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Default="00621C68" w:rsidP="00BC5418">
      <w:pPr>
        <w:pStyle w:val="a8"/>
        <w:contextualSpacing/>
        <w:rPr>
          <w:rtl/>
        </w:rPr>
      </w:pPr>
      <w:r>
        <w:rPr>
          <w:rFonts w:hint="cs"/>
          <w:rtl/>
        </w:rPr>
        <w:t xml:space="preserve">פרופ' </w:t>
      </w:r>
      <w:r w:rsidR="00BC5418">
        <w:rPr>
          <w:rFonts w:hint="cs"/>
          <w:rtl/>
        </w:rPr>
        <w:t>יונתן גרוסמן</w:t>
      </w:r>
    </w:p>
    <w:p w14:paraId="120F0C59" w14:textId="77777777" w:rsidR="00F04F99" w:rsidRPr="00C1023C" w:rsidRDefault="00F04F99" w:rsidP="00BC5418">
      <w:pPr>
        <w:pStyle w:val="a8"/>
        <w:contextualSpacing/>
        <w:rPr>
          <w:rtl/>
        </w:rPr>
      </w:pPr>
    </w:p>
    <w:p w14:paraId="1E7660BB" w14:textId="2FA534F4" w:rsidR="00BD0D01" w:rsidRDefault="005C3D8A" w:rsidP="005C3D8A">
      <w:pPr>
        <w:pStyle w:val="1"/>
        <w:contextualSpacing/>
        <w:rPr>
          <w:rtl/>
        </w:rPr>
      </w:pPr>
      <w:r>
        <w:rPr>
          <w:rFonts w:hint="cs"/>
          <w:rtl/>
        </w:rPr>
        <w:t>31</w:t>
      </w:r>
      <w:r w:rsidR="00C12029">
        <w:rPr>
          <w:rFonts w:hint="cs"/>
          <w:rtl/>
        </w:rPr>
        <w:t xml:space="preserve"> </w:t>
      </w:r>
      <w:r w:rsidRPr="005C3D8A">
        <w:rPr>
          <w:rtl/>
        </w:rPr>
        <w:t>עבירות שמחייבות בקורבן עולה ויורד</w:t>
      </w:r>
    </w:p>
    <w:p w14:paraId="41D6E121" w14:textId="77777777" w:rsidR="00437A07" w:rsidRDefault="00437A07" w:rsidP="00C12029">
      <w:pPr>
        <w:rPr>
          <w:rtl/>
        </w:rPr>
      </w:pPr>
    </w:p>
    <w:p w14:paraId="0695388A" w14:textId="472CA684" w:rsidR="005C3D8A" w:rsidRDefault="005C3D8A" w:rsidP="00F95A33">
      <w:pPr>
        <w:rPr>
          <w:rtl/>
        </w:rPr>
      </w:pPr>
      <w:r>
        <w:rPr>
          <w:rFonts w:hint="cs"/>
          <w:rtl/>
        </w:rPr>
        <w:t>הצעד הראשון שיש לעשות כדי להכריע מהו המכנה המשותף לשלוש העבירות שבעטיין מתחייב</w:t>
      </w:r>
      <w:r w:rsidR="007444C4">
        <w:rPr>
          <w:rFonts w:hint="cs"/>
          <w:rtl/>
        </w:rPr>
        <w:t xml:space="preserve"> אדם</w:t>
      </w:r>
      <w:r>
        <w:rPr>
          <w:rFonts w:hint="cs"/>
          <w:rtl/>
        </w:rPr>
        <w:t xml:space="preserve"> בקורבן עולה ויורד הוא להגדיר במדויק את העבירות הללו. במקרה זה יש פער של ממש </w:t>
      </w:r>
      <w:r>
        <w:rPr>
          <w:rtl/>
        </w:rPr>
        <w:t>–</w:t>
      </w:r>
      <w:r>
        <w:rPr>
          <w:rFonts w:hint="cs"/>
          <w:rtl/>
        </w:rPr>
        <w:t xml:space="preserve"> לפחות בשני המקרים הראשונים </w:t>
      </w:r>
      <w:r>
        <w:rPr>
          <w:rtl/>
        </w:rPr>
        <w:t>–</w:t>
      </w:r>
      <w:r>
        <w:rPr>
          <w:rFonts w:hint="cs"/>
          <w:rtl/>
        </w:rPr>
        <w:t xml:space="preserve"> בין מדרש ההלכה של חז"ל </w:t>
      </w:r>
      <w:r w:rsidR="00A05D2D">
        <w:rPr>
          <w:rFonts w:hint="cs"/>
          <w:rtl/>
        </w:rPr>
        <w:t>ו</w:t>
      </w:r>
      <w:r>
        <w:rPr>
          <w:rFonts w:hint="cs"/>
          <w:rtl/>
        </w:rPr>
        <w:t xml:space="preserve">בין העולה מפשטי המקראות. </w:t>
      </w:r>
      <w:r w:rsidRPr="00A71099">
        <w:rPr>
          <w:rFonts w:hint="cs"/>
          <w:rtl/>
        </w:rPr>
        <w:t>חז"ל ביארו שהמקרה הראשון עוסק באדם ש</w:t>
      </w:r>
      <w:r>
        <w:rPr>
          <w:rFonts w:hint="cs"/>
          <w:rtl/>
        </w:rPr>
        <w:t>השביעו אותו בבית המשפט שיעיד עדות לחברו (רש"י: "</w:t>
      </w:r>
      <w:r w:rsidRPr="00DF612C">
        <w:rPr>
          <w:rFonts w:hint="cs"/>
          <w:rtl/>
        </w:rPr>
        <w:t>שהשביעוהו</w:t>
      </w:r>
      <w:r w:rsidRPr="00DF612C">
        <w:rPr>
          <w:rtl/>
        </w:rPr>
        <w:t xml:space="preserve"> </w:t>
      </w:r>
      <w:r w:rsidRPr="00DF612C">
        <w:rPr>
          <w:rFonts w:hint="cs"/>
          <w:rtl/>
        </w:rPr>
        <w:t>שבועה</w:t>
      </w:r>
      <w:r w:rsidRPr="00DF612C">
        <w:rPr>
          <w:rtl/>
        </w:rPr>
        <w:t xml:space="preserve"> </w:t>
      </w:r>
      <w:r w:rsidRPr="00DF612C">
        <w:rPr>
          <w:rFonts w:hint="cs"/>
          <w:rtl/>
        </w:rPr>
        <w:t>שאם</w:t>
      </w:r>
      <w:r w:rsidRPr="00DF612C">
        <w:rPr>
          <w:rtl/>
        </w:rPr>
        <w:t xml:space="preserve"> </w:t>
      </w:r>
      <w:r w:rsidRPr="00DF612C">
        <w:rPr>
          <w:rFonts w:hint="cs"/>
          <w:rtl/>
        </w:rPr>
        <w:t>יודע</w:t>
      </w:r>
      <w:r w:rsidRPr="00DF612C">
        <w:rPr>
          <w:rtl/>
        </w:rPr>
        <w:t xml:space="preserve"> </w:t>
      </w:r>
      <w:r w:rsidRPr="00DF612C">
        <w:rPr>
          <w:rFonts w:hint="cs"/>
          <w:rtl/>
        </w:rPr>
        <w:t>לו</w:t>
      </w:r>
      <w:r w:rsidRPr="00DF612C">
        <w:rPr>
          <w:rtl/>
        </w:rPr>
        <w:t xml:space="preserve"> </w:t>
      </w:r>
      <w:r w:rsidRPr="00DF612C">
        <w:rPr>
          <w:rFonts w:hint="cs"/>
          <w:rtl/>
        </w:rPr>
        <w:t>בעדות</w:t>
      </w:r>
      <w:r w:rsidRPr="00DF612C">
        <w:rPr>
          <w:rtl/>
        </w:rPr>
        <w:t xml:space="preserve"> </w:t>
      </w:r>
      <w:r w:rsidRPr="00DF612C">
        <w:rPr>
          <w:rFonts w:hint="cs"/>
          <w:rtl/>
        </w:rPr>
        <w:t>שיעיד</w:t>
      </w:r>
      <w:r w:rsidRPr="00DF612C">
        <w:rPr>
          <w:rtl/>
        </w:rPr>
        <w:t xml:space="preserve"> </w:t>
      </w:r>
      <w:r w:rsidRPr="00DF612C">
        <w:rPr>
          <w:rFonts w:hint="cs"/>
          <w:rtl/>
        </w:rPr>
        <w:t>לו</w:t>
      </w:r>
      <w:r>
        <w:rPr>
          <w:rFonts w:hint="cs"/>
          <w:rtl/>
        </w:rPr>
        <w:t>"),</w:t>
      </w:r>
      <w:r w:rsidRPr="00DF612C">
        <w:rPr>
          <w:rFonts w:hint="cs"/>
          <w:rtl/>
        </w:rPr>
        <w:t xml:space="preserve"> </w:t>
      </w:r>
      <w:r>
        <w:rPr>
          <w:rFonts w:hint="cs"/>
          <w:rtl/>
        </w:rPr>
        <w:t xml:space="preserve">ולמרות זאת הוא </w:t>
      </w:r>
      <w:r w:rsidR="007444C4">
        <w:rPr>
          <w:rFonts w:hint="cs"/>
          <w:rtl/>
        </w:rPr>
        <w:t>נמנע מלהעיד</w:t>
      </w:r>
      <w:r>
        <w:rPr>
          <w:rFonts w:hint="cs"/>
          <w:rtl/>
        </w:rPr>
        <w:t xml:space="preserve">. </w:t>
      </w:r>
      <w:r w:rsidRPr="00A71099">
        <w:rPr>
          <w:rFonts w:hint="cs"/>
          <w:rtl/>
        </w:rPr>
        <w:t xml:space="preserve">המקרה השני </w:t>
      </w:r>
      <w:r>
        <w:rPr>
          <w:rFonts w:hint="cs"/>
          <w:rtl/>
        </w:rPr>
        <w:t xml:space="preserve">עוסק לפי </w:t>
      </w:r>
      <w:r w:rsidRPr="00A71099">
        <w:rPr>
          <w:rFonts w:hint="cs"/>
          <w:rtl/>
        </w:rPr>
        <w:t xml:space="preserve">חז"ל </w:t>
      </w:r>
      <w:r>
        <w:rPr>
          <w:rFonts w:hint="cs"/>
          <w:rtl/>
        </w:rPr>
        <w:t xml:space="preserve">באדם שבא במגע עם הקודש </w:t>
      </w:r>
      <w:r w:rsidR="003E17D0">
        <w:rPr>
          <w:rFonts w:hint="cs"/>
          <w:rtl/>
        </w:rPr>
        <w:t xml:space="preserve">אף </w:t>
      </w:r>
      <w:r>
        <w:rPr>
          <w:rFonts w:hint="cs"/>
          <w:rtl/>
        </w:rPr>
        <w:t>שטומאתו עליו (רש"י: "</w:t>
      </w:r>
      <w:r w:rsidRPr="00C93ABD">
        <w:rPr>
          <w:rFonts w:hint="cs"/>
          <w:rtl/>
        </w:rPr>
        <w:t>ולאחר</w:t>
      </w:r>
      <w:r w:rsidRPr="00C93ABD">
        <w:rPr>
          <w:rtl/>
        </w:rPr>
        <w:t xml:space="preserve"> </w:t>
      </w:r>
      <w:r w:rsidRPr="00C93ABD">
        <w:rPr>
          <w:rFonts w:hint="cs"/>
          <w:rtl/>
        </w:rPr>
        <w:t>הטומאה</w:t>
      </w:r>
      <w:r w:rsidRPr="00C93ABD">
        <w:rPr>
          <w:rtl/>
        </w:rPr>
        <w:t xml:space="preserve"> </w:t>
      </w:r>
      <w:r w:rsidRPr="00C93ABD">
        <w:rPr>
          <w:rFonts w:hint="cs"/>
          <w:rtl/>
        </w:rPr>
        <w:t>הזו</w:t>
      </w:r>
      <w:r w:rsidRPr="00C93ABD">
        <w:rPr>
          <w:rtl/>
        </w:rPr>
        <w:t xml:space="preserve"> </w:t>
      </w:r>
      <w:r w:rsidRPr="00C93ABD">
        <w:rPr>
          <w:rFonts w:hint="cs"/>
          <w:rtl/>
        </w:rPr>
        <w:t>יאכל</w:t>
      </w:r>
      <w:r w:rsidRPr="00C93ABD">
        <w:rPr>
          <w:rtl/>
        </w:rPr>
        <w:t xml:space="preserve"> </w:t>
      </w:r>
      <w:r w:rsidRPr="00C93ABD">
        <w:rPr>
          <w:rFonts w:hint="cs"/>
          <w:rtl/>
        </w:rPr>
        <w:t>קדשים</w:t>
      </w:r>
      <w:r w:rsidRPr="00C93ABD">
        <w:rPr>
          <w:rtl/>
        </w:rPr>
        <w:t xml:space="preserve"> </w:t>
      </w:r>
      <w:r w:rsidRPr="00C93ABD">
        <w:rPr>
          <w:rFonts w:hint="cs"/>
          <w:rtl/>
        </w:rPr>
        <w:t>או</w:t>
      </w:r>
      <w:r w:rsidRPr="00C93ABD">
        <w:rPr>
          <w:rtl/>
        </w:rPr>
        <w:t xml:space="preserve"> </w:t>
      </w:r>
      <w:r w:rsidRPr="00C93ABD">
        <w:rPr>
          <w:rFonts w:hint="cs"/>
          <w:rtl/>
        </w:rPr>
        <w:t>יכנס</w:t>
      </w:r>
      <w:r w:rsidRPr="00C93ABD">
        <w:rPr>
          <w:rtl/>
        </w:rPr>
        <w:t xml:space="preserve"> </w:t>
      </w:r>
      <w:r w:rsidRPr="00C93ABD">
        <w:rPr>
          <w:rFonts w:hint="cs"/>
          <w:rtl/>
        </w:rPr>
        <w:t>למקדש</w:t>
      </w:r>
      <w:r>
        <w:rPr>
          <w:rFonts w:hint="cs"/>
          <w:rtl/>
        </w:rPr>
        <w:t xml:space="preserve">"), </w:t>
      </w:r>
      <w:r w:rsidRPr="00A71099">
        <w:rPr>
          <w:rFonts w:hint="cs"/>
          <w:rtl/>
        </w:rPr>
        <w:t>והמקרה השלישי עוסק באדם שנשבע שירע או ייטיב לעצמו (</w:t>
      </w:r>
      <w:r>
        <w:rPr>
          <w:rFonts w:hint="cs"/>
          <w:rtl/>
        </w:rPr>
        <w:t>רש"י: "</w:t>
      </w:r>
      <w:r w:rsidRPr="00FB788F">
        <w:rPr>
          <w:rFonts w:hint="cs"/>
          <w:rtl/>
        </w:rPr>
        <w:t>כגון</w:t>
      </w:r>
      <w:r w:rsidRPr="00FB788F">
        <w:rPr>
          <w:rtl/>
        </w:rPr>
        <w:t xml:space="preserve"> </w:t>
      </w:r>
      <w:r w:rsidRPr="00FB788F">
        <w:rPr>
          <w:rFonts w:hint="cs"/>
          <w:rtl/>
        </w:rPr>
        <w:t>אוכל</w:t>
      </w:r>
      <w:r w:rsidRPr="00FB788F">
        <w:rPr>
          <w:rtl/>
        </w:rPr>
        <w:t xml:space="preserve"> </w:t>
      </w:r>
      <w:r w:rsidRPr="00FB788F">
        <w:rPr>
          <w:rFonts w:hint="cs"/>
          <w:rtl/>
        </w:rPr>
        <w:t>ולא</w:t>
      </w:r>
      <w:r w:rsidRPr="00FB788F">
        <w:rPr>
          <w:rtl/>
        </w:rPr>
        <w:t xml:space="preserve"> </w:t>
      </w:r>
      <w:r w:rsidRPr="00FB788F">
        <w:rPr>
          <w:rFonts w:hint="cs"/>
          <w:rtl/>
        </w:rPr>
        <w:t>אוכל</w:t>
      </w:r>
      <w:r>
        <w:rPr>
          <w:rFonts w:hint="cs"/>
          <w:rtl/>
        </w:rPr>
        <w:t>,</w:t>
      </w:r>
      <w:r w:rsidRPr="00FB788F">
        <w:rPr>
          <w:rtl/>
        </w:rPr>
        <w:t xml:space="preserve"> </w:t>
      </w:r>
      <w:r w:rsidRPr="00FB788F">
        <w:rPr>
          <w:rFonts w:hint="cs"/>
          <w:rtl/>
        </w:rPr>
        <w:t>אישן</w:t>
      </w:r>
      <w:r w:rsidRPr="00FB788F">
        <w:rPr>
          <w:rtl/>
        </w:rPr>
        <w:t xml:space="preserve"> </w:t>
      </w:r>
      <w:r w:rsidRPr="00FB788F">
        <w:rPr>
          <w:rFonts w:hint="cs"/>
          <w:rtl/>
        </w:rPr>
        <w:t>ולא</w:t>
      </w:r>
      <w:r w:rsidRPr="00FB788F">
        <w:rPr>
          <w:rtl/>
        </w:rPr>
        <w:t xml:space="preserve"> </w:t>
      </w:r>
      <w:r w:rsidRPr="00FB788F">
        <w:rPr>
          <w:rFonts w:hint="cs"/>
          <w:rtl/>
        </w:rPr>
        <w:t>אישן</w:t>
      </w:r>
      <w:r>
        <w:rPr>
          <w:rFonts w:hint="cs"/>
          <w:rtl/>
        </w:rPr>
        <w:t xml:space="preserve">"), </w:t>
      </w:r>
      <w:r w:rsidRPr="00A71099">
        <w:rPr>
          <w:rFonts w:hint="cs"/>
          <w:rtl/>
        </w:rPr>
        <w:t xml:space="preserve">והוא שכח </w:t>
      </w:r>
      <w:r>
        <w:rPr>
          <w:rFonts w:hint="cs"/>
          <w:rtl/>
        </w:rPr>
        <w:t>ועבר על שבועתו. אני מבקש לדון במקרים אלו כפי העולה מפשטי המקראות.</w:t>
      </w:r>
    </w:p>
    <w:p w14:paraId="1B414BFA" w14:textId="77777777" w:rsidR="005C3D8A" w:rsidRDefault="005C3D8A" w:rsidP="005C3D8A">
      <w:pPr>
        <w:rPr>
          <w:rtl/>
        </w:rPr>
      </w:pPr>
    </w:p>
    <w:p w14:paraId="25A6BCAF" w14:textId="77777777" w:rsidR="005C3D8A" w:rsidRPr="008E77F2" w:rsidRDefault="005C3D8A" w:rsidP="005C3D8A">
      <w:pPr>
        <w:pStyle w:val="2"/>
        <w:rPr>
          <w:rtl/>
        </w:rPr>
      </w:pPr>
      <w:r w:rsidRPr="008E77F2">
        <w:rPr>
          <w:rFonts w:hint="cs"/>
          <w:rtl/>
        </w:rPr>
        <w:t>מקרה ראשון: אי מסירת עדות</w:t>
      </w:r>
    </w:p>
    <w:p w14:paraId="08A1420C" w14:textId="77777777" w:rsidR="005C3D8A" w:rsidRPr="00DF612C" w:rsidRDefault="005C3D8A" w:rsidP="005C3D8A">
      <w:pPr>
        <w:ind w:left="720"/>
      </w:pPr>
      <w:r w:rsidRPr="00DF612C">
        <w:rPr>
          <w:rFonts w:hint="cs"/>
          <w:rtl/>
        </w:rPr>
        <w:t>"וְנֶפֶשׁ</w:t>
      </w:r>
      <w:r w:rsidRPr="00DF612C">
        <w:rPr>
          <w:rtl/>
        </w:rPr>
        <w:t xml:space="preserve"> </w:t>
      </w:r>
      <w:r w:rsidRPr="00DF612C">
        <w:rPr>
          <w:rFonts w:hint="cs"/>
          <w:rtl/>
        </w:rPr>
        <w:t>כִּי</w:t>
      </w:r>
      <w:r w:rsidRPr="00DF612C">
        <w:rPr>
          <w:rtl/>
        </w:rPr>
        <w:t xml:space="preserve"> </w:t>
      </w:r>
      <w:r w:rsidRPr="00DF612C">
        <w:rPr>
          <w:rFonts w:hint="cs"/>
          <w:rtl/>
        </w:rPr>
        <w:t>תֶחֱטָא</w:t>
      </w:r>
      <w:r w:rsidRPr="00DF612C">
        <w:rPr>
          <w:rtl/>
        </w:rPr>
        <w:t xml:space="preserve"> </w:t>
      </w:r>
      <w:r w:rsidRPr="00DF612C">
        <w:rPr>
          <w:rFonts w:hint="cs"/>
          <w:rtl/>
        </w:rPr>
        <w:t>וְשָׁמְעָה</w:t>
      </w:r>
      <w:r w:rsidRPr="00DF612C">
        <w:rPr>
          <w:rtl/>
        </w:rPr>
        <w:t xml:space="preserve"> </w:t>
      </w:r>
      <w:r w:rsidRPr="00DF612C">
        <w:rPr>
          <w:rFonts w:hint="cs"/>
          <w:rtl/>
        </w:rPr>
        <w:t>קוֹל</w:t>
      </w:r>
      <w:r w:rsidRPr="00DF612C">
        <w:rPr>
          <w:rtl/>
        </w:rPr>
        <w:t xml:space="preserve"> </w:t>
      </w:r>
      <w:r w:rsidRPr="00DF612C">
        <w:rPr>
          <w:rFonts w:hint="cs"/>
          <w:rtl/>
        </w:rPr>
        <w:t>אָלָה</w:t>
      </w:r>
      <w:r w:rsidRPr="00DF612C">
        <w:rPr>
          <w:rtl/>
        </w:rPr>
        <w:t xml:space="preserve"> </w:t>
      </w:r>
      <w:r w:rsidRPr="00DF612C">
        <w:rPr>
          <w:rFonts w:hint="cs"/>
          <w:rtl/>
        </w:rPr>
        <w:t>וְהוּא</w:t>
      </w:r>
      <w:r w:rsidRPr="00DF612C">
        <w:rPr>
          <w:rtl/>
        </w:rPr>
        <w:t xml:space="preserve"> </w:t>
      </w:r>
      <w:r w:rsidRPr="00DF612C">
        <w:rPr>
          <w:rFonts w:hint="cs"/>
          <w:rtl/>
        </w:rPr>
        <w:t>עֵד</w:t>
      </w:r>
      <w:r w:rsidRPr="00DF612C">
        <w:rPr>
          <w:rtl/>
        </w:rPr>
        <w:t xml:space="preserve"> </w:t>
      </w:r>
      <w:r w:rsidRPr="00DF612C">
        <w:rPr>
          <w:rFonts w:hint="cs"/>
          <w:rtl/>
        </w:rPr>
        <w:t>אוֹ</w:t>
      </w:r>
      <w:r w:rsidRPr="00DF612C">
        <w:rPr>
          <w:rtl/>
        </w:rPr>
        <w:t xml:space="preserve"> </w:t>
      </w:r>
      <w:r w:rsidRPr="00DF612C">
        <w:rPr>
          <w:rFonts w:hint="cs"/>
          <w:rtl/>
        </w:rPr>
        <w:t>רָאָה</w:t>
      </w:r>
      <w:r w:rsidRPr="00DF612C">
        <w:rPr>
          <w:rtl/>
        </w:rPr>
        <w:t xml:space="preserve"> </w:t>
      </w:r>
      <w:r w:rsidRPr="00DF612C">
        <w:rPr>
          <w:rFonts w:hint="cs"/>
          <w:rtl/>
        </w:rPr>
        <w:t>אוֹ</w:t>
      </w:r>
      <w:r w:rsidRPr="00DF612C">
        <w:rPr>
          <w:rtl/>
        </w:rPr>
        <w:t xml:space="preserve"> </w:t>
      </w:r>
      <w:r w:rsidRPr="00DF612C">
        <w:rPr>
          <w:rFonts w:hint="cs"/>
          <w:rtl/>
        </w:rPr>
        <w:t>יָדָע</w:t>
      </w:r>
      <w:r w:rsidRPr="00DF612C">
        <w:rPr>
          <w:rtl/>
        </w:rPr>
        <w:t xml:space="preserve"> </w:t>
      </w:r>
      <w:r w:rsidRPr="00DF612C">
        <w:rPr>
          <w:rFonts w:hint="cs"/>
          <w:rtl/>
        </w:rPr>
        <w:t>אִם</w:t>
      </w:r>
      <w:r w:rsidRPr="00DF612C">
        <w:rPr>
          <w:rtl/>
        </w:rPr>
        <w:t xml:space="preserve"> </w:t>
      </w:r>
      <w:proofErr w:type="spellStart"/>
      <w:r w:rsidRPr="00DF612C">
        <w:rPr>
          <w:rFonts w:hint="cs"/>
          <w:rtl/>
        </w:rPr>
        <w:t>לוֹא</w:t>
      </w:r>
      <w:proofErr w:type="spellEnd"/>
      <w:r w:rsidRPr="00DF612C">
        <w:rPr>
          <w:rtl/>
        </w:rPr>
        <w:t xml:space="preserve"> </w:t>
      </w:r>
      <w:r w:rsidRPr="00DF612C">
        <w:rPr>
          <w:rFonts w:hint="cs"/>
          <w:rtl/>
        </w:rPr>
        <w:t>יַגִּיד</w:t>
      </w:r>
      <w:r w:rsidRPr="00DF612C">
        <w:rPr>
          <w:rtl/>
        </w:rPr>
        <w:t xml:space="preserve"> </w:t>
      </w:r>
      <w:r w:rsidRPr="00DF612C">
        <w:rPr>
          <w:rFonts w:hint="cs"/>
          <w:rtl/>
        </w:rPr>
        <w:t>וְנָשָׂא</w:t>
      </w:r>
      <w:r w:rsidRPr="00DF612C">
        <w:rPr>
          <w:rtl/>
        </w:rPr>
        <w:t xml:space="preserve"> </w:t>
      </w:r>
      <w:r w:rsidRPr="00DF612C">
        <w:rPr>
          <w:rFonts w:hint="cs"/>
          <w:rtl/>
        </w:rPr>
        <w:t>עֲוֹנוֹ".</w:t>
      </w:r>
      <w:r w:rsidRPr="00DF612C">
        <w:rPr>
          <w:rtl/>
        </w:rPr>
        <w:t xml:space="preserve"> </w:t>
      </w:r>
    </w:p>
    <w:p w14:paraId="2D6F69E0" w14:textId="4BFA4E1D" w:rsidR="005C3D8A" w:rsidRPr="00A71099" w:rsidRDefault="005C3D8A" w:rsidP="005C3D8A">
      <w:pPr>
        <w:rPr>
          <w:rtl/>
        </w:rPr>
      </w:pPr>
      <w:r>
        <w:rPr>
          <w:rFonts w:hint="cs"/>
          <w:rtl/>
        </w:rPr>
        <w:t xml:space="preserve">אין ספק שמקרה זה מתאר אדם שיודע עדות לחברו ולא משתף בה את הדיינים ("אם </w:t>
      </w:r>
      <w:proofErr w:type="spellStart"/>
      <w:r>
        <w:rPr>
          <w:rFonts w:hint="cs"/>
          <w:rtl/>
        </w:rPr>
        <w:t>לוא</w:t>
      </w:r>
      <w:proofErr w:type="spellEnd"/>
      <w:r>
        <w:rPr>
          <w:rFonts w:hint="cs"/>
          <w:rtl/>
        </w:rPr>
        <w:t xml:space="preserve"> יגיד"). אולם כיצד יש להבין את תחילת הפסוק שמשלב '</w:t>
      </w:r>
      <w:r w:rsidRPr="00DF612C">
        <w:rPr>
          <w:rFonts w:hint="cs"/>
          <w:rtl/>
        </w:rPr>
        <w:t>אָלָה</w:t>
      </w:r>
      <w:r>
        <w:rPr>
          <w:rFonts w:hint="cs"/>
          <w:rtl/>
        </w:rPr>
        <w:t>'</w:t>
      </w:r>
      <w:r w:rsidRPr="00DF612C">
        <w:rPr>
          <w:rtl/>
        </w:rPr>
        <w:t xml:space="preserve"> </w:t>
      </w:r>
      <w:r w:rsidR="00A55682">
        <w:rPr>
          <w:rFonts w:hint="cs"/>
          <w:rtl/>
        </w:rPr>
        <w:t>(=</w:t>
      </w:r>
      <w:r>
        <w:rPr>
          <w:rFonts w:hint="cs"/>
          <w:rtl/>
        </w:rPr>
        <w:t xml:space="preserve">שבועה שיש עמה קללה)? דומה שהקריאה הפשוטה כאן היא זו שהציע </w:t>
      </w:r>
      <w:proofErr w:type="spellStart"/>
      <w:r>
        <w:rPr>
          <w:rFonts w:hint="cs"/>
          <w:rtl/>
        </w:rPr>
        <w:t>ראב"ע</w:t>
      </w:r>
      <w:proofErr w:type="spellEnd"/>
      <w:r>
        <w:rPr>
          <w:rFonts w:hint="cs"/>
          <w:rtl/>
        </w:rPr>
        <w:t>:</w:t>
      </w:r>
    </w:p>
    <w:p w14:paraId="263D93F6" w14:textId="1AE24E98" w:rsidR="005C3D8A" w:rsidRPr="00722D93" w:rsidRDefault="005C3D8A" w:rsidP="005C3D8A">
      <w:pPr>
        <w:ind w:left="720"/>
        <w:rPr>
          <w:rtl/>
        </w:rPr>
      </w:pPr>
      <w:r>
        <w:rPr>
          <w:rFonts w:hint="cs"/>
          <w:rtl/>
        </w:rPr>
        <w:t>"</w:t>
      </w:r>
      <w:r w:rsidRPr="00722D93">
        <w:rPr>
          <w:rFonts w:hint="cs"/>
          <w:rtl/>
        </w:rPr>
        <w:t>'ונפש</w:t>
      </w:r>
      <w:r w:rsidRPr="00722D93">
        <w:rPr>
          <w:rtl/>
        </w:rPr>
        <w:t xml:space="preserve"> </w:t>
      </w:r>
      <w:r w:rsidRPr="00722D93">
        <w:rPr>
          <w:rFonts w:hint="cs"/>
          <w:rtl/>
        </w:rPr>
        <w:t>כי</w:t>
      </w:r>
      <w:r w:rsidRPr="00722D93">
        <w:rPr>
          <w:rtl/>
        </w:rPr>
        <w:t xml:space="preserve"> </w:t>
      </w:r>
      <w:r w:rsidRPr="00722D93">
        <w:rPr>
          <w:rFonts w:hint="cs"/>
          <w:rtl/>
        </w:rPr>
        <w:t>תחטא</w:t>
      </w:r>
      <w:r w:rsidRPr="00722D93">
        <w:rPr>
          <w:rtl/>
        </w:rPr>
        <w:t xml:space="preserve"> </w:t>
      </w:r>
      <w:r w:rsidRPr="00722D93">
        <w:rPr>
          <w:rFonts w:hint="cs"/>
          <w:rtl/>
        </w:rPr>
        <w:t>ושמעה</w:t>
      </w:r>
      <w:r w:rsidRPr="00722D93">
        <w:rPr>
          <w:rtl/>
        </w:rPr>
        <w:t xml:space="preserve"> </w:t>
      </w:r>
      <w:r w:rsidRPr="00722D93">
        <w:rPr>
          <w:rFonts w:hint="cs"/>
          <w:rtl/>
        </w:rPr>
        <w:t>קול</w:t>
      </w:r>
      <w:r w:rsidRPr="00722D93">
        <w:rPr>
          <w:rtl/>
        </w:rPr>
        <w:t xml:space="preserve"> </w:t>
      </w:r>
      <w:r w:rsidRPr="00722D93">
        <w:rPr>
          <w:rFonts w:hint="cs"/>
          <w:rtl/>
        </w:rPr>
        <w:t>אלה</w:t>
      </w:r>
      <w:r>
        <w:rPr>
          <w:rFonts w:hint="cs"/>
          <w:rtl/>
        </w:rPr>
        <w:t xml:space="preserve">' </w:t>
      </w:r>
      <w:r>
        <w:rPr>
          <w:rtl/>
        </w:rPr>
        <w:t>–</w:t>
      </w:r>
      <w:r w:rsidRPr="00722D93">
        <w:rPr>
          <w:rtl/>
        </w:rPr>
        <w:t xml:space="preserve"> </w:t>
      </w:r>
      <w:r w:rsidRPr="00722D93">
        <w:rPr>
          <w:rFonts w:hint="cs"/>
          <w:rtl/>
        </w:rPr>
        <w:t>הוא</w:t>
      </w:r>
      <w:r w:rsidRPr="00722D93">
        <w:rPr>
          <w:rtl/>
        </w:rPr>
        <w:t xml:space="preserve"> </w:t>
      </w:r>
      <w:r w:rsidRPr="00722D93">
        <w:rPr>
          <w:rFonts w:hint="cs"/>
          <w:rtl/>
        </w:rPr>
        <w:t>החרם</w:t>
      </w:r>
      <w:r w:rsidRPr="00722D93">
        <w:rPr>
          <w:rtl/>
        </w:rPr>
        <w:t xml:space="preserve">, </w:t>
      </w:r>
      <w:r w:rsidRPr="00722D93">
        <w:rPr>
          <w:rFonts w:hint="cs"/>
          <w:rtl/>
        </w:rPr>
        <w:t>וכן</w:t>
      </w:r>
      <w:r w:rsidRPr="00722D93">
        <w:rPr>
          <w:rtl/>
        </w:rPr>
        <w:t xml:space="preserve"> </w:t>
      </w:r>
      <w:r>
        <w:rPr>
          <w:rFonts w:hint="cs"/>
          <w:rtl/>
        </w:rPr>
        <w:t>'</w:t>
      </w:r>
      <w:r w:rsidRPr="00722D93">
        <w:rPr>
          <w:rFonts w:hint="cs"/>
          <w:rtl/>
        </w:rPr>
        <w:t>ואת</w:t>
      </w:r>
      <w:r w:rsidRPr="00722D93">
        <w:rPr>
          <w:rtl/>
        </w:rPr>
        <w:t xml:space="preserve"> </w:t>
      </w:r>
      <w:proofErr w:type="spellStart"/>
      <w:r w:rsidRPr="00722D93">
        <w:rPr>
          <w:rFonts w:hint="cs"/>
          <w:rtl/>
        </w:rPr>
        <w:t>אלית</w:t>
      </w:r>
      <w:proofErr w:type="spellEnd"/>
      <w:r>
        <w:rPr>
          <w:rFonts w:hint="cs"/>
          <w:rtl/>
        </w:rPr>
        <w:t>'</w:t>
      </w:r>
      <w:r w:rsidRPr="00722D93">
        <w:rPr>
          <w:rtl/>
        </w:rPr>
        <w:t xml:space="preserve"> (</w:t>
      </w:r>
      <w:r w:rsidRPr="00722D93">
        <w:rPr>
          <w:rFonts w:hint="cs"/>
          <w:rtl/>
        </w:rPr>
        <w:t>שופטים</w:t>
      </w:r>
      <w:r w:rsidRPr="00722D93">
        <w:rPr>
          <w:rtl/>
        </w:rPr>
        <w:t xml:space="preserve"> </w:t>
      </w:r>
      <w:r w:rsidRPr="00722D93">
        <w:rPr>
          <w:rFonts w:hint="cs"/>
          <w:rtl/>
        </w:rPr>
        <w:t>י</w:t>
      </w:r>
      <w:r>
        <w:rPr>
          <w:rFonts w:hint="cs"/>
          <w:rtl/>
        </w:rPr>
        <w:t>"</w:t>
      </w:r>
      <w:r w:rsidRPr="00722D93">
        <w:rPr>
          <w:rFonts w:hint="cs"/>
          <w:rtl/>
        </w:rPr>
        <w:t>ז</w:t>
      </w:r>
      <w:r w:rsidRPr="00722D93">
        <w:rPr>
          <w:rtl/>
        </w:rPr>
        <w:t>,</w:t>
      </w:r>
      <w:r>
        <w:rPr>
          <w:rFonts w:hint="cs"/>
          <w:rtl/>
        </w:rPr>
        <w:t xml:space="preserve"> </w:t>
      </w:r>
      <w:r w:rsidRPr="00722D93">
        <w:rPr>
          <w:rFonts w:hint="cs"/>
          <w:rtl/>
        </w:rPr>
        <w:t>ב</w:t>
      </w:r>
      <w:r w:rsidRPr="00722D93">
        <w:rPr>
          <w:rtl/>
        </w:rPr>
        <w:t xml:space="preserve">). </w:t>
      </w:r>
      <w:r w:rsidRPr="00722D93">
        <w:rPr>
          <w:rFonts w:hint="cs"/>
          <w:rtl/>
        </w:rPr>
        <w:t>והכתוב</w:t>
      </w:r>
      <w:r w:rsidRPr="00722D93">
        <w:rPr>
          <w:rtl/>
        </w:rPr>
        <w:t xml:space="preserve"> </w:t>
      </w:r>
      <w:r w:rsidRPr="00722D93">
        <w:rPr>
          <w:rFonts w:hint="cs"/>
          <w:rtl/>
        </w:rPr>
        <w:t>אחז</w:t>
      </w:r>
      <w:r w:rsidRPr="00722D93">
        <w:rPr>
          <w:rtl/>
        </w:rPr>
        <w:t xml:space="preserve"> </w:t>
      </w:r>
      <w:r w:rsidRPr="00722D93">
        <w:rPr>
          <w:rFonts w:hint="cs"/>
          <w:rtl/>
        </w:rPr>
        <w:t>דרך</w:t>
      </w:r>
      <w:r w:rsidRPr="00722D93">
        <w:rPr>
          <w:rtl/>
        </w:rPr>
        <w:t xml:space="preserve"> </w:t>
      </w:r>
      <w:r w:rsidRPr="00722D93">
        <w:rPr>
          <w:rFonts w:hint="cs"/>
          <w:rtl/>
        </w:rPr>
        <w:t>קצרה</w:t>
      </w:r>
      <w:r w:rsidRPr="00722D93">
        <w:rPr>
          <w:rtl/>
        </w:rPr>
        <w:t xml:space="preserve">, </w:t>
      </w:r>
      <w:r w:rsidRPr="00722D93">
        <w:rPr>
          <w:rFonts w:hint="cs"/>
          <w:rtl/>
        </w:rPr>
        <w:t>והזהיר</w:t>
      </w:r>
      <w:r w:rsidRPr="00722D93">
        <w:rPr>
          <w:rtl/>
        </w:rPr>
        <w:t xml:space="preserve"> </w:t>
      </w:r>
      <w:r w:rsidRPr="00722D93">
        <w:rPr>
          <w:rFonts w:hint="cs"/>
          <w:rtl/>
        </w:rPr>
        <w:t>שחייב</w:t>
      </w:r>
      <w:r w:rsidRPr="00722D93">
        <w:rPr>
          <w:rtl/>
        </w:rPr>
        <w:t xml:space="preserve"> </w:t>
      </w:r>
      <w:r w:rsidRPr="00722D93">
        <w:rPr>
          <w:rFonts w:hint="cs"/>
          <w:rtl/>
        </w:rPr>
        <w:t>העד</w:t>
      </w:r>
      <w:r w:rsidRPr="00722D93">
        <w:rPr>
          <w:rtl/>
        </w:rPr>
        <w:t xml:space="preserve"> </w:t>
      </w:r>
      <w:r w:rsidRPr="00722D93">
        <w:rPr>
          <w:rFonts w:hint="cs"/>
          <w:rtl/>
        </w:rPr>
        <w:t>להגיד</w:t>
      </w:r>
      <w:r w:rsidRPr="00722D93">
        <w:rPr>
          <w:rtl/>
        </w:rPr>
        <w:t xml:space="preserve">, </w:t>
      </w:r>
      <w:r w:rsidRPr="00722D93">
        <w:rPr>
          <w:rFonts w:hint="cs"/>
          <w:rtl/>
        </w:rPr>
        <w:t>כי</w:t>
      </w:r>
      <w:r w:rsidRPr="00722D93">
        <w:rPr>
          <w:rtl/>
        </w:rPr>
        <w:t xml:space="preserve"> </w:t>
      </w:r>
      <w:r w:rsidRPr="00722D93">
        <w:rPr>
          <w:rFonts w:hint="cs"/>
          <w:rtl/>
        </w:rPr>
        <w:t>אם</w:t>
      </w:r>
      <w:r w:rsidRPr="00722D93">
        <w:rPr>
          <w:rtl/>
        </w:rPr>
        <w:t xml:space="preserve"> </w:t>
      </w:r>
      <w:r w:rsidRPr="00722D93">
        <w:rPr>
          <w:rFonts w:hint="cs"/>
          <w:rtl/>
        </w:rPr>
        <w:t>לא</w:t>
      </w:r>
      <w:r w:rsidRPr="00722D93">
        <w:rPr>
          <w:rtl/>
        </w:rPr>
        <w:t xml:space="preserve"> </w:t>
      </w:r>
      <w:r w:rsidRPr="00722D93">
        <w:rPr>
          <w:rFonts w:hint="cs"/>
          <w:rtl/>
        </w:rPr>
        <w:t>יגיד</w:t>
      </w:r>
      <w:r w:rsidRPr="00722D93">
        <w:rPr>
          <w:rtl/>
        </w:rPr>
        <w:t xml:space="preserve"> </w:t>
      </w:r>
      <w:r w:rsidRPr="00722D93">
        <w:rPr>
          <w:rFonts w:hint="cs"/>
          <w:rtl/>
        </w:rPr>
        <w:t>יש</w:t>
      </w:r>
      <w:r w:rsidRPr="00722D93">
        <w:rPr>
          <w:rtl/>
        </w:rPr>
        <w:t xml:space="preserve"> </w:t>
      </w:r>
      <w:r w:rsidRPr="00722D93">
        <w:rPr>
          <w:rFonts w:hint="cs"/>
          <w:rtl/>
        </w:rPr>
        <w:t>עליו</w:t>
      </w:r>
      <w:r w:rsidRPr="00722D93">
        <w:rPr>
          <w:rtl/>
        </w:rPr>
        <w:t xml:space="preserve"> </w:t>
      </w:r>
      <w:r w:rsidRPr="00722D93">
        <w:rPr>
          <w:rFonts w:hint="cs"/>
          <w:rtl/>
        </w:rPr>
        <w:t>עונש</w:t>
      </w:r>
      <w:r w:rsidRPr="00722D93">
        <w:rPr>
          <w:rtl/>
        </w:rPr>
        <w:t xml:space="preserve"> </w:t>
      </w:r>
      <w:r w:rsidRPr="00722D93">
        <w:rPr>
          <w:rFonts w:hint="cs"/>
          <w:rtl/>
        </w:rPr>
        <w:t>מהשם</w:t>
      </w:r>
      <w:r w:rsidRPr="00722D93">
        <w:rPr>
          <w:rtl/>
        </w:rPr>
        <w:t xml:space="preserve"> </w:t>
      </w:r>
      <w:proofErr w:type="spellStart"/>
      <w:r w:rsidRPr="00722D93">
        <w:rPr>
          <w:rFonts w:hint="cs"/>
          <w:rtl/>
        </w:rPr>
        <w:t>שישא</w:t>
      </w:r>
      <w:proofErr w:type="spellEnd"/>
      <w:r w:rsidRPr="00722D93">
        <w:rPr>
          <w:rtl/>
        </w:rPr>
        <w:t xml:space="preserve"> </w:t>
      </w:r>
      <w:r w:rsidRPr="00722D93">
        <w:rPr>
          <w:rFonts w:hint="cs"/>
          <w:rtl/>
        </w:rPr>
        <w:t>עונו</w:t>
      </w:r>
      <w:r>
        <w:rPr>
          <w:rFonts w:hint="cs"/>
          <w:rtl/>
        </w:rPr>
        <w:t xml:space="preserve">" </w:t>
      </w:r>
      <w:r>
        <w:rPr>
          <w:rtl/>
        </w:rPr>
        <w:tab/>
      </w:r>
      <w:r w:rsidRPr="005C3D8A">
        <w:rPr>
          <w:rFonts w:hint="cs"/>
          <w:sz w:val="20"/>
          <w:szCs w:val="20"/>
          <w:rtl/>
        </w:rPr>
        <w:t>(</w:t>
      </w:r>
      <w:proofErr w:type="spellStart"/>
      <w:r>
        <w:rPr>
          <w:rFonts w:hint="cs"/>
          <w:sz w:val="20"/>
          <w:szCs w:val="20"/>
          <w:rtl/>
        </w:rPr>
        <w:t>ראב"ע</w:t>
      </w:r>
      <w:proofErr w:type="spellEnd"/>
      <w:r>
        <w:rPr>
          <w:rFonts w:hint="cs"/>
          <w:sz w:val="20"/>
          <w:szCs w:val="20"/>
          <w:rtl/>
        </w:rPr>
        <w:t xml:space="preserve"> </w:t>
      </w:r>
      <w:r w:rsidRPr="005C3D8A">
        <w:rPr>
          <w:rFonts w:hint="cs"/>
          <w:sz w:val="20"/>
          <w:szCs w:val="20"/>
          <w:rtl/>
        </w:rPr>
        <w:t>ויקרא ה', א)</w:t>
      </w:r>
      <w:r>
        <w:rPr>
          <w:rFonts w:hint="cs"/>
          <w:rtl/>
        </w:rPr>
        <w:t>.</w:t>
      </w:r>
    </w:p>
    <w:p w14:paraId="617EF64C" w14:textId="77777777" w:rsidR="005C3D8A" w:rsidRDefault="005C3D8A" w:rsidP="005C3D8A">
      <w:pPr>
        <w:rPr>
          <w:rtl/>
        </w:rPr>
      </w:pPr>
      <w:r>
        <w:rPr>
          <w:rFonts w:hint="cs"/>
          <w:rtl/>
        </w:rPr>
        <w:t xml:space="preserve">לשם הבנת דברי </w:t>
      </w:r>
      <w:proofErr w:type="spellStart"/>
      <w:r>
        <w:rPr>
          <w:rFonts w:hint="cs"/>
          <w:rtl/>
        </w:rPr>
        <w:t>ראב"ע</w:t>
      </w:r>
      <w:proofErr w:type="spellEnd"/>
      <w:r>
        <w:rPr>
          <w:rFonts w:hint="cs"/>
          <w:rtl/>
        </w:rPr>
        <w:t xml:space="preserve"> נעיין תחילה באפשרות שחז"ל ראו מול עיניהם להבנת הפסוק אך דחו אותה: </w:t>
      </w:r>
    </w:p>
    <w:p w14:paraId="60C29FDE" w14:textId="77777777" w:rsidR="005C3D8A" w:rsidRDefault="005C3D8A" w:rsidP="005C3D8A">
      <w:pPr>
        <w:ind w:left="720"/>
        <w:rPr>
          <w:rtl/>
        </w:rPr>
      </w:pPr>
      <w:r>
        <w:rPr>
          <w:rFonts w:hint="cs"/>
          <w:rtl/>
        </w:rPr>
        <w:t>"</w:t>
      </w:r>
      <w:r w:rsidRPr="008046BC">
        <w:rPr>
          <w:rFonts w:hint="cs"/>
          <w:rtl/>
        </w:rPr>
        <w:t>עמד</w:t>
      </w:r>
      <w:r w:rsidRPr="008046BC">
        <w:rPr>
          <w:rtl/>
        </w:rPr>
        <w:t xml:space="preserve"> </w:t>
      </w:r>
      <w:r w:rsidRPr="008046BC">
        <w:rPr>
          <w:rFonts w:hint="cs"/>
          <w:rtl/>
        </w:rPr>
        <w:t>בבית</w:t>
      </w:r>
      <w:r w:rsidRPr="008046BC">
        <w:rPr>
          <w:rtl/>
        </w:rPr>
        <w:t xml:space="preserve"> </w:t>
      </w:r>
      <w:r w:rsidRPr="008046BC">
        <w:rPr>
          <w:rFonts w:hint="cs"/>
          <w:rtl/>
        </w:rPr>
        <w:t>הכנסת</w:t>
      </w:r>
      <w:r w:rsidRPr="008046BC">
        <w:rPr>
          <w:rtl/>
        </w:rPr>
        <w:t xml:space="preserve"> </w:t>
      </w:r>
      <w:r w:rsidRPr="008046BC">
        <w:rPr>
          <w:rFonts w:hint="cs"/>
          <w:rtl/>
        </w:rPr>
        <w:t>ואמר</w:t>
      </w:r>
      <w:r w:rsidRPr="008046BC">
        <w:rPr>
          <w:rtl/>
        </w:rPr>
        <w:t xml:space="preserve"> </w:t>
      </w:r>
      <w:r w:rsidRPr="008046BC">
        <w:rPr>
          <w:rFonts w:hint="cs"/>
          <w:rtl/>
        </w:rPr>
        <w:t>משביע</w:t>
      </w:r>
      <w:r w:rsidRPr="008046BC">
        <w:rPr>
          <w:rtl/>
        </w:rPr>
        <w:t xml:space="preserve"> </w:t>
      </w:r>
      <w:r w:rsidRPr="008046BC">
        <w:rPr>
          <w:rFonts w:hint="cs"/>
          <w:rtl/>
        </w:rPr>
        <w:t>אני</w:t>
      </w:r>
      <w:r w:rsidRPr="008046BC">
        <w:rPr>
          <w:rtl/>
        </w:rPr>
        <w:t xml:space="preserve"> </w:t>
      </w:r>
      <w:r w:rsidRPr="008046BC">
        <w:rPr>
          <w:rFonts w:hint="cs"/>
          <w:rtl/>
        </w:rPr>
        <w:t>עליכם</w:t>
      </w:r>
      <w:r w:rsidRPr="008046BC">
        <w:rPr>
          <w:rtl/>
        </w:rPr>
        <w:t xml:space="preserve"> </w:t>
      </w:r>
      <w:r w:rsidRPr="008046BC">
        <w:rPr>
          <w:rFonts w:hint="cs"/>
          <w:rtl/>
        </w:rPr>
        <w:t>אם</w:t>
      </w:r>
      <w:r w:rsidRPr="008046BC">
        <w:rPr>
          <w:rtl/>
        </w:rPr>
        <w:t xml:space="preserve"> </w:t>
      </w:r>
      <w:r w:rsidRPr="008046BC">
        <w:rPr>
          <w:rFonts w:hint="cs"/>
          <w:rtl/>
        </w:rPr>
        <w:t>יודעים</w:t>
      </w:r>
      <w:r w:rsidRPr="008046BC">
        <w:rPr>
          <w:rtl/>
        </w:rPr>
        <w:t xml:space="preserve"> </w:t>
      </w:r>
      <w:r w:rsidRPr="008046BC">
        <w:rPr>
          <w:rFonts w:hint="cs"/>
          <w:rtl/>
        </w:rPr>
        <w:t>אתם</w:t>
      </w:r>
      <w:r w:rsidRPr="008046BC">
        <w:rPr>
          <w:rtl/>
        </w:rPr>
        <w:t xml:space="preserve"> </w:t>
      </w:r>
      <w:r w:rsidRPr="008046BC">
        <w:rPr>
          <w:rFonts w:hint="cs"/>
          <w:rtl/>
        </w:rPr>
        <w:t>לי</w:t>
      </w:r>
      <w:r w:rsidRPr="008046BC">
        <w:rPr>
          <w:rtl/>
        </w:rPr>
        <w:t xml:space="preserve"> </w:t>
      </w:r>
      <w:r w:rsidRPr="008046BC">
        <w:rPr>
          <w:rFonts w:hint="cs"/>
          <w:rtl/>
        </w:rPr>
        <w:t>עדות</w:t>
      </w:r>
      <w:r w:rsidRPr="008046BC">
        <w:rPr>
          <w:rtl/>
        </w:rPr>
        <w:t xml:space="preserve"> </w:t>
      </w:r>
      <w:r w:rsidRPr="008046BC">
        <w:rPr>
          <w:rFonts w:hint="cs"/>
          <w:rtl/>
        </w:rPr>
        <w:t>שתבואו</w:t>
      </w:r>
      <w:r w:rsidRPr="008046BC">
        <w:rPr>
          <w:rtl/>
        </w:rPr>
        <w:t xml:space="preserve"> </w:t>
      </w:r>
      <w:proofErr w:type="spellStart"/>
      <w:r w:rsidRPr="008046BC">
        <w:rPr>
          <w:rFonts w:hint="cs"/>
          <w:rtl/>
        </w:rPr>
        <w:t>ותעידוני</w:t>
      </w:r>
      <w:proofErr w:type="spellEnd"/>
      <w:r>
        <w:rPr>
          <w:rFonts w:hint="cs"/>
          <w:rtl/>
        </w:rPr>
        <w:t>,</w:t>
      </w:r>
      <w:r w:rsidRPr="008046BC">
        <w:rPr>
          <w:rtl/>
        </w:rPr>
        <w:t xml:space="preserve"> </w:t>
      </w:r>
      <w:r w:rsidRPr="008046BC">
        <w:rPr>
          <w:rFonts w:hint="cs"/>
          <w:rtl/>
        </w:rPr>
        <w:t>יכול</w:t>
      </w:r>
      <w:r w:rsidRPr="008046BC">
        <w:rPr>
          <w:rtl/>
        </w:rPr>
        <w:t xml:space="preserve"> </w:t>
      </w:r>
      <w:proofErr w:type="spellStart"/>
      <w:r w:rsidRPr="008046BC">
        <w:rPr>
          <w:rFonts w:hint="cs"/>
          <w:rtl/>
        </w:rPr>
        <w:t>יהו</w:t>
      </w:r>
      <w:proofErr w:type="spellEnd"/>
      <w:r w:rsidRPr="008046BC">
        <w:rPr>
          <w:rtl/>
        </w:rPr>
        <w:t xml:space="preserve"> </w:t>
      </w:r>
      <w:r w:rsidRPr="008046BC">
        <w:rPr>
          <w:rFonts w:hint="cs"/>
          <w:rtl/>
        </w:rPr>
        <w:t>חייבין?</w:t>
      </w:r>
      <w:r w:rsidRPr="008046BC">
        <w:rPr>
          <w:rtl/>
        </w:rPr>
        <w:t xml:space="preserve"> </w:t>
      </w:r>
      <w:r w:rsidRPr="008046BC">
        <w:rPr>
          <w:rFonts w:hint="cs"/>
          <w:rtl/>
        </w:rPr>
        <w:t>תלמוד</w:t>
      </w:r>
      <w:r w:rsidRPr="008046BC">
        <w:rPr>
          <w:rtl/>
        </w:rPr>
        <w:t xml:space="preserve"> </w:t>
      </w:r>
      <w:r w:rsidRPr="008046BC">
        <w:rPr>
          <w:rFonts w:hint="cs"/>
          <w:rtl/>
        </w:rPr>
        <w:t>לומר</w:t>
      </w:r>
      <w:r w:rsidRPr="008046BC">
        <w:rPr>
          <w:rtl/>
        </w:rPr>
        <w:t xml:space="preserve"> </w:t>
      </w:r>
      <w:r>
        <w:rPr>
          <w:rFonts w:hint="cs"/>
          <w:rtl/>
        </w:rPr>
        <w:t>'</w:t>
      </w:r>
      <w:r w:rsidRPr="008046BC">
        <w:rPr>
          <w:rFonts w:hint="cs"/>
          <w:rtl/>
        </w:rPr>
        <w:t>ושמעה</w:t>
      </w:r>
      <w:r w:rsidRPr="008046BC">
        <w:rPr>
          <w:rtl/>
        </w:rPr>
        <w:t xml:space="preserve"> </w:t>
      </w:r>
      <w:r w:rsidRPr="008046BC">
        <w:rPr>
          <w:rFonts w:hint="cs"/>
          <w:rtl/>
        </w:rPr>
        <w:t>קול</w:t>
      </w:r>
      <w:r w:rsidRPr="008046BC">
        <w:rPr>
          <w:rtl/>
        </w:rPr>
        <w:t xml:space="preserve"> </w:t>
      </w:r>
      <w:r w:rsidRPr="008046BC">
        <w:rPr>
          <w:rFonts w:hint="cs"/>
          <w:rtl/>
        </w:rPr>
        <w:t>אלה</w:t>
      </w:r>
      <w:r w:rsidRPr="008046BC">
        <w:rPr>
          <w:rtl/>
        </w:rPr>
        <w:t xml:space="preserve"> </w:t>
      </w:r>
      <w:r w:rsidRPr="008046BC">
        <w:rPr>
          <w:rFonts w:hint="cs"/>
          <w:rtl/>
        </w:rPr>
        <w:t>והוא</w:t>
      </w:r>
      <w:r w:rsidRPr="008046BC">
        <w:rPr>
          <w:rtl/>
        </w:rPr>
        <w:t xml:space="preserve"> </w:t>
      </w:r>
      <w:r w:rsidRPr="008046BC">
        <w:rPr>
          <w:rFonts w:hint="cs"/>
          <w:rtl/>
        </w:rPr>
        <w:t>עד</w:t>
      </w:r>
      <w:r>
        <w:rPr>
          <w:rFonts w:hint="cs"/>
          <w:rtl/>
        </w:rPr>
        <w:t xml:space="preserve">' </w:t>
      </w:r>
      <w:r>
        <w:rPr>
          <w:rtl/>
        </w:rPr>
        <w:t>–</w:t>
      </w:r>
      <w:r w:rsidRPr="008046BC">
        <w:rPr>
          <w:rtl/>
        </w:rPr>
        <w:t xml:space="preserve"> </w:t>
      </w:r>
      <w:r w:rsidRPr="008046BC">
        <w:rPr>
          <w:rFonts w:hint="cs"/>
          <w:rtl/>
        </w:rPr>
        <w:t>עד</w:t>
      </w:r>
      <w:r w:rsidRPr="008046BC">
        <w:rPr>
          <w:rtl/>
        </w:rPr>
        <w:t xml:space="preserve"> </w:t>
      </w:r>
      <w:r w:rsidRPr="008046BC">
        <w:rPr>
          <w:rFonts w:hint="cs"/>
          <w:rtl/>
        </w:rPr>
        <w:t>שיהא</w:t>
      </w:r>
      <w:r w:rsidRPr="008046BC">
        <w:rPr>
          <w:rtl/>
        </w:rPr>
        <w:t xml:space="preserve"> </w:t>
      </w:r>
      <w:proofErr w:type="spellStart"/>
      <w:r w:rsidRPr="008046BC">
        <w:rPr>
          <w:rFonts w:hint="cs"/>
          <w:rtl/>
        </w:rPr>
        <w:t>מתכוין</w:t>
      </w:r>
      <w:proofErr w:type="spellEnd"/>
      <w:r w:rsidRPr="008046BC">
        <w:rPr>
          <w:rtl/>
        </w:rPr>
        <w:t xml:space="preserve"> </w:t>
      </w:r>
      <w:r w:rsidRPr="008046BC">
        <w:rPr>
          <w:rFonts w:hint="cs"/>
          <w:rtl/>
        </w:rPr>
        <w:t>להן</w:t>
      </w:r>
      <w:r>
        <w:rPr>
          <w:rFonts w:hint="cs"/>
          <w:rtl/>
        </w:rPr>
        <w:t>"</w:t>
      </w:r>
    </w:p>
    <w:p w14:paraId="1DDBFDC9" w14:textId="1BC36923" w:rsidR="005C3D8A" w:rsidRDefault="005C3D8A" w:rsidP="005C3D8A">
      <w:pPr>
        <w:ind w:left="720"/>
        <w:rPr>
          <w:rtl/>
        </w:rPr>
      </w:pPr>
      <w:r>
        <w:rPr>
          <w:rtl/>
        </w:rPr>
        <w:tab/>
      </w:r>
      <w:r w:rsidRPr="005C3D8A">
        <w:rPr>
          <w:rFonts w:hint="cs"/>
          <w:sz w:val="20"/>
          <w:szCs w:val="20"/>
          <w:rtl/>
        </w:rPr>
        <w:t xml:space="preserve">(ספרא, </w:t>
      </w:r>
      <w:proofErr w:type="spellStart"/>
      <w:r w:rsidRPr="005C3D8A">
        <w:rPr>
          <w:rFonts w:hint="cs"/>
          <w:sz w:val="20"/>
          <w:szCs w:val="20"/>
          <w:rtl/>
        </w:rPr>
        <w:t>דבורא</w:t>
      </w:r>
      <w:proofErr w:type="spellEnd"/>
      <w:r w:rsidRPr="005C3D8A">
        <w:rPr>
          <w:rFonts w:hint="cs"/>
          <w:sz w:val="20"/>
          <w:szCs w:val="20"/>
          <w:rtl/>
        </w:rPr>
        <w:t xml:space="preserve"> </w:t>
      </w:r>
      <w:proofErr w:type="spellStart"/>
      <w:r w:rsidRPr="005C3D8A">
        <w:rPr>
          <w:rFonts w:hint="cs"/>
          <w:sz w:val="20"/>
          <w:szCs w:val="20"/>
          <w:rtl/>
        </w:rPr>
        <w:t>דחובה</w:t>
      </w:r>
      <w:proofErr w:type="spellEnd"/>
      <w:r w:rsidRPr="005C3D8A">
        <w:rPr>
          <w:rFonts w:hint="cs"/>
          <w:sz w:val="20"/>
          <w:szCs w:val="20"/>
          <w:rtl/>
        </w:rPr>
        <w:t>, פר' ח', ו')</w:t>
      </w:r>
      <w:r w:rsidRPr="008046BC">
        <w:rPr>
          <w:rFonts w:hint="cs"/>
          <w:rtl/>
        </w:rPr>
        <w:t xml:space="preserve">. </w:t>
      </w:r>
    </w:p>
    <w:p w14:paraId="23621930" w14:textId="09BE0CB1" w:rsidR="005C3D8A" w:rsidRDefault="005C3D8A" w:rsidP="003E17D0">
      <w:pPr>
        <w:rPr>
          <w:rtl/>
        </w:rPr>
      </w:pPr>
      <w:r w:rsidRPr="00A71099">
        <w:rPr>
          <w:rFonts w:hint="cs"/>
          <w:rtl/>
        </w:rPr>
        <w:t>כלומר, אין חיוב ק</w:t>
      </w:r>
      <w:r w:rsidR="003E17D0">
        <w:rPr>
          <w:rFonts w:hint="cs"/>
          <w:rtl/>
        </w:rPr>
        <w:t>ו</w:t>
      </w:r>
      <w:r w:rsidRPr="00A71099">
        <w:rPr>
          <w:rFonts w:hint="cs"/>
          <w:rtl/>
        </w:rPr>
        <w:t xml:space="preserve">רבן עולה ויורד עד שהמשביע ישביע בצורה ספציפית אנשים מסוימים </w:t>
      </w:r>
      <w:r w:rsidR="003E17D0">
        <w:rPr>
          <w:rFonts w:hint="cs"/>
          <w:rtl/>
        </w:rPr>
        <w:t>ה</w:t>
      </w:r>
      <w:r w:rsidRPr="00A71099">
        <w:rPr>
          <w:rFonts w:hint="cs"/>
          <w:rtl/>
        </w:rPr>
        <w:t xml:space="preserve">טוענים שאינם יודעים לו </w:t>
      </w:r>
      <w:r>
        <w:rPr>
          <w:rFonts w:hint="cs"/>
          <w:rtl/>
        </w:rPr>
        <w:t xml:space="preserve">עדות, </w:t>
      </w:r>
      <w:r w:rsidR="003E17D0">
        <w:rPr>
          <w:rFonts w:hint="cs"/>
          <w:rtl/>
        </w:rPr>
        <w:t xml:space="preserve">אף </w:t>
      </w:r>
      <w:r>
        <w:rPr>
          <w:rFonts w:hint="cs"/>
          <w:rtl/>
        </w:rPr>
        <w:t>ש</w:t>
      </w:r>
      <w:r w:rsidRPr="00A71099">
        <w:rPr>
          <w:rFonts w:hint="cs"/>
          <w:rtl/>
        </w:rPr>
        <w:t xml:space="preserve">בפועל הם </w:t>
      </w:r>
      <w:r>
        <w:rPr>
          <w:rFonts w:hint="cs"/>
          <w:rtl/>
        </w:rPr>
        <w:t>אלו היכולים להעיד לטובתו ולמנוע את העוול שנעשה לו</w:t>
      </w:r>
      <w:r w:rsidRPr="00A71099">
        <w:rPr>
          <w:rFonts w:hint="cs"/>
          <w:rtl/>
        </w:rPr>
        <w:t>.</w:t>
      </w:r>
      <w:r>
        <w:rPr>
          <w:rFonts w:hint="cs"/>
          <w:rtl/>
        </w:rPr>
        <w:t xml:space="preserve"> האפשרות שחז"ל דחו היא האפשרות </w:t>
      </w:r>
      <w:proofErr w:type="spellStart"/>
      <w:r>
        <w:rPr>
          <w:rFonts w:hint="cs"/>
          <w:rtl/>
        </w:rPr>
        <w:t>שראב"ע</w:t>
      </w:r>
      <w:proofErr w:type="spellEnd"/>
      <w:r>
        <w:rPr>
          <w:rFonts w:hint="cs"/>
          <w:rtl/>
        </w:rPr>
        <w:t xml:space="preserve"> מבקש לאמץ: קול האלה שנשמע הוא קולו של האדם שנעשה לו עוול והוא משביע ברבים את השומעים כולם </w:t>
      </w:r>
      <w:r w:rsidR="003E17D0">
        <w:rPr>
          <w:rFonts w:hint="cs"/>
          <w:rtl/>
        </w:rPr>
        <w:t xml:space="preserve">שהיודע מי </w:t>
      </w:r>
      <w:r>
        <w:rPr>
          <w:rFonts w:hint="cs"/>
          <w:rtl/>
        </w:rPr>
        <w:t>פגע בו</w:t>
      </w:r>
      <w:r w:rsidR="003E17D0">
        <w:rPr>
          <w:rFonts w:hint="cs"/>
          <w:rtl/>
        </w:rPr>
        <w:t>,</w:t>
      </w:r>
      <w:r>
        <w:rPr>
          <w:rFonts w:hint="cs"/>
          <w:rtl/>
        </w:rPr>
        <w:t xml:space="preserve"> יבוא ויעיד על כך, ואם לא יבוא להעיד </w:t>
      </w:r>
      <w:r>
        <w:rPr>
          <w:rtl/>
        </w:rPr>
        <w:t>–</w:t>
      </w:r>
      <w:r>
        <w:rPr>
          <w:rFonts w:hint="cs"/>
          <w:rtl/>
        </w:rPr>
        <w:t xml:space="preserve"> קללות נמרצות יחולו על ראשו.</w:t>
      </w:r>
    </w:p>
    <w:p w14:paraId="32A514CB" w14:textId="77777777" w:rsidR="005C3D8A" w:rsidRDefault="005C3D8A" w:rsidP="005C3D8A">
      <w:pPr>
        <w:rPr>
          <w:rtl/>
        </w:rPr>
      </w:pPr>
      <w:r>
        <w:rPr>
          <w:rFonts w:hint="cs"/>
          <w:rtl/>
        </w:rPr>
        <w:t xml:space="preserve">רוח הדברים מצויה גם במדרש ויקרא רבה: </w:t>
      </w:r>
    </w:p>
    <w:p w14:paraId="056D1198" w14:textId="60647CE9" w:rsidR="005C3D8A" w:rsidRDefault="005C3D8A" w:rsidP="005C3D8A">
      <w:pPr>
        <w:ind w:left="720"/>
        <w:rPr>
          <w:rtl/>
        </w:rPr>
      </w:pPr>
      <w:r>
        <w:rPr>
          <w:rFonts w:hint="cs"/>
          <w:rtl/>
        </w:rPr>
        <w:t>"ראובן</w:t>
      </w:r>
      <w:r>
        <w:rPr>
          <w:rtl/>
        </w:rPr>
        <w:t xml:space="preserve"> </w:t>
      </w:r>
      <w:r>
        <w:rPr>
          <w:rFonts w:hint="cs"/>
          <w:rtl/>
        </w:rPr>
        <w:t>גנב</w:t>
      </w:r>
      <w:r>
        <w:rPr>
          <w:rtl/>
        </w:rPr>
        <w:t xml:space="preserve"> </w:t>
      </w:r>
      <w:r>
        <w:rPr>
          <w:rFonts w:hint="cs"/>
          <w:rtl/>
        </w:rPr>
        <w:t>לשמעון</w:t>
      </w:r>
      <w:r>
        <w:rPr>
          <w:rtl/>
        </w:rPr>
        <w:t xml:space="preserve">, </w:t>
      </w:r>
      <w:r>
        <w:rPr>
          <w:rFonts w:hint="cs"/>
          <w:rtl/>
        </w:rPr>
        <w:t>ולוי</w:t>
      </w:r>
      <w:r>
        <w:rPr>
          <w:rtl/>
        </w:rPr>
        <w:t xml:space="preserve"> </w:t>
      </w:r>
      <w:r>
        <w:rPr>
          <w:rFonts w:hint="cs"/>
          <w:rtl/>
        </w:rPr>
        <w:t>ידע</w:t>
      </w:r>
      <w:r>
        <w:rPr>
          <w:rtl/>
        </w:rPr>
        <w:t xml:space="preserve"> </w:t>
      </w:r>
      <w:r>
        <w:rPr>
          <w:rFonts w:hint="cs"/>
          <w:rtl/>
        </w:rPr>
        <w:t>ביה</w:t>
      </w:r>
      <w:r>
        <w:rPr>
          <w:rtl/>
        </w:rPr>
        <w:t xml:space="preserve">. </w:t>
      </w:r>
      <w:r>
        <w:rPr>
          <w:rFonts w:hint="cs"/>
          <w:rtl/>
        </w:rPr>
        <w:t>אמר</w:t>
      </w:r>
      <w:r>
        <w:rPr>
          <w:rtl/>
        </w:rPr>
        <w:t xml:space="preserve"> </w:t>
      </w:r>
      <w:r>
        <w:rPr>
          <w:rFonts w:hint="cs"/>
          <w:rtl/>
        </w:rPr>
        <w:t>לו</w:t>
      </w:r>
      <w:r>
        <w:rPr>
          <w:rtl/>
        </w:rPr>
        <w:t xml:space="preserve">: </w:t>
      </w:r>
      <w:r>
        <w:rPr>
          <w:rFonts w:hint="cs"/>
          <w:rtl/>
        </w:rPr>
        <w:t>אל</w:t>
      </w:r>
      <w:r>
        <w:rPr>
          <w:rtl/>
        </w:rPr>
        <w:t xml:space="preserve"> </w:t>
      </w:r>
      <w:r>
        <w:rPr>
          <w:rFonts w:hint="cs"/>
          <w:rtl/>
        </w:rPr>
        <w:t>תפרסמני</w:t>
      </w:r>
      <w:r>
        <w:rPr>
          <w:rtl/>
        </w:rPr>
        <w:t xml:space="preserve"> </w:t>
      </w:r>
      <w:proofErr w:type="spellStart"/>
      <w:r>
        <w:rPr>
          <w:rFonts w:hint="cs"/>
          <w:rtl/>
        </w:rPr>
        <w:t>ואנא</w:t>
      </w:r>
      <w:proofErr w:type="spellEnd"/>
      <w:r>
        <w:rPr>
          <w:rtl/>
        </w:rPr>
        <w:t xml:space="preserve"> </w:t>
      </w:r>
      <w:proofErr w:type="spellStart"/>
      <w:r>
        <w:rPr>
          <w:rFonts w:hint="cs"/>
          <w:rtl/>
        </w:rPr>
        <w:t>יהיב</w:t>
      </w:r>
      <w:proofErr w:type="spellEnd"/>
      <w:r>
        <w:rPr>
          <w:rtl/>
        </w:rPr>
        <w:t xml:space="preserve"> </w:t>
      </w:r>
      <w:r>
        <w:rPr>
          <w:rFonts w:hint="cs"/>
          <w:rtl/>
        </w:rPr>
        <w:t>לך</w:t>
      </w:r>
      <w:r>
        <w:rPr>
          <w:rtl/>
        </w:rPr>
        <w:t xml:space="preserve"> </w:t>
      </w:r>
      <w:proofErr w:type="spellStart"/>
      <w:r>
        <w:rPr>
          <w:rFonts w:hint="cs"/>
          <w:rtl/>
        </w:rPr>
        <w:t>פלגא</w:t>
      </w:r>
      <w:proofErr w:type="spellEnd"/>
      <w:r>
        <w:rPr>
          <w:rtl/>
        </w:rPr>
        <w:t xml:space="preserve"> </w:t>
      </w:r>
      <w:r w:rsidRPr="005411A8">
        <w:rPr>
          <w:sz w:val="16"/>
          <w:szCs w:val="16"/>
          <w:rtl/>
        </w:rPr>
        <w:t xml:space="preserve">[= </w:t>
      </w:r>
      <w:r w:rsidRPr="005411A8">
        <w:rPr>
          <w:rFonts w:hint="cs"/>
          <w:sz w:val="16"/>
          <w:szCs w:val="16"/>
          <w:rtl/>
        </w:rPr>
        <w:t>אל</w:t>
      </w:r>
      <w:r w:rsidRPr="005411A8">
        <w:rPr>
          <w:sz w:val="16"/>
          <w:szCs w:val="16"/>
          <w:rtl/>
        </w:rPr>
        <w:t xml:space="preserve"> </w:t>
      </w:r>
      <w:r w:rsidRPr="005411A8">
        <w:rPr>
          <w:rFonts w:hint="cs"/>
          <w:sz w:val="16"/>
          <w:szCs w:val="16"/>
          <w:rtl/>
        </w:rPr>
        <w:t>תפרסם</w:t>
      </w:r>
      <w:r w:rsidRPr="005411A8">
        <w:rPr>
          <w:sz w:val="16"/>
          <w:szCs w:val="16"/>
          <w:rtl/>
        </w:rPr>
        <w:t xml:space="preserve"> </w:t>
      </w:r>
      <w:r w:rsidRPr="005411A8">
        <w:rPr>
          <w:rFonts w:hint="cs"/>
          <w:sz w:val="16"/>
          <w:szCs w:val="16"/>
          <w:rtl/>
        </w:rPr>
        <w:t>ואתן</w:t>
      </w:r>
      <w:r w:rsidRPr="005411A8">
        <w:rPr>
          <w:sz w:val="16"/>
          <w:szCs w:val="16"/>
          <w:rtl/>
        </w:rPr>
        <w:t xml:space="preserve"> </w:t>
      </w:r>
      <w:r w:rsidRPr="005411A8">
        <w:rPr>
          <w:rFonts w:hint="cs"/>
          <w:sz w:val="16"/>
          <w:szCs w:val="16"/>
          <w:rtl/>
        </w:rPr>
        <w:t>לך</w:t>
      </w:r>
      <w:r w:rsidRPr="005411A8">
        <w:rPr>
          <w:sz w:val="16"/>
          <w:szCs w:val="16"/>
          <w:rtl/>
        </w:rPr>
        <w:t xml:space="preserve"> </w:t>
      </w:r>
      <w:r w:rsidRPr="005411A8">
        <w:rPr>
          <w:rFonts w:hint="cs"/>
          <w:sz w:val="16"/>
          <w:szCs w:val="16"/>
          <w:rtl/>
        </w:rPr>
        <w:t>מחצית</w:t>
      </w:r>
      <w:r w:rsidRPr="005411A8">
        <w:rPr>
          <w:sz w:val="16"/>
          <w:szCs w:val="16"/>
          <w:rtl/>
        </w:rPr>
        <w:t xml:space="preserve"> </w:t>
      </w:r>
      <w:r w:rsidRPr="005411A8">
        <w:rPr>
          <w:rFonts w:hint="cs"/>
          <w:sz w:val="16"/>
          <w:szCs w:val="16"/>
          <w:rtl/>
        </w:rPr>
        <w:t>מהגניבה</w:t>
      </w:r>
      <w:r w:rsidRPr="005411A8">
        <w:rPr>
          <w:sz w:val="16"/>
          <w:szCs w:val="16"/>
          <w:rtl/>
        </w:rPr>
        <w:t>]</w:t>
      </w:r>
      <w:r w:rsidR="003E17D0">
        <w:rPr>
          <w:rFonts w:hint="cs"/>
          <w:rtl/>
        </w:rPr>
        <w:t>.</w:t>
      </w:r>
      <w:r>
        <w:rPr>
          <w:rtl/>
        </w:rPr>
        <w:t xml:space="preserve"> </w:t>
      </w:r>
      <w:r>
        <w:rPr>
          <w:rFonts w:hint="cs"/>
          <w:rtl/>
        </w:rPr>
        <w:t>למחר</w:t>
      </w:r>
      <w:r>
        <w:rPr>
          <w:rtl/>
        </w:rPr>
        <w:t xml:space="preserve"> </w:t>
      </w:r>
      <w:r>
        <w:rPr>
          <w:rFonts w:hint="cs"/>
          <w:rtl/>
        </w:rPr>
        <w:t>נכנסו</w:t>
      </w:r>
      <w:r>
        <w:rPr>
          <w:rtl/>
        </w:rPr>
        <w:t xml:space="preserve"> </w:t>
      </w:r>
      <w:r>
        <w:rPr>
          <w:rFonts w:hint="cs"/>
          <w:rtl/>
        </w:rPr>
        <w:t>לבית</w:t>
      </w:r>
      <w:r>
        <w:rPr>
          <w:rtl/>
        </w:rPr>
        <w:t xml:space="preserve"> </w:t>
      </w:r>
      <w:r>
        <w:rPr>
          <w:rFonts w:hint="cs"/>
          <w:rtl/>
        </w:rPr>
        <w:t>הכנסת</w:t>
      </w:r>
      <w:r>
        <w:rPr>
          <w:rtl/>
        </w:rPr>
        <w:t xml:space="preserve"> </w:t>
      </w:r>
      <w:r>
        <w:rPr>
          <w:rFonts w:hint="cs"/>
          <w:rtl/>
        </w:rPr>
        <w:t>ושמעו</w:t>
      </w:r>
      <w:r>
        <w:rPr>
          <w:rtl/>
        </w:rPr>
        <w:t xml:space="preserve"> </w:t>
      </w:r>
      <w:r>
        <w:rPr>
          <w:rFonts w:hint="cs"/>
          <w:rtl/>
        </w:rPr>
        <w:t>קול</w:t>
      </w:r>
      <w:r>
        <w:rPr>
          <w:rtl/>
        </w:rPr>
        <w:t xml:space="preserve"> </w:t>
      </w:r>
      <w:r>
        <w:rPr>
          <w:rFonts w:hint="cs"/>
          <w:rtl/>
        </w:rPr>
        <w:t>החזן</w:t>
      </w:r>
      <w:r>
        <w:rPr>
          <w:rtl/>
        </w:rPr>
        <w:t xml:space="preserve"> </w:t>
      </w:r>
      <w:r>
        <w:rPr>
          <w:rFonts w:hint="cs"/>
          <w:rtl/>
        </w:rPr>
        <w:t>מכריז</w:t>
      </w:r>
      <w:r>
        <w:rPr>
          <w:rtl/>
        </w:rPr>
        <w:t xml:space="preserve">: </w:t>
      </w:r>
      <w:r>
        <w:rPr>
          <w:rFonts w:hint="cs"/>
          <w:rtl/>
        </w:rPr>
        <w:t>מאן</w:t>
      </w:r>
      <w:r>
        <w:rPr>
          <w:rtl/>
        </w:rPr>
        <w:t xml:space="preserve"> </w:t>
      </w:r>
      <w:r>
        <w:rPr>
          <w:rFonts w:hint="cs"/>
          <w:rtl/>
        </w:rPr>
        <w:t>גנב</w:t>
      </w:r>
      <w:r>
        <w:rPr>
          <w:rtl/>
        </w:rPr>
        <w:t xml:space="preserve"> </w:t>
      </w:r>
      <w:r>
        <w:rPr>
          <w:rFonts w:hint="cs"/>
          <w:rtl/>
        </w:rPr>
        <w:t>לשמעון</w:t>
      </w:r>
      <w:r>
        <w:rPr>
          <w:rtl/>
        </w:rPr>
        <w:t xml:space="preserve"> </w:t>
      </w:r>
      <w:r w:rsidRPr="005411A8">
        <w:rPr>
          <w:sz w:val="16"/>
          <w:szCs w:val="16"/>
          <w:rtl/>
        </w:rPr>
        <w:t xml:space="preserve">[= </w:t>
      </w:r>
      <w:r w:rsidRPr="005411A8">
        <w:rPr>
          <w:rFonts w:hint="cs"/>
          <w:sz w:val="16"/>
          <w:szCs w:val="16"/>
          <w:rtl/>
        </w:rPr>
        <w:t>מי</w:t>
      </w:r>
      <w:r w:rsidRPr="005411A8">
        <w:rPr>
          <w:sz w:val="16"/>
          <w:szCs w:val="16"/>
          <w:rtl/>
        </w:rPr>
        <w:t xml:space="preserve"> </w:t>
      </w:r>
      <w:r w:rsidRPr="005411A8">
        <w:rPr>
          <w:rFonts w:hint="cs"/>
          <w:sz w:val="16"/>
          <w:szCs w:val="16"/>
          <w:rtl/>
        </w:rPr>
        <w:t>גנב</w:t>
      </w:r>
      <w:r w:rsidRPr="005411A8">
        <w:rPr>
          <w:sz w:val="16"/>
          <w:szCs w:val="16"/>
          <w:rtl/>
        </w:rPr>
        <w:t xml:space="preserve"> </w:t>
      </w:r>
      <w:r w:rsidRPr="005411A8">
        <w:rPr>
          <w:rFonts w:hint="cs"/>
          <w:sz w:val="16"/>
          <w:szCs w:val="16"/>
          <w:rtl/>
        </w:rPr>
        <w:t>לשמעון</w:t>
      </w:r>
      <w:r w:rsidRPr="005411A8">
        <w:rPr>
          <w:sz w:val="16"/>
          <w:szCs w:val="16"/>
          <w:rtl/>
        </w:rPr>
        <w:t>?]</w:t>
      </w:r>
      <w:r>
        <w:rPr>
          <w:rtl/>
        </w:rPr>
        <w:t xml:space="preserve"> </w:t>
      </w:r>
      <w:r>
        <w:rPr>
          <w:rFonts w:hint="cs"/>
          <w:rtl/>
        </w:rPr>
        <w:t>ולוי</w:t>
      </w:r>
      <w:r>
        <w:rPr>
          <w:rtl/>
        </w:rPr>
        <w:t xml:space="preserve"> </w:t>
      </w:r>
      <w:proofErr w:type="spellStart"/>
      <w:r>
        <w:rPr>
          <w:rFonts w:hint="cs"/>
          <w:rtl/>
        </w:rPr>
        <w:t>קאים</w:t>
      </w:r>
      <w:proofErr w:type="spellEnd"/>
      <w:r>
        <w:rPr>
          <w:rtl/>
        </w:rPr>
        <w:t xml:space="preserve"> </w:t>
      </w:r>
      <w:r>
        <w:rPr>
          <w:rFonts w:hint="cs"/>
          <w:rtl/>
        </w:rPr>
        <w:t>תמן</w:t>
      </w:r>
      <w:r>
        <w:rPr>
          <w:rtl/>
        </w:rPr>
        <w:t xml:space="preserve"> </w:t>
      </w:r>
      <w:r w:rsidRPr="005411A8">
        <w:rPr>
          <w:sz w:val="16"/>
          <w:szCs w:val="16"/>
          <w:rtl/>
        </w:rPr>
        <w:t xml:space="preserve">[= </w:t>
      </w:r>
      <w:r w:rsidRPr="005411A8">
        <w:rPr>
          <w:rFonts w:hint="cs"/>
          <w:sz w:val="16"/>
          <w:szCs w:val="16"/>
          <w:rtl/>
        </w:rPr>
        <w:t>ולוי</w:t>
      </w:r>
      <w:r w:rsidRPr="005411A8">
        <w:rPr>
          <w:sz w:val="16"/>
          <w:szCs w:val="16"/>
          <w:rtl/>
        </w:rPr>
        <w:t xml:space="preserve"> </w:t>
      </w:r>
      <w:r w:rsidRPr="005411A8">
        <w:rPr>
          <w:rFonts w:hint="cs"/>
          <w:sz w:val="16"/>
          <w:szCs w:val="16"/>
          <w:rtl/>
        </w:rPr>
        <w:t>נמצא</w:t>
      </w:r>
      <w:r w:rsidRPr="005411A8">
        <w:rPr>
          <w:sz w:val="16"/>
          <w:szCs w:val="16"/>
          <w:rtl/>
        </w:rPr>
        <w:t xml:space="preserve"> </w:t>
      </w:r>
      <w:r w:rsidRPr="005411A8">
        <w:rPr>
          <w:rFonts w:hint="cs"/>
          <w:sz w:val="16"/>
          <w:szCs w:val="16"/>
          <w:rtl/>
        </w:rPr>
        <w:t>שם</w:t>
      </w:r>
      <w:r>
        <w:rPr>
          <w:sz w:val="16"/>
          <w:szCs w:val="16"/>
          <w:rtl/>
        </w:rPr>
        <w:t>]</w:t>
      </w:r>
      <w:r>
        <w:rPr>
          <w:rFonts w:hint="cs"/>
          <w:rtl/>
        </w:rPr>
        <w:t>, הלא</w:t>
      </w:r>
      <w:r>
        <w:rPr>
          <w:rtl/>
        </w:rPr>
        <w:t xml:space="preserve"> </w:t>
      </w:r>
      <w:r>
        <w:rPr>
          <w:rFonts w:hint="cs"/>
          <w:rtl/>
        </w:rPr>
        <w:t>נתנה</w:t>
      </w:r>
      <w:r>
        <w:rPr>
          <w:rtl/>
        </w:rPr>
        <w:t xml:space="preserve"> </w:t>
      </w:r>
      <w:r>
        <w:rPr>
          <w:rFonts w:hint="cs"/>
          <w:rtl/>
        </w:rPr>
        <w:t>תורה</w:t>
      </w:r>
      <w:r>
        <w:rPr>
          <w:rtl/>
        </w:rPr>
        <w:t xml:space="preserve"> </w:t>
      </w:r>
      <w:proofErr w:type="spellStart"/>
      <w:r>
        <w:rPr>
          <w:rFonts w:hint="cs"/>
          <w:rtl/>
        </w:rPr>
        <w:t>איפופסין</w:t>
      </w:r>
      <w:proofErr w:type="spellEnd"/>
      <w:r>
        <w:rPr>
          <w:rtl/>
        </w:rPr>
        <w:t xml:space="preserve"> </w:t>
      </w:r>
      <w:r w:rsidRPr="005411A8">
        <w:rPr>
          <w:sz w:val="16"/>
          <w:szCs w:val="16"/>
          <w:rtl/>
        </w:rPr>
        <w:t xml:space="preserve">[= </w:t>
      </w:r>
      <w:r w:rsidRPr="005411A8">
        <w:rPr>
          <w:rFonts w:hint="cs"/>
          <w:sz w:val="16"/>
          <w:szCs w:val="16"/>
          <w:rtl/>
        </w:rPr>
        <w:t>דין</w:t>
      </w:r>
      <w:r w:rsidRPr="005411A8">
        <w:rPr>
          <w:sz w:val="16"/>
          <w:szCs w:val="16"/>
          <w:rtl/>
        </w:rPr>
        <w:t xml:space="preserve"> </w:t>
      </w:r>
      <w:r w:rsidRPr="005411A8">
        <w:rPr>
          <w:rFonts w:hint="cs"/>
          <w:sz w:val="16"/>
          <w:szCs w:val="16"/>
          <w:rtl/>
        </w:rPr>
        <w:t>וגמול</w:t>
      </w:r>
      <w:r w:rsidRPr="005411A8">
        <w:rPr>
          <w:sz w:val="16"/>
          <w:szCs w:val="16"/>
          <w:rtl/>
        </w:rPr>
        <w:t>]</w:t>
      </w:r>
      <w:r>
        <w:rPr>
          <w:rtl/>
        </w:rPr>
        <w:t xml:space="preserve"> – '</w:t>
      </w:r>
      <w:r>
        <w:rPr>
          <w:rFonts w:hint="cs"/>
          <w:rtl/>
        </w:rPr>
        <w:t>והוא</w:t>
      </w:r>
      <w:r>
        <w:rPr>
          <w:rtl/>
        </w:rPr>
        <w:t xml:space="preserve"> </w:t>
      </w:r>
      <w:r>
        <w:rPr>
          <w:rFonts w:hint="cs"/>
          <w:rtl/>
        </w:rPr>
        <w:t>עד</w:t>
      </w:r>
      <w:r>
        <w:rPr>
          <w:rtl/>
        </w:rPr>
        <w:t xml:space="preserve"> </w:t>
      </w:r>
      <w:r>
        <w:rPr>
          <w:rFonts w:hint="cs"/>
          <w:rtl/>
        </w:rPr>
        <w:t>או</w:t>
      </w:r>
      <w:r>
        <w:rPr>
          <w:rtl/>
        </w:rPr>
        <w:t xml:space="preserve"> </w:t>
      </w:r>
      <w:r>
        <w:rPr>
          <w:rFonts w:hint="cs"/>
          <w:rtl/>
        </w:rPr>
        <w:t>ראה</w:t>
      </w:r>
      <w:r>
        <w:rPr>
          <w:rtl/>
        </w:rPr>
        <w:t xml:space="preserve"> </w:t>
      </w:r>
      <w:r>
        <w:rPr>
          <w:rFonts w:hint="cs"/>
          <w:rtl/>
        </w:rPr>
        <w:t>או</w:t>
      </w:r>
      <w:r>
        <w:rPr>
          <w:rtl/>
        </w:rPr>
        <w:t xml:space="preserve"> </w:t>
      </w:r>
      <w:r>
        <w:rPr>
          <w:rFonts w:hint="cs"/>
          <w:rtl/>
        </w:rPr>
        <w:t>ידע</w:t>
      </w:r>
      <w:r>
        <w:rPr>
          <w:rtl/>
        </w:rPr>
        <w:t xml:space="preserve">'" </w:t>
      </w:r>
      <w:r>
        <w:rPr>
          <w:rtl/>
        </w:rPr>
        <w:tab/>
      </w:r>
      <w:r w:rsidRPr="005C3D8A">
        <w:rPr>
          <w:sz w:val="20"/>
          <w:szCs w:val="20"/>
          <w:rtl/>
        </w:rPr>
        <w:t>(</w:t>
      </w:r>
      <w:r w:rsidRPr="005C3D8A">
        <w:rPr>
          <w:rFonts w:hint="cs"/>
          <w:sz w:val="20"/>
          <w:szCs w:val="20"/>
          <w:rtl/>
        </w:rPr>
        <w:t>ויקרא</w:t>
      </w:r>
      <w:r w:rsidRPr="005C3D8A">
        <w:rPr>
          <w:sz w:val="20"/>
          <w:szCs w:val="20"/>
          <w:rtl/>
        </w:rPr>
        <w:t xml:space="preserve"> </w:t>
      </w:r>
      <w:r w:rsidRPr="005C3D8A">
        <w:rPr>
          <w:rFonts w:hint="cs"/>
          <w:sz w:val="20"/>
          <w:szCs w:val="20"/>
          <w:rtl/>
        </w:rPr>
        <w:t>רבה</w:t>
      </w:r>
      <w:r w:rsidRPr="005C3D8A">
        <w:rPr>
          <w:sz w:val="20"/>
          <w:szCs w:val="20"/>
          <w:rtl/>
        </w:rPr>
        <w:t xml:space="preserve">, </w:t>
      </w:r>
      <w:r w:rsidRPr="005C3D8A">
        <w:rPr>
          <w:rFonts w:hint="cs"/>
          <w:sz w:val="20"/>
          <w:szCs w:val="20"/>
          <w:rtl/>
        </w:rPr>
        <w:t>פרשה</w:t>
      </w:r>
      <w:r w:rsidRPr="005C3D8A">
        <w:rPr>
          <w:sz w:val="20"/>
          <w:szCs w:val="20"/>
          <w:rtl/>
        </w:rPr>
        <w:t xml:space="preserve"> </w:t>
      </w:r>
      <w:r w:rsidRPr="005C3D8A">
        <w:rPr>
          <w:rFonts w:hint="cs"/>
          <w:sz w:val="20"/>
          <w:szCs w:val="20"/>
          <w:rtl/>
        </w:rPr>
        <w:t>ו</w:t>
      </w:r>
      <w:r w:rsidRPr="005C3D8A">
        <w:rPr>
          <w:sz w:val="20"/>
          <w:szCs w:val="20"/>
          <w:rtl/>
        </w:rPr>
        <w:t xml:space="preserve">', </w:t>
      </w:r>
      <w:r w:rsidRPr="005C3D8A">
        <w:rPr>
          <w:rFonts w:hint="cs"/>
          <w:sz w:val="20"/>
          <w:szCs w:val="20"/>
          <w:rtl/>
        </w:rPr>
        <w:t>ב</w:t>
      </w:r>
      <w:r w:rsidRPr="005C3D8A">
        <w:rPr>
          <w:sz w:val="20"/>
          <w:szCs w:val="20"/>
          <w:rtl/>
        </w:rPr>
        <w:t>')</w:t>
      </w:r>
      <w:r>
        <w:rPr>
          <w:rtl/>
        </w:rPr>
        <w:t>.</w:t>
      </w:r>
      <w:r>
        <w:rPr>
          <w:rFonts w:hint="cs"/>
          <w:rtl/>
        </w:rPr>
        <w:t xml:space="preserve"> </w:t>
      </w:r>
    </w:p>
    <w:p w14:paraId="4448AED0" w14:textId="2FBB9E69" w:rsidR="005C3D8A" w:rsidRDefault="005C3D8A" w:rsidP="00F93009">
      <w:pPr>
        <w:rPr>
          <w:rtl/>
        </w:rPr>
      </w:pPr>
      <w:r>
        <w:rPr>
          <w:rFonts w:hint="cs"/>
          <w:rtl/>
        </w:rPr>
        <w:t xml:space="preserve">כלומר, לפי </w:t>
      </w:r>
      <w:proofErr w:type="spellStart"/>
      <w:r>
        <w:rPr>
          <w:rFonts w:hint="cs"/>
          <w:rtl/>
        </w:rPr>
        <w:t>ראב"ע</w:t>
      </w:r>
      <w:proofErr w:type="spellEnd"/>
      <w:r>
        <w:rPr>
          <w:rFonts w:hint="cs"/>
          <w:rtl/>
        </w:rPr>
        <w:t>, האדם שמתחייב ק</w:t>
      </w:r>
      <w:r w:rsidR="003E17D0">
        <w:rPr>
          <w:rFonts w:hint="cs"/>
          <w:rtl/>
        </w:rPr>
        <w:t>ו</w:t>
      </w:r>
      <w:r>
        <w:rPr>
          <w:rFonts w:hint="cs"/>
          <w:rtl/>
        </w:rPr>
        <w:t>רבן עולה ויורד הוא אדם שידע עדות לחברו אך בחר לשתוק ולא ללכת להעיד, למרות שבועת האלה שהוא שמע.</w:t>
      </w:r>
      <w:r w:rsidRPr="005932DC">
        <w:rPr>
          <w:vertAlign w:val="superscript"/>
          <w:rtl/>
        </w:rPr>
        <w:footnoteReference w:id="1"/>
      </w:r>
      <w:r w:rsidRPr="005932DC">
        <w:rPr>
          <w:rtl/>
        </w:rPr>
        <w:t xml:space="preserve"> ראוי להדגיש כי בניגוד לקורבן החטאת הרגיל ובניגוד לשאר המקרים המחייבים קורבן עולה ויורד, כאן ישנו חיוב גם על עבירה שנעשתה בזדון. הניסוח הקבוע "ונעלם ממנו" </w:t>
      </w:r>
      <w:r w:rsidR="0048088F">
        <w:rPr>
          <w:rtl/>
        </w:rPr>
        <w:t>–</w:t>
      </w:r>
      <w:r w:rsidR="0048088F">
        <w:rPr>
          <w:rFonts w:hint="cs"/>
          <w:rtl/>
        </w:rPr>
        <w:t xml:space="preserve"> אינו מופיע ב</w:t>
      </w:r>
      <w:r w:rsidRPr="005932DC">
        <w:rPr>
          <w:rtl/>
        </w:rPr>
        <w:t>מקרה זה.</w:t>
      </w:r>
      <w:r w:rsidRPr="005932DC">
        <w:rPr>
          <w:vertAlign w:val="superscript"/>
          <w:rtl/>
        </w:rPr>
        <w:footnoteReference w:id="2"/>
      </w:r>
      <w:r>
        <w:rPr>
          <w:rFonts w:hint="cs"/>
          <w:rtl/>
        </w:rPr>
        <w:t xml:space="preserve"> </w:t>
      </w:r>
      <w:r w:rsidRPr="00A71099">
        <w:rPr>
          <w:rtl/>
        </w:rPr>
        <w:t>הרא</w:t>
      </w:r>
      <w:r>
        <w:rPr>
          <w:rFonts w:hint="cs"/>
          <w:rtl/>
        </w:rPr>
        <w:t>י</w:t>
      </w:r>
      <w:r w:rsidRPr="00A71099">
        <w:rPr>
          <w:rtl/>
        </w:rPr>
        <w:t>יה ש</w:t>
      </w:r>
      <w:r>
        <w:rPr>
          <w:rFonts w:hint="cs"/>
          <w:rtl/>
        </w:rPr>
        <w:t xml:space="preserve">מביא </w:t>
      </w:r>
      <w:proofErr w:type="spellStart"/>
      <w:r>
        <w:rPr>
          <w:rtl/>
        </w:rPr>
        <w:t>ראב"ע</w:t>
      </w:r>
      <w:proofErr w:type="spellEnd"/>
      <w:r w:rsidRPr="00A71099">
        <w:rPr>
          <w:rtl/>
        </w:rPr>
        <w:t xml:space="preserve"> </w:t>
      </w:r>
      <w:r>
        <w:rPr>
          <w:rFonts w:hint="cs"/>
          <w:rtl/>
        </w:rPr>
        <w:t xml:space="preserve">לשיטתו היא מסיפור </w:t>
      </w:r>
      <w:r w:rsidRPr="00A71099">
        <w:rPr>
          <w:rtl/>
        </w:rPr>
        <w:t xml:space="preserve">פסל מיכה. </w:t>
      </w:r>
      <w:r>
        <w:rPr>
          <w:rFonts w:hint="cs"/>
          <w:rtl/>
        </w:rPr>
        <w:t xml:space="preserve">לאחר שגילתה אמו של </w:t>
      </w:r>
      <w:proofErr w:type="spellStart"/>
      <w:r>
        <w:rPr>
          <w:rFonts w:hint="cs"/>
          <w:rtl/>
        </w:rPr>
        <w:t>מיכיהו</w:t>
      </w:r>
      <w:proofErr w:type="spellEnd"/>
      <w:r>
        <w:rPr>
          <w:rFonts w:hint="cs"/>
          <w:rtl/>
        </w:rPr>
        <w:t xml:space="preserve"> שכספה נגנב</w:t>
      </w:r>
      <w:r w:rsidR="0048088F">
        <w:rPr>
          <w:rFonts w:hint="cs"/>
          <w:rtl/>
        </w:rPr>
        <w:t>,</w:t>
      </w:r>
      <w:r>
        <w:rPr>
          <w:rFonts w:hint="cs"/>
          <w:rtl/>
        </w:rPr>
        <w:t xml:space="preserve"> היא ק</w:t>
      </w:r>
      <w:r w:rsidR="0048088F">
        <w:rPr>
          <w:rFonts w:hint="cs"/>
          <w:rtl/>
        </w:rPr>
        <w:t>י</w:t>
      </w:r>
      <w:r>
        <w:rPr>
          <w:rFonts w:hint="cs"/>
          <w:rtl/>
        </w:rPr>
        <w:t xml:space="preserve">ללה את הגנב או את היודע דבר על מעשה גניבה זה. בנה </w:t>
      </w:r>
      <w:r>
        <w:rPr>
          <w:rtl/>
        </w:rPr>
        <w:t>–</w:t>
      </w:r>
      <w:r>
        <w:rPr>
          <w:rFonts w:hint="cs"/>
          <w:rtl/>
        </w:rPr>
        <w:t xml:space="preserve"> שהוא זה שגנב את הכסף </w:t>
      </w:r>
      <w:r>
        <w:rPr>
          <w:rtl/>
        </w:rPr>
        <w:t>–</w:t>
      </w:r>
      <w:r>
        <w:rPr>
          <w:rFonts w:hint="cs"/>
          <w:rtl/>
        </w:rPr>
        <w:t xml:space="preserve"> החליט להחזיר לה: </w:t>
      </w:r>
      <w:r w:rsidRPr="000818C9">
        <w:rPr>
          <w:rFonts w:hint="cs"/>
          <w:rtl/>
        </w:rPr>
        <w:t>"</w:t>
      </w:r>
      <w:r w:rsidRPr="000818C9">
        <w:rPr>
          <w:rtl/>
        </w:rPr>
        <w:t xml:space="preserve">וַיֹּאמֶר לְאִמּוֹ אֶלֶף וּמֵאָה הַכֶּסֶף אֲשֶׁר לֻקַּח לָךְ וְאַתְּ </w:t>
      </w:r>
      <w:proofErr w:type="spellStart"/>
      <w:r w:rsidRPr="000818C9">
        <w:rPr>
          <w:rtl/>
        </w:rPr>
        <w:t>אָלִית</w:t>
      </w:r>
      <w:proofErr w:type="spellEnd"/>
      <w:r w:rsidRPr="000818C9">
        <w:rPr>
          <w:rtl/>
        </w:rPr>
        <w:t xml:space="preserve"> וְגַם אָמַרְתְּ בְּאָזְנַי הִנֵּה הַכֶּסֶף אִתִּי אֲנִי לְקַחְתִּיו</w:t>
      </w:r>
      <w:r>
        <w:rPr>
          <w:rFonts w:hint="cs"/>
          <w:rtl/>
        </w:rPr>
        <w:t xml:space="preserve">" </w:t>
      </w:r>
      <w:r w:rsidRPr="005C3D8A">
        <w:rPr>
          <w:rFonts w:hint="cs"/>
          <w:sz w:val="20"/>
          <w:szCs w:val="20"/>
          <w:rtl/>
        </w:rPr>
        <w:t>(שופטים י"ז, ב)</w:t>
      </w:r>
      <w:r w:rsidRPr="000818C9">
        <w:rPr>
          <w:rFonts w:hint="cs"/>
          <w:rtl/>
        </w:rPr>
        <w:t>.</w:t>
      </w:r>
      <w:r w:rsidRPr="000818C9">
        <w:rPr>
          <w:rtl/>
        </w:rPr>
        <w:t xml:space="preserve"> </w:t>
      </w:r>
      <w:r>
        <w:rPr>
          <w:rFonts w:hint="cs"/>
          <w:rtl/>
        </w:rPr>
        <w:t>סיפור הדברים של הבן חושף את המנהג לקלל ("</w:t>
      </w:r>
      <w:r>
        <w:rPr>
          <w:rtl/>
        </w:rPr>
        <w:t xml:space="preserve">וְאַתְּ </w:t>
      </w:r>
      <w:proofErr w:type="spellStart"/>
      <w:r>
        <w:rPr>
          <w:rtl/>
        </w:rPr>
        <w:t>אָלִית</w:t>
      </w:r>
      <w:proofErr w:type="spellEnd"/>
      <w:r>
        <w:rPr>
          <w:rFonts w:hint="cs"/>
          <w:rtl/>
        </w:rPr>
        <w:t xml:space="preserve">") כאמצעי עידוד למסור עדות או אף </w:t>
      </w:r>
      <w:r w:rsidR="0048088F">
        <w:rPr>
          <w:rFonts w:hint="cs"/>
          <w:rtl/>
        </w:rPr>
        <w:t xml:space="preserve">להודות </w:t>
      </w:r>
      <w:r>
        <w:rPr>
          <w:rFonts w:hint="cs"/>
          <w:rtl/>
        </w:rPr>
        <w:t xml:space="preserve">באשמה </w:t>
      </w:r>
      <w:r w:rsidR="0048088F">
        <w:rPr>
          <w:rFonts w:hint="cs"/>
          <w:rtl/>
        </w:rPr>
        <w:t xml:space="preserve">מצד </w:t>
      </w:r>
      <w:r>
        <w:rPr>
          <w:rFonts w:hint="cs"/>
          <w:rtl/>
        </w:rPr>
        <w:t>עושה העוולה בעצמו. האֵם נבהלה כמובן ממוצא פיה, שהרי מתברר לה לפתע שהיא קיללה את בנה ועל כן הדבר הראשון שיוצא מפיה הוא</w:t>
      </w:r>
      <w:r w:rsidRPr="000818C9">
        <w:rPr>
          <w:rFonts w:hint="cs"/>
          <w:rtl/>
        </w:rPr>
        <w:t>: "</w:t>
      </w:r>
      <w:r w:rsidRPr="000818C9">
        <w:rPr>
          <w:rtl/>
        </w:rPr>
        <w:t>וַתֹּאמֶר אִמּוֹ בָּרוּךְ בְּנִי לַה</w:t>
      </w:r>
      <w:r w:rsidRPr="000818C9">
        <w:rPr>
          <w:rFonts w:hint="cs"/>
          <w:rtl/>
        </w:rPr>
        <w:t>'".</w:t>
      </w:r>
      <w:r>
        <w:rPr>
          <w:rFonts w:hint="cs"/>
          <w:b/>
          <w:bCs/>
          <w:rtl/>
        </w:rPr>
        <w:t xml:space="preserve"> </w:t>
      </w:r>
      <w:r>
        <w:rPr>
          <w:rFonts w:hint="cs"/>
          <w:rtl/>
        </w:rPr>
        <w:t xml:space="preserve">בברכתה, </w:t>
      </w:r>
      <w:r w:rsidRPr="00A71099">
        <w:rPr>
          <w:rtl/>
        </w:rPr>
        <w:t xml:space="preserve">היא </w:t>
      </w:r>
      <w:r>
        <w:rPr>
          <w:rFonts w:hint="cs"/>
          <w:rtl/>
        </w:rPr>
        <w:t xml:space="preserve">מבקשת לבטל את הקללה שאמרה לפני שידעה את </w:t>
      </w:r>
      <w:r>
        <w:rPr>
          <w:rFonts w:hint="cs"/>
          <w:rtl/>
        </w:rPr>
        <w:lastRenderedPageBreak/>
        <w:t xml:space="preserve">זהות הגנב, ובנוסף היא </w:t>
      </w:r>
      <w:r w:rsidRPr="00A71099">
        <w:rPr>
          <w:rFonts w:hint="cs"/>
          <w:rtl/>
        </w:rPr>
        <w:t>מקדישה את הכסף</w:t>
      </w:r>
      <w:r>
        <w:rPr>
          <w:rFonts w:hint="cs"/>
          <w:rtl/>
        </w:rPr>
        <w:t xml:space="preserve">, </w:t>
      </w:r>
      <w:r w:rsidR="0048088F">
        <w:rPr>
          <w:rFonts w:hint="cs"/>
          <w:rtl/>
        </w:rPr>
        <w:t xml:space="preserve">מה </w:t>
      </w:r>
      <w:r>
        <w:rPr>
          <w:rFonts w:hint="cs"/>
          <w:rtl/>
        </w:rPr>
        <w:t xml:space="preserve">שגם אמור </w:t>
      </w:r>
      <w:r w:rsidR="0048088F">
        <w:rPr>
          <w:rFonts w:hint="cs"/>
          <w:rtl/>
        </w:rPr>
        <w:t>כ</w:t>
      </w:r>
      <w:r>
        <w:rPr>
          <w:rFonts w:hint="cs"/>
          <w:rtl/>
        </w:rPr>
        <w:t xml:space="preserve">נראה לרכך את הקללה על מעשה הגניבה. צודק </w:t>
      </w:r>
      <w:proofErr w:type="spellStart"/>
      <w:r>
        <w:rPr>
          <w:rFonts w:hint="cs"/>
          <w:rtl/>
        </w:rPr>
        <w:t>ראב"ע</w:t>
      </w:r>
      <w:proofErr w:type="spellEnd"/>
      <w:r>
        <w:rPr>
          <w:rFonts w:hint="cs"/>
          <w:rtl/>
        </w:rPr>
        <w:t xml:space="preserve"> שלא מדובר שם על השבעה שנעשית במסגרת משפטית ובבית דין שהרי האם כלל לא ידעה </w:t>
      </w:r>
      <w:r w:rsidR="00F93009">
        <w:rPr>
          <w:rFonts w:hint="cs"/>
          <w:rtl/>
        </w:rPr>
        <w:t xml:space="preserve">מי </w:t>
      </w:r>
      <w:r>
        <w:rPr>
          <w:rFonts w:hint="cs"/>
          <w:rtl/>
        </w:rPr>
        <w:t>גנב את כספה בשעה שאמרה את האלה. לפי זה גם אצלנו המקרה אינו עוסק בשבועה משפטית (דבר זה יפרוץ רק באשם גניבות), אלא בשבועה שנאמרת בהקשר עממי, אך משולב בה שם ה' ויש בה קללה חמורה.</w:t>
      </w:r>
    </w:p>
    <w:p w14:paraId="33673D0D" w14:textId="4BB8F83D" w:rsidR="005C3D8A" w:rsidRDefault="005C3D8A" w:rsidP="00F93009">
      <w:pPr>
        <w:rPr>
          <w:rtl/>
        </w:rPr>
      </w:pPr>
      <w:r>
        <w:rPr>
          <w:rFonts w:hint="cs"/>
          <w:rtl/>
        </w:rPr>
        <w:t>סיבותיו של זה שלא מעיד לכבוש את עדותו יכולות להיות מגוונות. ייתכן שהוא עצמו שותף במעשה הגניבה או הפגיעה: "</w:t>
      </w:r>
      <w:r w:rsidRPr="00D83223">
        <w:rPr>
          <w:rFonts w:hint="cs"/>
          <w:rtl/>
        </w:rPr>
        <w:t>חוֹלֵק</w:t>
      </w:r>
      <w:r w:rsidRPr="00D83223">
        <w:rPr>
          <w:rtl/>
        </w:rPr>
        <w:t xml:space="preserve"> </w:t>
      </w:r>
      <w:r w:rsidRPr="00D83223">
        <w:rPr>
          <w:rFonts w:hint="cs"/>
          <w:rtl/>
        </w:rPr>
        <w:t>עִם</w:t>
      </w:r>
      <w:r w:rsidRPr="00D83223">
        <w:rPr>
          <w:rtl/>
        </w:rPr>
        <w:t xml:space="preserve"> </w:t>
      </w:r>
      <w:r w:rsidRPr="00D83223">
        <w:rPr>
          <w:rFonts w:hint="cs"/>
          <w:rtl/>
        </w:rPr>
        <w:t>גַּנָּב</w:t>
      </w:r>
      <w:r w:rsidRPr="00D83223">
        <w:rPr>
          <w:rtl/>
        </w:rPr>
        <w:t xml:space="preserve"> </w:t>
      </w:r>
      <w:r w:rsidRPr="00D83223">
        <w:rPr>
          <w:rFonts w:hint="cs"/>
          <w:rtl/>
        </w:rPr>
        <w:t>שׂוֹנֵא</w:t>
      </w:r>
      <w:r w:rsidRPr="00D83223">
        <w:rPr>
          <w:rtl/>
        </w:rPr>
        <w:t xml:space="preserve"> </w:t>
      </w:r>
      <w:r w:rsidRPr="00D83223">
        <w:rPr>
          <w:rFonts w:hint="cs"/>
          <w:rtl/>
        </w:rPr>
        <w:t>נַפְשׁוֹ</w:t>
      </w:r>
      <w:r w:rsidRPr="00D83223">
        <w:rPr>
          <w:rtl/>
        </w:rPr>
        <w:t xml:space="preserve"> </w:t>
      </w:r>
      <w:r w:rsidRPr="00D83223">
        <w:rPr>
          <w:rFonts w:hint="cs"/>
          <w:rtl/>
        </w:rPr>
        <w:t>אָלָה</w:t>
      </w:r>
      <w:r w:rsidRPr="00D83223">
        <w:rPr>
          <w:rtl/>
        </w:rPr>
        <w:t xml:space="preserve"> </w:t>
      </w:r>
      <w:r w:rsidRPr="00D83223">
        <w:rPr>
          <w:rFonts w:hint="cs"/>
          <w:rtl/>
        </w:rPr>
        <w:t>יִשְׁמַע</w:t>
      </w:r>
      <w:r w:rsidRPr="00D83223">
        <w:rPr>
          <w:rtl/>
        </w:rPr>
        <w:t xml:space="preserve"> </w:t>
      </w:r>
      <w:r w:rsidRPr="00D83223">
        <w:rPr>
          <w:rFonts w:hint="cs"/>
          <w:rtl/>
        </w:rPr>
        <w:t>וְלֹא</w:t>
      </w:r>
      <w:r w:rsidRPr="00D83223">
        <w:rPr>
          <w:rtl/>
        </w:rPr>
        <w:t xml:space="preserve"> </w:t>
      </w:r>
      <w:r w:rsidRPr="00D83223">
        <w:rPr>
          <w:rFonts w:hint="cs"/>
          <w:rtl/>
        </w:rPr>
        <w:t>יַגִּיד</w:t>
      </w:r>
      <w:r>
        <w:rPr>
          <w:rFonts w:hint="cs"/>
          <w:rtl/>
        </w:rPr>
        <w:t xml:space="preserve">" </w:t>
      </w:r>
      <w:r w:rsidRPr="005C3D8A">
        <w:rPr>
          <w:rFonts w:hint="cs"/>
          <w:sz w:val="20"/>
          <w:szCs w:val="20"/>
          <w:rtl/>
        </w:rPr>
        <w:t>(משלי כ"ט, כד)</w:t>
      </w:r>
      <w:r>
        <w:rPr>
          <w:rFonts w:hint="cs"/>
          <w:rtl/>
        </w:rPr>
        <w:t xml:space="preserve">; ייתכן גם שהוא חבר של הפוגע ואינו רוצה לפגוע בו </w:t>
      </w:r>
      <w:r w:rsidRPr="005C3D8A">
        <w:rPr>
          <w:rFonts w:hint="cs"/>
          <w:sz w:val="20"/>
          <w:szCs w:val="20"/>
          <w:rtl/>
        </w:rPr>
        <w:t>(פילון, על החוקים ב, 26</w:t>
      </w:r>
      <w:r w:rsidRPr="005C3D8A">
        <w:rPr>
          <w:sz w:val="20"/>
          <w:szCs w:val="20"/>
          <w:rtl/>
        </w:rPr>
        <w:softHyphen/>
      </w:r>
      <w:r w:rsidRPr="005C3D8A">
        <w:rPr>
          <w:rFonts w:hint="cs"/>
          <w:sz w:val="20"/>
          <w:szCs w:val="20"/>
          <w:rtl/>
        </w:rPr>
        <w:t>-28)</w:t>
      </w:r>
      <w:r>
        <w:rPr>
          <w:rFonts w:hint="cs"/>
          <w:rtl/>
        </w:rPr>
        <w:t>, אך אני משער שהמקרה הנפוץ ביותר הוא זה שהמשנה במסכת סנהדרין מתייחסת אליו: "</w:t>
      </w:r>
      <w:r w:rsidRPr="00D83223">
        <w:rPr>
          <w:rFonts w:hint="cs"/>
          <w:rtl/>
        </w:rPr>
        <w:t>וְשֶׁמָּא</w:t>
      </w:r>
      <w:r w:rsidRPr="00D83223">
        <w:rPr>
          <w:rtl/>
        </w:rPr>
        <w:t xml:space="preserve"> </w:t>
      </w:r>
      <w:r w:rsidRPr="00D83223">
        <w:rPr>
          <w:rFonts w:hint="cs"/>
          <w:rtl/>
        </w:rPr>
        <w:t>תֹאמְרוּ</w:t>
      </w:r>
      <w:r w:rsidRPr="00D83223">
        <w:rPr>
          <w:rtl/>
        </w:rPr>
        <w:t xml:space="preserve"> </w:t>
      </w:r>
      <w:r w:rsidRPr="00D83223">
        <w:rPr>
          <w:rFonts w:hint="cs"/>
          <w:rtl/>
        </w:rPr>
        <w:t>מַה</w:t>
      </w:r>
      <w:r w:rsidRPr="00D83223">
        <w:rPr>
          <w:rtl/>
        </w:rPr>
        <w:t xml:space="preserve"> </w:t>
      </w:r>
      <w:r w:rsidRPr="00D83223">
        <w:rPr>
          <w:rFonts w:hint="cs"/>
          <w:rtl/>
        </w:rPr>
        <w:t>לָּנוּ</w:t>
      </w:r>
      <w:r w:rsidRPr="00D83223">
        <w:rPr>
          <w:rtl/>
        </w:rPr>
        <w:t xml:space="preserve"> </w:t>
      </w:r>
      <w:r w:rsidRPr="00D83223">
        <w:rPr>
          <w:rFonts w:hint="cs"/>
          <w:rtl/>
        </w:rPr>
        <w:t>וְלַצָּרָה</w:t>
      </w:r>
      <w:r w:rsidRPr="00D83223">
        <w:rPr>
          <w:rtl/>
        </w:rPr>
        <w:t xml:space="preserve"> </w:t>
      </w:r>
      <w:r w:rsidRPr="00D83223">
        <w:rPr>
          <w:rFonts w:hint="cs"/>
          <w:rtl/>
        </w:rPr>
        <w:t>הַזֹּאת</w:t>
      </w:r>
      <w:r>
        <w:rPr>
          <w:rFonts w:hint="cs"/>
          <w:rtl/>
        </w:rPr>
        <w:t xml:space="preserve">, </w:t>
      </w:r>
      <w:r w:rsidRPr="00D83223">
        <w:rPr>
          <w:rFonts w:hint="cs"/>
          <w:rtl/>
        </w:rPr>
        <w:t>וַהֲלֹא</w:t>
      </w:r>
      <w:r w:rsidRPr="00D83223">
        <w:rPr>
          <w:rtl/>
        </w:rPr>
        <w:t xml:space="preserve"> </w:t>
      </w:r>
      <w:r w:rsidRPr="00D83223">
        <w:rPr>
          <w:rFonts w:hint="cs"/>
          <w:rtl/>
        </w:rPr>
        <w:t>כְבָר</w:t>
      </w:r>
      <w:r w:rsidRPr="00D83223">
        <w:rPr>
          <w:rtl/>
        </w:rPr>
        <w:t xml:space="preserve"> </w:t>
      </w:r>
      <w:r w:rsidRPr="00D83223">
        <w:rPr>
          <w:rFonts w:hint="cs"/>
          <w:rtl/>
        </w:rPr>
        <w:t>נֶאֱמַר</w:t>
      </w:r>
      <w:r>
        <w:rPr>
          <w:rFonts w:hint="cs"/>
          <w:rtl/>
        </w:rPr>
        <w:t>: '</w:t>
      </w:r>
      <w:r w:rsidRPr="00D83223">
        <w:rPr>
          <w:rFonts w:hint="cs"/>
          <w:rtl/>
        </w:rPr>
        <w:t>וְהוּא</w:t>
      </w:r>
      <w:r w:rsidRPr="00D83223">
        <w:rPr>
          <w:rtl/>
        </w:rPr>
        <w:t xml:space="preserve"> </w:t>
      </w:r>
      <w:r w:rsidRPr="00D83223">
        <w:rPr>
          <w:rFonts w:hint="cs"/>
          <w:rtl/>
        </w:rPr>
        <w:t>עֵד</w:t>
      </w:r>
      <w:r w:rsidRPr="00D83223">
        <w:rPr>
          <w:rtl/>
        </w:rPr>
        <w:t xml:space="preserve"> </w:t>
      </w:r>
      <w:r w:rsidRPr="00D83223">
        <w:rPr>
          <w:rFonts w:hint="cs"/>
          <w:rtl/>
        </w:rPr>
        <w:t>אוֹ</w:t>
      </w:r>
      <w:r w:rsidRPr="00D83223">
        <w:rPr>
          <w:rtl/>
        </w:rPr>
        <w:t xml:space="preserve"> </w:t>
      </w:r>
      <w:r w:rsidRPr="00D83223">
        <w:rPr>
          <w:rFonts w:hint="cs"/>
          <w:rtl/>
        </w:rPr>
        <w:t>רָאָה</w:t>
      </w:r>
      <w:r w:rsidRPr="00D83223">
        <w:rPr>
          <w:rtl/>
        </w:rPr>
        <w:t xml:space="preserve"> </w:t>
      </w:r>
      <w:r w:rsidRPr="00D83223">
        <w:rPr>
          <w:rFonts w:hint="cs"/>
          <w:rtl/>
        </w:rPr>
        <w:t>אוֹ</w:t>
      </w:r>
      <w:r w:rsidRPr="00D83223">
        <w:rPr>
          <w:rtl/>
        </w:rPr>
        <w:t xml:space="preserve"> </w:t>
      </w:r>
      <w:r w:rsidRPr="00D83223">
        <w:rPr>
          <w:rFonts w:hint="cs"/>
          <w:rtl/>
        </w:rPr>
        <w:t>יָדָע</w:t>
      </w:r>
      <w:r w:rsidRPr="00D83223">
        <w:rPr>
          <w:rtl/>
        </w:rPr>
        <w:t xml:space="preserve"> </w:t>
      </w:r>
      <w:r w:rsidRPr="00D83223">
        <w:rPr>
          <w:rFonts w:hint="cs"/>
          <w:rtl/>
        </w:rPr>
        <w:t>אִם</w:t>
      </w:r>
      <w:r w:rsidRPr="00D83223">
        <w:rPr>
          <w:rtl/>
        </w:rPr>
        <w:t xml:space="preserve"> </w:t>
      </w:r>
      <w:proofErr w:type="spellStart"/>
      <w:r w:rsidRPr="00D83223">
        <w:rPr>
          <w:rFonts w:hint="cs"/>
          <w:rtl/>
        </w:rPr>
        <w:t>לוֹא</w:t>
      </w:r>
      <w:proofErr w:type="spellEnd"/>
      <w:r w:rsidRPr="00D83223">
        <w:rPr>
          <w:rtl/>
        </w:rPr>
        <w:t xml:space="preserve"> </w:t>
      </w:r>
      <w:r w:rsidRPr="00D83223">
        <w:rPr>
          <w:rFonts w:hint="cs"/>
          <w:rtl/>
        </w:rPr>
        <w:t>יַגִּיד</w:t>
      </w:r>
      <w:r w:rsidRPr="00D83223">
        <w:rPr>
          <w:rtl/>
        </w:rPr>
        <w:t xml:space="preserve"> </w:t>
      </w:r>
      <w:r>
        <w:rPr>
          <w:rFonts w:hint="cs"/>
          <w:rtl/>
        </w:rPr>
        <w:t xml:space="preserve">וגו'", כלומר, החשש מפני בזבוז זמן ומפני חקירות פולשניות עלול להביא את האדם </w:t>
      </w:r>
      <w:r w:rsidR="00F93009">
        <w:rPr>
          <w:rFonts w:hint="cs"/>
          <w:rtl/>
        </w:rPr>
        <w:t>"</w:t>
      </w:r>
      <w:r>
        <w:rPr>
          <w:rFonts w:hint="cs"/>
          <w:rtl/>
        </w:rPr>
        <w:t xml:space="preserve">להקטין </w:t>
      </w:r>
      <w:r w:rsidR="00F93009">
        <w:rPr>
          <w:rFonts w:hint="cs"/>
          <w:rtl/>
        </w:rPr>
        <w:t xml:space="preserve">ראש" </w:t>
      </w:r>
      <w:r>
        <w:rPr>
          <w:rFonts w:hint="cs"/>
          <w:rtl/>
        </w:rPr>
        <w:t xml:space="preserve">ולסגת מהאחריות שרובצת בפניו. </w:t>
      </w:r>
    </w:p>
    <w:p w14:paraId="1A9DED3F" w14:textId="77777777" w:rsidR="005C3D8A" w:rsidRDefault="005C3D8A" w:rsidP="005C3D8A">
      <w:pPr>
        <w:rPr>
          <w:rtl/>
        </w:rPr>
      </w:pPr>
      <w:r>
        <w:rPr>
          <w:rFonts w:hint="cs"/>
          <w:rtl/>
        </w:rPr>
        <w:t xml:space="preserve">מעניין להשוות את הדרישה המקראית לבוא ולהעיד לפתגמי חכמה שרווחו במזרח הקדום ושעודדו אדם להתרחק מבתי משפט ומעדות. עמד על פער מרתק זה </w:t>
      </w:r>
      <w:proofErr w:type="spellStart"/>
      <w:r>
        <w:rPr>
          <w:rFonts w:hint="cs"/>
          <w:rtl/>
        </w:rPr>
        <w:t>מילגרום</w:t>
      </w:r>
      <w:proofErr w:type="spellEnd"/>
      <w:r>
        <w:rPr>
          <w:rFonts w:hint="cs"/>
          <w:rtl/>
        </w:rPr>
        <w:t xml:space="preserve"> שהביא את הפתגמים הבאים, שהפער בינם לבין הרוח המקראית ברור מאליו:</w:t>
      </w:r>
    </w:p>
    <w:p w14:paraId="37A35557" w14:textId="70D921CC" w:rsidR="005C3D8A" w:rsidRDefault="005C3D8A" w:rsidP="005C3D8A">
      <w:pPr>
        <w:ind w:left="720"/>
        <w:rPr>
          <w:rtl/>
        </w:rPr>
      </w:pPr>
      <w:r>
        <w:rPr>
          <w:rFonts w:hint="cs"/>
          <w:rtl/>
        </w:rPr>
        <w:t>"אל תבוא בתכיפות לבית המשפט / אל תימצא במקום שיש מחלוקת</w:t>
      </w:r>
    </w:p>
    <w:p w14:paraId="100DC113" w14:textId="54F2735D" w:rsidR="005C3D8A" w:rsidRDefault="005C3D8A" w:rsidP="005C3D8A">
      <w:pPr>
        <w:ind w:left="720"/>
        <w:rPr>
          <w:rtl/>
        </w:rPr>
      </w:pPr>
      <w:r>
        <w:rPr>
          <w:rFonts w:hint="cs"/>
          <w:rtl/>
        </w:rPr>
        <w:t>"כי הם ירצו שתעיד בסכסוכם / ואתה תיעשה להם לעד...</w:t>
      </w:r>
    </w:p>
    <w:p w14:paraId="7AB4C0E7" w14:textId="6C329935" w:rsidR="005C3D8A" w:rsidRDefault="005C3D8A" w:rsidP="005C3D8A">
      <w:pPr>
        <w:ind w:left="720"/>
        <w:rPr>
          <w:rtl/>
        </w:rPr>
      </w:pPr>
      <w:r>
        <w:rPr>
          <w:rFonts w:hint="cs"/>
          <w:rtl/>
        </w:rPr>
        <w:t xml:space="preserve">"בעמדך מול מחלוקת </w:t>
      </w:r>
      <w:r>
        <w:rPr>
          <w:rtl/>
        </w:rPr>
        <w:t>–</w:t>
      </w:r>
      <w:r>
        <w:rPr>
          <w:rFonts w:hint="cs"/>
          <w:rtl/>
        </w:rPr>
        <w:t xml:space="preserve"> לך לדרכך / אל תשים לב לדבר ריב".</w:t>
      </w:r>
      <w:r>
        <w:rPr>
          <w:rStyle w:val="a5"/>
          <w:rFonts w:ascii="David" w:hAnsi="David"/>
          <w:sz w:val="24"/>
          <w:rtl/>
        </w:rPr>
        <w:footnoteReference w:id="3"/>
      </w:r>
    </w:p>
    <w:p w14:paraId="0359574E" w14:textId="77777777" w:rsidR="005C3D8A" w:rsidRDefault="005C3D8A" w:rsidP="005C3D8A">
      <w:pPr>
        <w:rPr>
          <w:rtl/>
        </w:rPr>
      </w:pPr>
      <w:r>
        <w:rPr>
          <w:rFonts w:hint="cs"/>
          <w:rtl/>
        </w:rPr>
        <w:t>על פי פרשת ויקרא, האדם שנמנע מלהעיד לחברו, ולאחר זמן התחרט על עצלנותו ומבקש לכפר על מעשיו צריך להביא חטאת, אך אם לא משיגה ידו די כבשה או שעירה הוא יכול להביא חטאת זולה יותר.</w:t>
      </w:r>
    </w:p>
    <w:p w14:paraId="256011C5" w14:textId="77777777" w:rsidR="005C3D8A" w:rsidRPr="005932DC" w:rsidRDefault="005C3D8A" w:rsidP="005C3D8A">
      <w:pPr>
        <w:rPr>
          <w:rtl/>
        </w:rPr>
      </w:pPr>
    </w:p>
    <w:p w14:paraId="157708B5" w14:textId="77777777" w:rsidR="005C3D8A" w:rsidRPr="000818C9" w:rsidRDefault="005C3D8A" w:rsidP="005C3D8A">
      <w:pPr>
        <w:pStyle w:val="2"/>
        <w:rPr>
          <w:rtl/>
        </w:rPr>
      </w:pPr>
      <w:r w:rsidRPr="000818C9">
        <w:rPr>
          <w:rFonts w:hint="cs"/>
          <w:rtl/>
        </w:rPr>
        <w:t>מקרה שני: הטמא שלא נטהר</w:t>
      </w:r>
    </w:p>
    <w:p w14:paraId="1295B22B" w14:textId="3495C5FC" w:rsidR="005C3D8A" w:rsidRPr="00E14544" w:rsidRDefault="005C3D8A" w:rsidP="005C3D8A">
      <w:pPr>
        <w:ind w:left="720"/>
      </w:pPr>
      <w:r>
        <w:rPr>
          <w:rFonts w:hint="cs"/>
          <w:rtl/>
        </w:rPr>
        <w:t>"</w:t>
      </w:r>
      <w:r w:rsidRPr="00E14544">
        <w:rPr>
          <w:rFonts w:hint="cs"/>
          <w:rtl/>
        </w:rPr>
        <w:t>אוֹ</w:t>
      </w:r>
      <w:r w:rsidRPr="00E14544">
        <w:rPr>
          <w:rtl/>
        </w:rPr>
        <w:t xml:space="preserve"> </w:t>
      </w:r>
      <w:r w:rsidRPr="00E14544">
        <w:rPr>
          <w:rFonts w:hint="cs"/>
          <w:rtl/>
        </w:rPr>
        <w:t>נֶפֶשׁ</w:t>
      </w:r>
      <w:r w:rsidRPr="00E14544">
        <w:rPr>
          <w:rtl/>
        </w:rPr>
        <w:t xml:space="preserve"> </w:t>
      </w:r>
      <w:r w:rsidRPr="00E14544">
        <w:rPr>
          <w:rFonts w:hint="cs"/>
          <w:rtl/>
        </w:rPr>
        <w:t>אֲשֶׁר</w:t>
      </w:r>
      <w:r w:rsidRPr="00E14544">
        <w:rPr>
          <w:rtl/>
        </w:rPr>
        <w:t xml:space="preserve"> </w:t>
      </w:r>
      <w:proofErr w:type="spellStart"/>
      <w:r w:rsidRPr="00E14544">
        <w:rPr>
          <w:rFonts w:hint="cs"/>
          <w:rtl/>
        </w:rPr>
        <w:t>תִּגַּע</w:t>
      </w:r>
      <w:proofErr w:type="spellEnd"/>
      <w:r w:rsidRPr="00E14544">
        <w:rPr>
          <w:rtl/>
        </w:rPr>
        <w:t xml:space="preserve"> </w:t>
      </w:r>
      <w:r w:rsidRPr="00E14544">
        <w:rPr>
          <w:rFonts w:hint="cs"/>
          <w:rtl/>
        </w:rPr>
        <w:t>בְּכָל</w:t>
      </w:r>
      <w:r w:rsidRPr="00E14544">
        <w:rPr>
          <w:rtl/>
        </w:rPr>
        <w:t xml:space="preserve"> </w:t>
      </w:r>
      <w:r w:rsidRPr="00E14544">
        <w:rPr>
          <w:rFonts w:hint="cs"/>
          <w:rtl/>
        </w:rPr>
        <w:t>דָּבָר</w:t>
      </w:r>
      <w:r w:rsidRPr="00E14544">
        <w:rPr>
          <w:rtl/>
        </w:rPr>
        <w:t xml:space="preserve"> </w:t>
      </w:r>
      <w:r w:rsidRPr="00E14544">
        <w:rPr>
          <w:rFonts w:hint="cs"/>
          <w:rtl/>
        </w:rPr>
        <w:t>טָמֵא</w:t>
      </w:r>
      <w:r w:rsidRPr="00E14544">
        <w:rPr>
          <w:rtl/>
        </w:rPr>
        <w:t xml:space="preserve"> </w:t>
      </w:r>
      <w:r w:rsidRPr="00E14544">
        <w:rPr>
          <w:rFonts w:hint="cs"/>
          <w:rtl/>
        </w:rPr>
        <w:t>אוֹ</w:t>
      </w:r>
      <w:r w:rsidRPr="00E14544">
        <w:rPr>
          <w:rtl/>
        </w:rPr>
        <w:t xml:space="preserve"> </w:t>
      </w:r>
      <w:r w:rsidRPr="00E14544">
        <w:rPr>
          <w:rFonts w:hint="cs"/>
          <w:rtl/>
        </w:rPr>
        <w:t>בְנִבְלַת</w:t>
      </w:r>
      <w:r w:rsidRPr="00E14544">
        <w:rPr>
          <w:rtl/>
        </w:rPr>
        <w:t xml:space="preserve"> </w:t>
      </w:r>
      <w:r w:rsidRPr="00E14544">
        <w:rPr>
          <w:rFonts w:hint="cs"/>
          <w:rtl/>
        </w:rPr>
        <w:t>חַיָּה</w:t>
      </w:r>
      <w:r w:rsidRPr="00E14544">
        <w:rPr>
          <w:rtl/>
        </w:rPr>
        <w:t xml:space="preserve"> </w:t>
      </w:r>
      <w:r w:rsidRPr="00E14544">
        <w:rPr>
          <w:rFonts w:hint="cs"/>
          <w:rtl/>
        </w:rPr>
        <w:t>טְמֵאָה</w:t>
      </w:r>
      <w:r w:rsidRPr="00E14544">
        <w:rPr>
          <w:rtl/>
        </w:rPr>
        <w:t xml:space="preserve"> </w:t>
      </w:r>
      <w:r w:rsidRPr="00E14544">
        <w:rPr>
          <w:rFonts w:hint="cs"/>
          <w:rtl/>
        </w:rPr>
        <w:t>אוֹ</w:t>
      </w:r>
      <w:r w:rsidRPr="00E14544">
        <w:rPr>
          <w:rtl/>
        </w:rPr>
        <w:t xml:space="preserve"> </w:t>
      </w:r>
      <w:r w:rsidRPr="00E14544">
        <w:rPr>
          <w:rFonts w:hint="cs"/>
          <w:rtl/>
        </w:rPr>
        <w:t>בְּנִבְלַת</w:t>
      </w:r>
      <w:r w:rsidRPr="00E14544">
        <w:rPr>
          <w:rtl/>
        </w:rPr>
        <w:t xml:space="preserve"> </w:t>
      </w:r>
      <w:r w:rsidRPr="00E14544">
        <w:rPr>
          <w:rFonts w:hint="cs"/>
          <w:rtl/>
        </w:rPr>
        <w:t>בְּהֵמָה</w:t>
      </w:r>
      <w:r w:rsidRPr="00E14544">
        <w:rPr>
          <w:rtl/>
        </w:rPr>
        <w:t xml:space="preserve"> </w:t>
      </w:r>
      <w:r w:rsidRPr="00E14544">
        <w:rPr>
          <w:rFonts w:hint="cs"/>
          <w:rtl/>
        </w:rPr>
        <w:t>טְמֵאָה</w:t>
      </w:r>
      <w:r w:rsidRPr="00E14544">
        <w:rPr>
          <w:rtl/>
        </w:rPr>
        <w:t xml:space="preserve"> </w:t>
      </w:r>
      <w:r w:rsidRPr="00E14544">
        <w:rPr>
          <w:rFonts w:hint="cs"/>
          <w:rtl/>
        </w:rPr>
        <w:t>אוֹ</w:t>
      </w:r>
      <w:r w:rsidRPr="00E14544">
        <w:rPr>
          <w:rtl/>
        </w:rPr>
        <w:t xml:space="preserve"> </w:t>
      </w:r>
      <w:r w:rsidRPr="00E14544">
        <w:rPr>
          <w:rFonts w:hint="cs"/>
          <w:rtl/>
        </w:rPr>
        <w:t>בְּנִבְלַת</w:t>
      </w:r>
      <w:r w:rsidRPr="00E14544">
        <w:rPr>
          <w:rtl/>
        </w:rPr>
        <w:t xml:space="preserve"> </w:t>
      </w:r>
      <w:r w:rsidRPr="00E14544">
        <w:rPr>
          <w:rFonts w:hint="cs"/>
          <w:rtl/>
        </w:rPr>
        <w:t>שֶׁרֶץ</w:t>
      </w:r>
      <w:r w:rsidRPr="00E14544">
        <w:rPr>
          <w:rtl/>
        </w:rPr>
        <w:t xml:space="preserve"> </w:t>
      </w:r>
      <w:r w:rsidRPr="00E14544">
        <w:rPr>
          <w:rFonts w:hint="cs"/>
          <w:rtl/>
        </w:rPr>
        <w:t>טָמֵא</w:t>
      </w:r>
      <w:r w:rsidRPr="00E14544">
        <w:rPr>
          <w:rtl/>
        </w:rPr>
        <w:t xml:space="preserve"> </w:t>
      </w:r>
      <w:r w:rsidRPr="00E14544">
        <w:rPr>
          <w:rFonts w:hint="cs"/>
          <w:rtl/>
        </w:rPr>
        <w:t>וְנֶעְלַם</w:t>
      </w:r>
      <w:r w:rsidRPr="00E14544">
        <w:rPr>
          <w:rtl/>
        </w:rPr>
        <w:t xml:space="preserve"> </w:t>
      </w:r>
      <w:r w:rsidRPr="00E14544">
        <w:rPr>
          <w:rFonts w:hint="cs"/>
          <w:rtl/>
        </w:rPr>
        <w:t>מִמֶּנּוּ</w:t>
      </w:r>
      <w:r w:rsidRPr="00E14544">
        <w:rPr>
          <w:rtl/>
        </w:rPr>
        <w:t xml:space="preserve"> </w:t>
      </w:r>
      <w:r w:rsidRPr="00E14544">
        <w:rPr>
          <w:rFonts w:hint="cs"/>
          <w:rtl/>
        </w:rPr>
        <w:t>וְהוּא</w:t>
      </w:r>
      <w:r w:rsidRPr="00E14544">
        <w:rPr>
          <w:rtl/>
        </w:rPr>
        <w:t xml:space="preserve"> </w:t>
      </w:r>
      <w:r w:rsidRPr="00E14544">
        <w:rPr>
          <w:rFonts w:hint="cs"/>
          <w:rtl/>
        </w:rPr>
        <w:t>טָמֵא</w:t>
      </w:r>
      <w:r w:rsidRPr="00E14544">
        <w:rPr>
          <w:rtl/>
        </w:rPr>
        <w:t xml:space="preserve"> </w:t>
      </w:r>
      <w:r w:rsidRPr="00E14544">
        <w:rPr>
          <w:rFonts w:hint="cs"/>
          <w:rtl/>
        </w:rPr>
        <w:t>וְאָשֵׁם.</w:t>
      </w:r>
      <w:r w:rsidRPr="00E14544">
        <w:rPr>
          <w:rtl/>
        </w:rPr>
        <w:t xml:space="preserve"> </w:t>
      </w:r>
      <w:r w:rsidRPr="00E14544">
        <w:rPr>
          <w:rFonts w:hint="cs"/>
          <w:rtl/>
        </w:rPr>
        <w:t>אוֹ</w:t>
      </w:r>
      <w:r w:rsidRPr="00E14544">
        <w:rPr>
          <w:rtl/>
        </w:rPr>
        <w:t xml:space="preserve"> </w:t>
      </w:r>
      <w:r w:rsidRPr="00E14544">
        <w:rPr>
          <w:rFonts w:hint="cs"/>
          <w:rtl/>
        </w:rPr>
        <w:t>כִי</w:t>
      </w:r>
      <w:r w:rsidRPr="00E14544">
        <w:rPr>
          <w:rtl/>
        </w:rPr>
        <w:t xml:space="preserve"> </w:t>
      </w:r>
      <w:r w:rsidRPr="00E14544">
        <w:rPr>
          <w:rFonts w:hint="cs"/>
          <w:rtl/>
        </w:rPr>
        <w:t>יִגַּע</w:t>
      </w:r>
      <w:r w:rsidRPr="00E14544">
        <w:rPr>
          <w:rtl/>
        </w:rPr>
        <w:t xml:space="preserve"> </w:t>
      </w:r>
      <w:proofErr w:type="spellStart"/>
      <w:r w:rsidRPr="00E14544">
        <w:rPr>
          <w:rFonts w:hint="cs"/>
          <w:rtl/>
        </w:rPr>
        <w:t>בְּטֻמְאַת</w:t>
      </w:r>
      <w:proofErr w:type="spellEnd"/>
      <w:r w:rsidRPr="00E14544">
        <w:rPr>
          <w:rtl/>
        </w:rPr>
        <w:t xml:space="preserve"> </w:t>
      </w:r>
      <w:r w:rsidRPr="00E14544">
        <w:rPr>
          <w:rFonts w:hint="cs"/>
          <w:rtl/>
        </w:rPr>
        <w:t>אָדָם</w:t>
      </w:r>
      <w:r w:rsidRPr="00E14544">
        <w:rPr>
          <w:rtl/>
        </w:rPr>
        <w:t xml:space="preserve"> </w:t>
      </w:r>
      <w:r w:rsidRPr="00E14544">
        <w:rPr>
          <w:rFonts w:hint="cs"/>
          <w:rtl/>
        </w:rPr>
        <w:t>לְכֹל</w:t>
      </w:r>
      <w:r w:rsidRPr="00E14544">
        <w:rPr>
          <w:rtl/>
        </w:rPr>
        <w:t xml:space="preserve"> </w:t>
      </w:r>
      <w:proofErr w:type="spellStart"/>
      <w:r w:rsidRPr="00E14544">
        <w:rPr>
          <w:rFonts w:hint="cs"/>
          <w:rtl/>
        </w:rPr>
        <w:t>טֻמְאָתו</w:t>
      </w:r>
      <w:proofErr w:type="spellEnd"/>
      <w:r w:rsidRPr="00E14544">
        <w:rPr>
          <w:rFonts w:hint="cs"/>
          <w:rtl/>
        </w:rPr>
        <w:t>ֹ</w:t>
      </w:r>
      <w:r w:rsidRPr="00E14544">
        <w:rPr>
          <w:rtl/>
        </w:rPr>
        <w:t xml:space="preserve"> </w:t>
      </w:r>
      <w:r w:rsidRPr="00E14544">
        <w:rPr>
          <w:rFonts w:hint="cs"/>
          <w:rtl/>
        </w:rPr>
        <w:t>אֲשֶׁר</w:t>
      </w:r>
      <w:r w:rsidRPr="00E14544">
        <w:rPr>
          <w:rtl/>
        </w:rPr>
        <w:t xml:space="preserve"> </w:t>
      </w:r>
      <w:r w:rsidRPr="00E14544">
        <w:rPr>
          <w:rFonts w:hint="cs"/>
          <w:rtl/>
        </w:rPr>
        <w:t>יִטְמָא</w:t>
      </w:r>
      <w:r w:rsidRPr="00E14544">
        <w:rPr>
          <w:rtl/>
        </w:rPr>
        <w:t xml:space="preserve"> </w:t>
      </w:r>
      <w:r w:rsidRPr="00E14544">
        <w:rPr>
          <w:rFonts w:hint="cs"/>
          <w:rtl/>
        </w:rPr>
        <w:t>בָּהּ</w:t>
      </w:r>
      <w:r w:rsidRPr="00E14544">
        <w:rPr>
          <w:rtl/>
        </w:rPr>
        <w:t xml:space="preserve"> </w:t>
      </w:r>
      <w:r w:rsidRPr="00E14544">
        <w:rPr>
          <w:rFonts w:hint="cs"/>
          <w:rtl/>
        </w:rPr>
        <w:t>וְנֶעְלַם</w:t>
      </w:r>
      <w:r w:rsidRPr="00E14544">
        <w:rPr>
          <w:rtl/>
        </w:rPr>
        <w:t xml:space="preserve"> </w:t>
      </w:r>
      <w:r w:rsidRPr="00E14544">
        <w:rPr>
          <w:rFonts w:hint="cs"/>
          <w:rtl/>
        </w:rPr>
        <w:t>מִמֶּנּוּ</w:t>
      </w:r>
      <w:r w:rsidRPr="00E14544">
        <w:rPr>
          <w:rtl/>
        </w:rPr>
        <w:t xml:space="preserve"> </w:t>
      </w:r>
      <w:r w:rsidRPr="00E14544">
        <w:rPr>
          <w:rFonts w:hint="cs"/>
          <w:rtl/>
        </w:rPr>
        <w:t>וְהוּא</w:t>
      </w:r>
      <w:r w:rsidRPr="00E14544">
        <w:rPr>
          <w:rtl/>
        </w:rPr>
        <w:t xml:space="preserve"> </w:t>
      </w:r>
      <w:r w:rsidRPr="00E14544">
        <w:rPr>
          <w:rFonts w:hint="cs"/>
          <w:rtl/>
        </w:rPr>
        <w:t>יָדַע</w:t>
      </w:r>
      <w:r w:rsidRPr="00E14544">
        <w:rPr>
          <w:rtl/>
        </w:rPr>
        <w:t xml:space="preserve"> </w:t>
      </w:r>
      <w:r w:rsidRPr="00E14544">
        <w:rPr>
          <w:rFonts w:hint="cs"/>
          <w:rtl/>
        </w:rPr>
        <w:t>וְאָשֵׁם</w:t>
      </w:r>
      <w:r>
        <w:rPr>
          <w:rFonts w:hint="cs"/>
          <w:rtl/>
        </w:rPr>
        <w:t>"</w:t>
      </w:r>
      <w:r w:rsidRPr="00E14544">
        <w:rPr>
          <w:rFonts w:hint="cs"/>
          <w:rtl/>
        </w:rPr>
        <w:t>.</w:t>
      </w:r>
      <w:r w:rsidRPr="00E14544">
        <w:rPr>
          <w:rtl/>
        </w:rPr>
        <w:t xml:space="preserve"> </w:t>
      </w:r>
    </w:p>
    <w:p w14:paraId="13E0C7C2" w14:textId="6214C97A" w:rsidR="005C3D8A" w:rsidRDefault="005C3D8A" w:rsidP="00F93009">
      <w:pPr>
        <w:rPr>
          <w:rtl/>
        </w:rPr>
      </w:pPr>
      <w:r w:rsidRPr="00A71099">
        <w:rPr>
          <w:rtl/>
        </w:rPr>
        <w:t>המקרה השני</w:t>
      </w:r>
      <w:r>
        <w:rPr>
          <w:rFonts w:hint="cs"/>
          <w:rtl/>
        </w:rPr>
        <w:t xml:space="preserve"> עוסק באדם שנטמא "ונעלם ממנו" הדבר. על פניו נראה שמקרה זה מפוצל לשני מקרים, </w:t>
      </w:r>
      <w:r w:rsidR="00F93009">
        <w:rPr>
          <w:rFonts w:hint="cs"/>
          <w:rtl/>
        </w:rPr>
        <w:t>ו</w:t>
      </w:r>
      <w:r>
        <w:rPr>
          <w:rFonts w:hint="cs"/>
          <w:rtl/>
        </w:rPr>
        <w:t xml:space="preserve">הכתוב </w:t>
      </w:r>
      <w:r w:rsidR="00F93009">
        <w:rPr>
          <w:rFonts w:hint="cs"/>
          <w:rtl/>
        </w:rPr>
        <w:t xml:space="preserve">מבחין </w:t>
      </w:r>
      <w:r>
        <w:rPr>
          <w:rFonts w:hint="cs"/>
          <w:rtl/>
        </w:rPr>
        <w:t xml:space="preserve">ביניהם: </w:t>
      </w:r>
    </w:p>
    <w:p w14:paraId="315C106E" w14:textId="77777777" w:rsidR="005C3D8A" w:rsidRDefault="005C3D8A" w:rsidP="005C3D8A">
      <w:pPr>
        <w:ind w:left="720"/>
      </w:pPr>
      <w:r w:rsidRPr="00E14544">
        <w:rPr>
          <w:rFonts w:hint="cs"/>
          <w:rtl/>
        </w:rPr>
        <w:t>"</w:t>
      </w:r>
      <w:r w:rsidRPr="00E14544">
        <w:rPr>
          <w:rtl/>
        </w:rPr>
        <w:t xml:space="preserve">אוֹ נֶפֶשׁ אֲשֶׁר </w:t>
      </w:r>
      <w:proofErr w:type="spellStart"/>
      <w:r w:rsidRPr="00E14544">
        <w:rPr>
          <w:rtl/>
        </w:rPr>
        <w:t>תִּגַּע</w:t>
      </w:r>
      <w:proofErr w:type="spellEnd"/>
      <w:r w:rsidRPr="00E14544">
        <w:rPr>
          <w:rtl/>
        </w:rPr>
        <w:t xml:space="preserve"> בְּכָל דָּבָר טָמֵא אוֹ בְנִבְלַת חַיָּה טְמֵאָה אוֹ בְּנִבְלַת בְּהֵמָה טְמֵאָה אוֹ בְּנִבְלַת שֶׁרֶץ טָמֵא וְנֶעְלַם מִמֶּנּוּ וְהוּא טָמֵא וְאָשֵׁם</w:t>
      </w:r>
      <w:r w:rsidRPr="00E14544">
        <w:rPr>
          <w:rFonts w:hint="cs"/>
          <w:rtl/>
        </w:rPr>
        <w:t>"</w:t>
      </w:r>
      <w:r>
        <w:rPr>
          <w:rFonts w:hint="cs"/>
          <w:rtl/>
        </w:rPr>
        <w:t>.</w:t>
      </w:r>
    </w:p>
    <w:p w14:paraId="33EF1338" w14:textId="77777777" w:rsidR="005C3D8A" w:rsidRPr="00E14544" w:rsidRDefault="005C3D8A" w:rsidP="005C3D8A">
      <w:pPr>
        <w:ind w:left="720"/>
        <w:rPr>
          <w:rtl/>
        </w:rPr>
      </w:pPr>
      <w:r w:rsidRPr="00E14544">
        <w:rPr>
          <w:rFonts w:hint="cs"/>
          <w:rtl/>
        </w:rPr>
        <w:t>"</w:t>
      </w:r>
      <w:r w:rsidRPr="00E14544">
        <w:rPr>
          <w:rtl/>
        </w:rPr>
        <w:t xml:space="preserve">אוֹ כִי יִגַּע </w:t>
      </w:r>
      <w:proofErr w:type="spellStart"/>
      <w:r w:rsidRPr="00E14544">
        <w:rPr>
          <w:rtl/>
        </w:rPr>
        <w:t>בְּטֻמְאַת</w:t>
      </w:r>
      <w:proofErr w:type="spellEnd"/>
      <w:r w:rsidRPr="00E14544">
        <w:rPr>
          <w:rtl/>
        </w:rPr>
        <w:t xml:space="preserve"> אָדָם לְכֹל </w:t>
      </w:r>
      <w:proofErr w:type="spellStart"/>
      <w:r w:rsidRPr="00E14544">
        <w:rPr>
          <w:rtl/>
        </w:rPr>
        <w:t>טֻמְאָתו</w:t>
      </w:r>
      <w:proofErr w:type="spellEnd"/>
      <w:r w:rsidRPr="00E14544">
        <w:rPr>
          <w:rtl/>
        </w:rPr>
        <w:t>ֹ אֲשֶׁר יִטְמָא בָּהּ וְנֶעְלַם מִמֶּנּוּ וְהוּא יָדַע וְאָשֵׁם</w:t>
      </w:r>
      <w:r w:rsidRPr="00E14544">
        <w:rPr>
          <w:rFonts w:hint="cs"/>
          <w:rtl/>
        </w:rPr>
        <w:t>".</w:t>
      </w:r>
    </w:p>
    <w:p w14:paraId="75C11B37" w14:textId="444F629A" w:rsidR="005C3D8A" w:rsidRDefault="005C3D8A" w:rsidP="005C3D8A">
      <w:pPr>
        <w:rPr>
          <w:rtl/>
        </w:rPr>
      </w:pPr>
      <w:r w:rsidRPr="001D507A">
        <w:rPr>
          <w:rFonts w:hint="cs"/>
          <w:rtl/>
        </w:rPr>
        <w:t>ש</w:t>
      </w:r>
      <w:r>
        <w:rPr>
          <w:rFonts w:hint="cs"/>
          <w:rtl/>
        </w:rPr>
        <w:t xml:space="preserve">לוש </w:t>
      </w:r>
      <w:r w:rsidRPr="001D507A">
        <w:rPr>
          <w:rFonts w:hint="cs"/>
          <w:rtl/>
        </w:rPr>
        <w:t>הפתעות</w:t>
      </w:r>
      <w:r>
        <w:rPr>
          <w:rFonts w:hint="cs"/>
          <w:rtl/>
        </w:rPr>
        <w:t xml:space="preserve"> עולות למקרא פסוקים אלו. ראשית, עצם ההפרדה בין טומאת בעלי חיים לטומאת אדם. לכאורה מבחינה הלכתית אין הבדל כיצד האדם נטמא. בין כך ובין כך מוטלות עליו הרחקות מסוימות מן הקודש, ובין כך ובין כך עליו להיטהר. אף על פי כן סגנון הפסוק מורה שהתורה מפצלת ביניהם שהרי כל אחד מהם פותח ב"או" בפני עצמו ונחתם בביטוי 'אשמה' נפרד: "</w:t>
      </w:r>
      <w:r w:rsidRPr="00E14544">
        <w:rPr>
          <w:rtl/>
        </w:rPr>
        <w:t>וְהוּא טָמֵא</w:t>
      </w:r>
      <w:r>
        <w:rPr>
          <w:rFonts w:hint="cs"/>
          <w:rtl/>
        </w:rPr>
        <w:t xml:space="preserve"> </w:t>
      </w:r>
      <w:r w:rsidRPr="00E14544">
        <w:rPr>
          <w:rtl/>
        </w:rPr>
        <w:t>וְאָשֵׁם</w:t>
      </w:r>
      <w:r>
        <w:rPr>
          <w:rFonts w:hint="cs"/>
          <w:rtl/>
        </w:rPr>
        <w:t xml:space="preserve"> / </w:t>
      </w:r>
      <w:r w:rsidRPr="00E14544">
        <w:rPr>
          <w:rtl/>
        </w:rPr>
        <w:t>יָדַע</w:t>
      </w:r>
      <w:r>
        <w:rPr>
          <w:rFonts w:hint="cs"/>
          <w:rtl/>
        </w:rPr>
        <w:t xml:space="preserve"> </w:t>
      </w:r>
      <w:r w:rsidRPr="00E14544">
        <w:rPr>
          <w:rtl/>
        </w:rPr>
        <w:t>וְאָשֵׁם</w:t>
      </w:r>
      <w:r>
        <w:rPr>
          <w:rFonts w:hint="cs"/>
          <w:rtl/>
        </w:rPr>
        <w:t xml:space="preserve">". </w:t>
      </w:r>
    </w:p>
    <w:p w14:paraId="0C3DFEF3" w14:textId="720987C7" w:rsidR="005C3D8A" w:rsidRDefault="005C3D8A" w:rsidP="00C94775">
      <w:pPr>
        <w:rPr>
          <w:rtl/>
        </w:rPr>
      </w:pPr>
      <w:r>
        <w:rPr>
          <w:rFonts w:hint="cs"/>
          <w:rtl/>
        </w:rPr>
        <w:t>ההפתעה השנייה שעולה למקרא פסוקים אלו קשורה בהדגש</w:t>
      </w:r>
      <w:r w:rsidR="00C94775">
        <w:rPr>
          <w:rFonts w:hint="cs"/>
          <w:rtl/>
        </w:rPr>
        <w:t>ת</w:t>
      </w:r>
      <w:r>
        <w:rPr>
          <w:rFonts w:hint="cs"/>
          <w:rtl/>
        </w:rPr>
        <w:t xml:space="preserve"> הכתוב שטומאת בעלי החיים </w:t>
      </w:r>
      <w:r w:rsidR="00C94775">
        <w:rPr>
          <w:rFonts w:hint="cs"/>
          <w:rtl/>
        </w:rPr>
        <w:t>האמורה</w:t>
      </w:r>
      <w:r>
        <w:rPr>
          <w:rFonts w:hint="cs"/>
          <w:rtl/>
        </w:rPr>
        <w:t xml:space="preserve"> כאן היא דווקא </w:t>
      </w:r>
      <w:r w:rsidR="00C94775">
        <w:rPr>
          <w:rFonts w:hint="cs"/>
          <w:rtl/>
        </w:rPr>
        <w:t>מ</w:t>
      </w:r>
      <w:r>
        <w:rPr>
          <w:rFonts w:hint="cs"/>
          <w:rtl/>
        </w:rPr>
        <w:t xml:space="preserve">בעל חיים 'טמא', </w:t>
      </w:r>
      <w:r w:rsidR="00C94775">
        <w:rPr>
          <w:rFonts w:hint="cs"/>
          <w:rtl/>
        </w:rPr>
        <w:t xml:space="preserve">כזה </w:t>
      </w:r>
      <w:r>
        <w:rPr>
          <w:rFonts w:hint="cs"/>
          <w:rtl/>
        </w:rPr>
        <w:t xml:space="preserve">שאסור באכילה. כידוע, לפי ההלכה גם נבלת בהמה טהורה מטמאת (אם לא נשחטה כדין) ולמרות זאת הפסוק מבליט שוב ושוב שמדובר דווקא בטומאת בעלי חיים 'טמאים', כלומר כאלו שאסורים באכילה. תיאורטית ניתן היה להציע שלשון 'טמאה' מוסבת על הנבלה ולא על הבהמה, כלומר </w:t>
      </w:r>
      <w:r>
        <w:rPr>
          <w:rtl/>
        </w:rPr>
        <w:t>–</w:t>
      </w:r>
      <w:r>
        <w:rPr>
          <w:rFonts w:hint="cs"/>
          <w:rtl/>
        </w:rPr>
        <w:t xml:space="preserve"> אסור לגעת </w:t>
      </w:r>
      <w:r w:rsidRPr="004F6AA7">
        <w:rPr>
          <w:rFonts w:hint="cs"/>
          <w:b/>
          <w:bCs/>
          <w:rtl/>
        </w:rPr>
        <w:t>בנבלת</w:t>
      </w:r>
      <w:r>
        <w:rPr>
          <w:rFonts w:hint="cs"/>
          <w:rtl/>
        </w:rPr>
        <w:t xml:space="preserve"> בהמה שהרי נבלה זו היא טמאה, אולם בהמשך הפסוק ברור שזו איננה הקריאה הנכונה: "</w:t>
      </w:r>
      <w:r w:rsidRPr="00E14544">
        <w:rPr>
          <w:rtl/>
        </w:rPr>
        <w:t xml:space="preserve">בְנִבְלַת חַיָּה טְמֵאָה אוֹ בְּנִבְלַת בְּהֵמָה טְמֵאָה אוֹ </w:t>
      </w:r>
      <w:r w:rsidRPr="004F6AA7">
        <w:rPr>
          <w:b/>
          <w:bCs/>
          <w:rtl/>
        </w:rPr>
        <w:t>בְּנִבְלַת שֶׁרֶץ טָמֵא</w:t>
      </w:r>
      <w:r>
        <w:rPr>
          <w:rFonts w:hint="cs"/>
          <w:rtl/>
        </w:rPr>
        <w:t xml:space="preserve">". במקרה האחרון "טמא" מובא בלשון זכר ועל כן ברור </w:t>
      </w:r>
      <w:r w:rsidR="00C94775">
        <w:rPr>
          <w:rFonts w:hint="cs"/>
          <w:rtl/>
        </w:rPr>
        <w:t xml:space="preserve">שמילה זו נסבה </w:t>
      </w:r>
      <w:r>
        <w:rPr>
          <w:rFonts w:hint="cs"/>
          <w:rtl/>
        </w:rPr>
        <w:t xml:space="preserve">על השרץ ולא על הנבלה. </w:t>
      </w:r>
    </w:p>
    <w:p w14:paraId="416A6E65" w14:textId="0C4B9E7B" w:rsidR="005C3D8A" w:rsidRDefault="005C3D8A" w:rsidP="00C94775">
      <w:pPr>
        <w:rPr>
          <w:rtl/>
        </w:rPr>
      </w:pPr>
      <w:r>
        <w:rPr>
          <w:rFonts w:hint="cs"/>
          <w:rtl/>
        </w:rPr>
        <w:t xml:space="preserve">ההפתעה השלישית נוגעת בעובדה שהעבירה המתוארת כאן מתמקדת בטומאה שהגיע לאדם מתוך 'מגע'. כך נפתחים שני חלקי המקרה: </w:t>
      </w:r>
      <w:r w:rsidRPr="00E14544">
        <w:rPr>
          <w:rFonts w:hint="cs"/>
          <w:rtl/>
        </w:rPr>
        <w:t>"</w:t>
      </w:r>
      <w:r w:rsidRPr="00E14544">
        <w:rPr>
          <w:rtl/>
        </w:rPr>
        <w:t xml:space="preserve">אוֹ נֶפֶשׁ אֲשֶׁר </w:t>
      </w:r>
      <w:proofErr w:type="spellStart"/>
      <w:r w:rsidRPr="00E14544">
        <w:rPr>
          <w:rtl/>
        </w:rPr>
        <w:t>תִּגַּע</w:t>
      </w:r>
      <w:proofErr w:type="spellEnd"/>
      <w:r w:rsidRPr="00E14544">
        <w:rPr>
          <w:rtl/>
        </w:rPr>
        <w:t xml:space="preserve"> בְּכָל</w:t>
      </w:r>
      <w:r>
        <w:rPr>
          <w:rFonts w:hint="cs"/>
          <w:rtl/>
        </w:rPr>
        <w:t>..." / "</w:t>
      </w:r>
      <w:r w:rsidRPr="00E14544">
        <w:rPr>
          <w:rtl/>
        </w:rPr>
        <w:t xml:space="preserve">אוֹ כִי יִגַּע </w:t>
      </w:r>
      <w:proofErr w:type="spellStart"/>
      <w:r w:rsidRPr="00E14544">
        <w:rPr>
          <w:rtl/>
        </w:rPr>
        <w:t>בְּטֻמְאַת</w:t>
      </w:r>
      <w:proofErr w:type="spellEnd"/>
      <w:r w:rsidRPr="00E14544">
        <w:rPr>
          <w:rtl/>
        </w:rPr>
        <w:t xml:space="preserve"> אָדָם לְכֹל</w:t>
      </w:r>
      <w:r>
        <w:rPr>
          <w:rFonts w:hint="cs"/>
          <w:rtl/>
        </w:rPr>
        <w:t>". סביר שגם הטומאות היוצאות מן הגוף כלול</w:t>
      </w:r>
      <w:r w:rsidR="00C94775">
        <w:rPr>
          <w:rFonts w:hint="cs"/>
          <w:rtl/>
        </w:rPr>
        <w:t>ות</w:t>
      </w:r>
      <w:r>
        <w:rPr>
          <w:rFonts w:hint="cs"/>
          <w:rtl/>
        </w:rPr>
        <w:t xml:space="preserve"> בפסקה השנייה</w:t>
      </w:r>
      <w:r w:rsidR="00C94775">
        <w:rPr>
          <w:rFonts w:hint="cs"/>
          <w:rtl/>
        </w:rPr>
        <w:t>,</w:t>
      </w:r>
      <w:r>
        <w:rPr>
          <w:rFonts w:hint="cs"/>
          <w:rtl/>
        </w:rPr>
        <w:t xml:space="preserve"> שהרי </w:t>
      </w:r>
      <w:r w:rsidR="00C94775">
        <w:rPr>
          <w:rFonts w:hint="cs"/>
          <w:rtl/>
        </w:rPr>
        <w:t xml:space="preserve">בסופו של דבר </w:t>
      </w:r>
      <w:r>
        <w:rPr>
          <w:rFonts w:hint="cs"/>
          <w:rtl/>
        </w:rPr>
        <w:t>גם הן "טומאתו אשר יטמא בה", אך המוקד הלשוני מעתיק את כובד המשקל של המקרה אל טומאות שהאדם נדבק בה</w:t>
      </w:r>
      <w:r w:rsidR="00C94775">
        <w:rPr>
          <w:rFonts w:hint="cs"/>
          <w:rtl/>
        </w:rPr>
        <w:t>ן</w:t>
      </w:r>
      <w:r>
        <w:rPr>
          <w:rFonts w:hint="cs"/>
          <w:rtl/>
        </w:rPr>
        <w:t xml:space="preserve"> בנגיעה.</w:t>
      </w:r>
    </w:p>
    <w:p w14:paraId="2B19E26C" w14:textId="4C0B8456" w:rsidR="005C3D8A" w:rsidRDefault="005C3D8A" w:rsidP="00C94775">
      <w:pPr>
        <w:rPr>
          <w:rtl/>
        </w:rPr>
      </w:pPr>
      <w:r>
        <w:rPr>
          <w:rtl/>
        </w:rPr>
        <w:tab/>
      </w:r>
      <w:r>
        <w:rPr>
          <w:rFonts w:hint="cs"/>
          <w:rtl/>
        </w:rPr>
        <w:t xml:space="preserve">אתחיל מההפתעה השלישית, כי דומני שפתרונה קשור בהיבט פרגמטי. מאחר שהחוק עוסק באדם ששכח את טומאתו, המקרים הקלאסיים הם טומאות שדבקו באדם </w:t>
      </w:r>
      <w:r w:rsidR="00C94775">
        <w:rPr>
          <w:rFonts w:hint="cs"/>
          <w:rtl/>
        </w:rPr>
        <w:t xml:space="preserve">משום </w:t>
      </w:r>
      <w:r>
        <w:rPr>
          <w:rFonts w:hint="cs"/>
          <w:rtl/>
        </w:rPr>
        <w:t xml:space="preserve">שנגע בדבר מה טמא. קשה להניח שאדם שכח שהוא היה מצורע או זב וטרם נטהר. טומאות אלו </w:t>
      </w:r>
      <w:r>
        <w:rPr>
          <w:rFonts w:hint="cs"/>
          <w:rtl/>
        </w:rPr>
        <w:lastRenderedPageBreak/>
        <w:t>מלוות את האדם באינטנסיביות ויש להן השלכות רבות. לפי זה, ברור שגם אישה נידה למשל, ששכחה שהייתה טמאה ועל כן לא נטהרה, תצטרך להביא ק</w:t>
      </w:r>
      <w:r w:rsidR="00C94775">
        <w:rPr>
          <w:rFonts w:hint="cs"/>
          <w:rtl/>
        </w:rPr>
        <w:t>ו</w:t>
      </w:r>
      <w:r>
        <w:rPr>
          <w:rFonts w:hint="cs"/>
          <w:rtl/>
        </w:rPr>
        <w:t>רבן עולה ויורד, אך התורה הביאה את המקרים שבהם דבר זה נפוץ יותר.</w:t>
      </w:r>
      <w:r>
        <w:rPr>
          <w:rStyle w:val="a5"/>
          <w:rFonts w:ascii="David" w:hAnsi="David"/>
          <w:sz w:val="24"/>
          <w:rtl/>
        </w:rPr>
        <w:footnoteReference w:id="4"/>
      </w:r>
      <w:r>
        <w:rPr>
          <w:rFonts w:hint="cs"/>
          <w:rtl/>
        </w:rPr>
        <w:t xml:space="preserve"> </w:t>
      </w:r>
    </w:p>
    <w:p w14:paraId="1B1018E3" w14:textId="664CDC34" w:rsidR="005C3D8A" w:rsidRDefault="005C3D8A" w:rsidP="00C94775">
      <w:pPr>
        <w:rPr>
          <w:rtl/>
        </w:rPr>
      </w:pPr>
      <w:r>
        <w:rPr>
          <w:rFonts w:hint="cs"/>
          <w:rtl/>
        </w:rPr>
        <w:t>שתי ההפתעות האחרות יכולות ללמד הרבה על אופי הטומאה בתפיסה המקראית. ראשית, מסתבר שיש בעלי חיים ש</w:t>
      </w:r>
      <w:r w:rsidR="00C94775">
        <w:rPr>
          <w:rFonts w:hint="cs"/>
          <w:rtl/>
        </w:rPr>
        <w:t>ל</w:t>
      </w:r>
      <w:r>
        <w:rPr>
          <w:rFonts w:hint="cs"/>
          <w:rtl/>
        </w:rPr>
        <w:t>טומאתם אופי שונה מ</w:t>
      </w:r>
      <w:r w:rsidR="00C94775">
        <w:rPr>
          <w:rFonts w:hint="cs"/>
          <w:rtl/>
        </w:rPr>
        <w:t xml:space="preserve">של </w:t>
      </w:r>
      <w:r>
        <w:rPr>
          <w:rFonts w:hint="cs"/>
          <w:rtl/>
        </w:rPr>
        <w:t xml:space="preserve">בעלי חיים אחרים. עד כמה שהדבר נשמע מוזר לאוזניים המורגלות בחשיבה הלכתית, פרה שמותרת באכילה 'טמאה פחות' במיתתה, משפן שאסור באכילה. כאמור, דבר זה מפתיע למי שאמון על החשיבה ההלכתית, אבל למעשה במקרא דבר זה עולה בכמה מקומות. ראש וראשון הוא כמובן ויקרא י"א שמלמד על איסורי אכילת בעלי חיים ועל טומאות בעלי החיים בחדא </w:t>
      </w:r>
      <w:proofErr w:type="spellStart"/>
      <w:r>
        <w:rPr>
          <w:rFonts w:hint="cs"/>
          <w:rtl/>
        </w:rPr>
        <w:t>מחתא</w:t>
      </w:r>
      <w:proofErr w:type="spellEnd"/>
      <w:r>
        <w:rPr>
          <w:rFonts w:hint="cs"/>
          <w:rtl/>
        </w:rPr>
        <w:t xml:space="preserve">. העובדה שהתורה קושרת באופן כה הדוק בין שני תחומים אלו מלמדת שיש ביניהם זיקה של ממש. למעשה, עצם החלוקה שיש בפרק י"א בין טומאות בעלי חיים </w:t>
      </w:r>
      <w:r w:rsidR="00C94775">
        <w:rPr>
          <w:rFonts w:hint="cs"/>
          <w:rtl/>
        </w:rPr>
        <w:t>ה</w:t>
      </w:r>
      <w:r>
        <w:rPr>
          <w:rFonts w:hint="cs"/>
          <w:rtl/>
        </w:rPr>
        <w:t xml:space="preserve">אסורים באכילה </w:t>
      </w:r>
      <w:r w:rsidRPr="005C3D8A">
        <w:rPr>
          <w:rFonts w:hint="cs"/>
          <w:sz w:val="20"/>
          <w:szCs w:val="20"/>
          <w:rtl/>
        </w:rPr>
        <w:t>(י"א, כד-</w:t>
      </w:r>
      <w:proofErr w:type="spellStart"/>
      <w:r w:rsidRPr="005C3D8A">
        <w:rPr>
          <w:rFonts w:hint="cs"/>
          <w:sz w:val="20"/>
          <w:szCs w:val="20"/>
          <w:rtl/>
        </w:rPr>
        <w:t>כח</w:t>
      </w:r>
      <w:proofErr w:type="spellEnd"/>
      <w:r w:rsidRPr="005C3D8A">
        <w:rPr>
          <w:rFonts w:hint="cs"/>
          <w:sz w:val="20"/>
          <w:szCs w:val="20"/>
          <w:rtl/>
        </w:rPr>
        <w:t>)</w:t>
      </w:r>
      <w:r>
        <w:rPr>
          <w:rFonts w:hint="cs"/>
          <w:rtl/>
        </w:rPr>
        <w:t xml:space="preserve"> </w:t>
      </w:r>
      <w:r w:rsidR="00C94775">
        <w:rPr>
          <w:rFonts w:hint="cs"/>
          <w:rtl/>
        </w:rPr>
        <w:t>ו</w:t>
      </w:r>
      <w:r>
        <w:rPr>
          <w:rFonts w:hint="cs"/>
          <w:rtl/>
        </w:rPr>
        <w:t xml:space="preserve">בין טומאות בעלי חיים </w:t>
      </w:r>
      <w:r w:rsidR="00C94775">
        <w:rPr>
          <w:rFonts w:hint="cs"/>
          <w:rtl/>
        </w:rPr>
        <w:t>ה</w:t>
      </w:r>
      <w:r>
        <w:rPr>
          <w:rFonts w:hint="cs"/>
          <w:rtl/>
        </w:rPr>
        <w:t xml:space="preserve">מותרים באכילה </w:t>
      </w:r>
      <w:r w:rsidRPr="005C3D8A">
        <w:rPr>
          <w:rFonts w:hint="cs"/>
          <w:sz w:val="20"/>
          <w:szCs w:val="20"/>
          <w:rtl/>
        </w:rPr>
        <w:t>(י"א, לט-מ)</w:t>
      </w:r>
      <w:r>
        <w:rPr>
          <w:rFonts w:hint="cs"/>
          <w:rtl/>
        </w:rPr>
        <w:t>, מלמדת על רמת הטומאה השונה בשתי קטגוריות אלו שהרי לולא כן אין כל טעם בחלוקה זו.</w:t>
      </w:r>
    </w:p>
    <w:p w14:paraId="53977329" w14:textId="02996EA1" w:rsidR="005C3D8A" w:rsidRDefault="005C3D8A" w:rsidP="00533105">
      <w:pPr>
        <w:rPr>
          <w:rtl/>
        </w:rPr>
      </w:pPr>
      <w:r>
        <w:rPr>
          <w:rFonts w:hint="cs"/>
          <w:rtl/>
        </w:rPr>
        <w:t>נוסף</w:t>
      </w:r>
      <w:r w:rsidR="00C94775">
        <w:rPr>
          <w:rFonts w:hint="cs"/>
          <w:rtl/>
        </w:rPr>
        <w:t xml:space="preserve"> על כך</w:t>
      </w:r>
      <w:r>
        <w:rPr>
          <w:rFonts w:hint="cs"/>
          <w:rtl/>
        </w:rPr>
        <w:t>, ההדגשה שיש הלכות טומאה שתקפות רק בנוגע לבעלי חיים שאסורים באכילה (חיות "טמאות") עולה גם בדיני אכילת זבח השלמים. שם נאמר: "</w:t>
      </w:r>
      <w:r w:rsidRPr="00B8684F">
        <w:rPr>
          <w:rFonts w:hint="cs"/>
          <w:rtl/>
        </w:rPr>
        <w:t>וְנֶפֶשׁ</w:t>
      </w:r>
      <w:r w:rsidRPr="00B8684F">
        <w:rPr>
          <w:rtl/>
        </w:rPr>
        <w:t xml:space="preserve"> </w:t>
      </w:r>
      <w:r w:rsidRPr="00B8684F">
        <w:rPr>
          <w:rFonts w:hint="cs"/>
          <w:rtl/>
        </w:rPr>
        <w:t>כִּי</w:t>
      </w:r>
      <w:r w:rsidRPr="00B8684F">
        <w:rPr>
          <w:rtl/>
        </w:rPr>
        <w:t xml:space="preserve"> </w:t>
      </w:r>
      <w:proofErr w:type="spellStart"/>
      <w:r w:rsidRPr="00B8684F">
        <w:rPr>
          <w:rFonts w:hint="cs"/>
          <w:rtl/>
        </w:rPr>
        <w:t>תִגַּע</w:t>
      </w:r>
      <w:proofErr w:type="spellEnd"/>
      <w:r w:rsidRPr="00B8684F">
        <w:rPr>
          <w:rtl/>
        </w:rPr>
        <w:t xml:space="preserve"> </w:t>
      </w:r>
      <w:r w:rsidRPr="00B8684F">
        <w:rPr>
          <w:rFonts w:hint="cs"/>
          <w:rtl/>
        </w:rPr>
        <w:t>בְּכָל</w:t>
      </w:r>
      <w:r w:rsidRPr="00B8684F">
        <w:rPr>
          <w:rtl/>
        </w:rPr>
        <w:t xml:space="preserve"> </w:t>
      </w:r>
      <w:r w:rsidRPr="00B8684F">
        <w:rPr>
          <w:rFonts w:hint="cs"/>
          <w:rtl/>
        </w:rPr>
        <w:t>טָמֵא</w:t>
      </w:r>
      <w:r w:rsidRPr="00B8684F">
        <w:rPr>
          <w:rtl/>
        </w:rPr>
        <w:t xml:space="preserve"> </w:t>
      </w:r>
      <w:proofErr w:type="spellStart"/>
      <w:r w:rsidRPr="00B8684F">
        <w:rPr>
          <w:rFonts w:hint="cs"/>
          <w:rtl/>
        </w:rPr>
        <w:t>בְּטֻמְאַת</w:t>
      </w:r>
      <w:proofErr w:type="spellEnd"/>
      <w:r w:rsidRPr="00B8684F">
        <w:rPr>
          <w:rtl/>
        </w:rPr>
        <w:t xml:space="preserve"> </w:t>
      </w:r>
      <w:r w:rsidRPr="00B8684F">
        <w:rPr>
          <w:rFonts w:hint="cs"/>
          <w:rtl/>
        </w:rPr>
        <w:t>אָדָם</w:t>
      </w:r>
      <w:r w:rsidRPr="00B8684F">
        <w:rPr>
          <w:rtl/>
        </w:rPr>
        <w:t xml:space="preserve"> </w:t>
      </w:r>
      <w:r w:rsidRPr="00B8684F">
        <w:rPr>
          <w:rFonts w:hint="cs"/>
          <w:rtl/>
        </w:rPr>
        <w:t>אוֹ</w:t>
      </w:r>
      <w:r w:rsidRPr="00B8684F">
        <w:rPr>
          <w:rtl/>
        </w:rPr>
        <w:t xml:space="preserve"> </w:t>
      </w:r>
      <w:r w:rsidRPr="00B8684F">
        <w:rPr>
          <w:rFonts w:hint="cs"/>
          <w:rtl/>
        </w:rPr>
        <w:t>בִּבְהֵמָה</w:t>
      </w:r>
      <w:r w:rsidRPr="00B8684F">
        <w:rPr>
          <w:rtl/>
        </w:rPr>
        <w:t xml:space="preserve"> </w:t>
      </w:r>
      <w:r w:rsidRPr="00B8684F">
        <w:rPr>
          <w:rFonts w:hint="cs"/>
          <w:rtl/>
        </w:rPr>
        <w:t>טְמֵאָה</w:t>
      </w:r>
      <w:r w:rsidRPr="00B8684F">
        <w:rPr>
          <w:rtl/>
        </w:rPr>
        <w:t xml:space="preserve"> </w:t>
      </w:r>
      <w:r w:rsidRPr="00B8684F">
        <w:rPr>
          <w:rFonts w:hint="cs"/>
          <w:rtl/>
        </w:rPr>
        <w:t>אוֹ</w:t>
      </w:r>
      <w:r w:rsidRPr="00B8684F">
        <w:rPr>
          <w:rtl/>
        </w:rPr>
        <w:t xml:space="preserve"> </w:t>
      </w:r>
      <w:r w:rsidRPr="00B8684F">
        <w:rPr>
          <w:rFonts w:hint="cs"/>
          <w:rtl/>
        </w:rPr>
        <w:t>בְּכָל</w:t>
      </w:r>
      <w:r w:rsidRPr="00B8684F">
        <w:rPr>
          <w:rtl/>
        </w:rPr>
        <w:t xml:space="preserve"> </w:t>
      </w:r>
      <w:r w:rsidRPr="00B8684F">
        <w:rPr>
          <w:rFonts w:hint="cs"/>
          <w:rtl/>
        </w:rPr>
        <w:t>שֶׁקֶץ</w:t>
      </w:r>
      <w:r w:rsidRPr="00B8684F">
        <w:rPr>
          <w:rtl/>
        </w:rPr>
        <w:t xml:space="preserve"> </w:t>
      </w:r>
      <w:r w:rsidRPr="00B8684F">
        <w:rPr>
          <w:rFonts w:hint="cs"/>
          <w:rtl/>
        </w:rPr>
        <w:t>טָמֵא</w:t>
      </w:r>
      <w:r w:rsidRPr="00B8684F">
        <w:rPr>
          <w:rtl/>
        </w:rPr>
        <w:t xml:space="preserve"> </w:t>
      </w:r>
      <w:r w:rsidRPr="00B8684F">
        <w:rPr>
          <w:rFonts w:hint="cs"/>
          <w:rtl/>
        </w:rPr>
        <w:t>וְאָכַל</w:t>
      </w:r>
      <w:r w:rsidRPr="00B8684F">
        <w:rPr>
          <w:rtl/>
        </w:rPr>
        <w:t xml:space="preserve"> </w:t>
      </w:r>
      <w:r w:rsidRPr="00B8684F">
        <w:rPr>
          <w:rFonts w:hint="cs"/>
          <w:rtl/>
        </w:rPr>
        <w:t>מִבְּשַׂר</w:t>
      </w:r>
      <w:r w:rsidRPr="00B8684F">
        <w:rPr>
          <w:rtl/>
        </w:rPr>
        <w:t xml:space="preserve"> </w:t>
      </w:r>
      <w:r w:rsidRPr="00B8684F">
        <w:rPr>
          <w:rFonts w:hint="cs"/>
          <w:rtl/>
        </w:rPr>
        <w:t>זֶבַח</w:t>
      </w:r>
      <w:r w:rsidRPr="00B8684F">
        <w:rPr>
          <w:rtl/>
        </w:rPr>
        <w:t xml:space="preserve"> </w:t>
      </w:r>
      <w:r w:rsidRPr="00B8684F">
        <w:rPr>
          <w:rFonts w:hint="cs"/>
          <w:rtl/>
        </w:rPr>
        <w:t>הַשְּׁלָמִים</w:t>
      </w:r>
      <w:r w:rsidRPr="00B8684F">
        <w:rPr>
          <w:rtl/>
        </w:rPr>
        <w:t xml:space="preserve"> </w:t>
      </w:r>
      <w:r w:rsidRPr="00B8684F">
        <w:rPr>
          <w:rFonts w:hint="cs"/>
          <w:rtl/>
        </w:rPr>
        <w:t>אֲשֶׁר</w:t>
      </w:r>
      <w:r w:rsidRPr="00B8684F">
        <w:rPr>
          <w:rtl/>
        </w:rPr>
        <w:t xml:space="preserve"> </w:t>
      </w:r>
      <w:r w:rsidRPr="00B8684F">
        <w:rPr>
          <w:rFonts w:hint="cs"/>
          <w:rtl/>
        </w:rPr>
        <w:t>לַ</w:t>
      </w:r>
      <w:r>
        <w:rPr>
          <w:rFonts w:hint="cs"/>
          <w:rtl/>
        </w:rPr>
        <w:t>ה'</w:t>
      </w:r>
      <w:r w:rsidRPr="00B8684F">
        <w:rPr>
          <w:rtl/>
        </w:rPr>
        <w:t xml:space="preserve"> </w:t>
      </w:r>
      <w:r w:rsidRPr="00B8684F">
        <w:rPr>
          <w:rFonts w:hint="cs"/>
          <w:rtl/>
        </w:rPr>
        <w:t>וְנִכְרְתָה</w:t>
      </w:r>
      <w:r w:rsidRPr="00B8684F">
        <w:rPr>
          <w:rtl/>
        </w:rPr>
        <w:t xml:space="preserve"> </w:t>
      </w:r>
      <w:r w:rsidRPr="00B8684F">
        <w:rPr>
          <w:rFonts w:hint="cs"/>
          <w:rtl/>
        </w:rPr>
        <w:t>הַנֶּפֶשׁ</w:t>
      </w:r>
      <w:r w:rsidRPr="00B8684F">
        <w:rPr>
          <w:rtl/>
        </w:rPr>
        <w:t xml:space="preserve"> </w:t>
      </w:r>
      <w:r w:rsidRPr="00B8684F">
        <w:rPr>
          <w:rFonts w:hint="cs"/>
          <w:rtl/>
        </w:rPr>
        <w:t>הַהִוא</w:t>
      </w:r>
      <w:r w:rsidRPr="00B8684F">
        <w:rPr>
          <w:rtl/>
        </w:rPr>
        <w:t xml:space="preserve"> </w:t>
      </w:r>
      <w:r w:rsidRPr="00B8684F">
        <w:rPr>
          <w:rFonts w:hint="cs"/>
          <w:rtl/>
        </w:rPr>
        <w:t>מֵעַמֶּיהָ</w:t>
      </w:r>
      <w:r>
        <w:rPr>
          <w:rFonts w:hint="cs"/>
          <w:rtl/>
        </w:rPr>
        <w:t xml:space="preserve">" </w:t>
      </w:r>
      <w:r w:rsidRPr="005C3D8A">
        <w:rPr>
          <w:rFonts w:hint="cs"/>
          <w:sz w:val="20"/>
          <w:szCs w:val="20"/>
          <w:rtl/>
        </w:rPr>
        <w:t xml:space="preserve">(ז', </w:t>
      </w:r>
      <w:proofErr w:type="spellStart"/>
      <w:r w:rsidRPr="005C3D8A">
        <w:rPr>
          <w:rFonts w:hint="cs"/>
          <w:sz w:val="20"/>
          <w:szCs w:val="20"/>
          <w:rtl/>
        </w:rPr>
        <w:t>כא</w:t>
      </w:r>
      <w:proofErr w:type="spellEnd"/>
      <w:r w:rsidRPr="005C3D8A">
        <w:rPr>
          <w:rFonts w:hint="cs"/>
          <w:sz w:val="20"/>
          <w:szCs w:val="20"/>
          <w:rtl/>
        </w:rPr>
        <w:t>)</w:t>
      </w:r>
      <w:r>
        <w:rPr>
          <w:rFonts w:hint="cs"/>
          <w:rtl/>
        </w:rPr>
        <w:t xml:space="preserve">. גם כאן האיסור מתמקד במי שנגע "בבהמה טמאה" או "בכל שקץ טמא". לפי ניסוח הפסוק עולה שאם אדם נטמא כי נגע בבהמה טהורה שמתה, גם אם </w:t>
      </w:r>
      <w:r w:rsidR="00533105">
        <w:rPr>
          <w:rFonts w:hint="cs"/>
          <w:rtl/>
        </w:rPr>
        <w:t>י</w:t>
      </w:r>
      <w:r>
        <w:rPr>
          <w:rFonts w:hint="cs"/>
          <w:rtl/>
        </w:rPr>
        <w:t xml:space="preserve">אכל מזבח השלמים הוא לא מתחייב כרת. סביר שהדבר קשור במשמעות של היתר אכילתם: הם אינם מטמאים את נפשות האוכלים אותם, </w:t>
      </w:r>
      <w:r w:rsidR="00533105">
        <w:rPr>
          <w:rFonts w:hint="cs"/>
          <w:rtl/>
        </w:rPr>
        <w:t xml:space="preserve">ולכן </w:t>
      </w:r>
      <w:r>
        <w:rPr>
          <w:rFonts w:hint="cs"/>
          <w:rtl/>
        </w:rPr>
        <w:t>גם במקרה שמתו באופן טבעי טומאתם אלימה פחות. דבר זה דורש דיון רחב יותר בניתוח ויקרא י"א</w:t>
      </w:r>
      <w:r w:rsidR="00533105">
        <w:rPr>
          <w:rFonts w:hint="cs"/>
          <w:rtl/>
        </w:rPr>
        <w:t>,</w:t>
      </w:r>
      <w:r>
        <w:rPr>
          <w:rFonts w:hint="cs"/>
          <w:rtl/>
        </w:rPr>
        <w:t xml:space="preserve"> </w:t>
      </w:r>
      <w:r w:rsidR="00533105">
        <w:rPr>
          <w:rFonts w:hint="cs"/>
          <w:rtl/>
        </w:rPr>
        <w:t>ה</w:t>
      </w:r>
      <w:r>
        <w:rPr>
          <w:rFonts w:hint="cs"/>
          <w:rtl/>
        </w:rPr>
        <w:t xml:space="preserve">חורג מגבולות עיוננו כעת, אך תפיסה זו רלוונטית גם להבנת ההפתעה הנוספת. </w:t>
      </w:r>
    </w:p>
    <w:p w14:paraId="7429DCA9" w14:textId="53694532" w:rsidR="005C3D8A" w:rsidRPr="001D507A" w:rsidRDefault="005C3D8A" w:rsidP="00533105">
      <w:pPr>
        <w:rPr>
          <w:rtl/>
        </w:rPr>
      </w:pPr>
      <w:r>
        <w:rPr>
          <w:rFonts w:hint="cs"/>
          <w:rtl/>
        </w:rPr>
        <w:t xml:space="preserve">הפיצול שיש בכתוב בין טומאות בעלי חיים לטומאות אדם מלמד גם הוא שבתפיסה המקראית אין מדובר על 'טהור מול 'טמא' כשני סטטוסים בינאריים שאין ביניהם רציפות ושלבי ביניים. מסתבר שיש טומאות </w:t>
      </w:r>
      <w:r>
        <w:rPr>
          <w:rFonts w:hint="cs"/>
          <w:rtl/>
        </w:rPr>
        <w:t>ברמות שונות, ויכול אדם להיות טמא ברמה נמוכה וטמא ברמה גבוהה. יש טמאים שדי להם שיום טומאתם יחלוף, ויש טמאים שעליהם לחכות שבעה ימים ורק לאחר מרחק כזה מטומאתם הם יוכלו להיטהר. אמנם בסופו של דבר, גם זה שנטמא בטומאת בעלי חיים וגם זה שנטמא בטומאות גופניות מתחייבים ק</w:t>
      </w:r>
      <w:r w:rsidR="00533105">
        <w:rPr>
          <w:rFonts w:hint="cs"/>
          <w:rtl/>
        </w:rPr>
        <w:t>ו</w:t>
      </w:r>
      <w:r>
        <w:rPr>
          <w:rFonts w:hint="cs"/>
          <w:rtl/>
        </w:rPr>
        <w:t>רבן עולה ויורד (אם הדבר נעלם מהם), אך עצם החלוקה מלמדת שניתן היה לחשוב שרק בסוג טומאה אחד יתחייב הנטמא, ועל כן צריך הכתוב להדגיש שבשני המודלים של הטומאה צריך זה שלא נטהר להביא ק</w:t>
      </w:r>
      <w:r w:rsidR="00533105">
        <w:rPr>
          <w:rFonts w:hint="cs"/>
          <w:rtl/>
        </w:rPr>
        <w:t>ו</w:t>
      </w:r>
      <w:r>
        <w:rPr>
          <w:rFonts w:hint="cs"/>
          <w:rtl/>
        </w:rPr>
        <w:t>רבן.</w:t>
      </w:r>
      <w:r>
        <w:rPr>
          <w:rStyle w:val="a5"/>
          <w:rFonts w:ascii="David" w:hAnsi="David"/>
          <w:sz w:val="24"/>
          <w:rtl/>
        </w:rPr>
        <w:footnoteReference w:id="5"/>
      </w:r>
      <w:r>
        <w:rPr>
          <w:rFonts w:hint="cs"/>
          <w:rtl/>
        </w:rPr>
        <w:t xml:space="preserve"> </w:t>
      </w:r>
    </w:p>
    <w:p w14:paraId="05032766" w14:textId="279FAD8B" w:rsidR="005C3D8A" w:rsidRDefault="005C3D8A" w:rsidP="003D5240">
      <w:pPr>
        <w:rPr>
          <w:rtl/>
        </w:rPr>
      </w:pPr>
      <w:r>
        <w:rPr>
          <w:rFonts w:hint="cs"/>
          <w:rtl/>
        </w:rPr>
        <w:t>מדוע האדם שנטמא מתחייב ק</w:t>
      </w:r>
      <w:r w:rsidR="00533105">
        <w:rPr>
          <w:rFonts w:hint="cs"/>
          <w:rtl/>
        </w:rPr>
        <w:t>ו</w:t>
      </w:r>
      <w:r>
        <w:rPr>
          <w:rFonts w:hint="cs"/>
          <w:rtl/>
        </w:rPr>
        <w:t xml:space="preserve">רבן? </w:t>
      </w:r>
      <w:r w:rsidRPr="005932DC">
        <w:rPr>
          <w:rtl/>
        </w:rPr>
        <w:t xml:space="preserve">רש"י במקום </w:t>
      </w:r>
      <w:r w:rsidRPr="005C3D8A">
        <w:rPr>
          <w:sz w:val="20"/>
          <w:szCs w:val="20"/>
          <w:rtl/>
        </w:rPr>
        <w:t>(בעקבות הבבלי בשבועות י"ד ע"ב)</w:t>
      </w:r>
      <w:r w:rsidRPr="005932DC">
        <w:rPr>
          <w:rtl/>
        </w:rPr>
        <w:t xml:space="preserve"> מוסיף כי מדובר בטמא שנכנס אל המקדש או אכל קדשים. רמב"ן במקום מטעים, כי א</w:t>
      </w:r>
      <w:r w:rsidR="00533105">
        <w:rPr>
          <w:rFonts w:hint="cs"/>
          <w:rtl/>
        </w:rPr>
        <w:t>ו</w:t>
      </w:r>
      <w:r w:rsidRPr="005932DC">
        <w:rPr>
          <w:rtl/>
        </w:rPr>
        <w:t xml:space="preserve">מנם המפגש עם הקודש לא נכתב בפסוקים שלפנינו, אך השלמה זו הכרחית מפני שאין כל איסור בעצם הטומאה. אולם </w:t>
      </w:r>
      <w:r>
        <w:rPr>
          <w:rFonts w:hint="cs"/>
          <w:rtl/>
        </w:rPr>
        <w:t>כפי שכבר ראינו לעיל בדיוננו על הצורך בחיטוי, ניכר ש</w:t>
      </w:r>
      <w:r w:rsidRPr="005932DC">
        <w:rPr>
          <w:rtl/>
        </w:rPr>
        <w:t xml:space="preserve">לתורה יש אינטרס מובהק למעט ככל שניתן בטומאה, לפחות בתקופת הנדודים במדבר, עת המשכן נמצא בתוך המחנה ונודד עם ישראל. </w:t>
      </w:r>
      <w:r w:rsidR="00533105">
        <w:rPr>
          <w:rFonts w:hint="cs"/>
          <w:rtl/>
        </w:rPr>
        <w:t>הזכרנו</w:t>
      </w:r>
      <w:r>
        <w:rPr>
          <w:rFonts w:hint="cs"/>
          <w:rtl/>
        </w:rPr>
        <w:t xml:space="preserve"> איסור מפורש </w:t>
      </w:r>
      <w:r w:rsidR="00533105">
        <w:rPr>
          <w:rFonts w:hint="cs"/>
          <w:rtl/>
        </w:rPr>
        <w:t>ש</w:t>
      </w:r>
      <w:r>
        <w:rPr>
          <w:rFonts w:hint="cs"/>
          <w:rtl/>
        </w:rPr>
        <w:t xml:space="preserve">הוקדש </w:t>
      </w:r>
      <w:r w:rsidR="00533105">
        <w:rPr>
          <w:rFonts w:hint="cs"/>
          <w:rtl/>
        </w:rPr>
        <w:t>לכך</w:t>
      </w:r>
      <w:r>
        <w:rPr>
          <w:rFonts w:hint="cs"/>
          <w:rtl/>
        </w:rPr>
        <w:t>: "</w:t>
      </w:r>
      <w:r w:rsidRPr="003978C3">
        <w:rPr>
          <w:rFonts w:hint="cs"/>
          <w:rtl/>
        </w:rPr>
        <w:t>מִבְּשָׂרָם</w:t>
      </w:r>
      <w:r w:rsidRPr="003978C3">
        <w:rPr>
          <w:rtl/>
        </w:rPr>
        <w:t xml:space="preserve"> </w:t>
      </w:r>
      <w:r w:rsidRPr="003978C3">
        <w:rPr>
          <w:rFonts w:hint="cs"/>
          <w:rtl/>
        </w:rPr>
        <w:t>לֹא</w:t>
      </w:r>
      <w:r w:rsidRPr="003978C3">
        <w:rPr>
          <w:rtl/>
        </w:rPr>
        <w:t xml:space="preserve"> </w:t>
      </w:r>
      <w:r w:rsidRPr="003978C3">
        <w:rPr>
          <w:rFonts w:hint="cs"/>
          <w:rtl/>
        </w:rPr>
        <w:t>תֹאכֵלוּ</w:t>
      </w:r>
      <w:r w:rsidRPr="003978C3">
        <w:rPr>
          <w:rtl/>
        </w:rPr>
        <w:t xml:space="preserve"> </w:t>
      </w:r>
      <w:r>
        <w:rPr>
          <w:rFonts w:hint="cs"/>
          <w:rtl/>
        </w:rPr>
        <w:t xml:space="preserve">/ </w:t>
      </w:r>
      <w:proofErr w:type="spellStart"/>
      <w:r w:rsidRPr="003978C3">
        <w:rPr>
          <w:rFonts w:hint="cs"/>
          <w:rtl/>
        </w:rPr>
        <w:t>וּבְנִבְלָתָם</w:t>
      </w:r>
      <w:proofErr w:type="spellEnd"/>
      <w:r w:rsidRPr="003978C3">
        <w:rPr>
          <w:rtl/>
        </w:rPr>
        <w:t xml:space="preserve"> </w:t>
      </w:r>
      <w:r w:rsidRPr="003978C3">
        <w:rPr>
          <w:rFonts w:hint="cs"/>
          <w:rtl/>
        </w:rPr>
        <w:t>לֹא</w:t>
      </w:r>
      <w:r w:rsidRPr="003978C3">
        <w:rPr>
          <w:rtl/>
        </w:rPr>
        <w:t xml:space="preserve"> </w:t>
      </w:r>
      <w:r w:rsidRPr="003978C3">
        <w:rPr>
          <w:rFonts w:hint="cs"/>
          <w:rtl/>
        </w:rPr>
        <w:t>תִגָּעוּ</w:t>
      </w:r>
      <w:r w:rsidRPr="003978C3">
        <w:rPr>
          <w:rtl/>
        </w:rPr>
        <w:t xml:space="preserve"> </w:t>
      </w:r>
      <w:r>
        <w:rPr>
          <w:rFonts w:hint="cs"/>
          <w:rtl/>
        </w:rPr>
        <w:t xml:space="preserve">/ </w:t>
      </w:r>
      <w:r w:rsidRPr="003978C3">
        <w:rPr>
          <w:rFonts w:hint="cs"/>
          <w:rtl/>
        </w:rPr>
        <w:t>טְמֵאִים</w:t>
      </w:r>
      <w:r w:rsidRPr="003978C3">
        <w:rPr>
          <w:rtl/>
        </w:rPr>
        <w:t xml:space="preserve"> </w:t>
      </w:r>
      <w:r w:rsidRPr="003978C3">
        <w:rPr>
          <w:rFonts w:hint="cs"/>
          <w:rtl/>
        </w:rPr>
        <w:t>הֵם</w:t>
      </w:r>
      <w:r w:rsidRPr="003978C3">
        <w:rPr>
          <w:rtl/>
        </w:rPr>
        <w:t xml:space="preserve"> </w:t>
      </w:r>
      <w:r w:rsidRPr="003978C3">
        <w:rPr>
          <w:rFonts w:hint="cs"/>
          <w:rtl/>
        </w:rPr>
        <w:t>לָכֶם</w:t>
      </w:r>
      <w:r>
        <w:rPr>
          <w:rFonts w:hint="cs"/>
          <w:rtl/>
        </w:rPr>
        <w:t xml:space="preserve">" </w:t>
      </w:r>
      <w:r w:rsidRPr="005C3D8A">
        <w:rPr>
          <w:rFonts w:hint="cs"/>
          <w:sz w:val="20"/>
          <w:szCs w:val="20"/>
          <w:rtl/>
        </w:rPr>
        <w:t>(י"א, ח)</w:t>
      </w:r>
      <w:r w:rsidR="00533105">
        <w:rPr>
          <w:rFonts w:hint="cs"/>
          <w:rtl/>
        </w:rPr>
        <w:t>.</w:t>
      </w:r>
      <w:r>
        <w:rPr>
          <w:rFonts w:hint="cs"/>
          <w:rtl/>
        </w:rPr>
        <w:t xml:space="preserve"> הדבר נובע מ</w:t>
      </w:r>
      <w:r w:rsidR="00533105">
        <w:rPr>
          <w:rFonts w:hint="cs"/>
          <w:rtl/>
        </w:rPr>
        <w:t>ה</w:t>
      </w:r>
      <w:r>
        <w:rPr>
          <w:rFonts w:hint="cs"/>
          <w:rtl/>
        </w:rPr>
        <w:t xml:space="preserve">תפיסה שטומאה במחנה מסכנת את השראת השכינה בתוך מחנה ישראל, </w:t>
      </w:r>
      <w:r w:rsidR="00533105">
        <w:rPr>
          <w:rFonts w:hint="cs"/>
          <w:rtl/>
        </w:rPr>
        <w:t>ו</w:t>
      </w:r>
      <w:r>
        <w:rPr>
          <w:rFonts w:hint="cs"/>
          <w:rtl/>
        </w:rPr>
        <w:t xml:space="preserve">היא עצמה מטמאת </w:t>
      </w:r>
      <w:r>
        <w:rPr>
          <w:rtl/>
        </w:rPr>
        <w:t>–</w:t>
      </w:r>
      <w:r>
        <w:rPr>
          <w:rFonts w:hint="cs"/>
          <w:rtl/>
        </w:rPr>
        <w:t xml:space="preserve"> גם אם ממרחק </w:t>
      </w:r>
      <w:r>
        <w:rPr>
          <w:rtl/>
        </w:rPr>
        <w:t>–</w:t>
      </w:r>
      <w:r>
        <w:rPr>
          <w:rFonts w:hint="cs"/>
          <w:rtl/>
        </w:rPr>
        <w:t xml:space="preserve"> את משכן ה': "</w:t>
      </w:r>
      <w:r w:rsidRPr="005A5B30">
        <w:rPr>
          <w:rFonts w:hint="cs"/>
          <w:rtl/>
        </w:rPr>
        <w:t>וְאִישׁ</w:t>
      </w:r>
      <w:r w:rsidRPr="005A5B30">
        <w:rPr>
          <w:rtl/>
        </w:rPr>
        <w:t xml:space="preserve"> </w:t>
      </w:r>
      <w:r w:rsidRPr="005A5B30">
        <w:rPr>
          <w:rFonts w:hint="cs"/>
          <w:rtl/>
        </w:rPr>
        <w:t>אֲשֶׁר</w:t>
      </w:r>
      <w:r w:rsidRPr="005A5B30">
        <w:rPr>
          <w:rtl/>
        </w:rPr>
        <w:t xml:space="preserve"> </w:t>
      </w:r>
      <w:r w:rsidRPr="005A5B30">
        <w:rPr>
          <w:rFonts w:hint="cs"/>
          <w:rtl/>
        </w:rPr>
        <w:t>יִטְמָא</w:t>
      </w:r>
      <w:r w:rsidRPr="005A5B30">
        <w:rPr>
          <w:rtl/>
        </w:rPr>
        <w:t xml:space="preserve"> </w:t>
      </w:r>
      <w:r w:rsidRPr="005A5B30">
        <w:rPr>
          <w:rFonts w:hint="cs"/>
          <w:rtl/>
        </w:rPr>
        <w:t>וְלֹא</w:t>
      </w:r>
      <w:r w:rsidRPr="005A5B30">
        <w:rPr>
          <w:rtl/>
        </w:rPr>
        <w:t xml:space="preserve"> </w:t>
      </w:r>
      <w:r w:rsidRPr="005A5B30">
        <w:rPr>
          <w:rFonts w:hint="cs"/>
          <w:rtl/>
        </w:rPr>
        <w:t>יִתְחַטָּא</w:t>
      </w:r>
      <w:r w:rsidRPr="005A5B30">
        <w:rPr>
          <w:rtl/>
        </w:rPr>
        <w:t xml:space="preserve"> </w:t>
      </w:r>
      <w:r w:rsidRPr="005A5B30">
        <w:rPr>
          <w:rFonts w:hint="cs"/>
          <w:rtl/>
        </w:rPr>
        <w:t>וְנִכְרְתָה</w:t>
      </w:r>
      <w:r w:rsidRPr="005A5B30">
        <w:rPr>
          <w:rtl/>
        </w:rPr>
        <w:t xml:space="preserve"> </w:t>
      </w:r>
      <w:r w:rsidRPr="005A5B30">
        <w:rPr>
          <w:rFonts w:hint="cs"/>
          <w:rtl/>
        </w:rPr>
        <w:t>הַנֶּפֶשׁ</w:t>
      </w:r>
      <w:r w:rsidRPr="005A5B30">
        <w:rPr>
          <w:rtl/>
        </w:rPr>
        <w:t xml:space="preserve"> </w:t>
      </w:r>
      <w:r w:rsidRPr="005A5B30">
        <w:rPr>
          <w:rFonts w:hint="cs"/>
          <w:rtl/>
        </w:rPr>
        <w:t>הַהִוא</w:t>
      </w:r>
      <w:r w:rsidRPr="005A5B30">
        <w:rPr>
          <w:rtl/>
        </w:rPr>
        <w:t xml:space="preserve"> </w:t>
      </w:r>
      <w:r w:rsidRPr="005A5B30">
        <w:rPr>
          <w:rFonts w:hint="cs"/>
          <w:rtl/>
        </w:rPr>
        <w:t>מִתּוֹךְ</w:t>
      </w:r>
      <w:r w:rsidRPr="005A5B30">
        <w:rPr>
          <w:rtl/>
        </w:rPr>
        <w:t xml:space="preserve"> </w:t>
      </w:r>
      <w:r w:rsidRPr="005A5B30">
        <w:rPr>
          <w:rFonts w:hint="cs"/>
          <w:rtl/>
        </w:rPr>
        <w:t>הַקָּהָל</w:t>
      </w:r>
      <w:r w:rsidRPr="005A5B30">
        <w:rPr>
          <w:rtl/>
        </w:rPr>
        <w:t xml:space="preserve"> </w:t>
      </w:r>
      <w:r w:rsidRPr="005A5B30">
        <w:rPr>
          <w:rFonts w:hint="cs"/>
          <w:rtl/>
        </w:rPr>
        <w:t>כִּי</w:t>
      </w:r>
      <w:r w:rsidRPr="005A5B30">
        <w:rPr>
          <w:rtl/>
        </w:rPr>
        <w:t xml:space="preserve"> </w:t>
      </w:r>
      <w:r w:rsidRPr="005A5B30">
        <w:rPr>
          <w:rFonts w:hint="cs"/>
          <w:rtl/>
        </w:rPr>
        <w:t>אֶת</w:t>
      </w:r>
      <w:r w:rsidRPr="005A5B30">
        <w:rPr>
          <w:rtl/>
        </w:rPr>
        <w:t xml:space="preserve"> </w:t>
      </w:r>
      <w:r w:rsidRPr="005A5B30">
        <w:rPr>
          <w:rFonts w:hint="cs"/>
          <w:rtl/>
        </w:rPr>
        <w:t>מִקְדַּשׁ</w:t>
      </w:r>
      <w:r w:rsidRPr="005A5B30">
        <w:rPr>
          <w:rtl/>
        </w:rPr>
        <w:t xml:space="preserve"> </w:t>
      </w:r>
      <w:r>
        <w:rPr>
          <w:rFonts w:hint="cs"/>
          <w:rtl/>
        </w:rPr>
        <w:t>ה'</w:t>
      </w:r>
      <w:r w:rsidRPr="005A5B30">
        <w:rPr>
          <w:rtl/>
        </w:rPr>
        <w:t xml:space="preserve"> </w:t>
      </w:r>
      <w:r w:rsidRPr="005A5B30">
        <w:rPr>
          <w:rFonts w:hint="cs"/>
          <w:rtl/>
        </w:rPr>
        <w:t>טִמֵּא</w:t>
      </w:r>
      <w:r>
        <w:rPr>
          <w:rFonts w:hint="cs"/>
          <w:rtl/>
        </w:rPr>
        <w:t xml:space="preserve">" </w:t>
      </w:r>
      <w:r w:rsidRPr="005C3D8A">
        <w:rPr>
          <w:rFonts w:hint="cs"/>
          <w:sz w:val="20"/>
          <w:szCs w:val="20"/>
          <w:rtl/>
        </w:rPr>
        <w:t>(י"ט, כ)</w:t>
      </w:r>
      <w:r>
        <w:rPr>
          <w:rFonts w:hint="cs"/>
          <w:rtl/>
        </w:rPr>
        <w:t>.</w:t>
      </w:r>
    </w:p>
    <w:p w14:paraId="650B2C06" w14:textId="6C787F49" w:rsidR="005C3D8A" w:rsidRDefault="005C3D8A" w:rsidP="00533105">
      <w:pPr>
        <w:rPr>
          <w:rtl/>
        </w:rPr>
      </w:pPr>
      <w:r>
        <w:rPr>
          <w:rFonts w:hint="cs"/>
          <w:rtl/>
        </w:rPr>
        <w:t xml:space="preserve">לפיכך, אדם שנטמא ולא דאג לטהרתו </w:t>
      </w:r>
      <w:r>
        <w:rPr>
          <w:rtl/>
        </w:rPr>
        <w:t>–</w:t>
      </w:r>
      <w:r>
        <w:rPr>
          <w:rFonts w:hint="cs"/>
          <w:rtl/>
        </w:rPr>
        <w:t xml:space="preserve"> בין אם כלל לא ידע שנטמא ובין אם ידע אך הדבר נשכח ממנו </w:t>
      </w:r>
      <w:r>
        <w:rPr>
          <w:rtl/>
        </w:rPr>
        <w:t>–</w:t>
      </w:r>
      <w:r>
        <w:rPr>
          <w:rFonts w:hint="cs"/>
          <w:rtl/>
        </w:rPr>
        <w:t xml:space="preserve"> פוגע בהשראת השכינה; הוא הוסיף טומאה מיותרת למחנה ישראל ועל כן, כשנזכר לפתע שטומאתו עליו, עליו להביא חטאת עולה ויורד (כמובן לאחר שייטהר). יש להדגיש: אין כאן האשמה </w:t>
      </w:r>
      <w:r w:rsidRPr="00A71099">
        <w:rPr>
          <w:rFonts w:hint="cs"/>
          <w:rtl/>
        </w:rPr>
        <w:t xml:space="preserve">על </w:t>
      </w:r>
      <w:r w:rsidRPr="00A71099">
        <w:rPr>
          <w:rtl/>
        </w:rPr>
        <w:t xml:space="preserve">עצם </w:t>
      </w:r>
      <w:r>
        <w:rPr>
          <w:rFonts w:hint="cs"/>
          <w:rtl/>
        </w:rPr>
        <w:t xml:space="preserve">הטומאה, </w:t>
      </w:r>
      <w:r w:rsidRPr="00A71099">
        <w:rPr>
          <w:rFonts w:hint="cs"/>
          <w:rtl/>
        </w:rPr>
        <w:t xml:space="preserve">שהרי </w:t>
      </w:r>
      <w:r>
        <w:rPr>
          <w:rFonts w:hint="cs"/>
          <w:rtl/>
        </w:rPr>
        <w:t>ב</w:t>
      </w:r>
      <w:r w:rsidRPr="00A71099">
        <w:rPr>
          <w:rtl/>
        </w:rPr>
        <w:t>זה אי אפשר להאשי</w:t>
      </w:r>
      <w:r>
        <w:rPr>
          <w:rFonts w:hint="cs"/>
          <w:rtl/>
        </w:rPr>
        <w:t xml:space="preserve">מו. יש טומאות שאינן תלויות בו כלל (במיוחד הטומאות הגופניות) ויש מקרים שבעוד אדם עושה מצווה הוא נטמא </w:t>
      </w:r>
      <w:r w:rsidR="00533105">
        <w:rPr>
          <w:rFonts w:hint="cs"/>
          <w:rtl/>
        </w:rPr>
        <w:t xml:space="preserve">(כמו קבורת מת) </w:t>
      </w:r>
      <w:r>
        <w:rPr>
          <w:rFonts w:hint="cs"/>
          <w:rtl/>
        </w:rPr>
        <w:t xml:space="preserve">וברור שאין על כך ביקורת. הטענה המופנית כלפי האדם היא שהוא נשאר בטומאתו זמן נוסף על הזמן שהיה חייב ולא הלך להיטהר מיד כשיכול היה. הוא יכול היה לצמצם את זמן טומאתו אך שכחתו גרמה לו להוסיף </w:t>
      </w:r>
      <w:r>
        <w:rPr>
          <w:rFonts w:hint="cs"/>
          <w:rtl/>
        </w:rPr>
        <w:lastRenderedPageBreak/>
        <w:t>טומאה רבה למחנה. אנו מאשימים אותו ב</w:t>
      </w:r>
      <w:r w:rsidR="00533105">
        <w:rPr>
          <w:rFonts w:hint="cs"/>
          <w:rtl/>
        </w:rPr>
        <w:t>'</w:t>
      </w:r>
      <w:r w:rsidRPr="00A71099">
        <w:rPr>
          <w:rtl/>
        </w:rPr>
        <w:t>אי ה</w:t>
      </w:r>
      <w:r w:rsidR="00533105">
        <w:rPr>
          <w:rFonts w:hint="cs"/>
          <w:rtl/>
        </w:rPr>
        <w:t>י</w:t>
      </w:r>
      <w:r w:rsidRPr="00A71099">
        <w:rPr>
          <w:rtl/>
        </w:rPr>
        <w:t xml:space="preserve">טהרות'. </w:t>
      </w:r>
    </w:p>
    <w:p w14:paraId="4F9F50CE" w14:textId="77777777" w:rsidR="005C3D8A" w:rsidRPr="00A71099" w:rsidRDefault="005C3D8A" w:rsidP="005C3D8A">
      <w:pPr>
        <w:rPr>
          <w:rtl/>
        </w:rPr>
      </w:pPr>
    </w:p>
    <w:p w14:paraId="78A4D651" w14:textId="77777777" w:rsidR="005C3D8A" w:rsidRPr="00205380" w:rsidRDefault="005C3D8A" w:rsidP="005C3D8A">
      <w:pPr>
        <w:pStyle w:val="2"/>
        <w:rPr>
          <w:rtl/>
        </w:rPr>
      </w:pPr>
      <w:r w:rsidRPr="00205380">
        <w:rPr>
          <w:rFonts w:hint="cs"/>
          <w:rtl/>
        </w:rPr>
        <w:t>מקרה שלישי: אי קיום שבועה</w:t>
      </w:r>
    </w:p>
    <w:p w14:paraId="501D4691" w14:textId="77777777" w:rsidR="005C3D8A" w:rsidRDefault="005C3D8A" w:rsidP="005C3D8A">
      <w:pPr>
        <w:ind w:left="720"/>
        <w:rPr>
          <w:sz w:val="20"/>
          <w:szCs w:val="20"/>
          <w:rtl/>
        </w:rPr>
      </w:pPr>
      <w:r>
        <w:rPr>
          <w:rFonts w:hint="cs"/>
          <w:rtl/>
        </w:rPr>
        <w:t>"</w:t>
      </w:r>
      <w:r w:rsidRPr="00205380">
        <w:rPr>
          <w:rFonts w:hint="cs"/>
          <w:rtl/>
        </w:rPr>
        <w:t>אוֹ</w:t>
      </w:r>
      <w:r w:rsidRPr="00205380">
        <w:rPr>
          <w:rtl/>
        </w:rPr>
        <w:t xml:space="preserve"> </w:t>
      </w:r>
      <w:r w:rsidRPr="00205380">
        <w:rPr>
          <w:rFonts w:hint="cs"/>
          <w:rtl/>
        </w:rPr>
        <w:t>נֶפֶשׁ</w:t>
      </w:r>
      <w:r w:rsidRPr="00205380">
        <w:rPr>
          <w:rtl/>
        </w:rPr>
        <w:t xml:space="preserve"> </w:t>
      </w:r>
      <w:r w:rsidRPr="00205380">
        <w:rPr>
          <w:rFonts w:hint="cs"/>
          <w:rtl/>
        </w:rPr>
        <w:t>כִּי</w:t>
      </w:r>
      <w:r w:rsidRPr="00205380">
        <w:rPr>
          <w:rtl/>
        </w:rPr>
        <w:t xml:space="preserve"> </w:t>
      </w:r>
      <w:r w:rsidRPr="00205380">
        <w:rPr>
          <w:rFonts w:hint="cs"/>
          <w:rtl/>
        </w:rPr>
        <w:t>תִשָּׁבַע</w:t>
      </w:r>
      <w:r w:rsidRPr="00205380">
        <w:rPr>
          <w:rtl/>
        </w:rPr>
        <w:t xml:space="preserve"> </w:t>
      </w:r>
      <w:r w:rsidRPr="00205380">
        <w:rPr>
          <w:rFonts w:hint="cs"/>
          <w:rtl/>
        </w:rPr>
        <w:t>לְבַטֵּא</w:t>
      </w:r>
      <w:r w:rsidRPr="00205380">
        <w:rPr>
          <w:rtl/>
        </w:rPr>
        <w:t xml:space="preserve"> </w:t>
      </w:r>
      <w:proofErr w:type="spellStart"/>
      <w:r w:rsidRPr="00205380">
        <w:rPr>
          <w:rFonts w:hint="cs"/>
          <w:rtl/>
        </w:rPr>
        <w:t>בִשְׂפָתַיִם</w:t>
      </w:r>
      <w:proofErr w:type="spellEnd"/>
      <w:r w:rsidRPr="00205380">
        <w:rPr>
          <w:rtl/>
        </w:rPr>
        <w:t xml:space="preserve"> </w:t>
      </w:r>
      <w:r w:rsidRPr="00205380">
        <w:rPr>
          <w:rFonts w:hint="cs"/>
          <w:rtl/>
        </w:rPr>
        <w:t>לְהָרַע</w:t>
      </w:r>
      <w:r w:rsidRPr="00205380">
        <w:rPr>
          <w:rtl/>
        </w:rPr>
        <w:t xml:space="preserve"> </w:t>
      </w:r>
      <w:r w:rsidRPr="00205380">
        <w:rPr>
          <w:rFonts w:hint="cs"/>
          <w:rtl/>
        </w:rPr>
        <w:t>אוֹ</w:t>
      </w:r>
      <w:r w:rsidRPr="00205380">
        <w:rPr>
          <w:rtl/>
        </w:rPr>
        <w:t xml:space="preserve"> </w:t>
      </w:r>
      <w:r w:rsidRPr="00205380">
        <w:rPr>
          <w:rFonts w:hint="cs"/>
          <w:rtl/>
        </w:rPr>
        <w:t>לְהֵיטִיב</w:t>
      </w:r>
      <w:r w:rsidRPr="00205380">
        <w:rPr>
          <w:rtl/>
        </w:rPr>
        <w:t xml:space="preserve"> </w:t>
      </w:r>
      <w:r w:rsidRPr="00205380">
        <w:rPr>
          <w:rFonts w:hint="cs"/>
          <w:rtl/>
        </w:rPr>
        <w:t>לְכֹל</w:t>
      </w:r>
      <w:r w:rsidRPr="00205380">
        <w:rPr>
          <w:rtl/>
        </w:rPr>
        <w:t xml:space="preserve"> </w:t>
      </w:r>
      <w:r w:rsidRPr="00205380">
        <w:rPr>
          <w:rFonts w:hint="cs"/>
          <w:rtl/>
        </w:rPr>
        <w:t>אֲשֶׁר</w:t>
      </w:r>
      <w:r w:rsidRPr="00205380">
        <w:rPr>
          <w:rtl/>
        </w:rPr>
        <w:t xml:space="preserve"> </w:t>
      </w:r>
      <w:r w:rsidRPr="00205380">
        <w:rPr>
          <w:rFonts w:hint="cs"/>
          <w:rtl/>
        </w:rPr>
        <w:t>יְבַטֵּא</w:t>
      </w:r>
      <w:r w:rsidRPr="00205380">
        <w:rPr>
          <w:rtl/>
        </w:rPr>
        <w:t xml:space="preserve"> </w:t>
      </w:r>
      <w:r w:rsidRPr="00205380">
        <w:rPr>
          <w:rFonts w:hint="cs"/>
          <w:rtl/>
        </w:rPr>
        <w:t>הָאָדָם</w:t>
      </w:r>
      <w:r w:rsidRPr="00205380">
        <w:rPr>
          <w:rtl/>
        </w:rPr>
        <w:t xml:space="preserve"> </w:t>
      </w:r>
      <w:r w:rsidRPr="00205380">
        <w:rPr>
          <w:rFonts w:hint="cs"/>
          <w:rtl/>
        </w:rPr>
        <w:t>בִּשְׁבֻעָה</w:t>
      </w:r>
      <w:r w:rsidRPr="00205380">
        <w:rPr>
          <w:rtl/>
        </w:rPr>
        <w:t xml:space="preserve"> </w:t>
      </w:r>
      <w:r w:rsidRPr="00205380">
        <w:rPr>
          <w:rFonts w:hint="cs"/>
          <w:rtl/>
        </w:rPr>
        <w:t>וְנֶעְלַם</w:t>
      </w:r>
      <w:r w:rsidRPr="00205380">
        <w:rPr>
          <w:rtl/>
        </w:rPr>
        <w:t xml:space="preserve"> </w:t>
      </w:r>
      <w:r w:rsidRPr="00205380">
        <w:rPr>
          <w:rFonts w:hint="cs"/>
          <w:rtl/>
        </w:rPr>
        <w:t>מִמֶּנּוּ</w:t>
      </w:r>
      <w:r w:rsidRPr="00205380">
        <w:rPr>
          <w:rtl/>
        </w:rPr>
        <w:t xml:space="preserve"> </w:t>
      </w:r>
      <w:r w:rsidRPr="00205380">
        <w:rPr>
          <w:rFonts w:hint="cs"/>
          <w:rtl/>
        </w:rPr>
        <w:t>וְהוּא</w:t>
      </w:r>
      <w:r w:rsidRPr="00205380">
        <w:rPr>
          <w:rtl/>
        </w:rPr>
        <w:t xml:space="preserve"> </w:t>
      </w:r>
      <w:r w:rsidRPr="00205380">
        <w:rPr>
          <w:rFonts w:hint="cs"/>
          <w:rtl/>
        </w:rPr>
        <w:t>יָדַע</w:t>
      </w:r>
      <w:r w:rsidRPr="00205380">
        <w:rPr>
          <w:rtl/>
        </w:rPr>
        <w:t xml:space="preserve"> </w:t>
      </w:r>
      <w:r w:rsidRPr="00205380">
        <w:rPr>
          <w:rFonts w:hint="cs"/>
          <w:rtl/>
        </w:rPr>
        <w:t>וְאָשֵׁם</w:t>
      </w:r>
      <w:r w:rsidRPr="00205380">
        <w:rPr>
          <w:rtl/>
        </w:rPr>
        <w:t xml:space="preserve"> </w:t>
      </w:r>
      <w:r w:rsidRPr="00205380">
        <w:rPr>
          <w:rFonts w:hint="cs"/>
          <w:rtl/>
        </w:rPr>
        <w:t>לְאַחַת</w:t>
      </w:r>
      <w:r w:rsidRPr="00205380">
        <w:rPr>
          <w:rtl/>
        </w:rPr>
        <w:t xml:space="preserve"> </w:t>
      </w:r>
      <w:r w:rsidRPr="00205380">
        <w:rPr>
          <w:rFonts w:hint="cs"/>
          <w:rtl/>
        </w:rPr>
        <w:t>מֵאֵלֶּה</w:t>
      </w:r>
      <w:r>
        <w:rPr>
          <w:rFonts w:hint="cs"/>
          <w:rtl/>
        </w:rPr>
        <w:t>"</w:t>
      </w:r>
      <w:r w:rsidRPr="00205380">
        <w:rPr>
          <w:rFonts w:hint="cs"/>
          <w:rtl/>
        </w:rPr>
        <w:t xml:space="preserve"> </w:t>
      </w:r>
    </w:p>
    <w:p w14:paraId="66BED018" w14:textId="57384947" w:rsidR="005C3D8A" w:rsidRPr="00205380" w:rsidRDefault="005C3D8A" w:rsidP="005C3D8A">
      <w:pPr>
        <w:ind w:left="720"/>
        <w:rPr>
          <w:rtl/>
        </w:rPr>
      </w:pPr>
      <w:r>
        <w:rPr>
          <w:sz w:val="20"/>
          <w:szCs w:val="20"/>
          <w:rtl/>
        </w:rPr>
        <w:tab/>
      </w:r>
      <w:r w:rsidRPr="005C3D8A">
        <w:rPr>
          <w:rFonts w:hint="cs"/>
          <w:sz w:val="20"/>
          <w:szCs w:val="20"/>
          <w:rtl/>
        </w:rPr>
        <w:t>(ויקרא ה', א-ד)</w:t>
      </w:r>
      <w:r w:rsidRPr="00205380">
        <w:rPr>
          <w:rFonts w:hint="cs"/>
          <w:rtl/>
        </w:rPr>
        <w:t>.</w:t>
      </w:r>
    </w:p>
    <w:p w14:paraId="41420D7F" w14:textId="4969F981" w:rsidR="005C3D8A" w:rsidRDefault="005C3D8A" w:rsidP="00690479">
      <w:pPr>
        <w:rPr>
          <w:rtl/>
        </w:rPr>
      </w:pPr>
      <w:r w:rsidRPr="00A71099">
        <w:rPr>
          <w:rtl/>
        </w:rPr>
        <w:t>המקרה השלישי</w:t>
      </w:r>
      <w:r>
        <w:rPr>
          <w:rFonts w:hint="cs"/>
          <w:rtl/>
        </w:rPr>
        <w:t xml:space="preserve"> עוסק באדם שלא היה נאמן לשבועתו. יכול אדם להישבע "להרע" לעצמו או "להיטיב" לעצמו</w:t>
      </w:r>
      <w:r w:rsidR="00901DD2">
        <w:rPr>
          <w:rFonts w:hint="cs"/>
          <w:rtl/>
        </w:rPr>
        <w:t>;</w:t>
      </w:r>
      <w:r>
        <w:rPr>
          <w:rFonts w:hint="cs"/>
          <w:rtl/>
        </w:rPr>
        <w:t xml:space="preserve"> בין כך ובין כך עליו להיות נאמן לשבועתו שאותה הוציא בשפתיו עם שם ה'.</w:t>
      </w:r>
      <w:r>
        <w:rPr>
          <w:rStyle w:val="a5"/>
          <w:rFonts w:ascii="David" w:hAnsi="David"/>
          <w:sz w:val="24"/>
          <w:rtl/>
        </w:rPr>
        <w:footnoteReference w:id="6"/>
      </w:r>
      <w:r>
        <w:rPr>
          <w:rFonts w:hint="cs"/>
          <w:rtl/>
        </w:rPr>
        <w:t xml:space="preserve"> ראוי להדגיש שאומנם בתקופת חז"ל יש רתיעה מעצם השבועה ונמנעו מכך, אך דבר זה אינו עולה מהמקרא.</w:t>
      </w:r>
      <w:r>
        <w:rPr>
          <w:rStyle w:val="a5"/>
          <w:rFonts w:ascii="David" w:hAnsi="David"/>
          <w:sz w:val="24"/>
          <w:rtl/>
        </w:rPr>
        <w:footnoteReference w:id="7"/>
      </w:r>
      <w:r>
        <w:rPr>
          <w:rFonts w:hint="cs"/>
          <w:rtl/>
        </w:rPr>
        <w:t xml:space="preserve"> בפסוקים שלפנינו אין כל הסתייגות מעצם השבועה. אדרבה, בספר דברים עולה שהאדם שנשבע בשם ה' מוכיח בזה שה' הוא אלוהיו: "</w:t>
      </w:r>
      <w:r w:rsidRPr="00C2762F">
        <w:rPr>
          <w:rFonts w:hint="cs"/>
          <w:rtl/>
        </w:rPr>
        <w:t>אֶת</w:t>
      </w:r>
      <w:r w:rsidRPr="00C2762F">
        <w:rPr>
          <w:rtl/>
        </w:rPr>
        <w:t xml:space="preserve"> </w:t>
      </w:r>
      <w:r>
        <w:rPr>
          <w:rFonts w:hint="cs"/>
          <w:rtl/>
        </w:rPr>
        <w:t xml:space="preserve">ה' </w:t>
      </w:r>
      <w:proofErr w:type="spellStart"/>
      <w:r w:rsidRPr="00C2762F">
        <w:rPr>
          <w:rFonts w:hint="cs"/>
          <w:rtl/>
        </w:rPr>
        <w:t>אֱ</w:t>
      </w:r>
      <w:r w:rsidR="00901DD2">
        <w:rPr>
          <w:rFonts w:hint="cs"/>
          <w:rtl/>
        </w:rPr>
        <w:t>-</w:t>
      </w:r>
      <w:r w:rsidRPr="00C2762F">
        <w:rPr>
          <w:rFonts w:hint="cs"/>
          <w:rtl/>
        </w:rPr>
        <w:t>לֹהֶיך</w:t>
      </w:r>
      <w:proofErr w:type="spellEnd"/>
      <w:r w:rsidRPr="00C2762F">
        <w:rPr>
          <w:rFonts w:hint="cs"/>
          <w:rtl/>
        </w:rPr>
        <w:t>ָ</w:t>
      </w:r>
      <w:r w:rsidRPr="00C2762F">
        <w:rPr>
          <w:rtl/>
        </w:rPr>
        <w:t xml:space="preserve"> </w:t>
      </w:r>
      <w:r w:rsidRPr="00C2762F">
        <w:rPr>
          <w:rFonts w:hint="cs"/>
          <w:rtl/>
        </w:rPr>
        <w:t>תִּירָא</w:t>
      </w:r>
      <w:r w:rsidRPr="00C2762F">
        <w:rPr>
          <w:rtl/>
        </w:rPr>
        <w:t xml:space="preserve"> </w:t>
      </w:r>
      <w:r w:rsidRPr="00C2762F">
        <w:rPr>
          <w:rFonts w:hint="cs"/>
          <w:rtl/>
        </w:rPr>
        <w:t>וְאֹתוֹ</w:t>
      </w:r>
      <w:r w:rsidRPr="00C2762F">
        <w:rPr>
          <w:rtl/>
        </w:rPr>
        <w:t xml:space="preserve"> </w:t>
      </w:r>
      <w:r w:rsidRPr="00C2762F">
        <w:rPr>
          <w:rFonts w:hint="cs"/>
          <w:rtl/>
        </w:rPr>
        <w:t>תַעֲבֹד</w:t>
      </w:r>
      <w:r w:rsidRPr="00C2762F">
        <w:rPr>
          <w:rtl/>
        </w:rPr>
        <w:t xml:space="preserve"> </w:t>
      </w:r>
      <w:r w:rsidRPr="00C2762F">
        <w:rPr>
          <w:rFonts w:hint="cs"/>
          <w:rtl/>
        </w:rPr>
        <w:t>וּבִשְׁמוֹ</w:t>
      </w:r>
      <w:r w:rsidRPr="00C2762F">
        <w:rPr>
          <w:rtl/>
        </w:rPr>
        <w:t xml:space="preserve"> </w:t>
      </w:r>
      <w:r w:rsidRPr="00C2762F">
        <w:rPr>
          <w:rFonts w:hint="cs"/>
          <w:rtl/>
        </w:rPr>
        <w:t>תִּשָּׁבֵעַ</w:t>
      </w:r>
      <w:r>
        <w:rPr>
          <w:rFonts w:hint="cs"/>
          <w:rtl/>
        </w:rPr>
        <w:t xml:space="preserve">" </w:t>
      </w:r>
      <w:r w:rsidRPr="00901DD2">
        <w:rPr>
          <w:rFonts w:hint="cs"/>
          <w:sz w:val="20"/>
          <w:szCs w:val="20"/>
          <w:rtl/>
        </w:rPr>
        <w:t xml:space="preserve">(דברים ו', </w:t>
      </w:r>
      <w:proofErr w:type="spellStart"/>
      <w:r w:rsidRPr="00901DD2">
        <w:rPr>
          <w:rFonts w:hint="cs"/>
          <w:sz w:val="20"/>
          <w:szCs w:val="20"/>
          <w:rtl/>
        </w:rPr>
        <w:t>יג</w:t>
      </w:r>
      <w:proofErr w:type="spellEnd"/>
      <w:r w:rsidRPr="00901DD2">
        <w:rPr>
          <w:rFonts w:hint="cs"/>
          <w:sz w:val="20"/>
          <w:szCs w:val="20"/>
          <w:rtl/>
        </w:rPr>
        <w:t>)</w:t>
      </w:r>
      <w:r>
        <w:rPr>
          <w:rFonts w:hint="cs"/>
          <w:rtl/>
        </w:rPr>
        <w:t>; "</w:t>
      </w:r>
      <w:r w:rsidRPr="00C2762F">
        <w:rPr>
          <w:rFonts w:hint="cs"/>
          <w:rtl/>
        </w:rPr>
        <w:t>אֶת</w:t>
      </w:r>
      <w:r w:rsidRPr="00C2762F">
        <w:rPr>
          <w:rtl/>
        </w:rPr>
        <w:t xml:space="preserve"> </w:t>
      </w:r>
      <w:r>
        <w:rPr>
          <w:rFonts w:hint="cs"/>
          <w:rtl/>
        </w:rPr>
        <w:t>ה'</w:t>
      </w:r>
      <w:r w:rsidRPr="00C2762F">
        <w:rPr>
          <w:rtl/>
        </w:rPr>
        <w:t xml:space="preserve"> </w:t>
      </w:r>
      <w:proofErr w:type="spellStart"/>
      <w:r w:rsidRPr="00C2762F">
        <w:rPr>
          <w:rFonts w:hint="cs"/>
          <w:rtl/>
        </w:rPr>
        <w:t>אֱ</w:t>
      </w:r>
      <w:r w:rsidR="00901DD2">
        <w:rPr>
          <w:rFonts w:hint="cs"/>
          <w:rtl/>
        </w:rPr>
        <w:t>-</w:t>
      </w:r>
      <w:r w:rsidRPr="00C2762F">
        <w:rPr>
          <w:rFonts w:hint="cs"/>
          <w:rtl/>
        </w:rPr>
        <w:t>לֹהֶיך</w:t>
      </w:r>
      <w:proofErr w:type="spellEnd"/>
      <w:r w:rsidRPr="00C2762F">
        <w:rPr>
          <w:rFonts w:hint="cs"/>
          <w:rtl/>
        </w:rPr>
        <w:t>ָ</w:t>
      </w:r>
      <w:r w:rsidRPr="00C2762F">
        <w:rPr>
          <w:rtl/>
        </w:rPr>
        <w:t xml:space="preserve"> </w:t>
      </w:r>
      <w:r w:rsidRPr="00C2762F">
        <w:rPr>
          <w:rFonts w:hint="cs"/>
          <w:rtl/>
        </w:rPr>
        <w:t>תִּירָא</w:t>
      </w:r>
      <w:r w:rsidRPr="00C2762F">
        <w:rPr>
          <w:rtl/>
        </w:rPr>
        <w:t xml:space="preserve"> </w:t>
      </w:r>
      <w:r w:rsidRPr="00C2762F">
        <w:rPr>
          <w:rFonts w:hint="cs"/>
          <w:rtl/>
        </w:rPr>
        <w:t>אֹתוֹ</w:t>
      </w:r>
      <w:r w:rsidRPr="00C2762F">
        <w:rPr>
          <w:rtl/>
        </w:rPr>
        <w:t xml:space="preserve"> </w:t>
      </w:r>
      <w:r w:rsidRPr="00C2762F">
        <w:rPr>
          <w:rFonts w:hint="cs"/>
          <w:rtl/>
        </w:rPr>
        <w:t>תַעֲבֹד</w:t>
      </w:r>
      <w:r w:rsidRPr="00C2762F">
        <w:rPr>
          <w:rtl/>
        </w:rPr>
        <w:t xml:space="preserve"> </w:t>
      </w:r>
      <w:r w:rsidRPr="00C2762F">
        <w:rPr>
          <w:rFonts w:hint="cs"/>
          <w:rtl/>
        </w:rPr>
        <w:t>וּבוֹ</w:t>
      </w:r>
      <w:r w:rsidRPr="00C2762F">
        <w:rPr>
          <w:rtl/>
        </w:rPr>
        <w:t xml:space="preserve"> </w:t>
      </w:r>
      <w:r w:rsidRPr="00C2762F">
        <w:rPr>
          <w:rFonts w:hint="cs"/>
          <w:rtl/>
        </w:rPr>
        <w:t>תִדְבָּק</w:t>
      </w:r>
      <w:r w:rsidRPr="00C2762F">
        <w:rPr>
          <w:rtl/>
        </w:rPr>
        <w:t xml:space="preserve"> </w:t>
      </w:r>
      <w:r w:rsidRPr="00C2762F">
        <w:rPr>
          <w:rFonts w:hint="cs"/>
          <w:rtl/>
        </w:rPr>
        <w:t>וּבִשְׁמוֹ</w:t>
      </w:r>
      <w:r w:rsidRPr="00C2762F">
        <w:rPr>
          <w:rtl/>
        </w:rPr>
        <w:t xml:space="preserve"> </w:t>
      </w:r>
      <w:r w:rsidRPr="00C2762F">
        <w:rPr>
          <w:rFonts w:hint="cs"/>
          <w:rtl/>
        </w:rPr>
        <w:t>תִּשָּׁבֵעַ</w:t>
      </w:r>
      <w:r>
        <w:rPr>
          <w:rFonts w:hint="cs"/>
          <w:rtl/>
        </w:rPr>
        <w:t xml:space="preserve">" </w:t>
      </w:r>
      <w:r w:rsidRPr="00901DD2">
        <w:rPr>
          <w:rFonts w:hint="cs"/>
          <w:sz w:val="20"/>
          <w:szCs w:val="20"/>
          <w:rtl/>
        </w:rPr>
        <w:t>(דברים י', כ)</w:t>
      </w:r>
      <w:r>
        <w:rPr>
          <w:rFonts w:hint="cs"/>
          <w:rtl/>
        </w:rPr>
        <w:t>.</w:t>
      </w:r>
      <w:r>
        <w:rPr>
          <w:rStyle w:val="a5"/>
          <w:rFonts w:ascii="David" w:hAnsi="David"/>
          <w:sz w:val="24"/>
          <w:rtl/>
        </w:rPr>
        <w:footnoteReference w:id="8"/>
      </w:r>
      <w:r>
        <w:rPr>
          <w:rFonts w:hint="cs"/>
          <w:rtl/>
        </w:rPr>
        <w:t xml:space="preserve"> הבעיה במקרה שלפנינו היא אי קיום השבועה, אי העמידה במה שהאדם קיבל על עצמו </w:t>
      </w:r>
      <w:r w:rsidR="00690479">
        <w:rPr>
          <w:rFonts w:hint="cs"/>
          <w:rtl/>
        </w:rPr>
        <w:t xml:space="preserve">אף </w:t>
      </w:r>
      <w:r>
        <w:rPr>
          <w:rFonts w:hint="cs"/>
          <w:rtl/>
        </w:rPr>
        <w:t xml:space="preserve">שהוא כבל את עצמו בשם ה' </w:t>
      </w:r>
      <w:r w:rsidR="00690479">
        <w:rPr>
          <w:rFonts w:hint="cs"/>
          <w:rtl/>
        </w:rPr>
        <w:t xml:space="preserve">לנהוג </w:t>
      </w:r>
      <w:r>
        <w:rPr>
          <w:rFonts w:hint="cs"/>
          <w:rtl/>
        </w:rPr>
        <w:t xml:space="preserve">באופן מסוים. </w:t>
      </w:r>
    </w:p>
    <w:p w14:paraId="1E0CA6BE" w14:textId="77777777" w:rsidR="005C3D8A" w:rsidRDefault="005C3D8A" w:rsidP="005C3D8A">
      <w:pPr>
        <w:rPr>
          <w:rtl/>
        </w:rPr>
      </w:pPr>
      <w:r>
        <w:rPr>
          <w:rFonts w:hint="cs"/>
          <w:rtl/>
        </w:rPr>
        <w:t>ראוי לשים לב במיוחד למה שהתורה מדגישה: "</w:t>
      </w:r>
      <w:r w:rsidRPr="00205380">
        <w:rPr>
          <w:rFonts w:hint="cs"/>
          <w:rtl/>
        </w:rPr>
        <w:t>לְבַטֵּא</w:t>
      </w:r>
      <w:r w:rsidRPr="00205380">
        <w:rPr>
          <w:rtl/>
        </w:rPr>
        <w:t xml:space="preserve"> </w:t>
      </w:r>
      <w:proofErr w:type="spellStart"/>
      <w:r w:rsidRPr="00205380">
        <w:rPr>
          <w:rFonts w:hint="cs"/>
          <w:rtl/>
        </w:rPr>
        <w:t>בִשְׂפָתַיִם</w:t>
      </w:r>
      <w:proofErr w:type="spellEnd"/>
      <w:r>
        <w:rPr>
          <w:rFonts w:hint="cs"/>
          <w:rtl/>
        </w:rPr>
        <w:t xml:space="preserve">". ביטול מחשבה לבדה איננה מספיקה בכדי לחייב קורבן, וכדברי רש"י במקום </w:t>
      </w:r>
      <w:r>
        <w:rPr>
          <w:rtl/>
        </w:rPr>
        <w:t>–</w:t>
      </w:r>
      <w:r>
        <w:rPr>
          <w:rFonts w:hint="cs"/>
          <w:rtl/>
        </w:rPr>
        <w:t xml:space="preserve"> בעקבות </w:t>
      </w:r>
      <w:proofErr w:type="spellStart"/>
      <w:r>
        <w:rPr>
          <w:rFonts w:hint="cs"/>
          <w:rtl/>
        </w:rPr>
        <w:t>הספרא</w:t>
      </w:r>
      <w:proofErr w:type="spellEnd"/>
      <w:r>
        <w:rPr>
          <w:rFonts w:hint="cs"/>
          <w:rtl/>
        </w:rPr>
        <w:t>: "ולא בלב". הדיבור הוא המחייב, הביטוי בשפתיים. גם במקומות אחרים אנו מוצאים את הדגש על הביטוי הלשוני שהוא המחייב במיוחד, כמו הדיאלוג בין יפתח לבתו: "</w:t>
      </w:r>
      <w:r w:rsidRPr="002E6734">
        <w:rPr>
          <w:rFonts w:hint="cs"/>
          <w:rtl/>
        </w:rPr>
        <w:t>וְאָנֹכִי</w:t>
      </w:r>
      <w:r w:rsidRPr="002E6734">
        <w:rPr>
          <w:rtl/>
        </w:rPr>
        <w:t xml:space="preserve"> </w:t>
      </w:r>
      <w:r w:rsidRPr="002E6734">
        <w:rPr>
          <w:rFonts w:hint="cs"/>
          <w:rtl/>
        </w:rPr>
        <w:t>פָּצִיתִי</w:t>
      </w:r>
      <w:r w:rsidRPr="002E6734">
        <w:rPr>
          <w:rtl/>
        </w:rPr>
        <w:t xml:space="preserve"> </w:t>
      </w:r>
      <w:r w:rsidRPr="002E6734">
        <w:rPr>
          <w:rFonts w:hint="cs"/>
          <w:rtl/>
        </w:rPr>
        <w:t>פִי</w:t>
      </w:r>
      <w:r w:rsidRPr="002E6734">
        <w:rPr>
          <w:rtl/>
        </w:rPr>
        <w:t xml:space="preserve"> </w:t>
      </w:r>
      <w:r w:rsidRPr="002E6734">
        <w:rPr>
          <w:rFonts w:hint="cs"/>
          <w:rtl/>
        </w:rPr>
        <w:t>אֶל</w:t>
      </w:r>
      <w:r w:rsidRPr="002E6734">
        <w:rPr>
          <w:rtl/>
        </w:rPr>
        <w:t xml:space="preserve"> </w:t>
      </w:r>
      <w:r>
        <w:rPr>
          <w:rFonts w:hint="cs"/>
          <w:rtl/>
        </w:rPr>
        <w:t xml:space="preserve">ה' </w:t>
      </w:r>
      <w:r w:rsidRPr="002E6734">
        <w:rPr>
          <w:rFonts w:hint="cs"/>
          <w:rtl/>
        </w:rPr>
        <w:t>וְלֹא</w:t>
      </w:r>
      <w:r w:rsidRPr="002E6734">
        <w:rPr>
          <w:rtl/>
        </w:rPr>
        <w:t xml:space="preserve"> </w:t>
      </w:r>
      <w:r w:rsidRPr="002E6734">
        <w:rPr>
          <w:rFonts w:hint="cs"/>
          <w:rtl/>
        </w:rPr>
        <w:t>אוּכַל</w:t>
      </w:r>
      <w:r w:rsidRPr="002E6734">
        <w:rPr>
          <w:rtl/>
        </w:rPr>
        <w:t xml:space="preserve"> </w:t>
      </w:r>
      <w:r w:rsidRPr="002E6734">
        <w:rPr>
          <w:rFonts w:hint="cs"/>
          <w:rtl/>
        </w:rPr>
        <w:t>לָשׁוּב</w:t>
      </w:r>
      <w:r>
        <w:rPr>
          <w:rFonts w:hint="cs"/>
          <w:rtl/>
        </w:rPr>
        <w:t xml:space="preserve">. </w:t>
      </w:r>
      <w:r w:rsidRPr="002E6734">
        <w:rPr>
          <w:rFonts w:hint="cs"/>
          <w:rtl/>
        </w:rPr>
        <w:t>וַתֹּאמֶר</w:t>
      </w:r>
      <w:r w:rsidRPr="002E6734">
        <w:rPr>
          <w:rtl/>
        </w:rPr>
        <w:t xml:space="preserve"> </w:t>
      </w:r>
      <w:r w:rsidRPr="002E6734">
        <w:rPr>
          <w:rFonts w:hint="cs"/>
          <w:rtl/>
        </w:rPr>
        <w:t>אֵלָיו</w:t>
      </w:r>
      <w:r w:rsidRPr="002E6734">
        <w:rPr>
          <w:rtl/>
        </w:rPr>
        <w:t xml:space="preserve"> </w:t>
      </w:r>
      <w:r w:rsidRPr="002E6734">
        <w:rPr>
          <w:rFonts w:hint="cs"/>
          <w:rtl/>
        </w:rPr>
        <w:t>אָבִי</w:t>
      </w:r>
      <w:r w:rsidRPr="002E6734">
        <w:rPr>
          <w:rtl/>
        </w:rPr>
        <w:t xml:space="preserve"> </w:t>
      </w:r>
      <w:proofErr w:type="spellStart"/>
      <w:r w:rsidRPr="002E6734">
        <w:rPr>
          <w:rFonts w:hint="cs"/>
          <w:rtl/>
        </w:rPr>
        <w:t>פָּצִיתָה</w:t>
      </w:r>
      <w:proofErr w:type="spellEnd"/>
      <w:r w:rsidRPr="002E6734">
        <w:rPr>
          <w:rtl/>
        </w:rPr>
        <w:t xml:space="preserve"> </w:t>
      </w:r>
      <w:r w:rsidRPr="002E6734">
        <w:rPr>
          <w:rFonts w:hint="cs"/>
          <w:rtl/>
        </w:rPr>
        <w:t>אֶת</w:t>
      </w:r>
      <w:r w:rsidRPr="002E6734">
        <w:rPr>
          <w:rtl/>
        </w:rPr>
        <w:t xml:space="preserve"> </w:t>
      </w:r>
      <w:r w:rsidRPr="002E6734">
        <w:rPr>
          <w:rFonts w:hint="cs"/>
          <w:rtl/>
        </w:rPr>
        <w:t>פִּיךָ</w:t>
      </w:r>
      <w:r w:rsidRPr="002E6734">
        <w:rPr>
          <w:rtl/>
        </w:rPr>
        <w:t xml:space="preserve"> </w:t>
      </w:r>
      <w:r w:rsidRPr="002E6734">
        <w:rPr>
          <w:rFonts w:hint="cs"/>
          <w:rtl/>
        </w:rPr>
        <w:t>אֶל</w:t>
      </w:r>
      <w:r w:rsidRPr="002E6734">
        <w:rPr>
          <w:rtl/>
        </w:rPr>
        <w:t xml:space="preserve"> </w:t>
      </w:r>
      <w:r>
        <w:rPr>
          <w:rFonts w:hint="cs"/>
          <w:rtl/>
        </w:rPr>
        <w:t>ה'</w:t>
      </w:r>
      <w:r w:rsidRPr="002E6734">
        <w:rPr>
          <w:rtl/>
        </w:rPr>
        <w:t xml:space="preserve"> </w:t>
      </w:r>
      <w:r w:rsidRPr="002E6734">
        <w:rPr>
          <w:rFonts w:hint="cs"/>
          <w:rtl/>
        </w:rPr>
        <w:t>עֲשֵׂה</w:t>
      </w:r>
      <w:r w:rsidRPr="002E6734">
        <w:rPr>
          <w:rtl/>
        </w:rPr>
        <w:t xml:space="preserve"> </w:t>
      </w:r>
      <w:r w:rsidRPr="002E6734">
        <w:rPr>
          <w:rFonts w:hint="cs"/>
          <w:rtl/>
        </w:rPr>
        <w:t>לִי</w:t>
      </w:r>
      <w:r w:rsidRPr="002E6734">
        <w:rPr>
          <w:rtl/>
        </w:rPr>
        <w:t xml:space="preserve"> </w:t>
      </w:r>
      <w:r w:rsidRPr="002E6734">
        <w:rPr>
          <w:rFonts w:hint="cs"/>
          <w:rtl/>
        </w:rPr>
        <w:t>כַּאֲשֶׁר</w:t>
      </w:r>
      <w:r w:rsidRPr="002E6734">
        <w:rPr>
          <w:rtl/>
        </w:rPr>
        <w:t xml:space="preserve"> </w:t>
      </w:r>
      <w:r w:rsidRPr="002E6734">
        <w:rPr>
          <w:rFonts w:hint="cs"/>
          <w:rtl/>
        </w:rPr>
        <w:t>יָצָא</w:t>
      </w:r>
      <w:r w:rsidRPr="002E6734">
        <w:rPr>
          <w:rtl/>
        </w:rPr>
        <w:t xml:space="preserve"> </w:t>
      </w:r>
      <w:r w:rsidRPr="002E6734">
        <w:rPr>
          <w:rFonts w:hint="cs"/>
          <w:rtl/>
        </w:rPr>
        <w:t>מִפִּיךָ</w:t>
      </w:r>
      <w:r>
        <w:rPr>
          <w:rFonts w:hint="cs"/>
          <w:rtl/>
        </w:rPr>
        <w:t xml:space="preserve">" </w:t>
      </w:r>
      <w:r w:rsidRPr="005C3D8A">
        <w:rPr>
          <w:rFonts w:hint="cs"/>
          <w:sz w:val="20"/>
          <w:szCs w:val="20"/>
          <w:rtl/>
        </w:rPr>
        <w:t>(שופטים י"א, לה-לו)</w:t>
      </w:r>
      <w:r>
        <w:rPr>
          <w:rFonts w:hint="cs"/>
          <w:rtl/>
        </w:rPr>
        <w:t>.</w:t>
      </w:r>
    </w:p>
    <w:p w14:paraId="66658630" w14:textId="0195B28B" w:rsidR="005C3D8A" w:rsidRDefault="00690479" w:rsidP="005C3D8A">
      <w:pPr>
        <w:rPr>
          <w:rtl/>
        </w:rPr>
      </w:pPr>
      <w:r>
        <w:rPr>
          <w:rFonts w:hint="cs"/>
          <w:rtl/>
        </w:rPr>
        <w:t xml:space="preserve">אפשר </w:t>
      </w:r>
      <w:r w:rsidR="005C3D8A">
        <w:rPr>
          <w:rFonts w:hint="cs"/>
          <w:rtl/>
        </w:rPr>
        <w:t xml:space="preserve">לפענח את הצורך בביטוי לשוני בהקשר הלכתי-משפטי: זוהי אינדיקציה לכך שיש </w:t>
      </w:r>
      <w:proofErr w:type="spellStart"/>
      <w:r w:rsidR="005C3D8A">
        <w:rPr>
          <w:rFonts w:hint="cs"/>
          <w:rtl/>
        </w:rPr>
        <w:t>גמירות</w:t>
      </w:r>
      <w:proofErr w:type="spellEnd"/>
      <w:r w:rsidR="005C3D8A">
        <w:rPr>
          <w:rFonts w:hint="cs"/>
          <w:rtl/>
        </w:rPr>
        <w:t xml:space="preserve"> דעת של ממש, שלא מדובר רק במחשבות פורחות אלא האדם באמת מתכוון לחייב עצמו בשבועה זו.</w:t>
      </w:r>
    </w:p>
    <w:p w14:paraId="5FD9BDFF" w14:textId="7FEFDF8D" w:rsidR="005C3D8A" w:rsidRDefault="005C3D8A" w:rsidP="00690479">
      <w:pPr>
        <w:rPr>
          <w:rtl/>
        </w:rPr>
      </w:pPr>
      <w:r>
        <w:rPr>
          <w:rFonts w:hint="cs"/>
          <w:rtl/>
        </w:rPr>
        <w:t>עם זאת, בהמשך דיוננו נראה ששילוב שם שמים בכל שבועה הוא מוקד מרכזי בחיוב הקורבן הנידון, ועל כן 'ביטוי השפתיים' הכרחי כאן.</w:t>
      </w:r>
    </w:p>
    <w:p w14:paraId="3F5AC251" w14:textId="77777777" w:rsidR="005C3D8A" w:rsidRDefault="005C3D8A" w:rsidP="005C3D8A">
      <w:pPr>
        <w:rPr>
          <w:rtl/>
        </w:rPr>
      </w:pPr>
    </w:p>
    <w:p w14:paraId="17DD7FBC" w14:textId="18A49B44" w:rsidR="005C3D8A" w:rsidRDefault="005C3D8A" w:rsidP="00690479">
      <w:pPr>
        <w:rPr>
          <w:rtl/>
        </w:rPr>
      </w:pPr>
      <w:r>
        <w:rPr>
          <w:rFonts w:hint="cs"/>
          <w:rtl/>
        </w:rPr>
        <w:t>אלו הם שלושת המקרים שבהם התורה מוכנה שיביא האדם ציפורים במקום כבשה, ו</w:t>
      </w:r>
      <w:r w:rsidR="00690479">
        <w:rPr>
          <w:rFonts w:hint="cs"/>
          <w:rtl/>
        </w:rPr>
        <w:t xml:space="preserve">במקרה שידו אינה משיגה אפילו ציפורים </w:t>
      </w:r>
      <w:r w:rsidR="00690479">
        <w:rPr>
          <w:rtl/>
        </w:rPr>
        <w:t>–</w:t>
      </w:r>
      <w:r w:rsidR="00690479">
        <w:rPr>
          <w:rFonts w:hint="cs"/>
          <w:rtl/>
        </w:rPr>
        <w:t xml:space="preserve"> יביא </w:t>
      </w:r>
      <w:r>
        <w:rPr>
          <w:rFonts w:hint="cs"/>
          <w:rtl/>
        </w:rPr>
        <w:t>סולת. בשיעור הבא נדון במכנה המשותף להם.</w:t>
      </w:r>
    </w:p>
    <w:p w14:paraId="0327334E" w14:textId="77777777" w:rsidR="00697343" w:rsidRPr="006945E2" w:rsidRDefault="00697343" w:rsidP="00EB49E3">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2C3C5F">
            <w:pPr>
              <w:pStyle w:val="ab"/>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7777777" w:rsidR="002C3C5F" w:rsidRDefault="002C3C5F" w:rsidP="002C3C5F">
            <w:pPr>
              <w:pStyle w:val="ab"/>
              <w:contextualSpacing/>
              <w:rPr>
                <w:rtl/>
              </w:rPr>
            </w:pPr>
            <w:r>
              <w:rPr>
                <w:rtl/>
              </w:rPr>
              <w:t>כל הזכויות שמורות לישיבת הר עציון</w:t>
            </w:r>
            <w:r>
              <w:rPr>
                <w:rFonts w:hint="cs"/>
                <w:rtl/>
              </w:rPr>
              <w:t xml:space="preserve"> ולפרופ' יונתן גרוסמן</w:t>
            </w:r>
          </w:p>
          <w:p w14:paraId="6A00A5C3" w14:textId="77777777" w:rsidR="002C3C5F" w:rsidRDefault="002C3C5F" w:rsidP="002C3C5F">
            <w:pPr>
              <w:pStyle w:val="ab"/>
              <w:contextualSpacing/>
              <w:rPr>
                <w:rtl/>
              </w:rPr>
            </w:pPr>
            <w:r>
              <w:rPr>
                <w:rtl/>
              </w:rPr>
              <w:t xml:space="preserve">עורך: </w:t>
            </w:r>
            <w:r>
              <w:rPr>
                <w:rFonts w:hint="cs"/>
                <w:rtl/>
              </w:rPr>
              <w:t>בנימין פרנקל, תשע"ח</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2548F1">
      <w:pPr>
        <w:contextualSpacing/>
        <w:rPr>
          <w:rtl/>
        </w:rPr>
      </w:pPr>
    </w:p>
    <w:sectPr w:rsidR="00144C37" w:rsidSect="006F016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63CDC" w14:textId="77777777" w:rsidR="00752E50" w:rsidRDefault="00752E50" w:rsidP="00405665">
      <w:r>
        <w:separator/>
      </w:r>
    </w:p>
  </w:endnote>
  <w:endnote w:type="continuationSeparator" w:id="0">
    <w:p w14:paraId="4A09A16C" w14:textId="77777777" w:rsidR="00752E50" w:rsidRDefault="00752E50"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 w:name="Miriam">
    <w:panose1 w:val="020B05020501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F3CE3" w14:textId="77777777" w:rsidR="007F2FEF" w:rsidRDefault="007F2FE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58012" w14:textId="77777777" w:rsidR="007F2FEF" w:rsidRDefault="007F2FE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28320" w14:textId="77777777" w:rsidR="007F2FEF" w:rsidRDefault="007F2FE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483F4" w14:textId="77777777" w:rsidR="00752E50" w:rsidRDefault="00752E50" w:rsidP="00405665">
      <w:r>
        <w:separator/>
      </w:r>
    </w:p>
  </w:footnote>
  <w:footnote w:type="continuationSeparator" w:id="0">
    <w:p w14:paraId="2889F9BD" w14:textId="77777777" w:rsidR="00752E50" w:rsidRDefault="00752E50" w:rsidP="00405665">
      <w:r>
        <w:continuationSeparator/>
      </w:r>
    </w:p>
  </w:footnote>
  <w:footnote w:id="1">
    <w:p w14:paraId="277A0EC3" w14:textId="00C57CB0" w:rsidR="005C3D8A" w:rsidRPr="005C3D8A" w:rsidRDefault="005C3D8A" w:rsidP="003E17D0">
      <w:pPr>
        <w:pStyle w:val="a3"/>
        <w:rPr>
          <w:rtl/>
        </w:rPr>
      </w:pPr>
      <w:r w:rsidRPr="005C3D8A">
        <w:rPr>
          <w:rStyle w:val="a5"/>
          <w:rFonts w:eastAsia="Narkisim"/>
          <w:rtl/>
        </w:rPr>
        <w:footnoteRef/>
      </w:r>
      <w:r w:rsidRPr="005C3D8A">
        <w:rPr>
          <w:rtl/>
        </w:rPr>
        <w:t xml:space="preserve"> </w:t>
      </w:r>
      <w:r>
        <w:rPr>
          <w:rtl/>
        </w:rPr>
        <w:tab/>
      </w:r>
      <w:r w:rsidR="005A3123">
        <w:rPr>
          <w:rtl/>
        </w:rPr>
        <w:t>ורא</w:t>
      </w:r>
      <w:r w:rsidR="005A3123">
        <w:rPr>
          <w:rFonts w:hint="cs"/>
          <w:rtl/>
        </w:rPr>
        <w:t>ו</w:t>
      </w:r>
      <w:r w:rsidRPr="005C3D8A">
        <w:rPr>
          <w:rtl/>
        </w:rPr>
        <w:t xml:space="preserve"> בבלי, בבא קמא נ"ה ע"ב: "תניא, אמר ר' יהושע: ארבעה דברים, העושה אותן פטור מדיני אדם וחייב בדיני שמים, ואלו הן</w:t>
      </w:r>
      <w:r w:rsidR="003E17D0">
        <w:rPr>
          <w:rFonts w:hint="cs"/>
          <w:rtl/>
        </w:rPr>
        <w:t xml:space="preserve">:... </w:t>
      </w:r>
      <w:r w:rsidRPr="005C3D8A">
        <w:rPr>
          <w:rtl/>
        </w:rPr>
        <w:t xml:space="preserve">והיודע עדות </w:t>
      </w:r>
      <w:proofErr w:type="spellStart"/>
      <w:r w:rsidRPr="005C3D8A">
        <w:rPr>
          <w:rtl/>
        </w:rPr>
        <w:t>לחבירו</w:t>
      </w:r>
      <w:proofErr w:type="spellEnd"/>
      <w:r w:rsidRPr="005C3D8A">
        <w:rPr>
          <w:rtl/>
        </w:rPr>
        <w:t xml:space="preserve"> ואינו מעיד לו". חובת נתינת עדות נלמדת מהפסוק: "לא תעמוד על דם רעך", רא</w:t>
      </w:r>
      <w:r w:rsidR="003E17D0">
        <w:rPr>
          <w:rFonts w:hint="cs"/>
          <w:rtl/>
        </w:rPr>
        <w:t>ו</w:t>
      </w:r>
      <w:r w:rsidRPr="005C3D8A">
        <w:rPr>
          <w:rtl/>
        </w:rPr>
        <w:t xml:space="preserve"> ספרא במקום. </w:t>
      </w:r>
    </w:p>
  </w:footnote>
  <w:footnote w:id="2">
    <w:p w14:paraId="109522EA" w14:textId="64AD0A4D" w:rsidR="005C3D8A" w:rsidRPr="005C3D8A" w:rsidRDefault="005C3D8A" w:rsidP="003E17D0">
      <w:pPr>
        <w:pStyle w:val="a3"/>
        <w:rPr>
          <w:rtl/>
        </w:rPr>
      </w:pPr>
      <w:r w:rsidRPr="005C3D8A">
        <w:rPr>
          <w:rStyle w:val="a5"/>
          <w:rFonts w:eastAsia="Narkisim"/>
          <w:rtl/>
        </w:rPr>
        <w:footnoteRef/>
      </w:r>
      <w:r w:rsidRPr="005C3D8A">
        <w:rPr>
          <w:rtl/>
        </w:rPr>
        <w:t xml:space="preserve"> </w:t>
      </w:r>
      <w:r>
        <w:rPr>
          <w:rtl/>
        </w:rPr>
        <w:tab/>
      </w:r>
      <w:r w:rsidRPr="005C3D8A">
        <w:rPr>
          <w:rtl/>
        </w:rPr>
        <w:t xml:space="preserve">"אלו </w:t>
      </w:r>
      <w:proofErr w:type="spellStart"/>
      <w:r w:rsidRPr="005C3D8A">
        <w:rPr>
          <w:rtl/>
        </w:rPr>
        <w:t>מביאין</w:t>
      </w:r>
      <w:proofErr w:type="spellEnd"/>
      <w:r w:rsidRPr="005C3D8A">
        <w:rPr>
          <w:rtl/>
        </w:rPr>
        <w:t xml:space="preserve"> על הזדון כשגגה</w:t>
      </w:r>
      <w:r w:rsidR="003E17D0">
        <w:rPr>
          <w:rFonts w:hint="cs"/>
          <w:rtl/>
        </w:rPr>
        <w:t>:...</w:t>
      </w:r>
      <w:r w:rsidRPr="005C3D8A">
        <w:rPr>
          <w:rtl/>
        </w:rPr>
        <w:t xml:space="preserve"> ועל שבועת העדות" </w:t>
      </w:r>
      <w:r w:rsidRPr="005C3D8A">
        <w:rPr>
          <w:sz w:val="16"/>
          <w:szCs w:val="16"/>
          <w:rtl/>
        </w:rPr>
        <w:t>(משנה כריתות, פ"ב, מ"ב)</w:t>
      </w:r>
      <w:r w:rsidRPr="005C3D8A">
        <w:rPr>
          <w:rtl/>
        </w:rPr>
        <w:t>.</w:t>
      </w:r>
    </w:p>
  </w:footnote>
  <w:footnote w:id="3">
    <w:p w14:paraId="446916D7" w14:textId="3486804B" w:rsidR="005C3D8A" w:rsidRPr="005C3D8A" w:rsidRDefault="005C3D8A" w:rsidP="00F93009">
      <w:pPr>
        <w:pStyle w:val="a3"/>
        <w:rPr>
          <w:rtl/>
        </w:rPr>
      </w:pPr>
      <w:r w:rsidRPr="005C3D8A">
        <w:rPr>
          <w:rStyle w:val="a5"/>
          <w:rFonts w:eastAsia="Narkisim"/>
        </w:rPr>
        <w:footnoteRef/>
      </w:r>
      <w:r w:rsidRPr="005C3D8A">
        <w:rPr>
          <w:rFonts w:hint="cs"/>
          <w:rtl/>
        </w:rPr>
        <w:t xml:space="preserve"> </w:t>
      </w:r>
      <w:r>
        <w:rPr>
          <w:rtl/>
        </w:rPr>
        <w:tab/>
      </w:r>
      <w:proofErr w:type="spellStart"/>
      <w:r w:rsidRPr="005C3D8A">
        <w:rPr>
          <w:rFonts w:hint="cs"/>
          <w:rtl/>
        </w:rPr>
        <w:t>מילגרום</w:t>
      </w:r>
      <w:proofErr w:type="spellEnd"/>
      <w:r w:rsidRPr="005C3D8A">
        <w:rPr>
          <w:rFonts w:hint="cs"/>
          <w:rtl/>
        </w:rPr>
        <w:t xml:space="preserve">, </w:t>
      </w:r>
      <w:r w:rsidRPr="005C3D8A">
        <w:rPr>
          <w:rFonts w:hint="cs"/>
          <w:b/>
          <w:bCs/>
          <w:rtl/>
        </w:rPr>
        <w:t>ויקרא</w:t>
      </w:r>
      <w:r w:rsidRPr="005C3D8A">
        <w:rPr>
          <w:rFonts w:hint="cs"/>
          <w:rtl/>
        </w:rPr>
        <w:t>, חלק א, עמ' 294</w:t>
      </w:r>
      <w:r w:rsidRPr="005C3D8A">
        <w:rPr>
          <w:rtl/>
        </w:rPr>
        <w:softHyphen/>
      </w:r>
      <w:r w:rsidRPr="005C3D8A">
        <w:rPr>
          <w:rFonts w:hint="cs"/>
          <w:rtl/>
        </w:rPr>
        <w:t>-295. הוא מראה שגם בספרות החכמה המצרית יש פתגמים דומים.</w:t>
      </w:r>
    </w:p>
  </w:footnote>
  <w:footnote w:id="4">
    <w:p w14:paraId="0E9E19EA" w14:textId="005F165D" w:rsidR="005C3D8A" w:rsidRPr="005C3D8A" w:rsidRDefault="005C3D8A" w:rsidP="005C3D8A">
      <w:pPr>
        <w:pStyle w:val="a3"/>
      </w:pPr>
      <w:r w:rsidRPr="005C3D8A">
        <w:rPr>
          <w:rStyle w:val="a5"/>
          <w:rFonts w:eastAsia="Narkisim"/>
        </w:rPr>
        <w:footnoteRef/>
      </w:r>
      <w:r w:rsidRPr="005C3D8A">
        <w:rPr>
          <w:rFonts w:hint="cs"/>
          <w:rtl/>
        </w:rPr>
        <w:t xml:space="preserve"> </w:t>
      </w:r>
      <w:r>
        <w:rPr>
          <w:rtl/>
        </w:rPr>
        <w:tab/>
      </w:r>
      <w:r w:rsidRPr="005C3D8A">
        <w:rPr>
          <w:rFonts w:hint="cs"/>
          <w:rtl/>
        </w:rPr>
        <w:t xml:space="preserve">למרות ביאור פרגמטי </w:t>
      </w:r>
      <w:bookmarkStart w:id="0" w:name="_GoBack"/>
      <w:bookmarkEnd w:id="0"/>
      <w:r w:rsidRPr="005C3D8A">
        <w:rPr>
          <w:rFonts w:hint="cs"/>
          <w:rtl/>
        </w:rPr>
        <w:t>זה, מעניין לשים לב שבסופו של דבר שלושת המקרים של עולה ויורד מתמקדים בשלושה חושים שונים:</w:t>
      </w:r>
    </w:p>
    <w:p w14:paraId="6254D762" w14:textId="10500773" w:rsidR="005C3D8A" w:rsidRPr="005C3D8A" w:rsidRDefault="005C3D8A" w:rsidP="005C3D8A">
      <w:pPr>
        <w:pStyle w:val="a3"/>
        <w:ind w:left="568"/>
        <w:rPr>
          <w:rtl/>
        </w:rPr>
      </w:pPr>
      <w:r w:rsidRPr="005C3D8A">
        <w:rPr>
          <w:rFonts w:hint="cs"/>
          <w:rtl/>
        </w:rPr>
        <w:t>1. "וְנֶפֶשׁ</w:t>
      </w:r>
      <w:r w:rsidRPr="005C3D8A">
        <w:rPr>
          <w:rtl/>
        </w:rPr>
        <w:t xml:space="preserve"> </w:t>
      </w:r>
      <w:r w:rsidRPr="005C3D8A">
        <w:rPr>
          <w:rFonts w:hint="cs"/>
          <w:rtl/>
        </w:rPr>
        <w:t>כִּי</w:t>
      </w:r>
      <w:r w:rsidRPr="005C3D8A">
        <w:rPr>
          <w:rtl/>
        </w:rPr>
        <w:t xml:space="preserve"> </w:t>
      </w:r>
      <w:r w:rsidRPr="005C3D8A">
        <w:rPr>
          <w:rFonts w:hint="cs"/>
          <w:rtl/>
        </w:rPr>
        <w:t>תֶחֱטָא</w:t>
      </w:r>
      <w:r w:rsidRPr="005C3D8A">
        <w:rPr>
          <w:rtl/>
        </w:rPr>
        <w:t xml:space="preserve"> </w:t>
      </w:r>
      <w:r w:rsidRPr="005C3D8A">
        <w:rPr>
          <w:rFonts w:hint="cs"/>
          <w:rtl/>
        </w:rPr>
        <w:t>וְשָׁמְעָה</w:t>
      </w:r>
      <w:r w:rsidRPr="005C3D8A">
        <w:rPr>
          <w:rtl/>
        </w:rPr>
        <w:t xml:space="preserve"> </w:t>
      </w:r>
      <w:r w:rsidRPr="005C3D8A">
        <w:rPr>
          <w:rFonts w:hint="cs"/>
          <w:rtl/>
        </w:rPr>
        <w:t>קוֹל</w:t>
      </w:r>
      <w:r w:rsidRPr="005C3D8A">
        <w:rPr>
          <w:rtl/>
        </w:rPr>
        <w:t xml:space="preserve"> </w:t>
      </w:r>
      <w:r w:rsidRPr="005C3D8A">
        <w:rPr>
          <w:rFonts w:hint="cs"/>
          <w:rtl/>
        </w:rPr>
        <w:t>אָלָה"</w:t>
      </w:r>
      <w:r w:rsidR="00F93009">
        <w:rPr>
          <w:rFonts w:hint="cs"/>
          <w:rtl/>
        </w:rPr>
        <w:t>.</w:t>
      </w:r>
    </w:p>
    <w:p w14:paraId="6BD7BF56" w14:textId="7AACA611" w:rsidR="005C3D8A" w:rsidRPr="005C3D8A" w:rsidRDefault="005C3D8A" w:rsidP="005C3D8A">
      <w:pPr>
        <w:pStyle w:val="a3"/>
        <w:ind w:left="568"/>
        <w:rPr>
          <w:rtl/>
        </w:rPr>
      </w:pPr>
      <w:r w:rsidRPr="005C3D8A">
        <w:rPr>
          <w:rFonts w:hint="cs"/>
          <w:rtl/>
        </w:rPr>
        <w:t>2. "אוֹ</w:t>
      </w:r>
      <w:r w:rsidRPr="005C3D8A">
        <w:rPr>
          <w:rtl/>
        </w:rPr>
        <w:t xml:space="preserve"> </w:t>
      </w:r>
      <w:r w:rsidRPr="005C3D8A">
        <w:rPr>
          <w:rFonts w:hint="cs"/>
          <w:rtl/>
        </w:rPr>
        <w:t>נֶפֶשׁ</w:t>
      </w:r>
      <w:r w:rsidRPr="005C3D8A">
        <w:rPr>
          <w:rtl/>
        </w:rPr>
        <w:t xml:space="preserve"> </w:t>
      </w:r>
      <w:r w:rsidRPr="005C3D8A">
        <w:rPr>
          <w:rFonts w:hint="cs"/>
          <w:rtl/>
        </w:rPr>
        <w:t>אֲשֶׁר</w:t>
      </w:r>
      <w:r w:rsidRPr="005C3D8A">
        <w:rPr>
          <w:rtl/>
        </w:rPr>
        <w:t xml:space="preserve"> </w:t>
      </w:r>
      <w:proofErr w:type="spellStart"/>
      <w:r w:rsidRPr="005C3D8A">
        <w:rPr>
          <w:rFonts w:hint="cs"/>
          <w:rtl/>
        </w:rPr>
        <w:t>תִּגַּע</w:t>
      </w:r>
      <w:proofErr w:type="spellEnd"/>
      <w:r w:rsidRPr="005C3D8A">
        <w:rPr>
          <w:rFonts w:hint="cs"/>
          <w:rtl/>
        </w:rPr>
        <w:t>"</w:t>
      </w:r>
      <w:r w:rsidR="00F93009">
        <w:rPr>
          <w:rFonts w:hint="cs"/>
          <w:rtl/>
        </w:rPr>
        <w:t>.</w:t>
      </w:r>
    </w:p>
    <w:p w14:paraId="4ED4464B" w14:textId="693A8E42" w:rsidR="005C3D8A" w:rsidRPr="005C3D8A" w:rsidRDefault="005C3D8A" w:rsidP="005C3D8A">
      <w:pPr>
        <w:pStyle w:val="a3"/>
        <w:ind w:left="568"/>
        <w:rPr>
          <w:rtl/>
        </w:rPr>
      </w:pPr>
      <w:r w:rsidRPr="005C3D8A">
        <w:rPr>
          <w:rFonts w:hint="cs"/>
          <w:rtl/>
        </w:rPr>
        <w:t>3. "אוֹ</w:t>
      </w:r>
      <w:r w:rsidRPr="005C3D8A">
        <w:rPr>
          <w:rtl/>
        </w:rPr>
        <w:t xml:space="preserve"> </w:t>
      </w:r>
      <w:r w:rsidRPr="005C3D8A">
        <w:rPr>
          <w:rFonts w:hint="cs"/>
          <w:rtl/>
        </w:rPr>
        <w:t>נֶפֶשׁ</w:t>
      </w:r>
      <w:r w:rsidRPr="005C3D8A">
        <w:rPr>
          <w:rtl/>
        </w:rPr>
        <w:t xml:space="preserve"> </w:t>
      </w:r>
      <w:r w:rsidRPr="005C3D8A">
        <w:rPr>
          <w:rFonts w:hint="cs"/>
          <w:rtl/>
        </w:rPr>
        <w:t>כִּי</w:t>
      </w:r>
      <w:r w:rsidRPr="005C3D8A">
        <w:rPr>
          <w:rtl/>
        </w:rPr>
        <w:t xml:space="preserve"> </w:t>
      </w:r>
      <w:r w:rsidRPr="005C3D8A">
        <w:rPr>
          <w:rFonts w:hint="cs"/>
          <w:rtl/>
        </w:rPr>
        <w:t>תִשָּׁבַע</w:t>
      </w:r>
      <w:r w:rsidRPr="005C3D8A">
        <w:rPr>
          <w:rtl/>
        </w:rPr>
        <w:t xml:space="preserve"> </w:t>
      </w:r>
      <w:r w:rsidRPr="005C3D8A">
        <w:rPr>
          <w:rFonts w:hint="cs"/>
          <w:rtl/>
        </w:rPr>
        <w:t>לְבַטֵּא</w:t>
      </w:r>
      <w:r w:rsidRPr="005C3D8A">
        <w:rPr>
          <w:rtl/>
        </w:rPr>
        <w:t xml:space="preserve"> </w:t>
      </w:r>
      <w:proofErr w:type="spellStart"/>
      <w:r w:rsidRPr="005C3D8A">
        <w:rPr>
          <w:rFonts w:hint="cs"/>
          <w:rtl/>
        </w:rPr>
        <w:t>בִשְׂפָתַיִם</w:t>
      </w:r>
      <w:proofErr w:type="spellEnd"/>
      <w:r w:rsidRPr="005C3D8A">
        <w:rPr>
          <w:rFonts w:hint="cs"/>
          <w:rtl/>
        </w:rPr>
        <w:t>"</w:t>
      </w:r>
      <w:r w:rsidR="00F93009">
        <w:rPr>
          <w:rFonts w:hint="cs"/>
          <w:rtl/>
        </w:rPr>
        <w:t>.</w:t>
      </w:r>
    </w:p>
  </w:footnote>
  <w:footnote w:id="5">
    <w:p w14:paraId="4099956B" w14:textId="5408F62F" w:rsidR="005C3D8A" w:rsidRPr="005C3D8A" w:rsidRDefault="005C3D8A" w:rsidP="00533105">
      <w:pPr>
        <w:pStyle w:val="a3"/>
        <w:rPr>
          <w:rtl/>
        </w:rPr>
      </w:pPr>
      <w:r w:rsidRPr="005C3D8A">
        <w:rPr>
          <w:rStyle w:val="a5"/>
          <w:rFonts w:eastAsia="Narkisim"/>
        </w:rPr>
        <w:footnoteRef/>
      </w:r>
      <w:r w:rsidRPr="005C3D8A">
        <w:rPr>
          <w:rFonts w:hint="cs"/>
          <w:rtl/>
        </w:rPr>
        <w:t xml:space="preserve"> </w:t>
      </w:r>
      <w:r>
        <w:rPr>
          <w:rtl/>
        </w:rPr>
        <w:tab/>
      </w:r>
      <w:r w:rsidRPr="005C3D8A">
        <w:rPr>
          <w:rFonts w:hint="cs"/>
          <w:rtl/>
        </w:rPr>
        <w:t xml:space="preserve">סביר שטומאת בעלי חיים קלה יותר מהטומאות הגופניות, אך אפריורית, </w:t>
      </w:r>
      <w:r w:rsidR="00533105">
        <w:rPr>
          <w:rFonts w:hint="cs"/>
          <w:rtl/>
        </w:rPr>
        <w:t xml:space="preserve">אפשר </w:t>
      </w:r>
      <w:r w:rsidRPr="005C3D8A">
        <w:rPr>
          <w:rFonts w:hint="cs"/>
          <w:rtl/>
        </w:rPr>
        <w:t>היה להציע שהחידוש בפסוקים הוא לשני הכיוונים</w:t>
      </w:r>
      <w:r w:rsidR="00533105">
        <w:rPr>
          <w:rFonts w:hint="cs"/>
          <w:rtl/>
        </w:rPr>
        <w:t xml:space="preserve">: </w:t>
      </w:r>
      <w:r w:rsidRPr="005C3D8A">
        <w:rPr>
          <w:rFonts w:hint="cs"/>
          <w:rtl/>
        </w:rPr>
        <w:t xml:space="preserve">בטומאה הגופנית החמורה על החוטא יהיה להביא חטאת קבועה (ולא עולה ויורד); </w:t>
      </w:r>
      <w:r w:rsidR="00533105">
        <w:rPr>
          <w:rFonts w:hint="cs"/>
          <w:rtl/>
        </w:rPr>
        <w:t xml:space="preserve">או </w:t>
      </w:r>
      <w:r w:rsidRPr="005C3D8A">
        <w:rPr>
          <w:rFonts w:hint="cs"/>
          <w:rtl/>
        </w:rPr>
        <w:t>שבטומאת בעלי החיים הקלה ייפטר האדם מק</w:t>
      </w:r>
      <w:r w:rsidR="00533105">
        <w:rPr>
          <w:rFonts w:hint="cs"/>
          <w:rtl/>
        </w:rPr>
        <w:t>ו</w:t>
      </w:r>
      <w:r w:rsidRPr="005C3D8A">
        <w:rPr>
          <w:rFonts w:hint="cs"/>
          <w:rtl/>
        </w:rPr>
        <w:t>רבן. כאמור, בסופו של דבר, בשני המקרים מתחייב אדם בחטאת עולה ויורד.</w:t>
      </w:r>
    </w:p>
  </w:footnote>
  <w:footnote w:id="6">
    <w:p w14:paraId="06FF7551" w14:textId="726FC116" w:rsidR="005C3D8A" w:rsidRPr="005C3D8A" w:rsidRDefault="005C3D8A" w:rsidP="00690479">
      <w:pPr>
        <w:pStyle w:val="a3"/>
        <w:rPr>
          <w:rtl/>
        </w:rPr>
      </w:pPr>
      <w:r w:rsidRPr="005C3D8A">
        <w:rPr>
          <w:rStyle w:val="a5"/>
          <w:rFonts w:eastAsia="Narkisim"/>
        </w:rPr>
        <w:footnoteRef/>
      </w:r>
      <w:r w:rsidRPr="005C3D8A">
        <w:rPr>
          <w:rtl/>
        </w:rPr>
        <w:t xml:space="preserve"> </w:t>
      </w:r>
      <w:r>
        <w:rPr>
          <w:rtl/>
        </w:rPr>
        <w:tab/>
      </w:r>
      <w:r w:rsidRPr="005C3D8A">
        <w:rPr>
          <w:rFonts w:hint="cs"/>
          <w:rtl/>
        </w:rPr>
        <w:t xml:space="preserve">הצמד 'להרע' </w:t>
      </w:r>
      <w:r w:rsidRPr="005C3D8A">
        <w:rPr>
          <w:rtl/>
        </w:rPr>
        <w:t>–</w:t>
      </w:r>
      <w:r w:rsidRPr="005C3D8A">
        <w:rPr>
          <w:rFonts w:hint="cs"/>
          <w:rtl/>
        </w:rPr>
        <w:t xml:space="preserve"> 'להיטיב' מופיע במקרים אחרים כניגוד: "חֲכָמִים</w:t>
      </w:r>
      <w:r w:rsidRPr="005C3D8A">
        <w:rPr>
          <w:rtl/>
        </w:rPr>
        <w:t xml:space="preserve"> </w:t>
      </w:r>
      <w:r w:rsidRPr="005C3D8A">
        <w:rPr>
          <w:rFonts w:hint="cs"/>
          <w:rtl/>
        </w:rPr>
        <w:t>הֵמָּה</w:t>
      </w:r>
      <w:r w:rsidRPr="005C3D8A">
        <w:rPr>
          <w:rtl/>
        </w:rPr>
        <w:t xml:space="preserve"> </w:t>
      </w:r>
      <w:r w:rsidRPr="005C3D8A">
        <w:rPr>
          <w:rFonts w:hint="cs"/>
          <w:rtl/>
        </w:rPr>
        <w:t>לְהָרַע</w:t>
      </w:r>
      <w:r w:rsidRPr="005C3D8A">
        <w:rPr>
          <w:rtl/>
        </w:rPr>
        <w:t xml:space="preserve"> </w:t>
      </w:r>
      <w:r w:rsidRPr="005C3D8A">
        <w:rPr>
          <w:rFonts w:hint="cs"/>
          <w:rtl/>
        </w:rPr>
        <w:t>/ וּלְהֵיטִיב</w:t>
      </w:r>
      <w:r w:rsidRPr="005C3D8A">
        <w:rPr>
          <w:rtl/>
        </w:rPr>
        <w:t xml:space="preserve"> </w:t>
      </w:r>
      <w:r w:rsidRPr="005C3D8A">
        <w:rPr>
          <w:rFonts w:hint="cs"/>
          <w:rtl/>
        </w:rPr>
        <w:t>לֹא</w:t>
      </w:r>
      <w:r w:rsidRPr="005C3D8A">
        <w:rPr>
          <w:rtl/>
        </w:rPr>
        <w:t xml:space="preserve"> </w:t>
      </w:r>
      <w:r w:rsidRPr="005C3D8A">
        <w:rPr>
          <w:rFonts w:hint="cs"/>
          <w:rtl/>
        </w:rPr>
        <w:t xml:space="preserve">יָדָעוּ" </w:t>
      </w:r>
      <w:r w:rsidRPr="005C3D8A">
        <w:rPr>
          <w:rFonts w:hint="cs"/>
          <w:sz w:val="16"/>
          <w:szCs w:val="16"/>
          <w:rtl/>
        </w:rPr>
        <w:t xml:space="preserve">(ירמיה ד', </w:t>
      </w:r>
      <w:proofErr w:type="spellStart"/>
      <w:r w:rsidRPr="005C3D8A">
        <w:rPr>
          <w:rFonts w:hint="cs"/>
          <w:sz w:val="16"/>
          <w:szCs w:val="16"/>
          <w:rtl/>
        </w:rPr>
        <w:t>כב</w:t>
      </w:r>
      <w:proofErr w:type="spellEnd"/>
      <w:r w:rsidRPr="005C3D8A">
        <w:rPr>
          <w:rFonts w:hint="cs"/>
          <w:sz w:val="16"/>
          <w:szCs w:val="16"/>
          <w:rtl/>
        </w:rPr>
        <w:t>)</w:t>
      </w:r>
      <w:r w:rsidRPr="005C3D8A">
        <w:rPr>
          <w:rFonts w:hint="cs"/>
          <w:rtl/>
        </w:rPr>
        <w:t>; "כַּאֲשֶׁר</w:t>
      </w:r>
      <w:r w:rsidRPr="005C3D8A">
        <w:rPr>
          <w:rtl/>
        </w:rPr>
        <w:t xml:space="preserve"> </w:t>
      </w:r>
      <w:r w:rsidRPr="005C3D8A">
        <w:rPr>
          <w:rFonts w:hint="cs"/>
          <w:rtl/>
        </w:rPr>
        <w:t>זָמַמְתִּי</w:t>
      </w:r>
      <w:r w:rsidRPr="005C3D8A">
        <w:rPr>
          <w:rtl/>
        </w:rPr>
        <w:t xml:space="preserve"> </w:t>
      </w:r>
      <w:r w:rsidRPr="005C3D8A">
        <w:rPr>
          <w:rFonts w:hint="cs"/>
          <w:rtl/>
        </w:rPr>
        <w:t>לְהָרַע</w:t>
      </w:r>
      <w:r w:rsidRPr="005C3D8A">
        <w:rPr>
          <w:rtl/>
        </w:rPr>
        <w:t xml:space="preserve"> </w:t>
      </w:r>
      <w:r w:rsidRPr="005C3D8A">
        <w:rPr>
          <w:rFonts w:hint="cs"/>
          <w:rtl/>
        </w:rPr>
        <w:t>לָכֶם</w:t>
      </w:r>
      <w:r w:rsidRPr="005C3D8A">
        <w:rPr>
          <w:rtl/>
        </w:rPr>
        <w:t xml:space="preserve"> </w:t>
      </w:r>
      <w:r w:rsidRPr="005C3D8A">
        <w:rPr>
          <w:rFonts w:hint="cs"/>
          <w:rtl/>
        </w:rPr>
        <w:t>בְּהַקְצִיף</w:t>
      </w:r>
      <w:r w:rsidRPr="005C3D8A">
        <w:rPr>
          <w:rtl/>
        </w:rPr>
        <w:t xml:space="preserve"> </w:t>
      </w:r>
      <w:proofErr w:type="spellStart"/>
      <w:r w:rsidRPr="005C3D8A">
        <w:rPr>
          <w:rFonts w:hint="cs"/>
          <w:rtl/>
        </w:rPr>
        <w:t>אֲבֹתֵיכֶם</w:t>
      </w:r>
      <w:proofErr w:type="spellEnd"/>
      <w:r w:rsidRPr="005C3D8A">
        <w:rPr>
          <w:rtl/>
        </w:rPr>
        <w:t xml:space="preserve"> </w:t>
      </w:r>
      <w:r w:rsidRPr="005C3D8A">
        <w:rPr>
          <w:rFonts w:hint="cs"/>
          <w:rtl/>
        </w:rPr>
        <w:t>אֹתִי... כֵּן</w:t>
      </w:r>
      <w:r w:rsidRPr="005C3D8A">
        <w:rPr>
          <w:rtl/>
        </w:rPr>
        <w:t xml:space="preserve"> </w:t>
      </w:r>
      <w:r w:rsidRPr="005C3D8A">
        <w:rPr>
          <w:rFonts w:hint="cs"/>
          <w:rtl/>
        </w:rPr>
        <w:t>שַׁבְתִּי</w:t>
      </w:r>
      <w:r w:rsidRPr="005C3D8A">
        <w:rPr>
          <w:rtl/>
        </w:rPr>
        <w:t xml:space="preserve"> </w:t>
      </w:r>
      <w:r w:rsidRPr="005C3D8A">
        <w:rPr>
          <w:rFonts w:hint="cs"/>
          <w:rtl/>
        </w:rPr>
        <w:t>זָמַמְתִּי</w:t>
      </w:r>
      <w:r w:rsidRPr="005C3D8A">
        <w:rPr>
          <w:rtl/>
        </w:rPr>
        <w:t xml:space="preserve"> </w:t>
      </w:r>
      <w:r w:rsidRPr="005C3D8A">
        <w:rPr>
          <w:rFonts w:hint="cs"/>
          <w:rtl/>
        </w:rPr>
        <w:t>בַּיָּמִים</w:t>
      </w:r>
      <w:r w:rsidRPr="005C3D8A">
        <w:rPr>
          <w:rtl/>
        </w:rPr>
        <w:t xml:space="preserve"> </w:t>
      </w:r>
      <w:r w:rsidRPr="005C3D8A">
        <w:rPr>
          <w:rFonts w:hint="cs"/>
          <w:rtl/>
        </w:rPr>
        <w:t>הָאֵלֶּה</w:t>
      </w:r>
      <w:r w:rsidRPr="005C3D8A">
        <w:rPr>
          <w:rtl/>
        </w:rPr>
        <w:t xml:space="preserve"> </w:t>
      </w:r>
      <w:r w:rsidRPr="005C3D8A">
        <w:rPr>
          <w:rFonts w:hint="cs"/>
          <w:rtl/>
        </w:rPr>
        <w:t>לְהֵיטִיב</w:t>
      </w:r>
      <w:r w:rsidRPr="005C3D8A">
        <w:rPr>
          <w:rtl/>
        </w:rPr>
        <w:t xml:space="preserve"> </w:t>
      </w:r>
      <w:r w:rsidRPr="005C3D8A">
        <w:rPr>
          <w:rFonts w:hint="cs"/>
          <w:rtl/>
        </w:rPr>
        <w:t>אֶת</w:t>
      </w:r>
      <w:r w:rsidRPr="005C3D8A">
        <w:rPr>
          <w:rtl/>
        </w:rPr>
        <w:t xml:space="preserve"> </w:t>
      </w:r>
      <w:r w:rsidRPr="005C3D8A">
        <w:rPr>
          <w:rFonts w:hint="cs"/>
          <w:rtl/>
        </w:rPr>
        <w:t xml:space="preserve">יְרוּשָׁלִַם" </w:t>
      </w:r>
      <w:r w:rsidRPr="005C3D8A">
        <w:rPr>
          <w:rFonts w:hint="cs"/>
          <w:sz w:val="16"/>
          <w:szCs w:val="16"/>
          <w:rtl/>
        </w:rPr>
        <w:t>(זכריה ח', יד-טו)</w:t>
      </w:r>
      <w:r w:rsidRPr="005C3D8A">
        <w:rPr>
          <w:rFonts w:hint="cs"/>
          <w:rtl/>
        </w:rPr>
        <w:t>. הפסוק אצלנו מבליט שאת חטאת עולה ויורד יש להביא גם אם השבועה הייתה להרע וגם אם הייתה להיטיב</w:t>
      </w:r>
      <w:r w:rsidR="00690479">
        <w:rPr>
          <w:rFonts w:hint="cs"/>
          <w:rtl/>
        </w:rPr>
        <w:t>.</w:t>
      </w:r>
      <w:r w:rsidRPr="005C3D8A">
        <w:rPr>
          <w:rFonts w:hint="cs"/>
          <w:rtl/>
        </w:rPr>
        <w:t xml:space="preserve"> </w:t>
      </w:r>
      <w:r w:rsidR="00690479">
        <w:rPr>
          <w:rFonts w:hint="cs"/>
          <w:rtl/>
        </w:rPr>
        <w:t xml:space="preserve">כך מודגש </w:t>
      </w:r>
      <w:r w:rsidRPr="005C3D8A">
        <w:rPr>
          <w:rFonts w:hint="cs"/>
          <w:rtl/>
        </w:rPr>
        <w:t xml:space="preserve">שהקורבן אינו </w:t>
      </w:r>
      <w:r w:rsidR="00690479">
        <w:rPr>
          <w:rFonts w:hint="cs"/>
          <w:rtl/>
        </w:rPr>
        <w:t xml:space="preserve">מותנה </w:t>
      </w:r>
      <w:r w:rsidRPr="005C3D8A">
        <w:rPr>
          <w:rFonts w:hint="cs"/>
          <w:rtl/>
        </w:rPr>
        <w:t xml:space="preserve">כלל בתוכן השבועה אלא </w:t>
      </w:r>
      <w:r w:rsidR="00690479">
        <w:rPr>
          <w:rFonts w:hint="cs"/>
          <w:rtl/>
        </w:rPr>
        <w:t>ב</w:t>
      </w:r>
      <w:r w:rsidRPr="005C3D8A">
        <w:rPr>
          <w:rFonts w:hint="cs"/>
          <w:rtl/>
        </w:rPr>
        <w:t>אי קיומה.</w:t>
      </w:r>
    </w:p>
  </w:footnote>
  <w:footnote w:id="7">
    <w:p w14:paraId="1144513C" w14:textId="47513946" w:rsidR="005C3D8A" w:rsidRPr="005C3D8A" w:rsidRDefault="005C3D8A" w:rsidP="00F04F99">
      <w:pPr>
        <w:pStyle w:val="a3"/>
        <w:rPr>
          <w:rtl/>
        </w:rPr>
      </w:pPr>
      <w:r w:rsidRPr="005C3D8A">
        <w:rPr>
          <w:rStyle w:val="a5"/>
          <w:rFonts w:eastAsia="Narkisim"/>
        </w:rPr>
        <w:footnoteRef/>
      </w:r>
      <w:r w:rsidRPr="005C3D8A">
        <w:rPr>
          <w:rFonts w:hint="cs"/>
          <w:rtl/>
        </w:rPr>
        <w:t xml:space="preserve"> </w:t>
      </w:r>
      <w:r>
        <w:rPr>
          <w:rtl/>
        </w:rPr>
        <w:tab/>
      </w:r>
      <w:r w:rsidRPr="005C3D8A">
        <w:rPr>
          <w:rFonts w:hint="cs"/>
          <w:rtl/>
        </w:rPr>
        <w:t xml:space="preserve">ראו על כך למשל: </w:t>
      </w:r>
      <w:r w:rsidR="00F04F99" w:rsidRPr="00F04F99">
        <w:rPr>
          <w:rtl/>
        </w:rPr>
        <w:t xml:space="preserve">א"א הלוי, "על השבועה (פרק בתולדות ההלכה)", </w:t>
      </w:r>
      <w:r w:rsidR="00F04F99" w:rsidRPr="00F04F99">
        <w:rPr>
          <w:b/>
          <w:bCs/>
          <w:rtl/>
        </w:rPr>
        <w:t>תרביץ</w:t>
      </w:r>
      <w:r w:rsidR="00F04F99" w:rsidRPr="00F04F99">
        <w:rPr>
          <w:rtl/>
        </w:rPr>
        <w:t xml:space="preserve"> </w:t>
      </w:r>
      <w:proofErr w:type="spellStart"/>
      <w:r w:rsidR="00F04F99" w:rsidRPr="00F04F99">
        <w:rPr>
          <w:rtl/>
        </w:rPr>
        <w:t>לז</w:t>
      </w:r>
      <w:proofErr w:type="spellEnd"/>
      <w:r w:rsidR="00F04F99" w:rsidRPr="00F04F99">
        <w:rPr>
          <w:rtl/>
        </w:rPr>
        <w:t xml:space="preserve"> (תשכ"ח), עמ'</w:t>
      </w:r>
      <w:r w:rsidR="00F04F99">
        <w:rPr>
          <w:rFonts w:hint="cs"/>
          <w:rtl/>
        </w:rPr>
        <w:t xml:space="preserve"> 24</w:t>
      </w:r>
      <w:r w:rsidR="00F04F99">
        <w:rPr>
          <w:rtl/>
        </w:rPr>
        <w:softHyphen/>
      </w:r>
      <w:r w:rsidR="00F04F99">
        <w:rPr>
          <w:rFonts w:hint="cs"/>
          <w:rtl/>
        </w:rPr>
        <w:t>-29.</w:t>
      </w:r>
    </w:p>
  </w:footnote>
  <w:footnote w:id="8">
    <w:p w14:paraId="04ED361B" w14:textId="5CD1F43F" w:rsidR="005C3D8A" w:rsidRPr="005C3D8A" w:rsidRDefault="005C3D8A" w:rsidP="005C3D8A">
      <w:pPr>
        <w:pStyle w:val="a3"/>
        <w:rPr>
          <w:rtl/>
        </w:rPr>
      </w:pPr>
      <w:r w:rsidRPr="005C3D8A">
        <w:rPr>
          <w:rStyle w:val="a5"/>
          <w:rFonts w:eastAsia="Narkisim"/>
        </w:rPr>
        <w:footnoteRef/>
      </w:r>
      <w:r w:rsidRPr="005C3D8A">
        <w:rPr>
          <w:rFonts w:hint="cs"/>
          <w:rtl/>
        </w:rPr>
        <w:t xml:space="preserve"> </w:t>
      </w:r>
      <w:r>
        <w:rPr>
          <w:rtl/>
        </w:rPr>
        <w:tab/>
      </w:r>
      <w:r w:rsidRPr="005C3D8A">
        <w:rPr>
          <w:rFonts w:hint="cs"/>
          <w:rtl/>
        </w:rPr>
        <w:t>אולם ראו ברש"י וברמב"ן במקום.</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1B2C9" w14:textId="77777777" w:rsidR="007F2FEF" w:rsidRDefault="007F2FE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F95A33">
      <w:rPr>
        <w:noProof/>
        <w:rtl/>
      </w:rPr>
      <w:t>4</w:t>
    </w:r>
    <w:r>
      <w:rPr>
        <w:rtl/>
      </w:rPr>
      <w:fldChar w:fldCharType="end"/>
    </w:r>
    <w:r>
      <w:rPr>
        <w:rtl/>
      </w:rPr>
      <w:t xml:space="preserve"> -</w:t>
    </w:r>
  </w:p>
  <w:p w14:paraId="453574CA" w14:textId="77777777" w:rsidR="002B0904" w:rsidRDefault="002B0904" w:rsidP="0040566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622C17C8" w:rsidR="002B0904" w:rsidRPr="006216C9" w:rsidRDefault="002B0904" w:rsidP="00CD6003">
          <w:pPr>
            <w:spacing w:after="0"/>
            <w:rPr>
              <w:sz w:val="22"/>
              <w:szCs w:val="22"/>
            </w:rPr>
          </w:pPr>
          <w:r>
            <w:rPr>
              <w:rFonts w:hint="cs"/>
              <w:sz w:val="22"/>
              <w:szCs w:val="22"/>
              <w:rtl/>
            </w:rPr>
            <w:t>תורת הקרבנות (ויקרא א-ז)</w:t>
          </w:r>
        </w:p>
      </w:tc>
      <w:tc>
        <w:tcPr>
          <w:tcW w:w="3348" w:type="dxa"/>
          <w:tcBorders>
            <w:bottom w:val="double" w:sz="4" w:space="0" w:color="auto"/>
          </w:tcBorders>
          <w:vAlign w:val="center"/>
        </w:tcPr>
        <w:p w14:paraId="7D40D3BB" w14:textId="77777777" w:rsidR="002B0904" w:rsidRPr="006216C9" w:rsidRDefault="002B0904" w:rsidP="006216C9">
          <w:pPr>
            <w:bidi w:val="0"/>
            <w:spacing w:after="0"/>
            <w:rPr>
              <w:sz w:val="22"/>
              <w:szCs w:val="22"/>
            </w:rPr>
          </w:pPr>
          <w:r w:rsidRPr="006216C9">
            <w:rPr>
              <w:sz w:val="22"/>
              <w:szCs w:val="22"/>
            </w:rPr>
            <w:t>www.vbm.etzion.org.il</w:t>
          </w:r>
        </w:p>
      </w:tc>
    </w:tr>
  </w:tbl>
  <w:p w14:paraId="2CFAB289" w14:textId="77777777" w:rsidR="002B0904" w:rsidRPr="00AC2922" w:rsidRDefault="002B0904" w:rsidP="006216C9">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6CAF"/>
    <w:multiLevelType w:val="hybridMultilevel"/>
    <w:tmpl w:val="8CC863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2441FA1"/>
    <w:multiLevelType w:val="hybridMultilevel"/>
    <w:tmpl w:val="207211B4"/>
    <w:lvl w:ilvl="0" w:tplc="28A6C7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6596D"/>
    <w:multiLevelType w:val="singleLevel"/>
    <w:tmpl w:val="0D500002"/>
    <w:lvl w:ilvl="0">
      <w:start w:val="1"/>
      <w:numFmt w:val="hebrew1"/>
      <w:lvlText w:val="%1."/>
      <w:lvlJc w:val="left"/>
      <w:pPr>
        <w:tabs>
          <w:tab w:val="num" w:pos="360"/>
        </w:tabs>
        <w:ind w:left="360" w:hanging="360"/>
      </w:pPr>
      <w:rPr>
        <w:rFonts w:hint="default"/>
        <w:sz w:val="24"/>
      </w:rPr>
    </w:lvl>
  </w:abstractNum>
  <w:abstractNum w:abstractNumId="3"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E640D1"/>
    <w:multiLevelType w:val="hybridMultilevel"/>
    <w:tmpl w:val="E794B882"/>
    <w:lvl w:ilvl="0" w:tplc="CA2EE31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31152"/>
    <w:multiLevelType w:val="hybridMultilevel"/>
    <w:tmpl w:val="1312DDC2"/>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E8E04C8"/>
    <w:multiLevelType w:val="hybridMultilevel"/>
    <w:tmpl w:val="5578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E2F49"/>
    <w:multiLevelType w:val="hybridMultilevel"/>
    <w:tmpl w:val="74460F42"/>
    <w:lvl w:ilvl="0" w:tplc="C2C2190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67F9A"/>
    <w:multiLevelType w:val="hybridMultilevel"/>
    <w:tmpl w:val="6A023F8A"/>
    <w:lvl w:ilvl="0" w:tplc="730E6BD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C6B62"/>
    <w:multiLevelType w:val="hybridMultilevel"/>
    <w:tmpl w:val="B85A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447925"/>
    <w:multiLevelType w:val="hybridMultilevel"/>
    <w:tmpl w:val="48ECDCAE"/>
    <w:lvl w:ilvl="0" w:tplc="58F4DD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3235A0"/>
    <w:multiLevelType w:val="hybridMultilevel"/>
    <w:tmpl w:val="3368A0E4"/>
    <w:lvl w:ilvl="0" w:tplc="C2EA2E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702B22"/>
    <w:multiLevelType w:val="singleLevel"/>
    <w:tmpl w:val="EB22FD4E"/>
    <w:lvl w:ilvl="0">
      <w:start w:val="1"/>
      <w:numFmt w:val="decimal"/>
      <w:lvlText w:val="%1."/>
      <w:lvlJc w:val="left"/>
      <w:pPr>
        <w:tabs>
          <w:tab w:val="num" w:pos="360"/>
        </w:tabs>
        <w:ind w:left="360" w:hanging="360"/>
      </w:pPr>
      <w:rPr>
        <w:rFonts w:hint="default"/>
        <w:sz w:val="24"/>
      </w:rPr>
    </w:lvl>
  </w:abstractNum>
  <w:abstractNum w:abstractNumId="15" w15:restartNumberingAfterBreak="0">
    <w:nsid w:val="33A9220B"/>
    <w:multiLevelType w:val="hybridMultilevel"/>
    <w:tmpl w:val="4EB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857FAC"/>
    <w:multiLevelType w:val="hybridMultilevel"/>
    <w:tmpl w:val="2298A254"/>
    <w:lvl w:ilvl="0" w:tplc="2042C6E0">
      <w:start w:val="1"/>
      <w:numFmt w:val="hebrew1"/>
      <w:lvlText w:val="%1."/>
      <w:lvlJc w:val="left"/>
      <w:pPr>
        <w:ind w:left="432" w:hanging="360"/>
      </w:pPr>
      <w:rPr>
        <w:rFonts w:hint="default"/>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15:restartNumberingAfterBreak="0">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175025"/>
    <w:multiLevelType w:val="hybridMultilevel"/>
    <w:tmpl w:val="7DB8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FB3A47"/>
    <w:multiLevelType w:val="hybridMultilevel"/>
    <w:tmpl w:val="B84E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052CD9"/>
    <w:multiLevelType w:val="hybridMultilevel"/>
    <w:tmpl w:val="251E3A06"/>
    <w:lvl w:ilvl="0" w:tplc="3528D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BC2649"/>
    <w:multiLevelType w:val="hybridMultilevel"/>
    <w:tmpl w:val="9F96DC0A"/>
    <w:lvl w:ilvl="0" w:tplc="2F3801BC">
      <w:start w:val="1"/>
      <w:numFmt w:val="hebrew1"/>
      <w:lvlText w:val="%1."/>
      <w:lvlJc w:val="left"/>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836D0B"/>
    <w:multiLevelType w:val="hybridMultilevel"/>
    <w:tmpl w:val="0868D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7F2692"/>
    <w:multiLevelType w:val="hybridMultilevel"/>
    <w:tmpl w:val="FB4E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226DDA"/>
    <w:multiLevelType w:val="hybridMultilevel"/>
    <w:tmpl w:val="43F4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847540"/>
    <w:multiLevelType w:val="hybridMultilevel"/>
    <w:tmpl w:val="B44075C6"/>
    <w:lvl w:ilvl="0" w:tplc="8A6855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F95BBC"/>
    <w:multiLevelType w:val="hybridMultilevel"/>
    <w:tmpl w:val="E09205B0"/>
    <w:lvl w:ilvl="0" w:tplc="AE02207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302BDC"/>
    <w:multiLevelType w:val="hybridMultilevel"/>
    <w:tmpl w:val="75CCAD70"/>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8282D85"/>
    <w:multiLevelType w:val="hybridMultilevel"/>
    <w:tmpl w:val="B79EE094"/>
    <w:lvl w:ilvl="0" w:tplc="BA40D8D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0D5CA9"/>
    <w:multiLevelType w:val="hybridMultilevel"/>
    <w:tmpl w:val="E9D08EA2"/>
    <w:lvl w:ilvl="0" w:tplc="E59413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4C4754"/>
    <w:multiLevelType w:val="hybridMultilevel"/>
    <w:tmpl w:val="89946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F4755C"/>
    <w:multiLevelType w:val="hybridMultilevel"/>
    <w:tmpl w:val="C9C88D68"/>
    <w:lvl w:ilvl="0" w:tplc="86F6F5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1D5C0A"/>
    <w:multiLevelType w:val="hybridMultilevel"/>
    <w:tmpl w:val="6016C54E"/>
    <w:lvl w:ilvl="0" w:tplc="A15822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483880"/>
    <w:multiLevelType w:val="hybridMultilevel"/>
    <w:tmpl w:val="5E8C9994"/>
    <w:lvl w:ilvl="0" w:tplc="FE3A85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AC09AF"/>
    <w:multiLevelType w:val="hybridMultilevel"/>
    <w:tmpl w:val="25905D9A"/>
    <w:lvl w:ilvl="0" w:tplc="FF10B7D0">
      <w:start w:val="1"/>
      <w:numFmt w:val="hebrew1"/>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7F27E0"/>
    <w:multiLevelType w:val="hybridMultilevel"/>
    <w:tmpl w:val="12048A14"/>
    <w:lvl w:ilvl="0" w:tplc="88CEE404">
      <w:start w:val="1"/>
      <w:numFmt w:val="decimal"/>
      <w:lvlText w:val="%1."/>
      <w:lvlJc w:val="left"/>
      <w:pPr>
        <w:ind w:left="720" w:hanging="360"/>
      </w:pPr>
      <w:rPr>
        <w:rFonts w:cs="Narkisim" w:hint="default"/>
        <w:bCs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694466"/>
    <w:multiLevelType w:val="hybridMultilevel"/>
    <w:tmpl w:val="BFBAB92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FA26974"/>
    <w:multiLevelType w:val="hybridMultilevel"/>
    <w:tmpl w:val="620A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BA7678"/>
    <w:multiLevelType w:val="singleLevel"/>
    <w:tmpl w:val="46E066C4"/>
    <w:lvl w:ilvl="0">
      <w:start w:val="1"/>
      <w:numFmt w:val="decimal"/>
      <w:lvlText w:val="%1."/>
      <w:lvlJc w:val="left"/>
      <w:pPr>
        <w:tabs>
          <w:tab w:val="num" w:pos="360"/>
        </w:tabs>
        <w:ind w:left="360" w:right="360" w:hanging="360"/>
      </w:pPr>
      <w:rPr>
        <w:rFonts w:hint="default"/>
        <w:sz w:val="24"/>
      </w:rPr>
    </w:lvl>
  </w:abstractNum>
  <w:abstractNum w:abstractNumId="39" w15:restartNumberingAfterBreak="0">
    <w:nsid w:val="74D135C3"/>
    <w:multiLevelType w:val="hybridMultilevel"/>
    <w:tmpl w:val="B448CC4A"/>
    <w:lvl w:ilvl="0" w:tplc="36EC4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E22B03"/>
    <w:multiLevelType w:val="hybridMultilevel"/>
    <w:tmpl w:val="462EDCC8"/>
    <w:lvl w:ilvl="0" w:tplc="25244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5D6935"/>
    <w:multiLevelType w:val="hybridMultilevel"/>
    <w:tmpl w:val="4B6E486E"/>
    <w:lvl w:ilvl="0" w:tplc="5580A4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9E2229"/>
    <w:multiLevelType w:val="hybridMultilevel"/>
    <w:tmpl w:val="B6A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B8685D"/>
    <w:multiLevelType w:val="hybridMultilevel"/>
    <w:tmpl w:val="E544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651551"/>
    <w:multiLevelType w:val="hybridMultilevel"/>
    <w:tmpl w:val="5B6E1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405625"/>
    <w:multiLevelType w:val="hybridMultilevel"/>
    <w:tmpl w:val="28268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234BDC"/>
    <w:multiLevelType w:val="hybridMultilevel"/>
    <w:tmpl w:val="14F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9C5DC7"/>
    <w:multiLevelType w:val="hybridMultilevel"/>
    <w:tmpl w:val="BE08AA6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47"/>
  </w:num>
  <w:num w:numId="4">
    <w:abstractNumId w:val="6"/>
  </w:num>
  <w:num w:numId="5">
    <w:abstractNumId w:val="36"/>
  </w:num>
  <w:num w:numId="6">
    <w:abstractNumId w:val="27"/>
  </w:num>
  <w:num w:numId="7">
    <w:abstractNumId w:val="13"/>
  </w:num>
  <w:num w:numId="8">
    <w:abstractNumId w:val="24"/>
  </w:num>
  <w:num w:numId="9">
    <w:abstractNumId w:val="33"/>
  </w:num>
  <w:num w:numId="10">
    <w:abstractNumId w:val="17"/>
  </w:num>
  <w:num w:numId="11">
    <w:abstractNumId w:val="41"/>
  </w:num>
  <w:num w:numId="12">
    <w:abstractNumId w:val="32"/>
  </w:num>
  <w:num w:numId="13">
    <w:abstractNumId w:val="1"/>
  </w:num>
  <w:num w:numId="14">
    <w:abstractNumId w:val="29"/>
  </w:num>
  <w:num w:numId="15">
    <w:abstractNumId w:val="15"/>
  </w:num>
  <w:num w:numId="16">
    <w:abstractNumId w:val="39"/>
  </w:num>
  <w:num w:numId="17">
    <w:abstractNumId w:val="31"/>
  </w:num>
  <w:num w:numId="18">
    <w:abstractNumId w:val="19"/>
  </w:num>
  <w:num w:numId="19">
    <w:abstractNumId w:val="3"/>
  </w:num>
  <w:num w:numId="20">
    <w:abstractNumId w:val="9"/>
  </w:num>
  <w:num w:numId="21">
    <w:abstractNumId w:val="46"/>
  </w:num>
  <w:num w:numId="22">
    <w:abstractNumId w:val="21"/>
  </w:num>
  <w:num w:numId="23">
    <w:abstractNumId w:val="11"/>
  </w:num>
  <w:num w:numId="24">
    <w:abstractNumId w:val="40"/>
  </w:num>
  <w:num w:numId="25">
    <w:abstractNumId w:val="37"/>
  </w:num>
  <w:num w:numId="26">
    <w:abstractNumId w:val="10"/>
  </w:num>
  <w:num w:numId="27">
    <w:abstractNumId w:val="43"/>
  </w:num>
  <w:num w:numId="28">
    <w:abstractNumId w:val="42"/>
  </w:num>
  <w:num w:numId="29">
    <w:abstractNumId w:val="20"/>
  </w:num>
  <w:num w:numId="30">
    <w:abstractNumId w:val="18"/>
  </w:num>
  <w:num w:numId="31">
    <w:abstractNumId w:val="14"/>
  </w:num>
  <w:num w:numId="32">
    <w:abstractNumId w:val="2"/>
  </w:num>
  <w:num w:numId="33">
    <w:abstractNumId w:val="45"/>
  </w:num>
  <w:num w:numId="34">
    <w:abstractNumId w:val="26"/>
  </w:num>
  <w:num w:numId="35">
    <w:abstractNumId w:val="22"/>
  </w:num>
  <w:num w:numId="36">
    <w:abstractNumId w:val="23"/>
  </w:num>
  <w:num w:numId="37">
    <w:abstractNumId w:val="38"/>
  </w:num>
  <w:num w:numId="38">
    <w:abstractNumId w:val="5"/>
  </w:num>
  <w:num w:numId="39">
    <w:abstractNumId w:val="34"/>
  </w:num>
  <w:num w:numId="40">
    <w:abstractNumId w:val="16"/>
  </w:num>
  <w:num w:numId="41">
    <w:abstractNumId w:val="8"/>
  </w:num>
  <w:num w:numId="42">
    <w:abstractNumId w:val="44"/>
  </w:num>
  <w:num w:numId="43">
    <w:abstractNumId w:val="30"/>
  </w:num>
  <w:num w:numId="44">
    <w:abstractNumId w:val="35"/>
  </w:num>
  <w:num w:numId="45">
    <w:abstractNumId w:val="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12"/>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ar-SA" w:vendorID="64" w:dllVersion="131078"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327"/>
    <w:rsid w:val="0000263F"/>
    <w:rsid w:val="00005156"/>
    <w:rsid w:val="00007261"/>
    <w:rsid w:val="00012A92"/>
    <w:rsid w:val="00013331"/>
    <w:rsid w:val="00015437"/>
    <w:rsid w:val="00015C4E"/>
    <w:rsid w:val="00017774"/>
    <w:rsid w:val="00021ADE"/>
    <w:rsid w:val="00022A1A"/>
    <w:rsid w:val="00026734"/>
    <w:rsid w:val="000268F4"/>
    <w:rsid w:val="00031797"/>
    <w:rsid w:val="00032E49"/>
    <w:rsid w:val="00034C35"/>
    <w:rsid w:val="00040A12"/>
    <w:rsid w:val="00042703"/>
    <w:rsid w:val="00043F83"/>
    <w:rsid w:val="00056413"/>
    <w:rsid w:val="00057741"/>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18D3"/>
    <w:rsid w:val="000B4AA4"/>
    <w:rsid w:val="000B59A2"/>
    <w:rsid w:val="000C5EDE"/>
    <w:rsid w:val="000D14EE"/>
    <w:rsid w:val="000D150D"/>
    <w:rsid w:val="000D25BF"/>
    <w:rsid w:val="000D2F68"/>
    <w:rsid w:val="000D4260"/>
    <w:rsid w:val="000E2322"/>
    <w:rsid w:val="000E3B5A"/>
    <w:rsid w:val="000E6C3C"/>
    <w:rsid w:val="000F6308"/>
    <w:rsid w:val="000F641A"/>
    <w:rsid w:val="000F6479"/>
    <w:rsid w:val="001009EE"/>
    <w:rsid w:val="0010214C"/>
    <w:rsid w:val="00102A2A"/>
    <w:rsid w:val="001051EE"/>
    <w:rsid w:val="00106143"/>
    <w:rsid w:val="00112FFD"/>
    <w:rsid w:val="001162A4"/>
    <w:rsid w:val="001164E7"/>
    <w:rsid w:val="00120E03"/>
    <w:rsid w:val="00122E5A"/>
    <w:rsid w:val="00123E1D"/>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B5E"/>
    <w:rsid w:val="001C4E63"/>
    <w:rsid w:val="001C6C39"/>
    <w:rsid w:val="001E11C3"/>
    <w:rsid w:val="001E1D48"/>
    <w:rsid w:val="001E3883"/>
    <w:rsid w:val="00203453"/>
    <w:rsid w:val="002115E2"/>
    <w:rsid w:val="00211DA7"/>
    <w:rsid w:val="002142D4"/>
    <w:rsid w:val="00214428"/>
    <w:rsid w:val="0022042F"/>
    <w:rsid w:val="00220D4A"/>
    <w:rsid w:val="00223CEC"/>
    <w:rsid w:val="002314D2"/>
    <w:rsid w:val="002338A7"/>
    <w:rsid w:val="00233E7F"/>
    <w:rsid w:val="00234674"/>
    <w:rsid w:val="00235575"/>
    <w:rsid w:val="00251114"/>
    <w:rsid w:val="0025188F"/>
    <w:rsid w:val="00252934"/>
    <w:rsid w:val="002548F1"/>
    <w:rsid w:val="00254CCB"/>
    <w:rsid w:val="0025727A"/>
    <w:rsid w:val="00260AA2"/>
    <w:rsid w:val="002635D1"/>
    <w:rsid w:val="00267C22"/>
    <w:rsid w:val="00270BA3"/>
    <w:rsid w:val="00270E17"/>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5D7"/>
    <w:rsid w:val="002F2680"/>
    <w:rsid w:val="002F7C51"/>
    <w:rsid w:val="002F7DBF"/>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403F3"/>
    <w:rsid w:val="0034040A"/>
    <w:rsid w:val="00340D7F"/>
    <w:rsid w:val="00343750"/>
    <w:rsid w:val="0034550A"/>
    <w:rsid w:val="00346874"/>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93D29"/>
    <w:rsid w:val="003A57E9"/>
    <w:rsid w:val="003A67F4"/>
    <w:rsid w:val="003A7237"/>
    <w:rsid w:val="003B10E1"/>
    <w:rsid w:val="003B38FF"/>
    <w:rsid w:val="003B4443"/>
    <w:rsid w:val="003B480F"/>
    <w:rsid w:val="003B482F"/>
    <w:rsid w:val="003B5490"/>
    <w:rsid w:val="003C07F9"/>
    <w:rsid w:val="003C1DF2"/>
    <w:rsid w:val="003C1F10"/>
    <w:rsid w:val="003C32D1"/>
    <w:rsid w:val="003C65D7"/>
    <w:rsid w:val="003D5240"/>
    <w:rsid w:val="003D7E06"/>
    <w:rsid w:val="003E17D0"/>
    <w:rsid w:val="003E3654"/>
    <w:rsid w:val="003E6B7E"/>
    <w:rsid w:val="003E7DF7"/>
    <w:rsid w:val="003F0F92"/>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51C66"/>
    <w:rsid w:val="0045432D"/>
    <w:rsid w:val="00460362"/>
    <w:rsid w:val="00460E6D"/>
    <w:rsid w:val="00464F58"/>
    <w:rsid w:val="004752AE"/>
    <w:rsid w:val="00475741"/>
    <w:rsid w:val="00476985"/>
    <w:rsid w:val="00476D9D"/>
    <w:rsid w:val="00477C74"/>
    <w:rsid w:val="0048088F"/>
    <w:rsid w:val="00481042"/>
    <w:rsid w:val="0048350A"/>
    <w:rsid w:val="00484DA1"/>
    <w:rsid w:val="004853A2"/>
    <w:rsid w:val="00486E88"/>
    <w:rsid w:val="0049613D"/>
    <w:rsid w:val="00497938"/>
    <w:rsid w:val="004A1673"/>
    <w:rsid w:val="004A2571"/>
    <w:rsid w:val="004A4864"/>
    <w:rsid w:val="004A4A66"/>
    <w:rsid w:val="004B0420"/>
    <w:rsid w:val="004B0B1E"/>
    <w:rsid w:val="004B1B28"/>
    <w:rsid w:val="004B34E9"/>
    <w:rsid w:val="004B64A8"/>
    <w:rsid w:val="004C0B51"/>
    <w:rsid w:val="004C6137"/>
    <w:rsid w:val="004C6B5D"/>
    <w:rsid w:val="004C7011"/>
    <w:rsid w:val="004D0C20"/>
    <w:rsid w:val="004D31E2"/>
    <w:rsid w:val="004D47F3"/>
    <w:rsid w:val="004E37D0"/>
    <w:rsid w:val="004F0D92"/>
    <w:rsid w:val="004F1BA9"/>
    <w:rsid w:val="004F25D6"/>
    <w:rsid w:val="004F2997"/>
    <w:rsid w:val="004F3587"/>
    <w:rsid w:val="004F5AC8"/>
    <w:rsid w:val="004F7707"/>
    <w:rsid w:val="0050074F"/>
    <w:rsid w:val="005039C2"/>
    <w:rsid w:val="00504931"/>
    <w:rsid w:val="00506D17"/>
    <w:rsid w:val="005141A4"/>
    <w:rsid w:val="00514939"/>
    <w:rsid w:val="005160F8"/>
    <w:rsid w:val="00521C86"/>
    <w:rsid w:val="005221B7"/>
    <w:rsid w:val="00526F83"/>
    <w:rsid w:val="00527203"/>
    <w:rsid w:val="00533105"/>
    <w:rsid w:val="00533123"/>
    <w:rsid w:val="005342F8"/>
    <w:rsid w:val="00537C4E"/>
    <w:rsid w:val="005427CB"/>
    <w:rsid w:val="005515D3"/>
    <w:rsid w:val="005559A7"/>
    <w:rsid w:val="00556775"/>
    <w:rsid w:val="00557B56"/>
    <w:rsid w:val="00560304"/>
    <w:rsid w:val="005615C3"/>
    <w:rsid w:val="00563D4C"/>
    <w:rsid w:val="0057194E"/>
    <w:rsid w:val="00573B7B"/>
    <w:rsid w:val="00575C0F"/>
    <w:rsid w:val="00576198"/>
    <w:rsid w:val="00576A9E"/>
    <w:rsid w:val="005847F6"/>
    <w:rsid w:val="00587EE2"/>
    <w:rsid w:val="005932A1"/>
    <w:rsid w:val="005946FD"/>
    <w:rsid w:val="00594DAB"/>
    <w:rsid w:val="005964B2"/>
    <w:rsid w:val="005970EF"/>
    <w:rsid w:val="0059787B"/>
    <w:rsid w:val="005A009C"/>
    <w:rsid w:val="005A0904"/>
    <w:rsid w:val="005A3123"/>
    <w:rsid w:val="005A4E5A"/>
    <w:rsid w:val="005A5215"/>
    <w:rsid w:val="005B08DB"/>
    <w:rsid w:val="005B11E9"/>
    <w:rsid w:val="005B6383"/>
    <w:rsid w:val="005C06E5"/>
    <w:rsid w:val="005C0C87"/>
    <w:rsid w:val="005C3D8A"/>
    <w:rsid w:val="005C53F3"/>
    <w:rsid w:val="005C5B0A"/>
    <w:rsid w:val="005C6015"/>
    <w:rsid w:val="005D120F"/>
    <w:rsid w:val="005D3CF2"/>
    <w:rsid w:val="005D4972"/>
    <w:rsid w:val="005D5801"/>
    <w:rsid w:val="005D5DBD"/>
    <w:rsid w:val="005E3013"/>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288D"/>
    <w:rsid w:val="00624354"/>
    <w:rsid w:val="0062477E"/>
    <w:rsid w:val="006250F5"/>
    <w:rsid w:val="00625DC3"/>
    <w:rsid w:val="00632DE8"/>
    <w:rsid w:val="0063413D"/>
    <w:rsid w:val="0063660F"/>
    <w:rsid w:val="00640ED2"/>
    <w:rsid w:val="00641C4F"/>
    <w:rsid w:val="0064335B"/>
    <w:rsid w:val="00643B0D"/>
    <w:rsid w:val="00644A0E"/>
    <w:rsid w:val="00646840"/>
    <w:rsid w:val="0065284D"/>
    <w:rsid w:val="00656260"/>
    <w:rsid w:val="00657B50"/>
    <w:rsid w:val="00660BD6"/>
    <w:rsid w:val="00663423"/>
    <w:rsid w:val="00664FE2"/>
    <w:rsid w:val="00665F8F"/>
    <w:rsid w:val="00666CEB"/>
    <w:rsid w:val="00667557"/>
    <w:rsid w:val="00670555"/>
    <w:rsid w:val="00670F7F"/>
    <w:rsid w:val="00680CBB"/>
    <w:rsid w:val="00681BC7"/>
    <w:rsid w:val="006842BD"/>
    <w:rsid w:val="006860DF"/>
    <w:rsid w:val="006901D9"/>
    <w:rsid w:val="00690479"/>
    <w:rsid w:val="00692B3F"/>
    <w:rsid w:val="006945E2"/>
    <w:rsid w:val="00695BCE"/>
    <w:rsid w:val="00697343"/>
    <w:rsid w:val="006A086B"/>
    <w:rsid w:val="006A4F72"/>
    <w:rsid w:val="006A58EE"/>
    <w:rsid w:val="006A6111"/>
    <w:rsid w:val="006B09D1"/>
    <w:rsid w:val="006B1A58"/>
    <w:rsid w:val="006B48C3"/>
    <w:rsid w:val="006B4964"/>
    <w:rsid w:val="006B57AF"/>
    <w:rsid w:val="006B57DE"/>
    <w:rsid w:val="006B648A"/>
    <w:rsid w:val="006C157A"/>
    <w:rsid w:val="006C1C74"/>
    <w:rsid w:val="006C330B"/>
    <w:rsid w:val="006D5A1C"/>
    <w:rsid w:val="006D74BE"/>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2125D"/>
    <w:rsid w:val="00726594"/>
    <w:rsid w:val="00731FFA"/>
    <w:rsid w:val="00732736"/>
    <w:rsid w:val="00737519"/>
    <w:rsid w:val="00743AC7"/>
    <w:rsid w:val="007444C4"/>
    <w:rsid w:val="0074567B"/>
    <w:rsid w:val="00752E50"/>
    <w:rsid w:val="00754383"/>
    <w:rsid w:val="00755D64"/>
    <w:rsid w:val="00760C49"/>
    <w:rsid w:val="007633BC"/>
    <w:rsid w:val="00772EFB"/>
    <w:rsid w:val="007738DC"/>
    <w:rsid w:val="00773907"/>
    <w:rsid w:val="007763BC"/>
    <w:rsid w:val="007769B1"/>
    <w:rsid w:val="0077787E"/>
    <w:rsid w:val="00781669"/>
    <w:rsid w:val="00782136"/>
    <w:rsid w:val="00785703"/>
    <w:rsid w:val="007908FE"/>
    <w:rsid w:val="0079116D"/>
    <w:rsid w:val="007915D4"/>
    <w:rsid w:val="007962FF"/>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5680"/>
    <w:rsid w:val="007D65E1"/>
    <w:rsid w:val="007E73F1"/>
    <w:rsid w:val="007E7BBB"/>
    <w:rsid w:val="007E7DC2"/>
    <w:rsid w:val="007F0B79"/>
    <w:rsid w:val="007F2116"/>
    <w:rsid w:val="007F2FEF"/>
    <w:rsid w:val="007F551E"/>
    <w:rsid w:val="007F719A"/>
    <w:rsid w:val="007F769C"/>
    <w:rsid w:val="00800A47"/>
    <w:rsid w:val="00810D7F"/>
    <w:rsid w:val="00811A01"/>
    <w:rsid w:val="00820E72"/>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57A6"/>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E4C"/>
    <w:rsid w:val="008F503B"/>
    <w:rsid w:val="008F62ED"/>
    <w:rsid w:val="008F7B09"/>
    <w:rsid w:val="0090034A"/>
    <w:rsid w:val="00901DD2"/>
    <w:rsid w:val="00901EEB"/>
    <w:rsid w:val="009038BC"/>
    <w:rsid w:val="00904182"/>
    <w:rsid w:val="009078BC"/>
    <w:rsid w:val="0091527C"/>
    <w:rsid w:val="009179AD"/>
    <w:rsid w:val="0092030C"/>
    <w:rsid w:val="00922523"/>
    <w:rsid w:val="00922FDE"/>
    <w:rsid w:val="00926A5D"/>
    <w:rsid w:val="0093096E"/>
    <w:rsid w:val="00933CB5"/>
    <w:rsid w:val="00942486"/>
    <w:rsid w:val="00944737"/>
    <w:rsid w:val="0094617E"/>
    <w:rsid w:val="009464C8"/>
    <w:rsid w:val="00950244"/>
    <w:rsid w:val="0095654A"/>
    <w:rsid w:val="009565EF"/>
    <w:rsid w:val="009608C5"/>
    <w:rsid w:val="00960A84"/>
    <w:rsid w:val="009611B3"/>
    <w:rsid w:val="0096284E"/>
    <w:rsid w:val="009652AE"/>
    <w:rsid w:val="00967C40"/>
    <w:rsid w:val="009737F2"/>
    <w:rsid w:val="009757AF"/>
    <w:rsid w:val="009769CF"/>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78DC"/>
    <w:rsid w:val="009C7DF2"/>
    <w:rsid w:val="009D18C3"/>
    <w:rsid w:val="009D49AE"/>
    <w:rsid w:val="009D5EF8"/>
    <w:rsid w:val="009D72D0"/>
    <w:rsid w:val="009F2C29"/>
    <w:rsid w:val="009F4718"/>
    <w:rsid w:val="009F61BF"/>
    <w:rsid w:val="00A03F28"/>
    <w:rsid w:val="00A04FE1"/>
    <w:rsid w:val="00A058B1"/>
    <w:rsid w:val="00A05D2D"/>
    <w:rsid w:val="00A10B4F"/>
    <w:rsid w:val="00A11992"/>
    <w:rsid w:val="00A11C2D"/>
    <w:rsid w:val="00A12614"/>
    <w:rsid w:val="00A14B38"/>
    <w:rsid w:val="00A16E40"/>
    <w:rsid w:val="00A179B2"/>
    <w:rsid w:val="00A17DAF"/>
    <w:rsid w:val="00A34ADA"/>
    <w:rsid w:val="00A34B5A"/>
    <w:rsid w:val="00A355D1"/>
    <w:rsid w:val="00A3624F"/>
    <w:rsid w:val="00A4058B"/>
    <w:rsid w:val="00A4449A"/>
    <w:rsid w:val="00A45D24"/>
    <w:rsid w:val="00A47B1D"/>
    <w:rsid w:val="00A51A07"/>
    <w:rsid w:val="00A53716"/>
    <w:rsid w:val="00A53973"/>
    <w:rsid w:val="00A55682"/>
    <w:rsid w:val="00A57682"/>
    <w:rsid w:val="00A61CC1"/>
    <w:rsid w:val="00A65685"/>
    <w:rsid w:val="00A65CE5"/>
    <w:rsid w:val="00A67CE0"/>
    <w:rsid w:val="00A7069D"/>
    <w:rsid w:val="00A70ABB"/>
    <w:rsid w:val="00A7465C"/>
    <w:rsid w:val="00A74AB1"/>
    <w:rsid w:val="00A77864"/>
    <w:rsid w:val="00A828AD"/>
    <w:rsid w:val="00A837BF"/>
    <w:rsid w:val="00A84AC7"/>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F2A9C"/>
    <w:rsid w:val="00AF38C2"/>
    <w:rsid w:val="00AF3EDA"/>
    <w:rsid w:val="00AF4646"/>
    <w:rsid w:val="00AF4F8B"/>
    <w:rsid w:val="00AF573F"/>
    <w:rsid w:val="00AF65BD"/>
    <w:rsid w:val="00B01054"/>
    <w:rsid w:val="00B01A63"/>
    <w:rsid w:val="00B02FBA"/>
    <w:rsid w:val="00B034CE"/>
    <w:rsid w:val="00B048C7"/>
    <w:rsid w:val="00B06009"/>
    <w:rsid w:val="00B071A3"/>
    <w:rsid w:val="00B135A3"/>
    <w:rsid w:val="00B13A6F"/>
    <w:rsid w:val="00B163C7"/>
    <w:rsid w:val="00B16C72"/>
    <w:rsid w:val="00B16F98"/>
    <w:rsid w:val="00B24B4D"/>
    <w:rsid w:val="00B25AB3"/>
    <w:rsid w:val="00B265C9"/>
    <w:rsid w:val="00B307A7"/>
    <w:rsid w:val="00B3187E"/>
    <w:rsid w:val="00B3255D"/>
    <w:rsid w:val="00B32D38"/>
    <w:rsid w:val="00B343B7"/>
    <w:rsid w:val="00B35366"/>
    <w:rsid w:val="00B35C47"/>
    <w:rsid w:val="00B36EAE"/>
    <w:rsid w:val="00B404B0"/>
    <w:rsid w:val="00B46B08"/>
    <w:rsid w:val="00B506C1"/>
    <w:rsid w:val="00B54C6C"/>
    <w:rsid w:val="00B5550A"/>
    <w:rsid w:val="00B602E5"/>
    <w:rsid w:val="00B6457B"/>
    <w:rsid w:val="00B66196"/>
    <w:rsid w:val="00B66A50"/>
    <w:rsid w:val="00B66BAE"/>
    <w:rsid w:val="00B74501"/>
    <w:rsid w:val="00B768C2"/>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E97"/>
    <w:rsid w:val="00BE35D3"/>
    <w:rsid w:val="00BE62BC"/>
    <w:rsid w:val="00BF08BD"/>
    <w:rsid w:val="00BF251F"/>
    <w:rsid w:val="00BF58B6"/>
    <w:rsid w:val="00C00364"/>
    <w:rsid w:val="00C028C7"/>
    <w:rsid w:val="00C02AD6"/>
    <w:rsid w:val="00C02D94"/>
    <w:rsid w:val="00C03545"/>
    <w:rsid w:val="00C1023C"/>
    <w:rsid w:val="00C12029"/>
    <w:rsid w:val="00C20987"/>
    <w:rsid w:val="00C26085"/>
    <w:rsid w:val="00C320DF"/>
    <w:rsid w:val="00C354A3"/>
    <w:rsid w:val="00C36DAD"/>
    <w:rsid w:val="00C52156"/>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748C"/>
    <w:rsid w:val="00C8776F"/>
    <w:rsid w:val="00C91B83"/>
    <w:rsid w:val="00C91E73"/>
    <w:rsid w:val="00C921A2"/>
    <w:rsid w:val="00C94775"/>
    <w:rsid w:val="00C96E9D"/>
    <w:rsid w:val="00C9772B"/>
    <w:rsid w:val="00C97E38"/>
    <w:rsid w:val="00CA437A"/>
    <w:rsid w:val="00CB1E2B"/>
    <w:rsid w:val="00CB2FAC"/>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3213"/>
    <w:rsid w:val="00CF39C7"/>
    <w:rsid w:val="00CF67A5"/>
    <w:rsid w:val="00D02643"/>
    <w:rsid w:val="00D037D3"/>
    <w:rsid w:val="00D0716C"/>
    <w:rsid w:val="00D10B8A"/>
    <w:rsid w:val="00D139EF"/>
    <w:rsid w:val="00D25526"/>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291E"/>
    <w:rsid w:val="00D72C26"/>
    <w:rsid w:val="00D72CBA"/>
    <w:rsid w:val="00D73A0A"/>
    <w:rsid w:val="00D774DD"/>
    <w:rsid w:val="00D84B04"/>
    <w:rsid w:val="00D8770D"/>
    <w:rsid w:val="00D87FB2"/>
    <w:rsid w:val="00D93018"/>
    <w:rsid w:val="00D9632B"/>
    <w:rsid w:val="00DA0136"/>
    <w:rsid w:val="00DA077C"/>
    <w:rsid w:val="00DA07D3"/>
    <w:rsid w:val="00DB0322"/>
    <w:rsid w:val="00DB6C23"/>
    <w:rsid w:val="00DB71CD"/>
    <w:rsid w:val="00DB7921"/>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7D16"/>
    <w:rsid w:val="00E17E55"/>
    <w:rsid w:val="00E25294"/>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21CF"/>
    <w:rsid w:val="00E84C14"/>
    <w:rsid w:val="00E86713"/>
    <w:rsid w:val="00E86FBD"/>
    <w:rsid w:val="00E938A1"/>
    <w:rsid w:val="00E9649B"/>
    <w:rsid w:val="00EA0780"/>
    <w:rsid w:val="00EA4D37"/>
    <w:rsid w:val="00EB0485"/>
    <w:rsid w:val="00EB058B"/>
    <w:rsid w:val="00EB49E3"/>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4F99"/>
    <w:rsid w:val="00F06356"/>
    <w:rsid w:val="00F12266"/>
    <w:rsid w:val="00F13F33"/>
    <w:rsid w:val="00F20EA0"/>
    <w:rsid w:val="00F21F5D"/>
    <w:rsid w:val="00F3055D"/>
    <w:rsid w:val="00F3187A"/>
    <w:rsid w:val="00F34CEF"/>
    <w:rsid w:val="00F3664E"/>
    <w:rsid w:val="00F37505"/>
    <w:rsid w:val="00F428AE"/>
    <w:rsid w:val="00F4695F"/>
    <w:rsid w:val="00F47E02"/>
    <w:rsid w:val="00F50794"/>
    <w:rsid w:val="00F55D24"/>
    <w:rsid w:val="00F57159"/>
    <w:rsid w:val="00F64205"/>
    <w:rsid w:val="00F64CEE"/>
    <w:rsid w:val="00F6712F"/>
    <w:rsid w:val="00F70F35"/>
    <w:rsid w:val="00F722D7"/>
    <w:rsid w:val="00F749E4"/>
    <w:rsid w:val="00F7760C"/>
    <w:rsid w:val="00F77CC4"/>
    <w:rsid w:val="00F831F1"/>
    <w:rsid w:val="00F84279"/>
    <w:rsid w:val="00F84729"/>
    <w:rsid w:val="00F8507B"/>
    <w:rsid w:val="00F8799C"/>
    <w:rsid w:val="00F90720"/>
    <w:rsid w:val="00F914F0"/>
    <w:rsid w:val="00F920C3"/>
    <w:rsid w:val="00F93009"/>
    <w:rsid w:val="00F95A33"/>
    <w:rsid w:val="00F97571"/>
    <w:rsid w:val="00FA1793"/>
    <w:rsid w:val="00FA628D"/>
    <w:rsid w:val="00FB354B"/>
    <w:rsid w:val="00FB661D"/>
    <w:rsid w:val="00FB704F"/>
    <w:rsid w:val="00FC05EF"/>
    <w:rsid w:val="00FC75F5"/>
    <w:rsid w:val="00FD0DE4"/>
    <w:rsid w:val="00FD44A7"/>
    <w:rsid w:val="00FD5983"/>
    <w:rsid w:val="00FD765F"/>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EA567-6979-43EE-826D-C30425D29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2177</Words>
  <Characters>10888</Characters>
  <Application>Microsoft Office Word</Application>
  <DocSecurity>0</DocSecurity>
  <Lines>90</Lines>
  <Paragraphs>26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13039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בנימין פרנקל</cp:lastModifiedBy>
  <cp:revision>5</cp:revision>
  <cp:lastPrinted>2001-10-24T10:13:00Z</cp:lastPrinted>
  <dcterms:created xsi:type="dcterms:W3CDTF">2018-05-23T19:36:00Z</dcterms:created>
  <dcterms:modified xsi:type="dcterms:W3CDTF">2019-03-03T17:42:00Z</dcterms:modified>
</cp:coreProperties>
</file>