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A7" w:rsidRDefault="00D43C59" w:rsidP="009B5711">
      <w:pPr>
        <w:pStyle w:val="a1"/>
        <w:rPr>
          <w:rtl/>
        </w:rPr>
      </w:pPr>
      <w:bookmarkStart w:id="0" w:name="_GoBack"/>
      <w:bookmarkEnd w:id="0"/>
      <w:r>
        <w:rPr>
          <w:rtl/>
        </w:rPr>
        <w:t>הרב יעקב מדן</w:t>
      </w:r>
    </w:p>
    <w:p w:rsidR="008944A7" w:rsidRDefault="00D43C59">
      <w:pPr>
        <w:pStyle w:val="Heading1"/>
        <w:rPr>
          <w:rtl/>
        </w:rPr>
      </w:pPr>
      <w:r>
        <w:rPr>
          <w:rtl/>
        </w:rPr>
        <w:t>סעודה שלישית בער"ח שחל בשבת</w:t>
      </w:r>
      <w:r w:rsidR="007F2DD9">
        <w:rPr>
          <w:rStyle w:val="FootnoteReference"/>
          <w:sz w:val="16"/>
          <w:rtl/>
        </w:rPr>
        <w:footnoteReference w:customMarkFollows="1" w:id="1"/>
        <w:t>*</w:t>
      </w:r>
    </w:p>
    <w:p w:rsidR="00D43C59" w:rsidRPr="00D43C59" w:rsidRDefault="00C2473D" w:rsidP="00D43C59">
      <w:pPr>
        <w:pStyle w:val="Heading2"/>
        <w:rPr>
          <w:rtl/>
        </w:rPr>
      </w:pPr>
      <w:r>
        <w:rPr>
          <w:rtl/>
        </w:rPr>
        <w:t>פתיחה</w:t>
      </w:r>
    </w:p>
    <w:p w:rsidR="00D43C59" w:rsidRDefault="00D43C59" w:rsidP="00D43C59">
      <w:pPr>
        <w:rPr>
          <w:rtl/>
        </w:rPr>
      </w:pPr>
      <w:r>
        <w:rPr>
          <w:rtl/>
        </w:rPr>
        <w:t>כידוע, מנהג הרב ליכטנשטיין הוא שבערב חודש שחל בשבת, כאשר אוכלים סעודה שלישית, יש לברך ברכת המזון לפני השקיעה. מנהג הרב עמיטל הוא לברך כרגיל - לומר 'רצה' אך לא 'יעלה ויבוא' - אך להקפיד לא לאכול לחם לאחר השקיעה. בשיעור זה נברר את המנהגים השונים בסוגייה זו.</w:t>
      </w:r>
    </w:p>
    <w:p w:rsidR="00D43C59" w:rsidRDefault="00D43C59" w:rsidP="00D43C59">
      <w:pPr>
        <w:rPr>
          <w:rtl/>
        </w:rPr>
      </w:pPr>
      <w:r>
        <w:rPr>
          <w:rtl/>
        </w:rPr>
        <w:t>בש"ס לא מצינו מקור ברור בשאלתנו, אך יש לבחון שתי סוגיות בנידון:</w:t>
      </w:r>
    </w:p>
    <w:p w:rsidR="00D43C59" w:rsidRDefault="00CC4405" w:rsidP="00D43C59">
      <w:pPr>
        <w:rPr>
          <w:rtl/>
        </w:rPr>
      </w:pPr>
      <w:r w:rsidRPr="00CC4405">
        <w:rPr>
          <w:b/>
          <w:bCs/>
          <w:rtl/>
        </w:rPr>
        <w:t>סוגייה א'</w:t>
      </w:r>
      <w:r>
        <w:rPr>
          <w:rtl/>
        </w:rPr>
        <w:t xml:space="preserve"> -</w:t>
      </w:r>
      <w:r w:rsidR="00D43C59">
        <w:rPr>
          <w:rtl/>
        </w:rPr>
        <w:t xml:space="preserve"> בברכות כז: נאמר:</w:t>
      </w:r>
    </w:p>
    <w:p w:rsidR="00D43C59" w:rsidRDefault="00D43C59" w:rsidP="00D43C59">
      <w:pPr>
        <w:pStyle w:val="a"/>
        <w:rPr>
          <w:rtl/>
        </w:rPr>
      </w:pPr>
      <w:r>
        <w:rPr>
          <w:rtl/>
        </w:rPr>
        <w:t xml:space="preserve">"אמר רבי חייא בר אבין: רב צלי של שבת בערב שבת, רבי יאשיה מצלי של מוצאי שבת בשבת". </w:t>
      </w:r>
    </w:p>
    <w:p w:rsidR="00D43C59" w:rsidRDefault="00D43C59" w:rsidP="00D43C59">
      <w:pPr>
        <w:rPr>
          <w:rtl/>
        </w:rPr>
      </w:pPr>
      <w:r>
        <w:rPr>
          <w:rtl/>
        </w:rPr>
        <w:t xml:space="preserve">הגמרא מסבירה, שרב התפלל של שבת בערב שבת, אך קיבל עליו את השבת. עם זאת, רבי יאשיה התפלל של מוצאי שבת בשבת, וכאן החידוש גדול יותר, משום שאע"פ שהוא לא הוציא את השבת, הוא התפלל תפילת חול והבדיל. </w:t>
      </w:r>
    </w:p>
    <w:p w:rsidR="00D43C59" w:rsidRDefault="00CC4405" w:rsidP="00D43C59">
      <w:pPr>
        <w:rPr>
          <w:rtl/>
        </w:rPr>
      </w:pPr>
      <w:r w:rsidRPr="00CC4405">
        <w:rPr>
          <w:b/>
          <w:bCs/>
          <w:rtl/>
        </w:rPr>
        <w:t>סוגייה ב'</w:t>
      </w:r>
      <w:r>
        <w:rPr>
          <w:rtl/>
        </w:rPr>
        <w:t xml:space="preserve"> -</w:t>
      </w:r>
      <w:r w:rsidR="00D43C59">
        <w:rPr>
          <w:rtl/>
        </w:rPr>
        <w:t xml:space="preserve"> בפסחים קב.-: נאמר:</w:t>
      </w:r>
    </w:p>
    <w:p w:rsidR="00D43C59" w:rsidRDefault="00D43C59" w:rsidP="00D43C59">
      <w:pPr>
        <w:pStyle w:val="a"/>
        <w:rPr>
          <w:rtl/>
        </w:rPr>
      </w:pPr>
      <w:r>
        <w:rPr>
          <w:rtl/>
        </w:rPr>
        <w:t xml:space="preserve">"תנו רבנן: בני חבורה שהיו מסובין וקדש עליהן היום - מביאין לו כוס של יין, ואומר עליו קדושת היום ושני אומר עליו ברכת המזון, דברי רבי יהודה. רבי יוסי אומר: אוכל והולך עד שתחשך. גמרו, כוס ראשון מברך עליו ברכת המזון, והשני אומר עליו קדושת היום". </w:t>
      </w:r>
    </w:p>
    <w:p w:rsidR="00D43C59" w:rsidRDefault="00D43C59" w:rsidP="00D43C59">
      <w:pPr>
        <w:rPr>
          <w:rtl/>
        </w:rPr>
      </w:pPr>
      <w:r>
        <w:rPr>
          <w:rtl/>
        </w:rPr>
        <w:t>רש"י על אתר מבאר, שדברי הברייתא: "גמרו..." הם המשך דעת ר' יוסי. מקור דברי הגמרא בתוספתא בברכות (פרק ה' הלכות ג'-ד'):</w:t>
      </w:r>
    </w:p>
    <w:p w:rsidR="00D43C59" w:rsidRDefault="00CC4405" w:rsidP="00CC4405">
      <w:pPr>
        <w:pStyle w:val="a"/>
        <w:rPr>
          <w:rtl/>
        </w:rPr>
      </w:pPr>
      <w:r>
        <w:rPr>
          <w:rtl/>
        </w:rPr>
        <w:t>"</w:t>
      </w:r>
      <w:r w:rsidR="00D43C59">
        <w:rPr>
          <w:rtl/>
        </w:rPr>
        <w:t>אורחין שהיו מסובין אצל בעל הבית וקדש עליהן היום ועקרו עם חשיכה לבית המדרש חזרו ומזגו להם את הכוס אומרין עליו קדוש</w:t>
      </w:r>
      <w:r>
        <w:rPr>
          <w:rtl/>
        </w:rPr>
        <w:t>ת היום דברי ר' יהודה. ר' יוסה אומר אוכל והולך עד שעה שתחשך. מ</w:t>
      </w:r>
      <w:r w:rsidR="00D43C59">
        <w:rPr>
          <w:rtl/>
        </w:rPr>
        <w:t>זגו לו כוס ראשון מברך עליו ברכת המזון מז</w:t>
      </w:r>
      <w:r>
        <w:rPr>
          <w:rtl/>
        </w:rPr>
        <w:t>כיר של שבת בברכת המזון והשני אומר</w:t>
      </w:r>
      <w:r w:rsidR="00D43C59">
        <w:rPr>
          <w:rtl/>
        </w:rPr>
        <w:t xml:space="preserve"> עליו קדושת היום".</w:t>
      </w:r>
    </w:p>
    <w:p w:rsidR="00D43C59" w:rsidRDefault="00D43C59" w:rsidP="00D43C59">
      <w:pPr>
        <w:rPr>
          <w:rtl/>
        </w:rPr>
      </w:pPr>
      <w:r>
        <w:rPr>
          <w:rtl/>
        </w:rPr>
        <w:t xml:space="preserve">שני חידושים נזכרו בדברי התוספתא: ראשית, מפורש בתוספתא שיש להזכיר של שבת בברכת המזון. שנית, משתמע כי "מזגו לו כוס ראשון" היינו לכולי עלמא, ולאו דווקא לר' יוסי. </w:t>
      </w:r>
    </w:p>
    <w:p w:rsidR="00C2473D" w:rsidRDefault="00C2473D" w:rsidP="00C2473D">
      <w:pPr>
        <w:pStyle w:val="Heading2"/>
        <w:rPr>
          <w:rtl/>
        </w:rPr>
      </w:pPr>
      <w:r>
        <w:rPr>
          <w:rtl/>
        </w:rPr>
        <w:lastRenderedPageBreak/>
        <w:t>שיטת הרא"ש</w:t>
      </w:r>
    </w:p>
    <w:p w:rsidR="00D43C59" w:rsidRDefault="00D43C59" w:rsidP="00D43C59">
      <w:pPr>
        <w:rPr>
          <w:rtl/>
        </w:rPr>
      </w:pPr>
      <w:r>
        <w:rPr>
          <w:rtl/>
        </w:rPr>
        <w:t>הרא"ש בפסחים (פרק י' סימן ז') כתב:</w:t>
      </w:r>
    </w:p>
    <w:p w:rsidR="00D43C59" w:rsidRDefault="00D43C59" w:rsidP="00D43C59">
      <w:pPr>
        <w:pStyle w:val="a"/>
        <w:rPr>
          <w:rtl/>
        </w:rPr>
      </w:pPr>
      <w:r>
        <w:rPr>
          <w:rtl/>
        </w:rPr>
        <w:t xml:space="preserve">"ומיהו אע"ג דאדחי לה גמרינן מינה דהיכא דגמר סעודתיה מקמי דקדיש יומא ואדמשו ידייהו קדיש יומא מקדמינן ומברכינן ברכת המזון על כוס ראשון ואחר כך אומר קידוש היום על הכוס שני כרבי יוסי דאמר גמרו כוס ראשון מברך עליו ברכת המזון והשני אומר עליו קידוש היום. ויש להסתפק אם צריך להזכיר של שבת בברכת המזון אף על גב דקתני בתוספתא (ברכות פ"ד) בדברי רבי יוסי כוס ראשון מברך עליו ברכת המזון ומזכיר של שבת בברכת המזון מכל מקום איכא למימר שאני התם שאכל משתחשך הלכך דין שיזכיר של שבת אבל הכא שגמר סעודתו מבעוד יום לא. או דלמא כיון שקידש היום צריך לברך ברכת המזון של שבת מידי דהוה אמי שלא התפלל בערב שבת מנחה מתפלל שתים של שבת וכן נראה". </w:t>
      </w:r>
    </w:p>
    <w:p w:rsidR="00D43C59" w:rsidRDefault="00D43C59" w:rsidP="00D43C59">
      <w:pPr>
        <w:rPr>
          <w:rtl/>
        </w:rPr>
      </w:pPr>
      <w:r>
        <w:rPr>
          <w:rtl/>
        </w:rPr>
        <w:t>ובכן, הרא"ש מסתפק האם יש להזכיר של שבת דווקא אם אכל לאחר השקיעה, או שמא יש להזכיר של שבת מצד עצם העובדה שהוא מברך בשבת - כדין המתפלל תפילת תשלומין בשבת. הרא"ש לא מכריע את השאלה ב</w:t>
      </w:r>
      <w:r w:rsidR="00CC4405">
        <w:rPr>
          <w:rtl/>
        </w:rPr>
        <w:t>הדיא, אך כותב: "כן נראה". בתשובותיו</w:t>
      </w:r>
      <w:r>
        <w:rPr>
          <w:rtl/>
        </w:rPr>
        <w:t xml:space="preserve"> (כלל כ"ב סעיף ו') הדברים מפורשים יותר:</w:t>
      </w:r>
    </w:p>
    <w:p w:rsidR="00D43C59" w:rsidRDefault="00D43C59" w:rsidP="00D43C59">
      <w:pPr>
        <w:pStyle w:val="a"/>
        <w:rPr>
          <w:rtl/>
        </w:rPr>
      </w:pPr>
      <w:r>
        <w:rPr>
          <w:rtl/>
        </w:rPr>
        <w:t xml:space="preserve">"ששאלת: מי שהתחיל לאכול בשבת סמוך לחשיכה וחשכה לו קודם גמר סעודתו, אם יזכיר של שבת בברכת המזון, כיון דעיקר הסעודה היתה בשבת. דע, שאין לו להזכיר כלל של שבת בחול; מידי דהוה אתפלת המנחה של שבת, שאם לא התפלל אותה, מתפלל במוצאי שבת שתים של חול; כי אין להזכיר של שבת בחול, אע"פ שנתחייב תפלה זו בשבת. וכן בני חבורה שהיו מסובין וקדש עליהם היום, דקאמר רבי יוסי: גמרו סעודתן, כוס ראשון אומרים עליו ברכת המזון, שני אומרים עליו קידוש היום. בתוספתא דברכות שונה בדברי רבי יוסי: ומזכיר של שבת בברכת המזון; אע"ג דסעודת חול היתה, כיון דמברך בשבת צריך להזכיר של שבת. הכא נמי, אע"ג דסעודת שבת היתה, כיון דמברך בחול לא יזכיר של שבת. אשר בן ה"ר יחיאל זצ"ל". </w:t>
      </w:r>
    </w:p>
    <w:p w:rsidR="00D43C59" w:rsidRDefault="00D43C59" w:rsidP="00D43C59">
      <w:pPr>
        <w:rPr>
          <w:rtl/>
        </w:rPr>
      </w:pPr>
      <w:r w:rsidRPr="00D43C59">
        <w:rPr>
          <w:rtl/>
        </w:rPr>
        <w:t xml:space="preserve">החקירה הגלומה בדברי הרא"ש היא מה המחייב של אזכרה בברכת המזון - האם </w:t>
      </w:r>
      <w:r>
        <w:rPr>
          <w:b/>
          <w:bCs/>
          <w:rtl/>
        </w:rPr>
        <w:t>מחייב הברכה</w:t>
      </w:r>
      <w:r w:rsidRPr="00D43C59">
        <w:rPr>
          <w:rtl/>
        </w:rPr>
        <w:t xml:space="preserve">, או שמא </w:t>
      </w:r>
      <w:r>
        <w:rPr>
          <w:b/>
          <w:bCs/>
          <w:rtl/>
        </w:rPr>
        <w:t>מועד הברכה</w:t>
      </w:r>
      <w:r>
        <w:rPr>
          <w:rtl/>
        </w:rPr>
        <w:t>. הכרעת הרא"ש היא, שהחיוב נובע מן המועד, ועל כן המברך במוצאי שבת לא</w:t>
      </w:r>
      <w:r w:rsidR="00CC4405">
        <w:rPr>
          <w:rtl/>
        </w:rPr>
        <w:t xml:space="preserve"> יזכיר של שבת. הרא"ש בתשובתו</w:t>
      </w:r>
      <w:r>
        <w:rPr>
          <w:rtl/>
        </w:rPr>
        <w:t xml:space="preserve"> לא מתייחס לשאלה האם אכל לאחר חשיכה, אך לדעתו אין בכך צורך, משום שגם אם לא אכל משחשיכה, הולכים אחר הזמן.</w:t>
      </w:r>
    </w:p>
    <w:p w:rsidR="00D43C59" w:rsidRDefault="00D43C59" w:rsidP="00D43C59">
      <w:pPr>
        <w:rPr>
          <w:rtl/>
        </w:rPr>
      </w:pPr>
      <w:r>
        <w:rPr>
          <w:rtl/>
        </w:rPr>
        <w:t xml:space="preserve">הרא"ש מוכיח את דבריו מתפילת תשלומין. לכאורה, יש לחלק בין התחומים, משום שברכת המזון נובעת באופן ישיר מהאכילה שבשבת, בעוד שתפילת תשלומין איננה </w:t>
      </w:r>
      <w:r>
        <w:rPr>
          <w:rtl/>
        </w:rPr>
        <w:lastRenderedPageBreak/>
        <w:t xml:space="preserve">התפילה הקודמת שהועתקה ממקומה, אלא הכפלה של התפילה הנוכחית מדין "רחמי". </w:t>
      </w:r>
    </w:p>
    <w:p w:rsidR="00C2473D" w:rsidRDefault="00C2473D" w:rsidP="00C2473D">
      <w:pPr>
        <w:pStyle w:val="Heading2"/>
        <w:rPr>
          <w:rtl/>
        </w:rPr>
      </w:pPr>
      <w:r>
        <w:rPr>
          <w:rtl/>
        </w:rPr>
        <w:t>שיטת המהר"ם</w:t>
      </w:r>
    </w:p>
    <w:p w:rsidR="00D43C59" w:rsidRDefault="00D43C59" w:rsidP="00D43C59">
      <w:pPr>
        <w:rPr>
          <w:rtl/>
        </w:rPr>
      </w:pPr>
      <w:r>
        <w:rPr>
          <w:rtl/>
        </w:rPr>
        <w:t>המהר"ם מרוטנבורג חלק על הרא"ש, כפי שכתב ההגהות מיימוניות (הלכות מגילה פרק ב' הלכה י"ד):</w:t>
      </w:r>
    </w:p>
    <w:p w:rsidR="00D43C59" w:rsidRDefault="00D43C59" w:rsidP="00D43C59">
      <w:pPr>
        <w:pStyle w:val="a"/>
        <w:rPr>
          <w:rtl/>
        </w:rPr>
      </w:pPr>
      <w:r>
        <w:rPr>
          <w:rtl/>
        </w:rPr>
        <w:t>"ומיהו אם משהה סעודתו עד הלילה - אומר מהר"ם שצריך לברך על הניס</w:t>
      </w:r>
      <w:r w:rsidR="00CC4405">
        <w:rPr>
          <w:rtl/>
        </w:rPr>
        <w:t>ים, כדאשכחן רב צלי של שבת בערב</w:t>
      </w:r>
      <w:r>
        <w:rPr>
          <w:rtl/>
        </w:rPr>
        <w:t xml:space="preserve"> שבת". </w:t>
      </w:r>
    </w:p>
    <w:p w:rsidR="00D43C59" w:rsidRDefault="00D43C59" w:rsidP="00D43C59">
      <w:pPr>
        <w:rPr>
          <w:rtl/>
        </w:rPr>
      </w:pPr>
      <w:r>
        <w:rPr>
          <w:rtl/>
        </w:rPr>
        <w:t>המהר"ם מוכיח מהסוגייה בברכות, שניתן להעתיק את האזכרה ממועדה (משבת לערב שבת), ולכן דורש להזכיר על הניסים גם במוצאי פורים. אמנם, גם כאן יש מקום לחלק, משום שבאיזכור שבת ישנה התייחסות כללית לשבת ("אתה קדשת..."), ואילו באיזכור על הניסים ישנה התייחסות מפורשת לימים ההם ולזמן הזה. נראה, שחילוק זה איננו הכרחי, והראייה כשלעצמה ברורה.</w:t>
      </w:r>
    </w:p>
    <w:p w:rsidR="00D43C59" w:rsidRDefault="00D43C59" w:rsidP="00D43C59">
      <w:pPr>
        <w:rPr>
          <w:rtl/>
        </w:rPr>
      </w:pPr>
      <w:r>
        <w:rPr>
          <w:rtl/>
        </w:rPr>
        <w:t>המהרי"ל (סימן נ"ו) התייחס באריכות לסוגייתינו, והביא מחלוקת ראשונים זו. הכרעתו להלכה היא כמהר"ם, שיש להזכיר "על הניסים" וכן "רצה", אף אם הסעודה נמשכה במוצאי היום.</w:t>
      </w:r>
    </w:p>
    <w:p w:rsidR="00C2473D" w:rsidRDefault="00C2473D" w:rsidP="00C2473D">
      <w:pPr>
        <w:pStyle w:val="Heading2"/>
        <w:rPr>
          <w:rtl/>
        </w:rPr>
      </w:pPr>
      <w:r>
        <w:rPr>
          <w:rtl/>
        </w:rPr>
        <w:t>פסקי השו"ע</w:t>
      </w:r>
    </w:p>
    <w:p w:rsidR="00D43C59" w:rsidRDefault="00D43C59" w:rsidP="00D43C59">
      <w:pPr>
        <w:rPr>
          <w:rtl/>
        </w:rPr>
      </w:pPr>
      <w:r>
        <w:rPr>
          <w:rtl/>
        </w:rPr>
        <w:t>הב"ח בשלהי סימן קפ"ח כתב:</w:t>
      </w:r>
    </w:p>
    <w:p w:rsidR="00D43C59" w:rsidRDefault="00D43C59" w:rsidP="00D43C59">
      <w:pPr>
        <w:pStyle w:val="a"/>
        <w:rPr>
          <w:rtl/>
        </w:rPr>
      </w:pPr>
      <w:r>
        <w:rPr>
          <w:rtl/>
        </w:rPr>
        <w:t>"כתב בשולחן ערוך בכאן וז"ל: היה אוכל ויצא שבת מזכיר של שבת בברכת המזון, דאזלינן בתר התחלת הסעודה, והוא הדין לראש חודשים ופורים וחנוכה עכ"ל. והיינו כדפסק בהגהת מיימונית, וכן נראה מתוך תשובת מהרי"ל ... ודלא כהרא"ש בתשובה.</w:t>
      </w:r>
    </w:p>
    <w:p w:rsidR="00D43C59" w:rsidRDefault="00D43C59" w:rsidP="00D43C59">
      <w:pPr>
        <w:pStyle w:val="a"/>
        <w:rPr>
          <w:rtl/>
        </w:rPr>
      </w:pPr>
      <w:r>
        <w:rPr>
          <w:rtl/>
        </w:rPr>
        <w:t>אלא, דאיכא לתמוה, דבשולחן ערוך בסי</w:t>
      </w:r>
      <w:r w:rsidR="00F863C2">
        <w:rPr>
          <w:rtl/>
        </w:rPr>
        <w:t>מן רע"א סעיף ו' פסק להדיא כתשובת</w:t>
      </w:r>
      <w:r>
        <w:rPr>
          <w:rtl/>
        </w:rPr>
        <w:t xml:space="preserve"> הרא"ש היפך מה שכתב כאן. ובסימן תרצ"ה כתב שתי הסברות ולא הכריע, וצ"ע".</w:t>
      </w:r>
    </w:p>
    <w:p w:rsidR="00D43C59" w:rsidRDefault="00D43C59" w:rsidP="00D43C59">
      <w:pPr>
        <w:rPr>
          <w:rtl/>
        </w:rPr>
      </w:pPr>
      <w:r>
        <w:rPr>
          <w:rtl/>
        </w:rPr>
        <w:t>הב"ח עומד על ההבד</w:t>
      </w:r>
      <w:r w:rsidR="00F863C2">
        <w:rPr>
          <w:rtl/>
        </w:rPr>
        <w:t>ל בין פסקי המחבר בסימנים השונים: מחד, בסימן קפ"ח פוסק המחבר כמהר"ם, שאזלינן בתר תחילת הסעודה, אולם בסימן רע"א, לגבי סעודת ערב שבת שנסתיימה לפני השבת, הוא פוסק שכאשר מברכים בשבת עצמה יש להזכיר רצה, כדעת הרא"ש.</w:t>
      </w:r>
      <w:r>
        <w:rPr>
          <w:rtl/>
        </w:rPr>
        <w:t xml:space="preserve"> ביישוב דברי השו"ע יש מקום לשני תירוצים:</w:t>
      </w:r>
    </w:p>
    <w:p w:rsidR="00D43C59" w:rsidRPr="00D43C59" w:rsidRDefault="00D43C59" w:rsidP="00CC4405">
      <w:pPr>
        <w:rPr>
          <w:rtl/>
        </w:rPr>
      </w:pPr>
      <w:r w:rsidRPr="00CC4405">
        <w:rPr>
          <w:b/>
          <w:bCs/>
          <w:sz w:val="22"/>
          <w:rtl/>
        </w:rPr>
        <w:t>תירוץ א'</w:t>
      </w:r>
      <w:r w:rsidRPr="00CC4405">
        <w:rPr>
          <w:sz w:val="22"/>
          <w:rtl/>
        </w:rPr>
        <w:t xml:space="preserve"> -</w:t>
      </w:r>
      <w:r w:rsidRPr="00D43C59">
        <w:rPr>
          <w:rtl/>
        </w:rPr>
        <w:t xml:space="preserve"> השו"ע פוסק שלעולם יש להזכיר שבת. המג"א (סימן רע"ו ס"ק י"ד) נימק זאת בכך שמספק יש להזכיר שבת:</w:t>
      </w:r>
    </w:p>
    <w:p w:rsidR="00D43C59" w:rsidRDefault="00D43C59" w:rsidP="00D43C59">
      <w:pPr>
        <w:pStyle w:val="a"/>
        <w:rPr>
          <w:rtl/>
        </w:rPr>
      </w:pPr>
      <w:r>
        <w:rPr>
          <w:rtl/>
        </w:rPr>
        <w:t xml:space="preserve">"וצריך להזכיר של שבת - אע"ג דבססי' קפ"ח פסק דאזלינן בתר התחלת הסעודה י"ל דספוקי מספק' ליה ומספיק' בכל ענין צריך להזכיר דאין קפידא אם מזכיר שלא לצורך". </w:t>
      </w:r>
    </w:p>
    <w:p w:rsidR="00D43C59" w:rsidRDefault="00D43C59" w:rsidP="00D43C59">
      <w:pPr>
        <w:rPr>
          <w:rtl/>
        </w:rPr>
      </w:pPr>
      <w:r>
        <w:rPr>
          <w:rtl/>
        </w:rPr>
        <w:t>היה מקום לנסח את הדברים בדרך שונה מזו של המג"א, ולפרש שמצד תוספת שבת, לעולם יש להזכיר את השבת - בין לפניה ובין לאחריה. ואכן, המג"א עצמו בסימן קפ"ח ס"ק י"ח הביא דברי השל"ה:</w:t>
      </w:r>
    </w:p>
    <w:p w:rsidR="00D43C59" w:rsidRDefault="00D43C59" w:rsidP="00D43C59">
      <w:pPr>
        <w:pStyle w:val="a"/>
        <w:rPr>
          <w:rtl/>
        </w:rPr>
      </w:pPr>
      <w:r>
        <w:rPr>
          <w:rtl/>
        </w:rPr>
        <w:lastRenderedPageBreak/>
        <w:t xml:space="preserve">"והוא הדין לראש חודש, חנוכה ופורים - ושל"ה פסק דבאלו כיון שאין מצוה בתוספתן לא יזכיר". </w:t>
      </w:r>
    </w:p>
    <w:p w:rsidR="00D43C59" w:rsidRDefault="00D43C59" w:rsidP="00CC4405">
      <w:pPr>
        <w:rPr>
          <w:rtl/>
        </w:rPr>
      </w:pPr>
      <w:r w:rsidRPr="00CC4405">
        <w:rPr>
          <w:b/>
          <w:bCs/>
          <w:rtl/>
        </w:rPr>
        <w:t>תירוץ ב'</w:t>
      </w:r>
      <w:r w:rsidRPr="00CC4405">
        <w:rPr>
          <w:rtl/>
        </w:rPr>
        <w:t xml:space="preserve"> -</w:t>
      </w:r>
      <w:r w:rsidRPr="00D43C59">
        <w:rPr>
          <w:rtl/>
        </w:rPr>
        <w:t xml:space="preserve"> ניתן לומר, שישנם שני מחייבים שונים בברכת המזון: המועד והאכילה. לפיכך, בין אם אכל בשבת, ובין אם ברך בשבת - עליו להזכיר של שבת</w:t>
      </w:r>
      <w:r w:rsidR="00CC4405">
        <w:rPr>
          <w:rStyle w:val="FootnoteReference"/>
          <w:sz w:val="16"/>
          <w:rtl/>
        </w:rPr>
        <w:footnoteReference w:id="2"/>
      </w:r>
      <w:r>
        <w:rPr>
          <w:rtl/>
        </w:rPr>
        <w:t xml:space="preserve">. </w:t>
      </w:r>
    </w:p>
    <w:p w:rsidR="00D43C59" w:rsidRDefault="00D43C59" w:rsidP="00D43C59">
      <w:pPr>
        <w:rPr>
          <w:rtl/>
        </w:rPr>
      </w:pPr>
      <w:r>
        <w:rPr>
          <w:rtl/>
        </w:rPr>
        <w:t xml:space="preserve">להלכה, נראה שהשו"ע פוסק כמהר"ם גם בשבת וגם בר"ח ובפורים, וכן הכריע המג"א בסימן קפ"ח. אמנם, לעיל ראינו שהשל"ה חילק בין השבת, שיש בה תוספת, ובין ראש חודש, חנוכה ופורים, שאין בהם תוספת, וממילא אין להזכיר אם יצא היום. </w:t>
      </w:r>
    </w:p>
    <w:p w:rsidR="00C2473D" w:rsidRDefault="00C2473D" w:rsidP="00C2473D">
      <w:pPr>
        <w:pStyle w:val="Heading2"/>
        <w:rPr>
          <w:rtl/>
        </w:rPr>
      </w:pPr>
      <w:r>
        <w:rPr>
          <w:rtl/>
        </w:rPr>
        <w:t>תרתי דסתרי</w:t>
      </w:r>
    </w:p>
    <w:p w:rsidR="00D43C59" w:rsidRDefault="00D43C59" w:rsidP="00D43C59">
      <w:pPr>
        <w:rPr>
          <w:rtl/>
        </w:rPr>
      </w:pPr>
      <w:r>
        <w:rPr>
          <w:rtl/>
        </w:rPr>
        <w:t>בהמשך דברי המג"א בסימן קפ"ח נזכר משתנה אחר:</w:t>
      </w:r>
    </w:p>
    <w:p w:rsidR="00D43C59" w:rsidRDefault="00D43C59" w:rsidP="00D43C59">
      <w:pPr>
        <w:pStyle w:val="a"/>
        <w:rPr>
          <w:rtl/>
        </w:rPr>
      </w:pPr>
      <w:r>
        <w:rPr>
          <w:rtl/>
        </w:rPr>
        <w:t>"ולכן אם חל ר"ח במ"ש אומר של שבת ולא של ר"ח, דאזלינן בתר התחלת הסעודה, וכמ"ש סי' ער"א סעיף ו' בהג"ה, ועיין מה שכתבנו שם, דלא כעולת תמיד שכתב משום תוספת שבת, דליתא - דהא גם בר"ח פסק כן ...</w:t>
      </w:r>
    </w:p>
    <w:p w:rsidR="00D43C59" w:rsidRDefault="00D43C59" w:rsidP="00D43C59">
      <w:pPr>
        <w:pStyle w:val="a"/>
        <w:rPr>
          <w:rtl/>
        </w:rPr>
      </w:pPr>
      <w:r>
        <w:rPr>
          <w:rtl/>
        </w:rPr>
        <w:t>ועמ"ש סי' ער"א דאיתא ברא"ש ובתוספתא דאם אכל גם בלילה פת צריך להזכיר של ר"ח ומכל מקום צ"ע דאם יזכיר שניהם מחזי כסתרי אהדדי</w:t>
      </w:r>
      <w:r w:rsidR="00F863C2">
        <w:rPr>
          <w:rtl/>
        </w:rPr>
        <w:t>, מאי דהוה</w:t>
      </w:r>
      <w:r>
        <w:rPr>
          <w:rtl/>
        </w:rPr>
        <w:t xml:space="preserve"> למי שהתפלל ערבית וא"כ הי מינייהו לדחי וצ"ל דיזכיר של ר"ח ולא של שבת דהא כמה גדולי' סוברים דלעולם אינו מזכיר של שבת דאזלינן בתר השתא ואם אכל בלילה לכ"ע מזכיר גם של עכשיו כדאי' בהדיא בתוספתא לכן יזכיר של ר"ח וכמ"ש של"ה לשיטתיה". </w:t>
      </w:r>
    </w:p>
    <w:p w:rsidR="00D43C59" w:rsidRDefault="00D43C59" w:rsidP="00D43C59">
      <w:pPr>
        <w:rPr>
          <w:rtl/>
        </w:rPr>
      </w:pPr>
      <w:r>
        <w:rPr>
          <w:rtl/>
        </w:rPr>
        <w:t>המג"א מסביר, שלעיתים ישנה בעייה של תרתי דסתרי, אם מזכיר שני מועדים יחד, ולכן מוכרחים להכריע: אם לא אכל לאחר השקיעה, יזכיר רק של שבת, ואם אכל יזכיר רק של ראש חודש, כפשטות דברי התוספתא. המג</w:t>
      </w:r>
      <w:r w:rsidR="00F863C2">
        <w:rPr>
          <w:rtl/>
        </w:rPr>
        <w:t>"א לשיטתו דוחה את דברי העולת תמיד</w:t>
      </w:r>
      <w:r>
        <w:rPr>
          <w:rtl/>
        </w:rPr>
        <w:t>, וטוען שעניין תוספת שבת לא מעלה ולא מוריד בנידון דידן. יש להעיר, שאת בעיית תרתי דסתרי בנידון זה ניתן לפתור בשתי דרכים:</w:t>
      </w:r>
    </w:p>
    <w:p w:rsidR="00D43C59" w:rsidRPr="00D43C59" w:rsidRDefault="00D43C59" w:rsidP="00F863C2">
      <w:pPr>
        <w:numPr>
          <w:ilvl w:val="0"/>
          <w:numId w:val="42"/>
        </w:numPr>
        <w:rPr>
          <w:rtl/>
        </w:rPr>
      </w:pPr>
      <w:r w:rsidRPr="00D43C59">
        <w:rPr>
          <w:rtl/>
        </w:rPr>
        <w:t>המברך עוד לא קבע בהדיא שיצאה שבת, ועל כן טוב שיזכיר של שבת, יתכוון להוציאה, ולאחר מכן יזכיר של ראש חודש.</w:t>
      </w:r>
    </w:p>
    <w:p w:rsidR="00D43C59" w:rsidRDefault="00D43C59" w:rsidP="00F863C2">
      <w:pPr>
        <w:numPr>
          <w:ilvl w:val="0"/>
          <w:numId w:val="42"/>
        </w:numPr>
        <w:rPr>
          <w:rtl/>
        </w:rPr>
      </w:pPr>
      <w:r>
        <w:rPr>
          <w:rtl/>
        </w:rPr>
        <w:t xml:space="preserve">באשל אברהם הסביר, שתוספת שבת מאפשרת להחיל חלות של שבת גם אם היום הוא ראש חודש גמור. לפיכך, ניתן להזכיר גם של שבת וגם של ראש חודש, ואין בכך סתירה. הט"ז גם הוא העלה אפשרות כזו, ויעויין שם. </w:t>
      </w:r>
    </w:p>
    <w:p w:rsidR="00D43C59" w:rsidRDefault="00D43C59" w:rsidP="00D43C59">
      <w:pPr>
        <w:rPr>
          <w:rtl/>
        </w:rPr>
      </w:pPr>
      <w:r>
        <w:rPr>
          <w:rtl/>
        </w:rPr>
        <w:t xml:space="preserve">מדברי המג"א עולה, שהפיתרון היעיל ביותר הוא לאכול בהדיא לאחר השקיעה, וכך להתחייב באיזכור ראש חודש. </w:t>
      </w:r>
      <w:r>
        <w:rPr>
          <w:rtl/>
        </w:rPr>
        <w:lastRenderedPageBreak/>
        <w:t>אמנם, ערוך השולחן חולק על כך, ולדעתו גם מי שאכל לאחר השקיעה יזכיר רק של שבת, ולא של ראש חודש. הרב קוק בסידור עולת ראיה כתב, שיאכל להדיא פת לאחר השקיעה, ואז יזכיר גם של שבת וגם של ראש חודש, כפי שכתב הפרי מגדים.</w:t>
      </w:r>
    </w:p>
    <w:p w:rsidR="00D43C59" w:rsidRDefault="00D43C59" w:rsidP="00D43C59">
      <w:r>
        <w:rPr>
          <w:rtl/>
        </w:rPr>
        <w:t>נבחן את פסיקתו של המשנ"ב בנידון, בסימן קפ"ח. בס"ק ל"ב כתב:</w:t>
      </w:r>
    </w:p>
    <w:p w:rsidR="00D43C59" w:rsidRDefault="00D43C59" w:rsidP="00D43C59">
      <w:pPr>
        <w:pStyle w:val="a"/>
        <w:rPr>
          <w:rtl/>
        </w:rPr>
      </w:pPr>
      <w:r>
        <w:rPr>
          <w:rtl/>
        </w:rPr>
        <w:t>"וכתבו האחרונים דאם התפלל מעריב קודם בהמ"ז שוב אינו מזכיר של שבת בבהמ"ז דמחזי כסתרי אהדדי".</w:t>
      </w:r>
    </w:p>
    <w:p w:rsidR="00D43C59" w:rsidRDefault="00D43C59" w:rsidP="00D43C59">
      <w:pPr>
        <w:rPr>
          <w:rtl/>
        </w:rPr>
      </w:pPr>
      <w:r>
        <w:t xml:space="preserve"> </w:t>
      </w:r>
      <w:r>
        <w:rPr>
          <w:rtl/>
        </w:rPr>
        <w:t>בס"ק ל"ג כתב:</w:t>
      </w:r>
    </w:p>
    <w:p w:rsidR="00D43C59" w:rsidRDefault="00D43C59" w:rsidP="00D43C59">
      <w:pPr>
        <w:pStyle w:val="a"/>
        <w:rPr>
          <w:color w:val="000000"/>
          <w:sz w:val="36"/>
          <w:szCs w:val="36"/>
          <w:rtl/>
        </w:rPr>
      </w:pPr>
      <w:r>
        <w:rPr>
          <w:rtl/>
        </w:rPr>
        <w:t>"ולפיכך אף אם חל ר"ח במו"ש יזכיר בבהמ"ז של שבת לבד ולא של ר"ח ודוקא כשגמר סעודתו מבעוד יום אבל אם אכל פת גם בלילה ויש עליו חיוב להזכיר גם של ר"ח ושניהן אי אפשר להזכיר דהוי תרתי דסתרי דהיאך יאמר ביום השבת הזה ואח"כ יאמר ביום ר"ח הזה דהא ר"ח הוא ביום א' א"כ מוטב להזכיר של ר"ח דזה יש חיוב לכ"ע משא"כ בהזכרת שבת דיש פלוגתא בין הראשונים אם חייב להזכיר כלל כשמברך במו"ש (ואף דאנן פסקינן כאן בש"ע דאזלינן בתר מעיקרא וחייב להזכיר של שבת במו"ש מ"מ כאן שהוא מקום הדחק מוטב שידחה הזכרת שבת מפני הזכרת ר"ח דהוא חיוב לכ"ע) אכן במו"ש לחנוכה ופורים אפילו אם גמר סעודתו בלילה אינו מזכיר של חנוכה ופורים רק של שבת לבד כיון דבלא"ה הזכרה מעין המאורע דחנוכה ופורים אינו אלא רשות כנ"ל בסימן קפ"ז ס"ד כ"כ המ"א ועוד הרבה אחרונים וי"א דאם חל יו"ט או ר"ח במו"ש יזכיר רצה וגם יעלה ויבוא דאזלינן בתר התחלת הסעודה וגם בתר שעה שהוא מברך בו ולא קפדינן במה דנראה כסותרים אהדדי דברצה נתחייב משעה שהתחיל הסעודה ביום ואח"כ כשנמשך הזמן ולא בירך והגיע לילה של יו"ט או של ר"ח ניתוסף עליו חיוב לזכור מעין המאורע של שעה שהוא מברך בו".</w:t>
      </w:r>
    </w:p>
    <w:p w:rsidR="00D43C59" w:rsidRDefault="00D43C59" w:rsidP="00D43C59">
      <w:pPr>
        <w:rPr>
          <w:rtl/>
        </w:rPr>
      </w:pPr>
      <w:r>
        <w:rPr>
          <w:rtl/>
        </w:rPr>
        <w:t>המשנ"ב הוא איש הספקות הגדול, שמשתדל לצאת ידי חובת כולם, ואעפ"כ בכל אריכות דבריו הוא לא דורש להפסיק לאכול לפני השקיעה. כמובן, גם אם נחמיר להפסיק לאכול, הרי זה רק בפת.</w:t>
      </w:r>
    </w:p>
    <w:p w:rsidR="00C2473D" w:rsidRDefault="00C2473D" w:rsidP="00C2473D">
      <w:pPr>
        <w:pStyle w:val="Heading2"/>
        <w:rPr>
          <w:rtl/>
        </w:rPr>
      </w:pPr>
      <w:r>
        <w:rPr>
          <w:rtl/>
        </w:rPr>
        <w:t>סיכום</w:t>
      </w:r>
    </w:p>
    <w:p w:rsidR="00D43C59" w:rsidRDefault="00F863C2" w:rsidP="00F863C2">
      <w:pPr>
        <w:rPr>
          <w:rtl/>
        </w:rPr>
      </w:pPr>
      <w:r>
        <w:rPr>
          <w:rtl/>
        </w:rPr>
        <w:t>עוד נוסיף, שההחמרה של הרא"ל שיש לברך קודם צאת השבת מבוססת לכאורה על סברתו של הרא"ש, שאם נברך לאחר יציאת השבת הרי שאנו מתחייבים להזכיר יעלה ויבוא,</w:t>
      </w:r>
      <w:r w:rsidR="00D43C59">
        <w:rPr>
          <w:rtl/>
        </w:rPr>
        <w:t xml:space="preserve"> </w:t>
      </w:r>
      <w:r>
        <w:rPr>
          <w:rtl/>
        </w:rPr>
        <w:t xml:space="preserve">ואם באנו להחמיר כרא"ש, </w:t>
      </w:r>
      <w:r w:rsidR="00D43C59">
        <w:rPr>
          <w:rtl/>
        </w:rPr>
        <w:t>ראוי לעשות זאת בכל שבת, ואת זאת לא מצינו!! יתירה מזאת, חשוב לדעת לאילו ספקות אנו חוששים ולאילו ספקות איננו חוששים</w:t>
      </w:r>
      <w:r>
        <w:rPr>
          <w:rStyle w:val="FootnoteReference"/>
          <w:sz w:val="16"/>
          <w:rtl/>
        </w:rPr>
        <w:footnoteReference w:id="3"/>
      </w:r>
      <w:r w:rsidR="00D43C59">
        <w:rPr>
          <w:rtl/>
        </w:rPr>
        <w:t xml:space="preserve">. </w:t>
      </w:r>
      <w:r w:rsidR="00D43C59">
        <w:rPr>
          <w:rtl/>
        </w:rPr>
        <w:lastRenderedPageBreak/>
        <w:t xml:space="preserve">אנשים מקלים בספקות דאורייתא משמעותיים מאוד, אך בהכי מחמירים ואוכלים סעודה שלישית כאילו היתה סעודה מפסקת, ונראה שאין צורך בכך. </w:t>
      </w:r>
    </w:p>
    <w:p w:rsidR="00574043" w:rsidRDefault="00D43C59" w:rsidP="00F863C2">
      <w:pPr>
        <w:rPr>
          <w:rtl/>
        </w:rPr>
      </w:pPr>
      <w:r>
        <w:rPr>
          <w:rtl/>
        </w:rPr>
        <w:t>הפוסק היחיד שמזכיר להפסיק לאכול קודם לכן הוא קיצור שולחן ערוך, אך אם באנו להחמיר כחומרותיו - אנה אנו באים. הכרעת הרב מדן היא, לאכול לאחר השקיעה, ולהזכיר גם יעלה ויבוא וגם רצה.</w:t>
      </w:r>
    </w:p>
    <w:p w:rsidR="00574043" w:rsidRDefault="00574043" w:rsidP="004B44BC">
      <w:pPr>
        <w:rPr>
          <w:rtl/>
        </w:rPr>
      </w:pPr>
    </w:p>
    <w:p w:rsidR="009B5711" w:rsidRDefault="009B5711" w:rsidP="004B44BC">
      <w:pPr>
        <w:rPr>
          <w:rtl/>
        </w:rPr>
      </w:pPr>
      <w:r>
        <w:rPr>
          <w:rtl/>
        </w:rPr>
        <w:t xml:space="preserve"> </w:t>
      </w:r>
    </w:p>
    <w:tbl>
      <w:tblPr>
        <w:bidiVisual/>
        <w:tblW w:w="4678" w:type="dxa"/>
        <w:tblInd w:w="192" w:type="dxa"/>
        <w:tblLayout w:type="fixed"/>
        <w:tblLook w:val="0000" w:firstRow="0" w:lastRow="0" w:firstColumn="0" w:lastColumn="0" w:noHBand="0" w:noVBand="0"/>
      </w:tblPr>
      <w:tblGrid>
        <w:gridCol w:w="283"/>
        <w:gridCol w:w="4111"/>
        <w:gridCol w:w="284"/>
      </w:tblGrid>
      <w:tr w:rsidR="008944A7">
        <w:tblPrEx>
          <w:tblCellMar>
            <w:top w:w="0" w:type="dxa"/>
            <w:bottom w:w="0" w:type="dxa"/>
          </w:tblCellMar>
        </w:tblPrEx>
        <w:tc>
          <w:tcPr>
            <w:tcW w:w="283" w:type="dxa"/>
            <w:tcBorders>
              <w:top w:val="nil"/>
              <w:left w:val="nil"/>
              <w:bottom w:val="nil"/>
              <w:right w:val="nil"/>
            </w:tcBorders>
          </w:tcPr>
          <w:p w:rsidR="008944A7" w:rsidRDefault="008944A7">
            <w:pPr>
              <w:pStyle w:val="a0"/>
              <w:rPr>
                <w:noProof w:val="0"/>
              </w:rPr>
            </w:pPr>
            <w:r>
              <w:rPr>
                <w:noProof w:val="0"/>
                <w:rtl/>
              </w:rPr>
              <w:t>*</w:t>
            </w:r>
          </w:p>
        </w:tc>
        <w:tc>
          <w:tcPr>
            <w:tcW w:w="4111" w:type="dxa"/>
            <w:tcBorders>
              <w:top w:val="nil"/>
              <w:left w:val="nil"/>
              <w:bottom w:val="nil"/>
              <w:right w:val="nil"/>
            </w:tcBorders>
          </w:tcPr>
          <w:p w:rsidR="008944A7" w:rsidRDefault="008944A7">
            <w:pPr>
              <w:pStyle w:val="a0"/>
              <w:ind w:left="-170" w:right="-170"/>
              <w:rPr>
                <w:noProof w:val="0"/>
              </w:rPr>
            </w:pPr>
            <w:r>
              <w:rPr>
                <w:noProof w:val="0"/>
                <w:rtl/>
              </w:rPr>
              <w:t>***************************************************************</w:t>
            </w:r>
          </w:p>
        </w:tc>
        <w:tc>
          <w:tcPr>
            <w:tcW w:w="284" w:type="dxa"/>
            <w:tcBorders>
              <w:top w:val="nil"/>
              <w:left w:val="nil"/>
              <w:bottom w:val="nil"/>
              <w:right w:val="nil"/>
            </w:tcBorders>
          </w:tcPr>
          <w:p w:rsidR="008944A7" w:rsidRDefault="008944A7">
            <w:pPr>
              <w:pStyle w:val="a0"/>
              <w:rPr>
                <w:noProof w:val="0"/>
              </w:rPr>
            </w:pPr>
            <w:r>
              <w:rPr>
                <w:noProof w:val="0"/>
                <w:rtl/>
              </w:rPr>
              <w:t>*</w:t>
            </w:r>
          </w:p>
        </w:tc>
      </w:tr>
      <w:tr w:rsidR="008944A7">
        <w:tblPrEx>
          <w:tblCellMar>
            <w:top w:w="0" w:type="dxa"/>
            <w:bottom w:w="0" w:type="dxa"/>
          </w:tblCellMar>
        </w:tblPrEx>
        <w:tc>
          <w:tcPr>
            <w:tcW w:w="283" w:type="dxa"/>
            <w:tcBorders>
              <w:top w:val="nil"/>
              <w:left w:val="nil"/>
              <w:bottom w:val="nil"/>
              <w:right w:val="nil"/>
            </w:tcBorders>
          </w:tcPr>
          <w:p w:rsidR="008944A7" w:rsidRDefault="008944A7">
            <w:pPr>
              <w:pStyle w:val="a0"/>
              <w:rPr>
                <w:noProof w:val="0"/>
              </w:rPr>
            </w:pPr>
            <w:r>
              <w:rPr>
                <w:noProof w:val="0"/>
                <w:rtl/>
              </w:rPr>
              <w:t>* * * * * * * * * *</w:t>
            </w:r>
          </w:p>
        </w:tc>
        <w:tc>
          <w:tcPr>
            <w:tcW w:w="4111" w:type="dxa"/>
            <w:tcBorders>
              <w:top w:val="nil"/>
              <w:left w:val="nil"/>
              <w:bottom w:val="nil"/>
              <w:right w:val="nil"/>
            </w:tcBorders>
          </w:tcPr>
          <w:p w:rsidR="008944A7" w:rsidRDefault="008944A7" w:rsidP="00574043">
            <w:pPr>
              <w:pStyle w:val="a0"/>
              <w:rPr>
                <w:noProof w:val="0"/>
                <w:rtl/>
              </w:rPr>
            </w:pPr>
            <w:r>
              <w:rPr>
                <w:noProof w:val="0"/>
                <w:rtl/>
              </w:rPr>
              <w:t>כל הזכויות שמורות לישיבת הר עציון, תשס"</w:t>
            </w:r>
            <w:r w:rsidR="00574043">
              <w:rPr>
                <w:noProof w:val="0"/>
                <w:rtl/>
              </w:rPr>
              <w:t>ז</w:t>
            </w:r>
          </w:p>
          <w:p w:rsidR="008944A7" w:rsidRDefault="008944A7" w:rsidP="00574043">
            <w:pPr>
              <w:pStyle w:val="a0"/>
              <w:rPr>
                <w:noProof w:val="0"/>
                <w:rtl/>
              </w:rPr>
            </w:pPr>
            <w:r>
              <w:rPr>
                <w:noProof w:val="0"/>
                <w:rtl/>
              </w:rPr>
              <w:t xml:space="preserve">עורך: </w:t>
            </w:r>
            <w:r w:rsidR="00574043">
              <w:rPr>
                <w:noProof w:val="0"/>
                <w:rtl/>
              </w:rPr>
              <w:t>איתי מושקוביץ</w:t>
            </w:r>
          </w:p>
          <w:p w:rsidR="008944A7" w:rsidRDefault="008944A7">
            <w:pPr>
              <w:pStyle w:val="a0"/>
              <w:rPr>
                <w:noProof w:val="0"/>
                <w:rtl/>
              </w:rPr>
            </w:pPr>
            <w:r>
              <w:rPr>
                <w:noProof w:val="0"/>
                <w:rtl/>
              </w:rPr>
              <w:t>*******************************************************</w:t>
            </w:r>
          </w:p>
          <w:p w:rsidR="008944A7" w:rsidRDefault="008944A7">
            <w:pPr>
              <w:pStyle w:val="a0"/>
              <w:rPr>
                <w:noProof w:val="0"/>
                <w:rtl/>
              </w:rPr>
            </w:pPr>
          </w:p>
          <w:p w:rsidR="008944A7" w:rsidRDefault="008944A7">
            <w:pPr>
              <w:pStyle w:val="a0"/>
              <w:rPr>
                <w:noProof w:val="0"/>
                <w:rtl/>
              </w:rPr>
            </w:pPr>
            <w:r>
              <w:rPr>
                <w:noProof w:val="0"/>
                <w:rtl/>
              </w:rPr>
              <w:t>בית המדרש הוירטואלי שליד ישיבת הר עציון</w:t>
            </w:r>
          </w:p>
          <w:p w:rsidR="008944A7" w:rsidRDefault="008944A7">
            <w:pPr>
              <w:pStyle w:val="a0"/>
              <w:rPr>
                <w:noProof w:val="0"/>
                <w:rtl/>
              </w:rPr>
            </w:pPr>
            <w:r>
              <w:rPr>
                <w:noProof w:val="0"/>
                <w:rtl/>
              </w:rPr>
              <w:t>האתר בעברית:</w:t>
            </w:r>
            <w:r>
              <w:rPr>
                <w:noProof w:val="0"/>
                <w:rtl/>
              </w:rPr>
              <w:tab/>
            </w:r>
            <w:hyperlink r:id="rId8" w:history="1">
              <w:r w:rsidR="00D97A57">
                <w:rPr>
                  <w:rStyle w:val="Hyperlink"/>
                </w:rPr>
                <w:t>http://www.etzion.org.il</w:t>
              </w:r>
            </w:hyperlink>
          </w:p>
          <w:p w:rsidR="008944A7" w:rsidRDefault="008944A7">
            <w:pPr>
              <w:pStyle w:val="a0"/>
              <w:rPr>
                <w:noProof w:val="0"/>
                <w:rtl/>
              </w:rPr>
            </w:pPr>
            <w:r>
              <w:rPr>
                <w:noProof w:val="0"/>
                <w:rtl/>
              </w:rPr>
              <w:t>האתר באנגלית:</w:t>
            </w:r>
            <w:r>
              <w:rPr>
                <w:noProof w:val="0"/>
                <w:rtl/>
              </w:rPr>
              <w:tab/>
            </w:r>
            <w:hyperlink r:id="rId9" w:history="1">
              <w:r>
                <w:rPr>
                  <w:rStyle w:val="Hyperlink"/>
                </w:rPr>
                <w:t>http://www.vbm-torah.org</w:t>
              </w:r>
            </w:hyperlink>
          </w:p>
          <w:p w:rsidR="008944A7" w:rsidRDefault="008944A7">
            <w:pPr>
              <w:pStyle w:val="a0"/>
              <w:rPr>
                <w:noProof w:val="0"/>
                <w:rtl/>
              </w:rPr>
            </w:pPr>
          </w:p>
          <w:p w:rsidR="008944A7" w:rsidRDefault="008944A7">
            <w:pPr>
              <w:pStyle w:val="a0"/>
              <w:rPr>
                <w:noProof w:val="0"/>
                <w:rtl/>
              </w:rPr>
            </w:pPr>
            <w:r>
              <w:rPr>
                <w:noProof w:val="0"/>
                <w:rtl/>
              </w:rPr>
              <w:t xml:space="preserve">משרדי בית המדרש הוירטואלי: 02-9937300 שלוחה 5 </w:t>
            </w:r>
          </w:p>
          <w:p w:rsidR="008944A7" w:rsidRDefault="008944A7">
            <w:pPr>
              <w:pStyle w:val="a0"/>
              <w:rPr>
                <w:rFonts w:ascii="Times New Roman" w:hAnsi="Times New Roman"/>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8944A7" w:rsidRDefault="008944A7">
            <w:pPr>
              <w:pStyle w:val="a0"/>
              <w:rPr>
                <w:noProof w:val="0"/>
              </w:rPr>
            </w:pPr>
            <w:r>
              <w:rPr>
                <w:noProof w:val="0"/>
                <w:rtl/>
              </w:rPr>
              <w:t xml:space="preserve">* * * * * * * * * * </w:t>
            </w:r>
          </w:p>
        </w:tc>
      </w:tr>
      <w:tr w:rsidR="008944A7">
        <w:tblPrEx>
          <w:tblCellMar>
            <w:top w:w="0" w:type="dxa"/>
            <w:bottom w:w="0" w:type="dxa"/>
          </w:tblCellMar>
        </w:tblPrEx>
        <w:tc>
          <w:tcPr>
            <w:tcW w:w="283" w:type="dxa"/>
            <w:tcBorders>
              <w:top w:val="nil"/>
              <w:left w:val="nil"/>
              <w:bottom w:val="nil"/>
              <w:right w:val="nil"/>
            </w:tcBorders>
          </w:tcPr>
          <w:p w:rsidR="008944A7" w:rsidRDefault="008944A7">
            <w:pPr>
              <w:pStyle w:val="a0"/>
              <w:rPr>
                <w:noProof w:val="0"/>
              </w:rPr>
            </w:pPr>
            <w:r>
              <w:rPr>
                <w:noProof w:val="0"/>
                <w:rtl/>
              </w:rPr>
              <w:t>*</w:t>
            </w:r>
          </w:p>
        </w:tc>
        <w:tc>
          <w:tcPr>
            <w:tcW w:w="4111" w:type="dxa"/>
            <w:tcBorders>
              <w:top w:val="nil"/>
              <w:left w:val="nil"/>
              <w:bottom w:val="nil"/>
              <w:right w:val="nil"/>
            </w:tcBorders>
          </w:tcPr>
          <w:p w:rsidR="008944A7" w:rsidRDefault="008944A7">
            <w:pPr>
              <w:pStyle w:val="a0"/>
              <w:ind w:left="-170" w:right="-170"/>
              <w:rPr>
                <w:noProof w:val="0"/>
              </w:rPr>
            </w:pPr>
            <w:r>
              <w:rPr>
                <w:noProof w:val="0"/>
                <w:rtl/>
              </w:rPr>
              <w:t>***************************************************************</w:t>
            </w:r>
          </w:p>
        </w:tc>
        <w:tc>
          <w:tcPr>
            <w:tcW w:w="284" w:type="dxa"/>
            <w:tcBorders>
              <w:top w:val="nil"/>
              <w:left w:val="nil"/>
              <w:bottom w:val="nil"/>
              <w:right w:val="nil"/>
            </w:tcBorders>
          </w:tcPr>
          <w:p w:rsidR="008944A7" w:rsidRDefault="008944A7">
            <w:pPr>
              <w:pStyle w:val="a0"/>
              <w:rPr>
                <w:noProof w:val="0"/>
              </w:rPr>
            </w:pPr>
            <w:r>
              <w:rPr>
                <w:noProof w:val="0"/>
                <w:rtl/>
              </w:rPr>
              <w:t>*</w:t>
            </w:r>
          </w:p>
        </w:tc>
      </w:tr>
    </w:tbl>
    <w:p w:rsidR="008944A7" w:rsidRDefault="008944A7">
      <w:pPr>
        <w:rPr>
          <w:sz w:val="21"/>
          <w:rtl/>
        </w:rPr>
      </w:pPr>
    </w:p>
    <w:sectPr w:rsidR="008944A7">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A4" w:rsidRDefault="000B33A4">
      <w:r>
        <w:separator/>
      </w:r>
    </w:p>
  </w:endnote>
  <w:endnote w:type="continuationSeparator" w:id="0">
    <w:p w:rsidR="000B33A4" w:rsidRDefault="000B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altName w:val="Lucida Sans Unicode"/>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A4" w:rsidRDefault="000B33A4">
      <w:r>
        <w:separator/>
      </w:r>
    </w:p>
  </w:footnote>
  <w:footnote w:type="continuationSeparator" w:id="0">
    <w:p w:rsidR="000B33A4" w:rsidRDefault="000B33A4">
      <w:r>
        <w:continuationSeparator/>
      </w:r>
    </w:p>
  </w:footnote>
  <w:footnote w:id="1">
    <w:p w:rsidR="00000000" w:rsidRDefault="004B44BC" w:rsidP="00574043">
      <w:pPr>
        <w:pStyle w:val="FootnoteText"/>
      </w:pPr>
      <w:r>
        <w:rPr>
          <w:rStyle w:val="FootnoteReference"/>
          <w:sz w:val="16"/>
          <w:rtl/>
        </w:rPr>
        <w:t>*</w:t>
      </w:r>
      <w:r>
        <w:rPr>
          <w:rtl/>
        </w:rPr>
        <w:t xml:space="preserve"> </w:t>
      </w:r>
      <w:r w:rsidR="00574043">
        <w:rPr>
          <w:rtl/>
        </w:rPr>
        <w:tab/>
      </w:r>
      <w:r w:rsidR="00D43C59">
        <w:rPr>
          <w:rtl/>
        </w:rPr>
        <w:t>השיעור סוכם על ידי אביהוד שוורץ ולא עבר את ביקורת הרב</w:t>
      </w:r>
      <w:r>
        <w:rPr>
          <w:rtl/>
        </w:rPr>
        <w:t>.</w:t>
      </w:r>
    </w:p>
  </w:footnote>
  <w:footnote w:id="2">
    <w:p w:rsidR="00000000" w:rsidRDefault="00CC4405">
      <w:pPr>
        <w:pStyle w:val="FootnoteText"/>
      </w:pPr>
      <w:r>
        <w:rPr>
          <w:rStyle w:val="FootnoteReference"/>
          <w:sz w:val="16"/>
        </w:rPr>
        <w:footnoteRef/>
      </w:r>
      <w:r>
        <w:rPr>
          <w:rtl/>
        </w:rPr>
        <w:t xml:space="preserve"> </w:t>
      </w:r>
      <w:r>
        <w:rPr>
          <w:rtl/>
        </w:rPr>
        <w:tab/>
        <w:t>אמנם, לפי נימוק זה לא מבואר מדוע בסימן תרצ"ה, לגבי סעודת פורים שנתארכה לתוך הלילה, המחבר לא הכריע בספק, שהרי גם שם קיים המחייב של שעת האכילה. ואולי יש לחלק בין "על הניסים" ובין "רצה", וצ"ב. על פי התירוץ הקודם, שמסביר את דברי השו"ע על פי דין תוספת שבת, החילוק בין שבת ופורים ברור.</w:t>
      </w:r>
    </w:p>
  </w:footnote>
  <w:footnote w:id="3">
    <w:p w:rsidR="00000000" w:rsidRDefault="00F863C2">
      <w:pPr>
        <w:pStyle w:val="FootnoteText"/>
      </w:pPr>
      <w:r>
        <w:rPr>
          <w:rStyle w:val="FootnoteReference"/>
          <w:sz w:val="16"/>
        </w:rPr>
        <w:footnoteRef/>
      </w:r>
      <w:r>
        <w:rPr>
          <w:rtl/>
        </w:rPr>
        <w:t xml:space="preserve"> </w:t>
      </w:r>
      <w:r>
        <w:rPr>
          <w:rtl/>
        </w:rPr>
        <w:tab/>
        <w:t>דוגמה לדבר: הרב מרדכי ברויאר ז"ל היה סבור, שאין לקרוא "זֵכר" ו"זֶכר", ואם באנו להחמיר - עדיף להוציא שני ספרי תורה, שבאחד כתוב "ויהי כל ימי נוח", ובאחר כתוב "ויהיו כל ימי נוח". המנהג לקרוא פעמיים יצר חרפה גדולה, כשקורים במנהגים שונים ורבים, והדבר נראה כחוכא והיטלולא.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BC" w:rsidRDefault="004B44B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B551F">
      <w:rPr>
        <w:b/>
        <w:bCs/>
        <w:noProof/>
        <w:sz w:val="21"/>
        <w:rtl/>
      </w:rPr>
      <w:t>3</w:t>
    </w:r>
    <w:r>
      <w:rPr>
        <w:b/>
        <w:bCs/>
        <w:sz w:val="21"/>
        <w:rtl/>
      </w:rPr>
      <w:fldChar w:fldCharType="end"/>
    </w:r>
    <w:r>
      <w:rPr>
        <w:b/>
        <w:bCs/>
        <w:sz w:val="21"/>
        <w:rtl/>
      </w:rPr>
      <w:t xml:space="preserve"> -</w:t>
    </w:r>
  </w:p>
  <w:p w:rsidR="004B44BC" w:rsidRPr="00803B03" w:rsidRDefault="004B44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4B44BC">
      <w:tblPrEx>
        <w:tblCellMar>
          <w:top w:w="0" w:type="dxa"/>
          <w:bottom w:w="0" w:type="dxa"/>
        </w:tblCellMar>
      </w:tblPrEx>
      <w:tc>
        <w:tcPr>
          <w:tcW w:w="4927" w:type="dxa"/>
          <w:tcBorders>
            <w:top w:val="nil"/>
            <w:left w:val="nil"/>
            <w:bottom w:val="double" w:sz="4" w:space="0" w:color="auto"/>
            <w:right w:val="nil"/>
          </w:tcBorders>
        </w:tcPr>
        <w:p w:rsidR="004B44BC" w:rsidRDefault="004B44BC">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4B44BC" w:rsidRDefault="004B44BC">
          <w:pPr>
            <w:pStyle w:val="Header"/>
            <w:tabs>
              <w:tab w:val="clear" w:pos="4153"/>
              <w:tab w:val="clear" w:pos="8306"/>
              <w:tab w:val="center" w:pos="4818"/>
              <w:tab w:val="right" w:pos="8220"/>
            </w:tabs>
            <w:spacing w:after="0"/>
            <w:rPr>
              <w:sz w:val="21"/>
            </w:rPr>
          </w:pPr>
          <w:r>
            <w:rPr>
              <w:sz w:val="21"/>
              <w:rtl/>
            </w:rPr>
            <w:t xml:space="preserve">שיעורים עיוניים בהלכה מאת רבני הישיבה </w:t>
          </w:r>
        </w:p>
      </w:tc>
      <w:tc>
        <w:tcPr>
          <w:tcW w:w="4927" w:type="dxa"/>
          <w:tcBorders>
            <w:top w:val="nil"/>
            <w:left w:val="nil"/>
            <w:bottom w:val="double" w:sz="4" w:space="0" w:color="auto"/>
            <w:right w:val="nil"/>
          </w:tcBorders>
          <w:vAlign w:val="center"/>
        </w:tcPr>
        <w:p w:rsidR="004B44BC" w:rsidRDefault="004B44BC" w:rsidP="00D97A57">
          <w:pPr>
            <w:pStyle w:val="Header"/>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4B44BC" w:rsidRDefault="004B44BC">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901"/>
    <w:multiLevelType w:val="singleLevel"/>
    <w:tmpl w:val="EB384762"/>
    <w:lvl w:ilvl="0">
      <w:start w:val="1"/>
      <w:numFmt w:val="decimalFullWidth2"/>
      <w:lvlText w:val=""/>
      <w:lvlJc w:val="lef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left"/>
      <w:pPr>
        <w:tabs>
          <w:tab w:val="num" w:pos="720"/>
        </w:tabs>
        <w:ind w:hanging="720"/>
      </w:pPr>
      <w:rPr>
        <w:rFonts w:ascii="Times New Roman" w:hAnsi="Times New Roman" w:cs="Narkisim" w:hint="cs"/>
        <w:sz w:val="24"/>
        <w:szCs w:val="22"/>
      </w:rPr>
    </w:lvl>
  </w:abstractNum>
  <w:abstractNum w:abstractNumId="2">
    <w:nsid w:val="05E37A2B"/>
    <w:multiLevelType w:val="singleLevel"/>
    <w:tmpl w:val="040D0003"/>
    <w:lvl w:ilvl="0">
      <w:start w:val="1"/>
      <w:numFmt w:val="irohaFullWidth"/>
      <w:lvlText w:val=""/>
      <w:lvlJc w:val="center"/>
      <w:pPr>
        <w:tabs>
          <w:tab w:val="num" w:pos="648"/>
        </w:tabs>
        <w:ind w:left="360" w:hanging="72"/>
      </w:pPr>
      <w:rPr>
        <w:rFonts w:ascii="Symbol" w:hAnsi="Symbol" w:cs="Narkisim" w:hint="cs"/>
      </w:rPr>
    </w:lvl>
  </w:abstractNum>
  <w:abstractNum w:abstractNumId="3">
    <w:nsid w:val="0F4F785D"/>
    <w:multiLevelType w:val="singleLevel"/>
    <w:tmpl w:val="DA6C0DCC"/>
    <w:lvl w:ilvl="0">
      <w:start w:val="3"/>
      <w:numFmt w:val="hebrew1"/>
      <w:lvlText w:val="%1 "/>
      <w:lvlJc w:val="left"/>
      <w:pPr>
        <w:tabs>
          <w:tab w:val="num" w:pos="360"/>
        </w:tabs>
        <w:ind w:hanging="360"/>
      </w:pPr>
      <w:rPr>
        <w:rFonts w:ascii="Times New Roman" w:hAnsi="Times New Roman" w:cs="Narkisim" w:hint="cs"/>
        <w:sz w:val="24"/>
        <w:szCs w:val="22"/>
        <w:u w:val="single"/>
      </w:rPr>
    </w:lvl>
  </w:abstractNum>
  <w:abstractNum w:abstractNumId="4">
    <w:nsid w:val="0F810359"/>
    <w:multiLevelType w:val="singleLevel"/>
    <w:tmpl w:val="38D83164"/>
    <w:lvl w:ilvl="0">
      <w:start w:val="1"/>
      <w:numFmt w:val="hebrew1"/>
      <w:lvlText w:val="%1."/>
      <w:lvlJc w:val="left"/>
      <w:pPr>
        <w:tabs>
          <w:tab w:val="num" w:pos="360"/>
        </w:tabs>
        <w:ind w:hanging="360"/>
      </w:pPr>
      <w:rPr>
        <w:rFonts w:cs="Narkisim" w:hint="cs"/>
        <w:sz w:val="22"/>
        <w:szCs w:val="22"/>
      </w:rPr>
    </w:lvl>
  </w:abstractNum>
  <w:abstractNum w:abstractNumId="5">
    <w:nsid w:val="12EB00E0"/>
    <w:multiLevelType w:val="singleLevel"/>
    <w:tmpl w:val="636ED04E"/>
    <w:lvl w:ilvl="0">
      <w:start w:val="1"/>
      <w:numFmt w:val="decimal"/>
      <w:lvlText w:val="%1."/>
      <w:lvlJc w:val="left"/>
      <w:pPr>
        <w:tabs>
          <w:tab w:val="num" w:pos="360"/>
        </w:tabs>
        <w:ind w:hanging="360"/>
      </w:pPr>
      <w:rPr>
        <w:rFonts w:ascii="Times New Roman" w:hAnsi="Times New Roman" w:cs="Miriam" w:hint="cs"/>
        <w:sz w:val="24"/>
      </w:rPr>
    </w:lvl>
  </w:abstractNum>
  <w:abstractNum w:abstractNumId="6">
    <w:nsid w:val="138C0CF3"/>
    <w:multiLevelType w:val="singleLevel"/>
    <w:tmpl w:val="7B2005E2"/>
    <w:lvl w:ilvl="0">
      <w:start w:val="1"/>
      <w:numFmt w:val="hebrew1"/>
      <w:lvlText w:val="%1."/>
      <w:lvlJc w:val="right"/>
      <w:pPr>
        <w:tabs>
          <w:tab w:val="num" w:pos="360"/>
        </w:tabs>
        <w:ind w:left="360" w:hanging="360"/>
      </w:pPr>
      <w:rPr>
        <w:rFonts w:cs="Narkisim" w:hint="cs"/>
        <w:sz w:val="24"/>
        <w:szCs w:val="22"/>
      </w:rPr>
    </w:lvl>
  </w:abstractNum>
  <w:abstractNum w:abstractNumId="7">
    <w:nsid w:val="169166F3"/>
    <w:multiLevelType w:val="singleLevel"/>
    <w:tmpl w:val="8ABA7058"/>
    <w:lvl w:ilvl="0">
      <w:start w:val="1"/>
      <w:numFmt w:val="decimal"/>
      <w:lvlText w:val="%1."/>
      <w:lvlJc w:val="left"/>
      <w:pPr>
        <w:tabs>
          <w:tab w:val="num" w:pos="360"/>
        </w:tabs>
        <w:ind w:hanging="360"/>
      </w:pPr>
      <w:rPr>
        <w:rFonts w:cs="Narkisim" w:hint="cs"/>
        <w:sz w:val="22"/>
      </w:rPr>
    </w:lvl>
  </w:abstractNum>
  <w:abstractNum w:abstractNumId="8">
    <w:nsid w:val="16F868BB"/>
    <w:multiLevelType w:val="singleLevel"/>
    <w:tmpl w:val="2634ECDA"/>
    <w:lvl w:ilvl="0">
      <w:start w:val="1"/>
      <w:numFmt w:val="decimalFullWidth2"/>
      <w:lvlText w:val=""/>
      <w:lvlJc w:val="left"/>
      <w:pPr>
        <w:tabs>
          <w:tab w:val="num" w:pos="814"/>
        </w:tabs>
        <w:ind w:firstLine="170"/>
      </w:pPr>
      <w:rPr>
        <w:rFonts w:ascii="Symbol" w:hAnsi="Symbol" w:cs="Narkisim" w:hint="cs"/>
        <w:sz w:val="24"/>
      </w:rPr>
    </w:lvl>
  </w:abstractNum>
  <w:abstractNum w:abstractNumId="9">
    <w:nsid w:val="1B3B69AC"/>
    <w:multiLevelType w:val="singleLevel"/>
    <w:tmpl w:val="91247FF4"/>
    <w:lvl w:ilvl="0">
      <w:start w:val="1"/>
      <w:numFmt w:val="hebrew1"/>
      <w:lvlText w:val="%1."/>
      <w:lvlJc w:val="left"/>
      <w:pPr>
        <w:tabs>
          <w:tab w:val="num" w:pos="360"/>
        </w:tabs>
        <w:ind w:hanging="360"/>
      </w:pPr>
      <w:rPr>
        <w:rFonts w:ascii="Times New Roman" w:hAnsi="Times New Roman" w:cs="Narkisim" w:hint="cs"/>
        <w:sz w:val="24"/>
        <w:szCs w:val="22"/>
      </w:rPr>
    </w:lvl>
  </w:abstractNum>
  <w:abstractNum w:abstractNumId="10">
    <w:nsid w:val="1C773042"/>
    <w:multiLevelType w:val="singleLevel"/>
    <w:tmpl w:val="E2EC1328"/>
    <w:lvl w:ilvl="0">
      <w:start w:val="1"/>
      <w:numFmt w:val="decimalFullWidth2"/>
      <w:lvlText w:val=""/>
      <w:lvlJc w:val="left"/>
      <w:pPr>
        <w:tabs>
          <w:tab w:val="num" w:pos="814"/>
        </w:tabs>
        <w:ind w:hanging="340"/>
      </w:pPr>
      <w:rPr>
        <w:rFonts w:ascii="Times New Roman" w:hAnsi="Times New Roman" w:cs="Narkisim" w:hint="cs"/>
      </w:rPr>
    </w:lvl>
  </w:abstractNum>
  <w:abstractNum w:abstractNumId="11">
    <w:nsid w:val="1F1E0233"/>
    <w:multiLevelType w:val="singleLevel"/>
    <w:tmpl w:val="12280772"/>
    <w:lvl w:ilvl="0">
      <w:start w:val="1"/>
      <w:numFmt w:val="decimal"/>
      <w:lvlText w:val="%1."/>
      <w:lvlJc w:val="right"/>
      <w:pPr>
        <w:tabs>
          <w:tab w:val="num" w:pos="360"/>
        </w:tabs>
        <w:ind w:left="360" w:hanging="360"/>
      </w:pPr>
      <w:rPr>
        <w:rFonts w:cs="Narkisim" w:hint="cs"/>
        <w:sz w:val="24"/>
      </w:rPr>
    </w:lvl>
  </w:abstractNum>
  <w:abstractNum w:abstractNumId="12">
    <w:nsid w:val="247D7F32"/>
    <w:multiLevelType w:val="singleLevel"/>
    <w:tmpl w:val="D16A8468"/>
    <w:lvl w:ilvl="0">
      <w:start w:val="1"/>
      <w:numFmt w:val="decimal"/>
      <w:lvlText w:val="%1."/>
      <w:lvlJc w:val="left"/>
      <w:pPr>
        <w:tabs>
          <w:tab w:val="num" w:pos="360"/>
        </w:tabs>
        <w:ind w:hanging="360"/>
      </w:pPr>
      <w:rPr>
        <w:rFonts w:cs="Narkisim" w:hint="cs"/>
        <w:sz w:val="22"/>
      </w:rPr>
    </w:lvl>
  </w:abstractNum>
  <w:abstractNum w:abstractNumId="13">
    <w:nsid w:val="26083BE4"/>
    <w:multiLevelType w:val="singleLevel"/>
    <w:tmpl w:val="9950FA82"/>
    <w:lvl w:ilvl="0">
      <w:start w:val="1"/>
      <w:numFmt w:val="hebrew1"/>
      <w:lvlText w:val="%1."/>
      <w:lvlJc w:val="left"/>
      <w:pPr>
        <w:tabs>
          <w:tab w:val="num" w:pos="722"/>
        </w:tabs>
        <w:ind w:hanging="495"/>
      </w:pPr>
      <w:rPr>
        <w:rFonts w:ascii="Times New Roman" w:hAnsi="Times New Roman" w:cs="Narkisim" w:hint="cs"/>
        <w:sz w:val="22"/>
        <w:szCs w:val="22"/>
      </w:rPr>
    </w:lvl>
  </w:abstractNum>
  <w:abstractNum w:abstractNumId="14">
    <w:nsid w:val="262F0AF2"/>
    <w:multiLevelType w:val="singleLevel"/>
    <w:tmpl w:val="040D0003"/>
    <w:lvl w:ilvl="0">
      <w:start w:val="1"/>
      <w:numFmt w:val="irohaFullWidth"/>
      <w:lvlText w:val=""/>
      <w:lvlJc w:val="center"/>
      <w:pPr>
        <w:tabs>
          <w:tab w:val="num" w:pos="648"/>
        </w:tabs>
        <w:ind w:left="360" w:hanging="72"/>
      </w:pPr>
      <w:rPr>
        <w:rFonts w:ascii="Symbol" w:hAnsi="Symbol" w:cs="Narkisim" w:hint="cs"/>
      </w:rPr>
    </w:lvl>
  </w:abstractNum>
  <w:abstractNum w:abstractNumId="15">
    <w:nsid w:val="26664326"/>
    <w:multiLevelType w:val="singleLevel"/>
    <w:tmpl w:val="0414B25E"/>
    <w:lvl w:ilvl="0">
      <w:start w:val="1"/>
      <w:numFmt w:val="decimalFullWidth2"/>
      <w:lvlText w:val=""/>
      <w:lvlJc w:val="left"/>
      <w:pPr>
        <w:tabs>
          <w:tab w:val="num" w:pos="814"/>
        </w:tabs>
        <w:ind w:hanging="311"/>
      </w:pPr>
      <w:rPr>
        <w:rFonts w:ascii="Times New Roman" w:hAnsi="Times New Roman" w:cs="Narkisim" w:hint="cs"/>
      </w:rPr>
    </w:lvl>
  </w:abstractNum>
  <w:abstractNum w:abstractNumId="16">
    <w:nsid w:val="2BEC2C20"/>
    <w:multiLevelType w:val="hybridMultilevel"/>
    <w:tmpl w:val="58F4E34C"/>
    <w:lvl w:ilvl="0" w:tplc="6770BB5C">
      <w:start w:val="1"/>
      <w:numFmt w:val="hebrew1"/>
      <w:lvlText w:val="%1."/>
      <w:lvlJc w:val="left"/>
      <w:pPr>
        <w:tabs>
          <w:tab w:val="num" w:pos="720"/>
        </w:tabs>
        <w:ind w:left="720" w:hanging="360"/>
      </w:pPr>
      <w:rPr>
        <w:rFonts w:cs="Times New Roman" w:hint="default"/>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2CFB61B2"/>
    <w:multiLevelType w:val="singleLevel"/>
    <w:tmpl w:val="6A0EF23A"/>
    <w:lvl w:ilvl="0">
      <w:start w:val="1"/>
      <w:numFmt w:val="decimal"/>
      <w:lvlText w:val="%1."/>
      <w:lvlJc w:val="left"/>
      <w:pPr>
        <w:tabs>
          <w:tab w:val="num" w:pos="360"/>
        </w:tabs>
        <w:ind w:hanging="360"/>
      </w:pPr>
      <w:rPr>
        <w:rFonts w:ascii="Times New Roman" w:hAnsi="Times New Roman" w:cs="Narkisim" w:hint="cs"/>
        <w:sz w:val="24"/>
      </w:rPr>
    </w:lvl>
  </w:abstractNum>
  <w:abstractNum w:abstractNumId="18">
    <w:nsid w:val="2E1E0347"/>
    <w:multiLevelType w:val="singleLevel"/>
    <w:tmpl w:val="F5E620F4"/>
    <w:lvl w:ilvl="0">
      <w:start w:val="2"/>
      <w:numFmt w:val="decimal"/>
      <w:lvlText w:val="%1)"/>
      <w:lvlJc w:val="left"/>
      <w:pPr>
        <w:tabs>
          <w:tab w:val="num" w:pos="1110"/>
        </w:tabs>
        <w:ind w:hanging="390"/>
      </w:pPr>
      <w:rPr>
        <w:rFonts w:ascii="Times New Roman" w:hAnsi="Times New Roman" w:cs="Narkisim" w:hint="cs"/>
        <w:sz w:val="24"/>
      </w:rPr>
    </w:lvl>
  </w:abstractNum>
  <w:abstractNum w:abstractNumId="19">
    <w:nsid w:val="3187408E"/>
    <w:multiLevelType w:val="singleLevel"/>
    <w:tmpl w:val="A976BF22"/>
    <w:lvl w:ilvl="0">
      <w:start w:val="1"/>
      <w:numFmt w:val="decimal"/>
      <w:lvlText w:val="%1."/>
      <w:lvlJc w:val="right"/>
      <w:pPr>
        <w:tabs>
          <w:tab w:val="num" w:pos="1080"/>
        </w:tabs>
        <w:ind w:left="1080" w:hanging="360"/>
      </w:pPr>
      <w:rPr>
        <w:rFonts w:cs="Narkisim" w:hint="cs"/>
        <w:sz w:val="24"/>
      </w:rPr>
    </w:lvl>
  </w:abstractNum>
  <w:abstractNum w:abstractNumId="20">
    <w:nsid w:val="343806FC"/>
    <w:multiLevelType w:val="singleLevel"/>
    <w:tmpl w:val="5A501D24"/>
    <w:lvl w:ilvl="0">
      <w:start w:val="1"/>
      <w:numFmt w:val="hebrew1"/>
      <w:lvlText w:val="%1."/>
      <w:lvlJc w:val="left"/>
      <w:pPr>
        <w:tabs>
          <w:tab w:val="num" w:pos="722"/>
        </w:tabs>
        <w:ind w:hanging="495"/>
      </w:pPr>
      <w:rPr>
        <w:rFonts w:ascii="Times New Roman" w:hAnsi="Times New Roman" w:cs="Narkisim" w:hint="cs"/>
        <w:sz w:val="22"/>
        <w:szCs w:val="22"/>
      </w:rPr>
    </w:lvl>
  </w:abstractNum>
  <w:abstractNum w:abstractNumId="21">
    <w:nsid w:val="36B914DC"/>
    <w:multiLevelType w:val="singleLevel"/>
    <w:tmpl w:val="364A03CE"/>
    <w:lvl w:ilvl="0">
      <w:start w:val="1"/>
      <w:numFmt w:val="decimalFullWidth2"/>
      <w:lvlText w:val=""/>
      <w:lvlJc w:val="left"/>
      <w:pPr>
        <w:tabs>
          <w:tab w:val="num" w:pos="814"/>
        </w:tabs>
        <w:ind w:hanging="113"/>
      </w:pPr>
      <w:rPr>
        <w:rFonts w:ascii="Symbol" w:hAnsi="Symbol" w:cs="Narkisim" w:hint="cs"/>
        <w:sz w:val="24"/>
      </w:rPr>
    </w:lvl>
  </w:abstractNum>
  <w:abstractNum w:abstractNumId="22">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3">
    <w:nsid w:val="3FD74CA8"/>
    <w:multiLevelType w:val="singleLevel"/>
    <w:tmpl w:val="E6FAB7BE"/>
    <w:lvl w:ilvl="0">
      <w:start w:val="1"/>
      <w:numFmt w:val="decimalFullWidth2"/>
      <w:lvlText w:val=""/>
      <w:lvlJc w:val="left"/>
      <w:pPr>
        <w:tabs>
          <w:tab w:val="num" w:pos="927"/>
        </w:tabs>
        <w:ind w:firstLine="283"/>
      </w:pPr>
      <w:rPr>
        <w:rFonts w:ascii="Symbol" w:hAnsi="Symbol" w:cs="Narkisim" w:hint="cs"/>
        <w:sz w:val="24"/>
      </w:rPr>
    </w:lvl>
  </w:abstractNum>
  <w:abstractNum w:abstractNumId="24">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5">
    <w:nsid w:val="4550549F"/>
    <w:multiLevelType w:val="singleLevel"/>
    <w:tmpl w:val="4BBCB8CA"/>
    <w:lvl w:ilvl="0">
      <w:start w:val="1"/>
      <w:numFmt w:val="decimal"/>
      <w:lvlText w:val="%1."/>
      <w:lvlJc w:val="left"/>
      <w:pPr>
        <w:tabs>
          <w:tab w:val="num" w:pos="360"/>
        </w:tabs>
        <w:ind w:hanging="360"/>
      </w:pPr>
      <w:rPr>
        <w:rFonts w:ascii="Times New Roman" w:hAnsi="Times New Roman" w:cs="Narkisim" w:hint="cs"/>
        <w:sz w:val="24"/>
      </w:rPr>
    </w:lvl>
  </w:abstractNum>
  <w:abstractNum w:abstractNumId="26">
    <w:nsid w:val="49A75F5D"/>
    <w:multiLevelType w:val="multilevel"/>
    <w:tmpl w:val="3C54B7CA"/>
    <w:lvl w:ilvl="0">
      <w:start w:val="1"/>
      <w:numFmt w:val="decimal"/>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27">
    <w:nsid w:val="4A4D1D79"/>
    <w:multiLevelType w:val="singleLevel"/>
    <w:tmpl w:val="7B2005E2"/>
    <w:lvl w:ilvl="0">
      <w:start w:val="1"/>
      <w:numFmt w:val="hebrew1"/>
      <w:lvlText w:val="%1."/>
      <w:lvlJc w:val="right"/>
      <w:pPr>
        <w:tabs>
          <w:tab w:val="num" w:pos="360"/>
        </w:tabs>
        <w:ind w:left="360" w:hanging="360"/>
      </w:pPr>
      <w:rPr>
        <w:rFonts w:cs="Narkisim" w:hint="cs"/>
        <w:sz w:val="24"/>
        <w:szCs w:val="22"/>
      </w:rPr>
    </w:lvl>
  </w:abstractNum>
  <w:abstractNum w:abstractNumId="28">
    <w:nsid w:val="5690091B"/>
    <w:multiLevelType w:val="multilevel"/>
    <w:tmpl w:val="217CFCAA"/>
    <w:lvl w:ilvl="0">
      <w:start w:val="1"/>
      <w:numFmt w:val="irohaFullWidth"/>
      <w:lvlText w:val=""/>
      <w:lvlJc w:val="right"/>
      <w:pPr>
        <w:tabs>
          <w:tab w:val="num" w:pos="720"/>
        </w:tabs>
        <w:ind w:left="720" w:hanging="360"/>
      </w:pPr>
      <w:rPr>
        <w:rFonts w:ascii="Symbol" w:hAnsi="Symbol" w:cs="Narkisim" w:hint="cs"/>
      </w:rPr>
    </w:lvl>
    <w:lvl w:ilvl="1">
      <w:start w:val="1"/>
      <w:numFmt w:val="irohaFullWidth"/>
      <w:lvlText w:val="o"/>
      <w:lvlJc w:val="right"/>
      <w:pPr>
        <w:tabs>
          <w:tab w:val="num" w:pos="1440"/>
        </w:tabs>
        <w:ind w:left="1440" w:hanging="360"/>
      </w:pPr>
      <w:rPr>
        <w:rFonts w:ascii="Courier New" w:hAnsi="Courier New" w:cs="Narkisim" w:hint="cs"/>
      </w:rPr>
    </w:lvl>
    <w:lvl w:ilvl="2">
      <w:start w:val="1"/>
      <w:numFmt w:val="irohaFullWidth"/>
      <w:lvlText w:val=""/>
      <w:lvlJc w:val="right"/>
      <w:pPr>
        <w:tabs>
          <w:tab w:val="num" w:pos="2160"/>
        </w:tabs>
        <w:ind w:left="2160" w:hanging="360"/>
      </w:pPr>
      <w:rPr>
        <w:rFonts w:ascii="Wingdings" w:hAnsi="Wingdings" w:cs="Narkisim" w:hint="cs"/>
      </w:rPr>
    </w:lvl>
    <w:lvl w:ilvl="3">
      <w:start w:val="1"/>
      <w:numFmt w:val="irohaFullWidth"/>
      <w:lvlText w:val=""/>
      <w:lvlJc w:val="right"/>
      <w:pPr>
        <w:tabs>
          <w:tab w:val="num" w:pos="2880"/>
        </w:tabs>
        <w:ind w:left="2880" w:hanging="360"/>
      </w:pPr>
      <w:rPr>
        <w:rFonts w:ascii="Symbol" w:hAnsi="Symbol" w:cs="Narkisim" w:hint="cs"/>
      </w:rPr>
    </w:lvl>
    <w:lvl w:ilvl="4">
      <w:start w:val="1"/>
      <w:numFmt w:val="irohaFullWidth"/>
      <w:lvlText w:val="o"/>
      <w:lvlJc w:val="right"/>
      <w:pPr>
        <w:tabs>
          <w:tab w:val="num" w:pos="3600"/>
        </w:tabs>
        <w:ind w:left="3600" w:hanging="360"/>
      </w:pPr>
      <w:rPr>
        <w:rFonts w:ascii="Courier New" w:hAnsi="Courier New" w:cs="Narkisim" w:hint="cs"/>
      </w:rPr>
    </w:lvl>
    <w:lvl w:ilvl="5">
      <w:start w:val="1"/>
      <w:numFmt w:val="irohaFullWidth"/>
      <w:lvlText w:val=""/>
      <w:lvlJc w:val="right"/>
      <w:pPr>
        <w:tabs>
          <w:tab w:val="num" w:pos="4320"/>
        </w:tabs>
        <w:ind w:left="4320" w:hanging="360"/>
      </w:pPr>
      <w:rPr>
        <w:rFonts w:ascii="Wingdings" w:hAnsi="Wingdings" w:cs="Narkisim" w:hint="cs"/>
      </w:rPr>
    </w:lvl>
    <w:lvl w:ilvl="6">
      <w:start w:val="1"/>
      <w:numFmt w:val="irohaFullWidth"/>
      <w:lvlText w:val=""/>
      <w:lvlJc w:val="right"/>
      <w:pPr>
        <w:tabs>
          <w:tab w:val="num" w:pos="5040"/>
        </w:tabs>
        <w:ind w:left="5040" w:hanging="360"/>
      </w:pPr>
      <w:rPr>
        <w:rFonts w:ascii="Symbol" w:hAnsi="Symbol" w:cs="Narkisim" w:hint="cs"/>
      </w:rPr>
    </w:lvl>
    <w:lvl w:ilvl="7">
      <w:start w:val="1"/>
      <w:numFmt w:val="irohaFullWidth"/>
      <w:lvlText w:val="o"/>
      <w:lvlJc w:val="right"/>
      <w:pPr>
        <w:tabs>
          <w:tab w:val="num" w:pos="5760"/>
        </w:tabs>
        <w:ind w:left="5760" w:hanging="360"/>
      </w:pPr>
      <w:rPr>
        <w:rFonts w:ascii="Courier New" w:hAnsi="Courier New" w:cs="Narkisim" w:hint="cs"/>
      </w:rPr>
    </w:lvl>
    <w:lvl w:ilvl="8">
      <w:start w:val="1"/>
      <w:numFmt w:val="irohaFullWidth"/>
      <w:lvlText w:val=""/>
      <w:lvlJc w:val="right"/>
      <w:pPr>
        <w:tabs>
          <w:tab w:val="num" w:pos="6480"/>
        </w:tabs>
        <w:ind w:left="6480" w:hanging="360"/>
      </w:pPr>
      <w:rPr>
        <w:rFonts w:ascii="Wingdings" w:hAnsi="Wingdings" w:cs="Narkisim" w:hint="cs"/>
      </w:rPr>
    </w:lvl>
  </w:abstractNum>
  <w:abstractNum w:abstractNumId="29">
    <w:nsid w:val="5BA3567E"/>
    <w:multiLevelType w:val="singleLevel"/>
    <w:tmpl w:val="767E1F86"/>
    <w:lvl w:ilvl="0">
      <w:start w:val="1"/>
      <w:numFmt w:val="decimalFullWidth2"/>
      <w:lvlText w:val=""/>
      <w:lvlJc w:val="left"/>
      <w:pPr>
        <w:tabs>
          <w:tab w:val="num" w:pos="814"/>
        </w:tabs>
        <w:ind w:hanging="294"/>
      </w:pPr>
      <w:rPr>
        <w:rFonts w:ascii="Times New Roman" w:hAnsi="Times New Roman" w:cs="Narkisim" w:hint="cs"/>
      </w:rPr>
    </w:lvl>
  </w:abstractNum>
  <w:abstractNum w:abstractNumId="30">
    <w:nsid w:val="5C1C7036"/>
    <w:multiLevelType w:val="singleLevel"/>
    <w:tmpl w:val="23FA9F34"/>
    <w:lvl w:ilvl="0">
      <w:start w:val="5"/>
      <w:numFmt w:val="hebrew1"/>
      <w:lvlText w:val="%1)"/>
      <w:lvlJc w:val="left"/>
      <w:pPr>
        <w:tabs>
          <w:tab w:val="num" w:pos="720"/>
        </w:tabs>
        <w:ind w:hanging="720"/>
      </w:pPr>
      <w:rPr>
        <w:rFonts w:ascii="Times New Roman" w:hAnsi="Times New Roman" w:cs="Narkisim" w:hint="cs"/>
        <w:sz w:val="24"/>
        <w:szCs w:val="22"/>
      </w:rPr>
    </w:lvl>
  </w:abstractNum>
  <w:abstractNum w:abstractNumId="31">
    <w:nsid w:val="5C6C7028"/>
    <w:multiLevelType w:val="hybridMultilevel"/>
    <w:tmpl w:val="EC58774E"/>
    <w:lvl w:ilvl="0" w:tplc="88106F2E">
      <w:start w:val="1"/>
      <w:numFmt w:val="hebrew1"/>
      <w:lvlText w:val="%1."/>
      <w:lvlJc w:val="center"/>
      <w:pPr>
        <w:tabs>
          <w:tab w:val="num" w:pos="720"/>
        </w:tabs>
        <w:ind w:left="720" w:hanging="360"/>
      </w:pPr>
      <w:rPr>
        <w:rFonts w:cs="Times New Roman" w:hint="default"/>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5D2F134F"/>
    <w:multiLevelType w:val="singleLevel"/>
    <w:tmpl w:val="C0DE8746"/>
    <w:lvl w:ilvl="0">
      <w:start w:val="1"/>
      <w:numFmt w:val="hebrew1"/>
      <w:lvlText w:val="%1."/>
      <w:lvlJc w:val="left"/>
      <w:pPr>
        <w:tabs>
          <w:tab w:val="num" w:pos="360"/>
        </w:tabs>
        <w:ind w:hanging="360"/>
      </w:pPr>
      <w:rPr>
        <w:rFonts w:ascii="Times New Roman" w:hAnsi="Times New Roman" w:cs="Narkisim" w:hint="cs"/>
        <w:sz w:val="24"/>
        <w:szCs w:val="22"/>
      </w:rPr>
    </w:lvl>
  </w:abstractNum>
  <w:abstractNum w:abstractNumId="33">
    <w:nsid w:val="5F0A5F08"/>
    <w:multiLevelType w:val="singleLevel"/>
    <w:tmpl w:val="1F0C91F6"/>
    <w:lvl w:ilvl="0">
      <w:start w:val="1"/>
      <w:numFmt w:val="decimalFullWidth2"/>
      <w:lvlText w:val=""/>
      <w:lvlJc w:val="left"/>
      <w:pPr>
        <w:tabs>
          <w:tab w:val="num" w:pos="1440"/>
        </w:tabs>
        <w:ind w:hanging="720"/>
      </w:pPr>
      <w:rPr>
        <w:rFonts w:ascii="Symbol" w:hAnsi="Symbol" w:cs="Narkisim" w:hint="cs"/>
        <w:sz w:val="24"/>
      </w:rPr>
    </w:lvl>
  </w:abstractNum>
  <w:abstractNum w:abstractNumId="34">
    <w:nsid w:val="62133015"/>
    <w:multiLevelType w:val="singleLevel"/>
    <w:tmpl w:val="BBFEB616"/>
    <w:lvl w:ilvl="0">
      <w:start w:val="1"/>
      <w:numFmt w:val="hebrew1"/>
      <w:lvlText w:val="%1."/>
      <w:lvlJc w:val="left"/>
      <w:pPr>
        <w:tabs>
          <w:tab w:val="num" w:pos="360"/>
        </w:tabs>
        <w:ind w:hanging="360"/>
      </w:pPr>
      <w:rPr>
        <w:rFonts w:ascii="Times New Roman" w:hAnsi="Times New Roman" w:cs="Narkisim" w:hint="cs"/>
        <w:sz w:val="2"/>
        <w:szCs w:val="22"/>
      </w:rPr>
    </w:lvl>
  </w:abstractNum>
  <w:abstractNum w:abstractNumId="35">
    <w:nsid w:val="629D6F2B"/>
    <w:multiLevelType w:val="singleLevel"/>
    <w:tmpl w:val="13EE13D6"/>
    <w:lvl w:ilvl="0">
      <w:start w:val="1"/>
      <w:numFmt w:val="decimal"/>
      <w:lvlText w:val="%1."/>
      <w:lvlJc w:val="left"/>
      <w:pPr>
        <w:tabs>
          <w:tab w:val="num" w:pos="360"/>
        </w:tabs>
        <w:ind w:hanging="360"/>
      </w:pPr>
      <w:rPr>
        <w:rFonts w:ascii="Times New Roman" w:hAnsi="Times New Roman" w:cs="Miriam" w:hint="cs"/>
        <w:sz w:val="24"/>
      </w:rPr>
    </w:lvl>
  </w:abstractNum>
  <w:abstractNum w:abstractNumId="36">
    <w:nsid w:val="630910C9"/>
    <w:multiLevelType w:val="singleLevel"/>
    <w:tmpl w:val="39223E26"/>
    <w:lvl w:ilvl="0">
      <w:start w:val="1"/>
      <w:numFmt w:val="decimalFullWidth2"/>
      <w:lvlText w:val=""/>
      <w:lvlJc w:val="left"/>
      <w:pPr>
        <w:tabs>
          <w:tab w:val="num" w:pos="814"/>
        </w:tabs>
        <w:ind w:firstLine="114"/>
      </w:pPr>
      <w:rPr>
        <w:rFonts w:ascii="Symbol" w:hAnsi="Symbol" w:cs="Narkisim" w:hint="cs"/>
        <w:sz w:val="24"/>
      </w:rPr>
    </w:lvl>
  </w:abstractNum>
  <w:abstractNum w:abstractNumId="37">
    <w:nsid w:val="69083095"/>
    <w:multiLevelType w:val="singleLevel"/>
    <w:tmpl w:val="C3784D46"/>
    <w:lvl w:ilvl="0">
      <w:start w:val="1"/>
      <w:numFmt w:val="decimalFullWidth2"/>
      <w:lvlText w:val=""/>
      <w:lvlJc w:val="left"/>
      <w:pPr>
        <w:tabs>
          <w:tab w:val="num" w:pos="814"/>
        </w:tabs>
        <w:ind w:hanging="328"/>
      </w:pPr>
      <w:rPr>
        <w:rFonts w:ascii="Times New Roman" w:hAnsi="Times New Roman" w:cs="Narkisim" w:hint="cs"/>
      </w:rPr>
    </w:lvl>
  </w:abstractNum>
  <w:abstractNum w:abstractNumId="38">
    <w:nsid w:val="6BC36226"/>
    <w:multiLevelType w:val="singleLevel"/>
    <w:tmpl w:val="449CA95E"/>
    <w:lvl w:ilvl="0">
      <w:start w:val="1"/>
      <w:numFmt w:val="decimal"/>
      <w:lvlText w:val="%1."/>
      <w:lvlJc w:val="right"/>
      <w:pPr>
        <w:tabs>
          <w:tab w:val="num" w:pos="397"/>
        </w:tabs>
        <w:ind w:hanging="113"/>
      </w:pPr>
      <w:rPr>
        <w:rFonts w:ascii="Times New Roman" w:hAnsi="Times New Roman" w:cs="David" w:hint="cs"/>
        <w:color w:val="auto"/>
        <w:sz w:val="22"/>
        <w:szCs w:val="22"/>
      </w:rPr>
    </w:lvl>
  </w:abstractNum>
  <w:abstractNum w:abstractNumId="39">
    <w:nsid w:val="742C0203"/>
    <w:multiLevelType w:val="singleLevel"/>
    <w:tmpl w:val="C2F2764A"/>
    <w:lvl w:ilvl="0">
      <w:start w:val="2"/>
      <w:numFmt w:val="decimal"/>
      <w:lvlText w:val="%1)"/>
      <w:lvlJc w:val="left"/>
      <w:pPr>
        <w:tabs>
          <w:tab w:val="num" w:pos="1440"/>
        </w:tabs>
        <w:ind w:hanging="720"/>
      </w:pPr>
      <w:rPr>
        <w:rFonts w:ascii="Times New Roman" w:hAnsi="Times New Roman" w:cs="Narkisim" w:hint="cs"/>
        <w:sz w:val="24"/>
      </w:rPr>
    </w:lvl>
  </w:abstractNum>
  <w:abstractNum w:abstractNumId="40">
    <w:nsid w:val="7A6412F9"/>
    <w:multiLevelType w:val="singleLevel"/>
    <w:tmpl w:val="20AA8074"/>
    <w:lvl w:ilvl="0">
      <w:start w:val="1"/>
      <w:numFmt w:val="decimal"/>
      <w:lvlText w:val="%1."/>
      <w:lvlJc w:val="left"/>
      <w:pPr>
        <w:tabs>
          <w:tab w:val="num" w:pos="360"/>
        </w:tabs>
        <w:ind w:hanging="360"/>
      </w:pPr>
      <w:rPr>
        <w:rFonts w:ascii="Times New Roman" w:hAnsi="Times New Roman" w:cs="Narkisim" w:hint="cs"/>
        <w:sz w:val="24"/>
      </w:rPr>
    </w:lvl>
  </w:abstractNum>
  <w:abstractNum w:abstractNumId="41">
    <w:nsid w:val="7E4327F4"/>
    <w:multiLevelType w:val="singleLevel"/>
    <w:tmpl w:val="D1425700"/>
    <w:lvl w:ilvl="0">
      <w:start w:val="1"/>
      <w:numFmt w:val="decimalFullWidth2"/>
      <w:lvlText w:val=""/>
      <w:lvlJc w:val="left"/>
      <w:pPr>
        <w:tabs>
          <w:tab w:val="num" w:pos="851"/>
        </w:tabs>
        <w:ind w:hanging="397"/>
      </w:pPr>
      <w:rPr>
        <w:rFonts w:ascii="Symbol" w:hAnsi="Symbol" w:cs="Narkisim" w:hint="cs"/>
        <w:sz w:val="24"/>
      </w:rPr>
    </w:lvl>
  </w:abstractNum>
  <w:abstractNum w:abstractNumId="42">
    <w:nsid w:val="7E735105"/>
    <w:multiLevelType w:val="singleLevel"/>
    <w:tmpl w:val="0F1040DE"/>
    <w:lvl w:ilvl="0">
      <w:start w:val="1"/>
      <w:numFmt w:val="decimalFullWidth2"/>
      <w:lvlText w:val=""/>
      <w:lvlJc w:val="left"/>
      <w:pPr>
        <w:tabs>
          <w:tab w:val="num" w:pos="1080"/>
        </w:tabs>
        <w:ind w:firstLine="436"/>
      </w:pPr>
      <w:rPr>
        <w:rFonts w:ascii="Symbol" w:hAnsi="Symbol" w:cs="Narkisim" w:hint="cs"/>
        <w:sz w:val="24"/>
      </w:rPr>
    </w:lvl>
  </w:abstractNum>
  <w:num w:numId="1">
    <w:abstractNumId w:val="38"/>
  </w:num>
  <w:num w:numId="2">
    <w:abstractNumId w:val="33"/>
  </w:num>
  <w:num w:numId="3">
    <w:abstractNumId w:val="42"/>
  </w:num>
  <w:num w:numId="4">
    <w:abstractNumId w:val="23"/>
  </w:num>
  <w:num w:numId="5">
    <w:abstractNumId w:val="8"/>
  </w:num>
  <w:num w:numId="6">
    <w:abstractNumId w:val="36"/>
  </w:num>
  <w:num w:numId="7">
    <w:abstractNumId w:val="21"/>
  </w:num>
  <w:num w:numId="8">
    <w:abstractNumId w:val="41"/>
  </w:num>
  <w:num w:numId="9">
    <w:abstractNumId w:val="0"/>
  </w:num>
  <w:num w:numId="10">
    <w:abstractNumId w:val="10"/>
  </w:num>
  <w:num w:numId="11">
    <w:abstractNumId w:val="37"/>
  </w:num>
  <w:num w:numId="12">
    <w:abstractNumId w:val="15"/>
  </w:num>
  <w:num w:numId="13">
    <w:abstractNumId w:val="29"/>
  </w:num>
  <w:num w:numId="14">
    <w:abstractNumId w:val="24"/>
  </w:num>
  <w:num w:numId="15">
    <w:abstractNumId w:val="32"/>
  </w:num>
  <w:num w:numId="16">
    <w:abstractNumId w:val="13"/>
  </w:num>
  <w:num w:numId="17">
    <w:abstractNumId w:val="20"/>
  </w:num>
  <w:num w:numId="18">
    <w:abstractNumId w:val="22"/>
  </w:num>
  <w:num w:numId="19">
    <w:abstractNumId w:val="35"/>
  </w:num>
  <w:num w:numId="20">
    <w:abstractNumId w:val="5"/>
  </w:num>
  <w:num w:numId="21">
    <w:abstractNumId w:val="34"/>
  </w:num>
  <w:num w:numId="22">
    <w:abstractNumId w:val="9"/>
  </w:num>
  <w:num w:numId="23">
    <w:abstractNumId w:val="17"/>
  </w:num>
  <w:num w:numId="24">
    <w:abstractNumId w:val="3"/>
  </w:num>
  <w:num w:numId="25">
    <w:abstractNumId w:val="25"/>
  </w:num>
  <w:num w:numId="26">
    <w:abstractNumId w:val="40"/>
  </w:num>
  <w:num w:numId="27">
    <w:abstractNumId w:val="1"/>
  </w:num>
  <w:num w:numId="28">
    <w:abstractNumId w:val="39"/>
  </w:num>
  <w:num w:numId="29">
    <w:abstractNumId w:val="18"/>
  </w:num>
  <w:num w:numId="30">
    <w:abstractNumId w:val="30"/>
  </w:num>
  <w:num w:numId="31">
    <w:abstractNumId w:val="26"/>
  </w:num>
  <w:num w:numId="32">
    <w:abstractNumId w:val="14"/>
  </w:num>
  <w:num w:numId="33">
    <w:abstractNumId w:val="2"/>
  </w:num>
  <w:num w:numId="34">
    <w:abstractNumId w:val="6"/>
  </w:num>
  <w:num w:numId="35">
    <w:abstractNumId w:val="27"/>
  </w:num>
  <w:num w:numId="36">
    <w:abstractNumId w:val="19"/>
  </w:num>
  <w:num w:numId="37">
    <w:abstractNumId w:val="11"/>
  </w:num>
  <w:num w:numId="38">
    <w:abstractNumId w:val="28"/>
  </w:num>
  <w:num w:numId="39">
    <w:abstractNumId w:val="4"/>
  </w:num>
  <w:num w:numId="40">
    <w:abstractNumId w:val="12"/>
  </w:num>
  <w:num w:numId="41">
    <w:abstractNumId w:val="7"/>
  </w:num>
  <w:num w:numId="42">
    <w:abstractNumId w:val="3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C3"/>
    <w:rsid w:val="00064BE3"/>
    <w:rsid w:val="00092CEE"/>
    <w:rsid w:val="00096F53"/>
    <w:rsid w:val="000A68C3"/>
    <w:rsid w:val="000B33A4"/>
    <w:rsid w:val="00132B51"/>
    <w:rsid w:val="001A45D4"/>
    <w:rsid w:val="00281839"/>
    <w:rsid w:val="002C19F1"/>
    <w:rsid w:val="002F3D60"/>
    <w:rsid w:val="003841D0"/>
    <w:rsid w:val="004B44BC"/>
    <w:rsid w:val="004E14E9"/>
    <w:rsid w:val="00525352"/>
    <w:rsid w:val="00537FD6"/>
    <w:rsid w:val="0055368C"/>
    <w:rsid w:val="00574043"/>
    <w:rsid w:val="00680F6A"/>
    <w:rsid w:val="00684C19"/>
    <w:rsid w:val="006A36EA"/>
    <w:rsid w:val="006D3DB3"/>
    <w:rsid w:val="0070657E"/>
    <w:rsid w:val="00742680"/>
    <w:rsid w:val="007F2DD9"/>
    <w:rsid w:val="00803B03"/>
    <w:rsid w:val="0081446A"/>
    <w:rsid w:val="00845A4F"/>
    <w:rsid w:val="00847CFF"/>
    <w:rsid w:val="008944A7"/>
    <w:rsid w:val="00897949"/>
    <w:rsid w:val="008B551F"/>
    <w:rsid w:val="009B5711"/>
    <w:rsid w:val="00A04478"/>
    <w:rsid w:val="00BA580E"/>
    <w:rsid w:val="00C167FC"/>
    <w:rsid w:val="00C21991"/>
    <w:rsid w:val="00C2473D"/>
    <w:rsid w:val="00C31B2D"/>
    <w:rsid w:val="00C82C2B"/>
    <w:rsid w:val="00CC4405"/>
    <w:rsid w:val="00D43C59"/>
    <w:rsid w:val="00D97A57"/>
    <w:rsid w:val="00F4382D"/>
    <w:rsid w:val="00F8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rsid w:val="00574043"/>
    <w:pPr>
      <w:spacing w:after="120" w:line="220" w:lineRule="exact"/>
      <w:ind w:left="284" w:hanging="284"/>
    </w:pPr>
    <w:rPr>
      <w:position w:val="6"/>
      <w:szCs w:val="18"/>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ציטוט"/>
    <w:basedOn w:val="Normal"/>
    <w:uiPriority w:val="99"/>
    <w:rsid w:val="00D43C59"/>
    <w:pPr>
      <w:tabs>
        <w:tab w:val="right" w:pos="4620"/>
      </w:tabs>
      <w:ind w:left="567"/>
    </w:p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customStyle="1" w:styleId="a1">
    <w:name w:val="מחבר"/>
    <w:basedOn w:val="Normal"/>
    <w:uiPriority w:val="99"/>
    <w:pPr>
      <w:keepNext/>
      <w:spacing w:after="0" w:line="240" w:lineRule="auto"/>
      <w:jc w:val="left"/>
      <w:outlineLvl w:val="1"/>
    </w:pPr>
    <w:rPr>
      <w:rFonts w:ascii="Arial" w:hAnsi="Arial" w:cs="Arial"/>
      <w:b/>
      <w:bCs/>
      <w:sz w:val="28"/>
      <w:szCs w:val="24"/>
    </w:rPr>
  </w:style>
  <w:style w:type="paragraph" w:styleId="List">
    <w:name w:val="List"/>
    <w:basedOn w:val="Normal"/>
    <w:uiPriority w:val="99"/>
    <w:pPr>
      <w:ind w:right="284" w:hanging="284"/>
    </w:pPr>
  </w:style>
  <w:style w:type="character" w:styleId="CommentReference">
    <w:name w:val="annotation reference"/>
    <w:basedOn w:val="DefaultParagraphFont"/>
    <w:uiPriority w:val="99"/>
    <w:semiHidden/>
    <w:rsid w:val="007F2DD9"/>
    <w:rPr>
      <w:rFonts w:cs="Times New Roman"/>
      <w:sz w:val="16"/>
      <w:szCs w:val="16"/>
    </w:rPr>
  </w:style>
  <w:style w:type="paragraph" w:styleId="CommentText">
    <w:name w:val="annotation text"/>
    <w:basedOn w:val="Normal"/>
    <w:link w:val="CommentTextChar"/>
    <w:uiPriority w:val="99"/>
    <w:semiHidden/>
    <w:rsid w:val="007F2DD9"/>
    <w:rPr>
      <w:szCs w:val="20"/>
    </w:rPr>
  </w:style>
  <w:style w:type="character" w:customStyle="1" w:styleId="CommentTextChar">
    <w:name w:val="Comment Text Char"/>
    <w:basedOn w:val="DefaultParagraphFont"/>
    <w:link w:val="CommentText"/>
    <w:uiPriority w:val="99"/>
    <w:semiHidden/>
    <w:locked/>
    <w:rPr>
      <w:rFonts w:cs="Narkisim"/>
      <w:sz w:val="20"/>
      <w:szCs w:val="20"/>
      <w:lang w:bidi="he-IL"/>
    </w:rPr>
  </w:style>
  <w:style w:type="paragraph" w:styleId="CommentSubject">
    <w:name w:val="annotation subject"/>
    <w:basedOn w:val="CommentText"/>
    <w:next w:val="CommentText"/>
    <w:link w:val="CommentSubjectChar"/>
    <w:uiPriority w:val="99"/>
    <w:semiHidden/>
    <w:rsid w:val="007F2DD9"/>
    <w:rPr>
      <w:b/>
      <w:bCs/>
    </w:rPr>
  </w:style>
  <w:style w:type="character" w:customStyle="1" w:styleId="CommentSubjectChar">
    <w:name w:val="Comment Subject Char"/>
    <w:basedOn w:val="CommentTextChar"/>
    <w:link w:val="CommentSubject"/>
    <w:uiPriority w:val="99"/>
    <w:semiHidden/>
    <w:locked/>
    <w:rPr>
      <w:rFonts w:cs="Narkisim"/>
      <w:b/>
      <w:bCs/>
      <w:sz w:val="20"/>
      <w:szCs w:val="20"/>
      <w:lang w:bidi="he-IL"/>
    </w:rPr>
  </w:style>
  <w:style w:type="paragraph" w:styleId="BalloonText">
    <w:name w:val="Balloon Text"/>
    <w:basedOn w:val="Normal"/>
    <w:link w:val="BalloonTextChar"/>
    <w:uiPriority w:val="99"/>
    <w:semiHidden/>
    <w:rsid w:val="007F2DD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2F3D60"/>
    <w:pPr>
      <w:autoSpaceDE/>
      <w:autoSpaceDN/>
      <w:bidi w:val="0"/>
      <w:spacing w:before="100" w:beforeAutospacing="1" w:after="100" w:afterAutospacing="1" w:line="240" w:lineRule="auto"/>
      <w:jc w:val="left"/>
    </w:pPr>
    <w:rPr>
      <w:rFonts w:cs="Times New Roman"/>
      <w:sz w:val="24"/>
      <w:szCs w:val="24"/>
    </w:rPr>
  </w:style>
  <w:style w:type="character" w:styleId="FollowedHyperlink">
    <w:name w:val="FollowedHyperlink"/>
    <w:basedOn w:val="DefaultParagraphFont"/>
    <w:uiPriority w:val="99"/>
    <w:rsid w:val="006A36EA"/>
    <w:rPr>
      <w:rFonts w:cs="Times New Roman"/>
      <w:color w:val="0000FF"/>
      <w:u w:val="single"/>
    </w:rPr>
  </w:style>
  <w:style w:type="paragraph" w:customStyle="1" w:styleId="1">
    <w:name w:val="ציטוט 1"/>
    <w:basedOn w:val="Normal"/>
    <w:uiPriority w:val="99"/>
    <w:rsid w:val="00D43C59"/>
    <w:pPr>
      <w:autoSpaceDE/>
      <w:autoSpaceDN/>
      <w:spacing w:after="0" w:line="360" w:lineRule="auto"/>
      <w:ind w:left="566" w:right="720"/>
    </w:pPr>
    <w:rPr>
      <w:rFonts w:ascii="Narkisim" w:hAnsi="Narkisi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80" w:line="280" w:lineRule="exact"/>
      <w:jc w:val="both"/>
    </w:pPr>
    <w:rPr>
      <w:rFonts w:cs="Narkisim"/>
      <w:sz w:val="20"/>
    </w:rPr>
  </w:style>
  <w:style w:type="paragraph" w:styleId="Heading1">
    <w:name w:val="heading 1"/>
    <w:basedOn w:val="Normal"/>
    <w:next w:val="Normal"/>
    <w:link w:val="Heading1Char"/>
    <w:uiPriority w:val="9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uiPriority w:val="99"/>
    <w:qFormat/>
    <w:pPr>
      <w:spacing w:after="80"/>
      <w:outlineLvl w:val="1"/>
    </w:pPr>
    <w:rPr>
      <w:b/>
      <w:sz w:val="24"/>
      <w:szCs w:val="28"/>
    </w:rPr>
  </w:style>
  <w:style w:type="paragraph" w:styleId="Heading3">
    <w:name w:val="heading 3"/>
    <w:basedOn w:val="Heading2"/>
    <w:next w:val="Normal"/>
    <w:link w:val="Heading3Char"/>
    <w:uiPriority w:val="99"/>
    <w:qFormat/>
    <w:pPr>
      <w:spacing w:line="280" w:lineRule="exact"/>
      <w:jc w:val="left"/>
      <w:outlineLvl w:val="2"/>
    </w:pPr>
    <w:rPr>
      <w:b w:val="0"/>
      <w:szCs w:val="22"/>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paragraph" w:styleId="FootnoteText">
    <w:name w:val="footnote text"/>
    <w:basedOn w:val="Normal"/>
    <w:link w:val="FootnoteTextChar"/>
    <w:uiPriority w:val="99"/>
    <w:semiHidden/>
    <w:rsid w:val="00574043"/>
    <w:pPr>
      <w:spacing w:after="120" w:line="220" w:lineRule="exact"/>
      <w:ind w:left="284" w:hanging="284"/>
    </w:pPr>
    <w:rPr>
      <w:position w:val="6"/>
      <w:szCs w:val="18"/>
    </w:rPr>
  </w:style>
  <w:style w:type="character" w:customStyle="1" w:styleId="FootnoteTextChar">
    <w:name w:val="Footnote Text Char"/>
    <w:basedOn w:val="DefaultParagraphFont"/>
    <w:link w:val="FootnoteText"/>
    <w:uiPriority w:val="99"/>
    <w:semiHidden/>
    <w:locked/>
    <w:rPr>
      <w:rFonts w:cs="Narkisim"/>
      <w:sz w:val="20"/>
      <w:szCs w:val="20"/>
      <w:lang w:bidi="he-IL"/>
    </w:rPr>
  </w:style>
  <w:style w:type="character" w:styleId="FootnoteReference">
    <w:name w:val="footnote reference"/>
    <w:basedOn w:val="DefaultParagraphFont"/>
    <w:uiPriority w:val="99"/>
    <w:semiHidden/>
    <w:rPr>
      <w:rFonts w:cs="Narkisim"/>
      <w:position w:val="6"/>
      <w:sz w:val="18"/>
      <w:szCs w:val="18"/>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Narkisim"/>
      <w:sz w:val="20"/>
      <w:lang w:bidi="he-IL"/>
    </w:rPr>
  </w:style>
  <w:style w:type="paragraph" w:customStyle="1" w:styleId="a">
    <w:name w:val="ציטוט"/>
    <w:basedOn w:val="Normal"/>
    <w:uiPriority w:val="99"/>
    <w:rsid w:val="00D43C59"/>
    <w:pPr>
      <w:tabs>
        <w:tab w:val="right" w:pos="4620"/>
      </w:tabs>
      <w:ind w:left="567"/>
    </w:p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locked/>
    <w:rPr>
      <w:rFonts w:cs="Narkisim"/>
      <w:sz w:val="20"/>
      <w:lang w:bidi="he-IL"/>
    </w:rPr>
  </w:style>
  <w:style w:type="character" w:styleId="PageNumber">
    <w:name w:val="page number"/>
    <w:basedOn w:val="DefaultParagraphFont"/>
    <w:uiPriority w:val="99"/>
    <w:rPr>
      <w:rFonts w:cs="Narkisim"/>
      <w:sz w:val="16"/>
      <w:szCs w:val="16"/>
      <w:lang w:bidi="he-IL"/>
    </w:rPr>
  </w:style>
  <w:style w:type="paragraph" w:customStyle="1" w:styleId="a1">
    <w:name w:val="מחבר"/>
    <w:basedOn w:val="Normal"/>
    <w:uiPriority w:val="99"/>
    <w:pPr>
      <w:keepNext/>
      <w:spacing w:after="0" w:line="240" w:lineRule="auto"/>
      <w:jc w:val="left"/>
      <w:outlineLvl w:val="1"/>
    </w:pPr>
    <w:rPr>
      <w:rFonts w:ascii="Arial" w:hAnsi="Arial" w:cs="Arial"/>
      <w:b/>
      <w:bCs/>
      <w:sz w:val="28"/>
      <w:szCs w:val="24"/>
    </w:rPr>
  </w:style>
  <w:style w:type="paragraph" w:styleId="List">
    <w:name w:val="List"/>
    <w:basedOn w:val="Normal"/>
    <w:uiPriority w:val="99"/>
    <w:pPr>
      <w:ind w:right="284" w:hanging="284"/>
    </w:pPr>
  </w:style>
  <w:style w:type="character" w:styleId="CommentReference">
    <w:name w:val="annotation reference"/>
    <w:basedOn w:val="DefaultParagraphFont"/>
    <w:uiPriority w:val="99"/>
    <w:semiHidden/>
    <w:rsid w:val="007F2DD9"/>
    <w:rPr>
      <w:rFonts w:cs="Times New Roman"/>
      <w:sz w:val="16"/>
      <w:szCs w:val="16"/>
    </w:rPr>
  </w:style>
  <w:style w:type="paragraph" w:styleId="CommentText">
    <w:name w:val="annotation text"/>
    <w:basedOn w:val="Normal"/>
    <w:link w:val="CommentTextChar"/>
    <w:uiPriority w:val="99"/>
    <w:semiHidden/>
    <w:rsid w:val="007F2DD9"/>
    <w:rPr>
      <w:szCs w:val="20"/>
    </w:rPr>
  </w:style>
  <w:style w:type="character" w:customStyle="1" w:styleId="CommentTextChar">
    <w:name w:val="Comment Text Char"/>
    <w:basedOn w:val="DefaultParagraphFont"/>
    <w:link w:val="CommentText"/>
    <w:uiPriority w:val="99"/>
    <w:semiHidden/>
    <w:locked/>
    <w:rPr>
      <w:rFonts w:cs="Narkisim"/>
      <w:sz w:val="20"/>
      <w:szCs w:val="20"/>
      <w:lang w:bidi="he-IL"/>
    </w:rPr>
  </w:style>
  <w:style w:type="paragraph" w:styleId="CommentSubject">
    <w:name w:val="annotation subject"/>
    <w:basedOn w:val="CommentText"/>
    <w:next w:val="CommentText"/>
    <w:link w:val="CommentSubjectChar"/>
    <w:uiPriority w:val="99"/>
    <w:semiHidden/>
    <w:rsid w:val="007F2DD9"/>
    <w:rPr>
      <w:b/>
      <w:bCs/>
    </w:rPr>
  </w:style>
  <w:style w:type="character" w:customStyle="1" w:styleId="CommentSubjectChar">
    <w:name w:val="Comment Subject Char"/>
    <w:basedOn w:val="CommentTextChar"/>
    <w:link w:val="CommentSubject"/>
    <w:uiPriority w:val="99"/>
    <w:semiHidden/>
    <w:locked/>
    <w:rPr>
      <w:rFonts w:cs="Narkisim"/>
      <w:b/>
      <w:bCs/>
      <w:sz w:val="20"/>
      <w:szCs w:val="20"/>
      <w:lang w:bidi="he-IL"/>
    </w:rPr>
  </w:style>
  <w:style w:type="paragraph" w:styleId="BalloonText">
    <w:name w:val="Balloon Text"/>
    <w:basedOn w:val="Normal"/>
    <w:link w:val="BalloonTextChar"/>
    <w:uiPriority w:val="99"/>
    <w:semiHidden/>
    <w:rsid w:val="007F2DD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2F3D60"/>
    <w:pPr>
      <w:autoSpaceDE/>
      <w:autoSpaceDN/>
      <w:bidi w:val="0"/>
      <w:spacing w:before="100" w:beforeAutospacing="1" w:after="100" w:afterAutospacing="1" w:line="240" w:lineRule="auto"/>
      <w:jc w:val="left"/>
    </w:pPr>
    <w:rPr>
      <w:rFonts w:cs="Times New Roman"/>
      <w:sz w:val="24"/>
      <w:szCs w:val="24"/>
    </w:rPr>
  </w:style>
  <w:style w:type="character" w:styleId="FollowedHyperlink">
    <w:name w:val="FollowedHyperlink"/>
    <w:basedOn w:val="DefaultParagraphFont"/>
    <w:uiPriority w:val="99"/>
    <w:rsid w:val="006A36EA"/>
    <w:rPr>
      <w:rFonts w:cs="Times New Roman"/>
      <w:color w:val="0000FF"/>
      <w:u w:val="single"/>
    </w:rPr>
  </w:style>
  <w:style w:type="paragraph" w:customStyle="1" w:styleId="1">
    <w:name w:val="ציטוט 1"/>
    <w:basedOn w:val="Normal"/>
    <w:uiPriority w:val="99"/>
    <w:rsid w:val="00D43C59"/>
    <w:pPr>
      <w:autoSpaceDE/>
      <w:autoSpaceDN/>
      <w:spacing w:after="0" w:line="360" w:lineRule="auto"/>
      <w:ind w:left="566" w:right="720"/>
    </w:pPr>
    <w:rPr>
      <w:rFonts w:ascii="Narkisim" w:hAnsi="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6955">
      <w:marLeft w:val="0"/>
      <w:marRight w:val="0"/>
      <w:marTop w:val="0"/>
      <w:marBottom w:val="0"/>
      <w:divBdr>
        <w:top w:val="none" w:sz="0" w:space="0" w:color="auto"/>
        <w:left w:val="none" w:sz="0" w:space="0" w:color="auto"/>
        <w:bottom w:val="none" w:sz="0" w:space="0" w:color="auto"/>
        <w:right w:val="none" w:sz="0" w:space="0" w:color="auto"/>
      </w:divBdr>
      <w:divsChild>
        <w:div w:id="120076956">
          <w:marLeft w:val="0"/>
          <w:marRight w:val="720"/>
          <w:marTop w:val="100"/>
          <w:marBottom w:val="100"/>
          <w:divBdr>
            <w:top w:val="none" w:sz="0" w:space="0" w:color="auto"/>
            <w:left w:val="none" w:sz="0" w:space="0" w:color="auto"/>
            <w:bottom w:val="none" w:sz="0" w:space="0" w:color="auto"/>
            <w:right w:val="none" w:sz="0" w:space="0" w:color="auto"/>
          </w:divBdr>
        </w:div>
      </w:divsChild>
    </w:div>
    <w:div w:id="120076957">
      <w:marLeft w:val="0"/>
      <w:marRight w:val="0"/>
      <w:marTop w:val="0"/>
      <w:marBottom w:val="0"/>
      <w:divBdr>
        <w:top w:val="none" w:sz="0" w:space="0" w:color="auto"/>
        <w:left w:val="none" w:sz="0" w:space="0" w:color="auto"/>
        <w:bottom w:val="none" w:sz="0" w:space="0" w:color="auto"/>
        <w:right w:val="none" w:sz="0" w:space="0" w:color="auto"/>
      </w:divBdr>
    </w:div>
    <w:div w:id="120076959">
      <w:marLeft w:val="0"/>
      <w:marRight w:val="0"/>
      <w:marTop w:val="0"/>
      <w:marBottom w:val="0"/>
      <w:divBdr>
        <w:top w:val="none" w:sz="0" w:space="0" w:color="auto"/>
        <w:left w:val="none" w:sz="0" w:space="0" w:color="auto"/>
        <w:bottom w:val="none" w:sz="0" w:space="0" w:color="auto"/>
        <w:right w:val="none" w:sz="0" w:space="0" w:color="auto"/>
      </w:divBdr>
      <w:divsChild>
        <w:div w:id="120076954">
          <w:marLeft w:val="720"/>
          <w:marRight w:val="720"/>
          <w:marTop w:val="100"/>
          <w:marBottom w:val="100"/>
          <w:divBdr>
            <w:top w:val="none" w:sz="0" w:space="0" w:color="auto"/>
            <w:left w:val="none" w:sz="0" w:space="0" w:color="auto"/>
            <w:bottom w:val="none" w:sz="0" w:space="0" w:color="auto"/>
            <w:right w:val="none" w:sz="0" w:space="0" w:color="auto"/>
          </w:divBdr>
        </w:div>
        <w:div w:id="120076961">
          <w:marLeft w:val="720"/>
          <w:marRight w:val="720"/>
          <w:marTop w:val="100"/>
          <w:marBottom w:val="100"/>
          <w:divBdr>
            <w:top w:val="none" w:sz="0" w:space="0" w:color="auto"/>
            <w:left w:val="none" w:sz="0" w:space="0" w:color="auto"/>
            <w:bottom w:val="none" w:sz="0" w:space="0" w:color="auto"/>
            <w:right w:val="none" w:sz="0" w:space="0" w:color="auto"/>
          </w:divBdr>
        </w:div>
        <w:div w:id="120076962">
          <w:marLeft w:val="720"/>
          <w:marRight w:val="720"/>
          <w:marTop w:val="100"/>
          <w:marBottom w:val="100"/>
          <w:divBdr>
            <w:top w:val="none" w:sz="0" w:space="0" w:color="auto"/>
            <w:left w:val="none" w:sz="0" w:space="0" w:color="auto"/>
            <w:bottom w:val="none" w:sz="0" w:space="0" w:color="auto"/>
            <w:right w:val="none" w:sz="0" w:space="0" w:color="auto"/>
          </w:divBdr>
        </w:div>
        <w:div w:id="120076965">
          <w:marLeft w:val="720"/>
          <w:marRight w:val="720"/>
          <w:marTop w:val="100"/>
          <w:marBottom w:val="100"/>
          <w:divBdr>
            <w:top w:val="none" w:sz="0" w:space="0" w:color="auto"/>
            <w:left w:val="none" w:sz="0" w:space="0" w:color="auto"/>
            <w:bottom w:val="none" w:sz="0" w:space="0" w:color="auto"/>
            <w:right w:val="none" w:sz="0" w:space="0" w:color="auto"/>
          </w:divBdr>
        </w:div>
        <w:div w:id="120076967">
          <w:marLeft w:val="720"/>
          <w:marRight w:val="720"/>
          <w:marTop w:val="100"/>
          <w:marBottom w:val="100"/>
          <w:divBdr>
            <w:top w:val="none" w:sz="0" w:space="0" w:color="auto"/>
            <w:left w:val="none" w:sz="0" w:space="0" w:color="auto"/>
            <w:bottom w:val="none" w:sz="0" w:space="0" w:color="auto"/>
            <w:right w:val="none" w:sz="0" w:space="0" w:color="auto"/>
          </w:divBdr>
        </w:div>
        <w:div w:id="120076968">
          <w:marLeft w:val="720"/>
          <w:marRight w:val="720"/>
          <w:marTop w:val="100"/>
          <w:marBottom w:val="100"/>
          <w:divBdr>
            <w:top w:val="none" w:sz="0" w:space="0" w:color="auto"/>
            <w:left w:val="none" w:sz="0" w:space="0" w:color="auto"/>
            <w:bottom w:val="none" w:sz="0" w:space="0" w:color="auto"/>
            <w:right w:val="none" w:sz="0" w:space="0" w:color="auto"/>
          </w:divBdr>
        </w:div>
        <w:div w:id="120076973">
          <w:marLeft w:val="720"/>
          <w:marRight w:val="720"/>
          <w:marTop w:val="100"/>
          <w:marBottom w:val="100"/>
          <w:divBdr>
            <w:top w:val="none" w:sz="0" w:space="0" w:color="auto"/>
            <w:left w:val="none" w:sz="0" w:space="0" w:color="auto"/>
            <w:bottom w:val="none" w:sz="0" w:space="0" w:color="auto"/>
            <w:right w:val="none" w:sz="0" w:space="0" w:color="auto"/>
          </w:divBdr>
        </w:div>
        <w:div w:id="120076976">
          <w:marLeft w:val="720"/>
          <w:marRight w:val="720"/>
          <w:marTop w:val="100"/>
          <w:marBottom w:val="100"/>
          <w:divBdr>
            <w:top w:val="none" w:sz="0" w:space="0" w:color="auto"/>
            <w:left w:val="none" w:sz="0" w:space="0" w:color="auto"/>
            <w:bottom w:val="none" w:sz="0" w:space="0" w:color="auto"/>
            <w:right w:val="none" w:sz="0" w:space="0" w:color="auto"/>
          </w:divBdr>
        </w:div>
      </w:divsChild>
    </w:div>
    <w:div w:id="120076960">
      <w:marLeft w:val="0"/>
      <w:marRight w:val="0"/>
      <w:marTop w:val="0"/>
      <w:marBottom w:val="0"/>
      <w:divBdr>
        <w:top w:val="none" w:sz="0" w:space="0" w:color="auto"/>
        <w:left w:val="none" w:sz="0" w:space="0" w:color="auto"/>
        <w:bottom w:val="none" w:sz="0" w:space="0" w:color="auto"/>
        <w:right w:val="none" w:sz="0" w:space="0" w:color="auto"/>
      </w:divBdr>
      <w:divsChild>
        <w:div w:id="120076964">
          <w:marLeft w:val="0"/>
          <w:marRight w:val="720"/>
          <w:marTop w:val="100"/>
          <w:marBottom w:val="100"/>
          <w:divBdr>
            <w:top w:val="none" w:sz="0" w:space="0" w:color="auto"/>
            <w:left w:val="none" w:sz="0" w:space="0" w:color="auto"/>
            <w:bottom w:val="none" w:sz="0" w:space="0" w:color="auto"/>
            <w:right w:val="none" w:sz="0" w:space="0" w:color="auto"/>
          </w:divBdr>
        </w:div>
      </w:divsChild>
    </w:div>
    <w:div w:id="120076971">
      <w:marLeft w:val="0"/>
      <w:marRight w:val="0"/>
      <w:marTop w:val="0"/>
      <w:marBottom w:val="0"/>
      <w:divBdr>
        <w:top w:val="none" w:sz="0" w:space="0" w:color="auto"/>
        <w:left w:val="none" w:sz="0" w:space="0" w:color="auto"/>
        <w:bottom w:val="none" w:sz="0" w:space="0" w:color="auto"/>
        <w:right w:val="none" w:sz="0" w:space="0" w:color="auto"/>
      </w:divBdr>
    </w:div>
    <w:div w:id="120076974">
      <w:marLeft w:val="0"/>
      <w:marRight w:val="0"/>
      <w:marTop w:val="0"/>
      <w:marBottom w:val="0"/>
      <w:divBdr>
        <w:top w:val="none" w:sz="0" w:space="0" w:color="auto"/>
        <w:left w:val="none" w:sz="0" w:space="0" w:color="auto"/>
        <w:bottom w:val="none" w:sz="0" w:space="0" w:color="auto"/>
        <w:right w:val="none" w:sz="0" w:space="0" w:color="auto"/>
      </w:divBdr>
    </w:div>
    <w:div w:id="120076975">
      <w:marLeft w:val="0"/>
      <w:marRight w:val="0"/>
      <w:marTop w:val="0"/>
      <w:marBottom w:val="0"/>
      <w:divBdr>
        <w:top w:val="none" w:sz="0" w:space="0" w:color="auto"/>
        <w:left w:val="none" w:sz="0" w:space="0" w:color="auto"/>
        <w:bottom w:val="none" w:sz="0" w:space="0" w:color="auto"/>
        <w:right w:val="none" w:sz="0" w:space="0" w:color="auto"/>
      </w:divBdr>
      <w:divsChild>
        <w:div w:id="120076953">
          <w:marLeft w:val="720"/>
          <w:marRight w:val="720"/>
          <w:marTop w:val="100"/>
          <w:marBottom w:val="100"/>
          <w:divBdr>
            <w:top w:val="none" w:sz="0" w:space="0" w:color="auto"/>
            <w:left w:val="none" w:sz="0" w:space="0" w:color="auto"/>
            <w:bottom w:val="none" w:sz="0" w:space="0" w:color="auto"/>
            <w:right w:val="none" w:sz="0" w:space="0" w:color="auto"/>
          </w:divBdr>
        </w:div>
        <w:div w:id="120076958">
          <w:marLeft w:val="720"/>
          <w:marRight w:val="720"/>
          <w:marTop w:val="100"/>
          <w:marBottom w:val="100"/>
          <w:divBdr>
            <w:top w:val="none" w:sz="0" w:space="0" w:color="auto"/>
            <w:left w:val="none" w:sz="0" w:space="0" w:color="auto"/>
            <w:bottom w:val="none" w:sz="0" w:space="0" w:color="auto"/>
            <w:right w:val="none" w:sz="0" w:space="0" w:color="auto"/>
          </w:divBdr>
        </w:div>
        <w:div w:id="120076963">
          <w:marLeft w:val="720"/>
          <w:marRight w:val="720"/>
          <w:marTop w:val="100"/>
          <w:marBottom w:val="100"/>
          <w:divBdr>
            <w:top w:val="none" w:sz="0" w:space="0" w:color="auto"/>
            <w:left w:val="none" w:sz="0" w:space="0" w:color="auto"/>
            <w:bottom w:val="none" w:sz="0" w:space="0" w:color="auto"/>
            <w:right w:val="none" w:sz="0" w:space="0" w:color="auto"/>
          </w:divBdr>
        </w:div>
        <w:div w:id="120076966">
          <w:marLeft w:val="720"/>
          <w:marRight w:val="720"/>
          <w:marTop w:val="100"/>
          <w:marBottom w:val="100"/>
          <w:divBdr>
            <w:top w:val="none" w:sz="0" w:space="0" w:color="auto"/>
            <w:left w:val="none" w:sz="0" w:space="0" w:color="auto"/>
            <w:bottom w:val="none" w:sz="0" w:space="0" w:color="auto"/>
            <w:right w:val="none" w:sz="0" w:space="0" w:color="auto"/>
          </w:divBdr>
        </w:div>
        <w:div w:id="120076969">
          <w:marLeft w:val="720"/>
          <w:marRight w:val="720"/>
          <w:marTop w:val="100"/>
          <w:marBottom w:val="100"/>
          <w:divBdr>
            <w:top w:val="none" w:sz="0" w:space="0" w:color="auto"/>
            <w:left w:val="none" w:sz="0" w:space="0" w:color="auto"/>
            <w:bottom w:val="none" w:sz="0" w:space="0" w:color="auto"/>
            <w:right w:val="none" w:sz="0" w:space="0" w:color="auto"/>
          </w:divBdr>
        </w:div>
        <w:div w:id="120076970">
          <w:marLeft w:val="720"/>
          <w:marRight w:val="720"/>
          <w:marTop w:val="100"/>
          <w:marBottom w:val="100"/>
          <w:divBdr>
            <w:top w:val="none" w:sz="0" w:space="0" w:color="auto"/>
            <w:left w:val="none" w:sz="0" w:space="0" w:color="auto"/>
            <w:bottom w:val="none" w:sz="0" w:space="0" w:color="auto"/>
            <w:right w:val="none" w:sz="0" w:space="0" w:color="auto"/>
          </w:divBdr>
        </w:div>
        <w:div w:id="120076972">
          <w:marLeft w:val="720"/>
          <w:marRight w:val="720"/>
          <w:marTop w:val="100"/>
          <w:marBottom w:val="100"/>
          <w:divBdr>
            <w:top w:val="none" w:sz="0" w:space="0" w:color="auto"/>
            <w:left w:val="none" w:sz="0" w:space="0" w:color="auto"/>
            <w:bottom w:val="none" w:sz="0" w:space="0" w:color="auto"/>
            <w:right w:val="none" w:sz="0" w:space="0" w:color="auto"/>
          </w:divBdr>
        </w:div>
        <w:div w:id="12007697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f%3f%3f%3f\Application%20Data\Microsoft\Templates\halach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halacha</Template>
  <TotalTime>0</TotalTime>
  <Pages>3</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dc:creator>
  <cp:lastModifiedBy>tmpUser</cp:lastModifiedBy>
  <cp:revision>2</cp:revision>
  <cp:lastPrinted>2007-04-27T05:38:00Z</cp:lastPrinted>
  <dcterms:created xsi:type="dcterms:W3CDTF">2019-03-07T10:52:00Z</dcterms:created>
  <dcterms:modified xsi:type="dcterms:W3CDTF">2019-03-07T10:52:00Z</dcterms:modified>
</cp:coreProperties>
</file>