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1E1922" w:rsidP="00205C13">
      <w:pPr>
        <w:pStyle w:val="2"/>
        <w:ind w:firstLine="720"/>
        <w:rPr>
          <w:rFonts w:ascii="Narkisim" w:hAnsi="Narkisim" w:cs="Narkisim"/>
          <w:sz w:val="36"/>
          <w:szCs w:val="36"/>
          <w:rtl/>
        </w:rPr>
      </w:pPr>
      <w:r>
        <w:rPr>
          <w:rFonts w:ascii="Narkisim" w:hAnsi="Narkisim" w:cs="Narkisim"/>
          <w:color w:val="000000"/>
          <w:sz w:val="44"/>
          <w:szCs w:val="44"/>
          <w:rtl/>
        </w:rPr>
        <w:t>לחיות על קידוש הש</w:t>
      </w:r>
      <w:r>
        <w:rPr>
          <w:rFonts w:ascii="Narkisim" w:hAnsi="Narkisim" w:cs="Narkisim" w:hint="cs"/>
          <w:color w:val="000000"/>
          <w:sz w:val="44"/>
          <w:szCs w:val="44"/>
          <w:rtl/>
        </w:rPr>
        <w:t xml:space="preserve">ם </w:t>
      </w:r>
      <w:r>
        <w:rPr>
          <w:rFonts w:ascii="Narkisim" w:hAnsi="Narkisim" w:cs="Narkisim"/>
          <w:color w:val="000000"/>
          <w:sz w:val="44"/>
          <w:szCs w:val="44"/>
          <w:rtl/>
        </w:rPr>
        <w:t>–</w:t>
      </w:r>
      <w:r>
        <w:rPr>
          <w:rFonts w:ascii="Narkisim" w:hAnsi="Narkisim" w:cs="Narkisim" w:hint="cs"/>
          <w:color w:val="000000"/>
          <w:sz w:val="44"/>
          <w:szCs w:val="44"/>
          <w:rtl/>
        </w:rPr>
        <w:t xml:space="preserve"> חלק א*</w:t>
      </w:r>
    </w:p>
    <w:p w:rsidR="007B7CFE" w:rsidRPr="008A78F3" w:rsidRDefault="00D627A0" w:rsidP="00263DB9">
      <w:pPr>
        <w:tabs>
          <w:tab w:val="left" w:pos="3599"/>
        </w:tabs>
        <w:autoSpaceDE/>
        <w:autoSpaceDN/>
        <w:spacing w:after="160" w:line="360" w:lineRule="auto"/>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r>
        <w:rPr>
          <w:rFonts w:ascii="Narkisim" w:eastAsia="Calibri" w:hAnsi="Narkisim"/>
          <w:sz w:val="24"/>
          <w:szCs w:val="24"/>
          <w:rtl/>
        </w:rPr>
        <w:tab/>
      </w:r>
    </w:p>
    <w:p w:rsidR="00263DB9" w:rsidRPr="008E4C59" w:rsidRDefault="00263DB9" w:rsidP="008E4C59">
      <w:pPr>
        <w:pStyle w:val="Heading2"/>
        <w:rPr>
          <w:rtl/>
        </w:rPr>
      </w:pPr>
      <w:r w:rsidRPr="008E4C59">
        <w:rPr>
          <w:rtl/>
        </w:rPr>
        <w:lastRenderedPageBreak/>
        <w:t>א. יסוד המצווה ומקורה</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מצוות קידוש ה' ואיסור חילול ה' מופיעים בתורה בכמה הקשרים שונים. בפרשת אמור, מצווה אותנו </w:t>
      </w:r>
      <w:r w:rsidR="008E4C59">
        <w:rPr>
          <w:rFonts w:ascii="Narkisim" w:eastAsia="Calibri" w:hAnsi="Narkisim" w:hint="cs"/>
          <w:sz w:val="24"/>
          <w:szCs w:val="24"/>
          <w:rtl/>
        </w:rPr>
        <w:t>ה</w:t>
      </w:r>
      <w:r w:rsidRPr="00263DB9">
        <w:rPr>
          <w:rFonts w:ascii="Narkisim" w:eastAsia="Calibri" w:hAnsi="Narkisim"/>
          <w:sz w:val="24"/>
          <w:szCs w:val="24"/>
          <w:rtl/>
        </w:rPr>
        <w:t>תורה:</w:t>
      </w:r>
      <w:r w:rsidRPr="0044482C">
        <w:rPr>
          <w:rStyle w:val="FootnoteReference"/>
          <w:color w:val="FFFFFF" w:themeColor="background1"/>
          <w:rtl/>
        </w:rPr>
        <w:footnoteReference w:customMarkFollows="1" w:id="1"/>
        <w:t>*</w:t>
      </w:r>
    </w:p>
    <w:p w:rsidR="00263DB9" w:rsidRPr="008E4C59" w:rsidRDefault="00263DB9" w:rsidP="008E4C59">
      <w:pPr>
        <w:pStyle w:val="Quote"/>
        <w:rPr>
          <w:sz w:val="22"/>
          <w:szCs w:val="24"/>
          <w:rtl/>
        </w:rPr>
      </w:pPr>
      <w:r w:rsidRPr="008E4C59">
        <w:rPr>
          <w:sz w:val="22"/>
          <w:szCs w:val="24"/>
          <w:rtl/>
        </w:rPr>
        <w:t xml:space="preserve">ושמרתם מצוותי ועשיתם אותם, אני ה'. ולא תחללו את שם קדשי, </w:t>
      </w:r>
      <w:proofErr w:type="spellStart"/>
      <w:r w:rsidRPr="008E4C59">
        <w:rPr>
          <w:sz w:val="22"/>
          <w:szCs w:val="24"/>
          <w:rtl/>
        </w:rPr>
        <w:t>ונקדשתי</w:t>
      </w:r>
      <w:proofErr w:type="spellEnd"/>
      <w:r w:rsidR="008E4C59">
        <w:rPr>
          <w:sz w:val="22"/>
          <w:szCs w:val="24"/>
          <w:rtl/>
        </w:rPr>
        <w:t xml:space="preserve"> בתוך בני ישראל, אני ה' מקדשכם.</w:t>
      </w:r>
      <w:r w:rsidR="008E4C59">
        <w:rPr>
          <w:rFonts w:hint="cs"/>
          <w:sz w:val="22"/>
          <w:szCs w:val="24"/>
          <w:rtl/>
        </w:rPr>
        <w:tab/>
      </w:r>
      <w:r w:rsidRPr="008E4C59">
        <w:rPr>
          <w:sz w:val="18"/>
          <w:szCs w:val="20"/>
          <w:rtl/>
        </w:rPr>
        <w:t>(ויקרא כ"ב, לב-לג)</w:t>
      </w:r>
      <w:r w:rsidRPr="008E4C59">
        <w:rPr>
          <w:sz w:val="22"/>
          <w:szCs w:val="24"/>
          <w:rtl/>
        </w:rPr>
        <w:t>.</w:t>
      </w:r>
    </w:p>
    <w:p w:rsidR="00263DB9" w:rsidRPr="00263DB9" w:rsidRDefault="00263DB9" w:rsidP="008E4C5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בפסוקים אלה בא לידי ביטוי פן כפול: מחד גיסא, קיימת מצווה לקדש את ה' עד </w:t>
      </w:r>
      <w:proofErr w:type="spellStart"/>
      <w:r w:rsidRPr="00263DB9">
        <w:rPr>
          <w:rFonts w:ascii="Narkisim" w:eastAsia="Calibri" w:hAnsi="Narkisim"/>
          <w:sz w:val="24"/>
          <w:szCs w:val="24"/>
          <w:rtl/>
        </w:rPr>
        <w:t>ש"נקדשתי</w:t>
      </w:r>
      <w:proofErr w:type="spellEnd"/>
      <w:r w:rsidRPr="00263DB9">
        <w:rPr>
          <w:rFonts w:ascii="Narkisim" w:eastAsia="Calibri" w:hAnsi="Narkisim"/>
          <w:sz w:val="24"/>
          <w:szCs w:val="24"/>
          <w:rtl/>
        </w:rPr>
        <w:t xml:space="preserve"> בתוך בני ישראל". חז"ל הבינו ש"ושמרתם מצוותי" אינו מביא באופן אוטומטי לתוצאה של "</w:t>
      </w:r>
      <w:proofErr w:type="spellStart"/>
      <w:r w:rsidRPr="00263DB9">
        <w:rPr>
          <w:rFonts w:ascii="Narkisim" w:eastAsia="Calibri" w:hAnsi="Narkisim"/>
          <w:sz w:val="24"/>
          <w:szCs w:val="24"/>
          <w:rtl/>
        </w:rPr>
        <w:t>ונקדשתי</w:t>
      </w:r>
      <w:proofErr w:type="spellEnd"/>
      <w:r w:rsidRPr="00263DB9">
        <w:rPr>
          <w:rFonts w:ascii="Narkisim" w:eastAsia="Calibri" w:hAnsi="Narkisim"/>
          <w:sz w:val="24"/>
          <w:szCs w:val="24"/>
          <w:rtl/>
        </w:rPr>
        <w:t xml:space="preserve">" בתוך בני ישראל", אלא יש כאן </w:t>
      </w:r>
      <w:r w:rsidR="008E4C59">
        <w:rPr>
          <w:rFonts w:ascii="Narkisim" w:eastAsia="Calibri" w:hAnsi="Narkisim"/>
          <w:sz w:val="24"/>
          <w:szCs w:val="24"/>
          <w:rtl/>
        </w:rPr>
        <w:t>חובה ממוקדת וספציפית לקדש את ה</w:t>
      </w:r>
      <w:r w:rsidR="008E4C59">
        <w:rPr>
          <w:rFonts w:ascii="Narkisim" w:eastAsia="Calibri" w:hAnsi="Narkisim" w:hint="cs"/>
          <w:sz w:val="24"/>
          <w:szCs w:val="24"/>
          <w:rtl/>
        </w:rPr>
        <w:t>'</w:t>
      </w:r>
      <w:r w:rsidRPr="00263DB9">
        <w:rPr>
          <w:rFonts w:ascii="Narkisim" w:eastAsia="Calibri" w:hAnsi="Narkisim"/>
          <w:sz w:val="24"/>
          <w:szCs w:val="24"/>
          <w:rtl/>
        </w:rPr>
        <w:t>. מאידך גיסא עומד לצדה איסור חילול ה': "ולא תחללו את שם קדשי".</w:t>
      </w:r>
    </w:p>
    <w:p w:rsidR="00263DB9" w:rsidRPr="008E4C59" w:rsidRDefault="00263DB9" w:rsidP="008E4C59">
      <w:pPr>
        <w:pStyle w:val="Heading2"/>
        <w:rPr>
          <w:rtl/>
        </w:rPr>
      </w:pPr>
      <w:r w:rsidRPr="008E4C59">
        <w:rPr>
          <w:rtl/>
        </w:rPr>
        <w:t>ב. תוכן המצווה</w:t>
      </w:r>
    </w:p>
    <w:p w:rsidR="00263DB9" w:rsidRPr="00263DB9" w:rsidRDefault="00263DB9" w:rsidP="001B6F5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התורה אינה מפרטת ומבארת מהו "חילול" זה? הגמרא </w:t>
      </w:r>
      <w:r w:rsidRPr="001B6F5F">
        <w:rPr>
          <w:rFonts w:ascii="Narkisim" w:eastAsia="Calibri" w:hAnsi="Narkisim"/>
          <w:szCs w:val="20"/>
          <w:rtl/>
        </w:rPr>
        <w:t>(יומא פו, ע"א)</w:t>
      </w:r>
      <w:r w:rsidRPr="00263DB9">
        <w:rPr>
          <w:rFonts w:ascii="Narkisim" w:eastAsia="Calibri" w:hAnsi="Narkisim"/>
          <w:sz w:val="24"/>
          <w:szCs w:val="24"/>
          <w:rtl/>
        </w:rPr>
        <w:t xml:space="preserve"> אמנם אינה מגדירה "חילול השם" מהו, אך נותנת לנו כמה דוגמאות. הדברים באים אגב סוגיה שעניינ</w:t>
      </w:r>
      <w:r w:rsidR="001B6F5F">
        <w:rPr>
          <w:rFonts w:ascii="Narkisim" w:eastAsia="Calibri" w:hAnsi="Narkisim" w:hint="cs"/>
          <w:sz w:val="24"/>
          <w:szCs w:val="24"/>
          <w:rtl/>
        </w:rPr>
        <w:t>ה</w:t>
      </w:r>
      <w:r w:rsidRPr="00263DB9">
        <w:rPr>
          <w:rFonts w:ascii="Narkisim" w:eastAsia="Calibri" w:hAnsi="Narkisim"/>
          <w:sz w:val="24"/>
          <w:szCs w:val="24"/>
          <w:rtl/>
        </w:rPr>
        <w:t xml:space="preserve"> חילוקי כפרה, שמופיעים בחז"ל בכמה הקשרים, ומציבה סולם שבו קיימת הירארכיה מסוימת. מתוך סוגיה זו, ניתן להסיק שחילול </w:t>
      </w:r>
      <w:r w:rsidR="001B6F5F">
        <w:rPr>
          <w:rFonts w:ascii="Narkisim" w:eastAsia="Calibri" w:hAnsi="Narkisim" w:hint="cs"/>
          <w:sz w:val="24"/>
          <w:szCs w:val="24"/>
          <w:rtl/>
        </w:rPr>
        <w:t>ה'</w:t>
      </w:r>
      <w:r w:rsidRPr="00263DB9">
        <w:rPr>
          <w:rFonts w:ascii="Narkisim" w:eastAsia="Calibri" w:hAnsi="Narkisim"/>
          <w:sz w:val="24"/>
          <w:szCs w:val="24"/>
          <w:rtl/>
        </w:rPr>
        <w:t xml:space="preserve"> נמצא בדרגה החמורה ביותר ועונש</w:t>
      </w:r>
      <w:r w:rsidR="001B6F5F">
        <w:rPr>
          <w:rFonts w:ascii="Narkisim" w:eastAsia="Calibri" w:hAnsi="Narkisim" w:hint="cs"/>
          <w:sz w:val="24"/>
          <w:szCs w:val="24"/>
          <w:rtl/>
        </w:rPr>
        <w:t>ו</w:t>
      </w:r>
      <w:r w:rsidRPr="00263DB9">
        <w:rPr>
          <w:rFonts w:ascii="Narkisim" w:eastAsia="Calibri" w:hAnsi="Narkisim"/>
          <w:sz w:val="24"/>
          <w:szCs w:val="24"/>
          <w:rtl/>
        </w:rPr>
        <w:t xml:space="preserve"> הוא הקשה ביותר. וכך אומרת הגמרא:</w:t>
      </w:r>
    </w:p>
    <w:p w:rsidR="00263DB9" w:rsidRPr="001B6F5F" w:rsidRDefault="00263DB9" w:rsidP="001B6F5F">
      <w:pPr>
        <w:pStyle w:val="Quote"/>
        <w:rPr>
          <w:sz w:val="22"/>
          <w:szCs w:val="24"/>
          <w:rtl/>
        </w:rPr>
      </w:pPr>
      <w:proofErr w:type="spellStart"/>
      <w:r w:rsidRPr="001B6F5F">
        <w:rPr>
          <w:sz w:val="22"/>
          <w:szCs w:val="24"/>
          <w:rtl/>
        </w:rPr>
        <w:t>היכי</w:t>
      </w:r>
      <w:proofErr w:type="spellEnd"/>
      <w:r w:rsidRPr="001B6F5F">
        <w:rPr>
          <w:sz w:val="22"/>
          <w:szCs w:val="24"/>
          <w:rtl/>
        </w:rPr>
        <w:t xml:space="preserve"> דמי חילול השם?</w:t>
      </w:r>
    </w:p>
    <w:p w:rsidR="00263DB9" w:rsidRPr="001B6F5F" w:rsidRDefault="00263DB9" w:rsidP="001B6F5F">
      <w:pPr>
        <w:pStyle w:val="Quote"/>
        <w:rPr>
          <w:sz w:val="22"/>
          <w:szCs w:val="24"/>
          <w:rtl/>
        </w:rPr>
      </w:pPr>
      <w:r w:rsidRPr="001B6F5F">
        <w:rPr>
          <w:sz w:val="22"/>
          <w:szCs w:val="24"/>
          <w:rtl/>
        </w:rPr>
        <w:lastRenderedPageBreak/>
        <w:t xml:space="preserve">אמר רב: כגון אנא, </w:t>
      </w:r>
      <w:proofErr w:type="spellStart"/>
      <w:r w:rsidRPr="001B6F5F">
        <w:rPr>
          <w:sz w:val="22"/>
          <w:szCs w:val="24"/>
          <w:rtl/>
        </w:rPr>
        <w:t>דשקילנא</w:t>
      </w:r>
      <w:proofErr w:type="spellEnd"/>
      <w:r w:rsidRPr="001B6F5F">
        <w:rPr>
          <w:sz w:val="22"/>
          <w:szCs w:val="24"/>
          <w:rtl/>
        </w:rPr>
        <w:t xml:space="preserve"> </w:t>
      </w:r>
      <w:proofErr w:type="spellStart"/>
      <w:r w:rsidRPr="001B6F5F">
        <w:rPr>
          <w:sz w:val="22"/>
          <w:szCs w:val="24"/>
          <w:rtl/>
        </w:rPr>
        <w:t>בישרא</w:t>
      </w:r>
      <w:proofErr w:type="spellEnd"/>
      <w:r w:rsidRPr="001B6F5F">
        <w:rPr>
          <w:sz w:val="22"/>
          <w:szCs w:val="24"/>
          <w:rtl/>
        </w:rPr>
        <w:t xml:space="preserve"> </w:t>
      </w:r>
      <w:proofErr w:type="spellStart"/>
      <w:r w:rsidRPr="001B6F5F">
        <w:rPr>
          <w:sz w:val="22"/>
          <w:szCs w:val="24"/>
          <w:rtl/>
        </w:rPr>
        <w:t>מטבחא</w:t>
      </w:r>
      <w:proofErr w:type="spellEnd"/>
      <w:r w:rsidRPr="001B6F5F">
        <w:rPr>
          <w:sz w:val="22"/>
          <w:szCs w:val="24"/>
          <w:rtl/>
        </w:rPr>
        <w:t xml:space="preserve"> ולא </w:t>
      </w:r>
      <w:proofErr w:type="spellStart"/>
      <w:r w:rsidRPr="001B6F5F">
        <w:rPr>
          <w:sz w:val="22"/>
          <w:szCs w:val="24"/>
          <w:rtl/>
        </w:rPr>
        <w:t>יהיבנא</w:t>
      </w:r>
      <w:proofErr w:type="spellEnd"/>
      <w:r w:rsidRPr="001B6F5F">
        <w:rPr>
          <w:sz w:val="22"/>
          <w:szCs w:val="24"/>
          <w:rtl/>
        </w:rPr>
        <w:t xml:space="preserve"> דמי לאלתר [=כגון אני, שנוטל בשר מהקצב ואיני משלם דמיו לאלתר].</w:t>
      </w:r>
    </w:p>
    <w:p w:rsidR="00263DB9" w:rsidRPr="001B6F5F" w:rsidRDefault="00263DB9" w:rsidP="001B6F5F">
      <w:pPr>
        <w:pStyle w:val="Quote"/>
        <w:rPr>
          <w:sz w:val="22"/>
          <w:szCs w:val="24"/>
          <w:rtl/>
        </w:rPr>
      </w:pPr>
      <w:r w:rsidRPr="001B6F5F">
        <w:rPr>
          <w:sz w:val="22"/>
          <w:szCs w:val="24"/>
          <w:rtl/>
        </w:rPr>
        <w:t xml:space="preserve">אמר </w:t>
      </w:r>
      <w:proofErr w:type="spellStart"/>
      <w:r w:rsidRPr="001B6F5F">
        <w:rPr>
          <w:sz w:val="22"/>
          <w:szCs w:val="24"/>
          <w:rtl/>
        </w:rPr>
        <w:t>אביי</w:t>
      </w:r>
      <w:proofErr w:type="spellEnd"/>
      <w:r w:rsidRPr="001B6F5F">
        <w:rPr>
          <w:sz w:val="22"/>
          <w:szCs w:val="24"/>
          <w:rtl/>
        </w:rPr>
        <w:t xml:space="preserve">: לא שנו אלא </w:t>
      </w:r>
      <w:proofErr w:type="spellStart"/>
      <w:r w:rsidRPr="001B6F5F">
        <w:rPr>
          <w:sz w:val="22"/>
          <w:szCs w:val="24"/>
          <w:rtl/>
        </w:rPr>
        <w:t>באתרא</w:t>
      </w:r>
      <w:proofErr w:type="spellEnd"/>
      <w:r w:rsidRPr="001B6F5F">
        <w:rPr>
          <w:sz w:val="22"/>
          <w:szCs w:val="24"/>
          <w:rtl/>
        </w:rPr>
        <w:t xml:space="preserve"> דלא תבעי, אבל </w:t>
      </w:r>
      <w:proofErr w:type="spellStart"/>
      <w:r w:rsidRPr="001B6F5F">
        <w:rPr>
          <w:sz w:val="22"/>
          <w:szCs w:val="24"/>
          <w:rtl/>
        </w:rPr>
        <w:t>באתרא</w:t>
      </w:r>
      <w:proofErr w:type="spellEnd"/>
      <w:r w:rsidRPr="001B6F5F">
        <w:rPr>
          <w:sz w:val="22"/>
          <w:szCs w:val="24"/>
          <w:rtl/>
        </w:rPr>
        <w:t xml:space="preserve"> </w:t>
      </w:r>
      <w:proofErr w:type="spellStart"/>
      <w:r w:rsidRPr="001B6F5F">
        <w:rPr>
          <w:sz w:val="22"/>
          <w:szCs w:val="24"/>
          <w:rtl/>
        </w:rPr>
        <w:t>דתבעי</w:t>
      </w:r>
      <w:proofErr w:type="spellEnd"/>
      <w:r w:rsidRPr="001B6F5F">
        <w:rPr>
          <w:sz w:val="22"/>
          <w:szCs w:val="24"/>
          <w:rtl/>
        </w:rPr>
        <w:t xml:space="preserve"> לית לן בה [=במקום שנהוג לתת ללוקח בשר בהקפה </w:t>
      </w:r>
      <w:r w:rsidR="001B6F5F">
        <w:rPr>
          <w:sz w:val="22"/>
          <w:szCs w:val="24"/>
          <w:rtl/>
        </w:rPr>
        <w:t>–</w:t>
      </w:r>
      <w:r w:rsidRPr="001B6F5F">
        <w:rPr>
          <w:sz w:val="22"/>
          <w:szCs w:val="24"/>
          <w:rtl/>
        </w:rPr>
        <w:t xml:space="preserve"> אין לחשוש].</w:t>
      </w:r>
      <w:r w:rsidR="001B6F5F">
        <w:rPr>
          <w:rFonts w:hint="cs"/>
          <w:sz w:val="22"/>
          <w:szCs w:val="24"/>
          <w:rtl/>
        </w:rPr>
        <w:t>..</w:t>
      </w:r>
    </w:p>
    <w:p w:rsidR="00263DB9" w:rsidRPr="001B6F5F" w:rsidRDefault="00263DB9" w:rsidP="001B6F5F">
      <w:pPr>
        <w:pStyle w:val="Quote"/>
        <w:rPr>
          <w:sz w:val="22"/>
          <w:szCs w:val="24"/>
          <w:rtl/>
        </w:rPr>
      </w:pPr>
      <w:r w:rsidRPr="001B6F5F">
        <w:rPr>
          <w:sz w:val="22"/>
          <w:szCs w:val="24"/>
          <w:rtl/>
        </w:rPr>
        <w:t xml:space="preserve">רבי יוחנן אמר: כגון </w:t>
      </w:r>
      <w:proofErr w:type="spellStart"/>
      <w:r w:rsidRPr="001B6F5F">
        <w:rPr>
          <w:sz w:val="22"/>
          <w:szCs w:val="24"/>
          <w:rtl/>
        </w:rPr>
        <w:t>דמסגינא</w:t>
      </w:r>
      <w:proofErr w:type="spellEnd"/>
      <w:r w:rsidRPr="001B6F5F">
        <w:rPr>
          <w:sz w:val="22"/>
          <w:szCs w:val="24"/>
          <w:rtl/>
        </w:rPr>
        <w:t xml:space="preserve"> ארבע אמות בלא תורה ובלא תפילין.</w:t>
      </w:r>
    </w:p>
    <w:p w:rsidR="00263DB9" w:rsidRPr="001B6F5F" w:rsidRDefault="00263DB9" w:rsidP="001B6F5F">
      <w:pPr>
        <w:pStyle w:val="Quote"/>
        <w:rPr>
          <w:sz w:val="22"/>
          <w:szCs w:val="24"/>
          <w:rtl/>
        </w:rPr>
      </w:pPr>
      <w:r w:rsidRPr="001B6F5F">
        <w:rPr>
          <w:sz w:val="22"/>
          <w:szCs w:val="24"/>
          <w:rtl/>
        </w:rPr>
        <w:t xml:space="preserve">יצחק דבי רבי ינאי אמר: כל שחבריו </w:t>
      </w:r>
      <w:proofErr w:type="spellStart"/>
      <w:r w:rsidRPr="001B6F5F">
        <w:rPr>
          <w:sz w:val="22"/>
          <w:szCs w:val="24"/>
          <w:rtl/>
        </w:rPr>
        <w:t>מתביישין</w:t>
      </w:r>
      <w:proofErr w:type="spellEnd"/>
      <w:r w:rsidRPr="001B6F5F">
        <w:rPr>
          <w:sz w:val="22"/>
          <w:szCs w:val="24"/>
          <w:rtl/>
        </w:rPr>
        <w:t xml:space="preserve"> מחמת שמועתו.</w:t>
      </w:r>
    </w:p>
    <w:p w:rsidR="00263DB9" w:rsidRPr="001B6F5F" w:rsidRDefault="001B6F5F" w:rsidP="001B6F5F">
      <w:pPr>
        <w:pStyle w:val="Quote"/>
        <w:rPr>
          <w:sz w:val="22"/>
          <w:szCs w:val="24"/>
          <w:rtl/>
        </w:rPr>
      </w:pPr>
      <w:r>
        <w:rPr>
          <w:sz w:val="22"/>
          <w:szCs w:val="24"/>
          <w:rtl/>
        </w:rPr>
        <w:t xml:space="preserve">אמר רב נחמן בר יצחק: כגון </w:t>
      </w:r>
      <w:proofErr w:type="spellStart"/>
      <w:r>
        <w:rPr>
          <w:sz w:val="22"/>
          <w:szCs w:val="24"/>
          <w:rtl/>
        </w:rPr>
        <w:t>דק</w:t>
      </w:r>
      <w:r>
        <w:rPr>
          <w:rFonts w:hint="cs"/>
          <w:sz w:val="22"/>
          <w:szCs w:val="24"/>
          <w:rtl/>
        </w:rPr>
        <w:t>א</w:t>
      </w:r>
      <w:proofErr w:type="spellEnd"/>
      <w:r w:rsidR="00263DB9" w:rsidRPr="001B6F5F">
        <w:rPr>
          <w:sz w:val="22"/>
          <w:szCs w:val="24"/>
          <w:rtl/>
        </w:rPr>
        <w:t xml:space="preserve"> אמרי </w:t>
      </w:r>
      <w:proofErr w:type="spellStart"/>
      <w:r w:rsidR="00263DB9" w:rsidRPr="001B6F5F">
        <w:rPr>
          <w:sz w:val="22"/>
          <w:szCs w:val="24"/>
          <w:rtl/>
        </w:rPr>
        <w:t>אינשי</w:t>
      </w:r>
      <w:proofErr w:type="spellEnd"/>
      <w:r w:rsidR="00263DB9" w:rsidRPr="001B6F5F">
        <w:rPr>
          <w:sz w:val="22"/>
          <w:szCs w:val="24"/>
          <w:rtl/>
        </w:rPr>
        <w:t xml:space="preserve"> </w:t>
      </w:r>
      <w:proofErr w:type="spellStart"/>
      <w:r w:rsidR="00263DB9" w:rsidRPr="001B6F5F">
        <w:rPr>
          <w:sz w:val="22"/>
          <w:szCs w:val="24"/>
          <w:rtl/>
        </w:rPr>
        <w:t>שרא</w:t>
      </w:r>
      <w:proofErr w:type="spellEnd"/>
      <w:r w:rsidR="00263DB9" w:rsidRPr="001B6F5F">
        <w:rPr>
          <w:sz w:val="22"/>
          <w:szCs w:val="24"/>
          <w:rtl/>
        </w:rPr>
        <w:t xml:space="preserve"> לה מריה </w:t>
      </w:r>
      <w:proofErr w:type="spellStart"/>
      <w:r w:rsidR="00263DB9" w:rsidRPr="001B6F5F">
        <w:rPr>
          <w:sz w:val="22"/>
          <w:szCs w:val="24"/>
          <w:rtl/>
        </w:rPr>
        <w:t>לפלניא</w:t>
      </w:r>
      <w:proofErr w:type="spellEnd"/>
      <w:r w:rsidR="00263DB9" w:rsidRPr="001B6F5F">
        <w:rPr>
          <w:sz w:val="22"/>
          <w:szCs w:val="24"/>
          <w:rtl/>
        </w:rPr>
        <w:t>.</w:t>
      </w:r>
    </w:p>
    <w:p w:rsidR="00263DB9" w:rsidRPr="001B6F5F" w:rsidRDefault="00263DB9" w:rsidP="001B6F5F">
      <w:pPr>
        <w:pStyle w:val="Quote"/>
        <w:rPr>
          <w:sz w:val="22"/>
          <w:szCs w:val="24"/>
          <w:rtl/>
        </w:rPr>
      </w:pPr>
      <w:proofErr w:type="spellStart"/>
      <w:r w:rsidRPr="001B6F5F">
        <w:rPr>
          <w:sz w:val="22"/>
          <w:szCs w:val="24"/>
          <w:rtl/>
        </w:rPr>
        <w:t>אביי</w:t>
      </w:r>
      <w:proofErr w:type="spellEnd"/>
      <w:r w:rsidRPr="001B6F5F">
        <w:rPr>
          <w:sz w:val="22"/>
          <w:szCs w:val="24"/>
          <w:rtl/>
        </w:rPr>
        <w:t xml:space="preserve"> אמר, </w:t>
      </w:r>
      <w:proofErr w:type="spellStart"/>
      <w:r w:rsidRPr="001B6F5F">
        <w:rPr>
          <w:sz w:val="22"/>
          <w:szCs w:val="24"/>
          <w:rtl/>
        </w:rPr>
        <w:t>כדתניא</w:t>
      </w:r>
      <w:proofErr w:type="spellEnd"/>
      <w:r w:rsidRPr="001B6F5F">
        <w:rPr>
          <w:sz w:val="22"/>
          <w:szCs w:val="24"/>
          <w:rtl/>
        </w:rPr>
        <w:t xml:space="preserve">: 'ואהבת את ה' אלוקיך'  שיהא שם שמים מתאהב על ידך, שיהא קורא, ושונה ומשמש תלמידי חכמים, ויהא משאו ומתנו בנחת עם הבריות, מה הבריות אומרות עליו? אשרי אביו שלמדו תורה, אשרי רבו שלמדו תורה, אוי להם לבריות שלא למדו תורה, פלוני שלמד </w:t>
      </w:r>
      <w:r w:rsidR="001B6F5F">
        <w:rPr>
          <w:sz w:val="22"/>
          <w:szCs w:val="24"/>
          <w:rtl/>
        </w:rPr>
        <w:t>תורה, ראו כמ</w:t>
      </w:r>
      <w:r w:rsidRPr="001B6F5F">
        <w:rPr>
          <w:sz w:val="22"/>
          <w:szCs w:val="24"/>
          <w:rtl/>
        </w:rPr>
        <w:t>ה</w:t>
      </w:r>
      <w:r w:rsidR="001B6F5F">
        <w:rPr>
          <w:rFonts w:hint="cs"/>
          <w:sz w:val="22"/>
          <w:szCs w:val="24"/>
          <w:rtl/>
        </w:rPr>
        <w:t xml:space="preserve"> </w:t>
      </w:r>
      <w:r w:rsidRPr="001B6F5F">
        <w:rPr>
          <w:sz w:val="22"/>
          <w:szCs w:val="24"/>
          <w:rtl/>
        </w:rPr>
        <w:t>נאים דרכיו, כמה מתוקנים מעשיו, עליו הכתוב אומר 'ויאמר לי עבד</w:t>
      </w:r>
      <w:r w:rsidR="001B6F5F">
        <w:rPr>
          <w:rFonts w:hint="cs"/>
          <w:sz w:val="22"/>
          <w:szCs w:val="24"/>
          <w:rtl/>
        </w:rPr>
        <w:t>י</w:t>
      </w:r>
      <w:r w:rsidRPr="001B6F5F">
        <w:rPr>
          <w:sz w:val="22"/>
          <w:szCs w:val="24"/>
          <w:rtl/>
        </w:rPr>
        <w:t xml:space="preserve"> אתה, ישראל אשר בך אתפאר'. אבל מי שקורא ושונה ומשמש תלמידי חכמים,</w:t>
      </w:r>
      <w:r w:rsidR="001B6F5F">
        <w:rPr>
          <w:sz w:val="22"/>
          <w:szCs w:val="24"/>
          <w:rtl/>
        </w:rPr>
        <w:t xml:space="preserve"> ואין משאו ומתנו באומנה, ואין ד</w:t>
      </w:r>
      <w:r w:rsidRPr="001B6F5F">
        <w:rPr>
          <w:sz w:val="22"/>
          <w:szCs w:val="24"/>
          <w:rtl/>
        </w:rPr>
        <w:t xml:space="preserve">בורו בנחת עם הבריות, מה הבריות אומרות עליו? אוי לו לפלוני שלמד תורה, אוי לו לאביו שלמדו תורה, אוי לו לרבו שלימדו תורה, פלוני שלמד תורה ראו כמה </w:t>
      </w:r>
      <w:proofErr w:type="spellStart"/>
      <w:r w:rsidRPr="001B6F5F">
        <w:rPr>
          <w:sz w:val="22"/>
          <w:szCs w:val="24"/>
          <w:rtl/>
        </w:rPr>
        <w:t>מקולקלין</w:t>
      </w:r>
      <w:proofErr w:type="spellEnd"/>
      <w:r w:rsidRPr="001B6F5F">
        <w:rPr>
          <w:sz w:val="22"/>
          <w:szCs w:val="24"/>
          <w:rtl/>
        </w:rPr>
        <w:t xml:space="preserve"> מעשיו וכמה </w:t>
      </w:r>
      <w:proofErr w:type="spellStart"/>
      <w:r w:rsidRPr="001B6F5F">
        <w:rPr>
          <w:sz w:val="22"/>
          <w:szCs w:val="24"/>
          <w:rtl/>
        </w:rPr>
        <w:t>מכוערין</w:t>
      </w:r>
      <w:proofErr w:type="spellEnd"/>
      <w:r w:rsidRPr="001B6F5F">
        <w:rPr>
          <w:sz w:val="22"/>
          <w:szCs w:val="24"/>
          <w:rtl/>
        </w:rPr>
        <w:t xml:space="preserve"> דרכיו, ועליו הכתוב אומר '</w:t>
      </w:r>
      <w:proofErr w:type="spellStart"/>
      <w:r w:rsidRPr="001B6F5F">
        <w:rPr>
          <w:sz w:val="22"/>
          <w:szCs w:val="24"/>
          <w:rtl/>
        </w:rPr>
        <w:t>באמר</w:t>
      </w:r>
      <w:proofErr w:type="spellEnd"/>
      <w:r w:rsidRPr="001B6F5F">
        <w:rPr>
          <w:sz w:val="22"/>
          <w:szCs w:val="24"/>
          <w:rtl/>
        </w:rPr>
        <w:t xml:space="preserve"> להם עם ה' אלה ומארצו יצאו'.</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הגדרה אין כאן, אבל דוגמאות יש כאן. המאפיין הבולט לקראת סוף הקטע הוא שימת הדגש על דברים שאינם מזוהים בהכרח עם שמירת מצוות.</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לצד לימוד תורה ושימוש תלמידי חכמים, נזכרות כאן גם תופעות אחרות. אדם שאינו מעורב בדעת עם הבריות, או שאינו נושא ונותן באמונה, ניתן להסיק </w:t>
      </w:r>
      <w:r w:rsidRPr="00263DB9">
        <w:rPr>
          <w:rFonts w:ascii="Narkisim" w:eastAsia="Calibri" w:hAnsi="Narkisim"/>
          <w:sz w:val="24"/>
          <w:szCs w:val="24"/>
          <w:rtl/>
        </w:rPr>
        <w:lastRenderedPageBreak/>
        <w:t>לגביו את המסקנה העגומה, שדבקותו בתורה ומצוות אינה מעשירה אותו אלא להיפך.</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בגמרא מופיע כיוון מסוים, שעיקרו הרושם החיצוני. באיזו מידה יש לך השפעה על מידת ההערכה וההערצה ל"שם שמים", לחיי תורה ומצוות. לאחר מכן, יש בגמרא גם התייחסות לרמת ההשפעה.</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ברובד אחד, חמור למדי, ניצב אדם שאין משאו ומתנו באמונה עם הבריות. זו דרישה שניתן להעלותה לא רק כלפי יחידי סגולה אלא כלפי כל מי שקשור ומזוהה עם עולם של תורה ומצוות.</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מעבר לזה, מדברי האמורא רב על אנשים רמי מעלה שהזדהותם עם תורה ומצוות הינה ייחודית, מהם ניתן לצפות ולדרוש יותר, וממילא פוטנציאלית הם חשופים יותר לעבירה של חילול השם: </w:t>
      </w:r>
      <w:r w:rsidR="001B6F5F">
        <w:rPr>
          <w:rFonts w:ascii="Narkisim" w:eastAsia="Calibri" w:hAnsi="Narkisim" w:hint="cs"/>
          <w:sz w:val="24"/>
          <w:szCs w:val="24"/>
          <w:rtl/>
        </w:rPr>
        <w:t xml:space="preserve">אם </w:t>
      </w:r>
      <w:r w:rsidRPr="00263DB9">
        <w:rPr>
          <w:rFonts w:ascii="Narkisim" w:eastAsia="Calibri" w:hAnsi="Narkisim"/>
          <w:sz w:val="24"/>
          <w:szCs w:val="24"/>
          <w:rtl/>
        </w:rPr>
        <w:t xml:space="preserve">איחר אדם מן השורה כמה ימים בתשלום החשבון </w:t>
      </w:r>
      <w:r w:rsidR="001B6F5F">
        <w:rPr>
          <w:rFonts w:ascii="Narkisim" w:eastAsia="Calibri" w:hAnsi="Narkisim"/>
          <w:sz w:val="24"/>
          <w:szCs w:val="24"/>
          <w:rtl/>
        </w:rPr>
        <w:t>–</w:t>
      </w:r>
      <w:r w:rsidRPr="00263DB9">
        <w:rPr>
          <w:rFonts w:ascii="Narkisim" w:eastAsia="Calibri" w:hAnsi="Narkisim"/>
          <w:sz w:val="24"/>
          <w:szCs w:val="24"/>
          <w:rtl/>
        </w:rPr>
        <w:t xml:space="preserve"> ל</w:t>
      </w:r>
      <w:r w:rsidR="001B6F5F">
        <w:rPr>
          <w:rFonts w:ascii="Narkisim" w:eastAsia="Calibri" w:hAnsi="Narkisim"/>
          <w:sz w:val="24"/>
          <w:szCs w:val="24"/>
          <w:rtl/>
        </w:rPr>
        <w:t>א נורא</w:t>
      </w:r>
      <w:r w:rsidR="001B6F5F">
        <w:rPr>
          <w:rFonts w:ascii="Narkisim" w:eastAsia="Calibri" w:hAnsi="Narkisim" w:hint="cs"/>
          <w:sz w:val="24"/>
          <w:szCs w:val="24"/>
          <w:rtl/>
        </w:rPr>
        <w:t>;</w:t>
      </w:r>
      <w:r w:rsidRPr="00263DB9">
        <w:rPr>
          <w:rFonts w:ascii="Narkisim" w:eastAsia="Calibri" w:hAnsi="Narkisim"/>
          <w:sz w:val="24"/>
          <w:szCs w:val="24"/>
          <w:rtl/>
        </w:rPr>
        <w:t xml:space="preserve"> אבל רב, מגדולי האמוראים בתקופתו, ממנו ניתן היה לצפות שישלם תיכף ומיד, ושלא ידבק רבב בו ובעולם שהוא מייצג.</w:t>
      </w:r>
    </w:p>
    <w:p w:rsidR="00263DB9" w:rsidRPr="00263DB9" w:rsidRDefault="00263DB9" w:rsidP="001B6F5F">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ברור, מכל מקום, שאין כוונת הגמרא לומר שחילול השם מתמצה </w:t>
      </w:r>
      <w:r w:rsidR="001B6F5F">
        <w:rPr>
          <w:rFonts w:ascii="Narkisim" w:eastAsia="Calibri" w:hAnsi="Narkisim"/>
          <w:sz w:val="24"/>
          <w:szCs w:val="24"/>
          <w:rtl/>
        </w:rPr>
        <w:t xml:space="preserve">רק בדוגמאות אלה. במקורות אחרים </w:t>
      </w:r>
      <w:r w:rsidRPr="00263DB9">
        <w:rPr>
          <w:rFonts w:ascii="Narkisim" w:eastAsia="Calibri" w:hAnsi="Narkisim"/>
          <w:sz w:val="24"/>
          <w:szCs w:val="24"/>
          <w:rtl/>
        </w:rPr>
        <w:t xml:space="preserve">חז"ל </w:t>
      </w:r>
      <w:r w:rsidR="001B6F5F">
        <w:rPr>
          <w:rFonts w:ascii="Narkisim" w:eastAsia="Calibri" w:hAnsi="Narkisim" w:hint="cs"/>
          <w:sz w:val="24"/>
          <w:szCs w:val="24"/>
          <w:rtl/>
        </w:rPr>
        <w:t xml:space="preserve">לעתים נותנים </w:t>
      </w:r>
      <w:r w:rsidRPr="00263DB9">
        <w:rPr>
          <w:rFonts w:ascii="Narkisim" w:eastAsia="Calibri" w:hAnsi="Narkisim"/>
          <w:sz w:val="24"/>
          <w:szCs w:val="24"/>
          <w:rtl/>
        </w:rPr>
        <w:t xml:space="preserve">דוגמאות קיצוניות ביותר, </w:t>
      </w:r>
      <w:r w:rsidR="001B6F5F">
        <w:rPr>
          <w:rFonts w:ascii="Narkisim" w:eastAsia="Calibri" w:hAnsi="Narkisim"/>
          <w:sz w:val="24"/>
          <w:szCs w:val="24"/>
          <w:rtl/>
        </w:rPr>
        <w:t>שנועדו לחדד פן מסוים. כך, לדוגמ</w:t>
      </w:r>
      <w:r w:rsidR="001B6F5F">
        <w:rPr>
          <w:rFonts w:ascii="Narkisim" w:eastAsia="Calibri" w:hAnsi="Narkisim" w:hint="cs"/>
          <w:sz w:val="24"/>
          <w:szCs w:val="24"/>
          <w:rtl/>
        </w:rPr>
        <w:t>ה</w:t>
      </w:r>
      <w:r w:rsidRPr="00263DB9">
        <w:rPr>
          <w:rFonts w:ascii="Narkisim" w:eastAsia="Calibri" w:hAnsi="Narkisim"/>
          <w:sz w:val="24"/>
          <w:szCs w:val="24"/>
          <w:rtl/>
        </w:rPr>
        <w:t xml:space="preserve">, מבקשת הגמרא </w:t>
      </w:r>
      <w:proofErr w:type="spellStart"/>
      <w:r w:rsidRPr="00263DB9">
        <w:rPr>
          <w:rFonts w:ascii="Narkisim" w:eastAsia="Calibri" w:hAnsi="Narkisim"/>
          <w:sz w:val="24"/>
          <w:szCs w:val="24"/>
          <w:rtl/>
        </w:rPr>
        <w:t>בערכין</w:t>
      </w:r>
      <w:proofErr w:type="spellEnd"/>
      <w:r w:rsidRPr="00263DB9">
        <w:rPr>
          <w:rFonts w:ascii="Narkisim" w:eastAsia="Calibri" w:hAnsi="Narkisim"/>
          <w:sz w:val="24"/>
          <w:szCs w:val="24"/>
          <w:rtl/>
        </w:rPr>
        <w:t xml:space="preserve"> (</w:t>
      </w:r>
      <w:proofErr w:type="spellStart"/>
      <w:r w:rsidRPr="00263DB9">
        <w:rPr>
          <w:rFonts w:ascii="Narkisim" w:eastAsia="Calibri" w:hAnsi="Narkisim"/>
          <w:sz w:val="24"/>
          <w:szCs w:val="24"/>
          <w:rtl/>
        </w:rPr>
        <w:t>טז</w:t>
      </w:r>
      <w:proofErr w:type="spellEnd"/>
      <w:r w:rsidRPr="00263DB9">
        <w:rPr>
          <w:rFonts w:ascii="Narkisim" w:eastAsia="Calibri" w:hAnsi="Narkisim"/>
          <w:sz w:val="24"/>
          <w:szCs w:val="24"/>
          <w:rtl/>
        </w:rPr>
        <w:t xml:space="preserve">, ע"ב) לתת דוגמאות ל"תכלית </w:t>
      </w:r>
      <w:proofErr w:type="spellStart"/>
      <w:r w:rsidRPr="00263DB9">
        <w:rPr>
          <w:rFonts w:ascii="Narkisim" w:eastAsia="Calibri" w:hAnsi="Narkisim"/>
          <w:sz w:val="24"/>
          <w:szCs w:val="24"/>
          <w:rtl/>
        </w:rPr>
        <w:t>יסורין</w:t>
      </w:r>
      <w:proofErr w:type="spellEnd"/>
      <w:r w:rsidRPr="00263DB9">
        <w:rPr>
          <w:rFonts w:ascii="Narkisim" w:eastAsia="Calibri" w:hAnsi="Narkisim"/>
          <w:sz w:val="24"/>
          <w:szCs w:val="24"/>
          <w:rtl/>
        </w:rPr>
        <w:t xml:space="preserve">" </w:t>
      </w:r>
      <w:r w:rsidR="001B6F5F">
        <w:rPr>
          <w:rFonts w:ascii="Narkisim" w:eastAsia="Calibri" w:hAnsi="Narkisim"/>
          <w:sz w:val="24"/>
          <w:szCs w:val="24"/>
          <w:rtl/>
        </w:rPr>
        <w:t>–</w:t>
      </w:r>
      <w:r w:rsidRPr="00263DB9">
        <w:rPr>
          <w:rFonts w:ascii="Narkisim" w:eastAsia="Calibri" w:hAnsi="Narkisim"/>
          <w:sz w:val="24"/>
          <w:szCs w:val="24"/>
          <w:rtl/>
        </w:rPr>
        <w:t xml:space="preserve"> </w:t>
      </w:r>
      <w:proofErr w:type="spellStart"/>
      <w:r w:rsidRPr="00263DB9">
        <w:rPr>
          <w:rFonts w:ascii="Narkisim" w:eastAsia="Calibri" w:hAnsi="Narkisim"/>
          <w:sz w:val="24"/>
          <w:szCs w:val="24"/>
          <w:rtl/>
        </w:rPr>
        <w:t>ליסורין</w:t>
      </w:r>
      <w:proofErr w:type="spellEnd"/>
      <w:r w:rsidRPr="00263DB9">
        <w:rPr>
          <w:rFonts w:ascii="Narkisim" w:eastAsia="Calibri" w:hAnsi="Narkisim"/>
          <w:sz w:val="24"/>
          <w:szCs w:val="24"/>
          <w:rtl/>
        </w:rPr>
        <w:t xml:space="preserve"> שאין </w:t>
      </w:r>
      <w:proofErr w:type="spellStart"/>
      <w:r w:rsidRPr="00263DB9">
        <w:rPr>
          <w:rFonts w:ascii="Narkisim" w:eastAsia="Calibri" w:hAnsi="Narkisim"/>
          <w:sz w:val="24"/>
          <w:szCs w:val="24"/>
          <w:rtl/>
        </w:rPr>
        <w:t>פחותין</w:t>
      </w:r>
      <w:proofErr w:type="spellEnd"/>
      <w:r w:rsidRPr="00263DB9">
        <w:rPr>
          <w:rFonts w:ascii="Narkisim" w:eastAsia="Calibri" w:hAnsi="Narkisim"/>
          <w:sz w:val="24"/>
          <w:szCs w:val="24"/>
          <w:rtl/>
        </w:rPr>
        <w:t xml:space="preserve"> מהן (רש"י). ומה הדוגמאות שניתנות שם?</w:t>
      </w:r>
    </w:p>
    <w:p w:rsidR="00263DB9" w:rsidRPr="001B6F5F" w:rsidRDefault="00263DB9" w:rsidP="002F23D5">
      <w:pPr>
        <w:pStyle w:val="Quote"/>
        <w:rPr>
          <w:sz w:val="22"/>
          <w:szCs w:val="24"/>
          <w:rtl/>
        </w:rPr>
      </w:pPr>
      <w:r w:rsidRPr="001B6F5F">
        <w:rPr>
          <w:sz w:val="22"/>
          <w:szCs w:val="24"/>
          <w:rtl/>
        </w:rPr>
        <w:t xml:space="preserve">אמר </w:t>
      </w:r>
      <w:r w:rsidR="002F23D5">
        <w:rPr>
          <w:rFonts w:hint="cs"/>
          <w:sz w:val="22"/>
          <w:szCs w:val="24"/>
          <w:rtl/>
        </w:rPr>
        <w:t>ר</w:t>
      </w:r>
      <w:r w:rsidRPr="001B6F5F">
        <w:rPr>
          <w:sz w:val="22"/>
          <w:szCs w:val="24"/>
          <w:rtl/>
        </w:rPr>
        <w:t xml:space="preserve">בי אלעזר: כל שארגו לו בגד ללבוש ואין מתקבל [=עולה] עליו... גדולה מזו אמרו: אפילו </w:t>
      </w:r>
      <w:proofErr w:type="spellStart"/>
      <w:r w:rsidRPr="001B6F5F">
        <w:rPr>
          <w:sz w:val="22"/>
          <w:szCs w:val="24"/>
          <w:rtl/>
        </w:rPr>
        <w:t>נתכוונו</w:t>
      </w:r>
      <w:proofErr w:type="spellEnd"/>
      <w:r w:rsidRPr="001B6F5F">
        <w:rPr>
          <w:sz w:val="22"/>
          <w:szCs w:val="24"/>
          <w:rtl/>
        </w:rPr>
        <w:t xml:space="preserve"> למזוג לו חמין, ומזגו לו צונן, צונן </w:t>
      </w:r>
      <w:r w:rsidR="001B6F5F">
        <w:rPr>
          <w:sz w:val="22"/>
          <w:szCs w:val="24"/>
          <w:rtl/>
        </w:rPr>
        <w:t>–</w:t>
      </w:r>
      <w:r w:rsidRPr="001B6F5F">
        <w:rPr>
          <w:sz w:val="22"/>
          <w:szCs w:val="24"/>
          <w:rtl/>
        </w:rPr>
        <w:t xml:space="preserve"> ומזגו לו חמין... מר בריה </w:t>
      </w:r>
      <w:proofErr w:type="spellStart"/>
      <w:r w:rsidRPr="001B6F5F">
        <w:rPr>
          <w:sz w:val="22"/>
          <w:szCs w:val="24"/>
          <w:rtl/>
        </w:rPr>
        <w:t>דרבינא</w:t>
      </w:r>
      <w:proofErr w:type="spellEnd"/>
      <w:r w:rsidRPr="001B6F5F">
        <w:rPr>
          <w:sz w:val="22"/>
          <w:szCs w:val="24"/>
          <w:rtl/>
        </w:rPr>
        <w:t xml:space="preserve"> אמר: אפילו נהפך לו חלוקו [=שלא לבשה כסדר וצריך </w:t>
      </w:r>
      <w:proofErr w:type="spellStart"/>
      <w:r w:rsidRPr="001B6F5F">
        <w:rPr>
          <w:sz w:val="22"/>
          <w:szCs w:val="24"/>
          <w:rtl/>
        </w:rPr>
        <w:t>להופכה</w:t>
      </w:r>
      <w:proofErr w:type="spellEnd"/>
      <w:r w:rsidRPr="001B6F5F">
        <w:rPr>
          <w:sz w:val="22"/>
          <w:szCs w:val="24"/>
          <w:rtl/>
        </w:rPr>
        <w:t xml:space="preserve"> </w:t>
      </w:r>
      <w:proofErr w:type="spellStart"/>
      <w:r w:rsidRPr="001B6F5F">
        <w:rPr>
          <w:sz w:val="22"/>
          <w:szCs w:val="24"/>
          <w:rtl/>
        </w:rPr>
        <w:t>ולפושטה</w:t>
      </w:r>
      <w:proofErr w:type="spellEnd"/>
      <w:r w:rsidRPr="001B6F5F">
        <w:rPr>
          <w:sz w:val="22"/>
          <w:szCs w:val="24"/>
          <w:rtl/>
        </w:rPr>
        <w:t xml:space="preserve"> - רש"י].</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lastRenderedPageBreak/>
        <w:t xml:space="preserve">ברור שלו היינו מתבקשים לתת דוגמאות ל"תכלית </w:t>
      </w:r>
      <w:proofErr w:type="spellStart"/>
      <w:r w:rsidRPr="00263DB9">
        <w:rPr>
          <w:rFonts w:ascii="Narkisim" w:eastAsia="Calibri" w:hAnsi="Narkisim"/>
          <w:sz w:val="24"/>
          <w:szCs w:val="24"/>
          <w:rtl/>
        </w:rPr>
        <w:t>יסורין</w:t>
      </w:r>
      <w:proofErr w:type="spellEnd"/>
      <w:r w:rsidRPr="00263DB9">
        <w:rPr>
          <w:rFonts w:ascii="Narkisim" w:eastAsia="Calibri" w:hAnsi="Narkisim"/>
          <w:sz w:val="24"/>
          <w:szCs w:val="24"/>
          <w:rtl/>
        </w:rPr>
        <w:t>", לי</w:t>
      </w:r>
      <w:r w:rsidR="001B6F5F">
        <w:rPr>
          <w:rFonts w:ascii="Narkisim" w:eastAsia="Calibri" w:hAnsi="Narkisim" w:hint="cs"/>
          <w:sz w:val="24"/>
          <w:szCs w:val="24"/>
          <w:rtl/>
        </w:rPr>
        <w:t>י</w:t>
      </w:r>
      <w:r w:rsidRPr="00263DB9">
        <w:rPr>
          <w:rFonts w:ascii="Narkisim" w:eastAsia="Calibri" w:hAnsi="Narkisim"/>
          <w:sz w:val="24"/>
          <w:szCs w:val="24"/>
          <w:rtl/>
        </w:rPr>
        <w:t>סורים הקשים ביותר, לא היינו בוחרים דווקא בדוגמאות אלה...</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והוא הדין בענייננו: יש להניח, שהדוגמאות שנשנו כאן הן בכלל "חילול השם", אך בוודאי שיש מעשים חמורים יותר של חילול השם, המכתיבים את עולם התורה ועולם אהבת ה', שמיוצגים על ידי אדם המזהה עצמו כדתי.</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ומכל מקום, אנו מתייחסים לפן זה של התודעה הציבורית. האיסור אינו מתמצה בכך, אך מתמקד בה. כ"חילול השם" יכול להיחשב מעשה שלו היה נעשה בחדרי חדרים ניתן היה, אולי, לחפות עליו, אבל כשהוא נעשה ברבים, לעיני כל ישראל, "יכתבו עליו בעיתונות החילונית", מיד מתנוסס מעליו אותו דגל שחור של "חילול השם".</w:t>
      </w:r>
    </w:p>
    <w:p w:rsidR="00263DB9" w:rsidRPr="001B6F5F" w:rsidRDefault="00263DB9" w:rsidP="001B6F5F">
      <w:pPr>
        <w:pStyle w:val="Heading2"/>
        <w:rPr>
          <w:rtl/>
        </w:rPr>
      </w:pPr>
      <w:r w:rsidRPr="001B6F5F">
        <w:rPr>
          <w:rtl/>
        </w:rPr>
        <w:t>ג. חומרות המיוחדת של איסור חילול ה'</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בהרבה מקרים הבעיה אינה בתופעה עצמה אלא בפן ה"יחצ"ני" שלה. ואין לזלזל בפן זה, של "מה הבריות אומרות עליו". הבריות עשויות להסיק מהתנהגותו של אדם מסקנות ביחס לתוכן, משמעות והשפעתם של העיסוק בתורה ובעבודת השם על אישיותו של אדם.</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ועם זאת, מבחינה הלכתית צרופה, יש להניח שחומרתו המיוחדת של איסור חילול השם אינה נעוצה דווקא בפן החיצוני </w:t>
      </w:r>
      <w:proofErr w:type="spellStart"/>
      <w:r w:rsidRPr="00263DB9">
        <w:rPr>
          <w:rFonts w:ascii="Narkisim" w:eastAsia="Calibri" w:hAnsi="Narkisim"/>
          <w:sz w:val="24"/>
          <w:szCs w:val="24"/>
          <w:rtl/>
        </w:rPr>
        <w:t>והיחצ"ני</w:t>
      </w:r>
      <w:proofErr w:type="spellEnd"/>
      <w:r w:rsidRPr="00263DB9">
        <w:rPr>
          <w:rFonts w:ascii="Narkisim" w:eastAsia="Calibri" w:hAnsi="Narkisim"/>
          <w:sz w:val="24"/>
          <w:szCs w:val="24"/>
          <w:rtl/>
        </w:rPr>
        <w:t xml:space="preserve">, אלא בדבר אחר. רש"י, בפירושו על הפסוק "ולא תחללו את שם קדשי", מפרש: "לעבור על דברי </w:t>
      </w:r>
      <w:proofErr w:type="spellStart"/>
      <w:r w:rsidRPr="00263DB9">
        <w:rPr>
          <w:rFonts w:ascii="Narkisim" w:eastAsia="Calibri" w:hAnsi="Narkisim"/>
          <w:sz w:val="24"/>
          <w:szCs w:val="24"/>
          <w:rtl/>
        </w:rPr>
        <w:t>מזידין</w:t>
      </w:r>
      <w:proofErr w:type="spellEnd"/>
      <w:r w:rsidRPr="00263DB9">
        <w:rPr>
          <w:rFonts w:ascii="Narkisim" w:eastAsia="Calibri" w:hAnsi="Narkisim"/>
          <w:sz w:val="24"/>
          <w:szCs w:val="24"/>
          <w:rtl/>
        </w:rPr>
        <w:t>". העובר במזיד מחלל את שם השם. רש"י אינו מפרט באיזה סוג זדון מדובר. אם נבין שמדובר ב"מזיד" במובנו המקיף, יש כאן החמרה רבתי.</w:t>
      </w:r>
    </w:p>
    <w:p w:rsidR="00263DB9" w:rsidRPr="00263DB9" w:rsidRDefault="00263DB9" w:rsidP="00CB6C3D">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בדרך כלל, במינוח הרווח בעולם ההלכה כמו גם ב"לשו</w:t>
      </w:r>
      <w:r w:rsidR="00CB6C3D">
        <w:rPr>
          <w:rFonts w:ascii="Narkisim" w:eastAsia="Calibri" w:hAnsi="Narkisim" w:hint="cs"/>
          <w:sz w:val="24"/>
          <w:szCs w:val="24"/>
          <w:rtl/>
        </w:rPr>
        <w:t>ן</w:t>
      </w:r>
      <w:r w:rsidRPr="00263DB9">
        <w:rPr>
          <w:rFonts w:ascii="Narkisim" w:eastAsia="Calibri" w:hAnsi="Narkisim"/>
          <w:sz w:val="24"/>
          <w:szCs w:val="24"/>
          <w:rtl/>
        </w:rPr>
        <w:t xml:space="preserve"> בני אדם", ה"מזיד" עומד בניגוד ל"שוגג". האם לפי זה ניתן ל</w:t>
      </w:r>
      <w:r w:rsidR="00CB6C3D">
        <w:rPr>
          <w:rFonts w:ascii="Narkisim" w:eastAsia="Calibri" w:hAnsi="Narkisim"/>
          <w:sz w:val="24"/>
          <w:szCs w:val="24"/>
          <w:rtl/>
        </w:rPr>
        <w:t>ומר, שבכל פעם שאדם עובר עב</w:t>
      </w:r>
      <w:r w:rsidRPr="00263DB9">
        <w:rPr>
          <w:rFonts w:ascii="Narkisim" w:eastAsia="Calibri" w:hAnsi="Narkisim"/>
          <w:sz w:val="24"/>
          <w:szCs w:val="24"/>
          <w:rtl/>
        </w:rPr>
        <w:t xml:space="preserve">רה </w:t>
      </w:r>
      <w:r w:rsidR="00CB6C3D">
        <w:rPr>
          <w:rFonts w:ascii="Narkisim" w:eastAsia="Calibri" w:hAnsi="Narkisim" w:hint="cs"/>
          <w:sz w:val="24"/>
          <w:szCs w:val="24"/>
          <w:rtl/>
        </w:rPr>
        <w:t xml:space="preserve">שלא </w:t>
      </w:r>
      <w:r w:rsidRPr="00263DB9">
        <w:rPr>
          <w:rFonts w:ascii="Narkisim" w:eastAsia="Calibri" w:hAnsi="Narkisim"/>
          <w:sz w:val="24"/>
          <w:szCs w:val="24"/>
          <w:rtl/>
        </w:rPr>
        <w:lastRenderedPageBreak/>
        <w:t>בשגגה ועושה מעשיו לא מתוך שכחה או חוסר ידע אלא מתוך מודעות מלאה למעשיו, ייחשב כמי ש"חילל את השם"?</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קשה לומר באופן קטיגורי שאין הדבר כך. אכן, בדרך כלל, ההתייחסות לחומרה שבחילול השם נוגעת למקרה היוצא מן הכלל, לתבי</w:t>
      </w:r>
      <w:r w:rsidR="00CB6C3D">
        <w:rPr>
          <w:rFonts w:ascii="Narkisim" w:eastAsia="Calibri" w:hAnsi="Narkisim"/>
          <w:sz w:val="24"/>
          <w:szCs w:val="24"/>
          <w:rtl/>
        </w:rPr>
        <w:t>עה קפדנית וקשה, ולא לכל מעשה עב</w:t>
      </w:r>
      <w:r w:rsidRPr="00263DB9">
        <w:rPr>
          <w:rFonts w:ascii="Narkisim" w:eastAsia="Calibri" w:hAnsi="Narkisim"/>
          <w:sz w:val="24"/>
          <w:szCs w:val="24"/>
          <w:rtl/>
        </w:rPr>
        <w:t>רה "שגרתי" שלא נעשה מתוך שגגה.</w:t>
      </w:r>
    </w:p>
    <w:p w:rsidR="00263DB9" w:rsidRPr="00CB6C3D" w:rsidRDefault="00263DB9" w:rsidP="00CB6C3D">
      <w:pPr>
        <w:pStyle w:val="Heading2"/>
        <w:rPr>
          <w:rtl/>
        </w:rPr>
      </w:pPr>
      <w:r w:rsidRPr="00CB6C3D">
        <w:rPr>
          <w:rtl/>
        </w:rPr>
        <w:t>ד. שיטת הרמב"ם</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ברמב"ם קיים סיווג מקיף יותר. הרמב"ם מתייחס לסוגיה זו בהקשרים שונים: בספר המצוות </w:t>
      </w:r>
      <w:r w:rsidRPr="00CB6C3D">
        <w:rPr>
          <w:rFonts w:ascii="Narkisim" w:eastAsia="Calibri" w:hAnsi="Narkisim"/>
          <w:szCs w:val="20"/>
          <w:rtl/>
        </w:rPr>
        <w:t xml:space="preserve">(ל"ת </w:t>
      </w:r>
      <w:proofErr w:type="spellStart"/>
      <w:r w:rsidRPr="00CB6C3D">
        <w:rPr>
          <w:rFonts w:ascii="Narkisim" w:eastAsia="Calibri" w:hAnsi="Narkisim"/>
          <w:szCs w:val="20"/>
          <w:rtl/>
        </w:rPr>
        <w:t>סג</w:t>
      </w:r>
      <w:proofErr w:type="spellEnd"/>
      <w:r w:rsidRPr="00CB6C3D">
        <w:rPr>
          <w:rFonts w:ascii="Narkisim" w:eastAsia="Calibri" w:hAnsi="Narkisim"/>
          <w:szCs w:val="20"/>
          <w:rtl/>
        </w:rPr>
        <w:t>)</w:t>
      </w:r>
      <w:r w:rsidRPr="00263DB9">
        <w:rPr>
          <w:rFonts w:ascii="Narkisim" w:eastAsia="Calibri" w:hAnsi="Narkisim"/>
          <w:sz w:val="24"/>
          <w:szCs w:val="24"/>
          <w:rtl/>
        </w:rPr>
        <w:t xml:space="preserve">, במשנה תורה </w:t>
      </w:r>
      <w:r w:rsidR="00CB6C3D">
        <w:rPr>
          <w:rFonts w:ascii="Narkisim" w:eastAsia="Calibri" w:hAnsi="Narkisim"/>
          <w:sz w:val="24"/>
          <w:szCs w:val="24"/>
          <w:rtl/>
        </w:rPr>
        <w:t>–</w:t>
      </w:r>
      <w:r w:rsidRPr="00263DB9">
        <w:rPr>
          <w:rFonts w:ascii="Narkisim" w:eastAsia="Calibri" w:hAnsi="Narkisim"/>
          <w:sz w:val="24"/>
          <w:szCs w:val="24"/>
          <w:rtl/>
        </w:rPr>
        <w:t xml:space="preserve"> ה"</w:t>
      </w:r>
      <w:r w:rsidRPr="00263DB9">
        <w:rPr>
          <w:rFonts w:ascii="Narkisim" w:eastAsia="Calibri" w:hAnsi="Narkisim"/>
          <w:sz w:val="24"/>
          <w:szCs w:val="24"/>
        </w:rPr>
        <w:t>magnum opus</w:t>
      </w:r>
      <w:r w:rsidRPr="00263DB9">
        <w:rPr>
          <w:rFonts w:ascii="Narkisim" w:eastAsia="Calibri" w:hAnsi="Narkisim"/>
          <w:sz w:val="24"/>
          <w:szCs w:val="24"/>
          <w:rtl/>
        </w:rPr>
        <w:t>" של הרמב"ם, וכן באיגרת השמד ומאמר "קידוש השם". יש הבדלי ניואנסים בין שלושת המקורות, אך המבנה הכללי דומה בשלושתם.</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בפרק החמישי מהלכות יסודי התורה, פותח הרמב"ם בתיאור הצד החיובי, של מצוות קידוש השם:</w:t>
      </w:r>
    </w:p>
    <w:p w:rsidR="00263DB9" w:rsidRPr="00933C39" w:rsidRDefault="00263DB9" w:rsidP="00933C39">
      <w:pPr>
        <w:pStyle w:val="Quote"/>
        <w:rPr>
          <w:sz w:val="22"/>
          <w:szCs w:val="24"/>
          <w:rtl/>
        </w:rPr>
      </w:pPr>
      <w:r w:rsidRPr="00933C39">
        <w:rPr>
          <w:sz w:val="22"/>
          <w:szCs w:val="24"/>
          <w:rtl/>
        </w:rPr>
        <w:t>כל בית ישראל מצווים על קידוש השם הגדול הזה, שנאמר '</w:t>
      </w:r>
      <w:proofErr w:type="spellStart"/>
      <w:r w:rsidRPr="00933C39">
        <w:rPr>
          <w:sz w:val="22"/>
          <w:szCs w:val="24"/>
          <w:rtl/>
        </w:rPr>
        <w:t>ונקדשתי</w:t>
      </w:r>
      <w:proofErr w:type="spellEnd"/>
      <w:r w:rsidRPr="00933C39">
        <w:rPr>
          <w:sz w:val="22"/>
          <w:szCs w:val="24"/>
          <w:rtl/>
        </w:rPr>
        <w:t xml:space="preserve"> בתוך בני ישראל', </w:t>
      </w:r>
      <w:proofErr w:type="spellStart"/>
      <w:r w:rsidRPr="00933C39">
        <w:rPr>
          <w:sz w:val="22"/>
          <w:szCs w:val="24"/>
          <w:rtl/>
        </w:rPr>
        <w:t>ומוזהרין</w:t>
      </w:r>
      <w:proofErr w:type="spellEnd"/>
      <w:r w:rsidRPr="00933C39">
        <w:rPr>
          <w:sz w:val="22"/>
          <w:szCs w:val="24"/>
          <w:rtl/>
        </w:rPr>
        <w:t xml:space="preserve"> שלא לחללו שנאמר 'ולא תחללו את שם קדשי'. כיצד? כשיעמוד עובד כוכבים ויאנוס את ישראל לעבור על אחת מכל מצוות האמורות בתורה או יהרגנו, יעבור ואל </w:t>
      </w:r>
      <w:proofErr w:type="spellStart"/>
      <w:r w:rsidRPr="00933C39">
        <w:rPr>
          <w:sz w:val="22"/>
          <w:szCs w:val="24"/>
          <w:rtl/>
        </w:rPr>
        <w:t>יהרג</w:t>
      </w:r>
      <w:proofErr w:type="spellEnd"/>
      <w:r w:rsidRPr="00933C39">
        <w:rPr>
          <w:sz w:val="22"/>
          <w:szCs w:val="24"/>
          <w:rtl/>
        </w:rPr>
        <w:t xml:space="preserve">, שנאמר במצוות 'אשר יעשה אותם האדם וחי בהם'. 'וחי בהם' </w:t>
      </w:r>
      <w:r w:rsidR="00933C39">
        <w:rPr>
          <w:sz w:val="22"/>
          <w:szCs w:val="24"/>
          <w:rtl/>
        </w:rPr>
        <w:t>–</w:t>
      </w:r>
      <w:r w:rsidRPr="00933C39">
        <w:rPr>
          <w:sz w:val="22"/>
          <w:szCs w:val="24"/>
          <w:rtl/>
        </w:rPr>
        <w:t xml:space="preserve"> ולא שימות בהם.</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אכן, הרמב"ם מסייג כלל זה ואומר שבמצבים מסוימים כלל זה אינו חל: בשלוש עבירות חמורות, עבודה זרה, גילוי עריות ושפיכות דמים, שעליהן נאמר "י</w:t>
      </w:r>
      <w:r w:rsidR="00933C39">
        <w:rPr>
          <w:rFonts w:ascii="Narkisim" w:eastAsia="Calibri" w:hAnsi="Narkisim" w:hint="cs"/>
          <w:sz w:val="24"/>
          <w:szCs w:val="24"/>
          <w:rtl/>
        </w:rPr>
        <w:t>י</w:t>
      </w:r>
      <w:r w:rsidRPr="00263DB9">
        <w:rPr>
          <w:rFonts w:ascii="Narkisim" w:eastAsia="Calibri" w:hAnsi="Narkisim"/>
          <w:sz w:val="24"/>
          <w:szCs w:val="24"/>
          <w:rtl/>
        </w:rPr>
        <w:t xml:space="preserve">הרג ואל יעבור"; בנסיבות מחמירות של "תקופת השמד", שבה כל פרט הופך להיות מוקד למאבק אידיאולוגי עקרוני, </w:t>
      </w:r>
      <w:r w:rsidR="00933C39">
        <w:rPr>
          <w:rFonts w:ascii="Narkisim" w:eastAsia="Calibri" w:hAnsi="Narkisim"/>
          <w:sz w:val="24"/>
          <w:szCs w:val="24"/>
          <w:rtl/>
        </w:rPr>
        <w:t>או כשרוצים להעבירו על דת בפרהסי</w:t>
      </w:r>
      <w:r w:rsidR="00933C39">
        <w:rPr>
          <w:rFonts w:ascii="Narkisim" w:eastAsia="Calibri" w:hAnsi="Narkisim" w:hint="cs"/>
          <w:sz w:val="24"/>
          <w:szCs w:val="24"/>
          <w:rtl/>
        </w:rPr>
        <w:t>ה</w:t>
      </w:r>
      <w:r w:rsidRPr="00263DB9">
        <w:rPr>
          <w:rFonts w:ascii="Narkisim" w:eastAsia="Calibri" w:hAnsi="Narkisim"/>
          <w:sz w:val="24"/>
          <w:szCs w:val="24"/>
          <w:rtl/>
        </w:rPr>
        <w:t>. במצבים אלה חל היוצא מן הכלל, של "י</w:t>
      </w:r>
      <w:r w:rsidR="00933C39">
        <w:rPr>
          <w:rFonts w:ascii="Narkisim" w:eastAsia="Calibri" w:hAnsi="Narkisim" w:hint="cs"/>
          <w:sz w:val="24"/>
          <w:szCs w:val="24"/>
          <w:rtl/>
        </w:rPr>
        <w:t>י</w:t>
      </w:r>
      <w:r w:rsidRPr="00263DB9">
        <w:rPr>
          <w:rFonts w:ascii="Narkisim" w:eastAsia="Calibri" w:hAnsi="Narkisim"/>
          <w:sz w:val="24"/>
          <w:szCs w:val="24"/>
          <w:rtl/>
        </w:rPr>
        <w:t xml:space="preserve">הרג ובל יעבור", ואם עמד אדם במבחן קשה זה </w:t>
      </w:r>
      <w:r w:rsidR="00933C39">
        <w:rPr>
          <w:rFonts w:ascii="Narkisim" w:eastAsia="Calibri" w:hAnsi="Narkisim"/>
          <w:sz w:val="24"/>
          <w:szCs w:val="24"/>
          <w:rtl/>
        </w:rPr>
        <w:t>–</w:t>
      </w:r>
      <w:r w:rsidRPr="00263DB9">
        <w:rPr>
          <w:rFonts w:ascii="Narkisim" w:eastAsia="Calibri" w:hAnsi="Narkisim"/>
          <w:sz w:val="24"/>
          <w:szCs w:val="24"/>
          <w:rtl/>
        </w:rPr>
        <w:t xml:space="preserve"> </w:t>
      </w:r>
      <w:r w:rsidR="00933C39">
        <w:rPr>
          <w:rFonts w:ascii="Narkisim" w:eastAsia="Calibri" w:hAnsi="Narkisim" w:hint="cs"/>
          <w:sz w:val="24"/>
          <w:szCs w:val="24"/>
          <w:rtl/>
        </w:rPr>
        <w:t>ה</w:t>
      </w:r>
      <w:r w:rsidRPr="00263DB9">
        <w:rPr>
          <w:rFonts w:ascii="Narkisim" w:eastAsia="Calibri" w:hAnsi="Narkisim"/>
          <w:sz w:val="24"/>
          <w:szCs w:val="24"/>
          <w:rtl/>
        </w:rPr>
        <w:t xml:space="preserve">רי קידש את השם, ואם כשל בו - חילל את השם </w:t>
      </w:r>
      <w:r w:rsidRPr="00933C39">
        <w:rPr>
          <w:rFonts w:ascii="Narkisim" w:eastAsia="Calibri" w:hAnsi="Narkisim"/>
          <w:szCs w:val="20"/>
          <w:rtl/>
        </w:rPr>
        <w:t>(שם, הלכה ד)</w:t>
      </w:r>
      <w:r w:rsidRPr="00263DB9">
        <w:rPr>
          <w:rFonts w:ascii="Narkisim" w:eastAsia="Calibri" w:hAnsi="Narkisim"/>
          <w:sz w:val="24"/>
          <w:szCs w:val="24"/>
          <w:rtl/>
        </w:rPr>
        <w:t>.</w:t>
      </w:r>
    </w:p>
    <w:p w:rsidR="00263DB9" w:rsidRPr="00263DB9" w:rsidRDefault="00933C39" w:rsidP="00933C39">
      <w:pPr>
        <w:autoSpaceDE/>
        <w:autoSpaceDN/>
        <w:spacing w:after="160" w:line="360" w:lineRule="auto"/>
        <w:rPr>
          <w:rFonts w:ascii="Narkisim" w:eastAsia="Calibri" w:hAnsi="Narkisim"/>
          <w:sz w:val="24"/>
          <w:szCs w:val="24"/>
          <w:rtl/>
        </w:rPr>
      </w:pPr>
      <w:r>
        <w:rPr>
          <w:rFonts w:ascii="Narkisim" w:eastAsia="Calibri" w:hAnsi="Narkisim"/>
          <w:sz w:val="24"/>
          <w:szCs w:val="24"/>
          <w:rtl/>
        </w:rPr>
        <w:lastRenderedPageBreak/>
        <w:t xml:space="preserve">לגבי ג' מצוות החמורות, </w:t>
      </w:r>
      <w:r>
        <w:rPr>
          <w:rFonts w:ascii="Narkisim" w:eastAsia="Calibri" w:hAnsi="Narkisim" w:hint="cs"/>
          <w:sz w:val="24"/>
          <w:szCs w:val="24"/>
          <w:rtl/>
        </w:rPr>
        <w:t>יש להיהרג גם ללא פרהסיה</w:t>
      </w:r>
      <w:r w:rsidR="00263DB9" w:rsidRPr="00263DB9">
        <w:rPr>
          <w:rFonts w:ascii="Narkisim" w:eastAsia="Calibri" w:hAnsi="Narkisim"/>
          <w:sz w:val="24"/>
          <w:szCs w:val="24"/>
          <w:rtl/>
        </w:rPr>
        <w:t>: אם אדם עבד עבודה זרה, בא על עריות או שפך דמים אפילו בצנעה, כיוון שנאמר בו "י</w:t>
      </w:r>
      <w:r>
        <w:rPr>
          <w:rFonts w:ascii="Narkisim" w:eastAsia="Calibri" w:hAnsi="Narkisim" w:hint="cs"/>
          <w:sz w:val="24"/>
          <w:szCs w:val="24"/>
          <w:rtl/>
        </w:rPr>
        <w:t>י</w:t>
      </w:r>
      <w:r w:rsidR="00263DB9" w:rsidRPr="00263DB9">
        <w:rPr>
          <w:rFonts w:ascii="Narkisim" w:eastAsia="Calibri" w:hAnsi="Narkisim"/>
          <w:sz w:val="24"/>
          <w:szCs w:val="24"/>
          <w:rtl/>
        </w:rPr>
        <w:t xml:space="preserve">הרג ואל יעבור" ועבר ולא נהרג הרי זה מחלל את השם. ואם היה בעשרה מישראל </w:t>
      </w:r>
      <w:r>
        <w:rPr>
          <w:rFonts w:ascii="Narkisim" w:eastAsia="Calibri" w:hAnsi="Narkisim"/>
          <w:sz w:val="24"/>
          <w:szCs w:val="24"/>
          <w:rtl/>
        </w:rPr>
        <w:t>–</w:t>
      </w:r>
      <w:r w:rsidR="00263DB9" w:rsidRPr="00263DB9">
        <w:rPr>
          <w:rFonts w:ascii="Narkisim" w:eastAsia="Calibri" w:hAnsi="Narkisim"/>
          <w:sz w:val="24"/>
          <w:szCs w:val="24"/>
          <w:rtl/>
        </w:rPr>
        <w:t xml:space="preserve"> הרי זה חילל את השם ברבים, וביטל מצוות עשה שהיא קידוש השם, ועבר על מצוות לא תעשה שהיא חילול השם.</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הרובד הראשון הוא מבחן אולטימטיבי שאדם צריך לעמוד מולו. תובעים ממנו את חייו והוא צריך לבחור. האם יקריב את עצמו למען המצווה ולמען עבודת השם באותן נסיבות שהתורה מחייבת אותו ל</w:t>
      </w:r>
      <w:r w:rsidR="00933C39">
        <w:rPr>
          <w:rFonts w:ascii="Narkisim" w:eastAsia="Calibri" w:hAnsi="Narkisim" w:hint="cs"/>
          <w:sz w:val="24"/>
          <w:szCs w:val="24"/>
          <w:rtl/>
        </w:rPr>
        <w:t>ה</w:t>
      </w:r>
      <w:r w:rsidRPr="00263DB9">
        <w:rPr>
          <w:rFonts w:ascii="Narkisim" w:eastAsia="Calibri" w:hAnsi="Narkisim"/>
          <w:sz w:val="24"/>
          <w:szCs w:val="24"/>
          <w:rtl/>
        </w:rPr>
        <w:t xml:space="preserve">יהרג ולא לעבור, או שמא מתוך פיק ברכיים, בהיותו אנוס, ייכנע </w:t>
      </w:r>
      <w:proofErr w:type="spellStart"/>
      <w:r w:rsidRPr="00263DB9">
        <w:rPr>
          <w:rFonts w:ascii="Narkisim" w:eastAsia="Calibri" w:hAnsi="Narkisim"/>
          <w:sz w:val="24"/>
          <w:szCs w:val="24"/>
          <w:rtl/>
        </w:rPr>
        <w:t>ללוחציו</w:t>
      </w:r>
      <w:proofErr w:type="spellEnd"/>
      <w:r w:rsidRPr="00263DB9">
        <w:rPr>
          <w:rFonts w:ascii="Narkisim" w:eastAsia="Calibri" w:hAnsi="Narkisim"/>
          <w:sz w:val="24"/>
          <w:szCs w:val="24"/>
          <w:rtl/>
        </w:rPr>
        <w:t>.</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בהלכה י באותו פרק, מגיע הרמב"ם לרובד השני:</w:t>
      </w:r>
    </w:p>
    <w:p w:rsidR="00263DB9" w:rsidRPr="00933C39" w:rsidRDefault="00263DB9" w:rsidP="00933C39">
      <w:pPr>
        <w:pStyle w:val="Quote"/>
        <w:rPr>
          <w:sz w:val="22"/>
          <w:szCs w:val="24"/>
          <w:rtl/>
        </w:rPr>
      </w:pPr>
      <w:r w:rsidRPr="00933C39">
        <w:rPr>
          <w:sz w:val="22"/>
          <w:szCs w:val="24"/>
          <w:rtl/>
        </w:rPr>
        <w:t xml:space="preserve">כל העובר מדעתו בלא אונס על אחת מכל מצוות האמורות בתורה </w:t>
      </w:r>
      <w:proofErr w:type="spellStart"/>
      <w:r w:rsidRPr="00933C39">
        <w:rPr>
          <w:sz w:val="22"/>
          <w:szCs w:val="24"/>
          <w:rtl/>
        </w:rPr>
        <w:t>בשאט</w:t>
      </w:r>
      <w:proofErr w:type="spellEnd"/>
      <w:r w:rsidRPr="00933C39">
        <w:rPr>
          <w:sz w:val="22"/>
          <w:szCs w:val="24"/>
          <w:rtl/>
        </w:rPr>
        <w:t xml:space="preserve"> נפש להכעיס, הרי זה מחלל את השם, ולפיכך נאמר בשבועת שקר '</w:t>
      </w:r>
      <w:proofErr w:type="spellStart"/>
      <w:r w:rsidRPr="00933C39">
        <w:rPr>
          <w:sz w:val="22"/>
          <w:szCs w:val="24"/>
          <w:rtl/>
        </w:rPr>
        <w:t>וחללת</w:t>
      </w:r>
      <w:proofErr w:type="spellEnd"/>
      <w:r w:rsidRPr="00933C39">
        <w:rPr>
          <w:sz w:val="22"/>
          <w:szCs w:val="24"/>
          <w:rtl/>
        </w:rPr>
        <w:t xml:space="preserve"> את שם </w:t>
      </w:r>
      <w:proofErr w:type="spellStart"/>
      <w:r w:rsidRPr="00933C39">
        <w:rPr>
          <w:sz w:val="22"/>
          <w:szCs w:val="24"/>
          <w:rtl/>
        </w:rPr>
        <w:t>אלקיך</w:t>
      </w:r>
      <w:proofErr w:type="spellEnd"/>
      <w:r w:rsidRPr="00933C39">
        <w:rPr>
          <w:sz w:val="22"/>
          <w:szCs w:val="24"/>
          <w:rtl/>
        </w:rPr>
        <w:t xml:space="preserve"> אני ה'', ואם עבר בעזרה מישראל - הרי זה חילל את השם ברבים. וכן כל הפורש מן העבירה או עשה מצווה לא מפני דבר בעולם, לא פחד, ולא יראה, ולא לבקש כבוד, אלא מפני הבורא ברוך הוא, כמניעת יוסף הצדיק עצמו מאשת רבו, הרי זה מקדש את השם.</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יש כאן נקודה שיכולה להקביל לדברים שהובאו לעיל ברש"י, אבל בניסוח שונה. לפי רש"י, העובר עברה במזיד </w:t>
      </w:r>
      <w:r w:rsidR="00933C39">
        <w:rPr>
          <w:rFonts w:ascii="Narkisim" w:eastAsia="Calibri" w:hAnsi="Narkisim"/>
          <w:sz w:val="24"/>
          <w:szCs w:val="24"/>
          <w:rtl/>
        </w:rPr>
        <w:t>–</w:t>
      </w:r>
      <w:r w:rsidRPr="00263DB9">
        <w:rPr>
          <w:rFonts w:ascii="Narkisim" w:eastAsia="Calibri" w:hAnsi="Narkisim"/>
          <w:sz w:val="24"/>
          <w:szCs w:val="24"/>
          <w:rtl/>
        </w:rPr>
        <w:t xml:space="preserve"> לעומת השוגג בה </w:t>
      </w:r>
      <w:r w:rsidR="00933C39">
        <w:rPr>
          <w:rFonts w:ascii="Narkisim" w:eastAsia="Calibri" w:hAnsi="Narkisim"/>
          <w:sz w:val="24"/>
          <w:szCs w:val="24"/>
          <w:rtl/>
        </w:rPr>
        <w:t>–</w:t>
      </w:r>
      <w:r w:rsidRPr="00263DB9">
        <w:rPr>
          <w:rFonts w:ascii="Narkisim" w:eastAsia="Calibri" w:hAnsi="Narkisim"/>
          <w:sz w:val="24"/>
          <w:szCs w:val="24"/>
          <w:rtl/>
        </w:rPr>
        <w:t xml:space="preserve"> עובר על 'לא תחללו את שם קדשי'.</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ברמב"ם יש גישה שונה: אין הוא מבין בין "שוגג" ל"מזיד", אלא מדבר על עשיית עברות ב"שאט נפש". יש עושה עבירה </w:t>
      </w:r>
      <w:r w:rsidR="00933C39">
        <w:rPr>
          <w:rFonts w:ascii="Narkisim" w:eastAsia="Calibri" w:hAnsi="Narkisim"/>
          <w:sz w:val="24"/>
          <w:szCs w:val="24"/>
          <w:rtl/>
        </w:rPr>
        <w:t>–</w:t>
      </w:r>
      <w:r w:rsidRPr="00263DB9">
        <w:rPr>
          <w:rFonts w:ascii="Narkisim" w:eastAsia="Calibri" w:hAnsi="Narkisim"/>
          <w:sz w:val="24"/>
          <w:szCs w:val="24"/>
          <w:rtl/>
        </w:rPr>
        <w:t xml:space="preserve"> א</w:t>
      </w:r>
      <w:r w:rsidR="00933C39">
        <w:rPr>
          <w:rFonts w:ascii="Narkisim" w:eastAsia="Calibri" w:hAnsi="Narkisim" w:hint="cs"/>
          <w:sz w:val="24"/>
          <w:szCs w:val="24"/>
          <w:rtl/>
        </w:rPr>
        <w:t xml:space="preserve"> </w:t>
      </w:r>
      <w:r w:rsidRPr="00263DB9">
        <w:rPr>
          <w:rFonts w:ascii="Narkisim" w:eastAsia="Calibri" w:hAnsi="Narkisim"/>
          <w:sz w:val="24"/>
          <w:szCs w:val="24"/>
          <w:rtl/>
        </w:rPr>
        <w:t xml:space="preserve">פילו במזיד </w:t>
      </w:r>
      <w:r w:rsidR="00933C39">
        <w:rPr>
          <w:rFonts w:ascii="Narkisim" w:eastAsia="Calibri" w:hAnsi="Narkisim"/>
          <w:sz w:val="24"/>
          <w:szCs w:val="24"/>
          <w:rtl/>
        </w:rPr>
        <w:t>–</w:t>
      </w:r>
      <w:r w:rsidRPr="00263DB9">
        <w:rPr>
          <w:rFonts w:ascii="Narkisim" w:eastAsia="Calibri" w:hAnsi="Narkisim"/>
          <w:sz w:val="24"/>
          <w:szCs w:val="24"/>
          <w:rtl/>
        </w:rPr>
        <w:t xml:space="preserve"> אך רק "לתיאבון", אבל העושה אותה "</w:t>
      </w:r>
      <w:proofErr w:type="spellStart"/>
      <w:r w:rsidRPr="00263DB9">
        <w:rPr>
          <w:rFonts w:ascii="Narkisim" w:eastAsia="Calibri" w:hAnsi="Narkisim"/>
          <w:sz w:val="24"/>
          <w:szCs w:val="24"/>
          <w:rtl/>
        </w:rPr>
        <w:t>בשאט</w:t>
      </w:r>
      <w:proofErr w:type="spellEnd"/>
      <w:r w:rsidRPr="00263DB9">
        <w:rPr>
          <w:rFonts w:ascii="Narkisim" w:eastAsia="Calibri" w:hAnsi="Narkisim"/>
          <w:sz w:val="24"/>
          <w:szCs w:val="24"/>
          <w:rtl/>
        </w:rPr>
        <w:t xml:space="preserve"> נפש", "להכעיס", הוא-הוא המחלל את השם.</w:t>
      </w:r>
    </w:p>
    <w:p w:rsidR="00263DB9" w:rsidRPr="00933C39" w:rsidRDefault="00263DB9" w:rsidP="00933C39">
      <w:pPr>
        <w:pStyle w:val="Heading2"/>
        <w:rPr>
          <w:rtl/>
        </w:rPr>
      </w:pPr>
      <w:r w:rsidRPr="00933C39">
        <w:rPr>
          <w:rtl/>
        </w:rPr>
        <w:lastRenderedPageBreak/>
        <w:t>ה. העושה "</w:t>
      </w:r>
      <w:proofErr w:type="spellStart"/>
      <w:r w:rsidRPr="00933C39">
        <w:rPr>
          <w:rtl/>
        </w:rPr>
        <w:t>בשאט</w:t>
      </w:r>
      <w:proofErr w:type="spellEnd"/>
      <w:r w:rsidRPr="00933C39">
        <w:rPr>
          <w:rtl/>
        </w:rPr>
        <w:t xml:space="preserve"> נפש להכעיס"</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במאמר מוסגר נעיר, כי בראשונים יש שתי גישות עיקריות בהגדרת מהותו של העושה "להכעיס":</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א. הוא מבטא גישה שלילית כלפי המִצוָוה וכלפי המְצוֶוה:</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 הוא אדיש כלפי מעשה העברה.</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מדברי הרמב"ם משתמע כי נקט כגישה הראשונה, ורק העושה ב"שאט נפש" ייחשב כעושה "להכעיס", לעומת מי שהנו "רק" אדיש למעשהו ותוצאותיו, ו"אינו חושש" לו, שלא ייחשב כעושה "להכעיס".</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בספר המצוות </w:t>
      </w:r>
      <w:r w:rsidRPr="00933C39">
        <w:rPr>
          <w:rFonts w:ascii="Narkisim" w:eastAsia="Calibri" w:hAnsi="Narkisim"/>
          <w:szCs w:val="20"/>
          <w:rtl/>
        </w:rPr>
        <w:t xml:space="preserve">(ל"ת </w:t>
      </w:r>
      <w:proofErr w:type="spellStart"/>
      <w:r w:rsidRPr="00933C39">
        <w:rPr>
          <w:rFonts w:ascii="Narkisim" w:eastAsia="Calibri" w:hAnsi="Narkisim"/>
          <w:szCs w:val="20"/>
          <w:rtl/>
        </w:rPr>
        <w:t>סג</w:t>
      </w:r>
      <w:proofErr w:type="spellEnd"/>
      <w:r w:rsidRPr="00933C39">
        <w:rPr>
          <w:rFonts w:ascii="Narkisim" w:eastAsia="Calibri" w:hAnsi="Narkisim"/>
          <w:szCs w:val="20"/>
          <w:rtl/>
        </w:rPr>
        <w:t xml:space="preserve">, מהד' </w:t>
      </w:r>
      <w:proofErr w:type="spellStart"/>
      <w:r w:rsidRPr="00933C39">
        <w:rPr>
          <w:rFonts w:ascii="Narkisim" w:eastAsia="Calibri" w:hAnsi="Narkisim"/>
          <w:szCs w:val="20"/>
          <w:rtl/>
        </w:rPr>
        <w:t>הר"ח</w:t>
      </w:r>
      <w:proofErr w:type="spellEnd"/>
      <w:r w:rsidRPr="00933C39">
        <w:rPr>
          <w:rFonts w:ascii="Narkisim" w:eastAsia="Calibri" w:hAnsi="Narkisim"/>
          <w:szCs w:val="20"/>
          <w:rtl/>
        </w:rPr>
        <w:t xml:space="preserve"> </w:t>
      </w:r>
      <w:proofErr w:type="spellStart"/>
      <w:r w:rsidRPr="00933C39">
        <w:rPr>
          <w:rFonts w:ascii="Narkisim" w:eastAsia="Calibri" w:hAnsi="Narkisim"/>
          <w:szCs w:val="20"/>
          <w:rtl/>
        </w:rPr>
        <w:t>העליר</w:t>
      </w:r>
      <w:proofErr w:type="spellEnd"/>
      <w:r w:rsidRPr="00933C39">
        <w:rPr>
          <w:rFonts w:ascii="Narkisim" w:eastAsia="Calibri" w:hAnsi="Narkisim"/>
          <w:szCs w:val="20"/>
          <w:rtl/>
        </w:rPr>
        <w:t xml:space="preserve">, עמ' </w:t>
      </w:r>
      <w:proofErr w:type="spellStart"/>
      <w:r w:rsidRPr="00933C39">
        <w:rPr>
          <w:rFonts w:ascii="Narkisim" w:eastAsia="Calibri" w:hAnsi="Narkisim"/>
          <w:szCs w:val="20"/>
          <w:rtl/>
        </w:rPr>
        <w:t>קיג</w:t>
      </w:r>
      <w:proofErr w:type="spellEnd"/>
      <w:r w:rsidRPr="00933C39">
        <w:rPr>
          <w:rFonts w:ascii="Narkisim" w:eastAsia="Calibri" w:hAnsi="Narkisim"/>
          <w:szCs w:val="20"/>
          <w:rtl/>
        </w:rPr>
        <w:t>)</w:t>
      </w:r>
      <w:r w:rsidRPr="00263DB9">
        <w:rPr>
          <w:rFonts w:ascii="Narkisim" w:eastAsia="Calibri" w:hAnsi="Narkisim"/>
          <w:sz w:val="24"/>
          <w:szCs w:val="24"/>
          <w:rtl/>
        </w:rPr>
        <w:t xml:space="preserve"> כותב הרמב"ם:</w:t>
      </w:r>
    </w:p>
    <w:p w:rsidR="00263DB9" w:rsidRPr="00933C39" w:rsidRDefault="00933C39" w:rsidP="00933C39">
      <w:pPr>
        <w:pStyle w:val="Quote"/>
        <w:rPr>
          <w:sz w:val="22"/>
          <w:szCs w:val="24"/>
          <w:rtl/>
        </w:rPr>
      </w:pPr>
      <w:r>
        <w:rPr>
          <w:sz w:val="22"/>
          <w:szCs w:val="24"/>
          <w:rtl/>
        </w:rPr>
        <w:t>והחלק השני [=בחילול השם</w:t>
      </w:r>
      <w:r>
        <w:rPr>
          <w:rFonts w:hint="cs"/>
          <w:sz w:val="22"/>
          <w:szCs w:val="24"/>
          <w:rtl/>
        </w:rPr>
        <w:t>],</w:t>
      </w:r>
      <w:r w:rsidR="00263DB9" w:rsidRPr="00933C39">
        <w:rPr>
          <w:sz w:val="22"/>
          <w:szCs w:val="24"/>
          <w:rtl/>
        </w:rPr>
        <w:t xml:space="preserve"> הכולל גם כן שיעשה האדם עבירה אין </w:t>
      </w:r>
      <w:proofErr w:type="spellStart"/>
      <w:r w:rsidR="00263DB9" w:rsidRPr="00933C39">
        <w:rPr>
          <w:sz w:val="22"/>
          <w:szCs w:val="24"/>
          <w:rtl/>
        </w:rPr>
        <w:t>תאוה</w:t>
      </w:r>
      <w:proofErr w:type="spellEnd"/>
      <w:r w:rsidR="00263DB9" w:rsidRPr="00933C39">
        <w:rPr>
          <w:sz w:val="22"/>
          <w:szCs w:val="24"/>
          <w:rtl/>
        </w:rPr>
        <w:t xml:space="preserve"> בה ולא הנאה, אבל כיוון בפעולתו המרד ופריקת עול מלכות שמים הנה זה גם כן מחלל שם שמים ולוקה.</w:t>
      </w:r>
    </w:p>
    <w:p w:rsidR="00263DB9" w:rsidRPr="00933C39" w:rsidRDefault="00263DB9" w:rsidP="00933C39">
      <w:pPr>
        <w:pStyle w:val="Quote"/>
        <w:rPr>
          <w:sz w:val="22"/>
          <w:szCs w:val="24"/>
          <w:rtl/>
        </w:rPr>
      </w:pPr>
      <w:r w:rsidRPr="00933C39">
        <w:rPr>
          <w:sz w:val="22"/>
          <w:szCs w:val="24"/>
          <w:rtl/>
        </w:rPr>
        <w:t xml:space="preserve">ולפיכך אמר 'לא תשבעו בשמי לשקר </w:t>
      </w:r>
      <w:proofErr w:type="spellStart"/>
      <w:r w:rsidRPr="00933C39">
        <w:rPr>
          <w:sz w:val="22"/>
          <w:szCs w:val="24"/>
          <w:rtl/>
        </w:rPr>
        <w:t>וחללת</w:t>
      </w:r>
      <w:proofErr w:type="spellEnd"/>
      <w:r w:rsidRPr="00933C39">
        <w:rPr>
          <w:sz w:val="22"/>
          <w:szCs w:val="24"/>
          <w:rtl/>
        </w:rPr>
        <w:t xml:space="preserve"> את שם </w:t>
      </w:r>
      <w:proofErr w:type="spellStart"/>
      <w:r w:rsidRPr="00933C39">
        <w:rPr>
          <w:sz w:val="22"/>
          <w:szCs w:val="24"/>
          <w:rtl/>
        </w:rPr>
        <w:t>אלקיך</w:t>
      </w:r>
      <w:proofErr w:type="spellEnd"/>
      <w:r w:rsidRPr="00933C39">
        <w:rPr>
          <w:sz w:val="22"/>
          <w:szCs w:val="24"/>
          <w:rtl/>
        </w:rPr>
        <w:t xml:space="preserve">', כי זה </w:t>
      </w:r>
      <w:proofErr w:type="spellStart"/>
      <w:r w:rsidRPr="00933C39">
        <w:rPr>
          <w:sz w:val="22"/>
          <w:szCs w:val="24"/>
          <w:rtl/>
        </w:rPr>
        <w:t>מכוין</w:t>
      </w:r>
      <w:proofErr w:type="spellEnd"/>
      <w:r w:rsidRPr="00933C39">
        <w:rPr>
          <w:sz w:val="22"/>
          <w:szCs w:val="24"/>
          <w:rtl/>
        </w:rPr>
        <w:t xml:space="preserve"> להכעיס בזה </w:t>
      </w:r>
      <w:proofErr w:type="spellStart"/>
      <w:r w:rsidRPr="00933C39">
        <w:rPr>
          <w:sz w:val="22"/>
          <w:szCs w:val="24"/>
          <w:rtl/>
        </w:rPr>
        <w:t>הענין</w:t>
      </w:r>
      <w:proofErr w:type="spellEnd"/>
      <w:r w:rsidRPr="00933C39">
        <w:rPr>
          <w:sz w:val="22"/>
          <w:szCs w:val="24"/>
          <w:rtl/>
        </w:rPr>
        <w:t xml:space="preserve"> ואין הנאה גשמית בזה.</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מכאן, שכדי שאדם ייחשב כ"עושה להכעיס", אין די לו בעשיית עבירה נטולת הנאה, אלא צריכה להתלוות אליה "כוונת מרד ופריקת עול מלכות שמים", כמאמר חז"ל על נמרוד, ש"יודע ריבונו ומתכוון למרוד בו" </w:t>
      </w:r>
      <w:r w:rsidRPr="00933C39">
        <w:rPr>
          <w:rFonts w:ascii="Narkisim" w:eastAsia="Calibri" w:hAnsi="Narkisim"/>
          <w:szCs w:val="20"/>
          <w:rtl/>
        </w:rPr>
        <w:t xml:space="preserve">(רש"י בראשית י', ט; וראו אצל אנשי סדום, רש"י שם, י"ג, </w:t>
      </w:r>
      <w:proofErr w:type="spellStart"/>
      <w:r w:rsidRPr="00933C39">
        <w:rPr>
          <w:rFonts w:ascii="Narkisim" w:eastAsia="Calibri" w:hAnsi="Narkisim"/>
          <w:szCs w:val="20"/>
          <w:rtl/>
        </w:rPr>
        <w:t>יג</w:t>
      </w:r>
      <w:proofErr w:type="spellEnd"/>
      <w:r w:rsidRPr="00933C39">
        <w:rPr>
          <w:rFonts w:ascii="Narkisim" w:eastAsia="Calibri" w:hAnsi="Narkisim"/>
          <w:szCs w:val="20"/>
          <w:rtl/>
        </w:rPr>
        <w:t>; ויקרא כ"ו, יד ועוד)</w:t>
      </w:r>
      <w:r w:rsidRPr="00263DB9">
        <w:rPr>
          <w:rFonts w:ascii="Narkisim" w:eastAsia="Calibri" w:hAnsi="Narkisim"/>
          <w:sz w:val="24"/>
          <w:szCs w:val="24"/>
          <w:rtl/>
        </w:rPr>
        <w:t>.</w:t>
      </w:r>
    </w:p>
    <w:p w:rsidR="00263DB9" w:rsidRPr="00933C39" w:rsidRDefault="00263DB9" w:rsidP="00933C39">
      <w:pPr>
        <w:pStyle w:val="Heading2"/>
        <w:rPr>
          <w:rtl/>
        </w:rPr>
      </w:pPr>
      <w:r w:rsidRPr="00933C39">
        <w:rPr>
          <w:rtl/>
        </w:rPr>
        <w:t>ו. חילול השם בשבועת שקר</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במאמר מוסג</w:t>
      </w:r>
      <w:r w:rsidR="00933C39">
        <w:rPr>
          <w:rFonts w:ascii="Narkisim" w:eastAsia="Calibri" w:hAnsi="Narkisim" w:hint="cs"/>
          <w:sz w:val="24"/>
          <w:szCs w:val="24"/>
          <w:rtl/>
        </w:rPr>
        <w:t>ר</w:t>
      </w:r>
      <w:r w:rsidRPr="00263DB9">
        <w:rPr>
          <w:rFonts w:ascii="Narkisim" w:eastAsia="Calibri" w:hAnsi="Narkisim"/>
          <w:sz w:val="24"/>
          <w:szCs w:val="24"/>
          <w:rtl/>
        </w:rPr>
        <w:t xml:space="preserve"> נציין שבנקודה אחת בדברי הרמב"ם משתמעת סתירה לדברים שהובאו לעיל. בדברים שבספר המצוות, מסביר הרמב"ם שיש חילול השם בשבועת שקר, כיוון שאין בה כל הנאה, ואם עשה כן </w:t>
      </w:r>
      <w:r w:rsidR="00933C39">
        <w:rPr>
          <w:rFonts w:ascii="Narkisim" w:eastAsia="Calibri" w:hAnsi="Narkisim"/>
          <w:sz w:val="24"/>
          <w:szCs w:val="24"/>
          <w:rtl/>
        </w:rPr>
        <w:t>–</w:t>
      </w:r>
      <w:r w:rsidRPr="00263DB9">
        <w:rPr>
          <w:rFonts w:ascii="Narkisim" w:eastAsia="Calibri" w:hAnsi="Narkisim"/>
          <w:sz w:val="24"/>
          <w:szCs w:val="24"/>
          <w:rtl/>
        </w:rPr>
        <w:t xml:space="preserve"> כנראה שעושה זאת מתוך "שאט </w:t>
      </w:r>
      <w:r w:rsidR="00933C39">
        <w:rPr>
          <w:rFonts w:ascii="Narkisim" w:eastAsia="Calibri" w:hAnsi="Narkisim"/>
          <w:sz w:val="24"/>
          <w:szCs w:val="24"/>
          <w:rtl/>
        </w:rPr>
        <w:t>נפש להכעיס", וזהו אב הטיפוס לקט</w:t>
      </w:r>
      <w:r w:rsidRPr="00263DB9">
        <w:rPr>
          <w:rFonts w:ascii="Narkisim" w:eastAsia="Calibri" w:hAnsi="Narkisim"/>
          <w:sz w:val="24"/>
          <w:szCs w:val="24"/>
          <w:rtl/>
        </w:rPr>
        <w:t>גוריה השנ</w:t>
      </w:r>
      <w:r w:rsidR="00933C39">
        <w:rPr>
          <w:rFonts w:ascii="Narkisim" w:eastAsia="Calibri" w:hAnsi="Narkisim" w:hint="cs"/>
          <w:sz w:val="24"/>
          <w:szCs w:val="24"/>
          <w:rtl/>
        </w:rPr>
        <w:t>י</w:t>
      </w:r>
      <w:r w:rsidRPr="00263DB9">
        <w:rPr>
          <w:rFonts w:ascii="Narkisim" w:eastAsia="Calibri" w:hAnsi="Narkisim"/>
          <w:sz w:val="24"/>
          <w:szCs w:val="24"/>
          <w:rtl/>
        </w:rPr>
        <w:t xml:space="preserve">יה של הרמב"ם לעניין </w:t>
      </w:r>
      <w:r w:rsidRPr="00263DB9">
        <w:rPr>
          <w:rFonts w:ascii="Narkisim" w:eastAsia="Calibri" w:hAnsi="Narkisim"/>
          <w:sz w:val="24"/>
          <w:szCs w:val="24"/>
          <w:rtl/>
        </w:rPr>
        <w:lastRenderedPageBreak/>
        <w:t>חילול השם. לכן נאמר בשבועת שקר "</w:t>
      </w:r>
      <w:proofErr w:type="spellStart"/>
      <w:r w:rsidRPr="00263DB9">
        <w:rPr>
          <w:rFonts w:ascii="Narkisim" w:eastAsia="Calibri" w:hAnsi="Narkisim"/>
          <w:sz w:val="24"/>
          <w:szCs w:val="24"/>
          <w:rtl/>
        </w:rPr>
        <w:t>וחללת</w:t>
      </w:r>
      <w:proofErr w:type="spellEnd"/>
      <w:r w:rsidRPr="00263DB9">
        <w:rPr>
          <w:rFonts w:ascii="Narkisim" w:eastAsia="Calibri" w:hAnsi="Narkisim"/>
          <w:sz w:val="24"/>
          <w:szCs w:val="24"/>
          <w:rtl/>
        </w:rPr>
        <w:t xml:space="preserve"> את שם אלוקיך".</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עניין זה תמוה לעצמו: וכי חסרות סיבות מדוע שאדם יישבע לשקר? יש סיבות למכביר: כדי למלט את עצמו, כדי לסחוט טובת הנאה ממישהו, כדי להימנע מתשלום ממון. כל אלה הם "לתיאבון" ואף על-פי כן הם נכנסים למסגרת שבועת השקר.</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במקום אחר </w:t>
      </w:r>
      <w:r w:rsidRPr="00933C39">
        <w:rPr>
          <w:rFonts w:ascii="Narkisim" w:eastAsia="Calibri" w:hAnsi="Narkisim"/>
          <w:szCs w:val="20"/>
          <w:rtl/>
        </w:rPr>
        <w:t xml:space="preserve">(הלכות שבועות </w:t>
      </w:r>
      <w:proofErr w:type="spellStart"/>
      <w:r w:rsidRPr="00933C39">
        <w:rPr>
          <w:rFonts w:ascii="Narkisim" w:eastAsia="Calibri" w:hAnsi="Narkisim"/>
          <w:szCs w:val="20"/>
          <w:rtl/>
        </w:rPr>
        <w:t>יב</w:t>
      </w:r>
      <w:proofErr w:type="spellEnd"/>
      <w:r w:rsidRPr="00933C39">
        <w:rPr>
          <w:rFonts w:ascii="Narkisim" w:eastAsia="Calibri" w:hAnsi="Narkisim"/>
          <w:szCs w:val="20"/>
          <w:rtl/>
        </w:rPr>
        <w:t>, א)</w:t>
      </w:r>
      <w:r w:rsidRPr="00263DB9">
        <w:rPr>
          <w:rFonts w:ascii="Narkisim" w:eastAsia="Calibri" w:hAnsi="Narkisim"/>
          <w:sz w:val="24"/>
          <w:szCs w:val="24"/>
          <w:rtl/>
        </w:rPr>
        <w:t xml:space="preserve"> עומד הרמב"ם על החומרה שבשבועת שקר, מבלי להתייחס</w:t>
      </w:r>
      <w:r w:rsidR="00933C39">
        <w:rPr>
          <w:rFonts w:ascii="Narkisim" w:eastAsia="Calibri" w:hAnsi="Narkisim"/>
          <w:sz w:val="24"/>
          <w:szCs w:val="24"/>
          <w:rtl/>
        </w:rPr>
        <w:t xml:space="preserve"> למ</w:t>
      </w:r>
      <w:r w:rsidRPr="00263DB9">
        <w:rPr>
          <w:rFonts w:ascii="Narkisim" w:eastAsia="Calibri" w:hAnsi="Narkisim"/>
          <w:sz w:val="24"/>
          <w:szCs w:val="24"/>
          <w:rtl/>
        </w:rPr>
        <w:t>מד ה"שאט נפש להכעיס" שבה, אלא מצד אופייה הספציפי:</w:t>
      </w:r>
    </w:p>
    <w:p w:rsidR="00263DB9" w:rsidRPr="00933C39" w:rsidRDefault="00263DB9" w:rsidP="00933C39">
      <w:pPr>
        <w:pStyle w:val="Quote"/>
        <w:rPr>
          <w:sz w:val="22"/>
          <w:szCs w:val="24"/>
          <w:rtl/>
        </w:rPr>
      </w:pPr>
      <w:r w:rsidRPr="00933C39">
        <w:rPr>
          <w:sz w:val="22"/>
          <w:szCs w:val="24"/>
          <w:rtl/>
        </w:rPr>
        <w:t xml:space="preserve">אף על-פי שלוקה הנשבע לשווא או לשקר, וכן הנשבע שבועת העדות או שבועת הפיקדון מביא קרבן, אין </w:t>
      </w:r>
      <w:proofErr w:type="spellStart"/>
      <w:r w:rsidRPr="00933C39">
        <w:rPr>
          <w:sz w:val="22"/>
          <w:szCs w:val="24"/>
          <w:rtl/>
        </w:rPr>
        <w:t>מתכבר</w:t>
      </w:r>
      <w:proofErr w:type="spellEnd"/>
      <w:r w:rsidRPr="00933C39">
        <w:rPr>
          <w:sz w:val="22"/>
          <w:szCs w:val="24"/>
          <w:rtl/>
        </w:rPr>
        <w:t xml:space="preserve"> להן עוון השבועה כולו, שנאמר 'לא ינקה ה'', אין לזה ניקיון מדין שמים עד שיתפרע ממנו על השם הגדול שחילל, שנאמר '</w:t>
      </w:r>
      <w:proofErr w:type="spellStart"/>
      <w:r w:rsidRPr="00933C39">
        <w:rPr>
          <w:sz w:val="22"/>
          <w:szCs w:val="24"/>
          <w:rtl/>
        </w:rPr>
        <w:t>וחללת</w:t>
      </w:r>
      <w:proofErr w:type="spellEnd"/>
      <w:r w:rsidRPr="00933C39">
        <w:rPr>
          <w:sz w:val="22"/>
          <w:szCs w:val="24"/>
          <w:rtl/>
        </w:rPr>
        <w:t xml:space="preserve"> את שם ה' אלוקיך אני ה'', לפיכך צריך אדם להיזהר מעוון זה יותר מכל העבירות.</w:t>
      </w:r>
    </w:p>
    <w:p w:rsidR="00263DB9" w:rsidRPr="00933C39" w:rsidRDefault="00263DB9" w:rsidP="00933C39">
      <w:pPr>
        <w:pStyle w:val="Quote"/>
        <w:rPr>
          <w:sz w:val="22"/>
          <w:szCs w:val="24"/>
          <w:rtl/>
        </w:rPr>
      </w:pPr>
      <w:r w:rsidRPr="00933C39">
        <w:rPr>
          <w:sz w:val="22"/>
          <w:szCs w:val="24"/>
          <w:rtl/>
        </w:rPr>
        <w:t>עוון זה מן החמורות הוא, כמו שביארנו בהלכות תשובה. אף על-פי שאין בו לא כרת ולא מיתת בית דין, יש בו חילול השם המקודש שהוא גדול מכל העוונות.</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מכאן ברור שהחומרה שבשבועת שקר נובעת מהפגיעה בשם שמים והיא ברורה: השבועה, מעצם מהותה, זקוקה ל"שם" כלשהו. אדם שיבוא ויאמר "אעשה כך וכך", הוציא מפיו היגד סתמי, נטול עוצמה או מחויבות. לעומת זאת, השבועה היא עניין מטאפיזי, טרנסצנדנטלי, שחייב להיות מלווה ב"שם שמים". ממילא, בכל פעם שאדם נשבע כוונתו היא להיעזר ב"שם שמים". במידה ונשבע לשקר, הרי רתם "שם שמים" לשקר, השתמש בו למטרה פגומה, והטמיע אותו בתוך עולם של שקר. ומכאן החומרה שבדבר.</w:t>
      </w:r>
    </w:p>
    <w:p w:rsidR="00263DB9" w:rsidRPr="00933C39" w:rsidRDefault="00263DB9" w:rsidP="00933C39">
      <w:pPr>
        <w:pStyle w:val="Heading2"/>
        <w:rPr>
          <w:rtl/>
        </w:rPr>
      </w:pPr>
      <w:r w:rsidRPr="00933C39">
        <w:rPr>
          <w:rtl/>
        </w:rPr>
        <w:lastRenderedPageBreak/>
        <w:t>ז. חילול השם שמכוון כלפי הבריות</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אכן, כפי שציינתי לעיל, לא כך משתמע מן הפרק החמישי בהלכות יסודי התורה. בפרק זה </w:t>
      </w:r>
      <w:r w:rsidRPr="00933C39">
        <w:rPr>
          <w:rFonts w:ascii="Narkisim" w:eastAsia="Calibri" w:hAnsi="Narkisim"/>
          <w:szCs w:val="20"/>
          <w:rtl/>
        </w:rPr>
        <w:t>(הלכה יא</w:t>
      </w:r>
      <w:r w:rsidR="00933C39" w:rsidRPr="00933C39">
        <w:rPr>
          <w:rFonts w:ascii="Narkisim" w:eastAsia="Calibri" w:hAnsi="Narkisim" w:hint="cs"/>
          <w:szCs w:val="20"/>
          <w:rtl/>
        </w:rPr>
        <w:t>)</w:t>
      </w:r>
      <w:r w:rsidRPr="00263DB9">
        <w:rPr>
          <w:rFonts w:ascii="Narkisim" w:eastAsia="Calibri" w:hAnsi="Narkisim"/>
          <w:sz w:val="24"/>
          <w:szCs w:val="24"/>
          <w:rtl/>
        </w:rPr>
        <w:t xml:space="preserve"> מתייחס הרמב"ם גם לדוגמאות של "חילול השם" שנזכרו בגמרא דיומא:</w:t>
      </w:r>
    </w:p>
    <w:p w:rsidR="00263DB9" w:rsidRPr="00933C39" w:rsidRDefault="00263DB9" w:rsidP="00933C39">
      <w:pPr>
        <w:pStyle w:val="Quote"/>
        <w:rPr>
          <w:sz w:val="22"/>
          <w:szCs w:val="24"/>
          <w:rtl/>
        </w:rPr>
      </w:pPr>
      <w:r w:rsidRPr="00933C39">
        <w:rPr>
          <w:sz w:val="22"/>
          <w:szCs w:val="24"/>
          <w:rtl/>
        </w:rPr>
        <w:t xml:space="preserve">ויש דברים אחרים שהם בכלל חילול השם, והוא שיעשה אותם אדם גדול בתורה ומפורסם בחסידות דברים שהבריות מרננים אחריו בשבילם. ואף על-פי שאינם עבירות, הרי זה חילל את השם. כגון שלקח ואינו נותן דמי המקח לאלתר, והוא שיש לו ונמצאו המוכרים </w:t>
      </w:r>
      <w:proofErr w:type="spellStart"/>
      <w:r w:rsidRPr="00933C39">
        <w:rPr>
          <w:sz w:val="22"/>
          <w:szCs w:val="24"/>
          <w:rtl/>
        </w:rPr>
        <w:t>תובעין</w:t>
      </w:r>
      <w:proofErr w:type="spellEnd"/>
      <w:r w:rsidRPr="00933C39">
        <w:rPr>
          <w:sz w:val="22"/>
          <w:szCs w:val="24"/>
          <w:rtl/>
        </w:rPr>
        <w:t xml:space="preserve"> והוא מקיפן, או שירבה בשחוק או באכילה ושתיה אצל עמי הארץ וביניהן, או שדיבורו עם הבריות אינו בנחת ואינו מקבלן בסבר פנים יפות אלא בעל קטטה וכעס, וכיוצא בדברים האלו, </w:t>
      </w:r>
      <w:proofErr w:type="spellStart"/>
      <w:r w:rsidRPr="00933C39">
        <w:rPr>
          <w:sz w:val="22"/>
          <w:szCs w:val="24"/>
          <w:rtl/>
        </w:rPr>
        <w:t>הכל</w:t>
      </w:r>
      <w:proofErr w:type="spellEnd"/>
      <w:r w:rsidRPr="00933C39">
        <w:rPr>
          <w:sz w:val="22"/>
          <w:szCs w:val="24"/>
          <w:rtl/>
        </w:rPr>
        <w:t xml:space="preserve"> לפי גודלו של חכם צריך שידקדק על עצמו ויעשה לפנים משורת הדין.</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אם כן, הרמב"ם מדבר כאן על שלוש קטגוריות שונות של "חילול השם", ונוספה אליהן קטגוריה רביעית בהלכות שבועות:</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חילול השם של "</w:t>
      </w:r>
      <w:r w:rsidR="00933C39">
        <w:rPr>
          <w:rFonts w:ascii="Narkisim" w:eastAsia="Calibri" w:hAnsi="Narkisim" w:hint="cs"/>
          <w:sz w:val="24"/>
          <w:szCs w:val="24"/>
          <w:rtl/>
        </w:rPr>
        <w:t>י</w:t>
      </w:r>
      <w:r w:rsidRPr="00263DB9">
        <w:rPr>
          <w:rFonts w:ascii="Narkisim" w:eastAsia="Calibri" w:hAnsi="Narkisim"/>
          <w:sz w:val="24"/>
          <w:szCs w:val="24"/>
          <w:rtl/>
        </w:rPr>
        <w:t>יהרג ו</w:t>
      </w:r>
      <w:r w:rsidR="00933C39">
        <w:rPr>
          <w:rFonts w:ascii="Narkisim" w:eastAsia="Calibri" w:hAnsi="Narkisim" w:hint="cs"/>
          <w:sz w:val="24"/>
          <w:szCs w:val="24"/>
          <w:rtl/>
        </w:rPr>
        <w:t>א</w:t>
      </w:r>
      <w:r w:rsidRPr="00263DB9">
        <w:rPr>
          <w:rFonts w:ascii="Narkisim" w:eastAsia="Calibri" w:hAnsi="Narkisim"/>
          <w:sz w:val="24"/>
          <w:szCs w:val="24"/>
          <w:rtl/>
        </w:rPr>
        <w:t>ל יעבור", אם אדם אינו עומד במבחן;</w:t>
      </w:r>
    </w:p>
    <w:p w:rsidR="00263DB9" w:rsidRPr="00263DB9" w:rsidRDefault="00263DB9" w:rsidP="00933C3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חילול השם שנובע מאיכות מסוימת של עברה שנעשית ב"שאט נפש ולהכעיס";</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חילול השם בע</w:t>
      </w:r>
      <w:r w:rsidR="00933C39">
        <w:rPr>
          <w:rFonts w:ascii="Narkisim" w:eastAsia="Calibri" w:hAnsi="Narkisim"/>
          <w:sz w:val="24"/>
          <w:szCs w:val="24"/>
          <w:rtl/>
        </w:rPr>
        <w:t>ב</w:t>
      </w:r>
      <w:r w:rsidRPr="00263DB9">
        <w:rPr>
          <w:rFonts w:ascii="Narkisim" w:eastAsia="Calibri" w:hAnsi="Narkisim"/>
          <w:sz w:val="24"/>
          <w:szCs w:val="24"/>
          <w:rtl/>
        </w:rPr>
        <w:t xml:space="preserve">רות מסוימות, דוגמת שבועת שקר, שבהן אדם </w:t>
      </w:r>
      <w:r w:rsidR="00933C39">
        <w:rPr>
          <w:rFonts w:ascii="Narkisim" w:eastAsia="Calibri" w:hAnsi="Narkisim"/>
          <w:sz w:val="24"/>
          <w:szCs w:val="24"/>
          <w:rtl/>
        </w:rPr>
        <w:t>נעזר בשם שמים כדי להגשים את העב</w:t>
      </w:r>
      <w:r w:rsidRPr="00263DB9">
        <w:rPr>
          <w:rFonts w:ascii="Narkisim" w:eastAsia="Calibri" w:hAnsi="Narkisim"/>
          <w:sz w:val="24"/>
          <w:szCs w:val="24"/>
          <w:rtl/>
        </w:rPr>
        <w:t>רה ומתוך כך פוגע בשם שבו הוא מש</w:t>
      </w:r>
      <w:r w:rsidR="00933C39">
        <w:rPr>
          <w:rFonts w:ascii="Narkisim" w:eastAsia="Calibri" w:hAnsi="Narkisim" w:hint="cs"/>
          <w:sz w:val="24"/>
          <w:szCs w:val="24"/>
          <w:rtl/>
        </w:rPr>
        <w:t>ת</w:t>
      </w:r>
      <w:r w:rsidRPr="00263DB9">
        <w:rPr>
          <w:rFonts w:ascii="Narkisim" w:eastAsia="Calibri" w:hAnsi="Narkisim"/>
          <w:sz w:val="24"/>
          <w:szCs w:val="24"/>
          <w:rtl/>
        </w:rPr>
        <w:t>מש;</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חילול הש</w:t>
      </w:r>
      <w:r w:rsidR="00933C39">
        <w:rPr>
          <w:rFonts w:ascii="Narkisim" w:eastAsia="Calibri" w:hAnsi="Narkisim"/>
          <w:sz w:val="24"/>
          <w:szCs w:val="24"/>
          <w:rtl/>
        </w:rPr>
        <w:t>ם שביטויו במעשים מסוימים שתוצאת</w:t>
      </w:r>
      <w:r w:rsidR="00933C39">
        <w:rPr>
          <w:rFonts w:ascii="Narkisim" w:eastAsia="Calibri" w:hAnsi="Narkisim" w:hint="cs"/>
          <w:sz w:val="24"/>
          <w:szCs w:val="24"/>
          <w:rtl/>
        </w:rPr>
        <w:t>ם</w:t>
      </w:r>
      <w:r w:rsidRPr="00263DB9">
        <w:rPr>
          <w:rFonts w:ascii="Narkisim" w:eastAsia="Calibri" w:hAnsi="Narkisim"/>
          <w:sz w:val="24"/>
          <w:szCs w:val="24"/>
          <w:rtl/>
        </w:rPr>
        <w:t xml:space="preserve"> היא ש"הבריות מרננים אחריו";</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לגבי הסוג הרביעי, הרמב"ם אמנם מדבר </w:t>
      </w:r>
      <w:r w:rsidR="00282EF8">
        <w:rPr>
          <w:rFonts w:ascii="Narkisim" w:eastAsia="Calibri" w:hAnsi="Narkisim"/>
          <w:sz w:val="24"/>
          <w:szCs w:val="24"/>
          <w:rtl/>
        </w:rPr>
        <w:t>–</w:t>
      </w:r>
      <w:r w:rsidRPr="00263DB9">
        <w:rPr>
          <w:rFonts w:ascii="Narkisim" w:eastAsia="Calibri" w:hAnsi="Narkisim"/>
          <w:sz w:val="24"/>
          <w:szCs w:val="24"/>
          <w:rtl/>
        </w:rPr>
        <w:t xml:space="preserve"> בעקבות הגמרא </w:t>
      </w:r>
      <w:proofErr w:type="spellStart"/>
      <w:r w:rsidRPr="00263DB9">
        <w:rPr>
          <w:rFonts w:ascii="Narkisim" w:eastAsia="Calibri" w:hAnsi="Narkisim"/>
          <w:sz w:val="24"/>
          <w:szCs w:val="24"/>
          <w:rtl/>
        </w:rPr>
        <w:t>ביומא</w:t>
      </w:r>
      <w:proofErr w:type="spellEnd"/>
      <w:r w:rsidRPr="00263DB9">
        <w:rPr>
          <w:rFonts w:ascii="Narkisim" w:eastAsia="Calibri" w:hAnsi="Narkisim"/>
          <w:sz w:val="24"/>
          <w:szCs w:val="24"/>
          <w:rtl/>
        </w:rPr>
        <w:t xml:space="preserve"> </w:t>
      </w:r>
      <w:r w:rsidR="00282EF8">
        <w:rPr>
          <w:rFonts w:ascii="Narkisim" w:eastAsia="Calibri" w:hAnsi="Narkisim"/>
          <w:sz w:val="24"/>
          <w:szCs w:val="24"/>
          <w:rtl/>
        </w:rPr>
        <w:t>–</w:t>
      </w:r>
      <w:r w:rsidRPr="00263DB9">
        <w:rPr>
          <w:rFonts w:ascii="Narkisim" w:eastAsia="Calibri" w:hAnsi="Narkisim"/>
          <w:sz w:val="24"/>
          <w:szCs w:val="24"/>
          <w:rtl/>
        </w:rPr>
        <w:t xml:space="preserve"> על "אדם גדול בתורה ומפורסם בחסידות", ועל רמה מסוימת של התנהגות פסולה ובלתי הולמת גם כשאינה מלווה בעבירה. אך העיקרון שמופיע בגמרא </w:t>
      </w:r>
      <w:proofErr w:type="spellStart"/>
      <w:r w:rsidRPr="00263DB9">
        <w:rPr>
          <w:rFonts w:ascii="Narkisim" w:eastAsia="Calibri" w:hAnsi="Narkisim"/>
          <w:sz w:val="24"/>
          <w:szCs w:val="24"/>
          <w:rtl/>
        </w:rPr>
        <w:t>ביומא</w:t>
      </w:r>
      <w:proofErr w:type="spellEnd"/>
      <w:r w:rsidRPr="00263DB9">
        <w:rPr>
          <w:rFonts w:ascii="Narkisim" w:eastAsia="Calibri" w:hAnsi="Narkisim"/>
          <w:sz w:val="24"/>
          <w:szCs w:val="24"/>
          <w:rtl/>
        </w:rPr>
        <w:t xml:space="preserve">, שיש פן של חילול השם </w:t>
      </w:r>
      <w:r w:rsidRPr="00263DB9">
        <w:rPr>
          <w:rFonts w:ascii="Narkisim" w:eastAsia="Calibri" w:hAnsi="Narkisim"/>
          <w:sz w:val="24"/>
          <w:szCs w:val="24"/>
          <w:rtl/>
        </w:rPr>
        <w:lastRenderedPageBreak/>
        <w:t>שקשור ברושם שנוצר ובפגיעה בשם שמים ובשמה הטוב של תורתו, תיתכן גם כשמדובר על אנשים פשוטים, אם כי ברמה אחרת.</w:t>
      </w:r>
    </w:p>
    <w:p w:rsidR="00263DB9" w:rsidRPr="00263DB9" w:rsidRDefault="00263DB9" w:rsidP="00263DB9">
      <w:pPr>
        <w:autoSpaceDE/>
        <w:autoSpaceDN/>
        <w:spacing w:after="160" w:line="360" w:lineRule="auto"/>
        <w:rPr>
          <w:rFonts w:ascii="Narkisim" w:eastAsia="Calibri" w:hAnsi="Narkisim"/>
          <w:sz w:val="24"/>
          <w:szCs w:val="24"/>
          <w:rtl/>
        </w:rPr>
      </w:pPr>
      <w:r w:rsidRPr="00263DB9">
        <w:rPr>
          <w:rFonts w:ascii="Narkisim" w:eastAsia="Calibri" w:hAnsi="Narkisim"/>
          <w:sz w:val="24"/>
          <w:szCs w:val="24"/>
          <w:rtl/>
        </w:rPr>
        <w:t xml:space="preserve">אפשר שכאשר אדם "רגיל" </w:t>
      </w:r>
      <w:r w:rsidR="00282EF8">
        <w:rPr>
          <w:rFonts w:ascii="Narkisim" w:eastAsia="Calibri" w:hAnsi="Narkisim"/>
          <w:sz w:val="24"/>
          <w:szCs w:val="24"/>
          <w:rtl/>
        </w:rPr>
        <w:t>–</w:t>
      </w:r>
      <w:r w:rsidRPr="00263DB9">
        <w:rPr>
          <w:rFonts w:ascii="Narkisim" w:eastAsia="Calibri" w:hAnsi="Narkisim"/>
          <w:sz w:val="24"/>
          <w:szCs w:val="24"/>
          <w:rtl/>
        </w:rPr>
        <w:t xml:space="preserve"> בניגוד לגדול בתורה </w:t>
      </w:r>
      <w:r w:rsidR="00282EF8">
        <w:rPr>
          <w:rFonts w:ascii="Narkisim" w:eastAsia="Calibri" w:hAnsi="Narkisim"/>
          <w:sz w:val="24"/>
          <w:szCs w:val="24"/>
          <w:rtl/>
        </w:rPr>
        <w:t>–</w:t>
      </w:r>
      <w:r w:rsidRPr="00263DB9">
        <w:rPr>
          <w:rFonts w:ascii="Narkisim" w:eastAsia="Calibri" w:hAnsi="Narkisim"/>
          <w:sz w:val="24"/>
          <w:szCs w:val="24"/>
          <w:rtl/>
        </w:rPr>
        <w:t xml:space="preserve"> אינו משלם דמי המקח לאלתר, או אינו מקבל פני אדם בסבר פנים יפות, לא יביא בכך לחילול השם. אבל לגבי דברים אחרים, דוגמת מעשי רמייה, הרי שבמידה והוא מזוהה כתלמיד חכם או כנושא דגל התורה, יש</w:t>
      </w:r>
      <w:r w:rsidR="00282EF8">
        <w:rPr>
          <w:rFonts w:ascii="Narkisim" w:eastAsia="Calibri" w:hAnsi="Narkisim"/>
          <w:sz w:val="24"/>
          <w:szCs w:val="24"/>
          <w:rtl/>
        </w:rPr>
        <w:t xml:space="preserve"> בכך בוודאי חילול השם, מעבר לעב</w:t>
      </w:r>
      <w:r w:rsidRPr="00263DB9">
        <w:rPr>
          <w:rFonts w:ascii="Narkisim" w:eastAsia="Calibri" w:hAnsi="Narkisim"/>
          <w:sz w:val="24"/>
          <w:szCs w:val="24"/>
          <w:rtl/>
        </w:rPr>
        <w:t>רה כשלעצמה.</w:t>
      </w: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CD5FB7" w:rsidRDefault="00CD5FB7" w:rsidP="00A01202">
      <w:pPr>
        <w:autoSpaceDE/>
        <w:autoSpaceDN/>
        <w:spacing w:after="160" w:line="360" w:lineRule="auto"/>
        <w:rPr>
          <w:rFonts w:ascii="Narkisim" w:eastAsia="Calibri" w:hAnsi="Narkisim"/>
          <w:sz w:val="24"/>
          <w:szCs w:val="24"/>
          <w:rtl/>
        </w:rPr>
      </w:pPr>
    </w:p>
    <w:p w:rsidR="001E1922" w:rsidRDefault="001E1922" w:rsidP="00A01202">
      <w:pPr>
        <w:autoSpaceDE/>
        <w:autoSpaceDN/>
        <w:spacing w:after="160" w:line="360" w:lineRule="auto"/>
        <w:rPr>
          <w:rFonts w:ascii="Narkisim" w:eastAsia="Calibri" w:hAnsi="Narkisim"/>
          <w:sz w:val="24"/>
          <w:szCs w:val="24"/>
        </w:rPr>
      </w:pPr>
    </w:p>
    <w:p w:rsidR="00EB6658" w:rsidRDefault="00EB6658" w:rsidP="00A01202">
      <w:pPr>
        <w:autoSpaceDE/>
        <w:autoSpaceDN/>
        <w:spacing w:after="160" w:line="360" w:lineRule="auto"/>
        <w:rPr>
          <w:rFonts w:ascii="Narkisim" w:eastAsia="Calibri" w:hAnsi="Narkisim"/>
          <w:sz w:val="24"/>
          <w:szCs w:val="24"/>
        </w:rPr>
      </w:pPr>
    </w:p>
    <w:p w:rsidR="00EB6658" w:rsidRDefault="00EB6658" w:rsidP="00A01202">
      <w:pPr>
        <w:autoSpaceDE/>
        <w:autoSpaceDN/>
        <w:spacing w:after="160" w:line="360" w:lineRule="auto"/>
        <w:rPr>
          <w:rFonts w:ascii="Narkisim" w:eastAsia="Calibri" w:hAnsi="Narkisim"/>
          <w:sz w:val="24"/>
          <w:szCs w:val="24"/>
        </w:rPr>
      </w:pPr>
    </w:p>
    <w:p w:rsidR="00EB6658" w:rsidRDefault="00EB6658" w:rsidP="00A01202">
      <w:pPr>
        <w:autoSpaceDE/>
        <w:autoSpaceDN/>
        <w:spacing w:after="160" w:line="360" w:lineRule="auto"/>
        <w:rPr>
          <w:rFonts w:ascii="Narkisim" w:eastAsia="Calibri" w:hAnsi="Narkisim"/>
          <w:sz w:val="24"/>
          <w:szCs w:val="24"/>
        </w:rPr>
      </w:pPr>
    </w:p>
    <w:p w:rsidR="00EB6658" w:rsidRPr="00332F5E" w:rsidRDefault="00EB6658" w:rsidP="00A01202">
      <w:pPr>
        <w:autoSpaceDE/>
        <w:autoSpaceDN/>
        <w:spacing w:after="160" w:line="360" w:lineRule="auto"/>
        <w:rPr>
          <w:rFonts w:ascii="Narkisim" w:eastAsia="Calibri" w:hAnsi="Narkisim"/>
          <w:sz w:val="24"/>
          <w:szCs w:val="24"/>
          <w:rtl/>
        </w:rPr>
      </w:pPr>
      <w:bookmarkStart w:id="0" w:name="_GoBack"/>
      <w:bookmarkEnd w:id="0"/>
    </w:p>
    <w:tbl>
      <w:tblPr>
        <w:tblW w:w="0" w:type="auto"/>
        <w:jc w:val="right"/>
        <w:tblLayout w:type="fixed"/>
        <w:tblLook w:val="0000" w:firstRow="0" w:lastRow="0" w:firstColumn="0" w:lastColumn="0" w:noHBand="0" w:noVBand="0"/>
      </w:tblPr>
      <w:tblGrid>
        <w:gridCol w:w="284"/>
        <w:gridCol w:w="4111"/>
        <w:gridCol w:w="283"/>
      </w:tblGrid>
      <w:tr w:rsidR="00A01202" w:rsidRPr="002538AD" w:rsidTr="007D1B43">
        <w:trPr>
          <w:jc w:val="right"/>
        </w:trPr>
        <w:tc>
          <w:tcPr>
            <w:tcW w:w="284"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w:t>
            </w:r>
          </w:p>
        </w:tc>
        <w:tc>
          <w:tcPr>
            <w:tcW w:w="4111"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w:t>
            </w:r>
          </w:p>
        </w:tc>
        <w:tc>
          <w:tcPr>
            <w:tcW w:w="283"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w:t>
            </w:r>
          </w:p>
        </w:tc>
      </w:tr>
      <w:tr w:rsidR="00A01202" w:rsidRPr="002538AD" w:rsidTr="007D1B43">
        <w:trPr>
          <w:jc w:val="right"/>
        </w:trPr>
        <w:tc>
          <w:tcPr>
            <w:tcW w:w="284"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כל הזכויות שמורות לישיבת הר עציון, תשע"ו</w:t>
            </w:r>
          </w:p>
          <w:p w:rsidR="00A01202" w:rsidRPr="002538AD" w:rsidRDefault="00A01202" w:rsidP="007D1B43">
            <w:pPr>
              <w:pStyle w:val="a1"/>
              <w:rPr>
                <w:rFonts w:ascii="Narkisim" w:hAnsi="Narkisim"/>
                <w:rtl/>
              </w:rPr>
            </w:pPr>
            <w:r w:rsidRPr="002538AD">
              <w:rPr>
                <w:rFonts w:ascii="Narkisim" w:hAnsi="Narkisim"/>
                <w:rtl/>
              </w:rPr>
              <w:t>*******************************************************</w:t>
            </w:r>
          </w:p>
          <w:p w:rsidR="00A01202" w:rsidRPr="002538AD" w:rsidRDefault="00A01202" w:rsidP="007D1B43">
            <w:pPr>
              <w:pStyle w:val="a1"/>
              <w:rPr>
                <w:rFonts w:ascii="Narkisim" w:hAnsi="Narkisim"/>
                <w:rtl/>
              </w:rPr>
            </w:pPr>
          </w:p>
          <w:p w:rsidR="00A01202" w:rsidRPr="002538AD" w:rsidRDefault="00A01202" w:rsidP="007D1B43">
            <w:pPr>
              <w:pStyle w:val="a1"/>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A01202" w:rsidRPr="002538AD" w:rsidRDefault="00A01202" w:rsidP="007D1B43">
            <w:pPr>
              <w:pStyle w:val="a1"/>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A01202" w:rsidRPr="002538AD" w:rsidRDefault="00A01202" w:rsidP="007D1B43">
            <w:pPr>
              <w:pStyle w:val="a1"/>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A01202" w:rsidRPr="002538AD" w:rsidRDefault="00A01202" w:rsidP="007D1B43">
            <w:pPr>
              <w:pStyle w:val="a1"/>
              <w:rPr>
                <w:rFonts w:ascii="Narkisim" w:hAnsi="Narkisim"/>
                <w:rtl/>
              </w:rPr>
            </w:pPr>
          </w:p>
          <w:p w:rsidR="00A01202" w:rsidRPr="002538AD" w:rsidRDefault="00A01202" w:rsidP="007D1B43">
            <w:pPr>
              <w:pStyle w:val="a1"/>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A01202" w:rsidRPr="002538AD" w:rsidRDefault="00A01202" w:rsidP="007D1B43">
            <w:pPr>
              <w:pStyle w:val="a1"/>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 * * * * * * * * *</w:t>
            </w:r>
          </w:p>
        </w:tc>
      </w:tr>
      <w:tr w:rsidR="00A01202" w:rsidRPr="002538AD" w:rsidTr="007D1B43">
        <w:trPr>
          <w:trHeight w:val="57"/>
          <w:jc w:val="right"/>
        </w:trPr>
        <w:tc>
          <w:tcPr>
            <w:tcW w:w="284"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w:t>
            </w:r>
          </w:p>
        </w:tc>
        <w:tc>
          <w:tcPr>
            <w:tcW w:w="4111"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w:t>
            </w:r>
          </w:p>
        </w:tc>
        <w:tc>
          <w:tcPr>
            <w:tcW w:w="283" w:type="dxa"/>
            <w:tcBorders>
              <w:top w:val="nil"/>
              <w:left w:val="nil"/>
              <w:bottom w:val="nil"/>
              <w:right w:val="nil"/>
            </w:tcBorders>
          </w:tcPr>
          <w:p w:rsidR="00A01202" w:rsidRPr="002538AD" w:rsidRDefault="00A01202" w:rsidP="007D1B43">
            <w:pPr>
              <w:pStyle w:val="a1"/>
              <w:rPr>
                <w:rFonts w:ascii="Narkisim" w:hAnsi="Narkisim"/>
                <w:rtl/>
              </w:rPr>
            </w:pPr>
            <w:r w:rsidRPr="002538AD">
              <w:rPr>
                <w:rFonts w:ascii="Narkisim" w:hAnsi="Narkisim"/>
                <w:rtl/>
              </w:rPr>
              <w:t>*</w:t>
            </w:r>
          </w:p>
        </w:tc>
      </w:tr>
    </w:tbl>
    <w:p w:rsidR="00A01202" w:rsidRPr="00424BC4" w:rsidRDefault="00A01202" w:rsidP="00205C13">
      <w:pPr>
        <w:autoSpaceDE/>
        <w:autoSpaceDN/>
        <w:spacing w:after="160" w:line="360" w:lineRule="auto"/>
        <w:rPr>
          <w:rFonts w:ascii="Narkisim" w:eastAsia="Calibri" w:hAnsi="Narkisim"/>
          <w:sz w:val="24"/>
          <w:szCs w:val="24"/>
          <w:rtl/>
        </w:rPr>
      </w:pPr>
    </w:p>
    <w:sectPr w:rsidR="00A01202"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B7" w:rsidRDefault="00D478B7" w:rsidP="0075394C">
      <w:r>
        <w:separator/>
      </w:r>
    </w:p>
    <w:p w:rsidR="00D478B7" w:rsidRDefault="00D478B7" w:rsidP="0075394C"/>
  </w:endnote>
  <w:endnote w:type="continuationSeparator" w:id="0">
    <w:p w:rsidR="00D478B7" w:rsidRDefault="00D478B7" w:rsidP="0075394C">
      <w:r>
        <w:continuationSeparator/>
      </w:r>
    </w:p>
    <w:p w:rsidR="00D478B7" w:rsidRDefault="00D478B7"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B7" w:rsidRDefault="00D478B7" w:rsidP="0075394C">
      <w:r>
        <w:separator/>
      </w:r>
    </w:p>
  </w:footnote>
  <w:footnote w:type="continuationSeparator" w:id="0">
    <w:p w:rsidR="00D478B7" w:rsidRDefault="00D478B7" w:rsidP="0075394C">
      <w:r>
        <w:continuationSeparator/>
      </w:r>
    </w:p>
    <w:p w:rsidR="00D478B7" w:rsidRDefault="00D478B7" w:rsidP="0075394C"/>
  </w:footnote>
  <w:footnote w:id="1">
    <w:p w:rsidR="003250D2" w:rsidRPr="003250D2" w:rsidRDefault="00263DB9" w:rsidP="003250D2">
      <w:pPr>
        <w:rPr>
          <w:rFonts w:cs="Times New Roman"/>
          <w:sz w:val="18"/>
          <w:szCs w:val="18"/>
        </w:rPr>
      </w:pPr>
      <w:r>
        <w:rPr>
          <w:rStyle w:val="FootnoteReference"/>
          <w:rtl/>
        </w:rPr>
        <w:t>*</w:t>
      </w:r>
      <w:r w:rsidRPr="0044482C">
        <w:rPr>
          <w:rStyle w:val="FootnoteReference"/>
          <w:rtl/>
        </w:rPr>
        <w:t xml:space="preserve"> </w:t>
      </w:r>
      <w:r w:rsidR="003250D2" w:rsidRPr="003250D2">
        <w:rPr>
          <w:rFonts w:hint="cs"/>
          <w:sz w:val="18"/>
          <w:szCs w:val="18"/>
          <w:rtl/>
        </w:rPr>
        <w:t xml:space="preserve">דברים על פה שנאמרו באוניברסיטה העברית בירושלים בט' באייר תשס"א (2 מאי 2001). כתב וערך: אביעד הכהן. המאמר לא עבר את ביקורת הרב. </w:t>
      </w:r>
    </w:p>
    <w:p w:rsidR="00263DB9" w:rsidRPr="003250D2" w:rsidRDefault="00263DB9" w:rsidP="003250D2">
      <w:pPr>
        <w:pStyle w:val="FootnoteText"/>
        <w:ind w:right="0" w:firstLine="0"/>
        <w:rPr>
          <w:rStyle w:val="FootnoteReference"/>
          <w:sz w:val="18"/>
          <w:szCs w:val="18"/>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Header"/>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Header"/>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Header"/>
            <w:rPr>
              <w:rtl/>
            </w:rPr>
          </w:pPr>
          <w:r w:rsidRPr="000D4E46">
            <w:rPr>
              <w:rtl/>
            </w:rPr>
            <w:t>שליד ישיבת הר עציון</w:t>
          </w:r>
        </w:p>
        <w:p w:rsidR="000D4E46" w:rsidRPr="000D4E46" w:rsidRDefault="00552816" w:rsidP="00552816">
          <w:pPr>
            <w:pStyle w:val="Header"/>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21206"/>
    <w:multiLevelType w:val="hybridMultilevel"/>
    <w:tmpl w:val="72B893CE"/>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7">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nsid w:val="17F3780B"/>
    <w:multiLevelType w:val="singleLevel"/>
    <w:tmpl w:val="27B239DC"/>
    <w:lvl w:ilvl="0">
      <w:start w:val="1"/>
      <w:numFmt w:val="decimal"/>
      <w:lvlText w:val="%1."/>
      <w:lvlJc w:val="left"/>
      <w:pPr>
        <w:tabs>
          <w:tab w:val="num" w:pos="587"/>
        </w:tabs>
        <w:ind w:left="0" w:hanging="360"/>
      </w:pPr>
      <w:rPr>
        <w:rFonts w:cs="Miriam"/>
        <w:sz w:val="20"/>
      </w:rPr>
    </w:lvl>
  </w:abstractNum>
  <w:abstractNum w:abstractNumId="9">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1">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05961"/>
    <w:multiLevelType w:val="hybridMultilevel"/>
    <w:tmpl w:val="46A2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5">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6">
    <w:nsid w:val="26D26D53"/>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7">
    <w:nsid w:val="2E6A4861"/>
    <w:multiLevelType w:val="singleLevel"/>
    <w:tmpl w:val="CB843C8C"/>
    <w:lvl w:ilvl="0">
      <w:start w:val="1"/>
      <w:numFmt w:val="decimal"/>
      <w:lvlText w:val="%1."/>
      <w:lvlJc w:val="left"/>
      <w:pPr>
        <w:tabs>
          <w:tab w:val="num" w:pos="360"/>
        </w:tabs>
        <w:ind w:left="0" w:hanging="360"/>
      </w:pPr>
      <w:rPr>
        <w:rFonts w:cs="Miriam"/>
        <w:sz w:val="20"/>
      </w:rPr>
    </w:lvl>
  </w:abstractNum>
  <w:abstractNum w:abstractNumId="18">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9">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20">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2">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3">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7">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8">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9">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1">
    <w:nsid w:val="71FC28D5"/>
    <w:multiLevelType w:val="hybridMultilevel"/>
    <w:tmpl w:val="7EB68BD0"/>
    <w:lvl w:ilvl="0" w:tplc="4CB051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4">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5">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6">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30"/>
  </w:num>
  <w:num w:numId="2">
    <w:abstractNumId w:val="27"/>
  </w:num>
  <w:num w:numId="3">
    <w:abstractNumId w:val="35"/>
  </w:num>
  <w:num w:numId="4">
    <w:abstractNumId w:val="22"/>
  </w:num>
  <w:num w:numId="5">
    <w:abstractNumId w:val="7"/>
  </w:num>
  <w:num w:numId="6">
    <w:abstractNumId w:val="28"/>
  </w:num>
  <w:num w:numId="7">
    <w:abstractNumId w:val="19"/>
  </w:num>
  <w:num w:numId="8">
    <w:abstractNumId w:val="34"/>
  </w:num>
  <w:num w:numId="9">
    <w:abstractNumId w:val="1"/>
  </w:num>
  <w:num w:numId="10">
    <w:abstractNumId w:val="9"/>
  </w:num>
  <w:num w:numId="11">
    <w:abstractNumId w:val="29"/>
  </w:num>
  <w:num w:numId="12">
    <w:abstractNumId w:val="15"/>
  </w:num>
  <w:num w:numId="13">
    <w:abstractNumId w:val="25"/>
  </w:num>
  <w:num w:numId="14">
    <w:abstractNumId w:val="23"/>
  </w:num>
  <w:num w:numId="15">
    <w:abstractNumId w:val="26"/>
  </w:num>
  <w:num w:numId="16">
    <w:abstractNumId w:val="14"/>
  </w:num>
  <w:num w:numId="17">
    <w:abstractNumId w:val="18"/>
  </w:num>
  <w:num w:numId="18">
    <w:abstractNumId w:val="21"/>
  </w:num>
  <w:num w:numId="19">
    <w:abstractNumId w:val="33"/>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11"/>
  </w:num>
  <w:num w:numId="27">
    <w:abstractNumId w:val="5"/>
  </w:num>
  <w:num w:numId="28">
    <w:abstractNumId w:val="20"/>
  </w:num>
  <w:num w:numId="29">
    <w:abstractNumId w:val="10"/>
  </w:num>
  <w:num w:numId="30">
    <w:abstractNumId w:val="6"/>
  </w:num>
  <w:num w:numId="31">
    <w:abstractNumId w:val="36"/>
  </w:num>
  <w:num w:numId="32">
    <w:abstractNumId w:val="8"/>
    <w:lvlOverride w:ilvl="0">
      <w:startOverride w:val="1"/>
    </w:lvlOverride>
  </w:num>
  <w:num w:numId="33">
    <w:abstractNumId w:val="17"/>
    <w:lvlOverride w:ilvl="0">
      <w:startOverride w:val="1"/>
    </w:lvlOverride>
  </w:num>
  <w:num w:numId="34">
    <w:abstractNumId w:val="16"/>
    <w:lvlOverride w:ilvl="0">
      <w:startOverride w:val="1"/>
    </w:lvlOverride>
  </w:num>
  <w:num w:numId="35">
    <w:abstractNumId w:val="12"/>
  </w:num>
  <w:num w:numId="36">
    <w:abstractNumId w:val="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2BFC"/>
    <w:rsid w:val="0002608D"/>
    <w:rsid w:val="00037360"/>
    <w:rsid w:val="00056EB2"/>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43809"/>
    <w:rsid w:val="0015157C"/>
    <w:rsid w:val="00160B6A"/>
    <w:rsid w:val="00177A1A"/>
    <w:rsid w:val="001B2269"/>
    <w:rsid w:val="001B559A"/>
    <w:rsid w:val="001B6F5F"/>
    <w:rsid w:val="001D2874"/>
    <w:rsid w:val="001E1922"/>
    <w:rsid w:val="001E26B3"/>
    <w:rsid w:val="001E4147"/>
    <w:rsid w:val="001E6A22"/>
    <w:rsid w:val="001E6DFF"/>
    <w:rsid w:val="00205C13"/>
    <w:rsid w:val="00216DE6"/>
    <w:rsid w:val="00220B8F"/>
    <w:rsid w:val="002227FC"/>
    <w:rsid w:val="00224BA6"/>
    <w:rsid w:val="00234A0A"/>
    <w:rsid w:val="00244BFD"/>
    <w:rsid w:val="002538AD"/>
    <w:rsid w:val="00253F87"/>
    <w:rsid w:val="002607F8"/>
    <w:rsid w:val="00263DB9"/>
    <w:rsid w:val="00280000"/>
    <w:rsid w:val="00282EF8"/>
    <w:rsid w:val="00290350"/>
    <w:rsid w:val="00292E63"/>
    <w:rsid w:val="002B1878"/>
    <w:rsid w:val="002C13CC"/>
    <w:rsid w:val="002D378F"/>
    <w:rsid w:val="002D50D3"/>
    <w:rsid w:val="002E4DD5"/>
    <w:rsid w:val="002F23D5"/>
    <w:rsid w:val="002F55F8"/>
    <w:rsid w:val="00307A56"/>
    <w:rsid w:val="00307C0F"/>
    <w:rsid w:val="003107EE"/>
    <w:rsid w:val="00315A31"/>
    <w:rsid w:val="003250D2"/>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3174B"/>
    <w:rsid w:val="0044482C"/>
    <w:rsid w:val="004500E2"/>
    <w:rsid w:val="00457733"/>
    <w:rsid w:val="00470086"/>
    <w:rsid w:val="00475AAA"/>
    <w:rsid w:val="00480FD0"/>
    <w:rsid w:val="00482B1C"/>
    <w:rsid w:val="004C0E29"/>
    <w:rsid w:val="004C15C5"/>
    <w:rsid w:val="004D3E42"/>
    <w:rsid w:val="004D6FA4"/>
    <w:rsid w:val="004E0942"/>
    <w:rsid w:val="004F33A3"/>
    <w:rsid w:val="00506195"/>
    <w:rsid w:val="00521223"/>
    <w:rsid w:val="00522566"/>
    <w:rsid w:val="0052337B"/>
    <w:rsid w:val="00523F84"/>
    <w:rsid w:val="00525293"/>
    <w:rsid w:val="00535514"/>
    <w:rsid w:val="00535E4A"/>
    <w:rsid w:val="005411E1"/>
    <w:rsid w:val="00552816"/>
    <w:rsid w:val="00556AC3"/>
    <w:rsid w:val="0055748A"/>
    <w:rsid w:val="00561E63"/>
    <w:rsid w:val="00563070"/>
    <w:rsid w:val="00565D2E"/>
    <w:rsid w:val="00567209"/>
    <w:rsid w:val="00582E1B"/>
    <w:rsid w:val="0059251A"/>
    <w:rsid w:val="005A7E95"/>
    <w:rsid w:val="005C3873"/>
    <w:rsid w:val="005C74E3"/>
    <w:rsid w:val="005D2780"/>
    <w:rsid w:val="00611B3E"/>
    <w:rsid w:val="0062069C"/>
    <w:rsid w:val="00632C56"/>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1C88"/>
    <w:rsid w:val="006D4D9C"/>
    <w:rsid w:val="006E3369"/>
    <w:rsid w:val="006F37B8"/>
    <w:rsid w:val="00703D7F"/>
    <w:rsid w:val="0075394C"/>
    <w:rsid w:val="007605E8"/>
    <w:rsid w:val="00767A49"/>
    <w:rsid w:val="00777CB4"/>
    <w:rsid w:val="00786BDB"/>
    <w:rsid w:val="007916C5"/>
    <w:rsid w:val="007945E3"/>
    <w:rsid w:val="007A070E"/>
    <w:rsid w:val="007A26A2"/>
    <w:rsid w:val="007A353B"/>
    <w:rsid w:val="007B631F"/>
    <w:rsid w:val="007B74AD"/>
    <w:rsid w:val="007B7CFE"/>
    <w:rsid w:val="007C096D"/>
    <w:rsid w:val="007D31AE"/>
    <w:rsid w:val="00800A35"/>
    <w:rsid w:val="0081523B"/>
    <w:rsid w:val="0083416B"/>
    <w:rsid w:val="008369D0"/>
    <w:rsid w:val="00842B38"/>
    <w:rsid w:val="00892293"/>
    <w:rsid w:val="00893417"/>
    <w:rsid w:val="008939EC"/>
    <w:rsid w:val="008A78F3"/>
    <w:rsid w:val="008C3F77"/>
    <w:rsid w:val="008C5531"/>
    <w:rsid w:val="008C7900"/>
    <w:rsid w:val="008E4C59"/>
    <w:rsid w:val="008F3BD5"/>
    <w:rsid w:val="009052E2"/>
    <w:rsid w:val="00914C8C"/>
    <w:rsid w:val="00930C55"/>
    <w:rsid w:val="00933C39"/>
    <w:rsid w:val="00946071"/>
    <w:rsid w:val="009461E8"/>
    <w:rsid w:val="00950D52"/>
    <w:rsid w:val="00952830"/>
    <w:rsid w:val="00954318"/>
    <w:rsid w:val="00956AF7"/>
    <w:rsid w:val="00977CAF"/>
    <w:rsid w:val="00982354"/>
    <w:rsid w:val="00994CC7"/>
    <w:rsid w:val="0099503D"/>
    <w:rsid w:val="009B0145"/>
    <w:rsid w:val="009C306B"/>
    <w:rsid w:val="009C48DB"/>
    <w:rsid w:val="009F029D"/>
    <w:rsid w:val="009F5862"/>
    <w:rsid w:val="00A01202"/>
    <w:rsid w:val="00A12EDC"/>
    <w:rsid w:val="00A3308A"/>
    <w:rsid w:val="00A37BB8"/>
    <w:rsid w:val="00A445D1"/>
    <w:rsid w:val="00A4780D"/>
    <w:rsid w:val="00A563ED"/>
    <w:rsid w:val="00A62D29"/>
    <w:rsid w:val="00A70CB4"/>
    <w:rsid w:val="00A86CAC"/>
    <w:rsid w:val="00A939FA"/>
    <w:rsid w:val="00AA78F8"/>
    <w:rsid w:val="00AC4632"/>
    <w:rsid w:val="00AF3BB2"/>
    <w:rsid w:val="00B035A2"/>
    <w:rsid w:val="00B11364"/>
    <w:rsid w:val="00B153B4"/>
    <w:rsid w:val="00B15E22"/>
    <w:rsid w:val="00B210A2"/>
    <w:rsid w:val="00B27B72"/>
    <w:rsid w:val="00B41565"/>
    <w:rsid w:val="00B64F13"/>
    <w:rsid w:val="00B739AC"/>
    <w:rsid w:val="00B94849"/>
    <w:rsid w:val="00BA46D0"/>
    <w:rsid w:val="00BA6457"/>
    <w:rsid w:val="00BB6DDF"/>
    <w:rsid w:val="00BD7501"/>
    <w:rsid w:val="00BF18BB"/>
    <w:rsid w:val="00BF1BC6"/>
    <w:rsid w:val="00BF2428"/>
    <w:rsid w:val="00BF7B98"/>
    <w:rsid w:val="00C04AAF"/>
    <w:rsid w:val="00C161EF"/>
    <w:rsid w:val="00C22CB9"/>
    <w:rsid w:val="00C3329A"/>
    <w:rsid w:val="00C41D53"/>
    <w:rsid w:val="00C436B3"/>
    <w:rsid w:val="00C51298"/>
    <w:rsid w:val="00C56C1D"/>
    <w:rsid w:val="00C768E3"/>
    <w:rsid w:val="00C917FB"/>
    <w:rsid w:val="00C94205"/>
    <w:rsid w:val="00C95806"/>
    <w:rsid w:val="00C96104"/>
    <w:rsid w:val="00CA1B20"/>
    <w:rsid w:val="00CA5CBC"/>
    <w:rsid w:val="00CB0525"/>
    <w:rsid w:val="00CB1682"/>
    <w:rsid w:val="00CB6C3D"/>
    <w:rsid w:val="00CB774A"/>
    <w:rsid w:val="00CD4661"/>
    <w:rsid w:val="00CD5FB7"/>
    <w:rsid w:val="00CF2B9E"/>
    <w:rsid w:val="00CF2FD4"/>
    <w:rsid w:val="00CF338F"/>
    <w:rsid w:val="00CF5FE2"/>
    <w:rsid w:val="00D05CB9"/>
    <w:rsid w:val="00D07DED"/>
    <w:rsid w:val="00D348A9"/>
    <w:rsid w:val="00D43824"/>
    <w:rsid w:val="00D478B7"/>
    <w:rsid w:val="00D627A0"/>
    <w:rsid w:val="00DA22A2"/>
    <w:rsid w:val="00DB0B28"/>
    <w:rsid w:val="00DB4898"/>
    <w:rsid w:val="00DE1CB0"/>
    <w:rsid w:val="00DE62C2"/>
    <w:rsid w:val="00E00CA2"/>
    <w:rsid w:val="00E0662B"/>
    <w:rsid w:val="00E35A26"/>
    <w:rsid w:val="00E414DE"/>
    <w:rsid w:val="00E56B93"/>
    <w:rsid w:val="00E8343C"/>
    <w:rsid w:val="00E9541B"/>
    <w:rsid w:val="00EA508F"/>
    <w:rsid w:val="00EB1E66"/>
    <w:rsid w:val="00EB6658"/>
    <w:rsid w:val="00EB68CE"/>
    <w:rsid w:val="00EC1C6B"/>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07F8"/>
    <w:rsid w:val="00F61E55"/>
    <w:rsid w:val="00F657E9"/>
    <w:rsid w:val="00F703E3"/>
    <w:rsid w:val="00F76DBA"/>
    <w:rsid w:val="00FC5FB4"/>
    <w:rsid w:val="00FD3838"/>
    <w:rsid w:val="00FD480B"/>
    <w:rsid w:val="00FD77BF"/>
    <w:rsid w:val="00FE082A"/>
    <w:rsid w:val="00FE100E"/>
    <w:rsid w:val="00FE2161"/>
    <w:rsid w:val="00FE43CE"/>
    <w:rsid w:val="00FE4663"/>
    <w:rsid w:val="00FF0071"/>
    <w:rsid w:val="00FF3085"/>
    <w:rsid w:val="00FF5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2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List">
    <w:name w:val="List"/>
    <w:basedOn w:val="Normal"/>
    <w:uiPriority w:val="99"/>
    <w:unhideWhenUsed/>
    <w:rsid w:val="00CA5CBC"/>
    <w:pPr>
      <w:spacing w:after="80"/>
      <w:ind w:right="284" w:hanging="284"/>
    </w:pPr>
  </w:style>
  <w:style w:type="paragraph" w:customStyle="1" w:styleId="30">
    <w:name w:val="סגנון3"/>
    <w:basedOn w:val="Normal"/>
    <w:uiPriority w:val="99"/>
    <w:rsid w:val="000F64ED"/>
    <w:pPr>
      <w:spacing w:after="80"/>
    </w:pPr>
    <w:rPr>
      <w:rFonts w:eastAsiaTheme="minorEastAsia" w:cs="Times New Roman"/>
      <w:sz w:val="21"/>
      <w:szCs w:val="21"/>
    </w:rPr>
  </w:style>
  <w:style w:type="character" w:customStyle="1" w:styleId="apple-converted-space">
    <w:name w:val="apple-converted-space"/>
    <w:basedOn w:val="DefaultParagraphFont"/>
    <w:rsid w:val="00777CB4"/>
  </w:style>
  <w:style w:type="paragraph" w:styleId="BodyTextIndent">
    <w:name w:val="Body Text Indent"/>
    <w:basedOn w:val="Normal"/>
    <w:link w:val="BodyTextIndentChar"/>
    <w:semiHidden/>
    <w:rsid w:val="00397BCD"/>
    <w:pPr>
      <w:autoSpaceDE/>
      <w:autoSpaceDN/>
      <w:spacing w:after="0" w:line="360" w:lineRule="auto"/>
      <w:ind w:firstLine="566"/>
      <w:jc w:val="left"/>
    </w:pPr>
    <w:rPr>
      <w:rFonts w:cs="Times New Roman"/>
      <w:sz w:val="22"/>
      <w:lang w:eastAsia="he-IL"/>
    </w:rPr>
  </w:style>
  <w:style w:type="character" w:customStyle="1" w:styleId="BodyTextIndentChar">
    <w:name w:val="Body Text Indent Char"/>
    <w:basedOn w:val="DefaultParagraphFont"/>
    <w:link w:val="BodyTextIndent"/>
    <w:semiHidden/>
    <w:rsid w:val="00397BCD"/>
    <w:rPr>
      <w:rFonts w:ascii="Times New Roman" w:hAnsi="Times New Roman" w:cs="Times New Roman"/>
      <w:sz w:val="22"/>
      <w:szCs w:val="22"/>
      <w:lang w:eastAsia="he-IL"/>
    </w:rPr>
  </w:style>
  <w:style w:type="paragraph" w:styleId="NormalWeb">
    <w:name w:val="Normal (Web)"/>
    <w:basedOn w:val="Normal"/>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4">
    <w:name w:val="ציטוט הלכה"/>
    <w:basedOn w:val="Normal"/>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5">
    <w:name w:val="כותרת משנית"/>
    <w:basedOn w:val="Normal"/>
    <w:uiPriority w:val="99"/>
    <w:rsid w:val="00632C56"/>
    <w:pPr>
      <w:widowControl w:val="0"/>
      <w:spacing w:before="240" w:after="0" w:line="360" w:lineRule="auto"/>
      <w:jc w:val="center"/>
    </w:pPr>
    <w:rPr>
      <w:rFonts w:eastAsiaTheme="minorEastAsia" w:cs="David"/>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rsid w:val="0075394C"/>
    <w:pPr>
      <w:tabs>
        <w:tab w:val="right" w:pos="4620"/>
      </w:tabs>
      <w:ind w:left="567"/>
    </w:pPr>
  </w:style>
  <w:style w:type="character" w:customStyle="1" w:styleId="QuoteChar">
    <w:name w:val="Quote Char"/>
    <w:link w:val="Quote"/>
    <w:uiPriority w:val="29"/>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List">
    <w:name w:val="List"/>
    <w:basedOn w:val="Normal"/>
    <w:uiPriority w:val="99"/>
    <w:unhideWhenUsed/>
    <w:rsid w:val="00CA5CBC"/>
    <w:pPr>
      <w:spacing w:after="80"/>
      <w:ind w:right="284" w:hanging="284"/>
    </w:pPr>
  </w:style>
  <w:style w:type="paragraph" w:customStyle="1" w:styleId="30">
    <w:name w:val="סגנון3"/>
    <w:basedOn w:val="Normal"/>
    <w:uiPriority w:val="99"/>
    <w:rsid w:val="000F64ED"/>
    <w:pPr>
      <w:spacing w:after="80"/>
    </w:pPr>
    <w:rPr>
      <w:rFonts w:eastAsiaTheme="minorEastAsia" w:cs="Times New Roman"/>
      <w:sz w:val="21"/>
      <w:szCs w:val="21"/>
    </w:rPr>
  </w:style>
  <w:style w:type="character" w:customStyle="1" w:styleId="apple-converted-space">
    <w:name w:val="apple-converted-space"/>
    <w:basedOn w:val="DefaultParagraphFont"/>
    <w:rsid w:val="00777CB4"/>
  </w:style>
  <w:style w:type="paragraph" w:styleId="BodyTextIndent">
    <w:name w:val="Body Text Indent"/>
    <w:basedOn w:val="Normal"/>
    <w:link w:val="BodyTextIndentChar"/>
    <w:semiHidden/>
    <w:rsid w:val="00397BCD"/>
    <w:pPr>
      <w:autoSpaceDE/>
      <w:autoSpaceDN/>
      <w:spacing w:after="0" w:line="360" w:lineRule="auto"/>
      <w:ind w:firstLine="566"/>
      <w:jc w:val="left"/>
    </w:pPr>
    <w:rPr>
      <w:rFonts w:cs="Times New Roman"/>
      <w:sz w:val="22"/>
      <w:lang w:eastAsia="he-IL"/>
    </w:rPr>
  </w:style>
  <w:style w:type="character" w:customStyle="1" w:styleId="BodyTextIndentChar">
    <w:name w:val="Body Text Indent Char"/>
    <w:basedOn w:val="DefaultParagraphFont"/>
    <w:link w:val="BodyTextIndent"/>
    <w:semiHidden/>
    <w:rsid w:val="00397BCD"/>
    <w:rPr>
      <w:rFonts w:ascii="Times New Roman" w:hAnsi="Times New Roman" w:cs="Times New Roman"/>
      <w:sz w:val="22"/>
      <w:szCs w:val="22"/>
      <w:lang w:eastAsia="he-IL"/>
    </w:rPr>
  </w:style>
  <w:style w:type="paragraph" w:styleId="NormalWeb">
    <w:name w:val="Normal (Web)"/>
    <w:basedOn w:val="Normal"/>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 w:type="paragraph" w:customStyle="1" w:styleId="a4">
    <w:name w:val="ציטוט הלכה"/>
    <w:basedOn w:val="Normal"/>
    <w:uiPriority w:val="99"/>
    <w:rsid w:val="00632C56"/>
    <w:pPr>
      <w:tabs>
        <w:tab w:val="right" w:pos="4423"/>
      </w:tabs>
      <w:spacing w:before="60" w:after="60" w:line="360" w:lineRule="auto"/>
      <w:ind w:right="284"/>
    </w:pPr>
    <w:rPr>
      <w:rFonts w:eastAsiaTheme="minorEastAsia" w:cs="David"/>
      <w:spacing w:val="5"/>
      <w:sz w:val="16"/>
      <w:szCs w:val="18"/>
    </w:rPr>
  </w:style>
  <w:style w:type="paragraph" w:customStyle="1" w:styleId="a5">
    <w:name w:val="כותרת משנית"/>
    <w:basedOn w:val="Normal"/>
    <w:uiPriority w:val="99"/>
    <w:rsid w:val="00632C56"/>
    <w:pPr>
      <w:widowControl w:val="0"/>
      <w:spacing w:before="240" w:after="0" w:line="360" w:lineRule="auto"/>
      <w:jc w:val="center"/>
    </w:pPr>
    <w:rPr>
      <w:rFonts w:eastAsiaTheme="minorEastAsia" w:cs="David"/>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130">
      <w:bodyDiv w:val="1"/>
      <w:marLeft w:val="0"/>
      <w:marRight w:val="0"/>
      <w:marTop w:val="0"/>
      <w:marBottom w:val="0"/>
      <w:divBdr>
        <w:top w:val="none" w:sz="0" w:space="0" w:color="auto"/>
        <w:left w:val="none" w:sz="0" w:space="0" w:color="auto"/>
        <w:bottom w:val="none" w:sz="0" w:space="0" w:color="auto"/>
        <w:right w:val="none" w:sz="0" w:space="0" w:color="auto"/>
      </w:divBdr>
    </w:div>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198974789">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01904536">
      <w:bodyDiv w:val="1"/>
      <w:marLeft w:val="0"/>
      <w:marRight w:val="0"/>
      <w:marTop w:val="0"/>
      <w:marBottom w:val="0"/>
      <w:divBdr>
        <w:top w:val="none" w:sz="0" w:space="0" w:color="auto"/>
        <w:left w:val="none" w:sz="0" w:space="0" w:color="auto"/>
        <w:bottom w:val="none" w:sz="0" w:space="0" w:color="auto"/>
        <w:right w:val="none" w:sz="0" w:space="0" w:color="auto"/>
      </w:divBdr>
    </w:div>
    <w:div w:id="763693720">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35344228">
      <w:bodyDiv w:val="1"/>
      <w:marLeft w:val="0"/>
      <w:marRight w:val="0"/>
      <w:marTop w:val="0"/>
      <w:marBottom w:val="0"/>
      <w:divBdr>
        <w:top w:val="none" w:sz="0" w:space="0" w:color="auto"/>
        <w:left w:val="none" w:sz="0" w:space="0" w:color="auto"/>
        <w:bottom w:val="none" w:sz="0" w:space="0" w:color="auto"/>
        <w:right w:val="none" w:sz="0" w:space="0" w:color="auto"/>
      </w:divBdr>
      <w:divsChild>
        <w:div w:id="1910573538">
          <w:marLeft w:val="0"/>
          <w:marRight w:val="0"/>
          <w:marTop w:val="0"/>
          <w:marBottom w:val="0"/>
          <w:divBdr>
            <w:top w:val="none" w:sz="0" w:space="0" w:color="auto"/>
            <w:left w:val="none" w:sz="0" w:space="0" w:color="auto"/>
            <w:bottom w:val="none" w:sz="0" w:space="0" w:color="auto"/>
            <w:right w:val="none" w:sz="0" w:space="0" w:color="auto"/>
          </w:divBdr>
        </w:div>
      </w:divsChild>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004354189">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79988464">
      <w:bodyDiv w:val="1"/>
      <w:marLeft w:val="0"/>
      <w:marRight w:val="0"/>
      <w:marTop w:val="0"/>
      <w:marBottom w:val="0"/>
      <w:divBdr>
        <w:top w:val="none" w:sz="0" w:space="0" w:color="auto"/>
        <w:left w:val="none" w:sz="0" w:space="0" w:color="auto"/>
        <w:bottom w:val="none" w:sz="0" w:space="0" w:color="auto"/>
        <w:right w:val="none" w:sz="0" w:space="0" w:color="auto"/>
      </w:divBdr>
    </w:div>
    <w:div w:id="1458404997">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07636353">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 w:id="21427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A2D9-5D1E-4364-BF99-0078ABE1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3</TotalTime>
  <Pages>5</Pages>
  <Words>2154</Words>
  <Characters>9841</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Hewlett-Packard Company</Company>
  <LinksUpToDate>false</LinksUpToDate>
  <CharactersWithSpaces>11972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4</cp:revision>
  <cp:lastPrinted>2003-05-22T09:51:00Z</cp:lastPrinted>
  <dcterms:created xsi:type="dcterms:W3CDTF">2016-06-29T06:30:00Z</dcterms:created>
  <dcterms:modified xsi:type="dcterms:W3CDTF">2016-06-29T09:22:00Z</dcterms:modified>
</cp:coreProperties>
</file>