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1F4C" w:rsidRPr="002A1F4C" w:rsidRDefault="002A1F4C" w:rsidP="00442B58">
      <w:pPr>
        <w:pStyle w:val="CC"/>
        <w:keepLines w:val="0"/>
        <w:spacing w:after="0"/>
        <w:ind w:left="0" w:right="0" w:firstLine="0"/>
        <w:jc w:val="center"/>
        <w:rPr>
          <w:rFonts w:asciiTheme="minorBidi" w:hAnsiTheme="minorBidi" w:cstheme="minorBidi"/>
          <w:sz w:val="24"/>
          <w:szCs w:val="24"/>
          <w:lang w:val="en-GB"/>
        </w:rPr>
      </w:pPr>
      <w:r w:rsidRPr="002A1F4C">
        <w:rPr>
          <w:rFonts w:asciiTheme="minorBidi" w:hAnsiTheme="minorBidi" w:cstheme="minorBidi"/>
          <w:sz w:val="24"/>
          <w:szCs w:val="24"/>
          <w:lang w:val="en-GB"/>
        </w:rPr>
        <w:t>YESHIVAT HAR ETZION</w:t>
      </w:r>
    </w:p>
    <w:p w:rsidR="002A1F4C" w:rsidRPr="002A1F4C" w:rsidRDefault="002A1F4C" w:rsidP="00442B58">
      <w:pPr>
        <w:pStyle w:val="CC"/>
        <w:keepLines w:val="0"/>
        <w:spacing w:after="0"/>
        <w:ind w:left="0" w:right="0" w:firstLine="0"/>
        <w:jc w:val="center"/>
        <w:rPr>
          <w:rFonts w:asciiTheme="minorBidi" w:hAnsiTheme="minorBidi" w:cstheme="minorBidi"/>
          <w:sz w:val="24"/>
          <w:szCs w:val="24"/>
          <w:lang w:val="en-GB"/>
        </w:rPr>
      </w:pPr>
      <w:r w:rsidRPr="002A1F4C">
        <w:rPr>
          <w:rFonts w:asciiTheme="minorBidi" w:hAnsiTheme="minorBidi" w:cstheme="minorBidi"/>
          <w:sz w:val="24"/>
          <w:szCs w:val="24"/>
          <w:lang w:val="en-GB"/>
        </w:rPr>
        <w:t>ISRAEL KOSCHITZKY VIRTUAL BEIT MIDRASH (VBM)</w:t>
      </w:r>
    </w:p>
    <w:p w:rsidR="002A1F4C" w:rsidRPr="002A1F4C" w:rsidRDefault="002A1F4C" w:rsidP="00442B58">
      <w:pPr>
        <w:pStyle w:val="CC"/>
        <w:keepLines w:val="0"/>
        <w:spacing w:after="0"/>
        <w:ind w:left="0" w:right="0" w:firstLine="0"/>
        <w:jc w:val="center"/>
        <w:rPr>
          <w:rFonts w:asciiTheme="minorBidi" w:hAnsiTheme="minorBidi" w:cstheme="minorBidi"/>
          <w:sz w:val="24"/>
          <w:szCs w:val="24"/>
          <w:lang w:val="en-GB"/>
        </w:rPr>
      </w:pPr>
      <w:r w:rsidRPr="002A1F4C">
        <w:rPr>
          <w:rFonts w:asciiTheme="minorBidi" w:hAnsiTheme="minorBidi" w:cstheme="minorBidi"/>
          <w:sz w:val="24"/>
          <w:szCs w:val="24"/>
          <w:lang w:val="en-GB"/>
        </w:rPr>
        <w:t>*********************************************************</w:t>
      </w:r>
    </w:p>
    <w:p w:rsidR="002A1F4C" w:rsidRPr="002A1F4C" w:rsidRDefault="002A1F4C" w:rsidP="00442B58">
      <w:pPr>
        <w:pStyle w:val="Heading1"/>
        <w:keepNext w:val="0"/>
        <w:widowControl w:val="0"/>
        <w:numPr>
          <w:ilvl w:val="0"/>
          <w:numId w:val="1"/>
        </w:numPr>
        <w:bidi w:val="0"/>
        <w:spacing w:before="0" w:after="0" w:line="240" w:lineRule="auto"/>
        <w:ind w:left="0" w:firstLine="0"/>
        <w:jc w:val="center"/>
        <w:rPr>
          <w:rFonts w:asciiTheme="minorBidi" w:hAnsiTheme="minorBidi" w:cstheme="minorBidi"/>
          <w:b w:val="0"/>
          <w:bCs w:val="0"/>
          <w:i/>
          <w:iCs/>
          <w:sz w:val="24"/>
          <w:szCs w:val="24"/>
        </w:rPr>
      </w:pPr>
    </w:p>
    <w:p w:rsidR="002A1F4C" w:rsidRPr="00440541" w:rsidRDefault="002A1F4C" w:rsidP="00442B58">
      <w:pPr>
        <w:pStyle w:val="Heading1"/>
        <w:keepNext w:val="0"/>
        <w:widowControl w:val="0"/>
        <w:numPr>
          <w:ilvl w:val="0"/>
          <w:numId w:val="1"/>
        </w:numPr>
        <w:bidi w:val="0"/>
        <w:spacing w:before="0" w:after="0" w:line="240" w:lineRule="auto"/>
        <w:ind w:left="0" w:firstLine="0"/>
        <w:jc w:val="center"/>
        <w:rPr>
          <w:rFonts w:asciiTheme="minorBidi" w:hAnsiTheme="minorBidi" w:cstheme="minorBidi"/>
          <w:sz w:val="24"/>
          <w:szCs w:val="24"/>
        </w:rPr>
      </w:pPr>
      <w:r w:rsidRPr="00440541">
        <w:rPr>
          <w:rFonts w:asciiTheme="minorBidi" w:hAnsiTheme="minorBidi" w:cstheme="minorBidi"/>
          <w:sz w:val="24"/>
          <w:szCs w:val="24"/>
        </w:rPr>
        <w:t>THE LAWS OF SHABBAT</w:t>
      </w:r>
    </w:p>
    <w:p w:rsidR="002A1F4C" w:rsidRPr="00440541" w:rsidRDefault="002A1F4C" w:rsidP="00442B58">
      <w:pPr>
        <w:pStyle w:val="Heading1"/>
        <w:keepNext w:val="0"/>
        <w:widowControl w:val="0"/>
        <w:numPr>
          <w:ilvl w:val="0"/>
          <w:numId w:val="1"/>
        </w:numPr>
        <w:bidi w:val="0"/>
        <w:spacing w:before="0" w:after="0" w:line="240" w:lineRule="auto"/>
        <w:ind w:left="0" w:firstLine="0"/>
        <w:jc w:val="center"/>
        <w:rPr>
          <w:rFonts w:asciiTheme="minorBidi" w:hAnsiTheme="minorBidi" w:cstheme="minorBidi"/>
          <w:sz w:val="24"/>
          <w:szCs w:val="24"/>
        </w:rPr>
      </w:pPr>
      <w:r w:rsidRPr="00440541">
        <w:rPr>
          <w:rFonts w:asciiTheme="minorBidi" w:hAnsiTheme="minorBidi" w:cstheme="minorBidi"/>
          <w:sz w:val="24"/>
          <w:szCs w:val="24"/>
        </w:rPr>
        <w:t>By Rav Yosef Zvi Rimon</w:t>
      </w:r>
    </w:p>
    <w:p w:rsidR="002A1F4C" w:rsidRPr="002A1F4C" w:rsidRDefault="002A1F4C" w:rsidP="00442B58">
      <w:pPr>
        <w:pStyle w:val="Heading1"/>
        <w:keepNext w:val="0"/>
        <w:widowControl w:val="0"/>
        <w:numPr>
          <w:ilvl w:val="0"/>
          <w:numId w:val="1"/>
        </w:numPr>
        <w:bidi w:val="0"/>
        <w:spacing w:before="0" w:after="0" w:line="240" w:lineRule="auto"/>
        <w:ind w:left="0" w:firstLine="0"/>
        <w:jc w:val="center"/>
        <w:rPr>
          <w:rFonts w:asciiTheme="minorBidi" w:hAnsiTheme="minorBidi" w:cstheme="minorBidi"/>
          <w:b w:val="0"/>
          <w:bCs w:val="0"/>
          <w:sz w:val="24"/>
          <w:szCs w:val="24"/>
        </w:rPr>
      </w:pPr>
    </w:p>
    <w:p w:rsidR="002A1F4C" w:rsidRPr="002A1F4C" w:rsidRDefault="002A1F4C" w:rsidP="00442B58">
      <w:pPr>
        <w:widowControl w:val="0"/>
        <w:bidi w:val="0"/>
        <w:spacing w:after="0" w:line="240" w:lineRule="auto"/>
        <w:jc w:val="center"/>
        <w:rPr>
          <w:rFonts w:asciiTheme="minorBidi" w:hAnsiTheme="minorBidi" w:cstheme="minorBidi"/>
          <w:sz w:val="24"/>
          <w:szCs w:val="24"/>
        </w:rPr>
      </w:pPr>
      <w:r w:rsidRPr="002A1F4C">
        <w:rPr>
          <w:rFonts w:asciiTheme="minorBidi" w:hAnsiTheme="minorBidi" w:cstheme="minorBidi"/>
          <w:sz w:val="24"/>
          <w:szCs w:val="24"/>
        </w:rPr>
        <w:t xml:space="preserve">For easy printing go to: </w:t>
      </w:r>
      <w:r w:rsidRPr="002A1F4C">
        <w:rPr>
          <w:rFonts w:asciiTheme="minorBidi" w:hAnsiTheme="minorBidi" w:cstheme="minorBidi"/>
          <w:sz w:val="24"/>
          <w:szCs w:val="24"/>
        </w:rPr>
        <w:br/>
      </w:r>
      <w:hyperlink r:id="rId9" w:history="1">
        <w:r w:rsidRPr="002A1F4C">
          <w:rPr>
            <w:rStyle w:val="Hyperlink"/>
            <w:rFonts w:asciiTheme="minorBidi" w:hAnsiTheme="minorBidi" w:cstheme="minorBidi"/>
            <w:sz w:val="24"/>
            <w:szCs w:val="24"/>
          </w:rPr>
          <w:t>www.vbm-torah.org/archive/hilshabbat/33hilshabbat.htm</w:t>
        </w:r>
      </w:hyperlink>
    </w:p>
    <w:p w:rsidR="002A1F4C" w:rsidRPr="002A1F4C" w:rsidRDefault="002A1F4C" w:rsidP="00442B58">
      <w:pPr>
        <w:widowControl w:val="0"/>
        <w:bidi w:val="0"/>
        <w:spacing w:after="0" w:line="240" w:lineRule="auto"/>
        <w:jc w:val="center"/>
        <w:rPr>
          <w:rFonts w:asciiTheme="minorBidi" w:hAnsiTheme="minorBidi" w:cstheme="minorBidi"/>
          <w:sz w:val="24"/>
          <w:szCs w:val="24"/>
        </w:rPr>
      </w:pPr>
    </w:p>
    <w:p w:rsidR="002A1F4C" w:rsidRPr="002A1F4C" w:rsidRDefault="002A1F4C" w:rsidP="00442B58">
      <w:pPr>
        <w:widowControl w:val="0"/>
        <w:bidi w:val="0"/>
        <w:spacing w:after="0" w:line="240" w:lineRule="auto"/>
        <w:jc w:val="center"/>
        <w:rPr>
          <w:rFonts w:asciiTheme="minorBidi" w:hAnsiTheme="minorBidi" w:cstheme="minorBidi"/>
          <w:sz w:val="24"/>
          <w:szCs w:val="24"/>
        </w:rPr>
      </w:pPr>
    </w:p>
    <w:p w:rsidR="002A1F4C" w:rsidRPr="002A1F4C" w:rsidRDefault="002A1F4C" w:rsidP="00442B58">
      <w:pPr>
        <w:pStyle w:val="a0"/>
        <w:keepNext w:val="0"/>
        <w:widowControl w:val="0"/>
        <w:bidi w:val="0"/>
        <w:spacing w:before="0" w:after="0"/>
        <w:rPr>
          <w:rFonts w:asciiTheme="minorBidi" w:hAnsiTheme="minorBidi" w:cstheme="minorBidi"/>
          <w:sz w:val="24"/>
          <w:szCs w:val="24"/>
        </w:rPr>
      </w:pPr>
      <w:r w:rsidRPr="002A1F4C">
        <w:rPr>
          <w:rFonts w:asciiTheme="minorBidi" w:hAnsiTheme="minorBidi" w:cstheme="minorBidi"/>
          <w:sz w:val="24"/>
          <w:szCs w:val="24"/>
        </w:rPr>
        <w:t>Shiur #33:</w:t>
      </w:r>
      <w:r w:rsidRPr="002A1F4C">
        <w:rPr>
          <w:rStyle w:val="FootnoteCharacters"/>
          <w:rFonts w:asciiTheme="minorBidi" w:hAnsiTheme="minorBidi" w:cstheme="minorBidi"/>
          <w:sz w:val="24"/>
          <w:szCs w:val="24"/>
        </w:rPr>
        <w:t xml:space="preserve"> </w:t>
      </w:r>
    </w:p>
    <w:p w:rsidR="002A1F4C" w:rsidRPr="002A1F4C" w:rsidRDefault="002A1F4C" w:rsidP="00442B58">
      <w:pPr>
        <w:pStyle w:val="a0"/>
        <w:keepNext w:val="0"/>
        <w:widowControl w:val="0"/>
        <w:bidi w:val="0"/>
        <w:spacing w:before="0" w:after="0"/>
        <w:rPr>
          <w:rFonts w:asciiTheme="minorBidi" w:hAnsiTheme="minorBidi" w:cstheme="minorBidi"/>
          <w:sz w:val="24"/>
          <w:szCs w:val="24"/>
        </w:rPr>
      </w:pPr>
      <w:r w:rsidRPr="002A1F4C">
        <w:rPr>
          <w:rFonts w:asciiTheme="minorBidi" w:hAnsiTheme="minorBidi" w:cstheme="minorBidi"/>
          <w:i/>
          <w:sz w:val="24"/>
          <w:szCs w:val="24"/>
        </w:rPr>
        <w:t>Kotzer</w:t>
      </w:r>
      <w:r w:rsidRPr="002A1F4C">
        <w:rPr>
          <w:rFonts w:asciiTheme="minorBidi" w:hAnsiTheme="minorBidi" w:cstheme="minorBidi"/>
          <w:sz w:val="24"/>
          <w:szCs w:val="24"/>
        </w:rPr>
        <w:t>, Part I</w:t>
      </w:r>
    </w:p>
    <w:p w:rsidR="002A1F4C" w:rsidRPr="002A1F4C" w:rsidRDefault="002A1F4C" w:rsidP="00442B58">
      <w:pPr>
        <w:pStyle w:val="a0"/>
        <w:keepNext w:val="0"/>
        <w:widowControl w:val="0"/>
        <w:bidi w:val="0"/>
        <w:spacing w:before="0" w:after="0"/>
        <w:rPr>
          <w:rFonts w:asciiTheme="minorBidi" w:hAnsiTheme="minorBidi" w:cstheme="minorBidi"/>
          <w:sz w:val="24"/>
          <w:szCs w:val="24"/>
        </w:rPr>
      </w:pPr>
    </w:p>
    <w:p w:rsidR="00A74BA2" w:rsidRPr="002A1F4C" w:rsidRDefault="00A74BA2" w:rsidP="00442B58">
      <w:pPr>
        <w:pStyle w:val="a0"/>
        <w:keepNext w:val="0"/>
        <w:widowControl w:val="0"/>
        <w:bidi w:val="0"/>
        <w:spacing w:before="0" w:after="0"/>
        <w:rPr>
          <w:rFonts w:asciiTheme="minorBidi" w:hAnsiTheme="minorBidi" w:cstheme="minorBidi"/>
          <w:sz w:val="24"/>
          <w:szCs w:val="24"/>
        </w:rPr>
      </w:pPr>
    </w:p>
    <w:p w:rsidR="00A74BA2" w:rsidRPr="002A1F4C" w:rsidRDefault="00A74BA2" w:rsidP="00442B58">
      <w:pPr>
        <w:pStyle w:val="a0"/>
        <w:keepNext w:val="0"/>
        <w:widowControl w:val="0"/>
        <w:bidi w:val="0"/>
        <w:spacing w:before="0" w:after="0"/>
        <w:ind w:firstLine="720"/>
        <w:jc w:val="both"/>
        <w:rPr>
          <w:rFonts w:asciiTheme="minorBidi" w:hAnsiTheme="minorBidi" w:cstheme="minorBidi"/>
          <w:b w:val="0"/>
          <w:bCs w:val="0"/>
          <w:sz w:val="24"/>
          <w:szCs w:val="24"/>
        </w:rPr>
      </w:pPr>
      <w:r w:rsidRPr="002A1F4C">
        <w:rPr>
          <w:rFonts w:asciiTheme="minorBidi" w:hAnsiTheme="minorBidi" w:cstheme="minorBidi"/>
          <w:b w:val="0"/>
          <w:bCs w:val="0"/>
          <w:sz w:val="24"/>
          <w:szCs w:val="24"/>
        </w:rPr>
        <w:t xml:space="preserve">Is taking flowers out of a vase filled with water permissible?  Is there a problem with walking or sitting on grass?  May one sniff a fruit or plant which is still attached to the ground?  Can one retrieve a ball which is stuck in a tree or a bush?  </w:t>
      </w:r>
    </w:p>
    <w:p w:rsidR="00A74BA2" w:rsidRDefault="00A74BA2" w:rsidP="00442B58">
      <w:pPr>
        <w:pStyle w:val="a0"/>
        <w:keepNext w:val="0"/>
        <w:widowControl w:val="0"/>
        <w:bidi w:val="0"/>
        <w:spacing w:before="0" w:after="0"/>
        <w:rPr>
          <w:rFonts w:asciiTheme="minorBidi" w:hAnsiTheme="minorBidi" w:cstheme="minorBidi"/>
          <w:sz w:val="24"/>
          <w:szCs w:val="24"/>
        </w:rPr>
      </w:pPr>
    </w:p>
    <w:p w:rsidR="00442B58" w:rsidRPr="002A1F4C" w:rsidRDefault="00442B58" w:rsidP="00442B58">
      <w:pPr>
        <w:pStyle w:val="a0"/>
        <w:keepNext w:val="0"/>
        <w:widowControl w:val="0"/>
        <w:bidi w:val="0"/>
        <w:spacing w:before="0" w:after="0"/>
        <w:rPr>
          <w:rFonts w:asciiTheme="minorBidi" w:hAnsiTheme="minorBidi" w:cstheme="minorBidi"/>
          <w:sz w:val="24"/>
          <w:szCs w:val="24"/>
        </w:rPr>
      </w:pPr>
    </w:p>
    <w:p w:rsidR="00A74BA2" w:rsidRPr="002A1F4C" w:rsidRDefault="00A74BA2" w:rsidP="00442B58">
      <w:pPr>
        <w:pStyle w:val="a0"/>
        <w:keepNext w:val="0"/>
        <w:widowControl w:val="0"/>
        <w:bidi w:val="0"/>
        <w:spacing w:before="0" w:after="0"/>
        <w:rPr>
          <w:rFonts w:asciiTheme="minorBidi" w:hAnsiTheme="minorBidi" w:cstheme="minorBidi"/>
          <w:sz w:val="24"/>
          <w:szCs w:val="24"/>
        </w:rPr>
      </w:pPr>
      <w:r w:rsidRPr="002A1F4C">
        <w:rPr>
          <w:rFonts w:asciiTheme="minorBidi" w:hAnsiTheme="minorBidi" w:cstheme="minorBidi"/>
          <w:sz w:val="24"/>
          <w:szCs w:val="24"/>
        </w:rPr>
        <w:t xml:space="preserve">I) Defining the </w:t>
      </w:r>
      <w:r w:rsidRPr="002A1F4C">
        <w:rPr>
          <w:rFonts w:asciiTheme="minorBidi" w:hAnsiTheme="minorBidi" w:cstheme="minorBidi"/>
          <w:i/>
          <w:sz w:val="24"/>
          <w:szCs w:val="24"/>
        </w:rPr>
        <w:t>Melakha</w:t>
      </w:r>
    </w:p>
    <w:p w:rsidR="00A74BA2" w:rsidRPr="002A1F4C" w:rsidRDefault="00A74BA2" w:rsidP="00442B58">
      <w:pPr>
        <w:pStyle w:val="a0"/>
        <w:keepNext w:val="0"/>
        <w:widowControl w:val="0"/>
        <w:bidi w:val="0"/>
        <w:spacing w:before="0" w:after="0"/>
        <w:rPr>
          <w:rFonts w:asciiTheme="minorBidi" w:hAnsiTheme="minorBidi" w:cstheme="minorBidi"/>
          <w:i/>
          <w:iCs/>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The term </w:t>
      </w:r>
      <w:r w:rsidRPr="002A1F4C">
        <w:rPr>
          <w:rFonts w:asciiTheme="minorBidi" w:hAnsiTheme="minorBidi" w:cstheme="minorBidi"/>
          <w:i/>
          <w:iCs/>
          <w:sz w:val="24"/>
          <w:szCs w:val="24"/>
        </w:rPr>
        <w:t>ketzira</w:t>
      </w:r>
      <w:r w:rsidRPr="002A1F4C">
        <w:rPr>
          <w:rFonts w:asciiTheme="minorBidi" w:hAnsiTheme="minorBidi" w:cstheme="minorBidi"/>
          <w:sz w:val="24"/>
          <w:szCs w:val="24"/>
        </w:rPr>
        <w:t xml:space="preserve"> (reaping; the </w:t>
      </w:r>
      <w:r w:rsidRPr="002A1F4C">
        <w:rPr>
          <w:rFonts w:asciiTheme="minorBidi" w:hAnsiTheme="minorBidi" w:cstheme="minorBidi"/>
          <w:i/>
          <w:iCs/>
          <w:sz w:val="24"/>
          <w:szCs w:val="24"/>
        </w:rPr>
        <w:t>melakha</w:t>
      </w:r>
      <w:r w:rsidRPr="002A1F4C">
        <w:rPr>
          <w:rFonts w:asciiTheme="minorBidi" w:hAnsiTheme="minorBidi" w:cstheme="minorBidi"/>
          <w:sz w:val="24"/>
          <w:szCs w:val="24"/>
        </w:rPr>
        <w:t xml:space="preserve"> </w:t>
      </w:r>
      <w:r w:rsidRPr="002A1F4C">
        <w:rPr>
          <w:rStyle w:val="il"/>
          <w:rFonts w:asciiTheme="minorBidi" w:hAnsiTheme="minorBidi" w:cstheme="minorBidi"/>
          <w:sz w:val="24"/>
          <w:szCs w:val="24"/>
        </w:rPr>
        <w:t>is</w:t>
      </w:r>
      <w:r w:rsidRPr="002A1F4C">
        <w:rPr>
          <w:rFonts w:asciiTheme="minorBidi" w:hAnsiTheme="minorBidi" w:cstheme="minorBidi"/>
          <w:sz w:val="24"/>
          <w:szCs w:val="24"/>
        </w:rPr>
        <w:t xml:space="preserve"> </w:t>
      </w:r>
      <w:r w:rsidRPr="002A1F4C">
        <w:rPr>
          <w:rStyle w:val="il"/>
          <w:rFonts w:asciiTheme="minorBidi" w:hAnsiTheme="minorBidi" w:cstheme="minorBidi"/>
          <w:sz w:val="24"/>
          <w:szCs w:val="24"/>
        </w:rPr>
        <w:t>known</w:t>
      </w:r>
      <w:r w:rsidRPr="002A1F4C">
        <w:rPr>
          <w:rFonts w:asciiTheme="minorBidi" w:hAnsiTheme="minorBidi" w:cstheme="minorBidi"/>
          <w:sz w:val="24"/>
          <w:szCs w:val="24"/>
        </w:rPr>
        <w:t xml:space="preserve"> </w:t>
      </w:r>
      <w:r w:rsidRPr="002A1F4C">
        <w:rPr>
          <w:rStyle w:val="il"/>
          <w:rFonts w:asciiTheme="minorBidi" w:hAnsiTheme="minorBidi" w:cstheme="minorBidi"/>
          <w:sz w:val="24"/>
          <w:szCs w:val="24"/>
        </w:rPr>
        <w:t>as</w:t>
      </w:r>
      <w:r w:rsidRPr="002A1F4C">
        <w:rPr>
          <w:rFonts w:asciiTheme="minorBidi" w:hAnsiTheme="minorBidi" w:cstheme="minorBidi"/>
          <w:sz w:val="24"/>
          <w:szCs w:val="24"/>
        </w:rPr>
        <w:t xml:space="preserve"> </w:t>
      </w:r>
      <w:r w:rsidRPr="002A1F4C">
        <w:rPr>
          <w:rFonts w:asciiTheme="minorBidi" w:hAnsiTheme="minorBidi" w:cstheme="minorBidi"/>
          <w:i/>
          <w:iCs/>
          <w:sz w:val="24"/>
          <w:szCs w:val="24"/>
        </w:rPr>
        <w:t>kotzer</w:t>
      </w:r>
      <w:r w:rsidRPr="002A1F4C">
        <w:rPr>
          <w:rFonts w:asciiTheme="minorBidi" w:hAnsiTheme="minorBidi" w:cstheme="minorBidi"/>
          <w:sz w:val="24"/>
          <w:szCs w:val="24"/>
        </w:rPr>
        <w:t xml:space="preserve">) refers specifically to harvesting grain.  What about collecting other produce?  </w:t>
      </w:r>
      <w:r w:rsidRPr="002A1F4C">
        <w:rPr>
          <w:rFonts w:asciiTheme="minorBidi" w:hAnsiTheme="minorBidi" w:cstheme="minorBidi"/>
          <w:bCs/>
          <w:sz w:val="24"/>
          <w:szCs w:val="24"/>
        </w:rPr>
        <w:t>The Gemara (73b) says:</w:t>
      </w:r>
      <w:r w:rsidRPr="002A1F4C">
        <w:rPr>
          <w:rFonts w:asciiTheme="minorBidi" w:hAnsiTheme="minorBidi" w:cstheme="minorBidi"/>
          <w:sz w:val="24"/>
          <w:szCs w:val="24"/>
        </w:rPr>
        <w:t xml:space="preserve"> </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t xml:space="preserve">Reaping, vintaging, date-gathering, olive-picking, and fig-plucking are all </w:t>
      </w:r>
      <w:r w:rsidRPr="002A1F4C">
        <w:rPr>
          <w:rStyle w:val="il"/>
          <w:rFonts w:asciiTheme="minorBidi" w:hAnsiTheme="minorBidi" w:cstheme="minorBidi"/>
          <w:sz w:val="24"/>
          <w:szCs w:val="24"/>
        </w:rPr>
        <w:t>the</w:t>
      </w:r>
      <w:r w:rsidRPr="002A1F4C">
        <w:rPr>
          <w:rFonts w:asciiTheme="minorBidi" w:hAnsiTheme="minorBidi" w:cstheme="minorBidi"/>
          <w:sz w:val="24"/>
          <w:szCs w:val="24"/>
        </w:rPr>
        <w:t xml:space="preserve"> </w:t>
      </w:r>
      <w:r w:rsidRPr="002A1F4C">
        <w:rPr>
          <w:rStyle w:val="il"/>
          <w:rFonts w:asciiTheme="minorBidi" w:hAnsiTheme="minorBidi" w:cstheme="minorBidi"/>
          <w:sz w:val="24"/>
          <w:szCs w:val="24"/>
        </w:rPr>
        <w:t>same</w:t>
      </w:r>
      <w:r w:rsidRPr="002A1F4C">
        <w:rPr>
          <w:rFonts w:asciiTheme="minorBidi" w:hAnsiTheme="minorBidi" w:cstheme="minorBidi"/>
          <w:sz w:val="24"/>
          <w:szCs w:val="24"/>
        </w:rPr>
        <w:t xml:space="preserve"> </w:t>
      </w:r>
      <w:r w:rsidRPr="002A1F4C">
        <w:rPr>
          <w:rStyle w:val="il"/>
          <w:rFonts w:asciiTheme="minorBidi" w:hAnsiTheme="minorBidi" w:cstheme="minorBidi"/>
          <w:i/>
          <w:iCs/>
          <w:sz w:val="24"/>
          <w:szCs w:val="24"/>
        </w:rPr>
        <w:t>melakha</w:t>
      </w:r>
      <w:r w:rsidRPr="002A1F4C">
        <w:rPr>
          <w:rFonts w:asciiTheme="minorBidi" w:hAnsiTheme="minorBidi" w:cstheme="minorBidi"/>
          <w:sz w:val="24"/>
          <w:szCs w:val="24"/>
        </w:rPr>
        <w:t>.</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t xml:space="preserve"> </w:t>
      </w:r>
    </w:p>
    <w:p w:rsidR="00A74BA2" w:rsidRPr="002A1F4C" w:rsidRDefault="00A74BA2" w:rsidP="00442B58">
      <w:pPr>
        <w:widowControl w:val="0"/>
        <w:bidi w:val="0"/>
        <w:spacing w:after="0" w:line="240" w:lineRule="auto"/>
        <w:rPr>
          <w:rFonts w:asciiTheme="minorBidi" w:hAnsiTheme="minorBidi" w:cstheme="minorBidi"/>
          <w:sz w:val="24"/>
          <w:szCs w:val="24"/>
        </w:rPr>
      </w:pPr>
      <w:r w:rsidRPr="002A1F4C">
        <w:rPr>
          <w:rFonts w:asciiTheme="minorBidi" w:hAnsiTheme="minorBidi" w:cstheme="minorBidi"/>
          <w:sz w:val="24"/>
          <w:szCs w:val="24"/>
        </w:rPr>
        <w:t xml:space="preserve">The examples mentioned all involve removing </w:t>
      </w:r>
      <w:r w:rsidRPr="002A1F4C">
        <w:rPr>
          <w:rFonts w:asciiTheme="minorBidi" w:hAnsiTheme="minorBidi" w:cstheme="minorBidi"/>
          <w:i/>
          <w:iCs/>
          <w:sz w:val="24"/>
          <w:szCs w:val="24"/>
        </w:rPr>
        <w:t>giddulei karka</w:t>
      </w:r>
      <w:r w:rsidRPr="002A1F4C">
        <w:rPr>
          <w:rFonts w:asciiTheme="minorBidi" w:hAnsiTheme="minorBidi" w:cstheme="minorBidi"/>
          <w:sz w:val="24"/>
          <w:szCs w:val="24"/>
        </w:rPr>
        <w:t xml:space="preserve"> (things which grow in the ground) from the ground itself or a plant attached to it.  Is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applicable also to plants which are not attached to the ground?  Is one allowed to pluck a leaf from a severed branch or from a flowerpot?  The rule in this follows the following statement from the Gemara (107b-108a), which formulates the prohibition as </w:t>
      </w:r>
      <w:r w:rsidRPr="002A1F4C">
        <w:rPr>
          <w:rFonts w:asciiTheme="minorBidi" w:hAnsiTheme="minorBidi" w:cstheme="minorBidi"/>
          <w:i/>
          <w:iCs/>
          <w:sz w:val="24"/>
          <w:szCs w:val="24"/>
        </w:rPr>
        <w:t>oker davar mi-giddulo,</w:t>
      </w:r>
      <w:r w:rsidRPr="002A1F4C">
        <w:rPr>
          <w:rFonts w:asciiTheme="minorBidi" w:hAnsiTheme="minorBidi" w:cstheme="minorBidi"/>
          <w:sz w:val="24"/>
          <w:szCs w:val="24"/>
        </w:rPr>
        <w:t xml:space="preserve"> uprooting something from the place of its growth.  </w:t>
      </w:r>
    </w:p>
    <w:p w:rsidR="00A74BA2" w:rsidRPr="002A1F4C" w:rsidRDefault="00A74BA2" w:rsidP="00442B58">
      <w:pPr>
        <w:widowControl w:val="0"/>
        <w:bidi w:val="0"/>
        <w:spacing w:after="0" w:line="240" w:lineRule="auto"/>
        <w:ind w:left="720"/>
        <w:rPr>
          <w:rFonts w:asciiTheme="minorBidi" w:hAnsiTheme="minorBidi" w:cstheme="minorBidi"/>
          <w:sz w:val="24"/>
          <w:szCs w:val="24"/>
          <w:rtl/>
        </w:rPr>
      </w:pPr>
    </w:p>
    <w:p w:rsidR="00A74BA2" w:rsidRPr="002A1F4C" w:rsidRDefault="00A74BA2" w:rsidP="00442B58">
      <w:pPr>
        <w:widowControl w:val="0"/>
        <w:bidi w:val="0"/>
        <w:spacing w:after="0" w:line="240" w:lineRule="auto"/>
        <w:ind w:left="720"/>
        <w:rPr>
          <w:rFonts w:asciiTheme="minorBidi" w:hAnsiTheme="minorBidi" w:cstheme="minorBidi"/>
          <w:i/>
          <w:iCs/>
          <w:sz w:val="24"/>
          <w:szCs w:val="24"/>
        </w:rPr>
      </w:pPr>
      <w:r w:rsidRPr="002A1F4C">
        <w:rPr>
          <w:rFonts w:asciiTheme="minorBidi" w:hAnsiTheme="minorBidi" w:cstheme="minorBidi"/>
          <w:sz w:val="24"/>
          <w:szCs w:val="24"/>
        </w:rPr>
        <w:t xml:space="preserve">Abbayei said: “One who pulls fungus from the handle of a pitcher is liable on account of </w:t>
      </w:r>
      <w:r w:rsidRPr="002A1F4C">
        <w:rPr>
          <w:rFonts w:asciiTheme="minorBidi" w:hAnsiTheme="minorBidi" w:cstheme="minorBidi"/>
          <w:i/>
          <w:iCs/>
          <w:sz w:val="24"/>
          <w:szCs w:val="24"/>
        </w:rPr>
        <w:t>oker davar mi-giddulo.”</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t xml:space="preserve">Rav Oshaya cited a disproof: “If one plucks from a perforated pot, one is liable, but if it is unperforated, one is not liable”! </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t>There, that is not its growth; but here, this is its growth.</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p>
    <w:p w:rsidR="00A74BA2" w:rsidRDefault="00A74BA2" w:rsidP="00442B58">
      <w:pPr>
        <w:widowControl w:val="0"/>
        <w:bidi w:val="0"/>
        <w:spacing w:after="0" w:line="240" w:lineRule="auto"/>
        <w:rPr>
          <w:rFonts w:asciiTheme="minorBidi" w:hAnsiTheme="minorBidi" w:cstheme="minorBidi"/>
          <w:sz w:val="24"/>
          <w:szCs w:val="24"/>
        </w:rPr>
      </w:pPr>
      <w:r w:rsidRPr="002A1F4C">
        <w:rPr>
          <w:rFonts w:asciiTheme="minorBidi" w:hAnsiTheme="minorBidi" w:cstheme="minorBidi"/>
          <w:sz w:val="24"/>
          <w:szCs w:val="24"/>
        </w:rPr>
        <w:t xml:space="preserve">In other words,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does not relate specifically to </w:t>
      </w:r>
      <w:r w:rsidRPr="002A1F4C">
        <w:rPr>
          <w:rFonts w:asciiTheme="minorBidi" w:hAnsiTheme="minorBidi" w:cstheme="minorBidi"/>
          <w:i/>
          <w:sz w:val="24"/>
          <w:szCs w:val="24"/>
        </w:rPr>
        <w:t>telisha</w:t>
      </w:r>
      <w:r w:rsidRPr="002A1F4C">
        <w:rPr>
          <w:rFonts w:asciiTheme="minorBidi" w:hAnsiTheme="minorBidi" w:cstheme="minorBidi"/>
          <w:sz w:val="24"/>
          <w:szCs w:val="24"/>
        </w:rPr>
        <w:t xml:space="preserve"> (detachment) from the ground, but to </w:t>
      </w:r>
      <w:r w:rsidRPr="002A1F4C">
        <w:rPr>
          <w:rFonts w:asciiTheme="minorBidi" w:hAnsiTheme="minorBidi" w:cstheme="minorBidi"/>
          <w:b/>
          <w:bCs/>
          <w:sz w:val="24"/>
          <w:szCs w:val="24"/>
        </w:rPr>
        <w:t xml:space="preserve">uprooting something from the place of </w:t>
      </w:r>
      <w:r w:rsidRPr="002A1F4C">
        <w:rPr>
          <w:rFonts w:asciiTheme="minorBidi" w:hAnsiTheme="minorBidi" w:cstheme="minorBidi"/>
          <w:b/>
          <w:bCs/>
          <w:sz w:val="24"/>
          <w:szCs w:val="24"/>
        </w:rPr>
        <w:lastRenderedPageBreak/>
        <w:t>its growth</w:t>
      </w:r>
      <w:r w:rsidRPr="002A1F4C">
        <w:rPr>
          <w:rFonts w:asciiTheme="minorBidi" w:hAnsiTheme="minorBidi" w:cstheme="minorBidi"/>
          <w:sz w:val="24"/>
          <w:szCs w:val="24"/>
        </w:rPr>
        <w:t xml:space="preserve">.  A fungus grows on the handle of a vessel, so its </w:t>
      </w:r>
      <w:r w:rsidRPr="002A1F4C">
        <w:rPr>
          <w:rFonts w:asciiTheme="minorBidi" w:hAnsiTheme="minorBidi" w:cstheme="minorBidi"/>
          <w:i/>
          <w:sz w:val="24"/>
          <w:szCs w:val="24"/>
        </w:rPr>
        <w:t>telisha</w:t>
      </w:r>
      <w:r w:rsidRPr="002A1F4C">
        <w:rPr>
          <w:rFonts w:asciiTheme="minorBidi" w:hAnsiTheme="minorBidi" w:cstheme="minorBidi"/>
          <w:sz w:val="24"/>
          <w:szCs w:val="24"/>
        </w:rPr>
        <w:t xml:space="preserve"> from that spot constitutes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since this is the place of its growth.  On the other hand, if a plant grows in an unperforated pot, </w:t>
      </w:r>
      <w:r w:rsidRPr="002A1F4C">
        <w:rPr>
          <w:rFonts w:asciiTheme="minorBidi" w:hAnsiTheme="minorBidi" w:cstheme="minorBidi"/>
          <w:i/>
          <w:sz w:val="24"/>
          <w:szCs w:val="24"/>
        </w:rPr>
        <w:t>telisha</w:t>
      </w:r>
      <w:r w:rsidRPr="002A1F4C">
        <w:rPr>
          <w:rFonts w:asciiTheme="minorBidi" w:hAnsiTheme="minorBidi" w:cstheme="minorBidi"/>
          <w:sz w:val="24"/>
          <w:szCs w:val="24"/>
        </w:rPr>
        <w:t xml:space="preserve"> of its parts is not forbidden by Torah law because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the pot is not considered its place of growth, as generally one does not sow seeds in a pot such as this (</w:t>
      </w:r>
      <w:r w:rsidRPr="002A1F4C">
        <w:rPr>
          <w:rFonts w:asciiTheme="minorBidi" w:hAnsiTheme="minorBidi" w:cstheme="minorBidi"/>
          <w:bCs/>
          <w:sz w:val="24"/>
          <w:szCs w:val="24"/>
        </w:rPr>
        <w:t>Rashi</w:t>
      </w:r>
      <w:r w:rsidRPr="002A1F4C">
        <w:rPr>
          <w:rFonts w:asciiTheme="minorBidi" w:hAnsiTheme="minorBidi" w:cstheme="minorBidi"/>
          <w:sz w:val="24"/>
          <w:szCs w:val="24"/>
        </w:rPr>
        <w:t>).</w:t>
      </w:r>
      <w:r w:rsidRPr="002A1F4C">
        <w:rPr>
          <w:rStyle w:val="FootnoteCharacters"/>
          <w:rFonts w:asciiTheme="minorBidi" w:hAnsiTheme="minorBidi" w:cstheme="minorBidi"/>
          <w:sz w:val="20"/>
          <w:szCs w:val="20"/>
        </w:rPr>
        <w:footnoteReference w:id="1"/>
      </w:r>
    </w:p>
    <w:p w:rsidR="002A1F4C" w:rsidRPr="002A1F4C" w:rsidRDefault="002A1F4C"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According to this, there is no prohibition of detaching fruits or leaves from a severed branch, since the fruit and the leaves already have already been uprooted from the place of their growth by the chopping off of the branch; and indeed the </w:t>
      </w:r>
      <w:r w:rsidRPr="002A1F4C">
        <w:rPr>
          <w:rFonts w:asciiTheme="minorBidi" w:hAnsiTheme="minorBidi" w:cstheme="minorBidi"/>
          <w:bCs/>
          <w:sz w:val="24"/>
          <w:szCs w:val="24"/>
        </w:rPr>
        <w:t xml:space="preserve">Rema </w:t>
      </w:r>
      <w:r w:rsidRPr="002A1F4C">
        <w:rPr>
          <w:rFonts w:asciiTheme="minorBidi" w:hAnsiTheme="minorBidi" w:cstheme="minorBidi"/>
          <w:sz w:val="24"/>
          <w:szCs w:val="24"/>
        </w:rPr>
        <w:t>rules accordingly (336:8).</w:t>
      </w:r>
    </w:p>
    <w:p w:rsidR="00A74BA2" w:rsidRPr="002A1F4C" w:rsidRDefault="00A74BA2"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rPr>
          <w:rFonts w:asciiTheme="minorBidi" w:hAnsiTheme="minorBidi" w:cstheme="minorBidi"/>
          <w:b/>
          <w:bCs/>
          <w:sz w:val="24"/>
          <w:szCs w:val="24"/>
        </w:rPr>
      </w:pPr>
      <w:r w:rsidRPr="002A1F4C">
        <w:rPr>
          <w:rFonts w:asciiTheme="minorBidi" w:hAnsiTheme="minorBidi" w:cstheme="minorBidi"/>
          <w:b/>
          <w:bCs/>
          <w:sz w:val="24"/>
          <w:szCs w:val="24"/>
        </w:rPr>
        <w:t>Breaking the Connection or Interrupting the Nourishment?</w:t>
      </w:r>
    </w:p>
    <w:p w:rsidR="002A1F4C" w:rsidRDefault="002A1F4C"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One may ask whether the prohibition is linked to the severing of </w:t>
      </w:r>
      <w:r w:rsidRPr="002A1F4C">
        <w:rPr>
          <w:rFonts w:asciiTheme="minorBidi" w:hAnsiTheme="minorBidi" w:cstheme="minorBidi"/>
          <w:b/>
          <w:bCs/>
          <w:sz w:val="24"/>
          <w:szCs w:val="24"/>
        </w:rPr>
        <w:t xml:space="preserve">the physical connection </w:t>
      </w:r>
      <w:r w:rsidRPr="002A1F4C">
        <w:rPr>
          <w:rFonts w:asciiTheme="minorBidi" w:hAnsiTheme="minorBidi" w:cstheme="minorBidi"/>
          <w:sz w:val="24"/>
          <w:szCs w:val="24"/>
        </w:rPr>
        <w:t xml:space="preserve">of the produce to its place of growth or its being detached from </w:t>
      </w:r>
      <w:r w:rsidRPr="002A1F4C">
        <w:rPr>
          <w:rFonts w:asciiTheme="minorBidi" w:hAnsiTheme="minorBidi" w:cstheme="minorBidi"/>
          <w:b/>
          <w:bCs/>
          <w:sz w:val="24"/>
          <w:szCs w:val="24"/>
        </w:rPr>
        <w:t xml:space="preserve">its point of sustenance.  </w:t>
      </w:r>
      <w:r w:rsidRPr="002A1F4C">
        <w:rPr>
          <w:rFonts w:asciiTheme="minorBidi" w:hAnsiTheme="minorBidi" w:cstheme="minorBidi"/>
          <w:sz w:val="24"/>
          <w:szCs w:val="24"/>
        </w:rPr>
        <w:t xml:space="preserve">The ramification would be, for example, for a plant which is attached to the ground but no longer is being nourished by it.  The </w:t>
      </w:r>
      <w:r w:rsidRPr="002A1F4C">
        <w:rPr>
          <w:rFonts w:asciiTheme="minorBidi" w:hAnsiTheme="minorBidi" w:cstheme="minorBidi"/>
          <w:i/>
          <w:iCs/>
          <w:sz w:val="24"/>
          <w:szCs w:val="24"/>
        </w:rPr>
        <w:t>Rishonim</w:t>
      </w:r>
      <w:r w:rsidRPr="002A1F4C">
        <w:rPr>
          <w:rFonts w:asciiTheme="minorBidi" w:hAnsiTheme="minorBidi" w:cstheme="minorBidi"/>
          <w:sz w:val="24"/>
          <w:szCs w:val="24"/>
        </w:rPr>
        <w:t xml:space="preserve"> debated this question, based on the Gemara in </w:t>
      </w:r>
      <w:r w:rsidRPr="002A1F4C">
        <w:rPr>
          <w:rFonts w:asciiTheme="minorBidi" w:hAnsiTheme="minorBidi" w:cstheme="minorBidi"/>
          <w:i/>
          <w:iCs/>
          <w:sz w:val="24"/>
          <w:szCs w:val="24"/>
        </w:rPr>
        <w:t>Chullin</w:t>
      </w:r>
      <w:r w:rsidRPr="002A1F4C">
        <w:rPr>
          <w:rFonts w:asciiTheme="minorBidi" w:hAnsiTheme="minorBidi" w:cstheme="minorBidi"/>
          <w:sz w:val="24"/>
          <w:szCs w:val="24"/>
        </w:rPr>
        <w:t xml:space="preserve"> (127b).  The Gemara there rules that fruit which have dried-up while on the tree are still considered attached to it and thereby to the ground, and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is applicable to them.  However, </w:t>
      </w:r>
      <w:r w:rsidRPr="002A1F4C">
        <w:rPr>
          <w:rFonts w:asciiTheme="minorBidi" w:hAnsiTheme="minorBidi" w:cstheme="minorBidi"/>
          <w:bCs/>
          <w:sz w:val="24"/>
          <w:szCs w:val="24"/>
        </w:rPr>
        <w:t xml:space="preserve">Rashi </w:t>
      </w:r>
      <w:r w:rsidRPr="002A1F4C">
        <w:rPr>
          <w:rFonts w:asciiTheme="minorBidi" w:hAnsiTheme="minorBidi" w:cstheme="minorBidi"/>
          <w:sz w:val="24"/>
          <w:szCs w:val="24"/>
        </w:rPr>
        <w:t xml:space="preserve">(ad loc., s.v. </w:t>
      </w:r>
      <w:r w:rsidRPr="002A1F4C">
        <w:rPr>
          <w:rFonts w:asciiTheme="minorBidi" w:hAnsiTheme="minorBidi" w:cstheme="minorBidi"/>
          <w:i/>
          <w:iCs/>
          <w:sz w:val="24"/>
          <w:szCs w:val="24"/>
        </w:rPr>
        <w:t>I De-yaveshu</w:t>
      </w:r>
      <w:r w:rsidRPr="002A1F4C">
        <w:rPr>
          <w:rFonts w:asciiTheme="minorBidi" w:hAnsiTheme="minorBidi" w:cstheme="minorBidi"/>
          <w:sz w:val="24"/>
          <w:szCs w:val="24"/>
        </w:rPr>
        <w:t xml:space="preserve">) indicates that a fruit which is so desiccated that its stem has dried-up is considered detached, and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does not apply to it.  On the other hand, the </w:t>
      </w:r>
      <w:r w:rsidRPr="002A1F4C">
        <w:rPr>
          <w:rFonts w:asciiTheme="minorBidi" w:hAnsiTheme="minorBidi" w:cstheme="minorBidi"/>
          <w:bCs/>
          <w:sz w:val="24"/>
          <w:szCs w:val="24"/>
        </w:rPr>
        <w:t>Rambam</w:t>
      </w:r>
      <w:r w:rsidRPr="002A1F4C">
        <w:rPr>
          <w:rFonts w:asciiTheme="minorBidi" w:hAnsiTheme="minorBidi" w:cstheme="minorBidi"/>
          <w:sz w:val="24"/>
          <w:szCs w:val="24"/>
        </w:rPr>
        <w:t xml:space="preserve"> (8:4) writes that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applies to a tree with dried-up fruits, and the </w:t>
      </w:r>
      <w:r w:rsidRPr="002A1F4C">
        <w:rPr>
          <w:rFonts w:asciiTheme="minorBidi" w:hAnsiTheme="minorBidi" w:cstheme="minorBidi"/>
          <w:bCs/>
          <w:sz w:val="24"/>
          <w:szCs w:val="24"/>
        </w:rPr>
        <w:t>Magen Avraham</w:t>
      </w:r>
      <w:r w:rsidRPr="002A1F4C">
        <w:rPr>
          <w:rFonts w:asciiTheme="minorBidi" w:hAnsiTheme="minorBidi" w:cstheme="minorBidi"/>
          <w:sz w:val="24"/>
          <w:szCs w:val="24"/>
        </w:rPr>
        <w:t xml:space="preserve"> (336:1) understands his view to be that even if the stem is totally dried-up, one is liable for </w:t>
      </w:r>
      <w:r w:rsidRPr="002A1F4C">
        <w:rPr>
          <w:rFonts w:asciiTheme="minorBidi" w:hAnsiTheme="minorBidi" w:cstheme="minorBidi"/>
          <w:i/>
          <w:sz w:val="24"/>
          <w:szCs w:val="24"/>
        </w:rPr>
        <w:t xml:space="preserve">kotzer </w:t>
      </w:r>
      <w:r w:rsidRPr="002A1F4C">
        <w:rPr>
          <w:rFonts w:asciiTheme="minorBidi" w:hAnsiTheme="minorBidi" w:cstheme="minorBidi"/>
          <w:iCs/>
          <w:sz w:val="24"/>
          <w:szCs w:val="24"/>
        </w:rPr>
        <w:t>if one picks the fruit</w:t>
      </w:r>
      <w:r w:rsidRPr="002A1F4C">
        <w:rPr>
          <w:rFonts w:asciiTheme="minorBidi" w:hAnsiTheme="minorBidi" w:cstheme="minorBidi"/>
          <w:sz w:val="24"/>
          <w:szCs w:val="24"/>
        </w:rPr>
        <w:t>.</w:t>
      </w:r>
      <w:r w:rsidRPr="002A1F4C">
        <w:rPr>
          <w:rStyle w:val="FootnoteCharacters"/>
          <w:rFonts w:asciiTheme="minorBidi" w:hAnsiTheme="minorBidi" w:cstheme="minorBidi"/>
          <w:sz w:val="20"/>
          <w:szCs w:val="20"/>
        </w:rPr>
        <w:footnoteReference w:id="2"/>
      </w:r>
    </w:p>
    <w:p w:rsidR="002A1F4C" w:rsidRDefault="002A1F4C"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The dispute ostensibly depends on the question we have mentioned: </w:t>
      </w:r>
      <w:r w:rsidRPr="002A1F4C">
        <w:rPr>
          <w:rFonts w:asciiTheme="minorBidi" w:hAnsiTheme="minorBidi" w:cstheme="minorBidi"/>
          <w:sz w:val="24"/>
          <w:szCs w:val="24"/>
        </w:rPr>
        <w:lastRenderedPageBreak/>
        <w:t xml:space="preserve">according to </w:t>
      </w:r>
      <w:r w:rsidRPr="002A1F4C">
        <w:rPr>
          <w:rFonts w:asciiTheme="minorBidi" w:hAnsiTheme="minorBidi" w:cstheme="minorBidi"/>
          <w:bCs/>
          <w:sz w:val="24"/>
          <w:szCs w:val="24"/>
        </w:rPr>
        <w:t>Rashi</w:t>
      </w:r>
      <w:r w:rsidRPr="002A1F4C">
        <w:rPr>
          <w:rFonts w:asciiTheme="minorBidi" w:hAnsiTheme="minorBidi" w:cstheme="minorBidi"/>
          <w:sz w:val="24"/>
          <w:szCs w:val="24"/>
        </w:rPr>
        <w:t xml:space="preserve">,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relates to </w:t>
      </w:r>
      <w:r w:rsidRPr="002A1F4C">
        <w:rPr>
          <w:rFonts w:asciiTheme="minorBidi" w:hAnsiTheme="minorBidi" w:cstheme="minorBidi"/>
          <w:b/>
          <w:bCs/>
          <w:sz w:val="24"/>
          <w:szCs w:val="24"/>
        </w:rPr>
        <w:t>uprooting something from the point of its sustenance,</w:t>
      </w:r>
      <w:r w:rsidRPr="002A1F4C">
        <w:rPr>
          <w:rFonts w:asciiTheme="minorBidi" w:hAnsiTheme="minorBidi" w:cstheme="minorBidi"/>
          <w:sz w:val="24"/>
          <w:szCs w:val="24"/>
        </w:rPr>
        <w:t xml:space="preserve"> and therefore if the fruit does not draw nourishment from the ground, there is no prohibition in detaching it; according to the </w:t>
      </w:r>
      <w:r w:rsidRPr="002A1F4C">
        <w:rPr>
          <w:rFonts w:asciiTheme="minorBidi" w:hAnsiTheme="minorBidi" w:cstheme="minorBidi"/>
          <w:bCs/>
          <w:sz w:val="24"/>
          <w:szCs w:val="24"/>
        </w:rPr>
        <w:t>Rambam</w:t>
      </w:r>
      <w:r w:rsidRPr="002A1F4C">
        <w:rPr>
          <w:rFonts w:asciiTheme="minorBidi" w:hAnsiTheme="minorBidi" w:cstheme="minorBidi"/>
          <w:sz w:val="24"/>
          <w:szCs w:val="24"/>
        </w:rPr>
        <w:t xml:space="preserve">, on the other hand, the prohibition relates to </w:t>
      </w:r>
      <w:r w:rsidRPr="002A1F4C">
        <w:rPr>
          <w:rFonts w:asciiTheme="minorBidi" w:hAnsiTheme="minorBidi" w:cstheme="minorBidi"/>
          <w:b/>
          <w:bCs/>
          <w:sz w:val="24"/>
          <w:szCs w:val="24"/>
        </w:rPr>
        <w:t xml:space="preserve">severing the physical connection of the plant </w:t>
      </w:r>
      <w:r w:rsidRPr="002A1F4C">
        <w:rPr>
          <w:rFonts w:asciiTheme="minorBidi" w:hAnsiTheme="minorBidi" w:cstheme="minorBidi"/>
          <w:sz w:val="24"/>
          <w:szCs w:val="24"/>
        </w:rPr>
        <w:t>to the ground, and there is no significance to the question of whether the plant draws nourishment from the ground at all.</w:t>
      </w:r>
      <w:r w:rsidRPr="002A1F4C">
        <w:rPr>
          <w:rStyle w:val="FootnoteCharacters"/>
          <w:rFonts w:asciiTheme="minorBidi" w:hAnsiTheme="minorBidi" w:cstheme="minorBidi"/>
          <w:sz w:val="20"/>
          <w:szCs w:val="20"/>
        </w:rPr>
        <w:footnoteReference w:id="3"/>
      </w:r>
      <w:r w:rsidRPr="002A1F4C">
        <w:rPr>
          <w:rFonts w:asciiTheme="minorBidi" w:hAnsiTheme="minorBidi" w:cstheme="minorBidi"/>
          <w:sz w:val="24"/>
          <w:szCs w:val="24"/>
        </w:rPr>
        <w:t xml:space="preserve"> </w:t>
      </w:r>
    </w:p>
    <w:p w:rsidR="00A74BA2" w:rsidRPr="002A1F4C" w:rsidRDefault="00A74BA2"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jc w:val="center"/>
        <w:rPr>
          <w:rFonts w:asciiTheme="minorBidi" w:hAnsiTheme="minorBidi" w:cstheme="minorBidi"/>
          <w:b/>
          <w:bCs/>
          <w:sz w:val="24"/>
          <w:szCs w:val="24"/>
        </w:rPr>
      </w:pPr>
      <w:r w:rsidRPr="002A1F4C">
        <w:rPr>
          <w:rFonts w:asciiTheme="minorBidi" w:hAnsiTheme="minorBidi" w:cstheme="minorBidi"/>
          <w:b/>
          <w:bCs/>
          <w:sz w:val="24"/>
          <w:szCs w:val="24"/>
        </w:rPr>
        <w:t xml:space="preserve">II) The Prohibition of </w:t>
      </w:r>
      <w:r w:rsidRPr="002A1F4C">
        <w:rPr>
          <w:rFonts w:asciiTheme="minorBidi" w:hAnsiTheme="minorBidi" w:cstheme="minorBidi"/>
          <w:b/>
          <w:bCs/>
          <w:i/>
          <w:sz w:val="24"/>
          <w:szCs w:val="24"/>
        </w:rPr>
        <w:t>Kotzer</w:t>
      </w:r>
      <w:r w:rsidRPr="002A1F4C">
        <w:rPr>
          <w:rFonts w:asciiTheme="minorBidi" w:hAnsiTheme="minorBidi" w:cstheme="minorBidi"/>
          <w:b/>
          <w:bCs/>
          <w:sz w:val="24"/>
          <w:szCs w:val="24"/>
        </w:rPr>
        <w:t xml:space="preserve"> for Animals</w:t>
      </w:r>
    </w:p>
    <w:p w:rsidR="002A1F4C" w:rsidRDefault="002A1F4C" w:rsidP="00442B58">
      <w:pPr>
        <w:widowControl w:val="0"/>
        <w:bidi w:val="0"/>
        <w:spacing w:after="0" w:line="240" w:lineRule="auto"/>
        <w:rPr>
          <w:rFonts w:asciiTheme="minorBidi" w:hAnsiTheme="minorBidi" w:cstheme="minorBidi"/>
          <w:sz w:val="24"/>
          <w:szCs w:val="24"/>
        </w:rPr>
      </w:pPr>
    </w:p>
    <w:p w:rsidR="00442B58" w:rsidRDefault="00442B58"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rPr>
          <w:rFonts w:asciiTheme="minorBidi" w:hAnsiTheme="minorBidi" w:cstheme="minorBidi"/>
          <w:sz w:val="24"/>
          <w:szCs w:val="24"/>
        </w:rPr>
      </w:pPr>
      <w:r w:rsidRPr="002A1F4C">
        <w:rPr>
          <w:rFonts w:asciiTheme="minorBidi" w:hAnsiTheme="minorBidi" w:cstheme="minorBidi"/>
          <w:sz w:val="24"/>
          <w:szCs w:val="24"/>
        </w:rPr>
        <w:t xml:space="preserve">We have seen a debate regarding the applicability of </w:t>
      </w:r>
      <w:r w:rsidRPr="002A1F4C">
        <w:rPr>
          <w:rFonts w:asciiTheme="minorBidi" w:hAnsiTheme="minorBidi" w:cstheme="minorBidi"/>
          <w:i/>
          <w:iCs/>
          <w:sz w:val="24"/>
          <w:szCs w:val="24"/>
        </w:rPr>
        <w:t>kotzer</w:t>
      </w:r>
      <w:r w:rsidRPr="002A1F4C">
        <w:rPr>
          <w:rFonts w:asciiTheme="minorBidi" w:hAnsiTheme="minorBidi" w:cstheme="minorBidi"/>
          <w:sz w:val="24"/>
          <w:szCs w:val="24"/>
        </w:rPr>
        <w:t xml:space="preserve"> to items which are technically attached to their place of growth but not drawing sustenance from it.  What about the inverse case?  What is the law regarding things which draw nourishment from a certain place but are not attached to it?  In this context, the </w:t>
      </w:r>
      <w:r w:rsidRPr="002A1F4C">
        <w:rPr>
          <w:rFonts w:asciiTheme="minorBidi" w:hAnsiTheme="minorBidi" w:cstheme="minorBidi"/>
          <w:bCs/>
          <w:sz w:val="24"/>
          <w:szCs w:val="24"/>
        </w:rPr>
        <w:t>Yerushalmi (</w:t>
      </w:r>
      <w:r w:rsidRPr="002A1F4C">
        <w:rPr>
          <w:rFonts w:asciiTheme="minorBidi" w:hAnsiTheme="minorBidi" w:cstheme="minorBidi"/>
          <w:sz w:val="24"/>
          <w:szCs w:val="24"/>
        </w:rPr>
        <w:t>7:2) cites the following ruling on this matter:</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p>
    <w:p w:rsidR="00A74BA2" w:rsidRPr="002A1F4C" w:rsidRDefault="00A74BA2" w:rsidP="00442B58">
      <w:pPr>
        <w:pStyle w:val="Heading1"/>
        <w:keepNext w:val="0"/>
        <w:widowControl w:val="0"/>
        <w:bidi w:val="0"/>
        <w:spacing w:before="0" w:after="0" w:line="240" w:lineRule="auto"/>
        <w:ind w:left="720"/>
        <w:rPr>
          <w:rFonts w:asciiTheme="minorBidi" w:hAnsiTheme="minorBidi" w:cstheme="minorBidi"/>
          <w:b w:val="0"/>
          <w:bCs w:val="0"/>
          <w:sz w:val="24"/>
          <w:szCs w:val="24"/>
        </w:rPr>
      </w:pPr>
      <w:r w:rsidRPr="002A1F4C">
        <w:rPr>
          <w:rFonts w:asciiTheme="minorBidi" w:hAnsiTheme="minorBidi" w:cstheme="minorBidi"/>
          <w:b w:val="0"/>
          <w:bCs w:val="0"/>
          <w:sz w:val="24"/>
          <w:szCs w:val="24"/>
        </w:rPr>
        <w:t xml:space="preserve">The rabbis of Caesarea say: “One who fishes or removes anything from its sustenance is liable because of </w:t>
      </w:r>
      <w:r w:rsidRPr="002A1F4C">
        <w:rPr>
          <w:rFonts w:asciiTheme="minorBidi" w:hAnsiTheme="minorBidi" w:cstheme="minorBidi"/>
          <w:b w:val="0"/>
          <w:bCs w:val="0"/>
          <w:i/>
          <w:sz w:val="24"/>
          <w:szCs w:val="24"/>
        </w:rPr>
        <w:t>kotzer</w:t>
      </w:r>
      <w:r w:rsidRPr="002A1F4C">
        <w:rPr>
          <w:rFonts w:asciiTheme="minorBidi" w:hAnsiTheme="minorBidi" w:cstheme="minorBidi"/>
          <w:b w:val="0"/>
          <w:bCs w:val="0"/>
          <w:sz w:val="24"/>
          <w:szCs w:val="24"/>
        </w:rPr>
        <w:t>.”</w:t>
      </w:r>
    </w:p>
    <w:p w:rsidR="00A74BA2" w:rsidRPr="002A1F4C" w:rsidRDefault="00A74BA2" w:rsidP="00442B58">
      <w:pPr>
        <w:pStyle w:val="Heading1"/>
        <w:keepNext w:val="0"/>
        <w:widowControl w:val="0"/>
        <w:bidi w:val="0"/>
        <w:spacing w:before="0" w:after="0" w:line="240" w:lineRule="auto"/>
        <w:ind w:left="720"/>
        <w:rPr>
          <w:rFonts w:asciiTheme="minorBidi" w:hAnsiTheme="minorBidi" w:cstheme="minorBidi"/>
          <w:b w:val="0"/>
          <w:bCs w:val="0"/>
          <w:sz w:val="24"/>
          <w:szCs w:val="24"/>
        </w:rPr>
      </w:pPr>
    </w:p>
    <w:p w:rsidR="00A74BA2" w:rsidRPr="002A1F4C" w:rsidRDefault="00A74BA2" w:rsidP="00442B58">
      <w:pPr>
        <w:pStyle w:val="Heading1"/>
        <w:keepNext w:val="0"/>
        <w:widowControl w:val="0"/>
        <w:bidi w:val="0"/>
        <w:spacing w:before="0" w:after="0" w:line="240" w:lineRule="auto"/>
        <w:rPr>
          <w:rFonts w:asciiTheme="minorBidi" w:hAnsiTheme="minorBidi" w:cstheme="minorBidi"/>
          <w:b w:val="0"/>
          <w:bCs w:val="0"/>
          <w:sz w:val="24"/>
          <w:szCs w:val="24"/>
        </w:rPr>
      </w:pPr>
      <w:r w:rsidRPr="002A1F4C">
        <w:rPr>
          <w:rFonts w:asciiTheme="minorBidi" w:hAnsiTheme="minorBidi" w:cstheme="minorBidi"/>
          <w:b w:val="0"/>
          <w:bCs w:val="0"/>
          <w:sz w:val="24"/>
          <w:szCs w:val="24"/>
        </w:rPr>
        <w:t xml:space="preserve">In other words, one who catches a fish and takes it out of the water has violated the </w:t>
      </w:r>
      <w:r w:rsidRPr="002A1F4C">
        <w:rPr>
          <w:rFonts w:asciiTheme="minorBidi" w:hAnsiTheme="minorBidi" w:cstheme="minorBidi"/>
          <w:b w:val="0"/>
          <w:bCs w:val="0"/>
          <w:i/>
          <w:sz w:val="24"/>
          <w:szCs w:val="24"/>
        </w:rPr>
        <w:t>melakha</w:t>
      </w:r>
      <w:r w:rsidRPr="002A1F4C">
        <w:rPr>
          <w:rFonts w:asciiTheme="minorBidi" w:hAnsiTheme="minorBidi" w:cstheme="minorBidi"/>
          <w:b w:val="0"/>
          <w:bCs w:val="0"/>
          <w:sz w:val="24"/>
          <w:szCs w:val="24"/>
        </w:rPr>
        <w:t xml:space="preserve"> of </w:t>
      </w:r>
      <w:r w:rsidRPr="002A1F4C">
        <w:rPr>
          <w:rFonts w:asciiTheme="minorBidi" w:hAnsiTheme="minorBidi" w:cstheme="minorBidi"/>
          <w:b w:val="0"/>
          <w:bCs w:val="0"/>
          <w:i/>
          <w:sz w:val="24"/>
          <w:szCs w:val="24"/>
        </w:rPr>
        <w:t>kotzer</w:t>
      </w:r>
      <w:r w:rsidRPr="002A1F4C">
        <w:rPr>
          <w:rFonts w:asciiTheme="minorBidi" w:hAnsiTheme="minorBidi" w:cstheme="minorBidi"/>
          <w:b w:val="0"/>
          <w:bCs w:val="0"/>
          <w:sz w:val="24"/>
          <w:szCs w:val="24"/>
        </w:rPr>
        <w:t xml:space="preserve"> because one has removed the fish from its place of sustenance.</w:t>
      </w:r>
      <w:r w:rsidRPr="00440541">
        <w:rPr>
          <w:rStyle w:val="FootnoteCharacters"/>
          <w:rFonts w:asciiTheme="minorBidi" w:hAnsiTheme="minorBidi" w:cstheme="minorBidi"/>
          <w:b w:val="0"/>
          <w:bCs w:val="0"/>
          <w:sz w:val="20"/>
          <w:szCs w:val="20"/>
        </w:rPr>
        <w:footnoteReference w:id="4"/>
      </w:r>
      <w:r w:rsidRPr="002A1F4C">
        <w:rPr>
          <w:rFonts w:asciiTheme="minorBidi" w:hAnsiTheme="minorBidi" w:cstheme="minorBidi"/>
          <w:b w:val="0"/>
          <w:bCs w:val="0"/>
          <w:sz w:val="24"/>
          <w:szCs w:val="24"/>
        </w:rPr>
        <w:t xml:space="preserve">  According to the </w:t>
      </w:r>
      <w:r w:rsidRPr="002A1F4C">
        <w:rPr>
          <w:rFonts w:asciiTheme="minorBidi" w:hAnsiTheme="minorBidi" w:cstheme="minorBidi"/>
          <w:b w:val="0"/>
          <w:bCs w:val="0"/>
          <w:i/>
          <w:iCs/>
          <w:sz w:val="24"/>
          <w:szCs w:val="24"/>
        </w:rPr>
        <w:t>Yerushalmi</w:t>
      </w:r>
      <w:r w:rsidRPr="002A1F4C">
        <w:rPr>
          <w:rFonts w:asciiTheme="minorBidi" w:hAnsiTheme="minorBidi" w:cstheme="minorBidi"/>
          <w:b w:val="0"/>
          <w:bCs w:val="0"/>
          <w:sz w:val="24"/>
          <w:szCs w:val="24"/>
        </w:rPr>
        <w:t xml:space="preserve">, removing something from the point of its growth is not limited to plants; it applies to any living thing which is being removed from its point of sustenance.  </w:t>
      </w:r>
    </w:p>
    <w:p w:rsidR="002A1F4C" w:rsidRDefault="002A1F4C" w:rsidP="00442B58">
      <w:pPr>
        <w:pStyle w:val="Heading1"/>
        <w:keepNext w:val="0"/>
        <w:widowControl w:val="0"/>
        <w:bidi w:val="0"/>
        <w:spacing w:before="0" w:after="0" w:line="240" w:lineRule="auto"/>
        <w:rPr>
          <w:rFonts w:asciiTheme="minorBidi" w:hAnsiTheme="minorBidi" w:cstheme="minorBidi"/>
          <w:b w:val="0"/>
          <w:bCs w:val="0"/>
          <w:sz w:val="24"/>
          <w:szCs w:val="24"/>
        </w:rPr>
      </w:pPr>
    </w:p>
    <w:p w:rsidR="00A74BA2" w:rsidRPr="002A1F4C" w:rsidRDefault="002A1F4C" w:rsidP="00442B58">
      <w:pPr>
        <w:pStyle w:val="Heading1"/>
        <w:keepNext w:val="0"/>
        <w:widowControl w:val="0"/>
        <w:bidi w:val="0"/>
        <w:spacing w:before="0" w:after="0" w:line="240" w:lineRule="auto"/>
        <w:rPr>
          <w:rFonts w:asciiTheme="minorBidi" w:hAnsiTheme="minorBidi" w:cstheme="minorBidi"/>
          <w:b w:val="0"/>
          <w:bCs w:val="0"/>
          <w:sz w:val="24"/>
          <w:szCs w:val="24"/>
        </w:rPr>
      </w:pPr>
      <w:r>
        <w:rPr>
          <w:rFonts w:asciiTheme="minorBidi" w:hAnsiTheme="minorBidi" w:cstheme="minorBidi"/>
          <w:b w:val="0"/>
          <w:bCs w:val="0"/>
          <w:sz w:val="24"/>
          <w:szCs w:val="24"/>
        </w:rPr>
        <w:tab/>
      </w:r>
      <w:r w:rsidR="00A74BA2" w:rsidRPr="002A1F4C">
        <w:rPr>
          <w:rFonts w:asciiTheme="minorBidi" w:hAnsiTheme="minorBidi" w:cstheme="minorBidi"/>
          <w:b w:val="0"/>
          <w:bCs w:val="0"/>
          <w:sz w:val="24"/>
          <w:szCs w:val="24"/>
        </w:rPr>
        <w:t xml:space="preserve">The Bavli (107b) seems to dispute this: </w:t>
      </w:r>
    </w:p>
    <w:p w:rsidR="00A74BA2" w:rsidRPr="002A1F4C" w:rsidRDefault="00A74BA2" w:rsidP="00442B58">
      <w:pPr>
        <w:pStyle w:val="Heading1"/>
        <w:keepNext w:val="0"/>
        <w:widowControl w:val="0"/>
        <w:bidi w:val="0"/>
        <w:spacing w:before="0" w:after="0" w:line="240" w:lineRule="auto"/>
        <w:ind w:left="720"/>
        <w:rPr>
          <w:rFonts w:asciiTheme="minorBidi" w:hAnsiTheme="minorBidi" w:cstheme="minorBidi"/>
          <w:b w:val="0"/>
          <w:bCs w:val="0"/>
          <w:sz w:val="24"/>
          <w:szCs w:val="24"/>
        </w:rPr>
      </w:pPr>
    </w:p>
    <w:p w:rsidR="00A74BA2" w:rsidRPr="002A1F4C" w:rsidRDefault="00442B58" w:rsidP="00442B58">
      <w:pPr>
        <w:pStyle w:val="Heading1"/>
        <w:keepNext w:val="0"/>
        <w:widowControl w:val="0"/>
        <w:bidi w:val="0"/>
        <w:spacing w:before="0" w:after="0" w:line="240" w:lineRule="auto"/>
        <w:ind w:left="720"/>
        <w:rPr>
          <w:rFonts w:asciiTheme="minorBidi" w:hAnsiTheme="minorBidi" w:cstheme="minorBidi"/>
          <w:b w:val="0"/>
          <w:bCs w:val="0"/>
          <w:sz w:val="24"/>
          <w:szCs w:val="24"/>
        </w:rPr>
      </w:pPr>
      <w:r>
        <w:rPr>
          <w:rFonts w:asciiTheme="minorBidi" w:hAnsiTheme="minorBidi" w:cstheme="minorBidi"/>
          <w:b w:val="0"/>
          <w:bCs w:val="0"/>
          <w:sz w:val="24"/>
          <w:szCs w:val="24"/>
        </w:rPr>
        <w:t>Sh</w:t>
      </w:r>
      <w:r w:rsidR="00A74BA2" w:rsidRPr="002A1F4C">
        <w:rPr>
          <w:rFonts w:asciiTheme="minorBidi" w:hAnsiTheme="minorBidi" w:cstheme="minorBidi"/>
          <w:b w:val="0"/>
          <w:bCs w:val="0"/>
          <w:sz w:val="24"/>
          <w:szCs w:val="24"/>
        </w:rPr>
        <w:t xml:space="preserve">muel said: “If one removes a fish from the sea, as soon as the size of a </w:t>
      </w:r>
      <w:r w:rsidR="00A74BA2" w:rsidRPr="002A1F4C">
        <w:rPr>
          <w:rFonts w:asciiTheme="minorBidi" w:hAnsiTheme="minorBidi" w:cstheme="minorBidi"/>
          <w:b w:val="0"/>
          <w:bCs w:val="0"/>
          <w:i/>
          <w:iCs/>
          <w:sz w:val="24"/>
          <w:szCs w:val="24"/>
        </w:rPr>
        <w:t>sela</w:t>
      </w:r>
      <w:r w:rsidR="00A74BA2" w:rsidRPr="002A1F4C">
        <w:rPr>
          <w:rFonts w:asciiTheme="minorBidi" w:hAnsiTheme="minorBidi" w:cstheme="minorBidi"/>
          <w:b w:val="0"/>
          <w:bCs w:val="0"/>
          <w:sz w:val="24"/>
          <w:szCs w:val="24"/>
        </w:rPr>
        <w:t xml:space="preserve"> thereof becomes dry, he is liable.”</w:t>
      </w:r>
    </w:p>
    <w:p w:rsidR="002A1F4C" w:rsidRDefault="002A1F4C" w:rsidP="00442B58">
      <w:pPr>
        <w:pStyle w:val="Heading1"/>
        <w:keepNext w:val="0"/>
        <w:widowControl w:val="0"/>
        <w:bidi w:val="0"/>
        <w:spacing w:before="0" w:after="0" w:line="240" w:lineRule="auto"/>
        <w:rPr>
          <w:rFonts w:asciiTheme="minorBidi" w:hAnsiTheme="minorBidi" w:cstheme="minorBidi"/>
          <w:b w:val="0"/>
          <w:bCs w:val="0"/>
          <w:sz w:val="24"/>
          <w:szCs w:val="24"/>
        </w:rPr>
      </w:pPr>
    </w:p>
    <w:p w:rsidR="00A74BA2" w:rsidRPr="002A1F4C" w:rsidRDefault="00A74BA2" w:rsidP="00442B58">
      <w:pPr>
        <w:pStyle w:val="Heading1"/>
        <w:keepNext w:val="0"/>
        <w:widowControl w:val="0"/>
        <w:bidi w:val="0"/>
        <w:spacing w:before="0" w:after="0" w:line="240" w:lineRule="auto"/>
        <w:rPr>
          <w:rFonts w:asciiTheme="minorBidi" w:hAnsiTheme="minorBidi" w:cstheme="minorBidi"/>
          <w:b w:val="0"/>
          <w:bCs w:val="0"/>
          <w:sz w:val="24"/>
          <w:szCs w:val="24"/>
        </w:rPr>
      </w:pPr>
      <w:r w:rsidRPr="002A1F4C">
        <w:rPr>
          <w:rFonts w:asciiTheme="minorBidi" w:hAnsiTheme="minorBidi" w:cstheme="minorBidi"/>
          <w:b w:val="0"/>
          <w:bCs w:val="0"/>
          <w:sz w:val="24"/>
          <w:szCs w:val="24"/>
        </w:rPr>
        <w:t>In other words, one is not liable immediately for removing a fish from the sea; one is liable only once a portion of the fish’s body, of the diameter of a shekel (</w:t>
      </w:r>
      <w:r w:rsidRPr="002A1F4C">
        <w:rPr>
          <w:rFonts w:asciiTheme="minorBidi" w:hAnsiTheme="minorBidi" w:cstheme="minorBidi"/>
          <w:b w:val="0"/>
          <w:bCs w:val="0"/>
          <w:i/>
          <w:iCs/>
          <w:sz w:val="24"/>
          <w:szCs w:val="24"/>
        </w:rPr>
        <w:t>sela</w:t>
      </w:r>
      <w:r w:rsidRPr="002A1F4C">
        <w:rPr>
          <w:rFonts w:asciiTheme="minorBidi" w:hAnsiTheme="minorBidi" w:cstheme="minorBidi"/>
          <w:b w:val="0"/>
          <w:bCs w:val="0"/>
          <w:sz w:val="24"/>
          <w:szCs w:val="24"/>
        </w:rPr>
        <w:t xml:space="preserve"> in Talmudic terminology), becomes dry.  Rashi (s.v. </w:t>
      </w:r>
      <w:r w:rsidRPr="002A1F4C">
        <w:rPr>
          <w:rFonts w:asciiTheme="minorBidi" w:hAnsiTheme="minorBidi" w:cstheme="minorBidi"/>
          <w:b w:val="0"/>
          <w:bCs w:val="0"/>
          <w:i/>
          <w:sz w:val="24"/>
          <w:szCs w:val="24"/>
        </w:rPr>
        <w:t>Chayav</w:t>
      </w:r>
      <w:r w:rsidRPr="002A1F4C">
        <w:rPr>
          <w:rFonts w:asciiTheme="minorBidi" w:hAnsiTheme="minorBidi" w:cstheme="minorBidi"/>
          <w:b w:val="0"/>
          <w:bCs w:val="0"/>
          <w:sz w:val="24"/>
          <w:szCs w:val="24"/>
        </w:rPr>
        <w:t xml:space="preserve">), Tosafot (Taanit 24a, s.v. </w:t>
      </w:r>
      <w:r w:rsidRPr="002A1F4C">
        <w:rPr>
          <w:rFonts w:asciiTheme="minorBidi" w:hAnsiTheme="minorBidi" w:cstheme="minorBidi"/>
          <w:b w:val="0"/>
          <w:bCs w:val="0"/>
          <w:i/>
          <w:iCs/>
          <w:sz w:val="24"/>
          <w:szCs w:val="24"/>
        </w:rPr>
        <w:t>Ha-sholeh</w:t>
      </w:r>
      <w:r w:rsidRPr="002A1F4C">
        <w:rPr>
          <w:rFonts w:asciiTheme="minorBidi" w:hAnsiTheme="minorBidi" w:cstheme="minorBidi"/>
          <w:b w:val="0"/>
          <w:bCs w:val="0"/>
          <w:sz w:val="24"/>
          <w:szCs w:val="24"/>
        </w:rPr>
        <w:t xml:space="preserve">), and most </w:t>
      </w:r>
      <w:r w:rsidRPr="002A1F4C">
        <w:rPr>
          <w:rFonts w:asciiTheme="minorBidi" w:hAnsiTheme="minorBidi" w:cstheme="minorBidi"/>
          <w:b w:val="0"/>
          <w:bCs w:val="0"/>
          <w:i/>
          <w:iCs/>
          <w:sz w:val="24"/>
          <w:szCs w:val="24"/>
        </w:rPr>
        <w:t>Rishonim</w:t>
      </w:r>
      <w:r w:rsidRPr="002A1F4C">
        <w:rPr>
          <w:rFonts w:asciiTheme="minorBidi" w:hAnsiTheme="minorBidi" w:cstheme="minorBidi"/>
          <w:b w:val="0"/>
          <w:bCs w:val="0"/>
          <w:sz w:val="24"/>
          <w:szCs w:val="24"/>
        </w:rPr>
        <w:t xml:space="preserve"> explain that the liability is for a different Shabbat prohibition, </w:t>
      </w:r>
      <w:r w:rsidRPr="002A1F4C">
        <w:rPr>
          <w:rFonts w:asciiTheme="minorBidi" w:hAnsiTheme="minorBidi" w:cstheme="minorBidi"/>
          <w:sz w:val="24"/>
          <w:szCs w:val="24"/>
        </w:rPr>
        <w:t>taking a life</w:t>
      </w:r>
      <w:r w:rsidRPr="002A1F4C">
        <w:rPr>
          <w:rFonts w:asciiTheme="minorBidi" w:hAnsiTheme="minorBidi" w:cstheme="minorBidi"/>
          <w:b w:val="0"/>
          <w:bCs w:val="0"/>
          <w:sz w:val="24"/>
          <w:szCs w:val="24"/>
        </w:rPr>
        <w:t xml:space="preserve"> (</w:t>
      </w:r>
      <w:r w:rsidRPr="002A1F4C">
        <w:rPr>
          <w:rFonts w:asciiTheme="minorBidi" w:hAnsiTheme="minorBidi" w:cstheme="minorBidi"/>
          <w:b w:val="0"/>
          <w:bCs w:val="0"/>
          <w:i/>
          <w:iCs/>
          <w:sz w:val="24"/>
          <w:szCs w:val="24"/>
        </w:rPr>
        <w:t>netilat neshama</w:t>
      </w:r>
      <w:r w:rsidRPr="002A1F4C">
        <w:rPr>
          <w:rFonts w:asciiTheme="minorBidi" w:hAnsiTheme="minorBidi" w:cstheme="minorBidi"/>
          <w:b w:val="0"/>
          <w:bCs w:val="0"/>
          <w:sz w:val="24"/>
          <w:szCs w:val="24"/>
        </w:rPr>
        <w:t xml:space="preserve">), and the assumption is that after a spot on the fish’s body of the diameter of a </w:t>
      </w:r>
      <w:r w:rsidRPr="002A1F4C">
        <w:rPr>
          <w:rFonts w:asciiTheme="minorBidi" w:hAnsiTheme="minorBidi" w:cstheme="minorBidi"/>
          <w:b w:val="0"/>
          <w:bCs w:val="0"/>
          <w:i/>
          <w:iCs/>
          <w:sz w:val="24"/>
          <w:szCs w:val="24"/>
        </w:rPr>
        <w:t>sela</w:t>
      </w:r>
      <w:r w:rsidRPr="002A1F4C">
        <w:rPr>
          <w:rFonts w:asciiTheme="minorBidi" w:hAnsiTheme="minorBidi" w:cstheme="minorBidi"/>
          <w:b w:val="0"/>
          <w:bCs w:val="0"/>
          <w:sz w:val="24"/>
          <w:szCs w:val="24"/>
        </w:rPr>
        <w:t xml:space="preserve"> dries up, it has no chance to live, even were it to be thrown back into the water.  From the Gemara, it appears that if the fisherman catches and releases the fish back into the water before it has dried out to this extent, he does not violate a Torah prohibition.  This goes against the implication of the Yerushalmi, that someone who takes a fish out of the water is liable immediately because of </w:t>
      </w:r>
      <w:r w:rsidRPr="002A1F4C">
        <w:rPr>
          <w:rFonts w:asciiTheme="minorBidi" w:hAnsiTheme="minorBidi" w:cstheme="minorBidi"/>
          <w:b w:val="0"/>
          <w:bCs w:val="0"/>
          <w:i/>
          <w:sz w:val="24"/>
          <w:szCs w:val="24"/>
        </w:rPr>
        <w:t>kotzer</w:t>
      </w:r>
      <w:r w:rsidRPr="002A1F4C">
        <w:rPr>
          <w:rFonts w:asciiTheme="minorBidi" w:hAnsiTheme="minorBidi" w:cstheme="minorBidi"/>
          <w:b w:val="0"/>
          <w:bCs w:val="0"/>
          <w:sz w:val="24"/>
          <w:szCs w:val="24"/>
        </w:rPr>
        <w:t>, even if one returns the fish to water later.</w:t>
      </w:r>
      <w:r w:rsidRPr="002A1F4C">
        <w:rPr>
          <w:rStyle w:val="FootnoteCharacters"/>
          <w:rFonts w:asciiTheme="minorBidi" w:hAnsiTheme="minorBidi" w:cstheme="minorBidi"/>
          <w:b w:val="0"/>
          <w:bCs w:val="0"/>
          <w:sz w:val="20"/>
          <w:szCs w:val="20"/>
        </w:rPr>
        <w:footnoteReference w:id="5"/>
      </w:r>
    </w:p>
    <w:p w:rsidR="002A1F4C" w:rsidRDefault="002A1F4C" w:rsidP="00442B58">
      <w:pPr>
        <w:pStyle w:val="Heading1"/>
        <w:keepNext w:val="0"/>
        <w:widowControl w:val="0"/>
        <w:bidi w:val="0"/>
        <w:spacing w:before="0" w:after="0" w:line="240" w:lineRule="auto"/>
        <w:rPr>
          <w:rFonts w:asciiTheme="minorBidi" w:hAnsiTheme="minorBidi" w:cstheme="minorBidi"/>
          <w:b w:val="0"/>
          <w:bCs w:val="0"/>
          <w:sz w:val="24"/>
          <w:szCs w:val="24"/>
        </w:rPr>
      </w:pPr>
    </w:p>
    <w:p w:rsidR="00A74BA2" w:rsidRPr="002A1F4C" w:rsidRDefault="00A74BA2" w:rsidP="00442B58">
      <w:pPr>
        <w:pStyle w:val="Heading1"/>
        <w:keepNext w:val="0"/>
        <w:widowControl w:val="0"/>
        <w:bidi w:val="0"/>
        <w:spacing w:before="0" w:after="0" w:line="240" w:lineRule="auto"/>
        <w:rPr>
          <w:rFonts w:asciiTheme="minorBidi" w:hAnsiTheme="minorBidi" w:cstheme="minorBidi"/>
          <w:sz w:val="24"/>
          <w:szCs w:val="24"/>
        </w:rPr>
      </w:pPr>
      <w:r w:rsidRPr="002A1F4C">
        <w:rPr>
          <w:rFonts w:asciiTheme="minorBidi" w:hAnsiTheme="minorBidi" w:cstheme="minorBidi"/>
          <w:sz w:val="24"/>
          <w:szCs w:val="24"/>
        </w:rPr>
        <w:t xml:space="preserve">What is the basis of the dispute between the Bavli and Yerushalmi?  </w:t>
      </w:r>
    </w:p>
    <w:p w:rsidR="002A1F4C" w:rsidRDefault="002A1F4C"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It is possible that the dispute depends on the question which we discussed above.  According to the Bavli,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focuses on </w:t>
      </w:r>
      <w:r w:rsidRPr="002A1F4C">
        <w:rPr>
          <w:rFonts w:asciiTheme="minorBidi" w:hAnsiTheme="minorBidi" w:cstheme="minorBidi"/>
          <w:b/>
          <w:bCs/>
          <w:sz w:val="24"/>
          <w:szCs w:val="24"/>
        </w:rPr>
        <w:t>the severing of a physical connection</w:t>
      </w:r>
      <w:r w:rsidRPr="002A1F4C">
        <w:rPr>
          <w:rFonts w:asciiTheme="minorBidi" w:hAnsiTheme="minorBidi" w:cstheme="minorBidi"/>
          <w:sz w:val="24"/>
          <w:szCs w:val="24"/>
        </w:rPr>
        <w:t xml:space="preserve">, and since the fish is not actually attached to the water, there is no prohibition to remove it from the water because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The </w:t>
      </w:r>
      <w:r w:rsidRPr="002A1F4C">
        <w:rPr>
          <w:rFonts w:asciiTheme="minorBidi" w:hAnsiTheme="minorBidi" w:cstheme="minorBidi"/>
          <w:bCs/>
          <w:sz w:val="24"/>
          <w:szCs w:val="24"/>
        </w:rPr>
        <w:t>Yerushalmi</w:t>
      </w:r>
      <w:r w:rsidRPr="002A1F4C">
        <w:rPr>
          <w:rFonts w:asciiTheme="minorBidi" w:hAnsiTheme="minorBidi" w:cstheme="minorBidi"/>
          <w:sz w:val="24"/>
          <w:szCs w:val="24"/>
        </w:rPr>
        <w:t xml:space="preserve">, on the other hand, believes that the prohibition is focused on </w:t>
      </w:r>
      <w:r w:rsidRPr="002A1F4C">
        <w:rPr>
          <w:rFonts w:asciiTheme="minorBidi" w:hAnsiTheme="minorBidi" w:cstheme="minorBidi"/>
          <w:b/>
          <w:bCs/>
          <w:sz w:val="24"/>
          <w:szCs w:val="24"/>
        </w:rPr>
        <w:t>separating something from its point of sustenance</w:t>
      </w:r>
      <w:r w:rsidRPr="002A1F4C">
        <w:rPr>
          <w:rFonts w:asciiTheme="minorBidi" w:hAnsiTheme="minorBidi" w:cstheme="minorBidi"/>
          <w:sz w:val="24"/>
          <w:szCs w:val="24"/>
        </w:rPr>
        <w:t>, and naturally the prohibition is applicable also to the removal of fish from water, as this is its point of sustenance.</w:t>
      </w:r>
    </w:p>
    <w:p w:rsidR="002A1F4C" w:rsidRDefault="002A1F4C"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On this understanding, the </w:t>
      </w:r>
      <w:r w:rsidRPr="002A1F4C">
        <w:rPr>
          <w:rFonts w:asciiTheme="minorBidi" w:hAnsiTheme="minorBidi" w:cstheme="minorBidi"/>
          <w:bCs/>
          <w:sz w:val="24"/>
          <w:szCs w:val="24"/>
        </w:rPr>
        <w:t xml:space="preserve">Bavli </w:t>
      </w:r>
      <w:r w:rsidRPr="002A1F4C">
        <w:rPr>
          <w:rFonts w:asciiTheme="minorBidi" w:hAnsiTheme="minorBidi" w:cstheme="minorBidi"/>
          <w:sz w:val="24"/>
          <w:szCs w:val="24"/>
        </w:rPr>
        <w:t xml:space="preserve">concedes that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may apply to animals, as long as one is talking about the severing of a physical connection.  Indeed, the Gemara states that someone who births an animal by manually entering the birth canal and pulling out the fetus is liable.  The simple meaning of the Gemara is that one is liable for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and this is how the </w:t>
      </w:r>
      <w:r w:rsidRPr="002A1F4C">
        <w:rPr>
          <w:rFonts w:asciiTheme="minorBidi" w:hAnsiTheme="minorBidi" w:cstheme="minorBidi"/>
          <w:bCs/>
          <w:sz w:val="24"/>
          <w:szCs w:val="24"/>
        </w:rPr>
        <w:t xml:space="preserve">Me’iri </w:t>
      </w:r>
      <w:r w:rsidRPr="002A1F4C">
        <w:rPr>
          <w:rFonts w:asciiTheme="minorBidi" w:hAnsiTheme="minorBidi" w:cstheme="minorBidi"/>
          <w:sz w:val="24"/>
          <w:szCs w:val="24"/>
        </w:rPr>
        <w:t xml:space="preserve">explains it.  In this case, there is the severing of an actual connection, not only a removal of a living thing from its point of sustenance, and therefore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is applicable even according to the </w:t>
      </w:r>
      <w:r w:rsidRPr="002A1F4C">
        <w:rPr>
          <w:rFonts w:asciiTheme="minorBidi" w:hAnsiTheme="minorBidi" w:cstheme="minorBidi"/>
          <w:bCs/>
          <w:sz w:val="24"/>
          <w:szCs w:val="24"/>
        </w:rPr>
        <w:t>Bavli,</w:t>
      </w:r>
      <w:r w:rsidRPr="002A1F4C">
        <w:rPr>
          <w:rFonts w:asciiTheme="minorBidi" w:hAnsiTheme="minorBidi" w:cstheme="minorBidi"/>
          <w:sz w:val="24"/>
          <w:szCs w:val="24"/>
        </w:rPr>
        <w:t xml:space="preserve"> even though we are talking about animals.  </w:t>
      </w:r>
    </w:p>
    <w:p w:rsidR="002A1F4C" w:rsidRDefault="002A1F4C"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However, the </w:t>
      </w:r>
      <w:r w:rsidRPr="002A1F4C">
        <w:rPr>
          <w:rFonts w:asciiTheme="minorBidi" w:hAnsiTheme="minorBidi" w:cstheme="minorBidi"/>
          <w:bCs/>
          <w:sz w:val="24"/>
          <w:szCs w:val="24"/>
        </w:rPr>
        <w:t>Ramban and the Rashba</w:t>
      </w:r>
      <w:r w:rsidRPr="002A1F4C">
        <w:rPr>
          <w:rFonts w:asciiTheme="minorBidi" w:hAnsiTheme="minorBidi" w:cstheme="minorBidi"/>
          <w:sz w:val="24"/>
          <w:szCs w:val="24"/>
        </w:rPr>
        <w:t xml:space="preserve"> (ad loc., s.v. </w:t>
      </w:r>
      <w:r w:rsidRPr="002A1F4C">
        <w:rPr>
          <w:rFonts w:asciiTheme="minorBidi" w:hAnsiTheme="minorBidi" w:cstheme="minorBidi"/>
          <w:i/>
          <w:iCs/>
          <w:sz w:val="24"/>
          <w:szCs w:val="24"/>
        </w:rPr>
        <w:t>Ha de-amrinan</w:t>
      </w:r>
      <w:r w:rsidRPr="002A1F4C">
        <w:rPr>
          <w:rFonts w:asciiTheme="minorBidi" w:hAnsiTheme="minorBidi" w:cstheme="minorBidi"/>
          <w:sz w:val="24"/>
          <w:szCs w:val="24"/>
        </w:rPr>
        <w:t xml:space="preserve">) explain the dispute in a different way.  According to them, the </w:t>
      </w:r>
      <w:r w:rsidRPr="002A1F4C">
        <w:rPr>
          <w:rFonts w:asciiTheme="minorBidi" w:hAnsiTheme="minorBidi" w:cstheme="minorBidi"/>
          <w:bCs/>
          <w:sz w:val="24"/>
          <w:szCs w:val="24"/>
        </w:rPr>
        <w:t>Bavli</w:t>
      </w:r>
      <w:r w:rsidRPr="002A1F4C">
        <w:rPr>
          <w:rFonts w:asciiTheme="minorBidi" w:hAnsiTheme="minorBidi" w:cstheme="minorBidi"/>
          <w:sz w:val="24"/>
          <w:szCs w:val="24"/>
        </w:rPr>
        <w:t xml:space="preserve"> believes that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does not apply to animals at all, even if one is severing an actual connection, as removing hairs or cutting nails makes one liable for the </w:t>
      </w:r>
      <w:r w:rsidRPr="002A1F4C">
        <w:rPr>
          <w:rFonts w:asciiTheme="minorBidi" w:hAnsiTheme="minorBidi" w:cstheme="minorBidi"/>
          <w:i/>
          <w:sz w:val="24"/>
          <w:szCs w:val="24"/>
        </w:rPr>
        <w:t>melakha</w:t>
      </w:r>
      <w:r w:rsidRPr="002A1F4C">
        <w:rPr>
          <w:rFonts w:asciiTheme="minorBidi" w:hAnsiTheme="minorBidi" w:cstheme="minorBidi"/>
          <w:sz w:val="24"/>
          <w:szCs w:val="24"/>
        </w:rPr>
        <w:t xml:space="preserve"> of </w:t>
      </w:r>
      <w:r w:rsidRPr="002A1F4C">
        <w:rPr>
          <w:rFonts w:asciiTheme="minorBidi" w:hAnsiTheme="minorBidi" w:cstheme="minorBidi"/>
          <w:i/>
          <w:sz w:val="24"/>
          <w:szCs w:val="24"/>
        </w:rPr>
        <w:t>gozez</w:t>
      </w:r>
      <w:r w:rsidRPr="002A1F4C">
        <w:rPr>
          <w:rFonts w:asciiTheme="minorBidi" w:hAnsiTheme="minorBidi" w:cstheme="minorBidi"/>
          <w:sz w:val="24"/>
          <w:szCs w:val="24"/>
        </w:rPr>
        <w:t xml:space="preserve"> (shearing), not </w:t>
      </w:r>
      <w:r w:rsidRPr="002A1F4C">
        <w:rPr>
          <w:rFonts w:asciiTheme="minorBidi" w:hAnsiTheme="minorBidi" w:cstheme="minorBidi"/>
          <w:i/>
          <w:sz w:val="24"/>
          <w:szCs w:val="24"/>
        </w:rPr>
        <w:t>kotzer</w:t>
      </w:r>
      <w:r w:rsidRPr="002A1F4C">
        <w:rPr>
          <w:rFonts w:asciiTheme="minorBidi" w:hAnsiTheme="minorBidi" w:cstheme="minorBidi"/>
          <w:sz w:val="24"/>
          <w:szCs w:val="24"/>
        </w:rPr>
        <w:t>.</w:t>
      </w:r>
      <w:r w:rsidRPr="002A1F4C">
        <w:rPr>
          <w:rStyle w:val="FootnoteCharacters"/>
          <w:rFonts w:asciiTheme="minorBidi" w:hAnsiTheme="minorBidi" w:cstheme="minorBidi"/>
          <w:sz w:val="20"/>
          <w:szCs w:val="20"/>
        </w:rPr>
        <w:footnoteReference w:id="6"/>
      </w:r>
      <w:r w:rsidRPr="002A1F4C">
        <w:rPr>
          <w:rFonts w:asciiTheme="minorBidi" w:hAnsiTheme="minorBidi" w:cstheme="minorBidi"/>
          <w:szCs w:val="20"/>
        </w:rPr>
        <w:t xml:space="preserve"> </w:t>
      </w:r>
      <w:r w:rsidRPr="002A1F4C">
        <w:rPr>
          <w:rFonts w:asciiTheme="minorBidi" w:hAnsiTheme="minorBidi" w:cstheme="minorBidi"/>
          <w:sz w:val="24"/>
          <w:szCs w:val="24"/>
        </w:rPr>
        <w:t xml:space="preserve"> The </w:t>
      </w:r>
      <w:r w:rsidRPr="002A1F4C">
        <w:rPr>
          <w:rFonts w:asciiTheme="minorBidi" w:hAnsiTheme="minorBidi" w:cstheme="minorBidi"/>
          <w:bCs/>
          <w:sz w:val="24"/>
          <w:szCs w:val="24"/>
        </w:rPr>
        <w:t>Ramban</w:t>
      </w:r>
      <w:r w:rsidRPr="002A1F4C">
        <w:rPr>
          <w:rFonts w:asciiTheme="minorBidi" w:hAnsiTheme="minorBidi" w:cstheme="minorBidi"/>
          <w:sz w:val="24"/>
          <w:szCs w:val="24"/>
        </w:rPr>
        <w:t xml:space="preserve"> explains this as follows: </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lastRenderedPageBreak/>
        <w:t xml:space="preserve">If one shears [an animal] or plucks a bird’s wing while they are alive (74b), this does not render one doubly liable, one count being for </w:t>
      </w:r>
      <w:r w:rsidRPr="002A1F4C">
        <w:rPr>
          <w:rFonts w:asciiTheme="minorBidi" w:hAnsiTheme="minorBidi" w:cstheme="minorBidi"/>
          <w:i/>
          <w:iCs/>
          <w:sz w:val="24"/>
          <w:szCs w:val="24"/>
        </w:rPr>
        <w:t>oker davar mi-giddulo</w:t>
      </w:r>
      <w:r w:rsidRPr="002A1F4C">
        <w:rPr>
          <w:rFonts w:asciiTheme="minorBidi" w:hAnsiTheme="minorBidi" w:cstheme="minorBidi"/>
          <w:sz w:val="24"/>
          <w:szCs w:val="24"/>
        </w:rPr>
        <w:t xml:space="preserve">.  So too, if one cuts hair or nails or one trims his mustache (94b), there is no law of </w:t>
      </w:r>
      <w:r w:rsidRPr="002A1F4C">
        <w:rPr>
          <w:rFonts w:asciiTheme="minorBidi" w:hAnsiTheme="minorBidi" w:cstheme="minorBidi"/>
          <w:i/>
          <w:iCs/>
          <w:sz w:val="24"/>
          <w:szCs w:val="24"/>
        </w:rPr>
        <w:t>oker davar mi-giddulo</w:t>
      </w:r>
      <w:r w:rsidRPr="002A1F4C">
        <w:rPr>
          <w:rFonts w:asciiTheme="minorBidi" w:hAnsiTheme="minorBidi" w:cstheme="minorBidi"/>
          <w:sz w:val="24"/>
          <w:szCs w:val="24"/>
        </w:rPr>
        <w:t xml:space="preserve"> rendering one doubly liable.  Thus, we see that there is no law of </w:t>
      </w:r>
      <w:r w:rsidRPr="002A1F4C">
        <w:rPr>
          <w:rFonts w:asciiTheme="minorBidi" w:hAnsiTheme="minorBidi" w:cstheme="minorBidi"/>
          <w:i/>
          <w:iCs/>
          <w:sz w:val="24"/>
          <w:szCs w:val="24"/>
        </w:rPr>
        <w:t>oker davar mi-giddulo</w:t>
      </w:r>
      <w:r w:rsidRPr="002A1F4C">
        <w:rPr>
          <w:rFonts w:asciiTheme="minorBidi" w:hAnsiTheme="minorBidi" w:cstheme="minorBidi"/>
          <w:sz w:val="24"/>
          <w:szCs w:val="24"/>
        </w:rPr>
        <w:t xml:space="preserve"> as a subcategory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except for </w:t>
      </w:r>
      <w:r w:rsidRPr="002A1F4C">
        <w:rPr>
          <w:rFonts w:asciiTheme="minorBidi" w:hAnsiTheme="minorBidi" w:cstheme="minorBidi"/>
          <w:i/>
          <w:iCs/>
          <w:sz w:val="24"/>
          <w:szCs w:val="24"/>
        </w:rPr>
        <w:t>giddulei karka</w:t>
      </w:r>
      <w:r w:rsidRPr="002A1F4C">
        <w:rPr>
          <w:rFonts w:asciiTheme="minorBidi" w:hAnsiTheme="minorBidi" w:cstheme="minorBidi"/>
          <w:sz w:val="24"/>
          <w:szCs w:val="24"/>
        </w:rPr>
        <w:t xml:space="preserve">… </w:t>
      </w:r>
    </w:p>
    <w:p w:rsidR="002A1F4C" w:rsidRDefault="002A1F4C" w:rsidP="00442B58">
      <w:pPr>
        <w:widowControl w:val="0"/>
        <w:bidi w:val="0"/>
        <w:spacing w:after="0" w:line="240" w:lineRule="auto"/>
        <w:ind w:left="720"/>
        <w:rPr>
          <w:rFonts w:asciiTheme="minorBidi" w:hAnsiTheme="minorBidi" w:cstheme="minorBidi"/>
          <w:sz w:val="24"/>
          <w:szCs w:val="24"/>
        </w:rPr>
      </w:pP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t xml:space="preserve">Furthermore, reaping and threshing are certainly derived in the same way from the </w:t>
      </w:r>
      <w:r w:rsidRPr="002A1F4C">
        <w:rPr>
          <w:rFonts w:asciiTheme="minorBidi" w:hAnsiTheme="minorBidi" w:cstheme="minorBidi"/>
          <w:i/>
          <w:iCs/>
          <w:sz w:val="24"/>
          <w:szCs w:val="24"/>
        </w:rPr>
        <w:t>Mishkan</w:t>
      </w:r>
      <w:r w:rsidRPr="002A1F4C">
        <w:rPr>
          <w:rFonts w:asciiTheme="minorBidi" w:hAnsiTheme="minorBidi" w:cstheme="minorBidi"/>
          <w:sz w:val="24"/>
          <w:szCs w:val="24"/>
        </w:rPr>
        <w:t xml:space="preserve"> (Tabernacle); just as the rabbis (75a) rule that threshing applies only to </w:t>
      </w:r>
      <w:r w:rsidRPr="002A1F4C">
        <w:rPr>
          <w:rFonts w:asciiTheme="minorBidi" w:hAnsiTheme="minorBidi" w:cstheme="minorBidi"/>
          <w:i/>
          <w:iCs/>
          <w:sz w:val="24"/>
          <w:szCs w:val="24"/>
        </w:rPr>
        <w:t>giddulei karka</w:t>
      </w:r>
      <w:r w:rsidRPr="002A1F4C">
        <w:rPr>
          <w:rFonts w:asciiTheme="minorBidi" w:hAnsiTheme="minorBidi" w:cstheme="minorBidi"/>
          <w:sz w:val="24"/>
          <w:szCs w:val="24"/>
        </w:rPr>
        <w:t xml:space="preserve">, so we should certainly say that </w:t>
      </w:r>
      <w:r w:rsidRPr="002A1F4C">
        <w:rPr>
          <w:rFonts w:asciiTheme="minorBidi" w:hAnsiTheme="minorBidi" w:cstheme="minorBidi"/>
          <w:i/>
          <w:iCs/>
          <w:sz w:val="24"/>
          <w:szCs w:val="24"/>
        </w:rPr>
        <w:t>ketzira</w:t>
      </w:r>
      <w:r w:rsidRPr="002A1F4C">
        <w:rPr>
          <w:rFonts w:asciiTheme="minorBidi" w:hAnsiTheme="minorBidi" w:cstheme="minorBidi"/>
          <w:sz w:val="24"/>
          <w:szCs w:val="24"/>
        </w:rPr>
        <w:t xml:space="preserve"> applies only to </w:t>
      </w:r>
      <w:r w:rsidRPr="002A1F4C">
        <w:rPr>
          <w:rFonts w:asciiTheme="minorBidi" w:hAnsiTheme="minorBidi" w:cstheme="minorBidi"/>
          <w:i/>
          <w:sz w:val="24"/>
          <w:szCs w:val="24"/>
        </w:rPr>
        <w:t>giddulei karka</w:t>
      </w:r>
      <w:r w:rsidRPr="002A1F4C">
        <w:rPr>
          <w:rFonts w:asciiTheme="minorBidi" w:hAnsiTheme="minorBidi" w:cstheme="minorBidi"/>
          <w:sz w:val="24"/>
          <w:szCs w:val="24"/>
        </w:rPr>
        <w:t xml:space="preserve">… </w:t>
      </w:r>
    </w:p>
    <w:p w:rsidR="002A1F4C" w:rsidRDefault="002A1F4C" w:rsidP="00442B58">
      <w:pPr>
        <w:widowControl w:val="0"/>
        <w:bidi w:val="0"/>
        <w:spacing w:after="0" w:line="240" w:lineRule="auto"/>
        <w:ind w:left="720"/>
        <w:rPr>
          <w:rFonts w:asciiTheme="minorBidi" w:hAnsiTheme="minorBidi" w:cstheme="minorBidi"/>
          <w:sz w:val="24"/>
          <w:szCs w:val="24"/>
        </w:rPr>
      </w:pPr>
    </w:p>
    <w:p w:rsidR="00A74BA2" w:rsidRPr="002A1F4C" w:rsidRDefault="00A74BA2" w:rsidP="00442B58">
      <w:pPr>
        <w:widowControl w:val="0"/>
        <w:bidi w:val="0"/>
        <w:spacing w:after="0" w:line="240" w:lineRule="auto"/>
        <w:ind w:left="720"/>
        <w:rPr>
          <w:rFonts w:asciiTheme="minorBidi" w:hAnsiTheme="minorBidi" w:cstheme="minorBidi"/>
          <w:sz w:val="24"/>
          <w:szCs w:val="24"/>
        </w:rPr>
      </w:pPr>
      <w:r w:rsidRPr="002A1F4C">
        <w:rPr>
          <w:rFonts w:asciiTheme="minorBidi" w:hAnsiTheme="minorBidi" w:cstheme="minorBidi"/>
          <w:sz w:val="24"/>
          <w:szCs w:val="24"/>
        </w:rPr>
        <w:t xml:space="preserve">As for what they said in the </w:t>
      </w:r>
      <w:r w:rsidRPr="00440541">
        <w:rPr>
          <w:rFonts w:asciiTheme="minorBidi" w:hAnsiTheme="minorBidi" w:cstheme="minorBidi"/>
          <w:bCs/>
          <w:sz w:val="24"/>
          <w:szCs w:val="24"/>
        </w:rPr>
        <w:t>Yerushalmi</w:t>
      </w:r>
      <w:r w:rsidRPr="002A1F4C">
        <w:rPr>
          <w:rFonts w:asciiTheme="minorBidi" w:hAnsiTheme="minorBidi" w:cstheme="minorBidi"/>
          <w:sz w:val="24"/>
          <w:szCs w:val="24"/>
        </w:rPr>
        <w:t xml:space="preserve">… this does not accord with the view of our Gemara.  </w:t>
      </w:r>
    </w:p>
    <w:p w:rsidR="00A74BA2" w:rsidRPr="002A1F4C" w:rsidRDefault="00A74BA2" w:rsidP="00442B58">
      <w:pPr>
        <w:widowControl w:val="0"/>
        <w:bidi w:val="0"/>
        <w:spacing w:after="0" w:line="240" w:lineRule="auto"/>
        <w:ind w:left="720"/>
        <w:rPr>
          <w:rFonts w:asciiTheme="minorBidi" w:hAnsiTheme="minorBidi" w:cstheme="minorBidi"/>
          <w:sz w:val="24"/>
          <w:szCs w:val="24"/>
        </w:rPr>
      </w:pPr>
    </w:p>
    <w:p w:rsidR="00A74BA2" w:rsidRPr="002A1F4C" w:rsidRDefault="00A74BA2" w:rsidP="00442B58">
      <w:pPr>
        <w:widowControl w:val="0"/>
        <w:bidi w:val="0"/>
        <w:spacing w:after="0" w:line="240" w:lineRule="auto"/>
        <w:rPr>
          <w:rFonts w:asciiTheme="minorBidi" w:hAnsiTheme="minorBidi" w:cstheme="minorBidi"/>
          <w:sz w:val="24"/>
          <w:szCs w:val="24"/>
        </w:rPr>
      </w:pPr>
      <w:r w:rsidRPr="002A1F4C">
        <w:rPr>
          <w:rFonts w:asciiTheme="minorBidi" w:hAnsiTheme="minorBidi" w:cstheme="minorBidi"/>
          <w:sz w:val="24"/>
          <w:szCs w:val="24"/>
        </w:rPr>
        <w:t xml:space="preserve">The </w:t>
      </w:r>
      <w:r w:rsidRPr="002A1F4C">
        <w:rPr>
          <w:rFonts w:asciiTheme="minorBidi" w:hAnsiTheme="minorBidi" w:cstheme="minorBidi"/>
          <w:bCs/>
          <w:sz w:val="24"/>
          <w:szCs w:val="24"/>
        </w:rPr>
        <w:t>Ramban and the Rashba</w:t>
      </w:r>
      <w:r w:rsidRPr="002A1F4C">
        <w:rPr>
          <w:rFonts w:asciiTheme="minorBidi" w:hAnsiTheme="minorBidi" w:cstheme="minorBidi"/>
          <w:sz w:val="24"/>
          <w:szCs w:val="24"/>
        </w:rPr>
        <w:t xml:space="preserve"> understand the view of the </w:t>
      </w:r>
      <w:r w:rsidRPr="002A1F4C">
        <w:rPr>
          <w:rFonts w:asciiTheme="minorBidi" w:hAnsiTheme="minorBidi" w:cstheme="minorBidi"/>
          <w:bCs/>
          <w:sz w:val="24"/>
          <w:szCs w:val="24"/>
        </w:rPr>
        <w:t>Bavli i</w:t>
      </w:r>
      <w:r w:rsidRPr="002A1F4C">
        <w:rPr>
          <w:rFonts w:asciiTheme="minorBidi" w:hAnsiTheme="minorBidi" w:cstheme="minorBidi"/>
          <w:sz w:val="24"/>
          <w:szCs w:val="24"/>
        </w:rPr>
        <w:t xml:space="preserve">n the following way: just as there is no prohibition of threshing except as it applies to </w:t>
      </w:r>
      <w:r w:rsidRPr="002A1F4C">
        <w:rPr>
          <w:rFonts w:asciiTheme="minorBidi" w:hAnsiTheme="minorBidi" w:cstheme="minorBidi"/>
          <w:i/>
          <w:sz w:val="24"/>
          <w:szCs w:val="24"/>
        </w:rPr>
        <w:t>giddulei karka</w:t>
      </w:r>
      <w:r w:rsidRPr="002A1F4C">
        <w:rPr>
          <w:rFonts w:asciiTheme="minorBidi" w:hAnsiTheme="minorBidi" w:cstheme="minorBidi"/>
          <w:sz w:val="24"/>
          <w:szCs w:val="24"/>
        </w:rPr>
        <w:t xml:space="preserve">, as it was in the </w:t>
      </w:r>
      <w:r w:rsidRPr="002A1F4C">
        <w:rPr>
          <w:rFonts w:asciiTheme="minorBidi" w:hAnsiTheme="minorBidi" w:cstheme="minorBidi"/>
          <w:i/>
          <w:iCs/>
          <w:sz w:val="24"/>
          <w:szCs w:val="24"/>
        </w:rPr>
        <w:t>Mishkan</w:t>
      </w:r>
      <w:r w:rsidRPr="002A1F4C">
        <w:rPr>
          <w:rFonts w:asciiTheme="minorBidi" w:hAnsiTheme="minorBidi" w:cstheme="minorBidi"/>
          <w:sz w:val="24"/>
          <w:szCs w:val="24"/>
        </w:rPr>
        <w:t xml:space="preserve">, so too there is no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except as it applies to </w:t>
      </w:r>
      <w:r w:rsidRPr="002A1F4C">
        <w:rPr>
          <w:rFonts w:asciiTheme="minorBidi" w:hAnsiTheme="minorBidi" w:cstheme="minorBidi"/>
          <w:i/>
          <w:sz w:val="24"/>
          <w:szCs w:val="24"/>
        </w:rPr>
        <w:t>giddulei karka</w:t>
      </w:r>
      <w:r w:rsidRPr="002A1F4C">
        <w:rPr>
          <w:rFonts w:asciiTheme="minorBidi" w:hAnsiTheme="minorBidi" w:cstheme="minorBidi"/>
          <w:sz w:val="24"/>
          <w:szCs w:val="24"/>
        </w:rPr>
        <w:t>.</w:t>
      </w:r>
      <w:r w:rsidRPr="002A1F4C">
        <w:rPr>
          <w:rStyle w:val="FootnoteCharacters"/>
          <w:rFonts w:asciiTheme="minorBidi" w:hAnsiTheme="minorBidi" w:cstheme="minorBidi"/>
          <w:sz w:val="20"/>
          <w:szCs w:val="20"/>
        </w:rPr>
        <w:footnoteReference w:id="7"/>
      </w:r>
      <w:r w:rsidRPr="002A1F4C">
        <w:rPr>
          <w:rFonts w:asciiTheme="minorBidi" w:hAnsiTheme="minorBidi" w:cstheme="minorBidi"/>
          <w:bCs/>
          <w:sz w:val="24"/>
          <w:szCs w:val="24"/>
        </w:rPr>
        <w:t xml:space="preserve">  Based on this</w:t>
      </w:r>
      <w:r w:rsidRPr="002A1F4C">
        <w:rPr>
          <w:rFonts w:asciiTheme="minorBidi" w:hAnsiTheme="minorBidi" w:cstheme="minorBidi"/>
          <w:sz w:val="24"/>
          <w:szCs w:val="24"/>
        </w:rPr>
        <w:t xml:space="preserve"> understanding, the </w:t>
      </w:r>
      <w:r w:rsidRPr="002A1F4C">
        <w:rPr>
          <w:rFonts w:asciiTheme="minorBidi" w:hAnsiTheme="minorBidi" w:cstheme="minorBidi"/>
          <w:bCs/>
          <w:sz w:val="24"/>
          <w:szCs w:val="24"/>
        </w:rPr>
        <w:t>Ramban</w:t>
      </w:r>
      <w:r w:rsidRPr="002A1F4C">
        <w:rPr>
          <w:rFonts w:asciiTheme="minorBidi" w:hAnsiTheme="minorBidi" w:cstheme="minorBidi"/>
          <w:sz w:val="24"/>
          <w:szCs w:val="24"/>
        </w:rPr>
        <w:t xml:space="preserve"> and the </w:t>
      </w:r>
      <w:r w:rsidRPr="002A1F4C">
        <w:rPr>
          <w:rFonts w:asciiTheme="minorBidi" w:hAnsiTheme="minorBidi" w:cstheme="minorBidi"/>
          <w:bCs/>
          <w:sz w:val="24"/>
          <w:szCs w:val="24"/>
        </w:rPr>
        <w:t xml:space="preserve">Rashba </w:t>
      </w:r>
      <w:r w:rsidRPr="002A1F4C">
        <w:rPr>
          <w:rFonts w:asciiTheme="minorBidi" w:hAnsiTheme="minorBidi" w:cstheme="minorBidi"/>
          <w:sz w:val="24"/>
          <w:szCs w:val="24"/>
        </w:rPr>
        <w:t xml:space="preserve">explain the Gemara that says that one who uproots a fetus is liable as referring to </w:t>
      </w:r>
      <w:r w:rsidRPr="002A1F4C">
        <w:rPr>
          <w:rFonts w:asciiTheme="minorBidi" w:hAnsiTheme="minorBidi" w:cstheme="minorBidi"/>
          <w:i/>
          <w:sz w:val="24"/>
          <w:szCs w:val="24"/>
        </w:rPr>
        <w:t>netilat neshama</w:t>
      </w:r>
      <w:r w:rsidRPr="002A1F4C">
        <w:rPr>
          <w:rFonts w:asciiTheme="minorBidi" w:hAnsiTheme="minorBidi" w:cstheme="minorBidi"/>
          <w:sz w:val="24"/>
          <w:szCs w:val="24"/>
        </w:rPr>
        <w:t xml:space="preserve">, not to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because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applies only to </w:t>
      </w:r>
      <w:r w:rsidRPr="002A1F4C">
        <w:rPr>
          <w:rFonts w:asciiTheme="minorBidi" w:hAnsiTheme="minorBidi" w:cstheme="minorBidi"/>
          <w:i/>
          <w:sz w:val="24"/>
          <w:szCs w:val="24"/>
        </w:rPr>
        <w:t>giddulei karka</w:t>
      </w:r>
      <w:r w:rsidRPr="002A1F4C">
        <w:rPr>
          <w:rFonts w:asciiTheme="minorBidi" w:hAnsiTheme="minorBidi" w:cstheme="minorBidi"/>
          <w:sz w:val="24"/>
          <w:szCs w:val="24"/>
        </w:rPr>
        <w:t>.</w:t>
      </w:r>
      <w:r w:rsidRPr="002A1F4C">
        <w:rPr>
          <w:rStyle w:val="FootnoteCharacters"/>
          <w:rFonts w:asciiTheme="minorBidi" w:hAnsiTheme="minorBidi" w:cstheme="minorBidi"/>
          <w:sz w:val="20"/>
          <w:szCs w:val="20"/>
        </w:rPr>
        <w:footnoteReference w:id="8"/>
      </w:r>
    </w:p>
    <w:p w:rsidR="002A1F4C" w:rsidRDefault="002A1F4C" w:rsidP="00442B58">
      <w:pPr>
        <w:widowControl w:val="0"/>
        <w:bidi w:val="0"/>
        <w:spacing w:after="0" w:line="240" w:lineRule="auto"/>
        <w:rPr>
          <w:rFonts w:asciiTheme="minorBidi" w:hAnsiTheme="minorBidi" w:cstheme="minorBidi"/>
          <w:sz w:val="24"/>
          <w:szCs w:val="24"/>
        </w:rPr>
      </w:pPr>
    </w:p>
    <w:p w:rsidR="00A74BA2"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In other words, the view of the </w:t>
      </w:r>
      <w:r w:rsidRPr="002A1F4C">
        <w:rPr>
          <w:rFonts w:asciiTheme="minorBidi" w:hAnsiTheme="minorBidi" w:cstheme="minorBidi"/>
          <w:bCs/>
          <w:sz w:val="24"/>
          <w:szCs w:val="24"/>
        </w:rPr>
        <w:t>Yerushalmi</w:t>
      </w:r>
      <w:r w:rsidRPr="002A1F4C">
        <w:rPr>
          <w:rFonts w:asciiTheme="minorBidi" w:hAnsiTheme="minorBidi" w:cstheme="minorBidi"/>
          <w:sz w:val="24"/>
          <w:szCs w:val="24"/>
        </w:rPr>
        <w:t xml:space="preserve">, that one who removes a fish from the water is liable for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is based on two assumptions about the prohibition of </w:t>
      </w:r>
      <w:r w:rsidRPr="002A1F4C">
        <w:rPr>
          <w:rFonts w:asciiTheme="minorBidi" w:hAnsiTheme="minorBidi" w:cstheme="minorBidi"/>
          <w:i/>
          <w:sz w:val="24"/>
          <w:szCs w:val="24"/>
        </w:rPr>
        <w:t>kotzer</w:t>
      </w:r>
      <w:r w:rsidRPr="002A1F4C">
        <w:rPr>
          <w:rFonts w:asciiTheme="minorBidi" w:hAnsiTheme="minorBidi" w:cstheme="minorBidi"/>
          <w:iCs/>
          <w:sz w:val="24"/>
          <w:szCs w:val="24"/>
        </w:rPr>
        <w:t xml:space="preserve"> — that it is a) based on severing something from the point of its sustenance</w:t>
      </w:r>
      <w:r w:rsidRPr="002A1F4C">
        <w:rPr>
          <w:rFonts w:asciiTheme="minorBidi" w:hAnsiTheme="minorBidi" w:cstheme="minorBidi"/>
          <w:sz w:val="24"/>
          <w:szCs w:val="24"/>
        </w:rPr>
        <w:t xml:space="preserve">; b) not limited to </w:t>
      </w:r>
      <w:r w:rsidRPr="002A1F4C">
        <w:rPr>
          <w:rFonts w:asciiTheme="minorBidi" w:hAnsiTheme="minorBidi" w:cstheme="minorBidi"/>
          <w:i/>
          <w:sz w:val="24"/>
          <w:szCs w:val="24"/>
        </w:rPr>
        <w:t>giddulei karka</w:t>
      </w:r>
      <w:r w:rsidRPr="002A1F4C">
        <w:rPr>
          <w:rFonts w:asciiTheme="minorBidi" w:hAnsiTheme="minorBidi" w:cstheme="minorBidi"/>
          <w:sz w:val="24"/>
          <w:szCs w:val="24"/>
        </w:rPr>
        <w:t xml:space="preserve">, but applicable to animals as well.  In parallel, the view of the </w:t>
      </w:r>
      <w:r w:rsidRPr="006B27C6">
        <w:rPr>
          <w:rFonts w:asciiTheme="minorBidi" w:hAnsiTheme="minorBidi" w:cstheme="minorBidi"/>
          <w:bCs/>
          <w:sz w:val="24"/>
          <w:szCs w:val="24"/>
        </w:rPr>
        <w:t>Bavli</w:t>
      </w:r>
      <w:r w:rsidRPr="002A1F4C">
        <w:rPr>
          <w:rFonts w:asciiTheme="minorBidi" w:hAnsiTheme="minorBidi" w:cstheme="minorBidi"/>
          <w:sz w:val="24"/>
          <w:szCs w:val="24"/>
        </w:rPr>
        <w:t xml:space="preserve"> is that one who removes the fish from the water is liable because of </w:t>
      </w:r>
      <w:r w:rsidRPr="002A1F4C">
        <w:rPr>
          <w:rFonts w:asciiTheme="minorBidi" w:hAnsiTheme="minorBidi" w:cstheme="minorBidi"/>
          <w:i/>
          <w:sz w:val="24"/>
          <w:szCs w:val="24"/>
        </w:rPr>
        <w:t>netilat neshama</w:t>
      </w:r>
      <w:r w:rsidRPr="002A1F4C">
        <w:rPr>
          <w:rFonts w:asciiTheme="minorBidi" w:hAnsiTheme="minorBidi" w:cstheme="minorBidi"/>
          <w:sz w:val="24"/>
          <w:szCs w:val="24"/>
        </w:rPr>
        <w:t xml:space="preserve"> and not because of </w:t>
      </w:r>
      <w:r w:rsidRPr="002A1F4C">
        <w:rPr>
          <w:rFonts w:asciiTheme="minorBidi" w:hAnsiTheme="minorBidi" w:cstheme="minorBidi"/>
          <w:i/>
          <w:sz w:val="24"/>
          <w:szCs w:val="24"/>
        </w:rPr>
        <w:t>kotzer</w:t>
      </w:r>
      <w:r w:rsidRPr="002A1F4C">
        <w:rPr>
          <w:rFonts w:asciiTheme="minorBidi" w:hAnsiTheme="minorBidi" w:cstheme="minorBidi"/>
          <w:sz w:val="24"/>
          <w:szCs w:val="24"/>
        </w:rPr>
        <w:t>, which</w:t>
      </w:r>
      <w:r w:rsidR="002A1F4C">
        <w:rPr>
          <w:rFonts w:asciiTheme="minorBidi" w:hAnsiTheme="minorBidi" w:cstheme="minorBidi"/>
          <w:sz w:val="24"/>
          <w:szCs w:val="24"/>
        </w:rPr>
        <w:t xml:space="preserve"> may be understood in two ways:</w:t>
      </w:r>
    </w:p>
    <w:p w:rsidR="002A1F4C" w:rsidRPr="002A1F4C" w:rsidRDefault="002A1F4C" w:rsidP="00442B58">
      <w:pPr>
        <w:widowControl w:val="0"/>
        <w:bidi w:val="0"/>
        <w:spacing w:after="0" w:line="240" w:lineRule="auto"/>
        <w:ind w:firstLine="720"/>
        <w:rPr>
          <w:rFonts w:asciiTheme="minorBidi" w:hAnsiTheme="minorBidi" w:cstheme="minorBidi"/>
          <w:sz w:val="24"/>
          <w:szCs w:val="24"/>
        </w:rPr>
      </w:pPr>
    </w:p>
    <w:p w:rsidR="00A74BA2" w:rsidRPr="002A1F4C" w:rsidRDefault="00A74BA2" w:rsidP="00442B58">
      <w:pPr>
        <w:widowControl w:val="0"/>
        <w:numPr>
          <w:ilvl w:val="0"/>
          <w:numId w:val="22"/>
        </w:numPr>
        <w:bidi w:val="0"/>
        <w:spacing w:after="0" w:line="240" w:lineRule="auto"/>
        <w:ind w:left="0" w:firstLine="0"/>
        <w:rPr>
          <w:rFonts w:asciiTheme="minorBidi" w:hAnsiTheme="minorBidi" w:cstheme="minorBidi"/>
          <w:bCs/>
          <w:sz w:val="24"/>
          <w:szCs w:val="24"/>
        </w:rPr>
      </w:pPr>
      <w:r w:rsidRPr="002A1F4C">
        <w:rPr>
          <w:rFonts w:asciiTheme="minorBidi" w:hAnsiTheme="minorBidi" w:cstheme="minorBidi"/>
          <w:bCs/>
          <w:sz w:val="24"/>
          <w:szCs w:val="24"/>
        </w:rPr>
        <w:lastRenderedPageBreak/>
        <w:t xml:space="preserve">Me’iri — The Bavli disputes the first assumption, and holds that the prohibition of </w:t>
      </w:r>
      <w:r w:rsidRPr="002A1F4C">
        <w:rPr>
          <w:rFonts w:asciiTheme="minorBidi" w:hAnsiTheme="minorBidi" w:cstheme="minorBidi"/>
          <w:bCs/>
          <w:i/>
          <w:sz w:val="24"/>
          <w:szCs w:val="24"/>
        </w:rPr>
        <w:t>kotzer</w:t>
      </w:r>
      <w:r w:rsidRPr="002A1F4C">
        <w:rPr>
          <w:rFonts w:asciiTheme="minorBidi" w:hAnsiTheme="minorBidi" w:cstheme="minorBidi"/>
          <w:bCs/>
          <w:sz w:val="24"/>
          <w:szCs w:val="24"/>
        </w:rPr>
        <w:t xml:space="preserve"> applies only to severing a physical connection.</w:t>
      </w:r>
    </w:p>
    <w:p w:rsidR="00A74BA2" w:rsidRPr="002A1F4C" w:rsidRDefault="00A74BA2" w:rsidP="00442B58">
      <w:pPr>
        <w:widowControl w:val="0"/>
        <w:numPr>
          <w:ilvl w:val="0"/>
          <w:numId w:val="22"/>
        </w:numPr>
        <w:bidi w:val="0"/>
        <w:spacing w:after="0" w:line="240" w:lineRule="auto"/>
        <w:ind w:left="0" w:firstLine="0"/>
        <w:rPr>
          <w:rFonts w:asciiTheme="minorBidi" w:hAnsiTheme="minorBidi" w:cstheme="minorBidi"/>
          <w:sz w:val="24"/>
          <w:szCs w:val="24"/>
        </w:rPr>
      </w:pPr>
      <w:r w:rsidRPr="002A1F4C">
        <w:rPr>
          <w:rFonts w:asciiTheme="minorBidi" w:hAnsiTheme="minorBidi" w:cstheme="minorBidi"/>
          <w:bCs/>
          <w:sz w:val="24"/>
          <w:szCs w:val="24"/>
        </w:rPr>
        <w:t>Ramban, Rashba — The Bavli disputes</w:t>
      </w:r>
      <w:r w:rsidRPr="002A1F4C">
        <w:rPr>
          <w:rFonts w:asciiTheme="minorBidi" w:hAnsiTheme="minorBidi" w:cstheme="minorBidi"/>
          <w:sz w:val="24"/>
          <w:szCs w:val="24"/>
        </w:rPr>
        <w:t xml:space="preserve"> the second assumption, and holds that the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applies to </w:t>
      </w:r>
      <w:r w:rsidRPr="002A1F4C">
        <w:rPr>
          <w:rFonts w:asciiTheme="minorBidi" w:hAnsiTheme="minorBidi" w:cstheme="minorBidi"/>
          <w:i/>
          <w:sz w:val="24"/>
          <w:szCs w:val="24"/>
        </w:rPr>
        <w:t>giddulei karka</w:t>
      </w:r>
      <w:r w:rsidRPr="002A1F4C">
        <w:rPr>
          <w:rFonts w:asciiTheme="minorBidi" w:hAnsiTheme="minorBidi" w:cstheme="minorBidi"/>
          <w:sz w:val="24"/>
          <w:szCs w:val="24"/>
        </w:rPr>
        <w:t xml:space="preserve"> alone.</w:t>
      </w:r>
    </w:p>
    <w:p w:rsidR="00442B58" w:rsidRDefault="00442B58" w:rsidP="00442B58">
      <w:pPr>
        <w:widowControl w:val="0"/>
        <w:bidi w:val="0"/>
        <w:spacing w:after="0" w:line="240" w:lineRule="auto"/>
        <w:rPr>
          <w:rFonts w:asciiTheme="minorBidi" w:hAnsiTheme="minorBidi" w:cstheme="minorBidi"/>
          <w:sz w:val="24"/>
          <w:szCs w:val="24"/>
        </w:rPr>
      </w:pPr>
    </w:p>
    <w:p w:rsidR="00A74BA2" w:rsidRPr="00442B58" w:rsidRDefault="00A74BA2" w:rsidP="00442B58">
      <w:pPr>
        <w:widowControl w:val="0"/>
        <w:bidi w:val="0"/>
        <w:spacing w:after="0" w:line="240" w:lineRule="auto"/>
        <w:rPr>
          <w:rFonts w:asciiTheme="minorBidi" w:hAnsiTheme="minorBidi" w:cstheme="minorBidi"/>
          <w:b/>
          <w:bCs/>
          <w:sz w:val="24"/>
          <w:szCs w:val="24"/>
        </w:rPr>
      </w:pPr>
      <w:r w:rsidRPr="00442B58">
        <w:rPr>
          <w:rFonts w:asciiTheme="minorBidi" w:hAnsiTheme="minorBidi" w:cstheme="minorBidi"/>
          <w:b/>
          <w:bCs/>
          <w:sz w:val="24"/>
          <w:szCs w:val="24"/>
        </w:rPr>
        <w:t>Summary</w:t>
      </w:r>
    </w:p>
    <w:p w:rsidR="00442B58" w:rsidRDefault="00442B58"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In conclusion, on Shabbat it is forbidden by Torah law to detach produce, flowers, leaves and the like from a plant attached to the ground; similarly, it is forbidden to detach plants or fungi from the place in which they grow, even if they are not attached to the ground.  </w:t>
      </w:r>
    </w:p>
    <w:p w:rsidR="00442B58" w:rsidRDefault="00442B58"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It is forbidden to detach produce or branches </w:t>
      </w:r>
      <w:r w:rsidRPr="002A1F4C">
        <w:rPr>
          <w:rFonts w:asciiTheme="minorBidi" w:hAnsiTheme="minorBidi" w:cstheme="minorBidi"/>
          <w:b/>
          <w:bCs/>
          <w:sz w:val="24"/>
          <w:szCs w:val="24"/>
        </w:rPr>
        <w:t xml:space="preserve">even from a desiccated tree </w:t>
      </w:r>
      <w:r w:rsidRPr="002A1F4C">
        <w:rPr>
          <w:rFonts w:asciiTheme="minorBidi" w:hAnsiTheme="minorBidi" w:cstheme="minorBidi"/>
          <w:sz w:val="24"/>
          <w:szCs w:val="24"/>
        </w:rPr>
        <w:t>(</w:t>
      </w:r>
      <w:r w:rsidRPr="00442B58">
        <w:rPr>
          <w:rFonts w:asciiTheme="minorBidi" w:hAnsiTheme="minorBidi" w:cstheme="minorBidi"/>
          <w:bCs/>
          <w:sz w:val="24"/>
          <w:szCs w:val="24"/>
        </w:rPr>
        <w:t>OC</w:t>
      </w:r>
      <w:r w:rsidRPr="002A1F4C">
        <w:rPr>
          <w:rFonts w:asciiTheme="minorBidi" w:hAnsiTheme="minorBidi" w:cstheme="minorBidi"/>
          <w:sz w:val="24"/>
          <w:szCs w:val="24"/>
        </w:rPr>
        <w:t xml:space="preserve"> 336:12).  According to the </w:t>
      </w:r>
      <w:r w:rsidRPr="00442B58">
        <w:rPr>
          <w:rFonts w:asciiTheme="minorBidi" w:hAnsiTheme="minorBidi" w:cstheme="minorBidi"/>
          <w:bCs/>
          <w:sz w:val="24"/>
          <w:szCs w:val="24"/>
        </w:rPr>
        <w:t>Rambam</w:t>
      </w:r>
      <w:r w:rsidRPr="002A1F4C">
        <w:rPr>
          <w:rFonts w:asciiTheme="minorBidi" w:hAnsiTheme="minorBidi" w:cstheme="minorBidi"/>
          <w:sz w:val="24"/>
          <w:szCs w:val="24"/>
        </w:rPr>
        <w:t xml:space="preserve">, it may be that there is a Torah prohibition involved, while according </w:t>
      </w:r>
      <w:r w:rsidRPr="00442B58">
        <w:rPr>
          <w:rFonts w:asciiTheme="minorBidi" w:hAnsiTheme="minorBidi" w:cstheme="minorBidi"/>
          <w:sz w:val="24"/>
          <w:szCs w:val="24"/>
        </w:rPr>
        <w:t>to Rashi and Tosafot</w:t>
      </w:r>
      <w:r w:rsidRPr="002A1F4C">
        <w:rPr>
          <w:rFonts w:asciiTheme="minorBidi" w:hAnsiTheme="minorBidi" w:cstheme="minorBidi"/>
          <w:b/>
          <w:sz w:val="24"/>
          <w:szCs w:val="24"/>
        </w:rPr>
        <w:t>,</w:t>
      </w:r>
      <w:r w:rsidRPr="002A1F4C">
        <w:rPr>
          <w:rFonts w:asciiTheme="minorBidi" w:hAnsiTheme="minorBidi" w:cstheme="minorBidi"/>
          <w:sz w:val="24"/>
          <w:szCs w:val="24"/>
        </w:rPr>
        <w:t xml:space="preserve"> this is forbidden rabbinically (</w:t>
      </w:r>
      <w:r w:rsidRPr="00442B58">
        <w:rPr>
          <w:rFonts w:asciiTheme="minorBidi" w:hAnsiTheme="minorBidi" w:cstheme="minorBidi"/>
          <w:bCs/>
          <w:sz w:val="24"/>
          <w:szCs w:val="24"/>
        </w:rPr>
        <w:t>Bei’ur Halakha</w:t>
      </w:r>
      <w:r w:rsidRPr="002A1F4C">
        <w:rPr>
          <w:rFonts w:asciiTheme="minorBidi" w:hAnsiTheme="minorBidi" w:cstheme="minorBidi"/>
          <w:sz w:val="24"/>
          <w:szCs w:val="24"/>
        </w:rPr>
        <w:t xml:space="preserve"> ad loc., s.v. </w:t>
      </w:r>
      <w:r w:rsidRPr="002A1F4C">
        <w:rPr>
          <w:rFonts w:asciiTheme="minorBidi" w:hAnsiTheme="minorBidi" w:cstheme="minorBidi"/>
          <w:i/>
          <w:sz w:val="24"/>
          <w:szCs w:val="24"/>
        </w:rPr>
        <w:t>Chayav</w:t>
      </w:r>
      <w:r w:rsidRPr="002A1F4C">
        <w:rPr>
          <w:rFonts w:asciiTheme="minorBidi" w:hAnsiTheme="minorBidi" w:cstheme="minorBidi"/>
          <w:sz w:val="24"/>
          <w:szCs w:val="24"/>
        </w:rPr>
        <w:t>).</w:t>
      </w:r>
    </w:p>
    <w:p w:rsidR="00442B58" w:rsidRDefault="00442B58"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It is forbidden to remove </w:t>
      </w:r>
      <w:r w:rsidRPr="002A1F4C">
        <w:rPr>
          <w:rFonts w:asciiTheme="minorBidi" w:hAnsiTheme="minorBidi" w:cstheme="minorBidi"/>
          <w:b/>
          <w:bCs/>
          <w:sz w:val="24"/>
          <w:szCs w:val="24"/>
        </w:rPr>
        <w:t>a fish from water</w:t>
      </w:r>
      <w:r w:rsidRPr="002A1F4C">
        <w:rPr>
          <w:rFonts w:asciiTheme="minorBidi" w:hAnsiTheme="minorBidi" w:cstheme="minorBidi"/>
          <w:sz w:val="24"/>
          <w:szCs w:val="24"/>
        </w:rPr>
        <w:t xml:space="preserve">; however there is a dispute as to whether the prohibition is because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w:t>
      </w:r>
      <w:r w:rsidRPr="00442B58">
        <w:rPr>
          <w:rFonts w:asciiTheme="minorBidi" w:hAnsiTheme="minorBidi" w:cstheme="minorBidi"/>
          <w:bCs/>
          <w:sz w:val="24"/>
          <w:szCs w:val="24"/>
        </w:rPr>
        <w:t>Yerushalmi</w:t>
      </w:r>
      <w:r w:rsidRPr="002A1F4C">
        <w:rPr>
          <w:rFonts w:asciiTheme="minorBidi" w:hAnsiTheme="minorBidi" w:cstheme="minorBidi"/>
          <w:sz w:val="24"/>
          <w:szCs w:val="24"/>
        </w:rPr>
        <w:t xml:space="preserve">) or because of </w:t>
      </w:r>
      <w:r w:rsidRPr="002A1F4C">
        <w:rPr>
          <w:rFonts w:asciiTheme="minorBidi" w:hAnsiTheme="minorBidi" w:cstheme="minorBidi"/>
          <w:i/>
          <w:sz w:val="24"/>
          <w:szCs w:val="24"/>
        </w:rPr>
        <w:t>netilat neshama</w:t>
      </w:r>
      <w:r w:rsidRPr="002A1F4C">
        <w:rPr>
          <w:rFonts w:asciiTheme="minorBidi" w:hAnsiTheme="minorBidi" w:cstheme="minorBidi"/>
          <w:sz w:val="24"/>
          <w:szCs w:val="24"/>
        </w:rPr>
        <w:t xml:space="preserve"> (simple reading of the </w:t>
      </w:r>
      <w:r w:rsidRPr="00442B58">
        <w:rPr>
          <w:rFonts w:asciiTheme="minorBidi" w:hAnsiTheme="minorBidi" w:cstheme="minorBidi"/>
          <w:bCs/>
          <w:sz w:val="24"/>
          <w:szCs w:val="24"/>
        </w:rPr>
        <w:t>Bavli; Ramban and Rashba</w:t>
      </w:r>
      <w:r w:rsidRPr="002A1F4C">
        <w:rPr>
          <w:rFonts w:asciiTheme="minorBidi" w:hAnsiTheme="minorBidi" w:cstheme="minorBidi"/>
          <w:sz w:val="24"/>
          <w:szCs w:val="24"/>
        </w:rPr>
        <w:t>).</w:t>
      </w:r>
    </w:p>
    <w:p w:rsidR="00442B58" w:rsidRDefault="00442B58" w:rsidP="00442B58">
      <w:pPr>
        <w:widowControl w:val="0"/>
        <w:bidi w:val="0"/>
        <w:spacing w:after="0" w:line="240" w:lineRule="auto"/>
        <w:rPr>
          <w:rFonts w:asciiTheme="minorBidi" w:hAnsiTheme="minorBidi" w:cstheme="minorBidi"/>
          <w:b/>
          <w:bCs/>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b/>
          <w:bCs/>
          <w:sz w:val="24"/>
          <w:szCs w:val="24"/>
        </w:rPr>
        <w:t xml:space="preserve">It is forbidden to detach anything from a plant growing in a pot.  </w:t>
      </w:r>
      <w:r w:rsidRPr="002A1F4C">
        <w:rPr>
          <w:rFonts w:asciiTheme="minorBidi" w:hAnsiTheme="minorBidi" w:cstheme="minorBidi"/>
          <w:sz w:val="24"/>
          <w:szCs w:val="24"/>
        </w:rPr>
        <w:t>Detaching anything from a plant growing in a perforated pot is forbidden by Torah law, while detaching from a plant growing in a unperforated pot is rabbinically prohibited (</w:t>
      </w:r>
      <w:r w:rsidRPr="00442B58">
        <w:rPr>
          <w:rFonts w:asciiTheme="minorBidi" w:hAnsiTheme="minorBidi" w:cstheme="minorBidi"/>
          <w:bCs/>
          <w:sz w:val="24"/>
          <w:szCs w:val="24"/>
        </w:rPr>
        <w:t>OC</w:t>
      </w:r>
      <w:r w:rsidRPr="002A1F4C">
        <w:rPr>
          <w:rFonts w:asciiTheme="minorBidi" w:hAnsiTheme="minorBidi" w:cstheme="minorBidi"/>
          <w:sz w:val="24"/>
          <w:szCs w:val="24"/>
        </w:rPr>
        <w:t xml:space="preserve"> 336:7).</w:t>
      </w:r>
    </w:p>
    <w:p w:rsidR="00442B58" w:rsidRDefault="00442B58" w:rsidP="00442B58">
      <w:pPr>
        <w:widowControl w:val="0"/>
        <w:bidi w:val="0"/>
        <w:spacing w:after="0" w:line="240" w:lineRule="auto"/>
        <w:rPr>
          <w:rFonts w:asciiTheme="minorBidi" w:hAnsiTheme="minorBidi" w:cstheme="minorBidi"/>
          <w:sz w:val="24"/>
          <w:szCs w:val="24"/>
        </w:rPr>
      </w:pPr>
    </w:p>
    <w:p w:rsidR="00A74BA2" w:rsidRPr="002A1F4C"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It is permitted to detach fruit or leaves from a branch that was chopped off before Shabbat (</w:t>
      </w:r>
      <w:r w:rsidRPr="00442B58">
        <w:rPr>
          <w:rFonts w:asciiTheme="minorBidi" w:hAnsiTheme="minorBidi" w:cstheme="minorBidi"/>
          <w:bCs/>
          <w:sz w:val="24"/>
          <w:szCs w:val="24"/>
        </w:rPr>
        <w:t>Rema 3</w:t>
      </w:r>
      <w:r w:rsidRPr="002A1F4C">
        <w:rPr>
          <w:rFonts w:asciiTheme="minorBidi" w:hAnsiTheme="minorBidi" w:cstheme="minorBidi"/>
          <w:sz w:val="24"/>
          <w:szCs w:val="24"/>
        </w:rPr>
        <w:t>36:8).</w:t>
      </w:r>
      <w:r w:rsidRPr="00442B58">
        <w:rPr>
          <w:rStyle w:val="FootnoteCharacters"/>
          <w:rFonts w:asciiTheme="minorBidi" w:hAnsiTheme="minorBidi" w:cstheme="minorBidi"/>
          <w:sz w:val="20"/>
          <w:szCs w:val="20"/>
        </w:rPr>
        <w:footnoteReference w:id="9"/>
      </w:r>
      <w:r w:rsidRPr="00442B58">
        <w:rPr>
          <w:rFonts w:asciiTheme="minorBidi" w:hAnsiTheme="minorBidi" w:cstheme="minorBidi"/>
          <w:szCs w:val="20"/>
        </w:rPr>
        <w:t xml:space="preserve"> </w:t>
      </w:r>
      <w:r w:rsidRPr="002A1F4C">
        <w:rPr>
          <w:rFonts w:asciiTheme="minorBidi" w:hAnsiTheme="minorBidi" w:cstheme="minorBidi"/>
          <w:sz w:val="24"/>
          <w:szCs w:val="24"/>
        </w:rPr>
        <w:t xml:space="preserve"> However, if it is an action which is regularly performed in the field, one must be careful to avoid violating the </w:t>
      </w:r>
      <w:r w:rsidRPr="002A1F4C">
        <w:rPr>
          <w:rFonts w:asciiTheme="minorBidi" w:hAnsiTheme="minorBidi" w:cstheme="minorBidi"/>
          <w:i/>
          <w:sz w:val="24"/>
          <w:szCs w:val="24"/>
        </w:rPr>
        <w:t>melakha</w:t>
      </w:r>
      <w:r w:rsidRPr="002A1F4C">
        <w:rPr>
          <w:rFonts w:asciiTheme="minorBidi" w:hAnsiTheme="minorBidi" w:cstheme="minorBidi"/>
          <w:sz w:val="24"/>
          <w:szCs w:val="24"/>
        </w:rPr>
        <w:t xml:space="preserve"> of </w:t>
      </w:r>
      <w:r w:rsidRPr="002A1F4C">
        <w:rPr>
          <w:rFonts w:asciiTheme="minorBidi" w:hAnsiTheme="minorBidi" w:cstheme="minorBidi"/>
          <w:i/>
          <w:iCs/>
          <w:sz w:val="24"/>
          <w:szCs w:val="24"/>
        </w:rPr>
        <w:t>dash</w:t>
      </w:r>
      <w:r w:rsidRPr="002A1F4C">
        <w:rPr>
          <w:rFonts w:asciiTheme="minorBidi" w:hAnsiTheme="minorBidi" w:cstheme="minorBidi"/>
          <w:sz w:val="24"/>
          <w:szCs w:val="24"/>
        </w:rPr>
        <w:t xml:space="preserve"> (see our </w:t>
      </w:r>
      <w:r w:rsidRPr="002A1F4C">
        <w:rPr>
          <w:rFonts w:asciiTheme="minorBidi" w:hAnsiTheme="minorBidi" w:cstheme="minorBidi"/>
          <w:i/>
          <w:iCs/>
          <w:sz w:val="24"/>
          <w:szCs w:val="24"/>
        </w:rPr>
        <w:t>shiurim</w:t>
      </w:r>
      <w:r w:rsidRPr="002A1F4C">
        <w:rPr>
          <w:rFonts w:asciiTheme="minorBidi" w:hAnsiTheme="minorBidi" w:cstheme="minorBidi"/>
          <w:sz w:val="24"/>
          <w:szCs w:val="24"/>
        </w:rPr>
        <w:t xml:space="preserve"> on that topic).  </w:t>
      </w:r>
    </w:p>
    <w:p w:rsidR="00442B58" w:rsidRDefault="00442B58" w:rsidP="00442B58">
      <w:pPr>
        <w:widowControl w:val="0"/>
        <w:bidi w:val="0"/>
        <w:spacing w:after="0" w:line="240" w:lineRule="auto"/>
        <w:rPr>
          <w:rFonts w:asciiTheme="minorBidi" w:hAnsiTheme="minorBidi" w:cstheme="minorBidi"/>
          <w:sz w:val="24"/>
          <w:szCs w:val="24"/>
        </w:rPr>
      </w:pPr>
    </w:p>
    <w:p w:rsidR="00A74BA2" w:rsidRDefault="00A74BA2" w:rsidP="00442B58">
      <w:pPr>
        <w:widowControl w:val="0"/>
        <w:bidi w:val="0"/>
        <w:spacing w:after="0" w:line="240" w:lineRule="auto"/>
        <w:ind w:firstLine="720"/>
        <w:rPr>
          <w:rFonts w:asciiTheme="minorBidi" w:hAnsiTheme="minorBidi" w:cstheme="minorBidi"/>
          <w:sz w:val="24"/>
          <w:szCs w:val="24"/>
        </w:rPr>
      </w:pPr>
      <w:r w:rsidRPr="002A1F4C">
        <w:rPr>
          <w:rFonts w:asciiTheme="minorBidi" w:hAnsiTheme="minorBidi" w:cstheme="minorBidi"/>
          <w:sz w:val="24"/>
          <w:szCs w:val="24"/>
        </w:rPr>
        <w:t xml:space="preserve">It is permissible to remove flowers or branches from a water-filled vase, and there is no prohibition of </w:t>
      </w:r>
      <w:r w:rsidRPr="002A1F4C">
        <w:rPr>
          <w:rFonts w:asciiTheme="minorBidi" w:hAnsiTheme="minorBidi" w:cstheme="minorBidi"/>
          <w:i/>
          <w:sz w:val="24"/>
          <w:szCs w:val="24"/>
        </w:rPr>
        <w:t>kotzer</w:t>
      </w:r>
      <w:r w:rsidRPr="002A1F4C">
        <w:rPr>
          <w:rFonts w:asciiTheme="minorBidi" w:hAnsiTheme="minorBidi" w:cstheme="minorBidi"/>
          <w:sz w:val="24"/>
          <w:szCs w:val="24"/>
        </w:rPr>
        <w:t xml:space="preserve"> (</w:t>
      </w:r>
      <w:r w:rsidRPr="002A1F4C">
        <w:rPr>
          <w:rFonts w:asciiTheme="minorBidi" w:hAnsiTheme="minorBidi" w:cstheme="minorBidi"/>
          <w:i/>
          <w:iCs/>
          <w:sz w:val="24"/>
          <w:szCs w:val="24"/>
        </w:rPr>
        <w:t xml:space="preserve">Shemirat Shabbat </w:t>
      </w:r>
      <w:r w:rsidR="00442B58">
        <w:rPr>
          <w:rFonts w:asciiTheme="minorBidi" w:hAnsiTheme="minorBidi" w:cstheme="minorBidi"/>
          <w:i/>
          <w:iCs/>
          <w:sz w:val="24"/>
          <w:szCs w:val="24"/>
        </w:rPr>
        <w:t>K</w:t>
      </w:r>
      <w:r w:rsidRPr="002A1F4C">
        <w:rPr>
          <w:rFonts w:asciiTheme="minorBidi" w:hAnsiTheme="minorBidi" w:cstheme="minorBidi"/>
          <w:i/>
          <w:iCs/>
          <w:sz w:val="24"/>
          <w:szCs w:val="24"/>
        </w:rPr>
        <w:t>e-</w:t>
      </w:r>
      <w:r w:rsidR="00442B58">
        <w:rPr>
          <w:rFonts w:asciiTheme="minorBidi" w:hAnsiTheme="minorBidi" w:cstheme="minorBidi"/>
          <w:i/>
          <w:iCs/>
          <w:sz w:val="24"/>
          <w:szCs w:val="24"/>
        </w:rPr>
        <w:t>hilkhata</w:t>
      </w:r>
      <w:r w:rsidRPr="002A1F4C">
        <w:rPr>
          <w:rFonts w:asciiTheme="minorBidi" w:hAnsiTheme="minorBidi" w:cstheme="minorBidi"/>
          <w:sz w:val="24"/>
          <w:szCs w:val="24"/>
        </w:rPr>
        <w:t>, 3</w:t>
      </w:r>
      <w:r w:rsidRPr="002A1F4C">
        <w:rPr>
          <w:rFonts w:asciiTheme="minorBidi" w:hAnsiTheme="minorBidi" w:cstheme="minorBidi"/>
          <w:sz w:val="24"/>
          <w:szCs w:val="24"/>
          <w:vertAlign w:val="superscript"/>
        </w:rPr>
        <w:t>rd</w:t>
      </w:r>
      <w:r w:rsidRPr="002A1F4C">
        <w:rPr>
          <w:rFonts w:asciiTheme="minorBidi" w:hAnsiTheme="minorBidi" w:cstheme="minorBidi"/>
          <w:sz w:val="24"/>
          <w:szCs w:val="24"/>
        </w:rPr>
        <w:t xml:space="preserve"> ed., Ch. 26, n. 96, in the name of Rav S.Z. Auerbach), as it is permissible to put them back in the water; the prohibition of </w:t>
      </w:r>
      <w:r w:rsidRPr="002A1F4C">
        <w:rPr>
          <w:rFonts w:asciiTheme="minorBidi" w:hAnsiTheme="minorBidi" w:cstheme="minorBidi"/>
          <w:i/>
          <w:sz w:val="24"/>
          <w:szCs w:val="24"/>
        </w:rPr>
        <w:t>zoreia</w:t>
      </w:r>
      <w:r w:rsidRPr="002A1F4C">
        <w:rPr>
          <w:rFonts w:asciiTheme="minorBidi" w:hAnsiTheme="minorBidi" w:cstheme="minorBidi"/>
          <w:sz w:val="24"/>
          <w:szCs w:val="24"/>
        </w:rPr>
        <w:t xml:space="preserve"> does not apply to these actions (</w:t>
      </w:r>
      <w:r w:rsidRPr="00442B58">
        <w:rPr>
          <w:rFonts w:asciiTheme="minorBidi" w:hAnsiTheme="minorBidi" w:cstheme="minorBidi"/>
          <w:bCs/>
          <w:sz w:val="24"/>
          <w:szCs w:val="24"/>
        </w:rPr>
        <w:t>Rema</w:t>
      </w:r>
      <w:r w:rsidRPr="002A1F4C">
        <w:rPr>
          <w:rFonts w:asciiTheme="minorBidi" w:hAnsiTheme="minorBidi" w:cstheme="minorBidi"/>
          <w:sz w:val="24"/>
          <w:szCs w:val="24"/>
        </w:rPr>
        <w:t xml:space="preserve"> 336:11), as we saw in our </w:t>
      </w:r>
      <w:proofErr w:type="spellStart"/>
      <w:r w:rsidRPr="002A1F4C">
        <w:rPr>
          <w:rFonts w:asciiTheme="minorBidi" w:hAnsiTheme="minorBidi" w:cstheme="minorBidi"/>
          <w:i/>
          <w:iCs/>
          <w:sz w:val="24"/>
          <w:szCs w:val="24"/>
        </w:rPr>
        <w:t>shiurim</w:t>
      </w:r>
      <w:proofErr w:type="spellEnd"/>
      <w:r w:rsidRPr="002A1F4C">
        <w:rPr>
          <w:rFonts w:asciiTheme="minorBidi" w:hAnsiTheme="minorBidi" w:cstheme="minorBidi"/>
          <w:sz w:val="24"/>
          <w:szCs w:val="24"/>
        </w:rPr>
        <w:t xml:space="preserve"> on that topic.</w:t>
      </w:r>
    </w:p>
    <w:p w:rsidR="001F32A1" w:rsidRDefault="001F32A1" w:rsidP="001F32A1">
      <w:pPr>
        <w:widowControl w:val="0"/>
        <w:bidi w:val="0"/>
        <w:spacing w:after="0" w:line="240" w:lineRule="auto"/>
        <w:rPr>
          <w:rFonts w:asciiTheme="minorBidi" w:hAnsiTheme="minorBidi" w:cstheme="minorBidi"/>
          <w:sz w:val="24"/>
          <w:szCs w:val="24"/>
        </w:rPr>
      </w:pPr>
    </w:p>
    <w:p w:rsidR="001F32A1" w:rsidRDefault="001F32A1" w:rsidP="001F32A1">
      <w:pPr>
        <w:widowControl w:val="0"/>
        <w:bidi w:val="0"/>
        <w:spacing w:after="0" w:line="240" w:lineRule="auto"/>
        <w:rPr>
          <w:rFonts w:asciiTheme="minorBidi" w:hAnsiTheme="minorBidi" w:cstheme="minorBidi"/>
          <w:sz w:val="24"/>
          <w:szCs w:val="24"/>
        </w:rPr>
      </w:pPr>
    </w:p>
    <w:p w:rsidR="001F32A1" w:rsidRPr="002A1F4C" w:rsidRDefault="001F32A1" w:rsidP="001F32A1">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Rav</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bookmarkStart w:id="0" w:name="_GoBack"/>
      <w:bookmarkEnd w:id="0"/>
    </w:p>
    <w:sectPr w:rsidR="001F32A1" w:rsidRPr="002A1F4C" w:rsidSect="002A1F4C">
      <w:head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41" w:rsidRDefault="00440541">
      <w:pPr>
        <w:spacing w:after="0" w:line="240" w:lineRule="auto"/>
      </w:pPr>
      <w:r>
        <w:separator/>
      </w:r>
    </w:p>
  </w:endnote>
  <w:endnote w:type="continuationSeparator" w:id="0">
    <w:p w:rsidR="00440541" w:rsidRDefault="0044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41" w:rsidRDefault="00440541" w:rsidP="002A1F4C">
      <w:pPr>
        <w:bidi w:val="0"/>
        <w:spacing w:after="0" w:line="240" w:lineRule="auto"/>
      </w:pPr>
      <w:r>
        <w:separator/>
      </w:r>
    </w:p>
  </w:footnote>
  <w:footnote w:type="continuationSeparator" w:id="0">
    <w:p w:rsidR="00440541" w:rsidRDefault="00440541">
      <w:pPr>
        <w:spacing w:after="0" w:line="240" w:lineRule="auto"/>
      </w:pPr>
      <w:r>
        <w:continuationSeparator/>
      </w:r>
    </w:p>
  </w:footnote>
  <w:footnote w:id="1">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 xml:space="preserve"> However, </w:t>
      </w:r>
      <w:r w:rsidRPr="002A1F4C">
        <w:rPr>
          <w:rFonts w:asciiTheme="minorBidi" w:hAnsiTheme="minorBidi" w:cstheme="minorBidi"/>
          <w:i/>
          <w:sz w:val="20"/>
          <w:szCs w:val="20"/>
        </w:rPr>
        <w:t>telisha</w:t>
      </w:r>
      <w:r w:rsidRPr="002A1F4C">
        <w:rPr>
          <w:rFonts w:asciiTheme="minorBidi" w:hAnsiTheme="minorBidi" w:cstheme="minorBidi"/>
          <w:sz w:val="20"/>
          <w:szCs w:val="20"/>
        </w:rPr>
        <w:t xml:space="preserve"> of part of a plant growing in an unperforated pot is forbidden rabbinically (</w:t>
      </w:r>
      <w:r w:rsidRPr="002A1F4C">
        <w:rPr>
          <w:rFonts w:asciiTheme="minorBidi" w:hAnsiTheme="minorBidi" w:cstheme="minorBidi"/>
          <w:b/>
          <w:sz w:val="20"/>
          <w:szCs w:val="20"/>
        </w:rPr>
        <w:t>OC</w:t>
      </w:r>
      <w:r w:rsidRPr="002A1F4C">
        <w:rPr>
          <w:rFonts w:asciiTheme="minorBidi" w:hAnsiTheme="minorBidi" w:cstheme="minorBidi"/>
          <w:sz w:val="20"/>
          <w:szCs w:val="20"/>
        </w:rPr>
        <w:t xml:space="preserve"> 336:7).  For additional details of the laws of flowerpots on Shabbat, see our analysis of the </w:t>
      </w:r>
      <w:r w:rsidRPr="002A1F4C">
        <w:rPr>
          <w:rFonts w:asciiTheme="minorBidi" w:hAnsiTheme="minorBidi" w:cstheme="minorBidi"/>
          <w:i/>
          <w:sz w:val="20"/>
          <w:szCs w:val="20"/>
        </w:rPr>
        <w:t>melakha</w:t>
      </w:r>
      <w:r w:rsidRPr="002A1F4C">
        <w:rPr>
          <w:rFonts w:asciiTheme="minorBidi" w:hAnsiTheme="minorBidi" w:cstheme="minorBidi"/>
          <w:sz w:val="20"/>
          <w:szCs w:val="20"/>
        </w:rPr>
        <w:t xml:space="preserve"> of </w:t>
      </w:r>
      <w:r w:rsidRPr="002A1F4C">
        <w:rPr>
          <w:rFonts w:asciiTheme="minorBidi" w:hAnsiTheme="minorBidi" w:cstheme="minorBidi"/>
          <w:i/>
          <w:sz w:val="20"/>
          <w:szCs w:val="20"/>
        </w:rPr>
        <w:t>zoreia</w:t>
      </w:r>
      <w:r w:rsidRPr="002A1F4C">
        <w:rPr>
          <w:rFonts w:asciiTheme="minorBidi" w:hAnsiTheme="minorBidi" w:cstheme="minorBidi"/>
          <w:sz w:val="20"/>
          <w:szCs w:val="20"/>
        </w:rPr>
        <w:t>.</w:t>
      </w:r>
    </w:p>
  </w:footnote>
  <w:footnote w:id="2">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sz w:val="20"/>
          <w:szCs w:val="20"/>
        </w:rPr>
      </w:pPr>
      <w:r w:rsidRPr="002A1F4C">
        <w:rPr>
          <w:rStyle w:val="FootnoteCharacters"/>
          <w:rFonts w:asciiTheme="minorBidi" w:hAnsiTheme="minorBidi" w:cstheme="minorBidi"/>
          <w:sz w:val="20"/>
          <w:szCs w:val="20"/>
        </w:rPr>
        <w:footnoteRef/>
      </w:r>
      <w:r>
        <w:rPr>
          <w:rFonts w:asciiTheme="minorBidi" w:hAnsiTheme="minorBidi" w:cstheme="minorBidi"/>
          <w:sz w:val="20"/>
          <w:szCs w:val="20"/>
        </w:rPr>
        <w:tab/>
      </w:r>
      <w:r w:rsidRPr="002A1F4C">
        <w:rPr>
          <w:rFonts w:asciiTheme="minorBidi" w:hAnsiTheme="minorBidi" w:cstheme="minorBidi"/>
          <w:sz w:val="20"/>
          <w:szCs w:val="20"/>
        </w:rPr>
        <w:t xml:space="preserve">There are other ramifications of this dispute pertaining to a tree which dries up.  The Sages forbid the use of a tree on Shabbat, lest one come to detach something from it, as we shall see below; however in the Gemara (Eruvin 100b), it appears that one may use a dried-out tree in the summer.  </w:t>
      </w:r>
      <w:r w:rsidRPr="002A1F4C">
        <w:rPr>
          <w:rFonts w:asciiTheme="minorBidi" w:hAnsiTheme="minorBidi" w:cstheme="minorBidi"/>
          <w:bCs/>
          <w:sz w:val="20"/>
          <w:szCs w:val="20"/>
        </w:rPr>
        <w:t>Rashi</w:t>
      </w:r>
      <w:r w:rsidRPr="002A1F4C">
        <w:rPr>
          <w:rFonts w:asciiTheme="minorBidi" w:hAnsiTheme="minorBidi" w:cstheme="minorBidi"/>
          <w:sz w:val="20"/>
          <w:szCs w:val="20"/>
        </w:rPr>
        <w:t xml:space="preserve"> explains that a dried-out tree is not considered attached to the ground, and the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is not applicable to it; therefore, there is no reason to prohibit its use.  (Nevertheless, during the winter they forbid it because of </w:t>
      </w:r>
      <w:r w:rsidRPr="002A1F4C">
        <w:rPr>
          <w:rFonts w:asciiTheme="minorBidi" w:hAnsiTheme="minorBidi" w:cstheme="minorBidi"/>
          <w:i/>
          <w:iCs/>
          <w:sz w:val="20"/>
          <w:szCs w:val="20"/>
        </w:rPr>
        <w:t>marit ayin</w:t>
      </w:r>
      <w:r w:rsidRPr="002A1F4C">
        <w:rPr>
          <w:rFonts w:asciiTheme="minorBidi" w:hAnsiTheme="minorBidi" w:cstheme="minorBidi"/>
          <w:sz w:val="20"/>
          <w:szCs w:val="20"/>
        </w:rPr>
        <w:t xml:space="preserve">, the appearance of impropriety, since during this season it is difficult to determine whether a tree is dried-out or not).  </w:t>
      </w:r>
      <w:r w:rsidRPr="002A1F4C">
        <w:rPr>
          <w:rFonts w:asciiTheme="minorBidi" w:hAnsiTheme="minorBidi" w:cstheme="minorBidi"/>
          <w:bCs/>
          <w:sz w:val="20"/>
          <w:szCs w:val="20"/>
        </w:rPr>
        <w:t>Rashi</w:t>
      </w:r>
      <w:r w:rsidRPr="002A1F4C">
        <w:rPr>
          <w:rFonts w:asciiTheme="minorBidi" w:hAnsiTheme="minorBidi" w:cstheme="minorBidi"/>
          <w:sz w:val="20"/>
          <w:szCs w:val="20"/>
        </w:rPr>
        <w:t xml:space="preserve"> is consistent with the approach presented above, that the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does not apply to a plant which is totally dry.  On the other hand, the </w:t>
      </w:r>
      <w:r w:rsidRPr="002A1F4C">
        <w:rPr>
          <w:rFonts w:asciiTheme="minorBidi" w:hAnsiTheme="minorBidi" w:cstheme="minorBidi"/>
          <w:bCs/>
          <w:sz w:val="20"/>
          <w:szCs w:val="20"/>
        </w:rPr>
        <w:t>Rambam</w:t>
      </w:r>
      <w:r w:rsidRPr="002A1F4C">
        <w:rPr>
          <w:rFonts w:asciiTheme="minorBidi" w:hAnsiTheme="minorBidi" w:cstheme="minorBidi"/>
          <w:sz w:val="20"/>
          <w:szCs w:val="20"/>
        </w:rPr>
        <w:t xml:space="preserve"> (21:6) rules that it is forbidden to use a dried-out tree, and the </w:t>
      </w:r>
      <w:r w:rsidRPr="002A1F4C">
        <w:rPr>
          <w:rFonts w:asciiTheme="minorBidi" w:hAnsiTheme="minorBidi" w:cstheme="minorBidi"/>
          <w:bCs/>
          <w:sz w:val="20"/>
          <w:szCs w:val="20"/>
        </w:rPr>
        <w:t>Magen Avraham</w:t>
      </w:r>
      <w:r w:rsidRPr="002A1F4C">
        <w:rPr>
          <w:rFonts w:asciiTheme="minorBidi" w:hAnsiTheme="minorBidi" w:cstheme="minorBidi"/>
          <w:sz w:val="20"/>
          <w:szCs w:val="20"/>
        </w:rPr>
        <w:t xml:space="preserve"> (ibid.) explains that the </w:t>
      </w:r>
      <w:r w:rsidRPr="002A1F4C">
        <w:rPr>
          <w:rFonts w:asciiTheme="minorBidi" w:hAnsiTheme="minorBidi" w:cstheme="minorBidi"/>
          <w:bCs/>
          <w:sz w:val="20"/>
          <w:szCs w:val="20"/>
        </w:rPr>
        <w:t>Rambam</w:t>
      </w:r>
      <w:r w:rsidRPr="002A1F4C">
        <w:rPr>
          <w:rFonts w:asciiTheme="minorBidi" w:hAnsiTheme="minorBidi" w:cstheme="minorBidi"/>
          <w:b/>
          <w:sz w:val="20"/>
          <w:szCs w:val="20"/>
        </w:rPr>
        <w:t>,</w:t>
      </w:r>
      <w:r w:rsidRPr="002A1F4C">
        <w:rPr>
          <w:rFonts w:asciiTheme="minorBidi" w:hAnsiTheme="minorBidi" w:cstheme="minorBidi"/>
          <w:sz w:val="20"/>
          <w:szCs w:val="20"/>
        </w:rPr>
        <w:t xml:space="preserve"> consistent with his view cited above, believes that the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applies to a dried-out tree as well on a Torah level; therefore, one even using a tree of this type is prohibited.</w:t>
      </w:r>
    </w:p>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Fonts w:asciiTheme="minorBidi" w:hAnsiTheme="minorBidi" w:cstheme="minorBidi"/>
          <w:sz w:val="20"/>
          <w:szCs w:val="20"/>
        </w:rPr>
        <w:t xml:space="preserve">However there are those who dispute the </w:t>
      </w:r>
      <w:r w:rsidRPr="002A1F4C">
        <w:rPr>
          <w:rFonts w:asciiTheme="minorBidi" w:hAnsiTheme="minorBidi" w:cstheme="minorBidi"/>
          <w:bCs/>
          <w:sz w:val="20"/>
          <w:szCs w:val="20"/>
        </w:rPr>
        <w:t>Magen Avraham’s</w:t>
      </w:r>
      <w:r w:rsidRPr="002A1F4C">
        <w:rPr>
          <w:rFonts w:asciiTheme="minorBidi" w:hAnsiTheme="minorBidi" w:cstheme="minorBidi"/>
          <w:sz w:val="20"/>
          <w:szCs w:val="20"/>
        </w:rPr>
        <w:t xml:space="preserve"> understanding of the </w:t>
      </w:r>
      <w:r w:rsidRPr="002A1F4C">
        <w:rPr>
          <w:rFonts w:asciiTheme="minorBidi" w:hAnsiTheme="minorBidi" w:cstheme="minorBidi"/>
          <w:bCs/>
          <w:sz w:val="20"/>
          <w:szCs w:val="20"/>
        </w:rPr>
        <w:t>Rambam</w:t>
      </w:r>
      <w:r w:rsidRPr="002A1F4C">
        <w:rPr>
          <w:rFonts w:asciiTheme="minorBidi" w:hAnsiTheme="minorBidi" w:cstheme="minorBidi"/>
          <w:sz w:val="20"/>
          <w:szCs w:val="20"/>
        </w:rPr>
        <w:t xml:space="preserve">.  From the words of the </w:t>
      </w:r>
      <w:r w:rsidRPr="002A1F4C">
        <w:rPr>
          <w:rFonts w:asciiTheme="minorBidi" w:hAnsiTheme="minorBidi" w:cstheme="minorBidi"/>
          <w:bCs/>
          <w:sz w:val="20"/>
          <w:szCs w:val="20"/>
        </w:rPr>
        <w:t>Maggid Mishneh</w:t>
      </w:r>
      <w:r w:rsidRPr="002A1F4C">
        <w:rPr>
          <w:rFonts w:asciiTheme="minorBidi" w:hAnsiTheme="minorBidi" w:cstheme="minorBidi"/>
          <w:sz w:val="20"/>
          <w:szCs w:val="20"/>
        </w:rPr>
        <w:t xml:space="preserve"> (ibid.), it appears that he believes that the </w:t>
      </w:r>
      <w:r w:rsidRPr="002A1F4C">
        <w:rPr>
          <w:rFonts w:asciiTheme="minorBidi" w:hAnsiTheme="minorBidi" w:cstheme="minorBidi"/>
          <w:bCs/>
          <w:sz w:val="20"/>
          <w:szCs w:val="20"/>
        </w:rPr>
        <w:t>Rambam</w:t>
      </w:r>
      <w:r w:rsidRPr="002A1F4C">
        <w:rPr>
          <w:rFonts w:asciiTheme="minorBidi" w:hAnsiTheme="minorBidi" w:cstheme="minorBidi"/>
          <w:sz w:val="20"/>
          <w:szCs w:val="20"/>
        </w:rPr>
        <w:t xml:space="preserve"> would concede that there is no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from the Torah upon a dried-out tree, and in any case it is forbidden to use a dried-out tree because of a precaution.  Similarly, there are those who understand that the Rambam concedes to Rashi that there is no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for picking desiccated fruit if the stem has dried out (see Bei’ur Halakha 336:12, s.v. </w:t>
      </w:r>
      <w:r w:rsidRPr="002A1F4C">
        <w:rPr>
          <w:rFonts w:asciiTheme="minorBidi" w:hAnsiTheme="minorBidi" w:cstheme="minorBidi"/>
          <w:i/>
          <w:sz w:val="20"/>
          <w:szCs w:val="20"/>
        </w:rPr>
        <w:t>Chayav</w:t>
      </w:r>
      <w:r w:rsidRPr="002A1F4C">
        <w:rPr>
          <w:rFonts w:asciiTheme="minorBidi" w:hAnsiTheme="minorBidi" w:cstheme="minorBidi"/>
          <w:sz w:val="20"/>
          <w:szCs w:val="20"/>
        </w:rPr>
        <w:t>).</w:t>
      </w:r>
    </w:p>
  </w:footnote>
  <w:footnote w:id="3">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sz w:val="20"/>
          <w:szCs w:val="20"/>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 xml:space="preserve">Based on this principle, one can explain another dispute between Rashi and the Rambam.  The Gemara (81b) says that one who raises a perforated pot from the ground and leaves it in the air (on top of pegs) is liable because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Rashi (s.v. </w:t>
      </w:r>
      <w:r w:rsidRPr="002A1F4C">
        <w:rPr>
          <w:rFonts w:asciiTheme="minorBidi" w:hAnsiTheme="minorBidi" w:cstheme="minorBidi"/>
          <w:i/>
          <w:sz w:val="20"/>
          <w:szCs w:val="20"/>
        </w:rPr>
        <w:t>Chayav</w:t>
      </w:r>
      <w:r w:rsidRPr="002A1F4C">
        <w:rPr>
          <w:rFonts w:asciiTheme="minorBidi" w:hAnsiTheme="minorBidi" w:cstheme="minorBidi"/>
          <w:sz w:val="20"/>
          <w:szCs w:val="20"/>
        </w:rPr>
        <w:t xml:space="preserve">) and Tosafot (s.v. </w:t>
      </w:r>
      <w:r w:rsidRPr="002A1F4C">
        <w:rPr>
          <w:rFonts w:asciiTheme="minorBidi" w:hAnsiTheme="minorBidi" w:cstheme="minorBidi"/>
          <w:i/>
          <w:iCs/>
          <w:sz w:val="20"/>
          <w:szCs w:val="20"/>
        </w:rPr>
        <w:t>Ve-hinnicho</w:t>
      </w:r>
      <w:r w:rsidRPr="002A1F4C">
        <w:rPr>
          <w:rFonts w:asciiTheme="minorBidi" w:hAnsiTheme="minorBidi" w:cstheme="minorBidi"/>
          <w:sz w:val="20"/>
          <w:szCs w:val="20"/>
        </w:rPr>
        <w:t xml:space="preserve">) explain that the Gemara should not be taken to mean that actually liable (in violation of a Torah prohibition); rather, it is a rabbinic prohibition, because the pot continues to draw sustenance when it is still in the air, and thus its nourishment has not been interrupted.  Opposing this, the Rambam (8:4) writes that this is indeed a Torah prohibition and one is liable.  The Rambam may concede that the pot draws sustenance when it is still in the air, as appears from the Gemara in </w:t>
      </w:r>
      <w:r w:rsidRPr="002A1F4C">
        <w:rPr>
          <w:rFonts w:asciiTheme="minorBidi" w:hAnsiTheme="minorBidi" w:cstheme="minorBidi"/>
          <w:i/>
          <w:iCs/>
          <w:sz w:val="20"/>
          <w:szCs w:val="20"/>
        </w:rPr>
        <w:t>Gittin</w:t>
      </w:r>
      <w:r w:rsidRPr="002A1F4C">
        <w:rPr>
          <w:rFonts w:asciiTheme="minorBidi" w:hAnsiTheme="minorBidi" w:cstheme="minorBidi"/>
          <w:sz w:val="20"/>
          <w:szCs w:val="20"/>
        </w:rPr>
        <w:t xml:space="preserve"> 7b; however, his understanding is that the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does not depend on drawing sustenance but on a physical connection, and therefore one who picks the pot off of the ground is liable even though it continues to draw sustenance (see Chiddushei Ha-Gram Ha-Levi of Rav Mosheh Soloveitchik zt”l on the Rambam ad loc.).</w:t>
      </w:r>
    </w:p>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Fonts w:asciiTheme="minorBidi" w:hAnsiTheme="minorBidi" w:cstheme="minorBidi"/>
          <w:sz w:val="20"/>
          <w:szCs w:val="20"/>
        </w:rPr>
        <w:t xml:space="preserve">This dispute would have the opposite ramification of detaching leaves from a pot suspended in the air: according to Rashi and Tosafot, </w:t>
      </w:r>
      <w:r w:rsidRPr="002A1F4C">
        <w:rPr>
          <w:rFonts w:asciiTheme="minorBidi" w:hAnsiTheme="minorBidi" w:cstheme="minorBidi"/>
          <w:i/>
          <w:sz w:val="20"/>
          <w:szCs w:val="20"/>
        </w:rPr>
        <w:t>telisha</w:t>
      </w:r>
      <w:r w:rsidRPr="002A1F4C">
        <w:rPr>
          <w:rFonts w:asciiTheme="minorBidi" w:hAnsiTheme="minorBidi" w:cstheme="minorBidi"/>
          <w:sz w:val="20"/>
          <w:szCs w:val="20"/>
        </w:rPr>
        <w:t xml:space="preserve"> such as this is forbidden by the Torah, since the pot is considered to be attached to the ground, while according to the Rambam, </w:t>
      </w:r>
      <w:r w:rsidRPr="002A1F4C">
        <w:rPr>
          <w:rFonts w:asciiTheme="minorBidi" w:hAnsiTheme="minorBidi" w:cstheme="minorBidi"/>
          <w:i/>
          <w:sz w:val="20"/>
          <w:szCs w:val="20"/>
        </w:rPr>
        <w:t>telisha</w:t>
      </w:r>
      <w:r w:rsidRPr="002A1F4C">
        <w:rPr>
          <w:rFonts w:asciiTheme="minorBidi" w:hAnsiTheme="minorBidi" w:cstheme="minorBidi"/>
          <w:sz w:val="20"/>
          <w:szCs w:val="20"/>
        </w:rPr>
        <w:t xml:space="preserve"> such as this is forbidden at most rabbinically, since this pot is considered detached.  </w:t>
      </w:r>
    </w:p>
  </w:footnote>
  <w:footnote w:id="4">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 xml:space="preserve"> We are speaking, apparently, about fish that do not need to be caught per se — i.e., in a small pool, in which there is no difficulty to catch them; therefore, there is no separate liability for the </w:t>
      </w:r>
      <w:r w:rsidRPr="002A1F4C">
        <w:rPr>
          <w:rFonts w:asciiTheme="minorBidi" w:hAnsiTheme="minorBidi" w:cstheme="minorBidi"/>
          <w:i/>
          <w:iCs/>
          <w:sz w:val="20"/>
          <w:szCs w:val="20"/>
        </w:rPr>
        <w:t>melakha</w:t>
      </w:r>
      <w:r w:rsidRPr="002A1F4C">
        <w:rPr>
          <w:rFonts w:asciiTheme="minorBidi" w:hAnsiTheme="minorBidi" w:cstheme="minorBidi"/>
          <w:sz w:val="20"/>
          <w:szCs w:val="20"/>
        </w:rPr>
        <w:t xml:space="preserve"> of trapping.</w:t>
      </w:r>
    </w:p>
  </w:footnote>
  <w:footnote w:id="5">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 xml:space="preserve">It makes sense that the </w:t>
      </w:r>
      <w:r w:rsidRPr="00440541">
        <w:rPr>
          <w:rFonts w:asciiTheme="minorBidi" w:hAnsiTheme="minorBidi" w:cstheme="minorBidi"/>
          <w:bCs/>
          <w:sz w:val="20"/>
          <w:szCs w:val="20"/>
        </w:rPr>
        <w:t xml:space="preserve">Yerushalmi would concede that if one leaves the fish outside of the water until it can no longer be returned and survive, one violates the prohibition of </w:t>
      </w:r>
      <w:r w:rsidRPr="00440541">
        <w:rPr>
          <w:rFonts w:asciiTheme="minorBidi" w:hAnsiTheme="minorBidi" w:cstheme="minorBidi"/>
          <w:bCs/>
          <w:i/>
          <w:iCs/>
          <w:sz w:val="20"/>
          <w:szCs w:val="20"/>
        </w:rPr>
        <w:t>netilat neshama</w:t>
      </w:r>
      <w:r w:rsidRPr="00440541">
        <w:rPr>
          <w:rFonts w:asciiTheme="minorBidi" w:hAnsiTheme="minorBidi" w:cstheme="minorBidi"/>
          <w:bCs/>
          <w:sz w:val="20"/>
          <w:szCs w:val="20"/>
        </w:rPr>
        <w:t>.  The novelty of the Yerushalmi</w:t>
      </w:r>
      <w:r w:rsidRPr="002A1F4C">
        <w:rPr>
          <w:rFonts w:asciiTheme="minorBidi" w:hAnsiTheme="minorBidi" w:cstheme="minorBidi"/>
          <w:sz w:val="20"/>
          <w:szCs w:val="20"/>
        </w:rPr>
        <w:t xml:space="preserve"> is that even one who does not keep the fish out of the water to such an extent is liable for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immediately upon removing the fish from the water.</w:t>
      </w:r>
    </w:p>
  </w:footnote>
  <w:footnote w:id="6">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 xml:space="preserve">One should note that the words of Yere’im (Ch. 274, 135b) indicate that cutting fingernails, hair, etc. is indeed forbidden because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and not just because of </w:t>
      </w:r>
      <w:r w:rsidRPr="002A1F4C">
        <w:rPr>
          <w:rFonts w:asciiTheme="minorBidi" w:hAnsiTheme="minorBidi" w:cstheme="minorBidi"/>
          <w:i/>
          <w:sz w:val="20"/>
          <w:szCs w:val="20"/>
        </w:rPr>
        <w:t>gozez</w:t>
      </w:r>
      <w:r w:rsidRPr="002A1F4C">
        <w:rPr>
          <w:rFonts w:asciiTheme="minorBidi" w:hAnsiTheme="minorBidi" w:cstheme="minorBidi"/>
          <w:sz w:val="20"/>
          <w:szCs w:val="20"/>
        </w:rPr>
        <w:t>.</w:t>
      </w:r>
    </w:p>
  </w:footnote>
  <w:footnote w:id="7">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 xml:space="preserve">Indeed, the category of </w:t>
      </w:r>
      <w:r w:rsidRPr="002A1F4C">
        <w:rPr>
          <w:rFonts w:asciiTheme="minorBidi" w:hAnsiTheme="minorBidi" w:cstheme="minorBidi"/>
          <w:i/>
          <w:sz w:val="20"/>
          <w:szCs w:val="20"/>
        </w:rPr>
        <w:t>giddulei karka</w:t>
      </w:r>
      <w:r w:rsidRPr="002A1F4C">
        <w:rPr>
          <w:rFonts w:asciiTheme="minorBidi" w:hAnsiTheme="minorBidi" w:cstheme="minorBidi"/>
          <w:sz w:val="20"/>
          <w:szCs w:val="20"/>
        </w:rPr>
        <w:t xml:space="preserve"> may include things which are not attached to the ground and do not draw sustenance from it directly, because the Gemara says that there is a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also if one pulls fungus from the handle of a pitcher, as we saw above.  It may be that fungi are considered, for these purposes, like </w:t>
      </w:r>
      <w:r w:rsidRPr="002A1F4C">
        <w:rPr>
          <w:rFonts w:asciiTheme="minorBidi" w:hAnsiTheme="minorBidi" w:cstheme="minorBidi"/>
          <w:i/>
          <w:sz w:val="20"/>
          <w:szCs w:val="20"/>
        </w:rPr>
        <w:t>giddulei karka</w:t>
      </w:r>
      <w:r w:rsidRPr="002A1F4C">
        <w:rPr>
          <w:rFonts w:asciiTheme="minorBidi" w:hAnsiTheme="minorBidi" w:cstheme="minorBidi"/>
          <w:sz w:val="20"/>
          <w:szCs w:val="20"/>
        </w:rPr>
        <w:t xml:space="preserve">, since they grow with a certain assistance of the ground, as arises from the words of the </w:t>
      </w:r>
      <w:r w:rsidRPr="00442B58">
        <w:rPr>
          <w:rFonts w:asciiTheme="minorBidi" w:hAnsiTheme="minorBidi" w:cstheme="minorBidi"/>
          <w:sz w:val="20"/>
          <w:szCs w:val="20"/>
        </w:rPr>
        <w:t>Gemara</w:t>
      </w:r>
      <w:r w:rsidRPr="002A1F4C">
        <w:rPr>
          <w:rFonts w:asciiTheme="minorBidi" w:hAnsiTheme="minorBidi" w:cstheme="minorBidi"/>
          <w:sz w:val="20"/>
          <w:szCs w:val="20"/>
        </w:rPr>
        <w:t xml:space="preserve"> in Berakhot 40b (“They certainly grow from the ground”) and </w:t>
      </w:r>
      <w:r w:rsidRPr="00442B58">
        <w:rPr>
          <w:rFonts w:asciiTheme="minorBidi" w:hAnsiTheme="minorBidi" w:cstheme="minorBidi"/>
          <w:bCs/>
          <w:sz w:val="20"/>
          <w:szCs w:val="20"/>
        </w:rPr>
        <w:t>Rashi</w:t>
      </w:r>
      <w:r w:rsidRPr="002A1F4C">
        <w:rPr>
          <w:rFonts w:asciiTheme="minorBidi" w:hAnsiTheme="minorBidi" w:cstheme="minorBidi"/>
          <w:sz w:val="20"/>
          <w:szCs w:val="20"/>
        </w:rPr>
        <w:t xml:space="preserve"> ad loc. (“They grow from the moisture of the ground”).  </w:t>
      </w:r>
    </w:p>
  </w:footnote>
  <w:footnote w:id="8">
    <w:p w:rsidR="00440541" w:rsidRPr="002A1F4C" w:rsidRDefault="00440541" w:rsidP="002A1F4C">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The Gemara equates the detaching of the fetus to detaching dodder (hops) from thorny bushes.  Dodder is a parasitic plant; it draws its nourishment fro</w:t>
      </w:r>
      <w:r>
        <w:rPr>
          <w:rFonts w:asciiTheme="minorBidi" w:hAnsiTheme="minorBidi" w:cstheme="minorBidi"/>
          <w:sz w:val="20"/>
          <w:szCs w:val="20"/>
        </w:rPr>
        <w:t>m</w:t>
      </w:r>
      <w:r w:rsidRPr="002A1F4C">
        <w:rPr>
          <w:rFonts w:asciiTheme="minorBidi" w:hAnsiTheme="minorBidi" w:cstheme="minorBidi"/>
          <w:sz w:val="20"/>
          <w:szCs w:val="20"/>
        </w:rPr>
        <w:t xml:space="preserve"> the bushes and not from the ground.  The Gemara sets out that just as one who detaches dodder is liable for uprooting something from its place of growth, even though the dodder is not attached to the ground, so too one who detaches the fetus from the animal is liable because of uprooting something from where it grows.  The Gemara seems to say explicitly that the liability is because of </w:t>
      </w:r>
      <w:r w:rsidRPr="002A1F4C">
        <w:rPr>
          <w:rFonts w:asciiTheme="minorBidi" w:hAnsiTheme="minorBidi" w:cstheme="minorBidi"/>
          <w:i/>
          <w:iCs/>
          <w:sz w:val="20"/>
          <w:szCs w:val="20"/>
        </w:rPr>
        <w:t>oker davar mi-giddulo</w:t>
      </w:r>
      <w:r w:rsidRPr="002A1F4C">
        <w:rPr>
          <w:rFonts w:asciiTheme="minorBidi" w:hAnsiTheme="minorBidi" w:cstheme="minorBidi"/>
          <w:sz w:val="20"/>
          <w:szCs w:val="20"/>
        </w:rPr>
        <w:t xml:space="preserve">, and this is how the </w:t>
      </w:r>
      <w:r w:rsidRPr="00442B58">
        <w:rPr>
          <w:rFonts w:asciiTheme="minorBidi" w:hAnsiTheme="minorBidi" w:cstheme="minorBidi"/>
          <w:bCs/>
          <w:sz w:val="20"/>
          <w:szCs w:val="20"/>
        </w:rPr>
        <w:t>Me’iri</w:t>
      </w:r>
      <w:r w:rsidRPr="002A1F4C">
        <w:rPr>
          <w:rFonts w:asciiTheme="minorBidi" w:hAnsiTheme="minorBidi" w:cstheme="minorBidi"/>
          <w:sz w:val="20"/>
          <w:szCs w:val="20"/>
        </w:rPr>
        <w:t xml:space="preserve"> understands it; however, the </w:t>
      </w:r>
      <w:r w:rsidRPr="00442B58">
        <w:rPr>
          <w:rFonts w:asciiTheme="minorBidi" w:hAnsiTheme="minorBidi" w:cstheme="minorBidi"/>
          <w:bCs/>
          <w:sz w:val="20"/>
          <w:szCs w:val="20"/>
        </w:rPr>
        <w:t>Ramban</w:t>
      </w:r>
      <w:r w:rsidRPr="002A1F4C">
        <w:rPr>
          <w:rFonts w:asciiTheme="minorBidi" w:hAnsiTheme="minorBidi" w:cstheme="minorBidi"/>
          <w:sz w:val="20"/>
          <w:szCs w:val="20"/>
        </w:rPr>
        <w:t xml:space="preserve"> and the </w:t>
      </w:r>
      <w:r w:rsidRPr="00442B58">
        <w:rPr>
          <w:rFonts w:asciiTheme="minorBidi" w:hAnsiTheme="minorBidi" w:cstheme="minorBidi"/>
          <w:bCs/>
          <w:sz w:val="20"/>
          <w:szCs w:val="20"/>
        </w:rPr>
        <w:t xml:space="preserve">Rashba </w:t>
      </w:r>
      <w:r w:rsidRPr="002A1F4C">
        <w:rPr>
          <w:rFonts w:asciiTheme="minorBidi" w:hAnsiTheme="minorBidi" w:cstheme="minorBidi"/>
          <w:sz w:val="20"/>
          <w:szCs w:val="20"/>
        </w:rPr>
        <w:t xml:space="preserve">explain that the comparison the Gemara makes is not to be taken narrowly, and the intent is only to compare different </w:t>
      </w:r>
      <w:r w:rsidRPr="002A1F4C">
        <w:rPr>
          <w:rFonts w:asciiTheme="minorBidi" w:hAnsiTheme="minorBidi" w:cstheme="minorBidi"/>
          <w:i/>
          <w:iCs/>
          <w:sz w:val="20"/>
          <w:szCs w:val="20"/>
        </w:rPr>
        <w:t>melakhot</w:t>
      </w:r>
      <w:r w:rsidRPr="002A1F4C">
        <w:rPr>
          <w:rFonts w:asciiTheme="minorBidi" w:hAnsiTheme="minorBidi" w:cstheme="minorBidi"/>
          <w:sz w:val="20"/>
          <w:szCs w:val="20"/>
        </w:rPr>
        <w:t xml:space="preserve">: there is a prohibition of </w:t>
      </w:r>
      <w:r w:rsidRPr="002A1F4C">
        <w:rPr>
          <w:rFonts w:asciiTheme="minorBidi" w:hAnsiTheme="minorBidi" w:cstheme="minorBidi"/>
          <w:i/>
          <w:sz w:val="20"/>
          <w:szCs w:val="20"/>
        </w:rPr>
        <w:t>kotzer</w:t>
      </w:r>
      <w:r w:rsidRPr="002A1F4C">
        <w:rPr>
          <w:rFonts w:asciiTheme="minorBidi" w:hAnsiTheme="minorBidi" w:cstheme="minorBidi"/>
          <w:sz w:val="20"/>
          <w:szCs w:val="20"/>
        </w:rPr>
        <w:t xml:space="preserve"> on dodder, even though it cannot live on its own, but only by way of the bushes upon which it grows; similarly, there is a prohibition of </w:t>
      </w:r>
      <w:r w:rsidRPr="002A1F4C">
        <w:rPr>
          <w:rFonts w:asciiTheme="minorBidi" w:hAnsiTheme="minorBidi" w:cstheme="minorBidi"/>
          <w:b/>
          <w:bCs/>
          <w:i/>
          <w:iCs/>
          <w:sz w:val="20"/>
          <w:szCs w:val="20"/>
        </w:rPr>
        <w:t>netilat neshama</w:t>
      </w:r>
      <w:r w:rsidRPr="002A1F4C">
        <w:rPr>
          <w:rFonts w:asciiTheme="minorBidi" w:hAnsiTheme="minorBidi" w:cstheme="minorBidi"/>
          <w:sz w:val="20"/>
          <w:szCs w:val="20"/>
        </w:rPr>
        <w:t xml:space="preserve"> on the fetus, even though it has no life of its own in utero, but survives only through its mother.</w:t>
      </w:r>
    </w:p>
  </w:footnote>
  <w:footnote w:id="9">
    <w:p w:rsidR="00440541" w:rsidRPr="002A1F4C" w:rsidRDefault="00440541" w:rsidP="00442B58">
      <w:pPr>
        <w:pStyle w:val="FootnoteText"/>
        <w:tabs>
          <w:tab w:val="left" w:pos="425"/>
        </w:tabs>
        <w:bidi w:val="0"/>
        <w:spacing w:after="0" w:line="240" w:lineRule="auto"/>
        <w:ind w:left="0" w:firstLine="0"/>
        <w:rPr>
          <w:rFonts w:asciiTheme="minorBidi" w:hAnsiTheme="minorBidi" w:cstheme="minorBidi"/>
        </w:rPr>
      </w:pPr>
      <w:r w:rsidRPr="002A1F4C">
        <w:rPr>
          <w:rStyle w:val="FootnoteCharacters"/>
          <w:rFonts w:asciiTheme="minorBidi" w:hAnsiTheme="minorBidi" w:cstheme="minorBidi"/>
          <w:sz w:val="20"/>
          <w:szCs w:val="20"/>
        </w:rPr>
        <w:footnoteRef/>
      </w:r>
      <w:r w:rsidRPr="002A1F4C">
        <w:rPr>
          <w:rFonts w:asciiTheme="minorBidi" w:hAnsiTheme="minorBidi" w:cstheme="minorBidi"/>
          <w:sz w:val="20"/>
          <w:szCs w:val="20"/>
        </w:rPr>
        <w:tab/>
        <w:t xml:space="preserve">Indeed, the </w:t>
      </w:r>
      <w:r w:rsidRPr="00442B58">
        <w:rPr>
          <w:rFonts w:asciiTheme="minorBidi" w:hAnsiTheme="minorBidi" w:cstheme="minorBidi"/>
          <w:sz w:val="20"/>
          <w:szCs w:val="20"/>
        </w:rPr>
        <w:t>Sha’arei Teshuva</w:t>
      </w:r>
      <w:r w:rsidRPr="002A1F4C">
        <w:rPr>
          <w:rFonts w:asciiTheme="minorBidi" w:hAnsiTheme="minorBidi" w:cstheme="minorBidi"/>
          <w:sz w:val="20"/>
          <w:szCs w:val="20"/>
        </w:rPr>
        <w:t xml:space="preserve"> (651:3) cites authorities who rule that one should not remove leaves from the </w:t>
      </w:r>
      <w:r w:rsidRPr="002A1F4C">
        <w:rPr>
          <w:rFonts w:asciiTheme="minorBidi" w:hAnsiTheme="minorBidi" w:cstheme="minorBidi"/>
          <w:i/>
          <w:iCs/>
          <w:sz w:val="20"/>
          <w:szCs w:val="20"/>
        </w:rPr>
        <w:t>lulav</w:t>
      </w:r>
      <w:r w:rsidRPr="002A1F4C">
        <w:rPr>
          <w:rFonts w:asciiTheme="minorBidi" w:hAnsiTheme="minorBidi" w:cstheme="minorBidi"/>
          <w:sz w:val="20"/>
          <w:szCs w:val="20"/>
        </w:rPr>
        <w:t xml:space="preserve"> on Yom Tov, even though it is detached, and therefore one who wants to bind a </w:t>
      </w:r>
      <w:r w:rsidRPr="002A1F4C">
        <w:rPr>
          <w:rFonts w:asciiTheme="minorBidi" w:hAnsiTheme="minorBidi" w:cstheme="minorBidi"/>
          <w:i/>
          <w:iCs/>
          <w:sz w:val="20"/>
          <w:szCs w:val="20"/>
        </w:rPr>
        <w:t>lulav</w:t>
      </w:r>
      <w:r w:rsidRPr="002A1F4C">
        <w:rPr>
          <w:rFonts w:asciiTheme="minorBidi" w:hAnsiTheme="minorBidi" w:cstheme="minorBidi"/>
          <w:sz w:val="20"/>
          <w:szCs w:val="20"/>
        </w:rPr>
        <w:t xml:space="preserve"> using some of its leaves must remove the leaves from the </w:t>
      </w:r>
      <w:r w:rsidRPr="002A1F4C">
        <w:rPr>
          <w:rFonts w:asciiTheme="minorBidi" w:hAnsiTheme="minorBidi" w:cstheme="minorBidi"/>
          <w:i/>
          <w:iCs/>
          <w:sz w:val="20"/>
          <w:szCs w:val="20"/>
        </w:rPr>
        <w:t xml:space="preserve">lulav </w:t>
      </w:r>
      <w:r w:rsidRPr="002A1F4C">
        <w:rPr>
          <w:rFonts w:asciiTheme="minorBidi" w:hAnsiTheme="minorBidi" w:cstheme="minorBidi"/>
          <w:sz w:val="20"/>
          <w:szCs w:val="20"/>
        </w:rPr>
        <w:t xml:space="preserve">before the holiday (see </w:t>
      </w:r>
      <w:r w:rsidRPr="002A1F4C">
        <w:rPr>
          <w:rFonts w:asciiTheme="minorBidi" w:hAnsiTheme="minorBidi" w:cstheme="minorBidi"/>
          <w:i/>
          <w:iCs/>
          <w:sz w:val="20"/>
          <w:szCs w:val="20"/>
        </w:rPr>
        <w:t xml:space="preserve">Shemirat Shabbat </w:t>
      </w:r>
      <w:r>
        <w:rPr>
          <w:rFonts w:asciiTheme="minorBidi" w:hAnsiTheme="minorBidi" w:cstheme="minorBidi"/>
          <w:i/>
          <w:iCs/>
          <w:sz w:val="20"/>
          <w:szCs w:val="20"/>
        </w:rPr>
        <w:t>K</w:t>
      </w:r>
      <w:r w:rsidRPr="002A1F4C">
        <w:rPr>
          <w:rFonts w:asciiTheme="minorBidi" w:hAnsiTheme="minorBidi" w:cstheme="minorBidi"/>
          <w:i/>
          <w:iCs/>
          <w:sz w:val="20"/>
          <w:szCs w:val="20"/>
        </w:rPr>
        <w:t>e-</w:t>
      </w:r>
      <w:r>
        <w:rPr>
          <w:rFonts w:asciiTheme="minorBidi" w:hAnsiTheme="minorBidi" w:cstheme="minorBidi"/>
          <w:i/>
          <w:iCs/>
          <w:sz w:val="20"/>
          <w:szCs w:val="20"/>
        </w:rPr>
        <w:t>hilkhata</w:t>
      </w:r>
      <w:r w:rsidRPr="002A1F4C">
        <w:rPr>
          <w:rFonts w:asciiTheme="minorBidi" w:hAnsiTheme="minorBidi" w:cstheme="minorBidi"/>
          <w:sz w:val="20"/>
          <w:szCs w:val="20"/>
        </w:rPr>
        <w:t>, 3</w:t>
      </w:r>
      <w:r w:rsidRPr="002A1F4C">
        <w:rPr>
          <w:rFonts w:asciiTheme="minorBidi" w:hAnsiTheme="minorBidi" w:cstheme="minorBidi"/>
          <w:sz w:val="20"/>
          <w:szCs w:val="20"/>
          <w:vertAlign w:val="superscript"/>
        </w:rPr>
        <w:t>rd</w:t>
      </w:r>
      <w:r w:rsidRPr="002A1F4C">
        <w:rPr>
          <w:rFonts w:asciiTheme="minorBidi" w:hAnsiTheme="minorBidi" w:cstheme="minorBidi"/>
          <w:sz w:val="20"/>
          <w:szCs w:val="20"/>
        </w:rPr>
        <w:t xml:space="preserve"> ed., Ch. 26, n.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41" w:rsidRDefault="00440541">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339502A"/>
    <w:multiLevelType w:val="hybridMultilevel"/>
    <w:tmpl w:val="4B50CE6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37D039B"/>
    <w:multiLevelType w:val="hybridMultilevel"/>
    <w:tmpl w:val="F9A27E5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73C0568"/>
    <w:multiLevelType w:val="hybridMultilevel"/>
    <w:tmpl w:val="1F929E3A"/>
    <w:lvl w:ilvl="0" w:tplc="A6708BAE">
      <w:start w:val="1"/>
      <w:numFmt w:val="lowerLetter"/>
      <w:lvlText w:val="%1)"/>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1348A6"/>
    <w:multiLevelType w:val="hybridMultilevel"/>
    <w:tmpl w:val="B87E4F12"/>
    <w:lvl w:ilvl="0" w:tplc="3B6614BC">
      <w:start w:val="1"/>
      <w:numFmt w:val="hebrew1"/>
      <w:lvlText w:val="%1."/>
      <w:lvlJc w:val="left"/>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6B2233"/>
    <w:multiLevelType w:val="hybridMultilevel"/>
    <w:tmpl w:val="85D602DA"/>
    <w:lvl w:ilvl="0" w:tplc="7DA47E30">
      <w:start w:val="1"/>
      <w:numFmt w:val="hebrew1"/>
      <w:lvlText w:val="%1."/>
      <w:lvlJc w:val="left"/>
      <w:pPr>
        <w:tabs>
          <w:tab w:val="num" w:pos="720"/>
        </w:tabs>
        <w:ind w:left="720" w:hanging="360"/>
      </w:pPr>
      <w:rPr>
        <w:rFonts w:cs="Times New Roman"/>
        <w:sz w:val="2"/>
        <w:szCs w:val="22"/>
      </w:rPr>
    </w:lvl>
    <w:lvl w:ilvl="1" w:tplc="040D0019">
      <w:start w:val="1"/>
      <w:numFmt w:val="lowerLetter"/>
      <w:lvlText w:val="%2."/>
      <w:lvlJc w:val="left"/>
      <w:pPr>
        <w:tabs>
          <w:tab w:val="num" w:pos="1440"/>
        </w:tabs>
        <w:ind w:left="1440" w:hanging="360"/>
      </w:pPr>
      <w:rPr>
        <w:rFonts w:cs="Times New Roman"/>
      </w:rPr>
    </w:lvl>
    <w:lvl w:ilvl="2" w:tplc="040D001B">
      <w:start w:val="1"/>
      <w:numFmt w:val="lowerRoman"/>
      <w:lvlText w:val="%3."/>
      <w:lvlJc w:val="right"/>
      <w:pPr>
        <w:tabs>
          <w:tab w:val="num" w:pos="2160"/>
        </w:tabs>
        <w:ind w:left="2160" w:hanging="180"/>
      </w:pPr>
      <w:rPr>
        <w:rFonts w:cs="Times New Roman"/>
      </w:rPr>
    </w:lvl>
    <w:lvl w:ilvl="3" w:tplc="040D000F">
      <w:start w:val="1"/>
      <w:numFmt w:val="decimal"/>
      <w:lvlText w:val="%4."/>
      <w:lvlJc w:val="left"/>
      <w:pPr>
        <w:tabs>
          <w:tab w:val="num" w:pos="2880"/>
        </w:tabs>
        <w:ind w:left="2880" w:hanging="360"/>
      </w:pPr>
      <w:rPr>
        <w:rFonts w:cs="Times New Roman"/>
      </w:rPr>
    </w:lvl>
    <w:lvl w:ilvl="4" w:tplc="040D0019">
      <w:start w:val="1"/>
      <w:numFmt w:val="lowerLetter"/>
      <w:lvlText w:val="%5."/>
      <w:lvlJc w:val="left"/>
      <w:pPr>
        <w:tabs>
          <w:tab w:val="num" w:pos="3600"/>
        </w:tabs>
        <w:ind w:left="3600" w:hanging="360"/>
      </w:pPr>
      <w:rPr>
        <w:rFonts w:cs="Times New Roman"/>
      </w:rPr>
    </w:lvl>
    <w:lvl w:ilvl="5" w:tplc="040D001B">
      <w:start w:val="1"/>
      <w:numFmt w:val="lowerRoman"/>
      <w:lvlText w:val="%6."/>
      <w:lvlJc w:val="right"/>
      <w:pPr>
        <w:tabs>
          <w:tab w:val="num" w:pos="4320"/>
        </w:tabs>
        <w:ind w:left="4320" w:hanging="18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lowerLetter"/>
      <w:lvlText w:val="%8."/>
      <w:lvlJc w:val="left"/>
      <w:pPr>
        <w:tabs>
          <w:tab w:val="num" w:pos="5760"/>
        </w:tabs>
        <w:ind w:left="5760" w:hanging="360"/>
      </w:pPr>
      <w:rPr>
        <w:rFonts w:cs="Times New Roman"/>
      </w:rPr>
    </w:lvl>
    <w:lvl w:ilvl="8" w:tplc="040D001B">
      <w:start w:val="1"/>
      <w:numFmt w:val="lowerRoman"/>
      <w:lvlText w:val="%9."/>
      <w:lvlJc w:val="right"/>
      <w:pPr>
        <w:tabs>
          <w:tab w:val="num" w:pos="6480"/>
        </w:tabs>
        <w:ind w:left="6480" w:hanging="180"/>
      </w:pPr>
      <w:rPr>
        <w:rFonts w:cs="Times New Roman"/>
      </w:rPr>
    </w:lvl>
  </w:abstractNum>
  <w:abstractNum w:abstractNumId="7">
    <w:nsid w:val="1E752167"/>
    <w:multiLevelType w:val="hybridMultilevel"/>
    <w:tmpl w:val="2B3E72F8"/>
    <w:lvl w:ilvl="0" w:tplc="B7B896C0">
      <w:start w:val="1"/>
      <w:numFmt w:val="hebrew1"/>
      <w:lvlText w:val="%1."/>
      <w:lvlJc w:val="left"/>
      <w:pPr>
        <w:tabs>
          <w:tab w:val="num" w:pos="360"/>
        </w:tabs>
        <w:ind w:left="357" w:hanging="357"/>
      </w:pPr>
      <w:rPr>
        <w:rFonts w:cs="Times New Roman" w:hint="default"/>
        <w:sz w:val="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237ABF"/>
    <w:multiLevelType w:val="hybridMultilevel"/>
    <w:tmpl w:val="89A871D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219222D"/>
    <w:multiLevelType w:val="hybridMultilevel"/>
    <w:tmpl w:val="A7E0DD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3C550B4"/>
    <w:multiLevelType w:val="hybridMultilevel"/>
    <w:tmpl w:val="A23C6AA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4E874E2"/>
    <w:multiLevelType w:val="hybridMultilevel"/>
    <w:tmpl w:val="98B4B114"/>
    <w:lvl w:ilvl="0" w:tplc="D42C4048">
      <w:start w:val="1"/>
      <w:numFmt w:val="hebrew1"/>
      <w:lvlText w:val="%1."/>
      <w:lvlJc w:val="left"/>
      <w:pPr>
        <w:tabs>
          <w:tab w:val="num" w:pos="720"/>
        </w:tabs>
        <w:ind w:left="720" w:hanging="360"/>
      </w:pPr>
      <w:rPr>
        <w:rFonts w:cs="Times New Roman" w:hint="default"/>
        <w:sz w:val="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7C711F"/>
    <w:multiLevelType w:val="hybridMultilevel"/>
    <w:tmpl w:val="F5A0BE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3EA7F35"/>
    <w:multiLevelType w:val="hybridMultilevel"/>
    <w:tmpl w:val="D55813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4A34434"/>
    <w:multiLevelType w:val="hybridMultilevel"/>
    <w:tmpl w:val="CF440C1A"/>
    <w:lvl w:ilvl="0" w:tplc="96140FF6">
      <w:start w:val="1"/>
      <w:numFmt w:val="hebrew1"/>
      <w:pStyle w:val="a"/>
      <w:lvlText w:val="%1."/>
      <w:lvlJc w:val="left"/>
      <w:pPr>
        <w:tabs>
          <w:tab w:val="num" w:pos="439"/>
        </w:tabs>
        <w:ind w:firstLine="79"/>
      </w:pPr>
      <w:rPr>
        <w:rFonts w:cs="Times New Roman" w:hint="default"/>
        <w:b/>
        <w:bCs/>
        <w:iCs w:val="0"/>
        <w:sz w:val="2"/>
        <w:szCs w:val="22"/>
      </w:rPr>
    </w:lvl>
    <w:lvl w:ilvl="1" w:tplc="2F66E1BE">
      <w:start w:val="1"/>
      <w:numFmt w:val="decimal"/>
      <w:lvlText w:val="%2."/>
      <w:lvlJc w:val="left"/>
      <w:pPr>
        <w:tabs>
          <w:tab w:val="num" w:pos="1440"/>
        </w:tabs>
        <w:ind w:left="1440" w:hanging="360"/>
      </w:pPr>
      <w:rPr>
        <w:rFonts w:cs="Times New Roman" w:hint="cs"/>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5">
    <w:nsid w:val="691F1A0E"/>
    <w:multiLevelType w:val="hybridMultilevel"/>
    <w:tmpl w:val="9E3AAD7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B5B4627"/>
    <w:multiLevelType w:val="hybridMultilevel"/>
    <w:tmpl w:val="B064579C"/>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17">
    <w:nsid w:val="6E754A42"/>
    <w:multiLevelType w:val="hybridMultilevel"/>
    <w:tmpl w:val="2C006250"/>
    <w:lvl w:ilvl="0" w:tplc="6BAAFBCA">
      <w:start w:val="1"/>
      <w:numFmt w:val="hebrew1"/>
      <w:lvlText w:val="%1."/>
      <w:lvlJc w:val="left"/>
      <w:pPr>
        <w:tabs>
          <w:tab w:val="num" w:pos="360"/>
        </w:tabs>
        <w:ind w:left="357" w:hanging="357"/>
      </w:pPr>
      <w:rPr>
        <w:rFonts w:cs="Times New Roman" w:hint="cs"/>
        <w:sz w:val="2"/>
        <w:szCs w:val="22"/>
      </w:rPr>
    </w:lvl>
    <w:lvl w:ilvl="1" w:tplc="D7C89A82">
      <w:start w:val="1"/>
      <w:numFmt w:val="decimal"/>
      <w:lvlText w:val="%2."/>
      <w:lvlJc w:val="left"/>
      <w:pPr>
        <w:tabs>
          <w:tab w:val="num" w:pos="360"/>
        </w:tabs>
        <w:ind w:left="357" w:hanging="357"/>
      </w:pPr>
      <w:rPr>
        <w:rFonts w:cs="Times New Roman" w:hint="cs"/>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8">
    <w:nsid w:val="74BB6905"/>
    <w:multiLevelType w:val="hybridMultilevel"/>
    <w:tmpl w:val="AAB679B4"/>
    <w:lvl w:ilvl="0" w:tplc="31168D08">
      <w:start w:val="1"/>
      <w:numFmt w:val="bullet"/>
      <w:lvlText w:val=""/>
      <w:lvlJc w:val="left"/>
      <w:pPr>
        <w:tabs>
          <w:tab w:val="num" w:pos="360"/>
        </w:tabs>
      </w:pPr>
      <w:rPr>
        <w:rFonts w:ascii="Wingdings" w:eastAsia="Times New Roman" w:hAnsi="Wingdings" w:hint="default"/>
        <w:b/>
      </w:rPr>
    </w:lvl>
    <w:lvl w:ilvl="1" w:tplc="43DEFB1E">
      <w:start w:val="1"/>
      <w:numFmt w:val="decimal"/>
      <w:lvlText w:val="%2."/>
      <w:lvlJc w:val="left"/>
      <w:pPr>
        <w:tabs>
          <w:tab w:val="num" w:pos="439"/>
        </w:tabs>
        <w:ind w:firstLine="79"/>
      </w:pPr>
      <w:rPr>
        <w:rFonts w:cs="Times New Roman"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abstractNum w:abstractNumId="19">
    <w:nsid w:val="75B7374E"/>
    <w:multiLevelType w:val="hybridMultilevel"/>
    <w:tmpl w:val="2A3806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8"/>
  </w:num>
  <w:num w:numId="4">
    <w:abstractNumId w:val="11"/>
  </w:num>
  <w:num w:numId="5">
    <w:abstractNumId w:val="16"/>
  </w:num>
  <w:num w:numId="6">
    <w:abstractNumId w:val="14"/>
  </w:num>
  <w:num w:numId="7">
    <w:abstractNumId w:val="17"/>
  </w:num>
  <w:num w:numId="8">
    <w:abstractNumId w:val="14"/>
    <w:lvlOverride w:ilvl="0">
      <w:startOverride w:val="1"/>
    </w:lvlOverride>
  </w:num>
  <w:num w:numId="9">
    <w:abstractNumId w:val="9"/>
  </w:num>
  <w:num w:numId="10">
    <w:abstractNumId w:val="12"/>
  </w:num>
  <w:num w:numId="11">
    <w:abstractNumId w:val="15"/>
  </w:num>
  <w:num w:numId="12">
    <w:abstractNumId w:val="7"/>
  </w:num>
  <w:num w:numId="13">
    <w:abstractNumId w:val="13"/>
  </w:num>
  <w:num w:numId="14">
    <w:abstractNumId w:val="2"/>
  </w:num>
  <w:num w:numId="15">
    <w:abstractNumId w:val="3"/>
  </w:num>
  <w:num w:numId="16">
    <w:abstractNumId w:val="18"/>
    <w:lvlOverride w:ilvl="0"/>
    <w:lvlOverride w:ilvl="1">
      <w:startOverride w:val="1"/>
    </w:lvlOverride>
    <w:lvlOverride w:ilvl="2"/>
    <w:lvlOverride w:ilvl="3"/>
    <w:lvlOverride w:ilvl="4"/>
    <w:lvlOverride w:ilvl="5"/>
    <w:lvlOverride w:ilvl="6"/>
    <w:lvlOverride w:ilvl="7"/>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836"/>
    <w:rsid w:val="0000055E"/>
    <w:rsid w:val="00003FE6"/>
    <w:rsid w:val="00005062"/>
    <w:rsid w:val="00005872"/>
    <w:rsid w:val="00013DAA"/>
    <w:rsid w:val="00014CFB"/>
    <w:rsid w:val="00025E06"/>
    <w:rsid w:val="00030E58"/>
    <w:rsid w:val="00033627"/>
    <w:rsid w:val="0003696B"/>
    <w:rsid w:val="00046083"/>
    <w:rsid w:val="00046DF0"/>
    <w:rsid w:val="0005612D"/>
    <w:rsid w:val="00080512"/>
    <w:rsid w:val="00084BE4"/>
    <w:rsid w:val="0009593F"/>
    <w:rsid w:val="0009661C"/>
    <w:rsid w:val="000A15F8"/>
    <w:rsid w:val="000B6012"/>
    <w:rsid w:val="000C06F1"/>
    <w:rsid w:val="000D37CA"/>
    <w:rsid w:val="000D4D01"/>
    <w:rsid w:val="000D6D5E"/>
    <w:rsid w:val="000D76F8"/>
    <w:rsid w:val="000E2D16"/>
    <w:rsid w:val="000E6C70"/>
    <w:rsid w:val="000F3D49"/>
    <w:rsid w:val="000F5A39"/>
    <w:rsid w:val="000F778C"/>
    <w:rsid w:val="00100CA2"/>
    <w:rsid w:val="0011183C"/>
    <w:rsid w:val="00117887"/>
    <w:rsid w:val="00121152"/>
    <w:rsid w:val="00137246"/>
    <w:rsid w:val="0013794A"/>
    <w:rsid w:val="001424AF"/>
    <w:rsid w:val="00147DAA"/>
    <w:rsid w:val="00151541"/>
    <w:rsid w:val="001522D9"/>
    <w:rsid w:val="00154270"/>
    <w:rsid w:val="00154BF1"/>
    <w:rsid w:val="00155017"/>
    <w:rsid w:val="00185FD7"/>
    <w:rsid w:val="001945B2"/>
    <w:rsid w:val="00196B6C"/>
    <w:rsid w:val="001A542B"/>
    <w:rsid w:val="001B1FCA"/>
    <w:rsid w:val="001B2ABD"/>
    <w:rsid w:val="001B3349"/>
    <w:rsid w:val="001B3D2E"/>
    <w:rsid w:val="001D0D78"/>
    <w:rsid w:val="001D211C"/>
    <w:rsid w:val="001E0130"/>
    <w:rsid w:val="001E44B6"/>
    <w:rsid w:val="001F32A1"/>
    <w:rsid w:val="001F6B97"/>
    <w:rsid w:val="002033DD"/>
    <w:rsid w:val="00212145"/>
    <w:rsid w:val="0021587D"/>
    <w:rsid w:val="00225B84"/>
    <w:rsid w:val="0022790B"/>
    <w:rsid w:val="0023361C"/>
    <w:rsid w:val="00233FAC"/>
    <w:rsid w:val="0024244E"/>
    <w:rsid w:val="00255F1B"/>
    <w:rsid w:val="00257CA5"/>
    <w:rsid w:val="00265670"/>
    <w:rsid w:val="00275543"/>
    <w:rsid w:val="00277276"/>
    <w:rsid w:val="002869BE"/>
    <w:rsid w:val="002940B2"/>
    <w:rsid w:val="00297E97"/>
    <w:rsid w:val="002A1F4C"/>
    <w:rsid w:val="002A5B87"/>
    <w:rsid w:val="002B342D"/>
    <w:rsid w:val="002C00FA"/>
    <w:rsid w:val="002C0A43"/>
    <w:rsid w:val="002D0443"/>
    <w:rsid w:val="002D77A6"/>
    <w:rsid w:val="002E3643"/>
    <w:rsid w:val="002E4130"/>
    <w:rsid w:val="002F177A"/>
    <w:rsid w:val="002F37FF"/>
    <w:rsid w:val="002F65BE"/>
    <w:rsid w:val="0031140F"/>
    <w:rsid w:val="00322E8F"/>
    <w:rsid w:val="00324046"/>
    <w:rsid w:val="003256D4"/>
    <w:rsid w:val="003304A8"/>
    <w:rsid w:val="00330F92"/>
    <w:rsid w:val="003478EC"/>
    <w:rsid w:val="0035316A"/>
    <w:rsid w:val="003534F3"/>
    <w:rsid w:val="00373A98"/>
    <w:rsid w:val="003778B7"/>
    <w:rsid w:val="0038180B"/>
    <w:rsid w:val="00396361"/>
    <w:rsid w:val="003A581B"/>
    <w:rsid w:val="003A69C8"/>
    <w:rsid w:val="003B2901"/>
    <w:rsid w:val="003B77BB"/>
    <w:rsid w:val="003D27A6"/>
    <w:rsid w:val="003E0881"/>
    <w:rsid w:val="003E4CFB"/>
    <w:rsid w:val="003E5F39"/>
    <w:rsid w:val="00414B7C"/>
    <w:rsid w:val="004160B8"/>
    <w:rsid w:val="004337EF"/>
    <w:rsid w:val="004339F8"/>
    <w:rsid w:val="00440541"/>
    <w:rsid w:val="00440978"/>
    <w:rsid w:val="00442B58"/>
    <w:rsid w:val="004431BB"/>
    <w:rsid w:val="00444CD7"/>
    <w:rsid w:val="00444DA3"/>
    <w:rsid w:val="00451D81"/>
    <w:rsid w:val="004625AE"/>
    <w:rsid w:val="00465339"/>
    <w:rsid w:val="0047125D"/>
    <w:rsid w:val="004807D0"/>
    <w:rsid w:val="004809BD"/>
    <w:rsid w:val="00485105"/>
    <w:rsid w:val="004A5937"/>
    <w:rsid w:val="004D4A2C"/>
    <w:rsid w:val="004D5661"/>
    <w:rsid w:val="004D6D10"/>
    <w:rsid w:val="004E06D8"/>
    <w:rsid w:val="004E1223"/>
    <w:rsid w:val="004F229F"/>
    <w:rsid w:val="004F6C15"/>
    <w:rsid w:val="004F744A"/>
    <w:rsid w:val="00500C1F"/>
    <w:rsid w:val="0051013E"/>
    <w:rsid w:val="00512D3E"/>
    <w:rsid w:val="00512D90"/>
    <w:rsid w:val="00512F01"/>
    <w:rsid w:val="005169A8"/>
    <w:rsid w:val="0052673D"/>
    <w:rsid w:val="005327E3"/>
    <w:rsid w:val="0054010C"/>
    <w:rsid w:val="00544858"/>
    <w:rsid w:val="00547AE4"/>
    <w:rsid w:val="005567B2"/>
    <w:rsid w:val="005766A3"/>
    <w:rsid w:val="005815B6"/>
    <w:rsid w:val="00585E5B"/>
    <w:rsid w:val="00594634"/>
    <w:rsid w:val="00595AA2"/>
    <w:rsid w:val="00597997"/>
    <w:rsid w:val="005A1F00"/>
    <w:rsid w:val="005B5E7A"/>
    <w:rsid w:val="005C2359"/>
    <w:rsid w:val="005C4233"/>
    <w:rsid w:val="005D0E50"/>
    <w:rsid w:val="005D2A6C"/>
    <w:rsid w:val="005F150F"/>
    <w:rsid w:val="005F1AA3"/>
    <w:rsid w:val="005F2831"/>
    <w:rsid w:val="005F7DD3"/>
    <w:rsid w:val="00600CE5"/>
    <w:rsid w:val="006035F9"/>
    <w:rsid w:val="00605D5B"/>
    <w:rsid w:val="00621C03"/>
    <w:rsid w:val="00625F91"/>
    <w:rsid w:val="00644DB8"/>
    <w:rsid w:val="006532B5"/>
    <w:rsid w:val="00655043"/>
    <w:rsid w:val="00657BBC"/>
    <w:rsid w:val="00664DF5"/>
    <w:rsid w:val="00687780"/>
    <w:rsid w:val="00690456"/>
    <w:rsid w:val="006B060D"/>
    <w:rsid w:val="006B27C6"/>
    <w:rsid w:val="006B6D94"/>
    <w:rsid w:val="006C5C48"/>
    <w:rsid w:val="006C7998"/>
    <w:rsid w:val="006E2913"/>
    <w:rsid w:val="006F7008"/>
    <w:rsid w:val="0070107B"/>
    <w:rsid w:val="00711376"/>
    <w:rsid w:val="007177FA"/>
    <w:rsid w:val="0072247E"/>
    <w:rsid w:val="00730882"/>
    <w:rsid w:val="007328A6"/>
    <w:rsid w:val="007333BD"/>
    <w:rsid w:val="0075275C"/>
    <w:rsid w:val="00757625"/>
    <w:rsid w:val="007576F0"/>
    <w:rsid w:val="00757911"/>
    <w:rsid w:val="00761483"/>
    <w:rsid w:val="007621AD"/>
    <w:rsid w:val="00790089"/>
    <w:rsid w:val="007A308B"/>
    <w:rsid w:val="007A6356"/>
    <w:rsid w:val="007B0DA8"/>
    <w:rsid w:val="007C0F37"/>
    <w:rsid w:val="007C4063"/>
    <w:rsid w:val="007C641B"/>
    <w:rsid w:val="007E0634"/>
    <w:rsid w:val="007E1C24"/>
    <w:rsid w:val="007E3FDE"/>
    <w:rsid w:val="007E6E69"/>
    <w:rsid w:val="007F0093"/>
    <w:rsid w:val="00800C67"/>
    <w:rsid w:val="00804661"/>
    <w:rsid w:val="00805A60"/>
    <w:rsid w:val="0081021A"/>
    <w:rsid w:val="00812085"/>
    <w:rsid w:val="008377AB"/>
    <w:rsid w:val="00840C35"/>
    <w:rsid w:val="00850D6A"/>
    <w:rsid w:val="00851D71"/>
    <w:rsid w:val="008548AB"/>
    <w:rsid w:val="00861972"/>
    <w:rsid w:val="00865392"/>
    <w:rsid w:val="0086749E"/>
    <w:rsid w:val="0087164D"/>
    <w:rsid w:val="00877F16"/>
    <w:rsid w:val="00885E23"/>
    <w:rsid w:val="008862D2"/>
    <w:rsid w:val="00887B6F"/>
    <w:rsid w:val="0089162B"/>
    <w:rsid w:val="008A078E"/>
    <w:rsid w:val="008A3B20"/>
    <w:rsid w:val="008A4F14"/>
    <w:rsid w:val="008A6540"/>
    <w:rsid w:val="008A6710"/>
    <w:rsid w:val="008A6E26"/>
    <w:rsid w:val="008B2848"/>
    <w:rsid w:val="008D12F5"/>
    <w:rsid w:val="008E543E"/>
    <w:rsid w:val="00904034"/>
    <w:rsid w:val="009051B0"/>
    <w:rsid w:val="0092044C"/>
    <w:rsid w:val="00922CEA"/>
    <w:rsid w:val="00930385"/>
    <w:rsid w:val="009401CA"/>
    <w:rsid w:val="00956361"/>
    <w:rsid w:val="00956D2F"/>
    <w:rsid w:val="00960AD6"/>
    <w:rsid w:val="00972945"/>
    <w:rsid w:val="009729D8"/>
    <w:rsid w:val="00990441"/>
    <w:rsid w:val="009913F4"/>
    <w:rsid w:val="00991E64"/>
    <w:rsid w:val="009A259E"/>
    <w:rsid w:val="009A2F0F"/>
    <w:rsid w:val="009B49F9"/>
    <w:rsid w:val="009B68BB"/>
    <w:rsid w:val="009C3B86"/>
    <w:rsid w:val="009C5462"/>
    <w:rsid w:val="009D1325"/>
    <w:rsid w:val="009D5DFB"/>
    <w:rsid w:val="009E657F"/>
    <w:rsid w:val="009E6A9F"/>
    <w:rsid w:val="00A01B29"/>
    <w:rsid w:val="00A068A9"/>
    <w:rsid w:val="00A121B5"/>
    <w:rsid w:val="00A12DCD"/>
    <w:rsid w:val="00A170C0"/>
    <w:rsid w:val="00A247C3"/>
    <w:rsid w:val="00A32A87"/>
    <w:rsid w:val="00A3773F"/>
    <w:rsid w:val="00A528D9"/>
    <w:rsid w:val="00A60016"/>
    <w:rsid w:val="00A62B7B"/>
    <w:rsid w:val="00A74BA2"/>
    <w:rsid w:val="00A77B78"/>
    <w:rsid w:val="00A83132"/>
    <w:rsid w:val="00A83CAB"/>
    <w:rsid w:val="00A848DE"/>
    <w:rsid w:val="00A9248F"/>
    <w:rsid w:val="00A925FA"/>
    <w:rsid w:val="00AA1289"/>
    <w:rsid w:val="00AA2AD4"/>
    <w:rsid w:val="00AB0F03"/>
    <w:rsid w:val="00AB38C0"/>
    <w:rsid w:val="00AD058A"/>
    <w:rsid w:val="00AD1EDF"/>
    <w:rsid w:val="00AD33C6"/>
    <w:rsid w:val="00AF0C26"/>
    <w:rsid w:val="00AF54E4"/>
    <w:rsid w:val="00B00A93"/>
    <w:rsid w:val="00B05A3F"/>
    <w:rsid w:val="00B07EF8"/>
    <w:rsid w:val="00B11888"/>
    <w:rsid w:val="00B14846"/>
    <w:rsid w:val="00B2087A"/>
    <w:rsid w:val="00B302C3"/>
    <w:rsid w:val="00B33AA4"/>
    <w:rsid w:val="00B36139"/>
    <w:rsid w:val="00B4342D"/>
    <w:rsid w:val="00B451D0"/>
    <w:rsid w:val="00B47629"/>
    <w:rsid w:val="00B5059E"/>
    <w:rsid w:val="00B50B76"/>
    <w:rsid w:val="00B54942"/>
    <w:rsid w:val="00B67478"/>
    <w:rsid w:val="00B70A4C"/>
    <w:rsid w:val="00B75A87"/>
    <w:rsid w:val="00B7720C"/>
    <w:rsid w:val="00B801B6"/>
    <w:rsid w:val="00B915E7"/>
    <w:rsid w:val="00B948B1"/>
    <w:rsid w:val="00B97969"/>
    <w:rsid w:val="00BA0369"/>
    <w:rsid w:val="00BA0470"/>
    <w:rsid w:val="00BA2114"/>
    <w:rsid w:val="00BB055D"/>
    <w:rsid w:val="00BD53B4"/>
    <w:rsid w:val="00BE1062"/>
    <w:rsid w:val="00BE78B0"/>
    <w:rsid w:val="00BF23E7"/>
    <w:rsid w:val="00C00E78"/>
    <w:rsid w:val="00C01D92"/>
    <w:rsid w:val="00C16E58"/>
    <w:rsid w:val="00C21794"/>
    <w:rsid w:val="00C26819"/>
    <w:rsid w:val="00C30105"/>
    <w:rsid w:val="00C30683"/>
    <w:rsid w:val="00C331CD"/>
    <w:rsid w:val="00C3702F"/>
    <w:rsid w:val="00C374A3"/>
    <w:rsid w:val="00C43540"/>
    <w:rsid w:val="00C46948"/>
    <w:rsid w:val="00C4785C"/>
    <w:rsid w:val="00C56D56"/>
    <w:rsid w:val="00C61F18"/>
    <w:rsid w:val="00C753EE"/>
    <w:rsid w:val="00C8121F"/>
    <w:rsid w:val="00C91827"/>
    <w:rsid w:val="00C927E1"/>
    <w:rsid w:val="00C96F3C"/>
    <w:rsid w:val="00CA073C"/>
    <w:rsid w:val="00CA43B4"/>
    <w:rsid w:val="00CA5D07"/>
    <w:rsid w:val="00CB27FB"/>
    <w:rsid w:val="00CB4A77"/>
    <w:rsid w:val="00CB5EE1"/>
    <w:rsid w:val="00CD5084"/>
    <w:rsid w:val="00CD77A0"/>
    <w:rsid w:val="00CE356F"/>
    <w:rsid w:val="00CF011C"/>
    <w:rsid w:val="00CF097D"/>
    <w:rsid w:val="00CF273C"/>
    <w:rsid w:val="00CF4FC1"/>
    <w:rsid w:val="00CF7736"/>
    <w:rsid w:val="00D13923"/>
    <w:rsid w:val="00D234C8"/>
    <w:rsid w:val="00D468F6"/>
    <w:rsid w:val="00D471B4"/>
    <w:rsid w:val="00D50C16"/>
    <w:rsid w:val="00D64FAF"/>
    <w:rsid w:val="00D66AEF"/>
    <w:rsid w:val="00D66C8E"/>
    <w:rsid w:val="00D72094"/>
    <w:rsid w:val="00D820D8"/>
    <w:rsid w:val="00D8588D"/>
    <w:rsid w:val="00DA1AB3"/>
    <w:rsid w:val="00DA46EA"/>
    <w:rsid w:val="00DB464C"/>
    <w:rsid w:val="00DB6451"/>
    <w:rsid w:val="00DB6639"/>
    <w:rsid w:val="00DC300C"/>
    <w:rsid w:val="00DD6316"/>
    <w:rsid w:val="00DD69FC"/>
    <w:rsid w:val="00DE03C4"/>
    <w:rsid w:val="00DF25B4"/>
    <w:rsid w:val="00DF3348"/>
    <w:rsid w:val="00DF50BF"/>
    <w:rsid w:val="00DF71E8"/>
    <w:rsid w:val="00E00680"/>
    <w:rsid w:val="00E12454"/>
    <w:rsid w:val="00E22836"/>
    <w:rsid w:val="00E24AD4"/>
    <w:rsid w:val="00E27494"/>
    <w:rsid w:val="00E3144C"/>
    <w:rsid w:val="00E33AAC"/>
    <w:rsid w:val="00E3597A"/>
    <w:rsid w:val="00E45303"/>
    <w:rsid w:val="00E55AFB"/>
    <w:rsid w:val="00E62453"/>
    <w:rsid w:val="00E635AE"/>
    <w:rsid w:val="00E64035"/>
    <w:rsid w:val="00E67244"/>
    <w:rsid w:val="00E7071D"/>
    <w:rsid w:val="00E7309D"/>
    <w:rsid w:val="00E7396D"/>
    <w:rsid w:val="00E7419F"/>
    <w:rsid w:val="00E814E4"/>
    <w:rsid w:val="00E909F0"/>
    <w:rsid w:val="00E90B4C"/>
    <w:rsid w:val="00E9374C"/>
    <w:rsid w:val="00E9513F"/>
    <w:rsid w:val="00E96CED"/>
    <w:rsid w:val="00EA2925"/>
    <w:rsid w:val="00EA6D40"/>
    <w:rsid w:val="00EB171D"/>
    <w:rsid w:val="00EB79B7"/>
    <w:rsid w:val="00EC2034"/>
    <w:rsid w:val="00EC3D60"/>
    <w:rsid w:val="00ED36FC"/>
    <w:rsid w:val="00EE0B92"/>
    <w:rsid w:val="00EE67A2"/>
    <w:rsid w:val="00EF08B0"/>
    <w:rsid w:val="00EF0A8C"/>
    <w:rsid w:val="00EF559C"/>
    <w:rsid w:val="00EF752C"/>
    <w:rsid w:val="00F01289"/>
    <w:rsid w:val="00F13727"/>
    <w:rsid w:val="00F16E98"/>
    <w:rsid w:val="00F26768"/>
    <w:rsid w:val="00F26A2A"/>
    <w:rsid w:val="00F32E60"/>
    <w:rsid w:val="00F34ECC"/>
    <w:rsid w:val="00F4669E"/>
    <w:rsid w:val="00F46858"/>
    <w:rsid w:val="00F5794D"/>
    <w:rsid w:val="00F64BC5"/>
    <w:rsid w:val="00F6625E"/>
    <w:rsid w:val="00F83FC0"/>
    <w:rsid w:val="00F876C2"/>
    <w:rsid w:val="00F90D7C"/>
    <w:rsid w:val="00FD6A29"/>
    <w:rsid w:val="00FE4C90"/>
    <w:rsid w:val="00FF205F"/>
    <w:rsid w:val="00FF4293"/>
    <w:rsid w:val="00FF45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97"/>
    <w:pPr>
      <w:suppressAutoHyphens/>
      <w:autoSpaceDE w:val="0"/>
      <w:bidi/>
      <w:spacing w:after="120" w:line="300" w:lineRule="exact"/>
      <w:jc w:val="both"/>
    </w:pPr>
    <w:rPr>
      <w:rFonts w:cs="Narkisim"/>
      <w:sz w:val="20"/>
      <w:lang w:eastAsia="he-IL"/>
    </w:rPr>
  </w:style>
  <w:style w:type="paragraph" w:styleId="Heading1">
    <w:name w:val="heading 1"/>
    <w:basedOn w:val="Normal"/>
    <w:next w:val="Normal"/>
    <w:link w:val="Heading1Char"/>
    <w:qFormat/>
    <w:rsid w:val="00597997"/>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2869B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597997"/>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183"/>
    <w:rPr>
      <w:rFonts w:asciiTheme="majorHAnsi" w:eastAsiaTheme="majorEastAsia" w:hAnsiTheme="majorHAnsi" w:cstheme="majorBidi"/>
      <w:b/>
      <w:bCs/>
      <w:kern w:val="32"/>
      <w:sz w:val="32"/>
      <w:szCs w:val="32"/>
      <w:lang w:eastAsia="he-IL"/>
    </w:rPr>
  </w:style>
  <w:style w:type="character" w:customStyle="1" w:styleId="Heading2Char">
    <w:name w:val="Heading 2 Char"/>
    <w:basedOn w:val="DefaultParagraphFont"/>
    <w:link w:val="Heading2"/>
    <w:uiPriority w:val="99"/>
    <w:semiHidden/>
    <w:locked/>
    <w:rsid w:val="002869BE"/>
    <w:rPr>
      <w:rFonts w:ascii="Cambria" w:hAnsi="Cambria"/>
      <w:b/>
      <w:i/>
      <w:sz w:val="28"/>
      <w:lang w:eastAsia="he-IL" w:bidi="he-IL"/>
    </w:rPr>
  </w:style>
  <w:style w:type="character" w:customStyle="1" w:styleId="Heading3Char">
    <w:name w:val="Heading 3 Char"/>
    <w:basedOn w:val="DefaultParagraphFont"/>
    <w:link w:val="Heading3"/>
    <w:uiPriority w:val="9"/>
    <w:semiHidden/>
    <w:rsid w:val="00365183"/>
    <w:rPr>
      <w:rFonts w:asciiTheme="majorHAnsi" w:eastAsiaTheme="majorEastAsia" w:hAnsiTheme="majorHAnsi" w:cstheme="majorBidi"/>
      <w:b/>
      <w:bCs/>
      <w:sz w:val="26"/>
      <w:szCs w:val="26"/>
      <w:lang w:eastAsia="he-IL"/>
    </w:rPr>
  </w:style>
  <w:style w:type="character" w:customStyle="1" w:styleId="Absatz-Standardschriftart">
    <w:name w:val="Absatz-Standardschriftart"/>
    <w:uiPriority w:val="99"/>
    <w:rsid w:val="00597997"/>
  </w:style>
  <w:style w:type="character" w:customStyle="1" w:styleId="WW-Absatz-Standardschriftart">
    <w:name w:val="WW-Absatz-Standardschriftart"/>
    <w:uiPriority w:val="99"/>
    <w:rsid w:val="00597997"/>
  </w:style>
  <w:style w:type="character" w:customStyle="1" w:styleId="WW8Num1z0">
    <w:name w:val="WW8Num1z0"/>
    <w:uiPriority w:val="99"/>
    <w:rsid w:val="00597997"/>
  </w:style>
  <w:style w:type="character" w:customStyle="1" w:styleId="WW8Num8z0">
    <w:name w:val="WW8Num8z0"/>
    <w:uiPriority w:val="99"/>
    <w:rsid w:val="00597997"/>
    <w:rPr>
      <w:rFonts w:ascii="Symbol" w:hAnsi="Symbol"/>
    </w:rPr>
  </w:style>
  <w:style w:type="character" w:customStyle="1" w:styleId="WW8Num8z1">
    <w:name w:val="WW8Num8z1"/>
    <w:uiPriority w:val="99"/>
    <w:rsid w:val="00597997"/>
    <w:rPr>
      <w:rFonts w:ascii="Courier New" w:hAnsi="Courier New"/>
    </w:rPr>
  </w:style>
  <w:style w:type="character" w:customStyle="1" w:styleId="WW8Num8z2">
    <w:name w:val="WW8Num8z2"/>
    <w:uiPriority w:val="99"/>
    <w:rsid w:val="00597997"/>
    <w:rPr>
      <w:rFonts w:ascii="Wingdings" w:hAnsi="Wingdings"/>
    </w:rPr>
  </w:style>
  <w:style w:type="character" w:customStyle="1" w:styleId="WW8Num11z0">
    <w:name w:val="WW8Num11z0"/>
    <w:uiPriority w:val="99"/>
    <w:rsid w:val="00597997"/>
    <w:rPr>
      <w:rFonts w:ascii="Symbol" w:hAnsi="Symbol"/>
    </w:rPr>
  </w:style>
  <w:style w:type="character" w:customStyle="1" w:styleId="WW8Num11z1">
    <w:name w:val="WW8Num11z1"/>
    <w:uiPriority w:val="99"/>
    <w:rsid w:val="00597997"/>
    <w:rPr>
      <w:rFonts w:ascii="Courier New" w:hAnsi="Courier New"/>
    </w:rPr>
  </w:style>
  <w:style w:type="character" w:customStyle="1" w:styleId="WW8Num11z2">
    <w:name w:val="WW8Num11z2"/>
    <w:uiPriority w:val="99"/>
    <w:rsid w:val="00597997"/>
    <w:rPr>
      <w:rFonts w:ascii="Wingdings" w:hAnsi="Wingdings"/>
    </w:rPr>
  </w:style>
  <w:style w:type="character" w:customStyle="1" w:styleId="WW8Num18z1">
    <w:name w:val="WW8Num18z1"/>
    <w:uiPriority w:val="99"/>
    <w:rsid w:val="00597997"/>
    <w:rPr>
      <w:rFonts w:ascii="Courier New" w:hAnsi="Courier New"/>
    </w:rPr>
  </w:style>
  <w:style w:type="character" w:customStyle="1" w:styleId="WW8Num18z2">
    <w:name w:val="WW8Num18z2"/>
    <w:uiPriority w:val="99"/>
    <w:rsid w:val="00597997"/>
    <w:rPr>
      <w:rFonts w:ascii="Wingdings" w:hAnsi="Wingdings"/>
    </w:rPr>
  </w:style>
  <w:style w:type="character" w:customStyle="1" w:styleId="WW8Num18z3">
    <w:name w:val="WW8Num18z3"/>
    <w:uiPriority w:val="99"/>
    <w:rsid w:val="00597997"/>
    <w:rPr>
      <w:rFonts w:ascii="Symbol" w:hAnsi="Symbol"/>
    </w:rPr>
  </w:style>
  <w:style w:type="character" w:customStyle="1" w:styleId="WW8Num20z0">
    <w:name w:val="WW8Num20z0"/>
    <w:uiPriority w:val="99"/>
    <w:rsid w:val="00597997"/>
    <w:rPr>
      <w:rFonts w:ascii="Symbol" w:hAnsi="Symbol"/>
    </w:rPr>
  </w:style>
  <w:style w:type="character" w:customStyle="1" w:styleId="WW8Num22z0">
    <w:name w:val="WW8Num22z0"/>
    <w:uiPriority w:val="99"/>
    <w:rsid w:val="00597997"/>
    <w:rPr>
      <w:rFonts w:ascii="Symbol" w:hAnsi="Symbol"/>
    </w:rPr>
  </w:style>
  <w:style w:type="character" w:customStyle="1" w:styleId="WW8Num22z1">
    <w:name w:val="WW8Num22z1"/>
    <w:uiPriority w:val="99"/>
    <w:rsid w:val="00597997"/>
    <w:rPr>
      <w:rFonts w:ascii="Courier New" w:hAnsi="Courier New"/>
    </w:rPr>
  </w:style>
  <w:style w:type="character" w:customStyle="1" w:styleId="WW8Num22z2">
    <w:name w:val="WW8Num22z2"/>
    <w:uiPriority w:val="99"/>
    <w:rsid w:val="00597997"/>
    <w:rPr>
      <w:rFonts w:ascii="Wingdings" w:hAnsi="Wingdings"/>
    </w:rPr>
  </w:style>
  <w:style w:type="character" w:customStyle="1" w:styleId="FootnoteCharacters">
    <w:name w:val="Footnote Characters"/>
    <w:uiPriority w:val="99"/>
    <w:rsid w:val="00597997"/>
    <w:rPr>
      <w:position w:val="3"/>
      <w:sz w:val="17"/>
      <w:lang w:eastAsia="he-IL" w:bidi="he-IL"/>
    </w:rPr>
  </w:style>
  <w:style w:type="character" w:customStyle="1" w:styleId="reftext">
    <w:name w:val="reftext"/>
    <w:basedOn w:val="DefaultParagraphFont"/>
    <w:uiPriority w:val="99"/>
    <w:rsid w:val="00597997"/>
    <w:rPr>
      <w:rFonts w:cs="Times New Roman"/>
    </w:rPr>
  </w:style>
  <w:style w:type="character" w:styleId="Hyperlink">
    <w:name w:val="Hyperlink"/>
    <w:basedOn w:val="DefaultParagraphFont"/>
    <w:uiPriority w:val="99"/>
    <w:rsid w:val="00597997"/>
    <w:rPr>
      <w:rFonts w:cs="Times New Roman"/>
      <w:color w:val="0000FF"/>
      <w:u w:val="single"/>
    </w:rPr>
  </w:style>
  <w:style w:type="character" w:customStyle="1" w:styleId="secondary-bf">
    <w:name w:val="secondary-bf"/>
    <w:basedOn w:val="DefaultParagraphFont"/>
    <w:uiPriority w:val="99"/>
    <w:rsid w:val="00597997"/>
    <w:rPr>
      <w:rFonts w:cs="Times New Roman"/>
    </w:rPr>
  </w:style>
  <w:style w:type="character" w:customStyle="1" w:styleId="nivsmallcaps">
    <w:name w:val="nivsmallcaps"/>
    <w:basedOn w:val="DefaultParagraphFont"/>
    <w:uiPriority w:val="99"/>
    <w:rsid w:val="00597997"/>
    <w:rPr>
      <w:rFonts w:cs="Times New Roman"/>
    </w:rPr>
  </w:style>
  <w:style w:type="character" w:customStyle="1" w:styleId="nivfootnote">
    <w:name w:val="nivfootnote"/>
    <w:basedOn w:val="DefaultParagraphFont"/>
    <w:uiPriority w:val="99"/>
    <w:rsid w:val="00597997"/>
    <w:rPr>
      <w:rFonts w:cs="Times New Roman"/>
    </w:rPr>
  </w:style>
  <w:style w:type="character" w:customStyle="1" w:styleId="hps">
    <w:name w:val="hps"/>
    <w:basedOn w:val="DefaultParagraphFont"/>
    <w:uiPriority w:val="99"/>
    <w:rsid w:val="00597997"/>
    <w:rPr>
      <w:rFonts w:cs="Times New Roman"/>
    </w:rPr>
  </w:style>
  <w:style w:type="character" w:styleId="FootnoteReference">
    <w:name w:val="footnote reference"/>
    <w:basedOn w:val="DefaultParagraphFont"/>
    <w:uiPriority w:val="99"/>
    <w:rsid w:val="00597997"/>
    <w:rPr>
      <w:rFonts w:cs="Times New Roman"/>
      <w:vertAlign w:val="superscript"/>
    </w:rPr>
  </w:style>
  <w:style w:type="character" w:customStyle="1" w:styleId="EndnoteCharacters">
    <w:name w:val="Endnote Characters"/>
    <w:uiPriority w:val="99"/>
    <w:rsid w:val="00597997"/>
    <w:rPr>
      <w:vertAlign w:val="superscript"/>
    </w:rPr>
  </w:style>
  <w:style w:type="character" w:customStyle="1" w:styleId="WW-EndnoteCharacters">
    <w:name w:val="WW-Endnote Characters"/>
    <w:uiPriority w:val="99"/>
    <w:rsid w:val="00597997"/>
  </w:style>
  <w:style w:type="character" w:customStyle="1" w:styleId="NumberingSymbols">
    <w:name w:val="Numbering Symbols"/>
    <w:uiPriority w:val="99"/>
    <w:rsid w:val="00597997"/>
  </w:style>
  <w:style w:type="character" w:customStyle="1" w:styleId="Bullets">
    <w:name w:val="Bullets"/>
    <w:uiPriority w:val="99"/>
    <w:rsid w:val="00597997"/>
    <w:rPr>
      <w:rFonts w:ascii="OpenSymbol" w:eastAsia="Times New Roman" w:hAnsi="OpenSymbol"/>
    </w:rPr>
  </w:style>
  <w:style w:type="character" w:styleId="EndnoteReference">
    <w:name w:val="endnote reference"/>
    <w:basedOn w:val="DefaultParagraphFont"/>
    <w:uiPriority w:val="99"/>
    <w:rsid w:val="00597997"/>
    <w:rPr>
      <w:rFonts w:cs="Times New Roman"/>
      <w:vertAlign w:val="superscript"/>
    </w:rPr>
  </w:style>
  <w:style w:type="paragraph" w:customStyle="1" w:styleId="Heading">
    <w:name w:val="Heading"/>
    <w:basedOn w:val="Normal"/>
    <w:next w:val="BodyText"/>
    <w:uiPriority w:val="99"/>
    <w:rsid w:val="00597997"/>
    <w:pPr>
      <w:keepNext/>
      <w:spacing w:before="240"/>
    </w:pPr>
    <w:rPr>
      <w:rFonts w:ascii="Arial" w:hAnsi="Arial" w:cs="Tahoma"/>
      <w:sz w:val="28"/>
      <w:szCs w:val="28"/>
    </w:rPr>
  </w:style>
  <w:style w:type="paragraph" w:styleId="BodyText">
    <w:name w:val="Body Text"/>
    <w:basedOn w:val="Normal"/>
    <w:link w:val="BodyTextChar"/>
    <w:uiPriority w:val="99"/>
    <w:rsid w:val="00597997"/>
  </w:style>
  <w:style w:type="character" w:customStyle="1" w:styleId="BodyTextChar">
    <w:name w:val="Body Text Char"/>
    <w:basedOn w:val="DefaultParagraphFont"/>
    <w:link w:val="BodyText"/>
    <w:uiPriority w:val="99"/>
    <w:semiHidden/>
    <w:rsid w:val="00365183"/>
    <w:rPr>
      <w:rFonts w:cs="Narkisim"/>
      <w:sz w:val="20"/>
      <w:lang w:eastAsia="he-IL"/>
    </w:rPr>
  </w:style>
  <w:style w:type="paragraph" w:styleId="List">
    <w:name w:val="List"/>
    <w:basedOn w:val="BodyText"/>
    <w:uiPriority w:val="99"/>
    <w:rsid w:val="00597997"/>
    <w:rPr>
      <w:rFonts w:cs="Tahoma"/>
    </w:rPr>
  </w:style>
  <w:style w:type="paragraph" w:styleId="Caption">
    <w:name w:val="caption"/>
    <w:basedOn w:val="Normal"/>
    <w:uiPriority w:val="99"/>
    <w:qFormat/>
    <w:rsid w:val="00597997"/>
    <w:pPr>
      <w:suppressLineNumbers/>
      <w:spacing w:before="120"/>
    </w:pPr>
    <w:rPr>
      <w:rFonts w:cs="Tahoma"/>
      <w:i/>
      <w:iCs/>
      <w:sz w:val="24"/>
      <w:szCs w:val="24"/>
    </w:rPr>
  </w:style>
  <w:style w:type="paragraph" w:customStyle="1" w:styleId="Index">
    <w:name w:val="Index"/>
    <w:basedOn w:val="Normal"/>
    <w:uiPriority w:val="99"/>
    <w:rsid w:val="00597997"/>
    <w:pPr>
      <w:suppressLineNumbers/>
    </w:pPr>
    <w:rPr>
      <w:rFonts w:cs="Tahoma"/>
    </w:rPr>
  </w:style>
  <w:style w:type="paragraph" w:styleId="FootnoteText">
    <w:name w:val="footnote text"/>
    <w:aliases w:val="הערות שוליים דוקטורט,ע"/>
    <w:basedOn w:val="Normal"/>
    <w:link w:val="FootnoteTextChar"/>
    <w:uiPriority w:val="99"/>
    <w:rsid w:val="00597997"/>
    <w:pPr>
      <w:spacing w:line="260" w:lineRule="exact"/>
      <w:ind w:left="227" w:hanging="227"/>
    </w:pPr>
    <w:rPr>
      <w:rFonts w:cs="Times New Roman"/>
      <w:position w:val="4"/>
      <w:sz w:val="16"/>
      <w:szCs w:val="18"/>
    </w:rPr>
  </w:style>
  <w:style w:type="character" w:customStyle="1" w:styleId="FootnoteTextChar">
    <w:name w:val="Footnote Text Char"/>
    <w:aliases w:val="הערות שוליים דוקטורט Char,ע Char"/>
    <w:basedOn w:val="DefaultParagraphFont"/>
    <w:link w:val="FootnoteText"/>
    <w:uiPriority w:val="99"/>
    <w:locked/>
    <w:rsid w:val="00B7720C"/>
    <w:rPr>
      <w:position w:val="4"/>
      <w:sz w:val="18"/>
      <w:lang w:eastAsia="he-IL" w:bidi="he-IL"/>
    </w:rPr>
  </w:style>
  <w:style w:type="paragraph" w:customStyle="1" w:styleId="CC">
    <w:name w:val="CC"/>
    <w:basedOn w:val="BodyText"/>
    <w:rsid w:val="00597997"/>
    <w:pPr>
      <w:keepLines/>
      <w:widowControl w:val="0"/>
      <w:bidi w:val="0"/>
      <w:spacing w:after="160" w:line="240" w:lineRule="auto"/>
      <w:ind w:left="360" w:right="360" w:hanging="360"/>
      <w:jc w:val="left"/>
    </w:pPr>
    <w:rPr>
      <w:rFonts w:cs="Miriam"/>
      <w:szCs w:val="20"/>
    </w:rPr>
  </w:style>
  <w:style w:type="paragraph" w:customStyle="1" w:styleId="a0">
    <w:name w:val="פרשה"/>
    <w:basedOn w:val="Heading1"/>
    <w:uiPriority w:val="99"/>
    <w:rsid w:val="00597997"/>
    <w:pPr>
      <w:tabs>
        <w:tab w:val="clear" w:pos="0"/>
      </w:tabs>
      <w:spacing w:before="120" w:after="240" w:line="240" w:lineRule="auto"/>
      <w:jc w:val="center"/>
    </w:pPr>
    <w:rPr>
      <w:rFonts w:ascii="Times New Roman" w:hAnsi="Times New Roman"/>
      <w:sz w:val="46"/>
      <w:szCs w:val="50"/>
    </w:rPr>
  </w:style>
  <w:style w:type="paragraph" w:customStyle="1" w:styleId="2">
    <w:name w:val="כותרת2"/>
    <w:basedOn w:val="Normal"/>
    <w:uiPriority w:val="99"/>
    <w:rsid w:val="00597997"/>
    <w:pPr>
      <w:keepNext/>
      <w:spacing w:before="120" w:after="60" w:line="360" w:lineRule="exact"/>
      <w:jc w:val="center"/>
    </w:pPr>
    <w:rPr>
      <w:rFonts w:cs="Arial"/>
      <w:b/>
      <w:bCs/>
      <w:sz w:val="26"/>
      <w:szCs w:val="28"/>
    </w:rPr>
  </w:style>
  <w:style w:type="paragraph" w:customStyle="1" w:styleId="txttwo">
    <w:name w:val="txttwo"/>
    <w:basedOn w:val="Normal"/>
    <w:uiPriority w:val="99"/>
    <w:rsid w:val="00597997"/>
    <w:pPr>
      <w:autoSpaceDE/>
      <w:bidi w:val="0"/>
      <w:spacing w:before="280" w:after="280" w:line="240" w:lineRule="auto"/>
      <w:jc w:val="left"/>
    </w:pPr>
    <w:rPr>
      <w:rFonts w:cs="Times New Roman"/>
      <w:sz w:val="24"/>
      <w:szCs w:val="24"/>
    </w:rPr>
  </w:style>
  <w:style w:type="paragraph" w:customStyle="1" w:styleId="vrsonehalf">
    <w:name w:val="vrsonehalf"/>
    <w:basedOn w:val="Normal"/>
    <w:uiPriority w:val="99"/>
    <w:rsid w:val="00597997"/>
    <w:pPr>
      <w:autoSpaceDE/>
      <w:bidi w:val="0"/>
      <w:spacing w:before="280" w:after="280" w:line="240" w:lineRule="auto"/>
      <w:jc w:val="left"/>
    </w:pPr>
    <w:rPr>
      <w:rFonts w:cs="Times New Roman"/>
      <w:sz w:val="24"/>
      <w:szCs w:val="24"/>
    </w:rPr>
  </w:style>
  <w:style w:type="paragraph" w:customStyle="1" w:styleId="vrsone">
    <w:name w:val="vrsone"/>
    <w:basedOn w:val="Normal"/>
    <w:uiPriority w:val="99"/>
    <w:rsid w:val="00597997"/>
    <w:pPr>
      <w:autoSpaceDE/>
      <w:bidi w:val="0"/>
      <w:spacing w:before="280" w:after="280" w:line="240" w:lineRule="auto"/>
      <w:jc w:val="left"/>
    </w:pPr>
    <w:rPr>
      <w:rFonts w:cs="Times New Roman"/>
      <w:sz w:val="24"/>
      <w:szCs w:val="24"/>
    </w:rPr>
  </w:style>
  <w:style w:type="paragraph" w:styleId="NormalWeb">
    <w:name w:val="Normal (Web)"/>
    <w:basedOn w:val="Normal"/>
    <w:uiPriority w:val="99"/>
    <w:rsid w:val="00597997"/>
    <w:pPr>
      <w:autoSpaceDE/>
      <w:bidi w:val="0"/>
      <w:spacing w:before="280" w:after="280" w:line="240" w:lineRule="auto"/>
      <w:jc w:val="left"/>
    </w:pPr>
    <w:rPr>
      <w:rFonts w:cs="Times New Roman"/>
      <w:sz w:val="24"/>
      <w:szCs w:val="24"/>
    </w:rPr>
  </w:style>
  <w:style w:type="paragraph" w:customStyle="1" w:styleId="npst">
    <w:name w:val="npst"/>
    <w:basedOn w:val="Normal"/>
    <w:uiPriority w:val="99"/>
    <w:rsid w:val="00597997"/>
    <w:pPr>
      <w:autoSpaceDE/>
      <w:bidi w:val="0"/>
      <w:spacing w:before="280" w:after="280" w:line="240" w:lineRule="auto"/>
      <w:jc w:val="left"/>
    </w:pPr>
    <w:rPr>
      <w:rFonts w:cs="Times New Roman"/>
      <w:sz w:val="24"/>
      <w:szCs w:val="24"/>
    </w:rPr>
  </w:style>
  <w:style w:type="paragraph" w:customStyle="1" w:styleId="a1">
    <w:name w:val="לוגו תחתון"/>
    <w:basedOn w:val="Normal"/>
    <w:uiPriority w:val="99"/>
    <w:rsid w:val="00597997"/>
    <w:pPr>
      <w:tabs>
        <w:tab w:val="right" w:pos="3895"/>
      </w:tabs>
      <w:spacing w:after="0" w:line="240" w:lineRule="auto"/>
      <w:jc w:val="center"/>
    </w:pPr>
    <w:rPr>
      <w:rFonts w:ascii="Arial" w:hAnsi="Arial"/>
      <w:b/>
      <w:bCs/>
      <w:sz w:val="16"/>
      <w:szCs w:val="16"/>
    </w:rPr>
  </w:style>
  <w:style w:type="paragraph" w:customStyle="1" w:styleId="standardtop">
    <w:name w:val="standardtop"/>
    <w:basedOn w:val="Normal"/>
    <w:uiPriority w:val="99"/>
    <w:rsid w:val="00597997"/>
    <w:pPr>
      <w:autoSpaceDE/>
      <w:bidi w:val="0"/>
      <w:spacing w:before="280" w:after="280" w:line="240" w:lineRule="auto"/>
      <w:jc w:val="left"/>
    </w:pPr>
    <w:rPr>
      <w:rFonts w:cs="Times New Roman"/>
      <w:sz w:val="24"/>
      <w:szCs w:val="24"/>
    </w:rPr>
  </w:style>
  <w:style w:type="paragraph" w:customStyle="1" w:styleId="listahalf">
    <w:name w:val="listahalf"/>
    <w:basedOn w:val="Normal"/>
    <w:uiPriority w:val="99"/>
    <w:rsid w:val="00597997"/>
    <w:pPr>
      <w:autoSpaceDE/>
      <w:bidi w:val="0"/>
      <w:spacing w:before="280" w:after="280" w:line="240" w:lineRule="auto"/>
      <w:jc w:val="left"/>
    </w:pPr>
    <w:rPr>
      <w:rFonts w:cs="Times New Roman"/>
      <w:sz w:val="24"/>
      <w:szCs w:val="24"/>
    </w:rPr>
  </w:style>
  <w:style w:type="paragraph" w:customStyle="1" w:styleId="a2">
    <w:name w:val="הערות שוליים"/>
    <w:basedOn w:val="Normal"/>
    <w:uiPriority w:val="99"/>
    <w:rsid w:val="00597997"/>
    <w:pPr>
      <w:autoSpaceDE/>
      <w:spacing w:after="0" w:line="360" w:lineRule="auto"/>
    </w:pPr>
    <w:rPr>
      <w:rFonts w:cs="David"/>
      <w:szCs w:val="20"/>
    </w:rPr>
  </w:style>
  <w:style w:type="paragraph" w:customStyle="1" w:styleId="subatop">
    <w:name w:val="subatop"/>
    <w:basedOn w:val="Normal"/>
    <w:uiPriority w:val="99"/>
    <w:rsid w:val="00597997"/>
    <w:pPr>
      <w:autoSpaceDE/>
      <w:bidi w:val="0"/>
      <w:spacing w:before="280" w:after="280" w:line="240" w:lineRule="auto"/>
      <w:jc w:val="left"/>
    </w:pPr>
    <w:rPr>
      <w:rFonts w:cs="Times New Roman"/>
      <w:sz w:val="24"/>
      <w:szCs w:val="24"/>
    </w:rPr>
  </w:style>
  <w:style w:type="paragraph" w:customStyle="1" w:styleId="npstindenthalf">
    <w:name w:val="npstindenthalf"/>
    <w:basedOn w:val="Normal"/>
    <w:uiPriority w:val="99"/>
    <w:rsid w:val="00597997"/>
    <w:pPr>
      <w:autoSpaceDE/>
      <w:bidi w:val="0"/>
      <w:spacing w:before="280" w:after="280" w:line="240" w:lineRule="auto"/>
      <w:jc w:val="left"/>
    </w:pPr>
    <w:rPr>
      <w:rFonts w:cs="Times New Roman"/>
      <w:sz w:val="24"/>
      <w:szCs w:val="24"/>
    </w:rPr>
  </w:style>
  <w:style w:type="paragraph" w:customStyle="1" w:styleId="npsthalf">
    <w:name w:val="npsthalf"/>
    <w:basedOn w:val="Normal"/>
    <w:uiPriority w:val="99"/>
    <w:rsid w:val="00597997"/>
    <w:pPr>
      <w:autoSpaceDE/>
      <w:bidi w:val="0"/>
      <w:spacing w:before="280" w:after="280" w:line="240" w:lineRule="auto"/>
      <w:jc w:val="left"/>
    </w:pPr>
    <w:rPr>
      <w:rFonts w:cs="Times New Roman"/>
      <w:sz w:val="24"/>
      <w:szCs w:val="24"/>
    </w:rPr>
  </w:style>
  <w:style w:type="paragraph" w:customStyle="1" w:styleId="suba">
    <w:name w:val="suba"/>
    <w:basedOn w:val="Normal"/>
    <w:uiPriority w:val="99"/>
    <w:rsid w:val="00597997"/>
    <w:pPr>
      <w:autoSpaceDE/>
      <w:bidi w:val="0"/>
      <w:spacing w:before="280" w:after="280" w:line="240" w:lineRule="auto"/>
      <w:jc w:val="left"/>
    </w:pPr>
    <w:rPr>
      <w:rFonts w:cs="Times New Roman"/>
      <w:sz w:val="24"/>
      <w:szCs w:val="24"/>
    </w:rPr>
  </w:style>
  <w:style w:type="paragraph" w:styleId="Header">
    <w:name w:val="header"/>
    <w:basedOn w:val="Normal"/>
    <w:link w:val="HeaderChar"/>
    <w:uiPriority w:val="99"/>
    <w:rsid w:val="00597997"/>
    <w:pPr>
      <w:suppressLineNumbers/>
      <w:tabs>
        <w:tab w:val="center" w:pos="4986"/>
        <w:tab w:val="right" w:pos="9972"/>
      </w:tabs>
    </w:pPr>
  </w:style>
  <w:style w:type="character" w:customStyle="1" w:styleId="HeaderChar">
    <w:name w:val="Header Char"/>
    <w:basedOn w:val="DefaultParagraphFont"/>
    <w:link w:val="Header"/>
    <w:uiPriority w:val="99"/>
    <w:semiHidden/>
    <w:rsid w:val="00365183"/>
    <w:rPr>
      <w:rFonts w:cs="Narkisim"/>
      <w:sz w:val="20"/>
      <w:lang w:eastAsia="he-IL"/>
    </w:rPr>
  </w:style>
  <w:style w:type="paragraph" w:styleId="Footer">
    <w:name w:val="footer"/>
    <w:basedOn w:val="Normal"/>
    <w:link w:val="FooterChar"/>
    <w:uiPriority w:val="99"/>
    <w:rsid w:val="00597997"/>
    <w:pPr>
      <w:suppressLineNumbers/>
      <w:tabs>
        <w:tab w:val="center" w:pos="4986"/>
        <w:tab w:val="right" w:pos="9972"/>
      </w:tabs>
    </w:pPr>
    <w:rPr>
      <w:rFonts w:cs="Times New Roman"/>
    </w:rPr>
  </w:style>
  <w:style w:type="character" w:customStyle="1" w:styleId="FooterChar">
    <w:name w:val="Footer Char"/>
    <w:basedOn w:val="DefaultParagraphFont"/>
    <w:link w:val="Footer"/>
    <w:uiPriority w:val="99"/>
    <w:locked/>
    <w:rsid w:val="00EF559C"/>
    <w:rPr>
      <w:sz w:val="22"/>
      <w:lang w:eastAsia="he-IL" w:bidi="he-IL"/>
    </w:rPr>
  </w:style>
  <w:style w:type="paragraph" w:customStyle="1" w:styleId="20">
    <w:name w:val="כותרת 2"/>
    <w:basedOn w:val="Normal"/>
    <w:uiPriority w:val="99"/>
    <w:rsid w:val="00597997"/>
    <w:pPr>
      <w:spacing w:before="120" w:after="0"/>
    </w:pPr>
    <w:rPr>
      <w:bCs/>
      <w:szCs w:val="32"/>
    </w:rPr>
  </w:style>
  <w:style w:type="paragraph" w:customStyle="1" w:styleId="1">
    <w:name w:val="כותרת 1"/>
    <w:basedOn w:val="Normal"/>
    <w:uiPriority w:val="99"/>
    <w:rsid w:val="00597997"/>
    <w:pPr>
      <w:spacing w:before="120" w:after="0"/>
      <w:ind w:firstLine="357"/>
      <w:jc w:val="center"/>
    </w:pPr>
    <w:rPr>
      <w:bCs/>
      <w:szCs w:val="40"/>
    </w:rPr>
  </w:style>
  <w:style w:type="paragraph" w:customStyle="1" w:styleId="a3">
    <w:name w:val="כותרת צד"/>
    <w:basedOn w:val="Normal"/>
    <w:uiPriority w:val="99"/>
    <w:rsid w:val="00597997"/>
    <w:rPr>
      <w:rFonts w:cs="Arial"/>
      <w:color w:val="008080"/>
      <w:szCs w:val="20"/>
    </w:rPr>
  </w:style>
  <w:style w:type="paragraph" w:customStyle="1" w:styleId="a4">
    <w:name w:val="שאלת פתיחה"/>
    <w:basedOn w:val="a3"/>
    <w:uiPriority w:val="99"/>
    <w:rsid w:val="00597997"/>
    <w:rPr>
      <w:color w:val="FF6600"/>
    </w:rPr>
  </w:style>
  <w:style w:type="paragraph" w:customStyle="1" w:styleId="a5">
    <w:name w:val="ציטוט"/>
    <w:basedOn w:val="Normal"/>
    <w:uiPriority w:val="99"/>
    <w:rsid w:val="00597997"/>
    <w:pPr>
      <w:tabs>
        <w:tab w:val="right" w:pos="7768"/>
      </w:tabs>
      <w:spacing w:before="120"/>
      <w:ind w:left="567" w:right="567"/>
    </w:pPr>
    <w:rPr>
      <w:sz w:val="22"/>
    </w:rPr>
  </w:style>
  <w:style w:type="paragraph" w:customStyle="1" w:styleId="3">
    <w:name w:val="גוף טקסט 3"/>
    <w:basedOn w:val="Normal"/>
    <w:uiPriority w:val="99"/>
    <w:rsid w:val="00597997"/>
    <w:pPr>
      <w:jc w:val="center"/>
    </w:pPr>
  </w:style>
  <w:style w:type="paragraph" w:customStyle="1" w:styleId="a6">
    <w:name w:val="מסקנה"/>
    <w:basedOn w:val="Normal"/>
    <w:uiPriority w:val="99"/>
    <w:rsid w:val="00597997"/>
    <w:pPr>
      <w:tabs>
        <w:tab w:val="num" w:pos="720"/>
      </w:tabs>
      <w:ind w:firstLine="357"/>
    </w:pPr>
  </w:style>
  <w:style w:type="paragraph" w:customStyle="1" w:styleId="Framecontents">
    <w:name w:val="Frame contents"/>
    <w:basedOn w:val="BodyText"/>
    <w:uiPriority w:val="99"/>
    <w:rsid w:val="00597997"/>
  </w:style>
  <w:style w:type="paragraph" w:customStyle="1" w:styleId="a7">
    <w:name w:val="מספור"/>
    <w:basedOn w:val="Normal"/>
    <w:uiPriority w:val="99"/>
    <w:rsid w:val="002869BE"/>
    <w:pPr>
      <w:tabs>
        <w:tab w:val="num" w:pos="357"/>
      </w:tabs>
      <w:suppressAutoHyphens w:val="0"/>
      <w:autoSpaceDE/>
      <w:spacing w:after="0" w:line="360" w:lineRule="auto"/>
      <w:ind w:firstLine="79"/>
    </w:pPr>
    <w:rPr>
      <w:sz w:val="24"/>
      <w:szCs w:val="24"/>
    </w:rPr>
  </w:style>
  <w:style w:type="paragraph" w:styleId="BalloonText">
    <w:name w:val="Balloon Text"/>
    <w:basedOn w:val="Normal"/>
    <w:link w:val="BalloonTextChar"/>
    <w:uiPriority w:val="99"/>
    <w:semiHidden/>
    <w:rsid w:val="00AB38C0"/>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AB38C0"/>
    <w:rPr>
      <w:rFonts w:ascii="Tahoma" w:hAnsi="Tahoma"/>
      <w:sz w:val="16"/>
      <w:lang w:eastAsia="he-IL" w:bidi="he-IL"/>
    </w:rPr>
  </w:style>
  <w:style w:type="paragraph" w:customStyle="1" w:styleId="a">
    <w:name w:val="מספור משנה"/>
    <w:basedOn w:val="Normal"/>
    <w:uiPriority w:val="99"/>
    <w:rsid w:val="00C16E58"/>
    <w:pPr>
      <w:numPr>
        <w:numId w:val="6"/>
      </w:numPr>
      <w:tabs>
        <w:tab w:val="left" w:pos="357"/>
      </w:tabs>
      <w:suppressAutoHyphens w:val="0"/>
      <w:autoSpaceDE/>
      <w:spacing w:after="0" w:line="360" w:lineRule="auto"/>
    </w:pPr>
    <w:rPr>
      <w:sz w:val="24"/>
      <w:szCs w:val="24"/>
      <w:lang w:eastAsia="en-US"/>
    </w:rPr>
  </w:style>
  <w:style w:type="paragraph" w:styleId="ListParagraph">
    <w:name w:val="List Paragraph"/>
    <w:basedOn w:val="Normal"/>
    <w:uiPriority w:val="99"/>
    <w:qFormat/>
    <w:rsid w:val="005C2359"/>
    <w:pPr>
      <w:ind w:left="720"/>
    </w:pPr>
  </w:style>
  <w:style w:type="character" w:customStyle="1" w:styleId="il">
    <w:name w:val="il"/>
    <w:uiPriority w:val="99"/>
    <w:rsid w:val="00991E64"/>
  </w:style>
  <w:style w:type="character" w:customStyle="1" w:styleId="a8">
    <w:name w:val="מקור"/>
    <w:uiPriority w:val="99"/>
    <w:rsid w:val="00B5059E"/>
    <w:rPr>
      <w:color w:val="auto"/>
      <w:sz w:val="16"/>
    </w:rPr>
  </w:style>
  <w:style w:type="paragraph" w:styleId="BodyTextIndent">
    <w:name w:val="Body Text Indent"/>
    <w:basedOn w:val="Normal"/>
    <w:link w:val="BodyTextIndentChar"/>
    <w:uiPriority w:val="99"/>
    <w:semiHidden/>
    <w:rsid w:val="00EF559C"/>
    <w:pPr>
      <w:ind w:left="360"/>
    </w:pPr>
    <w:rPr>
      <w:rFonts w:cs="Times New Roman"/>
    </w:rPr>
  </w:style>
  <w:style w:type="character" w:customStyle="1" w:styleId="BodyTextIndentChar">
    <w:name w:val="Body Text Indent Char"/>
    <w:basedOn w:val="DefaultParagraphFont"/>
    <w:link w:val="BodyTextIndent"/>
    <w:uiPriority w:val="99"/>
    <w:semiHidden/>
    <w:locked/>
    <w:rsid w:val="00EF559C"/>
    <w:rPr>
      <w:sz w:val="22"/>
      <w:lang w:eastAsia="he-IL" w:bidi="he-IL"/>
    </w:rPr>
  </w:style>
  <w:style w:type="paragraph" w:styleId="BodyTextIndent2">
    <w:name w:val="Body Text Indent 2"/>
    <w:basedOn w:val="Normal"/>
    <w:link w:val="BodyTextIndent2Char"/>
    <w:uiPriority w:val="99"/>
    <w:semiHidden/>
    <w:rsid w:val="00EF559C"/>
    <w:pPr>
      <w:spacing w:line="480" w:lineRule="auto"/>
      <w:ind w:left="360"/>
    </w:pPr>
    <w:rPr>
      <w:rFonts w:cs="Times New Roman"/>
    </w:rPr>
  </w:style>
  <w:style w:type="character" w:customStyle="1" w:styleId="BodyTextIndent2Char">
    <w:name w:val="Body Text Indent 2 Char"/>
    <w:basedOn w:val="DefaultParagraphFont"/>
    <w:link w:val="BodyTextIndent2"/>
    <w:uiPriority w:val="99"/>
    <w:semiHidden/>
    <w:locked/>
    <w:rsid w:val="00EF559C"/>
    <w:rPr>
      <w:sz w:val="22"/>
      <w:lang w:eastAsia="he-IL" w:bidi="he-IL"/>
    </w:rPr>
  </w:style>
  <w:style w:type="paragraph" w:styleId="Quote">
    <w:name w:val="Quote"/>
    <w:basedOn w:val="Normal"/>
    <w:link w:val="QuoteChar"/>
    <w:uiPriority w:val="99"/>
    <w:qFormat/>
    <w:rsid w:val="00A83CAB"/>
    <w:pPr>
      <w:tabs>
        <w:tab w:val="right" w:pos="7768"/>
      </w:tabs>
      <w:suppressAutoHyphens w:val="0"/>
      <w:autoSpaceDE/>
      <w:spacing w:before="120" w:line="360" w:lineRule="auto"/>
      <w:ind w:left="567" w:right="567"/>
    </w:pPr>
    <w:rPr>
      <w:rFonts w:cs="Times New Roman"/>
      <w:sz w:val="22"/>
      <w:szCs w:val="24"/>
    </w:rPr>
  </w:style>
  <w:style w:type="character" w:customStyle="1" w:styleId="QuoteChar">
    <w:name w:val="Quote Char"/>
    <w:basedOn w:val="DefaultParagraphFont"/>
    <w:link w:val="Quote"/>
    <w:uiPriority w:val="99"/>
    <w:locked/>
    <w:rsid w:val="00A83CAB"/>
    <w:rPr>
      <w:sz w:val="24"/>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92982">
      <w:marLeft w:val="0"/>
      <w:marRight w:val="0"/>
      <w:marTop w:val="0"/>
      <w:marBottom w:val="0"/>
      <w:divBdr>
        <w:top w:val="none" w:sz="0" w:space="0" w:color="auto"/>
        <w:left w:val="none" w:sz="0" w:space="0" w:color="auto"/>
        <w:bottom w:val="none" w:sz="0" w:space="0" w:color="auto"/>
        <w:right w:val="none" w:sz="0" w:space="0" w:color="auto"/>
      </w:divBdr>
    </w:div>
    <w:div w:id="1259292983">
      <w:marLeft w:val="0"/>
      <w:marRight w:val="0"/>
      <w:marTop w:val="0"/>
      <w:marBottom w:val="0"/>
      <w:divBdr>
        <w:top w:val="none" w:sz="0" w:space="0" w:color="auto"/>
        <w:left w:val="none" w:sz="0" w:space="0" w:color="auto"/>
        <w:bottom w:val="none" w:sz="0" w:space="0" w:color="auto"/>
        <w:right w:val="none" w:sz="0" w:space="0" w:color="auto"/>
      </w:divBdr>
    </w:div>
    <w:div w:id="1259292984">
      <w:marLeft w:val="0"/>
      <w:marRight w:val="0"/>
      <w:marTop w:val="0"/>
      <w:marBottom w:val="0"/>
      <w:divBdr>
        <w:top w:val="none" w:sz="0" w:space="0" w:color="auto"/>
        <w:left w:val="none" w:sz="0" w:space="0" w:color="auto"/>
        <w:bottom w:val="none" w:sz="0" w:space="0" w:color="auto"/>
        <w:right w:val="none" w:sz="0" w:space="0" w:color="auto"/>
      </w:divBdr>
    </w:div>
    <w:div w:id="1259292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bm-torah.org/archive/hilshabbat/33hilshabb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5E87-521D-485D-8FD5-CF175B29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Joseph S. Bloch</dc:creator>
  <cp:keywords/>
  <dc:description/>
  <cp:lastModifiedBy>tmpUser</cp:lastModifiedBy>
  <cp:revision>24</cp:revision>
  <cp:lastPrinted>1900-12-31T22:00:00Z</cp:lastPrinted>
  <dcterms:created xsi:type="dcterms:W3CDTF">2011-06-16T10:27:00Z</dcterms:created>
  <dcterms:modified xsi:type="dcterms:W3CDTF">2011-06-28T07:16:00Z</dcterms:modified>
</cp:coreProperties>
</file>