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94" w:rsidRPr="00326E14" w:rsidRDefault="00767F94" w:rsidP="00767F94">
      <w:pPr>
        <w:pStyle w:val="CC"/>
        <w:keepLines w:val="0"/>
        <w:spacing w:after="0"/>
        <w:ind w:left="0" w:firstLine="0"/>
        <w:jc w:val="center"/>
        <w:rPr>
          <w:rFonts w:ascii="Arial" w:hAnsi="Arial" w:cs="Arial"/>
          <w:sz w:val="24"/>
          <w:szCs w:val="24"/>
          <w:lang w:val="en-GB"/>
        </w:rPr>
      </w:pPr>
      <w:bookmarkStart w:id="0" w:name="_Toc264756392"/>
      <w:bookmarkStart w:id="1" w:name="_Toc273904941"/>
      <w:r w:rsidRPr="00326E14">
        <w:rPr>
          <w:rFonts w:ascii="Arial" w:hAnsi="Arial" w:cs="Arial"/>
          <w:sz w:val="24"/>
          <w:szCs w:val="24"/>
          <w:lang w:val="en-GB"/>
        </w:rPr>
        <w:t>YESHIVAT HAR ETZION</w:t>
      </w:r>
    </w:p>
    <w:p w:rsidR="00767F94" w:rsidRPr="00326E14" w:rsidRDefault="00767F94" w:rsidP="00767F94">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326E14">
            <w:rPr>
              <w:rFonts w:ascii="Arial" w:hAnsi="Arial" w:cs="Arial"/>
              <w:sz w:val="24"/>
              <w:szCs w:val="24"/>
              <w:lang w:val="en-GB"/>
            </w:rPr>
            <w:t>ISRAEL</w:t>
          </w:r>
        </w:smartTag>
      </w:smartTag>
      <w:r w:rsidRPr="00326E14">
        <w:rPr>
          <w:rFonts w:ascii="Arial" w:hAnsi="Arial" w:cs="Arial"/>
          <w:sz w:val="24"/>
          <w:szCs w:val="24"/>
          <w:lang w:val="en-GB"/>
        </w:rPr>
        <w:t xml:space="preserve"> KOSCHITZKY VIRTUAL BEIT MIDRASH (VBM)</w:t>
      </w:r>
    </w:p>
    <w:p w:rsidR="00767F94" w:rsidRPr="00326E14" w:rsidRDefault="00767F94" w:rsidP="00767F94">
      <w:pPr>
        <w:pStyle w:val="CC"/>
        <w:keepLines w:val="0"/>
        <w:spacing w:after="0"/>
        <w:ind w:left="0" w:firstLine="0"/>
        <w:jc w:val="center"/>
        <w:rPr>
          <w:rFonts w:ascii="Arial" w:hAnsi="Arial" w:cs="Arial"/>
          <w:sz w:val="24"/>
          <w:szCs w:val="24"/>
          <w:lang w:val="en-GB"/>
        </w:rPr>
      </w:pPr>
      <w:r w:rsidRPr="00326E14">
        <w:rPr>
          <w:rFonts w:ascii="Arial" w:hAnsi="Arial" w:cs="Arial"/>
          <w:sz w:val="24"/>
          <w:szCs w:val="24"/>
          <w:lang w:val="en-GB"/>
        </w:rPr>
        <w:t>*********************************************************</w:t>
      </w:r>
    </w:p>
    <w:p w:rsidR="00767F94" w:rsidRPr="00326E14" w:rsidRDefault="00767F94" w:rsidP="00767F94">
      <w:pPr>
        <w:pStyle w:val="CC"/>
        <w:keepLines w:val="0"/>
        <w:spacing w:after="0"/>
        <w:ind w:left="0" w:firstLine="0"/>
        <w:jc w:val="center"/>
        <w:rPr>
          <w:rFonts w:ascii="Arial" w:hAnsi="Arial" w:cs="Arial"/>
          <w:sz w:val="24"/>
          <w:szCs w:val="24"/>
          <w:lang w:val="en-GB"/>
        </w:rPr>
      </w:pPr>
    </w:p>
    <w:p w:rsidR="00767F94" w:rsidRPr="00326E14" w:rsidRDefault="00767F94" w:rsidP="00767F94">
      <w:pPr>
        <w:pStyle w:val="CC"/>
        <w:keepLines w:val="0"/>
        <w:spacing w:after="0"/>
        <w:ind w:left="0" w:firstLine="0"/>
        <w:jc w:val="center"/>
        <w:rPr>
          <w:rFonts w:ascii="Arial" w:hAnsi="Arial" w:cs="Arial"/>
          <w:b/>
          <w:bCs/>
          <w:sz w:val="24"/>
          <w:szCs w:val="24"/>
          <w:lang w:val="en-GB"/>
        </w:rPr>
      </w:pPr>
      <w:r w:rsidRPr="00326E14">
        <w:rPr>
          <w:rFonts w:ascii="Arial" w:hAnsi="Arial" w:cs="Arial"/>
          <w:b/>
          <w:bCs/>
          <w:sz w:val="24"/>
          <w:szCs w:val="24"/>
          <w:lang w:val="en-GB"/>
        </w:rPr>
        <w:t>STUDENT SUMMARIES OF SICHOT OF THE ROSHEI YESHIVA</w:t>
      </w:r>
    </w:p>
    <w:p w:rsidR="00767F94" w:rsidRPr="00326E14" w:rsidRDefault="00767F94" w:rsidP="00767F94">
      <w:pPr>
        <w:widowControl w:val="0"/>
        <w:bidi w:val="0"/>
        <w:spacing w:line="240" w:lineRule="auto"/>
        <w:ind w:firstLine="0"/>
        <w:jc w:val="center"/>
        <w:rPr>
          <w:rFonts w:ascii="Arial" w:hAnsi="Arial" w:cs="Arial"/>
          <w:sz w:val="24"/>
          <w:szCs w:val="24"/>
        </w:rPr>
      </w:pPr>
    </w:p>
    <w:p w:rsidR="00767F94" w:rsidRPr="00326E14" w:rsidRDefault="00767F94" w:rsidP="00767F94">
      <w:pPr>
        <w:widowControl w:val="0"/>
        <w:bidi w:val="0"/>
        <w:spacing w:line="240" w:lineRule="auto"/>
        <w:ind w:firstLine="0"/>
        <w:jc w:val="center"/>
        <w:rPr>
          <w:rFonts w:ascii="Arial" w:hAnsi="Arial" w:cs="Arial"/>
          <w:sz w:val="24"/>
          <w:szCs w:val="24"/>
        </w:rPr>
      </w:pPr>
      <w:r w:rsidRPr="00326E14">
        <w:rPr>
          <w:rFonts w:ascii="Arial" w:hAnsi="Arial" w:cs="Arial"/>
          <w:sz w:val="24"/>
          <w:szCs w:val="24"/>
        </w:rPr>
        <w:t>The htm version of this shiur for easy printing is available at:</w:t>
      </w:r>
    </w:p>
    <w:p w:rsidR="00767F94" w:rsidRPr="00326E14" w:rsidRDefault="00366CB8" w:rsidP="00767F94">
      <w:pPr>
        <w:pStyle w:val="CC"/>
        <w:keepLines w:val="0"/>
        <w:spacing w:after="0"/>
        <w:ind w:left="0" w:firstLine="0"/>
        <w:jc w:val="center"/>
        <w:rPr>
          <w:rFonts w:ascii="Arial" w:hAnsi="Arial" w:cs="Arial"/>
          <w:sz w:val="24"/>
          <w:szCs w:val="24"/>
        </w:rPr>
      </w:pPr>
      <w:hyperlink r:id="rId5" w:history="1">
        <w:r w:rsidR="00767F94" w:rsidRPr="00F03EA4">
          <w:rPr>
            <w:rStyle w:val="Hyperlink"/>
            <w:rFonts w:ascii="Arial" w:hAnsi="Arial" w:cs="Arial"/>
            <w:sz w:val="24"/>
            <w:szCs w:val="24"/>
          </w:rPr>
          <w:t>http://vbm-torah.org/archive/sichot71/35-71naso.htm</w:t>
        </w:r>
      </w:hyperlink>
    </w:p>
    <w:p w:rsidR="00767F94" w:rsidRDefault="00767F94" w:rsidP="00767F94">
      <w:pPr>
        <w:widowControl w:val="0"/>
        <w:bidi w:val="0"/>
        <w:spacing w:line="240" w:lineRule="auto"/>
        <w:ind w:firstLine="0"/>
        <w:jc w:val="center"/>
        <w:rPr>
          <w:rFonts w:ascii="Arial" w:hAnsi="Arial" w:cs="Arial"/>
          <w:sz w:val="24"/>
          <w:szCs w:val="24"/>
        </w:rPr>
      </w:pPr>
    </w:p>
    <w:p w:rsidR="00767F94" w:rsidRPr="00326E14" w:rsidRDefault="00767F94" w:rsidP="00767F94">
      <w:pPr>
        <w:widowControl w:val="0"/>
        <w:bidi w:val="0"/>
        <w:spacing w:line="240" w:lineRule="auto"/>
        <w:ind w:firstLine="0"/>
        <w:jc w:val="center"/>
        <w:rPr>
          <w:rFonts w:ascii="Arial" w:hAnsi="Arial" w:cs="Arial"/>
          <w:sz w:val="24"/>
          <w:szCs w:val="24"/>
        </w:rPr>
      </w:pPr>
    </w:p>
    <w:p w:rsidR="009F1AF9" w:rsidRPr="00C87ED3" w:rsidRDefault="009F1AF9" w:rsidP="00767F94">
      <w:pPr>
        <w:widowControl w:val="0"/>
        <w:bidi w:val="0"/>
        <w:ind w:firstLine="0"/>
        <w:jc w:val="center"/>
        <w:rPr>
          <w:rFonts w:ascii="Arial" w:hAnsi="Arial" w:cs="Arial"/>
          <w:b/>
          <w:bCs/>
          <w:caps/>
          <w:sz w:val="24"/>
          <w:szCs w:val="24"/>
        </w:rPr>
      </w:pPr>
      <w:r w:rsidRPr="00C87ED3">
        <w:rPr>
          <w:rFonts w:ascii="Arial" w:hAnsi="Arial" w:cs="Arial"/>
          <w:b/>
          <w:bCs/>
          <w:caps/>
          <w:sz w:val="24"/>
          <w:szCs w:val="24"/>
        </w:rPr>
        <w:t>Parashat</w:t>
      </w:r>
      <w:r>
        <w:rPr>
          <w:rFonts w:ascii="Arial" w:hAnsi="Arial" w:cs="Arial"/>
          <w:b/>
          <w:bCs/>
          <w:caps/>
          <w:sz w:val="24"/>
          <w:szCs w:val="24"/>
        </w:rPr>
        <w:t xml:space="preserve"> naso</w:t>
      </w:r>
      <w:r w:rsidRPr="00C87ED3">
        <w:rPr>
          <w:rFonts w:ascii="Arial" w:hAnsi="Arial" w:cs="Arial"/>
          <w:b/>
          <w:bCs/>
          <w:caps/>
          <w:sz w:val="24"/>
          <w:szCs w:val="24"/>
        </w:rPr>
        <w:t xml:space="preserve"> </w:t>
      </w:r>
    </w:p>
    <w:p w:rsidR="009F1AF9" w:rsidRDefault="009F1AF9" w:rsidP="00767F94">
      <w:pPr>
        <w:pStyle w:val="1"/>
        <w:keepNext w:val="0"/>
        <w:widowControl w:val="0"/>
        <w:bidi w:val="0"/>
        <w:spacing w:before="0" w:after="0"/>
        <w:rPr>
          <w:rFonts w:ascii="Arial" w:hAnsi="Arial" w:cs="Arial"/>
          <w:i/>
          <w:iCs/>
          <w:sz w:val="24"/>
          <w:szCs w:val="24"/>
        </w:rPr>
      </w:pPr>
      <w:r w:rsidRPr="00C87ED3">
        <w:rPr>
          <w:rFonts w:ascii="Arial" w:hAnsi="Arial" w:cs="Arial"/>
          <w:sz w:val="24"/>
          <w:szCs w:val="24"/>
        </w:rPr>
        <w:t xml:space="preserve">SICHA OF HARAV </w:t>
      </w:r>
      <w:smartTag w:uri="urn:schemas-microsoft-com:office:smarttags" w:element="PersonName">
        <w:smartTagPr>
          <w:attr w:name="ProductID" w:val="YEHUDA AMITAL"/>
        </w:smartTagPr>
        <w:r w:rsidRPr="00C87ED3">
          <w:rPr>
            <w:rFonts w:ascii="Arial" w:hAnsi="Arial" w:cs="Arial"/>
            <w:sz w:val="24"/>
            <w:szCs w:val="24"/>
          </w:rPr>
          <w:t>YEHUDA AMITAL</w:t>
        </w:r>
      </w:smartTag>
      <w:r w:rsidRPr="00C87ED3">
        <w:rPr>
          <w:rFonts w:ascii="Arial" w:hAnsi="Arial" w:cs="Arial"/>
          <w:sz w:val="24"/>
          <w:szCs w:val="24"/>
        </w:rPr>
        <w:t xml:space="preserve"> </w:t>
      </w:r>
      <w:r w:rsidRPr="00C87ED3">
        <w:rPr>
          <w:rFonts w:ascii="Arial" w:hAnsi="Arial" w:cs="Arial"/>
          <w:i/>
          <w:iCs/>
          <w:sz w:val="24"/>
          <w:szCs w:val="24"/>
        </w:rPr>
        <w:t>zt”l</w:t>
      </w:r>
    </w:p>
    <w:p w:rsidR="00767F94" w:rsidRPr="00767F94" w:rsidRDefault="00767F94" w:rsidP="00767F94">
      <w:pPr>
        <w:bidi w:val="0"/>
      </w:pPr>
    </w:p>
    <w:p w:rsidR="00767F94" w:rsidRPr="00326E14" w:rsidRDefault="00767F94" w:rsidP="00767F94">
      <w:pPr>
        <w:pStyle w:val="CC"/>
        <w:keepLines w:val="0"/>
        <w:spacing w:after="0"/>
        <w:ind w:left="0" w:firstLine="0"/>
        <w:jc w:val="center"/>
        <w:rPr>
          <w:rFonts w:ascii="Arial" w:hAnsi="Arial" w:cs="Arial"/>
          <w:sz w:val="24"/>
          <w:szCs w:val="24"/>
          <w:lang w:val="en-GB"/>
        </w:rPr>
      </w:pPr>
      <w:r w:rsidRPr="00326E14">
        <w:rPr>
          <w:rFonts w:ascii="Arial" w:hAnsi="Arial" w:cs="Arial"/>
          <w:sz w:val="24"/>
          <w:szCs w:val="24"/>
          <w:lang w:val="en-GB"/>
        </w:rPr>
        <w:t>*********************************************************</w:t>
      </w:r>
    </w:p>
    <w:p w:rsidR="009F1AF9" w:rsidRDefault="009F1AF9" w:rsidP="00767F94">
      <w:pPr>
        <w:pStyle w:val="1"/>
        <w:keepNext w:val="0"/>
        <w:widowControl w:val="0"/>
        <w:bidi w:val="0"/>
        <w:spacing w:before="0" w:after="0"/>
        <w:rPr>
          <w:rFonts w:ascii="Arial" w:hAnsi="Arial" w:cs="Arial"/>
          <w:b w:val="0"/>
          <w:bCs w:val="0"/>
          <w:sz w:val="24"/>
          <w:szCs w:val="24"/>
        </w:rPr>
      </w:pPr>
      <w:r>
        <w:rPr>
          <w:rFonts w:ascii="Arial" w:hAnsi="Arial" w:cs="Arial"/>
          <w:b w:val="0"/>
          <w:bCs w:val="0"/>
          <w:sz w:val="24"/>
          <w:szCs w:val="24"/>
        </w:rPr>
        <w:t xml:space="preserve">JUST PUBLISHED: </w:t>
      </w:r>
      <w:r w:rsidRPr="00C87ED3">
        <w:rPr>
          <w:rFonts w:ascii="Arial" w:hAnsi="Arial" w:cs="Arial"/>
          <w:sz w:val="24"/>
          <w:szCs w:val="24"/>
        </w:rPr>
        <w:t>By Faith Alone: The Story of Rabbi Yehuda Amital</w:t>
      </w:r>
      <w:r>
        <w:rPr>
          <w:rFonts w:ascii="Arial" w:hAnsi="Arial" w:cs="Arial"/>
          <w:b w:val="0"/>
          <w:bCs w:val="0"/>
          <w:sz w:val="24"/>
          <w:szCs w:val="24"/>
        </w:rPr>
        <w:t xml:space="preserve"> by Elyashiv Reichner, now available at a 33% discount </w:t>
      </w:r>
      <w:hyperlink r:id="rId6" w:history="1">
        <w:r w:rsidRPr="00C87ED3">
          <w:rPr>
            <w:rStyle w:val="Hyperlink"/>
            <w:rFonts w:ascii="Arial" w:hAnsi="Arial" w:cs="Arial"/>
            <w:b w:val="0"/>
            <w:bCs w:val="0"/>
            <w:sz w:val="24"/>
            <w:szCs w:val="24"/>
          </w:rPr>
          <w:t>here</w:t>
        </w:r>
      </w:hyperlink>
      <w:r>
        <w:rPr>
          <w:rFonts w:ascii="Arial" w:hAnsi="Arial" w:cs="Arial"/>
          <w:b w:val="0"/>
          <w:bCs w:val="0"/>
          <w:sz w:val="24"/>
          <w:szCs w:val="24"/>
        </w:rPr>
        <w:t xml:space="preserve"> (also in e-book format)</w:t>
      </w:r>
    </w:p>
    <w:p w:rsidR="00767F94" w:rsidRPr="00326E14" w:rsidRDefault="00767F94" w:rsidP="00767F94">
      <w:pPr>
        <w:pStyle w:val="CC"/>
        <w:keepLines w:val="0"/>
        <w:spacing w:after="0"/>
        <w:ind w:left="0" w:firstLine="0"/>
        <w:jc w:val="center"/>
        <w:rPr>
          <w:rFonts w:ascii="Arial" w:hAnsi="Arial" w:cs="Arial"/>
          <w:sz w:val="24"/>
          <w:szCs w:val="24"/>
          <w:lang w:val="en-GB"/>
        </w:rPr>
      </w:pPr>
      <w:r w:rsidRPr="00326E14">
        <w:rPr>
          <w:rFonts w:ascii="Arial" w:hAnsi="Arial" w:cs="Arial"/>
          <w:sz w:val="24"/>
          <w:szCs w:val="24"/>
          <w:lang w:val="en-GB"/>
        </w:rPr>
        <w:t>*********************************************************</w:t>
      </w:r>
    </w:p>
    <w:p w:rsidR="009F1AF9" w:rsidRDefault="009F1AF9" w:rsidP="00767F94">
      <w:pPr>
        <w:pStyle w:val="1"/>
        <w:keepNext w:val="0"/>
        <w:widowControl w:val="0"/>
        <w:bidi w:val="0"/>
        <w:spacing w:before="0" w:after="0"/>
        <w:jc w:val="left"/>
        <w:rPr>
          <w:rFonts w:ascii="Arial" w:hAnsi="Arial" w:cs="Arial"/>
          <w:b w:val="0"/>
          <w:bCs w:val="0"/>
          <w:sz w:val="24"/>
          <w:szCs w:val="24"/>
        </w:rPr>
      </w:pPr>
    </w:p>
    <w:p w:rsidR="009F1AF9" w:rsidRPr="00C87ED3" w:rsidRDefault="009F1AF9" w:rsidP="00767F94">
      <w:pPr>
        <w:widowControl w:val="0"/>
        <w:bidi w:val="0"/>
        <w:spacing w:line="240" w:lineRule="auto"/>
        <w:ind w:firstLine="0"/>
        <w:jc w:val="center"/>
        <w:rPr>
          <w:rFonts w:ascii="Arial" w:hAnsi="Arial" w:cs="Arial"/>
          <w:b/>
          <w:bCs/>
          <w:sz w:val="24"/>
          <w:szCs w:val="24"/>
        </w:rPr>
      </w:pPr>
      <w:r w:rsidRPr="00C87ED3">
        <w:rPr>
          <w:rFonts w:ascii="Arial" w:hAnsi="Arial" w:cs="Arial"/>
          <w:b/>
          <w:bCs/>
          <w:sz w:val="24"/>
          <w:szCs w:val="24"/>
        </w:rPr>
        <w:t>Fear of Heaven and Fear of Sin</w:t>
      </w:r>
    </w:p>
    <w:p w:rsidR="009F1AF9" w:rsidRPr="00C87ED3" w:rsidRDefault="009F1AF9" w:rsidP="00767F94">
      <w:pPr>
        <w:widowControl w:val="0"/>
        <w:bidi w:val="0"/>
        <w:spacing w:line="240" w:lineRule="auto"/>
        <w:ind w:firstLine="0"/>
        <w:jc w:val="center"/>
        <w:rPr>
          <w:rFonts w:ascii="Arial" w:hAnsi="Arial" w:cs="Arial"/>
          <w:sz w:val="24"/>
          <w:szCs w:val="24"/>
        </w:rPr>
      </w:pPr>
      <w:r w:rsidRPr="00C87ED3">
        <w:rPr>
          <w:rFonts w:ascii="Arial" w:hAnsi="Arial" w:cs="Arial"/>
          <w:sz w:val="24"/>
          <w:szCs w:val="24"/>
        </w:rPr>
        <w:t xml:space="preserve">Translated by </w:t>
      </w:r>
      <w:smartTag w:uri="urn:schemas-microsoft-com:office:smarttags" w:element="PersonName">
        <w:smartTagPr>
          <w:attr w:name="ProductID" w:val="Rabbi Shimon"/>
        </w:smartTagPr>
        <w:r w:rsidRPr="00C87ED3">
          <w:rPr>
            <w:rFonts w:ascii="Arial" w:hAnsi="Arial" w:cs="Arial"/>
            <w:sz w:val="24"/>
            <w:szCs w:val="24"/>
          </w:rPr>
          <w:t>Kaeren Fish</w:t>
        </w:r>
      </w:smartTag>
    </w:p>
    <w:p w:rsidR="009F1AF9" w:rsidRDefault="009F1AF9" w:rsidP="00767F94">
      <w:pPr>
        <w:widowControl w:val="0"/>
        <w:bidi w:val="0"/>
        <w:spacing w:line="240" w:lineRule="auto"/>
        <w:ind w:firstLine="720"/>
        <w:rPr>
          <w:rFonts w:ascii="Arial" w:hAnsi="Arial" w:cs="Arial"/>
          <w:sz w:val="24"/>
          <w:szCs w:val="24"/>
        </w:rPr>
      </w:pPr>
    </w:p>
    <w:p w:rsidR="00767F94" w:rsidRPr="00C87ED3" w:rsidRDefault="00767F94" w:rsidP="00767F94">
      <w:pPr>
        <w:widowControl w:val="0"/>
        <w:bidi w:val="0"/>
        <w:spacing w:line="240" w:lineRule="auto"/>
        <w:ind w:firstLine="720"/>
        <w:rPr>
          <w:rFonts w:ascii="Arial" w:hAnsi="Arial" w:cs="Arial"/>
          <w:sz w:val="24"/>
          <w:szCs w:val="24"/>
        </w:rPr>
      </w:pPr>
    </w:p>
    <w:p w:rsidR="009F1AF9" w:rsidRDefault="009F1AF9" w:rsidP="00767F94">
      <w:pPr>
        <w:widowControl w:val="0"/>
        <w:bidi w:val="0"/>
        <w:spacing w:line="240" w:lineRule="auto"/>
        <w:ind w:left="720" w:firstLine="0"/>
        <w:rPr>
          <w:rFonts w:ascii="Arial" w:hAnsi="Arial" w:cs="Arial"/>
          <w:sz w:val="24"/>
          <w:szCs w:val="24"/>
        </w:rPr>
      </w:pPr>
      <w:r w:rsidRPr="00C87ED3">
        <w:rPr>
          <w:rFonts w:ascii="Arial" w:hAnsi="Arial" w:cs="Arial"/>
          <w:sz w:val="24"/>
          <w:szCs w:val="24"/>
        </w:rPr>
        <w:t>When a man or woman</w:t>
      </w:r>
      <w:r>
        <w:rPr>
          <w:rFonts w:ascii="Arial" w:hAnsi="Arial" w:cs="Arial"/>
          <w:sz w:val="24"/>
          <w:szCs w:val="24"/>
        </w:rPr>
        <w:t xml:space="preserve"> pronounces the vow of a </w:t>
      </w:r>
      <w:r w:rsidRPr="00434693">
        <w:rPr>
          <w:rFonts w:ascii="Arial" w:hAnsi="Arial" w:cs="Arial"/>
          <w:i/>
          <w:iCs/>
          <w:sz w:val="24"/>
          <w:szCs w:val="24"/>
        </w:rPr>
        <w:t>nazir</w:t>
      </w:r>
      <w:r w:rsidRPr="00C87ED3">
        <w:rPr>
          <w:rFonts w:ascii="Arial" w:hAnsi="Arial" w:cs="Arial"/>
          <w:sz w:val="24"/>
          <w:szCs w:val="24"/>
        </w:rPr>
        <w:t>, to separ</w:t>
      </w:r>
      <w:r>
        <w:rPr>
          <w:rFonts w:ascii="Arial" w:hAnsi="Arial" w:cs="Arial"/>
          <w:sz w:val="24"/>
          <w:szCs w:val="24"/>
        </w:rPr>
        <w:t>ate himself unto God…</w:t>
      </w:r>
      <w:r w:rsidRPr="00C87ED3">
        <w:rPr>
          <w:rFonts w:ascii="Arial" w:hAnsi="Arial" w:cs="Arial"/>
          <w:sz w:val="24"/>
          <w:szCs w:val="24"/>
        </w:rPr>
        <w:t xml:space="preserve"> (</w:t>
      </w:r>
      <w:r w:rsidRPr="00C87ED3">
        <w:rPr>
          <w:rFonts w:ascii="Arial" w:hAnsi="Arial" w:cs="Arial"/>
          <w:i/>
          <w:iCs/>
          <w:sz w:val="24"/>
          <w:szCs w:val="24"/>
        </w:rPr>
        <w:t>Bamidbar</w:t>
      </w:r>
      <w:r>
        <w:rPr>
          <w:rFonts w:ascii="Arial" w:hAnsi="Arial" w:cs="Arial"/>
          <w:sz w:val="24"/>
          <w:szCs w:val="24"/>
        </w:rPr>
        <w:t xml:space="preserve"> 6:2)</w:t>
      </w:r>
    </w:p>
    <w:p w:rsidR="009F1AF9" w:rsidRPr="00C87ED3" w:rsidRDefault="009F1AF9" w:rsidP="00767F94">
      <w:pPr>
        <w:widowControl w:val="0"/>
        <w:bidi w:val="0"/>
        <w:spacing w:line="240" w:lineRule="auto"/>
        <w:ind w:left="540"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 xml:space="preserve">Judaism opposes self-affliction. The </w:t>
      </w:r>
      <w:r w:rsidRPr="00C87ED3">
        <w:rPr>
          <w:rFonts w:ascii="Arial" w:hAnsi="Arial" w:cs="Arial"/>
          <w:i/>
          <w:iCs/>
          <w:sz w:val="24"/>
          <w:szCs w:val="24"/>
        </w:rPr>
        <w:t>nazir</w:t>
      </w:r>
      <w:r w:rsidRPr="00C87ED3">
        <w:rPr>
          <w:rFonts w:ascii="Arial" w:hAnsi="Arial" w:cs="Arial"/>
          <w:sz w:val="24"/>
          <w:szCs w:val="24"/>
        </w:rPr>
        <w:t xml:space="preserve"> status is meant for a person who is burdened by an oppressive sense of his material existence and who seeks to separate himself from it in order to achieve balance. The decision to spe</w:t>
      </w:r>
      <w:r>
        <w:rPr>
          <w:rFonts w:ascii="Arial" w:hAnsi="Arial" w:cs="Arial"/>
          <w:sz w:val="24"/>
          <w:szCs w:val="24"/>
        </w:rPr>
        <w:t xml:space="preserve">nd a period of time as a </w:t>
      </w:r>
      <w:r w:rsidRPr="00C87ED3">
        <w:rPr>
          <w:rFonts w:ascii="Arial" w:hAnsi="Arial" w:cs="Arial"/>
          <w:i/>
          <w:iCs/>
          <w:sz w:val="24"/>
          <w:szCs w:val="24"/>
        </w:rPr>
        <w:t>nazir</w:t>
      </w:r>
      <w:r w:rsidRPr="00C87ED3">
        <w:rPr>
          <w:rFonts w:ascii="Arial" w:hAnsi="Arial" w:cs="Arial"/>
          <w:sz w:val="24"/>
          <w:szCs w:val="24"/>
        </w:rPr>
        <w:t xml:space="preserve">, in such circumstances, conforms with the Rambam’s prescription in his </w:t>
      </w:r>
      <w:r w:rsidRPr="00C87ED3">
        <w:rPr>
          <w:rFonts w:ascii="Arial" w:hAnsi="Arial" w:cs="Arial"/>
          <w:i/>
          <w:iCs/>
          <w:sz w:val="24"/>
          <w:szCs w:val="24"/>
        </w:rPr>
        <w:t>Shemonah Perakim</w:t>
      </w:r>
      <w:r>
        <w:rPr>
          <w:rFonts w:ascii="Arial" w:hAnsi="Arial" w:cs="Arial"/>
          <w:sz w:val="24"/>
          <w:szCs w:val="24"/>
        </w:rPr>
        <w:t>.</w:t>
      </w:r>
      <w:r w:rsidRPr="00C87ED3">
        <w:rPr>
          <w:rFonts w:ascii="Arial" w:hAnsi="Arial" w:cs="Arial"/>
          <w:sz w:val="24"/>
          <w:szCs w:val="24"/>
        </w:rPr>
        <w:t xml:space="preserve"> </w:t>
      </w:r>
      <w:r>
        <w:rPr>
          <w:rFonts w:ascii="Arial" w:hAnsi="Arial" w:cs="Arial"/>
          <w:sz w:val="24"/>
          <w:szCs w:val="24"/>
        </w:rPr>
        <w:t>H</w:t>
      </w:r>
      <w:r w:rsidRPr="00C87ED3">
        <w:rPr>
          <w:rFonts w:ascii="Arial" w:hAnsi="Arial" w:cs="Arial"/>
          <w:sz w:val="24"/>
          <w:szCs w:val="24"/>
        </w:rPr>
        <w:t>e writes that although the “golden mean” is always best, if a person feels that he is tending towards an extreme in some particular area, he should act according to the opposite extreme in order to ultimately regain the ideal – i.e., to return to the middle path.</w:t>
      </w:r>
    </w:p>
    <w:p w:rsidR="009F1AF9" w:rsidRDefault="009F1AF9" w:rsidP="00767F94">
      <w:pPr>
        <w:widowControl w:val="0"/>
        <w:bidi w:val="0"/>
        <w:spacing w:line="240" w:lineRule="auto"/>
        <w:ind w:firstLine="720"/>
        <w:rPr>
          <w:rFonts w:ascii="Arial" w:hAnsi="Arial" w:cs="Arial"/>
          <w:sz w:val="24"/>
          <w:szCs w:val="24"/>
        </w:rPr>
      </w:pPr>
    </w:p>
    <w:p w:rsidR="009F1AF9"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 xml:space="preserve">In previous generations, pious individuals used to afflict themselves in various ways. People observing them used to think that this was the path of Judaism, but they were mistaken; those </w:t>
      </w:r>
      <w:r w:rsidRPr="00C87ED3">
        <w:rPr>
          <w:rFonts w:ascii="Arial" w:hAnsi="Arial" w:cs="Arial"/>
          <w:i/>
          <w:iCs/>
          <w:sz w:val="24"/>
          <w:szCs w:val="24"/>
        </w:rPr>
        <w:t>tzaddikim</w:t>
      </w:r>
      <w:r w:rsidRPr="00C87ED3">
        <w:rPr>
          <w:rFonts w:ascii="Arial" w:hAnsi="Arial" w:cs="Arial"/>
          <w:sz w:val="24"/>
          <w:szCs w:val="24"/>
        </w:rPr>
        <w:t xml:space="preserve"> used to afflict themselves for a different reason. </w:t>
      </w:r>
      <w:r>
        <w:rPr>
          <w:rFonts w:ascii="Arial" w:hAnsi="Arial" w:cs="Arial"/>
          <w:sz w:val="24"/>
          <w:szCs w:val="24"/>
        </w:rPr>
        <w:t>What was their true reason?</w:t>
      </w:r>
    </w:p>
    <w:p w:rsidR="009F1AF9"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One might imagine that they felt themselves to be too material</w:t>
      </w:r>
      <w:r>
        <w:rPr>
          <w:rFonts w:ascii="Arial" w:hAnsi="Arial" w:cs="Arial"/>
          <w:sz w:val="24"/>
          <w:szCs w:val="24"/>
        </w:rPr>
        <w:t>istic</w:t>
      </w:r>
      <w:r w:rsidRPr="00C87ED3">
        <w:rPr>
          <w:rFonts w:ascii="Arial" w:hAnsi="Arial" w:cs="Arial"/>
          <w:sz w:val="24"/>
          <w:szCs w:val="24"/>
        </w:rPr>
        <w:t xml:space="preserve">, and they therefore sought to disconnect themselves almost completely from materialism, </w:t>
      </w:r>
      <w:r>
        <w:rPr>
          <w:rFonts w:ascii="Arial" w:hAnsi="Arial" w:cs="Arial"/>
          <w:sz w:val="24"/>
          <w:szCs w:val="24"/>
        </w:rPr>
        <w:t>s</w:t>
      </w:r>
      <w:r w:rsidRPr="00C87ED3">
        <w:rPr>
          <w:rFonts w:ascii="Arial" w:hAnsi="Arial" w:cs="Arial"/>
          <w:sz w:val="24"/>
          <w:szCs w:val="24"/>
        </w:rPr>
        <w:t xml:space="preserve">o as to achieve the golden mean. However, this is difficult to maintain in light of the fact that there were great </w:t>
      </w:r>
      <w:r w:rsidRPr="00C87ED3">
        <w:rPr>
          <w:rFonts w:ascii="Arial" w:hAnsi="Arial" w:cs="Arial"/>
          <w:i/>
          <w:iCs/>
          <w:sz w:val="24"/>
          <w:szCs w:val="24"/>
        </w:rPr>
        <w:t>tzaddikim</w:t>
      </w:r>
      <w:r w:rsidRPr="00C87ED3">
        <w:rPr>
          <w:rFonts w:ascii="Arial" w:hAnsi="Arial" w:cs="Arial"/>
          <w:sz w:val="24"/>
          <w:szCs w:val="24"/>
        </w:rPr>
        <w:t xml:space="preserve"> who were far removed from any sort of earthly pleasures, such as the Vilna Gaon, who nevertheless subjected themselves to affliction and exile.</w:t>
      </w:r>
    </w:p>
    <w:p w:rsidR="009F1AF9"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lastRenderedPageBreak/>
        <w:t>Rav Kook writes in “</w:t>
      </w:r>
      <w:r w:rsidRPr="00C87ED3">
        <w:rPr>
          <w:rFonts w:ascii="Arial" w:hAnsi="Arial" w:cs="Arial"/>
          <w:i/>
          <w:iCs/>
          <w:sz w:val="24"/>
          <w:szCs w:val="24"/>
        </w:rPr>
        <w:t>Orot</w:t>
      </w:r>
      <w:r w:rsidRPr="00C87ED3">
        <w:rPr>
          <w:rFonts w:ascii="Arial" w:hAnsi="Arial" w:cs="Arial"/>
          <w:sz w:val="24"/>
          <w:szCs w:val="24"/>
        </w:rPr>
        <w:t xml:space="preserve">” that these </w:t>
      </w:r>
      <w:r w:rsidRPr="00C87ED3">
        <w:rPr>
          <w:rFonts w:ascii="Arial" w:hAnsi="Arial" w:cs="Arial"/>
          <w:i/>
          <w:iCs/>
          <w:sz w:val="24"/>
          <w:szCs w:val="24"/>
        </w:rPr>
        <w:t>tzaddikim</w:t>
      </w:r>
      <w:r w:rsidRPr="00C87ED3">
        <w:rPr>
          <w:rFonts w:ascii="Arial" w:hAnsi="Arial" w:cs="Arial"/>
          <w:sz w:val="24"/>
          <w:szCs w:val="24"/>
        </w:rPr>
        <w:t xml:space="preserve"> were motivated by something else. Indeed, in terms of their own personal balance, they had no need for afflictions. However, there is another dimension of balance – social balance. These individuals saw that society was becoming increasingly materialistic, and they therefore took it upon themselves to remain removed and disconnected from material comfort in order to bring balance to society.</w:t>
      </w:r>
    </w:p>
    <w:p w:rsidR="009F1AF9" w:rsidRPr="00C87ED3" w:rsidRDefault="009F1AF9" w:rsidP="00767F94">
      <w:pPr>
        <w:widowControl w:val="0"/>
        <w:bidi w:val="0"/>
        <w:spacing w:line="240" w:lineRule="auto"/>
        <w:ind w:firstLine="720"/>
        <w:rPr>
          <w:rFonts w:ascii="Arial" w:hAnsi="Arial" w:cs="Arial"/>
          <w:sz w:val="24"/>
          <w:szCs w:val="24"/>
        </w:rPr>
      </w:pPr>
    </w:p>
    <w:p w:rsidR="009F1AF9"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The prayer attributed to Rav includes the words, “</w:t>
      </w:r>
      <w:r>
        <w:rPr>
          <w:rFonts w:ascii="Arial" w:hAnsi="Arial" w:cs="Arial"/>
          <w:sz w:val="24"/>
          <w:szCs w:val="24"/>
        </w:rPr>
        <w:t xml:space="preserve">Grant us … </w:t>
      </w:r>
      <w:r w:rsidRPr="00C87ED3">
        <w:rPr>
          <w:rFonts w:ascii="Arial" w:hAnsi="Arial" w:cs="Arial"/>
          <w:sz w:val="24"/>
          <w:szCs w:val="24"/>
        </w:rPr>
        <w:t>life which includes fear of sin” (</w:t>
      </w:r>
      <w:r w:rsidRPr="00C87ED3">
        <w:rPr>
          <w:rFonts w:ascii="Arial" w:hAnsi="Arial" w:cs="Arial"/>
          <w:i/>
          <w:iCs/>
          <w:sz w:val="24"/>
          <w:szCs w:val="24"/>
        </w:rPr>
        <w:t>Berakhot</w:t>
      </w:r>
      <w:r w:rsidRPr="00C87ED3">
        <w:rPr>
          <w:rFonts w:ascii="Arial" w:hAnsi="Arial" w:cs="Arial"/>
          <w:sz w:val="24"/>
          <w:szCs w:val="24"/>
        </w:rPr>
        <w:t xml:space="preserve"> 16a). Ashkenazim recite this prayer on the Shabbat before every Rosh Chodesh, but with a small addition</w:t>
      </w:r>
      <w:r>
        <w:rPr>
          <w:rFonts w:ascii="Arial" w:hAnsi="Arial" w:cs="Arial"/>
          <w:sz w:val="24"/>
          <w:szCs w:val="24"/>
        </w:rPr>
        <w:t>:</w:t>
      </w:r>
      <w:r w:rsidRPr="00C87ED3">
        <w:rPr>
          <w:rFonts w:ascii="Arial" w:hAnsi="Arial" w:cs="Arial"/>
          <w:sz w:val="24"/>
          <w:szCs w:val="24"/>
        </w:rPr>
        <w:t xml:space="preserve"> “life which includes </w:t>
      </w:r>
      <w:r w:rsidRPr="00C87ED3">
        <w:rPr>
          <w:rFonts w:ascii="Arial" w:hAnsi="Arial" w:cs="Arial"/>
          <w:b/>
          <w:bCs/>
          <w:sz w:val="24"/>
          <w:szCs w:val="24"/>
        </w:rPr>
        <w:t>fear of Heaven</w:t>
      </w:r>
      <w:r>
        <w:rPr>
          <w:rFonts w:ascii="Arial" w:hAnsi="Arial" w:cs="Arial"/>
          <w:sz w:val="24"/>
          <w:szCs w:val="24"/>
        </w:rPr>
        <w:t xml:space="preserve"> and fear of sin.” </w:t>
      </w:r>
      <w:r w:rsidRPr="00C87ED3">
        <w:rPr>
          <w:rFonts w:ascii="Arial" w:hAnsi="Arial" w:cs="Arial"/>
          <w:sz w:val="24"/>
          <w:szCs w:val="24"/>
        </w:rPr>
        <w:t>What is the meaning of this addition?</w:t>
      </w:r>
      <w:r>
        <w:rPr>
          <w:rFonts w:ascii="Arial" w:hAnsi="Arial" w:cs="Arial"/>
          <w:sz w:val="24"/>
          <w:szCs w:val="24"/>
        </w:rPr>
        <w:t xml:space="preserve"> </w:t>
      </w:r>
      <w:r w:rsidRPr="00C87ED3">
        <w:rPr>
          <w:rFonts w:ascii="Arial" w:hAnsi="Arial" w:cs="Arial"/>
          <w:sz w:val="24"/>
          <w:szCs w:val="24"/>
        </w:rPr>
        <w:t>The Gemara (</w:t>
      </w:r>
      <w:r w:rsidRPr="00C87ED3">
        <w:rPr>
          <w:rFonts w:ascii="Arial" w:hAnsi="Arial" w:cs="Arial"/>
          <w:i/>
          <w:iCs/>
          <w:sz w:val="24"/>
          <w:szCs w:val="24"/>
        </w:rPr>
        <w:t>Chullin</w:t>
      </w:r>
      <w:r w:rsidRPr="00C87ED3">
        <w:rPr>
          <w:rFonts w:ascii="Arial" w:hAnsi="Arial" w:cs="Arial"/>
          <w:sz w:val="24"/>
          <w:szCs w:val="24"/>
        </w:rPr>
        <w:t xml:space="preserve"> 105a) teaches:</w:t>
      </w:r>
    </w:p>
    <w:p w:rsidR="009F1AF9" w:rsidRPr="00C87ED3"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left="720" w:firstLine="0"/>
        <w:rPr>
          <w:rFonts w:ascii="Arial" w:hAnsi="Arial" w:cs="Arial"/>
          <w:sz w:val="24"/>
          <w:szCs w:val="24"/>
        </w:rPr>
      </w:pPr>
      <w:r w:rsidRPr="00C87ED3">
        <w:rPr>
          <w:rFonts w:ascii="Arial" w:hAnsi="Arial" w:cs="Arial"/>
          <w:sz w:val="24"/>
          <w:szCs w:val="24"/>
        </w:rPr>
        <w:t>Mar Ukva said: I may be considered as vinegar which is the product of wine [Rashi – I am inferior to my father, in this one matter of waiting between eating meat and milk]. If my father was to eat meat today, he would not eat cheese until this hour tomorrow, whereas I would not eat cheese at this meal, but</w:t>
      </w:r>
      <w:r>
        <w:rPr>
          <w:rFonts w:ascii="Arial" w:hAnsi="Arial" w:cs="Arial"/>
          <w:sz w:val="24"/>
          <w:szCs w:val="24"/>
        </w:rPr>
        <w:t xml:space="preserve"> I will </w:t>
      </w:r>
      <w:r w:rsidR="00366CB8">
        <w:rPr>
          <w:rFonts w:ascii="Arial" w:hAnsi="Arial" w:cs="Arial"/>
          <w:sz w:val="24"/>
          <w:szCs w:val="24"/>
        </w:rPr>
        <w:t>e</w:t>
      </w:r>
      <w:bookmarkStart w:id="2" w:name="_GoBack"/>
      <w:bookmarkEnd w:id="2"/>
      <w:r>
        <w:rPr>
          <w:rFonts w:ascii="Arial" w:hAnsi="Arial" w:cs="Arial"/>
          <w:sz w:val="24"/>
          <w:szCs w:val="24"/>
        </w:rPr>
        <w:t>at it at the next meal.</w:t>
      </w:r>
    </w:p>
    <w:p w:rsidR="009F1AF9" w:rsidRPr="00C87ED3" w:rsidRDefault="009F1AF9" w:rsidP="00767F94">
      <w:pPr>
        <w:widowControl w:val="0"/>
        <w:bidi w:val="0"/>
        <w:spacing w:line="240" w:lineRule="auto"/>
        <w:ind w:firstLine="720"/>
        <w:rPr>
          <w:rFonts w:ascii="Arial" w:hAnsi="Arial" w:cs="Arial"/>
          <w:sz w:val="24"/>
          <w:szCs w:val="24"/>
        </w:rPr>
      </w:pPr>
    </w:p>
    <w:p w:rsidR="009F1AF9"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At first</w:t>
      </w:r>
      <w:r>
        <w:rPr>
          <w:rFonts w:ascii="Arial" w:hAnsi="Arial" w:cs="Arial"/>
          <w:sz w:val="24"/>
          <w:szCs w:val="24"/>
        </w:rPr>
        <w:t>,</w:t>
      </w:r>
      <w:r w:rsidRPr="00C87ED3">
        <w:rPr>
          <w:rFonts w:ascii="Arial" w:hAnsi="Arial" w:cs="Arial"/>
          <w:sz w:val="24"/>
          <w:szCs w:val="24"/>
        </w:rPr>
        <w:t xml:space="preserve"> this testimony </w:t>
      </w:r>
      <w:r>
        <w:rPr>
          <w:rFonts w:ascii="Arial" w:hAnsi="Arial" w:cs="Arial"/>
          <w:sz w:val="24"/>
          <w:szCs w:val="24"/>
        </w:rPr>
        <w:t xml:space="preserve">seems </w:t>
      </w:r>
      <w:r w:rsidRPr="00C87ED3">
        <w:rPr>
          <w:rFonts w:ascii="Arial" w:hAnsi="Arial" w:cs="Arial"/>
          <w:sz w:val="24"/>
          <w:szCs w:val="24"/>
        </w:rPr>
        <w:t>rather perplexing: is it really so difficult to abstain from milk after eating meat until the next day, such that Mar Ukva is unable to maintain his father’s standards?</w:t>
      </w:r>
    </w:p>
    <w:p w:rsidR="009F1AF9" w:rsidRPr="00C87ED3" w:rsidRDefault="009F1AF9" w:rsidP="00767F94">
      <w:pPr>
        <w:widowControl w:val="0"/>
        <w:bidi w:val="0"/>
        <w:spacing w:line="240" w:lineRule="auto"/>
        <w:ind w:firstLine="720"/>
        <w:rPr>
          <w:rFonts w:ascii="Arial" w:hAnsi="Arial" w:cs="Arial"/>
          <w:sz w:val="24"/>
          <w:szCs w:val="24"/>
        </w:rPr>
      </w:pPr>
    </w:p>
    <w:p w:rsidR="009F1AF9"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 xml:space="preserve">Mar Ukva could wait the 24 hours, but for him this would have been a ritual performed outwardly without any inner resonance. His father was on a level where he could not permit himself to eat </w:t>
      </w:r>
      <w:r>
        <w:rPr>
          <w:rFonts w:ascii="Arial" w:hAnsi="Arial" w:cs="Arial"/>
          <w:sz w:val="24"/>
          <w:szCs w:val="24"/>
        </w:rPr>
        <w:t>dairy</w:t>
      </w:r>
      <w:r w:rsidRPr="00C87ED3">
        <w:rPr>
          <w:rFonts w:ascii="Arial" w:hAnsi="Arial" w:cs="Arial"/>
          <w:sz w:val="24"/>
          <w:szCs w:val="24"/>
        </w:rPr>
        <w:t xml:space="preserve"> food within 24 hours of having eaten meat. Mar Ukva views himself as “vinegar which is the product of wine” because he knows that if he were to wait 24 hours it would be an act of pretense. Therefore he also says</w:t>
      </w:r>
      <w:r>
        <w:rPr>
          <w:rFonts w:ascii="Arial" w:hAnsi="Arial" w:cs="Arial"/>
          <w:sz w:val="24"/>
          <w:szCs w:val="24"/>
        </w:rPr>
        <w:t xml:space="preserve"> (</w:t>
      </w:r>
      <w:r w:rsidRPr="00C87ED3">
        <w:rPr>
          <w:rFonts w:ascii="Arial" w:hAnsi="Arial" w:cs="Arial"/>
          <w:i/>
          <w:iCs/>
          <w:sz w:val="24"/>
          <w:szCs w:val="24"/>
        </w:rPr>
        <w:t>Berakhot</w:t>
      </w:r>
      <w:r w:rsidRPr="00C87ED3">
        <w:rPr>
          <w:rFonts w:ascii="Arial" w:hAnsi="Arial" w:cs="Arial"/>
          <w:sz w:val="24"/>
          <w:szCs w:val="24"/>
        </w:rPr>
        <w:t xml:space="preserve"> 35b</w:t>
      </w:r>
      <w:r>
        <w:rPr>
          <w:rFonts w:ascii="Arial" w:hAnsi="Arial" w:cs="Arial"/>
          <w:sz w:val="24"/>
          <w:szCs w:val="24"/>
        </w:rPr>
        <w:t>)</w:t>
      </w:r>
      <w:r w:rsidRPr="00C87ED3">
        <w:rPr>
          <w:rFonts w:ascii="Arial" w:hAnsi="Arial" w:cs="Arial"/>
          <w:sz w:val="24"/>
          <w:szCs w:val="24"/>
        </w:rPr>
        <w:t>:</w:t>
      </w:r>
      <w:r>
        <w:rPr>
          <w:rFonts w:ascii="Arial" w:hAnsi="Arial" w:cs="Arial"/>
          <w:sz w:val="24"/>
          <w:szCs w:val="24"/>
        </w:rPr>
        <w:t xml:space="preserve"> “Many conducted themselves … l</w:t>
      </w:r>
      <w:r w:rsidRPr="00C87ED3">
        <w:rPr>
          <w:rFonts w:ascii="Arial" w:hAnsi="Arial" w:cs="Arial"/>
          <w:sz w:val="24"/>
          <w:szCs w:val="24"/>
        </w:rPr>
        <w:t xml:space="preserve">ike </w:t>
      </w:r>
      <w:smartTag w:uri="urn:schemas-microsoft-com:office:smarttags" w:element="PersonName">
        <w:smartTagPr>
          <w:attr w:name="ProductID" w:val="Rabbi Shimon"/>
        </w:smartTagPr>
        <w:r w:rsidRPr="00C87ED3">
          <w:rPr>
            <w:rFonts w:ascii="Arial" w:hAnsi="Arial" w:cs="Arial"/>
            <w:sz w:val="24"/>
            <w:szCs w:val="24"/>
          </w:rPr>
          <w:t>Rabbi Shimon</w:t>
        </w:r>
      </w:smartTag>
      <w:r w:rsidRPr="00C87ED3">
        <w:rPr>
          <w:rFonts w:ascii="Arial" w:hAnsi="Arial" w:cs="Arial"/>
          <w:sz w:val="24"/>
          <w:szCs w:val="24"/>
        </w:rPr>
        <w:t xml:space="preserve"> Bar Yochai</w:t>
      </w:r>
      <w:r>
        <w:rPr>
          <w:rFonts w:ascii="Arial" w:hAnsi="Arial" w:cs="Arial"/>
          <w:sz w:val="24"/>
          <w:szCs w:val="24"/>
        </w:rPr>
        <w:t xml:space="preserve"> [who focused solely on Torah study and not on worldly occupation]</w:t>
      </w:r>
      <w:r w:rsidRPr="00C87ED3">
        <w:rPr>
          <w:rFonts w:ascii="Arial" w:hAnsi="Arial" w:cs="Arial"/>
          <w:sz w:val="24"/>
          <w:szCs w:val="24"/>
        </w:rPr>
        <w:t>, and were not successful.”</w:t>
      </w:r>
    </w:p>
    <w:p w:rsidR="009F1AF9" w:rsidRPr="00C87ED3"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 xml:space="preserve">Why were they not successful? Because they conducted themselves “like </w:t>
      </w:r>
      <w:smartTag w:uri="urn:schemas-microsoft-com:office:smarttags" w:element="PersonName">
        <w:smartTagPr>
          <w:attr w:name="ProductID" w:val="Rabbi Shimon"/>
        </w:smartTagPr>
        <w:r w:rsidRPr="00C87ED3">
          <w:rPr>
            <w:rFonts w:ascii="Arial" w:hAnsi="Arial" w:cs="Arial"/>
            <w:sz w:val="24"/>
            <w:szCs w:val="24"/>
          </w:rPr>
          <w:t>Rabbi Shimon</w:t>
        </w:r>
      </w:smartTag>
      <w:r w:rsidRPr="00C87ED3">
        <w:rPr>
          <w:rFonts w:ascii="Arial" w:hAnsi="Arial" w:cs="Arial"/>
          <w:sz w:val="24"/>
          <w:szCs w:val="24"/>
        </w:rPr>
        <w:t xml:space="preserve"> Bar Yochai” – i.e., they attempted to imitate him. Had they arrived at such conduct out of their own inner spitual awareness, they would have been successful in their quest.</w:t>
      </w:r>
    </w:p>
    <w:p w:rsidR="009F1AF9" w:rsidRPr="00C87ED3"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 xml:space="preserve">There was once a student at the yeshiva who would often approach me after the prayer service with the same query: “I fear that I may not have prayed with the proper </w:t>
      </w:r>
      <w:r>
        <w:rPr>
          <w:rFonts w:ascii="Arial" w:hAnsi="Arial" w:cs="Arial"/>
          <w:sz w:val="24"/>
          <w:szCs w:val="24"/>
        </w:rPr>
        <w:t>inten</w:t>
      </w:r>
      <w:r w:rsidRPr="00C87ED3">
        <w:rPr>
          <w:rFonts w:ascii="Arial" w:hAnsi="Arial" w:cs="Arial"/>
          <w:sz w:val="24"/>
          <w:szCs w:val="24"/>
        </w:rPr>
        <w:t>tion. Must I pray a second time?” A person like this ends up suffering from halakhic neurosis. This is not the Jewish path.</w:t>
      </w:r>
    </w:p>
    <w:p w:rsidR="009F1AF9" w:rsidRPr="00C87ED3" w:rsidRDefault="009F1AF9" w:rsidP="00767F94">
      <w:pPr>
        <w:widowControl w:val="0"/>
        <w:bidi w:val="0"/>
        <w:spacing w:line="240" w:lineRule="auto"/>
        <w:ind w:firstLine="720"/>
        <w:rPr>
          <w:rFonts w:ascii="Arial" w:hAnsi="Arial" w:cs="Arial"/>
          <w:sz w:val="24"/>
          <w:szCs w:val="24"/>
        </w:rPr>
      </w:pPr>
    </w:p>
    <w:p w:rsidR="009F1AF9" w:rsidRPr="00C87ED3" w:rsidRDefault="009F1AF9" w:rsidP="00767F94">
      <w:pPr>
        <w:widowControl w:val="0"/>
        <w:bidi w:val="0"/>
        <w:spacing w:line="240" w:lineRule="auto"/>
        <w:ind w:firstLine="720"/>
        <w:rPr>
          <w:rFonts w:ascii="Arial" w:hAnsi="Arial" w:cs="Arial"/>
          <w:sz w:val="24"/>
          <w:szCs w:val="24"/>
        </w:rPr>
      </w:pPr>
      <w:r w:rsidRPr="00C87ED3">
        <w:rPr>
          <w:rFonts w:ascii="Arial" w:hAnsi="Arial" w:cs="Arial"/>
          <w:sz w:val="24"/>
          <w:szCs w:val="24"/>
        </w:rPr>
        <w:t>It is for this reason that in our prayer for the coming month we ask for “life which includes fear of Heaven”, in addit</w:t>
      </w:r>
      <w:r>
        <w:rPr>
          <w:rFonts w:ascii="Arial" w:hAnsi="Arial" w:cs="Arial"/>
          <w:sz w:val="24"/>
          <w:szCs w:val="24"/>
        </w:rPr>
        <w:t>ion to “fear of sin.”</w:t>
      </w:r>
      <w:r w:rsidRPr="00C87ED3">
        <w:rPr>
          <w:rFonts w:ascii="Arial" w:hAnsi="Arial" w:cs="Arial"/>
          <w:sz w:val="24"/>
          <w:szCs w:val="24"/>
        </w:rPr>
        <w:t xml:space="preserve"> Fear of sin alone is not sufficient. A person who fulfills the commandments solely out of fear of sin becomes neur</w:t>
      </w:r>
      <w:r>
        <w:rPr>
          <w:rFonts w:ascii="Arial" w:hAnsi="Arial" w:cs="Arial"/>
          <w:sz w:val="24"/>
          <w:szCs w:val="24"/>
        </w:rPr>
        <w:t>otic over each and every mitzva</w:t>
      </w:r>
      <w:r w:rsidRPr="00C87ED3">
        <w:rPr>
          <w:rFonts w:ascii="Arial" w:hAnsi="Arial" w:cs="Arial"/>
          <w:sz w:val="24"/>
          <w:szCs w:val="24"/>
        </w:rPr>
        <w:t xml:space="preserve">, and he observes </w:t>
      </w:r>
      <w:r>
        <w:rPr>
          <w:rFonts w:ascii="Arial" w:hAnsi="Arial" w:cs="Arial"/>
          <w:sz w:val="24"/>
          <w:szCs w:val="24"/>
        </w:rPr>
        <w:t>them as</w:t>
      </w:r>
      <w:r w:rsidRPr="00C87ED3">
        <w:rPr>
          <w:rFonts w:ascii="Arial" w:hAnsi="Arial" w:cs="Arial"/>
          <w:sz w:val="24"/>
          <w:szCs w:val="24"/>
        </w:rPr>
        <w:t xml:space="preserve"> a </w:t>
      </w:r>
      <w:r>
        <w:rPr>
          <w:rFonts w:ascii="Arial" w:hAnsi="Arial" w:cs="Arial"/>
          <w:sz w:val="24"/>
          <w:szCs w:val="24"/>
        </w:rPr>
        <w:t xml:space="preserve">mere </w:t>
      </w:r>
      <w:r w:rsidRPr="00C87ED3">
        <w:rPr>
          <w:rFonts w:ascii="Arial" w:hAnsi="Arial" w:cs="Arial"/>
          <w:sz w:val="24"/>
          <w:szCs w:val="24"/>
        </w:rPr>
        <w:lastRenderedPageBreak/>
        <w:t xml:space="preserve">collection of laws to be punctiliously obeyed. Fear of sin must have backing: it must be accompanied by </w:t>
      </w:r>
      <w:r>
        <w:rPr>
          <w:rFonts w:ascii="Arial" w:hAnsi="Arial" w:cs="Arial"/>
          <w:sz w:val="24"/>
          <w:szCs w:val="24"/>
        </w:rPr>
        <w:t xml:space="preserve">and derive from </w:t>
      </w:r>
      <w:r w:rsidRPr="00C87ED3">
        <w:rPr>
          <w:rFonts w:ascii="Arial" w:hAnsi="Arial" w:cs="Arial"/>
          <w:sz w:val="24"/>
          <w:szCs w:val="24"/>
        </w:rPr>
        <w:t xml:space="preserve">fear of Heaven. Only thus, with inner awareness, will there be true fulfillment of the commandments. The ideal life of a Jew is </w:t>
      </w:r>
      <w:r>
        <w:rPr>
          <w:rFonts w:ascii="Arial" w:hAnsi="Arial" w:cs="Arial"/>
          <w:sz w:val="24"/>
          <w:szCs w:val="24"/>
        </w:rPr>
        <w:t>one that</w:t>
      </w:r>
      <w:r w:rsidRPr="00C87ED3">
        <w:rPr>
          <w:rFonts w:ascii="Arial" w:hAnsi="Arial" w:cs="Arial"/>
          <w:sz w:val="24"/>
          <w:szCs w:val="24"/>
        </w:rPr>
        <w:t xml:space="preserve"> includes</w:t>
      </w:r>
      <w:r>
        <w:rPr>
          <w:rFonts w:ascii="Arial" w:hAnsi="Arial" w:cs="Arial"/>
          <w:sz w:val="24"/>
          <w:szCs w:val="24"/>
        </w:rPr>
        <w:t xml:space="preserve"> both</w:t>
      </w:r>
      <w:r w:rsidRPr="00C87ED3">
        <w:rPr>
          <w:rFonts w:ascii="Arial" w:hAnsi="Arial" w:cs="Arial"/>
          <w:sz w:val="24"/>
          <w:szCs w:val="24"/>
        </w:rPr>
        <w:t xml:space="preserve"> “fear of Heaven and fear of sin</w:t>
      </w:r>
      <w:r>
        <w:rPr>
          <w:rFonts w:ascii="Arial" w:hAnsi="Arial" w:cs="Arial"/>
          <w:sz w:val="24"/>
          <w:szCs w:val="24"/>
        </w:rPr>
        <w:t>.”</w:t>
      </w:r>
    </w:p>
    <w:p w:rsidR="009F1AF9" w:rsidRPr="00C87ED3" w:rsidRDefault="009F1AF9" w:rsidP="00767F94">
      <w:pPr>
        <w:widowControl w:val="0"/>
        <w:bidi w:val="0"/>
        <w:spacing w:line="240" w:lineRule="auto"/>
        <w:ind w:firstLine="720"/>
        <w:rPr>
          <w:rFonts w:ascii="Arial" w:hAnsi="Arial" w:cs="Arial"/>
          <w:sz w:val="24"/>
          <w:szCs w:val="24"/>
        </w:rPr>
      </w:pPr>
    </w:p>
    <w:bookmarkEnd w:id="0"/>
    <w:bookmarkEnd w:id="1"/>
    <w:p w:rsidR="009F1AF9" w:rsidRPr="00C87ED3" w:rsidRDefault="009F1AF9" w:rsidP="00767F94">
      <w:pPr>
        <w:widowControl w:val="0"/>
        <w:bidi w:val="0"/>
        <w:spacing w:line="240" w:lineRule="auto"/>
        <w:ind w:firstLine="720"/>
        <w:rPr>
          <w:rFonts w:ascii="Arial" w:hAnsi="Arial" w:cs="Arial"/>
          <w:sz w:val="24"/>
          <w:szCs w:val="24"/>
        </w:rPr>
      </w:pPr>
    </w:p>
    <w:sectPr w:rsidR="009F1AF9" w:rsidRPr="00C87ED3" w:rsidSect="00767F94">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97F"/>
    <w:rsid w:val="000A5420"/>
    <w:rsid w:val="000F7905"/>
    <w:rsid w:val="00366CB8"/>
    <w:rsid w:val="00434693"/>
    <w:rsid w:val="004942F3"/>
    <w:rsid w:val="004C3C9E"/>
    <w:rsid w:val="00554F90"/>
    <w:rsid w:val="00767F94"/>
    <w:rsid w:val="007D41A4"/>
    <w:rsid w:val="0080357F"/>
    <w:rsid w:val="00972157"/>
    <w:rsid w:val="009A5531"/>
    <w:rsid w:val="009F1AF9"/>
    <w:rsid w:val="00AB297F"/>
    <w:rsid w:val="00AF33DB"/>
    <w:rsid w:val="00C03CA5"/>
    <w:rsid w:val="00C87ED3"/>
    <w:rsid w:val="00D726C6"/>
    <w:rsid w:val="00EF3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7F"/>
    <w:pPr>
      <w:bidi/>
      <w:spacing w:line="312" w:lineRule="exact"/>
      <w:ind w:firstLine="357"/>
      <w:jc w:val="both"/>
    </w:pPr>
    <w:rPr>
      <w:rFonts w:ascii="Cambria" w:eastAsia="Times New Roman" w:hAnsi="Cambria" w:cs="Narkisim"/>
      <w:noProof/>
      <w:sz w:val="21"/>
      <w:szCs w:val="23"/>
      <w:lang w:eastAsia="he-IL"/>
    </w:rPr>
  </w:style>
  <w:style w:type="paragraph" w:styleId="1">
    <w:name w:val="heading 1"/>
    <w:basedOn w:val="a"/>
    <w:next w:val="a"/>
    <w:link w:val="10"/>
    <w:uiPriority w:val="99"/>
    <w:qFormat/>
    <w:rsid w:val="00AB297F"/>
    <w:pPr>
      <w:keepNext/>
      <w:tabs>
        <w:tab w:val="left" w:pos="335"/>
      </w:tabs>
      <w:spacing w:before="240" w:after="120" w:line="240" w:lineRule="auto"/>
      <w:ind w:firstLine="0"/>
      <w:jc w:val="center"/>
      <w:outlineLvl w:val="0"/>
    </w:pPr>
    <w:rPr>
      <w:b/>
      <w:bCs/>
      <w:sz w:val="30"/>
      <w:szCs w:val="40"/>
    </w:rPr>
  </w:style>
  <w:style w:type="paragraph" w:styleId="2">
    <w:name w:val="heading 2"/>
    <w:basedOn w:val="a"/>
    <w:next w:val="a"/>
    <w:link w:val="20"/>
    <w:uiPriority w:val="99"/>
    <w:qFormat/>
    <w:rsid w:val="00AB297F"/>
    <w:pPr>
      <w:keepNext/>
      <w:spacing w:before="480" w:after="100"/>
      <w:ind w:firstLine="0"/>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AB297F"/>
    <w:rPr>
      <w:rFonts w:ascii="Cambria" w:hAnsi="Cambria" w:cs="Narkisim"/>
      <w:b/>
      <w:bCs/>
      <w:noProof/>
      <w:sz w:val="40"/>
      <w:szCs w:val="40"/>
      <w:lang w:eastAsia="he-IL" w:bidi="he-IL"/>
    </w:rPr>
  </w:style>
  <w:style w:type="character" w:customStyle="1" w:styleId="20">
    <w:name w:val="כותרת 2 תו"/>
    <w:basedOn w:val="a0"/>
    <w:link w:val="2"/>
    <w:uiPriority w:val="99"/>
    <w:locked/>
    <w:rsid w:val="00AB297F"/>
    <w:rPr>
      <w:rFonts w:ascii="Cambria" w:hAnsi="Cambria" w:cs="Narkisim"/>
      <w:b/>
      <w:bCs/>
      <w:noProof/>
      <w:sz w:val="28"/>
      <w:szCs w:val="28"/>
      <w:lang w:eastAsia="he-IL" w:bidi="he-IL"/>
    </w:rPr>
  </w:style>
  <w:style w:type="paragraph" w:customStyle="1" w:styleId="11">
    <w:name w:val="ציטוט1"/>
    <w:basedOn w:val="a"/>
    <w:next w:val="a"/>
    <w:link w:val="12"/>
    <w:uiPriority w:val="99"/>
    <w:rsid w:val="00AB297F"/>
    <w:pPr>
      <w:tabs>
        <w:tab w:val="right" w:pos="6407"/>
      </w:tabs>
      <w:spacing w:before="120" w:after="120" w:line="288" w:lineRule="exact"/>
      <w:ind w:left="567" w:right="567" w:firstLine="0"/>
    </w:pPr>
    <w:rPr>
      <w:rFonts w:cs="Times New Roman"/>
      <w:szCs w:val="20"/>
    </w:rPr>
  </w:style>
  <w:style w:type="character" w:customStyle="1" w:styleId="12">
    <w:name w:val="ציטוט תו1"/>
    <w:link w:val="11"/>
    <w:uiPriority w:val="99"/>
    <w:locked/>
    <w:rsid w:val="00AB297F"/>
    <w:rPr>
      <w:rFonts w:ascii="Cambria" w:hAnsi="Cambria"/>
      <w:noProof/>
      <w:sz w:val="21"/>
      <w:lang w:eastAsia="he-IL"/>
    </w:rPr>
  </w:style>
  <w:style w:type="character" w:styleId="Hyperlink">
    <w:name w:val="Hyperlink"/>
    <w:basedOn w:val="a0"/>
    <w:uiPriority w:val="99"/>
    <w:rsid w:val="00EF329D"/>
    <w:rPr>
      <w:rFonts w:cs="Times New Roman"/>
      <w:color w:val="0000FF"/>
      <w:u w:val="single"/>
    </w:rPr>
  </w:style>
  <w:style w:type="paragraph" w:customStyle="1" w:styleId="CC">
    <w:name w:val="CC"/>
    <w:basedOn w:val="a3"/>
    <w:uiPriority w:val="99"/>
    <w:rsid w:val="00C87ED3"/>
    <w:pPr>
      <w:keepLines/>
      <w:widowControl w:val="0"/>
      <w:autoSpaceDE w:val="0"/>
      <w:autoSpaceDN w:val="0"/>
      <w:bidi w:val="0"/>
      <w:spacing w:after="160" w:line="240" w:lineRule="auto"/>
      <w:ind w:left="360" w:hanging="360"/>
      <w:jc w:val="left"/>
    </w:pPr>
    <w:rPr>
      <w:rFonts w:ascii="Times New Roman" w:eastAsia="Calibri" w:hAnsi="Times New Roman" w:cs="Miriam"/>
      <w:noProof w:val="0"/>
      <w:sz w:val="20"/>
      <w:szCs w:val="20"/>
      <w:lang w:eastAsia="en-US"/>
    </w:rPr>
  </w:style>
  <w:style w:type="paragraph" w:styleId="a3">
    <w:name w:val="Body Text"/>
    <w:basedOn w:val="a"/>
    <w:link w:val="a4"/>
    <w:uiPriority w:val="99"/>
    <w:rsid w:val="00C87ED3"/>
    <w:pPr>
      <w:spacing w:after="120"/>
    </w:pPr>
  </w:style>
  <w:style w:type="character" w:customStyle="1" w:styleId="a4">
    <w:name w:val="גוף טקסט תו"/>
    <w:basedOn w:val="a0"/>
    <w:link w:val="a3"/>
    <w:uiPriority w:val="99"/>
    <w:semiHidden/>
    <w:rsid w:val="009B2026"/>
    <w:rPr>
      <w:rFonts w:ascii="Cambria" w:eastAsia="Times New Roman" w:hAnsi="Cambria" w:cs="Narkisim"/>
      <w:noProof/>
      <w:sz w:val="21"/>
      <w:szCs w:val="23"/>
      <w:lang w:eastAsia="he-IL"/>
    </w:rPr>
  </w:style>
  <w:style w:type="character" w:styleId="FollowedHyperlink">
    <w:name w:val="FollowedHyperlink"/>
    <w:basedOn w:val="a0"/>
    <w:uiPriority w:val="99"/>
    <w:rsid w:val="00C87ED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Faith-Alone-Story-Yehuda-Amital/dp/159264192X/ref=sr_1_4?s=books&amp;ie=UTF8&amp;qid=1305197924&amp;sr=1-4" TargetMode="External"/><Relationship Id="rId5" Type="http://schemas.openxmlformats.org/officeDocument/2006/relationships/hyperlink" Target="http://vbm-torah.org/archive/sichot71/35-71nas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894</Words>
  <Characters>4470</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tmpUser</cp:lastModifiedBy>
  <cp:revision>9</cp:revision>
  <dcterms:created xsi:type="dcterms:W3CDTF">2011-05-29T14:31:00Z</dcterms:created>
  <dcterms:modified xsi:type="dcterms:W3CDTF">2011-06-05T07:43:00Z</dcterms:modified>
</cp:coreProperties>
</file>