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62FD4365" w:rsidR="00E84C14" w:rsidRDefault="00573E12" w:rsidP="00BC5418">
      <w:pPr>
        <w:pStyle w:val="a8"/>
        <w:contextualSpacing/>
        <w:rPr>
          <w:rtl/>
        </w:rPr>
      </w:pPr>
      <w:r>
        <w:rPr>
          <w:rFonts w:hint="cs"/>
          <w:rtl/>
        </w:rPr>
        <w:t xml:space="preserve">הרב </w:t>
      </w:r>
      <w:r w:rsidR="009A3467">
        <w:rPr>
          <w:rFonts w:hint="cs"/>
          <w:rtl/>
        </w:rPr>
        <w:t xml:space="preserve">יהודה </w:t>
      </w:r>
      <w:r w:rsidR="000F65CB">
        <w:rPr>
          <w:rFonts w:hint="cs"/>
          <w:rtl/>
        </w:rPr>
        <w:t xml:space="preserve">לב </w:t>
      </w:r>
      <w:r w:rsidR="009A3467">
        <w:rPr>
          <w:rFonts w:hint="cs"/>
          <w:rtl/>
        </w:rPr>
        <w:t>גולדברג</w:t>
      </w:r>
    </w:p>
    <w:p w14:paraId="063007BD" w14:textId="77777777" w:rsidR="009D5639" w:rsidRPr="00C1023C" w:rsidRDefault="009D5639" w:rsidP="00BC5418">
      <w:pPr>
        <w:pStyle w:val="a8"/>
        <w:contextualSpacing/>
        <w:rPr>
          <w:rtl/>
        </w:rPr>
      </w:pPr>
    </w:p>
    <w:p w14:paraId="1E7660BB" w14:textId="54718113" w:rsidR="00BD0D01" w:rsidRPr="00BB019D" w:rsidRDefault="009A3467" w:rsidP="00FD1479">
      <w:pPr>
        <w:pStyle w:val="1"/>
        <w:contextualSpacing/>
        <w:rPr>
          <w:rtl/>
        </w:rPr>
      </w:pPr>
      <w:r w:rsidRPr="009A3467">
        <w:rPr>
          <w:rtl/>
        </w:rPr>
        <w:t>המרדף אחר החיים המוסריים</w:t>
      </w:r>
      <w:r w:rsidR="00B21616">
        <w:rPr>
          <w:rFonts w:hint="cs"/>
          <w:rtl/>
        </w:rPr>
        <w:t xml:space="preserve"> (</w:t>
      </w:r>
      <w:r w:rsidR="00BB019D">
        <w:rPr>
          <w:rFonts w:hint="cs"/>
          <w:rtl/>
        </w:rPr>
        <w:t>ו</w:t>
      </w:r>
      <w:r w:rsidR="00B21616">
        <w:rPr>
          <w:rFonts w:hint="cs"/>
          <w:rtl/>
        </w:rPr>
        <w:t xml:space="preserve">) </w:t>
      </w:r>
      <w:r w:rsidR="003A4FE0">
        <w:rPr>
          <w:rtl/>
        </w:rPr>
        <w:t>–</w:t>
      </w:r>
      <w:r w:rsidRPr="009A3467">
        <w:rPr>
          <w:rtl/>
        </w:rPr>
        <w:t xml:space="preserve"> </w:t>
      </w:r>
      <w:r w:rsidR="00BB019D" w:rsidRPr="00BB019D">
        <w:rPr>
          <w:rtl/>
        </w:rPr>
        <w:t>אינטואיציה מוסרית (</w:t>
      </w:r>
      <w:r w:rsidR="00AE0215">
        <w:rPr>
          <w:rFonts w:hint="cs"/>
          <w:rtl/>
        </w:rPr>
        <w:t>ב</w:t>
      </w:r>
      <w:r w:rsidR="00BB019D" w:rsidRPr="00BB019D">
        <w:rPr>
          <w:rtl/>
        </w:rPr>
        <w:t xml:space="preserve">) – </w:t>
      </w:r>
      <w:r w:rsidR="00AE0215">
        <w:rPr>
          <w:rFonts w:hint="cs"/>
          <w:rtl/>
        </w:rPr>
        <w:t>דין פשרה</w:t>
      </w:r>
      <w:r w:rsidR="00EE03AC">
        <w:rPr>
          <w:rFonts w:hint="cs"/>
          <w:rtl/>
        </w:rPr>
        <w:t xml:space="preserve"> (לו)</w:t>
      </w:r>
    </w:p>
    <w:p w14:paraId="206935B4" w14:textId="77777777" w:rsidR="00F676C5" w:rsidRDefault="00F676C5" w:rsidP="009A3467">
      <w:pPr>
        <w:rPr>
          <w:rtl/>
        </w:rPr>
      </w:pPr>
    </w:p>
    <w:p w14:paraId="0651A26A" w14:textId="60A03A79" w:rsidR="00AE0215" w:rsidRDefault="00AE0215" w:rsidP="00AE0215">
      <w:bookmarkStart w:id="0" w:name="_GoBack"/>
      <w:r>
        <w:rPr>
          <w:rtl/>
        </w:rPr>
        <w:t>בשיעורים הקודמים התחלנו במסענו לקראת אפיון ובחינ</w:t>
      </w:r>
      <w:r w:rsidR="004C07CB">
        <w:rPr>
          <w:rFonts w:hint="cs"/>
          <w:rtl/>
        </w:rPr>
        <w:t>ת</w:t>
      </w:r>
      <w:r>
        <w:rPr>
          <w:rtl/>
        </w:rPr>
        <w:t xml:space="preserve"> מקרים נוספים שבהם הקורפוס היהודי מעודד במפורש שימוש באינטואיציה מוסרית. שיערנו כי החוק רחוק מלטעון לבעלות על הצדק באשר הוא. אדרבה, החוק עצמו נראה כמכיר במגבלותיו, תוך שהוא קובע את האינטואיציה כמערך חוקים משלים למערך הפורמלי.</w:t>
      </w:r>
    </w:p>
    <w:p w14:paraId="04D07B87" w14:textId="71760102" w:rsidR="00AE0215" w:rsidRDefault="00AE0215" w:rsidP="00D63B3A">
      <w:pPr>
        <w:rPr>
          <w:rtl/>
        </w:rPr>
      </w:pPr>
      <w:r>
        <w:rPr>
          <w:rtl/>
        </w:rPr>
        <w:t>הדוגמה הראשונה הייתה ההתעקשות לשמר מצפון עצמאי של צדק על אף היישום הנכון של ההליך החוקי</w:t>
      </w:r>
      <w:r w:rsidR="0057424C">
        <w:rPr>
          <w:rFonts w:hint="cs"/>
          <w:rtl/>
        </w:rPr>
        <w:t xml:space="preserve"> במסגרת דיני קבלת עדות</w:t>
      </w:r>
      <w:r>
        <w:rPr>
          <w:rtl/>
        </w:rPr>
        <w:t xml:space="preserve">. חיוב רחב </w:t>
      </w:r>
      <w:r w:rsidR="0057424C">
        <w:rPr>
          <w:rFonts w:hint="cs"/>
          <w:rtl/>
        </w:rPr>
        <w:t xml:space="preserve">אף </w:t>
      </w:r>
      <w:r>
        <w:rPr>
          <w:rtl/>
        </w:rPr>
        <w:t xml:space="preserve">יותר כלפי הצדק, מחוץ למסגרת החוק, עולה לדעתי מתוך גישת ההלכה </w:t>
      </w:r>
      <w:r w:rsidR="0057424C">
        <w:rPr>
          <w:rFonts w:hint="cs"/>
          <w:rtl/>
        </w:rPr>
        <w:t>ל</w:t>
      </w:r>
      <w:r>
        <w:rPr>
          <w:rtl/>
        </w:rPr>
        <w:t>דין 'פשרה'. בנוס</w:t>
      </w:r>
      <w:r w:rsidR="0057424C">
        <w:rPr>
          <w:rFonts w:hint="cs"/>
          <w:rtl/>
        </w:rPr>
        <w:t>ף</w:t>
      </w:r>
      <w:r>
        <w:rPr>
          <w:rtl/>
        </w:rPr>
        <w:t>, אם נוכל לעקוב אחר רעיונות הצדק האינטואיטיבי ולהראות את הקשר שלהם למורשת 'צדקה ומשפט'</w:t>
      </w:r>
      <w:r w:rsidR="0057424C">
        <w:rPr>
          <w:rFonts w:hint="cs"/>
          <w:rtl/>
        </w:rPr>
        <w:t xml:space="preserve"> של אברהם</w:t>
      </w:r>
      <w:r>
        <w:rPr>
          <w:rtl/>
        </w:rPr>
        <w:t xml:space="preserve">, הרי שהמסלול הכפול של 'פשרה' לעומת 'דין', יציג בפנינו דוגמה עוצמתית נוספת לאופן </w:t>
      </w:r>
      <w:r w:rsidR="0057424C">
        <w:rPr>
          <w:rFonts w:hint="cs"/>
          <w:rtl/>
        </w:rPr>
        <w:t>ש</w:t>
      </w:r>
      <w:r>
        <w:rPr>
          <w:rtl/>
        </w:rPr>
        <w:t xml:space="preserve">בו עובדות </w:t>
      </w:r>
      <w:r w:rsidR="0057424C">
        <w:rPr>
          <w:rFonts w:hint="cs"/>
          <w:rtl/>
        </w:rPr>
        <w:t xml:space="preserve">במשותף </w:t>
      </w:r>
      <w:r>
        <w:rPr>
          <w:rtl/>
        </w:rPr>
        <w:t>'ברית אבות' ו'ברית סיני'.</w:t>
      </w:r>
    </w:p>
    <w:p w14:paraId="4D1F944D" w14:textId="77777777" w:rsidR="00AE0215" w:rsidRDefault="00AE0215" w:rsidP="00AE0215">
      <w:pPr>
        <w:spacing w:after="0" w:line="360" w:lineRule="auto"/>
        <w:rPr>
          <w:rFonts w:ascii="David" w:hAnsi="David" w:cs="David"/>
          <w:rtl/>
        </w:rPr>
      </w:pPr>
    </w:p>
    <w:p w14:paraId="4F8938E5" w14:textId="77777777" w:rsidR="00AE0215" w:rsidRDefault="00AE0215" w:rsidP="00D661EC">
      <w:pPr>
        <w:pStyle w:val="2"/>
        <w:rPr>
          <w:rtl/>
        </w:rPr>
      </w:pPr>
      <w:r>
        <w:rPr>
          <w:rtl/>
        </w:rPr>
        <w:t>פשרה</w:t>
      </w:r>
    </w:p>
    <w:p w14:paraId="5E588ABF" w14:textId="6FD4AAFA" w:rsidR="00AE0215" w:rsidRDefault="00AE0215" w:rsidP="00D661EC">
      <w:pPr>
        <w:rPr>
          <w:rtl/>
        </w:rPr>
      </w:pPr>
      <w:r>
        <w:rPr>
          <w:rtl/>
        </w:rPr>
        <w:t>הגמרא בסנהדרין (ו ע"ב) מצטטת דעות רבות בנוגע לתפקיד הפשרה במשפט היהודי:</w:t>
      </w:r>
    </w:p>
    <w:p w14:paraId="05CFAE43" w14:textId="546A0BD7" w:rsidR="00AE0215" w:rsidRDefault="00AE0215" w:rsidP="00D661EC">
      <w:pPr>
        <w:pStyle w:val="a9"/>
        <w:rPr>
          <w:rtl/>
        </w:rPr>
      </w:pPr>
      <w:r>
        <w:rPr>
          <w:rtl/>
        </w:rPr>
        <w:t>רבי אליעזר בנו של רבי יוסי הגלילי אומר אסור לבצוע</w:t>
      </w:r>
      <w:r w:rsidR="0057424C">
        <w:rPr>
          <w:rFonts w:hint="cs"/>
          <w:rtl/>
        </w:rPr>
        <w:t>,</w:t>
      </w:r>
      <w:r>
        <w:rPr>
          <w:rtl/>
        </w:rPr>
        <w:t xml:space="preserve"> וכל הבוצע הרי זה חוטא וכל המברך את הבוצע הרי זה מנאץ ועל זה נאמר בוצע ברך נאץ ה'</w:t>
      </w:r>
      <w:r w:rsidR="0057424C">
        <w:rPr>
          <w:rFonts w:hint="cs"/>
          <w:rtl/>
        </w:rPr>
        <w:t>;</w:t>
      </w:r>
      <w:r>
        <w:rPr>
          <w:rtl/>
        </w:rPr>
        <w:t xml:space="preserve"> אלא </w:t>
      </w:r>
      <w:proofErr w:type="spellStart"/>
      <w:r>
        <w:rPr>
          <w:rtl/>
        </w:rPr>
        <w:t>יקוב</w:t>
      </w:r>
      <w:proofErr w:type="spellEnd"/>
      <w:r>
        <w:rPr>
          <w:rtl/>
        </w:rPr>
        <w:t xml:space="preserve"> הדין את ההר שנאמר כי המשפט לא</w:t>
      </w:r>
      <w:r w:rsidR="00D71297">
        <w:t>-</w:t>
      </w:r>
      <w:r>
        <w:rPr>
          <w:rtl/>
        </w:rPr>
        <w:t>להים הוא</w:t>
      </w:r>
      <w:r w:rsidR="0057424C">
        <w:rPr>
          <w:rFonts w:hint="cs"/>
          <w:rtl/>
        </w:rPr>
        <w:t>,</w:t>
      </w:r>
      <w:r>
        <w:rPr>
          <w:rtl/>
        </w:rPr>
        <w:t xml:space="preserve"> וכן משה היה אומר </w:t>
      </w:r>
      <w:proofErr w:type="spellStart"/>
      <w:r>
        <w:rPr>
          <w:rtl/>
        </w:rPr>
        <w:t>יקוב</w:t>
      </w:r>
      <w:proofErr w:type="spellEnd"/>
      <w:r>
        <w:rPr>
          <w:rtl/>
        </w:rPr>
        <w:t xml:space="preserve"> הדין את ההר</w:t>
      </w:r>
      <w:r w:rsidR="0057424C">
        <w:rPr>
          <w:rFonts w:hint="cs"/>
          <w:rtl/>
        </w:rPr>
        <w:t>,</w:t>
      </w:r>
      <w:r>
        <w:rPr>
          <w:rtl/>
        </w:rPr>
        <w:t xml:space="preserve"> אבל אהרן אוהב שלום ורודף שלום ומשים שלום בין אדם </w:t>
      </w:r>
      <w:proofErr w:type="spellStart"/>
      <w:r>
        <w:rPr>
          <w:rtl/>
        </w:rPr>
        <w:t>לחבירו</w:t>
      </w:r>
      <w:proofErr w:type="spellEnd"/>
      <w:r w:rsidR="00DB4C76">
        <w:rPr>
          <w:rFonts w:hint="cs"/>
          <w:rtl/>
        </w:rPr>
        <w:t>.</w:t>
      </w:r>
      <w:r>
        <w:rPr>
          <w:rtl/>
        </w:rPr>
        <w:t xml:space="preserve"> </w:t>
      </w:r>
    </w:p>
    <w:p w14:paraId="0B5CF0E6" w14:textId="527A2AF2" w:rsidR="00AE0215" w:rsidRDefault="00AE0215" w:rsidP="00DB4C76">
      <w:pPr>
        <w:rPr>
          <w:rtl/>
        </w:rPr>
      </w:pPr>
      <w:r>
        <w:rPr>
          <w:rtl/>
        </w:rPr>
        <w:t xml:space="preserve">על פי רבי אליעזר בנו של רבי יוסי הגלילי, קיימת רק צורה אחת של צדק: דין. לפי דעה זו, דיין שחפץ בצדק יכול לשפוט אך ורק לפי </w:t>
      </w:r>
      <w:r w:rsidR="00175FFC">
        <w:rPr>
          <w:rFonts w:hint="cs"/>
          <w:rtl/>
        </w:rPr>
        <w:t>ה</w:t>
      </w:r>
      <w:r>
        <w:rPr>
          <w:rtl/>
        </w:rPr>
        <w:t>כללי</w:t>
      </w:r>
      <w:r w:rsidR="00175FFC">
        <w:rPr>
          <w:rFonts w:hint="cs"/>
          <w:rtl/>
        </w:rPr>
        <w:t xml:space="preserve">ם שקבעה </w:t>
      </w:r>
      <w:r>
        <w:rPr>
          <w:rtl/>
        </w:rPr>
        <w:t>ההלכה. יובהר –</w:t>
      </w:r>
      <w:r w:rsidR="00175FFC">
        <w:rPr>
          <w:rFonts w:hint="cs"/>
          <w:rtl/>
        </w:rPr>
        <w:t xml:space="preserve"> </w:t>
      </w:r>
      <w:r>
        <w:rPr>
          <w:rtl/>
        </w:rPr>
        <w:t>אם הצדדים הניצים יכולים לגרום להשכנת שלום באמצעות דמות כמו אהרן, מ</w:t>
      </w:r>
      <w:r w:rsidR="006E6CFF">
        <w:rPr>
          <w:rFonts w:hint="cs"/>
          <w:rtl/>
        </w:rPr>
        <w:t>ב</w:t>
      </w:r>
      <w:r>
        <w:rPr>
          <w:rtl/>
        </w:rPr>
        <w:t xml:space="preserve">לי </w:t>
      </w:r>
      <w:r w:rsidR="00175FFC">
        <w:rPr>
          <w:rFonts w:hint="cs"/>
          <w:rtl/>
        </w:rPr>
        <w:t xml:space="preserve">לערב </w:t>
      </w:r>
      <w:r>
        <w:rPr>
          <w:rtl/>
        </w:rPr>
        <w:t xml:space="preserve">סמכות שיפוטית פורמלית, הפתרון המעשי יכול למנוע את </w:t>
      </w:r>
      <w:r>
        <w:rPr>
          <w:rtl/>
        </w:rPr>
        <w:t xml:space="preserve">המשפט. אולם </w:t>
      </w:r>
      <w:r w:rsidR="00175FFC">
        <w:rPr>
          <w:rFonts w:hint="cs"/>
          <w:rtl/>
        </w:rPr>
        <w:t xml:space="preserve">כאמור, </w:t>
      </w:r>
      <w:r>
        <w:rPr>
          <w:rtl/>
        </w:rPr>
        <w:t xml:space="preserve">בתוך בית הדין שולטת רק צורה אחת של צדק, המיוצגת </w:t>
      </w:r>
      <w:r w:rsidR="00175FFC">
        <w:rPr>
          <w:rFonts w:hint="cs"/>
          <w:rtl/>
        </w:rPr>
        <w:t>ב</w:t>
      </w:r>
      <w:r>
        <w:rPr>
          <w:rtl/>
        </w:rPr>
        <w:t>דמותו של משה.</w:t>
      </w:r>
    </w:p>
    <w:p w14:paraId="07924FA5" w14:textId="69661A5B" w:rsidR="00AE0215" w:rsidRDefault="00175FFC" w:rsidP="00704052">
      <w:r>
        <w:rPr>
          <w:rFonts w:hint="cs"/>
          <w:rtl/>
        </w:rPr>
        <w:t xml:space="preserve">לעומת זאת, </w:t>
      </w:r>
      <w:r w:rsidR="00AE0215">
        <w:rPr>
          <w:rtl/>
        </w:rPr>
        <w:t xml:space="preserve">רבי יהושע בן </w:t>
      </w:r>
      <w:proofErr w:type="spellStart"/>
      <w:r w:rsidR="00AE0215">
        <w:rPr>
          <w:rtl/>
        </w:rPr>
        <w:t>קרחה</w:t>
      </w:r>
      <w:proofErr w:type="spellEnd"/>
      <w:r w:rsidR="00AE0215">
        <w:rPr>
          <w:rtl/>
        </w:rPr>
        <w:t xml:space="preserve"> תומך בפשרה </w:t>
      </w:r>
      <w:r>
        <w:rPr>
          <w:rFonts w:hint="cs"/>
          <w:rtl/>
        </w:rPr>
        <w:t xml:space="preserve">כמדיניות </w:t>
      </w:r>
      <w:r w:rsidR="00AE0215">
        <w:rPr>
          <w:rtl/>
        </w:rPr>
        <w:t>לגיטימית</w:t>
      </w:r>
      <w:r>
        <w:rPr>
          <w:rFonts w:hint="cs"/>
          <w:rtl/>
        </w:rPr>
        <w:t>, ואף מועדפת,</w:t>
      </w:r>
      <w:r w:rsidR="00AE0215">
        <w:rPr>
          <w:rtl/>
        </w:rPr>
        <w:t xml:space="preserve"> של בית הדין:</w:t>
      </w:r>
    </w:p>
    <w:p w14:paraId="1306273D" w14:textId="71B1C901" w:rsidR="00AE0215" w:rsidRDefault="00AE0215" w:rsidP="00704052">
      <w:pPr>
        <w:pStyle w:val="a9"/>
        <w:rPr>
          <w:rtl/>
        </w:rPr>
      </w:pPr>
      <w:r>
        <w:rPr>
          <w:rtl/>
        </w:rPr>
        <w:t xml:space="preserve">רבי יהושע בן </w:t>
      </w:r>
      <w:proofErr w:type="spellStart"/>
      <w:r>
        <w:rPr>
          <w:rtl/>
        </w:rPr>
        <w:t>קרחה</w:t>
      </w:r>
      <w:proofErr w:type="spellEnd"/>
      <w:r>
        <w:rPr>
          <w:rtl/>
        </w:rPr>
        <w:t xml:space="preserve"> אומר מצוה לבצוע שנאמר אמת ומשפט שלום שפטו בשעריכם</w:t>
      </w:r>
      <w:r w:rsidR="00175FFC">
        <w:rPr>
          <w:rFonts w:hint="cs"/>
          <w:rtl/>
        </w:rPr>
        <w:t>,</w:t>
      </w:r>
      <w:r>
        <w:rPr>
          <w:rtl/>
        </w:rPr>
        <w:t xml:space="preserve"> והלא במקום שיש משפט אין שלום ובמקום שיש שלום אין משפט</w:t>
      </w:r>
      <w:r w:rsidR="00175FFC">
        <w:rPr>
          <w:rFonts w:hint="cs"/>
          <w:rtl/>
        </w:rPr>
        <w:t>,</w:t>
      </w:r>
      <w:r>
        <w:rPr>
          <w:rtl/>
        </w:rPr>
        <w:t xml:space="preserve"> אלא איזהו משפט שיש בו שלום הוי אומר זה ביצוע</w:t>
      </w:r>
      <w:r w:rsidR="00175FFC">
        <w:rPr>
          <w:rFonts w:hint="cs"/>
          <w:rtl/>
        </w:rPr>
        <w:t>;</w:t>
      </w:r>
      <w:r>
        <w:rPr>
          <w:rtl/>
        </w:rPr>
        <w:t xml:space="preserve"> וכן בדוד הוא אומר ויהי דוד עושה משפט וצדקה</w:t>
      </w:r>
      <w:r w:rsidR="00175FFC">
        <w:rPr>
          <w:rFonts w:hint="cs"/>
          <w:rtl/>
        </w:rPr>
        <w:t>,</w:t>
      </w:r>
      <w:r>
        <w:rPr>
          <w:rtl/>
        </w:rPr>
        <w:t xml:space="preserve"> והלא כל מקום שיש משפט אין צדקה וצדקה אין משפט</w:t>
      </w:r>
      <w:r w:rsidR="00175FFC">
        <w:rPr>
          <w:rFonts w:hint="cs"/>
          <w:rtl/>
        </w:rPr>
        <w:t>,</w:t>
      </w:r>
      <w:r>
        <w:rPr>
          <w:rtl/>
        </w:rPr>
        <w:t xml:space="preserve"> אלא איזהו משפט שיש בו צדקה הוי אומר זה ביצוע</w:t>
      </w:r>
      <w:r w:rsidR="00704052">
        <w:rPr>
          <w:rFonts w:hint="cs"/>
          <w:rtl/>
        </w:rPr>
        <w:t>.</w:t>
      </w:r>
    </w:p>
    <w:p w14:paraId="6E1C0EC6" w14:textId="1DE79FC2" w:rsidR="00AE0215" w:rsidRDefault="00AE0215" w:rsidP="00CD197A">
      <w:r>
        <w:rPr>
          <w:rtl/>
        </w:rPr>
        <w:t xml:space="preserve">מעניין כי </w:t>
      </w:r>
      <w:r w:rsidR="00EC2FE1">
        <w:rPr>
          <w:rtl/>
        </w:rPr>
        <w:t>רבי</w:t>
      </w:r>
      <w:r>
        <w:rPr>
          <w:rtl/>
        </w:rPr>
        <w:t xml:space="preserve"> יהושע בן </w:t>
      </w:r>
      <w:proofErr w:type="spellStart"/>
      <w:r>
        <w:rPr>
          <w:rtl/>
        </w:rPr>
        <w:t>קרחה</w:t>
      </w:r>
      <w:proofErr w:type="spellEnd"/>
      <w:r>
        <w:rPr>
          <w:rtl/>
        </w:rPr>
        <w:t xml:space="preserve"> </w:t>
      </w:r>
      <w:r w:rsidR="00175FFC">
        <w:rPr>
          <w:rFonts w:hint="cs"/>
          <w:rtl/>
        </w:rPr>
        <w:t xml:space="preserve">מביא </w:t>
      </w:r>
      <w:r>
        <w:rPr>
          <w:rtl/>
        </w:rPr>
        <w:t>שתי הוכחות טק</w:t>
      </w:r>
      <w:r w:rsidR="008F6ACF">
        <w:rPr>
          <w:rFonts w:hint="cs"/>
          <w:rtl/>
        </w:rPr>
        <w:t>ס</w:t>
      </w:r>
      <w:r>
        <w:rPr>
          <w:rtl/>
        </w:rPr>
        <w:t xml:space="preserve">טואליות להוכחת הלגיטימיות של הליך הפשרה. בהווה </w:t>
      </w:r>
      <w:proofErr w:type="spellStart"/>
      <w:r>
        <w:rPr>
          <w:rtl/>
        </w:rPr>
        <w:t>אמינא</w:t>
      </w:r>
      <w:proofErr w:type="spellEnd"/>
      <w:r>
        <w:rPr>
          <w:rtl/>
        </w:rPr>
        <w:t xml:space="preserve"> של דבריו, הוא מודה לכאורה בסתירה שעליה מצביע רבי אליעזר – 'במקום שיש משפט אין שלום ובמקום שיש שלום אין משפט'. </w:t>
      </w:r>
      <w:r w:rsidR="00175FFC">
        <w:rPr>
          <w:rFonts w:hint="cs"/>
          <w:rtl/>
        </w:rPr>
        <w:t xml:space="preserve">ברם </w:t>
      </w:r>
      <w:r>
        <w:rPr>
          <w:rtl/>
        </w:rPr>
        <w:t xml:space="preserve">רבי יהושע בן </w:t>
      </w:r>
      <w:proofErr w:type="spellStart"/>
      <w:r>
        <w:rPr>
          <w:rtl/>
        </w:rPr>
        <w:t>קרחה</w:t>
      </w:r>
      <w:proofErr w:type="spellEnd"/>
      <w:r>
        <w:rPr>
          <w:rtl/>
        </w:rPr>
        <w:t xml:space="preserve"> </w:t>
      </w:r>
      <w:r w:rsidR="00175FFC">
        <w:rPr>
          <w:rFonts w:hint="cs"/>
          <w:rtl/>
        </w:rPr>
        <w:t xml:space="preserve">אינו </w:t>
      </w:r>
      <w:r>
        <w:rPr>
          <w:rtl/>
        </w:rPr>
        <w:t>עוצר כאן</w:t>
      </w:r>
      <w:r w:rsidR="00175FFC">
        <w:rPr>
          <w:rFonts w:hint="cs"/>
          <w:rtl/>
        </w:rPr>
        <w:t>;</w:t>
      </w:r>
      <w:r>
        <w:rPr>
          <w:rtl/>
        </w:rPr>
        <w:t xml:space="preserve"> </w:t>
      </w:r>
      <w:r w:rsidR="00175FFC">
        <w:rPr>
          <w:rFonts w:hint="cs"/>
          <w:rtl/>
        </w:rPr>
        <w:t xml:space="preserve">הוא </w:t>
      </w:r>
      <w:r>
        <w:rPr>
          <w:rtl/>
        </w:rPr>
        <w:t xml:space="preserve">פותר את הסתירה שבפסוק על ידי הצעתה של הפשרה כמנגנון חלופי לדין. לכאורה, ישנן צורות שונות של צדק, מלבד הצורה הקלאסית של 'דין', וכולן </w:t>
      </w:r>
      <w:r w:rsidR="00175FFC">
        <w:rPr>
          <w:rFonts w:hint="cs"/>
          <w:rtl/>
        </w:rPr>
        <w:t xml:space="preserve">חוסות </w:t>
      </w:r>
      <w:r>
        <w:rPr>
          <w:rtl/>
        </w:rPr>
        <w:t>תחת סמכותו השיפוטית של בית הדין.</w:t>
      </w:r>
      <w:r w:rsidR="00825458">
        <w:rPr>
          <w:rFonts w:hint="cs"/>
          <w:rtl/>
        </w:rPr>
        <w:t xml:space="preserve"> </w:t>
      </w:r>
      <w:r>
        <w:rPr>
          <w:rtl/>
        </w:rPr>
        <w:t xml:space="preserve">הצדק ממותן אפוא על ידי השלום ומרוכך על ידי הצדקה. יתרה מכך, עבור רבי יהושע בן </w:t>
      </w:r>
      <w:proofErr w:type="spellStart"/>
      <w:r>
        <w:rPr>
          <w:rtl/>
        </w:rPr>
        <w:t>קרחה</w:t>
      </w:r>
      <w:proofErr w:type="spellEnd"/>
      <w:r>
        <w:rPr>
          <w:rtl/>
        </w:rPr>
        <w:t>, צדק הממותן על ידי גורמים אחרים הוא לעולם מועדף.</w:t>
      </w:r>
    </w:p>
    <w:p w14:paraId="456FA3F0" w14:textId="1C62EA80" w:rsidR="00AE0215" w:rsidRDefault="00AE0215" w:rsidP="00825458">
      <w:pPr>
        <w:rPr>
          <w:rtl/>
        </w:rPr>
      </w:pPr>
      <w:r>
        <w:rPr>
          <w:rtl/>
        </w:rPr>
        <w:t>ה'דין' מגיע לעולם עם מדריך מפורט לשימוש. אבל כיצד יש לבצע פשרה? כמה הדרכות מועטות מצויות בכתבי חז"ל</w:t>
      </w:r>
      <w:r w:rsidR="00175FFC">
        <w:rPr>
          <w:rFonts w:hint="cs"/>
          <w:rtl/>
        </w:rPr>
        <w:t>;</w:t>
      </w:r>
      <w:r>
        <w:rPr>
          <w:rtl/>
        </w:rPr>
        <w:t xml:space="preserve"> </w:t>
      </w:r>
      <w:r w:rsidR="00123D41">
        <w:rPr>
          <w:rFonts w:hint="cs"/>
          <w:rtl/>
        </w:rPr>
        <w:t>ו</w:t>
      </w:r>
      <w:r>
        <w:rPr>
          <w:rtl/>
        </w:rPr>
        <w:t xml:space="preserve">הפוסקים והפרשנים מהדורות המאוחרים יותר אינם מוסיפים הרבה על הוראות אלו. נראה אפוא כי </w:t>
      </w:r>
      <w:r w:rsidR="00175FFC">
        <w:rPr>
          <w:rtl/>
        </w:rPr>
        <w:t xml:space="preserve">במקרה זה </w:t>
      </w:r>
      <w:r>
        <w:rPr>
          <w:rtl/>
        </w:rPr>
        <w:t>הדיינים חייבים לסמוך על האינטואיציה שלהם, תוך שהם סוטים במודע מהצדק במובנו הנוקשה. גם כאן החוק 'מוסר' תחומים שבשליטתו לטובת האינטואיציה המוסרית של בית הדין. זאת, גם כאשר, על פי הגדר</w:t>
      </w:r>
      <w:r w:rsidR="00E70A7E">
        <w:rPr>
          <w:rFonts w:hint="cs"/>
          <w:rtl/>
        </w:rPr>
        <w:t>ת</w:t>
      </w:r>
      <w:r>
        <w:rPr>
          <w:rtl/>
        </w:rPr>
        <w:t xml:space="preserve">ה, עומדת אינטואיציה זו בניגוד גמור להמלצותיו של ה'דין'. מעבר לכך, משמעותה של הפשרה חורגת אל מעבר למקרים </w:t>
      </w:r>
      <w:r w:rsidR="00175FFC">
        <w:rPr>
          <w:rFonts w:hint="cs"/>
          <w:rtl/>
        </w:rPr>
        <w:t>ש</w:t>
      </w:r>
      <w:r>
        <w:rPr>
          <w:rtl/>
        </w:rPr>
        <w:t xml:space="preserve">בהם </w:t>
      </w:r>
      <w:r w:rsidR="00175FFC">
        <w:rPr>
          <w:rFonts w:hint="cs"/>
          <w:rtl/>
        </w:rPr>
        <w:t xml:space="preserve">היא </w:t>
      </w:r>
      <w:r>
        <w:rPr>
          <w:rtl/>
        </w:rPr>
        <w:t xml:space="preserve">אכן </w:t>
      </w:r>
      <w:r w:rsidR="00175FFC">
        <w:rPr>
          <w:rFonts w:hint="cs"/>
          <w:rtl/>
        </w:rPr>
        <w:t xml:space="preserve">מבוצעת </w:t>
      </w:r>
      <w:r>
        <w:rPr>
          <w:rtl/>
        </w:rPr>
        <w:t xml:space="preserve">בפועל. היות שהגמרא פוסקת כדברי רבי יהושע בן </w:t>
      </w:r>
      <w:proofErr w:type="spellStart"/>
      <w:r>
        <w:rPr>
          <w:rtl/>
        </w:rPr>
        <w:t>קרח</w:t>
      </w:r>
      <w:r w:rsidR="00175FFC">
        <w:rPr>
          <w:rFonts w:hint="cs"/>
          <w:rtl/>
        </w:rPr>
        <w:t>ה</w:t>
      </w:r>
      <w:proofErr w:type="spellEnd"/>
      <w:r>
        <w:rPr>
          <w:rtl/>
        </w:rPr>
        <w:t>, הסובר כי פשרה עדיפה מדין, הרי שצדק המשוחרר מכבליו הפורמליים הופך למעשה להיות הקונוונציה של הצדק היהודי.</w:t>
      </w:r>
    </w:p>
    <w:p w14:paraId="3E5A11F6" w14:textId="77777777" w:rsidR="00F51292" w:rsidRDefault="00F51292" w:rsidP="00825458">
      <w:pPr>
        <w:rPr>
          <w:rtl/>
        </w:rPr>
      </w:pPr>
    </w:p>
    <w:p w14:paraId="66F0F824" w14:textId="77777777" w:rsidR="00AE0215" w:rsidRDefault="00AE0215" w:rsidP="00F51292">
      <w:pPr>
        <w:pStyle w:val="2"/>
        <w:rPr>
          <w:rtl/>
        </w:rPr>
      </w:pPr>
      <w:r>
        <w:rPr>
          <w:rtl/>
        </w:rPr>
        <w:t>הוגנות או פרגמטיות?</w:t>
      </w:r>
    </w:p>
    <w:p w14:paraId="682E721C" w14:textId="13D2B4BA" w:rsidR="00175FFC" w:rsidRDefault="00AE0215" w:rsidP="0089177C">
      <w:pPr>
        <w:rPr>
          <w:rtl/>
        </w:rPr>
      </w:pPr>
      <w:r>
        <w:rPr>
          <w:rtl/>
        </w:rPr>
        <w:t xml:space="preserve">האם האינטואיציה שאותה ההלכה מעודדת היא בהכרח 'אינטואיציה מוסרית'? שאלה זו תלויה באופן </w:t>
      </w:r>
      <w:r w:rsidR="00175FFC">
        <w:rPr>
          <w:rFonts w:hint="cs"/>
          <w:rtl/>
        </w:rPr>
        <w:t>ש</w:t>
      </w:r>
      <w:r>
        <w:rPr>
          <w:rtl/>
        </w:rPr>
        <w:t xml:space="preserve">בו אנו רואים את מטרותיה של הפשרה. </w:t>
      </w:r>
      <w:r w:rsidR="00175FFC">
        <w:rPr>
          <w:rFonts w:hint="cs"/>
          <w:rtl/>
        </w:rPr>
        <w:t xml:space="preserve">לפנינו </w:t>
      </w:r>
      <w:r>
        <w:rPr>
          <w:rtl/>
        </w:rPr>
        <w:t xml:space="preserve">שתי </w:t>
      </w:r>
      <w:r>
        <w:rPr>
          <w:rtl/>
        </w:rPr>
        <w:lastRenderedPageBreak/>
        <w:t xml:space="preserve">אפשרויות, המבוססות על שתי הראיות השונות שמביא </w:t>
      </w:r>
      <w:r w:rsidR="00EC2FE1">
        <w:rPr>
          <w:rtl/>
        </w:rPr>
        <w:t>רבי</w:t>
      </w:r>
      <w:r>
        <w:rPr>
          <w:rtl/>
        </w:rPr>
        <w:t xml:space="preserve"> יהושע בן </w:t>
      </w:r>
      <w:proofErr w:type="spellStart"/>
      <w:r>
        <w:rPr>
          <w:rtl/>
        </w:rPr>
        <w:t>ק</w:t>
      </w:r>
      <w:r w:rsidR="00175FFC">
        <w:rPr>
          <w:rFonts w:hint="cs"/>
          <w:rtl/>
        </w:rPr>
        <w:t>ר</w:t>
      </w:r>
      <w:r>
        <w:rPr>
          <w:rtl/>
        </w:rPr>
        <w:t>חה</w:t>
      </w:r>
      <w:proofErr w:type="spellEnd"/>
      <w:r>
        <w:rPr>
          <w:rtl/>
        </w:rPr>
        <w:t xml:space="preserve"> לדבריו. </w:t>
      </w:r>
    </w:p>
    <w:p w14:paraId="34E09B82" w14:textId="3EFB48ED" w:rsidR="00202DB1" w:rsidRPr="00202DB1" w:rsidRDefault="00202DB1" w:rsidP="00175FFC">
      <w:pPr>
        <w:rPr>
          <w:b/>
          <w:bCs/>
          <w:rtl/>
        </w:rPr>
      </w:pPr>
      <w:r w:rsidRPr="00202DB1">
        <w:rPr>
          <w:rFonts w:hint="cs"/>
          <w:b/>
          <w:bCs/>
          <w:rtl/>
        </w:rPr>
        <w:t>א.</w:t>
      </w:r>
    </w:p>
    <w:p w14:paraId="69EA548C" w14:textId="11094BE2" w:rsidR="00AE0215" w:rsidRDefault="00AE0215" w:rsidP="00175FFC">
      <w:pPr>
        <w:rPr>
          <w:rtl/>
        </w:rPr>
      </w:pPr>
      <w:r>
        <w:rPr>
          <w:rtl/>
        </w:rPr>
        <w:t>על פי ראייתו הראשונה, האג'נדה המתנשאת אל מעבר לדיינים, בנוסף לשיקולי הצדק, היא הרדיפה אחר השלום.</w:t>
      </w:r>
      <w:r w:rsidRPr="002215E5">
        <w:rPr>
          <w:rStyle w:val="a5"/>
          <w:rFonts w:ascii="David" w:eastAsia="Narkisim" w:hAnsi="David" w:cs="David"/>
          <w:rtl/>
        </w:rPr>
        <w:footnoteReference w:id="1"/>
      </w:r>
      <w:r w:rsidR="00175FFC">
        <w:rPr>
          <w:rFonts w:hint="cs"/>
          <w:rtl/>
        </w:rPr>
        <w:t xml:space="preserve"> </w:t>
      </w:r>
      <w:r>
        <w:rPr>
          <w:rtl/>
        </w:rPr>
        <w:t>הדין הוא מדויק, אך גם מפרך</w:t>
      </w:r>
      <w:r w:rsidR="00202DB1">
        <w:rPr>
          <w:rFonts w:hint="cs"/>
          <w:rtl/>
        </w:rPr>
        <w:t xml:space="preserve"> </w:t>
      </w:r>
      <w:r w:rsidR="00202DB1">
        <w:rPr>
          <w:rtl/>
        </w:rPr>
        <w:t>–</w:t>
      </w:r>
      <w:r>
        <w:rPr>
          <w:rtl/>
        </w:rPr>
        <w:t xml:space="preserve"> צד אחד מביס את הצד השני, ושני הצדדים עלולים לבסוף להתרחק זה מזה אף יותר ממה שהיה בתחילה. תפקיד בתי הדין</w:t>
      </w:r>
      <w:r w:rsidR="00D6516F">
        <w:rPr>
          <w:rFonts w:hint="cs"/>
          <w:rtl/>
        </w:rPr>
        <w:t xml:space="preserve"> אינו </w:t>
      </w:r>
      <w:r>
        <w:rPr>
          <w:rtl/>
        </w:rPr>
        <w:t xml:space="preserve">רק לשפוט בצדק, אלא גם לגשר על פני התהומות שנפערו בין הצדדים הניצים. עמדה זו היא מעשית: יש להשיב את השלווה, ליישב את הסכסוכים ולהותיר את הצדדים בהסכמה רחבה. לפי תפיסה זו, האינטואיציה העומדת בבסיסה של הפשרה איננה מוסרית אלא פרגמטית. שיפוט שאינו נוקשה </w:t>
      </w:r>
      <w:r w:rsidR="00202DB1">
        <w:rPr>
          <w:rFonts w:hint="cs"/>
          <w:rtl/>
        </w:rPr>
        <w:t xml:space="preserve">משיג </w:t>
      </w:r>
      <w:r>
        <w:rPr>
          <w:rtl/>
        </w:rPr>
        <w:t xml:space="preserve">את המטרה </w:t>
      </w:r>
      <w:r w:rsidR="00202DB1">
        <w:rPr>
          <w:rFonts w:hint="cs"/>
          <w:rtl/>
        </w:rPr>
        <w:t xml:space="preserve">להשיב את </w:t>
      </w:r>
      <w:r>
        <w:rPr>
          <w:rtl/>
        </w:rPr>
        <w:t>הסדר החברתי על כנו. הדיינים משמשים יותר כפותרי בעיות מאשר כמנפיקי פסק דין; הם מכבים שריפות, במקום לכייל את מד הצדק לערכו המדויק.</w:t>
      </w:r>
    </w:p>
    <w:p w14:paraId="5DBA70C0" w14:textId="7146435B" w:rsidR="00AE0215" w:rsidRDefault="00202DB1" w:rsidP="00F51292">
      <w:pPr>
        <w:rPr>
          <w:rtl/>
        </w:rPr>
      </w:pPr>
      <w:r>
        <w:rPr>
          <w:rFonts w:hint="cs"/>
          <w:rtl/>
        </w:rPr>
        <w:t xml:space="preserve">גם </w:t>
      </w:r>
      <w:proofErr w:type="spellStart"/>
      <w:r w:rsidR="00AE0215">
        <w:rPr>
          <w:rtl/>
        </w:rPr>
        <w:t>הרא"ש</w:t>
      </w:r>
      <w:proofErr w:type="spellEnd"/>
      <w:r w:rsidR="00AE0215">
        <w:rPr>
          <w:rtl/>
        </w:rPr>
        <w:t xml:space="preserve"> מייחס חשיבות מכרעת לערך השלום. </w:t>
      </w:r>
      <w:proofErr w:type="spellStart"/>
      <w:r w:rsidR="00AE0215">
        <w:rPr>
          <w:rtl/>
        </w:rPr>
        <w:t>הרא"ש</w:t>
      </w:r>
      <w:proofErr w:type="spellEnd"/>
      <w:r w:rsidR="00AE0215">
        <w:rPr>
          <w:rtl/>
        </w:rPr>
        <w:t xml:space="preserve"> נוקט עמדה קיצונית ביחס למקרים שנדונו</w:t>
      </w:r>
      <w:r w:rsidR="00BD65D0">
        <w:rPr>
          <w:rFonts w:hint="cs"/>
          <w:rtl/>
        </w:rPr>
        <w:t xml:space="preserve"> </w:t>
      </w:r>
      <w:r w:rsidR="00AE0215">
        <w:rPr>
          <w:rtl/>
        </w:rPr>
        <w:t xml:space="preserve">בשיעור הקודם, בהם קיים חשד בנוגע לאמיתות העדים. במקרים אלו, מאפשר </w:t>
      </w:r>
      <w:proofErr w:type="spellStart"/>
      <w:r w:rsidR="00AE0215">
        <w:rPr>
          <w:rtl/>
        </w:rPr>
        <w:t>הרא"ש</w:t>
      </w:r>
      <w:proofErr w:type="spellEnd"/>
      <w:r w:rsidR="00AE0215">
        <w:rPr>
          <w:rtl/>
        </w:rPr>
        <w:t xml:space="preserve"> לשופט להוציא כסף על בסיס אינטואיציה בלבד</w:t>
      </w:r>
      <w:r>
        <w:rPr>
          <w:rFonts w:hint="cs"/>
          <w:rtl/>
        </w:rPr>
        <w:t>,</w:t>
      </w:r>
      <w:r w:rsidR="00AE0215" w:rsidRPr="00BD65D0">
        <w:rPr>
          <w:rStyle w:val="a5"/>
          <w:rFonts w:ascii="David" w:eastAsia="Narkisim" w:hAnsi="David" w:cs="David"/>
          <w:rtl/>
        </w:rPr>
        <w:footnoteReference w:id="2"/>
      </w:r>
      <w:r w:rsidR="00AE0215">
        <w:rPr>
          <w:rtl/>
        </w:rPr>
        <w:t xml:space="preserve"> והמניע העיקרי שלו לפסיקה זו הוא השבת השלום. </w:t>
      </w:r>
      <w:proofErr w:type="spellStart"/>
      <w:r w:rsidR="00AE0215">
        <w:rPr>
          <w:rtl/>
        </w:rPr>
        <w:t>הרא"ש</w:t>
      </w:r>
      <w:proofErr w:type="spellEnd"/>
      <w:r w:rsidR="00AE0215">
        <w:rPr>
          <w:rtl/>
        </w:rPr>
        <w:t xml:space="preserve"> מביא בדבריו דווקא את ראייתו הראשונה של רבי יהושע בן </w:t>
      </w:r>
      <w:proofErr w:type="spellStart"/>
      <w:r w:rsidR="00AE0215">
        <w:rPr>
          <w:rtl/>
        </w:rPr>
        <w:t>קרחה</w:t>
      </w:r>
      <w:proofErr w:type="spellEnd"/>
      <w:r w:rsidR="00AE0215">
        <w:rPr>
          <w:rtl/>
        </w:rPr>
        <w:t>:</w:t>
      </w:r>
    </w:p>
    <w:p w14:paraId="5484532F" w14:textId="77777777" w:rsidR="00AE0215" w:rsidRDefault="00AE0215" w:rsidP="00F51292">
      <w:pPr>
        <w:pStyle w:val="a9"/>
        <w:rPr>
          <w:rtl/>
        </w:rPr>
      </w:pPr>
      <w:r>
        <w:rPr>
          <w:rtl/>
        </w:rPr>
        <w:t xml:space="preserve">והיינו טעמא, </w:t>
      </w:r>
      <w:proofErr w:type="spellStart"/>
      <w:r>
        <w:rPr>
          <w:rtl/>
        </w:rPr>
        <w:t>דכיון</w:t>
      </w:r>
      <w:proofErr w:type="spellEnd"/>
      <w:r>
        <w:rPr>
          <w:rtl/>
        </w:rPr>
        <w:t xml:space="preserve"> שבא הדין לפני הדיין והוא אינו יכול לברר הדבר, אינו רשאי למשוך ידו מן הדין ויריבו הבעלי </w:t>
      </w:r>
      <w:proofErr w:type="spellStart"/>
      <w:r>
        <w:rPr>
          <w:rtl/>
        </w:rPr>
        <w:t>דינין</w:t>
      </w:r>
      <w:proofErr w:type="spellEnd"/>
      <w:r>
        <w:rPr>
          <w:rtl/>
        </w:rPr>
        <w:t xml:space="preserve"> זה עם זה. וכתיב (זכריה ח', </w:t>
      </w:r>
      <w:proofErr w:type="spellStart"/>
      <w:r>
        <w:rPr>
          <w:rtl/>
        </w:rPr>
        <w:t>טז</w:t>
      </w:r>
      <w:proofErr w:type="spellEnd"/>
      <w:r>
        <w:rPr>
          <w:rtl/>
        </w:rPr>
        <w:t xml:space="preserve">): אמת ומשפט שלום </w:t>
      </w:r>
      <w:proofErr w:type="spellStart"/>
      <w:r>
        <w:rPr>
          <w:rtl/>
        </w:rPr>
        <w:t>וכו</w:t>
      </w:r>
      <w:proofErr w:type="spellEnd"/>
      <w:r>
        <w:rPr>
          <w:rtl/>
        </w:rPr>
        <w:t xml:space="preserve">', כי על ידי המשפט יש שלום בעולם, ולכך נתנו </w:t>
      </w:r>
      <w:proofErr w:type="spellStart"/>
      <w:r>
        <w:rPr>
          <w:rtl/>
        </w:rPr>
        <w:t>כח</w:t>
      </w:r>
      <w:proofErr w:type="spellEnd"/>
      <w:r>
        <w:rPr>
          <w:rtl/>
        </w:rPr>
        <w:t xml:space="preserve"> לדיין לשפוט ולעשות מה שירצה אף בלא טעם וראיה, כדי לתת שלום בעולם. (שו"ת </w:t>
      </w:r>
      <w:proofErr w:type="spellStart"/>
      <w:r>
        <w:rPr>
          <w:rtl/>
        </w:rPr>
        <w:t>הרא"ש</w:t>
      </w:r>
      <w:proofErr w:type="spellEnd"/>
      <w:r>
        <w:rPr>
          <w:rtl/>
        </w:rPr>
        <w:t xml:space="preserve"> כלל </w:t>
      </w:r>
      <w:proofErr w:type="spellStart"/>
      <w:r>
        <w:rPr>
          <w:rtl/>
        </w:rPr>
        <w:t>קז</w:t>
      </w:r>
      <w:proofErr w:type="spellEnd"/>
      <w:r>
        <w:rPr>
          <w:rtl/>
        </w:rPr>
        <w:t xml:space="preserve"> סימן ו)</w:t>
      </w:r>
    </w:p>
    <w:p w14:paraId="73781F51" w14:textId="7BC8596A" w:rsidR="00AE0215" w:rsidRDefault="00AE0215" w:rsidP="00F51292">
      <w:pPr>
        <w:rPr>
          <w:rtl/>
        </w:rPr>
      </w:pPr>
      <w:proofErr w:type="spellStart"/>
      <w:r>
        <w:rPr>
          <w:rtl/>
        </w:rPr>
        <w:t>הרא"ש</w:t>
      </w:r>
      <w:proofErr w:type="spellEnd"/>
      <w:r>
        <w:rPr>
          <w:rtl/>
        </w:rPr>
        <w:t xml:space="preserve"> מרחיב את סמכותו של בית הדין </w:t>
      </w:r>
      <w:r w:rsidR="00E90D6F">
        <w:rPr>
          <w:rFonts w:hint="cs"/>
          <w:rtl/>
        </w:rPr>
        <w:t>ו</w:t>
      </w:r>
      <w:r>
        <w:rPr>
          <w:rtl/>
        </w:rPr>
        <w:t xml:space="preserve">משנה את </w:t>
      </w:r>
      <w:r w:rsidR="00E90D6F">
        <w:rPr>
          <w:rFonts w:hint="cs"/>
          <w:rtl/>
        </w:rPr>
        <w:t xml:space="preserve">המוקד </w:t>
      </w:r>
      <w:r>
        <w:rPr>
          <w:rtl/>
        </w:rPr>
        <w:t xml:space="preserve">שלה. בניגוד למצפון האתי המעודד פסילה עצמית, </w:t>
      </w:r>
      <w:proofErr w:type="spellStart"/>
      <w:r>
        <w:rPr>
          <w:rtl/>
        </w:rPr>
        <w:t>הרא"ש</w:t>
      </w:r>
      <w:proofErr w:type="spellEnd"/>
      <w:r>
        <w:rPr>
          <w:rtl/>
        </w:rPr>
        <w:t xml:space="preserve"> מקדם הרמוניה חברתית כמטרה עצמאית של בתי הדין, ועל כן הוא מסמיך את </w:t>
      </w:r>
      <w:r w:rsidR="006D3008">
        <w:rPr>
          <w:rFonts w:hint="cs"/>
          <w:rtl/>
        </w:rPr>
        <w:t>ה</w:t>
      </w:r>
      <w:r>
        <w:rPr>
          <w:rtl/>
        </w:rPr>
        <w:t>דייני</w:t>
      </w:r>
      <w:r w:rsidR="006D3008">
        <w:rPr>
          <w:rFonts w:hint="cs"/>
          <w:rtl/>
        </w:rPr>
        <w:t>ם</w:t>
      </w:r>
      <w:r>
        <w:rPr>
          <w:rtl/>
        </w:rPr>
        <w:t xml:space="preserve"> </w:t>
      </w:r>
      <w:r w:rsidR="006D3008">
        <w:rPr>
          <w:rFonts w:hint="cs"/>
          <w:rtl/>
        </w:rPr>
        <w:t xml:space="preserve">לצעוד </w:t>
      </w:r>
      <w:r>
        <w:rPr>
          <w:rtl/>
        </w:rPr>
        <w:t xml:space="preserve">בעקבות האינטואיציות שלהם, עד לכדי הוצאת תשלום </w:t>
      </w:r>
      <w:r w:rsidR="006D3008">
        <w:rPr>
          <w:rFonts w:hint="cs"/>
          <w:rtl/>
        </w:rPr>
        <w:t>"</w:t>
      </w:r>
      <w:r>
        <w:rPr>
          <w:rtl/>
        </w:rPr>
        <w:t>אף בלא טעם וראיה</w:t>
      </w:r>
      <w:r w:rsidR="006D3008">
        <w:rPr>
          <w:rFonts w:hint="cs"/>
          <w:rtl/>
        </w:rPr>
        <w:t>"</w:t>
      </w:r>
      <w:r>
        <w:rPr>
          <w:rtl/>
        </w:rPr>
        <w:t xml:space="preserve">. בדומה לכך, בראייתו הראשונה של רבי יהושע בן </w:t>
      </w:r>
      <w:proofErr w:type="spellStart"/>
      <w:r>
        <w:rPr>
          <w:rtl/>
        </w:rPr>
        <w:t>קרחה</w:t>
      </w:r>
      <w:proofErr w:type="spellEnd"/>
      <w:r>
        <w:rPr>
          <w:rtl/>
        </w:rPr>
        <w:t>, הערך המתחרה בצדק הוא ההרמוניה, לא ההגינות.</w:t>
      </w:r>
    </w:p>
    <w:p w14:paraId="569455EC" w14:textId="0DC05D4A" w:rsidR="00202DB1" w:rsidRPr="00202DB1" w:rsidRDefault="00202DB1" w:rsidP="00F51292">
      <w:pPr>
        <w:rPr>
          <w:b/>
          <w:bCs/>
          <w:rtl/>
        </w:rPr>
      </w:pPr>
      <w:r w:rsidRPr="00202DB1">
        <w:rPr>
          <w:rFonts w:hint="cs"/>
          <w:b/>
          <w:bCs/>
          <w:rtl/>
        </w:rPr>
        <w:t>ב.</w:t>
      </w:r>
    </w:p>
    <w:p w14:paraId="6256602F" w14:textId="7A9B24E7" w:rsidR="00AE0215" w:rsidRDefault="00AE0215" w:rsidP="00F51292">
      <w:pPr>
        <w:rPr>
          <w:rtl/>
        </w:rPr>
      </w:pPr>
      <w:r>
        <w:rPr>
          <w:rtl/>
        </w:rPr>
        <w:t xml:space="preserve">ראייתו השנייה של רבי יהושע בן </w:t>
      </w:r>
      <w:proofErr w:type="spellStart"/>
      <w:r>
        <w:rPr>
          <w:rtl/>
        </w:rPr>
        <w:t>קרחה</w:t>
      </w:r>
      <w:proofErr w:type="spellEnd"/>
      <w:r>
        <w:rPr>
          <w:rtl/>
        </w:rPr>
        <w:t xml:space="preserve"> מתמקדת בכיוון שונה. על פי פרשנותו של רבי יה</w:t>
      </w:r>
      <w:r w:rsidR="00642E5B">
        <w:rPr>
          <w:rFonts w:hint="cs"/>
          <w:rtl/>
        </w:rPr>
        <w:t>ו</w:t>
      </w:r>
      <w:r>
        <w:rPr>
          <w:rtl/>
        </w:rPr>
        <w:t xml:space="preserve">שע בן </w:t>
      </w:r>
      <w:proofErr w:type="spellStart"/>
      <w:r>
        <w:rPr>
          <w:rtl/>
        </w:rPr>
        <w:t>קרחה</w:t>
      </w:r>
      <w:proofErr w:type="spellEnd"/>
      <w:r>
        <w:rPr>
          <w:rtl/>
        </w:rPr>
        <w:t>, דוד המלך ממתן את אידיאל הצדק – המשפט – באמצעות הצדקה. האם ייתכן שדוד סטה מן הצדק רק מתוך רחמים על הצד המפסיד במשפט</w:t>
      </w:r>
      <w:r w:rsidR="008B4431">
        <w:rPr>
          <w:rFonts w:hint="cs"/>
          <w:rtl/>
        </w:rPr>
        <w:t xml:space="preserve">, </w:t>
      </w:r>
      <w:r>
        <w:rPr>
          <w:rtl/>
        </w:rPr>
        <w:t>צדקה נוסח רובין הוד במחיר הצדק</w:t>
      </w:r>
      <w:r w:rsidR="00B81560">
        <w:rPr>
          <w:rFonts w:hint="cs"/>
          <w:rtl/>
        </w:rPr>
        <w:t>?</w:t>
      </w:r>
      <w:r>
        <w:rPr>
          <w:rtl/>
        </w:rPr>
        <w:t xml:space="preserve">! </w:t>
      </w:r>
      <w:r w:rsidR="00B81560">
        <w:rPr>
          <w:rFonts w:hint="cs"/>
          <w:rtl/>
        </w:rPr>
        <w:t xml:space="preserve">ודאי שלא. </w:t>
      </w:r>
      <w:r w:rsidR="00963AC4">
        <w:rPr>
          <w:rFonts w:hint="cs"/>
          <w:rtl/>
        </w:rPr>
        <w:t xml:space="preserve">אכן, </w:t>
      </w:r>
      <w:r>
        <w:rPr>
          <w:rtl/>
        </w:rPr>
        <w:t xml:space="preserve">החולקים על רבי יהושע בן </w:t>
      </w:r>
      <w:proofErr w:type="spellStart"/>
      <w:r>
        <w:rPr>
          <w:rtl/>
        </w:rPr>
        <w:t>קרחה</w:t>
      </w:r>
      <w:proofErr w:type="spellEnd"/>
      <w:r>
        <w:rPr>
          <w:rtl/>
        </w:rPr>
        <w:t xml:space="preserve"> מפרשים </w:t>
      </w:r>
      <w:r w:rsidR="00B81560">
        <w:rPr>
          <w:rFonts w:hint="cs"/>
          <w:rtl/>
        </w:rPr>
        <w:t>ש</w:t>
      </w:r>
      <w:r>
        <w:rPr>
          <w:rtl/>
        </w:rPr>
        <w:t xml:space="preserve">הצדקה הגיעה מכיסו של דוד המלך עצמו. </w:t>
      </w:r>
      <w:r w:rsidR="00B81560">
        <w:rPr>
          <w:rFonts w:hint="cs"/>
          <w:rtl/>
        </w:rPr>
        <w:t xml:space="preserve">לשיטתם, </w:t>
      </w:r>
      <w:r>
        <w:rPr>
          <w:rtl/>
        </w:rPr>
        <w:t xml:space="preserve">ערך הצדקה </w:t>
      </w:r>
      <w:r w:rsidR="00B81560">
        <w:rPr>
          <w:rFonts w:hint="cs"/>
          <w:rtl/>
        </w:rPr>
        <w:t xml:space="preserve">בפני עצמו אינו מספיק כדי למנוע </w:t>
      </w:r>
      <w:r>
        <w:rPr>
          <w:rtl/>
        </w:rPr>
        <w:t>מהצד המנצח במשפט את המגיע לו.</w:t>
      </w:r>
    </w:p>
    <w:p w14:paraId="26B4CB5C" w14:textId="2F92E25C" w:rsidR="00AE0215" w:rsidRDefault="00AE0215" w:rsidP="00B81560">
      <w:r>
        <w:rPr>
          <w:rtl/>
        </w:rPr>
        <w:t xml:space="preserve">אולם </w:t>
      </w:r>
      <w:r w:rsidR="00B81560">
        <w:rPr>
          <w:rFonts w:hint="cs"/>
          <w:rtl/>
        </w:rPr>
        <w:t xml:space="preserve">בכל זאת </w:t>
      </w:r>
      <w:r>
        <w:rPr>
          <w:rtl/>
        </w:rPr>
        <w:t xml:space="preserve">רבי יהושע בן </w:t>
      </w:r>
      <w:proofErr w:type="spellStart"/>
      <w:r>
        <w:rPr>
          <w:rtl/>
        </w:rPr>
        <w:t>קרחה</w:t>
      </w:r>
      <w:proofErr w:type="spellEnd"/>
      <w:r>
        <w:rPr>
          <w:rtl/>
        </w:rPr>
        <w:t xml:space="preserve"> מצדד בגישת </w:t>
      </w:r>
      <w:r w:rsidR="00B81560">
        <w:rPr>
          <w:rFonts w:hint="cs"/>
          <w:rtl/>
        </w:rPr>
        <w:t>'</w:t>
      </w:r>
      <w:r>
        <w:rPr>
          <w:rtl/>
        </w:rPr>
        <w:t>משפט עם צדקה</w:t>
      </w:r>
      <w:r w:rsidR="00B81560">
        <w:rPr>
          <w:rFonts w:hint="cs"/>
          <w:rtl/>
        </w:rPr>
        <w:t>'</w:t>
      </w:r>
      <w:r>
        <w:rPr>
          <w:rtl/>
        </w:rPr>
        <w:t xml:space="preserve">, </w:t>
      </w:r>
      <w:r w:rsidR="00267405">
        <w:rPr>
          <w:rFonts w:hint="cs"/>
          <w:rtl/>
        </w:rPr>
        <w:t>ו</w:t>
      </w:r>
      <w:r>
        <w:rPr>
          <w:rtl/>
        </w:rPr>
        <w:t xml:space="preserve">אני מתאר לעצמי </w:t>
      </w:r>
      <w:r w:rsidR="00B81560">
        <w:rPr>
          <w:rFonts w:hint="cs"/>
          <w:rtl/>
        </w:rPr>
        <w:t xml:space="preserve">שלדעתו </w:t>
      </w:r>
      <w:r>
        <w:rPr>
          <w:rtl/>
        </w:rPr>
        <w:t xml:space="preserve">הדיינים </w:t>
      </w:r>
      <w:r w:rsidR="00B81560">
        <w:rPr>
          <w:rFonts w:hint="cs"/>
          <w:rtl/>
        </w:rPr>
        <w:t xml:space="preserve">מכוננים </w:t>
      </w:r>
      <w:r>
        <w:rPr>
          <w:rtl/>
        </w:rPr>
        <w:t>סוג אחר של צדק. ה'דין' הוא דיכוטומי ומאפשר רק החלטות 'הכ</w:t>
      </w:r>
      <w:r w:rsidR="00B81560">
        <w:rPr>
          <w:rFonts w:hint="cs"/>
          <w:rtl/>
        </w:rPr>
        <w:t>ו</w:t>
      </w:r>
      <w:r>
        <w:rPr>
          <w:rtl/>
        </w:rPr>
        <w:t xml:space="preserve">ל או כלום', </w:t>
      </w:r>
      <w:r w:rsidR="00B81560">
        <w:rPr>
          <w:rFonts w:hint="cs"/>
          <w:rtl/>
        </w:rPr>
        <w:t xml:space="preserve">אך </w:t>
      </w:r>
      <w:r>
        <w:rPr>
          <w:rtl/>
        </w:rPr>
        <w:t xml:space="preserve">הפשרה יכולה לשקף מורכבות והתייחסות לתחום האפור, באופן המבטא </w:t>
      </w:r>
      <w:r w:rsidR="001E720A">
        <w:rPr>
          <w:rFonts w:hint="cs"/>
          <w:rtl/>
        </w:rPr>
        <w:t xml:space="preserve">באופן נאמן יותר </w:t>
      </w:r>
      <w:r>
        <w:rPr>
          <w:rtl/>
        </w:rPr>
        <w:t xml:space="preserve">את הקונפליקט כפי שהוא בחיים האמיתיים. אם שני יהודים אינם יכולים לגשר על הפערים ביניהם, הסיבה לכך </w:t>
      </w:r>
      <w:r w:rsidR="00B81560">
        <w:rPr>
          <w:rFonts w:hint="cs"/>
          <w:rtl/>
        </w:rPr>
        <w:t>יכולה להיות שכל אחד מהצדדים צודק באופן חלקי</w:t>
      </w:r>
      <w:r>
        <w:rPr>
          <w:rtl/>
        </w:rPr>
        <w:t xml:space="preserve">. הפשרה יכולה לקחת בחשבון את טענותיהם של כל אחד מהצדדים ולהקצות ערך נצבר לעמדותיהם, </w:t>
      </w:r>
      <w:r w:rsidR="00B81560">
        <w:rPr>
          <w:rFonts w:hint="cs"/>
          <w:rtl/>
        </w:rPr>
        <w:t xml:space="preserve">גם כאשר </w:t>
      </w:r>
      <w:r>
        <w:rPr>
          <w:rtl/>
        </w:rPr>
        <w:t>הדין איננו יכול לעשות זאת. הפשרה</w:t>
      </w:r>
      <w:r w:rsidR="00B81560">
        <w:rPr>
          <w:rFonts w:hint="cs"/>
          <w:rtl/>
        </w:rPr>
        <w:t xml:space="preserve"> </w:t>
      </w:r>
      <w:r>
        <w:rPr>
          <w:rtl/>
        </w:rPr>
        <w:t xml:space="preserve">היא </w:t>
      </w:r>
      <w:r w:rsidR="00B81560">
        <w:rPr>
          <w:rFonts w:hint="cs"/>
          <w:rtl/>
        </w:rPr>
        <w:t xml:space="preserve">אפוא </w:t>
      </w:r>
      <w:r>
        <w:rPr>
          <w:rtl/>
        </w:rPr>
        <w:t>ביטוי עמוק של הוגנות, ולא רק אסטרטגיה של סילוק מאבקים.</w:t>
      </w:r>
      <w:r w:rsidRPr="00A4068B">
        <w:rPr>
          <w:rStyle w:val="a5"/>
          <w:rFonts w:ascii="David" w:eastAsia="Narkisim" w:hAnsi="David" w:cs="David"/>
          <w:rtl/>
        </w:rPr>
        <w:footnoteReference w:id="3"/>
      </w:r>
    </w:p>
    <w:p w14:paraId="00EA4B90" w14:textId="503D8F5B" w:rsidR="00AE0215" w:rsidRDefault="00233DD4" w:rsidP="00F51292">
      <w:pPr>
        <w:rPr>
          <w:rtl/>
        </w:rPr>
      </w:pPr>
      <w:r w:rsidRPr="00233DD4">
        <w:rPr>
          <w:rtl/>
        </w:rPr>
        <w:t xml:space="preserve">אם כנים דברינו, הרי שגישת </w:t>
      </w:r>
      <w:r w:rsidR="00B81560">
        <w:rPr>
          <w:rFonts w:hint="cs"/>
          <w:rtl/>
        </w:rPr>
        <w:t>"</w:t>
      </w:r>
      <w:r w:rsidRPr="00233DD4">
        <w:rPr>
          <w:rtl/>
        </w:rPr>
        <w:t xml:space="preserve">משפט עם צדקה' היא ביטוי נחרץ וברור לתמיכה של המערכת </w:t>
      </w:r>
      <w:r w:rsidR="00AE0215">
        <w:rPr>
          <w:rtl/>
        </w:rPr>
        <w:t xml:space="preserve">ההלכתית באינטואיציה המוסרית. ה'דין' הוא כלי קהה להשגת צדק, ולכן יש לבטוח בדיינים שימצאו את </w:t>
      </w:r>
      <w:r w:rsidR="00446B45">
        <w:rPr>
          <w:rFonts w:hint="cs"/>
          <w:rtl/>
        </w:rPr>
        <w:t>השוויון</w:t>
      </w:r>
      <w:r w:rsidR="00AE0215">
        <w:rPr>
          <w:rtl/>
        </w:rPr>
        <w:t xml:space="preserve"> וההוגנות בעצמם. כמובן, דיין ותיק בבית הדין היהודי יושפע מנ</w:t>
      </w:r>
      <w:r w:rsidR="006501EE">
        <w:rPr>
          <w:rFonts w:hint="cs"/>
          <w:rtl/>
        </w:rPr>
        <w:t>י</w:t>
      </w:r>
      <w:r w:rsidR="00AE0215">
        <w:rPr>
          <w:rtl/>
        </w:rPr>
        <w:t xml:space="preserve">סיונו הרב ומתפיסתו הכללית הנובעת מתוך החוק; הפשרה שלו, יש לקוות, תשקף זאת. אולם אין מנוס </w:t>
      </w:r>
      <w:r w:rsidR="000E66A4">
        <w:rPr>
          <w:rFonts w:hint="cs"/>
          <w:rtl/>
        </w:rPr>
        <w:t>מכך ש</w:t>
      </w:r>
      <w:r w:rsidR="00AE0215">
        <w:rPr>
          <w:rtl/>
        </w:rPr>
        <w:t xml:space="preserve">הפשרה המוצעת על ידי בית הדין תושפע בעיקר מההשלכה של הקריאה המוסרית של הדיינים כלפי המקרה הנדון. </w:t>
      </w:r>
    </w:p>
    <w:p w14:paraId="37617D33" w14:textId="77777777" w:rsidR="00AE0215" w:rsidRDefault="00AE0215" w:rsidP="000E66A4">
      <w:pPr>
        <w:spacing w:after="0" w:line="360" w:lineRule="auto"/>
        <w:rPr>
          <w:rFonts w:ascii="David" w:hAnsi="David" w:cs="David"/>
          <w:rtl/>
        </w:rPr>
      </w:pPr>
    </w:p>
    <w:p w14:paraId="320CD59C" w14:textId="77777777" w:rsidR="00AE0215" w:rsidRDefault="00AE0215" w:rsidP="00F51292">
      <w:pPr>
        <w:pStyle w:val="2"/>
        <w:rPr>
          <w:rtl/>
        </w:rPr>
      </w:pPr>
      <w:r>
        <w:rPr>
          <w:rtl/>
        </w:rPr>
        <w:t>'משפט עם שלום' לעומת 'משפט עם צדקה'</w:t>
      </w:r>
    </w:p>
    <w:p w14:paraId="6DEBCBA3" w14:textId="77777777" w:rsidR="00A71150" w:rsidRDefault="002506DA" w:rsidP="0010785D">
      <w:pPr>
        <w:rPr>
          <w:rtl/>
        </w:rPr>
      </w:pPr>
      <w:r>
        <w:rPr>
          <w:rFonts w:hint="cs"/>
          <w:rtl/>
        </w:rPr>
        <w:t>אפשר להניח ש</w:t>
      </w:r>
      <w:r w:rsidR="00AE0215">
        <w:rPr>
          <w:rtl/>
        </w:rPr>
        <w:t xml:space="preserve">מטרות שונות של פשרה עשויות להשפיע משמעותית הן על תהליך הפשרה והן על תוצאותיו. הצדק המותאם עבור השגת הרמוניה </w:t>
      </w:r>
      <w:r w:rsidR="00233DD4">
        <w:rPr>
          <w:rFonts w:hint="cs"/>
          <w:rtl/>
        </w:rPr>
        <w:t xml:space="preserve">שלמה </w:t>
      </w:r>
      <w:r w:rsidR="00AE0215">
        <w:rPr>
          <w:rtl/>
        </w:rPr>
        <w:t xml:space="preserve">שונה לחלוטין מהצדק המכופף לטובת ערך </w:t>
      </w:r>
      <w:r w:rsidR="00000562">
        <w:rPr>
          <w:rFonts w:hint="cs"/>
          <w:rtl/>
        </w:rPr>
        <w:t>השוויון</w:t>
      </w:r>
      <w:r w:rsidR="00AE0215">
        <w:rPr>
          <w:rtl/>
        </w:rPr>
        <w:t>.</w:t>
      </w:r>
    </w:p>
    <w:p w14:paraId="316B9CF0" w14:textId="7030E76E" w:rsidR="00AE0215" w:rsidRDefault="00AE0215" w:rsidP="0010785D">
      <w:pPr>
        <w:rPr>
          <w:rtl/>
        </w:rPr>
      </w:pPr>
      <w:r>
        <w:rPr>
          <w:rtl/>
        </w:rPr>
        <w:t xml:space="preserve">רעיונות שונים אלו של פשרה עשויים אולי להסביר את </w:t>
      </w:r>
      <w:r w:rsidR="00263E13">
        <w:rPr>
          <w:rFonts w:hint="cs"/>
          <w:rtl/>
        </w:rPr>
        <w:t>המחלוקת</w:t>
      </w:r>
      <w:r w:rsidR="00263E13">
        <w:rPr>
          <w:rtl/>
        </w:rPr>
        <w:t xml:space="preserve"> </w:t>
      </w:r>
      <w:r>
        <w:rPr>
          <w:rtl/>
        </w:rPr>
        <w:t xml:space="preserve">בין </w:t>
      </w:r>
      <w:r w:rsidR="00EC2FE1">
        <w:rPr>
          <w:rtl/>
        </w:rPr>
        <w:t>רבי</w:t>
      </w:r>
      <w:r>
        <w:rPr>
          <w:rtl/>
        </w:rPr>
        <w:t xml:space="preserve"> מאיר, הדורש שלושה שופטים בשביל </w:t>
      </w:r>
      <w:r>
        <w:rPr>
          <w:rtl/>
        </w:rPr>
        <w:lastRenderedPageBreak/>
        <w:t xml:space="preserve">ביצוע הפשרה, </w:t>
      </w:r>
      <w:r w:rsidR="0010785D">
        <w:rPr>
          <w:rFonts w:hint="cs"/>
          <w:rtl/>
        </w:rPr>
        <w:t>ו</w:t>
      </w:r>
      <w:r>
        <w:rPr>
          <w:rtl/>
        </w:rPr>
        <w:t xml:space="preserve">בין </w:t>
      </w:r>
      <w:r w:rsidR="0098725A">
        <w:rPr>
          <w:rFonts w:hint="cs"/>
          <w:rtl/>
        </w:rPr>
        <w:t>ה</w:t>
      </w:r>
      <w:r>
        <w:rPr>
          <w:rtl/>
        </w:rPr>
        <w:t xml:space="preserve">חכמים, המסתפקים בשופט אחד (סנהדרין ו ע"א). הגמרא מניחה בהתחלה כי הפשרה קשורה ל'דין', ולפי רש"י והיד רמ"ה הגמרא לומדת זאת מהפסוק שהובא לעיל לגבי דוד – </w:t>
      </w:r>
      <w:r w:rsidR="0010785D">
        <w:rPr>
          <w:rFonts w:hint="cs"/>
          <w:rtl/>
        </w:rPr>
        <w:t>"</w:t>
      </w:r>
      <w:r>
        <w:rPr>
          <w:rtl/>
        </w:rPr>
        <w:t>ויהי דוד עושה משפט וצדקה</w:t>
      </w:r>
      <w:r w:rsidR="0010785D">
        <w:rPr>
          <w:rFonts w:hint="cs"/>
          <w:rtl/>
        </w:rPr>
        <w:t>"</w:t>
      </w:r>
      <w:r>
        <w:rPr>
          <w:rtl/>
        </w:rPr>
        <w:t>.</w:t>
      </w:r>
      <w:r w:rsidRPr="000B5073">
        <w:rPr>
          <w:rStyle w:val="a5"/>
          <w:rFonts w:ascii="David" w:eastAsia="Narkisim" w:hAnsi="David" w:cs="David"/>
          <w:rtl/>
        </w:rPr>
        <w:footnoteReference w:id="4"/>
      </w:r>
      <w:r>
        <w:rPr>
          <w:rtl/>
        </w:rPr>
        <w:t xml:space="preserve"> הגמרא </w:t>
      </w:r>
      <w:r w:rsidR="0010785D">
        <w:rPr>
          <w:rFonts w:hint="cs"/>
          <w:rtl/>
        </w:rPr>
        <w:t>מסבירה שפשרה נעשית ב</w:t>
      </w:r>
      <w:r>
        <w:rPr>
          <w:rtl/>
        </w:rPr>
        <w:t>שלושה דיינים</w:t>
      </w:r>
      <w:r w:rsidR="0010785D">
        <w:rPr>
          <w:rFonts w:hint="cs"/>
          <w:rtl/>
        </w:rPr>
        <w:t xml:space="preserve"> כי מ</w:t>
      </w:r>
      <w:r>
        <w:rPr>
          <w:rtl/>
        </w:rPr>
        <w:t xml:space="preserve">הפסוק נלמד </w:t>
      </w:r>
      <w:r w:rsidR="0010785D">
        <w:rPr>
          <w:rFonts w:hint="cs"/>
          <w:rtl/>
        </w:rPr>
        <w:t>ש</w:t>
      </w:r>
      <w:r>
        <w:rPr>
          <w:rtl/>
        </w:rPr>
        <w:t xml:space="preserve">מספר </w:t>
      </w:r>
      <w:r w:rsidR="0010785D">
        <w:rPr>
          <w:rFonts w:hint="cs"/>
          <w:rtl/>
        </w:rPr>
        <w:t xml:space="preserve">זהה </w:t>
      </w:r>
      <w:r>
        <w:rPr>
          <w:rtl/>
        </w:rPr>
        <w:t xml:space="preserve">של דיינים נצרך לשני ההליכים – הן המשפט והן </w:t>
      </w:r>
      <w:r w:rsidR="005032D3">
        <w:rPr>
          <w:rtl/>
        </w:rPr>
        <w:t>ה</w:t>
      </w:r>
      <w:r w:rsidR="005032D3">
        <w:rPr>
          <w:rFonts w:hint="cs"/>
          <w:rtl/>
        </w:rPr>
        <w:t>פשרה</w:t>
      </w:r>
      <w:r>
        <w:rPr>
          <w:rtl/>
        </w:rPr>
        <w:t>. לפי גישה זו</w:t>
      </w:r>
      <w:r w:rsidR="0010785D">
        <w:rPr>
          <w:rFonts w:hint="cs"/>
          <w:rtl/>
        </w:rPr>
        <w:t>,</w:t>
      </w:r>
      <w:r>
        <w:rPr>
          <w:rtl/>
        </w:rPr>
        <w:t xml:space="preserve"> מחלוקת חכמים </w:t>
      </w:r>
      <w:r w:rsidR="0010785D">
        <w:rPr>
          <w:rFonts w:hint="cs"/>
          <w:rtl/>
        </w:rPr>
        <w:t>ו</w:t>
      </w:r>
      <w:r w:rsidR="00EC2FE1">
        <w:rPr>
          <w:rtl/>
        </w:rPr>
        <w:t>רבי</w:t>
      </w:r>
      <w:r>
        <w:rPr>
          <w:rtl/>
        </w:rPr>
        <w:t xml:space="preserve"> מאיר אינה קשורה כלל לפשרה. כולם מסכימים כי צריך </w:t>
      </w:r>
      <w:r w:rsidR="00C32E0A">
        <w:rPr>
          <w:rFonts w:hint="cs"/>
          <w:rtl/>
        </w:rPr>
        <w:t xml:space="preserve">מספר זהה של </w:t>
      </w:r>
      <w:r>
        <w:rPr>
          <w:rtl/>
        </w:rPr>
        <w:t xml:space="preserve">דיינים עבור דין ועבור פשרה, והמחלוקת היא </w:t>
      </w:r>
      <w:r w:rsidR="00C32E0A">
        <w:rPr>
          <w:rFonts w:hint="cs"/>
          <w:rtl/>
        </w:rPr>
        <w:t xml:space="preserve">בשאלה העקרונית כמה דיינים צריך, </w:t>
      </w:r>
      <w:r>
        <w:rPr>
          <w:rtl/>
        </w:rPr>
        <w:t xml:space="preserve">עבור שני המקרים. </w:t>
      </w:r>
      <w:r w:rsidR="00C32E0A">
        <w:rPr>
          <w:rFonts w:hint="cs"/>
          <w:rtl/>
        </w:rPr>
        <w:t xml:space="preserve">לדעת </w:t>
      </w:r>
      <w:r>
        <w:rPr>
          <w:rtl/>
        </w:rPr>
        <w:t>חכמים, מסתבר, דיין יחידי מספיק תמיד.</w:t>
      </w:r>
    </w:p>
    <w:p w14:paraId="08705FCF" w14:textId="71F891B2" w:rsidR="00AE0215" w:rsidRDefault="00AE0215" w:rsidP="00F51292">
      <w:pPr>
        <w:rPr>
          <w:rtl/>
        </w:rPr>
      </w:pPr>
      <w:r>
        <w:rPr>
          <w:rtl/>
        </w:rPr>
        <w:t xml:space="preserve">אך בגמרא עולה קריאה נוספת. ייתכן כי </w:t>
      </w:r>
      <w:r w:rsidR="00EC2FE1">
        <w:rPr>
          <w:rtl/>
        </w:rPr>
        <w:t>רבי</w:t>
      </w:r>
      <w:r>
        <w:rPr>
          <w:rtl/>
        </w:rPr>
        <w:t xml:space="preserve"> מאיר וחכמים מסכימים כי דין מצריך שלושה דיינים, </w:t>
      </w:r>
      <w:r w:rsidR="00C32E0A">
        <w:rPr>
          <w:rFonts w:hint="cs"/>
          <w:rtl/>
        </w:rPr>
        <w:t xml:space="preserve">והם חולקים על היחס </w:t>
      </w:r>
      <w:r>
        <w:rPr>
          <w:rtl/>
        </w:rPr>
        <w:t xml:space="preserve">בין פשרה לדין. </w:t>
      </w:r>
      <w:r w:rsidR="00EC2FE1">
        <w:rPr>
          <w:rtl/>
        </w:rPr>
        <w:t>רבי</w:t>
      </w:r>
      <w:r>
        <w:rPr>
          <w:rtl/>
        </w:rPr>
        <w:t xml:space="preserve"> מאיר מאמין כי </w:t>
      </w:r>
      <w:r w:rsidR="00C32E0A">
        <w:rPr>
          <w:rFonts w:hint="cs"/>
          <w:rtl/>
        </w:rPr>
        <w:t xml:space="preserve">גם </w:t>
      </w:r>
      <w:r>
        <w:rPr>
          <w:rtl/>
        </w:rPr>
        <w:t>הפשרה</w:t>
      </w:r>
      <w:r w:rsidR="00C32E0A">
        <w:rPr>
          <w:rFonts w:hint="cs"/>
          <w:rtl/>
        </w:rPr>
        <w:t xml:space="preserve"> </w:t>
      </w:r>
      <w:r>
        <w:rPr>
          <w:rtl/>
        </w:rPr>
        <w:t>מצריכה שלושה דיינים כמו 'דין', משום שהיא קשורה לדין. חכמים, לעומתו, סוברים כי הפשרה איננה קשורה לדין כלל</w:t>
      </w:r>
      <w:r w:rsidR="00C32E0A">
        <w:rPr>
          <w:rFonts w:hint="cs"/>
          <w:rtl/>
        </w:rPr>
        <w:t xml:space="preserve"> ולכן מתבצעת </w:t>
      </w:r>
      <w:r>
        <w:rPr>
          <w:rtl/>
        </w:rPr>
        <w:t>בדיין אחד.</w:t>
      </w:r>
    </w:p>
    <w:p w14:paraId="5A1839A7" w14:textId="2BAD2032" w:rsidR="00AE0215" w:rsidRDefault="00AE0215" w:rsidP="00F51292">
      <w:proofErr w:type="spellStart"/>
      <w:r>
        <w:rPr>
          <w:rtl/>
        </w:rPr>
        <w:t>הרמ"ה</w:t>
      </w:r>
      <w:proofErr w:type="spellEnd"/>
      <w:r>
        <w:rPr>
          <w:rtl/>
        </w:rPr>
        <w:t xml:space="preserve"> מסביר כי מספר השופטים ש</w:t>
      </w:r>
      <w:r w:rsidR="00EC2FE1">
        <w:rPr>
          <w:rtl/>
        </w:rPr>
        <w:t>רבי</w:t>
      </w:r>
      <w:r>
        <w:rPr>
          <w:rtl/>
        </w:rPr>
        <w:t xml:space="preserve"> מאיר וחכמים מצריכים משקף את הצרכים של התהליך המעשי של הפשרה. על פי </w:t>
      </w:r>
      <w:r w:rsidR="00EC2FE1">
        <w:rPr>
          <w:rtl/>
        </w:rPr>
        <w:t>רבי</w:t>
      </w:r>
      <w:r>
        <w:rPr>
          <w:rtl/>
        </w:rPr>
        <w:t xml:space="preserve"> מאיר, הפשרה היא הליך הדורש עידון ואיזון, שצריך להתבצע במלא תשומת הלב והעיון. יש לדרוש הרכב של שלושה דיינים</w:t>
      </w:r>
      <w:r w:rsidR="00C32E0A">
        <w:rPr>
          <w:rFonts w:hint="cs"/>
          <w:rtl/>
        </w:rPr>
        <w:t xml:space="preserve"> </w:t>
      </w:r>
      <w:r w:rsidR="00C32E0A">
        <w:rPr>
          <w:rtl/>
        </w:rPr>
        <w:t>–</w:t>
      </w:r>
      <w:r w:rsidR="00C32E0A">
        <w:rPr>
          <w:rFonts w:hint="cs"/>
          <w:rtl/>
        </w:rPr>
        <w:t xml:space="preserve"> </w:t>
      </w:r>
      <w:r>
        <w:rPr>
          <w:rtl/>
        </w:rPr>
        <w:t xml:space="preserve">"כדי שיעיינו בדבר היטב לפי מה שעיניהן רואות כדי שלא יטריחו על אחד מבעלי הדין יתר </w:t>
      </w:r>
      <w:proofErr w:type="spellStart"/>
      <w:r>
        <w:rPr>
          <w:rtl/>
        </w:rPr>
        <w:t>מדאי</w:t>
      </w:r>
      <w:proofErr w:type="spellEnd"/>
      <w:r>
        <w:rPr>
          <w:rtl/>
        </w:rPr>
        <w:t xml:space="preserve">". לפי חכמים, לעומת זאת, הפשרה אינה דומה לדין בכלל. מדובר בכלי קהה יחסית, ולפיכך "חד יכיל לכווני כל האי </w:t>
      </w:r>
      <w:proofErr w:type="spellStart"/>
      <w:r>
        <w:rPr>
          <w:rtl/>
        </w:rPr>
        <w:t>שיעורא</w:t>
      </w:r>
      <w:proofErr w:type="spellEnd"/>
      <w:r>
        <w:rPr>
          <w:rtl/>
        </w:rPr>
        <w:t>"</w:t>
      </w:r>
      <w:r w:rsidR="00C32E0A">
        <w:rPr>
          <w:rFonts w:hint="cs"/>
          <w:rtl/>
        </w:rPr>
        <w:t xml:space="preserve"> </w:t>
      </w:r>
      <w:r w:rsidR="00C32E0A">
        <w:rPr>
          <w:rtl/>
        </w:rPr>
        <w:t>–</w:t>
      </w:r>
      <w:r w:rsidR="00C32E0A">
        <w:rPr>
          <w:rFonts w:hint="cs"/>
          <w:rtl/>
        </w:rPr>
        <w:t xml:space="preserve"> יש צורך </w:t>
      </w:r>
      <w:r w:rsidR="00FD5542">
        <w:rPr>
          <w:rFonts w:hint="cs"/>
          <w:rtl/>
        </w:rPr>
        <w:t xml:space="preserve">רק </w:t>
      </w:r>
      <w:r>
        <w:rPr>
          <w:rtl/>
        </w:rPr>
        <w:t>בדיין אחד</w:t>
      </w:r>
      <w:r w:rsidR="00C32E0A">
        <w:rPr>
          <w:rFonts w:hint="cs"/>
          <w:rtl/>
        </w:rPr>
        <w:t>.</w:t>
      </w:r>
      <w:r w:rsidRPr="00DD320D">
        <w:rPr>
          <w:rStyle w:val="a5"/>
          <w:rFonts w:ascii="David" w:eastAsia="Narkisim" w:hAnsi="David" w:cs="David"/>
          <w:rtl/>
        </w:rPr>
        <w:footnoteReference w:id="5"/>
      </w:r>
    </w:p>
    <w:p w14:paraId="6E689102" w14:textId="7028F92A" w:rsidR="00AE0215" w:rsidRDefault="00AE0215" w:rsidP="00F51292">
      <w:pPr>
        <w:rPr>
          <w:rtl/>
        </w:rPr>
      </w:pPr>
      <w:r>
        <w:rPr>
          <w:rtl/>
        </w:rPr>
        <w:t xml:space="preserve">ייתכן שרבי מאיר וחכמים משקפים שתי תפיסות שונות של פשרה. לפשרה למען שלום והרמוניה יש מעט מן המשותף עם ה'דין', והיא איננה כוללת בהכרח ניתוח משפטי מעמיק של המקרה. תכליתה היחידה היא לשקם את היחסים הטובים בין הצדדים הניצים. אולם אם פשרה היא דרך חלופית לצדק, העיון </w:t>
      </w:r>
      <w:r w:rsidR="00F32955">
        <w:rPr>
          <w:rFonts w:hint="cs"/>
          <w:rtl/>
        </w:rPr>
        <w:t xml:space="preserve">הנדרש </w:t>
      </w:r>
      <w:r>
        <w:rPr>
          <w:rtl/>
        </w:rPr>
        <w:t xml:space="preserve">דומה למדי </w:t>
      </w:r>
      <w:r w:rsidR="00F32955">
        <w:rPr>
          <w:rFonts w:hint="cs"/>
          <w:rtl/>
        </w:rPr>
        <w:t xml:space="preserve">לזה </w:t>
      </w:r>
      <w:proofErr w:type="spellStart"/>
      <w:r w:rsidR="00F32955">
        <w:rPr>
          <w:rFonts w:hint="cs"/>
          <w:rtl/>
        </w:rPr>
        <w:t>שב</w:t>
      </w:r>
      <w:r>
        <w:rPr>
          <w:rtl/>
        </w:rPr>
        <w:t>'דין</w:t>
      </w:r>
      <w:proofErr w:type="spellEnd"/>
      <w:r>
        <w:rPr>
          <w:rtl/>
        </w:rPr>
        <w:t>' קלאסי. אם הדיינים מבקשים להגיע לפתרון הוגן באמת, חקירת העובדות ושיקול כל הגורמים הרלוונטיים צריכ</w:t>
      </w:r>
      <w:r w:rsidR="00A419BF">
        <w:rPr>
          <w:rFonts w:hint="cs"/>
          <w:rtl/>
        </w:rPr>
        <w:t>ים</w:t>
      </w:r>
      <w:r>
        <w:rPr>
          <w:rtl/>
        </w:rPr>
        <w:t xml:space="preserve"> להיות קפדני</w:t>
      </w:r>
      <w:r w:rsidR="00A419BF">
        <w:rPr>
          <w:rFonts w:hint="cs"/>
          <w:rtl/>
        </w:rPr>
        <w:t>ם</w:t>
      </w:r>
      <w:r>
        <w:rPr>
          <w:rtl/>
        </w:rPr>
        <w:t xml:space="preserve"> באותה מידה כמו ב'דין'. יתר על כן, פסק הדין במקרה זה הוא רגיש וכבד משקל </w:t>
      </w:r>
      <w:r w:rsidR="00F32955">
        <w:rPr>
          <w:rFonts w:hint="cs"/>
          <w:rtl/>
        </w:rPr>
        <w:t xml:space="preserve">דיו, ואי </w:t>
      </w:r>
      <w:r>
        <w:rPr>
          <w:rtl/>
        </w:rPr>
        <w:t>אפשר להטיל את כולו על דיין בודד</w:t>
      </w:r>
      <w:r w:rsidR="00F32955">
        <w:rPr>
          <w:rFonts w:hint="cs"/>
          <w:rtl/>
        </w:rPr>
        <w:t>; ע</w:t>
      </w:r>
      <w:r>
        <w:rPr>
          <w:rtl/>
        </w:rPr>
        <w:t>ליו להגיע מתוך ריבוי של קולות.</w:t>
      </w:r>
      <w:r w:rsidRPr="00DC0D9C">
        <w:rPr>
          <w:rStyle w:val="a5"/>
          <w:rFonts w:ascii="David" w:eastAsia="Narkisim" w:hAnsi="David" w:cs="David"/>
          <w:rtl/>
        </w:rPr>
        <w:footnoteReference w:id="6"/>
      </w:r>
    </w:p>
    <w:p w14:paraId="3C8FF5A9" w14:textId="77777777" w:rsidR="00AE0215" w:rsidRDefault="00AE0215" w:rsidP="00F51292">
      <w:r>
        <w:rPr>
          <w:rtl/>
        </w:rPr>
        <w:t xml:space="preserve">במקום אחר, </w:t>
      </w:r>
      <w:proofErr w:type="spellStart"/>
      <w:r>
        <w:rPr>
          <w:rtl/>
        </w:rPr>
        <w:t>הרמ"ה</w:t>
      </w:r>
      <w:proofErr w:type="spellEnd"/>
      <w:r>
        <w:rPr>
          <w:rtl/>
        </w:rPr>
        <w:t xml:space="preserve"> מרחיק לכת אף יותר, ומציע כי פשרה מחייבת שיקול דעת יותר מאשר דין:</w:t>
      </w:r>
    </w:p>
    <w:p w14:paraId="79D018A7" w14:textId="72A27D10" w:rsidR="00AE0215" w:rsidRDefault="00AE0215" w:rsidP="00F51292">
      <w:pPr>
        <w:pStyle w:val="a9"/>
        <w:rPr>
          <w:rtl/>
        </w:rPr>
      </w:pPr>
      <w:r>
        <w:rPr>
          <w:rtl/>
        </w:rPr>
        <w:t xml:space="preserve">דין לא בעי </w:t>
      </w:r>
      <w:proofErr w:type="spellStart"/>
      <w:r>
        <w:rPr>
          <w:rtl/>
        </w:rPr>
        <w:t>עיונא</w:t>
      </w:r>
      <w:proofErr w:type="spellEnd"/>
      <w:r>
        <w:rPr>
          <w:rtl/>
        </w:rPr>
        <w:t xml:space="preserve"> </w:t>
      </w:r>
      <w:proofErr w:type="spellStart"/>
      <w:r>
        <w:rPr>
          <w:rtl/>
        </w:rPr>
        <w:t>וצילותא</w:t>
      </w:r>
      <w:proofErr w:type="spellEnd"/>
      <w:r>
        <w:rPr>
          <w:rtl/>
        </w:rPr>
        <w:t xml:space="preserve"> כולי האי אלא למפסקיה אליבא </w:t>
      </w:r>
      <w:proofErr w:type="spellStart"/>
      <w:r>
        <w:rPr>
          <w:rtl/>
        </w:rPr>
        <w:t>דהילכתא</w:t>
      </w:r>
      <w:proofErr w:type="spellEnd"/>
      <w:r>
        <w:rPr>
          <w:rtl/>
        </w:rPr>
        <w:t xml:space="preserve"> </w:t>
      </w:r>
      <w:proofErr w:type="spellStart"/>
      <w:r>
        <w:rPr>
          <w:rtl/>
        </w:rPr>
        <w:t>וליכא</w:t>
      </w:r>
      <w:proofErr w:type="spellEnd"/>
      <w:r>
        <w:rPr>
          <w:rtl/>
        </w:rPr>
        <w:t xml:space="preserve"> </w:t>
      </w:r>
      <w:proofErr w:type="spellStart"/>
      <w:r>
        <w:rPr>
          <w:rtl/>
        </w:rPr>
        <w:t>למיחש</w:t>
      </w:r>
      <w:proofErr w:type="spellEnd"/>
      <w:r>
        <w:rPr>
          <w:rtl/>
        </w:rPr>
        <w:t xml:space="preserve"> שמא יחייב את הזכאי ויזכה את החייב אבל פשרה </w:t>
      </w:r>
      <w:proofErr w:type="spellStart"/>
      <w:r>
        <w:rPr>
          <w:rtl/>
        </w:rPr>
        <w:t>צריכא</w:t>
      </w:r>
      <w:proofErr w:type="spellEnd"/>
      <w:r>
        <w:rPr>
          <w:rtl/>
        </w:rPr>
        <w:t xml:space="preserve"> </w:t>
      </w:r>
      <w:proofErr w:type="spellStart"/>
      <w:r>
        <w:rPr>
          <w:rtl/>
        </w:rPr>
        <w:t>עיונא</w:t>
      </w:r>
      <w:proofErr w:type="spellEnd"/>
      <w:r>
        <w:rPr>
          <w:rtl/>
        </w:rPr>
        <w:t xml:space="preserve"> טפי ולעיין לפי שיקול הדעת ולראות מי מהן אומר אמת ועל מי ראוי להחמיר יותר. (יד רמ"ה מסכת סנהדרין לב</w:t>
      </w:r>
      <w:r w:rsidR="00F32955">
        <w:rPr>
          <w:rFonts w:hint="cs"/>
          <w:rtl/>
        </w:rPr>
        <w:t xml:space="preserve"> ע"ב</w:t>
      </w:r>
      <w:r>
        <w:rPr>
          <w:rtl/>
        </w:rPr>
        <w:t>)</w:t>
      </w:r>
    </w:p>
    <w:p w14:paraId="3F4EAAB7" w14:textId="306D0AD2" w:rsidR="00AE0215" w:rsidRDefault="00AE0215" w:rsidP="00F51292">
      <w:pPr>
        <w:rPr>
          <w:rtl/>
        </w:rPr>
      </w:pPr>
      <w:r>
        <w:rPr>
          <w:rtl/>
        </w:rPr>
        <w:t xml:space="preserve">בדין, הדיינים </w:t>
      </w:r>
      <w:r w:rsidR="00F32955">
        <w:rPr>
          <w:rFonts w:hint="cs"/>
          <w:rtl/>
        </w:rPr>
        <w:t>'</w:t>
      </w:r>
      <w:r>
        <w:rPr>
          <w:rtl/>
        </w:rPr>
        <w:t>משחקים</w:t>
      </w:r>
      <w:r w:rsidR="00F32955">
        <w:rPr>
          <w:rFonts w:hint="cs"/>
          <w:rtl/>
        </w:rPr>
        <w:t>'</w:t>
      </w:r>
      <w:r>
        <w:rPr>
          <w:rtl/>
        </w:rPr>
        <w:t xml:space="preserve"> לפי כללי הצדק של אלוקים, ומשימתם היא ליישם אותם בצורה מחושבת ובנאמנות. בפשרה, על הדיינים ליצור תפיסת צדק מקורית משלהם</w:t>
      </w:r>
      <w:r w:rsidR="00F32955">
        <w:rPr>
          <w:rFonts w:hint="cs"/>
          <w:rtl/>
        </w:rPr>
        <w:t>,</w:t>
      </w:r>
      <w:r>
        <w:rPr>
          <w:rtl/>
        </w:rPr>
        <w:t xml:space="preserve"> </w:t>
      </w:r>
      <w:r w:rsidR="00F32955">
        <w:rPr>
          <w:rFonts w:hint="cs"/>
          <w:rtl/>
        </w:rPr>
        <w:t xml:space="preserve">וזו </w:t>
      </w:r>
      <w:r>
        <w:rPr>
          <w:rtl/>
        </w:rPr>
        <w:t>דורשת מהם מיקוד, מאמץ ועיון נוספים.</w:t>
      </w:r>
    </w:p>
    <w:p w14:paraId="246C7C49" w14:textId="77777777" w:rsidR="00F51292" w:rsidRDefault="00F51292" w:rsidP="00AE0215">
      <w:pPr>
        <w:spacing w:line="360" w:lineRule="auto"/>
        <w:rPr>
          <w:rFonts w:ascii="David" w:hAnsi="David" w:cs="David"/>
          <w:rtl/>
        </w:rPr>
      </w:pPr>
    </w:p>
    <w:p w14:paraId="47F8059F" w14:textId="77777777" w:rsidR="00AE0215" w:rsidRDefault="00AE0215" w:rsidP="00F51292">
      <w:pPr>
        <w:pStyle w:val="2"/>
      </w:pPr>
      <w:r>
        <w:rPr>
          <w:rtl/>
        </w:rPr>
        <w:t>'משפט עם שלום' לעומת 'משפט או שלום'</w:t>
      </w:r>
    </w:p>
    <w:p w14:paraId="10FC881F" w14:textId="1F2B570E" w:rsidR="00AE0215" w:rsidRDefault="00AE0215" w:rsidP="00F51292">
      <w:pPr>
        <w:rPr>
          <w:rtl/>
        </w:rPr>
      </w:pPr>
      <w:r>
        <w:rPr>
          <w:rtl/>
        </w:rPr>
        <w:t>על פי ניתוח זה, קיים ספקטרום רחב של גישות בנוגע לפשרה</w:t>
      </w:r>
      <w:r w:rsidR="00F92034">
        <w:rPr>
          <w:rFonts w:hint="cs"/>
          <w:rtl/>
        </w:rPr>
        <w:t xml:space="preserve">: </w:t>
      </w:r>
      <w:r>
        <w:rPr>
          <w:rtl/>
        </w:rPr>
        <w:t>קצהו האחד כורך את הפשרה לחלוטין עם הדין, בעוד הקצה האחר רואה בה עניין מעשי במהותו. הפשרה המקושרת ע</w:t>
      </w:r>
      <w:r w:rsidR="002C5552">
        <w:rPr>
          <w:rFonts w:hint="cs"/>
          <w:rtl/>
        </w:rPr>
        <w:t>ם</w:t>
      </w:r>
      <w:r>
        <w:rPr>
          <w:rtl/>
        </w:rPr>
        <w:t xml:space="preserve"> הדין </w:t>
      </w:r>
      <w:r w:rsidR="00330D33">
        <w:rPr>
          <w:rFonts w:hint="cs"/>
          <w:rtl/>
        </w:rPr>
        <w:t>א</w:t>
      </w:r>
      <w:r>
        <w:rPr>
          <w:rtl/>
        </w:rPr>
        <w:t>ו</w:t>
      </w:r>
      <w:r w:rsidR="00330D33">
        <w:rPr>
          <w:rFonts w:hint="cs"/>
          <w:rtl/>
        </w:rPr>
        <w:t xml:space="preserve"> </w:t>
      </w:r>
      <w:r>
        <w:rPr>
          <w:rtl/>
        </w:rPr>
        <w:t xml:space="preserve">מתוארת </w:t>
      </w:r>
      <w:r w:rsidR="00F92034">
        <w:rPr>
          <w:rFonts w:hint="cs"/>
          <w:rtl/>
        </w:rPr>
        <w:t>כ"</w:t>
      </w:r>
      <w:r w:rsidR="00364478">
        <w:rPr>
          <w:rFonts w:hint="cs"/>
          <w:rtl/>
        </w:rPr>
        <w:t xml:space="preserve">משפט שיש בו </w:t>
      </w:r>
      <w:r>
        <w:rPr>
          <w:rtl/>
        </w:rPr>
        <w:t>צדקה</w:t>
      </w:r>
      <w:r w:rsidR="00F92034">
        <w:rPr>
          <w:rFonts w:hint="cs"/>
          <w:rtl/>
        </w:rPr>
        <w:t>"</w:t>
      </w:r>
      <w:r>
        <w:rPr>
          <w:rtl/>
        </w:rPr>
        <w:t xml:space="preserve">, מציעה לדעתי תמיכה חזקה </w:t>
      </w:r>
      <w:r w:rsidR="003853BC">
        <w:rPr>
          <w:rFonts w:hint="cs"/>
          <w:rtl/>
        </w:rPr>
        <w:t>להבנה שה</w:t>
      </w:r>
      <w:r>
        <w:rPr>
          <w:rtl/>
        </w:rPr>
        <w:t xml:space="preserve">הלכה </w:t>
      </w:r>
      <w:r w:rsidR="003853BC">
        <w:rPr>
          <w:rFonts w:hint="cs"/>
          <w:rtl/>
        </w:rPr>
        <w:t xml:space="preserve">מכירה </w:t>
      </w:r>
      <w:r>
        <w:rPr>
          <w:rtl/>
        </w:rPr>
        <w:t>באינטואיציה המוסרי</w:t>
      </w:r>
      <w:r w:rsidR="003853BC">
        <w:rPr>
          <w:rFonts w:hint="cs"/>
          <w:rtl/>
        </w:rPr>
        <w:t>ת</w:t>
      </w:r>
      <w:r>
        <w:rPr>
          <w:rtl/>
        </w:rPr>
        <w:t>, בעוד שהפשרה הפרגמטית יותר – לאו דווקא.</w:t>
      </w:r>
    </w:p>
    <w:p w14:paraId="42FEBB31" w14:textId="35059BBC" w:rsidR="00AE0215" w:rsidRDefault="00EC2FE1" w:rsidP="00F51292">
      <w:pPr>
        <w:rPr>
          <w:rtl/>
        </w:rPr>
      </w:pPr>
      <w:r>
        <w:rPr>
          <w:rFonts w:hint="cs"/>
          <w:rtl/>
        </w:rPr>
        <w:t>עם זאת</w:t>
      </w:r>
      <w:r w:rsidR="00AE0215">
        <w:rPr>
          <w:rtl/>
        </w:rPr>
        <w:t xml:space="preserve">, תיאור 'משפט עם שלום' כפרגמטי לחלוטין נראה לדעתי מוגזם, לפחות בדעתו של רבי יהושע בן </w:t>
      </w:r>
      <w:proofErr w:type="spellStart"/>
      <w:r w:rsidR="00AE0215">
        <w:rPr>
          <w:rtl/>
        </w:rPr>
        <w:t>קרחה</w:t>
      </w:r>
      <w:proofErr w:type="spellEnd"/>
      <w:r w:rsidR="00AE0215">
        <w:rPr>
          <w:rtl/>
        </w:rPr>
        <w:t>. ככלות הכ</w:t>
      </w:r>
      <w:r>
        <w:rPr>
          <w:rFonts w:hint="cs"/>
          <w:rtl/>
        </w:rPr>
        <w:t>ו</w:t>
      </w:r>
      <w:r w:rsidR="00AE0215">
        <w:rPr>
          <w:rtl/>
        </w:rPr>
        <w:t xml:space="preserve">ל, </w:t>
      </w:r>
      <w:r>
        <w:rPr>
          <w:rFonts w:hint="cs"/>
          <w:rtl/>
        </w:rPr>
        <w:t xml:space="preserve">לדעתו </w:t>
      </w:r>
      <w:r w:rsidR="00AE0215">
        <w:rPr>
          <w:rtl/>
        </w:rPr>
        <w:t xml:space="preserve">'משפט עם שלום' הוא עדיין 'משפט', </w:t>
      </w:r>
      <w:r>
        <w:rPr>
          <w:rFonts w:hint="cs"/>
          <w:rtl/>
        </w:rPr>
        <w:t>ו</w:t>
      </w:r>
      <w:r w:rsidR="00AE0215">
        <w:rPr>
          <w:rtl/>
        </w:rPr>
        <w:t>בניגוד לר</w:t>
      </w:r>
      <w:r>
        <w:rPr>
          <w:rFonts w:hint="cs"/>
          <w:rtl/>
        </w:rPr>
        <w:t>בי</w:t>
      </w:r>
      <w:r w:rsidR="00AE0215">
        <w:rPr>
          <w:rtl/>
        </w:rPr>
        <w:t xml:space="preserve"> אליעזר בנו של רבי יוסי הגלילי שרואה את שני הערכים כע</w:t>
      </w:r>
      <w:r w:rsidR="00AA583D">
        <w:rPr>
          <w:rFonts w:hint="cs"/>
          <w:rtl/>
        </w:rPr>
        <w:t>ו</w:t>
      </w:r>
      <w:r w:rsidR="00AE0215">
        <w:rPr>
          <w:rtl/>
        </w:rPr>
        <w:t xml:space="preserve">מדים בסתירה שאיננה ניתנת ליישוב. במילים אחרות, </w:t>
      </w:r>
      <w:r>
        <w:rPr>
          <w:rtl/>
        </w:rPr>
        <w:t>רבי</w:t>
      </w:r>
      <w:r w:rsidR="00AE0215">
        <w:rPr>
          <w:rtl/>
        </w:rPr>
        <w:t xml:space="preserve"> אליעזר, לפחות בהקשר המשפטי של דיני ממונות, מאמץ את התפיסה הפורמליסטית. ההלכה מ</w:t>
      </w:r>
      <w:r w:rsidR="003E17DC">
        <w:rPr>
          <w:rFonts w:hint="cs"/>
          <w:rtl/>
        </w:rPr>
        <w:t>ת</w:t>
      </w:r>
      <w:r w:rsidR="00AE0215">
        <w:rPr>
          <w:rtl/>
        </w:rPr>
        <w:t xml:space="preserve">ווה את הדרך לצדק, </w:t>
      </w:r>
      <w:r w:rsidR="008B4F75">
        <w:rPr>
          <w:rFonts w:hint="cs"/>
          <w:rtl/>
        </w:rPr>
        <w:t>וה</w:t>
      </w:r>
      <w:r w:rsidR="00AE0215">
        <w:rPr>
          <w:rtl/>
        </w:rPr>
        <w:t xml:space="preserve">ניסיון להחדיר אינטואיציה לתוך </w:t>
      </w:r>
      <w:r w:rsidR="008B4F75">
        <w:rPr>
          <w:rFonts w:hint="cs"/>
          <w:rtl/>
        </w:rPr>
        <w:t>ה</w:t>
      </w:r>
      <w:r w:rsidR="00AE0215">
        <w:rPr>
          <w:rtl/>
        </w:rPr>
        <w:t xml:space="preserve">תהליך </w:t>
      </w:r>
      <w:r w:rsidR="008B4F75">
        <w:rPr>
          <w:rFonts w:hint="cs"/>
          <w:rtl/>
        </w:rPr>
        <w:t>ה</w:t>
      </w:r>
      <w:r w:rsidR="00AE0215">
        <w:rPr>
          <w:rtl/>
        </w:rPr>
        <w:t xml:space="preserve">פורמלי פסול מעיקרו. פתרון הקונפליקט הוא מטרה ראויה בפני עצמה, אך היא עומדת בסתירה מוחלטת לתפיסת התורה בנוגע לצדק. אבות הטיפוס של משה ואהרן </w:t>
      </w:r>
      <w:r w:rsidR="008B4F75">
        <w:rPr>
          <w:rFonts w:hint="cs"/>
          <w:rtl/>
        </w:rPr>
        <w:t xml:space="preserve">נפרדים </w:t>
      </w:r>
      <w:r w:rsidR="00AE0215">
        <w:rPr>
          <w:rtl/>
        </w:rPr>
        <w:t xml:space="preserve">זה </w:t>
      </w:r>
      <w:r w:rsidR="008B4F75">
        <w:rPr>
          <w:rFonts w:hint="cs"/>
          <w:rtl/>
        </w:rPr>
        <w:t>מ</w:t>
      </w:r>
      <w:r w:rsidR="00AE0215">
        <w:rPr>
          <w:rtl/>
        </w:rPr>
        <w:t>זה</w:t>
      </w:r>
      <w:r w:rsidR="008B4F75">
        <w:rPr>
          <w:rFonts w:hint="cs"/>
          <w:rtl/>
        </w:rPr>
        <w:t xml:space="preserve"> לחלוטין</w:t>
      </w:r>
      <w:r w:rsidR="00AE0215">
        <w:rPr>
          <w:rtl/>
        </w:rPr>
        <w:t>.</w:t>
      </w:r>
    </w:p>
    <w:p w14:paraId="41602DE7" w14:textId="4918A986" w:rsidR="00AE0215" w:rsidRDefault="00AE0215" w:rsidP="00F51292">
      <w:r>
        <w:rPr>
          <w:rtl/>
        </w:rPr>
        <w:t xml:space="preserve">רבי יהושע בן </w:t>
      </w:r>
      <w:proofErr w:type="spellStart"/>
      <w:r>
        <w:rPr>
          <w:rtl/>
        </w:rPr>
        <w:t>קרחה</w:t>
      </w:r>
      <w:proofErr w:type="spellEnd"/>
      <w:r>
        <w:rPr>
          <w:rtl/>
        </w:rPr>
        <w:t xml:space="preserve">, על כל פנים, מיזג את השאיפה להרמוניה אל תוך שטחו של בית הדין. הוא יטען כי אומנות עשיית השלום מערבת בתוכה באופן בלתי </w:t>
      </w:r>
      <w:r>
        <w:rPr>
          <w:rtl/>
        </w:rPr>
        <w:lastRenderedPageBreak/>
        <w:t xml:space="preserve">נמנע שיקולים של </w:t>
      </w:r>
      <w:r w:rsidR="00117F83">
        <w:rPr>
          <w:rFonts w:hint="cs"/>
          <w:rtl/>
        </w:rPr>
        <w:t>שוויון</w:t>
      </w:r>
      <w:r>
        <w:rPr>
          <w:rtl/>
        </w:rPr>
        <w:t xml:space="preserve"> ושל הוגנות, ועל כן היא מוגדרת </w:t>
      </w:r>
      <w:r w:rsidR="008B4F75">
        <w:rPr>
          <w:rFonts w:hint="cs"/>
          <w:rtl/>
        </w:rPr>
        <w:t>כ</w:t>
      </w:r>
      <w:r>
        <w:rPr>
          <w:rtl/>
        </w:rPr>
        <w:t xml:space="preserve">סוג מסוים של צדק או משפט. 'משפט עם שלום' מהווה </w:t>
      </w:r>
      <w:r w:rsidR="008B4F75">
        <w:rPr>
          <w:rFonts w:hint="cs"/>
          <w:rtl/>
        </w:rPr>
        <w:t xml:space="preserve">אף הוא </w:t>
      </w:r>
      <w:r>
        <w:rPr>
          <w:rtl/>
        </w:rPr>
        <w:t>דוגמא לאינטואיציה מוסרית בפעולה בתוך המסגרת של החוק היהודי.</w:t>
      </w:r>
    </w:p>
    <w:p w14:paraId="21CDCE5D" w14:textId="0745A05D" w:rsidR="00AE0215" w:rsidRDefault="00AE0215" w:rsidP="00F51292">
      <w:r>
        <w:rPr>
          <w:rtl/>
        </w:rPr>
        <w:t xml:space="preserve">כמובן, רבי יהושע בן </w:t>
      </w:r>
      <w:proofErr w:type="spellStart"/>
      <w:r w:rsidR="0014169F">
        <w:rPr>
          <w:rFonts w:hint="cs"/>
          <w:rtl/>
        </w:rPr>
        <w:t>קרחה</w:t>
      </w:r>
      <w:proofErr w:type="spellEnd"/>
      <w:r>
        <w:rPr>
          <w:rtl/>
        </w:rPr>
        <w:t xml:space="preserve"> יכול גם להכיר במודל של אהרן –</w:t>
      </w:r>
      <w:r w:rsidR="008B4F75">
        <w:rPr>
          <w:rFonts w:hint="cs"/>
          <w:rtl/>
        </w:rPr>
        <w:t xml:space="preserve"> </w:t>
      </w:r>
      <w:r>
        <w:rPr>
          <w:rtl/>
        </w:rPr>
        <w:t xml:space="preserve">פתרון קונפליקט </w:t>
      </w:r>
      <w:r w:rsidR="008B4F75">
        <w:rPr>
          <w:rFonts w:hint="cs"/>
          <w:rtl/>
        </w:rPr>
        <w:t xml:space="preserve">בצורה </w:t>
      </w:r>
      <w:r>
        <w:rPr>
          <w:rtl/>
        </w:rPr>
        <w:t>מנותקת לחלוטין</w:t>
      </w:r>
      <w:r w:rsidR="008B4F75">
        <w:rPr>
          <w:rFonts w:hint="cs"/>
          <w:rtl/>
        </w:rPr>
        <w:t xml:space="preserve"> </w:t>
      </w:r>
      <w:r>
        <w:rPr>
          <w:rtl/>
        </w:rPr>
        <w:t xml:space="preserve">ממערכת המשפט. כך, על אף שהגמרא אוסרת </w:t>
      </w:r>
      <w:r w:rsidR="008B4F75">
        <w:rPr>
          <w:rFonts w:hint="cs"/>
          <w:rtl/>
        </w:rPr>
        <w:t xml:space="preserve">לבצע פשרה בבית הדין אם </w:t>
      </w:r>
      <w:r>
        <w:rPr>
          <w:rtl/>
        </w:rPr>
        <w:t xml:space="preserve">הדיינים </w:t>
      </w:r>
      <w:r w:rsidR="008B4F75">
        <w:rPr>
          <w:rFonts w:hint="cs"/>
          <w:rtl/>
        </w:rPr>
        <w:t xml:space="preserve">כבר </w:t>
      </w:r>
      <w:r w:rsidR="00287FCF">
        <w:rPr>
          <w:rFonts w:hint="cs"/>
          <w:rtl/>
        </w:rPr>
        <w:t>פסקו</w:t>
      </w:r>
      <w:r>
        <w:rPr>
          <w:rtl/>
        </w:rPr>
        <w:t xml:space="preserve"> (סנהדרין ו ע"ב), תיווך באמצעות הדיוט שאינו דיין, עדיין יכול להתבצע (</w:t>
      </w:r>
      <w:proofErr w:type="spellStart"/>
      <w:r>
        <w:rPr>
          <w:rtl/>
        </w:rPr>
        <w:t>שו"ע</w:t>
      </w:r>
      <w:proofErr w:type="spellEnd"/>
      <w:r>
        <w:rPr>
          <w:rtl/>
        </w:rPr>
        <w:t xml:space="preserve"> </w:t>
      </w:r>
      <w:proofErr w:type="spellStart"/>
      <w:r>
        <w:rPr>
          <w:rtl/>
        </w:rPr>
        <w:t>חו"מ</w:t>
      </w:r>
      <w:proofErr w:type="spellEnd"/>
      <w:r>
        <w:rPr>
          <w:rtl/>
        </w:rPr>
        <w:t xml:space="preserve"> </w:t>
      </w:r>
      <w:proofErr w:type="spellStart"/>
      <w:r>
        <w:rPr>
          <w:rtl/>
        </w:rPr>
        <w:t>יב</w:t>
      </w:r>
      <w:proofErr w:type="spellEnd"/>
      <w:r>
        <w:rPr>
          <w:rtl/>
        </w:rPr>
        <w:t>, ב).</w:t>
      </w:r>
      <w:r w:rsidRPr="00996666">
        <w:rPr>
          <w:rStyle w:val="a5"/>
          <w:rFonts w:ascii="David" w:eastAsia="Narkisim" w:hAnsi="David" w:cs="David"/>
          <w:sz w:val="20"/>
          <w:szCs w:val="20"/>
          <w:rtl/>
        </w:rPr>
        <w:footnoteReference w:id="7"/>
      </w:r>
    </w:p>
    <w:p w14:paraId="6F727849" w14:textId="77777777" w:rsidR="00AE0215" w:rsidRPr="008B4F75" w:rsidRDefault="00AE0215" w:rsidP="00AE0215">
      <w:pPr>
        <w:spacing w:after="0" w:line="360" w:lineRule="auto"/>
        <w:rPr>
          <w:rFonts w:ascii="David" w:hAnsi="David" w:cs="David"/>
          <w:b/>
          <w:bCs/>
          <w:rtl/>
        </w:rPr>
      </w:pPr>
    </w:p>
    <w:p w14:paraId="157D72B2" w14:textId="77777777" w:rsidR="00AE0215" w:rsidRDefault="00AE0215" w:rsidP="00015598">
      <w:pPr>
        <w:pStyle w:val="2"/>
        <w:rPr>
          <w:rtl/>
        </w:rPr>
      </w:pPr>
      <w:r>
        <w:rPr>
          <w:rtl/>
        </w:rPr>
        <w:t>פשרה כ'לפנים משורת הדין'</w:t>
      </w:r>
    </w:p>
    <w:p w14:paraId="08A5D8FB" w14:textId="5EEE89B6" w:rsidR="00AE0215" w:rsidRDefault="00AE0215" w:rsidP="00F51292">
      <w:pPr>
        <w:rPr>
          <w:rtl/>
        </w:rPr>
      </w:pPr>
      <w:r>
        <w:rPr>
          <w:rtl/>
        </w:rPr>
        <w:t xml:space="preserve">יש להודות כי מהגמרא לא ברור לחלוטין מהי מערכת היחסים בין שני תיאורי הפשרה בדבריו  של רבי יהושע בן </w:t>
      </w:r>
      <w:proofErr w:type="spellStart"/>
      <w:r>
        <w:rPr>
          <w:rtl/>
        </w:rPr>
        <w:t>קרחה</w:t>
      </w:r>
      <w:proofErr w:type="spellEnd"/>
      <w:r>
        <w:rPr>
          <w:rtl/>
        </w:rPr>
        <w:t xml:space="preserve">. אפשר שמדובר בשני מודלים עצמאיים של פשרה שאליהם יש לשאוף באמצעות דרכים שונות; אך ייתכן גם שמדובר בשני שיקולים הנכונים עבור כל מקרה של פשרה. מעניין </w:t>
      </w:r>
      <w:r w:rsidR="00585EEC">
        <w:rPr>
          <w:rFonts w:hint="cs"/>
          <w:rtl/>
        </w:rPr>
        <w:t>ש</w:t>
      </w:r>
      <w:r>
        <w:rPr>
          <w:rtl/>
        </w:rPr>
        <w:t xml:space="preserve">הרמב"ם, בעקבות </w:t>
      </w:r>
      <w:proofErr w:type="spellStart"/>
      <w:r>
        <w:rPr>
          <w:rtl/>
        </w:rPr>
        <w:t>הרי"ף</w:t>
      </w:r>
      <w:proofErr w:type="spellEnd"/>
      <w:r>
        <w:rPr>
          <w:rtl/>
        </w:rPr>
        <w:t xml:space="preserve">, מצטט את דברי </w:t>
      </w:r>
      <w:r w:rsidR="00EC2FE1">
        <w:rPr>
          <w:rtl/>
        </w:rPr>
        <w:t>רבי</w:t>
      </w:r>
      <w:r>
        <w:rPr>
          <w:rtl/>
        </w:rPr>
        <w:t xml:space="preserve"> יהושע בן </w:t>
      </w:r>
      <w:proofErr w:type="spellStart"/>
      <w:r>
        <w:rPr>
          <w:rtl/>
        </w:rPr>
        <w:t>קרחה</w:t>
      </w:r>
      <w:proofErr w:type="spellEnd"/>
      <w:r>
        <w:rPr>
          <w:rtl/>
        </w:rPr>
        <w:t xml:space="preserve"> באריכות, כולל את שתי ראיותיו הטקסטואליות (הלכות סנהדרין </w:t>
      </w:r>
      <w:proofErr w:type="spellStart"/>
      <w:r>
        <w:rPr>
          <w:rtl/>
        </w:rPr>
        <w:t>כב</w:t>
      </w:r>
      <w:proofErr w:type="spellEnd"/>
      <w:r>
        <w:rPr>
          <w:rtl/>
        </w:rPr>
        <w:t>, ד). הטור (</w:t>
      </w:r>
      <w:proofErr w:type="spellStart"/>
      <w:r>
        <w:rPr>
          <w:rtl/>
        </w:rPr>
        <w:t>חו"מ</w:t>
      </w:r>
      <w:proofErr w:type="spellEnd"/>
      <w:r>
        <w:rPr>
          <w:rtl/>
        </w:rPr>
        <w:t xml:space="preserve"> </w:t>
      </w:r>
      <w:proofErr w:type="spellStart"/>
      <w:r>
        <w:rPr>
          <w:rtl/>
        </w:rPr>
        <w:t>יב</w:t>
      </w:r>
      <w:proofErr w:type="spellEnd"/>
      <w:r>
        <w:rPr>
          <w:rtl/>
        </w:rPr>
        <w:t>), לעומת זאת, מתייחס</w:t>
      </w:r>
      <w:r w:rsidR="00451CA2">
        <w:rPr>
          <w:rFonts w:hint="cs"/>
          <w:rtl/>
        </w:rPr>
        <w:t xml:space="preserve"> רק</w:t>
      </w:r>
      <w:r>
        <w:rPr>
          <w:rtl/>
        </w:rPr>
        <w:t xml:space="preserve"> ל'משפט עם שלום', וכך גם </w:t>
      </w:r>
      <w:proofErr w:type="spellStart"/>
      <w:r>
        <w:rPr>
          <w:rtl/>
        </w:rPr>
        <w:t>הסמ"ע</w:t>
      </w:r>
      <w:proofErr w:type="spellEnd"/>
      <w:r>
        <w:rPr>
          <w:rtl/>
        </w:rPr>
        <w:t xml:space="preserve">, בפירושו על השולחן ערוך (חושן משפט סימן </w:t>
      </w:r>
      <w:proofErr w:type="spellStart"/>
      <w:r>
        <w:rPr>
          <w:rtl/>
        </w:rPr>
        <w:t>יב</w:t>
      </w:r>
      <w:proofErr w:type="spellEnd"/>
      <w:r>
        <w:rPr>
          <w:rtl/>
        </w:rPr>
        <w:t xml:space="preserve"> אות ח).</w:t>
      </w:r>
      <w:r w:rsidRPr="00B358E7">
        <w:rPr>
          <w:rStyle w:val="a5"/>
          <w:rFonts w:ascii="David" w:eastAsia="Narkisim" w:hAnsi="David" w:cs="David"/>
          <w:rtl/>
        </w:rPr>
        <w:footnoteReference w:id="8"/>
      </w:r>
    </w:p>
    <w:p w14:paraId="60085673" w14:textId="4E527596" w:rsidR="00AE0215" w:rsidRDefault="00AE0215" w:rsidP="00F51292">
      <w:r>
        <w:rPr>
          <w:rtl/>
        </w:rPr>
        <w:t xml:space="preserve">הרב סולובייצ'יק מצוטט כמי שמדגיש את החפיפה בין הפשרות </w:t>
      </w:r>
      <w:r w:rsidR="00701503">
        <w:rPr>
          <w:rFonts w:hint="cs"/>
          <w:rtl/>
        </w:rPr>
        <w:t xml:space="preserve">ובין </w:t>
      </w:r>
      <w:r>
        <w:rPr>
          <w:rtl/>
        </w:rPr>
        <w:t>דרישותיו של הדין, כולל גם הסדרת תפקוד הדיינים (ראו טור חושן משפט סימן י"ב)</w:t>
      </w:r>
      <w:r w:rsidRPr="00BF0BFC">
        <w:rPr>
          <w:rStyle w:val="a5"/>
          <w:rFonts w:ascii="David" w:eastAsia="Narkisim" w:hAnsi="David" w:cs="David"/>
          <w:rtl/>
        </w:rPr>
        <w:footnoteReference w:id="9"/>
      </w:r>
      <w:r>
        <w:rPr>
          <w:rtl/>
        </w:rPr>
        <w:t xml:space="preserve">. בנוגע לקבלת ההחלטות בפועל, כותב </w:t>
      </w:r>
      <w:r w:rsidR="00701503">
        <w:rPr>
          <w:rFonts w:hint="cs"/>
          <w:rtl/>
        </w:rPr>
        <w:t xml:space="preserve">בשמו </w:t>
      </w:r>
      <w:r>
        <w:rPr>
          <w:rtl/>
        </w:rPr>
        <w:t xml:space="preserve">מורי ורבי הרב </w:t>
      </w:r>
      <w:r w:rsidR="00701503">
        <w:rPr>
          <w:rFonts w:hint="cs"/>
          <w:rtl/>
        </w:rPr>
        <w:t xml:space="preserve">צבי </w:t>
      </w:r>
      <w:r>
        <w:rPr>
          <w:rtl/>
        </w:rPr>
        <w:t>שכטר:</w:t>
      </w:r>
    </w:p>
    <w:p w14:paraId="3AE96526" w14:textId="77777777" w:rsidR="00AE0215" w:rsidRDefault="00AE0215" w:rsidP="00F51292">
      <w:pPr>
        <w:pStyle w:val="a9"/>
        <w:rPr>
          <w:rtl/>
        </w:rPr>
      </w:pPr>
      <w:r>
        <w:rPr>
          <w:rtl/>
        </w:rPr>
        <w:t>עניין הפשרה, היה רגיל רבנו לבאר שהוא גם כן פסק דין, [...] אלא שהוא פסק של לפנים משורת הדין המיוסד על פי יושר. ואין ההלכה אומרת לחלק לשנים את סכום הממון אשר עליו הם מחולקים, אלא לקבוע על פי רגש היושר – מי הוא הצודק בעסק הזה.</w:t>
      </w:r>
    </w:p>
    <w:p w14:paraId="26DA47CF" w14:textId="097CEE10" w:rsidR="00AE0215" w:rsidRDefault="00AE0215" w:rsidP="00F51292">
      <w:pPr>
        <w:rPr>
          <w:rtl/>
        </w:rPr>
      </w:pPr>
      <w:r>
        <w:rPr>
          <w:rtl/>
        </w:rPr>
        <w:t xml:space="preserve">נראה כי </w:t>
      </w:r>
      <w:proofErr w:type="spellStart"/>
      <w:r w:rsidR="008E3B84">
        <w:rPr>
          <w:rFonts w:hint="cs"/>
          <w:rtl/>
        </w:rPr>
        <w:t>הגרי"ד</w:t>
      </w:r>
      <w:proofErr w:type="spellEnd"/>
      <w:r w:rsidR="008E3B84">
        <w:rPr>
          <w:rFonts w:hint="cs"/>
          <w:rtl/>
        </w:rPr>
        <w:t xml:space="preserve"> </w:t>
      </w:r>
      <w:r>
        <w:rPr>
          <w:rtl/>
        </w:rPr>
        <w:t>אימץ אפוא לחלוטין את היישום של האינטואיציה המוסרית במרדף אחר 'יושר'. המונח אינו מקרי</w:t>
      </w:r>
      <w:r w:rsidR="008E3B84">
        <w:rPr>
          <w:rFonts w:hint="cs"/>
          <w:rtl/>
        </w:rPr>
        <w:t xml:space="preserve">; הוא </w:t>
      </w:r>
      <w:r>
        <w:rPr>
          <w:rtl/>
        </w:rPr>
        <w:t xml:space="preserve">משקף את דברי חז"ל, כפי שצוטטו על ידי </w:t>
      </w:r>
      <w:r>
        <w:rPr>
          <w:rtl/>
        </w:rPr>
        <w:t xml:space="preserve">רש"י והרמב"ן (דברים ו', </w:t>
      </w:r>
      <w:proofErr w:type="spellStart"/>
      <w:r>
        <w:rPr>
          <w:rtl/>
        </w:rPr>
        <w:t>יח</w:t>
      </w:r>
      <w:proofErr w:type="spellEnd"/>
      <w:r>
        <w:rPr>
          <w:rtl/>
        </w:rPr>
        <w:t xml:space="preserve">), המלמדים כי המצווה 'ועשית הישר והטוב' כוללת גם כן את המצווה </w:t>
      </w:r>
      <w:r w:rsidR="008E3B84">
        <w:rPr>
          <w:rFonts w:hint="cs"/>
          <w:rtl/>
        </w:rPr>
        <w:t xml:space="preserve">לפשר </w:t>
      </w:r>
      <w:r>
        <w:rPr>
          <w:rtl/>
        </w:rPr>
        <w:t>בין הניצים. כך ממשיך הרב שכטר:</w:t>
      </w:r>
    </w:p>
    <w:p w14:paraId="1F01A459" w14:textId="1C5F23CF" w:rsidR="00AE0215" w:rsidRDefault="00AE0215" w:rsidP="00862666">
      <w:pPr>
        <w:pStyle w:val="a9"/>
        <w:rPr>
          <w:rtl/>
        </w:rPr>
      </w:pPr>
      <w:r>
        <w:rPr>
          <w:rtl/>
        </w:rPr>
        <w:t xml:space="preserve">ורבנו אמר [...] כל </w:t>
      </w:r>
      <w:proofErr w:type="spellStart"/>
      <w:r>
        <w:rPr>
          <w:rtl/>
        </w:rPr>
        <w:t>הענין</w:t>
      </w:r>
      <w:proofErr w:type="spellEnd"/>
      <w:r>
        <w:rPr>
          <w:rtl/>
        </w:rPr>
        <w:t xml:space="preserve"> של פשרה יסודו בקרא </w:t>
      </w:r>
      <w:proofErr w:type="spellStart"/>
      <w:r>
        <w:rPr>
          <w:rtl/>
        </w:rPr>
        <w:t>דועשית</w:t>
      </w:r>
      <w:proofErr w:type="spellEnd"/>
      <w:r>
        <w:rPr>
          <w:rtl/>
        </w:rPr>
        <w:t xml:space="preserve"> הישר והטוב – </w:t>
      </w:r>
      <w:proofErr w:type="spellStart"/>
      <w:r>
        <w:rPr>
          <w:rtl/>
        </w:rPr>
        <w:t>שמחוייבים</w:t>
      </w:r>
      <w:proofErr w:type="spellEnd"/>
      <w:r>
        <w:rPr>
          <w:rtl/>
        </w:rPr>
        <w:t xml:space="preserve"> תמיד לנהוג כפי היושר (ולפנים משורת הדין). (נפש הרב</w:t>
      </w:r>
      <w:r w:rsidR="008E3B84">
        <w:rPr>
          <w:rFonts w:hint="cs"/>
          <w:rtl/>
        </w:rPr>
        <w:t>,</w:t>
      </w:r>
      <w:r>
        <w:rPr>
          <w:rtl/>
        </w:rPr>
        <w:t xml:space="preserve"> עמ</w:t>
      </w:r>
      <w:r w:rsidR="008E3B84">
        <w:rPr>
          <w:rFonts w:hint="cs"/>
          <w:rtl/>
        </w:rPr>
        <w:t>'</w:t>
      </w:r>
      <w:r>
        <w:rPr>
          <w:rtl/>
        </w:rPr>
        <w:t xml:space="preserve"> </w:t>
      </w:r>
      <w:proofErr w:type="spellStart"/>
      <w:r>
        <w:rPr>
          <w:rtl/>
        </w:rPr>
        <w:t>רסז-רסח</w:t>
      </w:r>
      <w:proofErr w:type="spellEnd"/>
      <w:r>
        <w:rPr>
          <w:rtl/>
        </w:rPr>
        <w:t>)</w:t>
      </w:r>
      <w:r w:rsidRPr="00DA6759">
        <w:rPr>
          <w:rStyle w:val="a5"/>
          <w:rFonts w:ascii="David" w:eastAsia="Narkisim" w:hAnsi="David" w:cs="David"/>
          <w:rtl/>
        </w:rPr>
        <w:footnoteReference w:id="10"/>
      </w:r>
    </w:p>
    <w:p w14:paraId="1D0A9D23" w14:textId="248D115B" w:rsidR="00AE0215" w:rsidRDefault="00AE0215" w:rsidP="00862666">
      <w:pPr>
        <w:rPr>
          <w:rtl/>
        </w:rPr>
      </w:pPr>
      <w:r>
        <w:rPr>
          <w:rtl/>
        </w:rPr>
        <w:t xml:space="preserve">במילים אחרות, פשרה הוגנת והתנהגות של 'לפנים משורת הדין' משקפות שתיהן בשרשן שאיפה </w:t>
      </w:r>
      <w:r w:rsidR="004B6518">
        <w:rPr>
          <w:rFonts w:hint="cs"/>
          <w:rtl/>
        </w:rPr>
        <w:t xml:space="preserve">דומה </w:t>
      </w:r>
      <w:r>
        <w:rPr>
          <w:rtl/>
        </w:rPr>
        <w:t xml:space="preserve">– שהרגישויות האתיות שלנו יתעלו אל מעבר לפרמטרים הנוקשים של ההלכה. יתרה מזאת, כפי שמציין הרב עדו </w:t>
      </w:r>
      <w:proofErr w:type="spellStart"/>
      <w:r>
        <w:rPr>
          <w:rtl/>
        </w:rPr>
        <w:t>רכניץ</w:t>
      </w:r>
      <w:proofErr w:type="spellEnd"/>
      <w:r>
        <w:rPr>
          <w:rtl/>
        </w:rPr>
        <w:t>, 'פשרה' ו'לפנים משורת הדין' מאפשרות שתיהן תגובות מורכבות וקונטקסטואליות, שכפי שמדגיש הרמב"ן, ההלכה הפסוקה אינה יכולה לספק.</w:t>
      </w:r>
      <w:r w:rsidRPr="00C00EF8">
        <w:rPr>
          <w:rStyle w:val="a5"/>
          <w:rFonts w:ascii="David" w:eastAsia="Narkisim" w:hAnsi="David" w:cs="David"/>
          <w:rtl/>
        </w:rPr>
        <w:footnoteReference w:id="11"/>
      </w:r>
    </w:p>
    <w:p w14:paraId="3B3B0109" w14:textId="2D996A08" w:rsidR="00AE0215" w:rsidRDefault="004B6518" w:rsidP="00862666">
      <w:pPr>
        <w:rPr>
          <w:rtl/>
        </w:rPr>
      </w:pPr>
      <w:r>
        <w:rPr>
          <w:rtl/>
        </w:rPr>
        <w:t xml:space="preserve">בהקשר שונה במקצת </w:t>
      </w:r>
      <w:r>
        <w:rPr>
          <w:rFonts w:hint="cs"/>
          <w:rtl/>
        </w:rPr>
        <w:t xml:space="preserve">מופיע </w:t>
      </w:r>
      <w:r w:rsidR="00AE0215">
        <w:rPr>
          <w:rtl/>
        </w:rPr>
        <w:t>ה'יושר' בתשובתו של הרב קוק</w:t>
      </w:r>
      <w:r>
        <w:rPr>
          <w:rFonts w:hint="cs"/>
          <w:rtl/>
        </w:rPr>
        <w:t xml:space="preserve"> </w:t>
      </w:r>
      <w:r>
        <w:rPr>
          <w:rtl/>
        </w:rPr>
        <w:t>(שו"ת אורח משפט חושן משפט סימן א)</w:t>
      </w:r>
      <w:r w:rsidR="00AE0215">
        <w:rPr>
          <w:rtl/>
        </w:rPr>
        <w:t xml:space="preserve">. המנהג הרווח הוא שבעלי הדין מסמיכים את בית הדין לפעול </w:t>
      </w:r>
      <w:r>
        <w:rPr>
          <w:rFonts w:hint="cs"/>
          <w:rtl/>
        </w:rPr>
        <w:t>"</w:t>
      </w:r>
      <w:r w:rsidR="00AE0215">
        <w:rPr>
          <w:rtl/>
        </w:rPr>
        <w:t>על פי דין או על פי פשרה</w:t>
      </w:r>
      <w:r>
        <w:rPr>
          <w:rFonts w:hint="cs"/>
          <w:rtl/>
        </w:rPr>
        <w:t>"</w:t>
      </w:r>
      <w:r w:rsidR="00AE0215">
        <w:rPr>
          <w:rtl/>
        </w:rPr>
        <w:t xml:space="preserve">, </w:t>
      </w:r>
      <w:r>
        <w:rPr>
          <w:rFonts w:hint="cs"/>
          <w:rtl/>
        </w:rPr>
        <w:t xml:space="preserve">וממילא </w:t>
      </w:r>
      <w:r w:rsidR="00AE0215">
        <w:rPr>
          <w:rtl/>
        </w:rPr>
        <w:t>במרבית הפעמים מוטל על בית הדין להחליט איזה אופן פעולה ראוי יותר. הרב קוק מ</w:t>
      </w:r>
      <w:r w:rsidR="009C0E9A">
        <w:rPr>
          <w:rFonts w:hint="cs"/>
          <w:rtl/>
        </w:rPr>
        <w:t>ת</w:t>
      </w:r>
      <w:r w:rsidR="00AE0215">
        <w:rPr>
          <w:rtl/>
        </w:rPr>
        <w:t xml:space="preserve">ווה שלוש סיבות שבגינן על בית הדין להעדיף פשרה על פני דין: </w:t>
      </w:r>
    </w:p>
    <w:p w14:paraId="61A38E62" w14:textId="686AB7E0" w:rsidR="00AE0215" w:rsidRDefault="00862666" w:rsidP="004B6518">
      <w:pPr>
        <w:ind w:left="720"/>
        <w:rPr>
          <w:rtl/>
        </w:rPr>
      </w:pPr>
      <w:r>
        <w:rPr>
          <w:rFonts w:hint="cs"/>
          <w:rtl/>
        </w:rPr>
        <w:t xml:space="preserve">א. </w:t>
      </w:r>
      <w:r w:rsidR="00AE0215">
        <w:rPr>
          <w:rtl/>
        </w:rPr>
        <w:t>ספק בהשלכותיו של הדין</w:t>
      </w:r>
      <w:r w:rsidR="004772E1">
        <w:rPr>
          <w:rFonts w:hint="cs"/>
          <w:rtl/>
        </w:rPr>
        <w:t>.</w:t>
      </w:r>
    </w:p>
    <w:p w14:paraId="5A9A36D1" w14:textId="6B75A33E" w:rsidR="00AE0215" w:rsidRDefault="00862666" w:rsidP="004B6518">
      <w:pPr>
        <w:ind w:left="720"/>
      </w:pPr>
      <w:r>
        <w:rPr>
          <w:rFonts w:hint="cs"/>
          <w:rtl/>
        </w:rPr>
        <w:t xml:space="preserve">ב. </w:t>
      </w:r>
      <w:r w:rsidR="00AE0215">
        <w:rPr>
          <w:rtl/>
        </w:rPr>
        <w:t>חשש שמא פסיקה נוקשה של הדין תחריף את המאבק בין הצדדים, או במילים אחרות – דאגה לערך ה'שלום'.</w:t>
      </w:r>
    </w:p>
    <w:p w14:paraId="6935DB5F" w14:textId="71858D18" w:rsidR="00AE0215" w:rsidRDefault="00862666" w:rsidP="004B6518">
      <w:pPr>
        <w:ind w:left="720"/>
      </w:pPr>
      <w:r>
        <w:rPr>
          <w:rFonts w:hint="cs"/>
          <w:rtl/>
        </w:rPr>
        <w:t xml:space="preserve">ג. </w:t>
      </w:r>
      <w:r w:rsidR="00AE0215">
        <w:rPr>
          <w:rtl/>
        </w:rPr>
        <w:t>"</w:t>
      </w:r>
      <w:r w:rsidR="004B6518">
        <w:rPr>
          <w:rFonts w:hint="cs"/>
          <w:rtl/>
        </w:rPr>
        <w:t>ש</w:t>
      </w:r>
      <w:r w:rsidR="00AE0215">
        <w:rPr>
          <w:rtl/>
        </w:rPr>
        <w:t>אם יראו [הדיינים] שהדין הוא נגד היושר השכלי".</w:t>
      </w:r>
    </w:p>
    <w:p w14:paraId="522DB77C" w14:textId="185A2F84" w:rsidR="00AE0215" w:rsidRDefault="004B6518" w:rsidP="00862666">
      <w:r>
        <w:rPr>
          <w:rFonts w:hint="cs"/>
          <w:rtl/>
        </w:rPr>
        <w:t>ה</w:t>
      </w:r>
      <w:r w:rsidR="00AE0215">
        <w:rPr>
          <w:rtl/>
        </w:rPr>
        <w:t xml:space="preserve">שיקול </w:t>
      </w:r>
      <w:r>
        <w:rPr>
          <w:rFonts w:hint="cs"/>
          <w:rtl/>
        </w:rPr>
        <w:t>ה</w:t>
      </w:r>
      <w:r w:rsidR="00AE0215">
        <w:rPr>
          <w:rtl/>
        </w:rPr>
        <w:t xml:space="preserve">אחרון מעמיד את הדיינים בעמדה של 'שופטי המשפט' – בדיוק כמו בדאגה לשחיתות – משימה המבוססת בהכרח באינטואיציה המוסרית שלהם. </w:t>
      </w:r>
      <w:proofErr w:type="spellStart"/>
      <w:r w:rsidR="00AE0215">
        <w:rPr>
          <w:rtl/>
        </w:rPr>
        <w:t>ככזו</w:t>
      </w:r>
      <w:proofErr w:type="spellEnd"/>
      <w:r w:rsidR="00AE0215">
        <w:rPr>
          <w:rtl/>
        </w:rPr>
        <w:t>, נראה שלפוזיטיביזם או לפורמליזם יהיה קשה 'לבלוע' אותה.</w:t>
      </w:r>
      <w:r w:rsidR="00AE0215" w:rsidRPr="00163285">
        <w:rPr>
          <w:rStyle w:val="a5"/>
          <w:rFonts w:ascii="David" w:eastAsia="Narkisim" w:hAnsi="David" w:cs="David"/>
          <w:rtl/>
        </w:rPr>
        <w:footnoteReference w:id="12"/>
      </w:r>
    </w:p>
    <w:p w14:paraId="6D74EC13" w14:textId="1525B3D4" w:rsidR="00AE0215" w:rsidRDefault="00AE0215" w:rsidP="00862666">
      <w:pPr>
        <w:rPr>
          <w:rtl/>
        </w:rPr>
      </w:pPr>
      <w:r>
        <w:rPr>
          <w:rtl/>
        </w:rPr>
        <w:t xml:space="preserve">פשרה מערבת בתוכה בהכרח אינטואיציה מוסרית, </w:t>
      </w:r>
      <w:r w:rsidR="004B6518">
        <w:rPr>
          <w:rFonts w:hint="cs"/>
          <w:rtl/>
        </w:rPr>
        <w:t xml:space="preserve">אך </w:t>
      </w:r>
      <w:r>
        <w:rPr>
          <w:rtl/>
        </w:rPr>
        <w:t>הרב סול</w:t>
      </w:r>
      <w:r w:rsidR="004B6518">
        <w:rPr>
          <w:rFonts w:hint="cs"/>
          <w:rtl/>
        </w:rPr>
        <w:t>ו</w:t>
      </w:r>
      <w:r>
        <w:rPr>
          <w:rtl/>
        </w:rPr>
        <w:t xml:space="preserve">בייצ'יק מדגיש כי היא איננה פועלת </w:t>
      </w:r>
      <w:r w:rsidR="004B6518">
        <w:rPr>
          <w:rFonts w:hint="cs"/>
          <w:rtl/>
        </w:rPr>
        <w:t>מ</w:t>
      </w:r>
      <w:r>
        <w:rPr>
          <w:rtl/>
        </w:rPr>
        <w:t>תוך ואקום. השופטים פועלים מתוך הבנה עמוקה של החוק בצור</w:t>
      </w:r>
      <w:r w:rsidR="00EA1FE9">
        <w:rPr>
          <w:rFonts w:hint="cs"/>
          <w:rtl/>
        </w:rPr>
        <w:t>תו</w:t>
      </w:r>
      <w:r>
        <w:rPr>
          <w:rtl/>
        </w:rPr>
        <w:t xml:space="preserve"> הכללית, ושל מהות הדין במקרה הנידון הספציפי. אם </w:t>
      </w:r>
      <w:r w:rsidR="00B917D6">
        <w:rPr>
          <w:rFonts w:hint="cs"/>
          <w:rtl/>
        </w:rPr>
        <w:t xml:space="preserve">למשל </w:t>
      </w:r>
      <w:r>
        <w:rPr>
          <w:rtl/>
        </w:rPr>
        <w:t xml:space="preserve">אחד מבעלי הדין התחייב בשבועה, </w:t>
      </w:r>
      <w:r>
        <w:rPr>
          <w:rtl/>
        </w:rPr>
        <w:lastRenderedPageBreak/>
        <w:t xml:space="preserve">אך הוצע לו להתפשר במקום זאת על הכסף, הסכום הכספי צריך להשתנות בהתאם לנסיבות – האם מדובר בשבועה מדאורייתא או מדרבנן (שיעורי הרב, סנהדרין ו ע"א, </w:t>
      </w:r>
      <w:proofErr w:type="spellStart"/>
      <w:r>
        <w:rPr>
          <w:rtl/>
        </w:rPr>
        <w:t>פב</w:t>
      </w:r>
      <w:proofErr w:type="spellEnd"/>
      <w:r>
        <w:rPr>
          <w:rtl/>
        </w:rPr>
        <w:t>). כפי שמסכם הרב אברהם ב</w:t>
      </w:r>
      <w:r w:rsidR="00757F97">
        <w:rPr>
          <w:rFonts w:hint="cs"/>
          <w:rtl/>
        </w:rPr>
        <w:t xml:space="preserve">ית </w:t>
      </w:r>
      <w:r>
        <w:rPr>
          <w:rtl/>
        </w:rPr>
        <w:t>דין, שיקולים חוץ-משפטיים</w:t>
      </w:r>
      <w:r w:rsidR="001709D9">
        <w:rPr>
          <w:rFonts w:hint="cs"/>
          <w:rtl/>
        </w:rPr>
        <w:t xml:space="preserve"> </w:t>
      </w:r>
      <w:r>
        <w:rPr>
          <w:rtl/>
        </w:rPr>
        <w:t>"נשפטים על פי הפרמטרים ההלכתיים הרחבים של חושן משפט, והפתרון הניתן לסכסוך הוא מיזוג עדין ורגיש של נורמות משפטיות אובייקטיביות ומטרות הומניסטיות סובייקטיביות" (</w:t>
      </w:r>
      <w:r>
        <w:rPr>
          <w:i/>
          <w:iCs/>
        </w:rPr>
        <w:t>Reflections of the Rav</w:t>
      </w:r>
      <w:r w:rsidR="00B917D6">
        <w:rPr>
          <w:rFonts w:hint="cs"/>
          <w:rtl/>
        </w:rPr>
        <w:t>,</w:t>
      </w:r>
      <w:r>
        <w:rPr>
          <w:rtl/>
        </w:rPr>
        <w:t xml:space="preserve"> עמ' 54) – המיזוג העדין הוא אפוא בין צדק לצדקה, בין חוק לאינטואיציה, או, </w:t>
      </w:r>
      <w:r w:rsidR="00DE4D95">
        <w:rPr>
          <w:rFonts w:hint="cs"/>
          <w:rtl/>
        </w:rPr>
        <w:t>אם אפשר לומר</w:t>
      </w:r>
      <w:r>
        <w:rPr>
          <w:rtl/>
        </w:rPr>
        <w:t xml:space="preserve">, </w:t>
      </w:r>
      <w:r w:rsidR="00DE4D95">
        <w:rPr>
          <w:rFonts w:hint="cs"/>
          <w:rtl/>
        </w:rPr>
        <w:t xml:space="preserve">בין </w:t>
      </w:r>
      <w:r>
        <w:rPr>
          <w:rtl/>
        </w:rPr>
        <w:t>הצורות השונות של ברית סיני וברית אבות.</w:t>
      </w:r>
    </w:p>
    <w:p w14:paraId="3B81ED47" w14:textId="77777777" w:rsidR="00D34555" w:rsidRDefault="00D34555" w:rsidP="00862666">
      <w:pPr>
        <w:rPr>
          <w:rtl/>
        </w:rPr>
      </w:pPr>
    </w:p>
    <w:p w14:paraId="3991976E" w14:textId="77777777" w:rsidR="00AE0215" w:rsidRDefault="00AE0215" w:rsidP="00D34555">
      <w:pPr>
        <w:pStyle w:val="2"/>
        <w:rPr>
          <w:rtl/>
        </w:rPr>
      </w:pPr>
      <w:r>
        <w:rPr>
          <w:rtl/>
        </w:rPr>
        <w:t>פשרה, ו'משפט וצדקה'</w:t>
      </w:r>
    </w:p>
    <w:p w14:paraId="216B1AA0" w14:textId="62708DA7" w:rsidR="00AE0215" w:rsidRDefault="00AE0215" w:rsidP="00862666">
      <w:pPr>
        <w:rPr>
          <w:rtl/>
        </w:rPr>
      </w:pPr>
      <w:r>
        <w:rPr>
          <w:rtl/>
        </w:rPr>
        <w:t xml:space="preserve">לבסוף, על אף שהרב סולובייצ'יק, בעקבות רש"י והרמב"ן, טוען כי מקור האינטואיציה המוסרית </w:t>
      </w:r>
      <w:r w:rsidR="00B917D6">
        <w:rPr>
          <w:rFonts w:hint="cs"/>
          <w:rtl/>
        </w:rPr>
        <w:t>ב</w:t>
      </w:r>
      <w:r>
        <w:rPr>
          <w:rtl/>
        </w:rPr>
        <w:t xml:space="preserve">פשרה הוא </w:t>
      </w:r>
      <w:r w:rsidR="00B917D6">
        <w:rPr>
          <w:rFonts w:hint="cs"/>
          <w:rtl/>
        </w:rPr>
        <w:t xml:space="preserve">הפסוק </w:t>
      </w:r>
      <w:r>
        <w:rPr>
          <w:rtl/>
        </w:rPr>
        <w:t xml:space="preserve">"הישר והטוב", </w:t>
      </w:r>
      <w:r w:rsidR="00B917D6">
        <w:rPr>
          <w:rFonts w:hint="cs"/>
          <w:rtl/>
        </w:rPr>
        <w:t xml:space="preserve">חשוב לי </w:t>
      </w:r>
      <w:r>
        <w:rPr>
          <w:rtl/>
        </w:rPr>
        <w:t>לציין את ברית אבות המהדהד</w:t>
      </w:r>
      <w:r w:rsidR="00B917D6">
        <w:rPr>
          <w:rFonts w:hint="cs"/>
          <w:rtl/>
        </w:rPr>
        <w:t>ת</w:t>
      </w:r>
      <w:r>
        <w:rPr>
          <w:rtl/>
        </w:rPr>
        <w:t xml:space="preserve"> כאן. בתיאור עבודתו של המלך דוד כמפשר, בהפעלת האינטואיציה המוסרית שלו ובחיפוש אחר צדק על ידי איזון בין ערכים מרובים, מזכיר </w:t>
      </w:r>
      <w:r w:rsidR="00B116B0">
        <w:rPr>
          <w:rtl/>
        </w:rPr>
        <w:t>ה</w:t>
      </w:r>
      <w:r w:rsidR="00B116B0">
        <w:rPr>
          <w:rFonts w:hint="cs"/>
          <w:rtl/>
        </w:rPr>
        <w:t>מקרא</w:t>
      </w:r>
      <w:r w:rsidR="00B116B0">
        <w:rPr>
          <w:rtl/>
        </w:rPr>
        <w:t xml:space="preserve"> </w:t>
      </w:r>
      <w:r>
        <w:rPr>
          <w:rtl/>
        </w:rPr>
        <w:t xml:space="preserve">את המונחים </w:t>
      </w:r>
      <w:r w:rsidR="00B917D6">
        <w:rPr>
          <w:rFonts w:hint="cs"/>
          <w:rtl/>
        </w:rPr>
        <w:t>ה</w:t>
      </w:r>
      <w:r>
        <w:rPr>
          <w:rtl/>
        </w:rPr>
        <w:t>מוכרים לנו מפרשת וירא – משפט וצדקה!</w:t>
      </w:r>
      <w:r w:rsidRPr="00F678EC">
        <w:rPr>
          <w:rStyle w:val="a5"/>
          <w:rFonts w:ascii="David" w:eastAsia="Narkisim" w:hAnsi="David" w:cs="David"/>
          <w:rtl/>
        </w:rPr>
        <w:footnoteReference w:id="13"/>
      </w:r>
      <w:r>
        <w:rPr>
          <w:rtl/>
        </w:rPr>
        <w:t xml:space="preserve"> הוי אומר</w:t>
      </w:r>
      <w:r w:rsidR="00B917D6">
        <w:rPr>
          <w:rFonts w:hint="cs"/>
          <w:rtl/>
        </w:rPr>
        <w:t>,</w:t>
      </w:r>
      <w:r>
        <w:rPr>
          <w:rtl/>
        </w:rPr>
        <w:t xml:space="preserve"> דוד המלך </w:t>
      </w:r>
      <w:r w:rsidR="00B917D6">
        <w:rPr>
          <w:rFonts w:hint="cs"/>
          <w:rtl/>
        </w:rPr>
        <w:t xml:space="preserve">בוחר בפשרה ובכך פוסע </w:t>
      </w:r>
      <w:r>
        <w:rPr>
          <w:rtl/>
        </w:rPr>
        <w:t>בעקבותיו של אברהם אביו. הפשרה מסמל</w:t>
      </w:r>
      <w:r w:rsidR="00B917D6">
        <w:rPr>
          <w:rFonts w:hint="cs"/>
          <w:rtl/>
        </w:rPr>
        <w:t>ת</w:t>
      </w:r>
      <w:r>
        <w:rPr>
          <w:rtl/>
        </w:rPr>
        <w:t xml:space="preserve"> אפוא את יישו</w:t>
      </w:r>
      <w:r w:rsidR="00B917D6">
        <w:rPr>
          <w:rFonts w:hint="cs"/>
          <w:rtl/>
        </w:rPr>
        <w:t>ם</w:t>
      </w:r>
      <w:r>
        <w:rPr>
          <w:rtl/>
        </w:rPr>
        <w:t xml:space="preserve"> הערכים החוץ-משפטיים של ברית אבות.</w:t>
      </w:r>
    </w:p>
    <w:p w14:paraId="24E9206D" w14:textId="6D17EB41" w:rsidR="00AE0215" w:rsidRDefault="00B917D6" w:rsidP="00862666">
      <w:pPr>
        <w:rPr>
          <w:rtl/>
        </w:rPr>
      </w:pPr>
      <w:r>
        <w:rPr>
          <w:rFonts w:hint="cs"/>
          <w:rtl/>
        </w:rPr>
        <w:t xml:space="preserve">כבר </w:t>
      </w:r>
      <w:r w:rsidR="00AE0215">
        <w:rPr>
          <w:rtl/>
        </w:rPr>
        <w:t xml:space="preserve">חז"ל עמדו על ההקבלה בין אברהם לדוד. תוך </w:t>
      </w:r>
      <w:r>
        <w:rPr>
          <w:rFonts w:hint="cs"/>
          <w:rtl/>
        </w:rPr>
        <w:t xml:space="preserve">הצבעה </w:t>
      </w:r>
      <w:r w:rsidR="00AE0215">
        <w:rPr>
          <w:rtl/>
        </w:rPr>
        <w:t xml:space="preserve">על כך </w:t>
      </w:r>
      <w:r w:rsidR="00D66A20">
        <w:rPr>
          <w:rFonts w:hint="cs"/>
          <w:rtl/>
        </w:rPr>
        <w:t>ש</w:t>
      </w:r>
      <w:r w:rsidR="00AE0215">
        <w:rPr>
          <w:rtl/>
        </w:rPr>
        <w:t xml:space="preserve">אברהם </w:t>
      </w:r>
      <w:r w:rsidR="00D66A20">
        <w:rPr>
          <w:rFonts w:hint="cs"/>
          <w:rtl/>
        </w:rPr>
        <w:t xml:space="preserve">הינו </w:t>
      </w:r>
      <w:r w:rsidR="00AE0215">
        <w:rPr>
          <w:rtl/>
        </w:rPr>
        <w:t xml:space="preserve">הדמות הראשונה בתורה שמייחסים לה הזדקנות, מדרש </w:t>
      </w:r>
      <w:proofErr w:type="spellStart"/>
      <w:r w:rsidR="00AE0215">
        <w:rPr>
          <w:rtl/>
        </w:rPr>
        <w:t>תנחומא</w:t>
      </w:r>
      <w:proofErr w:type="spellEnd"/>
      <w:r w:rsidR="00AE0215">
        <w:rPr>
          <w:rtl/>
        </w:rPr>
        <w:t xml:space="preserve"> מסיק כי זקנה זו מסמלת בפריווילגיה – "כתר" מסוגים שונים – וגמול עבור צדקתו:</w:t>
      </w:r>
    </w:p>
    <w:p w14:paraId="1E8DC732" w14:textId="12F71E01" w:rsidR="00AE0215" w:rsidRDefault="00AE0215" w:rsidP="00862666">
      <w:pPr>
        <w:pStyle w:val="a9"/>
        <w:rPr>
          <w:rtl/>
        </w:rPr>
      </w:pPr>
      <w:r>
        <w:rPr>
          <w:rtl/>
        </w:rPr>
        <w:t xml:space="preserve">זה אברהם שכתיב בו כי ידעתיו למען אשר </w:t>
      </w:r>
      <w:proofErr w:type="spellStart"/>
      <w:r>
        <w:rPr>
          <w:rtl/>
        </w:rPr>
        <w:t>יצוה</w:t>
      </w:r>
      <w:proofErr w:type="spellEnd"/>
      <w:r>
        <w:rPr>
          <w:rtl/>
        </w:rPr>
        <w:t xml:space="preserve"> את וגו' (בראשית י"ח, </w:t>
      </w:r>
      <w:proofErr w:type="spellStart"/>
      <w:r>
        <w:rPr>
          <w:rtl/>
        </w:rPr>
        <w:t>יט</w:t>
      </w:r>
      <w:proofErr w:type="spellEnd"/>
      <w:r>
        <w:rPr>
          <w:rtl/>
        </w:rPr>
        <w:t>), א"ל הקדוש ברוך הוא חייך שאתה ראוי לזקנה, לכך נאמר ואברהם זקן (בראשית כ"ד, א).</w:t>
      </w:r>
    </w:p>
    <w:p w14:paraId="401F9B96" w14:textId="122B5F63" w:rsidR="00AE0215" w:rsidRDefault="00AE0215" w:rsidP="00862666">
      <w:pPr>
        <w:rPr>
          <w:rtl/>
        </w:rPr>
      </w:pPr>
      <w:r>
        <w:rPr>
          <w:rtl/>
        </w:rPr>
        <w:t>כמובן, המשך הפסוק המצוטט במדרש מתייחס למעשי ה'צדקה ומשפט' של אברהם, וכאן שומע המדרש הד לדברים דומים הנאמרים ביחס לדוד</w:t>
      </w:r>
      <w:r w:rsidR="00AB522B">
        <w:rPr>
          <w:rFonts w:hint="cs"/>
          <w:rtl/>
        </w:rPr>
        <w:t xml:space="preserve">, יחד עם </w:t>
      </w:r>
      <w:r>
        <w:rPr>
          <w:rtl/>
        </w:rPr>
        <w:t>זקנ</w:t>
      </w:r>
      <w:r w:rsidR="00AB522B">
        <w:rPr>
          <w:rFonts w:hint="cs"/>
          <w:rtl/>
        </w:rPr>
        <w:t>ה</w:t>
      </w:r>
      <w:r>
        <w:rPr>
          <w:rtl/>
        </w:rPr>
        <w:t>:</w:t>
      </w:r>
    </w:p>
    <w:p w14:paraId="17A09BD7" w14:textId="618A2ACD" w:rsidR="00AE0215" w:rsidRDefault="00AE0215" w:rsidP="00862666">
      <w:pPr>
        <w:pStyle w:val="a9"/>
        <w:rPr>
          <w:rtl/>
        </w:rPr>
      </w:pPr>
      <w:r>
        <w:rPr>
          <w:rtl/>
        </w:rPr>
        <w:t xml:space="preserve">ואף דוד נטל העטרה הזו, שנאמר והמלך דוד זקן (מלכים א' א', א), למה שעשה </w:t>
      </w:r>
      <w:proofErr w:type="spellStart"/>
      <w:r>
        <w:rPr>
          <w:rtl/>
        </w:rPr>
        <w:t>כמדת</w:t>
      </w:r>
      <w:proofErr w:type="spellEnd"/>
      <w:r>
        <w:rPr>
          <w:rtl/>
        </w:rPr>
        <w:t xml:space="preserve"> אברהם, שנאמר ויהי דוד עשה משפט וצדקה לכל עמו </w:t>
      </w:r>
      <w:r>
        <w:rPr>
          <w:rtl/>
        </w:rPr>
        <w:t xml:space="preserve">(שמואל ב' ח', טו), לכך נאמר עטרת תפארת שיבה. (מדרש </w:t>
      </w:r>
      <w:proofErr w:type="spellStart"/>
      <w:r>
        <w:rPr>
          <w:rtl/>
        </w:rPr>
        <w:t>תנחומא</w:t>
      </w:r>
      <w:proofErr w:type="spellEnd"/>
      <w:r>
        <w:rPr>
          <w:rtl/>
        </w:rPr>
        <w:t xml:space="preserve"> (בובר) פרשת חיי שרה סימן ד)</w:t>
      </w:r>
      <w:r w:rsidRPr="00C07F53">
        <w:rPr>
          <w:rStyle w:val="a5"/>
          <w:rFonts w:ascii="David" w:eastAsia="Narkisim" w:hAnsi="David" w:cs="David"/>
          <w:rtl/>
        </w:rPr>
        <w:footnoteReference w:id="14"/>
      </w:r>
    </w:p>
    <w:p w14:paraId="0787527D" w14:textId="613BC7B6" w:rsidR="00AE0215" w:rsidRDefault="00AE0215" w:rsidP="00862666">
      <w:pPr>
        <w:rPr>
          <w:rtl/>
        </w:rPr>
      </w:pPr>
      <w:r>
        <w:rPr>
          <w:rtl/>
        </w:rPr>
        <w:t xml:space="preserve">במילים אחרות, העיסוק בצדקה ומשפט, </w:t>
      </w:r>
      <w:r w:rsidR="008C07D9">
        <w:rPr>
          <w:rFonts w:hint="cs"/>
          <w:rtl/>
        </w:rPr>
        <w:t>החל מ</w:t>
      </w:r>
      <w:r>
        <w:rPr>
          <w:rtl/>
        </w:rPr>
        <w:t xml:space="preserve">דוד </w:t>
      </w:r>
      <w:r w:rsidR="008C07D9">
        <w:rPr>
          <w:rFonts w:hint="cs"/>
          <w:rtl/>
        </w:rPr>
        <w:t>וכלה ב</w:t>
      </w:r>
      <w:r>
        <w:rPr>
          <w:rtl/>
        </w:rPr>
        <w:t>דיינים בני זמננו, מושרש במורשתו המוסרית של אברהם אבינו.</w:t>
      </w:r>
    </w:p>
    <w:p w14:paraId="6D742E8B" w14:textId="1238562A" w:rsidR="00AE0215" w:rsidRDefault="00AE0215" w:rsidP="00862666">
      <w:pPr>
        <w:rPr>
          <w:rtl/>
        </w:rPr>
      </w:pPr>
      <w:r>
        <w:rPr>
          <w:rtl/>
        </w:rPr>
        <w:t xml:space="preserve">זאת ועוד, רש"י מקשר באופן ישיר בין הפשרה </w:t>
      </w:r>
      <w:r w:rsidR="008C07D9">
        <w:rPr>
          <w:rFonts w:hint="cs"/>
          <w:rtl/>
        </w:rPr>
        <w:t>ו</w:t>
      </w:r>
      <w:r>
        <w:rPr>
          <w:rtl/>
        </w:rPr>
        <w:t>בין הפסוק בספר בראשית (</w:t>
      </w:r>
      <w:proofErr w:type="spellStart"/>
      <w:r>
        <w:rPr>
          <w:rtl/>
        </w:rPr>
        <w:t>יח</w:t>
      </w:r>
      <w:proofErr w:type="spellEnd"/>
      <w:r>
        <w:rPr>
          <w:rtl/>
        </w:rPr>
        <w:t xml:space="preserve">, </w:t>
      </w:r>
      <w:proofErr w:type="spellStart"/>
      <w:r>
        <w:rPr>
          <w:rtl/>
        </w:rPr>
        <w:t>יט</w:t>
      </w:r>
      <w:proofErr w:type="spellEnd"/>
      <w:r>
        <w:rPr>
          <w:rtl/>
        </w:rPr>
        <w:t>) המתאר את ה'צדקה ומשפט' המאפיינים את זרע אברהם: "</w:t>
      </w:r>
      <w:proofErr w:type="spellStart"/>
      <w:r>
        <w:rPr>
          <w:rtl/>
        </w:rPr>
        <w:t>דהתם</w:t>
      </w:r>
      <w:proofErr w:type="spellEnd"/>
      <w:r>
        <w:rPr>
          <w:rtl/>
        </w:rPr>
        <w:t xml:space="preserve"> צדקה ומשפט כתיב, דהיינו דין ופשרה" (סנהדרין נו ע"ב). התנופה, האפשרות ואף החובה לחקור את הדין ולהשלימו באמצעות אינטואיציה מוסרית</w:t>
      </w:r>
      <w:r w:rsidR="008C07D9">
        <w:rPr>
          <w:rFonts w:hint="cs"/>
          <w:rtl/>
        </w:rPr>
        <w:t xml:space="preserve"> </w:t>
      </w:r>
      <w:r w:rsidR="008C07D9">
        <w:rPr>
          <w:rtl/>
        </w:rPr>
        <w:t>–</w:t>
      </w:r>
      <w:r>
        <w:rPr>
          <w:rtl/>
        </w:rPr>
        <w:t xml:space="preserve"> מתחיל</w:t>
      </w:r>
      <w:r w:rsidR="008C07D9">
        <w:rPr>
          <w:rFonts w:hint="cs"/>
          <w:rtl/>
        </w:rPr>
        <w:t>ות</w:t>
      </w:r>
      <w:r>
        <w:rPr>
          <w:rtl/>
        </w:rPr>
        <w:t xml:space="preserve"> בברית אבות. מאוחר יותר, </w:t>
      </w:r>
      <w:r w:rsidR="00B13C59">
        <w:rPr>
          <w:rFonts w:hint="cs"/>
          <w:rtl/>
        </w:rPr>
        <w:t xml:space="preserve">מצטרפת </w:t>
      </w:r>
      <w:r>
        <w:rPr>
          <w:rtl/>
        </w:rPr>
        <w:t xml:space="preserve">חובה זו </w:t>
      </w:r>
      <w:r w:rsidR="00B13C59">
        <w:rPr>
          <w:rFonts w:hint="cs"/>
          <w:rtl/>
        </w:rPr>
        <w:t>ל</w:t>
      </w:r>
      <w:r>
        <w:rPr>
          <w:rtl/>
        </w:rPr>
        <w:t>חוב</w:t>
      </w:r>
      <w:r w:rsidR="00B13C59">
        <w:rPr>
          <w:rFonts w:hint="cs"/>
          <w:rtl/>
        </w:rPr>
        <w:t>ת ברית סיני</w:t>
      </w:r>
      <w:r>
        <w:rPr>
          <w:rtl/>
        </w:rPr>
        <w:t xml:space="preserve"> לרדוף אחר הישר והטוב, </w:t>
      </w:r>
      <w:r w:rsidR="00B13C59">
        <w:rPr>
          <w:rFonts w:hint="cs"/>
          <w:rtl/>
        </w:rPr>
        <w:t>ו</w:t>
      </w:r>
      <w:r>
        <w:rPr>
          <w:rtl/>
        </w:rPr>
        <w:t>בסופו של דבר, משולבים ערכים אלו בהנחיות התורה שבעל פה.</w:t>
      </w:r>
    </w:p>
    <w:p w14:paraId="1D2A7FFC" w14:textId="4857245D" w:rsidR="00AE0215" w:rsidRDefault="00AE0215" w:rsidP="00862666">
      <w:pPr>
        <w:rPr>
          <w:rtl/>
        </w:rPr>
      </w:pPr>
      <w:r>
        <w:rPr>
          <w:rtl/>
        </w:rPr>
        <w:t>אחרי הכ</w:t>
      </w:r>
      <w:r w:rsidR="00B13C59">
        <w:rPr>
          <w:rFonts w:hint="cs"/>
          <w:rtl/>
        </w:rPr>
        <w:t>ו</w:t>
      </w:r>
      <w:r>
        <w:rPr>
          <w:rtl/>
        </w:rPr>
        <w:t xml:space="preserve">ל, האם לא אברהם היה הראשון להטיל ספק בנכונותו של ה'דין', כאשר הטיח כלפי שמיא </w:t>
      </w:r>
      <w:r w:rsidR="00B13C59">
        <w:rPr>
          <w:rtl/>
        </w:rPr>
        <w:t>–</w:t>
      </w:r>
      <w:r>
        <w:rPr>
          <w:rtl/>
        </w:rPr>
        <w:t xml:space="preserve"> "הֲשֹׁפֵט כָּל הָאָרֶץ לֹא יַעֲשֶׂה מִשְׁפָּט?" (בראשית י"ח, כה). הכלי יקר מהדהד נושאים רבים המוכרים לנו מהניתוח שלנו על פרשת וירא, ומקשר אותם לעניין הפשרה:</w:t>
      </w:r>
    </w:p>
    <w:p w14:paraId="027CB932" w14:textId="6D2AC3FB" w:rsidR="00AE0215" w:rsidRDefault="00AE0215" w:rsidP="00862666">
      <w:pPr>
        <w:pStyle w:val="a9"/>
        <w:rPr>
          <w:rtl/>
        </w:rPr>
      </w:pPr>
      <w:r>
        <w:rPr>
          <w:rtl/>
        </w:rPr>
        <w:t>ואת אברהם הושיב בבית דין שלמטה</w:t>
      </w:r>
      <w:r w:rsidRPr="00164900">
        <w:rPr>
          <w:rStyle w:val="a5"/>
          <w:rFonts w:ascii="David" w:eastAsia="Narkisim" w:hAnsi="David" w:cs="David"/>
          <w:rtl/>
        </w:rPr>
        <w:footnoteReference w:id="15"/>
      </w:r>
      <w:r>
        <w:rPr>
          <w:rtl/>
        </w:rPr>
        <w:t xml:space="preserve"> [...]</w:t>
      </w:r>
      <w:r w:rsidR="00B430B2">
        <w:rPr>
          <w:rFonts w:hint="cs"/>
          <w:rtl/>
        </w:rPr>
        <w:t xml:space="preserve"> </w:t>
      </w:r>
      <w:r>
        <w:rPr>
          <w:rtl/>
        </w:rPr>
        <w:t xml:space="preserve">וכמו שנאמר (בראשית י"ח, </w:t>
      </w:r>
      <w:proofErr w:type="spellStart"/>
      <w:r>
        <w:rPr>
          <w:rtl/>
        </w:rPr>
        <w:t>יז-יט</w:t>
      </w:r>
      <w:proofErr w:type="spellEnd"/>
      <w:r>
        <w:rPr>
          <w:rtl/>
        </w:rPr>
        <w:t>) המכסה אני מאברהם וגו' כי ידעתיו וגו' לעשות צדקה ומשפט, כי בסיבה זו יסכים עליהם לאבדן יען כי לא עשו צדקה ומשפט [...]</w:t>
      </w:r>
      <w:r w:rsidR="00D466CB">
        <w:rPr>
          <w:rFonts w:hint="cs"/>
          <w:rtl/>
        </w:rPr>
        <w:t xml:space="preserve"> </w:t>
      </w:r>
      <w:r>
        <w:rPr>
          <w:rtl/>
        </w:rPr>
        <w:t xml:space="preserve">או יאמר מאחר שאברהם אב המון גוים (בראשית י"ז, ה) אולי </w:t>
      </w:r>
      <w:proofErr w:type="spellStart"/>
      <w:r>
        <w:rPr>
          <w:rtl/>
        </w:rPr>
        <w:t>יהפך</w:t>
      </w:r>
      <w:proofErr w:type="spellEnd"/>
      <w:r>
        <w:rPr>
          <w:rtl/>
        </w:rPr>
        <w:t xml:space="preserve"> בזכותם </w:t>
      </w:r>
      <w:r>
        <w:rPr>
          <w:b/>
          <w:bCs/>
          <w:rtl/>
        </w:rPr>
        <w:t>לעשות פשרה וזהו צדקה ומשפט</w:t>
      </w:r>
      <w:r>
        <w:rPr>
          <w:rtl/>
        </w:rPr>
        <w:t xml:space="preserve"> כי איזה משפט שיש בו צדקה הוי אומר זה ביצוע (סנהדרין ו, ע"ב).</w:t>
      </w:r>
      <w:r w:rsidR="00B13C59">
        <w:rPr>
          <w:rFonts w:hint="cs"/>
          <w:rtl/>
        </w:rPr>
        <w:t xml:space="preserve"> </w:t>
      </w:r>
      <w:r w:rsidR="00B13C59">
        <w:rPr>
          <w:rtl/>
        </w:rPr>
        <w:t>(בראשית י"ח, א)</w:t>
      </w:r>
    </w:p>
    <w:p w14:paraId="05D9740E" w14:textId="7644479A" w:rsidR="00AE0215" w:rsidRDefault="00AE0215" w:rsidP="00862666">
      <w:pPr>
        <w:rPr>
          <w:rtl/>
        </w:rPr>
      </w:pPr>
      <w:r>
        <w:rPr>
          <w:rtl/>
        </w:rPr>
        <w:t xml:space="preserve">אברהם, </w:t>
      </w:r>
      <w:r w:rsidR="00B13C59">
        <w:rPr>
          <w:rFonts w:hint="cs"/>
          <w:rtl/>
        </w:rPr>
        <w:t xml:space="preserve">כמי שכביכול </w:t>
      </w:r>
      <w:r>
        <w:rPr>
          <w:rtl/>
        </w:rPr>
        <w:t>יושב לדין עם הקב"ה</w:t>
      </w:r>
      <w:r w:rsidR="00B13C59">
        <w:rPr>
          <w:rFonts w:hint="cs"/>
          <w:rtl/>
        </w:rPr>
        <w:t>,</w:t>
      </w:r>
      <w:r>
        <w:rPr>
          <w:rtl/>
        </w:rPr>
        <w:t xml:space="preserve"> הוא הראשון להציע את רעיון הפשרה, המשתלב היטב עם </w:t>
      </w:r>
      <w:r w:rsidR="00B13C59">
        <w:rPr>
          <w:rFonts w:hint="cs"/>
          <w:rtl/>
        </w:rPr>
        <w:t xml:space="preserve">תפיסת </w:t>
      </w:r>
      <w:r>
        <w:rPr>
          <w:rtl/>
        </w:rPr>
        <w:t>'צדקה ומשפט'</w:t>
      </w:r>
      <w:r w:rsidR="00B13C59">
        <w:rPr>
          <w:rFonts w:hint="cs"/>
          <w:rtl/>
        </w:rPr>
        <w:t xml:space="preserve"> שלו</w:t>
      </w:r>
      <w:r>
        <w:rPr>
          <w:rtl/>
        </w:rPr>
        <w:t>. יתרה מכך</w:t>
      </w:r>
      <w:r w:rsidR="00B13C59">
        <w:rPr>
          <w:rFonts w:hint="cs"/>
          <w:rtl/>
        </w:rPr>
        <w:t xml:space="preserve"> </w:t>
      </w:r>
      <w:r w:rsidR="00B13C59">
        <w:rPr>
          <w:rtl/>
        </w:rPr>
        <w:t>–</w:t>
      </w:r>
      <w:r w:rsidR="00B13C59">
        <w:rPr>
          <w:rFonts w:hint="cs"/>
          <w:rtl/>
        </w:rPr>
        <w:t xml:space="preserve"> אם, </w:t>
      </w:r>
      <w:r>
        <w:rPr>
          <w:rtl/>
        </w:rPr>
        <w:t xml:space="preserve">בעקבות רבי יהושע בן </w:t>
      </w:r>
      <w:proofErr w:type="spellStart"/>
      <w:r>
        <w:rPr>
          <w:rtl/>
        </w:rPr>
        <w:t>קרחה</w:t>
      </w:r>
      <w:proofErr w:type="spellEnd"/>
      <w:r>
        <w:rPr>
          <w:rtl/>
        </w:rPr>
        <w:t xml:space="preserve">, </w:t>
      </w:r>
      <w:r w:rsidR="00B13C59">
        <w:rPr>
          <w:rFonts w:hint="cs"/>
          <w:rtl/>
        </w:rPr>
        <w:t>אנו רואים</w:t>
      </w:r>
      <w:r w:rsidR="00B13C59">
        <w:rPr>
          <w:rtl/>
        </w:rPr>
        <w:t xml:space="preserve"> </w:t>
      </w:r>
      <w:r>
        <w:rPr>
          <w:rtl/>
        </w:rPr>
        <w:t xml:space="preserve">את הפשרה כגרסה מסוימת של 'משפט' ושל צדק ולא כהליך בוררות פרגמטי לחלוטין, הרי שאברהם </w:t>
      </w:r>
      <w:r w:rsidR="00B13C59">
        <w:rPr>
          <w:rFonts w:hint="cs"/>
          <w:rtl/>
        </w:rPr>
        <w:t xml:space="preserve">לא </w:t>
      </w:r>
      <w:r>
        <w:rPr>
          <w:rtl/>
        </w:rPr>
        <w:t>מאתגר את השיפוט האלוקי אלא רק מצביע על כך שהצדק יכול להתממש בגוונים שונים. במקרה של סדום, הפשרה הייתה בלתי אפשרי</w:t>
      </w:r>
      <w:r w:rsidR="00E815FF">
        <w:rPr>
          <w:rFonts w:hint="cs"/>
          <w:rtl/>
        </w:rPr>
        <w:t>ת</w:t>
      </w:r>
      <w:r>
        <w:rPr>
          <w:rtl/>
        </w:rPr>
        <w:t xml:space="preserve">, אך עם זאת נקבע התקדים לריכוכו של המשפט – אפילו האלוקי! – </w:t>
      </w:r>
      <w:r w:rsidR="00B13C59">
        <w:rPr>
          <w:rFonts w:hint="cs"/>
          <w:rtl/>
        </w:rPr>
        <w:t xml:space="preserve">בזכות </w:t>
      </w:r>
      <w:r>
        <w:rPr>
          <w:rtl/>
        </w:rPr>
        <w:t>ה'צדקה'.</w:t>
      </w:r>
      <w:r w:rsidRPr="00E815FF">
        <w:rPr>
          <w:rStyle w:val="a5"/>
          <w:rFonts w:ascii="David" w:eastAsia="Narkisim" w:hAnsi="David" w:cs="David"/>
          <w:rtl/>
        </w:rPr>
        <w:footnoteReference w:id="16"/>
      </w:r>
    </w:p>
    <w:p w14:paraId="0245FC1B" w14:textId="77777777" w:rsidR="00AE0215" w:rsidRDefault="00AE0215" w:rsidP="00AE0215">
      <w:pPr>
        <w:bidi w:val="0"/>
        <w:spacing w:after="0" w:line="360" w:lineRule="auto"/>
        <w:rPr>
          <w:rFonts w:ascii="David" w:hAnsi="David" w:cs="David"/>
          <w:rtl/>
        </w:rPr>
      </w:pPr>
    </w:p>
    <w:p w14:paraId="51E55910" w14:textId="77777777" w:rsidR="00AE0215" w:rsidRDefault="00AE0215" w:rsidP="00862666">
      <w:pPr>
        <w:pStyle w:val="2"/>
        <w:rPr>
          <w:rtl/>
        </w:rPr>
      </w:pPr>
      <w:r>
        <w:rPr>
          <w:rtl/>
        </w:rPr>
        <w:t>סיכום</w:t>
      </w:r>
    </w:p>
    <w:p w14:paraId="66968D69" w14:textId="73B5E952" w:rsidR="00AE0215" w:rsidRDefault="00AE0215" w:rsidP="00862666">
      <w:pPr>
        <w:rPr>
          <w:rtl/>
        </w:rPr>
      </w:pPr>
      <w:r>
        <w:rPr>
          <w:rtl/>
        </w:rPr>
        <w:t>בשני שיעורים אלו, חזרנו לשאלת הליבה המונחת בלב</w:t>
      </w:r>
      <w:r w:rsidR="00DE4D95">
        <w:rPr>
          <w:rFonts w:hint="cs"/>
          <w:rtl/>
        </w:rPr>
        <w:t xml:space="preserve"> הדיון</w:t>
      </w:r>
      <w:r>
        <w:rPr>
          <w:rtl/>
        </w:rPr>
        <w:t xml:space="preserve">: האם יש מקום ביהדות לאינטואיציה מוסרית מחוץ לגבולות ההלכה? בעקבות המודל של מורי ורבי הרב ליכטנשטיין, </w:t>
      </w:r>
      <w:r w:rsidR="00DE4D95">
        <w:rPr>
          <w:rFonts w:hint="cs"/>
          <w:rtl/>
        </w:rPr>
        <w:t>מצאנו ב</w:t>
      </w:r>
      <w:r>
        <w:rPr>
          <w:rtl/>
        </w:rPr>
        <w:t>תורה שבעל פה</w:t>
      </w:r>
      <w:r w:rsidR="00DE4D95">
        <w:rPr>
          <w:rFonts w:hint="cs"/>
          <w:rtl/>
        </w:rPr>
        <w:t xml:space="preserve"> דוגמאות</w:t>
      </w:r>
      <w:r>
        <w:rPr>
          <w:rtl/>
        </w:rPr>
        <w:t xml:space="preserve">, בהקשרים משפטיים, </w:t>
      </w:r>
      <w:r w:rsidR="00DE4D95">
        <w:rPr>
          <w:rFonts w:hint="cs"/>
          <w:rtl/>
        </w:rPr>
        <w:t>ש</w:t>
      </w:r>
      <w:r>
        <w:rPr>
          <w:rtl/>
        </w:rPr>
        <w:t>בה</w:t>
      </w:r>
      <w:r w:rsidR="00DE4D95">
        <w:rPr>
          <w:rFonts w:hint="cs"/>
          <w:rtl/>
        </w:rPr>
        <w:t>ן</w:t>
      </w:r>
      <w:r>
        <w:rPr>
          <w:rtl/>
        </w:rPr>
        <w:t xml:space="preserve"> </w:t>
      </w:r>
      <w:r w:rsidR="00DE4D95">
        <w:rPr>
          <w:rFonts w:hint="cs"/>
          <w:rtl/>
        </w:rPr>
        <w:t xml:space="preserve">נראה כי </w:t>
      </w:r>
      <w:r>
        <w:rPr>
          <w:rtl/>
        </w:rPr>
        <w:t xml:space="preserve">החוק </w:t>
      </w:r>
      <w:r w:rsidR="00DE4D95">
        <w:rPr>
          <w:rFonts w:hint="cs"/>
          <w:rtl/>
        </w:rPr>
        <w:t xml:space="preserve">עצמו </w:t>
      </w:r>
      <w:r>
        <w:rPr>
          <w:rtl/>
        </w:rPr>
        <w:t>מבקש מההולכים בדרכו לא להיות נאמנים לו יתר על המידה. השופטים אינם מתבקשים להפקיד את מצפונם האישי או את האינטואיציה המוסרית שלהם בכניסה לבית הדין, אלא אדרבה – עליהם להפעילם ברוחב ובכנות בהקשר של עבודתם היום-יומית.</w:t>
      </w:r>
    </w:p>
    <w:p w14:paraId="38BBF3D9" w14:textId="24F7174F" w:rsidR="00AE0215" w:rsidRDefault="00AE0215" w:rsidP="00DC76A6">
      <w:pPr>
        <w:rPr>
          <w:rtl/>
        </w:rPr>
      </w:pPr>
      <w:r>
        <w:rPr>
          <w:rtl/>
        </w:rPr>
        <w:t>אם הניתוח שלנו כאן משכנע, הפוזיטיביזם מצטייר כפחות ופחות בר-ק</w:t>
      </w:r>
      <w:r w:rsidR="00F6197A">
        <w:rPr>
          <w:rFonts w:hint="cs"/>
          <w:rtl/>
        </w:rPr>
        <w:t>י</w:t>
      </w:r>
      <w:r>
        <w:rPr>
          <w:rtl/>
        </w:rPr>
        <w:t>ימא</w:t>
      </w:r>
      <w:r w:rsidR="00DC76A6">
        <w:rPr>
          <w:rFonts w:hint="cs"/>
          <w:rtl/>
        </w:rPr>
        <w:t>.</w:t>
      </w:r>
      <w:r>
        <w:rPr>
          <w:rtl/>
        </w:rPr>
        <w:t xml:space="preserve"> הפורמליזם יכול להיחלץ </w:t>
      </w:r>
      <w:r w:rsidR="00DC76A6">
        <w:rPr>
          <w:rFonts w:hint="cs"/>
          <w:rtl/>
        </w:rPr>
        <w:t>ב</w:t>
      </w:r>
      <w:r>
        <w:rPr>
          <w:rtl/>
        </w:rPr>
        <w:t xml:space="preserve">טענה </w:t>
      </w:r>
      <w:r w:rsidR="00DC76A6">
        <w:rPr>
          <w:rFonts w:hint="cs"/>
          <w:rtl/>
        </w:rPr>
        <w:t>ש</w:t>
      </w:r>
      <w:r>
        <w:rPr>
          <w:rtl/>
        </w:rPr>
        <w:t xml:space="preserve">במקרים </w:t>
      </w:r>
      <w:r w:rsidR="00DC76A6">
        <w:rPr>
          <w:rFonts w:hint="cs"/>
          <w:rtl/>
        </w:rPr>
        <w:t xml:space="preserve">הנזכרים </w:t>
      </w:r>
      <w:r>
        <w:rPr>
          <w:rtl/>
        </w:rPr>
        <w:t xml:space="preserve">החוק הפורמלי מעודד ותומך באינטואיציה מוסרית </w:t>
      </w:r>
      <w:r w:rsidR="00DC76A6">
        <w:rPr>
          <w:rFonts w:hint="cs"/>
          <w:rtl/>
        </w:rPr>
        <w:t xml:space="preserve">אך </w:t>
      </w:r>
      <w:r>
        <w:rPr>
          <w:rtl/>
        </w:rPr>
        <w:t>שורד בגרסה מוחלשת. כפי שהרב ליכטנשטיין מעיר בהקשר מעט שונה</w:t>
      </w:r>
      <w:r w:rsidR="00DC76A6">
        <w:rPr>
          <w:rFonts w:hint="cs"/>
          <w:rtl/>
        </w:rPr>
        <w:t>:</w:t>
      </w:r>
      <w:r>
        <w:rPr>
          <w:rtl/>
        </w:rPr>
        <w:t xml:space="preserve"> "צריך שיהא ברור לשוללי המוסר העצמאי, שמה שלא זכה, מצִדם, לראיית פני הבית, חודר כאן דרך גגות וחלונות (ראו בבא מציעא פח ע"א)".</w:t>
      </w:r>
      <w:r w:rsidR="007B5AF1">
        <w:rPr>
          <w:rStyle w:val="a5"/>
          <w:rtl/>
        </w:rPr>
        <w:footnoteReference w:id="17"/>
      </w:r>
      <w:r>
        <w:rPr>
          <w:rtl/>
        </w:rPr>
        <w:t xml:space="preserve"> במקרים שראינו החוק מצהיר </w:t>
      </w:r>
      <w:r w:rsidR="00DC76A6">
        <w:rPr>
          <w:rFonts w:hint="cs"/>
          <w:rtl/>
        </w:rPr>
        <w:t xml:space="preserve">שהוא </w:t>
      </w:r>
      <w:r>
        <w:rPr>
          <w:rtl/>
        </w:rPr>
        <w:t xml:space="preserve">אינו מסוגל לענות על כל הצרכים המוסריים; למעשה </w:t>
      </w:r>
      <w:r w:rsidR="00DC76A6">
        <w:rPr>
          <w:rFonts w:hint="cs"/>
          <w:rtl/>
        </w:rPr>
        <w:t xml:space="preserve">הוא </w:t>
      </w:r>
      <w:r>
        <w:rPr>
          <w:rtl/>
        </w:rPr>
        <w:t>מבקש מאיתנו שלא לפנות רק אליו להכוונה. אינטואיציה, מצפון, או כל שם אחר שניתן להם, מוזמנים אל תוך בית המדרש. האם עלינו לצפות שהם יתעסקו רק ב"</w:t>
      </w:r>
      <w:r w:rsidR="001038FB">
        <w:rPr>
          <w:rFonts w:hint="cs"/>
          <w:rtl/>
        </w:rPr>
        <w:t>הלכות דיינים</w:t>
      </w:r>
      <w:r>
        <w:rPr>
          <w:rtl/>
        </w:rPr>
        <w:t>"</w:t>
      </w:r>
      <w:r w:rsidR="007B5AF1">
        <w:rPr>
          <w:rFonts w:hint="cs"/>
          <w:rtl/>
        </w:rPr>
        <w:t xml:space="preserve"> ו</w:t>
      </w:r>
      <w:r>
        <w:rPr>
          <w:rtl/>
        </w:rPr>
        <w:t>ייעלמו מיד כשהשיחה ת</w:t>
      </w:r>
      <w:r w:rsidR="00CE1D34">
        <w:rPr>
          <w:rFonts w:hint="cs"/>
          <w:rtl/>
        </w:rPr>
        <w:t>ופנ</w:t>
      </w:r>
      <w:r>
        <w:rPr>
          <w:rtl/>
        </w:rPr>
        <w:t>ה להתנהלות אישית או עניינים קהילתיים או לאומיים?</w:t>
      </w:r>
    </w:p>
    <w:p w14:paraId="1D86AB98" w14:textId="332DB8BE" w:rsidR="00AE0215" w:rsidRDefault="00AE0215" w:rsidP="00AA5550">
      <w:pPr>
        <w:rPr>
          <w:rtl/>
        </w:rPr>
      </w:pPr>
      <w:r>
        <w:rPr>
          <w:rtl/>
        </w:rPr>
        <w:t xml:space="preserve">עם זאת, </w:t>
      </w:r>
      <w:r w:rsidR="007B5AF1">
        <w:rPr>
          <w:rFonts w:hint="cs"/>
          <w:rtl/>
        </w:rPr>
        <w:t xml:space="preserve">חשוב </w:t>
      </w:r>
      <w:r>
        <w:rPr>
          <w:rtl/>
        </w:rPr>
        <w:t>להדגיש עד כמה האינטואיציה והמצפון משמשים רק כהשלמה לחוק הפורמלי אך לא מתחרים או מורדים בו</w:t>
      </w:r>
      <w:r w:rsidR="004C49B9">
        <w:rPr>
          <w:rFonts w:hint="cs"/>
          <w:rtl/>
        </w:rPr>
        <w:t>,</w:t>
      </w:r>
      <w:r>
        <w:rPr>
          <w:rtl/>
        </w:rPr>
        <w:t xml:space="preserve"> כך גם כותב מורי ורבי הרב ליכטנשטיין.</w:t>
      </w:r>
      <w:r w:rsidRPr="001F39D4">
        <w:rPr>
          <w:rStyle w:val="a5"/>
          <w:rFonts w:ascii="David" w:eastAsia="Narkisim" w:hAnsi="David" w:cs="David"/>
          <w:rtl/>
        </w:rPr>
        <w:footnoteReference w:id="18"/>
      </w:r>
      <w:r w:rsidRPr="001F39D4">
        <w:rPr>
          <w:sz w:val="18"/>
          <w:szCs w:val="18"/>
          <w:rtl/>
        </w:rPr>
        <w:t xml:space="preserve"> </w:t>
      </w:r>
      <w:r>
        <w:rPr>
          <w:rtl/>
        </w:rPr>
        <w:t>במילים אחרות, ההזמנה על ידי החוק היא חיונית. כאשר הצו האלוקי יצהיר על אי-גמישותו, האינטואיציה והמצפון יקבלו את מרותו מיד</w:t>
      </w:r>
      <w:r w:rsidR="00C87CCE">
        <w:rPr>
          <w:rFonts w:hint="cs"/>
          <w:rtl/>
        </w:rPr>
        <w:t>,</w:t>
      </w:r>
      <w:r>
        <w:rPr>
          <w:rtl/>
        </w:rPr>
        <w:t xml:space="preserve"> בדיוק כפי שאברהם עצמו עושה בתחילתה של פרשת וירא ובסופה (לגבי סדום והעקידה בהתאמה). </w:t>
      </w:r>
      <w:r w:rsidR="007B5AF1">
        <w:rPr>
          <w:rtl/>
        </w:rPr>
        <w:t>במורשתו של אברהם</w:t>
      </w:r>
      <w:r w:rsidR="007B5AF1">
        <w:rPr>
          <w:rFonts w:hint="cs"/>
          <w:rtl/>
        </w:rPr>
        <w:t xml:space="preserve">, חשובה קבלת המרות כאשר </w:t>
      </w:r>
      <w:r>
        <w:rPr>
          <w:rtl/>
        </w:rPr>
        <w:t xml:space="preserve">הציווי נוקשה באותה מידה כמו עצמאותו ושאפתנותו המוסרית </w:t>
      </w:r>
      <w:r w:rsidR="007B5AF1">
        <w:rPr>
          <w:rFonts w:hint="cs"/>
          <w:rtl/>
        </w:rPr>
        <w:t>של החוק המאפשר זאת</w:t>
      </w:r>
      <w:r>
        <w:rPr>
          <w:rtl/>
        </w:rPr>
        <w:t>. כאשר החוק מזמין</w:t>
      </w:r>
      <w:r w:rsidR="007B5AF1">
        <w:rPr>
          <w:rFonts w:hint="cs"/>
          <w:rtl/>
        </w:rPr>
        <w:t xml:space="preserve"> אותם</w:t>
      </w:r>
      <w:r>
        <w:rPr>
          <w:rtl/>
        </w:rPr>
        <w:t xml:space="preserve">, או לכל הפחות ניטרלי, מייצגים המצפון והאינטואיציה ביטויים אותנטיים למסורת שלנו, החל </w:t>
      </w:r>
      <w:proofErr w:type="spellStart"/>
      <w:r>
        <w:rPr>
          <w:rtl/>
        </w:rPr>
        <w:t>מה'צדקה</w:t>
      </w:r>
      <w:proofErr w:type="spellEnd"/>
      <w:r>
        <w:rPr>
          <w:rtl/>
        </w:rPr>
        <w:t xml:space="preserve"> ומשפט' של אברהם ועד ל'ישר והטוב' ו'לפנים משורת הדין' של ברית סיני.</w:t>
      </w:r>
    </w:p>
    <w:p w14:paraId="52719EF0" w14:textId="77777777" w:rsidR="00AE0215" w:rsidRDefault="00AE0215" w:rsidP="00AE0215">
      <w:pPr>
        <w:spacing w:after="0" w:line="360" w:lineRule="auto"/>
        <w:rPr>
          <w:rFonts w:ascii="David" w:hAnsi="David" w:cs="David"/>
          <w:b/>
          <w:bCs/>
          <w:rtl/>
        </w:rPr>
      </w:pPr>
    </w:p>
    <w:p w14:paraId="6BEB4A48" w14:textId="77777777" w:rsidR="00AE0215" w:rsidRDefault="00AE0215" w:rsidP="00AA5550">
      <w:pPr>
        <w:pStyle w:val="2"/>
        <w:rPr>
          <w:rtl/>
        </w:rPr>
      </w:pPr>
      <w:r>
        <w:rPr>
          <w:rtl/>
        </w:rPr>
        <w:t>למחשבות נוספות:</w:t>
      </w:r>
    </w:p>
    <w:p w14:paraId="3C8D97FB" w14:textId="3B84E5AD" w:rsidR="00AE0215" w:rsidRDefault="00AA5550" w:rsidP="00AA5550">
      <w:r>
        <w:rPr>
          <w:rFonts w:hint="cs"/>
          <w:rtl/>
        </w:rPr>
        <w:t xml:space="preserve">1. </w:t>
      </w:r>
      <w:r w:rsidR="00AE0215">
        <w:rPr>
          <w:rtl/>
        </w:rPr>
        <w:t>בהערכת היחס העדי</w:t>
      </w:r>
      <w:r w:rsidR="003226A5">
        <w:rPr>
          <w:rFonts w:hint="cs"/>
          <w:rtl/>
        </w:rPr>
        <w:t xml:space="preserve">ן </w:t>
      </w:r>
      <w:r w:rsidR="00AE0215">
        <w:rPr>
          <w:rtl/>
        </w:rPr>
        <w:t xml:space="preserve">בין פשרה לדין, שני גורמים דורשים </w:t>
      </w:r>
      <w:r w:rsidR="00917C31">
        <w:rPr>
          <w:rFonts w:hint="cs"/>
          <w:rtl/>
        </w:rPr>
        <w:t>התייחסות</w:t>
      </w:r>
      <w:r w:rsidR="00AE0215">
        <w:rPr>
          <w:rtl/>
        </w:rPr>
        <w:t xml:space="preserve"> במיוחד: 1) מספר הדיינים הנדרש לביצוע הפשרה</w:t>
      </w:r>
      <w:r w:rsidR="00242915">
        <w:rPr>
          <w:rFonts w:hint="cs"/>
          <w:rtl/>
        </w:rPr>
        <w:t>;</w:t>
      </w:r>
      <w:r w:rsidR="00AE0215">
        <w:rPr>
          <w:rtl/>
        </w:rPr>
        <w:t xml:space="preserve"> 2) הצורך בקנ</w:t>
      </w:r>
      <w:r w:rsidR="00C26F1F">
        <w:rPr>
          <w:rFonts w:hint="cs"/>
          <w:rtl/>
        </w:rPr>
        <w:t>י</w:t>
      </w:r>
      <w:r w:rsidR="00AE0215">
        <w:rPr>
          <w:rtl/>
        </w:rPr>
        <w:t xml:space="preserve">ין מצד בעלי הדין, בין אם לפני פסק הדין של הדיינים או לאחריו. מהן מסקנות </w:t>
      </w:r>
      <w:proofErr w:type="spellStart"/>
      <w:r w:rsidR="00AE0215">
        <w:rPr>
          <w:rtl/>
        </w:rPr>
        <w:t>הסוגיה</w:t>
      </w:r>
      <w:proofErr w:type="spellEnd"/>
      <w:r w:rsidR="00AE0215">
        <w:rPr>
          <w:rtl/>
        </w:rPr>
        <w:t xml:space="preserve"> וכיצד עליהן להשפיע על הבנתנו את מושג הפשרה? בנוסף למקורות שהובאו לעיל, ראו בחידושי </w:t>
      </w:r>
      <w:proofErr w:type="spellStart"/>
      <w:r w:rsidR="00AE0215">
        <w:rPr>
          <w:rtl/>
        </w:rPr>
        <w:t>הר"ן</w:t>
      </w:r>
      <w:proofErr w:type="spellEnd"/>
      <w:r w:rsidR="00AE0215">
        <w:rPr>
          <w:rtl/>
        </w:rPr>
        <w:t>, הגהות אשרי ומרדכי על סנהדרין (ו ע"</w:t>
      </w:r>
      <w:r w:rsidR="00156769">
        <w:rPr>
          <w:rFonts w:hint="cs"/>
          <w:rtl/>
        </w:rPr>
        <w:t>א</w:t>
      </w:r>
      <w:r w:rsidR="00AE0215">
        <w:rPr>
          <w:rtl/>
        </w:rPr>
        <w:t xml:space="preserve">) ושו"ת </w:t>
      </w:r>
      <w:proofErr w:type="spellStart"/>
      <w:r w:rsidR="00AE0215">
        <w:rPr>
          <w:rtl/>
        </w:rPr>
        <w:t>מהרש"ל</w:t>
      </w:r>
      <w:proofErr w:type="spellEnd"/>
      <w:r w:rsidR="00AE0215">
        <w:rPr>
          <w:rtl/>
        </w:rPr>
        <w:t>, ד.</w:t>
      </w:r>
    </w:p>
    <w:p w14:paraId="1F0C3A59" w14:textId="2C28210B" w:rsidR="00AE0215" w:rsidRDefault="00AA5550" w:rsidP="00AA5550">
      <w:r>
        <w:rPr>
          <w:rFonts w:hint="cs"/>
          <w:rtl/>
        </w:rPr>
        <w:t xml:space="preserve">2. </w:t>
      </w:r>
      <w:r w:rsidR="00AE0215">
        <w:rPr>
          <w:rtl/>
        </w:rPr>
        <w:t xml:space="preserve">הגמרא מציגה </w:t>
      </w:r>
      <w:r w:rsidR="00242915">
        <w:rPr>
          <w:rFonts w:hint="cs"/>
          <w:rtl/>
        </w:rPr>
        <w:t xml:space="preserve">כמה </w:t>
      </w:r>
      <w:r w:rsidR="00AE0215">
        <w:rPr>
          <w:rtl/>
        </w:rPr>
        <w:t>דעות בנוגע לרגע האל-חזור שבו כבר מאוחר מדי לעבור למסלול הפשרה (סנהדרין ו ע"ב-ז ע"א; ראו רש"י</w:t>
      </w:r>
      <w:r w:rsidR="00242915">
        <w:rPr>
          <w:rFonts w:hint="cs"/>
          <w:rtl/>
        </w:rPr>
        <w:t>,</w:t>
      </w:r>
      <w:r w:rsidR="00AE0215">
        <w:rPr>
          <w:rtl/>
        </w:rPr>
        <w:t xml:space="preserve"> תוספות ומרומי שדה). האם אנו יכולים לקשר זאת להבנות השונות בנוגע ליחס בין דין </w:t>
      </w:r>
      <w:r w:rsidR="006710FE">
        <w:rPr>
          <w:rFonts w:hint="cs"/>
          <w:rtl/>
        </w:rPr>
        <w:t>ו</w:t>
      </w:r>
      <w:r w:rsidR="00AE0215">
        <w:rPr>
          <w:rtl/>
        </w:rPr>
        <w:t>פשרה?</w:t>
      </w:r>
    </w:p>
    <w:p w14:paraId="33272AB8" w14:textId="004C9960" w:rsidR="00AE0215" w:rsidRDefault="00AA5550" w:rsidP="00242915">
      <w:pPr>
        <w:rPr>
          <w:rtl/>
        </w:rPr>
      </w:pPr>
      <w:r>
        <w:rPr>
          <w:rFonts w:hint="cs"/>
          <w:rtl/>
        </w:rPr>
        <w:t xml:space="preserve">3. </w:t>
      </w:r>
      <w:r w:rsidR="00AE0215">
        <w:rPr>
          <w:rtl/>
        </w:rPr>
        <w:t xml:space="preserve">אלו שאינם מתלהבים מהפשרה – האם זה מפני נטייה פורמליסטית או פוזיטיביסטית? כלומר, האם דחייתה של הפשרה נעשית מתוך נאמנות לחוק או שמא מתוך ראיה פסימיסטית כלפי אינטואיציה מוסרית? </w:t>
      </w:r>
      <w:r w:rsidR="00242915">
        <w:rPr>
          <w:rFonts w:hint="cs"/>
          <w:rtl/>
        </w:rPr>
        <w:t>נפקא מינה אפשר למצוא לגבי בני נח</w:t>
      </w:r>
      <w:r w:rsidR="004E78F3">
        <w:rPr>
          <w:rFonts w:hint="cs"/>
          <w:rtl/>
        </w:rPr>
        <w:t>.</w:t>
      </w:r>
      <w:r w:rsidR="00242915">
        <w:rPr>
          <w:rFonts w:hint="cs"/>
          <w:rtl/>
        </w:rPr>
        <w:t xml:space="preserve"> ראו ב</w:t>
      </w:r>
      <w:r w:rsidR="00AE0215">
        <w:rPr>
          <w:rtl/>
        </w:rPr>
        <w:t xml:space="preserve">משך חכמה (בראשית י"ח, </w:t>
      </w:r>
      <w:proofErr w:type="spellStart"/>
      <w:r w:rsidR="00AE0215">
        <w:rPr>
          <w:rtl/>
        </w:rPr>
        <w:t>יט</w:t>
      </w:r>
      <w:proofErr w:type="spellEnd"/>
      <w:r w:rsidR="00AE0215">
        <w:rPr>
          <w:rtl/>
        </w:rPr>
        <w:t>)</w:t>
      </w:r>
      <w:r w:rsidR="00242915">
        <w:rPr>
          <w:rFonts w:hint="cs"/>
          <w:rtl/>
        </w:rPr>
        <w:t xml:space="preserve"> המציע </w:t>
      </w:r>
      <w:r w:rsidR="00AE0215">
        <w:rPr>
          <w:rtl/>
        </w:rPr>
        <w:t xml:space="preserve">כי גם המתנגדים לפשרה עשויים לתמוך בה כאשר מדובר בבני נח, שאינם מחויבים </w:t>
      </w:r>
      <w:r w:rsidR="00242915">
        <w:rPr>
          <w:rFonts w:hint="cs"/>
          <w:rtl/>
        </w:rPr>
        <w:t xml:space="preserve">בברית </w:t>
      </w:r>
      <w:r w:rsidR="00AE0215">
        <w:rPr>
          <w:rtl/>
        </w:rPr>
        <w:t xml:space="preserve">סיני. </w:t>
      </w:r>
    </w:p>
    <w:p w14:paraId="009EAC24" w14:textId="77777777" w:rsidR="00AE0215" w:rsidRDefault="00AE0215" w:rsidP="00AE0215">
      <w:pPr>
        <w:bidi w:val="0"/>
        <w:spacing w:line="360" w:lineRule="auto"/>
        <w:rPr>
          <w:rFonts w:ascii="David" w:hAnsi="David" w:cs="David"/>
        </w:rPr>
      </w:pPr>
    </w:p>
    <w:p w14:paraId="450E1090" w14:textId="091C89F1" w:rsidR="004F64BE" w:rsidRDefault="00AE0215" w:rsidP="00DB442E">
      <w:pPr>
        <w:rPr>
          <w:rFonts w:ascii="Times New Roman" w:hAnsi="Times New Roman" w:cs="Times New Roman"/>
          <w:rtl/>
        </w:rPr>
      </w:pPr>
      <w:r>
        <w:rPr>
          <w:rtl/>
        </w:rPr>
        <w:t xml:space="preserve">שאלות והערות? נא ליצור קשר איתי ישירות: </w:t>
      </w:r>
      <w:hyperlink r:id="rId8" w:history="1">
        <w:r>
          <w:rPr>
            <w:rStyle w:val="Hyperlink"/>
            <w:rFonts w:ascii="David" w:hAnsi="David" w:cs="David"/>
          </w:rPr>
          <w:t>judahlgoldberg@gmail.com</w:t>
        </w:r>
      </w:hyperlink>
      <w:r>
        <w:rPr>
          <w:rFonts w:ascii="Times New Roman" w:hAnsi="Times New Roman" w:cs="Times New Roman"/>
          <w:rtl/>
        </w:rPr>
        <w:t xml:space="preserve"> </w:t>
      </w:r>
    </w:p>
    <w:p w14:paraId="26E4A7F0" w14:textId="2D0B5D4F" w:rsidR="00242915" w:rsidRDefault="00242915" w:rsidP="00DB442E">
      <w:pPr>
        <w:rPr>
          <w:rFonts w:ascii="Times New Roman" w:hAnsi="Times New Roman" w:cs="Times New Roman"/>
          <w:rtl/>
        </w:rPr>
      </w:pPr>
    </w:p>
    <w:p w14:paraId="28075F3D" w14:textId="77777777" w:rsidR="00242915" w:rsidRPr="003E126A" w:rsidRDefault="00242915" w:rsidP="00DB442E"/>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43471B" w14:paraId="3A07EE0E" w14:textId="77777777" w:rsidTr="0043471B">
        <w:trPr>
          <w:cantSplit/>
        </w:trPr>
        <w:tc>
          <w:tcPr>
            <w:tcW w:w="283" w:type="dxa"/>
            <w:hideMark/>
          </w:tcPr>
          <w:p w14:paraId="66FD0585" w14:textId="77777777" w:rsidR="0043471B" w:rsidRDefault="0043471B">
            <w:pPr>
              <w:pStyle w:val="ab"/>
              <w:bidi w:val="0"/>
            </w:pPr>
            <w:r>
              <w:rPr>
                <w:rtl/>
              </w:rPr>
              <w:t>*</w:t>
            </w:r>
          </w:p>
        </w:tc>
        <w:tc>
          <w:tcPr>
            <w:tcW w:w="4111" w:type="dxa"/>
            <w:hideMark/>
          </w:tcPr>
          <w:p w14:paraId="13C9A692" w14:textId="77777777" w:rsidR="0043471B" w:rsidRDefault="0043471B">
            <w:pPr>
              <w:pStyle w:val="ab"/>
            </w:pPr>
            <w:r>
              <w:rPr>
                <w:rtl/>
              </w:rPr>
              <w:t>**********************************************************</w:t>
            </w:r>
          </w:p>
        </w:tc>
      </w:tr>
      <w:tr w:rsidR="0043471B" w14:paraId="45D9EDD8" w14:textId="77777777" w:rsidTr="0043471B">
        <w:trPr>
          <w:cantSplit/>
        </w:trPr>
        <w:tc>
          <w:tcPr>
            <w:tcW w:w="283" w:type="dxa"/>
            <w:hideMark/>
          </w:tcPr>
          <w:p w14:paraId="5D445FB5" w14:textId="77777777" w:rsidR="0043471B" w:rsidRDefault="0043471B">
            <w:pPr>
              <w:pStyle w:val="ab"/>
            </w:pPr>
            <w:r>
              <w:rPr>
                <w:rtl/>
              </w:rPr>
              <w:t xml:space="preserve">* * * * * * * </w:t>
            </w:r>
          </w:p>
        </w:tc>
        <w:tc>
          <w:tcPr>
            <w:tcW w:w="4111" w:type="dxa"/>
          </w:tcPr>
          <w:p w14:paraId="23188DAE" w14:textId="68D0E963" w:rsidR="0043471B" w:rsidRDefault="0043471B">
            <w:pPr>
              <w:pStyle w:val="ab"/>
            </w:pPr>
            <w:r>
              <w:rPr>
                <w:rtl/>
              </w:rPr>
              <w:t xml:space="preserve">כל הזכויות שמורות לישיבת הר עציון ולרב </w:t>
            </w:r>
            <w:r w:rsidR="003A4FE0">
              <w:rPr>
                <w:rFonts w:hint="cs"/>
                <w:rtl/>
              </w:rPr>
              <w:t>יהודה לב גולדברג</w:t>
            </w:r>
          </w:p>
          <w:p w14:paraId="00000769" w14:textId="51164567" w:rsidR="0043471B" w:rsidRDefault="0043471B">
            <w:pPr>
              <w:pStyle w:val="ab"/>
              <w:rPr>
                <w:rtl/>
              </w:rPr>
            </w:pPr>
            <w:r>
              <w:rPr>
                <w:rtl/>
              </w:rPr>
              <w:t>תרגום:</w:t>
            </w:r>
            <w:r w:rsidR="007A202E">
              <w:rPr>
                <w:rFonts w:hint="cs"/>
                <w:rtl/>
              </w:rPr>
              <w:t xml:space="preserve"> </w:t>
            </w:r>
            <w:r w:rsidR="00333186">
              <w:rPr>
                <w:rFonts w:hint="cs"/>
                <w:rtl/>
              </w:rPr>
              <w:t>אסף בראון,</w:t>
            </w:r>
            <w:r>
              <w:rPr>
                <w:rFonts w:hint="cs"/>
                <w:rtl/>
              </w:rPr>
              <w:t xml:space="preserve"> תש"פ</w:t>
            </w:r>
          </w:p>
          <w:p w14:paraId="1C28E74B" w14:textId="4DA89942" w:rsidR="0043471B" w:rsidRDefault="0043471B">
            <w:pPr>
              <w:pStyle w:val="ab"/>
              <w:rPr>
                <w:rtl/>
              </w:rPr>
            </w:pPr>
            <w:r>
              <w:rPr>
                <w:rtl/>
              </w:rPr>
              <w:t>עורך:</w:t>
            </w:r>
            <w:r w:rsidR="00333186">
              <w:rPr>
                <w:rFonts w:hint="cs"/>
                <w:rtl/>
              </w:rPr>
              <w:t xml:space="preserve"> בנימין פרנקל</w:t>
            </w:r>
            <w:r>
              <w:rPr>
                <w:rtl/>
              </w:rPr>
              <w:t>, תש</w:t>
            </w:r>
            <w:r>
              <w:rPr>
                <w:rFonts w:hint="cs"/>
                <w:rtl/>
              </w:rPr>
              <w:t>"פ</w:t>
            </w:r>
          </w:p>
          <w:p w14:paraId="683DD8CD" w14:textId="77777777" w:rsidR="0043471B" w:rsidRDefault="0043471B">
            <w:pPr>
              <w:pStyle w:val="ab"/>
              <w:rPr>
                <w:rtl/>
              </w:rPr>
            </w:pPr>
            <w:r>
              <w:rPr>
                <w:rtl/>
              </w:rPr>
              <w:t>*******************************************************</w:t>
            </w:r>
          </w:p>
          <w:p w14:paraId="27B30CB6" w14:textId="77777777" w:rsidR="0043471B" w:rsidRDefault="0043471B">
            <w:pPr>
              <w:pStyle w:val="ab"/>
              <w:rPr>
                <w:rtl/>
              </w:rPr>
            </w:pPr>
            <w:r>
              <w:rPr>
                <w:rtl/>
              </w:rPr>
              <w:t xml:space="preserve">בית המדרש הוירטואלי </w:t>
            </w:r>
          </w:p>
          <w:p w14:paraId="1AFB6C99" w14:textId="77777777" w:rsidR="0043471B" w:rsidRDefault="0043471B">
            <w:pPr>
              <w:pStyle w:val="ab"/>
              <w:rPr>
                <w:rtl/>
              </w:rPr>
            </w:pPr>
            <w:r>
              <w:rPr>
                <w:rtl/>
              </w:rPr>
              <w:t xml:space="preserve">מיסודו של </w:t>
            </w:r>
          </w:p>
          <w:p w14:paraId="3A81F230" w14:textId="77777777" w:rsidR="0043471B" w:rsidRDefault="0043471B">
            <w:pPr>
              <w:pStyle w:val="ab"/>
              <w:rPr>
                <w:rtl/>
              </w:rPr>
            </w:pPr>
            <w:r>
              <w:t>The Israel Koschitzky Virtual Beit Midrash</w:t>
            </w:r>
          </w:p>
          <w:p w14:paraId="2634F5A7" w14:textId="3438CA7B" w:rsidR="0043471B" w:rsidRDefault="0043471B">
            <w:pPr>
              <w:pStyle w:val="ab"/>
              <w:rPr>
                <w:noProof w:val="0"/>
                <w:rtl/>
              </w:rPr>
            </w:pPr>
            <w:r>
              <w:rPr>
                <w:noProof w:val="0"/>
                <w:rtl/>
              </w:rPr>
              <w:t>האתר בעברית:</w:t>
            </w:r>
            <w:r>
              <w:rPr>
                <w:noProof w:val="0"/>
                <w:rtl/>
              </w:rPr>
              <w:tab/>
            </w:r>
            <w:hyperlink r:id="rId9" w:history="1">
              <w:r w:rsidR="005A7CEB">
                <w:t xml:space="preserve"> </w:t>
              </w:r>
              <w:hyperlink r:id="rId10" w:history="1">
                <w:r w:rsidR="005A7CEB" w:rsidRPr="00FD7DC4">
                  <w:rPr>
                    <w:rStyle w:val="Hyperlink"/>
                  </w:rPr>
                  <w:t>http://www.etzion.org.il</w:t>
                </w:r>
              </w:hyperlink>
              <w:r>
                <w:rPr>
                  <w:rStyle w:val="Hyperlink"/>
                </w:rPr>
                <w:t>l</w:t>
              </w:r>
            </w:hyperlink>
          </w:p>
          <w:p w14:paraId="58C0D5D1" w14:textId="77777777" w:rsidR="0043471B" w:rsidRDefault="0043471B">
            <w:pPr>
              <w:pStyle w:val="ab"/>
              <w:rPr>
                <w:noProof w:val="0"/>
                <w:rtl/>
              </w:rPr>
            </w:pPr>
            <w:r>
              <w:rPr>
                <w:noProof w:val="0"/>
                <w:rtl/>
              </w:rPr>
              <w:t>האתר באנגלית:</w:t>
            </w:r>
            <w:r>
              <w:rPr>
                <w:noProof w:val="0"/>
                <w:rtl/>
              </w:rPr>
              <w:tab/>
            </w:r>
            <w:hyperlink r:id="rId11" w:history="1">
              <w:r>
                <w:rPr>
                  <w:rStyle w:val="Hyperlink"/>
                </w:rPr>
                <w:t>http://www.vbm-torah.org</w:t>
              </w:r>
            </w:hyperlink>
          </w:p>
          <w:p w14:paraId="78D79E12" w14:textId="77777777" w:rsidR="0043471B" w:rsidRDefault="0043471B">
            <w:pPr>
              <w:pStyle w:val="ab"/>
              <w:rPr>
                <w:rtl/>
              </w:rPr>
            </w:pPr>
          </w:p>
          <w:p w14:paraId="02D80F01" w14:textId="77777777" w:rsidR="0043471B" w:rsidRDefault="0043471B">
            <w:pPr>
              <w:pStyle w:val="ab"/>
              <w:rPr>
                <w:rtl/>
              </w:rPr>
            </w:pPr>
            <w:r>
              <w:rPr>
                <w:rtl/>
              </w:rPr>
              <w:t xml:space="preserve">משרדי בית המדרש הוירטואלי: 02-9937300 שלוחה 5 </w:t>
            </w:r>
          </w:p>
          <w:p w14:paraId="35C45395" w14:textId="77777777" w:rsidR="0043471B" w:rsidRDefault="0043471B">
            <w:pPr>
              <w:pStyle w:val="ab"/>
              <w:rPr>
                <w:noProof w:val="0"/>
                <w:rtl/>
              </w:rPr>
            </w:pPr>
            <w:r>
              <w:rPr>
                <w:noProof w:val="0"/>
                <w:rtl/>
              </w:rPr>
              <w:t xml:space="preserve">דוא"ל: </w:t>
            </w:r>
            <w:hyperlink r:id="rId12" w:history="1">
              <w:r>
                <w:rPr>
                  <w:rStyle w:val="Hyperlink"/>
                </w:rPr>
                <w:t>office@etzion.org.il</w:t>
              </w:r>
            </w:hyperlink>
          </w:p>
          <w:p w14:paraId="47C75A24" w14:textId="77777777" w:rsidR="0043471B" w:rsidRDefault="0043471B">
            <w:pPr>
              <w:pStyle w:val="ab"/>
            </w:pPr>
          </w:p>
        </w:tc>
      </w:tr>
      <w:bookmarkEnd w:id="0"/>
    </w:tbl>
    <w:p w14:paraId="189912E7" w14:textId="77777777" w:rsidR="00144C37" w:rsidRDefault="00144C37" w:rsidP="00DF5F22">
      <w:pPr>
        <w:pStyle w:val="a9"/>
        <w:rPr>
          <w:rtl/>
        </w:rPr>
      </w:pPr>
    </w:p>
    <w:sectPr w:rsidR="00144C37" w:rsidSect="006F016B">
      <w:headerReference w:type="default" r:id="rId13"/>
      <w:headerReference w:type="first" r:id="rId14"/>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F534A" w14:textId="77777777" w:rsidR="00C37F71" w:rsidRDefault="00C37F71" w:rsidP="00405665">
      <w:r>
        <w:separator/>
      </w:r>
    </w:p>
  </w:endnote>
  <w:endnote w:type="continuationSeparator" w:id="0">
    <w:p w14:paraId="1E006251" w14:textId="77777777" w:rsidR="00C37F71" w:rsidRDefault="00C37F71"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3B1E9" w14:textId="77777777" w:rsidR="00C37F71" w:rsidRDefault="00C37F71" w:rsidP="00405665">
      <w:r>
        <w:separator/>
      </w:r>
    </w:p>
  </w:footnote>
  <w:footnote w:type="continuationSeparator" w:id="0">
    <w:p w14:paraId="4FCD1CB3" w14:textId="77777777" w:rsidR="00C37F71" w:rsidRDefault="00C37F71" w:rsidP="00405665">
      <w:r>
        <w:continuationSeparator/>
      </w:r>
    </w:p>
  </w:footnote>
  <w:footnote w:id="1">
    <w:p w14:paraId="1399D6FF" w14:textId="15A4B552" w:rsidR="00AE0215" w:rsidRDefault="00AE0215" w:rsidP="00AE0215">
      <w:pPr>
        <w:pStyle w:val="a3"/>
        <w:rPr>
          <w:rFonts w:asciiTheme="minorHAnsi" w:hAnsiTheme="minorHAnsi" w:cstheme="minorBidi"/>
          <w:sz w:val="20"/>
          <w:szCs w:val="20"/>
        </w:rPr>
      </w:pPr>
      <w:r>
        <w:rPr>
          <w:rStyle w:val="a5"/>
          <w:rFonts w:eastAsia="Narkisim"/>
        </w:rPr>
        <w:footnoteRef/>
      </w:r>
      <w:r>
        <w:rPr>
          <w:rtl/>
        </w:rPr>
        <w:t xml:space="preserve"> </w:t>
      </w:r>
      <w:r>
        <w:rPr>
          <w:rFonts w:hint="cs"/>
          <w:rtl/>
        </w:rPr>
        <w:t xml:space="preserve">ראו גם מכילתא דרבי </w:t>
      </w:r>
      <w:r w:rsidR="0034330D">
        <w:rPr>
          <w:rFonts w:hint="cs"/>
          <w:rtl/>
        </w:rPr>
        <w:t>ישמעאל על שמות</w:t>
      </w:r>
      <w:r>
        <w:rPr>
          <w:rFonts w:hint="cs"/>
          <w:rtl/>
        </w:rPr>
        <w:t xml:space="preserve"> פרק </w:t>
      </w:r>
      <w:proofErr w:type="spellStart"/>
      <w:r>
        <w:rPr>
          <w:rFonts w:hint="cs"/>
          <w:rtl/>
        </w:rPr>
        <w:t>יח</w:t>
      </w:r>
      <w:proofErr w:type="spellEnd"/>
      <w:r>
        <w:rPr>
          <w:rFonts w:hint="cs"/>
          <w:rtl/>
        </w:rPr>
        <w:t xml:space="preserve"> פסוק </w:t>
      </w:r>
      <w:proofErr w:type="spellStart"/>
      <w:r>
        <w:rPr>
          <w:rFonts w:hint="cs"/>
          <w:rtl/>
        </w:rPr>
        <w:t>טז</w:t>
      </w:r>
      <w:proofErr w:type="spellEnd"/>
      <w:r>
        <w:rPr>
          <w:rFonts w:hint="cs"/>
          <w:rtl/>
        </w:rPr>
        <w:t xml:space="preserve">. </w:t>
      </w:r>
    </w:p>
  </w:footnote>
  <w:footnote w:id="2">
    <w:p w14:paraId="0FD9C197" w14:textId="05A70BB3" w:rsidR="00AE0215" w:rsidRDefault="00AE0215" w:rsidP="00AE0215">
      <w:pPr>
        <w:pStyle w:val="a3"/>
      </w:pPr>
      <w:r>
        <w:rPr>
          <w:rStyle w:val="a5"/>
          <w:rFonts w:eastAsia="Narkisim"/>
        </w:rPr>
        <w:footnoteRef/>
      </w:r>
      <w:r>
        <w:rPr>
          <w:rtl/>
        </w:rPr>
        <w:t xml:space="preserve"> </w:t>
      </w:r>
      <w:r w:rsidR="002506DA">
        <w:rPr>
          <w:rFonts w:hint="cs"/>
          <w:rtl/>
        </w:rPr>
        <w:t>ה</w:t>
      </w:r>
      <w:r>
        <w:rPr>
          <w:rFonts w:hint="cs"/>
          <w:rtl/>
        </w:rPr>
        <w:t xml:space="preserve">אם הרמב"ם יסכים </w:t>
      </w:r>
      <w:r w:rsidR="002506DA">
        <w:rPr>
          <w:rFonts w:hint="cs"/>
          <w:rtl/>
        </w:rPr>
        <w:t xml:space="preserve">עם </w:t>
      </w:r>
      <w:proofErr w:type="spellStart"/>
      <w:r w:rsidR="002506DA">
        <w:rPr>
          <w:rFonts w:hint="cs"/>
          <w:rtl/>
        </w:rPr>
        <w:t>ה</w:t>
      </w:r>
      <w:r>
        <w:rPr>
          <w:rFonts w:hint="cs"/>
          <w:rtl/>
        </w:rPr>
        <w:t>רא</w:t>
      </w:r>
      <w:r w:rsidR="0070051F">
        <w:rPr>
          <w:rFonts w:hint="cs"/>
          <w:rtl/>
        </w:rPr>
        <w:t>"ש</w:t>
      </w:r>
      <w:proofErr w:type="spellEnd"/>
      <w:r w:rsidR="002506DA">
        <w:rPr>
          <w:rFonts w:hint="cs"/>
          <w:rtl/>
        </w:rPr>
        <w:t>?</w:t>
      </w:r>
      <w:r>
        <w:rPr>
          <w:rFonts w:hint="cs"/>
          <w:rtl/>
        </w:rPr>
        <w:t xml:space="preserve"> ראו ב"ח ודרישה על הטור חושן משפט סימן טו.</w:t>
      </w:r>
    </w:p>
  </w:footnote>
  <w:footnote w:id="3">
    <w:p w14:paraId="2FE4863D" w14:textId="5F7B2983" w:rsidR="00AE0215" w:rsidRDefault="00AE0215" w:rsidP="00291A06">
      <w:pPr>
        <w:pStyle w:val="a3"/>
        <w:rPr>
          <w:rtl/>
        </w:rPr>
      </w:pPr>
      <w:r>
        <w:rPr>
          <w:rStyle w:val="a5"/>
          <w:rFonts w:eastAsia="Narkisim"/>
        </w:rPr>
        <w:footnoteRef/>
      </w:r>
      <w:r>
        <w:t xml:space="preserve"> </w:t>
      </w:r>
      <w:r>
        <w:rPr>
          <w:rtl/>
        </w:rPr>
        <w:t xml:space="preserve">ראו גם את </w:t>
      </w:r>
      <w:r w:rsidR="00291A06">
        <w:rPr>
          <w:rFonts w:hint="cs"/>
          <w:rtl/>
        </w:rPr>
        <w:t>ב</w:t>
      </w:r>
      <w:r>
        <w:rPr>
          <w:rtl/>
        </w:rPr>
        <w:t>ספר</w:t>
      </w:r>
      <w:r w:rsidR="00291A06">
        <w:rPr>
          <w:rFonts w:hint="cs"/>
          <w:rtl/>
        </w:rPr>
        <w:t>ו</w:t>
      </w:r>
      <w:r>
        <w:rPr>
          <w:rtl/>
        </w:rPr>
        <w:t xml:space="preserve"> הרב </w:t>
      </w:r>
      <w:r>
        <w:t xml:space="preserve">Abraham </w:t>
      </w:r>
      <w:proofErr w:type="spellStart"/>
      <w:r>
        <w:t>Besdin</w:t>
      </w:r>
      <w:proofErr w:type="spellEnd"/>
      <w:r>
        <w:rPr>
          <w:rtl/>
        </w:rPr>
        <w:t xml:space="preserve">, </w:t>
      </w:r>
      <w:r>
        <w:rPr>
          <w:i/>
          <w:iCs/>
        </w:rPr>
        <w:t>Reflections of the Rav</w:t>
      </w:r>
      <w:r>
        <w:rPr>
          <w:rtl/>
        </w:rPr>
        <w:t>, עמ</w:t>
      </w:r>
      <w:r w:rsidR="00291A06">
        <w:rPr>
          <w:rFonts w:hint="cs"/>
          <w:rtl/>
        </w:rPr>
        <w:t>'</w:t>
      </w:r>
      <w:r>
        <w:rPr>
          <w:rtl/>
        </w:rPr>
        <w:t xml:space="preserve"> 55-57. </w:t>
      </w:r>
    </w:p>
  </w:footnote>
  <w:footnote w:id="4">
    <w:p w14:paraId="6CFE9777" w14:textId="617A8C45" w:rsidR="00AE0215" w:rsidRDefault="00AE0215" w:rsidP="00AE0215">
      <w:pPr>
        <w:pStyle w:val="a3"/>
        <w:rPr>
          <w:rtl/>
        </w:rPr>
      </w:pPr>
      <w:r>
        <w:rPr>
          <w:rStyle w:val="a5"/>
          <w:rFonts w:eastAsia="Narkisim"/>
        </w:rPr>
        <w:footnoteRef/>
      </w:r>
      <w:r>
        <w:t xml:space="preserve"> </w:t>
      </w:r>
      <w:r>
        <w:rPr>
          <w:rtl/>
        </w:rPr>
        <w:t>אולם ראו בתוספות שם.</w:t>
      </w:r>
    </w:p>
  </w:footnote>
  <w:footnote w:id="5">
    <w:p w14:paraId="7E05B11B" w14:textId="4D509421" w:rsidR="00AE0215" w:rsidRDefault="00AE0215" w:rsidP="00AE0215">
      <w:pPr>
        <w:pStyle w:val="a3"/>
        <w:rPr>
          <w:rtl/>
        </w:rPr>
      </w:pPr>
      <w:r>
        <w:rPr>
          <w:rStyle w:val="a5"/>
          <w:rFonts w:eastAsia="Narkisim"/>
        </w:rPr>
        <w:footnoteRef/>
      </w:r>
      <w:r>
        <w:rPr>
          <w:rtl/>
        </w:rPr>
        <w:t xml:space="preserve"> </w:t>
      </w:r>
      <w:r>
        <w:rPr>
          <w:rFonts w:hint="cs"/>
          <w:rtl/>
        </w:rPr>
        <w:t xml:space="preserve">ראו גם תוספות </w:t>
      </w:r>
      <w:proofErr w:type="spellStart"/>
      <w:r w:rsidR="00923656">
        <w:rPr>
          <w:rFonts w:hint="cs"/>
          <w:rtl/>
        </w:rPr>
        <w:t>ה</w:t>
      </w:r>
      <w:r>
        <w:rPr>
          <w:rFonts w:hint="cs"/>
          <w:rtl/>
        </w:rPr>
        <w:t>רא"ש</w:t>
      </w:r>
      <w:proofErr w:type="spellEnd"/>
      <w:r>
        <w:rPr>
          <w:rFonts w:hint="cs"/>
          <w:rtl/>
        </w:rPr>
        <w:t xml:space="preserve"> ותמים דעים, עמ</w:t>
      </w:r>
      <w:r w:rsidR="00F32955">
        <w:rPr>
          <w:rFonts w:hint="cs"/>
          <w:rtl/>
        </w:rPr>
        <w:t>'</w:t>
      </w:r>
      <w:r>
        <w:rPr>
          <w:rFonts w:hint="cs"/>
          <w:rtl/>
        </w:rPr>
        <w:t xml:space="preserve"> 207. </w:t>
      </w:r>
      <w:proofErr w:type="spellStart"/>
      <w:r>
        <w:rPr>
          <w:rFonts w:hint="cs"/>
          <w:rtl/>
        </w:rPr>
        <w:t>הרמ"ה</w:t>
      </w:r>
      <w:proofErr w:type="spellEnd"/>
      <w:r>
        <w:rPr>
          <w:rFonts w:hint="cs"/>
          <w:rtl/>
        </w:rPr>
        <w:t xml:space="preserve"> </w:t>
      </w:r>
      <w:r w:rsidR="00F32955">
        <w:rPr>
          <w:rFonts w:hint="cs"/>
          <w:rtl/>
        </w:rPr>
        <w:t xml:space="preserve">גם </w:t>
      </w:r>
      <w:r>
        <w:rPr>
          <w:rFonts w:hint="cs"/>
          <w:rtl/>
        </w:rPr>
        <w:t xml:space="preserve">מציע כי הצורך בקניין בין בעלי הדין עשוי להיות תלוי גם הוא במחלוקת רבי מאיר </w:t>
      </w:r>
      <w:r w:rsidR="00932B7B">
        <w:rPr>
          <w:rFonts w:hint="cs"/>
          <w:rtl/>
        </w:rPr>
        <w:t>ו</w:t>
      </w:r>
      <w:r>
        <w:rPr>
          <w:rFonts w:hint="cs"/>
          <w:rtl/>
        </w:rPr>
        <w:t>חכמים. לדברי רבי מאיר, פשרה היא מסלול מקביל לדין, ומשום כך, כמו הדין, היא מחייב</w:t>
      </w:r>
      <w:r w:rsidR="009C6FFF">
        <w:rPr>
          <w:rFonts w:hint="cs"/>
          <w:rtl/>
        </w:rPr>
        <w:t>ת</w:t>
      </w:r>
      <w:r>
        <w:rPr>
          <w:rFonts w:hint="cs"/>
          <w:rtl/>
        </w:rPr>
        <w:t xml:space="preserve"> באופן עצמאי </w:t>
      </w:r>
      <w:proofErr w:type="spellStart"/>
      <w:r>
        <w:rPr>
          <w:rFonts w:hint="cs"/>
          <w:rtl/>
        </w:rPr>
        <w:t>ומכח</w:t>
      </w:r>
      <w:proofErr w:type="spellEnd"/>
      <w:r>
        <w:rPr>
          <w:rFonts w:hint="cs"/>
          <w:rtl/>
        </w:rPr>
        <w:t xml:space="preserve"> עצמה ואיננה דורשת קניין. לשיטת חכמים לעומת זאת, פשרה מחייבת רק אם בעלי הדין מתחייבים מראש למסקנותיה ומשום כך היא מצריכה קניין. ראו גם ברבינו יונה (שם) ובלחם משנה, הלכות סנהדרין (כ"ב, ו). </w:t>
      </w:r>
    </w:p>
  </w:footnote>
  <w:footnote w:id="6">
    <w:p w14:paraId="3B6842D5" w14:textId="39A66B9C" w:rsidR="00AE0215" w:rsidRDefault="00AE0215" w:rsidP="00AE0215">
      <w:pPr>
        <w:pStyle w:val="a3"/>
      </w:pPr>
      <w:r>
        <w:rPr>
          <w:rStyle w:val="a5"/>
          <w:rFonts w:eastAsia="Narkisim"/>
        </w:rPr>
        <w:footnoteRef/>
      </w:r>
      <w:r>
        <w:rPr>
          <w:rtl/>
        </w:rPr>
        <w:t xml:space="preserve"> </w:t>
      </w:r>
      <w:r>
        <w:rPr>
          <w:rFonts w:hint="cs"/>
          <w:rtl/>
        </w:rPr>
        <w:t xml:space="preserve">תוספות (ד"ה </w:t>
      </w:r>
      <w:proofErr w:type="spellStart"/>
      <w:r>
        <w:rPr>
          <w:rFonts w:hint="cs"/>
          <w:rtl/>
        </w:rPr>
        <w:t>תיסגי</w:t>
      </w:r>
      <w:proofErr w:type="spellEnd"/>
      <w:r>
        <w:rPr>
          <w:rFonts w:hint="cs"/>
          <w:rtl/>
        </w:rPr>
        <w:t xml:space="preserve">) מייחסים לרבי מאיר </w:t>
      </w:r>
      <w:proofErr w:type="spellStart"/>
      <w:r>
        <w:rPr>
          <w:rFonts w:hint="cs"/>
          <w:rtl/>
        </w:rPr>
        <w:t>מימרא</w:t>
      </w:r>
      <w:proofErr w:type="spellEnd"/>
      <w:r>
        <w:rPr>
          <w:rFonts w:hint="cs"/>
          <w:rtl/>
        </w:rPr>
        <w:t xml:space="preserve"> מהירושלמי הקובעת כי "פשרה נמי צריכה הכרע דעת" (סנהדרין א', א). אולם המקבילה בגרסה המקובלת בירושלמי מייחסת את </w:t>
      </w:r>
      <w:proofErr w:type="spellStart"/>
      <w:r>
        <w:rPr>
          <w:rFonts w:hint="cs"/>
          <w:rtl/>
        </w:rPr>
        <w:t>המימרא</w:t>
      </w:r>
      <w:proofErr w:type="spellEnd"/>
      <w:r>
        <w:rPr>
          <w:rFonts w:hint="cs"/>
          <w:rtl/>
        </w:rPr>
        <w:t xml:space="preserve"> לרבי </w:t>
      </w:r>
      <w:proofErr w:type="spellStart"/>
      <w:r>
        <w:rPr>
          <w:rFonts w:hint="cs"/>
          <w:rtl/>
        </w:rPr>
        <w:t>מתנייה</w:t>
      </w:r>
      <w:proofErr w:type="spellEnd"/>
      <w:r>
        <w:rPr>
          <w:rFonts w:hint="cs"/>
          <w:rtl/>
        </w:rPr>
        <w:t xml:space="preserve">; ראו גם במאירי. </w:t>
      </w:r>
    </w:p>
  </w:footnote>
  <w:footnote w:id="7">
    <w:p w14:paraId="29D8C01E" w14:textId="143DBEA0" w:rsidR="00AE0215" w:rsidRDefault="00AE0215" w:rsidP="00AE0215">
      <w:pPr>
        <w:pStyle w:val="a3"/>
        <w:rPr>
          <w:rtl/>
        </w:rPr>
      </w:pPr>
      <w:r>
        <w:rPr>
          <w:rStyle w:val="a5"/>
          <w:rFonts w:eastAsia="Narkisim"/>
        </w:rPr>
        <w:footnoteRef/>
      </w:r>
      <w:r>
        <w:t xml:space="preserve"> </w:t>
      </w:r>
      <w:proofErr w:type="spellStart"/>
      <w:r w:rsidR="008C7CF8">
        <w:rPr>
          <w:rFonts w:hint="cs"/>
          <w:rtl/>
        </w:rPr>
        <w:t>ה</w:t>
      </w:r>
      <w:r w:rsidR="008C7CF8">
        <w:rPr>
          <w:rtl/>
        </w:rPr>
        <w:t>ש"ך</w:t>
      </w:r>
      <w:proofErr w:type="spellEnd"/>
      <w:r w:rsidR="008C7CF8">
        <w:rPr>
          <w:rtl/>
        </w:rPr>
        <w:t xml:space="preserve"> (י"ב, ב) ו</w:t>
      </w:r>
      <w:r w:rsidR="008C7CF8">
        <w:rPr>
          <w:rFonts w:hint="cs"/>
          <w:rtl/>
        </w:rPr>
        <w:t>ה</w:t>
      </w:r>
      <w:r w:rsidR="008C7CF8">
        <w:rPr>
          <w:rtl/>
        </w:rPr>
        <w:t>פתחי תשובה (י</w:t>
      </w:r>
      <w:r w:rsidR="008C7CF8">
        <w:rPr>
          <w:rFonts w:hint="cs"/>
          <w:rtl/>
        </w:rPr>
        <w:t>"</w:t>
      </w:r>
      <w:r w:rsidR="008C7CF8">
        <w:rPr>
          <w:rtl/>
        </w:rPr>
        <w:t>ב, ה)</w:t>
      </w:r>
      <w:r w:rsidR="008C7CF8">
        <w:t xml:space="preserve"> </w:t>
      </w:r>
      <w:r w:rsidR="008C7CF8">
        <w:rPr>
          <w:rFonts w:hint="cs"/>
          <w:rtl/>
        </w:rPr>
        <w:t xml:space="preserve">דנים אם </w:t>
      </w:r>
      <w:r>
        <w:rPr>
          <w:rtl/>
        </w:rPr>
        <w:t xml:space="preserve">השופטים עצמם </w:t>
      </w:r>
      <w:r w:rsidR="002B67AD">
        <w:rPr>
          <w:rFonts w:hint="cs"/>
          <w:rtl/>
        </w:rPr>
        <w:t>יכולים</w:t>
      </w:r>
      <w:r w:rsidR="002B67AD">
        <w:rPr>
          <w:rtl/>
        </w:rPr>
        <w:t xml:space="preserve"> </w:t>
      </w:r>
      <w:r>
        <w:rPr>
          <w:rtl/>
        </w:rPr>
        <w:t xml:space="preserve">להציע לאחר מכן </w:t>
      </w:r>
      <w:r w:rsidR="002B67AD">
        <w:rPr>
          <w:rFonts w:hint="cs"/>
          <w:rtl/>
        </w:rPr>
        <w:t>פשרה פרקטית</w:t>
      </w:r>
      <w:r>
        <w:rPr>
          <w:rtl/>
        </w:rPr>
        <w:t>.</w:t>
      </w:r>
    </w:p>
  </w:footnote>
  <w:footnote w:id="8">
    <w:p w14:paraId="7B4F1776" w14:textId="36E4FEC9" w:rsidR="00AE0215" w:rsidRDefault="00AE0215" w:rsidP="00AE0215">
      <w:pPr>
        <w:pStyle w:val="a3"/>
        <w:rPr>
          <w:rtl/>
        </w:rPr>
      </w:pPr>
      <w:r>
        <w:rPr>
          <w:rStyle w:val="a5"/>
          <w:rFonts w:eastAsia="Narkisim"/>
        </w:rPr>
        <w:footnoteRef/>
      </w:r>
      <w:r>
        <w:rPr>
          <w:rtl/>
        </w:rPr>
        <w:t xml:space="preserve"> </w:t>
      </w:r>
      <w:r w:rsidR="008C7CF8">
        <w:rPr>
          <w:rFonts w:hint="cs"/>
          <w:rtl/>
        </w:rPr>
        <w:t xml:space="preserve">ראו עוד </w:t>
      </w:r>
      <w:proofErr w:type="spellStart"/>
      <w:r w:rsidR="008C7CF8">
        <w:rPr>
          <w:rFonts w:hint="cs"/>
          <w:rtl/>
        </w:rPr>
        <w:t>ב</w:t>
      </w:r>
      <w:r>
        <w:rPr>
          <w:rFonts w:hint="cs"/>
          <w:rtl/>
        </w:rPr>
        <w:t>שו"ת</w:t>
      </w:r>
      <w:proofErr w:type="spellEnd"/>
      <w:r>
        <w:rPr>
          <w:rFonts w:hint="cs"/>
          <w:rtl/>
        </w:rPr>
        <w:t xml:space="preserve"> שבות יעקב חלק ב סימן </w:t>
      </w:r>
      <w:proofErr w:type="spellStart"/>
      <w:r>
        <w:rPr>
          <w:rFonts w:hint="cs"/>
          <w:rtl/>
        </w:rPr>
        <w:t>קמד</w:t>
      </w:r>
      <w:proofErr w:type="spellEnd"/>
      <w:r>
        <w:rPr>
          <w:rFonts w:hint="cs"/>
          <w:rtl/>
        </w:rPr>
        <w:t>-קמה</w:t>
      </w:r>
      <w:r w:rsidR="008C7CF8">
        <w:rPr>
          <w:rFonts w:hint="cs"/>
          <w:rtl/>
        </w:rPr>
        <w:t>,</w:t>
      </w:r>
      <w:r>
        <w:rPr>
          <w:rFonts w:hint="cs"/>
          <w:rtl/>
        </w:rPr>
        <w:t xml:space="preserve"> </w:t>
      </w:r>
      <w:r w:rsidR="008C7CF8">
        <w:rPr>
          <w:rFonts w:hint="cs"/>
          <w:rtl/>
        </w:rPr>
        <w:t>ה</w:t>
      </w:r>
      <w:r>
        <w:rPr>
          <w:rFonts w:hint="cs"/>
          <w:rtl/>
        </w:rPr>
        <w:t>מתרכז בעיקר בשאיפה לשלום.</w:t>
      </w:r>
    </w:p>
  </w:footnote>
  <w:footnote w:id="9">
    <w:p w14:paraId="2443FE88" w14:textId="07D56136" w:rsidR="00AE0215" w:rsidRDefault="00AE0215" w:rsidP="00AE0215">
      <w:pPr>
        <w:pStyle w:val="a3"/>
      </w:pPr>
      <w:r>
        <w:rPr>
          <w:rStyle w:val="a5"/>
          <w:rFonts w:eastAsia="Narkisim"/>
        </w:rPr>
        <w:footnoteRef/>
      </w:r>
      <w:r>
        <w:rPr>
          <w:rtl/>
        </w:rPr>
        <w:t xml:space="preserve"> </w:t>
      </w:r>
      <w:r>
        <w:rPr>
          <w:rFonts w:hint="cs"/>
          <w:rtl/>
        </w:rPr>
        <w:t>ראו שיעורי הרב, סנהד</w:t>
      </w:r>
      <w:r w:rsidR="00EC6D78">
        <w:rPr>
          <w:rFonts w:hint="cs"/>
          <w:rtl/>
        </w:rPr>
        <w:t>ר</w:t>
      </w:r>
      <w:r>
        <w:rPr>
          <w:rFonts w:hint="cs"/>
          <w:rtl/>
        </w:rPr>
        <w:t>ין ו ע"ב, עמ</w:t>
      </w:r>
      <w:r w:rsidR="008C7CF8">
        <w:rPr>
          <w:rFonts w:hint="cs"/>
          <w:rtl/>
        </w:rPr>
        <w:t>'</w:t>
      </w:r>
      <w:r>
        <w:rPr>
          <w:rFonts w:hint="cs"/>
          <w:rtl/>
        </w:rPr>
        <w:t xml:space="preserve"> 74-91; וכן </w:t>
      </w:r>
      <w:r>
        <w:rPr>
          <w:i/>
          <w:iCs/>
        </w:rPr>
        <w:t>Reflections of the Rav</w:t>
      </w:r>
      <w:r>
        <w:t>, p. 54</w:t>
      </w:r>
      <w:r>
        <w:rPr>
          <w:rtl/>
        </w:rPr>
        <w:t>.</w:t>
      </w:r>
    </w:p>
  </w:footnote>
  <w:footnote w:id="10">
    <w:p w14:paraId="5F887A33" w14:textId="69B592A0" w:rsidR="00AE0215" w:rsidRDefault="00AE0215" w:rsidP="00AE0215">
      <w:pPr>
        <w:pStyle w:val="a3"/>
      </w:pPr>
      <w:r>
        <w:rPr>
          <w:rStyle w:val="a5"/>
          <w:rFonts w:eastAsia="Narkisim"/>
        </w:rPr>
        <w:footnoteRef/>
      </w:r>
      <w:r>
        <w:rPr>
          <w:rtl/>
        </w:rPr>
        <w:t xml:space="preserve"> </w:t>
      </w:r>
      <w:r>
        <w:rPr>
          <w:rFonts w:hint="cs"/>
          <w:rtl/>
        </w:rPr>
        <w:t>ראו גם בספרו של הרב שכטר</w:t>
      </w:r>
      <w:r w:rsidR="007269D6">
        <w:rPr>
          <w:rFonts w:hint="cs"/>
          <w:rtl/>
        </w:rPr>
        <w:t xml:space="preserve">, </w:t>
      </w:r>
      <w:r>
        <w:rPr>
          <w:rFonts w:hint="cs"/>
          <w:rtl/>
        </w:rPr>
        <w:t xml:space="preserve">גינת אגוז </w:t>
      </w:r>
      <w:r w:rsidR="007269D6">
        <w:rPr>
          <w:rFonts w:hint="cs"/>
          <w:rtl/>
        </w:rPr>
        <w:t>(</w:t>
      </w:r>
      <w:r w:rsidR="00EA70A2">
        <w:rPr>
          <w:rFonts w:hint="cs"/>
          <w:rtl/>
        </w:rPr>
        <w:t>ל"ה, ד</w:t>
      </w:r>
      <w:r w:rsidR="007269D6">
        <w:rPr>
          <w:rFonts w:hint="cs"/>
          <w:rtl/>
        </w:rPr>
        <w:t>)</w:t>
      </w:r>
      <w:r>
        <w:rPr>
          <w:rFonts w:hint="cs"/>
          <w:rtl/>
        </w:rPr>
        <w:t>.</w:t>
      </w:r>
    </w:p>
  </w:footnote>
  <w:footnote w:id="11">
    <w:p w14:paraId="11C4EBB8" w14:textId="6796C26F" w:rsidR="00AE0215" w:rsidRDefault="00AE0215" w:rsidP="00AE0215">
      <w:pPr>
        <w:pStyle w:val="a3"/>
      </w:pPr>
      <w:r>
        <w:rPr>
          <w:rStyle w:val="a5"/>
          <w:rFonts w:eastAsia="Narkisim"/>
        </w:rPr>
        <w:footnoteRef/>
      </w:r>
      <w:r>
        <w:rPr>
          <w:rtl/>
        </w:rPr>
        <w:t xml:space="preserve"> </w:t>
      </w:r>
      <w:r>
        <w:rPr>
          <w:rFonts w:hint="cs"/>
          <w:rtl/>
        </w:rPr>
        <w:t xml:space="preserve">"מבוא לתורת המשפט: בין משפט וצדק אלוקי לצדק אנושי" </w:t>
      </w:r>
      <w:r w:rsidR="008C7CF8">
        <w:rPr>
          <w:rFonts w:hint="cs"/>
          <w:rtl/>
        </w:rPr>
        <w:t>(</w:t>
      </w:r>
      <w:hyperlink r:id="rId1" w:history="1">
        <w:r w:rsidR="008C7CF8" w:rsidRPr="008C7CF8">
          <w:rPr>
            <w:rStyle w:val="Hyperlink"/>
            <w:rFonts w:hint="cs"/>
            <w:rtl/>
          </w:rPr>
          <w:t>קישור</w:t>
        </w:r>
      </w:hyperlink>
      <w:r w:rsidR="008C7CF8">
        <w:rPr>
          <w:rFonts w:hint="cs"/>
          <w:rtl/>
        </w:rPr>
        <w:t>)</w:t>
      </w:r>
      <w:r>
        <w:rPr>
          <w:rtl/>
        </w:rPr>
        <w:t>. במאמר זה</w:t>
      </w:r>
      <w:r w:rsidR="008C7CF8">
        <w:rPr>
          <w:rFonts w:hint="cs"/>
          <w:rtl/>
        </w:rPr>
        <w:t xml:space="preserve"> אוסף </w:t>
      </w:r>
      <w:r>
        <w:rPr>
          <w:rtl/>
        </w:rPr>
        <w:t xml:space="preserve">הרב </w:t>
      </w:r>
      <w:proofErr w:type="spellStart"/>
      <w:r>
        <w:rPr>
          <w:rtl/>
        </w:rPr>
        <w:t>ר</w:t>
      </w:r>
      <w:r w:rsidR="008C7CF8">
        <w:rPr>
          <w:rFonts w:hint="cs"/>
          <w:rtl/>
        </w:rPr>
        <w:t>כניץ</w:t>
      </w:r>
      <w:proofErr w:type="spellEnd"/>
      <w:r>
        <w:rPr>
          <w:rtl/>
        </w:rPr>
        <w:t xml:space="preserve"> רשימה דומה להפליא של דוגמאות למוסר מחוץ לגבולות ההלכה: לפנים משורת הדין, מידת סדום, הישר והטוב וכן פשרה.</w:t>
      </w:r>
    </w:p>
  </w:footnote>
  <w:footnote w:id="12">
    <w:p w14:paraId="4A93A89E" w14:textId="6A759F5E" w:rsidR="00AE0215" w:rsidRDefault="00AE0215" w:rsidP="00AE0215">
      <w:pPr>
        <w:pStyle w:val="a3"/>
      </w:pPr>
      <w:r>
        <w:rPr>
          <w:rStyle w:val="a5"/>
          <w:rFonts w:eastAsia="Narkisim"/>
        </w:rPr>
        <w:footnoteRef/>
      </w:r>
      <w:r>
        <w:rPr>
          <w:rtl/>
        </w:rPr>
        <w:t xml:space="preserve"> </w:t>
      </w:r>
      <w:r w:rsidR="008C7CF8">
        <w:rPr>
          <w:rFonts w:hint="cs"/>
          <w:rtl/>
        </w:rPr>
        <w:t>ב</w:t>
      </w:r>
      <w:r>
        <w:rPr>
          <w:rFonts w:hint="cs"/>
          <w:rtl/>
        </w:rPr>
        <w:t>מאמרו "מבוא לתורת המשפט" (כולל הערת שוליים 13)</w:t>
      </w:r>
      <w:r w:rsidR="008C7CF8">
        <w:rPr>
          <w:rFonts w:hint="cs"/>
          <w:rtl/>
        </w:rPr>
        <w:t xml:space="preserve">, מפנה הרב </w:t>
      </w:r>
      <w:proofErr w:type="spellStart"/>
      <w:r w:rsidR="008C7CF8">
        <w:rPr>
          <w:rFonts w:hint="cs"/>
          <w:rtl/>
        </w:rPr>
        <w:t>רכניץ</w:t>
      </w:r>
      <w:proofErr w:type="spellEnd"/>
      <w:r>
        <w:rPr>
          <w:rFonts w:hint="cs"/>
          <w:rtl/>
        </w:rPr>
        <w:t xml:space="preserve"> לרשימ</w:t>
      </w:r>
      <w:r w:rsidR="00EE657E">
        <w:rPr>
          <w:rFonts w:hint="cs"/>
          <w:rtl/>
        </w:rPr>
        <w:t>ת</w:t>
      </w:r>
      <w:r>
        <w:rPr>
          <w:rFonts w:hint="cs"/>
          <w:rtl/>
        </w:rPr>
        <w:t xml:space="preserve"> פוסקים המציגים את מושג היושר, ודנים בו</w:t>
      </w:r>
      <w:r w:rsidR="00EE657E">
        <w:rPr>
          <w:rFonts w:hint="cs"/>
          <w:rtl/>
        </w:rPr>
        <w:t xml:space="preserve"> וב</w:t>
      </w:r>
      <w:r>
        <w:rPr>
          <w:rFonts w:hint="cs"/>
          <w:rtl/>
        </w:rPr>
        <w:t xml:space="preserve">מתח הפוטנציאלי שלו עם ה'דין'. ראו </w:t>
      </w:r>
      <w:r w:rsidR="00B917D6">
        <w:rPr>
          <w:rFonts w:hint="cs"/>
          <w:rtl/>
        </w:rPr>
        <w:t>גם ב</w:t>
      </w:r>
      <w:r>
        <w:rPr>
          <w:rFonts w:hint="cs"/>
          <w:rtl/>
        </w:rPr>
        <w:t>מאמרו של הרב דניאל כץ, "כיצד מפשרים? בין פשרה לדין לצדק", נייר עמדה 4 של מכון משפטי ארץ, 2009 (</w:t>
      </w:r>
      <w:hyperlink r:id="rId2" w:history="1">
        <w:r w:rsidR="00B917D6" w:rsidRPr="00B917D6">
          <w:rPr>
            <w:rStyle w:val="Hyperlink"/>
            <w:rFonts w:hint="cs"/>
            <w:rtl/>
          </w:rPr>
          <w:t>קישור</w:t>
        </w:r>
      </w:hyperlink>
      <w:r>
        <w:rPr>
          <w:rtl/>
        </w:rPr>
        <w:t>), לניתוח של גישות אקטואליות על פשרה.</w:t>
      </w:r>
    </w:p>
  </w:footnote>
  <w:footnote w:id="13">
    <w:p w14:paraId="1DB886C6" w14:textId="25328921" w:rsidR="00AE0215" w:rsidRDefault="00AE0215" w:rsidP="00AE0215">
      <w:pPr>
        <w:pStyle w:val="a3"/>
      </w:pPr>
      <w:r>
        <w:rPr>
          <w:rStyle w:val="a5"/>
          <w:rFonts w:eastAsia="Narkisim"/>
        </w:rPr>
        <w:footnoteRef/>
      </w:r>
      <w:r>
        <w:rPr>
          <w:rtl/>
        </w:rPr>
        <w:t xml:space="preserve"> </w:t>
      </w:r>
      <w:r>
        <w:rPr>
          <w:rFonts w:hint="cs"/>
          <w:rtl/>
        </w:rPr>
        <w:t>אבות דרבי נתן (</w:t>
      </w:r>
      <w:proofErr w:type="spellStart"/>
      <w:r>
        <w:rPr>
          <w:rFonts w:hint="cs"/>
          <w:rtl/>
        </w:rPr>
        <w:t>נוסחא</w:t>
      </w:r>
      <w:proofErr w:type="spellEnd"/>
      <w:r>
        <w:rPr>
          <w:rFonts w:hint="cs"/>
          <w:rtl/>
        </w:rPr>
        <w:t xml:space="preserve"> א פרק לג) מנגיד בין </w:t>
      </w:r>
      <w:r w:rsidR="00B917D6">
        <w:rPr>
          <w:rFonts w:hint="cs"/>
          <w:rtl/>
        </w:rPr>
        <w:t>גישת "</w:t>
      </w:r>
      <w:r>
        <w:rPr>
          <w:rFonts w:hint="cs"/>
          <w:rtl/>
        </w:rPr>
        <w:t>צדקה ומשפט</w:t>
      </w:r>
      <w:r w:rsidR="00B917D6">
        <w:rPr>
          <w:rFonts w:hint="cs"/>
          <w:rtl/>
        </w:rPr>
        <w:t>"</w:t>
      </w:r>
      <w:r>
        <w:rPr>
          <w:rFonts w:hint="cs"/>
          <w:rtl/>
        </w:rPr>
        <w:t xml:space="preserve"> של אברהם </w:t>
      </w:r>
      <w:r w:rsidR="00B917D6">
        <w:rPr>
          <w:rFonts w:hint="cs"/>
          <w:rtl/>
        </w:rPr>
        <w:t>ל</w:t>
      </w:r>
      <w:r w:rsidR="009F6E90">
        <w:rPr>
          <w:rFonts w:hint="cs"/>
          <w:rtl/>
        </w:rPr>
        <w:t xml:space="preserve">"משפט וצדקה" </w:t>
      </w:r>
      <w:r>
        <w:rPr>
          <w:rFonts w:hint="cs"/>
          <w:rtl/>
        </w:rPr>
        <w:t>של דוד. עם זאת, נראה כי טקסט זה מתיישב עם הדעה האוסרת פשרה ובכך מפריד בין משפט לצדק</w:t>
      </w:r>
      <w:r w:rsidR="00722B1F">
        <w:rPr>
          <w:rFonts w:hint="cs"/>
          <w:rtl/>
        </w:rPr>
        <w:t>ה</w:t>
      </w:r>
      <w:r>
        <w:rPr>
          <w:rFonts w:hint="cs"/>
          <w:rtl/>
        </w:rPr>
        <w:t xml:space="preserve">; ראו סנהדרין ו ע"ב, וכן דברים רבה ה, ג. ראו גם משך חכמה, בראשית (י"ח, </w:t>
      </w:r>
      <w:proofErr w:type="spellStart"/>
      <w:r>
        <w:rPr>
          <w:rFonts w:hint="cs"/>
          <w:rtl/>
        </w:rPr>
        <w:t>יט</w:t>
      </w:r>
      <w:proofErr w:type="spellEnd"/>
      <w:r>
        <w:rPr>
          <w:rFonts w:hint="cs"/>
          <w:rtl/>
        </w:rPr>
        <w:t xml:space="preserve">). </w:t>
      </w:r>
    </w:p>
  </w:footnote>
  <w:footnote w:id="14">
    <w:p w14:paraId="4B171772" w14:textId="1EC36DD7" w:rsidR="00AE0215" w:rsidRDefault="00AE0215" w:rsidP="00AE0215">
      <w:pPr>
        <w:pStyle w:val="a3"/>
        <w:rPr>
          <w:rtl/>
        </w:rPr>
      </w:pPr>
      <w:r>
        <w:rPr>
          <w:rStyle w:val="a5"/>
          <w:rFonts w:eastAsia="Narkisim"/>
        </w:rPr>
        <w:footnoteRef/>
      </w:r>
      <w:r>
        <w:rPr>
          <w:rtl/>
        </w:rPr>
        <w:t xml:space="preserve"> </w:t>
      </w:r>
      <w:r>
        <w:rPr>
          <w:rFonts w:hint="cs"/>
          <w:rtl/>
        </w:rPr>
        <w:t xml:space="preserve">השוו למדרש משלי ט"ז, לא. </w:t>
      </w:r>
    </w:p>
  </w:footnote>
  <w:footnote w:id="15">
    <w:p w14:paraId="4FEB4F1F" w14:textId="77777777" w:rsidR="00AE0215" w:rsidRDefault="00AE0215" w:rsidP="00AE0215">
      <w:pPr>
        <w:pStyle w:val="a3"/>
      </w:pPr>
      <w:r>
        <w:rPr>
          <w:rStyle w:val="a5"/>
          <w:rFonts w:eastAsia="Narkisim"/>
        </w:rPr>
        <w:footnoteRef/>
      </w:r>
      <w:r>
        <w:rPr>
          <w:rtl/>
        </w:rPr>
        <w:t xml:space="preserve"> </w:t>
      </w:r>
      <w:r>
        <w:rPr>
          <w:rFonts w:hint="cs"/>
          <w:rtl/>
        </w:rPr>
        <w:t xml:space="preserve">ראו רש"י שם. וכן בשיעור 31, הערה 18. </w:t>
      </w:r>
    </w:p>
  </w:footnote>
  <w:footnote w:id="16">
    <w:p w14:paraId="114748E2" w14:textId="46A92100" w:rsidR="00AE0215" w:rsidRDefault="00AE0215" w:rsidP="00AE0215">
      <w:pPr>
        <w:pStyle w:val="a3"/>
      </w:pPr>
      <w:r>
        <w:rPr>
          <w:rStyle w:val="a5"/>
          <w:rFonts w:eastAsia="Narkisim"/>
        </w:rPr>
        <w:footnoteRef/>
      </w:r>
      <w:r>
        <w:t xml:space="preserve"> </w:t>
      </w:r>
      <w:r>
        <w:rPr>
          <w:rtl/>
        </w:rPr>
        <w:t>ברכיהו ליפשיץ</w:t>
      </w:r>
      <w:r w:rsidR="00B13C59">
        <w:rPr>
          <w:rFonts w:hint="cs"/>
          <w:rtl/>
        </w:rPr>
        <w:t xml:space="preserve"> (</w:t>
      </w:r>
      <w:r>
        <w:rPr>
          <w:rtl/>
        </w:rPr>
        <w:t>"פשרה", בתוך: משפטי ארץ א' (עופרה תשס"ב), עמ' 143-149</w:t>
      </w:r>
      <w:r w:rsidR="00B13C59">
        <w:rPr>
          <w:rFonts w:hint="cs"/>
          <w:rtl/>
        </w:rPr>
        <w:t xml:space="preserve">; </w:t>
      </w:r>
      <w:hyperlink r:id="rId3" w:history="1">
        <w:r w:rsidR="00B13C59" w:rsidRPr="00B13C59">
          <w:rPr>
            <w:rStyle w:val="Hyperlink"/>
            <w:rFonts w:hint="cs"/>
            <w:rtl/>
          </w:rPr>
          <w:t>קישור</w:t>
        </w:r>
      </w:hyperlink>
      <w:r>
        <w:rPr>
          <w:rtl/>
        </w:rPr>
        <w:t xml:space="preserve">) מתאר את הפשרה כצדק אנושי בניגוד למשפט האלוקי </w:t>
      </w:r>
      <w:r w:rsidR="00CA5B80">
        <w:rPr>
          <w:rFonts w:hint="cs"/>
          <w:rtl/>
        </w:rPr>
        <w:t>ש</w:t>
      </w:r>
      <w:r>
        <w:rPr>
          <w:rtl/>
        </w:rPr>
        <w:t xml:space="preserve">בדין. מובן שרבי אלעזר בן </w:t>
      </w:r>
      <w:r w:rsidR="00B13C59">
        <w:rPr>
          <w:rFonts w:hint="cs"/>
          <w:rtl/>
        </w:rPr>
        <w:t xml:space="preserve">רבי </w:t>
      </w:r>
      <w:r>
        <w:rPr>
          <w:rtl/>
        </w:rPr>
        <w:t xml:space="preserve">יוסי הגלילי פוסל את הפשרה בדיוק מסיבה זו: "כִּי הַמִּשְׁפָּט לֵא-לֹהִים הוּא" (דברים א', </w:t>
      </w:r>
      <w:proofErr w:type="spellStart"/>
      <w:r>
        <w:rPr>
          <w:rtl/>
        </w:rPr>
        <w:t>יז</w:t>
      </w:r>
      <w:proofErr w:type="spellEnd"/>
      <w:r>
        <w:rPr>
          <w:rtl/>
        </w:rPr>
        <w:t xml:space="preserve">) – בלבד. </w:t>
      </w:r>
    </w:p>
    <w:p w14:paraId="76C3B9CD" w14:textId="77777777" w:rsidR="00AE0215" w:rsidRDefault="00AE0215" w:rsidP="00AE0215">
      <w:pPr>
        <w:pStyle w:val="a3"/>
      </w:pPr>
    </w:p>
  </w:footnote>
  <w:footnote w:id="17">
    <w:p w14:paraId="5E73AE71" w14:textId="7FC3F2C8" w:rsidR="007B5AF1" w:rsidRDefault="007B5AF1">
      <w:pPr>
        <w:pStyle w:val="a3"/>
      </w:pPr>
      <w:r>
        <w:rPr>
          <w:rStyle w:val="a5"/>
          <w:rFonts w:eastAsia="Narkisim"/>
        </w:rPr>
        <w:footnoteRef/>
      </w:r>
      <w:r>
        <w:rPr>
          <w:rtl/>
        </w:rPr>
        <w:t xml:space="preserve"> </w:t>
      </w:r>
      <w:r>
        <w:rPr>
          <w:rFonts w:hint="cs"/>
          <w:rtl/>
        </w:rPr>
        <w:t>"הלכה והלכים כאושיות מוסר: הרהורים מחשבתיים וחינוכיים", מוסר אביב (מגיד, 2016), עמ' 44.</w:t>
      </w:r>
    </w:p>
  </w:footnote>
  <w:footnote w:id="18">
    <w:p w14:paraId="4DBBD40D" w14:textId="004801D7" w:rsidR="00AE0215" w:rsidRDefault="00AE0215" w:rsidP="00AE0215">
      <w:pPr>
        <w:pStyle w:val="a3"/>
        <w:rPr>
          <w:rtl/>
        </w:rPr>
      </w:pPr>
      <w:r>
        <w:rPr>
          <w:rStyle w:val="a5"/>
          <w:rFonts w:eastAsia="Narkisim"/>
        </w:rPr>
        <w:footnoteRef/>
      </w:r>
      <w:r>
        <w:rPr>
          <w:rtl/>
        </w:rPr>
        <w:t xml:space="preserve"> </w:t>
      </w:r>
      <w:r w:rsidR="007B5AF1">
        <w:rPr>
          <w:rFonts w:hint="cs"/>
          <w:rtl/>
        </w:rPr>
        <w:t xml:space="preserve">"הלכה והלכים", </w:t>
      </w:r>
      <w:r>
        <w:rPr>
          <w:rFonts w:hint="cs"/>
          <w:rtl/>
        </w:rPr>
        <w:t xml:space="preserve">עמ' 47-51. האוריינטציה הנורמטיבית החזקה של הרב ליכטנשטיין, בעקבות ר' חיים </w:t>
      </w:r>
      <w:proofErr w:type="spellStart"/>
      <w:r>
        <w:rPr>
          <w:rFonts w:hint="cs"/>
          <w:rtl/>
        </w:rPr>
        <w:t>מוולוז'ין</w:t>
      </w:r>
      <w:proofErr w:type="spellEnd"/>
      <w:r>
        <w:rPr>
          <w:rFonts w:hint="cs"/>
          <w:rtl/>
        </w:rPr>
        <w:t>, מופיעה בש</w:t>
      </w:r>
      <w:r w:rsidR="00242915">
        <w:rPr>
          <w:rFonts w:hint="cs"/>
          <w:rtl/>
        </w:rPr>
        <w:t>נ</w:t>
      </w:r>
      <w:r>
        <w:rPr>
          <w:rFonts w:hint="cs"/>
          <w:rtl/>
        </w:rPr>
        <w:t>י מאמרים נוספים באותו ספר: "עבירה לשמה: הרהורים בהלכה ובמחשבה" (</w:t>
      </w:r>
      <w:r w:rsidR="00242915">
        <w:rPr>
          <w:rFonts w:hint="cs"/>
          <w:rtl/>
        </w:rPr>
        <w:t xml:space="preserve">עמ' </w:t>
      </w:r>
      <w:r>
        <w:rPr>
          <w:rFonts w:hint="cs"/>
          <w:rtl/>
        </w:rPr>
        <w:t>163-191) ו"תהליך וסיום בהיסטוריה" (</w:t>
      </w:r>
      <w:r w:rsidR="00242915">
        <w:rPr>
          <w:rFonts w:hint="cs"/>
          <w:rtl/>
        </w:rPr>
        <w:t xml:space="preserve">עמ' </w:t>
      </w:r>
      <w:r>
        <w:rPr>
          <w:rFonts w:hint="cs"/>
          <w:rtl/>
        </w:rPr>
        <w:t xml:space="preserve">281-295).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E63DF2" w:rsidRDefault="00E63DF2"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63DF2" w:rsidRDefault="00E63DF2"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63DF2" w:rsidRPr="006216C9" w14:paraId="3B079562" w14:textId="77777777" w:rsidTr="00FA1793">
      <w:tc>
        <w:tcPr>
          <w:tcW w:w="6506" w:type="dxa"/>
          <w:tcBorders>
            <w:bottom w:val="double" w:sz="4" w:space="0" w:color="auto"/>
          </w:tcBorders>
        </w:tcPr>
        <w:p w14:paraId="3AD8C92A" w14:textId="0314041C" w:rsidR="00E63DF2" w:rsidRPr="006216C9" w:rsidRDefault="00E63DF2"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5B8609A2" w:rsidR="00E63DF2" w:rsidRPr="006216C9" w:rsidRDefault="00E63DF2" w:rsidP="00CD6003">
          <w:pPr>
            <w:spacing w:after="0"/>
            <w:rPr>
              <w:sz w:val="22"/>
              <w:szCs w:val="22"/>
            </w:rPr>
          </w:pPr>
          <w:r>
            <w:rPr>
              <w:rFonts w:hint="cs"/>
              <w:sz w:val="22"/>
              <w:szCs w:val="22"/>
              <w:rtl/>
            </w:rPr>
            <w:t>לפני סיני</w:t>
          </w:r>
        </w:p>
      </w:tc>
      <w:tc>
        <w:tcPr>
          <w:tcW w:w="3348" w:type="dxa"/>
          <w:tcBorders>
            <w:bottom w:val="double" w:sz="4" w:space="0" w:color="auto"/>
          </w:tcBorders>
          <w:vAlign w:val="center"/>
        </w:tcPr>
        <w:p w14:paraId="7D40D3BB" w14:textId="4457956C" w:rsidR="00E63DF2" w:rsidRPr="006216C9" w:rsidRDefault="00C37F71" w:rsidP="006216C9">
          <w:pPr>
            <w:bidi w:val="0"/>
            <w:spacing w:after="0"/>
            <w:rPr>
              <w:sz w:val="22"/>
              <w:szCs w:val="22"/>
            </w:rPr>
          </w:pPr>
          <w:hyperlink r:id="rId1" w:history="1">
            <w:r w:rsidR="005A7CEB" w:rsidRPr="00FD7DC4">
              <w:rPr>
                <w:rStyle w:val="Hyperlink"/>
              </w:rPr>
              <w:t>http://www.etzion.org.il</w:t>
            </w:r>
          </w:hyperlink>
        </w:p>
      </w:tc>
    </w:tr>
  </w:tbl>
  <w:p w14:paraId="2CFAB289" w14:textId="77777777" w:rsidR="00E63DF2" w:rsidRPr="00AC2922" w:rsidRDefault="00E63DF2"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9639F"/>
    <w:multiLevelType w:val="hybridMultilevel"/>
    <w:tmpl w:val="AD7E3206"/>
    <w:lvl w:ilvl="0" w:tplc="AF2E2A5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033789"/>
    <w:multiLevelType w:val="hybridMultilevel"/>
    <w:tmpl w:val="7226BD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67D351D9"/>
    <w:multiLevelType w:val="hybridMultilevel"/>
    <w:tmpl w:val="6B283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063101"/>
    <w:multiLevelType w:val="multilevel"/>
    <w:tmpl w:val="61D6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997DF8"/>
    <w:multiLevelType w:val="hybridMultilevel"/>
    <w:tmpl w:val="BDD40F9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7"/>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562"/>
    <w:rsid w:val="00002327"/>
    <w:rsid w:val="0000263F"/>
    <w:rsid w:val="00005156"/>
    <w:rsid w:val="00007261"/>
    <w:rsid w:val="00012A92"/>
    <w:rsid w:val="00013331"/>
    <w:rsid w:val="00015437"/>
    <w:rsid w:val="00015598"/>
    <w:rsid w:val="00015C4E"/>
    <w:rsid w:val="00017774"/>
    <w:rsid w:val="00017E6D"/>
    <w:rsid w:val="0002046F"/>
    <w:rsid w:val="00021437"/>
    <w:rsid w:val="00021ADE"/>
    <w:rsid w:val="00022A1A"/>
    <w:rsid w:val="0002308C"/>
    <w:rsid w:val="00026734"/>
    <w:rsid w:val="000268F4"/>
    <w:rsid w:val="000304D8"/>
    <w:rsid w:val="0003164E"/>
    <w:rsid w:val="00031797"/>
    <w:rsid w:val="00031E48"/>
    <w:rsid w:val="00032E49"/>
    <w:rsid w:val="00033014"/>
    <w:rsid w:val="00033E9C"/>
    <w:rsid w:val="00034C35"/>
    <w:rsid w:val="00037888"/>
    <w:rsid w:val="00040A12"/>
    <w:rsid w:val="00042703"/>
    <w:rsid w:val="00043F83"/>
    <w:rsid w:val="0004660C"/>
    <w:rsid w:val="00056413"/>
    <w:rsid w:val="00057741"/>
    <w:rsid w:val="00057C75"/>
    <w:rsid w:val="00060ED0"/>
    <w:rsid w:val="00062C83"/>
    <w:rsid w:val="0006305C"/>
    <w:rsid w:val="0006682D"/>
    <w:rsid w:val="00066C50"/>
    <w:rsid w:val="000679BD"/>
    <w:rsid w:val="00067AB4"/>
    <w:rsid w:val="000709B1"/>
    <w:rsid w:val="00070F2D"/>
    <w:rsid w:val="00072052"/>
    <w:rsid w:val="000720B2"/>
    <w:rsid w:val="00074142"/>
    <w:rsid w:val="00075E70"/>
    <w:rsid w:val="00076337"/>
    <w:rsid w:val="0007734B"/>
    <w:rsid w:val="000773F4"/>
    <w:rsid w:val="00083EDB"/>
    <w:rsid w:val="000845ED"/>
    <w:rsid w:val="00084B00"/>
    <w:rsid w:val="00085FA9"/>
    <w:rsid w:val="00086970"/>
    <w:rsid w:val="000963EF"/>
    <w:rsid w:val="00097639"/>
    <w:rsid w:val="00097C3B"/>
    <w:rsid w:val="00097DEC"/>
    <w:rsid w:val="000A1BE6"/>
    <w:rsid w:val="000A56FC"/>
    <w:rsid w:val="000A5D16"/>
    <w:rsid w:val="000A7A3E"/>
    <w:rsid w:val="000B18D3"/>
    <w:rsid w:val="000B4AA4"/>
    <w:rsid w:val="000B5073"/>
    <w:rsid w:val="000B59A2"/>
    <w:rsid w:val="000B5CC2"/>
    <w:rsid w:val="000C1E74"/>
    <w:rsid w:val="000C346C"/>
    <w:rsid w:val="000C42E4"/>
    <w:rsid w:val="000C5EDE"/>
    <w:rsid w:val="000C694E"/>
    <w:rsid w:val="000D14EE"/>
    <w:rsid w:val="000D150D"/>
    <w:rsid w:val="000D25BF"/>
    <w:rsid w:val="000D2F68"/>
    <w:rsid w:val="000D4260"/>
    <w:rsid w:val="000D7356"/>
    <w:rsid w:val="000E21BC"/>
    <w:rsid w:val="000E2322"/>
    <w:rsid w:val="000E3B5A"/>
    <w:rsid w:val="000E5D7D"/>
    <w:rsid w:val="000E66A4"/>
    <w:rsid w:val="000E6C3C"/>
    <w:rsid w:val="000E7962"/>
    <w:rsid w:val="000E7FF3"/>
    <w:rsid w:val="000F6308"/>
    <w:rsid w:val="000F641A"/>
    <w:rsid w:val="000F6479"/>
    <w:rsid w:val="000F65CB"/>
    <w:rsid w:val="001009EE"/>
    <w:rsid w:val="0010214C"/>
    <w:rsid w:val="00102306"/>
    <w:rsid w:val="00102A1E"/>
    <w:rsid w:val="00102A2A"/>
    <w:rsid w:val="001038FB"/>
    <w:rsid w:val="00103A68"/>
    <w:rsid w:val="001051EE"/>
    <w:rsid w:val="001055EE"/>
    <w:rsid w:val="001057D7"/>
    <w:rsid w:val="00105B47"/>
    <w:rsid w:val="00106143"/>
    <w:rsid w:val="0010785D"/>
    <w:rsid w:val="001112EE"/>
    <w:rsid w:val="00112FFD"/>
    <w:rsid w:val="001162A4"/>
    <w:rsid w:val="001164E7"/>
    <w:rsid w:val="00117F83"/>
    <w:rsid w:val="00120E03"/>
    <w:rsid w:val="00122E5A"/>
    <w:rsid w:val="00123D41"/>
    <w:rsid w:val="001240AA"/>
    <w:rsid w:val="00125BFF"/>
    <w:rsid w:val="00126DB2"/>
    <w:rsid w:val="00127AB3"/>
    <w:rsid w:val="00130089"/>
    <w:rsid w:val="00130A8D"/>
    <w:rsid w:val="00130DAC"/>
    <w:rsid w:val="00130F07"/>
    <w:rsid w:val="00132923"/>
    <w:rsid w:val="00135BCE"/>
    <w:rsid w:val="0014169F"/>
    <w:rsid w:val="00141C9A"/>
    <w:rsid w:val="00143985"/>
    <w:rsid w:val="00144C37"/>
    <w:rsid w:val="00145A38"/>
    <w:rsid w:val="00146C1D"/>
    <w:rsid w:val="001472D3"/>
    <w:rsid w:val="00147F05"/>
    <w:rsid w:val="00151635"/>
    <w:rsid w:val="00156769"/>
    <w:rsid w:val="001571DB"/>
    <w:rsid w:val="00160AB8"/>
    <w:rsid w:val="00160BB3"/>
    <w:rsid w:val="0016153A"/>
    <w:rsid w:val="001615CD"/>
    <w:rsid w:val="00163285"/>
    <w:rsid w:val="00163EE5"/>
    <w:rsid w:val="00164900"/>
    <w:rsid w:val="00164CE6"/>
    <w:rsid w:val="00165922"/>
    <w:rsid w:val="00165923"/>
    <w:rsid w:val="0017072E"/>
    <w:rsid w:val="001709D9"/>
    <w:rsid w:val="00171247"/>
    <w:rsid w:val="00175D42"/>
    <w:rsid w:val="00175FFC"/>
    <w:rsid w:val="00176834"/>
    <w:rsid w:val="001771DB"/>
    <w:rsid w:val="001777A6"/>
    <w:rsid w:val="001820F1"/>
    <w:rsid w:val="001834E7"/>
    <w:rsid w:val="001852B1"/>
    <w:rsid w:val="0018550E"/>
    <w:rsid w:val="0018776A"/>
    <w:rsid w:val="00190F04"/>
    <w:rsid w:val="00190FEA"/>
    <w:rsid w:val="001921C2"/>
    <w:rsid w:val="0019238A"/>
    <w:rsid w:val="001935D9"/>
    <w:rsid w:val="00194C44"/>
    <w:rsid w:val="001960A3"/>
    <w:rsid w:val="001A160E"/>
    <w:rsid w:val="001A54AC"/>
    <w:rsid w:val="001A5C79"/>
    <w:rsid w:val="001A6573"/>
    <w:rsid w:val="001B0107"/>
    <w:rsid w:val="001B7F24"/>
    <w:rsid w:val="001C14B0"/>
    <w:rsid w:val="001C1CAA"/>
    <w:rsid w:val="001C2D48"/>
    <w:rsid w:val="001C4940"/>
    <w:rsid w:val="001C4B5E"/>
    <w:rsid w:val="001C4E63"/>
    <w:rsid w:val="001C6C39"/>
    <w:rsid w:val="001C7224"/>
    <w:rsid w:val="001D4A9B"/>
    <w:rsid w:val="001E11C3"/>
    <w:rsid w:val="001E1D48"/>
    <w:rsid w:val="001E3883"/>
    <w:rsid w:val="001E5152"/>
    <w:rsid w:val="001E720A"/>
    <w:rsid w:val="001E7F11"/>
    <w:rsid w:val="001F39D4"/>
    <w:rsid w:val="001F4F6D"/>
    <w:rsid w:val="00202DB1"/>
    <w:rsid w:val="00203453"/>
    <w:rsid w:val="00211322"/>
    <w:rsid w:val="002115E2"/>
    <w:rsid w:val="00211DA7"/>
    <w:rsid w:val="00212A5E"/>
    <w:rsid w:val="00213FDA"/>
    <w:rsid w:val="002142D4"/>
    <w:rsid w:val="00214428"/>
    <w:rsid w:val="00215905"/>
    <w:rsid w:val="00215B8C"/>
    <w:rsid w:val="00216E59"/>
    <w:rsid w:val="002170D2"/>
    <w:rsid w:val="0022042F"/>
    <w:rsid w:val="00220D4A"/>
    <w:rsid w:val="002215E5"/>
    <w:rsid w:val="00223CEC"/>
    <w:rsid w:val="002262D4"/>
    <w:rsid w:val="002314D2"/>
    <w:rsid w:val="002338A7"/>
    <w:rsid w:val="00233DD4"/>
    <w:rsid w:val="00233E7F"/>
    <w:rsid w:val="00235575"/>
    <w:rsid w:val="00242915"/>
    <w:rsid w:val="00243635"/>
    <w:rsid w:val="00243860"/>
    <w:rsid w:val="002506DA"/>
    <w:rsid w:val="00251114"/>
    <w:rsid w:val="0025188F"/>
    <w:rsid w:val="00252934"/>
    <w:rsid w:val="002548F1"/>
    <w:rsid w:val="00254B6E"/>
    <w:rsid w:val="00254CCB"/>
    <w:rsid w:val="0025700E"/>
    <w:rsid w:val="0025727A"/>
    <w:rsid w:val="00257A88"/>
    <w:rsid w:val="00260823"/>
    <w:rsid w:val="00260AA2"/>
    <w:rsid w:val="002635D1"/>
    <w:rsid w:val="00263E13"/>
    <w:rsid w:val="00264FE6"/>
    <w:rsid w:val="00267405"/>
    <w:rsid w:val="00267C22"/>
    <w:rsid w:val="00270BA3"/>
    <w:rsid w:val="00270E17"/>
    <w:rsid w:val="002717E2"/>
    <w:rsid w:val="0027267B"/>
    <w:rsid w:val="00272883"/>
    <w:rsid w:val="0027382B"/>
    <w:rsid w:val="002744D7"/>
    <w:rsid w:val="00275739"/>
    <w:rsid w:val="00275B17"/>
    <w:rsid w:val="00276D3D"/>
    <w:rsid w:val="002808B3"/>
    <w:rsid w:val="00281070"/>
    <w:rsid w:val="00282163"/>
    <w:rsid w:val="002826F7"/>
    <w:rsid w:val="00284937"/>
    <w:rsid w:val="00284E60"/>
    <w:rsid w:val="00285A99"/>
    <w:rsid w:val="00287FCF"/>
    <w:rsid w:val="00291A06"/>
    <w:rsid w:val="00291A14"/>
    <w:rsid w:val="00291DC9"/>
    <w:rsid w:val="0029251D"/>
    <w:rsid w:val="00293727"/>
    <w:rsid w:val="00293BED"/>
    <w:rsid w:val="0029412F"/>
    <w:rsid w:val="0029499B"/>
    <w:rsid w:val="002965E4"/>
    <w:rsid w:val="00296F7E"/>
    <w:rsid w:val="002A01CA"/>
    <w:rsid w:val="002A26CA"/>
    <w:rsid w:val="002A300A"/>
    <w:rsid w:val="002A5F0F"/>
    <w:rsid w:val="002A7264"/>
    <w:rsid w:val="002A7C1D"/>
    <w:rsid w:val="002B0904"/>
    <w:rsid w:val="002B1809"/>
    <w:rsid w:val="002B2022"/>
    <w:rsid w:val="002B33FB"/>
    <w:rsid w:val="002B390E"/>
    <w:rsid w:val="002B3B0F"/>
    <w:rsid w:val="002B4D51"/>
    <w:rsid w:val="002B5DC5"/>
    <w:rsid w:val="002B67AD"/>
    <w:rsid w:val="002B6CA6"/>
    <w:rsid w:val="002C12A6"/>
    <w:rsid w:val="002C268E"/>
    <w:rsid w:val="002C33E6"/>
    <w:rsid w:val="002C3C5F"/>
    <w:rsid w:val="002C528D"/>
    <w:rsid w:val="002C5552"/>
    <w:rsid w:val="002D120B"/>
    <w:rsid w:val="002D125A"/>
    <w:rsid w:val="002D22C4"/>
    <w:rsid w:val="002D22FB"/>
    <w:rsid w:val="002D29A5"/>
    <w:rsid w:val="002D7743"/>
    <w:rsid w:val="002E0589"/>
    <w:rsid w:val="002E098C"/>
    <w:rsid w:val="002E0D3F"/>
    <w:rsid w:val="002E2489"/>
    <w:rsid w:val="002E34D4"/>
    <w:rsid w:val="002E403B"/>
    <w:rsid w:val="002E417E"/>
    <w:rsid w:val="002E447A"/>
    <w:rsid w:val="002E602A"/>
    <w:rsid w:val="002E65D7"/>
    <w:rsid w:val="002E6729"/>
    <w:rsid w:val="002E6BEC"/>
    <w:rsid w:val="002F1D82"/>
    <w:rsid w:val="002F2680"/>
    <w:rsid w:val="002F7C51"/>
    <w:rsid w:val="002F7DBF"/>
    <w:rsid w:val="003014C4"/>
    <w:rsid w:val="00303C94"/>
    <w:rsid w:val="00304682"/>
    <w:rsid w:val="003048EE"/>
    <w:rsid w:val="003060D9"/>
    <w:rsid w:val="00306B3F"/>
    <w:rsid w:val="00307245"/>
    <w:rsid w:val="003116C3"/>
    <w:rsid w:val="003128B3"/>
    <w:rsid w:val="00315888"/>
    <w:rsid w:val="003226A5"/>
    <w:rsid w:val="0032321C"/>
    <w:rsid w:val="00323FBD"/>
    <w:rsid w:val="00324177"/>
    <w:rsid w:val="00324B44"/>
    <w:rsid w:val="00324BEF"/>
    <w:rsid w:val="00325C45"/>
    <w:rsid w:val="00326887"/>
    <w:rsid w:val="00330D33"/>
    <w:rsid w:val="00332A56"/>
    <w:rsid w:val="00333186"/>
    <w:rsid w:val="00334213"/>
    <w:rsid w:val="003349E8"/>
    <w:rsid w:val="003403F3"/>
    <w:rsid w:val="0034040A"/>
    <w:rsid w:val="003404DA"/>
    <w:rsid w:val="00340D7F"/>
    <w:rsid w:val="0034330D"/>
    <w:rsid w:val="00343750"/>
    <w:rsid w:val="0034550A"/>
    <w:rsid w:val="00345F3C"/>
    <w:rsid w:val="00346874"/>
    <w:rsid w:val="00347E37"/>
    <w:rsid w:val="00350ADE"/>
    <w:rsid w:val="0035152D"/>
    <w:rsid w:val="00351974"/>
    <w:rsid w:val="003531FA"/>
    <w:rsid w:val="00356341"/>
    <w:rsid w:val="003639C8"/>
    <w:rsid w:val="00364478"/>
    <w:rsid w:val="00367299"/>
    <w:rsid w:val="00367660"/>
    <w:rsid w:val="00370395"/>
    <w:rsid w:val="00371A24"/>
    <w:rsid w:val="0037500C"/>
    <w:rsid w:val="0037776B"/>
    <w:rsid w:val="0038000A"/>
    <w:rsid w:val="00380652"/>
    <w:rsid w:val="0038147F"/>
    <w:rsid w:val="003814BA"/>
    <w:rsid w:val="00381F7B"/>
    <w:rsid w:val="003825B9"/>
    <w:rsid w:val="003828F1"/>
    <w:rsid w:val="003833E1"/>
    <w:rsid w:val="00383BEA"/>
    <w:rsid w:val="00384863"/>
    <w:rsid w:val="003849AC"/>
    <w:rsid w:val="003853BC"/>
    <w:rsid w:val="003858FE"/>
    <w:rsid w:val="00386A32"/>
    <w:rsid w:val="00386EC8"/>
    <w:rsid w:val="00393D29"/>
    <w:rsid w:val="0039677C"/>
    <w:rsid w:val="003A4332"/>
    <w:rsid w:val="003A4FE0"/>
    <w:rsid w:val="003A57E9"/>
    <w:rsid w:val="003A5C73"/>
    <w:rsid w:val="003A5EDC"/>
    <w:rsid w:val="003A67F4"/>
    <w:rsid w:val="003A7237"/>
    <w:rsid w:val="003B0CAF"/>
    <w:rsid w:val="003B10E1"/>
    <w:rsid w:val="003B38FF"/>
    <w:rsid w:val="003B4443"/>
    <w:rsid w:val="003B480F"/>
    <w:rsid w:val="003B482F"/>
    <w:rsid w:val="003B5490"/>
    <w:rsid w:val="003B6DA7"/>
    <w:rsid w:val="003B6F64"/>
    <w:rsid w:val="003C07F9"/>
    <w:rsid w:val="003C1DF2"/>
    <w:rsid w:val="003C1F10"/>
    <w:rsid w:val="003C32D1"/>
    <w:rsid w:val="003C52A8"/>
    <w:rsid w:val="003C65D7"/>
    <w:rsid w:val="003C6603"/>
    <w:rsid w:val="003D7E06"/>
    <w:rsid w:val="003E126A"/>
    <w:rsid w:val="003E17DC"/>
    <w:rsid w:val="003E3654"/>
    <w:rsid w:val="003E4ED1"/>
    <w:rsid w:val="003E6B7E"/>
    <w:rsid w:val="003E7DF7"/>
    <w:rsid w:val="003F0F92"/>
    <w:rsid w:val="003F2CD8"/>
    <w:rsid w:val="003F2D61"/>
    <w:rsid w:val="003F3911"/>
    <w:rsid w:val="003F3DF3"/>
    <w:rsid w:val="003F5CB4"/>
    <w:rsid w:val="003F72ED"/>
    <w:rsid w:val="004007E7"/>
    <w:rsid w:val="00401DDE"/>
    <w:rsid w:val="004041BA"/>
    <w:rsid w:val="004045F8"/>
    <w:rsid w:val="0040504F"/>
    <w:rsid w:val="00405665"/>
    <w:rsid w:val="00406E23"/>
    <w:rsid w:val="004104A8"/>
    <w:rsid w:val="00413028"/>
    <w:rsid w:val="004148C3"/>
    <w:rsid w:val="00414E9E"/>
    <w:rsid w:val="00420307"/>
    <w:rsid w:val="004209D4"/>
    <w:rsid w:val="00421EAB"/>
    <w:rsid w:val="00422C44"/>
    <w:rsid w:val="00431FA5"/>
    <w:rsid w:val="00432922"/>
    <w:rsid w:val="00432A7E"/>
    <w:rsid w:val="00433049"/>
    <w:rsid w:val="0043471B"/>
    <w:rsid w:val="004353C9"/>
    <w:rsid w:val="00437A07"/>
    <w:rsid w:val="00437E61"/>
    <w:rsid w:val="00440618"/>
    <w:rsid w:val="00440B94"/>
    <w:rsid w:val="00441895"/>
    <w:rsid w:val="004434D2"/>
    <w:rsid w:val="00443A27"/>
    <w:rsid w:val="004443B4"/>
    <w:rsid w:val="0044583D"/>
    <w:rsid w:val="00446B45"/>
    <w:rsid w:val="00450D40"/>
    <w:rsid w:val="00451C66"/>
    <w:rsid w:val="00451CA2"/>
    <w:rsid w:val="0045432D"/>
    <w:rsid w:val="00460362"/>
    <w:rsid w:val="00460E6D"/>
    <w:rsid w:val="004621E8"/>
    <w:rsid w:val="00464F58"/>
    <w:rsid w:val="004655DC"/>
    <w:rsid w:val="0046577D"/>
    <w:rsid w:val="00465D8F"/>
    <w:rsid w:val="004700F8"/>
    <w:rsid w:val="004752AE"/>
    <w:rsid w:val="00475741"/>
    <w:rsid w:val="00476985"/>
    <w:rsid w:val="00476D9D"/>
    <w:rsid w:val="004772E1"/>
    <w:rsid w:val="00477338"/>
    <w:rsid w:val="00477C74"/>
    <w:rsid w:val="00481042"/>
    <w:rsid w:val="00481FF6"/>
    <w:rsid w:val="00482852"/>
    <w:rsid w:val="0048350A"/>
    <w:rsid w:val="00484A46"/>
    <w:rsid w:val="00484DA1"/>
    <w:rsid w:val="004853A2"/>
    <w:rsid w:val="00486E88"/>
    <w:rsid w:val="0049613D"/>
    <w:rsid w:val="00497938"/>
    <w:rsid w:val="004A1673"/>
    <w:rsid w:val="004A2571"/>
    <w:rsid w:val="004A4864"/>
    <w:rsid w:val="004A4A66"/>
    <w:rsid w:val="004A5D8E"/>
    <w:rsid w:val="004A6A63"/>
    <w:rsid w:val="004A7AF8"/>
    <w:rsid w:val="004B0420"/>
    <w:rsid w:val="004B0B1E"/>
    <w:rsid w:val="004B1B28"/>
    <w:rsid w:val="004B34E9"/>
    <w:rsid w:val="004B64A8"/>
    <w:rsid w:val="004B6518"/>
    <w:rsid w:val="004B731B"/>
    <w:rsid w:val="004C07CB"/>
    <w:rsid w:val="004C0899"/>
    <w:rsid w:val="004C2212"/>
    <w:rsid w:val="004C2573"/>
    <w:rsid w:val="004C2A9D"/>
    <w:rsid w:val="004C49B9"/>
    <w:rsid w:val="004C6137"/>
    <w:rsid w:val="004C6B5D"/>
    <w:rsid w:val="004C7011"/>
    <w:rsid w:val="004D0C20"/>
    <w:rsid w:val="004D1EF7"/>
    <w:rsid w:val="004D31E2"/>
    <w:rsid w:val="004D3E9B"/>
    <w:rsid w:val="004D47F3"/>
    <w:rsid w:val="004D6030"/>
    <w:rsid w:val="004D79F4"/>
    <w:rsid w:val="004E0136"/>
    <w:rsid w:val="004E21CA"/>
    <w:rsid w:val="004E3015"/>
    <w:rsid w:val="004E37D0"/>
    <w:rsid w:val="004E37FE"/>
    <w:rsid w:val="004E3883"/>
    <w:rsid w:val="004E78F3"/>
    <w:rsid w:val="004F0D92"/>
    <w:rsid w:val="004F1BA9"/>
    <w:rsid w:val="004F25D6"/>
    <w:rsid w:val="004F2997"/>
    <w:rsid w:val="004F3587"/>
    <w:rsid w:val="004F5AC8"/>
    <w:rsid w:val="004F64BE"/>
    <w:rsid w:val="004F7707"/>
    <w:rsid w:val="0050074F"/>
    <w:rsid w:val="005032D3"/>
    <w:rsid w:val="005039E1"/>
    <w:rsid w:val="00504931"/>
    <w:rsid w:val="00506D17"/>
    <w:rsid w:val="00507EFA"/>
    <w:rsid w:val="005122B5"/>
    <w:rsid w:val="00512C3A"/>
    <w:rsid w:val="005141A4"/>
    <w:rsid w:val="00514939"/>
    <w:rsid w:val="005160F8"/>
    <w:rsid w:val="00520723"/>
    <w:rsid w:val="0052121B"/>
    <w:rsid w:val="00521C86"/>
    <w:rsid w:val="005221B7"/>
    <w:rsid w:val="00523738"/>
    <w:rsid w:val="00526F83"/>
    <w:rsid w:val="00527203"/>
    <w:rsid w:val="0053063F"/>
    <w:rsid w:val="00533123"/>
    <w:rsid w:val="005342F8"/>
    <w:rsid w:val="00537C4E"/>
    <w:rsid w:val="005404FB"/>
    <w:rsid w:val="0054143D"/>
    <w:rsid w:val="0054165C"/>
    <w:rsid w:val="00541677"/>
    <w:rsid w:val="00541BB4"/>
    <w:rsid w:val="005421D4"/>
    <w:rsid w:val="005427CB"/>
    <w:rsid w:val="005468C3"/>
    <w:rsid w:val="005515D3"/>
    <w:rsid w:val="005559A7"/>
    <w:rsid w:val="00555DAE"/>
    <w:rsid w:val="00556775"/>
    <w:rsid w:val="0055706A"/>
    <w:rsid w:val="00557B56"/>
    <w:rsid w:val="00557D11"/>
    <w:rsid w:val="00560304"/>
    <w:rsid w:val="005615C3"/>
    <w:rsid w:val="00563D4C"/>
    <w:rsid w:val="00564C43"/>
    <w:rsid w:val="00565CA4"/>
    <w:rsid w:val="00570081"/>
    <w:rsid w:val="00570720"/>
    <w:rsid w:val="0057194E"/>
    <w:rsid w:val="00573B7B"/>
    <w:rsid w:val="00573E12"/>
    <w:rsid w:val="0057424C"/>
    <w:rsid w:val="00575C0F"/>
    <w:rsid w:val="00576198"/>
    <w:rsid w:val="00576A9E"/>
    <w:rsid w:val="0057733D"/>
    <w:rsid w:val="00581739"/>
    <w:rsid w:val="00581F75"/>
    <w:rsid w:val="005847F6"/>
    <w:rsid w:val="00585EEC"/>
    <w:rsid w:val="005865D6"/>
    <w:rsid w:val="00586F96"/>
    <w:rsid w:val="00587EE2"/>
    <w:rsid w:val="0059115C"/>
    <w:rsid w:val="005932A1"/>
    <w:rsid w:val="0059370B"/>
    <w:rsid w:val="005946FD"/>
    <w:rsid w:val="00594DAB"/>
    <w:rsid w:val="00595AC7"/>
    <w:rsid w:val="005964B2"/>
    <w:rsid w:val="005970EF"/>
    <w:rsid w:val="0059787B"/>
    <w:rsid w:val="005979AB"/>
    <w:rsid w:val="005A009C"/>
    <w:rsid w:val="005A0904"/>
    <w:rsid w:val="005A3CE7"/>
    <w:rsid w:val="005A4E5A"/>
    <w:rsid w:val="005A5215"/>
    <w:rsid w:val="005A7CEB"/>
    <w:rsid w:val="005B08DB"/>
    <w:rsid w:val="005B11E9"/>
    <w:rsid w:val="005B52E4"/>
    <w:rsid w:val="005B6383"/>
    <w:rsid w:val="005C02A0"/>
    <w:rsid w:val="005C06E5"/>
    <w:rsid w:val="005C0C87"/>
    <w:rsid w:val="005C1685"/>
    <w:rsid w:val="005C4E19"/>
    <w:rsid w:val="005C53F3"/>
    <w:rsid w:val="005C5B0A"/>
    <w:rsid w:val="005C6015"/>
    <w:rsid w:val="005D120F"/>
    <w:rsid w:val="005D3CF2"/>
    <w:rsid w:val="005D4972"/>
    <w:rsid w:val="005D5801"/>
    <w:rsid w:val="005D5DBD"/>
    <w:rsid w:val="005D6D51"/>
    <w:rsid w:val="005E0E1B"/>
    <w:rsid w:val="005E146F"/>
    <w:rsid w:val="005E33F6"/>
    <w:rsid w:val="005E50E0"/>
    <w:rsid w:val="005E604F"/>
    <w:rsid w:val="005E65BE"/>
    <w:rsid w:val="005F4985"/>
    <w:rsid w:val="005F7954"/>
    <w:rsid w:val="00602EA1"/>
    <w:rsid w:val="00603920"/>
    <w:rsid w:val="00605B50"/>
    <w:rsid w:val="00607423"/>
    <w:rsid w:val="006101DF"/>
    <w:rsid w:val="00611BF8"/>
    <w:rsid w:val="006126F5"/>
    <w:rsid w:val="00612A40"/>
    <w:rsid w:val="006158F7"/>
    <w:rsid w:val="00615999"/>
    <w:rsid w:val="006216C9"/>
    <w:rsid w:val="0062196F"/>
    <w:rsid w:val="00621C68"/>
    <w:rsid w:val="00622528"/>
    <w:rsid w:val="00624354"/>
    <w:rsid w:val="0062477E"/>
    <w:rsid w:val="006250F5"/>
    <w:rsid w:val="00625DC3"/>
    <w:rsid w:val="00626673"/>
    <w:rsid w:val="00630771"/>
    <w:rsid w:val="00632DE8"/>
    <w:rsid w:val="0063413D"/>
    <w:rsid w:val="006350C4"/>
    <w:rsid w:val="0063579A"/>
    <w:rsid w:val="00635ACD"/>
    <w:rsid w:val="0063660F"/>
    <w:rsid w:val="0064066D"/>
    <w:rsid w:val="00640ED2"/>
    <w:rsid w:val="00641C4F"/>
    <w:rsid w:val="00642E5B"/>
    <w:rsid w:val="0064335B"/>
    <w:rsid w:val="006438A7"/>
    <w:rsid w:val="00643B0D"/>
    <w:rsid w:val="00644A0E"/>
    <w:rsid w:val="006454DF"/>
    <w:rsid w:val="00646840"/>
    <w:rsid w:val="00646F87"/>
    <w:rsid w:val="006501EE"/>
    <w:rsid w:val="00651C3E"/>
    <w:rsid w:val="0065284D"/>
    <w:rsid w:val="00652D29"/>
    <w:rsid w:val="00656260"/>
    <w:rsid w:val="00657B50"/>
    <w:rsid w:val="006602B7"/>
    <w:rsid w:val="00660BA1"/>
    <w:rsid w:val="00660BD6"/>
    <w:rsid w:val="00662C81"/>
    <w:rsid w:val="00663423"/>
    <w:rsid w:val="00663450"/>
    <w:rsid w:val="00664FE2"/>
    <w:rsid w:val="00665F8F"/>
    <w:rsid w:val="00666CEB"/>
    <w:rsid w:val="00667557"/>
    <w:rsid w:val="00670555"/>
    <w:rsid w:val="0067070B"/>
    <w:rsid w:val="00670F7F"/>
    <w:rsid w:val="006710FE"/>
    <w:rsid w:val="00673031"/>
    <w:rsid w:val="00677A2B"/>
    <w:rsid w:val="00680CBB"/>
    <w:rsid w:val="00681AFA"/>
    <w:rsid w:val="00681BC7"/>
    <w:rsid w:val="006828A7"/>
    <w:rsid w:val="006839EE"/>
    <w:rsid w:val="006842BD"/>
    <w:rsid w:val="006860DF"/>
    <w:rsid w:val="00686D8D"/>
    <w:rsid w:val="00687FA7"/>
    <w:rsid w:val="006901D9"/>
    <w:rsid w:val="006925D3"/>
    <w:rsid w:val="00692B3F"/>
    <w:rsid w:val="00693381"/>
    <w:rsid w:val="00694377"/>
    <w:rsid w:val="006945E2"/>
    <w:rsid w:val="00695100"/>
    <w:rsid w:val="00695BCE"/>
    <w:rsid w:val="00697343"/>
    <w:rsid w:val="006A086B"/>
    <w:rsid w:val="006A2AED"/>
    <w:rsid w:val="006A3EC8"/>
    <w:rsid w:val="006A4F72"/>
    <w:rsid w:val="006A52E9"/>
    <w:rsid w:val="006A58EE"/>
    <w:rsid w:val="006A6111"/>
    <w:rsid w:val="006A7EA0"/>
    <w:rsid w:val="006B09D1"/>
    <w:rsid w:val="006B1A58"/>
    <w:rsid w:val="006B48C3"/>
    <w:rsid w:val="006B4964"/>
    <w:rsid w:val="006B4E71"/>
    <w:rsid w:val="006B57AF"/>
    <w:rsid w:val="006B57DE"/>
    <w:rsid w:val="006B648A"/>
    <w:rsid w:val="006B79D7"/>
    <w:rsid w:val="006C0FE7"/>
    <w:rsid w:val="006C157A"/>
    <w:rsid w:val="006C1B5C"/>
    <w:rsid w:val="006C1C74"/>
    <w:rsid w:val="006C330B"/>
    <w:rsid w:val="006C3C7C"/>
    <w:rsid w:val="006C43CA"/>
    <w:rsid w:val="006D239E"/>
    <w:rsid w:val="006D3008"/>
    <w:rsid w:val="006D3420"/>
    <w:rsid w:val="006D5A1C"/>
    <w:rsid w:val="006D6551"/>
    <w:rsid w:val="006D74BE"/>
    <w:rsid w:val="006E3F9D"/>
    <w:rsid w:val="006E5E02"/>
    <w:rsid w:val="006E6CFF"/>
    <w:rsid w:val="006F0018"/>
    <w:rsid w:val="006F016B"/>
    <w:rsid w:val="006F1399"/>
    <w:rsid w:val="006F20BC"/>
    <w:rsid w:val="006F34B7"/>
    <w:rsid w:val="006F3743"/>
    <w:rsid w:val="006F4BE7"/>
    <w:rsid w:val="006F5E3E"/>
    <w:rsid w:val="006F77DB"/>
    <w:rsid w:val="006F7B26"/>
    <w:rsid w:val="0070051F"/>
    <w:rsid w:val="00701021"/>
    <w:rsid w:val="00701503"/>
    <w:rsid w:val="00701DF9"/>
    <w:rsid w:val="00702359"/>
    <w:rsid w:val="00704052"/>
    <w:rsid w:val="00706365"/>
    <w:rsid w:val="007071A9"/>
    <w:rsid w:val="00711334"/>
    <w:rsid w:val="007115E5"/>
    <w:rsid w:val="007115F7"/>
    <w:rsid w:val="00714CB8"/>
    <w:rsid w:val="0072125D"/>
    <w:rsid w:val="00722481"/>
    <w:rsid w:val="00722B1F"/>
    <w:rsid w:val="00723694"/>
    <w:rsid w:val="00725328"/>
    <w:rsid w:val="00726594"/>
    <w:rsid w:val="007269D6"/>
    <w:rsid w:val="0073082F"/>
    <w:rsid w:val="00731FFA"/>
    <w:rsid w:val="00732736"/>
    <w:rsid w:val="00737519"/>
    <w:rsid w:val="00740096"/>
    <w:rsid w:val="00743AC7"/>
    <w:rsid w:val="00744920"/>
    <w:rsid w:val="00744A25"/>
    <w:rsid w:val="0074567B"/>
    <w:rsid w:val="007517C5"/>
    <w:rsid w:val="00753255"/>
    <w:rsid w:val="00754383"/>
    <w:rsid w:val="0075484A"/>
    <w:rsid w:val="00755D64"/>
    <w:rsid w:val="007574F5"/>
    <w:rsid w:val="00757F97"/>
    <w:rsid w:val="00760C49"/>
    <w:rsid w:val="007633BC"/>
    <w:rsid w:val="00764151"/>
    <w:rsid w:val="00765370"/>
    <w:rsid w:val="00772EFB"/>
    <w:rsid w:val="007738DC"/>
    <w:rsid w:val="00773907"/>
    <w:rsid w:val="007742D9"/>
    <w:rsid w:val="007763BC"/>
    <w:rsid w:val="007769B1"/>
    <w:rsid w:val="0077787E"/>
    <w:rsid w:val="00781669"/>
    <w:rsid w:val="00782136"/>
    <w:rsid w:val="0078227C"/>
    <w:rsid w:val="00785703"/>
    <w:rsid w:val="007870C9"/>
    <w:rsid w:val="00787E90"/>
    <w:rsid w:val="00790506"/>
    <w:rsid w:val="00790573"/>
    <w:rsid w:val="00790711"/>
    <w:rsid w:val="007908FE"/>
    <w:rsid w:val="0079116D"/>
    <w:rsid w:val="007915D4"/>
    <w:rsid w:val="007940B6"/>
    <w:rsid w:val="0079460C"/>
    <w:rsid w:val="00795661"/>
    <w:rsid w:val="007962FF"/>
    <w:rsid w:val="00796EBC"/>
    <w:rsid w:val="007970DA"/>
    <w:rsid w:val="00797A7E"/>
    <w:rsid w:val="007A041D"/>
    <w:rsid w:val="007A202E"/>
    <w:rsid w:val="007A3B6C"/>
    <w:rsid w:val="007A3EDF"/>
    <w:rsid w:val="007A5068"/>
    <w:rsid w:val="007A5439"/>
    <w:rsid w:val="007B0635"/>
    <w:rsid w:val="007B118B"/>
    <w:rsid w:val="007B2890"/>
    <w:rsid w:val="007B2CFF"/>
    <w:rsid w:val="007B5AF1"/>
    <w:rsid w:val="007B5D21"/>
    <w:rsid w:val="007B5E98"/>
    <w:rsid w:val="007C0302"/>
    <w:rsid w:val="007C0DC9"/>
    <w:rsid w:val="007C2346"/>
    <w:rsid w:val="007C4215"/>
    <w:rsid w:val="007C44C2"/>
    <w:rsid w:val="007C4D4F"/>
    <w:rsid w:val="007C4F8F"/>
    <w:rsid w:val="007C776B"/>
    <w:rsid w:val="007C7C70"/>
    <w:rsid w:val="007D07DF"/>
    <w:rsid w:val="007D10E0"/>
    <w:rsid w:val="007D2965"/>
    <w:rsid w:val="007D29CA"/>
    <w:rsid w:val="007D2A3D"/>
    <w:rsid w:val="007D2E91"/>
    <w:rsid w:val="007D3DF8"/>
    <w:rsid w:val="007D5680"/>
    <w:rsid w:val="007D65E1"/>
    <w:rsid w:val="007E38CF"/>
    <w:rsid w:val="007E4D5C"/>
    <w:rsid w:val="007E5113"/>
    <w:rsid w:val="007E73F1"/>
    <w:rsid w:val="007E7534"/>
    <w:rsid w:val="007E7BBB"/>
    <w:rsid w:val="007E7DC2"/>
    <w:rsid w:val="007F05B7"/>
    <w:rsid w:val="007F0B79"/>
    <w:rsid w:val="007F2116"/>
    <w:rsid w:val="007F2FEF"/>
    <w:rsid w:val="007F35DF"/>
    <w:rsid w:val="007F551E"/>
    <w:rsid w:val="007F719A"/>
    <w:rsid w:val="007F769C"/>
    <w:rsid w:val="007F77DD"/>
    <w:rsid w:val="007F785F"/>
    <w:rsid w:val="00800508"/>
    <w:rsid w:val="00800A47"/>
    <w:rsid w:val="0080158A"/>
    <w:rsid w:val="0080207E"/>
    <w:rsid w:val="00802FAD"/>
    <w:rsid w:val="00803549"/>
    <w:rsid w:val="00810CF9"/>
    <w:rsid w:val="00810D7F"/>
    <w:rsid w:val="008114FA"/>
    <w:rsid w:val="0081158D"/>
    <w:rsid w:val="00811A01"/>
    <w:rsid w:val="00817321"/>
    <w:rsid w:val="00820DAB"/>
    <w:rsid w:val="00820E72"/>
    <w:rsid w:val="00825458"/>
    <w:rsid w:val="00825DCA"/>
    <w:rsid w:val="00827253"/>
    <w:rsid w:val="00827967"/>
    <w:rsid w:val="008309A4"/>
    <w:rsid w:val="008329EF"/>
    <w:rsid w:val="00832F1E"/>
    <w:rsid w:val="00834286"/>
    <w:rsid w:val="00836815"/>
    <w:rsid w:val="00841279"/>
    <w:rsid w:val="008412B6"/>
    <w:rsid w:val="00847928"/>
    <w:rsid w:val="00850E4B"/>
    <w:rsid w:val="00853097"/>
    <w:rsid w:val="00855513"/>
    <w:rsid w:val="00856FE3"/>
    <w:rsid w:val="00861EBC"/>
    <w:rsid w:val="00862666"/>
    <w:rsid w:val="00863AD1"/>
    <w:rsid w:val="00863B49"/>
    <w:rsid w:val="008657A6"/>
    <w:rsid w:val="00870E8C"/>
    <w:rsid w:val="00872A3A"/>
    <w:rsid w:val="00873BF1"/>
    <w:rsid w:val="00873C0B"/>
    <w:rsid w:val="00874681"/>
    <w:rsid w:val="00875809"/>
    <w:rsid w:val="00875E01"/>
    <w:rsid w:val="008767BB"/>
    <w:rsid w:val="008768EF"/>
    <w:rsid w:val="008779E6"/>
    <w:rsid w:val="00877E71"/>
    <w:rsid w:val="00880A53"/>
    <w:rsid w:val="00880F6C"/>
    <w:rsid w:val="008829C2"/>
    <w:rsid w:val="00887F07"/>
    <w:rsid w:val="00890769"/>
    <w:rsid w:val="0089145F"/>
    <w:rsid w:val="0089177C"/>
    <w:rsid w:val="00895B8B"/>
    <w:rsid w:val="00896063"/>
    <w:rsid w:val="00897D94"/>
    <w:rsid w:val="008A0C18"/>
    <w:rsid w:val="008A1CA1"/>
    <w:rsid w:val="008A253C"/>
    <w:rsid w:val="008A37C4"/>
    <w:rsid w:val="008A5062"/>
    <w:rsid w:val="008A58F7"/>
    <w:rsid w:val="008A5995"/>
    <w:rsid w:val="008A5B88"/>
    <w:rsid w:val="008A6431"/>
    <w:rsid w:val="008A7986"/>
    <w:rsid w:val="008A7B5C"/>
    <w:rsid w:val="008B17AB"/>
    <w:rsid w:val="008B4431"/>
    <w:rsid w:val="008B4F75"/>
    <w:rsid w:val="008B6BE8"/>
    <w:rsid w:val="008B754C"/>
    <w:rsid w:val="008C0246"/>
    <w:rsid w:val="008C0308"/>
    <w:rsid w:val="008C07D9"/>
    <w:rsid w:val="008C0A08"/>
    <w:rsid w:val="008C0D07"/>
    <w:rsid w:val="008C1606"/>
    <w:rsid w:val="008C169E"/>
    <w:rsid w:val="008C1C3B"/>
    <w:rsid w:val="008C1C86"/>
    <w:rsid w:val="008C30B9"/>
    <w:rsid w:val="008C677E"/>
    <w:rsid w:val="008C7CF8"/>
    <w:rsid w:val="008C7D5D"/>
    <w:rsid w:val="008D059F"/>
    <w:rsid w:val="008D1620"/>
    <w:rsid w:val="008D1AC0"/>
    <w:rsid w:val="008D390A"/>
    <w:rsid w:val="008D66BA"/>
    <w:rsid w:val="008D7767"/>
    <w:rsid w:val="008E201F"/>
    <w:rsid w:val="008E2357"/>
    <w:rsid w:val="008E3B84"/>
    <w:rsid w:val="008E484C"/>
    <w:rsid w:val="008E5674"/>
    <w:rsid w:val="008E63E9"/>
    <w:rsid w:val="008E644F"/>
    <w:rsid w:val="008E6EB2"/>
    <w:rsid w:val="008F0483"/>
    <w:rsid w:val="008F0E76"/>
    <w:rsid w:val="008F153C"/>
    <w:rsid w:val="008F1D1E"/>
    <w:rsid w:val="008F20B2"/>
    <w:rsid w:val="008F3787"/>
    <w:rsid w:val="008F3B1D"/>
    <w:rsid w:val="008F3E4C"/>
    <w:rsid w:val="008F503B"/>
    <w:rsid w:val="008F5D1F"/>
    <w:rsid w:val="008F61FC"/>
    <w:rsid w:val="008F62ED"/>
    <w:rsid w:val="008F6ACF"/>
    <w:rsid w:val="008F7B09"/>
    <w:rsid w:val="008F7B34"/>
    <w:rsid w:val="0090034A"/>
    <w:rsid w:val="00900795"/>
    <w:rsid w:val="00900E0C"/>
    <w:rsid w:val="00901EEB"/>
    <w:rsid w:val="0090224D"/>
    <w:rsid w:val="009038BC"/>
    <w:rsid w:val="00904182"/>
    <w:rsid w:val="009078BC"/>
    <w:rsid w:val="0091527C"/>
    <w:rsid w:val="009179AD"/>
    <w:rsid w:val="00917B82"/>
    <w:rsid w:val="00917C31"/>
    <w:rsid w:val="0092030C"/>
    <w:rsid w:val="00920604"/>
    <w:rsid w:val="00920E0E"/>
    <w:rsid w:val="00922523"/>
    <w:rsid w:val="00922FDE"/>
    <w:rsid w:val="00923656"/>
    <w:rsid w:val="00926631"/>
    <w:rsid w:val="00926A5D"/>
    <w:rsid w:val="00927D87"/>
    <w:rsid w:val="0093096E"/>
    <w:rsid w:val="00932B7B"/>
    <w:rsid w:val="00933CB5"/>
    <w:rsid w:val="009362D9"/>
    <w:rsid w:val="00937C12"/>
    <w:rsid w:val="00940B8D"/>
    <w:rsid w:val="00942486"/>
    <w:rsid w:val="009428DE"/>
    <w:rsid w:val="00943813"/>
    <w:rsid w:val="00943EE6"/>
    <w:rsid w:val="00944737"/>
    <w:rsid w:val="0094617E"/>
    <w:rsid w:val="009464C8"/>
    <w:rsid w:val="00947D7E"/>
    <w:rsid w:val="00950244"/>
    <w:rsid w:val="009541E9"/>
    <w:rsid w:val="00954E7F"/>
    <w:rsid w:val="0095654A"/>
    <w:rsid w:val="009565EF"/>
    <w:rsid w:val="00957610"/>
    <w:rsid w:val="009608C5"/>
    <w:rsid w:val="00960A84"/>
    <w:rsid w:val="009611B3"/>
    <w:rsid w:val="0096284E"/>
    <w:rsid w:val="00963AC4"/>
    <w:rsid w:val="009652AE"/>
    <w:rsid w:val="00967C40"/>
    <w:rsid w:val="00971096"/>
    <w:rsid w:val="0097343D"/>
    <w:rsid w:val="009737F2"/>
    <w:rsid w:val="009741EC"/>
    <w:rsid w:val="009753CB"/>
    <w:rsid w:val="009757AF"/>
    <w:rsid w:val="009769CF"/>
    <w:rsid w:val="00976E22"/>
    <w:rsid w:val="0097792C"/>
    <w:rsid w:val="00984CE6"/>
    <w:rsid w:val="009850FB"/>
    <w:rsid w:val="0098577E"/>
    <w:rsid w:val="00986B75"/>
    <w:rsid w:val="0098725A"/>
    <w:rsid w:val="00987542"/>
    <w:rsid w:val="0099229A"/>
    <w:rsid w:val="009929C4"/>
    <w:rsid w:val="0099633B"/>
    <w:rsid w:val="00996666"/>
    <w:rsid w:val="009978F6"/>
    <w:rsid w:val="009A0E87"/>
    <w:rsid w:val="009A0FB2"/>
    <w:rsid w:val="009A1BC8"/>
    <w:rsid w:val="009A1BFD"/>
    <w:rsid w:val="009A2C2B"/>
    <w:rsid w:val="009A3467"/>
    <w:rsid w:val="009A3A51"/>
    <w:rsid w:val="009A419C"/>
    <w:rsid w:val="009B1220"/>
    <w:rsid w:val="009B1EE6"/>
    <w:rsid w:val="009B23DE"/>
    <w:rsid w:val="009B292D"/>
    <w:rsid w:val="009B2B8D"/>
    <w:rsid w:val="009B2DC8"/>
    <w:rsid w:val="009B416F"/>
    <w:rsid w:val="009B5B33"/>
    <w:rsid w:val="009B723D"/>
    <w:rsid w:val="009C0E9A"/>
    <w:rsid w:val="009C15BC"/>
    <w:rsid w:val="009C33C3"/>
    <w:rsid w:val="009C3C36"/>
    <w:rsid w:val="009C44E2"/>
    <w:rsid w:val="009C6FFF"/>
    <w:rsid w:val="009C7227"/>
    <w:rsid w:val="009C78DC"/>
    <w:rsid w:val="009C7DF2"/>
    <w:rsid w:val="009D18C3"/>
    <w:rsid w:val="009D49AE"/>
    <w:rsid w:val="009D5639"/>
    <w:rsid w:val="009D5EF8"/>
    <w:rsid w:val="009D72D0"/>
    <w:rsid w:val="009E3C12"/>
    <w:rsid w:val="009E4552"/>
    <w:rsid w:val="009E52D8"/>
    <w:rsid w:val="009F2C29"/>
    <w:rsid w:val="009F3BF5"/>
    <w:rsid w:val="009F4270"/>
    <w:rsid w:val="009F4718"/>
    <w:rsid w:val="009F61BF"/>
    <w:rsid w:val="009F6656"/>
    <w:rsid w:val="009F6E90"/>
    <w:rsid w:val="009F725D"/>
    <w:rsid w:val="009F7970"/>
    <w:rsid w:val="00A016BC"/>
    <w:rsid w:val="00A02C46"/>
    <w:rsid w:val="00A03F28"/>
    <w:rsid w:val="00A041BC"/>
    <w:rsid w:val="00A049F9"/>
    <w:rsid w:val="00A04FE1"/>
    <w:rsid w:val="00A058B1"/>
    <w:rsid w:val="00A11992"/>
    <w:rsid w:val="00A11C2D"/>
    <w:rsid w:val="00A12614"/>
    <w:rsid w:val="00A14B38"/>
    <w:rsid w:val="00A16E40"/>
    <w:rsid w:val="00A179B2"/>
    <w:rsid w:val="00A17DAF"/>
    <w:rsid w:val="00A24A8D"/>
    <w:rsid w:val="00A27984"/>
    <w:rsid w:val="00A304CA"/>
    <w:rsid w:val="00A34ADA"/>
    <w:rsid w:val="00A34B5A"/>
    <w:rsid w:val="00A355D1"/>
    <w:rsid w:val="00A3624F"/>
    <w:rsid w:val="00A378B1"/>
    <w:rsid w:val="00A4058B"/>
    <w:rsid w:val="00A4068B"/>
    <w:rsid w:val="00A40DE7"/>
    <w:rsid w:val="00A419BF"/>
    <w:rsid w:val="00A43938"/>
    <w:rsid w:val="00A4449A"/>
    <w:rsid w:val="00A45D24"/>
    <w:rsid w:val="00A4693B"/>
    <w:rsid w:val="00A47B1D"/>
    <w:rsid w:val="00A51334"/>
    <w:rsid w:val="00A51A07"/>
    <w:rsid w:val="00A53716"/>
    <w:rsid w:val="00A53973"/>
    <w:rsid w:val="00A56A61"/>
    <w:rsid w:val="00A57682"/>
    <w:rsid w:val="00A61CC1"/>
    <w:rsid w:val="00A65685"/>
    <w:rsid w:val="00A65727"/>
    <w:rsid w:val="00A65CE5"/>
    <w:rsid w:val="00A67CE0"/>
    <w:rsid w:val="00A67F66"/>
    <w:rsid w:val="00A7069D"/>
    <w:rsid w:val="00A708D7"/>
    <w:rsid w:val="00A70ABB"/>
    <w:rsid w:val="00A71150"/>
    <w:rsid w:val="00A714FE"/>
    <w:rsid w:val="00A7465C"/>
    <w:rsid w:val="00A74977"/>
    <w:rsid w:val="00A74AB1"/>
    <w:rsid w:val="00A76558"/>
    <w:rsid w:val="00A778B4"/>
    <w:rsid w:val="00A828AD"/>
    <w:rsid w:val="00A83459"/>
    <w:rsid w:val="00A837BF"/>
    <w:rsid w:val="00A84AC7"/>
    <w:rsid w:val="00A851A9"/>
    <w:rsid w:val="00A86F24"/>
    <w:rsid w:val="00A91B8A"/>
    <w:rsid w:val="00A91DB0"/>
    <w:rsid w:val="00A924D8"/>
    <w:rsid w:val="00A926D1"/>
    <w:rsid w:val="00A92C0A"/>
    <w:rsid w:val="00A93C3C"/>
    <w:rsid w:val="00A93E01"/>
    <w:rsid w:val="00A94303"/>
    <w:rsid w:val="00A95BD5"/>
    <w:rsid w:val="00A96885"/>
    <w:rsid w:val="00A9790C"/>
    <w:rsid w:val="00AA009E"/>
    <w:rsid w:val="00AA16A5"/>
    <w:rsid w:val="00AA284F"/>
    <w:rsid w:val="00AA2E53"/>
    <w:rsid w:val="00AA46E5"/>
    <w:rsid w:val="00AA4FCC"/>
    <w:rsid w:val="00AA5550"/>
    <w:rsid w:val="00AA583D"/>
    <w:rsid w:val="00AA6B58"/>
    <w:rsid w:val="00AB17BF"/>
    <w:rsid w:val="00AB39B7"/>
    <w:rsid w:val="00AB3C8F"/>
    <w:rsid w:val="00AB415E"/>
    <w:rsid w:val="00AB473F"/>
    <w:rsid w:val="00AB522B"/>
    <w:rsid w:val="00AB6820"/>
    <w:rsid w:val="00AB6DD5"/>
    <w:rsid w:val="00AC13F4"/>
    <w:rsid w:val="00AC2A83"/>
    <w:rsid w:val="00AC2DE1"/>
    <w:rsid w:val="00AC641C"/>
    <w:rsid w:val="00AD10A8"/>
    <w:rsid w:val="00AD76D1"/>
    <w:rsid w:val="00AE0215"/>
    <w:rsid w:val="00AE0F86"/>
    <w:rsid w:val="00AE1049"/>
    <w:rsid w:val="00AE7810"/>
    <w:rsid w:val="00AF2437"/>
    <w:rsid w:val="00AF2A9C"/>
    <w:rsid w:val="00AF38C2"/>
    <w:rsid w:val="00AF3A89"/>
    <w:rsid w:val="00AF3EDA"/>
    <w:rsid w:val="00AF4646"/>
    <w:rsid w:val="00AF4746"/>
    <w:rsid w:val="00AF4F8B"/>
    <w:rsid w:val="00AF573F"/>
    <w:rsid w:val="00AF65BD"/>
    <w:rsid w:val="00B006CF"/>
    <w:rsid w:val="00B01054"/>
    <w:rsid w:val="00B0115F"/>
    <w:rsid w:val="00B01A63"/>
    <w:rsid w:val="00B01D45"/>
    <w:rsid w:val="00B02BF1"/>
    <w:rsid w:val="00B02FBA"/>
    <w:rsid w:val="00B034CE"/>
    <w:rsid w:val="00B03548"/>
    <w:rsid w:val="00B048C7"/>
    <w:rsid w:val="00B06009"/>
    <w:rsid w:val="00B07677"/>
    <w:rsid w:val="00B116B0"/>
    <w:rsid w:val="00B11E87"/>
    <w:rsid w:val="00B135A3"/>
    <w:rsid w:val="00B13A6F"/>
    <w:rsid w:val="00B13C59"/>
    <w:rsid w:val="00B1517B"/>
    <w:rsid w:val="00B163C7"/>
    <w:rsid w:val="00B16C72"/>
    <w:rsid w:val="00B16F98"/>
    <w:rsid w:val="00B1737D"/>
    <w:rsid w:val="00B17E38"/>
    <w:rsid w:val="00B21616"/>
    <w:rsid w:val="00B2204C"/>
    <w:rsid w:val="00B233D4"/>
    <w:rsid w:val="00B24B4D"/>
    <w:rsid w:val="00B25AB3"/>
    <w:rsid w:val="00B265C9"/>
    <w:rsid w:val="00B26856"/>
    <w:rsid w:val="00B307A7"/>
    <w:rsid w:val="00B30A95"/>
    <w:rsid w:val="00B3187E"/>
    <w:rsid w:val="00B3255D"/>
    <w:rsid w:val="00B32D38"/>
    <w:rsid w:val="00B343B7"/>
    <w:rsid w:val="00B34BF1"/>
    <w:rsid w:val="00B35366"/>
    <w:rsid w:val="00B358E7"/>
    <w:rsid w:val="00B35C47"/>
    <w:rsid w:val="00B36EAE"/>
    <w:rsid w:val="00B404B0"/>
    <w:rsid w:val="00B422E9"/>
    <w:rsid w:val="00B430B2"/>
    <w:rsid w:val="00B44074"/>
    <w:rsid w:val="00B46B08"/>
    <w:rsid w:val="00B501C9"/>
    <w:rsid w:val="00B506C1"/>
    <w:rsid w:val="00B52F85"/>
    <w:rsid w:val="00B54C6C"/>
    <w:rsid w:val="00B5550A"/>
    <w:rsid w:val="00B602E5"/>
    <w:rsid w:val="00B62349"/>
    <w:rsid w:val="00B63160"/>
    <w:rsid w:val="00B6457B"/>
    <w:rsid w:val="00B65450"/>
    <w:rsid w:val="00B66196"/>
    <w:rsid w:val="00B66A50"/>
    <w:rsid w:val="00B66BAE"/>
    <w:rsid w:val="00B67B77"/>
    <w:rsid w:val="00B70FE9"/>
    <w:rsid w:val="00B74501"/>
    <w:rsid w:val="00B768C2"/>
    <w:rsid w:val="00B76C76"/>
    <w:rsid w:val="00B76ED1"/>
    <w:rsid w:val="00B81560"/>
    <w:rsid w:val="00B83769"/>
    <w:rsid w:val="00B84799"/>
    <w:rsid w:val="00B87015"/>
    <w:rsid w:val="00B879AC"/>
    <w:rsid w:val="00B87E5B"/>
    <w:rsid w:val="00B917D6"/>
    <w:rsid w:val="00B91C42"/>
    <w:rsid w:val="00B948EF"/>
    <w:rsid w:val="00B94A1E"/>
    <w:rsid w:val="00B96F8B"/>
    <w:rsid w:val="00BA0A20"/>
    <w:rsid w:val="00BA0D34"/>
    <w:rsid w:val="00BA30E2"/>
    <w:rsid w:val="00BA5C53"/>
    <w:rsid w:val="00BB019D"/>
    <w:rsid w:val="00BB06C8"/>
    <w:rsid w:val="00BB1BB6"/>
    <w:rsid w:val="00BB2FA9"/>
    <w:rsid w:val="00BB34C2"/>
    <w:rsid w:val="00BB3B92"/>
    <w:rsid w:val="00BB52ED"/>
    <w:rsid w:val="00BB6B52"/>
    <w:rsid w:val="00BC238F"/>
    <w:rsid w:val="00BC2F69"/>
    <w:rsid w:val="00BC3398"/>
    <w:rsid w:val="00BC5418"/>
    <w:rsid w:val="00BC692F"/>
    <w:rsid w:val="00BC701E"/>
    <w:rsid w:val="00BD0D01"/>
    <w:rsid w:val="00BD1D56"/>
    <w:rsid w:val="00BD4185"/>
    <w:rsid w:val="00BD5546"/>
    <w:rsid w:val="00BD5842"/>
    <w:rsid w:val="00BD65D0"/>
    <w:rsid w:val="00BD7A8A"/>
    <w:rsid w:val="00BD7EC0"/>
    <w:rsid w:val="00BE0E97"/>
    <w:rsid w:val="00BE1125"/>
    <w:rsid w:val="00BE35D3"/>
    <w:rsid w:val="00BE62BC"/>
    <w:rsid w:val="00BE6C28"/>
    <w:rsid w:val="00BF0198"/>
    <w:rsid w:val="00BF08BD"/>
    <w:rsid w:val="00BF0BFC"/>
    <w:rsid w:val="00BF251F"/>
    <w:rsid w:val="00BF31D1"/>
    <w:rsid w:val="00BF58B6"/>
    <w:rsid w:val="00C00364"/>
    <w:rsid w:val="00C00EF8"/>
    <w:rsid w:val="00C01534"/>
    <w:rsid w:val="00C028C7"/>
    <w:rsid w:val="00C02AD6"/>
    <w:rsid w:val="00C02D94"/>
    <w:rsid w:val="00C03545"/>
    <w:rsid w:val="00C0471C"/>
    <w:rsid w:val="00C04B32"/>
    <w:rsid w:val="00C04D9A"/>
    <w:rsid w:val="00C07F53"/>
    <w:rsid w:val="00C1023C"/>
    <w:rsid w:val="00C11014"/>
    <w:rsid w:val="00C117C9"/>
    <w:rsid w:val="00C12029"/>
    <w:rsid w:val="00C155C6"/>
    <w:rsid w:val="00C17C31"/>
    <w:rsid w:val="00C20987"/>
    <w:rsid w:val="00C21D06"/>
    <w:rsid w:val="00C26085"/>
    <w:rsid w:val="00C26F1F"/>
    <w:rsid w:val="00C3089F"/>
    <w:rsid w:val="00C320DF"/>
    <w:rsid w:val="00C322E6"/>
    <w:rsid w:val="00C32335"/>
    <w:rsid w:val="00C3290D"/>
    <w:rsid w:val="00C32E0A"/>
    <w:rsid w:val="00C3379F"/>
    <w:rsid w:val="00C354A3"/>
    <w:rsid w:val="00C36DAD"/>
    <w:rsid w:val="00C37F71"/>
    <w:rsid w:val="00C46169"/>
    <w:rsid w:val="00C52156"/>
    <w:rsid w:val="00C5501D"/>
    <w:rsid w:val="00C55677"/>
    <w:rsid w:val="00C5614D"/>
    <w:rsid w:val="00C568B6"/>
    <w:rsid w:val="00C571D9"/>
    <w:rsid w:val="00C5754A"/>
    <w:rsid w:val="00C6058B"/>
    <w:rsid w:val="00C610A7"/>
    <w:rsid w:val="00C61D4C"/>
    <w:rsid w:val="00C61DE6"/>
    <w:rsid w:val="00C61ED9"/>
    <w:rsid w:val="00C65208"/>
    <w:rsid w:val="00C677B6"/>
    <w:rsid w:val="00C72113"/>
    <w:rsid w:val="00C72129"/>
    <w:rsid w:val="00C73BAB"/>
    <w:rsid w:val="00C766FB"/>
    <w:rsid w:val="00C76B15"/>
    <w:rsid w:val="00C77E10"/>
    <w:rsid w:val="00C83636"/>
    <w:rsid w:val="00C8748C"/>
    <w:rsid w:val="00C8776F"/>
    <w:rsid w:val="00C87CCE"/>
    <w:rsid w:val="00C90A9B"/>
    <w:rsid w:val="00C9158D"/>
    <w:rsid w:val="00C91B83"/>
    <w:rsid w:val="00C91E73"/>
    <w:rsid w:val="00C921A2"/>
    <w:rsid w:val="00C96E9D"/>
    <w:rsid w:val="00C9772B"/>
    <w:rsid w:val="00C97E38"/>
    <w:rsid w:val="00CA1DE0"/>
    <w:rsid w:val="00CA2BDA"/>
    <w:rsid w:val="00CA437A"/>
    <w:rsid w:val="00CA5B80"/>
    <w:rsid w:val="00CA6998"/>
    <w:rsid w:val="00CB10FF"/>
    <w:rsid w:val="00CB1178"/>
    <w:rsid w:val="00CB1E2B"/>
    <w:rsid w:val="00CB2FAC"/>
    <w:rsid w:val="00CB3BA6"/>
    <w:rsid w:val="00CB57A1"/>
    <w:rsid w:val="00CB75CA"/>
    <w:rsid w:val="00CC0FCC"/>
    <w:rsid w:val="00CC1957"/>
    <w:rsid w:val="00CC4361"/>
    <w:rsid w:val="00CC46FB"/>
    <w:rsid w:val="00CC5DA5"/>
    <w:rsid w:val="00CC7150"/>
    <w:rsid w:val="00CD197A"/>
    <w:rsid w:val="00CD1A6F"/>
    <w:rsid w:val="00CD5CB8"/>
    <w:rsid w:val="00CD6003"/>
    <w:rsid w:val="00CD7181"/>
    <w:rsid w:val="00CE1D34"/>
    <w:rsid w:val="00CE2AB3"/>
    <w:rsid w:val="00CE2C48"/>
    <w:rsid w:val="00CE33CD"/>
    <w:rsid w:val="00CE4D47"/>
    <w:rsid w:val="00CE657E"/>
    <w:rsid w:val="00CE7E7C"/>
    <w:rsid w:val="00CF054B"/>
    <w:rsid w:val="00CF0678"/>
    <w:rsid w:val="00CF1BE4"/>
    <w:rsid w:val="00CF255F"/>
    <w:rsid w:val="00CF3213"/>
    <w:rsid w:val="00CF39C7"/>
    <w:rsid w:val="00CF4435"/>
    <w:rsid w:val="00CF4F7F"/>
    <w:rsid w:val="00CF67A5"/>
    <w:rsid w:val="00D004C3"/>
    <w:rsid w:val="00D02643"/>
    <w:rsid w:val="00D037D3"/>
    <w:rsid w:val="00D06C62"/>
    <w:rsid w:val="00D0716C"/>
    <w:rsid w:val="00D10B8A"/>
    <w:rsid w:val="00D139EF"/>
    <w:rsid w:val="00D151FC"/>
    <w:rsid w:val="00D17478"/>
    <w:rsid w:val="00D225C7"/>
    <w:rsid w:val="00D25520"/>
    <w:rsid w:val="00D25526"/>
    <w:rsid w:val="00D27C12"/>
    <w:rsid w:val="00D27EDF"/>
    <w:rsid w:val="00D302C2"/>
    <w:rsid w:val="00D31DEC"/>
    <w:rsid w:val="00D336A7"/>
    <w:rsid w:val="00D34555"/>
    <w:rsid w:val="00D347EF"/>
    <w:rsid w:val="00D356BC"/>
    <w:rsid w:val="00D36698"/>
    <w:rsid w:val="00D41720"/>
    <w:rsid w:val="00D42146"/>
    <w:rsid w:val="00D4379E"/>
    <w:rsid w:val="00D4588B"/>
    <w:rsid w:val="00D466CB"/>
    <w:rsid w:val="00D47616"/>
    <w:rsid w:val="00D47C2F"/>
    <w:rsid w:val="00D503D5"/>
    <w:rsid w:val="00D51713"/>
    <w:rsid w:val="00D537E3"/>
    <w:rsid w:val="00D5679B"/>
    <w:rsid w:val="00D56E36"/>
    <w:rsid w:val="00D57205"/>
    <w:rsid w:val="00D6022C"/>
    <w:rsid w:val="00D605F5"/>
    <w:rsid w:val="00D61AEB"/>
    <w:rsid w:val="00D61D45"/>
    <w:rsid w:val="00D624D0"/>
    <w:rsid w:val="00D63B3A"/>
    <w:rsid w:val="00D64133"/>
    <w:rsid w:val="00D64984"/>
    <w:rsid w:val="00D6516F"/>
    <w:rsid w:val="00D661EC"/>
    <w:rsid w:val="00D66810"/>
    <w:rsid w:val="00D66A20"/>
    <w:rsid w:val="00D6735F"/>
    <w:rsid w:val="00D67641"/>
    <w:rsid w:val="00D71297"/>
    <w:rsid w:val="00D71413"/>
    <w:rsid w:val="00D71547"/>
    <w:rsid w:val="00D7291E"/>
    <w:rsid w:val="00D72C26"/>
    <w:rsid w:val="00D72CBA"/>
    <w:rsid w:val="00D73A0A"/>
    <w:rsid w:val="00D756BC"/>
    <w:rsid w:val="00D774DD"/>
    <w:rsid w:val="00D8365D"/>
    <w:rsid w:val="00D84B04"/>
    <w:rsid w:val="00D8770D"/>
    <w:rsid w:val="00D87EA2"/>
    <w:rsid w:val="00D87FB2"/>
    <w:rsid w:val="00D90B4E"/>
    <w:rsid w:val="00D91240"/>
    <w:rsid w:val="00D93018"/>
    <w:rsid w:val="00D9632B"/>
    <w:rsid w:val="00D9657F"/>
    <w:rsid w:val="00D97B6F"/>
    <w:rsid w:val="00DA0136"/>
    <w:rsid w:val="00DA077C"/>
    <w:rsid w:val="00DA07D3"/>
    <w:rsid w:val="00DA0916"/>
    <w:rsid w:val="00DA142A"/>
    <w:rsid w:val="00DA4323"/>
    <w:rsid w:val="00DA57E1"/>
    <w:rsid w:val="00DA6759"/>
    <w:rsid w:val="00DA693A"/>
    <w:rsid w:val="00DA7040"/>
    <w:rsid w:val="00DA7341"/>
    <w:rsid w:val="00DB0322"/>
    <w:rsid w:val="00DB0FFE"/>
    <w:rsid w:val="00DB300A"/>
    <w:rsid w:val="00DB383D"/>
    <w:rsid w:val="00DB43F6"/>
    <w:rsid w:val="00DB442E"/>
    <w:rsid w:val="00DB453D"/>
    <w:rsid w:val="00DB4C76"/>
    <w:rsid w:val="00DB5487"/>
    <w:rsid w:val="00DB6C23"/>
    <w:rsid w:val="00DB7104"/>
    <w:rsid w:val="00DB71CD"/>
    <w:rsid w:val="00DB7921"/>
    <w:rsid w:val="00DC00F6"/>
    <w:rsid w:val="00DC0D9C"/>
    <w:rsid w:val="00DC2348"/>
    <w:rsid w:val="00DC250E"/>
    <w:rsid w:val="00DC597F"/>
    <w:rsid w:val="00DC6B71"/>
    <w:rsid w:val="00DC76A6"/>
    <w:rsid w:val="00DC775F"/>
    <w:rsid w:val="00DD08BF"/>
    <w:rsid w:val="00DD0B8D"/>
    <w:rsid w:val="00DD1649"/>
    <w:rsid w:val="00DD18A7"/>
    <w:rsid w:val="00DD2288"/>
    <w:rsid w:val="00DD2471"/>
    <w:rsid w:val="00DD30A2"/>
    <w:rsid w:val="00DD320D"/>
    <w:rsid w:val="00DD4BCD"/>
    <w:rsid w:val="00DD56DF"/>
    <w:rsid w:val="00DD67F5"/>
    <w:rsid w:val="00DE10A1"/>
    <w:rsid w:val="00DE14A7"/>
    <w:rsid w:val="00DE1653"/>
    <w:rsid w:val="00DE1889"/>
    <w:rsid w:val="00DE3BEF"/>
    <w:rsid w:val="00DE4D95"/>
    <w:rsid w:val="00DE73FF"/>
    <w:rsid w:val="00DE7AC8"/>
    <w:rsid w:val="00DF2498"/>
    <w:rsid w:val="00DF4630"/>
    <w:rsid w:val="00DF4FF7"/>
    <w:rsid w:val="00DF5A0E"/>
    <w:rsid w:val="00DF5F22"/>
    <w:rsid w:val="00E00BC5"/>
    <w:rsid w:val="00E011B4"/>
    <w:rsid w:val="00E03ABB"/>
    <w:rsid w:val="00E06588"/>
    <w:rsid w:val="00E06D13"/>
    <w:rsid w:val="00E0740F"/>
    <w:rsid w:val="00E10141"/>
    <w:rsid w:val="00E10606"/>
    <w:rsid w:val="00E10C99"/>
    <w:rsid w:val="00E10E63"/>
    <w:rsid w:val="00E127D3"/>
    <w:rsid w:val="00E1586F"/>
    <w:rsid w:val="00E16389"/>
    <w:rsid w:val="00E16B60"/>
    <w:rsid w:val="00E16E83"/>
    <w:rsid w:val="00E17D16"/>
    <w:rsid w:val="00E17E55"/>
    <w:rsid w:val="00E215AA"/>
    <w:rsid w:val="00E25294"/>
    <w:rsid w:val="00E2598B"/>
    <w:rsid w:val="00E30506"/>
    <w:rsid w:val="00E31AC1"/>
    <w:rsid w:val="00E33C36"/>
    <w:rsid w:val="00E413D7"/>
    <w:rsid w:val="00E41D93"/>
    <w:rsid w:val="00E4366C"/>
    <w:rsid w:val="00E43687"/>
    <w:rsid w:val="00E439D4"/>
    <w:rsid w:val="00E44E5C"/>
    <w:rsid w:val="00E4747F"/>
    <w:rsid w:val="00E5181D"/>
    <w:rsid w:val="00E52009"/>
    <w:rsid w:val="00E5289B"/>
    <w:rsid w:val="00E52CB4"/>
    <w:rsid w:val="00E5339C"/>
    <w:rsid w:val="00E555A1"/>
    <w:rsid w:val="00E56DB3"/>
    <w:rsid w:val="00E56DE6"/>
    <w:rsid w:val="00E601ED"/>
    <w:rsid w:val="00E60F4D"/>
    <w:rsid w:val="00E614BD"/>
    <w:rsid w:val="00E62E39"/>
    <w:rsid w:val="00E63C2D"/>
    <w:rsid w:val="00E63DF2"/>
    <w:rsid w:val="00E64114"/>
    <w:rsid w:val="00E704F4"/>
    <w:rsid w:val="00E70A7E"/>
    <w:rsid w:val="00E71307"/>
    <w:rsid w:val="00E71BA0"/>
    <w:rsid w:val="00E722C5"/>
    <w:rsid w:val="00E72351"/>
    <w:rsid w:val="00E74F06"/>
    <w:rsid w:val="00E8031F"/>
    <w:rsid w:val="00E815FF"/>
    <w:rsid w:val="00E821CF"/>
    <w:rsid w:val="00E8272B"/>
    <w:rsid w:val="00E84C14"/>
    <w:rsid w:val="00E86713"/>
    <w:rsid w:val="00E868FF"/>
    <w:rsid w:val="00E86FBD"/>
    <w:rsid w:val="00E90D6F"/>
    <w:rsid w:val="00E938A1"/>
    <w:rsid w:val="00E9649B"/>
    <w:rsid w:val="00EA0780"/>
    <w:rsid w:val="00EA1FE9"/>
    <w:rsid w:val="00EA2CBE"/>
    <w:rsid w:val="00EA4D37"/>
    <w:rsid w:val="00EA5208"/>
    <w:rsid w:val="00EA70A2"/>
    <w:rsid w:val="00EB0485"/>
    <w:rsid w:val="00EB058B"/>
    <w:rsid w:val="00EB11B8"/>
    <w:rsid w:val="00EB49E3"/>
    <w:rsid w:val="00EB5D69"/>
    <w:rsid w:val="00EB5DCB"/>
    <w:rsid w:val="00EB70DE"/>
    <w:rsid w:val="00EB70E2"/>
    <w:rsid w:val="00EB7DD9"/>
    <w:rsid w:val="00EC2FE1"/>
    <w:rsid w:val="00EC4BD1"/>
    <w:rsid w:val="00EC4F4D"/>
    <w:rsid w:val="00EC5515"/>
    <w:rsid w:val="00EC6D78"/>
    <w:rsid w:val="00ED0179"/>
    <w:rsid w:val="00ED05CB"/>
    <w:rsid w:val="00ED250F"/>
    <w:rsid w:val="00ED45FA"/>
    <w:rsid w:val="00ED4A75"/>
    <w:rsid w:val="00ED5420"/>
    <w:rsid w:val="00ED6810"/>
    <w:rsid w:val="00ED705C"/>
    <w:rsid w:val="00ED7E69"/>
    <w:rsid w:val="00ED7E8E"/>
    <w:rsid w:val="00EE0147"/>
    <w:rsid w:val="00EE03AC"/>
    <w:rsid w:val="00EE3D1F"/>
    <w:rsid w:val="00EE5353"/>
    <w:rsid w:val="00EE53A2"/>
    <w:rsid w:val="00EE657E"/>
    <w:rsid w:val="00EE65AA"/>
    <w:rsid w:val="00EE6BA8"/>
    <w:rsid w:val="00EE6ECE"/>
    <w:rsid w:val="00EF1289"/>
    <w:rsid w:val="00EF2B3D"/>
    <w:rsid w:val="00EF3ADE"/>
    <w:rsid w:val="00EF5DED"/>
    <w:rsid w:val="00EF6486"/>
    <w:rsid w:val="00EF6C74"/>
    <w:rsid w:val="00EF6D9E"/>
    <w:rsid w:val="00F04207"/>
    <w:rsid w:val="00F06356"/>
    <w:rsid w:val="00F06FC3"/>
    <w:rsid w:val="00F11E40"/>
    <w:rsid w:val="00F12266"/>
    <w:rsid w:val="00F13F33"/>
    <w:rsid w:val="00F1413F"/>
    <w:rsid w:val="00F14277"/>
    <w:rsid w:val="00F20381"/>
    <w:rsid w:val="00F20EA0"/>
    <w:rsid w:val="00F21F5D"/>
    <w:rsid w:val="00F2314B"/>
    <w:rsid w:val="00F3033E"/>
    <w:rsid w:val="00F3055D"/>
    <w:rsid w:val="00F3073D"/>
    <w:rsid w:val="00F31833"/>
    <w:rsid w:val="00F3187A"/>
    <w:rsid w:val="00F32955"/>
    <w:rsid w:val="00F34CEF"/>
    <w:rsid w:val="00F35412"/>
    <w:rsid w:val="00F3664E"/>
    <w:rsid w:val="00F37505"/>
    <w:rsid w:val="00F412CB"/>
    <w:rsid w:val="00F428AE"/>
    <w:rsid w:val="00F4695F"/>
    <w:rsid w:val="00F47E02"/>
    <w:rsid w:val="00F50794"/>
    <w:rsid w:val="00F51292"/>
    <w:rsid w:val="00F5574A"/>
    <w:rsid w:val="00F55D24"/>
    <w:rsid w:val="00F57159"/>
    <w:rsid w:val="00F57928"/>
    <w:rsid w:val="00F615D1"/>
    <w:rsid w:val="00F6197A"/>
    <w:rsid w:val="00F62AE0"/>
    <w:rsid w:val="00F62B56"/>
    <w:rsid w:val="00F62D6B"/>
    <w:rsid w:val="00F64205"/>
    <w:rsid w:val="00F64CEE"/>
    <w:rsid w:val="00F6712F"/>
    <w:rsid w:val="00F676C5"/>
    <w:rsid w:val="00F678EC"/>
    <w:rsid w:val="00F70F35"/>
    <w:rsid w:val="00F722D7"/>
    <w:rsid w:val="00F749E4"/>
    <w:rsid w:val="00F76A11"/>
    <w:rsid w:val="00F7760C"/>
    <w:rsid w:val="00F77CC4"/>
    <w:rsid w:val="00F81D36"/>
    <w:rsid w:val="00F831F1"/>
    <w:rsid w:val="00F84279"/>
    <w:rsid w:val="00F84729"/>
    <w:rsid w:val="00F8507B"/>
    <w:rsid w:val="00F8799C"/>
    <w:rsid w:val="00F87F38"/>
    <w:rsid w:val="00F90720"/>
    <w:rsid w:val="00F914F0"/>
    <w:rsid w:val="00F92034"/>
    <w:rsid w:val="00F920C3"/>
    <w:rsid w:val="00F97571"/>
    <w:rsid w:val="00FA1793"/>
    <w:rsid w:val="00FA249D"/>
    <w:rsid w:val="00FA31DC"/>
    <w:rsid w:val="00FA576D"/>
    <w:rsid w:val="00FA628D"/>
    <w:rsid w:val="00FA6DE4"/>
    <w:rsid w:val="00FA7B1C"/>
    <w:rsid w:val="00FB354B"/>
    <w:rsid w:val="00FB60B0"/>
    <w:rsid w:val="00FB661D"/>
    <w:rsid w:val="00FB704F"/>
    <w:rsid w:val="00FC05EF"/>
    <w:rsid w:val="00FC0858"/>
    <w:rsid w:val="00FC16E6"/>
    <w:rsid w:val="00FC2C94"/>
    <w:rsid w:val="00FC42D1"/>
    <w:rsid w:val="00FC4B54"/>
    <w:rsid w:val="00FC75F5"/>
    <w:rsid w:val="00FD0DE4"/>
    <w:rsid w:val="00FD1479"/>
    <w:rsid w:val="00FD3B33"/>
    <w:rsid w:val="00FD44A7"/>
    <w:rsid w:val="00FD5542"/>
    <w:rsid w:val="00FD56ED"/>
    <w:rsid w:val="00FD5983"/>
    <w:rsid w:val="00FD5F20"/>
    <w:rsid w:val="00FD7101"/>
    <w:rsid w:val="00FD765F"/>
    <w:rsid w:val="00FD7FCE"/>
    <w:rsid w:val="00FE02B4"/>
    <w:rsid w:val="00FE0993"/>
    <w:rsid w:val="00FE0C6E"/>
    <w:rsid w:val="00FE0D09"/>
    <w:rsid w:val="00FE11A3"/>
    <w:rsid w:val="00FE1880"/>
    <w:rsid w:val="00FE203F"/>
    <w:rsid w:val="00FE3099"/>
    <w:rsid w:val="00FE6395"/>
    <w:rsid w:val="00FE652F"/>
    <w:rsid w:val="00FF2723"/>
    <w:rsid w:val="00FF3A1F"/>
    <w:rsid w:val="00FF41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styleId="aff7">
    <w:name w:val="Unresolved Mention"/>
    <w:basedOn w:val="a0"/>
    <w:uiPriority w:val="99"/>
    <w:semiHidden/>
    <w:unhideWhenUsed/>
    <w:rsid w:val="00B83769"/>
    <w:rPr>
      <w:color w:val="605E5C"/>
      <w:shd w:val="clear" w:color="auto" w:fill="E1DFDD"/>
    </w:rPr>
  </w:style>
  <w:style w:type="character" w:styleId="aff8">
    <w:name w:val="Intense Emphasis"/>
    <w:basedOn w:val="a0"/>
    <w:uiPriority w:val="21"/>
    <w:qFormat/>
    <w:rsid w:val="00D7154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48052011">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61920212">
      <w:bodyDiv w:val="1"/>
      <w:marLeft w:val="0"/>
      <w:marRight w:val="0"/>
      <w:marTop w:val="0"/>
      <w:marBottom w:val="0"/>
      <w:divBdr>
        <w:top w:val="none" w:sz="0" w:space="0" w:color="auto"/>
        <w:left w:val="none" w:sz="0" w:space="0" w:color="auto"/>
        <w:bottom w:val="none" w:sz="0" w:space="0" w:color="auto"/>
        <w:right w:val="none" w:sz="0" w:space="0" w:color="auto"/>
      </w:divBdr>
    </w:div>
    <w:div w:id="128824433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9942717">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ahlgoldberg@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zion.org.il/"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asif.co.il/download/kitvey-et/mishpatey/mishpatey%201/mishpatey%201%20137-151.pdf" TargetMode="External"/><Relationship Id="rId2" Type="http://schemas.openxmlformats.org/officeDocument/2006/relationships/hyperlink" Target="http://dintora.org/publication/15" TargetMode="External"/><Relationship Id="rId1" Type="http://schemas.openxmlformats.org/officeDocument/2006/relationships/hyperlink" Target="http://dintora.org/article/928"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76FEF-DEE8-4D02-BE83-FB30CE517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6773</TotalTime>
  <Pages>6</Pages>
  <Words>3247</Words>
  <Characters>16238</Characters>
  <Application>Microsoft Office Word</Application>
  <DocSecurity>0</DocSecurity>
  <Lines>135</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19447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493</cp:revision>
  <cp:lastPrinted>2001-10-24T10:13:00Z</cp:lastPrinted>
  <dcterms:created xsi:type="dcterms:W3CDTF">2020-03-02T19:22:00Z</dcterms:created>
  <dcterms:modified xsi:type="dcterms:W3CDTF">2020-04-02T16:50:00Z</dcterms:modified>
</cp:coreProperties>
</file>