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CED05" w14:textId="77777777" w:rsidR="00E851A4" w:rsidRPr="00844E27" w:rsidRDefault="00E851A4" w:rsidP="009B3388">
      <w:pPr>
        <w:widowControl w:val="0"/>
        <w:shd w:val="clear" w:color="auto" w:fill="FFFFFF"/>
        <w:spacing w:after="0" w:line="240" w:lineRule="auto"/>
        <w:jc w:val="center"/>
        <w:rPr>
          <w:sz w:val="24"/>
          <w:szCs w:val="24"/>
        </w:rPr>
      </w:pPr>
      <w:r w:rsidRPr="00844E27">
        <w:rPr>
          <w:b/>
          <w:bCs/>
          <w:sz w:val="24"/>
          <w:szCs w:val="24"/>
          <w:lang w:val="de-DE"/>
        </w:rPr>
        <w:t>YESHIVAT HAR ETZION</w:t>
      </w:r>
    </w:p>
    <w:p w14:paraId="712D9445" w14:textId="77777777" w:rsidR="00E851A4" w:rsidRPr="00844E27" w:rsidRDefault="00E851A4" w:rsidP="009B3388">
      <w:pPr>
        <w:widowControl w:val="0"/>
        <w:shd w:val="clear" w:color="auto" w:fill="FFFFFF"/>
        <w:spacing w:after="0" w:line="240" w:lineRule="auto"/>
        <w:jc w:val="center"/>
        <w:rPr>
          <w:sz w:val="24"/>
          <w:szCs w:val="24"/>
        </w:rPr>
      </w:pPr>
      <w:r w:rsidRPr="00844E27">
        <w:rPr>
          <w:b/>
          <w:bCs/>
          <w:sz w:val="24"/>
          <w:szCs w:val="24"/>
          <w:lang w:val="x-none"/>
        </w:rPr>
        <w:t>ISRAEL KOSCHITZKY VIRTUAL BEIT MIDRASH (VBM)</w:t>
      </w:r>
    </w:p>
    <w:p w14:paraId="6B7F9EC6" w14:textId="77777777" w:rsidR="00935578" w:rsidRPr="0050767D" w:rsidRDefault="00935578" w:rsidP="00935578">
      <w:pPr>
        <w:pStyle w:val="style3"/>
        <w:rPr>
          <w:rFonts w:ascii="Arial" w:hAnsi="Arial" w:cs="Arial"/>
          <w:caps/>
          <w:rtl/>
          <w:lang w:eastAsia="en-GB"/>
        </w:rPr>
      </w:pPr>
      <w:r w:rsidRPr="0050767D">
        <w:rPr>
          <w:rFonts w:ascii="Arial" w:hAnsi="Arial" w:cs="Arial"/>
          <w:caps/>
          <w:lang w:eastAsia="en-GB"/>
        </w:rPr>
        <w:t>***************************************************</w:t>
      </w:r>
    </w:p>
    <w:p w14:paraId="566B203A" w14:textId="6C4C2D89" w:rsidR="00E851A4" w:rsidRDefault="00E851A4" w:rsidP="009B3388">
      <w:pPr>
        <w:widowControl w:val="0"/>
        <w:shd w:val="clear" w:color="auto" w:fill="FFFFFF"/>
        <w:spacing w:after="0" w:line="240" w:lineRule="auto"/>
        <w:jc w:val="center"/>
        <w:rPr>
          <w:b/>
          <w:bCs/>
          <w:sz w:val="24"/>
          <w:szCs w:val="24"/>
        </w:rPr>
      </w:pPr>
      <w:r w:rsidRPr="00844E27">
        <w:rPr>
          <w:b/>
          <w:bCs/>
          <w:sz w:val="24"/>
          <w:szCs w:val="24"/>
        </w:rPr>
        <w:t>Deracheha: Women and Mitzvot</w:t>
      </w:r>
    </w:p>
    <w:p w14:paraId="417BDCA0" w14:textId="77777777" w:rsidR="00844E27" w:rsidRPr="00844E27" w:rsidRDefault="00844E27" w:rsidP="009B3388">
      <w:pPr>
        <w:widowControl w:val="0"/>
        <w:shd w:val="clear" w:color="auto" w:fill="FFFFFF"/>
        <w:spacing w:after="0" w:line="240" w:lineRule="auto"/>
        <w:jc w:val="center"/>
        <w:rPr>
          <w:sz w:val="24"/>
          <w:szCs w:val="24"/>
        </w:rPr>
      </w:pPr>
    </w:p>
    <w:p w14:paraId="66C03E8A" w14:textId="1858B0AC" w:rsidR="00E851A4" w:rsidRDefault="009A282F" w:rsidP="009B3388">
      <w:pPr>
        <w:widowControl w:val="0"/>
        <w:shd w:val="clear" w:color="auto" w:fill="FFFFFF"/>
        <w:spacing w:after="0" w:line="240" w:lineRule="auto"/>
        <w:jc w:val="center"/>
        <w:rPr>
          <w:sz w:val="24"/>
          <w:szCs w:val="24"/>
        </w:rPr>
      </w:pPr>
      <w:hyperlink r:id="rId8" w:tgtFrame="_blank" w:history="1">
        <w:r w:rsidR="00E851A4" w:rsidRPr="00844E27">
          <w:rPr>
            <w:rStyle w:val="Hyperlink"/>
            <w:color w:val="0000FF"/>
            <w:sz w:val="24"/>
            <w:szCs w:val="24"/>
          </w:rPr>
          <w:t>Click here</w:t>
        </w:r>
        <w:r w:rsidR="00E851A4" w:rsidRPr="00844E27">
          <w:rPr>
            <w:rStyle w:val="Hyperlink"/>
            <w:color w:val="auto"/>
            <w:sz w:val="24"/>
            <w:szCs w:val="24"/>
          </w:rPr>
          <w:t> </w:t>
        </w:r>
      </w:hyperlink>
      <w:r w:rsidR="00E851A4" w:rsidRPr="00844E27">
        <w:rPr>
          <w:sz w:val="24"/>
          <w:szCs w:val="24"/>
        </w:rPr>
        <w:t>to view an updated version of this shiur with additional features</w:t>
      </w:r>
      <w:r w:rsidR="00E851A4" w:rsidRPr="00844E27">
        <w:rPr>
          <w:sz w:val="24"/>
          <w:szCs w:val="24"/>
        </w:rPr>
        <w:br/>
        <w:t>on the Deracheha website.</w:t>
      </w:r>
    </w:p>
    <w:p w14:paraId="47CBC9B4" w14:textId="77777777" w:rsidR="00844E27" w:rsidRPr="00844E27" w:rsidRDefault="00844E27" w:rsidP="009B3388">
      <w:pPr>
        <w:widowControl w:val="0"/>
        <w:shd w:val="clear" w:color="auto" w:fill="FFFFFF"/>
        <w:spacing w:after="0" w:line="240" w:lineRule="auto"/>
        <w:jc w:val="center"/>
        <w:rPr>
          <w:sz w:val="24"/>
          <w:szCs w:val="24"/>
        </w:rPr>
      </w:pPr>
    </w:p>
    <w:p w14:paraId="782C1C6E" w14:textId="77777777" w:rsidR="00E851A4" w:rsidRDefault="00E851A4" w:rsidP="009B3388">
      <w:pPr>
        <w:widowControl w:val="0"/>
        <w:shd w:val="clear" w:color="auto" w:fill="FFFFFF"/>
        <w:spacing w:after="0" w:line="240" w:lineRule="auto"/>
        <w:jc w:val="center"/>
        <w:rPr>
          <w:sz w:val="24"/>
          <w:szCs w:val="24"/>
        </w:rPr>
      </w:pPr>
      <w:r w:rsidRPr="00844E27">
        <w:rPr>
          <w:sz w:val="24"/>
          <w:szCs w:val="24"/>
        </w:rPr>
        <w:t>Did you know there's more to Deracheha than our shiurim? Sign up for our newsletter </w:t>
      </w:r>
      <w:hyperlink r:id="rId9" w:tgtFrame="_blank" w:history="1">
        <w:r w:rsidRPr="00844E27">
          <w:rPr>
            <w:rStyle w:val="Hyperlink"/>
            <w:color w:val="0000FF"/>
            <w:sz w:val="24"/>
            <w:szCs w:val="24"/>
          </w:rPr>
          <w:t>here</w:t>
        </w:r>
        <w:r w:rsidRPr="00844E27">
          <w:rPr>
            <w:rStyle w:val="Hyperlink"/>
            <w:color w:val="auto"/>
            <w:sz w:val="24"/>
            <w:szCs w:val="24"/>
          </w:rPr>
          <w:t> </w:t>
        </w:r>
      </w:hyperlink>
      <w:r w:rsidRPr="00844E27">
        <w:rPr>
          <w:sz w:val="24"/>
          <w:szCs w:val="24"/>
        </w:rPr>
        <w:t>and get all our content!</w:t>
      </w:r>
    </w:p>
    <w:p w14:paraId="7005E796" w14:textId="77777777" w:rsidR="00844E27" w:rsidRPr="00844E27" w:rsidRDefault="00844E27" w:rsidP="009B3388">
      <w:pPr>
        <w:widowControl w:val="0"/>
        <w:shd w:val="clear" w:color="auto" w:fill="FFFFFF"/>
        <w:spacing w:after="0" w:line="240" w:lineRule="auto"/>
        <w:jc w:val="center"/>
        <w:rPr>
          <w:sz w:val="24"/>
          <w:szCs w:val="24"/>
        </w:rPr>
      </w:pPr>
    </w:p>
    <w:p w14:paraId="4F4BA22B" w14:textId="77777777" w:rsidR="00E851A4" w:rsidRDefault="00E851A4" w:rsidP="009B3388">
      <w:pPr>
        <w:widowControl w:val="0"/>
        <w:shd w:val="clear" w:color="auto" w:fill="FFFFFF"/>
        <w:spacing w:after="0" w:line="240" w:lineRule="auto"/>
        <w:jc w:val="center"/>
        <w:rPr>
          <w:sz w:val="24"/>
          <w:szCs w:val="24"/>
        </w:rPr>
      </w:pPr>
      <w:r w:rsidRPr="00844E27">
        <w:rPr>
          <w:sz w:val="24"/>
          <w:szCs w:val="24"/>
        </w:rPr>
        <w:t>Have some feedback for us? Please </w:t>
      </w:r>
      <w:hyperlink r:id="rId10" w:tgtFrame="_blank" w:history="1">
        <w:r w:rsidRPr="00844E27">
          <w:rPr>
            <w:rStyle w:val="Hyperlink"/>
            <w:color w:val="0000FF"/>
            <w:sz w:val="24"/>
            <w:szCs w:val="24"/>
          </w:rPr>
          <w:t>click here</w:t>
        </w:r>
      </w:hyperlink>
      <w:r w:rsidRPr="00844E27">
        <w:rPr>
          <w:sz w:val="24"/>
          <w:szCs w:val="24"/>
        </w:rPr>
        <w:t>!</w:t>
      </w:r>
    </w:p>
    <w:p w14:paraId="2D926698" w14:textId="77777777" w:rsidR="00844E27" w:rsidRDefault="00844E27" w:rsidP="009B3388">
      <w:pPr>
        <w:widowControl w:val="0"/>
        <w:shd w:val="clear" w:color="auto" w:fill="FFFFFF"/>
        <w:spacing w:after="0" w:line="240" w:lineRule="auto"/>
        <w:jc w:val="center"/>
        <w:rPr>
          <w:sz w:val="24"/>
          <w:szCs w:val="24"/>
        </w:rPr>
      </w:pPr>
    </w:p>
    <w:p w14:paraId="07902318" w14:textId="77777777" w:rsidR="00935578" w:rsidRPr="0050767D" w:rsidRDefault="00935578" w:rsidP="00935578">
      <w:pPr>
        <w:pStyle w:val="style3"/>
        <w:rPr>
          <w:rFonts w:ascii="Arial" w:hAnsi="Arial" w:cs="Arial"/>
          <w:caps/>
          <w:rtl/>
          <w:lang w:eastAsia="en-GB"/>
        </w:rPr>
      </w:pPr>
      <w:r w:rsidRPr="0050767D">
        <w:rPr>
          <w:rFonts w:ascii="Arial" w:hAnsi="Arial" w:cs="Arial"/>
          <w:caps/>
          <w:lang w:eastAsia="en-GB"/>
        </w:rPr>
        <w:t>***************************************************</w:t>
      </w:r>
    </w:p>
    <w:p w14:paraId="3F9F019F" w14:textId="77777777" w:rsidR="00935578" w:rsidRPr="0050767D" w:rsidRDefault="00935578" w:rsidP="00935578">
      <w:pPr>
        <w:spacing w:after="0" w:line="240" w:lineRule="auto"/>
        <w:jc w:val="center"/>
        <w:rPr>
          <w:rFonts w:ascii="Arial" w:hAnsi="Arial" w:cs="Arial"/>
          <w:color w:val="000000"/>
          <w:sz w:val="24"/>
          <w:szCs w:val="24"/>
          <w:shd w:val="clear" w:color="auto" w:fill="FFFFFF"/>
        </w:rPr>
      </w:pPr>
      <w:r w:rsidRPr="0050767D">
        <w:rPr>
          <w:rFonts w:ascii="Arial" w:hAnsi="Arial" w:cs="Arial"/>
          <w:color w:val="000000"/>
          <w:sz w:val="24"/>
          <w:szCs w:val="24"/>
          <w:shd w:val="clear" w:color="auto" w:fill="FFFFFF"/>
        </w:rPr>
        <w:t>Dedicated by the</w:t>
      </w:r>
      <w:r w:rsidRPr="0050767D">
        <w:rPr>
          <w:rStyle w:val="apple-converted-space"/>
          <w:rFonts w:ascii="Arial" w:hAnsi="Arial" w:cs="Arial"/>
          <w:color w:val="000000"/>
          <w:sz w:val="24"/>
          <w:szCs w:val="24"/>
          <w:shd w:val="clear" w:color="auto" w:fill="FFFFFF"/>
        </w:rPr>
        <w:t> </w:t>
      </w:r>
      <w:r w:rsidRPr="0050767D">
        <w:rPr>
          <w:rStyle w:val="il"/>
          <w:rFonts w:ascii="Arial" w:hAnsi="Arial" w:cs="Arial"/>
          <w:color w:val="000000"/>
          <w:sz w:val="24"/>
          <w:szCs w:val="24"/>
          <w:shd w:val="clear" w:color="auto" w:fill="FFFFFF"/>
        </w:rPr>
        <w:t>Etshalom</w:t>
      </w:r>
      <w:r w:rsidRPr="0050767D">
        <w:rPr>
          <w:rStyle w:val="apple-converted-space"/>
          <w:rFonts w:ascii="Arial" w:hAnsi="Arial" w:cs="Arial"/>
          <w:color w:val="000000"/>
          <w:sz w:val="24"/>
          <w:szCs w:val="24"/>
          <w:shd w:val="clear" w:color="auto" w:fill="FFFFFF"/>
        </w:rPr>
        <w:t> </w:t>
      </w:r>
      <w:r w:rsidRPr="0050767D">
        <w:rPr>
          <w:rFonts w:ascii="Arial" w:hAnsi="Arial" w:cs="Arial"/>
          <w:color w:val="000000"/>
          <w:sz w:val="24"/>
          <w:szCs w:val="24"/>
          <w:shd w:val="clear" w:color="auto" w:fill="FFFFFF"/>
        </w:rPr>
        <w:t>and Wise families in memory of</w:t>
      </w:r>
    </w:p>
    <w:p w14:paraId="520E098D" w14:textId="038F0FA0" w:rsidR="00935578" w:rsidRPr="0050767D" w:rsidRDefault="00935578" w:rsidP="00152BF2">
      <w:pPr>
        <w:spacing w:after="0" w:line="240" w:lineRule="auto"/>
        <w:jc w:val="center"/>
        <w:rPr>
          <w:rFonts w:ascii="Arial" w:hAnsi="Arial" w:cs="Arial"/>
          <w:color w:val="000000"/>
          <w:sz w:val="24"/>
          <w:szCs w:val="24"/>
          <w:shd w:val="clear" w:color="auto" w:fill="FFFFFF"/>
        </w:rPr>
      </w:pPr>
      <w:r w:rsidRPr="0050767D">
        <w:rPr>
          <w:rFonts w:ascii="Arial" w:hAnsi="Arial" w:cs="Arial"/>
          <w:color w:val="000000"/>
          <w:sz w:val="24"/>
          <w:szCs w:val="24"/>
          <w:shd w:val="clear" w:color="auto" w:fill="FFFFFF"/>
        </w:rPr>
        <w:t>Mrs. Miriam Wise</w:t>
      </w:r>
      <w:bookmarkStart w:id="0" w:name="_GoBack"/>
      <w:bookmarkEnd w:id="0"/>
      <w:r w:rsidRPr="0050767D">
        <w:rPr>
          <w:rFonts w:ascii="Arial" w:hAnsi="Arial" w:cs="Arial"/>
          <w:color w:val="000000"/>
          <w:sz w:val="24"/>
          <w:szCs w:val="24"/>
          <w:shd w:val="clear" w:color="auto" w:fill="FFFFFF"/>
        </w:rPr>
        <w:t>, Miriam bat Yitzhak veRivkah, 9 Tevet.</w:t>
      </w:r>
    </w:p>
    <w:p w14:paraId="7F91496D" w14:textId="77777777" w:rsidR="00935578" w:rsidRPr="0050767D" w:rsidRDefault="00935578" w:rsidP="00935578">
      <w:pPr>
        <w:spacing w:after="0" w:line="240" w:lineRule="auto"/>
        <w:jc w:val="center"/>
        <w:rPr>
          <w:rFonts w:ascii="Arial" w:hAnsi="Arial" w:cs="Arial"/>
          <w:color w:val="000000"/>
          <w:sz w:val="24"/>
          <w:szCs w:val="24"/>
          <w:shd w:val="clear" w:color="auto" w:fill="FFFFFF"/>
        </w:rPr>
      </w:pPr>
      <w:r w:rsidRPr="0050767D">
        <w:rPr>
          <w:rFonts w:ascii="Arial" w:hAnsi="Arial" w:cs="Arial"/>
          <w:color w:val="000000"/>
          <w:sz w:val="24"/>
          <w:szCs w:val="24"/>
          <w:shd w:val="clear" w:color="auto" w:fill="FFFFFF"/>
        </w:rPr>
        <w:t>Yehi Zikhra Barukh</w:t>
      </w:r>
    </w:p>
    <w:p w14:paraId="77860520" w14:textId="77777777" w:rsidR="00935578" w:rsidRPr="0050767D" w:rsidRDefault="00935578" w:rsidP="00935578">
      <w:pPr>
        <w:pStyle w:val="style3"/>
        <w:rPr>
          <w:rFonts w:ascii="Arial" w:hAnsi="Arial" w:cs="Arial"/>
          <w:caps/>
          <w:rtl/>
          <w:lang w:eastAsia="en-GB"/>
        </w:rPr>
      </w:pPr>
      <w:r w:rsidRPr="0050767D">
        <w:rPr>
          <w:rFonts w:ascii="Arial" w:hAnsi="Arial" w:cs="Arial"/>
          <w:caps/>
          <w:lang w:eastAsia="en-GB"/>
        </w:rPr>
        <w:t>***************************************************</w:t>
      </w:r>
    </w:p>
    <w:p w14:paraId="4CC5D6C9" w14:textId="77777777" w:rsidR="009B3388" w:rsidRDefault="009B3388" w:rsidP="009B3388">
      <w:pPr>
        <w:widowControl w:val="0"/>
        <w:shd w:val="clear" w:color="auto" w:fill="FFFFFF"/>
        <w:spacing w:after="0" w:line="240" w:lineRule="auto"/>
        <w:jc w:val="center"/>
        <w:rPr>
          <w:sz w:val="24"/>
          <w:szCs w:val="24"/>
        </w:rPr>
      </w:pPr>
    </w:p>
    <w:p w14:paraId="19FAFF67" w14:textId="77777777" w:rsidR="00935578" w:rsidRPr="00844E27" w:rsidRDefault="00935578" w:rsidP="009B3388">
      <w:pPr>
        <w:widowControl w:val="0"/>
        <w:shd w:val="clear" w:color="auto" w:fill="FFFFFF"/>
        <w:spacing w:after="0" w:line="240" w:lineRule="auto"/>
        <w:jc w:val="center"/>
        <w:rPr>
          <w:sz w:val="24"/>
          <w:szCs w:val="24"/>
        </w:rPr>
      </w:pPr>
    </w:p>
    <w:p w14:paraId="0D6EA124" w14:textId="382EF5BC" w:rsidR="00E718C0" w:rsidRDefault="00E718C0" w:rsidP="009B3388">
      <w:pPr>
        <w:pStyle w:val="ArticleTitle"/>
        <w:keepNext w:val="0"/>
        <w:keepLines w:val="0"/>
        <w:widowControl w:val="0"/>
        <w:spacing w:before="0" w:line="240" w:lineRule="auto"/>
        <w:rPr>
          <w:sz w:val="28"/>
          <w:szCs w:val="28"/>
        </w:rPr>
      </w:pPr>
      <w:r w:rsidRPr="00844E27">
        <w:rPr>
          <w:sz w:val="28"/>
          <w:szCs w:val="28"/>
        </w:rPr>
        <w:t>Torah Reading</w:t>
      </w:r>
      <w:r w:rsidR="001C405F">
        <w:rPr>
          <w:sz w:val="28"/>
          <w:szCs w:val="28"/>
        </w:rPr>
        <w:t xml:space="preserve"> (1)</w:t>
      </w:r>
    </w:p>
    <w:p w14:paraId="590C7466" w14:textId="77777777" w:rsidR="00844E27" w:rsidRPr="009B3388" w:rsidRDefault="00844E27" w:rsidP="009B3388">
      <w:pPr>
        <w:pStyle w:val="ArticleTitle"/>
        <w:keepNext w:val="0"/>
        <w:keepLines w:val="0"/>
        <w:widowControl w:val="0"/>
        <w:spacing w:before="0" w:line="240" w:lineRule="auto"/>
        <w:rPr>
          <w:b w:val="0"/>
          <w:bCs w:val="0"/>
          <w:sz w:val="24"/>
          <w:szCs w:val="24"/>
        </w:rPr>
      </w:pPr>
    </w:p>
    <w:p w14:paraId="66DCFB55" w14:textId="47CC366B" w:rsidR="00CE1A36" w:rsidRPr="009B3388" w:rsidRDefault="00CE1A36" w:rsidP="009B3388">
      <w:pPr>
        <w:pStyle w:val="BriefAbstract"/>
        <w:widowControl w:val="0"/>
        <w:spacing w:after="0"/>
        <w:jc w:val="both"/>
        <w:rPr>
          <w:sz w:val="20"/>
          <w:szCs w:val="20"/>
        </w:rPr>
      </w:pPr>
      <w:r w:rsidRPr="009B3388">
        <w:rPr>
          <w:sz w:val="20"/>
          <w:szCs w:val="20"/>
        </w:rPr>
        <w:t xml:space="preserve">How did </w:t>
      </w:r>
      <w:r w:rsidR="001068E3" w:rsidRPr="009B3388">
        <w:rPr>
          <w:i/>
          <w:iCs/>
          <w:sz w:val="20"/>
          <w:szCs w:val="20"/>
        </w:rPr>
        <w:t>k</w:t>
      </w:r>
      <w:r w:rsidRPr="009B3388">
        <w:rPr>
          <w:i/>
          <w:iCs/>
          <w:sz w:val="20"/>
          <w:szCs w:val="20"/>
        </w:rPr>
        <w:t xml:space="preserve">eri'at </w:t>
      </w:r>
      <w:r w:rsidR="001068E3" w:rsidRPr="009B3388">
        <w:rPr>
          <w:i/>
          <w:iCs/>
          <w:sz w:val="20"/>
          <w:szCs w:val="20"/>
        </w:rPr>
        <w:t>h</w:t>
      </w:r>
      <w:r w:rsidRPr="009B3388">
        <w:rPr>
          <w:i/>
          <w:iCs/>
          <w:sz w:val="20"/>
          <w:szCs w:val="20"/>
        </w:rPr>
        <w:t>a-Torah</w:t>
      </w:r>
      <w:r w:rsidRPr="009B3388">
        <w:rPr>
          <w:sz w:val="20"/>
          <w:szCs w:val="20"/>
        </w:rPr>
        <w:t xml:space="preserve"> develop? What is the nature of the obligation? Are women obligated to hear </w:t>
      </w:r>
      <w:r w:rsidR="001068E3" w:rsidRPr="009B3388">
        <w:rPr>
          <w:i/>
          <w:iCs/>
          <w:sz w:val="20"/>
          <w:szCs w:val="20"/>
        </w:rPr>
        <w:t>k</w:t>
      </w:r>
      <w:r w:rsidRPr="009B3388">
        <w:rPr>
          <w:i/>
          <w:iCs/>
          <w:sz w:val="20"/>
          <w:szCs w:val="20"/>
        </w:rPr>
        <w:t xml:space="preserve">eri'at </w:t>
      </w:r>
      <w:r w:rsidR="001068E3" w:rsidRPr="009B3388">
        <w:rPr>
          <w:i/>
          <w:iCs/>
          <w:sz w:val="20"/>
          <w:szCs w:val="20"/>
        </w:rPr>
        <w:t>h</w:t>
      </w:r>
      <w:r w:rsidRPr="009B3388">
        <w:rPr>
          <w:i/>
          <w:iCs/>
          <w:sz w:val="20"/>
          <w:szCs w:val="20"/>
        </w:rPr>
        <w:t>a-Torah</w:t>
      </w:r>
      <w:r w:rsidRPr="009B3388">
        <w:rPr>
          <w:sz w:val="20"/>
          <w:szCs w:val="20"/>
        </w:rPr>
        <w:t>? What would be the implications for women reading the Torah?</w:t>
      </w:r>
    </w:p>
    <w:p w14:paraId="7031A4C2" w14:textId="77777777" w:rsidR="00844E27" w:rsidRPr="00844E27" w:rsidRDefault="00844E27" w:rsidP="009B3388">
      <w:pPr>
        <w:pStyle w:val="BriefAbstract"/>
        <w:widowControl w:val="0"/>
        <w:spacing w:after="0"/>
        <w:jc w:val="both"/>
        <w:rPr>
          <w:sz w:val="24"/>
          <w:szCs w:val="24"/>
        </w:rPr>
      </w:pPr>
    </w:p>
    <w:p w14:paraId="4CB65BE4" w14:textId="0D94AB45" w:rsidR="00E851A4" w:rsidRPr="00844E27" w:rsidRDefault="00E851A4" w:rsidP="009B3388">
      <w:pPr>
        <w:widowControl w:val="0"/>
        <w:spacing w:after="0" w:line="240" w:lineRule="auto"/>
        <w:jc w:val="center"/>
        <w:rPr>
          <w:sz w:val="24"/>
          <w:szCs w:val="24"/>
        </w:rPr>
      </w:pPr>
      <w:r w:rsidRPr="00844E27">
        <w:rPr>
          <w:sz w:val="24"/>
          <w:szCs w:val="24"/>
        </w:rPr>
        <w:t>By Laurie Novick, with research by Rivka Mandelbaum</w:t>
      </w:r>
    </w:p>
    <w:p w14:paraId="00EAD9E8" w14:textId="39EFA493" w:rsidR="00E851A4" w:rsidRDefault="00E851A4" w:rsidP="009B3388">
      <w:pPr>
        <w:widowControl w:val="0"/>
        <w:spacing w:after="0" w:line="240" w:lineRule="auto"/>
        <w:jc w:val="center"/>
        <w:rPr>
          <w:sz w:val="24"/>
          <w:szCs w:val="24"/>
          <w:shd w:val="clear" w:color="auto" w:fill="FFFFFB"/>
        </w:rPr>
      </w:pPr>
      <w:r w:rsidRPr="00844E27">
        <w:rPr>
          <w:sz w:val="24"/>
          <w:szCs w:val="24"/>
          <w:shd w:val="clear" w:color="auto" w:fill="FFFFFB"/>
        </w:rPr>
        <w:t>Rav Ezra Bick, Ilana Elzufon, and Shayna Goldberg, eds.</w:t>
      </w:r>
    </w:p>
    <w:p w14:paraId="75375BDD" w14:textId="77777777" w:rsidR="00844E27" w:rsidRDefault="00844E27" w:rsidP="009B3388">
      <w:pPr>
        <w:widowControl w:val="0"/>
        <w:spacing w:after="0" w:line="240" w:lineRule="auto"/>
        <w:jc w:val="center"/>
        <w:rPr>
          <w:sz w:val="24"/>
          <w:szCs w:val="24"/>
        </w:rPr>
      </w:pPr>
    </w:p>
    <w:p w14:paraId="59953958" w14:textId="77777777" w:rsidR="009B3388" w:rsidRPr="00844E27" w:rsidRDefault="009B3388" w:rsidP="009B3388">
      <w:pPr>
        <w:widowControl w:val="0"/>
        <w:spacing w:after="0" w:line="240" w:lineRule="auto"/>
        <w:jc w:val="center"/>
        <w:rPr>
          <w:sz w:val="24"/>
          <w:szCs w:val="24"/>
        </w:rPr>
      </w:pPr>
    </w:p>
    <w:p w14:paraId="6828A416" w14:textId="374687C8" w:rsidR="00E718C0" w:rsidRDefault="009600CC" w:rsidP="009B3388">
      <w:pPr>
        <w:pStyle w:val="1"/>
        <w:keepNext w:val="0"/>
        <w:keepLines w:val="0"/>
        <w:widowControl w:val="0"/>
        <w:spacing w:before="0" w:line="240" w:lineRule="auto"/>
        <w:jc w:val="both"/>
        <w:rPr>
          <w:sz w:val="24"/>
          <w:szCs w:val="24"/>
        </w:rPr>
      </w:pPr>
      <w:r w:rsidRPr="00844E27">
        <w:rPr>
          <w:sz w:val="24"/>
          <w:szCs w:val="24"/>
        </w:rPr>
        <w:t>Beginning</w:t>
      </w:r>
      <w:r w:rsidR="00E718C0" w:rsidRPr="00844E27">
        <w:rPr>
          <w:sz w:val="24"/>
          <w:szCs w:val="24"/>
        </w:rPr>
        <w:t>s</w:t>
      </w:r>
    </w:p>
    <w:p w14:paraId="50827A75" w14:textId="77777777" w:rsidR="00844E27" w:rsidRPr="00844E27" w:rsidRDefault="00844E27" w:rsidP="009B3388">
      <w:pPr>
        <w:widowControl w:val="0"/>
        <w:spacing w:after="0" w:line="240" w:lineRule="auto"/>
      </w:pPr>
    </w:p>
    <w:p w14:paraId="7A2BE12A" w14:textId="387EB0CE" w:rsidR="00E718C0" w:rsidRDefault="00AD1389" w:rsidP="009B3388">
      <w:pPr>
        <w:widowControl w:val="0"/>
        <w:spacing w:after="0" w:line="240" w:lineRule="auto"/>
        <w:jc w:val="both"/>
        <w:rPr>
          <w:sz w:val="24"/>
          <w:szCs w:val="24"/>
        </w:rPr>
      </w:pPr>
      <w:r w:rsidRPr="00844E27">
        <w:rPr>
          <w:sz w:val="24"/>
          <w:szCs w:val="24"/>
        </w:rPr>
        <w:t xml:space="preserve">The </w:t>
      </w:r>
      <w:r w:rsidR="00E718C0" w:rsidRPr="00844E27">
        <w:rPr>
          <w:sz w:val="24"/>
          <w:szCs w:val="24"/>
        </w:rPr>
        <w:t>Torah co</w:t>
      </w:r>
      <w:r w:rsidR="008126FD" w:rsidRPr="00844E27">
        <w:rPr>
          <w:sz w:val="24"/>
          <w:szCs w:val="24"/>
        </w:rPr>
        <w:t>mmands the</w:t>
      </w:r>
      <w:r w:rsidR="00E718C0" w:rsidRPr="00844E27">
        <w:rPr>
          <w:sz w:val="24"/>
          <w:szCs w:val="24"/>
        </w:rPr>
        <w:t xml:space="preserve"> Jewish people to </w:t>
      </w:r>
      <w:r w:rsidR="00683B73" w:rsidRPr="00844E27">
        <w:rPr>
          <w:sz w:val="24"/>
          <w:szCs w:val="24"/>
        </w:rPr>
        <w:t xml:space="preserve">gather </w:t>
      </w:r>
      <w:r w:rsidR="00082AC5" w:rsidRPr="00844E27">
        <w:rPr>
          <w:sz w:val="24"/>
          <w:szCs w:val="24"/>
        </w:rPr>
        <w:t>at the end of each Sabbatical year to</w:t>
      </w:r>
      <w:r w:rsidR="00683B73" w:rsidRPr="00844E27">
        <w:rPr>
          <w:sz w:val="24"/>
          <w:szCs w:val="24"/>
        </w:rPr>
        <w:t xml:space="preserve"> </w:t>
      </w:r>
      <w:r w:rsidR="00E718C0" w:rsidRPr="00844E27">
        <w:rPr>
          <w:sz w:val="24"/>
          <w:szCs w:val="24"/>
        </w:rPr>
        <w:t>hear the king read from the Torah</w:t>
      </w:r>
      <w:r w:rsidRPr="00844E27">
        <w:rPr>
          <w:sz w:val="24"/>
          <w:szCs w:val="24"/>
        </w:rPr>
        <w:t xml:space="preserve">. This assembly is known as </w:t>
      </w:r>
      <w:r w:rsidRPr="00844E27">
        <w:rPr>
          <w:i/>
          <w:iCs/>
          <w:sz w:val="24"/>
          <w:szCs w:val="24"/>
        </w:rPr>
        <w:t>hakhel</w:t>
      </w:r>
      <w:r w:rsidR="00E718C0" w:rsidRPr="00844E27">
        <w:rPr>
          <w:sz w:val="24"/>
          <w:szCs w:val="24"/>
        </w:rPr>
        <w:t xml:space="preserve">: </w:t>
      </w:r>
    </w:p>
    <w:p w14:paraId="38A0C3B4" w14:textId="77777777" w:rsidR="00844E27" w:rsidRPr="00844E27" w:rsidRDefault="00844E27" w:rsidP="009B3388">
      <w:pPr>
        <w:widowControl w:val="0"/>
        <w:spacing w:after="0" w:line="240" w:lineRule="auto"/>
        <w:jc w:val="both"/>
        <w:rPr>
          <w:sz w:val="24"/>
          <w:szCs w:val="24"/>
        </w:rPr>
      </w:pPr>
    </w:p>
    <w:p w14:paraId="4C489F16" w14:textId="7DC2E527" w:rsidR="00E718C0" w:rsidRPr="00844E27" w:rsidRDefault="009660E1" w:rsidP="009B3388">
      <w:pPr>
        <w:pStyle w:val="SourceTitleTranslation"/>
        <w:widowControl w:val="0"/>
        <w:spacing w:after="0" w:line="240" w:lineRule="auto"/>
        <w:jc w:val="both"/>
        <w:rPr>
          <w:sz w:val="24"/>
          <w:szCs w:val="24"/>
        </w:rPr>
      </w:pPr>
      <w:r w:rsidRPr="00844E27">
        <w:rPr>
          <w:i/>
          <w:iCs/>
          <w:sz w:val="24"/>
          <w:szCs w:val="24"/>
        </w:rPr>
        <w:t>Devarim</w:t>
      </w:r>
      <w:r w:rsidRPr="00844E27">
        <w:rPr>
          <w:sz w:val="24"/>
          <w:szCs w:val="24"/>
        </w:rPr>
        <w:t xml:space="preserve"> 30:10-13</w:t>
      </w:r>
    </w:p>
    <w:p w14:paraId="038E1B88" w14:textId="0033092B" w:rsidR="009660E1" w:rsidRDefault="00D2148F" w:rsidP="009B3388">
      <w:pPr>
        <w:pStyle w:val="SourceTextTranslation"/>
        <w:widowControl w:val="0"/>
        <w:spacing w:after="0" w:line="240" w:lineRule="auto"/>
        <w:rPr>
          <w:sz w:val="24"/>
          <w:szCs w:val="24"/>
          <w:shd w:val="clear" w:color="auto" w:fill="FFFFFB"/>
        </w:rPr>
      </w:pPr>
      <w:r w:rsidRPr="00844E27">
        <w:rPr>
          <w:sz w:val="24"/>
          <w:szCs w:val="24"/>
          <w:shd w:val="clear" w:color="auto" w:fill="FFFFFB"/>
        </w:rPr>
        <w:t xml:space="preserve">And </w:t>
      </w:r>
      <w:r w:rsidR="00F86BE4" w:rsidRPr="00844E27">
        <w:rPr>
          <w:sz w:val="24"/>
          <w:szCs w:val="24"/>
          <w:shd w:val="clear" w:color="auto" w:fill="FFFFFB"/>
        </w:rPr>
        <w:t xml:space="preserve">Moshe commanded them, saying: At the end of seven years, on the occasion of the Sabbatical year, on the festival of Sukkot. When all of Israel comes to be seen before the face of the Lord your God, in the place that He will choose, you will read this Torah before all of Israel in their ears. </w:t>
      </w:r>
      <w:r w:rsidR="009660E1" w:rsidRPr="00844E27">
        <w:rPr>
          <w:sz w:val="24"/>
          <w:szCs w:val="24"/>
          <w:shd w:val="clear" w:color="auto" w:fill="FFFFFB"/>
        </w:rPr>
        <w:t>Assemble the people: the men</w:t>
      </w:r>
      <w:r w:rsidR="00A12B56" w:rsidRPr="00844E27">
        <w:rPr>
          <w:sz w:val="24"/>
          <w:szCs w:val="24"/>
          <w:shd w:val="clear" w:color="auto" w:fill="FFFFFB"/>
        </w:rPr>
        <w:t xml:space="preserve"> and</w:t>
      </w:r>
      <w:r w:rsidR="009660E1" w:rsidRPr="00844E27">
        <w:rPr>
          <w:sz w:val="24"/>
          <w:szCs w:val="24"/>
          <w:shd w:val="clear" w:color="auto" w:fill="FFFFFB"/>
        </w:rPr>
        <w:t xml:space="preserve"> the women and the children, and your stranger who is in your gates, that they </w:t>
      </w:r>
      <w:r w:rsidR="00A12B56" w:rsidRPr="00844E27">
        <w:rPr>
          <w:sz w:val="24"/>
          <w:szCs w:val="24"/>
          <w:shd w:val="clear" w:color="auto" w:fill="FFFFFB"/>
        </w:rPr>
        <w:t xml:space="preserve">will </w:t>
      </w:r>
      <w:r w:rsidR="009660E1" w:rsidRPr="00844E27">
        <w:rPr>
          <w:sz w:val="24"/>
          <w:szCs w:val="24"/>
          <w:shd w:val="clear" w:color="auto" w:fill="FFFFFB"/>
        </w:rPr>
        <w:t xml:space="preserve">hear and that they </w:t>
      </w:r>
      <w:r w:rsidR="00A12B56" w:rsidRPr="00844E27">
        <w:rPr>
          <w:sz w:val="24"/>
          <w:szCs w:val="24"/>
          <w:shd w:val="clear" w:color="auto" w:fill="FFFFFB"/>
        </w:rPr>
        <w:t xml:space="preserve">will </w:t>
      </w:r>
      <w:r w:rsidR="009660E1" w:rsidRPr="00844E27">
        <w:rPr>
          <w:sz w:val="24"/>
          <w:szCs w:val="24"/>
          <w:shd w:val="clear" w:color="auto" w:fill="FFFFFB"/>
        </w:rPr>
        <w:t xml:space="preserve">learn, and they will fear the Lord your God, and they will </w:t>
      </w:r>
      <w:r w:rsidR="00A12B56" w:rsidRPr="00844E27">
        <w:rPr>
          <w:sz w:val="24"/>
          <w:szCs w:val="24"/>
          <w:shd w:val="clear" w:color="auto" w:fill="FFFFFB"/>
        </w:rPr>
        <w:t>take care</w:t>
      </w:r>
      <w:r w:rsidR="009660E1" w:rsidRPr="00844E27">
        <w:rPr>
          <w:sz w:val="24"/>
          <w:szCs w:val="24"/>
          <w:shd w:val="clear" w:color="auto" w:fill="FFFFFB"/>
        </w:rPr>
        <w:t xml:space="preserve"> to perform all the words of this </w:t>
      </w:r>
      <w:r w:rsidR="00F86BE4" w:rsidRPr="00844E27">
        <w:rPr>
          <w:sz w:val="24"/>
          <w:szCs w:val="24"/>
          <w:shd w:val="clear" w:color="auto" w:fill="FFFFFB"/>
        </w:rPr>
        <w:t>Torah</w:t>
      </w:r>
      <w:r w:rsidR="009660E1" w:rsidRPr="00844E27">
        <w:rPr>
          <w:sz w:val="24"/>
          <w:szCs w:val="24"/>
          <w:shd w:val="clear" w:color="auto" w:fill="FFFFFB"/>
        </w:rPr>
        <w:t>.</w:t>
      </w:r>
    </w:p>
    <w:p w14:paraId="0A80AB22" w14:textId="77777777" w:rsidR="00844E27" w:rsidRPr="00844E27" w:rsidRDefault="00844E27" w:rsidP="009B3388">
      <w:pPr>
        <w:pStyle w:val="SourceTextTranslation"/>
        <w:widowControl w:val="0"/>
        <w:spacing w:after="0" w:line="240" w:lineRule="auto"/>
        <w:rPr>
          <w:sz w:val="24"/>
          <w:szCs w:val="24"/>
        </w:rPr>
      </w:pPr>
    </w:p>
    <w:p w14:paraId="77526B5C" w14:textId="2EF3DB86" w:rsidR="00327FFA" w:rsidRDefault="00683B73" w:rsidP="009B3388">
      <w:pPr>
        <w:widowControl w:val="0"/>
        <w:spacing w:after="0" w:line="240" w:lineRule="auto"/>
        <w:jc w:val="both"/>
        <w:rPr>
          <w:sz w:val="24"/>
          <w:szCs w:val="24"/>
        </w:rPr>
      </w:pPr>
      <w:r w:rsidRPr="00844E27">
        <w:rPr>
          <w:sz w:val="24"/>
          <w:szCs w:val="24"/>
        </w:rPr>
        <w:t xml:space="preserve">Once every seven years, </w:t>
      </w:r>
      <w:r w:rsidR="00082AC5" w:rsidRPr="00844E27">
        <w:rPr>
          <w:i/>
          <w:iCs/>
          <w:sz w:val="24"/>
          <w:szCs w:val="24"/>
        </w:rPr>
        <w:t>hakhel</w:t>
      </w:r>
      <w:r w:rsidR="00082AC5" w:rsidRPr="00844E27">
        <w:rPr>
          <w:sz w:val="24"/>
          <w:szCs w:val="24"/>
        </w:rPr>
        <w:t xml:space="preserve"> </w:t>
      </w:r>
      <w:r w:rsidR="00F9731E" w:rsidRPr="00844E27">
        <w:rPr>
          <w:sz w:val="24"/>
          <w:szCs w:val="24"/>
        </w:rPr>
        <w:t>provides</w:t>
      </w:r>
      <w:r w:rsidR="00E718C0" w:rsidRPr="00844E27">
        <w:rPr>
          <w:sz w:val="24"/>
          <w:szCs w:val="24"/>
        </w:rPr>
        <w:t xml:space="preserve"> an opportunity to </w:t>
      </w:r>
      <w:r w:rsidR="00F9731E" w:rsidRPr="00844E27">
        <w:rPr>
          <w:sz w:val="24"/>
          <w:szCs w:val="24"/>
        </w:rPr>
        <w:t>echo Sinai:</w:t>
      </w:r>
      <w:r w:rsidR="00E718C0" w:rsidRPr="00844E27">
        <w:rPr>
          <w:sz w:val="24"/>
          <w:szCs w:val="24"/>
        </w:rPr>
        <w:t xml:space="preserve"> to hear the words of the Torah</w:t>
      </w:r>
      <w:r w:rsidR="00E81B83" w:rsidRPr="00844E27">
        <w:rPr>
          <w:sz w:val="24"/>
          <w:szCs w:val="24"/>
        </w:rPr>
        <w:t xml:space="preserve"> as part of a powerful experience</w:t>
      </w:r>
      <w:r w:rsidR="00E718C0" w:rsidRPr="00844E27">
        <w:rPr>
          <w:sz w:val="24"/>
          <w:szCs w:val="24"/>
        </w:rPr>
        <w:t xml:space="preserve"> amidst the entirety of the Jewish people</w:t>
      </w:r>
      <w:r w:rsidR="008651D4" w:rsidRPr="00844E27">
        <w:rPr>
          <w:sz w:val="24"/>
          <w:szCs w:val="24"/>
        </w:rPr>
        <w:t>,</w:t>
      </w:r>
      <w:r w:rsidR="00E718C0" w:rsidRPr="00844E27">
        <w:rPr>
          <w:sz w:val="24"/>
          <w:szCs w:val="24"/>
        </w:rPr>
        <w:t xml:space="preserve"> and to learn from that Torah.</w:t>
      </w:r>
    </w:p>
    <w:p w14:paraId="0531E98F" w14:textId="77777777" w:rsidR="00844E27" w:rsidRPr="00844E27" w:rsidRDefault="00844E27" w:rsidP="009B3388">
      <w:pPr>
        <w:widowControl w:val="0"/>
        <w:spacing w:after="0" w:line="240" w:lineRule="auto"/>
        <w:jc w:val="both"/>
        <w:rPr>
          <w:sz w:val="24"/>
          <w:szCs w:val="24"/>
        </w:rPr>
      </w:pPr>
    </w:p>
    <w:p w14:paraId="190BDD98" w14:textId="440497BA" w:rsidR="00E718C0" w:rsidRDefault="00F9731E" w:rsidP="009B3388">
      <w:pPr>
        <w:widowControl w:val="0"/>
        <w:spacing w:after="0" w:line="240" w:lineRule="auto"/>
        <w:jc w:val="both"/>
        <w:rPr>
          <w:sz w:val="24"/>
          <w:szCs w:val="24"/>
        </w:rPr>
      </w:pPr>
      <w:r w:rsidRPr="00844E27">
        <w:rPr>
          <w:sz w:val="24"/>
          <w:szCs w:val="24"/>
        </w:rPr>
        <w:lastRenderedPageBreak/>
        <w:t>T</w:t>
      </w:r>
      <w:r w:rsidR="00E718C0" w:rsidRPr="00844E27">
        <w:rPr>
          <w:sz w:val="24"/>
          <w:szCs w:val="24"/>
        </w:rPr>
        <w:t>he institut</w:t>
      </w:r>
      <w:r w:rsidR="00AA73D4" w:rsidRPr="00844E27">
        <w:rPr>
          <w:sz w:val="24"/>
          <w:szCs w:val="24"/>
        </w:rPr>
        <w:t>ion of</w:t>
      </w:r>
      <w:r w:rsidR="00E718C0" w:rsidRPr="00844E27">
        <w:rPr>
          <w:sz w:val="24"/>
          <w:szCs w:val="24"/>
        </w:rPr>
        <w:t xml:space="preserve"> ritual public Torah reading, </w:t>
      </w:r>
      <w:r w:rsidR="005157AA" w:rsidRPr="00844E27">
        <w:rPr>
          <w:i/>
          <w:iCs/>
          <w:sz w:val="24"/>
          <w:szCs w:val="24"/>
        </w:rPr>
        <w:t>keri'at ha-Torah</w:t>
      </w:r>
      <w:r w:rsidR="00E718C0" w:rsidRPr="00844E27">
        <w:rPr>
          <w:sz w:val="24"/>
          <w:szCs w:val="24"/>
        </w:rPr>
        <w:t>, on a more regular basis</w:t>
      </w:r>
      <w:r w:rsidR="005F68CC" w:rsidRPr="00844E27">
        <w:rPr>
          <w:sz w:val="24"/>
          <w:szCs w:val="24"/>
        </w:rPr>
        <w:t xml:space="preserve"> </w:t>
      </w:r>
      <w:r w:rsidR="00AD1389" w:rsidRPr="00844E27">
        <w:rPr>
          <w:sz w:val="24"/>
          <w:szCs w:val="24"/>
        </w:rPr>
        <w:t xml:space="preserve">is not commanded in the Torah. However, </w:t>
      </w:r>
      <w:r w:rsidR="00A4394E" w:rsidRPr="00844E27">
        <w:rPr>
          <w:sz w:val="24"/>
          <w:szCs w:val="24"/>
        </w:rPr>
        <w:t>the practice</w:t>
      </w:r>
      <w:r w:rsidR="00AD1389" w:rsidRPr="00844E27">
        <w:rPr>
          <w:sz w:val="24"/>
          <w:szCs w:val="24"/>
        </w:rPr>
        <w:t xml:space="preserve"> </w:t>
      </w:r>
      <w:r w:rsidR="00082AC5" w:rsidRPr="00844E27">
        <w:rPr>
          <w:sz w:val="24"/>
          <w:szCs w:val="24"/>
        </w:rPr>
        <w:t xml:space="preserve">goes back even farther than the first </w:t>
      </w:r>
      <w:r w:rsidR="00082AC5" w:rsidRPr="00844E27">
        <w:rPr>
          <w:i/>
          <w:iCs/>
          <w:sz w:val="24"/>
          <w:szCs w:val="24"/>
        </w:rPr>
        <w:t>hakhel</w:t>
      </w:r>
      <w:r w:rsidR="00082AC5" w:rsidRPr="00844E27">
        <w:rPr>
          <w:sz w:val="24"/>
          <w:szCs w:val="24"/>
        </w:rPr>
        <w:t>, to</w:t>
      </w:r>
      <w:r w:rsidR="00AD1389" w:rsidRPr="00844E27">
        <w:rPr>
          <w:sz w:val="24"/>
          <w:szCs w:val="24"/>
        </w:rPr>
        <w:t xml:space="preserve"> </w:t>
      </w:r>
      <w:r w:rsidR="00AA73D4" w:rsidRPr="00844E27">
        <w:rPr>
          <w:sz w:val="24"/>
          <w:szCs w:val="24"/>
        </w:rPr>
        <w:t>an enactment of</w:t>
      </w:r>
      <w:r w:rsidR="005F68CC" w:rsidRPr="00844E27">
        <w:rPr>
          <w:sz w:val="24"/>
          <w:szCs w:val="24"/>
        </w:rPr>
        <w:t xml:space="preserve"> Moshe Rabbeinu</w:t>
      </w:r>
      <w:r w:rsidR="00E718C0" w:rsidRPr="00844E27">
        <w:rPr>
          <w:sz w:val="24"/>
          <w:szCs w:val="24"/>
        </w:rPr>
        <w:t>:</w:t>
      </w:r>
    </w:p>
    <w:p w14:paraId="66D9BAE2" w14:textId="77777777" w:rsidR="00844E27" w:rsidRPr="00844E27" w:rsidRDefault="00844E27" w:rsidP="009B3388">
      <w:pPr>
        <w:widowControl w:val="0"/>
        <w:spacing w:after="0" w:line="240" w:lineRule="auto"/>
        <w:jc w:val="both"/>
        <w:rPr>
          <w:sz w:val="24"/>
          <w:szCs w:val="24"/>
        </w:rPr>
      </w:pPr>
    </w:p>
    <w:p w14:paraId="1199030E" w14:textId="65FC7E2A" w:rsidR="00C100E2" w:rsidRPr="00844E27" w:rsidRDefault="00C100E2" w:rsidP="009B3388">
      <w:pPr>
        <w:pStyle w:val="SourceTitleTranslation"/>
        <w:widowControl w:val="0"/>
        <w:spacing w:after="0" w:line="240" w:lineRule="auto"/>
        <w:jc w:val="both"/>
        <w:rPr>
          <w:sz w:val="24"/>
          <w:szCs w:val="24"/>
        </w:rPr>
      </w:pPr>
      <w:r w:rsidRPr="00844E27">
        <w:rPr>
          <w:sz w:val="24"/>
          <w:szCs w:val="24"/>
        </w:rPr>
        <w:t xml:space="preserve">Yerushalmi </w:t>
      </w:r>
      <w:r w:rsidRPr="00844E27">
        <w:rPr>
          <w:i/>
          <w:iCs/>
          <w:sz w:val="24"/>
          <w:szCs w:val="24"/>
        </w:rPr>
        <w:t>Megilla</w:t>
      </w:r>
      <w:r w:rsidRPr="00844E27">
        <w:rPr>
          <w:sz w:val="24"/>
          <w:szCs w:val="24"/>
        </w:rPr>
        <w:t xml:space="preserve"> 4:1</w:t>
      </w:r>
    </w:p>
    <w:p w14:paraId="08BA1677" w14:textId="7FB6CF10" w:rsidR="00C100E2" w:rsidRDefault="00C100E2" w:rsidP="009B3388">
      <w:pPr>
        <w:pStyle w:val="SourceTextTranslation"/>
        <w:widowControl w:val="0"/>
        <w:spacing w:after="0" w:line="240" w:lineRule="auto"/>
        <w:rPr>
          <w:sz w:val="24"/>
          <w:szCs w:val="24"/>
        </w:rPr>
      </w:pPr>
      <w:r w:rsidRPr="00844E27">
        <w:rPr>
          <w:sz w:val="24"/>
          <w:szCs w:val="24"/>
        </w:rPr>
        <w:t>Mosh</w:t>
      </w:r>
      <w:r w:rsidR="00E81B83" w:rsidRPr="00844E27">
        <w:rPr>
          <w:sz w:val="24"/>
          <w:szCs w:val="24"/>
        </w:rPr>
        <w:t>e</w:t>
      </w:r>
      <w:r w:rsidRPr="00844E27">
        <w:rPr>
          <w:sz w:val="24"/>
          <w:szCs w:val="24"/>
        </w:rPr>
        <w:t xml:space="preserve"> enacted that Israel should read the Torah on </w:t>
      </w:r>
      <w:r w:rsidRPr="00844E27">
        <w:rPr>
          <w:i/>
          <w:iCs/>
          <w:sz w:val="24"/>
          <w:szCs w:val="24"/>
        </w:rPr>
        <w:t>Shabbatot</w:t>
      </w:r>
      <w:r w:rsidRPr="00844E27">
        <w:rPr>
          <w:sz w:val="24"/>
          <w:szCs w:val="24"/>
        </w:rPr>
        <w:t xml:space="preserve">, </w:t>
      </w:r>
      <w:r w:rsidR="00BB01DC" w:rsidRPr="00844E27">
        <w:rPr>
          <w:sz w:val="24"/>
          <w:szCs w:val="24"/>
        </w:rPr>
        <w:t xml:space="preserve">on </w:t>
      </w:r>
      <w:r w:rsidR="00BB01DC" w:rsidRPr="00844E27">
        <w:rPr>
          <w:i/>
          <w:iCs/>
          <w:sz w:val="24"/>
          <w:szCs w:val="24"/>
        </w:rPr>
        <w:t>Yamim Tovim</w:t>
      </w:r>
      <w:r w:rsidRPr="00844E27">
        <w:rPr>
          <w:sz w:val="24"/>
          <w:szCs w:val="24"/>
        </w:rPr>
        <w:t xml:space="preserve">, </w:t>
      </w:r>
      <w:r w:rsidR="00BB01DC" w:rsidRPr="00844E27">
        <w:rPr>
          <w:sz w:val="24"/>
          <w:szCs w:val="24"/>
        </w:rPr>
        <w:t xml:space="preserve">on </w:t>
      </w:r>
      <w:r w:rsidR="00BB01DC" w:rsidRPr="00844E27">
        <w:rPr>
          <w:i/>
          <w:iCs/>
          <w:sz w:val="24"/>
          <w:szCs w:val="24"/>
        </w:rPr>
        <w:t>Rashei Chodashim</w:t>
      </w:r>
      <w:r w:rsidRPr="00844E27">
        <w:rPr>
          <w:sz w:val="24"/>
          <w:szCs w:val="24"/>
        </w:rPr>
        <w:t>, and</w:t>
      </w:r>
      <w:r w:rsidR="00BB01DC" w:rsidRPr="00844E27">
        <w:rPr>
          <w:sz w:val="24"/>
          <w:szCs w:val="24"/>
        </w:rPr>
        <w:t xml:space="preserve"> on</w:t>
      </w:r>
      <w:r w:rsidRPr="00844E27">
        <w:rPr>
          <w:sz w:val="24"/>
          <w:szCs w:val="24"/>
        </w:rPr>
        <w:t xml:space="preserve"> </w:t>
      </w:r>
      <w:r w:rsidRPr="00844E27">
        <w:rPr>
          <w:i/>
          <w:iCs/>
          <w:sz w:val="24"/>
          <w:szCs w:val="24"/>
        </w:rPr>
        <w:t>Chol Ha-mo'ed,</w:t>
      </w:r>
      <w:r w:rsidRPr="00844E27">
        <w:rPr>
          <w:sz w:val="24"/>
          <w:szCs w:val="24"/>
        </w:rPr>
        <w:t xml:space="preserve"> for it is written "And Moshe </w:t>
      </w:r>
      <w:r w:rsidR="00B34884" w:rsidRPr="00844E27">
        <w:rPr>
          <w:sz w:val="24"/>
          <w:szCs w:val="24"/>
        </w:rPr>
        <w:t>declared</w:t>
      </w:r>
      <w:r w:rsidRPr="00844E27">
        <w:rPr>
          <w:sz w:val="24"/>
          <w:szCs w:val="24"/>
        </w:rPr>
        <w:t xml:space="preserve"> God's appointed time</w:t>
      </w:r>
      <w:r w:rsidR="00E81B83" w:rsidRPr="00844E27">
        <w:rPr>
          <w:sz w:val="24"/>
          <w:szCs w:val="24"/>
        </w:rPr>
        <w:t>s</w:t>
      </w:r>
      <w:r w:rsidRPr="00844E27">
        <w:rPr>
          <w:sz w:val="24"/>
          <w:szCs w:val="24"/>
        </w:rPr>
        <w:t xml:space="preserve"> to the children of Israel" [</w:t>
      </w:r>
      <w:r w:rsidR="00F86BE4" w:rsidRPr="00844E27">
        <w:rPr>
          <w:i/>
          <w:iCs/>
          <w:sz w:val="24"/>
          <w:szCs w:val="24"/>
        </w:rPr>
        <w:t>Vayikra</w:t>
      </w:r>
      <w:r w:rsidR="00F86BE4" w:rsidRPr="00844E27">
        <w:rPr>
          <w:sz w:val="24"/>
          <w:szCs w:val="24"/>
        </w:rPr>
        <w:t xml:space="preserve"> </w:t>
      </w:r>
      <w:r w:rsidRPr="00844E27">
        <w:rPr>
          <w:sz w:val="24"/>
          <w:szCs w:val="24"/>
        </w:rPr>
        <w:t>23:44].</w:t>
      </w:r>
    </w:p>
    <w:p w14:paraId="49E3692F" w14:textId="77777777" w:rsidR="00844E27" w:rsidRPr="00844E27" w:rsidRDefault="00844E27" w:rsidP="009B3388">
      <w:pPr>
        <w:pStyle w:val="SourceTextTranslation"/>
        <w:widowControl w:val="0"/>
        <w:spacing w:after="0" w:line="240" w:lineRule="auto"/>
        <w:rPr>
          <w:sz w:val="24"/>
          <w:szCs w:val="24"/>
        </w:rPr>
      </w:pPr>
    </w:p>
    <w:p w14:paraId="1627316C" w14:textId="3484EF47" w:rsidR="009D43C2" w:rsidRDefault="00E718C0" w:rsidP="009B3388">
      <w:pPr>
        <w:widowControl w:val="0"/>
        <w:spacing w:after="0" w:line="240" w:lineRule="auto"/>
        <w:jc w:val="both"/>
        <w:rPr>
          <w:sz w:val="24"/>
          <w:szCs w:val="24"/>
        </w:rPr>
      </w:pPr>
      <w:r w:rsidRPr="00844E27">
        <w:rPr>
          <w:sz w:val="24"/>
          <w:szCs w:val="24"/>
        </w:rPr>
        <w:t>According to the mishna, part of Moshe's enactment</w:t>
      </w:r>
      <w:r w:rsidR="005F68CC" w:rsidRPr="00844E27">
        <w:rPr>
          <w:sz w:val="24"/>
          <w:szCs w:val="24"/>
        </w:rPr>
        <w:t xml:space="preserve"> </w:t>
      </w:r>
      <w:r w:rsidRPr="00844E27">
        <w:rPr>
          <w:sz w:val="24"/>
          <w:szCs w:val="24"/>
        </w:rPr>
        <w:t xml:space="preserve">was to designate </w:t>
      </w:r>
      <w:r w:rsidR="005F68CC" w:rsidRPr="00844E27">
        <w:rPr>
          <w:sz w:val="24"/>
          <w:szCs w:val="24"/>
        </w:rPr>
        <w:t xml:space="preserve">the portions for </w:t>
      </w:r>
      <w:r w:rsidRPr="00844E27">
        <w:rPr>
          <w:sz w:val="24"/>
          <w:szCs w:val="24"/>
        </w:rPr>
        <w:t>ea</w:t>
      </w:r>
      <w:r w:rsidR="005F68CC" w:rsidRPr="00844E27">
        <w:rPr>
          <w:sz w:val="24"/>
          <w:szCs w:val="24"/>
        </w:rPr>
        <w:t>ch Rosh Chodesh, special</w:t>
      </w:r>
      <w:r w:rsidR="005F68CC" w:rsidRPr="00844E27">
        <w:rPr>
          <w:i/>
          <w:iCs/>
          <w:sz w:val="24"/>
          <w:szCs w:val="24"/>
        </w:rPr>
        <w:t xml:space="preserve"> </w:t>
      </w:r>
      <w:r w:rsidR="005F68CC" w:rsidRPr="00844E27">
        <w:rPr>
          <w:sz w:val="24"/>
          <w:szCs w:val="24"/>
        </w:rPr>
        <w:t>Shabbat, and holiday that highlight the day's significance</w:t>
      </w:r>
      <w:r w:rsidRPr="00844E27">
        <w:rPr>
          <w:sz w:val="24"/>
          <w:szCs w:val="24"/>
        </w:rPr>
        <w:t>.</w:t>
      </w:r>
      <w:r w:rsidR="009D43C2" w:rsidRPr="00844E27">
        <w:rPr>
          <w:rStyle w:val="ab"/>
          <w:sz w:val="24"/>
          <w:szCs w:val="24"/>
        </w:rPr>
        <w:footnoteReference w:id="1"/>
      </w:r>
      <w:r w:rsidR="009D43C2" w:rsidRPr="00844E27">
        <w:rPr>
          <w:sz w:val="24"/>
          <w:szCs w:val="24"/>
        </w:rPr>
        <w:t xml:space="preserve"> The Talmud adds that the initial enactment of </w:t>
      </w:r>
      <w:r w:rsidR="009D43C2" w:rsidRPr="00844E27">
        <w:rPr>
          <w:i/>
          <w:iCs/>
          <w:sz w:val="24"/>
          <w:szCs w:val="24"/>
        </w:rPr>
        <w:t>keri'at ha-Torah</w:t>
      </w:r>
      <w:r w:rsidR="009D43C2" w:rsidRPr="00844E27">
        <w:rPr>
          <w:sz w:val="24"/>
          <w:szCs w:val="24"/>
        </w:rPr>
        <w:t xml:space="preserve"> included regular </w:t>
      </w:r>
      <w:r w:rsidR="009D43C2" w:rsidRPr="00844E27">
        <w:rPr>
          <w:i/>
          <w:iCs/>
          <w:sz w:val="24"/>
          <w:szCs w:val="24"/>
        </w:rPr>
        <w:t>Shabbatot</w:t>
      </w:r>
      <w:r w:rsidR="009D43C2" w:rsidRPr="00844E27">
        <w:rPr>
          <w:sz w:val="24"/>
          <w:szCs w:val="24"/>
        </w:rPr>
        <w:t>, Mondays, and Thursdays, ensuring that the Jewish people would not go three full days without the essential spiritual nourishment of Torah:</w:t>
      </w:r>
      <w:r w:rsidR="009D43C2" w:rsidRPr="00844E27">
        <w:rPr>
          <w:rStyle w:val="ab"/>
          <w:sz w:val="24"/>
          <w:szCs w:val="24"/>
        </w:rPr>
        <w:footnoteReference w:id="2"/>
      </w:r>
    </w:p>
    <w:p w14:paraId="34471E4B" w14:textId="77777777" w:rsidR="00844E27" w:rsidRPr="00844E27" w:rsidRDefault="00844E27" w:rsidP="009B3388">
      <w:pPr>
        <w:widowControl w:val="0"/>
        <w:spacing w:after="0" w:line="240" w:lineRule="auto"/>
        <w:jc w:val="both"/>
        <w:rPr>
          <w:sz w:val="24"/>
          <w:szCs w:val="24"/>
        </w:rPr>
      </w:pPr>
    </w:p>
    <w:p w14:paraId="0E92DEF3" w14:textId="41C67AD7" w:rsidR="009D43C2" w:rsidRPr="00844E27" w:rsidRDefault="009D43C2" w:rsidP="009B3388">
      <w:pPr>
        <w:pStyle w:val="SourceTitleTranslation"/>
        <w:widowControl w:val="0"/>
        <w:spacing w:after="0" w:line="240" w:lineRule="auto"/>
        <w:jc w:val="both"/>
        <w:rPr>
          <w:sz w:val="24"/>
          <w:szCs w:val="24"/>
        </w:rPr>
      </w:pPr>
      <w:r w:rsidRPr="00844E27">
        <w:rPr>
          <w:i/>
          <w:iCs/>
          <w:sz w:val="24"/>
          <w:szCs w:val="24"/>
        </w:rPr>
        <w:t>Bava Kama</w:t>
      </w:r>
      <w:r w:rsidRPr="00844E27">
        <w:rPr>
          <w:sz w:val="24"/>
          <w:szCs w:val="24"/>
        </w:rPr>
        <w:t xml:space="preserve"> 82a</w:t>
      </w:r>
    </w:p>
    <w:p w14:paraId="1228EAF9" w14:textId="7B873053" w:rsidR="009D43C2" w:rsidRDefault="009D43C2" w:rsidP="009B3388">
      <w:pPr>
        <w:pStyle w:val="SourceTextTranslation"/>
        <w:widowControl w:val="0"/>
        <w:spacing w:after="0" w:line="240" w:lineRule="auto"/>
        <w:rPr>
          <w:sz w:val="24"/>
          <w:szCs w:val="24"/>
        </w:rPr>
      </w:pPr>
      <w:r w:rsidRPr="00844E27">
        <w:rPr>
          <w:sz w:val="24"/>
          <w:szCs w:val="24"/>
        </w:rPr>
        <w:t>For it was taught in a baraita: "And they walked for three days in the wilderness and did not find water." The expounders of verses said: "water" is only Torah, as it is written, "Lo, all who thirst, go to the water" [</w:t>
      </w:r>
      <w:r w:rsidRPr="00844E27">
        <w:rPr>
          <w:i/>
          <w:iCs/>
          <w:sz w:val="24"/>
          <w:szCs w:val="24"/>
        </w:rPr>
        <w:t>Yeshayahu</w:t>
      </w:r>
      <w:r w:rsidRPr="00844E27">
        <w:rPr>
          <w:sz w:val="24"/>
          <w:szCs w:val="24"/>
        </w:rPr>
        <w:t xml:space="preserve"> 55:1]. Since they walked for three days without Torah, they became exhausted. The prophets among them stood up and enacted for them that they read on Shabbat, pause on Sunday, read on Monday, pause on Tuesday and Wednesday, read on Thursday and pause on Erev Shabbat [Friday], so that they not rest three days without Torah.</w:t>
      </w:r>
    </w:p>
    <w:p w14:paraId="27620481" w14:textId="77777777" w:rsidR="00844E27" w:rsidRPr="00844E27" w:rsidRDefault="00844E27" w:rsidP="009B3388">
      <w:pPr>
        <w:pStyle w:val="SourceTextTranslation"/>
        <w:widowControl w:val="0"/>
        <w:spacing w:after="0" w:line="240" w:lineRule="auto"/>
        <w:rPr>
          <w:sz w:val="24"/>
          <w:szCs w:val="24"/>
        </w:rPr>
      </w:pPr>
    </w:p>
    <w:p w14:paraId="62F68E27" w14:textId="25C19098" w:rsidR="009D43C2" w:rsidRDefault="009D43C2" w:rsidP="009B3388">
      <w:pPr>
        <w:widowControl w:val="0"/>
        <w:spacing w:after="0" w:line="240" w:lineRule="auto"/>
        <w:jc w:val="both"/>
        <w:rPr>
          <w:sz w:val="24"/>
          <w:szCs w:val="24"/>
        </w:rPr>
      </w:pPr>
      <w:r w:rsidRPr="00844E27">
        <w:rPr>
          <w:sz w:val="24"/>
          <w:szCs w:val="24"/>
        </w:rPr>
        <w:t>From our earliest weeks as a people, we thirsted for the connection that comes with hearing God’s words. This seems to have been the focus of the first weekday and regular Shabbat Torah readings.</w:t>
      </w:r>
      <w:r w:rsidRPr="00844E27">
        <w:rPr>
          <w:rStyle w:val="ab"/>
          <w:sz w:val="24"/>
          <w:szCs w:val="24"/>
        </w:rPr>
        <w:footnoteReference w:id="3"/>
      </w:r>
      <w:r w:rsidRPr="00844E27">
        <w:rPr>
          <w:sz w:val="24"/>
          <w:szCs w:val="24"/>
        </w:rPr>
        <w:t xml:space="preserve"> They were brief; either one person would read three verses or three people would read one verse each. </w:t>
      </w:r>
      <w:r w:rsidRPr="00844E27">
        <w:rPr>
          <w:sz w:val="24"/>
          <w:szCs w:val="24"/>
        </w:rPr>
        <w:lastRenderedPageBreak/>
        <w:t xml:space="preserve">This provided a sort of minimal meaningful unit of connection: </w:t>
      </w:r>
    </w:p>
    <w:p w14:paraId="765399DC" w14:textId="77777777" w:rsidR="00844E27" w:rsidRPr="00844E27" w:rsidRDefault="00844E27" w:rsidP="009B3388">
      <w:pPr>
        <w:widowControl w:val="0"/>
        <w:spacing w:after="0" w:line="240" w:lineRule="auto"/>
        <w:jc w:val="both"/>
        <w:rPr>
          <w:sz w:val="24"/>
          <w:szCs w:val="24"/>
        </w:rPr>
      </w:pPr>
    </w:p>
    <w:p w14:paraId="25F3E13E" w14:textId="7073285B" w:rsidR="009D43C2" w:rsidRPr="00844E27" w:rsidRDefault="009D43C2" w:rsidP="009B3388">
      <w:pPr>
        <w:pStyle w:val="SourceTitleTranslation"/>
        <w:widowControl w:val="0"/>
        <w:spacing w:after="0" w:line="240" w:lineRule="auto"/>
        <w:jc w:val="both"/>
        <w:rPr>
          <w:sz w:val="24"/>
          <w:szCs w:val="24"/>
        </w:rPr>
      </w:pPr>
      <w:r w:rsidRPr="00844E27">
        <w:rPr>
          <w:i/>
          <w:iCs/>
          <w:sz w:val="24"/>
          <w:szCs w:val="24"/>
        </w:rPr>
        <w:t>Bava Metzia</w:t>
      </w:r>
      <w:r w:rsidRPr="00844E27">
        <w:rPr>
          <w:sz w:val="24"/>
          <w:szCs w:val="24"/>
        </w:rPr>
        <w:t xml:space="preserve"> 88a</w:t>
      </w:r>
    </w:p>
    <w:p w14:paraId="0DB7C8CC" w14:textId="3BCC2E28" w:rsidR="009D43C2" w:rsidRDefault="009D43C2" w:rsidP="009B3388">
      <w:pPr>
        <w:pStyle w:val="SourceTextTranslation"/>
        <w:widowControl w:val="0"/>
        <w:spacing w:after="0" w:line="240" w:lineRule="auto"/>
        <w:rPr>
          <w:sz w:val="24"/>
          <w:szCs w:val="24"/>
        </w:rPr>
      </w:pPr>
      <w:r w:rsidRPr="00844E27">
        <w:rPr>
          <w:sz w:val="24"/>
          <w:szCs w:val="24"/>
        </w:rPr>
        <w:t>Initially they enacted one man [reading] three verses, or alternatively three men [reading] three verses, corresponding to Kohanim, Levites, and Israelites.</w:t>
      </w:r>
    </w:p>
    <w:p w14:paraId="00427454" w14:textId="77777777" w:rsidR="00844E27" w:rsidRPr="00844E27" w:rsidRDefault="00844E27" w:rsidP="009B3388">
      <w:pPr>
        <w:pStyle w:val="SourceTextTranslation"/>
        <w:widowControl w:val="0"/>
        <w:spacing w:after="0" w:line="240" w:lineRule="auto"/>
        <w:rPr>
          <w:sz w:val="24"/>
          <w:szCs w:val="24"/>
        </w:rPr>
      </w:pPr>
    </w:p>
    <w:p w14:paraId="04ABBDBB" w14:textId="06CF3135" w:rsidR="009D43C2" w:rsidRDefault="009D43C2" w:rsidP="009B3388">
      <w:pPr>
        <w:widowControl w:val="0"/>
        <w:spacing w:after="0" w:line="240" w:lineRule="auto"/>
        <w:jc w:val="both"/>
        <w:rPr>
          <w:sz w:val="24"/>
          <w:szCs w:val="24"/>
        </w:rPr>
      </w:pPr>
      <w:r w:rsidRPr="00844E27">
        <w:rPr>
          <w:sz w:val="24"/>
          <w:szCs w:val="24"/>
        </w:rPr>
        <w:t>The symbolic linkage of the number of verses with Kohen, Levi, and Yisrael fits neatly with the halacha of first calling up a Kohen and then a Levi to the Torah.</w:t>
      </w:r>
      <w:r w:rsidRPr="00844E27">
        <w:rPr>
          <w:rStyle w:val="ab"/>
          <w:sz w:val="24"/>
          <w:szCs w:val="24"/>
        </w:rPr>
        <w:footnoteReference w:id="4"/>
      </w:r>
      <w:r w:rsidRPr="00844E27">
        <w:rPr>
          <w:sz w:val="24"/>
          <w:szCs w:val="24"/>
        </w:rPr>
        <w:t xml:space="preserve"> This symbolism also emphasizes the shared bond of all parts of the Jewish people to Torah.</w:t>
      </w:r>
      <w:r w:rsidRPr="00844E27">
        <w:rPr>
          <w:rStyle w:val="ab"/>
          <w:sz w:val="24"/>
          <w:szCs w:val="24"/>
        </w:rPr>
        <w:footnoteReference w:id="5"/>
      </w:r>
      <w:r w:rsidRPr="00844E27">
        <w:rPr>
          <w:sz w:val="24"/>
          <w:szCs w:val="24"/>
        </w:rPr>
        <w:t xml:space="preserve"> To strengthen that connection, Ezra the scribe issued a Torah-reading enactment of his own, expanding on the first one:</w:t>
      </w:r>
    </w:p>
    <w:p w14:paraId="1075611B" w14:textId="77777777" w:rsidR="00844E27" w:rsidRPr="00844E27" w:rsidRDefault="00844E27" w:rsidP="009B3388">
      <w:pPr>
        <w:widowControl w:val="0"/>
        <w:spacing w:after="0" w:line="240" w:lineRule="auto"/>
        <w:jc w:val="both"/>
        <w:rPr>
          <w:sz w:val="24"/>
          <w:szCs w:val="24"/>
        </w:rPr>
      </w:pPr>
    </w:p>
    <w:p w14:paraId="428F383D" w14:textId="3BC35954" w:rsidR="009D43C2" w:rsidRPr="00844E27" w:rsidRDefault="009D43C2" w:rsidP="009B3388">
      <w:pPr>
        <w:pStyle w:val="SourceTitleTranslation"/>
        <w:widowControl w:val="0"/>
        <w:spacing w:after="0" w:line="240" w:lineRule="auto"/>
        <w:jc w:val="both"/>
        <w:rPr>
          <w:sz w:val="24"/>
          <w:szCs w:val="24"/>
        </w:rPr>
      </w:pPr>
      <w:r w:rsidRPr="00844E27">
        <w:rPr>
          <w:i/>
          <w:iCs/>
          <w:sz w:val="24"/>
          <w:szCs w:val="24"/>
        </w:rPr>
        <w:t>Bava Kama</w:t>
      </w:r>
      <w:r w:rsidRPr="00844E27">
        <w:rPr>
          <w:sz w:val="24"/>
          <w:szCs w:val="24"/>
        </w:rPr>
        <w:t xml:space="preserve"> 82a</w:t>
      </w:r>
    </w:p>
    <w:p w14:paraId="0B6D619E" w14:textId="5F4D83BA" w:rsidR="009D43C2" w:rsidRDefault="009D43C2" w:rsidP="009B3388">
      <w:pPr>
        <w:pStyle w:val="SourceTextTranslation"/>
        <w:widowControl w:val="0"/>
        <w:spacing w:after="0" w:line="240" w:lineRule="auto"/>
        <w:rPr>
          <w:sz w:val="24"/>
          <w:szCs w:val="24"/>
        </w:rPr>
      </w:pPr>
      <w:r w:rsidRPr="00844E27">
        <w:rPr>
          <w:sz w:val="24"/>
          <w:szCs w:val="24"/>
        </w:rPr>
        <w:t xml:space="preserve">Ezra issued ten enactments: That they read at Shabbat </w:t>
      </w:r>
      <w:r w:rsidRPr="00844E27">
        <w:rPr>
          <w:i/>
          <w:iCs/>
          <w:sz w:val="24"/>
          <w:szCs w:val="24"/>
        </w:rPr>
        <w:t>mincha</w:t>
      </w:r>
      <w:r w:rsidRPr="00844E27">
        <w:rPr>
          <w:sz w:val="24"/>
          <w:szCs w:val="24"/>
        </w:rPr>
        <w:t>, and read on Monday and Thursday…He enacted three men and ten verses.</w:t>
      </w:r>
    </w:p>
    <w:p w14:paraId="218188BD" w14:textId="77777777" w:rsidR="008132FC" w:rsidRPr="00844E27" w:rsidRDefault="008132FC" w:rsidP="009B3388">
      <w:pPr>
        <w:pStyle w:val="SourceTextTranslation"/>
        <w:widowControl w:val="0"/>
        <w:spacing w:after="0" w:line="240" w:lineRule="auto"/>
        <w:rPr>
          <w:sz w:val="24"/>
          <w:szCs w:val="24"/>
        </w:rPr>
      </w:pPr>
    </w:p>
    <w:p w14:paraId="56EC6C0A" w14:textId="37A72691" w:rsidR="009D43C2" w:rsidRDefault="009D43C2" w:rsidP="009B3388">
      <w:pPr>
        <w:widowControl w:val="0"/>
        <w:spacing w:after="0" w:line="240" w:lineRule="auto"/>
        <w:jc w:val="both"/>
        <w:rPr>
          <w:sz w:val="24"/>
          <w:szCs w:val="24"/>
        </w:rPr>
      </w:pPr>
      <w:r w:rsidRPr="00844E27">
        <w:rPr>
          <w:sz w:val="24"/>
          <w:szCs w:val="24"/>
        </w:rPr>
        <w:t xml:space="preserve">Ezra's enactment added a reading on Shabbat afternoon, and established a new structure for </w:t>
      </w:r>
      <w:r w:rsidRPr="00844E27">
        <w:rPr>
          <w:i/>
          <w:iCs/>
          <w:sz w:val="24"/>
          <w:szCs w:val="24"/>
        </w:rPr>
        <w:t>keriat ha-Torah</w:t>
      </w:r>
      <w:r w:rsidRPr="00844E27">
        <w:rPr>
          <w:sz w:val="24"/>
          <w:szCs w:val="24"/>
        </w:rPr>
        <w:t xml:space="preserve">: three readers and at least ten verses total for Shabbat afternoons, Mondays, and Thursdays. </w:t>
      </w:r>
    </w:p>
    <w:p w14:paraId="636F587A" w14:textId="77777777" w:rsidR="00844E27" w:rsidRPr="00844E27" w:rsidRDefault="00844E27" w:rsidP="009B3388">
      <w:pPr>
        <w:widowControl w:val="0"/>
        <w:spacing w:after="0" w:line="240" w:lineRule="auto"/>
        <w:jc w:val="both"/>
        <w:rPr>
          <w:sz w:val="24"/>
          <w:szCs w:val="24"/>
        </w:rPr>
      </w:pPr>
    </w:p>
    <w:p w14:paraId="14357E47" w14:textId="633A2E93" w:rsidR="009D43C2" w:rsidRDefault="009D43C2" w:rsidP="009B3388">
      <w:pPr>
        <w:pStyle w:val="1"/>
        <w:keepNext w:val="0"/>
        <w:keepLines w:val="0"/>
        <w:widowControl w:val="0"/>
        <w:spacing w:before="0" w:line="240" w:lineRule="auto"/>
        <w:jc w:val="both"/>
        <w:rPr>
          <w:sz w:val="24"/>
          <w:szCs w:val="24"/>
        </w:rPr>
      </w:pPr>
      <w:r w:rsidRPr="00844E27">
        <w:rPr>
          <w:sz w:val="24"/>
          <w:szCs w:val="24"/>
        </w:rPr>
        <w:t>Fundamentals</w:t>
      </w:r>
    </w:p>
    <w:p w14:paraId="41A21DE4" w14:textId="77777777" w:rsidR="00844E27" w:rsidRPr="00844E27" w:rsidRDefault="00844E27" w:rsidP="009B3388">
      <w:pPr>
        <w:widowControl w:val="0"/>
        <w:spacing w:after="0" w:line="240" w:lineRule="auto"/>
        <w:rPr>
          <w:rtl/>
        </w:rPr>
      </w:pPr>
    </w:p>
    <w:p w14:paraId="3CBDDD60" w14:textId="1EEC7671" w:rsidR="009D43C2" w:rsidRDefault="009D43C2" w:rsidP="009B3388">
      <w:pPr>
        <w:widowControl w:val="0"/>
        <w:spacing w:after="0" w:line="240" w:lineRule="auto"/>
        <w:jc w:val="both"/>
        <w:rPr>
          <w:sz w:val="24"/>
          <w:szCs w:val="24"/>
        </w:rPr>
      </w:pPr>
      <w:r w:rsidRPr="00844E27">
        <w:rPr>
          <w:rFonts w:eastAsia="Times New Roman"/>
          <w:sz w:val="24"/>
          <w:szCs w:val="24"/>
        </w:rPr>
        <w:t>Both Moshe and Ezra themselves formally read Torah to the people.</w:t>
      </w:r>
      <w:r w:rsidRPr="00844E27">
        <w:rPr>
          <w:rStyle w:val="ab"/>
          <w:rFonts w:eastAsia="Times New Roman"/>
          <w:sz w:val="24"/>
          <w:szCs w:val="24"/>
        </w:rPr>
        <w:footnoteReference w:id="6"/>
      </w:r>
      <w:r w:rsidRPr="00844E27">
        <w:rPr>
          <w:rFonts w:eastAsia="Times New Roman"/>
          <w:sz w:val="24"/>
          <w:szCs w:val="24"/>
        </w:rPr>
        <w:t xml:space="preserve"> Ezra's reading </w:t>
      </w:r>
      <w:r w:rsidRPr="00844E27">
        <w:rPr>
          <w:sz w:val="24"/>
          <w:szCs w:val="24"/>
        </w:rPr>
        <w:t xml:space="preserve">incorporated many of the ritual features of </w:t>
      </w:r>
      <w:r w:rsidRPr="00844E27">
        <w:rPr>
          <w:i/>
          <w:iCs/>
          <w:sz w:val="24"/>
          <w:szCs w:val="24"/>
        </w:rPr>
        <w:t>keri'at ha-Torah</w:t>
      </w:r>
      <w:r w:rsidRPr="00844E27">
        <w:rPr>
          <w:sz w:val="24"/>
          <w:szCs w:val="24"/>
        </w:rPr>
        <w:t xml:space="preserve"> still in place today: a gathering of all who can understand—male and female, reading from atop a raised platform, opening the Torah so all can see, the reader reciting a </w:t>
      </w:r>
      <w:r w:rsidRPr="00844E27">
        <w:rPr>
          <w:i/>
          <w:iCs/>
          <w:sz w:val="24"/>
          <w:szCs w:val="24"/>
        </w:rPr>
        <w:t>beracha</w:t>
      </w:r>
      <w:r w:rsidRPr="00844E27">
        <w:rPr>
          <w:sz w:val="24"/>
          <w:szCs w:val="24"/>
        </w:rPr>
        <w:t xml:space="preserve">, and the people responding to it. </w:t>
      </w:r>
    </w:p>
    <w:p w14:paraId="03618128" w14:textId="77777777" w:rsidR="00844E27" w:rsidRPr="00844E27" w:rsidRDefault="00844E27" w:rsidP="009B3388">
      <w:pPr>
        <w:widowControl w:val="0"/>
        <w:spacing w:after="0" w:line="240" w:lineRule="auto"/>
        <w:jc w:val="both"/>
        <w:rPr>
          <w:sz w:val="24"/>
          <w:szCs w:val="24"/>
        </w:rPr>
      </w:pPr>
    </w:p>
    <w:p w14:paraId="50D8606B" w14:textId="7169F407" w:rsidR="009D43C2" w:rsidRPr="00844E27" w:rsidRDefault="009D43C2" w:rsidP="009B3388">
      <w:pPr>
        <w:pStyle w:val="SourceTitleTranslation"/>
        <w:widowControl w:val="0"/>
        <w:spacing w:after="0" w:line="240" w:lineRule="auto"/>
        <w:jc w:val="both"/>
        <w:rPr>
          <w:sz w:val="24"/>
          <w:szCs w:val="24"/>
        </w:rPr>
      </w:pPr>
      <w:r w:rsidRPr="00844E27">
        <w:rPr>
          <w:i/>
          <w:iCs/>
          <w:sz w:val="24"/>
          <w:szCs w:val="24"/>
        </w:rPr>
        <w:t>Nechemya</w:t>
      </w:r>
      <w:r w:rsidRPr="00844E27">
        <w:rPr>
          <w:sz w:val="24"/>
          <w:szCs w:val="24"/>
        </w:rPr>
        <w:t xml:space="preserve"> 8:1-8</w:t>
      </w:r>
    </w:p>
    <w:p w14:paraId="08C3A762" w14:textId="01677EB3" w:rsidR="009D43C2" w:rsidRDefault="009D43C2" w:rsidP="009B3388">
      <w:pPr>
        <w:pStyle w:val="SourceTextTranslation"/>
        <w:widowControl w:val="0"/>
        <w:spacing w:after="0" w:line="240" w:lineRule="auto"/>
        <w:rPr>
          <w:sz w:val="24"/>
          <w:szCs w:val="24"/>
        </w:rPr>
      </w:pPr>
      <w:r w:rsidRPr="00844E27">
        <w:rPr>
          <w:sz w:val="24"/>
          <w:szCs w:val="24"/>
        </w:rPr>
        <w:t xml:space="preserve">And all the people gathered as one man to the square that is before the Water Gate and they told Ezra the Scribe to bring the scroll of the Torah of Moshe that God commanded Israel. And Ezra the Kohen brought the Torah before the assembly, from man to woman, and all who could understand what they heard, on the first day of the seventh month. And he read from it before the square that is before the Water Gate, from [first] light until noon, before the men and the women and those who understood, and the ears of all the people were towards the </w:t>
      </w:r>
      <w:r w:rsidRPr="00844E27">
        <w:rPr>
          <w:i/>
          <w:iCs/>
          <w:sz w:val="24"/>
          <w:szCs w:val="24"/>
        </w:rPr>
        <w:t>sefer Torah</w:t>
      </w:r>
      <w:r w:rsidRPr="00844E27">
        <w:rPr>
          <w:sz w:val="24"/>
          <w:szCs w:val="24"/>
        </w:rPr>
        <w:t xml:space="preserve">. And Ezra the Scribe stood on a wooden platform that they made for the purpose… And Ezra opened the scroll before the eyes of all the people, for it was above all the people, and when he opened it, all the people stood. And Ezra blessed the Lord God the </w:t>
      </w:r>
      <w:r w:rsidRPr="00844E27">
        <w:rPr>
          <w:sz w:val="24"/>
          <w:szCs w:val="24"/>
        </w:rPr>
        <w:lastRenderedPageBreak/>
        <w:t xml:space="preserve">Great, and all the people answered, “Amen,” raising their hands, and they bowed down and prostrated themselves before God, faces to the ground. And Yeshua and Bani and Sherevya, Yamin, Akuv, Shabtai, Hodya, Ma’aseya, Kelita, Azarya, Yozavad, Chanan, Pelaya, and the </w:t>
      </w:r>
      <w:r w:rsidRPr="00844E27">
        <w:rPr>
          <w:i/>
          <w:iCs/>
          <w:sz w:val="24"/>
          <w:szCs w:val="24"/>
        </w:rPr>
        <w:t>Levi’im</w:t>
      </w:r>
      <w:r w:rsidRPr="00844E27">
        <w:rPr>
          <w:sz w:val="24"/>
          <w:szCs w:val="24"/>
        </w:rPr>
        <w:t xml:space="preserve"> caused the people to understand the Torah, and the people stood at their station. And they read from the scroll of the Torah of God explained, applying wisdom, and they made the reading understood.</w:t>
      </w:r>
    </w:p>
    <w:p w14:paraId="4EA4A064" w14:textId="77777777" w:rsidR="00844E27" w:rsidRPr="00844E27" w:rsidRDefault="00844E27" w:rsidP="009B3388">
      <w:pPr>
        <w:pStyle w:val="SourceTextTranslation"/>
        <w:widowControl w:val="0"/>
        <w:spacing w:after="0" w:line="240" w:lineRule="auto"/>
        <w:rPr>
          <w:sz w:val="24"/>
          <w:szCs w:val="24"/>
        </w:rPr>
      </w:pPr>
    </w:p>
    <w:p w14:paraId="4C644321" w14:textId="57D99C69" w:rsidR="009D43C2" w:rsidRDefault="009D43C2" w:rsidP="009B3388">
      <w:pPr>
        <w:widowControl w:val="0"/>
        <w:spacing w:after="0" w:line="240" w:lineRule="auto"/>
        <w:jc w:val="both"/>
        <w:rPr>
          <w:sz w:val="24"/>
          <w:szCs w:val="24"/>
        </w:rPr>
      </w:pPr>
      <w:r w:rsidRPr="00844E27">
        <w:rPr>
          <w:sz w:val="24"/>
          <w:szCs w:val="24"/>
        </w:rPr>
        <w:t xml:space="preserve">Ezra focused on making the Torah "explained" and understood, so that the reading could be a means of both hearing God's word and learning it in public, as </w:t>
      </w:r>
      <w:r w:rsidRPr="00844E27">
        <w:rPr>
          <w:i/>
          <w:iCs/>
          <w:sz w:val="24"/>
          <w:szCs w:val="24"/>
        </w:rPr>
        <w:t>hakhel</w:t>
      </w:r>
      <w:r w:rsidRPr="00844E27">
        <w:rPr>
          <w:sz w:val="24"/>
          <w:szCs w:val="24"/>
        </w:rPr>
        <w:t xml:space="preserve"> had been. The institution of a </w:t>
      </w:r>
      <w:r w:rsidRPr="00844E27">
        <w:rPr>
          <w:i/>
          <w:iCs/>
          <w:sz w:val="24"/>
          <w:szCs w:val="24"/>
        </w:rPr>
        <w:t>metargem</w:t>
      </w:r>
      <w:r w:rsidRPr="00844E27">
        <w:rPr>
          <w:sz w:val="24"/>
          <w:szCs w:val="24"/>
        </w:rPr>
        <w:t xml:space="preserve"> (translator) who would repeat every verse, translated into the Aramaic vernacular, also derives from Ezra's reading and further entrenches </w:t>
      </w:r>
      <w:r w:rsidRPr="00844E27">
        <w:rPr>
          <w:i/>
          <w:iCs/>
          <w:sz w:val="24"/>
          <w:szCs w:val="24"/>
        </w:rPr>
        <w:t>keri'at ha-Torah</w:t>
      </w:r>
      <w:r w:rsidRPr="00844E27">
        <w:rPr>
          <w:sz w:val="24"/>
          <w:szCs w:val="24"/>
        </w:rPr>
        <w:t xml:space="preserve"> as a communal act of Talmud Torah (learning Torah).</w:t>
      </w:r>
      <w:r w:rsidRPr="00844E27">
        <w:rPr>
          <w:rStyle w:val="ab"/>
          <w:sz w:val="24"/>
          <w:szCs w:val="24"/>
        </w:rPr>
        <w:footnoteReference w:id="7"/>
      </w:r>
      <w:r w:rsidRPr="00844E27">
        <w:rPr>
          <w:sz w:val="24"/>
          <w:szCs w:val="24"/>
        </w:rPr>
        <w:t xml:space="preserve"> Rashi explains that the Targum is meant to ensure that the unlearned, both men and women, could understand the reading:</w:t>
      </w:r>
    </w:p>
    <w:p w14:paraId="1CA9F366" w14:textId="77777777" w:rsidR="00844E27" w:rsidRPr="00844E27" w:rsidRDefault="00844E27" w:rsidP="009B3388">
      <w:pPr>
        <w:widowControl w:val="0"/>
        <w:spacing w:after="0" w:line="240" w:lineRule="auto"/>
        <w:jc w:val="both"/>
        <w:rPr>
          <w:sz w:val="24"/>
          <w:szCs w:val="24"/>
        </w:rPr>
      </w:pPr>
    </w:p>
    <w:p w14:paraId="1A7043AD" w14:textId="387ED1C1" w:rsidR="009D43C2" w:rsidRPr="00844E27" w:rsidRDefault="009D43C2" w:rsidP="009B3388">
      <w:pPr>
        <w:pStyle w:val="SourceTitleTranslation"/>
        <w:widowControl w:val="0"/>
        <w:spacing w:after="0" w:line="240" w:lineRule="auto"/>
        <w:jc w:val="both"/>
        <w:rPr>
          <w:sz w:val="24"/>
          <w:szCs w:val="24"/>
        </w:rPr>
      </w:pPr>
      <w:r w:rsidRPr="00844E27">
        <w:rPr>
          <w:sz w:val="24"/>
          <w:szCs w:val="24"/>
        </w:rPr>
        <w:t xml:space="preserve">Rashi </w:t>
      </w:r>
      <w:r w:rsidRPr="00844E27">
        <w:rPr>
          <w:i/>
          <w:iCs/>
          <w:sz w:val="24"/>
          <w:szCs w:val="24"/>
        </w:rPr>
        <w:t>Megilla</w:t>
      </w:r>
      <w:r w:rsidRPr="00844E27">
        <w:rPr>
          <w:sz w:val="24"/>
          <w:szCs w:val="24"/>
        </w:rPr>
        <w:t xml:space="preserve"> 21b</w:t>
      </w:r>
      <w:r w:rsidRPr="00844E27">
        <w:rPr>
          <w:sz w:val="24"/>
          <w:szCs w:val="24"/>
          <w:rtl/>
        </w:rPr>
        <w:t xml:space="preserve"> </w:t>
      </w:r>
      <w:r w:rsidRPr="00844E27">
        <w:rPr>
          <w:sz w:val="24"/>
          <w:szCs w:val="24"/>
        </w:rPr>
        <w:t xml:space="preserve">s.v. </w:t>
      </w:r>
      <w:r w:rsidRPr="00844E27">
        <w:rPr>
          <w:i/>
          <w:iCs/>
          <w:sz w:val="24"/>
          <w:szCs w:val="24"/>
        </w:rPr>
        <w:t>U-vnavi</w:t>
      </w:r>
    </w:p>
    <w:p w14:paraId="363575D0" w14:textId="391A0A4B" w:rsidR="009D43C2" w:rsidRDefault="009D43C2" w:rsidP="009B3388">
      <w:pPr>
        <w:pStyle w:val="SourceTextTranslation"/>
        <w:widowControl w:val="0"/>
        <w:spacing w:after="0" w:line="240" w:lineRule="auto"/>
        <w:rPr>
          <w:sz w:val="24"/>
          <w:szCs w:val="24"/>
        </w:rPr>
      </w:pPr>
      <w:r w:rsidRPr="00844E27">
        <w:rPr>
          <w:sz w:val="24"/>
          <w:szCs w:val="24"/>
        </w:rPr>
        <w:t xml:space="preserve">For the Targum is only to make it understood to the women and the unlearned, who do not know the holy tongue… and with the Targum of Torah we need to make an effort in order that they should understand the </w:t>
      </w:r>
      <w:r w:rsidRPr="00844E27">
        <w:rPr>
          <w:i/>
          <w:iCs/>
          <w:sz w:val="24"/>
          <w:szCs w:val="24"/>
        </w:rPr>
        <w:t>mitzvot</w:t>
      </w:r>
      <w:r w:rsidRPr="00844E27">
        <w:rPr>
          <w:sz w:val="24"/>
          <w:szCs w:val="24"/>
        </w:rPr>
        <w:t>…</w:t>
      </w:r>
    </w:p>
    <w:p w14:paraId="3EEB4614" w14:textId="77777777" w:rsidR="00844E27" w:rsidRPr="00844E27" w:rsidRDefault="00844E27" w:rsidP="009B3388">
      <w:pPr>
        <w:pStyle w:val="SourceTextTranslation"/>
        <w:widowControl w:val="0"/>
        <w:spacing w:after="0" w:line="240" w:lineRule="auto"/>
        <w:rPr>
          <w:sz w:val="24"/>
          <w:szCs w:val="24"/>
        </w:rPr>
      </w:pPr>
    </w:p>
    <w:p w14:paraId="3D70175D" w14:textId="12EFE226" w:rsidR="009D43C2" w:rsidRDefault="009D43C2" w:rsidP="009B3388">
      <w:pPr>
        <w:widowControl w:val="0"/>
        <w:spacing w:after="0" w:line="240" w:lineRule="auto"/>
        <w:jc w:val="both"/>
        <w:rPr>
          <w:sz w:val="24"/>
          <w:szCs w:val="24"/>
        </w:rPr>
      </w:pPr>
      <w:r w:rsidRPr="00844E27">
        <w:rPr>
          <w:i/>
          <w:iCs/>
          <w:sz w:val="24"/>
          <w:szCs w:val="24"/>
        </w:rPr>
        <w:t>Keri'at ha-Torah,</w:t>
      </w:r>
      <w:r w:rsidRPr="00844E27">
        <w:rPr>
          <w:sz w:val="24"/>
          <w:szCs w:val="24"/>
        </w:rPr>
        <w:t xml:space="preserve"> like </w:t>
      </w:r>
      <w:r w:rsidRPr="00844E27">
        <w:rPr>
          <w:i/>
          <w:iCs/>
          <w:sz w:val="24"/>
          <w:szCs w:val="24"/>
        </w:rPr>
        <w:t>hakhel</w:t>
      </w:r>
      <w:r w:rsidRPr="00844E27">
        <w:rPr>
          <w:sz w:val="24"/>
          <w:szCs w:val="24"/>
        </w:rPr>
        <w:t>, harkens back to the revelation at Sinai, as an act of listening to the word of God "with quaking and trembling"</w:t>
      </w:r>
      <w:r w:rsidRPr="00844E27">
        <w:rPr>
          <w:rStyle w:val="ab"/>
          <w:sz w:val="24"/>
          <w:szCs w:val="24"/>
        </w:rPr>
        <w:footnoteReference w:id="8"/>
      </w:r>
      <w:r w:rsidRPr="00844E27">
        <w:rPr>
          <w:sz w:val="24"/>
          <w:szCs w:val="24"/>
        </w:rPr>
        <w:t xml:space="preserve"> and of learning from it for the entire Jewish people. The reader, in a sense, plays the role of God on High or of Moshe, His intermediary, to whom the people respond. The Talmud Yerushalmi makes this comparison explicit, referring to the </w:t>
      </w:r>
      <w:r w:rsidRPr="00844E27">
        <w:rPr>
          <w:i/>
          <w:iCs/>
          <w:sz w:val="24"/>
          <w:szCs w:val="24"/>
        </w:rPr>
        <w:t>metargem</w:t>
      </w:r>
      <w:r w:rsidRPr="00844E27">
        <w:rPr>
          <w:sz w:val="24"/>
          <w:szCs w:val="24"/>
        </w:rPr>
        <w:t>:</w:t>
      </w:r>
    </w:p>
    <w:p w14:paraId="62EC45AE" w14:textId="77777777" w:rsidR="00844E27" w:rsidRPr="00844E27" w:rsidRDefault="00844E27" w:rsidP="009B3388">
      <w:pPr>
        <w:widowControl w:val="0"/>
        <w:spacing w:after="0" w:line="240" w:lineRule="auto"/>
        <w:jc w:val="both"/>
        <w:rPr>
          <w:sz w:val="24"/>
          <w:szCs w:val="24"/>
        </w:rPr>
      </w:pPr>
    </w:p>
    <w:p w14:paraId="5C6D84E1" w14:textId="4B4F1060" w:rsidR="009D43C2" w:rsidRPr="00844E27" w:rsidRDefault="009D43C2" w:rsidP="009B3388">
      <w:pPr>
        <w:pStyle w:val="SourceTitleTranslation"/>
        <w:widowControl w:val="0"/>
        <w:spacing w:after="0" w:line="240" w:lineRule="auto"/>
        <w:jc w:val="both"/>
        <w:rPr>
          <w:sz w:val="24"/>
          <w:szCs w:val="24"/>
        </w:rPr>
      </w:pPr>
      <w:r w:rsidRPr="00844E27">
        <w:rPr>
          <w:sz w:val="24"/>
          <w:szCs w:val="24"/>
        </w:rPr>
        <w:t xml:space="preserve">Yerushalmi </w:t>
      </w:r>
      <w:r w:rsidRPr="00844E27">
        <w:rPr>
          <w:i/>
          <w:iCs/>
          <w:sz w:val="24"/>
          <w:szCs w:val="24"/>
        </w:rPr>
        <w:t>Megilla</w:t>
      </w:r>
      <w:r w:rsidRPr="00844E27">
        <w:rPr>
          <w:sz w:val="24"/>
          <w:szCs w:val="24"/>
        </w:rPr>
        <w:t xml:space="preserve"> 4:1</w:t>
      </w:r>
    </w:p>
    <w:p w14:paraId="23A9FCAC" w14:textId="4E3A67C4" w:rsidR="009D43C2" w:rsidRDefault="009D43C2" w:rsidP="009B3388">
      <w:pPr>
        <w:pStyle w:val="SourceTextTranslation"/>
        <w:widowControl w:val="0"/>
        <w:spacing w:after="0" w:line="240" w:lineRule="auto"/>
        <w:rPr>
          <w:sz w:val="24"/>
          <w:szCs w:val="24"/>
        </w:rPr>
      </w:pPr>
      <w:r w:rsidRPr="00844E27">
        <w:rPr>
          <w:sz w:val="24"/>
          <w:szCs w:val="24"/>
        </w:rPr>
        <w:t>Rav Chagai said: Rav Shemuel son of Rav Yitzchak entered the synagogue. He saw Chuna stand and translate without having any man stand in his place. He said: It is prohibited to you. Just as [Torah] was given through an intermediary, so we need to conduct ourselves with it through an intermediary… "I was standing between God and you at that time to tell you the word of God" [</w:t>
      </w:r>
      <w:r w:rsidRPr="00844E27">
        <w:rPr>
          <w:i/>
          <w:iCs/>
          <w:sz w:val="24"/>
          <w:szCs w:val="24"/>
        </w:rPr>
        <w:t>Devarim</w:t>
      </w:r>
      <w:r w:rsidRPr="00844E27">
        <w:rPr>
          <w:sz w:val="24"/>
          <w:szCs w:val="24"/>
        </w:rPr>
        <w:t xml:space="preserve"> 5:5]…</w:t>
      </w:r>
    </w:p>
    <w:p w14:paraId="1D3A0AF1" w14:textId="77777777" w:rsidR="00844E27" w:rsidRPr="00844E27" w:rsidRDefault="00844E27" w:rsidP="009B3388">
      <w:pPr>
        <w:pStyle w:val="SourceTextTranslation"/>
        <w:widowControl w:val="0"/>
        <w:spacing w:after="0" w:line="240" w:lineRule="auto"/>
        <w:rPr>
          <w:sz w:val="24"/>
          <w:szCs w:val="24"/>
        </w:rPr>
      </w:pPr>
    </w:p>
    <w:p w14:paraId="50B39AB8" w14:textId="14146932" w:rsidR="009D43C2" w:rsidRDefault="009D43C2" w:rsidP="009B3388">
      <w:pPr>
        <w:widowControl w:val="0"/>
        <w:spacing w:after="0" w:line="240" w:lineRule="auto"/>
        <w:jc w:val="both"/>
        <w:rPr>
          <w:sz w:val="24"/>
          <w:szCs w:val="24"/>
        </w:rPr>
      </w:pPr>
      <w:r w:rsidRPr="00844E27">
        <w:rPr>
          <w:sz w:val="24"/>
          <w:szCs w:val="24"/>
        </w:rPr>
        <w:t>Rav Yosef Dov Soloveitchik develops the idea:</w:t>
      </w:r>
    </w:p>
    <w:p w14:paraId="56C27426" w14:textId="77777777" w:rsidR="00844E27" w:rsidRPr="00844E27" w:rsidRDefault="00844E27" w:rsidP="009B3388">
      <w:pPr>
        <w:widowControl w:val="0"/>
        <w:spacing w:after="0" w:line="240" w:lineRule="auto"/>
        <w:jc w:val="both"/>
        <w:rPr>
          <w:sz w:val="24"/>
          <w:szCs w:val="24"/>
        </w:rPr>
      </w:pPr>
    </w:p>
    <w:p w14:paraId="302E50A0" w14:textId="2C85807A" w:rsidR="009D43C2" w:rsidRPr="00844E27" w:rsidRDefault="009D43C2" w:rsidP="009B3388">
      <w:pPr>
        <w:pStyle w:val="SourceTitleTranslation"/>
        <w:widowControl w:val="0"/>
        <w:spacing w:after="0" w:line="240" w:lineRule="auto"/>
        <w:jc w:val="both"/>
        <w:rPr>
          <w:sz w:val="24"/>
          <w:szCs w:val="24"/>
        </w:rPr>
      </w:pPr>
      <w:r w:rsidRPr="00844E27">
        <w:rPr>
          <w:sz w:val="24"/>
          <w:szCs w:val="24"/>
        </w:rPr>
        <w:t xml:space="preserve">Rav Yosef Dov Soloveitchik, "In the Matter of </w:t>
      </w:r>
      <w:r w:rsidRPr="00844E27">
        <w:rPr>
          <w:i/>
          <w:iCs/>
          <w:sz w:val="24"/>
          <w:szCs w:val="24"/>
        </w:rPr>
        <w:t>Takkanat Moshe</w:t>
      </w:r>
      <w:r w:rsidRPr="00844E27">
        <w:rPr>
          <w:sz w:val="24"/>
          <w:szCs w:val="24"/>
        </w:rPr>
        <w:t xml:space="preserve">," in </w:t>
      </w:r>
      <w:r w:rsidRPr="00844E27">
        <w:rPr>
          <w:i/>
          <w:iCs/>
          <w:sz w:val="24"/>
          <w:szCs w:val="24"/>
        </w:rPr>
        <w:t>Shi'urim Le-zecher Abba Mari</w:t>
      </w:r>
      <w:r w:rsidR="00291DAD" w:rsidRPr="00844E27">
        <w:rPr>
          <w:i/>
          <w:iCs/>
          <w:sz w:val="24"/>
          <w:szCs w:val="24"/>
        </w:rPr>
        <w:t xml:space="preserve"> II</w:t>
      </w:r>
      <w:r w:rsidRPr="00844E27">
        <w:rPr>
          <w:sz w:val="24"/>
          <w:szCs w:val="24"/>
        </w:rPr>
        <w:t>, 210.</w:t>
      </w:r>
    </w:p>
    <w:p w14:paraId="6F07A17E" w14:textId="675897C6" w:rsidR="009D43C2" w:rsidRDefault="009D43C2" w:rsidP="009B3388">
      <w:pPr>
        <w:pStyle w:val="SourceTextTranslation"/>
        <w:widowControl w:val="0"/>
        <w:spacing w:after="0" w:line="240" w:lineRule="auto"/>
        <w:rPr>
          <w:sz w:val="24"/>
          <w:szCs w:val="24"/>
        </w:rPr>
      </w:pPr>
      <w:r w:rsidRPr="00844E27">
        <w:rPr>
          <w:sz w:val="24"/>
          <w:szCs w:val="24"/>
        </w:rPr>
        <w:lastRenderedPageBreak/>
        <w:t xml:space="preserve">…Reading the Torah in public is equivalent to the experience of standing before the </w:t>
      </w:r>
      <w:r w:rsidRPr="00844E27">
        <w:rPr>
          <w:i/>
          <w:iCs/>
          <w:sz w:val="24"/>
          <w:szCs w:val="24"/>
        </w:rPr>
        <w:t>Shechina</w:t>
      </w:r>
      <w:r w:rsidRPr="00844E27">
        <w:rPr>
          <w:sz w:val="24"/>
          <w:szCs w:val="24"/>
        </w:rPr>
        <w:t xml:space="preserve"> as at Mt. Sinai. This phenomenon has something of a reenactment of the meeting between God and the people of Israel hidden within it. In hearing the reading, the community must picture for themselves that the Torah is given from Sinai at that moment, with voices and lightning and the shofar's blast very strong.</w:t>
      </w:r>
    </w:p>
    <w:p w14:paraId="7CEEC346" w14:textId="77777777" w:rsidR="00844E27" w:rsidRPr="00844E27" w:rsidRDefault="00844E27" w:rsidP="009B3388">
      <w:pPr>
        <w:pStyle w:val="SourceTextTranslation"/>
        <w:widowControl w:val="0"/>
        <w:spacing w:after="0" w:line="240" w:lineRule="auto"/>
        <w:rPr>
          <w:sz w:val="24"/>
          <w:szCs w:val="24"/>
        </w:rPr>
      </w:pPr>
    </w:p>
    <w:p w14:paraId="4614A5C7" w14:textId="77777777" w:rsidR="00844E27" w:rsidRDefault="009D43C2" w:rsidP="009B3388">
      <w:pPr>
        <w:widowControl w:val="0"/>
        <w:spacing w:after="0" w:line="240" w:lineRule="auto"/>
        <w:jc w:val="both"/>
        <w:rPr>
          <w:rFonts w:eastAsia="Times New Roman"/>
          <w:sz w:val="24"/>
          <w:szCs w:val="24"/>
        </w:rPr>
      </w:pPr>
      <w:r w:rsidRPr="00844E27">
        <w:rPr>
          <w:sz w:val="24"/>
          <w:szCs w:val="24"/>
        </w:rPr>
        <w:t xml:space="preserve">A symbolic reenactment of receiving the Torah demands the presence of a symbolic representation of the Jewish people. Perhaps this is why Torah reading appears in the mishna's list of rituals requiring a quorum of </w:t>
      </w:r>
      <w:hyperlink r:id="rId11" w:history="1">
        <w:r w:rsidRPr="00844E27">
          <w:rPr>
            <w:rStyle w:val="Hyperlink"/>
            <w:sz w:val="24"/>
            <w:szCs w:val="24"/>
          </w:rPr>
          <w:t>ten men</w:t>
        </w:r>
      </w:hyperlink>
      <w:r w:rsidRPr="00844E27">
        <w:rPr>
          <w:sz w:val="24"/>
          <w:szCs w:val="24"/>
        </w:rPr>
        <w:t>.</w:t>
      </w:r>
    </w:p>
    <w:p w14:paraId="2F9C61F4" w14:textId="77777777" w:rsidR="00844E27" w:rsidRDefault="00844E27" w:rsidP="009B3388">
      <w:pPr>
        <w:widowControl w:val="0"/>
        <w:spacing w:after="0" w:line="240" w:lineRule="auto"/>
        <w:jc w:val="both"/>
        <w:rPr>
          <w:rFonts w:eastAsia="Times New Roman"/>
          <w:sz w:val="24"/>
          <w:szCs w:val="24"/>
        </w:rPr>
      </w:pPr>
    </w:p>
    <w:p w14:paraId="4CE0A950" w14:textId="2128A706" w:rsidR="009D43C2" w:rsidRPr="00844E27" w:rsidRDefault="009D43C2" w:rsidP="009B3388">
      <w:pPr>
        <w:widowControl w:val="0"/>
        <w:spacing w:after="0" w:line="240" w:lineRule="auto"/>
        <w:jc w:val="both"/>
        <w:rPr>
          <w:sz w:val="24"/>
          <w:szCs w:val="24"/>
        </w:rPr>
      </w:pPr>
      <w:r w:rsidRPr="00844E27">
        <w:rPr>
          <w:sz w:val="24"/>
          <w:szCs w:val="24"/>
        </w:rPr>
        <w:t xml:space="preserve">Mishna </w:t>
      </w:r>
      <w:r w:rsidRPr="00844E27">
        <w:rPr>
          <w:i/>
          <w:iCs/>
          <w:sz w:val="24"/>
          <w:szCs w:val="24"/>
        </w:rPr>
        <w:t>Megilla</w:t>
      </w:r>
      <w:r w:rsidRPr="00844E27">
        <w:rPr>
          <w:sz w:val="24"/>
          <w:szCs w:val="24"/>
        </w:rPr>
        <w:t xml:space="preserve"> 4:3 </w:t>
      </w:r>
    </w:p>
    <w:p w14:paraId="4E000CE3" w14:textId="6756BE5E" w:rsidR="009D43C2" w:rsidRDefault="009D43C2" w:rsidP="009B3388">
      <w:pPr>
        <w:pStyle w:val="SourceTextTranslation"/>
        <w:widowControl w:val="0"/>
        <w:spacing w:after="0" w:line="240" w:lineRule="auto"/>
        <w:rPr>
          <w:sz w:val="24"/>
          <w:szCs w:val="24"/>
        </w:rPr>
      </w:pPr>
      <w:r w:rsidRPr="00844E27">
        <w:rPr>
          <w:sz w:val="24"/>
          <w:szCs w:val="24"/>
        </w:rPr>
        <w:t>We do not make an abbreviated communal repetition of </w:t>
      </w:r>
      <w:r w:rsidRPr="00844E27">
        <w:rPr>
          <w:i/>
          <w:iCs/>
          <w:sz w:val="24"/>
          <w:szCs w:val="24"/>
        </w:rPr>
        <w:t>Shema</w:t>
      </w:r>
      <w:r w:rsidRPr="00844E27">
        <w:rPr>
          <w:sz w:val="24"/>
          <w:szCs w:val="24"/>
        </w:rPr>
        <w:t> [for those who missed saying it], and we do not pass before the </w:t>
      </w:r>
      <w:r w:rsidRPr="00844E27">
        <w:rPr>
          <w:i/>
          <w:iCs/>
          <w:sz w:val="24"/>
          <w:szCs w:val="24"/>
        </w:rPr>
        <w:t>aron kodesh</w:t>
      </w:r>
      <w:r w:rsidRPr="00844E27">
        <w:rPr>
          <w:sz w:val="24"/>
          <w:szCs w:val="24"/>
        </w:rPr>
        <w:t> [as a prayer leader], and they [the </w:t>
      </w:r>
      <w:r w:rsidRPr="00844E27">
        <w:rPr>
          <w:i/>
          <w:iCs/>
          <w:sz w:val="24"/>
          <w:szCs w:val="24"/>
        </w:rPr>
        <w:t>kohanim</w:t>
      </w:r>
      <w:r w:rsidRPr="00844E27">
        <w:rPr>
          <w:sz w:val="24"/>
          <w:szCs w:val="24"/>
        </w:rPr>
        <w:t>] do not raise their hands [to bless the congregation], and we do not read from the Torah, and we do not read </w:t>
      </w:r>
      <w:r w:rsidRPr="00844E27">
        <w:rPr>
          <w:i/>
          <w:iCs/>
          <w:sz w:val="24"/>
          <w:szCs w:val="24"/>
        </w:rPr>
        <w:t>haftara</w:t>
      </w:r>
      <w:r w:rsidRPr="00844E27">
        <w:rPr>
          <w:sz w:val="24"/>
          <w:szCs w:val="24"/>
        </w:rPr>
        <w:t> from the Prophets…with fewer than ten.</w:t>
      </w:r>
    </w:p>
    <w:p w14:paraId="1D66A024" w14:textId="77777777" w:rsidR="00844E27" w:rsidRPr="00844E27" w:rsidRDefault="00844E27" w:rsidP="009B3388">
      <w:pPr>
        <w:pStyle w:val="SourceTextTranslation"/>
        <w:widowControl w:val="0"/>
        <w:spacing w:after="0" w:line="240" w:lineRule="auto"/>
        <w:rPr>
          <w:sz w:val="24"/>
          <w:szCs w:val="24"/>
        </w:rPr>
      </w:pPr>
    </w:p>
    <w:p w14:paraId="7559251C" w14:textId="660B085F" w:rsidR="009D43C2" w:rsidRPr="00844E27" w:rsidRDefault="009D43C2" w:rsidP="009B3388">
      <w:pPr>
        <w:widowControl w:val="0"/>
        <w:spacing w:after="0" w:line="240" w:lineRule="auto"/>
        <w:jc w:val="both"/>
        <w:rPr>
          <w:sz w:val="24"/>
          <w:szCs w:val="24"/>
        </w:rPr>
      </w:pPr>
      <w:r w:rsidRPr="00844E27">
        <w:rPr>
          <w:sz w:val="24"/>
          <w:szCs w:val="24"/>
        </w:rPr>
        <w:t xml:space="preserve">Many halachic authorities thus view Torah reading itself as a </w:t>
      </w:r>
      <w:r w:rsidRPr="00844E27">
        <w:rPr>
          <w:i/>
          <w:iCs/>
          <w:sz w:val="24"/>
          <w:szCs w:val="24"/>
        </w:rPr>
        <w:t>davar she-bikdusha</w:t>
      </w:r>
      <w:r w:rsidRPr="00844E27">
        <w:rPr>
          <w:sz w:val="24"/>
          <w:szCs w:val="24"/>
        </w:rPr>
        <w:t>, an act that sanctifies God's name.</w:t>
      </w:r>
      <w:r w:rsidRPr="00844E27">
        <w:rPr>
          <w:rStyle w:val="ab"/>
          <w:rFonts w:eastAsia="Times New Roman"/>
          <w:sz w:val="24"/>
          <w:szCs w:val="24"/>
        </w:rPr>
        <w:footnoteReference w:id="9"/>
      </w:r>
      <w:r w:rsidRPr="00844E27">
        <w:rPr>
          <w:sz w:val="24"/>
          <w:szCs w:val="24"/>
        </w:rPr>
        <w:t xml:space="preserve"> </w:t>
      </w:r>
    </w:p>
    <w:p w14:paraId="77F19CB4" w14:textId="77777777" w:rsidR="009D43C2" w:rsidRPr="00844E27" w:rsidRDefault="009D43C2" w:rsidP="009B3388">
      <w:pPr>
        <w:widowControl w:val="0"/>
        <w:spacing w:after="0" w:line="240" w:lineRule="auto"/>
        <w:jc w:val="both"/>
        <w:rPr>
          <w:sz w:val="24"/>
          <w:szCs w:val="24"/>
        </w:rPr>
      </w:pPr>
    </w:p>
    <w:p w14:paraId="0B159736" w14:textId="77777777" w:rsidR="009D43C2" w:rsidRDefault="009D43C2" w:rsidP="009B3388">
      <w:pPr>
        <w:pStyle w:val="1"/>
        <w:keepNext w:val="0"/>
        <w:keepLines w:val="0"/>
        <w:widowControl w:val="0"/>
        <w:spacing w:before="0" w:line="240" w:lineRule="auto"/>
        <w:jc w:val="both"/>
        <w:rPr>
          <w:rFonts w:eastAsia="Times New Roman"/>
          <w:sz w:val="24"/>
          <w:szCs w:val="24"/>
        </w:rPr>
      </w:pPr>
      <w:r w:rsidRPr="00844E27">
        <w:rPr>
          <w:rFonts w:eastAsia="Times New Roman"/>
          <w:sz w:val="24"/>
          <w:szCs w:val="24"/>
        </w:rPr>
        <w:t>Obligation</w:t>
      </w:r>
    </w:p>
    <w:p w14:paraId="051A3809" w14:textId="77777777" w:rsidR="00844E27" w:rsidRPr="00844E27" w:rsidRDefault="00844E27" w:rsidP="009B3388">
      <w:pPr>
        <w:widowControl w:val="0"/>
        <w:spacing w:after="0" w:line="240" w:lineRule="auto"/>
      </w:pPr>
    </w:p>
    <w:p w14:paraId="4203EAD3" w14:textId="596A45EA" w:rsidR="009D43C2" w:rsidRDefault="009D43C2" w:rsidP="009B3388">
      <w:pPr>
        <w:widowControl w:val="0"/>
        <w:spacing w:after="0" w:line="240" w:lineRule="auto"/>
        <w:jc w:val="both"/>
        <w:rPr>
          <w:sz w:val="24"/>
          <w:szCs w:val="24"/>
        </w:rPr>
      </w:pPr>
      <w:r w:rsidRPr="00844E27">
        <w:rPr>
          <w:sz w:val="24"/>
          <w:szCs w:val="24"/>
        </w:rPr>
        <w:t>We've seen that Moshe Rabbeinu's enactment entailed a minimum of one reader and three verses, and Ezra's at least three readers and ten verses. In another step, noted by the Mishna, the other Shabbat and holiday readings took on numbers of readers that varied with the special features of each day:</w:t>
      </w:r>
    </w:p>
    <w:p w14:paraId="59E45229" w14:textId="77777777" w:rsidR="00844E27" w:rsidRPr="00844E27" w:rsidRDefault="00844E27" w:rsidP="009B3388">
      <w:pPr>
        <w:widowControl w:val="0"/>
        <w:spacing w:after="0" w:line="240" w:lineRule="auto"/>
        <w:jc w:val="both"/>
        <w:rPr>
          <w:sz w:val="24"/>
          <w:szCs w:val="24"/>
        </w:rPr>
      </w:pPr>
    </w:p>
    <w:p w14:paraId="22DD233A" w14:textId="680C8093" w:rsidR="009D43C2" w:rsidRPr="00844E27" w:rsidRDefault="009D43C2" w:rsidP="009B3388">
      <w:pPr>
        <w:pStyle w:val="SourceTitleTranslation"/>
        <w:widowControl w:val="0"/>
        <w:spacing w:after="0" w:line="240" w:lineRule="auto"/>
        <w:jc w:val="both"/>
        <w:rPr>
          <w:sz w:val="24"/>
          <w:szCs w:val="24"/>
        </w:rPr>
      </w:pPr>
      <w:r w:rsidRPr="00844E27">
        <w:rPr>
          <w:sz w:val="24"/>
          <w:szCs w:val="24"/>
        </w:rPr>
        <w:t xml:space="preserve">Mishna </w:t>
      </w:r>
      <w:r w:rsidRPr="00844E27">
        <w:rPr>
          <w:i/>
          <w:iCs/>
          <w:sz w:val="24"/>
          <w:szCs w:val="24"/>
        </w:rPr>
        <w:t>Megilla</w:t>
      </w:r>
      <w:r w:rsidRPr="00844E27">
        <w:rPr>
          <w:sz w:val="24"/>
          <w:szCs w:val="24"/>
        </w:rPr>
        <w:t xml:space="preserve"> 4:2</w:t>
      </w:r>
    </w:p>
    <w:p w14:paraId="5F367005" w14:textId="1C38AFB6" w:rsidR="009D43C2" w:rsidRDefault="009D43C2" w:rsidP="009B3388">
      <w:pPr>
        <w:pStyle w:val="SourceTextTranslation"/>
        <w:widowControl w:val="0"/>
        <w:spacing w:after="0" w:line="240" w:lineRule="auto"/>
        <w:rPr>
          <w:sz w:val="24"/>
          <w:szCs w:val="24"/>
        </w:rPr>
      </w:pPr>
      <w:r w:rsidRPr="00844E27">
        <w:rPr>
          <w:sz w:val="24"/>
          <w:szCs w:val="24"/>
        </w:rPr>
        <w:t xml:space="preserve">On </w:t>
      </w:r>
      <w:r w:rsidRPr="00844E27">
        <w:rPr>
          <w:i/>
          <w:iCs/>
          <w:sz w:val="24"/>
          <w:szCs w:val="24"/>
        </w:rPr>
        <w:t>Rosh Chodesh</w:t>
      </w:r>
      <w:r w:rsidRPr="00844E27">
        <w:rPr>
          <w:sz w:val="24"/>
          <w:szCs w:val="24"/>
        </w:rPr>
        <w:t xml:space="preserve"> and </w:t>
      </w:r>
      <w:r w:rsidRPr="00844E27">
        <w:rPr>
          <w:i/>
          <w:iCs/>
          <w:sz w:val="24"/>
          <w:szCs w:val="24"/>
        </w:rPr>
        <w:t>Chol Ha-mo'ed</w:t>
      </w:r>
      <w:r w:rsidRPr="00844E27">
        <w:rPr>
          <w:sz w:val="24"/>
          <w:szCs w:val="24"/>
        </w:rPr>
        <w:t xml:space="preserve">, four read; we do not have fewer than those, we do not add to them, and we do not read a </w:t>
      </w:r>
      <w:r w:rsidRPr="00844E27">
        <w:rPr>
          <w:i/>
          <w:iCs/>
          <w:sz w:val="24"/>
          <w:szCs w:val="24"/>
        </w:rPr>
        <w:t>haftara</w:t>
      </w:r>
      <w:r w:rsidRPr="00844E27">
        <w:rPr>
          <w:sz w:val="24"/>
          <w:szCs w:val="24"/>
        </w:rPr>
        <w:t xml:space="preserve"> from Prophets…This is the rule: Any [day] that includes </w:t>
      </w:r>
      <w:r w:rsidRPr="00844E27">
        <w:rPr>
          <w:i/>
          <w:iCs/>
          <w:sz w:val="24"/>
          <w:szCs w:val="24"/>
        </w:rPr>
        <w:t>mussaf</w:t>
      </w:r>
      <w:r w:rsidRPr="00844E27">
        <w:rPr>
          <w:sz w:val="24"/>
          <w:szCs w:val="24"/>
        </w:rPr>
        <w:t xml:space="preserve"> and is not a Yom Tov – four read; on Yom Tov – five; On Yom Kippur – six. On Shabbat – seven; we do not have fewer than those, but we do add to them, and we read a </w:t>
      </w:r>
      <w:r w:rsidRPr="00844E27">
        <w:rPr>
          <w:i/>
          <w:iCs/>
          <w:sz w:val="24"/>
          <w:szCs w:val="24"/>
        </w:rPr>
        <w:t>haftara</w:t>
      </w:r>
      <w:r w:rsidRPr="00844E27">
        <w:rPr>
          <w:sz w:val="24"/>
          <w:szCs w:val="24"/>
        </w:rPr>
        <w:t xml:space="preserve"> from Prophets.</w:t>
      </w:r>
    </w:p>
    <w:p w14:paraId="19D314F5" w14:textId="77777777" w:rsidR="00844E27" w:rsidRPr="00844E27" w:rsidRDefault="00844E27" w:rsidP="009B3388">
      <w:pPr>
        <w:pStyle w:val="SourceTextTranslation"/>
        <w:widowControl w:val="0"/>
        <w:spacing w:after="0" w:line="240" w:lineRule="auto"/>
        <w:rPr>
          <w:sz w:val="24"/>
          <w:szCs w:val="24"/>
        </w:rPr>
      </w:pPr>
    </w:p>
    <w:p w14:paraId="03B575EE" w14:textId="07E8E22C" w:rsidR="009D43C2" w:rsidRDefault="009D43C2" w:rsidP="009B3388">
      <w:pPr>
        <w:widowControl w:val="0"/>
        <w:spacing w:after="0" w:line="240" w:lineRule="auto"/>
        <w:jc w:val="both"/>
        <w:rPr>
          <w:sz w:val="24"/>
          <w:szCs w:val="24"/>
        </w:rPr>
      </w:pPr>
      <w:r w:rsidRPr="00844E27">
        <w:rPr>
          <w:sz w:val="24"/>
          <w:szCs w:val="24"/>
        </w:rPr>
        <w:t>For some readings, the mishna permits adding to the number of readers (in practice, typically restricted to Shabbat and Simchat Torah).</w:t>
      </w:r>
      <w:r w:rsidRPr="00844E27">
        <w:rPr>
          <w:rStyle w:val="ab"/>
          <w:rFonts w:eastAsia="Times New Roman"/>
          <w:sz w:val="24"/>
          <w:szCs w:val="24"/>
        </w:rPr>
        <w:footnoteReference w:id="10"/>
      </w:r>
      <w:r w:rsidRPr="00844E27">
        <w:rPr>
          <w:sz w:val="24"/>
          <w:szCs w:val="24"/>
        </w:rPr>
        <w:t xml:space="preserve"> The mishna also </w:t>
      </w:r>
      <w:r w:rsidRPr="00844E27">
        <w:rPr>
          <w:sz w:val="24"/>
          <w:szCs w:val="24"/>
        </w:rPr>
        <w:lastRenderedPageBreak/>
        <w:t xml:space="preserve">mentions the institution of a reader from the Prophets, known as </w:t>
      </w:r>
      <w:r w:rsidRPr="00844E27">
        <w:rPr>
          <w:i/>
          <w:iCs/>
          <w:sz w:val="24"/>
          <w:szCs w:val="24"/>
        </w:rPr>
        <w:t>maftir</w:t>
      </w:r>
      <w:r w:rsidRPr="00844E27">
        <w:rPr>
          <w:sz w:val="24"/>
          <w:szCs w:val="24"/>
        </w:rPr>
        <w:t>, who would first read from the Torah in order to show honor to it</w:t>
      </w:r>
      <w:r w:rsidRPr="00844E27">
        <w:rPr>
          <w:rStyle w:val="ab"/>
          <w:rFonts w:eastAsia="Times New Roman"/>
          <w:sz w:val="24"/>
          <w:szCs w:val="24"/>
        </w:rPr>
        <w:footnoteReference w:id="11"/>
      </w:r>
      <w:r w:rsidRPr="00844E27">
        <w:rPr>
          <w:sz w:val="24"/>
          <w:szCs w:val="24"/>
        </w:rPr>
        <w:t xml:space="preserve"> but who would not count toward the seven.</w:t>
      </w:r>
      <w:r w:rsidRPr="00844E27">
        <w:rPr>
          <w:rStyle w:val="ab"/>
          <w:sz w:val="24"/>
          <w:szCs w:val="24"/>
        </w:rPr>
        <w:footnoteReference w:id="12"/>
      </w:r>
    </w:p>
    <w:p w14:paraId="51D7B90B" w14:textId="77777777" w:rsidR="00844E27" w:rsidRPr="00844E27" w:rsidRDefault="00844E27" w:rsidP="009B3388">
      <w:pPr>
        <w:widowControl w:val="0"/>
        <w:spacing w:after="0" w:line="240" w:lineRule="auto"/>
        <w:jc w:val="both"/>
        <w:rPr>
          <w:sz w:val="24"/>
          <w:szCs w:val="24"/>
        </w:rPr>
      </w:pPr>
    </w:p>
    <w:p w14:paraId="65408C0E" w14:textId="29FCF9FE" w:rsidR="009D43C2" w:rsidRDefault="009D43C2" w:rsidP="009B3388">
      <w:pPr>
        <w:widowControl w:val="0"/>
        <w:spacing w:after="0" w:line="240" w:lineRule="auto"/>
        <w:jc w:val="both"/>
        <w:rPr>
          <w:sz w:val="24"/>
          <w:szCs w:val="24"/>
        </w:rPr>
      </w:pPr>
      <w:r w:rsidRPr="00844E27">
        <w:rPr>
          <w:sz w:val="24"/>
          <w:szCs w:val="24"/>
        </w:rPr>
        <w:t xml:space="preserve">We have seen that </w:t>
      </w:r>
      <w:r w:rsidRPr="00844E27">
        <w:rPr>
          <w:i/>
          <w:iCs/>
          <w:sz w:val="24"/>
          <w:szCs w:val="24"/>
        </w:rPr>
        <w:t>keri'at ha-Torah</w:t>
      </w:r>
      <w:r w:rsidRPr="00844E27">
        <w:rPr>
          <w:sz w:val="24"/>
          <w:szCs w:val="24"/>
        </w:rPr>
        <w:t xml:space="preserve"> requires the presence of a minyan. The obligation of </w:t>
      </w:r>
      <w:r w:rsidRPr="00844E27">
        <w:rPr>
          <w:i/>
          <w:iCs/>
          <w:sz w:val="24"/>
          <w:szCs w:val="24"/>
        </w:rPr>
        <w:t>keri'at ha-Torah</w:t>
      </w:r>
      <w:r w:rsidRPr="00844E27">
        <w:rPr>
          <w:sz w:val="24"/>
          <w:szCs w:val="24"/>
        </w:rPr>
        <w:t xml:space="preserve"> is typically understood as communal.</w:t>
      </w:r>
      <w:r w:rsidRPr="00844E27">
        <w:rPr>
          <w:rStyle w:val="ab"/>
          <w:sz w:val="24"/>
          <w:szCs w:val="24"/>
        </w:rPr>
        <w:footnoteReference w:id="13"/>
      </w:r>
      <w:r w:rsidRPr="00844E27">
        <w:rPr>
          <w:sz w:val="24"/>
          <w:szCs w:val="24"/>
        </w:rPr>
        <w:t xml:space="preserve"> An individual should participate in a communal ritual obligation, but may be required to do so only if otherwise there will be no quorum. </w:t>
      </w:r>
    </w:p>
    <w:p w14:paraId="5BE2C41E" w14:textId="77777777" w:rsidR="00844E27" w:rsidRPr="00844E27" w:rsidRDefault="00844E27" w:rsidP="009B3388">
      <w:pPr>
        <w:widowControl w:val="0"/>
        <w:spacing w:after="0" w:line="240" w:lineRule="auto"/>
        <w:jc w:val="both"/>
        <w:rPr>
          <w:sz w:val="24"/>
          <w:szCs w:val="24"/>
        </w:rPr>
      </w:pPr>
    </w:p>
    <w:p w14:paraId="6B4D3A90" w14:textId="32C90B22" w:rsidR="009D43C2" w:rsidRDefault="009D43C2" w:rsidP="009B3388">
      <w:pPr>
        <w:widowControl w:val="0"/>
        <w:spacing w:after="0" w:line="240" w:lineRule="auto"/>
        <w:jc w:val="both"/>
        <w:rPr>
          <w:sz w:val="24"/>
          <w:szCs w:val="24"/>
        </w:rPr>
      </w:pPr>
      <w:r w:rsidRPr="00844E27">
        <w:rPr>
          <w:sz w:val="24"/>
          <w:szCs w:val="24"/>
        </w:rPr>
        <w:t xml:space="preserve">The Talmud relates that Rav Sheshet would learn by himself during the Torah reading. </w:t>
      </w:r>
    </w:p>
    <w:p w14:paraId="258AAD09" w14:textId="77777777" w:rsidR="00844E27" w:rsidRPr="00844E27" w:rsidRDefault="00844E27" w:rsidP="009B3388">
      <w:pPr>
        <w:widowControl w:val="0"/>
        <w:spacing w:after="0" w:line="240" w:lineRule="auto"/>
        <w:jc w:val="both"/>
        <w:rPr>
          <w:sz w:val="24"/>
          <w:szCs w:val="24"/>
        </w:rPr>
      </w:pPr>
    </w:p>
    <w:p w14:paraId="3E4A0BCA" w14:textId="1EE794BC" w:rsidR="009D43C2" w:rsidRPr="00844E27" w:rsidRDefault="009D43C2" w:rsidP="009B3388">
      <w:pPr>
        <w:pStyle w:val="SourceTitleTranslation"/>
        <w:widowControl w:val="0"/>
        <w:spacing w:after="0" w:line="240" w:lineRule="auto"/>
        <w:jc w:val="both"/>
        <w:rPr>
          <w:sz w:val="24"/>
          <w:szCs w:val="24"/>
        </w:rPr>
      </w:pPr>
      <w:r w:rsidRPr="00844E27">
        <w:rPr>
          <w:i/>
          <w:iCs/>
          <w:sz w:val="24"/>
          <w:szCs w:val="24"/>
        </w:rPr>
        <w:t>Berachot</w:t>
      </w:r>
      <w:r w:rsidRPr="00844E27">
        <w:rPr>
          <w:sz w:val="24"/>
          <w:szCs w:val="24"/>
        </w:rPr>
        <w:t xml:space="preserve"> 8a</w:t>
      </w:r>
    </w:p>
    <w:p w14:paraId="671EAD34" w14:textId="65BCD790" w:rsidR="009D43C2" w:rsidRDefault="009D43C2" w:rsidP="009B3388">
      <w:pPr>
        <w:pStyle w:val="SourceTextTranslation"/>
        <w:widowControl w:val="0"/>
        <w:spacing w:after="0" w:line="240" w:lineRule="auto"/>
        <w:rPr>
          <w:sz w:val="24"/>
          <w:szCs w:val="24"/>
        </w:rPr>
      </w:pPr>
      <w:r w:rsidRPr="00844E27">
        <w:rPr>
          <w:sz w:val="24"/>
          <w:szCs w:val="24"/>
        </w:rPr>
        <w:t>Rav Sheshet would turn his face and learn [by himself]. He said: we are involved with our [matters] and they [the community] with theirs.</w:t>
      </w:r>
    </w:p>
    <w:p w14:paraId="7413DD24" w14:textId="77777777" w:rsidR="00844E27" w:rsidRPr="00844E27" w:rsidRDefault="00844E27" w:rsidP="009B3388">
      <w:pPr>
        <w:pStyle w:val="SourceTextTranslation"/>
        <w:widowControl w:val="0"/>
        <w:spacing w:after="0" w:line="240" w:lineRule="auto"/>
        <w:rPr>
          <w:sz w:val="24"/>
          <w:szCs w:val="24"/>
        </w:rPr>
      </w:pPr>
    </w:p>
    <w:p w14:paraId="67196A9F" w14:textId="65687720" w:rsidR="009D43C2" w:rsidRPr="00844E27" w:rsidRDefault="009D43C2" w:rsidP="009B3388">
      <w:pPr>
        <w:pStyle w:val="SourceTitleTranslation"/>
        <w:widowControl w:val="0"/>
        <w:spacing w:after="0" w:line="240" w:lineRule="auto"/>
        <w:jc w:val="both"/>
        <w:rPr>
          <w:sz w:val="24"/>
          <w:szCs w:val="24"/>
        </w:rPr>
      </w:pPr>
      <w:r w:rsidRPr="00844E27">
        <w:rPr>
          <w:sz w:val="24"/>
          <w:szCs w:val="24"/>
        </w:rPr>
        <w:t>Rashi ad loc</w:t>
      </w:r>
    </w:p>
    <w:p w14:paraId="06A0E471" w14:textId="679E9086" w:rsidR="009D43C2" w:rsidRDefault="009D43C2" w:rsidP="009B3388">
      <w:pPr>
        <w:pStyle w:val="SourceTextTranslation"/>
        <w:widowControl w:val="0"/>
        <w:spacing w:after="0" w:line="240" w:lineRule="auto"/>
        <w:rPr>
          <w:sz w:val="24"/>
          <w:szCs w:val="24"/>
        </w:rPr>
      </w:pPr>
      <w:r w:rsidRPr="00844E27">
        <w:rPr>
          <w:sz w:val="24"/>
          <w:szCs w:val="24"/>
        </w:rPr>
        <w:t>Would turn his face and learn [by himself]</w:t>
      </w:r>
      <w:r w:rsidR="00844E27">
        <w:rPr>
          <w:sz w:val="24"/>
          <w:szCs w:val="24"/>
        </w:rPr>
        <w:t xml:space="preserve"> </w:t>
      </w:r>
      <w:r w:rsidRPr="00844E27">
        <w:rPr>
          <w:sz w:val="24"/>
          <w:szCs w:val="24"/>
        </w:rPr>
        <w:t xml:space="preserve">- his mishna, while they would read from the </w:t>
      </w:r>
      <w:r w:rsidRPr="00844E27">
        <w:rPr>
          <w:i/>
          <w:iCs/>
          <w:sz w:val="24"/>
          <w:szCs w:val="24"/>
        </w:rPr>
        <w:t>sefer Torah</w:t>
      </w:r>
      <w:r w:rsidRPr="00844E27">
        <w:rPr>
          <w:sz w:val="24"/>
          <w:szCs w:val="24"/>
        </w:rPr>
        <w:t>.</w:t>
      </w:r>
    </w:p>
    <w:p w14:paraId="3917AAAF" w14:textId="77777777" w:rsidR="00844E27" w:rsidRPr="00844E27" w:rsidRDefault="00844E27" w:rsidP="009B3388">
      <w:pPr>
        <w:pStyle w:val="SourceTextTranslation"/>
        <w:widowControl w:val="0"/>
        <w:spacing w:after="0" w:line="240" w:lineRule="auto"/>
        <w:rPr>
          <w:sz w:val="24"/>
          <w:szCs w:val="24"/>
        </w:rPr>
      </w:pPr>
    </w:p>
    <w:p w14:paraId="2564D38E" w14:textId="1C2CC7D8" w:rsidR="009D43C2" w:rsidRDefault="009D43C2" w:rsidP="009B3388">
      <w:pPr>
        <w:widowControl w:val="0"/>
        <w:spacing w:after="0" w:line="240" w:lineRule="auto"/>
        <w:jc w:val="both"/>
        <w:rPr>
          <w:sz w:val="24"/>
          <w:szCs w:val="24"/>
        </w:rPr>
      </w:pPr>
      <w:r w:rsidRPr="00844E27">
        <w:rPr>
          <w:sz w:val="24"/>
          <w:szCs w:val="24"/>
        </w:rPr>
        <w:t>Though it is possible that Rav Sheshet's was a unique case, a simple reading of this passage seems to indicate that he had no personal obligation to hear the reading, and thus that the obligation is communal.</w:t>
      </w:r>
    </w:p>
    <w:p w14:paraId="5BFBD81C" w14:textId="77777777" w:rsidR="00844E27" w:rsidRPr="00844E27" w:rsidRDefault="00844E27" w:rsidP="009B3388">
      <w:pPr>
        <w:widowControl w:val="0"/>
        <w:spacing w:after="0" w:line="240" w:lineRule="auto"/>
        <w:jc w:val="both"/>
        <w:rPr>
          <w:sz w:val="24"/>
          <w:szCs w:val="24"/>
        </w:rPr>
      </w:pPr>
    </w:p>
    <w:p w14:paraId="37ED3B01" w14:textId="67A99A64" w:rsidR="009D43C2" w:rsidRDefault="009D43C2" w:rsidP="009B3388">
      <w:pPr>
        <w:widowControl w:val="0"/>
        <w:spacing w:after="0" w:line="240" w:lineRule="auto"/>
        <w:jc w:val="both"/>
        <w:rPr>
          <w:sz w:val="24"/>
          <w:szCs w:val="24"/>
        </w:rPr>
      </w:pPr>
      <w:r w:rsidRPr="00844E27">
        <w:rPr>
          <w:sz w:val="24"/>
          <w:szCs w:val="24"/>
        </w:rPr>
        <w:t xml:space="preserve">Indeed, Ramban describes </w:t>
      </w:r>
      <w:r w:rsidRPr="00844E27">
        <w:rPr>
          <w:i/>
          <w:iCs/>
          <w:sz w:val="24"/>
          <w:szCs w:val="24"/>
        </w:rPr>
        <w:t>keri'at ha-Torah</w:t>
      </w:r>
      <w:r w:rsidRPr="00844E27">
        <w:rPr>
          <w:sz w:val="24"/>
          <w:szCs w:val="24"/>
        </w:rPr>
        <w:t xml:space="preserve"> as a communal obligation. He explicitly contrasts </w:t>
      </w:r>
      <w:r w:rsidRPr="00844E27">
        <w:rPr>
          <w:i/>
          <w:iCs/>
          <w:sz w:val="24"/>
          <w:szCs w:val="24"/>
        </w:rPr>
        <w:t>keri'at ha-Torah</w:t>
      </w:r>
      <w:r w:rsidRPr="00844E27">
        <w:rPr>
          <w:sz w:val="24"/>
          <w:szCs w:val="24"/>
        </w:rPr>
        <w:t xml:space="preserve"> with </w:t>
      </w:r>
      <w:r w:rsidRPr="00844E27">
        <w:rPr>
          <w:i/>
          <w:iCs/>
          <w:sz w:val="24"/>
          <w:szCs w:val="24"/>
        </w:rPr>
        <w:t>keri'at ha-megilla</w:t>
      </w:r>
      <w:r w:rsidRPr="00844E27">
        <w:rPr>
          <w:sz w:val="24"/>
          <w:szCs w:val="24"/>
        </w:rPr>
        <w:t xml:space="preserve"> (megilla reading) on Purim, which is an individual obligation:</w:t>
      </w:r>
    </w:p>
    <w:p w14:paraId="491B432A" w14:textId="77777777" w:rsidR="00844E27" w:rsidRPr="00844E27" w:rsidRDefault="00844E27" w:rsidP="009B3388">
      <w:pPr>
        <w:widowControl w:val="0"/>
        <w:spacing w:after="0" w:line="240" w:lineRule="auto"/>
        <w:jc w:val="both"/>
        <w:rPr>
          <w:sz w:val="24"/>
          <w:szCs w:val="24"/>
        </w:rPr>
      </w:pPr>
    </w:p>
    <w:p w14:paraId="119EC8ED" w14:textId="3719D5AF" w:rsidR="009D43C2" w:rsidRPr="00844E27" w:rsidRDefault="009D43C2" w:rsidP="009B3388">
      <w:pPr>
        <w:pStyle w:val="SourceTitleTranslation"/>
        <w:widowControl w:val="0"/>
        <w:spacing w:after="0" w:line="240" w:lineRule="auto"/>
        <w:jc w:val="both"/>
        <w:rPr>
          <w:sz w:val="24"/>
          <w:szCs w:val="24"/>
        </w:rPr>
      </w:pPr>
      <w:r w:rsidRPr="00844E27">
        <w:rPr>
          <w:i/>
          <w:iCs/>
          <w:sz w:val="24"/>
          <w:szCs w:val="24"/>
        </w:rPr>
        <w:t>Milchemet Ha-shem Megilla</w:t>
      </w:r>
      <w:r w:rsidRPr="00844E27">
        <w:rPr>
          <w:sz w:val="24"/>
          <w:szCs w:val="24"/>
        </w:rPr>
        <w:t xml:space="preserve"> 3a (Rif Pagination)</w:t>
      </w:r>
    </w:p>
    <w:p w14:paraId="743B0F79" w14:textId="1730FEF2" w:rsidR="009D43C2" w:rsidRDefault="009D43C2" w:rsidP="009B3388">
      <w:pPr>
        <w:pStyle w:val="SourceTextTranslation"/>
        <w:widowControl w:val="0"/>
        <w:spacing w:after="0" w:line="240" w:lineRule="auto"/>
        <w:rPr>
          <w:sz w:val="24"/>
          <w:szCs w:val="24"/>
        </w:rPr>
      </w:pPr>
      <w:r w:rsidRPr="00844E27">
        <w:rPr>
          <w:sz w:val="24"/>
          <w:szCs w:val="24"/>
        </w:rPr>
        <w:lastRenderedPageBreak/>
        <w:t xml:space="preserve">…The items taught in our mishna [one does not repeat </w:t>
      </w:r>
      <w:r w:rsidRPr="00844E27">
        <w:rPr>
          <w:i/>
          <w:iCs/>
          <w:sz w:val="24"/>
          <w:szCs w:val="24"/>
        </w:rPr>
        <w:t>Shema</w:t>
      </w:r>
      <w:r w:rsidRPr="00844E27">
        <w:rPr>
          <w:sz w:val="24"/>
          <w:szCs w:val="24"/>
        </w:rPr>
        <w:t xml:space="preserve">…and does not read the Torah…with fewer than ten] all are obligations of the community and are only for those obligated in the matter. But [with respect to] </w:t>
      </w:r>
      <w:r w:rsidRPr="00844E27">
        <w:rPr>
          <w:i/>
          <w:iCs/>
          <w:sz w:val="24"/>
          <w:szCs w:val="24"/>
        </w:rPr>
        <w:t>megilla</w:t>
      </w:r>
      <w:r w:rsidRPr="00844E27">
        <w:rPr>
          <w:sz w:val="24"/>
          <w:szCs w:val="24"/>
        </w:rPr>
        <w:t>, just as the community is obligated, so is each and every individual obligated…</w:t>
      </w:r>
    </w:p>
    <w:p w14:paraId="35EC7DF9" w14:textId="77777777" w:rsidR="00844E27" w:rsidRPr="00844E27" w:rsidRDefault="00844E27" w:rsidP="009B3388">
      <w:pPr>
        <w:pStyle w:val="SourceTextTranslation"/>
        <w:widowControl w:val="0"/>
        <w:spacing w:after="0" w:line="240" w:lineRule="auto"/>
        <w:rPr>
          <w:sz w:val="24"/>
          <w:szCs w:val="24"/>
        </w:rPr>
      </w:pPr>
    </w:p>
    <w:p w14:paraId="46601CE2" w14:textId="508222DC" w:rsidR="009D43C2" w:rsidRDefault="009D43C2" w:rsidP="009B3388">
      <w:pPr>
        <w:widowControl w:val="0"/>
        <w:spacing w:after="0" w:line="240" w:lineRule="auto"/>
        <w:jc w:val="both"/>
        <w:rPr>
          <w:sz w:val="24"/>
          <w:szCs w:val="24"/>
        </w:rPr>
      </w:pPr>
      <w:r w:rsidRPr="00844E27">
        <w:rPr>
          <w:sz w:val="24"/>
          <w:szCs w:val="24"/>
        </w:rPr>
        <w:t>Ramban specifies that the communal obligation applies to "those who are obligated in the matter." His meaning is unclear,</w:t>
      </w:r>
      <w:r w:rsidRPr="00844E27">
        <w:rPr>
          <w:rStyle w:val="ab"/>
          <w:rFonts w:eastAsia="Times New Roman"/>
          <w:sz w:val="24"/>
          <w:szCs w:val="24"/>
        </w:rPr>
        <w:footnoteReference w:id="14"/>
      </w:r>
      <w:r w:rsidRPr="00844E27">
        <w:rPr>
          <w:sz w:val="24"/>
          <w:szCs w:val="24"/>
        </w:rPr>
        <w:t xml:space="preserve"> in part because the nature of a communal obligation is subject to debate. Once </w:t>
      </w:r>
      <w:r w:rsidRPr="00844E27">
        <w:rPr>
          <w:i/>
          <w:iCs/>
          <w:sz w:val="24"/>
          <w:szCs w:val="24"/>
        </w:rPr>
        <w:t>keri'at ha-Torah</w:t>
      </w:r>
      <w:r w:rsidRPr="00844E27">
        <w:rPr>
          <w:sz w:val="24"/>
          <w:szCs w:val="24"/>
        </w:rPr>
        <w:t xml:space="preserve"> is taking place, individual community members may be free of any obligation.</w:t>
      </w:r>
      <w:r w:rsidRPr="00844E27">
        <w:rPr>
          <w:rStyle w:val="ab"/>
          <w:rFonts w:eastAsia="Times New Roman"/>
          <w:sz w:val="24"/>
          <w:szCs w:val="24"/>
        </w:rPr>
        <w:footnoteReference w:id="15"/>
      </w:r>
      <w:r w:rsidRPr="00844E27">
        <w:rPr>
          <w:sz w:val="24"/>
          <w:szCs w:val="24"/>
        </w:rPr>
        <w:t xml:space="preserve"> Or they may be free of obligation so long as a minyan of them listens attentively.</w:t>
      </w:r>
      <w:r w:rsidRPr="00844E27">
        <w:rPr>
          <w:rStyle w:val="ab"/>
          <w:rFonts w:eastAsia="Times New Roman"/>
          <w:sz w:val="24"/>
          <w:szCs w:val="24"/>
        </w:rPr>
        <w:footnoteReference w:id="16"/>
      </w:r>
      <w:r w:rsidRPr="00844E27">
        <w:rPr>
          <w:sz w:val="24"/>
          <w:szCs w:val="24"/>
        </w:rPr>
        <w:t xml:space="preserve"> Or perhaps all present have an obligation to hear the Torah being read.</w:t>
      </w:r>
    </w:p>
    <w:p w14:paraId="4CA97985" w14:textId="77777777" w:rsidR="00844E27" w:rsidRPr="00844E27" w:rsidRDefault="00844E27" w:rsidP="009B3388">
      <w:pPr>
        <w:widowControl w:val="0"/>
        <w:spacing w:after="0" w:line="240" w:lineRule="auto"/>
        <w:jc w:val="both"/>
        <w:rPr>
          <w:sz w:val="24"/>
          <w:szCs w:val="24"/>
        </w:rPr>
      </w:pPr>
    </w:p>
    <w:p w14:paraId="4A374F23" w14:textId="66726870" w:rsidR="009D43C2" w:rsidRDefault="009D43C2" w:rsidP="009B3388">
      <w:pPr>
        <w:widowControl w:val="0"/>
        <w:spacing w:after="0" w:line="240" w:lineRule="auto"/>
        <w:jc w:val="both"/>
        <w:rPr>
          <w:sz w:val="24"/>
          <w:szCs w:val="24"/>
        </w:rPr>
      </w:pPr>
      <w:r w:rsidRPr="00844E27">
        <w:rPr>
          <w:sz w:val="24"/>
          <w:szCs w:val="24"/>
        </w:rPr>
        <w:t xml:space="preserve">In the Talmud, Rava teaches that we should follow the lead of the people of Ezra's time and spend the Torah reading in quiet attention. Rava may view the obligation of </w:t>
      </w:r>
      <w:r w:rsidRPr="00844E27">
        <w:rPr>
          <w:i/>
          <w:iCs/>
          <w:sz w:val="24"/>
          <w:szCs w:val="24"/>
        </w:rPr>
        <w:t>keri'at ha-Torah</w:t>
      </w:r>
      <w:r w:rsidRPr="00844E27">
        <w:rPr>
          <w:sz w:val="24"/>
          <w:szCs w:val="24"/>
        </w:rPr>
        <w:t xml:space="preserve"> as communal, but require attentive listening among those present, as a show of respect and awe.</w:t>
      </w:r>
      <w:r w:rsidRPr="00844E27">
        <w:rPr>
          <w:rStyle w:val="ab"/>
          <w:sz w:val="24"/>
          <w:szCs w:val="24"/>
        </w:rPr>
        <w:footnoteReference w:id="17"/>
      </w:r>
    </w:p>
    <w:p w14:paraId="1CA7C8C6" w14:textId="77777777" w:rsidR="00844E27" w:rsidRPr="00844E27" w:rsidRDefault="00844E27" w:rsidP="009B3388">
      <w:pPr>
        <w:widowControl w:val="0"/>
        <w:spacing w:after="0" w:line="240" w:lineRule="auto"/>
        <w:jc w:val="both"/>
        <w:rPr>
          <w:sz w:val="24"/>
          <w:szCs w:val="24"/>
        </w:rPr>
      </w:pPr>
    </w:p>
    <w:p w14:paraId="72566069" w14:textId="77777777" w:rsidR="009D43C2" w:rsidRPr="00844E27" w:rsidRDefault="009D43C2" w:rsidP="009B3388">
      <w:pPr>
        <w:pStyle w:val="SourceTitleTranslation"/>
        <w:widowControl w:val="0"/>
        <w:spacing w:after="0" w:line="240" w:lineRule="auto"/>
        <w:jc w:val="both"/>
        <w:rPr>
          <w:sz w:val="24"/>
          <w:szCs w:val="24"/>
        </w:rPr>
      </w:pPr>
      <w:r w:rsidRPr="00844E27">
        <w:rPr>
          <w:i/>
          <w:iCs/>
          <w:sz w:val="24"/>
          <w:szCs w:val="24"/>
        </w:rPr>
        <w:t>Sota</w:t>
      </w:r>
      <w:r w:rsidRPr="00844E27">
        <w:rPr>
          <w:sz w:val="24"/>
          <w:szCs w:val="24"/>
        </w:rPr>
        <w:t xml:space="preserve"> 39a</w:t>
      </w:r>
    </w:p>
    <w:p w14:paraId="76BD9AD8" w14:textId="72F1C263" w:rsidR="009D43C2" w:rsidRDefault="009D43C2" w:rsidP="009B3388">
      <w:pPr>
        <w:pStyle w:val="SourceTextTranslation"/>
        <w:widowControl w:val="0"/>
        <w:spacing w:after="0" w:line="240" w:lineRule="auto"/>
        <w:rPr>
          <w:sz w:val="24"/>
          <w:szCs w:val="24"/>
        </w:rPr>
      </w:pPr>
      <w:r w:rsidRPr="00844E27">
        <w:rPr>
          <w:sz w:val="24"/>
          <w:szCs w:val="24"/>
        </w:rPr>
        <w:t xml:space="preserve">Rava son of Rav Huna said: once the </w:t>
      </w:r>
      <w:r w:rsidRPr="00844E27">
        <w:rPr>
          <w:i/>
          <w:iCs/>
          <w:sz w:val="24"/>
          <w:szCs w:val="24"/>
        </w:rPr>
        <w:t>sefer Torah</w:t>
      </w:r>
      <w:r w:rsidRPr="00844E27">
        <w:rPr>
          <w:sz w:val="24"/>
          <w:szCs w:val="24"/>
        </w:rPr>
        <w:t xml:space="preserve"> has been opened, it is prohibited to speak even about a matter of Halacha, as it is said "And when he opened it the entire people stood" [</w:t>
      </w:r>
      <w:r w:rsidRPr="00844E27">
        <w:rPr>
          <w:i/>
          <w:iCs/>
          <w:sz w:val="24"/>
          <w:szCs w:val="24"/>
        </w:rPr>
        <w:t>Nechemya</w:t>
      </w:r>
      <w:r w:rsidRPr="00844E27">
        <w:rPr>
          <w:sz w:val="24"/>
          <w:szCs w:val="24"/>
        </w:rPr>
        <w:t xml:space="preserve"> 8:5], and standing refers to silence, as it is said: “And I prayed, for they did not speak, for they stood [were silent] and did not respond further" [</w:t>
      </w:r>
      <w:r w:rsidRPr="00844E27">
        <w:rPr>
          <w:i/>
          <w:iCs/>
          <w:sz w:val="24"/>
          <w:szCs w:val="24"/>
        </w:rPr>
        <w:t>Iyov</w:t>
      </w:r>
      <w:r w:rsidRPr="00844E27">
        <w:rPr>
          <w:sz w:val="24"/>
          <w:szCs w:val="24"/>
        </w:rPr>
        <w:t xml:space="preserve"> 32:16]. Rabbi Zeira said Rav Chisda said, from here: "And the ears of all the people were toward the Torah scroll" [</w:t>
      </w:r>
      <w:r w:rsidRPr="00844E27">
        <w:rPr>
          <w:i/>
          <w:iCs/>
          <w:sz w:val="24"/>
          <w:szCs w:val="24"/>
        </w:rPr>
        <w:t>Nechemya</w:t>
      </w:r>
      <w:r w:rsidRPr="00844E27">
        <w:rPr>
          <w:sz w:val="24"/>
          <w:szCs w:val="24"/>
        </w:rPr>
        <w:t xml:space="preserve"> 8:3].</w:t>
      </w:r>
    </w:p>
    <w:p w14:paraId="6BCE0528" w14:textId="77777777" w:rsidR="00844E27" w:rsidRPr="00844E27" w:rsidRDefault="00844E27" w:rsidP="009B3388">
      <w:pPr>
        <w:pStyle w:val="SourceTextTranslation"/>
        <w:widowControl w:val="0"/>
        <w:spacing w:after="0" w:line="240" w:lineRule="auto"/>
        <w:rPr>
          <w:sz w:val="24"/>
          <w:szCs w:val="24"/>
        </w:rPr>
      </w:pPr>
    </w:p>
    <w:p w14:paraId="1A34F276" w14:textId="41210ACE" w:rsidR="009D43C2" w:rsidRDefault="009D43C2" w:rsidP="009B3388">
      <w:pPr>
        <w:widowControl w:val="0"/>
        <w:spacing w:after="0" w:line="240" w:lineRule="auto"/>
        <w:jc w:val="both"/>
        <w:rPr>
          <w:sz w:val="24"/>
          <w:szCs w:val="24"/>
        </w:rPr>
      </w:pPr>
      <w:r w:rsidRPr="00844E27">
        <w:rPr>
          <w:sz w:val="24"/>
          <w:szCs w:val="24"/>
        </w:rPr>
        <w:t xml:space="preserve">Shulchan Aruch records a range of views on what is required of those present for </w:t>
      </w:r>
      <w:r w:rsidRPr="00844E27">
        <w:rPr>
          <w:i/>
          <w:iCs/>
          <w:sz w:val="24"/>
          <w:szCs w:val="24"/>
        </w:rPr>
        <w:t>keri'at ha-Torah</w:t>
      </w:r>
      <w:r w:rsidRPr="00844E27">
        <w:rPr>
          <w:sz w:val="24"/>
          <w:szCs w:val="24"/>
        </w:rPr>
        <w:t xml:space="preserve">. He ultimately describes attentive listening to </w:t>
      </w:r>
      <w:r w:rsidRPr="00844E27">
        <w:rPr>
          <w:i/>
          <w:sz w:val="24"/>
          <w:szCs w:val="24"/>
        </w:rPr>
        <w:t>keri'at ha-</w:t>
      </w:r>
      <w:r w:rsidRPr="00844E27">
        <w:rPr>
          <w:i/>
          <w:sz w:val="24"/>
          <w:szCs w:val="24"/>
        </w:rPr>
        <w:lastRenderedPageBreak/>
        <w:t>Torah</w:t>
      </w:r>
      <w:r w:rsidRPr="00844E27">
        <w:rPr>
          <w:sz w:val="24"/>
          <w:szCs w:val="24"/>
        </w:rPr>
        <w:t xml:space="preserve"> as fitting, but not clearly obligatory. He contrasts this with the personal, Torah-level obligation in </w:t>
      </w:r>
      <w:hyperlink r:id="rId12" w:history="1">
        <w:r w:rsidRPr="00844E27">
          <w:rPr>
            <w:rStyle w:val="Hyperlink"/>
            <w:i/>
            <w:iCs/>
            <w:sz w:val="24"/>
            <w:szCs w:val="24"/>
          </w:rPr>
          <w:t>Parash</w:t>
        </w:r>
        <w:r w:rsidR="003B1450" w:rsidRPr="00844E27">
          <w:rPr>
            <w:rStyle w:val="Hyperlink"/>
            <w:i/>
            <w:iCs/>
            <w:sz w:val="24"/>
            <w:szCs w:val="24"/>
          </w:rPr>
          <w:t>iy</w:t>
        </w:r>
        <w:r w:rsidRPr="00844E27">
          <w:rPr>
            <w:rStyle w:val="Hyperlink"/>
            <w:i/>
            <w:iCs/>
            <w:sz w:val="24"/>
            <w:szCs w:val="24"/>
          </w:rPr>
          <w:t>ot Zachor</w:t>
        </w:r>
        <w:r w:rsidRPr="00844E27">
          <w:rPr>
            <w:rStyle w:val="Hyperlink"/>
            <w:sz w:val="24"/>
            <w:szCs w:val="24"/>
          </w:rPr>
          <w:t xml:space="preserve"> and </w:t>
        </w:r>
        <w:r w:rsidRPr="00844E27">
          <w:rPr>
            <w:rStyle w:val="Hyperlink"/>
            <w:i/>
            <w:iCs/>
            <w:sz w:val="24"/>
            <w:szCs w:val="24"/>
          </w:rPr>
          <w:t>Para</w:t>
        </w:r>
      </w:hyperlink>
      <w:r w:rsidRPr="00844E27">
        <w:rPr>
          <w:sz w:val="24"/>
          <w:szCs w:val="24"/>
        </w:rPr>
        <w:t>:</w:t>
      </w:r>
    </w:p>
    <w:p w14:paraId="59A8B655" w14:textId="77777777" w:rsidR="00844E27" w:rsidRPr="00844E27" w:rsidRDefault="00844E27" w:rsidP="009B3388">
      <w:pPr>
        <w:widowControl w:val="0"/>
        <w:spacing w:after="0" w:line="240" w:lineRule="auto"/>
        <w:jc w:val="both"/>
        <w:rPr>
          <w:sz w:val="24"/>
          <w:szCs w:val="24"/>
        </w:rPr>
      </w:pPr>
    </w:p>
    <w:p w14:paraId="4DB15897" w14:textId="493B4828" w:rsidR="009D43C2" w:rsidRPr="00844E27" w:rsidRDefault="009D43C2" w:rsidP="009B3388">
      <w:pPr>
        <w:pStyle w:val="SourceTitleTranslation"/>
        <w:widowControl w:val="0"/>
        <w:spacing w:after="0" w:line="240" w:lineRule="auto"/>
        <w:jc w:val="both"/>
        <w:rPr>
          <w:sz w:val="24"/>
          <w:szCs w:val="24"/>
        </w:rPr>
      </w:pPr>
      <w:r w:rsidRPr="00844E27">
        <w:rPr>
          <w:i/>
          <w:iCs/>
          <w:sz w:val="24"/>
          <w:szCs w:val="24"/>
        </w:rPr>
        <w:t>Shulchan Aruch</w:t>
      </w:r>
      <w:r w:rsidRPr="00844E27">
        <w:rPr>
          <w:sz w:val="24"/>
          <w:szCs w:val="24"/>
        </w:rPr>
        <w:t xml:space="preserve"> OC 146:2</w:t>
      </w:r>
    </w:p>
    <w:p w14:paraId="4FC4BAB3" w14:textId="24989403" w:rsidR="009D43C2" w:rsidRDefault="009D43C2" w:rsidP="009B3388">
      <w:pPr>
        <w:pStyle w:val="SourceTextTranslation"/>
        <w:widowControl w:val="0"/>
        <w:spacing w:after="0" w:line="240" w:lineRule="auto"/>
        <w:rPr>
          <w:sz w:val="24"/>
          <w:szCs w:val="24"/>
        </w:rPr>
      </w:pPr>
      <w:r w:rsidRPr="00844E27">
        <w:rPr>
          <w:sz w:val="24"/>
          <w:szCs w:val="24"/>
        </w:rPr>
        <w:t xml:space="preserve">Once the reader has begun to read from the </w:t>
      </w:r>
      <w:r w:rsidRPr="00844E27">
        <w:rPr>
          <w:i/>
          <w:iCs/>
          <w:sz w:val="24"/>
          <w:szCs w:val="24"/>
        </w:rPr>
        <w:t>sefer Torah</w:t>
      </w:r>
      <w:r w:rsidRPr="00844E27">
        <w:rPr>
          <w:sz w:val="24"/>
          <w:szCs w:val="24"/>
        </w:rPr>
        <w:t xml:space="preserve">, it is prohibited to speak even in matters of Torah, even between one man [reading] and another, even if he has completed the portion. And there are those who permit learning quietly. And there are those who say that if there are ten who pay attention to the </w:t>
      </w:r>
      <w:r w:rsidRPr="00844E27">
        <w:rPr>
          <w:i/>
          <w:iCs/>
          <w:sz w:val="24"/>
          <w:szCs w:val="24"/>
        </w:rPr>
        <w:t>sefer Torah</w:t>
      </w:r>
      <w:r w:rsidRPr="00844E27">
        <w:rPr>
          <w:sz w:val="24"/>
          <w:szCs w:val="24"/>
        </w:rPr>
        <w:t xml:space="preserve">, it is permitted [for others] to speak (in matters of Torah)…or to read the verses twice with Targum during </w:t>
      </w:r>
      <w:r w:rsidRPr="00844E27">
        <w:rPr>
          <w:i/>
          <w:iCs/>
          <w:sz w:val="24"/>
          <w:szCs w:val="24"/>
        </w:rPr>
        <w:t>keri'at ha-Torah</w:t>
      </w:r>
      <w:r w:rsidRPr="00844E27">
        <w:rPr>
          <w:sz w:val="24"/>
          <w:szCs w:val="24"/>
        </w:rPr>
        <w:t xml:space="preserve"> is permitted. All this is not relevant to </w:t>
      </w:r>
      <w:r w:rsidRPr="00844E27">
        <w:rPr>
          <w:i/>
          <w:iCs/>
          <w:sz w:val="24"/>
          <w:szCs w:val="24"/>
        </w:rPr>
        <w:t>Parashat Zachor</w:t>
      </w:r>
      <w:r w:rsidRPr="00844E27">
        <w:rPr>
          <w:sz w:val="24"/>
          <w:szCs w:val="24"/>
        </w:rPr>
        <w:t xml:space="preserve"> and </w:t>
      </w:r>
      <w:r w:rsidRPr="00844E27">
        <w:rPr>
          <w:i/>
          <w:iCs/>
          <w:sz w:val="24"/>
          <w:szCs w:val="24"/>
        </w:rPr>
        <w:t>Parashat Para</w:t>
      </w:r>
      <w:r w:rsidRPr="00844E27">
        <w:rPr>
          <w:sz w:val="24"/>
          <w:szCs w:val="24"/>
        </w:rPr>
        <w:t>, which require ten on a Torah level, for one must pay attention and hear them from the reader; and it is correct that for all portions it is fitting for one who is careful with his matters to pay attention and to hear them from the mouth of the reader.</w:t>
      </w:r>
    </w:p>
    <w:p w14:paraId="3867BCD0" w14:textId="77777777" w:rsidR="00844E27" w:rsidRPr="00844E27" w:rsidRDefault="00844E27" w:rsidP="009B3388">
      <w:pPr>
        <w:pStyle w:val="SourceTextTranslation"/>
        <w:widowControl w:val="0"/>
        <w:spacing w:after="0" w:line="240" w:lineRule="auto"/>
        <w:rPr>
          <w:sz w:val="24"/>
          <w:szCs w:val="24"/>
        </w:rPr>
      </w:pPr>
    </w:p>
    <w:p w14:paraId="2C06BF32" w14:textId="2B316CBD" w:rsidR="009D43C2" w:rsidRDefault="009D43C2" w:rsidP="009B3388">
      <w:pPr>
        <w:widowControl w:val="0"/>
        <w:spacing w:after="0" w:line="240" w:lineRule="auto"/>
        <w:jc w:val="both"/>
        <w:rPr>
          <w:sz w:val="24"/>
          <w:szCs w:val="24"/>
        </w:rPr>
      </w:pPr>
      <w:r w:rsidRPr="00844E27">
        <w:rPr>
          <w:sz w:val="24"/>
          <w:szCs w:val="24"/>
        </w:rPr>
        <w:t xml:space="preserve">The view that </w:t>
      </w:r>
      <w:r w:rsidRPr="00844E27">
        <w:rPr>
          <w:i/>
          <w:iCs/>
          <w:sz w:val="24"/>
          <w:szCs w:val="24"/>
        </w:rPr>
        <w:t>keri'at ha-Torah</w:t>
      </w:r>
      <w:r w:rsidRPr="00844E27">
        <w:rPr>
          <w:sz w:val="24"/>
          <w:szCs w:val="24"/>
        </w:rPr>
        <w:t xml:space="preserve"> is a communal obligation to hear the Torah has been widely embraced, including by more recent halachic authorities such as Rav Shlomo Zalman Auerbach and Rav Ovadya Yosef.</w:t>
      </w:r>
      <w:r w:rsidRPr="00844E27">
        <w:rPr>
          <w:rStyle w:val="ab"/>
          <w:rFonts w:eastAsia="Times New Roman"/>
          <w:sz w:val="24"/>
          <w:szCs w:val="24"/>
        </w:rPr>
        <w:footnoteReference w:id="18"/>
      </w:r>
      <w:r w:rsidRPr="00844E27">
        <w:rPr>
          <w:sz w:val="24"/>
          <w:szCs w:val="24"/>
        </w:rPr>
        <w:t xml:space="preserve"> Rav Auerbach writes that an obligation to hear the Torah only applies to those already present in synagogue. </w:t>
      </w:r>
    </w:p>
    <w:p w14:paraId="7EC33A8B" w14:textId="77777777" w:rsidR="00844E27" w:rsidRPr="00844E27" w:rsidRDefault="00844E27" w:rsidP="009B3388">
      <w:pPr>
        <w:widowControl w:val="0"/>
        <w:spacing w:after="0" w:line="240" w:lineRule="auto"/>
        <w:jc w:val="both"/>
        <w:rPr>
          <w:spacing w:val="3"/>
          <w:sz w:val="24"/>
          <w:szCs w:val="24"/>
          <w:rtl/>
        </w:rPr>
      </w:pPr>
    </w:p>
    <w:p w14:paraId="7FA5DB25" w14:textId="43692400" w:rsidR="009D43C2" w:rsidRPr="00844E27" w:rsidRDefault="009D43C2" w:rsidP="009B3388">
      <w:pPr>
        <w:pStyle w:val="SourceTitleTranslation"/>
        <w:widowControl w:val="0"/>
        <w:spacing w:after="0" w:line="240" w:lineRule="auto"/>
        <w:jc w:val="both"/>
        <w:rPr>
          <w:sz w:val="24"/>
          <w:szCs w:val="24"/>
        </w:rPr>
      </w:pPr>
      <w:r w:rsidRPr="00844E27">
        <w:rPr>
          <w:i/>
          <w:iCs/>
          <w:sz w:val="24"/>
          <w:szCs w:val="24"/>
        </w:rPr>
        <w:t>Halichot Shlomo</w:t>
      </w:r>
      <w:r w:rsidRPr="00844E27">
        <w:rPr>
          <w:sz w:val="24"/>
          <w:szCs w:val="24"/>
        </w:rPr>
        <w:t xml:space="preserve"> 12 </w:t>
      </w:r>
      <w:r w:rsidRPr="00844E27">
        <w:rPr>
          <w:i/>
          <w:iCs/>
          <w:sz w:val="24"/>
          <w:szCs w:val="24"/>
        </w:rPr>
        <w:t>Keri'at Ha-Torah</w:t>
      </w:r>
      <w:r w:rsidRPr="00844E27">
        <w:rPr>
          <w:sz w:val="24"/>
          <w:szCs w:val="24"/>
        </w:rPr>
        <w:t>; Addendum 17</w:t>
      </w:r>
    </w:p>
    <w:p w14:paraId="06F8FEB2" w14:textId="1A1F35E1" w:rsidR="009D43C2" w:rsidRDefault="009D43C2" w:rsidP="009B3388">
      <w:pPr>
        <w:pStyle w:val="SourceTextTranslation"/>
        <w:widowControl w:val="0"/>
        <w:spacing w:after="0" w:line="240" w:lineRule="auto"/>
        <w:rPr>
          <w:sz w:val="24"/>
          <w:szCs w:val="24"/>
        </w:rPr>
      </w:pPr>
      <w:r w:rsidRPr="00844E27">
        <w:rPr>
          <w:sz w:val="24"/>
          <w:szCs w:val="24"/>
        </w:rPr>
        <w:t xml:space="preserve">It is a mitzva upon all who pray to hear </w:t>
      </w:r>
      <w:r w:rsidRPr="00844E27">
        <w:rPr>
          <w:i/>
          <w:iCs/>
          <w:sz w:val="24"/>
          <w:szCs w:val="24"/>
        </w:rPr>
        <w:t>keri'at ha-Torah</w:t>
      </w:r>
      <w:r w:rsidRPr="00844E27">
        <w:rPr>
          <w:sz w:val="24"/>
          <w:szCs w:val="24"/>
        </w:rPr>
        <w:t xml:space="preserve">…Those from abroad who come to </w:t>
      </w:r>
      <w:r w:rsidRPr="00844E27">
        <w:rPr>
          <w:i/>
          <w:iCs/>
          <w:sz w:val="24"/>
          <w:szCs w:val="24"/>
        </w:rPr>
        <w:t>Eretz Yisrael</w:t>
      </w:r>
      <w:r w:rsidRPr="00844E27">
        <w:rPr>
          <w:sz w:val="24"/>
          <w:szCs w:val="24"/>
        </w:rPr>
        <w:t xml:space="preserve"> in years when the reading is not the same, and miss hearing a portion, do not need to make up for it and hear the portion that they missed, for </w:t>
      </w:r>
      <w:r w:rsidRPr="00844E27">
        <w:rPr>
          <w:i/>
          <w:iCs/>
          <w:sz w:val="24"/>
          <w:szCs w:val="24"/>
        </w:rPr>
        <w:t>keri'at ha-Torah</w:t>
      </w:r>
      <w:r w:rsidRPr="00844E27">
        <w:rPr>
          <w:sz w:val="24"/>
          <w:szCs w:val="24"/>
        </w:rPr>
        <w:t xml:space="preserve"> is a communal obligation. Addendum: Regarding the matter of </w:t>
      </w:r>
      <w:r w:rsidRPr="00844E27">
        <w:rPr>
          <w:i/>
          <w:iCs/>
          <w:sz w:val="24"/>
          <w:szCs w:val="24"/>
        </w:rPr>
        <w:t>keri'at ha-Torah</w:t>
      </w:r>
      <w:r w:rsidRPr="00844E27">
        <w:rPr>
          <w:sz w:val="24"/>
          <w:szCs w:val="24"/>
        </w:rPr>
        <w:t>, if it is a communal obligation or the obligation of each individual…There is only an obligation within the prayer congregation.</w:t>
      </w:r>
    </w:p>
    <w:p w14:paraId="22A9F589" w14:textId="77777777" w:rsidR="00844E27" w:rsidRPr="00844E27" w:rsidRDefault="00844E27" w:rsidP="009B3388">
      <w:pPr>
        <w:pStyle w:val="SourceTextTranslation"/>
        <w:widowControl w:val="0"/>
        <w:spacing w:after="0" w:line="240" w:lineRule="auto"/>
        <w:rPr>
          <w:sz w:val="24"/>
          <w:szCs w:val="24"/>
        </w:rPr>
      </w:pPr>
    </w:p>
    <w:p w14:paraId="748A59DA" w14:textId="7617D95D" w:rsidR="009D43C2" w:rsidRDefault="009D43C2" w:rsidP="009B3388">
      <w:pPr>
        <w:pStyle w:val="1"/>
        <w:keepNext w:val="0"/>
        <w:keepLines w:val="0"/>
        <w:widowControl w:val="0"/>
        <w:spacing w:before="0" w:line="240" w:lineRule="auto"/>
        <w:jc w:val="both"/>
        <w:rPr>
          <w:sz w:val="24"/>
          <w:szCs w:val="24"/>
        </w:rPr>
      </w:pPr>
      <w:r w:rsidRPr="00844E27">
        <w:rPr>
          <w:sz w:val="24"/>
          <w:szCs w:val="24"/>
        </w:rPr>
        <w:t>Women Hearing</w:t>
      </w:r>
    </w:p>
    <w:p w14:paraId="6D3D592A" w14:textId="77777777" w:rsidR="00844E27" w:rsidRPr="00844E27" w:rsidRDefault="00844E27" w:rsidP="009B3388">
      <w:pPr>
        <w:widowControl w:val="0"/>
        <w:spacing w:after="0" w:line="240" w:lineRule="auto"/>
      </w:pPr>
    </w:p>
    <w:p w14:paraId="1C018C1C" w14:textId="56FB76EE" w:rsidR="009D43C2" w:rsidRDefault="009D43C2" w:rsidP="009B3388">
      <w:pPr>
        <w:widowControl w:val="0"/>
        <w:spacing w:after="0" w:line="240" w:lineRule="auto"/>
        <w:jc w:val="both"/>
        <w:rPr>
          <w:sz w:val="24"/>
          <w:szCs w:val="24"/>
        </w:rPr>
      </w:pPr>
      <w:r w:rsidRPr="00844E27">
        <w:rPr>
          <w:sz w:val="24"/>
          <w:szCs w:val="24"/>
        </w:rPr>
        <w:t xml:space="preserve">Now that we've looked at the nature of the obligation, we can ask how it relates to women hearing or reading </w:t>
      </w:r>
      <w:r w:rsidRPr="00844E27">
        <w:rPr>
          <w:i/>
          <w:iCs/>
          <w:sz w:val="24"/>
          <w:szCs w:val="24"/>
        </w:rPr>
        <w:t>keri'at ha-Torah</w:t>
      </w:r>
      <w:r w:rsidRPr="00844E27">
        <w:rPr>
          <w:sz w:val="24"/>
          <w:szCs w:val="24"/>
        </w:rPr>
        <w:t xml:space="preserve">. </w:t>
      </w:r>
    </w:p>
    <w:p w14:paraId="65929CA3" w14:textId="77777777" w:rsidR="00844E27" w:rsidRPr="00844E27" w:rsidRDefault="00844E27" w:rsidP="009B3388">
      <w:pPr>
        <w:widowControl w:val="0"/>
        <w:spacing w:after="0" w:line="240" w:lineRule="auto"/>
        <w:jc w:val="both"/>
        <w:rPr>
          <w:sz w:val="24"/>
          <w:szCs w:val="24"/>
        </w:rPr>
      </w:pPr>
    </w:p>
    <w:p w14:paraId="261A1BE8" w14:textId="05046093" w:rsidR="009D43C2" w:rsidRDefault="009D43C2" w:rsidP="009B3388">
      <w:pPr>
        <w:widowControl w:val="0"/>
        <w:spacing w:after="0" w:line="240" w:lineRule="auto"/>
        <w:jc w:val="both"/>
        <w:rPr>
          <w:sz w:val="24"/>
          <w:szCs w:val="24"/>
        </w:rPr>
      </w:pPr>
      <w:r w:rsidRPr="00844E27">
        <w:rPr>
          <w:sz w:val="24"/>
          <w:szCs w:val="24"/>
        </w:rPr>
        <w:t xml:space="preserve">According to the prevalent view that </w:t>
      </w:r>
      <w:r w:rsidRPr="00844E27">
        <w:rPr>
          <w:i/>
          <w:iCs/>
          <w:sz w:val="24"/>
          <w:szCs w:val="24"/>
        </w:rPr>
        <w:t>keri'at ha-Torah</w:t>
      </w:r>
      <w:r w:rsidRPr="00844E27">
        <w:rPr>
          <w:sz w:val="24"/>
          <w:szCs w:val="24"/>
        </w:rPr>
        <w:t xml:space="preserve"> is indeed a communal obligation, the individual's basic responsibility is to ensure the presence of a minyan so that it can take place. Since a woman does not count toward this minyan, she cannot be included in the communal obligation to help form it. </w:t>
      </w:r>
    </w:p>
    <w:p w14:paraId="44900722" w14:textId="77777777" w:rsidR="00844E27" w:rsidRPr="00844E27" w:rsidRDefault="00844E27" w:rsidP="009B3388">
      <w:pPr>
        <w:widowControl w:val="0"/>
        <w:spacing w:after="0" w:line="240" w:lineRule="auto"/>
        <w:jc w:val="both"/>
        <w:rPr>
          <w:sz w:val="24"/>
          <w:szCs w:val="24"/>
        </w:rPr>
      </w:pPr>
    </w:p>
    <w:p w14:paraId="18BDFF0A" w14:textId="4838D2DD" w:rsidR="009D43C2" w:rsidRDefault="009D43C2" w:rsidP="009B3388">
      <w:pPr>
        <w:widowControl w:val="0"/>
        <w:spacing w:after="0" w:line="240" w:lineRule="auto"/>
        <w:jc w:val="both"/>
        <w:rPr>
          <w:sz w:val="24"/>
          <w:szCs w:val="24"/>
        </w:rPr>
      </w:pPr>
      <w:r w:rsidRPr="00844E27">
        <w:rPr>
          <w:sz w:val="24"/>
          <w:szCs w:val="24"/>
        </w:rPr>
        <w:t xml:space="preserve">Some early halachic authorities make a different argument for women's not being obligated. They view </w:t>
      </w:r>
      <w:r w:rsidRPr="00844E27">
        <w:rPr>
          <w:i/>
          <w:iCs/>
          <w:sz w:val="24"/>
          <w:szCs w:val="24"/>
        </w:rPr>
        <w:t>keri'at ha-Torah</w:t>
      </w:r>
      <w:r w:rsidRPr="00844E27">
        <w:rPr>
          <w:sz w:val="24"/>
          <w:szCs w:val="24"/>
        </w:rPr>
        <w:t xml:space="preserve"> as a communal act of </w:t>
      </w:r>
      <w:r w:rsidRPr="00844E27">
        <w:rPr>
          <w:i/>
          <w:iCs/>
          <w:sz w:val="24"/>
          <w:szCs w:val="24"/>
        </w:rPr>
        <w:t xml:space="preserve">Talmud Torah </w:t>
      </w:r>
      <w:r w:rsidRPr="00844E27">
        <w:rPr>
          <w:sz w:val="24"/>
          <w:szCs w:val="24"/>
        </w:rPr>
        <w:t xml:space="preserve">(Torah study), and infer from women's exemption from the </w:t>
      </w:r>
      <w:hyperlink r:id="rId13" w:history="1">
        <w:r w:rsidRPr="00844E27">
          <w:rPr>
            <w:rStyle w:val="Hyperlink"/>
            <w:sz w:val="24"/>
            <w:szCs w:val="24"/>
          </w:rPr>
          <w:t xml:space="preserve">formal </w:t>
        </w:r>
        <w:r w:rsidRPr="00844E27">
          <w:rPr>
            <w:rStyle w:val="Hyperlink"/>
            <w:i/>
            <w:iCs/>
            <w:sz w:val="24"/>
            <w:szCs w:val="24"/>
          </w:rPr>
          <w:t>mitzva</w:t>
        </w:r>
        <w:r w:rsidRPr="00844E27">
          <w:rPr>
            <w:rStyle w:val="Hyperlink"/>
            <w:sz w:val="24"/>
            <w:szCs w:val="24"/>
          </w:rPr>
          <w:t xml:space="preserve"> of </w:t>
        </w:r>
        <w:r w:rsidRPr="00844E27">
          <w:rPr>
            <w:rStyle w:val="Hyperlink"/>
            <w:i/>
            <w:iCs/>
            <w:sz w:val="24"/>
            <w:szCs w:val="24"/>
          </w:rPr>
          <w:t>Talmud Torah</w:t>
        </w:r>
      </w:hyperlink>
      <w:r w:rsidRPr="00844E27">
        <w:rPr>
          <w:sz w:val="24"/>
          <w:szCs w:val="24"/>
        </w:rPr>
        <w:t xml:space="preserve"> that women are exempt from any obligation in </w:t>
      </w:r>
      <w:r w:rsidRPr="00844E27">
        <w:rPr>
          <w:i/>
          <w:iCs/>
          <w:sz w:val="24"/>
          <w:szCs w:val="24"/>
        </w:rPr>
        <w:t>keri'at ha-Torah</w:t>
      </w:r>
      <w:r w:rsidRPr="00844E27">
        <w:rPr>
          <w:sz w:val="24"/>
          <w:szCs w:val="24"/>
        </w:rPr>
        <w:t xml:space="preserve">. </w:t>
      </w:r>
      <w:r w:rsidRPr="00844E27">
        <w:rPr>
          <w:sz w:val="24"/>
          <w:szCs w:val="24"/>
        </w:rPr>
        <w:lastRenderedPageBreak/>
        <w:t xml:space="preserve">This would be in contrast to minor boys, who are not themselves obligated in </w:t>
      </w:r>
      <w:r w:rsidRPr="00844E27">
        <w:rPr>
          <w:i/>
          <w:iCs/>
          <w:sz w:val="24"/>
          <w:szCs w:val="24"/>
        </w:rPr>
        <w:t>Talmud Torah</w:t>
      </w:r>
      <w:r w:rsidRPr="00844E27">
        <w:rPr>
          <w:sz w:val="24"/>
          <w:szCs w:val="24"/>
        </w:rPr>
        <w:t>, but whose fathers must teach them.</w:t>
      </w:r>
    </w:p>
    <w:p w14:paraId="646E8F19" w14:textId="77777777" w:rsidR="00844E27" w:rsidRPr="00844E27" w:rsidRDefault="00844E27" w:rsidP="009B3388">
      <w:pPr>
        <w:widowControl w:val="0"/>
        <w:spacing w:after="0" w:line="240" w:lineRule="auto"/>
        <w:jc w:val="both"/>
        <w:rPr>
          <w:sz w:val="24"/>
          <w:szCs w:val="24"/>
        </w:rPr>
      </w:pPr>
    </w:p>
    <w:p w14:paraId="10007B33" w14:textId="0CBEFBCE" w:rsidR="009D43C2" w:rsidRPr="00844E27" w:rsidRDefault="009D43C2" w:rsidP="009B3388">
      <w:pPr>
        <w:pStyle w:val="SourceTitleTranslation"/>
        <w:widowControl w:val="0"/>
        <w:spacing w:after="0" w:line="240" w:lineRule="auto"/>
        <w:jc w:val="both"/>
        <w:rPr>
          <w:sz w:val="24"/>
          <w:szCs w:val="24"/>
        </w:rPr>
      </w:pPr>
      <w:r w:rsidRPr="00844E27">
        <w:rPr>
          <w:i/>
          <w:iCs/>
          <w:sz w:val="24"/>
          <w:szCs w:val="24"/>
        </w:rPr>
        <w:t>Beit Ha-bechira</w:t>
      </w:r>
      <w:r w:rsidRPr="00844E27">
        <w:rPr>
          <w:sz w:val="24"/>
          <w:szCs w:val="24"/>
        </w:rPr>
        <w:t xml:space="preserve"> (Me'iri) </w:t>
      </w:r>
      <w:r w:rsidRPr="00844E27">
        <w:rPr>
          <w:i/>
          <w:iCs/>
          <w:sz w:val="24"/>
          <w:szCs w:val="24"/>
        </w:rPr>
        <w:t>Megilla</w:t>
      </w:r>
      <w:r w:rsidRPr="00844E27">
        <w:rPr>
          <w:sz w:val="24"/>
          <w:szCs w:val="24"/>
        </w:rPr>
        <w:t xml:space="preserve"> 23a</w:t>
      </w:r>
    </w:p>
    <w:p w14:paraId="262F28DB" w14:textId="0AC561D5" w:rsidR="009D43C2" w:rsidRDefault="009D43C2" w:rsidP="009B3388">
      <w:pPr>
        <w:pStyle w:val="SourceTextTranslation"/>
        <w:widowControl w:val="0"/>
        <w:spacing w:after="0" w:line="240" w:lineRule="auto"/>
        <w:rPr>
          <w:sz w:val="24"/>
          <w:szCs w:val="24"/>
        </w:rPr>
      </w:pPr>
      <w:r w:rsidRPr="00844E27">
        <w:rPr>
          <w:sz w:val="24"/>
          <w:szCs w:val="24"/>
        </w:rPr>
        <w:t xml:space="preserve">…She [a woman] is exempt [from </w:t>
      </w:r>
      <w:r w:rsidRPr="00844E27">
        <w:rPr>
          <w:i/>
          <w:iCs/>
          <w:sz w:val="24"/>
          <w:szCs w:val="24"/>
        </w:rPr>
        <w:t>keri'at ha-Torah</w:t>
      </w:r>
      <w:r w:rsidRPr="00844E27">
        <w:rPr>
          <w:sz w:val="24"/>
          <w:szCs w:val="24"/>
        </w:rPr>
        <w:t>] and in any case a minor…he has a connection to [the mitzva of</w:t>
      </w:r>
      <w:r w:rsidRPr="00844E27">
        <w:rPr>
          <w:sz w:val="24"/>
          <w:szCs w:val="24"/>
          <w:rtl/>
        </w:rPr>
        <w:t>[</w:t>
      </w:r>
      <w:r w:rsidRPr="00844E27">
        <w:rPr>
          <w:sz w:val="24"/>
          <w:szCs w:val="24"/>
        </w:rPr>
        <w:t xml:space="preserve"> </w:t>
      </w:r>
      <w:r w:rsidRPr="00844E27">
        <w:rPr>
          <w:i/>
          <w:iCs/>
          <w:sz w:val="24"/>
          <w:szCs w:val="24"/>
        </w:rPr>
        <w:t>Talmud Torah</w:t>
      </w:r>
      <w:r w:rsidRPr="00844E27">
        <w:rPr>
          <w:sz w:val="24"/>
          <w:szCs w:val="24"/>
        </w:rPr>
        <w:t>, that others are commanded to teach him.</w:t>
      </w:r>
    </w:p>
    <w:p w14:paraId="00749391" w14:textId="77777777" w:rsidR="00844E27" w:rsidRPr="00844E27" w:rsidRDefault="00844E27" w:rsidP="009B3388">
      <w:pPr>
        <w:pStyle w:val="SourceTextTranslation"/>
        <w:widowControl w:val="0"/>
        <w:spacing w:after="0" w:line="240" w:lineRule="auto"/>
        <w:rPr>
          <w:sz w:val="24"/>
          <w:szCs w:val="24"/>
        </w:rPr>
      </w:pPr>
    </w:p>
    <w:p w14:paraId="58F2A7C3" w14:textId="23992F5A" w:rsidR="009D43C2" w:rsidRDefault="009D43C2" w:rsidP="009B3388">
      <w:pPr>
        <w:widowControl w:val="0"/>
        <w:spacing w:after="0" w:line="240" w:lineRule="auto"/>
        <w:jc w:val="both"/>
        <w:rPr>
          <w:sz w:val="24"/>
          <w:szCs w:val="24"/>
        </w:rPr>
      </w:pPr>
      <w:r w:rsidRPr="00844E27">
        <w:rPr>
          <w:sz w:val="24"/>
          <w:szCs w:val="24"/>
        </w:rPr>
        <w:t xml:space="preserve">Though women’s exemption seems straightforward among early halachic authorities, we find more ambiguous language in </w:t>
      </w:r>
      <w:r w:rsidRPr="00844E27">
        <w:rPr>
          <w:i/>
          <w:iCs/>
          <w:sz w:val="24"/>
          <w:szCs w:val="24"/>
        </w:rPr>
        <w:t>Masechet Soferim</w:t>
      </w:r>
      <w:r w:rsidRPr="00844E27">
        <w:rPr>
          <w:sz w:val="24"/>
          <w:szCs w:val="24"/>
        </w:rPr>
        <w:t>:</w:t>
      </w:r>
    </w:p>
    <w:p w14:paraId="134DE138" w14:textId="77777777" w:rsidR="00844E27" w:rsidRPr="00844E27" w:rsidRDefault="00844E27" w:rsidP="009B3388">
      <w:pPr>
        <w:widowControl w:val="0"/>
        <w:spacing w:after="0" w:line="240" w:lineRule="auto"/>
        <w:jc w:val="both"/>
        <w:rPr>
          <w:rFonts w:eastAsia="Times New Roman"/>
          <w:sz w:val="24"/>
          <w:szCs w:val="24"/>
          <w:rtl/>
        </w:rPr>
      </w:pPr>
    </w:p>
    <w:p w14:paraId="2B4F3EB9" w14:textId="41AD1DC4" w:rsidR="009D43C2" w:rsidRPr="00844E27" w:rsidRDefault="009D43C2" w:rsidP="009B3388">
      <w:pPr>
        <w:pStyle w:val="SourceTitleTranslation"/>
        <w:widowControl w:val="0"/>
        <w:spacing w:after="0" w:line="240" w:lineRule="auto"/>
        <w:jc w:val="both"/>
        <w:rPr>
          <w:sz w:val="24"/>
          <w:szCs w:val="24"/>
        </w:rPr>
      </w:pPr>
      <w:r w:rsidRPr="00844E27">
        <w:rPr>
          <w:i/>
          <w:iCs/>
          <w:sz w:val="24"/>
          <w:szCs w:val="24"/>
        </w:rPr>
        <w:t>Masechet Soferim</w:t>
      </w:r>
      <w:r w:rsidRPr="00844E27">
        <w:rPr>
          <w:sz w:val="24"/>
          <w:szCs w:val="24"/>
        </w:rPr>
        <w:t xml:space="preserve"> 18:5-6</w:t>
      </w:r>
    </w:p>
    <w:p w14:paraId="3FA31801" w14:textId="5EF1E0E9" w:rsidR="009D43C2" w:rsidRDefault="009D43C2" w:rsidP="009B3388">
      <w:pPr>
        <w:pStyle w:val="SourceTextTranslation"/>
        <w:widowControl w:val="0"/>
        <w:spacing w:after="0" w:line="240" w:lineRule="auto"/>
        <w:rPr>
          <w:sz w:val="24"/>
          <w:szCs w:val="24"/>
        </w:rPr>
      </w:pPr>
      <w:r w:rsidRPr="00844E27">
        <w:rPr>
          <w:sz w:val="24"/>
          <w:szCs w:val="24"/>
        </w:rPr>
        <w:t>There are those who read the Book of Lamentations [</w:t>
      </w:r>
      <w:r w:rsidRPr="00844E27">
        <w:rPr>
          <w:i/>
          <w:iCs/>
          <w:sz w:val="24"/>
          <w:szCs w:val="24"/>
        </w:rPr>
        <w:t>Megillat Eicha</w:t>
      </w:r>
      <w:r w:rsidRPr="00844E27">
        <w:rPr>
          <w:sz w:val="24"/>
          <w:szCs w:val="24"/>
        </w:rPr>
        <w:t xml:space="preserve">] in the evening, and there are those who delay it to the morning, after </w:t>
      </w:r>
      <w:r w:rsidRPr="00844E27">
        <w:rPr>
          <w:i/>
          <w:iCs/>
          <w:sz w:val="24"/>
          <w:szCs w:val="24"/>
        </w:rPr>
        <w:t>keri’at ha-Torah</w:t>
      </w:r>
      <w:r w:rsidRPr="00844E27">
        <w:rPr>
          <w:sz w:val="24"/>
          <w:szCs w:val="24"/>
        </w:rPr>
        <w:t xml:space="preserve">…If he knows how to translate it that is best, and if not, he gives it to one who knows how to translate it well, and he should translate in order that the rest of the people and the women and the children will understand, for women are obligated to hear the reading of a book like men, and how much more so males…The basic </w:t>
      </w:r>
      <w:r w:rsidRPr="00844E27">
        <w:rPr>
          <w:i/>
          <w:iCs/>
          <w:sz w:val="24"/>
          <w:szCs w:val="24"/>
        </w:rPr>
        <w:t>halacha</w:t>
      </w:r>
      <w:r w:rsidRPr="00844E27">
        <w:rPr>
          <w:sz w:val="24"/>
          <w:szCs w:val="24"/>
        </w:rPr>
        <w:t xml:space="preserve"> is to translate for the people and the women and the children each portion, and the Prophet[ic reading] of Shabbat after </w:t>
      </w:r>
      <w:r w:rsidRPr="00844E27">
        <w:rPr>
          <w:i/>
          <w:iCs/>
          <w:sz w:val="24"/>
          <w:szCs w:val="24"/>
        </w:rPr>
        <w:t>keri'at Ha-Torah</w:t>
      </w:r>
      <w:r w:rsidRPr="00844E27">
        <w:rPr>
          <w:sz w:val="24"/>
          <w:szCs w:val="24"/>
        </w:rPr>
        <w:t>.</w:t>
      </w:r>
    </w:p>
    <w:p w14:paraId="2DC5D605" w14:textId="77777777" w:rsidR="00844E27" w:rsidRPr="00844E27" w:rsidRDefault="00844E27" w:rsidP="009B3388">
      <w:pPr>
        <w:pStyle w:val="SourceTextTranslation"/>
        <w:widowControl w:val="0"/>
        <w:spacing w:after="0" w:line="240" w:lineRule="auto"/>
        <w:rPr>
          <w:sz w:val="24"/>
          <w:szCs w:val="24"/>
        </w:rPr>
      </w:pPr>
    </w:p>
    <w:p w14:paraId="73E948E5" w14:textId="53153AD8" w:rsidR="009D43C2" w:rsidRDefault="009D43C2" w:rsidP="009B3388">
      <w:pPr>
        <w:widowControl w:val="0"/>
        <w:spacing w:after="0" w:line="240" w:lineRule="auto"/>
        <w:jc w:val="both"/>
        <w:rPr>
          <w:sz w:val="24"/>
          <w:szCs w:val="24"/>
        </w:rPr>
      </w:pPr>
      <w:r w:rsidRPr="00844E27">
        <w:rPr>
          <w:sz w:val="24"/>
          <w:szCs w:val="24"/>
        </w:rPr>
        <w:t xml:space="preserve">That "women are obligated to hear the reading of a book like men" implies an obligation in </w:t>
      </w:r>
      <w:r w:rsidRPr="00844E27">
        <w:rPr>
          <w:i/>
          <w:iCs/>
          <w:sz w:val="24"/>
          <w:szCs w:val="24"/>
        </w:rPr>
        <w:t>keri'at ha-Torah</w:t>
      </w:r>
      <w:r w:rsidRPr="00844E27">
        <w:rPr>
          <w:sz w:val="24"/>
          <w:szCs w:val="24"/>
        </w:rPr>
        <w:t xml:space="preserve">. However, a close reading seems to indicate that Masechet Soferim refers specifically to </w:t>
      </w:r>
      <w:r w:rsidRPr="00844E27">
        <w:rPr>
          <w:i/>
          <w:iCs/>
          <w:sz w:val="24"/>
          <w:szCs w:val="24"/>
        </w:rPr>
        <w:t>Megillat Eicha</w:t>
      </w:r>
      <w:r w:rsidRPr="00844E27">
        <w:rPr>
          <w:sz w:val="24"/>
          <w:szCs w:val="24"/>
        </w:rPr>
        <w:t xml:space="preserve"> (in which case, the meaning of "obligated" here is unclear),</w:t>
      </w:r>
      <w:r w:rsidRPr="00844E27">
        <w:rPr>
          <w:rStyle w:val="ab"/>
          <w:sz w:val="24"/>
          <w:szCs w:val="24"/>
        </w:rPr>
        <w:footnoteReference w:id="19"/>
      </w:r>
      <w:r w:rsidRPr="00844E27">
        <w:rPr>
          <w:sz w:val="24"/>
          <w:szCs w:val="24"/>
        </w:rPr>
        <w:t xml:space="preserve"> while women's hearing the Targum of </w:t>
      </w:r>
      <w:r w:rsidRPr="00844E27">
        <w:rPr>
          <w:i/>
          <w:iCs/>
          <w:sz w:val="24"/>
          <w:szCs w:val="24"/>
        </w:rPr>
        <w:t>keri'at ha-Torah</w:t>
      </w:r>
      <w:r w:rsidRPr="00844E27">
        <w:rPr>
          <w:sz w:val="24"/>
          <w:szCs w:val="24"/>
        </w:rPr>
        <w:t xml:space="preserve"> is desirable but not obligatory. </w:t>
      </w:r>
    </w:p>
    <w:p w14:paraId="19B05765" w14:textId="77777777" w:rsidR="00844E27" w:rsidRPr="00844E27" w:rsidRDefault="00844E27" w:rsidP="009B3388">
      <w:pPr>
        <w:widowControl w:val="0"/>
        <w:spacing w:after="0" w:line="240" w:lineRule="auto"/>
        <w:jc w:val="both"/>
        <w:rPr>
          <w:sz w:val="24"/>
          <w:szCs w:val="24"/>
        </w:rPr>
      </w:pPr>
    </w:p>
    <w:p w14:paraId="35C36B30" w14:textId="54AEAE9E" w:rsidR="009D43C2" w:rsidRDefault="009D43C2" w:rsidP="009B3388">
      <w:pPr>
        <w:widowControl w:val="0"/>
        <w:spacing w:after="0" w:line="240" w:lineRule="auto"/>
        <w:jc w:val="both"/>
        <w:rPr>
          <w:sz w:val="24"/>
          <w:szCs w:val="24"/>
        </w:rPr>
      </w:pPr>
      <w:r w:rsidRPr="00844E27">
        <w:rPr>
          <w:sz w:val="24"/>
          <w:szCs w:val="24"/>
        </w:rPr>
        <w:t xml:space="preserve">As above, women were part of the reason for the institution of the Targum in the first place, as an opportunity to understand Torah and </w:t>
      </w:r>
      <w:r w:rsidRPr="00844E27">
        <w:rPr>
          <w:i/>
          <w:iCs/>
          <w:sz w:val="24"/>
          <w:szCs w:val="24"/>
        </w:rPr>
        <w:t>mitzvot</w:t>
      </w:r>
      <w:r w:rsidRPr="00844E27">
        <w:rPr>
          <w:sz w:val="24"/>
          <w:szCs w:val="24"/>
        </w:rPr>
        <w:t xml:space="preserve">. Women were included in </w:t>
      </w:r>
      <w:r w:rsidRPr="00844E27">
        <w:rPr>
          <w:i/>
          <w:iCs/>
          <w:sz w:val="24"/>
          <w:szCs w:val="24"/>
        </w:rPr>
        <w:t>hakhel</w:t>
      </w:r>
      <w:r w:rsidRPr="00844E27">
        <w:rPr>
          <w:sz w:val="24"/>
          <w:szCs w:val="24"/>
        </w:rPr>
        <w:t xml:space="preserve"> and in Ezra's reading. Does this rich history of women hearing </w:t>
      </w:r>
      <w:r w:rsidRPr="00844E27">
        <w:rPr>
          <w:i/>
          <w:iCs/>
          <w:sz w:val="24"/>
          <w:szCs w:val="24"/>
        </w:rPr>
        <w:t>keri'at ha-Torah</w:t>
      </w:r>
      <w:r w:rsidRPr="00844E27">
        <w:rPr>
          <w:sz w:val="24"/>
          <w:szCs w:val="24"/>
        </w:rPr>
        <w:t xml:space="preserve"> have halachic implications?</w:t>
      </w:r>
    </w:p>
    <w:p w14:paraId="1D158A28" w14:textId="77777777" w:rsidR="00844E27" w:rsidRPr="00844E27" w:rsidRDefault="00844E27" w:rsidP="009B3388">
      <w:pPr>
        <w:widowControl w:val="0"/>
        <w:spacing w:after="0" w:line="240" w:lineRule="auto"/>
        <w:jc w:val="both"/>
        <w:rPr>
          <w:sz w:val="24"/>
          <w:szCs w:val="24"/>
        </w:rPr>
      </w:pPr>
    </w:p>
    <w:p w14:paraId="0AABE46E" w14:textId="149D80DC" w:rsidR="009D43C2" w:rsidRDefault="009D43C2" w:rsidP="009B3388">
      <w:pPr>
        <w:widowControl w:val="0"/>
        <w:spacing w:after="0" w:line="240" w:lineRule="auto"/>
        <w:jc w:val="both"/>
        <w:rPr>
          <w:sz w:val="24"/>
          <w:szCs w:val="24"/>
        </w:rPr>
      </w:pPr>
      <w:r w:rsidRPr="00844E27">
        <w:rPr>
          <w:sz w:val="24"/>
          <w:szCs w:val="24"/>
        </w:rPr>
        <w:t xml:space="preserve">Magen Avraham suggests that it does. He interprets the phrase “reading of a book” in </w:t>
      </w:r>
      <w:r w:rsidRPr="00844E27">
        <w:rPr>
          <w:i/>
          <w:iCs/>
          <w:sz w:val="24"/>
          <w:szCs w:val="24"/>
        </w:rPr>
        <w:t>Masechet Soferim</w:t>
      </w:r>
      <w:r w:rsidRPr="00844E27">
        <w:rPr>
          <w:sz w:val="24"/>
          <w:szCs w:val="24"/>
        </w:rPr>
        <w:t xml:space="preserve"> broadly. Based on that phrase, on women's obligation in the mitzva of </w:t>
      </w:r>
      <w:r w:rsidRPr="00844E27">
        <w:rPr>
          <w:i/>
          <w:iCs/>
          <w:sz w:val="24"/>
          <w:szCs w:val="24"/>
        </w:rPr>
        <w:t>hakhel</w:t>
      </w:r>
      <w:r w:rsidRPr="00844E27">
        <w:rPr>
          <w:sz w:val="24"/>
          <w:szCs w:val="24"/>
        </w:rPr>
        <w:t xml:space="preserve">, and on a Talmudic statement (that we'll get to shortly), he suggests that women might in fact have an obligation to hear </w:t>
      </w:r>
      <w:r w:rsidRPr="00844E27">
        <w:rPr>
          <w:i/>
          <w:sz w:val="24"/>
          <w:szCs w:val="24"/>
        </w:rPr>
        <w:t>keri'at ha-Torah</w:t>
      </w:r>
      <w:r w:rsidRPr="00844E27">
        <w:rPr>
          <w:sz w:val="24"/>
          <w:szCs w:val="24"/>
        </w:rPr>
        <w:t>, at least when present for it:</w:t>
      </w:r>
      <w:r w:rsidRPr="00844E27" w:rsidDel="00CD1FBD">
        <w:rPr>
          <w:rStyle w:val="ab"/>
          <w:sz w:val="24"/>
          <w:szCs w:val="24"/>
        </w:rPr>
        <w:t xml:space="preserve"> </w:t>
      </w:r>
    </w:p>
    <w:p w14:paraId="5E61F529" w14:textId="77777777" w:rsidR="00844E27" w:rsidRPr="00844E27" w:rsidRDefault="00844E27" w:rsidP="009B3388">
      <w:pPr>
        <w:widowControl w:val="0"/>
        <w:spacing w:after="0" w:line="240" w:lineRule="auto"/>
        <w:jc w:val="both"/>
        <w:rPr>
          <w:sz w:val="24"/>
          <w:szCs w:val="24"/>
        </w:rPr>
      </w:pPr>
    </w:p>
    <w:p w14:paraId="4788D73A" w14:textId="272F9A9C" w:rsidR="009D43C2" w:rsidRPr="00844E27" w:rsidRDefault="009D43C2" w:rsidP="009B3388">
      <w:pPr>
        <w:pStyle w:val="SourceTitleTranslation"/>
        <w:widowControl w:val="0"/>
        <w:spacing w:after="0" w:line="240" w:lineRule="auto"/>
        <w:jc w:val="both"/>
        <w:rPr>
          <w:sz w:val="24"/>
          <w:szCs w:val="24"/>
        </w:rPr>
      </w:pPr>
      <w:r w:rsidRPr="00844E27">
        <w:rPr>
          <w:sz w:val="24"/>
          <w:szCs w:val="24"/>
        </w:rPr>
        <w:t>Magen Avraham 282:6</w:t>
      </w:r>
    </w:p>
    <w:p w14:paraId="3C072BB5" w14:textId="4C6DCAF3" w:rsidR="009D43C2" w:rsidRDefault="009D43C2" w:rsidP="009B3388">
      <w:pPr>
        <w:pStyle w:val="SourceTextTranslation"/>
        <w:widowControl w:val="0"/>
        <w:spacing w:after="0" w:line="240" w:lineRule="auto"/>
        <w:rPr>
          <w:sz w:val="24"/>
          <w:szCs w:val="24"/>
        </w:rPr>
      </w:pPr>
      <w:r w:rsidRPr="00844E27">
        <w:rPr>
          <w:sz w:val="24"/>
          <w:szCs w:val="24"/>
        </w:rPr>
        <w:t>It is understood from here [</w:t>
      </w:r>
      <w:r w:rsidRPr="00844E27">
        <w:rPr>
          <w:i/>
          <w:iCs/>
          <w:sz w:val="24"/>
          <w:szCs w:val="24"/>
        </w:rPr>
        <w:t>Megilla</w:t>
      </w:r>
      <w:r w:rsidRPr="00844E27">
        <w:rPr>
          <w:sz w:val="24"/>
          <w:szCs w:val="24"/>
        </w:rPr>
        <w:t xml:space="preserve"> 23a] that a woman is obligated to hear </w:t>
      </w:r>
      <w:r w:rsidRPr="00844E27">
        <w:rPr>
          <w:i/>
          <w:iCs/>
          <w:sz w:val="24"/>
          <w:szCs w:val="24"/>
        </w:rPr>
        <w:t>keri’at ha-Torah</w:t>
      </w:r>
      <w:r w:rsidRPr="00844E27">
        <w:rPr>
          <w:sz w:val="24"/>
          <w:szCs w:val="24"/>
        </w:rPr>
        <w:t xml:space="preserve"> even though it was enacted on account of </w:t>
      </w:r>
      <w:r w:rsidRPr="00844E27">
        <w:rPr>
          <w:i/>
          <w:iCs/>
          <w:sz w:val="24"/>
          <w:szCs w:val="24"/>
        </w:rPr>
        <w:t>Talmud Torah</w:t>
      </w:r>
      <w:r w:rsidRPr="00844E27">
        <w:rPr>
          <w:sz w:val="24"/>
          <w:szCs w:val="24"/>
        </w:rPr>
        <w:t xml:space="preserve"> and women are not obligated in </w:t>
      </w:r>
      <w:r w:rsidRPr="00844E27">
        <w:rPr>
          <w:i/>
          <w:iCs/>
          <w:sz w:val="24"/>
          <w:szCs w:val="24"/>
        </w:rPr>
        <w:t>Talmud Torah</w:t>
      </w:r>
      <w:r w:rsidRPr="00844E27">
        <w:rPr>
          <w:sz w:val="24"/>
          <w:szCs w:val="24"/>
        </w:rPr>
        <w:t xml:space="preserve">. In any case, it is a mitzva to hear, like the mitzva of </w:t>
      </w:r>
      <w:r w:rsidRPr="00844E27">
        <w:rPr>
          <w:i/>
          <w:iCs/>
          <w:sz w:val="24"/>
          <w:szCs w:val="24"/>
        </w:rPr>
        <w:t>hakhel</w:t>
      </w:r>
      <w:r w:rsidRPr="00844E27">
        <w:rPr>
          <w:sz w:val="24"/>
          <w:szCs w:val="24"/>
        </w:rPr>
        <w:t xml:space="preserve"> in which the women and children are obligated, see 146. In </w:t>
      </w:r>
      <w:r w:rsidRPr="00844E27">
        <w:rPr>
          <w:i/>
          <w:iCs/>
          <w:sz w:val="24"/>
          <w:szCs w:val="24"/>
        </w:rPr>
        <w:t>Masechet Soferim</w:t>
      </w:r>
      <w:r w:rsidRPr="00844E27">
        <w:rPr>
          <w:sz w:val="24"/>
          <w:szCs w:val="24"/>
        </w:rPr>
        <w:t xml:space="preserve"> </w:t>
      </w:r>
      <w:r w:rsidRPr="00844E27">
        <w:rPr>
          <w:sz w:val="24"/>
          <w:szCs w:val="24"/>
          <w:rtl/>
        </w:rPr>
        <w:t>1</w:t>
      </w:r>
      <w:r w:rsidRPr="00844E27">
        <w:rPr>
          <w:sz w:val="24"/>
          <w:szCs w:val="24"/>
        </w:rPr>
        <w:t>8 it is written "the women are obligated to hear the reading of a book like men…and it is a</w:t>
      </w:r>
      <w:r w:rsidRPr="00844E27">
        <w:rPr>
          <w:i/>
          <w:iCs/>
          <w:sz w:val="24"/>
          <w:szCs w:val="24"/>
        </w:rPr>
        <w:t xml:space="preserve"> mitzva</w:t>
      </w:r>
      <w:r w:rsidRPr="00844E27">
        <w:rPr>
          <w:sz w:val="24"/>
          <w:szCs w:val="24"/>
        </w:rPr>
        <w:t xml:space="preserve"> to </w:t>
      </w:r>
      <w:r w:rsidRPr="00844E27">
        <w:rPr>
          <w:sz w:val="24"/>
          <w:szCs w:val="24"/>
        </w:rPr>
        <w:lastRenderedPageBreak/>
        <w:t>translate for them that they understand." But women here are accustomed to going outside.</w:t>
      </w:r>
    </w:p>
    <w:p w14:paraId="6F07192B" w14:textId="77777777" w:rsidR="00844E27" w:rsidRPr="00844E27" w:rsidRDefault="00844E27" w:rsidP="009B3388">
      <w:pPr>
        <w:pStyle w:val="SourceTextTranslation"/>
        <w:widowControl w:val="0"/>
        <w:spacing w:after="0" w:line="240" w:lineRule="auto"/>
        <w:rPr>
          <w:sz w:val="24"/>
          <w:szCs w:val="24"/>
        </w:rPr>
      </w:pPr>
    </w:p>
    <w:p w14:paraId="4583DAD5" w14:textId="370F0B8B" w:rsidR="009D43C2" w:rsidRDefault="009D43C2" w:rsidP="009B3388">
      <w:pPr>
        <w:widowControl w:val="0"/>
        <w:spacing w:after="0" w:line="240" w:lineRule="auto"/>
        <w:jc w:val="both"/>
        <w:rPr>
          <w:sz w:val="24"/>
          <w:szCs w:val="24"/>
        </w:rPr>
      </w:pPr>
      <w:r w:rsidRPr="00844E27">
        <w:rPr>
          <w:sz w:val="24"/>
          <w:szCs w:val="24"/>
        </w:rPr>
        <w:t xml:space="preserve">Magen Avraham concludes his comments by citing a custom in his locale for women to leave the synagogue during the Torah reading. While it's not clear why the women would leave, it may have been a function of the lack of Targum into Yiddish. His acknowledgment of the custom without protest implies a concession that any obligation for women to hear </w:t>
      </w:r>
      <w:r w:rsidRPr="00844E27">
        <w:rPr>
          <w:i/>
          <w:iCs/>
          <w:sz w:val="24"/>
          <w:szCs w:val="24"/>
        </w:rPr>
        <w:t>keri'at ha-Torah</w:t>
      </w:r>
      <w:r w:rsidRPr="00844E27">
        <w:rPr>
          <w:sz w:val="24"/>
          <w:szCs w:val="24"/>
        </w:rPr>
        <w:t xml:space="preserve"> would apply only to those present for it.</w:t>
      </w:r>
      <w:r w:rsidRPr="00844E27">
        <w:rPr>
          <w:rStyle w:val="ab"/>
          <w:sz w:val="24"/>
          <w:szCs w:val="24"/>
        </w:rPr>
        <w:footnoteReference w:id="20"/>
      </w:r>
    </w:p>
    <w:p w14:paraId="7E5D8519" w14:textId="77777777" w:rsidR="00844E27" w:rsidRPr="00844E27" w:rsidRDefault="00844E27" w:rsidP="009B3388">
      <w:pPr>
        <w:widowControl w:val="0"/>
        <w:spacing w:after="0" w:line="240" w:lineRule="auto"/>
        <w:jc w:val="both"/>
        <w:rPr>
          <w:sz w:val="24"/>
          <w:szCs w:val="24"/>
        </w:rPr>
      </w:pPr>
    </w:p>
    <w:p w14:paraId="6E6F04B4" w14:textId="0631C18B" w:rsidR="009D43C2" w:rsidRDefault="009D43C2" w:rsidP="009B3388">
      <w:pPr>
        <w:widowControl w:val="0"/>
        <w:spacing w:after="0" w:line="240" w:lineRule="auto"/>
        <w:jc w:val="both"/>
        <w:rPr>
          <w:sz w:val="24"/>
          <w:szCs w:val="24"/>
        </w:rPr>
      </w:pPr>
      <w:r w:rsidRPr="00844E27">
        <w:rPr>
          <w:sz w:val="24"/>
          <w:szCs w:val="24"/>
        </w:rPr>
        <w:t xml:space="preserve">A couple of centuries later, Aruch Ha-shulchan rejects the comparison to </w:t>
      </w:r>
      <w:r w:rsidRPr="00844E27">
        <w:rPr>
          <w:i/>
          <w:iCs/>
          <w:sz w:val="24"/>
          <w:szCs w:val="24"/>
        </w:rPr>
        <w:t>hakhel</w:t>
      </w:r>
      <w:r w:rsidRPr="00844E27">
        <w:rPr>
          <w:sz w:val="24"/>
          <w:szCs w:val="24"/>
        </w:rPr>
        <w:t xml:space="preserve"> and argues vociferously that women are not obligated in </w:t>
      </w:r>
      <w:r w:rsidRPr="00844E27">
        <w:rPr>
          <w:i/>
          <w:sz w:val="24"/>
          <w:szCs w:val="24"/>
        </w:rPr>
        <w:t>keri'at ha-Torah</w:t>
      </w:r>
      <w:r w:rsidRPr="00844E27">
        <w:rPr>
          <w:sz w:val="24"/>
          <w:szCs w:val="24"/>
        </w:rPr>
        <w:t xml:space="preserve"> in any way. He cites the relationship of </w:t>
      </w:r>
      <w:r w:rsidRPr="00844E27">
        <w:rPr>
          <w:i/>
          <w:sz w:val="24"/>
          <w:szCs w:val="24"/>
        </w:rPr>
        <w:t>keri'at ha-Torah</w:t>
      </w:r>
      <w:r w:rsidRPr="00844E27">
        <w:rPr>
          <w:sz w:val="24"/>
          <w:szCs w:val="24"/>
        </w:rPr>
        <w:t xml:space="preserve"> to the formal mitzva of Talmud Torah as one reason, and then notes that </w:t>
      </w:r>
      <w:r w:rsidRPr="00844E27">
        <w:rPr>
          <w:i/>
          <w:iCs/>
          <w:sz w:val="24"/>
          <w:szCs w:val="24"/>
        </w:rPr>
        <w:t>keri'at ha-Torah</w:t>
      </w:r>
      <w:r w:rsidRPr="00844E27">
        <w:rPr>
          <w:sz w:val="24"/>
          <w:szCs w:val="24"/>
        </w:rPr>
        <w:t xml:space="preserve"> is a </w:t>
      </w:r>
      <w:hyperlink r:id="rId14" w:history="1">
        <w:r w:rsidRPr="00844E27">
          <w:rPr>
            <w:rStyle w:val="Hyperlink"/>
            <w:sz w:val="24"/>
            <w:szCs w:val="24"/>
          </w:rPr>
          <w:t>positive and time-bound</w:t>
        </w:r>
      </w:hyperlink>
      <w:r w:rsidRPr="00844E27">
        <w:rPr>
          <w:sz w:val="24"/>
          <w:szCs w:val="24"/>
        </w:rPr>
        <w:t xml:space="preserve"> commandment, from which women are typically exempt,</w:t>
      </w:r>
      <w:r w:rsidRPr="00844E27">
        <w:rPr>
          <w:rStyle w:val="ab"/>
          <w:sz w:val="24"/>
          <w:szCs w:val="24"/>
        </w:rPr>
        <w:footnoteReference w:id="21"/>
      </w:r>
      <w:r w:rsidRPr="00844E27">
        <w:rPr>
          <w:sz w:val="24"/>
          <w:szCs w:val="24"/>
        </w:rPr>
        <w:t xml:space="preserve"> a suggestion raised centuries earlier in Tosafot (below).</w:t>
      </w:r>
      <w:r w:rsidRPr="00844E27">
        <w:rPr>
          <w:rStyle w:val="ab"/>
          <w:sz w:val="24"/>
          <w:szCs w:val="24"/>
        </w:rPr>
        <w:footnoteReference w:id="22"/>
      </w:r>
      <w:r w:rsidRPr="00844E27">
        <w:rPr>
          <w:sz w:val="24"/>
          <w:szCs w:val="24"/>
        </w:rPr>
        <w:t xml:space="preserve"> </w:t>
      </w:r>
    </w:p>
    <w:p w14:paraId="64C8014C" w14:textId="77777777" w:rsidR="00844E27" w:rsidRPr="00844E27" w:rsidRDefault="00844E27" w:rsidP="009B3388">
      <w:pPr>
        <w:widowControl w:val="0"/>
        <w:spacing w:after="0" w:line="240" w:lineRule="auto"/>
        <w:jc w:val="both"/>
        <w:rPr>
          <w:sz w:val="24"/>
          <w:szCs w:val="24"/>
        </w:rPr>
      </w:pPr>
    </w:p>
    <w:p w14:paraId="684B27CA" w14:textId="29488762" w:rsidR="009D43C2" w:rsidRPr="00844E27" w:rsidRDefault="009D43C2" w:rsidP="009B3388">
      <w:pPr>
        <w:pStyle w:val="SourceTitleTranslation"/>
        <w:widowControl w:val="0"/>
        <w:spacing w:after="0" w:line="240" w:lineRule="auto"/>
        <w:jc w:val="both"/>
        <w:rPr>
          <w:sz w:val="24"/>
          <w:szCs w:val="24"/>
        </w:rPr>
      </w:pPr>
      <w:r w:rsidRPr="00844E27">
        <w:rPr>
          <w:sz w:val="24"/>
          <w:szCs w:val="24"/>
        </w:rPr>
        <w:t>Aruch Ha-shulchan OC 282:11</w:t>
      </w:r>
    </w:p>
    <w:p w14:paraId="5283E72D" w14:textId="297D963B" w:rsidR="009D43C2" w:rsidRDefault="009D43C2" w:rsidP="009B3388">
      <w:pPr>
        <w:pStyle w:val="SourceTextTranslation"/>
        <w:widowControl w:val="0"/>
        <w:spacing w:after="0" w:line="240" w:lineRule="auto"/>
        <w:rPr>
          <w:sz w:val="24"/>
          <w:szCs w:val="24"/>
        </w:rPr>
      </w:pPr>
      <w:r w:rsidRPr="00844E27">
        <w:rPr>
          <w:sz w:val="24"/>
          <w:szCs w:val="24"/>
        </w:rPr>
        <w:t>It seems to me that [</w:t>
      </w:r>
      <w:r w:rsidRPr="00844E27">
        <w:rPr>
          <w:i/>
          <w:iCs/>
          <w:sz w:val="24"/>
          <w:szCs w:val="24"/>
        </w:rPr>
        <w:t>Masechet Soferim</w:t>
      </w:r>
      <w:r w:rsidRPr="00844E27">
        <w:rPr>
          <w:sz w:val="24"/>
          <w:szCs w:val="24"/>
        </w:rPr>
        <w:t xml:space="preserve">] did not mean a full obligation, but rather similar to children [exempt from </w:t>
      </w:r>
      <w:r w:rsidRPr="00844E27">
        <w:rPr>
          <w:i/>
          <w:iCs/>
          <w:sz w:val="24"/>
          <w:szCs w:val="24"/>
        </w:rPr>
        <w:t>mitzvot</w:t>
      </w:r>
      <w:r w:rsidRPr="00844E27">
        <w:rPr>
          <w:sz w:val="24"/>
          <w:szCs w:val="24"/>
        </w:rPr>
        <w:t xml:space="preserve">]. For she [a woman] is exempt from </w:t>
      </w:r>
      <w:r w:rsidRPr="00844E27">
        <w:rPr>
          <w:i/>
          <w:iCs/>
          <w:sz w:val="24"/>
          <w:szCs w:val="24"/>
        </w:rPr>
        <w:t>Talmud Torah</w:t>
      </w:r>
      <w:r w:rsidRPr="00844E27">
        <w:rPr>
          <w:sz w:val="24"/>
          <w:szCs w:val="24"/>
        </w:rPr>
        <w:t>, and furthermore there is no [</w:t>
      </w:r>
      <w:r w:rsidRPr="00844E27">
        <w:rPr>
          <w:i/>
          <w:iCs/>
          <w:sz w:val="24"/>
          <w:szCs w:val="24"/>
        </w:rPr>
        <w:t>mitzva</w:t>
      </w:r>
      <w:r w:rsidRPr="00844E27">
        <w:rPr>
          <w:sz w:val="24"/>
          <w:szCs w:val="24"/>
        </w:rPr>
        <w:t>] more time-bound than this…and one should not compare it to the</w:t>
      </w:r>
      <w:r w:rsidRPr="00844E27">
        <w:rPr>
          <w:i/>
          <w:iCs/>
          <w:sz w:val="24"/>
          <w:szCs w:val="24"/>
        </w:rPr>
        <w:t xml:space="preserve"> mitzva</w:t>
      </w:r>
      <w:r w:rsidRPr="00844E27">
        <w:rPr>
          <w:sz w:val="24"/>
          <w:szCs w:val="24"/>
        </w:rPr>
        <w:t xml:space="preserve"> of </w:t>
      </w:r>
      <w:r w:rsidRPr="00844E27">
        <w:rPr>
          <w:i/>
          <w:iCs/>
          <w:sz w:val="24"/>
          <w:szCs w:val="24"/>
        </w:rPr>
        <w:t>hakhel</w:t>
      </w:r>
      <w:r w:rsidRPr="00844E27">
        <w:rPr>
          <w:sz w:val="24"/>
          <w:szCs w:val="24"/>
        </w:rPr>
        <w:t xml:space="preserve"> that the Torah commanded to "gather the nation, the men, the women, and the children," for this is a special mitzva once in seven years that the king read </w:t>
      </w:r>
      <w:r w:rsidRPr="00844E27">
        <w:rPr>
          <w:i/>
          <w:iCs/>
          <w:sz w:val="24"/>
          <w:szCs w:val="24"/>
        </w:rPr>
        <w:t>Devarim</w:t>
      </w:r>
      <w:r w:rsidRPr="00844E27">
        <w:rPr>
          <w:sz w:val="24"/>
          <w:szCs w:val="24"/>
        </w:rPr>
        <w:t xml:space="preserve">, which are words to conquer [the soul]. But for us to say that they [women] are obligated every Shabbat in </w:t>
      </w:r>
      <w:r w:rsidRPr="00844E27">
        <w:rPr>
          <w:i/>
          <w:iCs/>
          <w:sz w:val="24"/>
          <w:szCs w:val="24"/>
        </w:rPr>
        <w:t>keri'at ha-Torah</w:t>
      </w:r>
      <w:r w:rsidRPr="00844E27">
        <w:rPr>
          <w:sz w:val="24"/>
          <w:szCs w:val="24"/>
        </w:rPr>
        <w:t xml:space="preserve"> is certainly an astonishing thing, and what is done every day will prove it, and on the whole it is impossible for them to hear…</w:t>
      </w:r>
    </w:p>
    <w:p w14:paraId="67E6AC21" w14:textId="77777777" w:rsidR="00844E27" w:rsidRPr="00844E27" w:rsidRDefault="00844E27" w:rsidP="009B3388">
      <w:pPr>
        <w:pStyle w:val="SourceTextTranslation"/>
        <w:widowControl w:val="0"/>
        <w:spacing w:after="0" w:line="240" w:lineRule="auto"/>
        <w:rPr>
          <w:sz w:val="24"/>
          <w:szCs w:val="24"/>
        </w:rPr>
      </w:pPr>
    </w:p>
    <w:p w14:paraId="3707ED9E" w14:textId="05B2A554" w:rsidR="009D43C2" w:rsidRDefault="009D43C2" w:rsidP="009B3388">
      <w:pPr>
        <w:widowControl w:val="0"/>
        <w:spacing w:after="0" w:line="240" w:lineRule="auto"/>
        <w:jc w:val="both"/>
        <w:rPr>
          <w:sz w:val="24"/>
          <w:szCs w:val="24"/>
        </w:rPr>
      </w:pPr>
      <w:r w:rsidRPr="00844E27">
        <w:rPr>
          <w:color w:val="000000"/>
          <w:sz w:val="24"/>
          <w:szCs w:val="24"/>
        </w:rPr>
        <w:t>Halachic consensus remains that women have no obligation to attend Torah reading. Common practice reflects this. As Aruch Ha-shulchan notes,</w:t>
      </w:r>
      <w:r w:rsidRPr="00844E27">
        <w:rPr>
          <w:sz w:val="24"/>
          <w:szCs w:val="24"/>
        </w:rPr>
        <w:t xml:space="preserve"> hearing </w:t>
      </w:r>
      <w:r w:rsidRPr="00844E27">
        <w:rPr>
          <w:i/>
          <w:iCs/>
          <w:sz w:val="24"/>
          <w:szCs w:val="24"/>
        </w:rPr>
        <w:lastRenderedPageBreak/>
        <w:t>keri'at ha-Torah</w:t>
      </w:r>
      <w:r w:rsidRPr="00844E27">
        <w:rPr>
          <w:sz w:val="24"/>
          <w:szCs w:val="24"/>
        </w:rPr>
        <w:t xml:space="preserve"> every week would not be practically tenable for many women. </w:t>
      </w:r>
      <w:r w:rsidRPr="00844E27">
        <w:rPr>
          <w:color w:val="000000"/>
          <w:sz w:val="24"/>
          <w:szCs w:val="24"/>
        </w:rPr>
        <w:t xml:space="preserve">It remains praiseworthy, though, for women to </w:t>
      </w:r>
      <w:r w:rsidRPr="00844E27">
        <w:rPr>
          <w:sz w:val="24"/>
          <w:szCs w:val="24"/>
        </w:rPr>
        <w:t xml:space="preserve">hear </w:t>
      </w:r>
      <w:r w:rsidRPr="00844E27">
        <w:rPr>
          <w:i/>
          <w:iCs/>
          <w:sz w:val="24"/>
          <w:szCs w:val="24"/>
        </w:rPr>
        <w:t>keri'at ha-Torah</w:t>
      </w:r>
      <w:r w:rsidRPr="00844E27">
        <w:rPr>
          <w:sz w:val="24"/>
          <w:szCs w:val="24"/>
        </w:rPr>
        <w:t xml:space="preserve">. </w:t>
      </w:r>
    </w:p>
    <w:p w14:paraId="176660EE" w14:textId="77777777" w:rsidR="00844E27" w:rsidRPr="00844E27" w:rsidRDefault="00844E27" w:rsidP="009B3388">
      <w:pPr>
        <w:widowControl w:val="0"/>
        <w:spacing w:after="0" w:line="240" w:lineRule="auto"/>
        <w:jc w:val="both"/>
        <w:rPr>
          <w:sz w:val="24"/>
          <w:szCs w:val="24"/>
        </w:rPr>
      </w:pPr>
    </w:p>
    <w:p w14:paraId="45777741" w14:textId="270472FF" w:rsidR="009D43C2" w:rsidRDefault="009D43C2" w:rsidP="009B3388">
      <w:pPr>
        <w:widowControl w:val="0"/>
        <w:spacing w:after="0" w:line="240" w:lineRule="auto"/>
        <w:jc w:val="both"/>
        <w:rPr>
          <w:sz w:val="24"/>
          <w:szCs w:val="24"/>
        </w:rPr>
      </w:pPr>
      <w:r w:rsidRPr="00844E27">
        <w:rPr>
          <w:sz w:val="24"/>
          <w:szCs w:val="24"/>
        </w:rPr>
        <w:t xml:space="preserve">Even assuming she is exempt, a woman should listen attentively when present for </w:t>
      </w:r>
      <w:r w:rsidRPr="00844E27">
        <w:rPr>
          <w:i/>
          <w:sz w:val="24"/>
          <w:szCs w:val="24"/>
        </w:rPr>
        <w:t>keri'at ha-Torah</w:t>
      </w:r>
      <w:r w:rsidRPr="00844E27">
        <w:rPr>
          <w:sz w:val="24"/>
          <w:szCs w:val="24"/>
        </w:rPr>
        <w:t xml:space="preserve">. In so doing, she voluntarily participates in fulfillment of a communal </w:t>
      </w:r>
      <w:r w:rsidRPr="00844E27">
        <w:rPr>
          <w:i/>
          <w:iCs/>
          <w:sz w:val="24"/>
          <w:szCs w:val="24"/>
        </w:rPr>
        <w:t>mitzva</w:t>
      </w:r>
      <w:r w:rsidRPr="00844E27">
        <w:rPr>
          <w:sz w:val="24"/>
          <w:szCs w:val="24"/>
        </w:rPr>
        <w:t xml:space="preserve">. </w:t>
      </w:r>
    </w:p>
    <w:p w14:paraId="4DA1565D" w14:textId="77777777" w:rsidR="00844E27" w:rsidRPr="00844E27" w:rsidRDefault="00844E27" w:rsidP="009B3388">
      <w:pPr>
        <w:widowControl w:val="0"/>
        <w:spacing w:after="0" w:line="240" w:lineRule="auto"/>
        <w:jc w:val="both"/>
        <w:rPr>
          <w:rFonts w:eastAsia="Times New Roman"/>
          <w:sz w:val="24"/>
          <w:szCs w:val="24"/>
        </w:rPr>
      </w:pPr>
    </w:p>
    <w:p w14:paraId="54E0EA57" w14:textId="70369479" w:rsidR="009D43C2" w:rsidRPr="00844E27" w:rsidRDefault="009D43C2" w:rsidP="009B3388">
      <w:pPr>
        <w:pStyle w:val="SourceTitleTranslation"/>
        <w:widowControl w:val="0"/>
        <w:spacing w:after="0" w:line="240" w:lineRule="auto"/>
        <w:jc w:val="both"/>
        <w:rPr>
          <w:sz w:val="24"/>
          <w:szCs w:val="24"/>
        </w:rPr>
      </w:pPr>
      <w:r w:rsidRPr="00844E27">
        <w:rPr>
          <w:sz w:val="24"/>
          <w:szCs w:val="24"/>
        </w:rPr>
        <w:t xml:space="preserve">Rav Hershel Schachter, </w:t>
      </w:r>
      <w:r w:rsidRPr="00844E27">
        <w:rPr>
          <w:i/>
          <w:iCs/>
          <w:sz w:val="24"/>
          <w:szCs w:val="24"/>
        </w:rPr>
        <w:t>Tze'i Lach Be'ikvei Ha-Tzon</w:t>
      </w:r>
      <w:r w:rsidRPr="00844E27">
        <w:rPr>
          <w:sz w:val="24"/>
          <w:szCs w:val="24"/>
        </w:rPr>
        <w:t>, p. 22</w:t>
      </w:r>
    </w:p>
    <w:p w14:paraId="6F92A8A1" w14:textId="2E41DB8F" w:rsidR="009D43C2" w:rsidRDefault="009D43C2" w:rsidP="009B3388">
      <w:pPr>
        <w:pStyle w:val="SourceTextTranslation"/>
        <w:widowControl w:val="0"/>
        <w:spacing w:after="0" w:line="240" w:lineRule="auto"/>
        <w:rPr>
          <w:sz w:val="24"/>
          <w:szCs w:val="24"/>
        </w:rPr>
      </w:pPr>
      <w:r w:rsidRPr="00844E27">
        <w:rPr>
          <w:sz w:val="24"/>
          <w:szCs w:val="24"/>
        </w:rPr>
        <w:t>….Even according to the opinion of those who dispute the above Magen Avraham cited above, in any case, if they [women] were to come to synagogue, they would in any event fulfill the mitzva of</w:t>
      </w:r>
      <w:r w:rsidRPr="00844E27">
        <w:rPr>
          <w:i/>
          <w:iCs/>
          <w:sz w:val="24"/>
          <w:szCs w:val="24"/>
        </w:rPr>
        <w:t xml:space="preserve"> keri'at ha-Torah</w:t>
      </w:r>
      <w:r w:rsidRPr="00844E27">
        <w:rPr>
          <w:sz w:val="24"/>
          <w:szCs w:val="24"/>
        </w:rPr>
        <w:t xml:space="preserve"> as one who is not obligated in a mitzva but performs it…</w:t>
      </w:r>
    </w:p>
    <w:p w14:paraId="417B07B3" w14:textId="77777777" w:rsidR="00844E27" w:rsidRPr="00844E27" w:rsidRDefault="00844E27" w:rsidP="009B3388">
      <w:pPr>
        <w:pStyle w:val="SourceTextTranslation"/>
        <w:widowControl w:val="0"/>
        <w:spacing w:after="0" w:line="240" w:lineRule="auto"/>
        <w:rPr>
          <w:sz w:val="24"/>
          <w:szCs w:val="24"/>
        </w:rPr>
      </w:pPr>
    </w:p>
    <w:p w14:paraId="293AF120" w14:textId="072D77AA" w:rsidR="009D43C2" w:rsidRDefault="009D43C2" w:rsidP="009B3388">
      <w:pPr>
        <w:widowControl w:val="0"/>
        <w:spacing w:after="0" w:line="240" w:lineRule="auto"/>
        <w:jc w:val="both"/>
        <w:rPr>
          <w:sz w:val="24"/>
          <w:szCs w:val="24"/>
        </w:rPr>
      </w:pPr>
      <w:r w:rsidRPr="00844E27">
        <w:rPr>
          <w:sz w:val="24"/>
          <w:szCs w:val="24"/>
        </w:rPr>
        <w:t xml:space="preserve">As in our discussion of </w:t>
      </w:r>
      <w:hyperlink r:id="rId15" w:history="1">
        <w:r w:rsidRPr="00844E27">
          <w:rPr>
            <w:rStyle w:val="Hyperlink"/>
            <w:i/>
            <w:iCs/>
            <w:sz w:val="24"/>
            <w:szCs w:val="24"/>
          </w:rPr>
          <w:t>tefilla be-tzibbur</w:t>
        </w:r>
      </w:hyperlink>
      <w:r w:rsidRPr="00844E27">
        <w:rPr>
          <w:sz w:val="24"/>
          <w:szCs w:val="24"/>
        </w:rPr>
        <w:t xml:space="preserve">, communal prayer, it is not clear whether a man has an obligation beyond ensuring the minyan, while it is widely agreed that a woman does not. On the other hand, when a woman hears </w:t>
      </w:r>
      <w:r w:rsidRPr="00844E27">
        <w:rPr>
          <w:i/>
          <w:iCs/>
          <w:sz w:val="24"/>
          <w:szCs w:val="24"/>
        </w:rPr>
        <w:t>keri'at ha-Torah</w:t>
      </w:r>
      <w:r w:rsidRPr="00844E27">
        <w:rPr>
          <w:sz w:val="24"/>
          <w:szCs w:val="24"/>
        </w:rPr>
        <w:t xml:space="preserve">, she is a member of the community fulfilling the mitzva. (See more </w:t>
      </w:r>
      <w:hyperlink r:id="rId16" w:history="1">
        <w:r w:rsidRPr="00844E27">
          <w:rPr>
            <w:rStyle w:val="Hyperlink"/>
            <w:sz w:val="24"/>
            <w:szCs w:val="24"/>
          </w:rPr>
          <w:t>here</w:t>
        </w:r>
      </w:hyperlink>
      <w:r w:rsidRPr="00844E27">
        <w:rPr>
          <w:sz w:val="24"/>
          <w:szCs w:val="24"/>
        </w:rPr>
        <w:t>.)</w:t>
      </w:r>
    </w:p>
    <w:p w14:paraId="27E336AB" w14:textId="77777777" w:rsidR="00844E27" w:rsidRPr="00844E27" w:rsidRDefault="00844E27" w:rsidP="009B3388">
      <w:pPr>
        <w:widowControl w:val="0"/>
        <w:spacing w:after="0" w:line="240" w:lineRule="auto"/>
        <w:jc w:val="both"/>
        <w:rPr>
          <w:sz w:val="24"/>
          <w:szCs w:val="24"/>
        </w:rPr>
      </w:pPr>
    </w:p>
    <w:p w14:paraId="4AD1BA5E" w14:textId="025E0997" w:rsidR="009D43C2" w:rsidRDefault="009D43C2" w:rsidP="009B3388">
      <w:pPr>
        <w:widowControl w:val="0"/>
        <w:spacing w:after="0" w:line="240" w:lineRule="auto"/>
        <w:jc w:val="both"/>
        <w:rPr>
          <w:sz w:val="24"/>
          <w:szCs w:val="24"/>
        </w:rPr>
      </w:pPr>
      <w:r w:rsidRPr="00844E27">
        <w:rPr>
          <w:sz w:val="24"/>
          <w:szCs w:val="24"/>
        </w:rPr>
        <w:t>Many women arriving late for synagogue make up prayers during Torah reading. Rav Elyashiv, however, rules that this practice is not ideal:</w:t>
      </w:r>
    </w:p>
    <w:p w14:paraId="52B51364" w14:textId="77777777" w:rsidR="00844E27" w:rsidRPr="00844E27" w:rsidRDefault="00844E27" w:rsidP="009B3388">
      <w:pPr>
        <w:widowControl w:val="0"/>
        <w:spacing w:after="0" w:line="240" w:lineRule="auto"/>
        <w:jc w:val="both"/>
        <w:rPr>
          <w:sz w:val="24"/>
          <w:szCs w:val="24"/>
        </w:rPr>
      </w:pPr>
    </w:p>
    <w:p w14:paraId="78BFCE0C" w14:textId="67A1F21A" w:rsidR="009D43C2" w:rsidRPr="00844E27" w:rsidRDefault="009D43C2" w:rsidP="009B3388">
      <w:pPr>
        <w:pStyle w:val="SourceTitleTranslation"/>
        <w:widowControl w:val="0"/>
        <w:spacing w:after="0" w:line="240" w:lineRule="auto"/>
        <w:jc w:val="both"/>
        <w:rPr>
          <w:sz w:val="24"/>
          <w:szCs w:val="24"/>
        </w:rPr>
      </w:pPr>
      <w:r w:rsidRPr="00844E27">
        <w:rPr>
          <w:sz w:val="24"/>
          <w:szCs w:val="24"/>
        </w:rPr>
        <w:t xml:space="preserve">Rav Yitzchak Yaacov Fuchs, </w:t>
      </w:r>
      <w:r w:rsidRPr="00844E27">
        <w:rPr>
          <w:i/>
          <w:iCs/>
          <w:sz w:val="24"/>
          <w:szCs w:val="24"/>
        </w:rPr>
        <w:t>Halichos Bas Yisrael</w:t>
      </w:r>
      <w:r w:rsidRPr="00844E27">
        <w:rPr>
          <w:sz w:val="24"/>
          <w:szCs w:val="24"/>
        </w:rPr>
        <w:t xml:space="preserve"> I 2:49, n. 104-105</w:t>
      </w:r>
    </w:p>
    <w:p w14:paraId="0508F931" w14:textId="23FD3FAC" w:rsidR="009D43C2" w:rsidRDefault="009D43C2" w:rsidP="009B3388">
      <w:pPr>
        <w:pStyle w:val="SourceTextTranslation"/>
        <w:widowControl w:val="0"/>
        <w:spacing w:after="0" w:line="240" w:lineRule="auto"/>
        <w:rPr>
          <w:sz w:val="24"/>
          <w:szCs w:val="24"/>
        </w:rPr>
      </w:pPr>
      <w:r w:rsidRPr="00844E27">
        <w:rPr>
          <w:sz w:val="24"/>
          <w:szCs w:val="24"/>
        </w:rPr>
        <w:t xml:space="preserve">[n. 104]…HaGaon Rav Yosef Sholom Eliashiv states that since today's women are often capable of understanding the Torah reading, it is highly recommended that they remain in the synagogue and listen to </w:t>
      </w:r>
      <w:r w:rsidRPr="00844E27">
        <w:rPr>
          <w:i/>
          <w:iCs/>
          <w:sz w:val="24"/>
          <w:szCs w:val="24"/>
        </w:rPr>
        <w:t>K'riath HaTorah</w:t>
      </w:r>
      <w:r w:rsidRPr="00844E27">
        <w:rPr>
          <w:sz w:val="24"/>
          <w:szCs w:val="24"/>
        </w:rPr>
        <w:t xml:space="preserve">. [Text 49]…A woman who comes late to the synagogue on </w:t>
      </w:r>
      <w:r w:rsidRPr="00844E27">
        <w:rPr>
          <w:i/>
          <w:iCs/>
          <w:sz w:val="24"/>
          <w:szCs w:val="24"/>
        </w:rPr>
        <w:t>Shabbath</w:t>
      </w:r>
      <w:r w:rsidRPr="00844E27">
        <w:rPr>
          <w:sz w:val="24"/>
          <w:szCs w:val="24"/>
        </w:rPr>
        <w:t xml:space="preserve"> may recite the </w:t>
      </w:r>
      <w:r w:rsidRPr="00844E27">
        <w:rPr>
          <w:i/>
          <w:iCs/>
          <w:sz w:val="24"/>
          <w:szCs w:val="24"/>
        </w:rPr>
        <w:t>Shacharith Shemoneh Esrey</w:t>
      </w:r>
      <w:r w:rsidRPr="00844E27">
        <w:rPr>
          <w:sz w:val="24"/>
          <w:szCs w:val="24"/>
        </w:rPr>
        <w:t xml:space="preserve"> during </w:t>
      </w:r>
      <w:r w:rsidRPr="00844E27">
        <w:rPr>
          <w:i/>
          <w:iCs/>
          <w:sz w:val="24"/>
          <w:szCs w:val="24"/>
        </w:rPr>
        <w:t>K'riath HaTorah</w:t>
      </w:r>
      <w:r w:rsidRPr="00844E27">
        <w:rPr>
          <w:sz w:val="24"/>
          <w:szCs w:val="24"/>
        </w:rPr>
        <w:t xml:space="preserve">. [n. 105] This is based on a ruling of HaGaon Rav Yosef Sholom Eliashiv that it is better for a woman to miss </w:t>
      </w:r>
      <w:r w:rsidRPr="00844E27">
        <w:rPr>
          <w:i/>
          <w:iCs/>
          <w:sz w:val="24"/>
          <w:szCs w:val="24"/>
        </w:rPr>
        <w:t>K'riath HaTorah</w:t>
      </w:r>
      <w:r w:rsidRPr="00844E27">
        <w:rPr>
          <w:sz w:val="24"/>
          <w:szCs w:val="24"/>
        </w:rPr>
        <w:t xml:space="preserve"> than miss the time for prayer. </w:t>
      </w:r>
    </w:p>
    <w:p w14:paraId="07B5B1EF" w14:textId="77777777" w:rsidR="00844E27" w:rsidRPr="00844E27" w:rsidRDefault="00844E27" w:rsidP="009B3388">
      <w:pPr>
        <w:pStyle w:val="SourceTextTranslation"/>
        <w:widowControl w:val="0"/>
        <w:spacing w:after="0" w:line="240" w:lineRule="auto"/>
        <w:rPr>
          <w:sz w:val="24"/>
          <w:szCs w:val="24"/>
        </w:rPr>
      </w:pPr>
    </w:p>
    <w:p w14:paraId="20FF1F80" w14:textId="60DF0D03" w:rsidR="009D43C2" w:rsidRDefault="009D43C2" w:rsidP="009B3388">
      <w:pPr>
        <w:widowControl w:val="0"/>
        <w:spacing w:after="0" w:line="240" w:lineRule="auto"/>
        <w:jc w:val="both"/>
        <w:rPr>
          <w:sz w:val="24"/>
          <w:szCs w:val="24"/>
        </w:rPr>
      </w:pPr>
      <w:r w:rsidRPr="00844E27">
        <w:rPr>
          <w:sz w:val="24"/>
          <w:szCs w:val="24"/>
        </w:rPr>
        <w:t xml:space="preserve">In other words, though a woman arriving late to synagogue may be permitted to make up </w:t>
      </w:r>
      <w:r w:rsidRPr="00844E27">
        <w:rPr>
          <w:i/>
          <w:iCs/>
          <w:sz w:val="24"/>
          <w:szCs w:val="24"/>
        </w:rPr>
        <w:t>Shemoneh Esrei</w:t>
      </w:r>
      <w:r w:rsidRPr="00844E27">
        <w:rPr>
          <w:sz w:val="24"/>
          <w:szCs w:val="24"/>
        </w:rPr>
        <w:t xml:space="preserve"> during Torah reading, this is specifically when she will otherwise miss the time for prayer. In other cases, it is preferable for a woman to delay making up prayer until after Torah reading, so that she can listen to it and thus, as Rav Shachter notes, fulfill the mitzva.</w:t>
      </w:r>
    </w:p>
    <w:p w14:paraId="6077BFB1" w14:textId="77777777" w:rsidR="00844E27" w:rsidRPr="00844E27" w:rsidRDefault="00844E27" w:rsidP="009B3388">
      <w:pPr>
        <w:widowControl w:val="0"/>
        <w:spacing w:after="0" w:line="240" w:lineRule="auto"/>
        <w:jc w:val="both"/>
        <w:rPr>
          <w:sz w:val="24"/>
          <w:szCs w:val="24"/>
        </w:rPr>
      </w:pPr>
    </w:p>
    <w:p w14:paraId="62A4F1C9" w14:textId="49D05CC4" w:rsidR="009D43C2" w:rsidRDefault="009D43C2" w:rsidP="009B3388">
      <w:pPr>
        <w:pStyle w:val="HashkafahTitle"/>
        <w:keepNext w:val="0"/>
        <w:keepLines w:val="0"/>
        <w:widowControl w:val="0"/>
        <w:spacing w:before="0" w:line="240" w:lineRule="auto"/>
        <w:jc w:val="both"/>
        <w:rPr>
          <w:sz w:val="24"/>
          <w:szCs w:val="24"/>
        </w:rPr>
      </w:pPr>
      <w:r w:rsidRPr="00844E27">
        <w:rPr>
          <w:sz w:val="24"/>
          <w:szCs w:val="24"/>
        </w:rPr>
        <w:t>Why don't more women attend keri'at ha-Torah?</w:t>
      </w:r>
    </w:p>
    <w:p w14:paraId="6D01C709" w14:textId="77777777" w:rsidR="00844E27" w:rsidRPr="00844E27" w:rsidRDefault="00844E27" w:rsidP="009B3388">
      <w:pPr>
        <w:pStyle w:val="HashkafahTitle"/>
        <w:keepNext w:val="0"/>
        <w:keepLines w:val="0"/>
        <w:widowControl w:val="0"/>
        <w:spacing w:before="0" w:line="240" w:lineRule="auto"/>
        <w:jc w:val="both"/>
        <w:rPr>
          <w:sz w:val="24"/>
          <w:szCs w:val="24"/>
        </w:rPr>
      </w:pPr>
    </w:p>
    <w:p w14:paraId="7298A45E" w14:textId="77777777" w:rsidR="009D43C2" w:rsidRDefault="009D43C2" w:rsidP="009B3388">
      <w:pPr>
        <w:pStyle w:val="HashkafahText"/>
        <w:widowControl w:val="0"/>
        <w:spacing w:after="0" w:line="240" w:lineRule="auto"/>
        <w:jc w:val="both"/>
        <w:rPr>
          <w:sz w:val="24"/>
          <w:szCs w:val="24"/>
          <w:shd w:val="clear" w:color="auto" w:fill="FFFFFB"/>
        </w:rPr>
      </w:pPr>
      <w:r w:rsidRPr="00844E27">
        <w:rPr>
          <w:sz w:val="24"/>
          <w:szCs w:val="24"/>
          <w:shd w:val="clear" w:color="auto" w:fill="FFFFFB"/>
        </w:rPr>
        <w:t xml:space="preserve">At the hakhel ceremony at the end of each shemitta year, every member of the Jewish people participates in hearing the Torah, to strengthen faith and mitzva observance. </w:t>
      </w:r>
    </w:p>
    <w:p w14:paraId="783D8706" w14:textId="77777777" w:rsidR="00844E27" w:rsidRPr="00844E27" w:rsidRDefault="00844E27" w:rsidP="009B3388">
      <w:pPr>
        <w:pStyle w:val="HashkafahText"/>
        <w:widowControl w:val="0"/>
        <w:spacing w:after="0" w:line="240" w:lineRule="auto"/>
        <w:jc w:val="both"/>
        <w:rPr>
          <w:sz w:val="24"/>
          <w:szCs w:val="24"/>
          <w:shd w:val="clear" w:color="auto" w:fill="FFFFFB"/>
        </w:rPr>
      </w:pPr>
    </w:p>
    <w:p w14:paraId="62271C04" w14:textId="5BAA1CB4" w:rsidR="009D43C2" w:rsidRDefault="009D43C2" w:rsidP="009B3388">
      <w:pPr>
        <w:pStyle w:val="HashkafahText"/>
        <w:widowControl w:val="0"/>
        <w:spacing w:after="0" w:line="240" w:lineRule="auto"/>
        <w:jc w:val="both"/>
        <w:rPr>
          <w:sz w:val="24"/>
          <w:szCs w:val="24"/>
          <w:shd w:val="clear" w:color="auto" w:fill="FFFFFB"/>
        </w:rPr>
      </w:pPr>
      <w:r w:rsidRPr="00844E27">
        <w:rPr>
          <w:sz w:val="24"/>
          <w:szCs w:val="24"/>
          <w:shd w:val="clear" w:color="auto" w:fill="FFFFFB"/>
        </w:rPr>
        <w:t>Initially, the Jewish people's everyday language was Hebrew, enabling even those without formal education to understand the words of the Torah, at hakhel and otherwise.</w:t>
      </w:r>
    </w:p>
    <w:p w14:paraId="6B71DA9A" w14:textId="77777777" w:rsidR="00844E27" w:rsidRPr="00844E27" w:rsidRDefault="00844E27" w:rsidP="009B3388">
      <w:pPr>
        <w:pStyle w:val="HashkafahText"/>
        <w:widowControl w:val="0"/>
        <w:spacing w:after="0" w:line="240" w:lineRule="auto"/>
        <w:jc w:val="both"/>
        <w:rPr>
          <w:sz w:val="24"/>
          <w:szCs w:val="24"/>
          <w:shd w:val="clear" w:color="auto" w:fill="FFFFFB"/>
        </w:rPr>
      </w:pPr>
    </w:p>
    <w:p w14:paraId="42F4EBD7" w14:textId="3B17F4BA" w:rsidR="009D43C2" w:rsidRDefault="009D43C2" w:rsidP="009B3388">
      <w:pPr>
        <w:pStyle w:val="HashkafahText"/>
        <w:widowControl w:val="0"/>
        <w:spacing w:after="0" w:line="240" w:lineRule="auto"/>
        <w:jc w:val="both"/>
        <w:rPr>
          <w:sz w:val="24"/>
          <w:szCs w:val="24"/>
          <w:shd w:val="clear" w:color="auto" w:fill="FFFFFB"/>
        </w:rPr>
      </w:pPr>
      <w:r w:rsidRPr="00844E27">
        <w:rPr>
          <w:sz w:val="24"/>
          <w:szCs w:val="24"/>
          <w:shd w:val="clear" w:color="auto" w:fill="FFFFFB"/>
        </w:rPr>
        <w:t xml:space="preserve">But those who returned from Bavel with Ezra and Nechemya spoke Aramaic, so Ezra’s reading prioritized inclusivity. Ezra made sure that the people could </w:t>
      </w:r>
      <w:r w:rsidRPr="00844E27">
        <w:rPr>
          <w:sz w:val="24"/>
          <w:szCs w:val="24"/>
          <w:shd w:val="clear" w:color="auto" w:fill="FFFFFB"/>
        </w:rPr>
        <w:lastRenderedPageBreak/>
        <w:t xml:space="preserve">see the Torah as well as hear it, and that the reading would be translated into the Aramaic vernacular. Given women’s exemption from the formal mitzva of Torah study, this simultaneous translation had particular import for making the reading accessible to women. </w:t>
      </w:r>
    </w:p>
    <w:p w14:paraId="09DC35AB" w14:textId="77777777" w:rsidR="00844E27" w:rsidRPr="00844E27" w:rsidRDefault="00844E27" w:rsidP="009B3388">
      <w:pPr>
        <w:pStyle w:val="HashkafahText"/>
        <w:widowControl w:val="0"/>
        <w:spacing w:after="0" w:line="240" w:lineRule="auto"/>
        <w:jc w:val="both"/>
        <w:rPr>
          <w:sz w:val="24"/>
          <w:szCs w:val="24"/>
        </w:rPr>
      </w:pPr>
    </w:p>
    <w:p w14:paraId="5B018807" w14:textId="044842B3" w:rsidR="009D43C2" w:rsidRDefault="009D43C2" w:rsidP="009B3388">
      <w:pPr>
        <w:pStyle w:val="HashkafahText"/>
        <w:widowControl w:val="0"/>
        <w:spacing w:after="0" w:line="240" w:lineRule="auto"/>
        <w:jc w:val="both"/>
        <w:rPr>
          <w:sz w:val="24"/>
          <w:szCs w:val="24"/>
        </w:rPr>
      </w:pPr>
      <w:r w:rsidRPr="00844E27">
        <w:rPr>
          <w:sz w:val="24"/>
          <w:szCs w:val="24"/>
        </w:rPr>
        <w:t>By Magen Avraham's time, however, women in some communities customarily left synagogue at the time of the reading. Perhaps this was because there was no longer a translation or because it was otherwise difficult to follow the reading. Even today, though, when chumashim with translation are widely available, many women skip synagogue on Shabbat morning altogether, and those who attend often arrive only for mussaf, or make up shacharit during keri'at ha-Torah. While in many cases women's not attending keri'at ha-Torah is a result of other responsibilities, such as childcare, this is not always the case.</w:t>
      </w:r>
    </w:p>
    <w:p w14:paraId="60038E00" w14:textId="77777777" w:rsidR="00844E27" w:rsidRPr="00844E27" w:rsidRDefault="00844E27" w:rsidP="009B3388">
      <w:pPr>
        <w:pStyle w:val="HashkafahText"/>
        <w:widowControl w:val="0"/>
        <w:spacing w:after="0" w:line="240" w:lineRule="auto"/>
        <w:jc w:val="both"/>
        <w:rPr>
          <w:sz w:val="24"/>
          <w:szCs w:val="24"/>
        </w:rPr>
      </w:pPr>
    </w:p>
    <w:p w14:paraId="5F20CA19" w14:textId="45C914A8" w:rsidR="009D43C2" w:rsidRDefault="009D43C2" w:rsidP="009B3388">
      <w:pPr>
        <w:pStyle w:val="HashkafahText"/>
        <w:widowControl w:val="0"/>
        <w:spacing w:after="0" w:line="240" w:lineRule="auto"/>
        <w:jc w:val="both"/>
        <w:rPr>
          <w:sz w:val="24"/>
          <w:szCs w:val="24"/>
        </w:rPr>
      </w:pPr>
      <w:r w:rsidRPr="00844E27">
        <w:rPr>
          <w:sz w:val="24"/>
          <w:szCs w:val="24"/>
        </w:rPr>
        <w:t>Given that women's hearing keri'at ha-Torah was initially a priority and remains an opportunity to fulfill a mitzva, what can we do to encourage greater attendance?</w:t>
      </w:r>
    </w:p>
    <w:p w14:paraId="036B8EA3" w14:textId="77777777" w:rsidR="00844E27" w:rsidRPr="00844E27" w:rsidRDefault="00844E27" w:rsidP="009B3388">
      <w:pPr>
        <w:pStyle w:val="HashkafahText"/>
        <w:widowControl w:val="0"/>
        <w:spacing w:after="0" w:line="240" w:lineRule="auto"/>
        <w:jc w:val="both"/>
        <w:rPr>
          <w:sz w:val="24"/>
          <w:szCs w:val="24"/>
        </w:rPr>
      </w:pPr>
    </w:p>
    <w:p w14:paraId="4E2A5D4D" w14:textId="0ACE9CF2" w:rsidR="009D43C2" w:rsidRDefault="009D43C2" w:rsidP="009B3388">
      <w:pPr>
        <w:pStyle w:val="HashkafahText"/>
        <w:widowControl w:val="0"/>
        <w:spacing w:after="0" w:line="240" w:lineRule="auto"/>
        <w:jc w:val="both"/>
        <w:rPr>
          <w:sz w:val="24"/>
          <w:szCs w:val="24"/>
        </w:rPr>
      </w:pPr>
      <w:r w:rsidRPr="00844E27">
        <w:rPr>
          <w:sz w:val="24"/>
          <w:szCs w:val="24"/>
        </w:rPr>
        <w:t>First, we can educate women about the mitzva opportunity involved in hearing it and also clarify that a woman's making up prayers during keri'at ha-Torah is only a last-case resort limited to shemoneh esrei when she will otherwise miss the time for it.</w:t>
      </w:r>
    </w:p>
    <w:p w14:paraId="504BC7A0" w14:textId="77777777" w:rsidR="00844E27" w:rsidRPr="00844E27" w:rsidRDefault="00844E27" w:rsidP="009B3388">
      <w:pPr>
        <w:pStyle w:val="HashkafahText"/>
        <w:widowControl w:val="0"/>
        <w:spacing w:after="0" w:line="240" w:lineRule="auto"/>
        <w:jc w:val="both"/>
        <w:rPr>
          <w:sz w:val="24"/>
          <w:szCs w:val="24"/>
        </w:rPr>
      </w:pPr>
    </w:p>
    <w:p w14:paraId="3D129F50" w14:textId="047BA751" w:rsidR="009D43C2" w:rsidRDefault="009D43C2" w:rsidP="009B3388">
      <w:pPr>
        <w:pStyle w:val="HashkafahText"/>
        <w:widowControl w:val="0"/>
        <w:spacing w:after="0" w:line="240" w:lineRule="auto"/>
        <w:jc w:val="both"/>
        <w:rPr>
          <w:sz w:val="24"/>
          <w:szCs w:val="24"/>
        </w:rPr>
      </w:pPr>
      <w:r w:rsidRPr="00844E27">
        <w:rPr>
          <w:sz w:val="24"/>
          <w:szCs w:val="24"/>
        </w:rPr>
        <w:t>Second,</w:t>
      </w:r>
      <w:r w:rsidRPr="00844E27" w:rsidDel="00DA18E1">
        <w:rPr>
          <w:sz w:val="24"/>
          <w:szCs w:val="24"/>
        </w:rPr>
        <w:t xml:space="preserve"> </w:t>
      </w:r>
      <w:r w:rsidRPr="00844E27">
        <w:rPr>
          <w:sz w:val="24"/>
          <w:szCs w:val="24"/>
        </w:rPr>
        <w:t xml:space="preserve">we could do more to make Torah reading accessible to women. Our synagogues could work on ensuring adequate acoustics and lighting, so that the reading can be heard and followed from the women's section. The Torah can be </w:t>
      </w:r>
      <w:hyperlink r:id="rId17" w:history="1">
        <w:r w:rsidRPr="00844E27">
          <w:rPr>
            <w:rStyle w:val="Hyperlink"/>
            <w:sz w:val="24"/>
            <w:szCs w:val="24"/>
          </w:rPr>
          <w:t>passed near (or into</w:t>
        </w:r>
      </w:hyperlink>
      <w:r w:rsidRPr="00844E27">
        <w:rPr>
          <w:sz w:val="24"/>
          <w:szCs w:val="24"/>
        </w:rPr>
        <w:t xml:space="preserve">) the women's section. An effort can be made to ensure that women can see hagbah. </w:t>
      </w:r>
    </w:p>
    <w:p w14:paraId="063618C0" w14:textId="77777777" w:rsidR="00844E27" w:rsidRPr="00844E27" w:rsidRDefault="00844E27" w:rsidP="009B3388">
      <w:pPr>
        <w:pStyle w:val="HashkafahText"/>
        <w:widowControl w:val="0"/>
        <w:spacing w:after="0" w:line="240" w:lineRule="auto"/>
        <w:jc w:val="both"/>
        <w:rPr>
          <w:sz w:val="24"/>
          <w:szCs w:val="24"/>
        </w:rPr>
      </w:pPr>
    </w:p>
    <w:p w14:paraId="2C8D9702" w14:textId="1D6D6A49" w:rsidR="009D43C2" w:rsidRDefault="009D43C2" w:rsidP="009B3388">
      <w:pPr>
        <w:pStyle w:val="HashkafahText"/>
        <w:widowControl w:val="0"/>
        <w:spacing w:after="0" w:line="240" w:lineRule="auto"/>
        <w:jc w:val="both"/>
        <w:rPr>
          <w:sz w:val="24"/>
          <w:szCs w:val="24"/>
        </w:rPr>
      </w:pPr>
      <w:r w:rsidRPr="00844E27">
        <w:rPr>
          <w:sz w:val="24"/>
          <w:szCs w:val="24"/>
        </w:rPr>
        <w:t>These are not new ideas. As we've seen, from its origins, public Torah reading has prioritized inclusivity in an effort to emulate standing at Sinai, when women were present. To this end, we can take inspiration from the Jews of Cochin, India, who created a structure to bring the reading closer to women at synagogue and mimic standing at Sinai:</w:t>
      </w:r>
      <w:r w:rsidRPr="00844E27">
        <w:rPr>
          <w:rStyle w:val="ab"/>
          <w:sz w:val="24"/>
          <w:szCs w:val="24"/>
        </w:rPr>
        <w:footnoteReference w:id="23"/>
      </w:r>
    </w:p>
    <w:p w14:paraId="64602622" w14:textId="77777777" w:rsidR="00844E27" w:rsidRPr="00844E27" w:rsidRDefault="00844E27" w:rsidP="009B3388">
      <w:pPr>
        <w:pStyle w:val="HashkafahText"/>
        <w:widowControl w:val="0"/>
        <w:spacing w:after="0" w:line="240" w:lineRule="auto"/>
        <w:jc w:val="both"/>
        <w:rPr>
          <w:sz w:val="24"/>
          <w:szCs w:val="24"/>
        </w:rPr>
      </w:pPr>
    </w:p>
    <w:p w14:paraId="758C5DF8" w14:textId="20E204FD" w:rsidR="009D43C2" w:rsidRPr="00844E27" w:rsidRDefault="009D43C2" w:rsidP="009B3388">
      <w:pPr>
        <w:pStyle w:val="SourceTitleTranslation"/>
        <w:widowControl w:val="0"/>
        <w:spacing w:after="0" w:line="240" w:lineRule="auto"/>
        <w:jc w:val="both"/>
        <w:rPr>
          <w:sz w:val="24"/>
          <w:szCs w:val="24"/>
          <w:shd w:val="clear" w:color="auto" w:fill="FFFFFB"/>
        </w:rPr>
      </w:pPr>
      <w:r w:rsidRPr="00844E27">
        <w:rPr>
          <w:sz w:val="24"/>
          <w:szCs w:val="24"/>
          <w:shd w:val="clear" w:color="auto" w:fill="FFFFFB"/>
        </w:rPr>
        <w:t xml:space="preserve">Barbara C. Johnson, </w:t>
      </w:r>
      <w:r w:rsidR="00BE59FD" w:rsidRPr="00844E27">
        <w:rPr>
          <w:sz w:val="24"/>
          <w:szCs w:val="24"/>
          <w:shd w:val="clear" w:color="auto" w:fill="FFFFFB"/>
        </w:rPr>
        <w:t>"</w:t>
      </w:r>
      <w:r w:rsidRPr="00844E27">
        <w:rPr>
          <w:sz w:val="24"/>
          <w:szCs w:val="24"/>
          <w:shd w:val="clear" w:color="auto" w:fill="FFFFFB"/>
        </w:rPr>
        <w:t>Cochin: Jewish Women's Music</w:t>
      </w:r>
      <w:r w:rsidR="00BE59FD" w:rsidRPr="00844E27">
        <w:rPr>
          <w:sz w:val="24"/>
          <w:szCs w:val="24"/>
          <w:shd w:val="clear" w:color="auto" w:fill="FFFFFB"/>
        </w:rPr>
        <w:t xml:space="preserve">." </w:t>
      </w:r>
      <w:r w:rsidR="00BE59FD" w:rsidRPr="00844E27">
        <w:rPr>
          <w:i/>
          <w:iCs/>
          <w:sz w:val="24"/>
          <w:szCs w:val="24"/>
          <w:shd w:val="clear" w:color="auto" w:fill="FFFFFB"/>
        </w:rPr>
        <w:t>The Encyclopedia of Jewish Women</w:t>
      </w:r>
      <w:r w:rsidR="00BE59FD" w:rsidRPr="00844E27">
        <w:rPr>
          <w:sz w:val="24"/>
          <w:szCs w:val="24"/>
          <w:shd w:val="clear" w:color="auto" w:fill="FFFFFB"/>
        </w:rPr>
        <w:t>, Jewish Women's Archive</w:t>
      </w:r>
    </w:p>
    <w:p w14:paraId="24FDEE94" w14:textId="77777777" w:rsidR="009D43C2" w:rsidRDefault="009D43C2" w:rsidP="009B3388">
      <w:pPr>
        <w:pStyle w:val="SourceTextTranslation"/>
        <w:widowControl w:val="0"/>
        <w:spacing w:after="0" w:line="240" w:lineRule="auto"/>
        <w:rPr>
          <w:sz w:val="24"/>
          <w:szCs w:val="24"/>
          <w:shd w:val="clear" w:color="auto" w:fill="FFFFFF"/>
        </w:rPr>
      </w:pPr>
      <w:r w:rsidRPr="00844E27">
        <w:rPr>
          <w:sz w:val="24"/>
          <w:szCs w:val="24"/>
          <w:shd w:val="clear" w:color="auto" w:fill="FFFFFF"/>
        </w:rPr>
        <w:t xml:space="preserve">Many Kerala Jewish girls were educated in Hebrew along with boys (sometimes in mixed schools, sometimes separately), learning from an early age to read the Hebrew prayers and the </w:t>
      </w:r>
      <w:r w:rsidRPr="00844E27">
        <w:rPr>
          <w:sz w:val="24"/>
          <w:szCs w:val="24"/>
        </w:rPr>
        <w:t>weekly Torah portion, together with the </w:t>
      </w:r>
      <w:r w:rsidRPr="00844E27">
        <w:rPr>
          <w:i/>
          <w:iCs/>
          <w:sz w:val="24"/>
          <w:szCs w:val="24"/>
        </w:rPr>
        <w:t>ta’amei mikra</w:t>
      </w:r>
      <w:r w:rsidRPr="00844E27">
        <w:rPr>
          <w:sz w:val="24"/>
          <w:szCs w:val="24"/>
        </w:rPr>
        <w:t> for chanting it. Women attended synagogue on Sabbaths and holidays, when the Torah was read from a second upper bimah (unique to Kerala synagogue architecture) on a balcony immediately in front of the women’s section, separated only by an open lattice screen, where they could</w:t>
      </w:r>
      <w:r w:rsidRPr="00844E27">
        <w:rPr>
          <w:sz w:val="24"/>
          <w:szCs w:val="24"/>
          <w:shd w:val="clear" w:color="auto" w:fill="FFFFFF"/>
        </w:rPr>
        <w:t xml:space="preserve"> see the Torah scroll as well as follow along carefully in the readings and prayers. Certain older women were noted for their proficiency in Hebrew and sometimes it was a grandmother or “aunty” who coached young boys as they prepared for the ritual of chanting their first </w:t>
      </w:r>
      <w:r w:rsidRPr="00844E27">
        <w:rPr>
          <w:i/>
          <w:iCs/>
          <w:sz w:val="24"/>
          <w:szCs w:val="24"/>
          <w:shd w:val="clear" w:color="auto" w:fill="FFFFFF"/>
        </w:rPr>
        <w:t>haftarah</w:t>
      </w:r>
      <w:r w:rsidRPr="00844E27">
        <w:rPr>
          <w:sz w:val="24"/>
          <w:szCs w:val="24"/>
          <w:shd w:val="clear" w:color="auto" w:fill="FFFFFF"/>
        </w:rPr>
        <w:t xml:space="preserve"> and Torah portions in </w:t>
      </w:r>
      <w:r w:rsidRPr="00844E27">
        <w:rPr>
          <w:sz w:val="24"/>
          <w:szCs w:val="24"/>
          <w:shd w:val="clear" w:color="auto" w:fill="FFFFFF"/>
        </w:rPr>
        <w:lastRenderedPageBreak/>
        <w:t>the synagogue.</w:t>
      </w:r>
    </w:p>
    <w:p w14:paraId="57A3E2E2" w14:textId="77777777" w:rsidR="00844E27" w:rsidRPr="00844E27" w:rsidRDefault="00844E27" w:rsidP="009B3388">
      <w:pPr>
        <w:pStyle w:val="SourceTextTranslation"/>
        <w:widowControl w:val="0"/>
        <w:spacing w:after="0" w:line="240" w:lineRule="auto"/>
        <w:ind w:left="0"/>
        <w:rPr>
          <w:sz w:val="24"/>
          <w:szCs w:val="24"/>
          <w:shd w:val="clear" w:color="auto" w:fill="FFFFFB"/>
        </w:rPr>
      </w:pPr>
    </w:p>
    <w:p w14:paraId="1F5A14C9" w14:textId="3869E920" w:rsidR="009D43C2" w:rsidRPr="00844E27" w:rsidRDefault="00BE59FD" w:rsidP="009B3388">
      <w:pPr>
        <w:pStyle w:val="HashkafahText"/>
        <w:widowControl w:val="0"/>
        <w:spacing w:after="0" w:line="240" w:lineRule="auto"/>
        <w:jc w:val="both"/>
        <w:rPr>
          <w:sz w:val="24"/>
          <w:szCs w:val="24"/>
        </w:rPr>
      </w:pPr>
      <w:r w:rsidRPr="00844E27">
        <w:rPr>
          <w:sz w:val="24"/>
          <w:szCs w:val="24"/>
        </w:rPr>
        <w:t>Conducting the Torah reading in a way that maximizes women's hearing and proximity sends a strong message. In the Cochin community, the second bima in front of the ezrat nashim</w:t>
      </w:r>
      <w:r w:rsidR="009D43C2" w:rsidRPr="00844E27">
        <w:rPr>
          <w:sz w:val="24"/>
          <w:szCs w:val="24"/>
        </w:rPr>
        <w:t xml:space="preserve"> </w:t>
      </w:r>
      <w:r w:rsidRPr="00844E27">
        <w:rPr>
          <w:sz w:val="24"/>
          <w:szCs w:val="24"/>
        </w:rPr>
        <w:t>both reflects and</w:t>
      </w:r>
      <w:r w:rsidR="009D43C2" w:rsidRPr="00844E27">
        <w:rPr>
          <w:sz w:val="24"/>
          <w:szCs w:val="24"/>
        </w:rPr>
        <w:t xml:space="preserve"> foster</w:t>
      </w:r>
      <w:r w:rsidRPr="00844E27">
        <w:rPr>
          <w:sz w:val="24"/>
          <w:szCs w:val="24"/>
        </w:rPr>
        <w:t>s</w:t>
      </w:r>
      <w:r w:rsidR="009D43C2" w:rsidRPr="00844E27">
        <w:rPr>
          <w:sz w:val="24"/>
          <w:szCs w:val="24"/>
        </w:rPr>
        <w:t xml:space="preserve"> </w:t>
      </w:r>
      <w:r w:rsidR="003B1450" w:rsidRPr="00844E27">
        <w:rPr>
          <w:sz w:val="24"/>
          <w:szCs w:val="24"/>
        </w:rPr>
        <w:t xml:space="preserve">a </w:t>
      </w:r>
      <w:r w:rsidR="009D43C2" w:rsidRPr="00844E27">
        <w:rPr>
          <w:sz w:val="24"/>
          <w:szCs w:val="24"/>
        </w:rPr>
        <w:t xml:space="preserve">strong tradition of women's </w:t>
      </w:r>
      <w:r w:rsidRPr="00844E27">
        <w:rPr>
          <w:sz w:val="24"/>
          <w:szCs w:val="24"/>
        </w:rPr>
        <w:t xml:space="preserve">engagement in </w:t>
      </w:r>
      <w:r w:rsidR="009D43C2" w:rsidRPr="00844E27">
        <w:rPr>
          <w:sz w:val="24"/>
          <w:szCs w:val="24"/>
        </w:rPr>
        <w:t xml:space="preserve">Torah study. </w:t>
      </w:r>
    </w:p>
    <w:p w14:paraId="5DDC2C86" w14:textId="77777777" w:rsidR="009D43C2" w:rsidRPr="00844E27" w:rsidRDefault="009D43C2" w:rsidP="009B3388">
      <w:pPr>
        <w:widowControl w:val="0"/>
        <w:spacing w:after="0" w:line="240" w:lineRule="auto"/>
        <w:jc w:val="both"/>
        <w:rPr>
          <w:sz w:val="24"/>
          <w:szCs w:val="24"/>
        </w:rPr>
      </w:pPr>
    </w:p>
    <w:p w14:paraId="2F14AAF3" w14:textId="4A0D99CA" w:rsidR="009D43C2" w:rsidRDefault="009D43C2" w:rsidP="009B3388">
      <w:pPr>
        <w:pStyle w:val="1"/>
        <w:keepNext w:val="0"/>
        <w:keepLines w:val="0"/>
        <w:widowControl w:val="0"/>
        <w:spacing w:before="0" w:line="240" w:lineRule="auto"/>
        <w:jc w:val="both"/>
        <w:rPr>
          <w:sz w:val="24"/>
          <w:szCs w:val="24"/>
        </w:rPr>
      </w:pPr>
      <w:r w:rsidRPr="00844E27">
        <w:rPr>
          <w:sz w:val="24"/>
          <w:szCs w:val="24"/>
        </w:rPr>
        <w:t>Women Reading</w:t>
      </w:r>
    </w:p>
    <w:p w14:paraId="2BF43738" w14:textId="77777777" w:rsidR="009B3388" w:rsidRPr="009B3388" w:rsidRDefault="009B3388" w:rsidP="009B3388">
      <w:pPr>
        <w:widowControl w:val="0"/>
        <w:spacing w:after="0" w:line="240" w:lineRule="auto"/>
      </w:pPr>
    </w:p>
    <w:p w14:paraId="59C04908" w14:textId="7F91787D" w:rsidR="009D43C2" w:rsidRDefault="009D43C2" w:rsidP="009B3388">
      <w:pPr>
        <w:widowControl w:val="0"/>
        <w:spacing w:after="0" w:line="240" w:lineRule="auto"/>
        <w:jc w:val="both"/>
        <w:rPr>
          <w:sz w:val="24"/>
          <w:szCs w:val="24"/>
        </w:rPr>
      </w:pPr>
      <w:r w:rsidRPr="00844E27">
        <w:rPr>
          <w:sz w:val="24"/>
          <w:szCs w:val="24"/>
        </w:rPr>
        <w:t>Who can read from the Torah in public? The Talmud tells us that the fundamental halacha allows f</w:t>
      </w:r>
      <w:r w:rsidR="009B3388">
        <w:rPr>
          <w:sz w:val="24"/>
          <w:szCs w:val="24"/>
        </w:rPr>
        <w:t xml:space="preserve">or “everyone” </w:t>
      </w:r>
      <w:r w:rsidRPr="00844E27">
        <w:rPr>
          <w:sz w:val="24"/>
          <w:szCs w:val="24"/>
        </w:rPr>
        <w:t>to count toward the seven readers on Shabbat, including women.</w:t>
      </w:r>
      <w:r w:rsidRPr="00844E27">
        <w:rPr>
          <w:sz w:val="24"/>
          <w:szCs w:val="24"/>
          <w:vertAlign w:val="superscript"/>
          <w:rtl/>
        </w:rPr>
        <w:footnoteReference w:id="24"/>
      </w:r>
      <w:r w:rsidRPr="00844E27">
        <w:rPr>
          <w:sz w:val="24"/>
          <w:szCs w:val="24"/>
        </w:rPr>
        <w:t xml:space="preserve"> However, the same passage teaches that women are not permitted to read in practice, because of an ancillary reason: </w:t>
      </w:r>
      <w:r w:rsidRPr="00844E27">
        <w:rPr>
          <w:i/>
          <w:iCs/>
          <w:sz w:val="24"/>
          <w:szCs w:val="24"/>
        </w:rPr>
        <w:t>kevod ha-tzibbur</w:t>
      </w:r>
      <w:r w:rsidRPr="00844E27">
        <w:rPr>
          <w:sz w:val="24"/>
          <w:szCs w:val="24"/>
        </w:rPr>
        <w:t xml:space="preserve">, the honor of the congregation. </w:t>
      </w:r>
    </w:p>
    <w:p w14:paraId="52F718E3" w14:textId="77777777" w:rsidR="009B3388" w:rsidRPr="00844E27" w:rsidRDefault="009B3388" w:rsidP="009B3388">
      <w:pPr>
        <w:widowControl w:val="0"/>
        <w:spacing w:after="0" w:line="240" w:lineRule="auto"/>
        <w:jc w:val="both"/>
        <w:rPr>
          <w:sz w:val="24"/>
          <w:szCs w:val="24"/>
        </w:rPr>
      </w:pPr>
    </w:p>
    <w:p w14:paraId="1954F6AA" w14:textId="6B87A694" w:rsidR="009D43C2" w:rsidRPr="00844E27" w:rsidRDefault="009D43C2" w:rsidP="009B3388">
      <w:pPr>
        <w:pStyle w:val="SourceTitleTranslation"/>
        <w:widowControl w:val="0"/>
        <w:spacing w:after="0" w:line="240" w:lineRule="auto"/>
        <w:jc w:val="both"/>
        <w:rPr>
          <w:sz w:val="24"/>
          <w:szCs w:val="24"/>
        </w:rPr>
      </w:pPr>
      <w:r w:rsidRPr="00844E27">
        <w:rPr>
          <w:i/>
          <w:iCs/>
          <w:sz w:val="24"/>
          <w:szCs w:val="24"/>
        </w:rPr>
        <w:t>Megilla</w:t>
      </w:r>
      <w:r w:rsidRPr="00844E27">
        <w:rPr>
          <w:sz w:val="24"/>
          <w:szCs w:val="24"/>
        </w:rPr>
        <w:t xml:space="preserve"> 23a</w:t>
      </w:r>
    </w:p>
    <w:p w14:paraId="4E0E7F44" w14:textId="5E62DE8E" w:rsidR="009D43C2" w:rsidRDefault="009D43C2" w:rsidP="009B3388">
      <w:pPr>
        <w:pStyle w:val="SourceTextTranslation"/>
        <w:widowControl w:val="0"/>
        <w:spacing w:after="0" w:line="240" w:lineRule="auto"/>
        <w:rPr>
          <w:sz w:val="24"/>
          <w:szCs w:val="24"/>
        </w:rPr>
      </w:pPr>
      <w:r w:rsidRPr="00844E27">
        <w:rPr>
          <w:sz w:val="24"/>
          <w:szCs w:val="24"/>
        </w:rPr>
        <w:t xml:space="preserve">Our rabbis taught [in a baraita]: Everyone counts toward the count of seven, even a minor and even a woman. But our sages said: A woman may not read the Torah, because of </w:t>
      </w:r>
      <w:r w:rsidRPr="00844E27">
        <w:rPr>
          <w:i/>
          <w:iCs/>
          <w:sz w:val="24"/>
          <w:szCs w:val="24"/>
        </w:rPr>
        <w:t>kevod ha-tzibbur</w:t>
      </w:r>
      <w:r w:rsidRPr="00844E27">
        <w:rPr>
          <w:sz w:val="24"/>
          <w:szCs w:val="24"/>
        </w:rPr>
        <w:t xml:space="preserve"> [the honor of the congregation].</w:t>
      </w:r>
    </w:p>
    <w:p w14:paraId="4AB681D2" w14:textId="77777777" w:rsidR="009B3388" w:rsidRPr="00844E27" w:rsidRDefault="009B3388" w:rsidP="009B3388">
      <w:pPr>
        <w:pStyle w:val="SourceTextTranslation"/>
        <w:widowControl w:val="0"/>
        <w:spacing w:after="0" w:line="240" w:lineRule="auto"/>
        <w:rPr>
          <w:sz w:val="24"/>
          <w:szCs w:val="24"/>
        </w:rPr>
      </w:pPr>
    </w:p>
    <w:p w14:paraId="3557A111" w14:textId="4272EA36" w:rsidR="009D43C2" w:rsidRDefault="009D43C2" w:rsidP="009B3388">
      <w:pPr>
        <w:widowControl w:val="0"/>
        <w:spacing w:after="0" w:line="240" w:lineRule="auto"/>
        <w:jc w:val="both"/>
        <w:rPr>
          <w:rFonts w:eastAsia="Times New Roman"/>
          <w:sz w:val="24"/>
          <w:szCs w:val="24"/>
        </w:rPr>
      </w:pPr>
      <w:r w:rsidRPr="00844E27">
        <w:rPr>
          <w:sz w:val="24"/>
          <w:szCs w:val="24"/>
        </w:rPr>
        <w:t xml:space="preserve">In a future piece, we plan to discuss </w:t>
      </w:r>
      <w:r w:rsidRPr="00844E27">
        <w:rPr>
          <w:i/>
          <w:iCs/>
          <w:sz w:val="24"/>
          <w:szCs w:val="24"/>
        </w:rPr>
        <w:t>kevod ha-tzibbur</w:t>
      </w:r>
      <w:r w:rsidRPr="00844E27">
        <w:rPr>
          <w:sz w:val="24"/>
          <w:szCs w:val="24"/>
        </w:rPr>
        <w:t xml:space="preserve"> and the resulting practical halacha. Our current focus, though, is on the rationale behind a woman's being able to read at all, even in theory</w:t>
      </w:r>
      <w:r w:rsidRPr="00844E27">
        <w:rPr>
          <w:rFonts w:eastAsia="Times New Roman"/>
          <w:sz w:val="24"/>
          <w:szCs w:val="24"/>
        </w:rPr>
        <w:t xml:space="preserve">, given that women do not count toward the minyan for </w:t>
      </w:r>
      <w:r w:rsidRPr="00844E27">
        <w:rPr>
          <w:rFonts w:eastAsia="Times New Roman"/>
          <w:i/>
          <w:iCs/>
          <w:sz w:val="24"/>
          <w:szCs w:val="24"/>
        </w:rPr>
        <w:t>keri'at ha-Torah</w:t>
      </w:r>
      <w:r w:rsidRPr="00844E27">
        <w:rPr>
          <w:rFonts w:eastAsia="Times New Roman"/>
          <w:sz w:val="24"/>
          <w:szCs w:val="24"/>
        </w:rPr>
        <w:t xml:space="preserve"> and are widely understood to be exempt from hearing it.</w:t>
      </w:r>
    </w:p>
    <w:p w14:paraId="569F2F6D" w14:textId="77777777" w:rsidR="009B3388" w:rsidRPr="00844E27" w:rsidRDefault="009B3388" w:rsidP="009B3388">
      <w:pPr>
        <w:widowControl w:val="0"/>
        <w:spacing w:after="0" w:line="240" w:lineRule="auto"/>
        <w:jc w:val="both"/>
        <w:rPr>
          <w:rFonts w:eastAsia="Times New Roman"/>
          <w:sz w:val="24"/>
          <w:szCs w:val="24"/>
        </w:rPr>
      </w:pPr>
    </w:p>
    <w:p w14:paraId="7DCAD826" w14:textId="3268B104" w:rsidR="009D43C2" w:rsidRDefault="009D43C2" w:rsidP="009B3388">
      <w:pPr>
        <w:widowControl w:val="0"/>
        <w:spacing w:after="0" w:line="240" w:lineRule="auto"/>
        <w:jc w:val="both"/>
        <w:rPr>
          <w:sz w:val="24"/>
          <w:szCs w:val="24"/>
        </w:rPr>
      </w:pPr>
      <w:r w:rsidRPr="00844E27">
        <w:rPr>
          <w:sz w:val="24"/>
          <w:szCs w:val="24"/>
        </w:rPr>
        <w:t>Halachic authorities have explained this rationale in a few ways, following from their understandings of the halachic role of the person reading the Torah.</w:t>
      </w:r>
    </w:p>
    <w:p w14:paraId="33EB5625" w14:textId="77777777" w:rsidR="009B3388" w:rsidRPr="00844E27" w:rsidRDefault="009B3388" w:rsidP="009B3388">
      <w:pPr>
        <w:widowControl w:val="0"/>
        <w:spacing w:after="0" w:line="240" w:lineRule="auto"/>
        <w:jc w:val="both"/>
        <w:rPr>
          <w:rFonts w:eastAsia="Times New Roman"/>
          <w:sz w:val="24"/>
          <w:szCs w:val="24"/>
        </w:rPr>
      </w:pPr>
    </w:p>
    <w:p w14:paraId="0B057D90" w14:textId="29B5BA30" w:rsidR="009D43C2" w:rsidRDefault="009D43C2" w:rsidP="009B3388">
      <w:pPr>
        <w:widowControl w:val="0"/>
        <w:spacing w:after="0" w:line="240" w:lineRule="auto"/>
        <w:jc w:val="both"/>
        <w:rPr>
          <w:sz w:val="24"/>
          <w:szCs w:val="24"/>
        </w:rPr>
      </w:pPr>
      <w:r w:rsidRPr="00844E27">
        <w:rPr>
          <w:b/>
          <w:bCs/>
          <w:sz w:val="24"/>
          <w:szCs w:val="24"/>
        </w:rPr>
        <w:t>I. Discharging Obligation</w:t>
      </w:r>
      <w:r w:rsidRPr="00844E27">
        <w:rPr>
          <w:sz w:val="24"/>
          <w:szCs w:val="24"/>
        </w:rPr>
        <w:t xml:space="preserve">  Is the role of the reader to discharge the obligation of </w:t>
      </w:r>
      <w:r w:rsidRPr="00844E27">
        <w:rPr>
          <w:i/>
          <w:sz w:val="24"/>
          <w:szCs w:val="24"/>
        </w:rPr>
        <w:t>keri'at ha-Torah</w:t>
      </w:r>
      <w:r w:rsidRPr="00844E27">
        <w:rPr>
          <w:sz w:val="24"/>
          <w:szCs w:val="24"/>
        </w:rPr>
        <w:t xml:space="preserve">? Only a person who is fully obligated in a mitzva can discharge others’ obligation in that mitzva.  </w:t>
      </w:r>
    </w:p>
    <w:p w14:paraId="66549258" w14:textId="77777777" w:rsidR="009B3388" w:rsidRPr="00844E27" w:rsidRDefault="009B3388" w:rsidP="009B3388">
      <w:pPr>
        <w:widowControl w:val="0"/>
        <w:spacing w:after="0" w:line="240" w:lineRule="auto"/>
        <w:jc w:val="both"/>
        <w:rPr>
          <w:rStyle w:val="ab"/>
          <w:sz w:val="24"/>
          <w:szCs w:val="24"/>
        </w:rPr>
      </w:pPr>
    </w:p>
    <w:p w14:paraId="0D15A725" w14:textId="5C8F2643" w:rsidR="009D43C2" w:rsidRPr="00844E27" w:rsidRDefault="009D43C2" w:rsidP="009B3388">
      <w:pPr>
        <w:pStyle w:val="SourceTitleTranslation"/>
        <w:widowControl w:val="0"/>
        <w:spacing w:after="0" w:line="240" w:lineRule="auto"/>
        <w:jc w:val="both"/>
        <w:rPr>
          <w:sz w:val="24"/>
          <w:szCs w:val="24"/>
        </w:rPr>
      </w:pPr>
      <w:r w:rsidRPr="00844E27">
        <w:rPr>
          <w:sz w:val="24"/>
          <w:szCs w:val="24"/>
        </w:rPr>
        <w:t xml:space="preserve">Mishna </w:t>
      </w:r>
      <w:r w:rsidRPr="00844E27">
        <w:rPr>
          <w:i/>
          <w:iCs/>
          <w:sz w:val="24"/>
          <w:szCs w:val="24"/>
        </w:rPr>
        <w:t>Rosh Ha-shana</w:t>
      </w:r>
      <w:r w:rsidRPr="00844E27">
        <w:rPr>
          <w:sz w:val="24"/>
          <w:szCs w:val="24"/>
        </w:rPr>
        <w:t xml:space="preserve"> 3:8</w:t>
      </w:r>
    </w:p>
    <w:p w14:paraId="28298990" w14:textId="472EAB6F" w:rsidR="009D43C2" w:rsidRDefault="009D43C2" w:rsidP="009B3388">
      <w:pPr>
        <w:pStyle w:val="SourceTextTranslation"/>
        <w:widowControl w:val="0"/>
        <w:spacing w:after="0" w:line="240" w:lineRule="auto"/>
        <w:rPr>
          <w:sz w:val="24"/>
          <w:szCs w:val="24"/>
        </w:rPr>
      </w:pPr>
      <w:r w:rsidRPr="00844E27">
        <w:rPr>
          <w:sz w:val="24"/>
          <w:szCs w:val="24"/>
        </w:rPr>
        <w:t>This is the rule: Whoever is not obligated in a matter does not discharge the obligation of the masses.</w:t>
      </w:r>
    </w:p>
    <w:p w14:paraId="557F300E" w14:textId="77777777" w:rsidR="009B3388" w:rsidRPr="00844E27" w:rsidRDefault="009B3388" w:rsidP="009B3388">
      <w:pPr>
        <w:pStyle w:val="SourceTextTranslation"/>
        <w:widowControl w:val="0"/>
        <w:spacing w:after="0" w:line="240" w:lineRule="auto"/>
        <w:rPr>
          <w:sz w:val="24"/>
          <w:szCs w:val="24"/>
        </w:rPr>
      </w:pPr>
    </w:p>
    <w:p w14:paraId="1049ACE6" w14:textId="07134D14" w:rsidR="009D43C2" w:rsidRDefault="009D43C2" w:rsidP="009B3388">
      <w:pPr>
        <w:widowControl w:val="0"/>
        <w:spacing w:after="0" w:line="240" w:lineRule="auto"/>
        <w:jc w:val="both"/>
        <w:rPr>
          <w:sz w:val="24"/>
          <w:szCs w:val="24"/>
        </w:rPr>
      </w:pPr>
      <w:r w:rsidRPr="00844E27">
        <w:rPr>
          <w:sz w:val="24"/>
          <w:szCs w:val="24"/>
        </w:rPr>
        <w:t xml:space="preserve">If women are fully obligated in </w:t>
      </w:r>
      <w:r w:rsidRPr="00844E27">
        <w:rPr>
          <w:i/>
          <w:sz w:val="24"/>
          <w:szCs w:val="24"/>
        </w:rPr>
        <w:t>keri'at ha-Torah</w:t>
      </w:r>
      <w:r w:rsidRPr="00844E27">
        <w:rPr>
          <w:sz w:val="24"/>
          <w:szCs w:val="24"/>
        </w:rPr>
        <w:t xml:space="preserve"> like men, then that could help explain why women count toward the seven readers. In fact, this line of </w:t>
      </w:r>
      <w:r w:rsidRPr="00844E27">
        <w:rPr>
          <w:sz w:val="24"/>
          <w:szCs w:val="24"/>
        </w:rPr>
        <w:lastRenderedPageBreak/>
        <w:t xml:space="preserve">argument is what first led Magen Avraham to suggest that women are obligated in </w:t>
      </w:r>
      <w:r w:rsidRPr="00844E27">
        <w:rPr>
          <w:i/>
          <w:sz w:val="24"/>
          <w:szCs w:val="24"/>
        </w:rPr>
        <w:t>keri'at ha-Torah</w:t>
      </w:r>
      <w:r w:rsidRPr="00844E27">
        <w:rPr>
          <w:sz w:val="24"/>
          <w:szCs w:val="24"/>
        </w:rPr>
        <w:t xml:space="preserve">. </w:t>
      </w:r>
    </w:p>
    <w:p w14:paraId="0B636D1E" w14:textId="77777777" w:rsidR="009B3388" w:rsidRPr="00844E27" w:rsidRDefault="009B3388" w:rsidP="009B3388">
      <w:pPr>
        <w:widowControl w:val="0"/>
        <w:spacing w:after="0" w:line="240" w:lineRule="auto"/>
        <w:jc w:val="both"/>
        <w:rPr>
          <w:sz w:val="24"/>
          <w:szCs w:val="24"/>
        </w:rPr>
      </w:pPr>
    </w:p>
    <w:p w14:paraId="6C9B81D9" w14:textId="08DA2939" w:rsidR="009D43C2" w:rsidRDefault="009D43C2" w:rsidP="009B3388">
      <w:pPr>
        <w:widowControl w:val="0"/>
        <w:spacing w:after="0" w:line="240" w:lineRule="auto"/>
        <w:jc w:val="both"/>
        <w:rPr>
          <w:sz w:val="24"/>
          <w:szCs w:val="24"/>
        </w:rPr>
      </w:pPr>
      <w:r w:rsidRPr="00844E27">
        <w:rPr>
          <w:sz w:val="24"/>
          <w:szCs w:val="24"/>
        </w:rPr>
        <w:t xml:space="preserve">Given that Magen Avraham's view is rejected, though, one could argue instead that </w:t>
      </w:r>
      <w:r w:rsidRPr="00844E27">
        <w:rPr>
          <w:i/>
          <w:sz w:val="24"/>
          <w:szCs w:val="24"/>
        </w:rPr>
        <w:t>keri'at ha-Torah</w:t>
      </w:r>
      <w:r w:rsidRPr="00844E27">
        <w:rPr>
          <w:sz w:val="24"/>
          <w:szCs w:val="24"/>
        </w:rPr>
        <w:t xml:space="preserve"> requires only </w:t>
      </w:r>
      <w:r w:rsidRPr="00844E27">
        <w:rPr>
          <w:b/>
          <w:bCs/>
          <w:sz w:val="24"/>
          <w:szCs w:val="24"/>
        </w:rPr>
        <w:t>some</w:t>
      </w:r>
      <w:r w:rsidRPr="00844E27">
        <w:rPr>
          <w:sz w:val="24"/>
          <w:szCs w:val="24"/>
        </w:rPr>
        <w:t xml:space="preserve"> readers to discharge obligations, and that our sages expanded the pool of potential readers beyond those able to discharge the obligation, in order to facilitate finding seven qualified readers. </w:t>
      </w:r>
    </w:p>
    <w:p w14:paraId="005DDE2F" w14:textId="77777777" w:rsidR="009B3388" w:rsidRPr="00844E27" w:rsidRDefault="009B3388" w:rsidP="009B3388">
      <w:pPr>
        <w:widowControl w:val="0"/>
        <w:spacing w:after="0" w:line="240" w:lineRule="auto"/>
        <w:jc w:val="both"/>
        <w:rPr>
          <w:sz w:val="24"/>
          <w:szCs w:val="24"/>
        </w:rPr>
      </w:pPr>
    </w:p>
    <w:p w14:paraId="0C0A254F" w14:textId="7C180A4B" w:rsidR="009D43C2" w:rsidRPr="00844E27" w:rsidRDefault="009D43C2" w:rsidP="009B3388">
      <w:pPr>
        <w:pStyle w:val="SourceTitleTranslation"/>
        <w:widowControl w:val="0"/>
        <w:spacing w:after="0" w:line="240" w:lineRule="auto"/>
        <w:jc w:val="both"/>
        <w:rPr>
          <w:sz w:val="24"/>
          <w:szCs w:val="24"/>
        </w:rPr>
      </w:pPr>
      <w:r w:rsidRPr="00844E27">
        <w:rPr>
          <w:sz w:val="24"/>
          <w:szCs w:val="24"/>
        </w:rPr>
        <w:t>Responsa Rivash 326</w:t>
      </w:r>
    </w:p>
    <w:p w14:paraId="414FDDE0" w14:textId="5CD30E00" w:rsidR="009D43C2" w:rsidRDefault="009D43C2" w:rsidP="009B3388">
      <w:pPr>
        <w:pStyle w:val="SourceTextTranslation"/>
        <w:widowControl w:val="0"/>
        <w:spacing w:after="0" w:line="240" w:lineRule="auto"/>
        <w:rPr>
          <w:sz w:val="24"/>
          <w:szCs w:val="24"/>
        </w:rPr>
      </w:pPr>
      <w:r w:rsidRPr="00844E27">
        <w:rPr>
          <w:sz w:val="24"/>
          <w:szCs w:val="24"/>
        </w:rPr>
        <w:t xml:space="preserve">When they enacted that there be seven reading from the Torah, the enactment was that a minor who knows how to read would count toward the seven, in order that it not burden the community that all seven be adults, and perhaps they would not find those who would know how to read. They permitted even a woman for this reason, were it not for </w:t>
      </w:r>
      <w:r w:rsidRPr="00844E27">
        <w:rPr>
          <w:i/>
          <w:iCs/>
          <w:sz w:val="24"/>
          <w:szCs w:val="24"/>
        </w:rPr>
        <w:t>kevod ha-tzibbur</w:t>
      </w:r>
      <w:r w:rsidRPr="00844E27">
        <w:rPr>
          <w:sz w:val="24"/>
          <w:szCs w:val="24"/>
        </w:rPr>
        <w:t>. And in any case, they did not permit minors [to read] all of them [the seven readings].</w:t>
      </w:r>
    </w:p>
    <w:p w14:paraId="2C217316" w14:textId="77777777" w:rsidR="009B3388" w:rsidRPr="00844E27" w:rsidRDefault="009B3388" w:rsidP="009B3388">
      <w:pPr>
        <w:pStyle w:val="SourceTextTranslation"/>
        <w:widowControl w:val="0"/>
        <w:spacing w:after="0" w:line="240" w:lineRule="auto"/>
        <w:rPr>
          <w:sz w:val="24"/>
          <w:szCs w:val="24"/>
        </w:rPr>
      </w:pPr>
    </w:p>
    <w:p w14:paraId="3E9D2E7B" w14:textId="608E71F5" w:rsidR="009D43C2" w:rsidRDefault="009D43C2" w:rsidP="009B3388">
      <w:pPr>
        <w:widowControl w:val="0"/>
        <w:spacing w:after="0" w:line="240" w:lineRule="auto"/>
        <w:jc w:val="both"/>
        <w:rPr>
          <w:sz w:val="24"/>
          <w:szCs w:val="24"/>
        </w:rPr>
      </w:pPr>
      <w:r w:rsidRPr="00844E27">
        <w:rPr>
          <w:sz w:val="24"/>
          <w:szCs w:val="24"/>
        </w:rPr>
        <w:t xml:space="preserve">This view also would explain how women might count as readers without counting toward the requisite minyan. Similarly, Rabbeinu Nissim suggests that women can be </w:t>
      </w:r>
      <w:r w:rsidRPr="00844E27">
        <w:rPr>
          <w:b/>
          <w:bCs/>
          <w:sz w:val="24"/>
          <w:szCs w:val="24"/>
        </w:rPr>
        <w:t>some, but not all</w:t>
      </w:r>
      <w:r w:rsidRPr="00844E27">
        <w:rPr>
          <w:sz w:val="24"/>
          <w:szCs w:val="24"/>
        </w:rPr>
        <w:t>, of the readers, because women cannot fully discharge the obligation:</w:t>
      </w:r>
    </w:p>
    <w:p w14:paraId="1A48EDCF" w14:textId="77777777" w:rsidR="009B3388" w:rsidRPr="00844E27" w:rsidRDefault="009B3388" w:rsidP="009B3388">
      <w:pPr>
        <w:widowControl w:val="0"/>
        <w:spacing w:after="0" w:line="240" w:lineRule="auto"/>
        <w:jc w:val="both"/>
        <w:rPr>
          <w:sz w:val="24"/>
          <w:szCs w:val="24"/>
        </w:rPr>
      </w:pPr>
    </w:p>
    <w:p w14:paraId="09617224" w14:textId="77777777" w:rsidR="009D43C2" w:rsidRPr="00844E27" w:rsidRDefault="009D43C2" w:rsidP="009B3388">
      <w:pPr>
        <w:pStyle w:val="SourceTitleTranslation"/>
        <w:widowControl w:val="0"/>
        <w:spacing w:after="0" w:line="240" w:lineRule="auto"/>
        <w:jc w:val="both"/>
        <w:rPr>
          <w:sz w:val="24"/>
          <w:szCs w:val="24"/>
        </w:rPr>
      </w:pPr>
      <w:r w:rsidRPr="00844E27">
        <w:rPr>
          <w:sz w:val="24"/>
          <w:szCs w:val="24"/>
        </w:rPr>
        <w:t xml:space="preserve">Ran </w:t>
      </w:r>
      <w:r w:rsidRPr="00844E27">
        <w:rPr>
          <w:i/>
          <w:iCs/>
          <w:sz w:val="24"/>
          <w:szCs w:val="24"/>
        </w:rPr>
        <w:t>Megilla</w:t>
      </w:r>
      <w:r w:rsidRPr="00844E27">
        <w:rPr>
          <w:sz w:val="24"/>
          <w:szCs w:val="24"/>
        </w:rPr>
        <w:t xml:space="preserve"> 13a (Rif pagination)</w:t>
      </w:r>
    </w:p>
    <w:p w14:paraId="7FB80670" w14:textId="44576BD5" w:rsidR="009D43C2" w:rsidRDefault="009D43C2" w:rsidP="009B3388">
      <w:pPr>
        <w:pStyle w:val="SourceTextTranslation"/>
        <w:widowControl w:val="0"/>
        <w:spacing w:after="0" w:line="240" w:lineRule="auto"/>
        <w:rPr>
          <w:sz w:val="24"/>
          <w:szCs w:val="24"/>
        </w:rPr>
      </w:pPr>
      <w:r w:rsidRPr="00844E27">
        <w:rPr>
          <w:sz w:val="24"/>
          <w:szCs w:val="24"/>
        </w:rPr>
        <w:t xml:space="preserve">Everyone counts toward the count of seven, even a woman and even a minor. That means they count to complete, and not that all of them be minors or women, for since they are not subject to the obligation, they cannot fully discharge the obligation. </w:t>
      </w:r>
    </w:p>
    <w:p w14:paraId="7AD7E5C1" w14:textId="77777777" w:rsidR="009B3388" w:rsidRPr="00844E27" w:rsidRDefault="009B3388" w:rsidP="009B3388">
      <w:pPr>
        <w:pStyle w:val="SourceTextTranslation"/>
        <w:widowControl w:val="0"/>
        <w:spacing w:after="0" w:line="240" w:lineRule="auto"/>
        <w:rPr>
          <w:sz w:val="24"/>
          <w:szCs w:val="24"/>
        </w:rPr>
      </w:pPr>
    </w:p>
    <w:p w14:paraId="484D7DF8" w14:textId="22255BFD" w:rsidR="009D43C2" w:rsidRDefault="009D43C2" w:rsidP="009B3388">
      <w:pPr>
        <w:widowControl w:val="0"/>
        <w:spacing w:after="0" w:line="240" w:lineRule="auto"/>
        <w:jc w:val="both"/>
        <w:rPr>
          <w:sz w:val="24"/>
          <w:szCs w:val="24"/>
        </w:rPr>
      </w:pPr>
      <w:r w:rsidRPr="00844E27">
        <w:rPr>
          <w:sz w:val="24"/>
          <w:szCs w:val="24"/>
        </w:rPr>
        <w:t xml:space="preserve">The minimum number of readings that adult men must perform in order to discharge the community's obligation may be more specific. The minimum may be </w:t>
      </w:r>
      <w:r w:rsidRPr="00844E27">
        <w:rPr>
          <w:b/>
          <w:bCs/>
          <w:sz w:val="24"/>
          <w:szCs w:val="24"/>
        </w:rPr>
        <w:t>three</w:t>
      </w:r>
      <w:r w:rsidRPr="00844E27">
        <w:rPr>
          <w:sz w:val="24"/>
          <w:szCs w:val="24"/>
        </w:rPr>
        <w:t xml:space="preserve"> readers, to satisfy Ezra's enactment, which would leave up to four readings open to women. Or it might suffice for a </w:t>
      </w:r>
      <w:r w:rsidRPr="00844E27">
        <w:rPr>
          <w:b/>
          <w:bCs/>
          <w:sz w:val="24"/>
          <w:szCs w:val="24"/>
        </w:rPr>
        <w:t>single</w:t>
      </w:r>
      <w:r w:rsidRPr="00844E27">
        <w:rPr>
          <w:sz w:val="24"/>
          <w:szCs w:val="24"/>
        </w:rPr>
        <w:t xml:space="preserve"> reader to discharge obligations, to satisfy Moshe's enactment, leaving up to five open to women, after a Kohen and Levi have read the Torah.</w:t>
      </w:r>
      <w:r w:rsidRPr="00844E27">
        <w:rPr>
          <w:rStyle w:val="ab"/>
          <w:sz w:val="24"/>
          <w:szCs w:val="24"/>
        </w:rPr>
        <w:footnoteReference w:id="25"/>
      </w:r>
    </w:p>
    <w:p w14:paraId="479608DC" w14:textId="77777777" w:rsidR="009B3388" w:rsidRPr="00844E27" w:rsidRDefault="009B3388" w:rsidP="009B3388">
      <w:pPr>
        <w:widowControl w:val="0"/>
        <w:spacing w:after="0" w:line="240" w:lineRule="auto"/>
        <w:jc w:val="both"/>
        <w:rPr>
          <w:sz w:val="24"/>
          <w:szCs w:val="24"/>
        </w:rPr>
      </w:pPr>
    </w:p>
    <w:p w14:paraId="176917E2" w14:textId="3D6B5DF2" w:rsidR="000277BB" w:rsidRPr="00844E27" w:rsidRDefault="000277BB" w:rsidP="009B3388">
      <w:pPr>
        <w:pStyle w:val="SourceTitleTranslation"/>
        <w:widowControl w:val="0"/>
        <w:spacing w:after="0" w:line="240" w:lineRule="auto"/>
        <w:jc w:val="both"/>
        <w:rPr>
          <w:sz w:val="24"/>
          <w:szCs w:val="24"/>
        </w:rPr>
      </w:pPr>
      <w:r w:rsidRPr="00844E27">
        <w:rPr>
          <w:i/>
          <w:iCs/>
          <w:sz w:val="24"/>
          <w:szCs w:val="24"/>
        </w:rPr>
        <w:t>Beit Ha-bechira</w:t>
      </w:r>
      <w:r w:rsidRPr="00844E27">
        <w:rPr>
          <w:sz w:val="24"/>
          <w:szCs w:val="24"/>
        </w:rPr>
        <w:t xml:space="preserve"> (Me'iri) </w:t>
      </w:r>
      <w:r w:rsidRPr="00844E27">
        <w:rPr>
          <w:i/>
          <w:iCs/>
          <w:sz w:val="24"/>
          <w:szCs w:val="24"/>
        </w:rPr>
        <w:t>Megilla</w:t>
      </w:r>
      <w:r w:rsidRPr="00844E27">
        <w:rPr>
          <w:sz w:val="24"/>
          <w:szCs w:val="24"/>
        </w:rPr>
        <w:t xml:space="preserve"> 23a</w:t>
      </w:r>
    </w:p>
    <w:p w14:paraId="2B288EB8" w14:textId="2407BF03" w:rsidR="002C40E1" w:rsidRDefault="002C40E1" w:rsidP="009B3388">
      <w:pPr>
        <w:pStyle w:val="SourceTextTranslation"/>
        <w:widowControl w:val="0"/>
        <w:spacing w:after="0" w:line="240" w:lineRule="auto"/>
        <w:rPr>
          <w:sz w:val="24"/>
          <w:szCs w:val="24"/>
        </w:rPr>
      </w:pPr>
      <w:r w:rsidRPr="00844E27">
        <w:rPr>
          <w:sz w:val="24"/>
          <w:szCs w:val="24"/>
        </w:rPr>
        <w:t xml:space="preserve">There is </w:t>
      </w:r>
      <w:r w:rsidR="00801EE0" w:rsidRPr="00844E27">
        <w:rPr>
          <w:sz w:val="24"/>
          <w:szCs w:val="24"/>
        </w:rPr>
        <w:t>one</w:t>
      </w:r>
      <w:r w:rsidRPr="00844E27">
        <w:rPr>
          <w:sz w:val="24"/>
          <w:szCs w:val="24"/>
        </w:rPr>
        <w:t xml:space="preserve"> who says that</w:t>
      </w:r>
      <w:r w:rsidR="00BD1FD5" w:rsidRPr="00844E27">
        <w:rPr>
          <w:sz w:val="24"/>
          <w:szCs w:val="24"/>
        </w:rPr>
        <w:t>,</w:t>
      </w:r>
      <w:r w:rsidRPr="00844E27">
        <w:rPr>
          <w:sz w:val="24"/>
          <w:szCs w:val="24"/>
        </w:rPr>
        <w:t xml:space="preserve"> in any case</w:t>
      </w:r>
      <w:r w:rsidR="00BD1FD5" w:rsidRPr="00844E27">
        <w:rPr>
          <w:sz w:val="24"/>
          <w:szCs w:val="24"/>
        </w:rPr>
        <w:t>,</w:t>
      </w:r>
      <w:r w:rsidRPr="00844E27">
        <w:rPr>
          <w:sz w:val="24"/>
          <w:szCs w:val="24"/>
        </w:rPr>
        <w:t xml:space="preserve"> every reading needs one </w:t>
      </w:r>
      <w:r w:rsidR="00BD1FD5" w:rsidRPr="00844E27">
        <w:rPr>
          <w:sz w:val="24"/>
          <w:szCs w:val="24"/>
        </w:rPr>
        <w:t xml:space="preserve">adult [male] </w:t>
      </w:r>
      <w:r w:rsidRPr="00844E27">
        <w:rPr>
          <w:sz w:val="24"/>
          <w:szCs w:val="24"/>
        </w:rPr>
        <w:t>reader</w:t>
      </w:r>
      <w:r w:rsidR="00BD1FD5" w:rsidRPr="00844E27">
        <w:rPr>
          <w:sz w:val="24"/>
          <w:szCs w:val="24"/>
        </w:rPr>
        <w:t>,</w:t>
      </w:r>
      <w:r w:rsidRPr="00844E27">
        <w:rPr>
          <w:sz w:val="24"/>
          <w:szCs w:val="24"/>
        </w:rPr>
        <w:t xml:space="preserve"> and since </w:t>
      </w:r>
      <w:r w:rsidR="00706057" w:rsidRPr="00844E27">
        <w:rPr>
          <w:sz w:val="24"/>
          <w:szCs w:val="24"/>
        </w:rPr>
        <w:t>one has read, Moshe Rabbeinu's enactment has been completed and there is no further reading except from Ezra's enactment. For the number of readers was not from Moshe Rabbeinu's enactment, rather only the reading itself. And one can complete the reading thr</w:t>
      </w:r>
      <w:r w:rsidR="00801EE0" w:rsidRPr="00844E27">
        <w:rPr>
          <w:sz w:val="24"/>
          <w:szCs w:val="24"/>
        </w:rPr>
        <w:t>o</w:t>
      </w:r>
      <w:r w:rsidR="00706057" w:rsidRPr="00844E27">
        <w:rPr>
          <w:sz w:val="24"/>
          <w:szCs w:val="24"/>
        </w:rPr>
        <w:t>ugh a woman o</w:t>
      </w:r>
      <w:r w:rsidR="00801EE0" w:rsidRPr="00844E27">
        <w:rPr>
          <w:sz w:val="24"/>
          <w:szCs w:val="24"/>
        </w:rPr>
        <w:t>r</w:t>
      </w:r>
      <w:r w:rsidR="00706057" w:rsidRPr="00844E27">
        <w:rPr>
          <w:sz w:val="24"/>
          <w:szCs w:val="24"/>
        </w:rPr>
        <w:t xml:space="preserve"> a minor, b</w:t>
      </w:r>
      <w:r w:rsidR="00801EE0" w:rsidRPr="00844E27">
        <w:rPr>
          <w:sz w:val="24"/>
          <w:szCs w:val="24"/>
        </w:rPr>
        <w:t>u</w:t>
      </w:r>
      <w:r w:rsidR="00706057" w:rsidRPr="00844E27">
        <w:rPr>
          <w:sz w:val="24"/>
          <w:szCs w:val="24"/>
        </w:rPr>
        <w:t xml:space="preserve">t the </w:t>
      </w:r>
      <w:r w:rsidR="00BD1FD5" w:rsidRPr="00844E27">
        <w:rPr>
          <w:sz w:val="24"/>
          <w:szCs w:val="24"/>
        </w:rPr>
        <w:t xml:space="preserve">entire </w:t>
      </w:r>
      <w:r w:rsidR="00706057" w:rsidRPr="00844E27">
        <w:rPr>
          <w:sz w:val="24"/>
          <w:szCs w:val="24"/>
        </w:rPr>
        <w:t xml:space="preserve">reading </w:t>
      </w:r>
      <w:r w:rsidR="00BD1FD5" w:rsidRPr="00844E27">
        <w:rPr>
          <w:sz w:val="24"/>
          <w:szCs w:val="24"/>
        </w:rPr>
        <w:t xml:space="preserve">may not be done </w:t>
      </w:r>
      <w:r w:rsidR="00706057" w:rsidRPr="00844E27">
        <w:rPr>
          <w:sz w:val="24"/>
          <w:szCs w:val="24"/>
        </w:rPr>
        <w:t>by a woman or minor.</w:t>
      </w:r>
    </w:p>
    <w:p w14:paraId="61DEC18D" w14:textId="77777777" w:rsidR="009B3388" w:rsidRPr="00844E27" w:rsidRDefault="009B3388" w:rsidP="009B3388">
      <w:pPr>
        <w:pStyle w:val="SourceTextTranslation"/>
        <w:widowControl w:val="0"/>
        <w:spacing w:after="0" w:line="240" w:lineRule="auto"/>
        <w:rPr>
          <w:sz w:val="24"/>
          <w:szCs w:val="24"/>
        </w:rPr>
      </w:pPr>
    </w:p>
    <w:p w14:paraId="79CD2C94" w14:textId="5898F583" w:rsidR="00CA013F" w:rsidRDefault="00CA013F" w:rsidP="009B3388">
      <w:pPr>
        <w:widowControl w:val="0"/>
        <w:spacing w:after="0" w:line="240" w:lineRule="auto"/>
        <w:jc w:val="both"/>
        <w:rPr>
          <w:sz w:val="24"/>
          <w:szCs w:val="24"/>
        </w:rPr>
      </w:pPr>
      <w:r w:rsidRPr="00844E27">
        <w:rPr>
          <w:sz w:val="24"/>
          <w:szCs w:val="24"/>
        </w:rPr>
        <w:t xml:space="preserve">Alternatively, as Maharam reportedly rules regarding a bondsman, who is exempt from positive time-bound commandments like women, the mishna </w:t>
      </w:r>
      <w:r w:rsidRPr="00844E27">
        <w:rPr>
          <w:sz w:val="24"/>
          <w:szCs w:val="24"/>
        </w:rPr>
        <w:lastRenderedPageBreak/>
        <w:t>might only allow for a woman to count for the seventh reading:</w:t>
      </w:r>
    </w:p>
    <w:p w14:paraId="39B43210" w14:textId="77777777" w:rsidR="009B3388" w:rsidRPr="00844E27" w:rsidRDefault="009B3388" w:rsidP="009B3388">
      <w:pPr>
        <w:widowControl w:val="0"/>
        <w:spacing w:after="0" w:line="240" w:lineRule="auto"/>
        <w:jc w:val="both"/>
        <w:rPr>
          <w:sz w:val="24"/>
          <w:szCs w:val="24"/>
        </w:rPr>
      </w:pPr>
    </w:p>
    <w:p w14:paraId="43D05A23" w14:textId="0C1E4D5B" w:rsidR="00BD1FD5" w:rsidRPr="00844E27" w:rsidRDefault="00BD1FD5" w:rsidP="009B3388">
      <w:pPr>
        <w:pStyle w:val="SourceTitleTranslation"/>
        <w:widowControl w:val="0"/>
        <w:spacing w:after="0" w:line="240" w:lineRule="auto"/>
        <w:jc w:val="both"/>
        <w:rPr>
          <w:sz w:val="24"/>
          <w:szCs w:val="24"/>
        </w:rPr>
      </w:pPr>
      <w:r w:rsidRPr="00844E27">
        <w:rPr>
          <w:i/>
          <w:iCs/>
          <w:sz w:val="24"/>
          <w:szCs w:val="24"/>
        </w:rPr>
        <w:t>Hagahot Maimoniot</w:t>
      </w:r>
      <w:r w:rsidRPr="00844E27">
        <w:rPr>
          <w:sz w:val="24"/>
          <w:szCs w:val="24"/>
        </w:rPr>
        <w:t xml:space="preserve">, </w:t>
      </w:r>
      <w:r w:rsidR="00152A2A" w:rsidRPr="00844E27">
        <w:rPr>
          <w:sz w:val="24"/>
          <w:szCs w:val="24"/>
        </w:rPr>
        <w:t>Laws of</w:t>
      </w:r>
      <w:r w:rsidR="00152A2A" w:rsidRPr="00844E27">
        <w:rPr>
          <w:i/>
          <w:iCs/>
          <w:sz w:val="24"/>
          <w:szCs w:val="24"/>
        </w:rPr>
        <w:t xml:space="preserve"> </w:t>
      </w:r>
      <w:r w:rsidRPr="00844E27">
        <w:rPr>
          <w:i/>
          <w:iCs/>
          <w:sz w:val="24"/>
          <w:szCs w:val="24"/>
        </w:rPr>
        <w:t xml:space="preserve">Tefilla </w:t>
      </w:r>
      <w:r w:rsidR="00152A2A" w:rsidRPr="00844E27">
        <w:rPr>
          <w:sz w:val="24"/>
          <w:szCs w:val="24"/>
        </w:rPr>
        <w:t xml:space="preserve">and </w:t>
      </w:r>
      <w:r w:rsidR="00152A2A" w:rsidRPr="00844E27">
        <w:rPr>
          <w:i/>
          <w:iCs/>
          <w:sz w:val="24"/>
          <w:szCs w:val="24"/>
        </w:rPr>
        <w:t>N</w:t>
      </w:r>
      <w:r w:rsidRPr="00844E27">
        <w:rPr>
          <w:i/>
          <w:iCs/>
          <w:sz w:val="24"/>
          <w:szCs w:val="24"/>
        </w:rPr>
        <w:t>esi’at Ka</w:t>
      </w:r>
      <w:r w:rsidR="00152A2A" w:rsidRPr="00844E27">
        <w:rPr>
          <w:i/>
          <w:iCs/>
          <w:sz w:val="24"/>
          <w:szCs w:val="24"/>
        </w:rPr>
        <w:t>p</w:t>
      </w:r>
      <w:r w:rsidRPr="00844E27">
        <w:rPr>
          <w:i/>
          <w:iCs/>
          <w:sz w:val="24"/>
          <w:szCs w:val="24"/>
        </w:rPr>
        <w:t>payim</w:t>
      </w:r>
      <w:r w:rsidRPr="00844E27">
        <w:rPr>
          <w:sz w:val="24"/>
          <w:szCs w:val="24"/>
        </w:rPr>
        <w:t>, 12:17</w:t>
      </w:r>
    </w:p>
    <w:p w14:paraId="07721382" w14:textId="7549840D" w:rsidR="00BD1FD5" w:rsidRDefault="00BD1FD5" w:rsidP="009B3388">
      <w:pPr>
        <w:pStyle w:val="SourceTextTranslation"/>
        <w:widowControl w:val="0"/>
        <w:spacing w:after="0" w:line="240" w:lineRule="auto"/>
        <w:rPr>
          <w:sz w:val="24"/>
          <w:szCs w:val="24"/>
        </w:rPr>
      </w:pPr>
      <w:r w:rsidRPr="00844E27">
        <w:rPr>
          <w:sz w:val="24"/>
          <w:szCs w:val="24"/>
        </w:rPr>
        <w:t>[Canaanite] bondsmen may not read from the Torah except for the seventh reading, as we say, everyone can complete, etc</w:t>
      </w:r>
      <w:r w:rsidR="00D55056" w:rsidRPr="00844E27">
        <w:rPr>
          <w:sz w:val="24"/>
          <w:szCs w:val="24"/>
        </w:rPr>
        <w:t>….[From] My teacher our Rav [Maharam].</w:t>
      </w:r>
    </w:p>
    <w:p w14:paraId="50F1629C" w14:textId="77777777" w:rsidR="009B3388" w:rsidRPr="00844E27" w:rsidRDefault="009B3388" w:rsidP="009B3388">
      <w:pPr>
        <w:pStyle w:val="SourceTextTranslation"/>
        <w:widowControl w:val="0"/>
        <w:spacing w:after="0" w:line="240" w:lineRule="auto"/>
        <w:rPr>
          <w:sz w:val="24"/>
          <w:szCs w:val="24"/>
        </w:rPr>
      </w:pPr>
    </w:p>
    <w:p w14:paraId="7F0F8C9C" w14:textId="6D4A9F59" w:rsidR="00CA013F" w:rsidRDefault="00D55056" w:rsidP="009B3388">
      <w:pPr>
        <w:widowControl w:val="0"/>
        <w:spacing w:after="0" w:line="240" w:lineRule="auto"/>
        <w:jc w:val="both"/>
        <w:rPr>
          <w:sz w:val="24"/>
          <w:szCs w:val="24"/>
        </w:rPr>
      </w:pPr>
      <w:r w:rsidRPr="00844E27">
        <w:rPr>
          <w:sz w:val="24"/>
          <w:szCs w:val="24"/>
        </w:rPr>
        <w:t>In our next piece, w</w:t>
      </w:r>
      <w:r w:rsidR="00CA013F" w:rsidRPr="00844E27">
        <w:rPr>
          <w:sz w:val="24"/>
          <w:szCs w:val="24"/>
        </w:rPr>
        <w:t>e'll see Tosafot make a similar suggestion.</w:t>
      </w:r>
    </w:p>
    <w:p w14:paraId="5760C97F" w14:textId="77777777" w:rsidR="009B3388" w:rsidRPr="00844E27" w:rsidRDefault="009B3388" w:rsidP="009B3388">
      <w:pPr>
        <w:widowControl w:val="0"/>
        <w:spacing w:after="0" w:line="240" w:lineRule="auto"/>
        <w:jc w:val="both"/>
        <w:rPr>
          <w:sz w:val="24"/>
          <w:szCs w:val="24"/>
        </w:rPr>
      </w:pPr>
    </w:p>
    <w:p w14:paraId="5267DA41" w14:textId="3BB48B25" w:rsidR="00FD3A84" w:rsidRDefault="00020C99" w:rsidP="009B3388">
      <w:pPr>
        <w:widowControl w:val="0"/>
        <w:spacing w:after="0" w:line="240" w:lineRule="auto"/>
        <w:jc w:val="both"/>
        <w:rPr>
          <w:sz w:val="24"/>
          <w:szCs w:val="24"/>
        </w:rPr>
      </w:pPr>
      <w:r w:rsidRPr="00844E27">
        <w:rPr>
          <w:b/>
          <w:bCs/>
          <w:sz w:val="24"/>
          <w:szCs w:val="24"/>
        </w:rPr>
        <w:t>II. Making it Heard</w:t>
      </w:r>
      <w:r w:rsidR="007E408C" w:rsidRPr="00844E27">
        <w:rPr>
          <w:sz w:val="24"/>
          <w:szCs w:val="24"/>
        </w:rPr>
        <w:t xml:space="preserve"> </w:t>
      </w:r>
      <w:r w:rsidRPr="00844E27">
        <w:rPr>
          <w:sz w:val="24"/>
          <w:szCs w:val="24"/>
        </w:rPr>
        <w:t xml:space="preserve"> If </w:t>
      </w:r>
      <w:r w:rsidR="00FD3A84" w:rsidRPr="00844E27">
        <w:rPr>
          <w:sz w:val="24"/>
          <w:szCs w:val="24"/>
        </w:rPr>
        <w:t xml:space="preserve">the obligation in </w:t>
      </w:r>
      <w:r w:rsidR="00FD3A84" w:rsidRPr="00844E27">
        <w:rPr>
          <w:i/>
          <w:iCs/>
          <w:sz w:val="24"/>
          <w:szCs w:val="24"/>
        </w:rPr>
        <w:t>keriat ha-Torah</w:t>
      </w:r>
      <w:r w:rsidR="00FD3A84" w:rsidRPr="00844E27">
        <w:rPr>
          <w:sz w:val="24"/>
          <w:szCs w:val="24"/>
        </w:rPr>
        <w:t xml:space="preserve"> is </w:t>
      </w:r>
      <w:r w:rsidR="007066C5" w:rsidRPr="00844E27">
        <w:rPr>
          <w:sz w:val="24"/>
          <w:szCs w:val="24"/>
        </w:rPr>
        <w:t xml:space="preserve">simply </w:t>
      </w:r>
      <w:r w:rsidR="00FD3A84" w:rsidRPr="00844E27">
        <w:rPr>
          <w:sz w:val="24"/>
          <w:szCs w:val="24"/>
        </w:rPr>
        <w:t xml:space="preserve">that the Torah be heard, </w:t>
      </w:r>
      <w:r w:rsidR="007066C5" w:rsidRPr="00844E27">
        <w:rPr>
          <w:sz w:val="24"/>
          <w:szCs w:val="24"/>
        </w:rPr>
        <w:t xml:space="preserve">then perhaps </w:t>
      </w:r>
      <w:r w:rsidR="00297583" w:rsidRPr="00844E27">
        <w:rPr>
          <w:sz w:val="24"/>
          <w:szCs w:val="24"/>
        </w:rPr>
        <w:t xml:space="preserve">it is irrelevant whether the reader can </w:t>
      </w:r>
      <w:r w:rsidR="007066C5" w:rsidRPr="00844E27">
        <w:rPr>
          <w:sz w:val="24"/>
          <w:szCs w:val="24"/>
        </w:rPr>
        <w:t>discharge obligations. T</w:t>
      </w:r>
      <w:r w:rsidRPr="00844E27">
        <w:rPr>
          <w:sz w:val="24"/>
          <w:szCs w:val="24"/>
        </w:rPr>
        <w:t>he reader</w:t>
      </w:r>
      <w:r w:rsidR="003D1E06" w:rsidRPr="00844E27">
        <w:rPr>
          <w:sz w:val="24"/>
          <w:szCs w:val="24"/>
        </w:rPr>
        <w:t>'s essential role might be to read the</w:t>
      </w:r>
      <w:r w:rsidR="00114D84" w:rsidRPr="00844E27">
        <w:rPr>
          <w:sz w:val="24"/>
          <w:szCs w:val="24"/>
        </w:rPr>
        <w:t xml:space="preserve"> Torah </w:t>
      </w:r>
      <w:r w:rsidR="00FD3A84" w:rsidRPr="00844E27">
        <w:rPr>
          <w:sz w:val="24"/>
          <w:szCs w:val="24"/>
        </w:rPr>
        <w:t>audibly</w:t>
      </w:r>
      <w:r w:rsidR="00AD7A90" w:rsidRPr="00844E27">
        <w:rPr>
          <w:sz w:val="24"/>
          <w:szCs w:val="24"/>
        </w:rPr>
        <w:t xml:space="preserve">, </w:t>
      </w:r>
      <w:r w:rsidR="007066C5" w:rsidRPr="00844E27">
        <w:rPr>
          <w:sz w:val="24"/>
          <w:szCs w:val="24"/>
        </w:rPr>
        <w:t>in which case</w:t>
      </w:r>
      <w:r w:rsidR="00AD7A90" w:rsidRPr="00844E27">
        <w:rPr>
          <w:sz w:val="24"/>
          <w:szCs w:val="24"/>
        </w:rPr>
        <w:t xml:space="preserve"> </w:t>
      </w:r>
      <w:r w:rsidR="007066C5" w:rsidRPr="00844E27">
        <w:rPr>
          <w:sz w:val="24"/>
          <w:szCs w:val="24"/>
        </w:rPr>
        <w:t>it may</w:t>
      </w:r>
      <w:r w:rsidR="00AD7A90" w:rsidRPr="00844E27">
        <w:rPr>
          <w:sz w:val="24"/>
          <w:szCs w:val="24"/>
        </w:rPr>
        <w:t xml:space="preserve"> not matter who does so</w:t>
      </w:r>
      <w:r w:rsidR="00114D84" w:rsidRPr="00844E27">
        <w:rPr>
          <w:sz w:val="24"/>
          <w:szCs w:val="24"/>
        </w:rPr>
        <w:t xml:space="preserve">. </w:t>
      </w:r>
      <w:r w:rsidR="00AD7A90" w:rsidRPr="00844E27">
        <w:rPr>
          <w:sz w:val="24"/>
          <w:szCs w:val="24"/>
        </w:rPr>
        <w:t>Meiri cites this view with respect to a minor:</w:t>
      </w:r>
    </w:p>
    <w:p w14:paraId="371EEA46" w14:textId="77777777" w:rsidR="009B3388" w:rsidRPr="00844E27" w:rsidRDefault="009B3388" w:rsidP="009B3388">
      <w:pPr>
        <w:widowControl w:val="0"/>
        <w:spacing w:after="0" w:line="240" w:lineRule="auto"/>
        <w:jc w:val="both"/>
        <w:rPr>
          <w:sz w:val="24"/>
          <w:szCs w:val="24"/>
        </w:rPr>
      </w:pPr>
    </w:p>
    <w:p w14:paraId="060AC044" w14:textId="41A19055" w:rsidR="00706057" w:rsidRPr="00844E27" w:rsidRDefault="00706057" w:rsidP="009B3388">
      <w:pPr>
        <w:pStyle w:val="SourceTitleTranslation"/>
        <w:widowControl w:val="0"/>
        <w:spacing w:after="0" w:line="240" w:lineRule="auto"/>
        <w:jc w:val="both"/>
        <w:rPr>
          <w:sz w:val="24"/>
          <w:szCs w:val="24"/>
        </w:rPr>
      </w:pPr>
      <w:r w:rsidRPr="00844E27">
        <w:rPr>
          <w:i/>
          <w:iCs/>
          <w:sz w:val="24"/>
          <w:szCs w:val="24"/>
        </w:rPr>
        <w:t>Beit Ha-bechira</w:t>
      </w:r>
      <w:r w:rsidRPr="00844E27">
        <w:rPr>
          <w:sz w:val="24"/>
          <w:szCs w:val="24"/>
        </w:rPr>
        <w:t xml:space="preserve"> (Me'iri) </w:t>
      </w:r>
      <w:r w:rsidRPr="00844E27">
        <w:rPr>
          <w:i/>
          <w:iCs/>
          <w:sz w:val="24"/>
          <w:szCs w:val="24"/>
        </w:rPr>
        <w:t>Megilla</w:t>
      </w:r>
      <w:r w:rsidRPr="00844E27">
        <w:rPr>
          <w:sz w:val="24"/>
          <w:szCs w:val="24"/>
        </w:rPr>
        <w:t xml:space="preserve"> 24a</w:t>
      </w:r>
    </w:p>
    <w:p w14:paraId="5835A0A6" w14:textId="27E7E9EC" w:rsidR="00706057" w:rsidRDefault="00706057" w:rsidP="009B3388">
      <w:pPr>
        <w:pStyle w:val="SourceTextTranslation"/>
        <w:widowControl w:val="0"/>
        <w:spacing w:after="0" w:line="240" w:lineRule="auto"/>
        <w:rPr>
          <w:sz w:val="24"/>
          <w:szCs w:val="24"/>
        </w:rPr>
      </w:pPr>
      <w:r w:rsidRPr="00844E27">
        <w:rPr>
          <w:sz w:val="24"/>
          <w:szCs w:val="24"/>
        </w:rPr>
        <w:t xml:space="preserve">A minor reads </w:t>
      </w:r>
      <w:r w:rsidR="00152A2A" w:rsidRPr="00844E27">
        <w:rPr>
          <w:sz w:val="24"/>
          <w:szCs w:val="24"/>
        </w:rPr>
        <w:t xml:space="preserve">from </w:t>
      </w:r>
      <w:r w:rsidRPr="00844E27">
        <w:rPr>
          <w:sz w:val="24"/>
          <w:szCs w:val="24"/>
        </w:rPr>
        <w:t>the Torah</w:t>
      </w:r>
      <w:r w:rsidR="006A64AF" w:rsidRPr="00844E27">
        <w:rPr>
          <w:sz w:val="24"/>
          <w:szCs w:val="24"/>
        </w:rPr>
        <w:t>,</w:t>
      </w:r>
      <w:r w:rsidRPr="00844E27">
        <w:rPr>
          <w:sz w:val="24"/>
          <w:szCs w:val="24"/>
        </w:rPr>
        <w:t xml:space="preserve"> for the intention is only to make it heard to the people</w:t>
      </w:r>
      <w:r w:rsidR="00152A2A" w:rsidRPr="00844E27">
        <w:rPr>
          <w:sz w:val="24"/>
          <w:szCs w:val="24"/>
        </w:rPr>
        <w:t>,</w:t>
      </w:r>
      <w:r w:rsidRPr="00844E27">
        <w:rPr>
          <w:sz w:val="24"/>
          <w:szCs w:val="24"/>
        </w:rPr>
        <w:t xml:space="preserve"> and this is not a full mitzva like other </w:t>
      </w:r>
      <w:r w:rsidRPr="00844E27">
        <w:rPr>
          <w:i/>
          <w:iCs/>
          <w:sz w:val="24"/>
          <w:szCs w:val="24"/>
        </w:rPr>
        <w:t>mitzvot</w:t>
      </w:r>
      <w:r w:rsidRPr="00844E27">
        <w:rPr>
          <w:sz w:val="24"/>
          <w:szCs w:val="24"/>
        </w:rPr>
        <w:t>…</w:t>
      </w:r>
    </w:p>
    <w:p w14:paraId="380E50CD" w14:textId="77777777" w:rsidR="009B3388" w:rsidRPr="00844E27" w:rsidRDefault="009B3388" w:rsidP="009B3388">
      <w:pPr>
        <w:pStyle w:val="SourceTextTranslation"/>
        <w:widowControl w:val="0"/>
        <w:spacing w:after="0" w:line="240" w:lineRule="auto"/>
        <w:rPr>
          <w:sz w:val="24"/>
          <w:szCs w:val="24"/>
        </w:rPr>
      </w:pPr>
    </w:p>
    <w:p w14:paraId="726CE3C0" w14:textId="62BF9C36" w:rsidR="007066C5" w:rsidRDefault="007066C5" w:rsidP="009B3388">
      <w:pPr>
        <w:widowControl w:val="0"/>
        <w:spacing w:after="0" w:line="240" w:lineRule="auto"/>
        <w:jc w:val="both"/>
        <w:rPr>
          <w:sz w:val="24"/>
          <w:szCs w:val="24"/>
        </w:rPr>
      </w:pPr>
      <w:r w:rsidRPr="00844E27">
        <w:rPr>
          <w:sz w:val="24"/>
          <w:szCs w:val="24"/>
        </w:rPr>
        <w:t>Rav Moshe Feinstein applies this reasoning to women readers as well.</w:t>
      </w:r>
    </w:p>
    <w:p w14:paraId="183EAC5B" w14:textId="77777777" w:rsidR="009B3388" w:rsidRPr="00844E27" w:rsidRDefault="009B3388" w:rsidP="009B3388">
      <w:pPr>
        <w:widowControl w:val="0"/>
        <w:spacing w:after="0" w:line="240" w:lineRule="auto"/>
        <w:jc w:val="both"/>
        <w:rPr>
          <w:sz w:val="24"/>
          <w:szCs w:val="24"/>
        </w:rPr>
      </w:pPr>
    </w:p>
    <w:p w14:paraId="32C2FBEE" w14:textId="3CFD8CCB" w:rsidR="00706057" w:rsidRPr="00844E27" w:rsidRDefault="00706057" w:rsidP="009B3388">
      <w:pPr>
        <w:pStyle w:val="SourceTitleTranslation"/>
        <w:widowControl w:val="0"/>
        <w:spacing w:after="0" w:line="240" w:lineRule="auto"/>
        <w:jc w:val="both"/>
        <w:rPr>
          <w:sz w:val="24"/>
          <w:szCs w:val="24"/>
        </w:rPr>
      </w:pPr>
      <w:r w:rsidRPr="00844E27">
        <w:rPr>
          <w:sz w:val="24"/>
          <w:szCs w:val="24"/>
        </w:rPr>
        <w:t xml:space="preserve">Responsa </w:t>
      </w:r>
      <w:r w:rsidRPr="00844E27">
        <w:rPr>
          <w:i/>
          <w:iCs/>
          <w:sz w:val="24"/>
          <w:szCs w:val="24"/>
        </w:rPr>
        <w:t>Iggerot Moshe</w:t>
      </w:r>
      <w:r w:rsidRPr="00844E27">
        <w:rPr>
          <w:sz w:val="24"/>
          <w:szCs w:val="24"/>
        </w:rPr>
        <w:t xml:space="preserve"> OC II:72</w:t>
      </w:r>
    </w:p>
    <w:p w14:paraId="7C16676F" w14:textId="62D019E8" w:rsidR="00801EE0" w:rsidRDefault="00706057" w:rsidP="009B3388">
      <w:pPr>
        <w:pStyle w:val="SourceTextTranslation"/>
        <w:widowControl w:val="0"/>
        <w:spacing w:after="0" w:line="240" w:lineRule="auto"/>
        <w:rPr>
          <w:sz w:val="24"/>
          <w:szCs w:val="24"/>
        </w:rPr>
      </w:pPr>
      <w:r w:rsidRPr="00844E27">
        <w:rPr>
          <w:sz w:val="24"/>
          <w:szCs w:val="24"/>
        </w:rPr>
        <w:t>Th</w:t>
      </w:r>
      <w:r w:rsidR="00187A6F" w:rsidRPr="00844E27">
        <w:rPr>
          <w:sz w:val="24"/>
          <w:szCs w:val="24"/>
        </w:rPr>
        <w:t>er</w:t>
      </w:r>
      <w:r w:rsidRPr="00844E27">
        <w:rPr>
          <w:sz w:val="24"/>
          <w:szCs w:val="24"/>
        </w:rPr>
        <w:t>efore</w:t>
      </w:r>
      <w:r w:rsidR="008B6737" w:rsidRPr="00844E27">
        <w:rPr>
          <w:sz w:val="24"/>
          <w:szCs w:val="24"/>
        </w:rPr>
        <w:t>,</w:t>
      </w:r>
      <w:r w:rsidRPr="00844E27">
        <w:rPr>
          <w:sz w:val="24"/>
          <w:szCs w:val="24"/>
        </w:rPr>
        <w:t xml:space="preserve"> it easily makes sense that even a minor </w:t>
      </w:r>
      <w:r w:rsidR="00E02756" w:rsidRPr="00844E27">
        <w:rPr>
          <w:sz w:val="24"/>
          <w:szCs w:val="24"/>
        </w:rPr>
        <w:t xml:space="preserve">goes up [to read] </w:t>
      </w:r>
      <w:r w:rsidRPr="00844E27">
        <w:rPr>
          <w:sz w:val="24"/>
          <w:szCs w:val="24"/>
        </w:rPr>
        <w:t>and we discharge the obligation through his reading</w:t>
      </w:r>
      <w:r w:rsidR="008B6737" w:rsidRPr="00844E27">
        <w:rPr>
          <w:sz w:val="24"/>
          <w:szCs w:val="24"/>
        </w:rPr>
        <w:t>,</w:t>
      </w:r>
      <w:r w:rsidRPr="00844E27">
        <w:rPr>
          <w:sz w:val="24"/>
          <w:szCs w:val="24"/>
        </w:rPr>
        <w:t xml:space="preserve"> and </w:t>
      </w:r>
      <w:r w:rsidR="008B6737" w:rsidRPr="00844E27">
        <w:rPr>
          <w:sz w:val="24"/>
          <w:szCs w:val="24"/>
        </w:rPr>
        <w:t xml:space="preserve">similarly </w:t>
      </w:r>
      <w:r w:rsidRPr="00844E27">
        <w:rPr>
          <w:sz w:val="24"/>
          <w:szCs w:val="24"/>
        </w:rPr>
        <w:t>a woma</w:t>
      </w:r>
      <w:r w:rsidR="00187A6F" w:rsidRPr="00844E27">
        <w:rPr>
          <w:sz w:val="24"/>
          <w:szCs w:val="24"/>
        </w:rPr>
        <w:t>n</w:t>
      </w:r>
      <w:r w:rsidRPr="00844E27">
        <w:rPr>
          <w:sz w:val="24"/>
          <w:szCs w:val="24"/>
        </w:rPr>
        <w:t xml:space="preserve"> </w:t>
      </w:r>
      <w:r w:rsidR="00801EE0" w:rsidRPr="00844E27">
        <w:rPr>
          <w:sz w:val="24"/>
          <w:szCs w:val="24"/>
        </w:rPr>
        <w:t xml:space="preserve">[may read] </w:t>
      </w:r>
      <w:r w:rsidRPr="00844E27">
        <w:rPr>
          <w:sz w:val="24"/>
          <w:szCs w:val="24"/>
        </w:rPr>
        <w:t xml:space="preserve">even if she is exempt from </w:t>
      </w:r>
      <w:r w:rsidRPr="00844E27">
        <w:rPr>
          <w:i/>
          <w:iCs/>
          <w:sz w:val="24"/>
          <w:szCs w:val="24"/>
        </w:rPr>
        <w:t>keri'at ha-Tora</w:t>
      </w:r>
      <w:r w:rsidR="00187A6F" w:rsidRPr="00844E27">
        <w:rPr>
          <w:i/>
          <w:iCs/>
          <w:sz w:val="24"/>
          <w:szCs w:val="24"/>
        </w:rPr>
        <w:t>h</w:t>
      </w:r>
      <w:r w:rsidRPr="00844E27">
        <w:rPr>
          <w:sz w:val="24"/>
          <w:szCs w:val="24"/>
        </w:rPr>
        <w:t xml:space="preserve"> and it would not be in her power to discharge others' obligations in other </w:t>
      </w:r>
      <w:r w:rsidRPr="00844E27">
        <w:rPr>
          <w:i/>
          <w:iCs/>
          <w:sz w:val="24"/>
          <w:szCs w:val="24"/>
        </w:rPr>
        <w:t>mitzvot</w:t>
      </w:r>
      <w:r w:rsidRPr="00844E27">
        <w:rPr>
          <w:sz w:val="24"/>
          <w:szCs w:val="24"/>
        </w:rPr>
        <w:t xml:space="preserve"> in this type of situation, </w:t>
      </w:r>
      <w:r w:rsidR="00187A6F" w:rsidRPr="00844E27">
        <w:rPr>
          <w:sz w:val="24"/>
          <w:szCs w:val="24"/>
        </w:rPr>
        <w:t xml:space="preserve">because the listeners </w:t>
      </w:r>
      <w:r w:rsidR="00801EE0" w:rsidRPr="00844E27">
        <w:rPr>
          <w:sz w:val="24"/>
          <w:szCs w:val="24"/>
        </w:rPr>
        <w:t>d</w:t>
      </w:r>
      <w:r w:rsidR="00187A6F" w:rsidRPr="00844E27">
        <w:rPr>
          <w:sz w:val="24"/>
          <w:szCs w:val="24"/>
        </w:rPr>
        <w:t>on't need to discharge their obligation through the reader</w:t>
      </w:r>
      <w:r w:rsidR="00A53C95" w:rsidRPr="00844E27">
        <w:rPr>
          <w:sz w:val="24"/>
          <w:szCs w:val="24"/>
        </w:rPr>
        <w:t>,</w:t>
      </w:r>
      <w:r w:rsidR="00187A6F" w:rsidRPr="00844E27">
        <w:rPr>
          <w:sz w:val="24"/>
          <w:szCs w:val="24"/>
        </w:rPr>
        <w:t xml:space="preserve"> but rather their hearing the reading is a mitzva and this the listeners do themselves.</w:t>
      </w:r>
    </w:p>
    <w:p w14:paraId="3766D768" w14:textId="77777777" w:rsidR="009B3388" w:rsidRPr="00844E27" w:rsidRDefault="009B3388" w:rsidP="009B3388">
      <w:pPr>
        <w:pStyle w:val="SourceTextTranslation"/>
        <w:widowControl w:val="0"/>
        <w:spacing w:after="0" w:line="240" w:lineRule="auto"/>
        <w:rPr>
          <w:sz w:val="24"/>
          <w:szCs w:val="24"/>
        </w:rPr>
      </w:pPr>
    </w:p>
    <w:p w14:paraId="5C2B5826" w14:textId="0AED6A6E" w:rsidR="005E7A83" w:rsidRDefault="005D6C76" w:rsidP="009B3388">
      <w:pPr>
        <w:widowControl w:val="0"/>
        <w:spacing w:after="0" w:line="240" w:lineRule="auto"/>
        <w:jc w:val="both"/>
        <w:rPr>
          <w:sz w:val="24"/>
          <w:szCs w:val="24"/>
        </w:rPr>
      </w:pPr>
      <w:r w:rsidRPr="00844E27">
        <w:rPr>
          <w:sz w:val="24"/>
          <w:szCs w:val="24"/>
        </w:rPr>
        <w:t>Either</w:t>
      </w:r>
      <w:r w:rsidR="00801EE0" w:rsidRPr="00844E27">
        <w:rPr>
          <w:sz w:val="24"/>
          <w:szCs w:val="24"/>
        </w:rPr>
        <w:t xml:space="preserve"> </w:t>
      </w:r>
      <w:r w:rsidRPr="00844E27">
        <w:rPr>
          <w:sz w:val="24"/>
          <w:szCs w:val="24"/>
        </w:rPr>
        <w:t xml:space="preserve">understanding </w:t>
      </w:r>
      <w:r w:rsidR="00801EE0" w:rsidRPr="00844E27">
        <w:rPr>
          <w:sz w:val="24"/>
          <w:szCs w:val="24"/>
        </w:rPr>
        <w:t xml:space="preserve">of the </w:t>
      </w:r>
      <w:r w:rsidR="00152A2A" w:rsidRPr="00844E27">
        <w:rPr>
          <w:sz w:val="24"/>
          <w:szCs w:val="24"/>
        </w:rPr>
        <w:t xml:space="preserve">reader’s </w:t>
      </w:r>
      <w:r w:rsidR="00801EE0" w:rsidRPr="00844E27">
        <w:rPr>
          <w:sz w:val="24"/>
          <w:szCs w:val="24"/>
        </w:rPr>
        <w:t xml:space="preserve">role in </w:t>
      </w:r>
      <w:r w:rsidR="00801EE0" w:rsidRPr="00844E27">
        <w:rPr>
          <w:i/>
          <w:iCs/>
          <w:sz w:val="24"/>
          <w:szCs w:val="24"/>
        </w:rPr>
        <w:t>k</w:t>
      </w:r>
      <w:r w:rsidRPr="00844E27">
        <w:rPr>
          <w:i/>
          <w:iCs/>
          <w:sz w:val="24"/>
          <w:szCs w:val="24"/>
        </w:rPr>
        <w:t>e</w:t>
      </w:r>
      <w:r w:rsidR="00801EE0" w:rsidRPr="00844E27">
        <w:rPr>
          <w:i/>
          <w:iCs/>
          <w:sz w:val="24"/>
          <w:szCs w:val="24"/>
        </w:rPr>
        <w:t>ri’at ha-Torah</w:t>
      </w:r>
      <w:r w:rsidRPr="00844E27">
        <w:rPr>
          <w:i/>
          <w:iCs/>
          <w:sz w:val="24"/>
          <w:szCs w:val="24"/>
        </w:rPr>
        <w:t xml:space="preserve"> </w:t>
      </w:r>
      <w:r w:rsidRPr="00844E27">
        <w:rPr>
          <w:sz w:val="24"/>
          <w:szCs w:val="24"/>
        </w:rPr>
        <w:t>can account for why</w:t>
      </w:r>
      <w:r w:rsidR="00801EE0" w:rsidRPr="00844E27">
        <w:rPr>
          <w:sz w:val="24"/>
          <w:szCs w:val="24"/>
        </w:rPr>
        <w:t xml:space="preserve"> a woman should t</w:t>
      </w:r>
      <w:r w:rsidR="0010402F" w:rsidRPr="00844E27">
        <w:rPr>
          <w:sz w:val="24"/>
          <w:szCs w:val="24"/>
        </w:rPr>
        <w:t>heoretically</w:t>
      </w:r>
      <w:r w:rsidR="00801EE0" w:rsidRPr="00844E27">
        <w:rPr>
          <w:sz w:val="24"/>
          <w:szCs w:val="24"/>
        </w:rPr>
        <w:t xml:space="preserve"> be able to read</w:t>
      </w:r>
      <w:r w:rsidR="008B6737" w:rsidRPr="00844E27">
        <w:rPr>
          <w:sz w:val="24"/>
          <w:szCs w:val="24"/>
        </w:rPr>
        <w:t xml:space="preserve"> </w:t>
      </w:r>
      <w:r w:rsidR="00801EE0" w:rsidRPr="00844E27">
        <w:rPr>
          <w:sz w:val="24"/>
          <w:szCs w:val="24"/>
        </w:rPr>
        <w:t>Torah for the congregation</w:t>
      </w:r>
      <w:r w:rsidR="00480526" w:rsidRPr="00844E27">
        <w:rPr>
          <w:sz w:val="24"/>
          <w:szCs w:val="24"/>
        </w:rPr>
        <w:t xml:space="preserve">. Since the first two </w:t>
      </w:r>
      <w:r w:rsidR="00480526" w:rsidRPr="00844E27">
        <w:rPr>
          <w:i/>
          <w:iCs/>
          <w:sz w:val="24"/>
          <w:szCs w:val="24"/>
        </w:rPr>
        <w:t>aliyyot</w:t>
      </w:r>
      <w:r w:rsidR="00480526" w:rsidRPr="00844E27">
        <w:rPr>
          <w:sz w:val="24"/>
          <w:szCs w:val="24"/>
        </w:rPr>
        <w:t xml:space="preserve"> are reserved for a Kohen or Levi, </w:t>
      </w:r>
      <w:r w:rsidR="00AA01A0" w:rsidRPr="00844E27">
        <w:rPr>
          <w:sz w:val="24"/>
          <w:szCs w:val="24"/>
        </w:rPr>
        <w:t xml:space="preserve">though, </w:t>
      </w:r>
      <w:r w:rsidR="00480526" w:rsidRPr="00844E27">
        <w:rPr>
          <w:sz w:val="24"/>
          <w:szCs w:val="24"/>
        </w:rPr>
        <w:t xml:space="preserve">and since the Talmud speaks only of the Shabbat reading, even that theoretical ability is limited. </w:t>
      </w:r>
      <w:r w:rsidRPr="00844E27">
        <w:rPr>
          <w:sz w:val="24"/>
          <w:szCs w:val="24"/>
        </w:rPr>
        <w:t xml:space="preserve">According to the view that the reader discharges obligations, </w:t>
      </w:r>
      <w:r w:rsidR="00480526" w:rsidRPr="00844E27">
        <w:rPr>
          <w:sz w:val="24"/>
          <w:szCs w:val="24"/>
        </w:rPr>
        <w:t>it may be limited further to</w:t>
      </w:r>
      <w:r w:rsidRPr="00844E27">
        <w:rPr>
          <w:sz w:val="24"/>
          <w:szCs w:val="24"/>
        </w:rPr>
        <w:t xml:space="preserve"> the last </w:t>
      </w:r>
      <w:r w:rsidR="00CA013F" w:rsidRPr="00844E27">
        <w:rPr>
          <w:sz w:val="24"/>
          <w:szCs w:val="24"/>
        </w:rPr>
        <w:t xml:space="preserve">one </w:t>
      </w:r>
      <w:r w:rsidR="00480526" w:rsidRPr="00844E27">
        <w:rPr>
          <w:sz w:val="24"/>
          <w:szCs w:val="24"/>
        </w:rPr>
        <w:t xml:space="preserve">or </w:t>
      </w:r>
      <w:r w:rsidRPr="00844E27">
        <w:rPr>
          <w:sz w:val="24"/>
          <w:szCs w:val="24"/>
        </w:rPr>
        <w:t>four</w:t>
      </w:r>
      <w:r w:rsidR="00F00F89" w:rsidRPr="00844E27">
        <w:rPr>
          <w:sz w:val="24"/>
          <w:szCs w:val="24"/>
        </w:rPr>
        <w:t xml:space="preserve"> </w:t>
      </w:r>
      <w:r w:rsidRPr="00844E27">
        <w:rPr>
          <w:sz w:val="24"/>
          <w:szCs w:val="24"/>
        </w:rPr>
        <w:t>of the seven readings on Shabbat.</w:t>
      </w:r>
      <w:r w:rsidR="00801EE0" w:rsidRPr="00844E27">
        <w:rPr>
          <w:sz w:val="24"/>
          <w:szCs w:val="24"/>
        </w:rPr>
        <w:t xml:space="preserve"> </w:t>
      </w:r>
    </w:p>
    <w:p w14:paraId="7F627B08" w14:textId="77777777" w:rsidR="009B3388" w:rsidRPr="00844E27" w:rsidRDefault="009B3388" w:rsidP="009B3388">
      <w:pPr>
        <w:widowControl w:val="0"/>
        <w:spacing w:after="0" w:line="240" w:lineRule="auto"/>
        <w:jc w:val="both"/>
        <w:rPr>
          <w:sz w:val="24"/>
          <w:szCs w:val="24"/>
        </w:rPr>
      </w:pPr>
    </w:p>
    <w:p w14:paraId="7E19BF60" w14:textId="12A29AE5" w:rsidR="001068E3" w:rsidRDefault="00480526" w:rsidP="009B3388">
      <w:pPr>
        <w:widowControl w:val="0"/>
        <w:spacing w:after="0" w:line="240" w:lineRule="auto"/>
        <w:jc w:val="both"/>
        <w:rPr>
          <w:sz w:val="24"/>
          <w:szCs w:val="24"/>
        </w:rPr>
      </w:pPr>
      <w:r w:rsidRPr="00844E27">
        <w:rPr>
          <w:sz w:val="24"/>
          <w:szCs w:val="24"/>
        </w:rPr>
        <w:t>Still, t</w:t>
      </w:r>
      <w:r w:rsidR="001068E3" w:rsidRPr="00844E27">
        <w:rPr>
          <w:sz w:val="24"/>
          <w:szCs w:val="24"/>
        </w:rPr>
        <w:t xml:space="preserve">heoretical and practical limitations on women's reading do not </w:t>
      </w:r>
      <w:r w:rsidR="00CC727B" w:rsidRPr="00844E27">
        <w:rPr>
          <w:sz w:val="24"/>
          <w:szCs w:val="24"/>
        </w:rPr>
        <w:t>detrac</w:t>
      </w:r>
      <w:r w:rsidR="001068E3" w:rsidRPr="00844E27">
        <w:rPr>
          <w:sz w:val="24"/>
          <w:szCs w:val="24"/>
        </w:rPr>
        <w:t xml:space="preserve">t </w:t>
      </w:r>
      <w:r w:rsidR="00CC727B" w:rsidRPr="00844E27">
        <w:rPr>
          <w:sz w:val="24"/>
          <w:szCs w:val="24"/>
        </w:rPr>
        <w:t xml:space="preserve">from </w:t>
      </w:r>
      <w:r w:rsidR="001068E3" w:rsidRPr="00844E27">
        <w:rPr>
          <w:sz w:val="24"/>
          <w:szCs w:val="24"/>
        </w:rPr>
        <w:t xml:space="preserve">the halachic value of women hearing </w:t>
      </w:r>
      <w:r w:rsidR="001068E3" w:rsidRPr="00844E27">
        <w:rPr>
          <w:i/>
          <w:iCs/>
          <w:sz w:val="24"/>
          <w:szCs w:val="24"/>
        </w:rPr>
        <w:t>keri'at ha-Torah</w:t>
      </w:r>
      <w:r w:rsidR="001068E3" w:rsidRPr="00844E27">
        <w:rPr>
          <w:sz w:val="24"/>
          <w:szCs w:val="24"/>
        </w:rPr>
        <w:t>.</w:t>
      </w:r>
    </w:p>
    <w:p w14:paraId="0016E256" w14:textId="77777777" w:rsidR="009B3388" w:rsidRPr="00844E27" w:rsidRDefault="009B3388" w:rsidP="009B3388">
      <w:pPr>
        <w:widowControl w:val="0"/>
        <w:spacing w:after="0" w:line="240" w:lineRule="auto"/>
        <w:jc w:val="both"/>
        <w:rPr>
          <w:sz w:val="24"/>
          <w:szCs w:val="24"/>
        </w:rPr>
      </w:pPr>
    </w:p>
    <w:p w14:paraId="0BBD8700" w14:textId="70329D0D" w:rsidR="001068E3" w:rsidRPr="00844E27" w:rsidRDefault="001068E3" w:rsidP="009B3388">
      <w:pPr>
        <w:widowControl w:val="0"/>
        <w:spacing w:after="0" w:line="240" w:lineRule="auto"/>
        <w:jc w:val="both"/>
        <w:rPr>
          <w:sz w:val="24"/>
          <w:szCs w:val="24"/>
        </w:rPr>
      </w:pPr>
      <w:r w:rsidRPr="00844E27">
        <w:rPr>
          <w:sz w:val="24"/>
          <w:szCs w:val="24"/>
        </w:rPr>
        <w:t xml:space="preserve">In our next piece, we'll look at the </w:t>
      </w:r>
      <w:r w:rsidRPr="00844E27">
        <w:rPr>
          <w:i/>
          <w:iCs/>
          <w:sz w:val="24"/>
          <w:szCs w:val="24"/>
        </w:rPr>
        <w:t>aliya la-Torah</w:t>
      </w:r>
      <w:r w:rsidRPr="00844E27">
        <w:rPr>
          <w:sz w:val="24"/>
          <w:szCs w:val="24"/>
        </w:rPr>
        <w:t xml:space="preserve"> and at readings in women's </w:t>
      </w:r>
      <w:r w:rsidRPr="00844E27">
        <w:rPr>
          <w:i/>
          <w:iCs/>
          <w:sz w:val="24"/>
          <w:szCs w:val="24"/>
        </w:rPr>
        <w:t>tefilla</w:t>
      </w:r>
      <w:r w:rsidRPr="00844E27">
        <w:rPr>
          <w:sz w:val="24"/>
          <w:szCs w:val="24"/>
        </w:rPr>
        <w:t xml:space="preserve"> groups.</w:t>
      </w:r>
    </w:p>
    <w:p w14:paraId="47BF8008" w14:textId="77777777" w:rsidR="00BE59FD" w:rsidRDefault="00BE59FD" w:rsidP="009B3388">
      <w:pPr>
        <w:widowControl w:val="0"/>
        <w:spacing w:after="0" w:line="240" w:lineRule="auto"/>
        <w:jc w:val="both"/>
        <w:rPr>
          <w:sz w:val="24"/>
          <w:szCs w:val="24"/>
        </w:rPr>
      </w:pPr>
    </w:p>
    <w:p w14:paraId="73B47AFD" w14:textId="77777777" w:rsidR="009B3388" w:rsidRPr="00844E27" w:rsidRDefault="009B3388" w:rsidP="009B3388">
      <w:pPr>
        <w:widowControl w:val="0"/>
        <w:spacing w:after="0" w:line="240" w:lineRule="auto"/>
        <w:jc w:val="both"/>
        <w:rPr>
          <w:sz w:val="24"/>
          <w:szCs w:val="24"/>
        </w:rPr>
      </w:pPr>
    </w:p>
    <w:p w14:paraId="189F8A33" w14:textId="0E2A018F" w:rsidR="00BE59FD" w:rsidRPr="00844E27" w:rsidRDefault="00BE59FD" w:rsidP="009B3388">
      <w:pPr>
        <w:pStyle w:val="1"/>
        <w:keepNext w:val="0"/>
        <w:keepLines w:val="0"/>
        <w:widowControl w:val="0"/>
        <w:spacing w:before="0" w:line="240" w:lineRule="auto"/>
        <w:jc w:val="both"/>
        <w:rPr>
          <w:sz w:val="24"/>
          <w:szCs w:val="24"/>
        </w:rPr>
      </w:pPr>
      <w:r w:rsidRPr="00844E27">
        <w:rPr>
          <w:sz w:val="24"/>
          <w:szCs w:val="24"/>
        </w:rPr>
        <w:t>Further Reading</w:t>
      </w:r>
    </w:p>
    <w:p w14:paraId="5717ADA5" w14:textId="4315B6F6" w:rsidR="00291DAD" w:rsidRPr="00844E27" w:rsidRDefault="00291DAD" w:rsidP="009B3388">
      <w:pPr>
        <w:widowControl w:val="0"/>
        <w:bidi/>
        <w:spacing w:after="0" w:line="240" w:lineRule="auto"/>
        <w:jc w:val="both"/>
        <w:rPr>
          <w:sz w:val="24"/>
          <w:szCs w:val="24"/>
          <w:rtl/>
        </w:rPr>
      </w:pPr>
      <w:r w:rsidRPr="00844E27">
        <w:rPr>
          <w:sz w:val="24"/>
          <w:szCs w:val="24"/>
          <w:rtl/>
        </w:rPr>
        <w:t>רב דוד אויערבאך, הליכות ביתה, פרק ט</w:t>
      </w:r>
    </w:p>
    <w:p w14:paraId="69E12DE0" w14:textId="54B54ED3" w:rsidR="00291DAD" w:rsidRPr="00844E27" w:rsidRDefault="00AA01A0" w:rsidP="009B3388">
      <w:pPr>
        <w:widowControl w:val="0"/>
        <w:bidi/>
        <w:spacing w:after="0" w:line="240" w:lineRule="auto"/>
        <w:jc w:val="both"/>
        <w:rPr>
          <w:sz w:val="24"/>
          <w:szCs w:val="24"/>
          <w:rtl/>
        </w:rPr>
      </w:pPr>
      <w:r w:rsidRPr="00844E27">
        <w:rPr>
          <w:sz w:val="24"/>
          <w:szCs w:val="24"/>
          <w:rtl/>
        </w:rPr>
        <w:t xml:space="preserve">הגרי"ד סולובייצ'יק, </w:t>
      </w:r>
      <w:r w:rsidR="00291DAD" w:rsidRPr="00844E27">
        <w:rPr>
          <w:sz w:val="24"/>
          <w:szCs w:val="24"/>
          <w:rtl/>
        </w:rPr>
        <w:t xml:space="preserve">"קריאת התורה בשבת, שני וחמישי" </w:t>
      </w:r>
      <w:r w:rsidRPr="00844E27">
        <w:rPr>
          <w:sz w:val="24"/>
          <w:szCs w:val="24"/>
          <w:rtl/>
        </w:rPr>
        <w:t>שיעורים לזכר אבא מרי</w:t>
      </w:r>
      <w:r w:rsidR="00291DAD" w:rsidRPr="00844E27">
        <w:rPr>
          <w:sz w:val="24"/>
          <w:szCs w:val="24"/>
          <w:rtl/>
        </w:rPr>
        <w:t xml:space="preserve"> א</w:t>
      </w:r>
    </w:p>
    <w:p w14:paraId="634BD8A0" w14:textId="7202DD4D" w:rsidR="00AA01A0" w:rsidRPr="00844E27" w:rsidRDefault="00291DAD" w:rsidP="009B3388">
      <w:pPr>
        <w:widowControl w:val="0"/>
        <w:bidi/>
        <w:spacing w:after="0" w:line="240" w:lineRule="auto"/>
        <w:jc w:val="both"/>
        <w:rPr>
          <w:sz w:val="24"/>
          <w:szCs w:val="24"/>
          <w:rtl/>
        </w:rPr>
      </w:pPr>
      <w:r w:rsidRPr="00844E27">
        <w:rPr>
          <w:sz w:val="24"/>
          <w:szCs w:val="24"/>
          <w:rtl/>
        </w:rPr>
        <w:t xml:space="preserve"> הגרי"ד סולובייצ'יק, "בעניין תקנת משה" שיעורים לזכר אבא מרי ב</w:t>
      </w:r>
    </w:p>
    <w:p w14:paraId="5843C928" w14:textId="7A128ABE" w:rsidR="00AA01A0" w:rsidRPr="00844E27" w:rsidRDefault="00BE59FD" w:rsidP="009B3388">
      <w:pPr>
        <w:widowControl w:val="0"/>
        <w:spacing w:after="0" w:line="240" w:lineRule="auto"/>
        <w:jc w:val="both"/>
        <w:rPr>
          <w:sz w:val="24"/>
          <w:szCs w:val="24"/>
        </w:rPr>
      </w:pPr>
      <w:r w:rsidRPr="00844E27">
        <w:rPr>
          <w:sz w:val="24"/>
          <w:szCs w:val="24"/>
        </w:rPr>
        <w:t xml:space="preserve">Frimer, Aryeh and Dov, "Women, Keri'at ha-Torah and Aliyyot." </w:t>
      </w:r>
      <w:r w:rsidRPr="00844E27">
        <w:rPr>
          <w:i/>
          <w:iCs/>
          <w:sz w:val="24"/>
          <w:szCs w:val="24"/>
        </w:rPr>
        <w:t>Tradition</w:t>
      </w:r>
      <w:r w:rsidRPr="00844E27">
        <w:rPr>
          <w:sz w:val="24"/>
          <w:szCs w:val="24"/>
        </w:rPr>
        <w:t xml:space="preserve"> 46:4 (Winter 2013), pp. 67-238.</w:t>
      </w:r>
    </w:p>
    <w:sectPr w:rsidR="00AA01A0" w:rsidRPr="00844E27" w:rsidSect="001D0A61">
      <w:footerReference w:type="default" r:id="rId18"/>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32A6" w16cex:dateUtc="2020-12-03T07:47:00Z"/>
  <w16cex:commentExtensible w16cex:durableId="23788766" w16cex:dateUtc="2020-12-07T08:50:00Z"/>
  <w16cex:commentExtensible w16cex:durableId="2389BBE0" w16cex:dateUtc="2020-12-20T10:02:00Z"/>
  <w16cex:commentExtensible w16cex:durableId="238093A7" w16cex:dateUtc="2020-12-13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FF3DB1" w16cid:durableId="236D456E"/>
  <w16cid:commentId w16cid:paraId="4259E277" w16cid:durableId="23804EE5"/>
  <w16cid:commentId w16cid:paraId="2CAD8F39" w16cid:durableId="236D4571"/>
  <w16cid:commentId w16cid:paraId="58B5D81B" w16cid:durableId="237332A6"/>
  <w16cid:commentId w16cid:paraId="2BC4EAEA" w16cid:durableId="236D4573"/>
  <w16cid:commentId w16cid:paraId="0F8E8013" w16cid:durableId="23792C9F"/>
  <w16cid:commentId w16cid:paraId="57AEFAF0" w16cid:durableId="23788766"/>
  <w16cid:commentId w16cid:paraId="626C9038" w16cid:durableId="23771C40"/>
  <w16cid:commentId w16cid:paraId="0EE53982" w16cid:durableId="236D4574"/>
  <w16cid:commentId w16cid:paraId="5146DA21" w16cid:durableId="238074B5"/>
  <w16cid:commentId w16cid:paraId="72AD79F6" w16cid:durableId="2389B9F4"/>
  <w16cid:commentId w16cid:paraId="14199A86" w16cid:durableId="2389B9F5"/>
  <w16cid:commentId w16cid:paraId="256121B4" w16cid:durableId="2389BBE0"/>
  <w16cid:commentId w16cid:paraId="7F0FE6B5" w16cid:durableId="2389B9F6"/>
  <w16cid:commentId w16cid:paraId="5CB9AA26" w16cid:durableId="238093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B0C83" w14:textId="77777777" w:rsidR="009A282F" w:rsidRDefault="009A282F" w:rsidP="00773887">
      <w:r>
        <w:separator/>
      </w:r>
    </w:p>
  </w:endnote>
  <w:endnote w:type="continuationSeparator" w:id="0">
    <w:p w14:paraId="48C8F7CE" w14:textId="77777777" w:rsidR="009A282F" w:rsidRDefault="009A282F" w:rsidP="0077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657884"/>
      <w:docPartObj>
        <w:docPartGallery w:val="Page Numbers (Bottom of Page)"/>
        <w:docPartUnique/>
      </w:docPartObj>
    </w:sdtPr>
    <w:sdtEndPr>
      <w:rPr>
        <w:noProof/>
      </w:rPr>
    </w:sdtEndPr>
    <w:sdtContent>
      <w:p w14:paraId="67CA2C55" w14:textId="54636957" w:rsidR="00844E27" w:rsidRDefault="00844E27">
        <w:pPr>
          <w:pStyle w:val="a9"/>
          <w:jc w:val="center"/>
        </w:pPr>
        <w:r>
          <w:fldChar w:fldCharType="begin"/>
        </w:r>
        <w:r>
          <w:instrText xml:space="preserve"> PAGE   \* MERGEFORMAT </w:instrText>
        </w:r>
        <w:r>
          <w:fldChar w:fldCharType="separate"/>
        </w:r>
        <w:r w:rsidR="00152BF2">
          <w:rPr>
            <w:noProof/>
          </w:rPr>
          <w:t>2</w:t>
        </w:r>
        <w:r>
          <w:rPr>
            <w:noProof/>
          </w:rPr>
          <w:fldChar w:fldCharType="end"/>
        </w:r>
      </w:p>
    </w:sdtContent>
  </w:sdt>
  <w:p w14:paraId="4726B4DC" w14:textId="77777777" w:rsidR="00844E27" w:rsidRDefault="00844E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36442" w14:textId="77777777" w:rsidR="009A282F" w:rsidRDefault="009A282F" w:rsidP="00773887">
      <w:r>
        <w:separator/>
      </w:r>
    </w:p>
  </w:footnote>
  <w:footnote w:type="continuationSeparator" w:id="0">
    <w:p w14:paraId="045D9C4C" w14:textId="77777777" w:rsidR="009A282F" w:rsidRDefault="009A282F" w:rsidP="00773887">
      <w:r>
        <w:continuationSeparator/>
      </w:r>
    </w:p>
  </w:footnote>
  <w:footnote w:id="1">
    <w:p w14:paraId="083FE915" w14:textId="68411930" w:rsidR="009D43C2" w:rsidRPr="00844E27" w:rsidRDefault="00844E27" w:rsidP="00844E27">
      <w:pPr>
        <w:pStyle w:val="SourceTitleTranslation"/>
        <w:spacing w:after="0" w:line="240" w:lineRule="auto"/>
        <w:jc w:val="both"/>
        <w:rPr>
          <w:sz w:val="20"/>
          <w:szCs w:val="20"/>
          <w:shd w:val="clear" w:color="auto" w:fill="FFFFFF"/>
        </w:rPr>
      </w:pPr>
      <w:r w:rsidRPr="00844E27">
        <w:rPr>
          <w:rStyle w:val="ab"/>
          <w:sz w:val="20"/>
          <w:szCs w:val="20"/>
          <w:u w:val="none"/>
        </w:rPr>
        <w:footnoteRef/>
      </w:r>
      <w:r w:rsidR="009D43C2" w:rsidRPr="00844E27">
        <w:rPr>
          <w:sz w:val="20"/>
          <w:szCs w:val="20"/>
          <w:shd w:val="clear" w:color="auto" w:fill="FFFFFF"/>
        </w:rPr>
        <w:t xml:space="preserve">Mishna </w:t>
      </w:r>
      <w:r w:rsidR="009D43C2" w:rsidRPr="00844E27">
        <w:rPr>
          <w:i/>
          <w:iCs/>
          <w:sz w:val="20"/>
          <w:szCs w:val="20"/>
          <w:shd w:val="clear" w:color="auto" w:fill="FFFFFF"/>
        </w:rPr>
        <w:t>Megilla</w:t>
      </w:r>
      <w:r w:rsidR="009D43C2" w:rsidRPr="00844E27">
        <w:rPr>
          <w:sz w:val="20"/>
          <w:szCs w:val="20"/>
          <w:shd w:val="clear" w:color="auto" w:fill="FFFFFF"/>
        </w:rPr>
        <w:t xml:space="preserve"> 3:4-6</w:t>
      </w:r>
    </w:p>
    <w:p w14:paraId="1A121CEE" w14:textId="10FA0F38" w:rsidR="009D43C2" w:rsidRPr="00844E27" w:rsidRDefault="009D43C2" w:rsidP="00844E27">
      <w:pPr>
        <w:pStyle w:val="SourceTextTranslation"/>
        <w:spacing w:after="0" w:line="240" w:lineRule="auto"/>
        <w:rPr>
          <w:sz w:val="20"/>
          <w:szCs w:val="20"/>
          <w:shd w:val="clear" w:color="auto" w:fill="FFFFFF"/>
          <w:rtl/>
        </w:rPr>
      </w:pPr>
      <w:r w:rsidRPr="00844E27">
        <w:rPr>
          <w:sz w:val="20"/>
          <w:szCs w:val="20"/>
          <w:shd w:val="clear" w:color="auto" w:fill="FFFFFF"/>
        </w:rPr>
        <w:t xml:space="preserve">Rosh Chodesh Adar that falls on Shabbat, we read </w:t>
      </w:r>
      <w:r w:rsidRPr="00844E27">
        <w:rPr>
          <w:i/>
          <w:iCs/>
          <w:sz w:val="20"/>
          <w:szCs w:val="20"/>
          <w:shd w:val="clear" w:color="auto" w:fill="FFFFFF"/>
        </w:rPr>
        <w:t>Parashat Shekalim</w:t>
      </w:r>
      <w:r w:rsidRPr="00844E27">
        <w:rPr>
          <w:sz w:val="20"/>
          <w:szCs w:val="20"/>
          <w:shd w:val="clear" w:color="auto" w:fill="FFFFFF"/>
        </w:rPr>
        <w:t xml:space="preserve">…On Pesach, we read the </w:t>
      </w:r>
      <w:r w:rsidRPr="00844E27">
        <w:rPr>
          <w:i/>
          <w:iCs/>
          <w:sz w:val="20"/>
          <w:szCs w:val="20"/>
          <w:shd w:val="clear" w:color="auto" w:fill="FFFFFF"/>
        </w:rPr>
        <w:t>Parashat Mo’adot</w:t>
      </w:r>
      <w:r w:rsidRPr="00844E27">
        <w:rPr>
          <w:sz w:val="20"/>
          <w:szCs w:val="20"/>
          <w:shd w:val="clear" w:color="auto" w:fill="FFFFFF"/>
        </w:rPr>
        <w:t xml:space="preserve"> in </w:t>
      </w:r>
      <w:r w:rsidRPr="00844E27">
        <w:rPr>
          <w:i/>
          <w:iCs/>
          <w:sz w:val="20"/>
          <w:szCs w:val="20"/>
          <w:shd w:val="clear" w:color="auto" w:fill="FFFFFF"/>
        </w:rPr>
        <w:t>Torat Kohanim</w:t>
      </w:r>
      <w:r w:rsidRPr="00844E27">
        <w:rPr>
          <w:sz w:val="20"/>
          <w:szCs w:val="20"/>
          <w:shd w:val="clear" w:color="auto" w:fill="FFFFFF"/>
        </w:rPr>
        <w:t xml:space="preserve"> [</w:t>
      </w:r>
      <w:r w:rsidRPr="00844E27">
        <w:rPr>
          <w:i/>
          <w:iCs/>
          <w:sz w:val="20"/>
          <w:szCs w:val="20"/>
          <w:shd w:val="clear" w:color="auto" w:fill="FFFFFF"/>
        </w:rPr>
        <w:t>Vayikra</w:t>
      </w:r>
      <w:r w:rsidRPr="00844E27">
        <w:rPr>
          <w:sz w:val="20"/>
          <w:szCs w:val="20"/>
          <w:shd w:val="clear" w:color="auto" w:fill="FFFFFF"/>
        </w:rPr>
        <w:t>]. On Shavuot, “</w:t>
      </w:r>
      <w:r w:rsidRPr="00844E27">
        <w:rPr>
          <w:i/>
          <w:iCs/>
          <w:sz w:val="20"/>
          <w:szCs w:val="20"/>
          <w:shd w:val="clear" w:color="auto" w:fill="FFFFFF"/>
        </w:rPr>
        <w:t>Shiv’a shavu’ot</w:t>
      </w:r>
      <w:r w:rsidRPr="00844E27">
        <w:rPr>
          <w:sz w:val="20"/>
          <w:szCs w:val="20"/>
          <w:shd w:val="clear" w:color="auto" w:fill="FFFFFF"/>
        </w:rPr>
        <w:t>.” On Rosh Ha-shana, “</w:t>
      </w:r>
      <w:r w:rsidRPr="00844E27">
        <w:rPr>
          <w:i/>
          <w:iCs/>
          <w:sz w:val="20"/>
          <w:szCs w:val="20"/>
          <w:shd w:val="clear" w:color="auto" w:fill="FFFFFF"/>
        </w:rPr>
        <w:t>Ba-chodesh ha-shevi’i be-echad la-chodesh</w:t>
      </w:r>
      <w:r w:rsidRPr="00844E27">
        <w:rPr>
          <w:sz w:val="20"/>
          <w:szCs w:val="20"/>
          <w:shd w:val="clear" w:color="auto" w:fill="FFFFFF"/>
        </w:rPr>
        <w:t>.” On Yom Kippur, “</w:t>
      </w:r>
      <w:r w:rsidRPr="00844E27">
        <w:rPr>
          <w:i/>
          <w:iCs/>
          <w:sz w:val="20"/>
          <w:szCs w:val="20"/>
          <w:shd w:val="clear" w:color="auto" w:fill="FFFFFF"/>
        </w:rPr>
        <w:t>Acharei mot</w:t>
      </w:r>
      <w:r w:rsidRPr="00844E27">
        <w:rPr>
          <w:sz w:val="20"/>
          <w:szCs w:val="20"/>
          <w:shd w:val="clear" w:color="auto" w:fill="FFFFFF"/>
        </w:rPr>
        <w:t xml:space="preserve">.” On the first Yom Tov of the festival [Sukkot], we read the </w:t>
      </w:r>
      <w:r w:rsidRPr="00844E27">
        <w:rPr>
          <w:i/>
          <w:iCs/>
          <w:sz w:val="20"/>
          <w:szCs w:val="20"/>
          <w:shd w:val="clear" w:color="auto" w:fill="FFFFFF"/>
        </w:rPr>
        <w:t>Parashat Mo’adot</w:t>
      </w:r>
      <w:r w:rsidRPr="00844E27">
        <w:rPr>
          <w:sz w:val="20"/>
          <w:szCs w:val="20"/>
          <w:shd w:val="clear" w:color="auto" w:fill="FFFFFF"/>
        </w:rPr>
        <w:t xml:space="preserve"> in </w:t>
      </w:r>
      <w:r w:rsidRPr="00844E27">
        <w:rPr>
          <w:i/>
          <w:iCs/>
          <w:sz w:val="20"/>
          <w:szCs w:val="20"/>
          <w:shd w:val="clear" w:color="auto" w:fill="FFFFFF"/>
        </w:rPr>
        <w:t>Torat Kohanim</w:t>
      </w:r>
      <w:r w:rsidRPr="00844E27">
        <w:rPr>
          <w:sz w:val="20"/>
          <w:szCs w:val="20"/>
          <w:shd w:val="clear" w:color="auto" w:fill="FFFFFF"/>
        </w:rPr>
        <w:t xml:space="preserve"> [</w:t>
      </w:r>
      <w:r w:rsidRPr="00844E27">
        <w:rPr>
          <w:i/>
          <w:iCs/>
          <w:sz w:val="20"/>
          <w:szCs w:val="20"/>
          <w:shd w:val="clear" w:color="auto" w:fill="FFFFFF"/>
        </w:rPr>
        <w:t>Vayikra</w:t>
      </w:r>
      <w:r w:rsidRPr="00844E27">
        <w:rPr>
          <w:sz w:val="20"/>
          <w:szCs w:val="20"/>
          <w:shd w:val="clear" w:color="auto" w:fill="FFFFFF"/>
        </w:rPr>
        <w:t xml:space="preserve">] and on the rest of the days of the festival, the sacrifices of the festival…On Monday and Thursday and Shabbat at </w:t>
      </w:r>
      <w:r w:rsidRPr="00844E27">
        <w:rPr>
          <w:i/>
          <w:iCs/>
          <w:sz w:val="20"/>
          <w:szCs w:val="20"/>
          <w:shd w:val="clear" w:color="auto" w:fill="FFFFFF"/>
        </w:rPr>
        <w:t>mincha</w:t>
      </w:r>
      <w:r w:rsidRPr="00844E27">
        <w:rPr>
          <w:sz w:val="20"/>
          <w:szCs w:val="20"/>
          <w:shd w:val="clear" w:color="auto" w:fill="FFFFFF"/>
        </w:rPr>
        <w:t xml:space="preserve">, we read according to their order [the weekly </w:t>
      </w:r>
      <w:r w:rsidRPr="00844E27">
        <w:rPr>
          <w:i/>
          <w:iCs/>
          <w:sz w:val="20"/>
          <w:szCs w:val="20"/>
          <w:shd w:val="clear" w:color="auto" w:fill="FFFFFF"/>
        </w:rPr>
        <w:t>parasha</w:t>
      </w:r>
      <w:r w:rsidRPr="00844E27">
        <w:rPr>
          <w:sz w:val="20"/>
          <w:szCs w:val="20"/>
          <w:shd w:val="clear" w:color="auto" w:fill="FFFFFF"/>
        </w:rPr>
        <w:t xml:space="preserve">] and they do not count towards the sum [of </w:t>
      </w:r>
      <w:r w:rsidRPr="00844E27">
        <w:rPr>
          <w:i/>
          <w:iCs/>
          <w:sz w:val="20"/>
          <w:szCs w:val="20"/>
          <w:shd w:val="clear" w:color="auto" w:fill="FFFFFF"/>
        </w:rPr>
        <w:t>aliyot</w:t>
      </w:r>
      <w:r w:rsidRPr="00844E27">
        <w:rPr>
          <w:sz w:val="20"/>
          <w:szCs w:val="20"/>
          <w:shd w:val="clear" w:color="auto" w:fill="FFFFFF"/>
        </w:rPr>
        <w:t xml:space="preserve"> that will be read the following Shabbat], as it is said, </w:t>
      </w:r>
      <w:r w:rsidRPr="00844E27">
        <w:rPr>
          <w:sz w:val="20"/>
          <w:szCs w:val="20"/>
        </w:rPr>
        <w:t>"And Moshe declared God's appointed times to the children of Israel" [</w:t>
      </w:r>
      <w:r w:rsidRPr="00844E27">
        <w:rPr>
          <w:i/>
          <w:iCs/>
          <w:sz w:val="20"/>
          <w:szCs w:val="20"/>
        </w:rPr>
        <w:t>Vayikra</w:t>
      </w:r>
      <w:r w:rsidRPr="00844E27">
        <w:rPr>
          <w:sz w:val="20"/>
          <w:szCs w:val="20"/>
        </w:rPr>
        <w:t xml:space="preserve"> 23:44] – their mitzva is that they should read each one at its time.</w:t>
      </w:r>
    </w:p>
  </w:footnote>
  <w:footnote w:id="2">
    <w:p w14:paraId="5B83D419" w14:textId="77777777" w:rsidR="009D43C2" w:rsidRPr="00844E27" w:rsidRDefault="009D43C2" w:rsidP="00844E27">
      <w:pPr>
        <w:spacing w:after="0" w:line="240" w:lineRule="auto"/>
        <w:jc w:val="both"/>
        <w:rPr>
          <w:sz w:val="20"/>
          <w:szCs w:val="20"/>
        </w:rPr>
      </w:pPr>
      <w:r w:rsidRPr="00844E27">
        <w:rPr>
          <w:rStyle w:val="ab"/>
          <w:sz w:val="20"/>
          <w:szCs w:val="20"/>
        </w:rPr>
        <w:footnoteRef/>
      </w:r>
      <w:r w:rsidRPr="00844E27">
        <w:rPr>
          <w:sz w:val="20"/>
          <w:szCs w:val="20"/>
          <w:rtl/>
        </w:rPr>
        <w:t xml:space="preserve"> </w:t>
      </w:r>
      <w:r w:rsidRPr="00844E27">
        <w:rPr>
          <w:sz w:val="20"/>
          <w:szCs w:val="20"/>
        </w:rPr>
        <w:t>Rambam explicitly attributes this aspect of the enactment to Moshe as well:</w:t>
      </w:r>
    </w:p>
    <w:p w14:paraId="22F18222" w14:textId="4D27662A" w:rsidR="009D43C2" w:rsidRPr="00844E27" w:rsidRDefault="009D43C2" w:rsidP="00844E27">
      <w:pPr>
        <w:pStyle w:val="SourceTitleTranslation"/>
        <w:spacing w:after="0" w:line="240" w:lineRule="auto"/>
        <w:jc w:val="both"/>
        <w:rPr>
          <w:sz w:val="20"/>
          <w:szCs w:val="20"/>
        </w:rPr>
      </w:pPr>
      <w:r w:rsidRPr="00844E27">
        <w:rPr>
          <w:sz w:val="20"/>
          <w:szCs w:val="20"/>
        </w:rPr>
        <w:t xml:space="preserve">Rambam, Laws of </w:t>
      </w:r>
      <w:r w:rsidRPr="00844E27">
        <w:rPr>
          <w:i/>
          <w:iCs/>
          <w:sz w:val="20"/>
          <w:szCs w:val="20"/>
        </w:rPr>
        <w:t>Tefilla</w:t>
      </w:r>
      <w:r w:rsidRPr="00844E27">
        <w:rPr>
          <w:sz w:val="20"/>
          <w:szCs w:val="20"/>
        </w:rPr>
        <w:t xml:space="preserve"> and </w:t>
      </w:r>
      <w:r w:rsidRPr="00844E27">
        <w:rPr>
          <w:i/>
          <w:iCs/>
          <w:sz w:val="20"/>
          <w:szCs w:val="20"/>
        </w:rPr>
        <w:t>Nesi’at Kappayim</w:t>
      </w:r>
      <w:r w:rsidRPr="00844E27">
        <w:rPr>
          <w:sz w:val="20"/>
          <w:szCs w:val="20"/>
        </w:rPr>
        <w:t xml:space="preserve"> 12:1</w:t>
      </w:r>
    </w:p>
    <w:p w14:paraId="6BAE9D4C" w14:textId="1E5AB575" w:rsidR="009D43C2" w:rsidRPr="00844E27" w:rsidRDefault="009D43C2" w:rsidP="00844E27">
      <w:pPr>
        <w:pStyle w:val="SourceTextTranslation"/>
        <w:spacing w:after="0" w:line="240" w:lineRule="auto"/>
        <w:rPr>
          <w:sz w:val="20"/>
          <w:szCs w:val="20"/>
        </w:rPr>
      </w:pPr>
      <w:r w:rsidRPr="00844E27">
        <w:rPr>
          <w:sz w:val="20"/>
          <w:szCs w:val="20"/>
        </w:rPr>
        <w:t>Moshe Rabbeinu established for Israel that they should read Torah in public on Shabbat and on Monday and Thursday mornings, in order that they should not go three days without hearing Torah.</w:t>
      </w:r>
    </w:p>
  </w:footnote>
  <w:footnote w:id="3">
    <w:p w14:paraId="771AEC92" w14:textId="021B1132" w:rsidR="009D43C2" w:rsidRPr="00844E27" w:rsidRDefault="00844E27" w:rsidP="00844E27">
      <w:pPr>
        <w:pStyle w:val="a5"/>
        <w:jc w:val="both"/>
      </w:pPr>
      <w:r w:rsidRPr="00844E27">
        <w:rPr>
          <w:rStyle w:val="ab"/>
        </w:rPr>
        <w:footnoteRef/>
      </w:r>
      <w:r w:rsidRPr="00844E27">
        <w:t xml:space="preserve"> </w:t>
      </w:r>
      <w:r w:rsidR="009D43C2" w:rsidRPr="00844E27">
        <w:t xml:space="preserve">Rav Yosef Dov Soloveitchik, “Torah Reading on Shabbat, Monday, and Thursday,” in </w:t>
      </w:r>
      <w:r w:rsidR="009D43C2" w:rsidRPr="00844E27">
        <w:rPr>
          <w:i/>
          <w:iCs/>
        </w:rPr>
        <w:t>Shi’urim Le-zecher Aba Mari</w:t>
      </w:r>
      <w:r w:rsidR="00291DAD" w:rsidRPr="00844E27">
        <w:t xml:space="preserve"> I</w:t>
      </w:r>
      <w:r w:rsidR="009D43C2" w:rsidRPr="00844E27">
        <w:t>, 160-167.</w:t>
      </w:r>
    </w:p>
    <w:p w14:paraId="1D3F1CFF" w14:textId="1D2D0459" w:rsidR="009D43C2" w:rsidRPr="00844E27" w:rsidRDefault="009D43C2" w:rsidP="00844E27">
      <w:pPr>
        <w:pStyle w:val="SourceTextTranslation"/>
        <w:spacing w:after="0" w:line="240" w:lineRule="auto"/>
        <w:rPr>
          <w:sz w:val="20"/>
          <w:szCs w:val="20"/>
          <w:rtl/>
        </w:rPr>
      </w:pPr>
      <w:r w:rsidRPr="00844E27">
        <w:rPr>
          <w:sz w:val="20"/>
          <w:szCs w:val="20"/>
        </w:rPr>
        <w:t xml:space="preserve">…What is the benefit of a reading bereft of understanding? The answer is simple. Even with such a reading, the soul is exalted….The obligating factor in Torah reading is not the mitzva of study, but the mitzva of sanctification of the person through Torah study… His enactment focused on the reading and hearing of the words, and not on understanding them… </w:t>
      </w:r>
    </w:p>
  </w:footnote>
  <w:footnote w:id="4">
    <w:p w14:paraId="654E6319" w14:textId="525389C7" w:rsidR="009D43C2" w:rsidRPr="00844E27" w:rsidRDefault="00844E27" w:rsidP="00844E27">
      <w:pPr>
        <w:pStyle w:val="SourceTitleTranslation"/>
        <w:spacing w:after="0" w:line="240" w:lineRule="auto"/>
        <w:jc w:val="both"/>
        <w:rPr>
          <w:sz w:val="20"/>
          <w:szCs w:val="20"/>
        </w:rPr>
      </w:pPr>
      <w:r w:rsidRPr="00844E27">
        <w:rPr>
          <w:rStyle w:val="ab"/>
          <w:sz w:val="20"/>
          <w:szCs w:val="20"/>
          <w:u w:val="none"/>
        </w:rPr>
        <w:footnoteRef/>
      </w:r>
      <w:r w:rsidRPr="00844E27">
        <w:rPr>
          <w:i/>
          <w:iCs/>
          <w:sz w:val="20"/>
          <w:szCs w:val="20"/>
        </w:rPr>
        <w:t xml:space="preserve"> </w:t>
      </w:r>
      <w:r w:rsidR="009D43C2" w:rsidRPr="00844E27">
        <w:rPr>
          <w:i/>
          <w:iCs/>
          <w:sz w:val="20"/>
          <w:szCs w:val="20"/>
        </w:rPr>
        <w:t>Shulchan Aruch</w:t>
      </w:r>
      <w:r w:rsidR="009D43C2" w:rsidRPr="00844E27">
        <w:rPr>
          <w:sz w:val="20"/>
          <w:szCs w:val="20"/>
        </w:rPr>
        <w:t xml:space="preserve"> OC 135:3</w:t>
      </w:r>
    </w:p>
    <w:p w14:paraId="28B2ECD5" w14:textId="6413CD6B" w:rsidR="009D43C2" w:rsidRPr="00844E27" w:rsidRDefault="009D43C2" w:rsidP="00844E27">
      <w:pPr>
        <w:pStyle w:val="SourceTextTranslation"/>
        <w:spacing w:after="0" w:line="240" w:lineRule="auto"/>
        <w:rPr>
          <w:sz w:val="20"/>
          <w:szCs w:val="20"/>
        </w:rPr>
      </w:pPr>
      <w:r w:rsidRPr="00844E27">
        <w:rPr>
          <w:sz w:val="20"/>
          <w:szCs w:val="20"/>
        </w:rPr>
        <w:t>A Kohen reads from the Torah first, and after him a Levi, and after him a Yisrael.</w:t>
      </w:r>
    </w:p>
  </w:footnote>
  <w:footnote w:id="5">
    <w:p w14:paraId="3746ED17" w14:textId="30269BB8" w:rsidR="009D43C2" w:rsidRPr="00844E27" w:rsidRDefault="00844E27" w:rsidP="00844E27">
      <w:pPr>
        <w:pStyle w:val="SourceTitleTranslation"/>
        <w:spacing w:after="0" w:line="240" w:lineRule="auto"/>
        <w:jc w:val="both"/>
        <w:rPr>
          <w:sz w:val="20"/>
          <w:szCs w:val="20"/>
        </w:rPr>
      </w:pPr>
      <w:r w:rsidRPr="00844E27">
        <w:rPr>
          <w:rStyle w:val="ab"/>
          <w:sz w:val="20"/>
          <w:szCs w:val="20"/>
          <w:u w:val="none"/>
        </w:rPr>
        <w:footnoteRef/>
      </w:r>
      <w:r w:rsidR="009D43C2" w:rsidRPr="00844E27">
        <w:rPr>
          <w:sz w:val="20"/>
          <w:szCs w:val="20"/>
        </w:rPr>
        <w:t xml:space="preserve">Rav Yosef Dov Soloveitchik, “Torah Reading on Shabbat, Monday, and Thursday,” in </w:t>
      </w:r>
      <w:r w:rsidR="009D43C2" w:rsidRPr="00844E27">
        <w:rPr>
          <w:i/>
          <w:iCs/>
          <w:sz w:val="20"/>
          <w:szCs w:val="20"/>
        </w:rPr>
        <w:t>Shi’urim Le-zecher Abba Mari</w:t>
      </w:r>
      <w:r w:rsidR="00291DAD" w:rsidRPr="00844E27">
        <w:rPr>
          <w:sz w:val="20"/>
          <w:szCs w:val="20"/>
        </w:rPr>
        <w:t xml:space="preserve"> I</w:t>
      </w:r>
      <w:r w:rsidR="009D43C2" w:rsidRPr="00844E27">
        <w:rPr>
          <w:sz w:val="20"/>
          <w:szCs w:val="20"/>
        </w:rPr>
        <w:t>, 157.</w:t>
      </w:r>
    </w:p>
    <w:p w14:paraId="1C1D9E19" w14:textId="3751D8D2" w:rsidR="009D43C2" w:rsidRPr="00844E27" w:rsidRDefault="009D43C2" w:rsidP="00844E27">
      <w:pPr>
        <w:pStyle w:val="SourceTextTranslation"/>
        <w:spacing w:after="0" w:line="240" w:lineRule="auto"/>
        <w:rPr>
          <w:sz w:val="20"/>
          <w:szCs w:val="20"/>
        </w:rPr>
      </w:pPr>
      <w:r w:rsidRPr="00844E27" w:rsidDel="009D43C2">
        <w:rPr>
          <w:sz w:val="20"/>
          <w:szCs w:val="20"/>
        </w:rPr>
        <w:t xml:space="preserve"> </w:t>
      </w:r>
      <w:r w:rsidRPr="00844E27">
        <w:rPr>
          <w:sz w:val="20"/>
          <w:szCs w:val="20"/>
        </w:rPr>
        <w:t xml:space="preserve">“Three men corresponding to </w:t>
      </w:r>
      <w:r w:rsidRPr="00844E27">
        <w:rPr>
          <w:i/>
          <w:iCs/>
          <w:sz w:val="20"/>
          <w:szCs w:val="20"/>
        </w:rPr>
        <w:t>Kohanim</w:t>
      </w:r>
      <w:r w:rsidRPr="00844E27">
        <w:rPr>
          <w:sz w:val="20"/>
          <w:szCs w:val="20"/>
        </w:rPr>
        <w:t xml:space="preserve">, </w:t>
      </w:r>
      <w:r w:rsidRPr="00844E27">
        <w:rPr>
          <w:i/>
          <w:iCs/>
          <w:sz w:val="20"/>
          <w:szCs w:val="20"/>
        </w:rPr>
        <w:t>Levi’im</w:t>
      </w:r>
      <w:r w:rsidRPr="00844E27">
        <w:rPr>
          <w:sz w:val="20"/>
          <w:szCs w:val="20"/>
        </w:rPr>
        <w:t xml:space="preserve">, and </w:t>
      </w:r>
      <w:r w:rsidRPr="00844E27">
        <w:rPr>
          <w:i/>
          <w:iCs/>
          <w:sz w:val="20"/>
          <w:szCs w:val="20"/>
        </w:rPr>
        <w:t>Yisraelim</w:t>
      </w:r>
      <w:r w:rsidRPr="00844E27">
        <w:rPr>
          <w:sz w:val="20"/>
          <w:szCs w:val="20"/>
        </w:rPr>
        <w:t>” … represent the assembly of the congregation of all Israel…</w:t>
      </w:r>
    </w:p>
  </w:footnote>
  <w:footnote w:id="6">
    <w:p w14:paraId="1842F1B8" w14:textId="61404490" w:rsidR="009D43C2" w:rsidRPr="00844E27" w:rsidRDefault="00844E27" w:rsidP="00844E27">
      <w:pPr>
        <w:pStyle w:val="SourceTitleTranslation"/>
        <w:spacing w:after="0" w:line="240" w:lineRule="auto"/>
        <w:jc w:val="both"/>
        <w:rPr>
          <w:sz w:val="20"/>
          <w:szCs w:val="20"/>
        </w:rPr>
      </w:pPr>
      <w:r w:rsidRPr="00844E27">
        <w:rPr>
          <w:rStyle w:val="ab"/>
          <w:sz w:val="20"/>
          <w:szCs w:val="20"/>
          <w:u w:val="none"/>
        </w:rPr>
        <w:footnoteRef/>
      </w:r>
      <w:r w:rsidRPr="00844E27">
        <w:rPr>
          <w:i/>
          <w:iCs/>
          <w:sz w:val="20"/>
          <w:szCs w:val="20"/>
        </w:rPr>
        <w:t xml:space="preserve"> </w:t>
      </w:r>
      <w:r w:rsidR="009D43C2" w:rsidRPr="00844E27">
        <w:rPr>
          <w:i/>
          <w:iCs/>
          <w:sz w:val="20"/>
          <w:szCs w:val="20"/>
        </w:rPr>
        <w:t>Shemot</w:t>
      </w:r>
      <w:r w:rsidR="009D43C2" w:rsidRPr="00844E27">
        <w:rPr>
          <w:sz w:val="20"/>
          <w:szCs w:val="20"/>
        </w:rPr>
        <w:t xml:space="preserve"> 24:7</w:t>
      </w:r>
    </w:p>
    <w:p w14:paraId="5B3FEFA4" w14:textId="77777777" w:rsidR="009D43C2" w:rsidRPr="00844E27" w:rsidRDefault="009D43C2" w:rsidP="00844E27">
      <w:pPr>
        <w:pStyle w:val="SourceTextTranslation"/>
        <w:spacing w:after="0" w:line="240" w:lineRule="auto"/>
        <w:rPr>
          <w:sz w:val="20"/>
          <w:szCs w:val="20"/>
        </w:rPr>
      </w:pPr>
      <w:r w:rsidRPr="00844E27">
        <w:rPr>
          <w:sz w:val="20"/>
          <w:szCs w:val="20"/>
        </w:rPr>
        <w:t>And Moshe wrote all the words of God…and he took the Book of the Covenant and read in the ears of the people, and they said, all that God has spoken, we will do and we will hear.</w:t>
      </w:r>
    </w:p>
  </w:footnote>
  <w:footnote w:id="7">
    <w:p w14:paraId="155C2255" w14:textId="59A2A590" w:rsidR="009D43C2" w:rsidRPr="00844E27" w:rsidRDefault="00844E27" w:rsidP="00844E27">
      <w:pPr>
        <w:pStyle w:val="a5"/>
        <w:jc w:val="both"/>
      </w:pPr>
      <w:r w:rsidRPr="00844E27">
        <w:rPr>
          <w:rStyle w:val="ab"/>
        </w:rPr>
        <w:footnoteRef/>
      </w:r>
      <w:r w:rsidRPr="00844E27">
        <w:rPr>
          <w:i/>
          <w:iCs/>
        </w:rPr>
        <w:t xml:space="preserve"> </w:t>
      </w:r>
      <w:r w:rsidR="009D43C2" w:rsidRPr="00844E27">
        <w:rPr>
          <w:i/>
          <w:iCs/>
        </w:rPr>
        <w:t>Megilla</w:t>
      </w:r>
      <w:r w:rsidR="009D43C2" w:rsidRPr="00844E27">
        <w:t xml:space="preserve"> 3a</w:t>
      </w:r>
    </w:p>
    <w:p w14:paraId="6DAB14B7" w14:textId="38E4633E" w:rsidR="009D43C2" w:rsidRPr="00844E27" w:rsidRDefault="009D43C2" w:rsidP="00844E27">
      <w:pPr>
        <w:pStyle w:val="SourceTextTranslation"/>
        <w:spacing w:after="0" w:line="240" w:lineRule="auto"/>
        <w:rPr>
          <w:sz w:val="20"/>
          <w:szCs w:val="20"/>
        </w:rPr>
      </w:pPr>
      <w:r w:rsidRPr="00844E27">
        <w:rPr>
          <w:sz w:val="20"/>
          <w:szCs w:val="20"/>
        </w:rPr>
        <w:t>That which is written: “And they read from the scroll of the Torah of God explained, applying wisdom, and they made the reading understood” [</w:t>
      </w:r>
      <w:r w:rsidRPr="00844E27">
        <w:rPr>
          <w:i/>
          <w:iCs/>
          <w:sz w:val="20"/>
          <w:szCs w:val="20"/>
        </w:rPr>
        <w:t>Nechemya</w:t>
      </w:r>
      <w:r w:rsidRPr="00844E27">
        <w:rPr>
          <w:sz w:val="20"/>
          <w:szCs w:val="20"/>
        </w:rPr>
        <w:t xml:space="preserve"> 8:8]. “And they read from the scroll of the Torah of God” – this is Scripture, “explained” – this is Targum, “applying wisdom” – these are the [divisions into] verses, “and they made the reading understood” – this is the punctuation with cantillation, and some say: these are the Masoretic traditions.</w:t>
      </w:r>
    </w:p>
  </w:footnote>
  <w:footnote w:id="8">
    <w:p w14:paraId="51E8E132" w14:textId="78C85068" w:rsidR="009D43C2" w:rsidRPr="00844E27" w:rsidRDefault="00844E27" w:rsidP="00844E27">
      <w:pPr>
        <w:pStyle w:val="SourceTitleTranslation"/>
        <w:spacing w:after="0" w:line="240" w:lineRule="auto"/>
        <w:jc w:val="both"/>
        <w:rPr>
          <w:sz w:val="20"/>
          <w:szCs w:val="20"/>
        </w:rPr>
      </w:pPr>
      <w:r w:rsidRPr="00844E27">
        <w:rPr>
          <w:rStyle w:val="ab"/>
          <w:sz w:val="20"/>
          <w:szCs w:val="20"/>
          <w:u w:val="none"/>
        </w:rPr>
        <w:footnoteRef/>
      </w:r>
      <w:r w:rsidRPr="00844E27">
        <w:rPr>
          <w:i/>
          <w:iCs/>
          <w:sz w:val="20"/>
          <w:szCs w:val="20"/>
        </w:rPr>
        <w:t xml:space="preserve"> </w:t>
      </w:r>
      <w:r w:rsidR="009D43C2" w:rsidRPr="00844E27">
        <w:rPr>
          <w:i/>
          <w:iCs/>
          <w:sz w:val="20"/>
          <w:szCs w:val="20"/>
        </w:rPr>
        <w:t>Berachot</w:t>
      </w:r>
      <w:r w:rsidR="009D43C2" w:rsidRPr="00844E27">
        <w:rPr>
          <w:sz w:val="20"/>
          <w:szCs w:val="20"/>
        </w:rPr>
        <w:t xml:space="preserve"> 22a</w:t>
      </w:r>
    </w:p>
    <w:p w14:paraId="3821D0E7" w14:textId="670209B0" w:rsidR="009D43C2" w:rsidRPr="00844E27" w:rsidRDefault="009D43C2" w:rsidP="00844E27">
      <w:pPr>
        <w:pStyle w:val="SourceTextTranslation"/>
        <w:spacing w:after="0" w:line="240" w:lineRule="auto"/>
        <w:rPr>
          <w:sz w:val="20"/>
          <w:szCs w:val="20"/>
        </w:rPr>
      </w:pPr>
      <w:r w:rsidRPr="00844E27">
        <w:rPr>
          <w:sz w:val="20"/>
          <w:szCs w:val="20"/>
        </w:rPr>
        <w:t>As it is taught: “And you shall make known to your children and your children’s children” [</w:t>
      </w:r>
      <w:r w:rsidRPr="00844E27">
        <w:rPr>
          <w:i/>
          <w:iCs/>
          <w:sz w:val="20"/>
          <w:szCs w:val="20"/>
        </w:rPr>
        <w:t>Devarim</w:t>
      </w:r>
      <w:r w:rsidRPr="00844E27">
        <w:rPr>
          <w:sz w:val="20"/>
          <w:szCs w:val="20"/>
        </w:rPr>
        <w:t xml:space="preserve"> 4:9] and it is written after that “the day that you stood before the Lord your God at Chorev” [</w:t>
      </w:r>
      <w:r w:rsidRPr="00844E27">
        <w:rPr>
          <w:i/>
          <w:iCs/>
          <w:sz w:val="20"/>
          <w:szCs w:val="20"/>
        </w:rPr>
        <w:t>Devarim</w:t>
      </w:r>
      <w:r w:rsidRPr="00844E27">
        <w:rPr>
          <w:sz w:val="20"/>
          <w:szCs w:val="20"/>
        </w:rPr>
        <w:t xml:space="preserve"> 4:10] just as there [it was] with fear and awe and quaking and trembling, also here with fear and awe and quaking and trembling…</w:t>
      </w:r>
    </w:p>
  </w:footnote>
  <w:footnote w:id="9">
    <w:p w14:paraId="6FE95DD9" w14:textId="086EC326" w:rsidR="009D43C2" w:rsidRPr="00844E27" w:rsidRDefault="00844E27" w:rsidP="00844E27">
      <w:pPr>
        <w:pStyle w:val="SourceTitleTranslation"/>
        <w:spacing w:after="0" w:line="240" w:lineRule="auto"/>
        <w:jc w:val="both"/>
        <w:rPr>
          <w:sz w:val="20"/>
          <w:szCs w:val="20"/>
        </w:rPr>
      </w:pPr>
      <w:r w:rsidRPr="00844E27">
        <w:rPr>
          <w:rStyle w:val="ab"/>
          <w:sz w:val="20"/>
          <w:szCs w:val="20"/>
          <w:u w:val="none"/>
        </w:rPr>
        <w:footnoteRef/>
      </w:r>
      <w:r w:rsidRPr="00844E27">
        <w:rPr>
          <w:sz w:val="20"/>
          <w:szCs w:val="20"/>
        </w:rPr>
        <w:t xml:space="preserve"> </w:t>
      </w:r>
      <w:r w:rsidR="009D43C2" w:rsidRPr="00844E27">
        <w:rPr>
          <w:sz w:val="20"/>
          <w:szCs w:val="20"/>
        </w:rPr>
        <w:t>Mishna Berura 143:1</w:t>
      </w:r>
    </w:p>
    <w:p w14:paraId="1DE13271" w14:textId="25D177B0" w:rsidR="009D43C2" w:rsidRPr="00844E27" w:rsidRDefault="009D43C2" w:rsidP="00844E27">
      <w:pPr>
        <w:pStyle w:val="SourceTextTranslation"/>
        <w:spacing w:after="0" w:line="240" w:lineRule="auto"/>
        <w:rPr>
          <w:sz w:val="20"/>
          <w:szCs w:val="20"/>
        </w:rPr>
      </w:pPr>
      <w:r w:rsidRPr="00844E27">
        <w:rPr>
          <w:sz w:val="20"/>
          <w:szCs w:val="20"/>
        </w:rPr>
        <w:t xml:space="preserve">With fewer than ten – since it is a </w:t>
      </w:r>
      <w:r w:rsidRPr="00844E27">
        <w:rPr>
          <w:i/>
          <w:iCs/>
          <w:sz w:val="20"/>
          <w:szCs w:val="20"/>
        </w:rPr>
        <w:t>davar she-bikdusha</w:t>
      </w:r>
      <w:r w:rsidRPr="00844E27">
        <w:rPr>
          <w:sz w:val="20"/>
          <w:szCs w:val="20"/>
        </w:rPr>
        <w:t xml:space="preserve"> and is not done with fewer than ten, as it is written, “and I will be sanctified within [</w:t>
      </w:r>
      <w:r w:rsidRPr="00844E27">
        <w:rPr>
          <w:i/>
          <w:iCs/>
          <w:sz w:val="20"/>
          <w:szCs w:val="20"/>
        </w:rPr>
        <w:t>be-toch</w:t>
      </w:r>
      <w:r w:rsidRPr="00844E27">
        <w:rPr>
          <w:sz w:val="20"/>
          <w:szCs w:val="20"/>
        </w:rPr>
        <w:t>] the children of Israel” [</w:t>
      </w:r>
      <w:r w:rsidRPr="00844E27">
        <w:rPr>
          <w:i/>
          <w:iCs/>
          <w:sz w:val="20"/>
          <w:szCs w:val="20"/>
        </w:rPr>
        <w:t>Vayikra</w:t>
      </w:r>
      <w:r w:rsidRPr="00844E27">
        <w:rPr>
          <w:sz w:val="20"/>
          <w:szCs w:val="20"/>
        </w:rPr>
        <w:t xml:space="preserve"> 22:32]. We learn from a textual link “</w:t>
      </w:r>
      <w:r w:rsidRPr="00844E27">
        <w:rPr>
          <w:i/>
          <w:iCs/>
          <w:sz w:val="20"/>
          <w:szCs w:val="20"/>
        </w:rPr>
        <w:t>toch</w:t>
      </w:r>
      <w:r w:rsidRPr="00844E27">
        <w:rPr>
          <w:sz w:val="20"/>
          <w:szCs w:val="20"/>
        </w:rPr>
        <w:t>”-“</w:t>
      </w:r>
      <w:r w:rsidRPr="00844E27">
        <w:rPr>
          <w:i/>
          <w:iCs/>
          <w:sz w:val="20"/>
          <w:szCs w:val="20"/>
        </w:rPr>
        <w:t>toch</w:t>
      </w:r>
      <w:r w:rsidRPr="00844E27">
        <w:rPr>
          <w:sz w:val="20"/>
          <w:szCs w:val="20"/>
        </w:rPr>
        <w:t>.” Here it is written, “within [</w:t>
      </w:r>
      <w:r w:rsidRPr="00844E27">
        <w:rPr>
          <w:i/>
          <w:iCs/>
          <w:sz w:val="20"/>
          <w:szCs w:val="20"/>
        </w:rPr>
        <w:t>be-toch</w:t>
      </w:r>
      <w:r w:rsidRPr="00844E27">
        <w:rPr>
          <w:sz w:val="20"/>
          <w:szCs w:val="20"/>
        </w:rPr>
        <w:t>] the children of Israel.”   There it is written, “Separate from within [</w:t>
      </w:r>
      <w:r w:rsidRPr="00844E27">
        <w:rPr>
          <w:i/>
          <w:iCs/>
          <w:sz w:val="20"/>
          <w:szCs w:val="20"/>
        </w:rPr>
        <w:t>mi-toch</w:t>
      </w:r>
      <w:r w:rsidRPr="00844E27">
        <w:rPr>
          <w:sz w:val="20"/>
          <w:szCs w:val="20"/>
        </w:rPr>
        <w:t>] this assembly [</w:t>
      </w:r>
      <w:r w:rsidRPr="00844E27">
        <w:rPr>
          <w:i/>
          <w:iCs/>
          <w:sz w:val="20"/>
          <w:szCs w:val="20"/>
        </w:rPr>
        <w:t>eida</w:t>
      </w:r>
      <w:r w:rsidRPr="00844E27">
        <w:rPr>
          <w:sz w:val="20"/>
          <w:szCs w:val="20"/>
        </w:rPr>
        <w:t>]” [</w:t>
      </w:r>
      <w:r w:rsidRPr="00844E27">
        <w:rPr>
          <w:i/>
          <w:iCs/>
          <w:sz w:val="20"/>
          <w:szCs w:val="20"/>
        </w:rPr>
        <w:t>Bemidbar</w:t>
      </w:r>
      <w:r w:rsidRPr="00844E27">
        <w:rPr>
          <w:sz w:val="20"/>
          <w:szCs w:val="20"/>
        </w:rPr>
        <w:t xml:space="preserve"> 16:21]. And there is no </w:t>
      </w:r>
      <w:r w:rsidRPr="00844E27">
        <w:rPr>
          <w:i/>
          <w:iCs/>
          <w:sz w:val="20"/>
          <w:szCs w:val="20"/>
        </w:rPr>
        <w:t>eida</w:t>
      </w:r>
      <w:r w:rsidRPr="00844E27">
        <w:rPr>
          <w:sz w:val="20"/>
          <w:szCs w:val="20"/>
        </w:rPr>
        <w:t xml:space="preserve"> less than ten.</w:t>
      </w:r>
    </w:p>
    <w:p w14:paraId="298C56C8" w14:textId="2730E522" w:rsidR="009D43C2" w:rsidRPr="00844E27" w:rsidRDefault="009D43C2" w:rsidP="00844E27">
      <w:pPr>
        <w:pStyle w:val="a5"/>
        <w:jc w:val="both"/>
      </w:pPr>
      <w:r w:rsidRPr="00844E27">
        <w:t xml:space="preserve">Some, however, including Ran, view the need for minyan here as a distinct rabbinic enactment, and not as a sign of its being a </w:t>
      </w:r>
      <w:r w:rsidRPr="00844E27">
        <w:rPr>
          <w:i/>
          <w:iCs/>
        </w:rPr>
        <w:t>davar she-bikdusha</w:t>
      </w:r>
      <w:r w:rsidRPr="00844E27">
        <w:t>:</w:t>
      </w:r>
    </w:p>
    <w:p w14:paraId="13283375" w14:textId="461A7E00" w:rsidR="009D43C2" w:rsidRPr="00844E27" w:rsidRDefault="009D43C2" w:rsidP="00844E27">
      <w:pPr>
        <w:pStyle w:val="SourceTitleTranslation"/>
        <w:spacing w:after="0" w:line="240" w:lineRule="auto"/>
        <w:jc w:val="both"/>
        <w:rPr>
          <w:sz w:val="20"/>
          <w:szCs w:val="20"/>
        </w:rPr>
      </w:pPr>
      <w:r w:rsidRPr="00844E27">
        <w:rPr>
          <w:sz w:val="20"/>
          <w:szCs w:val="20"/>
        </w:rPr>
        <w:t xml:space="preserve">Ran on Rif, </w:t>
      </w:r>
      <w:r w:rsidRPr="00844E27">
        <w:rPr>
          <w:i/>
          <w:iCs/>
          <w:sz w:val="20"/>
          <w:szCs w:val="20"/>
        </w:rPr>
        <w:t>Megilla</w:t>
      </w:r>
      <w:r w:rsidRPr="00844E27">
        <w:rPr>
          <w:sz w:val="20"/>
          <w:szCs w:val="20"/>
        </w:rPr>
        <w:t xml:space="preserve"> 13b, Rif pagination</w:t>
      </w:r>
    </w:p>
    <w:p w14:paraId="0160A4DD" w14:textId="3CB5F52F" w:rsidR="009D43C2" w:rsidRPr="00844E27" w:rsidRDefault="009D43C2" w:rsidP="00844E27">
      <w:pPr>
        <w:pStyle w:val="SourceTextTranslation"/>
        <w:spacing w:after="0" w:line="240" w:lineRule="auto"/>
        <w:rPr>
          <w:sz w:val="20"/>
          <w:szCs w:val="20"/>
          <w:rtl/>
        </w:rPr>
      </w:pPr>
      <w:r w:rsidRPr="00844E27">
        <w:rPr>
          <w:sz w:val="20"/>
          <w:szCs w:val="20"/>
        </w:rPr>
        <w:t>We do not read from the Torah, and we do not read </w:t>
      </w:r>
      <w:r w:rsidRPr="00844E27">
        <w:rPr>
          <w:i/>
          <w:iCs/>
          <w:sz w:val="20"/>
          <w:szCs w:val="20"/>
        </w:rPr>
        <w:t>haftara</w:t>
      </w:r>
      <w:r w:rsidRPr="00844E27">
        <w:rPr>
          <w:sz w:val="20"/>
          <w:szCs w:val="20"/>
        </w:rPr>
        <w:t> from the Prophets</w:t>
      </w:r>
      <w:r w:rsidRPr="00844E27">
        <w:rPr>
          <w:sz w:val="20"/>
          <w:szCs w:val="20"/>
          <w:rtl/>
        </w:rPr>
        <w:t xml:space="preserve"> </w:t>
      </w:r>
      <w:r w:rsidRPr="00844E27">
        <w:rPr>
          <w:sz w:val="20"/>
          <w:szCs w:val="20"/>
        </w:rPr>
        <w:t>with fewer than ten. For it is a rabbinic enactment and they enacted it only in public.</w:t>
      </w:r>
    </w:p>
  </w:footnote>
  <w:footnote w:id="10">
    <w:p w14:paraId="77FCDC92" w14:textId="4FB67508" w:rsidR="009D43C2" w:rsidRPr="00844E27" w:rsidRDefault="00844E27" w:rsidP="00844E27">
      <w:pPr>
        <w:pStyle w:val="a5"/>
        <w:jc w:val="both"/>
      </w:pPr>
      <w:r w:rsidRPr="00844E27">
        <w:rPr>
          <w:rStyle w:val="ab"/>
        </w:rPr>
        <w:footnoteRef/>
      </w:r>
      <w:r w:rsidRPr="00844E27">
        <w:t xml:space="preserve"> </w:t>
      </w:r>
      <w:r w:rsidR="009D43C2" w:rsidRPr="00844E27">
        <w:t>Shulchan Aruch OC 282:1</w:t>
      </w:r>
    </w:p>
    <w:p w14:paraId="1BF535F3" w14:textId="25B48714" w:rsidR="009D43C2" w:rsidRPr="00844E27" w:rsidRDefault="009D43C2" w:rsidP="00844E27">
      <w:pPr>
        <w:pStyle w:val="SourceTextTranslation"/>
        <w:spacing w:after="0" w:line="240" w:lineRule="auto"/>
        <w:rPr>
          <w:sz w:val="20"/>
          <w:szCs w:val="20"/>
          <w:rtl/>
        </w:rPr>
      </w:pPr>
      <w:r w:rsidRPr="00844E27">
        <w:rPr>
          <w:sz w:val="20"/>
          <w:szCs w:val="20"/>
        </w:rPr>
        <w:t xml:space="preserve">We take out the </w:t>
      </w:r>
      <w:r w:rsidRPr="00844E27">
        <w:rPr>
          <w:i/>
          <w:iCs/>
          <w:sz w:val="20"/>
          <w:szCs w:val="20"/>
        </w:rPr>
        <w:t>sefer Torah</w:t>
      </w:r>
      <w:r w:rsidRPr="00844E27">
        <w:rPr>
          <w:sz w:val="20"/>
          <w:szCs w:val="20"/>
        </w:rPr>
        <w:t xml:space="preserve"> and seven read from it; and if one wants to add, he adds. Rema: And this is the law on Yom Tov, it is permissible to add to the number of readers. Some say that on Yom Tov one does not add, and this is the custom in these lands, except for Simchat Torah, when we add a lot</w:t>
      </w:r>
    </w:p>
  </w:footnote>
  <w:footnote w:id="11">
    <w:p w14:paraId="3A55EEB6" w14:textId="19AED592" w:rsidR="009D43C2" w:rsidRPr="00844E27" w:rsidRDefault="00844E27" w:rsidP="00844E27">
      <w:pPr>
        <w:pStyle w:val="SourceTitleTranslation"/>
        <w:spacing w:after="0" w:line="240" w:lineRule="auto"/>
        <w:jc w:val="both"/>
        <w:rPr>
          <w:sz w:val="20"/>
          <w:szCs w:val="20"/>
        </w:rPr>
      </w:pPr>
      <w:r w:rsidRPr="00844E27">
        <w:rPr>
          <w:rStyle w:val="ab"/>
          <w:sz w:val="20"/>
          <w:szCs w:val="20"/>
          <w:u w:val="none"/>
        </w:rPr>
        <w:footnoteRef/>
      </w:r>
      <w:r w:rsidRPr="00844E27">
        <w:rPr>
          <w:i/>
          <w:iCs/>
          <w:sz w:val="20"/>
          <w:szCs w:val="20"/>
        </w:rPr>
        <w:t xml:space="preserve"> </w:t>
      </w:r>
      <w:r w:rsidR="009D43C2" w:rsidRPr="00844E27">
        <w:rPr>
          <w:i/>
          <w:iCs/>
          <w:sz w:val="20"/>
          <w:szCs w:val="20"/>
        </w:rPr>
        <w:t>Megilla</w:t>
      </w:r>
      <w:r w:rsidR="009D43C2" w:rsidRPr="00844E27">
        <w:rPr>
          <w:sz w:val="20"/>
          <w:szCs w:val="20"/>
        </w:rPr>
        <w:t xml:space="preserve"> 23b</w:t>
      </w:r>
    </w:p>
    <w:p w14:paraId="1AC94D9B" w14:textId="46BA6078" w:rsidR="009D43C2" w:rsidRPr="00844E27" w:rsidRDefault="009D43C2" w:rsidP="00844E27">
      <w:pPr>
        <w:pStyle w:val="SourceTextTranslation"/>
        <w:spacing w:after="0" w:line="240" w:lineRule="auto"/>
        <w:rPr>
          <w:sz w:val="20"/>
          <w:szCs w:val="20"/>
          <w:rtl/>
        </w:rPr>
      </w:pPr>
      <w:r w:rsidRPr="00844E27">
        <w:rPr>
          <w:sz w:val="20"/>
          <w:szCs w:val="20"/>
        </w:rPr>
        <w:t xml:space="preserve">As Ulla said: Why does the one who reads a </w:t>
      </w:r>
      <w:r w:rsidRPr="00844E27">
        <w:rPr>
          <w:i/>
          <w:iCs/>
          <w:sz w:val="20"/>
          <w:szCs w:val="20"/>
        </w:rPr>
        <w:t>haftara</w:t>
      </w:r>
      <w:r w:rsidRPr="00844E27">
        <w:rPr>
          <w:sz w:val="20"/>
          <w:szCs w:val="20"/>
        </w:rPr>
        <w:t xml:space="preserve"> from Prophets need to read from the Torah first – because of the honor of the Torah, and since it is for the honor of the Torah – it does not count towards the number [of readers].</w:t>
      </w:r>
    </w:p>
  </w:footnote>
  <w:footnote w:id="12">
    <w:p w14:paraId="13448056" w14:textId="63440A91" w:rsidR="009D43C2" w:rsidRPr="00844E27" w:rsidRDefault="00844E27" w:rsidP="00844E27">
      <w:pPr>
        <w:pStyle w:val="SourceTitleTranslation"/>
        <w:spacing w:after="0" w:line="240" w:lineRule="auto"/>
        <w:jc w:val="both"/>
        <w:rPr>
          <w:sz w:val="20"/>
          <w:szCs w:val="20"/>
        </w:rPr>
      </w:pPr>
      <w:r w:rsidRPr="00844E27">
        <w:rPr>
          <w:rStyle w:val="ab"/>
          <w:sz w:val="20"/>
          <w:szCs w:val="20"/>
          <w:u w:val="none"/>
        </w:rPr>
        <w:footnoteRef/>
      </w:r>
      <w:r w:rsidRPr="00844E27">
        <w:rPr>
          <w:sz w:val="20"/>
          <w:szCs w:val="20"/>
        </w:rPr>
        <w:t xml:space="preserve"> </w:t>
      </w:r>
      <w:r w:rsidR="009D43C2" w:rsidRPr="00844E27">
        <w:rPr>
          <w:sz w:val="20"/>
          <w:szCs w:val="20"/>
        </w:rPr>
        <w:t>Shulchan Aruch OC 282:4</w:t>
      </w:r>
    </w:p>
    <w:p w14:paraId="69FE0E22" w14:textId="541CE897" w:rsidR="009D43C2" w:rsidRPr="00844E27" w:rsidRDefault="009D43C2" w:rsidP="00844E27">
      <w:pPr>
        <w:pStyle w:val="SourceTextTranslation"/>
        <w:spacing w:after="0" w:line="240" w:lineRule="auto"/>
        <w:rPr>
          <w:sz w:val="20"/>
          <w:szCs w:val="20"/>
          <w:rtl/>
        </w:rPr>
      </w:pPr>
      <w:r w:rsidRPr="00844E27">
        <w:rPr>
          <w:sz w:val="20"/>
          <w:szCs w:val="20"/>
        </w:rPr>
        <w:t xml:space="preserve">We are accustomed for seven to read and with them to finish the </w:t>
      </w:r>
      <w:r w:rsidRPr="00844E27">
        <w:rPr>
          <w:i/>
          <w:iCs/>
          <w:sz w:val="20"/>
          <w:szCs w:val="20"/>
        </w:rPr>
        <w:t>parasha</w:t>
      </w:r>
      <w:r w:rsidRPr="00844E27">
        <w:rPr>
          <w:sz w:val="20"/>
          <w:szCs w:val="20"/>
        </w:rPr>
        <w:t xml:space="preserve">, and he says </w:t>
      </w:r>
      <w:r w:rsidRPr="00844E27">
        <w:rPr>
          <w:i/>
          <w:iCs/>
          <w:sz w:val="20"/>
          <w:szCs w:val="20"/>
        </w:rPr>
        <w:t>kaddish</w:t>
      </w:r>
      <w:r w:rsidRPr="00844E27">
        <w:rPr>
          <w:sz w:val="20"/>
          <w:szCs w:val="20"/>
        </w:rPr>
        <w:t xml:space="preserve">, and goes back and reads with the </w:t>
      </w:r>
      <w:r w:rsidRPr="00844E27">
        <w:rPr>
          <w:i/>
          <w:iCs/>
          <w:sz w:val="20"/>
          <w:szCs w:val="20"/>
        </w:rPr>
        <w:t>maftir</w:t>
      </w:r>
      <w:r w:rsidRPr="00844E27">
        <w:rPr>
          <w:sz w:val="20"/>
          <w:szCs w:val="20"/>
        </w:rPr>
        <w:t xml:space="preserve"> what the seventh read. Rema: And thus we are accustomed on Yom Tov, for the </w:t>
      </w:r>
      <w:r w:rsidRPr="00844E27">
        <w:rPr>
          <w:i/>
          <w:iCs/>
          <w:sz w:val="20"/>
          <w:szCs w:val="20"/>
        </w:rPr>
        <w:t>maftir</w:t>
      </w:r>
      <w:r w:rsidRPr="00844E27">
        <w:rPr>
          <w:sz w:val="20"/>
          <w:szCs w:val="20"/>
        </w:rPr>
        <w:t xml:space="preserve"> is not included in the count of readers</w:t>
      </w:r>
    </w:p>
  </w:footnote>
  <w:footnote w:id="13">
    <w:p w14:paraId="2035F11A" w14:textId="23F94FF6" w:rsidR="009D43C2" w:rsidRPr="00844E27" w:rsidRDefault="009D43C2" w:rsidP="00844E27">
      <w:pPr>
        <w:spacing w:after="0" w:line="240" w:lineRule="auto"/>
        <w:jc w:val="both"/>
        <w:rPr>
          <w:sz w:val="20"/>
          <w:szCs w:val="20"/>
        </w:rPr>
      </w:pPr>
      <w:r w:rsidRPr="00844E27">
        <w:rPr>
          <w:rStyle w:val="ab"/>
          <w:sz w:val="20"/>
          <w:szCs w:val="20"/>
        </w:rPr>
        <w:footnoteRef/>
      </w:r>
      <w:r w:rsidRPr="00844E27">
        <w:rPr>
          <w:sz w:val="20"/>
          <w:szCs w:val="20"/>
        </w:rPr>
        <w:t xml:space="preserve"> A few halachic authorities view </w:t>
      </w:r>
      <w:r w:rsidRPr="00844E27">
        <w:rPr>
          <w:i/>
          <w:iCs/>
          <w:sz w:val="20"/>
          <w:szCs w:val="20"/>
        </w:rPr>
        <w:t>keri'at ha-Torah</w:t>
      </w:r>
      <w:r w:rsidRPr="00844E27">
        <w:rPr>
          <w:sz w:val="20"/>
          <w:szCs w:val="20"/>
        </w:rPr>
        <w:t xml:space="preserve"> as an individual obligation. Everyone subject to an individual ritual obligation must personally discharge it. For example, if </w:t>
      </w:r>
      <w:r w:rsidRPr="00844E27">
        <w:rPr>
          <w:i/>
          <w:iCs/>
          <w:sz w:val="20"/>
          <w:szCs w:val="20"/>
        </w:rPr>
        <w:t>keri'at ha-Torah</w:t>
      </w:r>
      <w:r w:rsidRPr="00844E27">
        <w:rPr>
          <w:sz w:val="20"/>
          <w:szCs w:val="20"/>
        </w:rPr>
        <w:t xml:space="preserve"> is an individual obligation, then a person who missed it needs to seek out or convene another reading. </w:t>
      </w:r>
    </w:p>
    <w:p w14:paraId="4C1DBF04" w14:textId="375F08DE" w:rsidR="009D43C2" w:rsidRPr="00844E27" w:rsidRDefault="009D43C2" w:rsidP="00844E27">
      <w:pPr>
        <w:spacing w:after="0" w:line="240" w:lineRule="auto"/>
        <w:jc w:val="both"/>
        <w:rPr>
          <w:sz w:val="20"/>
          <w:szCs w:val="20"/>
        </w:rPr>
      </w:pPr>
      <w:r w:rsidRPr="00844E27">
        <w:rPr>
          <w:sz w:val="20"/>
          <w:szCs w:val="20"/>
        </w:rPr>
        <w:t xml:space="preserve">If </w:t>
      </w:r>
      <w:r w:rsidRPr="00844E27">
        <w:rPr>
          <w:i/>
          <w:sz w:val="20"/>
          <w:szCs w:val="20"/>
        </w:rPr>
        <w:t>keri'at ha-Torah</w:t>
      </w:r>
      <w:r w:rsidRPr="00844E27">
        <w:rPr>
          <w:sz w:val="20"/>
          <w:szCs w:val="20"/>
        </w:rPr>
        <w:t xml:space="preserve"> is an individual obligation, then the reader discharges the obligation on behalf of each individual:</w:t>
      </w:r>
    </w:p>
    <w:p w14:paraId="13F5064A" w14:textId="77777777" w:rsidR="009D43C2" w:rsidRPr="00844E27" w:rsidRDefault="009D43C2" w:rsidP="00844E27">
      <w:pPr>
        <w:pStyle w:val="SourceTitleTranslation"/>
        <w:spacing w:after="0" w:line="240" w:lineRule="auto"/>
        <w:jc w:val="both"/>
        <w:rPr>
          <w:sz w:val="20"/>
          <w:szCs w:val="20"/>
        </w:rPr>
      </w:pPr>
      <w:r w:rsidRPr="00844E27">
        <w:rPr>
          <w:sz w:val="20"/>
          <w:szCs w:val="20"/>
        </w:rPr>
        <w:t>Responsa Ra'avan 73</w:t>
      </w:r>
    </w:p>
    <w:p w14:paraId="2BF71621" w14:textId="1BC350FC" w:rsidR="009D43C2" w:rsidRPr="00844E27" w:rsidRDefault="009D43C2" w:rsidP="00844E27">
      <w:pPr>
        <w:pStyle w:val="SourceTextTranslation"/>
        <w:spacing w:after="0" w:line="240" w:lineRule="auto"/>
        <w:rPr>
          <w:sz w:val="20"/>
          <w:szCs w:val="20"/>
        </w:rPr>
      </w:pPr>
      <w:r w:rsidRPr="00844E27">
        <w:rPr>
          <w:sz w:val="20"/>
          <w:szCs w:val="20"/>
        </w:rPr>
        <w:t>…For Ezra enacted for Israel that they read the Torah on Monday and Thursday and Shabbat, and the Torah reader discharges the community of their obligation to read, therefore he says to the community 'you must recite a</w:t>
      </w:r>
      <w:r w:rsidRPr="00844E27">
        <w:rPr>
          <w:i/>
          <w:iCs/>
          <w:sz w:val="20"/>
          <w:szCs w:val="20"/>
        </w:rPr>
        <w:t xml:space="preserve"> beracha</w:t>
      </w:r>
      <w:r w:rsidRPr="00844E27">
        <w:rPr>
          <w:sz w:val="20"/>
          <w:szCs w:val="20"/>
        </w:rPr>
        <w:t xml:space="preserve"> and read like me. Consent to my reading and to my </w:t>
      </w:r>
      <w:r w:rsidRPr="00844E27">
        <w:rPr>
          <w:i/>
          <w:iCs/>
          <w:sz w:val="20"/>
          <w:szCs w:val="20"/>
        </w:rPr>
        <w:t>beracha</w:t>
      </w:r>
      <w:r w:rsidRPr="00844E27">
        <w:rPr>
          <w:sz w:val="20"/>
          <w:szCs w:val="20"/>
        </w:rPr>
        <w:t xml:space="preserve"> and recite the </w:t>
      </w:r>
      <w:r w:rsidRPr="00844E27">
        <w:rPr>
          <w:i/>
          <w:iCs/>
          <w:sz w:val="20"/>
          <w:szCs w:val="20"/>
        </w:rPr>
        <w:t>beracha</w:t>
      </w:r>
      <w:r w:rsidRPr="00844E27">
        <w:rPr>
          <w:sz w:val="20"/>
          <w:szCs w:val="20"/>
        </w:rPr>
        <w:t xml:space="preserve"> with me,' and they respond and [thus] recite the </w:t>
      </w:r>
      <w:r w:rsidRPr="00844E27">
        <w:rPr>
          <w:i/>
          <w:iCs/>
          <w:sz w:val="20"/>
          <w:szCs w:val="20"/>
        </w:rPr>
        <w:t>beracha</w:t>
      </w:r>
      <w:r w:rsidRPr="00844E27">
        <w:rPr>
          <w:sz w:val="20"/>
          <w:szCs w:val="20"/>
        </w:rPr>
        <w:t>…</w:t>
      </w:r>
    </w:p>
  </w:footnote>
  <w:footnote w:id="14">
    <w:p w14:paraId="27986445" w14:textId="77777777" w:rsidR="009D43C2" w:rsidRPr="00844E27" w:rsidRDefault="009D43C2" w:rsidP="00844E27">
      <w:pPr>
        <w:spacing w:after="0" w:line="240" w:lineRule="auto"/>
        <w:jc w:val="both"/>
        <w:rPr>
          <w:color w:val="000000"/>
          <w:sz w:val="20"/>
          <w:szCs w:val="20"/>
        </w:rPr>
      </w:pPr>
      <w:r w:rsidRPr="00844E27">
        <w:rPr>
          <w:rStyle w:val="ab"/>
          <w:sz w:val="20"/>
          <w:szCs w:val="20"/>
        </w:rPr>
        <w:footnoteRef/>
      </w:r>
      <w:r w:rsidRPr="00844E27">
        <w:rPr>
          <w:sz w:val="20"/>
          <w:szCs w:val="20"/>
          <w:rtl/>
        </w:rPr>
        <w:t xml:space="preserve"> </w:t>
      </w:r>
      <w:r w:rsidRPr="00844E27">
        <w:rPr>
          <w:sz w:val="20"/>
          <w:szCs w:val="20"/>
        </w:rPr>
        <w:t>Ran writes that at least six of them must not have heard</w:t>
      </w:r>
      <w:r w:rsidRPr="00844E27">
        <w:rPr>
          <w:i/>
          <w:iCs/>
          <w:sz w:val="20"/>
          <w:szCs w:val="20"/>
        </w:rPr>
        <w:t xml:space="preserve"> keri'at ha-Torah</w:t>
      </w:r>
      <w:r w:rsidRPr="00844E27">
        <w:rPr>
          <w:sz w:val="20"/>
          <w:szCs w:val="20"/>
        </w:rPr>
        <w:t xml:space="preserve"> as yet</w:t>
      </w:r>
      <w:r w:rsidRPr="00844E27">
        <w:rPr>
          <w:color w:val="000000"/>
          <w:sz w:val="20"/>
          <w:szCs w:val="20"/>
        </w:rPr>
        <w:t>:</w:t>
      </w:r>
    </w:p>
    <w:p w14:paraId="7A020493" w14:textId="6C91EF75" w:rsidR="009D43C2" w:rsidRPr="00844E27" w:rsidRDefault="009D43C2" w:rsidP="00844E27">
      <w:pPr>
        <w:pStyle w:val="SourceTitleTranslation"/>
        <w:spacing w:after="0" w:line="240" w:lineRule="auto"/>
        <w:jc w:val="both"/>
        <w:rPr>
          <w:sz w:val="20"/>
          <w:szCs w:val="20"/>
        </w:rPr>
      </w:pPr>
      <w:r w:rsidRPr="00844E27">
        <w:rPr>
          <w:sz w:val="20"/>
          <w:szCs w:val="20"/>
        </w:rPr>
        <w:t xml:space="preserve">Ran on Rif, </w:t>
      </w:r>
      <w:r w:rsidRPr="00844E27">
        <w:rPr>
          <w:i/>
          <w:iCs/>
          <w:sz w:val="20"/>
          <w:szCs w:val="20"/>
        </w:rPr>
        <w:t>Megilla</w:t>
      </w:r>
      <w:r w:rsidRPr="00844E27">
        <w:rPr>
          <w:sz w:val="20"/>
          <w:szCs w:val="20"/>
        </w:rPr>
        <w:t xml:space="preserve"> 3a</w:t>
      </w:r>
    </w:p>
    <w:p w14:paraId="359C41C8" w14:textId="3840F0DB" w:rsidR="009D43C2" w:rsidRPr="00844E27" w:rsidRDefault="009D43C2" w:rsidP="00844E27">
      <w:pPr>
        <w:pStyle w:val="SourceTextTranslation"/>
        <w:spacing w:after="0" w:line="240" w:lineRule="auto"/>
        <w:rPr>
          <w:sz w:val="20"/>
          <w:szCs w:val="20"/>
        </w:rPr>
      </w:pPr>
      <w:r w:rsidRPr="00844E27">
        <w:rPr>
          <w:sz w:val="20"/>
          <w:szCs w:val="20"/>
        </w:rPr>
        <w:t xml:space="preserve">… For all those that are considered there are communal obligations, and we do them only if ten, or a majority of them, are obligated in the matter, such as if they have not heard </w:t>
      </w:r>
      <w:r w:rsidRPr="00844E27">
        <w:rPr>
          <w:i/>
          <w:iCs/>
          <w:sz w:val="20"/>
          <w:szCs w:val="20"/>
        </w:rPr>
        <w:t>kaddish</w:t>
      </w:r>
      <w:r w:rsidRPr="00844E27">
        <w:rPr>
          <w:sz w:val="20"/>
          <w:szCs w:val="20"/>
        </w:rPr>
        <w:t xml:space="preserve"> and </w:t>
      </w:r>
      <w:r w:rsidRPr="00844E27">
        <w:rPr>
          <w:i/>
          <w:iCs/>
          <w:sz w:val="20"/>
          <w:szCs w:val="20"/>
        </w:rPr>
        <w:t>barechu</w:t>
      </w:r>
      <w:r w:rsidRPr="00844E27">
        <w:rPr>
          <w:sz w:val="20"/>
          <w:szCs w:val="20"/>
        </w:rPr>
        <w:t>…</w:t>
      </w:r>
    </w:p>
  </w:footnote>
  <w:footnote w:id="15">
    <w:p w14:paraId="2FA32930" w14:textId="454F8F24" w:rsidR="009D43C2" w:rsidRPr="00844E27" w:rsidRDefault="009D43C2" w:rsidP="00844E27">
      <w:pPr>
        <w:pStyle w:val="SourceTitleTranslation"/>
        <w:spacing w:after="0" w:line="240" w:lineRule="auto"/>
        <w:jc w:val="both"/>
        <w:rPr>
          <w:sz w:val="20"/>
          <w:szCs w:val="20"/>
        </w:rPr>
      </w:pPr>
      <w:r w:rsidRPr="00844E27">
        <w:rPr>
          <w:sz w:val="20"/>
          <w:szCs w:val="20"/>
        </w:rPr>
        <w:t xml:space="preserve">Tzaphenat Pe’ane’ach, Laws of </w:t>
      </w:r>
      <w:r w:rsidRPr="00844E27">
        <w:rPr>
          <w:i/>
          <w:iCs/>
          <w:sz w:val="20"/>
          <w:szCs w:val="20"/>
        </w:rPr>
        <w:t>Tefilla</w:t>
      </w:r>
      <w:r w:rsidRPr="00844E27">
        <w:rPr>
          <w:sz w:val="20"/>
          <w:szCs w:val="20"/>
        </w:rPr>
        <w:t xml:space="preserve"> and </w:t>
      </w:r>
      <w:r w:rsidRPr="00844E27">
        <w:rPr>
          <w:i/>
          <w:iCs/>
          <w:sz w:val="20"/>
          <w:szCs w:val="20"/>
        </w:rPr>
        <w:t>Nesi’at Kappayim</w:t>
      </w:r>
      <w:r w:rsidRPr="00844E27">
        <w:rPr>
          <w:sz w:val="20"/>
          <w:szCs w:val="20"/>
        </w:rPr>
        <w:t>, 12</w:t>
      </w:r>
    </w:p>
    <w:p w14:paraId="3A6F8C5D" w14:textId="00ABAAC7" w:rsidR="009D43C2" w:rsidRPr="00844E27" w:rsidRDefault="009D43C2" w:rsidP="00844E27">
      <w:pPr>
        <w:pStyle w:val="SourceTextTranslation"/>
        <w:spacing w:after="0" w:line="240" w:lineRule="auto"/>
        <w:rPr>
          <w:sz w:val="20"/>
          <w:szCs w:val="20"/>
        </w:rPr>
      </w:pPr>
      <w:r w:rsidRPr="00844E27">
        <w:rPr>
          <w:sz w:val="20"/>
          <w:szCs w:val="20"/>
        </w:rPr>
        <w:t xml:space="preserve">For where there is a community, then the individual is exempt from reading, which is not the case if there is not a community – then, the obligation falls on each person to ensure that there are ten for </w:t>
      </w:r>
      <w:r w:rsidRPr="00844E27">
        <w:rPr>
          <w:i/>
          <w:iCs/>
          <w:sz w:val="20"/>
          <w:szCs w:val="20"/>
        </w:rPr>
        <w:t>keri’at ha-Torah</w:t>
      </w:r>
      <w:r w:rsidRPr="00844E27">
        <w:rPr>
          <w:sz w:val="20"/>
          <w:szCs w:val="20"/>
        </w:rPr>
        <w:t>.</w:t>
      </w:r>
    </w:p>
  </w:footnote>
  <w:footnote w:id="16">
    <w:p w14:paraId="7B97CC5A" w14:textId="2A93C167" w:rsidR="009D43C2" w:rsidRPr="00844E27" w:rsidRDefault="009D43C2" w:rsidP="00844E27">
      <w:pPr>
        <w:pStyle w:val="SourceTitleTranslation"/>
        <w:spacing w:after="0" w:line="240" w:lineRule="auto"/>
        <w:jc w:val="both"/>
        <w:rPr>
          <w:sz w:val="20"/>
          <w:szCs w:val="20"/>
        </w:rPr>
      </w:pPr>
      <w:r w:rsidRPr="00844E27">
        <w:rPr>
          <w:i/>
          <w:iCs/>
          <w:sz w:val="20"/>
          <w:szCs w:val="20"/>
        </w:rPr>
        <w:t>Sefer Shibbolei Ha-leket, Inyan Tefilla</w:t>
      </w:r>
      <w:r w:rsidRPr="00844E27">
        <w:rPr>
          <w:sz w:val="20"/>
          <w:szCs w:val="20"/>
        </w:rPr>
        <w:t>, 39</w:t>
      </w:r>
    </w:p>
    <w:p w14:paraId="016F5EC5" w14:textId="5CFE3D76" w:rsidR="009D43C2" w:rsidRPr="00844E27" w:rsidRDefault="009D43C2" w:rsidP="00844E27">
      <w:pPr>
        <w:pStyle w:val="SourceTextTranslation"/>
        <w:spacing w:after="0" w:line="240" w:lineRule="auto"/>
        <w:rPr>
          <w:sz w:val="20"/>
          <w:szCs w:val="20"/>
        </w:rPr>
      </w:pPr>
      <w:r w:rsidRPr="00844E27">
        <w:rPr>
          <w:sz w:val="20"/>
          <w:szCs w:val="20"/>
        </w:rPr>
        <w:t xml:space="preserve">The law of the communal mitzva to hear </w:t>
      </w:r>
      <w:r w:rsidRPr="00844E27">
        <w:rPr>
          <w:i/>
          <w:iCs/>
          <w:sz w:val="20"/>
          <w:szCs w:val="20"/>
        </w:rPr>
        <w:t>keri’at ha-Torah</w:t>
      </w:r>
      <w:r w:rsidRPr="00844E27">
        <w:rPr>
          <w:sz w:val="20"/>
          <w:szCs w:val="20"/>
        </w:rPr>
        <w:t xml:space="preserve">… Ba’al Halachot Gedolot wrote these words, that it is permissible [to act like] Rav Sheshet when there are ten listening, but if there are not ten listening – no. Other authorities resolve it that specifically Rav Sheshet, whose occupation was Torah, but not everybody… I found in the name of Rav Simcha, nowadays, why are people accustomed to read and look at books while they are still reading, and one can say that specifically speaking is prohibited, and even about halacha, in order not to disturb the others who are listening to the Torah and the </w:t>
      </w:r>
      <w:r w:rsidRPr="00844E27">
        <w:rPr>
          <w:i/>
          <w:iCs/>
          <w:sz w:val="20"/>
          <w:szCs w:val="20"/>
        </w:rPr>
        <w:t>mitzvot</w:t>
      </w:r>
      <w:r w:rsidRPr="00844E27">
        <w:rPr>
          <w:sz w:val="20"/>
          <w:szCs w:val="20"/>
        </w:rPr>
        <w:t xml:space="preserve"> that depend on it, but to read to oneself in a whisper, when there is no such concern, is fine. However, it is a question for the Rav, because one is also commanded to hear </w:t>
      </w:r>
      <w:r w:rsidRPr="00844E27">
        <w:rPr>
          <w:i/>
          <w:iCs/>
          <w:sz w:val="20"/>
          <w:szCs w:val="20"/>
        </w:rPr>
        <w:t>keri’at ha-Torah</w:t>
      </w:r>
      <w:r w:rsidRPr="00844E27">
        <w:rPr>
          <w:sz w:val="20"/>
          <w:szCs w:val="20"/>
        </w:rPr>
        <w:t xml:space="preserve">, as it is written, “and the ears of all the people were towards the </w:t>
      </w:r>
      <w:r w:rsidRPr="00844E27">
        <w:rPr>
          <w:i/>
          <w:iCs/>
          <w:sz w:val="20"/>
          <w:szCs w:val="20"/>
        </w:rPr>
        <w:t>sefer Torah</w:t>
      </w:r>
      <w:r w:rsidRPr="00844E27">
        <w:rPr>
          <w:sz w:val="20"/>
          <w:szCs w:val="20"/>
        </w:rPr>
        <w:t>,” and if he reads a book, he will concentrate on understanding what is before him and will not be able to understand what they are reading; therefore, it seems it should be prohibited.</w:t>
      </w:r>
    </w:p>
  </w:footnote>
  <w:footnote w:id="17">
    <w:p w14:paraId="62EA56AA" w14:textId="77777777" w:rsidR="009D43C2" w:rsidRPr="00844E27" w:rsidRDefault="009D43C2" w:rsidP="00844E27">
      <w:pPr>
        <w:pStyle w:val="a5"/>
        <w:jc w:val="both"/>
      </w:pPr>
      <w:r w:rsidRPr="00844E27">
        <w:rPr>
          <w:rStyle w:val="ab"/>
        </w:rPr>
        <w:footnoteRef/>
      </w:r>
      <w:r w:rsidRPr="00844E27">
        <w:t xml:space="preserve"> Alternatively, this passage might support the view that there is an individual obligation in </w:t>
      </w:r>
      <w:r w:rsidRPr="00844E27">
        <w:rPr>
          <w:i/>
          <w:iCs/>
        </w:rPr>
        <w:t>keri'at ha-Torah</w:t>
      </w:r>
      <w:r w:rsidRPr="00844E27">
        <w:t>.</w:t>
      </w:r>
    </w:p>
  </w:footnote>
  <w:footnote w:id="18">
    <w:p w14:paraId="3DB4BA03" w14:textId="36D21B9A" w:rsidR="009D43C2" w:rsidRPr="00844E27" w:rsidRDefault="009D43C2" w:rsidP="00844E27">
      <w:pPr>
        <w:pStyle w:val="SourceTitleTranslation"/>
        <w:spacing w:after="0" w:line="240" w:lineRule="auto"/>
        <w:jc w:val="both"/>
        <w:rPr>
          <w:sz w:val="20"/>
          <w:szCs w:val="20"/>
        </w:rPr>
      </w:pPr>
      <w:r w:rsidRPr="00844E27">
        <w:rPr>
          <w:sz w:val="20"/>
          <w:szCs w:val="20"/>
        </w:rPr>
        <w:t xml:space="preserve">Responsa </w:t>
      </w:r>
      <w:r w:rsidRPr="00844E27">
        <w:rPr>
          <w:i/>
          <w:iCs/>
          <w:sz w:val="20"/>
          <w:szCs w:val="20"/>
        </w:rPr>
        <w:t>Yabia Omer</w:t>
      </w:r>
      <w:r w:rsidRPr="00844E27">
        <w:rPr>
          <w:sz w:val="20"/>
          <w:szCs w:val="20"/>
        </w:rPr>
        <w:t xml:space="preserve"> IV, YD 31</w:t>
      </w:r>
    </w:p>
    <w:p w14:paraId="3579BE82" w14:textId="2088BFF2" w:rsidR="009D43C2" w:rsidRPr="00844E27" w:rsidRDefault="009D43C2" w:rsidP="00844E27">
      <w:pPr>
        <w:pStyle w:val="SourceTextTranslation"/>
        <w:spacing w:after="0" w:line="240" w:lineRule="auto"/>
        <w:rPr>
          <w:sz w:val="20"/>
          <w:szCs w:val="20"/>
        </w:rPr>
      </w:pPr>
      <w:r w:rsidRPr="00844E27">
        <w:rPr>
          <w:sz w:val="20"/>
          <w:szCs w:val="20"/>
        </w:rPr>
        <w:t xml:space="preserve">…In truth, even the actual hearing of the reading of the </w:t>
      </w:r>
      <w:r w:rsidRPr="00844E27">
        <w:rPr>
          <w:i/>
          <w:iCs/>
          <w:sz w:val="20"/>
          <w:szCs w:val="20"/>
        </w:rPr>
        <w:t>sefer Torah</w:t>
      </w:r>
      <w:r w:rsidRPr="00844E27">
        <w:rPr>
          <w:sz w:val="20"/>
          <w:szCs w:val="20"/>
        </w:rPr>
        <w:t xml:space="preserve"> in public is not an individual obligation upon every individual in the congregation, but rather a general obligation upon the community.</w:t>
      </w:r>
    </w:p>
  </w:footnote>
  <w:footnote w:id="19">
    <w:p w14:paraId="7F1DF32C" w14:textId="21F9132A" w:rsidR="009D43C2" w:rsidRPr="00844E27" w:rsidRDefault="009D43C2" w:rsidP="00844E27">
      <w:pPr>
        <w:pStyle w:val="SourceTitleTranslation"/>
        <w:spacing w:after="0" w:line="240" w:lineRule="auto"/>
        <w:jc w:val="both"/>
        <w:rPr>
          <w:sz w:val="20"/>
          <w:szCs w:val="20"/>
        </w:rPr>
      </w:pPr>
      <w:r w:rsidRPr="00844E27">
        <w:rPr>
          <w:i/>
          <w:iCs/>
          <w:sz w:val="20"/>
          <w:szCs w:val="20"/>
        </w:rPr>
        <w:t>Benei Banim</w:t>
      </w:r>
      <w:r w:rsidRPr="00844E27">
        <w:rPr>
          <w:sz w:val="20"/>
          <w:szCs w:val="20"/>
        </w:rPr>
        <w:t xml:space="preserve"> II:10</w:t>
      </w:r>
    </w:p>
    <w:p w14:paraId="1DCA4A99" w14:textId="44565649" w:rsidR="009D43C2" w:rsidRPr="00844E27" w:rsidRDefault="009D43C2" w:rsidP="00844E27">
      <w:pPr>
        <w:pStyle w:val="SourceTextTranslation"/>
        <w:spacing w:after="0" w:line="240" w:lineRule="auto"/>
        <w:rPr>
          <w:sz w:val="20"/>
          <w:szCs w:val="20"/>
        </w:rPr>
      </w:pPr>
      <w:r w:rsidRPr="00844E27">
        <w:rPr>
          <w:sz w:val="20"/>
          <w:szCs w:val="20"/>
        </w:rPr>
        <w:t xml:space="preserve">…For the phrase “reading of a book” used in </w:t>
      </w:r>
      <w:r w:rsidRPr="00844E27">
        <w:rPr>
          <w:i/>
          <w:iCs/>
          <w:sz w:val="20"/>
          <w:szCs w:val="20"/>
        </w:rPr>
        <w:t>Masechet Soferim</w:t>
      </w:r>
      <w:r w:rsidRPr="00844E27">
        <w:rPr>
          <w:sz w:val="20"/>
          <w:szCs w:val="20"/>
        </w:rPr>
        <w:t>, its meaning is the Book of Lamentations, which it is discussing</w:t>
      </w:r>
    </w:p>
  </w:footnote>
  <w:footnote w:id="20">
    <w:p w14:paraId="0F09A4ED" w14:textId="60364A4E" w:rsidR="009D43C2" w:rsidRPr="00844E27" w:rsidRDefault="009D43C2" w:rsidP="00844E27">
      <w:pPr>
        <w:pStyle w:val="SourceTitleTranslation"/>
        <w:spacing w:after="0" w:line="240" w:lineRule="auto"/>
        <w:jc w:val="both"/>
        <w:rPr>
          <w:sz w:val="20"/>
          <w:szCs w:val="20"/>
        </w:rPr>
      </w:pPr>
      <w:r w:rsidRPr="00844E27">
        <w:rPr>
          <w:sz w:val="20"/>
          <w:szCs w:val="20"/>
        </w:rPr>
        <w:t xml:space="preserve">Responsa </w:t>
      </w:r>
      <w:r w:rsidRPr="00844E27">
        <w:rPr>
          <w:i/>
          <w:iCs/>
          <w:sz w:val="20"/>
          <w:szCs w:val="20"/>
        </w:rPr>
        <w:t>Benei Banim</w:t>
      </w:r>
      <w:r w:rsidRPr="00844E27">
        <w:rPr>
          <w:sz w:val="20"/>
          <w:szCs w:val="20"/>
        </w:rPr>
        <w:t xml:space="preserve"> II:10</w:t>
      </w:r>
    </w:p>
    <w:p w14:paraId="1DCD7505" w14:textId="773B6D77" w:rsidR="009D43C2" w:rsidRPr="00844E27" w:rsidRDefault="009D43C2" w:rsidP="00844E27">
      <w:pPr>
        <w:pStyle w:val="SourceTextTranslation"/>
        <w:spacing w:after="0" w:line="240" w:lineRule="auto"/>
        <w:rPr>
          <w:sz w:val="20"/>
          <w:szCs w:val="20"/>
          <w:rtl/>
        </w:rPr>
      </w:pPr>
      <w:r w:rsidRPr="00844E27">
        <w:rPr>
          <w:sz w:val="20"/>
          <w:szCs w:val="20"/>
        </w:rPr>
        <w:t xml:space="preserve">That which Magen Avraham innovated … that women are obligated to hear </w:t>
      </w:r>
      <w:r w:rsidRPr="00844E27">
        <w:rPr>
          <w:i/>
          <w:iCs/>
          <w:sz w:val="20"/>
          <w:szCs w:val="20"/>
        </w:rPr>
        <w:t>keri’at ha-Torah</w:t>
      </w:r>
      <w:r w:rsidRPr="00844E27">
        <w:rPr>
          <w:sz w:val="20"/>
          <w:szCs w:val="20"/>
        </w:rPr>
        <w:t>… in my humble opinion, the obligation is when they are already present in synagogue…</w:t>
      </w:r>
    </w:p>
  </w:footnote>
  <w:footnote w:id="21">
    <w:p w14:paraId="4CCC9835" w14:textId="3F3900CB" w:rsidR="00C447C5" w:rsidRPr="00844E27" w:rsidRDefault="009D43C2" w:rsidP="00844E27">
      <w:pPr>
        <w:pStyle w:val="a5"/>
        <w:jc w:val="both"/>
      </w:pPr>
      <w:r w:rsidRPr="00844E27">
        <w:rPr>
          <w:rStyle w:val="ab"/>
        </w:rPr>
        <w:footnoteRef/>
      </w:r>
      <w:r w:rsidRPr="00844E27">
        <w:t xml:space="preserve"> It is possible, though, that the exemption does not apply to communal obligations.</w:t>
      </w:r>
    </w:p>
    <w:p w14:paraId="34B3E60E" w14:textId="77777777" w:rsidR="009D43C2" w:rsidRPr="00844E27" w:rsidRDefault="009D43C2" w:rsidP="00844E27">
      <w:pPr>
        <w:pStyle w:val="SourceTitleTranslation"/>
        <w:spacing w:after="0" w:line="240" w:lineRule="auto"/>
        <w:jc w:val="both"/>
        <w:rPr>
          <w:sz w:val="20"/>
          <w:szCs w:val="20"/>
        </w:rPr>
      </w:pPr>
      <w:r w:rsidRPr="00844E27">
        <w:rPr>
          <w:sz w:val="20"/>
          <w:szCs w:val="20"/>
        </w:rPr>
        <w:t xml:space="preserve">Responsa </w:t>
      </w:r>
      <w:r w:rsidRPr="00844E27">
        <w:rPr>
          <w:i/>
          <w:iCs/>
          <w:sz w:val="20"/>
          <w:szCs w:val="20"/>
        </w:rPr>
        <w:t>Mishneh Halachot</w:t>
      </w:r>
      <w:r w:rsidRPr="00844E27">
        <w:rPr>
          <w:sz w:val="20"/>
          <w:szCs w:val="20"/>
        </w:rPr>
        <w:t xml:space="preserve"> 6:326</w:t>
      </w:r>
    </w:p>
    <w:p w14:paraId="46AAEE2F" w14:textId="3DE35615" w:rsidR="009D43C2" w:rsidRPr="00844E27" w:rsidRDefault="009D43C2" w:rsidP="00844E27">
      <w:pPr>
        <w:pStyle w:val="SourceTextTranslation"/>
        <w:spacing w:after="0" w:line="240" w:lineRule="auto"/>
        <w:rPr>
          <w:sz w:val="20"/>
          <w:szCs w:val="20"/>
        </w:rPr>
      </w:pPr>
      <w:r w:rsidRPr="00844E27">
        <w:rPr>
          <w:sz w:val="20"/>
          <w:szCs w:val="20"/>
        </w:rPr>
        <w:t>It makes sense to say specifically for a mitzva that is incumbent on each individual we say that women are exempt from positive time-bound </w:t>
      </w:r>
      <w:r w:rsidRPr="00844E27">
        <w:rPr>
          <w:i/>
          <w:iCs/>
          <w:sz w:val="20"/>
          <w:szCs w:val="20"/>
        </w:rPr>
        <w:t>mitzvot</w:t>
      </w:r>
      <w:r w:rsidRPr="00844E27">
        <w:rPr>
          <w:sz w:val="20"/>
          <w:szCs w:val="20"/>
        </w:rPr>
        <w:t>, but for a positive mitzva of the community, even if it is time-bound, women are also obligated unless there is an explicit teaching to exempt.</w:t>
      </w:r>
    </w:p>
  </w:footnote>
  <w:footnote w:id="22">
    <w:p w14:paraId="7554AF0E" w14:textId="08E03029" w:rsidR="00C447C5" w:rsidRPr="00844E27" w:rsidRDefault="009D43C2" w:rsidP="00844E27">
      <w:pPr>
        <w:pStyle w:val="a5"/>
        <w:jc w:val="both"/>
      </w:pPr>
      <w:r w:rsidRPr="00844E27">
        <w:rPr>
          <w:rStyle w:val="ab"/>
        </w:rPr>
        <w:footnoteRef/>
      </w:r>
      <w:r w:rsidRPr="00844E27">
        <w:rPr>
          <w:rtl/>
        </w:rPr>
        <w:t xml:space="preserve"> </w:t>
      </w:r>
      <w:r w:rsidRPr="00844E27">
        <w:t xml:space="preserve">Rav David Auerbach raises the possibility that the exemption from positive time-bound </w:t>
      </w:r>
      <w:r w:rsidRPr="00844E27">
        <w:rPr>
          <w:i/>
          <w:iCs/>
        </w:rPr>
        <w:t>mitzvot</w:t>
      </w:r>
      <w:r w:rsidRPr="00844E27">
        <w:t xml:space="preserve"> should not apply to</w:t>
      </w:r>
      <w:r w:rsidRPr="00844E27">
        <w:rPr>
          <w:i/>
          <w:iCs/>
        </w:rPr>
        <w:t xml:space="preserve"> keri'at ha-Torah</w:t>
      </w:r>
      <w:r w:rsidRPr="00844E27">
        <w:t xml:space="preserve"> on </w:t>
      </w:r>
      <w:r w:rsidRPr="00844E27">
        <w:rPr>
          <w:i/>
          <w:iCs/>
        </w:rPr>
        <w:t>Shabbat</w:t>
      </w:r>
      <w:r w:rsidRPr="00844E27">
        <w:t xml:space="preserve">, because women are obligated in most </w:t>
      </w:r>
      <w:r w:rsidRPr="00844E27">
        <w:rPr>
          <w:i/>
          <w:iCs/>
        </w:rPr>
        <w:t>halachot</w:t>
      </w:r>
      <w:r w:rsidRPr="00844E27">
        <w:t xml:space="preserve"> of </w:t>
      </w:r>
      <w:r w:rsidRPr="00844E27">
        <w:rPr>
          <w:i/>
          <w:iCs/>
        </w:rPr>
        <w:t>Shabbat</w:t>
      </w:r>
      <w:r w:rsidRPr="00844E27">
        <w:t xml:space="preserve">. </w:t>
      </w:r>
    </w:p>
    <w:p w14:paraId="22732310" w14:textId="460E6DFC" w:rsidR="009D43C2" w:rsidRPr="00844E27" w:rsidRDefault="009D43C2" w:rsidP="00844E27">
      <w:pPr>
        <w:pStyle w:val="SourceTitleTranslation"/>
        <w:spacing w:after="0" w:line="240" w:lineRule="auto"/>
        <w:jc w:val="both"/>
        <w:rPr>
          <w:sz w:val="20"/>
          <w:szCs w:val="20"/>
        </w:rPr>
      </w:pPr>
      <w:r w:rsidRPr="00844E27">
        <w:rPr>
          <w:i/>
          <w:iCs/>
          <w:sz w:val="20"/>
          <w:szCs w:val="20"/>
        </w:rPr>
        <w:t>Halichot Beitah</w:t>
      </w:r>
      <w:r w:rsidRPr="00844E27">
        <w:rPr>
          <w:sz w:val="20"/>
          <w:szCs w:val="20"/>
        </w:rPr>
        <w:t xml:space="preserve"> 9:1, note 2</w:t>
      </w:r>
    </w:p>
    <w:p w14:paraId="56F4F647" w14:textId="71737CA6" w:rsidR="009D43C2" w:rsidRPr="00844E27" w:rsidRDefault="009D43C2" w:rsidP="00844E27">
      <w:pPr>
        <w:pStyle w:val="SourceTextTranslation"/>
        <w:spacing w:after="0" w:line="240" w:lineRule="auto"/>
        <w:rPr>
          <w:sz w:val="20"/>
          <w:szCs w:val="20"/>
        </w:rPr>
      </w:pPr>
      <w:r w:rsidRPr="00844E27">
        <w:rPr>
          <w:sz w:val="20"/>
          <w:szCs w:val="20"/>
        </w:rPr>
        <w:t xml:space="preserve">It is possible to say that they [our sages] thought that the actual mitzva is time-bound, and even so, since women are obligated in all the actions of Shabbat, for everyone who is [obligated] in </w:t>
      </w:r>
      <w:r w:rsidRPr="00844E27">
        <w:rPr>
          <w:i/>
          <w:iCs/>
          <w:sz w:val="20"/>
          <w:szCs w:val="20"/>
        </w:rPr>
        <w:t>shemira</w:t>
      </w:r>
      <w:r w:rsidRPr="00844E27">
        <w:rPr>
          <w:sz w:val="20"/>
          <w:szCs w:val="20"/>
        </w:rPr>
        <w:t xml:space="preserve"> [guarding – refraining from prohibited labor] is [obligated] in </w:t>
      </w:r>
      <w:r w:rsidRPr="00844E27">
        <w:rPr>
          <w:i/>
          <w:iCs/>
          <w:sz w:val="20"/>
          <w:szCs w:val="20"/>
        </w:rPr>
        <w:t>zechira</w:t>
      </w:r>
      <w:r w:rsidRPr="00844E27">
        <w:rPr>
          <w:sz w:val="20"/>
          <w:szCs w:val="20"/>
        </w:rPr>
        <w:t xml:space="preserve"> [remembering – positive </w:t>
      </w:r>
      <w:r w:rsidRPr="00844E27">
        <w:rPr>
          <w:i/>
          <w:iCs/>
          <w:sz w:val="20"/>
          <w:szCs w:val="20"/>
        </w:rPr>
        <w:t>mitzvot</w:t>
      </w:r>
      <w:r w:rsidRPr="00844E27">
        <w:rPr>
          <w:sz w:val="20"/>
          <w:szCs w:val="20"/>
        </w:rPr>
        <w:t xml:space="preserve"> of Shabbat], and this includes all the obligations of Shabbat… If so, even given that </w:t>
      </w:r>
      <w:r w:rsidRPr="00844E27">
        <w:rPr>
          <w:i/>
          <w:iCs/>
          <w:sz w:val="20"/>
          <w:szCs w:val="20"/>
        </w:rPr>
        <w:t>keri’at ha-Torah</w:t>
      </w:r>
      <w:r w:rsidRPr="00844E27">
        <w:rPr>
          <w:sz w:val="20"/>
          <w:szCs w:val="20"/>
        </w:rPr>
        <w:t xml:space="preserve"> in general is not specific to Shabbat, nevertheless, since on Shabbat seven read from it, it is similar to the other obligations of Shabbat in which women are obligated, even though they are time-bound </w:t>
      </w:r>
      <w:r w:rsidRPr="00844E27">
        <w:rPr>
          <w:i/>
          <w:iCs/>
          <w:sz w:val="20"/>
          <w:szCs w:val="20"/>
        </w:rPr>
        <w:t>mitzvot</w:t>
      </w:r>
      <w:r w:rsidRPr="00844E27">
        <w:rPr>
          <w:sz w:val="20"/>
          <w:szCs w:val="20"/>
        </w:rPr>
        <w:t>.</w:t>
      </w:r>
    </w:p>
  </w:footnote>
  <w:footnote w:id="23">
    <w:p w14:paraId="0AC85590" w14:textId="7A55DAC4" w:rsidR="009B3388" w:rsidRPr="00844E27" w:rsidRDefault="009D43C2" w:rsidP="009B3388">
      <w:pPr>
        <w:pStyle w:val="a5"/>
        <w:jc w:val="both"/>
      </w:pPr>
      <w:r w:rsidRPr="00844E27">
        <w:rPr>
          <w:rStyle w:val="ab"/>
        </w:rPr>
        <w:footnoteRef/>
      </w:r>
      <w:r w:rsidRPr="00844E27">
        <w:t xml:space="preserve"> Available here: </w:t>
      </w:r>
      <w:hyperlink r:id="rId1" w:history="1">
        <w:r w:rsidR="009B3388" w:rsidRPr="00865925">
          <w:rPr>
            <w:rStyle w:val="Hyperlink"/>
          </w:rPr>
          <w:t>https://jwa.org/encyclopedia/article/cochin-jewish-womens-music</w:t>
        </w:r>
      </w:hyperlink>
    </w:p>
  </w:footnote>
  <w:footnote w:id="24">
    <w:p w14:paraId="499052EB" w14:textId="39341134" w:rsidR="009D43C2" w:rsidRPr="00844E27" w:rsidRDefault="009D43C2" w:rsidP="00844E27">
      <w:pPr>
        <w:pStyle w:val="a5"/>
        <w:jc w:val="both"/>
      </w:pPr>
      <w:r w:rsidRPr="00844E27">
        <w:rPr>
          <w:rStyle w:val="ab"/>
        </w:rPr>
        <w:footnoteRef/>
      </w:r>
      <w:r w:rsidRPr="00844E27">
        <w:rPr>
          <w:rtl/>
        </w:rPr>
        <w:t xml:space="preserve"> </w:t>
      </w:r>
      <w:r w:rsidRPr="00844E27">
        <w:t xml:space="preserve">Ran seems to imply that this halacha is restricted to Shabbat (which would fit well with </w:t>
      </w:r>
      <w:r w:rsidRPr="00844E27">
        <w:rPr>
          <w:i/>
          <w:iCs/>
        </w:rPr>
        <w:t>Halichot Beitah</w:t>
      </w:r>
      <w:r w:rsidRPr="00844E27">
        <w:t xml:space="preserve">'s argument in note 19). </w:t>
      </w:r>
      <w:r w:rsidR="00AA01A0" w:rsidRPr="00844E27">
        <w:t xml:space="preserve">Mishna Berura cites authorities following this approach. </w:t>
      </w:r>
      <w:r w:rsidRPr="00844E27">
        <w:t xml:space="preserve">Meiri, however, suggests that </w:t>
      </w:r>
      <w:r w:rsidR="00AA01A0" w:rsidRPr="00844E27">
        <w:t xml:space="preserve">the theoretical permission </w:t>
      </w:r>
      <w:r w:rsidRPr="00844E27">
        <w:t>could theoretically apply to all Torah readings:</w:t>
      </w:r>
    </w:p>
    <w:p w14:paraId="11073C4C" w14:textId="3C6AE13F" w:rsidR="009D43C2" w:rsidRPr="00844E27" w:rsidRDefault="009D43C2" w:rsidP="00844E27">
      <w:pPr>
        <w:pStyle w:val="SourceTitleTranslation"/>
        <w:spacing w:after="0" w:line="240" w:lineRule="auto"/>
        <w:jc w:val="both"/>
        <w:rPr>
          <w:sz w:val="20"/>
          <w:szCs w:val="20"/>
        </w:rPr>
      </w:pPr>
      <w:r w:rsidRPr="00844E27">
        <w:rPr>
          <w:sz w:val="20"/>
          <w:szCs w:val="20"/>
        </w:rPr>
        <w:t xml:space="preserve">Ran on Rif, </w:t>
      </w:r>
      <w:r w:rsidRPr="00844E27">
        <w:rPr>
          <w:i/>
          <w:iCs/>
          <w:sz w:val="20"/>
          <w:szCs w:val="20"/>
        </w:rPr>
        <w:t>Megilla</w:t>
      </w:r>
      <w:r w:rsidRPr="00844E27">
        <w:rPr>
          <w:sz w:val="20"/>
          <w:szCs w:val="20"/>
        </w:rPr>
        <w:t xml:space="preserve"> 15a, Rif pagination</w:t>
      </w:r>
    </w:p>
    <w:p w14:paraId="6B4FF870" w14:textId="252D7064" w:rsidR="009D43C2" w:rsidRPr="00844E27" w:rsidRDefault="009D43C2" w:rsidP="00844E27">
      <w:pPr>
        <w:pStyle w:val="SourceTextTranslation"/>
        <w:spacing w:after="0" w:line="240" w:lineRule="auto"/>
        <w:rPr>
          <w:sz w:val="20"/>
          <w:szCs w:val="20"/>
        </w:rPr>
      </w:pPr>
      <w:r w:rsidRPr="00844E27">
        <w:rPr>
          <w:sz w:val="20"/>
          <w:szCs w:val="20"/>
        </w:rPr>
        <w:t>A minor reads from the Torah. To complete the count of seven…</w:t>
      </w:r>
    </w:p>
    <w:p w14:paraId="7041ED02" w14:textId="491FF027" w:rsidR="00AA01A0" w:rsidRPr="00844E27" w:rsidRDefault="00AA01A0" w:rsidP="00844E27">
      <w:pPr>
        <w:pStyle w:val="SourceTitleTranslation"/>
        <w:spacing w:after="0" w:line="240" w:lineRule="auto"/>
        <w:jc w:val="both"/>
        <w:rPr>
          <w:sz w:val="20"/>
          <w:szCs w:val="20"/>
        </w:rPr>
      </w:pPr>
      <w:r w:rsidRPr="00844E27">
        <w:rPr>
          <w:sz w:val="20"/>
          <w:szCs w:val="20"/>
        </w:rPr>
        <w:t>Mishna Berura 282:11</w:t>
      </w:r>
    </w:p>
    <w:p w14:paraId="4B7E58C2" w14:textId="715ED243" w:rsidR="00AA01A0" w:rsidRPr="00844E27" w:rsidRDefault="00AA01A0" w:rsidP="00844E27">
      <w:pPr>
        <w:pStyle w:val="SourceTextTranslation"/>
        <w:spacing w:after="0" w:line="240" w:lineRule="auto"/>
        <w:rPr>
          <w:sz w:val="20"/>
          <w:szCs w:val="20"/>
        </w:rPr>
      </w:pPr>
      <w:r w:rsidRPr="00844E27">
        <w:rPr>
          <w:sz w:val="20"/>
          <w:szCs w:val="20"/>
        </w:rPr>
        <w:t>Toward the count of seven [readers]- but not to the count of three [Magen Avraham] and in Olat Shabbat he wrote further that this is also the case regarding the counts of 4-6 that there are on Rosh Chodesh, Yom Tov, and Yom Kippur, also [a minor or woman] does not count.</w:t>
      </w:r>
    </w:p>
    <w:p w14:paraId="6A9338D1" w14:textId="78DA70F3" w:rsidR="009D43C2" w:rsidRPr="00844E27" w:rsidRDefault="009D43C2" w:rsidP="00844E27">
      <w:pPr>
        <w:pStyle w:val="SourceTitleTranslation"/>
        <w:spacing w:after="0" w:line="240" w:lineRule="auto"/>
        <w:jc w:val="both"/>
        <w:rPr>
          <w:sz w:val="20"/>
          <w:szCs w:val="20"/>
        </w:rPr>
      </w:pPr>
      <w:r w:rsidRPr="00844E27">
        <w:rPr>
          <w:i/>
          <w:iCs/>
          <w:sz w:val="20"/>
          <w:szCs w:val="20"/>
        </w:rPr>
        <w:t>Beit Ha-bechira</w:t>
      </w:r>
      <w:r w:rsidRPr="00844E27">
        <w:rPr>
          <w:sz w:val="20"/>
          <w:szCs w:val="20"/>
        </w:rPr>
        <w:t xml:space="preserve"> (Me'iri) </w:t>
      </w:r>
      <w:r w:rsidRPr="00844E27">
        <w:rPr>
          <w:i/>
          <w:iCs/>
          <w:sz w:val="20"/>
          <w:szCs w:val="20"/>
        </w:rPr>
        <w:t>Megilla</w:t>
      </w:r>
      <w:r w:rsidRPr="00844E27">
        <w:rPr>
          <w:sz w:val="20"/>
          <w:szCs w:val="20"/>
        </w:rPr>
        <w:t xml:space="preserve"> 23a</w:t>
      </w:r>
    </w:p>
    <w:p w14:paraId="2514B1B0" w14:textId="2DA2677E" w:rsidR="009D43C2" w:rsidRPr="00844E27" w:rsidRDefault="009D43C2" w:rsidP="00844E27">
      <w:pPr>
        <w:pStyle w:val="SourceTextTranslation"/>
        <w:spacing w:after="0" w:line="240" w:lineRule="auto"/>
        <w:rPr>
          <w:sz w:val="20"/>
          <w:szCs w:val="20"/>
        </w:rPr>
      </w:pPr>
      <w:r w:rsidRPr="00844E27">
        <w:rPr>
          <w:sz w:val="20"/>
          <w:szCs w:val="20"/>
        </w:rPr>
        <w:t xml:space="preserve">Everyone counts toward the count of seven or any count of </w:t>
      </w:r>
      <w:r w:rsidRPr="00844E27">
        <w:rPr>
          <w:i/>
          <w:iCs/>
          <w:sz w:val="20"/>
          <w:szCs w:val="20"/>
        </w:rPr>
        <w:t>keri’at ha-Torah</w:t>
      </w:r>
      <w:r w:rsidRPr="00844E27">
        <w:rPr>
          <w:sz w:val="20"/>
          <w:szCs w:val="20"/>
        </w:rPr>
        <w:t>.</w:t>
      </w:r>
    </w:p>
  </w:footnote>
  <w:footnote w:id="25">
    <w:p w14:paraId="493C7A26" w14:textId="1BA44227" w:rsidR="00C447C5" w:rsidRPr="00844E27" w:rsidRDefault="009D43C2" w:rsidP="00844E27">
      <w:pPr>
        <w:pStyle w:val="a5"/>
        <w:jc w:val="both"/>
      </w:pPr>
      <w:r w:rsidRPr="00844E27">
        <w:rPr>
          <w:rStyle w:val="ab"/>
        </w:rPr>
        <w:footnoteRef/>
      </w:r>
      <w:r w:rsidRPr="00844E27">
        <w:rPr>
          <w:rtl/>
        </w:rPr>
        <w:t xml:space="preserve"> </w:t>
      </w:r>
      <w:r w:rsidRPr="00844E27">
        <w:t>Rambam cites a similar view regarding a minor:</w:t>
      </w:r>
    </w:p>
    <w:p w14:paraId="2636DAE9" w14:textId="05782827" w:rsidR="009D43C2" w:rsidRPr="00844E27" w:rsidRDefault="009D43C2" w:rsidP="00844E27">
      <w:pPr>
        <w:pStyle w:val="SourceTitleTranslation"/>
        <w:spacing w:after="0" w:line="240" w:lineRule="auto"/>
        <w:jc w:val="both"/>
        <w:rPr>
          <w:sz w:val="20"/>
          <w:szCs w:val="20"/>
        </w:rPr>
      </w:pPr>
      <w:r w:rsidRPr="00844E27">
        <w:rPr>
          <w:sz w:val="20"/>
          <w:szCs w:val="20"/>
        </w:rPr>
        <w:t xml:space="preserve">Rambam, Commentary on the Mishna, </w:t>
      </w:r>
      <w:r w:rsidRPr="00844E27">
        <w:rPr>
          <w:i/>
          <w:iCs/>
          <w:sz w:val="20"/>
          <w:szCs w:val="20"/>
        </w:rPr>
        <w:t>Megilla</w:t>
      </w:r>
      <w:r w:rsidRPr="00844E27">
        <w:rPr>
          <w:sz w:val="20"/>
          <w:szCs w:val="20"/>
        </w:rPr>
        <w:t xml:space="preserve"> 4:6</w:t>
      </w:r>
    </w:p>
    <w:p w14:paraId="6DA91271" w14:textId="4A5A3AE7" w:rsidR="009D43C2" w:rsidRPr="00844E27" w:rsidRDefault="009D43C2" w:rsidP="00844E27">
      <w:pPr>
        <w:pStyle w:val="SourceTextTranslation"/>
        <w:spacing w:after="0" w:line="240" w:lineRule="auto"/>
        <w:rPr>
          <w:sz w:val="20"/>
          <w:szCs w:val="20"/>
        </w:rPr>
      </w:pPr>
      <w:r w:rsidRPr="00844E27">
        <w:rPr>
          <w:sz w:val="20"/>
          <w:szCs w:val="20"/>
        </w:rPr>
        <w:t>A minor reads from the Torah, one of the later Ge’onim said that this is after the third reading.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D66"/>
    <w:multiLevelType w:val="hybridMultilevel"/>
    <w:tmpl w:val="5CDA6F72"/>
    <w:lvl w:ilvl="0" w:tplc="489036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5350D"/>
    <w:multiLevelType w:val="multilevel"/>
    <w:tmpl w:val="099C0C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D30DC"/>
    <w:multiLevelType w:val="multilevel"/>
    <w:tmpl w:val="2FC87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240554"/>
    <w:multiLevelType w:val="multilevel"/>
    <w:tmpl w:val="4BE6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92529D"/>
    <w:multiLevelType w:val="multilevel"/>
    <w:tmpl w:val="51B8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52F8E"/>
    <w:multiLevelType w:val="hybridMultilevel"/>
    <w:tmpl w:val="3A0C3D0C"/>
    <w:lvl w:ilvl="0" w:tplc="3DCC4034">
      <w:start w:val="1"/>
      <w:numFmt w:val="decimal"/>
      <w:lvlText w:val="%1."/>
      <w:lvlJc w:val="left"/>
      <w:pPr>
        <w:tabs>
          <w:tab w:val="num" w:pos="720"/>
        </w:tabs>
        <w:ind w:left="720" w:hanging="360"/>
      </w:pPr>
    </w:lvl>
    <w:lvl w:ilvl="1" w:tplc="61961158">
      <w:start w:val="1"/>
      <w:numFmt w:val="decimal"/>
      <w:lvlText w:val="%2."/>
      <w:lvlJc w:val="left"/>
      <w:pPr>
        <w:tabs>
          <w:tab w:val="num" w:pos="1440"/>
        </w:tabs>
        <w:ind w:left="1440" w:hanging="360"/>
      </w:pPr>
    </w:lvl>
    <w:lvl w:ilvl="2" w:tplc="A2E23932">
      <w:start w:val="2"/>
      <w:numFmt w:val="lowerRoman"/>
      <w:lvlText w:val="%3."/>
      <w:lvlJc w:val="right"/>
      <w:pPr>
        <w:tabs>
          <w:tab w:val="num" w:pos="2160"/>
        </w:tabs>
        <w:ind w:left="2160" w:hanging="360"/>
      </w:pPr>
    </w:lvl>
    <w:lvl w:ilvl="3" w:tplc="907C9040">
      <w:start w:val="1"/>
      <w:numFmt w:val="decimal"/>
      <w:lvlText w:val="%4."/>
      <w:lvlJc w:val="left"/>
      <w:pPr>
        <w:tabs>
          <w:tab w:val="num" w:pos="2880"/>
        </w:tabs>
        <w:ind w:left="2880" w:hanging="360"/>
      </w:pPr>
    </w:lvl>
    <w:lvl w:ilvl="4" w:tplc="7BDE7028" w:tentative="1">
      <w:start w:val="1"/>
      <w:numFmt w:val="decimal"/>
      <w:lvlText w:val="%5."/>
      <w:lvlJc w:val="left"/>
      <w:pPr>
        <w:tabs>
          <w:tab w:val="num" w:pos="3600"/>
        </w:tabs>
        <w:ind w:left="3600" w:hanging="360"/>
      </w:pPr>
    </w:lvl>
    <w:lvl w:ilvl="5" w:tplc="52EC8ADE" w:tentative="1">
      <w:start w:val="1"/>
      <w:numFmt w:val="decimal"/>
      <w:lvlText w:val="%6."/>
      <w:lvlJc w:val="left"/>
      <w:pPr>
        <w:tabs>
          <w:tab w:val="num" w:pos="4320"/>
        </w:tabs>
        <w:ind w:left="4320" w:hanging="360"/>
      </w:pPr>
    </w:lvl>
    <w:lvl w:ilvl="6" w:tplc="E77629BC" w:tentative="1">
      <w:start w:val="1"/>
      <w:numFmt w:val="decimal"/>
      <w:lvlText w:val="%7."/>
      <w:lvlJc w:val="left"/>
      <w:pPr>
        <w:tabs>
          <w:tab w:val="num" w:pos="5040"/>
        </w:tabs>
        <w:ind w:left="5040" w:hanging="360"/>
      </w:pPr>
    </w:lvl>
    <w:lvl w:ilvl="7" w:tplc="8C760D94" w:tentative="1">
      <w:start w:val="1"/>
      <w:numFmt w:val="decimal"/>
      <w:lvlText w:val="%8."/>
      <w:lvlJc w:val="left"/>
      <w:pPr>
        <w:tabs>
          <w:tab w:val="num" w:pos="5760"/>
        </w:tabs>
        <w:ind w:left="5760" w:hanging="360"/>
      </w:pPr>
    </w:lvl>
    <w:lvl w:ilvl="8" w:tplc="4A32C4E8" w:tentative="1">
      <w:start w:val="1"/>
      <w:numFmt w:val="decimal"/>
      <w:lvlText w:val="%9."/>
      <w:lvlJc w:val="left"/>
      <w:pPr>
        <w:tabs>
          <w:tab w:val="num" w:pos="6480"/>
        </w:tabs>
        <w:ind w:left="6480" w:hanging="360"/>
      </w:pPr>
    </w:lvl>
  </w:abstractNum>
  <w:abstractNum w:abstractNumId="6" w15:restartNumberingAfterBreak="0">
    <w:nsid w:val="17B8317B"/>
    <w:multiLevelType w:val="multilevel"/>
    <w:tmpl w:val="F11422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F455F"/>
    <w:multiLevelType w:val="multilevel"/>
    <w:tmpl w:val="27A43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4702D7"/>
    <w:multiLevelType w:val="multilevel"/>
    <w:tmpl w:val="2AF43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8B56D1"/>
    <w:multiLevelType w:val="multilevel"/>
    <w:tmpl w:val="9D5C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F944F1"/>
    <w:multiLevelType w:val="multilevel"/>
    <w:tmpl w:val="19AC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74D3A"/>
    <w:multiLevelType w:val="multilevel"/>
    <w:tmpl w:val="B94C3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0575DF"/>
    <w:multiLevelType w:val="multilevel"/>
    <w:tmpl w:val="6B1A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804684"/>
    <w:multiLevelType w:val="multilevel"/>
    <w:tmpl w:val="DCD4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74B8D"/>
    <w:multiLevelType w:val="multilevel"/>
    <w:tmpl w:val="29EA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4D2057"/>
    <w:multiLevelType w:val="multilevel"/>
    <w:tmpl w:val="A806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355DDE"/>
    <w:multiLevelType w:val="multilevel"/>
    <w:tmpl w:val="D0E442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901460"/>
    <w:multiLevelType w:val="hybridMultilevel"/>
    <w:tmpl w:val="FB8A625A"/>
    <w:lvl w:ilvl="0" w:tplc="E5741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14CA6"/>
    <w:multiLevelType w:val="multilevel"/>
    <w:tmpl w:val="9A6A6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E7792C"/>
    <w:multiLevelType w:val="hybridMultilevel"/>
    <w:tmpl w:val="E44CFCAA"/>
    <w:lvl w:ilvl="0" w:tplc="C8DE905A">
      <w:start w:val="1"/>
      <w:numFmt w:val="decimal"/>
      <w:lvlText w:val="%1."/>
      <w:lvlJc w:val="left"/>
      <w:pPr>
        <w:tabs>
          <w:tab w:val="num" w:pos="720"/>
        </w:tabs>
        <w:ind w:left="720" w:hanging="360"/>
      </w:pPr>
    </w:lvl>
    <w:lvl w:ilvl="1" w:tplc="6ED2C67C">
      <w:start w:val="1"/>
      <w:numFmt w:val="decimal"/>
      <w:lvlText w:val="%2."/>
      <w:lvlJc w:val="left"/>
      <w:pPr>
        <w:tabs>
          <w:tab w:val="num" w:pos="1440"/>
        </w:tabs>
        <w:ind w:left="1440" w:hanging="360"/>
      </w:pPr>
    </w:lvl>
    <w:lvl w:ilvl="2" w:tplc="234A4F48">
      <w:start w:val="1"/>
      <w:numFmt w:val="decimal"/>
      <w:lvlText w:val="%3."/>
      <w:lvlJc w:val="left"/>
      <w:pPr>
        <w:tabs>
          <w:tab w:val="num" w:pos="2160"/>
        </w:tabs>
        <w:ind w:left="2160" w:hanging="360"/>
      </w:pPr>
    </w:lvl>
    <w:lvl w:ilvl="3" w:tplc="0D24635E">
      <w:start w:val="2"/>
      <w:numFmt w:val="decimal"/>
      <w:lvlText w:val="%4."/>
      <w:lvlJc w:val="left"/>
      <w:pPr>
        <w:tabs>
          <w:tab w:val="num" w:pos="2880"/>
        </w:tabs>
        <w:ind w:left="2880" w:hanging="360"/>
      </w:pPr>
    </w:lvl>
    <w:lvl w:ilvl="4" w:tplc="955681CA">
      <w:start w:val="2"/>
      <w:numFmt w:val="lowerLetter"/>
      <w:lvlText w:val="%5."/>
      <w:lvlJc w:val="left"/>
      <w:pPr>
        <w:tabs>
          <w:tab w:val="num" w:pos="3600"/>
        </w:tabs>
        <w:ind w:left="3600" w:hanging="360"/>
      </w:pPr>
    </w:lvl>
    <w:lvl w:ilvl="5" w:tplc="ACB4E458" w:tentative="1">
      <w:start w:val="1"/>
      <w:numFmt w:val="decimal"/>
      <w:lvlText w:val="%6."/>
      <w:lvlJc w:val="left"/>
      <w:pPr>
        <w:tabs>
          <w:tab w:val="num" w:pos="4320"/>
        </w:tabs>
        <w:ind w:left="4320" w:hanging="360"/>
      </w:pPr>
    </w:lvl>
    <w:lvl w:ilvl="6" w:tplc="85349390" w:tentative="1">
      <w:start w:val="1"/>
      <w:numFmt w:val="decimal"/>
      <w:lvlText w:val="%7."/>
      <w:lvlJc w:val="left"/>
      <w:pPr>
        <w:tabs>
          <w:tab w:val="num" w:pos="5040"/>
        </w:tabs>
        <w:ind w:left="5040" w:hanging="360"/>
      </w:pPr>
    </w:lvl>
    <w:lvl w:ilvl="7" w:tplc="73E0F532" w:tentative="1">
      <w:start w:val="1"/>
      <w:numFmt w:val="decimal"/>
      <w:lvlText w:val="%8."/>
      <w:lvlJc w:val="left"/>
      <w:pPr>
        <w:tabs>
          <w:tab w:val="num" w:pos="5760"/>
        </w:tabs>
        <w:ind w:left="5760" w:hanging="360"/>
      </w:pPr>
    </w:lvl>
    <w:lvl w:ilvl="8" w:tplc="1F8247AC" w:tentative="1">
      <w:start w:val="1"/>
      <w:numFmt w:val="decimal"/>
      <w:lvlText w:val="%9."/>
      <w:lvlJc w:val="left"/>
      <w:pPr>
        <w:tabs>
          <w:tab w:val="num" w:pos="6480"/>
        </w:tabs>
        <w:ind w:left="6480" w:hanging="360"/>
      </w:pPr>
    </w:lvl>
  </w:abstractNum>
  <w:abstractNum w:abstractNumId="20" w15:restartNumberingAfterBreak="0">
    <w:nsid w:val="56676EE4"/>
    <w:multiLevelType w:val="hybridMultilevel"/>
    <w:tmpl w:val="BBC29C60"/>
    <w:lvl w:ilvl="0" w:tplc="8DB25C42">
      <w:start w:val="1"/>
      <w:numFmt w:val="hebrew1"/>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002721"/>
    <w:multiLevelType w:val="multilevel"/>
    <w:tmpl w:val="A224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704175"/>
    <w:multiLevelType w:val="multilevel"/>
    <w:tmpl w:val="AF58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A179A4"/>
    <w:multiLevelType w:val="multilevel"/>
    <w:tmpl w:val="A450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1735A7"/>
    <w:multiLevelType w:val="multilevel"/>
    <w:tmpl w:val="0DA6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0"/>
  </w:num>
  <w:num w:numId="3">
    <w:abstractNumId w:val="22"/>
  </w:num>
  <w:num w:numId="4">
    <w:abstractNumId w:val="11"/>
  </w:num>
  <w:num w:numId="5">
    <w:abstractNumId w:val="8"/>
  </w:num>
  <w:num w:numId="6">
    <w:abstractNumId w:val="2"/>
  </w:num>
  <w:num w:numId="7">
    <w:abstractNumId w:val="5"/>
  </w:num>
  <w:num w:numId="8">
    <w:abstractNumId w:val="18"/>
  </w:num>
  <w:num w:numId="9">
    <w:abstractNumId w:val="19"/>
  </w:num>
  <w:num w:numId="10">
    <w:abstractNumId w:val="1"/>
  </w:num>
  <w:num w:numId="11">
    <w:abstractNumId w:val="17"/>
  </w:num>
  <w:num w:numId="12">
    <w:abstractNumId w:val="16"/>
  </w:num>
  <w:num w:numId="13">
    <w:abstractNumId w:val="6"/>
  </w:num>
  <w:num w:numId="14">
    <w:abstractNumId w:val="4"/>
  </w:num>
  <w:num w:numId="15">
    <w:abstractNumId w:val="14"/>
  </w:num>
  <w:num w:numId="16">
    <w:abstractNumId w:val="24"/>
  </w:num>
  <w:num w:numId="17">
    <w:abstractNumId w:val="15"/>
  </w:num>
  <w:num w:numId="18">
    <w:abstractNumId w:val="21"/>
  </w:num>
  <w:num w:numId="19">
    <w:abstractNumId w:val="3"/>
  </w:num>
  <w:num w:numId="20">
    <w:abstractNumId w:val="13"/>
  </w:num>
  <w:num w:numId="21">
    <w:abstractNumId w:val="9"/>
  </w:num>
  <w:num w:numId="22">
    <w:abstractNumId w:val="12"/>
  </w:num>
  <w:num w:numId="23">
    <w:abstractNumId w:val="23"/>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C0"/>
    <w:rsid w:val="0001040D"/>
    <w:rsid w:val="00014EE9"/>
    <w:rsid w:val="00016DD8"/>
    <w:rsid w:val="00016FEE"/>
    <w:rsid w:val="00020C99"/>
    <w:rsid w:val="00023F83"/>
    <w:rsid w:val="00026950"/>
    <w:rsid w:val="000277BB"/>
    <w:rsid w:val="00031C39"/>
    <w:rsid w:val="000560F3"/>
    <w:rsid w:val="000570DB"/>
    <w:rsid w:val="00061173"/>
    <w:rsid w:val="000664F5"/>
    <w:rsid w:val="00073528"/>
    <w:rsid w:val="000777B2"/>
    <w:rsid w:val="00082AC5"/>
    <w:rsid w:val="000838D2"/>
    <w:rsid w:val="00083C9C"/>
    <w:rsid w:val="000947EE"/>
    <w:rsid w:val="000A06DE"/>
    <w:rsid w:val="000A4C5C"/>
    <w:rsid w:val="000B038C"/>
    <w:rsid w:val="000B57C1"/>
    <w:rsid w:val="000C355C"/>
    <w:rsid w:val="000C5057"/>
    <w:rsid w:val="000C7605"/>
    <w:rsid w:val="000D1F6D"/>
    <w:rsid w:val="000E0270"/>
    <w:rsid w:val="000F2657"/>
    <w:rsid w:val="0010402F"/>
    <w:rsid w:val="001068E3"/>
    <w:rsid w:val="00114D84"/>
    <w:rsid w:val="00114F82"/>
    <w:rsid w:val="00116610"/>
    <w:rsid w:val="00125AFD"/>
    <w:rsid w:val="00133AD9"/>
    <w:rsid w:val="00133B02"/>
    <w:rsid w:val="0014084F"/>
    <w:rsid w:val="00143307"/>
    <w:rsid w:val="00151C04"/>
    <w:rsid w:val="001521C7"/>
    <w:rsid w:val="00152A2A"/>
    <w:rsid w:val="00152BF2"/>
    <w:rsid w:val="0016691D"/>
    <w:rsid w:val="0016765A"/>
    <w:rsid w:val="00170429"/>
    <w:rsid w:val="00173197"/>
    <w:rsid w:val="00177410"/>
    <w:rsid w:val="00182909"/>
    <w:rsid w:val="0018629D"/>
    <w:rsid w:val="00186956"/>
    <w:rsid w:val="00187A6F"/>
    <w:rsid w:val="001A1FAB"/>
    <w:rsid w:val="001A6697"/>
    <w:rsid w:val="001B01C9"/>
    <w:rsid w:val="001B7683"/>
    <w:rsid w:val="001C405F"/>
    <w:rsid w:val="001C55E5"/>
    <w:rsid w:val="001C5705"/>
    <w:rsid w:val="001C5CBA"/>
    <w:rsid w:val="001C5F85"/>
    <w:rsid w:val="001D0A61"/>
    <w:rsid w:val="001D4805"/>
    <w:rsid w:val="001E6D80"/>
    <w:rsid w:val="001F2C52"/>
    <w:rsid w:val="001F7AF2"/>
    <w:rsid w:val="00202D93"/>
    <w:rsid w:val="0020762B"/>
    <w:rsid w:val="0021372F"/>
    <w:rsid w:val="00213D42"/>
    <w:rsid w:val="00217123"/>
    <w:rsid w:val="00225532"/>
    <w:rsid w:val="00226868"/>
    <w:rsid w:val="0023027A"/>
    <w:rsid w:val="00247B7E"/>
    <w:rsid w:val="002624E4"/>
    <w:rsid w:val="002732B9"/>
    <w:rsid w:val="002809DF"/>
    <w:rsid w:val="00291DAD"/>
    <w:rsid w:val="00292CDD"/>
    <w:rsid w:val="0029571B"/>
    <w:rsid w:val="00297583"/>
    <w:rsid w:val="002A20F5"/>
    <w:rsid w:val="002A495D"/>
    <w:rsid w:val="002B1943"/>
    <w:rsid w:val="002C40E1"/>
    <w:rsid w:val="002C6227"/>
    <w:rsid w:val="002C6924"/>
    <w:rsid w:val="002D2F3A"/>
    <w:rsid w:val="002F39C1"/>
    <w:rsid w:val="002F5716"/>
    <w:rsid w:val="002F63EE"/>
    <w:rsid w:val="0030231D"/>
    <w:rsid w:val="00302E79"/>
    <w:rsid w:val="003219B8"/>
    <w:rsid w:val="003226B6"/>
    <w:rsid w:val="00323A6F"/>
    <w:rsid w:val="00327FFA"/>
    <w:rsid w:val="00330247"/>
    <w:rsid w:val="00330EF8"/>
    <w:rsid w:val="00331D66"/>
    <w:rsid w:val="00335BAB"/>
    <w:rsid w:val="00344608"/>
    <w:rsid w:val="003455C7"/>
    <w:rsid w:val="00345FB9"/>
    <w:rsid w:val="00352D09"/>
    <w:rsid w:val="003673BA"/>
    <w:rsid w:val="00372A66"/>
    <w:rsid w:val="00375C4F"/>
    <w:rsid w:val="00380157"/>
    <w:rsid w:val="003819E1"/>
    <w:rsid w:val="003852CD"/>
    <w:rsid w:val="003B0F0A"/>
    <w:rsid w:val="003B1450"/>
    <w:rsid w:val="003B5C2D"/>
    <w:rsid w:val="003D1E06"/>
    <w:rsid w:val="003D256B"/>
    <w:rsid w:val="003D3FBB"/>
    <w:rsid w:val="003E7974"/>
    <w:rsid w:val="003F1B3D"/>
    <w:rsid w:val="003F1BC5"/>
    <w:rsid w:val="003F1C6C"/>
    <w:rsid w:val="00407A5D"/>
    <w:rsid w:val="00412473"/>
    <w:rsid w:val="00413178"/>
    <w:rsid w:val="00430BD0"/>
    <w:rsid w:val="00437B07"/>
    <w:rsid w:val="00442298"/>
    <w:rsid w:val="00450CC9"/>
    <w:rsid w:val="00462AB3"/>
    <w:rsid w:val="00462D24"/>
    <w:rsid w:val="00464AEA"/>
    <w:rsid w:val="004652A1"/>
    <w:rsid w:val="00465E6A"/>
    <w:rsid w:val="004678AF"/>
    <w:rsid w:val="00480526"/>
    <w:rsid w:val="0048678F"/>
    <w:rsid w:val="00487335"/>
    <w:rsid w:val="004A1CF2"/>
    <w:rsid w:val="004A2C46"/>
    <w:rsid w:val="004A3E24"/>
    <w:rsid w:val="004A60DC"/>
    <w:rsid w:val="004B1310"/>
    <w:rsid w:val="004B2E41"/>
    <w:rsid w:val="004B7F34"/>
    <w:rsid w:val="004C512D"/>
    <w:rsid w:val="004C59B1"/>
    <w:rsid w:val="004C6DCC"/>
    <w:rsid w:val="004E694B"/>
    <w:rsid w:val="004F7279"/>
    <w:rsid w:val="00506C7A"/>
    <w:rsid w:val="00512650"/>
    <w:rsid w:val="00514C9D"/>
    <w:rsid w:val="005157AA"/>
    <w:rsid w:val="00515F11"/>
    <w:rsid w:val="005169E7"/>
    <w:rsid w:val="00524060"/>
    <w:rsid w:val="00525ED7"/>
    <w:rsid w:val="005307E3"/>
    <w:rsid w:val="00534939"/>
    <w:rsid w:val="005415C4"/>
    <w:rsid w:val="005441E3"/>
    <w:rsid w:val="005508F2"/>
    <w:rsid w:val="00554330"/>
    <w:rsid w:val="00560ED3"/>
    <w:rsid w:val="00565329"/>
    <w:rsid w:val="00567B67"/>
    <w:rsid w:val="00574F4A"/>
    <w:rsid w:val="0058697B"/>
    <w:rsid w:val="005907C7"/>
    <w:rsid w:val="00591449"/>
    <w:rsid w:val="0059655E"/>
    <w:rsid w:val="005A1356"/>
    <w:rsid w:val="005A43A2"/>
    <w:rsid w:val="005B0FC8"/>
    <w:rsid w:val="005B7741"/>
    <w:rsid w:val="005C1BE9"/>
    <w:rsid w:val="005C5C54"/>
    <w:rsid w:val="005C6AE8"/>
    <w:rsid w:val="005D6C76"/>
    <w:rsid w:val="005E26F1"/>
    <w:rsid w:val="005E647A"/>
    <w:rsid w:val="005E7A83"/>
    <w:rsid w:val="005F68CC"/>
    <w:rsid w:val="005F6A35"/>
    <w:rsid w:val="006020C3"/>
    <w:rsid w:val="00636D45"/>
    <w:rsid w:val="0063723F"/>
    <w:rsid w:val="0065541C"/>
    <w:rsid w:val="00663583"/>
    <w:rsid w:val="00670CE2"/>
    <w:rsid w:val="00675364"/>
    <w:rsid w:val="00682C83"/>
    <w:rsid w:val="00683B73"/>
    <w:rsid w:val="00692CAF"/>
    <w:rsid w:val="006A051D"/>
    <w:rsid w:val="006A3AE8"/>
    <w:rsid w:val="006A64AF"/>
    <w:rsid w:val="006C7FD3"/>
    <w:rsid w:val="006E1728"/>
    <w:rsid w:val="006E35AD"/>
    <w:rsid w:val="006F56C3"/>
    <w:rsid w:val="006F597E"/>
    <w:rsid w:val="00706057"/>
    <w:rsid w:val="007066C5"/>
    <w:rsid w:val="0071797B"/>
    <w:rsid w:val="00717C8A"/>
    <w:rsid w:val="007219E5"/>
    <w:rsid w:val="00721F2F"/>
    <w:rsid w:val="0072727C"/>
    <w:rsid w:val="00730DB3"/>
    <w:rsid w:val="007335AE"/>
    <w:rsid w:val="00733982"/>
    <w:rsid w:val="00735716"/>
    <w:rsid w:val="007415CF"/>
    <w:rsid w:val="00742D2F"/>
    <w:rsid w:val="00752514"/>
    <w:rsid w:val="00753530"/>
    <w:rsid w:val="00753716"/>
    <w:rsid w:val="007638BF"/>
    <w:rsid w:val="00773887"/>
    <w:rsid w:val="00780458"/>
    <w:rsid w:val="00797645"/>
    <w:rsid w:val="007A64DF"/>
    <w:rsid w:val="007A697B"/>
    <w:rsid w:val="007B79EB"/>
    <w:rsid w:val="007C0A4B"/>
    <w:rsid w:val="007C1683"/>
    <w:rsid w:val="007C3385"/>
    <w:rsid w:val="007D7E2E"/>
    <w:rsid w:val="007E408C"/>
    <w:rsid w:val="007E5A71"/>
    <w:rsid w:val="007E7ECF"/>
    <w:rsid w:val="007F2897"/>
    <w:rsid w:val="007F30BA"/>
    <w:rsid w:val="00801EE0"/>
    <w:rsid w:val="008126FD"/>
    <w:rsid w:val="008132FC"/>
    <w:rsid w:val="00815534"/>
    <w:rsid w:val="00816CD4"/>
    <w:rsid w:val="008179A3"/>
    <w:rsid w:val="00822410"/>
    <w:rsid w:val="00832697"/>
    <w:rsid w:val="0083325B"/>
    <w:rsid w:val="00834FCF"/>
    <w:rsid w:val="00840A9A"/>
    <w:rsid w:val="00844E27"/>
    <w:rsid w:val="00844F8A"/>
    <w:rsid w:val="00847C90"/>
    <w:rsid w:val="00861F9B"/>
    <w:rsid w:val="008640E3"/>
    <w:rsid w:val="008651D4"/>
    <w:rsid w:val="0086524C"/>
    <w:rsid w:val="00870502"/>
    <w:rsid w:val="00877987"/>
    <w:rsid w:val="00880156"/>
    <w:rsid w:val="00882005"/>
    <w:rsid w:val="008952CD"/>
    <w:rsid w:val="00897336"/>
    <w:rsid w:val="008A15CA"/>
    <w:rsid w:val="008A4896"/>
    <w:rsid w:val="008B6737"/>
    <w:rsid w:val="008C041C"/>
    <w:rsid w:val="008D46A3"/>
    <w:rsid w:val="008D6B54"/>
    <w:rsid w:val="008D78C7"/>
    <w:rsid w:val="008E1075"/>
    <w:rsid w:val="008E6A11"/>
    <w:rsid w:val="00900A59"/>
    <w:rsid w:val="00901461"/>
    <w:rsid w:val="00912446"/>
    <w:rsid w:val="00935578"/>
    <w:rsid w:val="0095091E"/>
    <w:rsid w:val="00952EB4"/>
    <w:rsid w:val="00956BFD"/>
    <w:rsid w:val="009600CC"/>
    <w:rsid w:val="009649DA"/>
    <w:rsid w:val="009660E1"/>
    <w:rsid w:val="00971667"/>
    <w:rsid w:val="00987ED9"/>
    <w:rsid w:val="00990FE6"/>
    <w:rsid w:val="009A282F"/>
    <w:rsid w:val="009A56A6"/>
    <w:rsid w:val="009B3388"/>
    <w:rsid w:val="009B6F09"/>
    <w:rsid w:val="009C2036"/>
    <w:rsid w:val="009C3670"/>
    <w:rsid w:val="009D43C2"/>
    <w:rsid w:val="009F212D"/>
    <w:rsid w:val="009F5CD1"/>
    <w:rsid w:val="00A03ED2"/>
    <w:rsid w:val="00A05CF7"/>
    <w:rsid w:val="00A12B56"/>
    <w:rsid w:val="00A141A7"/>
    <w:rsid w:val="00A237E4"/>
    <w:rsid w:val="00A2425F"/>
    <w:rsid w:val="00A31A7B"/>
    <w:rsid w:val="00A36336"/>
    <w:rsid w:val="00A40E4B"/>
    <w:rsid w:val="00A4394E"/>
    <w:rsid w:val="00A469F7"/>
    <w:rsid w:val="00A5114A"/>
    <w:rsid w:val="00A52B5C"/>
    <w:rsid w:val="00A53C95"/>
    <w:rsid w:val="00A56208"/>
    <w:rsid w:val="00A610C6"/>
    <w:rsid w:val="00A623BA"/>
    <w:rsid w:val="00A63821"/>
    <w:rsid w:val="00A65890"/>
    <w:rsid w:val="00A65C0B"/>
    <w:rsid w:val="00A705D6"/>
    <w:rsid w:val="00A73023"/>
    <w:rsid w:val="00A74CAA"/>
    <w:rsid w:val="00A815F4"/>
    <w:rsid w:val="00A91D30"/>
    <w:rsid w:val="00A92869"/>
    <w:rsid w:val="00A9612B"/>
    <w:rsid w:val="00A96301"/>
    <w:rsid w:val="00AA01A0"/>
    <w:rsid w:val="00AA170D"/>
    <w:rsid w:val="00AA73D4"/>
    <w:rsid w:val="00AB2E62"/>
    <w:rsid w:val="00AC17EE"/>
    <w:rsid w:val="00AC6775"/>
    <w:rsid w:val="00AC7EB0"/>
    <w:rsid w:val="00AD1129"/>
    <w:rsid w:val="00AD1389"/>
    <w:rsid w:val="00AD7A90"/>
    <w:rsid w:val="00AF1EAB"/>
    <w:rsid w:val="00AF380C"/>
    <w:rsid w:val="00B01865"/>
    <w:rsid w:val="00B01B0A"/>
    <w:rsid w:val="00B07BDE"/>
    <w:rsid w:val="00B10039"/>
    <w:rsid w:val="00B1395A"/>
    <w:rsid w:val="00B23E30"/>
    <w:rsid w:val="00B261B5"/>
    <w:rsid w:val="00B34884"/>
    <w:rsid w:val="00B47089"/>
    <w:rsid w:val="00B4794A"/>
    <w:rsid w:val="00B63DC1"/>
    <w:rsid w:val="00B76347"/>
    <w:rsid w:val="00B8409C"/>
    <w:rsid w:val="00B918F5"/>
    <w:rsid w:val="00B93366"/>
    <w:rsid w:val="00BA2CA1"/>
    <w:rsid w:val="00BA31AC"/>
    <w:rsid w:val="00BA32CD"/>
    <w:rsid w:val="00BA7F3D"/>
    <w:rsid w:val="00BB01DC"/>
    <w:rsid w:val="00BB0F33"/>
    <w:rsid w:val="00BB1DC6"/>
    <w:rsid w:val="00BB303E"/>
    <w:rsid w:val="00BB5984"/>
    <w:rsid w:val="00BB6A35"/>
    <w:rsid w:val="00BC438C"/>
    <w:rsid w:val="00BC7C43"/>
    <w:rsid w:val="00BD0DC0"/>
    <w:rsid w:val="00BD1FD5"/>
    <w:rsid w:val="00BD784D"/>
    <w:rsid w:val="00BE3288"/>
    <w:rsid w:val="00BE4A68"/>
    <w:rsid w:val="00BE59FD"/>
    <w:rsid w:val="00BF001A"/>
    <w:rsid w:val="00BF37F1"/>
    <w:rsid w:val="00BF6C16"/>
    <w:rsid w:val="00BF7989"/>
    <w:rsid w:val="00C01CE8"/>
    <w:rsid w:val="00C023E8"/>
    <w:rsid w:val="00C03881"/>
    <w:rsid w:val="00C100E2"/>
    <w:rsid w:val="00C255E1"/>
    <w:rsid w:val="00C277E1"/>
    <w:rsid w:val="00C4113A"/>
    <w:rsid w:val="00C447C5"/>
    <w:rsid w:val="00C461D6"/>
    <w:rsid w:val="00C53234"/>
    <w:rsid w:val="00C53B3D"/>
    <w:rsid w:val="00C55BDD"/>
    <w:rsid w:val="00C7028C"/>
    <w:rsid w:val="00C70547"/>
    <w:rsid w:val="00C71A71"/>
    <w:rsid w:val="00C72101"/>
    <w:rsid w:val="00C73C0D"/>
    <w:rsid w:val="00C7798C"/>
    <w:rsid w:val="00C802CD"/>
    <w:rsid w:val="00C879AC"/>
    <w:rsid w:val="00C976DB"/>
    <w:rsid w:val="00CA013F"/>
    <w:rsid w:val="00CA63A2"/>
    <w:rsid w:val="00CA69FF"/>
    <w:rsid w:val="00CB2ADC"/>
    <w:rsid w:val="00CC727B"/>
    <w:rsid w:val="00CD1FBD"/>
    <w:rsid w:val="00CD6F99"/>
    <w:rsid w:val="00CD74D2"/>
    <w:rsid w:val="00CE1A36"/>
    <w:rsid w:val="00CF193F"/>
    <w:rsid w:val="00D0290A"/>
    <w:rsid w:val="00D06333"/>
    <w:rsid w:val="00D1267F"/>
    <w:rsid w:val="00D134A8"/>
    <w:rsid w:val="00D163C2"/>
    <w:rsid w:val="00D2148F"/>
    <w:rsid w:val="00D22489"/>
    <w:rsid w:val="00D25240"/>
    <w:rsid w:val="00D2634B"/>
    <w:rsid w:val="00D3312A"/>
    <w:rsid w:val="00D3363C"/>
    <w:rsid w:val="00D40D4B"/>
    <w:rsid w:val="00D413FA"/>
    <w:rsid w:val="00D477E9"/>
    <w:rsid w:val="00D55056"/>
    <w:rsid w:val="00D5603E"/>
    <w:rsid w:val="00D61E2F"/>
    <w:rsid w:val="00D70ACE"/>
    <w:rsid w:val="00D7411B"/>
    <w:rsid w:val="00D750AE"/>
    <w:rsid w:val="00D767D0"/>
    <w:rsid w:val="00D818A3"/>
    <w:rsid w:val="00D83A15"/>
    <w:rsid w:val="00DA18E1"/>
    <w:rsid w:val="00DA729C"/>
    <w:rsid w:val="00DB2A3F"/>
    <w:rsid w:val="00DB6C9A"/>
    <w:rsid w:val="00DC142C"/>
    <w:rsid w:val="00DC5E18"/>
    <w:rsid w:val="00DD0C03"/>
    <w:rsid w:val="00DD4AD2"/>
    <w:rsid w:val="00DD7380"/>
    <w:rsid w:val="00DE60C0"/>
    <w:rsid w:val="00DE7563"/>
    <w:rsid w:val="00DF288F"/>
    <w:rsid w:val="00E02756"/>
    <w:rsid w:val="00E04330"/>
    <w:rsid w:val="00E05D4D"/>
    <w:rsid w:val="00E1109A"/>
    <w:rsid w:val="00E111AE"/>
    <w:rsid w:val="00E11BEA"/>
    <w:rsid w:val="00E31C5C"/>
    <w:rsid w:val="00E34BF0"/>
    <w:rsid w:val="00E356CF"/>
    <w:rsid w:val="00E35893"/>
    <w:rsid w:val="00E40C22"/>
    <w:rsid w:val="00E42E76"/>
    <w:rsid w:val="00E43748"/>
    <w:rsid w:val="00E43AD3"/>
    <w:rsid w:val="00E452C1"/>
    <w:rsid w:val="00E4774D"/>
    <w:rsid w:val="00E54A4D"/>
    <w:rsid w:val="00E57FF0"/>
    <w:rsid w:val="00E6060D"/>
    <w:rsid w:val="00E6500C"/>
    <w:rsid w:val="00E707E9"/>
    <w:rsid w:val="00E718C0"/>
    <w:rsid w:val="00E72D1E"/>
    <w:rsid w:val="00E752D3"/>
    <w:rsid w:val="00E81B83"/>
    <w:rsid w:val="00E85050"/>
    <w:rsid w:val="00E851A4"/>
    <w:rsid w:val="00E97C9F"/>
    <w:rsid w:val="00EA61A2"/>
    <w:rsid w:val="00EB3E62"/>
    <w:rsid w:val="00EB43FF"/>
    <w:rsid w:val="00EB5194"/>
    <w:rsid w:val="00EC3E1D"/>
    <w:rsid w:val="00EC5FDE"/>
    <w:rsid w:val="00ED2129"/>
    <w:rsid w:val="00ED6D45"/>
    <w:rsid w:val="00EF1978"/>
    <w:rsid w:val="00EF5DFD"/>
    <w:rsid w:val="00F00F89"/>
    <w:rsid w:val="00F036FA"/>
    <w:rsid w:val="00F06D93"/>
    <w:rsid w:val="00F1511B"/>
    <w:rsid w:val="00F22F06"/>
    <w:rsid w:val="00F26E83"/>
    <w:rsid w:val="00F4007B"/>
    <w:rsid w:val="00F40CAF"/>
    <w:rsid w:val="00F41E6A"/>
    <w:rsid w:val="00F575D6"/>
    <w:rsid w:val="00F65388"/>
    <w:rsid w:val="00F704AC"/>
    <w:rsid w:val="00F86BE4"/>
    <w:rsid w:val="00F91ED2"/>
    <w:rsid w:val="00F9223D"/>
    <w:rsid w:val="00F9731E"/>
    <w:rsid w:val="00FB11CD"/>
    <w:rsid w:val="00FC3EEE"/>
    <w:rsid w:val="00FC6D67"/>
    <w:rsid w:val="00FC791B"/>
    <w:rsid w:val="00FC7DCA"/>
    <w:rsid w:val="00FD1ED2"/>
    <w:rsid w:val="00FD3A84"/>
    <w:rsid w:val="00FE2BBD"/>
    <w:rsid w:val="00FE411F"/>
    <w:rsid w:val="00FE481B"/>
    <w:rsid w:val="00FF588A"/>
    <w:rsid w:val="00FF62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2F9D"/>
  <w15:chartTrackingRefBased/>
  <w15:docId w15:val="{7603D6CF-F8DA-4EF3-AE83-77ED19FB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887"/>
    <w:rPr>
      <w:rFonts w:asciiTheme="minorBidi" w:hAnsiTheme="minorBidi" w:cstheme="minorBidi"/>
    </w:rPr>
  </w:style>
  <w:style w:type="paragraph" w:styleId="1">
    <w:name w:val="heading 1"/>
    <w:basedOn w:val="a"/>
    <w:next w:val="a"/>
    <w:link w:val="10"/>
    <w:uiPriority w:val="1"/>
    <w:qFormat/>
    <w:rsid w:val="00832697"/>
    <w:pPr>
      <w:keepNext/>
      <w:keepLines/>
      <w:spacing w:before="240" w:after="0"/>
      <w:outlineLvl w:val="0"/>
    </w:pPr>
    <w:rPr>
      <w:rFonts w:eastAsiaTheme="majorEastAsia"/>
      <w:b/>
      <w:bCs/>
      <w:sz w:val="36"/>
      <w:szCs w:val="36"/>
    </w:rPr>
  </w:style>
  <w:style w:type="paragraph" w:styleId="2">
    <w:name w:val="heading 2"/>
    <w:basedOn w:val="a"/>
    <w:next w:val="a"/>
    <w:link w:val="20"/>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3">
    <w:name w:val="heading 3"/>
    <w:basedOn w:val="a"/>
    <w:next w:val="a"/>
    <w:link w:val="30"/>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uiPriority w:val="19"/>
    <w:qFormat/>
    <w:rsid w:val="00CB2ADC"/>
    <w:rPr>
      <w:rFonts w:cs="Merriweather Sans ExtraBold"/>
      <w:szCs w:val="32"/>
    </w:rPr>
  </w:style>
  <w:style w:type="character" w:customStyle="1" w:styleId="areaChar">
    <w:name w:val="area Char"/>
    <w:basedOn w:val="a0"/>
    <w:link w:val="area"/>
    <w:uiPriority w:val="19"/>
    <w:rsid w:val="00CB2ADC"/>
    <w:rPr>
      <w:rFonts w:asciiTheme="minorBidi" w:hAnsiTheme="minorBidi" w:cs="Merriweather Sans ExtraBold"/>
      <w:sz w:val="24"/>
      <w:szCs w:val="32"/>
    </w:rPr>
  </w:style>
  <w:style w:type="paragraph" w:styleId="a3">
    <w:name w:val="Title"/>
    <w:aliases w:val="articleTitle"/>
    <w:basedOn w:val="a"/>
    <w:next w:val="a"/>
    <w:link w:val="a4"/>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a4">
    <w:name w:val="כותרת טקסט תו"/>
    <w:aliases w:val="articleTitle תו"/>
    <w:basedOn w:val="a0"/>
    <w:link w:val="a3"/>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unhideWhenUsed/>
    <w:rsid w:val="00CB2ADC"/>
    <w:rPr>
      <w:rFonts w:eastAsiaTheme="minorEastAsia"/>
      <w:color w:val="5A5A5A" w:themeColor="text1" w:themeTint="A5"/>
      <w:spacing w:val="15"/>
    </w:rPr>
  </w:style>
  <w:style w:type="character" w:customStyle="1" w:styleId="apple-converted-space">
    <w:name w:val="apple-converted-space"/>
    <w:basedOn w:val="a0"/>
    <w:unhideWhenUsed/>
    <w:rsid w:val="00CB2ADC"/>
  </w:style>
  <w:style w:type="character" w:customStyle="1" w:styleId="five">
    <w:name w:val="five"/>
    <w:basedOn w:val="a0"/>
    <w:uiPriority w:val="19"/>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nhideWhenUsed/>
    <w:rsid w:val="00CB2ADC"/>
  </w:style>
  <w:style w:type="paragraph" w:customStyle="1" w:styleId="ArticleTitle">
    <w:name w:val="Article Title"/>
    <w:basedOn w:val="1"/>
    <w:uiPriority w:val="8"/>
    <w:qFormat/>
    <w:rsid w:val="00CB2ADC"/>
    <w:pPr>
      <w:jc w:val="center"/>
    </w:pPr>
    <w:rPr>
      <w:sz w:val="72"/>
      <w:szCs w:val="72"/>
    </w:rPr>
  </w:style>
  <w:style w:type="character" w:customStyle="1" w:styleId="10">
    <w:name w:val="כותרת 1 תו"/>
    <w:basedOn w:val="a0"/>
    <w:link w:val="1"/>
    <w:uiPriority w:val="1"/>
    <w:rsid w:val="00832697"/>
    <w:rPr>
      <w:rFonts w:asciiTheme="minorBidi" w:eastAsiaTheme="majorEastAsia" w:hAnsiTheme="minorBidi" w:cstheme="minorBidi"/>
      <w:b/>
      <w:bCs/>
      <w:sz w:val="36"/>
      <w:szCs w:val="36"/>
    </w:rPr>
  </w:style>
  <w:style w:type="paragraph" w:customStyle="1" w:styleId="BriefAbstract">
    <w:name w:val="Brief Abstract"/>
    <w:basedOn w:val="a"/>
    <w:uiPriority w:val="9"/>
    <w:qFormat/>
    <w:rsid w:val="00CB2ADC"/>
    <w:pPr>
      <w:spacing w:line="240" w:lineRule="auto"/>
    </w:pPr>
    <w:rPr>
      <w:caps/>
      <w:sz w:val="28"/>
      <w:szCs w:val="28"/>
    </w:rPr>
  </w:style>
  <w:style w:type="paragraph" w:customStyle="1" w:styleId="BriefQuote">
    <w:name w:val="Brief Quote"/>
    <w:basedOn w:val="a"/>
    <w:uiPriority w:val="9"/>
    <w:qFormat/>
    <w:rsid w:val="00CB2ADC"/>
    <w:pPr>
      <w:spacing w:after="300" w:line="240" w:lineRule="auto"/>
    </w:pPr>
    <w:rPr>
      <w:rFonts w:eastAsia="Times New Roman"/>
      <w:b/>
      <w:bCs/>
    </w:rPr>
  </w:style>
  <w:style w:type="paragraph" w:customStyle="1" w:styleId="SourceTitle">
    <w:name w:val="Source Title"/>
    <w:basedOn w:val="a"/>
    <w:uiPriority w:val="2"/>
    <w:qFormat/>
    <w:rsid w:val="00CB2ADC"/>
  </w:style>
  <w:style w:type="paragraph" w:customStyle="1" w:styleId="SourceText">
    <w:name w:val="Source Text"/>
    <w:basedOn w:val="a"/>
    <w:uiPriority w:val="3"/>
    <w:qFormat/>
    <w:rsid w:val="00CB2ADC"/>
  </w:style>
  <w:style w:type="paragraph" w:customStyle="1" w:styleId="SourceTitleTranslation">
    <w:name w:val="Source Title Translation"/>
    <w:basedOn w:val="a"/>
    <w:uiPriority w:val="17"/>
    <w:qFormat/>
    <w:rsid w:val="00CB2ADC"/>
    <w:rPr>
      <w:u w:val="single"/>
    </w:rPr>
  </w:style>
  <w:style w:type="paragraph" w:customStyle="1" w:styleId="SourceTextTranslation">
    <w:name w:val="Source Text Translation"/>
    <w:basedOn w:val="a"/>
    <w:uiPriority w:val="17"/>
    <w:qFormat/>
    <w:rsid w:val="00CB2ADC"/>
    <w:pPr>
      <w:ind w:left="284"/>
      <w:jc w:val="both"/>
    </w:pPr>
  </w:style>
  <w:style w:type="paragraph" w:customStyle="1" w:styleId="SubQuote">
    <w:name w:val="Sub Quote"/>
    <w:basedOn w:val="a"/>
    <w:uiPriority w:val="1"/>
    <w:qFormat/>
    <w:rsid w:val="00D22489"/>
    <w:rPr>
      <w:rFonts w:ascii="Arial" w:hAnsi="Arial" w:cs="Arial"/>
      <w:b/>
      <w:bCs/>
      <w:sz w:val="28"/>
      <w:szCs w:val="28"/>
    </w:rPr>
  </w:style>
  <w:style w:type="paragraph" w:customStyle="1" w:styleId="HashkafahTitle">
    <w:name w:val="Hashkafah Title"/>
    <w:basedOn w:val="2"/>
    <w:uiPriority w:val="6"/>
    <w:qFormat/>
    <w:rsid w:val="00CB2ADC"/>
  </w:style>
  <w:style w:type="character" w:customStyle="1" w:styleId="20">
    <w:name w:val="כותרת 2 תו"/>
    <w:basedOn w:val="a0"/>
    <w:link w:val="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a"/>
    <w:uiPriority w:val="7"/>
    <w:qFormat/>
    <w:rsid w:val="00CB2ADC"/>
    <w:rPr>
      <w:i/>
      <w:iCs/>
    </w:rPr>
  </w:style>
  <w:style w:type="character" w:customStyle="1" w:styleId="il">
    <w:name w:val="il"/>
    <w:basedOn w:val="a0"/>
    <w:unhideWhenUsed/>
    <w:rsid w:val="00CB2ADC"/>
  </w:style>
  <w:style w:type="paragraph" w:customStyle="1" w:styleId="chapter-color">
    <w:name w:val="chapter-color"/>
    <w:basedOn w:val="a"/>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basedOn w:val="a0"/>
    <w:link w:val="3"/>
    <w:uiPriority w:val="9"/>
    <w:rsid w:val="00CB2ADC"/>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CB2ADC"/>
    <w:rPr>
      <w:rFonts w:asciiTheme="majorHAnsi" w:eastAsiaTheme="majorEastAsia" w:hAnsiTheme="majorHAnsi" w:cstheme="majorBidi"/>
      <w:i/>
      <w:iCs/>
      <w:color w:val="2E74B5" w:themeColor="accent1" w:themeShade="BF"/>
      <w:sz w:val="24"/>
      <w:szCs w:val="24"/>
    </w:rPr>
  </w:style>
  <w:style w:type="paragraph" w:styleId="a5">
    <w:name w:val="footnote text"/>
    <w:basedOn w:val="a"/>
    <w:link w:val="a6"/>
    <w:uiPriority w:val="99"/>
    <w:unhideWhenUsed/>
    <w:rsid w:val="00CB2ADC"/>
    <w:pPr>
      <w:spacing w:after="0" w:line="240" w:lineRule="auto"/>
    </w:pPr>
    <w:rPr>
      <w:sz w:val="20"/>
      <w:szCs w:val="20"/>
    </w:rPr>
  </w:style>
  <w:style w:type="character" w:customStyle="1" w:styleId="a6">
    <w:name w:val="טקסט הערת שוליים תו"/>
    <w:basedOn w:val="a0"/>
    <w:link w:val="a5"/>
    <w:uiPriority w:val="99"/>
    <w:rsid w:val="00CB2ADC"/>
    <w:rPr>
      <w:rFonts w:asciiTheme="minorBidi" w:hAnsiTheme="minorBidi" w:cstheme="minorBidi"/>
      <w:sz w:val="20"/>
      <w:szCs w:val="20"/>
    </w:rPr>
  </w:style>
  <w:style w:type="paragraph" w:styleId="a7">
    <w:name w:val="header"/>
    <w:basedOn w:val="a"/>
    <w:link w:val="a8"/>
    <w:uiPriority w:val="99"/>
    <w:unhideWhenUsed/>
    <w:rsid w:val="00CB2ADC"/>
    <w:pPr>
      <w:tabs>
        <w:tab w:val="center" w:pos="4153"/>
        <w:tab w:val="right" w:pos="8306"/>
      </w:tabs>
      <w:spacing w:after="0" w:line="240" w:lineRule="auto"/>
    </w:pPr>
  </w:style>
  <w:style w:type="character" w:customStyle="1" w:styleId="a8">
    <w:name w:val="כותרת עליונה תו"/>
    <w:basedOn w:val="a0"/>
    <w:link w:val="a7"/>
    <w:uiPriority w:val="99"/>
    <w:rsid w:val="00CB2ADC"/>
    <w:rPr>
      <w:rFonts w:asciiTheme="minorBidi" w:hAnsiTheme="minorBidi" w:cstheme="minorBidi"/>
      <w:sz w:val="24"/>
      <w:szCs w:val="24"/>
    </w:rPr>
  </w:style>
  <w:style w:type="paragraph" w:styleId="a9">
    <w:name w:val="footer"/>
    <w:basedOn w:val="a"/>
    <w:link w:val="aa"/>
    <w:uiPriority w:val="99"/>
    <w:unhideWhenUsed/>
    <w:rsid w:val="00CB2ADC"/>
    <w:pPr>
      <w:tabs>
        <w:tab w:val="center" w:pos="4153"/>
        <w:tab w:val="right" w:pos="8306"/>
      </w:tabs>
      <w:spacing w:after="0" w:line="240" w:lineRule="auto"/>
    </w:pPr>
  </w:style>
  <w:style w:type="character" w:customStyle="1" w:styleId="aa">
    <w:name w:val="כותרת תחתונה תו"/>
    <w:basedOn w:val="a0"/>
    <w:link w:val="a9"/>
    <w:uiPriority w:val="99"/>
    <w:rsid w:val="00CB2ADC"/>
    <w:rPr>
      <w:rFonts w:asciiTheme="minorBidi" w:hAnsiTheme="minorBidi" w:cstheme="minorBidi"/>
      <w:sz w:val="24"/>
      <w:szCs w:val="24"/>
    </w:rPr>
  </w:style>
  <w:style w:type="character" w:styleId="ab">
    <w:name w:val="footnote reference"/>
    <w:basedOn w:val="a0"/>
    <w:uiPriority w:val="99"/>
    <w:unhideWhenUsed/>
    <w:rsid w:val="00CB2ADC"/>
    <w:rPr>
      <w:vertAlign w:val="superscript"/>
    </w:rPr>
  </w:style>
  <w:style w:type="paragraph" w:styleId="ac">
    <w:name w:val="Subtitle"/>
    <w:basedOn w:val="a"/>
    <w:next w:val="a"/>
    <w:link w:val="ad"/>
    <w:uiPriority w:val="11"/>
    <w:unhideWhenUsed/>
    <w:qFormat/>
    <w:rsid w:val="00CB2ADC"/>
    <w:pPr>
      <w:spacing w:line="240" w:lineRule="auto"/>
    </w:pPr>
    <w:rPr>
      <w:rFonts w:ascii="Merriweather Sans ExtraBold" w:hAnsi="Merriweather Sans ExtraBold"/>
      <w:caps/>
      <w:sz w:val="20"/>
      <w:szCs w:val="20"/>
    </w:rPr>
  </w:style>
  <w:style w:type="character" w:customStyle="1" w:styleId="ad">
    <w:name w:val="כותרת משנה תו"/>
    <w:basedOn w:val="a0"/>
    <w:link w:val="ac"/>
    <w:uiPriority w:val="11"/>
    <w:rsid w:val="00CB2ADC"/>
    <w:rPr>
      <w:rFonts w:ascii="Merriweather Sans ExtraBold" w:hAnsi="Merriweather Sans ExtraBold" w:cstheme="minorBidi"/>
      <w:caps/>
      <w:sz w:val="20"/>
      <w:szCs w:val="20"/>
    </w:rPr>
  </w:style>
  <w:style w:type="character" w:styleId="Hyperlink">
    <w:name w:val="Hyperlink"/>
    <w:basedOn w:val="a0"/>
    <w:uiPriority w:val="99"/>
    <w:unhideWhenUsed/>
    <w:rsid w:val="00CB2ADC"/>
    <w:rPr>
      <w:color w:val="0563C1" w:themeColor="hyperlink"/>
      <w:u w:val="single"/>
    </w:rPr>
  </w:style>
  <w:style w:type="character" w:styleId="ae">
    <w:name w:val="Strong"/>
    <w:basedOn w:val="a0"/>
    <w:uiPriority w:val="22"/>
    <w:unhideWhenUsed/>
    <w:qFormat/>
    <w:rsid w:val="00CB2ADC"/>
    <w:rPr>
      <w:b/>
      <w:bCs/>
    </w:rPr>
  </w:style>
  <w:style w:type="character" w:styleId="af">
    <w:name w:val="Emphasis"/>
    <w:basedOn w:val="a0"/>
    <w:uiPriority w:val="20"/>
    <w:unhideWhenUsed/>
    <w:qFormat/>
    <w:rsid w:val="00CB2ADC"/>
    <w:rPr>
      <w:i/>
      <w:iCs/>
    </w:rPr>
  </w:style>
  <w:style w:type="paragraph" w:styleId="NormalWeb">
    <w:name w:val="Normal (Web)"/>
    <w:basedOn w:val="a"/>
    <w:uiPriority w:val="99"/>
    <w:unhideWhenUsed/>
    <w:rsid w:val="00CB2ADC"/>
    <w:pPr>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spacing w:after="0" w:line="240" w:lineRule="auto"/>
    </w:pPr>
    <w:rPr>
      <w:rFonts w:asciiTheme="minorHAnsi" w:hAnsiTheme="minorHAnsi"/>
    </w:rPr>
  </w:style>
  <w:style w:type="paragraph" w:styleId="af1">
    <w:name w:val="List Paragraph"/>
    <w:basedOn w:val="a"/>
    <w:uiPriority w:val="34"/>
    <w:unhideWhenUsed/>
    <w:qFormat/>
    <w:rsid w:val="00CB2ADC"/>
    <w:pPr>
      <w:ind w:left="720"/>
      <w:contextualSpacing/>
    </w:pPr>
  </w:style>
  <w:style w:type="character" w:styleId="af2">
    <w:name w:val="Subtle Emphasis"/>
    <w:basedOn w:val="a0"/>
    <w:uiPriority w:val="19"/>
    <w:unhideWhenUsed/>
    <w:qFormat/>
    <w:rsid w:val="00CB2ADC"/>
    <w:rPr>
      <w:i/>
      <w:iCs/>
      <w:color w:val="404040" w:themeColor="text1" w:themeTint="BF"/>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iPriority w:val="19"/>
    <w:unhideWhenUsed/>
    <w:rsid w:val="00CB2ADC"/>
  </w:style>
  <w:style w:type="character" w:customStyle="1" w:styleId="book-name">
    <w:name w:val="book-name"/>
    <w:basedOn w:val="a0"/>
    <w:unhideWhenUsed/>
    <w:rsid w:val="00CB2ADC"/>
  </w:style>
  <w:style w:type="character" w:styleId="af3">
    <w:name w:val="annotation reference"/>
    <w:basedOn w:val="a0"/>
    <w:uiPriority w:val="99"/>
    <w:semiHidden/>
    <w:unhideWhenUsed/>
    <w:rsid w:val="00E718C0"/>
    <w:rPr>
      <w:sz w:val="16"/>
      <w:szCs w:val="16"/>
    </w:rPr>
  </w:style>
  <w:style w:type="paragraph" w:styleId="af4">
    <w:name w:val="annotation text"/>
    <w:basedOn w:val="a"/>
    <w:link w:val="af5"/>
    <w:uiPriority w:val="99"/>
    <w:unhideWhenUsed/>
    <w:rsid w:val="00E718C0"/>
    <w:pPr>
      <w:spacing w:line="240" w:lineRule="auto"/>
    </w:pPr>
    <w:rPr>
      <w:sz w:val="20"/>
      <w:szCs w:val="20"/>
    </w:rPr>
  </w:style>
  <w:style w:type="character" w:customStyle="1" w:styleId="af5">
    <w:name w:val="טקסט הערה תו"/>
    <w:basedOn w:val="a0"/>
    <w:link w:val="af4"/>
    <w:uiPriority w:val="99"/>
    <w:rsid w:val="00E718C0"/>
    <w:rPr>
      <w:rFonts w:asciiTheme="minorHAnsi" w:hAnsiTheme="minorHAnsi" w:cstheme="minorBidi"/>
      <w:sz w:val="20"/>
      <w:szCs w:val="20"/>
    </w:rPr>
  </w:style>
  <w:style w:type="paragraph" w:styleId="af6">
    <w:name w:val="annotation subject"/>
    <w:basedOn w:val="af4"/>
    <w:next w:val="af4"/>
    <w:link w:val="af7"/>
    <w:uiPriority w:val="99"/>
    <w:semiHidden/>
    <w:unhideWhenUsed/>
    <w:rsid w:val="00E718C0"/>
    <w:rPr>
      <w:b/>
      <w:bCs/>
    </w:rPr>
  </w:style>
  <w:style w:type="character" w:customStyle="1" w:styleId="af7">
    <w:name w:val="נושא הערה תו"/>
    <w:basedOn w:val="af5"/>
    <w:link w:val="af6"/>
    <w:uiPriority w:val="99"/>
    <w:semiHidden/>
    <w:rsid w:val="00E718C0"/>
    <w:rPr>
      <w:rFonts w:asciiTheme="minorHAnsi" w:hAnsiTheme="minorHAnsi" w:cstheme="minorBidi"/>
      <w:b/>
      <w:bCs/>
      <w:sz w:val="20"/>
      <w:szCs w:val="20"/>
    </w:rPr>
  </w:style>
  <w:style w:type="paragraph" w:styleId="af8">
    <w:name w:val="Balloon Text"/>
    <w:basedOn w:val="a"/>
    <w:link w:val="af9"/>
    <w:uiPriority w:val="99"/>
    <w:semiHidden/>
    <w:unhideWhenUsed/>
    <w:rsid w:val="00E718C0"/>
    <w:pPr>
      <w:spacing w:after="0" w:line="240" w:lineRule="auto"/>
    </w:pPr>
    <w:rPr>
      <w:rFonts w:ascii="Segoe UI" w:hAnsi="Segoe UI" w:cs="Segoe UI"/>
      <w:sz w:val="18"/>
      <w:szCs w:val="18"/>
    </w:rPr>
  </w:style>
  <w:style w:type="character" w:customStyle="1" w:styleId="af9">
    <w:name w:val="טקסט בלונים תו"/>
    <w:basedOn w:val="a0"/>
    <w:link w:val="af8"/>
    <w:uiPriority w:val="99"/>
    <w:semiHidden/>
    <w:rsid w:val="00E718C0"/>
    <w:rPr>
      <w:rFonts w:ascii="Segoe UI" w:hAnsi="Segoe UI" w:cs="Segoe UI"/>
      <w:sz w:val="18"/>
      <w:szCs w:val="18"/>
    </w:rPr>
  </w:style>
  <w:style w:type="paragraph" w:customStyle="1" w:styleId="d-inline">
    <w:name w:val="d-inline"/>
    <w:basedOn w:val="a"/>
    <w:rsid w:val="00E718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0D1F6D"/>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Revision"/>
    <w:hidden/>
    <w:uiPriority w:val="99"/>
    <w:semiHidden/>
    <w:rsid w:val="00BF7989"/>
    <w:pPr>
      <w:spacing w:after="0" w:line="240" w:lineRule="auto"/>
    </w:pPr>
    <w:rPr>
      <w:rFonts w:asciiTheme="minorBidi" w:hAnsiTheme="minorBidi" w:cstheme="minorBidi"/>
    </w:rPr>
  </w:style>
  <w:style w:type="character" w:customStyle="1" w:styleId="m-tooltipcontainer">
    <w:name w:val="m-tooltip__container"/>
    <w:basedOn w:val="a0"/>
    <w:rsid w:val="00742D2F"/>
  </w:style>
  <w:style w:type="character" w:customStyle="1" w:styleId="encyclopedia-term">
    <w:name w:val="encyclopedia-term"/>
    <w:basedOn w:val="a0"/>
    <w:rsid w:val="00BF6C16"/>
  </w:style>
  <w:style w:type="character" w:customStyle="1" w:styleId="UnresolvedMention1">
    <w:name w:val="Unresolved Mention1"/>
    <w:basedOn w:val="a0"/>
    <w:uiPriority w:val="99"/>
    <w:semiHidden/>
    <w:unhideWhenUsed/>
    <w:rsid w:val="00E05D4D"/>
    <w:rPr>
      <w:color w:val="605E5C"/>
      <w:shd w:val="clear" w:color="auto" w:fill="E1DFDD"/>
    </w:rPr>
  </w:style>
  <w:style w:type="paragraph" w:styleId="afb">
    <w:name w:val="endnote text"/>
    <w:basedOn w:val="a"/>
    <w:link w:val="afc"/>
    <w:uiPriority w:val="99"/>
    <w:semiHidden/>
    <w:unhideWhenUsed/>
    <w:rsid w:val="007E408C"/>
    <w:pPr>
      <w:spacing w:after="0" w:line="240" w:lineRule="auto"/>
    </w:pPr>
    <w:rPr>
      <w:sz w:val="20"/>
      <w:szCs w:val="20"/>
    </w:rPr>
  </w:style>
  <w:style w:type="character" w:customStyle="1" w:styleId="afc">
    <w:name w:val="טקסט הערת סיום תו"/>
    <w:basedOn w:val="a0"/>
    <w:link w:val="afb"/>
    <w:uiPriority w:val="99"/>
    <w:semiHidden/>
    <w:rsid w:val="007E408C"/>
    <w:rPr>
      <w:rFonts w:asciiTheme="minorBidi" w:hAnsiTheme="minorBidi" w:cstheme="minorBidi"/>
      <w:sz w:val="20"/>
      <w:szCs w:val="20"/>
    </w:rPr>
  </w:style>
  <w:style w:type="character" w:styleId="afd">
    <w:name w:val="endnote reference"/>
    <w:basedOn w:val="a0"/>
    <w:uiPriority w:val="99"/>
    <w:semiHidden/>
    <w:unhideWhenUsed/>
    <w:rsid w:val="007E408C"/>
    <w:rPr>
      <w:vertAlign w:val="superscript"/>
    </w:rPr>
  </w:style>
  <w:style w:type="character" w:customStyle="1" w:styleId="authora">
    <w:name w:val="author_a"/>
    <w:basedOn w:val="a0"/>
    <w:rsid w:val="00BE59FD"/>
  </w:style>
  <w:style w:type="character" w:customStyle="1" w:styleId="categorie">
    <w:name w:val="categorie"/>
    <w:basedOn w:val="a0"/>
    <w:rsid w:val="00BE59FD"/>
  </w:style>
  <w:style w:type="paragraph" w:customStyle="1" w:styleId="CC">
    <w:name w:val="CC"/>
    <w:basedOn w:val="afe"/>
    <w:rsid w:val="00935578"/>
    <w:pPr>
      <w:keepLines/>
      <w:widowControl w:val="0"/>
      <w:autoSpaceDE w:val="0"/>
      <w:autoSpaceDN w:val="0"/>
      <w:spacing w:after="160" w:line="360" w:lineRule="auto"/>
      <w:ind w:left="360" w:hanging="360"/>
      <w:jc w:val="both"/>
    </w:pPr>
    <w:rPr>
      <w:rFonts w:ascii="Courier New" w:eastAsia="Times New Roman" w:hAnsi="Courier New" w:cs="Miriam"/>
      <w:sz w:val="20"/>
      <w:szCs w:val="20"/>
      <w:lang w:val="x-none" w:eastAsia="x-none"/>
    </w:rPr>
  </w:style>
  <w:style w:type="paragraph" w:customStyle="1" w:styleId="style3">
    <w:name w:val="style3"/>
    <w:basedOn w:val="a"/>
    <w:rsid w:val="00935578"/>
    <w:pPr>
      <w:spacing w:after="0" w:line="240" w:lineRule="auto"/>
      <w:jc w:val="center"/>
    </w:pPr>
    <w:rPr>
      <w:rFonts w:ascii="Times New Roman" w:eastAsia="Times New Roman" w:hAnsi="Times New Roman" w:cs="Times New Roman"/>
      <w:sz w:val="24"/>
      <w:szCs w:val="24"/>
    </w:rPr>
  </w:style>
  <w:style w:type="paragraph" w:styleId="afe">
    <w:name w:val="Body Text"/>
    <w:basedOn w:val="a"/>
    <w:link w:val="aff"/>
    <w:uiPriority w:val="99"/>
    <w:semiHidden/>
    <w:unhideWhenUsed/>
    <w:rsid w:val="00935578"/>
    <w:pPr>
      <w:spacing w:after="120"/>
    </w:pPr>
  </w:style>
  <w:style w:type="character" w:customStyle="1" w:styleId="aff">
    <w:name w:val="גוף טקסט תו"/>
    <w:basedOn w:val="a0"/>
    <w:link w:val="afe"/>
    <w:uiPriority w:val="99"/>
    <w:semiHidden/>
    <w:rsid w:val="00935578"/>
    <w:rPr>
      <w:rFonts w:asciiTheme="minorBidi" w:hAnsiTheme="minorBid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7276">
      <w:bodyDiv w:val="1"/>
      <w:marLeft w:val="0"/>
      <w:marRight w:val="0"/>
      <w:marTop w:val="0"/>
      <w:marBottom w:val="0"/>
      <w:divBdr>
        <w:top w:val="none" w:sz="0" w:space="0" w:color="auto"/>
        <w:left w:val="none" w:sz="0" w:space="0" w:color="auto"/>
        <w:bottom w:val="none" w:sz="0" w:space="0" w:color="auto"/>
        <w:right w:val="none" w:sz="0" w:space="0" w:color="auto"/>
      </w:divBdr>
      <w:divsChild>
        <w:div w:id="1485701308">
          <w:marLeft w:val="168"/>
          <w:marRight w:val="0"/>
          <w:marTop w:val="0"/>
          <w:marBottom w:val="0"/>
          <w:divBdr>
            <w:top w:val="none" w:sz="0" w:space="0" w:color="auto"/>
            <w:left w:val="none" w:sz="0" w:space="0" w:color="auto"/>
            <w:bottom w:val="none" w:sz="0" w:space="0" w:color="auto"/>
            <w:right w:val="none" w:sz="0" w:space="0" w:color="auto"/>
          </w:divBdr>
        </w:div>
        <w:div w:id="980966116">
          <w:marLeft w:val="240"/>
          <w:marRight w:val="0"/>
          <w:marTop w:val="0"/>
          <w:marBottom w:val="0"/>
          <w:divBdr>
            <w:top w:val="none" w:sz="0" w:space="0" w:color="auto"/>
            <w:left w:val="none" w:sz="0" w:space="0" w:color="auto"/>
            <w:bottom w:val="none" w:sz="0" w:space="0" w:color="auto"/>
            <w:right w:val="none" w:sz="0" w:space="0" w:color="auto"/>
          </w:divBdr>
        </w:div>
      </w:divsChild>
    </w:div>
    <w:div w:id="142819447">
      <w:bodyDiv w:val="1"/>
      <w:marLeft w:val="0"/>
      <w:marRight w:val="0"/>
      <w:marTop w:val="0"/>
      <w:marBottom w:val="0"/>
      <w:divBdr>
        <w:top w:val="none" w:sz="0" w:space="0" w:color="auto"/>
        <w:left w:val="none" w:sz="0" w:space="0" w:color="auto"/>
        <w:bottom w:val="none" w:sz="0" w:space="0" w:color="auto"/>
        <w:right w:val="none" w:sz="0" w:space="0" w:color="auto"/>
      </w:divBdr>
    </w:div>
    <w:div w:id="285084099">
      <w:bodyDiv w:val="1"/>
      <w:marLeft w:val="0"/>
      <w:marRight w:val="0"/>
      <w:marTop w:val="0"/>
      <w:marBottom w:val="0"/>
      <w:divBdr>
        <w:top w:val="none" w:sz="0" w:space="0" w:color="auto"/>
        <w:left w:val="none" w:sz="0" w:space="0" w:color="auto"/>
        <w:bottom w:val="none" w:sz="0" w:space="0" w:color="auto"/>
        <w:right w:val="none" w:sz="0" w:space="0" w:color="auto"/>
      </w:divBdr>
      <w:divsChild>
        <w:div w:id="1637179135">
          <w:marLeft w:val="240"/>
          <w:marRight w:val="0"/>
          <w:marTop w:val="0"/>
          <w:marBottom w:val="0"/>
          <w:divBdr>
            <w:top w:val="none" w:sz="0" w:space="0" w:color="auto"/>
            <w:left w:val="none" w:sz="0" w:space="0" w:color="auto"/>
            <w:bottom w:val="none" w:sz="0" w:space="0" w:color="auto"/>
            <w:right w:val="none" w:sz="0" w:space="0" w:color="auto"/>
          </w:divBdr>
        </w:div>
      </w:divsChild>
    </w:div>
    <w:div w:id="355353112">
      <w:bodyDiv w:val="1"/>
      <w:marLeft w:val="0"/>
      <w:marRight w:val="0"/>
      <w:marTop w:val="0"/>
      <w:marBottom w:val="0"/>
      <w:divBdr>
        <w:top w:val="none" w:sz="0" w:space="0" w:color="auto"/>
        <w:left w:val="none" w:sz="0" w:space="0" w:color="auto"/>
        <w:bottom w:val="none" w:sz="0" w:space="0" w:color="auto"/>
        <w:right w:val="none" w:sz="0" w:space="0" w:color="auto"/>
      </w:divBdr>
    </w:div>
    <w:div w:id="377510689">
      <w:bodyDiv w:val="1"/>
      <w:marLeft w:val="0"/>
      <w:marRight w:val="0"/>
      <w:marTop w:val="0"/>
      <w:marBottom w:val="0"/>
      <w:divBdr>
        <w:top w:val="none" w:sz="0" w:space="0" w:color="auto"/>
        <w:left w:val="none" w:sz="0" w:space="0" w:color="auto"/>
        <w:bottom w:val="none" w:sz="0" w:space="0" w:color="auto"/>
        <w:right w:val="none" w:sz="0" w:space="0" w:color="auto"/>
      </w:divBdr>
      <w:divsChild>
        <w:div w:id="468011954">
          <w:marLeft w:val="240"/>
          <w:marRight w:val="0"/>
          <w:marTop w:val="0"/>
          <w:marBottom w:val="0"/>
          <w:divBdr>
            <w:top w:val="none" w:sz="0" w:space="0" w:color="auto"/>
            <w:left w:val="none" w:sz="0" w:space="0" w:color="auto"/>
            <w:bottom w:val="none" w:sz="0" w:space="0" w:color="auto"/>
            <w:right w:val="none" w:sz="0" w:space="0" w:color="auto"/>
          </w:divBdr>
        </w:div>
      </w:divsChild>
    </w:div>
    <w:div w:id="519322809">
      <w:bodyDiv w:val="1"/>
      <w:marLeft w:val="0"/>
      <w:marRight w:val="0"/>
      <w:marTop w:val="0"/>
      <w:marBottom w:val="0"/>
      <w:divBdr>
        <w:top w:val="none" w:sz="0" w:space="0" w:color="auto"/>
        <w:left w:val="none" w:sz="0" w:space="0" w:color="auto"/>
        <w:bottom w:val="none" w:sz="0" w:space="0" w:color="auto"/>
        <w:right w:val="none" w:sz="0" w:space="0" w:color="auto"/>
      </w:divBdr>
      <w:divsChild>
        <w:div w:id="769088635">
          <w:marLeft w:val="0"/>
          <w:marRight w:val="0"/>
          <w:marTop w:val="0"/>
          <w:marBottom w:val="0"/>
          <w:divBdr>
            <w:top w:val="none" w:sz="0" w:space="0" w:color="auto"/>
            <w:left w:val="none" w:sz="0" w:space="0" w:color="auto"/>
            <w:bottom w:val="none" w:sz="0" w:space="0" w:color="auto"/>
            <w:right w:val="none" w:sz="0" w:space="0" w:color="auto"/>
          </w:divBdr>
        </w:div>
        <w:div w:id="2030174546">
          <w:marLeft w:val="0"/>
          <w:marRight w:val="0"/>
          <w:marTop w:val="0"/>
          <w:marBottom w:val="0"/>
          <w:divBdr>
            <w:top w:val="none" w:sz="0" w:space="0" w:color="auto"/>
            <w:left w:val="none" w:sz="0" w:space="0" w:color="auto"/>
            <w:bottom w:val="none" w:sz="0" w:space="0" w:color="auto"/>
            <w:right w:val="none" w:sz="0" w:space="0" w:color="auto"/>
          </w:divBdr>
          <w:divsChild>
            <w:div w:id="1912618278">
              <w:marLeft w:val="0"/>
              <w:marRight w:val="0"/>
              <w:marTop w:val="0"/>
              <w:marBottom w:val="0"/>
              <w:divBdr>
                <w:top w:val="none" w:sz="0" w:space="0" w:color="auto"/>
                <w:left w:val="none" w:sz="0" w:space="0" w:color="auto"/>
                <w:bottom w:val="none" w:sz="0" w:space="0" w:color="auto"/>
                <w:right w:val="none" w:sz="0" w:space="0" w:color="auto"/>
              </w:divBdr>
              <w:divsChild>
                <w:div w:id="1426418962">
                  <w:marLeft w:val="0"/>
                  <w:marRight w:val="0"/>
                  <w:marTop w:val="0"/>
                  <w:marBottom w:val="0"/>
                  <w:divBdr>
                    <w:top w:val="none" w:sz="0" w:space="0" w:color="auto"/>
                    <w:left w:val="none" w:sz="0" w:space="0" w:color="auto"/>
                    <w:bottom w:val="none" w:sz="0" w:space="0" w:color="auto"/>
                    <w:right w:val="none" w:sz="0" w:space="0" w:color="auto"/>
                  </w:divBdr>
                  <w:divsChild>
                    <w:div w:id="380441860">
                      <w:marLeft w:val="0"/>
                      <w:marRight w:val="0"/>
                      <w:marTop w:val="0"/>
                      <w:marBottom w:val="0"/>
                      <w:divBdr>
                        <w:top w:val="none" w:sz="0" w:space="0" w:color="auto"/>
                        <w:left w:val="none" w:sz="0" w:space="0" w:color="auto"/>
                        <w:bottom w:val="none" w:sz="0" w:space="0" w:color="auto"/>
                        <w:right w:val="none" w:sz="0" w:space="0" w:color="auto"/>
                      </w:divBdr>
                      <w:divsChild>
                        <w:div w:id="9845357">
                          <w:marLeft w:val="0"/>
                          <w:marRight w:val="0"/>
                          <w:marTop w:val="0"/>
                          <w:marBottom w:val="0"/>
                          <w:divBdr>
                            <w:top w:val="none" w:sz="0" w:space="0" w:color="auto"/>
                            <w:left w:val="none" w:sz="0" w:space="0" w:color="auto"/>
                            <w:bottom w:val="none" w:sz="0" w:space="0" w:color="auto"/>
                            <w:right w:val="none" w:sz="0" w:space="0" w:color="auto"/>
                          </w:divBdr>
                        </w:div>
                        <w:div w:id="294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141342">
      <w:bodyDiv w:val="1"/>
      <w:marLeft w:val="0"/>
      <w:marRight w:val="0"/>
      <w:marTop w:val="0"/>
      <w:marBottom w:val="0"/>
      <w:divBdr>
        <w:top w:val="none" w:sz="0" w:space="0" w:color="auto"/>
        <w:left w:val="none" w:sz="0" w:space="0" w:color="auto"/>
        <w:bottom w:val="none" w:sz="0" w:space="0" w:color="auto"/>
        <w:right w:val="none" w:sz="0" w:space="0" w:color="auto"/>
      </w:divBdr>
      <w:divsChild>
        <w:div w:id="572813589">
          <w:marLeft w:val="0"/>
          <w:marRight w:val="0"/>
          <w:marTop w:val="0"/>
          <w:marBottom w:val="0"/>
          <w:divBdr>
            <w:top w:val="none" w:sz="0" w:space="0" w:color="auto"/>
            <w:left w:val="none" w:sz="0" w:space="0" w:color="auto"/>
            <w:bottom w:val="none" w:sz="0" w:space="0" w:color="auto"/>
            <w:right w:val="none" w:sz="0" w:space="0" w:color="auto"/>
          </w:divBdr>
        </w:div>
        <w:div w:id="1605919944">
          <w:marLeft w:val="0"/>
          <w:marRight w:val="0"/>
          <w:marTop w:val="0"/>
          <w:marBottom w:val="0"/>
          <w:divBdr>
            <w:top w:val="none" w:sz="0" w:space="0" w:color="auto"/>
            <w:left w:val="none" w:sz="0" w:space="0" w:color="auto"/>
            <w:bottom w:val="none" w:sz="0" w:space="0" w:color="auto"/>
            <w:right w:val="none" w:sz="0" w:space="0" w:color="auto"/>
          </w:divBdr>
        </w:div>
        <w:div w:id="79958310">
          <w:marLeft w:val="0"/>
          <w:marRight w:val="0"/>
          <w:marTop w:val="0"/>
          <w:marBottom w:val="0"/>
          <w:divBdr>
            <w:top w:val="none" w:sz="0" w:space="0" w:color="auto"/>
            <w:left w:val="none" w:sz="0" w:space="0" w:color="auto"/>
            <w:bottom w:val="none" w:sz="0" w:space="0" w:color="auto"/>
            <w:right w:val="none" w:sz="0" w:space="0" w:color="auto"/>
          </w:divBdr>
        </w:div>
        <w:div w:id="2037147694">
          <w:marLeft w:val="0"/>
          <w:marRight w:val="0"/>
          <w:marTop w:val="0"/>
          <w:marBottom w:val="0"/>
          <w:divBdr>
            <w:top w:val="none" w:sz="0" w:space="0" w:color="auto"/>
            <w:left w:val="none" w:sz="0" w:space="0" w:color="auto"/>
            <w:bottom w:val="none" w:sz="0" w:space="0" w:color="auto"/>
            <w:right w:val="none" w:sz="0" w:space="0" w:color="auto"/>
          </w:divBdr>
        </w:div>
      </w:divsChild>
    </w:div>
    <w:div w:id="629215231">
      <w:bodyDiv w:val="1"/>
      <w:marLeft w:val="0"/>
      <w:marRight w:val="0"/>
      <w:marTop w:val="0"/>
      <w:marBottom w:val="0"/>
      <w:divBdr>
        <w:top w:val="none" w:sz="0" w:space="0" w:color="auto"/>
        <w:left w:val="none" w:sz="0" w:space="0" w:color="auto"/>
        <w:bottom w:val="none" w:sz="0" w:space="0" w:color="auto"/>
        <w:right w:val="none" w:sz="0" w:space="0" w:color="auto"/>
      </w:divBdr>
      <w:divsChild>
        <w:div w:id="486828097">
          <w:marLeft w:val="0"/>
          <w:marRight w:val="0"/>
          <w:marTop w:val="0"/>
          <w:marBottom w:val="0"/>
          <w:divBdr>
            <w:top w:val="none" w:sz="0" w:space="0" w:color="auto"/>
            <w:left w:val="none" w:sz="0" w:space="0" w:color="auto"/>
            <w:bottom w:val="none" w:sz="0" w:space="0" w:color="auto"/>
            <w:right w:val="none" w:sz="0" w:space="0" w:color="auto"/>
          </w:divBdr>
          <w:divsChild>
            <w:div w:id="405954637">
              <w:marLeft w:val="0"/>
              <w:marRight w:val="0"/>
              <w:marTop w:val="225"/>
              <w:marBottom w:val="225"/>
              <w:divBdr>
                <w:top w:val="none" w:sz="0" w:space="0" w:color="auto"/>
                <w:left w:val="none" w:sz="0" w:space="0" w:color="auto"/>
                <w:bottom w:val="none" w:sz="0" w:space="0" w:color="auto"/>
                <w:right w:val="none" w:sz="0" w:space="0" w:color="auto"/>
              </w:divBdr>
              <w:divsChild>
                <w:div w:id="402338179">
                  <w:marLeft w:val="0"/>
                  <w:marRight w:val="0"/>
                  <w:marTop w:val="0"/>
                  <w:marBottom w:val="0"/>
                  <w:divBdr>
                    <w:top w:val="none" w:sz="0" w:space="0" w:color="auto"/>
                    <w:left w:val="none" w:sz="0" w:space="0" w:color="auto"/>
                    <w:bottom w:val="none" w:sz="0" w:space="0" w:color="auto"/>
                    <w:right w:val="none" w:sz="0" w:space="0" w:color="auto"/>
                  </w:divBdr>
                  <w:divsChild>
                    <w:div w:id="18614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46087">
      <w:bodyDiv w:val="1"/>
      <w:marLeft w:val="0"/>
      <w:marRight w:val="0"/>
      <w:marTop w:val="0"/>
      <w:marBottom w:val="0"/>
      <w:divBdr>
        <w:top w:val="none" w:sz="0" w:space="0" w:color="auto"/>
        <w:left w:val="none" w:sz="0" w:space="0" w:color="auto"/>
        <w:bottom w:val="none" w:sz="0" w:space="0" w:color="auto"/>
        <w:right w:val="none" w:sz="0" w:space="0" w:color="auto"/>
      </w:divBdr>
    </w:div>
    <w:div w:id="729693911">
      <w:bodyDiv w:val="1"/>
      <w:marLeft w:val="0"/>
      <w:marRight w:val="0"/>
      <w:marTop w:val="0"/>
      <w:marBottom w:val="0"/>
      <w:divBdr>
        <w:top w:val="none" w:sz="0" w:space="0" w:color="auto"/>
        <w:left w:val="none" w:sz="0" w:space="0" w:color="auto"/>
        <w:bottom w:val="none" w:sz="0" w:space="0" w:color="auto"/>
        <w:right w:val="none" w:sz="0" w:space="0" w:color="auto"/>
      </w:divBdr>
    </w:div>
    <w:div w:id="868369819">
      <w:bodyDiv w:val="1"/>
      <w:marLeft w:val="0"/>
      <w:marRight w:val="0"/>
      <w:marTop w:val="0"/>
      <w:marBottom w:val="0"/>
      <w:divBdr>
        <w:top w:val="none" w:sz="0" w:space="0" w:color="auto"/>
        <w:left w:val="none" w:sz="0" w:space="0" w:color="auto"/>
        <w:bottom w:val="none" w:sz="0" w:space="0" w:color="auto"/>
        <w:right w:val="none" w:sz="0" w:space="0" w:color="auto"/>
      </w:divBdr>
    </w:div>
    <w:div w:id="904880922">
      <w:bodyDiv w:val="1"/>
      <w:marLeft w:val="0"/>
      <w:marRight w:val="0"/>
      <w:marTop w:val="0"/>
      <w:marBottom w:val="0"/>
      <w:divBdr>
        <w:top w:val="none" w:sz="0" w:space="0" w:color="auto"/>
        <w:left w:val="none" w:sz="0" w:space="0" w:color="auto"/>
        <w:bottom w:val="none" w:sz="0" w:space="0" w:color="auto"/>
        <w:right w:val="none" w:sz="0" w:space="0" w:color="auto"/>
      </w:divBdr>
    </w:div>
    <w:div w:id="985014845">
      <w:bodyDiv w:val="1"/>
      <w:marLeft w:val="0"/>
      <w:marRight w:val="0"/>
      <w:marTop w:val="0"/>
      <w:marBottom w:val="0"/>
      <w:divBdr>
        <w:top w:val="none" w:sz="0" w:space="0" w:color="auto"/>
        <w:left w:val="none" w:sz="0" w:space="0" w:color="auto"/>
        <w:bottom w:val="none" w:sz="0" w:space="0" w:color="auto"/>
        <w:right w:val="none" w:sz="0" w:space="0" w:color="auto"/>
      </w:divBdr>
      <w:divsChild>
        <w:div w:id="979462315">
          <w:marLeft w:val="168"/>
          <w:marRight w:val="0"/>
          <w:marTop w:val="0"/>
          <w:marBottom w:val="0"/>
          <w:divBdr>
            <w:top w:val="none" w:sz="0" w:space="0" w:color="auto"/>
            <w:left w:val="none" w:sz="0" w:space="0" w:color="auto"/>
            <w:bottom w:val="none" w:sz="0" w:space="0" w:color="auto"/>
            <w:right w:val="none" w:sz="0" w:space="0" w:color="auto"/>
          </w:divBdr>
        </w:div>
        <w:div w:id="551045410">
          <w:marLeft w:val="240"/>
          <w:marRight w:val="0"/>
          <w:marTop w:val="0"/>
          <w:marBottom w:val="0"/>
          <w:divBdr>
            <w:top w:val="none" w:sz="0" w:space="0" w:color="auto"/>
            <w:left w:val="none" w:sz="0" w:space="0" w:color="auto"/>
            <w:bottom w:val="none" w:sz="0" w:space="0" w:color="auto"/>
            <w:right w:val="none" w:sz="0" w:space="0" w:color="auto"/>
          </w:divBdr>
        </w:div>
      </w:divsChild>
    </w:div>
    <w:div w:id="1001856349">
      <w:bodyDiv w:val="1"/>
      <w:marLeft w:val="0"/>
      <w:marRight w:val="0"/>
      <w:marTop w:val="0"/>
      <w:marBottom w:val="0"/>
      <w:divBdr>
        <w:top w:val="none" w:sz="0" w:space="0" w:color="auto"/>
        <w:left w:val="none" w:sz="0" w:space="0" w:color="auto"/>
        <w:bottom w:val="none" w:sz="0" w:space="0" w:color="auto"/>
        <w:right w:val="none" w:sz="0" w:space="0" w:color="auto"/>
      </w:divBdr>
    </w:div>
    <w:div w:id="1143277523">
      <w:bodyDiv w:val="1"/>
      <w:marLeft w:val="0"/>
      <w:marRight w:val="0"/>
      <w:marTop w:val="0"/>
      <w:marBottom w:val="0"/>
      <w:divBdr>
        <w:top w:val="none" w:sz="0" w:space="0" w:color="auto"/>
        <w:left w:val="none" w:sz="0" w:space="0" w:color="auto"/>
        <w:bottom w:val="none" w:sz="0" w:space="0" w:color="auto"/>
        <w:right w:val="none" w:sz="0" w:space="0" w:color="auto"/>
      </w:divBdr>
      <w:divsChild>
        <w:div w:id="471100783">
          <w:marLeft w:val="168"/>
          <w:marRight w:val="0"/>
          <w:marTop w:val="0"/>
          <w:marBottom w:val="0"/>
          <w:divBdr>
            <w:top w:val="none" w:sz="0" w:space="0" w:color="auto"/>
            <w:left w:val="none" w:sz="0" w:space="0" w:color="auto"/>
            <w:bottom w:val="none" w:sz="0" w:space="0" w:color="auto"/>
            <w:right w:val="none" w:sz="0" w:space="0" w:color="auto"/>
          </w:divBdr>
        </w:div>
        <w:div w:id="1428116291">
          <w:marLeft w:val="240"/>
          <w:marRight w:val="0"/>
          <w:marTop w:val="0"/>
          <w:marBottom w:val="0"/>
          <w:divBdr>
            <w:top w:val="none" w:sz="0" w:space="0" w:color="auto"/>
            <w:left w:val="none" w:sz="0" w:space="0" w:color="auto"/>
            <w:bottom w:val="none" w:sz="0" w:space="0" w:color="auto"/>
            <w:right w:val="none" w:sz="0" w:space="0" w:color="auto"/>
          </w:divBdr>
        </w:div>
      </w:divsChild>
    </w:div>
    <w:div w:id="1150832590">
      <w:bodyDiv w:val="1"/>
      <w:marLeft w:val="0"/>
      <w:marRight w:val="0"/>
      <w:marTop w:val="0"/>
      <w:marBottom w:val="0"/>
      <w:divBdr>
        <w:top w:val="none" w:sz="0" w:space="0" w:color="auto"/>
        <w:left w:val="none" w:sz="0" w:space="0" w:color="auto"/>
        <w:bottom w:val="none" w:sz="0" w:space="0" w:color="auto"/>
        <w:right w:val="none" w:sz="0" w:space="0" w:color="auto"/>
      </w:divBdr>
    </w:div>
    <w:div w:id="1212689758">
      <w:bodyDiv w:val="1"/>
      <w:marLeft w:val="0"/>
      <w:marRight w:val="0"/>
      <w:marTop w:val="0"/>
      <w:marBottom w:val="0"/>
      <w:divBdr>
        <w:top w:val="none" w:sz="0" w:space="0" w:color="auto"/>
        <w:left w:val="none" w:sz="0" w:space="0" w:color="auto"/>
        <w:bottom w:val="none" w:sz="0" w:space="0" w:color="auto"/>
        <w:right w:val="none" w:sz="0" w:space="0" w:color="auto"/>
      </w:divBdr>
      <w:divsChild>
        <w:div w:id="1980375930">
          <w:marLeft w:val="0"/>
          <w:marRight w:val="0"/>
          <w:marTop w:val="0"/>
          <w:marBottom w:val="0"/>
          <w:divBdr>
            <w:top w:val="none" w:sz="0" w:space="0" w:color="auto"/>
            <w:left w:val="none" w:sz="0" w:space="0" w:color="auto"/>
            <w:bottom w:val="none" w:sz="0" w:space="0" w:color="auto"/>
            <w:right w:val="none" w:sz="0" w:space="0" w:color="auto"/>
          </w:divBdr>
        </w:div>
        <w:div w:id="440077908">
          <w:marLeft w:val="0"/>
          <w:marRight w:val="0"/>
          <w:marTop w:val="0"/>
          <w:marBottom w:val="0"/>
          <w:divBdr>
            <w:top w:val="none" w:sz="0" w:space="0" w:color="auto"/>
            <w:left w:val="none" w:sz="0" w:space="0" w:color="auto"/>
            <w:bottom w:val="none" w:sz="0" w:space="0" w:color="auto"/>
            <w:right w:val="none" w:sz="0" w:space="0" w:color="auto"/>
          </w:divBdr>
        </w:div>
        <w:div w:id="631835550">
          <w:marLeft w:val="0"/>
          <w:marRight w:val="0"/>
          <w:marTop w:val="0"/>
          <w:marBottom w:val="0"/>
          <w:divBdr>
            <w:top w:val="none" w:sz="0" w:space="0" w:color="auto"/>
            <w:left w:val="none" w:sz="0" w:space="0" w:color="auto"/>
            <w:bottom w:val="none" w:sz="0" w:space="0" w:color="auto"/>
            <w:right w:val="none" w:sz="0" w:space="0" w:color="auto"/>
          </w:divBdr>
        </w:div>
        <w:div w:id="725644748">
          <w:marLeft w:val="0"/>
          <w:marRight w:val="0"/>
          <w:marTop w:val="0"/>
          <w:marBottom w:val="0"/>
          <w:divBdr>
            <w:top w:val="none" w:sz="0" w:space="0" w:color="auto"/>
            <w:left w:val="none" w:sz="0" w:space="0" w:color="auto"/>
            <w:bottom w:val="none" w:sz="0" w:space="0" w:color="auto"/>
            <w:right w:val="none" w:sz="0" w:space="0" w:color="auto"/>
          </w:divBdr>
        </w:div>
      </w:divsChild>
    </w:div>
    <w:div w:id="1471022464">
      <w:bodyDiv w:val="1"/>
      <w:marLeft w:val="0"/>
      <w:marRight w:val="0"/>
      <w:marTop w:val="0"/>
      <w:marBottom w:val="0"/>
      <w:divBdr>
        <w:top w:val="none" w:sz="0" w:space="0" w:color="auto"/>
        <w:left w:val="none" w:sz="0" w:space="0" w:color="auto"/>
        <w:bottom w:val="none" w:sz="0" w:space="0" w:color="auto"/>
        <w:right w:val="none" w:sz="0" w:space="0" w:color="auto"/>
      </w:divBdr>
    </w:div>
    <w:div w:id="1567910649">
      <w:bodyDiv w:val="1"/>
      <w:marLeft w:val="0"/>
      <w:marRight w:val="0"/>
      <w:marTop w:val="0"/>
      <w:marBottom w:val="0"/>
      <w:divBdr>
        <w:top w:val="none" w:sz="0" w:space="0" w:color="auto"/>
        <w:left w:val="none" w:sz="0" w:space="0" w:color="auto"/>
        <w:bottom w:val="none" w:sz="0" w:space="0" w:color="auto"/>
        <w:right w:val="none" w:sz="0" w:space="0" w:color="auto"/>
      </w:divBdr>
    </w:div>
    <w:div w:id="1602180476">
      <w:bodyDiv w:val="1"/>
      <w:marLeft w:val="0"/>
      <w:marRight w:val="0"/>
      <w:marTop w:val="0"/>
      <w:marBottom w:val="0"/>
      <w:divBdr>
        <w:top w:val="none" w:sz="0" w:space="0" w:color="auto"/>
        <w:left w:val="none" w:sz="0" w:space="0" w:color="auto"/>
        <w:bottom w:val="none" w:sz="0" w:space="0" w:color="auto"/>
        <w:right w:val="none" w:sz="0" w:space="0" w:color="auto"/>
      </w:divBdr>
      <w:divsChild>
        <w:div w:id="809371688">
          <w:marLeft w:val="0"/>
          <w:marRight w:val="0"/>
          <w:marTop w:val="0"/>
          <w:marBottom w:val="0"/>
          <w:divBdr>
            <w:top w:val="none" w:sz="0" w:space="0" w:color="auto"/>
            <w:left w:val="none" w:sz="0" w:space="0" w:color="auto"/>
            <w:bottom w:val="none" w:sz="0" w:space="0" w:color="auto"/>
            <w:right w:val="none" w:sz="0" w:space="0" w:color="auto"/>
          </w:divBdr>
        </w:div>
      </w:divsChild>
    </w:div>
    <w:div w:id="1641031955">
      <w:bodyDiv w:val="1"/>
      <w:marLeft w:val="0"/>
      <w:marRight w:val="0"/>
      <w:marTop w:val="0"/>
      <w:marBottom w:val="0"/>
      <w:divBdr>
        <w:top w:val="none" w:sz="0" w:space="0" w:color="auto"/>
        <w:left w:val="none" w:sz="0" w:space="0" w:color="auto"/>
        <w:bottom w:val="none" w:sz="0" w:space="0" w:color="auto"/>
        <w:right w:val="none" w:sz="0" w:space="0" w:color="auto"/>
      </w:divBdr>
    </w:div>
    <w:div w:id="1783959430">
      <w:bodyDiv w:val="1"/>
      <w:marLeft w:val="0"/>
      <w:marRight w:val="0"/>
      <w:marTop w:val="0"/>
      <w:marBottom w:val="0"/>
      <w:divBdr>
        <w:top w:val="none" w:sz="0" w:space="0" w:color="auto"/>
        <w:left w:val="none" w:sz="0" w:space="0" w:color="auto"/>
        <w:bottom w:val="none" w:sz="0" w:space="0" w:color="auto"/>
        <w:right w:val="none" w:sz="0" w:space="0" w:color="auto"/>
      </w:divBdr>
      <w:divsChild>
        <w:div w:id="484862052">
          <w:marLeft w:val="168"/>
          <w:marRight w:val="0"/>
          <w:marTop w:val="0"/>
          <w:marBottom w:val="0"/>
          <w:divBdr>
            <w:top w:val="none" w:sz="0" w:space="0" w:color="auto"/>
            <w:left w:val="none" w:sz="0" w:space="0" w:color="auto"/>
            <w:bottom w:val="none" w:sz="0" w:space="0" w:color="auto"/>
            <w:right w:val="none" w:sz="0" w:space="0" w:color="auto"/>
          </w:divBdr>
        </w:div>
        <w:div w:id="1832140288">
          <w:marLeft w:val="240"/>
          <w:marRight w:val="0"/>
          <w:marTop w:val="0"/>
          <w:marBottom w:val="0"/>
          <w:divBdr>
            <w:top w:val="none" w:sz="0" w:space="0" w:color="auto"/>
            <w:left w:val="none" w:sz="0" w:space="0" w:color="auto"/>
            <w:bottom w:val="none" w:sz="0" w:space="0" w:color="auto"/>
            <w:right w:val="none" w:sz="0" w:space="0" w:color="auto"/>
          </w:divBdr>
        </w:div>
        <w:div w:id="701441513">
          <w:marLeft w:val="168"/>
          <w:marRight w:val="0"/>
          <w:marTop w:val="0"/>
          <w:marBottom w:val="0"/>
          <w:divBdr>
            <w:top w:val="none" w:sz="0" w:space="0" w:color="auto"/>
            <w:left w:val="none" w:sz="0" w:space="0" w:color="auto"/>
            <w:bottom w:val="none" w:sz="0" w:space="0" w:color="auto"/>
            <w:right w:val="none" w:sz="0" w:space="0" w:color="auto"/>
          </w:divBdr>
        </w:div>
        <w:div w:id="1966814944">
          <w:marLeft w:val="240"/>
          <w:marRight w:val="0"/>
          <w:marTop w:val="0"/>
          <w:marBottom w:val="0"/>
          <w:divBdr>
            <w:top w:val="none" w:sz="0" w:space="0" w:color="auto"/>
            <w:left w:val="none" w:sz="0" w:space="0" w:color="auto"/>
            <w:bottom w:val="none" w:sz="0" w:space="0" w:color="auto"/>
            <w:right w:val="none" w:sz="0" w:space="0" w:color="auto"/>
          </w:divBdr>
        </w:div>
        <w:div w:id="1299535190">
          <w:marLeft w:val="168"/>
          <w:marRight w:val="0"/>
          <w:marTop w:val="0"/>
          <w:marBottom w:val="0"/>
          <w:divBdr>
            <w:top w:val="none" w:sz="0" w:space="0" w:color="auto"/>
            <w:left w:val="none" w:sz="0" w:space="0" w:color="auto"/>
            <w:bottom w:val="none" w:sz="0" w:space="0" w:color="auto"/>
            <w:right w:val="none" w:sz="0" w:space="0" w:color="auto"/>
          </w:divBdr>
        </w:div>
        <w:div w:id="1396582372">
          <w:marLeft w:val="240"/>
          <w:marRight w:val="0"/>
          <w:marTop w:val="0"/>
          <w:marBottom w:val="0"/>
          <w:divBdr>
            <w:top w:val="none" w:sz="0" w:space="0" w:color="auto"/>
            <w:left w:val="none" w:sz="0" w:space="0" w:color="auto"/>
            <w:bottom w:val="none" w:sz="0" w:space="0" w:color="auto"/>
            <w:right w:val="none" w:sz="0" w:space="0" w:color="auto"/>
          </w:divBdr>
        </w:div>
      </w:divsChild>
    </w:div>
    <w:div w:id="1812361812">
      <w:bodyDiv w:val="1"/>
      <w:marLeft w:val="0"/>
      <w:marRight w:val="0"/>
      <w:marTop w:val="0"/>
      <w:marBottom w:val="0"/>
      <w:divBdr>
        <w:top w:val="none" w:sz="0" w:space="0" w:color="auto"/>
        <w:left w:val="none" w:sz="0" w:space="0" w:color="auto"/>
        <w:bottom w:val="none" w:sz="0" w:space="0" w:color="auto"/>
        <w:right w:val="none" w:sz="0" w:space="0" w:color="auto"/>
      </w:divBdr>
      <w:divsChild>
        <w:div w:id="2097902269">
          <w:marLeft w:val="168"/>
          <w:marRight w:val="0"/>
          <w:marTop w:val="0"/>
          <w:marBottom w:val="0"/>
          <w:divBdr>
            <w:top w:val="none" w:sz="0" w:space="0" w:color="auto"/>
            <w:left w:val="none" w:sz="0" w:space="0" w:color="auto"/>
            <w:bottom w:val="none" w:sz="0" w:space="0" w:color="auto"/>
            <w:right w:val="none" w:sz="0" w:space="0" w:color="auto"/>
          </w:divBdr>
        </w:div>
        <w:div w:id="1964070913">
          <w:marLeft w:val="240"/>
          <w:marRight w:val="0"/>
          <w:marTop w:val="0"/>
          <w:marBottom w:val="0"/>
          <w:divBdr>
            <w:top w:val="none" w:sz="0" w:space="0" w:color="auto"/>
            <w:left w:val="none" w:sz="0" w:space="0" w:color="auto"/>
            <w:bottom w:val="none" w:sz="0" w:space="0" w:color="auto"/>
            <w:right w:val="none" w:sz="0" w:space="0" w:color="auto"/>
          </w:divBdr>
        </w:div>
        <w:div w:id="1033264214">
          <w:marLeft w:val="168"/>
          <w:marRight w:val="0"/>
          <w:marTop w:val="0"/>
          <w:marBottom w:val="0"/>
          <w:divBdr>
            <w:top w:val="none" w:sz="0" w:space="0" w:color="auto"/>
            <w:left w:val="none" w:sz="0" w:space="0" w:color="auto"/>
            <w:bottom w:val="none" w:sz="0" w:space="0" w:color="auto"/>
            <w:right w:val="none" w:sz="0" w:space="0" w:color="auto"/>
          </w:divBdr>
        </w:div>
        <w:div w:id="2046715871">
          <w:marLeft w:val="240"/>
          <w:marRight w:val="0"/>
          <w:marTop w:val="0"/>
          <w:marBottom w:val="0"/>
          <w:divBdr>
            <w:top w:val="none" w:sz="0" w:space="0" w:color="auto"/>
            <w:left w:val="none" w:sz="0" w:space="0" w:color="auto"/>
            <w:bottom w:val="none" w:sz="0" w:space="0" w:color="auto"/>
            <w:right w:val="none" w:sz="0" w:space="0" w:color="auto"/>
          </w:divBdr>
        </w:div>
      </w:divsChild>
    </w:div>
    <w:div w:id="1981887122">
      <w:bodyDiv w:val="1"/>
      <w:marLeft w:val="0"/>
      <w:marRight w:val="0"/>
      <w:marTop w:val="0"/>
      <w:marBottom w:val="0"/>
      <w:divBdr>
        <w:top w:val="none" w:sz="0" w:space="0" w:color="auto"/>
        <w:left w:val="none" w:sz="0" w:space="0" w:color="auto"/>
        <w:bottom w:val="none" w:sz="0" w:space="0" w:color="auto"/>
        <w:right w:val="none" w:sz="0" w:space="0" w:color="auto"/>
      </w:divBdr>
    </w:div>
    <w:div w:id="1983610046">
      <w:bodyDiv w:val="1"/>
      <w:marLeft w:val="0"/>
      <w:marRight w:val="0"/>
      <w:marTop w:val="0"/>
      <w:marBottom w:val="0"/>
      <w:divBdr>
        <w:top w:val="none" w:sz="0" w:space="0" w:color="auto"/>
        <w:left w:val="none" w:sz="0" w:space="0" w:color="auto"/>
        <w:bottom w:val="none" w:sz="0" w:space="0" w:color="auto"/>
        <w:right w:val="none" w:sz="0" w:space="0" w:color="auto"/>
      </w:divBdr>
    </w:div>
    <w:div w:id="1986156335">
      <w:bodyDiv w:val="1"/>
      <w:marLeft w:val="0"/>
      <w:marRight w:val="0"/>
      <w:marTop w:val="0"/>
      <w:marBottom w:val="0"/>
      <w:divBdr>
        <w:top w:val="none" w:sz="0" w:space="0" w:color="auto"/>
        <w:left w:val="none" w:sz="0" w:space="0" w:color="auto"/>
        <w:bottom w:val="none" w:sz="0" w:space="0" w:color="auto"/>
        <w:right w:val="none" w:sz="0" w:space="0" w:color="auto"/>
      </w:divBdr>
      <w:divsChild>
        <w:div w:id="1941907117">
          <w:marLeft w:val="168"/>
          <w:marRight w:val="0"/>
          <w:marTop w:val="0"/>
          <w:marBottom w:val="0"/>
          <w:divBdr>
            <w:top w:val="none" w:sz="0" w:space="0" w:color="auto"/>
            <w:left w:val="none" w:sz="0" w:space="0" w:color="auto"/>
            <w:bottom w:val="none" w:sz="0" w:space="0" w:color="auto"/>
            <w:right w:val="none" w:sz="0" w:space="0" w:color="auto"/>
          </w:divBdr>
        </w:div>
        <w:div w:id="106838161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keriat-ha-torah-1-the-reading/" TargetMode="External"/><Relationship Id="rId13" Type="http://schemas.openxmlformats.org/officeDocument/2006/relationships/hyperlink" Target="https://www.deracheha.org/learning-torah-1-exemption/"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deracheha.org/arba-parashiyot/" TargetMode="External"/><Relationship Id="rId17" Type="http://schemas.openxmlformats.org/officeDocument/2006/relationships/hyperlink" Target="https://www.deracheha.org/contact-with-sefer-torah/" TargetMode="External"/><Relationship Id="rId2" Type="http://schemas.openxmlformats.org/officeDocument/2006/relationships/numbering" Target="numbering.xml"/><Relationship Id="rId16" Type="http://schemas.openxmlformats.org/officeDocument/2006/relationships/hyperlink" Target="https://www.deracheha.org/tefilla-be-tzibbu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acheha.org/minyan/" TargetMode="External"/><Relationship Id="rId5" Type="http://schemas.openxmlformats.org/officeDocument/2006/relationships/webSettings" Target="webSettings.xml"/><Relationship Id="rId15" Type="http://schemas.openxmlformats.org/officeDocument/2006/relationships/hyperlink" Target="https://www.deracheha.org/tefilla-be-tzibbur/" TargetMode="External"/><Relationship Id="rId10" Type="http://schemas.openxmlformats.org/officeDocument/2006/relationships/hyperlink" Target="https://www.deracheha.org/feedbac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racheha.org/newsletter" TargetMode="External"/><Relationship Id="rId14" Type="http://schemas.openxmlformats.org/officeDocument/2006/relationships/hyperlink" Target="https://www.deracheha.org/positive-time-bound-mitzvot/"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jwa.org/encyclopedia/article/cochin-jewish-womens-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45F7C-2FA0-47E0-B28A-F94B35DD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5877</Words>
  <Characters>26863</Characters>
  <Application>Microsoft Office Word</Application>
  <DocSecurity>0</DocSecurity>
  <Lines>1119</Lines>
  <Paragraphs>337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2</cp:revision>
  <dcterms:created xsi:type="dcterms:W3CDTF">2020-12-23T08:35:00Z</dcterms:created>
  <dcterms:modified xsi:type="dcterms:W3CDTF">2020-12-23T08:35:00Z</dcterms:modified>
</cp:coreProperties>
</file>