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8A" w:rsidRPr="000C1970" w:rsidRDefault="0014188A" w:rsidP="00357BB7">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YESHIVAT HAR ETZION</w:t>
      </w:r>
    </w:p>
    <w:p w:rsidR="0014188A" w:rsidRPr="000C1970" w:rsidRDefault="0014188A" w:rsidP="00357BB7">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ISRAEL KOSCHITZKY VIRTUAL BEIT MIDRASH (VBM)</w:t>
      </w:r>
    </w:p>
    <w:p w:rsidR="0014188A" w:rsidRPr="000C1970" w:rsidRDefault="0014188A" w:rsidP="00357BB7">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w:t>
      </w:r>
    </w:p>
    <w:p w:rsidR="0014188A" w:rsidRPr="000C1970" w:rsidRDefault="0014188A" w:rsidP="00357BB7">
      <w:pPr>
        <w:pStyle w:val="CC"/>
        <w:keepLines w:val="0"/>
        <w:tabs>
          <w:tab w:val="left" w:pos="720"/>
        </w:tabs>
        <w:spacing w:after="0"/>
        <w:ind w:left="0" w:firstLine="0"/>
        <w:jc w:val="center"/>
        <w:rPr>
          <w:rFonts w:asciiTheme="minorBidi" w:hAnsiTheme="minorBidi" w:cstheme="minorBidi"/>
          <w:sz w:val="24"/>
          <w:szCs w:val="24"/>
        </w:rPr>
      </w:pPr>
    </w:p>
    <w:p w:rsidR="0014188A" w:rsidRPr="000C1970" w:rsidRDefault="0014188A" w:rsidP="00357BB7">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GEOGRAPHY IN THE PARASHA</w:t>
      </w:r>
    </w:p>
    <w:p w:rsidR="0014188A" w:rsidRDefault="0014188A" w:rsidP="00357BB7">
      <w:pPr>
        <w:pStyle w:val="CC"/>
        <w:keepLines w:val="0"/>
        <w:tabs>
          <w:tab w:val="left" w:pos="720"/>
        </w:tabs>
        <w:spacing w:after="0"/>
        <w:ind w:left="0" w:firstLine="0"/>
        <w:jc w:val="center"/>
        <w:rPr>
          <w:rFonts w:asciiTheme="minorBidi" w:hAnsiTheme="minorBidi" w:cstheme="minorBidi"/>
          <w:sz w:val="24"/>
          <w:szCs w:val="24"/>
        </w:rPr>
      </w:pPr>
    </w:p>
    <w:p w:rsidR="00BC57D7" w:rsidRPr="005219E2" w:rsidRDefault="00725616" w:rsidP="00357BB7">
      <w:pPr>
        <w:pStyle w:val="CC"/>
        <w:keepLines w:val="0"/>
        <w:tabs>
          <w:tab w:val="left" w:pos="720"/>
        </w:tabs>
        <w:spacing w:after="0"/>
        <w:ind w:left="0" w:firstLine="0"/>
        <w:jc w:val="center"/>
        <w:rPr>
          <w:rFonts w:asciiTheme="minorBidi" w:hAnsiTheme="minorBidi" w:cstheme="minorBidi"/>
          <w:b w:val="0"/>
          <w:bCs/>
          <w:sz w:val="24"/>
          <w:szCs w:val="24"/>
        </w:rPr>
      </w:pPr>
      <w:hyperlink r:id="rId9" w:history="1">
        <w:r w:rsidR="005219E2" w:rsidRPr="005219E2">
          <w:rPr>
            <w:rStyle w:val="Hyperlink"/>
            <w:rFonts w:asciiTheme="minorBidi" w:hAnsiTheme="minorBidi" w:cstheme="minorBidi"/>
            <w:b w:val="0"/>
            <w:bCs/>
            <w:sz w:val="24"/>
            <w:szCs w:val="24"/>
          </w:rPr>
          <w:t>Archive copy</w:t>
        </w:r>
      </w:hyperlink>
    </w:p>
    <w:p w:rsidR="005219E2" w:rsidRPr="005219E2" w:rsidRDefault="005219E2" w:rsidP="00357BB7">
      <w:pPr>
        <w:pStyle w:val="CC"/>
        <w:keepLines w:val="0"/>
        <w:tabs>
          <w:tab w:val="left" w:pos="720"/>
        </w:tabs>
        <w:spacing w:after="0"/>
        <w:ind w:left="0" w:firstLine="0"/>
        <w:jc w:val="center"/>
        <w:rPr>
          <w:rFonts w:asciiTheme="minorBidi" w:hAnsiTheme="minorBidi" w:cstheme="minorBidi"/>
          <w:b w:val="0"/>
          <w:bCs/>
          <w:sz w:val="24"/>
          <w:szCs w:val="24"/>
        </w:rPr>
      </w:pPr>
      <w:r w:rsidRPr="005219E2">
        <w:rPr>
          <w:rFonts w:asciiTheme="minorBidi" w:hAnsiTheme="minorBidi" w:cstheme="minorBidi"/>
          <w:b w:val="0"/>
          <w:bCs/>
          <w:sz w:val="24"/>
          <w:szCs w:val="24"/>
        </w:rPr>
        <w:t xml:space="preserve">Click </w:t>
      </w:r>
      <w:hyperlink r:id="rId10" w:history="1">
        <w:r w:rsidRPr="005219E2">
          <w:rPr>
            <w:rStyle w:val="Hyperlink"/>
            <w:rFonts w:asciiTheme="minorBidi" w:hAnsiTheme="minorBidi" w:cstheme="minorBidi"/>
            <w:b w:val="0"/>
            <w:bCs/>
            <w:sz w:val="24"/>
            <w:szCs w:val="24"/>
          </w:rPr>
          <w:t>here</w:t>
        </w:r>
      </w:hyperlink>
      <w:r w:rsidRPr="005219E2">
        <w:rPr>
          <w:rFonts w:asciiTheme="minorBidi" w:hAnsiTheme="minorBidi" w:cstheme="minorBidi"/>
          <w:b w:val="0"/>
          <w:bCs/>
          <w:sz w:val="24"/>
          <w:szCs w:val="24"/>
        </w:rPr>
        <w:t xml:space="preserve"> for Word format</w:t>
      </w:r>
    </w:p>
    <w:p w:rsidR="005219E2" w:rsidRPr="000C1970" w:rsidRDefault="005219E2" w:rsidP="00357BB7">
      <w:pPr>
        <w:pStyle w:val="CC"/>
        <w:keepLines w:val="0"/>
        <w:tabs>
          <w:tab w:val="left" w:pos="720"/>
        </w:tabs>
        <w:spacing w:after="0"/>
        <w:ind w:left="0" w:firstLine="0"/>
        <w:jc w:val="center"/>
        <w:rPr>
          <w:rFonts w:asciiTheme="minorBidi" w:hAnsiTheme="minorBidi" w:cstheme="minorBidi"/>
          <w:sz w:val="24"/>
          <w:szCs w:val="24"/>
        </w:rPr>
      </w:pPr>
    </w:p>
    <w:p w:rsidR="0014188A" w:rsidRPr="000C1970" w:rsidRDefault="0014188A" w:rsidP="00357BB7">
      <w:pPr>
        <w:spacing w:after="0" w:line="240" w:lineRule="auto"/>
        <w:jc w:val="center"/>
        <w:rPr>
          <w:rFonts w:asciiTheme="minorBidi" w:hAnsiTheme="minorBidi"/>
          <w:b/>
          <w:bCs/>
          <w:sz w:val="24"/>
          <w:szCs w:val="24"/>
        </w:rPr>
      </w:pPr>
      <w:r w:rsidRPr="000C1970">
        <w:rPr>
          <w:rFonts w:asciiTheme="minorBidi" w:hAnsiTheme="minorBidi"/>
          <w:b/>
          <w:bCs/>
          <w:i/>
          <w:iCs/>
          <w:sz w:val="24"/>
          <w:szCs w:val="24"/>
        </w:rPr>
        <w:t xml:space="preserve">PARASHAT </w:t>
      </w:r>
      <w:r w:rsidR="001846EE">
        <w:rPr>
          <w:rFonts w:asciiTheme="minorBidi" w:hAnsiTheme="minorBidi"/>
          <w:b/>
          <w:bCs/>
          <w:i/>
          <w:iCs/>
          <w:sz w:val="24"/>
          <w:szCs w:val="24"/>
        </w:rPr>
        <w:t>KORACH</w:t>
      </w:r>
    </w:p>
    <w:p w:rsidR="0014188A" w:rsidRPr="000C1970" w:rsidRDefault="0014188A" w:rsidP="00357BB7">
      <w:pPr>
        <w:spacing w:after="0" w:line="240" w:lineRule="auto"/>
        <w:jc w:val="center"/>
        <w:rPr>
          <w:rFonts w:asciiTheme="minorBidi" w:hAnsiTheme="minorBidi"/>
          <w:b/>
          <w:bCs/>
          <w:sz w:val="24"/>
          <w:szCs w:val="24"/>
        </w:rPr>
      </w:pPr>
    </w:p>
    <w:p w:rsidR="004A6EF7" w:rsidRPr="001846EE" w:rsidRDefault="00192491" w:rsidP="00357BB7">
      <w:pPr>
        <w:spacing w:after="0" w:line="240" w:lineRule="auto"/>
        <w:jc w:val="center"/>
        <w:rPr>
          <w:rFonts w:asciiTheme="minorBidi" w:hAnsiTheme="minorBidi"/>
          <w:b/>
          <w:bCs/>
          <w:sz w:val="24"/>
          <w:szCs w:val="24"/>
        </w:rPr>
      </w:pPr>
      <w:r>
        <w:rPr>
          <w:rFonts w:asciiTheme="minorBidi" w:hAnsiTheme="minorBidi"/>
          <w:b/>
          <w:bCs/>
          <w:sz w:val="24"/>
          <w:szCs w:val="24"/>
        </w:rPr>
        <w:t>G</w:t>
      </w:r>
      <w:r w:rsidR="001846EE">
        <w:rPr>
          <w:rFonts w:asciiTheme="minorBidi" w:hAnsiTheme="minorBidi"/>
          <w:b/>
          <w:bCs/>
          <w:sz w:val="24"/>
          <w:szCs w:val="24"/>
        </w:rPr>
        <w:t xml:space="preserve">uarding the </w:t>
      </w:r>
      <w:r>
        <w:rPr>
          <w:rFonts w:asciiTheme="minorBidi" w:hAnsiTheme="minorBidi"/>
          <w:b/>
          <w:bCs/>
          <w:sz w:val="24"/>
          <w:szCs w:val="24"/>
        </w:rPr>
        <w:t>Sanctuary</w:t>
      </w:r>
      <w:r w:rsidR="001846EE">
        <w:rPr>
          <w:rFonts w:asciiTheme="minorBidi" w:hAnsiTheme="minorBidi"/>
          <w:b/>
          <w:bCs/>
          <w:sz w:val="24"/>
          <w:szCs w:val="24"/>
        </w:rPr>
        <w:t xml:space="preserve"> and the Gates of the Courtyard</w:t>
      </w:r>
    </w:p>
    <w:p w:rsidR="00F7770D" w:rsidRPr="000C1970" w:rsidRDefault="00F7770D" w:rsidP="00357BB7">
      <w:pPr>
        <w:spacing w:after="0" w:line="240" w:lineRule="auto"/>
        <w:jc w:val="center"/>
        <w:rPr>
          <w:rFonts w:asciiTheme="minorBidi" w:hAnsiTheme="minorBidi"/>
          <w:b/>
          <w:bCs/>
          <w:sz w:val="24"/>
          <w:szCs w:val="24"/>
        </w:rPr>
      </w:pPr>
      <w:r w:rsidRPr="000C1970">
        <w:rPr>
          <w:rFonts w:asciiTheme="minorBidi" w:hAnsiTheme="minorBidi"/>
          <w:b/>
          <w:bCs/>
          <w:sz w:val="24"/>
          <w:szCs w:val="24"/>
        </w:rPr>
        <w:t xml:space="preserve">By </w:t>
      </w:r>
      <w:r w:rsidR="003241CE" w:rsidRPr="000C1970">
        <w:rPr>
          <w:rFonts w:asciiTheme="minorBidi" w:hAnsiTheme="minorBidi"/>
          <w:b/>
          <w:bCs/>
          <w:sz w:val="24"/>
          <w:szCs w:val="24"/>
        </w:rPr>
        <w:t>Prof.</w:t>
      </w:r>
      <w:r w:rsidRPr="000C1970">
        <w:rPr>
          <w:rFonts w:asciiTheme="minorBidi" w:hAnsiTheme="minorBidi"/>
          <w:b/>
          <w:bCs/>
          <w:sz w:val="24"/>
          <w:szCs w:val="24"/>
        </w:rPr>
        <w:t xml:space="preserve"> Yoel Elitzur</w:t>
      </w:r>
    </w:p>
    <w:p w:rsidR="0077133E" w:rsidRPr="000C1970" w:rsidRDefault="0077133E" w:rsidP="00357BB7">
      <w:pPr>
        <w:spacing w:after="0" w:line="240" w:lineRule="auto"/>
        <w:jc w:val="both"/>
        <w:rPr>
          <w:rFonts w:asciiTheme="minorBidi" w:hAnsiTheme="minorBidi"/>
          <w:b/>
          <w:bCs/>
          <w:sz w:val="24"/>
          <w:szCs w:val="24"/>
        </w:rPr>
      </w:pPr>
    </w:p>
    <w:p w:rsidR="0014188A" w:rsidRPr="000C1970" w:rsidRDefault="0014188A" w:rsidP="00357BB7">
      <w:pPr>
        <w:spacing w:after="0" w:line="240" w:lineRule="auto"/>
        <w:jc w:val="both"/>
        <w:rPr>
          <w:rFonts w:asciiTheme="minorBidi" w:hAnsiTheme="minorBidi"/>
          <w:b/>
          <w:bCs/>
          <w:sz w:val="24"/>
          <w:szCs w:val="24"/>
        </w:rPr>
      </w:pPr>
    </w:p>
    <w:p w:rsidR="002528C9" w:rsidRDefault="001846EE" w:rsidP="00357BB7">
      <w:pPr>
        <w:spacing w:after="0" w:line="240" w:lineRule="auto"/>
        <w:jc w:val="both"/>
        <w:rPr>
          <w:rFonts w:asciiTheme="minorBidi" w:hAnsiTheme="minorBidi"/>
          <w:b/>
          <w:bCs/>
          <w:sz w:val="24"/>
          <w:szCs w:val="24"/>
        </w:rPr>
      </w:pPr>
      <w:r>
        <w:rPr>
          <w:rFonts w:asciiTheme="minorBidi" w:hAnsiTheme="minorBidi"/>
          <w:b/>
          <w:bCs/>
          <w:sz w:val="24"/>
          <w:szCs w:val="24"/>
        </w:rPr>
        <w:t>The Commandment to Guard the Temple</w:t>
      </w:r>
    </w:p>
    <w:p w:rsidR="001846EE" w:rsidRDefault="001846EE" w:rsidP="00357BB7">
      <w:pPr>
        <w:spacing w:after="0" w:line="240" w:lineRule="auto"/>
        <w:jc w:val="both"/>
        <w:rPr>
          <w:rFonts w:asciiTheme="minorBidi" w:hAnsiTheme="minorBidi"/>
          <w:b/>
          <w:bCs/>
          <w:sz w:val="24"/>
          <w:szCs w:val="24"/>
        </w:rPr>
      </w:pPr>
    </w:p>
    <w:p w:rsidR="001846EE" w:rsidRDefault="00C87DD5" w:rsidP="00357BB7">
      <w:pPr>
        <w:spacing w:after="0" w:line="240" w:lineRule="auto"/>
        <w:jc w:val="both"/>
        <w:rPr>
          <w:rFonts w:asciiTheme="minorBidi" w:hAnsiTheme="minorBidi"/>
          <w:sz w:val="24"/>
          <w:szCs w:val="24"/>
        </w:rPr>
      </w:pPr>
      <w:r>
        <w:rPr>
          <w:rFonts w:asciiTheme="minorBidi" w:hAnsiTheme="minorBidi"/>
          <w:sz w:val="24"/>
          <w:szCs w:val="24"/>
        </w:rPr>
        <w:tab/>
        <w:t>After the ground opened up and swallowed Kora</w:t>
      </w:r>
      <w:r w:rsidR="00A933E5">
        <w:rPr>
          <w:rFonts w:asciiTheme="minorBidi" w:hAnsiTheme="minorBidi"/>
          <w:sz w:val="24"/>
          <w:szCs w:val="24"/>
        </w:rPr>
        <w:t>c</w:t>
      </w:r>
      <w:r w:rsidR="001846EE">
        <w:rPr>
          <w:rFonts w:asciiTheme="minorBidi" w:hAnsiTheme="minorBidi"/>
          <w:sz w:val="24"/>
          <w:szCs w:val="24"/>
        </w:rPr>
        <w:t xml:space="preserve">h </w:t>
      </w:r>
      <w:r>
        <w:rPr>
          <w:rFonts w:asciiTheme="minorBidi" w:hAnsiTheme="minorBidi"/>
          <w:sz w:val="24"/>
          <w:szCs w:val="24"/>
        </w:rPr>
        <w:t xml:space="preserve">and his company, and the two hundred fifty incense-offerers died fiery deaths, after the complaints, the </w:t>
      </w:r>
      <w:r w:rsidR="00192491">
        <w:rPr>
          <w:rFonts w:asciiTheme="minorBidi" w:hAnsiTheme="minorBidi"/>
          <w:sz w:val="24"/>
          <w:szCs w:val="24"/>
        </w:rPr>
        <w:t>plague and</w:t>
      </w:r>
      <w:r>
        <w:rPr>
          <w:rFonts w:asciiTheme="minorBidi" w:hAnsiTheme="minorBidi"/>
          <w:sz w:val="24"/>
          <w:szCs w:val="24"/>
        </w:rPr>
        <w:t xml:space="preserve"> the flowering of Aaron’s staff </w:t>
      </w:r>
      <w:proofErr w:type="gramStart"/>
      <w:r w:rsidR="00192491">
        <w:rPr>
          <w:rFonts w:asciiTheme="minorBidi" w:hAnsiTheme="minorBidi"/>
          <w:sz w:val="24"/>
          <w:szCs w:val="24"/>
        </w:rPr>
        <w:t>came</w:t>
      </w:r>
      <w:proofErr w:type="gramEnd"/>
      <w:r>
        <w:rPr>
          <w:rFonts w:asciiTheme="minorBidi" w:hAnsiTheme="minorBidi"/>
          <w:sz w:val="24"/>
          <w:szCs w:val="24"/>
        </w:rPr>
        <w:t xml:space="preserve"> the additional complaint of “Lo, we perish! We are lost, all of us lost! Everyone who so much as ventures near the Lord’s Tabernacle must die. Alas, we are doomed to perish!” (Numbers 17:27-28</w:t>
      </w:r>
      <w:r w:rsidR="00192491">
        <w:rPr>
          <w:rFonts w:asciiTheme="minorBidi" w:hAnsiTheme="minorBidi"/>
          <w:sz w:val="24"/>
          <w:szCs w:val="24"/>
        </w:rPr>
        <w:t>).</w:t>
      </w:r>
      <w:r>
        <w:rPr>
          <w:rFonts w:asciiTheme="minorBidi" w:hAnsiTheme="minorBidi"/>
          <w:sz w:val="24"/>
          <w:szCs w:val="24"/>
        </w:rPr>
        <w:t xml:space="preserve"> </w:t>
      </w:r>
      <w:r w:rsidR="00192491">
        <w:rPr>
          <w:rFonts w:asciiTheme="minorBidi" w:hAnsiTheme="minorBidi"/>
          <w:sz w:val="24"/>
          <w:szCs w:val="24"/>
        </w:rPr>
        <w:t xml:space="preserve">Immediately thereafter, </w:t>
      </w:r>
      <w:r>
        <w:rPr>
          <w:rFonts w:asciiTheme="minorBidi" w:hAnsiTheme="minorBidi"/>
          <w:sz w:val="24"/>
          <w:szCs w:val="24"/>
        </w:rPr>
        <w:t xml:space="preserve">Aaron and his sons, and with them the tribe of Levi, </w:t>
      </w:r>
      <w:r w:rsidR="00192491">
        <w:rPr>
          <w:rFonts w:asciiTheme="minorBidi" w:hAnsiTheme="minorBidi"/>
          <w:sz w:val="24"/>
          <w:szCs w:val="24"/>
        </w:rPr>
        <w:t xml:space="preserve">are commanded to </w:t>
      </w:r>
      <w:r w:rsidR="00B95206">
        <w:rPr>
          <w:rFonts w:asciiTheme="minorBidi" w:hAnsiTheme="minorBidi"/>
          <w:sz w:val="24"/>
          <w:szCs w:val="24"/>
        </w:rPr>
        <w:t>guard the Tent of Meeting and the altar, to prevent the encroachment of “outsiders”:</w:t>
      </w:r>
    </w:p>
    <w:p w:rsidR="00B95206" w:rsidRDefault="00B95206" w:rsidP="00357BB7">
      <w:pPr>
        <w:spacing w:after="0" w:line="240" w:lineRule="auto"/>
        <w:jc w:val="both"/>
        <w:rPr>
          <w:rFonts w:asciiTheme="minorBidi" w:hAnsiTheme="minorBidi"/>
          <w:sz w:val="24"/>
          <w:szCs w:val="24"/>
        </w:rPr>
      </w:pPr>
    </w:p>
    <w:p w:rsidR="00B95206" w:rsidRDefault="00B95206" w:rsidP="00357BB7">
      <w:pPr>
        <w:spacing w:after="0" w:line="240" w:lineRule="auto"/>
        <w:ind w:left="720"/>
        <w:jc w:val="both"/>
        <w:rPr>
          <w:rFonts w:asciiTheme="minorBidi" w:hAnsiTheme="minorBidi"/>
          <w:sz w:val="24"/>
          <w:szCs w:val="24"/>
        </w:rPr>
      </w:pPr>
      <w:r>
        <w:rPr>
          <w:rFonts w:asciiTheme="minorBidi" w:hAnsiTheme="minorBidi"/>
          <w:sz w:val="24"/>
          <w:szCs w:val="24"/>
        </w:rPr>
        <w:t>The Lord said to Aaron: You and your sons and the ancestral house under your charge shall bear any guilt connected with the sanctuary; you and your sons alone shall bear any guilt connected with your priesthood. You shall also associate with yourself your kinsmen the tribe of Levi, your ancestral tribe, to be attached to you and to minister to you, while you and your sons under your charge are before the Ten</w:t>
      </w:r>
      <w:r w:rsidR="00B9109E">
        <w:rPr>
          <w:rFonts w:asciiTheme="minorBidi" w:hAnsiTheme="minorBidi"/>
          <w:sz w:val="24"/>
          <w:szCs w:val="24"/>
        </w:rPr>
        <w:t>t</w:t>
      </w:r>
      <w:r>
        <w:rPr>
          <w:rFonts w:asciiTheme="minorBidi" w:hAnsiTheme="minorBidi"/>
          <w:sz w:val="24"/>
          <w:szCs w:val="24"/>
        </w:rPr>
        <w:t xml:space="preserve"> of the Pact. They shall discharge their duties to you and to the Tent as a whole, but they must not have any contact with the furnishings of the Shrine or with the altar, lest both they and you die. They shall be attached to you and discharge the duties of the Tent of Meeting, all the service of the Tent; but no outsider shall intrude upon you as you discharge the duties connected with the Shrine and the altar, that wrath may not again strike the Israelites. I hereby take your fellow Levites from among the Israelites; they are assigned to you in dedication to the Lord, to do the work of the Tent of Meeting; while you and your sons shall be careful to perform your priestly duties in everything pertaining to the altar and to what is behind the curtain. I make your priesthood a service of dedication; any outsider who encroaches shall be put to death. (18:1-7)</w:t>
      </w:r>
    </w:p>
    <w:p w:rsidR="00B95206" w:rsidRDefault="00B95206" w:rsidP="00357BB7">
      <w:pPr>
        <w:spacing w:after="0" w:line="240" w:lineRule="auto"/>
        <w:jc w:val="both"/>
        <w:rPr>
          <w:rFonts w:asciiTheme="minorBidi" w:hAnsiTheme="minorBidi"/>
          <w:sz w:val="24"/>
          <w:szCs w:val="24"/>
        </w:rPr>
      </w:pPr>
    </w:p>
    <w:p w:rsidR="00A31A0E" w:rsidRDefault="00B95206" w:rsidP="00357BB7">
      <w:pPr>
        <w:spacing w:after="0" w:line="240" w:lineRule="auto"/>
        <w:jc w:val="both"/>
        <w:rPr>
          <w:rFonts w:asciiTheme="minorBidi" w:hAnsiTheme="minorBidi"/>
          <w:sz w:val="24"/>
          <w:szCs w:val="24"/>
        </w:rPr>
      </w:pPr>
      <w:r>
        <w:rPr>
          <w:rFonts w:asciiTheme="minorBidi" w:hAnsiTheme="minorBidi"/>
          <w:sz w:val="24"/>
          <w:szCs w:val="24"/>
        </w:rPr>
        <w:tab/>
        <w:t xml:space="preserve">The commandment to guard the sanctuary </w:t>
      </w:r>
      <w:r w:rsidR="009A7104">
        <w:rPr>
          <w:rFonts w:asciiTheme="minorBidi" w:hAnsiTheme="minorBidi"/>
          <w:sz w:val="24"/>
          <w:szCs w:val="24"/>
        </w:rPr>
        <w:t xml:space="preserve">applies in future generations as well, as we read in </w:t>
      </w:r>
      <w:r w:rsidR="009A7104">
        <w:rPr>
          <w:rFonts w:asciiTheme="minorBidi" w:hAnsiTheme="minorBidi"/>
          <w:i/>
          <w:iCs/>
          <w:sz w:val="24"/>
          <w:szCs w:val="24"/>
        </w:rPr>
        <w:t>Sifrei</w:t>
      </w:r>
      <w:r w:rsidR="00A31A0E">
        <w:rPr>
          <w:rFonts w:asciiTheme="minorBidi" w:hAnsiTheme="minorBidi"/>
          <w:sz w:val="24"/>
          <w:szCs w:val="24"/>
        </w:rPr>
        <w:t>:</w:t>
      </w:r>
    </w:p>
    <w:p w:rsidR="00A31A0E" w:rsidRDefault="00A31A0E" w:rsidP="00357BB7">
      <w:pPr>
        <w:spacing w:after="0" w:line="240" w:lineRule="auto"/>
        <w:jc w:val="both"/>
        <w:rPr>
          <w:rFonts w:asciiTheme="minorBidi" w:hAnsiTheme="minorBidi"/>
          <w:sz w:val="24"/>
          <w:szCs w:val="24"/>
        </w:rPr>
      </w:pPr>
    </w:p>
    <w:p w:rsidR="00B95206" w:rsidRDefault="009A7104" w:rsidP="00357BB7">
      <w:pPr>
        <w:spacing w:after="0" w:line="240" w:lineRule="auto"/>
        <w:ind w:left="720"/>
        <w:jc w:val="both"/>
        <w:rPr>
          <w:rFonts w:asciiTheme="minorBidi" w:hAnsiTheme="minorBidi"/>
          <w:sz w:val="24"/>
          <w:szCs w:val="24"/>
        </w:rPr>
      </w:pPr>
      <w:r>
        <w:rPr>
          <w:rFonts w:asciiTheme="minorBidi" w:hAnsiTheme="minorBidi"/>
          <w:sz w:val="24"/>
          <w:szCs w:val="24"/>
        </w:rPr>
        <w:lastRenderedPageBreak/>
        <w:t>“To be attached to you and to minister to you,</w:t>
      </w:r>
      <w:r w:rsidR="00A31A0E">
        <w:rPr>
          <w:rFonts w:asciiTheme="minorBidi" w:hAnsiTheme="minorBidi"/>
          <w:sz w:val="24"/>
          <w:szCs w:val="24"/>
        </w:rPr>
        <w:t>”</w:t>
      </w:r>
      <w:r>
        <w:rPr>
          <w:rFonts w:asciiTheme="minorBidi" w:hAnsiTheme="minorBidi"/>
          <w:sz w:val="24"/>
          <w:szCs w:val="24"/>
        </w:rPr>
        <w:t xml:space="preserve"> in their service, and appoint from among them treasurers and </w:t>
      </w:r>
      <w:r w:rsidR="00F145CA">
        <w:rPr>
          <w:rFonts w:asciiTheme="minorBidi" w:hAnsiTheme="minorBidi"/>
          <w:sz w:val="24"/>
          <w:szCs w:val="24"/>
        </w:rPr>
        <w:t>supervisors</w:t>
      </w:r>
      <w:r>
        <w:rPr>
          <w:rFonts w:asciiTheme="minorBidi" w:hAnsiTheme="minorBidi"/>
          <w:sz w:val="24"/>
          <w:szCs w:val="24"/>
        </w:rPr>
        <w:t>… “while you and your sons under your charge are before the Tent of the Pact,” the priests on the inside and the Levites on the outside</w:t>
      </w:r>
      <w:r w:rsidR="00A31A0E">
        <w:rPr>
          <w:rFonts w:asciiTheme="minorBidi" w:hAnsiTheme="minorBidi"/>
          <w:sz w:val="24"/>
          <w:szCs w:val="24"/>
        </w:rPr>
        <w:t>. (</w:t>
      </w:r>
      <w:r w:rsidR="00A31A0E">
        <w:rPr>
          <w:rFonts w:asciiTheme="minorBidi" w:hAnsiTheme="minorBidi"/>
          <w:i/>
          <w:iCs/>
          <w:sz w:val="24"/>
          <w:szCs w:val="24"/>
        </w:rPr>
        <w:t>Parashat Korach</w:t>
      </w:r>
      <w:r w:rsidR="00A31A0E">
        <w:rPr>
          <w:rFonts w:asciiTheme="minorBidi" w:hAnsiTheme="minorBidi"/>
          <w:sz w:val="24"/>
          <w:szCs w:val="24"/>
        </w:rPr>
        <w:t xml:space="preserve"> 116)</w:t>
      </w:r>
    </w:p>
    <w:p w:rsidR="00A31A0E" w:rsidRDefault="00A31A0E" w:rsidP="00357BB7">
      <w:pPr>
        <w:spacing w:after="0" w:line="240" w:lineRule="auto"/>
        <w:jc w:val="both"/>
        <w:rPr>
          <w:rFonts w:asciiTheme="minorBidi" w:hAnsiTheme="minorBidi"/>
          <w:sz w:val="24"/>
          <w:szCs w:val="24"/>
        </w:rPr>
      </w:pPr>
    </w:p>
    <w:p w:rsidR="00A31A0E" w:rsidRDefault="00A31A0E" w:rsidP="00357BB7">
      <w:pPr>
        <w:spacing w:after="0" w:line="240" w:lineRule="auto"/>
        <w:jc w:val="both"/>
        <w:rPr>
          <w:rFonts w:asciiTheme="minorBidi" w:hAnsiTheme="minorBidi"/>
          <w:sz w:val="24"/>
          <w:szCs w:val="24"/>
        </w:rPr>
      </w:pPr>
      <w:r>
        <w:rPr>
          <w:rFonts w:asciiTheme="minorBidi" w:hAnsiTheme="minorBidi"/>
          <w:sz w:val="24"/>
          <w:szCs w:val="24"/>
        </w:rPr>
        <w:t>We read further in the Mishna (</w:t>
      </w:r>
      <w:r>
        <w:rPr>
          <w:rFonts w:asciiTheme="minorBidi" w:hAnsiTheme="minorBidi"/>
          <w:i/>
          <w:iCs/>
          <w:sz w:val="24"/>
          <w:szCs w:val="24"/>
        </w:rPr>
        <w:t xml:space="preserve">Middot </w:t>
      </w:r>
      <w:r>
        <w:rPr>
          <w:rFonts w:asciiTheme="minorBidi" w:hAnsiTheme="minorBidi"/>
          <w:sz w:val="24"/>
          <w:szCs w:val="24"/>
        </w:rPr>
        <w:t xml:space="preserve">1:5) and in the parallel </w:t>
      </w:r>
      <w:r>
        <w:rPr>
          <w:rFonts w:asciiTheme="minorBidi" w:hAnsiTheme="minorBidi"/>
          <w:i/>
          <w:iCs/>
          <w:sz w:val="24"/>
          <w:szCs w:val="24"/>
        </w:rPr>
        <w:t>baraita</w:t>
      </w:r>
      <w:r>
        <w:rPr>
          <w:rFonts w:asciiTheme="minorBidi" w:hAnsiTheme="minorBidi"/>
          <w:sz w:val="24"/>
          <w:szCs w:val="24"/>
        </w:rPr>
        <w:t xml:space="preserve"> (</w:t>
      </w:r>
      <w:r>
        <w:rPr>
          <w:rFonts w:asciiTheme="minorBidi" w:hAnsiTheme="minorBidi"/>
          <w:i/>
          <w:iCs/>
          <w:sz w:val="24"/>
          <w:szCs w:val="24"/>
        </w:rPr>
        <w:t xml:space="preserve">Tamid </w:t>
      </w:r>
      <w:r>
        <w:rPr>
          <w:rFonts w:asciiTheme="minorBidi" w:hAnsiTheme="minorBidi"/>
          <w:sz w:val="24"/>
          <w:szCs w:val="24"/>
        </w:rPr>
        <w:t>26b): “The priests guard above and the Levites below.” Regarding the number of watches and the places where they were stationed, the Mishna states:</w:t>
      </w:r>
    </w:p>
    <w:p w:rsidR="00A31A0E" w:rsidRDefault="00A31A0E" w:rsidP="00357BB7">
      <w:pPr>
        <w:spacing w:after="0" w:line="240" w:lineRule="auto"/>
        <w:jc w:val="both"/>
        <w:rPr>
          <w:rFonts w:asciiTheme="minorBidi" w:hAnsiTheme="minorBidi"/>
          <w:sz w:val="24"/>
          <w:szCs w:val="24"/>
        </w:rPr>
      </w:pPr>
    </w:p>
    <w:p w:rsidR="00A31A0E" w:rsidRDefault="00A31A0E" w:rsidP="00357BB7">
      <w:pPr>
        <w:spacing w:after="0" w:line="240" w:lineRule="auto"/>
        <w:ind w:left="720"/>
        <w:jc w:val="both"/>
        <w:rPr>
          <w:rFonts w:asciiTheme="minorBidi" w:hAnsiTheme="minorBidi"/>
          <w:sz w:val="24"/>
          <w:szCs w:val="24"/>
        </w:rPr>
      </w:pPr>
      <w:r>
        <w:rPr>
          <w:rFonts w:asciiTheme="minorBidi" w:hAnsiTheme="minorBidi"/>
          <w:sz w:val="24"/>
          <w:szCs w:val="24"/>
        </w:rPr>
        <w:t>In three places priests guard in the Temple – in the Chamber of Abtinas, in the Flash Chamber and in the Fire Chamber. The Levites guard in twenty-one places – five at the five gates of the Temple Mount, four at its four corners on the inside, five at the five gates of the Courtyard. Four at its four corners on the outside, one at the Offering Chamber, one at the Chamber of the Veil and one behind the place of the mercy seat.</w:t>
      </w:r>
      <w:r w:rsidR="00DF39DC">
        <w:rPr>
          <w:rFonts w:asciiTheme="minorBidi" w:hAnsiTheme="minorBidi"/>
          <w:sz w:val="24"/>
          <w:szCs w:val="24"/>
        </w:rPr>
        <w:t xml:space="preserve"> (</w:t>
      </w:r>
      <w:r w:rsidR="00DF39DC">
        <w:rPr>
          <w:rFonts w:asciiTheme="minorBidi" w:hAnsiTheme="minorBidi"/>
          <w:i/>
          <w:iCs/>
          <w:sz w:val="24"/>
          <w:szCs w:val="24"/>
        </w:rPr>
        <w:t xml:space="preserve">Middot </w:t>
      </w:r>
      <w:r w:rsidR="00DF39DC">
        <w:rPr>
          <w:rFonts w:asciiTheme="minorBidi" w:hAnsiTheme="minorBidi"/>
          <w:sz w:val="24"/>
          <w:szCs w:val="24"/>
        </w:rPr>
        <w:t xml:space="preserve">1:1; and in brief in </w:t>
      </w:r>
      <w:r w:rsidR="00DF39DC">
        <w:rPr>
          <w:rFonts w:asciiTheme="minorBidi" w:hAnsiTheme="minorBidi"/>
          <w:i/>
          <w:iCs/>
          <w:sz w:val="24"/>
          <w:szCs w:val="24"/>
        </w:rPr>
        <w:t xml:space="preserve">Tamid </w:t>
      </w:r>
      <w:r w:rsidR="00DF39DC">
        <w:rPr>
          <w:rFonts w:asciiTheme="minorBidi" w:hAnsiTheme="minorBidi"/>
          <w:sz w:val="24"/>
          <w:szCs w:val="24"/>
        </w:rPr>
        <w:t>1:1</w:t>
      </w:r>
      <w:r w:rsidR="00DF39DC" w:rsidRPr="00DF39DC">
        <w:rPr>
          <w:rFonts w:asciiTheme="minorBidi" w:hAnsiTheme="minorBidi"/>
          <w:sz w:val="24"/>
          <w:szCs w:val="24"/>
        </w:rPr>
        <w:t>)</w:t>
      </w:r>
    </w:p>
    <w:p w:rsidR="00DF39DC" w:rsidRPr="00DF39DC" w:rsidRDefault="00DF39DC" w:rsidP="00357BB7">
      <w:pPr>
        <w:spacing w:after="0" w:line="240" w:lineRule="auto"/>
        <w:jc w:val="both"/>
        <w:rPr>
          <w:rFonts w:asciiTheme="minorBidi" w:hAnsiTheme="minorBidi"/>
          <w:i/>
          <w:iCs/>
          <w:sz w:val="24"/>
          <w:szCs w:val="24"/>
        </w:rPr>
      </w:pPr>
    </w:p>
    <w:p w:rsidR="00A31A0E" w:rsidRDefault="00DF39DC" w:rsidP="00357BB7">
      <w:pPr>
        <w:spacing w:after="0" w:line="240" w:lineRule="auto"/>
        <w:jc w:val="both"/>
        <w:rPr>
          <w:rFonts w:asciiTheme="minorBidi" w:hAnsiTheme="minorBidi"/>
          <w:sz w:val="24"/>
          <w:szCs w:val="24"/>
        </w:rPr>
      </w:pPr>
      <w:r>
        <w:rPr>
          <w:rFonts w:asciiTheme="minorBidi" w:hAnsiTheme="minorBidi"/>
          <w:sz w:val="24"/>
          <w:szCs w:val="24"/>
        </w:rPr>
        <w:t xml:space="preserve">The source for the three guarding places for the priests is revealed in the </w:t>
      </w:r>
      <w:r>
        <w:rPr>
          <w:rFonts w:asciiTheme="minorBidi" w:hAnsiTheme="minorBidi"/>
          <w:i/>
          <w:iCs/>
          <w:sz w:val="24"/>
          <w:szCs w:val="24"/>
        </w:rPr>
        <w:t>Gemara</w:t>
      </w:r>
      <w:r>
        <w:rPr>
          <w:rFonts w:asciiTheme="minorBidi" w:hAnsiTheme="minorBidi"/>
          <w:sz w:val="24"/>
          <w:szCs w:val="24"/>
        </w:rPr>
        <w:t>’s interpretation of the verse, “</w:t>
      </w:r>
      <w:r w:rsidR="00CD48D9">
        <w:rPr>
          <w:rFonts w:asciiTheme="minorBidi" w:hAnsiTheme="minorBidi"/>
          <w:sz w:val="24"/>
          <w:szCs w:val="24"/>
        </w:rPr>
        <w:t>Those who were to camp before the Tabernacle, in front… were Moses and Aaron and his sons, attending to the duties of the sanctuary, as a duty on behalf of the Israelites</w:t>
      </w:r>
      <w:r>
        <w:rPr>
          <w:rFonts w:asciiTheme="minorBidi" w:hAnsiTheme="minorBidi"/>
          <w:sz w:val="24"/>
          <w:szCs w:val="24"/>
        </w:rPr>
        <w:t>” (Numbers 3:38).</w:t>
      </w:r>
      <w:r w:rsidR="00CD48D9">
        <w:rPr>
          <w:rFonts w:asciiTheme="minorBidi" w:hAnsiTheme="minorBidi"/>
          <w:sz w:val="24"/>
          <w:szCs w:val="24"/>
        </w:rPr>
        <w:t xml:space="preserve"> The verse </w:t>
      </w:r>
      <w:r w:rsidR="000E25E5">
        <w:rPr>
          <w:rFonts w:asciiTheme="minorBidi" w:hAnsiTheme="minorBidi"/>
          <w:sz w:val="24"/>
          <w:szCs w:val="24"/>
        </w:rPr>
        <w:t>i</w:t>
      </w:r>
      <w:r w:rsidR="00AB6C33">
        <w:rPr>
          <w:rFonts w:asciiTheme="minorBidi" w:hAnsiTheme="minorBidi"/>
          <w:sz w:val="24"/>
          <w:szCs w:val="24"/>
        </w:rPr>
        <w:t>s used as a source for the three guards</w:t>
      </w:r>
      <w:r w:rsidR="00CD48D9">
        <w:rPr>
          <w:rFonts w:asciiTheme="minorBidi" w:hAnsiTheme="minorBidi"/>
          <w:sz w:val="24"/>
          <w:szCs w:val="24"/>
        </w:rPr>
        <w:t xml:space="preserve"> in two ways: a) Just as Moses was in one place by himself, so Aaron and his son</w:t>
      </w:r>
      <w:r w:rsidR="000E25E5">
        <w:rPr>
          <w:rFonts w:asciiTheme="minorBidi" w:hAnsiTheme="minorBidi"/>
          <w:sz w:val="24"/>
          <w:szCs w:val="24"/>
        </w:rPr>
        <w:t>s</w:t>
      </w:r>
      <w:r w:rsidR="00CD48D9">
        <w:rPr>
          <w:rFonts w:asciiTheme="minorBidi" w:hAnsiTheme="minorBidi"/>
          <w:sz w:val="24"/>
          <w:szCs w:val="24"/>
        </w:rPr>
        <w:t xml:space="preserve"> were each in one place by themselves; and b)</w:t>
      </w:r>
      <w:r w:rsidR="00AB6C33">
        <w:rPr>
          <w:rFonts w:asciiTheme="minorBidi" w:hAnsiTheme="minorBidi"/>
          <w:sz w:val="24"/>
          <w:szCs w:val="24"/>
        </w:rPr>
        <w:t xml:space="preserve"> </w:t>
      </w:r>
      <w:r w:rsidR="008F441D">
        <w:rPr>
          <w:rFonts w:asciiTheme="minorBidi" w:hAnsiTheme="minorBidi"/>
          <w:i/>
          <w:iCs/>
          <w:sz w:val="24"/>
          <w:szCs w:val="24"/>
        </w:rPr>
        <w:t>S</w:t>
      </w:r>
      <w:r w:rsidR="00AB6C33">
        <w:rPr>
          <w:rFonts w:asciiTheme="minorBidi" w:hAnsiTheme="minorBidi"/>
          <w:i/>
          <w:iCs/>
          <w:sz w:val="24"/>
          <w:szCs w:val="24"/>
        </w:rPr>
        <w:t>homerim</w:t>
      </w:r>
      <w:r w:rsidR="00CD48D9">
        <w:rPr>
          <w:rFonts w:asciiTheme="minorBidi" w:hAnsiTheme="minorBidi"/>
          <w:sz w:val="24"/>
          <w:szCs w:val="24"/>
        </w:rPr>
        <w:t xml:space="preserve"> </w:t>
      </w:r>
      <w:r w:rsidR="00AB6C33">
        <w:rPr>
          <w:rFonts w:asciiTheme="minorBidi" w:hAnsiTheme="minorBidi"/>
          <w:sz w:val="24"/>
          <w:szCs w:val="24"/>
        </w:rPr>
        <w:t>(</w:t>
      </w:r>
      <w:r w:rsidR="008F441D">
        <w:rPr>
          <w:rFonts w:asciiTheme="minorBidi" w:hAnsiTheme="minorBidi"/>
          <w:sz w:val="24"/>
          <w:szCs w:val="24"/>
        </w:rPr>
        <w:t>a</w:t>
      </w:r>
      <w:r w:rsidR="00CD48D9">
        <w:rPr>
          <w:rFonts w:asciiTheme="minorBidi" w:hAnsiTheme="minorBidi"/>
          <w:sz w:val="24"/>
          <w:szCs w:val="24"/>
        </w:rPr>
        <w:t>ttending to</w:t>
      </w:r>
      <w:r w:rsidR="00AB6C33">
        <w:rPr>
          <w:rFonts w:asciiTheme="minorBidi" w:hAnsiTheme="minorBidi"/>
          <w:sz w:val="24"/>
          <w:szCs w:val="24"/>
        </w:rPr>
        <w:t xml:space="preserve">) – one, </w:t>
      </w:r>
      <w:r w:rsidR="00AB6C33">
        <w:rPr>
          <w:rFonts w:asciiTheme="minorBidi" w:hAnsiTheme="minorBidi"/>
          <w:i/>
          <w:iCs/>
          <w:sz w:val="24"/>
          <w:szCs w:val="24"/>
        </w:rPr>
        <w:t>mishmeret</w:t>
      </w:r>
      <w:r w:rsidR="00CD48D9">
        <w:rPr>
          <w:rFonts w:asciiTheme="minorBidi" w:hAnsiTheme="minorBidi"/>
          <w:sz w:val="24"/>
          <w:szCs w:val="24"/>
        </w:rPr>
        <w:t xml:space="preserve"> </w:t>
      </w:r>
      <w:r w:rsidR="00AB6C33">
        <w:rPr>
          <w:rFonts w:asciiTheme="minorBidi" w:hAnsiTheme="minorBidi"/>
          <w:sz w:val="24"/>
          <w:szCs w:val="24"/>
        </w:rPr>
        <w:t>(</w:t>
      </w:r>
      <w:r w:rsidR="00CD48D9">
        <w:rPr>
          <w:rFonts w:asciiTheme="minorBidi" w:hAnsiTheme="minorBidi"/>
          <w:sz w:val="24"/>
          <w:szCs w:val="24"/>
        </w:rPr>
        <w:t>duties</w:t>
      </w:r>
      <w:r w:rsidR="00AB6C33">
        <w:rPr>
          <w:rFonts w:asciiTheme="minorBidi" w:hAnsiTheme="minorBidi"/>
          <w:sz w:val="24"/>
          <w:szCs w:val="24"/>
        </w:rPr>
        <w:t>)</w:t>
      </w:r>
      <w:r w:rsidR="00CC44B6">
        <w:rPr>
          <w:rFonts w:asciiTheme="minorBidi" w:hAnsiTheme="minorBidi"/>
          <w:sz w:val="24"/>
          <w:szCs w:val="24"/>
        </w:rPr>
        <w:t xml:space="preserve"> –</w:t>
      </w:r>
      <w:r w:rsidR="00AB6C33">
        <w:rPr>
          <w:rFonts w:asciiTheme="minorBidi" w:hAnsiTheme="minorBidi"/>
          <w:sz w:val="24"/>
          <w:szCs w:val="24"/>
        </w:rPr>
        <w:t xml:space="preserve"> two </w:t>
      </w:r>
      <w:r w:rsidR="00CD48D9">
        <w:rPr>
          <w:rFonts w:asciiTheme="minorBidi" w:hAnsiTheme="minorBidi"/>
          <w:sz w:val="24"/>
          <w:szCs w:val="24"/>
        </w:rPr>
        <w:t xml:space="preserve">and </w:t>
      </w:r>
      <w:r w:rsidR="00BE5F1A" w:rsidRPr="00357BB7">
        <w:rPr>
          <w:rFonts w:asciiTheme="minorBidi" w:hAnsiTheme="minorBidi"/>
          <w:i/>
          <w:iCs/>
          <w:sz w:val="24"/>
          <w:szCs w:val="24"/>
        </w:rPr>
        <w:t>le-mishmeret</w:t>
      </w:r>
      <w:r w:rsidR="00AB6C33">
        <w:rPr>
          <w:rFonts w:asciiTheme="minorBidi" w:hAnsiTheme="minorBidi"/>
          <w:sz w:val="24"/>
          <w:szCs w:val="24"/>
        </w:rPr>
        <w:t xml:space="preserve"> (</w:t>
      </w:r>
      <w:r w:rsidR="00CD48D9">
        <w:rPr>
          <w:rFonts w:asciiTheme="minorBidi" w:hAnsiTheme="minorBidi"/>
          <w:sz w:val="24"/>
          <w:szCs w:val="24"/>
        </w:rPr>
        <w:t>as a duty</w:t>
      </w:r>
      <w:r w:rsidR="00AB6C33">
        <w:rPr>
          <w:rFonts w:asciiTheme="minorBidi" w:hAnsiTheme="minorBidi"/>
          <w:sz w:val="24"/>
          <w:szCs w:val="24"/>
        </w:rPr>
        <w:t xml:space="preserve">) </w:t>
      </w:r>
      <w:r w:rsidR="00CC44B6">
        <w:rPr>
          <w:rFonts w:asciiTheme="minorBidi" w:hAnsiTheme="minorBidi"/>
          <w:sz w:val="24"/>
          <w:szCs w:val="24"/>
        </w:rPr>
        <w:t>–</w:t>
      </w:r>
      <w:r w:rsidR="00AB6C33">
        <w:rPr>
          <w:rFonts w:asciiTheme="minorBidi" w:hAnsiTheme="minorBidi"/>
          <w:sz w:val="24"/>
          <w:szCs w:val="24"/>
        </w:rPr>
        <w:t xml:space="preserve"> three</w:t>
      </w:r>
      <w:r w:rsidR="00CD48D9">
        <w:rPr>
          <w:rFonts w:asciiTheme="minorBidi" w:hAnsiTheme="minorBidi"/>
          <w:sz w:val="24"/>
          <w:szCs w:val="24"/>
        </w:rPr>
        <w:t xml:space="preserve"> (</w:t>
      </w:r>
      <w:r w:rsidR="00CD48D9">
        <w:rPr>
          <w:rFonts w:asciiTheme="minorBidi" w:hAnsiTheme="minorBidi"/>
          <w:i/>
          <w:iCs/>
          <w:sz w:val="24"/>
          <w:szCs w:val="24"/>
        </w:rPr>
        <w:t xml:space="preserve">Tamid </w:t>
      </w:r>
      <w:r w:rsidR="00CD48D9">
        <w:rPr>
          <w:rFonts w:asciiTheme="minorBidi" w:hAnsiTheme="minorBidi"/>
          <w:sz w:val="24"/>
          <w:szCs w:val="24"/>
        </w:rPr>
        <w:t xml:space="preserve">26a). The twenty-one watches of the Levites were derived from I Chronicles 26:17-18 (27a). </w:t>
      </w:r>
    </w:p>
    <w:p w:rsidR="00CD48D9" w:rsidRDefault="00CD48D9" w:rsidP="00357BB7">
      <w:pPr>
        <w:spacing w:after="0" w:line="240" w:lineRule="auto"/>
        <w:jc w:val="both"/>
        <w:rPr>
          <w:rFonts w:asciiTheme="minorBidi" w:hAnsiTheme="minorBidi"/>
          <w:sz w:val="24"/>
          <w:szCs w:val="24"/>
        </w:rPr>
      </w:pPr>
    </w:p>
    <w:p w:rsidR="00A31A0E" w:rsidRDefault="00CD48D9" w:rsidP="00357BB7">
      <w:pPr>
        <w:spacing w:after="0" w:line="240" w:lineRule="auto"/>
        <w:jc w:val="both"/>
        <w:rPr>
          <w:rFonts w:asciiTheme="minorBidi" w:hAnsiTheme="minorBidi"/>
          <w:sz w:val="24"/>
          <w:szCs w:val="24"/>
        </w:rPr>
      </w:pPr>
      <w:r>
        <w:rPr>
          <w:rFonts w:asciiTheme="minorBidi" w:hAnsiTheme="minorBidi"/>
          <w:sz w:val="24"/>
          <w:szCs w:val="24"/>
        </w:rPr>
        <w:tab/>
      </w:r>
      <w:r w:rsidR="00715C68">
        <w:rPr>
          <w:rFonts w:asciiTheme="minorBidi" w:hAnsiTheme="minorBidi"/>
          <w:sz w:val="24"/>
          <w:szCs w:val="24"/>
        </w:rPr>
        <w:t xml:space="preserve">Rambam recorded two surprising and innovative </w:t>
      </w:r>
      <w:r w:rsidR="00715C68" w:rsidRPr="00715C68">
        <w:rPr>
          <w:rFonts w:asciiTheme="minorBidi" w:hAnsiTheme="minorBidi"/>
          <w:i/>
          <w:iCs/>
          <w:sz w:val="24"/>
          <w:szCs w:val="24"/>
        </w:rPr>
        <w:t>halakhot</w:t>
      </w:r>
      <w:r w:rsidR="00715C68">
        <w:rPr>
          <w:rFonts w:asciiTheme="minorBidi" w:hAnsiTheme="minorBidi"/>
          <w:sz w:val="24"/>
          <w:szCs w:val="24"/>
        </w:rPr>
        <w:t xml:space="preserve"> regarding this matter. In both cases he based himself on what he called </w:t>
      </w:r>
      <w:r w:rsidR="00715C68">
        <w:rPr>
          <w:rFonts w:asciiTheme="minorBidi" w:hAnsiTheme="minorBidi"/>
          <w:i/>
          <w:iCs/>
          <w:sz w:val="24"/>
          <w:szCs w:val="24"/>
        </w:rPr>
        <w:t>Mekhilta</w:t>
      </w:r>
      <w:r w:rsidR="00715C68">
        <w:rPr>
          <w:rFonts w:asciiTheme="minorBidi" w:hAnsiTheme="minorBidi"/>
          <w:sz w:val="24"/>
          <w:szCs w:val="24"/>
        </w:rPr>
        <w:t xml:space="preserve">, which was apparently his name for the </w:t>
      </w:r>
      <w:r w:rsidR="00715C68">
        <w:rPr>
          <w:rFonts w:asciiTheme="minorBidi" w:hAnsiTheme="minorBidi"/>
          <w:i/>
          <w:iCs/>
          <w:sz w:val="24"/>
          <w:szCs w:val="24"/>
        </w:rPr>
        <w:t>Midrash Halakha</w:t>
      </w:r>
      <w:r w:rsidR="00715C68">
        <w:rPr>
          <w:rFonts w:asciiTheme="minorBidi" w:hAnsiTheme="minorBidi"/>
          <w:sz w:val="24"/>
          <w:szCs w:val="24"/>
        </w:rPr>
        <w:t xml:space="preserve"> that we call </w:t>
      </w:r>
      <w:r w:rsidR="00715C68">
        <w:rPr>
          <w:rFonts w:asciiTheme="minorBidi" w:hAnsiTheme="minorBidi"/>
          <w:i/>
          <w:iCs/>
          <w:sz w:val="24"/>
          <w:szCs w:val="24"/>
        </w:rPr>
        <w:t xml:space="preserve">Sifrei Zuta. </w:t>
      </w:r>
      <w:r w:rsidR="00715C68">
        <w:rPr>
          <w:rFonts w:asciiTheme="minorBidi" w:hAnsiTheme="minorBidi"/>
          <w:sz w:val="24"/>
          <w:szCs w:val="24"/>
        </w:rPr>
        <w:t xml:space="preserve">These two halakhic innovations were generally accepted by the authorities who came after Rambam, but both </w:t>
      </w:r>
      <w:r w:rsidR="00715C68">
        <w:rPr>
          <w:rFonts w:asciiTheme="minorBidi" w:hAnsiTheme="minorBidi"/>
          <w:i/>
          <w:iCs/>
          <w:sz w:val="24"/>
          <w:szCs w:val="24"/>
        </w:rPr>
        <w:t>halakhot</w:t>
      </w:r>
      <w:r w:rsidR="00715C68">
        <w:rPr>
          <w:rFonts w:asciiTheme="minorBidi" w:hAnsiTheme="minorBidi"/>
          <w:sz w:val="24"/>
          <w:szCs w:val="24"/>
        </w:rPr>
        <w:t xml:space="preserve"> are somewhat questionable.</w:t>
      </w:r>
    </w:p>
    <w:p w:rsidR="00715C68" w:rsidRDefault="00715C68" w:rsidP="00357BB7">
      <w:pPr>
        <w:spacing w:after="0" w:line="240" w:lineRule="auto"/>
        <w:jc w:val="both"/>
        <w:rPr>
          <w:rFonts w:asciiTheme="minorBidi" w:hAnsiTheme="minorBidi"/>
          <w:sz w:val="24"/>
          <w:szCs w:val="24"/>
        </w:rPr>
      </w:pPr>
    </w:p>
    <w:p w:rsidR="00CC44B6" w:rsidRDefault="00715C68" w:rsidP="00357BB7">
      <w:pPr>
        <w:pStyle w:val="ListParagraph"/>
        <w:numPr>
          <w:ilvl w:val="0"/>
          <w:numId w:val="13"/>
        </w:numPr>
        <w:spacing w:after="0" w:line="240" w:lineRule="auto"/>
        <w:jc w:val="both"/>
        <w:rPr>
          <w:rFonts w:asciiTheme="minorBidi" w:hAnsiTheme="minorBidi"/>
          <w:sz w:val="24"/>
          <w:szCs w:val="24"/>
        </w:rPr>
      </w:pPr>
      <w:r>
        <w:rPr>
          <w:rFonts w:asciiTheme="minorBidi" w:hAnsiTheme="minorBidi"/>
          <w:sz w:val="24"/>
          <w:szCs w:val="24"/>
        </w:rPr>
        <w:t>Rambam enumerated “guarding the sanctuary” as a positive commandment (</w:t>
      </w:r>
      <w:r>
        <w:rPr>
          <w:rFonts w:asciiTheme="minorBidi" w:hAnsiTheme="minorBidi"/>
          <w:i/>
          <w:iCs/>
          <w:sz w:val="24"/>
          <w:szCs w:val="24"/>
        </w:rPr>
        <w:t>Sefer Ha-mitzvot</w:t>
      </w:r>
      <w:r>
        <w:rPr>
          <w:rFonts w:asciiTheme="minorBidi" w:hAnsiTheme="minorBidi"/>
          <w:sz w:val="24"/>
          <w:szCs w:val="24"/>
        </w:rPr>
        <w:t xml:space="preserve">, PC 22), but he added a </w:t>
      </w:r>
      <w:r>
        <w:rPr>
          <w:rFonts w:asciiTheme="minorBidi" w:hAnsiTheme="minorBidi"/>
          <w:b/>
          <w:bCs/>
          <w:sz w:val="24"/>
          <w:szCs w:val="24"/>
        </w:rPr>
        <w:t>negative commandment</w:t>
      </w:r>
      <w:r>
        <w:rPr>
          <w:rFonts w:asciiTheme="minorBidi" w:hAnsiTheme="minorBidi"/>
          <w:sz w:val="24"/>
          <w:szCs w:val="24"/>
        </w:rPr>
        <w:t xml:space="preserve"> (NC 67) as well – the prohibition of neglecting to guard the sanctuary. For the source of this negative commandment, Rambam </w:t>
      </w:r>
      <w:r w:rsidR="00A953F1">
        <w:rPr>
          <w:rFonts w:asciiTheme="minorBidi" w:hAnsiTheme="minorBidi"/>
          <w:sz w:val="24"/>
          <w:szCs w:val="24"/>
        </w:rPr>
        <w:t xml:space="preserve">based himself on the </w:t>
      </w:r>
      <w:r w:rsidR="00A953F1">
        <w:rPr>
          <w:rFonts w:asciiTheme="minorBidi" w:hAnsiTheme="minorBidi"/>
          <w:i/>
          <w:iCs/>
          <w:sz w:val="24"/>
          <w:szCs w:val="24"/>
        </w:rPr>
        <w:t>Mekhilta</w:t>
      </w:r>
      <w:r w:rsidR="00A953F1">
        <w:rPr>
          <w:rFonts w:asciiTheme="minorBidi" w:hAnsiTheme="minorBidi"/>
          <w:sz w:val="24"/>
          <w:szCs w:val="24"/>
        </w:rPr>
        <w:t xml:space="preserve"> (our </w:t>
      </w:r>
      <w:r w:rsidR="00A953F1">
        <w:rPr>
          <w:rFonts w:asciiTheme="minorBidi" w:hAnsiTheme="minorBidi"/>
          <w:i/>
          <w:iCs/>
          <w:sz w:val="24"/>
          <w:szCs w:val="24"/>
        </w:rPr>
        <w:t>Sifrei Zuta</w:t>
      </w:r>
      <w:r w:rsidR="00A953F1">
        <w:rPr>
          <w:rFonts w:asciiTheme="minorBidi" w:hAnsiTheme="minorBidi"/>
          <w:sz w:val="24"/>
          <w:szCs w:val="24"/>
        </w:rPr>
        <w:t>)</w:t>
      </w:r>
      <w:r w:rsidR="00CC44B6">
        <w:rPr>
          <w:rFonts w:asciiTheme="minorBidi" w:hAnsiTheme="minorBidi"/>
          <w:sz w:val="24"/>
          <w:szCs w:val="24"/>
        </w:rPr>
        <w:t>.</w:t>
      </w:r>
      <w:r w:rsidR="0076764B">
        <w:rPr>
          <w:rFonts w:asciiTheme="minorBidi" w:hAnsiTheme="minorBidi"/>
          <w:sz w:val="24"/>
          <w:szCs w:val="24"/>
        </w:rPr>
        <w:t xml:space="preserve"> </w:t>
      </w:r>
      <w:r w:rsidR="00CC44B6">
        <w:rPr>
          <w:rFonts w:asciiTheme="minorBidi" w:hAnsiTheme="minorBidi"/>
          <w:sz w:val="24"/>
          <w:szCs w:val="24"/>
        </w:rPr>
        <w:t xml:space="preserve">However, </w:t>
      </w:r>
      <w:r w:rsidR="00FA2236">
        <w:rPr>
          <w:rFonts w:asciiTheme="minorBidi" w:hAnsiTheme="minorBidi"/>
          <w:sz w:val="24"/>
          <w:szCs w:val="24"/>
        </w:rPr>
        <w:t xml:space="preserve">in the text of </w:t>
      </w:r>
      <w:r w:rsidR="00FA2236">
        <w:rPr>
          <w:rFonts w:asciiTheme="minorBidi" w:hAnsiTheme="minorBidi"/>
          <w:i/>
          <w:iCs/>
          <w:sz w:val="24"/>
          <w:szCs w:val="24"/>
        </w:rPr>
        <w:t>Sifrei Zuta</w:t>
      </w:r>
      <w:r w:rsidR="00FA2236">
        <w:rPr>
          <w:rFonts w:asciiTheme="minorBidi" w:hAnsiTheme="minorBidi"/>
          <w:sz w:val="24"/>
          <w:szCs w:val="24"/>
        </w:rPr>
        <w:t xml:space="preserve"> that we possess, the formulation is different from the version cited by Rambam. Our version reads: “‘But no outsider shall intrude upon you’ – this refers to a negative commandment. </w:t>
      </w:r>
      <w:r w:rsidR="00FA2236" w:rsidRPr="00D73C5E">
        <w:rPr>
          <w:rFonts w:asciiTheme="minorBidi" w:hAnsiTheme="minorBidi"/>
          <w:sz w:val="24"/>
          <w:szCs w:val="24"/>
        </w:rPr>
        <w:t xml:space="preserve">From where [do we learn that it </w:t>
      </w:r>
      <w:r w:rsidR="00FA2236">
        <w:rPr>
          <w:rFonts w:asciiTheme="minorBidi" w:hAnsiTheme="minorBidi"/>
          <w:sz w:val="24"/>
          <w:szCs w:val="24"/>
        </w:rPr>
        <w:t>includes</w:t>
      </w:r>
      <w:r w:rsidR="00FA2236" w:rsidRPr="00D73C5E">
        <w:rPr>
          <w:rFonts w:asciiTheme="minorBidi" w:hAnsiTheme="minorBidi"/>
          <w:sz w:val="24"/>
          <w:szCs w:val="24"/>
        </w:rPr>
        <w:t>]</w:t>
      </w:r>
      <w:r w:rsidR="00FA2236">
        <w:rPr>
          <w:rFonts w:asciiTheme="minorBidi" w:hAnsiTheme="minorBidi"/>
          <w:sz w:val="24"/>
          <w:szCs w:val="24"/>
        </w:rPr>
        <w:t xml:space="preserve"> a positive commandment? Say, [from the verse,] ‘</w:t>
      </w:r>
      <w:r w:rsidR="00FA2236" w:rsidRPr="00D73C5E">
        <w:rPr>
          <w:rFonts w:asciiTheme="minorBidi" w:hAnsiTheme="minorBidi"/>
          <w:sz w:val="24"/>
          <w:szCs w:val="24"/>
        </w:rPr>
        <w:t>As you discharge the duties connected with the Shrine</w:t>
      </w:r>
      <w:r w:rsidR="00FA2236">
        <w:rPr>
          <w:rFonts w:asciiTheme="minorBidi" w:hAnsiTheme="minorBidi"/>
          <w:sz w:val="24"/>
          <w:szCs w:val="24"/>
        </w:rPr>
        <w:t xml:space="preserve">.’” According to this version, </w:t>
      </w:r>
      <w:r w:rsidR="0076764B">
        <w:rPr>
          <w:rFonts w:asciiTheme="minorBidi" w:hAnsiTheme="minorBidi"/>
          <w:sz w:val="24"/>
          <w:szCs w:val="24"/>
        </w:rPr>
        <w:t xml:space="preserve">the negative commandment is </w:t>
      </w:r>
      <w:r w:rsidR="006256BF">
        <w:rPr>
          <w:rFonts w:asciiTheme="minorBidi" w:hAnsiTheme="minorBidi"/>
          <w:sz w:val="24"/>
          <w:szCs w:val="24"/>
        </w:rPr>
        <w:t>a prohibition imposed upon</w:t>
      </w:r>
      <w:r w:rsidR="0076764B">
        <w:rPr>
          <w:rFonts w:asciiTheme="minorBidi" w:hAnsiTheme="minorBidi"/>
          <w:sz w:val="24"/>
          <w:szCs w:val="24"/>
        </w:rPr>
        <w:t xml:space="preserve"> outsiders from entering to serve in the sanctuary (</w:t>
      </w:r>
      <w:r w:rsidR="00CC44B6">
        <w:rPr>
          <w:rFonts w:asciiTheme="minorBidi" w:hAnsiTheme="minorBidi"/>
          <w:sz w:val="24"/>
          <w:szCs w:val="24"/>
        </w:rPr>
        <w:t xml:space="preserve">Negative Commandment 74 </w:t>
      </w:r>
      <w:r w:rsidR="0076764B">
        <w:rPr>
          <w:rFonts w:asciiTheme="minorBidi" w:hAnsiTheme="minorBidi"/>
          <w:sz w:val="24"/>
          <w:szCs w:val="24"/>
        </w:rPr>
        <w:t>in Rambam’s enumeration), and the Midrash adds the novel element of a positive commandment</w:t>
      </w:r>
      <w:r w:rsidR="006256BF">
        <w:rPr>
          <w:rFonts w:asciiTheme="minorBidi" w:hAnsiTheme="minorBidi"/>
          <w:sz w:val="24"/>
          <w:szCs w:val="24"/>
        </w:rPr>
        <w:t xml:space="preserve"> imposed on the priests</w:t>
      </w:r>
      <w:r w:rsidR="0076764B">
        <w:rPr>
          <w:rFonts w:asciiTheme="minorBidi" w:hAnsiTheme="minorBidi"/>
          <w:sz w:val="24"/>
          <w:szCs w:val="24"/>
        </w:rPr>
        <w:t xml:space="preserve"> to guard the sanctuary, blocking outsiders from entering. In this version, there would be no prohibition involved for neglecting to </w:t>
      </w:r>
      <w:r w:rsidR="0076764B">
        <w:rPr>
          <w:rFonts w:asciiTheme="minorBidi" w:hAnsiTheme="minorBidi"/>
          <w:sz w:val="24"/>
          <w:szCs w:val="24"/>
        </w:rPr>
        <w:lastRenderedPageBreak/>
        <w:t>guard the sanctuary</w:t>
      </w:r>
      <w:r w:rsidR="00335E70">
        <w:rPr>
          <w:rFonts w:asciiTheme="minorBidi" w:hAnsiTheme="minorBidi"/>
          <w:sz w:val="24"/>
          <w:szCs w:val="24"/>
        </w:rPr>
        <w:t xml:space="preserve">. The </w:t>
      </w:r>
      <w:r w:rsidR="00335E70">
        <w:rPr>
          <w:rFonts w:asciiTheme="minorBidi" w:hAnsiTheme="minorBidi"/>
          <w:i/>
          <w:iCs/>
          <w:sz w:val="24"/>
          <w:szCs w:val="24"/>
        </w:rPr>
        <w:t>Midra</w:t>
      </w:r>
      <w:r w:rsidR="00335E70" w:rsidRPr="00335E70">
        <w:rPr>
          <w:rFonts w:asciiTheme="minorBidi" w:hAnsiTheme="minorBidi"/>
          <w:i/>
          <w:iCs/>
          <w:sz w:val="24"/>
          <w:szCs w:val="24"/>
        </w:rPr>
        <w:t xml:space="preserve">sh Halakha </w:t>
      </w:r>
      <w:r w:rsidR="00335E70" w:rsidRPr="00335E70">
        <w:rPr>
          <w:rFonts w:asciiTheme="minorBidi" w:hAnsiTheme="minorBidi"/>
          <w:sz w:val="24"/>
          <w:szCs w:val="24"/>
        </w:rPr>
        <w:t xml:space="preserve">as presented by Rambam is quite problematic. Rambam cites: </w:t>
      </w:r>
    </w:p>
    <w:p w:rsidR="00CC44B6" w:rsidRDefault="00CC44B6" w:rsidP="00357BB7">
      <w:pPr>
        <w:pStyle w:val="ListParagraph"/>
        <w:spacing w:after="0" w:line="240" w:lineRule="auto"/>
        <w:jc w:val="both"/>
        <w:rPr>
          <w:rFonts w:asciiTheme="minorBidi" w:hAnsiTheme="minorBidi"/>
          <w:sz w:val="24"/>
          <w:szCs w:val="24"/>
        </w:rPr>
      </w:pPr>
    </w:p>
    <w:p w:rsidR="00CC44B6" w:rsidRDefault="00BE5F1A" w:rsidP="00357BB7">
      <w:pPr>
        <w:pStyle w:val="ListParagraph"/>
        <w:spacing w:after="0" w:line="240" w:lineRule="auto"/>
        <w:jc w:val="both"/>
        <w:rPr>
          <w:rFonts w:asciiTheme="minorBidi" w:hAnsiTheme="minorBidi"/>
          <w:sz w:val="24"/>
          <w:szCs w:val="24"/>
        </w:rPr>
      </w:pPr>
      <w:r w:rsidRPr="00357BB7">
        <w:rPr>
          <w:rFonts w:asciiTheme="minorBidi" w:hAnsiTheme="minorBidi"/>
          <w:sz w:val="24"/>
          <w:szCs w:val="24"/>
        </w:rPr>
        <w:t>“Discharge (</w:t>
      </w:r>
      <w:r w:rsidRPr="00357BB7">
        <w:rPr>
          <w:rFonts w:asciiTheme="minorBidi" w:hAnsiTheme="minorBidi"/>
          <w:i/>
          <w:iCs/>
          <w:sz w:val="24"/>
          <w:szCs w:val="24"/>
        </w:rPr>
        <w:t>ve-shameru</w:t>
      </w:r>
      <w:r w:rsidRPr="00357BB7">
        <w:rPr>
          <w:rFonts w:asciiTheme="minorBidi" w:hAnsiTheme="minorBidi"/>
          <w:sz w:val="24"/>
          <w:szCs w:val="24"/>
        </w:rPr>
        <w:t>)</w:t>
      </w:r>
      <w:r w:rsidRPr="00357BB7">
        <w:rPr>
          <w:rFonts w:asciiTheme="minorBidi" w:hAnsiTheme="minorBidi"/>
          <w:i/>
          <w:iCs/>
          <w:sz w:val="24"/>
          <w:szCs w:val="24"/>
        </w:rPr>
        <w:t xml:space="preserve"> </w:t>
      </w:r>
      <w:r w:rsidRPr="00357BB7">
        <w:rPr>
          <w:rFonts w:asciiTheme="minorBidi" w:hAnsiTheme="minorBidi"/>
          <w:sz w:val="24"/>
          <w:szCs w:val="24"/>
        </w:rPr>
        <w:t>the duties of the Tent of Meeting</w:t>
      </w:r>
      <w:r w:rsidR="00CC44B6">
        <w:rPr>
          <w:rFonts w:asciiTheme="minorBidi" w:hAnsiTheme="minorBidi"/>
          <w:sz w:val="24"/>
          <w:szCs w:val="24"/>
        </w:rPr>
        <w:t>”</w:t>
      </w:r>
      <w:r w:rsidRPr="00357BB7">
        <w:rPr>
          <w:rFonts w:asciiTheme="minorBidi" w:hAnsiTheme="minorBidi"/>
          <w:sz w:val="24"/>
          <w:szCs w:val="24"/>
        </w:rPr>
        <w:t xml:space="preserve"> – this refers to a positive commandment. From where [do we learn that it includes] a negative commandment? We learn this [from the verse], </w:t>
      </w:r>
      <w:r w:rsidR="00CC44B6">
        <w:rPr>
          <w:rFonts w:asciiTheme="minorBidi" w:hAnsiTheme="minorBidi"/>
          <w:sz w:val="24"/>
          <w:szCs w:val="24"/>
        </w:rPr>
        <w:t>“</w:t>
      </w:r>
      <w:r w:rsidRPr="00357BB7">
        <w:rPr>
          <w:rFonts w:asciiTheme="minorBidi" w:hAnsiTheme="minorBidi"/>
          <w:sz w:val="24"/>
          <w:szCs w:val="24"/>
        </w:rPr>
        <w:t>As you discharge (</w:t>
      </w:r>
      <w:r w:rsidRPr="00357BB7">
        <w:rPr>
          <w:rFonts w:asciiTheme="minorBidi" w:hAnsiTheme="minorBidi"/>
          <w:i/>
          <w:iCs/>
          <w:sz w:val="24"/>
          <w:szCs w:val="24"/>
        </w:rPr>
        <w:t>u-shmartem</w:t>
      </w:r>
      <w:r w:rsidRPr="00357BB7">
        <w:rPr>
          <w:rFonts w:asciiTheme="minorBidi" w:hAnsiTheme="minorBidi"/>
          <w:sz w:val="24"/>
          <w:szCs w:val="24"/>
        </w:rPr>
        <w:t>)</w:t>
      </w:r>
      <w:r w:rsidRPr="00357BB7">
        <w:rPr>
          <w:rFonts w:asciiTheme="minorBidi" w:hAnsiTheme="minorBidi"/>
          <w:i/>
          <w:iCs/>
          <w:sz w:val="24"/>
          <w:szCs w:val="24"/>
        </w:rPr>
        <w:t xml:space="preserve"> </w:t>
      </w:r>
      <w:r w:rsidRPr="00357BB7">
        <w:rPr>
          <w:rFonts w:asciiTheme="minorBidi" w:hAnsiTheme="minorBidi"/>
          <w:sz w:val="24"/>
          <w:szCs w:val="24"/>
        </w:rPr>
        <w:t>the duties connected with the Shrine…</w:t>
      </w:r>
      <w:r w:rsidR="00CC44B6">
        <w:rPr>
          <w:rFonts w:asciiTheme="minorBidi" w:hAnsiTheme="minorBidi"/>
          <w:sz w:val="24"/>
          <w:szCs w:val="24"/>
        </w:rPr>
        <w:t>.</w:t>
      </w:r>
      <w:r w:rsidRPr="00357BB7">
        <w:rPr>
          <w:rFonts w:asciiTheme="minorBidi" w:hAnsiTheme="minorBidi"/>
          <w:sz w:val="24"/>
          <w:szCs w:val="24"/>
        </w:rPr>
        <w:t>”</w:t>
      </w:r>
      <w:r w:rsidR="00335E70" w:rsidRPr="00335E70">
        <w:rPr>
          <w:rFonts w:asciiTheme="minorBidi" w:hAnsiTheme="minorBidi"/>
          <w:sz w:val="24"/>
          <w:szCs w:val="24"/>
        </w:rPr>
        <w:t xml:space="preserve"> </w:t>
      </w:r>
    </w:p>
    <w:p w:rsidR="00CC44B6" w:rsidRDefault="00CC44B6" w:rsidP="00357BB7">
      <w:pPr>
        <w:pStyle w:val="ListParagraph"/>
        <w:spacing w:after="0" w:line="240" w:lineRule="auto"/>
        <w:jc w:val="both"/>
        <w:rPr>
          <w:rFonts w:asciiTheme="minorBidi" w:hAnsiTheme="minorBidi"/>
          <w:sz w:val="24"/>
          <w:szCs w:val="24"/>
        </w:rPr>
      </w:pPr>
    </w:p>
    <w:p w:rsidR="00D73C5E" w:rsidRDefault="00335E70" w:rsidP="00357BB7">
      <w:pPr>
        <w:pStyle w:val="ListParagraph"/>
        <w:spacing w:after="0" w:line="240" w:lineRule="auto"/>
        <w:jc w:val="both"/>
        <w:rPr>
          <w:rFonts w:asciiTheme="minorBidi" w:hAnsiTheme="minorBidi"/>
          <w:sz w:val="24"/>
          <w:szCs w:val="24"/>
        </w:rPr>
      </w:pPr>
      <w:r w:rsidRPr="00335E70">
        <w:rPr>
          <w:rFonts w:asciiTheme="minorBidi" w:hAnsiTheme="minorBidi"/>
          <w:sz w:val="24"/>
          <w:szCs w:val="24"/>
        </w:rPr>
        <w:t xml:space="preserve">The </w:t>
      </w:r>
      <w:r w:rsidR="00CC44B6">
        <w:rPr>
          <w:rFonts w:asciiTheme="minorBidi" w:hAnsiTheme="minorBidi"/>
          <w:sz w:val="24"/>
          <w:szCs w:val="24"/>
        </w:rPr>
        <w:t xml:space="preserve">notion </w:t>
      </w:r>
      <w:r w:rsidRPr="00335E70">
        <w:rPr>
          <w:rFonts w:asciiTheme="minorBidi" w:hAnsiTheme="minorBidi"/>
          <w:sz w:val="24"/>
          <w:szCs w:val="24"/>
        </w:rPr>
        <w:t xml:space="preserve">that </w:t>
      </w:r>
      <w:r w:rsidR="00BE5F1A" w:rsidRPr="00357BB7">
        <w:rPr>
          <w:rFonts w:asciiTheme="minorBidi" w:hAnsiTheme="minorBidi"/>
          <w:i/>
          <w:iCs/>
          <w:sz w:val="24"/>
          <w:szCs w:val="24"/>
        </w:rPr>
        <w:t>u-shmartem</w:t>
      </w:r>
      <w:r w:rsidRPr="00335E70">
        <w:rPr>
          <w:rFonts w:asciiTheme="minorBidi" w:hAnsiTheme="minorBidi"/>
          <w:sz w:val="24"/>
          <w:szCs w:val="24"/>
        </w:rPr>
        <w:t xml:space="preserve"> designates a negative command </w:t>
      </w:r>
      <w:r w:rsidR="00BE5F1A" w:rsidRPr="00357BB7">
        <w:rPr>
          <w:rFonts w:asciiTheme="minorBidi" w:hAnsiTheme="minorBidi"/>
          <w:sz w:val="24"/>
          <w:szCs w:val="24"/>
        </w:rPr>
        <w:t xml:space="preserve">is certainly based on the principle that “Every instance of </w:t>
      </w:r>
      <w:r w:rsidR="00BE5F1A" w:rsidRPr="00357BB7">
        <w:rPr>
          <w:rFonts w:asciiTheme="minorBidi" w:hAnsiTheme="minorBidi"/>
          <w:i/>
          <w:iCs/>
          <w:sz w:val="24"/>
          <w:szCs w:val="24"/>
        </w:rPr>
        <w:t xml:space="preserve">hishamer </w:t>
      </w:r>
      <w:r w:rsidR="00BE5F1A" w:rsidRPr="00357BB7">
        <w:rPr>
          <w:rFonts w:asciiTheme="minorBidi" w:hAnsiTheme="minorBidi"/>
          <w:sz w:val="24"/>
          <w:szCs w:val="24"/>
        </w:rPr>
        <w:t xml:space="preserve">(‘take care’), </w:t>
      </w:r>
      <w:r w:rsidR="00BE5F1A" w:rsidRPr="00357BB7">
        <w:rPr>
          <w:rFonts w:asciiTheme="minorBidi" w:hAnsiTheme="minorBidi"/>
          <w:i/>
          <w:iCs/>
          <w:sz w:val="24"/>
          <w:szCs w:val="24"/>
        </w:rPr>
        <w:t xml:space="preserve">pen </w:t>
      </w:r>
      <w:r w:rsidR="00BE5F1A" w:rsidRPr="00357BB7">
        <w:rPr>
          <w:rFonts w:asciiTheme="minorBidi" w:hAnsiTheme="minorBidi"/>
          <w:sz w:val="24"/>
          <w:szCs w:val="24"/>
        </w:rPr>
        <w:t xml:space="preserve">(‘so that you do not’) and </w:t>
      </w:r>
      <w:r w:rsidR="00BE5F1A" w:rsidRPr="00357BB7">
        <w:rPr>
          <w:rFonts w:asciiTheme="minorBidi" w:hAnsiTheme="minorBidi"/>
          <w:i/>
          <w:iCs/>
          <w:sz w:val="24"/>
          <w:szCs w:val="24"/>
        </w:rPr>
        <w:t>al</w:t>
      </w:r>
      <w:r w:rsidR="00BE5F1A" w:rsidRPr="00357BB7">
        <w:rPr>
          <w:rFonts w:asciiTheme="minorBidi" w:hAnsiTheme="minorBidi"/>
          <w:sz w:val="24"/>
          <w:szCs w:val="24"/>
        </w:rPr>
        <w:t xml:space="preserve"> (‘do not’) refers to a negative commandment.” However, although our verse does contain language related to </w:t>
      </w:r>
      <w:r w:rsidR="00BE5F1A" w:rsidRPr="00357BB7">
        <w:rPr>
          <w:rFonts w:asciiTheme="minorBidi" w:hAnsiTheme="minorBidi"/>
          <w:i/>
          <w:iCs/>
          <w:sz w:val="24"/>
          <w:szCs w:val="24"/>
        </w:rPr>
        <w:t>hishamer</w:t>
      </w:r>
      <w:r w:rsidR="00BE5F1A" w:rsidRPr="00357BB7">
        <w:rPr>
          <w:rFonts w:asciiTheme="minorBidi" w:hAnsiTheme="minorBidi"/>
          <w:sz w:val="24"/>
          <w:szCs w:val="24"/>
        </w:rPr>
        <w:t>, it is in the context of a positive command. Thus, it should be considered a positive command</w:t>
      </w:r>
      <w:r w:rsidR="00461C9D">
        <w:rPr>
          <w:rFonts w:asciiTheme="minorBidi" w:hAnsiTheme="minorBidi"/>
          <w:sz w:val="24"/>
          <w:szCs w:val="24"/>
        </w:rPr>
        <w:t>.</w:t>
      </w:r>
      <w:r w:rsidR="00BE5F1A" w:rsidRPr="00357BB7">
        <w:rPr>
          <w:rFonts w:asciiTheme="minorBidi" w:hAnsiTheme="minorBidi"/>
          <w:sz w:val="24"/>
          <w:szCs w:val="24"/>
        </w:rPr>
        <w:t xml:space="preserve"> </w:t>
      </w:r>
      <w:r w:rsidR="00461C9D">
        <w:rPr>
          <w:rFonts w:asciiTheme="minorBidi" w:hAnsiTheme="minorBidi"/>
          <w:sz w:val="24"/>
          <w:szCs w:val="24"/>
        </w:rPr>
        <w:t xml:space="preserve">Indeed, </w:t>
      </w:r>
      <w:r w:rsidR="00BE5F1A" w:rsidRPr="00357BB7">
        <w:rPr>
          <w:rFonts w:asciiTheme="minorBidi" w:hAnsiTheme="minorBidi"/>
          <w:sz w:val="24"/>
          <w:szCs w:val="24"/>
        </w:rPr>
        <w:t>the Talmud states on three occasions</w:t>
      </w:r>
      <w:r w:rsidR="00461C9D">
        <w:rPr>
          <w:rFonts w:asciiTheme="minorBidi" w:hAnsiTheme="minorBidi"/>
          <w:sz w:val="24"/>
          <w:szCs w:val="24"/>
        </w:rPr>
        <w:t xml:space="preserve"> </w:t>
      </w:r>
      <w:r w:rsidR="00BE5F1A" w:rsidRPr="00357BB7">
        <w:rPr>
          <w:rFonts w:asciiTheme="minorBidi" w:hAnsiTheme="minorBidi"/>
          <w:sz w:val="24"/>
          <w:szCs w:val="24"/>
        </w:rPr>
        <w:t xml:space="preserve">that even </w:t>
      </w:r>
      <w:r w:rsidR="00BE5F1A" w:rsidRPr="00357BB7">
        <w:rPr>
          <w:rFonts w:asciiTheme="minorBidi" w:hAnsiTheme="minorBidi"/>
          <w:i/>
          <w:iCs/>
          <w:sz w:val="24"/>
          <w:szCs w:val="24"/>
        </w:rPr>
        <w:t>hishamer</w:t>
      </w:r>
      <w:r w:rsidR="00BE5F1A" w:rsidRPr="00357BB7">
        <w:rPr>
          <w:rFonts w:asciiTheme="minorBidi" w:hAnsiTheme="minorBidi"/>
          <w:sz w:val="24"/>
          <w:szCs w:val="24"/>
        </w:rPr>
        <w:t xml:space="preserve"> refers to a positive commandment if the word is used in a context that suggests this (Eruvin 96a and parallels; see </w:t>
      </w:r>
      <w:r w:rsidR="00BE5F1A" w:rsidRPr="00357BB7">
        <w:rPr>
          <w:rFonts w:asciiTheme="minorBidi" w:hAnsiTheme="minorBidi"/>
          <w:i/>
          <w:iCs/>
          <w:sz w:val="24"/>
          <w:szCs w:val="24"/>
        </w:rPr>
        <w:t xml:space="preserve">Minchat Chinukh </w:t>
      </w:r>
      <w:r w:rsidR="00BE5F1A" w:rsidRPr="00357BB7">
        <w:rPr>
          <w:rFonts w:asciiTheme="minorBidi" w:hAnsiTheme="minorBidi"/>
          <w:sz w:val="24"/>
          <w:szCs w:val="24"/>
        </w:rPr>
        <w:t xml:space="preserve">391). In any case, one wonders why </w:t>
      </w:r>
      <w:r w:rsidR="00BE5F1A" w:rsidRPr="00357BB7">
        <w:rPr>
          <w:rFonts w:asciiTheme="minorBidi" w:hAnsiTheme="minorBidi"/>
          <w:i/>
          <w:iCs/>
          <w:sz w:val="24"/>
          <w:szCs w:val="24"/>
        </w:rPr>
        <w:t>u-shmartem</w:t>
      </w:r>
      <w:r w:rsidR="00BE5F1A" w:rsidRPr="00357BB7">
        <w:rPr>
          <w:rFonts w:asciiTheme="minorBidi" w:hAnsiTheme="minorBidi"/>
          <w:sz w:val="24"/>
          <w:szCs w:val="24"/>
        </w:rPr>
        <w:t xml:space="preserve"> is at all different from </w:t>
      </w:r>
      <w:r w:rsidR="00BE5F1A" w:rsidRPr="00357BB7">
        <w:rPr>
          <w:rFonts w:asciiTheme="minorBidi" w:hAnsiTheme="minorBidi"/>
          <w:i/>
          <w:iCs/>
          <w:sz w:val="24"/>
          <w:szCs w:val="24"/>
        </w:rPr>
        <w:t>ve-shameru</w:t>
      </w:r>
      <w:r w:rsidR="00BE5F1A" w:rsidRPr="00357BB7">
        <w:rPr>
          <w:rFonts w:asciiTheme="minorBidi" w:hAnsiTheme="minorBidi"/>
          <w:sz w:val="24"/>
          <w:szCs w:val="24"/>
        </w:rPr>
        <w:t>, such that one refers to a negative commandment and the other refers to a positive commandment. (It may be that the teaching is based on the very repetition of this verb</w:t>
      </w:r>
      <w:r w:rsidR="006256BF">
        <w:rPr>
          <w:rFonts w:asciiTheme="minorBidi" w:hAnsiTheme="minorBidi"/>
          <w:sz w:val="24"/>
          <w:szCs w:val="24"/>
        </w:rPr>
        <w:t>)</w:t>
      </w:r>
      <w:r w:rsidR="00BE5F1A" w:rsidRPr="00357BB7">
        <w:rPr>
          <w:rFonts w:asciiTheme="minorBidi" w:hAnsiTheme="minorBidi"/>
          <w:sz w:val="24"/>
          <w:szCs w:val="24"/>
        </w:rPr>
        <w:t>.</w:t>
      </w:r>
      <w:r w:rsidR="00A953F1">
        <w:rPr>
          <w:rFonts w:asciiTheme="minorBidi" w:hAnsiTheme="minorBidi"/>
          <w:sz w:val="24"/>
          <w:szCs w:val="24"/>
        </w:rPr>
        <w:t xml:space="preserve"> </w:t>
      </w:r>
    </w:p>
    <w:p w:rsidR="00D73C5E" w:rsidRDefault="00D73C5E" w:rsidP="00357BB7">
      <w:pPr>
        <w:pStyle w:val="ListParagraph"/>
        <w:spacing w:after="0" w:line="240" w:lineRule="auto"/>
        <w:jc w:val="both"/>
        <w:rPr>
          <w:rFonts w:asciiTheme="minorBidi" w:hAnsiTheme="minorBidi"/>
          <w:sz w:val="24"/>
          <w:szCs w:val="24"/>
        </w:rPr>
      </w:pPr>
    </w:p>
    <w:p w:rsidR="00D73C5E" w:rsidRDefault="00D73C5E" w:rsidP="00357BB7">
      <w:pPr>
        <w:pStyle w:val="ListParagraph"/>
        <w:numPr>
          <w:ilvl w:val="0"/>
          <w:numId w:val="13"/>
        </w:numPr>
        <w:spacing w:after="0" w:line="240" w:lineRule="auto"/>
        <w:jc w:val="both"/>
        <w:rPr>
          <w:rFonts w:asciiTheme="minorBidi" w:hAnsiTheme="minorBidi"/>
          <w:sz w:val="24"/>
          <w:szCs w:val="24"/>
        </w:rPr>
      </w:pPr>
      <w:r>
        <w:rPr>
          <w:rFonts w:asciiTheme="minorBidi" w:hAnsiTheme="minorBidi"/>
          <w:sz w:val="24"/>
          <w:szCs w:val="24"/>
        </w:rPr>
        <w:t>Regarding the reason for the commandment, Rambam</w:t>
      </w:r>
      <w:r w:rsidR="00181770">
        <w:rPr>
          <w:rFonts w:asciiTheme="minorBidi" w:hAnsiTheme="minorBidi"/>
          <w:sz w:val="24"/>
          <w:szCs w:val="24"/>
        </w:rPr>
        <w:t xml:space="preserve"> cites from the </w:t>
      </w:r>
      <w:r w:rsidR="00181770">
        <w:rPr>
          <w:rFonts w:asciiTheme="minorBidi" w:hAnsiTheme="minorBidi"/>
          <w:i/>
          <w:iCs/>
          <w:sz w:val="24"/>
          <w:szCs w:val="24"/>
        </w:rPr>
        <w:t xml:space="preserve">Mekhilta </w:t>
      </w:r>
      <w:r w:rsidR="00BE5F1A" w:rsidRPr="00357BB7">
        <w:rPr>
          <w:rFonts w:asciiTheme="minorBidi" w:hAnsiTheme="minorBidi"/>
          <w:sz w:val="24"/>
          <w:szCs w:val="24"/>
        </w:rPr>
        <w:t>(</w:t>
      </w:r>
      <w:r w:rsidR="00461C9D">
        <w:rPr>
          <w:rFonts w:asciiTheme="minorBidi" w:hAnsiTheme="minorBidi"/>
          <w:sz w:val="24"/>
          <w:szCs w:val="24"/>
        </w:rPr>
        <w:t>our</w:t>
      </w:r>
      <w:r w:rsidR="00BE5F1A" w:rsidRPr="00357BB7">
        <w:rPr>
          <w:rFonts w:asciiTheme="minorBidi" w:hAnsiTheme="minorBidi"/>
          <w:sz w:val="24"/>
          <w:szCs w:val="24"/>
        </w:rPr>
        <w:t xml:space="preserve"> </w:t>
      </w:r>
      <w:r w:rsidR="00181770">
        <w:rPr>
          <w:rFonts w:asciiTheme="minorBidi" w:hAnsiTheme="minorBidi"/>
          <w:i/>
          <w:iCs/>
          <w:sz w:val="24"/>
          <w:szCs w:val="24"/>
        </w:rPr>
        <w:t>Sifrei Zuta</w:t>
      </w:r>
      <w:r w:rsidR="00BE5F1A" w:rsidRPr="00357BB7">
        <w:rPr>
          <w:rFonts w:asciiTheme="minorBidi" w:hAnsiTheme="minorBidi"/>
          <w:sz w:val="24"/>
          <w:szCs w:val="24"/>
        </w:rPr>
        <w:t xml:space="preserve">): </w:t>
      </w:r>
      <w:r w:rsidR="00461C9D">
        <w:rPr>
          <w:rFonts w:asciiTheme="minorBidi" w:hAnsiTheme="minorBidi"/>
          <w:sz w:val="24"/>
          <w:szCs w:val="24"/>
        </w:rPr>
        <w:t>“</w:t>
      </w:r>
      <w:r w:rsidR="00181770">
        <w:rPr>
          <w:rFonts w:asciiTheme="minorBidi" w:hAnsiTheme="minorBidi"/>
          <w:sz w:val="24"/>
          <w:szCs w:val="24"/>
        </w:rPr>
        <w:t>A</w:t>
      </w:r>
      <w:r w:rsidR="00181770" w:rsidRPr="00D73C5E">
        <w:rPr>
          <w:rFonts w:asciiTheme="minorBidi" w:hAnsiTheme="minorBidi"/>
          <w:sz w:val="24"/>
          <w:szCs w:val="24"/>
        </w:rPr>
        <w:t xml:space="preserve"> palace </w:t>
      </w:r>
      <w:r w:rsidR="00181770">
        <w:rPr>
          <w:rFonts w:asciiTheme="minorBidi" w:hAnsiTheme="minorBidi"/>
          <w:sz w:val="24"/>
          <w:szCs w:val="24"/>
        </w:rPr>
        <w:t xml:space="preserve">without </w:t>
      </w:r>
      <w:r w:rsidR="00181770" w:rsidRPr="00D73C5E">
        <w:rPr>
          <w:rFonts w:asciiTheme="minorBidi" w:hAnsiTheme="minorBidi"/>
          <w:sz w:val="24"/>
          <w:szCs w:val="24"/>
        </w:rPr>
        <w:t xml:space="preserve">guards cannot compare to a palace </w:t>
      </w:r>
      <w:r w:rsidR="00181770">
        <w:rPr>
          <w:rFonts w:asciiTheme="minorBidi" w:hAnsiTheme="minorBidi"/>
          <w:sz w:val="24"/>
          <w:szCs w:val="24"/>
        </w:rPr>
        <w:t xml:space="preserve">with </w:t>
      </w:r>
      <w:r w:rsidR="00181770" w:rsidRPr="00D73C5E">
        <w:rPr>
          <w:rFonts w:asciiTheme="minorBidi" w:hAnsiTheme="minorBidi"/>
          <w:sz w:val="24"/>
          <w:szCs w:val="24"/>
        </w:rPr>
        <w:t>guards</w:t>
      </w:r>
      <w:r w:rsidR="009C4FDB">
        <w:rPr>
          <w:rFonts w:asciiTheme="minorBidi" w:hAnsiTheme="minorBidi"/>
          <w:sz w:val="24"/>
          <w:szCs w:val="24"/>
        </w:rPr>
        <w:t>,</w:t>
      </w:r>
      <w:r w:rsidR="00181770">
        <w:rPr>
          <w:rFonts w:asciiTheme="minorBidi" w:hAnsiTheme="minorBidi"/>
          <w:sz w:val="24"/>
          <w:szCs w:val="24"/>
        </w:rPr>
        <w:t>”</w:t>
      </w:r>
      <w:r w:rsidR="009C4FDB">
        <w:rPr>
          <w:rFonts w:asciiTheme="minorBidi" w:hAnsiTheme="minorBidi"/>
          <w:sz w:val="24"/>
          <w:szCs w:val="24"/>
        </w:rPr>
        <w:t xml:space="preserve"> and</w:t>
      </w:r>
      <w:r>
        <w:rPr>
          <w:rFonts w:asciiTheme="minorBidi" w:hAnsiTheme="minorBidi"/>
          <w:sz w:val="24"/>
          <w:szCs w:val="24"/>
        </w:rPr>
        <w:t xml:space="preserve"> emphasizes several times:</w:t>
      </w:r>
    </w:p>
    <w:p w:rsidR="00D73C5E" w:rsidRDefault="00D73C5E" w:rsidP="00357BB7">
      <w:pPr>
        <w:pStyle w:val="ListParagraph"/>
        <w:spacing w:after="0" w:line="240" w:lineRule="auto"/>
        <w:jc w:val="both"/>
        <w:rPr>
          <w:rFonts w:asciiTheme="minorBidi" w:hAnsiTheme="minorBidi"/>
          <w:sz w:val="24"/>
          <w:szCs w:val="24"/>
        </w:rPr>
      </w:pPr>
    </w:p>
    <w:p w:rsidR="00D73C5E" w:rsidRDefault="00D73C5E" w:rsidP="00357BB7">
      <w:pPr>
        <w:pStyle w:val="ListParagraph"/>
        <w:spacing w:after="0" w:line="240" w:lineRule="auto"/>
        <w:jc w:val="both"/>
        <w:rPr>
          <w:rFonts w:asciiTheme="minorBidi" w:hAnsiTheme="minorBidi"/>
          <w:sz w:val="24"/>
          <w:szCs w:val="24"/>
        </w:rPr>
      </w:pPr>
      <w:r>
        <w:rPr>
          <w:rFonts w:asciiTheme="minorBidi" w:hAnsiTheme="minorBidi"/>
          <w:sz w:val="24"/>
          <w:szCs w:val="24"/>
        </w:rPr>
        <w:t>There is a positive commandment to guard the sanctuary. [This commandment] applies even though there is no fear of enemies or thieves, for guarding [the sanctuary] is an expression of respect for it. A palace without guards cannot compare to a palace with guards. (</w:t>
      </w:r>
      <w:r>
        <w:rPr>
          <w:rFonts w:asciiTheme="minorBidi" w:hAnsiTheme="minorBidi"/>
          <w:i/>
          <w:iCs/>
          <w:sz w:val="24"/>
          <w:szCs w:val="24"/>
        </w:rPr>
        <w:t xml:space="preserve">Beit Ha-bechira </w:t>
      </w:r>
      <w:r>
        <w:rPr>
          <w:rFonts w:asciiTheme="minorBidi" w:hAnsiTheme="minorBidi"/>
          <w:sz w:val="24"/>
          <w:szCs w:val="24"/>
        </w:rPr>
        <w:t xml:space="preserve">8:1 and similarly in </w:t>
      </w:r>
      <w:r>
        <w:rPr>
          <w:rFonts w:asciiTheme="minorBidi" w:hAnsiTheme="minorBidi"/>
          <w:i/>
          <w:iCs/>
          <w:sz w:val="24"/>
          <w:szCs w:val="24"/>
        </w:rPr>
        <w:t xml:space="preserve">Sefer Ha-mitzvot </w:t>
      </w:r>
      <w:r>
        <w:rPr>
          <w:rFonts w:asciiTheme="minorBidi" w:hAnsiTheme="minorBidi"/>
          <w:sz w:val="24"/>
          <w:szCs w:val="24"/>
        </w:rPr>
        <w:t>and the Commentary on the Mishna)</w:t>
      </w:r>
    </w:p>
    <w:p w:rsidR="00D73C5E" w:rsidRDefault="00D73C5E" w:rsidP="00357BB7">
      <w:pPr>
        <w:spacing w:after="0" w:line="240" w:lineRule="auto"/>
        <w:jc w:val="both"/>
        <w:rPr>
          <w:rFonts w:asciiTheme="minorBidi" w:hAnsiTheme="minorBidi"/>
          <w:sz w:val="24"/>
          <w:szCs w:val="24"/>
        </w:rPr>
      </w:pPr>
    </w:p>
    <w:p w:rsidR="00B743E1" w:rsidRDefault="00D73C5E" w:rsidP="00357BB7">
      <w:pPr>
        <w:spacing w:after="0" w:line="240" w:lineRule="auto"/>
        <w:jc w:val="both"/>
        <w:rPr>
          <w:rFonts w:asciiTheme="minorBidi" w:hAnsiTheme="minorBidi"/>
          <w:sz w:val="24"/>
          <w:szCs w:val="24"/>
        </w:rPr>
      </w:pPr>
      <w:r>
        <w:rPr>
          <w:rFonts w:asciiTheme="minorBidi" w:hAnsiTheme="minorBidi"/>
          <w:sz w:val="24"/>
          <w:szCs w:val="24"/>
        </w:rPr>
        <w:tab/>
      </w:r>
      <w:r w:rsidR="00461C9D">
        <w:rPr>
          <w:rFonts w:asciiTheme="minorBidi" w:hAnsiTheme="minorBidi"/>
          <w:sz w:val="24"/>
          <w:szCs w:val="24"/>
        </w:rPr>
        <w:t>T</w:t>
      </w:r>
      <w:r w:rsidR="006256BF">
        <w:rPr>
          <w:rFonts w:asciiTheme="minorBidi" w:hAnsiTheme="minorBidi"/>
          <w:sz w:val="24"/>
          <w:szCs w:val="24"/>
        </w:rPr>
        <w:t xml:space="preserve">here </w:t>
      </w:r>
      <w:r w:rsidR="009E2C0E">
        <w:rPr>
          <w:rFonts w:asciiTheme="minorBidi" w:hAnsiTheme="minorBidi"/>
          <w:sz w:val="24"/>
          <w:szCs w:val="24"/>
        </w:rPr>
        <w:t>is a fundamental</w:t>
      </w:r>
      <w:r>
        <w:rPr>
          <w:rFonts w:asciiTheme="minorBidi" w:hAnsiTheme="minorBidi"/>
          <w:sz w:val="24"/>
          <w:szCs w:val="24"/>
        </w:rPr>
        <w:t xml:space="preserve"> problem</w:t>
      </w:r>
      <w:r w:rsidR="00461C9D">
        <w:rPr>
          <w:rFonts w:asciiTheme="minorBidi" w:hAnsiTheme="minorBidi"/>
          <w:sz w:val="24"/>
          <w:szCs w:val="24"/>
        </w:rPr>
        <w:t xml:space="preserve"> here</w:t>
      </w:r>
      <w:r w:rsidR="009E2C0E">
        <w:rPr>
          <w:rFonts w:asciiTheme="minorBidi" w:hAnsiTheme="minorBidi"/>
          <w:sz w:val="24"/>
          <w:szCs w:val="24"/>
        </w:rPr>
        <w:t>. T</w:t>
      </w:r>
      <w:r>
        <w:rPr>
          <w:rFonts w:asciiTheme="minorBidi" w:hAnsiTheme="minorBidi"/>
          <w:sz w:val="24"/>
          <w:szCs w:val="24"/>
        </w:rPr>
        <w:t xml:space="preserve">he reason for the commandment, as presented by Rambam, explicitly contradicts what is written in the Torah. Quite surprisingly, no one commented on this point before the Vilna Gaon. The Vilna Gaon, in his commentary on </w:t>
      </w:r>
      <w:r>
        <w:rPr>
          <w:rFonts w:asciiTheme="minorBidi" w:hAnsiTheme="minorBidi"/>
          <w:i/>
          <w:iCs/>
          <w:sz w:val="24"/>
          <w:szCs w:val="24"/>
        </w:rPr>
        <w:t>Mishna Tamid</w:t>
      </w:r>
      <w:r>
        <w:rPr>
          <w:rFonts w:asciiTheme="minorBidi" w:hAnsiTheme="minorBidi"/>
          <w:sz w:val="24"/>
          <w:szCs w:val="24"/>
        </w:rPr>
        <w:t>, disagrees with Rambam’s opinion without menti</w:t>
      </w:r>
      <w:r w:rsidR="00B743E1">
        <w:rPr>
          <w:rFonts w:asciiTheme="minorBidi" w:hAnsiTheme="minorBidi"/>
          <w:sz w:val="24"/>
          <w:szCs w:val="24"/>
        </w:rPr>
        <w:t>oning his name, writing simply:</w:t>
      </w:r>
      <w:r w:rsidR="00461C9D">
        <w:rPr>
          <w:rFonts w:asciiTheme="minorBidi" w:hAnsiTheme="minorBidi"/>
          <w:sz w:val="24"/>
          <w:szCs w:val="24"/>
        </w:rPr>
        <w:t xml:space="preserve"> “</w:t>
      </w:r>
      <w:r>
        <w:rPr>
          <w:rFonts w:asciiTheme="minorBidi" w:hAnsiTheme="minorBidi"/>
          <w:sz w:val="24"/>
          <w:szCs w:val="24"/>
        </w:rPr>
        <w:t xml:space="preserve">It is written explicitly in </w:t>
      </w:r>
      <w:r w:rsidR="00B743E1">
        <w:rPr>
          <w:rFonts w:asciiTheme="minorBidi" w:hAnsiTheme="minorBidi"/>
          <w:i/>
          <w:iCs/>
          <w:sz w:val="24"/>
          <w:szCs w:val="24"/>
        </w:rPr>
        <w:t>Seder [Parashat] Korach</w:t>
      </w:r>
      <w:r w:rsidR="00B743E1">
        <w:rPr>
          <w:rFonts w:asciiTheme="minorBidi" w:hAnsiTheme="minorBidi"/>
          <w:sz w:val="24"/>
          <w:szCs w:val="24"/>
        </w:rPr>
        <w:t xml:space="preserve"> that this guarding is so that </w:t>
      </w:r>
      <w:r w:rsidR="00B743E1">
        <w:rPr>
          <w:rFonts w:asciiTheme="minorBidi" w:hAnsiTheme="minorBidi"/>
          <w:b/>
          <w:bCs/>
          <w:sz w:val="24"/>
          <w:szCs w:val="24"/>
        </w:rPr>
        <w:t>no outsider will enter it</w:t>
      </w:r>
      <w:r w:rsidR="00B743E1">
        <w:rPr>
          <w:rFonts w:asciiTheme="minorBidi" w:hAnsiTheme="minorBidi"/>
          <w:sz w:val="24"/>
          <w:szCs w:val="24"/>
        </w:rPr>
        <w:t>.</w:t>
      </w:r>
      <w:r w:rsidR="00461C9D">
        <w:rPr>
          <w:rFonts w:asciiTheme="minorBidi" w:hAnsiTheme="minorBidi"/>
          <w:sz w:val="24"/>
          <w:szCs w:val="24"/>
        </w:rPr>
        <w:t>”</w:t>
      </w:r>
      <w:r w:rsidR="00B743E1">
        <w:rPr>
          <w:rFonts w:asciiTheme="minorBidi" w:hAnsiTheme="minorBidi"/>
          <w:sz w:val="24"/>
          <w:szCs w:val="24"/>
        </w:rPr>
        <w:t xml:space="preserve"> </w:t>
      </w:r>
      <w:r w:rsidR="00DA0132">
        <w:rPr>
          <w:rFonts w:asciiTheme="minorBidi" w:hAnsiTheme="minorBidi"/>
          <w:sz w:val="24"/>
          <w:szCs w:val="24"/>
        </w:rPr>
        <w:t xml:space="preserve">According to this approach, the </w:t>
      </w:r>
      <w:r w:rsidR="00B743E1">
        <w:rPr>
          <w:rFonts w:asciiTheme="minorBidi" w:hAnsiTheme="minorBidi"/>
          <w:sz w:val="24"/>
          <w:szCs w:val="24"/>
        </w:rPr>
        <w:t xml:space="preserve">statement of the </w:t>
      </w:r>
      <w:r w:rsidR="00BE5F1A" w:rsidRPr="00357BB7">
        <w:rPr>
          <w:rFonts w:asciiTheme="minorBidi" w:hAnsiTheme="minorBidi"/>
          <w:i/>
          <w:iCs/>
          <w:sz w:val="24"/>
          <w:szCs w:val="24"/>
        </w:rPr>
        <w:t>Midrash Halakha</w:t>
      </w:r>
      <w:r w:rsidR="00B743E1">
        <w:rPr>
          <w:rFonts w:asciiTheme="minorBidi" w:hAnsiTheme="minorBidi"/>
          <w:sz w:val="24"/>
          <w:szCs w:val="24"/>
        </w:rPr>
        <w:t xml:space="preserve"> that “a palace without guards cannot compare to a palace with guards” can simply be a s</w:t>
      </w:r>
      <w:r w:rsidR="00DA0132">
        <w:rPr>
          <w:rFonts w:asciiTheme="minorBidi" w:hAnsiTheme="minorBidi"/>
          <w:sz w:val="24"/>
          <w:szCs w:val="24"/>
        </w:rPr>
        <w:t>aying</w:t>
      </w:r>
      <w:r w:rsidR="00B743E1">
        <w:rPr>
          <w:rFonts w:asciiTheme="minorBidi" w:hAnsiTheme="minorBidi"/>
          <w:sz w:val="24"/>
          <w:szCs w:val="24"/>
        </w:rPr>
        <w:t xml:space="preserve"> </w:t>
      </w:r>
      <w:r w:rsidR="00461C9D">
        <w:rPr>
          <w:rFonts w:asciiTheme="minorBidi" w:hAnsiTheme="minorBidi"/>
          <w:sz w:val="24"/>
          <w:szCs w:val="24"/>
        </w:rPr>
        <w:t xml:space="preserve">that complements the law </w:t>
      </w:r>
      <w:r w:rsidR="00B743E1">
        <w:rPr>
          <w:rFonts w:asciiTheme="minorBidi" w:hAnsiTheme="minorBidi"/>
          <w:sz w:val="24"/>
          <w:szCs w:val="24"/>
        </w:rPr>
        <w:t xml:space="preserve">and not the primary reason for </w:t>
      </w:r>
      <w:r w:rsidR="00461C9D">
        <w:rPr>
          <w:rFonts w:asciiTheme="minorBidi" w:hAnsiTheme="minorBidi"/>
          <w:sz w:val="24"/>
          <w:szCs w:val="24"/>
        </w:rPr>
        <w:t>it</w:t>
      </w:r>
      <w:r w:rsidR="00B743E1">
        <w:rPr>
          <w:rFonts w:asciiTheme="minorBidi" w:hAnsiTheme="minorBidi"/>
          <w:sz w:val="24"/>
          <w:szCs w:val="24"/>
        </w:rPr>
        <w:t>.</w:t>
      </w:r>
    </w:p>
    <w:p w:rsidR="009A529A" w:rsidRDefault="009A529A" w:rsidP="00357BB7">
      <w:pPr>
        <w:spacing w:after="0" w:line="240" w:lineRule="auto"/>
        <w:jc w:val="both"/>
        <w:rPr>
          <w:rFonts w:asciiTheme="minorBidi" w:hAnsiTheme="minorBidi"/>
          <w:sz w:val="24"/>
          <w:szCs w:val="24"/>
        </w:rPr>
      </w:pPr>
    </w:p>
    <w:p w:rsidR="009A529A" w:rsidRDefault="009A529A" w:rsidP="00357BB7">
      <w:pPr>
        <w:spacing w:after="0" w:line="240" w:lineRule="auto"/>
        <w:jc w:val="both"/>
        <w:rPr>
          <w:rFonts w:asciiTheme="minorBidi" w:hAnsiTheme="minorBidi"/>
          <w:sz w:val="24"/>
          <w:szCs w:val="24"/>
        </w:rPr>
      </w:pPr>
      <w:r>
        <w:rPr>
          <w:rFonts w:asciiTheme="minorBidi" w:hAnsiTheme="minorBidi"/>
          <w:sz w:val="24"/>
          <w:szCs w:val="24"/>
        </w:rPr>
        <w:tab/>
      </w:r>
      <w:r w:rsidR="000E4325">
        <w:rPr>
          <w:rFonts w:asciiTheme="minorBidi" w:hAnsiTheme="minorBidi"/>
          <w:sz w:val="24"/>
          <w:szCs w:val="24"/>
        </w:rPr>
        <w:t>It may be that the dispute over the reason for guarding the sanctuary hinges on a different dispute – whether the commandment to guard the sanctuary applies during both day and night.</w:t>
      </w:r>
      <w:r w:rsidR="00072D02">
        <w:rPr>
          <w:rStyle w:val="FootnoteReference"/>
          <w:rFonts w:asciiTheme="minorBidi" w:hAnsiTheme="minorBidi"/>
          <w:sz w:val="24"/>
          <w:szCs w:val="24"/>
        </w:rPr>
        <w:footnoteReference w:id="1"/>
      </w:r>
      <w:r w:rsidR="000E4325">
        <w:rPr>
          <w:rFonts w:asciiTheme="minorBidi" w:hAnsiTheme="minorBidi"/>
          <w:sz w:val="24"/>
          <w:szCs w:val="24"/>
        </w:rPr>
        <w:t xml:space="preserve"> </w:t>
      </w:r>
      <w:r w:rsidR="00072D02">
        <w:rPr>
          <w:rFonts w:asciiTheme="minorBidi" w:hAnsiTheme="minorBidi"/>
          <w:sz w:val="24"/>
          <w:szCs w:val="24"/>
        </w:rPr>
        <w:t xml:space="preserve">If the reason for guarding the </w:t>
      </w:r>
      <w:r w:rsidR="00072D02">
        <w:rPr>
          <w:rFonts w:asciiTheme="minorBidi" w:hAnsiTheme="minorBidi"/>
          <w:sz w:val="24"/>
          <w:szCs w:val="24"/>
        </w:rPr>
        <w:lastRenderedPageBreak/>
        <w:t xml:space="preserve">sanctuary is to prevent outsiders from entering, then the optimal time for fulfilling the commandment is during the day, when the gates are open and people are entering the courtyard. However, if the whole reason for guarding the sanctuary is </w:t>
      </w:r>
      <w:r w:rsidR="006C56B3">
        <w:rPr>
          <w:rFonts w:asciiTheme="minorBidi" w:hAnsiTheme="minorBidi"/>
          <w:sz w:val="24"/>
          <w:szCs w:val="24"/>
        </w:rPr>
        <w:t xml:space="preserve">to show respect and highlight the site’s importance, then it may be that this is only required at night. As Rabbi Yisrael Lipschitz writes in </w:t>
      </w:r>
      <w:r w:rsidR="006C56B3">
        <w:rPr>
          <w:rFonts w:asciiTheme="minorBidi" w:hAnsiTheme="minorBidi"/>
          <w:i/>
          <w:iCs/>
          <w:sz w:val="24"/>
          <w:szCs w:val="24"/>
        </w:rPr>
        <w:t>Tiferet Yisrael</w:t>
      </w:r>
      <w:r w:rsidR="006C56B3">
        <w:rPr>
          <w:rFonts w:asciiTheme="minorBidi" w:hAnsiTheme="minorBidi"/>
          <w:sz w:val="24"/>
          <w:szCs w:val="24"/>
        </w:rPr>
        <w:t xml:space="preserve"> at the beginning of </w:t>
      </w:r>
      <w:r w:rsidR="006C56B3">
        <w:rPr>
          <w:rFonts w:asciiTheme="minorBidi" w:hAnsiTheme="minorBidi"/>
          <w:i/>
          <w:iCs/>
          <w:sz w:val="24"/>
          <w:szCs w:val="24"/>
        </w:rPr>
        <w:t>Tamid</w:t>
      </w:r>
      <w:r w:rsidR="006C56B3">
        <w:rPr>
          <w:rFonts w:asciiTheme="minorBidi" w:hAnsiTheme="minorBidi"/>
          <w:sz w:val="24"/>
          <w:szCs w:val="24"/>
        </w:rPr>
        <w:t>, “During the day there is no need to guard as a sign of respect, as even without this, by virtue of the priests walking back and forth as they perform their service, all say ‘Glory!’ [see Psalms 29:9].”</w:t>
      </w:r>
    </w:p>
    <w:p w:rsidR="00E606E6" w:rsidRDefault="00E606E6" w:rsidP="00357BB7">
      <w:pPr>
        <w:spacing w:after="0" w:line="240" w:lineRule="auto"/>
        <w:jc w:val="both"/>
        <w:rPr>
          <w:rFonts w:asciiTheme="minorBidi" w:hAnsiTheme="minorBidi"/>
          <w:sz w:val="24"/>
          <w:szCs w:val="24"/>
        </w:rPr>
      </w:pPr>
    </w:p>
    <w:p w:rsidR="00E606E6" w:rsidRDefault="00E606E6" w:rsidP="00357BB7">
      <w:pPr>
        <w:keepNext/>
        <w:spacing w:after="0" w:line="240" w:lineRule="auto"/>
        <w:jc w:val="center"/>
        <w:rPr>
          <w:rFonts w:asciiTheme="minorBidi" w:hAnsiTheme="minorBidi"/>
          <w:noProof/>
          <w:sz w:val="24"/>
          <w:szCs w:val="24"/>
        </w:rPr>
      </w:pPr>
    </w:p>
    <w:p w:rsidR="005219E2" w:rsidRDefault="00725616" w:rsidP="00357BB7">
      <w:pPr>
        <w:keepNext/>
        <w:spacing w:after="0" w:line="240" w:lineRule="auto"/>
        <w:jc w:val="center"/>
        <w:rPr>
          <w:rFonts w:asciiTheme="minorBidi" w:hAnsiTheme="minorBidi"/>
          <w:noProof/>
          <w:sz w:val="24"/>
          <w:szCs w:val="24"/>
        </w:rPr>
      </w:pPr>
      <w:r>
        <w:rPr>
          <w:rFonts w:asciiTheme="minorBidi" w:hAnsiTheme="minorBidi"/>
          <w:noProof/>
          <w:sz w:val="24"/>
          <w:szCs w:val="24"/>
        </w:rPr>
        <w:drawing>
          <wp:inline distT="0" distB="0" distL="0" distR="0">
            <wp:extent cx="5071872" cy="33710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geo-pic1.jpg"/>
                    <pic:cNvPicPr/>
                  </pic:nvPicPr>
                  <pic:blipFill>
                    <a:blip r:embed="rId11">
                      <a:extLst>
                        <a:ext uri="{28A0092B-C50C-407E-A947-70E740481C1C}">
                          <a14:useLocalDpi xmlns:a14="http://schemas.microsoft.com/office/drawing/2010/main" val="0"/>
                        </a:ext>
                      </a:extLst>
                    </a:blip>
                    <a:stretch>
                      <a:fillRect/>
                    </a:stretch>
                  </pic:blipFill>
                  <pic:spPr>
                    <a:xfrm>
                      <a:off x="0" y="0"/>
                      <a:ext cx="5071872" cy="3371088"/>
                    </a:xfrm>
                    <a:prstGeom prst="rect">
                      <a:avLst/>
                    </a:prstGeom>
                  </pic:spPr>
                </pic:pic>
              </a:graphicData>
            </a:graphic>
          </wp:inline>
        </w:drawing>
      </w:r>
    </w:p>
    <w:p w:rsidR="005219E2" w:rsidRDefault="005219E2" w:rsidP="00357BB7">
      <w:pPr>
        <w:keepNext/>
        <w:spacing w:after="0" w:line="240" w:lineRule="auto"/>
        <w:jc w:val="center"/>
      </w:pPr>
    </w:p>
    <w:p w:rsidR="00E606E6" w:rsidRPr="00357BB7" w:rsidRDefault="00E606E6" w:rsidP="00357BB7">
      <w:pPr>
        <w:shd w:val="clear" w:color="auto" w:fill="FFFFFF"/>
        <w:spacing w:after="0" w:line="240" w:lineRule="auto"/>
        <w:jc w:val="center"/>
        <w:rPr>
          <w:rFonts w:ascii="Calibri" w:eastAsia="Times New Roman" w:hAnsi="Calibri" w:cs="Times New Roman"/>
          <w:color w:val="222222"/>
          <w:sz w:val="20"/>
          <w:szCs w:val="20"/>
        </w:rPr>
      </w:pPr>
      <w:proofErr w:type="gramStart"/>
      <w:r>
        <w:rPr>
          <w:rFonts w:ascii="Arial" w:eastAsia="Times New Roman" w:hAnsi="Arial" w:cs="Arial"/>
          <w:color w:val="222222"/>
          <w:sz w:val="20"/>
          <w:szCs w:val="20"/>
        </w:rPr>
        <w:t>The higher platform of the golden d</w:t>
      </w:r>
      <w:r w:rsidRPr="00357BB7">
        <w:rPr>
          <w:rFonts w:ascii="Arial" w:eastAsia="Times New Roman" w:hAnsi="Arial" w:cs="Arial"/>
          <w:color w:val="222222"/>
          <w:sz w:val="20"/>
          <w:szCs w:val="20"/>
        </w:rPr>
        <w:t>ome in</w:t>
      </w:r>
      <w:r>
        <w:rPr>
          <w:rFonts w:ascii="Arial" w:eastAsia="Times New Roman" w:hAnsi="Arial" w:cs="Arial"/>
          <w:color w:val="222222"/>
          <w:sz w:val="20"/>
          <w:szCs w:val="20"/>
        </w:rPr>
        <w:t xml:space="preserve"> the middle of the Temple Mount,</w:t>
      </w:r>
      <w:r w:rsidRPr="00357BB7">
        <w:rPr>
          <w:rFonts w:ascii="Arial" w:eastAsia="Times New Roman" w:hAnsi="Arial" w:cs="Arial"/>
          <w:color w:val="222222"/>
          <w:sz w:val="20"/>
          <w:szCs w:val="20"/>
        </w:rPr>
        <w:t xml:space="preserve"> </w:t>
      </w:r>
      <w:r>
        <w:rPr>
          <w:rFonts w:ascii="Arial" w:eastAsia="Times New Roman" w:hAnsi="Arial" w:cs="Arial"/>
          <w:color w:val="222222"/>
          <w:sz w:val="20"/>
          <w:szCs w:val="20"/>
        </w:rPr>
        <w:t xml:space="preserve">as seen </w:t>
      </w:r>
      <w:r w:rsidRPr="00357BB7">
        <w:rPr>
          <w:rFonts w:ascii="Arial" w:eastAsia="Times New Roman" w:hAnsi="Arial" w:cs="Arial"/>
          <w:color w:val="222222"/>
          <w:sz w:val="20"/>
          <w:szCs w:val="20"/>
        </w:rPr>
        <w:t xml:space="preserve">from </w:t>
      </w:r>
      <w:r>
        <w:rPr>
          <w:rFonts w:ascii="Arial" w:eastAsia="Times New Roman" w:hAnsi="Arial" w:cs="Arial"/>
          <w:color w:val="222222"/>
          <w:sz w:val="20"/>
          <w:szCs w:val="20"/>
        </w:rPr>
        <w:t>the north</w:t>
      </w:r>
      <w:r w:rsidRPr="00357BB7">
        <w:rPr>
          <w:rFonts w:ascii="Arial" w:eastAsia="Times New Roman" w:hAnsi="Arial" w:cs="Arial"/>
          <w:color w:val="222222"/>
          <w:sz w:val="20"/>
          <w:szCs w:val="20"/>
        </w:rPr>
        <w:t>west.</w:t>
      </w:r>
      <w:proofErr w:type="gramEnd"/>
      <w:r w:rsidRPr="00357BB7">
        <w:rPr>
          <w:rFonts w:ascii="Arial" w:eastAsia="Times New Roman" w:hAnsi="Arial" w:cs="Arial"/>
          <w:color w:val="222222"/>
          <w:sz w:val="20"/>
          <w:szCs w:val="20"/>
        </w:rPr>
        <w:t xml:space="preserve"> The platform includes the whole space of the Courtyard of the Temple. The lower dome to the left of the Dome of the Rock </w:t>
      </w:r>
      <w:r>
        <w:rPr>
          <w:rFonts w:ascii="Arial" w:eastAsia="Times New Roman" w:hAnsi="Arial" w:cs="Arial"/>
          <w:color w:val="222222"/>
          <w:sz w:val="20"/>
          <w:szCs w:val="20"/>
        </w:rPr>
        <w:t xml:space="preserve">is </w:t>
      </w:r>
      <w:r w:rsidRPr="00357BB7">
        <w:rPr>
          <w:rFonts w:ascii="Arial" w:eastAsia="Times New Roman" w:hAnsi="Arial" w:cs="Arial"/>
          <w:color w:val="222222"/>
          <w:sz w:val="20"/>
          <w:szCs w:val="20"/>
        </w:rPr>
        <w:t xml:space="preserve">probably </w:t>
      </w:r>
      <w:r>
        <w:rPr>
          <w:rFonts w:ascii="Arial" w:eastAsia="Times New Roman" w:hAnsi="Arial" w:cs="Arial"/>
          <w:color w:val="222222"/>
          <w:sz w:val="20"/>
          <w:szCs w:val="20"/>
        </w:rPr>
        <w:t xml:space="preserve">situated where </w:t>
      </w:r>
      <w:r w:rsidRPr="00357BB7">
        <w:rPr>
          <w:rFonts w:ascii="Arial" w:eastAsia="Times New Roman" w:hAnsi="Arial" w:cs="Arial"/>
          <w:color w:val="222222"/>
          <w:sz w:val="20"/>
          <w:szCs w:val="20"/>
        </w:rPr>
        <w:t xml:space="preserve">the altar </w:t>
      </w:r>
      <w:r>
        <w:rPr>
          <w:rFonts w:ascii="Arial" w:eastAsia="Times New Roman" w:hAnsi="Arial" w:cs="Arial"/>
          <w:color w:val="222222"/>
          <w:sz w:val="20"/>
          <w:szCs w:val="20"/>
        </w:rPr>
        <w:t>once stood</w:t>
      </w:r>
      <w:r w:rsidRPr="00357BB7">
        <w:rPr>
          <w:rFonts w:ascii="Arial" w:eastAsia="Times New Roman" w:hAnsi="Arial" w:cs="Arial"/>
          <w:color w:val="222222"/>
          <w:sz w:val="20"/>
          <w:szCs w:val="20"/>
        </w:rPr>
        <w:t> (L. C. Lortet, 1884)</w:t>
      </w:r>
    </w:p>
    <w:p w:rsidR="00545F49" w:rsidRDefault="00545F49" w:rsidP="00357BB7">
      <w:pPr>
        <w:spacing w:after="0" w:line="240" w:lineRule="auto"/>
        <w:jc w:val="both"/>
        <w:rPr>
          <w:rFonts w:asciiTheme="minorBidi" w:hAnsiTheme="minorBidi"/>
          <w:sz w:val="24"/>
          <w:szCs w:val="24"/>
        </w:rPr>
      </w:pPr>
    </w:p>
    <w:p w:rsidR="00545F49" w:rsidRDefault="00545F49" w:rsidP="00357BB7">
      <w:pPr>
        <w:spacing w:after="0" w:line="240" w:lineRule="auto"/>
        <w:jc w:val="both"/>
        <w:rPr>
          <w:rFonts w:asciiTheme="minorBidi" w:hAnsiTheme="minorBidi"/>
          <w:b/>
          <w:bCs/>
          <w:sz w:val="24"/>
          <w:szCs w:val="24"/>
        </w:rPr>
      </w:pPr>
      <w:r>
        <w:rPr>
          <w:rFonts w:asciiTheme="minorBidi" w:hAnsiTheme="minorBidi"/>
          <w:b/>
          <w:bCs/>
          <w:sz w:val="24"/>
          <w:szCs w:val="24"/>
        </w:rPr>
        <w:t>The Gates of the Courtyard</w:t>
      </w:r>
    </w:p>
    <w:p w:rsidR="00545F49" w:rsidRDefault="00545F49" w:rsidP="00357BB7">
      <w:pPr>
        <w:spacing w:after="0" w:line="240" w:lineRule="auto"/>
        <w:jc w:val="both"/>
        <w:rPr>
          <w:rFonts w:asciiTheme="minorBidi" w:hAnsiTheme="minorBidi"/>
          <w:b/>
          <w:bCs/>
          <w:sz w:val="24"/>
          <w:szCs w:val="24"/>
        </w:rPr>
      </w:pPr>
    </w:p>
    <w:p w:rsidR="00545F49" w:rsidRDefault="00545F49" w:rsidP="00357BB7">
      <w:pPr>
        <w:spacing w:after="0" w:line="240" w:lineRule="auto"/>
        <w:jc w:val="both"/>
        <w:rPr>
          <w:rFonts w:asciiTheme="minorBidi" w:hAnsiTheme="minorBidi"/>
          <w:sz w:val="24"/>
          <w:szCs w:val="24"/>
        </w:rPr>
      </w:pPr>
      <w:r>
        <w:rPr>
          <w:rFonts w:asciiTheme="minorBidi" w:hAnsiTheme="minorBidi"/>
          <w:sz w:val="24"/>
          <w:szCs w:val="24"/>
        </w:rPr>
        <w:tab/>
        <w:t xml:space="preserve">The Mishna teaches that the Levites guard in twenty-one places, five of which in the five gates of the Temple Mount and five of which in the </w:t>
      </w:r>
      <w:r>
        <w:rPr>
          <w:rFonts w:asciiTheme="minorBidi" w:hAnsiTheme="minorBidi"/>
          <w:b/>
          <w:bCs/>
          <w:sz w:val="24"/>
          <w:szCs w:val="24"/>
        </w:rPr>
        <w:t>five gates of the Courtyard</w:t>
      </w:r>
      <w:r w:rsidRPr="00545F49">
        <w:rPr>
          <w:rFonts w:asciiTheme="minorBidi" w:hAnsiTheme="minorBidi"/>
          <w:sz w:val="24"/>
          <w:szCs w:val="24"/>
        </w:rPr>
        <w:t>.</w:t>
      </w:r>
      <w:r>
        <w:rPr>
          <w:rFonts w:asciiTheme="minorBidi" w:hAnsiTheme="minorBidi"/>
          <w:sz w:val="24"/>
          <w:szCs w:val="24"/>
        </w:rPr>
        <w:t xml:space="preserve"> The five </w:t>
      </w:r>
      <w:r>
        <w:rPr>
          <w:rFonts w:asciiTheme="minorBidi" w:hAnsiTheme="minorBidi"/>
          <w:b/>
          <w:bCs/>
          <w:sz w:val="24"/>
          <w:szCs w:val="24"/>
        </w:rPr>
        <w:t>gates of the Temple Mount</w:t>
      </w:r>
      <w:r>
        <w:rPr>
          <w:rFonts w:asciiTheme="minorBidi" w:hAnsiTheme="minorBidi"/>
          <w:sz w:val="24"/>
          <w:szCs w:val="24"/>
        </w:rPr>
        <w:t xml:space="preserve"> mentioned here fit with the five gates of the Temple Mount enumerated in the continuation of the chapter in </w:t>
      </w:r>
      <w:r>
        <w:rPr>
          <w:rFonts w:asciiTheme="minorBidi" w:hAnsiTheme="minorBidi"/>
          <w:i/>
          <w:iCs/>
          <w:sz w:val="24"/>
          <w:szCs w:val="24"/>
        </w:rPr>
        <w:t>Middot</w:t>
      </w:r>
      <w:r>
        <w:rPr>
          <w:rFonts w:asciiTheme="minorBidi" w:hAnsiTheme="minorBidi"/>
          <w:sz w:val="24"/>
          <w:szCs w:val="24"/>
        </w:rPr>
        <w:t>:</w:t>
      </w:r>
    </w:p>
    <w:p w:rsidR="00545F49" w:rsidRDefault="00545F49" w:rsidP="00357BB7">
      <w:pPr>
        <w:spacing w:after="0" w:line="240" w:lineRule="auto"/>
        <w:jc w:val="both"/>
        <w:rPr>
          <w:rFonts w:asciiTheme="minorBidi" w:hAnsiTheme="minorBidi"/>
          <w:sz w:val="24"/>
          <w:szCs w:val="24"/>
        </w:rPr>
      </w:pPr>
    </w:p>
    <w:p w:rsidR="00545F49" w:rsidRDefault="00545F49" w:rsidP="00357BB7">
      <w:pPr>
        <w:spacing w:after="0" w:line="240" w:lineRule="auto"/>
        <w:ind w:left="720"/>
        <w:jc w:val="both"/>
        <w:rPr>
          <w:rFonts w:asciiTheme="minorBidi" w:hAnsiTheme="minorBidi"/>
          <w:sz w:val="24"/>
          <w:szCs w:val="24"/>
        </w:rPr>
      </w:pPr>
      <w:r>
        <w:rPr>
          <w:rFonts w:asciiTheme="minorBidi" w:hAnsiTheme="minorBidi"/>
          <w:sz w:val="24"/>
          <w:szCs w:val="24"/>
        </w:rPr>
        <w:lastRenderedPageBreak/>
        <w:t>There were five gates to the Temple Mount</w:t>
      </w:r>
      <w:r w:rsidR="00892AA0">
        <w:rPr>
          <w:rFonts w:asciiTheme="minorBidi" w:hAnsiTheme="minorBidi"/>
          <w:sz w:val="24"/>
          <w:szCs w:val="24"/>
        </w:rPr>
        <w:t>:</w:t>
      </w:r>
      <w:r>
        <w:rPr>
          <w:rFonts w:asciiTheme="minorBidi" w:hAnsiTheme="minorBidi"/>
          <w:sz w:val="24"/>
          <w:szCs w:val="24"/>
        </w:rPr>
        <w:t xml:space="preserve"> the </w:t>
      </w:r>
      <w:r w:rsidR="00892AA0">
        <w:rPr>
          <w:rFonts w:asciiTheme="minorBidi" w:hAnsiTheme="minorBidi"/>
          <w:sz w:val="24"/>
          <w:szCs w:val="24"/>
        </w:rPr>
        <w:t>two G</w:t>
      </w:r>
      <w:r>
        <w:rPr>
          <w:rFonts w:asciiTheme="minorBidi" w:hAnsiTheme="minorBidi"/>
          <w:sz w:val="24"/>
          <w:szCs w:val="24"/>
        </w:rPr>
        <w:t>ates of Huldah on the south, which were used both fo</w:t>
      </w:r>
      <w:r w:rsidR="00892AA0">
        <w:rPr>
          <w:rFonts w:asciiTheme="minorBidi" w:hAnsiTheme="minorBidi"/>
          <w:sz w:val="24"/>
          <w:szCs w:val="24"/>
        </w:rPr>
        <w:t>r entrance and exit; the G</w:t>
      </w:r>
      <w:r>
        <w:rPr>
          <w:rFonts w:asciiTheme="minorBidi" w:hAnsiTheme="minorBidi"/>
          <w:sz w:val="24"/>
          <w:szCs w:val="24"/>
        </w:rPr>
        <w:t>ate of Kiponus on the west, which was used b</w:t>
      </w:r>
      <w:r w:rsidR="00892AA0">
        <w:rPr>
          <w:rFonts w:asciiTheme="minorBidi" w:hAnsiTheme="minorBidi"/>
          <w:sz w:val="24"/>
          <w:szCs w:val="24"/>
        </w:rPr>
        <w:t>oth for entrance and exit; the G</w:t>
      </w:r>
      <w:r>
        <w:rPr>
          <w:rFonts w:asciiTheme="minorBidi" w:hAnsiTheme="minorBidi"/>
          <w:sz w:val="24"/>
          <w:szCs w:val="24"/>
        </w:rPr>
        <w:t>ate of Taddi on the north, which was not used [by the public] at all; and the eastern gate, over which was a representation of the palace of Susa, and through which the High Priest who burned the red heifer and all who assisted with it used to go forth to the Mount of Olives. (1:3)</w:t>
      </w:r>
    </w:p>
    <w:p w:rsidR="00892AA0" w:rsidRDefault="00892AA0" w:rsidP="00357BB7">
      <w:pPr>
        <w:spacing w:after="0" w:line="240" w:lineRule="auto"/>
        <w:jc w:val="both"/>
        <w:rPr>
          <w:rFonts w:asciiTheme="minorBidi" w:hAnsiTheme="minorBidi"/>
          <w:sz w:val="24"/>
          <w:szCs w:val="24"/>
        </w:rPr>
      </w:pPr>
    </w:p>
    <w:p w:rsidR="00892AA0" w:rsidRDefault="00892AA0" w:rsidP="00357BB7">
      <w:pPr>
        <w:spacing w:after="0" w:line="240" w:lineRule="auto"/>
        <w:jc w:val="both"/>
        <w:rPr>
          <w:rFonts w:asciiTheme="minorBidi" w:hAnsiTheme="minorBidi"/>
          <w:sz w:val="24"/>
          <w:szCs w:val="24"/>
        </w:rPr>
      </w:pPr>
      <w:r>
        <w:rPr>
          <w:rFonts w:asciiTheme="minorBidi" w:hAnsiTheme="minorBidi"/>
          <w:sz w:val="24"/>
          <w:szCs w:val="24"/>
        </w:rPr>
        <w:t xml:space="preserve">In contrast, the number of </w:t>
      </w:r>
      <w:r w:rsidRPr="00892AA0">
        <w:rPr>
          <w:rFonts w:asciiTheme="minorBidi" w:hAnsiTheme="minorBidi"/>
          <w:b/>
          <w:bCs/>
          <w:sz w:val="24"/>
          <w:szCs w:val="24"/>
        </w:rPr>
        <w:t>gates of the Courtyard</w:t>
      </w:r>
      <w:r>
        <w:rPr>
          <w:rFonts w:asciiTheme="minorBidi" w:hAnsiTheme="minorBidi"/>
          <w:sz w:val="24"/>
          <w:szCs w:val="24"/>
        </w:rPr>
        <w:t xml:space="preserve"> mentioned in our </w:t>
      </w:r>
      <w:r>
        <w:rPr>
          <w:rFonts w:asciiTheme="minorBidi" w:hAnsiTheme="minorBidi"/>
          <w:i/>
          <w:iCs/>
          <w:sz w:val="24"/>
          <w:szCs w:val="24"/>
        </w:rPr>
        <w:t xml:space="preserve">mishna </w:t>
      </w:r>
      <w:r>
        <w:rPr>
          <w:rFonts w:asciiTheme="minorBidi" w:hAnsiTheme="minorBidi"/>
          <w:sz w:val="24"/>
          <w:szCs w:val="24"/>
        </w:rPr>
        <w:t>does not fit with the number mentioned in the continuation of the chapter:</w:t>
      </w:r>
    </w:p>
    <w:p w:rsidR="00892AA0" w:rsidRDefault="00892AA0" w:rsidP="00357BB7">
      <w:pPr>
        <w:spacing w:after="0" w:line="240" w:lineRule="auto"/>
        <w:jc w:val="both"/>
        <w:rPr>
          <w:rFonts w:asciiTheme="minorBidi" w:hAnsiTheme="minorBidi"/>
          <w:sz w:val="24"/>
          <w:szCs w:val="24"/>
        </w:rPr>
      </w:pPr>
    </w:p>
    <w:p w:rsidR="00892AA0" w:rsidRDefault="00892AA0" w:rsidP="00357BB7">
      <w:pPr>
        <w:spacing w:after="0" w:line="240" w:lineRule="auto"/>
        <w:ind w:left="720"/>
        <w:jc w:val="both"/>
        <w:rPr>
          <w:rFonts w:asciiTheme="minorBidi" w:hAnsiTheme="minorBidi"/>
          <w:sz w:val="24"/>
          <w:szCs w:val="24"/>
        </w:rPr>
      </w:pPr>
      <w:r>
        <w:rPr>
          <w:rFonts w:asciiTheme="minorBidi" w:hAnsiTheme="minorBidi"/>
          <w:sz w:val="24"/>
          <w:szCs w:val="24"/>
        </w:rPr>
        <w:t xml:space="preserve">There were </w:t>
      </w:r>
      <w:r>
        <w:rPr>
          <w:rFonts w:asciiTheme="minorBidi" w:hAnsiTheme="minorBidi"/>
          <w:b/>
          <w:bCs/>
          <w:sz w:val="24"/>
          <w:szCs w:val="24"/>
        </w:rPr>
        <w:t xml:space="preserve">seven gates </w:t>
      </w:r>
      <w:r>
        <w:rPr>
          <w:rFonts w:asciiTheme="minorBidi" w:hAnsiTheme="minorBidi"/>
          <w:sz w:val="24"/>
          <w:szCs w:val="24"/>
        </w:rPr>
        <w:t>in the Courtyard: three in the north and three in the south and one in the east. In the south there was first the Gate of Kindling, then the Gate of Offering</w:t>
      </w:r>
      <w:r w:rsidR="00DD6E3A">
        <w:rPr>
          <w:rFonts w:asciiTheme="minorBidi" w:hAnsiTheme="minorBidi"/>
          <w:sz w:val="24"/>
          <w:szCs w:val="24"/>
        </w:rPr>
        <w:t xml:space="preserve"> </w:t>
      </w:r>
      <w:r w:rsidR="000E5944">
        <w:rPr>
          <w:rFonts w:asciiTheme="minorBidi" w:hAnsiTheme="minorBidi"/>
          <w:sz w:val="24"/>
          <w:szCs w:val="24"/>
        </w:rPr>
        <w:t xml:space="preserve">[alternately: the Gate </w:t>
      </w:r>
      <w:r w:rsidR="00DD6E3A">
        <w:rPr>
          <w:rFonts w:asciiTheme="minorBidi" w:hAnsiTheme="minorBidi"/>
          <w:sz w:val="24"/>
          <w:szCs w:val="24"/>
        </w:rPr>
        <w:t>of the Firstborn</w:t>
      </w:r>
      <w:r w:rsidR="00DD6E3A">
        <w:rPr>
          <w:rStyle w:val="FootnoteReference"/>
          <w:rFonts w:asciiTheme="minorBidi" w:hAnsiTheme="minorBidi"/>
          <w:sz w:val="24"/>
          <w:szCs w:val="24"/>
        </w:rPr>
        <w:footnoteReference w:id="2"/>
      </w:r>
      <w:r w:rsidR="000E5944">
        <w:rPr>
          <w:rFonts w:asciiTheme="minorBidi" w:hAnsiTheme="minorBidi"/>
          <w:sz w:val="24"/>
          <w:szCs w:val="24"/>
        </w:rPr>
        <w:t>],</w:t>
      </w:r>
      <w:r>
        <w:rPr>
          <w:rFonts w:asciiTheme="minorBidi" w:hAnsiTheme="minorBidi"/>
          <w:sz w:val="24"/>
          <w:szCs w:val="24"/>
        </w:rPr>
        <w:t xml:space="preserve"> then the Water Gate. In the east there was the Gate of Nicanor, which had two rooms attached, one on its right and one on its left – one the room of Phineas the dresser and one the room of the griddle cake makers.</w:t>
      </w:r>
    </w:p>
    <w:p w:rsidR="00F145CA" w:rsidRDefault="00F145CA" w:rsidP="00357BB7">
      <w:pPr>
        <w:spacing w:after="0" w:line="240" w:lineRule="auto"/>
        <w:ind w:left="720"/>
        <w:jc w:val="both"/>
        <w:rPr>
          <w:rFonts w:asciiTheme="minorBidi" w:hAnsiTheme="minorBidi"/>
          <w:sz w:val="24"/>
          <w:szCs w:val="24"/>
        </w:rPr>
      </w:pPr>
    </w:p>
    <w:p w:rsidR="00892AA0" w:rsidRDefault="00892AA0" w:rsidP="00357BB7">
      <w:pPr>
        <w:spacing w:after="0" w:line="240" w:lineRule="auto"/>
        <w:ind w:left="720"/>
        <w:jc w:val="both"/>
        <w:rPr>
          <w:rFonts w:asciiTheme="minorBidi" w:hAnsiTheme="minorBidi"/>
          <w:sz w:val="24"/>
          <w:szCs w:val="24"/>
        </w:rPr>
      </w:pPr>
      <w:r>
        <w:rPr>
          <w:rFonts w:asciiTheme="minorBidi" w:hAnsiTheme="minorBidi"/>
          <w:sz w:val="24"/>
          <w:szCs w:val="24"/>
        </w:rPr>
        <w:t xml:space="preserve">On the north was the Gate of the Flash, which was shaped like a veranda. It had an upper chamber built on it, and the priests used to guard above and the Levites below, and it had a door opening into the </w:t>
      </w:r>
      <w:r w:rsidR="00042331">
        <w:rPr>
          <w:rFonts w:asciiTheme="minorBidi" w:hAnsiTheme="minorBidi"/>
          <w:i/>
          <w:iCs/>
          <w:sz w:val="24"/>
          <w:szCs w:val="24"/>
        </w:rPr>
        <w:t>cheil</w:t>
      </w:r>
      <w:r>
        <w:rPr>
          <w:rFonts w:asciiTheme="minorBidi" w:hAnsiTheme="minorBidi"/>
          <w:sz w:val="24"/>
          <w:szCs w:val="24"/>
        </w:rPr>
        <w:t>.</w:t>
      </w:r>
      <w:r w:rsidR="00F145CA">
        <w:rPr>
          <w:rFonts w:asciiTheme="minorBidi" w:hAnsiTheme="minorBidi"/>
          <w:sz w:val="24"/>
          <w:szCs w:val="24"/>
        </w:rPr>
        <w:t xml:space="preserve"> Next to it was the Gate of Offering and next to that the Fire Chamber.</w:t>
      </w:r>
    </w:p>
    <w:p w:rsidR="00F145CA" w:rsidRDefault="00F145CA" w:rsidP="00357BB7">
      <w:pPr>
        <w:spacing w:after="0" w:line="240" w:lineRule="auto"/>
        <w:jc w:val="both"/>
        <w:rPr>
          <w:rFonts w:asciiTheme="minorBidi" w:hAnsiTheme="minorBidi"/>
          <w:sz w:val="24"/>
          <w:szCs w:val="24"/>
        </w:rPr>
      </w:pPr>
    </w:p>
    <w:p w:rsidR="00F145CA" w:rsidRDefault="00F145CA" w:rsidP="00357BB7">
      <w:pPr>
        <w:spacing w:after="0" w:line="240" w:lineRule="auto"/>
        <w:jc w:val="both"/>
        <w:rPr>
          <w:rFonts w:asciiTheme="minorBidi" w:hAnsiTheme="minorBidi"/>
          <w:sz w:val="24"/>
          <w:szCs w:val="24"/>
        </w:rPr>
      </w:pPr>
      <w:r>
        <w:rPr>
          <w:rFonts w:asciiTheme="minorBidi" w:hAnsiTheme="minorBidi"/>
          <w:sz w:val="24"/>
          <w:szCs w:val="24"/>
        </w:rPr>
        <w:t xml:space="preserve">The Talmud notes this seeming contradiction and cites two solutions. According to Abaye, there were actually seven gates, but watches only took place at five of these. (Perhaps the two middle gates on the south and the north did not require guarding, since there were already guards posted to the right and to the left of them.) But Rava maintains that the contradiction between the </w:t>
      </w:r>
      <w:r>
        <w:rPr>
          <w:rFonts w:asciiTheme="minorBidi" w:hAnsiTheme="minorBidi"/>
          <w:i/>
          <w:iCs/>
          <w:sz w:val="24"/>
          <w:szCs w:val="24"/>
        </w:rPr>
        <w:t>mishnayot</w:t>
      </w:r>
      <w:r>
        <w:rPr>
          <w:rFonts w:asciiTheme="minorBidi" w:hAnsiTheme="minorBidi"/>
          <w:sz w:val="24"/>
          <w:szCs w:val="24"/>
        </w:rPr>
        <w:t xml:space="preserve"> reflects a dispute over the historical reality: </w:t>
      </w:r>
    </w:p>
    <w:p w:rsidR="00F145CA" w:rsidRDefault="00F145CA" w:rsidP="00357BB7">
      <w:pPr>
        <w:spacing w:after="0" w:line="240" w:lineRule="auto"/>
        <w:jc w:val="both"/>
        <w:rPr>
          <w:rFonts w:asciiTheme="minorBidi" w:hAnsiTheme="minorBidi"/>
          <w:sz w:val="24"/>
          <w:szCs w:val="24"/>
        </w:rPr>
      </w:pPr>
    </w:p>
    <w:p w:rsidR="00F145CA" w:rsidRPr="00F145CA" w:rsidRDefault="00F145CA" w:rsidP="00357BB7">
      <w:pPr>
        <w:spacing w:after="0" w:line="240" w:lineRule="auto"/>
        <w:ind w:left="720"/>
        <w:jc w:val="both"/>
        <w:rPr>
          <w:rFonts w:asciiTheme="minorBidi" w:hAnsiTheme="minorBidi"/>
          <w:sz w:val="24"/>
          <w:szCs w:val="24"/>
          <w:rtl/>
        </w:rPr>
      </w:pPr>
      <w:r>
        <w:rPr>
          <w:rFonts w:asciiTheme="minorBidi" w:hAnsiTheme="minorBidi"/>
          <w:sz w:val="24"/>
          <w:szCs w:val="24"/>
        </w:rPr>
        <w:t xml:space="preserve">Rava said: There is a difference of </w:t>
      </w:r>
      <w:r w:rsidRPr="00EA64AE">
        <w:rPr>
          <w:rFonts w:asciiTheme="minorBidi" w:hAnsiTheme="minorBidi"/>
          <w:i/>
          <w:iCs/>
          <w:sz w:val="24"/>
          <w:szCs w:val="24"/>
        </w:rPr>
        <w:t>Tannaim</w:t>
      </w:r>
      <w:r>
        <w:rPr>
          <w:rFonts w:asciiTheme="minorBidi" w:hAnsiTheme="minorBidi"/>
          <w:sz w:val="24"/>
          <w:szCs w:val="24"/>
        </w:rPr>
        <w:t xml:space="preserve"> on this point, as it has been taught: There must not be less than thirteen treasurers [attached to the Courtyard] and seven supervisors. Rabbi Nathan said: </w:t>
      </w:r>
      <w:r w:rsidR="000E5944">
        <w:rPr>
          <w:rFonts w:asciiTheme="minorBidi" w:hAnsiTheme="minorBidi"/>
          <w:sz w:val="24"/>
          <w:szCs w:val="24"/>
        </w:rPr>
        <w:t>“</w:t>
      </w:r>
      <w:r>
        <w:rPr>
          <w:rFonts w:asciiTheme="minorBidi" w:hAnsiTheme="minorBidi"/>
          <w:sz w:val="24"/>
          <w:szCs w:val="24"/>
        </w:rPr>
        <w:t xml:space="preserve">There must be not less than thirteen treasurers corresponding to the </w:t>
      </w:r>
      <w:r w:rsidRPr="00507A54">
        <w:rPr>
          <w:rFonts w:asciiTheme="minorBidi" w:hAnsiTheme="minorBidi"/>
          <w:b/>
          <w:bCs/>
          <w:sz w:val="24"/>
          <w:szCs w:val="24"/>
        </w:rPr>
        <w:t>thirteen gates</w:t>
      </w:r>
      <w:r>
        <w:rPr>
          <w:rFonts w:asciiTheme="minorBidi" w:hAnsiTheme="minorBidi"/>
          <w:sz w:val="24"/>
          <w:szCs w:val="24"/>
        </w:rPr>
        <w:t>.</w:t>
      </w:r>
      <w:r w:rsidR="000E5944">
        <w:rPr>
          <w:rFonts w:asciiTheme="minorBidi" w:hAnsiTheme="minorBidi"/>
          <w:sz w:val="24"/>
          <w:szCs w:val="24"/>
        </w:rPr>
        <w:t>”</w:t>
      </w:r>
      <w:r>
        <w:rPr>
          <w:rFonts w:asciiTheme="minorBidi" w:hAnsiTheme="minorBidi"/>
          <w:sz w:val="24"/>
          <w:szCs w:val="24"/>
        </w:rPr>
        <w:t xml:space="preserve"> Subtract five for the Temple Mount, and eight are left for the Courtyard. We see therefore that there is a </w:t>
      </w:r>
      <w:r w:rsidRPr="00EA64AE">
        <w:rPr>
          <w:rFonts w:asciiTheme="minorBidi" w:hAnsiTheme="minorBidi"/>
          <w:i/>
          <w:iCs/>
          <w:sz w:val="24"/>
          <w:szCs w:val="24"/>
        </w:rPr>
        <w:t>Tanna</w:t>
      </w:r>
      <w:r>
        <w:rPr>
          <w:rFonts w:asciiTheme="minorBidi" w:hAnsiTheme="minorBidi"/>
          <w:sz w:val="24"/>
          <w:szCs w:val="24"/>
        </w:rPr>
        <w:t xml:space="preserve"> who says </w:t>
      </w:r>
      <w:r w:rsidRPr="00507A54">
        <w:rPr>
          <w:rFonts w:asciiTheme="minorBidi" w:hAnsiTheme="minorBidi"/>
          <w:b/>
          <w:bCs/>
          <w:sz w:val="24"/>
          <w:szCs w:val="24"/>
        </w:rPr>
        <w:t>there were eight</w:t>
      </w:r>
      <w:r>
        <w:rPr>
          <w:rFonts w:asciiTheme="minorBidi" w:hAnsiTheme="minorBidi"/>
          <w:sz w:val="24"/>
          <w:szCs w:val="24"/>
        </w:rPr>
        <w:t>, and one who says there were seven, and one who says there were five.</w:t>
      </w:r>
      <w:r>
        <w:rPr>
          <w:rStyle w:val="FootnoteReference"/>
          <w:rFonts w:asciiTheme="minorBidi" w:hAnsiTheme="minorBidi"/>
          <w:sz w:val="24"/>
          <w:szCs w:val="24"/>
        </w:rPr>
        <w:footnoteReference w:id="3"/>
      </w:r>
      <w:r w:rsidR="00EA64AE">
        <w:rPr>
          <w:rFonts w:asciiTheme="minorBidi" w:hAnsiTheme="minorBidi"/>
          <w:sz w:val="24"/>
          <w:szCs w:val="24"/>
        </w:rPr>
        <w:t xml:space="preserve"> (</w:t>
      </w:r>
      <w:r w:rsidR="00EA64AE">
        <w:rPr>
          <w:rFonts w:asciiTheme="minorBidi" w:hAnsiTheme="minorBidi"/>
          <w:i/>
          <w:iCs/>
          <w:sz w:val="24"/>
          <w:szCs w:val="24"/>
        </w:rPr>
        <w:t>Tamid</w:t>
      </w:r>
      <w:r w:rsidR="00EA64AE">
        <w:rPr>
          <w:rFonts w:asciiTheme="minorBidi" w:hAnsiTheme="minorBidi"/>
          <w:sz w:val="24"/>
          <w:szCs w:val="24"/>
        </w:rPr>
        <w:t xml:space="preserve"> 27a)</w:t>
      </w:r>
    </w:p>
    <w:p w:rsidR="007A61B9" w:rsidRDefault="007A61B9" w:rsidP="00357BB7">
      <w:pPr>
        <w:spacing w:after="0" w:line="240" w:lineRule="auto"/>
        <w:jc w:val="both"/>
        <w:rPr>
          <w:rFonts w:asciiTheme="minorBidi" w:hAnsiTheme="minorBidi"/>
          <w:sz w:val="24"/>
          <w:szCs w:val="24"/>
        </w:rPr>
      </w:pPr>
    </w:p>
    <w:p w:rsidR="00507A54" w:rsidRDefault="00507A54" w:rsidP="00357BB7">
      <w:pPr>
        <w:spacing w:after="0" w:line="240" w:lineRule="auto"/>
        <w:jc w:val="both"/>
        <w:rPr>
          <w:rFonts w:asciiTheme="minorBidi" w:hAnsiTheme="minorBidi"/>
          <w:sz w:val="24"/>
          <w:szCs w:val="24"/>
        </w:rPr>
      </w:pPr>
      <w:r>
        <w:rPr>
          <w:rFonts w:asciiTheme="minorBidi" w:hAnsiTheme="minorBidi"/>
          <w:sz w:val="24"/>
          <w:szCs w:val="24"/>
        </w:rPr>
        <w:lastRenderedPageBreak/>
        <w:tab/>
        <w:t>Indeed, the number of gates of the Courtyard is disputed</w:t>
      </w:r>
      <w:r w:rsidR="00BC4C2D">
        <w:rPr>
          <w:rFonts w:asciiTheme="minorBidi" w:hAnsiTheme="minorBidi"/>
          <w:sz w:val="24"/>
          <w:szCs w:val="24"/>
        </w:rPr>
        <w:t xml:space="preserve"> explicitly</w:t>
      </w:r>
      <w:r>
        <w:rPr>
          <w:rFonts w:asciiTheme="minorBidi" w:hAnsiTheme="minorBidi"/>
          <w:sz w:val="24"/>
          <w:szCs w:val="24"/>
        </w:rPr>
        <w:t xml:space="preserve"> in the Mishna.</w:t>
      </w:r>
      <w:r w:rsidR="000E5944">
        <w:rPr>
          <w:rFonts w:asciiTheme="minorBidi" w:hAnsiTheme="minorBidi"/>
          <w:sz w:val="24"/>
          <w:szCs w:val="24"/>
        </w:rPr>
        <w:t xml:space="preserve"> </w:t>
      </w:r>
      <w:r w:rsidR="00B90971">
        <w:rPr>
          <w:rFonts w:asciiTheme="minorBidi" w:hAnsiTheme="minorBidi"/>
          <w:sz w:val="24"/>
          <w:szCs w:val="24"/>
        </w:rPr>
        <w:t xml:space="preserve">Aside </w:t>
      </w:r>
      <w:r w:rsidR="000E5944">
        <w:rPr>
          <w:rFonts w:asciiTheme="minorBidi" w:hAnsiTheme="minorBidi"/>
          <w:sz w:val="24"/>
          <w:szCs w:val="24"/>
        </w:rPr>
        <w:t xml:space="preserve">from </w:t>
      </w:r>
      <w:r w:rsidR="00B90971">
        <w:rPr>
          <w:rFonts w:asciiTheme="minorBidi" w:hAnsiTheme="minorBidi"/>
          <w:sz w:val="24"/>
          <w:szCs w:val="24"/>
        </w:rPr>
        <w:t xml:space="preserve">the seven gates mentioned </w:t>
      </w:r>
      <w:r w:rsidR="000E5944">
        <w:rPr>
          <w:rFonts w:asciiTheme="minorBidi" w:hAnsiTheme="minorBidi"/>
          <w:sz w:val="24"/>
          <w:szCs w:val="24"/>
        </w:rPr>
        <w:t xml:space="preserve">in the </w:t>
      </w:r>
      <w:r w:rsidR="00B90971">
        <w:rPr>
          <w:rFonts w:asciiTheme="minorBidi" w:hAnsiTheme="minorBidi"/>
          <w:sz w:val="24"/>
          <w:szCs w:val="24"/>
        </w:rPr>
        <w:t>above</w:t>
      </w:r>
      <w:r w:rsidR="000E5944">
        <w:rPr>
          <w:rFonts w:asciiTheme="minorBidi" w:hAnsiTheme="minorBidi"/>
          <w:sz w:val="24"/>
          <w:szCs w:val="24"/>
        </w:rPr>
        <w:t xml:space="preserve"> </w:t>
      </w:r>
      <w:r w:rsidR="000E5944">
        <w:rPr>
          <w:rFonts w:asciiTheme="minorBidi" w:hAnsiTheme="minorBidi"/>
          <w:i/>
          <w:iCs/>
          <w:sz w:val="24"/>
          <w:szCs w:val="24"/>
        </w:rPr>
        <w:t>mishna</w:t>
      </w:r>
      <w:r w:rsidR="00B90971">
        <w:rPr>
          <w:rFonts w:asciiTheme="minorBidi" w:hAnsiTheme="minorBidi"/>
          <w:sz w:val="24"/>
          <w:szCs w:val="24"/>
        </w:rPr>
        <w:t>, there is another attestation of</w:t>
      </w:r>
      <w:r>
        <w:rPr>
          <w:rFonts w:asciiTheme="minorBidi" w:hAnsiTheme="minorBidi"/>
          <w:sz w:val="24"/>
          <w:szCs w:val="24"/>
        </w:rPr>
        <w:t xml:space="preserve"> </w:t>
      </w:r>
      <w:r w:rsidR="0023570A">
        <w:rPr>
          <w:rFonts w:asciiTheme="minorBidi" w:hAnsiTheme="minorBidi"/>
          <w:sz w:val="24"/>
          <w:szCs w:val="24"/>
        </w:rPr>
        <w:t xml:space="preserve">Abba Jose son of Hanan at the end of </w:t>
      </w:r>
      <w:r w:rsidR="0023570A">
        <w:rPr>
          <w:rFonts w:asciiTheme="minorBidi" w:hAnsiTheme="minorBidi"/>
          <w:i/>
          <w:iCs/>
          <w:sz w:val="24"/>
          <w:szCs w:val="24"/>
        </w:rPr>
        <w:t>Middot</w:t>
      </w:r>
      <w:r w:rsidR="0023570A">
        <w:rPr>
          <w:rFonts w:asciiTheme="minorBidi" w:hAnsiTheme="minorBidi"/>
          <w:sz w:val="24"/>
          <w:szCs w:val="24"/>
        </w:rPr>
        <w:t xml:space="preserve"> 2</w:t>
      </w:r>
      <w:r w:rsidR="000E5944">
        <w:rPr>
          <w:rFonts w:asciiTheme="minorBidi" w:hAnsiTheme="minorBidi"/>
          <w:sz w:val="24"/>
          <w:szCs w:val="24"/>
        </w:rPr>
        <w:t>, as well as that of</w:t>
      </w:r>
      <w:r w:rsidR="0023570A">
        <w:rPr>
          <w:rFonts w:asciiTheme="minorBidi" w:hAnsiTheme="minorBidi"/>
          <w:sz w:val="24"/>
          <w:szCs w:val="24"/>
        </w:rPr>
        <w:t xml:space="preserve"> an </w:t>
      </w:r>
      <w:r w:rsidR="00D0543A">
        <w:rPr>
          <w:rFonts w:asciiTheme="minorBidi" w:hAnsiTheme="minorBidi"/>
          <w:sz w:val="24"/>
          <w:szCs w:val="24"/>
        </w:rPr>
        <w:t>unnamed</w:t>
      </w:r>
      <w:r w:rsidR="0023570A">
        <w:rPr>
          <w:rFonts w:asciiTheme="minorBidi" w:hAnsiTheme="minorBidi"/>
          <w:sz w:val="24"/>
          <w:szCs w:val="24"/>
        </w:rPr>
        <w:t xml:space="preserve"> </w:t>
      </w:r>
      <w:r w:rsidR="00D0543A">
        <w:rPr>
          <w:rFonts w:asciiTheme="minorBidi" w:hAnsiTheme="minorBidi"/>
          <w:i/>
          <w:iCs/>
          <w:sz w:val="24"/>
          <w:szCs w:val="24"/>
        </w:rPr>
        <w:t xml:space="preserve">Tanna </w:t>
      </w:r>
      <w:r w:rsidR="0023570A">
        <w:rPr>
          <w:rFonts w:asciiTheme="minorBidi" w:hAnsiTheme="minorBidi"/>
          <w:sz w:val="24"/>
          <w:szCs w:val="24"/>
        </w:rPr>
        <w:t xml:space="preserve">in </w:t>
      </w:r>
      <w:r w:rsidR="0023570A">
        <w:rPr>
          <w:rFonts w:asciiTheme="minorBidi" w:hAnsiTheme="minorBidi"/>
          <w:i/>
          <w:iCs/>
          <w:sz w:val="24"/>
          <w:szCs w:val="24"/>
        </w:rPr>
        <w:t>Shekalim</w:t>
      </w:r>
      <w:r w:rsidR="0023570A">
        <w:rPr>
          <w:rFonts w:asciiTheme="minorBidi" w:hAnsiTheme="minorBidi"/>
          <w:sz w:val="24"/>
          <w:szCs w:val="24"/>
        </w:rPr>
        <w:t xml:space="preserve"> 6</w:t>
      </w:r>
      <w:r w:rsidR="000E5944">
        <w:rPr>
          <w:rFonts w:asciiTheme="minorBidi" w:hAnsiTheme="minorBidi"/>
          <w:sz w:val="24"/>
          <w:szCs w:val="24"/>
        </w:rPr>
        <w:t>,</w:t>
      </w:r>
      <w:r w:rsidR="0023570A">
        <w:rPr>
          <w:rFonts w:asciiTheme="minorBidi" w:hAnsiTheme="minorBidi"/>
          <w:sz w:val="24"/>
          <w:szCs w:val="24"/>
        </w:rPr>
        <w:t xml:space="preserve"> enumerat</w:t>
      </w:r>
      <w:r w:rsidR="000E5944">
        <w:rPr>
          <w:rFonts w:asciiTheme="minorBidi" w:hAnsiTheme="minorBidi"/>
          <w:sz w:val="24"/>
          <w:szCs w:val="24"/>
        </w:rPr>
        <w:t>ing</w:t>
      </w:r>
      <w:r w:rsidR="0023570A">
        <w:rPr>
          <w:rFonts w:asciiTheme="minorBidi" w:hAnsiTheme="minorBidi"/>
          <w:sz w:val="24"/>
          <w:szCs w:val="24"/>
        </w:rPr>
        <w:t xml:space="preserve"> thirteen gates in the Courtyard:</w:t>
      </w:r>
    </w:p>
    <w:p w:rsidR="0023570A" w:rsidRDefault="0023570A" w:rsidP="00357BB7">
      <w:pPr>
        <w:spacing w:after="0" w:line="240" w:lineRule="auto"/>
        <w:jc w:val="both"/>
        <w:rPr>
          <w:rFonts w:asciiTheme="minorBidi" w:hAnsiTheme="minorBidi"/>
          <w:sz w:val="24"/>
          <w:szCs w:val="24"/>
        </w:rPr>
      </w:pPr>
    </w:p>
    <w:p w:rsidR="0023570A" w:rsidRDefault="0023570A" w:rsidP="00357BB7">
      <w:pPr>
        <w:spacing w:after="0" w:line="240" w:lineRule="auto"/>
        <w:ind w:left="720"/>
        <w:jc w:val="both"/>
        <w:rPr>
          <w:rFonts w:asciiTheme="minorBidi" w:hAnsiTheme="minorBidi"/>
          <w:sz w:val="24"/>
          <w:szCs w:val="24"/>
        </w:rPr>
      </w:pPr>
      <w:r>
        <w:rPr>
          <w:rFonts w:asciiTheme="minorBidi" w:hAnsiTheme="minorBidi"/>
          <w:sz w:val="24"/>
          <w:szCs w:val="24"/>
        </w:rPr>
        <w:t xml:space="preserve">And thirteen prostrations were made there. Abba Jose son of Hanan says: They were made facing thirteen gates. On the south adjoining the west there were the Upper Gate, the Gate of </w:t>
      </w:r>
      <w:r w:rsidR="00D0543A">
        <w:rPr>
          <w:rFonts w:asciiTheme="minorBidi" w:hAnsiTheme="minorBidi"/>
          <w:sz w:val="24"/>
          <w:szCs w:val="24"/>
        </w:rPr>
        <w:t>Kindling</w:t>
      </w:r>
      <w:r>
        <w:rPr>
          <w:rFonts w:asciiTheme="minorBidi" w:hAnsiTheme="minorBidi"/>
          <w:sz w:val="24"/>
          <w:szCs w:val="24"/>
        </w:rPr>
        <w:t>, the Gate of the Firstborn and the Water Gate. Why was it called the Water Gate? Because they brought in through it the pitcher of water for libation on the festival. Rabbi Eliezer son of Jacob says: In it the water welled up, and in the time to come they will issue from under the threshold of the Temple. Corresponding to them in the north adjoining the west were the Gate of Jeconiah, the Gate of the Offering, the Women’s Gate, the Gate of Song. Why was it called the Gate of Jeconiah? Because Jeconiah went forth into captivity through it. On the east was the Gate of Nicanor; it had two wickets, one on its right and one on its left. There were further two gates in the west which had no special name.</w:t>
      </w:r>
    </w:p>
    <w:p w:rsidR="0023570A" w:rsidRDefault="0023570A" w:rsidP="00357BB7">
      <w:pPr>
        <w:spacing w:after="0" w:line="240" w:lineRule="auto"/>
        <w:jc w:val="both"/>
        <w:rPr>
          <w:rFonts w:asciiTheme="minorBidi" w:hAnsiTheme="minorBidi"/>
          <w:sz w:val="24"/>
          <w:szCs w:val="24"/>
        </w:rPr>
      </w:pPr>
    </w:p>
    <w:p w:rsidR="0023570A" w:rsidRDefault="0023570A" w:rsidP="00357BB7">
      <w:pPr>
        <w:spacing w:after="0" w:line="240" w:lineRule="auto"/>
        <w:jc w:val="both"/>
        <w:rPr>
          <w:rFonts w:asciiTheme="minorBidi" w:hAnsiTheme="minorBidi"/>
          <w:sz w:val="24"/>
          <w:szCs w:val="24"/>
        </w:rPr>
      </w:pPr>
      <w:r>
        <w:rPr>
          <w:rFonts w:asciiTheme="minorBidi" w:hAnsiTheme="minorBidi"/>
          <w:sz w:val="24"/>
          <w:szCs w:val="24"/>
        </w:rPr>
        <w:t xml:space="preserve">Rava in our discussion does not cite this position, and according to the manuscripts, neither does he cite the position in chapter 1 that there were seven gates; it may be that he simply wanted to focus on novel ideas. However, Rambam, in his commentary on </w:t>
      </w:r>
      <w:r>
        <w:rPr>
          <w:rFonts w:asciiTheme="minorBidi" w:hAnsiTheme="minorBidi"/>
          <w:i/>
          <w:iCs/>
          <w:sz w:val="24"/>
          <w:szCs w:val="24"/>
        </w:rPr>
        <w:t>Middot</w:t>
      </w:r>
      <w:r>
        <w:rPr>
          <w:rFonts w:asciiTheme="minorBidi" w:hAnsiTheme="minorBidi"/>
          <w:sz w:val="24"/>
          <w:szCs w:val="24"/>
        </w:rPr>
        <w:t xml:space="preserve"> 1:1, cites Rava </w:t>
      </w:r>
      <w:r w:rsidR="00EA64AE">
        <w:rPr>
          <w:rFonts w:asciiTheme="minorBidi" w:hAnsiTheme="minorBidi"/>
          <w:sz w:val="24"/>
          <w:szCs w:val="24"/>
        </w:rPr>
        <w:t>somewhat differently:</w:t>
      </w:r>
    </w:p>
    <w:p w:rsidR="00EA64AE" w:rsidRDefault="00EA64AE" w:rsidP="00357BB7">
      <w:pPr>
        <w:spacing w:after="0" w:line="240" w:lineRule="auto"/>
        <w:jc w:val="both"/>
        <w:rPr>
          <w:rFonts w:asciiTheme="minorBidi" w:hAnsiTheme="minorBidi"/>
          <w:sz w:val="24"/>
          <w:szCs w:val="24"/>
        </w:rPr>
      </w:pPr>
    </w:p>
    <w:p w:rsidR="00EA64AE" w:rsidRDefault="00EA64AE" w:rsidP="00357BB7">
      <w:pPr>
        <w:spacing w:after="0" w:line="240" w:lineRule="auto"/>
        <w:ind w:left="720"/>
        <w:jc w:val="both"/>
        <w:rPr>
          <w:rFonts w:asciiTheme="minorBidi" w:hAnsiTheme="minorBidi"/>
          <w:sz w:val="24"/>
          <w:szCs w:val="24"/>
        </w:rPr>
      </w:pPr>
      <w:r>
        <w:rPr>
          <w:rFonts w:asciiTheme="minorBidi" w:hAnsiTheme="minorBidi"/>
          <w:sz w:val="24"/>
          <w:szCs w:val="24"/>
        </w:rPr>
        <w:t xml:space="preserve">And his statement here is that “five gates of the Courtyard” is according to the position of one particular </w:t>
      </w:r>
      <w:r>
        <w:rPr>
          <w:rFonts w:asciiTheme="minorBidi" w:hAnsiTheme="minorBidi"/>
          <w:i/>
          <w:iCs/>
          <w:sz w:val="24"/>
          <w:szCs w:val="24"/>
        </w:rPr>
        <w:t>Tanna</w:t>
      </w:r>
      <w:r>
        <w:rPr>
          <w:rFonts w:asciiTheme="minorBidi" w:hAnsiTheme="minorBidi"/>
          <w:sz w:val="24"/>
          <w:szCs w:val="24"/>
        </w:rPr>
        <w:t xml:space="preserve">, as among the </w:t>
      </w:r>
      <w:r>
        <w:rPr>
          <w:rFonts w:asciiTheme="minorBidi" w:hAnsiTheme="minorBidi"/>
          <w:i/>
          <w:iCs/>
          <w:sz w:val="24"/>
          <w:szCs w:val="24"/>
        </w:rPr>
        <w:t>Tannaim</w:t>
      </w:r>
      <w:r>
        <w:rPr>
          <w:rFonts w:asciiTheme="minorBidi" w:hAnsiTheme="minorBidi"/>
          <w:sz w:val="24"/>
          <w:szCs w:val="24"/>
        </w:rPr>
        <w:t xml:space="preserve"> there is one who said that there were five gates to the Courtyard, and it is he who is speaking here. Among them there is also one who said [there were] seven [gates] – this is the view of the Sages – and among them there is one who said [there were] thirteen [gates], as we explained in the sixth [chapter] of </w:t>
      </w:r>
      <w:r>
        <w:rPr>
          <w:rFonts w:asciiTheme="minorBidi" w:hAnsiTheme="minorBidi"/>
          <w:i/>
          <w:iCs/>
          <w:sz w:val="24"/>
          <w:szCs w:val="24"/>
        </w:rPr>
        <w:t>Shekalim</w:t>
      </w:r>
      <w:r>
        <w:rPr>
          <w:rFonts w:asciiTheme="minorBidi" w:hAnsiTheme="minorBidi"/>
          <w:sz w:val="24"/>
          <w:szCs w:val="24"/>
        </w:rPr>
        <w:t xml:space="preserve"> and as will be explained in the second [chapter] of this tractate.</w:t>
      </w:r>
    </w:p>
    <w:p w:rsidR="00EA64AE" w:rsidRDefault="00EA64AE" w:rsidP="00357BB7">
      <w:pPr>
        <w:spacing w:after="0" w:line="240" w:lineRule="auto"/>
        <w:jc w:val="both"/>
        <w:rPr>
          <w:rFonts w:asciiTheme="minorBidi" w:hAnsiTheme="minorBidi"/>
          <w:sz w:val="24"/>
          <w:szCs w:val="24"/>
        </w:rPr>
      </w:pPr>
    </w:p>
    <w:p w:rsidR="00EA64AE" w:rsidRDefault="00EA64AE" w:rsidP="00357BB7">
      <w:pPr>
        <w:spacing w:after="0" w:line="240" w:lineRule="auto"/>
        <w:jc w:val="both"/>
        <w:rPr>
          <w:rFonts w:asciiTheme="minorBidi" w:hAnsiTheme="minorBidi"/>
          <w:sz w:val="24"/>
          <w:szCs w:val="24"/>
        </w:rPr>
      </w:pPr>
      <w:r>
        <w:rPr>
          <w:rFonts w:asciiTheme="minorBidi" w:hAnsiTheme="minorBidi"/>
          <w:sz w:val="24"/>
          <w:szCs w:val="24"/>
        </w:rPr>
        <w:t xml:space="preserve">It seems that Rambam’s version of the </w:t>
      </w:r>
      <w:r>
        <w:rPr>
          <w:rFonts w:asciiTheme="minorBidi" w:hAnsiTheme="minorBidi"/>
          <w:i/>
          <w:iCs/>
          <w:sz w:val="24"/>
          <w:szCs w:val="24"/>
        </w:rPr>
        <w:t>Gemara</w:t>
      </w:r>
      <w:r>
        <w:rPr>
          <w:rFonts w:asciiTheme="minorBidi" w:hAnsiTheme="minorBidi"/>
          <w:sz w:val="24"/>
          <w:szCs w:val="24"/>
        </w:rPr>
        <w:t xml:space="preserve"> was different from ours – and simpler. According to him, there is no position maintaining that there were eight gates.</w:t>
      </w:r>
    </w:p>
    <w:p w:rsidR="00EA64AE" w:rsidRDefault="00EA64AE" w:rsidP="00357BB7">
      <w:pPr>
        <w:spacing w:after="0" w:line="240" w:lineRule="auto"/>
        <w:jc w:val="both"/>
        <w:rPr>
          <w:rFonts w:asciiTheme="minorBidi" w:hAnsiTheme="minorBidi"/>
          <w:sz w:val="24"/>
          <w:szCs w:val="24"/>
        </w:rPr>
      </w:pPr>
    </w:p>
    <w:p w:rsidR="00677B97" w:rsidRDefault="00EA64AE" w:rsidP="00357BB7">
      <w:pPr>
        <w:spacing w:after="0" w:line="240" w:lineRule="auto"/>
        <w:jc w:val="both"/>
        <w:rPr>
          <w:rFonts w:asciiTheme="minorBidi" w:hAnsiTheme="minorBidi"/>
          <w:sz w:val="24"/>
          <w:szCs w:val="24"/>
        </w:rPr>
      </w:pPr>
      <w:r>
        <w:rPr>
          <w:rFonts w:asciiTheme="minorBidi" w:hAnsiTheme="minorBidi"/>
          <w:sz w:val="24"/>
          <w:szCs w:val="24"/>
        </w:rPr>
        <w:tab/>
        <w:t xml:space="preserve">Another </w:t>
      </w:r>
      <w:r w:rsidR="004B3F09">
        <w:rPr>
          <w:rFonts w:asciiTheme="minorBidi" w:hAnsiTheme="minorBidi"/>
          <w:sz w:val="24"/>
          <w:szCs w:val="24"/>
        </w:rPr>
        <w:t xml:space="preserve">different </w:t>
      </w:r>
      <w:r>
        <w:rPr>
          <w:rFonts w:asciiTheme="minorBidi" w:hAnsiTheme="minorBidi"/>
          <w:sz w:val="24"/>
          <w:szCs w:val="24"/>
        </w:rPr>
        <w:t>testimony regarding this matter can be found in the writings of Josephus. Josephus</w:t>
      </w:r>
      <w:r w:rsidR="004B3F09">
        <w:rPr>
          <w:rFonts w:asciiTheme="minorBidi" w:hAnsiTheme="minorBidi"/>
          <w:sz w:val="24"/>
          <w:szCs w:val="24"/>
        </w:rPr>
        <w:t>’</w:t>
      </w:r>
      <w:r>
        <w:rPr>
          <w:rFonts w:asciiTheme="minorBidi" w:hAnsiTheme="minorBidi"/>
          <w:sz w:val="24"/>
          <w:szCs w:val="24"/>
        </w:rPr>
        <w:t xml:space="preserve"> d</w:t>
      </w:r>
      <w:r w:rsidR="004B3F09">
        <w:rPr>
          <w:rFonts w:asciiTheme="minorBidi" w:hAnsiTheme="minorBidi"/>
          <w:sz w:val="24"/>
          <w:szCs w:val="24"/>
        </w:rPr>
        <w:t xml:space="preserve">escription of the Courtyard and, east of the Courtyard, the Women’s Court, is similar to the description in </w:t>
      </w:r>
      <w:r w:rsidR="004B3F09">
        <w:rPr>
          <w:rFonts w:asciiTheme="minorBidi" w:hAnsiTheme="minorBidi"/>
          <w:i/>
          <w:iCs/>
          <w:sz w:val="24"/>
          <w:szCs w:val="24"/>
        </w:rPr>
        <w:t xml:space="preserve">Middot </w:t>
      </w:r>
      <w:r w:rsidR="004B3F09">
        <w:rPr>
          <w:rFonts w:asciiTheme="minorBidi" w:hAnsiTheme="minorBidi"/>
          <w:sz w:val="24"/>
          <w:szCs w:val="24"/>
        </w:rPr>
        <w:t>2. However, according to him, there were nine gates to the Courtyard and another three gates to the Women’s Court, t</w:t>
      </w:r>
      <w:r w:rsidR="00677B97">
        <w:rPr>
          <w:rFonts w:asciiTheme="minorBidi" w:hAnsiTheme="minorBidi"/>
          <w:sz w:val="24"/>
          <w:szCs w:val="24"/>
        </w:rPr>
        <w:t>otaling twelve gates altogether:</w:t>
      </w:r>
    </w:p>
    <w:p w:rsidR="00677B97" w:rsidRDefault="00677B97" w:rsidP="00357BB7">
      <w:pPr>
        <w:spacing w:after="0" w:line="240" w:lineRule="auto"/>
        <w:jc w:val="both"/>
        <w:rPr>
          <w:rFonts w:asciiTheme="minorBidi" w:hAnsiTheme="minorBidi"/>
          <w:sz w:val="24"/>
          <w:szCs w:val="24"/>
        </w:rPr>
      </w:pPr>
    </w:p>
    <w:p w:rsidR="004B3F09" w:rsidRDefault="00677B97" w:rsidP="00357BB7">
      <w:pPr>
        <w:spacing w:after="0" w:line="240" w:lineRule="auto"/>
        <w:ind w:left="720"/>
        <w:jc w:val="both"/>
        <w:rPr>
          <w:rFonts w:asciiTheme="minorBidi" w:hAnsiTheme="minorBidi"/>
          <w:sz w:val="24"/>
          <w:szCs w:val="24"/>
        </w:rPr>
      </w:pPr>
      <w:r>
        <w:rPr>
          <w:rFonts w:asciiTheme="minorBidi" w:hAnsiTheme="minorBidi"/>
          <w:sz w:val="24"/>
          <w:szCs w:val="24"/>
        </w:rPr>
        <w:t>…Which gates on the north and south sides were eight, on each of those sides four, and of necessity two on the east</w:t>
      </w:r>
      <w:r w:rsidR="004B3F09">
        <w:rPr>
          <w:rFonts w:asciiTheme="minorBidi" w:hAnsiTheme="minorBidi"/>
          <w:sz w:val="24"/>
          <w:szCs w:val="24"/>
        </w:rPr>
        <w:t xml:space="preserve">. </w:t>
      </w:r>
      <w:r>
        <w:rPr>
          <w:rFonts w:asciiTheme="minorBidi" w:hAnsiTheme="minorBidi"/>
          <w:sz w:val="24"/>
          <w:szCs w:val="24"/>
        </w:rPr>
        <w:t xml:space="preserve">For since there was a partition built for the women on that side, as the proper place wherein they were to worship, there was a necessity for a second gate for them: This gate was cut out of its wall, over against the first gate. There </w:t>
      </w:r>
      <w:r w:rsidR="00B90971">
        <w:rPr>
          <w:rFonts w:asciiTheme="minorBidi" w:hAnsiTheme="minorBidi"/>
          <w:sz w:val="24"/>
          <w:szCs w:val="24"/>
        </w:rPr>
        <w:t xml:space="preserve">were </w:t>
      </w:r>
      <w:r>
        <w:rPr>
          <w:rFonts w:asciiTheme="minorBidi" w:hAnsiTheme="minorBidi"/>
          <w:sz w:val="24"/>
          <w:szCs w:val="24"/>
        </w:rPr>
        <w:lastRenderedPageBreak/>
        <w:t>also on the other sides one southern and one northern gate, through which was a passage into the court of the women…</w:t>
      </w:r>
    </w:p>
    <w:p w:rsidR="00677B97" w:rsidRDefault="00677B97" w:rsidP="00357BB7">
      <w:pPr>
        <w:spacing w:after="0" w:line="240" w:lineRule="auto"/>
        <w:ind w:left="720"/>
        <w:jc w:val="both"/>
        <w:rPr>
          <w:rFonts w:asciiTheme="minorBidi" w:hAnsiTheme="minorBidi"/>
          <w:sz w:val="24"/>
          <w:szCs w:val="24"/>
        </w:rPr>
      </w:pPr>
    </w:p>
    <w:p w:rsidR="00677B97" w:rsidRDefault="00677B97" w:rsidP="00357BB7">
      <w:pPr>
        <w:spacing w:after="0" w:line="240" w:lineRule="auto"/>
        <w:ind w:left="720"/>
        <w:jc w:val="both"/>
        <w:rPr>
          <w:rFonts w:asciiTheme="minorBidi" w:hAnsiTheme="minorBidi"/>
          <w:sz w:val="24"/>
          <w:szCs w:val="24"/>
        </w:rPr>
      </w:pPr>
      <w:r>
        <w:rPr>
          <w:rFonts w:asciiTheme="minorBidi" w:hAnsiTheme="minorBidi"/>
          <w:sz w:val="24"/>
          <w:szCs w:val="24"/>
        </w:rPr>
        <w:t>Now nine of these gates were on every side covered over with gold and silver, as were the jambs of their doors and their lintels; but there was one gate that was w</w:t>
      </w:r>
      <w:r w:rsidR="00393679">
        <w:rPr>
          <w:rFonts w:asciiTheme="minorBidi" w:hAnsiTheme="minorBidi"/>
          <w:sz w:val="24"/>
          <w:szCs w:val="24"/>
        </w:rPr>
        <w:t>ithout the [inward court]</w:t>
      </w:r>
      <w:r>
        <w:rPr>
          <w:rFonts w:asciiTheme="minorBidi" w:hAnsiTheme="minorBidi"/>
          <w:sz w:val="24"/>
          <w:szCs w:val="24"/>
        </w:rPr>
        <w:t xml:space="preserve">, which was of Corinthian </w:t>
      </w:r>
      <w:r w:rsidR="006B59B3">
        <w:rPr>
          <w:rFonts w:asciiTheme="minorBidi" w:hAnsiTheme="minorBidi"/>
          <w:sz w:val="24"/>
          <w:szCs w:val="24"/>
        </w:rPr>
        <w:t>copper</w:t>
      </w:r>
      <w:r>
        <w:rPr>
          <w:rFonts w:asciiTheme="minorBidi" w:hAnsiTheme="minorBidi"/>
          <w:sz w:val="24"/>
          <w:szCs w:val="24"/>
        </w:rPr>
        <w:t>,</w:t>
      </w:r>
      <w:r w:rsidR="006B59B3">
        <w:rPr>
          <w:rStyle w:val="FootnoteReference"/>
          <w:rFonts w:asciiTheme="minorBidi" w:hAnsiTheme="minorBidi"/>
          <w:sz w:val="24"/>
          <w:szCs w:val="24"/>
        </w:rPr>
        <w:footnoteReference w:id="4"/>
      </w:r>
      <w:r>
        <w:rPr>
          <w:rFonts w:asciiTheme="minorBidi" w:hAnsiTheme="minorBidi"/>
          <w:sz w:val="24"/>
          <w:szCs w:val="24"/>
        </w:rPr>
        <w:t xml:space="preserve"> and greatly excelled those that were only covered over with silver and gold. (</w:t>
      </w:r>
      <w:r>
        <w:rPr>
          <w:rFonts w:asciiTheme="minorBidi" w:hAnsiTheme="minorBidi"/>
          <w:i/>
          <w:iCs/>
          <w:sz w:val="24"/>
          <w:szCs w:val="24"/>
        </w:rPr>
        <w:t>War of the Jews</w:t>
      </w:r>
      <w:r>
        <w:rPr>
          <w:rFonts w:asciiTheme="minorBidi" w:hAnsiTheme="minorBidi"/>
          <w:sz w:val="24"/>
          <w:szCs w:val="24"/>
        </w:rPr>
        <w:t xml:space="preserve"> V 5:2-3)</w:t>
      </w:r>
    </w:p>
    <w:p w:rsidR="00393679" w:rsidRDefault="00393679" w:rsidP="00357BB7">
      <w:pPr>
        <w:spacing w:after="0" w:line="240" w:lineRule="auto"/>
        <w:jc w:val="both"/>
        <w:rPr>
          <w:rFonts w:asciiTheme="minorBidi" w:hAnsiTheme="minorBidi"/>
          <w:sz w:val="24"/>
          <w:szCs w:val="24"/>
        </w:rPr>
      </w:pPr>
    </w:p>
    <w:p w:rsidR="00393679" w:rsidRDefault="00393679" w:rsidP="00357BB7">
      <w:pPr>
        <w:spacing w:after="0" w:line="240" w:lineRule="auto"/>
        <w:jc w:val="both"/>
        <w:rPr>
          <w:rFonts w:asciiTheme="minorBidi" w:hAnsiTheme="minorBidi"/>
          <w:b/>
          <w:bCs/>
          <w:sz w:val="24"/>
          <w:szCs w:val="24"/>
        </w:rPr>
      </w:pPr>
      <w:r>
        <w:rPr>
          <w:rFonts w:asciiTheme="minorBidi" w:hAnsiTheme="minorBidi"/>
          <w:b/>
          <w:bCs/>
          <w:sz w:val="24"/>
          <w:szCs w:val="24"/>
        </w:rPr>
        <w:t>Contradictory Firsthand Accounts</w:t>
      </w:r>
    </w:p>
    <w:p w:rsidR="00393679" w:rsidRDefault="00393679" w:rsidP="00357BB7">
      <w:pPr>
        <w:spacing w:after="0" w:line="240" w:lineRule="auto"/>
        <w:jc w:val="both"/>
        <w:rPr>
          <w:rFonts w:asciiTheme="minorBidi" w:hAnsiTheme="minorBidi"/>
          <w:sz w:val="24"/>
          <w:szCs w:val="24"/>
        </w:rPr>
      </w:pPr>
    </w:p>
    <w:p w:rsidR="00393679" w:rsidRDefault="00393679" w:rsidP="00357BB7">
      <w:pPr>
        <w:spacing w:after="0" w:line="240" w:lineRule="auto"/>
        <w:jc w:val="both"/>
        <w:rPr>
          <w:rFonts w:asciiTheme="minorBidi" w:hAnsiTheme="minorBidi"/>
          <w:sz w:val="24"/>
          <w:szCs w:val="24"/>
        </w:rPr>
      </w:pPr>
      <w:r>
        <w:rPr>
          <w:rFonts w:asciiTheme="minorBidi" w:hAnsiTheme="minorBidi"/>
          <w:sz w:val="24"/>
          <w:szCs w:val="24"/>
        </w:rPr>
        <w:tab/>
        <w:t>Let us make some sense of the various accounts, which total between three and five different traditions:</w:t>
      </w:r>
    </w:p>
    <w:p w:rsidR="00393679" w:rsidRDefault="00393679" w:rsidP="00357BB7">
      <w:pPr>
        <w:spacing w:after="0" w:line="240" w:lineRule="auto"/>
        <w:jc w:val="both"/>
        <w:rPr>
          <w:rFonts w:asciiTheme="minorBidi" w:hAnsiTheme="minorBidi"/>
          <w:sz w:val="24"/>
          <w:szCs w:val="24"/>
        </w:rPr>
      </w:pPr>
    </w:p>
    <w:p w:rsidR="00393679" w:rsidRDefault="00D0543A" w:rsidP="00357BB7">
      <w:pPr>
        <w:pStyle w:val="ListParagraph"/>
        <w:numPr>
          <w:ilvl w:val="0"/>
          <w:numId w:val="14"/>
        </w:numPr>
        <w:spacing w:after="0" w:line="240" w:lineRule="auto"/>
        <w:jc w:val="both"/>
        <w:rPr>
          <w:rFonts w:asciiTheme="minorBidi" w:hAnsiTheme="minorBidi"/>
          <w:sz w:val="24"/>
          <w:szCs w:val="24"/>
        </w:rPr>
      </w:pPr>
      <w:r>
        <w:rPr>
          <w:rFonts w:asciiTheme="minorBidi" w:hAnsiTheme="minorBidi"/>
          <w:sz w:val="24"/>
          <w:szCs w:val="24"/>
        </w:rPr>
        <w:t xml:space="preserve">Unnamed </w:t>
      </w:r>
      <w:r>
        <w:rPr>
          <w:rFonts w:asciiTheme="minorBidi" w:hAnsiTheme="minorBidi"/>
          <w:i/>
          <w:iCs/>
          <w:sz w:val="24"/>
          <w:szCs w:val="24"/>
        </w:rPr>
        <w:t>Tanna</w:t>
      </w:r>
      <w:r>
        <w:rPr>
          <w:rFonts w:asciiTheme="minorBidi" w:hAnsiTheme="minorBidi"/>
          <w:sz w:val="24"/>
          <w:szCs w:val="24"/>
        </w:rPr>
        <w:t xml:space="preserve"> (</w:t>
      </w:r>
      <w:r>
        <w:rPr>
          <w:rFonts w:asciiTheme="minorBidi" w:hAnsiTheme="minorBidi"/>
          <w:i/>
          <w:iCs/>
          <w:sz w:val="24"/>
          <w:szCs w:val="24"/>
        </w:rPr>
        <w:t xml:space="preserve">Mishna Middot </w:t>
      </w:r>
      <w:r>
        <w:rPr>
          <w:rFonts w:asciiTheme="minorBidi" w:hAnsiTheme="minorBidi"/>
          <w:sz w:val="24"/>
          <w:szCs w:val="24"/>
        </w:rPr>
        <w:t xml:space="preserve">1:4-5): Seven total gates – three in the north (Gate of the Flash, Gate of Offering, Fire Chamber), three in the south (Gate of Kindling, Gate of the </w:t>
      </w:r>
      <w:r w:rsidR="009A61DC">
        <w:rPr>
          <w:rFonts w:asciiTheme="minorBidi" w:hAnsiTheme="minorBidi"/>
          <w:sz w:val="24"/>
          <w:szCs w:val="24"/>
        </w:rPr>
        <w:t xml:space="preserve">Offering </w:t>
      </w:r>
      <w:r w:rsidR="00DF407C">
        <w:rPr>
          <w:rFonts w:asciiTheme="minorBidi" w:hAnsiTheme="minorBidi"/>
          <w:sz w:val="24"/>
          <w:szCs w:val="24"/>
        </w:rPr>
        <w:t>[</w:t>
      </w:r>
      <w:r w:rsidR="009A61DC">
        <w:rPr>
          <w:rFonts w:asciiTheme="minorBidi" w:hAnsiTheme="minorBidi"/>
          <w:sz w:val="24"/>
          <w:szCs w:val="24"/>
        </w:rPr>
        <w:t xml:space="preserve">or </w:t>
      </w:r>
      <w:r w:rsidR="00DF407C">
        <w:rPr>
          <w:rFonts w:asciiTheme="minorBidi" w:hAnsiTheme="minorBidi"/>
          <w:sz w:val="24"/>
          <w:szCs w:val="24"/>
        </w:rPr>
        <w:t xml:space="preserve">Gate </w:t>
      </w:r>
      <w:r w:rsidR="009A61DC">
        <w:rPr>
          <w:rFonts w:asciiTheme="minorBidi" w:hAnsiTheme="minorBidi"/>
          <w:sz w:val="24"/>
          <w:szCs w:val="24"/>
        </w:rPr>
        <w:t xml:space="preserve">of the </w:t>
      </w:r>
      <w:r>
        <w:rPr>
          <w:rFonts w:asciiTheme="minorBidi" w:hAnsiTheme="minorBidi"/>
          <w:sz w:val="24"/>
          <w:szCs w:val="24"/>
        </w:rPr>
        <w:t>Firstborn</w:t>
      </w:r>
      <w:r w:rsidR="00DF407C">
        <w:rPr>
          <w:rFonts w:asciiTheme="minorBidi" w:hAnsiTheme="minorBidi"/>
          <w:sz w:val="24"/>
          <w:szCs w:val="24"/>
        </w:rPr>
        <w:t>]</w:t>
      </w:r>
      <w:r>
        <w:rPr>
          <w:rFonts w:asciiTheme="minorBidi" w:hAnsiTheme="minorBidi"/>
          <w:sz w:val="24"/>
          <w:szCs w:val="24"/>
        </w:rPr>
        <w:t>, Water Gate) and one in the east (Gate of Nicanor)</w:t>
      </w:r>
    </w:p>
    <w:p w:rsidR="00D0543A" w:rsidRDefault="00D0543A" w:rsidP="00357BB7">
      <w:pPr>
        <w:pStyle w:val="ListParagraph"/>
        <w:spacing w:after="0" w:line="240" w:lineRule="auto"/>
        <w:jc w:val="both"/>
        <w:rPr>
          <w:rFonts w:asciiTheme="minorBidi" w:hAnsiTheme="minorBidi"/>
          <w:sz w:val="24"/>
          <w:szCs w:val="24"/>
        </w:rPr>
      </w:pPr>
    </w:p>
    <w:p w:rsidR="00D0543A" w:rsidRDefault="00D0543A" w:rsidP="00357BB7">
      <w:pPr>
        <w:pStyle w:val="ListParagraph"/>
        <w:numPr>
          <w:ilvl w:val="0"/>
          <w:numId w:val="14"/>
        </w:numPr>
        <w:spacing w:after="0" w:line="240" w:lineRule="auto"/>
        <w:jc w:val="both"/>
        <w:rPr>
          <w:rFonts w:asciiTheme="minorBidi" w:hAnsiTheme="minorBidi"/>
          <w:sz w:val="24"/>
          <w:szCs w:val="24"/>
        </w:rPr>
      </w:pPr>
      <w:r>
        <w:rPr>
          <w:rFonts w:asciiTheme="minorBidi" w:hAnsiTheme="minorBidi"/>
          <w:sz w:val="24"/>
          <w:szCs w:val="24"/>
        </w:rPr>
        <w:t>Abba Jose son of Hanan (</w:t>
      </w:r>
      <w:r>
        <w:rPr>
          <w:rFonts w:asciiTheme="minorBidi" w:hAnsiTheme="minorBidi"/>
          <w:i/>
          <w:iCs/>
          <w:sz w:val="24"/>
          <w:szCs w:val="24"/>
        </w:rPr>
        <w:t xml:space="preserve">Mishna Middot </w:t>
      </w:r>
      <w:r>
        <w:rPr>
          <w:rFonts w:asciiTheme="minorBidi" w:hAnsiTheme="minorBidi"/>
          <w:sz w:val="24"/>
          <w:szCs w:val="24"/>
        </w:rPr>
        <w:t xml:space="preserve">2) and unnamed </w:t>
      </w:r>
      <w:r>
        <w:rPr>
          <w:rFonts w:asciiTheme="minorBidi" w:hAnsiTheme="minorBidi"/>
          <w:i/>
          <w:iCs/>
          <w:sz w:val="24"/>
          <w:szCs w:val="24"/>
        </w:rPr>
        <w:t xml:space="preserve">Tanna </w:t>
      </w:r>
      <w:r>
        <w:rPr>
          <w:rFonts w:asciiTheme="minorBidi" w:hAnsiTheme="minorBidi"/>
          <w:sz w:val="24"/>
          <w:szCs w:val="24"/>
        </w:rPr>
        <w:t>(</w:t>
      </w:r>
      <w:r>
        <w:rPr>
          <w:rFonts w:asciiTheme="minorBidi" w:hAnsiTheme="minorBidi"/>
          <w:i/>
          <w:iCs/>
          <w:sz w:val="24"/>
          <w:szCs w:val="24"/>
        </w:rPr>
        <w:t xml:space="preserve">Shekalim </w:t>
      </w:r>
      <w:r>
        <w:rPr>
          <w:rFonts w:asciiTheme="minorBidi" w:hAnsiTheme="minorBidi"/>
          <w:sz w:val="24"/>
          <w:szCs w:val="24"/>
        </w:rPr>
        <w:t>6): Thirteen total gates – four in the north (Gate of Jeconiah, Gate of Offering, Women’s Gate, Gate of Song), four in the south (Upper Gate, Gate of Kindling, Gate of the Firstborn, Water Gate), three in the east (Gate of Nicanor</w:t>
      </w:r>
      <w:r w:rsidR="003150DA">
        <w:rPr>
          <w:rFonts w:asciiTheme="minorBidi" w:hAnsiTheme="minorBidi"/>
          <w:sz w:val="24"/>
          <w:szCs w:val="24"/>
        </w:rPr>
        <w:t xml:space="preserve"> and two </w:t>
      </w:r>
      <w:r w:rsidR="007B1912">
        <w:rPr>
          <w:rFonts w:asciiTheme="minorBidi" w:hAnsiTheme="minorBidi"/>
          <w:sz w:val="24"/>
          <w:szCs w:val="24"/>
        </w:rPr>
        <w:t>wickets</w:t>
      </w:r>
      <w:r w:rsidR="003150DA">
        <w:rPr>
          <w:rFonts w:asciiTheme="minorBidi" w:hAnsiTheme="minorBidi"/>
          <w:sz w:val="24"/>
          <w:szCs w:val="24"/>
        </w:rPr>
        <w:t xml:space="preserve"> attached on its right and left) and two unnamed gates in the west </w:t>
      </w:r>
    </w:p>
    <w:p w:rsidR="003150DA" w:rsidRPr="003150DA" w:rsidRDefault="003150DA" w:rsidP="00357BB7">
      <w:pPr>
        <w:pStyle w:val="ListParagraph"/>
        <w:spacing w:after="0" w:line="240" w:lineRule="auto"/>
        <w:rPr>
          <w:rFonts w:asciiTheme="minorBidi" w:hAnsiTheme="minorBidi"/>
          <w:sz w:val="24"/>
          <w:szCs w:val="24"/>
        </w:rPr>
      </w:pPr>
    </w:p>
    <w:p w:rsidR="003150DA" w:rsidRDefault="003150DA" w:rsidP="00357BB7">
      <w:pPr>
        <w:pStyle w:val="ListParagraph"/>
        <w:numPr>
          <w:ilvl w:val="0"/>
          <w:numId w:val="14"/>
        </w:numPr>
        <w:spacing w:after="0" w:line="240" w:lineRule="auto"/>
        <w:jc w:val="both"/>
        <w:rPr>
          <w:rFonts w:asciiTheme="minorBidi" w:hAnsiTheme="minorBidi"/>
          <w:sz w:val="24"/>
          <w:szCs w:val="24"/>
        </w:rPr>
      </w:pPr>
      <w:r>
        <w:rPr>
          <w:rFonts w:asciiTheme="minorBidi" w:hAnsiTheme="minorBidi"/>
          <w:sz w:val="24"/>
          <w:szCs w:val="24"/>
        </w:rPr>
        <w:t>Josephus (</w:t>
      </w:r>
      <w:r>
        <w:rPr>
          <w:rFonts w:asciiTheme="minorBidi" w:hAnsiTheme="minorBidi"/>
          <w:i/>
          <w:iCs/>
          <w:sz w:val="24"/>
          <w:szCs w:val="24"/>
        </w:rPr>
        <w:t>War of the Jews</w:t>
      </w:r>
      <w:r>
        <w:rPr>
          <w:rFonts w:asciiTheme="minorBidi" w:hAnsiTheme="minorBidi"/>
          <w:sz w:val="24"/>
          <w:szCs w:val="24"/>
        </w:rPr>
        <w:t>): Nine total gates – four in the north, four in the south and one in the east (Gate of Nicanor)</w:t>
      </w:r>
    </w:p>
    <w:p w:rsidR="003150DA" w:rsidRPr="003150DA" w:rsidRDefault="003150DA" w:rsidP="00357BB7">
      <w:pPr>
        <w:pStyle w:val="ListParagraph"/>
        <w:spacing w:after="0" w:line="240" w:lineRule="auto"/>
        <w:rPr>
          <w:rFonts w:asciiTheme="minorBidi" w:hAnsiTheme="minorBidi"/>
          <w:sz w:val="24"/>
          <w:szCs w:val="24"/>
        </w:rPr>
      </w:pPr>
    </w:p>
    <w:p w:rsidR="003150DA" w:rsidRDefault="003150DA" w:rsidP="00357BB7">
      <w:pPr>
        <w:pStyle w:val="ListParagraph"/>
        <w:numPr>
          <w:ilvl w:val="0"/>
          <w:numId w:val="14"/>
        </w:numPr>
        <w:spacing w:after="0" w:line="240" w:lineRule="auto"/>
        <w:jc w:val="both"/>
        <w:rPr>
          <w:rFonts w:asciiTheme="minorBidi" w:hAnsiTheme="minorBidi"/>
          <w:sz w:val="24"/>
          <w:szCs w:val="24"/>
        </w:rPr>
      </w:pPr>
      <w:r>
        <w:rPr>
          <w:rFonts w:asciiTheme="minorBidi" w:hAnsiTheme="minorBidi"/>
          <w:sz w:val="24"/>
          <w:szCs w:val="24"/>
        </w:rPr>
        <w:t xml:space="preserve">First </w:t>
      </w:r>
      <w:r>
        <w:rPr>
          <w:rFonts w:asciiTheme="minorBidi" w:hAnsiTheme="minorBidi"/>
          <w:i/>
          <w:iCs/>
          <w:sz w:val="24"/>
          <w:szCs w:val="24"/>
        </w:rPr>
        <w:t xml:space="preserve">mishna </w:t>
      </w:r>
      <w:r>
        <w:rPr>
          <w:rFonts w:asciiTheme="minorBidi" w:hAnsiTheme="minorBidi"/>
          <w:sz w:val="24"/>
          <w:szCs w:val="24"/>
        </w:rPr>
        <w:t xml:space="preserve">in </w:t>
      </w:r>
      <w:r>
        <w:rPr>
          <w:rFonts w:asciiTheme="minorBidi" w:hAnsiTheme="minorBidi"/>
          <w:i/>
          <w:iCs/>
          <w:sz w:val="24"/>
          <w:szCs w:val="24"/>
        </w:rPr>
        <w:t>Tamid</w:t>
      </w:r>
      <w:r>
        <w:rPr>
          <w:rFonts w:asciiTheme="minorBidi" w:hAnsiTheme="minorBidi"/>
          <w:sz w:val="24"/>
          <w:szCs w:val="24"/>
        </w:rPr>
        <w:t xml:space="preserve"> and first </w:t>
      </w:r>
      <w:r>
        <w:rPr>
          <w:rFonts w:asciiTheme="minorBidi" w:hAnsiTheme="minorBidi"/>
          <w:i/>
          <w:iCs/>
          <w:sz w:val="24"/>
          <w:szCs w:val="24"/>
        </w:rPr>
        <w:t xml:space="preserve">mishna </w:t>
      </w:r>
      <w:r>
        <w:rPr>
          <w:rFonts w:asciiTheme="minorBidi" w:hAnsiTheme="minorBidi"/>
          <w:sz w:val="24"/>
          <w:szCs w:val="24"/>
        </w:rPr>
        <w:t xml:space="preserve">in </w:t>
      </w:r>
      <w:r>
        <w:rPr>
          <w:rFonts w:asciiTheme="minorBidi" w:hAnsiTheme="minorBidi"/>
          <w:i/>
          <w:iCs/>
          <w:sz w:val="24"/>
          <w:szCs w:val="24"/>
        </w:rPr>
        <w:t>Middot</w:t>
      </w:r>
      <w:r>
        <w:rPr>
          <w:rFonts w:asciiTheme="minorBidi" w:hAnsiTheme="minorBidi"/>
          <w:sz w:val="24"/>
          <w:szCs w:val="24"/>
        </w:rPr>
        <w:t xml:space="preserve"> (according to Rava and against Abaye): Five total gates</w:t>
      </w:r>
    </w:p>
    <w:p w:rsidR="003150DA" w:rsidRPr="003150DA" w:rsidRDefault="003150DA" w:rsidP="00357BB7">
      <w:pPr>
        <w:pStyle w:val="ListParagraph"/>
        <w:spacing w:after="0" w:line="240" w:lineRule="auto"/>
        <w:rPr>
          <w:rFonts w:asciiTheme="minorBidi" w:hAnsiTheme="minorBidi"/>
          <w:sz w:val="24"/>
          <w:szCs w:val="24"/>
        </w:rPr>
      </w:pPr>
    </w:p>
    <w:p w:rsidR="003150DA" w:rsidRDefault="003150DA" w:rsidP="00357BB7">
      <w:pPr>
        <w:pStyle w:val="ListParagraph"/>
        <w:numPr>
          <w:ilvl w:val="0"/>
          <w:numId w:val="14"/>
        </w:numPr>
        <w:spacing w:after="0" w:line="240" w:lineRule="auto"/>
        <w:jc w:val="both"/>
        <w:rPr>
          <w:rFonts w:asciiTheme="minorBidi" w:hAnsiTheme="minorBidi"/>
          <w:sz w:val="24"/>
          <w:szCs w:val="24"/>
        </w:rPr>
      </w:pPr>
      <w:r>
        <w:rPr>
          <w:rFonts w:asciiTheme="minorBidi" w:hAnsiTheme="minorBidi"/>
          <w:sz w:val="24"/>
          <w:szCs w:val="24"/>
        </w:rPr>
        <w:t>Rabbi Nathan (according to the Talmud’s deduction within Rava’s opinion, and according to our edition but not that of Rambam): Eight total gates</w:t>
      </w:r>
    </w:p>
    <w:p w:rsidR="003150DA" w:rsidRPr="003150DA" w:rsidRDefault="003150DA" w:rsidP="00357BB7">
      <w:pPr>
        <w:pStyle w:val="ListParagraph"/>
        <w:spacing w:after="0" w:line="240" w:lineRule="auto"/>
        <w:rPr>
          <w:rFonts w:asciiTheme="minorBidi" w:hAnsiTheme="minorBidi"/>
          <w:sz w:val="24"/>
          <w:szCs w:val="24"/>
        </w:rPr>
      </w:pPr>
    </w:p>
    <w:p w:rsidR="003150DA" w:rsidRDefault="003150DA" w:rsidP="00357BB7">
      <w:pPr>
        <w:spacing w:after="0" w:line="240" w:lineRule="auto"/>
        <w:jc w:val="both"/>
        <w:rPr>
          <w:rFonts w:asciiTheme="minorBidi" w:hAnsiTheme="minorBidi"/>
          <w:sz w:val="24"/>
          <w:szCs w:val="24"/>
        </w:rPr>
      </w:pPr>
      <w:r>
        <w:rPr>
          <w:rFonts w:asciiTheme="minorBidi" w:hAnsiTheme="minorBidi"/>
          <w:sz w:val="24"/>
          <w:szCs w:val="24"/>
        </w:rPr>
        <w:t xml:space="preserve">The two latter positions are not agreed upon, and </w:t>
      </w:r>
      <w:r w:rsidR="001702FC">
        <w:rPr>
          <w:rFonts w:asciiTheme="minorBidi" w:hAnsiTheme="minorBidi"/>
          <w:sz w:val="24"/>
          <w:szCs w:val="24"/>
        </w:rPr>
        <w:t xml:space="preserve">they are possibly even problematic. In order to insist that among the </w:t>
      </w:r>
      <w:r w:rsidR="001702FC">
        <w:rPr>
          <w:rFonts w:asciiTheme="minorBidi" w:hAnsiTheme="minorBidi"/>
          <w:i/>
          <w:iCs/>
          <w:sz w:val="24"/>
          <w:szCs w:val="24"/>
        </w:rPr>
        <w:t>Tanna’im</w:t>
      </w:r>
      <w:r w:rsidR="001702FC">
        <w:rPr>
          <w:rFonts w:asciiTheme="minorBidi" w:hAnsiTheme="minorBidi"/>
          <w:sz w:val="24"/>
          <w:szCs w:val="24"/>
        </w:rPr>
        <w:t xml:space="preserve">, there is a position maintaining that there were only five gates altogether, one must understand that the unattributed </w:t>
      </w:r>
      <w:r w:rsidR="001702FC">
        <w:rPr>
          <w:rFonts w:asciiTheme="minorBidi" w:hAnsiTheme="minorBidi"/>
          <w:i/>
          <w:iCs/>
          <w:sz w:val="24"/>
          <w:szCs w:val="24"/>
        </w:rPr>
        <w:t xml:space="preserve">mishna </w:t>
      </w:r>
      <w:r w:rsidR="001702FC">
        <w:rPr>
          <w:rFonts w:asciiTheme="minorBidi" w:hAnsiTheme="minorBidi"/>
          <w:sz w:val="24"/>
          <w:szCs w:val="24"/>
        </w:rPr>
        <w:t xml:space="preserve">in </w:t>
      </w:r>
      <w:r w:rsidR="001702FC">
        <w:rPr>
          <w:rFonts w:asciiTheme="minorBidi" w:hAnsiTheme="minorBidi"/>
          <w:i/>
          <w:iCs/>
          <w:sz w:val="24"/>
          <w:szCs w:val="24"/>
        </w:rPr>
        <w:t>Middot</w:t>
      </w:r>
      <w:r w:rsidR="001702FC">
        <w:rPr>
          <w:rFonts w:asciiTheme="minorBidi" w:hAnsiTheme="minorBidi"/>
          <w:sz w:val="24"/>
          <w:szCs w:val="24"/>
        </w:rPr>
        <w:t xml:space="preserve"> 1 is presenting two contradictory positions in two near-consecutive </w:t>
      </w:r>
      <w:r w:rsidR="001702FC">
        <w:rPr>
          <w:rFonts w:asciiTheme="minorBidi" w:hAnsiTheme="minorBidi"/>
          <w:i/>
          <w:iCs/>
          <w:sz w:val="24"/>
          <w:szCs w:val="24"/>
        </w:rPr>
        <w:t>mishnayot</w:t>
      </w:r>
      <w:r w:rsidR="001702FC">
        <w:rPr>
          <w:rFonts w:asciiTheme="minorBidi" w:hAnsiTheme="minorBidi"/>
          <w:sz w:val="24"/>
          <w:szCs w:val="24"/>
        </w:rPr>
        <w:t xml:space="preserve"> in the same chapter – without indicating the existence of any dispute and while leaving both positions unattributed.</w:t>
      </w:r>
    </w:p>
    <w:p w:rsidR="001702FC" w:rsidRDefault="001702FC" w:rsidP="00357BB7">
      <w:pPr>
        <w:spacing w:after="0" w:line="240" w:lineRule="auto"/>
        <w:jc w:val="both"/>
        <w:rPr>
          <w:rFonts w:asciiTheme="minorBidi" w:hAnsiTheme="minorBidi"/>
          <w:sz w:val="24"/>
          <w:szCs w:val="24"/>
        </w:rPr>
      </w:pPr>
    </w:p>
    <w:p w:rsidR="001702FC" w:rsidRDefault="001702FC" w:rsidP="00357BB7">
      <w:pPr>
        <w:spacing w:after="0" w:line="240" w:lineRule="auto"/>
        <w:jc w:val="both"/>
        <w:rPr>
          <w:rFonts w:asciiTheme="minorBidi" w:hAnsiTheme="minorBidi"/>
          <w:sz w:val="24"/>
          <w:szCs w:val="24"/>
        </w:rPr>
      </w:pPr>
      <w:r>
        <w:rPr>
          <w:rFonts w:asciiTheme="minorBidi" w:hAnsiTheme="minorBidi"/>
          <w:sz w:val="24"/>
          <w:szCs w:val="24"/>
        </w:rPr>
        <w:tab/>
        <w:t xml:space="preserve">The final position attributes an independent tradition specifically to Rabbi Nathan, one of the later </w:t>
      </w:r>
      <w:r>
        <w:rPr>
          <w:rFonts w:asciiTheme="minorBidi" w:hAnsiTheme="minorBidi"/>
          <w:i/>
          <w:iCs/>
          <w:sz w:val="24"/>
          <w:szCs w:val="24"/>
        </w:rPr>
        <w:t>Tanna’im</w:t>
      </w:r>
      <w:r>
        <w:rPr>
          <w:rFonts w:asciiTheme="minorBidi" w:hAnsiTheme="minorBidi"/>
          <w:sz w:val="24"/>
          <w:szCs w:val="24"/>
        </w:rPr>
        <w:t xml:space="preserve">. Not only does this position go against every position on the issue that preceded it, but Rabbi Nathan </w:t>
      </w:r>
      <w:r>
        <w:rPr>
          <w:rFonts w:asciiTheme="minorBidi" w:hAnsiTheme="minorBidi"/>
          <w:sz w:val="24"/>
          <w:szCs w:val="24"/>
        </w:rPr>
        <w:lastRenderedPageBreak/>
        <w:t>expresses the position not as a tradition in its own right, but incidentally, as an explanation of an entirely different matter. The very essence of this position is based on a sophisticated exegesis that Rabbi Nathan never actually stated explicitly. If</w:t>
      </w:r>
      <w:r w:rsidR="005701A9">
        <w:rPr>
          <w:rFonts w:asciiTheme="minorBidi" w:hAnsiTheme="minorBidi"/>
          <w:sz w:val="24"/>
          <w:szCs w:val="24"/>
        </w:rPr>
        <w:t xml:space="preserve"> we take Rabbi Nathan’s position at face value, as Rambam does, it turns out that Rabbi Nathan is simply presenting a tangential statement that is based on the second position in our above list – which is found twice in the </w:t>
      </w:r>
      <w:r w:rsidR="005701A9">
        <w:rPr>
          <w:rFonts w:asciiTheme="minorBidi" w:hAnsiTheme="minorBidi"/>
          <w:i/>
          <w:iCs/>
          <w:sz w:val="24"/>
          <w:szCs w:val="24"/>
        </w:rPr>
        <w:t>Mishna</w:t>
      </w:r>
      <w:r w:rsidR="005701A9">
        <w:rPr>
          <w:rFonts w:asciiTheme="minorBidi" w:hAnsiTheme="minorBidi"/>
          <w:sz w:val="24"/>
          <w:szCs w:val="24"/>
        </w:rPr>
        <w:t>.</w:t>
      </w:r>
      <w:r w:rsidR="00B26DB7">
        <w:rPr>
          <w:rStyle w:val="FootnoteReference"/>
          <w:rFonts w:asciiTheme="minorBidi" w:hAnsiTheme="minorBidi"/>
          <w:sz w:val="24"/>
          <w:szCs w:val="24"/>
        </w:rPr>
        <w:footnoteReference w:id="5"/>
      </w:r>
    </w:p>
    <w:p w:rsidR="005B3608" w:rsidRDefault="005B3608" w:rsidP="00357BB7">
      <w:pPr>
        <w:spacing w:after="0" w:line="240" w:lineRule="auto"/>
        <w:jc w:val="both"/>
        <w:rPr>
          <w:rFonts w:asciiTheme="minorBidi" w:hAnsiTheme="minorBidi"/>
          <w:sz w:val="24"/>
          <w:szCs w:val="24"/>
        </w:rPr>
      </w:pPr>
    </w:p>
    <w:p w:rsidR="005B3608" w:rsidRDefault="005B3608" w:rsidP="005B3608">
      <w:pPr>
        <w:spacing w:after="0" w:line="240" w:lineRule="auto"/>
        <w:jc w:val="center"/>
        <w:rPr>
          <w:rFonts w:asciiTheme="minorBidi" w:hAnsiTheme="minorBidi"/>
          <w:noProof/>
          <w:sz w:val="24"/>
          <w:szCs w:val="24"/>
        </w:rPr>
      </w:pPr>
    </w:p>
    <w:p w:rsidR="005219E2" w:rsidRDefault="00725616" w:rsidP="005B3608">
      <w:pPr>
        <w:spacing w:after="0" w:line="240" w:lineRule="auto"/>
        <w:jc w:val="center"/>
        <w:rPr>
          <w:rFonts w:asciiTheme="minorBidi" w:hAnsiTheme="minorBidi"/>
          <w:noProof/>
          <w:sz w:val="24"/>
          <w:szCs w:val="24"/>
        </w:rPr>
      </w:pPr>
      <w:r>
        <w:rPr>
          <w:rFonts w:asciiTheme="minorBidi" w:hAnsiTheme="minorBidi"/>
          <w:noProof/>
          <w:sz w:val="24"/>
          <w:szCs w:val="24"/>
        </w:rPr>
        <w:drawing>
          <wp:inline distT="0" distB="0" distL="0" distR="0">
            <wp:extent cx="4681728" cy="64830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geo-map.jpg"/>
                    <pic:cNvPicPr/>
                  </pic:nvPicPr>
                  <pic:blipFill>
                    <a:blip r:embed="rId12">
                      <a:extLst>
                        <a:ext uri="{28A0092B-C50C-407E-A947-70E740481C1C}">
                          <a14:useLocalDpi xmlns:a14="http://schemas.microsoft.com/office/drawing/2010/main" val="0"/>
                        </a:ext>
                      </a:extLst>
                    </a:blip>
                    <a:stretch>
                      <a:fillRect/>
                    </a:stretch>
                  </pic:blipFill>
                  <pic:spPr>
                    <a:xfrm>
                      <a:off x="0" y="0"/>
                      <a:ext cx="4681728" cy="6483096"/>
                    </a:xfrm>
                    <a:prstGeom prst="rect">
                      <a:avLst/>
                    </a:prstGeom>
                  </pic:spPr>
                </pic:pic>
              </a:graphicData>
            </a:graphic>
          </wp:inline>
        </w:drawing>
      </w:r>
    </w:p>
    <w:p w:rsidR="005219E2" w:rsidRDefault="005219E2" w:rsidP="005B3608">
      <w:pPr>
        <w:spacing w:after="0" w:line="240" w:lineRule="auto"/>
        <w:jc w:val="center"/>
        <w:rPr>
          <w:rFonts w:asciiTheme="minorBidi" w:hAnsiTheme="minorBidi"/>
          <w:sz w:val="24"/>
          <w:szCs w:val="24"/>
        </w:rPr>
      </w:pPr>
    </w:p>
    <w:p w:rsidR="005B3608" w:rsidRDefault="005B3608" w:rsidP="005B3608">
      <w:pPr>
        <w:spacing w:after="0" w:line="240" w:lineRule="auto"/>
        <w:jc w:val="center"/>
        <w:rPr>
          <w:rFonts w:asciiTheme="minorBidi" w:hAnsiTheme="minorBidi"/>
          <w:noProof/>
          <w:sz w:val="24"/>
          <w:szCs w:val="24"/>
        </w:rPr>
      </w:pPr>
    </w:p>
    <w:p w:rsidR="005219E2" w:rsidRDefault="00725616" w:rsidP="005B3608">
      <w:pPr>
        <w:spacing w:after="0" w:line="240" w:lineRule="auto"/>
        <w:jc w:val="center"/>
        <w:rPr>
          <w:rFonts w:asciiTheme="minorBidi" w:hAnsiTheme="minorBidi"/>
          <w:noProof/>
          <w:sz w:val="24"/>
          <w:szCs w:val="24"/>
        </w:rPr>
      </w:pPr>
      <w:r>
        <w:rPr>
          <w:rFonts w:asciiTheme="minorBidi" w:hAnsiTheme="minorBidi"/>
          <w:noProof/>
          <w:sz w:val="24"/>
          <w:szCs w:val="24"/>
        </w:rPr>
        <w:lastRenderedPageBreak/>
        <w:drawing>
          <wp:inline distT="0" distB="0" distL="0" distR="0">
            <wp:extent cx="5276215" cy="4791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geo-map-translation.JPG"/>
                    <pic:cNvPicPr/>
                  </pic:nvPicPr>
                  <pic:blipFill>
                    <a:blip r:embed="rId13">
                      <a:extLst>
                        <a:ext uri="{28A0092B-C50C-407E-A947-70E740481C1C}">
                          <a14:useLocalDpi xmlns:a14="http://schemas.microsoft.com/office/drawing/2010/main" val="0"/>
                        </a:ext>
                      </a:extLst>
                    </a:blip>
                    <a:stretch>
                      <a:fillRect/>
                    </a:stretch>
                  </pic:blipFill>
                  <pic:spPr>
                    <a:xfrm>
                      <a:off x="0" y="0"/>
                      <a:ext cx="5276215" cy="4791075"/>
                    </a:xfrm>
                    <a:prstGeom prst="rect">
                      <a:avLst/>
                    </a:prstGeom>
                  </pic:spPr>
                </pic:pic>
              </a:graphicData>
            </a:graphic>
          </wp:inline>
        </w:drawing>
      </w:r>
    </w:p>
    <w:p w:rsidR="005219E2" w:rsidRDefault="005219E2" w:rsidP="005B3608">
      <w:pPr>
        <w:spacing w:after="0" w:line="240" w:lineRule="auto"/>
        <w:jc w:val="center"/>
        <w:rPr>
          <w:rFonts w:asciiTheme="minorBidi" w:hAnsiTheme="minorBidi"/>
          <w:sz w:val="24"/>
          <w:szCs w:val="24"/>
        </w:rPr>
      </w:pPr>
    </w:p>
    <w:p w:rsidR="005701A9" w:rsidRDefault="005701A9" w:rsidP="00357BB7">
      <w:pPr>
        <w:spacing w:after="0" w:line="240" w:lineRule="auto"/>
        <w:jc w:val="both"/>
        <w:rPr>
          <w:rFonts w:asciiTheme="minorBidi" w:hAnsiTheme="minorBidi"/>
          <w:sz w:val="24"/>
          <w:szCs w:val="24"/>
        </w:rPr>
      </w:pPr>
    </w:p>
    <w:p w:rsidR="005B3608" w:rsidRDefault="005B3608" w:rsidP="00357BB7">
      <w:pPr>
        <w:spacing w:after="0" w:line="240" w:lineRule="auto"/>
        <w:jc w:val="both"/>
        <w:rPr>
          <w:rFonts w:asciiTheme="minorBidi" w:hAnsiTheme="minorBidi"/>
          <w:sz w:val="24"/>
          <w:szCs w:val="24"/>
        </w:rPr>
      </w:pPr>
    </w:p>
    <w:p w:rsidR="005701A9" w:rsidRDefault="005701A9" w:rsidP="00357BB7">
      <w:pPr>
        <w:spacing w:after="0" w:line="240" w:lineRule="auto"/>
        <w:jc w:val="both"/>
        <w:rPr>
          <w:rFonts w:asciiTheme="minorBidi" w:hAnsiTheme="minorBidi"/>
          <w:sz w:val="24"/>
          <w:szCs w:val="24"/>
        </w:rPr>
      </w:pPr>
      <w:r>
        <w:rPr>
          <w:rFonts w:asciiTheme="minorBidi" w:hAnsiTheme="minorBidi"/>
          <w:sz w:val="24"/>
          <w:szCs w:val="24"/>
        </w:rPr>
        <w:tab/>
        <w:t>Thus, in the following discussion I will limit my focus to the first three positions listed above. What is the common thread among the three?</w:t>
      </w:r>
    </w:p>
    <w:p w:rsidR="005701A9" w:rsidRDefault="005701A9" w:rsidP="00357BB7">
      <w:pPr>
        <w:spacing w:after="0" w:line="240" w:lineRule="auto"/>
        <w:jc w:val="both"/>
        <w:rPr>
          <w:rFonts w:asciiTheme="minorBidi" w:hAnsiTheme="minorBidi"/>
          <w:sz w:val="24"/>
          <w:szCs w:val="24"/>
        </w:rPr>
      </w:pPr>
    </w:p>
    <w:p w:rsidR="005701A9" w:rsidRDefault="005701A9" w:rsidP="00357BB7">
      <w:pPr>
        <w:pStyle w:val="ListParagraph"/>
        <w:numPr>
          <w:ilvl w:val="0"/>
          <w:numId w:val="15"/>
        </w:numPr>
        <w:spacing w:after="0" w:line="240" w:lineRule="auto"/>
        <w:jc w:val="both"/>
        <w:rPr>
          <w:rFonts w:asciiTheme="minorBidi" w:hAnsiTheme="minorBidi"/>
          <w:sz w:val="24"/>
          <w:szCs w:val="24"/>
        </w:rPr>
      </w:pPr>
      <w:r>
        <w:rPr>
          <w:rFonts w:asciiTheme="minorBidi" w:hAnsiTheme="minorBidi"/>
          <w:sz w:val="24"/>
          <w:szCs w:val="24"/>
        </w:rPr>
        <w:t xml:space="preserve">All three positions are stated explicitly. None of these positions is a </w:t>
      </w:r>
      <w:r w:rsidR="007B669C">
        <w:rPr>
          <w:rFonts w:asciiTheme="minorBidi" w:hAnsiTheme="minorBidi"/>
          <w:sz w:val="24"/>
          <w:szCs w:val="24"/>
        </w:rPr>
        <w:t xml:space="preserve">sophisticated </w:t>
      </w:r>
      <w:r>
        <w:rPr>
          <w:rFonts w:asciiTheme="minorBidi" w:hAnsiTheme="minorBidi"/>
          <w:sz w:val="24"/>
          <w:szCs w:val="24"/>
        </w:rPr>
        <w:t>deduction from a different statement.</w:t>
      </w:r>
    </w:p>
    <w:p w:rsidR="005701A9" w:rsidRDefault="005701A9" w:rsidP="00357BB7">
      <w:pPr>
        <w:pStyle w:val="ListParagraph"/>
        <w:spacing w:after="0" w:line="240" w:lineRule="auto"/>
        <w:jc w:val="both"/>
        <w:rPr>
          <w:rFonts w:asciiTheme="minorBidi" w:hAnsiTheme="minorBidi"/>
          <w:sz w:val="24"/>
          <w:szCs w:val="24"/>
        </w:rPr>
      </w:pPr>
    </w:p>
    <w:p w:rsidR="005701A9" w:rsidRDefault="005701A9" w:rsidP="00357BB7">
      <w:pPr>
        <w:pStyle w:val="ListParagraph"/>
        <w:numPr>
          <w:ilvl w:val="0"/>
          <w:numId w:val="15"/>
        </w:numPr>
        <w:spacing w:after="0" w:line="240" w:lineRule="auto"/>
        <w:jc w:val="both"/>
        <w:rPr>
          <w:rFonts w:asciiTheme="minorBidi" w:hAnsiTheme="minorBidi"/>
          <w:sz w:val="24"/>
          <w:szCs w:val="24"/>
        </w:rPr>
      </w:pPr>
      <w:r>
        <w:rPr>
          <w:rFonts w:asciiTheme="minorBidi" w:hAnsiTheme="minorBidi"/>
          <w:sz w:val="24"/>
          <w:szCs w:val="24"/>
        </w:rPr>
        <w:t xml:space="preserve">All three represent </w:t>
      </w:r>
      <w:r w:rsidR="00F32C68">
        <w:rPr>
          <w:rFonts w:asciiTheme="minorBidi" w:hAnsiTheme="minorBidi"/>
          <w:sz w:val="24"/>
          <w:szCs w:val="24"/>
        </w:rPr>
        <w:t xml:space="preserve">firsthand accounts from people who saw the intact Temple with their own eyes. The first position, an unattributed </w:t>
      </w:r>
      <w:r w:rsidR="00F32C68">
        <w:rPr>
          <w:rFonts w:asciiTheme="minorBidi" w:hAnsiTheme="minorBidi"/>
          <w:i/>
          <w:iCs/>
          <w:sz w:val="24"/>
          <w:szCs w:val="24"/>
        </w:rPr>
        <w:t xml:space="preserve">mishna </w:t>
      </w:r>
      <w:r w:rsidR="00F32C68">
        <w:rPr>
          <w:rFonts w:asciiTheme="minorBidi" w:hAnsiTheme="minorBidi"/>
          <w:sz w:val="24"/>
          <w:szCs w:val="24"/>
        </w:rPr>
        <w:t xml:space="preserve">in </w:t>
      </w:r>
      <w:r w:rsidR="00F32C68">
        <w:rPr>
          <w:rFonts w:asciiTheme="minorBidi" w:hAnsiTheme="minorBidi"/>
          <w:i/>
          <w:iCs/>
          <w:sz w:val="24"/>
          <w:szCs w:val="24"/>
        </w:rPr>
        <w:t>Middot</w:t>
      </w:r>
      <w:r w:rsidR="00F32C68">
        <w:rPr>
          <w:rFonts w:asciiTheme="minorBidi" w:hAnsiTheme="minorBidi"/>
          <w:sz w:val="24"/>
          <w:szCs w:val="24"/>
        </w:rPr>
        <w:t xml:space="preserve">, can be ascribed to </w:t>
      </w:r>
      <w:r w:rsidR="00F32C68" w:rsidRPr="00F43FA7">
        <w:rPr>
          <w:rFonts w:asciiTheme="minorBidi" w:hAnsiTheme="minorBidi"/>
          <w:b/>
          <w:bCs/>
          <w:sz w:val="24"/>
          <w:szCs w:val="24"/>
        </w:rPr>
        <w:t>Rabbi Eliezer son of Jacob</w:t>
      </w:r>
      <w:r w:rsidR="00F32C68">
        <w:rPr>
          <w:rFonts w:asciiTheme="minorBidi" w:hAnsiTheme="minorBidi"/>
          <w:sz w:val="24"/>
          <w:szCs w:val="24"/>
        </w:rPr>
        <w:t xml:space="preserve"> (the first), who lived during the Second Temple period. The </w:t>
      </w:r>
      <w:r w:rsidR="00F32C68" w:rsidRPr="00F32C68">
        <w:rPr>
          <w:rFonts w:asciiTheme="minorBidi" w:hAnsiTheme="minorBidi"/>
          <w:i/>
          <w:iCs/>
          <w:sz w:val="24"/>
          <w:szCs w:val="24"/>
        </w:rPr>
        <w:t>Gemara</w:t>
      </w:r>
      <w:r w:rsidR="00F32C68">
        <w:rPr>
          <w:rFonts w:asciiTheme="minorBidi" w:hAnsiTheme="minorBidi"/>
          <w:sz w:val="24"/>
          <w:szCs w:val="24"/>
        </w:rPr>
        <w:t xml:space="preserve"> (</w:t>
      </w:r>
      <w:r w:rsidR="00F32C68">
        <w:rPr>
          <w:rFonts w:asciiTheme="minorBidi" w:hAnsiTheme="minorBidi"/>
          <w:i/>
          <w:iCs/>
          <w:sz w:val="24"/>
          <w:szCs w:val="24"/>
        </w:rPr>
        <w:t>Yoma</w:t>
      </w:r>
      <w:r w:rsidR="00F32C68">
        <w:rPr>
          <w:rFonts w:asciiTheme="minorBidi" w:hAnsiTheme="minorBidi"/>
          <w:sz w:val="24"/>
          <w:szCs w:val="24"/>
        </w:rPr>
        <w:t xml:space="preserve"> 16a) deduces this from the recurring line, “Eliezer son of Jacob said: I forget what it was used for” (</w:t>
      </w:r>
      <w:r w:rsidR="00F32C68">
        <w:rPr>
          <w:rFonts w:asciiTheme="minorBidi" w:hAnsiTheme="minorBidi"/>
          <w:i/>
          <w:iCs/>
          <w:sz w:val="24"/>
          <w:szCs w:val="24"/>
        </w:rPr>
        <w:t xml:space="preserve">Middot </w:t>
      </w:r>
      <w:r w:rsidR="00F32C68">
        <w:rPr>
          <w:rFonts w:asciiTheme="minorBidi" w:hAnsiTheme="minorBidi"/>
          <w:sz w:val="24"/>
          <w:szCs w:val="24"/>
        </w:rPr>
        <w:t xml:space="preserve">2:5; 5:4). In addition, Rabbi Eliezer son of Jacob said, “Once they found my mother’s brother asleep, and they burned his clothes” (1:2). Scholars of the language of the Mishna even claimed that the language in </w:t>
      </w:r>
      <w:r w:rsidR="00F32C68">
        <w:rPr>
          <w:rFonts w:asciiTheme="minorBidi" w:hAnsiTheme="minorBidi"/>
          <w:i/>
          <w:iCs/>
          <w:sz w:val="24"/>
          <w:szCs w:val="24"/>
        </w:rPr>
        <w:t xml:space="preserve">Tamid </w:t>
      </w:r>
      <w:r w:rsidR="00F32C68">
        <w:rPr>
          <w:rFonts w:asciiTheme="minorBidi" w:hAnsiTheme="minorBidi"/>
          <w:sz w:val="24"/>
          <w:szCs w:val="24"/>
        </w:rPr>
        <w:t xml:space="preserve">and </w:t>
      </w:r>
      <w:r w:rsidR="00F32C68">
        <w:rPr>
          <w:rFonts w:asciiTheme="minorBidi" w:hAnsiTheme="minorBidi"/>
          <w:i/>
          <w:iCs/>
          <w:sz w:val="24"/>
          <w:szCs w:val="24"/>
        </w:rPr>
        <w:t>Middot</w:t>
      </w:r>
      <w:r w:rsidR="00F32C68">
        <w:rPr>
          <w:rFonts w:asciiTheme="minorBidi" w:hAnsiTheme="minorBidi"/>
          <w:sz w:val="24"/>
          <w:szCs w:val="24"/>
        </w:rPr>
        <w:t xml:space="preserve"> is not entirely identical to the standard language of the </w:t>
      </w:r>
      <w:r w:rsidR="00F32C68">
        <w:rPr>
          <w:rFonts w:asciiTheme="minorBidi" w:hAnsiTheme="minorBidi"/>
          <w:i/>
          <w:iCs/>
          <w:sz w:val="24"/>
          <w:szCs w:val="24"/>
        </w:rPr>
        <w:t>Mishna</w:t>
      </w:r>
      <w:r w:rsidR="00F32C68">
        <w:rPr>
          <w:rFonts w:asciiTheme="minorBidi" w:hAnsiTheme="minorBidi"/>
          <w:sz w:val="24"/>
          <w:szCs w:val="24"/>
        </w:rPr>
        <w:t xml:space="preserve">; there are signs that the language used in these two tractates </w:t>
      </w:r>
      <w:r w:rsidR="00F43FA7">
        <w:rPr>
          <w:rFonts w:asciiTheme="minorBidi" w:hAnsiTheme="minorBidi"/>
          <w:sz w:val="24"/>
          <w:szCs w:val="24"/>
        </w:rPr>
        <w:t xml:space="preserve">is early in comparison. </w:t>
      </w:r>
    </w:p>
    <w:p w:rsidR="00F43FA7" w:rsidRPr="00F43FA7" w:rsidRDefault="00F43FA7" w:rsidP="00357BB7">
      <w:pPr>
        <w:pStyle w:val="ListParagraph"/>
        <w:spacing w:after="0" w:line="240" w:lineRule="auto"/>
        <w:rPr>
          <w:rFonts w:asciiTheme="minorBidi" w:hAnsiTheme="minorBidi"/>
          <w:sz w:val="24"/>
          <w:szCs w:val="24"/>
        </w:rPr>
      </w:pPr>
    </w:p>
    <w:p w:rsidR="00F43FA7" w:rsidRDefault="00F43FA7" w:rsidP="00357BB7">
      <w:pPr>
        <w:spacing w:after="0" w:line="240" w:lineRule="auto"/>
        <w:ind w:left="720"/>
        <w:jc w:val="both"/>
        <w:rPr>
          <w:rFonts w:asciiTheme="minorBidi" w:hAnsiTheme="minorBidi"/>
          <w:sz w:val="24"/>
          <w:szCs w:val="24"/>
        </w:rPr>
      </w:pPr>
      <w:r>
        <w:rPr>
          <w:rFonts w:asciiTheme="minorBidi" w:hAnsiTheme="minorBidi"/>
          <w:sz w:val="24"/>
          <w:szCs w:val="24"/>
        </w:rPr>
        <w:t xml:space="preserve">The second position is attributed to </w:t>
      </w:r>
      <w:r>
        <w:rPr>
          <w:rFonts w:asciiTheme="minorBidi" w:hAnsiTheme="minorBidi"/>
          <w:b/>
          <w:bCs/>
          <w:sz w:val="24"/>
          <w:szCs w:val="24"/>
        </w:rPr>
        <w:t>Abba Jose son of Hanan</w:t>
      </w:r>
      <w:r>
        <w:rPr>
          <w:rFonts w:asciiTheme="minorBidi" w:hAnsiTheme="minorBidi"/>
          <w:sz w:val="24"/>
          <w:szCs w:val="24"/>
        </w:rPr>
        <w:t xml:space="preserve">, a sage whose name is mentioned several times in rabbinic literature. On one </w:t>
      </w:r>
      <w:r>
        <w:rPr>
          <w:rFonts w:asciiTheme="minorBidi" w:hAnsiTheme="minorBidi"/>
          <w:sz w:val="24"/>
          <w:szCs w:val="24"/>
        </w:rPr>
        <w:lastRenderedPageBreak/>
        <w:t>of these occasions, his name is given as the author of a folk song: “</w:t>
      </w:r>
      <w:r w:rsidR="00550CA7">
        <w:rPr>
          <w:rFonts w:asciiTheme="minorBidi" w:hAnsiTheme="minorBidi"/>
          <w:sz w:val="24"/>
          <w:szCs w:val="24"/>
        </w:rPr>
        <w:t>Woe is me because of the house of Boethus… Woe is me because of the house of Kathros… Woe is me because of the house of Ishmael son of Phabi</w:t>
      </w:r>
      <w:r>
        <w:rPr>
          <w:rFonts w:asciiTheme="minorBidi" w:hAnsiTheme="minorBidi"/>
          <w:sz w:val="24"/>
          <w:szCs w:val="24"/>
        </w:rPr>
        <w:t>” (</w:t>
      </w:r>
      <w:r>
        <w:rPr>
          <w:rFonts w:asciiTheme="minorBidi" w:hAnsiTheme="minorBidi"/>
          <w:i/>
          <w:iCs/>
          <w:sz w:val="24"/>
          <w:szCs w:val="24"/>
        </w:rPr>
        <w:t xml:space="preserve">Pesachim </w:t>
      </w:r>
      <w:r>
        <w:rPr>
          <w:rFonts w:asciiTheme="minorBidi" w:hAnsiTheme="minorBidi"/>
          <w:sz w:val="24"/>
          <w:szCs w:val="24"/>
        </w:rPr>
        <w:t xml:space="preserve">57a) – a </w:t>
      </w:r>
      <w:r w:rsidR="00550CA7">
        <w:rPr>
          <w:rFonts w:asciiTheme="minorBidi" w:hAnsiTheme="minorBidi"/>
          <w:sz w:val="24"/>
          <w:szCs w:val="24"/>
        </w:rPr>
        <w:t xml:space="preserve">charming </w:t>
      </w:r>
      <w:r>
        <w:rPr>
          <w:rFonts w:asciiTheme="minorBidi" w:hAnsiTheme="minorBidi"/>
          <w:sz w:val="24"/>
          <w:szCs w:val="24"/>
        </w:rPr>
        <w:t xml:space="preserve">personal testimony from a time when the Temple still stood. </w:t>
      </w:r>
    </w:p>
    <w:p w:rsidR="00F43FA7" w:rsidRDefault="00F43FA7" w:rsidP="00357BB7">
      <w:pPr>
        <w:spacing w:after="0" w:line="240" w:lineRule="auto"/>
        <w:ind w:left="720"/>
        <w:jc w:val="both"/>
        <w:rPr>
          <w:rFonts w:asciiTheme="minorBidi" w:hAnsiTheme="minorBidi"/>
          <w:sz w:val="24"/>
          <w:szCs w:val="24"/>
        </w:rPr>
      </w:pPr>
    </w:p>
    <w:p w:rsidR="00F43FA7" w:rsidRDefault="00F43FA7" w:rsidP="00357BB7">
      <w:pPr>
        <w:spacing w:after="0" w:line="240" w:lineRule="auto"/>
        <w:ind w:left="720"/>
        <w:jc w:val="both"/>
        <w:rPr>
          <w:rFonts w:asciiTheme="minorBidi" w:hAnsiTheme="minorBidi"/>
          <w:sz w:val="24"/>
          <w:szCs w:val="24"/>
        </w:rPr>
      </w:pPr>
      <w:r>
        <w:rPr>
          <w:rFonts w:asciiTheme="minorBidi" w:hAnsiTheme="minorBidi"/>
          <w:sz w:val="24"/>
          <w:szCs w:val="24"/>
        </w:rPr>
        <w:t xml:space="preserve">The third position is that of </w:t>
      </w:r>
      <w:r>
        <w:rPr>
          <w:rFonts w:asciiTheme="minorBidi" w:hAnsiTheme="minorBidi"/>
          <w:b/>
          <w:bCs/>
          <w:sz w:val="24"/>
          <w:szCs w:val="24"/>
        </w:rPr>
        <w:t>Josephus Flavius</w:t>
      </w:r>
      <w:r>
        <w:rPr>
          <w:rFonts w:asciiTheme="minorBidi" w:hAnsiTheme="minorBidi"/>
          <w:sz w:val="24"/>
          <w:szCs w:val="24"/>
        </w:rPr>
        <w:t>, a native Jerusalemite. According to his own testimony about himself, he was a Pharisee priest from the family of Jehoiarib (</w:t>
      </w:r>
      <w:r>
        <w:rPr>
          <w:rFonts w:asciiTheme="minorBidi" w:hAnsiTheme="minorBidi"/>
          <w:i/>
          <w:iCs/>
          <w:sz w:val="24"/>
          <w:szCs w:val="24"/>
        </w:rPr>
        <w:t>The Life of Flavius Josephus</w:t>
      </w:r>
      <w:r>
        <w:rPr>
          <w:rFonts w:asciiTheme="minorBidi" w:hAnsiTheme="minorBidi"/>
          <w:sz w:val="24"/>
          <w:szCs w:val="24"/>
        </w:rPr>
        <w:t xml:space="preserve"> 1:12)</w:t>
      </w:r>
      <w:r w:rsidR="00550CA7">
        <w:rPr>
          <w:rFonts w:asciiTheme="minorBidi" w:hAnsiTheme="minorBidi"/>
          <w:sz w:val="24"/>
          <w:szCs w:val="24"/>
        </w:rPr>
        <w:t>. Josephus describes numerous incidents that transpired in Jerusalem and in the Temple during the years prior to its destruction; his is undoubtedly an eyewitness account.</w:t>
      </w:r>
    </w:p>
    <w:p w:rsidR="00550CA7" w:rsidRDefault="00550CA7" w:rsidP="00357BB7">
      <w:pPr>
        <w:spacing w:after="0" w:line="240" w:lineRule="auto"/>
        <w:ind w:left="720"/>
        <w:jc w:val="both"/>
        <w:rPr>
          <w:rFonts w:asciiTheme="minorBidi" w:hAnsiTheme="minorBidi"/>
          <w:sz w:val="24"/>
          <w:szCs w:val="24"/>
        </w:rPr>
      </w:pPr>
    </w:p>
    <w:p w:rsidR="00550CA7" w:rsidRDefault="00550CA7" w:rsidP="00357BB7">
      <w:pPr>
        <w:pStyle w:val="ListParagraph"/>
        <w:numPr>
          <w:ilvl w:val="0"/>
          <w:numId w:val="15"/>
        </w:numPr>
        <w:spacing w:after="0" w:line="240" w:lineRule="auto"/>
        <w:jc w:val="both"/>
        <w:rPr>
          <w:rFonts w:asciiTheme="minorBidi" w:hAnsiTheme="minorBidi"/>
          <w:sz w:val="24"/>
          <w:szCs w:val="24"/>
        </w:rPr>
      </w:pPr>
      <w:r>
        <w:rPr>
          <w:rFonts w:asciiTheme="minorBidi" w:hAnsiTheme="minorBidi"/>
          <w:sz w:val="24"/>
          <w:szCs w:val="24"/>
        </w:rPr>
        <w:t>All three positions include details that could only have been provided by someone who knew the place personally. The divisions of the gates, their dimensions and their names, as well as Josephus’ detailed description of the copper gate – all of these are the typical elements of a primary source.</w:t>
      </w:r>
    </w:p>
    <w:p w:rsidR="00A45B17" w:rsidRDefault="00A45B17" w:rsidP="00357BB7">
      <w:pPr>
        <w:spacing w:after="0" w:line="240" w:lineRule="auto"/>
        <w:jc w:val="both"/>
        <w:rPr>
          <w:rFonts w:asciiTheme="minorBidi" w:hAnsiTheme="minorBidi"/>
          <w:sz w:val="24"/>
          <w:szCs w:val="24"/>
        </w:rPr>
      </w:pPr>
    </w:p>
    <w:p w:rsidR="00A45B17" w:rsidRDefault="00A45B17" w:rsidP="00357BB7">
      <w:pPr>
        <w:spacing w:after="0" w:line="240" w:lineRule="auto"/>
        <w:jc w:val="both"/>
        <w:rPr>
          <w:rFonts w:asciiTheme="minorBidi" w:hAnsiTheme="minorBidi"/>
          <w:sz w:val="24"/>
          <w:szCs w:val="24"/>
        </w:rPr>
      </w:pPr>
      <w:r>
        <w:rPr>
          <w:rFonts w:asciiTheme="minorBidi" w:hAnsiTheme="minorBidi"/>
          <w:sz w:val="24"/>
          <w:szCs w:val="24"/>
        </w:rPr>
        <w:t xml:space="preserve">In light of this, how can it be that three eyewitnesses who lived during the same time period – who saw the same Temple with their own eyes – gave such different detailed testimonies? Here we must emphasize that none of the three testimonies includes any kind of conceptual statement or attempt to connect these details to a particular Biblical verse; nor is any of the testimonies describing a miraculous occurrence. Each testimony is a technical account with no discernible agenda. </w:t>
      </w:r>
    </w:p>
    <w:p w:rsidR="00A45B17" w:rsidRDefault="00A45B17" w:rsidP="00357BB7">
      <w:pPr>
        <w:spacing w:after="0" w:line="240" w:lineRule="auto"/>
        <w:jc w:val="both"/>
        <w:rPr>
          <w:rFonts w:asciiTheme="minorBidi" w:hAnsiTheme="minorBidi"/>
          <w:sz w:val="24"/>
          <w:szCs w:val="24"/>
        </w:rPr>
      </w:pPr>
    </w:p>
    <w:p w:rsidR="00A45B17" w:rsidRDefault="00A45B17" w:rsidP="00357BB7">
      <w:pPr>
        <w:spacing w:after="0" w:line="240" w:lineRule="auto"/>
        <w:jc w:val="both"/>
        <w:rPr>
          <w:rFonts w:asciiTheme="minorBidi" w:hAnsiTheme="minorBidi"/>
          <w:sz w:val="24"/>
          <w:szCs w:val="24"/>
        </w:rPr>
      </w:pPr>
      <w:r>
        <w:rPr>
          <w:rFonts w:asciiTheme="minorBidi" w:hAnsiTheme="minorBidi"/>
          <w:sz w:val="24"/>
          <w:szCs w:val="24"/>
        </w:rPr>
        <w:tab/>
        <w:t>Before we attempt to answer this question, I would like to present a prefatory comment. As of today</w:t>
      </w:r>
      <w:r w:rsidR="003B0F75">
        <w:rPr>
          <w:rFonts w:asciiTheme="minorBidi" w:hAnsiTheme="minorBidi"/>
          <w:sz w:val="24"/>
          <w:szCs w:val="24"/>
        </w:rPr>
        <w:t xml:space="preserve">, there is no archaeological evidence in our possession supporting any side in this discussion. By contrast, the topic of </w:t>
      </w:r>
      <w:r w:rsidR="003B0F75">
        <w:rPr>
          <w:rFonts w:asciiTheme="minorBidi" w:hAnsiTheme="minorBidi"/>
          <w:b/>
          <w:bCs/>
          <w:sz w:val="24"/>
          <w:szCs w:val="24"/>
        </w:rPr>
        <w:t>the gates to the Temple Mount</w:t>
      </w:r>
      <w:r w:rsidR="003B0F75">
        <w:rPr>
          <w:rFonts w:asciiTheme="minorBidi" w:hAnsiTheme="minorBidi"/>
          <w:sz w:val="24"/>
          <w:szCs w:val="24"/>
        </w:rPr>
        <w:t xml:space="preserve"> can be studied with an eye to the well-known gates at the walls of the Temple Mount compound,</w:t>
      </w:r>
      <w:r w:rsidR="003B0F75">
        <w:rPr>
          <w:rStyle w:val="FootnoteReference"/>
          <w:rFonts w:asciiTheme="minorBidi" w:hAnsiTheme="minorBidi"/>
          <w:sz w:val="24"/>
          <w:szCs w:val="24"/>
        </w:rPr>
        <w:footnoteReference w:id="6"/>
      </w:r>
      <w:r w:rsidR="003B0F75">
        <w:rPr>
          <w:rFonts w:asciiTheme="minorBidi" w:hAnsiTheme="minorBidi"/>
          <w:sz w:val="24"/>
          <w:szCs w:val="24"/>
        </w:rPr>
        <w:t xml:space="preserve"> but </w:t>
      </w:r>
      <w:r w:rsidR="003A3698">
        <w:rPr>
          <w:rFonts w:asciiTheme="minorBidi" w:hAnsiTheme="minorBidi"/>
          <w:sz w:val="24"/>
          <w:szCs w:val="24"/>
        </w:rPr>
        <w:t xml:space="preserve">there are no clear remnants of the </w:t>
      </w:r>
      <w:r w:rsidR="003A3698" w:rsidRPr="003A3698">
        <w:rPr>
          <w:rFonts w:asciiTheme="minorBidi" w:hAnsiTheme="minorBidi"/>
          <w:b/>
          <w:bCs/>
          <w:sz w:val="24"/>
          <w:szCs w:val="24"/>
        </w:rPr>
        <w:t>walls of the Temple courtyards and their gates</w:t>
      </w:r>
      <w:r w:rsidR="003A3698">
        <w:rPr>
          <w:rFonts w:asciiTheme="minorBidi" w:hAnsiTheme="minorBidi"/>
          <w:sz w:val="24"/>
          <w:szCs w:val="24"/>
        </w:rPr>
        <w:t>. Perhaps when the legal status of the Temple Mount changes for the better, allowing for excavations beyond those authorized by the Jerusalem Islamic Waqf, we will be able to determine the answer to this question as well, along with several other important questions surrounding the Temple and the Temple Mount. In the present state of things, we are limited to the sources to which we have access.</w:t>
      </w:r>
    </w:p>
    <w:p w:rsidR="00305214" w:rsidRDefault="00305214" w:rsidP="00357BB7">
      <w:pPr>
        <w:spacing w:after="0" w:line="240" w:lineRule="auto"/>
        <w:jc w:val="both"/>
        <w:rPr>
          <w:rFonts w:asciiTheme="minorBidi" w:hAnsiTheme="minorBidi"/>
          <w:sz w:val="24"/>
          <w:szCs w:val="24"/>
        </w:rPr>
      </w:pPr>
    </w:p>
    <w:p w:rsidR="00305214" w:rsidRDefault="00305214" w:rsidP="00357BB7">
      <w:pPr>
        <w:keepNext/>
        <w:spacing w:after="0" w:line="240" w:lineRule="auto"/>
        <w:jc w:val="center"/>
        <w:rPr>
          <w:rFonts w:asciiTheme="minorBidi" w:hAnsiTheme="minorBidi"/>
          <w:noProof/>
          <w:sz w:val="24"/>
          <w:szCs w:val="24"/>
        </w:rPr>
      </w:pPr>
    </w:p>
    <w:p w:rsidR="005219E2" w:rsidRDefault="00725616" w:rsidP="00357BB7">
      <w:pPr>
        <w:keepNext/>
        <w:spacing w:after="0" w:line="240" w:lineRule="auto"/>
        <w:jc w:val="center"/>
        <w:rPr>
          <w:rFonts w:asciiTheme="minorBidi" w:hAnsiTheme="minorBidi"/>
          <w:noProof/>
          <w:sz w:val="24"/>
          <w:szCs w:val="24"/>
        </w:rPr>
      </w:pPr>
      <w:r>
        <w:rPr>
          <w:rFonts w:asciiTheme="minorBidi" w:hAnsiTheme="minorBidi"/>
          <w:noProof/>
          <w:sz w:val="24"/>
          <w:szCs w:val="24"/>
        </w:rPr>
        <w:drawing>
          <wp:inline distT="0" distB="0" distL="0" distR="0">
            <wp:extent cx="4840224" cy="32247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geo-pic2.jpg"/>
                    <pic:cNvPicPr/>
                  </pic:nvPicPr>
                  <pic:blipFill>
                    <a:blip r:embed="rId14">
                      <a:extLst>
                        <a:ext uri="{28A0092B-C50C-407E-A947-70E740481C1C}">
                          <a14:useLocalDpi xmlns:a14="http://schemas.microsoft.com/office/drawing/2010/main" val="0"/>
                        </a:ext>
                      </a:extLst>
                    </a:blip>
                    <a:stretch>
                      <a:fillRect/>
                    </a:stretch>
                  </pic:blipFill>
                  <pic:spPr>
                    <a:xfrm>
                      <a:off x="0" y="0"/>
                      <a:ext cx="4840224" cy="3224784"/>
                    </a:xfrm>
                    <a:prstGeom prst="rect">
                      <a:avLst/>
                    </a:prstGeom>
                  </pic:spPr>
                </pic:pic>
              </a:graphicData>
            </a:graphic>
          </wp:inline>
        </w:drawing>
      </w:r>
    </w:p>
    <w:p w:rsidR="005219E2" w:rsidRDefault="005219E2" w:rsidP="00357BB7">
      <w:pPr>
        <w:keepNext/>
        <w:spacing w:after="0" w:line="240" w:lineRule="auto"/>
        <w:jc w:val="center"/>
        <w:rPr>
          <w:rFonts w:asciiTheme="minorBidi" w:hAnsiTheme="minorBidi"/>
          <w:noProof/>
          <w:sz w:val="24"/>
          <w:szCs w:val="24"/>
        </w:rPr>
      </w:pPr>
    </w:p>
    <w:p w:rsidR="005219E2" w:rsidRDefault="005219E2" w:rsidP="00357BB7">
      <w:pPr>
        <w:keepNext/>
        <w:spacing w:after="0" w:line="240" w:lineRule="auto"/>
        <w:jc w:val="center"/>
      </w:pPr>
    </w:p>
    <w:p w:rsidR="00305214" w:rsidRPr="00357BB7" w:rsidRDefault="00305214" w:rsidP="00357BB7">
      <w:pPr>
        <w:pStyle w:val="Caption"/>
        <w:spacing w:after="0"/>
        <w:jc w:val="center"/>
        <w:rPr>
          <w:rFonts w:asciiTheme="minorBidi" w:hAnsiTheme="minorBidi"/>
          <w:sz w:val="20"/>
          <w:szCs w:val="20"/>
        </w:rPr>
      </w:pPr>
      <w:proofErr w:type="gramStart"/>
      <w:r>
        <w:rPr>
          <w:rFonts w:asciiTheme="minorBidi" w:hAnsiTheme="minorBidi"/>
          <w:b w:val="0"/>
          <w:bCs w:val="0"/>
          <w:color w:val="auto"/>
          <w:sz w:val="20"/>
          <w:szCs w:val="20"/>
        </w:rPr>
        <w:t>The Temple Mount from the east.</w:t>
      </w:r>
      <w:proofErr w:type="gramEnd"/>
      <w:r>
        <w:rPr>
          <w:rFonts w:asciiTheme="minorBidi" w:hAnsiTheme="minorBidi"/>
          <w:b w:val="0"/>
          <w:bCs w:val="0"/>
          <w:color w:val="auto"/>
          <w:sz w:val="20"/>
          <w:szCs w:val="20"/>
        </w:rPr>
        <w:t xml:space="preserve"> In front of the golden Dome of the Rock, four arches can be seen above a staircase. This is the assumed location of the Gate of Nicanor and the fifteen stairs between the Courtyard and the Women’s Court. (Courtesy of Dr. Zev Rothkoff, 2011)</w:t>
      </w:r>
    </w:p>
    <w:p w:rsidR="003A3698" w:rsidRDefault="003A3698" w:rsidP="00357BB7">
      <w:pPr>
        <w:spacing w:after="0" w:line="240" w:lineRule="auto"/>
        <w:jc w:val="both"/>
        <w:rPr>
          <w:rFonts w:asciiTheme="minorBidi" w:hAnsiTheme="minorBidi"/>
          <w:sz w:val="24"/>
          <w:szCs w:val="24"/>
        </w:rPr>
      </w:pPr>
    </w:p>
    <w:p w:rsidR="003A3698" w:rsidRDefault="003A3698" w:rsidP="00357BB7">
      <w:pPr>
        <w:spacing w:after="0" w:line="240" w:lineRule="auto"/>
        <w:jc w:val="both"/>
        <w:rPr>
          <w:rFonts w:asciiTheme="minorBidi" w:hAnsiTheme="minorBidi"/>
          <w:b/>
          <w:bCs/>
          <w:sz w:val="24"/>
          <w:szCs w:val="24"/>
        </w:rPr>
      </w:pPr>
      <w:r>
        <w:rPr>
          <w:rFonts w:asciiTheme="minorBidi" w:hAnsiTheme="minorBidi"/>
          <w:b/>
          <w:bCs/>
          <w:sz w:val="24"/>
          <w:szCs w:val="24"/>
        </w:rPr>
        <w:t>Is There a Solution?</w:t>
      </w:r>
    </w:p>
    <w:p w:rsidR="003A3698" w:rsidRDefault="003A3698" w:rsidP="00357BB7">
      <w:pPr>
        <w:spacing w:after="0" w:line="240" w:lineRule="auto"/>
        <w:jc w:val="both"/>
        <w:rPr>
          <w:rFonts w:asciiTheme="minorBidi" w:hAnsiTheme="minorBidi"/>
          <w:b/>
          <w:bCs/>
          <w:sz w:val="24"/>
          <w:szCs w:val="24"/>
        </w:rPr>
      </w:pPr>
    </w:p>
    <w:p w:rsidR="003A3698" w:rsidRDefault="003A3698" w:rsidP="00357BB7">
      <w:pPr>
        <w:spacing w:after="0" w:line="240" w:lineRule="auto"/>
        <w:jc w:val="both"/>
        <w:rPr>
          <w:rFonts w:asciiTheme="minorBidi" w:hAnsiTheme="minorBidi"/>
          <w:sz w:val="24"/>
          <w:szCs w:val="24"/>
        </w:rPr>
      </w:pPr>
      <w:r>
        <w:rPr>
          <w:rFonts w:asciiTheme="minorBidi" w:hAnsiTheme="minorBidi"/>
          <w:sz w:val="24"/>
          <w:szCs w:val="24"/>
        </w:rPr>
        <w:tab/>
      </w:r>
      <w:r w:rsidR="00AB25E9">
        <w:rPr>
          <w:rFonts w:asciiTheme="minorBidi" w:hAnsiTheme="minorBidi"/>
          <w:sz w:val="24"/>
          <w:szCs w:val="24"/>
        </w:rPr>
        <w:t xml:space="preserve">I will now </w:t>
      </w:r>
      <w:r w:rsidR="007B669C">
        <w:rPr>
          <w:rFonts w:asciiTheme="minorBidi" w:hAnsiTheme="minorBidi"/>
          <w:sz w:val="24"/>
          <w:szCs w:val="24"/>
        </w:rPr>
        <w:t xml:space="preserve">examine </w:t>
      </w:r>
      <w:r w:rsidR="00AB25E9">
        <w:rPr>
          <w:rFonts w:asciiTheme="minorBidi" w:hAnsiTheme="minorBidi"/>
          <w:sz w:val="24"/>
          <w:szCs w:val="24"/>
        </w:rPr>
        <w:t>each of the three major traditions regarding the number of gates in the Courtyard, and attempt, to the best of my ability, to suggest a few partial solutions to the problem before us.</w:t>
      </w:r>
    </w:p>
    <w:p w:rsidR="00AB25E9" w:rsidRDefault="00AB25E9" w:rsidP="00357BB7">
      <w:pPr>
        <w:spacing w:after="0" w:line="240" w:lineRule="auto"/>
        <w:jc w:val="both"/>
        <w:rPr>
          <w:rFonts w:asciiTheme="minorBidi" w:hAnsiTheme="minorBidi"/>
          <w:sz w:val="24"/>
          <w:szCs w:val="24"/>
        </w:rPr>
      </w:pPr>
    </w:p>
    <w:p w:rsidR="00303714" w:rsidRDefault="00AB25E9" w:rsidP="00357BB7">
      <w:pPr>
        <w:spacing w:after="0" w:line="240" w:lineRule="auto"/>
        <w:jc w:val="both"/>
        <w:rPr>
          <w:rFonts w:asciiTheme="minorBidi" w:hAnsiTheme="minorBidi"/>
          <w:sz w:val="24"/>
          <w:szCs w:val="24"/>
        </w:rPr>
      </w:pPr>
      <w:r>
        <w:rPr>
          <w:rFonts w:asciiTheme="minorBidi" w:hAnsiTheme="minorBidi"/>
          <w:sz w:val="24"/>
          <w:szCs w:val="24"/>
        </w:rPr>
        <w:tab/>
        <w:t>We will begin with the tradition of Abba Jose son of Hanan – thirteen gates. The numb</w:t>
      </w:r>
      <w:r w:rsidR="000E00F4">
        <w:rPr>
          <w:rFonts w:asciiTheme="minorBidi" w:hAnsiTheme="minorBidi"/>
          <w:sz w:val="24"/>
          <w:szCs w:val="24"/>
        </w:rPr>
        <w:t xml:space="preserve">er thirteen was first presented as </w:t>
      </w:r>
      <w:r w:rsidR="00287FB5">
        <w:rPr>
          <w:rFonts w:asciiTheme="minorBidi" w:hAnsiTheme="minorBidi"/>
          <w:sz w:val="24"/>
          <w:szCs w:val="24"/>
        </w:rPr>
        <w:t xml:space="preserve">one </w:t>
      </w:r>
      <w:r w:rsidR="000E00F4">
        <w:rPr>
          <w:rFonts w:asciiTheme="minorBidi" w:hAnsiTheme="minorBidi"/>
          <w:sz w:val="24"/>
          <w:szCs w:val="24"/>
        </w:rPr>
        <w:t xml:space="preserve">of a list </w:t>
      </w:r>
      <w:r w:rsidR="00287FB5">
        <w:rPr>
          <w:rFonts w:asciiTheme="minorBidi" w:hAnsiTheme="minorBidi"/>
          <w:sz w:val="24"/>
          <w:szCs w:val="24"/>
        </w:rPr>
        <w:t xml:space="preserve">of </w:t>
      </w:r>
      <w:r w:rsidR="00E429A8">
        <w:rPr>
          <w:rFonts w:asciiTheme="minorBidi" w:hAnsiTheme="minorBidi"/>
          <w:sz w:val="24"/>
          <w:szCs w:val="24"/>
        </w:rPr>
        <w:t xml:space="preserve">three series </w:t>
      </w:r>
      <w:r w:rsidR="00303714">
        <w:rPr>
          <w:rFonts w:asciiTheme="minorBidi" w:hAnsiTheme="minorBidi"/>
          <w:sz w:val="24"/>
          <w:szCs w:val="24"/>
        </w:rPr>
        <w:t xml:space="preserve">consisting of thirteen elements. Thus we read in </w:t>
      </w:r>
      <w:r w:rsidR="00303714">
        <w:rPr>
          <w:rFonts w:asciiTheme="minorBidi" w:hAnsiTheme="minorBidi"/>
          <w:i/>
          <w:iCs/>
          <w:sz w:val="24"/>
          <w:szCs w:val="24"/>
        </w:rPr>
        <w:t xml:space="preserve">Shekalim </w:t>
      </w:r>
      <w:r w:rsidR="00303714">
        <w:rPr>
          <w:rFonts w:asciiTheme="minorBidi" w:hAnsiTheme="minorBidi"/>
          <w:sz w:val="24"/>
          <w:szCs w:val="24"/>
        </w:rPr>
        <w:t xml:space="preserve">6 of thirteen chests, thirteen tables and thirteen prostrations that were in the Temple. It is interesting to note that this </w:t>
      </w:r>
      <w:r w:rsidR="00303714">
        <w:rPr>
          <w:rFonts w:asciiTheme="minorBidi" w:hAnsiTheme="minorBidi"/>
          <w:i/>
          <w:iCs/>
          <w:sz w:val="24"/>
          <w:szCs w:val="24"/>
        </w:rPr>
        <w:t>mishna</w:t>
      </w:r>
      <w:r w:rsidR="00303714">
        <w:rPr>
          <w:rFonts w:asciiTheme="minorBidi" w:hAnsiTheme="minorBidi"/>
          <w:sz w:val="24"/>
          <w:szCs w:val="24"/>
        </w:rPr>
        <w:t xml:space="preserve">, which is clearly highlighting groups of thirteen, does not explicitly enumerate thirteen gates, but only explains that the thirteen prostrations were “made facing thirteen gates.” In </w:t>
      </w:r>
      <w:r w:rsidR="00303714">
        <w:rPr>
          <w:rFonts w:asciiTheme="minorBidi" w:hAnsiTheme="minorBidi"/>
          <w:i/>
          <w:iCs/>
          <w:sz w:val="24"/>
          <w:szCs w:val="24"/>
        </w:rPr>
        <w:t xml:space="preserve">Middot </w:t>
      </w:r>
      <w:r w:rsidR="00303714">
        <w:rPr>
          <w:rFonts w:asciiTheme="minorBidi" w:hAnsiTheme="minorBidi"/>
          <w:sz w:val="24"/>
          <w:szCs w:val="24"/>
        </w:rPr>
        <w:t xml:space="preserve">2, the thirteen prostrations are mentioned twice, each time with a different explanation. First we read: </w:t>
      </w:r>
    </w:p>
    <w:p w:rsidR="00303714" w:rsidRDefault="00303714" w:rsidP="00357BB7">
      <w:pPr>
        <w:spacing w:after="0" w:line="240" w:lineRule="auto"/>
        <w:jc w:val="both"/>
        <w:rPr>
          <w:rFonts w:asciiTheme="minorBidi" w:hAnsiTheme="minorBidi"/>
          <w:sz w:val="24"/>
          <w:szCs w:val="24"/>
        </w:rPr>
      </w:pPr>
    </w:p>
    <w:p w:rsidR="00AB25E9" w:rsidRDefault="00303714" w:rsidP="00357BB7">
      <w:pPr>
        <w:spacing w:after="0" w:line="240" w:lineRule="auto"/>
        <w:ind w:left="720"/>
        <w:jc w:val="both"/>
        <w:rPr>
          <w:rFonts w:asciiTheme="minorBidi" w:hAnsiTheme="minorBidi"/>
          <w:sz w:val="24"/>
          <w:szCs w:val="24"/>
        </w:rPr>
      </w:pPr>
      <w:r>
        <w:rPr>
          <w:rFonts w:asciiTheme="minorBidi" w:hAnsiTheme="minorBidi"/>
          <w:sz w:val="24"/>
          <w:szCs w:val="24"/>
        </w:rPr>
        <w:t xml:space="preserve">Within it was the </w:t>
      </w:r>
      <w:r>
        <w:rPr>
          <w:rFonts w:asciiTheme="minorBidi" w:hAnsiTheme="minorBidi"/>
          <w:i/>
          <w:iCs/>
          <w:sz w:val="24"/>
          <w:szCs w:val="24"/>
        </w:rPr>
        <w:t>soreg</w:t>
      </w:r>
      <w:r>
        <w:rPr>
          <w:rFonts w:asciiTheme="minorBidi" w:hAnsiTheme="minorBidi"/>
          <w:sz w:val="24"/>
          <w:szCs w:val="24"/>
        </w:rPr>
        <w:t xml:space="preserve"> [a kind of lattice work], ten handbreadths high. There were thirteen breaches in it; these had been originally made by the king</w:t>
      </w:r>
      <w:r w:rsidR="000E4582">
        <w:rPr>
          <w:rFonts w:asciiTheme="minorBidi" w:hAnsiTheme="minorBidi"/>
          <w:sz w:val="24"/>
          <w:szCs w:val="24"/>
        </w:rPr>
        <w:t>s</w:t>
      </w:r>
      <w:r>
        <w:rPr>
          <w:rFonts w:asciiTheme="minorBidi" w:hAnsiTheme="minorBidi"/>
          <w:sz w:val="24"/>
          <w:szCs w:val="24"/>
        </w:rPr>
        <w:t xml:space="preserve"> of Greece, and when they repaired them they enacted that thirteen prostrations should be made facing them. (2:3)</w:t>
      </w:r>
    </w:p>
    <w:p w:rsidR="00042331" w:rsidRDefault="00042331" w:rsidP="00357BB7">
      <w:pPr>
        <w:spacing w:after="0" w:line="240" w:lineRule="auto"/>
        <w:jc w:val="both"/>
        <w:rPr>
          <w:rFonts w:asciiTheme="minorBidi" w:hAnsiTheme="minorBidi"/>
          <w:sz w:val="24"/>
          <w:szCs w:val="24"/>
        </w:rPr>
      </w:pPr>
    </w:p>
    <w:p w:rsidR="00305214" w:rsidRDefault="00042331" w:rsidP="00357BB7">
      <w:pPr>
        <w:spacing w:after="0" w:line="240" w:lineRule="auto"/>
        <w:jc w:val="both"/>
        <w:rPr>
          <w:rFonts w:asciiTheme="minorBidi" w:hAnsiTheme="minorBidi"/>
          <w:sz w:val="24"/>
          <w:szCs w:val="24"/>
        </w:rPr>
      </w:pPr>
      <w:r>
        <w:rPr>
          <w:rFonts w:asciiTheme="minorBidi" w:hAnsiTheme="minorBidi"/>
          <w:sz w:val="24"/>
          <w:szCs w:val="24"/>
        </w:rPr>
        <w:t xml:space="preserve">Then, at the end of the chapter, in a section that appears to be a kind of appendix, we read: “The whole of the Courtyard was a hundred eighty-seven cubits in length by a hundred thirty-five in breadth, and thirteen prostrations were made there. Abba Jose son of Hanan says: They were made facing </w:t>
      </w:r>
      <w:r>
        <w:rPr>
          <w:rFonts w:asciiTheme="minorBidi" w:hAnsiTheme="minorBidi"/>
          <w:sz w:val="24"/>
          <w:szCs w:val="24"/>
        </w:rPr>
        <w:lastRenderedPageBreak/>
        <w:t xml:space="preserve">thirteen gates…” (2:6). The prostrations seem to have taken place on the Temple Mount, outside the </w:t>
      </w:r>
      <w:r>
        <w:rPr>
          <w:rFonts w:asciiTheme="minorBidi" w:hAnsiTheme="minorBidi"/>
          <w:i/>
          <w:iCs/>
          <w:sz w:val="24"/>
          <w:szCs w:val="24"/>
        </w:rPr>
        <w:t>soreg</w:t>
      </w:r>
      <w:r>
        <w:rPr>
          <w:rFonts w:asciiTheme="minorBidi" w:hAnsiTheme="minorBidi"/>
          <w:sz w:val="24"/>
          <w:szCs w:val="24"/>
        </w:rPr>
        <w:t xml:space="preserve"> encompassing the </w:t>
      </w:r>
      <w:r>
        <w:rPr>
          <w:rFonts w:asciiTheme="minorBidi" w:hAnsiTheme="minorBidi"/>
          <w:i/>
          <w:iCs/>
          <w:sz w:val="24"/>
          <w:szCs w:val="24"/>
        </w:rPr>
        <w:t>cheil</w:t>
      </w:r>
      <w:r>
        <w:rPr>
          <w:rFonts w:asciiTheme="minorBidi" w:hAnsiTheme="minorBidi"/>
          <w:sz w:val="24"/>
          <w:szCs w:val="24"/>
        </w:rPr>
        <w:t xml:space="preserve">, which surrounded the Courtyard and the Women’s Court. This indicates that the source of the number thirteen in this context was the prostrations, while the two historical explanations served to explain the source. Thus, it may be that some of the thirteen gates were not exactly attested to firsthand. </w:t>
      </w:r>
      <w:r w:rsidR="007B1912">
        <w:rPr>
          <w:rFonts w:asciiTheme="minorBidi" w:hAnsiTheme="minorBidi"/>
          <w:sz w:val="24"/>
          <w:szCs w:val="24"/>
        </w:rPr>
        <w:t>The main contingent of the group of thirteen gates certainly did exist: They were the Gate of Nicanor in the east, the four in the north and the four in the south. These nine gates were enumerated by name and in order, and it is clear that the Mishna’s description of th</w:t>
      </w:r>
      <w:bookmarkStart w:id="0" w:name="_GoBack"/>
      <w:bookmarkEnd w:id="0"/>
      <w:r w:rsidR="007B1912">
        <w:rPr>
          <w:rFonts w:asciiTheme="minorBidi" w:hAnsiTheme="minorBidi"/>
          <w:sz w:val="24"/>
          <w:szCs w:val="24"/>
        </w:rPr>
        <w:t>ese gates constitutes real testimony and not merely exegetical speculation. These nine also fit perfectly with the testimony of Josephus.</w:t>
      </w:r>
    </w:p>
    <w:p w:rsidR="00305214" w:rsidRDefault="00305214" w:rsidP="00357BB7">
      <w:pPr>
        <w:spacing w:after="0" w:line="240" w:lineRule="auto"/>
        <w:jc w:val="both"/>
        <w:rPr>
          <w:rFonts w:asciiTheme="minorBidi" w:hAnsiTheme="minorBidi"/>
          <w:sz w:val="24"/>
          <w:szCs w:val="24"/>
        </w:rPr>
      </w:pPr>
    </w:p>
    <w:p w:rsidR="00305214" w:rsidRDefault="00305214" w:rsidP="00357BB7">
      <w:pPr>
        <w:keepNext/>
        <w:spacing w:after="0" w:line="240" w:lineRule="auto"/>
        <w:jc w:val="center"/>
        <w:rPr>
          <w:rFonts w:asciiTheme="minorBidi" w:hAnsiTheme="minorBidi"/>
          <w:noProof/>
          <w:sz w:val="24"/>
          <w:szCs w:val="24"/>
        </w:rPr>
      </w:pPr>
    </w:p>
    <w:p w:rsidR="005219E2" w:rsidRDefault="005219E2" w:rsidP="00357BB7">
      <w:pPr>
        <w:keepNext/>
        <w:spacing w:after="0" w:line="240" w:lineRule="auto"/>
        <w:jc w:val="center"/>
        <w:rPr>
          <w:rFonts w:asciiTheme="minorBidi" w:hAnsiTheme="minorBidi"/>
          <w:noProof/>
          <w:sz w:val="24"/>
          <w:szCs w:val="24"/>
        </w:rPr>
      </w:pPr>
    </w:p>
    <w:p w:rsidR="005219E2" w:rsidRDefault="00725616" w:rsidP="00357BB7">
      <w:pPr>
        <w:keepNext/>
        <w:spacing w:after="0" w:line="240" w:lineRule="auto"/>
        <w:jc w:val="center"/>
        <w:rPr>
          <w:rFonts w:asciiTheme="minorBidi" w:hAnsiTheme="minorBidi"/>
          <w:noProof/>
          <w:sz w:val="24"/>
          <w:szCs w:val="24"/>
        </w:rPr>
      </w:pPr>
      <w:r>
        <w:rPr>
          <w:rFonts w:asciiTheme="minorBidi" w:hAnsiTheme="minorBidi"/>
          <w:noProof/>
          <w:sz w:val="24"/>
          <w:szCs w:val="24"/>
        </w:rPr>
        <w:drawing>
          <wp:inline distT="0" distB="0" distL="0" distR="0">
            <wp:extent cx="4962144" cy="32918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geo-pic3.jpg"/>
                    <pic:cNvPicPr/>
                  </pic:nvPicPr>
                  <pic:blipFill>
                    <a:blip r:embed="rId15">
                      <a:extLst>
                        <a:ext uri="{28A0092B-C50C-407E-A947-70E740481C1C}">
                          <a14:useLocalDpi xmlns:a14="http://schemas.microsoft.com/office/drawing/2010/main" val="0"/>
                        </a:ext>
                      </a:extLst>
                    </a:blip>
                    <a:stretch>
                      <a:fillRect/>
                    </a:stretch>
                  </pic:blipFill>
                  <pic:spPr>
                    <a:xfrm>
                      <a:off x="0" y="0"/>
                      <a:ext cx="4962144" cy="3291840"/>
                    </a:xfrm>
                    <a:prstGeom prst="rect">
                      <a:avLst/>
                    </a:prstGeom>
                  </pic:spPr>
                </pic:pic>
              </a:graphicData>
            </a:graphic>
          </wp:inline>
        </w:drawing>
      </w:r>
    </w:p>
    <w:p w:rsidR="005219E2" w:rsidRDefault="005219E2" w:rsidP="00357BB7">
      <w:pPr>
        <w:keepNext/>
        <w:spacing w:after="0" w:line="240" w:lineRule="auto"/>
        <w:jc w:val="center"/>
      </w:pPr>
    </w:p>
    <w:p w:rsidR="00042331" w:rsidRPr="00357BB7" w:rsidRDefault="00305214" w:rsidP="00357BB7">
      <w:pPr>
        <w:pStyle w:val="Caption"/>
        <w:spacing w:after="0"/>
        <w:jc w:val="center"/>
        <w:rPr>
          <w:rFonts w:asciiTheme="minorBidi" w:hAnsiTheme="minorBidi"/>
          <w:sz w:val="20"/>
          <w:szCs w:val="20"/>
        </w:rPr>
      </w:pPr>
      <w:r>
        <w:rPr>
          <w:rFonts w:asciiTheme="minorBidi" w:hAnsiTheme="minorBidi"/>
          <w:b w:val="0"/>
          <w:bCs w:val="0"/>
          <w:color w:val="auto"/>
          <w:sz w:val="20"/>
          <w:szCs w:val="20"/>
        </w:rPr>
        <w:t>A closer view of the staircase and the four arches (L. C. Lortet, 1884)</w:t>
      </w:r>
    </w:p>
    <w:p w:rsidR="007B1912" w:rsidRDefault="007B1912" w:rsidP="00357BB7">
      <w:pPr>
        <w:spacing w:after="0" w:line="240" w:lineRule="auto"/>
        <w:jc w:val="both"/>
        <w:rPr>
          <w:rFonts w:asciiTheme="minorBidi" w:hAnsiTheme="minorBidi"/>
          <w:sz w:val="24"/>
          <w:szCs w:val="24"/>
        </w:rPr>
      </w:pPr>
    </w:p>
    <w:p w:rsidR="0061377F" w:rsidRDefault="007B1912" w:rsidP="00357BB7">
      <w:pPr>
        <w:spacing w:after="0" w:line="240" w:lineRule="auto"/>
        <w:jc w:val="both"/>
        <w:rPr>
          <w:rFonts w:asciiTheme="minorBidi" w:hAnsiTheme="minorBidi"/>
          <w:sz w:val="24"/>
          <w:szCs w:val="24"/>
        </w:rPr>
      </w:pPr>
      <w:r>
        <w:rPr>
          <w:rFonts w:asciiTheme="minorBidi" w:hAnsiTheme="minorBidi"/>
          <w:sz w:val="24"/>
          <w:szCs w:val="24"/>
        </w:rPr>
        <w:tab/>
        <w:t xml:space="preserve">What about the remaining four gates?  These were the two wickets to the right and to the left of the Gate of Nicanor and two in the west that “had no special name.” Regarding the wickets attached to the Gate of Nicanor, it should be noted that the </w:t>
      </w:r>
      <w:r>
        <w:rPr>
          <w:rFonts w:asciiTheme="minorBidi" w:hAnsiTheme="minorBidi"/>
          <w:i/>
          <w:iCs/>
          <w:sz w:val="24"/>
          <w:szCs w:val="24"/>
        </w:rPr>
        <w:t>Tanna</w:t>
      </w:r>
      <w:r>
        <w:rPr>
          <w:rFonts w:asciiTheme="minorBidi" w:hAnsiTheme="minorBidi"/>
          <w:sz w:val="24"/>
          <w:szCs w:val="24"/>
        </w:rPr>
        <w:t xml:space="preserve"> in </w:t>
      </w:r>
      <w:r>
        <w:rPr>
          <w:rFonts w:asciiTheme="minorBidi" w:hAnsiTheme="minorBidi"/>
          <w:i/>
          <w:iCs/>
          <w:sz w:val="24"/>
          <w:szCs w:val="24"/>
        </w:rPr>
        <w:t>Middot</w:t>
      </w:r>
      <w:r>
        <w:rPr>
          <w:rFonts w:asciiTheme="minorBidi" w:hAnsiTheme="minorBidi"/>
          <w:sz w:val="24"/>
          <w:szCs w:val="24"/>
        </w:rPr>
        <w:t xml:space="preserve"> 1 who enumerated seven gates </w:t>
      </w:r>
      <w:r w:rsidR="00642FD9">
        <w:rPr>
          <w:rFonts w:asciiTheme="minorBidi" w:hAnsiTheme="minorBidi"/>
          <w:sz w:val="24"/>
          <w:szCs w:val="24"/>
        </w:rPr>
        <w:t>felt the need</w:t>
      </w:r>
      <w:r>
        <w:rPr>
          <w:rFonts w:asciiTheme="minorBidi" w:hAnsiTheme="minorBidi"/>
          <w:sz w:val="24"/>
          <w:szCs w:val="24"/>
        </w:rPr>
        <w:t xml:space="preserve"> to </w:t>
      </w:r>
      <w:r w:rsidR="00642FD9">
        <w:rPr>
          <w:rFonts w:asciiTheme="minorBidi" w:hAnsiTheme="minorBidi"/>
          <w:sz w:val="24"/>
          <w:szCs w:val="24"/>
        </w:rPr>
        <w:t xml:space="preserve">add a seemingly unnecessary detail that is unconnected to the number of gates in the Courtyard: “In the east there was the Gate of Nicanor, which had two rooms attached, one on its right and one on its left – one the room of Phineas the dresser and one the room of the griddle cake makers.” What was the purpose of this comment? Perhaps this is an allusion – embedded by the redactor of the tractate – to the dispute with Abba Jose son of Hanan. This </w:t>
      </w:r>
      <w:r w:rsidR="00642FD9">
        <w:rPr>
          <w:rFonts w:asciiTheme="minorBidi" w:hAnsiTheme="minorBidi"/>
          <w:i/>
          <w:iCs/>
          <w:sz w:val="24"/>
          <w:szCs w:val="24"/>
        </w:rPr>
        <w:t>Tanna</w:t>
      </w:r>
      <w:r w:rsidR="00642FD9">
        <w:rPr>
          <w:rFonts w:asciiTheme="minorBidi" w:hAnsiTheme="minorBidi"/>
          <w:sz w:val="24"/>
          <w:szCs w:val="24"/>
        </w:rPr>
        <w:t xml:space="preserve"> (seemingly Rabbi Eliezer son of Jacob) maintains that there were only two rooms here, recalling the precise name and function of </w:t>
      </w:r>
      <w:r w:rsidR="00642FD9">
        <w:rPr>
          <w:rFonts w:asciiTheme="minorBidi" w:hAnsiTheme="minorBidi"/>
          <w:sz w:val="24"/>
          <w:szCs w:val="24"/>
        </w:rPr>
        <w:lastRenderedPageBreak/>
        <w:t xml:space="preserve">each of them. It is difficult to imagine that Abba Jose son of Hanan would dispute this testimony, nor have we heard anything to that effect. </w:t>
      </w:r>
    </w:p>
    <w:p w:rsidR="0061377F" w:rsidRDefault="0061377F" w:rsidP="00357BB7">
      <w:pPr>
        <w:spacing w:after="0" w:line="240" w:lineRule="auto"/>
        <w:jc w:val="both"/>
        <w:rPr>
          <w:rFonts w:asciiTheme="minorBidi" w:hAnsiTheme="minorBidi"/>
          <w:sz w:val="24"/>
          <w:szCs w:val="24"/>
        </w:rPr>
      </w:pPr>
    </w:p>
    <w:p w:rsidR="00876A26" w:rsidRDefault="00642FD9" w:rsidP="00357BB7">
      <w:pPr>
        <w:spacing w:after="0" w:line="240" w:lineRule="auto"/>
        <w:ind w:firstLine="720"/>
        <w:jc w:val="both"/>
        <w:rPr>
          <w:rFonts w:asciiTheme="minorBidi" w:hAnsiTheme="minorBidi"/>
          <w:sz w:val="24"/>
          <w:szCs w:val="24"/>
        </w:rPr>
      </w:pPr>
      <w:r>
        <w:rPr>
          <w:rFonts w:asciiTheme="minorBidi" w:hAnsiTheme="minorBidi"/>
          <w:sz w:val="24"/>
          <w:szCs w:val="24"/>
        </w:rPr>
        <w:t xml:space="preserve">On the other hand, it is unsurprising that a dispute would arise in such a case regarding the existence </w:t>
      </w:r>
      <w:r w:rsidR="0061377F">
        <w:rPr>
          <w:rFonts w:asciiTheme="minorBidi" w:hAnsiTheme="minorBidi"/>
          <w:sz w:val="24"/>
          <w:szCs w:val="24"/>
        </w:rPr>
        <w:t>of open doorways from these rooms to the rest of the Courtyard. Wickets are small openings that are not meant for the general public; it would have been difficult for the average person to know if such doorways – only used by a select few professionals – existed at all. It may even be that all agree that there were small wickets here, but the proponent of the “seven gates” position and Josephus felt that these were not significant enough to enumerate. The Mishna stresses: “All the doorways (and the gates) in the Temple were twenty cubits high and ten cubits broad”</w:t>
      </w:r>
      <w:r w:rsidR="0061377F">
        <w:rPr>
          <w:rStyle w:val="FootnoteReference"/>
          <w:rFonts w:asciiTheme="minorBidi" w:hAnsiTheme="minorBidi"/>
          <w:sz w:val="24"/>
          <w:szCs w:val="24"/>
        </w:rPr>
        <w:footnoteReference w:id="7"/>
      </w:r>
      <w:r w:rsidR="0061377F">
        <w:rPr>
          <w:rFonts w:asciiTheme="minorBidi" w:hAnsiTheme="minorBidi"/>
          <w:sz w:val="24"/>
          <w:szCs w:val="24"/>
        </w:rPr>
        <w:t xml:space="preserve"> (</w:t>
      </w:r>
      <w:r w:rsidR="0061377F">
        <w:rPr>
          <w:rFonts w:asciiTheme="minorBidi" w:hAnsiTheme="minorBidi"/>
          <w:i/>
          <w:iCs/>
          <w:sz w:val="24"/>
          <w:szCs w:val="24"/>
        </w:rPr>
        <w:t>Middot</w:t>
      </w:r>
      <w:r w:rsidR="0061377F">
        <w:rPr>
          <w:rFonts w:asciiTheme="minorBidi" w:hAnsiTheme="minorBidi"/>
          <w:sz w:val="24"/>
          <w:szCs w:val="24"/>
        </w:rPr>
        <w:t xml:space="preserve"> 2:3). </w:t>
      </w:r>
      <w:r w:rsidR="00876A26">
        <w:rPr>
          <w:rFonts w:asciiTheme="minorBidi" w:hAnsiTheme="minorBidi"/>
          <w:sz w:val="24"/>
          <w:szCs w:val="24"/>
        </w:rPr>
        <w:t>Only Abba Jose son of Hanan, in his position explaining the connection between the thirteen prostrations and the thirteen gates, must either mention the existence of the two wickets here, or else enumerate the small wickets as gates. The two unnamed gates on the west must be explained in a similar manner.</w:t>
      </w:r>
    </w:p>
    <w:p w:rsidR="00876A26" w:rsidRDefault="00876A26" w:rsidP="00357BB7">
      <w:pPr>
        <w:spacing w:after="0" w:line="240" w:lineRule="auto"/>
        <w:ind w:firstLine="720"/>
        <w:jc w:val="both"/>
        <w:rPr>
          <w:rFonts w:asciiTheme="minorBidi" w:hAnsiTheme="minorBidi"/>
          <w:sz w:val="24"/>
          <w:szCs w:val="24"/>
        </w:rPr>
      </w:pPr>
    </w:p>
    <w:p w:rsidR="00876A26" w:rsidRDefault="00876A26" w:rsidP="00357BB7">
      <w:pPr>
        <w:spacing w:after="0" w:line="240" w:lineRule="auto"/>
        <w:ind w:firstLine="720"/>
        <w:jc w:val="both"/>
        <w:rPr>
          <w:rFonts w:asciiTheme="minorBidi" w:hAnsiTheme="minorBidi"/>
          <w:sz w:val="24"/>
          <w:szCs w:val="24"/>
        </w:rPr>
      </w:pPr>
      <w:r>
        <w:rPr>
          <w:rFonts w:asciiTheme="minorBidi" w:hAnsiTheme="minorBidi"/>
          <w:sz w:val="24"/>
          <w:szCs w:val="24"/>
        </w:rPr>
        <w:t xml:space="preserve">What is left for us now is to address the question of the north and the south. In the south, there is only a small difference between the different positions. Both the “seven gates” </w:t>
      </w:r>
      <w:r>
        <w:rPr>
          <w:rFonts w:asciiTheme="minorBidi" w:hAnsiTheme="minorBidi"/>
          <w:i/>
          <w:iCs/>
          <w:sz w:val="24"/>
          <w:szCs w:val="24"/>
        </w:rPr>
        <w:t>Tanna</w:t>
      </w:r>
      <w:r>
        <w:rPr>
          <w:rFonts w:asciiTheme="minorBidi" w:hAnsiTheme="minorBidi"/>
          <w:sz w:val="24"/>
          <w:szCs w:val="24"/>
        </w:rPr>
        <w:t xml:space="preserve"> and the “thirteen gates” </w:t>
      </w:r>
      <w:r>
        <w:rPr>
          <w:rFonts w:asciiTheme="minorBidi" w:hAnsiTheme="minorBidi"/>
          <w:i/>
          <w:iCs/>
          <w:sz w:val="24"/>
          <w:szCs w:val="24"/>
        </w:rPr>
        <w:t xml:space="preserve">Tanna </w:t>
      </w:r>
      <w:r>
        <w:rPr>
          <w:rFonts w:asciiTheme="minorBidi" w:hAnsiTheme="minorBidi"/>
          <w:sz w:val="24"/>
          <w:szCs w:val="24"/>
        </w:rPr>
        <w:t>agree</w:t>
      </w:r>
      <w:r w:rsidR="00C105BC">
        <w:rPr>
          <w:rFonts w:asciiTheme="minorBidi" w:hAnsiTheme="minorBidi"/>
          <w:sz w:val="24"/>
          <w:szCs w:val="24"/>
        </w:rPr>
        <w:t>, more or less</w:t>
      </w:r>
      <w:r w:rsidR="00DF407C">
        <w:rPr>
          <w:rFonts w:asciiTheme="minorBidi" w:hAnsiTheme="minorBidi"/>
          <w:sz w:val="24"/>
          <w:szCs w:val="24"/>
        </w:rPr>
        <w:t>,</w:t>
      </w:r>
      <w:r>
        <w:rPr>
          <w:rFonts w:asciiTheme="minorBidi" w:hAnsiTheme="minorBidi"/>
          <w:sz w:val="24"/>
          <w:szCs w:val="24"/>
        </w:rPr>
        <w:t xml:space="preserve"> on three consecutive gates in the south (apparently listed from west to east) – the Gate of Kindling, the Gate of the Firstborn</w:t>
      </w:r>
      <w:r w:rsidR="00C105BC">
        <w:rPr>
          <w:rFonts w:asciiTheme="minorBidi" w:hAnsiTheme="minorBidi"/>
          <w:sz w:val="24"/>
          <w:szCs w:val="24"/>
        </w:rPr>
        <w:t xml:space="preserve"> (or </w:t>
      </w:r>
      <w:r w:rsidR="00DF407C">
        <w:rPr>
          <w:rFonts w:asciiTheme="minorBidi" w:hAnsiTheme="minorBidi"/>
          <w:sz w:val="24"/>
          <w:szCs w:val="24"/>
        </w:rPr>
        <w:t xml:space="preserve">the Gate </w:t>
      </w:r>
      <w:r w:rsidR="00C105BC">
        <w:rPr>
          <w:rFonts w:asciiTheme="minorBidi" w:hAnsiTheme="minorBidi"/>
          <w:sz w:val="24"/>
          <w:szCs w:val="24"/>
        </w:rPr>
        <w:t xml:space="preserve">of the </w:t>
      </w:r>
      <w:r w:rsidR="00DF407C">
        <w:rPr>
          <w:rFonts w:asciiTheme="minorBidi" w:hAnsiTheme="minorBidi"/>
          <w:sz w:val="24"/>
          <w:szCs w:val="24"/>
        </w:rPr>
        <w:t>O</w:t>
      </w:r>
      <w:r w:rsidR="00C105BC">
        <w:rPr>
          <w:rFonts w:asciiTheme="minorBidi" w:hAnsiTheme="minorBidi"/>
          <w:sz w:val="24"/>
          <w:szCs w:val="24"/>
        </w:rPr>
        <w:t>ffering; the firstborn is one of the most common offerings brought by individuals)</w:t>
      </w:r>
      <w:r>
        <w:rPr>
          <w:rFonts w:asciiTheme="minorBidi" w:hAnsiTheme="minorBidi"/>
          <w:sz w:val="24"/>
          <w:szCs w:val="24"/>
        </w:rPr>
        <w:t xml:space="preserve"> and the Water Gate – but the full list adds another gate on the western end – the Upper Gate. The name “Upper Gate” alludes to where it is situated topographically (it is clear from </w:t>
      </w:r>
      <w:r>
        <w:rPr>
          <w:rFonts w:asciiTheme="minorBidi" w:hAnsiTheme="minorBidi"/>
          <w:i/>
          <w:iCs/>
          <w:sz w:val="24"/>
          <w:szCs w:val="24"/>
        </w:rPr>
        <w:t xml:space="preserve">Middot </w:t>
      </w:r>
      <w:r>
        <w:rPr>
          <w:rFonts w:asciiTheme="minorBidi" w:hAnsiTheme="minorBidi"/>
          <w:sz w:val="24"/>
          <w:szCs w:val="24"/>
        </w:rPr>
        <w:t xml:space="preserve">2-3 that the terrain rises gradually from east to west). </w:t>
      </w:r>
      <w:r w:rsidR="0001277F">
        <w:rPr>
          <w:rFonts w:asciiTheme="minorBidi" w:hAnsiTheme="minorBidi"/>
          <w:sz w:val="24"/>
          <w:szCs w:val="24"/>
        </w:rPr>
        <w:t>This, along with this gate’s lack of a defined function, may allude to the possibility that this gate was less important than the others (despite its appearance in Josephus’ account). In addition, the Upper Gate was located in the area of the Chamber of Hewn Stones (</w:t>
      </w:r>
      <w:r w:rsidR="0001277F">
        <w:rPr>
          <w:rFonts w:asciiTheme="minorBidi" w:hAnsiTheme="minorBidi"/>
          <w:i/>
          <w:iCs/>
          <w:sz w:val="24"/>
          <w:szCs w:val="24"/>
        </w:rPr>
        <w:t>Middot</w:t>
      </w:r>
      <w:r w:rsidR="0001277F">
        <w:rPr>
          <w:rFonts w:asciiTheme="minorBidi" w:hAnsiTheme="minorBidi"/>
          <w:sz w:val="24"/>
          <w:szCs w:val="24"/>
        </w:rPr>
        <w:t xml:space="preserve"> 5:4, according to the </w:t>
      </w:r>
      <w:r w:rsidR="0001277F">
        <w:rPr>
          <w:rFonts w:asciiTheme="minorBidi" w:hAnsiTheme="minorBidi"/>
          <w:i/>
          <w:iCs/>
          <w:sz w:val="24"/>
          <w:szCs w:val="24"/>
        </w:rPr>
        <w:t>Mishna</w:t>
      </w:r>
      <w:r w:rsidR="0001277F">
        <w:rPr>
          <w:rFonts w:asciiTheme="minorBidi" w:hAnsiTheme="minorBidi"/>
          <w:sz w:val="24"/>
          <w:szCs w:val="24"/>
        </w:rPr>
        <w:t>’s version, which is primary), which had one opening on holy ground and one opening on non-holy ground (</w:t>
      </w:r>
      <w:r w:rsidR="0001277F">
        <w:rPr>
          <w:rFonts w:asciiTheme="minorBidi" w:hAnsiTheme="minorBidi"/>
          <w:i/>
          <w:iCs/>
          <w:sz w:val="24"/>
          <w:szCs w:val="24"/>
        </w:rPr>
        <w:t xml:space="preserve">Yoma </w:t>
      </w:r>
      <w:r w:rsidR="0001277F">
        <w:rPr>
          <w:rFonts w:asciiTheme="minorBidi" w:hAnsiTheme="minorBidi"/>
          <w:sz w:val="24"/>
          <w:szCs w:val="24"/>
        </w:rPr>
        <w:t xml:space="preserve">25a). It may be, then, that the gate was situated inside the chamber, and thus the “seven gates” </w:t>
      </w:r>
      <w:r w:rsidR="0001277F">
        <w:rPr>
          <w:rFonts w:asciiTheme="minorBidi" w:hAnsiTheme="minorBidi"/>
          <w:i/>
          <w:iCs/>
          <w:sz w:val="24"/>
          <w:szCs w:val="24"/>
        </w:rPr>
        <w:t xml:space="preserve">Tanna </w:t>
      </w:r>
      <w:r w:rsidR="0001277F">
        <w:rPr>
          <w:rFonts w:asciiTheme="minorBidi" w:hAnsiTheme="minorBidi"/>
          <w:sz w:val="24"/>
          <w:szCs w:val="24"/>
        </w:rPr>
        <w:t>did not enumerate it.</w:t>
      </w:r>
    </w:p>
    <w:p w:rsidR="0001277F" w:rsidRDefault="0001277F" w:rsidP="00357BB7">
      <w:pPr>
        <w:spacing w:after="0" w:line="240" w:lineRule="auto"/>
        <w:ind w:firstLine="720"/>
        <w:jc w:val="both"/>
        <w:rPr>
          <w:rFonts w:asciiTheme="minorBidi" w:hAnsiTheme="minorBidi"/>
          <w:sz w:val="24"/>
          <w:szCs w:val="24"/>
        </w:rPr>
      </w:pPr>
    </w:p>
    <w:p w:rsidR="000B1819" w:rsidRDefault="0001277F" w:rsidP="00357BB7">
      <w:pPr>
        <w:spacing w:after="0" w:line="240" w:lineRule="auto"/>
        <w:ind w:firstLine="720"/>
        <w:jc w:val="both"/>
        <w:rPr>
          <w:rFonts w:asciiTheme="minorBidi" w:hAnsiTheme="minorBidi"/>
          <w:sz w:val="24"/>
          <w:szCs w:val="24"/>
        </w:rPr>
      </w:pPr>
      <w:r>
        <w:rPr>
          <w:rFonts w:asciiTheme="minorBidi" w:hAnsiTheme="minorBidi"/>
          <w:sz w:val="24"/>
          <w:szCs w:val="24"/>
        </w:rPr>
        <w:t xml:space="preserve">The differences are starker in the north. Only one </w:t>
      </w:r>
      <w:r w:rsidR="000B1819">
        <w:rPr>
          <w:rFonts w:asciiTheme="minorBidi" w:hAnsiTheme="minorBidi"/>
          <w:sz w:val="24"/>
          <w:szCs w:val="24"/>
        </w:rPr>
        <w:t>name appears on both lists: the Gate of Offering. The short list includes: the Gate of the Flash, the Gate of Offering and the Fire Chamber. The long list includes: the Gate of Jeconiah, the Gate of Offering, the Women’s Gate and the Gate of Song. The necessary conclusion is that many of the gates had multiple names. It is not easy to interpret these names; the commentators struggled to do so. The Mishna itself interprets the Gate of Jeconiah: “Because Jeconiah went forth into captivity through it.” In other words, it is a historical name for an early one-time incident from an ancient reality that has since been destroyed and rebuilt. It is only logical, then, that this gate would have a new name that is more appropriate for the reality of the Second Temple period.</w:t>
      </w:r>
    </w:p>
    <w:p w:rsidR="000B1819" w:rsidRDefault="000B1819" w:rsidP="00357BB7">
      <w:pPr>
        <w:spacing w:after="0" w:line="240" w:lineRule="auto"/>
        <w:ind w:firstLine="720"/>
        <w:jc w:val="both"/>
        <w:rPr>
          <w:rFonts w:asciiTheme="minorBidi" w:hAnsiTheme="minorBidi"/>
          <w:sz w:val="24"/>
          <w:szCs w:val="24"/>
        </w:rPr>
      </w:pPr>
    </w:p>
    <w:p w:rsidR="00AB4C2D" w:rsidRDefault="000B1819" w:rsidP="00357BB7">
      <w:pPr>
        <w:spacing w:after="0" w:line="240" w:lineRule="auto"/>
        <w:ind w:firstLine="720"/>
        <w:jc w:val="both"/>
        <w:rPr>
          <w:rFonts w:asciiTheme="minorBidi" w:hAnsiTheme="minorBidi"/>
          <w:sz w:val="24"/>
          <w:szCs w:val="24"/>
        </w:rPr>
      </w:pPr>
      <w:r>
        <w:rPr>
          <w:rFonts w:asciiTheme="minorBidi" w:hAnsiTheme="minorBidi"/>
          <w:sz w:val="24"/>
          <w:szCs w:val="24"/>
        </w:rPr>
        <w:lastRenderedPageBreak/>
        <w:t>The name “Gate of the Flash” is not easy to understand, and it is unclear what the Women’s Gate was, considering that women usually would not enter the Courtyard.</w:t>
      </w:r>
      <w:r>
        <w:rPr>
          <w:rStyle w:val="FootnoteReference"/>
          <w:rFonts w:asciiTheme="minorBidi" w:hAnsiTheme="minorBidi"/>
          <w:sz w:val="24"/>
          <w:szCs w:val="24"/>
        </w:rPr>
        <w:footnoteReference w:id="8"/>
      </w:r>
      <w:r>
        <w:rPr>
          <w:rFonts w:asciiTheme="minorBidi" w:hAnsiTheme="minorBidi"/>
          <w:sz w:val="24"/>
          <w:szCs w:val="24"/>
        </w:rPr>
        <w:t xml:space="preserve"> </w:t>
      </w:r>
      <w:r w:rsidR="00AB4C2D">
        <w:rPr>
          <w:rFonts w:asciiTheme="minorBidi" w:hAnsiTheme="minorBidi"/>
          <w:sz w:val="24"/>
          <w:szCs w:val="24"/>
        </w:rPr>
        <w:t xml:space="preserve">Regarding the question of the coexistence of two authentic traditions, one of three gates and another of four gates, it may be that here too the answer lies in the existence of a wicket. </w:t>
      </w:r>
      <w:r w:rsidR="00AB4C2D">
        <w:rPr>
          <w:rFonts w:asciiTheme="minorBidi" w:hAnsiTheme="minorBidi"/>
          <w:i/>
          <w:iCs/>
          <w:sz w:val="24"/>
          <w:szCs w:val="24"/>
        </w:rPr>
        <w:t xml:space="preserve">Middot </w:t>
      </w:r>
      <w:r w:rsidR="00AB4C2D">
        <w:rPr>
          <w:rFonts w:asciiTheme="minorBidi" w:hAnsiTheme="minorBidi"/>
          <w:sz w:val="24"/>
          <w:szCs w:val="24"/>
        </w:rPr>
        <w:t xml:space="preserve">1:7 reads: </w:t>
      </w:r>
    </w:p>
    <w:p w:rsidR="00AB4C2D" w:rsidRDefault="00AB4C2D" w:rsidP="00357BB7">
      <w:pPr>
        <w:spacing w:after="0" w:line="240" w:lineRule="auto"/>
        <w:ind w:firstLine="720"/>
        <w:jc w:val="both"/>
        <w:rPr>
          <w:rFonts w:asciiTheme="minorBidi" w:hAnsiTheme="minorBidi"/>
          <w:sz w:val="24"/>
          <w:szCs w:val="24"/>
        </w:rPr>
      </w:pPr>
    </w:p>
    <w:p w:rsidR="0001277F" w:rsidRDefault="00AB4C2D" w:rsidP="00357BB7">
      <w:pPr>
        <w:spacing w:after="0" w:line="240" w:lineRule="auto"/>
        <w:ind w:left="720"/>
        <w:jc w:val="both"/>
        <w:rPr>
          <w:rFonts w:asciiTheme="minorBidi" w:hAnsiTheme="minorBidi"/>
          <w:sz w:val="24"/>
          <w:szCs w:val="24"/>
        </w:rPr>
      </w:pPr>
      <w:r>
        <w:rPr>
          <w:rFonts w:asciiTheme="minorBidi" w:hAnsiTheme="minorBidi"/>
          <w:sz w:val="24"/>
          <w:szCs w:val="24"/>
        </w:rPr>
        <w:t xml:space="preserve">The Fire Chamber had two gates, one opening on to the </w:t>
      </w:r>
      <w:r>
        <w:rPr>
          <w:rFonts w:asciiTheme="minorBidi" w:hAnsiTheme="minorBidi"/>
          <w:i/>
          <w:iCs/>
          <w:sz w:val="24"/>
          <w:szCs w:val="24"/>
        </w:rPr>
        <w:t>cheil</w:t>
      </w:r>
      <w:r>
        <w:rPr>
          <w:rFonts w:asciiTheme="minorBidi" w:hAnsiTheme="minorBidi"/>
          <w:sz w:val="24"/>
          <w:szCs w:val="24"/>
        </w:rPr>
        <w:t xml:space="preserve"> and one on to the Courtyard. Rabbi Judah says: The one that opened on to the Courtyard had a small wicket through which they went in to search the Courtyard.</w:t>
      </w:r>
    </w:p>
    <w:p w:rsidR="00AB4C2D" w:rsidRDefault="00AB4C2D" w:rsidP="00357BB7">
      <w:pPr>
        <w:spacing w:after="0" w:line="240" w:lineRule="auto"/>
        <w:jc w:val="both"/>
        <w:rPr>
          <w:rFonts w:asciiTheme="minorBidi" w:hAnsiTheme="minorBidi"/>
          <w:sz w:val="24"/>
          <w:szCs w:val="24"/>
        </w:rPr>
      </w:pPr>
    </w:p>
    <w:p w:rsidR="00AB4C2D" w:rsidRPr="00AB4C2D" w:rsidRDefault="00AB4C2D" w:rsidP="00357BB7">
      <w:pPr>
        <w:spacing w:after="0" w:line="240" w:lineRule="auto"/>
        <w:jc w:val="both"/>
        <w:rPr>
          <w:rFonts w:asciiTheme="minorBidi" w:hAnsiTheme="minorBidi"/>
          <w:sz w:val="24"/>
          <w:szCs w:val="24"/>
        </w:rPr>
      </w:pPr>
      <w:r>
        <w:rPr>
          <w:rFonts w:asciiTheme="minorBidi" w:hAnsiTheme="minorBidi"/>
          <w:sz w:val="24"/>
          <w:szCs w:val="24"/>
        </w:rPr>
        <w:t xml:space="preserve">The commentators generally explained that this wicket was a small opening in the door of the large gate. However, if we explain that it refers to a small wicket </w:t>
      </w:r>
      <w:r>
        <w:rPr>
          <w:rFonts w:asciiTheme="minorBidi" w:hAnsiTheme="minorBidi"/>
          <w:i/>
          <w:iCs/>
          <w:sz w:val="24"/>
          <w:szCs w:val="24"/>
        </w:rPr>
        <w:t xml:space="preserve">near </w:t>
      </w:r>
      <w:r>
        <w:rPr>
          <w:rFonts w:asciiTheme="minorBidi" w:hAnsiTheme="minorBidi"/>
          <w:sz w:val="24"/>
          <w:szCs w:val="24"/>
        </w:rPr>
        <w:t>the large gate, it may be that the longer list chose to enumerate it while the shorter list chose to exclude it.</w:t>
      </w:r>
    </w:p>
    <w:p w:rsidR="007B1912" w:rsidRPr="007B1912" w:rsidRDefault="007B1912" w:rsidP="00357BB7">
      <w:pPr>
        <w:spacing w:after="0" w:line="240" w:lineRule="auto"/>
        <w:jc w:val="both"/>
        <w:rPr>
          <w:rFonts w:asciiTheme="minorBidi" w:hAnsiTheme="minorBidi"/>
          <w:sz w:val="24"/>
          <w:szCs w:val="24"/>
        </w:rPr>
      </w:pPr>
    </w:p>
    <w:p w:rsidR="00715C68" w:rsidRPr="007A61B9" w:rsidRDefault="00715C68" w:rsidP="00357BB7">
      <w:pPr>
        <w:spacing w:after="0" w:line="240" w:lineRule="auto"/>
        <w:jc w:val="both"/>
        <w:rPr>
          <w:rFonts w:asciiTheme="minorBidi" w:hAnsiTheme="minorBidi"/>
          <w:sz w:val="24"/>
          <w:szCs w:val="24"/>
        </w:rPr>
      </w:pPr>
    </w:p>
    <w:p w:rsidR="002E5FA5" w:rsidRPr="000C1970" w:rsidRDefault="002E5FA5" w:rsidP="00357BB7">
      <w:pPr>
        <w:spacing w:after="0" w:line="240" w:lineRule="auto"/>
        <w:jc w:val="both"/>
        <w:rPr>
          <w:rFonts w:asciiTheme="minorBidi" w:hAnsiTheme="minorBidi"/>
          <w:b/>
          <w:bCs/>
          <w:sz w:val="24"/>
          <w:szCs w:val="24"/>
        </w:rPr>
      </w:pPr>
      <w:r w:rsidRPr="000C1970">
        <w:rPr>
          <w:rFonts w:asciiTheme="minorBidi" w:hAnsiTheme="minorBidi"/>
          <w:b/>
          <w:bCs/>
          <w:sz w:val="24"/>
          <w:szCs w:val="24"/>
        </w:rPr>
        <w:t>For further study:</w:t>
      </w:r>
    </w:p>
    <w:p w:rsidR="002E5FA5" w:rsidRDefault="002E5FA5" w:rsidP="00357BB7">
      <w:pPr>
        <w:spacing w:after="0" w:line="240" w:lineRule="auto"/>
        <w:jc w:val="both"/>
        <w:rPr>
          <w:rFonts w:asciiTheme="minorBidi" w:hAnsiTheme="minorBidi"/>
          <w:b/>
          <w:bCs/>
          <w:sz w:val="24"/>
          <w:szCs w:val="24"/>
        </w:rPr>
      </w:pPr>
    </w:p>
    <w:p w:rsidR="003A3698" w:rsidRDefault="003A3698" w:rsidP="00357BB7">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Y. Babad, </w:t>
      </w:r>
      <w:r>
        <w:rPr>
          <w:rFonts w:asciiTheme="minorBidi" w:hAnsiTheme="minorBidi"/>
          <w:i/>
          <w:iCs/>
          <w:sz w:val="24"/>
          <w:szCs w:val="24"/>
        </w:rPr>
        <w:t xml:space="preserve">Minchat Chinukh </w:t>
      </w:r>
      <w:r>
        <w:rPr>
          <w:rFonts w:asciiTheme="minorBidi" w:hAnsiTheme="minorBidi"/>
          <w:sz w:val="24"/>
          <w:szCs w:val="24"/>
        </w:rPr>
        <w:t xml:space="preserve">(commentary on </w:t>
      </w:r>
      <w:r>
        <w:rPr>
          <w:rFonts w:asciiTheme="minorBidi" w:hAnsiTheme="minorBidi"/>
          <w:i/>
          <w:iCs/>
          <w:sz w:val="24"/>
          <w:szCs w:val="24"/>
        </w:rPr>
        <w:t>Sefer Ha-chinukh</w:t>
      </w:r>
      <w:r>
        <w:rPr>
          <w:rFonts w:asciiTheme="minorBidi" w:hAnsiTheme="minorBidi"/>
          <w:sz w:val="24"/>
          <w:szCs w:val="24"/>
        </w:rPr>
        <w:t>), Mitzva 388.</w:t>
      </w:r>
    </w:p>
    <w:p w:rsidR="00F53683" w:rsidRDefault="003A3698" w:rsidP="00357BB7">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 </w:t>
      </w:r>
      <w:r w:rsidR="00F53683">
        <w:rPr>
          <w:rFonts w:asciiTheme="minorBidi" w:hAnsiTheme="minorBidi"/>
          <w:sz w:val="24"/>
          <w:szCs w:val="24"/>
        </w:rPr>
        <w:t xml:space="preserve">J. N. Epstein, </w:t>
      </w:r>
      <w:r w:rsidR="00F53683">
        <w:rPr>
          <w:rFonts w:asciiTheme="minorBidi" w:hAnsiTheme="minorBidi"/>
          <w:i/>
          <w:iCs/>
          <w:sz w:val="24"/>
          <w:szCs w:val="24"/>
        </w:rPr>
        <w:t>Introduction to Tannaitic Literature</w:t>
      </w:r>
      <w:r w:rsidR="00F53683">
        <w:rPr>
          <w:rFonts w:asciiTheme="minorBidi" w:hAnsiTheme="minorBidi"/>
          <w:sz w:val="24"/>
          <w:szCs w:val="24"/>
        </w:rPr>
        <w:t>, Jerusalem and Tel-Aviv 1957, 15-58 [Hebrew].</w:t>
      </w:r>
    </w:p>
    <w:p w:rsidR="00F53683" w:rsidRDefault="00F53683" w:rsidP="00357BB7">
      <w:pPr>
        <w:spacing w:after="0" w:line="240" w:lineRule="auto"/>
        <w:ind w:left="720" w:hanging="720"/>
        <w:jc w:val="both"/>
        <w:rPr>
          <w:rFonts w:asciiTheme="minorBidi" w:hAnsiTheme="minorBidi"/>
          <w:sz w:val="24"/>
          <w:szCs w:val="24"/>
        </w:rPr>
      </w:pPr>
    </w:p>
    <w:p w:rsidR="00774028" w:rsidRDefault="00774028" w:rsidP="00357BB7">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H. Geva, “Jerusalem: The Temple Mount and its Environs,” </w:t>
      </w:r>
      <w:r>
        <w:rPr>
          <w:rFonts w:asciiTheme="minorBidi" w:hAnsiTheme="minorBidi"/>
          <w:i/>
          <w:iCs/>
          <w:sz w:val="24"/>
          <w:szCs w:val="24"/>
        </w:rPr>
        <w:t xml:space="preserve">The New Encyclopedia of Archaeological Excavations in the Holy Land </w:t>
      </w:r>
      <w:r>
        <w:rPr>
          <w:rFonts w:asciiTheme="minorBidi" w:hAnsiTheme="minorBidi"/>
          <w:sz w:val="24"/>
          <w:szCs w:val="24"/>
        </w:rPr>
        <w:t>2, 1993, 736-744.</w:t>
      </w:r>
    </w:p>
    <w:p w:rsidR="00774028" w:rsidRDefault="00774028" w:rsidP="00357BB7">
      <w:pPr>
        <w:spacing w:after="0" w:line="240" w:lineRule="auto"/>
        <w:ind w:left="720" w:hanging="720"/>
        <w:jc w:val="both"/>
        <w:rPr>
          <w:rFonts w:asciiTheme="minorBidi" w:hAnsiTheme="minorBidi"/>
          <w:sz w:val="24"/>
          <w:szCs w:val="24"/>
        </w:rPr>
      </w:pPr>
    </w:p>
    <w:p w:rsidR="00F53683" w:rsidRPr="00F53683" w:rsidRDefault="00F53683" w:rsidP="00357BB7">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A. Hyman, “R. Eliezer ben Ya’akov I” and “Abba Yossei ben Chanan,” </w:t>
      </w:r>
      <w:r>
        <w:rPr>
          <w:rFonts w:asciiTheme="minorBidi" w:hAnsiTheme="minorBidi"/>
          <w:i/>
          <w:iCs/>
          <w:sz w:val="24"/>
          <w:szCs w:val="24"/>
        </w:rPr>
        <w:t>Toldot Tanna’im Ve-Amora’im</w:t>
      </w:r>
      <w:r>
        <w:rPr>
          <w:rFonts w:asciiTheme="minorBidi" w:hAnsiTheme="minorBidi"/>
          <w:sz w:val="24"/>
          <w:szCs w:val="24"/>
        </w:rPr>
        <w:t xml:space="preserve">, 181, 726 [Hebrew]. </w:t>
      </w:r>
    </w:p>
    <w:p w:rsidR="008517BE" w:rsidRDefault="008517BE" w:rsidP="00357BB7">
      <w:pPr>
        <w:spacing w:after="0" w:line="240" w:lineRule="auto"/>
        <w:jc w:val="both"/>
        <w:rPr>
          <w:rFonts w:asciiTheme="minorBidi" w:hAnsiTheme="minorBidi"/>
          <w:sz w:val="24"/>
          <w:szCs w:val="24"/>
        </w:rPr>
      </w:pPr>
    </w:p>
    <w:p w:rsidR="003B4BEC" w:rsidRPr="008517BE" w:rsidRDefault="003B4BEC" w:rsidP="00357BB7">
      <w:pPr>
        <w:spacing w:after="0" w:line="240" w:lineRule="auto"/>
        <w:jc w:val="both"/>
        <w:rPr>
          <w:rFonts w:asciiTheme="minorBidi" w:hAnsiTheme="minorBidi"/>
          <w:sz w:val="24"/>
          <w:szCs w:val="24"/>
        </w:rPr>
      </w:pPr>
    </w:p>
    <w:p w:rsidR="00C53D8E" w:rsidRPr="000C1970" w:rsidRDefault="00C53D8E" w:rsidP="00357BB7">
      <w:pPr>
        <w:spacing w:after="0" w:line="240" w:lineRule="auto"/>
        <w:jc w:val="both"/>
        <w:rPr>
          <w:rFonts w:asciiTheme="minorBidi" w:hAnsiTheme="minorBidi"/>
          <w:sz w:val="24"/>
          <w:szCs w:val="24"/>
          <w:rtl/>
        </w:rPr>
      </w:pPr>
      <w:r w:rsidRPr="000C1970">
        <w:rPr>
          <w:rFonts w:asciiTheme="minorBidi" w:hAnsiTheme="minorBidi"/>
          <w:sz w:val="24"/>
          <w:szCs w:val="24"/>
        </w:rPr>
        <w:t>Translated by Daniel Landman</w:t>
      </w:r>
    </w:p>
    <w:sectPr w:rsidR="00C53D8E" w:rsidRPr="000C1970" w:rsidSect="00C016C3">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DE2" w:rsidRDefault="00335DE2" w:rsidP="00F94FA1">
      <w:pPr>
        <w:spacing w:after="0" w:line="240" w:lineRule="auto"/>
      </w:pPr>
      <w:r>
        <w:separator/>
      </w:r>
    </w:p>
  </w:endnote>
  <w:endnote w:type="continuationSeparator" w:id="0">
    <w:p w:rsidR="00335DE2" w:rsidRDefault="00335DE2"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DE2" w:rsidRDefault="00335DE2" w:rsidP="00F94FA1">
      <w:pPr>
        <w:spacing w:after="0" w:line="240" w:lineRule="auto"/>
      </w:pPr>
      <w:r>
        <w:separator/>
      </w:r>
    </w:p>
  </w:footnote>
  <w:footnote w:type="continuationSeparator" w:id="0">
    <w:p w:rsidR="00335DE2" w:rsidRDefault="00335DE2" w:rsidP="00F94FA1">
      <w:pPr>
        <w:spacing w:after="0" w:line="240" w:lineRule="auto"/>
      </w:pPr>
      <w:r>
        <w:continuationSeparator/>
      </w:r>
    </w:p>
  </w:footnote>
  <w:footnote w:id="1">
    <w:p w:rsidR="00F43FA7" w:rsidRPr="00357BB7" w:rsidRDefault="00F43FA7" w:rsidP="00357BB7">
      <w:pPr>
        <w:spacing w:after="0" w:line="240" w:lineRule="auto"/>
        <w:jc w:val="both"/>
        <w:rPr>
          <w:rFonts w:asciiTheme="minorBidi" w:hAnsiTheme="minorBidi"/>
          <w:sz w:val="20"/>
          <w:szCs w:val="20"/>
          <w:rtl/>
        </w:rPr>
      </w:pPr>
      <w:r w:rsidRPr="00357BB7">
        <w:rPr>
          <w:rStyle w:val="FootnoteReference"/>
          <w:rFonts w:asciiTheme="minorBidi" w:hAnsiTheme="minorBidi"/>
          <w:sz w:val="20"/>
          <w:szCs w:val="20"/>
        </w:rPr>
        <w:footnoteRef/>
      </w:r>
      <w:r w:rsidRPr="00357BB7">
        <w:rPr>
          <w:rFonts w:asciiTheme="minorBidi" w:hAnsiTheme="minorBidi"/>
          <w:sz w:val="20"/>
          <w:szCs w:val="20"/>
        </w:rPr>
        <w:t xml:space="preserve"> According to Rambam and Rabbeinu Shemaya (a prominent disciple of Rashi), it applies only at night. According to the</w:t>
      </w:r>
      <w:r w:rsidR="00DA0132" w:rsidRPr="00357BB7">
        <w:rPr>
          <w:rFonts w:asciiTheme="minorBidi" w:hAnsiTheme="minorBidi"/>
          <w:sz w:val="20"/>
          <w:szCs w:val="20"/>
        </w:rPr>
        <w:t xml:space="preserve"> anonymous</w:t>
      </w:r>
      <w:r w:rsidRPr="00357BB7">
        <w:rPr>
          <w:rFonts w:asciiTheme="minorBidi" w:hAnsiTheme="minorBidi"/>
          <w:sz w:val="20"/>
          <w:szCs w:val="20"/>
        </w:rPr>
        <w:t xml:space="preserve"> commentator on </w:t>
      </w:r>
      <w:r w:rsidRPr="00357BB7">
        <w:rPr>
          <w:rFonts w:asciiTheme="minorBidi" w:hAnsiTheme="minorBidi"/>
          <w:i/>
          <w:iCs/>
          <w:sz w:val="20"/>
          <w:szCs w:val="20"/>
        </w:rPr>
        <w:t>Tamid</w:t>
      </w:r>
      <w:r w:rsidRPr="00357BB7">
        <w:rPr>
          <w:rFonts w:asciiTheme="minorBidi" w:hAnsiTheme="minorBidi"/>
          <w:sz w:val="20"/>
          <w:szCs w:val="20"/>
        </w:rPr>
        <w:t>, the commentary attributed to Ra’avad and Rosh, it applies during both day and night. Later authors continued this dispute more forcefully. Rabbi Yissachar Ber</w:t>
      </w:r>
      <w:r w:rsidR="00D8257C" w:rsidRPr="00357BB7">
        <w:rPr>
          <w:rFonts w:asciiTheme="minorBidi" w:hAnsiTheme="minorBidi"/>
          <w:sz w:val="20"/>
          <w:szCs w:val="20"/>
        </w:rPr>
        <w:t xml:space="preserve"> </w:t>
      </w:r>
      <w:r w:rsidR="00461C9D" w:rsidRPr="00357BB7">
        <w:rPr>
          <w:rFonts w:asciiTheme="minorBidi" w:hAnsiTheme="minorBidi"/>
          <w:sz w:val="20"/>
          <w:szCs w:val="20"/>
        </w:rPr>
        <w:t>of</w:t>
      </w:r>
      <w:r w:rsidRPr="00357BB7">
        <w:rPr>
          <w:rFonts w:asciiTheme="minorBidi" w:hAnsiTheme="minorBidi"/>
          <w:sz w:val="20"/>
          <w:szCs w:val="20"/>
        </w:rPr>
        <w:t xml:space="preserve"> </w:t>
      </w:r>
      <w:r w:rsidR="00D8257C" w:rsidRPr="00357BB7">
        <w:rPr>
          <w:rFonts w:asciiTheme="minorBidi" w:hAnsiTheme="minorBidi"/>
          <w:sz w:val="20"/>
          <w:szCs w:val="20"/>
        </w:rPr>
        <w:t>Eilenburg</w:t>
      </w:r>
      <w:r w:rsidRPr="00357BB7">
        <w:rPr>
          <w:rFonts w:asciiTheme="minorBidi" w:hAnsiTheme="minorBidi"/>
          <w:sz w:val="20"/>
          <w:szCs w:val="20"/>
        </w:rPr>
        <w:t xml:space="preserve">, in his work </w:t>
      </w:r>
      <w:r w:rsidRPr="00357BB7">
        <w:rPr>
          <w:rFonts w:asciiTheme="minorBidi" w:hAnsiTheme="minorBidi"/>
          <w:i/>
          <w:iCs/>
          <w:sz w:val="20"/>
          <w:szCs w:val="20"/>
        </w:rPr>
        <w:t>Be’er Sheva</w:t>
      </w:r>
      <w:r w:rsidRPr="00357BB7">
        <w:rPr>
          <w:rFonts w:asciiTheme="minorBidi" w:hAnsiTheme="minorBidi"/>
          <w:sz w:val="20"/>
          <w:szCs w:val="20"/>
        </w:rPr>
        <w:t xml:space="preserve">, and Rabbi Yehuda Rosanes, author of </w:t>
      </w:r>
      <w:r w:rsidRPr="00357BB7">
        <w:rPr>
          <w:rFonts w:asciiTheme="minorBidi" w:hAnsiTheme="minorBidi"/>
          <w:i/>
          <w:iCs/>
          <w:sz w:val="20"/>
          <w:szCs w:val="20"/>
        </w:rPr>
        <w:t>Mishneh La-melekh</w:t>
      </w:r>
      <w:r w:rsidRPr="00357BB7">
        <w:rPr>
          <w:rFonts w:asciiTheme="minorBidi" w:hAnsiTheme="minorBidi"/>
          <w:sz w:val="20"/>
          <w:szCs w:val="20"/>
        </w:rPr>
        <w:t xml:space="preserve">, maintained that the opinion that guarding the sanctuary applies during both day and night is impossible. On the other hand, Rabbi Yosef Babad, author of </w:t>
      </w:r>
      <w:r w:rsidRPr="00357BB7">
        <w:rPr>
          <w:rFonts w:asciiTheme="minorBidi" w:hAnsiTheme="minorBidi"/>
          <w:i/>
          <w:iCs/>
          <w:sz w:val="20"/>
          <w:szCs w:val="20"/>
        </w:rPr>
        <w:t>Minchat Chinukh</w:t>
      </w:r>
      <w:r w:rsidRPr="00357BB7">
        <w:rPr>
          <w:rFonts w:asciiTheme="minorBidi" w:hAnsiTheme="minorBidi"/>
          <w:sz w:val="20"/>
          <w:szCs w:val="20"/>
        </w:rPr>
        <w:t>, claimed just the opposite – that the other opinion “requires examination.”</w:t>
      </w:r>
    </w:p>
    <w:p w:rsidR="00F43FA7" w:rsidRPr="00357BB7" w:rsidRDefault="00F43FA7" w:rsidP="00357BB7">
      <w:pPr>
        <w:pStyle w:val="FootnoteText"/>
        <w:jc w:val="both"/>
        <w:rPr>
          <w:rFonts w:asciiTheme="minorBidi" w:hAnsiTheme="minorBidi"/>
        </w:rPr>
      </w:pPr>
    </w:p>
  </w:footnote>
  <w:footnote w:id="2">
    <w:p w:rsidR="00BE5F1A" w:rsidRPr="00357BB7" w:rsidRDefault="00DD6E3A" w:rsidP="00357BB7">
      <w:pPr>
        <w:pStyle w:val="FootnoteText"/>
        <w:jc w:val="both"/>
        <w:rPr>
          <w:rFonts w:asciiTheme="minorBidi" w:hAnsiTheme="minorBidi"/>
        </w:rPr>
      </w:pPr>
      <w:r w:rsidRPr="00357BB7">
        <w:rPr>
          <w:rStyle w:val="FootnoteReference"/>
          <w:rFonts w:asciiTheme="minorBidi" w:hAnsiTheme="minorBidi"/>
        </w:rPr>
        <w:footnoteRef/>
      </w:r>
      <w:r w:rsidRPr="00357BB7">
        <w:rPr>
          <w:rFonts w:asciiTheme="minorBidi" w:hAnsiTheme="minorBidi"/>
        </w:rPr>
        <w:t xml:space="preserve"> </w:t>
      </w:r>
      <w:r w:rsidR="000E5944" w:rsidRPr="00357BB7">
        <w:rPr>
          <w:rFonts w:asciiTheme="minorBidi" w:hAnsiTheme="minorBidi"/>
        </w:rPr>
        <w:t>“</w:t>
      </w:r>
      <w:r w:rsidRPr="00357BB7">
        <w:rPr>
          <w:rFonts w:asciiTheme="minorBidi" w:hAnsiTheme="minorBidi"/>
        </w:rPr>
        <w:t>The Gate of Offering</w:t>
      </w:r>
      <w:r w:rsidR="000E5944" w:rsidRPr="00357BB7">
        <w:rPr>
          <w:rFonts w:asciiTheme="minorBidi" w:hAnsiTheme="minorBidi"/>
        </w:rPr>
        <w:t>”</w:t>
      </w:r>
      <w:r w:rsidRPr="00357BB7">
        <w:rPr>
          <w:rFonts w:asciiTheme="minorBidi" w:hAnsiTheme="minorBidi"/>
        </w:rPr>
        <w:t xml:space="preserve"> </w:t>
      </w:r>
      <w:r w:rsidR="000E5944" w:rsidRPr="00357BB7">
        <w:rPr>
          <w:rFonts w:asciiTheme="minorBidi" w:hAnsiTheme="minorBidi"/>
        </w:rPr>
        <w:t xml:space="preserve">appears in </w:t>
      </w:r>
      <w:r w:rsidRPr="00357BB7">
        <w:rPr>
          <w:rFonts w:asciiTheme="minorBidi" w:hAnsiTheme="minorBidi"/>
        </w:rPr>
        <w:t xml:space="preserve">the most reliable manuscripts of the Mishna, while </w:t>
      </w:r>
      <w:r w:rsidR="000E5944" w:rsidRPr="00357BB7">
        <w:rPr>
          <w:rFonts w:asciiTheme="minorBidi" w:hAnsiTheme="minorBidi"/>
        </w:rPr>
        <w:t>“t</w:t>
      </w:r>
      <w:r w:rsidRPr="00357BB7">
        <w:rPr>
          <w:rFonts w:asciiTheme="minorBidi" w:hAnsiTheme="minorBidi"/>
        </w:rPr>
        <w:t>he Gate of the Firstborn</w:t>
      </w:r>
      <w:r w:rsidR="000E5944" w:rsidRPr="00357BB7">
        <w:rPr>
          <w:rFonts w:asciiTheme="minorBidi" w:hAnsiTheme="minorBidi"/>
        </w:rPr>
        <w:t>”</w:t>
      </w:r>
      <w:r w:rsidRPr="00357BB7">
        <w:rPr>
          <w:rFonts w:asciiTheme="minorBidi" w:hAnsiTheme="minorBidi"/>
        </w:rPr>
        <w:t xml:space="preserve"> </w:t>
      </w:r>
      <w:r w:rsidR="000E5944" w:rsidRPr="00357BB7">
        <w:rPr>
          <w:rFonts w:asciiTheme="minorBidi" w:hAnsiTheme="minorBidi"/>
        </w:rPr>
        <w:t xml:space="preserve">appears in </w:t>
      </w:r>
      <w:r w:rsidRPr="00357BB7">
        <w:rPr>
          <w:rFonts w:asciiTheme="minorBidi" w:hAnsiTheme="minorBidi"/>
        </w:rPr>
        <w:t>the printed editions. The former is quite difficult since the Gate of Offering appears in the northern</w:t>
      </w:r>
      <w:r w:rsidR="00442B45" w:rsidRPr="00357BB7">
        <w:rPr>
          <w:rFonts w:asciiTheme="minorBidi" w:hAnsiTheme="minorBidi"/>
        </w:rPr>
        <w:t xml:space="preserve"> wall as well. The latter is seemingly more reasonable</w:t>
      </w:r>
      <w:r w:rsidR="00ED0827" w:rsidRPr="00357BB7">
        <w:rPr>
          <w:rFonts w:asciiTheme="minorBidi" w:hAnsiTheme="minorBidi"/>
        </w:rPr>
        <w:t xml:space="preserve"> </w:t>
      </w:r>
      <w:r w:rsidR="000E5944" w:rsidRPr="00357BB7">
        <w:rPr>
          <w:rFonts w:asciiTheme="minorBidi" w:hAnsiTheme="minorBidi"/>
        </w:rPr>
        <w:t xml:space="preserve">as well </w:t>
      </w:r>
      <w:r w:rsidR="00442B45" w:rsidRPr="00357BB7">
        <w:rPr>
          <w:rFonts w:asciiTheme="minorBidi" w:hAnsiTheme="minorBidi"/>
        </w:rPr>
        <w:t>because it fits with the four gates of A</w:t>
      </w:r>
      <w:r w:rsidR="00ED0827" w:rsidRPr="00357BB7">
        <w:rPr>
          <w:rFonts w:asciiTheme="minorBidi" w:hAnsiTheme="minorBidi"/>
        </w:rPr>
        <w:t>b</w:t>
      </w:r>
      <w:r w:rsidR="00442B45" w:rsidRPr="00357BB7">
        <w:rPr>
          <w:rFonts w:asciiTheme="minorBidi" w:hAnsiTheme="minorBidi"/>
        </w:rPr>
        <w:t xml:space="preserve">ba Jose son of Hanan (see below). However, as the credible manuscripts agree </w:t>
      </w:r>
      <w:r w:rsidR="00ED0827" w:rsidRPr="00357BB7">
        <w:rPr>
          <w:rFonts w:asciiTheme="minorBidi" w:hAnsiTheme="minorBidi"/>
        </w:rPr>
        <w:t xml:space="preserve">on </w:t>
      </w:r>
      <w:r w:rsidR="000E5944" w:rsidRPr="00357BB7">
        <w:rPr>
          <w:rFonts w:asciiTheme="minorBidi" w:hAnsiTheme="minorBidi"/>
        </w:rPr>
        <w:t>“</w:t>
      </w:r>
      <w:r w:rsidR="00ED0827" w:rsidRPr="00357BB7">
        <w:rPr>
          <w:rFonts w:asciiTheme="minorBidi" w:hAnsiTheme="minorBidi"/>
        </w:rPr>
        <w:t>Offering</w:t>
      </w:r>
      <w:r w:rsidR="000E5944" w:rsidRPr="00357BB7">
        <w:rPr>
          <w:rFonts w:asciiTheme="minorBidi" w:hAnsiTheme="minorBidi"/>
        </w:rPr>
        <w:t>,”</w:t>
      </w:r>
      <w:r w:rsidR="00442B45" w:rsidRPr="00357BB7">
        <w:rPr>
          <w:rFonts w:asciiTheme="minorBidi" w:hAnsiTheme="minorBidi"/>
        </w:rPr>
        <w:t xml:space="preserve"> it </w:t>
      </w:r>
      <w:r w:rsidR="000E5944" w:rsidRPr="00357BB7">
        <w:rPr>
          <w:rFonts w:asciiTheme="minorBidi" w:hAnsiTheme="minorBidi"/>
        </w:rPr>
        <w:t xml:space="preserve">would </w:t>
      </w:r>
      <w:r w:rsidR="00442B45" w:rsidRPr="00357BB7">
        <w:rPr>
          <w:rFonts w:asciiTheme="minorBidi" w:hAnsiTheme="minorBidi"/>
        </w:rPr>
        <w:t>seem that</w:t>
      </w:r>
      <w:r w:rsidR="00ED0827" w:rsidRPr="00357BB7">
        <w:rPr>
          <w:rFonts w:asciiTheme="minorBidi" w:hAnsiTheme="minorBidi"/>
        </w:rPr>
        <w:t xml:space="preserve"> in this case </w:t>
      </w:r>
      <w:r w:rsidR="00ED0827" w:rsidRPr="00357BB7">
        <w:rPr>
          <w:rFonts w:asciiTheme="minorBidi" w:hAnsiTheme="minorBidi"/>
          <w:i/>
          <w:iCs/>
        </w:rPr>
        <w:t>lectio difficilior potior</w:t>
      </w:r>
      <w:r w:rsidR="000E5944" w:rsidRPr="00357BB7">
        <w:rPr>
          <w:rFonts w:asciiTheme="minorBidi" w:hAnsiTheme="minorBidi"/>
        </w:rPr>
        <w:t xml:space="preserve"> – the more difficult reading is the stronger</w:t>
      </w:r>
      <w:r w:rsidR="00ED0827" w:rsidRPr="00357BB7">
        <w:rPr>
          <w:rFonts w:asciiTheme="minorBidi" w:hAnsiTheme="minorBidi"/>
        </w:rPr>
        <w:t xml:space="preserve">. </w:t>
      </w:r>
      <w:r w:rsidR="000E5944" w:rsidRPr="00357BB7">
        <w:rPr>
          <w:rFonts w:asciiTheme="minorBidi" w:hAnsiTheme="minorBidi"/>
        </w:rPr>
        <w:t>It may be that</w:t>
      </w:r>
      <w:r w:rsidR="00ED0827" w:rsidRPr="00357BB7">
        <w:rPr>
          <w:rFonts w:asciiTheme="minorBidi" w:hAnsiTheme="minorBidi"/>
        </w:rPr>
        <w:t xml:space="preserve"> there were two gates devoted to offerings</w:t>
      </w:r>
      <w:r w:rsidR="000E5944" w:rsidRPr="00357BB7">
        <w:rPr>
          <w:rFonts w:asciiTheme="minorBidi" w:hAnsiTheme="minorBidi"/>
        </w:rPr>
        <w:t>;</w:t>
      </w:r>
      <w:r w:rsidR="00ED0827" w:rsidRPr="00357BB7">
        <w:rPr>
          <w:rFonts w:asciiTheme="minorBidi" w:hAnsiTheme="minorBidi"/>
        </w:rPr>
        <w:t xml:space="preserve"> </w:t>
      </w:r>
      <w:r w:rsidR="000E5944" w:rsidRPr="00357BB7">
        <w:rPr>
          <w:rFonts w:asciiTheme="minorBidi" w:hAnsiTheme="minorBidi"/>
        </w:rPr>
        <w:t xml:space="preserve">after all, this was </w:t>
      </w:r>
      <w:r w:rsidR="00ED0827" w:rsidRPr="00357BB7">
        <w:rPr>
          <w:rFonts w:asciiTheme="minorBidi" w:hAnsiTheme="minorBidi"/>
        </w:rPr>
        <w:t xml:space="preserve">the main activity </w:t>
      </w:r>
      <w:r w:rsidR="000E5944" w:rsidRPr="00357BB7">
        <w:rPr>
          <w:rFonts w:asciiTheme="minorBidi" w:hAnsiTheme="minorBidi"/>
        </w:rPr>
        <w:t>performed</w:t>
      </w:r>
      <w:r w:rsidR="00BC57D7">
        <w:rPr>
          <w:rFonts w:asciiTheme="minorBidi" w:hAnsiTheme="minorBidi"/>
        </w:rPr>
        <w:t xml:space="preserve"> </w:t>
      </w:r>
      <w:r w:rsidR="00ED0827" w:rsidRPr="00357BB7">
        <w:rPr>
          <w:rFonts w:asciiTheme="minorBidi" w:hAnsiTheme="minorBidi"/>
        </w:rPr>
        <w:t>in the Temple.</w:t>
      </w:r>
      <w:r w:rsidR="00ED0827" w:rsidRPr="00357BB7">
        <w:rPr>
          <w:rFonts w:asciiTheme="minorBidi" w:hAnsiTheme="minorBidi"/>
          <w:i/>
          <w:iCs/>
        </w:rPr>
        <w:t xml:space="preserve"> </w:t>
      </w:r>
      <w:r w:rsidR="00442B45" w:rsidRPr="00357BB7">
        <w:rPr>
          <w:rFonts w:asciiTheme="minorBidi" w:hAnsiTheme="minorBidi"/>
        </w:rPr>
        <w:t xml:space="preserve"> </w:t>
      </w:r>
    </w:p>
  </w:footnote>
  <w:footnote w:id="3">
    <w:p w:rsidR="00F43FA7" w:rsidRPr="00357BB7" w:rsidRDefault="00F43FA7" w:rsidP="00357BB7">
      <w:pPr>
        <w:pStyle w:val="FootnoteText"/>
        <w:jc w:val="both"/>
        <w:rPr>
          <w:rFonts w:asciiTheme="minorBidi" w:hAnsiTheme="minorBidi"/>
        </w:rPr>
      </w:pPr>
      <w:r w:rsidRPr="00357BB7">
        <w:rPr>
          <w:rStyle w:val="FootnoteReference"/>
          <w:rFonts w:asciiTheme="minorBidi" w:hAnsiTheme="minorBidi"/>
        </w:rPr>
        <w:footnoteRef/>
      </w:r>
      <w:r w:rsidRPr="00357BB7">
        <w:rPr>
          <w:rFonts w:asciiTheme="minorBidi" w:hAnsiTheme="minorBidi"/>
        </w:rPr>
        <w:t xml:space="preserve"> According to Rabbi Betzalel Ashkenazi’s version in his </w:t>
      </w:r>
      <w:r w:rsidRPr="00357BB7">
        <w:rPr>
          <w:rFonts w:asciiTheme="minorBidi" w:hAnsiTheme="minorBidi"/>
          <w:i/>
          <w:iCs/>
        </w:rPr>
        <w:t>Shita Mekubetzet</w:t>
      </w:r>
      <w:r w:rsidRPr="00357BB7">
        <w:rPr>
          <w:rFonts w:asciiTheme="minorBidi" w:hAnsiTheme="minorBidi"/>
        </w:rPr>
        <w:t xml:space="preserve"> here (his editions are generally based on manuscripts), as well as MS Firenze and MS Vatican 120-121, the words “and one who says there were seven” should be deleted.</w:t>
      </w:r>
    </w:p>
  </w:footnote>
  <w:footnote w:id="4">
    <w:p w:rsidR="00F43FA7" w:rsidRPr="00357BB7" w:rsidRDefault="00F43FA7" w:rsidP="00357BB7">
      <w:pPr>
        <w:pStyle w:val="FootnoteText"/>
        <w:jc w:val="both"/>
        <w:rPr>
          <w:rFonts w:asciiTheme="minorBidi" w:hAnsiTheme="minorBidi"/>
        </w:rPr>
      </w:pPr>
      <w:r w:rsidRPr="00357BB7">
        <w:rPr>
          <w:rStyle w:val="FootnoteReference"/>
          <w:rFonts w:asciiTheme="minorBidi" w:hAnsiTheme="minorBidi"/>
        </w:rPr>
        <w:footnoteRef/>
      </w:r>
      <w:r w:rsidRPr="00357BB7">
        <w:rPr>
          <w:rFonts w:asciiTheme="minorBidi" w:hAnsiTheme="minorBidi"/>
        </w:rPr>
        <w:t xml:space="preserve"> The magnificent gate made from “Corinthian brass” was certainly the Gate of Nicanor in the eastern part of the Courtyard “because the copper of them gleamed [like gold]”</w:t>
      </w:r>
      <w:r w:rsidR="009A61DC" w:rsidRPr="00357BB7">
        <w:rPr>
          <w:rFonts w:asciiTheme="minorBidi" w:hAnsiTheme="minorBidi"/>
        </w:rPr>
        <w:t xml:space="preserve"> (</w:t>
      </w:r>
      <w:r w:rsidR="009A61DC" w:rsidRPr="00357BB7">
        <w:rPr>
          <w:rFonts w:asciiTheme="minorBidi" w:hAnsiTheme="minorBidi"/>
          <w:i/>
          <w:iCs/>
        </w:rPr>
        <w:t>Middot</w:t>
      </w:r>
      <w:r w:rsidR="009A61DC" w:rsidRPr="00357BB7">
        <w:rPr>
          <w:rFonts w:asciiTheme="minorBidi" w:hAnsiTheme="minorBidi"/>
        </w:rPr>
        <w:t xml:space="preserve"> 2:3).</w:t>
      </w:r>
    </w:p>
  </w:footnote>
  <w:footnote w:id="5">
    <w:p w:rsidR="00BE5F1A" w:rsidRPr="00357BB7" w:rsidRDefault="00B26DB7" w:rsidP="0038367A">
      <w:pPr>
        <w:pStyle w:val="FootnoteText"/>
        <w:rPr>
          <w:rFonts w:asciiTheme="minorBidi" w:hAnsiTheme="minorBidi"/>
        </w:rPr>
      </w:pPr>
      <w:r w:rsidRPr="005B3608">
        <w:rPr>
          <w:rStyle w:val="FootnoteReference"/>
          <w:rFonts w:asciiTheme="minorBidi" w:hAnsiTheme="minorBidi"/>
        </w:rPr>
        <w:footnoteRef/>
      </w:r>
      <w:r w:rsidRPr="005B3608">
        <w:rPr>
          <w:rFonts w:asciiTheme="minorBidi" w:hAnsiTheme="minorBidi"/>
        </w:rPr>
        <w:t xml:space="preserve"> </w:t>
      </w:r>
      <w:r w:rsidR="005B3608">
        <w:rPr>
          <w:rFonts w:asciiTheme="minorBidi" w:hAnsiTheme="minorBidi"/>
        </w:rPr>
        <w:t>See m</w:t>
      </w:r>
      <w:r w:rsidRPr="005B3608">
        <w:rPr>
          <w:rFonts w:asciiTheme="minorBidi" w:hAnsiTheme="minorBidi"/>
        </w:rPr>
        <w:t xml:space="preserve">ap </w:t>
      </w:r>
      <w:r w:rsidR="005B3608">
        <w:rPr>
          <w:rFonts w:asciiTheme="minorBidi" w:hAnsiTheme="minorBidi"/>
        </w:rPr>
        <w:t xml:space="preserve">and </w:t>
      </w:r>
      <w:r w:rsidR="0038367A">
        <w:rPr>
          <w:rFonts w:asciiTheme="minorBidi" w:hAnsiTheme="minorBidi"/>
        </w:rPr>
        <w:t>translation</w:t>
      </w:r>
      <w:r w:rsidR="005B3608">
        <w:rPr>
          <w:rFonts w:asciiTheme="minorBidi" w:hAnsiTheme="minorBidi"/>
        </w:rPr>
        <w:t xml:space="preserve"> below.</w:t>
      </w:r>
    </w:p>
  </w:footnote>
  <w:footnote w:id="6">
    <w:p w:rsidR="003B0F75" w:rsidRPr="00357BB7" w:rsidRDefault="003B0F75" w:rsidP="00357BB7">
      <w:pPr>
        <w:pStyle w:val="FootnoteText"/>
        <w:jc w:val="both"/>
        <w:rPr>
          <w:rFonts w:asciiTheme="minorBidi" w:hAnsiTheme="minorBidi"/>
        </w:rPr>
      </w:pPr>
      <w:r w:rsidRPr="00357BB7">
        <w:rPr>
          <w:rStyle w:val="FootnoteReference"/>
          <w:rFonts w:asciiTheme="minorBidi" w:hAnsiTheme="minorBidi"/>
        </w:rPr>
        <w:footnoteRef/>
      </w:r>
      <w:r w:rsidRPr="00357BB7">
        <w:rPr>
          <w:rFonts w:asciiTheme="minorBidi" w:hAnsiTheme="minorBidi"/>
        </w:rPr>
        <w:t xml:space="preserve"> There are two ancient gates at the southern wall of the Mount that are parallel to the Huldah Gates mentioned in the Mishna; in the west and the north there is no fitting parallel, and in the </w:t>
      </w:r>
      <w:r w:rsidR="007B669C" w:rsidRPr="00357BB7">
        <w:rPr>
          <w:rFonts w:asciiTheme="minorBidi" w:hAnsiTheme="minorBidi"/>
        </w:rPr>
        <w:t xml:space="preserve">east </w:t>
      </w:r>
      <w:r w:rsidRPr="00357BB7">
        <w:rPr>
          <w:rFonts w:asciiTheme="minorBidi" w:hAnsiTheme="minorBidi"/>
        </w:rPr>
        <w:t>there is a questionable parallel. There is a general problem in the fact that the entire compound – according to the Mishna and Josephus – should be square, whereas today it is rectangular.</w:t>
      </w:r>
      <w:r w:rsidR="007B669C" w:rsidRPr="00357BB7">
        <w:rPr>
          <w:rFonts w:asciiTheme="minorBidi" w:hAnsiTheme="minorBidi"/>
        </w:rPr>
        <w:t xml:space="preserve"> All these topics are </w:t>
      </w:r>
      <w:r w:rsidR="00DF407C" w:rsidRPr="00357BB7">
        <w:rPr>
          <w:rFonts w:asciiTheme="minorBidi" w:hAnsiTheme="minorBidi"/>
        </w:rPr>
        <w:t>beyond</w:t>
      </w:r>
      <w:r w:rsidR="007B669C" w:rsidRPr="00357BB7">
        <w:rPr>
          <w:rFonts w:asciiTheme="minorBidi" w:hAnsiTheme="minorBidi"/>
        </w:rPr>
        <w:t xml:space="preserve"> the scope of the current </w:t>
      </w:r>
      <w:r w:rsidR="00A45500" w:rsidRPr="00357BB7">
        <w:rPr>
          <w:rFonts w:asciiTheme="minorBidi" w:hAnsiTheme="minorBidi"/>
        </w:rPr>
        <w:t>discussion</w:t>
      </w:r>
      <w:r w:rsidR="007B669C" w:rsidRPr="00357BB7">
        <w:rPr>
          <w:rFonts w:asciiTheme="minorBidi" w:hAnsiTheme="minorBidi"/>
        </w:rPr>
        <w:t>.</w:t>
      </w:r>
    </w:p>
  </w:footnote>
  <w:footnote w:id="7">
    <w:p w:rsidR="0061377F" w:rsidRPr="00357BB7" w:rsidRDefault="0061377F" w:rsidP="00357BB7">
      <w:pPr>
        <w:pStyle w:val="FootnoteText"/>
        <w:jc w:val="both"/>
        <w:rPr>
          <w:rFonts w:asciiTheme="minorBidi" w:hAnsiTheme="minorBidi"/>
        </w:rPr>
      </w:pPr>
      <w:r w:rsidRPr="00357BB7">
        <w:rPr>
          <w:rStyle w:val="FootnoteReference"/>
          <w:rFonts w:asciiTheme="minorBidi" w:hAnsiTheme="minorBidi"/>
        </w:rPr>
        <w:footnoteRef/>
      </w:r>
      <w:r w:rsidRPr="00357BB7">
        <w:rPr>
          <w:rFonts w:asciiTheme="minorBidi" w:hAnsiTheme="minorBidi"/>
        </w:rPr>
        <w:t xml:space="preserve"> </w:t>
      </w:r>
      <w:r w:rsidR="00876A26" w:rsidRPr="00357BB7">
        <w:rPr>
          <w:rFonts w:asciiTheme="minorBidi" w:hAnsiTheme="minorBidi"/>
        </w:rPr>
        <w:t>Josephus’ measurements are larger than those of the Mishna.</w:t>
      </w:r>
    </w:p>
  </w:footnote>
  <w:footnote w:id="8">
    <w:p w:rsidR="000B1819" w:rsidRPr="00357BB7" w:rsidRDefault="000B1819" w:rsidP="00357BB7">
      <w:pPr>
        <w:pStyle w:val="FootnoteText"/>
        <w:jc w:val="both"/>
        <w:rPr>
          <w:rFonts w:asciiTheme="minorBidi" w:hAnsiTheme="minorBidi"/>
        </w:rPr>
      </w:pPr>
      <w:r w:rsidRPr="00357BB7">
        <w:rPr>
          <w:rStyle w:val="FootnoteReference"/>
          <w:rFonts w:asciiTheme="minorBidi" w:hAnsiTheme="minorBidi"/>
        </w:rPr>
        <w:footnoteRef/>
      </w:r>
      <w:r w:rsidRPr="00357BB7">
        <w:rPr>
          <w:rFonts w:asciiTheme="minorBidi" w:hAnsiTheme="minorBidi"/>
        </w:rPr>
        <w:t xml:space="preserve"> </w:t>
      </w:r>
      <w:r w:rsidRPr="00357BB7">
        <w:rPr>
          <w:rFonts w:asciiTheme="minorBidi" w:hAnsiTheme="minorBidi"/>
          <w:i/>
          <w:iCs/>
        </w:rPr>
        <w:t>Tosefot Yom Tov</w:t>
      </w:r>
      <w:r w:rsidRPr="00357BB7">
        <w:rPr>
          <w:rFonts w:asciiTheme="minorBidi" w:hAnsiTheme="minorBidi"/>
        </w:rPr>
        <w:t xml:space="preserve"> explained, in the name of Ra’avya</w:t>
      </w:r>
      <w:r w:rsidRPr="00357BB7">
        <w:rPr>
          <w:rFonts w:asciiTheme="minorBidi" w:hAnsiTheme="minorBidi"/>
          <w:i/>
          <w:iCs/>
        </w:rPr>
        <w:t xml:space="preserve">, </w:t>
      </w:r>
      <w:r w:rsidRPr="00357BB7">
        <w:rPr>
          <w:rFonts w:asciiTheme="minorBidi" w:hAnsiTheme="minorBidi"/>
        </w:rPr>
        <w:t>that</w:t>
      </w:r>
      <w:r w:rsidRPr="00357BB7">
        <w:rPr>
          <w:rFonts w:asciiTheme="minorBidi" w:hAnsiTheme="minorBidi"/>
          <w:i/>
          <w:iCs/>
        </w:rPr>
        <w:t xml:space="preserve"> </w:t>
      </w:r>
      <w:r w:rsidRPr="00357BB7">
        <w:rPr>
          <w:rFonts w:asciiTheme="minorBidi" w:hAnsiTheme="minorBidi"/>
        </w:rPr>
        <w:t xml:space="preserve">women would stand there </w:t>
      </w:r>
      <w:r w:rsidR="00AB4C2D" w:rsidRPr="00357BB7">
        <w:rPr>
          <w:rFonts w:asciiTheme="minorBidi" w:hAnsiTheme="minorBidi"/>
        </w:rPr>
        <w:t xml:space="preserve">during the </w:t>
      </w:r>
      <w:r w:rsidR="00AB4C2D" w:rsidRPr="00357BB7">
        <w:rPr>
          <w:rFonts w:asciiTheme="minorBidi" w:hAnsiTheme="minorBidi"/>
          <w:i/>
          <w:iCs/>
        </w:rPr>
        <w:t>semicha</w:t>
      </w:r>
      <w:r w:rsidR="00AB4C2D" w:rsidRPr="00357BB7">
        <w:rPr>
          <w:rFonts w:asciiTheme="minorBidi" w:hAnsiTheme="minorBidi"/>
        </w:rPr>
        <w:t xml:space="preserve"> and slaughtering of their offering.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15EC"/>
    <w:multiLevelType w:val="hybridMultilevel"/>
    <w:tmpl w:val="241CB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A68B6"/>
    <w:multiLevelType w:val="hybridMultilevel"/>
    <w:tmpl w:val="5E46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F4363"/>
    <w:multiLevelType w:val="hybridMultilevel"/>
    <w:tmpl w:val="C484881E"/>
    <w:lvl w:ilvl="0" w:tplc="700020B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C0773"/>
    <w:multiLevelType w:val="hybridMultilevel"/>
    <w:tmpl w:val="C30AFA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C22642"/>
    <w:multiLevelType w:val="hybridMultilevel"/>
    <w:tmpl w:val="7EE4895A"/>
    <w:lvl w:ilvl="0" w:tplc="522CE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950A55"/>
    <w:multiLevelType w:val="hybridMultilevel"/>
    <w:tmpl w:val="5E9C0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222610"/>
    <w:multiLevelType w:val="hybridMultilevel"/>
    <w:tmpl w:val="F7342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EB2AF5"/>
    <w:multiLevelType w:val="hybridMultilevel"/>
    <w:tmpl w:val="C8A60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9354EE"/>
    <w:multiLevelType w:val="hybridMultilevel"/>
    <w:tmpl w:val="85A23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F47560"/>
    <w:multiLevelType w:val="hybridMultilevel"/>
    <w:tmpl w:val="D7CEB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9E7B01"/>
    <w:multiLevelType w:val="hybridMultilevel"/>
    <w:tmpl w:val="9CC8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D85253"/>
    <w:multiLevelType w:val="hybridMultilevel"/>
    <w:tmpl w:val="7794D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182EAA"/>
    <w:multiLevelType w:val="hybridMultilevel"/>
    <w:tmpl w:val="451EE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F243C0"/>
    <w:multiLevelType w:val="hybridMultilevel"/>
    <w:tmpl w:val="E41209E8"/>
    <w:lvl w:ilvl="0" w:tplc="9F700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12"/>
  </w:num>
  <w:num w:numId="5">
    <w:abstractNumId w:val="1"/>
  </w:num>
  <w:num w:numId="6">
    <w:abstractNumId w:val="14"/>
  </w:num>
  <w:num w:numId="7">
    <w:abstractNumId w:val="10"/>
  </w:num>
  <w:num w:numId="8">
    <w:abstractNumId w:val="11"/>
  </w:num>
  <w:num w:numId="9">
    <w:abstractNumId w:val="7"/>
  </w:num>
  <w:num w:numId="10">
    <w:abstractNumId w:val="5"/>
  </w:num>
  <w:num w:numId="11">
    <w:abstractNumId w:val="9"/>
  </w:num>
  <w:num w:numId="12">
    <w:abstractNumId w:val="13"/>
  </w:num>
  <w:num w:numId="13">
    <w:abstractNumId w:val="6"/>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50C7"/>
    <w:rsid w:val="000006F2"/>
    <w:rsid w:val="0000322D"/>
    <w:rsid w:val="0000401F"/>
    <w:rsid w:val="000040AA"/>
    <w:rsid w:val="000071A3"/>
    <w:rsid w:val="000075D7"/>
    <w:rsid w:val="0001277F"/>
    <w:rsid w:val="00013EC3"/>
    <w:rsid w:val="0001628B"/>
    <w:rsid w:val="0001665C"/>
    <w:rsid w:val="000219D2"/>
    <w:rsid w:val="00027453"/>
    <w:rsid w:val="00030106"/>
    <w:rsid w:val="000349A0"/>
    <w:rsid w:val="00035B20"/>
    <w:rsid w:val="000378B4"/>
    <w:rsid w:val="00042331"/>
    <w:rsid w:val="00044018"/>
    <w:rsid w:val="000667A0"/>
    <w:rsid w:val="00067381"/>
    <w:rsid w:val="000728F0"/>
    <w:rsid w:val="00072D02"/>
    <w:rsid w:val="0007379D"/>
    <w:rsid w:val="0007561D"/>
    <w:rsid w:val="00082125"/>
    <w:rsid w:val="00082355"/>
    <w:rsid w:val="00086C79"/>
    <w:rsid w:val="00090BF6"/>
    <w:rsid w:val="00096619"/>
    <w:rsid w:val="00097725"/>
    <w:rsid w:val="000A773A"/>
    <w:rsid w:val="000B1819"/>
    <w:rsid w:val="000B551A"/>
    <w:rsid w:val="000C1970"/>
    <w:rsid w:val="000D1D50"/>
    <w:rsid w:val="000D7309"/>
    <w:rsid w:val="000D77D0"/>
    <w:rsid w:val="000D7EB4"/>
    <w:rsid w:val="000E00F4"/>
    <w:rsid w:val="000E03B4"/>
    <w:rsid w:val="000E1026"/>
    <w:rsid w:val="000E25E5"/>
    <w:rsid w:val="000E4325"/>
    <w:rsid w:val="000E4582"/>
    <w:rsid w:val="000E5944"/>
    <w:rsid w:val="000E7874"/>
    <w:rsid w:val="000F1918"/>
    <w:rsid w:val="00100E8C"/>
    <w:rsid w:val="00102C26"/>
    <w:rsid w:val="00104496"/>
    <w:rsid w:val="0010561F"/>
    <w:rsid w:val="00107B29"/>
    <w:rsid w:val="00110506"/>
    <w:rsid w:val="0011115B"/>
    <w:rsid w:val="00111331"/>
    <w:rsid w:val="00123D94"/>
    <w:rsid w:val="001256E8"/>
    <w:rsid w:val="00130137"/>
    <w:rsid w:val="00133773"/>
    <w:rsid w:val="00137A0F"/>
    <w:rsid w:val="00140E8E"/>
    <w:rsid w:val="0014188A"/>
    <w:rsid w:val="00141C7B"/>
    <w:rsid w:val="001420BC"/>
    <w:rsid w:val="00142BEF"/>
    <w:rsid w:val="00143823"/>
    <w:rsid w:val="00145E8E"/>
    <w:rsid w:val="00146E64"/>
    <w:rsid w:val="0014748E"/>
    <w:rsid w:val="00154D4B"/>
    <w:rsid w:val="00160DD4"/>
    <w:rsid w:val="0016148C"/>
    <w:rsid w:val="0016481B"/>
    <w:rsid w:val="00165739"/>
    <w:rsid w:val="00167A05"/>
    <w:rsid w:val="001702FC"/>
    <w:rsid w:val="001727E6"/>
    <w:rsid w:val="0017412F"/>
    <w:rsid w:val="00175E69"/>
    <w:rsid w:val="0017617B"/>
    <w:rsid w:val="00180102"/>
    <w:rsid w:val="00181770"/>
    <w:rsid w:val="00182B9E"/>
    <w:rsid w:val="00183D39"/>
    <w:rsid w:val="00183E32"/>
    <w:rsid w:val="001846E3"/>
    <w:rsid w:val="001846EE"/>
    <w:rsid w:val="00187110"/>
    <w:rsid w:val="00192491"/>
    <w:rsid w:val="001A1A82"/>
    <w:rsid w:val="001A2F72"/>
    <w:rsid w:val="001A4355"/>
    <w:rsid w:val="001A4A4A"/>
    <w:rsid w:val="001A531A"/>
    <w:rsid w:val="001A5F24"/>
    <w:rsid w:val="001A6CC7"/>
    <w:rsid w:val="001B085E"/>
    <w:rsid w:val="001C09BE"/>
    <w:rsid w:val="001C1A7B"/>
    <w:rsid w:val="001C1B40"/>
    <w:rsid w:val="001C2FE7"/>
    <w:rsid w:val="001C5046"/>
    <w:rsid w:val="001D3C3F"/>
    <w:rsid w:val="001D561B"/>
    <w:rsid w:val="001E1B36"/>
    <w:rsid w:val="001E410E"/>
    <w:rsid w:val="001E43CA"/>
    <w:rsid w:val="001E61AE"/>
    <w:rsid w:val="001F10EE"/>
    <w:rsid w:val="001F1753"/>
    <w:rsid w:val="002031A5"/>
    <w:rsid w:val="00204C4D"/>
    <w:rsid w:val="00205B97"/>
    <w:rsid w:val="002072C8"/>
    <w:rsid w:val="002137AC"/>
    <w:rsid w:val="00214089"/>
    <w:rsid w:val="002160CB"/>
    <w:rsid w:val="00216FF6"/>
    <w:rsid w:val="0022119B"/>
    <w:rsid w:val="00221A0A"/>
    <w:rsid w:val="00221EA0"/>
    <w:rsid w:val="002223EE"/>
    <w:rsid w:val="00224E5C"/>
    <w:rsid w:val="00226A12"/>
    <w:rsid w:val="002332F7"/>
    <w:rsid w:val="002345B7"/>
    <w:rsid w:val="002350DC"/>
    <w:rsid w:val="0023570A"/>
    <w:rsid w:val="00242289"/>
    <w:rsid w:val="002432F4"/>
    <w:rsid w:val="00243CCA"/>
    <w:rsid w:val="00244B14"/>
    <w:rsid w:val="00245299"/>
    <w:rsid w:val="002460AB"/>
    <w:rsid w:val="00251631"/>
    <w:rsid w:val="002528C9"/>
    <w:rsid w:val="0025322D"/>
    <w:rsid w:val="002545CE"/>
    <w:rsid w:val="0025659F"/>
    <w:rsid w:val="0026226A"/>
    <w:rsid w:val="00270509"/>
    <w:rsid w:val="002724A9"/>
    <w:rsid w:val="0027357C"/>
    <w:rsid w:val="002841E0"/>
    <w:rsid w:val="00287FB5"/>
    <w:rsid w:val="002911EB"/>
    <w:rsid w:val="00291289"/>
    <w:rsid w:val="0029214A"/>
    <w:rsid w:val="00293294"/>
    <w:rsid w:val="002939C7"/>
    <w:rsid w:val="00295F0E"/>
    <w:rsid w:val="00297EFE"/>
    <w:rsid w:val="002A12C0"/>
    <w:rsid w:val="002B3A32"/>
    <w:rsid w:val="002B6985"/>
    <w:rsid w:val="002C1FD4"/>
    <w:rsid w:val="002C390F"/>
    <w:rsid w:val="002C400D"/>
    <w:rsid w:val="002C7F83"/>
    <w:rsid w:val="002D0CA4"/>
    <w:rsid w:val="002D3A89"/>
    <w:rsid w:val="002D400C"/>
    <w:rsid w:val="002D4CD1"/>
    <w:rsid w:val="002D5215"/>
    <w:rsid w:val="002D57B3"/>
    <w:rsid w:val="002E3782"/>
    <w:rsid w:val="002E5C09"/>
    <w:rsid w:val="002E5FA5"/>
    <w:rsid w:val="002F680A"/>
    <w:rsid w:val="00303714"/>
    <w:rsid w:val="00304A9B"/>
    <w:rsid w:val="00305214"/>
    <w:rsid w:val="00305262"/>
    <w:rsid w:val="003121E8"/>
    <w:rsid w:val="003150DA"/>
    <w:rsid w:val="00315608"/>
    <w:rsid w:val="003232FD"/>
    <w:rsid w:val="00323B98"/>
    <w:rsid w:val="003241CE"/>
    <w:rsid w:val="00325661"/>
    <w:rsid w:val="00326D27"/>
    <w:rsid w:val="00335DE2"/>
    <w:rsid w:val="00335E70"/>
    <w:rsid w:val="003407F5"/>
    <w:rsid w:val="003436F9"/>
    <w:rsid w:val="00344392"/>
    <w:rsid w:val="00346C1D"/>
    <w:rsid w:val="00353F40"/>
    <w:rsid w:val="003569BC"/>
    <w:rsid w:val="00357767"/>
    <w:rsid w:val="00357BB7"/>
    <w:rsid w:val="0036102D"/>
    <w:rsid w:val="00370D1F"/>
    <w:rsid w:val="0037371E"/>
    <w:rsid w:val="00373BDF"/>
    <w:rsid w:val="00373E98"/>
    <w:rsid w:val="003754D6"/>
    <w:rsid w:val="00376617"/>
    <w:rsid w:val="00377252"/>
    <w:rsid w:val="003777F8"/>
    <w:rsid w:val="00380C59"/>
    <w:rsid w:val="003819A7"/>
    <w:rsid w:val="003823E8"/>
    <w:rsid w:val="0038367A"/>
    <w:rsid w:val="0038444A"/>
    <w:rsid w:val="00385415"/>
    <w:rsid w:val="00386882"/>
    <w:rsid w:val="00393679"/>
    <w:rsid w:val="00393BA0"/>
    <w:rsid w:val="0039612A"/>
    <w:rsid w:val="003A3698"/>
    <w:rsid w:val="003A4293"/>
    <w:rsid w:val="003A67DE"/>
    <w:rsid w:val="003B00D9"/>
    <w:rsid w:val="003B0F75"/>
    <w:rsid w:val="003B4BEC"/>
    <w:rsid w:val="003B5A41"/>
    <w:rsid w:val="003B7786"/>
    <w:rsid w:val="003B7A1C"/>
    <w:rsid w:val="003C2BB2"/>
    <w:rsid w:val="003C2FA9"/>
    <w:rsid w:val="003C332A"/>
    <w:rsid w:val="003C4809"/>
    <w:rsid w:val="003C68D8"/>
    <w:rsid w:val="003C6D51"/>
    <w:rsid w:val="003D341D"/>
    <w:rsid w:val="003D41C6"/>
    <w:rsid w:val="003D65D8"/>
    <w:rsid w:val="003D6D2D"/>
    <w:rsid w:val="003E0CD1"/>
    <w:rsid w:val="003F0C45"/>
    <w:rsid w:val="003F20C2"/>
    <w:rsid w:val="003F50C7"/>
    <w:rsid w:val="00401308"/>
    <w:rsid w:val="0040492A"/>
    <w:rsid w:val="0040533B"/>
    <w:rsid w:val="004058AC"/>
    <w:rsid w:val="00410800"/>
    <w:rsid w:val="004133E7"/>
    <w:rsid w:val="0041532B"/>
    <w:rsid w:val="00420146"/>
    <w:rsid w:val="004213EA"/>
    <w:rsid w:val="00431248"/>
    <w:rsid w:val="00437119"/>
    <w:rsid w:val="004429E2"/>
    <w:rsid w:val="00442B45"/>
    <w:rsid w:val="004448D5"/>
    <w:rsid w:val="004464E5"/>
    <w:rsid w:val="00447F02"/>
    <w:rsid w:val="004508BD"/>
    <w:rsid w:val="00451BDD"/>
    <w:rsid w:val="004525CE"/>
    <w:rsid w:val="00461C3B"/>
    <w:rsid w:val="00461C9D"/>
    <w:rsid w:val="00463B9B"/>
    <w:rsid w:val="00471EFC"/>
    <w:rsid w:val="00472B66"/>
    <w:rsid w:val="00475B0B"/>
    <w:rsid w:val="00475DC1"/>
    <w:rsid w:val="0048207C"/>
    <w:rsid w:val="004834E7"/>
    <w:rsid w:val="00493081"/>
    <w:rsid w:val="00494A65"/>
    <w:rsid w:val="004A1CDA"/>
    <w:rsid w:val="004A3B56"/>
    <w:rsid w:val="004A6EF7"/>
    <w:rsid w:val="004A745A"/>
    <w:rsid w:val="004B1483"/>
    <w:rsid w:val="004B19BA"/>
    <w:rsid w:val="004B3F09"/>
    <w:rsid w:val="004B6C38"/>
    <w:rsid w:val="004D4335"/>
    <w:rsid w:val="004D764E"/>
    <w:rsid w:val="004E5CC1"/>
    <w:rsid w:val="004F0F02"/>
    <w:rsid w:val="004F1154"/>
    <w:rsid w:val="004F36C0"/>
    <w:rsid w:val="004F507D"/>
    <w:rsid w:val="004F5B18"/>
    <w:rsid w:val="004F6BCA"/>
    <w:rsid w:val="004F6CCA"/>
    <w:rsid w:val="005027CD"/>
    <w:rsid w:val="00507890"/>
    <w:rsid w:val="00507A54"/>
    <w:rsid w:val="0051286C"/>
    <w:rsid w:val="00512D65"/>
    <w:rsid w:val="005156CE"/>
    <w:rsid w:val="0051681A"/>
    <w:rsid w:val="005219E2"/>
    <w:rsid w:val="005222AC"/>
    <w:rsid w:val="00525633"/>
    <w:rsid w:val="00525773"/>
    <w:rsid w:val="005257E0"/>
    <w:rsid w:val="00525A43"/>
    <w:rsid w:val="00530E10"/>
    <w:rsid w:val="00532396"/>
    <w:rsid w:val="00537A94"/>
    <w:rsid w:val="0054065F"/>
    <w:rsid w:val="00540DCC"/>
    <w:rsid w:val="005417F5"/>
    <w:rsid w:val="0054404B"/>
    <w:rsid w:val="005446B0"/>
    <w:rsid w:val="00545F49"/>
    <w:rsid w:val="00546F22"/>
    <w:rsid w:val="0054701F"/>
    <w:rsid w:val="00550BF0"/>
    <w:rsid w:val="00550CA7"/>
    <w:rsid w:val="005523E6"/>
    <w:rsid w:val="00552E02"/>
    <w:rsid w:val="00563022"/>
    <w:rsid w:val="00567560"/>
    <w:rsid w:val="005701A9"/>
    <w:rsid w:val="00570E23"/>
    <w:rsid w:val="00571144"/>
    <w:rsid w:val="00576914"/>
    <w:rsid w:val="0059291C"/>
    <w:rsid w:val="005A0252"/>
    <w:rsid w:val="005A1DB0"/>
    <w:rsid w:val="005A2B26"/>
    <w:rsid w:val="005A6DE6"/>
    <w:rsid w:val="005B3608"/>
    <w:rsid w:val="005B41C7"/>
    <w:rsid w:val="005C2A4E"/>
    <w:rsid w:val="005C7FBE"/>
    <w:rsid w:val="005D269F"/>
    <w:rsid w:val="005D4B63"/>
    <w:rsid w:val="005E38C6"/>
    <w:rsid w:val="005E49C1"/>
    <w:rsid w:val="005E52E7"/>
    <w:rsid w:val="005E5705"/>
    <w:rsid w:val="005E7CEC"/>
    <w:rsid w:val="005F1C77"/>
    <w:rsid w:val="005F2583"/>
    <w:rsid w:val="005F6924"/>
    <w:rsid w:val="005F77C8"/>
    <w:rsid w:val="006044B4"/>
    <w:rsid w:val="00606BE9"/>
    <w:rsid w:val="00606F75"/>
    <w:rsid w:val="00607973"/>
    <w:rsid w:val="00611629"/>
    <w:rsid w:val="00612333"/>
    <w:rsid w:val="00612420"/>
    <w:rsid w:val="0061368E"/>
    <w:rsid w:val="0061377F"/>
    <w:rsid w:val="006256BF"/>
    <w:rsid w:val="00625C8A"/>
    <w:rsid w:val="006336F0"/>
    <w:rsid w:val="00642FD9"/>
    <w:rsid w:val="0064344D"/>
    <w:rsid w:val="0064547D"/>
    <w:rsid w:val="0065123A"/>
    <w:rsid w:val="00663BB0"/>
    <w:rsid w:val="00663F28"/>
    <w:rsid w:val="0067659B"/>
    <w:rsid w:val="00677B97"/>
    <w:rsid w:val="00683138"/>
    <w:rsid w:val="00683844"/>
    <w:rsid w:val="00683934"/>
    <w:rsid w:val="00686EC2"/>
    <w:rsid w:val="00687DD2"/>
    <w:rsid w:val="006904EB"/>
    <w:rsid w:val="006A2141"/>
    <w:rsid w:val="006A7334"/>
    <w:rsid w:val="006B4943"/>
    <w:rsid w:val="006B59B3"/>
    <w:rsid w:val="006B788F"/>
    <w:rsid w:val="006C1443"/>
    <w:rsid w:val="006C30AC"/>
    <w:rsid w:val="006C56B3"/>
    <w:rsid w:val="006C571D"/>
    <w:rsid w:val="006C5F2A"/>
    <w:rsid w:val="006C5FAD"/>
    <w:rsid w:val="006C6471"/>
    <w:rsid w:val="006C778F"/>
    <w:rsid w:val="006D13E4"/>
    <w:rsid w:val="006D21B9"/>
    <w:rsid w:val="006D2B95"/>
    <w:rsid w:val="006D2DB6"/>
    <w:rsid w:val="006D38EC"/>
    <w:rsid w:val="006D3DA0"/>
    <w:rsid w:val="006D3DA7"/>
    <w:rsid w:val="006E192B"/>
    <w:rsid w:val="006E28E9"/>
    <w:rsid w:val="006E3860"/>
    <w:rsid w:val="006E3A89"/>
    <w:rsid w:val="006E5367"/>
    <w:rsid w:val="006E7851"/>
    <w:rsid w:val="006F32D9"/>
    <w:rsid w:val="006F635D"/>
    <w:rsid w:val="007016BB"/>
    <w:rsid w:val="00701C64"/>
    <w:rsid w:val="00715C68"/>
    <w:rsid w:val="007173E1"/>
    <w:rsid w:val="007206E0"/>
    <w:rsid w:val="00724896"/>
    <w:rsid w:val="00725616"/>
    <w:rsid w:val="007256A1"/>
    <w:rsid w:val="00726352"/>
    <w:rsid w:val="00741D66"/>
    <w:rsid w:val="00742FA7"/>
    <w:rsid w:val="007439F4"/>
    <w:rsid w:val="00745719"/>
    <w:rsid w:val="00746A11"/>
    <w:rsid w:val="00746FD8"/>
    <w:rsid w:val="00750999"/>
    <w:rsid w:val="00750AE9"/>
    <w:rsid w:val="00764D84"/>
    <w:rsid w:val="00766D37"/>
    <w:rsid w:val="0076764B"/>
    <w:rsid w:val="00770A85"/>
    <w:rsid w:val="0077133E"/>
    <w:rsid w:val="00773707"/>
    <w:rsid w:val="00774028"/>
    <w:rsid w:val="00777035"/>
    <w:rsid w:val="00777D55"/>
    <w:rsid w:val="00782D07"/>
    <w:rsid w:val="007850BE"/>
    <w:rsid w:val="00791945"/>
    <w:rsid w:val="0079439B"/>
    <w:rsid w:val="00794D9B"/>
    <w:rsid w:val="00797D4E"/>
    <w:rsid w:val="007A1622"/>
    <w:rsid w:val="007A61B9"/>
    <w:rsid w:val="007B1912"/>
    <w:rsid w:val="007B26BB"/>
    <w:rsid w:val="007B5797"/>
    <w:rsid w:val="007B669C"/>
    <w:rsid w:val="007B68A4"/>
    <w:rsid w:val="007B71E9"/>
    <w:rsid w:val="007D1786"/>
    <w:rsid w:val="007D4556"/>
    <w:rsid w:val="007D5AA4"/>
    <w:rsid w:val="007E2128"/>
    <w:rsid w:val="007E76F5"/>
    <w:rsid w:val="007F1254"/>
    <w:rsid w:val="007F339B"/>
    <w:rsid w:val="007F440D"/>
    <w:rsid w:val="007F4C83"/>
    <w:rsid w:val="007F5049"/>
    <w:rsid w:val="008019CB"/>
    <w:rsid w:val="00803309"/>
    <w:rsid w:val="00807A78"/>
    <w:rsid w:val="00810630"/>
    <w:rsid w:val="00810B1E"/>
    <w:rsid w:val="00816772"/>
    <w:rsid w:val="00824692"/>
    <w:rsid w:val="00832EC2"/>
    <w:rsid w:val="00832F08"/>
    <w:rsid w:val="00833B2E"/>
    <w:rsid w:val="00833B6C"/>
    <w:rsid w:val="00833C2B"/>
    <w:rsid w:val="0084007D"/>
    <w:rsid w:val="00841785"/>
    <w:rsid w:val="00844366"/>
    <w:rsid w:val="00844414"/>
    <w:rsid w:val="008451EB"/>
    <w:rsid w:val="00851066"/>
    <w:rsid w:val="00851223"/>
    <w:rsid w:val="008517BE"/>
    <w:rsid w:val="0085239C"/>
    <w:rsid w:val="00853BC2"/>
    <w:rsid w:val="0085631A"/>
    <w:rsid w:val="00856D77"/>
    <w:rsid w:val="0086662F"/>
    <w:rsid w:val="00875834"/>
    <w:rsid w:val="008762F4"/>
    <w:rsid w:val="00876A26"/>
    <w:rsid w:val="00877A8D"/>
    <w:rsid w:val="008802DF"/>
    <w:rsid w:val="00881769"/>
    <w:rsid w:val="00881D78"/>
    <w:rsid w:val="008830C6"/>
    <w:rsid w:val="008834F9"/>
    <w:rsid w:val="00892254"/>
    <w:rsid w:val="00892A6C"/>
    <w:rsid w:val="00892AA0"/>
    <w:rsid w:val="00893059"/>
    <w:rsid w:val="0089388E"/>
    <w:rsid w:val="00894F80"/>
    <w:rsid w:val="008A3AB2"/>
    <w:rsid w:val="008A576E"/>
    <w:rsid w:val="008B120A"/>
    <w:rsid w:val="008B1623"/>
    <w:rsid w:val="008B278A"/>
    <w:rsid w:val="008B2F9B"/>
    <w:rsid w:val="008B36F4"/>
    <w:rsid w:val="008C233C"/>
    <w:rsid w:val="008C2CB2"/>
    <w:rsid w:val="008C3B05"/>
    <w:rsid w:val="008D1E8D"/>
    <w:rsid w:val="008D22E7"/>
    <w:rsid w:val="008D4104"/>
    <w:rsid w:val="008D4DDC"/>
    <w:rsid w:val="008D7427"/>
    <w:rsid w:val="008E0480"/>
    <w:rsid w:val="008E1EFF"/>
    <w:rsid w:val="008E4710"/>
    <w:rsid w:val="008E55C7"/>
    <w:rsid w:val="008E64F5"/>
    <w:rsid w:val="008E7541"/>
    <w:rsid w:val="008F0873"/>
    <w:rsid w:val="008F441D"/>
    <w:rsid w:val="008F50B8"/>
    <w:rsid w:val="008F71EA"/>
    <w:rsid w:val="008F7208"/>
    <w:rsid w:val="0090045D"/>
    <w:rsid w:val="009011D6"/>
    <w:rsid w:val="0090354F"/>
    <w:rsid w:val="0090418D"/>
    <w:rsid w:val="00910EBB"/>
    <w:rsid w:val="00913AF2"/>
    <w:rsid w:val="009141D6"/>
    <w:rsid w:val="00915199"/>
    <w:rsid w:val="0091696C"/>
    <w:rsid w:val="009321AB"/>
    <w:rsid w:val="00934983"/>
    <w:rsid w:val="009359B3"/>
    <w:rsid w:val="00942A69"/>
    <w:rsid w:val="00945905"/>
    <w:rsid w:val="00950A89"/>
    <w:rsid w:val="00954C15"/>
    <w:rsid w:val="00957DD9"/>
    <w:rsid w:val="00962F7C"/>
    <w:rsid w:val="00965435"/>
    <w:rsid w:val="00972740"/>
    <w:rsid w:val="00976868"/>
    <w:rsid w:val="00977EF3"/>
    <w:rsid w:val="00980571"/>
    <w:rsid w:val="00985A74"/>
    <w:rsid w:val="00995EA9"/>
    <w:rsid w:val="009A26ED"/>
    <w:rsid w:val="009A2BF3"/>
    <w:rsid w:val="009A4FD1"/>
    <w:rsid w:val="009A529A"/>
    <w:rsid w:val="009A61DC"/>
    <w:rsid w:val="009A68AF"/>
    <w:rsid w:val="009A7104"/>
    <w:rsid w:val="009A76DD"/>
    <w:rsid w:val="009B497A"/>
    <w:rsid w:val="009B77BF"/>
    <w:rsid w:val="009C16CF"/>
    <w:rsid w:val="009C1780"/>
    <w:rsid w:val="009C4AB7"/>
    <w:rsid w:val="009C4FDB"/>
    <w:rsid w:val="009D394F"/>
    <w:rsid w:val="009D53DA"/>
    <w:rsid w:val="009D6181"/>
    <w:rsid w:val="009D64D4"/>
    <w:rsid w:val="009E1A77"/>
    <w:rsid w:val="009E2C0E"/>
    <w:rsid w:val="009E4D40"/>
    <w:rsid w:val="009E501F"/>
    <w:rsid w:val="009E798B"/>
    <w:rsid w:val="009F0970"/>
    <w:rsid w:val="009F3CF4"/>
    <w:rsid w:val="009F65EF"/>
    <w:rsid w:val="00A019D6"/>
    <w:rsid w:val="00A04BBD"/>
    <w:rsid w:val="00A14456"/>
    <w:rsid w:val="00A15F8E"/>
    <w:rsid w:val="00A16154"/>
    <w:rsid w:val="00A16756"/>
    <w:rsid w:val="00A27D62"/>
    <w:rsid w:val="00A30906"/>
    <w:rsid w:val="00A31A0E"/>
    <w:rsid w:val="00A334BD"/>
    <w:rsid w:val="00A33E47"/>
    <w:rsid w:val="00A34FB4"/>
    <w:rsid w:val="00A35DD0"/>
    <w:rsid w:val="00A36222"/>
    <w:rsid w:val="00A3726E"/>
    <w:rsid w:val="00A40C0C"/>
    <w:rsid w:val="00A45500"/>
    <w:rsid w:val="00A45B17"/>
    <w:rsid w:val="00A460C5"/>
    <w:rsid w:val="00A468EE"/>
    <w:rsid w:val="00A53DD7"/>
    <w:rsid w:val="00A60C18"/>
    <w:rsid w:val="00A62C8C"/>
    <w:rsid w:val="00A65BCC"/>
    <w:rsid w:val="00A67C52"/>
    <w:rsid w:val="00A775C7"/>
    <w:rsid w:val="00A777D1"/>
    <w:rsid w:val="00A831EA"/>
    <w:rsid w:val="00A85567"/>
    <w:rsid w:val="00A87725"/>
    <w:rsid w:val="00A87997"/>
    <w:rsid w:val="00A9026B"/>
    <w:rsid w:val="00A91D74"/>
    <w:rsid w:val="00A92F4B"/>
    <w:rsid w:val="00A933E5"/>
    <w:rsid w:val="00A953F1"/>
    <w:rsid w:val="00A968DF"/>
    <w:rsid w:val="00A96C23"/>
    <w:rsid w:val="00AA1339"/>
    <w:rsid w:val="00AA562B"/>
    <w:rsid w:val="00AB10B2"/>
    <w:rsid w:val="00AB25E9"/>
    <w:rsid w:val="00AB4C2D"/>
    <w:rsid w:val="00AB6C33"/>
    <w:rsid w:val="00AC148D"/>
    <w:rsid w:val="00AC5C74"/>
    <w:rsid w:val="00AD2D82"/>
    <w:rsid w:val="00AD2D98"/>
    <w:rsid w:val="00AD549C"/>
    <w:rsid w:val="00AE0F50"/>
    <w:rsid w:val="00AE1BCE"/>
    <w:rsid w:val="00AE295C"/>
    <w:rsid w:val="00AE3D64"/>
    <w:rsid w:val="00AF512C"/>
    <w:rsid w:val="00AF5E06"/>
    <w:rsid w:val="00B0757F"/>
    <w:rsid w:val="00B11B9B"/>
    <w:rsid w:val="00B121AD"/>
    <w:rsid w:val="00B2102D"/>
    <w:rsid w:val="00B26DB7"/>
    <w:rsid w:val="00B31446"/>
    <w:rsid w:val="00B315E9"/>
    <w:rsid w:val="00B32380"/>
    <w:rsid w:val="00B32DB6"/>
    <w:rsid w:val="00B35CD1"/>
    <w:rsid w:val="00B378D6"/>
    <w:rsid w:val="00B40FB9"/>
    <w:rsid w:val="00B412EE"/>
    <w:rsid w:val="00B41F90"/>
    <w:rsid w:val="00B42FB5"/>
    <w:rsid w:val="00B538A2"/>
    <w:rsid w:val="00B54638"/>
    <w:rsid w:val="00B60C15"/>
    <w:rsid w:val="00B6292C"/>
    <w:rsid w:val="00B64296"/>
    <w:rsid w:val="00B71596"/>
    <w:rsid w:val="00B743E1"/>
    <w:rsid w:val="00B77457"/>
    <w:rsid w:val="00B82D4D"/>
    <w:rsid w:val="00B8351F"/>
    <w:rsid w:val="00B84F87"/>
    <w:rsid w:val="00B86E3F"/>
    <w:rsid w:val="00B90971"/>
    <w:rsid w:val="00B9109E"/>
    <w:rsid w:val="00B94702"/>
    <w:rsid w:val="00B95206"/>
    <w:rsid w:val="00B95260"/>
    <w:rsid w:val="00B97737"/>
    <w:rsid w:val="00B97CAE"/>
    <w:rsid w:val="00BA2722"/>
    <w:rsid w:val="00BB1121"/>
    <w:rsid w:val="00BB1686"/>
    <w:rsid w:val="00BB492A"/>
    <w:rsid w:val="00BB5E21"/>
    <w:rsid w:val="00BC4C2D"/>
    <w:rsid w:val="00BC4C49"/>
    <w:rsid w:val="00BC57D7"/>
    <w:rsid w:val="00BC71DC"/>
    <w:rsid w:val="00BD4AA4"/>
    <w:rsid w:val="00BD55C1"/>
    <w:rsid w:val="00BD7946"/>
    <w:rsid w:val="00BE08A6"/>
    <w:rsid w:val="00BE118C"/>
    <w:rsid w:val="00BE150A"/>
    <w:rsid w:val="00BE43CF"/>
    <w:rsid w:val="00BE5F1A"/>
    <w:rsid w:val="00BE780C"/>
    <w:rsid w:val="00BE7B22"/>
    <w:rsid w:val="00BF1E16"/>
    <w:rsid w:val="00BF31D9"/>
    <w:rsid w:val="00C016C3"/>
    <w:rsid w:val="00C027D9"/>
    <w:rsid w:val="00C06A69"/>
    <w:rsid w:val="00C105BC"/>
    <w:rsid w:val="00C1245C"/>
    <w:rsid w:val="00C12B3D"/>
    <w:rsid w:val="00C13259"/>
    <w:rsid w:val="00C1375E"/>
    <w:rsid w:val="00C1397E"/>
    <w:rsid w:val="00C154AB"/>
    <w:rsid w:val="00C15713"/>
    <w:rsid w:val="00C16161"/>
    <w:rsid w:val="00C16782"/>
    <w:rsid w:val="00C213DD"/>
    <w:rsid w:val="00C2696F"/>
    <w:rsid w:val="00C336FC"/>
    <w:rsid w:val="00C34AD3"/>
    <w:rsid w:val="00C34DE1"/>
    <w:rsid w:val="00C35509"/>
    <w:rsid w:val="00C37D96"/>
    <w:rsid w:val="00C422F6"/>
    <w:rsid w:val="00C43842"/>
    <w:rsid w:val="00C44235"/>
    <w:rsid w:val="00C44A1A"/>
    <w:rsid w:val="00C44E65"/>
    <w:rsid w:val="00C5015C"/>
    <w:rsid w:val="00C50A68"/>
    <w:rsid w:val="00C53D8E"/>
    <w:rsid w:val="00C54E7C"/>
    <w:rsid w:val="00C5703D"/>
    <w:rsid w:val="00C62EEA"/>
    <w:rsid w:val="00C73FBD"/>
    <w:rsid w:val="00C748A1"/>
    <w:rsid w:val="00C75610"/>
    <w:rsid w:val="00C77EB9"/>
    <w:rsid w:val="00C80D04"/>
    <w:rsid w:val="00C829C7"/>
    <w:rsid w:val="00C82AE2"/>
    <w:rsid w:val="00C82B87"/>
    <w:rsid w:val="00C843E4"/>
    <w:rsid w:val="00C8775C"/>
    <w:rsid w:val="00C87DD5"/>
    <w:rsid w:val="00C91788"/>
    <w:rsid w:val="00C923F6"/>
    <w:rsid w:val="00C93912"/>
    <w:rsid w:val="00C95904"/>
    <w:rsid w:val="00C96438"/>
    <w:rsid w:val="00CA1711"/>
    <w:rsid w:val="00CA4B13"/>
    <w:rsid w:val="00CA570E"/>
    <w:rsid w:val="00CA59DF"/>
    <w:rsid w:val="00CA7822"/>
    <w:rsid w:val="00CA7E99"/>
    <w:rsid w:val="00CB281C"/>
    <w:rsid w:val="00CB4628"/>
    <w:rsid w:val="00CB5704"/>
    <w:rsid w:val="00CB5C9C"/>
    <w:rsid w:val="00CC1431"/>
    <w:rsid w:val="00CC44B6"/>
    <w:rsid w:val="00CC647E"/>
    <w:rsid w:val="00CC73F0"/>
    <w:rsid w:val="00CC7E2B"/>
    <w:rsid w:val="00CD0AA1"/>
    <w:rsid w:val="00CD0DF1"/>
    <w:rsid w:val="00CD48D9"/>
    <w:rsid w:val="00CD5D29"/>
    <w:rsid w:val="00CE198E"/>
    <w:rsid w:val="00CE278A"/>
    <w:rsid w:val="00CE2C75"/>
    <w:rsid w:val="00CE32FF"/>
    <w:rsid w:val="00CF29A8"/>
    <w:rsid w:val="00CF393B"/>
    <w:rsid w:val="00CF5A09"/>
    <w:rsid w:val="00D01C96"/>
    <w:rsid w:val="00D0543A"/>
    <w:rsid w:val="00D10283"/>
    <w:rsid w:val="00D1326D"/>
    <w:rsid w:val="00D145F4"/>
    <w:rsid w:val="00D173F3"/>
    <w:rsid w:val="00D2278F"/>
    <w:rsid w:val="00D33827"/>
    <w:rsid w:val="00D33AB2"/>
    <w:rsid w:val="00D350DC"/>
    <w:rsid w:val="00D4099C"/>
    <w:rsid w:val="00D42AD1"/>
    <w:rsid w:val="00D443AE"/>
    <w:rsid w:val="00D465BF"/>
    <w:rsid w:val="00D47EDD"/>
    <w:rsid w:val="00D50DC8"/>
    <w:rsid w:val="00D53E05"/>
    <w:rsid w:val="00D54081"/>
    <w:rsid w:val="00D56318"/>
    <w:rsid w:val="00D56B03"/>
    <w:rsid w:val="00D609ED"/>
    <w:rsid w:val="00D62593"/>
    <w:rsid w:val="00D649BB"/>
    <w:rsid w:val="00D64CFA"/>
    <w:rsid w:val="00D67A8C"/>
    <w:rsid w:val="00D73229"/>
    <w:rsid w:val="00D73C5E"/>
    <w:rsid w:val="00D743C0"/>
    <w:rsid w:val="00D74602"/>
    <w:rsid w:val="00D80FDB"/>
    <w:rsid w:val="00D8257C"/>
    <w:rsid w:val="00D83895"/>
    <w:rsid w:val="00D84541"/>
    <w:rsid w:val="00D929A4"/>
    <w:rsid w:val="00D96D1E"/>
    <w:rsid w:val="00DA0132"/>
    <w:rsid w:val="00DA3EEC"/>
    <w:rsid w:val="00DA7DE5"/>
    <w:rsid w:val="00DB0596"/>
    <w:rsid w:val="00DB1ADD"/>
    <w:rsid w:val="00DB4D72"/>
    <w:rsid w:val="00DB7F37"/>
    <w:rsid w:val="00DC3687"/>
    <w:rsid w:val="00DC5DE7"/>
    <w:rsid w:val="00DC603A"/>
    <w:rsid w:val="00DC60BA"/>
    <w:rsid w:val="00DC7103"/>
    <w:rsid w:val="00DC749D"/>
    <w:rsid w:val="00DD3841"/>
    <w:rsid w:val="00DD6E3A"/>
    <w:rsid w:val="00DE0D6C"/>
    <w:rsid w:val="00DE1524"/>
    <w:rsid w:val="00DE5260"/>
    <w:rsid w:val="00DE6122"/>
    <w:rsid w:val="00DE68A7"/>
    <w:rsid w:val="00DF21F7"/>
    <w:rsid w:val="00DF39DC"/>
    <w:rsid w:val="00DF407C"/>
    <w:rsid w:val="00DF529B"/>
    <w:rsid w:val="00DF7B3D"/>
    <w:rsid w:val="00E06024"/>
    <w:rsid w:val="00E0683E"/>
    <w:rsid w:val="00E13AD2"/>
    <w:rsid w:val="00E140DA"/>
    <w:rsid w:val="00E20AC2"/>
    <w:rsid w:val="00E24C42"/>
    <w:rsid w:val="00E24DB5"/>
    <w:rsid w:val="00E26A6C"/>
    <w:rsid w:val="00E34915"/>
    <w:rsid w:val="00E40144"/>
    <w:rsid w:val="00E40C85"/>
    <w:rsid w:val="00E429A8"/>
    <w:rsid w:val="00E45CE9"/>
    <w:rsid w:val="00E47F01"/>
    <w:rsid w:val="00E55A1A"/>
    <w:rsid w:val="00E606E6"/>
    <w:rsid w:val="00E612E8"/>
    <w:rsid w:val="00E63077"/>
    <w:rsid w:val="00E64DD2"/>
    <w:rsid w:val="00E67FC9"/>
    <w:rsid w:val="00E704E5"/>
    <w:rsid w:val="00E714D1"/>
    <w:rsid w:val="00E77DC5"/>
    <w:rsid w:val="00E82E4E"/>
    <w:rsid w:val="00E85641"/>
    <w:rsid w:val="00E857D3"/>
    <w:rsid w:val="00E90E08"/>
    <w:rsid w:val="00E93223"/>
    <w:rsid w:val="00E94906"/>
    <w:rsid w:val="00E95A5B"/>
    <w:rsid w:val="00E968AB"/>
    <w:rsid w:val="00EA64AE"/>
    <w:rsid w:val="00EB0BB2"/>
    <w:rsid w:val="00EB4E05"/>
    <w:rsid w:val="00EC06D1"/>
    <w:rsid w:val="00EC0E86"/>
    <w:rsid w:val="00ED0827"/>
    <w:rsid w:val="00ED1F05"/>
    <w:rsid w:val="00ED7F6F"/>
    <w:rsid w:val="00EE2CD0"/>
    <w:rsid w:val="00EE2D2F"/>
    <w:rsid w:val="00EE47BA"/>
    <w:rsid w:val="00EE4CAA"/>
    <w:rsid w:val="00EE6014"/>
    <w:rsid w:val="00EE67B3"/>
    <w:rsid w:val="00EE68A3"/>
    <w:rsid w:val="00EE6E7A"/>
    <w:rsid w:val="00EF08E6"/>
    <w:rsid w:val="00EF2048"/>
    <w:rsid w:val="00EF300A"/>
    <w:rsid w:val="00EF3A51"/>
    <w:rsid w:val="00EF77B6"/>
    <w:rsid w:val="00F037EF"/>
    <w:rsid w:val="00F03B49"/>
    <w:rsid w:val="00F03E70"/>
    <w:rsid w:val="00F07A61"/>
    <w:rsid w:val="00F07ADA"/>
    <w:rsid w:val="00F07BD1"/>
    <w:rsid w:val="00F145CA"/>
    <w:rsid w:val="00F15A2A"/>
    <w:rsid w:val="00F208E2"/>
    <w:rsid w:val="00F20967"/>
    <w:rsid w:val="00F21AD1"/>
    <w:rsid w:val="00F2219D"/>
    <w:rsid w:val="00F249C6"/>
    <w:rsid w:val="00F25E4B"/>
    <w:rsid w:val="00F26730"/>
    <w:rsid w:val="00F27510"/>
    <w:rsid w:val="00F275AC"/>
    <w:rsid w:val="00F32C68"/>
    <w:rsid w:val="00F36167"/>
    <w:rsid w:val="00F3786A"/>
    <w:rsid w:val="00F43FA7"/>
    <w:rsid w:val="00F45D76"/>
    <w:rsid w:val="00F53683"/>
    <w:rsid w:val="00F61340"/>
    <w:rsid w:val="00F63C04"/>
    <w:rsid w:val="00F705B2"/>
    <w:rsid w:val="00F72EB3"/>
    <w:rsid w:val="00F7770D"/>
    <w:rsid w:val="00F77FE3"/>
    <w:rsid w:val="00F80DD2"/>
    <w:rsid w:val="00F83E2B"/>
    <w:rsid w:val="00F84032"/>
    <w:rsid w:val="00F844C8"/>
    <w:rsid w:val="00F87F05"/>
    <w:rsid w:val="00F91509"/>
    <w:rsid w:val="00F94B1B"/>
    <w:rsid w:val="00F94B82"/>
    <w:rsid w:val="00F94FA1"/>
    <w:rsid w:val="00F97F25"/>
    <w:rsid w:val="00FA1386"/>
    <w:rsid w:val="00FA2236"/>
    <w:rsid w:val="00FA53F1"/>
    <w:rsid w:val="00FA69DF"/>
    <w:rsid w:val="00FB1599"/>
    <w:rsid w:val="00FB430E"/>
    <w:rsid w:val="00FB50A7"/>
    <w:rsid w:val="00FC2717"/>
    <w:rsid w:val="00FC284A"/>
    <w:rsid w:val="00FD081F"/>
    <w:rsid w:val="00FD0F7A"/>
    <w:rsid w:val="00FD4D5A"/>
    <w:rsid w:val="00FE3829"/>
    <w:rsid w:val="00FE3972"/>
    <w:rsid w:val="00FF56CF"/>
    <w:rsid w:val="00FF573D"/>
    <w:rsid w:val="00FF5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style>
  <w:style w:type="paragraph" w:styleId="Heading3">
    <w:name w:val="heading 3"/>
    <w:basedOn w:val="Normal"/>
    <w:link w:val="Heading3Char"/>
    <w:uiPriority w:val="9"/>
    <w:qFormat/>
    <w:rsid w:val="006C5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3EC3"/>
  </w:style>
  <w:style w:type="character" w:styleId="CommentReference">
    <w:name w:val="annotation reference"/>
    <w:basedOn w:val="DefaultParagraphFont"/>
    <w:uiPriority w:val="99"/>
    <w:semiHidden/>
    <w:unhideWhenUsed/>
    <w:rsid w:val="00ED1F05"/>
    <w:rPr>
      <w:sz w:val="16"/>
      <w:szCs w:val="16"/>
    </w:rPr>
  </w:style>
  <w:style w:type="paragraph" w:styleId="CommentText">
    <w:name w:val="annotation text"/>
    <w:basedOn w:val="Normal"/>
    <w:link w:val="CommentTextChar"/>
    <w:uiPriority w:val="99"/>
    <w:semiHidden/>
    <w:unhideWhenUsed/>
    <w:rsid w:val="00ED1F05"/>
    <w:pPr>
      <w:spacing w:line="240" w:lineRule="auto"/>
    </w:pPr>
    <w:rPr>
      <w:sz w:val="20"/>
      <w:szCs w:val="20"/>
    </w:rPr>
  </w:style>
  <w:style w:type="character" w:customStyle="1" w:styleId="CommentTextChar">
    <w:name w:val="Comment Text Char"/>
    <w:basedOn w:val="DefaultParagraphFont"/>
    <w:link w:val="CommentText"/>
    <w:uiPriority w:val="99"/>
    <w:semiHidden/>
    <w:rsid w:val="00ED1F05"/>
    <w:rPr>
      <w:sz w:val="20"/>
      <w:szCs w:val="20"/>
    </w:rPr>
  </w:style>
  <w:style w:type="paragraph" w:styleId="CommentSubject">
    <w:name w:val="annotation subject"/>
    <w:basedOn w:val="CommentText"/>
    <w:next w:val="CommentText"/>
    <w:link w:val="CommentSubjectChar"/>
    <w:uiPriority w:val="99"/>
    <w:semiHidden/>
    <w:unhideWhenUsed/>
    <w:rsid w:val="00ED1F05"/>
    <w:rPr>
      <w:b/>
      <w:bCs/>
    </w:rPr>
  </w:style>
  <w:style w:type="character" w:customStyle="1" w:styleId="CommentSubjectChar">
    <w:name w:val="Comment Subject Char"/>
    <w:basedOn w:val="CommentTextChar"/>
    <w:link w:val="CommentSubject"/>
    <w:uiPriority w:val="99"/>
    <w:semiHidden/>
    <w:rsid w:val="00ED1F05"/>
    <w:rPr>
      <w:b/>
      <w:bCs/>
      <w:sz w:val="20"/>
      <w:szCs w:val="20"/>
    </w:rPr>
  </w:style>
  <w:style w:type="paragraph" w:styleId="BalloonText">
    <w:name w:val="Balloon Text"/>
    <w:basedOn w:val="Normal"/>
    <w:link w:val="BalloonTextChar"/>
    <w:uiPriority w:val="99"/>
    <w:semiHidden/>
    <w:unhideWhenUsed/>
    <w:rsid w:val="00E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05"/>
    <w:rPr>
      <w:rFonts w:ascii="Tahoma" w:hAnsi="Tahoma" w:cs="Tahoma"/>
      <w:sz w:val="16"/>
      <w:szCs w:val="16"/>
    </w:rPr>
  </w:style>
  <w:style w:type="paragraph" w:styleId="FootnoteText">
    <w:name w:val="footnote text"/>
    <w:basedOn w:val="Normal"/>
    <w:link w:val="FootnoteTextChar"/>
    <w:uiPriority w:val="99"/>
    <w:unhideWhenUsed/>
    <w:rsid w:val="00F94FA1"/>
    <w:pPr>
      <w:spacing w:after="0" w:line="240" w:lineRule="auto"/>
    </w:pPr>
    <w:rPr>
      <w:sz w:val="20"/>
      <w:szCs w:val="20"/>
    </w:rPr>
  </w:style>
  <w:style w:type="character" w:customStyle="1" w:styleId="FootnoteTextChar">
    <w:name w:val="Footnote Text Char"/>
    <w:basedOn w:val="DefaultParagraphFont"/>
    <w:link w:val="FootnoteText"/>
    <w:uiPriority w:val="99"/>
    <w:rsid w:val="00F94FA1"/>
    <w:rPr>
      <w:sz w:val="20"/>
      <w:szCs w:val="20"/>
    </w:rPr>
  </w:style>
  <w:style w:type="character" w:styleId="FootnoteReference">
    <w:name w:val="footnote reference"/>
    <w:basedOn w:val="DefaultParagraphFont"/>
    <w:uiPriority w:val="99"/>
    <w:semiHidden/>
    <w:unhideWhenUsed/>
    <w:rsid w:val="00F94FA1"/>
    <w:rPr>
      <w:vertAlign w:val="superscript"/>
    </w:rPr>
  </w:style>
  <w:style w:type="paragraph" w:styleId="Revision">
    <w:name w:val="Revision"/>
    <w:hidden/>
    <w:uiPriority w:val="99"/>
    <w:semiHidden/>
    <w:rsid w:val="002D0CA4"/>
    <w:pPr>
      <w:spacing w:after="0" w:line="240" w:lineRule="auto"/>
    </w:pPr>
  </w:style>
  <w:style w:type="paragraph" w:styleId="ListParagraph">
    <w:name w:val="List Paragraph"/>
    <w:basedOn w:val="Normal"/>
    <w:uiPriority w:val="34"/>
    <w:qFormat/>
    <w:rsid w:val="0064344D"/>
    <w:pPr>
      <w:ind w:left="720"/>
      <w:contextualSpacing/>
    </w:pPr>
  </w:style>
  <w:style w:type="table" w:styleId="TableGrid">
    <w:name w:val="Table Grid"/>
    <w:basedOn w:val="TableNormal"/>
    <w:uiPriority w:val="59"/>
    <w:rsid w:val="001A1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C5FAD"/>
    <w:rPr>
      <w:rFonts w:ascii="Times New Roman" w:eastAsia="Times New Roman" w:hAnsi="Times New Roman" w:cs="Times New Roman"/>
      <w:b/>
      <w:bCs/>
      <w:sz w:val="27"/>
      <w:szCs w:val="27"/>
    </w:rPr>
  </w:style>
  <w:style w:type="character" w:styleId="Emphasis">
    <w:name w:val="Emphasis"/>
    <w:basedOn w:val="DefaultParagraphFont"/>
    <w:uiPriority w:val="20"/>
    <w:qFormat/>
    <w:rsid w:val="006C5FAD"/>
    <w:rPr>
      <w:i/>
      <w:iCs/>
    </w:rPr>
  </w:style>
  <w:style w:type="character" w:styleId="Hyperlink">
    <w:name w:val="Hyperlink"/>
    <w:basedOn w:val="DefaultParagraphFont"/>
    <w:uiPriority w:val="99"/>
    <w:unhideWhenUsed/>
    <w:rsid w:val="00844414"/>
    <w:rPr>
      <w:color w:val="0000FF" w:themeColor="hyperlink"/>
      <w:u w:val="single"/>
    </w:rPr>
  </w:style>
  <w:style w:type="character" w:styleId="FollowedHyperlink">
    <w:name w:val="FollowedHyperlink"/>
    <w:basedOn w:val="DefaultParagraphFont"/>
    <w:uiPriority w:val="99"/>
    <w:semiHidden/>
    <w:unhideWhenUsed/>
    <w:rsid w:val="00844414"/>
    <w:rPr>
      <w:color w:val="800080" w:themeColor="followedHyperlink"/>
      <w:u w:val="single"/>
    </w:rPr>
  </w:style>
  <w:style w:type="paragraph" w:styleId="Header">
    <w:name w:val="header"/>
    <w:basedOn w:val="Normal"/>
    <w:link w:val="HeaderChar"/>
    <w:uiPriority w:val="99"/>
    <w:unhideWhenUsed/>
    <w:rsid w:val="001418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188A"/>
  </w:style>
  <w:style w:type="paragraph" w:styleId="Footer">
    <w:name w:val="footer"/>
    <w:basedOn w:val="Normal"/>
    <w:link w:val="FooterChar"/>
    <w:uiPriority w:val="99"/>
    <w:unhideWhenUsed/>
    <w:rsid w:val="001418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188A"/>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eastAsia="Calibri" w:hAnsi="CG Times" w:cs="Times New Roman"/>
      <w:b/>
      <w:sz w:val="20"/>
      <w:szCs w:val="20"/>
    </w:rPr>
  </w:style>
  <w:style w:type="paragraph" w:styleId="BodyText">
    <w:name w:val="Body Text"/>
    <w:basedOn w:val="Normal"/>
    <w:link w:val="BodyTextChar"/>
    <w:uiPriority w:val="99"/>
    <w:semiHidden/>
    <w:unhideWhenUsed/>
    <w:rsid w:val="0014188A"/>
    <w:pPr>
      <w:spacing w:after="120"/>
    </w:pPr>
  </w:style>
  <w:style w:type="character" w:customStyle="1" w:styleId="BodyTextChar">
    <w:name w:val="Body Text Char"/>
    <w:basedOn w:val="DefaultParagraphFont"/>
    <w:link w:val="BodyText"/>
    <w:uiPriority w:val="99"/>
    <w:semiHidden/>
    <w:rsid w:val="0014188A"/>
  </w:style>
  <w:style w:type="paragraph" w:styleId="Caption">
    <w:name w:val="caption"/>
    <w:basedOn w:val="Normal"/>
    <w:next w:val="Normal"/>
    <w:uiPriority w:val="35"/>
    <w:unhideWhenUsed/>
    <w:qFormat/>
    <w:rsid w:val="00C53D8E"/>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34268">
      <w:bodyDiv w:val="1"/>
      <w:marLeft w:val="0"/>
      <w:marRight w:val="0"/>
      <w:marTop w:val="0"/>
      <w:marBottom w:val="0"/>
      <w:divBdr>
        <w:top w:val="none" w:sz="0" w:space="0" w:color="auto"/>
        <w:left w:val="none" w:sz="0" w:space="0" w:color="auto"/>
        <w:bottom w:val="none" w:sz="0" w:space="0" w:color="auto"/>
        <w:right w:val="none" w:sz="0" w:space="0" w:color="auto"/>
      </w:divBdr>
    </w:div>
    <w:div w:id="687367414">
      <w:bodyDiv w:val="1"/>
      <w:marLeft w:val="0"/>
      <w:marRight w:val="0"/>
      <w:marTop w:val="0"/>
      <w:marBottom w:val="0"/>
      <w:divBdr>
        <w:top w:val="none" w:sz="0" w:space="0" w:color="auto"/>
        <w:left w:val="none" w:sz="0" w:space="0" w:color="auto"/>
        <w:bottom w:val="none" w:sz="0" w:space="0" w:color="auto"/>
        <w:right w:val="none" w:sz="0" w:space="0" w:color="auto"/>
      </w:divBdr>
    </w:div>
    <w:div w:id="907231488">
      <w:bodyDiv w:val="1"/>
      <w:marLeft w:val="0"/>
      <w:marRight w:val="0"/>
      <w:marTop w:val="0"/>
      <w:marBottom w:val="0"/>
      <w:divBdr>
        <w:top w:val="none" w:sz="0" w:space="0" w:color="auto"/>
        <w:left w:val="none" w:sz="0" w:space="0" w:color="auto"/>
        <w:bottom w:val="none" w:sz="0" w:space="0" w:color="auto"/>
        <w:right w:val="none" w:sz="0" w:space="0" w:color="auto"/>
      </w:divBdr>
    </w:div>
    <w:div w:id="909775432">
      <w:bodyDiv w:val="1"/>
      <w:marLeft w:val="0"/>
      <w:marRight w:val="0"/>
      <w:marTop w:val="0"/>
      <w:marBottom w:val="0"/>
      <w:divBdr>
        <w:top w:val="none" w:sz="0" w:space="0" w:color="auto"/>
        <w:left w:val="none" w:sz="0" w:space="0" w:color="auto"/>
        <w:bottom w:val="none" w:sz="0" w:space="0" w:color="auto"/>
        <w:right w:val="none" w:sz="0" w:space="0" w:color="auto"/>
      </w:divBdr>
    </w:div>
    <w:div w:id="1124350831">
      <w:bodyDiv w:val="1"/>
      <w:marLeft w:val="0"/>
      <w:marRight w:val="0"/>
      <w:marTop w:val="0"/>
      <w:marBottom w:val="0"/>
      <w:divBdr>
        <w:top w:val="none" w:sz="0" w:space="0" w:color="auto"/>
        <w:left w:val="none" w:sz="0" w:space="0" w:color="auto"/>
        <w:bottom w:val="none" w:sz="0" w:space="0" w:color="auto"/>
        <w:right w:val="none" w:sz="0" w:space="0" w:color="auto"/>
      </w:divBdr>
    </w:div>
    <w:div w:id="14872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image" Target="media/image5.jpg"/><Relationship Id="rId10" Type="http://schemas.openxmlformats.org/officeDocument/2006/relationships/hyperlink" Target="http://etzion.org.il/en/download/file/fid/9432" TargetMode="External"/><Relationship Id="rId4" Type="http://schemas.microsoft.com/office/2007/relationships/stylesWithEffects" Target="stylesWithEffects.xml"/><Relationship Id="rId9" Type="http://schemas.openxmlformats.org/officeDocument/2006/relationships/hyperlink" Target="http://etzion.org.il/en/parashat-korach-guarding-sanctuary-and-gates-courtyard" TargetMode="Externa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F01965-7ED2-4B1B-ADD8-D85ACE852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4337</Words>
  <Characters>24724</Characters>
  <Application>Microsoft Office Word</Application>
  <DocSecurity>0</DocSecurity>
  <Lines>206</Lines>
  <Paragraphs>58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tmpUser</cp:lastModifiedBy>
  <cp:revision>9</cp:revision>
  <dcterms:created xsi:type="dcterms:W3CDTF">2015-06-16T08:10:00Z</dcterms:created>
  <dcterms:modified xsi:type="dcterms:W3CDTF">2015-06-16T09:14:00Z</dcterms:modified>
</cp:coreProperties>
</file>