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F8C" w:rsidRDefault="00F91F8C" w:rsidP="00F91F8C">
      <w:pPr>
        <w:tabs>
          <w:tab w:val="left" w:pos="357"/>
          <w:tab w:val="left" w:pos="720"/>
          <w:tab w:val="left" w:pos="1077"/>
          <w:tab w:val="left" w:pos="1435"/>
          <w:tab w:val="left" w:pos="1797"/>
          <w:tab w:val="left" w:pos="2155"/>
        </w:tabs>
        <w:spacing w:after="0" w:line="300" w:lineRule="auto"/>
        <w:ind w:firstLine="357"/>
        <w:rPr>
          <w:rFonts w:ascii="Times New Roman" w:eastAsia="Times New Roman" w:hAnsi="Times New Roman"/>
          <w:sz w:val="20"/>
          <w:rtl/>
        </w:rPr>
      </w:pPr>
      <w:bookmarkStart w:id="0" w:name="_GoBack"/>
      <w:bookmarkEnd w:id="0"/>
    </w:p>
    <w:p w:rsidR="00496AF5" w:rsidRPr="00DE7A82" w:rsidRDefault="00496AF5" w:rsidP="00496AF5">
      <w:pPr>
        <w:pStyle w:val="1"/>
        <w:rPr>
          <w:rFonts w:ascii="Times New Roman" w:eastAsia="Times New Roman" w:hAnsi="Times New Roman"/>
          <w:sz w:val="20"/>
          <w:rtl/>
        </w:rPr>
      </w:pPr>
      <w:r w:rsidRPr="00DE7A82">
        <w:rPr>
          <w:rFonts w:hint="cs"/>
          <w:rtl/>
        </w:rPr>
        <w:t>אחאב נלחם ב</w:t>
      </w:r>
      <w:r w:rsidR="0036533B" w:rsidRPr="00DE7A82">
        <w:rPr>
          <w:rFonts w:hint="cs"/>
          <w:rtl/>
        </w:rPr>
        <w:t>בן-הדד</w:t>
      </w:r>
      <w:r w:rsidRPr="00DE7A82">
        <w:rPr>
          <w:rFonts w:hint="cs"/>
          <w:rtl/>
        </w:rPr>
        <w:t xml:space="preserve"> בליווי נבואי (כ', א</w:t>
      </w:r>
      <w:r w:rsidRPr="00DE7A82">
        <w:rPr>
          <w:rtl/>
        </w:rPr>
        <w:softHyphen/>
      </w:r>
      <w:r w:rsidRPr="00DE7A82">
        <w:rPr>
          <w:rFonts w:hint="cs"/>
          <w:rtl/>
        </w:rPr>
        <w:t>–מג</w:t>
      </w:r>
      <w:r w:rsidR="0036533B" w:rsidRPr="00DE7A82">
        <w:rPr>
          <w:rFonts w:ascii="Times New Roman" w:eastAsia="Times New Roman" w:hAnsi="Times New Roman" w:hint="cs"/>
          <w:sz w:val="20"/>
          <w:rtl/>
        </w:rPr>
        <w:t>)</w:t>
      </w:r>
    </w:p>
    <w:p w:rsidR="00713523" w:rsidRPr="00DE7A82" w:rsidRDefault="00DE7A82" w:rsidP="00DE7A82">
      <w:pPr>
        <w:pStyle w:val="2"/>
        <w:rPr>
          <w:rtl/>
        </w:rPr>
      </w:pPr>
      <w:r w:rsidRPr="00DE7A82">
        <w:rPr>
          <w:rFonts w:hint="cs"/>
          <w:rtl/>
        </w:rPr>
        <w:t>ה</w:t>
      </w:r>
      <w:r w:rsidR="00F91F8C" w:rsidRPr="00DE7A82">
        <w:rPr>
          <w:rtl/>
        </w:rPr>
        <w:t xml:space="preserve">. </w:t>
      </w:r>
      <w:r w:rsidR="000845F7" w:rsidRPr="00DE7A82">
        <w:rPr>
          <w:rFonts w:hint="cs"/>
          <w:rtl/>
        </w:rPr>
        <w:t>המערכה ה</w:t>
      </w:r>
      <w:r w:rsidR="00572278" w:rsidRPr="00DE7A82">
        <w:rPr>
          <w:rFonts w:hint="cs"/>
          <w:rtl/>
        </w:rPr>
        <w:t>שנייה</w:t>
      </w:r>
      <w:r w:rsidR="00462260" w:rsidRPr="00DE7A82">
        <w:rPr>
          <w:rFonts w:hint="cs"/>
          <w:rtl/>
        </w:rPr>
        <w:t xml:space="preserve"> </w:t>
      </w:r>
      <w:r w:rsidR="00462260" w:rsidRPr="00DE7A82">
        <w:rPr>
          <w:rtl/>
        </w:rPr>
        <w:t>–</w:t>
      </w:r>
      <w:r w:rsidR="00462260" w:rsidRPr="00DE7A82">
        <w:rPr>
          <w:rFonts w:hint="cs"/>
          <w:rtl/>
        </w:rPr>
        <w:t xml:space="preserve"> מאויב לאוהב</w:t>
      </w:r>
      <w:r w:rsidR="0061696C" w:rsidRPr="00DE7A82">
        <w:rPr>
          <w:rFonts w:hint="cs"/>
          <w:rtl/>
        </w:rPr>
        <w:t xml:space="preserve"> (כ', </w:t>
      </w:r>
      <w:r w:rsidRPr="00DE7A82">
        <w:rPr>
          <w:rFonts w:hint="cs"/>
          <w:rtl/>
        </w:rPr>
        <w:t>כג</w:t>
      </w:r>
      <w:r w:rsidR="0061696C" w:rsidRPr="00DE7A82">
        <w:rPr>
          <w:rtl/>
        </w:rPr>
        <w:t>–</w:t>
      </w:r>
      <w:r w:rsidRPr="00DE7A82">
        <w:rPr>
          <w:rFonts w:hint="cs"/>
          <w:rtl/>
        </w:rPr>
        <w:t>לד</w:t>
      </w:r>
      <w:r w:rsidR="0061696C" w:rsidRPr="00DE7A82">
        <w:rPr>
          <w:rFonts w:hint="cs"/>
          <w:rtl/>
        </w:rPr>
        <w:t>)</w:t>
      </w:r>
    </w:p>
    <w:p w:rsidR="00D529CE" w:rsidRPr="001B66C1" w:rsidRDefault="00D529CE" w:rsidP="00DE7A82">
      <w:pPr>
        <w:pStyle w:val="3"/>
        <w:rPr>
          <w:rtl/>
        </w:rPr>
      </w:pPr>
      <w:r w:rsidRPr="001B66C1">
        <w:rPr>
          <w:rFonts w:hint="cs"/>
          <w:rtl/>
        </w:rPr>
        <w:t xml:space="preserve">1. </w:t>
      </w:r>
      <w:r w:rsidR="00DE7A82" w:rsidRPr="001B66C1">
        <w:rPr>
          <w:rFonts w:hint="cs"/>
          <w:rtl/>
        </w:rPr>
        <w:t>הכנות ארם למלחמה ותבוסתם</w:t>
      </w:r>
      <w:r w:rsidR="001B66C1" w:rsidRPr="001B66C1">
        <w:rPr>
          <w:rFonts w:hint="cs"/>
          <w:rtl/>
        </w:rPr>
        <w:t xml:space="preserve"> בה</w:t>
      </w:r>
    </w:p>
    <w:p w:rsidR="002370C4" w:rsidRPr="001B66C1" w:rsidRDefault="00DE7A82" w:rsidP="001B66C1">
      <w:pPr>
        <w:rPr>
          <w:rtl/>
        </w:rPr>
      </w:pPr>
      <w:r w:rsidRPr="001B66C1">
        <w:rPr>
          <w:rFonts w:hint="cs"/>
          <w:rtl/>
        </w:rPr>
        <w:t>בסופה של המערכה הראשונה ניגש הנביא ל</w:t>
      </w:r>
      <w:r w:rsidR="002370C4" w:rsidRPr="001B66C1">
        <w:rPr>
          <w:rFonts w:hint="cs"/>
          <w:rtl/>
        </w:rPr>
        <w:t xml:space="preserve">אחאב </w:t>
      </w:r>
      <w:r w:rsidRPr="001B66C1">
        <w:rPr>
          <w:rFonts w:hint="cs"/>
          <w:rtl/>
        </w:rPr>
        <w:t xml:space="preserve">ובפיו </w:t>
      </w:r>
      <w:r w:rsidR="002370C4" w:rsidRPr="001B66C1">
        <w:rPr>
          <w:rFonts w:hint="cs"/>
          <w:rtl/>
        </w:rPr>
        <w:t xml:space="preserve">עצה להתכונן </w:t>
      </w:r>
      <w:r w:rsidRPr="001B66C1">
        <w:rPr>
          <w:rFonts w:hint="cs"/>
          <w:rtl/>
        </w:rPr>
        <w:t xml:space="preserve">ולהתחזק לקראת </w:t>
      </w:r>
      <w:r w:rsidR="002370C4" w:rsidRPr="001B66C1">
        <w:rPr>
          <w:rFonts w:hint="cs"/>
          <w:rtl/>
        </w:rPr>
        <w:t>מלחמה נוספת</w:t>
      </w:r>
      <w:r w:rsidRPr="001B66C1">
        <w:rPr>
          <w:rFonts w:hint="cs"/>
          <w:rtl/>
        </w:rPr>
        <w:t>:</w:t>
      </w:r>
      <w:r w:rsidR="002370C4" w:rsidRPr="001B66C1">
        <w:rPr>
          <w:rFonts w:hint="cs"/>
          <w:rtl/>
        </w:rPr>
        <w:t xml:space="preserve"> "</w:t>
      </w:r>
      <w:r w:rsidRPr="001B66C1">
        <w:rPr>
          <w:rFonts w:hint="cs"/>
          <w:rtl/>
        </w:rPr>
        <w:t>לֵךְ הִתְחַזַּק וְדַע וּרְאֵה אֵת אֲשֶׁר תַּעֲשֶׂה כִּי לִתְשׁוּבַת הַשָּׁנָה מֶלֶךְ אֲרָם עֹלֶה עָלֶיךָ</w:t>
      </w:r>
      <w:r w:rsidR="002370C4" w:rsidRPr="001B66C1">
        <w:rPr>
          <w:rFonts w:hint="cs"/>
          <w:rtl/>
        </w:rPr>
        <w:t>" (פסוק כב)</w:t>
      </w:r>
      <w:r w:rsidRPr="001B66C1">
        <w:rPr>
          <w:rFonts w:hint="cs"/>
          <w:rtl/>
        </w:rPr>
        <w:t xml:space="preserve">. </w:t>
      </w:r>
      <w:r w:rsidR="002370C4" w:rsidRPr="001B66C1">
        <w:rPr>
          <w:rFonts w:hint="cs"/>
          <w:rtl/>
        </w:rPr>
        <w:t>גם מלך ארם ק</w:t>
      </w:r>
      <w:r w:rsidR="001B66C1">
        <w:rPr>
          <w:rFonts w:hint="cs"/>
          <w:rtl/>
        </w:rPr>
        <w:t>י</w:t>
      </w:r>
      <w:r w:rsidR="002370C4" w:rsidRPr="001B66C1">
        <w:rPr>
          <w:rFonts w:hint="cs"/>
          <w:rtl/>
        </w:rPr>
        <w:t xml:space="preserve">בל עצה </w:t>
      </w:r>
      <w:r w:rsidR="001B66C1">
        <w:rPr>
          <w:rFonts w:hint="cs"/>
          <w:rtl/>
        </w:rPr>
        <w:t>כזאת</w:t>
      </w:r>
      <w:r w:rsidR="002370C4" w:rsidRPr="001B66C1">
        <w:rPr>
          <w:rFonts w:hint="cs"/>
          <w:rtl/>
        </w:rPr>
        <w:t xml:space="preserve"> מעבדיו</w:t>
      </w:r>
      <w:r w:rsidR="002370C4" w:rsidRPr="001B66C1">
        <w:rPr>
          <w:rStyle w:val="a9"/>
          <w:rtl/>
        </w:rPr>
        <w:footnoteReference w:id="1"/>
      </w:r>
      <w:r w:rsidR="00465A42" w:rsidRPr="001B66C1">
        <w:rPr>
          <w:rFonts w:hint="cs"/>
          <w:rtl/>
        </w:rPr>
        <w:t>:</w:t>
      </w:r>
      <w:r w:rsidR="002370C4" w:rsidRPr="001B66C1">
        <w:rPr>
          <w:rFonts w:hint="cs"/>
          <w:rtl/>
        </w:rPr>
        <w:t xml:space="preserve"> </w:t>
      </w:r>
    </w:p>
    <w:p w:rsidR="00462260" w:rsidRPr="00462260" w:rsidRDefault="00462260" w:rsidP="007A0EC8">
      <w:pPr>
        <w:pStyle w:val="ab"/>
        <w:spacing w:after="0"/>
        <w:rPr>
          <w:rtl/>
        </w:rPr>
      </w:pPr>
      <w:r w:rsidRPr="001B66C1">
        <w:rPr>
          <w:rtl/>
        </w:rPr>
        <w:t>כג</w:t>
      </w:r>
      <w:r w:rsidRPr="001B66C1">
        <w:rPr>
          <w:rFonts w:hint="cs"/>
          <w:rtl/>
        </w:rPr>
        <w:tab/>
        <w:t>וְעַבְדֵי מֶלֶךְ אֲרָם אָמְרוּ אֵלָיו: אֱלֹהֵי הָרִים אֱלֹהֵיהֶם עַל כֵּן חָזְקוּ מִמֶּנּוּ</w:t>
      </w:r>
    </w:p>
    <w:p w:rsidR="00462260" w:rsidRPr="00462260" w:rsidRDefault="00462260" w:rsidP="00964BEB">
      <w:pPr>
        <w:pStyle w:val="ab"/>
        <w:spacing w:after="0"/>
        <w:ind w:firstLine="720"/>
        <w:rPr>
          <w:rtl/>
        </w:rPr>
      </w:pPr>
      <w:r w:rsidRPr="00462260">
        <w:rPr>
          <w:rFonts w:hint="cs"/>
          <w:rtl/>
        </w:rPr>
        <w:t xml:space="preserve">וְאוּלָם נִלָּחֵם אִתָּם בַּמִּישׁוֹר, אִם לֹא נֶחֱזַק מֵהֶם.  </w:t>
      </w:r>
    </w:p>
    <w:p w:rsidR="00462260" w:rsidRPr="00462260" w:rsidRDefault="00462260" w:rsidP="007A0EC8">
      <w:pPr>
        <w:pStyle w:val="ab"/>
        <w:spacing w:after="0"/>
        <w:rPr>
          <w:rtl/>
        </w:rPr>
      </w:pPr>
      <w:r w:rsidRPr="00462260">
        <w:rPr>
          <w:rtl/>
        </w:rPr>
        <w:t>כד</w:t>
      </w:r>
      <w:r w:rsidR="007A0EC8">
        <w:rPr>
          <w:rFonts w:hint="cs"/>
          <w:rtl/>
        </w:rPr>
        <w:t xml:space="preserve"> </w:t>
      </w:r>
      <w:r w:rsidR="007A0EC8">
        <w:rPr>
          <w:rFonts w:hint="cs"/>
          <w:rtl/>
        </w:rPr>
        <w:tab/>
        <w:t xml:space="preserve">וְאֶת הַדָּבָר הַזֶּה עֲשֵׂה: </w:t>
      </w:r>
      <w:r w:rsidRPr="00462260">
        <w:rPr>
          <w:rFonts w:hint="cs"/>
          <w:rtl/>
        </w:rPr>
        <w:t xml:space="preserve">הָסֵר הַמְּלָכִים אִישׁ מִמְּקֹמוֹ וְשִׂים פַּחוֹת תַּחְתֵּיהֶם.  </w:t>
      </w:r>
    </w:p>
    <w:p w:rsidR="00462260" w:rsidRPr="00462260" w:rsidRDefault="00462260" w:rsidP="00964BEB">
      <w:pPr>
        <w:pStyle w:val="ab"/>
        <w:spacing w:after="0"/>
        <w:rPr>
          <w:rtl/>
        </w:rPr>
      </w:pPr>
      <w:r w:rsidRPr="00462260">
        <w:rPr>
          <w:rtl/>
        </w:rPr>
        <w:t>כה</w:t>
      </w:r>
      <w:r w:rsidRPr="00462260">
        <w:rPr>
          <w:rFonts w:hint="cs"/>
          <w:rtl/>
        </w:rPr>
        <w:t xml:space="preserve"> </w:t>
      </w:r>
      <w:r w:rsidRPr="00462260">
        <w:rPr>
          <w:rFonts w:hint="cs"/>
          <w:rtl/>
        </w:rPr>
        <w:tab/>
        <w:t>וְאַתָּה תִמְנֶה לְךָ חַיִל כַּחַיִל הַנֹּפֵל מֵאוֹתָךְ</w:t>
      </w:r>
      <w:r w:rsidR="001B66C1">
        <w:rPr>
          <w:rFonts w:hint="cs"/>
          <w:rtl/>
        </w:rPr>
        <w:t>,</w:t>
      </w:r>
      <w:r w:rsidRPr="00462260">
        <w:rPr>
          <w:rFonts w:hint="cs"/>
          <w:rtl/>
        </w:rPr>
        <w:t xml:space="preserve"> וְסוּס כַּסּוּס</w:t>
      </w:r>
      <w:r w:rsidR="001B66C1">
        <w:rPr>
          <w:rFonts w:hint="cs"/>
          <w:rtl/>
        </w:rPr>
        <w:t>,</w:t>
      </w:r>
      <w:r w:rsidRPr="00462260">
        <w:rPr>
          <w:rFonts w:hint="cs"/>
          <w:rtl/>
        </w:rPr>
        <w:t xml:space="preserve"> וְרֶכֶב כָּרֶכֶב </w:t>
      </w:r>
    </w:p>
    <w:p w:rsidR="007A0EC8" w:rsidRDefault="00462260" w:rsidP="007A0EC8">
      <w:pPr>
        <w:pStyle w:val="ab"/>
        <w:spacing w:after="0"/>
        <w:ind w:firstLine="720"/>
        <w:rPr>
          <w:rtl/>
        </w:rPr>
      </w:pPr>
      <w:r w:rsidRPr="00462260">
        <w:rPr>
          <w:rFonts w:hint="cs"/>
          <w:rtl/>
        </w:rPr>
        <w:t>וְנִלָּחֲמָה אוֹתָם בַּמ</w:t>
      </w:r>
      <w:r w:rsidR="007A0EC8">
        <w:rPr>
          <w:rFonts w:hint="cs"/>
          <w:rtl/>
        </w:rPr>
        <w:t xml:space="preserve">ִּישׁוֹר, אִם לֹא נֶחֱזַק מֵהֶם. </w:t>
      </w:r>
    </w:p>
    <w:p w:rsidR="00462260" w:rsidRDefault="00462260" w:rsidP="007A0EC8">
      <w:pPr>
        <w:pStyle w:val="ab"/>
        <w:ind w:firstLine="720"/>
        <w:rPr>
          <w:rtl/>
        </w:rPr>
      </w:pPr>
      <w:r w:rsidRPr="00462260">
        <w:rPr>
          <w:rFonts w:hint="cs"/>
          <w:rtl/>
        </w:rPr>
        <w:t xml:space="preserve">וַיִּשְׁמַע לְקֹלָם וַיַּעַשׂ כֵּן.  </w:t>
      </w:r>
    </w:p>
    <w:p w:rsidR="007A0EC8" w:rsidRPr="007A0EC8" w:rsidRDefault="007A0EC8" w:rsidP="007A0EC8">
      <w:pPr>
        <w:rPr>
          <w:rtl/>
        </w:rPr>
      </w:pPr>
      <w:r w:rsidRPr="007A0EC8">
        <w:rPr>
          <w:rFonts w:hint="cs"/>
          <w:rtl/>
        </w:rPr>
        <w:t>שלושה רכיבים בעצתם של עבדי מלך ארם</w:t>
      </w:r>
      <w:r>
        <w:rPr>
          <w:rFonts w:hint="cs"/>
          <w:rtl/>
        </w:rPr>
        <w:t>,</w:t>
      </w:r>
      <w:r w:rsidRPr="007A0EC8">
        <w:rPr>
          <w:rFonts w:hint="cs"/>
          <w:rtl/>
        </w:rPr>
        <w:t xml:space="preserve"> ולדבריהם צירוף שלושתם יבטיח את הניצחון על ישראל </w:t>
      </w:r>
      <w:r w:rsidR="00DE7A82">
        <w:rPr>
          <w:rFonts w:hint="cs"/>
          <w:rtl/>
        </w:rPr>
        <w:t xml:space="preserve">במערכה הבאה </w:t>
      </w:r>
      <w:r w:rsidRPr="007A0EC8">
        <w:rPr>
          <w:rFonts w:hint="cs"/>
          <w:rtl/>
        </w:rPr>
        <w:t>– "אִם לֹא נֶחֱזַק מֵהֶם"</w:t>
      </w:r>
      <w:r>
        <w:rPr>
          <w:rFonts w:hint="cs"/>
          <w:rtl/>
        </w:rPr>
        <w:t>:</w:t>
      </w:r>
    </w:p>
    <w:p w:rsidR="007A0EC8" w:rsidRPr="007A0EC8" w:rsidRDefault="007A0EC8" w:rsidP="00025443">
      <w:pPr>
        <w:numPr>
          <w:ilvl w:val="0"/>
          <w:numId w:val="14"/>
        </w:numPr>
      </w:pPr>
      <w:r w:rsidRPr="007A0EC8">
        <w:rPr>
          <w:rFonts w:hint="cs"/>
          <w:rtl/>
        </w:rPr>
        <w:t>איחוד הממלכות הארמיות הקטנות ל</w:t>
      </w:r>
      <w:r>
        <w:rPr>
          <w:rFonts w:hint="cs"/>
          <w:rtl/>
        </w:rPr>
        <w:t>ממלכה גדולה אחת תחת הנהגת בן-הד</w:t>
      </w:r>
      <w:r w:rsidRPr="007A0EC8">
        <w:rPr>
          <w:rFonts w:hint="cs"/>
          <w:rtl/>
        </w:rPr>
        <w:t>ד</w:t>
      </w:r>
      <w:r w:rsidR="00DE7A82">
        <w:rPr>
          <w:rFonts w:hint="cs"/>
          <w:rtl/>
        </w:rPr>
        <w:t xml:space="preserve">. איחוד זה </w:t>
      </w:r>
      <w:r w:rsidRPr="007A0EC8">
        <w:rPr>
          <w:rFonts w:hint="cs"/>
          <w:rtl/>
        </w:rPr>
        <w:t>כרוך בהחלפת המלכים הרבים ב"פ</w:t>
      </w:r>
      <w:r>
        <w:rPr>
          <w:rFonts w:hint="cs"/>
          <w:rtl/>
        </w:rPr>
        <w:t>ַּ</w:t>
      </w:r>
      <w:r w:rsidRPr="007A0EC8">
        <w:rPr>
          <w:rFonts w:hint="cs"/>
          <w:rtl/>
        </w:rPr>
        <w:t>חו</w:t>
      </w:r>
      <w:r>
        <w:rPr>
          <w:rFonts w:hint="cs"/>
          <w:rtl/>
        </w:rPr>
        <w:t>ֹ</w:t>
      </w:r>
      <w:r w:rsidRPr="007A0EC8">
        <w:rPr>
          <w:rFonts w:hint="cs"/>
          <w:rtl/>
        </w:rPr>
        <w:t>ת" הכפופים ישירות לבן</w:t>
      </w:r>
      <w:r w:rsidR="00025443">
        <w:rPr>
          <w:rFonts w:hint="cs"/>
          <w:rtl/>
        </w:rPr>
        <w:t>-</w:t>
      </w:r>
      <w:r w:rsidRPr="007A0EC8">
        <w:rPr>
          <w:rFonts w:hint="cs"/>
          <w:rtl/>
        </w:rPr>
        <w:t>הדד</w:t>
      </w:r>
      <w:r>
        <w:rPr>
          <w:rFonts w:hint="cs"/>
          <w:rtl/>
        </w:rPr>
        <w:t>.</w:t>
      </w:r>
    </w:p>
    <w:p w:rsidR="007A0EC8" w:rsidRPr="007A0EC8" w:rsidRDefault="007A0EC8" w:rsidP="00DE7A82">
      <w:pPr>
        <w:numPr>
          <w:ilvl w:val="0"/>
          <w:numId w:val="14"/>
        </w:numPr>
      </w:pPr>
      <w:r>
        <w:rPr>
          <w:rFonts w:hint="cs"/>
          <w:rtl/>
        </w:rPr>
        <w:t>שי</w:t>
      </w:r>
      <w:r w:rsidRPr="007A0EC8">
        <w:rPr>
          <w:rFonts w:hint="cs"/>
          <w:rtl/>
        </w:rPr>
        <w:t>ק</w:t>
      </w:r>
      <w:r>
        <w:rPr>
          <w:rFonts w:hint="cs"/>
          <w:rtl/>
        </w:rPr>
        <w:t>ו</w:t>
      </w:r>
      <w:r w:rsidRPr="007A0EC8">
        <w:rPr>
          <w:rFonts w:hint="cs"/>
          <w:rtl/>
        </w:rPr>
        <w:t xml:space="preserve">ם הצבא הארמי ומילוי השורות שנדלדלו בתבוסה </w:t>
      </w:r>
      <w:r>
        <w:rPr>
          <w:rFonts w:hint="cs"/>
          <w:rtl/>
        </w:rPr>
        <w:t xml:space="preserve">שנחלו ארם במערכה </w:t>
      </w:r>
      <w:r w:rsidRPr="007A0EC8">
        <w:rPr>
          <w:rFonts w:hint="cs"/>
          <w:rtl/>
        </w:rPr>
        <w:t xml:space="preserve">הקודמת (המתוארת בפסוק </w:t>
      </w:r>
      <w:r>
        <w:rPr>
          <w:rFonts w:hint="cs"/>
          <w:rtl/>
        </w:rPr>
        <w:t>כא</w:t>
      </w:r>
      <w:r w:rsidRPr="007A0EC8">
        <w:rPr>
          <w:rFonts w:hint="cs"/>
          <w:rtl/>
        </w:rPr>
        <w:t>)</w:t>
      </w:r>
      <w:r>
        <w:rPr>
          <w:rFonts w:hint="cs"/>
          <w:rtl/>
        </w:rPr>
        <w:t>.</w:t>
      </w:r>
      <w:r w:rsidRPr="007A0EC8">
        <w:rPr>
          <w:rFonts w:hint="cs"/>
          <w:rtl/>
        </w:rPr>
        <w:t xml:space="preserve"> שיקום זה נוגע לא רק ל"חַיִל הַנֹּפֵל מֵאוֹתָךְ" אלא גם לסוס ולרכב שהוכו במלחמה ה</w:t>
      </w:r>
      <w:r>
        <w:rPr>
          <w:rFonts w:hint="cs"/>
          <w:rtl/>
        </w:rPr>
        <w:t>היא</w:t>
      </w:r>
      <w:r w:rsidRPr="007A0EC8">
        <w:rPr>
          <w:rFonts w:hint="cs"/>
          <w:rtl/>
        </w:rPr>
        <w:t>.</w:t>
      </w:r>
    </w:p>
    <w:p w:rsidR="007A0EC8" w:rsidRPr="007A0EC8" w:rsidRDefault="007A0EC8" w:rsidP="001B66C1">
      <w:pPr>
        <w:numPr>
          <w:ilvl w:val="0"/>
          <w:numId w:val="14"/>
        </w:numPr>
        <w:rPr>
          <w:rtl/>
        </w:rPr>
      </w:pPr>
      <w:r w:rsidRPr="007A0EC8">
        <w:rPr>
          <w:rFonts w:hint="cs"/>
          <w:rtl/>
        </w:rPr>
        <w:t xml:space="preserve">קביעת שדה </w:t>
      </w:r>
      <w:r>
        <w:rPr>
          <w:rFonts w:hint="cs"/>
          <w:rtl/>
        </w:rPr>
        <w:t>המערכה הבאה ב</w:t>
      </w:r>
      <w:r w:rsidRPr="007A0EC8">
        <w:rPr>
          <w:rFonts w:hint="cs"/>
          <w:rtl/>
        </w:rPr>
        <w:t>מישור</w:t>
      </w:r>
      <w:r>
        <w:rPr>
          <w:rFonts w:hint="cs"/>
          <w:rtl/>
        </w:rPr>
        <w:t>,</w:t>
      </w:r>
      <w:r w:rsidRPr="007A0EC8">
        <w:rPr>
          <w:rFonts w:hint="cs"/>
          <w:rtl/>
        </w:rPr>
        <w:t xml:space="preserve"> שבו יוכל צבא ארם לממש את יתר</w:t>
      </w:r>
      <w:r>
        <w:rPr>
          <w:rFonts w:hint="cs"/>
          <w:rtl/>
        </w:rPr>
        <w:t>ו</w:t>
      </w:r>
      <w:r w:rsidRPr="007A0EC8">
        <w:rPr>
          <w:rFonts w:hint="cs"/>
          <w:rtl/>
        </w:rPr>
        <w:t>נו הכמותי והאיכותי כצבא סוסים ורכב</w:t>
      </w:r>
      <w:r w:rsidR="001B66C1">
        <w:rPr>
          <w:rFonts w:hint="cs"/>
          <w:rtl/>
        </w:rPr>
        <w:t>,</w:t>
      </w:r>
      <w:r w:rsidRPr="007A0EC8">
        <w:rPr>
          <w:rFonts w:hint="cs"/>
          <w:rtl/>
        </w:rPr>
        <w:t xml:space="preserve"> </w:t>
      </w:r>
      <w:r>
        <w:rPr>
          <w:rFonts w:hint="cs"/>
          <w:rtl/>
        </w:rPr>
        <w:t>לעומת</w:t>
      </w:r>
      <w:r w:rsidRPr="007A0EC8">
        <w:rPr>
          <w:rFonts w:hint="cs"/>
          <w:rtl/>
        </w:rPr>
        <w:t xml:space="preserve"> הצבא הישראלי המיומן במלחמה בהרים. </w:t>
      </w:r>
      <w:r w:rsidR="00465A42">
        <w:rPr>
          <w:rFonts w:hint="cs"/>
          <w:rtl/>
        </w:rPr>
        <w:t>העצה</w:t>
      </w:r>
      <w:r w:rsidRPr="007A0EC8">
        <w:rPr>
          <w:rFonts w:hint="cs"/>
          <w:rtl/>
        </w:rPr>
        <w:t xml:space="preserve"> השלישי</w:t>
      </w:r>
      <w:r w:rsidR="00465A42">
        <w:rPr>
          <w:rFonts w:hint="cs"/>
          <w:rtl/>
        </w:rPr>
        <w:t>ת</w:t>
      </w:r>
      <w:r w:rsidRPr="007A0EC8">
        <w:rPr>
          <w:rFonts w:hint="cs"/>
          <w:rtl/>
        </w:rPr>
        <w:t xml:space="preserve"> הז</w:t>
      </w:r>
      <w:r w:rsidR="00465A42">
        <w:rPr>
          <w:rFonts w:hint="cs"/>
          <w:rtl/>
        </w:rPr>
        <w:t>ו</w:t>
      </w:r>
      <w:r w:rsidRPr="007A0EC8">
        <w:rPr>
          <w:rFonts w:hint="cs"/>
          <w:rtl/>
        </w:rPr>
        <w:t xml:space="preserve"> </w:t>
      </w:r>
      <w:r>
        <w:rPr>
          <w:rFonts w:hint="cs"/>
          <w:rtl/>
        </w:rPr>
        <w:t>מנומק</w:t>
      </w:r>
      <w:r w:rsidR="00465A42">
        <w:rPr>
          <w:rFonts w:hint="cs"/>
          <w:rtl/>
        </w:rPr>
        <w:t>ת</w:t>
      </w:r>
      <w:r>
        <w:rPr>
          <w:rFonts w:hint="cs"/>
          <w:rtl/>
        </w:rPr>
        <w:t xml:space="preserve"> </w:t>
      </w:r>
      <w:r w:rsidR="001B66C1">
        <w:rPr>
          <w:rFonts w:hint="cs"/>
          <w:rtl/>
        </w:rPr>
        <w:t xml:space="preserve">גם </w:t>
      </w:r>
      <w:r>
        <w:rPr>
          <w:rFonts w:hint="cs"/>
          <w:rtl/>
        </w:rPr>
        <w:t>בנימוק 'דתי'</w:t>
      </w:r>
      <w:r w:rsidR="00465A42">
        <w:rPr>
          <w:rFonts w:hint="cs"/>
          <w:rtl/>
        </w:rPr>
        <w:t>.</w:t>
      </w:r>
      <w:r w:rsidRPr="007A0EC8">
        <w:rPr>
          <w:rFonts w:hint="cs"/>
          <w:rtl/>
        </w:rPr>
        <w:t xml:space="preserve"> </w:t>
      </w:r>
      <w:r w:rsidR="00DE7A82">
        <w:rPr>
          <w:rFonts w:hint="cs"/>
          <w:rtl/>
        </w:rPr>
        <w:t xml:space="preserve">בנימוק זה </w:t>
      </w:r>
      <w:r w:rsidR="001B66C1">
        <w:rPr>
          <w:rFonts w:hint="cs"/>
          <w:rtl/>
        </w:rPr>
        <w:t xml:space="preserve">הם </w:t>
      </w:r>
      <w:r w:rsidR="00DE7A82">
        <w:rPr>
          <w:rFonts w:hint="cs"/>
          <w:rtl/>
        </w:rPr>
        <w:t>השתמשו בפתיחת דבריהם כדי להסביר את התבוסה במערכה הקודמת</w:t>
      </w:r>
      <w:r w:rsidRPr="007A0EC8">
        <w:rPr>
          <w:rFonts w:hint="cs"/>
          <w:rtl/>
        </w:rPr>
        <w:t>:</w:t>
      </w:r>
      <w:r w:rsidR="00465A42">
        <w:rPr>
          <w:rFonts w:hint="cs"/>
          <w:rtl/>
        </w:rPr>
        <w:t xml:space="preserve"> "</w:t>
      </w:r>
      <w:r w:rsidR="00465A42" w:rsidRPr="00465A42">
        <w:rPr>
          <w:rFonts w:hint="cs"/>
          <w:rtl/>
        </w:rPr>
        <w:t>אֱלֹהֵי הָרִים אֱלֹהֵיהֶם עַל כֵּן חָזְקוּ מִמֶּנּוּ</w:t>
      </w:r>
      <w:r w:rsidR="001B66C1">
        <w:rPr>
          <w:rFonts w:hint="cs"/>
          <w:rtl/>
        </w:rPr>
        <w:t>,</w:t>
      </w:r>
      <w:r w:rsidR="00465A42" w:rsidRPr="00465A42">
        <w:rPr>
          <w:rFonts w:hint="cs"/>
          <w:rtl/>
        </w:rPr>
        <w:t xml:space="preserve"> וְאוּלָם נִלָּחֵם אִתָּם בַּמִּישׁוֹר, אִם לֹא נֶחֱזַק מֵהֶם</w:t>
      </w:r>
      <w:r w:rsidR="00465A42">
        <w:rPr>
          <w:rFonts w:hint="cs"/>
          <w:rtl/>
        </w:rPr>
        <w:t>" (כג),</w:t>
      </w:r>
      <w:r w:rsidR="00465A42" w:rsidRPr="00465A42">
        <w:rPr>
          <w:rFonts w:hint="cs"/>
          <w:rtl/>
        </w:rPr>
        <w:t xml:space="preserve">  </w:t>
      </w:r>
      <w:r w:rsidR="001B66C1">
        <w:rPr>
          <w:rFonts w:hint="cs"/>
          <w:rtl/>
        </w:rPr>
        <w:t>ובכך</w:t>
      </w:r>
      <w:r w:rsidRPr="007A0EC8">
        <w:rPr>
          <w:rFonts w:hint="cs"/>
          <w:rtl/>
        </w:rPr>
        <w:t xml:space="preserve"> גם סיימו</w:t>
      </w:r>
      <w:r w:rsidR="00DE7A82">
        <w:rPr>
          <w:rFonts w:hint="cs"/>
          <w:rtl/>
        </w:rPr>
        <w:t xml:space="preserve"> דבריהם</w:t>
      </w:r>
      <w:r w:rsidRPr="007A0EC8">
        <w:rPr>
          <w:rFonts w:hint="cs"/>
          <w:rtl/>
        </w:rPr>
        <w:t>:</w:t>
      </w:r>
      <w:r w:rsidR="00465A42" w:rsidRPr="00465A42">
        <w:rPr>
          <w:rFonts w:hint="cs"/>
          <w:rtl/>
        </w:rPr>
        <w:t xml:space="preserve"> </w:t>
      </w:r>
      <w:r w:rsidR="00465A42">
        <w:rPr>
          <w:rFonts w:hint="cs"/>
          <w:rtl/>
        </w:rPr>
        <w:t>"</w:t>
      </w:r>
      <w:r w:rsidR="00465A42" w:rsidRPr="00465A42">
        <w:rPr>
          <w:rFonts w:hint="cs"/>
          <w:rtl/>
        </w:rPr>
        <w:t>וְנִלָּחֲמָה אוֹתָם בַּמ</w:t>
      </w:r>
      <w:r w:rsidR="00465A42">
        <w:rPr>
          <w:rFonts w:hint="cs"/>
          <w:rtl/>
        </w:rPr>
        <w:t>ִּישׁוֹר, אִם לֹא נֶחֱזַק מֵהֶם" (כה).</w:t>
      </w:r>
      <w:r w:rsidR="001B66C1">
        <w:rPr>
          <w:rStyle w:val="a9"/>
          <w:rtl/>
        </w:rPr>
        <w:footnoteReference w:id="2"/>
      </w:r>
    </w:p>
    <w:p w:rsidR="00465A42" w:rsidRDefault="007A0EC8" w:rsidP="001B66C1">
      <w:pPr>
        <w:rPr>
          <w:rtl/>
        </w:rPr>
      </w:pPr>
      <w:r w:rsidRPr="007A0EC8">
        <w:rPr>
          <w:rFonts w:hint="cs"/>
          <w:rtl/>
        </w:rPr>
        <w:t>בן</w:t>
      </w:r>
      <w:r w:rsidR="00465A42">
        <w:rPr>
          <w:rFonts w:hint="cs"/>
          <w:rtl/>
        </w:rPr>
        <w:t>-</w:t>
      </w:r>
      <w:r w:rsidRPr="007A0EC8">
        <w:rPr>
          <w:rFonts w:hint="cs"/>
          <w:rtl/>
        </w:rPr>
        <w:t>הדד מקבל את עצת עבדיו</w:t>
      </w:r>
      <w:r w:rsidR="00465A42">
        <w:rPr>
          <w:rFonts w:hint="cs"/>
          <w:rtl/>
        </w:rPr>
        <w:t xml:space="preserve">: </w:t>
      </w:r>
      <w:r w:rsidRPr="007A0EC8">
        <w:rPr>
          <w:rFonts w:hint="cs"/>
          <w:rtl/>
        </w:rPr>
        <w:t xml:space="preserve"> </w:t>
      </w:r>
      <w:r w:rsidR="00465A42">
        <w:rPr>
          <w:rFonts w:hint="cs"/>
          <w:rtl/>
        </w:rPr>
        <w:t>"</w:t>
      </w:r>
      <w:r w:rsidR="00465A42" w:rsidRPr="00465A42">
        <w:rPr>
          <w:rFonts w:hint="cs"/>
          <w:rtl/>
        </w:rPr>
        <w:t>וַיִּשְׁמַע לְקֹלָם וַיַּעַשׂ כֵּן</w:t>
      </w:r>
      <w:r w:rsidR="00465A42">
        <w:rPr>
          <w:rFonts w:hint="cs"/>
          <w:rtl/>
        </w:rPr>
        <w:t xml:space="preserve">" (שם). </w:t>
      </w:r>
      <w:r w:rsidR="001B66C1">
        <w:rPr>
          <w:rFonts w:hint="cs"/>
          <w:rtl/>
        </w:rPr>
        <w:t>ההיערכות</w:t>
      </w:r>
      <w:r w:rsidR="00465A42" w:rsidRPr="00465A42">
        <w:rPr>
          <w:rFonts w:hint="cs"/>
          <w:rtl/>
        </w:rPr>
        <w:t xml:space="preserve"> למערכה הש</w:t>
      </w:r>
      <w:r w:rsidR="00465A42">
        <w:rPr>
          <w:rFonts w:hint="cs"/>
          <w:rtl/>
        </w:rPr>
        <w:t>נ</w:t>
      </w:r>
      <w:r w:rsidR="00465A42" w:rsidRPr="00465A42">
        <w:rPr>
          <w:rFonts w:hint="cs"/>
          <w:rtl/>
        </w:rPr>
        <w:t>ייה מתקיימת "לִתְשׁוּבַת הַשָּׁנָה"</w:t>
      </w:r>
      <w:r w:rsidR="00465A42">
        <w:rPr>
          <w:rFonts w:hint="cs"/>
          <w:rtl/>
        </w:rPr>
        <w:t xml:space="preserve"> באפק שבדרום רמת הגולן. שטחה המישורי של הרמה הוא </w:t>
      </w:r>
      <w:r w:rsidR="001B66C1">
        <w:rPr>
          <w:rFonts w:hint="cs"/>
          <w:rtl/>
        </w:rPr>
        <w:t>'</w:t>
      </w:r>
      <w:r w:rsidR="00465A42">
        <w:rPr>
          <w:rFonts w:hint="cs"/>
          <w:rtl/>
        </w:rPr>
        <w:t>המישור</w:t>
      </w:r>
      <w:r w:rsidR="001B66C1">
        <w:rPr>
          <w:rFonts w:hint="cs"/>
          <w:rtl/>
        </w:rPr>
        <w:t>'</w:t>
      </w:r>
      <w:r w:rsidR="00465A42" w:rsidRPr="00465A42">
        <w:rPr>
          <w:rFonts w:hint="cs"/>
          <w:rtl/>
        </w:rPr>
        <w:t xml:space="preserve"> </w:t>
      </w:r>
      <w:r w:rsidR="00465A42">
        <w:rPr>
          <w:rFonts w:hint="cs"/>
          <w:rtl/>
        </w:rPr>
        <w:t>שבו בחרו ה</w:t>
      </w:r>
      <w:r w:rsidR="00465A42" w:rsidRPr="00465A42">
        <w:rPr>
          <w:rFonts w:hint="cs"/>
          <w:rtl/>
        </w:rPr>
        <w:t>א</w:t>
      </w:r>
      <w:r w:rsidR="00465A42">
        <w:rPr>
          <w:rFonts w:hint="cs"/>
          <w:rtl/>
        </w:rPr>
        <w:t>ר</w:t>
      </w:r>
      <w:r w:rsidR="00465A42" w:rsidRPr="00465A42">
        <w:rPr>
          <w:rFonts w:hint="cs"/>
          <w:rtl/>
        </w:rPr>
        <w:t>מים לנהל את המלחמה</w:t>
      </w:r>
      <w:r w:rsidR="001B66C1">
        <w:rPr>
          <w:rFonts w:hint="cs"/>
          <w:rtl/>
        </w:rPr>
        <w:t>:</w:t>
      </w:r>
    </w:p>
    <w:p w:rsidR="00462260" w:rsidRPr="00462260" w:rsidRDefault="00462260" w:rsidP="00964BEB">
      <w:pPr>
        <w:pStyle w:val="ab"/>
        <w:spacing w:after="0"/>
        <w:rPr>
          <w:rtl/>
        </w:rPr>
      </w:pPr>
      <w:r w:rsidRPr="00462260">
        <w:rPr>
          <w:rtl/>
        </w:rPr>
        <w:t>כו</w:t>
      </w:r>
      <w:r w:rsidRPr="00462260">
        <w:rPr>
          <w:rFonts w:hint="cs"/>
          <w:rtl/>
        </w:rPr>
        <w:t xml:space="preserve"> </w:t>
      </w:r>
      <w:r w:rsidRPr="00462260">
        <w:rPr>
          <w:rFonts w:hint="cs"/>
          <w:rtl/>
        </w:rPr>
        <w:tab/>
        <w:t xml:space="preserve">וַיְהִי לִתְשׁוּבַת הַשָּׁנָה וַיִּפְקֹד בֶּן הֲדַד אֶת אֲרָם </w:t>
      </w:r>
    </w:p>
    <w:p w:rsidR="00462260" w:rsidRPr="00462260" w:rsidRDefault="00462260" w:rsidP="00964BEB">
      <w:pPr>
        <w:pStyle w:val="ab"/>
        <w:spacing w:after="0"/>
        <w:ind w:firstLine="720"/>
        <w:rPr>
          <w:rtl/>
        </w:rPr>
      </w:pPr>
      <w:r w:rsidRPr="00462260">
        <w:rPr>
          <w:rFonts w:hint="cs"/>
          <w:rtl/>
        </w:rPr>
        <w:t xml:space="preserve">וַיַּעַל אֲפֵקָה לַמִּלְחָמָה עִם יִשְׂרָאֵל.  </w:t>
      </w:r>
    </w:p>
    <w:p w:rsidR="00462260" w:rsidRPr="00462260" w:rsidRDefault="00462260" w:rsidP="00964BEB">
      <w:pPr>
        <w:pStyle w:val="ab"/>
        <w:spacing w:after="0"/>
        <w:rPr>
          <w:rtl/>
        </w:rPr>
      </w:pPr>
      <w:r w:rsidRPr="00462260">
        <w:rPr>
          <w:rtl/>
        </w:rPr>
        <w:t>כז</w:t>
      </w:r>
      <w:r w:rsidRPr="00462260">
        <w:rPr>
          <w:rFonts w:hint="cs"/>
          <w:rtl/>
        </w:rPr>
        <w:t xml:space="preserve"> </w:t>
      </w:r>
      <w:r w:rsidRPr="00462260">
        <w:rPr>
          <w:rFonts w:hint="cs"/>
          <w:rtl/>
        </w:rPr>
        <w:tab/>
        <w:t>וּבְנֵי יִשְׂרָאֵל הָתְפָּקְדוּ וְכָלְכְּלוּ וַיֵּלְכוּ לִקְרָאתָם</w:t>
      </w:r>
    </w:p>
    <w:p w:rsidR="00462260" w:rsidRPr="00462260" w:rsidRDefault="00462260" w:rsidP="00465A42">
      <w:pPr>
        <w:pStyle w:val="ab"/>
        <w:ind w:firstLine="720"/>
        <w:rPr>
          <w:rtl/>
        </w:rPr>
      </w:pPr>
      <w:r w:rsidRPr="00462260">
        <w:rPr>
          <w:rFonts w:hint="cs"/>
          <w:rtl/>
        </w:rPr>
        <w:t>וַיַּחֲנוּ בְנֵי יִשְׂרָאֵל נֶגְדָּם כִּשְׁנֵי חֲשִׂפֵי עִזִּים, וַאֲרָם מִלְאוּ אֶת הָאָרֶץ. </w:t>
      </w:r>
    </w:p>
    <w:p w:rsidR="00465A42" w:rsidRPr="00465A42" w:rsidRDefault="00DE7A82" w:rsidP="001B66C1">
      <w:pPr>
        <w:rPr>
          <w:rtl/>
        </w:rPr>
      </w:pPr>
      <w:r>
        <w:rPr>
          <w:rFonts w:hint="cs"/>
          <w:rtl/>
        </w:rPr>
        <w:t>כבר ב</w:t>
      </w:r>
      <w:r w:rsidR="001B66C1">
        <w:rPr>
          <w:rFonts w:hint="cs"/>
          <w:rtl/>
        </w:rPr>
        <w:t>נ</w:t>
      </w:r>
      <w:r w:rsidR="00465A42" w:rsidRPr="00465A42">
        <w:rPr>
          <w:rFonts w:hint="cs"/>
          <w:rtl/>
        </w:rPr>
        <w:t xml:space="preserve">תוני הפתיחה של </w:t>
      </w:r>
      <w:r>
        <w:rPr>
          <w:rFonts w:hint="cs"/>
          <w:rtl/>
        </w:rPr>
        <w:t>ה</w:t>
      </w:r>
      <w:r w:rsidR="00465A42" w:rsidRPr="00465A42">
        <w:rPr>
          <w:rFonts w:hint="cs"/>
          <w:rtl/>
        </w:rPr>
        <w:t xml:space="preserve">מערכה </w:t>
      </w:r>
      <w:r>
        <w:rPr>
          <w:rFonts w:hint="cs"/>
          <w:rtl/>
        </w:rPr>
        <w:t>ה</w:t>
      </w:r>
      <w:r w:rsidR="001B66C1">
        <w:rPr>
          <w:rFonts w:hint="cs"/>
          <w:rtl/>
        </w:rPr>
        <w:t xml:space="preserve">זאת </w:t>
      </w:r>
      <w:r>
        <w:rPr>
          <w:rFonts w:hint="cs"/>
          <w:rtl/>
        </w:rPr>
        <w:t xml:space="preserve">ניכרת </w:t>
      </w:r>
      <w:r w:rsidR="00465A42" w:rsidRPr="00465A42">
        <w:rPr>
          <w:rFonts w:hint="cs"/>
          <w:rtl/>
        </w:rPr>
        <w:t>ההתקדמות הרבה במצבם של ישראל בהשוואה ל</w:t>
      </w:r>
      <w:r>
        <w:rPr>
          <w:rFonts w:hint="cs"/>
          <w:rtl/>
        </w:rPr>
        <w:t>פתיחת ה</w:t>
      </w:r>
      <w:r w:rsidR="00465A42" w:rsidRPr="00465A42">
        <w:rPr>
          <w:rFonts w:hint="cs"/>
          <w:rtl/>
        </w:rPr>
        <w:t>מערכה הקודמת</w:t>
      </w:r>
      <w:r w:rsidR="00C52447">
        <w:rPr>
          <w:rFonts w:hint="cs"/>
          <w:rtl/>
        </w:rPr>
        <w:t>:</w:t>
      </w:r>
    </w:p>
    <w:p w:rsidR="00465A42" w:rsidRPr="00465A42" w:rsidRDefault="00465A42" w:rsidP="00C52447">
      <w:pPr>
        <w:numPr>
          <w:ilvl w:val="0"/>
          <w:numId w:val="13"/>
        </w:numPr>
      </w:pPr>
      <w:r w:rsidRPr="00465A42">
        <w:rPr>
          <w:rFonts w:hint="cs"/>
          <w:rtl/>
        </w:rPr>
        <w:t>אחאב יכול היה להתכונן לקראת מערכה זו שנה שלמה</w:t>
      </w:r>
      <w:r w:rsidR="001B66C1">
        <w:rPr>
          <w:rFonts w:hint="cs"/>
          <w:rtl/>
        </w:rPr>
        <w:t>,</w:t>
      </w:r>
      <w:r w:rsidRPr="00465A42">
        <w:rPr>
          <w:rFonts w:hint="cs"/>
          <w:rtl/>
        </w:rPr>
        <w:t xml:space="preserve"> כפי שהדריכו</w:t>
      </w:r>
      <w:r w:rsidR="00DE7A82">
        <w:rPr>
          <w:rFonts w:hint="cs"/>
          <w:rtl/>
        </w:rPr>
        <w:t>ֹ</w:t>
      </w:r>
      <w:r w:rsidRPr="00465A42">
        <w:rPr>
          <w:rFonts w:hint="cs"/>
          <w:rtl/>
        </w:rPr>
        <w:t xml:space="preserve"> הנביא עם תום המערכה הראשונה </w:t>
      </w:r>
      <w:r w:rsidR="00C52447" w:rsidRPr="00465A42">
        <w:rPr>
          <w:rFonts w:hint="cs"/>
          <w:rtl/>
        </w:rPr>
        <w:t>(פסוק כב)</w:t>
      </w:r>
      <w:r w:rsidR="00C52447">
        <w:rPr>
          <w:rFonts w:hint="cs"/>
          <w:rtl/>
        </w:rPr>
        <w:t xml:space="preserve">. שלא </w:t>
      </w:r>
      <w:r w:rsidR="00C52447" w:rsidRPr="00465A42">
        <w:rPr>
          <w:rFonts w:hint="cs"/>
          <w:rtl/>
        </w:rPr>
        <w:t>כמו בפעם הקודמת</w:t>
      </w:r>
      <w:r w:rsidR="00C52447">
        <w:rPr>
          <w:rFonts w:hint="cs"/>
          <w:rtl/>
        </w:rPr>
        <w:t xml:space="preserve">, הפעם </w:t>
      </w:r>
      <w:r w:rsidRPr="00465A42">
        <w:rPr>
          <w:rFonts w:hint="cs"/>
          <w:rtl/>
        </w:rPr>
        <w:t>לא הופתע מהתקפת הארמים.</w:t>
      </w:r>
      <w:r w:rsidR="00C52447">
        <w:rPr>
          <w:rFonts w:hint="cs"/>
          <w:rtl/>
        </w:rPr>
        <w:t xml:space="preserve"> </w:t>
      </w:r>
    </w:p>
    <w:p w:rsidR="00465A42" w:rsidRPr="00465A42" w:rsidRDefault="00C52447" w:rsidP="00DE7A82">
      <w:pPr>
        <w:numPr>
          <w:ilvl w:val="0"/>
          <w:numId w:val="13"/>
        </w:numPr>
      </w:pPr>
      <w:r>
        <w:rPr>
          <w:rFonts w:hint="cs"/>
          <w:rtl/>
        </w:rPr>
        <w:t>המלחמה נערכת</w:t>
      </w:r>
      <w:r w:rsidR="001B66C1">
        <w:rPr>
          <w:rFonts w:hint="cs"/>
          <w:rtl/>
        </w:rPr>
        <w:t xml:space="preserve"> עתה</w:t>
      </w:r>
      <w:r w:rsidR="00465A42" w:rsidRPr="00465A42">
        <w:rPr>
          <w:rFonts w:hint="cs"/>
          <w:rtl/>
        </w:rPr>
        <w:t xml:space="preserve"> באזור הגבול שבין ממלכת ישראל לממלכת ארם</w:t>
      </w:r>
      <w:r w:rsidR="00DE7A82">
        <w:rPr>
          <w:rFonts w:hint="cs"/>
          <w:rtl/>
        </w:rPr>
        <w:t>,</w:t>
      </w:r>
      <w:r w:rsidR="00465A42" w:rsidRPr="00465A42">
        <w:rPr>
          <w:rFonts w:hint="cs"/>
          <w:rtl/>
        </w:rPr>
        <w:t xml:space="preserve"> ולא </w:t>
      </w:r>
      <w:r w:rsidR="00DE7A82">
        <w:rPr>
          <w:rFonts w:hint="cs"/>
          <w:rtl/>
        </w:rPr>
        <w:t xml:space="preserve">כמו במערכה הקודמת שנערכה </w:t>
      </w:r>
      <w:r w:rsidR="00465A42" w:rsidRPr="00465A42">
        <w:rPr>
          <w:rFonts w:hint="cs"/>
          <w:rtl/>
        </w:rPr>
        <w:t>ב</w:t>
      </w:r>
      <w:r w:rsidR="00DE7A82">
        <w:rPr>
          <w:rFonts w:hint="cs"/>
          <w:rtl/>
        </w:rPr>
        <w:t>פנים הארץ ב</w:t>
      </w:r>
      <w:r w:rsidR="00465A42" w:rsidRPr="00465A42">
        <w:rPr>
          <w:rFonts w:hint="cs"/>
          <w:rtl/>
        </w:rPr>
        <w:t>סמוך לשומרון בירת ממלכת ישראל</w:t>
      </w:r>
      <w:r>
        <w:rPr>
          <w:rFonts w:hint="cs"/>
          <w:rtl/>
        </w:rPr>
        <w:t>.</w:t>
      </w:r>
    </w:p>
    <w:p w:rsidR="00465A42" w:rsidRDefault="00B40454" w:rsidP="001B66C1">
      <w:pPr>
        <w:numPr>
          <w:ilvl w:val="0"/>
          <w:numId w:val="13"/>
        </w:numPr>
      </w:pPr>
      <w:r w:rsidRPr="00465A42">
        <w:rPr>
          <w:rFonts w:hint="cs"/>
          <w:rtl/>
        </w:rPr>
        <w:lastRenderedPageBreak/>
        <w:t xml:space="preserve">אחאב </w:t>
      </w:r>
      <w:r w:rsidR="001B66C1">
        <w:rPr>
          <w:rFonts w:hint="cs"/>
          <w:rtl/>
        </w:rPr>
        <w:t>יכול היה ל</w:t>
      </w:r>
      <w:r w:rsidRPr="00465A42">
        <w:rPr>
          <w:rFonts w:hint="cs"/>
          <w:rtl/>
        </w:rPr>
        <w:t>גייס את חייליו לקראת מערכה זו</w:t>
      </w:r>
      <w:r w:rsidR="00C52447">
        <w:rPr>
          <w:rFonts w:hint="cs"/>
          <w:rtl/>
        </w:rPr>
        <w:t xml:space="preserve"> </w:t>
      </w:r>
      <w:r w:rsidR="00C52447">
        <w:rPr>
          <w:rtl/>
        </w:rPr>
        <w:t>–</w:t>
      </w:r>
      <w:r w:rsidR="00C52447">
        <w:rPr>
          <w:rFonts w:hint="cs"/>
          <w:rtl/>
        </w:rPr>
        <w:t xml:space="preserve"> "</w:t>
      </w:r>
      <w:r w:rsidR="00C52447" w:rsidRPr="00C52447">
        <w:rPr>
          <w:rFonts w:hint="cs"/>
          <w:rtl/>
        </w:rPr>
        <w:t>וּבְנֵי יִשְׂרָאֵל הָתְפָּקְדוּ וְכָלְכְּלוּ</w:t>
      </w:r>
      <w:r w:rsidR="001B66C1">
        <w:rPr>
          <w:rFonts w:hint="cs"/>
          <w:rtl/>
        </w:rPr>
        <w:t>"</w:t>
      </w:r>
      <w:r w:rsidR="00C52447" w:rsidRPr="00C52447">
        <w:rPr>
          <w:rFonts w:hint="cs"/>
          <w:rtl/>
        </w:rPr>
        <w:t xml:space="preserve"> </w:t>
      </w:r>
      <w:r w:rsidRPr="00465A42">
        <w:rPr>
          <w:rFonts w:hint="cs"/>
          <w:rtl/>
        </w:rPr>
        <w:t>(כז</w:t>
      </w:r>
      <w:r w:rsidR="00C52447">
        <w:rPr>
          <w:rFonts w:hint="cs"/>
          <w:rtl/>
        </w:rPr>
        <w:t xml:space="preserve">) </w:t>
      </w:r>
      <w:r w:rsidR="00C52447">
        <w:rPr>
          <w:rtl/>
        </w:rPr>
        <w:t>–</w:t>
      </w:r>
      <w:r w:rsidR="00C52447">
        <w:rPr>
          <w:rFonts w:hint="cs"/>
          <w:rtl/>
        </w:rPr>
        <w:t xml:space="preserve"> </w:t>
      </w:r>
      <w:r w:rsidRPr="00465A42">
        <w:rPr>
          <w:rFonts w:hint="cs"/>
          <w:rtl/>
        </w:rPr>
        <w:t>ויחסי הכוחות</w:t>
      </w:r>
      <w:r w:rsidR="00DE7A82">
        <w:rPr>
          <w:rFonts w:hint="cs"/>
          <w:rtl/>
        </w:rPr>
        <w:t xml:space="preserve"> הפעם</w:t>
      </w:r>
      <w:r w:rsidRPr="00465A42">
        <w:rPr>
          <w:rFonts w:hint="cs"/>
          <w:rtl/>
        </w:rPr>
        <w:t xml:space="preserve"> בין שני הצבאות</w:t>
      </w:r>
      <w:r w:rsidR="00C52447" w:rsidRPr="00C52447">
        <w:rPr>
          <w:rFonts w:hint="cs"/>
          <w:rtl/>
        </w:rPr>
        <w:t xml:space="preserve"> </w:t>
      </w:r>
      <w:r w:rsidR="00C52447" w:rsidRPr="00465A42">
        <w:rPr>
          <w:rFonts w:hint="cs"/>
          <w:rtl/>
        </w:rPr>
        <w:t>מתקבלים על הדעת</w:t>
      </w:r>
      <w:r w:rsidR="00C52447">
        <w:rPr>
          <w:rFonts w:hint="cs"/>
          <w:rtl/>
        </w:rPr>
        <w:t>, אף ש</w:t>
      </w:r>
      <w:r w:rsidR="001B66C1">
        <w:rPr>
          <w:rFonts w:hint="cs"/>
          <w:rtl/>
        </w:rPr>
        <w:t>גם עתה הם</w:t>
      </w:r>
      <w:r w:rsidR="00C52447">
        <w:rPr>
          <w:rFonts w:hint="cs"/>
          <w:rtl/>
        </w:rPr>
        <w:t xml:space="preserve"> נוטים לטובת ארם </w:t>
      </w:r>
      <w:r w:rsidR="00C52447">
        <w:rPr>
          <w:rtl/>
        </w:rPr>
        <w:t>–</w:t>
      </w:r>
      <w:r w:rsidR="00C52447">
        <w:rPr>
          <w:rFonts w:hint="cs"/>
          <w:rtl/>
        </w:rPr>
        <w:t xml:space="preserve"> </w:t>
      </w:r>
      <w:r w:rsidRPr="00465A42">
        <w:rPr>
          <w:rFonts w:hint="cs"/>
          <w:rtl/>
        </w:rPr>
        <w:t>"</w:t>
      </w:r>
      <w:r w:rsidR="00C52447" w:rsidRPr="00C52447">
        <w:rPr>
          <w:rFonts w:hint="cs"/>
          <w:rtl/>
        </w:rPr>
        <w:t>וַאֲרָם מִלְאוּ אֶת הָאָרֶץ</w:t>
      </w:r>
      <w:r w:rsidR="00C52447">
        <w:rPr>
          <w:rFonts w:hint="cs"/>
          <w:rtl/>
        </w:rPr>
        <w:t>" (שם).</w:t>
      </w:r>
      <w:r w:rsidRPr="00465A42">
        <w:rPr>
          <w:rFonts w:hint="cs"/>
          <w:rtl/>
        </w:rPr>
        <w:t xml:space="preserve"> שני הצבאות עומדים זה כנגד זה בכוננות לפרוץ המלחמה</w:t>
      </w:r>
      <w:r w:rsidR="00C52447">
        <w:rPr>
          <w:rFonts w:hint="cs"/>
          <w:rtl/>
        </w:rPr>
        <w:t>,</w:t>
      </w:r>
      <w:r w:rsidRPr="00465A42">
        <w:rPr>
          <w:rFonts w:hint="cs"/>
          <w:rtl/>
        </w:rPr>
        <w:t xml:space="preserve"> ושטח אדמה שהוא "</w:t>
      </w:r>
      <w:r w:rsidR="00DE7A82">
        <w:rPr>
          <w:rFonts w:hint="cs"/>
          <w:rtl/>
        </w:rPr>
        <w:t>כִּשְׁנֵי חֲשִׂפֵי עִזִּים</w:t>
      </w:r>
      <w:r w:rsidR="00C52447">
        <w:rPr>
          <w:rFonts w:hint="cs"/>
          <w:rtl/>
        </w:rPr>
        <w:t>" חוצץ ביניהם</w:t>
      </w:r>
      <w:r w:rsidRPr="00465A42">
        <w:rPr>
          <w:rFonts w:hint="cs"/>
          <w:rtl/>
        </w:rPr>
        <w:t xml:space="preserve">. </w:t>
      </w:r>
    </w:p>
    <w:p w:rsidR="00C52447" w:rsidRDefault="00C52447" w:rsidP="001B66C1">
      <w:pPr>
        <w:rPr>
          <w:rtl/>
        </w:rPr>
      </w:pPr>
      <w:r>
        <w:rPr>
          <w:rFonts w:hint="cs"/>
          <w:rtl/>
        </w:rPr>
        <w:t>המלחמה</w:t>
      </w:r>
      <w:r>
        <w:rPr>
          <w:rtl/>
        </w:rPr>
        <w:t xml:space="preserve"> </w:t>
      </w:r>
      <w:r>
        <w:rPr>
          <w:rFonts w:hint="cs"/>
          <w:rtl/>
        </w:rPr>
        <w:t>העומדת</w:t>
      </w:r>
      <w:r>
        <w:rPr>
          <w:rtl/>
        </w:rPr>
        <w:t xml:space="preserve"> </w:t>
      </w:r>
      <w:r>
        <w:rPr>
          <w:rFonts w:hint="cs"/>
          <w:rtl/>
        </w:rPr>
        <w:t>לפרוץ</w:t>
      </w:r>
      <w:r>
        <w:rPr>
          <w:rtl/>
        </w:rPr>
        <w:t xml:space="preserve"> </w:t>
      </w:r>
      <w:r>
        <w:rPr>
          <w:rFonts w:hint="cs"/>
          <w:rtl/>
        </w:rPr>
        <w:t>בכל</w:t>
      </w:r>
      <w:r>
        <w:rPr>
          <w:rtl/>
        </w:rPr>
        <w:t xml:space="preserve"> </w:t>
      </w:r>
      <w:r>
        <w:rPr>
          <w:rFonts w:hint="cs"/>
          <w:rtl/>
        </w:rPr>
        <w:t>רגע</w:t>
      </w:r>
      <w:r>
        <w:rPr>
          <w:rtl/>
        </w:rPr>
        <w:t xml:space="preserve"> </w:t>
      </w:r>
      <w:r>
        <w:rPr>
          <w:rFonts w:hint="cs"/>
          <w:rtl/>
        </w:rPr>
        <w:t>היא</w:t>
      </w:r>
      <w:r>
        <w:rPr>
          <w:rtl/>
        </w:rPr>
        <w:t xml:space="preserve"> </w:t>
      </w:r>
      <w:r>
        <w:rPr>
          <w:rFonts w:hint="cs"/>
          <w:rtl/>
        </w:rPr>
        <w:t>מלחמה</w:t>
      </w:r>
      <w:r>
        <w:rPr>
          <w:rtl/>
        </w:rPr>
        <w:t xml:space="preserve"> </w:t>
      </w:r>
      <w:r>
        <w:rPr>
          <w:rFonts w:hint="cs"/>
          <w:rtl/>
        </w:rPr>
        <w:t>'קונבנציונאלית'</w:t>
      </w:r>
      <w:r w:rsidR="00DE7A82">
        <w:rPr>
          <w:rFonts w:hint="cs"/>
          <w:rtl/>
        </w:rPr>
        <w:t xml:space="preserve"> בין שני צבאות.</w:t>
      </w:r>
      <w:r w:rsidR="003B0A9D">
        <w:rPr>
          <w:rFonts w:hint="cs"/>
          <w:rtl/>
        </w:rPr>
        <w:t xml:space="preserve"> </w:t>
      </w:r>
      <w:r>
        <w:rPr>
          <w:rFonts w:hint="cs"/>
          <w:rtl/>
        </w:rPr>
        <w:t>אף</w:t>
      </w:r>
      <w:r>
        <w:rPr>
          <w:rtl/>
        </w:rPr>
        <w:t xml:space="preserve"> </w:t>
      </w:r>
      <w:r w:rsidR="00DE7A82">
        <w:rPr>
          <w:rFonts w:hint="cs"/>
          <w:rtl/>
        </w:rPr>
        <w:t>על פי כן,</w:t>
      </w:r>
      <w:r>
        <w:rPr>
          <w:rtl/>
        </w:rPr>
        <w:t xml:space="preserve"> </w:t>
      </w:r>
      <w:r>
        <w:rPr>
          <w:rFonts w:hint="cs"/>
          <w:rtl/>
        </w:rPr>
        <w:t>צבא</w:t>
      </w:r>
      <w:r>
        <w:rPr>
          <w:rtl/>
        </w:rPr>
        <w:t xml:space="preserve"> </w:t>
      </w:r>
      <w:r>
        <w:rPr>
          <w:rFonts w:hint="cs"/>
          <w:rtl/>
        </w:rPr>
        <w:t>ארם</w:t>
      </w:r>
      <w:r>
        <w:rPr>
          <w:rtl/>
        </w:rPr>
        <w:t xml:space="preserve"> </w:t>
      </w:r>
      <w:r w:rsidR="00DE7A82">
        <w:rPr>
          <w:rFonts w:hint="cs"/>
          <w:rtl/>
        </w:rPr>
        <w:t xml:space="preserve">הוא בעל יתרון </w:t>
      </w:r>
      <w:r>
        <w:rPr>
          <w:rFonts w:hint="cs"/>
          <w:rtl/>
        </w:rPr>
        <w:t>כמעט</w:t>
      </w:r>
      <w:r>
        <w:rPr>
          <w:rtl/>
        </w:rPr>
        <w:t xml:space="preserve"> </w:t>
      </w:r>
      <w:r>
        <w:rPr>
          <w:rFonts w:hint="cs"/>
          <w:rtl/>
        </w:rPr>
        <w:t>בכל</w:t>
      </w:r>
      <w:r>
        <w:rPr>
          <w:rtl/>
        </w:rPr>
        <w:t xml:space="preserve"> </w:t>
      </w:r>
      <w:r>
        <w:rPr>
          <w:rFonts w:hint="cs"/>
          <w:rtl/>
        </w:rPr>
        <w:t>הפרמטרים</w:t>
      </w:r>
      <w:r>
        <w:rPr>
          <w:rtl/>
        </w:rPr>
        <w:t xml:space="preserve"> – </w:t>
      </w:r>
      <w:r w:rsidR="00DE7A82">
        <w:rPr>
          <w:rFonts w:hint="cs"/>
          <w:rtl/>
        </w:rPr>
        <w:t>מספר החיילים, הסוסים והרכב.</w:t>
      </w:r>
      <w:r>
        <w:rPr>
          <w:rtl/>
        </w:rPr>
        <w:t xml:space="preserve"> </w:t>
      </w:r>
      <w:r>
        <w:rPr>
          <w:rFonts w:hint="cs"/>
          <w:rtl/>
        </w:rPr>
        <w:t>לפיכך</w:t>
      </w:r>
      <w:r>
        <w:rPr>
          <w:rtl/>
        </w:rPr>
        <w:t xml:space="preserve"> </w:t>
      </w:r>
      <w:r>
        <w:rPr>
          <w:rFonts w:hint="cs"/>
          <w:rtl/>
        </w:rPr>
        <w:t>ישנה</w:t>
      </w:r>
      <w:r>
        <w:rPr>
          <w:rtl/>
        </w:rPr>
        <w:t xml:space="preserve"> </w:t>
      </w:r>
      <w:r>
        <w:rPr>
          <w:rFonts w:hint="cs"/>
          <w:rtl/>
        </w:rPr>
        <w:t>חשיבות</w:t>
      </w:r>
      <w:r>
        <w:rPr>
          <w:rtl/>
        </w:rPr>
        <w:t xml:space="preserve"> </w:t>
      </w:r>
      <w:r>
        <w:rPr>
          <w:rFonts w:hint="cs"/>
          <w:rtl/>
        </w:rPr>
        <w:t>רבה</w:t>
      </w:r>
      <w:r>
        <w:rPr>
          <w:rtl/>
        </w:rPr>
        <w:t xml:space="preserve"> </w:t>
      </w:r>
      <w:r>
        <w:rPr>
          <w:rFonts w:hint="cs"/>
          <w:rtl/>
        </w:rPr>
        <w:t>להופעת</w:t>
      </w:r>
      <w:r>
        <w:rPr>
          <w:rtl/>
        </w:rPr>
        <w:t xml:space="preserve"> </w:t>
      </w:r>
      <w:r>
        <w:rPr>
          <w:rFonts w:hint="cs"/>
          <w:rtl/>
        </w:rPr>
        <w:t>איש</w:t>
      </w:r>
      <w:r>
        <w:rPr>
          <w:rtl/>
        </w:rPr>
        <w:t xml:space="preserve"> </w:t>
      </w:r>
      <w:r>
        <w:rPr>
          <w:rFonts w:hint="cs"/>
          <w:rtl/>
        </w:rPr>
        <w:t>הא</w:t>
      </w:r>
      <w:r w:rsidR="001B66C1">
        <w:rPr>
          <w:rFonts w:hint="cs"/>
          <w:rtl/>
        </w:rPr>
        <w:t>-</w:t>
      </w:r>
      <w:r>
        <w:rPr>
          <w:rFonts w:hint="cs"/>
          <w:rtl/>
        </w:rPr>
        <w:t>לוהים</w:t>
      </w:r>
      <w:r>
        <w:rPr>
          <w:rtl/>
        </w:rPr>
        <w:t xml:space="preserve"> </w:t>
      </w:r>
      <w:r w:rsidR="00DE7A82">
        <w:rPr>
          <w:rFonts w:hint="cs"/>
          <w:rtl/>
        </w:rPr>
        <w:t>לפני</w:t>
      </w:r>
      <w:r w:rsidR="00DE7A82">
        <w:rPr>
          <w:rtl/>
        </w:rPr>
        <w:t xml:space="preserve"> </w:t>
      </w:r>
      <w:r w:rsidR="00DE7A82">
        <w:rPr>
          <w:rFonts w:hint="cs"/>
          <w:rtl/>
        </w:rPr>
        <w:t>אחאב</w:t>
      </w:r>
      <w:r w:rsidR="00DE7A82">
        <w:rPr>
          <w:rtl/>
        </w:rPr>
        <w:t xml:space="preserve"> </w:t>
      </w:r>
      <w:r>
        <w:rPr>
          <w:rFonts w:hint="cs"/>
          <w:rtl/>
        </w:rPr>
        <w:t>גם</w:t>
      </w:r>
      <w:r>
        <w:rPr>
          <w:rtl/>
        </w:rPr>
        <w:t xml:space="preserve"> </w:t>
      </w:r>
      <w:r>
        <w:rPr>
          <w:rFonts w:hint="cs"/>
          <w:rtl/>
        </w:rPr>
        <w:t>הפעם</w:t>
      </w:r>
      <w:r>
        <w:rPr>
          <w:rtl/>
        </w:rPr>
        <w:t xml:space="preserve"> </w:t>
      </w:r>
      <w:r w:rsidR="00DE7A82">
        <w:rPr>
          <w:rFonts w:hint="cs"/>
          <w:rtl/>
        </w:rPr>
        <w:t>על מנת לבשר לו את ניצחונו</w:t>
      </w:r>
      <w:r w:rsidR="003B0A9D">
        <w:rPr>
          <w:rFonts w:hint="cs"/>
          <w:rtl/>
        </w:rPr>
        <w:t>:</w:t>
      </w:r>
      <w:r>
        <w:rPr>
          <w:rtl/>
        </w:rPr>
        <w:t xml:space="preserve"> </w:t>
      </w:r>
    </w:p>
    <w:p w:rsidR="003B0A9D" w:rsidRPr="00462260" w:rsidRDefault="003B0A9D" w:rsidP="003B0A9D">
      <w:pPr>
        <w:pStyle w:val="ab"/>
        <w:spacing w:after="0"/>
        <w:rPr>
          <w:rtl/>
        </w:rPr>
      </w:pPr>
      <w:r w:rsidRPr="00462260">
        <w:rPr>
          <w:rtl/>
        </w:rPr>
        <w:t>כח</w:t>
      </w:r>
      <w:r w:rsidRPr="00462260">
        <w:rPr>
          <w:rFonts w:hint="cs"/>
          <w:rtl/>
        </w:rPr>
        <w:t xml:space="preserve"> </w:t>
      </w:r>
      <w:r w:rsidRPr="00462260">
        <w:rPr>
          <w:rFonts w:hint="cs"/>
          <w:rtl/>
        </w:rPr>
        <w:tab/>
        <w:t>וַיִּגַּשׁ אִישׁ הָאֱלֹהִים וַיֹּאמֶר אֶל מֶלֶךְ יִשְׂרָאֵל וַיֹּאמֶר: כֹּה אָמַר ה'</w:t>
      </w:r>
    </w:p>
    <w:p w:rsidR="003B0A9D" w:rsidRPr="00462260" w:rsidRDefault="003B0A9D" w:rsidP="003B0A9D">
      <w:pPr>
        <w:pStyle w:val="ab"/>
        <w:spacing w:after="0"/>
        <w:ind w:firstLine="720"/>
        <w:rPr>
          <w:rtl/>
        </w:rPr>
      </w:pPr>
      <w:r w:rsidRPr="00462260">
        <w:rPr>
          <w:rFonts w:hint="cs"/>
          <w:rtl/>
        </w:rPr>
        <w:t>יַעַן אֲשֶׁר אָמְרוּ אֲרָם אֱלֹהֵי הָרִים ה' וְלֹא אֱלֹהֵי עֲמָקִים הוּא</w:t>
      </w:r>
    </w:p>
    <w:p w:rsidR="003B0A9D" w:rsidRPr="00462260" w:rsidRDefault="003B0A9D" w:rsidP="003B0A9D">
      <w:pPr>
        <w:pStyle w:val="ab"/>
        <w:ind w:firstLine="720"/>
        <w:rPr>
          <w:rtl/>
        </w:rPr>
      </w:pPr>
      <w:r w:rsidRPr="00462260">
        <w:rPr>
          <w:rFonts w:hint="cs"/>
          <w:rtl/>
        </w:rPr>
        <w:t xml:space="preserve">וְנָתַתִּי אֶת כָּל הֶהָמוֹן הַגָּדוֹל הַזֶּה בְּיָדֶךָ וִידַעְתֶּם כִּי אֲנִי ה'.  </w:t>
      </w:r>
    </w:p>
    <w:p w:rsidR="00C52447" w:rsidRDefault="00C52447" w:rsidP="0084302C">
      <w:pPr>
        <w:rPr>
          <w:rtl/>
        </w:rPr>
      </w:pPr>
      <w:r>
        <w:rPr>
          <w:rFonts w:hint="cs"/>
          <w:rtl/>
        </w:rPr>
        <w:t>הפעם</w:t>
      </w:r>
      <w:r>
        <w:rPr>
          <w:rtl/>
        </w:rPr>
        <w:t xml:space="preserve"> </w:t>
      </w:r>
      <w:r>
        <w:rPr>
          <w:rFonts w:hint="cs"/>
          <w:rtl/>
        </w:rPr>
        <w:t>אין</w:t>
      </w:r>
      <w:r>
        <w:rPr>
          <w:rtl/>
        </w:rPr>
        <w:t xml:space="preserve"> </w:t>
      </w:r>
      <w:r>
        <w:rPr>
          <w:rFonts w:hint="cs"/>
          <w:rtl/>
        </w:rPr>
        <w:t>הנב</w:t>
      </w:r>
      <w:r w:rsidR="003B0A9D">
        <w:rPr>
          <w:rFonts w:hint="cs"/>
          <w:rtl/>
        </w:rPr>
        <w:t>י</w:t>
      </w:r>
      <w:r>
        <w:rPr>
          <w:rFonts w:hint="cs"/>
          <w:rtl/>
        </w:rPr>
        <w:t>א</w:t>
      </w:r>
      <w:r>
        <w:rPr>
          <w:rtl/>
        </w:rPr>
        <w:t xml:space="preserve"> </w:t>
      </w:r>
      <w:r>
        <w:rPr>
          <w:rFonts w:hint="cs"/>
          <w:rtl/>
        </w:rPr>
        <w:t>מדריך</w:t>
      </w:r>
      <w:r>
        <w:rPr>
          <w:rtl/>
        </w:rPr>
        <w:t xml:space="preserve"> </w:t>
      </w:r>
      <w:r>
        <w:rPr>
          <w:rFonts w:hint="cs"/>
          <w:rtl/>
        </w:rPr>
        <w:t>את</w:t>
      </w:r>
      <w:r>
        <w:rPr>
          <w:rtl/>
        </w:rPr>
        <w:t xml:space="preserve"> </w:t>
      </w:r>
      <w:r>
        <w:rPr>
          <w:rFonts w:hint="cs"/>
          <w:rtl/>
        </w:rPr>
        <w:t>אחאב</w:t>
      </w:r>
      <w:r>
        <w:rPr>
          <w:rtl/>
        </w:rPr>
        <w:t xml:space="preserve"> </w:t>
      </w:r>
      <w:r w:rsidR="0084302C">
        <w:rPr>
          <w:rFonts w:hint="cs"/>
          <w:rtl/>
        </w:rPr>
        <w:t>כיצד לפעול ב</w:t>
      </w:r>
      <w:r>
        <w:rPr>
          <w:rFonts w:hint="cs"/>
          <w:rtl/>
        </w:rPr>
        <w:t>מלחמה</w:t>
      </w:r>
      <w:r w:rsidR="003B0A9D">
        <w:rPr>
          <w:rFonts w:hint="cs"/>
          <w:rtl/>
        </w:rPr>
        <w:t>.</w:t>
      </w:r>
      <w:r>
        <w:rPr>
          <w:rtl/>
        </w:rPr>
        <w:t xml:space="preserve"> </w:t>
      </w:r>
      <w:r>
        <w:rPr>
          <w:rFonts w:hint="cs"/>
          <w:rtl/>
        </w:rPr>
        <w:t>על</w:t>
      </w:r>
      <w:r w:rsidR="003B0A9D">
        <w:rPr>
          <w:rFonts w:hint="cs"/>
          <w:rtl/>
        </w:rPr>
        <w:t xml:space="preserve"> א</w:t>
      </w:r>
      <w:r>
        <w:rPr>
          <w:rFonts w:hint="cs"/>
          <w:rtl/>
        </w:rPr>
        <w:t>חאב</w:t>
      </w:r>
      <w:r>
        <w:rPr>
          <w:rtl/>
        </w:rPr>
        <w:t xml:space="preserve"> </w:t>
      </w:r>
      <w:r>
        <w:rPr>
          <w:rFonts w:hint="cs"/>
          <w:rtl/>
        </w:rPr>
        <w:t>להילחם</w:t>
      </w:r>
      <w:r>
        <w:rPr>
          <w:rtl/>
        </w:rPr>
        <w:t xml:space="preserve"> </w:t>
      </w:r>
      <w:r>
        <w:rPr>
          <w:rFonts w:hint="cs"/>
          <w:rtl/>
        </w:rPr>
        <w:t>כדרך</w:t>
      </w:r>
      <w:r>
        <w:rPr>
          <w:rtl/>
        </w:rPr>
        <w:t xml:space="preserve"> </w:t>
      </w:r>
      <w:r>
        <w:rPr>
          <w:rFonts w:hint="cs"/>
          <w:rtl/>
        </w:rPr>
        <w:t>הנלחמים</w:t>
      </w:r>
      <w:r>
        <w:rPr>
          <w:rtl/>
        </w:rPr>
        <w:t xml:space="preserve"> </w:t>
      </w:r>
      <w:r>
        <w:rPr>
          <w:rFonts w:hint="cs"/>
          <w:rtl/>
        </w:rPr>
        <w:t>במצבים</w:t>
      </w:r>
      <w:r>
        <w:rPr>
          <w:rtl/>
        </w:rPr>
        <w:t xml:space="preserve"> </w:t>
      </w:r>
      <w:r>
        <w:rPr>
          <w:rFonts w:hint="cs"/>
          <w:rtl/>
        </w:rPr>
        <w:t>דומים</w:t>
      </w:r>
      <w:r w:rsidR="003B0A9D">
        <w:rPr>
          <w:rFonts w:hint="cs"/>
          <w:rtl/>
        </w:rPr>
        <w:t>,</w:t>
      </w:r>
      <w:r>
        <w:rPr>
          <w:rtl/>
        </w:rPr>
        <w:t xml:space="preserve"> </w:t>
      </w:r>
      <w:r>
        <w:rPr>
          <w:rFonts w:hint="cs"/>
          <w:rtl/>
        </w:rPr>
        <w:t>צבא</w:t>
      </w:r>
      <w:r>
        <w:rPr>
          <w:rtl/>
        </w:rPr>
        <w:t xml:space="preserve"> </w:t>
      </w:r>
      <w:r>
        <w:rPr>
          <w:rFonts w:hint="cs"/>
          <w:rtl/>
        </w:rPr>
        <w:t>מול</w:t>
      </w:r>
      <w:r>
        <w:rPr>
          <w:rtl/>
        </w:rPr>
        <w:t xml:space="preserve"> </w:t>
      </w:r>
      <w:r>
        <w:rPr>
          <w:rFonts w:hint="cs"/>
          <w:rtl/>
        </w:rPr>
        <w:t>צבא</w:t>
      </w:r>
      <w:r>
        <w:rPr>
          <w:rtl/>
        </w:rPr>
        <w:t xml:space="preserve"> </w:t>
      </w:r>
      <w:r w:rsidR="003B0A9D">
        <w:rPr>
          <w:rFonts w:hint="cs"/>
          <w:rtl/>
        </w:rPr>
        <w:t>ב</w:t>
      </w:r>
      <w:r>
        <w:rPr>
          <w:rFonts w:hint="cs"/>
          <w:rtl/>
        </w:rPr>
        <w:t>ש</w:t>
      </w:r>
      <w:r w:rsidR="003B0A9D">
        <w:rPr>
          <w:rFonts w:hint="cs"/>
          <w:rtl/>
        </w:rPr>
        <w:t>ט</w:t>
      </w:r>
      <w:r>
        <w:rPr>
          <w:rFonts w:hint="cs"/>
          <w:rtl/>
        </w:rPr>
        <w:t>ח</w:t>
      </w:r>
      <w:r>
        <w:rPr>
          <w:rtl/>
        </w:rPr>
        <w:t xml:space="preserve"> </w:t>
      </w:r>
      <w:r>
        <w:rPr>
          <w:rFonts w:hint="cs"/>
          <w:rtl/>
        </w:rPr>
        <w:t>מישורי</w:t>
      </w:r>
      <w:r>
        <w:rPr>
          <w:rtl/>
        </w:rPr>
        <w:t xml:space="preserve"> </w:t>
      </w:r>
      <w:r>
        <w:rPr>
          <w:rFonts w:hint="cs"/>
          <w:rtl/>
        </w:rPr>
        <w:t>פתוח</w:t>
      </w:r>
      <w:r w:rsidR="003B0A9D">
        <w:rPr>
          <w:rFonts w:hint="cs"/>
          <w:rtl/>
        </w:rPr>
        <w:t>.</w:t>
      </w:r>
      <w:r>
        <w:rPr>
          <w:rtl/>
        </w:rPr>
        <w:t xml:space="preserve"> </w:t>
      </w:r>
      <w:r>
        <w:rPr>
          <w:rFonts w:hint="cs"/>
          <w:rtl/>
        </w:rPr>
        <w:t>את</w:t>
      </w:r>
      <w:r>
        <w:rPr>
          <w:rtl/>
        </w:rPr>
        <w:t xml:space="preserve"> </w:t>
      </w:r>
      <w:r>
        <w:rPr>
          <w:rFonts w:hint="cs"/>
          <w:rtl/>
        </w:rPr>
        <w:t>יתרונם</w:t>
      </w:r>
      <w:r>
        <w:rPr>
          <w:rtl/>
        </w:rPr>
        <w:t xml:space="preserve"> </w:t>
      </w:r>
      <w:r>
        <w:rPr>
          <w:rFonts w:hint="cs"/>
          <w:rtl/>
        </w:rPr>
        <w:t>הצבאי</w:t>
      </w:r>
      <w:r>
        <w:rPr>
          <w:rtl/>
        </w:rPr>
        <w:t xml:space="preserve"> </w:t>
      </w:r>
      <w:r>
        <w:rPr>
          <w:rFonts w:hint="cs"/>
          <w:rtl/>
        </w:rPr>
        <w:t>של</w:t>
      </w:r>
      <w:r>
        <w:rPr>
          <w:rtl/>
        </w:rPr>
        <w:t xml:space="preserve"> </w:t>
      </w:r>
      <w:r w:rsidRPr="001B66C1">
        <w:rPr>
          <w:rFonts w:hint="cs"/>
          <w:rtl/>
        </w:rPr>
        <w:t>הארמים</w:t>
      </w:r>
      <w:r w:rsidRPr="001B66C1">
        <w:rPr>
          <w:rtl/>
        </w:rPr>
        <w:t xml:space="preserve"> </w:t>
      </w:r>
      <w:r w:rsidRPr="001B66C1">
        <w:rPr>
          <w:rFonts w:hint="cs"/>
          <w:rtl/>
        </w:rPr>
        <w:t>יכריע</w:t>
      </w:r>
      <w:r w:rsidR="008E276D" w:rsidRPr="001B66C1">
        <w:rPr>
          <w:rFonts w:hint="cs"/>
          <w:rtl/>
        </w:rPr>
        <w:t>ו</w:t>
      </w:r>
      <w:r w:rsidRPr="001B66C1">
        <w:rPr>
          <w:rtl/>
        </w:rPr>
        <w:t xml:space="preserve"> </w:t>
      </w:r>
      <w:r w:rsidRPr="001B66C1">
        <w:rPr>
          <w:rFonts w:hint="cs"/>
          <w:rtl/>
        </w:rPr>
        <w:t>הפעם</w:t>
      </w:r>
      <w:r w:rsidRPr="001B66C1">
        <w:rPr>
          <w:rtl/>
        </w:rPr>
        <w:t xml:space="preserve"> </w:t>
      </w:r>
      <w:r w:rsidRPr="001B66C1">
        <w:rPr>
          <w:rFonts w:hint="cs"/>
          <w:rtl/>
        </w:rPr>
        <w:t>אומץ</w:t>
      </w:r>
      <w:r w:rsidRPr="001B66C1">
        <w:rPr>
          <w:rtl/>
        </w:rPr>
        <w:t xml:space="preserve"> </w:t>
      </w:r>
      <w:r w:rsidRPr="001B66C1">
        <w:rPr>
          <w:rFonts w:hint="cs"/>
          <w:rtl/>
        </w:rPr>
        <w:t>הלב</w:t>
      </w:r>
      <w:r w:rsidRPr="001B66C1">
        <w:rPr>
          <w:rtl/>
        </w:rPr>
        <w:t xml:space="preserve"> </w:t>
      </w:r>
      <w:r w:rsidRPr="001B66C1">
        <w:rPr>
          <w:rFonts w:hint="cs"/>
          <w:rtl/>
        </w:rPr>
        <w:t>ורוח</w:t>
      </w:r>
      <w:r w:rsidRPr="001B66C1">
        <w:rPr>
          <w:rtl/>
        </w:rPr>
        <w:t xml:space="preserve"> </w:t>
      </w:r>
      <w:r w:rsidRPr="001B66C1">
        <w:rPr>
          <w:rFonts w:hint="cs"/>
          <w:rtl/>
        </w:rPr>
        <w:t>הלחימה</w:t>
      </w:r>
      <w:r w:rsidRPr="001B66C1">
        <w:rPr>
          <w:rtl/>
        </w:rPr>
        <w:t xml:space="preserve"> </w:t>
      </w:r>
      <w:r w:rsidRPr="001B66C1">
        <w:rPr>
          <w:rFonts w:hint="cs"/>
          <w:rtl/>
        </w:rPr>
        <w:t>של</w:t>
      </w:r>
      <w:r w:rsidRPr="001B66C1">
        <w:rPr>
          <w:rtl/>
        </w:rPr>
        <w:t xml:space="preserve"> </w:t>
      </w:r>
      <w:r w:rsidRPr="001B66C1">
        <w:rPr>
          <w:rFonts w:hint="cs"/>
          <w:rtl/>
        </w:rPr>
        <w:t>חיילי</w:t>
      </w:r>
      <w:r w:rsidRPr="001B66C1">
        <w:rPr>
          <w:rtl/>
        </w:rPr>
        <w:t xml:space="preserve"> </w:t>
      </w:r>
      <w:r w:rsidRPr="001B66C1">
        <w:rPr>
          <w:rFonts w:hint="cs"/>
          <w:rtl/>
        </w:rPr>
        <w:t>ישראל</w:t>
      </w:r>
      <w:r w:rsidRPr="001B66C1">
        <w:rPr>
          <w:rtl/>
        </w:rPr>
        <w:t xml:space="preserve">, </w:t>
      </w:r>
      <w:r w:rsidRPr="001B66C1">
        <w:rPr>
          <w:rFonts w:hint="cs"/>
          <w:rtl/>
        </w:rPr>
        <w:t>המגו</w:t>
      </w:r>
      <w:r w:rsidR="0084302C" w:rsidRPr="001B66C1">
        <w:rPr>
          <w:rFonts w:hint="cs"/>
          <w:rtl/>
        </w:rPr>
        <w:t>בים</w:t>
      </w:r>
      <w:r w:rsidRPr="001B66C1">
        <w:rPr>
          <w:rtl/>
        </w:rPr>
        <w:t xml:space="preserve"> </w:t>
      </w:r>
      <w:r w:rsidRPr="001B66C1">
        <w:rPr>
          <w:rFonts w:hint="cs"/>
          <w:rtl/>
        </w:rPr>
        <w:t>ב</w:t>
      </w:r>
      <w:r w:rsidR="0084302C" w:rsidRPr="001B66C1">
        <w:rPr>
          <w:rFonts w:hint="cs"/>
          <w:rtl/>
        </w:rPr>
        <w:t>הבטחת</w:t>
      </w:r>
      <w:r w:rsidRPr="001B66C1">
        <w:rPr>
          <w:rtl/>
        </w:rPr>
        <w:t xml:space="preserve"> </w:t>
      </w:r>
      <w:r w:rsidRPr="001B66C1">
        <w:rPr>
          <w:rFonts w:hint="cs"/>
          <w:rtl/>
        </w:rPr>
        <w:t>ה</w:t>
      </w:r>
      <w:r w:rsidRPr="001B66C1">
        <w:rPr>
          <w:rtl/>
        </w:rPr>
        <w:t xml:space="preserve">' </w:t>
      </w:r>
      <w:r w:rsidRPr="001B66C1">
        <w:rPr>
          <w:rFonts w:hint="cs"/>
          <w:rtl/>
        </w:rPr>
        <w:t>בפי</w:t>
      </w:r>
      <w:r w:rsidRPr="001B66C1">
        <w:rPr>
          <w:rtl/>
        </w:rPr>
        <w:t xml:space="preserve"> </w:t>
      </w:r>
      <w:r w:rsidRPr="001B66C1">
        <w:rPr>
          <w:rFonts w:hint="cs"/>
          <w:rtl/>
        </w:rPr>
        <w:t>נביאו</w:t>
      </w:r>
      <w:r w:rsidRPr="001B66C1">
        <w:rPr>
          <w:rtl/>
        </w:rPr>
        <w:t>.</w:t>
      </w:r>
    </w:p>
    <w:p w:rsidR="00C52447" w:rsidRDefault="00C52447" w:rsidP="003B0A9D">
      <w:pPr>
        <w:rPr>
          <w:rtl/>
        </w:rPr>
      </w:pPr>
      <w:r>
        <w:rPr>
          <w:rFonts w:hint="cs"/>
          <w:rtl/>
        </w:rPr>
        <w:t>שבעה</w:t>
      </w:r>
      <w:r>
        <w:rPr>
          <w:rtl/>
        </w:rPr>
        <w:t xml:space="preserve"> </w:t>
      </w:r>
      <w:r>
        <w:rPr>
          <w:rFonts w:hint="cs"/>
          <w:rtl/>
        </w:rPr>
        <w:t>ימים</w:t>
      </w:r>
      <w:r>
        <w:rPr>
          <w:rtl/>
        </w:rPr>
        <w:t xml:space="preserve"> </w:t>
      </w:r>
      <w:r>
        <w:rPr>
          <w:rFonts w:hint="cs"/>
          <w:rtl/>
        </w:rPr>
        <w:t>עמדו</w:t>
      </w:r>
      <w:r>
        <w:rPr>
          <w:rtl/>
        </w:rPr>
        <w:t xml:space="preserve"> </w:t>
      </w:r>
      <w:r>
        <w:rPr>
          <w:rFonts w:hint="cs"/>
          <w:rtl/>
        </w:rPr>
        <w:t>שני</w:t>
      </w:r>
      <w:r>
        <w:rPr>
          <w:rtl/>
        </w:rPr>
        <w:t xml:space="preserve"> </w:t>
      </w:r>
      <w:r>
        <w:rPr>
          <w:rFonts w:hint="cs"/>
          <w:rtl/>
        </w:rPr>
        <w:t>הצבאות</w:t>
      </w:r>
      <w:r>
        <w:rPr>
          <w:rtl/>
        </w:rPr>
        <w:t xml:space="preserve"> </w:t>
      </w:r>
      <w:r>
        <w:rPr>
          <w:rFonts w:hint="cs"/>
          <w:rtl/>
        </w:rPr>
        <w:t>זה</w:t>
      </w:r>
      <w:r>
        <w:rPr>
          <w:rtl/>
        </w:rPr>
        <w:t xml:space="preserve"> </w:t>
      </w:r>
      <w:r>
        <w:rPr>
          <w:rFonts w:hint="cs"/>
          <w:rtl/>
        </w:rPr>
        <w:t>כנגד</w:t>
      </w:r>
      <w:r>
        <w:rPr>
          <w:rtl/>
        </w:rPr>
        <w:t xml:space="preserve"> </w:t>
      </w:r>
      <w:r>
        <w:rPr>
          <w:rFonts w:hint="cs"/>
          <w:rtl/>
        </w:rPr>
        <w:t>זה</w:t>
      </w:r>
      <w:r>
        <w:rPr>
          <w:rtl/>
        </w:rPr>
        <w:t xml:space="preserve"> </w:t>
      </w:r>
      <w:r>
        <w:rPr>
          <w:rFonts w:hint="cs"/>
          <w:rtl/>
        </w:rPr>
        <w:t>עד</w:t>
      </w:r>
      <w:r>
        <w:rPr>
          <w:rtl/>
        </w:rPr>
        <w:t xml:space="preserve"> </w:t>
      </w:r>
      <w:r>
        <w:rPr>
          <w:rFonts w:hint="cs"/>
          <w:rtl/>
        </w:rPr>
        <w:t>שפרצה</w:t>
      </w:r>
      <w:r>
        <w:rPr>
          <w:rtl/>
        </w:rPr>
        <w:t xml:space="preserve"> </w:t>
      </w:r>
      <w:r>
        <w:rPr>
          <w:rFonts w:hint="cs"/>
          <w:rtl/>
        </w:rPr>
        <w:t>המלחמה</w:t>
      </w:r>
      <w:r>
        <w:rPr>
          <w:rtl/>
        </w:rPr>
        <w:t xml:space="preserve"> </w:t>
      </w:r>
      <w:r>
        <w:rPr>
          <w:rFonts w:hint="cs"/>
          <w:rtl/>
        </w:rPr>
        <w:t>ביניהם</w:t>
      </w:r>
      <w:r>
        <w:rPr>
          <w:rtl/>
        </w:rPr>
        <w:t>:</w:t>
      </w:r>
    </w:p>
    <w:p w:rsidR="003B0A9D" w:rsidRPr="008917B4" w:rsidRDefault="003B0A9D" w:rsidP="008E276D">
      <w:pPr>
        <w:pStyle w:val="ab"/>
        <w:spacing w:after="0"/>
        <w:rPr>
          <w:rtl/>
        </w:rPr>
      </w:pPr>
      <w:r w:rsidRPr="008917B4">
        <w:rPr>
          <w:rtl/>
        </w:rPr>
        <w:t>כט</w:t>
      </w:r>
      <w:r w:rsidRPr="008917B4">
        <w:rPr>
          <w:rFonts w:hint="cs"/>
          <w:rtl/>
        </w:rPr>
        <w:t xml:space="preserve"> </w:t>
      </w:r>
      <w:r w:rsidRPr="008917B4">
        <w:rPr>
          <w:rFonts w:hint="cs"/>
          <w:rtl/>
        </w:rPr>
        <w:tab/>
        <w:t>וַיַּחֲנוּ אֵלֶּה נֹכַח אֵלֶּה שִׁבְעַת יָמִים</w:t>
      </w:r>
      <w:r w:rsidR="001B66C1">
        <w:rPr>
          <w:rFonts w:hint="cs"/>
          <w:rtl/>
        </w:rPr>
        <w:t>,</w:t>
      </w:r>
      <w:r w:rsidRPr="008917B4">
        <w:rPr>
          <w:rFonts w:hint="cs"/>
          <w:rtl/>
        </w:rPr>
        <w:t xml:space="preserve"> וַיְהִי בַּיּוֹם הַשְּׁבִיעִי וַתִּקְרַב הַמִּלְחָמָה </w:t>
      </w:r>
    </w:p>
    <w:p w:rsidR="003B0A9D" w:rsidRPr="008917B4" w:rsidRDefault="003B0A9D" w:rsidP="003B0A9D">
      <w:pPr>
        <w:pStyle w:val="ab"/>
        <w:spacing w:after="0"/>
        <w:ind w:firstLine="720"/>
        <w:rPr>
          <w:rtl/>
        </w:rPr>
      </w:pPr>
      <w:r w:rsidRPr="008917B4">
        <w:rPr>
          <w:rFonts w:hint="cs"/>
          <w:rtl/>
        </w:rPr>
        <w:t xml:space="preserve">וַיַּכּוּ בְנֵי יִשְׂרָאֵל אֶת אֲרָם מֵאָה אֶלֶף רַגְלִי בְּיוֹם אֶחָד.  </w:t>
      </w:r>
    </w:p>
    <w:p w:rsidR="003B0A9D" w:rsidRPr="008917B4" w:rsidRDefault="003B0A9D" w:rsidP="008E276D">
      <w:pPr>
        <w:pStyle w:val="ab"/>
        <w:spacing w:after="0"/>
        <w:rPr>
          <w:rtl/>
        </w:rPr>
      </w:pPr>
      <w:r w:rsidRPr="008917B4">
        <w:rPr>
          <w:rtl/>
        </w:rPr>
        <w:t>ל</w:t>
      </w:r>
      <w:r w:rsidRPr="008917B4">
        <w:rPr>
          <w:rFonts w:hint="cs"/>
          <w:rtl/>
        </w:rPr>
        <w:t xml:space="preserve"> </w:t>
      </w:r>
      <w:r w:rsidRPr="008917B4">
        <w:rPr>
          <w:rFonts w:hint="cs"/>
          <w:rtl/>
        </w:rPr>
        <w:tab/>
        <w:t>וַיָּנֻסוּ הַנּוֹתָרִים אֲפֵקָה אֶל הָעִיר</w:t>
      </w:r>
      <w:r w:rsidR="001B66C1">
        <w:rPr>
          <w:rFonts w:hint="cs"/>
          <w:rtl/>
        </w:rPr>
        <w:t>,</w:t>
      </w:r>
      <w:r w:rsidRPr="008917B4">
        <w:rPr>
          <w:rFonts w:hint="cs"/>
          <w:rtl/>
        </w:rPr>
        <w:t xml:space="preserve"> וַתִּפֹּל הַחוֹמָה עַל עֶשְׂרִים וְשִׁבְעָה אֶלֶף אִישׁ הַנּוֹתָרִים </w:t>
      </w:r>
    </w:p>
    <w:p w:rsidR="003B0A9D" w:rsidRPr="008917B4" w:rsidRDefault="003B0A9D" w:rsidP="008E276D">
      <w:pPr>
        <w:pStyle w:val="ab"/>
        <w:ind w:firstLine="720"/>
        <w:rPr>
          <w:rtl/>
        </w:rPr>
      </w:pPr>
      <w:r w:rsidRPr="008917B4">
        <w:rPr>
          <w:rFonts w:hint="cs"/>
          <w:rtl/>
        </w:rPr>
        <w:t xml:space="preserve">וּבֶן הֲדַד נָס וַיָּבֹא אֶל הָעִיר חֶדֶר בְּחָדֶר.  </w:t>
      </w:r>
    </w:p>
    <w:p w:rsidR="00C52447" w:rsidRPr="00465A42" w:rsidRDefault="00C52447" w:rsidP="003B0A9D">
      <w:r>
        <w:rPr>
          <w:rFonts w:hint="cs"/>
          <w:rtl/>
        </w:rPr>
        <w:t>המלחמה</w:t>
      </w:r>
      <w:r>
        <w:rPr>
          <w:rtl/>
        </w:rPr>
        <w:t xml:space="preserve"> </w:t>
      </w:r>
      <w:r>
        <w:rPr>
          <w:rFonts w:hint="cs"/>
          <w:rtl/>
        </w:rPr>
        <w:t>הוכרעה</w:t>
      </w:r>
      <w:r>
        <w:rPr>
          <w:rtl/>
        </w:rPr>
        <w:t xml:space="preserve"> </w:t>
      </w:r>
      <w:r>
        <w:rPr>
          <w:rFonts w:hint="cs"/>
          <w:rtl/>
        </w:rPr>
        <w:t>בניצחון</w:t>
      </w:r>
      <w:r>
        <w:rPr>
          <w:rtl/>
        </w:rPr>
        <w:t xml:space="preserve"> </w:t>
      </w:r>
      <w:r>
        <w:rPr>
          <w:rFonts w:hint="cs"/>
          <w:rtl/>
        </w:rPr>
        <w:t>ישראלי</w:t>
      </w:r>
      <w:r>
        <w:rPr>
          <w:rtl/>
        </w:rPr>
        <w:t xml:space="preserve"> </w:t>
      </w:r>
      <w:r>
        <w:rPr>
          <w:rFonts w:hint="cs"/>
          <w:rtl/>
        </w:rPr>
        <w:t>מהיר</w:t>
      </w:r>
      <w:r>
        <w:rPr>
          <w:rtl/>
        </w:rPr>
        <w:t xml:space="preserve"> </w:t>
      </w:r>
      <w:r>
        <w:rPr>
          <w:rFonts w:hint="cs"/>
          <w:rtl/>
        </w:rPr>
        <w:t>ומוחלט</w:t>
      </w:r>
      <w:r>
        <w:rPr>
          <w:rtl/>
        </w:rPr>
        <w:t xml:space="preserve">. </w:t>
      </w:r>
      <w:r>
        <w:rPr>
          <w:rFonts w:hint="cs"/>
          <w:rtl/>
        </w:rPr>
        <w:t>אין</w:t>
      </w:r>
      <w:r>
        <w:rPr>
          <w:rtl/>
        </w:rPr>
        <w:t xml:space="preserve"> </w:t>
      </w:r>
      <w:r>
        <w:rPr>
          <w:rFonts w:hint="cs"/>
          <w:rtl/>
        </w:rPr>
        <w:t>הכתוב</w:t>
      </w:r>
      <w:r>
        <w:rPr>
          <w:rtl/>
        </w:rPr>
        <w:t xml:space="preserve"> </w:t>
      </w:r>
      <w:r>
        <w:rPr>
          <w:rFonts w:hint="cs"/>
          <w:rtl/>
        </w:rPr>
        <w:t>מתאר</w:t>
      </w:r>
      <w:r>
        <w:rPr>
          <w:rtl/>
        </w:rPr>
        <w:t xml:space="preserve"> </w:t>
      </w:r>
      <w:r>
        <w:rPr>
          <w:rFonts w:hint="cs"/>
          <w:rtl/>
        </w:rPr>
        <w:t>את</w:t>
      </w:r>
      <w:r>
        <w:rPr>
          <w:rtl/>
        </w:rPr>
        <w:t xml:space="preserve"> </w:t>
      </w:r>
      <w:r>
        <w:rPr>
          <w:rFonts w:hint="cs"/>
          <w:rtl/>
        </w:rPr>
        <w:t>הדרך</w:t>
      </w:r>
      <w:r>
        <w:rPr>
          <w:rtl/>
        </w:rPr>
        <w:t xml:space="preserve"> </w:t>
      </w:r>
      <w:r>
        <w:rPr>
          <w:rFonts w:hint="cs"/>
          <w:rtl/>
        </w:rPr>
        <w:t>שבה</w:t>
      </w:r>
      <w:r>
        <w:rPr>
          <w:rtl/>
        </w:rPr>
        <w:t xml:space="preserve"> </w:t>
      </w:r>
      <w:r>
        <w:rPr>
          <w:rFonts w:hint="cs"/>
          <w:rtl/>
        </w:rPr>
        <w:t>השיג</w:t>
      </w:r>
      <w:r>
        <w:rPr>
          <w:rtl/>
        </w:rPr>
        <w:t xml:space="preserve"> </w:t>
      </w:r>
      <w:r>
        <w:rPr>
          <w:rFonts w:hint="cs"/>
          <w:rtl/>
        </w:rPr>
        <w:t>הצבא</w:t>
      </w:r>
      <w:r>
        <w:rPr>
          <w:rtl/>
        </w:rPr>
        <w:t xml:space="preserve"> </w:t>
      </w:r>
      <w:r>
        <w:rPr>
          <w:rFonts w:hint="cs"/>
          <w:rtl/>
        </w:rPr>
        <w:t>הישראלי</w:t>
      </w:r>
      <w:r>
        <w:rPr>
          <w:rtl/>
        </w:rPr>
        <w:t xml:space="preserve"> </w:t>
      </w:r>
      <w:r>
        <w:rPr>
          <w:rFonts w:hint="cs"/>
          <w:rtl/>
        </w:rPr>
        <w:t>את</w:t>
      </w:r>
      <w:r>
        <w:rPr>
          <w:rtl/>
        </w:rPr>
        <w:t xml:space="preserve"> </w:t>
      </w:r>
      <w:r>
        <w:rPr>
          <w:rFonts w:hint="cs"/>
          <w:rtl/>
        </w:rPr>
        <w:t>הניצחון</w:t>
      </w:r>
      <w:r>
        <w:rPr>
          <w:rtl/>
        </w:rPr>
        <w:t xml:space="preserve"> </w:t>
      </w:r>
      <w:r>
        <w:rPr>
          <w:rFonts w:hint="cs"/>
          <w:rtl/>
        </w:rPr>
        <w:t>המו</w:t>
      </w:r>
      <w:r w:rsidR="003B0A9D">
        <w:rPr>
          <w:rFonts w:hint="cs"/>
          <w:rtl/>
        </w:rPr>
        <w:t>פ</w:t>
      </w:r>
      <w:r>
        <w:rPr>
          <w:rFonts w:hint="cs"/>
          <w:rtl/>
        </w:rPr>
        <w:t>תי</w:t>
      </w:r>
      <w:r>
        <w:rPr>
          <w:rtl/>
        </w:rPr>
        <w:t xml:space="preserve"> </w:t>
      </w:r>
      <w:r>
        <w:rPr>
          <w:rFonts w:hint="cs"/>
          <w:rtl/>
        </w:rPr>
        <w:t>הזה</w:t>
      </w:r>
      <w:r>
        <w:rPr>
          <w:rtl/>
        </w:rPr>
        <w:t>.</w:t>
      </w:r>
      <w:r w:rsidR="003B0A9D">
        <w:rPr>
          <w:rFonts w:hint="cs"/>
          <w:rtl/>
        </w:rPr>
        <w:t xml:space="preserve"> א</w:t>
      </w:r>
      <w:r>
        <w:rPr>
          <w:rFonts w:hint="cs"/>
          <w:rtl/>
        </w:rPr>
        <w:t>ין</w:t>
      </w:r>
      <w:r>
        <w:rPr>
          <w:rtl/>
        </w:rPr>
        <w:t xml:space="preserve"> </w:t>
      </w:r>
      <w:r>
        <w:rPr>
          <w:rFonts w:hint="cs"/>
          <w:rtl/>
        </w:rPr>
        <w:t>זאת</w:t>
      </w:r>
      <w:r>
        <w:rPr>
          <w:rtl/>
        </w:rPr>
        <w:t xml:space="preserve"> </w:t>
      </w:r>
      <w:r>
        <w:rPr>
          <w:rFonts w:hint="cs"/>
          <w:rtl/>
        </w:rPr>
        <w:t>אלא</w:t>
      </w:r>
      <w:r>
        <w:rPr>
          <w:rtl/>
        </w:rPr>
        <w:t xml:space="preserve"> </w:t>
      </w:r>
      <w:r>
        <w:rPr>
          <w:rFonts w:hint="cs"/>
          <w:rtl/>
        </w:rPr>
        <w:t>שהפעם</w:t>
      </w:r>
      <w:r w:rsidR="003B0A9D">
        <w:rPr>
          <w:rFonts w:hint="cs"/>
          <w:rtl/>
        </w:rPr>
        <w:t>,</w:t>
      </w:r>
      <w:r>
        <w:rPr>
          <w:rtl/>
        </w:rPr>
        <w:t xml:space="preserve"> </w:t>
      </w:r>
      <w:r>
        <w:rPr>
          <w:rFonts w:hint="cs"/>
          <w:rtl/>
        </w:rPr>
        <w:t>שלא</w:t>
      </w:r>
      <w:r>
        <w:rPr>
          <w:rtl/>
        </w:rPr>
        <w:t xml:space="preserve"> </w:t>
      </w:r>
      <w:r>
        <w:rPr>
          <w:rFonts w:hint="cs"/>
          <w:rtl/>
        </w:rPr>
        <w:t>כמו</w:t>
      </w:r>
      <w:r>
        <w:rPr>
          <w:rtl/>
        </w:rPr>
        <w:t xml:space="preserve"> </w:t>
      </w:r>
      <w:r>
        <w:rPr>
          <w:rFonts w:hint="cs"/>
          <w:rtl/>
        </w:rPr>
        <w:t>בפעם</w:t>
      </w:r>
      <w:r>
        <w:rPr>
          <w:rtl/>
        </w:rPr>
        <w:t xml:space="preserve"> </w:t>
      </w:r>
      <w:r>
        <w:rPr>
          <w:rFonts w:hint="cs"/>
          <w:rtl/>
        </w:rPr>
        <w:t>הקודמת</w:t>
      </w:r>
      <w:r w:rsidR="003B0A9D">
        <w:rPr>
          <w:rFonts w:hint="cs"/>
          <w:rtl/>
        </w:rPr>
        <w:t>,</w:t>
      </w:r>
      <w:r>
        <w:rPr>
          <w:rtl/>
        </w:rPr>
        <w:t xml:space="preserve"> </w:t>
      </w:r>
      <w:r>
        <w:rPr>
          <w:rFonts w:hint="cs"/>
          <w:rtl/>
        </w:rPr>
        <w:t>הושג</w:t>
      </w:r>
      <w:r>
        <w:rPr>
          <w:rtl/>
        </w:rPr>
        <w:t xml:space="preserve"> </w:t>
      </w:r>
      <w:r>
        <w:rPr>
          <w:rFonts w:hint="cs"/>
          <w:rtl/>
        </w:rPr>
        <w:t>הניצחון</w:t>
      </w:r>
      <w:r>
        <w:rPr>
          <w:rtl/>
        </w:rPr>
        <w:t xml:space="preserve"> </w:t>
      </w:r>
      <w:r>
        <w:rPr>
          <w:rFonts w:hint="cs"/>
          <w:rtl/>
        </w:rPr>
        <w:t>ב</w:t>
      </w:r>
      <w:r w:rsidR="003B0A9D">
        <w:rPr>
          <w:rFonts w:hint="cs"/>
          <w:rtl/>
        </w:rPr>
        <w:t xml:space="preserve">אמצעות </w:t>
      </w:r>
      <w:r>
        <w:rPr>
          <w:rFonts w:hint="cs"/>
          <w:rtl/>
        </w:rPr>
        <w:t>מלחמה</w:t>
      </w:r>
      <w:r w:rsidR="003B0A9D">
        <w:rPr>
          <w:rtl/>
        </w:rPr>
        <w:t xml:space="preserve"> </w:t>
      </w:r>
      <w:r w:rsidR="003B0A9D">
        <w:rPr>
          <w:rFonts w:hint="cs"/>
          <w:rtl/>
        </w:rPr>
        <w:t>'</w:t>
      </w:r>
      <w:r>
        <w:rPr>
          <w:rFonts w:hint="cs"/>
          <w:rtl/>
        </w:rPr>
        <w:t>רגילה</w:t>
      </w:r>
      <w:r w:rsidR="003B0A9D">
        <w:rPr>
          <w:rFonts w:hint="cs"/>
          <w:rtl/>
        </w:rPr>
        <w:t>',</w:t>
      </w:r>
      <w:r>
        <w:rPr>
          <w:rtl/>
        </w:rPr>
        <w:t xml:space="preserve"> </w:t>
      </w:r>
      <w:r>
        <w:rPr>
          <w:rFonts w:hint="cs"/>
          <w:rtl/>
        </w:rPr>
        <w:t>בזכות</w:t>
      </w:r>
      <w:r>
        <w:rPr>
          <w:rtl/>
        </w:rPr>
        <w:t xml:space="preserve"> </w:t>
      </w:r>
      <w:r>
        <w:rPr>
          <w:rFonts w:hint="cs"/>
          <w:rtl/>
        </w:rPr>
        <w:t>זריזותם</w:t>
      </w:r>
      <w:r>
        <w:rPr>
          <w:rtl/>
        </w:rPr>
        <w:t xml:space="preserve"> </w:t>
      </w:r>
      <w:r>
        <w:rPr>
          <w:rFonts w:hint="cs"/>
          <w:rtl/>
        </w:rPr>
        <w:t>ואומץ</w:t>
      </w:r>
      <w:r>
        <w:rPr>
          <w:rtl/>
        </w:rPr>
        <w:t xml:space="preserve"> </w:t>
      </w:r>
      <w:r>
        <w:rPr>
          <w:rFonts w:hint="cs"/>
          <w:rtl/>
        </w:rPr>
        <w:t>רוחם</w:t>
      </w:r>
      <w:r>
        <w:rPr>
          <w:rtl/>
        </w:rPr>
        <w:t xml:space="preserve"> </w:t>
      </w:r>
      <w:r>
        <w:rPr>
          <w:rFonts w:hint="cs"/>
          <w:rtl/>
        </w:rPr>
        <w:t>של</w:t>
      </w:r>
      <w:r>
        <w:rPr>
          <w:rtl/>
        </w:rPr>
        <w:t xml:space="preserve"> </w:t>
      </w:r>
      <w:r>
        <w:rPr>
          <w:rFonts w:hint="cs"/>
          <w:rtl/>
        </w:rPr>
        <w:t>חיילי</w:t>
      </w:r>
      <w:r>
        <w:rPr>
          <w:rtl/>
        </w:rPr>
        <w:t xml:space="preserve"> </w:t>
      </w:r>
      <w:r>
        <w:rPr>
          <w:rFonts w:hint="cs"/>
          <w:rtl/>
        </w:rPr>
        <w:t>ישראל</w:t>
      </w:r>
      <w:r>
        <w:rPr>
          <w:rtl/>
        </w:rPr>
        <w:t xml:space="preserve"> </w:t>
      </w:r>
      <w:r>
        <w:rPr>
          <w:rFonts w:hint="cs"/>
          <w:rtl/>
        </w:rPr>
        <w:t>אשר</w:t>
      </w:r>
      <w:r>
        <w:rPr>
          <w:rtl/>
        </w:rPr>
        <w:t xml:space="preserve"> </w:t>
      </w:r>
      <w:r>
        <w:rPr>
          <w:rFonts w:hint="cs"/>
          <w:rtl/>
        </w:rPr>
        <w:t>הביסו</w:t>
      </w:r>
      <w:r>
        <w:rPr>
          <w:rtl/>
        </w:rPr>
        <w:t xml:space="preserve"> </w:t>
      </w:r>
      <w:r>
        <w:rPr>
          <w:rFonts w:hint="cs"/>
          <w:rtl/>
        </w:rPr>
        <w:t>את</w:t>
      </w:r>
      <w:r>
        <w:rPr>
          <w:rtl/>
        </w:rPr>
        <w:t xml:space="preserve"> </w:t>
      </w:r>
      <w:r>
        <w:rPr>
          <w:rFonts w:hint="cs"/>
          <w:rtl/>
        </w:rPr>
        <w:t>צבא</w:t>
      </w:r>
      <w:r>
        <w:rPr>
          <w:rtl/>
        </w:rPr>
        <w:t xml:space="preserve"> </w:t>
      </w:r>
      <w:r w:rsidR="003B0A9D">
        <w:rPr>
          <w:rFonts w:hint="cs"/>
          <w:rtl/>
        </w:rPr>
        <w:t>אר</w:t>
      </w:r>
      <w:r>
        <w:rPr>
          <w:rFonts w:hint="cs"/>
          <w:rtl/>
        </w:rPr>
        <w:t>ם</w:t>
      </w:r>
      <w:r>
        <w:rPr>
          <w:rtl/>
        </w:rPr>
        <w:t xml:space="preserve"> </w:t>
      </w:r>
      <w:r>
        <w:rPr>
          <w:rFonts w:hint="cs"/>
          <w:rtl/>
        </w:rPr>
        <w:t>תבוסה</w:t>
      </w:r>
      <w:r>
        <w:rPr>
          <w:rtl/>
        </w:rPr>
        <w:t xml:space="preserve"> </w:t>
      </w:r>
      <w:r>
        <w:rPr>
          <w:rFonts w:hint="cs"/>
          <w:rtl/>
        </w:rPr>
        <w:t>גדולה</w:t>
      </w:r>
      <w:r>
        <w:rPr>
          <w:rtl/>
        </w:rPr>
        <w:t xml:space="preserve"> </w:t>
      </w:r>
      <w:r>
        <w:rPr>
          <w:rFonts w:hint="cs"/>
          <w:rtl/>
        </w:rPr>
        <w:t>אף</w:t>
      </w:r>
      <w:r>
        <w:rPr>
          <w:rtl/>
        </w:rPr>
        <w:t xml:space="preserve"> </w:t>
      </w:r>
      <w:r>
        <w:rPr>
          <w:rFonts w:hint="cs"/>
          <w:rtl/>
        </w:rPr>
        <w:t>יותר</w:t>
      </w:r>
      <w:r>
        <w:rPr>
          <w:rtl/>
        </w:rPr>
        <w:t xml:space="preserve"> </w:t>
      </w:r>
      <w:r>
        <w:rPr>
          <w:rFonts w:hint="cs"/>
          <w:rtl/>
        </w:rPr>
        <w:t>מזו</w:t>
      </w:r>
      <w:r>
        <w:rPr>
          <w:rtl/>
        </w:rPr>
        <w:t xml:space="preserve"> </w:t>
      </w:r>
      <w:r>
        <w:rPr>
          <w:rFonts w:hint="cs"/>
          <w:rtl/>
        </w:rPr>
        <w:t>הקודמת</w:t>
      </w:r>
      <w:r>
        <w:rPr>
          <w:rtl/>
        </w:rPr>
        <w:t>.</w:t>
      </w:r>
    </w:p>
    <w:p w:rsidR="008E276D" w:rsidRDefault="00572278" w:rsidP="00ED4136">
      <w:pPr>
        <w:rPr>
          <w:rtl/>
        </w:rPr>
      </w:pPr>
      <w:r w:rsidRPr="00572278">
        <w:rPr>
          <w:rtl/>
        </w:rPr>
        <w:t>אף בן-הדד מלך ארם התוקפן, אשר יזם את שתי המערכות הללו, לא הצליח הפעם להימלט "ע</w:t>
      </w:r>
      <w:r w:rsidR="00ED4136">
        <w:rPr>
          <w:rFonts w:hint="cs"/>
          <w:rtl/>
        </w:rPr>
        <w:t>ַ</w:t>
      </w:r>
      <w:r w:rsidRPr="00572278">
        <w:rPr>
          <w:rtl/>
        </w:rPr>
        <w:t>ל סו</w:t>
      </w:r>
      <w:r w:rsidR="00ED4136">
        <w:rPr>
          <w:rFonts w:hint="cs"/>
          <w:rtl/>
        </w:rPr>
        <w:t>ּ</w:t>
      </w:r>
      <w:r w:rsidR="00ED4136">
        <w:rPr>
          <w:rtl/>
        </w:rPr>
        <w:t>ס</w:t>
      </w:r>
      <w:r w:rsidR="00ED4136">
        <w:rPr>
          <w:rFonts w:hint="cs"/>
          <w:rtl/>
        </w:rPr>
        <w:t xml:space="preserve"> וּפָרָשִׁים</w:t>
      </w:r>
      <w:r w:rsidRPr="00572278">
        <w:rPr>
          <w:rtl/>
        </w:rPr>
        <w:t xml:space="preserve">" כמו במערכה הראשונה (פסוק כ). הפעם הוא נתון בידי אחאב אויבו לעשות בו כרצונו. </w:t>
      </w:r>
    </w:p>
    <w:p w:rsidR="008E276D" w:rsidRDefault="008E276D" w:rsidP="008E276D">
      <w:pPr>
        <w:pStyle w:val="3"/>
        <w:rPr>
          <w:rtl/>
        </w:rPr>
      </w:pPr>
      <w:r>
        <w:rPr>
          <w:rFonts w:hint="cs"/>
          <w:rtl/>
        </w:rPr>
        <w:t>2. מאויב מובס לאוהב בעל ברית</w:t>
      </w:r>
    </w:p>
    <w:p w:rsidR="00572278" w:rsidRPr="00572278" w:rsidRDefault="00572278" w:rsidP="001B66C1">
      <w:pPr>
        <w:rPr>
          <w:rtl/>
        </w:rPr>
      </w:pPr>
      <w:r w:rsidRPr="00572278">
        <w:rPr>
          <w:rtl/>
        </w:rPr>
        <w:t>כש</w:t>
      </w:r>
      <w:r w:rsidR="008163E3">
        <w:rPr>
          <w:rFonts w:hint="cs"/>
          <w:rtl/>
        </w:rPr>
        <w:t xml:space="preserve">בן-הדד </w:t>
      </w:r>
      <w:r w:rsidRPr="00572278">
        <w:rPr>
          <w:rtl/>
        </w:rPr>
        <w:t>מסתתר בעיר החרבה אפק "ח</w:t>
      </w:r>
      <w:r w:rsidR="00ED4136">
        <w:rPr>
          <w:rFonts w:hint="cs"/>
          <w:rtl/>
        </w:rPr>
        <w:t>ֶ</w:t>
      </w:r>
      <w:r w:rsidRPr="00572278">
        <w:rPr>
          <w:rtl/>
        </w:rPr>
        <w:t>ד</w:t>
      </w:r>
      <w:r w:rsidR="00ED4136">
        <w:rPr>
          <w:rFonts w:hint="cs"/>
          <w:rtl/>
        </w:rPr>
        <w:t>ֶ</w:t>
      </w:r>
      <w:r w:rsidRPr="00572278">
        <w:rPr>
          <w:rtl/>
        </w:rPr>
        <w:t>ר ב</w:t>
      </w:r>
      <w:r w:rsidR="00ED4136">
        <w:rPr>
          <w:rFonts w:hint="cs"/>
          <w:rtl/>
        </w:rPr>
        <w:t>ְּ</w:t>
      </w:r>
      <w:r w:rsidRPr="00572278">
        <w:rPr>
          <w:rtl/>
        </w:rPr>
        <w:t>ח</w:t>
      </w:r>
      <w:r w:rsidR="00ED4136">
        <w:rPr>
          <w:rFonts w:hint="cs"/>
          <w:rtl/>
        </w:rPr>
        <w:t>ָ</w:t>
      </w:r>
      <w:r w:rsidRPr="00572278">
        <w:rPr>
          <w:rtl/>
        </w:rPr>
        <w:t>ד</w:t>
      </w:r>
      <w:r w:rsidR="00ED4136">
        <w:rPr>
          <w:rFonts w:hint="cs"/>
          <w:rtl/>
        </w:rPr>
        <w:t>ֶ</w:t>
      </w:r>
      <w:r w:rsidRPr="00572278">
        <w:rPr>
          <w:rtl/>
        </w:rPr>
        <w:t xml:space="preserve">ר", </w:t>
      </w:r>
      <w:r w:rsidR="001B66C1">
        <w:rPr>
          <w:rFonts w:hint="cs"/>
          <w:rtl/>
        </w:rPr>
        <w:t>מציעים</w:t>
      </w:r>
      <w:r w:rsidRPr="00572278">
        <w:rPr>
          <w:rtl/>
        </w:rPr>
        <w:t xml:space="preserve"> לו עבדיו </w:t>
      </w:r>
      <w:r w:rsidR="001B66C1">
        <w:rPr>
          <w:rFonts w:hint="cs"/>
          <w:rtl/>
        </w:rPr>
        <w:t>שיבדקו אפשרות של חנינה מצדו של מלך ישראל</w:t>
      </w:r>
      <w:r w:rsidRPr="00572278">
        <w:rPr>
          <w:rtl/>
        </w:rPr>
        <w:t>:</w:t>
      </w:r>
    </w:p>
    <w:p w:rsidR="00ED4136" w:rsidRPr="008917B4" w:rsidRDefault="00ED4136" w:rsidP="00964BEB">
      <w:pPr>
        <w:pStyle w:val="ab"/>
        <w:spacing w:after="0"/>
        <w:rPr>
          <w:rtl/>
        </w:rPr>
      </w:pPr>
      <w:r w:rsidRPr="008917B4">
        <w:rPr>
          <w:rtl/>
        </w:rPr>
        <w:t>לא</w:t>
      </w:r>
      <w:r w:rsidRPr="008917B4">
        <w:rPr>
          <w:rFonts w:hint="cs"/>
          <w:rtl/>
        </w:rPr>
        <w:t xml:space="preserve"> </w:t>
      </w:r>
      <w:r w:rsidRPr="008917B4">
        <w:rPr>
          <w:rFonts w:hint="cs"/>
          <w:rtl/>
        </w:rPr>
        <w:tab/>
        <w:t>וַיֹּאמְרוּ אֵלָיו עֲבָדָיו:</w:t>
      </w:r>
    </w:p>
    <w:p w:rsidR="00ED4136" w:rsidRPr="008917B4" w:rsidRDefault="00ED4136" w:rsidP="00964BEB">
      <w:pPr>
        <w:pStyle w:val="ab"/>
        <w:spacing w:after="0"/>
        <w:ind w:firstLine="720"/>
        <w:rPr>
          <w:rtl/>
        </w:rPr>
      </w:pPr>
      <w:r w:rsidRPr="008917B4">
        <w:rPr>
          <w:rFonts w:hint="cs"/>
          <w:rtl/>
        </w:rPr>
        <w:t xml:space="preserve">הִנֵּה נָא שָׁמַעְנו כִּי מַלְכֵי בֵּית יִשְׂרָאֵל כִּי מַלְכֵי חֶסֶד הֵם </w:t>
      </w:r>
    </w:p>
    <w:p w:rsidR="00ED4136" w:rsidRPr="008917B4" w:rsidRDefault="00ED4136" w:rsidP="00964BEB">
      <w:pPr>
        <w:pStyle w:val="ab"/>
        <w:spacing w:after="0"/>
        <w:ind w:firstLine="720"/>
        <w:rPr>
          <w:rtl/>
        </w:rPr>
      </w:pPr>
      <w:r w:rsidRPr="008917B4">
        <w:rPr>
          <w:rFonts w:hint="cs"/>
          <w:rtl/>
        </w:rPr>
        <w:t xml:space="preserve">נָשִׂימָה נָּא שַׂקִּים בְּמָתְנֵינוּ וַחֲבָלִים בְּרֹאשֵׁנוּ וְנֵצֵא אֶל מֶלֶךְ יִשְׂרָאֵל </w:t>
      </w:r>
    </w:p>
    <w:p w:rsidR="00ED4136" w:rsidRPr="001B66C1" w:rsidRDefault="00ED4136" w:rsidP="00964BEB">
      <w:pPr>
        <w:pStyle w:val="ab"/>
        <w:spacing w:after="0"/>
        <w:ind w:firstLine="720"/>
        <w:rPr>
          <w:b/>
          <w:bCs/>
          <w:rtl/>
        </w:rPr>
      </w:pPr>
      <w:r w:rsidRPr="001B66C1">
        <w:rPr>
          <w:rFonts w:hint="cs"/>
          <w:b/>
          <w:bCs/>
          <w:rtl/>
        </w:rPr>
        <w:t xml:space="preserve">אוּלַי יְחַיֶּה אֶת נַפְשֶׁךָ.  </w:t>
      </w:r>
    </w:p>
    <w:p w:rsidR="00ED4136" w:rsidRPr="008917B4" w:rsidRDefault="00ED4136" w:rsidP="00964BEB">
      <w:pPr>
        <w:pStyle w:val="ab"/>
        <w:spacing w:after="0"/>
        <w:rPr>
          <w:rtl/>
        </w:rPr>
      </w:pPr>
      <w:r w:rsidRPr="008917B4">
        <w:rPr>
          <w:rtl/>
        </w:rPr>
        <w:t>לב</w:t>
      </w:r>
      <w:r w:rsidRPr="008917B4">
        <w:rPr>
          <w:rFonts w:hint="cs"/>
          <w:rtl/>
        </w:rPr>
        <w:t xml:space="preserve"> </w:t>
      </w:r>
      <w:r w:rsidRPr="008917B4">
        <w:rPr>
          <w:rFonts w:hint="cs"/>
          <w:rtl/>
        </w:rPr>
        <w:tab/>
        <w:t xml:space="preserve">וַיַּחְגְּרוּ שַׂקִּים בְּמָתְנֵיהֶם וַחֲבָלִים בְּרָאשֵׁיהֶם </w:t>
      </w:r>
    </w:p>
    <w:p w:rsidR="00ED4136" w:rsidRPr="00964BEB" w:rsidRDefault="00ED4136" w:rsidP="00964BEB">
      <w:pPr>
        <w:pStyle w:val="ab"/>
        <w:spacing w:after="0"/>
        <w:ind w:firstLine="720"/>
        <w:rPr>
          <w:rtl/>
        </w:rPr>
      </w:pPr>
      <w:r w:rsidRPr="008917B4">
        <w:rPr>
          <w:rFonts w:hint="cs"/>
          <w:rtl/>
        </w:rPr>
        <w:t xml:space="preserve">וַיָּבֹאוּ אֶל מֶלֶךְ </w:t>
      </w:r>
      <w:r w:rsidRPr="00964BEB">
        <w:rPr>
          <w:rFonts w:hint="cs"/>
          <w:rtl/>
        </w:rPr>
        <w:t>יִשְׂרָאֵל וַיֹּאמְרוּ:</w:t>
      </w:r>
    </w:p>
    <w:p w:rsidR="00ED4136" w:rsidRPr="00964BEB" w:rsidRDefault="00ED4136" w:rsidP="008163E3">
      <w:pPr>
        <w:pStyle w:val="ab"/>
        <w:ind w:firstLine="720"/>
        <w:rPr>
          <w:rtl/>
        </w:rPr>
      </w:pPr>
      <w:r w:rsidRPr="00964BEB">
        <w:rPr>
          <w:rFonts w:hint="cs"/>
          <w:rtl/>
        </w:rPr>
        <w:t>עַבְדְּךָ בֶן הֲדַד אָמַר</w:t>
      </w:r>
      <w:r w:rsidR="008917B4" w:rsidRPr="00964BEB">
        <w:rPr>
          <w:rFonts w:hint="cs"/>
          <w:rtl/>
        </w:rPr>
        <w:t>:</w:t>
      </w:r>
      <w:r w:rsidRPr="00964BEB">
        <w:rPr>
          <w:rFonts w:hint="cs"/>
          <w:rtl/>
        </w:rPr>
        <w:t xml:space="preserve"> תְּחִי נָא נַפְשִׁי</w:t>
      </w:r>
      <w:r w:rsidR="008917B4" w:rsidRPr="00964BEB">
        <w:rPr>
          <w:rFonts w:hint="cs"/>
          <w:rtl/>
        </w:rPr>
        <w:t>.</w:t>
      </w:r>
      <w:r w:rsidRPr="00964BEB">
        <w:rPr>
          <w:rFonts w:hint="cs"/>
          <w:rtl/>
        </w:rPr>
        <w:t xml:space="preserve"> </w:t>
      </w:r>
    </w:p>
    <w:p w:rsidR="00572278" w:rsidRPr="00572278" w:rsidRDefault="00572278" w:rsidP="001B66C1">
      <w:pPr>
        <w:rPr>
          <w:rtl/>
        </w:rPr>
      </w:pPr>
      <w:r w:rsidRPr="00572278">
        <w:rPr>
          <w:rtl/>
        </w:rPr>
        <w:t>את המשמעות הנרמזת</w:t>
      </w:r>
      <w:r w:rsidR="001B66C1">
        <w:rPr>
          <w:rFonts w:hint="cs"/>
          <w:rtl/>
        </w:rPr>
        <w:t xml:space="preserve"> בפרט המיוחד הזה</w:t>
      </w:r>
      <w:r w:rsidRPr="00572278">
        <w:rPr>
          <w:rtl/>
        </w:rPr>
        <w:t xml:space="preserve"> בלבושם </w:t>
      </w:r>
      <w:r w:rsidR="008163E3">
        <w:rPr>
          <w:rFonts w:hint="cs"/>
          <w:rtl/>
        </w:rPr>
        <w:t>שלא מצ</w:t>
      </w:r>
      <w:r w:rsidR="008163E3" w:rsidRPr="00572278">
        <w:rPr>
          <w:rtl/>
        </w:rPr>
        <w:t>אנו</w:t>
      </w:r>
      <w:r w:rsidR="001B66C1">
        <w:rPr>
          <w:rFonts w:hint="cs"/>
          <w:rtl/>
        </w:rPr>
        <w:t>הו</w:t>
      </w:r>
      <w:r w:rsidR="008163E3" w:rsidRPr="00572278">
        <w:rPr>
          <w:rtl/>
        </w:rPr>
        <w:t xml:space="preserve"> עוד במקרא </w:t>
      </w:r>
      <w:r w:rsidR="008917B4">
        <w:rPr>
          <w:rtl/>
        </w:rPr>
        <w:t>–</w:t>
      </w:r>
      <w:r w:rsidR="008917B4">
        <w:rPr>
          <w:rFonts w:hint="cs"/>
          <w:rtl/>
        </w:rPr>
        <w:t xml:space="preserve"> </w:t>
      </w:r>
      <w:r w:rsidRPr="00572278">
        <w:rPr>
          <w:rtl/>
        </w:rPr>
        <w:t>"</w:t>
      </w:r>
      <w:r w:rsidR="008163E3" w:rsidRPr="008163E3">
        <w:rPr>
          <w:rFonts w:hint="cs"/>
          <w:rtl/>
        </w:rPr>
        <w:t>חֲבָלִים בְּרָאשֵׁיהֶם</w:t>
      </w:r>
      <w:r w:rsidRPr="00572278">
        <w:rPr>
          <w:rtl/>
        </w:rPr>
        <w:t>"</w:t>
      </w:r>
      <w:r w:rsidR="008163E3">
        <w:rPr>
          <w:rFonts w:hint="cs"/>
          <w:rtl/>
        </w:rPr>
        <w:t xml:space="preserve"> </w:t>
      </w:r>
      <w:r w:rsidR="008163E3">
        <w:rPr>
          <w:rtl/>
        </w:rPr>
        <w:t>–</w:t>
      </w:r>
      <w:r w:rsidR="008163E3">
        <w:rPr>
          <w:rFonts w:hint="cs"/>
          <w:rtl/>
        </w:rPr>
        <w:t xml:space="preserve"> </w:t>
      </w:r>
      <w:r w:rsidRPr="00572278">
        <w:rPr>
          <w:rtl/>
        </w:rPr>
        <w:t>מבאר ר"י אברבנאל:</w:t>
      </w:r>
    </w:p>
    <w:p w:rsidR="00572278" w:rsidRPr="00572278" w:rsidRDefault="00572278" w:rsidP="008917B4">
      <w:pPr>
        <w:pStyle w:val="ab"/>
        <w:rPr>
          <w:rtl/>
        </w:rPr>
      </w:pPr>
      <w:r w:rsidRPr="00572278">
        <w:rPr>
          <w:rtl/>
        </w:rPr>
        <w:t xml:space="preserve">והנה היו השקים במתניהם </w:t>
      </w:r>
      <w:r w:rsidRPr="008917B4">
        <w:rPr>
          <w:rtl/>
        </w:rPr>
        <w:t>כדרך</w:t>
      </w:r>
      <w:r w:rsidRPr="00572278">
        <w:rPr>
          <w:rtl/>
        </w:rPr>
        <w:t xml:space="preserve"> שבויי מלחמה, </w:t>
      </w:r>
      <w:r w:rsidRPr="00572278">
        <w:rPr>
          <w:b/>
          <w:bCs/>
          <w:rtl/>
        </w:rPr>
        <w:t xml:space="preserve">והחבלים בראשיהם </w:t>
      </w:r>
      <w:r w:rsidR="008917B4">
        <w:rPr>
          <w:rFonts w:hint="cs"/>
          <w:rtl/>
        </w:rPr>
        <w:t>–</w:t>
      </w:r>
      <w:r w:rsidRPr="00572278">
        <w:rPr>
          <w:b/>
          <w:bCs/>
          <w:rtl/>
        </w:rPr>
        <w:t xml:space="preserve"> מוכנים להיתלות בהם</w:t>
      </w:r>
      <w:r w:rsidRPr="00572278">
        <w:rPr>
          <w:rtl/>
        </w:rPr>
        <w:t>, וכאילו אמרו בזה: אדוננו המלך הננו שבויי חרבך, וראויים אנחנו שתצווה לתלות את ראשנו בחבלים הללו, אם לא מפני היותך מלך חסד.</w:t>
      </w:r>
    </w:p>
    <w:p w:rsidR="00572278" w:rsidRPr="00572278" w:rsidRDefault="00572278" w:rsidP="008163E3">
      <w:pPr>
        <w:rPr>
          <w:rtl/>
        </w:rPr>
      </w:pPr>
      <w:r w:rsidRPr="00572278">
        <w:rPr>
          <w:rtl/>
        </w:rPr>
        <w:t>כיצד י</w:t>
      </w:r>
      <w:r w:rsidR="008163E3">
        <w:rPr>
          <w:rtl/>
        </w:rPr>
        <w:t xml:space="preserve">גיב עתה אחאב, מלך ישראל המנצח? </w:t>
      </w:r>
      <w:r w:rsidR="008163E3">
        <w:rPr>
          <w:rFonts w:hint="cs"/>
          <w:rtl/>
        </w:rPr>
        <w:t>הרי</w:t>
      </w:r>
      <w:r w:rsidRPr="00572278">
        <w:rPr>
          <w:rtl/>
        </w:rPr>
        <w:t xml:space="preserve"> בן-הדד זה המבקש עתה רחמים על נפשו, מלך תוקפן הוא: פעמיים ש</w:t>
      </w:r>
      <w:r w:rsidRPr="00572278">
        <w:rPr>
          <w:rFonts w:hint="cs"/>
          <w:rtl/>
        </w:rPr>
        <w:t>ָׂ</w:t>
      </w:r>
      <w:r w:rsidRPr="00572278">
        <w:rPr>
          <w:rtl/>
        </w:rPr>
        <w:t>ש אל</w:t>
      </w:r>
      <w:r w:rsidRPr="00572278">
        <w:rPr>
          <w:rFonts w:hint="cs"/>
          <w:rtl/>
        </w:rPr>
        <w:t>ֵ</w:t>
      </w:r>
      <w:r w:rsidRPr="00572278">
        <w:rPr>
          <w:rtl/>
        </w:rPr>
        <w:t xml:space="preserve">י קרב כנגד ישראל. אך לפני שנה ניסה להשפיל את כבודו של אחאב ואת כבודם של ישראל בתביעתו לחפש את בית אחאב ואת בתי עבדיו, </w:t>
      </w:r>
      <w:r w:rsidR="008163E3">
        <w:rPr>
          <w:rtl/>
        </w:rPr>
        <w:t>וליטול את כל מחמד עיניו של אחאב</w:t>
      </w:r>
      <w:r w:rsidR="008163E3">
        <w:rPr>
          <w:rFonts w:hint="cs"/>
          <w:rtl/>
        </w:rPr>
        <w:t xml:space="preserve"> </w:t>
      </w:r>
      <w:r w:rsidR="008163E3">
        <w:rPr>
          <w:rtl/>
        </w:rPr>
        <w:t>–</w:t>
      </w:r>
      <w:r w:rsidRPr="00572278">
        <w:rPr>
          <w:rtl/>
        </w:rPr>
        <w:t xml:space="preserve"> כספו וזהבו</w:t>
      </w:r>
      <w:r w:rsidR="008163E3">
        <w:rPr>
          <w:rFonts w:hint="cs"/>
          <w:rtl/>
        </w:rPr>
        <w:t>,</w:t>
      </w:r>
      <w:r w:rsidRPr="00572278">
        <w:rPr>
          <w:rtl/>
        </w:rPr>
        <w:t xml:space="preserve"> נשיו ובניו. אחאב קבע אז בדברו אל זקני הארץ:</w:t>
      </w:r>
      <w:r w:rsidR="008917B4">
        <w:rPr>
          <w:rFonts w:hint="cs"/>
          <w:rtl/>
        </w:rPr>
        <w:t xml:space="preserve"> "</w:t>
      </w:r>
      <w:r w:rsidRPr="00572278">
        <w:rPr>
          <w:rFonts w:hint="cs"/>
          <w:rtl/>
        </w:rPr>
        <w:t>דְּעוּ נָא וּרְאוּ כִּי רָעָה זֶה מְבַקֵּשׁ</w:t>
      </w:r>
      <w:r w:rsidR="008917B4">
        <w:rPr>
          <w:rFonts w:hint="cs"/>
          <w:rtl/>
        </w:rPr>
        <w:t>" (ז)</w:t>
      </w:r>
      <w:r w:rsidRPr="00572278">
        <w:rPr>
          <w:rtl/>
        </w:rPr>
        <w:t>.</w:t>
      </w:r>
      <w:r w:rsidR="008917B4">
        <w:rPr>
          <w:rFonts w:hint="cs"/>
          <w:rtl/>
        </w:rPr>
        <w:t xml:space="preserve"> </w:t>
      </w:r>
      <w:r w:rsidRPr="00572278">
        <w:rPr>
          <w:rtl/>
        </w:rPr>
        <w:t>זהו בן-הדד, שבגאוותו איים כי יחריב את שומרון, ונשבע: "</w:t>
      </w:r>
      <w:r w:rsidR="008917B4" w:rsidRPr="008917B4">
        <w:rPr>
          <w:rFonts w:hint="cs"/>
          <w:rtl/>
        </w:rPr>
        <w:t>אִם יִשְׂפֹּק עֲפַר שֹׁמְרוֹן לִשְׁעָלִים לְכָל הָעָם אֲשֶׁר בְּרַגְלָי</w:t>
      </w:r>
      <w:r w:rsidRPr="00572278">
        <w:rPr>
          <w:rtl/>
        </w:rPr>
        <w:t xml:space="preserve">" (י). כיצד אפוא ינהג בו אחאב? האם ישתמש בחבלים הללו </w:t>
      </w:r>
      <w:r w:rsidR="008917B4">
        <w:rPr>
          <w:rFonts w:hint="cs"/>
          <w:rtl/>
        </w:rPr>
        <w:t>ש</w:t>
      </w:r>
      <w:r w:rsidRPr="00572278">
        <w:rPr>
          <w:rtl/>
        </w:rPr>
        <w:t xml:space="preserve">בראשי </w:t>
      </w:r>
      <w:r w:rsidR="008917B4">
        <w:rPr>
          <w:rFonts w:hint="cs"/>
          <w:rtl/>
        </w:rPr>
        <w:t>בן-הדד ועבדיו הנכ</w:t>
      </w:r>
      <w:r w:rsidRPr="00572278">
        <w:rPr>
          <w:rtl/>
        </w:rPr>
        <w:t>נעים, ויתלה אותם בהם? או שמא ישית עונש אחר על בן-הדד ושריו? אולי יכלאם בבית סוהר?</w:t>
      </w:r>
    </w:p>
    <w:p w:rsidR="008163E3" w:rsidRDefault="008163E3" w:rsidP="00572278">
      <w:pPr>
        <w:rPr>
          <w:rtl/>
        </w:rPr>
      </w:pPr>
    </w:p>
    <w:p w:rsidR="00572278" w:rsidRPr="00572278" w:rsidRDefault="00572278" w:rsidP="00572278">
      <w:pPr>
        <w:rPr>
          <w:rtl/>
        </w:rPr>
      </w:pPr>
      <w:r w:rsidRPr="00572278">
        <w:rPr>
          <w:rtl/>
        </w:rPr>
        <w:lastRenderedPageBreak/>
        <w:t>במקום כל זאת, אנו קוראים להפתעתנו:</w:t>
      </w:r>
    </w:p>
    <w:p w:rsidR="008917B4" w:rsidRDefault="00572278" w:rsidP="008917B4">
      <w:pPr>
        <w:pStyle w:val="ab"/>
        <w:rPr>
          <w:rtl/>
        </w:rPr>
      </w:pPr>
      <w:r w:rsidRPr="00572278">
        <w:rPr>
          <w:rtl/>
        </w:rPr>
        <w:t>לב</w:t>
      </w:r>
      <w:r w:rsidRPr="00572278">
        <w:rPr>
          <w:rFonts w:hint="cs"/>
          <w:rtl/>
        </w:rPr>
        <w:tab/>
        <w:t>וַיֹּאמֶר</w:t>
      </w:r>
      <w:r w:rsidR="008917B4">
        <w:rPr>
          <w:rFonts w:hint="cs"/>
          <w:rtl/>
        </w:rPr>
        <w:t>,</w:t>
      </w:r>
      <w:r w:rsidRPr="00572278">
        <w:rPr>
          <w:rFonts w:hint="cs"/>
          <w:rtl/>
        </w:rPr>
        <w:t xml:space="preserve"> הַעוֹדֶנּוּ חַי</w:t>
      </w:r>
      <w:r w:rsidR="00025443">
        <w:rPr>
          <w:rFonts w:hint="cs"/>
          <w:rtl/>
        </w:rPr>
        <w:t>?</w:t>
      </w:r>
      <w:r w:rsidRPr="00572278">
        <w:rPr>
          <w:rFonts w:hint="cs"/>
          <w:rtl/>
        </w:rPr>
        <w:t xml:space="preserve"> אָחִי הוּא!</w:t>
      </w:r>
    </w:p>
    <w:p w:rsidR="008917B4" w:rsidRPr="008917B4" w:rsidRDefault="008917B4" w:rsidP="00E97F4A">
      <w:pPr>
        <w:rPr>
          <w:rtl/>
        </w:rPr>
      </w:pPr>
      <w:r w:rsidRPr="008917B4">
        <w:rPr>
          <w:rtl/>
        </w:rPr>
        <w:t>עבדי בן-הדד</w:t>
      </w:r>
      <w:r w:rsidR="00025443">
        <w:rPr>
          <w:rFonts w:hint="cs"/>
          <w:rtl/>
        </w:rPr>
        <w:t>,</w:t>
      </w:r>
      <w:r w:rsidR="0046156B">
        <w:rPr>
          <w:rFonts w:hint="cs"/>
          <w:rtl/>
        </w:rPr>
        <w:t xml:space="preserve"> המופתעים גם הם מתגובת אחאב</w:t>
      </w:r>
      <w:r w:rsidR="00025443">
        <w:rPr>
          <w:rFonts w:hint="cs"/>
          <w:rtl/>
        </w:rPr>
        <w:t>,</w:t>
      </w:r>
      <w:r w:rsidR="00E97F4A">
        <w:rPr>
          <w:rFonts w:hint="cs"/>
          <w:rtl/>
        </w:rPr>
        <w:t xml:space="preserve"> </w:t>
      </w:r>
      <w:r w:rsidRPr="008917B4">
        <w:rPr>
          <w:rtl/>
        </w:rPr>
        <w:t>ממהרים לנצל 'שעת רצון' זו לטובת אדונם, בטרם תחלוף:</w:t>
      </w:r>
    </w:p>
    <w:p w:rsidR="0046156B" w:rsidRDefault="008917B4" w:rsidP="00025443">
      <w:pPr>
        <w:pStyle w:val="ab"/>
        <w:spacing w:after="0"/>
        <w:rPr>
          <w:rtl/>
        </w:rPr>
      </w:pPr>
      <w:r w:rsidRPr="008917B4">
        <w:rPr>
          <w:rtl/>
        </w:rPr>
        <w:t>לג</w:t>
      </w:r>
      <w:r w:rsidRPr="008917B4">
        <w:rPr>
          <w:rtl/>
        </w:rPr>
        <w:tab/>
      </w:r>
      <w:r w:rsidRPr="008917B4">
        <w:rPr>
          <w:rFonts w:hint="cs"/>
          <w:rtl/>
        </w:rPr>
        <w:t xml:space="preserve">וְהָאֲנָשִׁים יְנַחֲשׁוּ, וַיְמַהֲרוּ וַיַּחְלְטוּ הֲמִמֶּנּוּ </w:t>
      </w:r>
    </w:p>
    <w:p w:rsidR="008917B4" w:rsidRPr="008917B4" w:rsidRDefault="008917B4" w:rsidP="0046156B">
      <w:pPr>
        <w:pStyle w:val="ab"/>
        <w:ind w:firstLine="720"/>
        <w:rPr>
          <w:rtl/>
        </w:rPr>
      </w:pPr>
      <w:r w:rsidRPr="008917B4">
        <w:rPr>
          <w:rFonts w:hint="cs"/>
          <w:rtl/>
        </w:rPr>
        <w:t xml:space="preserve">וַיֹּאמְרוּ: </w:t>
      </w:r>
      <w:r w:rsidRPr="008917B4">
        <w:rPr>
          <w:rFonts w:hint="cs"/>
          <w:b/>
          <w:bCs/>
          <w:rtl/>
        </w:rPr>
        <w:t>אָחִיךָ</w:t>
      </w:r>
      <w:r w:rsidRPr="008917B4">
        <w:rPr>
          <w:rFonts w:hint="cs"/>
          <w:rtl/>
        </w:rPr>
        <w:t xml:space="preserve"> בֶן הֲדַד</w:t>
      </w:r>
      <w:r w:rsidRPr="008917B4">
        <w:rPr>
          <w:rtl/>
        </w:rPr>
        <w:t>.</w:t>
      </w:r>
    </w:p>
    <w:p w:rsidR="008163E3" w:rsidRDefault="008917B4" w:rsidP="0046156B">
      <w:pPr>
        <w:rPr>
          <w:rtl/>
        </w:rPr>
      </w:pPr>
      <w:r w:rsidRPr="008917B4">
        <w:rPr>
          <w:rtl/>
        </w:rPr>
        <w:t>את 'ניחושם' מבאר רש"י:</w:t>
      </w:r>
      <w:r w:rsidR="0046156B">
        <w:rPr>
          <w:rFonts w:hint="cs"/>
          <w:rtl/>
        </w:rPr>
        <w:t xml:space="preserve"> "</w:t>
      </w:r>
      <w:r w:rsidRPr="008917B4">
        <w:rPr>
          <w:rtl/>
        </w:rPr>
        <w:t>אמרו: כיוון שנפלו דברי שלום בפיו, אפילו שלא במתכוון, סימן טוב הוא זה</w:t>
      </w:r>
      <w:r w:rsidR="0046156B">
        <w:rPr>
          <w:rFonts w:hint="cs"/>
          <w:rtl/>
        </w:rPr>
        <w:t>"</w:t>
      </w:r>
      <w:r w:rsidRPr="008917B4">
        <w:rPr>
          <w:rtl/>
        </w:rPr>
        <w:t>.</w:t>
      </w:r>
      <w:r w:rsidR="0046156B">
        <w:rPr>
          <w:rFonts w:hint="cs"/>
          <w:rtl/>
        </w:rPr>
        <w:t xml:space="preserve"> </w:t>
      </w:r>
    </w:p>
    <w:p w:rsidR="00025443" w:rsidRDefault="008917B4" w:rsidP="008163E3">
      <w:pPr>
        <w:rPr>
          <w:rtl/>
        </w:rPr>
      </w:pPr>
      <w:r w:rsidRPr="008917B4">
        <w:rPr>
          <w:rtl/>
        </w:rPr>
        <w:t>את המלים "ו</w:t>
      </w:r>
      <w:r w:rsidR="0046156B">
        <w:rPr>
          <w:rFonts w:hint="cs"/>
          <w:rtl/>
        </w:rPr>
        <w:t>ַ</w:t>
      </w:r>
      <w:r w:rsidRPr="008917B4">
        <w:rPr>
          <w:rtl/>
        </w:rPr>
        <w:t>י</w:t>
      </w:r>
      <w:r w:rsidR="0046156B">
        <w:rPr>
          <w:rFonts w:hint="cs"/>
          <w:rtl/>
        </w:rPr>
        <w:t>ַּ</w:t>
      </w:r>
      <w:r w:rsidRPr="008917B4">
        <w:rPr>
          <w:rtl/>
        </w:rPr>
        <w:t>ח</w:t>
      </w:r>
      <w:r w:rsidR="0046156B">
        <w:rPr>
          <w:rFonts w:hint="cs"/>
          <w:rtl/>
        </w:rPr>
        <w:t>ְ</w:t>
      </w:r>
      <w:r w:rsidRPr="008917B4">
        <w:rPr>
          <w:rtl/>
        </w:rPr>
        <w:t>ל</w:t>
      </w:r>
      <w:r w:rsidR="0046156B">
        <w:rPr>
          <w:rFonts w:hint="cs"/>
          <w:rtl/>
        </w:rPr>
        <w:t>ְ</w:t>
      </w:r>
      <w:r w:rsidRPr="008917B4">
        <w:rPr>
          <w:rtl/>
        </w:rPr>
        <w:t>טו</w:t>
      </w:r>
      <w:r w:rsidR="0046156B">
        <w:rPr>
          <w:rFonts w:hint="cs"/>
          <w:rtl/>
        </w:rPr>
        <w:t>ּ</w:t>
      </w:r>
      <w:r w:rsidRPr="008917B4">
        <w:rPr>
          <w:rtl/>
        </w:rPr>
        <w:t xml:space="preserve"> ה</w:t>
      </w:r>
      <w:r w:rsidR="0046156B">
        <w:rPr>
          <w:rFonts w:hint="cs"/>
          <w:rtl/>
        </w:rPr>
        <w:t>ֲ</w:t>
      </w:r>
      <w:r w:rsidRPr="008917B4">
        <w:rPr>
          <w:rtl/>
        </w:rPr>
        <w:t>מ</w:t>
      </w:r>
      <w:r w:rsidR="0046156B">
        <w:rPr>
          <w:rFonts w:hint="cs"/>
          <w:rtl/>
        </w:rPr>
        <w:t>ִ</w:t>
      </w:r>
      <w:r w:rsidRPr="008917B4">
        <w:rPr>
          <w:rtl/>
        </w:rPr>
        <w:t>מ</w:t>
      </w:r>
      <w:r w:rsidR="0046156B">
        <w:rPr>
          <w:rFonts w:hint="cs"/>
          <w:rtl/>
        </w:rPr>
        <w:t>ֶּ</w:t>
      </w:r>
      <w:r w:rsidRPr="008917B4">
        <w:rPr>
          <w:rtl/>
        </w:rPr>
        <w:t>נ</w:t>
      </w:r>
      <w:r w:rsidR="0046156B">
        <w:rPr>
          <w:rFonts w:hint="cs"/>
          <w:rtl/>
        </w:rPr>
        <w:t>ּ</w:t>
      </w:r>
      <w:r w:rsidRPr="008917B4">
        <w:rPr>
          <w:rtl/>
        </w:rPr>
        <w:t>ו</w:t>
      </w:r>
      <w:r w:rsidR="0046156B">
        <w:rPr>
          <w:rFonts w:hint="cs"/>
          <w:rtl/>
        </w:rPr>
        <w:t>ּ</w:t>
      </w:r>
      <w:r w:rsidRPr="008917B4">
        <w:rPr>
          <w:rtl/>
        </w:rPr>
        <w:t>" מתרגם יונתן: "וחטפוהא מניה", וביאר זאת רד"ק:</w:t>
      </w:r>
      <w:r w:rsidR="0046156B">
        <w:rPr>
          <w:rFonts w:hint="cs"/>
          <w:rtl/>
        </w:rPr>
        <w:t xml:space="preserve"> "</w:t>
      </w:r>
      <w:r w:rsidR="0046156B">
        <w:rPr>
          <w:rtl/>
        </w:rPr>
        <w:t>ויונתן תרגם כאילו, ה</w:t>
      </w:r>
      <w:r w:rsidR="0046156B">
        <w:rPr>
          <w:rFonts w:hint="cs"/>
          <w:rtl/>
        </w:rPr>
        <w:t>"א</w:t>
      </w:r>
      <w:r w:rsidRPr="008917B4">
        <w:rPr>
          <w:rtl/>
        </w:rPr>
        <w:t xml:space="preserve"> </w:t>
      </w:r>
      <w:r w:rsidR="0046156B">
        <w:rPr>
          <w:rFonts w:hint="cs"/>
          <w:rtl/>
        </w:rPr>
        <w:t>'</w:t>
      </w:r>
      <w:r w:rsidRPr="0046156B">
        <w:rPr>
          <w:b/>
          <w:bCs/>
          <w:rtl/>
        </w:rPr>
        <w:t>ה</w:t>
      </w:r>
      <w:r w:rsidR="0046156B" w:rsidRPr="0046156B">
        <w:rPr>
          <w:rFonts w:hint="cs"/>
          <w:b/>
          <w:bCs/>
          <w:rtl/>
        </w:rPr>
        <w:t>ֲ</w:t>
      </w:r>
      <w:r w:rsidRPr="008917B4">
        <w:rPr>
          <w:rtl/>
        </w:rPr>
        <w:t>מ</w:t>
      </w:r>
      <w:r w:rsidR="0046156B">
        <w:rPr>
          <w:rFonts w:hint="cs"/>
          <w:rtl/>
        </w:rPr>
        <w:t>ִ</w:t>
      </w:r>
      <w:r w:rsidRPr="008917B4">
        <w:rPr>
          <w:rtl/>
        </w:rPr>
        <w:t>מ</w:t>
      </w:r>
      <w:r w:rsidR="0046156B">
        <w:rPr>
          <w:rFonts w:hint="cs"/>
          <w:rtl/>
        </w:rPr>
        <w:t>ֶּ</w:t>
      </w:r>
      <w:r w:rsidRPr="008917B4">
        <w:rPr>
          <w:rtl/>
        </w:rPr>
        <w:t>נ</w:t>
      </w:r>
      <w:r w:rsidR="0046156B">
        <w:rPr>
          <w:rFonts w:hint="cs"/>
          <w:rtl/>
        </w:rPr>
        <w:t>ּ</w:t>
      </w:r>
      <w:r w:rsidRPr="008917B4">
        <w:rPr>
          <w:rtl/>
        </w:rPr>
        <w:t>ו</w:t>
      </w:r>
      <w:r w:rsidR="0046156B">
        <w:rPr>
          <w:rFonts w:hint="cs"/>
          <w:rtl/>
        </w:rPr>
        <w:t>'</w:t>
      </w:r>
      <w:r w:rsidRPr="008917B4">
        <w:rPr>
          <w:rtl/>
        </w:rPr>
        <w:t xml:space="preserve"> קשורה עם ויחלטו, כאילו אמר </w:t>
      </w:r>
      <w:r w:rsidR="0046156B">
        <w:rPr>
          <w:rFonts w:hint="cs"/>
          <w:rtl/>
        </w:rPr>
        <w:t>'</w:t>
      </w:r>
      <w:r w:rsidRPr="008917B4">
        <w:rPr>
          <w:rtl/>
        </w:rPr>
        <w:t>ו</w:t>
      </w:r>
      <w:r w:rsidR="0046156B">
        <w:rPr>
          <w:rFonts w:hint="cs"/>
          <w:rtl/>
        </w:rPr>
        <w:t>ַ</w:t>
      </w:r>
      <w:r w:rsidRPr="008917B4">
        <w:rPr>
          <w:rtl/>
        </w:rPr>
        <w:t>י</w:t>
      </w:r>
      <w:r w:rsidR="0046156B">
        <w:rPr>
          <w:rFonts w:hint="cs"/>
          <w:rtl/>
        </w:rPr>
        <w:t>ַּ</w:t>
      </w:r>
      <w:r w:rsidRPr="008917B4">
        <w:rPr>
          <w:rtl/>
        </w:rPr>
        <w:t>ח</w:t>
      </w:r>
      <w:r w:rsidR="0046156B">
        <w:rPr>
          <w:rFonts w:hint="cs"/>
          <w:rtl/>
        </w:rPr>
        <w:t>ְ</w:t>
      </w:r>
      <w:r w:rsidRPr="008917B4">
        <w:rPr>
          <w:rtl/>
        </w:rPr>
        <w:t>ל</w:t>
      </w:r>
      <w:r w:rsidR="0046156B">
        <w:rPr>
          <w:rFonts w:hint="cs"/>
          <w:rtl/>
        </w:rPr>
        <w:t>ְ</w:t>
      </w:r>
      <w:r w:rsidRPr="008917B4">
        <w:rPr>
          <w:rtl/>
        </w:rPr>
        <w:t>טו</w:t>
      </w:r>
      <w:r w:rsidR="0046156B">
        <w:rPr>
          <w:rFonts w:hint="cs"/>
          <w:rtl/>
        </w:rPr>
        <w:t>ּ</w:t>
      </w:r>
      <w:r w:rsidRPr="008917B4">
        <w:rPr>
          <w:rtl/>
        </w:rPr>
        <w:t>ה</w:t>
      </w:r>
      <w:r w:rsidR="0046156B">
        <w:rPr>
          <w:rFonts w:hint="cs"/>
          <w:rtl/>
        </w:rPr>
        <w:t>ָ</w:t>
      </w:r>
      <w:r w:rsidRPr="008917B4">
        <w:rPr>
          <w:rtl/>
        </w:rPr>
        <w:t xml:space="preserve"> מ</w:t>
      </w:r>
      <w:r w:rsidR="0046156B">
        <w:rPr>
          <w:rFonts w:hint="cs"/>
          <w:rtl/>
        </w:rPr>
        <w:t>ִ</w:t>
      </w:r>
      <w:r w:rsidRPr="008917B4">
        <w:rPr>
          <w:rtl/>
        </w:rPr>
        <w:t>מ</w:t>
      </w:r>
      <w:r w:rsidR="0046156B">
        <w:rPr>
          <w:rFonts w:hint="cs"/>
          <w:rtl/>
        </w:rPr>
        <w:t>ֶּ</w:t>
      </w:r>
      <w:r w:rsidRPr="008917B4">
        <w:rPr>
          <w:rtl/>
        </w:rPr>
        <w:t>נ</w:t>
      </w:r>
      <w:r w:rsidR="0046156B">
        <w:rPr>
          <w:rFonts w:hint="cs"/>
          <w:rtl/>
        </w:rPr>
        <w:t>ּ</w:t>
      </w:r>
      <w:r w:rsidRPr="008917B4">
        <w:rPr>
          <w:rtl/>
        </w:rPr>
        <w:t>ו</w:t>
      </w:r>
      <w:r w:rsidR="0046156B">
        <w:rPr>
          <w:rFonts w:hint="cs"/>
          <w:rtl/>
        </w:rPr>
        <w:t>ּ'</w:t>
      </w:r>
      <w:r w:rsidRPr="00025443">
        <w:rPr>
          <w:spacing w:val="20"/>
          <w:rtl/>
        </w:rPr>
        <w:t>"</w:t>
      </w:r>
      <w:r w:rsidRPr="008917B4">
        <w:rPr>
          <w:rtl/>
        </w:rPr>
        <w:t>.</w:t>
      </w:r>
      <w:r w:rsidR="008163E3">
        <w:rPr>
          <w:rFonts w:hint="cs"/>
          <w:rtl/>
        </w:rPr>
        <w:t xml:space="preserve"> </w:t>
      </w:r>
      <w:r w:rsidRPr="008917B4">
        <w:rPr>
          <w:rtl/>
        </w:rPr>
        <w:t>הש</w:t>
      </w:r>
      <w:r w:rsidR="0046156B">
        <w:rPr>
          <w:rFonts w:hint="cs"/>
          <w:rtl/>
        </w:rPr>
        <w:t>ו</w:t>
      </w:r>
      <w:r w:rsidRPr="008917B4">
        <w:rPr>
          <w:rtl/>
        </w:rPr>
        <w:t>רש חל</w:t>
      </w:r>
      <w:r w:rsidR="0046156B">
        <w:rPr>
          <w:rFonts w:hint="cs"/>
          <w:rtl/>
        </w:rPr>
        <w:t>"</w:t>
      </w:r>
      <w:r w:rsidR="0046156B">
        <w:rPr>
          <w:rtl/>
        </w:rPr>
        <w:t>ט</w:t>
      </w:r>
      <w:r w:rsidRPr="008917B4">
        <w:rPr>
          <w:rtl/>
        </w:rPr>
        <w:t xml:space="preserve"> אמנם יחידאי במקרא, אולם בארמית ובלשון חכמים אנו מכירים אותו במשמעות של ק</w:t>
      </w:r>
      <w:r w:rsidRPr="008917B4">
        <w:rPr>
          <w:rFonts w:hint="cs"/>
          <w:rtl/>
        </w:rPr>
        <w:t>ֶ</w:t>
      </w:r>
      <w:r w:rsidRPr="008917B4">
        <w:rPr>
          <w:rtl/>
        </w:rPr>
        <w:t>ב</w:t>
      </w:r>
      <w:r w:rsidRPr="008917B4">
        <w:rPr>
          <w:rFonts w:hint="cs"/>
          <w:rtl/>
        </w:rPr>
        <w:t>ַ</w:t>
      </w:r>
      <w:r w:rsidRPr="008917B4">
        <w:rPr>
          <w:rtl/>
        </w:rPr>
        <w:t xml:space="preserve">ע, הסכמה גמורה. </w:t>
      </w:r>
    </w:p>
    <w:p w:rsidR="008917B4" w:rsidRPr="008917B4" w:rsidRDefault="008917B4" w:rsidP="00025443">
      <w:pPr>
        <w:rPr>
          <w:rtl/>
        </w:rPr>
      </w:pPr>
      <w:r w:rsidRPr="008917B4">
        <w:rPr>
          <w:rtl/>
        </w:rPr>
        <w:t>ובכן: ברצותם לחזק ולקב</w:t>
      </w:r>
      <w:r w:rsidR="0046156B">
        <w:rPr>
          <w:rFonts w:hint="cs"/>
          <w:rtl/>
        </w:rPr>
        <w:t>ו</w:t>
      </w:r>
      <w:r w:rsidRPr="008917B4">
        <w:rPr>
          <w:rtl/>
        </w:rPr>
        <w:t xml:space="preserve">ע 'בהחלט' את התפרצותו של אחאב, המוזרה בעיניהם, הם חוזרים </w:t>
      </w:r>
      <w:r w:rsidR="0046156B">
        <w:rPr>
          <w:rFonts w:hint="cs"/>
          <w:rtl/>
        </w:rPr>
        <w:t xml:space="preserve">בפיהם </w:t>
      </w:r>
      <w:r w:rsidRPr="008917B4">
        <w:rPr>
          <w:rtl/>
        </w:rPr>
        <w:t>על דברי אחאב, המנוגדים לדבריהם</w:t>
      </w:r>
      <w:r w:rsidR="0046156B">
        <w:rPr>
          <w:rFonts w:hint="cs"/>
          <w:rtl/>
        </w:rPr>
        <w:t xml:space="preserve"> הראשונים</w:t>
      </w:r>
      <w:r w:rsidRPr="008917B4">
        <w:rPr>
          <w:rtl/>
        </w:rPr>
        <w:t>. הם אמרו: "</w:t>
      </w:r>
      <w:r w:rsidRPr="008917B4">
        <w:rPr>
          <w:b/>
          <w:bCs/>
          <w:rtl/>
        </w:rPr>
        <w:t>ע</w:t>
      </w:r>
      <w:r w:rsidR="0046156B">
        <w:rPr>
          <w:rFonts w:hint="cs"/>
          <w:b/>
          <w:bCs/>
          <w:rtl/>
        </w:rPr>
        <w:t>ַ</w:t>
      </w:r>
      <w:r w:rsidRPr="008917B4">
        <w:rPr>
          <w:b/>
          <w:bCs/>
          <w:rtl/>
        </w:rPr>
        <w:t>ב</w:t>
      </w:r>
      <w:r w:rsidR="0046156B">
        <w:rPr>
          <w:rFonts w:hint="cs"/>
          <w:b/>
          <w:bCs/>
          <w:rtl/>
        </w:rPr>
        <w:t>ְ</w:t>
      </w:r>
      <w:r w:rsidRPr="008917B4">
        <w:rPr>
          <w:b/>
          <w:bCs/>
          <w:rtl/>
        </w:rPr>
        <w:t>ד</w:t>
      </w:r>
      <w:r w:rsidR="0046156B">
        <w:rPr>
          <w:rFonts w:hint="cs"/>
          <w:b/>
          <w:bCs/>
          <w:rtl/>
        </w:rPr>
        <w:t>ְּ</w:t>
      </w:r>
      <w:r w:rsidRPr="008917B4">
        <w:rPr>
          <w:b/>
          <w:bCs/>
          <w:rtl/>
        </w:rPr>
        <w:t>ך</w:t>
      </w:r>
      <w:r w:rsidR="0046156B">
        <w:rPr>
          <w:rFonts w:hint="cs"/>
          <w:b/>
          <w:bCs/>
          <w:rtl/>
        </w:rPr>
        <w:t>ָ</w:t>
      </w:r>
      <w:r w:rsidRPr="008917B4">
        <w:rPr>
          <w:rtl/>
        </w:rPr>
        <w:t xml:space="preserve"> ב</w:t>
      </w:r>
      <w:r w:rsidR="0046156B">
        <w:rPr>
          <w:rFonts w:hint="cs"/>
          <w:rtl/>
        </w:rPr>
        <w:t>ֶּ</w:t>
      </w:r>
      <w:r w:rsidRPr="008917B4">
        <w:rPr>
          <w:rtl/>
        </w:rPr>
        <w:t>ן-ה</w:t>
      </w:r>
      <w:r w:rsidR="0046156B">
        <w:rPr>
          <w:rFonts w:hint="cs"/>
          <w:rtl/>
        </w:rPr>
        <w:t>ֲ</w:t>
      </w:r>
      <w:r w:rsidRPr="008917B4">
        <w:rPr>
          <w:rtl/>
        </w:rPr>
        <w:t>ד</w:t>
      </w:r>
      <w:r w:rsidR="0046156B">
        <w:rPr>
          <w:rFonts w:hint="cs"/>
          <w:rtl/>
        </w:rPr>
        <w:t>ַ</w:t>
      </w:r>
      <w:r w:rsidRPr="008917B4">
        <w:rPr>
          <w:rtl/>
        </w:rPr>
        <w:t>ד", ואחאב אמר "</w:t>
      </w:r>
      <w:r w:rsidRPr="008917B4">
        <w:rPr>
          <w:b/>
          <w:bCs/>
          <w:rtl/>
        </w:rPr>
        <w:t>א</w:t>
      </w:r>
      <w:r w:rsidR="0046156B">
        <w:rPr>
          <w:rFonts w:hint="cs"/>
          <w:b/>
          <w:bCs/>
          <w:rtl/>
        </w:rPr>
        <w:t>ָ</w:t>
      </w:r>
      <w:r w:rsidRPr="008917B4">
        <w:rPr>
          <w:b/>
          <w:bCs/>
          <w:rtl/>
        </w:rPr>
        <w:t>ח</w:t>
      </w:r>
      <w:r w:rsidR="0046156B">
        <w:rPr>
          <w:rFonts w:hint="cs"/>
          <w:b/>
          <w:bCs/>
          <w:rtl/>
        </w:rPr>
        <w:t>ִ</w:t>
      </w:r>
      <w:r w:rsidRPr="008917B4">
        <w:rPr>
          <w:b/>
          <w:bCs/>
          <w:rtl/>
        </w:rPr>
        <w:t>י</w:t>
      </w:r>
      <w:r w:rsidRPr="008917B4">
        <w:rPr>
          <w:rtl/>
        </w:rPr>
        <w:t xml:space="preserve"> הו</w:t>
      </w:r>
      <w:r w:rsidR="0046156B">
        <w:rPr>
          <w:rFonts w:hint="cs"/>
          <w:rtl/>
        </w:rPr>
        <w:t>ּ</w:t>
      </w:r>
      <w:r w:rsidRPr="008917B4">
        <w:rPr>
          <w:rtl/>
        </w:rPr>
        <w:t>א". עתה הם חוזרים על דבריו: "</w:t>
      </w:r>
      <w:r w:rsidRPr="008917B4">
        <w:rPr>
          <w:b/>
          <w:bCs/>
          <w:rtl/>
        </w:rPr>
        <w:t>א</w:t>
      </w:r>
      <w:r w:rsidR="0046156B">
        <w:rPr>
          <w:rFonts w:hint="cs"/>
          <w:b/>
          <w:bCs/>
          <w:rtl/>
        </w:rPr>
        <w:t>ָ</w:t>
      </w:r>
      <w:r w:rsidRPr="008917B4">
        <w:rPr>
          <w:b/>
          <w:bCs/>
          <w:rtl/>
        </w:rPr>
        <w:t>ח</w:t>
      </w:r>
      <w:r w:rsidR="0046156B">
        <w:rPr>
          <w:rFonts w:hint="cs"/>
          <w:b/>
          <w:bCs/>
          <w:rtl/>
        </w:rPr>
        <w:t>ִ</w:t>
      </w:r>
      <w:r w:rsidRPr="008917B4">
        <w:rPr>
          <w:b/>
          <w:bCs/>
          <w:rtl/>
        </w:rPr>
        <w:t>יך</w:t>
      </w:r>
      <w:r w:rsidR="0046156B">
        <w:rPr>
          <w:rFonts w:hint="cs"/>
          <w:b/>
          <w:bCs/>
          <w:rtl/>
        </w:rPr>
        <w:t>ָ</w:t>
      </w:r>
      <w:r w:rsidRPr="008917B4">
        <w:rPr>
          <w:rtl/>
        </w:rPr>
        <w:t xml:space="preserve"> ב</w:t>
      </w:r>
      <w:r w:rsidR="0046156B">
        <w:rPr>
          <w:rFonts w:hint="cs"/>
          <w:rtl/>
        </w:rPr>
        <w:t>ֶּ</w:t>
      </w:r>
      <w:r w:rsidRPr="008917B4">
        <w:rPr>
          <w:rtl/>
        </w:rPr>
        <w:t>ן-ה</w:t>
      </w:r>
      <w:r w:rsidR="0046156B">
        <w:rPr>
          <w:rFonts w:hint="cs"/>
          <w:rtl/>
        </w:rPr>
        <w:t>ֲ</w:t>
      </w:r>
      <w:r w:rsidRPr="008917B4">
        <w:rPr>
          <w:rtl/>
        </w:rPr>
        <w:t>ד</w:t>
      </w:r>
      <w:r w:rsidR="0046156B">
        <w:rPr>
          <w:rFonts w:hint="cs"/>
          <w:rtl/>
        </w:rPr>
        <w:t>ַ</w:t>
      </w:r>
      <w:r w:rsidRPr="008917B4">
        <w:rPr>
          <w:rtl/>
        </w:rPr>
        <w:t>ד", ושוב אינם חוזרים על בקשתם בשם מלכם "ת</w:t>
      </w:r>
      <w:r w:rsidR="0046156B">
        <w:rPr>
          <w:rFonts w:hint="cs"/>
          <w:rtl/>
        </w:rPr>
        <w:t>ְּ</w:t>
      </w:r>
      <w:r w:rsidRPr="008917B4">
        <w:rPr>
          <w:rtl/>
        </w:rPr>
        <w:t>ח</w:t>
      </w:r>
      <w:r w:rsidR="0046156B">
        <w:rPr>
          <w:rFonts w:hint="cs"/>
          <w:rtl/>
        </w:rPr>
        <w:t>ִ</w:t>
      </w:r>
      <w:r w:rsidRPr="008917B4">
        <w:rPr>
          <w:rtl/>
        </w:rPr>
        <w:t>י נ</w:t>
      </w:r>
      <w:r w:rsidR="0046156B">
        <w:rPr>
          <w:rFonts w:hint="cs"/>
          <w:rtl/>
        </w:rPr>
        <w:t>ָ</w:t>
      </w:r>
      <w:r w:rsidRPr="008917B4">
        <w:rPr>
          <w:rtl/>
        </w:rPr>
        <w:t>א נ</w:t>
      </w:r>
      <w:r w:rsidR="0046156B">
        <w:rPr>
          <w:rFonts w:hint="cs"/>
          <w:rtl/>
        </w:rPr>
        <w:t>ַ</w:t>
      </w:r>
      <w:r w:rsidRPr="008917B4">
        <w:rPr>
          <w:rtl/>
        </w:rPr>
        <w:t>פ</w:t>
      </w:r>
      <w:r w:rsidR="0046156B">
        <w:rPr>
          <w:rFonts w:hint="cs"/>
          <w:rtl/>
        </w:rPr>
        <w:t>ְ</w:t>
      </w:r>
      <w:r w:rsidRPr="008917B4">
        <w:rPr>
          <w:rtl/>
        </w:rPr>
        <w:t>ש</w:t>
      </w:r>
      <w:r w:rsidR="0046156B">
        <w:rPr>
          <w:rFonts w:hint="cs"/>
          <w:rtl/>
        </w:rPr>
        <w:t>ִׁ</w:t>
      </w:r>
      <w:r w:rsidRPr="008917B4">
        <w:rPr>
          <w:rtl/>
        </w:rPr>
        <w:t>י", שהרי אם 'אח' הוא לאחאב, ו</w:t>
      </w:r>
      <w:r w:rsidR="0046156B">
        <w:rPr>
          <w:rFonts w:hint="cs"/>
          <w:rtl/>
        </w:rPr>
        <w:t>ה</w:t>
      </w:r>
      <w:r w:rsidRPr="008917B4">
        <w:rPr>
          <w:rtl/>
        </w:rPr>
        <w:t>עובד</w:t>
      </w:r>
      <w:r w:rsidR="0046156B">
        <w:rPr>
          <w:rFonts w:hint="cs"/>
          <w:rtl/>
        </w:rPr>
        <w:t>ה</w:t>
      </w:r>
      <w:r w:rsidRPr="008917B4">
        <w:rPr>
          <w:rtl/>
        </w:rPr>
        <w:t xml:space="preserve"> </w:t>
      </w:r>
      <w:r w:rsidR="0046156B">
        <w:rPr>
          <w:rFonts w:hint="cs"/>
          <w:rtl/>
        </w:rPr>
        <w:t>שעוד</w:t>
      </w:r>
      <w:r w:rsidR="00025443">
        <w:rPr>
          <w:rFonts w:hint="cs"/>
          <w:rtl/>
        </w:rPr>
        <w:t>נו</w:t>
      </w:r>
      <w:r w:rsidRPr="008917B4">
        <w:rPr>
          <w:rtl/>
        </w:rPr>
        <w:t xml:space="preserve"> חי כה משמחת את אחאב, מה יש עוד לבקש?</w:t>
      </w:r>
    </w:p>
    <w:p w:rsidR="008917B4" w:rsidRPr="008917B4" w:rsidRDefault="008917B4" w:rsidP="001B66C1">
      <w:pPr>
        <w:rPr>
          <w:rtl/>
        </w:rPr>
      </w:pPr>
      <w:r w:rsidRPr="008917B4">
        <w:rPr>
          <w:rtl/>
        </w:rPr>
        <w:t xml:space="preserve">אלא שעבדי בן-הדד לא היו צריכים לכל זאת. </w:t>
      </w:r>
      <w:r w:rsidR="00025443">
        <w:rPr>
          <w:rFonts w:hint="cs"/>
          <w:rtl/>
        </w:rPr>
        <w:t xml:space="preserve">אחאב ממשיך </w:t>
      </w:r>
      <w:r w:rsidR="001B66C1">
        <w:rPr>
          <w:rFonts w:hint="cs"/>
          <w:rtl/>
        </w:rPr>
        <w:t>ב</w:t>
      </w:r>
      <w:r w:rsidR="0046156B">
        <w:rPr>
          <w:rFonts w:hint="cs"/>
          <w:rtl/>
        </w:rPr>
        <w:t xml:space="preserve">יזמתו </w:t>
      </w:r>
      <w:r w:rsidR="001B66C1">
        <w:rPr>
          <w:rFonts w:hint="cs"/>
          <w:rtl/>
        </w:rPr>
        <w:t>להתייחס בחיוב ל</w:t>
      </w:r>
      <w:r w:rsidR="008163E3">
        <w:rPr>
          <w:rFonts w:hint="cs"/>
          <w:rtl/>
        </w:rPr>
        <w:t>בן</w:t>
      </w:r>
      <w:r w:rsidR="00025443">
        <w:rPr>
          <w:rFonts w:hint="cs"/>
          <w:rtl/>
        </w:rPr>
        <w:t>-</w:t>
      </w:r>
      <w:r w:rsidR="008163E3">
        <w:rPr>
          <w:rFonts w:hint="cs"/>
          <w:rtl/>
        </w:rPr>
        <w:t>הדד</w:t>
      </w:r>
      <w:r w:rsidRPr="0046156B">
        <w:rPr>
          <w:rtl/>
        </w:rPr>
        <w:t xml:space="preserve"> בדיבוריו ובמעשיו</w:t>
      </w:r>
      <w:r w:rsidRPr="008917B4">
        <w:rPr>
          <w:rtl/>
        </w:rPr>
        <w:t>:</w:t>
      </w:r>
    </w:p>
    <w:p w:rsidR="0046156B" w:rsidRDefault="0046156B" w:rsidP="0046156B">
      <w:pPr>
        <w:pStyle w:val="ab"/>
        <w:spacing w:after="0"/>
        <w:rPr>
          <w:rtl/>
        </w:rPr>
      </w:pPr>
      <w:r>
        <w:rPr>
          <w:rFonts w:hint="cs"/>
          <w:rtl/>
        </w:rPr>
        <w:t>לג</w:t>
      </w:r>
      <w:r>
        <w:rPr>
          <w:rFonts w:hint="cs"/>
          <w:rtl/>
        </w:rPr>
        <w:tab/>
      </w:r>
      <w:r w:rsidR="008917B4" w:rsidRPr="008917B4">
        <w:rPr>
          <w:rFonts w:hint="cs"/>
          <w:rtl/>
        </w:rPr>
        <w:t>וַיֹּאמֶר: בֹּאוּ קָחֻהוּ!</w:t>
      </w:r>
      <w:r w:rsidRPr="0046156B">
        <w:rPr>
          <w:rFonts w:hint="cs"/>
          <w:rtl/>
        </w:rPr>
        <w:t xml:space="preserve"> </w:t>
      </w:r>
    </w:p>
    <w:p w:rsidR="008917B4" w:rsidRPr="008917B4" w:rsidRDefault="0046156B" w:rsidP="0046156B">
      <w:pPr>
        <w:pStyle w:val="ab"/>
        <w:ind w:firstLine="720"/>
        <w:rPr>
          <w:rtl/>
        </w:rPr>
      </w:pPr>
      <w:r w:rsidRPr="008917B4">
        <w:rPr>
          <w:rFonts w:hint="cs"/>
          <w:rtl/>
        </w:rPr>
        <w:t>וַיֵּצֵא אֵלָיו בֶּן הֲדַד, וַיַּעֲלֵהוּ עַל הַמֶּרְכָּבָה</w:t>
      </w:r>
      <w:r w:rsidRPr="008917B4">
        <w:rPr>
          <w:rtl/>
        </w:rPr>
        <w:t>.</w:t>
      </w:r>
    </w:p>
    <w:p w:rsidR="008917B4" w:rsidRDefault="008917B4" w:rsidP="00025443">
      <w:pPr>
        <w:rPr>
          <w:strike/>
          <w:rtl/>
        </w:rPr>
      </w:pPr>
      <w:r w:rsidRPr="008917B4">
        <w:rPr>
          <w:rtl/>
        </w:rPr>
        <w:t xml:space="preserve">ופירש </w:t>
      </w:r>
      <w:r w:rsidR="00025443">
        <w:rPr>
          <w:rFonts w:hint="cs"/>
          <w:rtl/>
        </w:rPr>
        <w:t>ר"י קיל ב</w:t>
      </w:r>
      <w:r w:rsidRPr="008917B4">
        <w:rPr>
          <w:rtl/>
        </w:rPr>
        <w:t>'דעת מקרא': "</w:t>
      </w:r>
      <w:r w:rsidRPr="0046156B">
        <w:rPr>
          <w:rFonts w:hint="cs"/>
          <w:rtl/>
        </w:rPr>
        <w:t>קָחֻהוּ</w:t>
      </w:r>
      <w:r w:rsidR="00025443">
        <w:rPr>
          <w:rFonts w:hint="cs"/>
          <w:rtl/>
        </w:rPr>
        <w:t xml:space="preserve"> </w:t>
      </w:r>
      <w:r w:rsidR="00025443">
        <w:rPr>
          <w:rtl/>
        </w:rPr>
        <w:t>–</w:t>
      </w:r>
      <w:r w:rsidR="00025443">
        <w:rPr>
          <w:rFonts w:hint="cs"/>
          <w:rtl/>
        </w:rPr>
        <w:t xml:space="preserve"> </w:t>
      </w:r>
      <w:r w:rsidRPr="008917B4">
        <w:rPr>
          <w:rtl/>
        </w:rPr>
        <w:t>היא לקיחה בדברים</w:t>
      </w:r>
      <w:r w:rsidR="00025443">
        <w:rPr>
          <w:rFonts w:hint="cs"/>
          <w:rtl/>
        </w:rPr>
        <w:t>"</w:t>
      </w:r>
      <w:r w:rsidRPr="008917B4">
        <w:rPr>
          <w:rtl/>
        </w:rPr>
        <w:t xml:space="preserve">. אם כן כוונת אחאב: </w:t>
      </w:r>
      <w:r w:rsidR="00025443">
        <w:rPr>
          <w:rFonts w:hint="cs"/>
          <w:rtl/>
        </w:rPr>
        <w:t>'</w:t>
      </w:r>
      <w:r w:rsidRPr="008917B4">
        <w:rPr>
          <w:rtl/>
        </w:rPr>
        <w:t>פייסו אותו, ר</w:t>
      </w:r>
      <w:r w:rsidR="00025443">
        <w:rPr>
          <w:rFonts w:hint="cs"/>
          <w:rtl/>
        </w:rPr>
        <w:t>ַ</w:t>
      </w:r>
      <w:r w:rsidRPr="008917B4">
        <w:rPr>
          <w:rtl/>
        </w:rPr>
        <w:t>צו אותו שלא יירא להתגלות</w:t>
      </w:r>
      <w:r w:rsidR="001E30C3">
        <w:rPr>
          <w:rFonts w:hint="cs"/>
          <w:rtl/>
        </w:rPr>
        <w:t xml:space="preserve"> בפניי</w:t>
      </w:r>
      <w:r w:rsidR="00025443">
        <w:rPr>
          <w:rFonts w:hint="cs"/>
          <w:rtl/>
        </w:rPr>
        <w:t>'</w:t>
      </w:r>
      <w:r w:rsidRPr="008917B4">
        <w:rPr>
          <w:rtl/>
        </w:rPr>
        <w:t>.</w:t>
      </w:r>
      <w:r w:rsidR="00025443">
        <w:rPr>
          <w:rFonts w:hint="cs"/>
          <w:rtl/>
        </w:rPr>
        <w:t xml:space="preserve"> בן-</w:t>
      </w:r>
      <w:r w:rsidR="001E30C3">
        <w:rPr>
          <w:rFonts w:hint="cs"/>
          <w:rtl/>
        </w:rPr>
        <w:t>הדד יוצא אל אחאב, ו</w:t>
      </w:r>
      <w:r w:rsidRPr="008917B4">
        <w:rPr>
          <w:rtl/>
        </w:rPr>
        <w:t xml:space="preserve">הנה מעלה אחאב </w:t>
      </w:r>
      <w:r w:rsidR="00025443">
        <w:rPr>
          <w:rFonts w:hint="cs"/>
          <w:rtl/>
        </w:rPr>
        <w:t>בכבודו וב</w:t>
      </w:r>
      <w:r w:rsidRPr="008917B4">
        <w:rPr>
          <w:rtl/>
        </w:rPr>
        <w:t>עצמו את בן-הדד על מרכבתו</w:t>
      </w:r>
      <w:r w:rsidR="001E30C3">
        <w:rPr>
          <w:rFonts w:hint="cs"/>
          <w:rtl/>
        </w:rPr>
        <w:t>,</w:t>
      </w:r>
      <w:r w:rsidRPr="008917B4">
        <w:rPr>
          <w:rtl/>
        </w:rPr>
        <w:t xml:space="preserve"> מרכבת המלך, בפומבי ובכבוד גדול. </w:t>
      </w:r>
    </w:p>
    <w:p w:rsidR="00025443" w:rsidRPr="00025443" w:rsidRDefault="00025443" w:rsidP="001B66C1">
      <w:pPr>
        <w:pStyle w:val="3"/>
        <w:rPr>
          <w:rtl/>
        </w:rPr>
      </w:pPr>
      <w:r w:rsidRPr="00025443">
        <w:rPr>
          <w:rFonts w:hint="cs"/>
          <w:rtl/>
        </w:rPr>
        <w:t xml:space="preserve">3. </w:t>
      </w:r>
      <w:r>
        <w:rPr>
          <w:rFonts w:hint="cs"/>
          <w:rtl/>
        </w:rPr>
        <w:t xml:space="preserve">מדוע </w:t>
      </w:r>
      <w:r w:rsidR="001B66C1">
        <w:rPr>
          <w:rFonts w:hint="cs"/>
          <w:rtl/>
        </w:rPr>
        <w:t>נהג</w:t>
      </w:r>
      <w:r>
        <w:rPr>
          <w:rFonts w:hint="cs"/>
          <w:rtl/>
        </w:rPr>
        <w:t xml:space="preserve"> אחאב </w:t>
      </w:r>
      <w:r w:rsidR="001B66C1">
        <w:rPr>
          <w:rFonts w:hint="cs"/>
          <w:rtl/>
        </w:rPr>
        <w:t>ב</w:t>
      </w:r>
      <w:r>
        <w:rPr>
          <w:rFonts w:hint="cs"/>
          <w:rtl/>
        </w:rPr>
        <w:t>בן-הדד</w:t>
      </w:r>
      <w:r w:rsidR="001B66C1">
        <w:rPr>
          <w:rFonts w:hint="cs"/>
          <w:rtl/>
        </w:rPr>
        <w:t xml:space="preserve"> כפי שנהג</w:t>
      </w:r>
      <w:r>
        <w:rPr>
          <w:rFonts w:hint="cs"/>
          <w:rtl/>
        </w:rPr>
        <w:t>?</w:t>
      </w:r>
    </w:p>
    <w:p w:rsidR="00572278" w:rsidRPr="00025443" w:rsidRDefault="00572278" w:rsidP="004C43CE">
      <w:pPr>
        <w:rPr>
          <w:rtl/>
        </w:rPr>
      </w:pPr>
      <w:r w:rsidRPr="00025443">
        <w:rPr>
          <w:rtl/>
        </w:rPr>
        <w:t>מהו פשר המהפך הזה ביחסו של אחאב לבן-הדד</w:t>
      </w:r>
      <w:r w:rsidR="001E30C3" w:rsidRPr="00025443">
        <w:rPr>
          <w:rFonts w:hint="cs"/>
          <w:rtl/>
        </w:rPr>
        <w:t xml:space="preserve"> מאויב לאוהב</w:t>
      </w:r>
      <w:r w:rsidRPr="00025443">
        <w:rPr>
          <w:rtl/>
        </w:rPr>
        <w:t>? מה ה</w:t>
      </w:r>
      <w:r w:rsidR="00025443" w:rsidRPr="00025443">
        <w:rPr>
          <w:rFonts w:hint="cs"/>
          <w:rtl/>
        </w:rPr>
        <w:t>יו</w:t>
      </w:r>
      <w:r w:rsidRPr="00025443">
        <w:rPr>
          <w:rtl/>
        </w:rPr>
        <w:t xml:space="preserve"> מניעיו?</w:t>
      </w:r>
      <w:r w:rsidR="001E30C3" w:rsidRPr="00025443">
        <w:rPr>
          <w:rFonts w:hint="cs"/>
          <w:rtl/>
        </w:rPr>
        <w:t xml:space="preserve"> </w:t>
      </w:r>
      <w:r w:rsidR="00025443" w:rsidRPr="00025443">
        <w:rPr>
          <w:rFonts w:hint="cs"/>
          <w:rtl/>
        </w:rPr>
        <w:t>בדברינו הבאים נבחן</w:t>
      </w:r>
      <w:r w:rsidR="001E30C3" w:rsidRPr="00025443">
        <w:rPr>
          <w:rFonts w:hint="cs"/>
          <w:rtl/>
        </w:rPr>
        <w:t xml:space="preserve"> שלושה מניעים </w:t>
      </w:r>
      <w:r w:rsidR="004C43CE">
        <w:rPr>
          <w:rFonts w:hint="cs"/>
          <w:rtl/>
        </w:rPr>
        <w:t>שעולים על הדעת</w:t>
      </w:r>
      <w:r w:rsidR="001E30C3" w:rsidRPr="00025443">
        <w:rPr>
          <w:rFonts w:hint="cs"/>
          <w:rtl/>
        </w:rPr>
        <w:t xml:space="preserve"> למהפך זה. נדחה את השניים הראשונים</w:t>
      </w:r>
      <w:r w:rsidR="00025443" w:rsidRPr="00025443">
        <w:rPr>
          <w:rFonts w:hint="cs"/>
          <w:rtl/>
        </w:rPr>
        <w:t>, ונטען</w:t>
      </w:r>
      <w:r w:rsidR="001E30C3" w:rsidRPr="00025443">
        <w:rPr>
          <w:rFonts w:hint="cs"/>
          <w:rtl/>
        </w:rPr>
        <w:t xml:space="preserve"> כי המניע השלישי הוא</w:t>
      </w:r>
      <w:r w:rsidR="004C43CE">
        <w:rPr>
          <w:rFonts w:hint="cs"/>
          <w:rtl/>
        </w:rPr>
        <w:t>,</w:t>
      </w:r>
      <w:r w:rsidR="001E30C3" w:rsidRPr="00025443">
        <w:rPr>
          <w:rFonts w:hint="cs"/>
          <w:rtl/>
        </w:rPr>
        <w:t xml:space="preserve"> </w:t>
      </w:r>
      <w:r w:rsidR="00025443" w:rsidRPr="00025443">
        <w:rPr>
          <w:rFonts w:hint="cs"/>
          <w:rtl/>
        </w:rPr>
        <w:t>כמסתבר</w:t>
      </w:r>
      <w:r w:rsidR="004C43CE">
        <w:rPr>
          <w:rFonts w:hint="cs"/>
          <w:rtl/>
        </w:rPr>
        <w:t>,</w:t>
      </w:r>
      <w:r w:rsidR="00025443" w:rsidRPr="00025443">
        <w:rPr>
          <w:rFonts w:hint="cs"/>
          <w:rtl/>
        </w:rPr>
        <w:t xml:space="preserve"> המניע </w:t>
      </w:r>
      <w:r w:rsidR="001E30C3" w:rsidRPr="00025443">
        <w:rPr>
          <w:rFonts w:hint="cs"/>
          <w:rtl/>
        </w:rPr>
        <w:t>שהוביל את אחאב להתנהגותו החיובית כלפי אויבו</w:t>
      </w:r>
      <w:r w:rsidR="00025443" w:rsidRPr="00025443">
        <w:rPr>
          <w:rFonts w:hint="cs"/>
          <w:rtl/>
        </w:rPr>
        <w:t xml:space="preserve"> המר</w:t>
      </w:r>
      <w:r w:rsidR="001E30C3" w:rsidRPr="00025443">
        <w:rPr>
          <w:rFonts w:hint="cs"/>
          <w:rtl/>
        </w:rPr>
        <w:t>.</w:t>
      </w:r>
    </w:p>
    <w:p w:rsidR="001E30C3" w:rsidRPr="00572278" w:rsidRDefault="00025443" w:rsidP="00025443">
      <w:pPr>
        <w:pStyle w:val="4"/>
        <w:rPr>
          <w:rtl/>
        </w:rPr>
      </w:pPr>
      <w:r>
        <w:rPr>
          <w:rFonts w:hint="cs"/>
          <w:rtl/>
        </w:rPr>
        <w:t>א</w:t>
      </w:r>
      <w:r w:rsidR="001E30C3">
        <w:rPr>
          <w:rFonts w:hint="cs"/>
          <w:rtl/>
        </w:rPr>
        <w:t xml:space="preserve">. אפשרות ראשונה </w:t>
      </w:r>
      <w:r w:rsidR="001E30C3">
        <w:rPr>
          <w:rtl/>
        </w:rPr>
        <w:t>–</w:t>
      </w:r>
      <w:r w:rsidR="001E30C3">
        <w:rPr>
          <w:rFonts w:hint="cs"/>
          <w:rtl/>
        </w:rPr>
        <w:t xml:space="preserve"> </w:t>
      </w:r>
      <w:r w:rsidR="00E97F4A">
        <w:rPr>
          <w:rFonts w:hint="cs"/>
          <w:rtl/>
        </w:rPr>
        <w:t>אינטרסים</w:t>
      </w:r>
      <w:r w:rsidR="001E30C3">
        <w:rPr>
          <w:rFonts w:hint="cs"/>
          <w:rtl/>
        </w:rPr>
        <w:t xml:space="preserve"> פוליטיים</w:t>
      </w:r>
    </w:p>
    <w:p w:rsidR="00572278" w:rsidRDefault="00572278" w:rsidP="00025443">
      <w:pPr>
        <w:rPr>
          <w:rtl/>
        </w:rPr>
      </w:pPr>
      <w:r w:rsidRPr="00572278">
        <w:rPr>
          <w:rtl/>
        </w:rPr>
        <w:t xml:space="preserve">מתוך המשך הסיפור, נראה לומר שטעמים פוליטיים הם שהנחו את אחאב. </w:t>
      </w:r>
    </w:p>
    <w:p w:rsidR="00025443" w:rsidRDefault="00025443" w:rsidP="00025443">
      <w:pPr>
        <w:rPr>
          <w:rtl/>
        </w:rPr>
      </w:pPr>
      <w:r>
        <w:rPr>
          <w:rFonts w:hint="cs"/>
          <w:rtl/>
        </w:rPr>
        <w:t>בן-הדד, בעלותו על מרכבת אחאב, ובהבינו שחייו ניצלו, מתחייב לפני אחאב:</w:t>
      </w:r>
    </w:p>
    <w:p w:rsidR="001E30C3" w:rsidRPr="001E30C3" w:rsidRDefault="001E30C3" w:rsidP="00904C97">
      <w:pPr>
        <w:pStyle w:val="ab"/>
        <w:spacing w:after="0"/>
        <w:rPr>
          <w:rtl/>
        </w:rPr>
      </w:pPr>
      <w:r w:rsidRPr="001E30C3">
        <w:rPr>
          <w:rtl/>
        </w:rPr>
        <w:t>לד</w:t>
      </w:r>
      <w:r w:rsidRPr="001E30C3">
        <w:rPr>
          <w:rFonts w:hint="cs"/>
          <w:rtl/>
        </w:rPr>
        <w:t xml:space="preserve"> </w:t>
      </w:r>
      <w:r w:rsidRPr="001E30C3">
        <w:rPr>
          <w:rFonts w:hint="cs"/>
          <w:rtl/>
        </w:rPr>
        <w:tab/>
        <w:t xml:space="preserve">וַיֹּאמֶר אֵלָיו: הֶעָרִים אֲשֶׁר לָקַח אָבִי מֵאֵת אָבִיךָ אָשִׁיב </w:t>
      </w:r>
    </w:p>
    <w:p w:rsidR="00904C97" w:rsidRDefault="001E30C3" w:rsidP="00904C97">
      <w:pPr>
        <w:pStyle w:val="ab"/>
        <w:ind w:firstLine="720"/>
        <w:rPr>
          <w:rtl/>
        </w:rPr>
      </w:pPr>
      <w:r w:rsidRPr="001E30C3">
        <w:rPr>
          <w:rFonts w:hint="cs"/>
          <w:rtl/>
        </w:rPr>
        <w:t>וְחֻצוֹת</w:t>
      </w:r>
      <w:r w:rsidR="00904C97">
        <w:rPr>
          <w:rStyle w:val="a9"/>
          <w:rtl/>
        </w:rPr>
        <w:footnoteReference w:id="3"/>
      </w:r>
      <w:r w:rsidRPr="001E30C3">
        <w:rPr>
          <w:rFonts w:hint="cs"/>
          <w:rtl/>
        </w:rPr>
        <w:t xml:space="preserve"> תָּשִׂים לְךָ בְדַמֶּשֶׂק כַּאֲשֶׁר שָׂם אָבִי בְּשֹׁמְרוֹן</w:t>
      </w:r>
      <w:r w:rsidR="00711A1D">
        <w:rPr>
          <w:rFonts w:hint="cs"/>
          <w:rtl/>
        </w:rPr>
        <w:t>.</w:t>
      </w:r>
    </w:p>
    <w:p w:rsidR="00904C97" w:rsidRDefault="001E30C3" w:rsidP="00711A1D">
      <w:pPr>
        <w:rPr>
          <w:rtl/>
        </w:rPr>
      </w:pPr>
      <w:r w:rsidRPr="00572278">
        <w:rPr>
          <w:rtl/>
        </w:rPr>
        <w:t>בן-הדד מתחייב לפני אחאב</w:t>
      </w:r>
      <w:r>
        <w:rPr>
          <w:rFonts w:hint="cs"/>
          <w:rtl/>
        </w:rPr>
        <w:t xml:space="preserve"> שישיב לו את הערים שכבש אביו מאבי אחאב. א</w:t>
      </w:r>
      <w:r w:rsidR="00572278" w:rsidRPr="00572278">
        <w:rPr>
          <w:rtl/>
        </w:rPr>
        <w:t xml:space="preserve">מנם </w:t>
      </w:r>
      <w:r w:rsidR="00711A1D">
        <w:rPr>
          <w:rFonts w:hint="cs"/>
          <w:rtl/>
        </w:rPr>
        <w:t>מסתבר</w:t>
      </w:r>
      <w:r w:rsidR="00572278" w:rsidRPr="00572278">
        <w:rPr>
          <w:rtl/>
        </w:rPr>
        <w:t xml:space="preserve"> שאחאב היה יכול ליטול</w:t>
      </w:r>
      <w:r>
        <w:rPr>
          <w:rFonts w:hint="cs"/>
          <w:rtl/>
        </w:rPr>
        <w:t xml:space="preserve"> ב</w:t>
      </w:r>
      <w:r w:rsidR="00572278" w:rsidRPr="00572278">
        <w:rPr>
          <w:rtl/>
        </w:rPr>
        <w:t>עצמו הישגים אלו בכוח</w:t>
      </w:r>
      <w:r>
        <w:rPr>
          <w:rFonts w:hint="cs"/>
          <w:rtl/>
        </w:rPr>
        <w:t xml:space="preserve"> הזרוע</w:t>
      </w:r>
      <w:r w:rsidR="00572278" w:rsidRPr="00572278">
        <w:rPr>
          <w:rtl/>
        </w:rPr>
        <w:t xml:space="preserve">, גם אילו היה הורג את בן-הדד. אולם </w:t>
      </w:r>
      <w:r>
        <w:rPr>
          <w:rFonts w:hint="cs"/>
          <w:rtl/>
        </w:rPr>
        <w:t>במקרה כזה</w:t>
      </w:r>
      <w:r w:rsidR="00572278" w:rsidRPr="00572278">
        <w:rPr>
          <w:rtl/>
        </w:rPr>
        <w:t xml:space="preserve"> היה קם מלך חדש בארם, ושאיפת הנקם של</w:t>
      </w:r>
      <w:r>
        <w:rPr>
          <w:rFonts w:hint="cs"/>
          <w:rtl/>
        </w:rPr>
        <w:t>ו</w:t>
      </w:r>
      <w:r w:rsidR="00572278" w:rsidRPr="00572278">
        <w:rPr>
          <w:rtl/>
        </w:rPr>
        <w:t xml:space="preserve"> הייתה גוררת מלחמה נוספת. בנדיבות לב זו של אחאב כלפי אויבו המנוצח הוא זוכה בכך שאויבו מתמול מעניק</w:t>
      </w:r>
      <w:r>
        <w:rPr>
          <w:rFonts w:hint="cs"/>
          <w:rtl/>
        </w:rPr>
        <w:t xml:space="preserve"> לו</w:t>
      </w:r>
      <w:r w:rsidR="00572278" w:rsidRPr="00572278">
        <w:rPr>
          <w:rtl/>
        </w:rPr>
        <w:t xml:space="preserve"> מרצונו את ההישגים הללו </w:t>
      </w:r>
      <w:r w:rsidR="00904C97">
        <w:rPr>
          <w:rFonts w:hint="cs"/>
          <w:rtl/>
        </w:rPr>
        <w:t>כ</w:t>
      </w:r>
      <w:r w:rsidR="00572278" w:rsidRPr="00572278">
        <w:rPr>
          <w:rtl/>
        </w:rPr>
        <w:t xml:space="preserve">אסיר תודה </w:t>
      </w:r>
      <w:r w:rsidR="00904C97">
        <w:rPr>
          <w:rFonts w:hint="cs"/>
          <w:rtl/>
        </w:rPr>
        <w:t>על</w:t>
      </w:r>
      <w:r w:rsidR="00572278" w:rsidRPr="00572278">
        <w:rPr>
          <w:rtl/>
        </w:rPr>
        <w:t xml:space="preserve"> שחנן אותו. </w:t>
      </w:r>
      <w:r w:rsidR="00904C97">
        <w:rPr>
          <w:rFonts w:hint="cs"/>
          <w:rtl/>
        </w:rPr>
        <w:t>ב</w:t>
      </w:r>
      <w:r w:rsidR="00572278" w:rsidRPr="00572278">
        <w:rPr>
          <w:rtl/>
        </w:rPr>
        <w:t xml:space="preserve">כך </w:t>
      </w:r>
      <w:r w:rsidR="00904C97">
        <w:rPr>
          <w:rFonts w:hint="cs"/>
          <w:rtl/>
        </w:rPr>
        <w:t>עשוי לה</w:t>
      </w:r>
      <w:r w:rsidR="00572278" w:rsidRPr="00572278">
        <w:rPr>
          <w:rtl/>
        </w:rPr>
        <w:t>יפרץ מעגל האיבה</w:t>
      </w:r>
      <w:r w:rsidR="00904C97">
        <w:rPr>
          <w:rFonts w:hint="cs"/>
          <w:rtl/>
        </w:rPr>
        <w:t xml:space="preserve"> בין ישראל לארם</w:t>
      </w:r>
      <w:r w:rsidR="00711A1D">
        <w:rPr>
          <w:rFonts w:hint="cs"/>
          <w:rtl/>
        </w:rPr>
        <w:t>,</w:t>
      </w:r>
      <w:r w:rsidR="00572278" w:rsidRPr="00572278">
        <w:rPr>
          <w:rtl/>
        </w:rPr>
        <w:t xml:space="preserve"> ו</w:t>
      </w:r>
      <w:r w:rsidR="00904C97">
        <w:rPr>
          <w:rFonts w:hint="cs"/>
          <w:rtl/>
        </w:rPr>
        <w:t xml:space="preserve">עתיד לשרור </w:t>
      </w:r>
      <w:r w:rsidR="00572278" w:rsidRPr="00572278">
        <w:rPr>
          <w:rtl/>
        </w:rPr>
        <w:t>שלום בי</w:t>
      </w:r>
      <w:r w:rsidR="00904C97">
        <w:rPr>
          <w:rFonts w:hint="cs"/>
          <w:rtl/>
        </w:rPr>
        <w:t>ן העמים לאורך זמן</w:t>
      </w:r>
      <w:r w:rsidR="00572278" w:rsidRPr="00572278">
        <w:rPr>
          <w:rtl/>
        </w:rPr>
        <w:t xml:space="preserve">. </w:t>
      </w:r>
    </w:p>
    <w:p w:rsidR="00572278" w:rsidRPr="00572278" w:rsidRDefault="00572278" w:rsidP="00904C97">
      <w:pPr>
        <w:rPr>
          <w:rtl/>
        </w:rPr>
      </w:pPr>
      <w:r w:rsidRPr="00572278">
        <w:rPr>
          <w:rtl/>
        </w:rPr>
        <w:t>בתגובה להתחייבותו זו של בן-הדד, מבטיח אחאב</w:t>
      </w:r>
      <w:r w:rsidR="00904C97">
        <w:rPr>
          <w:rFonts w:hint="cs"/>
          <w:rtl/>
        </w:rPr>
        <w:t xml:space="preserve"> </w:t>
      </w:r>
      <w:r w:rsidR="001C692C">
        <w:rPr>
          <w:rFonts w:hint="cs"/>
          <w:rtl/>
        </w:rPr>
        <w:t xml:space="preserve">מיד </w:t>
      </w:r>
      <w:r w:rsidR="00904C97">
        <w:rPr>
          <w:rFonts w:hint="cs"/>
          <w:rtl/>
        </w:rPr>
        <w:t>בהמשך אותו פסוק (לד)</w:t>
      </w:r>
      <w:r w:rsidRPr="00572278">
        <w:rPr>
          <w:rtl/>
        </w:rPr>
        <w:t>:</w:t>
      </w:r>
    </w:p>
    <w:p w:rsidR="00572278" w:rsidRPr="00572278" w:rsidRDefault="00572278" w:rsidP="00904C97">
      <w:pPr>
        <w:rPr>
          <w:rtl/>
        </w:rPr>
      </w:pPr>
      <w:r w:rsidRPr="00572278">
        <w:rPr>
          <w:rFonts w:hint="cs"/>
          <w:rtl/>
        </w:rPr>
        <w:tab/>
      </w:r>
      <w:r w:rsidRPr="00572278">
        <w:rPr>
          <w:rFonts w:hint="cs"/>
          <w:rtl/>
        </w:rPr>
        <w:tab/>
        <w:t>וַאֲנִי</w:t>
      </w:r>
      <w:r w:rsidRPr="00572278">
        <w:rPr>
          <w:rtl/>
        </w:rPr>
        <w:t xml:space="preserve">, </w:t>
      </w:r>
      <w:r w:rsidRPr="00572278">
        <w:rPr>
          <w:rFonts w:hint="cs"/>
          <w:rtl/>
        </w:rPr>
        <w:t>בַּבְּרִית אֲשַׁלְּחֶךָּ</w:t>
      </w:r>
      <w:r w:rsidRPr="00572278">
        <w:rPr>
          <w:rtl/>
        </w:rPr>
        <w:t>.</w:t>
      </w:r>
    </w:p>
    <w:p w:rsidR="00572278" w:rsidRPr="00572278" w:rsidRDefault="00904C97" w:rsidP="00711A1D">
      <w:pPr>
        <w:rPr>
          <w:rtl/>
        </w:rPr>
      </w:pPr>
      <w:r>
        <w:rPr>
          <w:rtl/>
        </w:rPr>
        <w:t>התחלפות ה</w:t>
      </w:r>
      <w:r w:rsidR="00572278" w:rsidRPr="00572278">
        <w:rPr>
          <w:rtl/>
        </w:rPr>
        <w:t>ד</w:t>
      </w:r>
      <w:r>
        <w:rPr>
          <w:rFonts w:hint="cs"/>
          <w:rtl/>
        </w:rPr>
        <w:t>ו</w:t>
      </w:r>
      <w:r>
        <w:rPr>
          <w:rtl/>
        </w:rPr>
        <w:t>ברים בפסוק זה</w:t>
      </w:r>
      <w:r w:rsidR="00572278" w:rsidRPr="00572278">
        <w:rPr>
          <w:rtl/>
        </w:rPr>
        <w:t xml:space="preserve"> אינה מצוינת בכתוב</w:t>
      </w:r>
      <w:r>
        <w:rPr>
          <w:rFonts w:hint="cs"/>
          <w:rtl/>
        </w:rPr>
        <w:t xml:space="preserve"> כפי שמקובל במקרא בדרך כלל,</w:t>
      </w:r>
      <w:r w:rsidR="00572278" w:rsidRPr="00572278">
        <w:rPr>
          <w:rtl/>
        </w:rPr>
        <w:t xml:space="preserve"> ואלמלי בדקנו את תוכן הדברים, היינו מייחסים את כל האמור </w:t>
      </w:r>
      <w:r w:rsidR="00572278" w:rsidRPr="004C43CE">
        <w:rPr>
          <w:rtl/>
        </w:rPr>
        <w:t>בפסוק לד לדובר אחד</w:t>
      </w:r>
      <w:r w:rsidR="00711A1D" w:rsidRPr="004C43CE">
        <w:rPr>
          <w:rFonts w:hint="cs"/>
          <w:rtl/>
        </w:rPr>
        <w:t xml:space="preserve"> </w:t>
      </w:r>
      <w:r w:rsidR="00711A1D" w:rsidRPr="004C43CE">
        <w:rPr>
          <w:rtl/>
        </w:rPr>
        <w:t>–</w:t>
      </w:r>
      <w:r w:rsidR="00711A1D" w:rsidRPr="004C43CE">
        <w:rPr>
          <w:rFonts w:hint="cs"/>
          <w:rtl/>
        </w:rPr>
        <w:t xml:space="preserve"> בן-הדד</w:t>
      </w:r>
      <w:r w:rsidR="00572278" w:rsidRPr="004C43CE">
        <w:rPr>
          <w:rtl/>
        </w:rPr>
        <w:t>. אפשר ש</w:t>
      </w:r>
      <w:r w:rsidR="00711A1D" w:rsidRPr="004C43CE">
        <w:rPr>
          <w:rFonts w:hint="cs"/>
          <w:rtl/>
        </w:rPr>
        <w:t>חריגה</w:t>
      </w:r>
      <w:r w:rsidR="00572278" w:rsidRPr="00572278">
        <w:rPr>
          <w:rtl/>
        </w:rPr>
        <w:t xml:space="preserve"> ז</w:t>
      </w:r>
      <w:r w:rsidR="00711A1D">
        <w:rPr>
          <w:rFonts w:hint="cs"/>
          <w:rtl/>
        </w:rPr>
        <w:t>ו נועדה</w:t>
      </w:r>
      <w:r w:rsidR="00572278" w:rsidRPr="00572278">
        <w:rPr>
          <w:rtl/>
        </w:rPr>
        <w:t xml:space="preserve"> להמחיש את מהירות תגובתו של אחאב </w:t>
      </w:r>
      <w:r w:rsidR="00572278" w:rsidRPr="00572278">
        <w:rPr>
          <w:rtl/>
        </w:rPr>
        <w:lastRenderedPageBreak/>
        <w:t>לדברי בן-הדד. הוא 'מתפרץ' ממש לדבריו, כאילו ציפה להזדמנות זו, שבה יוכל להציע כריתת ברית.</w:t>
      </w:r>
      <w:r w:rsidR="006C1928">
        <w:rPr>
          <w:rStyle w:val="a9"/>
          <w:rtl/>
        </w:rPr>
        <w:footnoteReference w:id="4"/>
      </w:r>
      <w:r w:rsidR="00572278" w:rsidRPr="00572278">
        <w:rPr>
          <w:rtl/>
        </w:rPr>
        <w:t xml:space="preserve"> </w:t>
      </w:r>
      <w:r w:rsidR="001C692C">
        <w:rPr>
          <w:rFonts w:hint="cs"/>
          <w:rtl/>
        </w:rPr>
        <w:t xml:space="preserve">ומיד </w:t>
      </w:r>
      <w:r w:rsidR="00572278" w:rsidRPr="00572278">
        <w:rPr>
          <w:rtl/>
        </w:rPr>
        <w:t>ב</w:t>
      </w:r>
      <w:r w:rsidR="001C692C">
        <w:rPr>
          <w:rFonts w:hint="cs"/>
          <w:rtl/>
        </w:rPr>
        <w:t xml:space="preserve">סופו של </w:t>
      </w:r>
      <w:r w:rsidR="00572278" w:rsidRPr="00572278">
        <w:rPr>
          <w:rtl/>
        </w:rPr>
        <w:t xml:space="preserve">אותו פסוק עצמו בא תיאור </w:t>
      </w:r>
      <w:r w:rsidR="00711A1D">
        <w:rPr>
          <w:rFonts w:hint="cs"/>
          <w:rtl/>
        </w:rPr>
        <w:t>מימוש הצעתו זו</w:t>
      </w:r>
      <w:r w:rsidR="00572278" w:rsidRPr="00572278">
        <w:rPr>
          <w:rtl/>
        </w:rPr>
        <w:t>:</w:t>
      </w:r>
    </w:p>
    <w:p w:rsidR="00572278" w:rsidRPr="00572278" w:rsidRDefault="00572278" w:rsidP="001C692C">
      <w:pPr>
        <w:rPr>
          <w:rtl/>
        </w:rPr>
      </w:pPr>
      <w:r w:rsidRPr="00572278">
        <w:rPr>
          <w:rFonts w:hint="cs"/>
          <w:rtl/>
        </w:rPr>
        <w:tab/>
      </w:r>
      <w:r w:rsidRPr="00572278">
        <w:rPr>
          <w:rFonts w:hint="cs"/>
          <w:rtl/>
        </w:rPr>
        <w:tab/>
        <w:t>וַיִּכְרָת לוֹ בְרִית וַיְשַׁלְּחֵהוּ</w:t>
      </w:r>
      <w:r w:rsidRPr="00572278">
        <w:rPr>
          <w:rtl/>
        </w:rPr>
        <w:t>.</w:t>
      </w:r>
    </w:p>
    <w:p w:rsidR="00572278" w:rsidRPr="00572278" w:rsidRDefault="00572278" w:rsidP="00711A1D">
      <w:pPr>
        <w:rPr>
          <w:rtl/>
        </w:rPr>
      </w:pPr>
      <w:r w:rsidRPr="00572278">
        <w:rPr>
          <w:rtl/>
        </w:rPr>
        <w:t xml:space="preserve">ובכן, על-פי </w:t>
      </w:r>
      <w:r w:rsidR="001C692C">
        <w:rPr>
          <w:rFonts w:hint="cs"/>
          <w:rtl/>
        </w:rPr>
        <w:t>המסופר</w:t>
      </w:r>
      <w:r w:rsidRPr="00572278">
        <w:rPr>
          <w:rtl/>
        </w:rPr>
        <w:t xml:space="preserve"> כאן, </w:t>
      </w:r>
      <w:r w:rsidR="001C692C">
        <w:rPr>
          <w:rFonts w:hint="cs"/>
          <w:rtl/>
        </w:rPr>
        <w:t xml:space="preserve">נראה לומר כי </w:t>
      </w:r>
      <w:r w:rsidRPr="00572278">
        <w:rPr>
          <w:rtl/>
        </w:rPr>
        <w:t xml:space="preserve">סוף מעשהו של אחאב </w:t>
      </w:r>
      <w:r w:rsidR="001C692C">
        <w:rPr>
          <w:rFonts w:hint="cs"/>
          <w:rtl/>
        </w:rPr>
        <w:t>–</w:t>
      </w:r>
      <w:r w:rsidRPr="00572278">
        <w:rPr>
          <w:rtl/>
        </w:rPr>
        <w:t xml:space="preserve"> כריתת הברית </w:t>
      </w:r>
      <w:r w:rsidR="00F169B5">
        <w:rPr>
          <w:rFonts w:hint="cs"/>
          <w:rtl/>
        </w:rPr>
        <w:t xml:space="preserve">עם </w:t>
      </w:r>
      <w:r w:rsidR="001C692C">
        <w:rPr>
          <w:rFonts w:hint="cs"/>
          <w:rtl/>
        </w:rPr>
        <w:t>בן-הדד</w:t>
      </w:r>
      <w:r w:rsidRPr="00572278">
        <w:rPr>
          <w:rtl/>
        </w:rPr>
        <w:t xml:space="preserve"> </w:t>
      </w:r>
      <w:r w:rsidR="001C692C">
        <w:rPr>
          <w:rFonts w:hint="cs"/>
          <w:rtl/>
        </w:rPr>
        <w:t>–</w:t>
      </w:r>
      <w:r w:rsidRPr="00572278">
        <w:rPr>
          <w:rtl/>
        </w:rPr>
        <w:t>היה במחשבתו תחילה, וה</w:t>
      </w:r>
      <w:r w:rsidR="001C692C">
        <w:rPr>
          <w:rFonts w:hint="cs"/>
          <w:rtl/>
        </w:rPr>
        <w:t>ו</w:t>
      </w:r>
      <w:r w:rsidRPr="00572278">
        <w:rPr>
          <w:rtl/>
        </w:rPr>
        <w:t>א שהביאו לחון את אויבו המנוצח</w:t>
      </w:r>
      <w:r w:rsidR="001C692C">
        <w:rPr>
          <w:rFonts w:hint="cs"/>
          <w:rtl/>
        </w:rPr>
        <w:t>. ואם כן, שיקולים פוליטיים מחושבים</w:t>
      </w:r>
      <w:r w:rsidR="00F169B5">
        <w:rPr>
          <w:rFonts w:hint="cs"/>
          <w:rtl/>
        </w:rPr>
        <w:t xml:space="preserve"> לשם השגת </w:t>
      </w:r>
      <w:r w:rsidR="001C692C">
        <w:rPr>
          <w:rFonts w:hint="cs"/>
          <w:rtl/>
        </w:rPr>
        <w:t>תועלת מדינית</w:t>
      </w:r>
      <w:r w:rsidR="00711A1D">
        <w:rPr>
          <w:rFonts w:hint="cs"/>
          <w:rtl/>
        </w:rPr>
        <w:t xml:space="preserve"> וכלכלית</w:t>
      </w:r>
      <w:r w:rsidR="001C692C">
        <w:rPr>
          <w:rFonts w:hint="cs"/>
          <w:rtl/>
        </w:rPr>
        <w:t xml:space="preserve"> </w:t>
      </w:r>
      <w:r w:rsidR="00F169B5">
        <w:rPr>
          <w:rFonts w:hint="cs"/>
          <w:rtl/>
        </w:rPr>
        <w:t>הם ש</w:t>
      </w:r>
      <w:r w:rsidR="00025443">
        <w:rPr>
          <w:rFonts w:hint="cs"/>
          <w:rtl/>
        </w:rPr>
        <w:t>הניעו את אחאב לשנות את יחסו לבן-</w:t>
      </w:r>
      <w:r w:rsidR="001C692C">
        <w:rPr>
          <w:rFonts w:hint="cs"/>
          <w:rtl/>
        </w:rPr>
        <w:t xml:space="preserve">הדד </w:t>
      </w:r>
      <w:r w:rsidR="00711A1D">
        <w:rPr>
          <w:rFonts w:hint="cs"/>
          <w:rtl/>
        </w:rPr>
        <w:t>ולהפוך אותו מ</w:t>
      </w:r>
      <w:r w:rsidR="001C692C">
        <w:rPr>
          <w:rFonts w:hint="cs"/>
          <w:rtl/>
        </w:rPr>
        <w:t>אויב</w:t>
      </w:r>
      <w:r w:rsidR="00711A1D">
        <w:rPr>
          <w:rFonts w:hint="cs"/>
          <w:rtl/>
        </w:rPr>
        <w:t xml:space="preserve"> </w:t>
      </w:r>
      <w:r w:rsidR="001C692C">
        <w:rPr>
          <w:rFonts w:hint="cs"/>
          <w:rtl/>
        </w:rPr>
        <w:t>לבן ברית.</w:t>
      </w:r>
      <w:r w:rsidRPr="00572278">
        <w:rPr>
          <w:vertAlign w:val="superscript"/>
          <w:rtl/>
        </w:rPr>
        <w:footnoteReference w:id="5"/>
      </w:r>
    </w:p>
    <w:p w:rsidR="00572278" w:rsidRPr="00572278" w:rsidRDefault="00711A1D" w:rsidP="00AF0B99">
      <w:pPr>
        <w:rPr>
          <w:rtl/>
        </w:rPr>
      </w:pPr>
      <w:r>
        <w:rPr>
          <w:rFonts w:hint="cs"/>
          <w:rtl/>
        </w:rPr>
        <w:t xml:space="preserve">ברם, </w:t>
      </w:r>
      <w:r w:rsidR="00134FE7" w:rsidRPr="00134FE7">
        <w:rPr>
          <w:rtl/>
        </w:rPr>
        <w:t xml:space="preserve">האם התנהגותו </w:t>
      </w:r>
      <w:r w:rsidR="00134FE7">
        <w:rPr>
          <w:rFonts w:hint="cs"/>
          <w:rtl/>
        </w:rPr>
        <w:t>ה</w:t>
      </w:r>
      <w:r>
        <w:rPr>
          <w:rFonts w:hint="cs"/>
          <w:rtl/>
        </w:rPr>
        <w:t>נרגשת</w:t>
      </w:r>
      <w:r w:rsidR="00134FE7">
        <w:rPr>
          <w:rFonts w:hint="cs"/>
          <w:rtl/>
        </w:rPr>
        <w:t xml:space="preserve"> </w:t>
      </w:r>
      <w:r w:rsidR="00134FE7" w:rsidRPr="00134FE7">
        <w:rPr>
          <w:rtl/>
        </w:rPr>
        <w:t>של אחאב</w:t>
      </w:r>
      <w:r w:rsidR="00134FE7">
        <w:rPr>
          <w:rFonts w:hint="cs"/>
          <w:rtl/>
        </w:rPr>
        <w:t xml:space="preserve"> כלפי אויבו</w:t>
      </w:r>
      <w:r>
        <w:rPr>
          <w:rtl/>
        </w:rPr>
        <w:t xml:space="preserve"> מעידה על שיקול פוליטי</w:t>
      </w:r>
      <w:r>
        <w:rPr>
          <w:rFonts w:hint="cs"/>
          <w:rtl/>
        </w:rPr>
        <w:t>-</w:t>
      </w:r>
      <w:r w:rsidR="00134FE7" w:rsidRPr="00134FE7">
        <w:rPr>
          <w:rtl/>
        </w:rPr>
        <w:t xml:space="preserve">תועלתי קר המנחה אותו במעשיו? </w:t>
      </w:r>
      <w:r w:rsidR="00134FE7">
        <w:rPr>
          <w:rFonts w:hint="cs"/>
          <w:rtl/>
        </w:rPr>
        <w:t xml:space="preserve">מתיאור אופן דיבורו ומעשיו </w:t>
      </w:r>
      <w:r w:rsidR="00134FE7" w:rsidRPr="00134FE7">
        <w:rPr>
          <w:rtl/>
        </w:rPr>
        <w:t xml:space="preserve">קשה לקבל זאת. </w:t>
      </w:r>
      <w:r w:rsidR="00AF0B99">
        <w:rPr>
          <w:rFonts w:hint="cs"/>
          <w:rtl/>
        </w:rPr>
        <w:t>אמנם בסיום העניין מתגלה</w:t>
      </w:r>
      <w:r w:rsidR="004C43CE">
        <w:rPr>
          <w:rFonts w:hint="cs"/>
          <w:rtl/>
        </w:rPr>
        <w:t xml:space="preserve"> אולי</w:t>
      </w:r>
      <w:r w:rsidR="00AF0B99">
        <w:rPr>
          <w:rFonts w:hint="cs"/>
          <w:rtl/>
        </w:rPr>
        <w:t xml:space="preserve"> </w:t>
      </w:r>
      <w:r w:rsidR="00134FE7">
        <w:rPr>
          <w:rFonts w:hint="cs"/>
          <w:rtl/>
        </w:rPr>
        <w:t>תועלת</w:t>
      </w:r>
      <w:r w:rsidR="00572278" w:rsidRPr="00572278">
        <w:rPr>
          <w:rtl/>
        </w:rPr>
        <w:t xml:space="preserve"> פוליטי</w:t>
      </w:r>
      <w:r w:rsidR="00134FE7">
        <w:rPr>
          <w:rFonts w:hint="cs"/>
          <w:rtl/>
        </w:rPr>
        <w:t>ת</w:t>
      </w:r>
      <w:r w:rsidR="00572278" w:rsidRPr="00572278">
        <w:rPr>
          <w:rtl/>
        </w:rPr>
        <w:t xml:space="preserve"> ש</w:t>
      </w:r>
      <w:r w:rsidR="00134FE7">
        <w:rPr>
          <w:rFonts w:hint="cs"/>
          <w:rtl/>
        </w:rPr>
        <w:t>צמחה</w:t>
      </w:r>
      <w:r w:rsidR="00572278" w:rsidRPr="00572278">
        <w:rPr>
          <w:rtl/>
        </w:rPr>
        <w:t xml:space="preserve"> </w:t>
      </w:r>
      <w:r w:rsidR="00134FE7">
        <w:rPr>
          <w:rFonts w:hint="cs"/>
          <w:rtl/>
        </w:rPr>
        <w:t>ל</w:t>
      </w:r>
      <w:r w:rsidR="00572278" w:rsidRPr="00572278">
        <w:rPr>
          <w:rtl/>
        </w:rPr>
        <w:t xml:space="preserve">אחאב </w:t>
      </w:r>
      <w:r w:rsidR="00134FE7">
        <w:rPr>
          <w:rFonts w:hint="cs"/>
          <w:rtl/>
        </w:rPr>
        <w:t>מ</w:t>
      </w:r>
      <w:r w:rsidR="00572278" w:rsidRPr="00572278">
        <w:rPr>
          <w:rtl/>
        </w:rPr>
        <w:t xml:space="preserve">מעשה החנינה, </w:t>
      </w:r>
      <w:r w:rsidR="00AF0B99">
        <w:rPr>
          <w:rFonts w:hint="cs"/>
          <w:rtl/>
        </w:rPr>
        <w:t>אך קשה</w:t>
      </w:r>
      <w:r w:rsidR="00134FE7">
        <w:rPr>
          <w:rFonts w:hint="cs"/>
          <w:rtl/>
        </w:rPr>
        <w:t xml:space="preserve"> </w:t>
      </w:r>
      <w:r w:rsidR="00572278" w:rsidRPr="00572278">
        <w:rPr>
          <w:rtl/>
        </w:rPr>
        <w:t>לייחס מניע זה לאחאב מ</w:t>
      </w:r>
      <w:r w:rsidR="00AF0B99">
        <w:rPr>
          <w:rFonts w:hint="cs"/>
          <w:rtl/>
        </w:rPr>
        <w:t>לכ</w:t>
      </w:r>
      <w:r w:rsidR="00572278" w:rsidRPr="00572278">
        <w:rPr>
          <w:rtl/>
        </w:rPr>
        <w:t>תחיל</w:t>
      </w:r>
      <w:r w:rsidR="00AF0B99">
        <w:rPr>
          <w:rFonts w:hint="cs"/>
          <w:rtl/>
        </w:rPr>
        <w:t>ה</w:t>
      </w:r>
      <w:r w:rsidR="00572278" w:rsidRPr="00572278">
        <w:rPr>
          <w:rtl/>
        </w:rPr>
        <w:t xml:space="preserve">. תגובתו של אחאב בעת שעבדי בן-הדד באים אליו </w:t>
      </w:r>
      <w:r w:rsidR="00134FE7">
        <w:rPr>
          <w:rFonts w:hint="cs"/>
          <w:rtl/>
        </w:rPr>
        <w:t>בדחילו ורחימו בבקשה</w:t>
      </w:r>
      <w:r w:rsidR="00572278" w:rsidRPr="00572278">
        <w:rPr>
          <w:rtl/>
        </w:rPr>
        <w:t xml:space="preserve"> "</w:t>
      </w:r>
      <w:r w:rsidR="00134FE7" w:rsidRPr="00134FE7">
        <w:rPr>
          <w:rFonts w:hint="cs"/>
          <w:rtl/>
        </w:rPr>
        <w:t>עַבְדְּךָ בֶן הֲדַד אָמַר: תְּחִי נָא נַפְשִׁי</w:t>
      </w:r>
      <w:r w:rsidR="00134FE7">
        <w:rPr>
          <w:rFonts w:hint="cs"/>
          <w:rtl/>
        </w:rPr>
        <w:t>"</w:t>
      </w:r>
      <w:r w:rsidR="00572278" w:rsidRPr="00572278">
        <w:rPr>
          <w:rtl/>
        </w:rPr>
        <w:t xml:space="preserve"> (לב), </w:t>
      </w:r>
      <w:r w:rsidR="00134FE7" w:rsidRPr="00572278">
        <w:rPr>
          <w:rtl/>
        </w:rPr>
        <w:t>אינה נראית לנו תגובה מפוכחת וזהירה של פוליטיקאי מרחיק ראות, המכלכל צעדיו בקור רוח</w:t>
      </w:r>
      <w:r w:rsidR="00134FE7">
        <w:rPr>
          <w:rFonts w:hint="cs"/>
          <w:rtl/>
        </w:rPr>
        <w:t>. זו</w:t>
      </w:r>
      <w:r w:rsidR="00572278" w:rsidRPr="00572278">
        <w:rPr>
          <w:rtl/>
        </w:rPr>
        <w:t>הי תגובה רגשית וספונטנית של שמחה</w:t>
      </w:r>
      <w:r w:rsidR="00134FE7">
        <w:rPr>
          <w:rFonts w:hint="cs"/>
          <w:rtl/>
        </w:rPr>
        <w:t xml:space="preserve"> ורצון טוב:</w:t>
      </w:r>
    </w:p>
    <w:p w:rsidR="00572278" w:rsidRPr="00572278" w:rsidRDefault="00572278" w:rsidP="00964BEB">
      <w:pPr>
        <w:pStyle w:val="ab"/>
        <w:rPr>
          <w:rtl/>
        </w:rPr>
      </w:pPr>
      <w:r w:rsidRPr="00572278">
        <w:rPr>
          <w:rtl/>
        </w:rPr>
        <w:t>לב</w:t>
      </w:r>
      <w:r w:rsidRPr="00572278">
        <w:rPr>
          <w:rtl/>
        </w:rPr>
        <w:tab/>
      </w:r>
      <w:r w:rsidRPr="00572278">
        <w:rPr>
          <w:rFonts w:hint="cs"/>
          <w:rtl/>
        </w:rPr>
        <w:t>וַיֹּאמֶר: הַעוֹדֶנּוּ חַי? אָחִי הוּא</w:t>
      </w:r>
      <w:r w:rsidRPr="00572278">
        <w:rPr>
          <w:rtl/>
        </w:rPr>
        <w:t>!</w:t>
      </w:r>
    </w:p>
    <w:p w:rsidR="00572278" w:rsidRPr="00572278" w:rsidRDefault="00572278" w:rsidP="00AF0B99">
      <w:pPr>
        <w:rPr>
          <w:rtl/>
        </w:rPr>
      </w:pPr>
      <w:r w:rsidRPr="00572278">
        <w:rPr>
          <w:rtl/>
        </w:rPr>
        <w:t>אף עבדי בן-הדד חשים</w:t>
      </w:r>
      <w:r w:rsidR="00AF0B99">
        <w:rPr>
          <w:rFonts w:hint="cs"/>
          <w:rtl/>
        </w:rPr>
        <w:t xml:space="preserve"> כאמור</w:t>
      </w:r>
      <w:r w:rsidRPr="00572278">
        <w:rPr>
          <w:rtl/>
        </w:rPr>
        <w:t xml:space="preserve"> שלפניהם התפרצות של רגש אחווה ורצון טוב, ועל כן הם ממהרים לנצל 'שעת רצון' זו לטובת אדונם, בטרם תחלוף:</w:t>
      </w:r>
      <w:r w:rsidR="00134FE7">
        <w:rPr>
          <w:rFonts w:hint="cs"/>
          <w:rtl/>
        </w:rPr>
        <w:t xml:space="preserve"> "</w:t>
      </w:r>
      <w:r w:rsidRPr="00572278">
        <w:rPr>
          <w:rFonts w:hint="cs"/>
          <w:rtl/>
        </w:rPr>
        <w:t>וְהָאֲנָשִׁים יְנַחֲשׁוּ, וַיְמַהֲרוּ וַיַּחְלְטוּ הֲמִמֶּנּוּ</w:t>
      </w:r>
      <w:r w:rsidR="00134FE7">
        <w:rPr>
          <w:rFonts w:hint="cs"/>
          <w:rtl/>
        </w:rPr>
        <w:t>...".</w:t>
      </w:r>
      <w:r w:rsidRPr="00572278">
        <w:rPr>
          <w:rtl/>
        </w:rPr>
        <w:t xml:space="preserve"> התרגשותו ושמחתו הבלתי מובנות של אחאב, </w:t>
      </w:r>
      <w:r w:rsidRPr="00572278">
        <w:rPr>
          <w:rtl/>
        </w:rPr>
        <w:lastRenderedPageBreak/>
        <w:t>ממשיכות לסחוף אותו בדיבוריו ובמעשיו</w:t>
      </w:r>
      <w:r w:rsidR="00134FE7">
        <w:rPr>
          <w:rFonts w:hint="cs"/>
          <w:rtl/>
        </w:rPr>
        <w:t xml:space="preserve">, </w:t>
      </w:r>
      <w:r w:rsidR="004C43CE">
        <w:rPr>
          <w:rFonts w:hint="cs"/>
          <w:rtl/>
        </w:rPr>
        <w:t>ו</w:t>
      </w:r>
      <w:r w:rsidR="00134FE7">
        <w:rPr>
          <w:rFonts w:hint="cs"/>
          <w:rtl/>
        </w:rPr>
        <w:t>הוא מפציר בהם "</w:t>
      </w:r>
      <w:r w:rsidRPr="00572278">
        <w:rPr>
          <w:rFonts w:hint="cs"/>
          <w:rtl/>
        </w:rPr>
        <w:t>בֹּאוּ קָחֻהוּ!</w:t>
      </w:r>
      <w:r w:rsidR="00134FE7">
        <w:rPr>
          <w:rFonts w:hint="cs"/>
          <w:rtl/>
        </w:rPr>
        <w:t xml:space="preserve">", </w:t>
      </w:r>
      <w:r w:rsidR="0061422E">
        <w:rPr>
          <w:rFonts w:hint="cs"/>
          <w:rtl/>
        </w:rPr>
        <w:t>ו</w:t>
      </w:r>
      <w:r w:rsidR="00134FE7">
        <w:rPr>
          <w:rFonts w:hint="cs"/>
          <w:rtl/>
        </w:rPr>
        <w:t>מעלה</w:t>
      </w:r>
      <w:r w:rsidRPr="00572278">
        <w:rPr>
          <w:rtl/>
        </w:rPr>
        <w:t xml:space="preserve"> </w:t>
      </w:r>
      <w:r w:rsidR="00AF0B99">
        <w:rPr>
          <w:rFonts w:hint="cs"/>
          <w:rtl/>
        </w:rPr>
        <w:t xml:space="preserve">את בן-הדד </w:t>
      </w:r>
      <w:r w:rsidRPr="00572278">
        <w:rPr>
          <w:rtl/>
        </w:rPr>
        <w:t xml:space="preserve">על מרכבתו. דברי יוסף בן-מתתיהו (קדמוניות היהודים, ספר שמיני, מהדורת שליט, עמ' 387) כי "אחאב הושיט לו את ימינו והרימו אל מרכבתו </w:t>
      </w:r>
      <w:r w:rsidRPr="00572278">
        <w:rPr>
          <w:b/>
          <w:bCs/>
          <w:rtl/>
        </w:rPr>
        <w:t>וחיבקו ונ</w:t>
      </w:r>
      <w:r w:rsidR="002411F8">
        <w:rPr>
          <w:rFonts w:hint="cs"/>
          <w:b/>
          <w:bCs/>
          <w:rtl/>
        </w:rPr>
        <w:t>י</w:t>
      </w:r>
      <w:r w:rsidRPr="00572278">
        <w:rPr>
          <w:b/>
          <w:bCs/>
          <w:rtl/>
        </w:rPr>
        <w:t>שקו</w:t>
      </w:r>
      <w:r w:rsidRPr="00572278">
        <w:rPr>
          <w:rtl/>
        </w:rPr>
        <w:t xml:space="preserve">" </w:t>
      </w:r>
      <w:r w:rsidR="00134FE7">
        <w:rPr>
          <w:rFonts w:hint="cs"/>
          <w:rtl/>
        </w:rPr>
        <w:t>–</w:t>
      </w:r>
      <w:r w:rsidRPr="00572278">
        <w:rPr>
          <w:rtl/>
        </w:rPr>
        <w:t xml:space="preserve"> אף שאינם כתובים במפורש במקרא, הם בהחלט מתאימים לרוח המתואר בו.</w:t>
      </w:r>
    </w:p>
    <w:p w:rsidR="00572278" w:rsidRPr="00572278" w:rsidRDefault="00572278" w:rsidP="00AF0B99">
      <w:pPr>
        <w:rPr>
          <w:rtl/>
        </w:rPr>
      </w:pPr>
      <w:r w:rsidRPr="00572278">
        <w:rPr>
          <w:rtl/>
        </w:rPr>
        <w:t>עלינו לומר אפוא, כי הברית שכרת אחאב ל</w:t>
      </w:r>
      <w:r w:rsidR="00134FE7">
        <w:rPr>
          <w:rFonts w:hint="cs"/>
          <w:rtl/>
        </w:rPr>
        <w:t xml:space="preserve">אחר מכן </w:t>
      </w:r>
      <w:r w:rsidR="00AF0B99">
        <w:rPr>
          <w:rFonts w:hint="cs"/>
          <w:rtl/>
        </w:rPr>
        <w:t>היא</w:t>
      </w:r>
      <w:r w:rsidRPr="00572278">
        <w:rPr>
          <w:rtl/>
        </w:rPr>
        <w:t xml:space="preserve"> </w:t>
      </w:r>
      <w:r w:rsidRPr="00572278">
        <w:rPr>
          <w:b/>
          <w:bCs/>
          <w:rtl/>
        </w:rPr>
        <w:t>תוצאה</w:t>
      </w:r>
      <w:r w:rsidRPr="00572278">
        <w:rPr>
          <w:rtl/>
        </w:rPr>
        <w:t xml:space="preserve"> של מעשיו שעד כאן, </w:t>
      </w:r>
      <w:r w:rsidR="00AF0B99">
        <w:rPr>
          <w:rFonts w:hint="cs"/>
          <w:rtl/>
        </w:rPr>
        <w:t>אך אינה</w:t>
      </w:r>
      <w:r w:rsidRPr="00572278">
        <w:rPr>
          <w:b/>
          <w:bCs/>
          <w:rtl/>
        </w:rPr>
        <w:t xml:space="preserve"> סיבה</w:t>
      </w:r>
      <w:r w:rsidRPr="00572278">
        <w:rPr>
          <w:rtl/>
        </w:rPr>
        <w:t xml:space="preserve"> להם. אם כך, ח</w:t>
      </w:r>
      <w:r w:rsidR="00E97F4A">
        <w:rPr>
          <w:rFonts w:hint="cs"/>
          <w:rtl/>
        </w:rPr>
        <w:t>ו</w:t>
      </w:r>
      <w:r w:rsidRPr="00572278">
        <w:rPr>
          <w:rtl/>
        </w:rPr>
        <w:t>זר</w:t>
      </w:r>
      <w:r w:rsidR="00E97F4A">
        <w:rPr>
          <w:rFonts w:hint="cs"/>
          <w:rtl/>
        </w:rPr>
        <w:t>ת</w:t>
      </w:r>
      <w:r w:rsidRPr="00572278">
        <w:rPr>
          <w:rtl/>
        </w:rPr>
        <w:t xml:space="preserve"> שאלתנו: מהו המניע של אחאב ביחסו החם כל כך אל אויבו המר?</w:t>
      </w:r>
      <w:r w:rsidR="00134FE7">
        <w:rPr>
          <w:rFonts w:hint="cs"/>
          <w:rtl/>
        </w:rPr>
        <w:t xml:space="preserve"> מה גרם לו לפרץ רגשות חיובי </w:t>
      </w:r>
      <w:r w:rsidR="00E97F4A">
        <w:rPr>
          <w:rFonts w:hint="cs"/>
          <w:rtl/>
        </w:rPr>
        <w:t>זה כלפי בן-הדד?</w:t>
      </w:r>
    </w:p>
    <w:p w:rsidR="00711A1D" w:rsidRPr="00423A1A" w:rsidRDefault="00711A1D" w:rsidP="00711A1D">
      <w:pPr>
        <w:pStyle w:val="4"/>
        <w:rPr>
          <w:rtl/>
        </w:rPr>
      </w:pPr>
      <w:r w:rsidRPr="00423A1A">
        <w:rPr>
          <w:rFonts w:hint="cs"/>
          <w:rtl/>
        </w:rPr>
        <w:t xml:space="preserve">ב. אפשרות שנייה </w:t>
      </w:r>
      <w:r w:rsidRPr="00423A1A">
        <w:rPr>
          <w:rtl/>
        </w:rPr>
        <w:t>–</w:t>
      </w:r>
      <w:r w:rsidRPr="00423A1A">
        <w:rPr>
          <w:rFonts w:hint="cs"/>
          <w:rtl/>
        </w:rPr>
        <w:t xml:space="preserve"> חסד ורחמים</w:t>
      </w:r>
    </w:p>
    <w:p w:rsidR="00572278" w:rsidRPr="00423A1A" w:rsidRDefault="00572278" w:rsidP="00AF0B99">
      <w:pPr>
        <w:rPr>
          <w:rtl/>
        </w:rPr>
      </w:pPr>
      <w:r w:rsidRPr="00423A1A">
        <w:rPr>
          <w:rtl/>
        </w:rPr>
        <w:t xml:space="preserve">אם כריתת הברית </w:t>
      </w:r>
      <w:r w:rsidR="00AF0B99" w:rsidRPr="00423A1A">
        <w:rPr>
          <w:rFonts w:hint="cs"/>
          <w:rtl/>
        </w:rPr>
        <w:t xml:space="preserve">המתוארת </w:t>
      </w:r>
      <w:r w:rsidR="00E97F4A" w:rsidRPr="00423A1A">
        <w:rPr>
          <w:rFonts w:hint="cs"/>
          <w:rtl/>
        </w:rPr>
        <w:t xml:space="preserve">בסוף </w:t>
      </w:r>
      <w:r w:rsidR="00AF0B99" w:rsidRPr="00423A1A">
        <w:rPr>
          <w:rFonts w:hint="cs"/>
          <w:rtl/>
        </w:rPr>
        <w:t>מעשה החנינה של אחאב</w:t>
      </w:r>
      <w:r w:rsidR="00967247" w:rsidRPr="00423A1A">
        <w:rPr>
          <w:rFonts w:hint="cs"/>
          <w:rtl/>
        </w:rPr>
        <w:t xml:space="preserve"> </w:t>
      </w:r>
      <w:r w:rsidRPr="00423A1A">
        <w:rPr>
          <w:rtl/>
        </w:rPr>
        <w:t>אינ</w:t>
      </w:r>
      <w:r w:rsidR="00E97F4A" w:rsidRPr="00423A1A">
        <w:rPr>
          <w:rFonts w:hint="cs"/>
          <w:rtl/>
        </w:rPr>
        <w:t>ה</w:t>
      </w:r>
      <w:r w:rsidRPr="00423A1A">
        <w:rPr>
          <w:rtl/>
        </w:rPr>
        <w:t xml:space="preserve"> נות</w:t>
      </w:r>
      <w:r w:rsidR="00E97F4A" w:rsidRPr="00423A1A">
        <w:rPr>
          <w:rFonts w:hint="cs"/>
          <w:rtl/>
        </w:rPr>
        <w:t>נת</w:t>
      </w:r>
      <w:r w:rsidRPr="00423A1A">
        <w:rPr>
          <w:rtl/>
        </w:rPr>
        <w:t xml:space="preserve"> ביד</w:t>
      </w:r>
      <w:r w:rsidR="00E97F4A" w:rsidRPr="00423A1A">
        <w:rPr>
          <w:rFonts w:hint="cs"/>
          <w:rtl/>
        </w:rPr>
        <w:t>י</w:t>
      </w:r>
      <w:r w:rsidRPr="00423A1A">
        <w:rPr>
          <w:rtl/>
        </w:rPr>
        <w:t>נו מענה ברור</w:t>
      </w:r>
      <w:r w:rsidR="00AF0B99" w:rsidRPr="00423A1A">
        <w:rPr>
          <w:rFonts w:hint="cs"/>
          <w:rtl/>
        </w:rPr>
        <w:t xml:space="preserve"> למניעיו</w:t>
      </w:r>
      <w:r w:rsidRPr="00423A1A">
        <w:rPr>
          <w:rtl/>
        </w:rPr>
        <w:t>, שמא מצוי המענה בתחילת</w:t>
      </w:r>
      <w:r w:rsidR="00AF0B99" w:rsidRPr="00423A1A">
        <w:rPr>
          <w:rFonts w:hint="cs"/>
          <w:rtl/>
        </w:rPr>
        <w:t xml:space="preserve"> </w:t>
      </w:r>
      <w:r w:rsidR="00E97F4A" w:rsidRPr="00423A1A">
        <w:rPr>
          <w:rFonts w:hint="cs"/>
          <w:rtl/>
        </w:rPr>
        <w:t>ה</w:t>
      </w:r>
      <w:r w:rsidR="00AF0B99" w:rsidRPr="00423A1A">
        <w:rPr>
          <w:rFonts w:hint="cs"/>
          <w:rtl/>
        </w:rPr>
        <w:t>מעשה</w:t>
      </w:r>
      <w:r w:rsidRPr="00423A1A">
        <w:rPr>
          <w:rtl/>
        </w:rPr>
        <w:t>, בדברי עבדי בן-הדד:</w:t>
      </w:r>
    </w:p>
    <w:p w:rsidR="00E97F4A" w:rsidRPr="00E97F4A" w:rsidRDefault="00E97F4A" w:rsidP="00E97F4A">
      <w:pPr>
        <w:pStyle w:val="ab"/>
        <w:spacing w:after="0"/>
        <w:rPr>
          <w:rtl/>
        </w:rPr>
      </w:pPr>
      <w:r w:rsidRPr="00423A1A">
        <w:rPr>
          <w:rtl/>
        </w:rPr>
        <w:t>לא</w:t>
      </w:r>
      <w:r w:rsidRPr="00423A1A">
        <w:rPr>
          <w:rFonts w:hint="cs"/>
          <w:rtl/>
        </w:rPr>
        <w:t xml:space="preserve"> </w:t>
      </w:r>
      <w:r w:rsidRPr="00423A1A">
        <w:rPr>
          <w:rFonts w:hint="cs"/>
          <w:rtl/>
        </w:rPr>
        <w:tab/>
        <w:t>וַיֹּאמְרוּ אֵלָיו עֲבָדָיו:</w:t>
      </w:r>
    </w:p>
    <w:p w:rsidR="00E97F4A" w:rsidRPr="00E97F4A" w:rsidRDefault="00E97F4A" w:rsidP="00E97F4A">
      <w:pPr>
        <w:pStyle w:val="ab"/>
        <w:ind w:firstLine="720"/>
        <w:rPr>
          <w:rtl/>
        </w:rPr>
      </w:pPr>
      <w:r w:rsidRPr="00E97F4A">
        <w:rPr>
          <w:rFonts w:hint="cs"/>
          <w:rtl/>
        </w:rPr>
        <w:t>הִנֵּה נָא שָׁמַעְנו כִּי מַלְכֵי בֵּית יִ</w:t>
      </w:r>
      <w:r w:rsidR="00AF0B99">
        <w:rPr>
          <w:rFonts w:hint="cs"/>
          <w:rtl/>
        </w:rPr>
        <w:t>שְׂרָאֵל כִּי מַלְכֵי חֶסֶד הֵם...</w:t>
      </w:r>
    </w:p>
    <w:p w:rsidR="003B4648" w:rsidRDefault="00572278" w:rsidP="00AF0B99">
      <w:pPr>
        <w:rPr>
          <w:rtl/>
        </w:rPr>
      </w:pPr>
      <w:r w:rsidRPr="00572278">
        <w:rPr>
          <w:rtl/>
        </w:rPr>
        <w:t>ובכן, שמא התנהגותו הרגשית-הספונטנית של אחאב אינה אלא גילוי של חסד מתפרץ</w:t>
      </w:r>
      <w:r w:rsidR="00E97F4A">
        <w:rPr>
          <w:rFonts w:hint="cs"/>
          <w:rtl/>
        </w:rPr>
        <w:t xml:space="preserve"> ושל חמלה שאי אפשר היה לו לכבש</w:t>
      </w:r>
      <w:r w:rsidR="00AF0B99">
        <w:rPr>
          <w:rFonts w:hint="cs"/>
          <w:rtl/>
        </w:rPr>
        <w:t>ה</w:t>
      </w:r>
      <w:r w:rsidR="00E97F4A">
        <w:rPr>
          <w:rFonts w:hint="cs"/>
          <w:rtl/>
        </w:rPr>
        <w:t>?</w:t>
      </w:r>
      <w:r w:rsidRPr="00572278">
        <w:rPr>
          <w:rtl/>
        </w:rPr>
        <w:t xml:space="preserve"> </w:t>
      </w:r>
    </w:p>
    <w:p w:rsidR="00572278" w:rsidRPr="00572278" w:rsidRDefault="003B4648" w:rsidP="003B4648">
      <w:pPr>
        <w:rPr>
          <w:rtl/>
        </w:rPr>
      </w:pPr>
      <w:r>
        <w:rPr>
          <w:rFonts w:hint="cs"/>
          <w:rtl/>
        </w:rPr>
        <w:t>מניע כ</w:t>
      </w:r>
      <w:r w:rsidR="00572278" w:rsidRPr="00572278">
        <w:rPr>
          <w:rtl/>
        </w:rPr>
        <w:t>זה נראה מופרך מעיקרו</w:t>
      </w:r>
      <w:r w:rsidR="00E97F4A">
        <w:rPr>
          <w:rFonts w:hint="cs"/>
          <w:rtl/>
        </w:rPr>
        <w:t>.</w:t>
      </w:r>
      <w:r w:rsidR="00572278" w:rsidRPr="00572278">
        <w:rPr>
          <w:rtl/>
        </w:rPr>
        <w:t xml:space="preserve"> הרי במלחמה זו </w:t>
      </w:r>
      <w:r w:rsidR="00572278" w:rsidRPr="002411F8">
        <w:rPr>
          <w:rtl/>
        </w:rPr>
        <w:t>נשפכו נהרי נחלי דם</w:t>
      </w:r>
      <w:r w:rsidR="00572278" w:rsidRPr="00572278">
        <w:rPr>
          <w:rtl/>
        </w:rPr>
        <w:t>:</w:t>
      </w:r>
    </w:p>
    <w:p w:rsidR="00572278" w:rsidRPr="00572278" w:rsidRDefault="00572278" w:rsidP="00E97F4A">
      <w:pPr>
        <w:pStyle w:val="ab"/>
        <w:rPr>
          <w:rtl/>
        </w:rPr>
      </w:pPr>
      <w:r w:rsidRPr="00572278">
        <w:rPr>
          <w:rtl/>
        </w:rPr>
        <w:t>כט</w:t>
      </w:r>
      <w:r w:rsidRPr="00572278">
        <w:rPr>
          <w:rtl/>
        </w:rPr>
        <w:tab/>
      </w:r>
      <w:r w:rsidRPr="00572278">
        <w:rPr>
          <w:rFonts w:hint="cs"/>
          <w:rtl/>
        </w:rPr>
        <w:t xml:space="preserve">וַיַּכּוּ בְנֵי יִשְׂרָאֵל אֶת אֲרָם </w:t>
      </w:r>
      <w:r w:rsidRPr="00572278">
        <w:rPr>
          <w:rFonts w:hint="cs"/>
          <w:b/>
          <w:bCs/>
          <w:rtl/>
        </w:rPr>
        <w:t>מֵאָה אֶלֶף רַגְלִי</w:t>
      </w:r>
      <w:r w:rsidRPr="00572278">
        <w:rPr>
          <w:rFonts w:hint="cs"/>
          <w:rtl/>
        </w:rPr>
        <w:t xml:space="preserve"> בְּיוֹם אֶחָד</w:t>
      </w:r>
      <w:r w:rsidRPr="00572278">
        <w:rPr>
          <w:rtl/>
        </w:rPr>
        <w:t>.</w:t>
      </w:r>
    </w:p>
    <w:p w:rsidR="00572278" w:rsidRPr="00572278" w:rsidRDefault="00572278" w:rsidP="002411F8">
      <w:pPr>
        <w:rPr>
          <w:rtl/>
        </w:rPr>
      </w:pPr>
      <w:r w:rsidRPr="00572278">
        <w:rPr>
          <w:rtl/>
        </w:rPr>
        <w:t xml:space="preserve">אף לאחר </w:t>
      </w:r>
      <w:r w:rsidR="002411F8">
        <w:rPr>
          <w:rtl/>
        </w:rPr>
        <w:t>מכה</w:t>
      </w:r>
      <w:r w:rsidRPr="00572278">
        <w:rPr>
          <w:rtl/>
        </w:rPr>
        <w:t xml:space="preserve"> זו, שכבר הכריעה את המערכה, נאמר:</w:t>
      </w:r>
    </w:p>
    <w:p w:rsidR="00572278" w:rsidRPr="00572278" w:rsidRDefault="00572278" w:rsidP="00E97F4A">
      <w:pPr>
        <w:pStyle w:val="ab"/>
        <w:rPr>
          <w:rtl/>
        </w:rPr>
      </w:pPr>
      <w:r w:rsidRPr="00572278">
        <w:rPr>
          <w:rtl/>
        </w:rPr>
        <w:t>ל</w:t>
      </w:r>
      <w:r w:rsidRPr="00572278">
        <w:rPr>
          <w:rtl/>
        </w:rPr>
        <w:tab/>
      </w:r>
      <w:r w:rsidRPr="00572278">
        <w:rPr>
          <w:rFonts w:hint="cs"/>
          <w:rtl/>
        </w:rPr>
        <w:t>וַיָּנֻסוּ הַנּוֹתָרִים אֲפֵקָה אֶל הָעִיר, וַתִּפֹּל הַחוֹמָה עַל עֶשְׂרִים וְשִׁבְעָה אֶלֶף אִישׁ הַנּוֹתָרִים</w:t>
      </w:r>
      <w:r w:rsidRPr="00572278">
        <w:rPr>
          <w:rtl/>
        </w:rPr>
        <w:t>.</w:t>
      </w:r>
    </w:p>
    <w:p w:rsidR="00572278" w:rsidRPr="00572278" w:rsidRDefault="00572278" w:rsidP="002411F8">
      <w:pPr>
        <w:rPr>
          <w:rtl/>
        </w:rPr>
      </w:pPr>
      <w:r w:rsidRPr="00572278">
        <w:rPr>
          <w:rtl/>
        </w:rPr>
        <w:t xml:space="preserve">ופירש </w:t>
      </w:r>
      <w:r w:rsidR="002411F8">
        <w:rPr>
          <w:rFonts w:hint="cs"/>
          <w:rtl/>
        </w:rPr>
        <w:t>ר"י קיל ב</w:t>
      </w:r>
      <w:r w:rsidRPr="00572278">
        <w:rPr>
          <w:rtl/>
        </w:rPr>
        <w:t>'דעת מקרא':</w:t>
      </w:r>
    </w:p>
    <w:p w:rsidR="00572278" w:rsidRPr="00572278" w:rsidRDefault="00572278" w:rsidP="0061422E">
      <w:pPr>
        <w:pStyle w:val="ab"/>
        <w:rPr>
          <w:rtl/>
        </w:rPr>
      </w:pPr>
      <w:r w:rsidRPr="00572278">
        <w:rPr>
          <w:rtl/>
        </w:rPr>
        <w:t>מסתבר שישראל צרו על העיר ועלה בידיהם לפרוץ העירה ולהפיל את חומותיה "</w:t>
      </w:r>
      <w:r w:rsidRPr="0061422E">
        <w:rPr>
          <w:rFonts w:hint="cs"/>
          <w:rtl/>
        </w:rPr>
        <w:t>עַל עֶשְׂרִים וְשִׁבְעָה אֶלֶף אִישׁ הַנּוֹתָרִים</w:t>
      </w:r>
      <w:r w:rsidRPr="00572278">
        <w:rPr>
          <w:rtl/>
        </w:rPr>
        <w:t>".</w:t>
      </w:r>
    </w:p>
    <w:p w:rsidR="00572278" w:rsidRPr="00572278" w:rsidRDefault="00572278" w:rsidP="00572278">
      <w:pPr>
        <w:rPr>
          <w:rtl/>
        </w:rPr>
      </w:pPr>
      <w:r w:rsidRPr="00572278">
        <w:rPr>
          <w:rtl/>
        </w:rPr>
        <w:t>ובכן, אחאב וחייליו מכים את הארמים ללא רחם, מכה אחר מכה. מה מקום יש אפוא לפרץ הרחמים הזה של אחאב כלפי שורש כל הרע, כלפי מלך ארם שהביא לידי מרחץ הדמים הזה של עמו?</w:t>
      </w:r>
    </w:p>
    <w:p w:rsidR="00572278" w:rsidRPr="00572278" w:rsidRDefault="00572278" w:rsidP="00572278">
      <w:pPr>
        <w:rPr>
          <w:rtl/>
        </w:rPr>
      </w:pPr>
    </w:p>
    <w:p w:rsidR="00572278" w:rsidRPr="00572278" w:rsidRDefault="00B61CCB" w:rsidP="00B61CCB">
      <w:pPr>
        <w:rPr>
          <w:rtl/>
        </w:rPr>
      </w:pPr>
      <w:r>
        <w:rPr>
          <w:rtl/>
        </w:rPr>
        <w:t xml:space="preserve">סיפור </w:t>
      </w:r>
      <w:r w:rsidR="00572278" w:rsidRPr="00572278">
        <w:rPr>
          <w:rtl/>
        </w:rPr>
        <w:t>חנינ</w:t>
      </w:r>
      <w:r>
        <w:rPr>
          <w:rFonts w:hint="cs"/>
          <w:rtl/>
        </w:rPr>
        <w:t>ת</w:t>
      </w:r>
      <w:r w:rsidR="00572278" w:rsidRPr="00572278">
        <w:rPr>
          <w:rtl/>
        </w:rPr>
        <w:t xml:space="preserve"> בן-הדד </w:t>
      </w:r>
      <w:r>
        <w:rPr>
          <w:rFonts w:hint="cs"/>
          <w:rtl/>
        </w:rPr>
        <w:t xml:space="preserve">בידי אחאב </w:t>
      </w:r>
      <w:r w:rsidR="00572278" w:rsidRPr="00572278">
        <w:rPr>
          <w:rtl/>
        </w:rPr>
        <w:t xml:space="preserve">מזכיר </w:t>
      </w:r>
      <w:r w:rsidR="0061422E">
        <w:rPr>
          <w:rFonts w:hint="cs"/>
          <w:rtl/>
        </w:rPr>
        <w:t xml:space="preserve">את </w:t>
      </w:r>
      <w:r w:rsidR="00572278" w:rsidRPr="00572278">
        <w:rPr>
          <w:rtl/>
        </w:rPr>
        <w:t>סיפור חנינת אגג מלך עמלק על-ידי שאול</w:t>
      </w:r>
      <w:r w:rsidR="0061422E" w:rsidRPr="0061422E">
        <w:rPr>
          <w:rtl/>
        </w:rPr>
        <w:t xml:space="preserve"> </w:t>
      </w:r>
      <w:r w:rsidR="0061422E">
        <w:rPr>
          <w:rFonts w:hint="cs"/>
          <w:rtl/>
        </w:rPr>
        <w:t>ב</w:t>
      </w:r>
      <w:r w:rsidR="0061422E" w:rsidRPr="00572278">
        <w:rPr>
          <w:rtl/>
        </w:rPr>
        <w:t>שמוא</w:t>
      </w:r>
      <w:r w:rsidR="0061422E">
        <w:rPr>
          <w:rFonts w:hint="cs"/>
          <w:rtl/>
        </w:rPr>
        <w:t>ל א פרק</w:t>
      </w:r>
      <w:r w:rsidR="0061422E" w:rsidRPr="00572278">
        <w:rPr>
          <w:rtl/>
        </w:rPr>
        <w:t xml:space="preserve"> ט"ו</w:t>
      </w:r>
      <w:r w:rsidR="00572278" w:rsidRPr="00572278">
        <w:rPr>
          <w:rtl/>
        </w:rPr>
        <w:t>:</w:t>
      </w:r>
    </w:p>
    <w:p w:rsidR="0061422E" w:rsidRDefault="00572278" w:rsidP="0061422E">
      <w:pPr>
        <w:pStyle w:val="ab"/>
        <w:spacing w:after="0"/>
        <w:rPr>
          <w:rtl/>
        </w:rPr>
      </w:pPr>
      <w:r w:rsidRPr="00572278">
        <w:rPr>
          <w:rtl/>
        </w:rPr>
        <w:t>ז</w:t>
      </w:r>
      <w:r w:rsidR="0061422E">
        <w:rPr>
          <w:rFonts w:hint="cs"/>
          <w:rtl/>
        </w:rPr>
        <w:t>–</w:t>
      </w:r>
      <w:r w:rsidRPr="00572278">
        <w:rPr>
          <w:rtl/>
        </w:rPr>
        <w:t>ט</w:t>
      </w:r>
      <w:r w:rsidRPr="00572278">
        <w:rPr>
          <w:rtl/>
        </w:rPr>
        <w:tab/>
      </w:r>
      <w:r w:rsidRPr="00572278">
        <w:rPr>
          <w:rFonts w:hint="cs"/>
          <w:rtl/>
        </w:rPr>
        <w:t>וַיַּךְ שָׁאוּל אֶת עֲמָלֵק</w:t>
      </w:r>
      <w:r w:rsidRPr="00572278">
        <w:rPr>
          <w:rtl/>
        </w:rPr>
        <w:t xml:space="preserve">... </w:t>
      </w:r>
    </w:p>
    <w:p w:rsidR="0061422E" w:rsidRDefault="00572278" w:rsidP="0061422E">
      <w:pPr>
        <w:pStyle w:val="ab"/>
        <w:spacing w:after="0"/>
        <w:ind w:firstLine="720"/>
        <w:rPr>
          <w:rtl/>
        </w:rPr>
      </w:pPr>
      <w:r w:rsidRPr="00572278">
        <w:rPr>
          <w:rFonts w:hint="cs"/>
          <w:rtl/>
        </w:rPr>
        <w:t>וַיִּתְפֹּשׂ אֶת אֲגַג מֶלֶךְ עֲמָלֵק חָי</w:t>
      </w:r>
      <w:r w:rsidRPr="00572278">
        <w:rPr>
          <w:rtl/>
        </w:rPr>
        <w:t xml:space="preserve">, </w:t>
      </w:r>
      <w:r w:rsidRPr="00572278">
        <w:rPr>
          <w:rFonts w:hint="cs"/>
          <w:rtl/>
        </w:rPr>
        <w:t>וְאֶת כָּל הָעָם הֶחֱרִים לְפִי חָרֶב</w:t>
      </w:r>
      <w:r w:rsidRPr="00572278">
        <w:rPr>
          <w:rtl/>
        </w:rPr>
        <w:t xml:space="preserve">. </w:t>
      </w:r>
    </w:p>
    <w:p w:rsidR="0061422E" w:rsidRDefault="00572278" w:rsidP="0061422E">
      <w:pPr>
        <w:pStyle w:val="ab"/>
        <w:spacing w:after="0"/>
        <w:ind w:firstLine="720"/>
        <w:rPr>
          <w:rtl/>
        </w:rPr>
      </w:pPr>
      <w:r w:rsidRPr="00572278">
        <w:rPr>
          <w:rFonts w:hint="cs"/>
          <w:rtl/>
        </w:rPr>
        <w:t xml:space="preserve">וַיַּחְמֹל שָׁאוּל וְהָעָם עַל אֲגָג וְעַל מֵיטַב הַצֹּאן וְהַבָּקָר וְהַמִּשְׁנִים </w:t>
      </w:r>
    </w:p>
    <w:p w:rsidR="0061422E" w:rsidRDefault="00572278" w:rsidP="0061422E">
      <w:pPr>
        <w:pStyle w:val="ab"/>
        <w:spacing w:after="0"/>
        <w:ind w:firstLine="720"/>
        <w:rPr>
          <w:rtl/>
        </w:rPr>
      </w:pPr>
      <w:r w:rsidRPr="00572278">
        <w:rPr>
          <w:rFonts w:hint="cs"/>
          <w:rtl/>
        </w:rPr>
        <w:t>וְעַל הַכָּרִים וְעַל כָּל הַטּוֹב וְלֹא אָבוּ הַחֲרִימָם</w:t>
      </w:r>
    </w:p>
    <w:p w:rsidR="00572278" w:rsidRPr="00572278" w:rsidRDefault="00572278" w:rsidP="0061422E">
      <w:pPr>
        <w:pStyle w:val="ab"/>
        <w:ind w:firstLine="720"/>
        <w:rPr>
          <w:rtl/>
        </w:rPr>
      </w:pPr>
      <w:r w:rsidRPr="00572278">
        <w:rPr>
          <w:rFonts w:hint="cs"/>
          <w:rtl/>
        </w:rPr>
        <w:t>וְכָל הַמְּלָאכָה נְמִבְזָה וְנָמֵס אֹתָהּ הֶחֱרִימוּ</w:t>
      </w:r>
      <w:r w:rsidRPr="00572278">
        <w:rPr>
          <w:rtl/>
        </w:rPr>
        <w:t>.</w:t>
      </w:r>
    </w:p>
    <w:p w:rsidR="00572278" w:rsidRPr="00572278" w:rsidRDefault="00572278" w:rsidP="0061422E">
      <w:pPr>
        <w:rPr>
          <w:rtl/>
        </w:rPr>
      </w:pPr>
      <w:r w:rsidRPr="00572278">
        <w:rPr>
          <w:rtl/>
        </w:rPr>
        <w:t xml:space="preserve">אף </w:t>
      </w:r>
      <w:r w:rsidR="0061422E">
        <w:rPr>
          <w:rFonts w:hint="cs"/>
          <w:rtl/>
        </w:rPr>
        <w:t xml:space="preserve">בסיפור מלחמת עמלק </w:t>
      </w:r>
      <w:r w:rsidRPr="00572278">
        <w:rPr>
          <w:rtl/>
        </w:rPr>
        <w:t>יש לשאו</w:t>
      </w:r>
      <w:r w:rsidR="0061422E">
        <w:rPr>
          <w:rFonts w:hint="cs"/>
          <w:rtl/>
        </w:rPr>
        <w:t>ֹ</w:t>
      </w:r>
      <w:r w:rsidRPr="00572278">
        <w:rPr>
          <w:rtl/>
        </w:rPr>
        <w:t>ל: מה היו מניעיו של שאו</w:t>
      </w:r>
      <w:r w:rsidR="0061422E">
        <w:rPr>
          <w:rFonts w:hint="cs"/>
          <w:rtl/>
        </w:rPr>
        <w:t>ּ</w:t>
      </w:r>
      <w:r w:rsidRPr="00572278">
        <w:rPr>
          <w:rtl/>
        </w:rPr>
        <w:t xml:space="preserve">ל? </w:t>
      </w:r>
      <w:r w:rsidR="0061422E">
        <w:rPr>
          <w:rFonts w:hint="cs"/>
          <w:rtl/>
        </w:rPr>
        <w:t xml:space="preserve">מדוע חנן את אגג? </w:t>
      </w:r>
      <w:r w:rsidRPr="00572278">
        <w:rPr>
          <w:rtl/>
        </w:rPr>
        <w:t xml:space="preserve">שיקול פוליטי </w:t>
      </w:r>
      <w:r w:rsidR="0061422E">
        <w:rPr>
          <w:rFonts w:hint="cs"/>
          <w:rtl/>
        </w:rPr>
        <w:t>–</w:t>
      </w:r>
      <w:r w:rsidRPr="00572278">
        <w:rPr>
          <w:rtl/>
        </w:rPr>
        <w:t xml:space="preserve"> אינו בא בחשבון</w:t>
      </w:r>
      <w:r w:rsidR="0061422E">
        <w:rPr>
          <w:rFonts w:hint="cs"/>
          <w:rtl/>
        </w:rPr>
        <w:t xml:space="preserve"> במקרה זה</w:t>
      </w:r>
      <w:r w:rsidRPr="00572278">
        <w:rPr>
          <w:rtl/>
        </w:rPr>
        <w:t>. הרי אגג נותר מלך ללא עם</w:t>
      </w:r>
      <w:r w:rsidR="0061422E">
        <w:rPr>
          <w:rFonts w:hint="cs"/>
          <w:rtl/>
        </w:rPr>
        <w:t>,</w:t>
      </w:r>
      <w:r w:rsidRPr="00572278">
        <w:rPr>
          <w:rtl/>
        </w:rPr>
        <w:t xml:space="preserve"> ובכלל לא יעלה על הדעת ששאול מתכנן ברית עם עמלק שעליו נצטווה במלחמת חרם. אולם ה</w:t>
      </w:r>
      <w:r w:rsidR="0061422E">
        <w:rPr>
          <w:rFonts w:hint="cs"/>
          <w:rtl/>
        </w:rPr>
        <w:t>מניע</w:t>
      </w:r>
      <w:r w:rsidRPr="00572278">
        <w:rPr>
          <w:rtl/>
        </w:rPr>
        <w:t xml:space="preserve"> ה</w:t>
      </w:r>
      <w:r w:rsidR="0061422E">
        <w:rPr>
          <w:rFonts w:hint="cs"/>
          <w:rtl/>
        </w:rPr>
        <w:t>שני</w:t>
      </w:r>
      <w:r w:rsidRPr="00572278">
        <w:rPr>
          <w:rtl/>
        </w:rPr>
        <w:t xml:space="preserve"> שהעלינו ביחס לאחאב, חמלה ורחמים, אולי </w:t>
      </w:r>
      <w:r w:rsidR="0061422E">
        <w:rPr>
          <w:rFonts w:hint="cs"/>
          <w:rtl/>
        </w:rPr>
        <w:t>מתאים במקרה של שאול</w:t>
      </w:r>
      <w:r w:rsidRPr="00572278">
        <w:rPr>
          <w:rtl/>
        </w:rPr>
        <w:t>, שהרי נאמר שם:</w:t>
      </w:r>
    </w:p>
    <w:p w:rsidR="00572278" w:rsidRPr="00572278" w:rsidRDefault="00572278" w:rsidP="008F1745">
      <w:pPr>
        <w:pStyle w:val="ab"/>
        <w:rPr>
          <w:rtl/>
        </w:rPr>
      </w:pPr>
      <w:r w:rsidRPr="00572278">
        <w:rPr>
          <w:rtl/>
        </w:rPr>
        <w:t>ט</w:t>
      </w:r>
      <w:r w:rsidRPr="00572278">
        <w:rPr>
          <w:rtl/>
        </w:rPr>
        <w:tab/>
      </w:r>
      <w:r w:rsidRPr="00572278">
        <w:rPr>
          <w:rFonts w:hint="cs"/>
          <w:b/>
          <w:bCs/>
          <w:rtl/>
        </w:rPr>
        <w:t>וַיַּחְמֹל</w:t>
      </w:r>
      <w:r w:rsidRPr="00572278">
        <w:rPr>
          <w:rFonts w:hint="cs"/>
          <w:rtl/>
        </w:rPr>
        <w:t xml:space="preserve"> שָׁאוּל וְהָעָם </w:t>
      </w:r>
      <w:r w:rsidRPr="00B61CCB">
        <w:rPr>
          <w:rFonts w:hint="cs"/>
          <w:b/>
          <w:bCs/>
          <w:rtl/>
        </w:rPr>
        <w:t>עַל אֲגָג</w:t>
      </w:r>
      <w:r w:rsidRPr="00572278">
        <w:rPr>
          <w:rFonts w:hint="cs"/>
          <w:rtl/>
        </w:rPr>
        <w:t xml:space="preserve"> וְעַל מֵיטַב הַצֹּאן וְהַבָּקָר</w:t>
      </w:r>
      <w:r w:rsidRPr="00572278">
        <w:rPr>
          <w:rtl/>
        </w:rPr>
        <w:t>.</w:t>
      </w:r>
    </w:p>
    <w:p w:rsidR="00572278" w:rsidRPr="00572278" w:rsidRDefault="00572278" w:rsidP="008F1745">
      <w:pPr>
        <w:rPr>
          <w:rtl/>
        </w:rPr>
      </w:pPr>
      <w:r w:rsidRPr="00572278">
        <w:rPr>
          <w:rtl/>
        </w:rPr>
        <w:t xml:space="preserve">אלא שגם </w:t>
      </w:r>
      <w:r w:rsidR="008F1745">
        <w:rPr>
          <w:rFonts w:hint="cs"/>
          <w:rtl/>
        </w:rPr>
        <w:t>במלחמת עמלק</w:t>
      </w:r>
      <w:r w:rsidRPr="00572278">
        <w:rPr>
          <w:rtl/>
        </w:rPr>
        <w:t xml:space="preserve"> אין לומר זאת: הרי הכתוב מעיד ששאול היכה את כל עמלק והחרים את כל העם לפי חרב. "</w:t>
      </w:r>
      <w:r w:rsidR="008F1745" w:rsidRPr="008F1745">
        <w:rPr>
          <w:rFonts w:hint="cs"/>
          <w:rtl/>
        </w:rPr>
        <w:t>כָּל הָעָם</w:t>
      </w:r>
      <w:r w:rsidRPr="00572278">
        <w:rPr>
          <w:rtl/>
        </w:rPr>
        <w:t xml:space="preserve">" </w:t>
      </w:r>
      <w:r w:rsidR="00B61CCB">
        <w:rPr>
          <w:rFonts w:hint="cs"/>
          <w:rtl/>
        </w:rPr>
        <w:t xml:space="preserve">פירושו </w:t>
      </w:r>
      <w:r w:rsidR="008F1745">
        <w:rPr>
          <w:rFonts w:hint="cs"/>
          <w:rtl/>
        </w:rPr>
        <w:t>בהתאם למה ש</w:t>
      </w:r>
      <w:r w:rsidRPr="00572278">
        <w:rPr>
          <w:rtl/>
        </w:rPr>
        <w:t>נצטווה על-ידי שמואל בפסוק ג: "מ</w:t>
      </w:r>
      <w:r w:rsidR="008F1745">
        <w:rPr>
          <w:rFonts w:hint="cs"/>
          <w:rtl/>
        </w:rPr>
        <w:t>ֵ</w:t>
      </w:r>
      <w:r w:rsidRPr="00572278">
        <w:rPr>
          <w:rtl/>
        </w:rPr>
        <w:t>א</w:t>
      </w:r>
      <w:r w:rsidR="008F1745">
        <w:rPr>
          <w:rFonts w:hint="cs"/>
          <w:rtl/>
        </w:rPr>
        <w:t>ִ</w:t>
      </w:r>
      <w:r w:rsidRPr="00572278">
        <w:rPr>
          <w:rtl/>
        </w:rPr>
        <w:t>יש</w:t>
      </w:r>
      <w:r w:rsidR="008F1745">
        <w:rPr>
          <w:rFonts w:hint="cs"/>
          <w:rtl/>
        </w:rPr>
        <w:t>ׁ</w:t>
      </w:r>
      <w:r w:rsidRPr="00572278">
        <w:rPr>
          <w:rtl/>
        </w:rPr>
        <w:t xml:space="preserve"> ע</w:t>
      </w:r>
      <w:r w:rsidR="008F1745">
        <w:rPr>
          <w:rFonts w:hint="cs"/>
          <w:rtl/>
        </w:rPr>
        <w:t>ַ</w:t>
      </w:r>
      <w:r w:rsidRPr="00572278">
        <w:rPr>
          <w:rtl/>
        </w:rPr>
        <w:t>ד א</w:t>
      </w:r>
      <w:r w:rsidR="008F1745">
        <w:rPr>
          <w:rFonts w:hint="cs"/>
          <w:rtl/>
        </w:rPr>
        <w:t>ִ</w:t>
      </w:r>
      <w:r w:rsidRPr="00572278">
        <w:rPr>
          <w:rtl/>
        </w:rPr>
        <w:t>ש</w:t>
      </w:r>
      <w:r w:rsidR="008F1745">
        <w:rPr>
          <w:rFonts w:hint="cs"/>
          <w:rtl/>
        </w:rPr>
        <w:t>ָּׁ</w:t>
      </w:r>
      <w:r w:rsidRPr="00572278">
        <w:rPr>
          <w:rtl/>
        </w:rPr>
        <w:t>ה מ</w:t>
      </w:r>
      <w:r w:rsidR="008F1745">
        <w:rPr>
          <w:rFonts w:hint="cs"/>
          <w:rtl/>
        </w:rPr>
        <w:t>ֵ</w:t>
      </w:r>
      <w:r w:rsidRPr="00572278">
        <w:rPr>
          <w:rtl/>
        </w:rPr>
        <w:t>ע</w:t>
      </w:r>
      <w:r w:rsidR="008F1745">
        <w:rPr>
          <w:rFonts w:hint="cs"/>
          <w:rtl/>
        </w:rPr>
        <w:t>ֹ</w:t>
      </w:r>
      <w:r w:rsidRPr="00572278">
        <w:rPr>
          <w:rtl/>
        </w:rPr>
        <w:t>ל</w:t>
      </w:r>
      <w:r w:rsidR="008F1745">
        <w:rPr>
          <w:rFonts w:hint="cs"/>
          <w:rtl/>
        </w:rPr>
        <w:t>ֵ</w:t>
      </w:r>
      <w:r w:rsidRPr="00572278">
        <w:rPr>
          <w:rtl/>
        </w:rPr>
        <w:t>ל ו</w:t>
      </w:r>
      <w:r w:rsidR="008F1745">
        <w:rPr>
          <w:rFonts w:hint="cs"/>
          <w:rtl/>
        </w:rPr>
        <w:t>ְ</w:t>
      </w:r>
      <w:r w:rsidRPr="00572278">
        <w:rPr>
          <w:rtl/>
        </w:rPr>
        <w:t>ע</w:t>
      </w:r>
      <w:r w:rsidR="008F1745">
        <w:rPr>
          <w:rFonts w:hint="cs"/>
          <w:rtl/>
        </w:rPr>
        <w:t>ַ</w:t>
      </w:r>
      <w:r w:rsidRPr="00572278">
        <w:rPr>
          <w:rtl/>
        </w:rPr>
        <w:t>ד יו</w:t>
      </w:r>
      <w:r w:rsidR="008F1745">
        <w:rPr>
          <w:rFonts w:hint="cs"/>
          <w:rtl/>
        </w:rPr>
        <w:t>ֹ</w:t>
      </w:r>
      <w:r w:rsidRPr="00572278">
        <w:rPr>
          <w:rtl/>
        </w:rPr>
        <w:t>נ</w:t>
      </w:r>
      <w:r w:rsidR="008F1745">
        <w:rPr>
          <w:rFonts w:hint="cs"/>
          <w:rtl/>
        </w:rPr>
        <w:t>ֵ</w:t>
      </w:r>
      <w:r w:rsidRPr="00572278">
        <w:rPr>
          <w:rtl/>
        </w:rPr>
        <w:t>ק". האם דווקא על מלך עמלק התעוררו רחמיו של שאול? מדוע לא על זקנים וחלשים, על נשים וטף? והאם ראוי מלך זה לרחמים? והרי שמואל מעיד עליו (פסוק לג) כי חרבו של זה "ש</w:t>
      </w:r>
      <w:r w:rsidR="008F1745">
        <w:rPr>
          <w:rFonts w:hint="cs"/>
          <w:rtl/>
        </w:rPr>
        <w:t>ִׁ</w:t>
      </w:r>
      <w:r w:rsidRPr="00572278">
        <w:rPr>
          <w:rtl/>
        </w:rPr>
        <w:t>כ</w:t>
      </w:r>
      <w:r w:rsidRPr="00572278">
        <w:rPr>
          <w:rFonts w:hint="cs"/>
          <w:rtl/>
        </w:rPr>
        <w:t>ּ</w:t>
      </w:r>
      <w:r w:rsidR="008F1745">
        <w:rPr>
          <w:rFonts w:hint="cs"/>
          <w:rtl/>
        </w:rPr>
        <w:t>ְ</w:t>
      </w:r>
      <w:r w:rsidRPr="00572278">
        <w:rPr>
          <w:rtl/>
        </w:rPr>
        <w:t>ל</w:t>
      </w:r>
      <w:r w:rsidR="008F1745">
        <w:rPr>
          <w:rFonts w:hint="cs"/>
          <w:rtl/>
        </w:rPr>
        <w:t>ָ</w:t>
      </w:r>
      <w:r w:rsidRPr="00572278">
        <w:rPr>
          <w:rtl/>
        </w:rPr>
        <w:t>ה נ</w:t>
      </w:r>
      <w:r w:rsidR="008F1745">
        <w:rPr>
          <w:rFonts w:hint="cs"/>
          <w:rtl/>
        </w:rPr>
        <w:t>ָ</w:t>
      </w:r>
      <w:r w:rsidRPr="00572278">
        <w:rPr>
          <w:rtl/>
        </w:rPr>
        <w:t>ש</w:t>
      </w:r>
      <w:r w:rsidR="008F1745">
        <w:rPr>
          <w:rFonts w:hint="cs"/>
          <w:rtl/>
        </w:rPr>
        <w:t>ִׁ</w:t>
      </w:r>
      <w:r w:rsidRPr="00572278">
        <w:rPr>
          <w:rtl/>
        </w:rPr>
        <w:t>ים".</w:t>
      </w:r>
    </w:p>
    <w:p w:rsidR="00572278" w:rsidRPr="00572278" w:rsidRDefault="00B61CCB" w:rsidP="004C43CE">
      <w:pPr>
        <w:rPr>
          <w:rtl/>
        </w:rPr>
      </w:pPr>
      <w:r w:rsidRPr="004C43CE">
        <w:rPr>
          <w:rFonts w:hint="cs"/>
          <w:rtl/>
        </w:rPr>
        <w:t xml:space="preserve">גם </w:t>
      </w:r>
      <w:r w:rsidR="004C43CE" w:rsidRPr="004C43CE">
        <w:rPr>
          <w:rFonts w:hint="cs"/>
          <w:rtl/>
        </w:rPr>
        <w:t xml:space="preserve">ביחס </w:t>
      </w:r>
      <w:r w:rsidRPr="004C43CE">
        <w:rPr>
          <w:rFonts w:hint="cs"/>
          <w:rtl/>
        </w:rPr>
        <w:t xml:space="preserve">לצאן, </w:t>
      </w:r>
      <w:r w:rsidR="00572278" w:rsidRPr="004C43CE">
        <w:rPr>
          <w:rtl/>
        </w:rPr>
        <w:t>הנאמר בפסוק ט "</w:t>
      </w:r>
      <w:r w:rsidR="008F1745" w:rsidRPr="004C43CE">
        <w:rPr>
          <w:rFonts w:hint="cs"/>
          <w:rtl/>
        </w:rPr>
        <w:t>וַיַּחְמֹל שָׁאוּל וְהָעָם</w:t>
      </w:r>
      <w:r w:rsidR="00572278" w:rsidRPr="004C43CE">
        <w:rPr>
          <w:rtl/>
        </w:rPr>
        <w:t>"</w:t>
      </w:r>
      <w:r w:rsidRPr="004C43CE">
        <w:rPr>
          <w:rFonts w:hint="cs"/>
          <w:rtl/>
        </w:rPr>
        <w:t>,</w:t>
      </w:r>
      <w:r w:rsidR="00572278" w:rsidRPr="004C43CE">
        <w:rPr>
          <w:rtl/>
        </w:rPr>
        <w:t xml:space="preserve"> אינו יכול להתפרש כ</w:t>
      </w:r>
      <w:r w:rsidR="008F1745" w:rsidRPr="004C43CE">
        <w:rPr>
          <w:rFonts w:hint="cs"/>
          <w:rtl/>
        </w:rPr>
        <w:t>יחס של</w:t>
      </w:r>
      <w:r w:rsidR="008F1745" w:rsidRPr="004C43CE">
        <w:rPr>
          <w:rtl/>
        </w:rPr>
        <w:t xml:space="preserve"> </w:t>
      </w:r>
      <w:r w:rsidR="00572278" w:rsidRPr="004C43CE">
        <w:rPr>
          <w:rtl/>
        </w:rPr>
        <w:t>רחמים</w:t>
      </w:r>
      <w:r w:rsidR="008F1745" w:rsidRPr="004C43CE">
        <w:rPr>
          <w:rFonts w:hint="cs"/>
          <w:rtl/>
        </w:rPr>
        <w:t>. הרי</w:t>
      </w:r>
      <w:r w:rsidR="00572278" w:rsidRPr="004C43CE">
        <w:rPr>
          <w:rtl/>
        </w:rPr>
        <w:t xml:space="preserve"> </w:t>
      </w:r>
      <w:r w:rsidR="008F1745" w:rsidRPr="004C43CE">
        <w:rPr>
          <w:rFonts w:hint="cs"/>
          <w:rtl/>
        </w:rPr>
        <w:t>רק על "מֵיטַב הַצֹּאן</w:t>
      </w:r>
      <w:r w:rsidR="008F1745" w:rsidRPr="008F1745">
        <w:rPr>
          <w:rFonts w:hint="cs"/>
          <w:rtl/>
        </w:rPr>
        <w:t xml:space="preserve"> וְהַבָּקָר</w:t>
      </w:r>
      <w:r w:rsidR="008F1745">
        <w:rPr>
          <w:rFonts w:hint="cs"/>
          <w:rtl/>
        </w:rPr>
        <w:t xml:space="preserve">... </w:t>
      </w:r>
      <w:r w:rsidR="008F1745" w:rsidRPr="008F1745">
        <w:rPr>
          <w:rFonts w:hint="cs"/>
          <w:rtl/>
        </w:rPr>
        <w:t>וְעַל כָּל הַטּוֹב</w:t>
      </w:r>
      <w:r w:rsidR="008F1745">
        <w:rPr>
          <w:rFonts w:hint="cs"/>
          <w:rtl/>
        </w:rPr>
        <w:t>" חמלו שאול ו</w:t>
      </w:r>
      <w:r>
        <w:rPr>
          <w:rFonts w:hint="cs"/>
          <w:rtl/>
        </w:rPr>
        <w:t>ה</w:t>
      </w:r>
      <w:r w:rsidR="008F1745">
        <w:rPr>
          <w:rFonts w:hint="cs"/>
          <w:rtl/>
        </w:rPr>
        <w:t>עם</w:t>
      </w:r>
      <w:r w:rsidR="004C43CE">
        <w:rPr>
          <w:rFonts w:hint="cs"/>
          <w:rtl/>
        </w:rPr>
        <w:t>.</w:t>
      </w:r>
      <w:r w:rsidR="008F1745">
        <w:rPr>
          <w:rFonts w:hint="cs"/>
          <w:rtl/>
        </w:rPr>
        <w:t xml:space="preserve"> ואילו </w:t>
      </w:r>
      <w:r w:rsidR="004C43CE">
        <w:rPr>
          <w:rFonts w:hint="cs"/>
          <w:rtl/>
        </w:rPr>
        <w:t xml:space="preserve">את כל השאר </w:t>
      </w:r>
      <w:r w:rsidR="004C43CE">
        <w:rPr>
          <w:rtl/>
        </w:rPr>
        <w:t>–</w:t>
      </w:r>
      <w:r w:rsidR="004C43CE">
        <w:rPr>
          <w:rFonts w:hint="cs"/>
          <w:rtl/>
        </w:rPr>
        <w:t xml:space="preserve"> </w:t>
      </w:r>
      <w:r w:rsidR="00572278" w:rsidRPr="00572278">
        <w:rPr>
          <w:rtl/>
        </w:rPr>
        <w:t>"</w:t>
      </w:r>
      <w:r w:rsidR="008F1745" w:rsidRPr="008F1745">
        <w:rPr>
          <w:rFonts w:hint="cs"/>
          <w:rtl/>
        </w:rPr>
        <w:t xml:space="preserve">כָל הַמְּלָאכָה </w:t>
      </w:r>
      <w:r w:rsidR="008F1745" w:rsidRPr="004C43CE">
        <w:rPr>
          <w:rFonts w:hint="cs"/>
          <w:rtl/>
        </w:rPr>
        <w:t>נְמִבְזָה וְנָמֵס"</w:t>
      </w:r>
      <w:r w:rsidR="004C43CE">
        <w:rPr>
          <w:rFonts w:hint="cs"/>
          <w:rtl/>
        </w:rPr>
        <w:t>,</w:t>
      </w:r>
      <w:r w:rsidRPr="004C43CE">
        <w:rPr>
          <w:rFonts w:hint="cs"/>
          <w:rtl/>
        </w:rPr>
        <w:t xml:space="preserve"> הצאן החלשות והחולות</w:t>
      </w:r>
      <w:r w:rsidR="008F1745" w:rsidRPr="004C43CE">
        <w:rPr>
          <w:rFonts w:hint="cs"/>
          <w:rtl/>
        </w:rPr>
        <w:t xml:space="preserve"> – "אֹתָהּ הֶחֱרִימוּ</w:t>
      </w:r>
      <w:r w:rsidR="00572278" w:rsidRPr="004C43CE">
        <w:rPr>
          <w:rtl/>
        </w:rPr>
        <w:t xml:space="preserve">". </w:t>
      </w:r>
      <w:r w:rsidR="008F1745" w:rsidRPr="004C43CE">
        <w:rPr>
          <w:rFonts w:hint="cs"/>
          <w:rtl/>
        </w:rPr>
        <w:t>ו</w:t>
      </w:r>
      <w:r w:rsidR="007D6B7F" w:rsidRPr="004C43CE">
        <w:rPr>
          <w:rFonts w:hint="cs"/>
          <w:rtl/>
        </w:rPr>
        <w:t xml:space="preserve">הרי </w:t>
      </w:r>
      <w:r w:rsidR="00572278" w:rsidRPr="004C43CE">
        <w:rPr>
          <w:rtl/>
        </w:rPr>
        <w:t>כך מתואר ביחזקאל מי שמרחם באמת על צאנו:</w:t>
      </w:r>
    </w:p>
    <w:p w:rsidR="008F1745" w:rsidRDefault="00572278" w:rsidP="008F1745">
      <w:pPr>
        <w:pStyle w:val="ab"/>
        <w:spacing w:after="0"/>
        <w:rPr>
          <w:rtl/>
        </w:rPr>
      </w:pPr>
      <w:r w:rsidRPr="00572278">
        <w:rPr>
          <w:rtl/>
        </w:rPr>
        <w:t>ל"ד, טז</w:t>
      </w:r>
      <w:r w:rsidRPr="00572278">
        <w:rPr>
          <w:rtl/>
        </w:rPr>
        <w:tab/>
      </w:r>
      <w:r w:rsidR="008F1745">
        <w:rPr>
          <w:rFonts w:hint="cs"/>
          <w:rtl/>
        </w:rPr>
        <w:tab/>
      </w:r>
      <w:r w:rsidRPr="00572278">
        <w:rPr>
          <w:rFonts w:hint="cs"/>
          <w:rtl/>
        </w:rPr>
        <w:t>אֶת הָאֹבֶדֶת אֲבַק</w:t>
      </w:r>
      <w:r w:rsidR="004C43CE">
        <w:rPr>
          <w:rFonts w:hint="cs"/>
          <w:rtl/>
        </w:rPr>
        <w:t>ֵּשׁ, וְאֶת הַנִּדַּחַת אָשִׁיב</w:t>
      </w:r>
      <w:r w:rsidRPr="00572278">
        <w:rPr>
          <w:rFonts w:hint="cs"/>
          <w:rtl/>
        </w:rPr>
        <w:t xml:space="preserve"> </w:t>
      </w:r>
    </w:p>
    <w:p w:rsidR="008F1745" w:rsidRDefault="00572278" w:rsidP="008F1745">
      <w:pPr>
        <w:pStyle w:val="ab"/>
        <w:spacing w:after="0"/>
        <w:ind w:left="1440" w:firstLine="720"/>
        <w:rPr>
          <w:rtl/>
        </w:rPr>
      </w:pPr>
      <w:r w:rsidRPr="00572278">
        <w:rPr>
          <w:rFonts w:hint="cs"/>
          <w:rtl/>
        </w:rPr>
        <w:t xml:space="preserve">וְלַנִּשְׁבֶּרֶת אֶחֱבֹשׁ, וְאֶת הַחוֹלָה אֲחַזֵּק </w:t>
      </w:r>
    </w:p>
    <w:p w:rsidR="00572278" w:rsidRPr="00572278" w:rsidRDefault="00572278" w:rsidP="008F1745">
      <w:pPr>
        <w:pStyle w:val="ab"/>
        <w:ind w:left="1440" w:firstLine="720"/>
        <w:rPr>
          <w:rtl/>
        </w:rPr>
      </w:pPr>
      <w:r w:rsidRPr="00572278">
        <w:rPr>
          <w:rFonts w:hint="cs"/>
          <w:rtl/>
        </w:rPr>
        <w:t>וְאֶת הַשְּׁמֵנָה וְאֶת הַחֲזָקָה אַשְׁמִיד, אֶרְעֶנָּה בְמִשְׁפָּט</w:t>
      </w:r>
      <w:r w:rsidRPr="00572278">
        <w:rPr>
          <w:rtl/>
        </w:rPr>
        <w:t>.</w:t>
      </w:r>
    </w:p>
    <w:p w:rsidR="00572278" w:rsidRPr="00572278" w:rsidRDefault="008F1745" w:rsidP="004C43CE">
      <w:pPr>
        <w:rPr>
          <w:rtl/>
        </w:rPr>
      </w:pPr>
      <w:r>
        <w:rPr>
          <w:rFonts w:hint="cs"/>
          <w:rtl/>
        </w:rPr>
        <w:lastRenderedPageBreak/>
        <w:t>שאול והעם</w:t>
      </w:r>
      <w:r w:rsidR="00572278" w:rsidRPr="00572278">
        <w:rPr>
          <w:rtl/>
        </w:rPr>
        <w:t xml:space="preserve"> נהגו </w:t>
      </w:r>
      <w:r>
        <w:rPr>
          <w:rFonts w:hint="cs"/>
          <w:rtl/>
        </w:rPr>
        <w:t>בצאן עמלק בדיוק</w:t>
      </w:r>
      <w:r w:rsidR="00572278" w:rsidRPr="00572278">
        <w:rPr>
          <w:rtl/>
        </w:rPr>
        <w:t xml:space="preserve"> להפך</w:t>
      </w:r>
      <w:r>
        <w:rPr>
          <w:rFonts w:hint="cs"/>
          <w:rtl/>
        </w:rPr>
        <w:t xml:space="preserve"> מהרועה</w:t>
      </w:r>
      <w:r w:rsidR="007D6B7F">
        <w:rPr>
          <w:rFonts w:hint="cs"/>
          <w:rtl/>
        </w:rPr>
        <w:t xml:space="preserve"> הנאמן</w:t>
      </w:r>
      <w:r>
        <w:rPr>
          <w:rFonts w:hint="cs"/>
          <w:rtl/>
        </w:rPr>
        <w:t xml:space="preserve"> </w:t>
      </w:r>
      <w:r w:rsidR="007D6B7F">
        <w:rPr>
          <w:rFonts w:hint="cs"/>
          <w:rtl/>
        </w:rPr>
        <w:t>ה</w:t>
      </w:r>
      <w:r>
        <w:rPr>
          <w:rFonts w:hint="cs"/>
          <w:rtl/>
        </w:rPr>
        <w:t>מת</w:t>
      </w:r>
      <w:r w:rsidR="007D6B7F">
        <w:rPr>
          <w:rFonts w:hint="cs"/>
          <w:rtl/>
        </w:rPr>
        <w:t>ו</w:t>
      </w:r>
      <w:r>
        <w:rPr>
          <w:rFonts w:hint="cs"/>
          <w:rtl/>
        </w:rPr>
        <w:t xml:space="preserve">אר </w:t>
      </w:r>
      <w:r w:rsidR="007D6B7F">
        <w:rPr>
          <w:rFonts w:hint="cs"/>
          <w:rtl/>
        </w:rPr>
        <w:t>ב</w:t>
      </w:r>
      <w:r>
        <w:rPr>
          <w:rFonts w:hint="cs"/>
          <w:rtl/>
        </w:rPr>
        <w:t>יחזקאל</w:t>
      </w:r>
      <w:r w:rsidR="00572278" w:rsidRPr="00572278">
        <w:rPr>
          <w:rtl/>
        </w:rPr>
        <w:t>. לפיכך יש לבאר שם את הפועל "ו</w:t>
      </w:r>
      <w:r>
        <w:rPr>
          <w:rFonts w:hint="cs"/>
          <w:rtl/>
        </w:rPr>
        <w:t>ַ</w:t>
      </w:r>
      <w:r w:rsidR="00572278" w:rsidRPr="00572278">
        <w:rPr>
          <w:rtl/>
        </w:rPr>
        <w:t>י</w:t>
      </w:r>
      <w:r>
        <w:rPr>
          <w:rFonts w:hint="cs"/>
          <w:rtl/>
        </w:rPr>
        <w:t>ַּ</w:t>
      </w:r>
      <w:r w:rsidR="00572278" w:rsidRPr="00572278">
        <w:rPr>
          <w:rtl/>
        </w:rPr>
        <w:t>ח</w:t>
      </w:r>
      <w:r>
        <w:rPr>
          <w:rFonts w:hint="cs"/>
          <w:rtl/>
        </w:rPr>
        <w:t>ְ</w:t>
      </w:r>
      <w:r w:rsidR="00572278" w:rsidRPr="00572278">
        <w:rPr>
          <w:rtl/>
        </w:rPr>
        <w:t>מ</w:t>
      </w:r>
      <w:r>
        <w:rPr>
          <w:rFonts w:hint="cs"/>
          <w:rtl/>
        </w:rPr>
        <w:t>ֹ</w:t>
      </w:r>
      <w:r w:rsidR="00572278" w:rsidRPr="00572278">
        <w:rPr>
          <w:rtl/>
        </w:rPr>
        <w:t>ל"</w:t>
      </w:r>
      <w:r w:rsidR="00967247">
        <w:rPr>
          <w:rFonts w:hint="cs"/>
          <w:rtl/>
        </w:rPr>
        <w:t xml:space="preserve"> לא </w:t>
      </w:r>
      <w:r w:rsidR="00967247" w:rsidRPr="004C43CE">
        <w:rPr>
          <w:rFonts w:hint="cs"/>
          <w:rtl/>
        </w:rPr>
        <w:t xml:space="preserve">במשמעות </w:t>
      </w:r>
      <w:r w:rsidR="007D6B7F" w:rsidRPr="004C43CE">
        <w:rPr>
          <w:rFonts w:hint="cs"/>
          <w:rtl/>
        </w:rPr>
        <w:t>'</w:t>
      </w:r>
      <w:r w:rsidR="00967247" w:rsidRPr="004C43CE">
        <w:rPr>
          <w:rFonts w:hint="cs"/>
          <w:rtl/>
        </w:rPr>
        <w:t>ר</w:t>
      </w:r>
      <w:r w:rsidR="007D6B7F" w:rsidRPr="004C43CE">
        <w:rPr>
          <w:rFonts w:hint="cs"/>
          <w:rtl/>
        </w:rPr>
        <w:t>י</w:t>
      </w:r>
      <w:r w:rsidR="00967247" w:rsidRPr="004C43CE">
        <w:rPr>
          <w:rFonts w:hint="cs"/>
          <w:rtl/>
        </w:rPr>
        <w:t>חם</w:t>
      </w:r>
      <w:r w:rsidR="007D6B7F" w:rsidRPr="004C43CE">
        <w:rPr>
          <w:rFonts w:hint="cs"/>
          <w:rtl/>
        </w:rPr>
        <w:t>'</w:t>
      </w:r>
      <w:r w:rsidR="00967247" w:rsidRPr="004C43CE">
        <w:rPr>
          <w:rFonts w:hint="cs"/>
          <w:rtl/>
        </w:rPr>
        <w:t xml:space="preserve">, אלא </w:t>
      </w:r>
      <w:r w:rsidR="007D6B7F" w:rsidRPr="004C43CE">
        <w:rPr>
          <w:rFonts w:hint="cs"/>
          <w:rtl/>
        </w:rPr>
        <w:t>במשמעות '</w:t>
      </w:r>
      <w:r w:rsidR="004C43CE" w:rsidRPr="004C43CE">
        <w:rPr>
          <w:rFonts w:hint="cs"/>
          <w:rtl/>
        </w:rPr>
        <w:t>נמנע מלאבד מחמת השחתה שבדבר</w:t>
      </w:r>
      <w:r w:rsidR="007D6B7F" w:rsidRPr="004C43CE">
        <w:rPr>
          <w:rFonts w:hint="cs"/>
          <w:rtl/>
        </w:rPr>
        <w:t xml:space="preserve">', </w:t>
      </w:r>
      <w:r w:rsidR="00572278" w:rsidRPr="004C43CE">
        <w:rPr>
          <w:rtl/>
        </w:rPr>
        <w:t>כדברי המלבי"ם:</w:t>
      </w:r>
    </w:p>
    <w:p w:rsidR="00572278" w:rsidRPr="00572278" w:rsidRDefault="00572278" w:rsidP="007D6B7F">
      <w:pPr>
        <w:pStyle w:val="ab"/>
        <w:rPr>
          <w:rtl/>
        </w:rPr>
      </w:pPr>
      <w:r w:rsidRPr="00572278">
        <w:rPr>
          <w:rtl/>
        </w:rPr>
        <w:t>'הרחמים' לא יהיו</w:t>
      </w:r>
      <w:r w:rsidR="007D6B7F">
        <w:rPr>
          <w:rFonts w:hint="cs"/>
          <w:rtl/>
        </w:rPr>
        <w:t>,</w:t>
      </w:r>
      <w:r w:rsidRPr="00572278">
        <w:rPr>
          <w:rtl/>
        </w:rPr>
        <w:t xml:space="preserve"> רק</w:t>
      </w:r>
      <w:r w:rsidR="00967247">
        <w:rPr>
          <w:rFonts w:hint="cs"/>
          <w:rtl/>
        </w:rPr>
        <w:t xml:space="preserve"> (– אלא)</w:t>
      </w:r>
      <w:r w:rsidRPr="00572278">
        <w:rPr>
          <w:rtl/>
        </w:rPr>
        <w:t xml:space="preserve"> מאדם לאדם, בעבור שקצרה נפשו לראות באבדן איזה א</w:t>
      </w:r>
      <w:r w:rsidR="00967247">
        <w:rPr>
          <w:rtl/>
        </w:rPr>
        <w:t xml:space="preserve">דם או בצרתו. וה'חמלה' וה'חוסה' </w:t>
      </w:r>
      <w:r w:rsidR="00967247">
        <w:rPr>
          <w:rFonts w:hint="cs"/>
          <w:rtl/>
        </w:rPr>
        <w:t>–</w:t>
      </w:r>
      <w:r w:rsidRPr="00572278">
        <w:rPr>
          <w:rtl/>
        </w:rPr>
        <w:t xml:space="preserve"> ת</w:t>
      </w:r>
      <w:r w:rsidR="00967247">
        <w:rPr>
          <w:rFonts w:hint="cs"/>
          <w:rtl/>
        </w:rPr>
        <w:t>י</w:t>
      </w:r>
      <w:r w:rsidR="007D6B7F">
        <w:rPr>
          <w:rtl/>
        </w:rPr>
        <w:t>מצא על כל דבר. והחמלה</w:t>
      </w:r>
      <w:r w:rsidRPr="00572278">
        <w:rPr>
          <w:rtl/>
        </w:rPr>
        <w:t xml:space="preserve"> תהיה</w:t>
      </w:r>
      <w:r w:rsidR="007D6B7F">
        <w:rPr>
          <w:rFonts w:hint="cs"/>
          <w:rtl/>
        </w:rPr>
        <w:t>,</w:t>
      </w:r>
      <w:r w:rsidRPr="00572278">
        <w:rPr>
          <w:rtl/>
        </w:rPr>
        <w:t xml:space="preserve"> כששופט בשכלו שאין ראוי להשחית הדבר ההוא, וקיומו טוב יותר.</w:t>
      </w:r>
    </w:p>
    <w:p w:rsidR="00572278" w:rsidRDefault="00572278" w:rsidP="007D6B7F">
      <w:pPr>
        <w:rPr>
          <w:rtl/>
        </w:rPr>
      </w:pPr>
      <w:r w:rsidRPr="00572278">
        <w:rPr>
          <w:rtl/>
        </w:rPr>
        <w:t xml:space="preserve">ובכן, </w:t>
      </w:r>
      <w:r w:rsidR="00967247">
        <w:rPr>
          <w:rFonts w:hint="cs"/>
          <w:rtl/>
        </w:rPr>
        <w:t xml:space="preserve">שאלתנו </w:t>
      </w:r>
      <w:r w:rsidRPr="00572278">
        <w:rPr>
          <w:rtl/>
        </w:rPr>
        <w:t>ביחס לאחאב תק</w:t>
      </w:r>
      <w:r w:rsidRPr="00572278">
        <w:rPr>
          <w:rFonts w:hint="cs"/>
          <w:rtl/>
        </w:rPr>
        <w:t>ֵ</w:t>
      </w:r>
      <w:r w:rsidRPr="00572278">
        <w:rPr>
          <w:rtl/>
        </w:rPr>
        <w:t>פה גם ביחס לשאול: מה טעם להתנהגותם של שני מלכי ישראל הללו</w:t>
      </w:r>
      <w:r w:rsidR="007D6B7F">
        <w:rPr>
          <w:rFonts w:hint="cs"/>
          <w:rtl/>
        </w:rPr>
        <w:t>,</w:t>
      </w:r>
      <w:r w:rsidRPr="00572278">
        <w:rPr>
          <w:rtl/>
        </w:rPr>
        <w:t xml:space="preserve"> שחמלו על שני מלכים </w:t>
      </w:r>
      <w:r w:rsidR="007D6B7F">
        <w:rPr>
          <w:rFonts w:hint="cs"/>
          <w:rtl/>
        </w:rPr>
        <w:t>שהיו אויבים מרים לישראל</w:t>
      </w:r>
      <w:r w:rsidRPr="00572278">
        <w:rPr>
          <w:rtl/>
        </w:rPr>
        <w:t xml:space="preserve"> ולא הרגום?</w:t>
      </w:r>
    </w:p>
    <w:p w:rsidR="00E97F4A" w:rsidRPr="00572278" w:rsidRDefault="007D6B7F" w:rsidP="007D6B7F">
      <w:pPr>
        <w:pStyle w:val="4"/>
        <w:rPr>
          <w:rtl/>
        </w:rPr>
      </w:pPr>
      <w:r>
        <w:rPr>
          <w:rFonts w:hint="cs"/>
          <w:rtl/>
        </w:rPr>
        <w:t>ג</w:t>
      </w:r>
      <w:r w:rsidR="00E97F4A">
        <w:rPr>
          <w:rFonts w:hint="cs"/>
          <w:rtl/>
        </w:rPr>
        <w:t xml:space="preserve">. אפשרות שלישית </w:t>
      </w:r>
      <w:r w:rsidR="00E97F4A">
        <w:rPr>
          <w:rtl/>
        </w:rPr>
        <w:t>–</w:t>
      </w:r>
      <w:r w:rsidR="00E97F4A">
        <w:rPr>
          <w:rFonts w:hint="cs"/>
          <w:rtl/>
        </w:rPr>
        <w:t xml:space="preserve"> הזדהות מעמדית</w:t>
      </w:r>
    </w:p>
    <w:p w:rsidR="00572278" w:rsidRDefault="00572278" w:rsidP="004C43CE">
      <w:pPr>
        <w:rPr>
          <w:rtl/>
        </w:rPr>
      </w:pPr>
      <w:r w:rsidRPr="00572278">
        <w:rPr>
          <w:rtl/>
        </w:rPr>
        <w:t>ה</w:t>
      </w:r>
      <w:r w:rsidR="004D37D2">
        <w:rPr>
          <w:rFonts w:hint="cs"/>
          <w:rtl/>
        </w:rPr>
        <w:t>מניע</w:t>
      </w:r>
      <w:r w:rsidRPr="00572278">
        <w:rPr>
          <w:rtl/>
        </w:rPr>
        <w:t xml:space="preserve"> ה</w:t>
      </w:r>
      <w:r w:rsidR="004D37D2">
        <w:rPr>
          <w:rFonts w:hint="cs"/>
          <w:rtl/>
        </w:rPr>
        <w:t>מתקבל על הדעת לשני מקרים אלה של חנינה</w:t>
      </w:r>
      <w:r w:rsidRPr="00572278">
        <w:rPr>
          <w:rtl/>
        </w:rPr>
        <w:t xml:space="preserve"> ה</w:t>
      </w:r>
      <w:r w:rsidR="004D37D2">
        <w:rPr>
          <w:rFonts w:hint="cs"/>
          <w:rtl/>
        </w:rPr>
        <w:t>וא</w:t>
      </w:r>
      <w:r w:rsidRPr="00572278">
        <w:rPr>
          <w:rtl/>
        </w:rPr>
        <w:t xml:space="preserve"> הזדהות מעמדית </w:t>
      </w:r>
      <w:r w:rsidR="004D37D2">
        <w:rPr>
          <w:rFonts w:hint="cs"/>
          <w:rtl/>
        </w:rPr>
        <w:t>שחשו</w:t>
      </w:r>
      <w:r w:rsidR="00967247">
        <w:rPr>
          <w:rFonts w:hint="cs"/>
          <w:rtl/>
        </w:rPr>
        <w:t xml:space="preserve"> </w:t>
      </w:r>
      <w:r w:rsidR="003F2645">
        <w:rPr>
          <w:rFonts w:hint="cs"/>
          <w:rtl/>
        </w:rPr>
        <w:t>שאול ואחאב</w:t>
      </w:r>
      <w:r w:rsidRPr="00572278">
        <w:rPr>
          <w:rtl/>
        </w:rPr>
        <w:t xml:space="preserve"> </w:t>
      </w:r>
      <w:r w:rsidR="004D37D2">
        <w:rPr>
          <w:rFonts w:hint="cs"/>
          <w:rtl/>
        </w:rPr>
        <w:t>עם</w:t>
      </w:r>
      <w:r w:rsidRPr="00572278">
        <w:rPr>
          <w:rtl/>
        </w:rPr>
        <w:t xml:space="preserve"> 'עמיתיהם'</w:t>
      </w:r>
      <w:r w:rsidR="004D37D2">
        <w:rPr>
          <w:rFonts w:hint="cs"/>
          <w:rtl/>
        </w:rPr>
        <w:t>.</w:t>
      </w:r>
      <w:r w:rsidRPr="00572278">
        <w:rPr>
          <w:vertAlign w:val="superscript"/>
          <w:rtl/>
        </w:rPr>
        <w:footnoteReference w:id="6"/>
      </w:r>
      <w:r w:rsidRPr="00572278">
        <w:rPr>
          <w:rtl/>
        </w:rPr>
        <w:t xml:space="preserve"> בקרב עמי קדם (וגם </w:t>
      </w:r>
      <w:r w:rsidRPr="004C43CE">
        <w:rPr>
          <w:rtl/>
        </w:rPr>
        <w:t>בתקופות רבות אחר-כך) נתפס מעמדו של המלך כשונה מהותית ממעמדו של אדם פשוט, וממילא נתקבלה הדעה כי החוקים החלים על האזרח</w:t>
      </w:r>
      <w:r w:rsidR="004D37D2" w:rsidRPr="004C43CE">
        <w:rPr>
          <w:rFonts w:hint="cs"/>
          <w:rtl/>
        </w:rPr>
        <w:t>ים</w:t>
      </w:r>
      <w:r w:rsidRPr="004C43CE">
        <w:rPr>
          <w:rtl/>
        </w:rPr>
        <w:t xml:space="preserve"> אינם תופסים ביחס למלך. תפיסה מעמדית זו יצרה </w:t>
      </w:r>
      <w:r w:rsidR="003F2645" w:rsidRPr="004C43CE">
        <w:rPr>
          <w:rFonts w:hint="cs"/>
          <w:rtl/>
        </w:rPr>
        <w:t xml:space="preserve">מעין </w:t>
      </w:r>
      <w:r w:rsidRPr="004C43CE">
        <w:rPr>
          <w:rtl/>
        </w:rPr>
        <w:t>ברית בלתי כתובה בין מלכי האומות</w:t>
      </w:r>
      <w:r w:rsidR="003F2645" w:rsidRPr="004C43CE">
        <w:rPr>
          <w:rFonts w:hint="cs"/>
          <w:rtl/>
        </w:rPr>
        <w:t>,</w:t>
      </w:r>
      <w:r w:rsidRPr="004C43CE">
        <w:rPr>
          <w:rtl/>
        </w:rPr>
        <w:t xml:space="preserve"> </w:t>
      </w:r>
      <w:r w:rsidR="003F2645" w:rsidRPr="004C43CE">
        <w:rPr>
          <w:rFonts w:hint="cs"/>
          <w:rtl/>
        </w:rPr>
        <w:t>שאינם הורגים זה את זה.</w:t>
      </w:r>
      <w:r w:rsidR="003F2645" w:rsidRPr="004C43CE">
        <w:rPr>
          <w:rtl/>
        </w:rPr>
        <w:t xml:space="preserve"> </w:t>
      </w:r>
      <w:r w:rsidRPr="004C43CE">
        <w:rPr>
          <w:rtl/>
        </w:rPr>
        <w:t>אף בשעה ששיסו את עמיהם אלו באלו, ידעו המלכים במקרים רבים כי אפשר ואליהם לא תיגע הרעה.</w:t>
      </w:r>
      <w:r w:rsidR="002442DF" w:rsidRPr="004C43CE">
        <w:rPr>
          <w:rFonts w:hint="cs"/>
          <w:rtl/>
        </w:rPr>
        <w:t xml:space="preserve"> </w:t>
      </w:r>
      <w:r w:rsidRPr="004C43CE">
        <w:rPr>
          <w:rtl/>
        </w:rPr>
        <w:t xml:space="preserve">תפיסה זו </w:t>
      </w:r>
      <w:r w:rsidR="002442DF" w:rsidRPr="004C43CE">
        <w:rPr>
          <w:rFonts w:hint="cs"/>
          <w:rtl/>
        </w:rPr>
        <w:t xml:space="preserve">ביחס למעמד המלך </w:t>
      </w:r>
      <w:r w:rsidRPr="004C43CE">
        <w:rPr>
          <w:rtl/>
        </w:rPr>
        <w:t>פוסלת התורה באומרה:</w:t>
      </w:r>
      <w:r w:rsidR="002442DF" w:rsidRPr="004C43CE">
        <w:rPr>
          <w:rFonts w:hint="cs"/>
          <w:rtl/>
        </w:rPr>
        <w:t xml:space="preserve"> "</w:t>
      </w:r>
      <w:r w:rsidRPr="004C43CE">
        <w:rPr>
          <w:rFonts w:hint="cs"/>
          <w:rtl/>
        </w:rPr>
        <w:t>לְבִלְתִּי רוּם לְבָבוֹ מֵאֶחָיו וּלְבִלְתִּי סוּר מִן הַמִּצְוָה יָמִין וּשְׂמֹאל</w:t>
      </w:r>
      <w:r w:rsidR="002442DF" w:rsidRPr="004C43CE">
        <w:rPr>
          <w:rFonts w:hint="cs"/>
          <w:rtl/>
        </w:rPr>
        <w:t>"</w:t>
      </w:r>
      <w:r w:rsidR="002442DF" w:rsidRPr="004C43CE">
        <w:rPr>
          <w:rtl/>
        </w:rPr>
        <w:t xml:space="preserve"> </w:t>
      </w:r>
      <w:r w:rsidR="002442DF" w:rsidRPr="004C43CE">
        <w:rPr>
          <w:rFonts w:hint="cs"/>
          <w:rtl/>
        </w:rPr>
        <w:t>(</w:t>
      </w:r>
      <w:r w:rsidR="002442DF" w:rsidRPr="004C43CE">
        <w:rPr>
          <w:rtl/>
        </w:rPr>
        <w:t>דברים, י"ז, כ</w:t>
      </w:r>
      <w:r w:rsidR="003F2645" w:rsidRPr="004C43CE">
        <w:rPr>
          <w:rFonts w:hint="cs"/>
          <w:rtl/>
        </w:rPr>
        <w:t>).</w:t>
      </w:r>
    </w:p>
    <w:p w:rsidR="002442DF" w:rsidRPr="002442DF" w:rsidRDefault="002442DF" w:rsidP="003F2645">
      <w:pPr>
        <w:rPr>
          <w:rtl/>
        </w:rPr>
      </w:pPr>
      <w:r w:rsidRPr="002442DF">
        <w:rPr>
          <w:rFonts w:hint="cs"/>
          <w:rtl/>
        </w:rPr>
        <w:t>על קיומו של חוק בלתי כתוב זה בין עמי הקדם, שאין מלך הורג את עמיתו המלך אף לאחר שניצחו</w:t>
      </w:r>
      <w:r>
        <w:rPr>
          <w:rFonts w:hint="cs"/>
          <w:rtl/>
        </w:rPr>
        <w:t>ֹ</w:t>
      </w:r>
      <w:r w:rsidRPr="002442DF">
        <w:rPr>
          <w:rFonts w:hint="cs"/>
          <w:rtl/>
        </w:rPr>
        <w:t xml:space="preserve"> במלחמה</w:t>
      </w:r>
      <w:r>
        <w:rPr>
          <w:rFonts w:hint="cs"/>
          <w:rtl/>
        </w:rPr>
        <w:t>, עמד הפרשן ר אהר</w:t>
      </w:r>
      <w:r w:rsidRPr="002442DF">
        <w:rPr>
          <w:rFonts w:hint="cs"/>
          <w:rtl/>
        </w:rPr>
        <w:t xml:space="preserve">ן אבן חיים בפירושו </w:t>
      </w:r>
      <w:r>
        <w:rPr>
          <w:rFonts w:hint="cs"/>
          <w:rtl/>
        </w:rPr>
        <w:t>'</w:t>
      </w:r>
      <w:r w:rsidRPr="002442DF">
        <w:rPr>
          <w:rFonts w:hint="cs"/>
          <w:rtl/>
        </w:rPr>
        <w:t>לב אהרן</w:t>
      </w:r>
      <w:r>
        <w:rPr>
          <w:rFonts w:hint="cs"/>
          <w:rtl/>
        </w:rPr>
        <w:t>'</w:t>
      </w:r>
      <w:r w:rsidRPr="002442DF">
        <w:rPr>
          <w:rFonts w:hint="cs"/>
          <w:rtl/>
        </w:rPr>
        <w:t xml:space="preserve"> לס</w:t>
      </w:r>
      <w:r w:rsidR="00571EEA">
        <w:rPr>
          <w:rFonts w:hint="cs"/>
          <w:rtl/>
        </w:rPr>
        <w:t>פ</w:t>
      </w:r>
      <w:r w:rsidRPr="002442DF">
        <w:rPr>
          <w:rFonts w:hint="cs"/>
          <w:rtl/>
        </w:rPr>
        <w:t>ר שופטים</w:t>
      </w:r>
      <w:r>
        <w:rPr>
          <w:rFonts w:hint="cs"/>
          <w:rtl/>
        </w:rPr>
        <w:t>.</w:t>
      </w:r>
      <w:r>
        <w:rPr>
          <w:rStyle w:val="a9"/>
          <w:rtl/>
        </w:rPr>
        <w:footnoteReference w:id="7"/>
      </w:r>
      <w:r w:rsidRPr="002442DF">
        <w:rPr>
          <w:rFonts w:hint="cs"/>
          <w:rtl/>
        </w:rPr>
        <w:t xml:space="preserve"> הוא דן</w:t>
      </w:r>
      <w:r w:rsidR="00571EEA">
        <w:rPr>
          <w:rFonts w:hint="cs"/>
          <w:rtl/>
        </w:rPr>
        <w:t xml:space="preserve"> שם</w:t>
      </w:r>
      <w:r w:rsidRPr="002442DF">
        <w:rPr>
          <w:rFonts w:hint="cs"/>
          <w:rtl/>
        </w:rPr>
        <w:t xml:space="preserve"> במסופר על גדעון לאחר ני</w:t>
      </w:r>
      <w:r w:rsidR="00571EEA">
        <w:rPr>
          <w:rFonts w:hint="cs"/>
          <w:rtl/>
        </w:rPr>
        <w:t>צ</w:t>
      </w:r>
      <w:r w:rsidRPr="002442DF">
        <w:rPr>
          <w:rFonts w:hint="cs"/>
          <w:rtl/>
        </w:rPr>
        <w:t xml:space="preserve">חונו את המדיינים </w:t>
      </w:r>
      <w:r w:rsidR="00571EEA">
        <w:rPr>
          <w:rFonts w:hint="cs"/>
          <w:rtl/>
        </w:rPr>
        <w:t>ו</w:t>
      </w:r>
      <w:r w:rsidRPr="002442DF">
        <w:rPr>
          <w:rFonts w:hint="cs"/>
          <w:rtl/>
        </w:rPr>
        <w:t>לכידתו את זבח ואת צלמונע מלכי מדיין.</w:t>
      </w:r>
    </w:p>
    <w:p w:rsidR="00571EEA" w:rsidRDefault="00571EEA" w:rsidP="00571EEA">
      <w:pPr>
        <w:pStyle w:val="ab"/>
        <w:spacing w:after="0"/>
        <w:rPr>
          <w:rtl/>
        </w:rPr>
      </w:pPr>
      <w:r>
        <w:rPr>
          <w:rFonts w:hint="cs"/>
          <w:rtl/>
        </w:rPr>
        <w:t>ח',</w:t>
      </w:r>
      <w:r w:rsidR="002442DF" w:rsidRPr="002442DF">
        <w:rPr>
          <w:rFonts w:hint="cs"/>
          <w:rtl/>
        </w:rPr>
        <w:t xml:space="preserve"> יח </w:t>
      </w:r>
      <w:r>
        <w:rPr>
          <w:rFonts w:hint="cs"/>
          <w:rtl/>
        </w:rPr>
        <w:tab/>
      </w:r>
      <w:r w:rsidRPr="00571EEA">
        <w:rPr>
          <w:rFonts w:hint="cs"/>
          <w:rtl/>
        </w:rPr>
        <w:t>וַיֹּאמֶר אֶל</w:t>
      </w:r>
      <w:r>
        <w:rPr>
          <w:rFonts w:hint="cs"/>
          <w:rtl/>
        </w:rPr>
        <w:t xml:space="preserve"> </w:t>
      </w:r>
      <w:r w:rsidRPr="00571EEA">
        <w:rPr>
          <w:rFonts w:hint="cs"/>
          <w:rtl/>
        </w:rPr>
        <w:t>זֶבַח וְאֶל</w:t>
      </w:r>
      <w:r>
        <w:rPr>
          <w:rFonts w:hint="cs"/>
          <w:rtl/>
        </w:rPr>
        <w:t xml:space="preserve"> צַלְמֻנָּע:</w:t>
      </w:r>
      <w:r w:rsidRPr="00571EEA">
        <w:rPr>
          <w:rFonts w:hint="cs"/>
          <w:rtl/>
        </w:rPr>
        <w:t xml:space="preserve"> אֵיפֹה הָאֲנָשִׁים אֲשֶׁר הֲרַגְתֶּם בְּתָבוֹר</w:t>
      </w:r>
      <w:r>
        <w:rPr>
          <w:rFonts w:hint="cs"/>
          <w:rtl/>
        </w:rPr>
        <w:t>?</w:t>
      </w:r>
    </w:p>
    <w:p w:rsidR="00571EEA" w:rsidRDefault="00571EEA" w:rsidP="00571EEA">
      <w:pPr>
        <w:pStyle w:val="ab"/>
        <w:spacing w:after="0"/>
        <w:ind w:firstLine="720"/>
        <w:rPr>
          <w:rtl/>
        </w:rPr>
      </w:pPr>
      <w:r w:rsidRPr="00571EEA">
        <w:rPr>
          <w:rFonts w:hint="cs"/>
          <w:rtl/>
        </w:rPr>
        <w:t>וַיֹּאמְרוּ</w:t>
      </w:r>
      <w:r>
        <w:rPr>
          <w:rFonts w:hint="cs"/>
          <w:rtl/>
        </w:rPr>
        <w:t>:</w:t>
      </w:r>
      <w:r w:rsidRPr="00571EEA">
        <w:rPr>
          <w:rFonts w:hint="cs"/>
          <w:rtl/>
        </w:rPr>
        <w:t xml:space="preserve"> כָּמוֹךָ כְמוֹהֶם אֶחָד, כְּתֹאַר בְּנֵי הַמֶּלֶךְ. </w:t>
      </w:r>
    </w:p>
    <w:p w:rsidR="002442DF" w:rsidRPr="002442DF" w:rsidRDefault="00571EEA" w:rsidP="00571EEA">
      <w:pPr>
        <w:pStyle w:val="ab"/>
        <w:rPr>
          <w:rtl/>
        </w:rPr>
      </w:pPr>
      <w:r>
        <w:rPr>
          <w:rFonts w:hint="cs"/>
          <w:rtl/>
        </w:rPr>
        <w:t>יט</w:t>
      </w:r>
      <w:r>
        <w:rPr>
          <w:rFonts w:hint="cs"/>
          <w:rtl/>
        </w:rPr>
        <w:tab/>
      </w:r>
      <w:bookmarkStart w:id="2" w:name="19"/>
      <w:bookmarkEnd w:id="2"/>
      <w:r w:rsidRPr="00571EEA">
        <w:rPr>
          <w:rFonts w:hint="cs"/>
          <w:rtl/>
        </w:rPr>
        <w:t>וַיֹּאמַר</w:t>
      </w:r>
      <w:r>
        <w:rPr>
          <w:rFonts w:hint="cs"/>
          <w:rtl/>
        </w:rPr>
        <w:t>:</w:t>
      </w:r>
      <w:r w:rsidRPr="00571EEA">
        <w:rPr>
          <w:rFonts w:hint="cs"/>
          <w:rtl/>
        </w:rPr>
        <w:t xml:space="preserve"> אַחַי בְּנֵי</w:t>
      </w:r>
      <w:r>
        <w:rPr>
          <w:rFonts w:hint="cs"/>
          <w:rtl/>
        </w:rPr>
        <w:t xml:space="preserve"> </w:t>
      </w:r>
      <w:r w:rsidRPr="00571EEA">
        <w:rPr>
          <w:rFonts w:hint="cs"/>
          <w:rtl/>
        </w:rPr>
        <w:t>אִמִּי הֵם</w:t>
      </w:r>
      <w:r>
        <w:rPr>
          <w:rFonts w:hint="cs"/>
          <w:rtl/>
        </w:rPr>
        <w:t xml:space="preserve">! </w:t>
      </w:r>
      <w:r w:rsidRPr="00571EEA">
        <w:rPr>
          <w:rFonts w:hint="cs"/>
          <w:rtl/>
        </w:rPr>
        <w:t>חַי</w:t>
      </w:r>
      <w:r>
        <w:rPr>
          <w:rFonts w:hint="cs"/>
          <w:rtl/>
        </w:rPr>
        <w:t xml:space="preserve"> </w:t>
      </w:r>
      <w:r w:rsidRPr="00571EEA">
        <w:rPr>
          <w:rFonts w:hint="cs"/>
          <w:rtl/>
        </w:rPr>
        <w:t>ה</w:t>
      </w:r>
      <w:r>
        <w:rPr>
          <w:rFonts w:hint="cs"/>
          <w:rtl/>
        </w:rPr>
        <w:t>'</w:t>
      </w:r>
      <w:r w:rsidRPr="00571EEA">
        <w:rPr>
          <w:rFonts w:hint="cs"/>
          <w:rtl/>
        </w:rPr>
        <w:t>, לוּ הַחֲיִתֶם אוֹתָם</w:t>
      </w:r>
      <w:r>
        <w:rPr>
          <w:rFonts w:hint="cs"/>
          <w:rtl/>
        </w:rPr>
        <w:t xml:space="preserve"> </w:t>
      </w:r>
      <w:r w:rsidRPr="00571EEA">
        <w:rPr>
          <w:rFonts w:hint="cs"/>
          <w:rtl/>
        </w:rPr>
        <w:t>לֹא הָרַגְתִּי אֶתְכֶם.</w:t>
      </w:r>
    </w:p>
    <w:p w:rsidR="002442DF" w:rsidRPr="002442DF" w:rsidRDefault="00571EEA" w:rsidP="003F2645">
      <w:pPr>
        <w:rPr>
          <w:rtl/>
        </w:rPr>
      </w:pPr>
      <w:r>
        <w:rPr>
          <w:rFonts w:hint="cs"/>
          <w:rtl/>
        </w:rPr>
        <w:t>על דו-</w:t>
      </w:r>
      <w:r w:rsidR="002442DF" w:rsidRPr="002442DF">
        <w:rPr>
          <w:rFonts w:hint="cs"/>
          <w:rtl/>
        </w:rPr>
        <w:t>שיח זה שואל ר' אהרן (בין שאר שאלותיו) :</w:t>
      </w:r>
    </w:p>
    <w:p w:rsidR="002442DF" w:rsidRPr="002442DF" w:rsidRDefault="002442DF" w:rsidP="00571EEA">
      <w:pPr>
        <w:pStyle w:val="ab"/>
        <w:rPr>
          <w:rtl/>
        </w:rPr>
      </w:pPr>
      <w:r w:rsidRPr="002442DF">
        <w:rPr>
          <w:rFonts w:hint="cs"/>
          <w:rtl/>
        </w:rPr>
        <w:t>למה הוצר</w:t>
      </w:r>
      <w:r w:rsidR="00571EEA">
        <w:rPr>
          <w:rFonts w:hint="cs"/>
          <w:rtl/>
        </w:rPr>
        <w:t>ך</w:t>
      </w:r>
      <w:r w:rsidRPr="002442DF">
        <w:rPr>
          <w:rFonts w:hint="cs"/>
          <w:rtl/>
        </w:rPr>
        <w:t xml:space="preserve"> גדעון לשאלה ז</w:t>
      </w:r>
      <w:r w:rsidR="00571EEA">
        <w:rPr>
          <w:rFonts w:hint="cs"/>
          <w:rtl/>
        </w:rPr>
        <w:t>ו</w:t>
      </w:r>
      <w:r w:rsidRPr="002442DF">
        <w:rPr>
          <w:rFonts w:hint="cs"/>
          <w:rtl/>
        </w:rPr>
        <w:t xml:space="preserve"> כדי להרוג אות</w:t>
      </w:r>
      <w:r w:rsidR="00571EEA">
        <w:rPr>
          <w:rFonts w:hint="cs"/>
          <w:rtl/>
        </w:rPr>
        <w:t>ם</w:t>
      </w:r>
      <w:r w:rsidRPr="002442DF">
        <w:rPr>
          <w:rFonts w:hint="cs"/>
          <w:rtl/>
        </w:rPr>
        <w:t>? שאם הוא לתת להם התנצלות (</w:t>
      </w:r>
      <w:r w:rsidR="00571EEA">
        <w:rPr>
          <w:rtl/>
        </w:rPr>
        <w:t>–</w:t>
      </w:r>
      <w:r w:rsidRPr="002442DF">
        <w:rPr>
          <w:rFonts w:hint="cs"/>
          <w:rtl/>
        </w:rPr>
        <w:t xml:space="preserve"> סיבה)</w:t>
      </w:r>
      <w:r w:rsidR="00571EEA">
        <w:rPr>
          <w:rFonts w:hint="cs"/>
          <w:rtl/>
        </w:rPr>
        <w:t xml:space="preserve">, </w:t>
      </w:r>
      <w:r w:rsidRPr="002442DF">
        <w:rPr>
          <w:rFonts w:hint="cs"/>
          <w:rtl/>
        </w:rPr>
        <w:t>נראה שאינו צריך לזה</w:t>
      </w:r>
      <w:r w:rsidR="00571EEA">
        <w:rPr>
          <w:rFonts w:hint="cs"/>
          <w:rtl/>
        </w:rPr>
        <w:t>,</w:t>
      </w:r>
      <w:r w:rsidRPr="002442DF">
        <w:rPr>
          <w:rFonts w:hint="cs"/>
          <w:rtl/>
        </w:rPr>
        <w:t xml:space="preserve"> אחר שלא זה לבד עשו לו, אלא כל זה הזמן הצרו לישראל</w:t>
      </w:r>
      <w:r w:rsidR="00571EEA">
        <w:rPr>
          <w:rFonts w:hint="cs"/>
          <w:rtl/>
        </w:rPr>
        <w:t xml:space="preserve"> ושעבדום ואכלו את תבואתם.</w:t>
      </w:r>
      <w:r w:rsidRPr="002442DF">
        <w:rPr>
          <w:rFonts w:hint="cs"/>
          <w:rtl/>
        </w:rPr>
        <w:t xml:space="preserve"> ואם כן,</w:t>
      </w:r>
      <w:r w:rsidR="00571EEA">
        <w:rPr>
          <w:rFonts w:hint="cs"/>
          <w:rtl/>
        </w:rPr>
        <w:t xml:space="preserve"> </w:t>
      </w:r>
      <w:r w:rsidRPr="002442DF">
        <w:rPr>
          <w:rFonts w:hint="cs"/>
          <w:rtl/>
        </w:rPr>
        <w:t>כמה דברים יש מחייבים אותם המוות, ולמה הוצרך לזה?</w:t>
      </w:r>
    </w:p>
    <w:p w:rsidR="002442DF" w:rsidRPr="002442DF" w:rsidRDefault="002442DF" w:rsidP="002442DF">
      <w:pPr>
        <w:rPr>
          <w:rtl/>
        </w:rPr>
      </w:pPr>
      <w:r w:rsidRPr="002442DF">
        <w:rPr>
          <w:rFonts w:hint="cs"/>
          <w:rtl/>
        </w:rPr>
        <w:t>בתשובתו השנייה הוא עונה על שאלותיו כך :</w:t>
      </w:r>
    </w:p>
    <w:p w:rsidR="002442DF" w:rsidRPr="002442DF" w:rsidRDefault="002442DF" w:rsidP="00D605AB">
      <w:pPr>
        <w:pStyle w:val="ab"/>
        <w:rPr>
          <w:rtl/>
        </w:rPr>
      </w:pPr>
      <w:r w:rsidRPr="002442DF">
        <w:rPr>
          <w:rFonts w:hint="cs"/>
          <w:rtl/>
        </w:rPr>
        <w:t xml:space="preserve">אמר לו זה </w:t>
      </w:r>
      <w:r w:rsidRPr="00A171C3">
        <w:rPr>
          <w:rFonts w:hint="cs"/>
          <w:b/>
          <w:bCs/>
          <w:rtl/>
        </w:rPr>
        <w:t>ל</w:t>
      </w:r>
      <w:r w:rsidR="00A171C3" w:rsidRPr="00A171C3">
        <w:rPr>
          <w:rFonts w:hint="cs"/>
          <w:b/>
          <w:bCs/>
          <w:rtl/>
        </w:rPr>
        <w:t>פ</w:t>
      </w:r>
      <w:r w:rsidRPr="00A171C3">
        <w:rPr>
          <w:rFonts w:hint="cs"/>
          <w:b/>
          <w:bCs/>
          <w:rtl/>
        </w:rPr>
        <w:t>י שאין דרך המלכים להרוג המלכים אשר יהיו שו</w:t>
      </w:r>
      <w:r w:rsidR="00A171C3">
        <w:rPr>
          <w:rFonts w:hint="cs"/>
          <w:b/>
          <w:bCs/>
          <w:rtl/>
        </w:rPr>
        <w:t>ֹ</w:t>
      </w:r>
      <w:r w:rsidRPr="00A171C3">
        <w:rPr>
          <w:rFonts w:hint="cs"/>
          <w:b/>
          <w:bCs/>
          <w:rtl/>
        </w:rPr>
        <w:t>בים</w:t>
      </w:r>
      <w:r w:rsidR="00C52CA9">
        <w:rPr>
          <w:rFonts w:hint="cs"/>
          <w:b/>
          <w:bCs/>
          <w:rtl/>
        </w:rPr>
        <w:t>,</w:t>
      </w:r>
      <w:r w:rsidRPr="002442DF">
        <w:rPr>
          <w:rFonts w:hint="cs"/>
          <w:rtl/>
        </w:rPr>
        <w:t xml:space="preserve"> </w:t>
      </w:r>
      <w:r w:rsidRPr="00A171C3">
        <w:rPr>
          <w:rFonts w:hint="cs"/>
          <w:b/>
          <w:bCs/>
          <w:rtl/>
        </w:rPr>
        <w:t>כדי לחלוק כבוד למלכות</w:t>
      </w:r>
      <w:r w:rsidR="00A171C3">
        <w:rPr>
          <w:rFonts w:hint="cs"/>
          <w:rtl/>
        </w:rPr>
        <w:t xml:space="preserve"> </w:t>
      </w:r>
      <w:r w:rsidRPr="002442DF">
        <w:rPr>
          <w:rFonts w:hint="cs"/>
          <w:rtl/>
        </w:rPr>
        <w:t>(כלומר: כדי לחזק את מעמד המלוכה וכבודה בעיני העם)</w:t>
      </w:r>
      <w:r w:rsidR="00A171C3">
        <w:rPr>
          <w:rFonts w:hint="cs"/>
          <w:rtl/>
        </w:rPr>
        <w:t>.</w:t>
      </w:r>
      <w:r w:rsidRPr="002442DF">
        <w:rPr>
          <w:rFonts w:hint="cs"/>
          <w:rtl/>
        </w:rPr>
        <w:t xml:space="preserve"> ועוד:</w:t>
      </w:r>
      <w:r w:rsidR="00C52CA9">
        <w:rPr>
          <w:rFonts w:hint="cs"/>
          <w:rtl/>
        </w:rPr>
        <w:t xml:space="preserve"> </w:t>
      </w:r>
      <w:r w:rsidRPr="002442DF">
        <w:rPr>
          <w:rFonts w:hint="cs"/>
          <w:rtl/>
        </w:rPr>
        <w:t>שהוא כבוד גדול להם (</w:t>
      </w:r>
      <w:r w:rsidR="00C52CA9" w:rsidRPr="00C52CA9">
        <w:rPr>
          <w:rFonts w:hint="cs"/>
          <w:rtl/>
        </w:rPr>
        <w:t>–</w:t>
      </w:r>
      <w:r w:rsidRPr="00C52CA9">
        <w:rPr>
          <w:rFonts w:hint="cs"/>
          <w:rtl/>
        </w:rPr>
        <w:t xml:space="preserve"> </w:t>
      </w:r>
      <w:r w:rsidRPr="002442DF">
        <w:rPr>
          <w:rFonts w:hint="cs"/>
          <w:rtl/>
        </w:rPr>
        <w:t xml:space="preserve">למלכים המנצחים) להחזיק במלכים שיהיו שבויים אצלו תחת ידו </w:t>
      </w:r>
      <w:r w:rsidR="00C52CA9">
        <w:rPr>
          <w:rFonts w:hint="cs"/>
          <w:rtl/>
        </w:rPr>
        <w:t xml:space="preserve">ותחת מאסרו. </w:t>
      </w:r>
      <w:r w:rsidRPr="00C52CA9">
        <w:rPr>
          <w:rFonts w:hint="cs"/>
          <w:b/>
          <w:bCs/>
          <w:rtl/>
        </w:rPr>
        <w:t>וקלון גדול אצל כל מלכי העולם אם יהר</w:t>
      </w:r>
      <w:r w:rsidR="00C52CA9">
        <w:rPr>
          <w:rFonts w:hint="cs"/>
          <w:b/>
          <w:bCs/>
          <w:rtl/>
        </w:rPr>
        <w:t>ו</w:t>
      </w:r>
      <w:r w:rsidRPr="00C52CA9">
        <w:rPr>
          <w:rFonts w:hint="cs"/>
          <w:b/>
          <w:bCs/>
          <w:rtl/>
        </w:rPr>
        <w:t>ג אותם (</w:t>
      </w:r>
      <w:r w:rsidR="00C52CA9" w:rsidRPr="00C52CA9">
        <w:rPr>
          <w:rFonts w:hint="cs"/>
          <w:b/>
          <w:bCs/>
          <w:rtl/>
        </w:rPr>
        <w:t>–</w:t>
      </w:r>
      <w:r w:rsidRPr="00C52CA9">
        <w:rPr>
          <w:rFonts w:hint="cs"/>
          <w:b/>
          <w:bCs/>
          <w:rtl/>
        </w:rPr>
        <w:t xml:space="preserve"> המלך המנצח)</w:t>
      </w:r>
      <w:r w:rsidRPr="002442DF">
        <w:rPr>
          <w:rFonts w:hint="cs"/>
          <w:rtl/>
        </w:rPr>
        <w:t>.</w:t>
      </w:r>
      <w:r w:rsidR="00C52CA9">
        <w:rPr>
          <w:rFonts w:hint="cs"/>
          <w:rtl/>
        </w:rPr>
        <w:t xml:space="preserve"> </w:t>
      </w:r>
      <w:r w:rsidRPr="002442DF">
        <w:rPr>
          <w:rFonts w:hint="cs"/>
          <w:rtl/>
        </w:rPr>
        <w:t>ולזה</w:t>
      </w:r>
      <w:r w:rsidR="00C52CA9">
        <w:rPr>
          <w:rFonts w:hint="cs"/>
          <w:rtl/>
        </w:rPr>
        <w:t>, כ</w:t>
      </w:r>
      <w:r w:rsidRPr="002442DF">
        <w:rPr>
          <w:rFonts w:hint="cs"/>
          <w:rtl/>
        </w:rPr>
        <w:t>די להתנצל מזה ה</w:t>
      </w:r>
      <w:r w:rsidR="00C52CA9">
        <w:rPr>
          <w:rFonts w:hint="cs"/>
          <w:rtl/>
        </w:rPr>
        <w:t>ק</w:t>
      </w:r>
      <w:r w:rsidRPr="002442DF">
        <w:rPr>
          <w:rFonts w:hint="cs"/>
          <w:rtl/>
        </w:rPr>
        <w:t>לון</w:t>
      </w:r>
      <w:r w:rsidR="0037574D">
        <w:rPr>
          <w:rFonts w:hint="cs"/>
          <w:rtl/>
        </w:rPr>
        <w:t>,</w:t>
      </w:r>
      <w:r w:rsidRPr="002442DF">
        <w:rPr>
          <w:rFonts w:hint="cs"/>
          <w:rtl/>
        </w:rPr>
        <w:t xml:space="preserve"> ולהרוג אותם כפי מה שנצטווה מא</w:t>
      </w:r>
      <w:r w:rsidR="00C52CA9">
        <w:rPr>
          <w:rFonts w:hint="cs"/>
          <w:rtl/>
        </w:rPr>
        <w:t>ִ</w:t>
      </w:r>
      <w:r w:rsidRPr="002442DF">
        <w:rPr>
          <w:rFonts w:hint="cs"/>
          <w:rtl/>
        </w:rPr>
        <w:t>תו יתברך בתורה, רצ</w:t>
      </w:r>
      <w:r w:rsidR="00C52CA9">
        <w:rPr>
          <w:rFonts w:hint="cs"/>
          <w:rtl/>
        </w:rPr>
        <w:t>ה</w:t>
      </w:r>
      <w:r w:rsidRPr="002442DF">
        <w:rPr>
          <w:rFonts w:hint="cs"/>
          <w:rtl/>
        </w:rPr>
        <w:t xml:space="preserve"> להורגם ולהינצל מהקלון הזה הנימוסי (</w:t>
      </w:r>
      <w:r w:rsidR="00C52CA9" w:rsidRPr="00C52CA9">
        <w:rPr>
          <w:rFonts w:hint="cs"/>
          <w:rtl/>
        </w:rPr>
        <w:t>–</w:t>
      </w:r>
      <w:r w:rsidRPr="00C52CA9">
        <w:rPr>
          <w:rFonts w:hint="cs"/>
          <w:rtl/>
        </w:rPr>
        <w:t xml:space="preserve"> </w:t>
      </w:r>
      <w:r w:rsidRPr="002442DF">
        <w:rPr>
          <w:rFonts w:hint="cs"/>
          <w:rtl/>
        </w:rPr>
        <w:t>המבוסס על הנימוס</w:t>
      </w:r>
      <w:r w:rsidR="00C52CA9">
        <w:rPr>
          <w:rFonts w:hint="cs"/>
          <w:rtl/>
        </w:rPr>
        <w:t>, על</w:t>
      </w:r>
      <w:r w:rsidRPr="002442DF">
        <w:rPr>
          <w:rFonts w:hint="cs"/>
          <w:rtl/>
        </w:rPr>
        <w:t xml:space="preserve"> הנוהג המקובל)</w:t>
      </w:r>
      <w:r w:rsidR="00C52CA9">
        <w:rPr>
          <w:rFonts w:hint="cs"/>
          <w:rtl/>
        </w:rPr>
        <w:t xml:space="preserve">. ולזה אמר להם שבדבר אשר </w:t>
      </w:r>
      <w:r w:rsidRPr="002442DF">
        <w:rPr>
          <w:rFonts w:hint="cs"/>
          <w:rtl/>
        </w:rPr>
        <w:t>ז</w:t>
      </w:r>
      <w:r w:rsidR="00C52CA9">
        <w:rPr>
          <w:rFonts w:hint="cs"/>
          <w:rtl/>
        </w:rPr>
        <w:t>ד</w:t>
      </w:r>
      <w:r w:rsidRPr="002442DF">
        <w:rPr>
          <w:rFonts w:hint="cs"/>
          <w:rtl/>
        </w:rPr>
        <w:t>ו הם, ובק</w:t>
      </w:r>
      <w:r w:rsidR="00C52CA9">
        <w:rPr>
          <w:rFonts w:hint="cs"/>
          <w:rtl/>
        </w:rPr>
        <w:t>ד</w:t>
      </w:r>
      <w:r w:rsidRPr="002442DF">
        <w:rPr>
          <w:rFonts w:hint="cs"/>
          <w:rtl/>
        </w:rPr>
        <w:t xml:space="preserve">רה אשר בישלו </w:t>
      </w:r>
      <w:r w:rsidR="00C52CA9">
        <w:rPr>
          <w:rFonts w:hint="cs"/>
          <w:rtl/>
        </w:rPr>
        <w:t>י</w:t>
      </w:r>
      <w:r w:rsidRPr="002442DF">
        <w:rPr>
          <w:rFonts w:hint="cs"/>
          <w:rtl/>
        </w:rPr>
        <w:t>בושלו... ולזה אמר להם שפיהם הרשיעם</w:t>
      </w:r>
      <w:r w:rsidR="00C52CA9">
        <w:rPr>
          <w:rFonts w:hint="cs"/>
          <w:rtl/>
        </w:rPr>
        <w:t>,</w:t>
      </w:r>
      <w:r w:rsidRPr="002442DF">
        <w:rPr>
          <w:rFonts w:hint="cs"/>
          <w:rtl/>
        </w:rPr>
        <w:t xml:space="preserve"> אחר שהמה ראו את תוארם (</w:t>
      </w:r>
      <w:r w:rsidR="00C52CA9" w:rsidRPr="00C52CA9">
        <w:rPr>
          <w:rFonts w:hint="cs"/>
          <w:rtl/>
        </w:rPr>
        <w:t>–</w:t>
      </w:r>
      <w:r w:rsidRPr="00C52CA9">
        <w:rPr>
          <w:rFonts w:hint="cs"/>
          <w:rtl/>
        </w:rPr>
        <w:t xml:space="preserve"> </w:t>
      </w:r>
      <w:r w:rsidRPr="002442DF">
        <w:rPr>
          <w:rFonts w:hint="cs"/>
          <w:rtl/>
        </w:rPr>
        <w:t>של אחי גדעון)</w:t>
      </w:r>
      <w:r w:rsidR="00C52CA9">
        <w:rPr>
          <w:rFonts w:hint="cs"/>
          <w:rtl/>
        </w:rPr>
        <w:t>,</w:t>
      </w:r>
      <w:r w:rsidRPr="002442DF">
        <w:rPr>
          <w:rFonts w:hint="cs"/>
          <w:rtl/>
        </w:rPr>
        <w:t xml:space="preserve"> והכירו בהם היותם בני מלכים והרגום.</w:t>
      </w:r>
      <w:r w:rsidR="00C52CA9">
        <w:rPr>
          <w:rFonts w:hint="cs"/>
          <w:rtl/>
        </w:rPr>
        <w:t xml:space="preserve"> </w:t>
      </w:r>
      <w:r w:rsidRPr="002442DF">
        <w:rPr>
          <w:rFonts w:hint="cs"/>
          <w:rtl/>
        </w:rPr>
        <w:t>ולזה חויב</w:t>
      </w:r>
      <w:r w:rsidR="00C52CA9">
        <w:rPr>
          <w:rFonts w:hint="cs"/>
          <w:rtl/>
        </w:rPr>
        <w:t>ו</w:t>
      </w:r>
      <w:r w:rsidRPr="002442DF">
        <w:rPr>
          <w:rFonts w:hint="cs"/>
          <w:rtl/>
        </w:rPr>
        <w:t xml:space="preserve"> מיתה.</w:t>
      </w:r>
      <w:r w:rsidR="00C52CA9">
        <w:rPr>
          <w:rFonts w:hint="cs"/>
          <w:rtl/>
        </w:rPr>
        <w:t xml:space="preserve"> </w:t>
      </w:r>
      <w:r w:rsidRPr="002442DF">
        <w:rPr>
          <w:rFonts w:hint="cs"/>
          <w:rtl/>
        </w:rPr>
        <w:t>ומפני שלא יאמר שמכל מקום היה הורגם (</w:t>
      </w:r>
      <w:r w:rsidR="00C52CA9" w:rsidRPr="00C52CA9">
        <w:rPr>
          <w:rFonts w:hint="cs"/>
          <w:rtl/>
        </w:rPr>
        <w:t>–</w:t>
      </w:r>
      <w:r w:rsidRPr="00C52CA9">
        <w:rPr>
          <w:rFonts w:hint="cs"/>
          <w:rtl/>
        </w:rPr>
        <w:t xml:space="preserve"> </w:t>
      </w:r>
      <w:r w:rsidRPr="002442DF">
        <w:rPr>
          <w:rFonts w:hint="cs"/>
          <w:rtl/>
        </w:rPr>
        <w:t>ותלייתו את הריג</w:t>
      </w:r>
      <w:r w:rsidR="00C52CA9">
        <w:rPr>
          <w:rFonts w:hint="cs"/>
          <w:rtl/>
        </w:rPr>
        <w:t>ת</w:t>
      </w:r>
      <w:r w:rsidRPr="002442DF">
        <w:rPr>
          <w:rFonts w:hint="cs"/>
          <w:rtl/>
        </w:rPr>
        <w:t>ם בכך שהרגו את א</w:t>
      </w:r>
      <w:r w:rsidR="0037574D">
        <w:rPr>
          <w:rFonts w:hint="cs"/>
          <w:rtl/>
        </w:rPr>
        <w:t>ֶ</w:t>
      </w:r>
      <w:r w:rsidRPr="002442DF">
        <w:rPr>
          <w:rFonts w:hint="cs"/>
          <w:rtl/>
        </w:rPr>
        <w:t>חיו אינה אלא תירוץ), לזה נשבע להם "</w:t>
      </w:r>
      <w:r w:rsidR="00C52CA9" w:rsidRPr="00C52CA9">
        <w:rPr>
          <w:rFonts w:hint="cs"/>
          <w:rtl/>
        </w:rPr>
        <w:t>לוּ הַחֲיִתֶם אוֹתָם</w:t>
      </w:r>
      <w:r w:rsidRPr="002442DF">
        <w:rPr>
          <w:rFonts w:hint="cs"/>
          <w:rtl/>
        </w:rPr>
        <w:t>" – ירצה: לו</w:t>
      </w:r>
      <w:r w:rsidR="00C52CA9">
        <w:rPr>
          <w:rFonts w:hint="cs"/>
          <w:rtl/>
        </w:rPr>
        <w:t>ּ</w:t>
      </w:r>
      <w:r w:rsidRPr="002442DF">
        <w:rPr>
          <w:rFonts w:hint="cs"/>
          <w:rtl/>
        </w:rPr>
        <w:t xml:space="preserve"> עשיתם עמהם הכבוד אשר דרכן של מלכים לעשות עם בני מלכים, "</w:t>
      </w:r>
      <w:r w:rsidR="00C52CA9" w:rsidRPr="00C52CA9">
        <w:rPr>
          <w:rFonts w:hint="cs"/>
          <w:rtl/>
        </w:rPr>
        <w:t>לֹא הָרַגְתִּי אֶתְכֶם</w:t>
      </w:r>
      <w:r w:rsidRPr="002442DF">
        <w:rPr>
          <w:rFonts w:hint="cs"/>
          <w:rtl/>
        </w:rPr>
        <w:t>"</w:t>
      </w:r>
      <w:r w:rsidR="00C52CA9">
        <w:rPr>
          <w:rFonts w:hint="cs"/>
          <w:rtl/>
        </w:rPr>
        <w:t>.</w:t>
      </w:r>
      <w:r w:rsidRPr="002442DF">
        <w:rPr>
          <w:rFonts w:hint="cs"/>
          <w:rtl/>
        </w:rPr>
        <w:t xml:space="preserve"> אלא עכ</w:t>
      </w:r>
      <w:r w:rsidR="00571EEA">
        <w:rPr>
          <w:rFonts w:hint="cs"/>
          <w:rtl/>
        </w:rPr>
        <w:t>שיו פיכם הרשיעכם ונתחייבתם מיתה.</w:t>
      </w:r>
      <w:r w:rsidR="00571EEA">
        <w:rPr>
          <w:rStyle w:val="a9"/>
          <w:rtl/>
        </w:rPr>
        <w:footnoteReference w:id="8"/>
      </w:r>
    </w:p>
    <w:p w:rsidR="00D605AB" w:rsidRDefault="00D605AB" w:rsidP="00572278">
      <w:pPr>
        <w:rPr>
          <w:rtl/>
        </w:rPr>
      </w:pPr>
    </w:p>
    <w:p w:rsidR="00572278" w:rsidRPr="00572278" w:rsidRDefault="00850C5B" w:rsidP="00572278">
      <w:pPr>
        <w:rPr>
          <w:rtl/>
        </w:rPr>
      </w:pPr>
      <w:r>
        <w:rPr>
          <w:rFonts w:hint="cs"/>
          <w:rtl/>
        </w:rPr>
        <w:t xml:space="preserve">ואכן, </w:t>
      </w:r>
      <w:r w:rsidR="00572278" w:rsidRPr="00572278">
        <w:rPr>
          <w:rtl/>
        </w:rPr>
        <w:t>'אחוות מלכים' זו בולטת ביותר בדבריו של אחאב:</w:t>
      </w:r>
    </w:p>
    <w:p w:rsidR="00572278" w:rsidRPr="00572278" w:rsidRDefault="00572278" w:rsidP="00572278">
      <w:pPr>
        <w:rPr>
          <w:rtl/>
        </w:rPr>
      </w:pPr>
      <w:r w:rsidRPr="00572278">
        <w:rPr>
          <w:rtl/>
        </w:rPr>
        <w:t>לב</w:t>
      </w:r>
      <w:r w:rsidRPr="00572278">
        <w:rPr>
          <w:rtl/>
        </w:rPr>
        <w:tab/>
      </w:r>
      <w:r w:rsidRPr="00572278">
        <w:rPr>
          <w:rFonts w:hint="cs"/>
          <w:rtl/>
        </w:rPr>
        <w:tab/>
      </w:r>
      <w:r w:rsidRPr="00572278">
        <w:rPr>
          <w:rFonts w:hint="cs"/>
          <w:rtl/>
        </w:rPr>
        <w:tab/>
        <w:t xml:space="preserve">הַעוֹדֶנּוּ חַי? </w:t>
      </w:r>
      <w:r w:rsidRPr="00572278">
        <w:rPr>
          <w:rFonts w:hint="cs"/>
          <w:b/>
          <w:bCs/>
          <w:rtl/>
        </w:rPr>
        <w:t>אָחִי</w:t>
      </w:r>
      <w:r w:rsidRPr="00572278">
        <w:rPr>
          <w:rFonts w:hint="cs"/>
          <w:rtl/>
        </w:rPr>
        <w:t xml:space="preserve"> הוּא</w:t>
      </w:r>
      <w:r w:rsidRPr="00572278">
        <w:rPr>
          <w:rtl/>
        </w:rPr>
        <w:t>!</w:t>
      </w:r>
    </w:p>
    <w:p w:rsidR="00572278" w:rsidRDefault="00572278" w:rsidP="004C43CE">
      <w:pPr>
        <w:rPr>
          <w:rtl/>
        </w:rPr>
      </w:pPr>
      <w:r w:rsidRPr="00572278">
        <w:rPr>
          <w:rtl/>
        </w:rPr>
        <w:t>מניין 'אחווה' זו בין השניים? הרי אינם בני אב אחד ולא בני אם אחת, ואף לא בני עם אחד</w:t>
      </w:r>
      <w:r w:rsidR="004C43CE">
        <w:rPr>
          <w:rFonts w:hint="cs"/>
          <w:rtl/>
        </w:rPr>
        <w:t>!</w:t>
      </w:r>
      <w:r w:rsidRPr="00572278">
        <w:rPr>
          <w:rtl/>
        </w:rPr>
        <w:t xml:space="preserve"> אף היחסים הקודמים ביניהם, אינם מצדיקים כינוי זה ביחס לבן-הדד. </w:t>
      </w:r>
      <w:r w:rsidR="00D605AB">
        <w:rPr>
          <w:rtl/>
        </w:rPr>
        <w:t xml:space="preserve">כוונת אחאב כאן היא: </w:t>
      </w:r>
      <w:r w:rsidR="00D605AB">
        <w:rPr>
          <w:rFonts w:hint="cs"/>
          <w:rtl/>
        </w:rPr>
        <w:t>'</w:t>
      </w:r>
      <w:r w:rsidRPr="00572278">
        <w:rPr>
          <w:rtl/>
        </w:rPr>
        <w:t>שנינו בני מעמד אחד הננו, 'אחים' אנו בהיות שנינו מלכים</w:t>
      </w:r>
      <w:r w:rsidR="00D605AB">
        <w:rPr>
          <w:rFonts w:hint="cs"/>
          <w:rtl/>
        </w:rPr>
        <w:t>'</w:t>
      </w:r>
      <w:r w:rsidRPr="00572278">
        <w:rPr>
          <w:vertAlign w:val="superscript"/>
          <w:rtl/>
        </w:rPr>
        <w:footnoteReference w:id="9"/>
      </w:r>
      <w:r w:rsidRPr="00572278">
        <w:rPr>
          <w:rtl/>
        </w:rPr>
        <w:t>. ודאי החמיאה לו לאחאב ההזדמנות לחון את בן-הדד, מלכה</w:t>
      </w:r>
      <w:r w:rsidRPr="00572278">
        <w:rPr>
          <w:rFonts w:hint="cs"/>
          <w:rtl/>
        </w:rPr>
        <w:t>ּ</w:t>
      </w:r>
      <w:r w:rsidRPr="00572278">
        <w:rPr>
          <w:rtl/>
        </w:rPr>
        <w:t xml:space="preserve"> של ארם החזקה והגדולה מישראל, ולראות בו את 'אחיו' למעמד. 'אחווה' זו גברה על איבת העמים הנלחמים ו</w:t>
      </w:r>
      <w:r w:rsidR="00D605AB">
        <w:rPr>
          <w:rFonts w:hint="cs"/>
          <w:rtl/>
        </w:rPr>
        <w:t>היא שהניעה את אחאב ל</w:t>
      </w:r>
      <w:r w:rsidRPr="00572278">
        <w:rPr>
          <w:rtl/>
        </w:rPr>
        <w:t xml:space="preserve">העניק למלך ארם יחס שונה לגמרי מזה שזכו לו אזרחיו המומתים. </w:t>
      </w:r>
      <w:r w:rsidR="00D605AB">
        <w:rPr>
          <w:rFonts w:hint="cs"/>
          <w:rtl/>
        </w:rPr>
        <w:t>זוהי אפוא הסיבה ל</w:t>
      </w:r>
      <w:r w:rsidRPr="00572278">
        <w:rPr>
          <w:rtl/>
        </w:rPr>
        <w:t xml:space="preserve">שמחתו של אחאב על </w:t>
      </w:r>
      <w:r w:rsidR="00D605AB">
        <w:rPr>
          <w:rFonts w:hint="cs"/>
          <w:rtl/>
        </w:rPr>
        <w:t>כי '</w:t>
      </w:r>
      <w:r w:rsidRPr="00572278">
        <w:rPr>
          <w:rtl/>
        </w:rPr>
        <w:t>חי אחיו עמו</w:t>
      </w:r>
      <w:r w:rsidR="00D605AB">
        <w:rPr>
          <w:rFonts w:hint="cs"/>
          <w:rtl/>
        </w:rPr>
        <w:t>'</w:t>
      </w:r>
      <w:r w:rsidRPr="00572278">
        <w:rPr>
          <w:rtl/>
        </w:rPr>
        <w:t xml:space="preserve">, </w:t>
      </w:r>
      <w:r w:rsidR="00D605AB">
        <w:rPr>
          <w:rFonts w:hint="cs"/>
          <w:rtl/>
        </w:rPr>
        <w:t xml:space="preserve">וזהו פשר </w:t>
      </w:r>
      <w:r w:rsidRPr="00572278">
        <w:rPr>
          <w:rtl/>
        </w:rPr>
        <w:t xml:space="preserve">העלאתו למרכבה </w:t>
      </w:r>
      <w:r w:rsidR="00D605AB">
        <w:rPr>
          <w:rFonts w:hint="cs"/>
          <w:rtl/>
        </w:rPr>
        <w:t>ו</w:t>
      </w:r>
      <w:r w:rsidRPr="00572278">
        <w:rPr>
          <w:rtl/>
        </w:rPr>
        <w:t>הברית שכרת עמו.</w:t>
      </w:r>
    </w:p>
    <w:p w:rsidR="00D605AB" w:rsidRPr="00572278" w:rsidRDefault="00D605AB" w:rsidP="004C43CE">
      <w:pPr>
        <w:rPr>
          <w:rtl/>
        </w:rPr>
      </w:pPr>
      <w:r>
        <w:rPr>
          <w:rFonts w:hint="cs"/>
          <w:rtl/>
        </w:rPr>
        <w:t xml:space="preserve">כמה אירוני הדבר, כי בן-הדד עצמו לא התרשם כלל מאחוות המלכים שהפגין כלפיו אחאב, ובשעה שעלה </w:t>
      </w:r>
      <w:r w:rsidR="00850C5B">
        <w:rPr>
          <w:rFonts w:hint="cs"/>
          <w:rtl/>
        </w:rPr>
        <w:t xml:space="preserve">אחאב למלחמה נגד ארם </w:t>
      </w:r>
      <w:r>
        <w:rPr>
          <w:rFonts w:hint="cs"/>
          <w:rtl/>
        </w:rPr>
        <w:t xml:space="preserve">ברמות גלעד (שאותה לא השיב </w:t>
      </w:r>
      <w:r w:rsidR="00850C5B">
        <w:rPr>
          <w:rFonts w:hint="cs"/>
          <w:rtl/>
        </w:rPr>
        <w:t xml:space="preserve">בן-הדד </w:t>
      </w:r>
      <w:r>
        <w:rPr>
          <w:rFonts w:hint="cs"/>
          <w:rtl/>
        </w:rPr>
        <w:t xml:space="preserve">לישראל כפי שנתחייב עתה), פקד </w:t>
      </w:r>
      <w:r w:rsidR="004C43CE">
        <w:rPr>
          <w:rFonts w:hint="cs"/>
          <w:rtl/>
        </w:rPr>
        <w:t xml:space="preserve">בן-הדד </w:t>
      </w:r>
      <w:r>
        <w:rPr>
          <w:rFonts w:hint="cs"/>
          <w:rtl/>
        </w:rPr>
        <w:t>על שרי צבאו</w:t>
      </w:r>
      <w:r w:rsidR="00850C5B">
        <w:rPr>
          <w:rFonts w:hint="cs"/>
          <w:rtl/>
        </w:rPr>
        <w:t xml:space="preserve"> (כ"ב, לא)</w:t>
      </w:r>
      <w:r>
        <w:rPr>
          <w:rFonts w:hint="cs"/>
          <w:rtl/>
        </w:rPr>
        <w:t>: "</w:t>
      </w:r>
      <w:r w:rsidRPr="00D605AB">
        <w:rPr>
          <w:rFonts w:hint="cs"/>
          <w:rtl/>
        </w:rPr>
        <w:t>לֹא תִּלָּחֲמוּ אֶת</w:t>
      </w:r>
      <w:r>
        <w:rPr>
          <w:rFonts w:hint="cs"/>
          <w:rtl/>
        </w:rPr>
        <w:t xml:space="preserve"> </w:t>
      </w:r>
      <w:r w:rsidRPr="00D605AB">
        <w:rPr>
          <w:rFonts w:hint="cs"/>
          <w:rtl/>
        </w:rPr>
        <w:t>קָטֹן וְאֶת</w:t>
      </w:r>
      <w:r>
        <w:rPr>
          <w:rFonts w:hint="cs"/>
          <w:rtl/>
        </w:rPr>
        <w:t xml:space="preserve"> </w:t>
      </w:r>
      <w:r w:rsidRPr="00D605AB">
        <w:rPr>
          <w:rFonts w:hint="cs"/>
          <w:rtl/>
        </w:rPr>
        <w:t>גָּדוֹל</w:t>
      </w:r>
      <w:r>
        <w:rPr>
          <w:rFonts w:hint="cs"/>
          <w:rtl/>
        </w:rPr>
        <w:t>,</w:t>
      </w:r>
      <w:r w:rsidRPr="00D605AB">
        <w:rPr>
          <w:rFonts w:hint="cs"/>
          <w:rtl/>
        </w:rPr>
        <w:t>  כִּי אִם</w:t>
      </w:r>
      <w:r w:rsidR="00690758">
        <w:rPr>
          <w:rFonts w:hint="cs"/>
          <w:rtl/>
        </w:rPr>
        <w:t xml:space="preserve"> </w:t>
      </w:r>
      <w:r w:rsidRPr="00D605AB">
        <w:rPr>
          <w:rFonts w:hint="cs"/>
          <w:rtl/>
        </w:rPr>
        <w:t>אֶת</w:t>
      </w:r>
      <w:r w:rsidR="00690758">
        <w:rPr>
          <w:rFonts w:hint="cs"/>
          <w:rtl/>
        </w:rPr>
        <w:t xml:space="preserve"> </w:t>
      </w:r>
      <w:r w:rsidRPr="00D605AB">
        <w:rPr>
          <w:rFonts w:hint="cs"/>
          <w:rtl/>
        </w:rPr>
        <w:t>מֶלֶךְ יִשְׂרָאֵל לְבַדּוֹ</w:t>
      </w:r>
      <w:r w:rsidR="00690758">
        <w:rPr>
          <w:rFonts w:hint="cs"/>
          <w:rtl/>
        </w:rPr>
        <w:t>"</w:t>
      </w:r>
      <w:r>
        <w:rPr>
          <w:rFonts w:hint="cs"/>
          <w:rtl/>
        </w:rPr>
        <w:t>!</w:t>
      </w:r>
    </w:p>
    <w:p w:rsidR="003A37BD" w:rsidRDefault="003A37BD" w:rsidP="003A37BD">
      <w:pPr>
        <w:rPr>
          <w:rtl/>
        </w:rPr>
      </w:pPr>
    </w:p>
    <w:p w:rsidR="00850C5B" w:rsidRDefault="009501DF" w:rsidP="004C43CE">
      <w:pPr>
        <w:rPr>
          <w:rtl/>
        </w:rPr>
      </w:pPr>
      <w:r w:rsidRPr="00AF0B99">
        <w:rPr>
          <w:rtl/>
        </w:rPr>
        <w:t>בין ל</w:t>
      </w:r>
      <w:r w:rsidRPr="00AF0B99">
        <w:rPr>
          <w:rFonts w:hint="cs"/>
          <w:rtl/>
        </w:rPr>
        <w:t>פי ה</w:t>
      </w:r>
      <w:r w:rsidR="004C43CE">
        <w:rPr>
          <w:rtl/>
        </w:rPr>
        <w:t xml:space="preserve">אפשרות הראשונה שהעלינו </w:t>
      </w:r>
      <w:r w:rsidR="004C43CE">
        <w:rPr>
          <w:rFonts w:hint="cs"/>
          <w:rtl/>
        </w:rPr>
        <w:t>כ</w:t>
      </w:r>
      <w:r w:rsidRPr="00AF0B99">
        <w:rPr>
          <w:rtl/>
        </w:rPr>
        <w:t>מניע של אחאב</w:t>
      </w:r>
      <w:r>
        <w:rPr>
          <w:rFonts w:hint="cs"/>
          <w:rtl/>
        </w:rPr>
        <w:t xml:space="preserve"> </w:t>
      </w:r>
      <w:r w:rsidR="004C43CE">
        <w:rPr>
          <w:rFonts w:hint="cs"/>
          <w:rtl/>
        </w:rPr>
        <w:t>ל</w:t>
      </w:r>
      <w:r>
        <w:rPr>
          <w:rFonts w:hint="cs"/>
          <w:rtl/>
        </w:rPr>
        <w:t>שינוי יחסו לבן-הדד</w:t>
      </w:r>
      <w:r w:rsidRPr="00AF0B99">
        <w:rPr>
          <w:rtl/>
        </w:rPr>
        <w:t xml:space="preserve"> (שיקול פוליטי) ובין ל</w:t>
      </w:r>
      <w:r w:rsidRPr="00AF0B99">
        <w:rPr>
          <w:rFonts w:hint="cs"/>
          <w:rtl/>
        </w:rPr>
        <w:t>פי ה</w:t>
      </w:r>
      <w:r w:rsidRPr="00AF0B99">
        <w:rPr>
          <w:rtl/>
        </w:rPr>
        <w:t xml:space="preserve">אפשרות השנייה </w:t>
      </w:r>
      <w:r>
        <w:rPr>
          <w:rFonts w:hint="cs"/>
          <w:rtl/>
        </w:rPr>
        <w:t>(חסד)</w:t>
      </w:r>
      <w:r w:rsidRPr="00AF0B99">
        <w:rPr>
          <w:rtl/>
        </w:rPr>
        <w:t xml:space="preserve">, קשה להבין את הביקורת הקשה שעתיד הנביא להטיח באחאב בהמשך פרקנו, שהרי </w:t>
      </w:r>
      <w:r w:rsidRPr="00AF0B99">
        <w:rPr>
          <w:rFonts w:hint="cs"/>
          <w:rtl/>
        </w:rPr>
        <w:t xml:space="preserve">שני </w:t>
      </w:r>
      <w:r w:rsidRPr="00AF0B99">
        <w:rPr>
          <w:rtl/>
        </w:rPr>
        <w:t xml:space="preserve">מניעים אלו </w:t>
      </w:r>
      <w:r w:rsidRPr="00AF0B99">
        <w:rPr>
          <w:rFonts w:hint="cs"/>
          <w:rtl/>
        </w:rPr>
        <w:t xml:space="preserve">הם </w:t>
      </w:r>
      <w:r w:rsidRPr="00AF0B99">
        <w:rPr>
          <w:rtl/>
        </w:rPr>
        <w:t>חיוביים ביסודם.</w:t>
      </w:r>
      <w:r w:rsidR="00850C5B">
        <w:rPr>
          <w:rFonts w:hint="cs"/>
          <w:rtl/>
        </w:rPr>
        <w:t xml:space="preserve"> רק האפשרות השלישית </w:t>
      </w:r>
      <w:r>
        <w:rPr>
          <w:rFonts w:hint="cs"/>
          <w:rtl/>
        </w:rPr>
        <w:t xml:space="preserve">להסבר התנהגותו של אחאב </w:t>
      </w:r>
      <w:r w:rsidR="00850C5B">
        <w:rPr>
          <w:rtl/>
        </w:rPr>
        <w:t>–</w:t>
      </w:r>
      <w:r w:rsidR="00850C5B">
        <w:rPr>
          <w:rFonts w:hint="cs"/>
          <w:rtl/>
        </w:rPr>
        <w:t xml:space="preserve"> ההזדהות המעמדית שחש כלפי 'אחיו' המלך האויב </w:t>
      </w:r>
      <w:r w:rsidR="00850C5B">
        <w:rPr>
          <w:rtl/>
        </w:rPr>
        <w:t>–</w:t>
      </w:r>
      <w:r w:rsidR="00850C5B">
        <w:rPr>
          <w:rFonts w:hint="cs"/>
          <w:rtl/>
        </w:rPr>
        <w:t xml:space="preserve"> מתיישבת עם הביקורת הנבואית הנוקבת המוטחת באחאב על חנינת בן-הדד. ביקורת זו, המתגלה </w:t>
      </w:r>
      <w:r w:rsidR="004C43CE">
        <w:rPr>
          <w:rFonts w:hint="cs"/>
          <w:rtl/>
        </w:rPr>
        <w:t>בסיום</w:t>
      </w:r>
      <w:r w:rsidR="00850C5B">
        <w:rPr>
          <w:rFonts w:hint="cs"/>
          <w:rtl/>
        </w:rPr>
        <w:t xml:space="preserve"> סיפורנו, </w:t>
      </w:r>
      <w:r>
        <w:rPr>
          <w:rFonts w:hint="cs"/>
          <w:rtl/>
        </w:rPr>
        <w:t>רואה</w:t>
      </w:r>
      <w:r w:rsidR="00850C5B">
        <w:rPr>
          <w:rFonts w:hint="cs"/>
          <w:rtl/>
        </w:rPr>
        <w:t xml:space="preserve"> </w:t>
      </w:r>
      <w:r>
        <w:rPr>
          <w:rFonts w:hint="cs"/>
          <w:rtl/>
        </w:rPr>
        <w:t>ב</w:t>
      </w:r>
      <w:r w:rsidR="00850C5B">
        <w:rPr>
          <w:rFonts w:hint="cs"/>
          <w:rtl/>
        </w:rPr>
        <w:t xml:space="preserve">מעשהו של אחאב חטא חמור. </w:t>
      </w:r>
      <w:r w:rsidRPr="004C43CE">
        <w:rPr>
          <w:rFonts w:hint="cs"/>
          <w:rtl/>
        </w:rPr>
        <w:t xml:space="preserve">על הביקורת הנבואית </w:t>
      </w:r>
      <w:r w:rsidR="004C43CE" w:rsidRPr="004C43CE">
        <w:rPr>
          <w:rFonts w:hint="cs"/>
          <w:rtl/>
        </w:rPr>
        <w:t xml:space="preserve">הזאת </w:t>
      </w:r>
      <w:r w:rsidRPr="004C43CE">
        <w:rPr>
          <w:rFonts w:hint="cs"/>
          <w:rtl/>
        </w:rPr>
        <w:t>נדון ב</w:t>
      </w:r>
      <w:r w:rsidR="004C43CE" w:rsidRPr="004C43CE">
        <w:rPr>
          <w:rFonts w:hint="cs"/>
          <w:rtl/>
        </w:rPr>
        <w:t>שני הע</w:t>
      </w:r>
      <w:r w:rsidRPr="004C43CE">
        <w:rPr>
          <w:rFonts w:hint="cs"/>
          <w:rtl/>
        </w:rPr>
        <w:t>יונים הבא</w:t>
      </w:r>
      <w:r w:rsidR="004C43CE" w:rsidRPr="004C43CE">
        <w:rPr>
          <w:rFonts w:hint="cs"/>
          <w:rtl/>
        </w:rPr>
        <w:t>ים</w:t>
      </w:r>
      <w:r w:rsidRPr="004C43CE">
        <w:rPr>
          <w:rFonts w:hint="cs"/>
          <w:rtl/>
        </w:rPr>
        <w:t>.</w:t>
      </w:r>
      <w:r>
        <w:rPr>
          <w:rFonts w:hint="cs"/>
          <w:rtl/>
        </w:rPr>
        <w:t xml:space="preserve"> </w:t>
      </w:r>
      <w:r w:rsidR="00850C5B">
        <w:rPr>
          <w:rFonts w:hint="cs"/>
          <w:rtl/>
        </w:rPr>
        <w:t xml:space="preserve"> </w:t>
      </w:r>
    </w:p>
    <w:p w:rsidR="00850C5B" w:rsidRDefault="00850C5B" w:rsidP="00AF0B99">
      <w:pPr>
        <w:rPr>
          <w:rtl/>
        </w:rPr>
      </w:pPr>
    </w:p>
    <w:p w:rsidR="00850C5B" w:rsidRDefault="00850C5B" w:rsidP="00AF0B99">
      <w:pPr>
        <w:rPr>
          <w:rtl/>
        </w:rPr>
      </w:pPr>
    </w:p>
    <w:p w:rsidR="00AF0B99" w:rsidRDefault="00AF0B99" w:rsidP="003A37BD">
      <w:pPr>
        <w:rPr>
          <w:rtl/>
        </w:rPr>
      </w:pPr>
    </w:p>
    <w:tbl>
      <w:tblPr>
        <w:tblW w:w="0" w:type="auto"/>
        <w:tblInd w:w="2539" w:type="dxa"/>
        <w:tblLayout w:type="fixed"/>
        <w:tblLook w:val="0000" w:firstRow="0" w:lastRow="0" w:firstColumn="0" w:lastColumn="0" w:noHBand="0" w:noVBand="0"/>
      </w:tblPr>
      <w:tblGrid>
        <w:gridCol w:w="284"/>
        <w:gridCol w:w="4111"/>
        <w:gridCol w:w="283"/>
      </w:tblGrid>
      <w:tr w:rsidR="0058108B" w:rsidRPr="003A37BD" w:rsidTr="004938B6">
        <w:tc>
          <w:tcPr>
            <w:tcW w:w="284" w:type="dxa"/>
            <w:tcBorders>
              <w:top w:val="nil"/>
              <w:left w:val="nil"/>
              <w:bottom w:val="nil"/>
              <w:right w:val="nil"/>
            </w:tcBorders>
          </w:tcPr>
          <w:p w:rsidR="0058108B" w:rsidRPr="003A37BD" w:rsidRDefault="0058108B" w:rsidP="0058108B">
            <w:pPr>
              <w:tabs>
                <w:tab w:val="right" w:pos="3895"/>
              </w:tabs>
              <w:autoSpaceDE w:val="0"/>
              <w:autoSpaceDN w:val="0"/>
              <w:spacing w:after="0"/>
              <w:rPr>
                <w:rFonts w:ascii="Arial" w:eastAsia="Times New Roman" w:hAnsi="Arial" w:cs="Narkisim"/>
                <w:b/>
                <w:bCs/>
                <w:sz w:val="16"/>
                <w:szCs w:val="16"/>
              </w:rPr>
            </w:pPr>
            <w:r w:rsidRPr="003A37BD">
              <w:rPr>
                <w:rFonts w:ascii="Arial" w:eastAsia="Times New Roman" w:hAnsi="Arial" w:cs="Narkisim"/>
                <w:b/>
                <w:bCs/>
                <w:sz w:val="16"/>
                <w:szCs w:val="16"/>
                <w:rtl/>
              </w:rPr>
              <w:t>*</w:t>
            </w:r>
          </w:p>
        </w:tc>
        <w:tc>
          <w:tcPr>
            <w:tcW w:w="4111" w:type="dxa"/>
            <w:tcBorders>
              <w:top w:val="nil"/>
              <w:left w:val="nil"/>
              <w:bottom w:val="nil"/>
              <w:right w:val="nil"/>
            </w:tcBorders>
          </w:tcPr>
          <w:p w:rsidR="0058108B" w:rsidRPr="003A37BD" w:rsidRDefault="0058108B" w:rsidP="0058108B">
            <w:pPr>
              <w:tabs>
                <w:tab w:val="right" w:pos="3895"/>
              </w:tabs>
              <w:autoSpaceDE w:val="0"/>
              <w:autoSpaceDN w:val="0"/>
              <w:spacing w:after="0"/>
              <w:rPr>
                <w:rFonts w:ascii="Arial" w:eastAsia="Times New Roman" w:hAnsi="Arial" w:cs="Narkisim"/>
                <w:b/>
                <w:bCs/>
                <w:sz w:val="16"/>
                <w:szCs w:val="16"/>
              </w:rPr>
            </w:pPr>
            <w:r w:rsidRPr="003A37BD">
              <w:rPr>
                <w:rFonts w:ascii="Arial" w:eastAsia="Times New Roman" w:hAnsi="Arial" w:cs="Narkisim"/>
                <w:b/>
                <w:bCs/>
                <w:sz w:val="16"/>
                <w:szCs w:val="16"/>
                <w:rtl/>
              </w:rPr>
              <w:t>*******************************************************</w:t>
            </w:r>
          </w:p>
        </w:tc>
        <w:tc>
          <w:tcPr>
            <w:tcW w:w="283" w:type="dxa"/>
            <w:tcBorders>
              <w:top w:val="nil"/>
              <w:left w:val="nil"/>
              <w:bottom w:val="nil"/>
              <w:right w:val="nil"/>
            </w:tcBorders>
          </w:tcPr>
          <w:p w:rsidR="0058108B" w:rsidRPr="003A37BD" w:rsidRDefault="0058108B" w:rsidP="0058108B">
            <w:pPr>
              <w:tabs>
                <w:tab w:val="right" w:pos="3895"/>
              </w:tabs>
              <w:autoSpaceDE w:val="0"/>
              <w:autoSpaceDN w:val="0"/>
              <w:spacing w:after="0"/>
              <w:rPr>
                <w:rFonts w:ascii="Arial" w:eastAsia="Times New Roman" w:hAnsi="Arial" w:cs="Narkisim"/>
                <w:b/>
                <w:bCs/>
                <w:sz w:val="16"/>
                <w:szCs w:val="16"/>
              </w:rPr>
            </w:pPr>
            <w:r w:rsidRPr="003A37BD">
              <w:rPr>
                <w:rFonts w:ascii="Arial" w:eastAsia="Times New Roman" w:hAnsi="Arial" w:cs="Narkisim"/>
                <w:b/>
                <w:bCs/>
                <w:sz w:val="16"/>
                <w:szCs w:val="16"/>
                <w:rtl/>
              </w:rPr>
              <w:t>*</w:t>
            </w:r>
          </w:p>
        </w:tc>
      </w:tr>
      <w:tr w:rsidR="0058108B" w:rsidRPr="003A37BD" w:rsidTr="004938B6">
        <w:tc>
          <w:tcPr>
            <w:tcW w:w="284" w:type="dxa"/>
            <w:tcBorders>
              <w:top w:val="nil"/>
              <w:left w:val="nil"/>
              <w:bottom w:val="nil"/>
              <w:right w:val="nil"/>
            </w:tcBorders>
          </w:tcPr>
          <w:p w:rsidR="0058108B" w:rsidRPr="003A37BD" w:rsidRDefault="0058108B" w:rsidP="0058108B">
            <w:pPr>
              <w:tabs>
                <w:tab w:val="right" w:pos="3895"/>
              </w:tabs>
              <w:autoSpaceDE w:val="0"/>
              <w:autoSpaceDN w:val="0"/>
              <w:spacing w:after="0"/>
              <w:rPr>
                <w:rFonts w:ascii="Arial" w:eastAsia="Times New Roman" w:hAnsi="Arial" w:cs="Narkisim"/>
                <w:b/>
                <w:bCs/>
                <w:sz w:val="16"/>
                <w:szCs w:val="16"/>
              </w:rPr>
            </w:pPr>
            <w:r w:rsidRPr="003A37BD">
              <w:rPr>
                <w:rFonts w:ascii="Arial" w:eastAsia="Times New Roman" w:hAnsi="Arial" w:cs="Narkisim"/>
                <w:b/>
                <w:bCs/>
                <w:sz w:val="16"/>
                <w:szCs w:val="16"/>
                <w:rtl/>
              </w:rPr>
              <w:t xml:space="preserve">* * * * * * * * </w:t>
            </w:r>
          </w:p>
        </w:tc>
        <w:tc>
          <w:tcPr>
            <w:tcW w:w="4111" w:type="dxa"/>
            <w:tcBorders>
              <w:top w:val="nil"/>
              <w:left w:val="nil"/>
              <w:bottom w:val="nil"/>
              <w:right w:val="nil"/>
            </w:tcBorders>
          </w:tcPr>
          <w:p w:rsidR="0058108B" w:rsidRPr="003A37BD" w:rsidRDefault="0058108B" w:rsidP="0058108B">
            <w:pPr>
              <w:tabs>
                <w:tab w:val="right" w:pos="3895"/>
              </w:tabs>
              <w:autoSpaceDE w:val="0"/>
              <w:autoSpaceDN w:val="0"/>
              <w:spacing w:after="0"/>
              <w:rPr>
                <w:rFonts w:ascii="Arial" w:eastAsia="Times New Roman" w:hAnsi="Arial" w:cs="Narkisim"/>
                <w:b/>
                <w:bCs/>
                <w:sz w:val="16"/>
                <w:szCs w:val="16"/>
                <w:rtl/>
              </w:rPr>
            </w:pPr>
            <w:r w:rsidRPr="003A37BD">
              <w:rPr>
                <w:rFonts w:ascii="Arial" w:eastAsia="Times New Roman" w:hAnsi="Arial" w:cs="Narkisim"/>
                <w:b/>
                <w:bCs/>
                <w:sz w:val="16"/>
                <w:szCs w:val="16"/>
                <w:rtl/>
              </w:rPr>
              <w:t>כל הזכויות שמורות לישיבת הר עציון ולרב אלחנן סמט, תש</w:t>
            </w:r>
            <w:r w:rsidRPr="003A37BD">
              <w:rPr>
                <w:rFonts w:ascii="Arial" w:eastAsia="Times New Roman" w:hAnsi="Arial" w:cs="Narkisim" w:hint="cs"/>
                <w:b/>
                <w:bCs/>
                <w:sz w:val="16"/>
                <w:szCs w:val="16"/>
                <w:rtl/>
              </w:rPr>
              <w:t>ע"ה</w:t>
            </w:r>
          </w:p>
          <w:p w:rsidR="0058108B" w:rsidRPr="003A37BD" w:rsidRDefault="0058108B" w:rsidP="0058108B">
            <w:pPr>
              <w:tabs>
                <w:tab w:val="right" w:pos="3895"/>
              </w:tabs>
              <w:autoSpaceDE w:val="0"/>
              <w:autoSpaceDN w:val="0"/>
              <w:spacing w:after="0"/>
              <w:rPr>
                <w:rFonts w:ascii="Arial" w:eastAsia="Times New Roman" w:hAnsi="Arial" w:cs="Narkisim"/>
                <w:b/>
                <w:bCs/>
                <w:sz w:val="16"/>
                <w:szCs w:val="16"/>
                <w:rtl/>
              </w:rPr>
            </w:pPr>
            <w:r w:rsidRPr="003A37BD">
              <w:rPr>
                <w:rFonts w:ascii="Arial" w:eastAsia="Times New Roman" w:hAnsi="Arial" w:cs="Narkisim"/>
                <w:b/>
                <w:bCs/>
                <w:sz w:val="16"/>
                <w:szCs w:val="16"/>
                <w:rtl/>
              </w:rPr>
              <w:t xml:space="preserve">עורכת: </w:t>
            </w:r>
            <w:r w:rsidRPr="003A37BD">
              <w:rPr>
                <w:rFonts w:ascii="Arial" w:eastAsia="Times New Roman" w:hAnsi="Arial" w:cs="Narkisim" w:hint="cs"/>
                <w:b/>
                <w:bCs/>
                <w:sz w:val="16"/>
                <w:szCs w:val="16"/>
                <w:rtl/>
              </w:rPr>
              <w:t xml:space="preserve">נחמה בן אדרת  </w:t>
            </w:r>
          </w:p>
          <w:p w:rsidR="0058108B" w:rsidRPr="003A37BD" w:rsidRDefault="0058108B" w:rsidP="0058108B">
            <w:pPr>
              <w:tabs>
                <w:tab w:val="right" w:pos="3895"/>
              </w:tabs>
              <w:autoSpaceDE w:val="0"/>
              <w:autoSpaceDN w:val="0"/>
              <w:spacing w:after="0"/>
              <w:rPr>
                <w:rFonts w:ascii="Arial" w:eastAsia="Times New Roman" w:hAnsi="Arial" w:cs="Narkisim"/>
                <w:b/>
                <w:bCs/>
                <w:sz w:val="16"/>
                <w:szCs w:val="16"/>
                <w:rtl/>
              </w:rPr>
            </w:pPr>
            <w:r w:rsidRPr="003A37BD">
              <w:rPr>
                <w:rFonts w:ascii="Arial" w:eastAsia="Times New Roman" w:hAnsi="Arial" w:cs="Narkisim"/>
                <w:b/>
                <w:bCs/>
                <w:sz w:val="16"/>
                <w:szCs w:val="16"/>
                <w:rtl/>
              </w:rPr>
              <w:t>*******************************************************</w:t>
            </w:r>
          </w:p>
          <w:p w:rsidR="0058108B" w:rsidRPr="003A37BD" w:rsidRDefault="0058108B" w:rsidP="0058108B">
            <w:pPr>
              <w:tabs>
                <w:tab w:val="right" w:pos="3895"/>
              </w:tabs>
              <w:autoSpaceDE w:val="0"/>
              <w:autoSpaceDN w:val="0"/>
              <w:spacing w:after="0"/>
              <w:rPr>
                <w:rFonts w:ascii="Arial" w:eastAsia="Times New Roman" w:hAnsi="Arial" w:cs="Narkisim"/>
                <w:b/>
                <w:bCs/>
                <w:sz w:val="16"/>
                <w:szCs w:val="16"/>
                <w:rtl/>
              </w:rPr>
            </w:pPr>
            <w:r w:rsidRPr="003A37BD">
              <w:rPr>
                <w:rFonts w:ascii="Arial" w:eastAsia="Times New Roman" w:hAnsi="Arial" w:cs="Narkisim"/>
                <w:b/>
                <w:bCs/>
                <w:sz w:val="16"/>
                <w:szCs w:val="16"/>
                <w:rtl/>
              </w:rPr>
              <w:t>בית המדרש הוירטואלי שליד ישיבת הר עציון</w:t>
            </w:r>
          </w:p>
          <w:p w:rsidR="0058108B" w:rsidRPr="003A37BD" w:rsidRDefault="0058108B" w:rsidP="0058108B">
            <w:pPr>
              <w:tabs>
                <w:tab w:val="right" w:pos="3895"/>
              </w:tabs>
              <w:autoSpaceDE w:val="0"/>
              <w:autoSpaceDN w:val="0"/>
              <w:spacing w:after="0"/>
              <w:rPr>
                <w:rFonts w:ascii="Arial" w:eastAsia="Times New Roman" w:hAnsi="Arial" w:cs="Narkisim"/>
                <w:b/>
                <w:bCs/>
                <w:sz w:val="16"/>
                <w:szCs w:val="16"/>
                <w:rtl/>
                <w:lang w:val="x-none"/>
              </w:rPr>
            </w:pPr>
            <w:r w:rsidRPr="003A37BD">
              <w:rPr>
                <w:rFonts w:ascii="Arial" w:eastAsia="Times New Roman" w:hAnsi="Arial" w:cs="Narkisim"/>
                <w:b/>
                <w:bCs/>
                <w:sz w:val="16"/>
                <w:szCs w:val="16"/>
                <w:rtl/>
              </w:rPr>
              <w:t>האתר בעברית:</w:t>
            </w:r>
            <w:r w:rsidRPr="003A37BD">
              <w:rPr>
                <w:rFonts w:ascii="Arial" w:eastAsia="Times New Roman" w:hAnsi="Arial" w:cs="Narkisim"/>
                <w:b/>
                <w:bCs/>
                <w:sz w:val="16"/>
                <w:szCs w:val="16"/>
                <w:rtl/>
              </w:rPr>
              <w:tab/>
            </w:r>
            <w:hyperlink r:id="rId8" w:history="1">
              <w:r w:rsidR="00783F2C" w:rsidRPr="003A37BD">
                <w:rPr>
                  <w:rStyle w:val="Hyperlink"/>
                  <w:rFonts w:ascii="Arial" w:eastAsia="Times New Roman" w:hAnsi="Arial" w:cs="Narkisim"/>
                  <w:b/>
                  <w:bCs/>
                  <w:sz w:val="16"/>
                  <w:szCs w:val="16"/>
                  <w:lang w:val="x-none" w:eastAsia="x-none"/>
                </w:rPr>
                <w:t>http://vbm.etzion.org.il</w:t>
              </w:r>
            </w:hyperlink>
          </w:p>
          <w:p w:rsidR="0058108B" w:rsidRPr="003A37BD" w:rsidRDefault="0058108B" w:rsidP="0058108B">
            <w:pPr>
              <w:tabs>
                <w:tab w:val="right" w:pos="3895"/>
              </w:tabs>
              <w:autoSpaceDE w:val="0"/>
              <w:autoSpaceDN w:val="0"/>
              <w:spacing w:after="0"/>
              <w:rPr>
                <w:rFonts w:ascii="Arial" w:eastAsia="Times New Roman" w:hAnsi="Arial" w:cs="Narkisim"/>
                <w:b/>
                <w:bCs/>
                <w:sz w:val="16"/>
                <w:szCs w:val="16"/>
                <w:rtl/>
              </w:rPr>
            </w:pPr>
            <w:r w:rsidRPr="003A37BD">
              <w:rPr>
                <w:rFonts w:ascii="Arial" w:eastAsia="Times New Roman" w:hAnsi="Arial" w:cs="Narkisim"/>
                <w:b/>
                <w:bCs/>
                <w:sz w:val="16"/>
                <w:szCs w:val="16"/>
                <w:rtl/>
              </w:rPr>
              <w:t>האתר באנגלית:</w:t>
            </w:r>
            <w:r w:rsidRPr="003A37BD">
              <w:rPr>
                <w:rFonts w:ascii="Arial" w:eastAsia="Times New Roman" w:hAnsi="Arial" w:cs="Narkisim"/>
                <w:b/>
                <w:bCs/>
                <w:sz w:val="16"/>
                <w:szCs w:val="16"/>
                <w:rtl/>
              </w:rPr>
              <w:tab/>
            </w:r>
            <w:hyperlink r:id="rId9" w:history="1">
              <w:r w:rsidRPr="003A37BD">
                <w:rPr>
                  <w:rFonts w:ascii="Arial" w:eastAsia="Times New Roman" w:hAnsi="Arial" w:cs="Narkisim"/>
                  <w:b/>
                  <w:bCs/>
                  <w:color w:val="0000FF"/>
                  <w:sz w:val="16"/>
                  <w:szCs w:val="16"/>
                  <w:u w:val="single"/>
                  <w:lang w:val="x-none" w:eastAsia="x-none"/>
                </w:rPr>
                <w:t>http://www.vbm-torah.org</w:t>
              </w:r>
            </w:hyperlink>
          </w:p>
          <w:p w:rsidR="0058108B" w:rsidRPr="003A37BD" w:rsidRDefault="0058108B" w:rsidP="0058108B">
            <w:pPr>
              <w:tabs>
                <w:tab w:val="right" w:pos="3895"/>
              </w:tabs>
              <w:autoSpaceDE w:val="0"/>
              <w:autoSpaceDN w:val="0"/>
              <w:spacing w:after="0"/>
              <w:rPr>
                <w:rFonts w:ascii="Arial" w:eastAsia="Times New Roman" w:hAnsi="Arial" w:cs="Narkisim"/>
                <w:b/>
                <w:bCs/>
                <w:sz w:val="16"/>
                <w:szCs w:val="16"/>
                <w:rtl/>
              </w:rPr>
            </w:pPr>
            <w:r w:rsidRPr="003A37BD">
              <w:rPr>
                <w:rFonts w:ascii="Arial" w:eastAsia="Times New Roman" w:hAnsi="Arial" w:cs="Narkisim"/>
                <w:b/>
                <w:bCs/>
                <w:sz w:val="16"/>
                <w:szCs w:val="16"/>
                <w:rtl/>
              </w:rPr>
              <w:t>משרדי בית המדרש הוירטואלי: 02-</w:t>
            </w:r>
            <w:r w:rsidRPr="003A37BD">
              <w:rPr>
                <w:rFonts w:ascii="Arial" w:eastAsia="Times New Roman" w:hAnsi="Arial" w:cs="Narkisim" w:hint="cs"/>
                <w:b/>
                <w:bCs/>
                <w:sz w:val="16"/>
                <w:szCs w:val="16"/>
                <w:rtl/>
              </w:rPr>
              <w:t>9937300</w:t>
            </w:r>
            <w:r w:rsidRPr="003A37BD">
              <w:rPr>
                <w:rFonts w:ascii="Arial" w:eastAsia="Times New Roman" w:hAnsi="Arial" w:cs="Narkisim"/>
                <w:b/>
                <w:bCs/>
                <w:sz w:val="16"/>
                <w:szCs w:val="16"/>
                <w:rtl/>
              </w:rPr>
              <w:t xml:space="preserve"> שלוחה 5 </w:t>
            </w:r>
          </w:p>
          <w:p w:rsidR="0058108B" w:rsidRPr="003A37BD" w:rsidRDefault="0058108B" w:rsidP="0058108B">
            <w:pPr>
              <w:tabs>
                <w:tab w:val="right" w:pos="3895"/>
              </w:tabs>
              <w:autoSpaceDE w:val="0"/>
              <w:autoSpaceDN w:val="0"/>
              <w:spacing w:after="0"/>
              <w:rPr>
                <w:rFonts w:ascii="Arial" w:eastAsia="Times New Roman" w:hAnsi="Arial" w:cs="Narkisim"/>
                <w:b/>
                <w:bCs/>
                <w:sz w:val="16"/>
                <w:szCs w:val="16"/>
              </w:rPr>
            </w:pPr>
            <w:r w:rsidRPr="003A37BD">
              <w:rPr>
                <w:rFonts w:ascii="Arial" w:eastAsia="Times New Roman" w:hAnsi="Arial" w:cs="Narkisim"/>
                <w:b/>
                <w:bCs/>
                <w:sz w:val="16"/>
                <w:szCs w:val="16"/>
                <w:rtl/>
              </w:rPr>
              <w:t>דוא</w:t>
            </w:r>
            <w:r w:rsidRPr="003A37BD">
              <w:rPr>
                <w:rFonts w:ascii="Arial" w:eastAsia="Times New Roman" w:hAnsi="Arial" w:cs="Narkisim" w:hint="cs"/>
                <w:b/>
                <w:bCs/>
                <w:sz w:val="16"/>
                <w:szCs w:val="16"/>
                <w:rtl/>
              </w:rPr>
              <w:t>"</w:t>
            </w:r>
            <w:r w:rsidRPr="003A37BD">
              <w:rPr>
                <w:rFonts w:ascii="Arial" w:eastAsia="Times New Roman" w:hAnsi="Arial" w:cs="Narkisim"/>
                <w:b/>
                <w:bCs/>
                <w:sz w:val="16"/>
                <w:szCs w:val="16"/>
                <w:rtl/>
              </w:rPr>
              <w:t xml:space="preserve">ל: </w:t>
            </w:r>
            <w:hyperlink r:id="rId10" w:history="1">
              <w:r w:rsidRPr="003A37BD">
                <w:rPr>
                  <w:rFonts w:ascii="Arial" w:eastAsia="Times New Roman" w:hAnsi="Arial" w:cs="Narkisim"/>
                  <w:b/>
                  <w:bCs/>
                  <w:color w:val="0000FF"/>
                  <w:sz w:val="16"/>
                  <w:szCs w:val="16"/>
                  <w:u w:val="single"/>
                  <w:lang w:val="x-none" w:eastAsia="x-none"/>
                </w:rPr>
                <w:t>office@etzion.org.il</w:t>
              </w:r>
            </w:hyperlink>
          </w:p>
        </w:tc>
        <w:tc>
          <w:tcPr>
            <w:tcW w:w="283" w:type="dxa"/>
            <w:tcBorders>
              <w:top w:val="nil"/>
              <w:left w:val="nil"/>
              <w:bottom w:val="nil"/>
              <w:right w:val="nil"/>
            </w:tcBorders>
          </w:tcPr>
          <w:p w:rsidR="0058108B" w:rsidRPr="003A37BD" w:rsidRDefault="0058108B" w:rsidP="0058108B">
            <w:pPr>
              <w:tabs>
                <w:tab w:val="right" w:pos="3895"/>
              </w:tabs>
              <w:autoSpaceDE w:val="0"/>
              <w:autoSpaceDN w:val="0"/>
              <w:spacing w:after="0"/>
              <w:rPr>
                <w:rFonts w:ascii="Arial" w:eastAsia="Times New Roman" w:hAnsi="Arial" w:cs="Narkisim"/>
                <w:b/>
                <w:bCs/>
                <w:sz w:val="16"/>
                <w:szCs w:val="16"/>
              </w:rPr>
            </w:pPr>
            <w:r w:rsidRPr="003A37BD">
              <w:rPr>
                <w:rFonts w:ascii="Arial" w:eastAsia="Times New Roman" w:hAnsi="Arial" w:cs="Narkisim"/>
                <w:b/>
                <w:bCs/>
                <w:sz w:val="16"/>
                <w:szCs w:val="16"/>
                <w:rtl/>
              </w:rPr>
              <w:t xml:space="preserve">* * * * * * * * </w:t>
            </w:r>
          </w:p>
        </w:tc>
      </w:tr>
      <w:tr w:rsidR="0058108B" w:rsidRPr="003A37BD" w:rsidTr="004938B6">
        <w:trPr>
          <w:trHeight w:val="171"/>
        </w:trPr>
        <w:tc>
          <w:tcPr>
            <w:tcW w:w="284" w:type="dxa"/>
            <w:tcBorders>
              <w:top w:val="nil"/>
              <w:left w:val="nil"/>
              <w:bottom w:val="nil"/>
              <w:right w:val="nil"/>
            </w:tcBorders>
          </w:tcPr>
          <w:p w:rsidR="0058108B" w:rsidRPr="003A37BD" w:rsidRDefault="0058108B" w:rsidP="0058108B">
            <w:pPr>
              <w:tabs>
                <w:tab w:val="right" w:pos="3895"/>
              </w:tabs>
              <w:autoSpaceDE w:val="0"/>
              <w:autoSpaceDN w:val="0"/>
              <w:spacing w:after="0"/>
              <w:rPr>
                <w:rFonts w:ascii="Arial" w:eastAsia="Times New Roman" w:hAnsi="Arial" w:cs="Narkisim"/>
                <w:b/>
                <w:bCs/>
                <w:sz w:val="16"/>
                <w:szCs w:val="16"/>
              </w:rPr>
            </w:pPr>
            <w:r w:rsidRPr="003A37BD">
              <w:rPr>
                <w:rFonts w:ascii="Arial" w:eastAsia="Times New Roman" w:hAnsi="Arial" w:cs="Narkisim"/>
                <w:b/>
                <w:bCs/>
                <w:sz w:val="16"/>
                <w:szCs w:val="16"/>
                <w:rtl/>
              </w:rPr>
              <w:t>*</w:t>
            </w:r>
          </w:p>
        </w:tc>
        <w:tc>
          <w:tcPr>
            <w:tcW w:w="4111" w:type="dxa"/>
            <w:tcBorders>
              <w:top w:val="nil"/>
              <w:left w:val="nil"/>
              <w:bottom w:val="nil"/>
              <w:right w:val="nil"/>
            </w:tcBorders>
          </w:tcPr>
          <w:p w:rsidR="0058108B" w:rsidRPr="003A37BD" w:rsidRDefault="0058108B" w:rsidP="0058108B">
            <w:pPr>
              <w:tabs>
                <w:tab w:val="right" w:pos="3895"/>
              </w:tabs>
              <w:autoSpaceDE w:val="0"/>
              <w:autoSpaceDN w:val="0"/>
              <w:spacing w:after="0"/>
              <w:rPr>
                <w:rFonts w:ascii="Arial" w:eastAsia="Times New Roman" w:hAnsi="Arial" w:cs="Narkisim"/>
                <w:b/>
                <w:bCs/>
                <w:sz w:val="16"/>
                <w:szCs w:val="16"/>
              </w:rPr>
            </w:pPr>
            <w:r w:rsidRPr="003A37BD">
              <w:rPr>
                <w:rFonts w:ascii="Arial" w:eastAsia="Times New Roman" w:hAnsi="Arial" w:cs="Narkisim"/>
                <w:b/>
                <w:bCs/>
                <w:sz w:val="16"/>
                <w:szCs w:val="16"/>
                <w:rtl/>
              </w:rPr>
              <w:t>*******************************************************</w:t>
            </w:r>
          </w:p>
        </w:tc>
        <w:tc>
          <w:tcPr>
            <w:tcW w:w="283" w:type="dxa"/>
            <w:tcBorders>
              <w:top w:val="nil"/>
              <w:left w:val="nil"/>
              <w:bottom w:val="nil"/>
              <w:right w:val="nil"/>
            </w:tcBorders>
          </w:tcPr>
          <w:p w:rsidR="0058108B" w:rsidRPr="003A37BD" w:rsidRDefault="0058108B" w:rsidP="0058108B">
            <w:pPr>
              <w:tabs>
                <w:tab w:val="right" w:pos="3895"/>
              </w:tabs>
              <w:autoSpaceDE w:val="0"/>
              <w:autoSpaceDN w:val="0"/>
              <w:spacing w:after="0"/>
              <w:rPr>
                <w:rFonts w:ascii="Arial" w:eastAsia="Times New Roman" w:hAnsi="Arial" w:cs="Narkisim"/>
                <w:b/>
                <w:bCs/>
                <w:sz w:val="16"/>
                <w:szCs w:val="16"/>
              </w:rPr>
            </w:pPr>
            <w:r w:rsidRPr="003A37BD">
              <w:rPr>
                <w:rFonts w:ascii="Arial" w:eastAsia="Times New Roman" w:hAnsi="Arial" w:cs="Narkisim"/>
                <w:b/>
                <w:bCs/>
                <w:sz w:val="16"/>
                <w:szCs w:val="16"/>
                <w:rtl/>
              </w:rPr>
              <w:t>*</w:t>
            </w:r>
          </w:p>
        </w:tc>
      </w:tr>
    </w:tbl>
    <w:p w:rsidR="00F91F8C" w:rsidRPr="00F91F8C" w:rsidRDefault="00F91F8C" w:rsidP="00F91F8C">
      <w:pPr>
        <w:ind w:left="587" w:firstLine="0"/>
        <w:rPr>
          <w:b/>
          <w:bCs/>
          <w:rtl/>
        </w:rPr>
      </w:pPr>
    </w:p>
    <w:sectPr w:rsidR="00F91F8C" w:rsidRPr="00F91F8C" w:rsidSect="00550AF6">
      <w:headerReference w:type="default" r:id="rId11"/>
      <w:headerReference w:type="first" r:id="rId12"/>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34D" w:rsidRDefault="004A234D" w:rsidP="00714017">
      <w:r>
        <w:separator/>
      </w:r>
    </w:p>
    <w:p w:rsidR="004A234D" w:rsidRDefault="004A234D" w:rsidP="00714017"/>
  </w:endnote>
  <w:endnote w:type="continuationSeparator" w:id="0">
    <w:p w:rsidR="004A234D" w:rsidRDefault="004A234D" w:rsidP="00714017">
      <w:r>
        <w:continuationSeparator/>
      </w:r>
    </w:p>
    <w:p w:rsidR="004A234D" w:rsidRDefault="004A234D" w:rsidP="007140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Guttman Rashi">
    <w:panose1 w:val="02010401010101010101"/>
    <w:charset w:val="B1"/>
    <w:family w:val="auto"/>
    <w:pitch w:val="variable"/>
    <w:sig w:usb0="00000801" w:usb1="40000000" w:usb2="00000000" w:usb3="00000000" w:csb0="00000020" w:csb1="00000000"/>
  </w:font>
  <w:font w:name="Guttman-Aram">
    <w:panose1 w:val="02010401010101010101"/>
    <w:charset w:val="B1"/>
    <w:family w:val="auto"/>
    <w:pitch w:val="variable"/>
    <w:sig w:usb0="00000801" w:usb1="40000000" w:usb2="00000000" w:usb3="00000000" w:csb0="00000020"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34D" w:rsidRPr="004D4DF8" w:rsidRDefault="004A234D" w:rsidP="004D4DF8">
      <w:pPr>
        <w:pStyle w:val="a5"/>
        <w:rPr>
          <w:rtl/>
        </w:rPr>
      </w:pPr>
      <w:r>
        <w:separator/>
      </w:r>
    </w:p>
  </w:footnote>
  <w:footnote w:type="continuationSeparator" w:id="0">
    <w:p w:rsidR="004A234D" w:rsidRDefault="004A234D" w:rsidP="00714017">
      <w:r>
        <w:continuationSeparator/>
      </w:r>
    </w:p>
  </w:footnote>
  <w:footnote w:id="1">
    <w:p w:rsidR="002370C4" w:rsidRDefault="002370C4" w:rsidP="002370C4">
      <w:pPr>
        <w:pStyle w:val="a7"/>
      </w:pPr>
      <w:r>
        <w:rPr>
          <w:rStyle w:val="a9"/>
        </w:rPr>
        <w:footnoteRef/>
      </w:r>
      <w:r>
        <w:rPr>
          <w:rtl/>
        </w:rPr>
        <w:t xml:space="preserve"> </w:t>
      </w:r>
      <w:r w:rsidRPr="002370C4">
        <w:rPr>
          <w:rFonts w:hint="cs"/>
          <w:rtl/>
        </w:rPr>
        <w:t xml:space="preserve">על </w:t>
      </w:r>
      <w:r>
        <w:rPr>
          <w:rFonts w:hint="cs"/>
          <w:rtl/>
        </w:rPr>
        <w:t xml:space="preserve">ההקבלה </w:t>
      </w:r>
      <w:r w:rsidRPr="002370C4">
        <w:rPr>
          <w:rFonts w:hint="cs"/>
          <w:rtl/>
        </w:rPr>
        <w:t xml:space="preserve">הניגודית בין שתי העצות הללו ראה בעיון </w:t>
      </w:r>
      <w:r>
        <w:rPr>
          <w:rFonts w:hint="cs"/>
          <w:rtl/>
        </w:rPr>
        <w:t>ה</w:t>
      </w:r>
      <w:r w:rsidRPr="002370C4">
        <w:rPr>
          <w:rFonts w:hint="cs"/>
          <w:rtl/>
        </w:rPr>
        <w:t>מבוא לסדרה זו הערה 3</w:t>
      </w:r>
      <w:r>
        <w:rPr>
          <w:rFonts w:hint="cs"/>
          <w:rtl/>
        </w:rPr>
        <w:t>.</w:t>
      </w:r>
    </w:p>
  </w:footnote>
  <w:footnote w:id="2">
    <w:p w:rsidR="001B66C1" w:rsidRDefault="001B66C1" w:rsidP="001B66C1">
      <w:pPr>
        <w:pStyle w:val="a7"/>
        <w:rPr>
          <w:rtl/>
        </w:rPr>
      </w:pPr>
      <w:r>
        <w:rPr>
          <w:rStyle w:val="a9"/>
        </w:rPr>
        <w:footnoteRef/>
      </w:r>
      <w:r>
        <w:rPr>
          <w:rtl/>
        </w:rPr>
        <w:t xml:space="preserve"> </w:t>
      </w:r>
      <w:r>
        <w:rPr>
          <w:rFonts w:hint="cs"/>
          <w:rtl/>
        </w:rPr>
        <w:t>למרות החזרה המילולית על עצה זו בדברי עבדי מלך ארם, נראה שבסיום דבריהם העצה להילחם במישור נושאת אופי מעשי-חילוני כמו שתי קודמותיה, וכפי שהסברנו אותה למעלה.</w:t>
      </w:r>
    </w:p>
  </w:footnote>
  <w:footnote w:id="3">
    <w:p w:rsidR="0061422E" w:rsidRDefault="0061422E" w:rsidP="00904C97">
      <w:pPr>
        <w:pStyle w:val="a7"/>
        <w:rPr>
          <w:rtl/>
        </w:rPr>
      </w:pPr>
      <w:r>
        <w:rPr>
          <w:rStyle w:val="a9"/>
        </w:rPr>
        <w:footnoteRef/>
      </w:r>
      <w:r>
        <w:rPr>
          <w:rtl/>
        </w:rPr>
        <w:t xml:space="preserve"> </w:t>
      </w:r>
      <w:r>
        <w:rPr>
          <w:rFonts w:hint="cs"/>
          <w:rtl/>
        </w:rPr>
        <w:t xml:space="preserve">המפרשים פירשו "חֻצוֹת" = שווקים. בחפירות תל דן בשנים תשנ"ד–תשנ"ה נתגלו שווקים מקוּרים </w:t>
      </w:r>
      <w:r w:rsidRPr="00904C97">
        <w:rPr>
          <w:rFonts w:hint="cs"/>
          <w:b/>
          <w:bCs/>
          <w:rtl/>
        </w:rPr>
        <w:t>מחוץ</w:t>
      </w:r>
      <w:r>
        <w:rPr>
          <w:rFonts w:hint="cs"/>
          <w:rtl/>
        </w:rPr>
        <w:t xml:space="preserve"> לחומות העיר. הווה אומר: חוצות הן שווקים המצויים מחוץ לעיר, וראה משלי ז', יב.</w:t>
      </w:r>
      <w:r w:rsidR="00711A1D">
        <w:rPr>
          <w:rFonts w:hint="cs"/>
          <w:rtl/>
        </w:rPr>
        <w:t xml:space="preserve"> כוונת בן-הדד בהתחייבותו זו לאחאב היא להעניק לו זכויות כלכליות בדמשק.</w:t>
      </w:r>
    </w:p>
  </w:footnote>
  <w:footnote w:id="4">
    <w:p w:rsidR="0061422E" w:rsidRDefault="0061422E" w:rsidP="00711A1D">
      <w:pPr>
        <w:pStyle w:val="a7"/>
        <w:rPr>
          <w:rtl/>
        </w:rPr>
      </w:pPr>
      <w:r>
        <w:rPr>
          <w:rStyle w:val="a9"/>
        </w:rPr>
        <w:footnoteRef/>
      </w:r>
      <w:r>
        <w:rPr>
          <w:rtl/>
        </w:rPr>
        <w:t xml:space="preserve"> </w:t>
      </w:r>
      <w:r>
        <w:rPr>
          <w:rFonts w:hint="cs"/>
          <w:rtl/>
        </w:rPr>
        <w:t>התחלפות דומה של דוברים ללא הודעת הכתוב על כך, ואף מטעם דומה, מצויה בדו-שיח בין אחימעץ ליואב בשמ"ב י"ח, כב–כג: "</w:t>
      </w:r>
      <w:r w:rsidRPr="001C692C">
        <w:rPr>
          <w:rFonts w:hint="cs"/>
          <w:rtl/>
        </w:rPr>
        <w:t>וַיֹּאמֶר יוֹאָב</w:t>
      </w:r>
      <w:r w:rsidR="00711A1D">
        <w:rPr>
          <w:rFonts w:hint="cs"/>
          <w:rtl/>
        </w:rPr>
        <w:t>,</w:t>
      </w:r>
      <w:r w:rsidRPr="001C692C">
        <w:rPr>
          <w:rFonts w:hint="cs"/>
          <w:rtl/>
        </w:rPr>
        <w:t xml:space="preserve"> לָמָּה</w:t>
      </w:r>
      <w:r>
        <w:rPr>
          <w:rFonts w:hint="cs"/>
          <w:rtl/>
        </w:rPr>
        <w:t xml:space="preserve"> </w:t>
      </w:r>
      <w:r w:rsidRPr="001C692C">
        <w:rPr>
          <w:rFonts w:hint="cs"/>
          <w:rtl/>
        </w:rPr>
        <w:t>זֶּה</w:t>
      </w:r>
      <w:r>
        <w:rPr>
          <w:rFonts w:hint="cs"/>
          <w:rtl/>
        </w:rPr>
        <w:t xml:space="preserve"> אַתָּה רָץ בְּנִי וּלְכָה אֵין </w:t>
      </w:r>
      <w:r w:rsidRPr="001C692C">
        <w:rPr>
          <w:rFonts w:hint="cs"/>
          <w:rtl/>
        </w:rPr>
        <w:t>בְּשׂוֹרָה מֹצֵאת. </w:t>
      </w:r>
      <w:bookmarkStart w:id="1" w:name="23"/>
      <w:bookmarkEnd w:id="1"/>
      <w:r w:rsidRPr="00711A1D">
        <w:rPr>
          <w:rFonts w:hint="cs"/>
          <w:b/>
          <w:bCs/>
          <w:rtl/>
        </w:rPr>
        <w:t>וִיהִי מָה אָרוּץ</w:t>
      </w:r>
      <w:r>
        <w:rPr>
          <w:rFonts w:hint="cs"/>
          <w:rtl/>
        </w:rPr>
        <w:t>,</w:t>
      </w:r>
      <w:r w:rsidRPr="001C692C">
        <w:rPr>
          <w:rFonts w:hint="cs"/>
          <w:rtl/>
        </w:rPr>
        <w:t xml:space="preserve"> וַיֹּאמֶר לוֹ</w:t>
      </w:r>
      <w:r w:rsidR="00711A1D">
        <w:rPr>
          <w:rFonts w:hint="cs"/>
          <w:rtl/>
        </w:rPr>
        <w:t>,</w:t>
      </w:r>
      <w:r w:rsidRPr="001C692C">
        <w:rPr>
          <w:rFonts w:hint="cs"/>
          <w:rtl/>
        </w:rPr>
        <w:t xml:space="preserve"> רוּץ</w:t>
      </w:r>
      <w:r>
        <w:rPr>
          <w:rFonts w:hint="cs"/>
          <w:rtl/>
        </w:rPr>
        <w:t>"</w:t>
      </w:r>
      <w:r w:rsidR="00711A1D">
        <w:rPr>
          <w:rFonts w:hint="cs"/>
          <w:rtl/>
        </w:rPr>
        <w:t>.</w:t>
      </w:r>
    </w:p>
  </w:footnote>
  <w:footnote w:id="5">
    <w:p w:rsidR="0061422E" w:rsidRDefault="0061422E" w:rsidP="00AF0B99">
      <w:pPr>
        <w:pStyle w:val="a7"/>
        <w:rPr>
          <w:rtl/>
        </w:rPr>
      </w:pPr>
      <w:r>
        <w:rPr>
          <w:rStyle w:val="a9"/>
        </w:rPr>
        <w:footnoteRef/>
      </w:r>
      <w:r>
        <w:rPr>
          <w:rtl/>
        </w:rPr>
        <w:t xml:space="preserve"> </w:t>
      </w:r>
      <w:r w:rsidRPr="00353BF6">
        <w:rPr>
          <w:rtl/>
        </w:rPr>
        <w:t xml:space="preserve">היסטוריונים מצביעים על </w:t>
      </w:r>
      <w:r w:rsidR="003B4648">
        <w:rPr>
          <w:rFonts w:hint="cs"/>
          <w:rtl/>
        </w:rPr>
        <w:t xml:space="preserve">נסיבות היסטוריות </w:t>
      </w:r>
      <w:r w:rsidRPr="00353BF6">
        <w:rPr>
          <w:rtl/>
        </w:rPr>
        <w:t>ספציפי</w:t>
      </w:r>
      <w:r w:rsidR="003B4648">
        <w:rPr>
          <w:rFonts w:hint="cs"/>
          <w:rtl/>
        </w:rPr>
        <w:t>ות</w:t>
      </w:r>
      <w:r w:rsidRPr="00353BF6">
        <w:rPr>
          <w:rtl/>
        </w:rPr>
        <w:t>, שבגלל</w:t>
      </w:r>
      <w:r w:rsidR="003B4648">
        <w:rPr>
          <w:rFonts w:hint="cs"/>
          <w:rtl/>
        </w:rPr>
        <w:t>ן</w:t>
      </w:r>
      <w:r w:rsidRPr="00353BF6">
        <w:rPr>
          <w:rtl/>
        </w:rPr>
        <w:t xml:space="preserve"> ה</w:t>
      </w:r>
      <w:r w:rsidR="003B4648">
        <w:rPr>
          <w:rFonts w:hint="cs"/>
          <w:rtl/>
        </w:rPr>
        <w:t>י</w:t>
      </w:r>
      <w:r w:rsidRPr="00353BF6">
        <w:rPr>
          <w:rtl/>
        </w:rPr>
        <w:t>יתה נחוצה</w:t>
      </w:r>
      <w:r w:rsidR="003B4648">
        <w:rPr>
          <w:rFonts w:hint="cs"/>
          <w:rtl/>
        </w:rPr>
        <w:t xml:space="preserve"> לאחאב</w:t>
      </w:r>
      <w:r w:rsidRPr="00353BF6">
        <w:rPr>
          <w:rtl/>
        </w:rPr>
        <w:t xml:space="preserve"> ברית זו ש</w:t>
      </w:r>
      <w:r w:rsidR="003B4648">
        <w:rPr>
          <w:rFonts w:hint="cs"/>
          <w:rtl/>
        </w:rPr>
        <w:t xml:space="preserve">כרת עם </w:t>
      </w:r>
      <w:r w:rsidRPr="00353BF6">
        <w:rPr>
          <w:rtl/>
        </w:rPr>
        <w:t>ארם. כך כותב פרופ' בנימין מזר במאמרו 'מלחמות ישראל עם ארם' (</w:t>
      </w:r>
      <w:r w:rsidR="003B4648">
        <w:rPr>
          <w:rFonts w:hint="cs"/>
          <w:rtl/>
        </w:rPr>
        <w:t>'</w:t>
      </w:r>
      <w:r w:rsidRPr="00353BF6">
        <w:rPr>
          <w:rtl/>
        </w:rPr>
        <w:t>היסטוריה צבאית של ארץ-ישראל בימי המקרא</w:t>
      </w:r>
      <w:r w:rsidR="003B4648">
        <w:rPr>
          <w:rFonts w:hint="cs"/>
          <w:rtl/>
        </w:rPr>
        <w:t>'</w:t>
      </w:r>
      <w:r w:rsidRPr="00353BF6">
        <w:rPr>
          <w:rtl/>
        </w:rPr>
        <w:t>, תשל"ח, עמ</w:t>
      </w:r>
      <w:r w:rsidR="003B4648">
        <w:rPr>
          <w:rFonts w:hint="cs"/>
          <w:rtl/>
        </w:rPr>
        <w:t>וד 212</w:t>
      </w:r>
      <w:r w:rsidRPr="00A153FD">
        <w:rPr>
          <w:rtl/>
        </w:rPr>
        <w:t>)</w:t>
      </w:r>
      <w:r w:rsidR="00AF0B99">
        <w:rPr>
          <w:rFonts w:hint="cs"/>
          <w:rtl/>
        </w:rPr>
        <w:t>:</w:t>
      </w:r>
    </w:p>
    <w:p w:rsidR="0061422E" w:rsidRDefault="0061422E" w:rsidP="00722AD9">
      <w:pPr>
        <w:pStyle w:val="a7"/>
        <w:ind w:left="720"/>
        <w:rPr>
          <w:rtl/>
        </w:rPr>
      </w:pPr>
      <w:r w:rsidRPr="00A153FD">
        <w:rPr>
          <w:rtl/>
        </w:rPr>
        <w:t xml:space="preserve">נראים הדברים כי לברית זו בין שתי הממלכות המתחרות היה גורם חיצוני רב משקל </w:t>
      </w:r>
      <w:r w:rsidR="003B4648">
        <w:rPr>
          <w:rtl/>
        </w:rPr>
        <w:t>–</w:t>
      </w:r>
      <w:r w:rsidRPr="00A153FD">
        <w:rPr>
          <w:rtl/>
        </w:rPr>
        <w:t xml:space="preserve"> הסכנה של פלישת האשורים לסוריה. מהמ</w:t>
      </w:r>
      <w:r w:rsidR="003B4648">
        <w:rPr>
          <w:rtl/>
        </w:rPr>
        <w:t>קורות האשוריים למדים אנו, שבשנת</w:t>
      </w:r>
      <w:r w:rsidR="003B4648">
        <w:rPr>
          <w:rFonts w:hint="cs"/>
          <w:rtl/>
        </w:rPr>
        <w:t xml:space="preserve"> 853</w:t>
      </w:r>
      <w:r w:rsidRPr="00A153FD">
        <w:rPr>
          <w:rtl/>
        </w:rPr>
        <w:t xml:space="preserve"> לפה"ס </w:t>
      </w:r>
      <w:r w:rsidR="003B4648">
        <w:rPr>
          <w:rFonts w:hint="cs"/>
          <w:rtl/>
        </w:rPr>
        <w:t>(–</w:t>
      </w:r>
      <w:r w:rsidR="003B4648" w:rsidRPr="00A153FD">
        <w:rPr>
          <w:rtl/>
        </w:rPr>
        <w:t xml:space="preserve"> </w:t>
      </w:r>
      <w:r w:rsidRPr="00A153FD">
        <w:rPr>
          <w:rtl/>
        </w:rPr>
        <w:t>שנה אחר המערכה באפק</w:t>
      </w:r>
      <w:r w:rsidR="003B4648">
        <w:rPr>
          <w:rFonts w:hint="cs"/>
          <w:rtl/>
        </w:rPr>
        <w:t>)</w:t>
      </w:r>
      <w:r w:rsidRPr="00A153FD">
        <w:rPr>
          <w:rtl/>
        </w:rPr>
        <w:t xml:space="preserve"> יצא שלמנאסר ה</w:t>
      </w:r>
      <w:r w:rsidR="00722AD9">
        <w:rPr>
          <w:rFonts w:hint="cs"/>
          <w:rtl/>
        </w:rPr>
        <w:t>שלישי</w:t>
      </w:r>
      <w:r w:rsidRPr="00A153FD">
        <w:rPr>
          <w:rtl/>
        </w:rPr>
        <w:t xml:space="preserve"> בראש צבא גדול לעבר הנהר פרת מערבה, הכניע את כל מלכויות הארמים והח</w:t>
      </w:r>
      <w:r>
        <w:rPr>
          <w:rFonts w:hint="cs"/>
          <w:rtl/>
        </w:rPr>
        <w:t>ִ</w:t>
      </w:r>
      <w:r w:rsidRPr="00A153FD">
        <w:rPr>
          <w:rtl/>
        </w:rPr>
        <w:t>תים בגלילות הפרת ובסוריה הצפונית והגיע עד ק</w:t>
      </w:r>
      <w:r w:rsidR="00722AD9">
        <w:rPr>
          <w:rFonts w:hint="cs"/>
          <w:rtl/>
        </w:rPr>
        <w:t>ַ</w:t>
      </w:r>
      <w:r w:rsidRPr="00A153FD">
        <w:rPr>
          <w:rtl/>
        </w:rPr>
        <w:t>רק</w:t>
      </w:r>
      <w:r w:rsidR="00722AD9">
        <w:rPr>
          <w:rFonts w:hint="cs"/>
          <w:rtl/>
        </w:rPr>
        <w:t>ַ</w:t>
      </w:r>
      <w:r w:rsidRPr="00A153FD">
        <w:rPr>
          <w:rtl/>
        </w:rPr>
        <w:t>ר שבארץ חמת. שם התייצבו נגדו מלכי סוריה וא</w:t>
      </w:r>
      <w:r w:rsidR="00722AD9">
        <w:rPr>
          <w:rFonts w:hint="cs"/>
          <w:rtl/>
        </w:rPr>
        <w:t>רץ ישראל</w:t>
      </w:r>
      <w:r w:rsidRPr="00A153FD">
        <w:rPr>
          <w:rtl/>
        </w:rPr>
        <w:t>,</w:t>
      </w:r>
      <w:r w:rsidR="00722AD9">
        <w:rPr>
          <w:rtl/>
        </w:rPr>
        <w:t xml:space="preserve"> ובראשם הדדעזר מלך דמשק, הוא בן</w:t>
      </w:r>
      <w:r w:rsidR="00722AD9">
        <w:rPr>
          <w:rFonts w:hint="cs"/>
          <w:rtl/>
        </w:rPr>
        <w:t>-</w:t>
      </w:r>
      <w:r w:rsidRPr="00A153FD">
        <w:rPr>
          <w:rtl/>
        </w:rPr>
        <w:t>הדד ה</w:t>
      </w:r>
      <w:r w:rsidR="00722AD9">
        <w:rPr>
          <w:rFonts w:hint="cs"/>
          <w:rtl/>
        </w:rPr>
        <w:t>שני</w:t>
      </w:r>
      <w:r w:rsidRPr="00A153FD">
        <w:rPr>
          <w:rtl/>
        </w:rPr>
        <w:t xml:space="preserve"> </w:t>
      </w:r>
      <w:r w:rsidR="00722AD9">
        <w:rPr>
          <w:rFonts w:hint="cs"/>
          <w:rtl/>
        </w:rPr>
        <w:t xml:space="preserve">(– </w:t>
      </w:r>
      <w:r w:rsidRPr="00A153FD">
        <w:rPr>
          <w:rtl/>
        </w:rPr>
        <w:t>שעליו מדובר בפרקנו</w:t>
      </w:r>
      <w:r w:rsidR="00722AD9">
        <w:rPr>
          <w:rFonts w:hint="cs"/>
          <w:rtl/>
        </w:rPr>
        <w:t>)</w:t>
      </w:r>
      <w:r w:rsidRPr="00A153FD">
        <w:rPr>
          <w:rtl/>
        </w:rPr>
        <w:t>. בין בעלי הברית היה גם אחאב מלך ישראל... על אף דברי ההלל והשבח לשלמנאסר המנצח שבתיאור האשורי של המערכה, מסתבר בוודאות שהמערכה נסתיימה בלא תוצאות, ושלמנאסר נאלץ לשוב אשורה ריקם. הסכנה האשורית חלפה לשעה, וממילא הקיץ הקץ על ברית מלכי סוריה וארץ ישראל בראשותו של בן-הדד, שהצליחה לעצור את צבא הכיבוש האדיר של מלך אשור.</w:t>
      </w:r>
    </w:p>
    <w:p w:rsidR="0061422E" w:rsidRDefault="0061422E" w:rsidP="00722AD9">
      <w:pPr>
        <w:pStyle w:val="a7"/>
        <w:rPr>
          <w:rtl/>
        </w:rPr>
      </w:pPr>
      <w:r w:rsidRPr="00A153FD">
        <w:rPr>
          <w:rtl/>
        </w:rPr>
        <w:t>השערה זו שכתב מזר בלשון "נראים הדברים", כותבה</w:t>
      </w:r>
      <w:r>
        <w:rPr>
          <w:rFonts w:hint="cs"/>
          <w:rtl/>
        </w:rPr>
        <w:t>ּ</w:t>
      </w:r>
      <w:r w:rsidRPr="00A153FD">
        <w:rPr>
          <w:rtl/>
        </w:rPr>
        <w:t xml:space="preserve"> פרופ' אברהם גרוסמן בוודאות, במאמרו 'ברית צבאית עם עמי נכר בספר מלכים' (מים מדליו</w:t>
      </w:r>
      <w:r w:rsidR="00722AD9">
        <w:rPr>
          <w:rFonts w:hint="cs"/>
          <w:rtl/>
        </w:rPr>
        <w:t>,</w:t>
      </w:r>
      <w:r w:rsidRPr="00A153FD">
        <w:rPr>
          <w:rtl/>
        </w:rPr>
        <w:t xml:space="preserve"> שנתון המכללה הדתית למורים ע"ש רא"מ ליפשיץ, ירושלים, תש"ן, עמ</w:t>
      </w:r>
      <w:r w:rsidR="00722AD9">
        <w:rPr>
          <w:rFonts w:hint="cs"/>
          <w:rtl/>
        </w:rPr>
        <w:t>וד 145</w:t>
      </w:r>
      <w:r w:rsidRPr="00A153FD">
        <w:rPr>
          <w:rtl/>
        </w:rPr>
        <w:t>):</w:t>
      </w:r>
    </w:p>
    <w:p w:rsidR="0061422E" w:rsidRPr="00722AD9" w:rsidRDefault="0061422E" w:rsidP="00722AD9">
      <w:pPr>
        <w:ind w:left="720" w:firstLine="0"/>
        <w:rPr>
          <w:sz w:val="20"/>
          <w:szCs w:val="20"/>
          <w:rtl/>
        </w:rPr>
      </w:pPr>
      <w:r w:rsidRPr="00722AD9">
        <w:rPr>
          <w:sz w:val="20"/>
          <w:szCs w:val="20"/>
          <w:rtl/>
        </w:rPr>
        <w:t xml:space="preserve">מכל בחינה שהיא, מעשה השחרור </w:t>
      </w:r>
      <w:r w:rsidR="00722AD9" w:rsidRPr="00722AD9">
        <w:rPr>
          <w:rFonts w:hint="cs"/>
          <w:sz w:val="20"/>
          <w:szCs w:val="20"/>
          <w:rtl/>
        </w:rPr>
        <w:t xml:space="preserve">(– </w:t>
      </w:r>
      <w:r w:rsidRPr="00722AD9">
        <w:rPr>
          <w:sz w:val="20"/>
          <w:szCs w:val="20"/>
          <w:rtl/>
        </w:rPr>
        <w:t>של בן-הדד</w:t>
      </w:r>
      <w:r w:rsidR="00722AD9" w:rsidRPr="00722AD9">
        <w:rPr>
          <w:rFonts w:hint="cs"/>
          <w:sz w:val="20"/>
          <w:szCs w:val="20"/>
          <w:rtl/>
        </w:rPr>
        <w:t>)</w:t>
      </w:r>
      <w:r w:rsidRPr="00722AD9">
        <w:rPr>
          <w:sz w:val="20"/>
          <w:szCs w:val="20"/>
          <w:rtl/>
        </w:rPr>
        <w:t xml:space="preserve"> נראה תמוה... יש רמז קצר בלבד בכתוב למניע של אחאב למעשה השחרור: "</w:t>
      </w:r>
      <w:r w:rsidR="00722AD9" w:rsidRPr="00722AD9">
        <w:rPr>
          <w:rFonts w:hint="cs"/>
          <w:sz w:val="20"/>
          <w:szCs w:val="20"/>
          <w:rtl/>
        </w:rPr>
        <w:t>וַאֲנִי בַּבְּרִית אֲשַׁלְּחֶךָ</w:t>
      </w:r>
      <w:r w:rsidR="00722AD9">
        <w:rPr>
          <w:rFonts w:hint="cs"/>
          <w:sz w:val="20"/>
          <w:szCs w:val="20"/>
          <w:rtl/>
        </w:rPr>
        <w:t>,</w:t>
      </w:r>
      <w:r w:rsidR="00722AD9" w:rsidRPr="00722AD9">
        <w:rPr>
          <w:rFonts w:hint="cs"/>
          <w:sz w:val="20"/>
          <w:szCs w:val="20"/>
          <w:rtl/>
        </w:rPr>
        <w:t xml:space="preserve"> וַיִּכ</w:t>
      </w:r>
      <w:r w:rsidR="00722AD9">
        <w:rPr>
          <w:rFonts w:hint="cs"/>
          <w:sz w:val="20"/>
          <w:szCs w:val="20"/>
          <w:rtl/>
        </w:rPr>
        <w:t>ְרָת לוֹ בְרִית וַיְשַׁלְּחֵהוּ</w:t>
      </w:r>
      <w:r w:rsidRPr="00722AD9">
        <w:rPr>
          <w:sz w:val="20"/>
          <w:szCs w:val="20"/>
          <w:rtl/>
        </w:rPr>
        <w:t>" (כ', לד). מהי אותה ברית ומהי חשיבותה הגדולה, עד כדי כך שהיא גרמה לאחאב לשחרר אויב כה מסוכן? הפתרון לכך טמון במקור חיצוני. בתעודה אשורית מס</w:t>
      </w:r>
      <w:r w:rsidR="00722AD9">
        <w:rPr>
          <w:rFonts w:hint="cs"/>
          <w:sz w:val="20"/>
          <w:szCs w:val="20"/>
          <w:rtl/>
        </w:rPr>
        <w:t>ַ</w:t>
      </w:r>
      <w:r w:rsidRPr="00722AD9">
        <w:rPr>
          <w:sz w:val="20"/>
          <w:szCs w:val="20"/>
          <w:rtl/>
        </w:rPr>
        <w:t>פ</w:t>
      </w:r>
      <w:r w:rsidR="00722AD9">
        <w:rPr>
          <w:rFonts w:hint="cs"/>
          <w:sz w:val="20"/>
          <w:szCs w:val="20"/>
          <w:rtl/>
        </w:rPr>
        <w:t>ֵּ</w:t>
      </w:r>
      <w:r w:rsidRPr="00722AD9">
        <w:rPr>
          <w:sz w:val="20"/>
          <w:szCs w:val="20"/>
          <w:rtl/>
        </w:rPr>
        <w:t>ר המלך שלמנאסר השלישי על מלחמה גדולה שהוא ניהל נגד קואליציה של מספר עמים במזרח התיכון ("שנים עשר מלכים") אשר יצאו למלחמה נגדו. בראשם עמדו אחאב הישראלי ובן-הדד מלך ארם... המקור מתאר את הקרב בעיר קרקר הסמוכה לנהר פרת בשנת</w:t>
      </w:r>
      <w:r w:rsidR="00722AD9">
        <w:rPr>
          <w:rFonts w:hint="cs"/>
          <w:sz w:val="20"/>
          <w:szCs w:val="20"/>
          <w:rtl/>
        </w:rPr>
        <w:t xml:space="preserve"> 853</w:t>
      </w:r>
      <w:r w:rsidRPr="00722AD9">
        <w:rPr>
          <w:sz w:val="20"/>
          <w:szCs w:val="20"/>
          <w:rtl/>
        </w:rPr>
        <w:t xml:space="preserve"> לפה"ס... היה זה למעשה קרב שנסתיים במעין תיקו. שחרורו של בן-הדד והברית הנזכרת במקרא מובנים עתה ביתר בהירות. אחאב חשש כי אם הוא יהרוג את בן-הדד וישתלט על ארם, ייאלץ הוא לבדו לעמוד מול האויב האשורי הגדול. הוא הניח, כי סיכוייו לעמוד מול מעצמה חזקה זו הם קטנים. מכאן, שניצחון מלא על בן-הדד וכיבוש ארם יהיו בבחינת "ניצחון פירוס", ניצחון לשעה, שתוצאותיו הרות אסון. מקור זה מאיר את מעשהו של אחאב באור שונה לחלוטין. הוא נהג לכאורה כמדינאי נבון, מרחיק ראות הדואג לטובת עמו ולטובת ארצו. במחקרים היסטוריים שונים אכן מתואר מעשה השחרור של אחאב והברית שלו עם בן-הדד כפעולה של מדינאות מזהירה.</w:t>
      </w:r>
    </w:p>
    <w:p w:rsidR="00C27385" w:rsidRDefault="0061422E" w:rsidP="002411F8">
      <w:pPr>
        <w:pStyle w:val="a7"/>
        <w:rPr>
          <w:rtl/>
        </w:rPr>
      </w:pPr>
      <w:r w:rsidRPr="00A153FD">
        <w:rPr>
          <w:rtl/>
        </w:rPr>
        <w:t xml:space="preserve">ספק </w:t>
      </w:r>
      <w:r w:rsidR="00722AD9">
        <w:rPr>
          <w:rFonts w:hint="cs"/>
          <w:rtl/>
        </w:rPr>
        <w:t>בעינינו</w:t>
      </w:r>
      <w:r w:rsidRPr="00A153FD">
        <w:rPr>
          <w:rtl/>
        </w:rPr>
        <w:t xml:space="preserve"> </w:t>
      </w:r>
      <w:r w:rsidR="00722AD9">
        <w:rPr>
          <w:rFonts w:hint="cs"/>
          <w:rtl/>
        </w:rPr>
        <w:t xml:space="preserve">אם </w:t>
      </w:r>
      <w:r w:rsidR="00AF0B99">
        <w:rPr>
          <w:rFonts w:hint="cs"/>
          <w:rtl/>
        </w:rPr>
        <w:t>ניתן</w:t>
      </w:r>
      <w:r w:rsidRPr="00A153FD">
        <w:rPr>
          <w:rtl/>
        </w:rPr>
        <w:t xml:space="preserve"> לפרש את המקרא במקרה כגון זה שלא מתוך עצמו, אלא על סמך ידיעות חיצוניות, שהמקרא עצמו אינו רומז להן</w:t>
      </w:r>
      <w:r w:rsidR="00722AD9">
        <w:rPr>
          <w:rFonts w:hint="cs"/>
          <w:rtl/>
        </w:rPr>
        <w:t xml:space="preserve"> כלל</w:t>
      </w:r>
      <w:r w:rsidR="00AF0B99">
        <w:rPr>
          <w:rFonts w:hint="cs"/>
          <w:rtl/>
        </w:rPr>
        <w:t>. קרב קרקר, שההיסטוריונים מייחסים לו חשיבות מכרעת בקורות העמים היושבים באזורנו בתקופה הנידונה, לא נזכר במקרא ולו ברמז, ואין לדעת מה הסיבה לכך.</w:t>
      </w:r>
      <w:r w:rsidR="00C27385">
        <w:rPr>
          <w:rFonts w:hint="cs"/>
          <w:rtl/>
        </w:rPr>
        <w:t xml:space="preserve"> (</w:t>
      </w:r>
      <w:r w:rsidR="002411F8">
        <w:rPr>
          <w:rFonts w:hint="cs"/>
          <w:rtl/>
        </w:rPr>
        <w:t>אמנם</w:t>
      </w:r>
      <w:r w:rsidR="00C27385">
        <w:rPr>
          <w:rFonts w:hint="cs"/>
          <w:rtl/>
        </w:rPr>
        <w:t xml:space="preserve"> במקום אחר הצענו אף אנו ל</w:t>
      </w:r>
      <w:r w:rsidR="002411F8">
        <w:rPr>
          <w:rFonts w:hint="cs"/>
          <w:rtl/>
        </w:rPr>
        <w:t>השתמש במקור חיצוני לשם ביאור סתו</w:t>
      </w:r>
      <w:r w:rsidR="00C27385">
        <w:rPr>
          <w:rFonts w:hint="cs"/>
          <w:rtl/>
        </w:rPr>
        <w:t>מות בסיפור. ראה 'פרקי אלישע' עמוד 87 ועמ' 105–106</w:t>
      </w:r>
      <w:r w:rsidR="002411F8">
        <w:rPr>
          <w:rFonts w:hint="cs"/>
          <w:rtl/>
        </w:rPr>
        <w:t>,</w:t>
      </w:r>
      <w:r w:rsidR="00C27385">
        <w:rPr>
          <w:rFonts w:hint="cs"/>
          <w:rtl/>
        </w:rPr>
        <w:t xml:space="preserve"> והנמקת הדבר</w:t>
      </w:r>
      <w:r w:rsidR="004C43CE">
        <w:rPr>
          <w:rFonts w:hint="cs"/>
          <w:rtl/>
        </w:rPr>
        <w:t xml:space="preserve"> באה</w:t>
      </w:r>
      <w:r w:rsidR="00C27385">
        <w:rPr>
          <w:rFonts w:hint="cs"/>
          <w:rtl/>
        </w:rPr>
        <w:t xml:space="preserve"> שם בהערות השייכות לעניין)</w:t>
      </w:r>
      <w:r w:rsidRPr="00A153FD">
        <w:rPr>
          <w:rtl/>
        </w:rPr>
        <w:t xml:space="preserve">. </w:t>
      </w:r>
    </w:p>
    <w:p w:rsidR="0061422E" w:rsidRDefault="00722AD9" w:rsidP="002411F8">
      <w:pPr>
        <w:pStyle w:val="a7"/>
        <w:rPr>
          <w:rtl/>
        </w:rPr>
      </w:pPr>
      <w:r>
        <w:rPr>
          <w:rFonts w:hint="cs"/>
          <w:rtl/>
        </w:rPr>
        <w:t>עוד יש להוסיף כי</w:t>
      </w:r>
      <w:r w:rsidR="0061422E" w:rsidRPr="00A153FD">
        <w:rPr>
          <w:rtl/>
        </w:rPr>
        <w:t xml:space="preserve"> דברי ההיסטוריונים כאן אינם יוצאים מכלל השערה, והם מחייבים להניח כמה הנחות מסופקות. </w:t>
      </w:r>
      <w:r>
        <w:rPr>
          <w:rFonts w:hint="cs"/>
          <w:rtl/>
        </w:rPr>
        <w:t>דוגמה ל</w:t>
      </w:r>
      <w:r w:rsidR="0061422E" w:rsidRPr="00A153FD">
        <w:rPr>
          <w:rtl/>
        </w:rPr>
        <w:t>הנחה כזו היא שבשעת המערכה באפק, כבר הייתה המערכה נגד אשור צפויה, עד כדי כך שה</w:t>
      </w:r>
      <w:r w:rsidR="0061422E">
        <w:rPr>
          <w:rFonts w:hint="cs"/>
          <w:rtl/>
        </w:rPr>
        <w:t>ִ</w:t>
      </w:r>
      <w:r w:rsidR="0061422E" w:rsidRPr="00A153FD">
        <w:rPr>
          <w:rtl/>
        </w:rPr>
        <w:t>כתיבה לאחאב את מהלכיו. אולם אם כך</w:t>
      </w:r>
      <w:r w:rsidR="002411F8">
        <w:rPr>
          <w:rFonts w:hint="cs"/>
          <w:rtl/>
        </w:rPr>
        <w:t xml:space="preserve"> היה המצב</w:t>
      </w:r>
      <w:r w:rsidR="0061422E" w:rsidRPr="00A153FD">
        <w:rPr>
          <w:rtl/>
        </w:rPr>
        <w:t xml:space="preserve">, תמוהה התנהגותו של בן-הדד, שסכנת אשור קרובה יותר לגבולו, והוא הולך להקיז את דם חייליו במלחמה מיותרת נגד בן ברית פוטנציאלי. מן הטעמים הללו, אף מי שירצה לפרש כי מניעיו של אחאב </w:t>
      </w:r>
      <w:r w:rsidR="002411F8">
        <w:rPr>
          <w:rFonts w:hint="cs"/>
          <w:rtl/>
        </w:rPr>
        <w:t>לחון את בן-הדד</w:t>
      </w:r>
      <w:r w:rsidR="0061422E" w:rsidRPr="00A153FD">
        <w:rPr>
          <w:rtl/>
        </w:rPr>
        <w:t xml:space="preserve"> פוליטיים היו (פירוש ש</w:t>
      </w:r>
      <w:r w:rsidR="002411F8">
        <w:rPr>
          <w:rFonts w:hint="cs"/>
          <w:rtl/>
        </w:rPr>
        <w:t>נדחה אותו למעלה בהמשך</w:t>
      </w:r>
      <w:r>
        <w:rPr>
          <w:rtl/>
        </w:rPr>
        <w:t>), די ל</w:t>
      </w:r>
      <w:r w:rsidR="0061422E" w:rsidRPr="00A153FD">
        <w:rPr>
          <w:rtl/>
        </w:rPr>
        <w:t>ו במה שנא</w:t>
      </w:r>
      <w:r w:rsidR="0061422E">
        <w:rPr>
          <w:rFonts w:hint="cs"/>
          <w:rtl/>
        </w:rPr>
        <w:t>ֱ</w:t>
      </w:r>
      <w:r w:rsidR="0061422E" w:rsidRPr="00A153FD">
        <w:rPr>
          <w:rtl/>
        </w:rPr>
        <w:t>מר בפירוש במקרא, שאחאב כרת ברית עם בן-הדד, ואל ינסה לתפוס מרובה מעבר לכך.</w:t>
      </w:r>
    </w:p>
  </w:footnote>
  <w:footnote w:id="6">
    <w:p w:rsidR="0061422E" w:rsidRDefault="0061422E" w:rsidP="003F2645">
      <w:pPr>
        <w:pStyle w:val="a7"/>
        <w:rPr>
          <w:rtl/>
        </w:rPr>
      </w:pPr>
      <w:r>
        <w:rPr>
          <w:rStyle w:val="a9"/>
        </w:rPr>
        <w:footnoteRef/>
      </w:r>
      <w:r>
        <w:rPr>
          <w:rtl/>
        </w:rPr>
        <w:t xml:space="preserve"> </w:t>
      </w:r>
      <w:r w:rsidR="003F2645">
        <w:rPr>
          <w:rFonts w:hint="cs"/>
          <w:rtl/>
        </w:rPr>
        <w:t>ביאור זה לחטאם של שאול ואחאב מופיע בעיונה</w:t>
      </w:r>
      <w:r w:rsidR="003F2645">
        <w:rPr>
          <w:rtl/>
        </w:rPr>
        <w:t xml:space="preserve"> של נחמה ליבוביץ</w:t>
      </w:r>
      <w:r w:rsidRPr="00353BF6">
        <w:rPr>
          <w:rtl/>
        </w:rPr>
        <w:t xml:space="preserve"> </w:t>
      </w:r>
      <w:r w:rsidR="003F2645">
        <w:rPr>
          <w:rFonts w:hint="cs"/>
          <w:rtl/>
        </w:rPr>
        <w:t xml:space="preserve">ע"ה </w:t>
      </w:r>
      <w:r w:rsidRPr="00353BF6">
        <w:rPr>
          <w:rtl/>
        </w:rPr>
        <w:t>להפטרת</w:t>
      </w:r>
      <w:r w:rsidR="003F2645">
        <w:rPr>
          <w:rFonts w:hint="cs"/>
          <w:rtl/>
        </w:rPr>
        <w:t xml:space="preserve"> פרשת</w:t>
      </w:r>
      <w:r w:rsidR="003F2645">
        <w:rPr>
          <w:rtl/>
        </w:rPr>
        <w:t xml:space="preserve"> זכור</w:t>
      </w:r>
      <w:r w:rsidRPr="00353BF6">
        <w:rPr>
          <w:rtl/>
        </w:rPr>
        <w:t xml:space="preserve"> </w:t>
      </w:r>
      <w:r w:rsidR="003F2645">
        <w:rPr>
          <w:rFonts w:hint="cs"/>
          <w:rtl/>
        </w:rPr>
        <w:t>"</w:t>
      </w:r>
      <w:r w:rsidR="003F2645" w:rsidRPr="003F2645">
        <w:rPr>
          <w:rFonts w:hint="cs"/>
          <w:rtl/>
        </w:rPr>
        <w:t>וַיַּחְמֹל שָׁאוּל וְהָעָם</w:t>
      </w:r>
      <w:r w:rsidR="003F2645">
        <w:rPr>
          <w:rFonts w:hint="cs"/>
          <w:rtl/>
        </w:rPr>
        <w:t xml:space="preserve">", פרשת ויקרא, סדרה חמישית, תשי"ט (נדפס שוב ב'פרקי נחמה </w:t>
      </w:r>
      <w:r w:rsidR="003F2645">
        <w:rPr>
          <w:rtl/>
        </w:rPr>
        <w:t>–</w:t>
      </w:r>
      <w:r w:rsidR="003F2645">
        <w:rPr>
          <w:rFonts w:hint="cs"/>
          <w:rtl/>
        </w:rPr>
        <w:t xml:space="preserve"> ספר זיכרון לנחמה ליבוביץ', תשס"א עמוד 540)</w:t>
      </w:r>
      <w:r w:rsidRPr="00353BF6">
        <w:rPr>
          <w:rtl/>
        </w:rPr>
        <w:t xml:space="preserve">. </w:t>
      </w:r>
      <w:r w:rsidR="003F2645">
        <w:rPr>
          <w:rFonts w:hint="cs"/>
          <w:rtl/>
        </w:rPr>
        <w:t>ועיין עוד בספ</w:t>
      </w:r>
      <w:r w:rsidR="00967247">
        <w:rPr>
          <w:rFonts w:hint="cs"/>
          <w:rtl/>
        </w:rPr>
        <w:t>ר</w:t>
      </w:r>
      <w:r w:rsidR="003F2645">
        <w:rPr>
          <w:rFonts w:hint="cs"/>
          <w:rtl/>
        </w:rPr>
        <w:t>נו</w:t>
      </w:r>
      <w:r w:rsidR="00967247">
        <w:rPr>
          <w:rFonts w:hint="cs"/>
          <w:rtl/>
        </w:rPr>
        <w:t xml:space="preserve"> 'פרקי אליהו'</w:t>
      </w:r>
      <w:r w:rsidR="003F2645">
        <w:rPr>
          <w:rFonts w:hint="cs"/>
          <w:rtl/>
        </w:rPr>
        <w:t>,</w:t>
      </w:r>
      <w:r w:rsidR="00967247">
        <w:rPr>
          <w:rFonts w:hint="cs"/>
          <w:rtl/>
        </w:rPr>
        <w:t xml:space="preserve"> </w:t>
      </w:r>
      <w:r w:rsidR="003F2645">
        <w:rPr>
          <w:rFonts w:hint="cs"/>
          <w:rtl/>
        </w:rPr>
        <w:t>בנספח לסדרת העיונים '</w:t>
      </w:r>
      <w:r w:rsidR="00967247">
        <w:rPr>
          <w:rFonts w:hint="cs"/>
          <w:rtl/>
        </w:rPr>
        <w:t>נבות</w:t>
      </w:r>
      <w:r w:rsidR="003F2645">
        <w:rPr>
          <w:rFonts w:hint="cs"/>
          <w:rtl/>
        </w:rPr>
        <w:t>', עמ' 407</w:t>
      </w:r>
      <w:r w:rsidR="003F2645">
        <w:rPr>
          <w:rtl/>
        </w:rPr>
        <w:t>–</w:t>
      </w:r>
      <w:r w:rsidR="003F2645">
        <w:rPr>
          <w:rFonts w:hint="cs"/>
          <w:rtl/>
        </w:rPr>
        <w:t xml:space="preserve">409. </w:t>
      </w:r>
      <w:r w:rsidR="00967247">
        <w:rPr>
          <w:rFonts w:hint="cs"/>
          <w:rtl/>
        </w:rPr>
        <w:t xml:space="preserve">  </w:t>
      </w:r>
    </w:p>
  </w:footnote>
  <w:footnote w:id="7">
    <w:p w:rsidR="002442DF" w:rsidRPr="003F2645" w:rsidRDefault="002442DF" w:rsidP="003F2645">
      <w:pPr>
        <w:pStyle w:val="a7"/>
      </w:pPr>
      <w:r w:rsidRPr="003F2645">
        <w:rPr>
          <w:rStyle w:val="a9"/>
        </w:rPr>
        <w:footnoteRef/>
      </w:r>
      <w:r w:rsidRPr="003F2645">
        <w:rPr>
          <w:rtl/>
        </w:rPr>
        <w:t xml:space="preserve"> </w:t>
      </w:r>
      <w:r w:rsidRPr="003F2645">
        <w:rPr>
          <w:rFonts w:hint="cs"/>
          <w:rtl/>
        </w:rPr>
        <w:t>ר</w:t>
      </w:r>
      <w:r w:rsidR="003F2645">
        <w:rPr>
          <w:rFonts w:hint="cs"/>
          <w:rtl/>
        </w:rPr>
        <w:t>'</w:t>
      </w:r>
      <w:r w:rsidRPr="003F2645">
        <w:rPr>
          <w:rFonts w:hint="cs"/>
          <w:rtl/>
        </w:rPr>
        <w:t xml:space="preserve"> אהרן אבן חיים, מחכמי העיר פאס שבמרוקו, לפני כארבע מאות שנה. בשנת שס"ט הדפיס חכם זה בעיר וונציה שניים מחיבוריו : </w:t>
      </w:r>
      <w:r w:rsidR="00571EEA" w:rsidRPr="003F2645">
        <w:rPr>
          <w:rFonts w:hint="cs"/>
          <w:rtl/>
        </w:rPr>
        <w:t>'</w:t>
      </w:r>
      <w:r w:rsidRPr="003F2645">
        <w:rPr>
          <w:rFonts w:hint="cs"/>
          <w:rtl/>
        </w:rPr>
        <w:t>קרבן אהרן</w:t>
      </w:r>
      <w:r w:rsidR="00571EEA" w:rsidRPr="003F2645">
        <w:rPr>
          <w:rFonts w:hint="cs"/>
          <w:rtl/>
        </w:rPr>
        <w:t>'</w:t>
      </w:r>
      <w:r w:rsidRPr="003F2645">
        <w:rPr>
          <w:rFonts w:hint="cs"/>
          <w:rtl/>
        </w:rPr>
        <w:t xml:space="preserve"> – פירוש </w:t>
      </w:r>
      <w:r w:rsidR="00571EEA" w:rsidRPr="003F2645">
        <w:rPr>
          <w:rFonts w:hint="cs"/>
          <w:rtl/>
        </w:rPr>
        <w:t>רחב על הס</w:t>
      </w:r>
      <w:r w:rsidRPr="003F2645">
        <w:rPr>
          <w:rFonts w:hint="cs"/>
          <w:rtl/>
        </w:rPr>
        <w:t>פרא</w:t>
      </w:r>
      <w:r w:rsidR="00571EEA" w:rsidRPr="003F2645">
        <w:rPr>
          <w:rFonts w:hint="cs"/>
          <w:rtl/>
        </w:rPr>
        <w:t>;</w:t>
      </w:r>
      <w:r w:rsidRPr="003F2645">
        <w:rPr>
          <w:rFonts w:hint="cs"/>
          <w:rtl/>
        </w:rPr>
        <w:t xml:space="preserve"> </w:t>
      </w:r>
      <w:r w:rsidR="00571EEA" w:rsidRPr="003F2645">
        <w:rPr>
          <w:rFonts w:hint="cs"/>
          <w:rtl/>
        </w:rPr>
        <w:t>'</w:t>
      </w:r>
      <w:r w:rsidRPr="003F2645">
        <w:rPr>
          <w:rFonts w:hint="cs"/>
          <w:rtl/>
        </w:rPr>
        <w:t>ל</w:t>
      </w:r>
      <w:r w:rsidR="00571EEA" w:rsidRPr="003F2645">
        <w:rPr>
          <w:rFonts w:hint="cs"/>
          <w:rtl/>
        </w:rPr>
        <w:t>ב</w:t>
      </w:r>
      <w:r w:rsidRPr="003F2645">
        <w:rPr>
          <w:rFonts w:hint="cs"/>
          <w:rtl/>
        </w:rPr>
        <w:t xml:space="preserve"> אהרון</w:t>
      </w:r>
      <w:r w:rsidR="00571EEA" w:rsidRPr="003F2645">
        <w:rPr>
          <w:rFonts w:hint="cs"/>
          <w:rtl/>
        </w:rPr>
        <w:t>'</w:t>
      </w:r>
      <w:r w:rsidRPr="003F2645">
        <w:rPr>
          <w:rFonts w:hint="cs"/>
          <w:rtl/>
        </w:rPr>
        <w:t xml:space="preserve"> – פירוש על הספרים יהו</w:t>
      </w:r>
      <w:r w:rsidR="00571EEA" w:rsidRPr="003F2645">
        <w:rPr>
          <w:rFonts w:hint="cs"/>
          <w:rtl/>
        </w:rPr>
        <w:t>ש</w:t>
      </w:r>
      <w:r w:rsidRPr="003F2645">
        <w:rPr>
          <w:rFonts w:hint="cs"/>
          <w:rtl/>
        </w:rPr>
        <w:t>ע ושופטים.</w:t>
      </w:r>
      <w:r w:rsidR="00571EEA" w:rsidRPr="003F2645">
        <w:rPr>
          <w:rFonts w:hint="cs"/>
          <w:rtl/>
        </w:rPr>
        <w:t xml:space="preserve"> עלה בסוף ימיו לירושלים ונ</w:t>
      </w:r>
      <w:r w:rsidRPr="003F2645">
        <w:rPr>
          <w:rFonts w:hint="cs"/>
          <w:rtl/>
        </w:rPr>
        <w:t>פטר בה בשנת שצ"ב (1632)</w:t>
      </w:r>
      <w:r w:rsidR="00571EEA" w:rsidRPr="003F2645">
        <w:rPr>
          <w:rFonts w:hint="cs"/>
          <w:rtl/>
        </w:rPr>
        <w:t>.</w:t>
      </w:r>
    </w:p>
  </w:footnote>
  <w:footnote w:id="8">
    <w:p w:rsidR="00571EEA" w:rsidRDefault="00571EEA" w:rsidP="00C52CA9">
      <w:pPr>
        <w:pStyle w:val="a7"/>
        <w:rPr>
          <w:rtl/>
        </w:rPr>
      </w:pPr>
      <w:r>
        <w:rPr>
          <w:rStyle w:val="a9"/>
        </w:rPr>
        <w:footnoteRef/>
      </w:r>
      <w:r>
        <w:rPr>
          <w:rtl/>
        </w:rPr>
        <w:t xml:space="preserve"> </w:t>
      </w:r>
      <w:r w:rsidRPr="002442DF">
        <w:rPr>
          <w:rFonts w:hint="cs"/>
          <w:rtl/>
        </w:rPr>
        <w:t>נראה כי המלבי</w:t>
      </w:r>
      <w:r w:rsidR="00C52CA9">
        <w:rPr>
          <w:rFonts w:hint="cs"/>
          <w:rtl/>
        </w:rPr>
        <w:t>"</w:t>
      </w:r>
      <w:r w:rsidRPr="002442DF">
        <w:rPr>
          <w:rFonts w:hint="cs"/>
          <w:rtl/>
        </w:rPr>
        <w:t xml:space="preserve">ם הכיר פירוש זה או כיוון לו מדעתו. הוא כותב על </w:t>
      </w:r>
      <w:r w:rsidR="00C52CA9">
        <w:rPr>
          <w:rFonts w:hint="cs"/>
          <w:rtl/>
        </w:rPr>
        <w:t>ה</w:t>
      </w:r>
      <w:r w:rsidRPr="002442DF">
        <w:rPr>
          <w:rFonts w:hint="cs"/>
          <w:rtl/>
        </w:rPr>
        <w:t xml:space="preserve">פסוקים </w:t>
      </w:r>
      <w:r w:rsidR="00C52CA9">
        <w:rPr>
          <w:rFonts w:hint="cs"/>
          <w:rtl/>
        </w:rPr>
        <w:t>הנידונים למעלה בספר שופטים</w:t>
      </w:r>
      <w:r w:rsidRPr="002442DF">
        <w:rPr>
          <w:rFonts w:hint="cs"/>
          <w:rtl/>
        </w:rPr>
        <w:t>: "הנה מחוקי המדינה, שלא</w:t>
      </w:r>
      <w:r w:rsidR="00C52CA9">
        <w:rPr>
          <w:rFonts w:hint="cs"/>
          <w:rtl/>
        </w:rPr>
        <w:t xml:space="preserve"> להרוג את המלכים הנכבשים במלחמה</w:t>
      </w:r>
      <w:r w:rsidRPr="002442DF">
        <w:rPr>
          <w:rFonts w:hint="cs"/>
          <w:rtl/>
        </w:rPr>
        <w:t>, רק אם יש עליהם טענה...</w:t>
      </w:r>
      <w:r w:rsidR="00C52CA9">
        <w:rPr>
          <w:rFonts w:hint="cs"/>
          <w:rtl/>
        </w:rPr>
        <w:t xml:space="preserve"> </w:t>
      </w:r>
      <w:r w:rsidRPr="002442DF">
        <w:rPr>
          <w:rFonts w:hint="cs"/>
          <w:rtl/>
        </w:rPr>
        <w:t>ואם כן לא היה ראוי להרוג את זבח וצלמונע בלא משפט,</w:t>
      </w:r>
      <w:r w:rsidR="00C52CA9">
        <w:rPr>
          <w:rFonts w:hint="cs"/>
          <w:rtl/>
        </w:rPr>
        <w:t xml:space="preserve"> </w:t>
      </w:r>
      <w:r w:rsidRPr="002442DF">
        <w:rPr>
          <w:rFonts w:hint="cs"/>
          <w:rtl/>
        </w:rPr>
        <w:t>לכן דן אותם על שהרגו את א</w:t>
      </w:r>
      <w:r w:rsidR="00850C5B">
        <w:rPr>
          <w:rFonts w:hint="cs"/>
          <w:rtl/>
        </w:rPr>
        <w:t>ֶ</w:t>
      </w:r>
      <w:r w:rsidRPr="002442DF">
        <w:rPr>
          <w:rFonts w:hint="cs"/>
          <w:rtl/>
        </w:rPr>
        <w:t>חיו..." .</w:t>
      </w:r>
    </w:p>
  </w:footnote>
  <w:footnote w:id="9">
    <w:p w:rsidR="0061422E" w:rsidRDefault="0061422E" w:rsidP="00D605AB">
      <w:pPr>
        <w:pStyle w:val="a7"/>
        <w:rPr>
          <w:rtl/>
        </w:rPr>
      </w:pPr>
      <w:r>
        <w:rPr>
          <w:rStyle w:val="a9"/>
        </w:rPr>
        <w:footnoteRef/>
      </w:r>
      <w:r>
        <w:rPr>
          <w:rtl/>
        </w:rPr>
        <w:t xml:space="preserve"> </w:t>
      </w:r>
      <w:r w:rsidRPr="00353BF6">
        <w:rPr>
          <w:rtl/>
        </w:rPr>
        <w:t>כך גם בדברי חירם לשלמה</w:t>
      </w:r>
      <w:r w:rsidR="00D605AB" w:rsidRPr="00D605AB">
        <w:rPr>
          <w:rFonts w:ascii="Arial" w:hAnsi="Arial" w:hint="cs"/>
          <w:sz w:val="30"/>
          <w:szCs w:val="30"/>
          <w:rtl/>
        </w:rPr>
        <w:t xml:space="preserve"> </w:t>
      </w:r>
      <w:r w:rsidR="00D605AB" w:rsidRPr="00850C5B">
        <w:rPr>
          <w:rFonts w:hint="cs"/>
          <w:rtl/>
        </w:rPr>
        <w:t>"</w:t>
      </w:r>
      <w:r w:rsidR="00D605AB" w:rsidRPr="00D605AB">
        <w:rPr>
          <w:rFonts w:hint="cs"/>
          <w:rtl/>
        </w:rPr>
        <w:t>מָה הֶעָרִים הָאֵלֶּה אֲשֶׁר</w:t>
      </w:r>
      <w:r w:rsidR="00D605AB">
        <w:rPr>
          <w:rFonts w:hint="cs"/>
          <w:rtl/>
        </w:rPr>
        <w:t xml:space="preserve"> </w:t>
      </w:r>
      <w:r w:rsidR="00D605AB" w:rsidRPr="00D605AB">
        <w:rPr>
          <w:rFonts w:hint="cs"/>
          <w:rtl/>
        </w:rPr>
        <w:t xml:space="preserve">נָתַתָּה לִּי </w:t>
      </w:r>
      <w:r w:rsidR="00D605AB" w:rsidRPr="00850C5B">
        <w:rPr>
          <w:rFonts w:hint="cs"/>
          <w:b/>
          <w:bCs/>
          <w:rtl/>
        </w:rPr>
        <w:t>אָחִי</w:t>
      </w:r>
      <w:r w:rsidR="00D605AB">
        <w:rPr>
          <w:rFonts w:hint="cs"/>
          <w:rtl/>
        </w:rPr>
        <w:t>"</w:t>
      </w:r>
      <w:r w:rsidRPr="00353BF6">
        <w:rPr>
          <w:rtl/>
        </w:rPr>
        <w:t xml:space="preserve"> (מלכ"א, ט', יג). וראה ב'דעת מקרא' לפרקנו, הערה</w:t>
      </w:r>
      <w:r w:rsidR="00D605AB">
        <w:rPr>
          <w:rFonts w:hint="cs"/>
          <w:rtl/>
        </w:rPr>
        <w:t xml:space="preserve"> 48</w:t>
      </w:r>
      <w:r w:rsidRPr="00353BF6">
        <w:rPr>
          <w:rtl/>
        </w:rPr>
        <w:t>, שכך היא פנייתו של מלך בבל לפרעה במכתבי תל אל-עמארנה.</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bCs/>
        <w:sz w:val="24"/>
        <w:szCs w:val="24"/>
        <w:rtl/>
      </w:rPr>
      <w:id w:val="385847457"/>
      <w:docPartObj>
        <w:docPartGallery w:val="Page Numbers (Top of Page)"/>
        <w:docPartUnique/>
      </w:docPartObj>
    </w:sdtPr>
    <w:sdtEndPr/>
    <w:sdtContent>
      <w:p w:rsidR="0061422E" w:rsidRPr="004D2C0D" w:rsidRDefault="0061422E" w:rsidP="004D2C0D">
        <w:pPr>
          <w:pStyle w:val="a3"/>
          <w:jc w:val="center"/>
          <w:rPr>
            <w:b/>
            <w:bCs/>
            <w:sz w:val="24"/>
            <w:szCs w:val="24"/>
            <w:rtl/>
            <w:cs/>
          </w:rPr>
        </w:pPr>
        <w:r w:rsidRPr="004D2C0D">
          <w:rPr>
            <w:b/>
            <w:bCs/>
            <w:sz w:val="24"/>
            <w:szCs w:val="24"/>
          </w:rPr>
          <w:fldChar w:fldCharType="begin"/>
        </w:r>
        <w:r w:rsidRPr="004D2C0D">
          <w:rPr>
            <w:b/>
            <w:bCs/>
            <w:sz w:val="24"/>
            <w:szCs w:val="24"/>
            <w:rtl/>
            <w:cs/>
          </w:rPr>
          <w:instrText>PAGE   \* MERGEFORMAT</w:instrText>
        </w:r>
        <w:r w:rsidRPr="004D2C0D">
          <w:rPr>
            <w:b/>
            <w:bCs/>
            <w:sz w:val="24"/>
            <w:szCs w:val="24"/>
          </w:rPr>
          <w:fldChar w:fldCharType="separate"/>
        </w:r>
        <w:r w:rsidR="005C3F1F" w:rsidRPr="005C3F1F">
          <w:rPr>
            <w:b/>
            <w:bCs/>
            <w:noProof/>
            <w:sz w:val="24"/>
            <w:szCs w:val="24"/>
            <w:rtl/>
            <w:lang w:val="he-IL"/>
          </w:rPr>
          <w:t>3</w:t>
        </w:r>
        <w:r w:rsidRPr="004D2C0D">
          <w:rPr>
            <w:b/>
            <w:bCs/>
            <w:sz w:val="24"/>
            <w:szCs w:val="24"/>
          </w:rPr>
          <w:fldChar w:fldCharType="end"/>
        </w:r>
      </w:p>
    </w:sdtContent>
  </w:sdt>
  <w:p w:rsidR="0061422E" w:rsidRDefault="0061422E" w:rsidP="00714017">
    <w:pPr>
      <w:pStyle w:val="a3"/>
    </w:pPr>
  </w:p>
  <w:p w:rsidR="0061422E" w:rsidRDefault="0061422E" w:rsidP="0071401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61422E" w:rsidRPr="004D2C0D" w:rsidTr="00F91F8C">
      <w:tc>
        <w:tcPr>
          <w:tcW w:w="4927" w:type="dxa"/>
          <w:tcBorders>
            <w:top w:val="nil"/>
            <w:left w:val="nil"/>
            <w:bottom w:val="double" w:sz="4" w:space="0" w:color="auto"/>
            <w:right w:val="nil"/>
          </w:tcBorders>
        </w:tcPr>
        <w:p w:rsidR="0061422E" w:rsidRPr="004D2C0D" w:rsidRDefault="0061422E" w:rsidP="004D2C0D">
          <w:pPr>
            <w:tabs>
              <w:tab w:val="center" w:pos="4818"/>
              <w:tab w:val="right" w:pos="8220"/>
            </w:tabs>
            <w:autoSpaceDE w:val="0"/>
            <w:autoSpaceDN w:val="0"/>
            <w:spacing w:after="0" w:line="240" w:lineRule="auto"/>
            <w:ind w:firstLine="0"/>
            <w:rPr>
              <w:rFonts w:ascii="Times New Roman" w:eastAsia="Times New Roman" w:hAnsi="Times New Roman"/>
              <w:rtl/>
            </w:rPr>
          </w:pPr>
          <w:r w:rsidRPr="004D2C0D">
            <w:rPr>
              <w:rFonts w:ascii="Times New Roman" w:eastAsia="Times New Roman" w:hAnsi="Times New Roman"/>
              <w:rtl/>
            </w:rPr>
            <w:t>בית המדרש הוירטואלי (</w:t>
          </w:r>
          <w:r w:rsidRPr="004D2C0D">
            <w:rPr>
              <w:rFonts w:ascii="Times New Roman" w:eastAsia="Times New Roman" w:hAnsi="Times New Roman"/>
              <w:sz w:val="20"/>
            </w:rPr>
            <w:t>V.B.M</w:t>
          </w:r>
          <w:r w:rsidRPr="004D2C0D">
            <w:rPr>
              <w:rFonts w:ascii="Times New Roman" w:eastAsia="Times New Roman" w:hAnsi="Times New Roman"/>
              <w:rtl/>
            </w:rPr>
            <w:t>) שליד ישיבת הר עציון</w:t>
          </w:r>
        </w:p>
        <w:p w:rsidR="0061422E" w:rsidRPr="004D2C0D" w:rsidRDefault="0061422E" w:rsidP="009C6849">
          <w:pPr>
            <w:tabs>
              <w:tab w:val="center" w:pos="4818"/>
              <w:tab w:val="right" w:pos="8220"/>
            </w:tabs>
            <w:autoSpaceDE w:val="0"/>
            <w:autoSpaceDN w:val="0"/>
            <w:spacing w:after="0" w:line="240" w:lineRule="auto"/>
            <w:ind w:firstLine="0"/>
            <w:rPr>
              <w:rFonts w:ascii="Times New Roman" w:eastAsia="Times New Roman" w:hAnsi="Times New Roman"/>
              <w:rtl/>
            </w:rPr>
          </w:pPr>
          <w:r w:rsidRPr="004D2C0D">
            <w:rPr>
              <w:rFonts w:ascii="Times New Roman" w:eastAsia="Times New Roman" w:hAnsi="Times New Roman"/>
              <w:rtl/>
            </w:rPr>
            <w:t xml:space="preserve">שיעורים בתנ"ך – </w:t>
          </w:r>
          <w:r w:rsidRPr="004D2C0D">
            <w:rPr>
              <w:rFonts w:ascii="Times New Roman" w:eastAsia="Times New Roman" w:hAnsi="Times New Roman" w:hint="cs"/>
              <w:rtl/>
            </w:rPr>
            <w:t>פרקי נביאים בספר מלכים</w:t>
          </w:r>
          <w:r>
            <w:rPr>
              <w:rFonts w:ascii="Times New Roman" w:eastAsia="Times New Roman" w:hAnsi="Times New Roman" w:hint="cs"/>
              <w:rtl/>
            </w:rPr>
            <w:t xml:space="preserve"> שיעור 38</w:t>
          </w:r>
        </w:p>
        <w:p w:rsidR="0061422E" w:rsidRPr="004D2C0D" w:rsidRDefault="0061422E" w:rsidP="004D2C0D">
          <w:pPr>
            <w:tabs>
              <w:tab w:val="center" w:pos="4818"/>
              <w:tab w:val="right" w:pos="8220"/>
            </w:tabs>
            <w:autoSpaceDE w:val="0"/>
            <w:autoSpaceDN w:val="0"/>
            <w:spacing w:after="0" w:line="240" w:lineRule="auto"/>
            <w:ind w:firstLine="0"/>
            <w:rPr>
              <w:rFonts w:ascii="Times New Roman" w:eastAsia="Times New Roman" w:hAnsi="Times New Roman"/>
            </w:rPr>
          </w:pPr>
          <w:r w:rsidRPr="004D2C0D">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rsidR="0061422E" w:rsidRPr="004D2C0D" w:rsidRDefault="005C3F1F" w:rsidP="004D2C0D">
          <w:pPr>
            <w:tabs>
              <w:tab w:val="right" w:pos="8220"/>
            </w:tabs>
            <w:autoSpaceDE w:val="0"/>
            <w:autoSpaceDN w:val="0"/>
            <w:bidi w:val="0"/>
            <w:spacing w:after="0" w:line="240" w:lineRule="auto"/>
            <w:ind w:firstLine="0"/>
            <w:jc w:val="left"/>
            <w:rPr>
              <w:rFonts w:ascii="Times New Roman" w:eastAsia="Times New Roman" w:hAnsi="Times New Roman"/>
              <w:sz w:val="28"/>
              <w:szCs w:val="28"/>
            </w:rPr>
          </w:pPr>
          <w:hyperlink r:id="rId1" w:history="1">
            <w:r w:rsidR="0061422E" w:rsidRPr="00783F2C">
              <w:rPr>
                <w:rStyle w:val="Hyperlink"/>
                <w:rFonts w:ascii="Times New Roman" w:eastAsia="Times New Roman" w:hAnsi="Times New Roman"/>
                <w:b/>
                <w:bCs/>
                <w:sz w:val="28"/>
                <w:szCs w:val="28"/>
              </w:rPr>
              <w:t>http://vbm.etzion.org.il</w:t>
            </w:r>
          </w:hyperlink>
        </w:p>
      </w:tc>
    </w:tr>
  </w:tbl>
  <w:p w:rsidR="0061422E" w:rsidRPr="004D2C0D" w:rsidRDefault="0061422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A4809"/>
    <w:multiLevelType w:val="hybridMultilevel"/>
    <w:tmpl w:val="10E21B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FF52B5"/>
    <w:multiLevelType w:val="hybridMultilevel"/>
    <w:tmpl w:val="03BC7EF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5DD6C82"/>
    <w:multiLevelType w:val="hybridMultilevel"/>
    <w:tmpl w:val="710C6E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4">
    <w:nsid w:val="22750930"/>
    <w:multiLevelType w:val="hybridMultilevel"/>
    <w:tmpl w:val="48B82D8C"/>
    <w:lvl w:ilvl="0" w:tplc="D704640C">
      <w:start w:val="1"/>
      <w:numFmt w:val="bullet"/>
      <w:lvlText w:val=""/>
      <w:lvlJc w:val="left"/>
      <w:pPr>
        <w:ind w:left="720" w:hanging="360"/>
      </w:pPr>
      <w:rPr>
        <w:rFonts w:ascii="Symbol" w:hAnsi="Symbo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A839AD"/>
    <w:multiLevelType w:val="hybridMultilevel"/>
    <w:tmpl w:val="ABCE9B0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8AE56F2"/>
    <w:multiLevelType w:val="hybridMultilevel"/>
    <w:tmpl w:val="77269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9750A3"/>
    <w:multiLevelType w:val="hybridMultilevel"/>
    <w:tmpl w:val="789C6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986A9B"/>
    <w:multiLevelType w:val="singleLevel"/>
    <w:tmpl w:val="040D000F"/>
    <w:lvl w:ilvl="0">
      <w:start w:val="1"/>
      <w:numFmt w:val="decimal"/>
      <w:lvlText w:val="%1."/>
      <w:lvlJc w:val="center"/>
      <w:pPr>
        <w:tabs>
          <w:tab w:val="num" w:pos="648"/>
        </w:tabs>
        <w:ind w:left="360" w:hanging="72"/>
      </w:pPr>
    </w:lvl>
  </w:abstractNum>
  <w:abstractNum w:abstractNumId="9">
    <w:nsid w:val="59346ED8"/>
    <w:multiLevelType w:val="hybridMultilevel"/>
    <w:tmpl w:val="B32AE428"/>
    <w:lvl w:ilvl="0" w:tplc="CD2231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BC84A63"/>
    <w:multiLevelType w:val="hybridMultilevel"/>
    <w:tmpl w:val="D302A1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352BC2"/>
    <w:multiLevelType w:val="hybridMultilevel"/>
    <w:tmpl w:val="DE5CF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503297"/>
    <w:multiLevelType w:val="hybridMultilevel"/>
    <w:tmpl w:val="31DE9A36"/>
    <w:lvl w:ilvl="0" w:tplc="0409000F">
      <w:start w:val="1"/>
      <w:numFmt w:val="decimal"/>
      <w:lvlText w:val="%1."/>
      <w:lvlJc w:val="left"/>
      <w:pPr>
        <w:ind w:left="1080" w:hanging="360"/>
      </w:pPr>
      <w:rPr>
        <w:rFonts w:hint="default"/>
        <w:lang w:bidi="he-IL"/>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EBE0D48"/>
    <w:multiLevelType w:val="hybridMultilevel"/>
    <w:tmpl w:val="78F02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6"/>
  </w:num>
  <w:num w:numId="4">
    <w:abstractNumId w:val="0"/>
  </w:num>
  <w:num w:numId="5">
    <w:abstractNumId w:val="7"/>
  </w:num>
  <w:num w:numId="6">
    <w:abstractNumId w:val="2"/>
  </w:num>
  <w:num w:numId="7">
    <w:abstractNumId w:val="5"/>
  </w:num>
  <w:num w:numId="8">
    <w:abstractNumId w:val="11"/>
  </w:num>
  <w:num w:numId="9">
    <w:abstractNumId w:val="1"/>
  </w:num>
  <w:num w:numId="10">
    <w:abstractNumId w:val="10"/>
  </w:num>
  <w:num w:numId="11">
    <w:abstractNumId w:val="9"/>
  </w:num>
  <w:num w:numId="12">
    <w:abstractNumId w:val="4"/>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F8C"/>
    <w:rsid w:val="000064E4"/>
    <w:rsid w:val="0002114D"/>
    <w:rsid w:val="00025443"/>
    <w:rsid w:val="00026E25"/>
    <w:rsid w:val="00026F7D"/>
    <w:rsid w:val="000370DB"/>
    <w:rsid w:val="000371FB"/>
    <w:rsid w:val="000403EF"/>
    <w:rsid w:val="000416DA"/>
    <w:rsid w:val="000642E0"/>
    <w:rsid w:val="00073A3D"/>
    <w:rsid w:val="00081580"/>
    <w:rsid w:val="000845F7"/>
    <w:rsid w:val="000E0832"/>
    <w:rsid w:val="000E3D52"/>
    <w:rsid w:val="000F0D91"/>
    <w:rsid w:val="00110722"/>
    <w:rsid w:val="001136D7"/>
    <w:rsid w:val="00114C65"/>
    <w:rsid w:val="00123B52"/>
    <w:rsid w:val="001267C7"/>
    <w:rsid w:val="00134FE7"/>
    <w:rsid w:val="00136F95"/>
    <w:rsid w:val="00153D01"/>
    <w:rsid w:val="00180093"/>
    <w:rsid w:val="0019782B"/>
    <w:rsid w:val="001B66C1"/>
    <w:rsid w:val="001C692C"/>
    <w:rsid w:val="001E1076"/>
    <w:rsid w:val="001E30C3"/>
    <w:rsid w:val="001E745B"/>
    <w:rsid w:val="002232A8"/>
    <w:rsid w:val="00233E01"/>
    <w:rsid w:val="002370C4"/>
    <w:rsid w:val="002411F8"/>
    <w:rsid w:val="00241AA1"/>
    <w:rsid w:val="002442DF"/>
    <w:rsid w:val="00252E88"/>
    <w:rsid w:val="00261D02"/>
    <w:rsid w:val="00266834"/>
    <w:rsid w:val="002709AB"/>
    <w:rsid w:val="00276D27"/>
    <w:rsid w:val="0028023B"/>
    <w:rsid w:val="002B3CDD"/>
    <w:rsid w:val="002B5A41"/>
    <w:rsid w:val="002C5EBF"/>
    <w:rsid w:val="002C7954"/>
    <w:rsid w:val="002D16AE"/>
    <w:rsid w:val="002D485C"/>
    <w:rsid w:val="002F71DB"/>
    <w:rsid w:val="00333A79"/>
    <w:rsid w:val="003457AA"/>
    <w:rsid w:val="00354AB2"/>
    <w:rsid w:val="0036533B"/>
    <w:rsid w:val="00370690"/>
    <w:rsid w:val="003713C7"/>
    <w:rsid w:val="00372CC3"/>
    <w:rsid w:val="0037574D"/>
    <w:rsid w:val="003829E9"/>
    <w:rsid w:val="00394861"/>
    <w:rsid w:val="003A290C"/>
    <w:rsid w:val="003A37BD"/>
    <w:rsid w:val="003B0A9D"/>
    <w:rsid w:val="003B4648"/>
    <w:rsid w:val="003C6397"/>
    <w:rsid w:val="003D30AD"/>
    <w:rsid w:val="003E2952"/>
    <w:rsid w:val="003F2645"/>
    <w:rsid w:val="00410866"/>
    <w:rsid w:val="00422369"/>
    <w:rsid w:val="00423A1A"/>
    <w:rsid w:val="0043101F"/>
    <w:rsid w:val="0046156B"/>
    <w:rsid w:val="00462260"/>
    <w:rsid w:val="00465A42"/>
    <w:rsid w:val="00465D09"/>
    <w:rsid w:val="00466C7A"/>
    <w:rsid w:val="00486EFE"/>
    <w:rsid w:val="00493630"/>
    <w:rsid w:val="004938B6"/>
    <w:rsid w:val="00496AF5"/>
    <w:rsid w:val="004A234D"/>
    <w:rsid w:val="004C207A"/>
    <w:rsid w:val="004C21CC"/>
    <w:rsid w:val="004C43CE"/>
    <w:rsid w:val="004D2C0D"/>
    <w:rsid w:val="004D37D2"/>
    <w:rsid w:val="004D4DF8"/>
    <w:rsid w:val="005374FE"/>
    <w:rsid w:val="00550AF6"/>
    <w:rsid w:val="00556446"/>
    <w:rsid w:val="00560B95"/>
    <w:rsid w:val="00570044"/>
    <w:rsid w:val="0057122F"/>
    <w:rsid w:val="00571EEA"/>
    <w:rsid w:val="00572278"/>
    <w:rsid w:val="00572B04"/>
    <w:rsid w:val="00572BF6"/>
    <w:rsid w:val="00572F60"/>
    <w:rsid w:val="00580ECD"/>
    <w:rsid w:val="0058108B"/>
    <w:rsid w:val="005831C2"/>
    <w:rsid w:val="005A231A"/>
    <w:rsid w:val="005B18EC"/>
    <w:rsid w:val="005B370B"/>
    <w:rsid w:val="005C3F1F"/>
    <w:rsid w:val="005D5B95"/>
    <w:rsid w:val="005D5F5F"/>
    <w:rsid w:val="005E1D9D"/>
    <w:rsid w:val="00613C70"/>
    <w:rsid w:val="0061422E"/>
    <w:rsid w:val="006165F4"/>
    <w:rsid w:val="0061696C"/>
    <w:rsid w:val="0065700F"/>
    <w:rsid w:val="006736A0"/>
    <w:rsid w:val="00690758"/>
    <w:rsid w:val="006957D6"/>
    <w:rsid w:val="006C1928"/>
    <w:rsid w:val="006C3E0D"/>
    <w:rsid w:val="006C4EC8"/>
    <w:rsid w:val="006D2CB6"/>
    <w:rsid w:val="006D32B5"/>
    <w:rsid w:val="00711A1D"/>
    <w:rsid w:val="00713523"/>
    <w:rsid w:val="00714017"/>
    <w:rsid w:val="00722AD9"/>
    <w:rsid w:val="00731B83"/>
    <w:rsid w:val="00750584"/>
    <w:rsid w:val="00764AD7"/>
    <w:rsid w:val="00783F2C"/>
    <w:rsid w:val="007A0EC8"/>
    <w:rsid w:val="007A4C65"/>
    <w:rsid w:val="007B014B"/>
    <w:rsid w:val="007B42D9"/>
    <w:rsid w:val="007D4FEF"/>
    <w:rsid w:val="007D6B7F"/>
    <w:rsid w:val="008163E3"/>
    <w:rsid w:val="00820CA4"/>
    <w:rsid w:val="00834AD4"/>
    <w:rsid w:val="0084302C"/>
    <w:rsid w:val="00850C5B"/>
    <w:rsid w:val="00871A78"/>
    <w:rsid w:val="008730EE"/>
    <w:rsid w:val="00880585"/>
    <w:rsid w:val="00881BCA"/>
    <w:rsid w:val="008917B4"/>
    <w:rsid w:val="008A6B29"/>
    <w:rsid w:val="008E276D"/>
    <w:rsid w:val="008F1745"/>
    <w:rsid w:val="0090105B"/>
    <w:rsid w:val="00904436"/>
    <w:rsid w:val="00904C97"/>
    <w:rsid w:val="009501DF"/>
    <w:rsid w:val="00964BEB"/>
    <w:rsid w:val="00967247"/>
    <w:rsid w:val="009B070F"/>
    <w:rsid w:val="009B2A85"/>
    <w:rsid w:val="009C6849"/>
    <w:rsid w:val="009D2D75"/>
    <w:rsid w:val="00A02510"/>
    <w:rsid w:val="00A03751"/>
    <w:rsid w:val="00A12BFA"/>
    <w:rsid w:val="00A16D74"/>
    <w:rsid w:val="00A171C3"/>
    <w:rsid w:val="00A21D58"/>
    <w:rsid w:val="00A60EAA"/>
    <w:rsid w:val="00A91EA0"/>
    <w:rsid w:val="00A92325"/>
    <w:rsid w:val="00AA2794"/>
    <w:rsid w:val="00AB06E5"/>
    <w:rsid w:val="00AD284D"/>
    <w:rsid w:val="00AD3CA6"/>
    <w:rsid w:val="00AF0B99"/>
    <w:rsid w:val="00AF6BBE"/>
    <w:rsid w:val="00B13D13"/>
    <w:rsid w:val="00B157EC"/>
    <w:rsid w:val="00B40454"/>
    <w:rsid w:val="00B56DCE"/>
    <w:rsid w:val="00B61CCB"/>
    <w:rsid w:val="00B64068"/>
    <w:rsid w:val="00B66F3F"/>
    <w:rsid w:val="00B93297"/>
    <w:rsid w:val="00BB3A74"/>
    <w:rsid w:val="00BB5512"/>
    <w:rsid w:val="00BC3CEC"/>
    <w:rsid w:val="00BF150A"/>
    <w:rsid w:val="00BF4F08"/>
    <w:rsid w:val="00C15389"/>
    <w:rsid w:val="00C22315"/>
    <w:rsid w:val="00C27385"/>
    <w:rsid w:val="00C32ECF"/>
    <w:rsid w:val="00C52447"/>
    <w:rsid w:val="00C52CA9"/>
    <w:rsid w:val="00C63266"/>
    <w:rsid w:val="00CA1A31"/>
    <w:rsid w:val="00CA7598"/>
    <w:rsid w:val="00CB1C7B"/>
    <w:rsid w:val="00CD2F0E"/>
    <w:rsid w:val="00CE24B8"/>
    <w:rsid w:val="00CE32F0"/>
    <w:rsid w:val="00CE4012"/>
    <w:rsid w:val="00CE663A"/>
    <w:rsid w:val="00D0606A"/>
    <w:rsid w:val="00D06800"/>
    <w:rsid w:val="00D32C1E"/>
    <w:rsid w:val="00D529CE"/>
    <w:rsid w:val="00D54EB3"/>
    <w:rsid w:val="00D5792F"/>
    <w:rsid w:val="00D57F23"/>
    <w:rsid w:val="00D605AB"/>
    <w:rsid w:val="00D65D73"/>
    <w:rsid w:val="00D874F4"/>
    <w:rsid w:val="00DE6CB5"/>
    <w:rsid w:val="00DE7A82"/>
    <w:rsid w:val="00DF3834"/>
    <w:rsid w:val="00DF7EEA"/>
    <w:rsid w:val="00E3437D"/>
    <w:rsid w:val="00E510F3"/>
    <w:rsid w:val="00E56BB0"/>
    <w:rsid w:val="00E97F4A"/>
    <w:rsid w:val="00EA033E"/>
    <w:rsid w:val="00EA0D83"/>
    <w:rsid w:val="00ED4136"/>
    <w:rsid w:val="00EE12E9"/>
    <w:rsid w:val="00F169B5"/>
    <w:rsid w:val="00F31783"/>
    <w:rsid w:val="00F35C5D"/>
    <w:rsid w:val="00F637E3"/>
    <w:rsid w:val="00F8284D"/>
    <w:rsid w:val="00F87AAA"/>
    <w:rsid w:val="00F91F8C"/>
    <w:rsid w:val="00F97DFF"/>
    <w:rsid w:val="00FC27A1"/>
    <w:rsid w:val="00FC2F5E"/>
    <w:rsid w:val="00FF35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04F55F4-96B4-43C6-A7BB-1612929D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F4A"/>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14017"/>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14017"/>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14017"/>
    <w:pPr>
      <w:spacing w:before="120" w:after="120" w:line="360" w:lineRule="auto"/>
      <w:outlineLvl w:val="2"/>
    </w:pPr>
    <w:rPr>
      <w:b/>
      <w:bCs/>
    </w:rPr>
  </w:style>
  <w:style w:type="paragraph" w:styleId="4">
    <w:name w:val="heading 4"/>
    <w:basedOn w:val="a"/>
    <w:next w:val="a"/>
    <w:link w:val="40"/>
    <w:uiPriority w:val="9"/>
    <w:unhideWhenUsed/>
    <w:qFormat/>
    <w:rsid w:val="00714017"/>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5700F"/>
    <w:pPr>
      <w:tabs>
        <w:tab w:val="center" w:pos="4153"/>
        <w:tab w:val="right" w:pos="8306"/>
      </w:tabs>
      <w:spacing w:after="0" w:line="240" w:lineRule="auto"/>
    </w:pPr>
  </w:style>
  <w:style w:type="character" w:customStyle="1" w:styleId="a4">
    <w:name w:val="כותרת עליונה תו"/>
    <w:basedOn w:val="a0"/>
    <w:link w:val="a3"/>
    <w:rsid w:val="0065700F"/>
  </w:style>
  <w:style w:type="paragraph" w:styleId="a5">
    <w:name w:val="footer"/>
    <w:basedOn w:val="a"/>
    <w:link w:val="a6"/>
    <w:unhideWhenUsed/>
    <w:rsid w:val="0065700F"/>
    <w:pPr>
      <w:tabs>
        <w:tab w:val="center" w:pos="4153"/>
        <w:tab w:val="right" w:pos="8306"/>
      </w:tabs>
      <w:spacing w:after="0" w:line="240" w:lineRule="auto"/>
    </w:pPr>
  </w:style>
  <w:style w:type="character" w:customStyle="1" w:styleId="a6">
    <w:name w:val="כותרת תחתונה תו"/>
    <w:basedOn w:val="a0"/>
    <w:link w:val="a5"/>
    <w:rsid w:val="0065700F"/>
  </w:style>
  <w:style w:type="paragraph" w:styleId="a7">
    <w:name w:val="footnote text"/>
    <w:basedOn w:val="a"/>
    <w:link w:val="a8"/>
    <w:unhideWhenUsed/>
    <w:qFormat/>
    <w:rsid w:val="005D5F5F"/>
    <w:pPr>
      <w:spacing w:after="40" w:line="300" w:lineRule="auto"/>
      <w:ind w:firstLine="0"/>
    </w:pPr>
    <w:rPr>
      <w:sz w:val="20"/>
      <w:szCs w:val="20"/>
    </w:rPr>
  </w:style>
  <w:style w:type="character" w:customStyle="1" w:styleId="a8">
    <w:name w:val="טקסט הערת שוליים תו"/>
    <w:basedOn w:val="a0"/>
    <w:link w:val="a7"/>
    <w:rsid w:val="005D5F5F"/>
    <w:rPr>
      <w:rFonts w:ascii="Calibri" w:eastAsia="Calibri" w:hAnsi="Calibri" w:cs="David"/>
      <w:sz w:val="20"/>
      <w:szCs w:val="20"/>
    </w:rPr>
  </w:style>
  <w:style w:type="character" w:styleId="a9">
    <w:name w:val="footnote reference"/>
    <w:basedOn w:val="a0"/>
    <w:unhideWhenUsed/>
    <w:qFormat/>
    <w:rsid w:val="00550AF6"/>
    <w:rPr>
      <w:vertAlign w:val="superscript"/>
    </w:rPr>
  </w:style>
  <w:style w:type="paragraph" w:styleId="aa">
    <w:name w:val="List Paragraph"/>
    <w:basedOn w:val="a"/>
    <w:uiPriority w:val="34"/>
    <w:qFormat/>
    <w:rsid w:val="00F637E3"/>
    <w:pPr>
      <w:ind w:left="720"/>
      <w:contextualSpacing/>
    </w:pPr>
  </w:style>
  <w:style w:type="character" w:customStyle="1" w:styleId="10">
    <w:name w:val="כותרת 1 תו"/>
    <w:basedOn w:val="a0"/>
    <w:link w:val="1"/>
    <w:uiPriority w:val="9"/>
    <w:rsid w:val="00714017"/>
    <w:rPr>
      <w:rFonts w:cs="David"/>
      <w:b/>
      <w:bCs/>
      <w:sz w:val="36"/>
      <w:szCs w:val="36"/>
    </w:rPr>
  </w:style>
  <w:style w:type="character" w:customStyle="1" w:styleId="20">
    <w:name w:val="כותרת 2 תו"/>
    <w:basedOn w:val="a0"/>
    <w:link w:val="2"/>
    <w:uiPriority w:val="9"/>
    <w:rsid w:val="00714017"/>
    <w:rPr>
      <w:rFonts w:ascii="Calibri" w:eastAsia="Calibri" w:hAnsi="Calibri" w:cs="David"/>
      <w:b/>
      <w:bCs/>
      <w:sz w:val="28"/>
      <w:szCs w:val="28"/>
    </w:rPr>
  </w:style>
  <w:style w:type="character" w:customStyle="1" w:styleId="30">
    <w:name w:val="כותרת 3 תו"/>
    <w:basedOn w:val="a0"/>
    <w:link w:val="3"/>
    <w:uiPriority w:val="9"/>
    <w:rsid w:val="00714017"/>
    <w:rPr>
      <w:rFonts w:ascii="Calibri" w:eastAsia="Calibri" w:hAnsi="Calibri" w:cs="David"/>
      <w:b/>
      <w:bCs/>
    </w:rPr>
  </w:style>
  <w:style w:type="character" w:customStyle="1" w:styleId="40">
    <w:name w:val="כותרת 4 תו"/>
    <w:basedOn w:val="a0"/>
    <w:link w:val="4"/>
    <w:uiPriority w:val="9"/>
    <w:rsid w:val="00714017"/>
    <w:rPr>
      <w:rFonts w:ascii="Calibri" w:eastAsia="Calibri" w:hAnsi="Calibri" w:cs="David"/>
      <w:b/>
      <w:bCs/>
    </w:rPr>
  </w:style>
  <w:style w:type="paragraph" w:styleId="ab">
    <w:name w:val="Quote"/>
    <w:basedOn w:val="a"/>
    <w:next w:val="a"/>
    <w:link w:val="ac"/>
    <w:qFormat/>
    <w:rsid w:val="005D5F5F"/>
    <w:pPr>
      <w:ind w:left="720" w:firstLine="0"/>
    </w:pPr>
  </w:style>
  <w:style w:type="character" w:customStyle="1" w:styleId="ac">
    <w:name w:val="ציטוט תו"/>
    <w:basedOn w:val="a0"/>
    <w:link w:val="ab"/>
    <w:rsid w:val="005D5F5F"/>
    <w:rPr>
      <w:rFonts w:ascii="Calibri" w:eastAsia="Calibri" w:hAnsi="Calibri" w:cs="David"/>
    </w:rPr>
  </w:style>
  <w:style w:type="numbering" w:customStyle="1" w:styleId="11">
    <w:name w:val="ללא רשימה1"/>
    <w:next w:val="a2"/>
    <w:semiHidden/>
    <w:unhideWhenUsed/>
    <w:rsid w:val="00F91F8C"/>
  </w:style>
  <w:style w:type="paragraph" w:customStyle="1" w:styleId="ad">
    <w:name w:val="מחבר + כותרות פסקאות"/>
    <w:basedOn w:val="a"/>
    <w:qFormat/>
    <w:rsid w:val="00F91F8C"/>
    <w:pPr>
      <w:tabs>
        <w:tab w:val="left" w:pos="357"/>
        <w:tab w:val="left" w:pos="720"/>
        <w:tab w:val="left" w:pos="1077"/>
        <w:tab w:val="left" w:pos="1435"/>
        <w:tab w:val="left" w:pos="1797"/>
        <w:tab w:val="left" w:pos="2155"/>
      </w:tabs>
      <w:spacing w:after="0" w:line="360" w:lineRule="auto"/>
      <w:ind w:firstLine="0"/>
    </w:pPr>
    <w:rPr>
      <w:rFonts w:ascii="Times New Roman" w:eastAsia="Times New Roman" w:hAnsi="Times New Roman"/>
      <w:b/>
      <w:bCs/>
      <w:sz w:val="26"/>
      <w:szCs w:val="26"/>
    </w:rPr>
  </w:style>
  <w:style w:type="paragraph" w:customStyle="1" w:styleId="ae">
    <w:name w:val="הקדשה"/>
    <w:basedOn w:val="af"/>
    <w:qFormat/>
    <w:rsid w:val="00F91F8C"/>
    <w:pPr>
      <w:ind w:left="3345" w:firstLine="0"/>
    </w:pPr>
    <w:rPr>
      <w:sz w:val="20"/>
      <w:szCs w:val="20"/>
    </w:rPr>
  </w:style>
  <w:style w:type="paragraph" w:customStyle="1" w:styleId="af0">
    <w:name w:val="מחבר"/>
    <w:basedOn w:val="a"/>
    <w:rsid w:val="00F91F8C"/>
    <w:pPr>
      <w:tabs>
        <w:tab w:val="left" w:pos="357"/>
        <w:tab w:val="left" w:pos="720"/>
        <w:tab w:val="left" w:pos="1077"/>
        <w:tab w:val="left" w:pos="1435"/>
        <w:tab w:val="left" w:pos="1797"/>
        <w:tab w:val="left" w:pos="2155"/>
      </w:tabs>
      <w:spacing w:after="0" w:line="300" w:lineRule="auto"/>
      <w:ind w:firstLine="0"/>
    </w:pPr>
    <w:rPr>
      <w:rFonts w:ascii="Times New Roman" w:eastAsia="Times New Roman" w:hAnsi="Times New Roman"/>
      <w:b/>
      <w:bCs/>
      <w:sz w:val="26"/>
      <w:szCs w:val="26"/>
    </w:rPr>
  </w:style>
  <w:style w:type="paragraph" w:customStyle="1" w:styleId="af1">
    <w:name w:val="כותרת ראשית"/>
    <w:basedOn w:val="a"/>
    <w:qFormat/>
    <w:rsid w:val="00F91F8C"/>
    <w:pPr>
      <w:tabs>
        <w:tab w:val="left" w:pos="357"/>
        <w:tab w:val="left" w:pos="720"/>
        <w:tab w:val="left" w:pos="1077"/>
        <w:tab w:val="left" w:pos="1435"/>
        <w:tab w:val="left" w:pos="1797"/>
        <w:tab w:val="left" w:pos="2155"/>
      </w:tabs>
      <w:spacing w:after="0" w:line="300" w:lineRule="auto"/>
      <w:ind w:firstLine="0"/>
      <w:jc w:val="center"/>
    </w:pPr>
    <w:rPr>
      <w:rFonts w:ascii="Times New Roman" w:eastAsia="Times New Roman" w:hAnsi="Times New Roman"/>
      <w:b/>
      <w:bCs/>
      <w:sz w:val="28"/>
      <w:szCs w:val="28"/>
    </w:rPr>
  </w:style>
  <w:style w:type="paragraph" w:customStyle="1" w:styleId="05">
    <w:name w:val="סגנון מיושר לשני הצדדים אחרי:  0.5 ס''מ"/>
    <w:basedOn w:val="a"/>
    <w:rsid w:val="00F91F8C"/>
    <w:pPr>
      <w:tabs>
        <w:tab w:val="left" w:pos="357"/>
        <w:tab w:val="left" w:pos="720"/>
        <w:tab w:val="left" w:pos="1077"/>
        <w:tab w:val="left" w:pos="1435"/>
        <w:tab w:val="left" w:pos="1797"/>
        <w:tab w:val="left" w:pos="2155"/>
      </w:tabs>
      <w:spacing w:after="0" w:line="300" w:lineRule="auto"/>
      <w:ind w:right="284" w:firstLine="357"/>
    </w:pPr>
    <w:rPr>
      <w:rFonts w:ascii="Times New Roman" w:eastAsia="Times New Roman" w:hAnsi="Times New Roman"/>
    </w:rPr>
  </w:style>
  <w:style w:type="paragraph" w:customStyle="1" w:styleId="af2">
    <w:name w:val="מאמר מגדים"/>
    <w:basedOn w:val="a"/>
    <w:next w:val="a"/>
    <w:link w:val="af3"/>
    <w:qFormat/>
    <w:rsid w:val="00F91F8C"/>
    <w:pPr>
      <w:tabs>
        <w:tab w:val="left" w:pos="357"/>
        <w:tab w:val="left" w:pos="720"/>
        <w:tab w:val="left" w:pos="1077"/>
        <w:tab w:val="left" w:pos="1435"/>
        <w:tab w:val="left" w:pos="1797"/>
        <w:tab w:val="left" w:pos="2155"/>
      </w:tabs>
      <w:spacing w:after="0" w:line="300" w:lineRule="auto"/>
      <w:ind w:firstLine="357"/>
    </w:pPr>
    <w:rPr>
      <w:rFonts w:ascii="Times New Roman" w:eastAsia="Times New Roman" w:hAnsi="Times New Roman"/>
      <w:sz w:val="20"/>
    </w:rPr>
  </w:style>
  <w:style w:type="paragraph" w:customStyle="1" w:styleId="af">
    <w:name w:val="ציטוט פנימי"/>
    <w:basedOn w:val="af2"/>
    <w:rsid w:val="00F91F8C"/>
    <w:rPr>
      <w:rFonts w:ascii="Arial" w:hAnsi="Arial" w:cs="Arial"/>
      <w:sz w:val="22"/>
    </w:rPr>
  </w:style>
  <w:style w:type="paragraph" w:customStyle="1" w:styleId="af4">
    <w:name w:val="ציטוט רש&quot;י"/>
    <w:basedOn w:val="af2"/>
    <w:rsid w:val="00F91F8C"/>
    <w:rPr>
      <w:rFonts w:cs="Guttman Rashi"/>
      <w:sz w:val="22"/>
    </w:rPr>
  </w:style>
  <w:style w:type="paragraph" w:customStyle="1" w:styleId="af5">
    <w:name w:val="ציטוט גמרא"/>
    <w:basedOn w:val="af2"/>
    <w:autoRedefine/>
    <w:rsid w:val="00F91F8C"/>
    <w:rPr>
      <w:rFonts w:cs="Guttman-Aram"/>
      <w:szCs w:val="20"/>
    </w:rPr>
  </w:style>
  <w:style w:type="paragraph" w:customStyle="1" w:styleId="af6">
    <w:name w:val="כותרת משנית"/>
    <w:basedOn w:val="af2"/>
    <w:qFormat/>
    <w:rsid w:val="00F91F8C"/>
    <w:pPr>
      <w:spacing w:line="480" w:lineRule="auto"/>
      <w:ind w:firstLine="0"/>
      <w:jc w:val="center"/>
    </w:pPr>
    <w:rPr>
      <w:b/>
      <w:bCs/>
      <w:sz w:val="24"/>
      <w:szCs w:val="24"/>
    </w:rPr>
  </w:style>
  <w:style w:type="character" w:styleId="af7">
    <w:name w:val="page number"/>
    <w:basedOn w:val="a0"/>
    <w:rsid w:val="00F91F8C"/>
    <w:rPr>
      <w:rFonts w:cs="David"/>
      <w:szCs w:val="24"/>
    </w:rPr>
  </w:style>
  <w:style w:type="paragraph" w:customStyle="1" w:styleId="af8">
    <w:name w:val="כותרת קטנה"/>
    <w:basedOn w:val="af2"/>
    <w:qFormat/>
    <w:rsid w:val="00F91F8C"/>
    <w:pPr>
      <w:spacing w:before="60" w:line="360" w:lineRule="auto"/>
      <w:ind w:firstLine="0"/>
    </w:pPr>
    <w:rPr>
      <w:b/>
      <w:bCs/>
    </w:rPr>
  </w:style>
  <w:style w:type="character" w:customStyle="1" w:styleId="af3">
    <w:name w:val="מאמר מגדים תו"/>
    <w:basedOn w:val="a0"/>
    <w:link w:val="af2"/>
    <w:rsid w:val="00F91F8C"/>
    <w:rPr>
      <w:rFonts w:ascii="Times New Roman" w:eastAsia="Times New Roman" w:hAnsi="Times New Roman" w:cs="David"/>
      <w:sz w:val="20"/>
    </w:rPr>
  </w:style>
  <w:style w:type="character" w:customStyle="1" w:styleId="unicode1">
    <w:name w:val="unicode1"/>
    <w:basedOn w:val="a0"/>
    <w:rsid w:val="00F91F8C"/>
    <w:rPr>
      <w:rFonts w:ascii="inherit" w:hAnsi="inherit" w:hint="default"/>
    </w:rPr>
  </w:style>
  <w:style w:type="paragraph" w:customStyle="1" w:styleId="21">
    <w:name w:val="ציטוט2"/>
    <w:basedOn w:val="af2"/>
    <w:rsid w:val="00F91F8C"/>
    <w:pPr>
      <w:ind w:left="1077" w:hanging="1077"/>
    </w:pPr>
  </w:style>
  <w:style w:type="paragraph" w:customStyle="1" w:styleId="af9">
    <w:name w:val="ציטוט קטן"/>
    <w:basedOn w:val="ab"/>
    <w:rsid w:val="00F91F8C"/>
    <w:pPr>
      <w:tabs>
        <w:tab w:val="left" w:pos="357"/>
        <w:tab w:val="left" w:pos="720"/>
        <w:tab w:val="left" w:pos="1077"/>
        <w:tab w:val="left" w:pos="1435"/>
        <w:tab w:val="left" w:pos="1797"/>
        <w:tab w:val="left" w:pos="2155"/>
      </w:tabs>
      <w:spacing w:line="300" w:lineRule="auto"/>
    </w:pPr>
    <w:rPr>
      <w:rFonts w:ascii="Times New Roman" w:eastAsia="Times New Roman" w:hAnsi="Times New Roman"/>
      <w:sz w:val="20"/>
      <w:szCs w:val="20"/>
    </w:rPr>
  </w:style>
  <w:style w:type="table" w:styleId="afa">
    <w:name w:val="Table Grid"/>
    <w:basedOn w:val="a1"/>
    <w:rsid w:val="00F91F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b">
    <w:name w:val="מאמר רגיל"/>
    <w:basedOn w:val="af2"/>
    <w:link w:val="afc"/>
    <w:rsid w:val="00F91F8C"/>
  </w:style>
  <w:style w:type="paragraph" w:customStyle="1" w:styleId="afd">
    <w:name w:val="טקסט הערות שוליים"/>
    <w:basedOn w:val="a7"/>
    <w:link w:val="afe"/>
    <w:rsid w:val="00F91F8C"/>
    <w:pPr>
      <w:tabs>
        <w:tab w:val="left" w:pos="357"/>
        <w:tab w:val="left" w:pos="720"/>
        <w:tab w:val="left" w:pos="1077"/>
        <w:tab w:val="left" w:pos="1435"/>
        <w:tab w:val="left" w:pos="1797"/>
        <w:tab w:val="left" w:pos="2155"/>
      </w:tabs>
      <w:ind w:left="357" w:hanging="357"/>
    </w:pPr>
    <w:rPr>
      <w:rFonts w:ascii="Times New Roman" w:eastAsia="Times New Roman" w:hAnsi="Times New Roman"/>
      <w:sz w:val="16"/>
      <w:szCs w:val="18"/>
    </w:rPr>
  </w:style>
  <w:style w:type="character" w:customStyle="1" w:styleId="afc">
    <w:name w:val="מאמר רגיל תו"/>
    <w:basedOn w:val="af3"/>
    <w:link w:val="afb"/>
    <w:rsid w:val="00F91F8C"/>
    <w:rPr>
      <w:rFonts w:ascii="Times New Roman" w:eastAsia="Times New Roman" w:hAnsi="Times New Roman" w:cs="David"/>
      <w:sz w:val="20"/>
    </w:rPr>
  </w:style>
  <w:style w:type="character" w:customStyle="1" w:styleId="afe">
    <w:name w:val="טקסט הערות שוליים תו"/>
    <w:basedOn w:val="a8"/>
    <w:link w:val="afd"/>
    <w:rsid w:val="00F91F8C"/>
    <w:rPr>
      <w:rFonts w:ascii="Times New Roman" w:eastAsia="Times New Roman" w:hAnsi="Times New Roman" w:cs="David"/>
      <w:sz w:val="16"/>
      <w:szCs w:val="18"/>
    </w:rPr>
  </w:style>
  <w:style w:type="paragraph" w:styleId="aff">
    <w:name w:val="Balloon Text"/>
    <w:basedOn w:val="a"/>
    <w:link w:val="aff0"/>
    <w:uiPriority w:val="99"/>
    <w:semiHidden/>
    <w:unhideWhenUsed/>
    <w:rsid w:val="00CE24B8"/>
    <w:pPr>
      <w:spacing w:after="0" w:line="240" w:lineRule="auto"/>
    </w:pPr>
    <w:rPr>
      <w:rFonts w:ascii="Tahoma" w:hAnsi="Tahoma" w:cs="Tahoma"/>
      <w:sz w:val="16"/>
      <w:szCs w:val="16"/>
    </w:rPr>
  </w:style>
  <w:style w:type="character" w:customStyle="1" w:styleId="aff0">
    <w:name w:val="טקסט בלונים תו"/>
    <w:basedOn w:val="a0"/>
    <w:link w:val="aff"/>
    <w:uiPriority w:val="99"/>
    <w:semiHidden/>
    <w:rsid w:val="00CE24B8"/>
    <w:rPr>
      <w:rFonts w:ascii="Tahoma" w:eastAsia="Calibri" w:hAnsi="Tahoma" w:cs="Tahoma"/>
      <w:sz w:val="16"/>
      <w:szCs w:val="16"/>
    </w:rPr>
  </w:style>
  <w:style w:type="character" w:styleId="Hyperlink">
    <w:name w:val="Hyperlink"/>
    <w:basedOn w:val="a0"/>
    <w:uiPriority w:val="99"/>
    <w:unhideWhenUsed/>
    <w:rsid w:val="00783F2C"/>
    <w:rPr>
      <w:color w:val="0000FF" w:themeColor="hyperlink"/>
      <w:u w:val="single"/>
    </w:rPr>
  </w:style>
  <w:style w:type="character" w:styleId="FollowedHyperlink">
    <w:name w:val="FollowedHyperlink"/>
    <w:basedOn w:val="a0"/>
    <w:uiPriority w:val="99"/>
    <w:semiHidden/>
    <w:unhideWhenUsed/>
    <w:rsid w:val="00783F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64376">
      <w:bodyDiv w:val="1"/>
      <w:marLeft w:val="0"/>
      <w:marRight w:val="0"/>
      <w:marTop w:val="0"/>
      <w:marBottom w:val="0"/>
      <w:divBdr>
        <w:top w:val="none" w:sz="0" w:space="0" w:color="auto"/>
        <w:left w:val="none" w:sz="0" w:space="0" w:color="auto"/>
        <w:bottom w:val="none" w:sz="0" w:space="0" w:color="auto"/>
        <w:right w:val="none" w:sz="0" w:space="0" w:color="auto"/>
      </w:divBdr>
    </w:div>
    <w:div w:id="184250649">
      <w:bodyDiv w:val="1"/>
      <w:marLeft w:val="0"/>
      <w:marRight w:val="0"/>
      <w:marTop w:val="0"/>
      <w:marBottom w:val="0"/>
      <w:divBdr>
        <w:top w:val="none" w:sz="0" w:space="0" w:color="auto"/>
        <w:left w:val="none" w:sz="0" w:space="0" w:color="auto"/>
        <w:bottom w:val="none" w:sz="0" w:space="0" w:color="auto"/>
        <w:right w:val="none" w:sz="0" w:space="0" w:color="auto"/>
      </w:divBdr>
    </w:div>
    <w:div w:id="303002747">
      <w:bodyDiv w:val="1"/>
      <w:marLeft w:val="0"/>
      <w:marRight w:val="0"/>
      <w:marTop w:val="0"/>
      <w:marBottom w:val="0"/>
      <w:divBdr>
        <w:top w:val="none" w:sz="0" w:space="0" w:color="auto"/>
        <w:left w:val="none" w:sz="0" w:space="0" w:color="auto"/>
        <w:bottom w:val="none" w:sz="0" w:space="0" w:color="auto"/>
        <w:right w:val="none" w:sz="0" w:space="0" w:color="auto"/>
      </w:divBdr>
    </w:div>
    <w:div w:id="403449510">
      <w:bodyDiv w:val="1"/>
      <w:marLeft w:val="0"/>
      <w:marRight w:val="0"/>
      <w:marTop w:val="0"/>
      <w:marBottom w:val="0"/>
      <w:divBdr>
        <w:top w:val="none" w:sz="0" w:space="0" w:color="auto"/>
        <w:left w:val="none" w:sz="0" w:space="0" w:color="auto"/>
        <w:bottom w:val="none" w:sz="0" w:space="0" w:color="auto"/>
        <w:right w:val="none" w:sz="0" w:space="0" w:color="auto"/>
      </w:divBdr>
    </w:div>
    <w:div w:id="404763863">
      <w:bodyDiv w:val="1"/>
      <w:marLeft w:val="0"/>
      <w:marRight w:val="0"/>
      <w:marTop w:val="0"/>
      <w:marBottom w:val="0"/>
      <w:divBdr>
        <w:top w:val="none" w:sz="0" w:space="0" w:color="auto"/>
        <w:left w:val="none" w:sz="0" w:space="0" w:color="auto"/>
        <w:bottom w:val="none" w:sz="0" w:space="0" w:color="auto"/>
        <w:right w:val="none" w:sz="0" w:space="0" w:color="auto"/>
      </w:divBdr>
    </w:div>
    <w:div w:id="656736686">
      <w:bodyDiv w:val="1"/>
      <w:marLeft w:val="0"/>
      <w:marRight w:val="0"/>
      <w:marTop w:val="0"/>
      <w:marBottom w:val="0"/>
      <w:divBdr>
        <w:top w:val="none" w:sz="0" w:space="0" w:color="auto"/>
        <w:left w:val="none" w:sz="0" w:space="0" w:color="auto"/>
        <w:bottom w:val="none" w:sz="0" w:space="0" w:color="auto"/>
        <w:right w:val="none" w:sz="0" w:space="0" w:color="auto"/>
      </w:divBdr>
    </w:div>
    <w:div w:id="681669603">
      <w:bodyDiv w:val="1"/>
      <w:marLeft w:val="0"/>
      <w:marRight w:val="0"/>
      <w:marTop w:val="0"/>
      <w:marBottom w:val="0"/>
      <w:divBdr>
        <w:top w:val="none" w:sz="0" w:space="0" w:color="auto"/>
        <w:left w:val="none" w:sz="0" w:space="0" w:color="auto"/>
        <w:bottom w:val="none" w:sz="0" w:space="0" w:color="auto"/>
        <w:right w:val="none" w:sz="0" w:space="0" w:color="auto"/>
      </w:divBdr>
    </w:div>
    <w:div w:id="712998190">
      <w:bodyDiv w:val="1"/>
      <w:marLeft w:val="0"/>
      <w:marRight w:val="0"/>
      <w:marTop w:val="0"/>
      <w:marBottom w:val="0"/>
      <w:divBdr>
        <w:top w:val="none" w:sz="0" w:space="0" w:color="auto"/>
        <w:left w:val="none" w:sz="0" w:space="0" w:color="auto"/>
        <w:bottom w:val="none" w:sz="0" w:space="0" w:color="auto"/>
        <w:right w:val="none" w:sz="0" w:space="0" w:color="auto"/>
      </w:divBdr>
    </w:div>
    <w:div w:id="724984580">
      <w:bodyDiv w:val="1"/>
      <w:marLeft w:val="0"/>
      <w:marRight w:val="0"/>
      <w:marTop w:val="0"/>
      <w:marBottom w:val="0"/>
      <w:divBdr>
        <w:top w:val="none" w:sz="0" w:space="0" w:color="auto"/>
        <w:left w:val="none" w:sz="0" w:space="0" w:color="auto"/>
        <w:bottom w:val="none" w:sz="0" w:space="0" w:color="auto"/>
        <w:right w:val="none" w:sz="0" w:space="0" w:color="auto"/>
      </w:divBdr>
    </w:div>
    <w:div w:id="882015562">
      <w:bodyDiv w:val="1"/>
      <w:marLeft w:val="0"/>
      <w:marRight w:val="0"/>
      <w:marTop w:val="0"/>
      <w:marBottom w:val="0"/>
      <w:divBdr>
        <w:top w:val="none" w:sz="0" w:space="0" w:color="auto"/>
        <w:left w:val="none" w:sz="0" w:space="0" w:color="auto"/>
        <w:bottom w:val="none" w:sz="0" w:space="0" w:color="auto"/>
        <w:right w:val="none" w:sz="0" w:space="0" w:color="auto"/>
      </w:divBdr>
    </w:div>
    <w:div w:id="952324652">
      <w:bodyDiv w:val="1"/>
      <w:marLeft w:val="0"/>
      <w:marRight w:val="0"/>
      <w:marTop w:val="0"/>
      <w:marBottom w:val="0"/>
      <w:divBdr>
        <w:top w:val="none" w:sz="0" w:space="0" w:color="auto"/>
        <w:left w:val="none" w:sz="0" w:space="0" w:color="auto"/>
        <w:bottom w:val="none" w:sz="0" w:space="0" w:color="auto"/>
        <w:right w:val="none" w:sz="0" w:space="0" w:color="auto"/>
      </w:divBdr>
    </w:div>
    <w:div w:id="982008022">
      <w:bodyDiv w:val="1"/>
      <w:marLeft w:val="0"/>
      <w:marRight w:val="0"/>
      <w:marTop w:val="0"/>
      <w:marBottom w:val="0"/>
      <w:divBdr>
        <w:top w:val="none" w:sz="0" w:space="0" w:color="auto"/>
        <w:left w:val="none" w:sz="0" w:space="0" w:color="auto"/>
        <w:bottom w:val="none" w:sz="0" w:space="0" w:color="auto"/>
        <w:right w:val="none" w:sz="0" w:space="0" w:color="auto"/>
      </w:divBdr>
    </w:div>
    <w:div w:id="989870904">
      <w:bodyDiv w:val="1"/>
      <w:marLeft w:val="0"/>
      <w:marRight w:val="0"/>
      <w:marTop w:val="0"/>
      <w:marBottom w:val="0"/>
      <w:divBdr>
        <w:top w:val="none" w:sz="0" w:space="0" w:color="auto"/>
        <w:left w:val="none" w:sz="0" w:space="0" w:color="auto"/>
        <w:bottom w:val="none" w:sz="0" w:space="0" w:color="auto"/>
        <w:right w:val="none" w:sz="0" w:space="0" w:color="auto"/>
      </w:divBdr>
    </w:div>
    <w:div w:id="1341467999">
      <w:bodyDiv w:val="1"/>
      <w:marLeft w:val="0"/>
      <w:marRight w:val="0"/>
      <w:marTop w:val="0"/>
      <w:marBottom w:val="0"/>
      <w:divBdr>
        <w:top w:val="none" w:sz="0" w:space="0" w:color="auto"/>
        <w:left w:val="none" w:sz="0" w:space="0" w:color="auto"/>
        <w:bottom w:val="none" w:sz="0" w:space="0" w:color="auto"/>
        <w:right w:val="none" w:sz="0" w:space="0" w:color="auto"/>
      </w:divBdr>
    </w:div>
    <w:div w:id="1373726679">
      <w:bodyDiv w:val="1"/>
      <w:marLeft w:val="0"/>
      <w:marRight w:val="0"/>
      <w:marTop w:val="0"/>
      <w:marBottom w:val="0"/>
      <w:divBdr>
        <w:top w:val="none" w:sz="0" w:space="0" w:color="auto"/>
        <w:left w:val="none" w:sz="0" w:space="0" w:color="auto"/>
        <w:bottom w:val="none" w:sz="0" w:space="0" w:color="auto"/>
        <w:right w:val="none" w:sz="0" w:space="0" w:color="auto"/>
      </w:divBdr>
    </w:div>
    <w:div w:id="1505897713">
      <w:bodyDiv w:val="1"/>
      <w:marLeft w:val="0"/>
      <w:marRight w:val="0"/>
      <w:marTop w:val="0"/>
      <w:marBottom w:val="0"/>
      <w:divBdr>
        <w:top w:val="none" w:sz="0" w:space="0" w:color="auto"/>
        <w:left w:val="none" w:sz="0" w:space="0" w:color="auto"/>
        <w:bottom w:val="none" w:sz="0" w:space="0" w:color="auto"/>
        <w:right w:val="none" w:sz="0" w:space="0" w:color="auto"/>
      </w:divBdr>
    </w:div>
    <w:div w:id="1536036921">
      <w:bodyDiv w:val="1"/>
      <w:marLeft w:val="0"/>
      <w:marRight w:val="0"/>
      <w:marTop w:val="0"/>
      <w:marBottom w:val="0"/>
      <w:divBdr>
        <w:top w:val="none" w:sz="0" w:space="0" w:color="auto"/>
        <w:left w:val="none" w:sz="0" w:space="0" w:color="auto"/>
        <w:bottom w:val="none" w:sz="0" w:space="0" w:color="auto"/>
        <w:right w:val="none" w:sz="0" w:space="0" w:color="auto"/>
      </w:divBdr>
    </w:div>
    <w:div w:id="1622808083">
      <w:bodyDiv w:val="1"/>
      <w:marLeft w:val="0"/>
      <w:marRight w:val="0"/>
      <w:marTop w:val="0"/>
      <w:marBottom w:val="0"/>
      <w:divBdr>
        <w:top w:val="none" w:sz="0" w:space="0" w:color="auto"/>
        <w:left w:val="none" w:sz="0" w:space="0" w:color="auto"/>
        <w:bottom w:val="none" w:sz="0" w:space="0" w:color="auto"/>
        <w:right w:val="none" w:sz="0" w:space="0" w:color="auto"/>
      </w:divBdr>
    </w:div>
    <w:div w:id="1633513676">
      <w:bodyDiv w:val="1"/>
      <w:marLeft w:val="0"/>
      <w:marRight w:val="0"/>
      <w:marTop w:val="0"/>
      <w:marBottom w:val="0"/>
      <w:divBdr>
        <w:top w:val="none" w:sz="0" w:space="0" w:color="auto"/>
        <w:left w:val="none" w:sz="0" w:space="0" w:color="auto"/>
        <w:bottom w:val="none" w:sz="0" w:space="0" w:color="auto"/>
        <w:right w:val="none" w:sz="0" w:space="0" w:color="auto"/>
      </w:divBdr>
    </w:div>
    <w:div w:id="1730181233">
      <w:bodyDiv w:val="1"/>
      <w:marLeft w:val="0"/>
      <w:marRight w:val="0"/>
      <w:marTop w:val="0"/>
      <w:marBottom w:val="0"/>
      <w:divBdr>
        <w:top w:val="none" w:sz="0" w:space="0" w:color="auto"/>
        <w:left w:val="none" w:sz="0" w:space="0" w:color="auto"/>
        <w:bottom w:val="none" w:sz="0" w:space="0" w:color="auto"/>
        <w:right w:val="none" w:sz="0" w:space="0" w:color="auto"/>
      </w:divBdr>
    </w:div>
    <w:div w:id="1838618658">
      <w:bodyDiv w:val="1"/>
      <w:marLeft w:val="0"/>
      <w:marRight w:val="0"/>
      <w:marTop w:val="0"/>
      <w:marBottom w:val="0"/>
      <w:divBdr>
        <w:top w:val="none" w:sz="0" w:space="0" w:color="auto"/>
        <w:left w:val="none" w:sz="0" w:space="0" w:color="auto"/>
        <w:bottom w:val="none" w:sz="0" w:space="0" w:color="auto"/>
        <w:right w:val="none" w:sz="0" w:space="0" w:color="auto"/>
      </w:divBdr>
    </w:div>
    <w:div w:id="1905288295">
      <w:bodyDiv w:val="1"/>
      <w:marLeft w:val="0"/>
      <w:marRight w:val="0"/>
      <w:marTop w:val="0"/>
      <w:marBottom w:val="0"/>
      <w:divBdr>
        <w:top w:val="none" w:sz="0" w:space="0" w:color="auto"/>
        <w:left w:val="none" w:sz="0" w:space="0" w:color="auto"/>
        <w:bottom w:val="none" w:sz="0" w:space="0" w:color="auto"/>
        <w:right w:val="none" w:sz="0" w:space="0" w:color="auto"/>
      </w:divBdr>
    </w:div>
    <w:div w:id="2072070169">
      <w:bodyDiv w:val="1"/>
      <w:marLeft w:val="0"/>
      <w:marRight w:val="0"/>
      <w:marTop w:val="0"/>
      <w:marBottom w:val="0"/>
      <w:divBdr>
        <w:top w:val="none" w:sz="0" w:space="0" w:color="auto"/>
        <w:left w:val="none" w:sz="0" w:space="0" w:color="auto"/>
        <w:bottom w:val="none" w:sz="0" w:space="0" w:color="auto"/>
        <w:right w:val="none" w:sz="0" w:space="0" w:color="auto"/>
      </w:divBdr>
    </w:div>
    <w:div w:id="210510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vbm.etzion.org.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6;&#1497;&#1493;&#1504;&#1497;&#1501;%20&#1489;&#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F012744-39AF-41EF-AFBB-200AC8772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עיונים במלכים</Template>
  <TotalTime>1</TotalTime>
  <Pages>7</Pages>
  <Words>2668</Words>
  <Characters>15212</Characters>
  <Application>Microsoft Office Word</Application>
  <DocSecurity>0</DocSecurity>
  <Lines>126</Lines>
  <Paragraphs>35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ברקוביץ דבורה</cp:lastModifiedBy>
  <cp:revision>2</cp:revision>
  <dcterms:created xsi:type="dcterms:W3CDTF">2014-11-26T13:37:00Z</dcterms:created>
  <dcterms:modified xsi:type="dcterms:W3CDTF">2014-11-26T13:37:00Z</dcterms:modified>
</cp:coreProperties>
</file>