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4" w:rsidRPr="00897F56" w:rsidRDefault="00C31A44" w:rsidP="00897F56">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YESHIVAT HAR ETZION</w:t>
      </w:r>
    </w:p>
    <w:p w:rsidR="00C31A44" w:rsidRPr="00897F56" w:rsidRDefault="00C31A44" w:rsidP="00897F56">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ISRAEL KOSCHITZKY VIRTUAL BEIT MIDRASH (VBM)</w:t>
      </w:r>
    </w:p>
    <w:p w:rsidR="00897F56" w:rsidRPr="00897F56" w:rsidRDefault="00897F56" w:rsidP="00897F56">
      <w:pPr>
        <w:pStyle w:val="style2"/>
        <w:spacing w:before="0" w:beforeAutospacing="0" w:after="0" w:afterAutospacing="0"/>
        <w:rPr>
          <w:rFonts w:ascii="Arial" w:hAnsi="Arial" w:cs="Arial"/>
        </w:rPr>
      </w:pPr>
      <w:r w:rsidRPr="00897F56">
        <w:rPr>
          <w:rFonts w:ascii="Arial" w:hAnsi="Arial" w:cs="Arial"/>
          <w:caps/>
          <w:lang w:eastAsia="en-GB"/>
        </w:rPr>
        <w:t>*********************************************************</w:t>
      </w:r>
    </w:p>
    <w:p w:rsidR="00C31A44" w:rsidRPr="00897F56" w:rsidRDefault="00C31A44" w:rsidP="00897F56">
      <w:pPr>
        <w:shd w:val="clear" w:color="auto" w:fill="FFFFFF"/>
        <w:spacing w:before="0" w:beforeAutospacing="0" w:after="0" w:afterAutospacing="0" w:line="240" w:lineRule="auto"/>
        <w:jc w:val="center"/>
        <w:rPr>
          <w:rFonts w:ascii="Arial" w:hAnsi="Arial" w:cs="Arial"/>
          <w:b/>
          <w:bCs/>
          <w:sz w:val="24"/>
          <w:szCs w:val="24"/>
        </w:rPr>
      </w:pPr>
    </w:p>
    <w:p w:rsidR="00C31A44" w:rsidRPr="00897F56" w:rsidRDefault="00C31A44" w:rsidP="00897F56">
      <w:pPr>
        <w:shd w:val="clear" w:color="auto" w:fill="FFFFFF"/>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THE LAWS OF THE BERAKHOT</w:t>
      </w:r>
    </w:p>
    <w:p w:rsidR="00C31A44" w:rsidRPr="00897F56" w:rsidRDefault="00C31A44" w:rsidP="00897F56">
      <w:pPr>
        <w:spacing w:before="0" w:beforeAutospacing="0" w:after="0" w:afterAutospacing="0" w:line="240" w:lineRule="auto"/>
        <w:jc w:val="center"/>
        <w:rPr>
          <w:rFonts w:ascii="Arial" w:hAnsi="Arial" w:cs="Arial"/>
          <w:sz w:val="24"/>
          <w:szCs w:val="24"/>
        </w:rPr>
      </w:pPr>
      <w:r w:rsidRPr="00897F56">
        <w:rPr>
          <w:rFonts w:ascii="Arial" w:hAnsi="Arial" w:cs="Arial"/>
          <w:b/>
          <w:bCs/>
          <w:sz w:val="24"/>
          <w:szCs w:val="24"/>
        </w:rPr>
        <w:t>Rav David Brofsky</w:t>
      </w:r>
    </w:p>
    <w:p w:rsidR="00C31A44" w:rsidRPr="00897F56" w:rsidRDefault="00C31A44" w:rsidP="00897F56">
      <w:pPr>
        <w:spacing w:before="0" w:beforeAutospacing="0" w:after="0" w:afterAutospacing="0" w:line="240" w:lineRule="auto"/>
        <w:jc w:val="center"/>
        <w:rPr>
          <w:rFonts w:ascii="Arial" w:hAnsi="Arial" w:cs="Arial"/>
          <w:sz w:val="24"/>
          <w:szCs w:val="24"/>
        </w:rPr>
      </w:pPr>
    </w:p>
    <w:p w:rsidR="00C31A44" w:rsidRPr="00897F56" w:rsidRDefault="00C31A44" w:rsidP="00897F56">
      <w:pPr>
        <w:shd w:val="clear" w:color="auto" w:fill="FFFFFF"/>
        <w:spacing w:before="0" w:beforeAutospacing="0" w:after="0" w:afterAutospacing="0" w:line="240" w:lineRule="auto"/>
        <w:jc w:val="center"/>
        <w:rPr>
          <w:rFonts w:ascii="Arial" w:hAnsi="Arial" w:cs="Arial"/>
          <w:sz w:val="24"/>
          <w:szCs w:val="24"/>
        </w:rPr>
      </w:pPr>
      <w:r w:rsidRPr="00897F56">
        <w:rPr>
          <w:rFonts w:ascii="Arial" w:hAnsi="Arial" w:cs="Arial"/>
          <w:sz w:val="24"/>
          <w:szCs w:val="24"/>
        </w:rPr>
        <w:t>For easy printing, go to:</w:t>
      </w:r>
    </w:p>
    <w:p w:rsidR="00C31A44" w:rsidRPr="00897F56" w:rsidRDefault="000E62B2" w:rsidP="00897F56">
      <w:pPr>
        <w:shd w:val="clear" w:color="auto" w:fill="FFFFFF"/>
        <w:spacing w:before="0" w:beforeAutospacing="0" w:after="0" w:afterAutospacing="0" w:line="240" w:lineRule="auto"/>
        <w:jc w:val="center"/>
        <w:rPr>
          <w:rFonts w:ascii="Arial" w:hAnsi="Arial" w:cs="Arial"/>
          <w:color w:val="0000FF"/>
          <w:sz w:val="24"/>
          <w:szCs w:val="24"/>
        </w:rPr>
      </w:pPr>
      <w:hyperlink r:id="rId8" w:history="1">
        <w:r w:rsidR="00C31A44" w:rsidRPr="00897F56">
          <w:rPr>
            <w:rStyle w:val="Hyperlink"/>
            <w:rFonts w:ascii="Arial" w:hAnsi="Arial" w:cs="Arial"/>
            <w:sz w:val="24"/>
            <w:szCs w:val="24"/>
          </w:rPr>
          <w:t>www.vbm-torah.org/archive/blessings/39berakhot.htm</w:t>
        </w:r>
      </w:hyperlink>
    </w:p>
    <w:p w:rsidR="00C31A44" w:rsidRDefault="00C31A44" w:rsidP="00897F56">
      <w:pPr>
        <w:spacing w:before="0" w:beforeAutospacing="0" w:after="0" w:afterAutospacing="0" w:line="240" w:lineRule="auto"/>
        <w:jc w:val="center"/>
        <w:rPr>
          <w:rFonts w:ascii="Arial" w:hAnsi="Arial" w:cs="Arial"/>
          <w:b/>
          <w:bCs/>
          <w:i/>
          <w:iCs/>
          <w:sz w:val="24"/>
          <w:szCs w:val="24"/>
        </w:rPr>
      </w:pPr>
    </w:p>
    <w:p w:rsidR="00897F56" w:rsidRPr="00897F56" w:rsidRDefault="00897F56" w:rsidP="00897F56">
      <w:pPr>
        <w:spacing w:before="0" w:beforeAutospacing="0" w:after="0" w:afterAutospacing="0" w:line="240" w:lineRule="auto"/>
        <w:jc w:val="center"/>
        <w:rPr>
          <w:rFonts w:ascii="Arial" w:hAnsi="Arial" w:cs="Arial"/>
          <w:b/>
          <w:bCs/>
          <w:i/>
          <w:iCs/>
          <w:sz w:val="24"/>
          <w:szCs w:val="24"/>
        </w:rPr>
      </w:pPr>
    </w:p>
    <w:p w:rsidR="00897F56" w:rsidRPr="00897F56" w:rsidRDefault="00897F56" w:rsidP="00897F56">
      <w:pPr>
        <w:pStyle w:val="style2"/>
        <w:spacing w:before="0" w:beforeAutospacing="0" w:after="0" w:afterAutospacing="0"/>
        <w:rPr>
          <w:rFonts w:ascii="Arial" w:hAnsi="Arial" w:cs="Arial"/>
        </w:rPr>
      </w:pPr>
      <w:r w:rsidRPr="00897F56">
        <w:rPr>
          <w:rFonts w:ascii="Arial" w:hAnsi="Arial" w:cs="Arial"/>
          <w:caps/>
          <w:lang w:eastAsia="en-GB"/>
        </w:rPr>
        <w:t>*********************************************************</w:t>
      </w:r>
    </w:p>
    <w:p w:rsidR="00897F56" w:rsidRPr="00897F56" w:rsidRDefault="00897F56" w:rsidP="00897F56">
      <w:pPr>
        <w:pStyle w:val="style1"/>
        <w:widowControl w:val="0"/>
        <w:rPr>
          <w:sz w:val="24"/>
          <w:szCs w:val="24"/>
        </w:rPr>
      </w:pPr>
      <w:r w:rsidRPr="00897F56">
        <w:rPr>
          <w:sz w:val="24"/>
          <w:szCs w:val="24"/>
          <w:lang w:val="nl-NL"/>
        </w:rPr>
        <w:t xml:space="preserve">This week’s shiurim are dedicated in memory of </w:t>
      </w:r>
      <w:r w:rsidRPr="00897F56">
        <w:rPr>
          <w:sz w:val="24"/>
          <w:szCs w:val="24"/>
          <w:lang w:val="nl-NL"/>
        </w:rPr>
        <w:br/>
        <w:t xml:space="preserve">Moshe Eliezer Maeir Stillman z”l </w:t>
      </w:r>
      <w:r w:rsidRPr="00897F56">
        <w:rPr>
          <w:sz w:val="24"/>
          <w:szCs w:val="24"/>
          <w:lang w:val="nl-NL"/>
        </w:rPr>
        <w:br/>
        <w:t>by Isaac Ely Stillman</w:t>
      </w:r>
    </w:p>
    <w:p w:rsidR="00897F56" w:rsidRPr="00897F56" w:rsidRDefault="00897F56" w:rsidP="00897F56">
      <w:pPr>
        <w:pStyle w:val="style2"/>
        <w:spacing w:before="0" w:beforeAutospacing="0" w:after="0" w:afterAutospacing="0"/>
        <w:rPr>
          <w:rFonts w:ascii="Arial" w:hAnsi="Arial" w:cs="Arial"/>
        </w:rPr>
      </w:pPr>
      <w:r w:rsidRPr="00897F56">
        <w:rPr>
          <w:rFonts w:ascii="Arial" w:hAnsi="Arial" w:cs="Arial"/>
          <w:caps/>
          <w:lang w:eastAsia="en-GB"/>
        </w:rPr>
        <w:t>*********************************************************</w:t>
      </w:r>
    </w:p>
    <w:p w:rsidR="00C31A44" w:rsidRPr="00897F56" w:rsidRDefault="00C31A44" w:rsidP="00897F56">
      <w:pPr>
        <w:spacing w:before="0" w:beforeAutospacing="0" w:after="0" w:afterAutospacing="0" w:line="240" w:lineRule="auto"/>
        <w:jc w:val="center"/>
        <w:rPr>
          <w:rFonts w:ascii="Arial" w:hAnsi="Arial" w:cs="Arial"/>
          <w:sz w:val="24"/>
          <w:szCs w:val="24"/>
        </w:rPr>
      </w:pPr>
    </w:p>
    <w:p w:rsidR="00C31A44" w:rsidRPr="00897F56" w:rsidRDefault="00C31A44" w:rsidP="00897F56">
      <w:pPr>
        <w:spacing w:before="0" w:beforeAutospacing="0" w:after="0" w:afterAutospacing="0" w:line="240" w:lineRule="auto"/>
        <w:jc w:val="center"/>
        <w:rPr>
          <w:rFonts w:ascii="Arial" w:hAnsi="Arial" w:cs="Arial"/>
          <w:b/>
          <w:bCs/>
          <w:sz w:val="24"/>
          <w:szCs w:val="24"/>
        </w:rPr>
      </w:pPr>
      <w:r w:rsidRPr="00897F56">
        <w:rPr>
          <w:rFonts w:ascii="Arial" w:hAnsi="Arial" w:cs="Arial"/>
          <w:b/>
          <w:bCs/>
          <w:sz w:val="24"/>
          <w:szCs w:val="24"/>
        </w:rPr>
        <w:t>Shiur #39: Blessings Reciting Before and During a Meal</w:t>
      </w:r>
    </w:p>
    <w:p w:rsidR="00C31A44" w:rsidRPr="00897F56" w:rsidRDefault="00C31A44"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Last year, </w:t>
      </w:r>
      <w:r w:rsidR="003D72D5" w:rsidRPr="00897F56">
        <w:rPr>
          <w:rFonts w:ascii="Arial" w:hAnsi="Arial" w:cs="Arial"/>
          <w:sz w:val="24"/>
          <w:szCs w:val="24"/>
        </w:rPr>
        <w:t>we</w:t>
      </w:r>
      <w:r w:rsidRPr="00897F56">
        <w:rPr>
          <w:rFonts w:ascii="Arial" w:hAnsi="Arial" w:cs="Arial"/>
          <w:sz w:val="24"/>
          <w:szCs w:val="24"/>
        </w:rPr>
        <w:t xml:space="preserve"> stud</w:t>
      </w:r>
      <w:r w:rsidR="003D72D5" w:rsidRPr="00897F56">
        <w:rPr>
          <w:rFonts w:ascii="Arial" w:hAnsi="Arial" w:cs="Arial"/>
          <w:sz w:val="24"/>
          <w:szCs w:val="24"/>
        </w:rPr>
        <w:t xml:space="preserve">ied </w:t>
      </w:r>
      <w:r w:rsidRPr="00897F56">
        <w:rPr>
          <w:rFonts w:ascii="Arial" w:hAnsi="Arial" w:cs="Arial"/>
          <w:sz w:val="24"/>
          <w:szCs w:val="24"/>
        </w:rPr>
        <w:t>the laws of the blessings to be recited before eating, including the blessings</w:t>
      </w:r>
      <w:r w:rsidR="003D72D5" w:rsidRPr="00897F56">
        <w:rPr>
          <w:rFonts w:ascii="Arial" w:hAnsi="Arial" w:cs="Arial"/>
          <w:sz w:val="24"/>
          <w:szCs w:val="24"/>
        </w:rPr>
        <w:t xml:space="preserve"> of</w:t>
      </w:r>
      <w:r w:rsidRPr="00897F56">
        <w:rPr>
          <w:rFonts w:ascii="Arial" w:hAnsi="Arial" w:cs="Arial"/>
          <w:sz w:val="24"/>
          <w:szCs w:val="24"/>
        </w:rPr>
        <w:t xml:space="preserve"> </w:t>
      </w:r>
      <w:r w:rsidRPr="00897F56">
        <w:rPr>
          <w:rFonts w:ascii="Arial" w:hAnsi="Arial" w:cs="Arial"/>
          <w:i/>
          <w:iCs/>
          <w:sz w:val="24"/>
          <w:szCs w:val="24"/>
        </w:rPr>
        <w:t>Ha-Motzi</w:t>
      </w:r>
      <w:r w:rsidRPr="00897F56">
        <w:rPr>
          <w:rFonts w:ascii="Arial" w:hAnsi="Arial" w:cs="Arial"/>
          <w:sz w:val="24"/>
          <w:szCs w:val="24"/>
        </w:rPr>
        <w:t xml:space="preserve">, </w:t>
      </w:r>
      <w:r w:rsidRPr="00897F56">
        <w:rPr>
          <w:rFonts w:ascii="Arial" w:hAnsi="Arial" w:cs="Arial"/>
          <w:i/>
          <w:iCs/>
          <w:sz w:val="24"/>
          <w:szCs w:val="24"/>
        </w:rPr>
        <w:t>Mezonot</w:t>
      </w:r>
      <w:r w:rsidRPr="00897F56">
        <w:rPr>
          <w:rFonts w:ascii="Arial" w:hAnsi="Arial" w:cs="Arial"/>
          <w:sz w:val="24"/>
          <w:szCs w:val="24"/>
        </w:rPr>
        <w:t xml:space="preserve">, </w:t>
      </w:r>
      <w:r w:rsidRPr="00897F56">
        <w:rPr>
          <w:rFonts w:ascii="Arial" w:hAnsi="Arial" w:cs="Arial"/>
          <w:i/>
          <w:iCs/>
          <w:sz w:val="24"/>
          <w:szCs w:val="24"/>
        </w:rPr>
        <w:t>She-Hakol</w:t>
      </w:r>
      <w:r w:rsidRPr="00897F56">
        <w:rPr>
          <w:rFonts w:ascii="Arial" w:hAnsi="Arial" w:cs="Arial"/>
          <w:sz w:val="24"/>
          <w:szCs w:val="24"/>
        </w:rPr>
        <w:t xml:space="preserve">, </w:t>
      </w:r>
      <w:r w:rsidRPr="00897F56">
        <w:rPr>
          <w:rFonts w:ascii="Arial" w:hAnsi="Arial" w:cs="Arial"/>
          <w:i/>
          <w:iCs/>
          <w:sz w:val="24"/>
          <w:szCs w:val="24"/>
        </w:rPr>
        <w:t>Ha-Etz</w:t>
      </w:r>
      <w:r w:rsidRPr="00897F56">
        <w:rPr>
          <w:rFonts w:ascii="Arial" w:hAnsi="Arial" w:cs="Arial"/>
          <w:sz w:val="24"/>
          <w:szCs w:val="24"/>
        </w:rPr>
        <w:t xml:space="preserve"> and </w:t>
      </w:r>
      <w:r w:rsidRPr="00897F56">
        <w:rPr>
          <w:rFonts w:ascii="Arial" w:hAnsi="Arial" w:cs="Arial"/>
          <w:i/>
          <w:iCs/>
          <w:sz w:val="24"/>
          <w:szCs w:val="24"/>
        </w:rPr>
        <w:t>Ha-Adama</w:t>
      </w:r>
      <w:r w:rsidRPr="00897F56">
        <w:rPr>
          <w:rFonts w:ascii="Arial" w:hAnsi="Arial" w:cs="Arial"/>
          <w:sz w:val="24"/>
          <w:szCs w:val="24"/>
        </w:rPr>
        <w:t xml:space="preserve">, </w:t>
      </w:r>
      <w:r w:rsidR="003D72D5" w:rsidRPr="00897F56">
        <w:rPr>
          <w:rFonts w:ascii="Arial" w:hAnsi="Arial" w:cs="Arial"/>
          <w:sz w:val="24"/>
          <w:szCs w:val="24"/>
        </w:rPr>
        <w:t xml:space="preserve">as well as </w:t>
      </w:r>
      <w:r w:rsidRPr="00897F56">
        <w:rPr>
          <w:rFonts w:ascii="Arial" w:hAnsi="Arial" w:cs="Arial"/>
          <w:sz w:val="24"/>
          <w:szCs w:val="24"/>
        </w:rPr>
        <w:t>blessings recited over multiple foods. We addressed the question of “</w:t>
      </w:r>
      <w:r w:rsidRPr="00897F56">
        <w:rPr>
          <w:rFonts w:ascii="Arial" w:hAnsi="Arial" w:cs="Arial"/>
          <w:i/>
          <w:iCs/>
          <w:sz w:val="24"/>
          <w:szCs w:val="24"/>
        </w:rPr>
        <w:t>kedimut bi-verakhot</w:t>
      </w:r>
      <w:r w:rsidRPr="00897F56">
        <w:rPr>
          <w:rFonts w:ascii="Arial" w:hAnsi="Arial" w:cs="Arial"/>
          <w:sz w:val="24"/>
          <w:szCs w:val="24"/>
        </w:rPr>
        <w:t xml:space="preserve">," the proper order of reciting </w:t>
      </w:r>
      <w:r w:rsidRPr="00897F56">
        <w:rPr>
          <w:rFonts w:ascii="Arial" w:hAnsi="Arial" w:cs="Arial"/>
          <w:i/>
          <w:iCs/>
          <w:sz w:val="24"/>
          <w:szCs w:val="24"/>
        </w:rPr>
        <w:t>berakhot</w:t>
      </w:r>
      <w:r w:rsidRPr="00897F56">
        <w:rPr>
          <w:rFonts w:ascii="Arial" w:hAnsi="Arial" w:cs="Arial"/>
          <w:sz w:val="24"/>
          <w:szCs w:val="24"/>
        </w:rPr>
        <w:t xml:space="preserve"> over numerous foods, and the laws of “</w:t>
      </w:r>
      <w:r w:rsidRPr="00897F56">
        <w:rPr>
          <w:rFonts w:ascii="Arial" w:hAnsi="Arial" w:cs="Arial"/>
          <w:i/>
          <w:iCs/>
          <w:sz w:val="24"/>
          <w:szCs w:val="24"/>
        </w:rPr>
        <w:t>ikkar ve-tafel</w:t>
      </w:r>
      <w:r w:rsidRPr="00897F56">
        <w:rPr>
          <w:rFonts w:ascii="Arial" w:hAnsi="Arial" w:cs="Arial"/>
          <w:sz w:val="24"/>
          <w:szCs w:val="24"/>
        </w:rPr>
        <w:t xml:space="preserve">," cases in which the blessing over one food exempts another. Finally, we questioned whether the </w:t>
      </w:r>
      <w:r w:rsidRPr="00897F56">
        <w:rPr>
          <w:rFonts w:ascii="Arial" w:hAnsi="Arial" w:cs="Arial"/>
          <w:i/>
          <w:iCs/>
          <w:sz w:val="24"/>
          <w:szCs w:val="24"/>
        </w:rPr>
        <w:t>Birkat Ha-Motzi</w:t>
      </w:r>
      <w:r w:rsidRPr="00897F56">
        <w:rPr>
          <w:rFonts w:ascii="Arial" w:hAnsi="Arial" w:cs="Arial"/>
          <w:sz w:val="24"/>
          <w:szCs w:val="24"/>
        </w:rPr>
        <w:t xml:space="preserve"> exempts all food eaten during the meal, or whether there are certain foods </w:t>
      </w:r>
      <w:r w:rsidR="003D72D5" w:rsidRPr="00897F56">
        <w:rPr>
          <w:rFonts w:ascii="Arial" w:hAnsi="Arial" w:cs="Arial"/>
          <w:sz w:val="24"/>
          <w:szCs w:val="24"/>
        </w:rPr>
        <w:t>that</w:t>
      </w:r>
      <w:r w:rsidRPr="00897F56">
        <w:rPr>
          <w:rFonts w:ascii="Arial" w:hAnsi="Arial" w:cs="Arial"/>
          <w:sz w:val="24"/>
          <w:szCs w:val="24"/>
        </w:rPr>
        <w:t xml:space="preserve"> require a blessing even during a meal of bread.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0E62B2">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This week, we will discuss </w:t>
      </w:r>
      <w:r w:rsidRPr="00897F56">
        <w:rPr>
          <w:rFonts w:ascii="Arial" w:hAnsi="Arial" w:cs="Arial"/>
          <w:i/>
          <w:iCs/>
          <w:sz w:val="24"/>
          <w:szCs w:val="24"/>
        </w:rPr>
        <w:t>berakhot</w:t>
      </w:r>
      <w:r w:rsidR="003D72D5" w:rsidRPr="00897F56">
        <w:rPr>
          <w:rFonts w:ascii="Arial" w:hAnsi="Arial" w:cs="Arial"/>
          <w:sz w:val="24"/>
          <w:szCs w:val="24"/>
        </w:rPr>
        <w:t xml:space="preserve"> recited before the meal</w:t>
      </w:r>
      <w:r w:rsidRPr="00897F56">
        <w:rPr>
          <w:rFonts w:ascii="Arial" w:hAnsi="Arial" w:cs="Arial"/>
          <w:sz w:val="24"/>
          <w:szCs w:val="24"/>
        </w:rPr>
        <w:t xml:space="preserve"> and their impact on food eaten during the meal. </w:t>
      </w:r>
      <w:r w:rsidR="003D72D5" w:rsidRPr="00897F56">
        <w:rPr>
          <w:rFonts w:ascii="Arial" w:hAnsi="Arial" w:cs="Arial"/>
          <w:sz w:val="24"/>
          <w:szCs w:val="24"/>
        </w:rPr>
        <w:t>W</w:t>
      </w:r>
      <w:r w:rsidRPr="00897F56">
        <w:rPr>
          <w:rFonts w:ascii="Arial" w:hAnsi="Arial" w:cs="Arial"/>
          <w:sz w:val="24"/>
          <w:szCs w:val="24"/>
        </w:rPr>
        <w:t>e will</w:t>
      </w:r>
      <w:r w:rsidR="003D72D5" w:rsidRPr="00897F56">
        <w:rPr>
          <w:rFonts w:ascii="Arial" w:hAnsi="Arial" w:cs="Arial"/>
          <w:sz w:val="24"/>
          <w:szCs w:val="24"/>
        </w:rPr>
        <w:t xml:space="preserve"> </w:t>
      </w:r>
      <w:r w:rsidRPr="00897F56">
        <w:rPr>
          <w:rFonts w:ascii="Arial" w:hAnsi="Arial" w:cs="Arial"/>
          <w:sz w:val="24"/>
          <w:szCs w:val="24"/>
        </w:rPr>
        <w:t xml:space="preserve">summarize last year’s discussion regarding foods </w:t>
      </w:r>
      <w:r w:rsidR="003D72D5" w:rsidRPr="00897F56">
        <w:rPr>
          <w:rFonts w:ascii="Arial" w:hAnsi="Arial" w:cs="Arial"/>
          <w:sz w:val="24"/>
          <w:szCs w:val="24"/>
        </w:rPr>
        <w:t>that</w:t>
      </w:r>
      <w:r w:rsidRPr="00897F56">
        <w:rPr>
          <w:rFonts w:ascii="Arial" w:hAnsi="Arial" w:cs="Arial"/>
          <w:sz w:val="24"/>
          <w:szCs w:val="24"/>
        </w:rPr>
        <w:t xml:space="preserve"> require a blessing even during a meal.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rPr>
          <w:rFonts w:ascii="Arial" w:hAnsi="Arial" w:cs="Arial"/>
          <w:b/>
          <w:bCs/>
          <w:sz w:val="24"/>
          <w:szCs w:val="24"/>
        </w:rPr>
      </w:pPr>
      <w:r w:rsidRPr="00897F56">
        <w:rPr>
          <w:rFonts w:ascii="Arial" w:hAnsi="Arial" w:cs="Arial"/>
          <w:b/>
          <w:bCs/>
          <w:sz w:val="24"/>
          <w:szCs w:val="24"/>
        </w:rPr>
        <w:t>“The Blessing over the Wine Exempts all Kinds of Drinks”</w:t>
      </w:r>
      <w:r w:rsidR="003D72D5" w:rsidRPr="00897F56">
        <w:rPr>
          <w:rFonts w:ascii="Arial" w:hAnsi="Arial" w:cs="Arial"/>
          <w:b/>
          <w:bCs/>
          <w:sz w:val="24"/>
          <w:szCs w:val="24"/>
        </w:rPr>
        <w:t xml:space="preserve"> – </w:t>
      </w:r>
      <w:r w:rsidRPr="00897F56">
        <w:rPr>
          <w:rFonts w:ascii="Arial" w:hAnsi="Arial" w:cs="Arial"/>
          <w:b/>
          <w:bCs/>
          <w:sz w:val="24"/>
          <w:szCs w:val="24"/>
        </w:rPr>
        <w:t xml:space="preserve">Wine and Other Beverages Before and During the Meal </w:t>
      </w:r>
    </w:p>
    <w:p w:rsidR="00C31A44" w:rsidRPr="00897F56" w:rsidRDefault="00C31A44"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The Rosh (</w:t>
      </w:r>
      <w:r w:rsidRPr="00897F56">
        <w:rPr>
          <w:rFonts w:ascii="Arial" w:hAnsi="Arial" w:cs="Arial"/>
          <w:i/>
          <w:iCs/>
          <w:sz w:val="24"/>
          <w:szCs w:val="24"/>
        </w:rPr>
        <w:t>Berakhot</w:t>
      </w:r>
      <w:r w:rsidRPr="00897F56">
        <w:rPr>
          <w:rFonts w:ascii="Arial" w:hAnsi="Arial" w:cs="Arial"/>
          <w:sz w:val="24"/>
          <w:szCs w:val="24"/>
        </w:rPr>
        <w:t xml:space="preserve"> 6:32) rules that</w:t>
      </w:r>
      <w:r w:rsidR="003D72D5" w:rsidRPr="00897F56">
        <w:rPr>
          <w:rFonts w:ascii="Arial" w:hAnsi="Arial" w:cs="Arial"/>
          <w:sz w:val="24"/>
          <w:szCs w:val="24"/>
        </w:rPr>
        <w:t xml:space="preserve"> one who says the blessing over wine and drinks</w:t>
      </w:r>
      <w:r w:rsidRPr="00897F56">
        <w:rPr>
          <w:rFonts w:ascii="Arial" w:hAnsi="Arial" w:cs="Arial"/>
          <w:sz w:val="24"/>
          <w:szCs w:val="24"/>
        </w:rPr>
        <w:t xml:space="preserve"> </w:t>
      </w:r>
      <w:r w:rsidR="003D72D5" w:rsidRPr="00897F56">
        <w:rPr>
          <w:rFonts w:ascii="Arial" w:hAnsi="Arial" w:cs="Arial"/>
          <w:sz w:val="24"/>
          <w:szCs w:val="24"/>
        </w:rPr>
        <w:t>it before a meal</w:t>
      </w:r>
      <w:r w:rsidRPr="00897F56">
        <w:rPr>
          <w:rFonts w:ascii="Arial" w:hAnsi="Arial" w:cs="Arial"/>
          <w:sz w:val="24"/>
          <w:szCs w:val="24"/>
        </w:rPr>
        <w:t xml:space="preserve"> does not say another blessing over wine during a meal </w:t>
      </w:r>
      <w:r w:rsidR="003D72D5" w:rsidRPr="00897F56">
        <w:rPr>
          <w:rFonts w:ascii="Arial" w:hAnsi="Arial" w:cs="Arial"/>
          <w:sz w:val="24"/>
          <w:szCs w:val="24"/>
        </w:rPr>
        <w:t>that</w:t>
      </w:r>
      <w:r w:rsidRPr="00897F56">
        <w:rPr>
          <w:rFonts w:ascii="Arial" w:hAnsi="Arial" w:cs="Arial"/>
          <w:sz w:val="24"/>
          <w:szCs w:val="24"/>
        </w:rPr>
        <w:t xml:space="preserve"> begins with bread. Therefore, when one drinks wine for ritual purposes, such as for </w:t>
      </w:r>
      <w:r w:rsidRPr="00897F56">
        <w:rPr>
          <w:rFonts w:ascii="Arial" w:hAnsi="Arial" w:cs="Arial"/>
          <w:i/>
          <w:iCs/>
          <w:sz w:val="24"/>
          <w:szCs w:val="24"/>
        </w:rPr>
        <w:t>Kiddush</w:t>
      </w:r>
      <w:r w:rsidRPr="00897F56">
        <w:rPr>
          <w:rFonts w:ascii="Arial" w:hAnsi="Arial" w:cs="Arial"/>
          <w:sz w:val="24"/>
          <w:szCs w:val="24"/>
        </w:rPr>
        <w:t xml:space="preserve"> or even </w:t>
      </w:r>
      <w:r w:rsidRPr="00897F56">
        <w:rPr>
          <w:rFonts w:ascii="Arial" w:hAnsi="Arial" w:cs="Arial"/>
          <w:i/>
          <w:iCs/>
          <w:sz w:val="24"/>
          <w:szCs w:val="24"/>
        </w:rPr>
        <w:t>Havdala</w:t>
      </w:r>
      <w:r w:rsidRPr="00897F56">
        <w:rPr>
          <w:rFonts w:ascii="Arial" w:hAnsi="Arial" w:cs="Arial"/>
          <w:sz w:val="24"/>
          <w:szCs w:val="24"/>
        </w:rPr>
        <w:t xml:space="preserve">, before a meal, a blessing is not said over wine during the </w:t>
      </w:r>
      <w:r w:rsidR="003D72D5" w:rsidRPr="00897F56">
        <w:rPr>
          <w:rFonts w:ascii="Arial" w:hAnsi="Arial" w:cs="Arial"/>
          <w:sz w:val="24"/>
          <w:szCs w:val="24"/>
        </w:rPr>
        <w:t xml:space="preserve">subsequent </w:t>
      </w:r>
      <w:r w:rsidRPr="00897F56">
        <w:rPr>
          <w:rFonts w:ascii="Arial" w:hAnsi="Arial" w:cs="Arial"/>
          <w:sz w:val="24"/>
          <w:szCs w:val="24"/>
        </w:rPr>
        <w:t>meal. The Shulchan Arukh (</w:t>
      </w:r>
      <w:r w:rsidR="003D72D5" w:rsidRPr="00897F56">
        <w:rPr>
          <w:rFonts w:ascii="Arial" w:hAnsi="Arial" w:cs="Arial"/>
          <w:i/>
          <w:iCs/>
          <w:sz w:val="24"/>
          <w:szCs w:val="24"/>
        </w:rPr>
        <w:t xml:space="preserve">Orach Chaim </w:t>
      </w:r>
      <w:r w:rsidRPr="00897F56">
        <w:rPr>
          <w:rFonts w:ascii="Arial" w:hAnsi="Arial" w:cs="Arial"/>
          <w:sz w:val="24"/>
          <w:szCs w:val="24"/>
        </w:rPr>
        <w:t xml:space="preserve">174:4) rules accordingly, although he cites two opinions regarding whether this holds true for </w:t>
      </w:r>
      <w:r w:rsidRPr="00897F56">
        <w:rPr>
          <w:rFonts w:ascii="Arial" w:hAnsi="Arial" w:cs="Arial"/>
          <w:i/>
          <w:iCs/>
          <w:sz w:val="24"/>
          <w:szCs w:val="24"/>
        </w:rPr>
        <w:t>Havdala</w:t>
      </w:r>
      <w:r w:rsidRPr="00897F56">
        <w:rPr>
          <w:rFonts w:ascii="Arial" w:hAnsi="Arial" w:cs="Arial"/>
          <w:sz w:val="24"/>
          <w:szCs w:val="24"/>
        </w:rPr>
        <w:t xml:space="preserve"> as well.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The Mishna Berura (174:6, 8) writes that wine before a meal only exempts wine during the meal </w:t>
      </w:r>
      <w:r w:rsidR="003D72D5" w:rsidRPr="00897F56">
        <w:rPr>
          <w:rFonts w:ascii="Arial" w:hAnsi="Arial" w:cs="Arial"/>
          <w:sz w:val="24"/>
          <w:szCs w:val="24"/>
        </w:rPr>
        <w:t>that</w:t>
      </w:r>
      <w:r w:rsidRPr="00897F56">
        <w:rPr>
          <w:rFonts w:ascii="Arial" w:hAnsi="Arial" w:cs="Arial"/>
          <w:sz w:val="24"/>
          <w:szCs w:val="24"/>
        </w:rPr>
        <w:t xml:space="preserve"> </w:t>
      </w:r>
      <w:r w:rsidR="003D72D5" w:rsidRPr="00897F56">
        <w:rPr>
          <w:rFonts w:ascii="Arial" w:hAnsi="Arial" w:cs="Arial"/>
          <w:sz w:val="24"/>
          <w:szCs w:val="24"/>
        </w:rPr>
        <w:t>one</w:t>
      </w:r>
      <w:r w:rsidRPr="00897F56">
        <w:rPr>
          <w:rFonts w:ascii="Arial" w:hAnsi="Arial" w:cs="Arial"/>
          <w:sz w:val="24"/>
          <w:szCs w:val="24"/>
        </w:rPr>
        <w:t xml:space="preserve"> had in mind. Similarly, if one is accustomed to </w:t>
      </w:r>
      <w:r w:rsidRPr="00897F56">
        <w:rPr>
          <w:rFonts w:ascii="Arial" w:hAnsi="Arial" w:cs="Arial"/>
          <w:sz w:val="24"/>
          <w:szCs w:val="24"/>
        </w:rPr>
        <w:lastRenderedPageBreak/>
        <w:t>drinking wine during the meal, there is no need for another blessing. Interestingly, the Mishna Berura (174:8) writes that “in our lands</w:t>
      </w:r>
      <w:r w:rsidR="003D72D5" w:rsidRPr="00897F56">
        <w:rPr>
          <w:rFonts w:ascii="Arial" w:hAnsi="Arial" w:cs="Arial"/>
          <w:sz w:val="24"/>
          <w:szCs w:val="24"/>
        </w:rPr>
        <w:t>,</w:t>
      </w:r>
      <w:r w:rsidRPr="00897F56">
        <w:rPr>
          <w:rFonts w:ascii="Arial" w:hAnsi="Arial" w:cs="Arial"/>
          <w:sz w:val="24"/>
          <w:szCs w:val="24"/>
        </w:rPr>
        <w:t xml:space="preserve"> we are not accustomed to drinking during the meal even on Shabbat</w:t>
      </w:r>
      <w:r w:rsidR="003D72D5" w:rsidRPr="00897F56">
        <w:rPr>
          <w:rFonts w:ascii="Arial" w:hAnsi="Arial" w:cs="Arial"/>
          <w:sz w:val="24"/>
          <w:szCs w:val="24"/>
        </w:rPr>
        <w:t>,</w:t>
      </w:r>
      <w:r w:rsidRPr="00897F56">
        <w:rPr>
          <w:rFonts w:ascii="Arial" w:hAnsi="Arial" w:cs="Arial"/>
          <w:sz w:val="24"/>
          <w:szCs w:val="24"/>
        </w:rPr>
        <w:t xml:space="preserve"> and [therefore</w:t>
      </w:r>
      <w:r w:rsidR="003D72D5" w:rsidRPr="00897F56">
        <w:rPr>
          <w:rFonts w:ascii="Arial" w:hAnsi="Arial" w:cs="Arial"/>
          <w:sz w:val="24"/>
          <w:szCs w:val="24"/>
        </w:rPr>
        <w:t xml:space="preserve"> the blessing on the wine before the meal</w:t>
      </w:r>
      <w:r w:rsidRPr="00897F56">
        <w:rPr>
          <w:rFonts w:ascii="Arial" w:hAnsi="Arial" w:cs="Arial"/>
          <w:sz w:val="24"/>
          <w:szCs w:val="24"/>
        </w:rPr>
        <w:t xml:space="preserve">] does not exempt [other beverages] unless he had them in mind." Nowadays, in homes </w:t>
      </w:r>
      <w:r w:rsidR="003D72D5" w:rsidRPr="00897F56">
        <w:rPr>
          <w:rFonts w:ascii="Arial" w:hAnsi="Arial" w:cs="Arial"/>
          <w:sz w:val="24"/>
          <w:szCs w:val="24"/>
        </w:rPr>
        <w:t>in which</w:t>
      </w:r>
      <w:r w:rsidRPr="00897F56">
        <w:rPr>
          <w:rFonts w:ascii="Arial" w:hAnsi="Arial" w:cs="Arial"/>
          <w:sz w:val="24"/>
          <w:szCs w:val="24"/>
        </w:rPr>
        <w:t xml:space="preserve"> wine is consumed during the meal, the blessing of </w:t>
      </w:r>
      <w:r w:rsidRPr="00897F56">
        <w:rPr>
          <w:rFonts w:ascii="Arial" w:hAnsi="Arial" w:cs="Arial"/>
          <w:i/>
          <w:iCs/>
          <w:sz w:val="24"/>
          <w:szCs w:val="24"/>
        </w:rPr>
        <w:t>Ha-Gefen</w:t>
      </w:r>
      <w:r w:rsidRPr="00897F56">
        <w:rPr>
          <w:rFonts w:ascii="Arial" w:hAnsi="Arial" w:cs="Arial"/>
          <w:sz w:val="24"/>
          <w:szCs w:val="24"/>
        </w:rPr>
        <w:t xml:space="preserve"> </w:t>
      </w:r>
      <w:r w:rsidR="003D72D5" w:rsidRPr="00897F56">
        <w:rPr>
          <w:rFonts w:ascii="Arial" w:hAnsi="Arial" w:cs="Arial"/>
          <w:sz w:val="24"/>
          <w:szCs w:val="24"/>
        </w:rPr>
        <w:t xml:space="preserve">before the meal </w:t>
      </w:r>
      <w:r w:rsidRPr="00897F56">
        <w:rPr>
          <w:rFonts w:ascii="Arial" w:hAnsi="Arial" w:cs="Arial"/>
          <w:sz w:val="24"/>
          <w:szCs w:val="24"/>
        </w:rPr>
        <w:t>suffices.</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In addition, the Talmud (</w:t>
      </w:r>
      <w:r w:rsidRPr="00897F56">
        <w:rPr>
          <w:rFonts w:ascii="Arial" w:hAnsi="Arial" w:cs="Arial"/>
          <w:i/>
          <w:iCs/>
          <w:sz w:val="24"/>
          <w:szCs w:val="24"/>
        </w:rPr>
        <w:t>Berakhot</w:t>
      </w:r>
      <w:r w:rsidRPr="00897F56">
        <w:rPr>
          <w:rFonts w:ascii="Arial" w:hAnsi="Arial" w:cs="Arial"/>
          <w:sz w:val="24"/>
          <w:szCs w:val="24"/>
        </w:rPr>
        <w:t xml:space="preserve"> 41b) cites the view of R. Chiyya, who opines that just as the blessing recited over bread (</w:t>
      </w:r>
      <w:r w:rsidRPr="00897F56">
        <w:rPr>
          <w:rFonts w:ascii="Arial" w:hAnsi="Arial" w:cs="Arial"/>
          <w:i/>
          <w:iCs/>
          <w:sz w:val="24"/>
          <w:szCs w:val="24"/>
        </w:rPr>
        <w:t>Ha-Motzi</w:t>
      </w:r>
      <w:r w:rsidRPr="00897F56">
        <w:rPr>
          <w:rFonts w:ascii="Arial" w:hAnsi="Arial" w:cs="Arial"/>
          <w:sz w:val="24"/>
          <w:szCs w:val="24"/>
        </w:rPr>
        <w:t>) covers ALL food eaten during the meal, the blessing over the wine (</w:t>
      </w:r>
      <w:r w:rsidRPr="00897F56">
        <w:rPr>
          <w:rFonts w:ascii="Arial" w:hAnsi="Arial" w:cs="Arial"/>
          <w:i/>
          <w:iCs/>
          <w:sz w:val="24"/>
          <w:szCs w:val="24"/>
        </w:rPr>
        <w:t>Ha-Gefen</w:t>
      </w:r>
      <w:r w:rsidRPr="00897F56">
        <w:rPr>
          <w:rFonts w:ascii="Arial" w:hAnsi="Arial" w:cs="Arial"/>
          <w:sz w:val="24"/>
          <w:szCs w:val="24"/>
        </w:rPr>
        <w:t xml:space="preserve">) exempts all other beverages drunk during the meal.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ind w:left="720"/>
        <w:rPr>
          <w:rFonts w:ascii="Arial" w:hAnsi="Arial" w:cs="Arial"/>
          <w:sz w:val="24"/>
          <w:szCs w:val="24"/>
        </w:rPr>
      </w:pPr>
      <w:r w:rsidRPr="00897F56">
        <w:rPr>
          <w:rFonts w:ascii="Arial" w:hAnsi="Arial" w:cs="Arial"/>
          <w:sz w:val="24"/>
          <w:szCs w:val="24"/>
        </w:rPr>
        <w:t>R. Chiyya said: [A blessing said over] bread suffices for all kinds of food [</w:t>
      </w:r>
      <w:r w:rsidR="003D72D5" w:rsidRPr="00897F56">
        <w:rPr>
          <w:rFonts w:ascii="Arial" w:hAnsi="Arial" w:cs="Arial"/>
          <w:sz w:val="24"/>
          <w:szCs w:val="24"/>
        </w:rPr>
        <w:t>eaten</w:t>
      </w:r>
      <w:r w:rsidRPr="00897F56">
        <w:rPr>
          <w:rFonts w:ascii="Arial" w:hAnsi="Arial" w:cs="Arial"/>
          <w:sz w:val="24"/>
          <w:szCs w:val="24"/>
        </w:rPr>
        <w:t xml:space="preserve"> in the meal], and a blessing said over wine for all kinds of drink. </w:t>
      </w:r>
    </w:p>
    <w:p w:rsidR="00C31A44" w:rsidRPr="00897F56" w:rsidRDefault="00C31A44" w:rsidP="00897F56">
      <w:pPr>
        <w:spacing w:before="0" w:beforeAutospacing="0" w:after="0" w:afterAutospacing="0" w:line="240" w:lineRule="auto"/>
        <w:ind w:left="720"/>
        <w:rPr>
          <w:rFonts w:ascii="Arial" w:hAnsi="Arial" w:cs="Arial"/>
          <w:sz w:val="24"/>
          <w:szCs w:val="24"/>
        </w:rPr>
      </w:pPr>
    </w:p>
    <w:p w:rsidR="00C31A44" w:rsidRPr="00897F56" w:rsidRDefault="00C31A44" w:rsidP="00897F56">
      <w:pPr>
        <w:spacing w:before="0" w:beforeAutospacing="0" w:after="0" w:afterAutospacing="0" w:line="240" w:lineRule="auto"/>
        <w:rPr>
          <w:rFonts w:ascii="Arial" w:hAnsi="Arial" w:cs="Arial"/>
          <w:sz w:val="24"/>
          <w:szCs w:val="24"/>
        </w:rPr>
      </w:pPr>
      <w:r w:rsidRPr="00897F56">
        <w:rPr>
          <w:rFonts w:ascii="Arial" w:hAnsi="Arial" w:cs="Arial"/>
          <w:sz w:val="24"/>
          <w:szCs w:val="24"/>
        </w:rPr>
        <w:tab/>
        <w:t xml:space="preserve">Tosafot (s.v. </w:t>
      </w:r>
      <w:r w:rsidRPr="00897F56">
        <w:rPr>
          <w:rFonts w:ascii="Arial" w:hAnsi="Arial" w:cs="Arial"/>
          <w:i/>
          <w:iCs/>
          <w:sz w:val="24"/>
          <w:szCs w:val="24"/>
        </w:rPr>
        <w:t>ve-yayin</w:t>
      </w:r>
      <w:r w:rsidR="003D72D5" w:rsidRPr="00897F56">
        <w:rPr>
          <w:rFonts w:ascii="Arial" w:hAnsi="Arial" w:cs="Arial"/>
          <w:sz w:val="24"/>
          <w:szCs w:val="24"/>
        </w:rPr>
        <w:t>) note</w:t>
      </w:r>
      <w:r w:rsidRPr="00897F56">
        <w:rPr>
          <w:rFonts w:ascii="Arial" w:hAnsi="Arial" w:cs="Arial"/>
          <w:sz w:val="24"/>
          <w:szCs w:val="24"/>
        </w:rPr>
        <w:t xml:space="preserve"> that just as the </w:t>
      </w:r>
      <w:r w:rsidRPr="00897F56">
        <w:rPr>
          <w:rFonts w:ascii="Arial" w:hAnsi="Arial" w:cs="Arial"/>
          <w:i/>
          <w:iCs/>
          <w:sz w:val="24"/>
          <w:szCs w:val="24"/>
        </w:rPr>
        <w:t>gemara</w:t>
      </w:r>
      <w:r w:rsidRPr="00897F56">
        <w:rPr>
          <w:rFonts w:ascii="Arial" w:hAnsi="Arial" w:cs="Arial"/>
          <w:sz w:val="24"/>
          <w:szCs w:val="24"/>
        </w:rPr>
        <w:t xml:space="preserve"> (ibid.) concludes that the </w:t>
      </w:r>
      <w:r w:rsidRPr="00897F56">
        <w:rPr>
          <w:rFonts w:ascii="Arial" w:hAnsi="Arial" w:cs="Arial"/>
          <w:i/>
          <w:iCs/>
          <w:sz w:val="24"/>
          <w:szCs w:val="24"/>
        </w:rPr>
        <w:t>halakha</w:t>
      </w:r>
      <w:r w:rsidRPr="00897F56">
        <w:rPr>
          <w:rFonts w:ascii="Arial" w:hAnsi="Arial" w:cs="Arial"/>
          <w:sz w:val="24"/>
          <w:szCs w:val="24"/>
        </w:rPr>
        <w:t xml:space="preserve"> is not in accordance with R. Chiyya regarding bread, and</w:t>
      </w:r>
      <w:r w:rsidR="002C4769" w:rsidRPr="00897F56">
        <w:rPr>
          <w:rFonts w:ascii="Arial" w:hAnsi="Arial" w:cs="Arial"/>
          <w:sz w:val="24"/>
          <w:szCs w:val="24"/>
        </w:rPr>
        <w:t xml:space="preserve"> one must</w:t>
      </w:r>
      <w:r w:rsidRPr="00897F56">
        <w:rPr>
          <w:rFonts w:ascii="Arial" w:hAnsi="Arial" w:cs="Arial"/>
          <w:sz w:val="24"/>
          <w:szCs w:val="24"/>
        </w:rPr>
        <w:t xml:space="preserve"> therefore say a blessing before eating foods </w:t>
      </w:r>
      <w:r w:rsidR="003D72D5" w:rsidRPr="00897F56">
        <w:rPr>
          <w:rFonts w:ascii="Arial" w:hAnsi="Arial" w:cs="Arial"/>
          <w:sz w:val="24"/>
          <w:szCs w:val="24"/>
        </w:rPr>
        <w:t>that</w:t>
      </w:r>
      <w:r w:rsidRPr="00897F56">
        <w:rPr>
          <w:rFonts w:ascii="Arial" w:hAnsi="Arial" w:cs="Arial"/>
          <w:sz w:val="24"/>
          <w:szCs w:val="24"/>
        </w:rPr>
        <w:t xml:space="preserve"> are not an integral part of the meal (</w:t>
      </w:r>
      <w:r w:rsidRPr="00897F56">
        <w:rPr>
          <w:rFonts w:ascii="Arial" w:hAnsi="Arial" w:cs="Arial"/>
          <w:i/>
          <w:iCs/>
          <w:sz w:val="24"/>
          <w:szCs w:val="24"/>
        </w:rPr>
        <w:t>she-lo machamat ha-se’uda</w:t>
      </w:r>
      <w:r w:rsidRPr="00897F56">
        <w:rPr>
          <w:rFonts w:ascii="Arial" w:hAnsi="Arial" w:cs="Arial"/>
          <w:sz w:val="24"/>
          <w:szCs w:val="24"/>
        </w:rPr>
        <w:t xml:space="preserve">), the law is </w:t>
      </w:r>
      <w:r w:rsidR="003D72D5" w:rsidRPr="00897F56">
        <w:rPr>
          <w:rFonts w:ascii="Arial" w:hAnsi="Arial" w:cs="Arial"/>
          <w:sz w:val="24"/>
          <w:szCs w:val="24"/>
        </w:rPr>
        <w:t xml:space="preserve">similarly </w:t>
      </w:r>
      <w:r w:rsidRPr="00897F56">
        <w:rPr>
          <w:rFonts w:ascii="Arial" w:hAnsi="Arial" w:cs="Arial"/>
          <w:sz w:val="24"/>
          <w:szCs w:val="24"/>
        </w:rPr>
        <w:t xml:space="preserve">not in accordance with R. Chiyya regarding wine, </w:t>
      </w:r>
      <w:r w:rsidR="003D72D5" w:rsidRPr="00897F56">
        <w:rPr>
          <w:rFonts w:ascii="Arial" w:hAnsi="Arial" w:cs="Arial"/>
          <w:sz w:val="24"/>
          <w:szCs w:val="24"/>
        </w:rPr>
        <w:t xml:space="preserve">and the blessing said over wine </w:t>
      </w:r>
      <w:r w:rsidRPr="00897F56">
        <w:rPr>
          <w:rFonts w:ascii="Arial" w:hAnsi="Arial" w:cs="Arial"/>
          <w:sz w:val="24"/>
          <w:szCs w:val="24"/>
        </w:rPr>
        <w:t xml:space="preserve">does NOT exempt other beverages. The Rambam and the Tur also omit this ruling. Most </w:t>
      </w:r>
      <w:r w:rsidRPr="00897F56">
        <w:rPr>
          <w:rFonts w:ascii="Arial" w:hAnsi="Arial" w:cs="Arial"/>
          <w:i/>
          <w:iCs/>
          <w:sz w:val="24"/>
          <w:szCs w:val="24"/>
        </w:rPr>
        <w:t>Rishonim</w:t>
      </w:r>
      <w:r w:rsidRPr="00897F56">
        <w:rPr>
          <w:rFonts w:ascii="Arial" w:hAnsi="Arial" w:cs="Arial"/>
          <w:sz w:val="24"/>
          <w:szCs w:val="24"/>
        </w:rPr>
        <w:t>, however, including the Rosh (</w:t>
      </w:r>
      <w:r w:rsidRPr="00897F56">
        <w:rPr>
          <w:rFonts w:ascii="Arial" w:hAnsi="Arial" w:cs="Arial"/>
          <w:i/>
          <w:iCs/>
          <w:sz w:val="24"/>
          <w:szCs w:val="24"/>
        </w:rPr>
        <w:t>Berakhot</w:t>
      </w:r>
      <w:r w:rsidRPr="00897F56">
        <w:rPr>
          <w:rFonts w:ascii="Arial" w:hAnsi="Arial" w:cs="Arial"/>
          <w:sz w:val="24"/>
          <w:szCs w:val="24"/>
        </w:rPr>
        <w:t xml:space="preserve"> 6:26</w:t>
      </w:r>
      <w:r w:rsidR="003D72D5" w:rsidRPr="00897F56">
        <w:rPr>
          <w:rFonts w:ascii="Arial" w:hAnsi="Arial" w:cs="Arial"/>
          <w:sz w:val="24"/>
          <w:szCs w:val="24"/>
        </w:rPr>
        <w:t>;</w:t>
      </w:r>
      <w:r w:rsidRPr="00897F56">
        <w:rPr>
          <w:rFonts w:ascii="Arial" w:hAnsi="Arial" w:cs="Arial"/>
          <w:sz w:val="24"/>
          <w:szCs w:val="24"/>
        </w:rPr>
        <w:t xml:space="preserve"> see also Talmidei Rabbeinu Yona), disagre</w:t>
      </w:r>
      <w:r w:rsidR="003D72D5" w:rsidRPr="00897F56">
        <w:rPr>
          <w:rFonts w:ascii="Arial" w:hAnsi="Arial" w:cs="Arial"/>
          <w:sz w:val="24"/>
          <w:szCs w:val="24"/>
        </w:rPr>
        <w:t>e</w:t>
      </w:r>
      <w:r w:rsidRPr="00897F56">
        <w:rPr>
          <w:rFonts w:ascii="Arial" w:hAnsi="Arial" w:cs="Arial"/>
          <w:sz w:val="24"/>
          <w:szCs w:val="24"/>
        </w:rPr>
        <w:t xml:space="preserve"> and rule in accordance with R. Chiyya regarding wine. </w:t>
      </w:r>
    </w:p>
    <w:p w:rsidR="00C31A44" w:rsidRPr="00897F56" w:rsidRDefault="00C31A44" w:rsidP="00897F56">
      <w:pPr>
        <w:spacing w:before="0" w:beforeAutospacing="0" w:after="0" w:afterAutospacing="0" w:line="240" w:lineRule="auto"/>
        <w:rPr>
          <w:rFonts w:ascii="Arial" w:hAnsi="Arial" w:cs="Arial"/>
          <w:sz w:val="24"/>
          <w:szCs w:val="24"/>
        </w:rPr>
      </w:pPr>
    </w:p>
    <w:p w:rsidR="003D72D5" w:rsidRPr="00897F56" w:rsidRDefault="003D72D5"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O</w:t>
      </w:r>
      <w:r w:rsidR="00C31A44" w:rsidRPr="00897F56">
        <w:rPr>
          <w:rFonts w:ascii="Arial" w:hAnsi="Arial" w:cs="Arial"/>
          <w:sz w:val="24"/>
          <w:szCs w:val="24"/>
        </w:rPr>
        <w:t xml:space="preserve">ne can offer two </w:t>
      </w:r>
      <w:r w:rsidRPr="00897F56">
        <w:rPr>
          <w:rFonts w:ascii="Arial" w:hAnsi="Arial" w:cs="Arial"/>
          <w:sz w:val="24"/>
          <w:szCs w:val="24"/>
        </w:rPr>
        <w:t xml:space="preserve">possible </w:t>
      </w:r>
      <w:r w:rsidR="00C31A44" w:rsidRPr="00897F56">
        <w:rPr>
          <w:rFonts w:ascii="Arial" w:hAnsi="Arial" w:cs="Arial"/>
          <w:sz w:val="24"/>
          <w:szCs w:val="24"/>
        </w:rPr>
        <w:t>explanations for this law. R. Chiyya may simply be applying the principle of “</w:t>
      </w:r>
      <w:r w:rsidR="00C31A44" w:rsidRPr="00897F56">
        <w:rPr>
          <w:rFonts w:ascii="Arial" w:hAnsi="Arial" w:cs="Arial"/>
          <w:i/>
          <w:iCs/>
          <w:sz w:val="24"/>
          <w:szCs w:val="24"/>
        </w:rPr>
        <w:t>ikkar ve-tafel</w:t>
      </w:r>
      <w:r w:rsidR="00C31A44" w:rsidRPr="00897F56">
        <w:rPr>
          <w:rFonts w:ascii="Arial" w:hAnsi="Arial" w:cs="Arial"/>
          <w:sz w:val="24"/>
          <w:szCs w:val="24"/>
        </w:rPr>
        <w:t xml:space="preserve">" </w:t>
      </w:r>
      <w:r w:rsidRPr="00897F56">
        <w:rPr>
          <w:rFonts w:ascii="Arial" w:hAnsi="Arial" w:cs="Arial"/>
          <w:sz w:val="24"/>
          <w:szCs w:val="24"/>
        </w:rPr>
        <w:t>(</w:t>
      </w:r>
      <w:r w:rsidR="00C31A44" w:rsidRPr="00897F56">
        <w:rPr>
          <w:rFonts w:ascii="Arial" w:hAnsi="Arial" w:cs="Arial"/>
          <w:sz w:val="24"/>
          <w:szCs w:val="24"/>
        </w:rPr>
        <w:t>which we discussed in depth last year</w:t>
      </w:r>
      <w:r w:rsidRPr="00897F56">
        <w:rPr>
          <w:rFonts w:ascii="Arial" w:hAnsi="Arial" w:cs="Arial"/>
          <w:sz w:val="24"/>
          <w:szCs w:val="24"/>
        </w:rPr>
        <w:t>)</w:t>
      </w:r>
      <w:r w:rsidR="00C31A44" w:rsidRPr="00897F56">
        <w:rPr>
          <w:rFonts w:ascii="Arial" w:hAnsi="Arial" w:cs="Arial"/>
          <w:sz w:val="24"/>
          <w:szCs w:val="24"/>
        </w:rPr>
        <w:t xml:space="preserve">. </w:t>
      </w:r>
      <w:r w:rsidRPr="00897F56">
        <w:rPr>
          <w:rFonts w:ascii="Arial" w:hAnsi="Arial" w:cs="Arial"/>
          <w:sz w:val="24"/>
          <w:szCs w:val="24"/>
        </w:rPr>
        <w:t>U</w:t>
      </w:r>
      <w:r w:rsidR="00C31A44" w:rsidRPr="00897F56">
        <w:rPr>
          <w:rFonts w:ascii="Arial" w:hAnsi="Arial" w:cs="Arial"/>
          <w:sz w:val="24"/>
          <w:szCs w:val="24"/>
        </w:rPr>
        <w:t>nder certain circumstances, other beverages may be deemed “</w:t>
      </w:r>
      <w:r w:rsidR="00C31A44" w:rsidRPr="00897F56">
        <w:rPr>
          <w:rFonts w:ascii="Arial" w:hAnsi="Arial" w:cs="Arial"/>
          <w:i/>
          <w:iCs/>
          <w:sz w:val="24"/>
          <w:szCs w:val="24"/>
        </w:rPr>
        <w:t>tafel</w:t>
      </w:r>
      <w:r w:rsidR="00C31A44" w:rsidRPr="00897F56">
        <w:rPr>
          <w:rFonts w:ascii="Arial" w:hAnsi="Arial" w:cs="Arial"/>
          <w:sz w:val="24"/>
          <w:szCs w:val="24"/>
        </w:rPr>
        <w:t xml:space="preserve">” to the wine and therefore no blessing is required. </w:t>
      </w:r>
      <w:r w:rsidRPr="00897F56">
        <w:rPr>
          <w:rFonts w:ascii="Arial" w:hAnsi="Arial" w:cs="Arial"/>
          <w:sz w:val="24"/>
          <w:szCs w:val="24"/>
        </w:rPr>
        <w:t>Alternatively</w:t>
      </w:r>
      <w:r w:rsidR="00C31A44" w:rsidRPr="00897F56">
        <w:rPr>
          <w:rFonts w:ascii="Arial" w:hAnsi="Arial" w:cs="Arial"/>
          <w:sz w:val="24"/>
          <w:szCs w:val="24"/>
        </w:rPr>
        <w:t xml:space="preserve">, R. Chiyya may maintain that due to the importance of wine (see Or Zaru’a 155), its blessing exempts all beverages. </w:t>
      </w:r>
    </w:p>
    <w:p w:rsidR="003D72D5" w:rsidRPr="00897F56" w:rsidRDefault="003D72D5"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Th</w:t>
      </w:r>
      <w:r w:rsidR="003D72D5" w:rsidRPr="00897F56">
        <w:rPr>
          <w:rFonts w:ascii="Arial" w:hAnsi="Arial" w:cs="Arial"/>
          <w:sz w:val="24"/>
          <w:szCs w:val="24"/>
        </w:rPr>
        <w:t>e reason for R. Chiyya’s ruling</w:t>
      </w:r>
      <w:r w:rsidR="003D72D5" w:rsidRPr="00897F56">
        <w:rPr>
          <w:rFonts w:ascii="Arial" w:hAnsi="Arial" w:cs="Arial"/>
          <w:i/>
          <w:iCs/>
          <w:sz w:val="24"/>
          <w:szCs w:val="24"/>
        </w:rPr>
        <w:t xml:space="preserve"> </w:t>
      </w:r>
      <w:r w:rsidRPr="00897F56">
        <w:rPr>
          <w:rFonts w:ascii="Arial" w:hAnsi="Arial" w:cs="Arial"/>
          <w:sz w:val="24"/>
          <w:szCs w:val="24"/>
        </w:rPr>
        <w:t xml:space="preserve">may impact </w:t>
      </w:r>
      <w:r w:rsidR="003D72D5" w:rsidRPr="00897F56">
        <w:rPr>
          <w:rFonts w:ascii="Arial" w:hAnsi="Arial" w:cs="Arial"/>
          <w:sz w:val="24"/>
          <w:szCs w:val="24"/>
        </w:rPr>
        <w:t>its</w:t>
      </w:r>
      <w:r w:rsidRPr="00897F56">
        <w:rPr>
          <w:rFonts w:ascii="Arial" w:hAnsi="Arial" w:cs="Arial"/>
          <w:sz w:val="24"/>
          <w:szCs w:val="24"/>
        </w:rPr>
        <w:t xml:space="preserve"> scope. If R. Chiyya’s ruling is based upon the principle of “</w:t>
      </w:r>
      <w:r w:rsidRPr="00897F56">
        <w:rPr>
          <w:rFonts w:ascii="Arial" w:hAnsi="Arial" w:cs="Arial"/>
          <w:i/>
          <w:iCs/>
          <w:sz w:val="24"/>
          <w:szCs w:val="24"/>
        </w:rPr>
        <w:t>ikkar ve-tafel</w:t>
      </w:r>
      <w:r w:rsidRPr="00897F56">
        <w:rPr>
          <w:rFonts w:ascii="Arial" w:hAnsi="Arial" w:cs="Arial"/>
          <w:sz w:val="24"/>
          <w:szCs w:val="24"/>
        </w:rPr>
        <w:t>," then it would only apply when the wine is considered to be the “</w:t>
      </w:r>
      <w:r w:rsidRPr="00897F56">
        <w:rPr>
          <w:rFonts w:ascii="Arial" w:hAnsi="Arial" w:cs="Arial"/>
          <w:i/>
          <w:iCs/>
          <w:sz w:val="24"/>
          <w:szCs w:val="24"/>
        </w:rPr>
        <w:t>ikkar</w:t>
      </w:r>
      <w:r w:rsidRPr="00897F56">
        <w:rPr>
          <w:rFonts w:ascii="Arial" w:hAnsi="Arial" w:cs="Arial"/>
          <w:sz w:val="24"/>
          <w:szCs w:val="24"/>
        </w:rPr>
        <w:t xml:space="preserve">," the primary beverage. However, according to the second explanation, the blessing over the wine would most likely always exempt other beverages, as long as the blessing of </w:t>
      </w:r>
      <w:r w:rsidRPr="00897F56">
        <w:rPr>
          <w:rFonts w:ascii="Arial" w:hAnsi="Arial" w:cs="Arial"/>
          <w:i/>
          <w:iCs/>
          <w:sz w:val="24"/>
          <w:szCs w:val="24"/>
        </w:rPr>
        <w:t>Ha-Gefen</w:t>
      </w:r>
      <w:r w:rsidRPr="00897F56">
        <w:rPr>
          <w:rFonts w:ascii="Arial" w:hAnsi="Arial" w:cs="Arial"/>
          <w:sz w:val="24"/>
          <w:szCs w:val="24"/>
        </w:rPr>
        <w:t xml:space="preserve"> relates to the other beverages. Th</w:t>
      </w:r>
      <w:r w:rsidR="003D72D5" w:rsidRPr="00897F56">
        <w:rPr>
          <w:rFonts w:ascii="Arial" w:hAnsi="Arial" w:cs="Arial"/>
          <w:sz w:val="24"/>
          <w:szCs w:val="24"/>
        </w:rPr>
        <w:t>is</w:t>
      </w:r>
      <w:r w:rsidRPr="00897F56">
        <w:rPr>
          <w:rFonts w:ascii="Arial" w:hAnsi="Arial" w:cs="Arial"/>
          <w:sz w:val="24"/>
          <w:szCs w:val="24"/>
        </w:rPr>
        <w:t xml:space="preserve"> analysis may be the underlying question </w:t>
      </w:r>
      <w:r w:rsidR="003D72D5" w:rsidRPr="00897F56">
        <w:rPr>
          <w:rFonts w:ascii="Arial" w:hAnsi="Arial" w:cs="Arial"/>
          <w:sz w:val="24"/>
          <w:szCs w:val="24"/>
        </w:rPr>
        <w:t>in</w:t>
      </w:r>
      <w:r w:rsidRPr="00897F56">
        <w:rPr>
          <w:rFonts w:ascii="Arial" w:hAnsi="Arial" w:cs="Arial"/>
          <w:sz w:val="24"/>
          <w:szCs w:val="24"/>
        </w:rPr>
        <w:t xml:space="preserve"> numerous debates among the </w:t>
      </w:r>
      <w:r w:rsidRPr="00897F56">
        <w:rPr>
          <w:rFonts w:ascii="Arial" w:hAnsi="Arial" w:cs="Arial"/>
          <w:i/>
          <w:iCs/>
          <w:sz w:val="24"/>
          <w:szCs w:val="24"/>
        </w:rPr>
        <w:t>Rishonim</w:t>
      </w:r>
      <w:r w:rsidRPr="00897F56">
        <w:rPr>
          <w:rFonts w:ascii="Arial" w:hAnsi="Arial" w:cs="Arial"/>
          <w:sz w:val="24"/>
          <w:szCs w:val="24"/>
        </w:rPr>
        <w:t>.</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For example, the Mordekhai (</w:t>
      </w:r>
      <w:r w:rsidRPr="00897F56">
        <w:rPr>
          <w:rFonts w:ascii="Arial" w:hAnsi="Arial" w:cs="Arial"/>
          <w:i/>
          <w:iCs/>
          <w:sz w:val="24"/>
          <w:szCs w:val="24"/>
        </w:rPr>
        <w:t>Berakhot</w:t>
      </w:r>
      <w:r w:rsidRPr="00897F56">
        <w:rPr>
          <w:rFonts w:ascii="Arial" w:hAnsi="Arial" w:cs="Arial"/>
          <w:sz w:val="24"/>
          <w:szCs w:val="24"/>
        </w:rPr>
        <w:t xml:space="preserve"> 150) rules that R. Chiyya’s principle only applies when one is “</w:t>
      </w:r>
      <w:r w:rsidRPr="00897F56">
        <w:rPr>
          <w:rFonts w:ascii="Arial" w:hAnsi="Arial" w:cs="Arial"/>
          <w:i/>
          <w:iCs/>
          <w:sz w:val="24"/>
          <w:szCs w:val="24"/>
        </w:rPr>
        <w:t>kove’a</w:t>
      </w:r>
      <w:r w:rsidRPr="00897F56">
        <w:rPr>
          <w:rFonts w:ascii="Arial" w:hAnsi="Arial" w:cs="Arial"/>
          <w:sz w:val="24"/>
          <w:szCs w:val="24"/>
        </w:rPr>
        <w:t>"</w:t>
      </w:r>
      <w:r w:rsidR="003D72D5" w:rsidRPr="00897F56">
        <w:rPr>
          <w:rFonts w:ascii="Arial" w:hAnsi="Arial" w:cs="Arial"/>
          <w:sz w:val="24"/>
          <w:szCs w:val="24"/>
        </w:rPr>
        <w:t xml:space="preserve"> –</w:t>
      </w:r>
      <w:r w:rsidRPr="00897F56">
        <w:rPr>
          <w:rFonts w:ascii="Arial" w:hAnsi="Arial" w:cs="Arial"/>
          <w:sz w:val="24"/>
          <w:szCs w:val="24"/>
        </w:rPr>
        <w:t xml:space="preserve"> </w:t>
      </w:r>
      <w:r w:rsidR="003D72D5" w:rsidRPr="00897F56">
        <w:rPr>
          <w:rFonts w:ascii="Arial" w:hAnsi="Arial" w:cs="Arial"/>
          <w:sz w:val="24"/>
          <w:szCs w:val="24"/>
        </w:rPr>
        <w:t>that is,</w:t>
      </w:r>
      <w:r w:rsidRPr="00897F56">
        <w:rPr>
          <w:rFonts w:ascii="Arial" w:hAnsi="Arial" w:cs="Arial"/>
          <w:sz w:val="24"/>
          <w:szCs w:val="24"/>
        </w:rPr>
        <w:t xml:space="preserve"> </w:t>
      </w:r>
      <w:r w:rsidR="003D72D5" w:rsidRPr="00897F56">
        <w:rPr>
          <w:rFonts w:ascii="Arial" w:hAnsi="Arial" w:cs="Arial"/>
          <w:sz w:val="24"/>
          <w:szCs w:val="24"/>
        </w:rPr>
        <w:t xml:space="preserve">he </w:t>
      </w:r>
      <w:r w:rsidRPr="00897F56">
        <w:rPr>
          <w:rFonts w:ascii="Arial" w:hAnsi="Arial" w:cs="Arial"/>
          <w:sz w:val="24"/>
          <w:szCs w:val="24"/>
        </w:rPr>
        <w:t>establishes his meal over wine. However, when one simply has a glass of wine, the blessing does not cover other beverages consumed during the meal. Furthermore, the Mordekhai asserts that nowadays, as it is not customary to be “</w:t>
      </w:r>
      <w:r w:rsidRPr="00897F56">
        <w:rPr>
          <w:rFonts w:ascii="Arial" w:hAnsi="Arial" w:cs="Arial"/>
          <w:i/>
          <w:iCs/>
          <w:sz w:val="24"/>
          <w:szCs w:val="24"/>
        </w:rPr>
        <w:t>kove’a</w:t>
      </w:r>
      <w:r w:rsidRPr="00897F56">
        <w:rPr>
          <w:rFonts w:ascii="Arial" w:hAnsi="Arial" w:cs="Arial"/>
          <w:sz w:val="24"/>
          <w:szCs w:val="24"/>
        </w:rPr>
        <w:t xml:space="preserve">” over wine, R. Chiyya’s ruling applies only when the other beverages were in front of him when he recited the blessing over the wine. The Taz (174:2) cites this Mordekhai. </w:t>
      </w:r>
      <w:r w:rsidRPr="00897F56">
        <w:rPr>
          <w:rFonts w:ascii="Arial" w:hAnsi="Arial" w:cs="Arial"/>
          <w:sz w:val="24"/>
          <w:szCs w:val="24"/>
        </w:rPr>
        <w:lastRenderedPageBreak/>
        <w:t>Similar</w:t>
      </w:r>
      <w:r w:rsidR="003D72D5" w:rsidRPr="00897F56">
        <w:rPr>
          <w:rFonts w:ascii="Arial" w:hAnsi="Arial" w:cs="Arial"/>
          <w:sz w:val="24"/>
          <w:szCs w:val="24"/>
        </w:rPr>
        <w:t>ly, the Chay</w:t>
      </w:r>
      <w:r w:rsidRPr="00897F56">
        <w:rPr>
          <w:rFonts w:ascii="Arial" w:hAnsi="Arial" w:cs="Arial"/>
          <w:sz w:val="24"/>
          <w:szCs w:val="24"/>
        </w:rPr>
        <w:t>e</w:t>
      </w:r>
      <w:r w:rsidR="003D72D5" w:rsidRPr="00897F56">
        <w:rPr>
          <w:rFonts w:ascii="Arial" w:hAnsi="Arial" w:cs="Arial"/>
          <w:sz w:val="24"/>
          <w:szCs w:val="24"/>
        </w:rPr>
        <w:t>i</w:t>
      </w:r>
      <w:r w:rsidRPr="00897F56">
        <w:rPr>
          <w:rFonts w:ascii="Arial" w:hAnsi="Arial" w:cs="Arial"/>
          <w:sz w:val="24"/>
          <w:szCs w:val="24"/>
        </w:rPr>
        <w:t xml:space="preserve"> Adam (55:5 see also Nishmat Adam) writes that </w:t>
      </w:r>
      <w:r w:rsidR="003D72D5" w:rsidRPr="00897F56">
        <w:rPr>
          <w:rFonts w:ascii="Arial" w:hAnsi="Arial" w:cs="Arial"/>
          <w:sz w:val="24"/>
          <w:szCs w:val="24"/>
        </w:rPr>
        <w:t xml:space="preserve">the blessing over the wine exempts other drinks </w:t>
      </w:r>
      <w:r w:rsidRPr="00897F56">
        <w:rPr>
          <w:rFonts w:ascii="Arial" w:hAnsi="Arial" w:cs="Arial"/>
          <w:sz w:val="24"/>
          <w:szCs w:val="24"/>
        </w:rPr>
        <w:t>only if one drinks numerous cups of wine. The Arukh Ha-Shulchan (174:2) rules acco</w:t>
      </w:r>
      <w:r w:rsidR="002C4769" w:rsidRPr="00897F56">
        <w:rPr>
          <w:rFonts w:ascii="Arial" w:hAnsi="Arial" w:cs="Arial"/>
          <w:sz w:val="24"/>
          <w:szCs w:val="24"/>
        </w:rPr>
        <w:t>rdingly. These authorities seem</w:t>
      </w:r>
      <w:r w:rsidRPr="00897F56">
        <w:rPr>
          <w:rFonts w:ascii="Arial" w:hAnsi="Arial" w:cs="Arial"/>
          <w:sz w:val="24"/>
          <w:szCs w:val="24"/>
        </w:rPr>
        <w:t xml:space="preserve"> to </w:t>
      </w:r>
      <w:r w:rsidR="003D72D5" w:rsidRPr="00897F56">
        <w:rPr>
          <w:rFonts w:ascii="Arial" w:hAnsi="Arial" w:cs="Arial"/>
          <w:sz w:val="24"/>
          <w:szCs w:val="24"/>
        </w:rPr>
        <w:t>maintain</w:t>
      </w:r>
      <w:r w:rsidRPr="00897F56">
        <w:rPr>
          <w:rFonts w:ascii="Arial" w:hAnsi="Arial" w:cs="Arial"/>
          <w:sz w:val="24"/>
          <w:szCs w:val="24"/>
        </w:rPr>
        <w:t xml:space="preserve"> that the other beverages are exempted because they are “secondary” to the wine, either because the person was “</w:t>
      </w:r>
      <w:r w:rsidRPr="00897F56">
        <w:rPr>
          <w:rFonts w:ascii="Arial" w:hAnsi="Arial" w:cs="Arial"/>
          <w:i/>
          <w:iCs/>
          <w:sz w:val="24"/>
          <w:szCs w:val="24"/>
        </w:rPr>
        <w:t>kove’a</w:t>
      </w:r>
      <w:r w:rsidR="003D72D5" w:rsidRPr="00897F56">
        <w:rPr>
          <w:rFonts w:ascii="Arial" w:hAnsi="Arial" w:cs="Arial"/>
          <w:sz w:val="24"/>
          <w:szCs w:val="24"/>
        </w:rPr>
        <w:t>” over wine</w:t>
      </w:r>
      <w:r w:rsidRPr="00897F56">
        <w:rPr>
          <w:rFonts w:ascii="Arial" w:hAnsi="Arial" w:cs="Arial"/>
          <w:sz w:val="24"/>
          <w:szCs w:val="24"/>
        </w:rPr>
        <w:t xml:space="preserve"> or because the other beverages were present when the blessing </w:t>
      </w:r>
      <w:r w:rsidR="003D72D5" w:rsidRPr="00897F56">
        <w:rPr>
          <w:rFonts w:ascii="Arial" w:hAnsi="Arial" w:cs="Arial"/>
          <w:sz w:val="24"/>
          <w:szCs w:val="24"/>
        </w:rPr>
        <w:t>wa</w:t>
      </w:r>
      <w:r w:rsidRPr="00897F56">
        <w:rPr>
          <w:rFonts w:ascii="Arial" w:hAnsi="Arial" w:cs="Arial"/>
          <w:sz w:val="24"/>
          <w:szCs w:val="24"/>
        </w:rPr>
        <w:t xml:space="preserve">s said over the wine.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Most </w:t>
      </w:r>
      <w:r w:rsidRPr="00897F56">
        <w:rPr>
          <w:rFonts w:ascii="Arial" w:hAnsi="Arial" w:cs="Arial"/>
          <w:i/>
          <w:iCs/>
          <w:sz w:val="24"/>
          <w:szCs w:val="24"/>
        </w:rPr>
        <w:t>Acharonim</w:t>
      </w:r>
      <w:r w:rsidRPr="00897F56">
        <w:rPr>
          <w:rFonts w:ascii="Arial" w:hAnsi="Arial" w:cs="Arial"/>
          <w:sz w:val="24"/>
          <w:szCs w:val="24"/>
        </w:rPr>
        <w:t>, however, di</w:t>
      </w:r>
      <w:r w:rsidR="003D72D5" w:rsidRPr="00897F56">
        <w:rPr>
          <w:rFonts w:ascii="Arial" w:hAnsi="Arial" w:cs="Arial"/>
          <w:sz w:val="24"/>
          <w:szCs w:val="24"/>
        </w:rPr>
        <w:t>sagree</w:t>
      </w:r>
      <w:r w:rsidRPr="00897F56">
        <w:rPr>
          <w:rFonts w:ascii="Arial" w:hAnsi="Arial" w:cs="Arial"/>
          <w:sz w:val="24"/>
          <w:szCs w:val="24"/>
        </w:rPr>
        <w:t xml:space="preserve"> and rule that one</w:t>
      </w:r>
      <w:r w:rsidR="003D72D5" w:rsidRPr="00897F56">
        <w:rPr>
          <w:rFonts w:ascii="Arial" w:hAnsi="Arial" w:cs="Arial"/>
          <w:sz w:val="24"/>
          <w:szCs w:val="24"/>
        </w:rPr>
        <w:t xml:space="preserve"> can</w:t>
      </w:r>
      <w:r w:rsidRPr="00897F56">
        <w:rPr>
          <w:rFonts w:ascii="Arial" w:hAnsi="Arial" w:cs="Arial"/>
          <w:sz w:val="24"/>
          <w:szCs w:val="24"/>
        </w:rPr>
        <w:t xml:space="preserve"> be “</w:t>
      </w:r>
      <w:r w:rsidRPr="00897F56">
        <w:rPr>
          <w:rFonts w:ascii="Arial" w:hAnsi="Arial" w:cs="Arial"/>
          <w:i/>
          <w:iCs/>
          <w:sz w:val="24"/>
          <w:szCs w:val="24"/>
        </w:rPr>
        <w:t>kove’a</w:t>
      </w:r>
      <w:r w:rsidRPr="00897F56">
        <w:rPr>
          <w:rFonts w:ascii="Arial" w:hAnsi="Arial" w:cs="Arial"/>
          <w:sz w:val="24"/>
          <w:szCs w:val="24"/>
        </w:rPr>
        <w:t>”</w:t>
      </w:r>
      <w:r w:rsidRPr="00897F56">
        <w:rPr>
          <w:rFonts w:ascii="Arial" w:hAnsi="Arial" w:cs="Arial"/>
          <w:sz w:val="24"/>
          <w:szCs w:val="24"/>
        </w:rPr>
        <w:br/>
        <w:t xml:space="preserve"> over wine nowadays (se</w:t>
      </w:r>
      <w:r w:rsidR="003D72D5" w:rsidRPr="00897F56">
        <w:rPr>
          <w:rFonts w:ascii="Arial" w:hAnsi="Arial" w:cs="Arial"/>
          <w:sz w:val="24"/>
          <w:szCs w:val="24"/>
        </w:rPr>
        <w:t>e Dagul Me-Revava, for example).</w:t>
      </w:r>
      <w:r w:rsidRPr="00897F56">
        <w:rPr>
          <w:rFonts w:ascii="Arial" w:hAnsi="Arial" w:cs="Arial"/>
          <w:sz w:val="24"/>
          <w:szCs w:val="24"/>
        </w:rPr>
        <w:t xml:space="preserve"> </w:t>
      </w:r>
      <w:r w:rsidR="003D72D5" w:rsidRPr="00897F56">
        <w:rPr>
          <w:rFonts w:ascii="Arial" w:hAnsi="Arial" w:cs="Arial"/>
          <w:sz w:val="24"/>
          <w:szCs w:val="24"/>
        </w:rPr>
        <w:t>Moreover,</w:t>
      </w:r>
      <w:r w:rsidRPr="00897F56">
        <w:rPr>
          <w:rFonts w:ascii="Arial" w:hAnsi="Arial" w:cs="Arial"/>
          <w:sz w:val="24"/>
          <w:szCs w:val="24"/>
        </w:rPr>
        <w:t xml:space="preserve"> one who drinks a small amount, even not during a meal (see Sha’ar Ha-Tziun 174</w:t>
      </w:r>
      <w:bookmarkStart w:id="0" w:name="_GoBack"/>
      <w:r w:rsidRPr="00897F56">
        <w:rPr>
          <w:rFonts w:ascii="Arial" w:hAnsi="Arial" w:cs="Arial"/>
          <w:sz w:val="24"/>
          <w:szCs w:val="24"/>
        </w:rPr>
        <w:t>:</w:t>
      </w:r>
      <w:bookmarkEnd w:id="0"/>
      <w:r w:rsidRPr="00897F56">
        <w:rPr>
          <w:rFonts w:ascii="Arial" w:hAnsi="Arial" w:cs="Arial"/>
          <w:sz w:val="24"/>
          <w:szCs w:val="24"/>
        </w:rPr>
        <w:t>:5</w:t>
      </w:r>
      <w:r w:rsidR="003D72D5" w:rsidRPr="00897F56">
        <w:rPr>
          <w:rFonts w:ascii="Arial" w:hAnsi="Arial" w:cs="Arial"/>
          <w:sz w:val="24"/>
          <w:szCs w:val="24"/>
        </w:rPr>
        <w:t xml:space="preserve"> and Shulchan Arukh Ha-Rav 174:4) and</w:t>
      </w:r>
      <w:r w:rsidRPr="00897F56">
        <w:rPr>
          <w:rFonts w:ascii="Arial" w:hAnsi="Arial" w:cs="Arial"/>
          <w:sz w:val="24"/>
          <w:szCs w:val="24"/>
        </w:rPr>
        <w:t xml:space="preserve"> even for </w:t>
      </w:r>
      <w:r w:rsidR="003D72D5" w:rsidRPr="00897F56">
        <w:rPr>
          <w:rFonts w:ascii="Arial" w:hAnsi="Arial" w:cs="Arial"/>
          <w:i/>
          <w:iCs/>
          <w:sz w:val="24"/>
          <w:szCs w:val="24"/>
        </w:rPr>
        <w:t>Kiddush</w:t>
      </w:r>
      <w:r w:rsidR="003D72D5" w:rsidRPr="00897F56">
        <w:rPr>
          <w:rFonts w:ascii="Arial" w:hAnsi="Arial" w:cs="Arial"/>
          <w:sz w:val="24"/>
          <w:szCs w:val="24"/>
        </w:rPr>
        <w:t xml:space="preserve"> or </w:t>
      </w:r>
      <w:r w:rsidR="003D72D5" w:rsidRPr="00897F56">
        <w:rPr>
          <w:rFonts w:ascii="Arial" w:hAnsi="Arial" w:cs="Arial"/>
          <w:i/>
          <w:iCs/>
          <w:sz w:val="24"/>
          <w:szCs w:val="24"/>
        </w:rPr>
        <w:t>Havdala</w:t>
      </w:r>
      <w:r w:rsidR="003D72D5" w:rsidRPr="00897F56">
        <w:rPr>
          <w:rFonts w:ascii="Arial" w:hAnsi="Arial" w:cs="Arial"/>
          <w:sz w:val="24"/>
          <w:szCs w:val="24"/>
        </w:rPr>
        <w:t xml:space="preserve"> (Shulchan Arukh 174:4), </w:t>
      </w:r>
      <w:r w:rsidRPr="00897F56">
        <w:rPr>
          <w:rFonts w:ascii="Arial" w:hAnsi="Arial" w:cs="Arial"/>
          <w:sz w:val="24"/>
          <w:szCs w:val="24"/>
        </w:rPr>
        <w:t>need not say a blessing over other beverages</w:t>
      </w:r>
      <w:r w:rsidR="003D72D5" w:rsidRPr="00897F56">
        <w:rPr>
          <w:rFonts w:ascii="Arial" w:hAnsi="Arial" w:cs="Arial"/>
          <w:sz w:val="24"/>
          <w:szCs w:val="24"/>
        </w:rPr>
        <w:t xml:space="preserve"> that he drinks afterward</w:t>
      </w:r>
      <w:r w:rsidRPr="00897F56">
        <w:rPr>
          <w:rFonts w:ascii="Arial" w:hAnsi="Arial" w:cs="Arial"/>
          <w:sz w:val="24"/>
          <w:szCs w:val="24"/>
        </w:rPr>
        <w:t xml:space="preserve">. As long as the other beverages </w:t>
      </w:r>
      <w:r w:rsidR="003D72D5" w:rsidRPr="00897F56">
        <w:rPr>
          <w:rFonts w:ascii="Arial" w:hAnsi="Arial" w:cs="Arial"/>
          <w:sz w:val="24"/>
          <w:szCs w:val="24"/>
        </w:rPr>
        <w:t>we</w:t>
      </w:r>
      <w:r w:rsidRPr="00897F56">
        <w:rPr>
          <w:rFonts w:ascii="Arial" w:hAnsi="Arial" w:cs="Arial"/>
          <w:sz w:val="24"/>
          <w:szCs w:val="24"/>
        </w:rPr>
        <w:t>re in from of him when he sa</w:t>
      </w:r>
      <w:r w:rsidR="003D72D5" w:rsidRPr="00897F56">
        <w:rPr>
          <w:rFonts w:ascii="Arial" w:hAnsi="Arial" w:cs="Arial"/>
          <w:sz w:val="24"/>
          <w:szCs w:val="24"/>
        </w:rPr>
        <w:t>id</w:t>
      </w:r>
      <w:r w:rsidRPr="00897F56">
        <w:rPr>
          <w:rFonts w:ascii="Arial" w:hAnsi="Arial" w:cs="Arial"/>
          <w:sz w:val="24"/>
          <w:szCs w:val="24"/>
        </w:rPr>
        <w:t xml:space="preserve"> the </w:t>
      </w:r>
      <w:r w:rsidRPr="00897F56">
        <w:rPr>
          <w:rFonts w:ascii="Arial" w:hAnsi="Arial" w:cs="Arial"/>
          <w:i/>
          <w:iCs/>
          <w:sz w:val="24"/>
          <w:szCs w:val="24"/>
        </w:rPr>
        <w:t>Birkat</w:t>
      </w:r>
      <w:r w:rsidRPr="00897F56">
        <w:rPr>
          <w:rFonts w:ascii="Arial" w:hAnsi="Arial" w:cs="Arial"/>
          <w:sz w:val="24"/>
          <w:szCs w:val="24"/>
        </w:rPr>
        <w:t xml:space="preserve"> </w:t>
      </w:r>
      <w:r w:rsidRPr="00897F56">
        <w:rPr>
          <w:rFonts w:ascii="Arial" w:hAnsi="Arial" w:cs="Arial"/>
          <w:i/>
          <w:iCs/>
          <w:sz w:val="24"/>
          <w:szCs w:val="24"/>
        </w:rPr>
        <w:t>Ha-Gefen</w:t>
      </w:r>
      <w:r w:rsidR="003D72D5" w:rsidRPr="00897F56">
        <w:rPr>
          <w:rFonts w:ascii="Arial" w:hAnsi="Arial" w:cs="Arial"/>
          <w:sz w:val="24"/>
          <w:szCs w:val="24"/>
        </w:rPr>
        <w:t xml:space="preserve"> or he had</w:t>
      </w:r>
      <w:r w:rsidRPr="00897F56">
        <w:rPr>
          <w:rFonts w:ascii="Arial" w:hAnsi="Arial" w:cs="Arial"/>
          <w:sz w:val="24"/>
          <w:szCs w:val="24"/>
        </w:rPr>
        <w:t xml:space="preserve"> them in mi</w:t>
      </w:r>
      <w:r w:rsidR="003D72D5" w:rsidRPr="00897F56">
        <w:rPr>
          <w:rFonts w:ascii="Arial" w:hAnsi="Arial" w:cs="Arial"/>
          <w:sz w:val="24"/>
          <w:szCs w:val="24"/>
        </w:rPr>
        <w:t>nd (Shulchan Arukh Ha-Rav ibid.;</w:t>
      </w:r>
      <w:r w:rsidRPr="00897F56">
        <w:rPr>
          <w:rFonts w:ascii="Arial" w:hAnsi="Arial" w:cs="Arial"/>
          <w:sz w:val="24"/>
          <w:szCs w:val="24"/>
        </w:rPr>
        <w:t xml:space="preserve"> Mishna Berura 174:3), they are covered by the blessing. Therefore, one </w:t>
      </w:r>
      <w:r w:rsidR="003D72D5" w:rsidRPr="00897F56">
        <w:rPr>
          <w:rFonts w:ascii="Arial" w:hAnsi="Arial" w:cs="Arial"/>
          <w:sz w:val="24"/>
          <w:szCs w:val="24"/>
        </w:rPr>
        <w:t xml:space="preserve">who </w:t>
      </w:r>
      <w:r w:rsidRPr="00897F56">
        <w:rPr>
          <w:rFonts w:ascii="Arial" w:hAnsi="Arial" w:cs="Arial"/>
          <w:sz w:val="24"/>
          <w:szCs w:val="24"/>
        </w:rPr>
        <w:t xml:space="preserve">drinks from the </w:t>
      </w:r>
      <w:r w:rsidRPr="00897F56">
        <w:rPr>
          <w:rFonts w:ascii="Arial" w:hAnsi="Arial" w:cs="Arial"/>
          <w:i/>
          <w:iCs/>
          <w:sz w:val="24"/>
          <w:szCs w:val="24"/>
        </w:rPr>
        <w:t>Kiddush</w:t>
      </w:r>
      <w:r w:rsidRPr="00897F56">
        <w:rPr>
          <w:rFonts w:ascii="Arial" w:hAnsi="Arial" w:cs="Arial"/>
          <w:sz w:val="24"/>
          <w:szCs w:val="24"/>
        </w:rPr>
        <w:t xml:space="preserve"> wine before the meal is exempt from saying a blessing over wine and other beverages during the meal (Magen Avraham 174:11).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Furthermore, most </w:t>
      </w:r>
      <w:r w:rsidRPr="00897F56">
        <w:rPr>
          <w:rFonts w:ascii="Arial" w:hAnsi="Arial" w:cs="Arial"/>
          <w:i/>
          <w:iCs/>
          <w:sz w:val="24"/>
          <w:szCs w:val="24"/>
        </w:rPr>
        <w:t>Acharonim</w:t>
      </w:r>
      <w:r w:rsidRPr="00897F56">
        <w:rPr>
          <w:rFonts w:ascii="Arial" w:hAnsi="Arial" w:cs="Arial"/>
          <w:sz w:val="24"/>
          <w:szCs w:val="24"/>
        </w:rPr>
        <w:t xml:space="preserve"> (see Shulchan Arukh Ha-Rav 174:4; R. Ovadia Yosef, Yechave</w:t>
      </w:r>
      <w:r w:rsidR="003D72D5" w:rsidRPr="00897F56">
        <w:rPr>
          <w:rFonts w:ascii="Arial" w:hAnsi="Arial" w:cs="Arial"/>
          <w:sz w:val="24"/>
          <w:szCs w:val="24"/>
        </w:rPr>
        <w:t>h</w:t>
      </w:r>
      <w:r w:rsidRPr="00897F56">
        <w:rPr>
          <w:rFonts w:ascii="Arial" w:hAnsi="Arial" w:cs="Arial"/>
          <w:sz w:val="24"/>
          <w:szCs w:val="24"/>
        </w:rPr>
        <w:t xml:space="preserve"> Da’at 5:20) rule that even one who just “tastes” wine is exempt from saying the blessing over other beverages. The Bi’ur Halakha (174</w:t>
      </w:r>
      <w:r w:rsidR="0080538E" w:rsidRPr="00897F56">
        <w:rPr>
          <w:rFonts w:ascii="Arial" w:hAnsi="Arial" w:cs="Arial"/>
          <w:sz w:val="24"/>
          <w:szCs w:val="24"/>
        </w:rPr>
        <w:t>,</w:t>
      </w:r>
      <w:r w:rsidRPr="00897F56">
        <w:rPr>
          <w:rFonts w:ascii="Arial" w:hAnsi="Arial" w:cs="Arial"/>
          <w:sz w:val="24"/>
          <w:szCs w:val="24"/>
        </w:rPr>
        <w:t xml:space="preserve"> s.v. </w:t>
      </w:r>
      <w:r w:rsidRPr="00897F56">
        <w:rPr>
          <w:rFonts w:ascii="Arial" w:hAnsi="Arial" w:cs="Arial"/>
          <w:i/>
          <w:iCs/>
          <w:sz w:val="24"/>
          <w:szCs w:val="24"/>
        </w:rPr>
        <w:t>yayin</w:t>
      </w:r>
      <w:r w:rsidRPr="00897F56">
        <w:rPr>
          <w:rFonts w:ascii="Arial" w:hAnsi="Arial" w:cs="Arial"/>
          <w:sz w:val="24"/>
          <w:szCs w:val="24"/>
        </w:rPr>
        <w:t xml:space="preserve">), however, rules that one should drink at least a </w:t>
      </w:r>
      <w:r w:rsidRPr="00897F56">
        <w:rPr>
          <w:rFonts w:ascii="Arial" w:hAnsi="Arial" w:cs="Arial"/>
          <w:i/>
          <w:iCs/>
          <w:sz w:val="24"/>
          <w:szCs w:val="24"/>
        </w:rPr>
        <w:t>melo lugmav</w:t>
      </w:r>
      <w:r w:rsidRPr="00897F56">
        <w:rPr>
          <w:rFonts w:ascii="Arial" w:hAnsi="Arial" w:cs="Arial"/>
          <w:sz w:val="24"/>
          <w:szCs w:val="24"/>
        </w:rPr>
        <w:t>, a cheekful</w:t>
      </w:r>
      <w:r w:rsidR="0080538E" w:rsidRPr="00897F56">
        <w:rPr>
          <w:rFonts w:ascii="Arial" w:hAnsi="Arial" w:cs="Arial"/>
          <w:sz w:val="24"/>
          <w:szCs w:val="24"/>
        </w:rPr>
        <w:t xml:space="preserve"> of wine</w:t>
      </w:r>
      <w:r w:rsidRPr="00897F56">
        <w:rPr>
          <w:rFonts w:ascii="Arial" w:hAnsi="Arial" w:cs="Arial"/>
          <w:sz w:val="24"/>
          <w:szCs w:val="24"/>
        </w:rPr>
        <w:t xml:space="preserve">. </w:t>
      </w:r>
      <w:r w:rsidR="0080538E" w:rsidRPr="00897F56">
        <w:rPr>
          <w:rFonts w:ascii="Arial" w:hAnsi="Arial" w:cs="Arial"/>
          <w:sz w:val="24"/>
          <w:szCs w:val="24"/>
        </w:rPr>
        <w:t>T</w:t>
      </w:r>
      <w:r w:rsidRPr="00897F56">
        <w:rPr>
          <w:rFonts w:ascii="Arial" w:hAnsi="Arial" w:cs="Arial"/>
          <w:sz w:val="24"/>
          <w:szCs w:val="24"/>
        </w:rPr>
        <w:t xml:space="preserve">he </w:t>
      </w:r>
      <w:r w:rsidR="0080538E" w:rsidRPr="00897F56">
        <w:rPr>
          <w:rFonts w:ascii="Arial" w:hAnsi="Arial" w:cs="Arial"/>
          <w:i/>
          <w:iCs/>
          <w:sz w:val="24"/>
          <w:szCs w:val="24"/>
        </w:rPr>
        <w:t>s</w:t>
      </w:r>
      <w:r w:rsidRPr="00897F56">
        <w:rPr>
          <w:rFonts w:ascii="Arial" w:hAnsi="Arial" w:cs="Arial"/>
          <w:i/>
          <w:iCs/>
          <w:sz w:val="24"/>
          <w:szCs w:val="24"/>
        </w:rPr>
        <w:t>efer</w:t>
      </w:r>
      <w:r w:rsidRPr="00897F56">
        <w:rPr>
          <w:rFonts w:ascii="Arial" w:hAnsi="Arial" w:cs="Arial"/>
          <w:sz w:val="24"/>
          <w:szCs w:val="24"/>
        </w:rPr>
        <w:t xml:space="preserve"> </w:t>
      </w:r>
      <w:r w:rsidRPr="00897F56">
        <w:rPr>
          <w:rFonts w:ascii="Arial" w:hAnsi="Arial" w:cs="Arial"/>
          <w:i/>
          <w:iCs/>
          <w:sz w:val="24"/>
          <w:szCs w:val="24"/>
        </w:rPr>
        <w:t>Ve-Zot Ha-Berakha</w:t>
      </w:r>
      <w:r w:rsidRPr="00897F56">
        <w:rPr>
          <w:rFonts w:ascii="Arial" w:hAnsi="Arial" w:cs="Arial"/>
          <w:sz w:val="24"/>
          <w:szCs w:val="24"/>
        </w:rPr>
        <w:t xml:space="preserve"> (pg. 100) insists that the custom of Ashkenazim is to say a blessing on other drinks if one tasted less than a </w:t>
      </w:r>
      <w:r w:rsidRPr="00897F56">
        <w:rPr>
          <w:rFonts w:ascii="Arial" w:hAnsi="Arial" w:cs="Arial"/>
          <w:i/>
          <w:iCs/>
          <w:sz w:val="24"/>
          <w:szCs w:val="24"/>
        </w:rPr>
        <w:t>melo lugmav</w:t>
      </w:r>
      <w:r w:rsidRPr="00897F56">
        <w:rPr>
          <w:rFonts w:ascii="Arial" w:hAnsi="Arial" w:cs="Arial"/>
          <w:sz w:val="24"/>
          <w:szCs w:val="24"/>
        </w:rPr>
        <w:t xml:space="preserve"> of wine, </w:t>
      </w:r>
      <w:r w:rsidR="0080538E" w:rsidRPr="00897F56">
        <w:rPr>
          <w:rFonts w:ascii="Arial" w:hAnsi="Arial" w:cs="Arial"/>
          <w:sz w:val="24"/>
          <w:szCs w:val="24"/>
        </w:rPr>
        <w:t xml:space="preserve">but </w:t>
      </w:r>
      <w:r w:rsidRPr="00897F56">
        <w:rPr>
          <w:rFonts w:ascii="Arial" w:hAnsi="Arial" w:cs="Arial"/>
          <w:sz w:val="24"/>
          <w:szCs w:val="24"/>
        </w:rPr>
        <w:t xml:space="preserve">others (see </w:t>
      </w:r>
      <w:r w:rsidRPr="00897F56">
        <w:rPr>
          <w:rFonts w:ascii="Arial" w:hAnsi="Arial" w:cs="Arial"/>
          <w:i/>
          <w:iCs/>
          <w:sz w:val="24"/>
          <w:szCs w:val="24"/>
        </w:rPr>
        <w:t>Peninei Halakha</w:t>
      </w:r>
      <w:r w:rsidRPr="00897F56">
        <w:rPr>
          <w:rFonts w:ascii="Arial" w:hAnsi="Arial" w:cs="Arial"/>
          <w:sz w:val="24"/>
          <w:szCs w:val="24"/>
        </w:rPr>
        <w:t xml:space="preserve">, </w:t>
      </w:r>
      <w:r w:rsidRPr="00897F56">
        <w:rPr>
          <w:rFonts w:ascii="Arial" w:hAnsi="Arial" w:cs="Arial"/>
          <w:i/>
          <w:iCs/>
          <w:sz w:val="24"/>
          <w:szCs w:val="24"/>
        </w:rPr>
        <w:t>Berakhot</w:t>
      </w:r>
      <w:r w:rsidR="0080538E" w:rsidRPr="00897F56">
        <w:rPr>
          <w:rFonts w:ascii="Arial" w:hAnsi="Arial" w:cs="Arial"/>
          <w:sz w:val="24"/>
          <w:szCs w:val="24"/>
        </w:rPr>
        <w:t>, p</w:t>
      </w:r>
      <w:r w:rsidRPr="00897F56">
        <w:rPr>
          <w:rFonts w:ascii="Arial" w:hAnsi="Arial" w:cs="Arial"/>
          <w:sz w:val="24"/>
          <w:szCs w:val="24"/>
        </w:rPr>
        <w:t xml:space="preserve">. 157, for example) disagree.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rPr>
          <w:rFonts w:ascii="Arial" w:hAnsi="Arial" w:cs="Arial"/>
          <w:sz w:val="24"/>
          <w:szCs w:val="24"/>
        </w:rPr>
      </w:pPr>
      <w:r w:rsidRPr="00897F56">
        <w:rPr>
          <w:rFonts w:ascii="Arial" w:hAnsi="Arial" w:cs="Arial"/>
          <w:sz w:val="24"/>
          <w:szCs w:val="24"/>
        </w:rPr>
        <w:tab/>
        <w:t xml:space="preserve">Interestingly, some </w:t>
      </w:r>
      <w:r w:rsidRPr="00897F56">
        <w:rPr>
          <w:rFonts w:ascii="Arial" w:hAnsi="Arial" w:cs="Arial"/>
          <w:i/>
          <w:iCs/>
          <w:sz w:val="24"/>
          <w:szCs w:val="24"/>
        </w:rPr>
        <w:t>Acharonim</w:t>
      </w:r>
      <w:r w:rsidRPr="00897F56">
        <w:rPr>
          <w:rFonts w:ascii="Arial" w:hAnsi="Arial" w:cs="Arial"/>
          <w:sz w:val="24"/>
          <w:szCs w:val="24"/>
        </w:rPr>
        <w:t xml:space="preserve"> (see </w:t>
      </w:r>
      <w:r w:rsidRPr="00897F56">
        <w:rPr>
          <w:rFonts w:ascii="Arial" w:hAnsi="Arial" w:cs="Arial"/>
          <w:i/>
          <w:iCs/>
          <w:sz w:val="24"/>
          <w:szCs w:val="24"/>
        </w:rPr>
        <w:t>Ve-Zot Ha-Berakha</w:t>
      </w:r>
      <w:r w:rsidR="0080538E" w:rsidRPr="00897F56">
        <w:rPr>
          <w:rFonts w:ascii="Arial" w:hAnsi="Arial" w:cs="Arial"/>
          <w:sz w:val="24"/>
          <w:szCs w:val="24"/>
        </w:rPr>
        <w:t>,</w:t>
      </w:r>
      <w:r w:rsidRPr="00897F56">
        <w:rPr>
          <w:rFonts w:ascii="Arial" w:hAnsi="Arial" w:cs="Arial"/>
          <w:sz w:val="24"/>
          <w:szCs w:val="24"/>
        </w:rPr>
        <w:t xml:space="preserve"> </w:t>
      </w:r>
      <w:r w:rsidRPr="00897F56">
        <w:rPr>
          <w:rFonts w:ascii="Arial" w:hAnsi="Arial" w:cs="Arial"/>
          <w:i/>
          <w:iCs/>
          <w:sz w:val="24"/>
          <w:szCs w:val="24"/>
        </w:rPr>
        <w:t>Berur Halakha</w:t>
      </w:r>
      <w:r w:rsidR="0080538E" w:rsidRPr="00897F56">
        <w:rPr>
          <w:rFonts w:ascii="Arial" w:hAnsi="Arial" w:cs="Arial"/>
          <w:sz w:val="24"/>
          <w:szCs w:val="24"/>
        </w:rPr>
        <w:t xml:space="preserve"> 26:</w:t>
      </w:r>
      <w:r w:rsidRPr="00897F56">
        <w:rPr>
          <w:rFonts w:ascii="Arial" w:hAnsi="Arial" w:cs="Arial"/>
          <w:sz w:val="24"/>
          <w:szCs w:val="24"/>
        </w:rPr>
        <w:t>2</w:t>
      </w:r>
      <w:r w:rsidR="0080538E" w:rsidRPr="00897F56">
        <w:rPr>
          <w:rFonts w:ascii="Arial" w:hAnsi="Arial" w:cs="Arial"/>
          <w:sz w:val="24"/>
          <w:szCs w:val="24"/>
        </w:rPr>
        <w:t>;</w:t>
      </w:r>
      <w:r w:rsidRPr="00897F56">
        <w:rPr>
          <w:rFonts w:ascii="Arial" w:hAnsi="Arial" w:cs="Arial"/>
          <w:sz w:val="24"/>
          <w:szCs w:val="24"/>
        </w:rPr>
        <w:t xml:space="preserve"> </w:t>
      </w:r>
      <w:r w:rsidRPr="00897F56">
        <w:rPr>
          <w:rFonts w:ascii="Arial" w:hAnsi="Arial" w:cs="Arial"/>
          <w:i/>
          <w:iCs/>
          <w:sz w:val="24"/>
          <w:szCs w:val="24"/>
        </w:rPr>
        <w:t>Dover Meisharim</w:t>
      </w:r>
      <w:r w:rsidRPr="00897F56">
        <w:rPr>
          <w:rFonts w:ascii="Arial" w:hAnsi="Arial" w:cs="Arial"/>
          <w:sz w:val="24"/>
          <w:szCs w:val="24"/>
        </w:rPr>
        <w:t xml:space="preserve"> 15) question whether this principle applies to grape juice as well. </w:t>
      </w:r>
      <w:r w:rsidR="0080538E" w:rsidRPr="00897F56">
        <w:rPr>
          <w:rFonts w:ascii="Arial" w:hAnsi="Arial" w:cs="Arial"/>
          <w:sz w:val="24"/>
          <w:szCs w:val="24"/>
        </w:rPr>
        <w:t>O</w:t>
      </w:r>
      <w:r w:rsidRPr="00897F56">
        <w:rPr>
          <w:rFonts w:ascii="Arial" w:hAnsi="Arial" w:cs="Arial"/>
          <w:sz w:val="24"/>
          <w:szCs w:val="24"/>
        </w:rPr>
        <w:t xml:space="preserve">ne </w:t>
      </w:r>
      <w:r w:rsidR="0080538E" w:rsidRPr="00897F56">
        <w:rPr>
          <w:rFonts w:ascii="Arial" w:hAnsi="Arial" w:cs="Arial"/>
          <w:sz w:val="24"/>
          <w:szCs w:val="24"/>
        </w:rPr>
        <w:t>might</w:t>
      </w:r>
      <w:r w:rsidRPr="00897F56">
        <w:rPr>
          <w:rFonts w:ascii="Arial" w:hAnsi="Arial" w:cs="Arial"/>
          <w:sz w:val="24"/>
          <w:szCs w:val="24"/>
        </w:rPr>
        <w:t xml:space="preserve"> suggest that this should depend upon whether this </w:t>
      </w:r>
      <w:r w:rsidRPr="00897F56">
        <w:rPr>
          <w:rFonts w:ascii="Arial" w:hAnsi="Arial" w:cs="Arial"/>
          <w:i/>
          <w:iCs/>
          <w:sz w:val="24"/>
          <w:szCs w:val="24"/>
        </w:rPr>
        <w:t>halakha</w:t>
      </w:r>
      <w:r w:rsidRPr="00897F56">
        <w:rPr>
          <w:rFonts w:ascii="Arial" w:hAnsi="Arial" w:cs="Arial"/>
          <w:sz w:val="24"/>
          <w:szCs w:val="24"/>
        </w:rPr>
        <w:t xml:space="preserve"> is a function of the principle of </w:t>
      </w:r>
      <w:r w:rsidRPr="00897F56">
        <w:rPr>
          <w:rFonts w:ascii="Arial" w:hAnsi="Arial" w:cs="Arial"/>
          <w:i/>
          <w:iCs/>
          <w:sz w:val="24"/>
          <w:szCs w:val="24"/>
        </w:rPr>
        <w:t>ikkar ve-tafel</w:t>
      </w:r>
      <w:r w:rsidR="0080538E" w:rsidRPr="00897F56">
        <w:rPr>
          <w:rFonts w:ascii="Arial" w:hAnsi="Arial" w:cs="Arial"/>
          <w:sz w:val="24"/>
          <w:szCs w:val="24"/>
        </w:rPr>
        <w:t>, in which case</w:t>
      </w:r>
      <w:r w:rsidRPr="00897F56">
        <w:rPr>
          <w:rFonts w:ascii="Arial" w:hAnsi="Arial" w:cs="Arial"/>
          <w:sz w:val="24"/>
          <w:szCs w:val="24"/>
        </w:rPr>
        <w:t xml:space="preserve"> it may not apply to grape juice, or whether the blessing of </w:t>
      </w:r>
      <w:r w:rsidRPr="00897F56">
        <w:rPr>
          <w:rFonts w:ascii="Arial" w:hAnsi="Arial" w:cs="Arial"/>
          <w:i/>
          <w:iCs/>
          <w:sz w:val="24"/>
          <w:szCs w:val="24"/>
        </w:rPr>
        <w:t>Ha-Gefen</w:t>
      </w:r>
      <w:r w:rsidRPr="00897F56">
        <w:rPr>
          <w:rFonts w:ascii="Arial" w:hAnsi="Arial" w:cs="Arial"/>
          <w:sz w:val="24"/>
          <w:szCs w:val="24"/>
        </w:rPr>
        <w:t xml:space="preserve"> is such an important blessing that it exempts all other drinks</w:t>
      </w:r>
      <w:r w:rsidR="0080538E" w:rsidRPr="00897F56">
        <w:rPr>
          <w:rFonts w:ascii="Arial" w:hAnsi="Arial" w:cs="Arial"/>
          <w:sz w:val="24"/>
          <w:szCs w:val="24"/>
        </w:rPr>
        <w:t>, regardless of what it was recited on</w:t>
      </w:r>
      <w:r w:rsidRPr="00897F56">
        <w:rPr>
          <w:rFonts w:ascii="Arial" w:hAnsi="Arial" w:cs="Arial"/>
          <w:sz w:val="24"/>
          <w:szCs w:val="24"/>
        </w:rPr>
        <w:t xml:space="preserve">. R. Yosef Shalom Elyashiv (cited by the above sources) reportedly </w:t>
      </w:r>
      <w:r w:rsidR="0080538E" w:rsidRPr="00897F56">
        <w:rPr>
          <w:rFonts w:ascii="Arial" w:hAnsi="Arial" w:cs="Arial"/>
          <w:sz w:val="24"/>
          <w:szCs w:val="24"/>
        </w:rPr>
        <w:t>maintained</w:t>
      </w:r>
      <w:r w:rsidRPr="00897F56">
        <w:rPr>
          <w:rFonts w:ascii="Arial" w:hAnsi="Arial" w:cs="Arial"/>
          <w:sz w:val="24"/>
          <w:szCs w:val="24"/>
        </w:rPr>
        <w:t xml:space="preserve"> that one should not rely upon the blessing over grape </w:t>
      </w:r>
      <w:r w:rsidR="0080538E" w:rsidRPr="00897F56">
        <w:rPr>
          <w:rFonts w:ascii="Arial" w:hAnsi="Arial" w:cs="Arial"/>
          <w:sz w:val="24"/>
          <w:szCs w:val="24"/>
        </w:rPr>
        <w:t>juice to exempt other beverages.</w:t>
      </w:r>
      <w:r w:rsidRPr="00897F56">
        <w:rPr>
          <w:rFonts w:ascii="Arial" w:hAnsi="Arial" w:cs="Arial"/>
          <w:sz w:val="24"/>
          <w:szCs w:val="24"/>
        </w:rPr>
        <w:t xml:space="preserve"> </w:t>
      </w:r>
      <w:r w:rsidR="0080538E" w:rsidRPr="00897F56">
        <w:rPr>
          <w:rFonts w:ascii="Arial" w:hAnsi="Arial" w:cs="Arial"/>
          <w:sz w:val="24"/>
          <w:szCs w:val="24"/>
        </w:rPr>
        <w:t>H</w:t>
      </w:r>
      <w:r w:rsidRPr="00897F56">
        <w:rPr>
          <w:rFonts w:ascii="Arial" w:hAnsi="Arial" w:cs="Arial"/>
          <w:sz w:val="24"/>
          <w:szCs w:val="24"/>
        </w:rPr>
        <w:t>e therefore recommended that one have in mind that the blessing should NOT cover other drinks. It appears</w:t>
      </w:r>
      <w:r w:rsidR="0080538E" w:rsidRPr="00897F56">
        <w:rPr>
          <w:rFonts w:ascii="Arial" w:hAnsi="Arial" w:cs="Arial"/>
          <w:sz w:val="24"/>
          <w:szCs w:val="24"/>
        </w:rPr>
        <w:t>, however,</w:t>
      </w:r>
      <w:r w:rsidRPr="00897F56">
        <w:rPr>
          <w:rFonts w:ascii="Arial" w:hAnsi="Arial" w:cs="Arial"/>
          <w:sz w:val="24"/>
          <w:szCs w:val="24"/>
        </w:rPr>
        <w:t xml:space="preserve"> that it is customary not to differentiate between wine and grape juice.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Finally, most </w:t>
      </w:r>
      <w:r w:rsidRPr="00897F56">
        <w:rPr>
          <w:rFonts w:ascii="Arial" w:hAnsi="Arial" w:cs="Arial"/>
          <w:i/>
          <w:iCs/>
          <w:sz w:val="24"/>
          <w:szCs w:val="24"/>
        </w:rPr>
        <w:t>Acharonim</w:t>
      </w:r>
      <w:r w:rsidRPr="00897F56">
        <w:rPr>
          <w:rFonts w:ascii="Arial" w:hAnsi="Arial" w:cs="Arial"/>
          <w:sz w:val="24"/>
          <w:szCs w:val="24"/>
        </w:rPr>
        <w:t xml:space="preserve"> assume that this </w:t>
      </w:r>
      <w:r w:rsidRPr="00897F56">
        <w:rPr>
          <w:rFonts w:ascii="Arial" w:hAnsi="Arial" w:cs="Arial"/>
          <w:i/>
          <w:iCs/>
          <w:sz w:val="24"/>
          <w:szCs w:val="24"/>
        </w:rPr>
        <w:t>halakha</w:t>
      </w:r>
      <w:r w:rsidRPr="00897F56">
        <w:rPr>
          <w:rFonts w:ascii="Arial" w:hAnsi="Arial" w:cs="Arial"/>
          <w:sz w:val="24"/>
          <w:szCs w:val="24"/>
        </w:rPr>
        <w:t xml:space="preserve"> only applies if one drinks from the wine. However, if one hears another person say </w:t>
      </w:r>
      <w:r w:rsidRPr="00897F56">
        <w:rPr>
          <w:rFonts w:ascii="Arial" w:hAnsi="Arial" w:cs="Arial"/>
          <w:i/>
          <w:iCs/>
          <w:sz w:val="24"/>
          <w:szCs w:val="24"/>
        </w:rPr>
        <w:t>Kiddush</w:t>
      </w:r>
      <w:r w:rsidRPr="00897F56">
        <w:rPr>
          <w:rFonts w:ascii="Arial" w:hAnsi="Arial" w:cs="Arial"/>
          <w:sz w:val="24"/>
          <w:szCs w:val="24"/>
        </w:rPr>
        <w:t xml:space="preserve">, he must still say a blessing before drinking other beverages. Interestingly, especially in light of his identification with the position of the Mordekhai, the Arukh Ha-Shulchan (174:3) questions this ruling.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rPr>
          <w:rFonts w:ascii="Arial" w:hAnsi="Arial" w:cs="Arial"/>
          <w:b/>
          <w:bCs/>
          <w:sz w:val="24"/>
          <w:szCs w:val="24"/>
        </w:rPr>
      </w:pPr>
      <w:r w:rsidRPr="00897F56">
        <w:rPr>
          <w:rFonts w:ascii="Arial" w:hAnsi="Arial" w:cs="Arial"/>
          <w:b/>
          <w:bCs/>
          <w:sz w:val="24"/>
          <w:szCs w:val="24"/>
        </w:rPr>
        <w:t>Foods Eaten Before a Meal</w:t>
      </w: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lastRenderedPageBreak/>
        <w:t xml:space="preserve">The Shulchan Arukh (174:5) rules that </w:t>
      </w:r>
      <w:r w:rsidRPr="00897F56">
        <w:rPr>
          <w:rFonts w:ascii="Arial" w:hAnsi="Arial" w:cs="Arial"/>
          <w:i/>
          <w:iCs/>
          <w:sz w:val="24"/>
          <w:szCs w:val="24"/>
        </w:rPr>
        <w:t>Birkat Ha-Mazon</w:t>
      </w:r>
      <w:r w:rsidRPr="00897F56">
        <w:rPr>
          <w:rFonts w:ascii="Arial" w:hAnsi="Arial" w:cs="Arial"/>
          <w:sz w:val="24"/>
          <w:szCs w:val="24"/>
        </w:rPr>
        <w:t xml:space="preserve"> covers wine consumed before and during the meal (</w:t>
      </w:r>
      <w:r w:rsidR="0080538E" w:rsidRPr="00897F56">
        <w:rPr>
          <w:rFonts w:ascii="Arial" w:hAnsi="Arial" w:cs="Arial"/>
          <w:sz w:val="24"/>
          <w:szCs w:val="24"/>
        </w:rPr>
        <w:t xml:space="preserve">based on </w:t>
      </w:r>
      <w:r w:rsidRPr="00897F56">
        <w:rPr>
          <w:rFonts w:ascii="Arial" w:hAnsi="Arial" w:cs="Arial"/>
          <w:sz w:val="24"/>
          <w:szCs w:val="24"/>
        </w:rPr>
        <w:t>Rosh</w:t>
      </w:r>
      <w:r w:rsidR="0080538E" w:rsidRPr="00897F56">
        <w:rPr>
          <w:rFonts w:ascii="Arial" w:hAnsi="Arial" w:cs="Arial"/>
          <w:sz w:val="24"/>
          <w:szCs w:val="24"/>
        </w:rPr>
        <w:t>,</w:t>
      </w:r>
      <w:r w:rsidRPr="00897F56">
        <w:rPr>
          <w:rFonts w:ascii="Arial" w:hAnsi="Arial" w:cs="Arial"/>
          <w:sz w:val="24"/>
          <w:szCs w:val="24"/>
        </w:rPr>
        <w:t xml:space="preserve"> </w:t>
      </w:r>
      <w:r w:rsidRPr="00897F56">
        <w:rPr>
          <w:rFonts w:ascii="Arial" w:hAnsi="Arial" w:cs="Arial"/>
          <w:i/>
          <w:iCs/>
          <w:sz w:val="24"/>
          <w:szCs w:val="24"/>
        </w:rPr>
        <w:t>Pesachim</w:t>
      </w:r>
      <w:r w:rsidRPr="00897F56">
        <w:rPr>
          <w:rFonts w:ascii="Arial" w:hAnsi="Arial" w:cs="Arial"/>
          <w:sz w:val="24"/>
          <w:szCs w:val="24"/>
        </w:rPr>
        <w:t xml:space="preserve"> 10:24; see Machzor Vitri 72</w:t>
      </w:r>
      <w:r w:rsidR="0080538E" w:rsidRPr="00897F56">
        <w:rPr>
          <w:rFonts w:ascii="Arial" w:hAnsi="Arial" w:cs="Arial"/>
          <w:sz w:val="24"/>
          <w:szCs w:val="24"/>
        </w:rPr>
        <w:t>, who disagrees).</w:t>
      </w:r>
      <w:r w:rsidRPr="00897F56">
        <w:rPr>
          <w:rFonts w:ascii="Arial" w:hAnsi="Arial" w:cs="Arial"/>
          <w:sz w:val="24"/>
          <w:szCs w:val="24"/>
        </w:rPr>
        <w:t xml:space="preserve"> </w:t>
      </w:r>
      <w:r w:rsidR="0080538E" w:rsidRPr="00897F56">
        <w:rPr>
          <w:rFonts w:ascii="Arial" w:hAnsi="Arial" w:cs="Arial"/>
          <w:sz w:val="24"/>
          <w:szCs w:val="24"/>
        </w:rPr>
        <w:t>Similarly,</w:t>
      </w:r>
      <w:r w:rsidRPr="00897F56">
        <w:rPr>
          <w:rFonts w:ascii="Arial" w:hAnsi="Arial" w:cs="Arial"/>
          <w:sz w:val="24"/>
          <w:szCs w:val="24"/>
        </w:rPr>
        <w:t xml:space="preserve"> when the blessing of </w:t>
      </w:r>
      <w:r w:rsidRPr="00897F56">
        <w:rPr>
          <w:rFonts w:ascii="Arial" w:hAnsi="Arial" w:cs="Arial"/>
          <w:i/>
          <w:iCs/>
          <w:sz w:val="24"/>
          <w:szCs w:val="24"/>
        </w:rPr>
        <w:t>Ha-Gefen</w:t>
      </w:r>
      <w:r w:rsidRPr="00897F56">
        <w:rPr>
          <w:rFonts w:ascii="Arial" w:hAnsi="Arial" w:cs="Arial"/>
          <w:sz w:val="24"/>
          <w:szCs w:val="24"/>
        </w:rPr>
        <w:t xml:space="preserve"> exempts others beverages, there is also no need for an addition </w:t>
      </w:r>
      <w:r w:rsidRPr="00897F56">
        <w:rPr>
          <w:rFonts w:ascii="Arial" w:hAnsi="Arial" w:cs="Arial"/>
          <w:i/>
          <w:iCs/>
          <w:sz w:val="24"/>
          <w:szCs w:val="24"/>
        </w:rPr>
        <w:t>berakha acharona</w:t>
      </w:r>
      <w:r w:rsidR="0080538E" w:rsidRPr="00897F56">
        <w:rPr>
          <w:rFonts w:ascii="Arial" w:hAnsi="Arial" w:cs="Arial"/>
          <w:sz w:val="24"/>
          <w:szCs w:val="24"/>
        </w:rPr>
        <w:t xml:space="preserve"> on those beverages</w:t>
      </w:r>
      <w:r w:rsidRPr="00897F56">
        <w:rPr>
          <w:rFonts w:ascii="Arial" w:hAnsi="Arial" w:cs="Arial"/>
          <w:sz w:val="24"/>
          <w:szCs w:val="24"/>
        </w:rPr>
        <w:t xml:space="preserve">, as they are included in the </w:t>
      </w:r>
      <w:r w:rsidRPr="00897F56">
        <w:rPr>
          <w:rFonts w:ascii="Arial" w:hAnsi="Arial" w:cs="Arial"/>
          <w:i/>
          <w:iCs/>
          <w:sz w:val="24"/>
          <w:szCs w:val="24"/>
        </w:rPr>
        <w:t>Al Ha-Gefen</w:t>
      </w:r>
      <w:r w:rsidRPr="00897F56">
        <w:rPr>
          <w:rFonts w:ascii="Arial" w:hAnsi="Arial" w:cs="Arial"/>
          <w:sz w:val="24"/>
          <w:szCs w:val="24"/>
        </w:rPr>
        <w:t xml:space="preserve"> or </w:t>
      </w:r>
      <w:r w:rsidRPr="00897F56">
        <w:rPr>
          <w:rFonts w:ascii="Arial" w:hAnsi="Arial" w:cs="Arial"/>
          <w:i/>
          <w:iCs/>
          <w:sz w:val="24"/>
          <w:szCs w:val="24"/>
        </w:rPr>
        <w:t>Birkat Ha-Mazon</w:t>
      </w:r>
      <w:r w:rsidRPr="00897F56">
        <w:rPr>
          <w:rFonts w:ascii="Arial" w:hAnsi="Arial" w:cs="Arial"/>
          <w:sz w:val="24"/>
          <w:szCs w:val="24"/>
        </w:rPr>
        <w:t>.</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80538E"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The</w:t>
      </w:r>
      <w:r w:rsidR="00C31A44" w:rsidRPr="00897F56">
        <w:rPr>
          <w:rFonts w:ascii="Arial" w:hAnsi="Arial" w:cs="Arial"/>
          <w:sz w:val="24"/>
          <w:szCs w:val="24"/>
        </w:rPr>
        <w:t xml:space="preserve"> Mishna Berura (174:25</w:t>
      </w:r>
      <w:r w:rsidRPr="00897F56">
        <w:rPr>
          <w:rFonts w:ascii="Arial" w:hAnsi="Arial" w:cs="Arial"/>
          <w:sz w:val="24"/>
          <w:szCs w:val="24"/>
        </w:rPr>
        <w:t xml:space="preserve">; see also Bi’ur Halakha 174, s.v. </w:t>
      </w:r>
      <w:r w:rsidRPr="00897F56">
        <w:rPr>
          <w:rFonts w:ascii="Arial" w:hAnsi="Arial" w:cs="Arial"/>
          <w:i/>
          <w:iCs/>
          <w:sz w:val="24"/>
          <w:szCs w:val="24"/>
        </w:rPr>
        <w:t>ve-afilu</w:t>
      </w:r>
      <w:r w:rsidR="00C31A44" w:rsidRPr="00897F56">
        <w:rPr>
          <w:rFonts w:ascii="Arial" w:hAnsi="Arial" w:cs="Arial"/>
          <w:sz w:val="24"/>
          <w:szCs w:val="24"/>
        </w:rPr>
        <w:t xml:space="preserve">) rules that </w:t>
      </w:r>
      <w:r w:rsidR="00C31A44" w:rsidRPr="00897F56">
        <w:rPr>
          <w:rFonts w:ascii="Arial" w:hAnsi="Arial" w:cs="Arial"/>
          <w:i/>
          <w:iCs/>
          <w:sz w:val="24"/>
          <w:szCs w:val="24"/>
        </w:rPr>
        <w:t>Birkat Ha-Mazon</w:t>
      </w:r>
      <w:r w:rsidR="00C31A44" w:rsidRPr="00897F56">
        <w:rPr>
          <w:rFonts w:ascii="Arial" w:hAnsi="Arial" w:cs="Arial"/>
          <w:sz w:val="24"/>
          <w:szCs w:val="24"/>
        </w:rPr>
        <w:t xml:space="preserve"> does NOT cover beverages </w:t>
      </w:r>
      <w:r w:rsidRPr="00897F56">
        <w:rPr>
          <w:rFonts w:ascii="Arial" w:hAnsi="Arial" w:cs="Arial"/>
          <w:sz w:val="24"/>
          <w:szCs w:val="24"/>
        </w:rPr>
        <w:t>that one drank before the meal.</w:t>
      </w:r>
      <w:r w:rsidR="00C31A44" w:rsidRPr="00897F56">
        <w:rPr>
          <w:rFonts w:ascii="Arial" w:hAnsi="Arial" w:cs="Arial"/>
          <w:sz w:val="24"/>
          <w:szCs w:val="24"/>
        </w:rPr>
        <w:t xml:space="preserve"> </w:t>
      </w:r>
      <w:r w:rsidRPr="00897F56">
        <w:rPr>
          <w:rFonts w:ascii="Arial" w:hAnsi="Arial" w:cs="Arial"/>
          <w:sz w:val="24"/>
          <w:szCs w:val="24"/>
        </w:rPr>
        <w:t>For this reason</w:t>
      </w:r>
      <w:r w:rsidR="00C31A44" w:rsidRPr="00897F56">
        <w:rPr>
          <w:rFonts w:ascii="Arial" w:hAnsi="Arial" w:cs="Arial"/>
          <w:sz w:val="24"/>
          <w:szCs w:val="24"/>
        </w:rPr>
        <w:t xml:space="preserve">, the Shulchan Arukh Ha-Rav (174:6) rules that one should say a </w:t>
      </w:r>
      <w:r w:rsidR="00C31A44" w:rsidRPr="00897F56">
        <w:rPr>
          <w:rFonts w:ascii="Arial" w:hAnsi="Arial" w:cs="Arial"/>
          <w:i/>
          <w:iCs/>
          <w:sz w:val="24"/>
          <w:szCs w:val="24"/>
        </w:rPr>
        <w:t>berakha acharona</w:t>
      </w:r>
      <w:r w:rsidR="00C31A44" w:rsidRPr="00897F56">
        <w:rPr>
          <w:rFonts w:ascii="Arial" w:hAnsi="Arial" w:cs="Arial"/>
          <w:sz w:val="24"/>
          <w:szCs w:val="24"/>
        </w:rPr>
        <w:t xml:space="preserve"> (</w:t>
      </w:r>
      <w:r w:rsidR="00C31A44" w:rsidRPr="00897F56">
        <w:rPr>
          <w:rFonts w:ascii="Arial" w:hAnsi="Arial" w:cs="Arial"/>
          <w:i/>
          <w:iCs/>
          <w:sz w:val="24"/>
          <w:szCs w:val="24"/>
        </w:rPr>
        <w:t>Borei Nefashot</w:t>
      </w:r>
      <w:r w:rsidR="00C31A44" w:rsidRPr="00897F56">
        <w:rPr>
          <w:rFonts w:ascii="Arial" w:hAnsi="Arial" w:cs="Arial"/>
          <w:sz w:val="24"/>
          <w:szCs w:val="24"/>
        </w:rPr>
        <w:t xml:space="preserve">) even during the meal. </w:t>
      </w:r>
      <w:r w:rsidRPr="00897F56">
        <w:rPr>
          <w:rFonts w:ascii="Arial" w:hAnsi="Arial" w:cs="Arial"/>
          <w:sz w:val="24"/>
          <w:szCs w:val="24"/>
        </w:rPr>
        <w:t>T</w:t>
      </w:r>
      <w:r w:rsidR="00C31A44" w:rsidRPr="00897F56">
        <w:rPr>
          <w:rFonts w:ascii="Arial" w:hAnsi="Arial" w:cs="Arial"/>
          <w:sz w:val="24"/>
          <w:szCs w:val="24"/>
        </w:rPr>
        <w:t>he Magen Avraham (174:14) questions whether this</w:t>
      </w:r>
      <w:r w:rsidRPr="00897F56">
        <w:rPr>
          <w:rFonts w:ascii="Arial" w:hAnsi="Arial" w:cs="Arial"/>
          <w:sz w:val="24"/>
          <w:szCs w:val="24"/>
        </w:rPr>
        <w:t xml:space="preserve"> is also</w:t>
      </w:r>
      <w:r w:rsidR="00C31A44" w:rsidRPr="00897F56">
        <w:rPr>
          <w:rFonts w:ascii="Arial" w:hAnsi="Arial" w:cs="Arial"/>
          <w:sz w:val="24"/>
          <w:szCs w:val="24"/>
        </w:rPr>
        <w:t xml:space="preserve"> true </w:t>
      </w:r>
      <w:r w:rsidRPr="00897F56">
        <w:rPr>
          <w:rFonts w:ascii="Arial" w:hAnsi="Arial" w:cs="Arial"/>
          <w:sz w:val="24"/>
          <w:szCs w:val="24"/>
        </w:rPr>
        <w:t>if</w:t>
      </w:r>
      <w:r w:rsidR="00C31A44" w:rsidRPr="00897F56">
        <w:rPr>
          <w:rFonts w:ascii="Arial" w:hAnsi="Arial" w:cs="Arial"/>
          <w:sz w:val="24"/>
          <w:szCs w:val="24"/>
        </w:rPr>
        <w:t xml:space="preserve"> one continues to drink during the meal, </w:t>
      </w:r>
      <w:r w:rsidRPr="00897F56">
        <w:rPr>
          <w:rFonts w:ascii="Arial" w:hAnsi="Arial" w:cs="Arial"/>
          <w:sz w:val="24"/>
          <w:szCs w:val="24"/>
        </w:rPr>
        <w:t xml:space="preserve">but </w:t>
      </w:r>
      <w:r w:rsidR="00C31A44" w:rsidRPr="00897F56">
        <w:rPr>
          <w:rFonts w:ascii="Arial" w:hAnsi="Arial" w:cs="Arial"/>
          <w:sz w:val="24"/>
          <w:szCs w:val="24"/>
        </w:rPr>
        <w:t xml:space="preserve">the Shulchan Arukh Ha-Rav (ibid.) rules that </w:t>
      </w:r>
      <w:r w:rsidRPr="00897F56">
        <w:rPr>
          <w:rFonts w:ascii="Arial" w:hAnsi="Arial" w:cs="Arial"/>
          <w:sz w:val="24"/>
          <w:szCs w:val="24"/>
        </w:rPr>
        <w:t>even in this case,</w:t>
      </w:r>
      <w:r w:rsidR="00C31A44" w:rsidRPr="00897F56">
        <w:rPr>
          <w:rFonts w:ascii="Arial" w:hAnsi="Arial" w:cs="Arial"/>
          <w:sz w:val="24"/>
          <w:szCs w:val="24"/>
        </w:rPr>
        <w:t xml:space="preserve"> one should say the </w:t>
      </w:r>
      <w:r w:rsidR="00C31A44" w:rsidRPr="00897F56">
        <w:rPr>
          <w:rFonts w:ascii="Arial" w:hAnsi="Arial" w:cs="Arial"/>
          <w:i/>
          <w:iCs/>
          <w:sz w:val="24"/>
          <w:szCs w:val="24"/>
        </w:rPr>
        <w:t>berakaha acharona</w:t>
      </w:r>
      <w:r w:rsidR="00C31A44" w:rsidRPr="00897F56">
        <w:rPr>
          <w:rFonts w:ascii="Arial" w:hAnsi="Arial" w:cs="Arial"/>
          <w:sz w:val="24"/>
          <w:szCs w:val="24"/>
        </w:rPr>
        <w:t xml:space="preserve"> even during the meal. R. Ovadia Yosef (Yalkut Yosef 174:6) disagrees and rules that one should not say a </w:t>
      </w:r>
      <w:r w:rsidR="00C31A44" w:rsidRPr="00897F56">
        <w:rPr>
          <w:rFonts w:ascii="Arial" w:hAnsi="Arial" w:cs="Arial"/>
          <w:i/>
          <w:iCs/>
          <w:sz w:val="24"/>
          <w:szCs w:val="24"/>
        </w:rPr>
        <w:t>berakha acharona</w:t>
      </w:r>
      <w:r w:rsidR="00C31A44" w:rsidRPr="00897F56">
        <w:rPr>
          <w:rFonts w:ascii="Arial" w:hAnsi="Arial" w:cs="Arial"/>
          <w:sz w:val="24"/>
          <w:szCs w:val="24"/>
        </w:rPr>
        <w:t xml:space="preserve"> in these cases.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80538E"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T</w:t>
      </w:r>
      <w:r w:rsidR="00C31A44" w:rsidRPr="00897F56">
        <w:rPr>
          <w:rFonts w:ascii="Arial" w:hAnsi="Arial" w:cs="Arial"/>
          <w:sz w:val="24"/>
          <w:szCs w:val="24"/>
        </w:rPr>
        <w:t>he Mishna Berura (176:2) offers the following guidelines</w:t>
      </w:r>
      <w:r w:rsidRPr="00897F56">
        <w:rPr>
          <w:rFonts w:ascii="Arial" w:hAnsi="Arial" w:cs="Arial"/>
          <w:sz w:val="24"/>
          <w:szCs w:val="24"/>
        </w:rPr>
        <w:t xml:space="preserve"> regarding fruits and vegetables. I</w:t>
      </w:r>
      <w:r w:rsidR="00C31A44" w:rsidRPr="00897F56">
        <w:rPr>
          <w:rFonts w:ascii="Arial" w:hAnsi="Arial" w:cs="Arial"/>
          <w:sz w:val="24"/>
          <w:szCs w:val="24"/>
        </w:rPr>
        <w:t xml:space="preserve">f one eats before the meal food </w:t>
      </w:r>
      <w:r w:rsidRPr="00897F56">
        <w:rPr>
          <w:rFonts w:ascii="Arial" w:hAnsi="Arial" w:cs="Arial"/>
          <w:sz w:val="24"/>
          <w:szCs w:val="24"/>
        </w:rPr>
        <w:t>that</w:t>
      </w:r>
      <w:r w:rsidR="00C31A44" w:rsidRPr="00897F56">
        <w:rPr>
          <w:rFonts w:ascii="Arial" w:hAnsi="Arial" w:cs="Arial"/>
          <w:sz w:val="24"/>
          <w:szCs w:val="24"/>
        </w:rPr>
        <w:t xml:space="preserve"> requires a blessing during the meal, such as fruits, then one views the fruit eaten before the meal at connected to the fruit eaten during the meal, and </w:t>
      </w:r>
      <w:r w:rsidR="00C31A44" w:rsidRPr="00897F56">
        <w:rPr>
          <w:rFonts w:ascii="Arial" w:hAnsi="Arial" w:cs="Arial"/>
          <w:i/>
          <w:iCs/>
          <w:sz w:val="24"/>
          <w:szCs w:val="24"/>
        </w:rPr>
        <w:t>Birkat Ha-Mazon</w:t>
      </w:r>
      <w:r w:rsidR="00C31A44" w:rsidRPr="00897F56">
        <w:rPr>
          <w:rFonts w:ascii="Arial" w:hAnsi="Arial" w:cs="Arial"/>
          <w:sz w:val="24"/>
          <w:szCs w:val="24"/>
        </w:rPr>
        <w:t xml:space="preserve"> covers them both. However, if one eats vegetables before the meal, over which one would NOT have to say a </w:t>
      </w:r>
      <w:r w:rsidR="00C31A44" w:rsidRPr="00897F56">
        <w:rPr>
          <w:rFonts w:ascii="Arial" w:hAnsi="Arial" w:cs="Arial"/>
          <w:i/>
          <w:iCs/>
          <w:sz w:val="24"/>
          <w:szCs w:val="24"/>
        </w:rPr>
        <w:t>berakha</w:t>
      </w:r>
      <w:r w:rsidR="00C31A44" w:rsidRPr="00897F56">
        <w:rPr>
          <w:rFonts w:ascii="Arial" w:hAnsi="Arial" w:cs="Arial"/>
          <w:sz w:val="24"/>
          <w:szCs w:val="24"/>
        </w:rPr>
        <w:t xml:space="preserve"> during the meal, </w:t>
      </w:r>
      <w:r w:rsidR="00C31A44" w:rsidRPr="00897F56">
        <w:rPr>
          <w:rFonts w:ascii="Arial" w:hAnsi="Arial" w:cs="Arial"/>
          <w:i/>
          <w:iCs/>
          <w:sz w:val="24"/>
          <w:szCs w:val="24"/>
        </w:rPr>
        <w:t>Birkat Ha-Mazon</w:t>
      </w:r>
      <w:r w:rsidR="00C31A44" w:rsidRPr="00897F56">
        <w:rPr>
          <w:rFonts w:ascii="Arial" w:hAnsi="Arial" w:cs="Arial"/>
          <w:sz w:val="24"/>
          <w:szCs w:val="24"/>
        </w:rPr>
        <w:t xml:space="preserve"> does not cover that which is eaten before the meal.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highlight w:val="yellow"/>
        </w:rPr>
      </w:pPr>
      <w:r w:rsidRPr="00897F56">
        <w:rPr>
          <w:rFonts w:ascii="Arial" w:hAnsi="Arial" w:cs="Arial"/>
          <w:sz w:val="24"/>
          <w:szCs w:val="24"/>
        </w:rPr>
        <w:t xml:space="preserve">Similarly, </w:t>
      </w:r>
      <w:r w:rsidRPr="00897F56">
        <w:rPr>
          <w:rFonts w:ascii="Arial" w:hAnsi="Arial" w:cs="Arial"/>
          <w:i/>
          <w:iCs/>
          <w:sz w:val="24"/>
          <w:szCs w:val="24"/>
        </w:rPr>
        <w:t>Birkat Ha-Mazon</w:t>
      </w:r>
      <w:r w:rsidRPr="00897F56">
        <w:rPr>
          <w:rFonts w:ascii="Arial" w:hAnsi="Arial" w:cs="Arial"/>
          <w:sz w:val="24"/>
          <w:szCs w:val="24"/>
        </w:rPr>
        <w:t xml:space="preserve"> covers foods and drinks consumed before the mea</w:t>
      </w:r>
      <w:r w:rsidR="0080538E" w:rsidRPr="00897F56">
        <w:rPr>
          <w:rFonts w:ascii="Arial" w:hAnsi="Arial" w:cs="Arial"/>
          <w:sz w:val="24"/>
          <w:szCs w:val="24"/>
        </w:rPr>
        <w:t>l for the sake of the meal –</w:t>
      </w:r>
      <w:r w:rsidRPr="00897F56">
        <w:rPr>
          <w:rFonts w:ascii="Arial" w:hAnsi="Arial" w:cs="Arial"/>
          <w:sz w:val="24"/>
          <w:szCs w:val="24"/>
        </w:rPr>
        <w:t xml:space="preserve"> for example, to arouse one’s appetite Therefore, the Mishna Berura (174:25) adds that one who drinks alcoholic beverages before a meal in order to arouse </w:t>
      </w:r>
      <w:r w:rsidR="0080538E" w:rsidRPr="00897F56">
        <w:rPr>
          <w:rFonts w:ascii="Arial" w:hAnsi="Arial" w:cs="Arial"/>
          <w:sz w:val="24"/>
          <w:szCs w:val="24"/>
        </w:rPr>
        <w:t>hi</w:t>
      </w:r>
      <w:r w:rsidRPr="00897F56">
        <w:rPr>
          <w:rFonts w:ascii="Arial" w:hAnsi="Arial" w:cs="Arial"/>
          <w:sz w:val="24"/>
          <w:szCs w:val="24"/>
        </w:rPr>
        <w:t xml:space="preserve">s appetite does not need to say a </w:t>
      </w:r>
      <w:r w:rsidRPr="00897F56">
        <w:rPr>
          <w:rFonts w:ascii="Arial" w:hAnsi="Arial" w:cs="Arial"/>
          <w:i/>
          <w:iCs/>
          <w:sz w:val="24"/>
          <w:szCs w:val="24"/>
        </w:rPr>
        <w:t>berakha acharona</w:t>
      </w:r>
      <w:r w:rsidRPr="00897F56">
        <w:rPr>
          <w:rFonts w:ascii="Arial" w:hAnsi="Arial" w:cs="Arial"/>
          <w:sz w:val="24"/>
          <w:szCs w:val="24"/>
        </w:rPr>
        <w:t>, as it is considered to be part of the meal. This</w:t>
      </w:r>
      <w:r w:rsidR="0080538E" w:rsidRPr="00897F56">
        <w:rPr>
          <w:rFonts w:ascii="Arial" w:hAnsi="Arial" w:cs="Arial"/>
          <w:sz w:val="24"/>
          <w:szCs w:val="24"/>
        </w:rPr>
        <w:t xml:space="preserve"> is true regarding other drinks</w:t>
      </w:r>
      <w:r w:rsidRPr="00897F56">
        <w:rPr>
          <w:rFonts w:ascii="Arial" w:hAnsi="Arial" w:cs="Arial"/>
          <w:sz w:val="24"/>
          <w:szCs w:val="24"/>
        </w:rPr>
        <w:t xml:space="preserve"> and foods </w:t>
      </w:r>
      <w:r w:rsidR="0080538E" w:rsidRPr="00897F56">
        <w:rPr>
          <w:rFonts w:ascii="Arial" w:hAnsi="Arial" w:cs="Arial"/>
          <w:sz w:val="24"/>
          <w:szCs w:val="24"/>
        </w:rPr>
        <w:t>that</w:t>
      </w:r>
      <w:r w:rsidRPr="00897F56">
        <w:rPr>
          <w:rFonts w:ascii="Arial" w:hAnsi="Arial" w:cs="Arial"/>
          <w:sz w:val="24"/>
          <w:szCs w:val="24"/>
        </w:rPr>
        <w:t xml:space="preserve"> are eaten for a similar purpose.</w:t>
      </w:r>
    </w:p>
    <w:p w:rsidR="00C31A44" w:rsidRPr="00897F56" w:rsidRDefault="00C31A44" w:rsidP="00897F56">
      <w:pPr>
        <w:spacing w:before="0" w:beforeAutospacing="0" w:after="0" w:afterAutospacing="0" w:line="240" w:lineRule="auto"/>
        <w:ind w:firstLine="720"/>
        <w:rPr>
          <w:rFonts w:ascii="Arial" w:hAnsi="Arial" w:cs="Arial"/>
          <w:sz w:val="24"/>
          <w:szCs w:val="24"/>
          <w:highlight w:val="yellow"/>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Regarding one who eats grain based products (</w:t>
      </w:r>
      <w:r w:rsidRPr="00897F56">
        <w:rPr>
          <w:rFonts w:ascii="Arial" w:hAnsi="Arial" w:cs="Arial"/>
          <w:i/>
          <w:iCs/>
          <w:sz w:val="24"/>
          <w:szCs w:val="24"/>
        </w:rPr>
        <w:t>mezonot</w:t>
      </w:r>
      <w:r w:rsidRPr="00897F56">
        <w:rPr>
          <w:rFonts w:ascii="Arial" w:hAnsi="Arial" w:cs="Arial"/>
          <w:sz w:val="24"/>
          <w:szCs w:val="24"/>
        </w:rPr>
        <w:t xml:space="preserve">) as a snack, the Mishna Berura (176:2) cites two opinions regarding whether should recite a </w:t>
      </w:r>
      <w:r w:rsidRPr="00897F56">
        <w:rPr>
          <w:rFonts w:ascii="Arial" w:hAnsi="Arial" w:cs="Arial"/>
          <w:i/>
          <w:iCs/>
          <w:sz w:val="24"/>
          <w:szCs w:val="24"/>
        </w:rPr>
        <w:t>berakha acharona</w:t>
      </w:r>
      <w:r w:rsidRPr="00897F56">
        <w:rPr>
          <w:rFonts w:ascii="Arial" w:hAnsi="Arial" w:cs="Arial"/>
          <w:sz w:val="24"/>
          <w:szCs w:val="24"/>
        </w:rPr>
        <w:t xml:space="preserve"> (</w:t>
      </w:r>
      <w:r w:rsidRPr="00897F56">
        <w:rPr>
          <w:rFonts w:ascii="Arial" w:hAnsi="Arial" w:cs="Arial"/>
          <w:i/>
          <w:iCs/>
          <w:sz w:val="24"/>
          <w:szCs w:val="24"/>
        </w:rPr>
        <w:t>Al Ha-Michya</w:t>
      </w:r>
      <w:r w:rsidRPr="00897F56">
        <w:rPr>
          <w:rFonts w:ascii="Arial" w:hAnsi="Arial" w:cs="Arial"/>
          <w:sz w:val="24"/>
          <w:szCs w:val="24"/>
        </w:rPr>
        <w:t xml:space="preserve">) before the meal. However, he writes that if </w:t>
      </w:r>
      <w:r w:rsidR="0080538E" w:rsidRPr="00897F56">
        <w:rPr>
          <w:rFonts w:ascii="Arial" w:hAnsi="Arial" w:cs="Arial"/>
          <w:sz w:val="24"/>
          <w:szCs w:val="24"/>
        </w:rPr>
        <w:t>one</w:t>
      </w:r>
      <w:r w:rsidRPr="00897F56">
        <w:rPr>
          <w:rFonts w:ascii="Arial" w:hAnsi="Arial" w:cs="Arial"/>
          <w:sz w:val="24"/>
          <w:szCs w:val="24"/>
        </w:rPr>
        <w:t xml:space="preserve"> did not, the </w:t>
      </w:r>
      <w:r w:rsidRPr="00897F56">
        <w:rPr>
          <w:rFonts w:ascii="Arial" w:hAnsi="Arial" w:cs="Arial"/>
          <w:i/>
          <w:iCs/>
          <w:sz w:val="24"/>
          <w:szCs w:val="24"/>
        </w:rPr>
        <w:t>Birkat Ha-Mazon</w:t>
      </w:r>
      <w:r w:rsidRPr="00897F56">
        <w:rPr>
          <w:rFonts w:ascii="Arial" w:hAnsi="Arial" w:cs="Arial"/>
          <w:sz w:val="24"/>
          <w:szCs w:val="24"/>
        </w:rPr>
        <w:t xml:space="preserve"> said at the end of the meal suffices (especially if one has these cakes in mind). </w:t>
      </w:r>
      <w:r w:rsidR="0080538E" w:rsidRPr="00897F56">
        <w:rPr>
          <w:rFonts w:ascii="Arial" w:hAnsi="Arial" w:cs="Arial"/>
          <w:sz w:val="24"/>
          <w:szCs w:val="24"/>
        </w:rPr>
        <w:t>T</w:t>
      </w:r>
      <w:r w:rsidRPr="00897F56">
        <w:rPr>
          <w:rFonts w:ascii="Arial" w:hAnsi="Arial" w:cs="Arial"/>
          <w:sz w:val="24"/>
          <w:szCs w:val="24"/>
        </w:rPr>
        <w:t>he Mishna Berura adds that even according to the first view, one who eats cakes (</w:t>
      </w:r>
      <w:r w:rsidRPr="00897F56">
        <w:rPr>
          <w:rFonts w:ascii="Arial" w:hAnsi="Arial" w:cs="Arial"/>
          <w:i/>
          <w:iCs/>
          <w:sz w:val="24"/>
          <w:szCs w:val="24"/>
        </w:rPr>
        <w:t>lekach</w:t>
      </w:r>
      <w:r w:rsidRPr="00897F56">
        <w:rPr>
          <w:rFonts w:ascii="Arial" w:hAnsi="Arial" w:cs="Arial"/>
          <w:sz w:val="24"/>
          <w:szCs w:val="24"/>
        </w:rPr>
        <w:t xml:space="preserve"> and </w:t>
      </w:r>
      <w:r w:rsidRPr="00897F56">
        <w:rPr>
          <w:rFonts w:ascii="Arial" w:hAnsi="Arial" w:cs="Arial"/>
          <w:i/>
          <w:iCs/>
          <w:sz w:val="24"/>
          <w:szCs w:val="24"/>
        </w:rPr>
        <w:t>kichlech</w:t>
      </w:r>
      <w:r w:rsidRPr="00897F56">
        <w:rPr>
          <w:rFonts w:ascii="Arial" w:hAnsi="Arial" w:cs="Arial"/>
          <w:sz w:val="24"/>
          <w:szCs w:val="24"/>
        </w:rPr>
        <w:t xml:space="preserve">) </w:t>
      </w:r>
      <w:r w:rsidR="0080538E" w:rsidRPr="00897F56">
        <w:rPr>
          <w:rFonts w:ascii="Arial" w:hAnsi="Arial" w:cs="Arial"/>
          <w:sz w:val="24"/>
          <w:szCs w:val="24"/>
        </w:rPr>
        <w:t>that</w:t>
      </w:r>
      <w:r w:rsidRPr="00897F56">
        <w:rPr>
          <w:rFonts w:ascii="Arial" w:hAnsi="Arial" w:cs="Arial"/>
          <w:sz w:val="24"/>
          <w:szCs w:val="24"/>
        </w:rPr>
        <w:t xml:space="preserve"> are traditionally eaten at </w:t>
      </w:r>
      <w:r w:rsidRPr="00897F56">
        <w:rPr>
          <w:rFonts w:ascii="Arial" w:hAnsi="Arial" w:cs="Arial"/>
          <w:i/>
          <w:iCs/>
          <w:sz w:val="24"/>
          <w:szCs w:val="24"/>
        </w:rPr>
        <w:t>Kiddush</w:t>
      </w:r>
      <w:r w:rsidRPr="00897F56">
        <w:rPr>
          <w:rFonts w:ascii="Arial" w:hAnsi="Arial" w:cs="Arial"/>
          <w:sz w:val="24"/>
          <w:szCs w:val="24"/>
        </w:rPr>
        <w:t xml:space="preserve"> should not say an </w:t>
      </w:r>
      <w:r w:rsidRPr="00897F56">
        <w:rPr>
          <w:rFonts w:ascii="Arial" w:hAnsi="Arial" w:cs="Arial"/>
          <w:i/>
          <w:iCs/>
          <w:sz w:val="24"/>
          <w:szCs w:val="24"/>
        </w:rPr>
        <w:t>Al Ha-Michya</w:t>
      </w:r>
      <w:r w:rsidRPr="00897F56">
        <w:rPr>
          <w:rFonts w:ascii="Arial" w:hAnsi="Arial" w:cs="Arial"/>
          <w:sz w:val="24"/>
          <w:szCs w:val="24"/>
        </w:rPr>
        <w:t xml:space="preserve"> and should rely upon the </w:t>
      </w:r>
      <w:r w:rsidRPr="00897F56">
        <w:rPr>
          <w:rFonts w:ascii="Arial" w:hAnsi="Arial" w:cs="Arial"/>
          <w:i/>
          <w:iCs/>
          <w:sz w:val="24"/>
          <w:szCs w:val="24"/>
        </w:rPr>
        <w:t>Birkat Ha-Mazon</w:t>
      </w:r>
      <w:r w:rsidRPr="00897F56">
        <w:rPr>
          <w:rFonts w:ascii="Arial" w:hAnsi="Arial" w:cs="Arial"/>
          <w:sz w:val="24"/>
          <w:szCs w:val="24"/>
        </w:rPr>
        <w:t xml:space="preserve">, as they are may possibly considered to be bread according to some opinions. R. Ovadia Yosef (Yalkut Yosef 177:11) rules that one should never say a </w:t>
      </w:r>
      <w:r w:rsidR="0080538E" w:rsidRPr="00897F56">
        <w:rPr>
          <w:rFonts w:ascii="Arial" w:hAnsi="Arial" w:cs="Arial"/>
          <w:i/>
          <w:iCs/>
          <w:sz w:val="24"/>
          <w:szCs w:val="24"/>
        </w:rPr>
        <w:t>berakha</w:t>
      </w:r>
      <w:r w:rsidRPr="00897F56">
        <w:rPr>
          <w:rFonts w:ascii="Arial" w:hAnsi="Arial" w:cs="Arial"/>
          <w:i/>
          <w:iCs/>
          <w:sz w:val="24"/>
          <w:szCs w:val="24"/>
        </w:rPr>
        <w:t xml:space="preserve"> acharona</w:t>
      </w:r>
      <w:r w:rsidRPr="00897F56">
        <w:rPr>
          <w:rFonts w:ascii="Arial" w:hAnsi="Arial" w:cs="Arial"/>
          <w:sz w:val="24"/>
          <w:szCs w:val="24"/>
        </w:rPr>
        <w:t xml:space="preserve"> over foods eaten right before a meal.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Many </w:t>
      </w:r>
      <w:r w:rsidRPr="00897F56">
        <w:rPr>
          <w:rFonts w:ascii="Arial" w:hAnsi="Arial" w:cs="Arial"/>
          <w:i/>
          <w:iCs/>
          <w:sz w:val="24"/>
          <w:szCs w:val="24"/>
        </w:rPr>
        <w:t>Acharonim</w:t>
      </w:r>
      <w:r w:rsidRPr="00897F56">
        <w:rPr>
          <w:rFonts w:ascii="Arial" w:hAnsi="Arial" w:cs="Arial"/>
          <w:sz w:val="24"/>
          <w:szCs w:val="24"/>
        </w:rPr>
        <w:t xml:space="preserve"> advise the one should not eat immediately before washing one’s hands (</w:t>
      </w:r>
      <w:r w:rsidR="0080538E" w:rsidRPr="00897F56">
        <w:rPr>
          <w:rFonts w:ascii="Arial" w:hAnsi="Arial" w:cs="Arial"/>
          <w:i/>
          <w:iCs/>
          <w:sz w:val="24"/>
          <w:szCs w:val="24"/>
        </w:rPr>
        <w:t>netilat yadayim</w:t>
      </w:r>
      <w:r w:rsidR="0080538E" w:rsidRPr="00897F56">
        <w:rPr>
          <w:rFonts w:ascii="Arial" w:hAnsi="Arial" w:cs="Arial"/>
          <w:sz w:val="24"/>
          <w:szCs w:val="24"/>
        </w:rPr>
        <w:t>) before a meal</w:t>
      </w:r>
      <w:r w:rsidRPr="00897F56">
        <w:rPr>
          <w:rFonts w:ascii="Arial" w:hAnsi="Arial" w:cs="Arial"/>
          <w:sz w:val="24"/>
          <w:szCs w:val="24"/>
        </w:rPr>
        <w:t xml:space="preserve"> in order to avoid these halakhic questions of </w:t>
      </w:r>
      <w:r w:rsidRPr="00897F56">
        <w:rPr>
          <w:rFonts w:ascii="Arial" w:hAnsi="Arial" w:cs="Arial"/>
          <w:i/>
          <w:iCs/>
          <w:sz w:val="24"/>
          <w:szCs w:val="24"/>
        </w:rPr>
        <w:t>berakha she-eina tzerikha</w:t>
      </w:r>
      <w:r w:rsidRPr="00897F56">
        <w:rPr>
          <w:rFonts w:ascii="Arial" w:hAnsi="Arial" w:cs="Arial"/>
          <w:sz w:val="24"/>
          <w:szCs w:val="24"/>
        </w:rPr>
        <w:t xml:space="preserve"> (unnecessary </w:t>
      </w:r>
      <w:r w:rsidRPr="00897F56">
        <w:rPr>
          <w:rFonts w:ascii="Arial" w:hAnsi="Arial" w:cs="Arial"/>
          <w:i/>
          <w:iCs/>
          <w:sz w:val="24"/>
          <w:szCs w:val="24"/>
        </w:rPr>
        <w:t>berakhot</w:t>
      </w:r>
      <w:r w:rsidRPr="00897F56">
        <w:rPr>
          <w:rFonts w:ascii="Arial" w:hAnsi="Arial" w:cs="Arial"/>
          <w:sz w:val="24"/>
          <w:szCs w:val="24"/>
        </w:rPr>
        <w:t xml:space="preserve">).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Default="00C31A44" w:rsidP="00897F56">
      <w:pPr>
        <w:spacing w:before="0" w:beforeAutospacing="0" w:after="0" w:afterAutospacing="0" w:line="240" w:lineRule="auto"/>
        <w:rPr>
          <w:rFonts w:ascii="Arial" w:hAnsi="Arial" w:cs="Arial"/>
          <w:b/>
          <w:bCs/>
          <w:sz w:val="24"/>
          <w:szCs w:val="24"/>
        </w:rPr>
      </w:pPr>
      <w:r w:rsidRPr="00897F56">
        <w:rPr>
          <w:rFonts w:ascii="Arial" w:hAnsi="Arial" w:cs="Arial"/>
          <w:b/>
          <w:bCs/>
          <w:sz w:val="24"/>
          <w:szCs w:val="24"/>
        </w:rPr>
        <w:t>Summary of Blessings Recited During the Meal</w:t>
      </w:r>
    </w:p>
    <w:p w:rsidR="00897F56" w:rsidRPr="00897F56" w:rsidRDefault="00897F56"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rPr>
          <w:rFonts w:ascii="Arial" w:hAnsi="Arial" w:cs="Arial"/>
          <w:sz w:val="24"/>
          <w:szCs w:val="24"/>
        </w:rPr>
      </w:pPr>
      <w:r w:rsidRPr="00897F56">
        <w:rPr>
          <w:rFonts w:ascii="Arial" w:hAnsi="Arial" w:cs="Arial"/>
          <w:sz w:val="24"/>
          <w:szCs w:val="24"/>
        </w:rPr>
        <w:tab/>
        <w:t xml:space="preserve">We concluded out previous discussion with the assertion that if one eats before a meal a food </w:t>
      </w:r>
      <w:r w:rsidR="0080538E" w:rsidRPr="00897F56">
        <w:rPr>
          <w:rFonts w:ascii="Arial" w:hAnsi="Arial" w:cs="Arial"/>
          <w:sz w:val="24"/>
          <w:szCs w:val="24"/>
        </w:rPr>
        <w:t>that</w:t>
      </w:r>
      <w:r w:rsidRPr="00897F56">
        <w:rPr>
          <w:rFonts w:ascii="Arial" w:hAnsi="Arial" w:cs="Arial"/>
          <w:sz w:val="24"/>
          <w:szCs w:val="24"/>
        </w:rPr>
        <w:t xml:space="preserve"> requires a blessing </w:t>
      </w:r>
      <w:r w:rsidR="0080538E" w:rsidRPr="00897F56">
        <w:rPr>
          <w:rFonts w:ascii="Arial" w:hAnsi="Arial" w:cs="Arial"/>
          <w:sz w:val="24"/>
          <w:szCs w:val="24"/>
        </w:rPr>
        <w:t>when</w:t>
      </w:r>
      <w:r w:rsidRPr="00897F56">
        <w:rPr>
          <w:rFonts w:ascii="Arial" w:hAnsi="Arial" w:cs="Arial"/>
          <w:sz w:val="24"/>
          <w:szCs w:val="24"/>
        </w:rPr>
        <w:t xml:space="preserve"> eaten during a meal, </w:t>
      </w:r>
      <w:r w:rsidRPr="00897F56">
        <w:rPr>
          <w:rFonts w:ascii="Arial" w:hAnsi="Arial" w:cs="Arial"/>
          <w:i/>
          <w:iCs/>
          <w:sz w:val="24"/>
          <w:szCs w:val="24"/>
        </w:rPr>
        <w:t>Birkat Ha-Mazon</w:t>
      </w:r>
      <w:r w:rsidRPr="00897F56">
        <w:rPr>
          <w:rFonts w:ascii="Arial" w:hAnsi="Arial" w:cs="Arial"/>
          <w:sz w:val="24"/>
          <w:szCs w:val="24"/>
        </w:rPr>
        <w:t xml:space="preserve"> will cover that food and one should not say a </w:t>
      </w:r>
      <w:r w:rsidRPr="00897F56">
        <w:rPr>
          <w:rFonts w:ascii="Arial" w:hAnsi="Arial" w:cs="Arial"/>
          <w:i/>
          <w:iCs/>
          <w:sz w:val="24"/>
          <w:szCs w:val="24"/>
        </w:rPr>
        <w:t>berakha acharona</w:t>
      </w:r>
      <w:r w:rsidRPr="00897F56">
        <w:rPr>
          <w:rFonts w:ascii="Arial" w:hAnsi="Arial" w:cs="Arial"/>
          <w:sz w:val="24"/>
          <w:szCs w:val="24"/>
        </w:rPr>
        <w:t xml:space="preserve">. In this context, I </w:t>
      </w:r>
      <w:r w:rsidR="0080538E" w:rsidRPr="00897F56">
        <w:rPr>
          <w:rFonts w:ascii="Arial" w:hAnsi="Arial" w:cs="Arial"/>
          <w:sz w:val="24"/>
          <w:szCs w:val="24"/>
        </w:rPr>
        <w:t>would like</w:t>
      </w:r>
      <w:r w:rsidRPr="00897F56">
        <w:rPr>
          <w:rFonts w:ascii="Arial" w:hAnsi="Arial" w:cs="Arial"/>
          <w:sz w:val="24"/>
          <w:szCs w:val="24"/>
        </w:rPr>
        <w:t xml:space="preserve"> to summarize last year’s discussion regarding this issue. </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pStyle w:val="NormalWeb"/>
        <w:spacing w:before="0" w:beforeAutospacing="0" w:after="0" w:afterAutospacing="0"/>
        <w:ind w:firstLine="720"/>
        <w:jc w:val="both"/>
        <w:rPr>
          <w:rFonts w:ascii="Arial" w:hAnsi="Arial" w:cs="Arial"/>
        </w:rPr>
      </w:pPr>
      <w:r w:rsidRPr="00897F56">
        <w:rPr>
          <w:rFonts w:ascii="Arial" w:hAnsi="Arial" w:cs="Arial"/>
        </w:rPr>
        <w:t xml:space="preserve">The </w:t>
      </w:r>
      <w:r w:rsidRPr="00897F56">
        <w:rPr>
          <w:rFonts w:ascii="Arial" w:hAnsi="Arial" w:cs="Arial"/>
          <w:i/>
          <w:iCs/>
        </w:rPr>
        <w:t>gemara</w:t>
      </w:r>
      <w:r w:rsidRPr="00897F56">
        <w:rPr>
          <w:rFonts w:ascii="Arial" w:hAnsi="Arial" w:cs="Arial"/>
        </w:rPr>
        <w:t xml:space="preserve"> (</w:t>
      </w:r>
      <w:r w:rsidRPr="00897F56">
        <w:rPr>
          <w:rFonts w:ascii="Arial" w:hAnsi="Arial" w:cs="Arial"/>
          <w:i/>
          <w:iCs/>
        </w:rPr>
        <w:t>Berakhot</w:t>
      </w:r>
      <w:r w:rsidRPr="00897F56">
        <w:rPr>
          <w:rFonts w:ascii="Arial" w:hAnsi="Arial" w:cs="Arial"/>
        </w:rPr>
        <w:t xml:space="preserve"> 41b) teaches that foods eaten during the meal </w:t>
      </w:r>
      <w:r w:rsidR="0080538E" w:rsidRPr="00897F56">
        <w:rPr>
          <w:rFonts w:ascii="Arial" w:hAnsi="Arial" w:cs="Arial"/>
        </w:rPr>
        <w:t>that</w:t>
      </w:r>
      <w:r w:rsidRPr="00897F56">
        <w:rPr>
          <w:rFonts w:ascii="Arial" w:hAnsi="Arial" w:cs="Arial"/>
        </w:rPr>
        <w:t xml:space="preserve"> are considered to be “</w:t>
      </w:r>
      <w:r w:rsidRPr="00897F56">
        <w:rPr>
          <w:rFonts w:ascii="Arial" w:hAnsi="Arial" w:cs="Arial"/>
          <w:i/>
          <w:iCs/>
        </w:rPr>
        <w:t>machamat ha-se’uda</w:t>
      </w:r>
      <w:r w:rsidRPr="00897F56">
        <w:rPr>
          <w:rFonts w:ascii="Arial" w:hAnsi="Arial" w:cs="Arial"/>
        </w:rPr>
        <w:t>," a part of the meal, do not require a blessing, while those eaten “</w:t>
      </w:r>
      <w:r w:rsidRPr="00897F56">
        <w:rPr>
          <w:rFonts w:ascii="Arial" w:hAnsi="Arial" w:cs="Arial"/>
          <w:i/>
          <w:iCs/>
        </w:rPr>
        <w:t>she-lo machamat ha-se’uda</w:t>
      </w:r>
      <w:r w:rsidRPr="00897F56">
        <w:rPr>
          <w:rFonts w:ascii="Arial" w:hAnsi="Arial" w:cs="Arial"/>
        </w:rPr>
        <w:t xml:space="preserve">," not </w:t>
      </w:r>
      <w:r w:rsidR="0080538E" w:rsidRPr="00897F56">
        <w:rPr>
          <w:rFonts w:ascii="Arial" w:hAnsi="Arial" w:cs="Arial"/>
        </w:rPr>
        <w:t xml:space="preserve">as </w:t>
      </w:r>
      <w:r w:rsidRPr="00897F56">
        <w:rPr>
          <w:rFonts w:ascii="Arial" w:hAnsi="Arial" w:cs="Arial"/>
        </w:rPr>
        <w:t xml:space="preserve">part of the meal, require a blessing. </w:t>
      </w:r>
    </w:p>
    <w:p w:rsidR="00C31A44" w:rsidRPr="00897F56" w:rsidRDefault="00C31A44"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rPr>
          <w:rFonts w:ascii="Arial" w:hAnsi="Arial" w:cs="Arial"/>
        </w:rPr>
      </w:pPr>
      <w:r w:rsidRPr="00897F56">
        <w:rPr>
          <w:rFonts w:ascii="Arial" w:hAnsi="Arial" w:cs="Arial"/>
        </w:rPr>
        <w:t xml:space="preserve">The </w:t>
      </w:r>
      <w:r w:rsidRPr="00897F56">
        <w:rPr>
          <w:rFonts w:ascii="Arial" w:hAnsi="Arial" w:cs="Arial"/>
          <w:i/>
          <w:iCs/>
        </w:rPr>
        <w:t>Rishonim</w:t>
      </w:r>
      <w:r w:rsidRPr="00897F56">
        <w:rPr>
          <w:rFonts w:ascii="Arial" w:hAnsi="Arial" w:cs="Arial"/>
        </w:rPr>
        <w:t xml:space="preserve"> debate the definition of “</w:t>
      </w:r>
      <w:r w:rsidRPr="00897F56">
        <w:rPr>
          <w:rFonts w:ascii="Arial" w:hAnsi="Arial" w:cs="Arial"/>
          <w:i/>
          <w:iCs/>
        </w:rPr>
        <w:t>machamat ha-se’uda</w:t>
      </w:r>
      <w:r w:rsidRPr="00897F56">
        <w:rPr>
          <w:rFonts w:ascii="Arial" w:hAnsi="Arial" w:cs="Arial"/>
        </w:rPr>
        <w:t xml:space="preserve">." </w:t>
      </w:r>
      <w:r w:rsidR="0080538E" w:rsidRPr="00897F56">
        <w:rPr>
          <w:rFonts w:ascii="Arial" w:hAnsi="Arial" w:cs="Arial"/>
        </w:rPr>
        <w:t>S</w:t>
      </w:r>
      <w:r w:rsidRPr="00897F56">
        <w:rPr>
          <w:rFonts w:ascii="Arial" w:hAnsi="Arial" w:cs="Arial"/>
        </w:rPr>
        <w:t xml:space="preserve">ome (Behag, </w:t>
      </w:r>
      <w:r w:rsidRPr="00897F56">
        <w:rPr>
          <w:rFonts w:ascii="Arial" w:hAnsi="Arial" w:cs="Arial"/>
          <w:i/>
          <w:iCs/>
        </w:rPr>
        <w:t>Hilkhot Berakhot</w:t>
      </w:r>
      <w:r w:rsidRPr="00897F56">
        <w:rPr>
          <w:rFonts w:ascii="Arial" w:hAnsi="Arial" w:cs="Arial"/>
        </w:rPr>
        <w:t xml:space="preserve">, chapter 6; Rashi, </w:t>
      </w:r>
      <w:r w:rsidRPr="00897F56">
        <w:rPr>
          <w:rFonts w:ascii="Arial" w:hAnsi="Arial" w:cs="Arial"/>
          <w:i/>
          <w:iCs/>
        </w:rPr>
        <w:t>Berakhot</w:t>
      </w:r>
      <w:r w:rsidRPr="00897F56">
        <w:rPr>
          <w:rFonts w:ascii="Arial" w:hAnsi="Arial" w:cs="Arial"/>
        </w:rPr>
        <w:t xml:space="preserve"> 41a-b) explain that “</w:t>
      </w:r>
      <w:r w:rsidRPr="00897F56">
        <w:rPr>
          <w:rFonts w:ascii="Arial" w:hAnsi="Arial" w:cs="Arial"/>
          <w:i/>
          <w:iCs/>
        </w:rPr>
        <w:t>devarim ha-ba’im machmat ha-se’uda</w:t>
      </w:r>
      <w:r w:rsidRPr="00897F56">
        <w:rPr>
          <w:rFonts w:ascii="Arial" w:hAnsi="Arial" w:cs="Arial"/>
        </w:rPr>
        <w:t>” only include</w:t>
      </w:r>
      <w:r w:rsidR="0080538E" w:rsidRPr="00897F56">
        <w:rPr>
          <w:rFonts w:ascii="Arial" w:hAnsi="Arial" w:cs="Arial"/>
        </w:rPr>
        <w:t>s</w:t>
      </w:r>
      <w:r w:rsidRPr="00897F56">
        <w:rPr>
          <w:rFonts w:ascii="Arial" w:hAnsi="Arial" w:cs="Arial"/>
        </w:rPr>
        <w:t xml:space="preserve"> foods eaten with </w:t>
      </w:r>
      <w:r w:rsidR="0080538E" w:rsidRPr="00897F56">
        <w:rPr>
          <w:rFonts w:ascii="Arial" w:hAnsi="Arial" w:cs="Arial"/>
        </w:rPr>
        <w:t>bread, such as meat and fish.</w:t>
      </w:r>
      <w:r w:rsidRPr="00897F56">
        <w:rPr>
          <w:rFonts w:ascii="Arial" w:hAnsi="Arial" w:cs="Arial"/>
        </w:rPr>
        <w:t xml:space="preserve"> </w:t>
      </w:r>
      <w:r w:rsidR="0080538E" w:rsidRPr="00897F56">
        <w:rPr>
          <w:rFonts w:ascii="Arial" w:hAnsi="Arial" w:cs="Arial"/>
        </w:rPr>
        <w:t>O</w:t>
      </w:r>
      <w:r w:rsidRPr="00897F56">
        <w:rPr>
          <w:rFonts w:ascii="Arial" w:hAnsi="Arial" w:cs="Arial"/>
        </w:rPr>
        <w:t>thers (see Ri, Tosafot</w:t>
      </w:r>
      <w:r w:rsidR="0080538E" w:rsidRPr="00897F56">
        <w:rPr>
          <w:rFonts w:ascii="Arial" w:hAnsi="Arial" w:cs="Arial"/>
        </w:rPr>
        <w:t>,</w:t>
      </w:r>
      <w:r w:rsidRPr="00897F56">
        <w:rPr>
          <w:rFonts w:ascii="Arial" w:hAnsi="Arial" w:cs="Arial"/>
        </w:rPr>
        <w:t xml:space="preserve"> </w:t>
      </w:r>
      <w:r w:rsidRPr="00897F56">
        <w:rPr>
          <w:rFonts w:ascii="Arial" w:hAnsi="Arial" w:cs="Arial"/>
          <w:i/>
          <w:iCs/>
        </w:rPr>
        <w:t>Berakhot</w:t>
      </w:r>
      <w:r w:rsidRPr="00897F56">
        <w:rPr>
          <w:rFonts w:ascii="Arial" w:hAnsi="Arial" w:cs="Arial"/>
        </w:rPr>
        <w:t xml:space="preserve"> 41b</w:t>
      </w:r>
      <w:r w:rsidR="0080538E" w:rsidRPr="00897F56">
        <w:rPr>
          <w:rFonts w:ascii="Arial" w:hAnsi="Arial" w:cs="Arial"/>
        </w:rPr>
        <w:t>,</w:t>
      </w:r>
      <w:r w:rsidRPr="00897F56">
        <w:rPr>
          <w:rFonts w:ascii="Arial" w:hAnsi="Arial" w:cs="Arial"/>
        </w:rPr>
        <w:t xml:space="preserve"> s.v. </w:t>
      </w:r>
      <w:r w:rsidRPr="00897F56">
        <w:rPr>
          <w:rFonts w:ascii="Arial" w:hAnsi="Arial" w:cs="Arial"/>
          <w:i/>
          <w:iCs/>
        </w:rPr>
        <w:t>hilkhata</w:t>
      </w:r>
      <w:r w:rsidRPr="00897F56">
        <w:rPr>
          <w:rFonts w:ascii="Arial" w:hAnsi="Arial" w:cs="Arial"/>
        </w:rPr>
        <w:t>) explain that “</w:t>
      </w:r>
      <w:r w:rsidRPr="00897F56">
        <w:rPr>
          <w:rFonts w:ascii="Arial" w:hAnsi="Arial" w:cs="Arial"/>
          <w:i/>
          <w:iCs/>
        </w:rPr>
        <w:t>devarim ha-ba’im machmat ha-se’uda</w:t>
      </w:r>
      <w:r w:rsidRPr="00897F56">
        <w:rPr>
          <w:rFonts w:ascii="Arial" w:hAnsi="Arial" w:cs="Arial"/>
        </w:rPr>
        <w:t xml:space="preserve">” refers to all foods that are generally eaten with bread as the main part of the meal. </w:t>
      </w:r>
    </w:p>
    <w:p w:rsidR="00C31A44" w:rsidRPr="00897F56" w:rsidRDefault="00C31A44"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rPr>
          <w:rFonts w:ascii="Arial" w:hAnsi="Arial" w:cs="Arial"/>
        </w:rPr>
      </w:pPr>
      <w:r w:rsidRPr="00897F56">
        <w:rPr>
          <w:rFonts w:ascii="Arial" w:hAnsi="Arial" w:cs="Arial"/>
        </w:rPr>
        <w:t xml:space="preserve">The </w:t>
      </w:r>
      <w:r w:rsidRPr="00897F56">
        <w:rPr>
          <w:rFonts w:ascii="Arial" w:hAnsi="Arial" w:cs="Arial"/>
          <w:i/>
          <w:iCs/>
        </w:rPr>
        <w:t>Rishonim</w:t>
      </w:r>
      <w:r w:rsidRPr="00897F56">
        <w:rPr>
          <w:rFonts w:ascii="Arial" w:hAnsi="Arial" w:cs="Arial"/>
        </w:rPr>
        <w:t xml:space="preserve"> assume that fundamentally, fruits are considered to be foods that are NOT eaten “</w:t>
      </w:r>
      <w:r w:rsidRPr="00897F56">
        <w:rPr>
          <w:rFonts w:ascii="Arial" w:hAnsi="Arial" w:cs="Arial"/>
          <w:i/>
          <w:iCs/>
        </w:rPr>
        <w:t>machmat ha-se’uda</w:t>
      </w:r>
      <w:r w:rsidRPr="00897F56">
        <w:rPr>
          <w:rFonts w:ascii="Arial" w:hAnsi="Arial" w:cs="Arial"/>
        </w:rPr>
        <w:t>," unless possibly if one washes his hands and eats bread with the intention of eating fru</w:t>
      </w:r>
      <w:r w:rsidR="0080538E" w:rsidRPr="00897F56">
        <w:rPr>
          <w:rFonts w:ascii="Arial" w:hAnsi="Arial" w:cs="Arial"/>
        </w:rPr>
        <w:t>it as a main course of the meal,</w:t>
      </w:r>
      <w:r w:rsidRPr="00897F56">
        <w:rPr>
          <w:rFonts w:ascii="Arial" w:hAnsi="Arial" w:cs="Arial"/>
        </w:rPr>
        <w:t xml:space="preserve"> or if one began eating fruit with bread and was therefore exempt from the blessing over the fruit due to the laws of </w:t>
      </w:r>
      <w:r w:rsidRPr="00897F56">
        <w:rPr>
          <w:rFonts w:ascii="Arial" w:hAnsi="Arial" w:cs="Arial"/>
          <w:i/>
          <w:iCs/>
        </w:rPr>
        <w:t>ikkar</w:t>
      </w:r>
      <w:r w:rsidRPr="00897F56">
        <w:rPr>
          <w:rFonts w:ascii="Arial" w:hAnsi="Arial" w:cs="Arial"/>
        </w:rPr>
        <w:t xml:space="preserve"> and </w:t>
      </w:r>
      <w:r w:rsidRPr="00897F56">
        <w:rPr>
          <w:rFonts w:ascii="Arial" w:hAnsi="Arial" w:cs="Arial"/>
          <w:i/>
          <w:iCs/>
        </w:rPr>
        <w:t>tafel</w:t>
      </w:r>
      <w:r w:rsidRPr="00897F56">
        <w:rPr>
          <w:rFonts w:ascii="Arial" w:hAnsi="Arial" w:cs="Arial"/>
        </w:rPr>
        <w:t xml:space="preserve">, and then afterwards ate fruit alone. </w:t>
      </w:r>
    </w:p>
    <w:p w:rsidR="00C31A44" w:rsidRPr="00897F56" w:rsidRDefault="00C31A44"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pPr>
      <w:r w:rsidRPr="00897F56">
        <w:rPr>
          <w:rFonts w:ascii="Arial" w:hAnsi="Arial" w:cs="Arial"/>
        </w:rPr>
        <w:t xml:space="preserve">Interestingly, the </w:t>
      </w:r>
      <w:r w:rsidRPr="00897F56">
        <w:rPr>
          <w:rFonts w:ascii="Arial" w:hAnsi="Arial" w:cs="Arial"/>
          <w:i/>
          <w:iCs/>
        </w:rPr>
        <w:t>Rishonim</w:t>
      </w:r>
      <w:r w:rsidRPr="00897F56">
        <w:rPr>
          <w:rFonts w:ascii="Arial" w:hAnsi="Arial" w:cs="Arial"/>
        </w:rPr>
        <w:t xml:space="preserve"> also debate whether one </w:t>
      </w:r>
      <w:r w:rsidR="0080538E" w:rsidRPr="00897F56">
        <w:rPr>
          <w:rFonts w:ascii="Arial" w:hAnsi="Arial" w:cs="Arial"/>
        </w:rPr>
        <w:t>m</w:t>
      </w:r>
      <w:r w:rsidR="002C4769" w:rsidRPr="00897F56">
        <w:rPr>
          <w:rFonts w:ascii="Arial" w:hAnsi="Arial" w:cs="Arial"/>
        </w:rPr>
        <w:t>us</w:t>
      </w:r>
      <w:r w:rsidR="0080538E" w:rsidRPr="00897F56">
        <w:rPr>
          <w:rFonts w:ascii="Arial" w:hAnsi="Arial" w:cs="Arial"/>
        </w:rPr>
        <w:t>t</w:t>
      </w:r>
      <w:r w:rsidRPr="00897F56">
        <w:rPr>
          <w:rFonts w:ascii="Arial" w:hAnsi="Arial" w:cs="Arial"/>
        </w:rPr>
        <w:t xml:space="preserve"> recite a blessing before drinking water during the meal. Tosafot (</w:t>
      </w:r>
      <w:r w:rsidRPr="00897F56">
        <w:rPr>
          <w:rFonts w:ascii="Arial" w:hAnsi="Arial" w:cs="Arial"/>
          <w:i/>
          <w:iCs/>
        </w:rPr>
        <w:t>Berakhot</w:t>
      </w:r>
      <w:r w:rsidRPr="00897F56">
        <w:rPr>
          <w:rFonts w:ascii="Arial" w:hAnsi="Arial" w:cs="Arial"/>
        </w:rPr>
        <w:t xml:space="preserve"> 41b,</w:t>
      </w:r>
      <w:r w:rsidR="0080538E" w:rsidRPr="00897F56">
        <w:rPr>
          <w:rFonts w:ascii="Arial" w:hAnsi="Arial" w:cs="Arial"/>
        </w:rPr>
        <w:t xml:space="preserve"> s.v.</w:t>
      </w:r>
      <w:r w:rsidRPr="00897F56">
        <w:rPr>
          <w:rFonts w:ascii="Arial" w:hAnsi="Arial" w:cs="Arial"/>
        </w:rPr>
        <w:t xml:space="preserve"> </w:t>
      </w:r>
      <w:r w:rsidRPr="00897F56">
        <w:rPr>
          <w:rFonts w:ascii="Arial" w:hAnsi="Arial" w:cs="Arial"/>
          <w:i/>
          <w:iCs/>
        </w:rPr>
        <w:t>i hakhi</w:t>
      </w:r>
      <w:r w:rsidRPr="00897F56">
        <w:rPr>
          <w:rFonts w:ascii="Arial" w:hAnsi="Arial" w:cs="Arial"/>
        </w:rPr>
        <w:t xml:space="preserve">) and others write that drinking is an integral part of the meal and therefore no additional blessing is recited. The Behag (see Rosh, </w:t>
      </w:r>
      <w:r w:rsidRPr="00897F56">
        <w:rPr>
          <w:rFonts w:ascii="Arial" w:hAnsi="Arial" w:cs="Arial"/>
          <w:i/>
          <w:iCs/>
        </w:rPr>
        <w:t>Berakhot</w:t>
      </w:r>
      <w:r w:rsidRPr="00897F56">
        <w:rPr>
          <w:rFonts w:ascii="Arial" w:hAnsi="Arial" w:cs="Arial"/>
        </w:rPr>
        <w:t xml:space="preserve"> 6:29) and Machzor Vitri (see Tosafot, ibid.) disagree and insist that one should say a blessing before drinking even during the meal. Although the Rosh rules in accordance with Tosafot, he suggests saying a blessing over a drink before </w:t>
      </w:r>
      <w:r w:rsidRPr="00897F56">
        <w:rPr>
          <w:rFonts w:ascii="Arial" w:hAnsi="Arial" w:cs="Arial"/>
          <w:i/>
          <w:iCs/>
        </w:rPr>
        <w:t>netilat yadayim</w:t>
      </w:r>
      <w:r w:rsidRPr="00897F56">
        <w:rPr>
          <w:rFonts w:ascii="Arial" w:hAnsi="Arial" w:cs="Arial"/>
        </w:rPr>
        <w:t xml:space="preserve"> and </w:t>
      </w:r>
      <w:r w:rsidRPr="00897F56">
        <w:rPr>
          <w:rFonts w:ascii="Arial" w:hAnsi="Arial" w:cs="Arial"/>
          <w:i/>
          <w:iCs/>
        </w:rPr>
        <w:t>Ha-Motzi</w:t>
      </w:r>
      <w:r w:rsidRPr="00897F56">
        <w:rPr>
          <w:rFonts w:ascii="Arial" w:hAnsi="Arial" w:cs="Arial"/>
        </w:rPr>
        <w:t xml:space="preserve">, with the intent that it should cover drinking during the meal as well. </w:t>
      </w:r>
    </w:p>
    <w:p w:rsidR="00897F56" w:rsidRDefault="00897F56" w:rsidP="00897F56">
      <w:pPr>
        <w:pStyle w:val="NormalWeb"/>
        <w:spacing w:before="0" w:beforeAutospacing="0" w:after="0" w:afterAutospacing="0"/>
        <w:jc w:val="both"/>
        <w:rPr>
          <w:rFonts w:ascii="Arial" w:hAnsi="Arial" w:cs="Arial"/>
        </w:rPr>
      </w:pPr>
    </w:p>
    <w:p w:rsidR="00C31A44" w:rsidRPr="00897F56" w:rsidRDefault="00C31A44" w:rsidP="00897F56">
      <w:pPr>
        <w:pStyle w:val="NormalWeb"/>
        <w:spacing w:before="0" w:beforeAutospacing="0" w:after="0" w:afterAutospacing="0"/>
        <w:jc w:val="both"/>
      </w:pPr>
      <w:r w:rsidRPr="00897F56">
        <w:rPr>
          <w:rFonts w:ascii="Arial" w:hAnsi="Arial" w:cs="Arial"/>
        </w:rPr>
        <w:tab/>
        <w:t xml:space="preserve">These debates are resolved by the Shulchan Arukh (177:1-2), who rules that all foods eaten as part of the main course, even if not eaten with the bread, are exempt from the blessing, as the blessing of </w:t>
      </w:r>
      <w:r w:rsidRPr="00897F56">
        <w:rPr>
          <w:rFonts w:ascii="Arial" w:hAnsi="Arial" w:cs="Arial"/>
          <w:i/>
          <w:iCs/>
        </w:rPr>
        <w:t>Ha-Motzi</w:t>
      </w:r>
      <w:r w:rsidRPr="00897F56">
        <w:rPr>
          <w:rFonts w:ascii="Arial" w:hAnsi="Arial" w:cs="Arial"/>
        </w:rPr>
        <w:t xml:space="preserve"> was established to be said before eating the “meal” – i.e. the foods </w:t>
      </w:r>
      <w:r w:rsidR="0080538E" w:rsidRPr="00897F56">
        <w:rPr>
          <w:rFonts w:ascii="Arial" w:hAnsi="Arial" w:cs="Arial"/>
        </w:rPr>
        <w:t>that</w:t>
      </w:r>
      <w:r w:rsidRPr="00897F56">
        <w:rPr>
          <w:rFonts w:ascii="Arial" w:hAnsi="Arial" w:cs="Arial"/>
        </w:rPr>
        <w:t xml:space="preserve"> make up the meal – and not necessarily just the bread. </w:t>
      </w:r>
      <w:r w:rsidR="0080538E" w:rsidRPr="00897F56">
        <w:rPr>
          <w:rFonts w:ascii="Arial" w:hAnsi="Arial" w:cs="Arial"/>
        </w:rPr>
        <w:t>H</w:t>
      </w:r>
      <w:r w:rsidRPr="00897F56">
        <w:rPr>
          <w:rFonts w:ascii="Arial" w:hAnsi="Arial" w:cs="Arial"/>
        </w:rPr>
        <w:t>e further rules that wh</w:t>
      </w:r>
      <w:r w:rsidR="0080538E" w:rsidRPr="00897F56">
        <w:rPr>
          <w:rFonts w:ascii="Arial" w:hAnsi="Arial" w:cs="Arial"/>
        </w:rPr>
        <w:t>en one begins a meal with fruit</w:t>
      </w:r>
      <w:r w:rsidRPr="00897F56">
        <w:rPr>
          <w:rFonts w:ascii="Arial" w:hAnsi="Arial" w:cs="Arial"/>
        </w:rPr>
        <w:t xml:space="preserve"> and then continues to eat fruit without bread, a </w:t>
      </w:r>
      <w:r w:rsidRPr="00897F56">
        <w:rPr>
          <w:rFonts w:ascii="Arial" w:hAnsi="Arial" w:cs="Arial"/>
          <w:i/>
          <w:iCs/>
        </w:rPr>
        <w:t>berakha</w:t>
      </w:r>
      <w:r w:rsidRPr="00897F56">
        <w:rPr>
          <w:rFonts w:ascii="Arial" w:hAnsi="Arial" w:cs="Arial"/>
        </w:rPr>
        <w:t xml:space="preserve"> is not recited. Finally, regarding </w:t>
      </w:r>
      <w:r w:rsidR="00FD6F73" w:rsidRPr="00897F56">
        <w:rPr>
          <w:rFonts w:ascii="Arial" w:hAnsi="Arial" w:cs="Arial"/>
        </w:rPr>
        <w:t xml:space="preserve">the case in which </w:t>
      </w:r>
      <w:r w:rsidRPr="00897F56">
        <w:rPr>
          <w:rFonts w:ascii="Arial" w:hAnsi="Arial" w:cs="Arial"/>
        </w:rPr>
        <w:t>one washes and begins his meal with bread, but i</w:t>
      </w:r>
      <w:r w:rsidR="00FD6F73" w:rsidRPr="00897F56">
        <w:rPr>
          <w:rFonts w:ascii="Arial" w:hAnsi="Arial" w:cs="Arial"/>
        </w:rPr>
        <w:t>ntends to eat fruit as his meal</w:t>
      </w:r>
      <w:r w:rsidRPr="00897F56">
        <w:rPr>
          <w:rFonts w:ascii="Arial" w:hAnsi="Arial" w:cs="Arial"/>
        </w:rPr>
        <w:t xml:space="preserve"> without bread, the Shulchan Arukh cites both views and concludes that “it is proper to eat first from the fruit with bread, and therefore even if afterwards he eats fruit without bread, they do not require a </w:t>
      </w:r>
      <w:r w:rsidRPr="00897F56">
        <w:rPr>
          <w:rFonts w:ascii="Arial" w:hAnsi="Arial" w:cs="Arial"/>
        </w:rPr>
        <w:lastRenderedPageBreak/>
        <w:t>blessing.” The Rema adds that even if he does</w:t>
      </w:r>
      <w:r w:rsidR="00FD6F73" w:rsidRPr="00897F56">
        <w:rPr>
          <w:rFonts w:ascii="Arial" w:hAnsi="Arial" w:cs="Arial"/>
        </w:rPr>
        <w:t xml:space="preserve"> no</w:t>
      </w:r>
      <w:r w:rsidRPr="00897F56">
        <w:rPr>
          <w:rFonts w:ascii="Arial" w:hAnsi="Arial" w:cs="Arial"/>
        </w:rPr>
        <w:t xml:space="preserve">t eat bread with the fruit later in the meal, since he began eating fruit with bread, the blessing of </w:t>
      </w:r>
      <w:r w:rsidRPr="00897F56">
        <w:rPr>
          <w:rFonts w:ascii="Arial" w:hAnsi="Arial" w:cs="Arial"/>
          <w:i/>
          <w:iCs/>
        </w:rPr>
        <w:t>Ha-Motzi</w:t>
      </w:r>
      <w:r w:rsidRPr="00897F56">
        <w:rPr>
          <w:rFonts w:ascii="Arial" w:hAnsi="Arial" w:cs="Arial"/>
        </w:rPr>
        <w:t xml:space="preserve"> suffices. </w:t>
      </w:r>
    </w:p>
    <w:p w:rsidR="00897F56" w:rsidRDefault="00897F56"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pPr>
      <w:r w:rsidRPr="00897F56">
        <w:rPr>
          <w:rFonts w:ascii="Arial" w:hAnsi="Arial" w:cs="Arial"/>
        </w:rPr>
        <w:t xml:space="preserve">However, if one eats fruits for their taste, and not necessarily in order to be satiated (such as grapes, watermelon, fruit, dates and figs), he must say a blessing before eating, even during the meal. One should say a blessing before eating melon or grapefruit at the beginning of a meal, as this is not an integral part of the meal. Similarly, if one eats ice cream for dessert, one should say the blessing of </w:t>
      </w:r>
      <w:r w:rsidRPr="00897F56">
        <w:rPr>
          <w:rFonts w:ascii="Arial" w:hAnsi="Arial" w:cs="Arial"/>
          <w:i/>
          <w:iCs/>
        </w:rPr>
        <w:t>She-Hakol</w:t>
      </w:r>
      <w:r w:rsidRPr="00897F56">
        <w:rPr>
          <w:rFonts w:ascii="Arial" w:hAnsi="Arial" w:cs="Arial"/>
        </w:rPr>
        <w:t xml:space="preserve">. However, fruits that are eaten as part of the main meal, such as fruits cooked with meat and salads (including carrot, lettuce, and even Waldorf salad), do not require a separate blessing, nor does </w:t>
      </w:r>
      <w:r w:rsidRPr="00897F56">
        <w:rPr>
          <w:rFonts w:ascii="Arial" w:hAnsi="Arial" w:cs="Arial"/>
          <w:i/>
          <w:iCs/>
        </w:rPr>
        <w:t>tzimmes</w:t>
      </w:r>
      <w:r w:rsidRPr="00897F56">
        <w:rPr>
          <w:rFonts w:ascii="Arial" w:hAnsi="Arial" w:cs="Arial"/>
        </w:rPr>
        <w:t xml:space="preserve"> or raisins found in rice. </w:t>
      </w:r>
    </w:p>
    <w:p w:rsidR="00897F56" w:rsidRDefault="00897F56"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pPr>
      <w:r w:rsidRPr="00897F56">
        <w:rPr>
          <w:rFonts w:ascii="Arial" w:hAnsi="Arial" w:cs="Arial"/>
        </w:rPr>
        <w:t xml:space="preserve">One should also say the blessing of </w:t>
      </w:r>
      <w:r w:rsidRPr="00897F56">
        <w:rPr>
          <w:rFonts w:ascii="Arial" w:hAnsi="Arial" w:cs="Arial"/>
          <w:i/>
          <w:iCs/>
        </w:rPr>
        <w:t>Borei Minei Mezonot</w:t>
      </w:r>
      <w:r w:rsidRPr="00897F56">
        <w:rPr>
          <w:rFonts w:ascii="Arial" w:hAnsi="Arial" w:cs="Arial"/>
        </w:rPr>
        <w:t xml:space="preserve"> before eating cakes and crackers for dessert. As we learned, some </w:t>
      </w:r>
      <w:r w:rsidRPr="00897F56">
        <w:rPr>
          <w:rFonts w:ascii="Arial" w:hAnsi="Arial" w:cs="Arial"/>
          <w:i/>
          <w:iCs/>
        </w:rPr>
        <w:t>Acharonim</w:t>
      </w:r>
      <w:r w:rsidRPr="00897F56">
        <w:rPr>
          <w:rFonts w:ascii="Arial" w:hAnsi="Arial" w:cs="Arial"/>
        </w:rPr>
        <w:t xml:space="preserve"> maintain that since there is a doubt as the definition of </w:t>
      </w:r>
      <w:r w:rsidRPr="00897F56">
        <w:rPr>
          <w:rFonts w:ascii="Arial" w:hAnsi="Arial" w:cs="Arial"/>
          <w:i/>
          <w:iCs/>
        </w:rPr>
        <w:t>pat</w:t>
      </w:r>
      <w:r w:rsidRPr="00897F56">
        <w:rPr>
          <w:rFonts w:ascii="Arial" w:hAnsi="Arial" w:cs="Arial"/>
        </w:rPr>
        <w:t xml:space="preserve"> </w:t>
      </w:r>
      <w:r w:rsidRPr="00897F56">
        <w:rPr>
          <w:rFonts w:ascii="Arial" w:hAnsi="Arial" w:cs="Arial"/>
          <w:i/>
          <w:iCs/>
        </w:rPr>
        <w:t>ha</w:t>
      </w:r>
      <w:r w:rsidRPr="00897F56">
        <w:rPr>
          <w:rFonts w:ascii="Arial" w:hAnsi="Arial" w:cs="Arial"/>
        </w:rPr>
        <w:t>-</w:t>
      </w:r>
      <w:r w:rsidRPr="00897F56">
        <w:rPr>
          <w:rFonts w:ascii="Arial" w:hAnsi="Arial" w:cs="Arial"/>
          <w:i/>
          <w:iCs/>
        </w:rPr>
        <w:t>ba’ah</w:t>
      </w:r>
      <w:r w:rsidRPr="00897F56">
        <w:rPr>
          <w:rFonts w:ascii="Arial" w:hAnsi="Arial" w:cs="Arial"/>
        </w:rPr>
        <w:t xml:space="preserve"> </w:t>
      </w:r>
      <w:r w:rsidRPr="00897F56">
        <w:rPr>
          <w:rFonts w:ascii="Arial" w:hAnsi="Arial" w:cs="Arial"/>
          <w:i/>
          <w:iCs/>
        </w:rPr>
        <w:t>be</w:t>
      </w:r>
      <w:r w:rsidRPr="00897F56">
        <w:rPr>
          <w:rFonts w:ascii="Arial" w:hAnsi="Arial" w:cs="Arial"/>
        </w:rPr>
        <w:t>-</w:t>
      </w:r>
      <w:r w:rsidRPr="00897F56">
        <w:rPr>
          <w:rFonts w:ascii="Arial" w:hAnsi="Arial" w:cs="Arial"/>
          <w:i/>
          <w:iCs/>
        </w:rPr>
        <w:t>kisanin</w:t>
      </w:r>
      <w:r w:rsidRPr="00897F56">
        <w:rPr>
          <w:rFonts w:ascii="Arial" w:hAnsi="Arial" w:cs="Arial"/>
        </w:rPr>
        <w:t xml:space="preserve"> and many baked products </w:t>
      </w:r>
      <w:r w:rsidR="00FD6F73" w:rsidRPr="00897F56">
        <w:rPr>
          <w:rFonts w:ascii="Arial" w:hAnsi="Arial" w:cs="Arial"/>
        </w:rPr>
        <w:t xml:space="preserve">are thus </w:t>
      </w:r>
      <w:r w:rsidRPr="00897F56">
        <w:rPr>
          <w:rFonts w:ascii="Arial" w:hAnsi="Arial" w:cs="Arial"/>
        </w:rPr>
        <w:t>viewed as a “</w:t>
      </w:r>
      <w:r w:rsidRPr="00897F56">
        <w:rPr>
          <w:rFonts w:ascii="Arial" w:hAnsi="Arial" w:cs="Arial"/>
          <w:i/>
          <w:iCs/>
        </w:rPr>
        <w:t>safek Ha-Motzi</w:t>
      </w:r>
      <w:r w:rsidRPr="00897F56">
        <w:rPr>
          <w:rFonts w:ascii="Arial" w:hAnsi="Arial" w:cs="Arial"/>
        </w:rPr>
        <w:t xml:space="preserve">,” </w:t>
      </w:r>
      <w:r w:rsidR="00FD6F73" w:rsidRPr="00897F56">
        <w:rPr>
          <w:rFonts w:ascii="Arial" w:hAnsi="Arial" w:cs="Arial"/>
        </w:rPr>
        <w:t xml:space="preserve">and </w:t>
      </w:r>
      <w:r w:rsidRPr="00897F56">
        <w:rPr>
          <w:rFonts w:ascii="Arial" w:hAnsi="Arial" w:cs="Arial"/>
        </w:rPr>
        <w:t xml:space="preserve">one should therefore NOT say </w:t>
      </w:r>
      <w:r w:rsidR="00FD6F73" w:rsidRPr="00897F56">
        <w:rPr>
          <w:rFonts w:ascii="Arial" w:hAnsi="Arial" w:cs="Arial"/>
          <w:i/>
          <w:iCs/>
        </w:rPr>
        <w:t>Mezonot</w:t>
      </w:r>
      <w:r w:rsidRPr="00897F56">
        <w:rPr>
          <w:rFonts w:ascii="Arial" w:hAnsi="Arial" w:cs="Arial"/>
        </w:rPr>
        <w:t xml:space="preserve"> over these products (such as yeast cakes)</w:t>
      </w:r>
      <w:r w:rsidR="00FD6F73" w:rsidRPr="00897F56">
        <w:rPr>
          <w:rFonts w:ascii="Arial" w:hAnsi="Arial" w:cs="Arial"/>
        </w:rPr>
        <w:t>.</w:t>
      </w:r>
      <w:r w:rsidRPr="00897F56">
        <w:rPr>
          <w:rFonts w:ascii="Arial" w:hAnsi="Arial" w:cs="Arial"/>
        </w:rPr>
        <w:t xml:space="preserve"> </w:t>
      </w:r>
      <w:r w:rsidR="00FD6F73" w:rsidRPr="00897F56">
        <w:rPr>
          <w:rFonts w:ascii="Arial" w:hAnsi="Arial" w:cs="Arial"/>
        </w:rPr>
        <w:t xml:space="preserve">However, </w:t>
      </w:r>
      <w:r w:rsidRPr="00897F56">
        <w:rPr>
          <w:rFonts w:ascii="Arial" w:hAnsi="Arial" w:cs="Arial"/>
        </w:rPr>
        <w:t xml:space="preserve">it seems that soft cakes, waffles, and pancakes, as well as boiled or fried dough, </w:t>
      </w:r>
      <w:r w:rsidR="00FD6F73" w:rsidRPr="00897F56">
        <w:rPr>
          <w:rFonts w:ascii="Arial" w:hAnsi="Arial" w:cs="Arial"/>
        </w:rPr>
        <w:t xml:space="preserve">certainly </w:t>
      </w:r>
      <w:r w:rsidRPr="00897F56">
        <w:rPr>
          <w:rFonts w:ascii="Arial" w:hAnsi="Arial" w:cs="Arial"/>
        </w:rPr>
        <w:t xml:space="preserve">require the blessing of </w:t>
      </w:r>
      <w:r w:rsidRPr="00897F56">
        <w:rPr>
          <w:rFonts w:ascii="Arial" w:hAnsi="Arial" w:cs="Arial"/>
          <w:i/>
          <w:iCs/>
        </w:rPr>
        <w:t>Mezonot</w:t>
      </w:r>
      <w:r w:rsidRPr="00897F56">
        <w:rPr>
          <w:rFonts w:ascii="Arial" w:hAnsi="Arial" w:cs="Arial"/>
        </w:rPr>
        <w:t xml:space="preserve">. Some </w:t>
      </w:r>
      <w:r w:rsidRPr="00897F56">
        <w:rPr>
          <w:rFonts w:ascii="Arial" w:hAnsi="Arial" w:cs="Arial"/>
          <w:i/>
          <w:iCs/>
        </w:rPr>
        <w:t>Acharonim</w:t>
      </w:r>
      <w:r w:rsidRPr="00897F56">
        <w:rPr>
          <w:rFonts w:ascii="Arial" w:hAnsi="Arial" w:cs="Arial"/>
        </w:rPr>
        <w:t xml:space="preserve"> suggest that when one is in doubt, he should have these desserts in mind when saying </w:t>
      </w:r>
      <w:r w:rsidRPr="00897F56">
        <w:rPr>
          <w:rFonts w:ascii="Arial" w:hAnsi="Arial" w:cs="Arial"/>
          <w:i/>
          <w:iCs/>
        </w:rPr>
        <w:t>Ha-Motzi</w:t>
      </w:r>
      <w:r w:rsidRPr="00897F56">
        <w:rPr>
          <w:rFonts w:ascii="Arial" w:hAnsi="Arial" w:cs="Arial"/>
        </w:rPr>
        <w:t xml:space="preserve"> (Chayye Adam 43:9).</w:t>
      </w:r>
    </w:p>
    <w:p w:rsidR="00C31A44" w:rsidRPr="00897F56" w:rsidRDefault="00C31A44"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Regarding beverages, although the Behag (see Rosh, </w:t>
      </w:r>
      <w:r w:rsidRPr="00897F56">
        <w:rPr>
          <w:rFonts w:ascii="Arial" w:hAnsi="Arial" w:cs="Arial"/>
          <w:i/>
          <w:iCs/>
          <w:sz w:val="24"/>
          <w:szCs w:val="24"/>
        </w:rPr>
        <w:t>Berakhot</w:t>
      </w:r>
      <w:r w:rsidRPr="00897F56">
        <w:rPr>
          <w:rFonts w:ascii="Arial" w:hAnsi="Arial" w:cs="Arial"/>
          <w:sz w:val="24"/>
          <w:szCs w:val="24"/>
        </w:rPr>
        <w:t xml:space="preserve"> 6:29) and Machzor Vitri (see Tosafot, ibid.) </w:t>
      </w:r>
      <w:r w:rsidR="00FD6F73" w:rsidRPr="00897F56">
        <w:rPr>
          <w:rFonts w:ascii="Arial" w:hAnsi="Arial" w:cs="Arial"/>
          <w:sz w:val="24"/>
          <w:szCs w:val="24"/>
        </w:rPr>
        <w:t>maintain</w:t>
      </w:r>
      <w:r w:rsidRPr="00897F56">
        <w:rPr>
          <w:rFonts w:ascii="Arial" w:hAnsi="Arial" w:cs="Arial"/>
          <w:sz w:val="24"/>
          <w:szCs w:val="24"/>
        </w:rPr>
        <w:t xml:space="preserve"> that one should say a blessing before drinking even during the meal, Tosafot (</w:t>
      </w:r>
      <w:r w:rsidRPr="00897F56">
        <w:rPr>
          <w:rFonts w:ascii="Arial" w:hAnsi="Arial" w:cs="Arial"/>
          <w:i/>
          <w:iCs/>
          <w:sz w:val="24"/>
          <w:szCs w:val="24"/>
        </w:rPr>
        <w:t>Berakhot</w:t>
      </w:r>
      <w:r w:rsidRPr="00897F56">
        <w:rPr>
          <w:rFonts w:ascii="Arial" w:hAnsi="Arial" w:cs="Arial"/>
          <w:sz w:val="24"/>
          <w:szCs w:val="24"/>
        </w:rPr>
        <w:t xml:space="preserve"> 41b,</w:t>
      </w:r>
      <w:r w:rsidR="00FD6F73" w:rsidRPr="00897F56">
        <w:rPr>
          <w:rFonts w:ascii="Arial" w:hAnsi="Arial" w:cs="Arial"/>
          <w:sz w:val="24"/>
          <w:szCs w:val="24"/>
        </w:rPr>
        <w:t xml:space="preserve"> s.v.</w:t>
      </w:r>
      <w:r w:rsidRPr="00897F56">
        <w:rPr>
          <w:rFonts w:ascii="Arial" w:hAnsi="Arial" w:cs="Arial"/>
          <w:sz w:val="24"/>
          <w:szCs w:val="24"/>
        </w:rPr>
        <w:t xml:space="preserve"> </w:t>
      </w:r>
      <w:r w:rsidRPr="00897F56">
        <w:rPr>
          <w:rFonts w:ascii="Arial" w:hAnsi="Arial" w:cs="Arial"/>
          <w:i/>
          <w:iCs/>
          <w:sz w:val="24"/>
          <w:szCs w:val="24"/>
        </w:rPr>
        <w:t>i hakhi</w:t>
      </w:r>
      <w:r w:rsidRPr="00897F56">
        <w:rPr>
          <w:rFonts w:ascii="Arial" w:hAnsi="Arial" w:cs="Arial"/>
          <w:sz w:val="24"/>
          <w:szCs w:val="24"/>
        </w:rPr>
        <w:t>) and others write that drinking is an integral part of the meal, and therefore no additional blessing is recited. The Rema (174:7) records that it is customary not to say a blessing before drinking before or during the meal.</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rPr>
          <w:rFonts w:ascii="Arial" w:hAnsi="Arial" w:cs="Arial"/>
          <w:b/>
          <w:bCs/>
          <w:sz w:val="24"/>
          <w:szCs w:val="24"/>
        </w:rPr>
      </w:pPr>
      <w:r w:rsidRPr="00897F56">
        <w:rPr>
          <w:rFonts w:ascii="Arial" w:hAnsi="Arial" w:cs="Arial"/>
          <w:b/>
          <w:bCs/>
          <w:sz w:val="24"/>
          <w:szCs w:val="24"/>
        </w:rPr>
        <w:t>Wine and Alcohol During the Meal</w:t>
      </w:r>
    </w:p>
    <w:p w:rsidR="00C31A44" w:rsidRPr="00897F56" w:rsidRDefault="00C31A44" w:rsidP="00897F56">
      <w:pPr>
        <w:spacing w:before="0" w:beforeAutospacing="0" w:after="0" w:afterAutospacing="0" w:line="240" w:lineRule="auto"/>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The Talmud (</w:t>
      </w:r>
      <w:r w:rsidRPr="00897F56">
        <w:rPr>
          <w:rFonts w:ascii="Arial" w:hAnsi="Arial" w:cs="Arial"/>
          <w:i/>
          <w:iCs/>
          <w:sz w:val="24"/>
          <w:szCs w:val="24"/>
        </w:rPr>
        <w:t>Berakhot</w:t>
      </w:r>
      <w:r w:rsidRPr="00897F56">
        <w:rPr>
          <w:rFonts w:ascii="Arial" w:hAnsi="Arial" w:cs="Arial"/>
          <w:sz w:val="24"/>
          <w:szCs w:val="24"/>
        </w:rPr>
        <w:t xml:space="preserve"> 41b) rules explicitly that one must recite a blessing over wine that one drinks during the meal, as “wine is different… because it is itself a motive for benediction.” As for other alcoholic beverages, some </w:t>
      </w:r>
      <w:r w:rsidRPr="00897F56">
        <w:rPr>
          <w:rFonts w:ascii="Arial" w:hAnsi="Arial" w:cs="Arial"/>
          <w:i/>
          <w:iCs/>
          <w:sz w:val="24"/>
          <w:szCs w:val="24"/>
        </w:rPr>
        <w:t>Acharonim</w:t>
      </w:r>
      <w:r w:rsidRPr="00897F56">
        <w:rPr>
          <w:rFonts w:ascii="Arial" w:hAnsi="Arial" w:cs="Arial"/>
          <w:sz w:val="24"/>
          <w:szCs w:val="24"/>
        </w:rPr>
        <w:t xml:space="preserve"> (see Taz 174:10; Eliya Rabba 173:11) claim that although water and other drinks are considered to be an integral part of the meal (</w:t>
      </w:r>
      <w:r w:rsidR="00FD6F73" w:rsidRPr="00897F56">
        <w:rPr>
          <w:rFonts w:ascii="Arial" w:hAnsi="Arial" w:cs="Arial"/>
          <w:i/>
          <w:iCs/>
          <w:sz w:val="24"/>
          <w:szCs w:val="24"/>
        </w:rPr>
        <w:t>be-</w:t>
      </w:r>
      <w:r w:rsidRPr="00897F56">
        <w:rPr>
          <w:rFonts w:ascii="Arial" w:hAnsi="Arial" w:cs="Arial"/>
          <w:i/>
          <w:iCs/>
          <w:sz w:val="24"/>
          <w:szCs w:val="24"/>
        </w:rPr>
        <w:t>khlal devarim ha-ba’im machmat ha-se’uda</w:t>
      </w:r>
      <w:r w:rsidRPr="00897F56">
        <w:rPr>
          <w:rFonts w:ascii="Arial" w:hAnsi="Arial" w:cs="Arial"/>
          <w:sz w:val="24"/>
          <w:szCs w:val="24"/>
        </w:rPr>
        <w:t xml:space="preserve">), alcoholic beverages are not, and one must </w:t>
      </w:r>
      <w:r w:rsidR="00FD6F73" w:rsidRPr="00897F56">
        <w:rPr>
          <w:rFonts w:ascii="Arial" w:hAnsi="Arial" w:cs="Arial"/>
          <w:sz w:val="24"/>
          <w:szCs w:val="24"/>
        </w:rPr>
        <w:t xml:space="preserve">therefore </w:t>
      </w:r>
      <w:r w:rsidRPr="00897F56">
        <w:rPr>
          <w:rFonts w:ascii="Arial" w:hAnsi="Arial" w:cs="Arial"/>
          <w:sz w:val="24"/>
          <w:szCs w:val="24"/>
        </w:rPr>
        <w:t>recite a blessing before drinking them during a meal. The Magen Avraham (174:11) also cites those who maintain that one should say a blessing before drinking alcoholic beverages during a meal, as these drinks are not considered to be an integral part of the meal (</w:t>
      </w:r>
      <w:r w:rsidRPr="00897F56">
        <w:rPr>
          <w:rFonts w:ascii="Arial" w:hAnsi="Arial" w:cs="Arial"/>
          <w:i/>
          <w:iCs/>
          <w:sz w:val="24"/>
          <w:szCs w:val="24"/>
        </w:rPr>
        <w:t>machmat ha-se’uda</w:t>
      </w:r>
      <w:r w:rsidRPr="00897F56">
        <w:rPr>
          <w:rFonts w:ascii="Arial" w:hAnsi="Arial" w:cs="Arial"/>
          <w:sz w:val="24"/>
          <w:szCs w:val="24"/>
        </w:rPr>
        <w:t xml:space="preserve">). He notes however, that some </w:t>
      </w:r>
      <w:r w:rsidRPr="00897F56">
        <w:rPr>
          <w:rFonts w:ascii="Arial" w:hAnsi="Arial" w:cs="Arial"/>
          <w:i/>
          <w:iCs/>
          <w:sz w:val="24"/>
          <w:szCs w:val="24"/>
        </w:rPr>
        <w:t>Acharonim</w:t>
      </w:r>
      <w:r w:rsidRPr="00897F56">
        <w:rPr>
          <w:rFonts w:ascii="Arial" w:hAnsi="Arial" w:cs="Arial"/>
          <w:sz w:val="24"/>
          <w:szCs w:val="24"/>
        </w:rPr>
        <w:t xml:space="preserve"> disagree and do not require one to say a blessing before eating foods that “arouse one’s appetite.” He therefore suggests that we must distinguish between different cases. One must say a blessing upon drinking </w:t>
      </w:r>
      <w:r w:rsidRPr="00897F56">
        <w:rPr>
          <w:rFonts w:ascii="Arial" w:hAnsi="Arial" w:cs="Arial"/>
          <w:sz w:val="24"/>
          <w:szCs w:val="24"/>
        </w:rPr>
        <w:lastRenderedPageBreak/>
        <w:t xml:space="preserve">alcoholic beverages before or after eating, but one who drinks during the meat does not need to say a blessing. He concludes by noting that on Shabbat, one who drank wine for </w:t>
      </w:r>
      <w:r w:rsidRPr="00897F56">
        <w:rPr>
          <w:rFonts w:ascii="Arial" w:hAnsi="Arial" w:cs="Arial"/>
          <w:i/>
          <w:iCs/>
          <w:sz w:val="24"/>
          <w:szCs w:val="24"/>
        </w:rPr>
        <w:t>Kiddush</w:t>
      </w:r>
      <w:r w:rsidRPr="00897F56">
        <w:rPr>
          <w:rFonts w:ascii="Arial" w:hAnsi="Arial" w:cs="Arial"/>
          <w:sz w:val="24"/>
          <w:szCs w:val="24"/>
        </w:rPr>
        <w:t xml:space="preserve"> is exempt from saying a blessing before drinking other beverages, as we learned above.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FD6F73"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Since</w:t>
      </w:r>
      <w:r w:rsidR="00C31A44" w:rsidRPr="00897F56">
        <w:rPr>
          <w:rFonts w:ascii="Arial" w:hAnsi="Arial" w:cs="Arial"/>
          <w:sz w:val="24"/>
          <w:szCs w:val="24"/>
        </w:rPr>
        <w:t xml:space="preserve"> these questions are subject to cultural norms, and eating practices are often perceived differently by different authorities, there is a broad range of opinions among the </w:t>
      </w:r>
      <w:r w:rsidR="00C31A44" w:rsidRPr="00897F56">
        <w:rPr>
          <w:rFonts w:ascii="Arial" w:hAnsi="Arial" w:cs="Arial"/>
          <w:i/>
          <w:iCs/>
          <w:sz w:val="24"/>
          <w:szCs w:val="24"/>
        </w:rPr>
        <w:t>Poskim</w:t>
      </w:r>
      <w:r w:rsidR="00C31A44" w:rsidRPr="00897F56">
        <w:rPr>
          <w:rFonts w:ascii="Arial" w:hAnsi="Arial" w:cs="Arial"/>
          <w:sz w:val="24"/>
          <w:szCs w:val="24"/>
        </w:rPr>
        <w:t xml:space="preserve">.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rFonts w:ascii="Arial" w:hAnsi="Arial" w:cs="Arial"/>
          <w:sz w:val="24"/>
          <w:szCs w:val="24"/>
        </w:rPr>
      </w:pPr>
      <w:r w:rsidRPr="00897F56">
        <w:rPr>
          <w:rFonts w:ascii="Arial" w:hAnsi="Arial" w:cs="Arial"/>
          <w:sz w:val="24"/>
          <w:szCs w:val="24"/>
        </w:rPr>
        <w:t xml:space="preserve">Many </w:t>
      </w:r>
      <w:r w:rsidRPr="00897F56">
        <w:rPr>
          <w:rFonts w:ascii="Arial" w:hAnsi="Arial" w:cs="Arial"/>
          <w:i/>
          <w:iCs/>
          <w:sz w:val="24"/>
          <w:szCs w:val="24"/>
        </w:rPr>
        <w:t>Acharonim</w:t>
      </w:r>
      <w:r w:rsidR="00FD6F73" w:rsidRPr="00897F56">
        <w:rPr>
          <w:rFonts w:ascii="Arial" w:hAnsi="Arial" w:cs="Arial"/>
          <w:sz w:val="24"/>
          <w:szCs w:val="24"/>
        </w:rPr>
        <w:t xml:space="preserve"> rule</w:t>
      </w:r>
      <w:r w:rsidRPr="00897F56">
        <w:rPr>
          <w:rFonts w:ascii="Arial" w:hAnsi="Arial" w:cs="Arial"/>
          <w:sz w:val="24"/>
          <w:szCs w:val="24"/>
        </w:rPr>
        <w:t xml:space="preserve"> that one should NOT say a blessing upon drinking BEFORE eating, as people often drink before eating in order to arouse their appetites. However, regarding drinking alcoholic beverages DURING the meal, although this seems to be subject to a debate between the Taz and the Magen Avraham, some </w:t>
      </w:r>
      <w:r w:rsidRPr="00897F56">
        <w:rPr>
          <w:rFonts w:ascii="Arial" w:hAnsi="Arial" w:cs="Arial"/>
          <w:i/>
          <w:iCs/>
          <w:sz w:val="24"/>
          <w:szCs w:val="24"/>
        </w:rPr>
        <w:t>Acharonim</w:t>
      </w:r>
      <w:r w:rsidRPr="00897F56">
        <w:rPr>
          <w:rFonts w:ascii="Arial" w:hAnsi="Arial" w:cs="Arial"/>
          <w:sz w:val="24"/>
          <w:szCs w:val="24"/>
        </w:rPr>
        <w:t xml:space="preserve"> maintain that the custom is not to recite a blessing</w:t>
      </w:r>
      <w:r w:rsidR="00FD6F73" w:rsidRPr="00897F56">
        <w:rPr>
          <w:rFonts w:ascii="Arial" w:hAnsi="Arial" w:cs="Arial"/>
          <w:sz w:val="24"/>
          <w:szCs w:val="24"/>
        </w:rPr>
        <w:t>.</w:t>
      </w:r>
      <w:r w:rsidRPr="00897F56">
        <w:rPr>
          <w:rFonts w:ascii="Arial" w:hAnsi="Arial" w:cs="Arial"/>
          <w:sz w:val="24"/>
          <w:szCs w:val="24"/>
        </w:rPr>
        <w:t xml:space="preserve"> At times, one may drink in order to separate between fish and meat or after eating certain foods, in which case one should not say a blessing, as the drinking becomes an integral part of the meal. Furthermore, some perceive drinking during a meal an “appetite stimulant” (see Chayei Adam 43:6 and Nishmat Adam 41:1; see also Mishna Berura). Therefore, one who drinks in order to arouse his appetite should NOT say a blessing before drinking. Some even view a “toast” (</w:t>
      </w:r>
      <w:r w:rsidRPr="00897F56">
        <w:rPr>
          <w:rFonts w:ascii="Arial" w:hAnsi="Arial" w:cs="Arial"/>
          <w:i/>
          <w:iCs/>
          <w:sz w:val="24"/>
          <w:szCs w:val="24"/>
        </w:rPr>
        <w:t>le-chaim</w:t>
      </w:r>
      <w:r w:rsidRPr="00897F56">
        <w:rPr>
          <w:rFonts w:ascii="Arial" w:hAnsi="Arial" w:cs="Arial"/>
          <w:sz w:val="24"/>
          <w:szCs w:val="24"/>
        </w:rPr>
        <w:t xml:space="preserve">) as part of the meal (see, for example, </w:t>
      </w:r>
      <w:r w:rsidRPr="00897F56">
        <w:rPr>
          <w:rFonts w:ascii="Arial" w:hAnsi="Arial" w:cs="Arial"/>
          <w:i/>
          <w:iCs/>
          <w:sz w:val="24"/>
          <w:szCs w:val="24"/>
        </w:rPr>
        <w:t>Ve-Zot Ha-Berakha</w:t>
      </w:r>
      <w:r w:rsidRPr="00897F56">
        <w:rPr>
          <w:rFonts w:ascii="Arial" w:hAnsi="Arial" w:cs="Arial"/>
          <w:sz w:val="24"/>
          <w:szCs w:val="24"/>
        </w:rPr>
        <w:t xml:space="preserve">, chapter 8). Since the guiding principle in the laws of </w:t>
      </w:r>
      <w:r w:rsidRPr="00897F56">
        <w:rPr>
          <w:rFonts w:ascii="Arial" w:hAnsi="Arial" w:cs="Arial"/>
          <w:i/>
          <w:iCs/>
          <w:sz w:val="24"/>
          <w:szCs w:val="24"/>
        </w:rPr>
        <w:t>berakhot</w:t>
      </w:r>
      <w:r w:rsidRPr="00897F56">
        <w:rPr>
          <w:rFonts w:ascii="Arial" w:hAnsi="Arial" w:cs="Arial"/>
          <w:sz w:val="24"/>
          <w:szCs w:val="24"/>
        </w:rPr>
        <w:t xml:space="preserve"> is “</w:t>
      </w:r>
      <w:r w:rsidRPr="00897F56">
        <w:rPr>
          <w:rFonts w:ascii="Arial" w:hAnsi="Arial" w:cs="Arial"/>
          <w:i/>
          <w:iCs/>
          <w:sz w:val="24"/>
          <w:szCs w:val="24"/>
        </w:rPr>
        <w:t>safek berakhot le-hakel</w:t>
      </w:r>
      <w:r w:rsidRPr="00897F56">
        <w:rPr>
          <w:rFonts w:ascii="Arial" w:hAnsi="Arial" w:cs="Arial"/>
          <w:sz w:val="24"/>
          <w:szCs w:val="24"/>
        </w:rPr>
        <w:t xml:space="preserve">,” one does not say a blessing in cases of doubt, the blessing should not </w:t>
      </w:r>
      <w:r w:rsidR="002C4769" w:rsidRPr="00897F56">
        <w:rPr>
          <w:rFonts w:ascii="Arial" w:hAnsi="Arial" w:cs="Arial"/>
          <w:sz w:val="24"/>
          <w:szCs w:val="24"/>
        </w:rPr>
        <w:t xml:space="preserve">be </w:t>
      </w:r>
      <w:r w:rsidRPr="00897F56">
        <w:rPr>
          <w:rFonts w:ascii="Arial" w:hAnsi="Arial" w:cs="Arial"/>
          <w:sz w:val="24"/>
          <w:szCs w:val="24"/>
        </w:rPr>
        <w:t>recited</w:t>
      </w:r>
      <w:r w:rsidR="00FD6F73" w:rsidRPr="00897F56">
        <w:rPr>
          <w:rFonts w:ascii="Arial" w:hAnsi="Arial" w:cs="Arial"/>
          <w:sz w:val="24"/>
          <w:szCs w:val="24"/>
        </w:rPr>
        <w:t>.</w:t>
      </w:r>
      <w:r w:rsidRPr="00897F56">
        <w:rPr>
          <w:rFonts w:ascii="Arial" w:hAnsi="Arial" w:cs="Arial"/>
          <w:sz w:val="24"/>
          <w:szCs w:val="24"/>
        </w:rPr>
        <w:t xml:space="preserve"> (</w:t>
      </w:r>
      <w:r w:rsidR="00FD6F73" w:rsidRPr="00897F56">
        <w:rPr>
          <w:rFonts w:ascii="Arial" w:hAnsi="Arial" w:cs="Arial"/>
          <w:sz w:val="24"/>
          <w:szCs w:val="24"/>
        </w:rPr>
        <w:t>S</w:t>
      </w:r>
      <w:r w:rsidRPr="00897F56">
        <w:rPr>
          <w:rFonts w:ascii="Arial" w:hAnsi="Arial" w:cs="Arial"/>
          <w:sz w:val="24"/>
          <w:szCs w:val="24"/>
        </w:rPr>
        <w:t>ee Arukh Ha-Shulchan 174:12, who writes that it is customary NOT to say a blessing over alcoholic beverages during the meal; see also Yalkut Yosef 174:8</w:t>
      </w:r>
      <w:r w:rsidR="00FD6F73" w:rsidRPr="00897F56">
        <w:rPr>
          <w:rFonts w:ascii="Arial" w:hAnsi="Arial" w:cs="Arial"/>
          <w:sz w:val="24"/>
          <w:szCs w:val="24"/>
        </w:rPr>
        <w:t>.)</w:t>
      </w:r>
      <w:r w:rsidRPr="00897F56">
        <w:rPr>
          <w:rFonts w:ascii="Arial" w:hAnsi="Arial" w:cs="Arial"/>
          <w:sz w:val="24"/>
          <w:szCs w:val="24"/>
        </w:rPr>
        <w:t xml:space="preserve"> </w:t>
      </w:r>
    </w:p>
    <w:p w:rsidR="00C31A44" w:rsidRPr="00897F56" w:rsidRDefault="00C31A44" w:rsidP="00897F56">
      <w:pPr>
        <w:spacing w:before="0" w:beforeAutospacing="0" w:after="0" w:afterAutospacing="0" w:line="240" w:lineRule="auto"/>
        <w:ind w:firstLine="720"/>
        <w:rPr>
          <w:rFonts w:ascii="Arial" w:hAnsi="Arial" w:cs="Arial"/>
          <w:sz w:val="24"/>
          <w:szCs w:val="24"/>
        </w:rPr>
      </w:pPr>
    </w:p>
    <w:p w:rsidR="00C31A44" w:rsidRPr="00897F56" w:rsidRDefault="00C31A44" w:rsidP="00897F56">
      <w:pPr>
        <w:spacing w:before="0" w:beforeAutospacing="0" w:after="0" w:afterAutospacing="0" w:line="240" w:lineRule="auto"/>
        <w:ind w:firstLine="720"/>
        <w:rPr>
          <w:sz w:val="24"/>
          <w:szCs w:val="24"/>
        </w:rPr>
      </w:pPr>
      <w:r w:rsidRPr="00897F56">
        <w:rPr>
          <w:rFonts w:ascii="Arial" w:hAnsi="Arial" w:cs="Arial"/>
          <w:sz w:val="24"/>
          <w:szCs w:val="24"/>
        </w:rPr>
        <w:t xml:space="preserve">Others view drinking during the meal, especially “toasts,” as extraneous to the meal, and one should therefore say a blessing. It seems that most often, drinking alcoholic beverages is not related to the meal, and therefore one should recite the proper blessing. It appears that one who drinks AFTER eating must certainly say the blessing (Mishna Berura 174:39), as drinking to help one’s digestion is NOT considered to be an integral part of the meal. </w:t>
      </w:r>
    </w:p>
    <w:p w:rsidR="00897F56" w:rsidRDefault="00897F56"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pPr>
      <w:r w:rsidRPr="00897F56">
        <w:rPr>
          <w:rFonts w:ascii="Arial" w:hAnsi="Arial" w:cs="Arial"/>
        </w:rPr>
        <w:t xml:space="preserve">Interestingly, the Chayei Adam (43:11) writes that one should say a blessing before drinking tea or coffee served at the end of a meal. The Mishna Berura (174:39) challenges this ruling and suggests that one should say the blessing of </w:t>
      </w:r>
      <w:r w:rsidRPr="00897F56">
        <w:rPr>
          <w:rFonts w:ascii="Arial" w:hAnsi="Arial" w:cs="Arial"/>
          <w:i/>
          <w:iCs/>
        </w:rPr>
        <w:t>She-Hakol</w:t>
      </w:r>
      <w:r w:rsidRPr="00897F56">
        <w:rPr>
          <w:rFonts w:ascii="Arial" w:hAnsi="Arial" w:cs="Arial"/>
        </w:rPr>
        <w:t xml:space="preserve"> over a bit of sugar, thus exempting the beverage. (It should be noted that the Mishna Berura most likely refers to sugar cubes, which are eaten but not considered to be part of the meal.) The Arukh Ha-Shulchan (174:14) even suggests that one should distinguish between tea, which deserves it own blessing, and coffee, which does not. In this case as well, many </w:t>
      </w:r>
      <w:r w:rsidRPr="00897F56">
        <w:rPr>
          <w:rFonts w:ascii="Arial" w:hAnsi="Arial" w:cs="Arial"/>
          <w:i/>
          <w:iCs/>
        </w:rPr>
        <w:t>Acharonim</w:t>
      </w:r>
      <w:r w:rsidRPr="00897F56">
        <w:rPr>
          <w:rFonts w:ascii="Arial" w:hAnsi="Arial" w:cs="Arial"/>
        </w:rPr>
        <w:t xml:space="preserve"> apply the principle “</w:t>
      </w:r>
      <w:r w:rsidRPr="00897F56">
        <w:rPr>
          <w:rFonts w:ascii="Arial" w:hAnsi="Arial" w:cs="Arial"/>
          <w:i/>
          <w:iCs/>
        </w:rPr>
        <w:t>safek berachot le-hakel</w:t>
      </w:r>
      <w:r w:rsidRPr="00897F56">
        <w:rPr>
          <w:rFonts w:ascii="Arial" w:hAnsi="Arial" w:cs="Arial"/>
        </w:rPr>
        <w:t>,” although one who is ce</w:t>
      </w:r>
      <w:r w:rsidR="00FD6F73" w:rsidRPr="00897F56">
        <w:rPr>
          <w:rFonts w:ascii="Arial" w:hAnsi="Arial" w:cs="Arial"/>
        </w:rPr>
        <w:t>rtain that the beverage is not “part of the meal”</w:t>
      </w:r>
      <w:r w:rsidRPr="00897F56">
        <w:rPr>
          <w:rFonts w:ascii="Arial" w:hAnsi="Arial" w:cs="Arial"/>
        </w:rPr>
        <w:t xml:space="preserve"> should say the blessing of </w:t>
      </w:r>
      <w:r w:rsidRPr="00897F56">
        <w:rPr>
          <w:rFonts w:ascii="Arial" w:hAnsi="Arial" w:cs="Arial"/>
          <w:i/>
          <w:iCs/>
        </w:rPr>
        <w:t>She-Hakol</w:t>
      </w:r>
      <w:r w:rsidRPr="00897F56">
        <w:rPr>
          <w:rFonts w:ascii="Arial" w:hAnsi="Arial" w:cs="Arial"/>
        </w:rPr>
        <w:t>.</w:t>
      </w:r>
    </w:p>
    <w:p w:rsidR="00897F56" w:rsidRDefault="00897F56" w:rsidP="00897F56">
      <w:pPr>
        <w:pStyle w:val="NormalWeb"/>
        <w:spacing w:before="0" w:beforeAutospacing="0" w:after="0" w:afterAutospacing="0"/>
        <w:ind w:firstLine="720"/>
        <w:jc w:val="both"/>
        <w:rPr>
          <w:rFonts w:ascii="Arial" w:hAnsi="Arial" w:cs="Arial"/>
        </w:rPr>
      </w:pPr>
    </w:p>
    <w:p w:rsidR="00C31A44" w:rsidRPr="00897F56" w:rsidRDefault="00C31A44" w:rsidP="00897F56">
      <w:pPr>
        <w:pStyle w:val="NormalWeb"/>
        <w:spacing w:before="0" w:beforeAutospacing="0" w:after="0" w:afterAutospacing="0"/>
        <w:ind w:firstLine="720"/>
        <w:jc w:val="both"/>
      </w:pPr>
      <w:r w:rsidRPr="00897F56">
        <w:rPr>
          <w:rFonts w:ascii="Arial" w:hAnsi="Arial" w:cs="Arial"/>
        </w:rPr>
        <w:lastRenderedPageBreak/>
        <w:t>A</w:t>
      </w:r>
      <w:r w:rsidR="00A82DDD" w:rsidRPr="00897F56">
        <w:rPr>
          <w:rFonts w:ascii="Arial" w:hAnsi="Arial" w:cs="Arial"/>
        </w:rPr>
        <w:t>s</w:t>
      </w:r>
      <w:r w:rsidRPr="00897F56">
        <w:rPr>
          <w:rFonts w:ascii="Arial" w:hAnsi="Arial" w:cs="Arial"/>
        </w:rPr>
        <w:t xml:space="preserve"> noted above</w:t>
      </w:r>
      <w:r w:rsidR="00A82DDD" w:rsidRPr="00897F56">
        <w:rPr>
          <w:rFonts w:ascii="Arial" w:hAnsi="Arial" w:cs="Arial"/>
        </w:rPr>
        <w:t>,</w:t>
      </w:r>
      <w:r w:rsidRPr="00897F56">
        <w:rPr>
          <w:rFonts w:ascii="Arial" w:hAnsi="Arial" w:cs="Arial"/>
        </w:rPr>
        <w:t xml:space="preserve"> all agree that one who already said the blessing of </w:t>
      </w:r>
      <w:r w:rsidRPr="00897F56">
        <w:rPr>
          <w:rFonts w:ascii="Arial" w:hAnsi="Arial" w:cs="Arial"/>
          <w:i/>
          <w:iCs/>
        </w:rPr>
        <w:t>Borei Peri Ha-Gafen</w:t>
      </w:r>
      <w:r w:rsidRPr="00897F56">
        <w:rPr>
          <w:rFonts w:ascii="Arial" w:hAnsi="Arial" w:cs="Arial"/>
        </w:rPr>
        <w:t xml:space="preserve"> before drinking wine does not need to say another blessing before drinking other beverages. </w:t>
      </w:r>
    </w:p>
    <w:p w:rsidR="00C31A44" w:rsidRPr="00897F56" w:rsidRDefault="00C31A44" w:rsidP="00897F56">
      <w:pPr>
        <w:spacing w:before="0" w:beforeAutospacing="0" w:after="0" w:afterAutospacing="0" w:line="240" w:lineRule="auto"/>
        <w:rPr>
          <w:rFonts w:ascii="Arial" w:hAnsi="Arial" w:cs="Arial"/>
          <w:b/>
          <w:bCs/>
          <w:sz w:val="24"/>
          <w:szCs w:val="24"/>
        </w:rPr>
      </w:pPr>
    </w:p>
    <w:p w:rsidR="00C31A44" w:rsidRPr="00897F56" w:rsidRDefault="00C31A44" w:rsidP="00897F56">
      <w:pPr>
        <w:spacing w:before="0" w:beforeAutospacing="0" w:after="0" w:afterAutospacing="0" w:line="240" w:lineRule="auto"/>
        <w:rPr>
          <w:rFonts w:ascii="Arial" w:hAnsi="Arial" w:cs="Arial"/>
          <w:b/>
          <w:bCs/>
          <w:sz w:val="24"/>
          <w:szCs w:val="24"/>
        </w:rPr>
      </w:pPr>
    </w:p>
    <w:sectPr w:rsidR="00C31A44" w:rsidRPr="00897F56" w:rsidSect="006178D3">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5B" w:rsidRDefault="000A055B" w:rsidP="008E7E59">
      <w:pPr>
        <w:spacing w:before="0" w:after="0" w:line="240" w:lineRule="auto"/>
      </w:pPr>
      <w:r>
        <w:separator/>
      </w:r>
    </w:p>
  </w:endnote>
  <w:endnote w:type="continuationSeparator" w:id="0">
    <w:p w:rsidR="000A055B" w:rsidRDefault="000A055B" w:rsidP="008E7E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5B" w:rsidRDefault="000A055B" w:rsidP="008E7E59">
      <w:pPr>
        <w:spacing w:before="0" w:after="0" w:line="240" w:lineRule="auto"/>
      </w:pPr>
      <w:r>
        <w:separator/>
      </w:r>
    </w:p>
  </w:footnote>
  <w:footnote w:type="continuationSeparator" w:id="0">
    <w:p w:rsidR="000A055B" w:rsidRDefault="000A055B" w:rsidP="008E7E5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20772"/>
    <w:multiLevelType w:val="multilevel"/>
    <w:tmpl w:val="55FC0B16"/>
    <w:lvl w:ilvl="0">
      <w:start w:val="1"/>
      <w:numFmt w:val="hebrew1"/>
      <w:lvlText w:val="%1]"/>
      <w:lvlJc w:val="right"/>
      <w:pPr>
        <w:tabs>
          <w:tab w:val="num" w:pos="142"/>
        </w:tabs>
        <w:ind w:left="142" w:hanging="57"/>
      </w:pPr>
      <w:rPr>
        <w:rFonts w:cs="Times New Roman"/>
        <w:bCs/>
        <w:iCs w:val="0"/>
        <w:sz w:val="20"/>
        <w:szCs w:val="28"/>
      </w:rPr>
    </w:lvl>
    <w:lvl w:ilvl="1">
      <w:start w:val="1"/>
      <w:numFmt w:val="hebrew1"/>
      <w:lvlText w:val="%2."/>
      <w:lvlJc w:val="right"/>
      <w:pPr>
        <w:tabs>
          <w:tab w:val="num" w:pos="227"/>
        </w:tabs>
        <w:ind w:left="227" w:hanging="57"/>
      </w:pPr>
      <w:rPr>
        <w:rFonts w:cs="Times New Roman"/>
        <w:b w:val="0"/>
        <w:bCs w:val="0"/>
        <w:sz w:val="2"/>
        <w:szCs w:val="22"/>
      </w:rPr>
    </w:lvl>
    <w:lvl w:ilvl="2">
      <w:start w:val="1"/>
      <w:numFmt w:val="decimal"/>
      <w:lvlText w:val="%3."/>
      <w:lvlJc w:val="right"/>
      <w:pPr>
        <w:tabs>
          <w:tab w:val="num" w:pos="397"/>
        </w:tabs>
        <w:ind w:left="397" w:hanging="57"/>
      </w:pPr>
      <w:rPr>
        <w:rFonts w:cs="Times New Roman"/>
        <w:b w:val="0"/>
        <w:bCs w:val="0"/>
      </w:rPr>
    </w:lvl>
    <w:lvl w:ilvl="3">
      <w:start w:val="1"/>
      <w:numFmt w:val="hebrew1"/>
      <w:lvlText w:val="%4)"/>
      <w:lvlJc w:val="right"/>
      <w:pPr>
        <w:tabs>
          <w:tab w:val="num" w:pos="567"/>
        </w:tabs>
        <w:ind w:left="567" w:hanging="57"/>
      </w:pPr>
      <w:rPr>
        <w:rFonts w:cs="Times New Roman"/>
        <w:b w:val="0"/>
        <w:bCs w:val="0"/>
        <w:sz w:val="2"/>
        <w:szCs w:val="22"/>
      </w:rPr>
    </w:lvl>
    <w:lvl w:ilvl="4">
      <w:start w:val="1"/>
      <w:numFmt w:val="decimal"/>
      <w:lvlText w:val="%5)"/>
      <w:lvlJc w:val="right"/>
      <w:pPr>
        <w:tabs>
          <w:tab w:val="num" w:pos="737"/>
        </w:tabs>
        <w:ind w:left="737" w:hanging="57"/>
      </w:pPr>
      <w:rPr>
        <w:rFonts w:cs="Times New Roman"/>
      </w:rPr>
    </w:lvl>
    <w:lvl w:ilvl="5">
      <w:start w:val="1"/>
      <w:numFmt w:val="hebrew1"/>
      <w:lvlText w:val="%6."/>
      <w:lvlJc w:val="right"/>
      <w:pPr>
        <w:tabs>
          <w:tab w:val="num" w:pos="907"/>
        </w:tabs>
        <w:ind w:left="907" w:hanging="56"/>
      </w:pPr>
      <w:rPr>
        <w:rFonts w:cs="Times New Roman"/>
        <w:sz w:val="2"/>
        <w:szCs w:val="22"/>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10"/>
    <w:rsid w:val="00001882"/>
    <w:rsid w:val="0001283D"/>
    <w:rsid w:val="00015DEB"/>
    <w:rsid w:val="00016DEC"/>
    <w:rsid w:val="0002297C"/>
    <w:rsid w:val="000259EB"/>
    <w:rsid w:val="00027F51"/>
    <w:rsid w:val="00030499"/>
    <w:rsid w:val="00030734"/>
    <w:rsid w:val="00034302"/>
    <w:rsid w:val="00037855"/>
    <w:rsid w:val="00037D70"/>
    <w:rsid w:val="0004054A"/>
    <w:rsid w:val="00041CCB"/>
    <w:rsid w:val="000435C8"/>
    <w:rsid w:val="00044709"/>
    <w:rsid w:val="00047E90"/>
    <w:rsid w:val="00050EDA"/>
    <w:rsid w:val="00054C72"/>
    <w:rsid w:val="00055D4A"/>
    <w:rsid w:val="00057A7F"/>
    <w:rsid w:val="00060E60"/>
    <w:rsid w:val="00061559"/>
    <w:rsid w:val="000617B7"/>
    <w:rsid w:val="000618DF"/>
    <w:rsid w:val="0006459A"/>
    <w:rsid w:val="00064E6E"/>
    <w:rsid w:val="000658AE"/>
    <w:rsid w:val="00067BA7"/>
    <w:rsid w:val="00067CDD"/>
    <w:rsid w:val="0007208A"/>
    <w:rsid w:val="000720F3"/>
    <w:rsid w:val="00072909"/>
    <w:rsid w:val="00074337"/>
    <w:rsid w:val="00077811"/>
    <w:rsid w:val="00083010"/>
    <w:rsid w:val="00083602"/>
    <w:rsid w:val="00083AD6"/>
    <w:rsid w:val="00083BF1"/>
    <w:rsid w:val="00084396"/>
    <w:rsid w:val="00086A05"/>
    <w:rsid w:val="00095676"/>
    <w:rsid w:val="00095765"/>
    <w:rsid w:val="00097EEB"/>
    <w:rsid w:val="000A055B"/>
    <w:rsid w:val="000A2089"/>
    <w:rsid w:val="000A3E1B"/>
    <w:rsid w:val="000A781E"/>
    <w:rsid w:val="000B3E1D"/>
    <w:rsid w:val="000B5DB3"/>
    <w:rsid w:val="000B7379"/>
    <w:rsid w:val="000C04A5"/>
    <w:rsid w:val="000C0924"/>
    <w:rsid w:val="000C14FB"/>
    <w:rsid w:val="000C426B"/>
    <w:rsid w:val="000C65AD"/>
    <w:rsid w:val="000C67DA"/>
    <w:rsid w:val="000C6EB3"/>
    <w:rsid w:val="000C79BC"/>
    <w:rsid w:val="000D2FC6"/>
    <w:rsid w:val="000D35BD"/>
    <w:rsid w:val="000D42F0"/>
    <w:rsid w:val="000D5604"/>
    <w:rsid w:val="000D6ECB"/>
    <w:rsid w:val="000E62B2"/>
    <w:rsid w:val="000E62F7"/>
    <w:rsid w:val="000E71AD"/>
    <w:rsid w:val="000F6FBB"/>
    <w:rsid w:val="000F71F9"/>
    <w:rsid w:val="00100728"/>
    <w:rsid w:val="0010408F"/>
    <w:rsid w:val="001065B2"/>
    <w:rsid w:val="001073B4"/>
    <w:rsid w:val="00112C00"/>
    <w:rsid w:val="0011317A"/>
    <w:rsid w:val="00113361"/>
    <w:rsid w:val="00113576"/>
    <w:rsid w:val="0011528A"/>
    <w:rsid w:val="0011622D"/>
    <w:rsid w:val="00116987"/>
    <w:rsid w:val="00117BA0"/>
    <w:rsid w:val="00123C74"/>
    <w:rsid w:val="00123D81"/>
    <w:rsid w:val="001309D2"/>
    <w:rsid w:val="00130BEB"/>
    <w:rsid w:val="001364C0"/>
    <w:rsid w:val="001401FF"/>
    <w:rsid w:val="001415C5"/>
    <w:rsid w:val="0014237E"/>
    <w:rsid w:val="001426F7"/>
    <w:rsid w:val="00145749"/>
    <w:rsid w:val="00145F01"/>
    <w:rsid w:val="00147B30"/>
    <w:rsid w:val="00162F94"/>
    <w:rsid w:val="001666F7"/>
    <w:rsid w:val="00167B8A"/>
    <w:rsid w:val="00170099"/>
    <w:rsid w:val="00170D08"/>
    <w:rsid w:val="001713FA"/>
    <w:rsid w:val="00173C8B"/>
    <w:rsid w:val="00182863"/>
    <w:rsid w:val="001850B4"/>
    <w:rsid w:val="001860BD"/>
    <w:rsid w:val="001868D9"/>
    <w:rsid w:val="001871EC"/>
    <w:rsid w:val="0018736D"/>
    <w:rsid w:val="00187DF3"/>
    <w:rsid w:val="00191A8F"/>
    <w:rsid w:val="001937F5"/>
    <w:rsid w:val="00194EF2"/>
    <w:rsid w:val="00197CF7"/>
    <w:rsid w:val="001A15D3"/>
    <w:rsid w:val="001A2EB3"/>
    <w:rsid w:val="001A4F18"/>
    <w:rsid w:val="001A5EF0"/>
    <w:rsid w:val="001B05AE"/>
    <w:rsid w:val="001B1C59"/>
    <w:rsid w:val="001B1EA2"/>
    <w:rsid w:val="001B4731"/>
    <w:rsid w:val="001B5AC2"/>
    <w:rsid w:val="001B5EB0"/>
    <w:rsid w:val="001B6E1C"/>
    <w:rsid w:val="001B7AC7"/>
    <w:rsid w:val="001C4402"/>
    <w:rsid w:val="001C5A5F"/>
    <w:rsid w:val="001C6CA7"/>
    <w:rsid w:val="001C7B07"/>
    <w:rsid w:val="001D3E8E"/>
    <w:rsid w:val="001D4184"/>
    <w:rsid w:val="001D6298"/>
    <w:rsid w:val="001E0CA4"/>
    <w:rsid w:val="001E29EA"/>
    <w:rsid w:val="001E540F"/>
    <w:rsid w:val="001E5580"/>
    <w:rsid w:val="001F0782"/>
    <w:rsid w:val="001F26E4"/>
    <w:rsid w:val="001F2B7E"/>
    <w:rsid w:val="001F3580"/>
    <w:rsid w:val="001F67B4"/>
    <w:rsid w:val="0020011B"/>
    <w:rsid w:val="00200D88"/>
    <w:rsid w:val="00200ECA"/>
    <w:rsid w:val="00203947"/>
    <w:rsid w:val="002049AD"/>
    <w:rsid w:val="00205B77"/>
    <w:rsid w:val="0020682D"/>
    <w:rsid w:val="00212FDB"/>
    <w:rsid w:val="00216107"/>
    <w:rsid w:val="002179B1"/>
    <w:rsid w:val="002209F1"/>
    <w:rsid w:val="00220EBE"/>
    <w:rsid w:val="0022144A"/>
    <w:rsid w:val="00222910"/>
    <w:rsid w:val="00223485"/>
    <w:rsid w:val="0022550A"/>
    <w:rsid w:val="0022781B"/>
    <w:rsid w:val="002307E8"/>
    <w:rsid w:val="002308AD"/>
    <w:rsid w:val="00230FDF"/>
    <w:rsid w:val="00233780"/>
    <w:rsid w:val="0023591B"/>
    <w:rsid w:val="00235956"/>
    <w:rsid w:val="002364DD"/>
    <w:rsid w:val="00240CA8"/>
    <w:rsid w:val="002426B1"/>
    <w:rsid w:val="0024330E"/>
    <w:rsid w:val="00243A26"/>
    <w:rsid w:val="00243FDE"/>
    <w:rsid w:val="002451CE"/>
    <w:rsid w:val="00250BC3"/>
    <w:rsid w:val="00252434"/>
    <w:rsid w:val="00252A1B"/>
    <w:rsid w:val="00255690"/>
    <w:rsid w:val="00256198"/>
    <w:rsid w:val="00256258"/>
    <w:rsid w:val="002577F9"/>
    <w:rsid w:val="00257911"/>
    <w:rsid w:val="0026068A"/>
    <w:rsid w:val="00264BC0"/>
    <w:rsid w:val="002667A9"/>
    <w:rsid w:val="00271AF7"/>
    <w:rsid w:val="00275B8F"/>
    <w:rsid w:val="0028099E"/>
    <w:rsid w:val="00280A5B"/>
    <w:rsid w:val="002833BB"/>
    <w:rsid w:val="0028379C"/>
    <w:rsid w:val="002860AE"/>
    <w:rsid w:val="00286568"/>
    <w:rsid w:val="0029008E"/>
    <w:rsid w:val="00291158"/>
    <w:rsid w:val="002A18EE"/>
    <w:rsid w:val="002A1D56"/>
    <w:rsid w:val="002A2587"/>
    <w:rsid w:val="002A2FCA"/>
    <w:rsid w:val="002A45F0"/>
    <w:rsid w:val="002B2866"/>
    <w:rsid w:val="002B5782"/>
    <w:rsid w:val="002C0A6A"/>
    <w:rsid w:val="002C4553"/>
    <w:rsid w:val="002C4769"/>
    <w:rsid w:val="002C5BCB"/>
    <w:rsid w:val="002D3B25"/>
    <w:rsid w:val="002D463E"/>
    <w:rsid w:val="002E070B"/>
    <w:rsid w:val="002E0AD5"/>
    <w:rsid w:val="002E130E"/>
    <w:rsid w:val="002E6D36"/>
    <w:rsid w:val="002E781A"/>
    <w:rsid w:val="002E7F71"/>
    <w:rsid w:val="002F0A56"/>
    <w:rsid w:val="002F158F"/>
    <w:rsid w:val="002F2CEA"/>
    <w:rsid w:val="002F5760"/>
    <w:rsid w:val="002F6D69"/>
    <w:rsid w:val="002F725E"/>
    <w:rsid w:val="00303BCB"/>
    <w:rsid w:val="0031066B"/>
    <w:rsid w:val="003107B8"/>
    <w:rsid w:val="003128E7"/>
    <w:rsid w:val="00317A1B"/>
    <w:rsid w:val="00321ACB"/>
    <w:rsid w:val="0032469B"/>
    <w:rsid w:val="00326157"/>
    <w:rsid w:val="00330435"/>
    <w:rsid w:val="003304CC"/>
    <w:rsid w:val="0033383C"/>
    <w:rsid w:val="00334093"/>
    <w:rsid w:val="00336E6A"/>
    <w:rsid w:val="00337735"/>
    <w:rsid w:val="00337CFA"/>
    <w:rsid w:val="00340140"/>
    <w:rsid w:val="00341A69"/>
    <w:rsid w:val="003514FD"/>
    <w:rsid w:val="0035226B"/>
    <w:rsid w:val="00353639"/>
    <w:rsid w:val="0035603E"/>
    <w:rsid w:val="00357F73"/>
    <w:rsid w:val="00361825"/>
    <w:rsid w:val="00361F8C"/>
    <w:rsid w:val="00363BF0"/>
    <w:rsid w:val="00363FF8"/>
    <w:rsid w:val="003663B8"/>
    <w:rsid w:val="003754B6"/>
    <w:rsid w:val="0038437A"/>
    <w:rsid w:val="00386DA6"/>
    <w:rsid w:val="00390D4F"/>
    <w:rsid w:val="00392F51"/>
    <w:rsid w:val="00393579"/>
    <w:rsid w:val="003944D1"/>
    <w:rsid w:val="00397DB8"/>
    <w:rsid w:val="003A1B73"/>
    <w:rsid w:val="003A327E"/>
    <w:rsid w:val="003A4A7A"/>
    <w:rsid w:val="003A7587"/>
    <w:rsid w:val="003B00A1"/>
    <w:rsid w:val="003B083C"/>
    <w:rsid w:val="003B1350"/>
    <w:rsid w:val="003C0DA3"/>
    <w:rsid w:val="003C51FD"/>
    <w:rsid w:val="003C6719"/>
    <w:rsid w:val="003C75E6"/>
    <w:rsid w:val="003D1715"/>
    <w:rsid w:val="003D1BEF"/>
    <w:rsid w:val="003D5A39"/>
    <w:rsid w:val="003D72D5"/>
    <w:rsid w:val="003E1F72"/>
    <w:rsid w:val="003E2660"/>
    <w:rsid w:val="003E3CC0"/>
    <w:rsid w:val="003E4BB4"/>
    <w:rsid w:val="003F04B3"/>
    <w:rsid w:val="003F1EC0"/>
    <w:rsid w:val="003F21E0"/>
    <w:rsid w:val="003F2A65"/>
    <w:rsid w:val="0040072D"/>
    <w:rsid w:val="0040340C"/>
    <w:rsid w:val="0040650A"/>
    <w:rsid w:val="0040719C"/>
    <w:rsid w:val="00412607"/>
    <w:rsid w:val="0041455A"/>
    <w:rsid w:val="00422FA8"/>
    <w:rsid w:val="00423156"/>
    <w:rsid w:val="0043054F"/>
    <w:rsid w:val="0043362B"/>
    <w:rsid w:val="00440578"/>
    <w:rsid w:val="00440B2A"/>
    <w:rsid w:val="00440B4C"/>
    <w:rsid w:val="00443525"/>
    <w:rsid w:val="004453C5"/>
    <w:rsid w:val="00446A7F"/>
    <w:rsid w:val="00452048"/>
    <w:rsid w:val="00453718"/>
    <w:rsid w:val="00455BEC"/>
    <w:rsid w:val="00457631"/>
    <w:rsid w:val="00461586"/>
    <w:rsid w:val="0046638F"/>
    <w:rsid w:val="00470236"/>
    <w:rsid w:val="004741E9"/>
    <w:rsid w:val="004751C5"/>
    <w:rsid w:val="00477648"/>
    <w:rsid w:val="004846B8"/>
    <w:rsid w:val="00486BD1"/>
    <w:rsid w:val="00487C38"/>
    <w:rsid w:val="00491FA5"/>
    <w:rsid w:val="004920BB"/>
    <w:rsid w:val="00495E3B"/>
    <w:rsid w:val="004A04DA"/>
    <w:rsid w:val="004A3AEE"/>
    <w:rsid w:val="004A56B9"/>
    <w:rsid w:val="004B3C0E"/>
    <w:rsid w:val="004B49B4"/>
    <w:rsid w:val="004B4E64"/>
    <w:rsid w:val="004B6E21"/>
    <w:rsid w:val="004B7A0D"/>
    <w:rsid w:val="004C011E"/>
    <w:rsid w:val="004C2916"/>
    <w:rsid w:val="004C2E3E"/>
    <w:rsid w:val="004C3317"/>
    <w:rsid w:val="004C3F1E"/>
    <w:rsid w:val="004C5E12"/>
    <w:rsid w:val="004D2919"/>
    <w:rsid w:val="004D607E"/>
    <w:rsid w:val="004D621B"/>
    <w:rsid w:val="004D77AA"/>
    <w:rsid w:val="004E19A6"/>
    <w:rsid w:val="004E3305"/>
    <w:rsid w:val="004F1ACF"/>
    <w:rsid w:val="004F25FE"/>
    <w:rsid w:val="004F73A9"/>
    <w:rsid w:val="004F7925"/>
    <w:rsid w:val="004F7FA8"/>
    <w:rsid w:val="00500A45"/>
    <w:rsid w:val="00501529"/>
    <w:rsid w:val="00502933"/>
    <w:rsid w:val="00506D55"/>
    <w:rsid w:val="00512B9D"/>
    <w:rsid w:val="00514032"/>
    <w:rsid w:val="00515660"/>
    <w:rsid w:val="00517956"/>
    <w:rsid w:val="00520660"/>
    <w:rsid w:val="00520BF1"/>
    <w:rsid w:val="005217A4"/>
    <w:rsid w:val="00523216"/>
    <w:rsid w:val="00525467"/>
    <w:rsid w:val="005259B5"/>
    <w:rsid w:val="005325B9"/>
    <w:rsid w:val="00535FEC"/>
    <w:rsid w:val="005406FE"/>
    <w:rsid w:val="00542461"/>
    <w:rsid w:val="005455F0"/>
    <w:rsid w:val="00545A94"/>
    <w:rsid w:val="005469B7"/>
    <w:rsid w:val="00551295"/>
    <w:rsid w:val="0055273C"/>
    <w:rsid w:val="0055311D"/>
    <w:rsid w:val="0056160E"/>
    <w:rsid w:val="00567A43"/>
    <w:rsid w:val="00567B87"/>
    <w:rsid w:val="00572901"/>
    <w:rsid w:val="00577BD6"/>
    <w:rsid w:val="00580E9F"/>
    <w:rsid w:val="00581551"/>
    <w:rsid w:val="005832EE"/>
    <w:rsid w:val="00584777"/>
    <w:rsid w:val="0058611E"/>
    <w:rsid w:val="00587170"/>
    <w:rsid w:val="005A5DF6"/>
    <w:rsid w:val="005A5F4F"/>
    <w:rsid w:val="005A6C98"/>
    <w:rsid w:val="005A7E60"/>
    <w:rsid w:val="005A7F1B"/>
    <w:rsid w:val="005B584D"/>
    <w:rsid w:val="005B601A"/>
    <w:rsid w:val="005B60F4"/>
    <w:rsid w:val="005B6A7B"/>
    <w:rsid w:val="005C0AEB"/>
    <w:rsid w:val="005C2EBD"/>
    <w:rsid w:val="005C37F3"/>
    <w:rsid w:val="005C5F24"/>
    <w:rsid w:val="005C6864"/>
    <w:rsid w:val="005C6BCD"/>
    <w:rsid w:val="005C6E1E"/>
    <w:rsid w:val="005C6E32"/>
    <w:rsid w:val="005C765A"/>
    <w:rsid w:val="005D1843"/>
    <w:rsid w:val="005E1393"/>
    <w:rsid w:val="005E5739"/>
    <w:rsid w:val="005F04AE"/>
    <w:rsid w:val="005F3B40"/>
    <w:rsid w:val="005F436B"/>
    <w:rsid w:val="005F4DCB"/>
    <w:rsid w:val="005F6CE8"/>
    <w:rsid w:val="00602FFF"/>
    <w:rsid w:val="00606C9A"/>
    <w:rsid w:val="006136D0"/>
    <w:rsid w:val="00615F25"/>
    <w:rsid w:val="006175CD"/>
    <w:rsid w:val="006178D3"/>
    <w:rsid w:val="00620EA6"/>
    <w:rsid w:val="0062175A"/>
    <w:rsid w:val="00624846"/>
    <w:rsid w:val="0062699B"/>
    <w:rsid w:val="006271F5"/>
    <w:rsid w:val="00627CCC"/>
    <w:rsid w:val="006337BE"/>
    <w:rsid w:val="0063707E"/>
    <w:rsid w:val="0063779E"/>
    <w:rsid w:val="0065220D"/>
    <w:rsid w:val="006603C4"/>
    <w:rsid w:val="00660B9F"/>
    <w:rsid w:val="0066231A"/>
    <w:rsid w:val="00674B4A"/>
    <w:rsid w:val="00674C79"/>
    <w:rsid w:val="006761E2"/>
    <w:rsid w:val="00680096"/>
    <w:rsid w:val="006821AD"/>
    <w:rsid w:val="006826D7"/>
    <w:rsid w:val="00683BA0"/>
    <w:rsid w:val="00684917"/>
    <w:rsid w:val="006849A9"/>
    <w:rsid w:val="0068521F"/>
    <w:rsid w:val="00691D74"/>
    <w:rsid w:val="0069395C"/>
    <w:rsid w:val="00695D58"/>
    <w:rsid w:val="006A5C37"/>
    <w:rsid w:val="006A6262"/>
    <w:rsid w:val="006B0768"/>
    <w:rsid w:val="006B182A"/>
    <w:rsid w:val="006B219F"/>
    <w:rsid w:val="006B4617"/>
    <w:rsid w:val="006B7519"/>
    <w:rsid w:val="006C1345"/>
    <w:rsid w:val="006C347E"/>
    <w:rsid w:val="006C397F"/>
    <w:rsid w:val="006C4861"/>
    <w:rsid w:val="006C51C1"/>
    <w:rsid w:val="006C675A"/>
    <w:rsid w:val="006C71D1"/>
    <w:rsid w:val="006D27B2"/>
    <w:rsid w:val="006D5D8E"/>
    <w:rsid w:val="006D61F4"/>
    <w:rsid w:val="006D6818"/>
    <w:rsid w:val="006D6FE5"/>
    <w:rsid w:val="006D7B23"/>
    <w:rsid w:val="006D7F57"/>
    <w:rsid w:val="006E2521"/>
    <w:rsid w:val="006E385B"/>
    <w:rsid w:val="006E52EC"/>
    <w:rsid w:val="006E7510"/>
    <w:rsid w:val="006F14EB"/>
    <w:rsid w:val="006F17E0"/>
    <w:rsid w:val="006F1C0B"/>
    <w:rsid w:val="006F1CB7"/>
    <w:rsid w:val="006F1E57"/>
    <w:rsid w:val="006F342D"/>
    <w:rsid w:val="006F4C36"/>
    <w:rsid w:val="00705570"/>
    <w:rsid w:val="00706573"/>
    <w:rsid w:val="00706C01"/>
    <w:rsid w:val="00711727"/>
    <w:rsid w:val="00714970"/>
    <w:rsid w:val="0071698D"/>
    <w:rsid w:val="00720DDB"/>
    <w:rsid w:val="007225E8"/>
    <w:rsid w:val="00723E1C"/>
    <w:rsid w:val="007270A6"/>
    <w:rsid w:val="00734F9F"/>
    <w:rsid w:val="00736210"/>
    <w:rsid w:val="007427A3"/>
    <w:rsid w:val="00742F85"/>
    <w:rsid w:val="0074356C"/>
    <w:rsid w:val="0075145E"/>
    <w:rsid w:val="00751A0B"/>
    <w:rsid w:val="007560DC"/>
    <w:rsid w:val="00756DD7"/>
    <w:rsid w:val="00757505"/>
    <w:rsid w:val="00761054"/>
    <w:rsid w:val="007705FD"/>
    <w:rsid w:val="00771C31"/>
    <w:rsid w:val="0077459C"/>
    <w:rsid w:val="007815BF"/>
    <w:rsid w:val="00786CC8"/>
    <w:rsid w:val="00786F00"/>
    <w:rsid w:val="00792ED1"/>
    <w:rsid w:val="00793497"/>
    <w:rsid w:val="00796000"/>
    <w:rsid w:val="007973CF"/>
    <w:rsid w:val="007A1FFD"/>
    <w:rsid w:val="007B18E9"/>
    <w:rsid w:val="007B3585"/>
    <w:rsid w:val="007B3CA5"/>
    <w:rsid w:val="007B732C"/>
    <w:rsid w:val="007C1223"/>
    <w:rsid w:val="007E3331"/>
    <w:rsid w:val="007E4766"/>
    <w:rsid w:val="007E6FEA"/>
    <w:rsid w:val="007F0977"/>
    <w:rsid w:val="007F231E"/>
    <w:rsid w:val="007F33A3"/>
    <w:rsid w:val="007F3DE9"/>
    <w:rsid w:val="007F5C1C"/>
    <w:rsid w:val="007F7084"/>
    <w:rsid w:val="00801DA0"/>
    <w:rsid w:val="0080538E"/>
    <w:rsid w:val="00805FE1"/>
    <w:rsid w:val="008064B4"/>
    <w:rsid w:val="00813F82"/>
    <w:rsid w:val="0081432E"/>
    <w:rsid w:val="00816773"/>
    <w:rsid w:val="00823EB4"/>
    <w:rsid w:val="008242D5"/>
    <w:rsid w:val="008278F6"/>
    <w:rsid w:val="008301FC"/>
    <w:rsid w:val="008328E1"/>
    <w:rsid w:val="00832D00"/>
    <w:rsid w:val="008344F6"/>
    <w:rsid w:val="008348D1"/>
    <w:rsid w:val="00834A66"/>
    <w:rsid w:val="00835A7C"/>
    <w:rsid w:val="008417DB"/>
    <w:rsid w:val="00844563"/>
    <w:rsid w:val="0085015F"/>
    <w:rsid w:val="00850827"/>
    <w:rsid w:val="00850F4D"/>
    <w:rsid w:val="0085494E"/>
    <w:rsid w:val="008569B3"/>
    <w:rsid w:val="008604C3"/>
    <w:rsid w:val="00863D46"/>
    <w:rsid w:val="00864BAC"/>
    <w:rsid w:val="00866253"/>
    <w:rsid w:val="00867654"/>
    <w:rsid w:val="00871D51"/>
    <w:rsid w:val="00874D0B"/>
    <w:rsid w:val="008766DD"/>
    <w:rsid w:val="008828D3"/>
    <w:rsid w:val="00882D8B"/>
    <w:rsid w:val="00886555"/>
    <w:rsid w:val="00886A35"/>
    <w:rsid w:val="00893538"/>
    <w:rsid w:val="00897F56"/>
    <w:rsid w:val="008A28A8"/>
    <w:rsid w:val="008A6996"/>
    <w:rsid w:val="008A6C3D"/>
    <w:rsid w:val="008B0C59"/>
    <w:rsid w:val="008B2DAC"/>
    <w:rsid w:val="008B3671"/>
    <w:rsid w:val="008B3DCF"/>
    <w:rsid w:val="008C16E6"/>
    <w:rsid w:val="008C4B39"/>
    <w:rsid w:val="008C5202"/>
    <w:rsid w:val="008C5206"/>
    <w:rsid w:val="008C6811"/>
    <w:rsid w:val="008C7EF4"/>
    <w:rsid w:val="008D041F"/>
    <w:rsid w:val="008D11CF"/>
    <w:rsid w:val="008D2027"/>
    <w:rsid w:val="008D771B"/>
    <w:rsid w:val="008E15AD"/>
    <w:rsid w:val="008E2C0B"/>
    <w:rsid w:val="008E4544"/>
    <w:rsid w:val="008E7E59"/>
    <w:rsid w:val="008F140D"/>
    <w:rsid w:val="008F1568"/>
    <w:rsid w:val="008F37BF"/>
    <w:rsid w:val="008F5CD8"/>
    <w:rsid w:val="008F670E"/>
    <w:rsid w:val="0090130D"/>
    <w:rsid w:val="00901A60"/>
    <w:rsid w:val="00902556"/>
    <w:rsid w:val="009054B3"/>
    <w:rsid w:val="00906870"/>
    <w:rsid w:val="009102AF"/>
    <w:rsid w:val="009139B2"/>
    <w:rsid w:val="009153F2"/>
    <w:rsid w:val="00915B8F"/>
    <w:rsid w:val="00915BD3"/>
    <w:rsid w:val="0091712B"/>
    <w:rsid w:val="0092042A"/>
    <w:rsid w:val="00920667"/>
    <w:rsid w:val="009208E8"/>
    <w:rsid w:val="00920D7A"/>
    <w:rsid w:val="009228AE"/>
    <w:rsid w:val="00925571"/>
    <w:rsid w:val="00925854"/>
    <w:rsid w:val="009314F1"/>
    <w:rsid w:val="0093279F"/>
    <w:rsid w:val="0093308B"/>
    <w:rsid w:val="00934079"/>
    <w:rsid w:val="00946216"/>
    <w:rsid w:val="00953F8C"/>
    <w:rsid w:val="009552A8"/>
    <w:rsid w:val="009555B1"/>
    <w:rsid w:val="00956613"/>
    <w:rsid w:val="0095731F"/>
    <w:rsid w:val="009609F9"/>
    <w:rsid w:val="009629CF"/>
    <w:rsid w:val="00967BAF"/>
    <w:rsid w:val="00974D4C"/>
    <w:rsid w:val="00977BF8"/>
    <w:rsid w:val="009810F2"/>
    <w:rsid w:val="00982C85"/>
    <w:rsid w:val="009841E8"/>
    <w:rsid w:val="00985349"/>
    <w:rsid w:val="009865F0"/>
    <w:rsid w:val="00986DDA"/>
    <w:rsid w:val="0099066B"/>
    <w:rsid w:val="00990B30"/>
    <w:rsid w:val="00992DAC"/>
    <w:rsid w:val="009960ED"/>
    <w:rsid w:val="00997874"/>
    <w:rsid w:val="009A1362"/>
    <w:rsid w:val="009A32E6"/>
    <w:rsid w:val="009A3B16"/>
    <w:rsid w:val="009B2310"/>
    <w:rsid w:val="009B3576"/>
    <w:rsid w:val="009B3D9F"/>
    <w:rsid w:val="009B4F24"/>
    <w:rsid w:val="009C01FB"/>
    <w:rsid w:val="009C1419"/>
    <w:rsid w:val="009C15BC"/>
    <w:rsid w:val="009C1787"/>
    <w:rsid w:val="009C568D"/>
    <w:rsid w:val="009C7305"/>
    <w:rsid w:val="009D01B4"/>
    <w:rsid w:val="009D2041"/>
    <w:rsid w:val="009D36FE"/>
    <w:rsid w:val="009D5281"/>
    <w:rsid w:val="009E6078"/>
    <w:rsid w:val="009E62C3"/>
    <w:rsid w:val="009E64F5"/>
    <w:rsid w:val="009E79AA"/>
    <w:rsid w:val="009F0221"/>
    <w:rsid w:val="009F0597"/>
    <w:rsid w:val="009F4D48"/>
    <w:rsid w:val="009F4FAE"/>
    <w:rsid w:val="009F656E"/>
    <w:rsid w:val="009F7821"/>
    <w:rsid w:val="009F7936"/>
    <w:rsid w:val="009F7E59"/>
    <w:rsid w:val="00A01048"/>
    <w:rsid w:val="00A0365D"/>
    <w:rsid w:val="00A04436"/>
    <w:rsid w:val="00A05142"/>
    <w:rsid w:val="00A0612F"/>
    <w:rsid w:val="00A1079B"/>
    <w:rsid w:val="00A15AE5"/>
    <w:rsid w:val="00A15EFB"/>
    <w:rsid w:val="00A16AE8"/>
    <w:rsid w:val="00A16E8B"/>
    <w:rsid w:val="00A2369C"/>
    <w:rsid w:val="00A25440"/>
    <w:rsid w:val="00A25ADB"/>
    <w:rsid w:val="00A25BC9"/>
    <w:rsid w:val="00A27234"/>
    <w:rsid w:val="00A31B23"/>
    <w:rsid w:val="00A62F85"/>
    <w:rsid w:val="00A64024"/>
    <w:rsid w:val="00A640DF"/>
    <w:rsid w:val="00A65FEA"/>
    <w:rsid w:val="00A70AE2"/>
    <w:rsid w:val="00A772DB"/>
    <w:rsid w:val="00A802D8"/>
    <w:rsid w:val="00A82DDD"/>
    <w:rsid w:val="00A853C9"/>
    <w:rsid w:val="00A86B24"/>
    <w:rsid w:val="00A95917"/>
    <w:rsid w:val="00A95E39"/>
    <w:rsid w:val="00A9684C"/>
    <w:rsid w:val="00A97D93"/>
    <w:rsid w:val="00AA203F"/>
    <w:rsid w:val="00AA51DB"/>
    <w:rsid w:val="00AA5869"/>
    <w:rsid w:val="00AA5C22"/>
    <w:rsid w:val="00AA7137"/>
    <w:rsid w:val="00AC0D71"/>
    <w:rsid w:val="00AC44F2"/>
    <w:rsid w:val="00AD0FFD"/>
    <w:rsid w:val="00AD411A"/>
    <w:rsid w:val="00AD537F"/>
    <w:rsid w:val="00AE09F7"/>
    <w:rsid w:val="00AE5DC3"/>
    <w:rsid w:val="00AE6E25"/>
    <w:rsid w:val="00AE7FD0"/>
    <w:rsid w:val="00AF5134"/>
    <w:rsid w:val="00B000DD"/>
    <w:rsid w:val="00B01B0A"/>
    <w:rsid w:val="00B10326"/>
    <w:rsid w:val="00B10A53"/>
    <w:rsid w:val="00B213E0"/>
    <w:rsid w:val="00B24E48"/>
    <w:rsid w:val="00B2718C"/>
    <w:rsid w:val="00B27190"/>
    <w:rsid w:val="00B27519"/>
    <w:rsid w:val="00B27648"/>
    <w:rsid w:val="00B325D0"/>
    <w:rsid w:val="00B37242"/>
    <w:rsid w:val="00B37ABD"/>
    <w:rsid w:val="00B405AE"/>
    <w:rsid w:val="00B40E26"/>
    <w:rsid w:val="00B46A5A"/>
    <w:rsid w:val="00B47F1E"/>
    <w:rsid w:val="00B517EE"/>
    <w:rsid w:val="00B523E3"/>
    <w:rsid w:val="00B57F5D"/>
    <w:rsid w:val="00B616BA"/>
    <w:rsid w:val="00B622F5"/>
    <w:rsid w:val="00B648BD"/>
    <w:rsid w:val="00B65D72"/>
    <w:rsid w:val="00B67983"/>
    <w:rsid w:val="00B67A81"/>
    <w:rsid w:val="00B7432B"/>
    <w:rsid w:val="00B7513F"/>
    <w:rsid w:val="00B75B77"/>
    <w:rsid w:val="00B77F7B"/>
    <w:rsid w:val="00B80C64"/>
    <w:rsid w:val="00B9349F"/>
    <w:rsid w:val="00B94BFA"/>
    <w:rsid w:val="00B96186"/>
    <w:rsid w:val="00BA031D"/>
    <w:rsid w:val="00BA0505"/>
    <w:rsid w:val="00BA2B20"/>
    <w:rsid w:val="00BA2DF1"/>
    <w:rsid w:val="00BA36AF"/>
    <w:rsid w:val="00BA3E09"/>
    <w:rsid w:val="00BB18CC"/>
    <w:rsid w:val="00BB4CBA"/>
    <w:rsid w:val="00BB5AFD"/>
    <w:rsid w:val="00BB7FD7"/>
    <w:rsid w:val="00BC206E"/>
    <w:rsid w:val="00BC3150"/>
    <w:rsid w:val="00BC3D40"/>
    <w:rsid w:val="00BC4426"/>
    <w:rsid w:val="00BC544D"/>
    <w:rsid w:val="00BD41B6"/>
    <w:rsid w:val="00BD5642"/>
    <w:rsid w:val="00BE006C"/>
    <w:rsid w:val="00BE3C37"/>
    <w:rsid w:val="00BF203A"/>
    <w:rsid w:val="00BF3992"/>
    <w:rsid w:val="00BF457E"/>
    <w:rsid w:val="00BF6107"/>
    <w:rsid w:val="00C0197C"/>
    <w:rsid w:val="00C03376"/>
    <w:rsid w:val="00C04D31"/>
    <w:rsid w:val="00C06DD5"/>
    <w:rsid w:val="00C17C2D"/>
    <w:rsid w:val="00C236F9"/>
    <w:rsid w:val="00C252E4"/>
    <w:rsid w:val="00C2692C"/>
    <w:rsid w:val="00C31A44"/>
    <w:rsid w:val="00C375FA"/>
    <w:rsid w:val="00C409DE"/>
    <w:rsid w:val="00C41374"/>
    <w:rsid w:val="00C42908"/>
    <w:rsid w:val="00C44A76"/>
    <w:rsid w:val="00C50320"/>
    <w:rsid w:val="00C50763"/>
    <w:rsid w:val="00C5293F"/>
    <w:rsid w:val="00C57AF5"/>
    <w:rsid w:val="00C615BC"/>
    <w:rsid w:val="00C616A4"/>
    <w:rsid w:val="00C62B50"/>
    <w:rsid w:val="00C6463D"/>
    <w:rsid w:val="00C65C88"/>
    <w:rsid w:val="00C67603"/>
    <w:rsid w:val="00C74922"/>
    <w:rsid w:val="00C76924"/>
    <w:rsid w:val="00C90A9C"/>
    <w:rsid w:val="00C93B5F"/>
    <w:rsid w:val="00C93C6D"/>
    <w:rsid w:val="00C953CE"/>
    <w:rsid w:val="00CA4BA7"/>
    <w:rsid w:val="00CA7A68"/>
    <w:rsid w:val="00CB2609"/>
    <w:rsid w:val="00CC07ED"/>
    <w:rsid w:val="00CC1B0E"/>
    <w:rsid w:val="00CC1F94"/>
    <w:rsid w:val="00CD0D8A"/>
    <w:rsid w:val="00CD13D0"/>
    <w:rsid w:val="00CD237B"/>
    <w:rsid w:val="00CD328C"/>
    <w:rsid w:val="00CD3F72"/>
    <w:rsid w:val="00CD56A8"/>
    <w:rsid w:val="00CD661C"/>
    <w:rsid w:val="00CD6B51"/>
    <w:rsid w:val="00CE037F"/>
    <w:rsid w:val="00CE1DB1"/>
    <w:rsid w:val="00CE2EE0"/>
    <w:rsid w:val="00CE4255"/>
    <w:rsid w:val="00CE42A2"/>
    <w:rsid w:val="00CE4DC8"/>
    <w:rsid w:val="00CE5805"/>
    <w:rsid w:val="00CE708A"/>
    <w:rsid w:val="00CF1998"/>
    <w:rsid w:val="00CF3F40"/>
    <w:rsid w:val="00CF67AF"/>
    <w:rsid w:val="00D024B2"/>
    <w:rsid w:val="00D03D4C"/>
    <w:rsid w:val="00D043F7"/>
    <w:rsid w:val="00D06382"/>
    <w:rsid w:val="00D06C9A"/>
    <w:rsid w:val="00D12F3B"/>
    <w:rsid w:val="00D137BB"/>
    <w:rsid w:val="00D158D9"/>
    <w:rsid w:val="00D209A7"/>
    <w:rsid w:val="00D22D53"/>
    <w:rsid w:val="00D23608"/>
    <w:rsid w:val="00D25D9E"/>
    <w:rsid w:val="00D25EF7"/>
    <w:rsid w:val="00D30E03"/>
    <w:rsid w:val="00D32152"/>
    <w:rsid w:val="00D33669"/>
    <w:rsid w:val="00D36314"/>
    <w:rsid w:val="00D375B6"/>
    <w:rsid w:val="00D3761B"/>
    <w:rsid w:val="00D404C8"/>
    <w:rsid w:val="00D41165"/>
    <w:rsid w:val="00D4397E"/>
    <w:rsid w:val="00D43C43"/>
    <w:rsid w:val="00D442EA"/>
    <w:rsid w:val="00D457EF"/>
    <w:rsid w:val="00D46E08"/>
    <w:rsid w:val="00D47033"/>
    <w:rsid w:val="00D47604"/>
    <w:rsid w:val="00D52497"/>
    <w:rsid w:val="00D53756"/>
    <w:rsid w:val="00D55E67"/>
    <w:rsid w:val="00D57453"/>
    <w:rsid w:val="00D61F8E"/>
    <w:rsid w:val="00D64F2B"/>
    <w:rsid w:val="00D70651"/>
    <w:rsid w:val="00D74E78"/>
    <w:rsid w:val="00D75EFB"/>
    <w:rsid w:val="00D80AE0"/>
    <w:rsid w:val="00D81971"/>
    <w:rsid w:val="00D873FA"/>
    <w:rsid w:val="00D90207"/>
    <w:rsid w:val="00D9690D"/>
    <w:rsid w:val="00D96D72"/>
    <w:rsid w:val="00D96F84"/>
    <w:rsid w:val="00DA6ED9"/>
    <w:rsid w:val="00DB05C6"/>
    <w:rsid w:val="00DB0F4F"/>
    <w:rsid w:val="00DB1358"/>
    <w:rsid w:val="00DB2B33"/>
    <w:rsid w:val="00DB31DD"/>
    <w:rsid w:val="00DB3B7D"/>
    <w:rsid w:val="00DB4564"/>
    <w:rsid w:val="00DC0807"/>
    <w:rsid w:val="00DC0C17"/>
    <w:rsid w:val="00DC20B4"/>
    <w:rsid w:val="00DC7D22"/>
    <w:rsid w:val="00DD2C9A"/>
    <w:rsid w:val="00DD48FD"/>
    <w:rsid w:val="00DD53BB"/>
    <w:rsid w:val="00DD7679"/>
    <w:rsid w:val="00DE40EB"/>
    <w:rsid w:val="00DE42DF"/>
    <w:rsid w:val="00DE54E4"/>
    <w:rsid w:val="00DF014E"/>
    <w:rsid w:val="00DF0964"/>
    <w:rsid w:val="00DF7527"/>
    <w:rsid w:val="00DF7E75"/>
    <w:rsid w:val="00E035DC"/>
    <w:rsid w:val="00E04793"/>
    <w:rsid w:val="00E047F0"/>
    <w:rsid w:val="00E0580C"/>
    <w:rsid w:val="00E05AE1"/>
    <w:rsid w:val="00E05DEB"/>
    <w:rsid w:val="00E116C9"/>
    <w:rsid w:val="00E120B5"/>
    <w:rsid w:val="00E209DE"/>
    <w:rsid w:val="00E236C2"/>
    <w:rsid w:val="00E302BF"/>
    <w:rsid w:val="00E3640A"/>
    <w:rsid w:val="00E36CA8"/>
    <w:rsid w:val="00E40AB1"/>
    <w:rsid w:val="00E51265"/>
    <w:rsid w:val="00E52169"/>
    <w:rsid w:val="00E534FF"/>
    <w:rsid w:val="00E53A16"/>
    <w:rsid w:val="00E56552"/>
    <w:rsid w:val="00E627C2"/>
    <w:rsid w:val="00E639CE"/>
    <w:rsid w:val="00E64B6C"/>
    <w:rsid w:val="00E66B9E"/>
    <w:rsid w:val="00E7628D"/>
    <w:rsid w:val="00E777FE"/>
    <w:rsid w:val="00E83DDC"/>
    <w:rsid w:val="00E85611"/>
    <w:rsid w:val="00E91828"/>
    <w:rsid w:val="00E95629"/>
    <w:rsid w:val="00E971BB"/>
    <w:rsid w:val="00EA1281"/>
    <w:rsid w:val="00EA1D6D"/>
    <w:rsid w:val="00EA3967"/>
    <w:rsid w:val="00EA41B2"/>
    <w:rsid w:val="00EA5D14"/>
    <w:rsid w:val="00EB4210"/>
    <w:rsid w:val="00EB55A6"/>
    <w:rsid w:val="00EB7075"/>
    <w:rsid w:val="00EC6030"/>
    <w:rsid w:val="00ED156D"/>
    <w:rsid w:val="00ED5E35"/>
    <w:rsid w:val="00ED63CB"/>
    <w:rsid w:val="00ED7065"/>
    <w:rsid w:val="00ED77C9"/>
    <w:rsid w:val="00ED7D3B"/>
    <w:rsid w:val="00EE0A6A"/>
    <w:rsid w:val="00EE40E9"/>
    <w:rsid w:val="00EE4B99"/>
    <w:rsid w:val="00EF0207"/>
    <w:rsid w:val="00EF3CB7"/>
    <w:rsid w:val="00EF3D6A"/>
    <w:rsid w:val="00EF49B4"/>
    <w:rsid w:val="00EF6C57"/>
    <w:rsid w:val="00F00D6E"/>
    <w:rsid w:val="00F00D9C"/>
    <w:rsid w:val="00F02395"/>
    <w:rsid w:val="00F024F4"/>
    <w:rsid w:val="00F03E8E"/>
    <w:rsid w:val="00F048AA"/>
    <w:rsid w:val="00F062A7"/>
    <w:rsid w:val="00F073BA"/>
    <w:rsid w:val="00F118E8"/>
    <w:rsid w:val="00F1452E"/>
    <w:rsid w:val="00F17854"/>
    <w:rsid w:val="00F215DC"/>
    <w:rsid w:val="00F2210F"/>
    <w:rsid w:val="00F23233"/>
    <w:rsid w:val="00F30E72"/>
    <w:rsid w:val="00F3300C"/>
    <w:rsid w:val="00F345EE"/>
    <w:rsid w:val="00F34DC6"/>
    <w:rsid w:val="00F35672"/>
    <w:rsid w:val="00F402A6"/>
    <w:rsid w:val="00F403EF"/>
    <w:rsid w:val="00F40483"/>
    <w:rsid w:val="00F415AB"/>
    <w:rsid w:val="00F44F9C"/>
    <w:rsid w:val="00F47B47"/>
    <w:rsid w:val="00F501BA"/>
    <w:rsid w:val="00F55A40"/>
    <w:rsid w:val="00F56FB9"/>
    <w:rsid w:val="00F60CFC"/>
    <w:rsid w:val="00F6211B"/>
    <w:rsid w:val="00F62A5A"/>
    <w:rsid w:val="00F63509"/>
    <w:rsid w:val="00F65EFE"/>
    <w:rsid w:val="00F66902"/>
    <w:rsid w:val="00F7010D"/>
    <w:rsid w:val="00F703F0"/>
    <w:rsid w:val="00F719F9"/>
    <w:rsid w:val="00F7579B"/>
    <w:rsid w:val="00F7732D"/>
    <w:rsid w:val="00F828D9"/>
    <w:rsid w:val="00F83ABB"/>
    <w:rsid w:val="00F87AA6"/>
    <w:rsid w:val="00F87F65"/>
    <w:rsid w:val="00F932F1"/>
    <w:rsid w:val="00FA2AC9"/>
    <w:rsid w:val="00FA5B64"/>
    <w:rsid w:val="00FB043D"/>
    <w:rsid w:val="00FB0E33"/>
    <w:rsid w:val="00FB5DFB"/>
    <w:rsid w:val="00FC0D93"/>
    <w:rsid w:val="00FC2478"/>
    <w:rsid w:val="00FC5268"/>
    <w:rsid w:val="00FC5FAA"/>
    <w:rsid w:val="00FC653B"/>
    <w:rsid w:val="00FD0DEA"/>
    <w:rsid w:val="00FD1C4D"/>
    <w:rsid w:val="00FD657E"/>
    <w:rsid w:val="00FD6F73"/>
    <w:rsid w:val="00FE03BC"/>
    <w:rsid w:val="00FE24F5"/>
    <w:rsid w:val="00FE31C3"/>
    <w:rsid w:val="00FE3979"/>
    <w:rsid w:val="00FE3EDD"/>
    <w:rsid w:val="00FE5C5A"/>
    <w:rsid w:val="00FE653F"/>
    <w:rsid w:val="00FE711C"/>
    <w:rsid w:val="00FF26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E1"/>
    <w:pPr>
      <w:spacing w:before="100" w:beforeAutospacing="1" w:after="100" w:afterAutospacing="1" w:line="360" w:lineRule="auto"/>
      <w:contextualSpacing/>
      <w:jc w:val="both"/>
    </w:pPr>
    <w:rPr>
      <w:rFonts w:ascii="Courier New" w:hAnsi="Courier New" w:cs="Courier New"/>
      <w:sz w:val="22"/>
      <w:szCs w:val="22"/>
    </w:rPr>
  </w:style>
  <w:style w:type="paragraph" w:styleId="Heading2">
    <w:name w:val="heading 2"/>
    <w:basedOn w:val="Normal"/>
    <w:next w:val="Normal"/>
    <w:link w:val="Heading2Char"/>
    <w:uiPriority w:val="99"/>
    <w:qFormat/>
    <w:rsid w:val="00A1079B"/>
    <w:pPr>
      <w:keepNext/>
      <w:keepLines/>
      <w:spacing w:before="200" w:after="0"/>
      <w:outlineLvl w:val="1"/>
    </w:pPr>
    <w:rPr>
      <w:rFonts w:ascii="Cambria" w:hAnsi="Cambria" w:cs="Times New Roman"/>
      <w:b/>
      <w:bCs/>
      <w:color w:val="4F81BD"/>
      <w:sz w:val="26"/>
      <w:szCs w:val="26"/>
    </w:rPr>
  </w:style>
  <w:style w:type="paragraph" w:styleId="Heading3">
    <w:name w:val="heading 3"/>
    <w:basedOn w:val="Heading2"/>
    <w:next w:val="Normal"/>
    <w:link w:val="Heading3Char"/>
    <w:uiPriority w:val="99"/>
    <w:qFormat/>
    <w:rsid w:val="00A1079B"/>
    <w:pPr>
      <w:keepLines w:val="0"/>
      <w:autoSpaceDE w:val="0"/>
      <w:autoSpaceDN w:val="0"/>
      <w:bidi/>
      <w:spacing w:before="120" w:beforeAutospacing="0" w:after="80" w:afterAutospacing="0" w:line="280" w:lineRule="exact"/>
      <w:contextualSpacing w:val="0"/>
      <w:jc w:val="left"/>
      <w:outlineLvl w:val="2"/>
    </w:pPr>
    <w:rPr>
      <w:rFonts w:ascii="Arial" w:hAnsi="Arial"/>
      <w:b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079B"/>
    <w:rPr>
      <w:rFonts w:ascii="Cambria" w:hAnsi="Cambria"/>
      <w:b/>
      <w:color w:val="4F81BD"/>
      <w:sz w:val="26"/>
    </w:rPr>
  </w:style>
  <w:style w:type="character" w:customStyle="1" w:styleId="Heading3Char">
    <w:name w:val="Heading 3 Char"/>
    <w:basedOn w:val="DefaultParagraphFont"/>
    <w:link w:val="Heading3"/>
    <w:uiPriority w:val="99"/>
    <w:locked/>
    <w:rsid w:val="00A1079B"/>
    <w:rPr>
      <w:rFonts w:ascii="Arial" w:hAnsi="Arial"/>
      <w:sz w:val="22"/>
    </w:rPr>
  </w:style>
  <w:style w:type="character" w:styleId="Hyperlink">
    <w:name w:val="Hyperlink"/>
    <w:basedOn w:val="DefaultParagraphFont"/>
    <w:uiPriority w:val="99"/>
    <w:rsid w:val="006E7510"/>
    <w:rPr>
      <w:rFonts w:cs="Times New Roman"/>
      <w:color w:val="0000FF"/>
      <w:u w:val="single"/>
    </w:rPr>
  </w:style>
  <w:style w:type="paragraph" w:styleId="NormalWeb">
    <w:name w:val="Normal (Web)"/>
    <w:basedOn w:val="Normal"/>
    <w:uiPriority w:val="99"/>
    <w:rsid w:val="00734F9F"/>
    <w:pPr>
      <w:spacing w:line="240" w:lineRule="auto"/>
      <w:contextualSpacing w:val="0"/>
      <w:jc w:val="left"/>
    </w:pPr>
    <w:rPr>
      <w:rFonts w:ascii="Times New Roman" w:eastAsia="Times New Roman" w:hAnsi="Times New Roman" w:cs="Times New Roman"/>
      <w:sz w:val="24"/>
      <w:szCs w:val="24"/>
    </w:rPr>
  </w:style>
  <w:style w:type="paragraph" w:customStyle="1" w:styleId="1">
    <w:name w:val="ציטוט1"/>
    <w:basedOn w:val="Normal"/>
    <w:link w:val="a"/>
    <w:uiPriority w:val="99"/>
    <w:rsid w:val="00A1079B"/>
    <w:pPr>
      <w:tabs>
        <w:tab w:val="right" w:pos="4620"/>
      </w:tabs>
      <w:autoSpaceDE w:val="0"/>
      <w:autoSpaceDN w:val="0"/>
      <w:bidi/>
      <w:spacing w:before="0" w:beforeAutospacing="0" w:after="120" w:afterAutospacing="0" w:line="280" w:lineRule="exact"/>
      <w:ind w:left="567"/>
      <w:contextualSpacing w:val="0"/>
    </w:pPr>
    <w:rPr>
      <w:rFonts w:ascii="Times New Roman" w:hAnsi="Times New Roman" w:cs="Times New Roman"/>
      <w:szCs w:val="20"/>
    </w:rPr>
  </w:style>
  <w:style w:type="character" w:customStyle="1" w:styleId="a">
    <w:name w:val="ציטוט תו"/>
    <w:link w:val="1"/>
    <w:uiPriority w:val="99"/>
    <w:locked/>
    <w:rsid w:val="00A1079B"/>
    <w:rPr>
      <w:rFonts w:ascii="Times New Roman" w:hAnsi="Times New Roman"/>
      <w:sz w:val="22"/>
    </w:rPr>
  </w:style>
  <w:style w:type="paragraph" w:styleId="Header">
    <w:name w:val="header"/>
    <w:basedOn w:val="Normal"/>
    <w:link w:val="HeaderChar"/>
    <w:uiPriority w:val="99"/>
    <w:rsid w:val="008E7E59"/>
    <w:pPr>
      <w:tabs>
        <w:tab w:val="center" w:pos="4153"/>
        <w:tab w:val="right" w:pos="8306"/>
      </w:tabs>
      <w:spacing w:before="0" w:after="0" w:line="240" w:lineRule="auto"/>
    </w:pPr>
    <w:rPr>
      <w:rFonts w:cs="Times New Roman"/>
    </w:rPr>
  </w:style>
  <w:style w:type="character" w:customStyle="1" w:styleId="HeaderChar">
    <w:name w:val="Header Char"/>
    <w:basedOn w:val="DefaultParagraphFont"/>
    <w:link w:val="Header"/>
    <w:uiPriority w:val="99"/>
    <w:locked/>
    <w:rsid w:val="008E7E59"/>
    <w:rPr>
      <w:rFonts w:ascii="Courier New" w:hAnsi="Courier New"/>
      <w:sz w:val="22"/>
    </w:rPr>
  </w:style>
  <w:style w:type="paragraph" w:styleId="Footer">
    <w:name w:val="footer"/>
    <w:basedOn w:val="Normal"/>
    <w:link w:val="FooterChar"/>
    <w:uiPriority w:val="99"/>
    <w:rsid w:val="008E7E59"/>
    <w:pPr>
      <w:tabs>
        <w:tab w:val="center" w:pos="4153"/>
        <w:tab w:val="right" w:pos="8306"/>
      </w:tabs>
      <w:spacing w:before="0" w:after="0" w:line="240" w:lineRule="auto"/>
    </w:pPr>
    <w:rPr>
      <w:rFonts w:cs="Times New Roman"/>
    </w:rPr>
  </w:style>
  <w:style w:type="character" w:customStyle="1" w:styleId="FooterChar">
    <w:name w:val="Footer Char"/>
    <w:basedOn w:val="DefaultParagraphFont"/>
    <w:link w:val="Footer"/>
    <w:uiPriority w:val="99"/>
    <w:locked/>
    <w:rsid w:val="008E7E59"/>
    <w:rPr>
      <w:rFonts w:ascii="Courier New" w:hAnsi="Courier New"/>
      <w:sz w:val="22"/>
    </w:rPr>
  </w:style>
  <w:style w:type="paragraph" w:customStyle="1" w:styleId="CC">
    <w:name w:val="CC"/>
    <w:basedOn w:val="BodyText"/>
    <w:uiPriority w:val="99"/>
    <w:rsid w:val="00B7432B"/>
    <w:pPr>
      <w:keepLines/>
      <w:widowControl w:val="0"/>
      <w:autoSpaceDE w:val="0"/>
      <w:autoSpaceDN w:val="0"/>
      <w:spacing w:before="0" w:beforeAutospacing="0" w:after="160" w:afterAutospacing="0" w:line="240" w:lineRule="auto"/>
      <w:ind w:left="360" w:hanging="360"/>
      <w:contextualSpacing w:val="0"/>
      <w:jc w:val="left"/>
    </w:pPr>
    <w:rPr>
      <w:rFonts w:ascii="CG Times" w:hAnsi="CG Times"/>
      <w:b/>
      <w:sz w:val="20"/>
      <w:szCs w:val="20"/>
    </w:rPr>
  </w:style>
  <w:style w:type="paragraph" w:styleId="BodyText">
    <w:name w:val="Body Text"/>
    <w:basedOn w:val="Normal"/>
    <w:link w:val="BodyTextChar"/>
    <w:uiPriority w:val="99"/>
    <w:semiHidden/>
    <w:rsid w:val="00B7432B"/>
    <w:pPr>
      <w:spacing w:after="120"/>
    </w:pPr>
    <w:rPr>
      <w:rFonts w:cs="Times New Roman"/>
    </w:rPr>
  </w:style>
  <w:style w:type="character" w:customStyle="1" w:styleId="BodyTextChar">
    <w:name w:val="Body Text Char"/>
    <w:basedOn w:val="DefaultParagraphFont"/>
    <w:link w:val="BodyText"/>
    <w:uiPriority w:val="99"/>
    <w:semiHidden/>
    <w:locked/>
    <w:rsid w:val="00B7432B"/>
    <w:rPr>
      <w:rFonts w:ascii="Courier New" w:hAnsi="Courier New"/>
      <w:sz w:val="22"/>
    </w:rPr>
  </w:style>
  <w:style w:type="character" w:styleId="CommentReference">
    <w:name w:val="annotation reference"/>
    <w:basedOn w:val="DefaultParagraphFont"/>
    <w:uiPriority w:val="99"/>
    <w:semiHidden/>
    <w:rsid w:val="00B616BA"/>
    <w:rPr>
      <w:rFonts w:cs="Times New Roman"/>
      <w:sz w:val="16"/>
    </w:rPr>
  </w:style>
  <w:style w:type="paragraph" w:styleId="CommentText">
    <w:name w:val="annotation text"/>
    <w:basedOn w:val="Normal"/>
    <w:link w:val="CommentTextChar"/>
    <w:uiPriority w:val="99"/>
    <w:semiHidden/>
    <w:rsid w:val="00B616BA"/>
    <w:rPr>
      <w:rFonts w:cs="Times New Roman"/>
      <w:sz w:val="20"/>
      <w:szCs w:val="20"/>
    </w:rPr>
  </w:style>
  <w:style w:type="character" w:customStyle="1" w:styleId="CommentTextChar">
    <w:name w:val="Comment Text Char"/>
    <w:basedOn w:val="DefaultParagraphFont"/>
    <w:link w:val="CommentText"/>
    <w:uiPriority w:val="99"/>
    <w:semiHidden/>
    <w:locked/>
    <w:rsid w:val="00B616BA"/>
    <w:rPr>
      <w:rFonts w:ascii="Courier New" w:hAnsi="Courier New"/>
    </w:rPr>
  </w:style>
  <w:style w:type="paragraph" w:styleId="CommentSubject">
    <w:name w:val="annotation subject"/>
    <w:basedOn w:val="CommentText"/>
    <w:next w:val="CommentText"/>
    <w:link w:val="CommentSubjectChar"/>
    <w:uiPriority w:val="99"/>
    <w:semiHidden/>
    <w:rsid w:val="00B616BA"/>
    <w:rPr>
      <w:b/>
      <w:bCs/>
    </w:rPr>
  </w:style>
  <w:style w:type="character" w:customStyle="1" w:styleId="CommentSubjectChar">
    <w:name w:val="Comment Subject Char"/>
    <w:basedOn w:val="CommentTextChar"/>
    <w:link w:val="CommentSubject"/>
    <w:uiPriority w:val="99"/>
    <w:semiHidden/>
    <w:locked/>
    <w:rsid w:val="00B616BA"/>
    <w:rPr>
      <w:rFonts w:ascii="Courier New" w:hAnsi="Courier New"/>
      <w:b/>
    </w:rPr>
  </w:style>
  <w:style w:type="paragraph" w:styleId="Revision">
    <w:name w:val="Revision"/>
    <w:hidden/>
    <w:uiPriority w:val="99"/>
    <w:semiHidden/>
    <w:rsid w:val="00B616BA"/>
    <w:rPr>
      <w:rFonts w:ascii="Courier New" w:hAnsi="Courier New" w:cs="Courier New"/>
      <w:sz w:val="22"/>
      <w:szCs w:val="22"/>
    </w:rPr>
  </w:style>
  <w:style w:type="paragraph" w:styleId="BalloonText">
    <w:name w:val="Balloon Text"/>
    <w:basedOn w:val="Normal"/>
    <w:link w:val="BalloonTextChar"/>
    <w:uiPriority w:val="99"/>
    <w:semiHidden/>
    <w:rsid w:val="00B616BA"/>
    <w:pPr>
      <w:spacing w:before="0"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B616BA"/>
    <w:rPr>
      <w:rFonts w:ascii="Tahoma" w:hAnsi="Tahoma"/>
      <w:sz w:val="16"/>
    </w:rPr>
  </w:style>
  <w:style w:type="character" w:customStyle="1" w:styleId="apple-converted-space">
    <w:name w:val="apple-converted-space"/>
    <w:uiPriority w:val="99"/>
    <w:rsid w:val="0099066B"/>
  </w:style>
  <w:style w:type="character" w:customStyle="1" w:styleId="aqj">
    <w:name w:val="aqj"/>
    <w:basedOn w:val="DefaultParagraphFont"/>
    <w:uiPriority w:val="99"/>
    <w:rsid w:val="00863D46"/>
    <w:rPr>
      <w:rFonts w:cs="Times New Roman"/>
    </w:rPr>
  </w:style>
  <w:style w:type="character" w:customStyle="1" w:styleId="glossaryitem">
    <w:name w:val="glossary_item"/>
    <w:basedOn w:val="DefaultParagraphFont"/>
    <w:uiPriority w:val="99"/>
    <w:rsid w:val="001D4184"/>
    <w:rPr>
      <w:rFonts w:cs="Times New Roman"/>
    </w:rPr>
  </w:style>
  <w:style w:type="character" w:styleId="FollowedHyperlink">
    <w:name w:val="FollowedHyperlink"/>
    <w:basedOn w:val="DefaultParagraphFont"/>
    <w:uiPriority w:val="99"/>
    <w:semiHidden/>
    <w:rsid w:val="00882D8B"/>
    <w:rPr>
      <w:rFonts w:cs="Times New Roman"/>
      <w:color w:val="800080"/>
      <w:u w:val="single"/>
    </w:rPr>
  </w:style>
  <w:style w:type="paragraph" w:customStyle="1" w:styleId="style1">
    <w:name w:val="style1"/>
    <w:basedOn w:val="Normal"/>
    <w:rsid w:val="00897F56"/>
    <w:pPr>
      <w:spacing w:before="0" w:beforeAutospacing="0" w:after="0" w:afterAutospacing="0" w:line="240" w:lineRule="auto"/>
      <w:contextualSpacing w:val="0"/>
      <w:jc w:val="center"/>
    </w:pPr>
    <w:rPr>
      <w:rFonts w:ascii="Arial" w:eastAsia="Times New Roman" w:hAnsi="Arial" w:cs="Arial"/>
      <w:sz w:val="20"/>
      <w:szCs w:val="20"/>
    </w:rPr>
  </w:style>
  <w:style w:type="paragraph" w:customStyle="1" w:styleId="style2">
    <w:name w:val="style2"/>
    <w:basedOn w:val="Normal"/>
    <w:rsid w:val="00897F56"/>
    <w:pPr>
      <w:spacing w:line="240" w:lineRule="auto"/>
      <w:contextualSpacing w:val="0"/>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51158">
      <w:marLeft w:val="0"/>
      <w:marRight w:val="0"/>
      <w:marTop w:val="0"/>
      <w:marBottom w:val="0"/>
      <w:divBdr>
        <w:top w:val="none" w:sz="0" w:space="0" w:color="auto"/>
        <w:left w:val="none" w:sz="0" w:space="0" w:color="auto"/>
        <w:bottom w:val="none" w:sz="0" w:space="0" w:color="auto"/>
        <w:right w:val="none" w:sz="0" w:space="0" w:color="auto"/>
      </w:divBdr>
    </w:div>
    <w:div w:id="684551162">
      <w:marLeft w:val="0"/>
      <w:marRight w:val="0"/>
      <w:marTop w:val="0"/>
      <w:marBottom w:val="0"/>
      <w:divBdr>
        <w:top w:val="none" w:sz="0" w:space="0" w:color="auto"/>
        <w:left w:val="none" w:sz="0" w:space="0" w:color="auto"/>
        <w:bottom w:val="none" w:sz="0" w:space="0" w:color="auto"/>
        <w:right w:val="none" w:sz="0" w:space="0" w:color="auto"/>
      </w:divBdr>
    </w:div>
    <w:div w:id="684551165">
      <w:marLeft w:val="0"/>
      <w:marRight w:val="0"/>
      <w:marTop w:val="0"/>
      <w:marBottom w:val="0"/>
      <w:divBdr>
        <w:top w:val="none" w:sz="0" w:space="0" w:color="auto"/>
        <w:left w:val="none" w:sz="0" w:space="0" w:color="auto"/>
        <w:bottom w:val="none" w:sz="0" w:space="0" w:color="auto"/>
        <w:right w:val="none" w:sz="0" w:space="0" w:color="auto"/>
      </w:divBdr>
    </w:div>
    <w:div w:id="684551166">
      <w:marLeft w:val="0"/>
      <w:marRight w:val="0"/>
      <w:marTop w:val="0"/>
      <w:marBottom w:val="0"/>
      <w:divBdr>
        <w:top w:val="none" w:sz="0" w:space="0" w:color="auto"/>
        <w:left w:val="none" w:sz="0" w:space="0" w:color="auto"/>
        <w:bottom w:val="none" w:sz="0" w:space="0" w:color="auto"/>
        <w:right w:val="none" w:sz="0" w:space="0" w:color="auto"/>
      </w:divBdr>
      <w:divsChild>
        <w:div w:id="684551173">
          <w:marLeft w:val="0"/>
          <w:marRight w:val="0"/>
          <w:marTop w:val="0"/>
          <w:marBottom w:val="0"/>
          <w:divBdr>
            <w:top w:val="none" w:sz="0" w:space="0" w:color="auto"/>
            <w:left w:val="none" w:sz="0" w:space="0" w:color="auto"/>
            <w:bottom w:val="none" w:sz="0" w:space="0" w:color="auto"/>
            <w:right w:val="none" w:sz="0" w:space="0" w:color="auto"/>
          </w:divBdr>
        </w:div>
        <w:div w:id="684551174">
          <w:marLeft w:val="0"/>
          <w:marRight w:val="0"/>
          <w:marTop w:val="0"/>
          <w:marBottom w:val="0"/>
          <w:divBdr>
            <w:top w:val="none" w:sz="0" w:space="0" w:color="auto"/>
            <w:left w:val="none" w:sz="0" w:space="0" w:color="auto"/>
            <w:bottom w:val="none" w:sz="0" w:space="0" w:color="auto"/>
            <w:right w:val="none" w:sz="0" w:space="0" w:color="auto"/>
          </w:divBdr>
        </w:div>
      </w:divsChild>
    </w:div>
    <w:div w:id="684551167">
      <w:marLeft w:val="0"/>
      <w:marRight w:val="0"/>
      <w:marTop w:val="0"/>
      <w:marBottom w:val="0"/>
      <w:divBdr>
        <w:top w:val="none" w:sz="0" w:space="0" w:color="auto"/>
        <w:left w:val="none" w:sz="0" w:space="0" w:color="auto"/>
        <w:bottom w:val="none" w:sz="0" w:space="0" w:color="auto"/>
        <w:right w:val="none" w:sz="0" w:space="0" w:color="auto"/>
      </w:divBdr>
      <w:divsChild>
        <w:div w:id="684551168">
          <w:marLeft w:val="0"/>
          <w:marRight w:val="0"/>
          <w:marTop w:val="0"/>
          <w:marBottom w:val="0"/>
          <w:divBdr>
            <w:top w:val="none" w:sz="0" w:space="0" w:color="auto"/>
            <w:left w:val="none" w:sz="0" w:space="0" w:color="auto"/>
            <w:bottom w:val="none" w:sz="0" w:space="0" w:color="auto"/>
            <w:right w:val="none" w:sz="0" w:space="0" w:color="auto"/>
          </w:divBdr>
        </w:div>
        <w:div w:id="684551178">
          <w:marLeft w:val="0"/>
          <w:marRight w:val="0"/>
          <w:marTop w:val="0"/>
          <w:marBottom w:val="0"/>
          <w:divBdr>
            <w:top w:val="none" w:sz="0" w:space="0" w:color="auto"/>
            <w:left w:val="none" w:sz="0" w:space="0" w:color="auto"/>
            <w:bottom w:val="none" w:sz="0" w:space="0" w:color="auto"/>
            <w:right w:val="none" w:sz="0" w:space="0" w:color="auto"/>
          </w:divBdr>
        </w:div>
        <w:div w:id="684551180">
          <w:marLeft w:val="0"/>
          <w:marRight w:val="0"/>
          <w:marTop w:val="0"/>
          <w:marBottom w:val="0"/>
          <w:divBdr>
            <w:top w:val="none" w:sz="0" w:space="0" w:color="auto"/>
            <w:left w:val="none" w:sz="0" w:space="0" w:color="auto"/>
            <w:bottom w:val="none" w:sz="0" w:space="0" w:color="auto"/>
            <w:right w:val="none" w:sz="0" w:space="0" w:color="auto"/>
          </w:divBdr>
        </w:div>
      </w:divsChild>
    </w:div>
    <w:div w:id="684551169">
      <w:marLeft w:val="0"/>
      <w:marRight w:val="0"/>
      <w:marTop w:val="0"/>
      <w:marBottom w:val="0"/>
      <w:divBdr>
        <w:top w:val="none" w:sz="0" w:space="0" w:color="auto"/>
        <w:left w:val="none" w:sz="0" w:space="0" w:color="auto"/>
        <w:bottom w:val="none" w:sz="0" w:space="0" w:color="auto"/>
        <w:right w:val="none" w:sz="0" w:space="0" w:color="auto"/>
      </w:divBdr>
    </w:div>
    <w:div w:id="684551170">
      <w:marLeft w:val="0"/>
      <w:marRight w:val="0"/>
      <w:marTop w:val="0"/>
      <w:marBottom w:val="0"/>
      <w:divBdr>
        <w:top w:val="none" w:sz="0" w:space="0" w:color="auto"/>
        <w:left w:val="none" w:sz="0" w:space="0" w:color="auto"/>
        <w:bottom w:val="none" w:sz="0" w:space="0" w:color="auto"/>
        <w:right w:val="none" w:sz="0" w:space="0" w:color="auto"/>
      </w:divBdr>
      <w:divsChild>
        <w:div w:id="684551175">
          <w:marLeft w:val="0"/>
          <w:marRight w:val="0"/>
          <w:marTop w:val="0"/>
          <w:marBottom w:val="0"/>
          <w:divBdr>
            <w:top w:val="none" w:sz="0" w:space="0" w:color="auto"/>
            <w:left w:val="none" w:sz="0" w:space="0" w:color="auto"/>
            <w:bottom w:val="none" w:sz="0" w:space="0" w:color="auto"/>
            <w:right w:val="none" w:sz="0" w:space="0" w:color="auto"/>
          </w:divBdr>
        </w:div>
        <w:div w:id="684551177">
          <w:marLeft w:val="0"/>
          <w:marRight w:val="0"/>
          <w:marTop w:val="0"/>
          <w:marBottom w:val="0"/>
          <w:divBdr>
            <w:top w:val="none" w:sz="0" w:space="0" w:color="auto"/>
            <w:left w:val="none" w:sz="0" w:space="0" w:color="auto"/>
            <w:bottom w:val="none" w:sz="0" w:space="0" w:color="auto"/>
            <w:right w:val="none" w:sz="0" w:space="0" w:color="auto"/>
          </w:divBdr>
        </w:div>
        <w:div w:id="684551181">
          <w:marLeft w:val="0"/>
          <w:marRight w:val="0"/>
          <w:marTop w:val="0"/>
          <w:marBottom w:val="0"/>
          <w:divBdr>
            <w:top w:val="none" w:sz="0" w:space="0" w:color="auto"/>
            <w:left w:val="none" w:sz="0" w:space="0" w:color="auto"/>
            <w:bottom w:val="none" w:sz="0" w:space="0" w:color="auto"/>
            <w:right w:val="none" w:sz="0" w:space="0" w:color="auto"/>
          </w:divBdr>
        </w:div>
      </w:divsChild>
    </w:div>
    <w:div w:id="684551171">
      <w:marLeft w:val="0"/>
      <w:marRight w:val="0"/>
      <w:marTop w:val="0"/>
      <w:marBottom w:val="0"/>
      <w:divBdr>
        <w:top w:val="none" w:sz="0" w:space="0" w:color="auto"/>
        <w:left w:val="none" w:sz="0" w:space="0" w:color="auto"/>
        <w:bottom w:val="none" w:sz="0" w:space="0" w:color="auto"/>
        <w:right w:val="none" w:sz="0" w:space="0" w:color="auto"/>
      </w:divBdr>
    </w:div>
    <w:div w:id="684551172">
      <w:marLeft w:val="0"/>
      <w:marRight w:val="0"/>
      <w:marTop w:val="0"/>
      <w:marBottom w:val="0"/>
      <w:divBdr>
        <w:top w:val="none" w:sz="0" w:space="0" w:color="auto"/>
        <w:left w:val="none" w:sz="0" w:space="0" w:color="auto"/>
        <w:bottom w:val="none" w:sz="0" w:space="0" w:color="auto"/>
        <w:right w:val="none" w:sz="0" w:space="0" w:color="auto"/>
      </w:divBdr>
    </w:div>
    <w:div w:id="684551176">
      <w:marLeft w:val="0"/>
      <w:marRight w:val="0"/>
      <w:marTop w:val="0"/>
      <w:marBottom w:val="0"/>
      <w:divBdr>
        <w:top w:val="none" w:sz="0" w:space="0" w:color="auto"/>
        <w:left w:val="none" w:sz="0" w:space="0" w:color="auto"/>
        <w:bottom w:val="none" w:sz="0" w:space="0" w:color="auto"/>
        <w:right w:val="none" w:sz="0" w:space="0" w:color="auto"/>
      </w:divBdr>
    </w:div>
    <w:div w:id="684551179">
      <w:marLeft w:val="0"/>
      <w:marRight w:val="0"/>
      <w:marTop w:val="0"/>
      <w:marBottom w:val="0"/>
      <w:divBdr>
        <w:top w:val="none" w:sz="0" w:space="0" w:color="auto"/>
        <w:left w:val="none" w:sz="0" w:space="0" w:color="auto"/>
        <w:bottom w:val="none" w:sz="0" w:space="0" w:color="auto"/>
        <w:right w:val="none" w:sz="0" w:space="0" w:color="auto"/>
      </w:divBdr>
    </w:div>
    <w:div w:id="684551182">
      <w:marLeft w:val="0"/>
      <w:marRight w:val="0"/>
      <w:marTop w:val="0"/>
      <w:marBottom w:val="0"/>
      <w:divBdr>
        <w:top w:val="none" w:sz="0" w:space="0" w:color="auto"/>
        <w:left w:val="none" w:sz="0" w:space="0" w:color="auto"/>
        <w:bottom w:val="none" w:sz="0" w:space="0" w:color="auto"/>
        <w:right w:val="none" w:sz="0" w:space="0" w:color="auto"/>
      </w:divBdr>
    </w:div>
    <w:div w:id="684551183">
      <w:marLeft w:val="0"/>
      <w:marRight w:val="0"/>
      <w:marTop w:val="0"/>
      <w:marBottom w:val="0"/>
      <w:divBdr>
        <w:top w:val="none" w:sz="0" w:space="0" w:color="auto"/>
        <w:left w:val="none" w:sz="0" w:space="0" w:color="auto"/>
        <w:bottom w:val="none" w:sz="0" w:space="0" w:color="auto"/>
        <w:right w:val="none" w:sz="0" w:space="0" w:color="auto"/>
      </w:divBdr>
    </w:div>
    <w:div w:id="684551184">
      <w:marLeft w:val="0"/>
      <w:marRight w:val="0"/>
      <w:marTop w:val="0"/>
      <w:marBottom w:val="0"/>
      <w:divBdr>
        <w:top w:val="none" w:sz="0" w:space="0" w:color="auto"/>
        <w:left w:val="none" w:sz="0" w:space="0" w:color="auto"/>
        <w:bottom w:val="none" w:sz="0" w:space="0" w:color="auto"/>
        <w:right w:val="none" w:sz="0" w:space="0" w:color="auto"/>
      </w:divBdr>
    </w:div>
    <w:div w:id="684551185">
      <w:marLeft w:val="0"/>
      <w:marRight w:val="0"/>
      <w:marTop w:val="0"/>
      <w:marBottom w:val="0"/>
      <w:divBdr>
        <w:top w:val="none" w:sz="0" w:space="0" w:color="auto"/>
        <w:left w:val="none" w:sz="0" w:space="0" w:color="auto"/>
        <w:bottom w:val="none" w:sz="0" w:space="0" w:color="auto"/>
        <w:right w:val="none" w:sz="0" w:space="0" w:color="auto"/>
      </w:divBdr>
    </w:div>
    <w:div w:id="684551188">
      <w:marLeft w:val="0"/>
      <w:marRight w:val="0"/>
      <w:marTop w:val="0"/>
      <w:marBottom w:val="0"/>
      <w:divBdr>
        <w:top w:val="none" w:sz="0" w:space="0" w:color="auto"/>
        <w:left w:val="none" w:sz="0" w:space="0" w:color="auto"/>
        <w:bottom w:val="none" w:sz="0" w:space="0" w:color="auto"/>
        <w:right w:val="none" w:sz="0" w:space="0" w:color="auto"/>
      </w:divBdr>
    </w:div>
    <w:div w:id="684551194">
      <w:marLeft w:val="0"/>
      <w:marRight w:val="0"/>
      <w:marTop w:val="0"/>
      <w:marBottom w:val="0"/>
      <w:divBdr>
        <w:top w:val="none" w:sz="0" w:space="0" w:color="auto"/>
        <w:left w:val="none" w:sz="0" w:space="0" w:color="auto"/>
        <w:bottom w:val="none" w:sz="0" w:space="0" w:color="auto"/>
        <w:right w:val="none" w:sz="0" w:space="0" w:color="auto"/>
      </w:divBdr>
    </w:div>
    <w:div w:id="684551196">
      <w:marLeft w:val="0"/>
      <w:marRight w:val="0"/>
      <w:marTop w:val="0"/>
      <w:marBottom w:val="0"/>
      <w:divBdr>
        <w:top w:val="none" w:sz="0" w:space="0" w:color="auto"/>
        <w:left w:val="none" w:sz="0" w:space="0" w:color="auto"/>
        <w:bottom w:val="none" w:sz="0" w:space="0" w:color="auto"/>
        <w:right w:val="none" w:sz="0" w:space="0" w:color="auto"/>
      </w:divBdr>
      <w:divsChild>
        <w:div w:id="684551199">
          <w:marLeft w:val="0"/>
          <w:marRight w:val="0"/>
          <w:marTop w:val="0"/>
          <w:marBottom w:val="0"/>
          <w:divBdr>
            <w:top w:val="none" w:sz="0" w:space="0" w:color="auto"/>
            <w:left w:val="none" w:sz="0" w:space="0" w:color="auto"/>
            <w:bottom w:val="none" w:sz="0" w:space="0" w:color="auto"/>
            <w:right w:val="none" w:sz="0" w:space="0" w:color="auto"/>
          </w:divBdr>
        </w:div>
      </w:divsChild>
    </w:div>
    <w:div w:id="684551198">
      <w:marLeft w:val="0"/>
      <w:marRight w:val="0"/>
      <w:marTop w:val="0"/>
      <w:marBottom w:val="0"/>
      <w:divBdr>
        <w:top w:val="none" w:sz="0" w:space="0" w:color="auto"/>
        <w:left w:val="none" w:sz="0" w:space="0" w:color="auto"/>
        <w:bottom w:val="none" w:sz="0" w:space="0" w:color="auto"/>
        <w:right w:val="none" w:sz="0" w:space="0" w:color="auto"/>
      </w:divBdr>
    </w:div>
    <w:div w:id="684551200">
      <w:marLeft w:val="0"/>
      <w:marRight w:val="0"/>
      <w:marTop w:val="0"/>
      <w:marBottom w:val="0"/>
      <w:divBdr>
        <w:top w:val="none" w:sz="0" w:space="0" w:color="auto"/>
        <w:left w:val="none" w:sz="0" w:space="0" w:color="auto"/>
        <w:bottom w:val="none" w:sz="0" w:space="0" w:color="auto"/>
        <w:right w:val="none" w:sz="0" w:space="0" w:color="auto"/>
      </w:divBdr>
    </w:div>
    <w:div w:id="684551204">
      <w:marLeft w:val="0"/>
      <w:marRight w:val="0"/>
      <w:marTop w:val="0"/>
      <w:marBottom w:val="0"/>
      <w:divBdr>
        <w:top w:val="none" w:sz="0" w:space="0" w:color="auto"/>
        <w:left w:val="none" w:sz="0" w:space="0" w:color="auto"/>
        <w:bottom w:val="none" w:sz="0" w:space="0" w:color="auto"/>
        <w:right w:val="none" w:sz="0" w:space="0" w:color="auto"/>
      </w:divBdr>
    </w:div>
    <w:div w:id="684551207">
      <w:marLeft w:val="0"/>
      <w:marRight w:val="0"/>
      <w:marTop w:val="0"/>
      <w:marBottom w:val="0"/>
      <w:divBdr>
        <w:top w:val="none" w:sz="0" w:space="0" w:color="auto"/>
        <w:left w:val="none" w:sz="0" w:space="0" w:color="auto"/>
        <w:bottom w:val="none" w:sz="0" w:space="0" w:color="auto"/>
        <w:right w:val="none" w:sz="0" w:space="0" w:color="auto"/>
      </w:divBdr>
      <w:divsChild>
        <w:div w:id="684551161">
          <w:marLeft w:val="0"/>
          <w:marRight w:val="0"/>
          <w:marTop w:val="0"/>
          <w:marBottom w:val="0"/>
          <w:divBdr>
            <w:top w:val="none" w:sz="0" w:space="0" w:color="auto"/>
            <w:left w:val="none" w:sz="0" w:space="0" w:color="auto"/>
            <w:bottom w:val="none" w:sz="0" w:space="0" w:color="auto"/>
            <w:right w:val="none" w:sz="0" w:space="0" w:color="auto"/>
          </w:divBdr>
          <w:divsChild>
            <w:div w:id="684551231">
              <w:marLeft w:val="0"/>
              <w:marRight w:val="0"/>
              <w:marTop w:val="0"/>
              <w:marBottom w:val="0"/>
              <w:divBdr>
                <w:top w:val="none" w:sz="0" w:space="0" w:color="auto"/>
                <w:left w:val="none" w:sz="0" w:space="0" w:color="auto"/>
                <w:bottom w:val="none" w:sz="0" w:space="0" w:color="auto"/>
                <w:right w:val="none" w:sz="0" w:space="0" w:color="auto"/>
              </w:divBdr>
            </w:div>
            <w:div w:id="684551245">
              <w:marLeft w:val="0"/>
              <w:marRight w:val="0"/>
              <w:marTop w:val="0"/>
              <w:marBottom w:val="0"/>
              <w:divBdr>
                <w:top w:val="none" w:sz="0" w:space="0" w:color="auto"/>
                <w:left w:val="none" w:sz="0" w:space="0" w:color="auto"/>
                <w:bottom w:val="none" w:sz="0" w:space="0" w:color="auto"/>
                <w:right w:val="none" w:sz="0" w:space="0" w:color="auto"/>
              </w:divBdr>
            </w:div>
          </w:divsChild>
        </w:div>
        <w:div w:id="684551190">
          <w:marLeft w:val="0"/>
          <w:marRight w:val="0"/>
          <w:marTop w:val="0"/>
          <w:marBottom w:val="0"/>
          <w:divBdr>
            <w:top w:val="none" w:sz="0" w:space="0" w:color="auto"/>
            <w:left w:val="none" w:sz="0" w:space="0" w:color="auto"/>
            <w:bottom w:val="none" w:sz="0" w:space="0" w:color="auto"/>
            <w:right w:val="none" w:sz="0" w:space="0" w:color="auto"/>
          </w:divBdr>
          <w:divsChild>
            <w:div w:id="684551192">
              <w:marLeft w:val="0"/>
              <w:marRight w:val="0"/>
              <w:marTop w:val="0"/>
              <w:marBottom w:val="0"/>
              <w:divBdr>
                <w:top w:val="none" w:sz="0" w:space="0" w:color="auto"/>
                <w:left w:val="none" w:sz="0" w:space="0" w:color="auto"/>
                <w:bottom w:val="none" w:sz="0" w:space="0" w:color="auto"/>
                <w:right w:val="none" w:sz="0" w:space="0" w:color="auto"/>
              </w:divBdr>
            </w:div>
            <w:div w:id="684551202">
              <w:marLeft w:val="0"/>
              <w:marRight w:val="0"/>
              <w:marTop w:val="0"/>
              <w:marBottom w:val="0"/>
              <w:divBdr>
                <w:top w:val="none" w:sz="0" w:space="0" w:color="auto"/>
                <w:left w:val="none" w:sz="0" w:space="0" w:color="auto"/>
                <w:bottom w:val="none" w:sz="0" w:space="0" w:color="auto"/>
                <w:right w:val="none" w:sz="0" w:space="0" w:color="auto"/>
              </w:divBdr>
            </w:div>
          </w:divsChild>
        </w:div>
        <w:div w:id="684551216">
          <w:marLeft w:val="0"/>
          <w:marRight w:val="0"/>
          <w:marTop w:val="0"/>
          <w:marBottom w:val="0"/>
          <w:divBdr>
            <w:top w:val="none" w:sz="0" w:space="0" w:color="auto"/>
            <w:left w:val="none" w:sz="0" w:space="0" w:color="auto"/>
            <w:bottom w:val="none" w:sz="0" w:space="0" w:color="auto"/>
            <w:right w:val="none" w:sz="0" w:space="0" w:color="auto"/>
          </w:divBdr>
          <w:divsChild>
            <w:div w:id="684551189">
              <w:marLeft w:val="0"/>
              <w:marRight w:val="0"/>
              <w:marTop w:val="0"/>
              <w:marBottom w:val="0"/>
              <w:divBdr>
                <w:top w:val="none" w:sz="0" w:space="0" w:color="auto"/>
                <w:left w:val="none" w:sz="0" w:space="0" w:color="auto"/>
                <w:bottom w:val="none" w:sz="0" w:space="0" w:color="auto"/>
                <w:right w:val="none" w:sz="0" w:space="0" w:color="auto"/>
              </w:divBdr>
            </w:div>
            <w:div w:id="6845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1208">
      <w:marLeft w:val="0"/>
      <w:marRight w:val="0"/>
      <w:marTop w:val="0"/>
      <w:marBottom w:val="0"/>
      <w:divBdr>
        <w:top w:val="none" w:sz="0" w:space="0" w:color="auto"/>
        <w:left w:val="none" w:sz="0" w:space="0" w:color="auto"/>
        <w:bottom w:val="none" w:sz="0" w:space="0" w:color="auto"/>
        <w:right w:val="none" w:sz="0" w:space="0" w:color="auto"/>
      </w:divBdr>
    </w:div>
    <w:div w:id="684551210">
      <w:marLeft w:val="0"/>
      <w:marRight w:val="0"/>
      <w:marTop w:val="0"/>
      <w:marBottom w:val="0"/>
      <w:divBdr>
        <w:top w:val="none" w:sz="0" w:space="0" w:color="auto"/>
        <w:left w:val="none" w:sz="0" w:space="0" w:color="auto"/>
        <w:bottom w:val="none" w:sz="0" w:space="0" w:color="auto"/>
        <w:right w:val="none" w:sz="0" w:space="0" w:color="auto"/>
      </w:divBdr>
      <w:divsChild>
        <w:div w:id="684551186">
          <w:marLeft w:val="0"/>
          <w:marRight w:val="0"/>
          <w:marTop w:val="0"/>
          <w:marBottom w:val="0"/>
          <w:divBdr>
            <w:top w:val="none" w:sz="0" w:space="0" w:color="auto"/>
            <w:left w:val="none" w:sz="0" w:space="0" w:color="auto"/>
            <w:bottom w:val="none" w:sz="0" w:space="0" w:color="auto"/>
            <w:right w:val="none" w:sz="0" w:space="0" w:color="auto"/>
          </w:divBdr>
          <w:divsChild>
            <w:div w:id="684551223">
              <w:marLeft w:val="0"/>
              <w:marRight w:val="0"/>
              <w:marTop w:val="0"/>
              <w:marBottom w:val="0"/>
              <w:divBdr>
                <w:top w:val="none" w:sz="0" w:space="0" w:color="auto"/>
                <w:left w:val="none" w:sz="0" w:space="0" w:color="auto"/>
                <w:bottom w:val="none" w:sz="0" w:space="0" w:color="auto"/>
                <w:right w:val="none" w:sz="0" w:space="0" w:color="auto"/>
              </w:divBdr>
            </w:div>
            <w:div w:id="684551248">
              <w:marLeft w:val="0"/>
              <w:marRight w:val="0"/>
              <w:marTop w:val="0"/>
              <w:marBottom w:val="0"/>
              <w:divBdr>
                <w:top w:val="none" w:sz="0" w:space="0" w:color="auto"/>
                <w:left w:val="none" w:sz="0" w:space="0" w:color="auto"/>
                <w:bottom w:val="none" w:sz="0" w:space="0" w:color="auto"/>
                <w:right w:val="none" w:sz="0" w:space="0" w:color="auto"/>
              </w:divBdr>
            </w:div>
          </w:divsChild>
        </w:div>
        <w:div w:id="684551203">
          <w:marLeft w:val="0"/>
          <w:marRight w:val="0"/>
          <w:marTop w:val="0"/>
          <w:marBottom w:val="0"/>
          <w:divBdr>
            <w:top w:val="none" w:sz="0" w:space="0" w:color="auto"/>
            <w:left w:val="none" w:sz="0" w:space="0" w:color="auto"/>
            <w:bottom w:val="none" w:sz="0" w:space="0" w:color="auto"/>
            <w:right w:val="none" w:sz="0" w:space="0" w:color="auto"/>
          </w:divBdr>
          <w:divsChild>
            <w:div w:id="684551209">
              <w:marLeft w:val="0"/>
              <w:marRight w:val="0"/>
              <w:marTop w:val="0"/>
              <w:marBottom w:val="0"/>
              <w:divBdr>
                <w:top w:val="none" w:sz="0" w:space="0" w:color="auto"/>
                <w:left w:val="none" w:sz="0" w:space="0" w:color="auto"/>
                <w:bottom w:val="none" w:sz="0" w:space="0" w:color="auto"/>
                <w:right w:val="none" w:sz="0" w:space="0" w:color="auto"/>
              </w:divBdr>
            </w:div>
            <w:div w:id="684551240">
              <w:marLeft w:val="0"/>
              <w:marRight w:val="0"/>
              <w:marTop w:val="0"/>
              <w:marBottom w:val="0"/>
              <w:divBdr>
                <w:top w:val="none" w:sz="0" w:space="0" w:color="auto"/>
                <w:left w:val="none" w:sz="0" w:space="0" w:color="auto"/>
                <w:bottom w:val="none" w:sz="0" w:space="0" w:color="auto"/>
                <w:right w:val="none" w:sz="0" w:space="0" w:color="auto"/>
              </w:divBdr>
            </w:div>
          </w:divsChild>
        </w:div>
        <w:div w:id="684551206">
          <w:marLeft w:val="0"/>
          <w:marRight w:val="0"/>
          <w:marTop w:val="0"/>
          <w:marBottom w:val="0"/>
          <w:divBdr>
            <w:top w:val="none" w:sz="0" w:space="0" w:color="auto"/>
            <w:left w:val="none" w:sz="0" w:space="0" w:color="auto"/>
            <w:bottom w:val="none" w:sz="0" w:space="0" w:color="auto"/>
            <w:right w:val="none" w:sz="0" w:space="0" w:color="auto"/>
          </w:divBdr>
          <w:divsChild>
            <w:div w:id="684551220">
              <w:marLeft w:val="0"/>
              <w:marRight w:val="0"/>
              <w:marTop w:val="0"/>
              <w:marBottom w:val="0"/>
              <w:divBdr>
                <w:top w:val="none" w:sz="0" w:space="0" w:color="auto"/>
                <w:left w:val="none" w:sz="0" w:space="0" w:color="auto"/>
                <w:bottom w:val="none" w:sz="0" w:space="0" w:color="auto"/>
                <w:right w:val="none" w:sz="0" w:space="0" w:color="auto"/>
              </w:divBdr>
            </w:div>
            <w:div w:id="684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1215">
      <w:marLeft w:val="0"/>
      <w:marRight w:val="0"/>
      <w:marTop w:val="0"/>
      <w:marBottom w:val="0"/>
      <w:divBdr>
        <w:top w:val="none" w:sz="0" w:space="0" w:color="auto"/>
        <w:left w:val="none" w:sz="0" w:space="0" w:color="auto"/>
        <w:bottom w:val="none" w:sz="0" w:space="0" w:color="auto"/>
        <w:right w:val="none" w:sz="0" w:space="0" w:color="auto"/>
      </w:divBdr>
    </w:div>
    <w:div w:id="684551217">
      <w:marLeft w:val="0"/>
      <w:marRight w:val="0"/>
      <w:marTop w:val="0"/>
      <w:marBottom w:val="0"/>
      <w:divBdr>
        <w:top w:val="none" w:sz="0" w:space="0" w:color="auto"/>
        <w:left w:val="none" w:sz="0" w:space="0" w:color="auto"/>
        <w:bottom w:val="none" w:sz="0" w:space="0" w:color="auto"/>
        <w:right w:val="none" w:sz="0" w:space="0" w:color="auto"/>
      </w:divBdr>
      <w:divsChild>
        <w:div w:id="684551160">
          <w:marLeft w:val="0"/>
          <w:marRight w:val="0"/>
          <w:marTop w:val="0"/>
          <w:marBottom w:val="0"/>
          <w:divBdr>
            <w:top w:val="none" w:sz="0" w:space="0" w:color="auto"/>
            <w:left w:val="none" w:sz="0" w:space="0" w:color="auto"/>
            <w:bottom w:val="none" w:sz="0" w:space="0" w:color="auto"/>
            <w:right w:val="none" w:sz="0" w:space="0" w:color="auto"/>
          </w:divBdr>
        </w:div>
        <w:div w:id="684551163">
          <w:marLeft w:val="0"/>
          <w:marRight w:val="0"/>
          <w:marTop w:val="0"/>
          <w:marBottom w:val="0"/>
          <w:divBdr>
            <w:top w:val="none" w:sz="0" w:space="0" w:color="auto"/>
            <w:left w:val="none" w:sz="0" w:space="0" w:color="auto"/>
            <w:bottom w:val="none" w:sz="0" w:space="0" w:color="auto"/>
            <w:right w:val="none" w:sz="0" w:space="0" w:color="auto"/>
          </w:divBdr>
        </w:div>
        <w:div w:id="684551201">
          <w:marLeft w:val="0"/>
          <w:marRight w:val="0"/>
          <w:marTop w:val="0"/>
          <w:marBottom w:val="0"/>
          <w:divBdr>
            <w:top w:val="none" w:sz="0" w:space="0" w:color="auto"/>
            <w:left w:val="none" w:sz="0" w:space="0" w:color="auto"/>
            <w:bottom w:val="none" w:sz="0" w:space="0" w:color="auto"/>
            <w:right w:val="none" w:sz="0" w:space="0" w:color="auto"/>
          </w:divBdr>
        </w:div>
        <w:div w:id="684551205">
          <w:marLeft w:val="0"/>
          <w:marRight w:val="0"/>
          <w:marTop w:val="0"/>
          <w:marBottom w:val="0"/>
          <w:divBdr>
            <w:top w:val="none" w:sz="0" w:space="0" w:color="auto"/>
            <w:left w:val="none" w:sz="0" w:space="0" w:color="auto"/>
            <w:bottom w:val="none" w:sz="0" w:space="0" w:color="auto"/>
            <w:right w:val="none" w:sz="0" w:space="0" w:color="auto"/>
          </w:divBdr>
        </w:div>
        <w:div w:id="684551224">
          <w:marLeft w:val="0"/>
          <w:marRight w:val="0"/>
          <w:marTop w:val="0"/>
          <w:marBottom w:val="0"/>
          <w:divBdr>
            <w:top w:val="none" w:sz="0" w:space="0" w:color="auto"/>
            <w:left w:val="none" w:sz="0" w:space="0" w:color="auto"/>
            <w:bottom w:val="none" w:sz="0" w:space="0" w:color="auto"/>
            <w:right w:val="none" w:sz="0" w:space="0" w:color="auto"/>
          </w:divBdr>
        </w:div>
        <w:div w:id="684551247">
          <w:marLeft w:val="0"/>
          <w:marRight w:val="0"/>
          <w:marTop w:val="0"/>
          <w:marBottom w:val="0"/>
          <w:divBdr>
            <w:top w:val="none" w:sz="0" w:space="0" w:color="auto"/>
            <w:left w:val="none" w:sz="0" w:space="0" w:color="auto"/>
            <w:bottom w:val="none" w:sz="0" w:space="0" w:color="auto"/>
            <w:right w:val="none" w:sz="0" w:space="0" w:color="auto"/>
          </w:divBdr>
        </w:div>
      </w:divsChild>
    </w:div>
    <w:div w:id="684551222">
      <w:marLeft w:val="0"/>
      <w:marRight w:val="0"/>
      <w:marTop w:val="0"/>
      <w:marBottom w:val="0"/>
      <w:divBdr>
        <w:top w:val="none" w:sz="0" w:space="0" w:color="auto"/>
        <w:left w:val="none" w:sz="0" w:space="0" w:color="auto"/>
        <w:bottom w:val="none" w:sz="0" w:space="0" w:color="auto"/>
        <w:right w:val="none" w:sz="0" w:space="0" w:color="auto"/>
      </w:divBdr>
      <w:divsChild>
        <w:div w:id="684551159">
          <w:marLeft w:val="0"/>
          <w:marRight w:val="0"/>
          <w:marTop w:val="0"/>
          <w:marBottom w:val="0"/>
          <w:divBdr>
            <w:top w:val="none" w:sz="0" w:space="0" w:color="auto"/>
            <w:left w:val="none" w:sz="0" w:space="0" w:color="auto"/>
            <w:bottom w:val="none" w:sz="0" w:space="0" w:color="auto"/>
            <w:right w:val="none" w:sz="0" w:space="0" w:color="auto"/>
          </w:divBdr>
        </w:div>
        <w:div w:id="684551191">
          <w:marLeft w:val="0"/>
          <w:marRight w:val="0"/>
          <w:marTop w:val="0"/>
          <w:marBottom w:val="0"/>
          <w:divBdr>
            <w:top w:val="none" w:sz="0" w:space="0" w:color="auto"/>
            <w:left w:val="none" w:sz="0" w:space="0" w:color="auto"/>
            <w:bottom w:val="none" w:sz="0" w:space="0" w:color="auto"/>
            <w:right w:val="none" w:sz="0" w:space="0" w:color="auto"/>
          </w:divBdr>
        </w:div>
        <w:div w:id="684551195">
          <w:marLeft w:val="0"/>
          <w:marRight w:val="0"/>
          <w:marTop w:val="0"/>
          <w:marBottom w:val="0"/>
          <w:divBdr>
            <w:top w:val="none" w:sz="0" w:space="0" w:color="auto"/>
            <w:left w:val="none" w:sz="0" w:space="0" w:color="auto"/>
            <w:bottom w:val="none" w:sz="0" w:space="0" w:color="auto"/>
            <w:right w:val="none" w:sz="0" w:space="0" w:color="auto"/>
          </w:divBdr>
        </w:div>
        <w:div w:id="684551213">
          <w:marLeft w:val="0"/>
          <w:marRight w:val="0"/>
          <w:marTop w:val="0"/>
          <w:marBottom w:val="0"/>
          <w:divBdr>
            <w:top w:val="none" w:sz="0" w:space="0" w:color="auto"/>
            <w:left w:val="none" w:sz="0" w:space="0" w:color="auto"/>
            <w:bottom w:val="none" w:sz="0" w:space="0" w:color="auto"/>
            <w:right w:val="none" w:sz="0" w:space="0" w:color="auto"/>
          </w:divBdr>
        </w:div>
        <w:div w:id="684551219">
          <w:marLeft w:val="0"/>
          <w:marRight w:val="0"/>
          <w:marTop w:val="0"/>
          <w:marBottom w:val="0"/>
          <w:divBdr>
            <w:top w:val="none" w:sz="0" w:space="0" w:color="auto"/>
            <w:left w:val="none" w:sz="0" w:space="0" w:color="auto"/>
            <w:bottom w:val="none" w:sz="0" w:space="0" w:color="auto"/>
            <w:right w:val="none" w:sz="0" w:space="0" w:color="auto"/>
          </w:divBdr>
        </w:div>
        <w:div w:id="684551225">
          <w:marLeft w:val="0"/>
          <w:marRight w:val="0"/>
          <w:marTop w:val="0"/>
          <w:marBottom w:val="0"/>
          <w:divBdr>
            <w:top w:val="none" w:sz="0" w:space="0" w:color="auto"/>
            <w:left w:val="none" w:sz="0" w:space="0" w:color="auto"/>
            <w:bottom w:val="none" w:sz="0" w:space="0" w:color="auto"/>
            <w:right w:val="none" w:sz="0" w:space="0" w:color="auto"/>
          </w:divBdr>
        </w:div>
        <w:div w:id="684551235">
          <w:marLeft w:val="0"/>
          <w:marRight w:val="0"/>
          <w:marTop w:val="0"/>
          <w:marBottom w:val="0"/>
          <w:divBdr>
            <w:top w:val="none" w:sz="0" w:space="0" w:color="auto"/>
            <w:left w:val="none" w:sz="0" w:space="0" w:color="auto"/>
            <w:bottom w:val="none" w:sz="0" w:space="0" w:color="auto"/>
            <w:right w:val="none" w:sz="0" w:space="0" w:color="auto"/>
          </w:divBdr>
        </w:div>
        <w:div w:id="684551241">
          <w:marLeft w:val="0"/>
          <w:marRight w:val="0"/>
          <w:marTop w:val="0"/>
          <w:marBottom w:val="0"/>
          <w:divBdr>
            <w:top w:val="none" w:sz="0" w:space="0" w:color="auto"/>
            <w:left w:val="none" w:sz="0" w:space="0" w:color="auto"/>
            <w:bottom w:val="none" w:sz="0" w:space="0" w:color="auto"/>
            <w:right w:val="none" w:sz="0" w:space="0" w:color="auto"/>
          </w:divBdr>
        </w:div>
        <w:div w:id="684551243">
          <w:marLeft w:val="0"/>
          <w:marRight w:val="0"/>
          <w:marTop w:val="0"/>
          <w:marBottom w:val="0"/>
          <w:divBdr>
            <w:top w:val="none" w:sz="0" w:space="0" w:color="auto"/>
            <w:left w:val="none" w:sz="0" w:space="0" w:color="auto"/>
            <w:bottom w:val="none" w:sz="0" w:space="0" w:color="auto"/>
            <w:right w:val="none" w:sz="0" w:space="0" w:color="auto"/>
          </w:divBdr>
        </w:div>
        <w:div w:id="684551244">
          <w:marLeft w:val="0"/>
          <w:marRight w:val="0"/>
          <w:marTop w:val="0"/>
          <w:marBottom w:val="0"/>
          <w:divBdr>
            <w:top w:val="none" w:sz="0" w:space="0" w:color="auto"/>
            <w:left w:val="none" w:sz="0" w:space="0" w:color="auto"/>
            <w:bottom w:val="none" w:sz="0" w:space="0" w:color="auto"/>
            <w:right w:val="none" w:sz="0" w:space="0" w:color="auto"/>
          </w:divBdr>
        </w:div>
        <w:div w:id="684551246">
          <w:marLeft w:val="0"/>
          <w:marRight w:val="0"/>
          <w:marTop w:val="0"/>
          <w:marBottom w:val="0"/>
          <w:divBdr>
            <w:top w:val="none" w:sz="0" w:space="0" w:color="auto"/>
            <w:left w:val="none" w:sz="0" w:space="0" w:color="auto"/>
            <w:bottom w:val="none" w:sz="0" w:space="0" w:color="auto"/>
            <w:right w:val="none" w:sz="0" w:space="0" w:color="auto"/>
          </w:divBdr>
        </w:div>
        <w:div w:id="684551250">
          <w:marLeft w:val="0"/>
          <w:marRight w:val="0"/>
          <w:marTop w:val="0"/>
          <w:marBottom w:val="0"/>
          <w:divBdr>
            <w:top w:val="none" w:sz="0" w:space="0" w:color="auto"/>
            <w:left w:val="none" w:sz="0" w:space="0" w:color="auto"/>
            <w:bottom w:val="none" w:sz="0" w:space="0" w:color="auto"/>
            <w:right w:val="none" w:sz="0" w:space="0" w:color="auto"/>
          </w:divBdr>
        </w:div>
        <w:div w:id="684551253">
          <w:marLeft w:val="0"/>
          <w:marRight w:val="0"/>
          <w:marTop w:val="0"/>
          <w:marBottom w:val="0"/>
          <w:divBdr>
            <w:top w:val="none" w:sz="0" w:space="0" w:color="auto"/>
            <w:left w:val="none" w:sz="0" w:space="0" w:color="auto"/>
            <w:bottom w:val="none" w:sz="0" w:space="0" w:color="auto"/>
            <w:right w:val="none" w:sz="0" w:space="0" w:color="auto"/>
          </w:divBdr>
        </w:div>
      </w:divsChild>
    </w:div>
    <w:div w:id="684551226">
      <w:marLeft w:val="0"/>
      <w:marRight w:val="0"/>
      <w:marTop w:val="0"/>
      <w:marBottom w:val="0"/>
      <w:divBdr>
        <w:top w:val="none" w:sz="0" w:space="0" w:color="auto"/>
        <w:left w:val="none" w:sz="0" w:space="0" w:color="auto"/>
        <w:bottom w:val="none" w:sz="0" w:space="0" w:color="auto"/>
        <w:right w:val="none" w:sz="0" w:space="0" w:color="auto"/>
      </w:divBdr>
    </w:div>
    <w:div w:id="684551227">
      <w:marLeft w:val="0"/>
      <w:marRight w:val="0"/>
      <w:marTop w:val="0"/>
      <w:marBottom w:val="0"/>
      <w:divBdr>
        <w:top w:val="none" w:sz="0" w:space="0" w:color="auto"/>
        <w:left w:val="none" w:sz="0" w:space="0" w:color="auto"/>
        <w:bottom w:val="none" w:sz="0" w:space="0" w:color="auto"/>
        <w:right w:val="none" w:sz="0" w:space="0" w:color="auto"/>
      </w:divBdr>
      <w:divsChild>
        <w:div w:id="684551157">
          <w:marLeft w:val="0"/>
          <w:marRight w:val="0"/>
          <w:marTop w:val="0"/>
          <w:marBottom w:val="0"/>
          <w:divBdr>
            <w:top w:val="none" w:sz="0" w:space="0" w:color="auto"/>
            <w:left w:val="none" w:sz="0" w:space="0" w:color="auto"/>
            <w:bottom w:val="none" w:sz="0" w:space="0" w:color="auto"/>
            <w:right w:val="none" w:sz="0" w:space="0" w:color="auto"/>
          </w:divBdr>
        </w:div>
        <w:div w:id="684551164">
          <w:marLeft w:val="0"/>
          <w:marRight w:val="0"/>
          <w:marTop w:val="0"/>
          <w:marBottom w:val="0"/>
          <w:divBdr>
            <w:top w:val="none" w:sz="0" w:space="0" w:color="auto"/>
            <w:left w:val="none" w:sz="0" w:space="0" w:color="auto"/>
            <w:bottom w:val="none" w:sz="0" w:space="0" w:color="auto"/>
            <w:right w:val="none" w:sz="0" w:space="0" w:color="auto"/>
          </w:divBdr>
        </w:div>
        <w:div w:id="684551187">
          <w:marLeft w:val="0"/>
          <w:marRight w:val="0"/>
          <w:marTop w:val="0"/>
          <w:marBottom w:val="0"/>
          <w:divBdr>
            <w:top w:val="none" w:sz="0" w:space="0" w:color="auto"/>
            <w:left w:val="none" w:sz="0" w:space="0" w:color="auto"/>
            <w:bottom w:val="none" w:sz="0" w:space="0" w:color="auto"/>
            <w:right w:val="none" w:sz="0" w:space="0" w:color="auto"/>
          </w:divBdr>
        </w:div>
        <w:div w:id="684551193">
          <w:marLeft w:val="0"/>
          <w:marRight w:val="0"/>
          <w:marTop w:val="0"/>
          <w:marBottom w:val="0"/>
          <w:divBdr>
            <w:top w:val="none" w:sz="0" w:space="0" w:color="auto"/>
            <w:left w:val="none" w:sz="0" w:space="0" w:color="auto"/>
            <w:bottom w:val="none" w:sz="0" w:space="0" w:color="auto"/>
            <w:right w:val="none" w:sz="0" w:space="0" w:color="auto"/>
          </w:divBdr>
        </w:div>
        <w:div w:id="684551197">
          <w:marLeft w:val="0"/>
          <w:marRight w:val="0"/>
          <w:marTop w:val="0"/>
          <w:marBottom w:val="0"/>
          <w:divBdr>
            <w:top w:val="none" w:sz="0" w:space="0" w:color="auto"/>
            <w:left w:val="none" w:sz="0" w:space="0" w:color="auto"/>
            <w:bottom w:val="none" w:sz="0" w:space="0" w:color="auto"/>
            <w:right w:val="none" w:sz="0" w:space="0" w:color="auto"/>
          </w:divBdr>
        </w:div>
        <w:div w:id="684551212">
          <w:marLeft w:val="0"/>
          <w:marRight w:val="0"/>
          <w:marTop w:val="0"/>
          <w:marBottom w:val="0"/>
          <w:divBdr>
            <w:top w:val="none" w:sz="0" w:space="0" w:color="auto"/>
            <w:left w:val="none" w:sz="0" w:space="0" w:color="auto"/>
            <w:bottom w:val="none" w:sz="0" w:space="0" w:color="auto"/>
            <w:right w:val="none" w:sz="0" w:space="0" w:color="auto"/>
          </w:divBdr>
        </w:div>
        <w:div w:id="684551218">
          <w:marLeft w:val="0"/>
          <w:marRight w:val="0"/>
          <w:marTop w:val="0"/>
          <w:marBottom w:val="0"/>
          <w:divBdr>
            <w:top w:val="none" w:sz="0" w:space="0" w:color="auto"/>
            <w:left w:val="none" w:sz="0" w:space="0" w:color="auto"/>
            <w:bottom w:val="none" w:sz="0" w:space="0" w:color="auto"/>
            <w:right w:val="none" w:sz="0" w:space="0" w:color="auto"/>
          </w:divBdr>
        </w:div>
        <w:div w:id="684551228">
          <w:marLeft w:val="0"/>
          <w:marRight w:val="0"/>
          <w:marTop w:val="0"/>
          <w:marBottom w:val="0"/>
          <w:divBdr>
            <w:top w:val="none" w:sz="0" w:space="0" w:color="auto"/>
            <w:left w:val="none" w:sz="0" w:space="0" w:color="auto"/>
            <w:bottom w:val="none" w:sz="0" w:space="0" w:color="auto"/>
            <w:right w:val="none" w:sz="0" w:space="0" w:color="auto"/>
          </w:divBdr>
        </w:div>
        <w:div w:id="684551230">
          <w:marLeft w:val="0"/>
          <w:marRight w:val="0"/>
          <w:marTop w:val="0"/>
          <w:marBottom w:val="0"/>
          <w:divBdr>
            <w:top w:val="none" w:sz="0" w:space="0" w:color="auto"/>
            <w:left w:val="none" w:sz="0" w:space="0" w:color="auto"/>
            <w:bottom w:val="none" w:sz="0" w:space="0" w:color="auto"/>
            <w:right w:val="none" w:sz="0" w:space="0" w:color="auto"/>
          </w:divBdr>
        </w:div>
        <w:div w:id="684551232">
          <w:marLeft w:val="0"/>
          <w:marRight w:val="0"/>
          <w:marTop w:val="0"/>
          <w:marBottom w:val="0"/>
          <w:divBdr>
            <w:top w:val="none" w:sz="0" w:space="0" w:color="auto"/>
            <w:left w:val="none" w:sz="0" w:space="0" w:color="auto"/>
            <w:bottom w:val="none" w:sz="0" w:space="0" w:color="auto"/>
            <w:right w:val="none" w:sz="0" w:space="0" w:color="auto"/>
          </w:divBdr>
        </w:div>
        <w:div w:id="684551238">
          <w:marLeft w:val="0"/>
          <w:marRight w:val="0"/>
          <w:marTop w:val="0"/>
          <w:marBottom w:val="0"/>
          <w:divBdr>
            <w:top w:val="none" w:sz="0" w:space="0" w:color="auto"/>
            <w:left w:val="none" w:sz="0" w:space="0" w:color="auto"/>
            <w:bottom w:val="none" w:sz="0" w:space="0" w:color="auto"/>
            <w:right w:val="none" w:sz="0" w:space="0" w:color="auto"/>
          </w:divBdr>
        </w:div>
        <w:div w:id="684551249">
          <w:marLeft w:val="0"/>
          <w:marRight w:val="0"/>
          <w:marTop w:val="0"/>
          <w:marBottom w:val="0"/>
          <w:divBdr>
            <w:top w:val="none" w:sz="0" w:space="0" w:color="auto"/>
            <w:left w:val="none" w:sz="0" w:space="0" w:color="auto"/>
            <w:bottom w:val="none" w:sz="0" w:space="0" w:color="auto"/>
            <w:right w:val="none" w:sz="0" w:space="0" w:color="auto"/>
          </w:divBdr>
        </w:div>
        <w:div w:id="684551255">
          <w:marLeft w:val="0"/>
          <w:marRight w:val="0"/>
          <w:marTop w:val="0"/>
          <w:marBottom w:val="0"/>
          <w:divBdr>
            <w:top w:val="none" w:sz="0" w:space="0" w:color="auto"/>
            <w:left w:val="none" w:sz="0" w:space="0" w:color="auto"/>
            <w:bottom w:val="none" w:sz="0" w:space="0" w:color="auto"/>
            <w:right w:val="none" w:sz="0" w:space="0" w:color="auto"/>
          </w:divBdr>
        </w:div>
      </w:divsChild>
    </w:div>
    <w:div w:id="684551229">
      <w:marLeft w:val="0"/>
      <w:marRight w:val="0"/>
      <w:marTop w:val="0"/>
      <w:marBottom w:val="0"/>
      <w:divBdr>
        <w:top w:val="none" w:sz="0" w:space="0" w:color="auto"/>
        <w:left w:val="none" w:sz="0" w:space="0" w:color="auto"/>
        <w:bottom w:val="none" w:sz="0" w:space="0" w:color="auto"/>
        <w:right w:val="none" w:sz="0" w:space="0" w:color="auto"/>
      </w:divBdr>
    </w:div>
    <w:div w:id="684551233">
      <w:marLeft w:val="0"/>
      <w:marRight w:val="0"/>
      <w:marTop w:val="0"/>
      <w:marBottom w:val="0"/>
      <w:divBdr>
        <w:top w:val="none" w:sz="0" w:space="0" w:color="auto"/>
        <w:left w:val="none" w:sz="0" w:space="0" w:color="auto"/>
        <w:bottom w:val="none" w:sz="0" w:space="0" w:color="auto"/>
        <w:right w:val="none" w:sz="0" w:space="0" w:color="auto"/>
      </w:divBdr>
    </w:div>
    <w:div w:id="684551234">
      <w:marLeft w:val="0"/>
      <w:marRight w:val="0"/>
      <w:marTop w:val="0"/>
      <w:marBottom w:val="0"/>
      <w:divBdr>
        <w:top w:val="none" w:sz="0" w:space="0" w:color="auto"/>
        <w:left w:val="none" w:sz="0" w:space="0" w:color="auto"/>
        <w:bottom w:val="none" w:sz="0" w:space="0" w:color="auto"/>
        <w:right w:val="none" w:sz="0" w:space="0" w:color="auto"/>
      </w:divBdr>
    </w:div>
    <w:div w:id="684551236">
      <w:marLeft w:val="0"/>
      <w:marRight w:val="0"/>
      <w:marTop w:val="0"/>
      <w:marBottom w:val="0"/>
      <w:divBdr>
        <w:top w:val="none" w:sz="0" w:space="0" w:color="auto"/>
        <w:left w:val="none" w:sz="0" w:space="0" w:color="auto"/>
        <w:bottom w:val="none" w:sz="0" w:space="0" w:color="auto"/>
        <w:right w:val="none" w:sz="0" w:space="0" w:color="auto"/>
      </w:divBdr>
    </w:div>
    <w:div w:id="684551237">
      <w:marLeft w:val="0"/>
      <w:marRight w:val="0"/>
      <w:marTop w:val="0"/>
      <w:marBottom w:val="0"/>
      <w:divBdr>
        <w:top w:val="none" w:sz="0" w:space="0" w:color="auto"/>
        <w:left w:val="none" w:sz="0" w:space="0" w:color="auto"/>
        <w:bottom w:val="none" w:sz="0" w:space="0" w:color="auto"/>
        <w:right w:val="none" w:sz="0" w:space="0" w:color="auto"/>
      </w:divBdr>
    </w:div>
    <w:div w:id="684551239">
      <w:marLeft w:val="0"/>
      <w:marRight w:val="0"/>
      <w:marTop w:val="0"/>
      <w:marBottom w:val="0"/>
      <w:divBdr>
        <w:top w:val="none" w:sz="0" w:space="0" w:color="auto"/>
        <w:left w:val="none" w:sz="0" w:space="0" w:color="auto"/>
        <w:bottom w:val="none" w:sz="0" w:space="0" w:color="auto"/>
        <w:right w:val="none" w:sz="0" w:space="0" w:color="auto"/>
      </w:divBdr>
    </w:div>
    <w:div w:id="684551242">
      <w:marLeft w:val="0"/>
      <w:marRight w:val="0"/>
      <w:marTop w:val="0"/>
      <w:marBottom w:val="0"/>
      <w:divBdr>
        <w:top w:val="none" w:sz="0" w:space="0" w:color="auto"/>
        <w:left w:val="none" w:sz="0" w:space="0" w:color="auto"/>
        <w:bottom w:val="none" w:sz="0" w:space="0" w:color="auto"/>
        <w:right w:val="none" w:sz="0" w:space="0" w:color="auto"/>
      </w:divBdr>
      <w:divsChild>
        <w:div w:id="684551214">
          <w:marLeft w:val="0"/>
          <w:marRight w:val="0"/>
          <w:marTop w:val="0"/>
          <w:marBottom w:val="0"/>
          <w:divBdr>
            <w:top w:val="none" w:sz="0" w:space="0" w:color="auto"/>
            <w:left w:val="none" w:sz="0" w:space="0" w:color="auto"/>
            <w:bottom w:val="none" w:sz="0" w:space="0" w:color="auto"/>
            <w:right w:val="none" w:sz="0" w:space="0" w:color="auto"/>
          </w:divBdr>
        </w:div>
        <w:div w:id="684551221">
          <w:marLeft w:val="0"/>
          <w:marRight w:val="0"/>
          <w:marTop w:val="0"/>
          <w:marBottom w:val="0"/>
          <w:divBdr>
            <w:top w:val="none" w:sz="0" w:space="0" w:color="auto"/>
            <w:left w:val="none" w:sz="0" w:space="0" w:color="auto"/>
            <w:bottom w:val="none" w:sz="0" w:space="0" w:color="auto"/>
            <w:right w:val="none" w:sz="0" w:space="0" w:color="auto"/>
          </w:divBdr>
        </w:div>
      </w:divsChild>
    </w:div>
    <w:div w:id="684551251">
      <w:marLeft w:val="0"/>
      <w:marRight w:val="0"/>
      <w:marTop w:val="0"/>
      <w:marBottom w:val="0"/>
      <w:divBdr>
        <w:top w:val="none" w:sz="0" w:space="0" w:color="auto"/>
        <w:left w:val="none" w:sz="0" w:space="0" w:color="auto"/>
        <w:bottom w:val="none" w:sz="0" w:space="0" w:color="auto"/>
        <w:right w:val="none" w:sz="0" w:space="0" w:color="auto"/>
      </w:divBdr>
    </w:div>
    <w:div w:id="684551252">
      <w:marLeft w:val="0"/>
      <w:marRight w:val="0"/>
      <w:marTop w:val="0"/>
      <w:marBottom w:val="0"/>
      <w:divBdr>
        <w:top w:val="none" w:sz="0" w:space="0" w:color="auto"/>
        <w:left w:val="none" w:sz="0" w:space="0" w:color="auto"/>
        <w:bottom w:val="none" w:sz="0" w:space="0" w:color="auto"/>
        <w:right w:val="none" w:sz="0" w:space="0" w:color="auto"/>
      </w:divBdr>
    </w:div>
    <w:div w:id="684551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blessings/39berakho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2964</Words>
  <Characters>16897</Characters>
  <Application>Microsoft Office Word</Application>
  <DocSecurity>0</DocSecurity>
  <Lines>140</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YESHIVAT HAR ETZION</vt:lpstr>
      <vt:lpstr>YESHIVAT HAR ETZION</vt:lpstr>
    </vt:vector>
  </TitlesOfParts>
  <Company>Toshiba</Company>
  <LinksUpToDate>false</LinksUpToDate>
  <CharactersWithSpaces>19822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creator>user</dc:creator>
  <cp:lastModifiedBy>tmpUser</cp:lastModifiedBy>
  <cp:revision>4</cp:revision>
  <dcterms:created xsi:type="dcterms:W3CDTF">2014-10-26T23:16:00Z</dcterms:created>
  <dcterms:modified xsi:type="dcterms:W3CDTF">2014-10-28T09:27:00Z</dcterms:modified>
</cp:coreProperties>
</file>