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BF" w:rsidRPr="003C2FBF" w:rsidRDefault="003C2FBF" w:rsidP="003C2FBF">
      <w:pPr>
        <w:jc w:val="center"/>
        <w:rPr>
          <w:rFonts w:asciiTheme="minorBidi" w:hAnsiTheme="minorBidi" w:cstheme="minorBidi"/>
          <w:b/>
          <w:bCs/>
          <w:iCs/>
          <w:lang w:bidi="he-IL"/>
        </w:rPr>
      </w:pPr>
      <w:r w:rsidRPr="003C2FBF">
        <w:rPr>
          <w:rFonts w:asciiTheme="minorBidi" w:hAnsiTheme="minorBidi" w:cstheme="minorBidi"/>
          <w:b/>
          <w:bCs/>
          <w:iCs/>
          <w:lang w:bidi="he-IL"/>
        </w:rPr>
        <w:t>S.A.L.T – PARASHAT BALAK</w:t>
      </w:r>
    </w:p>
    <w:p w:rsidR="003C2FBF" w:rsidRPr="003C2FBF" w:rsidRDefault="003C2FBF" w:rsidP="003C2FBF">
      <w:pPr>
        <w:jc w:val="center"/>
        <w:rPr>
          <w:rFonts w:asciiTheme="minorBidi" w:hAnsiTheme="minorBidi" w:cstheme="minorBidi"/>
          <w:b/>
          <w:bCs/>
          <w:iCs/>
          <w:lang w:bidi="he-IL"/>
        </w:rPr>
      </w:pPr>
      <w:r w:rsidRPr="003C2FBF">
        <w:rPr>
          <w:rFonts w:asciiTheme="minorBidi" w:hAnsiTheme="minorBidi" w:cstheme="minorBidi"/>
          <w:b/>
          <w:bCs/>
          <w:iCs/>
          <w:lang w:bidi="he-IL"/>
        </w:rPr>
        <w:t>By Rav David Silverberg</w:t>
      </w:r>
    </w:p>
    <w:p w:rsidR="003C2FBF" w:rsidRDefault="003C2FBF" w:rsidP="00E56874">
      <w:pPr>
        <w:jc w:val="both"/>
        <w:rPr>
          <w:rFonts w:asciiTheme="minorBidi" w:hAnsiTheme="minorBidi" w:cstheme="minorBidi"/>
          <w:iCs/>
          <w:lang w:bidi="he-IL"/>
        </w:rPr>
      </w:pPr>
    </w:p>
    <w:p w:rsidR="006D6C11" w:rsidRDefault="0076160E" w:rsidP="00E56874">
      <w:pPr>
        <w:jc w:val="both"/>
        <w:rPr>
          <w:rFonts w:asciiTheme="minorBidi" w:hAnsiTheme="minorBidi" w:cstheme="minorBidi"/>
          <w:iCs/>
          <w:lang w:bidi="he-IL"/>
        </w:rPr>
      </w:pPr>
      <w:r>
        <w:rPr>
          <w:rFonts w:asciiTheme="minorBidi" w:hAnsiTheme="minorBidi" w:cstheme="minorBidi"/>
          <w:iCs/>
          <w:lang w:bidi="he-IL"/>
        </w:rPr>
        <w:t>Motzaei Shabbat</w:t>
      </w: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Parashat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Balak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tells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attempts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made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gentile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seer,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place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upon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behest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Moavite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king.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prevented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placing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forced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bless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instead.</w:t>
      </w: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Masekhet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Berakhot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(7a)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discusses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episode,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famous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passage,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explains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happened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failed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quest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ancestors.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Bilam’s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power,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comments,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stemmed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ability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determine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precise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becomes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cites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verse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Tehillim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(7:!2),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“Ve-Kel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zo’eim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be-khol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yom”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enraged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explains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mean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time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becomes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angry.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Bilam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prophetic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power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determine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able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place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declaring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“spell”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precise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time.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attempt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unsuccessful,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comments,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because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throughout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period,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made</w:t>
      </w:r>
      <w:r>
        <w:rPr>
          <w:rFonts w:asciiTheme="minorBidi" w:hAnsiTheme="minorBidi" w:cstheme="minorBidi"/>
        </w:rPr>
        <w:t xml:space="preserve"> </w:t>
      </w:r>
      <w:r w:rsidR="003C2FBF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exception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ordinary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routine,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were,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become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angry.</w:t>
      </w: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Amidst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discussion,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takes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fact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daily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“za’am”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(“rage”)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infinitesimally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small.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One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view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states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lasts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just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1/58,888th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hour,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whereas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according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another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view,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lasts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amount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time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needed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“rega”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(“moment”).</w:t>
      </w: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Like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many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Aggadic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passages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Talmud,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should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assume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deeper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layer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meaning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underlying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text,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Sages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sought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convey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important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lessons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through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metaphor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allegory.</w:t>
      </w: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suggested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discussion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intended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teach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essence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“curse”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inordinate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focus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daily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“rage”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experience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concept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“Ve-Kel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zo’eim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be-khol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yom,”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becomes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experiences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kind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misfortune,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significant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trivial,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lives.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No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perfect,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brings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challenge,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disappointment,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frustration,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anguish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aggravation.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Bilam,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epitomized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quality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“ayin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ra’a”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viewing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people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“evil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eye,”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negativity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(Avot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5:19)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mastered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focusing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angst.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person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“cursed”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life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becomes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defined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daily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“za’am,”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failure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disappointment.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When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inflate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mishaps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experience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frustrated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ambitions,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“cursed”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unending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misery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despair.</w:t>
      </w: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opposite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“cursed”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mindset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ability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recognize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infinitesimally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small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duration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“za’am.”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If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view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“ayin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tova”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instead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“ayin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ra’a,”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able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frustrations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disappointments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proper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perspective,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recognize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just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insignificantly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small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relation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blessings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lives.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teaches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power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reduce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“za’am”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minuscule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proportion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daily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experience.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choice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either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allow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define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lastRenderedPageBreak/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entire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life,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acknowledge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just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small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portion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otherwise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happy,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successful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fulfilled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life.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While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cannot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deny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reality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“Ve-Kel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zo’eim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be-khol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yom,”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brings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share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challenges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disappointments,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must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ensure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follow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example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focusing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elements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must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instead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“ayin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tova,”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“za’am”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proper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perspective,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truly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happy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blessed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lives.</w:t>
      </w:r>
    </w:p>
    <w:p w:rsidR="0076160E" w:rsidRDefault="0076160E" w:rsidP="00E56874">
      <w:pPr>
        <w:jc w:val="both"/>
        <w:rPr>
          <w:rFonts w:asciiTheme="minorBidi" w:hAnsiTheme="minorBidi" w:cstheme="minorBidi"/>
          <w:iCs/>
          <w:lang w:bidi="he-IL"/>
        </w:rPr>
      </w:pPr>
    </w:p>
    <w:p w:rsidR="006D6C11" w:rsidRDefault="0076160E" w:rsidP="00E56874">
      <w:pPr>
        <w:jc w:val="both"/>
        <w:rPr>
          <w:rFonts w:asciiTheme="minorBidi" w:hAnsiTheme="minorBidi" w:cstheme="minorBidi"/>
          <w:iCs/>
          <w:lang w:bidi="he-IL"/>
        </w:rPr>
      </w:pPr>
      <w:r>
        <w:rPr>
          <w:rFonts w:asciiTheme="minorBidi" w:hAnsiTheme="minorBidi" w:cstheme="minorBidi"/>
          <w:iCs/>
          <w:lang w:bidi="he-IL"/>
        </w:rPr>
        <w:t>Sunday</w:t>
      </w:r>
    </w:p>
    <w:p w:rsidR="0076160E" w:rsidRDefault="0076160E" w:rsidP="00E56874">
      <w:pPr>
        <w:jc w:val="both"/>
        <w:rPr>
          <w:rFonts w:asciiTheme="minorBidi" w:hAnsiTheme="minorBidi" w:cstheme="minorBidi"/>
          <w:iCs/>
          <w:lang w:bidi="he-IL"/>
        </w:rPr>
      </w:pPr>
    </w:p>
    <w:p w:rsidR="0076160E" w:rsidRPr="0076160E" w:rsidRDefault="0076160E" w:rsidP="0076160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Pr="0076160E">
        <w:rPr>
          <w:rFonts w:asciiTheme="minorBidi" w:hAnsiTheme="minorBidi" w:cstheme="minorBidi"/>
        </w:rPr>
        <w:t>Yesterday,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enigmatic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discussion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Masekhet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Berakhot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(7a)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failed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attempt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place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comments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becomes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angry,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unique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ability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determine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enabling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successfully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place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upon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foes.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unsuccessful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however,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because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point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during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period.</w:t>
      </w:r>
    </w:p>
    <w:p w:rsid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Chatam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Sofer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offers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clever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explanation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discussion,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suggesting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insight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which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laden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profound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symbolic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meaning.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later,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Gemara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cites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Rabbi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Meir’s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comment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daily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occurs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after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rises,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kings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eastern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regions,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first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see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sunrise,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worship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filled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entire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Chatam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Sofer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explains,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because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becomes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object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idolatry,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people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Earth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up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sustained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article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="003C2FBF">
        <w:rPr>
          <w:rFonts w:asciiTheme="minorBidi" w:hAnsiTheme="minorBidi" w:cstheme="minorBidi"/>
        </w:rPr>
        <w:t>foreig</w:t>
      </w:r>
      <w:r w:rsidRPr="0076160E">
        <w:rPr>
          <w:rFonts w:asciiTheme="minorBidi" w:hAnsiTheme="minorBidi" w:cstheme="minorBidi"/>
        </w:rPr>
        <w:t>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worship.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Since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needed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produce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vegetation,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people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ingest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effects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rays,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become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tainted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stain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idolatry.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wilderness,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however,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manna,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which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originated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highest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regions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heavens,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beyond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need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production.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such,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angry</w:t>
      </w:r>
      <w:r>
        <w:rPr>
          <w:rFonts w:asciiTheme="minorBidi" w:hAnsiTheme="minorBidi" w:cstheme="minorBidi"/>
        </w:rPr>
        <w:t xml:space="preserve"> </w:t>
      </w:r>
      <w:r w:rsidR="003C2FBF">
        <w:rPr>
          <w:rFonts w:asciiTheme="minorBidi" w:hAnsiTheme="minorBidi" w:cstheme="minorBidi"/>
        </w:rPr>
        <w:t>a</w:t>
      </w:r>
      <w:r w:rsidRPr="0076160E">
        <w:rPr>
          <w:rFonts w:asciiTheme="minorBidi" w:hAnsiTheme="minorBidi" w:cstheme="minorBidi"/>
        </w:rPr>
        <w:t>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during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period,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unable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place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Chatam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Sofer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explains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basis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Ba’al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Pe’or,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which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tells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later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parasha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(25:1-9),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="003C2FBF">
        <w:rPr>
          <w:rFonts w:asciiTheme="minorBidi" w:hAnsiTheme="minorBidi" w:cstheme="minorBidi"/>
        </w:rPr>
        <w:t>whic</w:t>
      </w:r>
      <w:r w:rsidRPr="0076160E">
        <w:rPr>
          <w:rFonts w:asciiTheme="minorBidi" w:hAnsiTheme="minorBidi" w:cstheme="minorBidi"/>
        </w:rPr>
        <w:t>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Chazal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instigated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Moav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advice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(Sanhedrin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106a).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Chazal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describe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advised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Moav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women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seduce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process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which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their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worship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their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deity.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Chatam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Sofer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suggests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strategy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partake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manna,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whereby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="003C2FBF">
        <w:rPr>
          <w:rFonts w:asciiTheme="minorBidi" w:hAnsiTheme="minorBidi" w:cstheme="minorBidi"/>
        </w:rPr>
        <w:t>becam</w:t>
      </w:r>
      <w:r w:rsidRPr="0076160E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subject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daily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anger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over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worship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sun.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point,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Bilam’s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curse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took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effect.</w:t>
      </w: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Underlying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Chatam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Sofer’s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creative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approach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fundamental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truism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invariably,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affected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beliefs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practices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around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share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therefore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bound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“tainted”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“sun,”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foreign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influences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clash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values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principles.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For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reason,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during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years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travel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wilderness,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religious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identity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forged,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separate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apart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encircled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Clouds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Glory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sustained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heavenly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food.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="003C2FBF">
        <w:rPr>
          <w:rFonts w:asciiTheme="minorBidi" w:hAnsiTheme="minorBidi" w:cstheme="minorBidi"/>
        </w:rPr>
        <w:t>effect,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heavens,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lastRenderedPageBreak/>
        <w:t>were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able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learn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Moshe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forge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their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religious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identity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without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adulterating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influence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foreign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cultures.</w:t>
      </w:r>
    </w:p>
    <w:p w:rsid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</w:p>
    <w:p w:rsidR="0076160E" w:rsidRPr="0076160E" w:rsidRDefault="0076160E" w:rsidP="003C2FBF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After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forty-year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period,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course,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back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Earth,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so-to-speak,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again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sustained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“sun,”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ordinary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forces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nature.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ideal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exist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isolation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wilderness,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rather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part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together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thereby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uplift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them.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However,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must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ensure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avoid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“anger”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remaining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steadfastly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committed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unique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values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lifestyle,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resisting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influences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foreign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conflict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ideals,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ensuring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sustain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ourselves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heavenly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“manna”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principles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pure,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heavenly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Torah.</w:t>
      </w:r>
    </w:p>
    <w:p w:rsid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</w:p>
    <w:p w:rsidR="0076160E" w:rsidRPr="0076160E" w:rsidRDefault="0076160E" w:rsidP="003C2FBF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message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resurfaces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later,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Sefer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Devarim,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Moshe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foresees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time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capture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take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possession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Canaanites’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large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homes,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fields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wells,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inheriting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developed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infrastructure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left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behind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vanquished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natives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(Devarim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10-11).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Moshe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proceeds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warn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resort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idol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worship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after</w:t>
      </w:r>
      <w:r>
        <w:rPr>
          <w:rFonts w:asciiTheme="minorBidi" w:hAnsiTheme="minorBidi" w:cstheme="minorBidi"/>
        </w:rPr>
        <w:t xml:space="preserve"> </w:t>
      </w:r>
      <w:r w:rsidR="003C2FBF">
        <w:rPr>
          <w:rFonts w:asciiTheme="minorBidi" w:hAnsiTheme="minorBidi" w:cstheme="minorBidi"/>
        </w:rPr>
        <w:t>taking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possession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making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Canaanites’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infrastructure.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seems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Moshe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feared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spiritual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effects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Benei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Yisrael’s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benefiting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material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goods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left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behind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Canaanites,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might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somehow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lead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idol-worship.</w:t>
      </w:r>
      <w:r>
        <w:rPr>
          <w:rFonts w:asciiTheme="minorBidi" w:hAnsiTheme="minorBidi" w:cstheme="minorBidi"/>
        </w:rPr>
        <w:t xml:space="preserve">  </w:t>
      </w:r>
      <w:hyperlink r:id="rId5" w:history="1">
        <w:r w:rsidRPr="0076160E">
          <w:rPr>
            <w:rStyle w:val="Hyperlink"/>
            <w:rFonts w:asciiTheme="minorBidi" w:hAnsiTheme="minorBidi" w:cstheme="minorBidi"/>
          </w:rPr>
          <w:t>Rav</w:t>
        </w:r>
        <w:r>
          <w:rPr>
            <w:rStyle w:val="Hyperlink"/>
            <w:rFonts w:asciiTheme="minorBidi" w:hAnsiTheme="minorBidi" w:cstheme="minorBidi"/>
          </w:rPr>
          <w:t xml:space="preserve"> </w:t>
        </w:r>
        <w:r w:rsidRPr="0076160E">
          <w:rPr>
            <w:rStyle w:val="Hyperlink"/>
            <w:rFonts w:asciiTheme="minorBidi" w:hAnsiTheme="minorBidi" w:cstheme="minorBidi"/>
          </w:rPr>
          <w:t>Elchanan</w:t>
        </w:r>
        <w:r>
          <w:rPr>
            <w:rStyle w:val="Hyperlink"/>
            <w:rFonts w:asciiTheme="minorBidi" w:hAnsiTheme="minorBidi" w:cstheme="minorBidi"/>
          </w:rPr>
          <w:t xml:space="preserve"> </w:t>
        </w:r>
        <w:r w:rsidRPr="0076160E">
          <w:rPr>
            <w:rStyle w:val="Hyperlink"/>
            <w:rFonts w:asciiTheme="minorBidi" w:hAnsiTheme="minorBidi" w:cstheme="minorBidi"/>
          </w:rPr>
          <w:t>Samet</w:t>
        </w:r>
      </w:hyperlink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explained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Moshe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refers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</w:t>
      </w:r>
      <w:bookmarkStart w:id="0" w:name="_GoBack"/>
      <w:bookmarkEnd w:id="0"/>
      <w:r w:rsidRPr="0076160E">
        <w:rPr>
          <w:rFonts w:asciiTheme="minorBidi" w:hAnsiTheme="minorBidi" w:cstheme="minorBidi"/>
        </w:rPr>
        <w:t>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challenge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using,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participating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embracing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economic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technologi</w:t>
      </w:r>
      <w:r w:rsidR="003C2FBF">
        <w:rPr>
          <w:rFonts w:asciiTheme="minorBidi" w:hAnsiTheme="minorBidi" w:cstheme="minorBidi"/>
        </w:rPr>
        <w:t>cal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without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also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embracing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their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values.</w:t>
      </w:r>
      <w:r>
        <w:rPr>
          <w:rFonts w:asciiTheme="minorBidi" w:hAnsiTheme="minorBidi" w:cstheme="minorBidi"/>
        </w:rPr>
        <w:t xml:space="preserve">  </w:t>
      </w:r>
      <w:r w:rsidRPr="0076160E">
        <w:rPr>
          <w:rFonts w:asciiTheme="minorBidi" w:hAnsiTheme="minorBidi" w:cstheme="minorBidi"/>
        </w:rPr>
        <w:t>Rav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Samet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writes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(translated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Hebrew):</w:t>
      </w:r>
    </w:p>
    <w:p w:rsidR="0076160E" w:rsidRDefault="0076160E" w:rsidP="0076160E">
      <w:pPr>
        <w:ind w:left="720"/>
        <w:jc w:val="both"/>
        <w:rPr>
          <w:rFonts w:asciiTheme="minorBidi" w:hAnsiTheme="minorBidi" w:cstheme="minorBidi"/>
        </w:rPr>
      </w:pPr>
    </w:p>
    <w:p w:rsidR="0076160E" w:rsidRPr="0076160E" w:rsidRDefault="0076160E" w:rsidP="0076160E">
      <w:pPr>
        <w:ind w:left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is…clear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concern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voicing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here: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inheritance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material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(Canaan)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relatively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inferior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material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(Israel)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turn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Pyrrhic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victory.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Feelings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inferiority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insignificance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lead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victorious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enter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materially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richer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defeated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adopting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wholeheartedly,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including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religious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aspects.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defeated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could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say,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accepted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philosophy.”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Such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process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occurred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human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history.</w:t>
      </w:r>
    </w:p>
    <w:p w:rsidR="0076160E" w:rsidRDefault="0076160E" w:rsidP="0076160E">
      <w:pPr>
        <w:ind w:left="720"/>
        <w:jc w:val="both"/>
        <w:rPr>
          <w:rFonts w:asciiTheme="minorBidi" w:hAnsiTheme="minorBidi" w:cstheme="minorBidi"/>
        </w:rPr>
      </w:pPr>
    </w:p>
    <w:p w:rsidR="0076160E" w:rsidRPr="0076160E" w:rsidRDefault="0076160E" w:rsidP="0076160E">
      <w:pPr>
        <w:ind w:left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Therefore,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demands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distinction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made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between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cities,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houses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full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types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good,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entire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Canaanite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infrastructure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all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which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given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Israel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God's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kindness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beliefs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philosophies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Canaanites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their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tangible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expression</w:t>
      </w:r>
    </w:p>
    <w:p w:rsidR="0076160E" w:rsidRDefault="0076160E" w:rsidP="0076160E">
      <w:pPr>
        <w:jc w:val="both"/>
        <w:rPr>
          <w:rFonts w:asciiTheme="minorBidi" w:hAnsiTheme="minorBidi" w:cstheme="minorBidi"/>
        </w:rPr>
      </w:pPr>
    </w:p>
    <w:p w:rsidR="0076160E" w:rsidRPr="0076160E" w:rsidRDefault="0076160E" w:rsidP="0076160E">
      <w:pPr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light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Chatam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Sofer’s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explanation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incident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Ba’al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Pe’or,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might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Moshe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warns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people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effects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“sun”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which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would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sharing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nations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leave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“heavenly”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existence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wilderness.</w:t>
      </w:r>
    </w:p>
    <w:p w:rsid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</w:p>
    <w:p w:rsidR="0076160E" w:rsidRPr="0076160E" w:rsidRDefault="0076160E" w:rsidP="0076160E">
      <w:pPr>
        <w:ind w:firstLine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lastRenderedPageBreak/>
        <w:t>Rav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Samet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concludes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discussion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contemporary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relevance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Moshe’s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warning:</w:t>
      </w:r>
    </w:p>
    <w:p w:rsidR="0076160E" w:rsidRDefault="0076160E" w:rsidP="0076160E">
      <w:pPr>
        <w:ind w:left="720"/>
        <w:jc w:val="both"/>
        <w:rPr>
          <w:rFonts w:asciiTheme="minorBidi" w:hAnsiTheme="minorBidi" w:cstheme="minorBidi"/>
        </w:rPr>
      </w:pPr>
    </w:p>
    <w:p w:rsidR="0076160E" w:rsidRPr="0076160E" w:rsidRDefault="0076160E" w:rsidP="0076160E">
      <w:pPr>
        <w:ind w:left="720"/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…we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able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enjoy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achievement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every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part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world;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arrives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doorstep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straight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homes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without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effort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part.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question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posed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us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extent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capable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drawing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distinction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between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material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which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improves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“quality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life,”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spiritual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values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creators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culture.</w:t>
      </w:r>
    </w:p>
    <w:p w:rsidR="0076160E" w:rsidRDefault="0076160E" w:rsidP="0076160E">
      <w:pPr>
        <w:jc w:val="both"/>
        <w:rPr>
          <w:rFonts w:asciiTheme="minorBidi" w:hAnsiTheme="minorBidi" w:cstheme="minorBidi"/>
        </w:rPr>
      </w:pPr>
    </w:p>
    <w:p w:rsidR="0076160E" w:rsidRPr="0076160E" w:rsidRDefault="0076160E" w:rsidP="0076160E">
      <w:pPr>
        <w:jc w:val="both"/>
        <w:rPr>
          <w:rFonts w:asciiTheme="minorBidi" w:hAnsiTheme="minorBidi" w:cstheme="minorBidi"/>
        </w:rPr>
      </w:pP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ability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draw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distinction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generation,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knowledge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where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exactly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line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drawn,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most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complex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difficult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tasks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face.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because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western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pagan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Canaanite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time.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Some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spiritual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values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western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fit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with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are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indeed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nourished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it.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Nevertheless,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other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values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stand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clear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contrast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Torah.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run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away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task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closing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ourselves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from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any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manifestation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this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culture.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But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someone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seeks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address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extract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good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while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rejecting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its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negative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elements,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must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pay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attention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Torah's</w:t>
      </w:r>
      <w:r>
        <w:rPr>
          <w:rFonts w:asciiTheme="minorBidi" w:hAnsiTheme="minorBidi" w:cstheme="minorBidi"/>
        </w:rPr>
        <w:t xml:space="preserve"> </w:t>
      </w:r>
      <w:r w:rsidRPr="0076160E">
        <w:rPr>
          <w:rFonts w:asciiTheme="minorBidi" w:hAnsiTheme="minorBidi" w:cstheme="minorBidi"/>
        </w:rPr>
        <w:t>warning…</w:t>
      </w:r>
    </w:p>
    <w:p w:rsidR="00BD6DDA" w:rsidRDefault="00BD6DDA" w:rsidP="00E56874">
      <w:pPr>
        <w:jc w:val="both"/>
        <w:rPr>
          <w:rFonts w:asciiTheme="minorBidi" w:hAnsiTheme="minorBidi" w:cstheme="minorBidi"/>
          <w:iCs/>
          <w:lang w:bidi="he-IL"/>
        </w:rPr>
      </w:pPr>
    </w:p>
    <w:p w:rsidR="00E56874" w:rsidRDefault="00E56874" w:rsidP="00E56874">
      <w:pPr>
        <w:jc w:val="both"/>
        <w:rPr>
          <w:rFonts w:asciiTheme="minorBidi" w:hAnsiTheme="minorBidi" w:cstheme="minorBidi"/>
          <w:iCs/>
          <w:lang w:bidi="he-IL"/>
        </w:rPr>
      </w:pPr>
      <w:r>
        <w:rPr>
          <w:rFonts w:asciiTheme="minorBidi" w:hAnsiTheme="minorBidi" w:cstheme="minorBidi"/>
          <w:iCs/>
          <w:lang w:bidi="he-IL"/>
        </w:rPr>
        <w:t>Monday</w:t>
      </w:r>
    </w:p>
    <w:p w:rsidR="00E56874" w:rsidRDefault="00E56874" w:rsidP="00E56874">
      <w:pPr>
        <w:jc w:val="both"/>
        <w:rPr>
          <w:rFonts w:asciiTheme="minorBidi" w:hAnsiTheme="minorBidi" w:cstheme="minorBidi"/>
          <w:iCs/>
          <w:lang w:bidi="he-IL"/>
        </w:rPr>
      </w:pPr>
    </w:p>
    <w:p w:rsidR="000E45E7" w:rsidRPr="00E56874" w:rsidRDefault="000E45E7" w:rsidP="00E56874">
      <w:pPr>
        <w:jc w:val="both"/>
        <w:rPr>
          <w:rFonts w:asciiTheme="minorBidi" w:hAnsiTheme="minorBidi" w:cstheme="minorBidi"/>
          <w:iCs/>
          <w:lang w:bidi="he-IL"/>
        </w:rPr>
      </w:pPr>
      <w:r w:rsidRPr="00E56874">
        <w:rPr>
          <w:rFonts w:asciiTheme="minorBidi" w:hAnsiTheme="minorBidi" w:cstheme="minorBidi"/>
          <w:iCs/>
          <w:lang w:bidi="he-IL"/>
        </w:rPr>
        <w:tab/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final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verses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Parashat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Balak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tell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disturbing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incident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Ba’al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Pe’or</w:t>
      </w:r>
      <w:r w:rsidRPr="00E56874">
        <w:rPr>
          <w:rFonts w:asciiTheme="minorBidi" w:hAnsiTheme="minorBidi" w:cstheme="minorBidi"/>
          <w:iCs/>
          <w:lang w:bidi="he-IL"/>
        </w:rPr>
        <w:t>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where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Benei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Yisrael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engaged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relations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with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women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Moav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worshipped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nation’s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deity,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tribal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leader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Shimon,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Zimri,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publicly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cohabited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with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Midyanite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woman.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God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punished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nation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bringing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deadly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plague,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until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Pinchas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halted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plague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killing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Zimri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Midyanite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woman.</w:t>
      </w:r>
    </w:p>
    <w:p w:rsidR="0076160E" w:rsidRDefault="0076160E" w:rsidP="00E56874">
      <w:pPr>
        <w:jc w:val="both"/>
        <w:rPr>
          <w:rFonts w:asciiTheme="minorBidi" w:hAnsiTheme="minorBidi" w:cstheme="minorBidi"/>
          <w:iCs/>
          <w:lang w:bidi="he-IL"/>
        </w:rPr>
      </w:pPr>
    </w:p>
    <w:p w:rsidR="000E45E7" w:rsidRPr="00E56874" w:rsidRDefault="000E45E7" w:rsidP="00E56874">
      <w:pPr>
        <w:jc w:val="both"/>
        <w:rPr>
          <w:rFonts w:asciiTheme="minorBidi" w:hAnsiTheme="minorBidi" w:cstheme="minorBidi"/>
          <w:iCs/>
          <w:lang w:bidi="he-IL"/>
        </w:rPr>
      </w:pPr>
      <w:r w:rsidRPr="00E56874">
        <w:rPr>
          <w:rFonts w:asciiTheme="minorBidi" w:hAnsiTheme="minorBidi" w:cstheme="minorBidi"/>
          <w:iCs/>
          <w:lang w:bidi="he-IL"/>
        </w:rPr>
        <w:tab/>
        <w:t>Rashi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(25:7),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citing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Gemara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(Sanhedrin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82a),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describes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Pinchas’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reaction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sight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Zimri’s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public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offense,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writing,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“</w:t>
      </w:r>
      <w:r w:rsidRPr="00E56874">
        <w:rPr>
          <w:rFonts w:asciiTheme="minorBidi" w:hAnsiTheme="minorBidi" w:cstheme="minorBidi"/>
          <w:i/>
          <w:lang w:bidi="he-IL"/>
        </w:rPr>
        <w:t>Ra’a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ma’aseh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ve-nizkar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halakha</w:t>
      </w:r>
      <w:r w:rsidRPr="00E56874">
        <w:rPr>
          <w:rFonts w:asciiTheme="minorBidi" w:hAnsiTheme="minorBidi" w:cstheme="minorBidi"/>
          <w:iCs/>
          <w:lang w:bidi="he-IL"/>
        </w:rPr>
        <w:t>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–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“He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saw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act,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reminded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law.”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This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refers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extraordinary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provision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“</w:t>
      </w:r>
      <w:r w:rsidRPr="00E56874">
        <w:rPr>
          <w:rFonts w:asciiTheme="minorBidi" w:hAnsiTheme="minorBidi" w:cstheme="minorBidi"/>
          <w:i/>
          <w:lang w:bidi="he-IL"/>
        </w:rPr>
        <w:t>kana’in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pog’in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bo</w:t>
      </w:r>
      <w:r w:rsidRPr="00E56874">
        <w:rPr>
          <w:rFonts w:asciiTheme="minorBidi" w:hAnsiTheme="minorBidi" w:cstheme="minorBidi"/>
          <w:iCs/>
          <w:lang w:bidi="he-IL"/>
        </w:rPr>
        <w:t>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which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applies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very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rare,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exceptional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cases,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authorizing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zealot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kill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violator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(though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also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permitting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violator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kill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zealot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self-defense).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When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Pinchas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saw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Zimri’s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public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breach,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reminded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halakha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proceeded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act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upon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it.</w:t>
      </w:r>
    </w:p>
    <w:p w:rsidR="0076160E" w:rsidRDefault="0076160E" w:rsidP="00E56874">
      <w:pPr>
        <w:jc w:val="both"/>
        <w:rPr>
          <w:rFonts w:asciiTheme="minorBidi" w:hAnsiTheme="minorBidi" w:cstheme="minorBidi"/>
          <w:iCs/>
          <w:lang w:bidi="he-IL"/>
        </w:rPr>
      </w:pPr>
    </w:p>
    <w:p w:rsidR="000E45E7" w:rsidRPr="00E56874" w:rsidRDefault="000E45E7" w:rsidP="00E56874">
      <w:pPr>
        <w:jc w:val="both"/>
        <w:rPr>
          <w:rFonts w:asciiTheme="minorBidi" w:hAnsiTheme="minorBidi" w:cstheme="minorBidi"/>
          <w:iCs/>
          <w:lang w:bidi="he-IL"/>
        </w:rPr>
      </w:pPr>
      <w:r w:rsidRPr="00E56874">
        <w:rPr>
          <w:rFonts w:asciiTheme="minorBidi" w:hAnsiTheme="minorBidi" w:cstheme="minorBidi"/>
          <w:iCs/>
          <w:lang w:bidi="he-IL"/>
        </w:rPr>
        <w:tab/>
        <w:t>We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might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ask,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exactly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does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Gemara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seek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add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our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understanding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incident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through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comment?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God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later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expresses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emphatic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approval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Pinchas’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controversial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violent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act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(25:10-13),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clearly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indicating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Pinchas’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exceptional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zealotry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justified.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What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do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Chazal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add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telling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us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Pinchas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saw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Zimri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did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remembered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extraordinary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provision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authorizing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violent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response?</w:t>
      </w:r>
    </w:p>
    <w:p w:rsidR="0076160E" w:rsidRDefault="0076160E" w:rsidP="00E56874">
      <w:pPr>
        <w:jc w:val="both"/>
        <w:rPr>
          <w:rFonts w:asciiTheme="minorBidi" w:hAnsiTheme="minorBidi" w:cstheme="minorBidi"/>
          <w:iCs/>
          <w:lang w:bidi="he-IL"/>
        </w:rPr>
      </w:pPr>
    </w:p>
    <w:p w:rsidR="000E45E7" w:rsidRPr="00E56874" w:rsidRDefault="000E45E7" w:rsidP="00E56874">
      <w:pPr>
        <w:jc w:val="both"/>
        <w:rPr>
          <w:rFonts w:asciiTheme="minorBidi" w:hAnsiTheme="minorBidi" w:cstheme="minorBidi"/>
        </w:rPr>
      </w:pPr>
      <w:r w:rsidRPr="00E56874">
        <w:rPr>
          <w:rFonts w:asciiTheme="minorBidi" w:hAnsiTheme="minorBidi" w:cstheme="minorBidi"/>
          <w:iCs/>
          <w:lang w:bidi="he-IL"/>
        </w:rPr>
        <w:tab/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answer,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perhaps,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Gemara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seeks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emphasize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validity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zealous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response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Pinchas’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mind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before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witnessing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Zimri’s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act.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license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granted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zealots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under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circumstances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something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lastRenderedPageBreak/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entered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Pinchas’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awareness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result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sight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beheld,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something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which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had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always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been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mind.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Some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people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live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their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lives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“zealots,”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actively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pursuing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cause,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eagerly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searching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something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protest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oppose.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These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people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are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“reminded”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law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“</w:t>
      </w:r>
      <w:r w:rsidRPr="00E56874">
        <w:rPr>
          <w:rFonts w:asciiTheme="minorBidi" w:hAnsiTheme="minorBidi" w:cstheme="minorBidi"/>
          <w:i/>
          <w:lang w:bidi="he-IL"/>
        </w:rPr>
        <w:t>kana’in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pog’in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E56874">
        <w:rPr>
          <w:rFonts w:asciiTheme="minorBidi" w:hAnsiTheme="minorBidi" w:cstheme="minorBidi"/>
          <w:i/>
          <w:lang w:bidi="he-IL"/>
        </w:rPr>
        <w:t>bo</w:t>
      </w:r>
      <w:r w:rsidRPr="00E56874">
        <w:rPr>
          <w:rFonts w:asciiTheme="minorBidi" w:hAnsiTheme="minorBidi" w:cstheme="minorBidi"/>
          <w:iCs/>
          <w:lang w:bidi="he-IL"/>
        </w:rPr>
        <w:t>”;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law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forefront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their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consciousness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all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times,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constantly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look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around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some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impropriety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which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can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justify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fierce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opposition.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Pinchas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looking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something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be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zealous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about.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Cs/>
          <w:lang w:bidi="he-IL"/>
        </w:rPr>
        <w:t>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saw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outrage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recalled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zealotry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such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case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legitimate;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was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out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searching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opportunity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act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E56874">
        <w:rPr>
          <w:rFonts w:asciiTheme="minorBidi" w:hAnsiTheme="minorBidi" w:cstheme="minorBidi"/>
          <w:iCs/>
          <w:lang w:bidi="he-IL"/>
        </w:rPr>
        <w:t>zealously.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E56874">
        <w:rPr>
          <w:rFonts w:asciiTheme="minorBidi" w:hAnsiTheme="minorBidi" w:cstheme="minorBidi"/>
          <w:i/>
          <w:lang w:bidi="he-IL"/>
        </w:rPr>
        <w:t>Chazal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here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teach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us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that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even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in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the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very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rare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circumstances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when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fierce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opposition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is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warranted,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it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loses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all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legitimacy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if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a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person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is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looking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for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such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opportunities.</w:t>
      </w:r>
      <w:r w:rsidR="0076160E">
        <w:rPr>
          <w:rFonts w:asciiTheme="minorBidi" w:hAnsiTheme="minorBidi" w:cstheme="minorBidi"/>
        </w:rPr>
        <w:t xml:space="preserve">  </w:t>
      </w:r>
      <w:r w:rsidRPr="00E56874">
        <w:rPr>
          <w:rFonts w:asciiTheme="minorBidi" w:hAnsiTheme="minorBidi" w:cstheme="minorBidi"/>
        </w:rPr>
        <w:t>These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situations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call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for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strong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action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only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if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one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does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not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look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for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them,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and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needs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to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be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“reminded”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of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the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license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to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react</w:t>
      </w:r>
      <w:r w:rsidR="0076160E">
        <w:rPr>
          <w:rFonts w:asciiTheme="minorBidi" w:hAnsiTheme="minorBidi" w:cstheme="minorBidi"/>
        </w:rPr>
        <w:t xml:space="preserve"> </w:t>
      </w:r>
      <w:r w:rsidRPr="00E56874">
        <w:rPr>
          <w:rFonts w:asciiTheme="minorBidi" w:hAnsiTheme="minorBidi" w:cstheme="minorBidi"/>
        </w:rPr>
        <w:t>strongly.</w:t>
      </w:r>
    </w:p>
    <w:p w:rsidR="000E45E7" w:rsidRPr="00E56874" w:rsidRDefault="000E45E7" w:rsidP="00E56874">
      <w:pPr>
        <w:jc w:val="both"/>
        <w:rPr>
          <w:rFonts w:asciiTheme="minorBidi" w:hAnsiTheme="minorBidi" w:cstheme="minorBidi"/>
        </w:rPr>
      </w:pPr>
    </w:p>
    <w:p w:rsidR="0028075D" w:rsidRDefault="00E56874" w:rsidP="00E56874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Tuesday</w:t>
      </w:r>
    </w:p>
    <w:p w:rsidR="0076160E" w:rsidRDefault="0076160E" w:rsidP="00EA5C96">
      <w:pPr>
        <w:jc w:val="both"/>
        <w:rPr>
          <w:rFonts w:asciiTheme="minorBidi" w:hAnsiTheme="minorBidi" w:cstheme="minorBidi"/>
          <w:i/>
          <w:lang w:bidi="he-IL"/>
        </w:rPr>
      </w:pPr>
    </w:p>
    <w:p w:rsidR="00EA5C96" w:rsidRPr="00A13275" w:rsidRDefault="00EA5C96" w:rsidP="00EA5C96">
      <w:pPr>
        <w:jc w:val="both"/>
        <w:rPr>
          <w:rFonts w:asciiTheme="minorBidi" w:hAnsiTheme="minorBidi" w:cstheme="minorBidi"/>
          <w:lang w:bidi="he-IL"/>
        </w:rPr>
      </w:pPr>
      <w:r w:rsidRPr="00A13275">
        <w:rPr>
          <w:rFonts w:asciiTheme="minorBidi" w:hAnsiTheme="minorBidi" w:cstheme="minorBidi"/>
          <w:iCs/>
          <w:rtl/>
          <w:lang w:bidi="he-IL"/>
        </w:rPr>
        <w:tab/>
      </w:r>
      <w:r w:rsidRPr="00A13275">
        <w:rPr>
          <w:rFonts w:asciiTheme="minorBidi" w:hAnsiTheme="minorBidi" w:cstheme="minorBidi"/>
          <w:iCs/>
          <w:lang w:bidi="he-IL"/>
        </w:rPr>
        <w:t>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we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discussed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earlier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week,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Gemara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Masekhet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Berakhot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(7a)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explains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secret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Bilam’s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success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placing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curses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upon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foes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lay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ability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determine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precise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moment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each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day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when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God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becomes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angry.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13275">
        <w:rPr>
          <w:rFonts w:asciiTheme="minorBidi" w:hAnsiTheme="minorBidi" w:cstheme="minorBidi"/>
          <w:iCs/>
          <w:lang w:bidi="he-IL"/>
        </w:rPr>
        <w:t>Bilam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used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knowledge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seize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opportunity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place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curse.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13275">
        <w:rPr>
          <w:rFonts w:asciiTheme="minorBidi" w:hAnsiTheme="minorBidi" w:cstheme="minorBidi"/>
          <w:iCs/>
          <w:lang w:bidi="he-IL"/>
        </w:rPr>
        <w:t>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was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unsuccessful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attempts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Cs/>
          <w:lang w:bidi="he-IL"/>
        </w:rPr>
        <w:t>curse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/>
          <w:lang w:bidi="he-IL"/>
        </w:rPr>
        <w:t>Benei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A13275">
        <w:rPr>
          <w:rFonts w:asciiTheme="minorBidi" w:hAnsiTheme="minorBidi" w:cstheme="minorBidi"/>
          <w:i/>
          <w:lang w:bidi="he-IL"/>
        </w:rPr>
        <w:t>Yisrael</w:t>
      </w:r>
      <w:r w:rsidRPr="00A13275">
        <w:rPr>
          <w:rFonts w:asciiTheme="minorBidi" w:hAnsiTheme="minorBidi" w:cstheme="minorBidi"/>
          <w:lang w:bidi="he-IL"/>
        </w:rPr>
        <w:t>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Gemara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explains,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because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did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become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angry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during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period.</w:t>
      </w:r>
    </w:p>
    <w:p w:rsidR="00EA5C96" w:rsidRPr="00A13275" w:rsidRDefault="00EA5C96" w:rsidP="00EA5C96">
      <w:pPr>
        <w:jc w:val="both"/>
        <w:rPr>
          <w:rFonts w:asciiTheme="minorBidi" w:hAnsiTheme="minorBidi" w:cstheme="minorBidi"/>
          <w:lang w:bidi="he-IL"/>
        </w:rPr>
      </w:pPr>
      <w:r w:rsidRPr="00A13275">
        <w:rPr>
          <w:rFonts w:asciiTheme="minorBidi" w:hAnsiTheme="minorBidi" w:cstheme="minorBidi"/>
          <w:lang w:bidi="he-IL"/>
        </w:rPr>
        <w:tab/>
        <w:t>Later,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Gemara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cites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seemingly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peculiar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remark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Abayei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identifying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precise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moment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becomes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angry.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Abayei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says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occurs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morning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moment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rooster’s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crest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turns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white.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redness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crest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gone,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turns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completely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white,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moment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God’s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anger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aroused.</w:t>
      </w:r>
    </w:p>
    <w:p w:rsidR="00EA5C96" w:rsidRPr="00A13275" w:rsidRDefault="00EA5C96" w:rsidP="00EA5C96">
      <w:pPr>
        <w:jc w:val="both"/>
        <w:rPr>
          <w:rFonts w:asciiTheme="minorBidi" w:hAnsiTheme="minorBidi" w:cstheme="minorBidi"/>
          <w:lang w:bidi="he-IL"/>
        </w:rPr>
      </w:pPr>
      <w:r w:rsidRPr="00A13275">
        <w:rPr>
          <w:rFonts w:asciiTheme="minorBidi" w:hAnsiTheme="minorBidi" w:cstheme="minorBidi"/>
          <w:lang w:bidi="he-IL"/>
        </w:rPr>
        <w:tab/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explain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enigmatic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passage,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Rav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Yitzchak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Stollman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suggests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i/>
          <w:iCs/>
          <w:lang w:bidi="he-IL"/>
        </w:rPr>
        <w:t>Minchat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A13275">
        <w:rPr>
          <w:rFonts w:asciiTheme="minorBidi" w:hAnsiTheme="minorBidi" w:cstheme="minorBidi"/>
          <w:i/>
          <w:iCs/>
          <w:lang w:bidi="he-IL"/>
        </w:rPr>
        <w:t>Yitzchak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rooster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symbolizes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opportunities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presented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us,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mankind,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every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morning.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rooster’s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crow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dawn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new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represents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correct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mistakes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previous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have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opportunity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new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beginning,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change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ourselves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world.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sun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rises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begins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new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rooster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crows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“awaken”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mankind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both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literally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figuratively,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summoning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seize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opportunities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afforded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new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make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substantive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changes.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Several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hours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morning,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becomes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clear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unfolding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just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like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other,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mankind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again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squandering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opportunities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new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rooster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turns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“white”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from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shame,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having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failed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role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spur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process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positive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change.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moment,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becomes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angry.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sees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going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about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affairs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differently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previous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without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heeding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change,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sounded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rising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sun,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dawn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new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disappointed,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were,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creations.</w:t>
      </w:r>
    </w:p>
    <w:p w:rsidR="00EA5C96" w:rsidRPr="00A13275" w:rsidRDefault="00EA5C96" w:rsidP="00EA5C96">
      <w:pPr>
        <w:jc w:val="both"/>
        <w:rPr>
          <w:rFonts w:asciiTheme="minorBidi" w:hAnsiTheme="minorBidi" w:cstheme="minorBidi"/>
          <w:lang w:bidi="he-IL"/>
        </w:rPr>
      </w:pPr>
      <w:r w:rsidRPr="00A13275">
        <w:rPr>
          <w:rFonts w:asciiTheme="minorBidi" w:hAnsiTheme="minorBidi" w:cstheme="minorBidi"/>
          <w:lang w:bidi="he-IL"/>
        </w:rPr>
        <w:tab/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what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first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appears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strange,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enigmatic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remark,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Gemara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fact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teaching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importance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seeing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seizing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opportunities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presented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new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beginning.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must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firmly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believe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yesterday’s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mistakes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corrected,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failures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past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transformed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lastRenderedPageBreak/>
        <w:t>successes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present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future.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A13275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Gemara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here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urges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get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caught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rut,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routine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failure,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disappointment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mediocrity,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but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instead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seize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day’s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opportunities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trust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ability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change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13275">
        <w:rPr>
          <w:rFonts w:asciiTheme="minorBidi" w:hAnsiTheme="minorBidi" w:cstheme="minorBidi"/>
          <w:lang w:bidi="he-IL"/>
        </w:rPr>
        <w:t>improve.</w:t>
      </w:r>
    </w:p>
    <w:p w:rsidR="00EA5C96" w:rsidRPr="00A13275" w:rsidRDefault="00EA5C96" w:rsidP="00EA5C96">
      <w:pPr>
        <w:jc w:val="both"/>
        <w:rPr>
          <w:rFonts w:asciiTheme="minorBidi" w:hAnsiTheme="minorBidi" w:cstheme="minorBidi"/>
          <w:lang w:bidi="he-IL"/>
        </w:rPr>
      </w:pPr>
    </w:p>
    <w:p w:rsidR="00EA5C96" w:rsidRDefault="00EA5C96" w:rsidP="00EA5C96">
      <w:pPr>
        <w:jc w:val="both"/>
        <w:rPr>
          <w:rFonts w:asciiTheme="minorBidi" w:hAnsiTheme="minorBidi" w:cstheme="minorBidi"/>
          <w:lang w:bidi="he-IL"/>
        </w:rPr>
      </w:pPr>
      <w:r>
        <w:rPr>
          <w:rFonts w:asciiTheme="minorBidi" w:hAnsiTheme="minorBidi" w:cstheme="minorBidi"/>
          <w:lang w:bidi="he-IL"/>
        </w:rPr>
        <w:t>Wednesday</w:t>
      </w:r>
    </w:p>
    <w:p w:rsidR="00220D1D" w:rsidRDefault="00220D1D" w:rsidP="00EA5C96">
      <w:pPr>
        <w:jc w:val="both"/>
        <w:rPr>
          <w:rFonts w:asciiTheme="minorBidi" w:hAnsiTheme="minorBidi" w:cstheme="minorBidi"/>
          <w:lang w:bidi="he-IL"/>
        </w:rPr>
      </w:pPr>
    </w:p>
    <w:p w:rsidR="00C030E8" w:rsidRPr="0031255F" w:rsidRDefault="00C030E8" w:rsidP="00C030E8">
      <w:pPr>
        <w:jc w:val="both"/>
        <w:rPr>
          <w:rFonts w:asciiTheme="minorBidi" w:hAnsiTheme="minorBidi" w:cstheme="minorBidi"/>
          <w:lang w:bidi="he-IL"/>
        </w:rPr>
      </w:pPr>
      <w:r w:rsidRPr="0031255F">
        <w:rPr>
          <w:rFonts w:asciiTheme="minorBidi" w:hAnsiTheme="minorBidi" w:cstheme="minorBidi"/>
          <w:lang w:bidi="he-IL"/>
        </w:rPr>
        <w:tab/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Torah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Parashat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Balak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tells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unusual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story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Bilam’s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journey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Moav,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during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which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angel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blocked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path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three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occasions.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angel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made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itself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invisible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Bilam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visible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angel,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three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occasions,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donkey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either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veered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from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path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simply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stopped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traveling,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Bilam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beat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animal.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Finally,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Torah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tells,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Lord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opened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Bilam’s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eyes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saw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angel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Lord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stationed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road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with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sword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drawn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hand”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(22:31).</w:t>
      </w:r>
    </w:p>
    <w:p w:rsidR="00C030E8" w:rsidRPr="0031255F" w:rsidRDefault="00C030E8" w:rsidP="00C030E8">
      <w:pPr>
        <w:jc w:val="both"/>
        <w:rPr>
          <w:rFonts w:asciiTheme="minorBidi" w:hAnsiTheme="minorBidi" w:cstheme="minorBidi"/>
          <w:lang w:bidi="he-IL"/>
        </w:rPr>
      </w:pPr>
      <w:r w:rsidRPr="0031255F">
        <w:rPr>
          <w:rFonts w:asciiTheme="minorBidi" w:hAnsiTheme="minorBidi" w:cstheme="minorBidi"/>
          <w:lang w:bidi="he-IL"/>
        </w:rPr>
        <w:tab/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Midrash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(</w:t>
      </w:r>
      <w:r w:rsidRPr="0031255F">
        <w:rPr>
          <w:rFonts w:asciiTheme="minorBidi" w:hAnsiTheme="minorBidi" w:cstheme="minorBidi"/>
          <w:i/>
          <w:iCs/>
          <w:lang w:bidi="he-IL"/>
        </w:rPr>
        <w:t>Lekach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31255F">
        <w:rPr>
          <w:rFonts w:asciiTheme="minorBidi" w:hAnsiTheme="minorBidi" w:cstheme="minorBidi"/>
          <w:i/>
          <w:iCs/>
          <w:lang w:bidi="he-IL"/>
        </w:rPr>
        <w:t>Tov</w:t>
      </w:r>
      <w:r w:rsidRPr="0031255F">
        <w:rPr>
          <w:rFonts w:asciiTheme="minorBidi" w:hAnsiTheme="minorBidi" w:cstheme="minorBidi"/>
          <w:lang w:bidi="he-IL"/>
        </w:rPr>
        <w:t>),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commenting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verse,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writes: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teaches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entire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world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presumed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blind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until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Almighty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opens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eyes.”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Just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Bilam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could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see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angel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blocking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path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until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opened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eyes,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similarly,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incapable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seeing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without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Almighty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granting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vision.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Midrash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points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also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second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example,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namely,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story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Hagar,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whose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son,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Yishmael,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dying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dehydration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until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Lord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opened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eyes”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showed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from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which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drew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water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save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son’s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life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(Bereishit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21:19).</w:t>
      </w:r>
      <w:r w:rsidR="0076160E">
        <w:rPr>
          <w:rFonts w:asciiTheme="minorBidi" w:hAnsiTheme="minorBidi" w:cstheme="minorBidi"/>
          <w:lang w:bidi="he-IL"/>
        </w:rPr>
        <w:t xml:space="preserve">  </w:t>
      </w:r>
    </w:p>
    <w:p w:rsidR="00C030E8" w:rsidRPr="0031255F" w:rsidRDefault="00C030E8" w:rsidP="00C030E8">
      <w:pPr>
        <w:jc w:val="both"/>
        <w:rPr>
          <w:rFonts w:asciiTheme="minorBidi" w:hAnsiTheme="minorBidi" w:cstheme="minorBidi"/>
          <w:lang w:bidi="he-IL"/>
        </w:rPr>
      </w:pPr>
      <w:r w:rsidRPr="0031255F">
        <w:rPr>
          <w:rFonts w:asciiTheme="minorBidi" w:hAnsiTheme="minorBidi" w:cstheme="minorBidi"/>
          <w:lang w:bidi="he-IL"/>
        </w:rPr>
        <w:tab/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two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stories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addressed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Midrash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represent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two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different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contexts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which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need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God’s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assistance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“see.”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need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help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see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solutions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problems,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case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Hagar,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need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help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see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avoid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lurking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dangers,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case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Bilam.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Midrash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urges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appreciate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God’s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role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helping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find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solutions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avoid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danger,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giving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intelligence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information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often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need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solve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dilemmas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take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necessary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precautions.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might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likely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meaning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blessing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recite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morning,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praising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</w:t>
      </w:r>
      <w:r w:rsidRPr="0031255F">
        <w:rPr>
          <w:rFonts w:asciiTheme="minorBidi" w:hAnsiTheme="minorBidi" w:cstheme="minorBidi"/>
          <w:i/>
          <w:lang w:bidi="he-IL"/>
        </w:rPr>
        <w:t>pokei’ch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31255F">
        <w:rPr>
          <w:rFonts w:asciiTheme="minorBidi" w:hAnsiTheme="minorBidi" w:cstheme="minorBidi"/>
          <w:i/>
          <w:lang w:bidi="he-IL"/>
        </w:rPr>
        <w:t>ivrim</w:t>
      </w:r>
      <w:r w:rsidRPr="0031255F">
        <w:rPr>
          <w:rFonts w:asciiTheme="minorBidi" w:hAnsiTheme="minorBidi" w:cstheme="minorBidi"/>
          <w:lang w:bidi="he-IL"/>
        </w:rPr>
        <w:t>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–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“who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gives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sight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blind.”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likely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refers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great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gift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eyesight,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which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easily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take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granted,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also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“vision”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need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often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lives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find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effective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solutions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problems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avoid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dangers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lurk.</w:t>
      </w:r>
    </w:p>
    <w:p w:rsidR="00C030E8" w:rsidRPr="0031255F" w:rsidRDefault="00C030E8" w:rsidP="00C030E8">
      <w:pPr>
        <w:jc w:val="both"/>
        <w:rPr>
          <w:rFonts w:asciiTheme="minorBidi" w:hAnsiTheme="minorBidi" w:cstheme="minorBidi"/>
          <w:lang w:bidi="he-IL"/>
        </w:rPr>
      </w:pPr>
      <w:r w:rsidRPr="0031255F">
        <w:rPr>
          <w:rFonts w:asciiTheme="minorBidi" w:hAnsiTheme="minorBidi" w:cstheme="minorBidi"/>
          <w:lang w:bidi="he-IL"/>
        </w:rPr>
        <w:tab/>
        <w:t>Importantly,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however,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both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cases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noted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Midrash,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people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involved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reprimanded,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form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another,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handling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given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situation.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Hagar’s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case,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Torah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writes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showed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response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Yishmael’s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prayers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(“</w:t>
      </w:r>
      <w:r w:rsidRPr="0031255F">
        <w:rPr>
          <w:rFonts w:asciiTheme="minorBidi" w:hAnsiTheme="minorBidi" w:cstheme="minorBidi"/>
          <w:i/>
          <w:iCs/>
          <w:lang w:bidi="he-IL"/>
        </w:rPr>
        <w:t>Va-yishma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31255F">
        <w:rPr>
          <w:rFonts w:asciiTheme="minorBidi" w:hAnsiTheme="minorBidi" w:cstheme="minorBidi"/>
          <w:i/>
          <w:iCs/>
          <w:lang w:bidi="he-IL"/>
        </w:rPr>
        <w:t>Elokim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31255F">
        <w:rPr>
          <w:rFonts w:asciiTheme="minorBidi" w:hAnsiTheme="minorBidi" w:cstheme="minorBidi"/>
          <w:i/>
          <w:iCs/>
          <w:lang w:bidi="he-IL"/>
        </w:rPr>
        <w:t>et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31255F">
        <w:rPr>
          <w:rFonts w:asciiTheme="minorBidi" w:hAnsiTheme="minorBidi" w:cstheme="minorBidi"/>
          <w:i/>
          <w:iCs/>
          <w:lang w:bidi="he-IL"/>
        </w:rPr>
        <w:t>kol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31255F">
        <w:rPr>
          <w:rFonts w:asciiTheme="minorBidi" w:hAnsiTheme="minorBidi" w:cstheme="minorBidi"/>
          <w:i/>
          <w:iCs/>
          <w:lang w:bidi="he-IL"/>
        </w:rPr>
        <w:t>ha-na’ar</w:t>
      </w:r>
      <w:r w:rsidRPr="0031255F">
        <w:rPr>
          <w:rFonts w:asciiTheme="minorBidi" w:hAnsiTheme="minorBidi" w:cstheme="minorBidi"/>
          <w:lang w:bidi="he-IL"/>
        </w:rPr>
        <w:t>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–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Bereishit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21:17),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indicating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saved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own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merit,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Hagar’s.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Hagar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acted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improperly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despairing,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leaving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die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while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moving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away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weep,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rather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continuing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search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water,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response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Yishmael’s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prayer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intervened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rescue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life.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Bilam,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course,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scolded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angel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beating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donkey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rather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understanding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something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blocking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path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(22:32).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Although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mercifully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opened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Hagar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Bilam’s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eyes,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worked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harder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open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own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eyes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–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continue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looking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solution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(Hagar),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understand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danger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lurked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lastRenderedPageBreak/>
        <w:t>even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evident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(Bilam).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31255F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much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must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recognize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dependence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God’s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help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“opening”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“eyes”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enabling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see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need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see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succeed,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also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exert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own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effort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find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solutions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identify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potential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31255F">
        <w:rPr>
          <w:rFonts w:asciiTheme="minorBidi" w:hAnsiTheme="minorBidi" w:cstheme="minorBidi"/>
          <w:lang w:bidi="he-IL"/>
        </w:rPr>
        <w:t>dangers.</w:t>
      </w:r>
    </w:p>
    <w:p w:rsidR="00C030E8" w:rsidRPr="0031255F" w:rsidRDefault="00C030E8" w:rsidP="00C030E8">
      <w:pPr>
        <w:jc w:val="both"/>
        <w:rPr>
          <w:rFonts w:asciiTheme="minorBidi" w:hAnsiTheme="minorBidi" w:cstheme="minorBidi"/>
          <w:lang w:bidi="he-IL"/>
        </w:rPr>
      </w:pPr>
    </w:p>
    <w:p w:rsidR="00C030E8" w:rsidRDefault="00C030E8" w:rsidP="00C030E8">
      <w:pPr>
        <w:jc w:val="both"/>
        <w:rPr>
          <w:rFonts w:asciiTheme="minorBidi" w:hAnsiTheme="minorBidi" w:cstheme="minorBidi"/>
          <w:lang w:bidi="he-IL"/>
        </w:rPr>
      </w:pPr>
      <w:r>
        <w:rPr>
          <w:rFonts w:asciiTheme="minorBidi" w:hAnsiTheme="minorBidi" w:cstheme="minorBidi"/>
          <w:lang w:bidi="he-IL"/>
        </w:rPr>
        <w:t>Thursday</w:t>
      </w:r>
    </w:p>
    <w:p w:rsidR="00C030E8" w:rsidRDefault="00C030E8" w:rsidP="00C030E8">
      <w:pPr>
        <w:jc w:val="both"/>
        <w:rPr>
          <w:rFonts w:asciiTheme="minorBidi" w:hAnsiTheme="minorBidi" w:cstheme="minorBidi"/>
          <w:lang w:bidi="he-IL"/>
        </w:rPr>
      </w:pPr>
    </w:p>
    <w:p w:rsidR="00C030E8" w:rsidRPr="009370B1" w:rsidRDefault="00C030E8" w:rsidP="00C030E8">
      <w:pPr>
        <w:jc w:val="both"/>
        <w:rPr>
          <w:rFonts w:asciiTheme="minorBidi" w:hAnsiTheme="minorBidi" w:cstheme="minorBidi"/>
          <w:lang w:bidi="he-IL"/>
        </w:rPr>
      </w:pPr>
      <w:r w:rsidRPr="009370B1">
        <w:rPr>
          <w:rFonts w:asciiTheme="minorBidi" w:hAnsiTheme="minorBidi" w:cstheme="minorBidi"/>
          <w:iCs/>
          <w:lang w:bidi="he-IL"/>
        </w:rPr>
        <w:tab/>
        <w:t>Undoubtedly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most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famous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words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praise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spoken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by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Bilam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lang w:bidi="he-IL"/>
        </w:rPr>
        <w:t>Benei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lang w:bidi="he-IL"/>
        </w:rPr>
        <w:t>Yisrael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proclamation,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“</w:t>
      </w:r>
      <w:r w:rsidRPr="009370B1">
        <w:rPr>
          <w:rFonts w:asciiTheme="minorBidi" w:hAnsiTheme="minorBidi" w:cstheme="minorBidi"/>
          <w:i/>
          <w:iCs/>
          <w:lang w:bidi="he-IL"/>
        </w:rPr>
        <w:t>Ma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tovu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ohalekha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Yaakov,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mishkenotekha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Yisrael</w:t>
      </w:r>
      <w:r w:rsidRPr="009370B1">
        <w:rPr>
          <w:rFonts w:asciiTheme="minorBidi" w:hAnsiTheme="minorBidi" w:cstheme="minorBidi"/>
          <w:lang w:bidi="he-IL"/>
        </w:rPr>
        <w:t>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–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“How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good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your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tents,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Yaakov;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your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residences,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Israel”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(24:5).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i/>
          <w:iCs/>
          <w:lang w:bidi="he-IL"/>
        </w:rPr>
        <w:t>Chazal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offer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several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different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interpretations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verse,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which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appears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halakhic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context.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Masekhet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Bava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Batra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(60a),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Gemara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explains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Bilam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saw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Benei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Yisrael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arranged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doors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tents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such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families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could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other’s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homes.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expression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admiration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practice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forms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basis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halakha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forbidding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neighbors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from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having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windows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doors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facing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another.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second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interpretation,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which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appears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Masekhet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Sanhedrin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(105b),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Bilam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prophetically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praised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Benei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Yisrael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synagogues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study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halls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would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gather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learn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Torah.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(This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interpretation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forms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basis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custom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followed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many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recite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verse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upon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entering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synagogue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Shacharit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morning.)</w:t>
      </w:r>
    </w:p>
    <w:p w:rsidR="00C030E8" w:rsidRPr="009370B1" w:rsidRDefault="00C030E8" w:rsidP="00C030E8">
      <w:pPr>
        <w:jc w:val="both"/>
        <w:rPr>
          <w:rFonts w:asciiTheme="minorBidi" w:hAnsiTheme="minorBidi" w:cstheme="minorBidi"/>
          <w:lang w:bidi="he-IL"/>
        </w:rPr>
      </w:pPr>
      <w:r w:rsidRPr="009370B1">
        <w:rPr>
          <w:rFonts w:asciiTheme="minorBidi" w:hAnsiTheme="minorBidi" w:cstheme="minorBidi"/>
          <w:iCs/>
          <w:lang w:bidi="he-IL"/>
        </w:rPr>
        <w:tab/>
        <w:t>Significantly,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these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two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interpretations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reflect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two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opposite,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but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certainly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contradictory,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admirable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qualities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lang w:bidi="he-IL"/>
        </w:rPr>
        <w:t>Benei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lang w:bidi="he-IL"/>
        </w:rPr>
        <w:t>Yisrael</w:t>
      </w:r>
      <w:r w:rsidRPr="009370B1">
        <w:rPr>
          <w:rFonts w:asciiTheme="minorBidi" w:hAnsiTheme="minorBidi" w:cstheme="minorBidi"/>
          <w:lang w:bidi="he-IL"/>
        </w:rPr>
        <w:t>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first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relates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privacy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distinctiveness,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how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families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live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private,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independent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lives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without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peering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another’s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affairs.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ideal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“</w:t>
      </w:r>
      <w:r w:rsidRPr="009370B1">
        <w:rPr>
          <w:rFonts w:asciiTheme="minorBidi" w:hAnsiTheme="minorBidi" w:cstheme="minorBidi"/>
          <w:i/>
          <w:lang w:bidi="he-IL"/>
        </w:rPr>
        <w:t>Ma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lang w:bidi="he-IL"/>
        </w:rPr>
        <w:t>tovu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lang w:bidi="he-IL"/>
        </w:rPr>
        <w:t>ohalekha</w:t>
      </w:r>
      <w:r w:rsidRPr="009370B1">
        <w:rPr>
          <w:rFonts w:asciiTheme="minorBidi" w:hAnsiTheme="minorBidi" w:cstheme="minorBidi"/>
          <w:lang w:bidi="he-IL"/>
        </w:rPr>
        <w:t>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according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explanation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individualism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separateness,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distinct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family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units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conducting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private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affairs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own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way,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suits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them,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without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looking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people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doing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worrying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about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people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looking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them.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second,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contrast,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speaks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greatness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large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institutions,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houses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worship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learning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large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crowds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different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kinds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people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come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pray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study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together.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According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interpretation,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Bilam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praises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people’s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separateness,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rather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their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ability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join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together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devoted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service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Almighty.</w:t>
      </w:r>
    </w:p>
    <w:p w:rsidR="00C030E8" w:rsidRPr="009370B1" w:rsidRDefault="00C030E8" w:rsidP="00C030E8">
      <w:pPr>
        <w:jc w:val="both"/>
        <w:rPr>
          <w:rFonts w:asciiTheme="minorBidi" w:hAnsiTheme="minorBidi" w:cstheme="minorBidi"/>
          <w:iCs/>
          <w:lang w:bidi="he-IL"/>
        </w:rPr>
      </w:pPr>
      <w:r w:rsidRPr="009370B1">
        <w:rPr>
          <w:rFonts w:asciiTheme="minorBidi" w:hAnsiTheme="minorBidi" w:cstheme="minorBidi"/>
          <w:lang w:bidi="he-IL"/>
        </w:rPr>
        <w:tab/>
        <w:t>It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perhaps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combination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two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interpretations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poses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greatest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challenge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us,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which,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achieved,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becomes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greatest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source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praise.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serve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Almighty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both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individually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collectively,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forging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own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independent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identities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while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still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bonding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together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with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fellow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Jews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joint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prayer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study.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Bilam’s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blessing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should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succeed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maintaining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delicate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difficult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balance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between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distinctiveness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unity,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living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separate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from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another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but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also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joining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together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form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cohesive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communities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work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single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nation.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blessing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unity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achieved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everybody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following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precise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same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lifestyle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doing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precise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same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things.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contrary,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unity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achieved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when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people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whose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tents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not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face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another,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who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live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separate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apart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from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conduct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lives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very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different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from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another,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join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together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joy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harmony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in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devoted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service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God.</w:t>
      </w:r>
      <w:r w:rsidR="0076160E">
        <w:rPr>
          <w:rFonts w:asciiTheme="minorBidi" w:hAnsiTheme="minorBidi" w:cstheme="minorBidi"/>
          <w:lang w:bidi="he-IL"/>
        </w:rPr>
        <w:t xml:space="preserve">  </w:t>
      </w:r>
      <w:r w:rsidRPr="009370B1">
        <w:rPr>
          <w:rFonts w:asciiTheme="minorBidi" w:hAnsiTheme="minorBidi" w:cstheme="minorBidi"/>
          <w:lang w:bidi="he-IL"/>
        </w:rPr>
        <w:t>This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might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be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true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meaning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of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9370B1">
        <w:rPr>
          <w:rFonts w:asciiTheme="minorBidi" w:hAnsiTheme="minorBidi" w:cstheme="minorBidi"/>
          <w:lang w:bidi="he-IL"/>
        </w:rPr>
        <w:t>“</w:t>
      </w:r>
      <w:r w:rsidRPr="009370B1">
        <w:rPr>
          <w:rFonts w:asciiTheme="minorBidi" w:hAnsiTheme="minorBidi" w:cstheme="minorBidi"/>
          <w:i/>
          <w:iCs/>
          <w:lang w:bidi="he-IL"/>
        </w:rPr>
        <w:t>Ma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tovu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t>ohalekha</w:t>
      </w:r>
      <w:r w:rsidR="0076160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/>
          <w:iCs/>
          <w:lang w:bidi="he-IL"/>
        </w:rPr>
        <w:lastRenderedPageBreak/>
        <w:t>Yaakov</w:t>
      </w:r>
      <w:r w:rsidRPr="009370B1">
        <w:rPr>
          <w:rFonts w:asciiTheme="minorBidi" w:hAnsiTheme="minorBidi" w:cstheme="minorBidi"/>
          <w:iCs/>
          <w:lang w:bidi="he-IL"/>
        </w:rPr>
        <w:t>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–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success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maintaining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both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our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individual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identities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well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our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unity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collective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devotion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Torah.</w:t>
      </w:r>
    </w:p>
    <w:p w:rsidR="00C030E8" w:rsidRPr="009370B1" w:rsidRDefault="00C030E8" w:rsidP="00C030E8">
      <w:pPr>
        <w:jc w:val="both"/>
        <w:rPr>
          <w:rFonts w:asciiTheme="minorBidi" w:hAnsiTheme="minorBidi" w:cstheme="minorBidi"/>
          <w:iCs/>
          <w:lang w:bidi="he-IL"/>
        </w:rPr>
      </w:pPr>
    </w:p>
    <w:p w:rsidR="00C030E8" w:rsidRPr="009370B1" w:rsidRDefault="00C030E8" w:rsidP="00C030E8">
      <w:pPr>
        <w:jc w:val="both"/>
        <w:rPr>
          <w:rFonts w:asciiTheme="minorBidi" w:hAnsiTheme="minorBidi" w:cstheme="minorBidi"/>
          <w:iCs/>
          <w:lang w:bidi="he-IL"/>
        </w:rPr>
      </w:pPr>
      <w:r w:rsidRPr="009370B1">
        <w:rPr>
          <w:rFonts w:asciiTheme="minorBidi" w:hAnsiTheme="minorBidi" w:cstheme="minorBidi"/>
          <w:iCs/>
          <w:lang w:bidi="he-IL"/>
        </w:rPr>
        <w:t>(Based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an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hyperlink r:id="rId6" w:history="1">
        <w:r w:rsidRPr="009370B1">
          <w:rPr>
            <w:rStyle w:val="Hyperlink"/>
            <w:rFonts w:asciiTheme="minorBidi" w:hAnsiTheme="minorBidi" w:cstheme="minorBidi"/>
            <w:lang w:bidi="he-IL"/>
          </w:rPr>
          <w:t>article</w:t>
        </w:r>
      </w:hyperlink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by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Rav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Yehoshua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9370B1">
        <w:rPr>
          <w:rFonts w:asciiTheme="minorBidi" w:hAnsiTheme="minorBidi" w:cstheme="minorBidi"/>
          <w:iCs/>
          <w:lang w:bidi="he-IL"/>
        </w:rPr>
        <w:t>Pfeffer)</w:t>
      </w:r>
    </w:p>
    <w:p w:rsidR="00C030E8" w:rsidRPr="009370B1" w:rsidRDefault="00C030E8" w:rsidP="00C030E8">
      <w:pPr>
        <w:jc w:val="both"/>
        <w:rPr>
          <w:rFonts w:asciiTheme="minorBidi" w:hAnsiTheme="minorBidi" w:cstheme="minorBidi"/>
          <w:iCs/>
          <w:lang w:bidi="he-IL"/>
        </w:rPr>
      </w:pPr>
    </w:p>
    <w:p w:rsidR="00C030E8" w:rsidRPr="009370B1" w:rsidRDefault="00C030E8" w:rsidP="00C030E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Cs/>
          <w:lang w:bidi="he-IL"/>
        </w:rPr>
        <w:t>Friday</w:t>
      </w:r>
    </w:p>
    <w:p w:rsidR="00F72E39" w:rsidRPr="00A22FE4" w:rsidRDefault="00F72E39" w:rsidP="00F72E39">
      <w:pPr>
        <w:jc w:val="both"/>
        <w:rPr>
          <w:rFonts w:asciiTheme="minorBidi" w:hAnsiTheme="minorBidi" w:cstheme="minorBidi"/>
          <w:iCs/>
          <w:lang w:bidi="he-IL"/>
        </w:rPr>
      </w:pPr>
      <w:r w:rsidRPr="00A22FE4">
        <w:rPr>
          <w:rFonts w:asciiTheme="minorBidi" w:hAnsiTheme="minorBidi" w:cstheme="minorBidi"/>
          <w:iCs/>
          <w:lang w:bidi="he-IL"/>
        </w:rPr>
        <w:tab/>
        <w:t>We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read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Parashat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Balak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Bilam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prepared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attempt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curse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/>
          <w:lang w:bidi="he-IL"/>
        </w:rPr>
        <w:t>Benei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A22FE4">
        <w:rPr>
          <w:rFonts w:asciiTheme="minorBidi" w:hAnsiTheme="minorBidi" w:cstheme="minorBidi"/>
          <w:i/>
          <w:lang w:bidi="he-IL"/>
        </w:rPr>
        <w:t>Yisrael</w:t>
      </w:r>
      <w:r w:rsidRPr="00A22FE4">
        <w:rPr>
          <w:rFonts w:asciiTheme="minorBidi" w:hAnsiTheme="minorBidi" w:cstheme="minorBidi"/>
          <w:iCs/>
          <w:lang w:bidi="he-IL"/>
        </w:rPr>
        <w:t>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had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Balak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build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several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altars,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two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offered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sacrifices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altars.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22FE4">
        <w:rPr>
          <w:rFonts w:asciiTheme="minorBidi" w:hAnsiTheme="minorBidi" w:cstheme="minorBidi"/>
          <w:iCs/>
          <w:lang w:bidi="he-IL"/>
        </w:rPr>
        <w:t>Rashi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(23:4),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citing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from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Midrash,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writes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Bilam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had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altars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built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offered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sacrifices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order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claim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religious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superiority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/>
          <w:lang w:bidi="he-IL"/>
        </w:rPr>
        <w:t>Benei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A22FE4">
        <w:rPr>
          <w:rFonts w:asciiTheme="minorBidi" w:hAnsiTheme="minorBidi" w:cstheme="minorBidi"/>
          <w:i/>
          <w:lang w:bidi="he-IL"/>
        </w:rPr>
        <w:t>Yisrael</w:t>
      </w:r>
      <w:r w:rsidRPr="00A22FE4">
        <w:rPr>
          <w:rFonts w:asciiTheme="minorBidi" w:hAnsiTheme="minorBidi" w:cstheme="minorBidi"/>
          <w:iCs/>
          <w:lang w:bidi="he-IL"/>
        </w:rPr>
        <w:t>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22FE4">
        <w:rPr>
          <w:rFonts w:asciiTheme="minorBidi" w:hAnsiTheme="minorBidi" w:cstheme="minorBidi"/>
          <w:iCs/>
          <w:lang w:bidi="he-IL"/>
        </w:rPr>
        <w:t>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told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God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/>
          <w:lang w:bidi="he-IL"/>
        </w:rPr>
        <w:t>Benei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A22FE4">
        <w:rPr>
          <w:rFonts w:asciiTheme="minorBidi" w:hAnsiTheme="minorBidi" w:cstheme="minorBidi"/>
          <w:i/>
          <w:lang w:bidi="he-IL"/>
        </w:rPr>
        <w:t>Yisrael</w:t>
      </w:r>
      <w:r w:rsidRPr="00A22FE4">
        <w:rPr>
          <w:rFonts w:asciiTheme="minorBidi" w:hAnsiTheme="minorBidi" w:cstheme="minorBidi"/>
          <w:iCs/>
          <w:lang w:bidi="he-IL"/>
        </w:rPr>
        <w:t>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founders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–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Avraham,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Yitzchak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Yaakov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–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built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Almighty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total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seven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altars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among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all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them,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over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course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their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lifetimes,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whereas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Bilam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himself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offered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same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number.</w:t>
      </w:r>
    </w:p>
    <w:p w:rsidR="00F72E39" w:rsidRPr="00A22FE4" w:rsidRDefault="00F72E39" w:rsidP="00F72E39">
      <w:pPr>
        <w:jc w:val="both"/>
        <w:rPr>
          <w:rFonts w:asciiTheme="minorBidi" w:hAnsiTheme="minorBidi" w:cstheme="minorBidi"/>
          <w:iCs/>
          <w:lang w:bidi="he-IL"/>
        </w:rPr>
      </w:pPr>
      <w:r w:rsidRPr="00A22FE4">
        <w:rPr>
          <w:rFonts w:asciiTheme="minorBidi" w:hAnsiTheme="minorBidi" w:cstheme="minorBidi"/>
          <w:iCs/>
          <w:lang w:bidi="he-IL"/>
        </w:rPr>
        <w:tab/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Midrash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(</w:t>
      </w:r>
      <w:r w:rsidRPr="00A22FE4">
        <w:rPr>
          <w:rFonts w:asciiTheme="minorBidi" w:hAnsiTheme="minorBidi" w:cstheme="minorBidi"/>
          <w:i/>
          <w:lang w:bidi="he-IL"/>
        </w:rPr>
        <w:t>Bamidbar</w:t>
      </w:r>
      <w:r w:rsidR="0076160E">
        <w:rPr>
          <w:rFonts w:asciiTheme="minorBidi" w:hAnsiTheme="minorBidi" w:cstheme="minorBidi"/>
          <w:i/>
          <w:lang w:bidi="he-IL"/>
        </w:rPr>
        <w:t xml:space="preserve"> </w:t>
      </w:r>
      <w:r w:rsidRPr="00A22FE4">
        <w:rPr>
          <w:rFonts w:asciiTheme="minorBidi" w:hAnsiTheme="minorBidi" w:cstheme="minorBidi"/>
          <w:i/>
          <w:lang w:bidi="he-IL"/>
        </w:rPr>
        <w:t>Rabba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23)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proceeds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tell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God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replied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Bilam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citing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verse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in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Mishlei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(17:1),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“Dry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bread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amid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serenity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better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home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filled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with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feasts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fighting.”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22FE4">
        <w:rPr>
          <w:rFonts w:asciiTheme="minorBidi" w:hAnsiTheme="minorBidi" w:cstheme="minorBidi"/>
          <w:iCs/>
          <w:lang w:bidi="he-IL"/>
        </w:rPr>
        <w:t>God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told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Bilam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prefers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few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simple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sacrifices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over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those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offered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Bilam,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“for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you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seek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introduce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fight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between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Me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Israel.”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“serene”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sacrifices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patriarchs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were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far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preferable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Bilam’s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sacrifices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which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were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offered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sake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arousing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God’s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anger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upon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His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beloved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nation.</w:t>
      </w:r>
    </w:p>
    <w:p w:rsidR="00F72E39" w:rsidRPr="00A22FE4" w:rsidRDefault="00F72E39" w:rsidP="00F72E39">
      <w:pPr>
        <w:jc w:val="both"/>
        <w:rPr>
          <w:rFonts w:asciiTheme="minorBidi" w:hAnsiTheme="minorBidi" w:cstheme="minorBidi"/>
          <w:lang w:bidi="he-IL"/>
        </w:rPr>
      </w:pPr>
      <w:r w:rsidRPr="00A22FE4">
        <w:rPr>
          <w:rFonts w:asciiTheme="minorBidi" w:hAnsiTheme="minorBidi" w:cstheme="minorBidi"/>
          <w:iCs/>
          <w:lang w:bidi="he-IL"/>
        </w:rPr>
        <w:tab/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Midrash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here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warns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against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using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religious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observance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source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competition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one-upmanship.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22FE4">
        <w:rPr>
          <w:rFonts w:asciiTheme="minorBidi" w:hAnsiTheme="minorBidi" w:cstheme="minorBidi"/>
          <w:iCs/>
          <w:lang w:bidi="he-IL"/>
        </w:rPr>
        <w:t>God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does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look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kindly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upon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those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who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“build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altars,”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who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perform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special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religious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acts,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sake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“introducing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fight,”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show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are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better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than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others.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22FE4">
        <w:rPr>
          <w:rFonts w:asciiTheme="minorBidi" w:hAnsiTheme="minorBidi" w:cstheme="minorBidi"/>
          <w:iCs/>
          <w:lang w:bidi="he-IL"/>
        </w:rPr>
        <w:t>Our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service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God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must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geared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towards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uplifting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inspiring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other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people,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making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us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feel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superior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others.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22FE4">
        <w:rPr>
          <w:rFonts w:asciiTheme="minorBidi" w:hAnsiTheme="minorBidi" w:cstheme="minorBidi"/>
          <w:iCs/>
          <w:lang w:bidi="he-IL"/>
        </w:rPr>
        <w:t>“Sacrifices”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offered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for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the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sake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experiencing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sense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superiority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is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not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act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service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God,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but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rather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an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act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serving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oneself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by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trying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to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boost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one’s</w:t>
      </w:r>
      <w:r w:rsidR="0076160E">
        <w:rPr>
          <w:rFonts w:asciiTheme="minorBidi" w:hAnsiTheme="minorBidi" w:cstheme="minorBidi"/>
          <w:iCs/>
          <w:lang w:bidi="he-IL"/>
        </w:rPr>
        <w:t xml:space="preserve"> </w:t>
      </w:r>
      <w:r w:rsidRPr="00A22FE4">
        <w:rPr>
          <w:rFonts w:asciiTheme="minorBidi" w:hAnsiTheme="minorBidi" w:cstheme="minorBidi"/>
          <w:iCs/>
          <w:lang w:bidi="he-IL"/>
        </w:rPr>
        <w:t>ego.</w:t>
      </w:r>
      <w:r w:rsidR="0076160E">
        <w:rPr>
          <w:rFonts w:asciiTheme="minorBidi" w:hAnsiTheme="minorBidi" w:cstheme="minorBidi"/>
          <w:iCs/>
          <w:lang w:bidi="he-IL"/>
        </w:rPr>
        <w:t xml:space="preserve">  </w:t>
      </w:r>
      <w:r w:rsidRPr="00A22FE4">
        <w:rPr>
          <w:rFonts w:asciiTheme="minorBidi" w:hAnsiTheme="minorBidi" w:cstheme="minorBidi"/>
          <w:i/>
          <w:lang w:bidi="he-IL"/>
        </w:rPr>
        <w:t>Chazal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here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teach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us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that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all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our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“sacrifices”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must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be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genuine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sincere,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and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should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never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be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made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as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cheap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attempts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to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feel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we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are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better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than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the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people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around</w:t>
      </w:r>
      <w:r w:rsidR="0076160E">
        <w:rPr>
          <w:rFonts w:asciiTheme="minorBidi" w:hAnsiTheme="minorBidi" w:cstheme="minorBidi"/>
          <w:lang w:bidi="he-IL"/>
        </w:rPr>
        <w:t xml:space="preserve"> </w:t>
      </w:r>
      <w:r w:rsidRPr="00A22FE4">
        <w:rPr>
          <w:rFonts w:asciiTheme="minorBidi" w:hAnsiTheme="minorBidi" w:cstheme="minorBidi"/>
          <w:lang w:bidi="he-IL"/>
        </w:rPr>
        <w:t>us.</w:t>
      </w:r>
    </w:p>
    <w:p w:rsidR="00F72E39" w:rsidRPr="00A22FE4" w:rsidRDefault="00F72E39" w:rsidP="00F72E39">
      <w:pPr>
        <w:jc w:val="both"/>
        <w:rPr>
          <w:rFonts w:asciiTheme="minorBidi" w:hAnsiTheme="minorBidi" w:cstheme="minorBidi"/>
          <w:lang w:bidi="he-IL"/>
        </w:rPr>
      </w:pPr>
    </w:p>
    <w:p w:rsidR="00C030E8" w:rsidRPr="0031255F" w:rsidRDefault="00C030E8" w:rsidP="00C030E8">
      <w:pPr>
        <w:jc w:val="both"/>
        <w:rPr>
          <w:rFonts w:asciiTheme="minorBidi" w:hAnsiTheme="minorBidi" w:cstheme="minorBidi"/>
        </w:rPr>
      </w:pPr>
    </w:p>
    <w:p w:rsidR="00220D1D" w:rsidRDefault="00220D1D" w:rsidP="00EA5C96">
      <w:pPr>
        <w:jc w:val="both"/>
        <w:rPr>
          <w:rFonts w:asciiTheme="minorBidi" w:hAnsiTheme="minorBidi" w:cstheme="minorBidi"/>
          <w:lang w:bidi="he-IL"/>
        </w:rPr>
      </w:pPr>
    </w:p>
    <w:p w:rsidR="00220D1D" w:rsidRPr="000C46B3" w:rsidRDefault="00220D1D" w:rsidP="00220D1D">
      <w:pPr>
        <w:pStyle w:val="NormalWeb"/>
        <w:widowControl w:val="0"/>
        <w:shd w:val="clear" w:color="auto" w:fill="FCFDFE"/>
        <w:spacing w:after="360" w:afterAutospacing="0" w:line="375" w:lineRule="atLeast"/>
        <w:jc w:val="center"/>
        <w:rPr>
          <w:rFonts w:asciiTheme="minorBidi" w:hAnsiTheme="minorBidi" w:cstheme="minorBidi"/>
          <w:color w:val="222222"/>
        </w:rPr>
      </w:pPr>
      <w:r w:rsidRPr="000C46B3">
        <w:rPr>
          <w:rFonts w:asciiTheme="minorBidi" w:hAnsiTheme="minorBidi" w:cstheme="minorBidi"/>
          <w:b/>
          <w:bCs/>
          <w:color w:val="000000"/>
        </w:rPr>
        <w:t>THE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FIRST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DECADE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OF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SALT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ARCHIVES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CAN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BE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FOUND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AT:</w:t>
      </w:r>
    </w:p>
    <w:p w:rsidR="00220D1D" w:rsidRPr="000C46B3" w:rsidRDefault="0076160E" w:rsidP="00220D1D">
      <w:pPr>
        <w:pStyle w:val="NormalWeb"/>
        <w:widowControl w:val="0"/>
        <w:shd w:val="clear" w:color="auto" w:fill="FCFDFE"/>
        <w:spacing w:after="360" w:afterAutospacing="0" w:line="375" w:lineRule="atLeast"/>
        <w:jc w:val="center"/>
        <w:rPr>
          <w:rFonts w:asciiTheme="minorBidi" w:hAnsiTheme="minorBidi" w:cstheme="minorBidi"/>
          <w:color w:val="222222"/>
        </w:rPr>
      </w:pPr>
      <w:hyperlink r:id="rId7" w:tgtFrame="_blank" w:history="1">
        <w:r w:rsidR="00220D1D" w:rsidRPr="000C46B3">
          <w:rPr>
            <w:rStyle w:val="Hyperlink"/>
            <w:rFonts w:asciiTheme="minorBidi" w:hAnsiTheme="minorBidi" w:cstheme="minorBidi"/>
            <w:color w:val="6A6A6A"/>
          </w:rPr>
          <w:t>www.etzion.org.il/en/salt-archives.html</w:t>
        </w:r>
      </w:hyperlink>
    </w:p>
    <w:p w:rsidR="00220D1D" w:rsidRPr="000C46B3" w:rsidRDefault="00220D1D" w:rsidP="00220D1D">
      <w:pPr>
        <w:pStyle w:val="NormalWeb"/>
        <w:widowControl w:val="0"/>
        <w:shd w:val="clear" w:color="auto" w:fill="FCFDFE"/>
        <w:spacing w:after="360" w:afterAutospacing="0" w:line="375" w:lineRule="atLeast"/>
        <w:jc w:val="center"/>
        <w:rPr>
          <w:rFonts w:asciiTheme="minorBidi" w:hAnsiTheme="minorBidi" w:cstheme="minorBidi"/>
          <w:color w:val="222222"/>
        </w:rPr>
      </w:pPr>
      <w:r w:rsidRPr="000C46B3">
        <w:rPr>
          <w:rFonts w:asciiTheme="minorBidi" w:hAnsiTheme="minorBidi" w:cstheme="minorBidi"/>
          <w:b/>
          <w:bCs/>
          <w:color w:val="000000"/>
        </w:rPr>
        <w:t>MORE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RECENT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INSTALLMENTS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OF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SALT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DIVREI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TORAH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CAN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BE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FOUND</w:t>
      </w:r>
      <w:r w:rsidR="0076160E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0C46B3">
        <w:rPr>
          <w:rFonts w:asciiTheme="minorBidi" w:hAnsiTheme="minorBidi" w:cstheme="minorBidi"/>
          <w:b/>
          <w:bCs/>
          <w:color w:val="000000"/>
        </w:rPr>
        <w:t>AT:</w:t>
      </w:r>
    </w:p>
    <w:p w:rsidR="00220D1D" w:rsidRPr="000C46B3" w:rsidRDefault="0076160E" w:rsidP="00220D1D">
      <w:pPr>
        <w:widowControl w:val="0"/>
        <w:jc w:val="center"/>
        <w:rPr>
          <w:rFonts w:asciiTheme="minorBidi" w:hAnsiTheme="minorBidi"/>
        </w:rPr>
      </w:pPr>
      <w:hyperlink r:id="rId8" w:tgtFrame="_blank" w:history="1">
        <w:r w:rsidR="00220D1D" w:rsidRPr="000C46B3">
          <w:rPr>
            <w:rStyle w:val="Hyperlink"/>
            <w:rFonts w:asciiTheme="minorBidi" w:hAnsiTheme="minorBidi"/>
            <w:color w:val="6A6A6A"/>
          </w:rPr>
          <w:t>www.etzion.org.il/en/topics/salt-surf-little-torah-weekly-files</w:t>
        </w:r>
      </w:hyperlink>
    </w:p>
    <w:p w:rsidR="00220D1D" w:rsidRPr="000C46B3" w:rsidRDefault="00220D1D" w:rsidP="00220D1D">
      <w:pPr>
        <w:jc w:val="center"/>
        <w:rPr>
          <w:rFonts w:asciiTheme="minorBidi" w:hAnsiTheme="minorBidi"/>
        </w:rPr>
      </w:pPr>
    </w:p>
    <w:p w:rsidR="00220D1D" w:rsidRPr="000C46B3" w:rsidRDefault="00220D1D" w:rsidP="00220D1D">
      <w:pPr>
        <w:autoSpaceDE w:val="0"/>
        <w:autoSpaceDN w:val="0"/>
        <w:adjustRightInd w:val="0"/>
        <w:jc w:val="both"/>
        <w:rPr>
          <w:rFonts w:asciiTheme="minorBidi" w:hAnsiTheme="minorBidi"/>
        </w:rPr>
      </w:pPr>
    </w:p>
    <w:p w:rsidR="00220D1D" w:rsidRPr="000C46B3" w:rsidRDefault="00220D1D" w:rsidP="00220D1D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iCs/>
          <w:color w:val="222222"/>
          <w:u w:val="single"/>
          <w:shd w:val="clear" w:color="auto" w:fill="FFFFFF"/>
        </w:rPr>
      </w:pPr>
    </w:p>
    <w:p w:rsidR="00EA5C96" w:rsidRPr="00A13275" w:rsidRDefault="00EA5C96" w:rsidP="00EA5C96">
      <w:pPr>
        <w:jc w:val="both"/>
        <w:rPr>
          <w:rFonts w:asciiTheme="minorBidi" w:hAnsiTheme="minorBidi" w:cstheme="minorBidi"/>
          <w:lang w:bidi="he-IL"/>
        </w:rPr>
      </w:pPr>
    </w:p>
    <w:p w:rsidR="00EA5C96" w:rsidRPr="00E56874" w:rsidRDefault="00EA5C96" w:rsidP="00E56874">
      <w:pPr>
        <w:jc w:val="both"/>
        <w:rPr>
          <w:rFonts w:asciiTheme="minorBidi" w:hAnsiTheme="minorBidi" w:cstheme="minorBidi"/>
        </w:rPr>
      </w:pPr>
    </w:p>
    <w:sectPr w:rsidR="00EA5C96" w:rsidRPr="00E56874" w:rsidSect="0076160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E7"/>
    <w:rsid w:val="000E45E7"/>
    <w:rsid w:val="00220D1D"/>
    <w:rsid w:val="0028075D"/>
    <w:rsid w:val="003C2FBF"/>
    <w:rsid w:val="006D6C11"/>
    <w:rsid w:val="0076160E"/>
    <w:rsid w:val="007E4A79"/>
    <w:rsid w:val="00BD6DDA"/>
    <w:rsid w:val="00C030E8"/>
    <w:rsid w:val="00E56874"/>
    <w:rsid w:val="00EA5C96"/>
    <w:rsid w:val="00F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E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0D1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unhideWhenUsed/>
    <w:rsid w:val="00220D1D"/>
    <w:rPr>
      <w:color w:val="0000FF"/>
      <w:u w:val="single"/>
    </w:rPr>
  </w:style>
  <w:style w:type="paragraph" w:customStyle="1" w:styleId="rtejustify">
    <w:name w:val="rtejustify"/>
    <w:basedOn w:val="Normal"/>
    <w:rsid w:val="0076160E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DefaultParagraphFont"/>
    <w:rsid w:val="0076160E"/>
  </w:style>
  <w:style w:type="character" w:styleId="Emphasis">
    <w:name w:val="Emphasis"/>
    <w:basedOn w:val="DefaultParagraphFont"/>
    <w:uiPriority w:val="20"/>
    <w:qFormat/>
    <w:rsid w:val="007616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E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0D1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unhideWhenUsed/>
    <w:rsid w:val="00220D1D"/>
    <w:rPr>
      <w:color w:val="0000FF"/>
      <w:u w:val="single"/>
    </w:rPr>
  </w:style>
  <w:style w:type="paragraph" w:customStyle="1" w:styleId="rtejustify">
    <w:name w:val="rtejustify"/>
    <w:basedOn w:val="Normal"/>
    <w:rsid w:val="0076160E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DefaultParagraphFont"/>
    <w:rsid w:val="0076160E"/>
  </w:style>
  <w:style w:type="character" w:styleId="Emphasis">
    <w:name w:val="Emphasis"/>
    <w:basedOn w:val="DefaultParagraphFont"/>
    <w:uiPriority w:val="20"/>
    <w:qFormat/>
    <w:rsid w:val="00761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en/topics/salt-surf-little-torah-weekly-fi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zion.org.il/en/salt-surf-little-torah-archiv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uda-achat.org.il/articles/magazine/4662/" TargetMode="External"/><Relationship Id="rId5" Type="http://schemas.openxmlformats.org/officeDocument/2006/relationships/hyperlink" Target="http://www.etzion.org.il/en/material-wealth-and-its-dang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Silverberg</dc:creator>
  <cp:lastModifiedBy>tmpUser</cp:lastModifiedBy>
  <cp:revision>10</cp:revision>
  <dcterms:created xsi:type="dcterms:W3CDTF">2017-07-02T08:04:00Z</dcterms:created>
  <dcterms:modified xsi:type="dcterms:W3CDTF">2017-07-06T07:08:00Z</dcterms:modified>
</cp:coreProperties>
</file>