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7C" w:rsidRDefault="00676A7C" w:rsidP="00676A7C">
      <w:pPr>
        <w:pStyle w:val="ad"/>
        <w:rPr>
          <w:rtl/>
        </w:rPr>
      </w:pPr>
      <w:r>
        <w:rPr>
          <w:rtl/>
        </w:rPr>
        <w:t xml:space="preserve">הרב </w:t>
      </w:r>
      <w:r>
        <w:rPr>
          <w:rFonts w:hint="cs"/>
          <w:rtl/>
        </w:rPr>
        <w:t xml:space="preserve">אהרן ליכטנשטיין </w:t>
      </w:r>
      <w:r w:rsidR="0007585E">
        <w:rPr>
          <w:rFonts w:hint="cs"/>
          <w:rtl/>
        </w:rPr>
        <w:t>זצ"ל</w:t>
      </w:r>
    </w:p>
    <w:p w:rsidR="00676A7C" w:rsidRDefault="00676A7C" w:rsidP="00676A7C">
      <w:pPr>
        <w:pStyle w:val="ad"/>
        <w:rPr>
          <w:rtl/>
        </w:rPr>
      </w:pPr>
      <w:r>
        <w:rPr>
          <w:rtl/>
        </w:rPr>
        <w:t xml:space="preserve">שיחה </w:t>
      </w:r>
      <w:r>
        <w:rPr>
          <w:rFonts w:hint="cs"/>
          <w:rtl/>
        </w:rPr>
        <w:t>לפרשת דברים</w:t>
      </w:r>
    </w:p>
    <w:p w:rsidR="00676A7C" w:rsidRPr="00835E24" w:rsidRDefault="00676A7C" w:rsidP="00676A7C">
      <w:pPr>
        <w:pStyle w:val="1"/>
        <w:rPr>
          <w:rtl/>
        </w:rPr>
      </w:pPr>
      <w:bookmarkStart w:id="0" w:name="OLE_LINK1"/>
      <w:r>
        <w:rPr>
          <w:rFonts w:hint="cs"/>
          <w:rtl/>
        </w:rPr>
        <w:t>תהליך מינוי השופטים</w:t>
      </w:r>
      <w:r w:rsidRPr="00C648EE">
        <w:rPr>
          <w:rtl/>
        </w:rPr>
        <w:footnoteReference w:customMarkFollows="1" w:id="1"/>
        <w:t>*</w:t>
      </w:r>
    </w:p>
    <w:p w:rsidR="00676A7C" w:rsidRPr="0018574D" w:rsidRDefault="00676A7C" w:rsidP="00676A7C">
      <w:pPr>
        <w:pStyle w:val="2"/>
        <w:rPr>
          <w:rtl/>
        </w:rPr>
      </w:pPr>
      <w:r>
        <w:rPr>
          <w:rFonts w:hint="cs"/>
          <w:rtl/>
        </w:rPr>
        <w:t>חשיבות מינוי השופטים</w:t>
      </w:r>
    </w:p>
    <w:p w:rsidR="00676A7C" w:rsidRDefault="00676A7C" w:rsidP="00676A7C">
      <w:pPr>
        <w:rPr>
          <w:rtl/>
        </w:rPr>
      </w:pPr>
      <w:r>
        <w:rPr>
          <w:rFonts w:hint="cs"/>
          <w:rtl/>
        </w:rPr>
        <w:t xml:space="preserve">נאומיו של משה בחומש דברים </w:t>
      </w:r>
      <w:r w:rsidRPr="009D5846">
        <w:rPr>
          <w:rFonts w:hint="cs"/>
          <w:rtl/>
        </w:rPr>
        <w:t>מאפשרים</w:t>
      </w:r>
      <w:r>
        <w:rPr>
          <w:rFonts w:hint="cs"/>
          <w:rtl/>
        </w:rPr>
        <w:t xml:space="preserve"> לנו לבחון את דמותו של מנהיג דגול זה. אנו זוכים לראות רמטכ"ל ואסטרטג צבאי, שהצליח להביס בסייעתא דשמיא צבאות זרים:</w:t>
      </w:r>
    </w:p>
    <w:p w:rsidR="0007585E" w:rsidRDefault="0007585E" w:rsidP="00676A7C">
      <w:pPr>
        <w:pStyle w:val="a4"/>
        <w:rPr>
          <w:rtl/>
        </w:rPr>
      </w:pPr>
      <w:r>
        <w:rPr>
          <w:rFonts w:hint="cs"/>
          <w:rtl/>
        </w:rPr>
        <w:t>"</w:t>
      </w:r>
      <w:r w:rsidR="00676A7C">
        <w:rPr>
          <w:rFonts w:hint="cs"/>
          <w:rtl/>
        </w:rPr>
        <w:t xml:space="preserve">אַחֲרֵי </w:t>
      </w:r>
      <w:proofErr w:type="spellStart"/>
      <w:r w:rsidR="00676A7C">
        <w:rPr>
          <w:rFonts w:hint="cs"/>
          <w:rtl/>
        </w:rPr>
        <w:t>הַכֹּתו</w:t>
      </w:r>
      <w:proofErr w:type="spellEnd"/>
      <w:r w:rsidR="00676A7C">
        <w:rPr>
          <w:rFonts w:hint="cs"/>
          <w:rtl/>
        </w:rPr>
        <w:t xml:space="preserve">ֹ אֵת </w:t>
      </w:r>
      <w:proofErr w:type="spellStart"/>
      <w:r w:rsidR="00676A7C">
        <w:rPr>
          <w:rFonts w:hint="cs"/>
          <w:rtl/>
        </w:rPr>
        <w:t>סִיחֹן</w:t>
      </w:r>
      <w:proofErr w:type="spellEnd"/>
      <w:r w:rsidR="00676A7C">
        <w:rPr>
          <w:rFonts w:hint="cs"/>
          <w:rtl/>
        </w:rPr>
        <w:t xml:space="preserve"> מֶלֶךְ </w:t>
      </w:r>
      <w:proofErr w:type="spellStart"/>
      <w:r w:rsidR="00676A7C">
        <w:rPr>
          <w:rFonts w:hint="cs"/>
          <w:rtl/>
        </w:rPr>
        <w:t>הָאֱמֹרִי</w:t>
      </w:r>
      <w:proofErr w:type="spellEnd"/>
      <w:r w:rsidR="00676A7C">
        <w:rPr>
          <w:rFonts w:hint="cs"/>
          <w:rtl/>
        </w:rPr>
        <w:t xml:space="preserve"> אֲשֶׁר יוֹשֵׁב בְּחֶשְׁבּוֹן וְאֵת עוֹג מֶלֶךְ הַבָּשָׁן אֲשֶׁר יוֹשֵׁב </w:t>
      </w:r>
      <w:proofErr w:type="spellStart"/>
      <w:r w:rsidR="00676A7C">
        <w:rPr>
          <w:rFonts w:hint="cs"/>
          <w:rtl/>
        </w:rPr>
        <w:t>בְּעַשְׁתָּרֹת</w:t>
      </w:r>
      <w:proofErr w:type="spellEnd"/>
      <w:r w:rsidR="00676A7C">
        <w:rPr>
          <w:rFonts w:hint="cs"/>
          <w:rtl/>
        </w:rPr>
        <w:t xml:space="preserve"> </w:t>
      </w:r>
      <w:proofErr w:type="spellStart"/>
      <w:r w:rsidR="00676A7C">
        <w:rPr>
          <w:rFonts w:hint="cs"/>
          <w:rtl/>
        </w:rPr>
        <w:t>בְּאֶדְרֶעִי</w:t>
      </w:r>
      <w:proofErr w:type="spellEnd"/>
      <w:r w:rsidR="00676A7C">
        <w:rPr>
          <w:rFonts w:hint="cs"/>
          <w:rtl/>
        </w:rPr>
        <w:t>.</w:t>
      </w:r>
      <w:r>
        <w:rPr>
          <w:rFonts w:hint="cs"/>
          <w:rtl/>
        </w:rPr>
        <w:t>"</w:t>
      </w:r>
      <w:r w:rsidR="00676A7C">
        <w:rPr>
          <w:rFonts w:hint="cs"/>
          <w:rtl/>
        </w:rPr>
        <w:tab/>
      </w:r>
    </w:p>
    <w:p w:rsidR="00676A7C" w:rsidRDefault="00676A7C" w:rsidP="0007585E">
      <w:pPr>
        <w:pStyle w:val="5"/>
        <w:rPr>
          <w:rtl/>
        </w:rPr>
      </w:pPr>
      <w:r w:rsidRPr="009D5846">
        <w:rPr>
          <w:rFonts w:hint="cs"/>
          <w:rtl/>
        </w:rPr>
        <w:t>(דברים א', ד)</w:t>
      </w:r>
    </w:p>
    <w:p w:rsidR="00676A7C" w:rsidRDefault="00676A7C" w:rsidP="00676A7C">
      <w:pPr>
        <w:rPr>
          <w:rtl/>
          <w:lang w:eastAsia="he-IL"/>
        </w:rPr>
      </w:pPr>
      <w:r>
        <w:rPr>
          <w:rFonts w:hint="cs"/>
          <w:rtl/>
          <w:lang w:eastAsia="he-IL"/>
        </w:rPr>
        <w:t>ובהמשך:</w:t>
      </w:r>
    </w:p>
    <w:p w:rsidR="00676A7C" w:rsidRDefault="0007585E" w:rsidP="00676A7C">
      <w:pPr>
        <w:pStyle w:val="a4"/>
        <w:rPr>
          <w:rtl/>
        </w:rPr>
      </w:pPr>
      <w:r>
        <w:rPr>
          <w:rFonts w:hint="cs"/>
          <w:rtl/>
        </w:rPr>
        <w:t>"</w:t>
      </w:r>
      <w:r w:rsidR="00676A7C">
        <w:rPr>
          <w:rFonts w:hint="cs"/>
          <w:rtl/>
        </w:rPr>
        <w:t>וַיֹּאמֶר ה</w:t>
      </w:r>
      <w:r w:rsidR="00676A7C">
        <w:rPr>
          <w:rtl/>
        </w:rPr>
        <w:t>'</w:t>
      </w:r>
      <w:r w:rsidR="00676A7C">
        <w:rPr>
          <w:rFonts w:hint="cs"/>
          <w:rtl/>
        </w:rPr>
        <w:t xml:space="preserve"> אֵלַי רְאֵה הַחִלֹּתִי תֵּת לְפָנֶיךָ אֶת </w:t>
      </w:r>
      <w:proofErr w:type="spellStart"/>
      <w:r w:rsidR="00676A7C">
        <w:rPr>
          <w:rFonts w:hint="cs"/>
          <w:rtl/>
        </w:rPr>
        <w:t>סִיחֹן</w:t>
      </w:r>
      <w:proofErr w:type="spellEnd"/>
      <w:r w:rsidR="00676A7C">
        <w:rPr>
          <w:rFonts w:hint="cs"/>
          <w:rtl/>
        </w:rPr>
        <w:t xml:space="preserve"> וְאֶת אַרְצוֹ הָחֵל רָשׁ לָרֶשֶׁת אֶת אַרְצוֹ. וַיֵּצֵא </w:t>
      </w:r>
      <w:proofErr w:type="spellStart"/>
      <w:r w:rsidR="00676A7C">
        <w:rPr>
          <w:rFonts w:hint="cs"/>
          <w:rtl/>
        </w:rPr>
        <w:t>סִיחֹן</w:t>
      </w:r>
      <w:proofErr w:type="spellEnd"/>
      <w:r w:rsidR="00676A7C">
        <w:rPr>
          <w:rFonts w:hint="cs"/>
          <w:rtl/>
        </w:rPr>
        <w:t xml:space="preserve"> לִקְרָאתֵנוּ הוּא וְכָל עַמּוֹ לַמִּלְחָמָה </w:t>
      </w:r>
      <w:proofErr w:type="spellStart"/>
      <w:r w:rsidR="00676A7C">
        <w:rPr>
          <w:rFonts w:hint="cs"/>
          <w:rtl/>
        </w:rPr>
        <w:t>יָהְצָה</w:t>
      </w:r>
      <w:proofErr w:type="spellEnd"/>
      <w:r w:rsidR="00676A7C">
        <w:rPr>
          <w:rFonts w:hint="cs"/>
          <w:rtl/>
        </w:rPr>
        <w:t xml:space="preserve">. </w:t>
      </w:r>
      <w:proofErr w:type="spellStart"/>
      <w:r w:rsidR="00676A7C">
        <w:rPr>
          <w:rFonts w:hint="cs"/>
          <w:rtl/>
        </w:rPr>
        <w:t>וַיִּתְּנֵהו</w:t>
      </w:r>
      <w:proofErr w:type="spellEnd"/>
      <w:r w:rsidR="00676A7C">
        <w:rPr>
          <w:rFonts w:hint="cs"/>
          <w:rtl/>
        </w:rPr>
        <w:t>ּ ה</w:t>
      </w:r>
      <w:r w:rsidR="00676A7C">
        <w:rPr>
          <w:rtl/>
        </w:rPr>
        <w:t>'</w:t>
      </w:r>
      <w:r w:rsidR="00676A7C">
        <w:rPr>
          <w:rFonts w:hint="cs"/>
          <w:rtl/>
        </w:rPr>
        <w:t xml:space="preserve"> </w:t>
      </w:r>
      <w:proofErr w:type="spellStart"/>
      <w:r w:rsidR="00676A7C">
        <w:rPr>
          <w:rFonts w:hint="cs"/>
          <w:rtl/>
        </w:rPr>
        <w:t>אֱלֹהֵינו</w:t>
      </w:r>
      <w:proofErr w:type="spellEnd"/>
      <w:r w:rsidR="00676A7C">
        <w:rPr>
          <w:rFonts w:hint="cs"/>
          <w:rtl/>
        </w:rPr>
        <w:t xml:space="preserve">ּ לְפָנֵינוּ </w:t>
      </w:r>
      <w:proofErr w:type="spellStart"/>
      <w:r w:rsidR="00676A7C">
        <w:rPr>
          <w:rFonts w:hint="cs"/>
          <w:rtl/>
        </w:rPr>
        <w:t>וַנַּך</w:t>
      </w:r>
      <w:proofErr w:type="spellEnd"/>
      <w:r w:rsidR="00676A7C">
        <w:rPr>
          <w:rFonts w:hint="cs"/>
          <w:rtl/>
        </w:rPr>
        <w:t xml:space="preserve">ְ אֹתוֹ וְאֶת בָּנָיו וְאֶת כָּל עַמּוֹ. וַנִּלְכֹּד אֶת כָּל עָרָיו בָּעֵת הַהִוא </w:t>
      </w:r>
      <w:proofErr w:type="spellStart"/>
      <w:r w:rsidR="00676A7C">
        <w:rPr>
          <w:rFonts w:hint="cs"/>
          <w:rtl/>
        </w:rPr>
        <w:t>וַנַּחֲרֵם</w:t>
      </w:r>
      <w:proofErr w:type="spellEnd"/>
      <w:r w:rsidR="00676A7C">
        <w:rPr>
          <w:rFonts w:hint="cs"/>
          <w:rtl/>
        </w:rPr>
        <w:t xml:space="preserve"> אֶת כָּל עִיר מְתִם וְהַנָּשִׁים וְהַטָּף לֹא הִשְׁאַרְנוּ שָׂרִיד. רַק הַבְּהֵמָה בָּזַזְנוּ לָנוּ וּשְׁלַל הֶעָרִים אֲשֶׁר לָכָדְנוּ. מֵעֲרֹעֵר אֲשֶׁר עַל שְׂפַת נַחַל אַרְנֹן וְהָעִיר אֲשֶׁר בַּנַּחַל וְעַד הַגִּלְעָד לֹא </w:t>
      </w:r>
      <w:proofErr w:type="spellStart"/>
      <w:r w:rsidR="00676A7C">
        <w:rPr>
          <w:rFonts w:hint="cs"/>
          <w:rtl/>
        </w:rPr>
        <w:t>הָיְתָה</w:t>
      </w:r>
      <w:proofErr w:type="spellEnd"/>
      <w:r w:rsidR="00676A7C">
        <w:rPr>
          <w:rFonts w:hint="cs"/>
          <w:rtl/>
        </w:rPr>
        <w:t xml:space="preserve"> קִרְיָה אֲשֶׁר שָׂגְבָה מִמֶּנּוּ אֶת </w:t>
      </w:r>
      <w:proofErr w:type="spellStart"/>
      <w:r w:rsidR="00676A7C">
        <w:rPr>
          <w:rFonts w:hint="cs"/>
          <w:rtl/>
        </w:rPr>
        <w:t>הַכֹּל</w:t>
      </w:r>
      <w:proofErr w:type="spellEnd"/>
      <w:r w:rsidR="00676A7C">
        <w:rPr>
          <w:rFonts w:hint="cs"/>
          <w:rtl/>
        </w:rPr>
        <w:t xml:space="preserve"> נָתַן ה</w:t>
      </w:r>
      <w:r w:rsidR="00676A7C">
        <w:rPr>
          <w:rtl/>
        </w:rPr>
        <w:t>'</w:t>
      </w:r>
      <w:r w:rsidR="00676A7C">
        <w:rPr>
          <w:rFonts w:hint="cs"/>
          <w:rtl/>
        </w:rPr>
        <w:t xml:space="preserve"> </w:t>
      </w:r>
      <w:proofErr w:type="spellStart"/>
      <w:r w:rsidR="00676A7C">
        <w:rPr>
          <w:rFonts w:hint="cs"/>
          <w:rtl/>
        </w:rPr>
        <w:t>אֱלֹהֵינו</w:t>
      </w:r>
      <w:proofErr w:type="spellEnd"/>
      <w:r w:rsidR="00676A7C">
        <w:rPr>
          <w:rFonts w:hint="cs"/>
          <w:rtl/>
        </w:rPr>
        <w:t>ּ לְפָנֵינוּ.</w:t>
      </w:r>
      <w:r>
        <w:rPr>
          <w:rFonts w:hint="cs"/>
          <w:rtl/>
        </w:rPr>
        <w:t>"</w:t>
      </w:r>
    </w:p>
    <w:p w:rsidR="00676A7C" w:rsidRPr="009D5846" w:rsidRDefault="00676A7C" w:rsidP="0007585E">
      <w:pPr>
        <w:pStyle w:val="5"/>
        <w:rPr>
          <w:sz w:val="16"/>
          <w:szCs w:val="17"/>
          <w:rtl/>
        </w:rPr>
      </w:pPr>
      <w:r>
        <w:rPr>
          <w:rFonts w:hint="cs"/>
          <w:rtl/>
        </w:rPr>
        <w:tab/>
      </w:r>
      <w:r w:rsidRPr="009D5846">
        <w:rPr>
          <w:rFonts w:hint="cs"/>
          <w:rtl/>
        </w:rPr>
        <w:t>(דברים ב', לא-לו)</w:t>
      </w:r>
    </w:p>
    <w:p w:rsidR="00676A7C" w:rsidRDefault="00676A7C" w:rsidP="00676A7C">
      <w:pPr>
        <w:rPr>
          <w:rtl/>
        </w:rPr>
      </w:pPr>
      <w:r>
        <w:rPr>
          <w:rFonts w:hint="cs"/>
          <w:rtl/>
        </w:rPr>
        <w:t>מעבר לכך, מתגלה משה כראש ישיבה ומורה דרך:</w:t>
      </w:r>
    </w:p>
    <w:p w:rsidR="0007585E" w:rsidRDefault="0007585E" w:rsidP="00676A7C">
      <w:pPr>
        <w:pStyle w:val="a4"/>
        <w:rPr>
          <w:rtl/>
        </w:rPr>
      </w:pPr>
      <w:r>
        <w:rPr>
          <w:rFonts w:hint="cs"/>
          <w:rtl/>
        </w:rPr>
        <w:t>"</w:t>
      </w:r>
      <w:r w:rsidR="00676A7C">
        <w:rPr>
          <w:rFonts w:hint="cs"/>
          <w:rtl/>
        </w:rPr>
        <w:t xml:space="preserve">בְּעֵבֶר הַיַּרְדֵּן בְּאֶרֶץ מוֹאָב הוֹאִיל מֹשֶׁה בֵּאֵר אֶת הַתּוֹרָה הַזֹּאת </w:t>
      </w:r>
      <w:proofErr w:type="spellStart"/>
      <w:r w:rsidR="00676A7C">
        <w:rPr>
          <w:rFonts w:hint="cs"/>
          <w:rtl/>
        </w:rPr>
        <w:t>לֵאמֹר</w:t>
      </w:r>
      <w:proofErr w:type="spellEnd"/>
      <w:r w:rsidR="001748C6">
        <w:rPr>
          <w:rFonts w:hint="cs"/>
          <w:rtl/>
        </w:rPr>
        <w:t>.</w:t>
      </w:r>
      <w:r>
        <w:rPr>
          <w:rFonts w:hint="cs"/>
          <w:rtl/>
        </w:rPr>
        <w:t>"</w:t>
      </w:r>
      <w:r w:rsidR="00676A7C">
        <w:rPr>
          <w:rFonts w:hint="cs"/>
          <w:rtl/>
        </w:rPr>
        <w:tab/>
      </w:r>
    </w:p>
    <w:p w:rsidR="00676A7C" w:rsidRDefault="00676A7C" w:rsidP="0007585E">
      <w:pPr>
        <w:pStyle w:val="5"/>
        <w:rPr>
          <w:rtl/>
        </w:rPr>
      </w:pPr>
      <w:r w:rsidRPr="009D5846">
        <w:rPr>
          <w:rFonts w:hint="cs"/>
          <w:rtl/>
        </w:rPr>
        <w:t>(דברים א', ה)</w:t>
      </w:r>
    </w:p>
    <w:p w:rsidR="00676A7C" w:rsidRDefault="00676A7C" w:rsidP="00676A7C">
      <w:pPr>
        <w:rPr>
          <w:rtl/>
        </w:rPr>
      </w:pPr>
      <w:r>
        <w:rPr>
          <w:rFonts w:hint="cs"/>
          <w:rtl/>
        </w:rPr>
        <w:t>אך דומה, שמשה עצמו בוחר להבליט פן אחר ולפתוח בו את מוקד הנאום. האירוע הראשון שמתואר לנו בנאומו של משה הוא דווקא בחירת השופטים:</w:t>
      </w:r>
    </w:p>
    <w:p w:rsidR="00676A7C" w:rsidRDefault="003B054A" w:rsidP="00676A7C">
      <w:pPr>
        <w:pStyle w:val="a4"/>
        <w:rPr>
          <w:rtl/>
        </w:rPr>
      </w:pPr>
      <w:r>
        <w:rPr>
          <w:rFonts w:hint="cs"/>
          <w:rtl/>
        </w:rPr>
        <w:t>"</w:t>
      </w:r>
      <w:r w:rsidR="00676A7C">
        <w:rPr>
          <w:rFonts w:hint="cs"/>
          <w:rtl/>
        </w:rPr>
        <w:t xml:space="preserve">וָאֹמַר אֲלֵכֶם בָּעֵת הַהִוא </w:t>
      </w:r>
      <w:proofErr w:type="spellStart"/>
      <w:r w:rsidR="00676A7C">
        <w:rPr>
          <w:rFonts w:hint="cs"/>
          <w:rtl/>
        </w:rPr>
        <w:t>לֵאמֹר</w:t>
      </w:r>
      <w:proofErr w:type="spellEnd"/>
      <w:r w:rsidR="00676A7C">
        <w:rPr>
          <w:rFonts w:hint="cs"/>
          <w:rtl/>
        </w:rPr>
        <w:t xml:space="preserve"> לֹא אוּכַל לְבַדִּי שְׂאֵת אֶתְכֶם. ה</w:t>
      </w:r>
      <w:r w:rsidR="00676A7C">
        <w:rPr>
          <w:rtl/>
        </w:rPr>
        <w:t>'</w:t>
      </w:r>
      <w:r w:rsidR="00676A7C">
        <w:rPr>
          <w:rFonts w:hint="cs"/>
          <w:rtl/>
        </w:rPr>
        <w:t xml:space="preserve"> </w:t>
      </w:r>
      <w:proofErr w:type="spellStart"/>
      <w:r w:rsidR="00676A7C">
        <w:rPr>
          <w:rFonts w:hint="cs"/>
          <w:rtl/>
        </w:rPr>
        <w:t>אֱ</w:t>
      </w:r>
      <w:r>
        <w:rPr>
          <w:rFonts w:hint="cs"/>
          <w:rtl/>
        </w:rPr>
        <w:t>-</w:t>
      </w:r>
      <w:r w:rsidR="00676A7C">
        <w:rPr>
          <w:rFonts w:hint="cs"/>
          <w:rtl/>
        </w:rPr>
        <w:t>לֹהֵיכֶם</w:t>
      </w:r>
      <w:proofErr w:type="spellEnd"/>
      <w:r w:rsidR="00676A7C">
        <w:rPr>
          <w:rFonts w:hint="cs"/>
          <w:rtl/>
        </w:rPr>
        <w:t xml:space="preserve"> הִרְבָּה אֶתְכֶם וְהִנְּכֶם </w:t>
      </w:r>
      <w:r w:rsidR="00676A7C">
        <w:rPr>
          <w:rFonts w:hint="cs"/>
          <w:rtl/>
        </w:rPr>
        <w:t>הַיּוֹם כְּכוֹכְבֵי הַשָּׁמַיִם לָרֹב. ה</w:t>
      </w:r>
      <w:r w:rsidR="00676A7C">
        <w:rPr>
          <w:rtl/>
        </w:rPr>
        <w:t>'</w:t>
      </w:r>
      <w:r w:rsidR="00676A7C">
        <w:rPr>
          <w:rFonts w:hint="cs"/>
          <w:rtl/>
        </w:rPr>
        <w:t xml:space="preserve"> אֱ</w:t>
      </w:r>
      <w:r>
        <w:rPr>
          <w:rFonts w:hint="cs"/>
          <w:rtl/>
        </w:rPr>
        <w:t>-</w:t>
      </w:r>
      <w:r w:rsidR="00676A7C">
        <w:rPr>
          <w:rFonts w:hint="cs"/>
          <w:rtl/>
        </w:rPr>
        <w:t xml:space="preserve">לֹהֵי </w:t>
      </w:r>
      <w:proofErr w:type="spellStart"/>
      <w:r w:rsidR="00676A7C">
        <w:rPr>
          <w:rFonts w:hint="cs"/>
          <w:rtl/>
        </w:rPr>
        <w:t>אֲבוֹתֵכֶם</w:t>
      </w:r>
      <w:proofErr w:type="spellEnd"/>
      <w:r w:rsidR="00676A7C">
        <w:rPr>
          <w:rFonts w:hint="cs"/>
          <w:rtl/>
        </w:rPr>
        <w:t xml:space="preserve"> יֹסֵף עֲלֵיכֶם </w:t>
      </w:r>
      <w:proofErr w:type="spellStart"/>
      <w:r w:rsidR="00676A7C">
        <w:rPr>
          <w:rFonts w:hint="cs"/>
          <w:rtl/>
        </w:rPr>
        <w:t>כָּכֶם</w:t>
      </w:r>
      <w:proofErr w:type="spellEnd"/>
      <w:r w:rsidR="00676A7C">
        <w:rPr>
          <w:rFonts w:hint="cs"/>
          <w:rtl/>
        </w:rPr>
        <w:t xml:space="preserve"> אֶלֶף פְּעָמִים וִיבָרֵךְ אֶתְכֶם כַּאֲשֶׁר דִּבֶּר לָכֶם. אֵיכָה אֶשָּׂא לְבַדִּי </w:t>
      </w:r>
      <w:proofErr w:type="spellStart"/>
      <w:r w:rsidR="00676A7C">
        <w:rPr>
          <w:rFonts w:hint="cs"/>
          <w:rtl/>
        </w:rPr>
        <w:t>טָרְחֲכֶם</w:t>
      </w:r>
      <w:proofErr w:type="spellEnd"/>
      <w:r w:rsidR="00676A7C">
        <w:rPr>
          <w:rFonts w:hint="cs"/>
          <w:rtl/>
        </w:rPr>
        <w:t xml:space="preserve"> וּמַשַּׂאֲכֶם וְרִיבְכֶם. </w:t>
      </w:r>
      <w:proofErr w:type="spellStart"/>
      <w:r w:rsidR="00676A7C">
        <w:rPr>
          <w:rFonts w:hint="cs"/>
          <w:rtl/>
        </w:rPr>
        <w:t>הָבו</w:t>
      </w:r>
      <w:proofErr w:type="spellEnd"/>
      <w:r w:rsidR="00676A7C">
        <w:rPr>
          <w:rFonts w:hint="cs"/>
          <w:rtl/>
        </w:rPr>
        <w:t xml:space="preserve">ּ לָכֶם אֲנָשִׁים חֲכָמִים וּנְבֹנִים וִידֻעִים לְשִׁבְטֵיכֶם </w:t>
      </w:r>
      <w:proofErr w:type="spellStart"/>
      <w:r w:rsidR="00676A7C">
        <w:rPr>
          <w:rFonts w:hint="cs"/>
          <w:rtl/>
        </w:rPr>
        <w:t>וַאֲשִׂימֵם</w:t>
      </w:r>
      <w:proofErr w:type="spellEnd"/>
      <w:r w:rsidR="00676A7C">
        <w:rPr>
          <w:rFonts w:hint="cs"/>
          <w:rtl/>
        </w:rPr>
        <w:t xml:space="preserve"> בְּרָאשֵׁיכֶם.</w:t>
      </w:r>
      <w:r>
        <w:rPr>
          <w:rFonts w:hint="cs"/>
          <w:rtl/>
        </w:rPr>
        <w:t>"</w:t>
      </w:r>
    </w:p>
    <w:p w:rsidR="00676A7C" w:rsidRPr="009D5846" w:rsidRDefault="00676A7C" w:rsidP="003B054A">
      <w:pPr>
        <w:pStyle w:val="5"/>
        <w:rPr>
          <w:rtl/>
        </w:rPr>
      </w:pPr>
      <w:r>
        <w:rPr>
          <w:rFonts w:hint="cs"/>
          <w:rtl/>
        </w:rPr>
        <w:tab/>
      </w:r>
      <w:r w:rsidRPr="009D5846">
        <w:rPr>
          <w:rFonts w:hint="cs"/>
          <w:rtl/>
        </w:rPr>
        <w:t>(דברים א', ט-</w:t>
      </w:r>
      <w:proofErr w:type="spellStart"/>
      <w:r w:rsidRPr="009D5846">
        <w:rPr>
          <w:rFonts w:hint="cs"/>
          <w:rtl/>
        </w:rPr>
        <w:t>יג</w:t>
      </w:r>
      <w:proofErr w:type="spellEnd"/>
      <w:r w:rsidRPr="009D5846">
        <w:rPr>
          <w:rFonts w:hint="cs"/>
          <w:rtl/>
        </w:rPr>
        <w:t>)</w:t>
      </w:r>
    </w:p>
    <w:p w:rsidR="00676A7C" w:rsidRDefault="003B054A" w:rsidP="003B054A">
      <w:pPr>
        <w:rPr>
          <w:rtl/>
          <w:lang w:eastAsia="he-IL"/>
        </w:rPr>
      </w:pPr>
      <w:r>
        <w:rPr>
          <w:rFonts w:hint="cs"/>
          <w:rtl/>
          <w:lang w:eastAsia="he-IL"/>
        </w:rPr>
        <w:t>ההתמקדות בבחירת השופטים בפתיחת</w:t>
      </w:r>
      <w:r w:rsidR="00676A7C">
        <w:rPr>
          <w:rFonts w:hint="cs"/>
          <w:rtl/>
          <w:lang w:eastAsia="he-IL"/>
        </w:rPr>
        <w:t xml:space="preserve"> חומש דברים, מלמדת אותנו על חשיבות הקמת בתי דין בישראל. בשורות הבאות, ננסה לעמוד על אופי חיוב הקמת בתי הדין, ועל השלכות הדברים לימים אלה. לשם כך, נסקור בקצרה את רשימת המאפיינים והתכונות הנדרשות מדיין.</w:t>
      </w:r>
    </w:p>
    <w:p w:rsidR="00676A7C" w:rsidRDefault="00676A7C" w:rsidP="003B054A">
      <w:pPr>
        <w:pStyle w:val="2"/>
        <w:rPr>
          <w:rtl/>
        </w:rPr>
      </w:pPr>
      <w:r>
        <w:rPr>
          <w:rFonts w:hint="cs"/>
          <w:rtl/>
          <w:lang w:eastAsia="he-IL"/>
        </w:rPr>
        <w:t xml:space="preserve"> </w:t>
      </w:r>
      <w:r>
        <w:rPr>
          <w:rFonts w:hint="cs"/>
          <w:rtl/>
        </w:rPr>
        <w:t>תכונות נדרשות</w:t>
      </w:r>
    </w:p>
    <w:p w:rsidR="00676A7C" w:rsidRDefault="00676A7C" w:rsidP="00676A7C">
      <w:pPr>
        <w:rPr>
          <w:rtl/>
        </w:rPr>
      </w:pPr>
      <w:r>
        <w:rPr>
          <w:rFonts w:hint="cs"/>
          <w:rtl/>
        </w:rPr>
        <w:t>הפסוקים מביאים לפנינו רשימת קצרה של תכונות הנדרשת מהשופט:</w:t>
      </w:r>
    </w:p>
    <w:p w:rsidR="00676A7C" w:rsidRDefault="001748C6" w:rsidP="00676A7C">
      <w:pPr>
        <w:pStyle w:val="a4"/>
        <w:rPr>
          <w:sz w:val="16"/>
          <w:szCs w:val="17"/>
          <w:rtl/>
        </w:rPr>
      </w:pPr>
      <w:r>
        <w:rPr>
          <w:rFonts w:hint="cs"/>
          <w:rtl/>
        </w:rPr>
        <w:t>"</w:t>
      </w:r>
      <w:r w:rsidR="00676A7C">
        <w:rPr>
          <w:rFonts w:hint="cs"/>
          <w:rtl/>
        </w:rPr>
        <w:t xml:space="preserve">וַתַּעֲנוּ אֹתִי וַתֹּאמְרוּ טוֹב הַדָּבָר אֲשֶׁר דִּבַּרְתָּ לַעֲשׂוֹת. וָאֶקַּח אֶת רָאשֵׁי שִׁבְטֵיכֶם אֲנָשִׁים חֲכָמִים וִידֻעִים וָאֶתֵּן אוֹתָם רָאשִׁים עֲלֵיכֶם שָׂרֵי אֲלָפִים וְשָׂרֵי מֵאוֹת וְשָׂרֵי חֲמִשִּׁים וְשָׂרֵי עֲשָׂרֹת </w:t>
      </w:r>
      <w:proofErr w:type="spellStart"/>
      <w:r w:rsidR="00676A7C">
        <w:rPr>
          <w:rFonts w:hint="cs"/>
          <w:rtl/>
        </w:rPr>
        <w:t>וְשֹׁטְרִים</w:t>
      </w:r>
      <w:proofErr w:type="spellEnd"/>
      <w:r w:rsidR="00676A7C">
        <w:rPr>
          <w:rFonts w:hint="cs"/>
          <w:rtl/>
        </w:rPr>
        <w:t xml:space="preserve"> לְשִׁבְטֵיכֶם.</w:t>
      </w:r>
      <w:r>
        <w:rPr>
          <w:rFonts w:hint="cs"/>
          <w:rtl/>
        </w:rPr>
        <w:t>"</w:t>
      </w:r>
    </w:p>
    <w:p w:rsidR="00676A7C" w:rsidRPr="009D5846" w:rsidRDefault="00676A7C" w:rsidP="001748C6">
      <w:pPr>
        <w:pStyle w:val="5"/>
        <w:rPr>
          <w:rtl/>
        </w:rPr>
      </w:pPr>
      <w:r>
        <w:rPr>
          <w:rFonts w:hint="cs"/>
          <w:sz w:val="16"/>
          <w:szCs w:val="17"/>
          <w:rtl/>
        </w:rPr>
        <w:tab/>
      </w:r>
      <w:r w:rsidRPr="009D5846">
        <w:rPr>
          <w:rFonts w:hint="cs"/>
          <w:rtl/>
        </w:rPr>
        <w:t>(שם, יד-טו)</w:t>
      </w:r>
    </w:p>
    <w:p w:rsidR="00676A7C" w:rsidRDefault="00676A7C" w:rsidP="00676A7C">
      <w:pPr>
        <w:rPr>
          <w:rtl/>
          <w:lang w:eastAsia="he-IL"/>
        </w:rPr>
      </w:pPr>
      <w:r>
        <w:rPr>
          <w:rFonts w:hint="cs"/>
          <w:rtl/>
          <w:lang w:eastAsia="he-IL"/>
        </w:rPr>
        <w:t>בחומש שמות אנו מוצאים פרמטרים נוספים שמזכיר יתרו:</w:t>
      </w:r>
    </w:p>
    <w:p w:rsidR="00676A7C" w:rsidRDefault="001748C6" w:rsidP="00676A7C">
      <w:pPr>
        <w:pStyle w:val="a4"/>
        <w:rPr>
          <w:rtl/>
        </w:rPr>
      </w:pPr>
      <w:r>
        <w:rPr>
          <w:rFonts w:hint="cs"/>
          <w:rtl/>
        </w:rPr>
        <w:t>"</w:t>
      </w:r>
      <w:r w:rsidR="00676A7C">
        <w:rPr>
          <w:rFonts w:hint="cs"/>
          <w:rtl/>
        </w:rPr>
        <w:t xml:space="preserve">וְאַתָּה תֶחֱזֶה מִכָּל הָעָם אַנְשֵׁי חַיִל יִרְאֵי </w:t>
      </w:r>
      <w:proofErr w:type="spellStart"/>
      <w:r w:rsidR="00676A7C">
        <w:rPr>
          <w:rFonts w:hint="cs"/>
          <w:rtl/>
        </w:rPr>
        <w:t>אֱלֹהִים</w:t>
      </w:r>
      <w:proofErr w:type="spellEnd"/>
      <w:r w:rsidR="00676A7C">
        <w:rPr>
          <w:rFonts w:hint="cs"/>
          <w:rtl/>
        </w:rPr>
        <w:t xml:space="preserve"> אַנְשֵׁי אֱמֶת שֹׂנְאֵי בָצַע וְשַׂמְתָּ </w:t>
      </w:r>
      <w:proofErr w:type="spellStart"/>
      <w:r w:rsidR="00676A7C">
        <w:rPr>
          <w:rFonts w:hint="cs"/>
          <w:rtl/>
        </w:rPr>
        <w:t>עֲלֵהֶם</w:t>
      </w:r>
      <w:proofErr w:type="spellEnd"/>
      <w:r w:rsidR="00676A7C">
        <w:rPr>
          <w:rFonts w:hint="cs"/>
          <w:rtl/>
        </w:rPr>
        <w:t xml:space="preserve"> שָׂרֵי אֲלָפִים שָׂרֵי מֵאוֹת שָׂרֵי חֲמִשִּׁים וְשָׂרֵי עֲשָׂרֹת.</w:t>
      </w:r>
      <w:r>
        <w:rPr>
          <w:rFonts w:hint="cs"/>
          <w:rtl/>
        </w:rPr>
        <w:t>"</w:t>
      </w:r>
      <w:r w:rsidR="00676A7C">
        <w:rPr>
          <w:rFonts w:hint="cs"/>
          <w:rtl/>
        </w:rPr>
        <w:tab/>
      </w:r>
    </w:p>
    <w:p w:rsidR="00676A7C" w:rsidRDefault="00676A7C" w:rsidP="001748C6">
      <w:pPr>
        <w:pStyle w:val="5"/>
        <w:rPr>
          <w:rtl/>
        </w:rPr>
      </w:pPr>
      <w:r>
        <w:rPr>
          <w:rFonts w:hint="cs"/>
          <w:rtl/>
        </w:rPr>
        <w:tab/>
      </w:r>
      <w:r w:rsidRPr="009D5846">
        <w:rPr>
          <w:rFonts w:hint="cs"/>
          <w:rtl/>
        </w:rPr>
        <w:t xml:space="preserve">(שמות י"ח, </w:t>
      </w:r>
      <w:proofErr w:type="spellStart"/>
      <w:r w:rsidRPr="009D5846">
        <w:rPr>
          <w:rFonts w:hint="cs"/>
          <w:rtl/>
        </w:rPr>
        <w:t>כא</w:t>
      </w:r>
      <w:proofErr w:type="spellEnd"/>
      <w:r w:rsidRPr="009D5846">
        <w:rPr>
          <w:rFonts w:hint="cs"/>
          <w:rtl/>
        </w:rPr>
        <w:t>)</w:t>
      </w:r>
    </w:p>
    <w:p w:rsidR="00676A7C" w:rsidRDefault="00676A7C" w:rsidP="00676A7C">
      <w:pPr>
        <w:rPr>
          <w:rtl/>
        </w:rPr>
      </w:pPr>
      <w:r>
        <w:rPr>
          <w:rFonts w:hint="cs"/>
          <w:rtl/>
        </w:rPr>
        <w:t>נקודה נוספת היא הציווי "לא תכירו פנים במשפט". בפשטות, מדובר בציווי לדיינים עצמם, וכן מבואר בגמרא בסנהדרין (ז:).</w:t>
      </w:r>
    </w:p>
    <w:p w:rsidR="00676A7C" w:rsidRDefault="00676A7C" w:rsidP="00676A7C">
      <w:pPr>
        <w:rPr>
          <w:rtl/>
        </w:rPr>
      </w:pPr>
      <w:r>
        <w:rPr>
          <w:rFonts w:hint="cs"/>
          <w:rtl/>
        </w:rPr>
        <w:t>אולם הספרי חולק, ולפיו הציווי מחייב את האחראים על מינוי הדיינים לבחור דיינים מסוימים:</w:t>
      </w:r>
    </w:p>
    <w:p w:rsidR="00676A7C" w:rsidRDefault="001748C6" w:rsidP="00676A7C">
      <w:pPr>
        <w:pStyle w:val="a4"/>
        <w:rPr>
          <w:rtl/>
        </w:rPr>
      </w:pPr>
      <w:r>
        <w:rPr>
          <w:rFonts w:hint="cs"/>
          <w:rtl/>
        </w:rPr>
        <w:t>"</w:t>
      </w:r>
      <w:r w:rsidR="00676A7C">
        <w:rPr>
          <w:rFonts w:hint="cs"/>
          <w:rtl/>
        </w:rPr>
        <w:t xml:space="preserve">שמא תאמר איש פלוני נאה </w:t>
      </w:r>
      <w:proofErr w:type="spellStart"/>
      <w:r w:rsidR="00676A7C">
        <w:rPr>
          <w:rFonts w:hint="cs"/>
          <w:rtl/>
        </w:rPr>
        <w:t>אושיבנו</w:t>
      </w:r>
      <w:proofErr w:type="spellEnd"/>
      <w:r w:rsidR="00676A7C">
        <w:rPr>
          <w:rFonts w:hint="cs"/>
          <w:rtl/>
        </w:rPr>
        <w:t xml:space="preserve"> דיין, ואיש פלוני </w:t>
      </w:r>
      <w:proofErr w:type="spellStart"/>
      <w:r w:rsidR="00676A7C">
        <w:rPr>
          <w:rFonts w:hint="cs"/>
          <w:rtl/>
        </w:rPr>
        <w:t>גבור</w:t>
      </w:r>
      <w:proofErr w:type="spellEnd"/>
      <w:r w:rsidR="00676A7C">
        <w:rPr>
          <w:rFonts w:hint="cs"/>
          <w:rtl/>
        </w:rPr>
        <w:t xml:space="preserve"> </w:t>
      </w:r>
      <w:proofErr w:type="spellStart"/>
      <w:r w:rsidR="00676A7C">
        <w:rPr>
          <w:rFonts w:hint="cs"/>
          <w:rtl/>
        </w:rPr>
        <w:t>אושיבנו</w:t>
      </w:r>
      <w:proofErr w:type="spellEnd"/>
      <w:r w:rsidR="00676A7C">
        <w:rPr>
          <w:rFonts w:hint="cs"/>
          <w:rtl/>
        </w:rPr>
        <w:t xml:space="preserve"> דיין, איש פלוני קרובי </w:t>
      </w:r>
      <w:proofErr w:type="spellStart"/>
      <w:r w:rsidR="00676A7C">
        <w:rPr>
          <w:rFonts w:hint="cs"/>
          <w:rtl/>
        </w:rPr>
        <w:t>אושיבנו</w:t>
      </w:r>
      <w:proofErr w:type="spellEnd"/>
      <w:r w:rsidR="00676A7C">
        <w:rPr>
          <w:rFonts w:hint="cs"/>
          <w:rtl/>
        </w:rPr>
        <w:t xml:space="preserve"> דיין, איש פלוני </w:t>
      </w:r>
      <w:proofErr w:type="spellStart"/>
      <w:r w:rsidR="00676A7C">
        <w:rPr>
          <w:rFonts w:hint="cs"/>
          <w:rtl/>
        </w:rPr>
        <w:t>הלווני</w:t>
      </w:r>
      <w:proofErr w:type="spellEnd"/>
      <w:r w:rsidR="00676A7C">
        <w:rPr>
          <w:rFonts w:hint="cs"/>
          <w:rtl/>
        </w:rPr>
        <w:t xml:space="preserve"> ממון </w:t>
      </w:r>
      <w:proofErr w:type="spellStart"/>
      <w:r w:rsidR="00676A7C">
        <w:rPr>
          <w:rFonts w:hint="cs"/>
          <w:rtl/>
        </w:rPr>
        <w:t>אושיבנו</w:t>
      </w:r>
      <w:proofErr w:type="spellEnd"/>
      <w:r w:rsidR="00676A7C">
        <w:rPr>
          <w:rFonts w:hint="cs"/>
          <w:rtl/>
        </w:rPr>
        <w:t xml:space="preserve"> </w:t>
      </w:r>
      <w:r w:rsidR="00676A7C">
        <w:rPr>
          <w:rFonts w:hint="cs"/>
          <w:rtl/>
        </w:rPr>
        <w:lastRenderedPageBreak/>
        <w:t xml:space="preserve">דיין, איש פלוני יודע בכל לשון </w:t>
      </w:r>
      <w:proofErr w:type="spellStart"/>
      <w:r w:rsidR="00676A7C">
        <w:rPr>
          <w:rFonts w:hint="cs"/>
          <w:rtl/>
        </w:rPr>
        <w:t>אושיבנו</w:t>
      </w:r>
      <w:proofErr w:type="spellEnd"/>
      <w:r w:rsidR="00676A7C">
        <w:rPr>
          <w:rFonts w:hint="cs"/>
          <w:rtl/>
        </w:rPr>
        <w:t xml:space="preserve"> דיין, נמצאת מזכה את החייב ומחייב את הזכאי.</w:t>
      </w:r>
      <w:r>
        <w:rPr>
          <w:rFonts w:hint="cs"/>
          <w:rtl/>
        </w:rPr>
        <w:t>"</w:t>
      </w:r>
    </w:p>
    <w:p w:rsidR="00676A7C" w:rsidRDefault="00676A7C" w:rsidP="00676A7C">
      <w:pPr>
        <w:rPr>
          <w:rtl/>
        </w:rPr>
      </w:pPr>
      <w:r>
        <w:rPr>
          <w:rFonts w:hint="cs"/>
          <w:rtl/>
        </w:rPr>
        <w:t xml:space="preserve">הספרי שולל מאפיינים שונים </w:t>
      </w:r>
      <w:r>
        <w:rPr>
          <w:rtl/>
        </w:rPr>
        <w:t>–</w:t>
      </w:r>
      <w:r>
        <w:rPr>
          <w:rFonts w:hint="cs"/>
          <w:rtl/>
        </w:rPr>
        <w:t xml:space="preserve"> יופי, גבורה, קרבה משפחתית וחוב ממוני </w:t>
      </w:r>
      <w:r>
        <w:rPr>
          <w:rtl/>
        </w:rPr>
        <w:t>–</w:t>
      </w:r>
      <w:r>
        <w:rPr>
          <w:rFonts w:hint="cs"/>
          <w:rtl/>
        </w:rPr>
        <w:t xml:space="preserve"> שעלולים להשפיע על בחירת השופטים.</w:t>
      </w:r>
    </w:p>
    <w:p w:rsidR="00676A7C" w:rsidRDefault="00676A7C" w:rsidP="00676A7C">
      <w:pPr>
        <w:pStyle w:val="2"/>
        <w:rPr>
          <w:rtl/>
        </w:rPr>
      </w:pPr>
      <w:r>
        <w:rPr>
          <w:rFonts w:hint="cs"/>
          <w:rtl/>
        </w:rPr>
        <w:t>היחס לתרבות הכללית</w:t>
      </w:r>
    </w:p>
    <w:p w:rsidR="00676A7C" w:rsidRDefault="00676A7C" w:rsidP="00676A7C">
      <w:pPr>
        <w:rPr>
          <w:rtl/>
        </w:rPr>
      </w:pPr>
      <w:r>
        <w:rPr>
          <w:rFonts w:hint="cs"/>
          <w:rtl/>
        </w:rPr>
        <w:t xml:space="preserve">ביחס לפרמטר "יודע בכל לשון" הנזכר בספרי, מסביר </w:t>
      </w:r>
      <w:proofErr w:type="spellStart"/>
      <w:r>
        <w:rPr>
          <w:rFonts w:hint="cs"/>
          <w:rtl/>
        </w:rPr>
        <w:t>הנצי"ב</w:t>
      </w:r>
      <w:proofErr w:type="spellEnd"/>
      <w:r>
        <w:rPr>
          <w:rFonts w:hint="cs"/>
          <w:rtl/>
        </w:rPr>
        <w:t>:</w:t>
      </w:r>
    </w:p>
    <w:p w:rsidR="00676A7C" w:rsidRDefault="001748C6" w:rsidP="00676A7C">
      <w:pPr>
        <w:pStyle w:val="a4"/>
        <w:rPr>
          <w:rtl/>
        </w:rPr>
      </w:pPr>
      <w:r>
        <w:rPr>
          <w:rFonts w:hint="cs"/>
          <w:rtl/>
        </w:rPr>
        <w:t>"</w:t>
      </w:r>
      <w:r w:rsidR="00676A7C">
        <w:rPr>
          <w:rFonts w:hint="cs"/>
          <w:rtl/>
        </w:rPr>
        <w:t xml:space="preserve">בקי בכל לשון. והרי הוא משכיל </w:t>
      </w:r>
      <w:proofErr w:type="spellStart"/>
      <w:r w:rsidR="00676A7C">
        <w:rPr>
          <w:rFonts w:hint="cs"/>
          <w:rtl/>
        </w:rPr>
        <w:t>בהויות</w:t>
      </w:r>
      <w:proofErr w:type="spellEnd"/>
      <w:r w:rsidR="00676A7C">
        <w:rPr>
          <w:rFonts w:hint="cs"/>
          <w:rtl/>
        </w:rPr>
        <w:t xml:space="preserve"> העולם.</w:t>
      </w:r>
      <w:r>
        <w:rPr>
          <w:rFonts w:hint="cs"/>
          <w:rtl/>
        </w:rPr>
        <w:t>"</w:t>
      </w:r>
    </w:p>
    <w:p w:rsidR="00676A7C" w:rsidRDefault="00676A7C" w:rsidP="00676A7C">
      <w:pPr>
        <w:rPr>
          <w:rtl/>
          <w:lang w:eastAsia="he-IL"/>
        </w:rPr>
      </w:pPr>
      <w:r>
        <w:rPr>
          <w:rFonts w:hint="cs"/>
          <w:rtl/>
          <w:lang w:eastAsia="he-IL"/>
        </w:rPr>
        <w:t xml:space="preserve">מובאת כאן סיבה נוספת שעלולה להטות את דעתנו לבחור דיין </w:t>
      </w:r>
      <w:r>
        <w:rPr>
          <w:rtl/>
          <w:lang w:eastAsia="he-IL"/>
        </w:rPr>
        <w:t>–</w:t>
      </w:r>
      <w:r>
        <w:rPr>
          <w:rFonts w:hint="cs"/>
          <w:rtl/>
          <w:lang w:eastAsia="he-IL"/>
        </w:rPr>
        <w:t xml:space="preserve"> "יודע בכל לשון", </w:t>
      </w:r>
      <w:proofErr w:type="spellStart"/>
      <w:r>
        <w:rPr>
          <w:rFonts w:hint="cs"/>
          <w:rtl/>
          <w:lang w:eastAsia="he-IL"/>
        </w:rPr>
        <w:t>והנצי"ב</w:t>
      </w:r>
      <w:proofErr w:type="spellEnd"/>
      <w:r>
        <w:rPr>
          <w:rFonts w:hint="cs"/>
          <w:rtl/>
          <w:lang w:eastAsia="he-IL"/>
        </w:rPr>
        <w:t xml:space="preserve"> מסביר שמדובר על בקיאות והיכרות עם התרבות </w:t>
      </w:r>
      <w:r w:rsidR="001748C6">
        <w:rPr>
          <w:rFonts w:hint="cs"/>
          <w:rtl/>
          <w:lang w:eastAsia="he-IL"/>
        </w:rPr>
        <w:t xml:space="preserve">הכללית. </w:t>
      </w:r>
      <w:r>
        <w:rPr>
          <w:rFonts w:hint="cs"/>
          <w:rtl/>
          <w:lang w:eastAsia="he-IL"/>
        </w:rPr>
        <w:t>בוחרי הדיינים עלולים לחפש דווקא דיינים המעורים בלשונו של הדור, וחשוב להיזהר אף מכך.</w:t>
      </w:r>
    </w:p>
    <w:p w:rsidR="00676A7C" w:rsidRDefault="00676A7C" w:rsidP="00676A7C">
      <w:pPr>
        <w:rPr>
          <w:rtl/>
          <w:lang w:eastAsia="he-IL"/>
        </w:rPr>
      </w:pPr>
      <w:r>
        <w:rPr>
          <w:rFonts w:hint="cs"/>
          <w:rtl/>
          <w:lang w:eastAsia="he-IL"/>
        </w:rPr>
        <w:t xml:space="preserve">בהקשר זה מובא </w:t>
      </w:r>
      <w:r w:rsidR="00396C00">
        <w:rPr>
          <w:rFonts w:hint="cs"/>
          <w:rtl/>
          <w:lang w:eastAsia="he-IL"/>
        </w:rPr>
        <w:t>ברמב"ם בהלכות סנהדרין</w:t>
      </w:r>
      <w:r>
        <w:rPr>
          <w:rFonts w:hint="cs"/>
          <w:rtl/>
          <w:lang w:eastAsia="he-IL"/>
        </w:rPr>
        <w:t>:</w:t>
      </w:r>
    </w:p>
    <w:p w:rsidR="00676A7C" w:rsidRDefault="00396C00" w:rsidP="00676A7C">
      <w:pPr>
        <w:pStyle w:val="a4"/>
        <w:rPr>
          <w:rtl/>
        </w:rPr>
      </w:pPr>
      <w:r>
        <w:rPr>
          <w:rFonts w:hint="cs"/>
          <w:rtl/>
        </w:rPr>
        <w:t>"</w:t>
      </w:r>
      <w:r w:rsidR="00676A7C">
        <w:rPr>
          <w:rFonts w:hint="cs"/>
          <w:rtl/>
        </w:rPr>
        <w:t xml:space="preserve">אין </w:t>
      </w:r>
      <w:proofErr w:type="spellStart"/>
      <w:r w:rsidR="00676A7C">
        <w:rPr>
          <w:rFonts w:hint="cs"/>
          <w:rtl/>
        </w:rPr>
        <w:t>מעמידין</w:t>
      </w:r>
      <w:proofErr w:type="spellEnd"/>
      <w:r w:rsidR="00676A7C">
        <w:rPr>
          <w:rFonts w:hint="cs"/>
          <w:rtl/>
        </w:rPr>
        <w:t xml:space="preserve"> בסנהדרין בין בגדולה בין בקטנה אלא אנשים חכמים ונבונים, </w:t>
      </w:r>
      <w:proofErr w:type="spellStart"/>
      <w:r w:rsidR="00676A7C">
        <w:rPr>
          <w:rFonts w:hint="cs"/>
          <w:rtl/>
        </w:rPr>
        <w:t>מופלגין</w:t>
      </w:r>
      <w:proofErr w:type="spellEnd"/>
      <w:r w:rsidR="00676A7C">
        <w:rPr>
          <w:rFonts w:hint="cs"/>
          <w:rtl/>
        </w:rPr>
        <w:t xml:space="preserve"> בחכמת התורה בעלי </w:t>
      </w:r>
      <w:proofErr w:type="spellStart"/>
      <w:r w:rsidR="00676A7C">
        <w:rPr>
          <w:rFonts w:hint="cs"/>
          <w:rtl/>
        </w:rPr>
        <w:t>דיעה</w:t>
      </w:r>
      <w:proofErr w:type="spellEnd"/>
      <w:r w:rsidR="00676A7C">
        <w:rPr>
          <w:rFonts w:hint="cs"/>
          <w:rtl/>
        </w:rPr>
        <w:t xml:space="preserve"> מרובה, יודעים קצת משאר חכמות כגון רפואות וחשבון ותקופות ומזלות </w:t>
      </w:r>
      <w:proofErr w:type="spellStart"/>
      <w:r w:rsidR="00676A7C">
        <w:rPr>
          <w:rFonts w:hint="cs"/>
          <w:rtl/>
        </w:rPr>
        <w:t>ואיצטגנינות</w:t>
      </w:r>
      <w:proofErr w:type="spellEnd"/>
      <w:r w:rsidR="00676A7C">
        <w:rPr>
          <w:rFonts w:hint="cs"/>
          <w:rtl/>
        </w:rPr>
        <w:t xml:space="preserve"> ודרכי המעוננים והקוסמים והמכשפים והבלי ע"ז וכיוצא באלו כדי שיהיו יודעים לדון אותם, ואין </w:t>
      </w:r>
      <w:proofErr w:type="spellStart"/>
      <w:r w:rsidR="00676A7C">
        <w:rPr>
          <w:rFonts w:hint="cs"/>
          <w:rtl/>
        </w:rPr>
        <w:t>מעמידין</w:t>
      </w:r>
      <w:proofErr w:type="spellEnd"/>
      <w:r w:rsidR="00676A7C">
        <w:rPr>
          <w:rFonts w:hint="cs"/>
          <w:rtl/>
        </w:rPr>
        <w:t xml:space="preserve"> בסנהדרין אלא </w:t>
      </w:r>
      <w:proofErr w:type="spellStart"/>
      <w:r w:rsidR="00676A7C">
        <w:rPr>
          <w:rFonts w:hint="cs"/>
          <w:rtl/>
        </w:rPr>
        <w:t>כהנים</w:t>
      </w:r>
      <w:proofErr w:type="spellEnd"/>
      <w:r w:rsidR="00676A7C">
        <w:rPr>
          <w:rFonts w:hint="cs"/>
          <w:rtl/>
        </w:rPr>
        <w:t xml:space="preserve"> לויים וישראלים המיוחסים הראויים להשיא לכהונה, שנאמר </w:t>
      </w:r>
      <w:proofErr w:type="spellStart"/>
      <w:r w:rsidR="00676A7C">
        <w:rPr>
          <w:rFonts w:hint="cs"/>
          <w:rtl/>
        </w:rPr>
        <w:t>והתיצבו</w:t>
      </w:r>
      <w:proofErr w:type="spellEnd"/>
      <w:r w:rsidR="00676A7C">
        <w:rPr>
          <w:rFonts w:hint="cs"/>
          <w:rtl/>
        </w:rPr>
        <w:t xml:space="preserve"> שם עמך </w:t>
      </w:r>
      <w:proofErr w:type="spellStart"/>
      <w:r w:rsidR="00676A7C">
        <w:rPr>
          <w:rFonts w:hint="cs"/>
          <w:rtl/>
        </w:rPr>
        <w:t>בדומין</w:t>
      </w:r>
      <w:proofErr w:type="spellEnd"/>
      <w:r w:rsidR="00676A7C">
        <w:rPr>
          <w:rFonts w:hint="cs"/>
          <w:rtl/>
        </w:rPr>
        <w:t xml:space="preserve"> לך בחכמה וביראה וביחס. </w:t>
      </w:r>
    </w:p>
    <w:p w:rsidR="00676A7C" w:rsidRDefault="00676A7C" w:rsidP="00676A7C">
      <w:pPr>
        <w:pStyle w:val="a4"/>
        <w:rPr>
          <w:rtl/>
        </w:rPr>
      </w:pPr>
      <w:r>
        <w:rPr>
          <w:rFonts w:hint="cs"/>
          <w:rtl/>
        </w:rPr>
        <w:t xml:space="preserve">כשם שבית דין </w:t>
      </w:r>
      <w:proofErr w:type="spellStart"/>
      <w:r>
        <w:rPr>
          <w:rFonts w:hint="cs"/>
          <w:rtl/>
        </w:rPr>
        <w:t>מנוקין</w:t>
      </w:r>
      <w:proofErr w:type="spellEnd"/>
      <w:r>
        <w:rPr>
          <w:rFonts w:hint="cs"/>
          <w:rtl/>
        </w:rPr>
        <w:t xml:space="preserve"> בצדק כך </w:t>
      </w:r>
      <w:proofErr w:type="spellStart"/>
      <w:r>
        <w:rPr>
          <w:rFonts w:hint="cs"/>
          <w:rtl/>
        </w:rPr>
        <w:t>צריכין</w:t>
      </w:r>
      <w:proofErr w:type="spellEnd"/>
      <w:r>
        <w:rPr>
          <w:rFonts w:hint="cs"/>
          <w:rtl/>
        </w:rPr>
        <w:t xml:space="preserve"> להיות </w:t>
      </w:r>
      <w:proofErr w:type="spellStart"/>
      <w:r>
        <w:rPr>
          <w:rFonts w:hint="cs"/>
          <w:rtl/>
        </w:rPr>
        <w:t>מנוקין</w:t>
      </w:r>
      <w:proofErr w:type="spellEnd"/>
      <w:r>
        <w:rPr>
          <w:rFonts w:hint="cs"/>
          <w:rtl/>
        </w:rPr>
        <w:t xml:space="preserve"> מכל מומי הגוף, וצריך להשתדל ולבדוק ולחפש שיהיו כולן בעלי שיבה בעלי קומה, בעלי מראה, </w:t>
      </w:r>
      <w:proofErr w:type="spellStart"/>
      <w:r>
        <w:rPr>
          <w:rFonts w:hint="cs"/>
          <w:rtl/>
        </w:rPr>
        <w:t>נבוני</w:t>
      </w:r>
      <w:proofErr w:type="spellEnd"/>
      <w:r>
        <w:rPr>
          <w:rFonts w:hint="cs"/>
          <w:rtl/>
        </w:rPr>
        <w:t xml:space="preserve"> לחש, ושידעו ברוב הלשונות כדי שלא תהא סנהדרין שומעת מפי התורגמן.</w:t>
      </w:r>
      <w:r w:rsidR="00396C00">
        <w:rPr>
          <w:rFonts w:hint="cs"/>
          <w:rtl/>
        </w:rPr>
        <w:t>"</w:t>
      </w:r>
    </w:p>
    <w:p w:rsidR="00396C00" w:rsidRDefault="00396C00" w:rsidP="00396C00">
      <w:pPr>
        <w:pStyle w:val="5"/>
        <w:rPr>
          <w:rtl/>
        </w:rPr>
      </w:pPr>
      <w:r>
        <w:rPr>
          <w:rFonts w:hint="cs"/>
          <w:rtl/>
        </w:rPr>
        <w:t>(רמב"ם הלכות סנהדרין ב', א; ו)</w:t>
      </w:r>
    </w:p>
    <w:p w:rsidR="00676A7C" w:rsidRDefault="00676A7C" w:rsidP="00676A7C">
      <w:pPr>
        <w:rPr>
          <w:rtl/>
        </w:rPr>
      </w:pPr>
      <w:r>
        <w:rPr>
          <w:rFonts w:hint="cs"/>
          <w:rtl/>
        </w:rPr>
        <w:t xml:space="preserve">כאן הפרמטרים מובאים בהרחבה משמעותית, ודווקא ניכר הצורך בהיכרות עם התרבות הכללית. כך אפשר להבין את ההיכרות עם </w:t>
      </w:r>
      <w:proofErr w:type="spellStart"/>
      <w:r>
        <w:rPr>
          <w:rFonts w:hint="cs"/>
          <w:rtl/>
        </w:rPr>
        <w:t>ה"איצטגנינות</w:t>
      </w:r>
      <w:proofErr w:type="spellEnd"/>
      <w:r>
        <w:rPr>
          <w:rFonts w:hint="cs"/>
          <w:rtl/>
        </w:rPr>
        <w:t xml:space="preserve">" ו"שידעו ברוב הלשונות" </w:t>
      </w:r>
      <w:r>
        <w:rPr>
          <w:rtl/>
        </w:rPr>
        <w:t>–</w:t>
      </w:r>
      <w:r>
        <w:rPr>
          <w:rFonts w:hint="cs"/>
          <w:rtl/>
        </w:rPr>
        <w:t xml:space="preserve">  דייני הסנהדרין חייבים להיות בקיאים "כדי שיהיו יודעים לדון אותם" ו"כדי שלא תהא סנהדרין שומעת מפי התורגמן". אנו רוצים שהדיינים יזדקקו לכמה שפחות גורמים מתווכים כדי להבין את האירוע, ולכן עליהם להיות אנשי אשכולות המכירים את 'העולם הגדול'.</w:t>
      </w:r>
    </w:p>
    <w:p w:rsidR="00676A7C" w:rsidRDefault="00676A7C" w:rsidP="00676A7C">
      <w:pPr>
        <w:pStyle w:val="2"/>
        <w:rPr>
          <w:rtl/>
        </w:rPr>
      </w:pPr>
      <w:r>
        <w:rPr>
          <w:rFonts w:hint="cs"/>
          <w:rtl/>
        </w:rPr>
        <w:t>דרישות סף: מידות טובות</w:t>
      </w:r>
    </w:p>
    <w:p w:rsidR="00676A7C" w:rsidRDefault="00676A7C" w:rsidP="00676A7C">
      <w:pPr>
        <w:rPr>
          <w:rtl/>
        </w:rPr>
      </w:pPr>
      <w:r>
        <w:rPr>
          <w:rFonts w:hint="cs"/>
          <w:rtl/>
        </w:rPr>
        <w:t>הרמב"ם מתייחס גם לדיינים אשר אין ברשותם את כל הכישורים הנזכרים. אין צורך להוציא אותם לפנסיה מוקדמת, וניתן למנותם גם לבתי דין מסוג אחר:</w:t>
      </w:r>
    </w:p>
    <w:p w:rsidR="00676A7C" w:rsidRDefault="00396C00" w:rsidP="00676A7C">
      <w:pPr>
        <w:pStyle w:val="a4"/>
        <w:rPr>
          <w:rtl/>
        </w:rPr>
      </w:pPr>
      <w:r>
        <w:rPr>
          <w:rFonts w:hint="cs"/>
          <w:rtl/>
        </w:rPr>
        <w:t>"</w:t>
      </w:r>
      <w:r w:rsidR="00676A7C">
        <w:rPr>
          <w:rFonts w:hint="cs"/>
          <w:rtl/>
        </w:rPr>
        <w:t xml:space="preserve">בית דין של שלשה אף על פי שאין </w:t>
      </w:r>
      <w:proofErr w:type="spellStart"/>
      <w:r w:rsidR="00676A7C">
        <w:rPr>
          <w:rFonts w:hint="cs"/>
          <w:rtl/>
        </w:rPr>
        <w:t>מדקדקין</w:t>
      </w:r>
      <w:proofErr w:type="spellEnd"/>
      <w:r w:rsidR="00676A7C">
        <w:rPr>
          <w:rFonts w:hint="cs"/>
          <w:rtl/>
        </w:rPr>
        <w:t xml:space="preserve"> בהן בכל אלו הדברים צריך שיהא בכל אחד מהן שבעה דברים ואלו הן: חכמה, וענוה, ויראה, ושנאת ממון, ואהבת האמת, ואהבת הבריות להן, ובעלי שם טוב</w:t>
      </w:r>
      <w:r>
        <w:rPr>
          <w:rFonts w:hint="cs"/>
          <w:rtl/>
        </w:rPr>
        <w:t>.</w:t>
      </w:r>
    </w:p>
    <w:p w:rsidR="00676A7C" w:rsidRDefault="00676A7C" w:rsidP="00676A7C">
      <w:pPr>
        <w:pStyle w:val="a4"/>
        <w:rPr>
          <w:rtl/>
        </w:rPr>
      </w:pPr>
      <w:r>
        <w:rPr>
          <w:rFonts w:hint="cs"/>
          <w:rtl/>
        </w:rPr>
        <w:t xml:space="preserve">וכל אלו הדברים </w:t>
      </w:r>
      <w:proofErr w:type="spellStart"/>
      <w:r>
        <w:rPr>
          <w:rFonts w:hint="cs"/>
          <w:rtl/>
        </w:rPr>
        <w:t>מפורשין</w:t>
      </w:r>
      <w:proofErr w:type="spellEnd"/>
      <w:r>
        <w:rPr>
          <w:rFonts w:hint="cs"/>
          <w:rtl/>
        </w:rPr>
        <w:t xml:space="preserve"> הן בתורה, הרי הוא אומר אנשים חכמים ונבונים הרי בעלי חכמה אמור, וידועים לשבטיכם אלו שרוח הבריות נוחה מהם, ובמה יהיו אהובים לבריות בזמן שיהיו בעלי עין טובה, ונפש שפלה, וחברתן טובה, ודבורן ומשאן בנחת עם הבריות, ולהלן הוא אומר אנשי חיל אלו שהן </w:t>
      </w:r>
      <w:proofErr w:type="spellStart"/>
      <w:r>
        <w:rPr>
          <w:rFonts w:hint="cs"/>
          <w:rtl/>
        </w:rPr>
        <w:t>גבורים</w:t>
      </w:r>
      <w:proofErr w:type="spellEnd"/>
      <w:r>
        <w:rPr>
          <w:rFonts w:hint="cs"/>
          <w:rtl/>
        </w:rPr>
        <w:t xml:space="preserve"> במצות ומדקדקים על עצמם </w:t>
      </w:r>
      <w:proofErr w:type="spellStart"/>
      <w:r>
        <w:rPr>
          <w:rFonts w:hint="cs"/>
          <w:rtl/>
        </w:rPr>
        <w:t>וכובשין</w:t>
      </w:r>
      <w:proofErr w:type="spellEnd"/>
      <w:r>
        <w:rPr>
          <w:rFonts w:hint="cs"/>
          <w:rtl/>
        </w:rPr>
        <w:t xml:space="preserve"> את יצרן עד שלא יהא להן שום גנאי ולא שם רע ויהא פרקן נאה, ובכלל אנשי חיל שיהיה להן לב אמיץ להציל עשוק מיד עושקו </w:t>
      </w:r>
      <w:proofErr w:type="spellStart"/>
      <w:r>
        <w:rPr>
          <w:rFonts w:hint="cs"/>
          <w:rtl/>
        </w:rPr>
        <w:t>כענין</w:t>
      </w:r>
      <w:proofErr w:type="spellEnd"/>
      <w:r>
        <w:rPr>
          <w:rFonts w:hint="cs"/>
          <w:rtl/>
        </w:rPr>
        <w:t xml:space="preserve"> שנאמר </w:t>
      </w:r>
      <w:proofErr w:type="spellStart"/>
      <w:r>
        <w:rPr>
          <w:rFonts w:hint="cs"/>
          <w:rtl/>
        </w:rPr>
        <w:t>ויקם</w:t>
      </w:r>
      <w:proofErr w:type="spellEnd"/>
      <w:r>
        <w:rPr>
          <w:rFonts w:hint="cs"/>
          <w:rtl/>
        </w:rPr>
        <w:t xml:space="preserve"> משה ויושיען, ומה משה רבינו עניו אף כל דיין צריך להיות עניו, יראי </w:t>
      </w:r>
      <w:proofErr w:type="spellStart"/>
      <w:r>
        <w:rPr>
          <w:rFonts w:hint="cs"/>
          <w:rtl/>
        </w:rPr>
        <w:t>אלהים</w:t>
      </w:r>
      <w:proofErr w:type="spellEnd"/>
      <w:r>
        <w:rPr>
          <w:rFonts w:hint="cs"/>
          <w:rtl/>
        </w:rPr>
        <w:t xml:space="preserve"> כמשמעו, שונאי בצע אף ממון שלהם אינן </w:t>
      </w:r>
      <w:proofErr w:type="spellStart"/>
      <w:r>
        <w:rPr>
          <w:rFonts w:hint="cs"/>
          <w:rtl/>
        </w:rPr>
        <w:t>נבהלין</w:t>
      </w:r>
      <w:proofErr w:type="spellEnd"/>
      <w:r>
        <w:rPr>
          <w:rFonts w:hint="cs"/>
          <w:rtl/>
        </w:rPr>
        <w:t xml:space="preserve"> עליו, ולא </w:t>
      </w:r>
      <w:proofErr w:type="spellStart"/>
      <w:r>
        <w:rPr>
          <w:rFonts w:hint="cs"/>
          <w:rtl/>
        </w:rPr>
        <w:t>רודפין</w:t>
      </w:r>
      <w:proofErr w:type="spellEnd"/>
      <w:r>
        <w:rPr>
          <w:rFonts w:hint="cs"/>
          <w:rtl/>
        </w:rPr>
        <w:t xml:space="preserve"> לקבץ הממון, שכל מי שהוא נבהל להון חסר יבואנו, אנשי אמת שיהיו </w:t>
      </w:r>
      <w:proofErr w:type="spellStart"/>
      <w:r>
        <w:rPr>
          <w:rFonts w:hint="cs"/>
          <w:rtl/>
        </w:rPr>
        <w:t>רודפין</w:t>
      </w:r>
      <w:proofErr w:type="spellEnd"/>
      <w:r>
        <w:rPr>
          <w:rFonts w:hint="cs"/>
          <w:rtl/>
        </w:rPr>
        <w:t xml:space="preserve"> אחר הצדק מחמת עצמן בדעתן, </w:t>
      </w:r>
      <w:proofErr w:type="spellStart"/>
      <w:r>
        <w:rPr>
          <w:rFonts w:hint="cs"/>
          <w:rtl/>
        </w:rPr>
        <w:t>אוהבין</w:t>
      </w:r>
      <w:proofErr w:type="spellEnd"/>
      <w:r>
        <w:rPr>
          <w:rFonts w:hint="cs"/>
          <w:rtl/>
        </w:rPr>
        <w:t xml:space="preserve"> את האמת </w:t>
      </w:r>
      <w:proofErr w:type="spellStart"/>
      <w:r>
        <w:rPr>
          <w:rFonts w:hint="cs"/>
          <w:rtl/>
        </w:rPr>
        <w:t>ושונאין</w:t>
      </w:r>
      <w:proofErr w:type="spellEnd"/>
      <w:r>
        <w:rPr>
          <w:rFonts w:hint="cs"/>
          <w:rtl/>
        </w:rPr>
        <w:t xml:space="preserve"> את החמס </w:t>
      </w:r>
      <w:proofErr w:type="spellStart"/>
      <w:r>
        <w:rPr>
          <w:rFonts w:hint="cs"/>
          <w:rtl/>
        </w:rPr>
        <w:t>ובורחין</w:t>
      </w:r>
      <w:proofErr w:type="spellEnd"/>
      <w:r>
        <w:rPr>
          <w:rFonts w:hint="cs"/>
          <w:rtl/>
        </w:rPr>
        <w:t xml:space="preserve"> מכל מיני העול.</w:t>
      </w:r>
      <w:r w:rsidR="00396C00">
        <w:rPr>
          <w:rFonts w:hint="cs"/>
          <w:rtl/>
        </w:rPr>
        <w:t>"</w:t>
      </w:r>
    </w:p>
    <w:p w:rsidR="00396C00" w:rsidRDefault="00396C00" w:rsidP="00396C00">
      <w:pPr>
        <w:pStyle w:val="5"/>
        <w:rPr>
          <w:rtl/>
        </w:rPr>
      </w:pPr>
      <w:r>
        <w:rPr>
          <w:rFonts w:hint="cs"/>
          <w:rtl/>
        </w:rPr>
        <w:t>(שם, ז)</w:t>
      </w:r>
    </w:p>
    <w:p w:rsidR="00676A7C" w:rsidRDefault="00676A7C" w:rsidP="00676A7C">
      <w:pPr>
        <w:rPr>
          <w:rtl/>
        </w:rPr>
      </w:pPr>
      <w:r>
        <w:rPr>
          <w:rFonts w:hint="cs"/>
          <w:rtl/>
        </w:rPr>
        <w:t>בהלכות אלו אנו רואים את הדרישות הבסיסיות מדיין, והן שבע המידות הטובות "חכמה, וענוה, ויראה, ושנאת ממון, ואהבת האמת, ואהבת הבריות להן, ובעלי שם טוב".</w:t>
      </w:r>
    </w:p>
    <w:p w:rsidR="00676A7C" w:rsidRDefault="00676A7C" w:rsidP="00676A7C">
      <w:pPr>
        <w:jc w:val="center"/>
        <w:rPr>
          <w:rtl/>
        </w:rPr>
      </w:pPr>
      <w:r>
        <w:rPr>
          <w:rFonts w:hint="cs"/>
          <w:rtl/>
        </w:rPr>
        <w:t>~*~</w:t>
      </w:r>
    </w:p>
    <w:p w:rsidR="00676A7C" w:rsidRDefault="00676A7C" w:rsidP="00396C00">
      <w:pPr>
        <w:rPr>
          <w:rtl/>
        </w:rPr>
      </w:pPr>
      <w:r>
        <w:rPr>
          <w:rFonts w:hint="cs"/>
          <w:rtl/>
        </w:rPr>
        <w:t xml:space="preserve">נמצאנו </w:t>
      </w:r>
      <w:r w:rsidR="00396C00">
        <w:rPr>
          <w:rFonts w:hint="cs"/>
          <w:rtl/>
        </w:rPr>
        <w:t>למדים, שמבחינת ממני הדיינים ישנם</w:t>
      </w:r>
      <w:r>
        <w:rPr>
          <w:rFonts w:hint="cs"/>
          <w:rtl/>
        </w:rPr>
        <w:t xml:space="preserve"> מכש</w:t>
      </w:r>
      <w:r w:rsidR="00396C00">
        <w:rPr>
          <w:rFonts w:hint="cs"/>
          <w:rtl/>
        </w:rPr>
        <w:t>ו</w:t>
      </w:r>
      <w:r>
        <w:rPr>
          <w:rFonts w:hint="cs"/>
          <w:rtl/>
        </w:rPr>
        <w:t>ל</w:t>
      </w:r>
      <w:r w:rsidR="00396C00">
        <w:rPr>
          <w:rFonts w:hint="cs"/>
          <w:rtl/>
        </w:rPr>
        <w:t>ים רבים</w:t>
      </w:r>
      <w:r>
        <w:rPr>
          <w:rFonts w:hint="cs"/>
          <w:rtl/>
        </w:rPr>
        <w:t xml:space="preserve"> </w:t>
      </w:r>
      <w:r w:rsidR="00396C00">
        <w:rPr>
          <w:rFonts w:hint="cs"/>
          <w:rtl/>
        </w:rPr>
        <w:t>היכולים</w:t>
      </w:r>
      <w:r>
        <w:rPr>
          <w:rFonts w:hint="cs"/>
          <w:rtl/>
        </w:rPr>
        <w:t xml:space="preserve"> להפריע ולהסיט את דעתם, והתורה שבה ומזהירה על כך.</w:t>
      </w:r>
    </w:p>
    <w:p w:rsidR="00676A7C" w:rsidRDefault="00676A7C" w:rsidP="00676A7C">
      <w:pPr>
        <w:rPr>
          <w:rtl/>
        </w:rPr>
      </w:pPr>
      <w:r>
        <w:rPr>
          <w:rFonts w:hint="cs"/>
          <w:rtl/>
        </w:rPr>
        <w:t xml:space="preserve">על פניו, אפשר היה לטעון שהאזהרות המועלות כאן נוגעות רק לציבורים אחרים, אצלם אלמנט 'איש פלוני קרוב' משפיע על שאלת הבחירה. </w:t>
      </w:r>
      <w:r w:rsidR="00396C00">
        <w:rPr>
          <w:rFonts w:hint="cs"/>
          <w:rtl/>
        </w:rPr>
        <w:t xml:space="preserve">אולם שומה עלינו לדעת, כי ידינו </w:t>
      </w:r>
      <w:r>
        <w:rPr>
          <w:rFonts w:hint="cs"/>
          <w:rtl/>
        </w:rPr>
        <w:t>א</w:t>
      </w:r>
      <w:r w:rsidR="00396C00">
        <w:rPr>
          <w:rFonts w:hint="cs"/>
          <w:rtl/>
        </w:rPr>
        <w:t>ינן</w:t>
      </w:r>
      <w:r>
        <w:rPr>
          <w:rFonts w:hint="cs"/>
          <w:rtl/>
        </w:rPr>
        <w:t xml:space="preserve"> נקיות בתחום זה. כבר נשמע בעבר שר מהציבור הדתי-לאומי, שהשתבח בכך שבתקופת כהונתו לא נתמנו דיינים חרדים כלל.</w:t>
      </w:r>
    </w:p>
    <w:p w:rsidR="00676A7C" w:rsidRDefault="00676A7C" w:rsidP="00676A7C">
      <w:pPr>
        <w:rPr>
          <w:rtl/>
        </w:rPr>
      </w:pPr>
      <w:r>
        <w:rPr>
          <w:rFonts w:hint="cs"/>
          <w:rtl/>
        </w:rPr>
        <w:lastRenderedPageBreak/>
        <w:t>זוהי בדיוק אותה בעיה של מינוי לפי "קרובי", "לשון" וכן הלאה, ואסור לנו להיכנע למצב זה. כציבור, לא ייתכן שנעודד בחירה לפי פתיחות תרבותית או קרבה משפחתית מבלי להתייחס לשאר הפרמטרים המובאים, ומבלי להתנקות ממניעים זרים.</w:t>
      </w:r>
    </w:p>
    <w:p w:rsidR="00676A7C" w:rsidRDefault="00676A7C" w:rsidP="00676A7C">
      <w:pPr>
        <w:rPr>
          <w:rtl/>
        </w:rPr>
      </w:pPr>
      <w:r>
        <w:rPr>
          <w:rFonts w:hint="cs"/>
          <w:rtl/>
        </w:rPr>
        <w:t>דומה, שהבוז החילוני שרווח במקומות רבים ביחס לרבנות הראשית נובע בדיוק מנקודה זו: הרבנות נתפשת כדרך להשיג "ג'ובים" לקרובים משפחתית, כלכלית או תרבותית, במקום להיות בית דין אמתי שפועל ומקים תורה.</w:t>
      </w:r>
    </w:p>
    <w:p w:rsidR="00676A7C" w:rsidRDefault="00676A7C" w:rsidP="00676A7C">
      <w:pPr>
        <w:rPr>
          <w:rFonts w:cs="Times New Roman"/>
          <w:sz w:val="22"/>
          <w:rtl/>
        </w:rPr>
      </w:pPr>
      <w:r>
        <w:rPr>
          <w:rFonts w:hint="cs"/>
          <w:rtl/>
        </w:rPr>
        <w:t>לא סתם בוחר משה לפתוח את נאומו בקושי להתמודד עם מערכת משפטית ובאתגרים שהדבר מציב לפתחנו. בימים בהם בחירות לרבנות הראשית יוצרות תהודה שלילית וחילול השם, אנו חייבים לחזור ולהיזכר בדרישות המינימאליות של הרמב"ם ולשאול את עצמנו עד כמה אנו משתדלים שהמועמדים לתפקיד חשוב ומשמעותי זה יעמדו בהן.</w:t>
      </w:r>
      <w:r>
        <w:rPr>
          <w:rStyle w:val="aa"/>
          <w:rFonts w:eastAsiaTheme="majorEastAsia"/>
          <w:rtl/>
        </w:rPr>
        <w:footnoteReference w:id="2"/>
      </w:r>
      <w:r w:rsidRPr="005B179C">
        <w:rPr>
          <w:sz w:val="22"/>
        </w:rPr>
        <w:t xml:space="preserve"> </w:t>
      </w:r>
    </w:p>
    <w:p w:rsidR="00676A7C" w:rsidRPr="00C6613F" w:rsidRDefault="00676A7C" w:rsidP="00676A7C">
      <w:pPr>
        <w:autoSpaceDE/>
        <w:autoSpaceDN/>
        <w:spacing w:after="50" w:line="240" w:lineRule="atLeast"/>
        <w:rPr>
          <w:rFonts w:cs="Times New Roman"/>
          <w:sz w:val="22"/>
        </w:rPr>
      </w:pPr>
    </w:p>
    <w:tbl>
      <w:tblPr>
        <w:bidiVisual/>
        <w:tblW w:w="4678" w:type="dxa"/>
        <w:tblInd w:w="192" w:type="dxa"/>
        <w:tblLayout w:type="fixed"/>
        <w:tblLook w:val="0000" w:firstRow="0" w:lastRow="0" w:firstColumn="0" w:lastColumn="0" w:noHBand="0" w:noVBand="0"/>
      </w:tblPr>
      <w:tblGrid>
        <w:gridCol w:w="283"/>
        <w:gridCol w:w="4111"/>
        <w:gridCol w:w="284"/>
      </w:tblGrid>
      <w:tr w:rsidR="00676A7C" w:rsidTr="00A325CA">
        <w:tc>
          <w:tcPr>
            <w:tcW w:w="283" w:type="dxa"/>
            <w:tcBorders>
              <w:top w:val="nil"/>
              <w:left w:val="nil"/>
              <w:bottom w:val="nil"/>
              <w:right w:val="nil"/>
            </w:tcBorders>
          </w:tcPr>
          <w:bookmarkEnd w:id="0"/>
          <w:p w:rsidR="00676A7C" w:rsidRDefault="00676A7C" w:rsidP="00A325CA">
            <w:pPr>
              <w:pStyle w:val="ae"/>
              <w:rPr>
                <w:noProof w:val="0"/>
              </w:rPr>
            </w:pPr>
            <w:r>
              <w:rPr>
                <w:noProof w:val="0"/>
                <w:rtl/>
              </w:rPr>
              <w:t>*</w:t>
            </w:r>
          </w:p>
        </w:tc>
        <w:tc>
          <w:tcPr>
            <w:tcW w:w="4111" w:type="dxa"/>
            <w:tcBorders>
              <w:top w:val="nil"/>
              <w:left w:val="nil"/>
              <w:bottom w:val="nil"/>
              <w:right w:val="nil"/>
            </w:tcBorders>
          </w:tcPr>
          <w:p w:rsidR="00676A7C" w:rsidRDefault="00676A7C" w:rsidP="00A325CA">
            <w:pPr>
              <w:pStyle w:val="ae"/>
              <w:ind w:left="-170" w:right="-170"/>
              <w:rPr>
                <w:noProof w:val="0"/>
              </w:rPr>
            </w:pPr>
            <w:r>
              <w:rPr>
                <w:noProof w:val="0"/>
                <w:rtl/>
              </w:rPr>
              <w:t>***************************************************************</w:t>
            </w:r>
          </w:p>
        </w:tc>
        <w:tc>
          <w:tcPr>
            <w:tcW w:w="284" w:type="dxa"/>
            <w:tcBorders>
              <w:top w:val="nil"/>
              <w:left w:val="nil"/>
              <w:bottom w:val="nil"/>
              <w:right w:val="nil"/>
            </w:tcBorders>
          </w:tcPr>
          <w:p w:rsidR="00676A7C" w:rsidRDefault="00676A7C" w:rsidP="00A325CA">
            <w:pPr>
              <w:pStyle w:val="ae"/>
              <w:rPr>
                <w:noProof w:val="0"/>
              </w:rPr>
            </w:pPr>
            <w:r>
              <w:rPr>
                <w:noProof w:val="0"/>
                <w:rtl/>
              </w:rPr>
              <w:t>*</w:t>
            </w:r>
          </w:p>
        </w:tc>
      </w:tr>
      <w:tr w:rsidR="00676A7C" w:rsidTr="00A325CA">
        <w:tc>
          <w:tcPr>
            <w:tcW w:w="283" w:type="dxa"/>
            <w:tcBorders>
              <w:top w:val="nil"/>
              <w:left w:val="nil"/>
              <w:bottom w:val="nil"/>
              <w:right w:val="nil"/>
            </w:tcBorders>
          </w:tcPr>
          <w:p w:rsidR="00676A7C" w:rsidRDefault="00676A7C" w:rsidP="00A325CA">
            <w:pPr>
              <w:pStyle w:val="ae"/>
              <w:rPr>
                <w:noProof w:val="0"/>
              </w:rPr>
            </w:pPr>
            <w:r>
              <w:rPr>
                <w:noProof w:val="0"/>
                <w:rtl/>
              </w:rPr>
              <w:t>* * * * * * * * * *</w:t>
            </w:r>
          </w:p>
        </w:tc>
        <w:tc>
          <w:tcPr>
            <w:tcW w:w="4111" w:type="dxa"/>
            <w:tcBorders>
              <w:top w:val="nil"/>
              <w:left w:val="nil"/>
              <w:bottom w:val="nil"/>
              <w:right w:val="nil"/>
            </w:tcBorders>
          </w:tcPr>
          <w:p w:rsidR="00D823B6" w:rsidRPr="00C5614D" w:rsidRDefault="00676A7C" w:rsidP="00D823B6">
            <w:pPr>
              <w:pStyle w:val="ae"/>
              <w:rPr>
                <w:rFonts w:ascii="Times New Roman" w:hAnsi="Times New Roman" w:cs="Times New Roman" w:hint="cs"/>
                <w:noProof w:val="0"/>
                <w:rtl/>
              </w:rPr>
            </w:pPr>
            <w:r>
              <w:rPr>
                <w:noProof w:val="0"/>
                <w:rtl/>
              </w:rPr>
              <w:t>כל הזכויות שמורות לישיבת הר עציון</w:t>
            </w:r>
            <w:r w:rsidR="00D823B6">
              <w:rPr>
                <w:rFonts w:hint="cs"/>
                <w:noProof w:val="0"/>
                <w:rtl/>
              </w:rPr>
              <w:t xml:space="preserve"> ולרב אהרן ליכטנשטיין זצ"ל עורך: אלישע אורון, תשע"ז</w:t>
            </w:r>
            <w:bookmarkStart w:id="2" w:name="_GoBack"/>
            <w:bookmarkEnd w:id="2"/>
          </w:p>
          <w:p w:rsidR="00676A7C" w:rsidRDefault="00676A7C" w:rsidP="00A325CA">
            <w:pPr>
              <w:pStyle w:val="ae"/>
              <w:rPr>
                <w:noProof w:val="0"/>
                <w:rtl/>
              </w:rPr>
            </w:pPr>
            <w:r>
              <w:rPr>
                <w:noProof w:val="0"/>
                <w:rtl/>
              </w:rPr>
              <w:t>*******************************************************</w:t>
            </w:r>
          </w:p>
          <w:p w:rsidR="00676A7C" w:rsidRDefault="00676A7C" w:rsidP="00A325CA">
            <w:pPr>
              <w:pStyle w:val="ae"/>
              <w:rPr>
                <w:noProof w:val="0"/>
                <w:rtl/>
              </w:rPr>
            </w:pPr>
          </w:p>
          <w:p w:rsidR="00676A7C" w:rsidRDefault="00676A7C" w:rsidP="00A325CA">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676A7C" w:rsidRDefault="00676A7C" w:rsidP="00A325CA">
            <w:pPr>
              <w:pStyle w:val="ae"/>
              <w:rPr>
                <w:noProof w:val="0"/>
                <w:rtl/>
              </w:rPr>
            </w:pPr>
            <w:r>
              <w:rPr>
                <w:noProof w:val="0"/>
                <w:rtl/>
              </w:rPr>
              <w:t>האתר בעברית:</w:t>
            </w:r>
            <w:r>
              <w:rPr>
                <w:noProof w:val="0"/>
                <w:rtl/>
              </w:rPr>
              <w:tab/>
            </w:r>
            <w:hyperlink r:id="rId6" w:history="1">
              <w:r>
                <w:rPr>
                  <w:rStyle w:val="Hyperlink"/>
                  <w:rFonts w:eastAsiaTheme="majorEastAsia"/>
                </w:rPr>
                <w:t>http://www.etzion.org.il/vbm</w:t>
              </w:r>
            </w:hyperlink>
          </w:p>
          <w:p w:rsidR="00676A7C" w:rsidRDefault="00676A7C" w:rsidP="00A325CA">
            <w:pPr>
              <w:pStyle w:val="ae"/>
              <w:rPr>
                <w:noProof w:val="0"/>
                <w:rtl/>
              </w:rPr>
            </w:pPr>
            <w:r>
              <w:rPr>
                <w:noProof w:val="0"/>
                <w:rtl/>
              </w:rPr>
              <w:t>האתר באנגלית:</w:t>
            </w:r>
            <w:r>
              <w:rPr>
                <w:noProof w:val="0"/>
                <w:rtl/>
              </w:rPr>
              <w:tab/>
            </w:r>
            <w:hyperlink r:id="rId7" w:history="1">
              <w:r>
                <w:rPr>
                  <w:rStyle w:val="Hyperlink"/>
                  <w:rFonts w:eastAsiaTheme="majorEastAsia"/>
                </w:rPr>
                <w:t>http://www.vbm-torah.org</w:t>
              </w:r>
            </w:hyperlink>
          </w:p>
          <w:p w:rsidR="00676A7C" w:rsidRDefault="00676A7C" w:rsidP="00A325CA">
            <w:pPr>
              <w:pStyle w:val="ae"/>
              <w:rPr>
                <w:noProof w:val="0"/>
                <w:rtl/>
              </w:rPr>
            </w:pPr>
          </w:p>
          <w:p w:rsidR="00676A7C" w:rsidRDefault="00676A7C" w:rsidP="00A325C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76A7C" w:rsidRDefault="00676A7C" w:rsidP="00A325CA">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676A7C" w:rsidRDefault="00676A7C" w:rsidP="00A325CA">
            <w:pPr>
              <w:pStyle w:val="ae"/>
              <w:rPr>
                <w:noProof w:val="0"/>
              </w:rPr>
            </w:pPr>
            <w:r>
              <w:rPr>
                <w:noProof w:val="0"/>
                <w:rtl/>
              </w:rPr>
              <w:t xml:space="preserve">* * * * * * * * * * </w:t>
            </w:r>
          </w:p>
        </w:tc>
      </w:tr>
      <w:tr w:rsidR="00676A7C" w:rsidTr="00A325CA">
        <w:tc>
          <w:tcPr>
            <w:tcW w:w="283" w:type="dxa"/>
            <w:tcBorders>
              <w:top w:val="nil"/>
              <w:left w:val="nil"/>
              <w:bottom w:val="nil"/>
              <w:right w:val="nil"/>
            </w:tcBorders>
          </w:tcPr>
          <w:p w:rsidR="00676A7C" w:rsidRDefault="00676A7C" w:rsidP="00A325CA">
            <w:pPr>
              <w:pStyle w:val="ae"/>
              <w:rPr>
                <w:noProof w:val="0"/>
              </w:rPr>
            </w:pPr>
            <w:r>
              <w:rPr>
                <w:noProof w:val="0"/>
                <w:rtl/>
              </w:rPr>
              <w:t>*</w:t>
            </w:r>
          </w:p>
        </w:tc>
        <w:tc>
          <w:tcPr>
            <w:tcW w:w="4111" w:type="dxa"/>
            <w:tcBorders>
              <w:top w:val="nil"/>
              <w:left w:val="nil"/>
              <w:bottom w:val="nil"/>
              <w:right w:val="nil"/>
            </w:tcBorders>
          </w:tcPr>
          <w:p w:rsidR="00676A7C" w:rsidRDefault="00676A7C" w:rsidP="00A325CA">
            <w:pPr>
              <w:pStyle w:val="ae"/>
              <w:ind w:left="-227" w:right="-227"/>
              <w:rPr>
                <w:noProof w:val="0"/>
              </w:rPr>
            </w:pPr>
            <w:r>
              <w:rPr>
                <w:noProof w:val="0"/>
                <w:rtl/>
              </w:rPr>
              <w:t>***************************************************************</w:t>
            </w:r>
          </w:p>
        </w:tc>
        <w:tc>
          <w:tcPr>
            <w:tcW w:w="284" w:type="dxa"/>
            <w:tcBorders>
              <w:top w:val="nil"/>
              <w:left w:val="nil"/>
              <w:bottom w:val="nil"/>
              <w:right w:val="nil"/>
            </w:tcBorders>
          </w:tcPr>
          <w:p w:rsidR="00676A7C" w:rsidRDefault="00676A7C" w:rsidP="00A325CA">
            <w:pPr>
              <w:pStyle w:val="ae"/>
              <w:rPr>
                <w:noProof w:val="0"/>
              </w:rPr>
            </w:pPr>
            <w:r>
              <w:rPr>
                <w:noProof w:val="0"/>
                <w:rtl/>
              </w:rPr>
              <w:t>*</w:t>
            </w:r>
          </w:p>
        </w:tc>
      </w:tr>
    </w:tbl>
    <w:p w:rsidR="00676A7C" w:rsidRDefault="00676A7C" w:rsidP="00676A7C"/>
    <w:p w:rsidR="003F7890" w:rsidRPr="00676A7C" w:rsidRDefault="003F7890" w:rsidP="00676A7C"/>
    <w:sectPr w:rsidR="003F7890" w:rsidRPr="00676A7C"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71" w:rsidRDefault="007F4E71" w:rsidP="005F7985">
      <w:pPr>
        <w:spacing w:after="0" w:line="240" w:lineRule="auto"/>
      </w:pPr>
      <w:r>
        <w:separator/>
      </w:r>
    </w:p>
  </w:endnote>
  <w:endnote w:type="continuationSeparator" w:id="0">
    <w:p w:rsidR="007F4E71" w:rsidRDefault="007F4E7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71" w:rsidRDefault="007F4E71" w:rsidP="005F7985">
      <w:pPr>
        <w:spacing w:after="0" w:line="240" w:lineRule="auto"/>
      </w:pPr>
      <w:r>
        <w:separator/>
      </w:r>
    </w:p>
  </w:footnote>
  <w:footnote w:type="continuationSeparator" w:id="0">
    <w:p w:rsidR="007F4E71" w:rsidRDefault="007F4E71" w:rsidP="005F7985">
      <w:pPr>
        <w:spacing w:after="0" w:line="240" w:lineRule="auto"/>
      </w:pPr>
      <w:r>
        <w:continuationSeparator/>
      </w:r>
    </w:p>
  </w:footnote>
  <w:footnote w:id="1">
    <w:p w:rsidR="00676A7C" w:rsidRPr="009A0FB2" w:rsidRDefault="00676A7C" w:rsidP="00676A7C">
      <w:pPr>
        <w:pStyle w:val="a8"/>
        <w:rPr>
          <w:rtl/>
        </w:rPr>
      </w:pPr>
      <w:r>
        <w:rPr>
          <w:rStyle w:val="aa"/>
          <w:rFonts w:eastAsiaTheme="majorEastAsia"/>
          <w:rtl/>
        </w:rPr>
        <w:t>*</w:t>
      </w:r>
      <w:bookmarkStart w:id="1" w:name="_ftn1"/>
      <w:bookmarkEnd w:id="1"/>
      <w:r>
        <w:rPr>
          <w:rFonts w:hint="cs"/>
          <w:rtl/>
        </w:rPr>
        <w:tab/>
        <w:t>השיחה נאמרה</w:t>
      </w:r>
      <w:r w:rsidR="0007585E">
        <w:rPr>
          <w:rFonts w:hint="cs"/>
          <w:rtl/>
        </w:rPr>
        <w:t xml:space="preserve"> בליל שבת פרשת דברים תשע"ג, </w:t>
      </w:r>
      <w:r>
        <w:rPr>
          <w:rFonts w:hint="cs"/>
          <w:rtl/>
        </w:rPr>
        <w:t>סוכמה ע"י בנימין פרנקל</w:t>
      </w:r>
      <w:r w:rsidR="0007585E">
        <w:rPr>
          <w:rFonts w:hint="cs"/>
          <w:rtl/>
        </w:rPr>
        <w:t xml:space="preserve"> ונערכה ע"י אלישע אורון</w:t>
      </w:r>
      <w:r>
        <w:rPr>
          <w:rFonts w:hint="cs"/>
          <w:rtl/>
        </w:rPr>
        <w:t>. סיכום השיחה לא עבר את ביקורת הרב.</w:t>
      </w:r>
    </w:p>
  </w:footnote>
  <w:footnote w:id="2">
    <w:p w:rsidR="00676A7C" w:rsidRDefault="00676A7C" w:rsidP="00676A7C">
      <w:pPr>
        <w:pStyle w:val="a8"/>
        <w:rPr>
          <w:rtl/>
        </w:rPr>
      </w:pPr>
      <w:r w:rsidRPr="00C6613F">
        <w:rPr>
          <w:rStyle w:val="aa"/>
          <w:rFonts w:eastAsiaTheme="majorEastAsia"/>
          <w:vertAlign w:val="superscript"/>
        </w:rPr>
        <w:footnoteRef/>
      </w:r>
      <w:r>
        <w:rPr>
          <w:rtl/>
        </w:rPr>
        <w:t xml:space="preserve"> </w:t>
      </w:r>
      <w:r>
        <w:rPr>
          <w:rFonts w:hint="cs"/>
          <w:rtl/>
        </w:rPr>
        <w:t>הדברים נאמרו כשנה לפני הבחירות לרבנות הראשית הנוכחית.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823B6">
      <w:rPr>
        <w:b/>
        <w:bCs/>
        <w:noProof/>
        <w:sz w:val="21"/>
        <w:rtl/>
      </w:rPr>
      <w:t>3</w:t>
    </w:r>
    <w:r>
      <w:rPr>
        <w:b/>
        <w:bCs/>
        <w:sz w:val="21"/>
        <w:rtl/>
      </w:rPr>
      <w:fldChar w:fldCharType="end"/>
    </w:r>
    <w:r>
      <w:rPr>
        <w:b/>
        <w:bCs/>
        <w:sz w:val="21"/>
        <w:rtl/>
      </w:rPr>
      <w:t xml:space="preserve"> -</w:t>
    </w:r>
  </w:p>
  <w:p w:rsidR="00C05872" w:rsidRDefault="007F4E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7F4E71">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458BC"/>
    <w:rsid w:val="00067E9B"/>
    <w:rsid w:val="0007585E"/>
    <w:rsid w:val="000827D2"/>
    <w:rsid w:val="000A18FC"/>
    <w:rsid w:val="000B24FA"/>
    <w:rsid w:val="000D00CA"/>
    <w:rsid w:val="000E5AFD"/>
    <w:rsid w:val="001502DB"/>
    <w:rsid w:val="001748C6"/>
    <w:rsid w:val="001C08DD"/>
    <w:rsid w:val="001F137C"/>
    <w:rsid w:val="00272817"/>
    <w:rsid w:val="0028771E"/>
    <w:rsid w:val="002A394A"/>
    <w:rsid w:val="002D3217"/>
    <w:rsid w:val="00307943"/>
    <w:rsid w:val="00315192"/>
    <w:rsid w:val="0033127E"/>
    <w:rsid w:val="00380328"/>
    <w:rsid w:val="00396C00"/>
    <w:rsid w:val="003B054A"/>
    <w:rsid w:val="003E768B"/>
    <w:rsid w:val="003F7890"/>
    <w:rsid w:val="00402C36"/>
    <w:rsid w:val="004360C9"/>
    <w:rsid w:val="00455395"/>
    <w:rsid w:val="0048126C"/>
    <w:rsid w:val="004829C8"/>
    <w:rsid w:val="005149C3"/>
    <w:rsid w:val="00543BFF"/>
    <w:rsid w:val="00544704"/>
    <w:rsid w:val="005647CD"/>
    <w:rsid w:val="005B76C2"/>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A6AB1"/>
    <w:rsid w:val="007C5FA6"/>
    <w:rsid w:val="007E7500"/>
    <w:rsid w:val="007F4E71"/>
    <w:rsid w:val="00835345"/>
    <w:rsid w:val="00865437"/>
    <w:rsid w:val="008C5B82"/>
    <w:rsid w:val="008D309C"/>
    <w:rsid w:val="009002A5"/>
    <w:rsid w:val="009120C5"/>
    <w:rsid w:val="009215D9"/>
    <w:rsid w:val="0098126F"/>
    <w:rsid w:val="009B70F2"/>
    <w:rsid w:val="009C6C3A"/>
    <w:rsid w:val="009F0CFF"/>
    <w:rsid w:val="009F1F91"/>
    <w:rsid w:val="009F301F"/>
    <w:rsid w:val="009F32DA"/>
    <w:rsid w:val="00A17CC0"/>
    <w:rsid w:val="00A55913"/>
    <w:rsid w:val="00A67BCC"/>
    <w:rsid w:val="00AC4207"/>
    <w:rsid w:val="00AE1BD0"/>
    <w:rsid w:val="00B2236F"/>
    <w:rsid w:val="00B243F4"/>
    <w:rsid w:val="00B65D5E"/>
    <w:rsid w:val="00B7243D"/>
    <w:rsid w:val="00B86A06"/>
    <w:rsid w:val="00BC7C5F"/>
    <w:rsid w:val="00BD32A3"/>
    <w:rsid w:val="00BD38AD"/>
    <w:rsid w:val="00BE1240"/>
    <w:rsid w:val="00C25383"/>
    <w:rsid w:val="00CA3B41"/>
    <w:rsid w:val="00CB11E4"/>
    <w:rsid w:val="00CB73CC"/>
    <w:rsid w:val="00CC778C"/>
    <w:rsid w:val="00CF363C"/>
    <w:rsid w:val="00D70DEE"/>
    <w:rsid w:val="00D823B6"/>
    <w:rsid w:val="00D9250D"/>
    <w:rsid w:val="00DB0EBF"/>
    <w:rsid w:val="00E82DA9"/>
    <w:rsid w:val="00EA205A"/>
    <w:rsid w:val="00EA261D"/>
    <w:rsid w:val="00EA3490"/>
    <w:rsid w:val="00ED4AE0"/>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1232</Words>
  <Characters>6161</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2017-07-26T19:26:00Z</dcterms:created>
  <dcterms:modified xsi:type="dcterms:W3CDTF">2017-07-26T19:44:00Z</dcterms:modified>
</cp:coreProperties>
</file>