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E747F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E747F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E747F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E747F6">
      <w:pPr>
        <w:pStyle w:val="CC"/>
        <w:keepLines w:val="0"/>
        <w:tabs>
          <w:tab w:val="left" w:pos="720"/>
        </w:tabs>
        <w:spacing w:after="0"/>
        <w:ind w:left="0" w:firstLine="0"/>
        <w:jc w:val="center"/>
        <w:rPr>
          <w:rFonts w:asciiTheme="minorBidi" w:hAnsiTheme="minorBidi" w:cstheme="minorBidi"/>
          <w:sz w:val="24"/>
          <w:szCs w:val="24"/>
        </w:rPr>
      </w:pPr>
    </w:p>
    <w:p w:rsidR="0014188A" w:rsidRDefault="0014188A" w:rsidP="00E747F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E747F6" w:rsidRDefault="00E747F6" w:rsidP="00E747F6">
      <w:pPr>
        <w:pStyle w:val="CC"/>
        <w:keepLines w:val="0"/>
        <w:tabs>
          <w:tab w:val="left" w:pos="720"/>
        </w:tabs>
        <w:spacing w:after="0"/>
        <w:ind w:left="0" w:firstLine="0"/>
        <w:jc w:val="center"/>
        <w:rPr>
          <w:rFonts w:asciiTheme="minorBidi" w:hAnsiTheme="minorBidi" w:cstheme="minorBidi"/>
          <w:sz w:val="24"/>
          <w:szCs w:val="24"/>
        </w:rPr>
      </w:pPr>
    </w:p>
    <w:p w:rsidR="00E413E2" w:rsidRDefault="00E413E2" w:rsidP="00E747F6">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E747F6" w:rsidP="00E747F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E747F6" w:rsidP="00E747F6">
      <w:pPr>
        <w:pStyle w:val="CC"/>
        <w:keepLines w:val="0"/>
        <w:tabs>
          <w:tab w:val="left" w:pos="2552"/>
        </w:tabs>
        <w:spacing w:after="0"/>
        <w:ind w:left="0" w:firstLine="0"/>
        <w:jc w:val="center"/>
        <w:rPr>
          <w:rFonts w:asciiTheme="minorBidi" w:hAnsiTheme="minorBidi" w:cstheme="minorBidi"/>
          <w:b w:val="0"/>
          <w:sz w:val="24"/>
          <w:szCs w:val="24"/>
        </w:rPr>
      </w:pPr>
      <w:r>
        <w:rPr>
          <w:rFonts w:asciiTheme="minorBidi" w:hAnsiTheme="minorBidi" w:cstheme="minorBidi" w:hint="cs"/>
          <w:b w:val="0"/>
          <w:bCs/>
          <w:sz w:val="24"/>
          <w:szCs w:val="24"/>
        </w:rPr>
        <w:t>C</w:t>
      </w:r>
      <w:r>
        <w:rPr>
          <w:rFonts w:asciiTheme="minorBidi" w:hAnsiTheme="minorBidi" w:cstheme="minorBidi"/>
          <w:b w:val="0"/>
          <w:bCs/>
          <w:sz w:val="24"/>
          <w:szCs w:val="24"/>
        </w:rPr>
        <w:t xml:space="preserve">ongratulations to our translator Daniel Landman and his wife Sarah </w:t>
      </w:r>
      <w:r>
        <w:rPr>
          <w:rFonts w:asciiTheme="minorBidi" w:hAnsiTheme="minorBidi" w:cstheme="minorBidi"/>
          <w:b w:val="0"/>
          <w:bCs/>
          <w:sz w:val="24"/>
          <w:szCs w:val="24"/>
        </w:rPr>
        <w:br/>
        <w:t xml:space="preserve">on the birth of their son. May they be zocheh legadlo </w:t>
      </w:r>
      <w:r>
        <w:rPr>
          <w:rFonts w:asciiTheme="minorBidi" w:hAnsiTheme="minorBidi" w:cstheme="minorBidi"/>
          <w:b w:val="0"/>
          <w:bCs/>
          <w:sz w:val="24"/>
          <w:szCs w:val="24"/>
        </w:rPr>
        <w:br/>
        <w:t>leTorah, leChuppa, uleMa’asim Tovim!</w:t>
      </w:r>
    </w:p>
    <w:p w:rsidR="00E747F6" w:rsidRPr="000C1970" w:rsidRDefault="00E747F6" w:rsidP="00E747F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Default="0014188A" w:rsidP="00E747F6">
      <w:pPr>
        <w:pStyle w:val="CC"/>
        <w:keepLines w:val="0"/>
        <w:tabs>
          <w:tab w:val="left" w:pos="2552"/>
        </w:tabs>
        <w:spacing w:after="0"/>
        <w:ind w:left="0" w:firstLine="0"/>
        <w:jc w:val="center"/>
        <w:rPr>
          <w:rFonts w:asciiTheme="minorBidi" w:hAnsiTheme="minorBidi" w:cstheme="minorBidi"/>
          <w:sz w:val="24"/>
          <w:szCs w:val="24"/>
        </w:rPr>
      </w:pPr>
    </w:p>
    <w:p w:rsidR="00E413E2" w:rsidRPr="00F4412D" w:rsidRDefault="00E413E2" w:rsidP="00E413E2">
      <w:pPr>
        <w:pStyle w:val="CC"/>
        <w:keepLines w:val="0"/>
        <w:spacing w:after="0"/>
        <w:ind w:firstLine="0"/>
        <w:jc w:val="center"/>
        <w:rPr>
          <w:rFonts w:asciiTheme="minorBidi" w:hAnsiTheme="minorBidi" w:cstheme="minorBidi"/>
          <w:sz w:val="24"/>
          <w:szCs w:val="24"/>
          <w:lang w:val="en-GB"/>
        </w:rPr>
      </w:pPr>
      <w:r w:rsidRPr="00F4412D">
        <w:rPr>
          <w:rFonts w:asciiTheme="minorBidi" w:hAnsiTheme="minorBidi" w:cstheme="minorBidi"/>
          <w:sz w:val="24"/>
          <w:szCs w:val="24"/>
          <w:lang w:val="en-GB"/>
        </w:rPr>
        <w:t>*********************************************************</w:t>
      </w:r>
    </w:p>
    <w:p w:rsidR="00E413E2" w:rsidRPr="00E413E2" w:rsidRDefault="00E413E2" w:rsidP="00E413E2">
      <w:pPr>
        <w:pStyle w:val="NormalWeb"/>
        <w:spacing w:before="0" w:beforeAutospacing="0" w:after="0" w:afterAutospacing="0"/>
        <w:jc w:val="center"/>
        <w:rPr>
          <w:rFonts w:asciiTheme="minorBidi" w:hAnsiTheme="minorBidi" w:cstheme="minorBidi"/>
          <w:color w:val="000000"/>
          <w:rtl/>
        </w:rPr>
      </w:pPr>
      <w:r w:rsidRPr="00E413E2">
        <w:rPr>
          <w:rFonts w:asciiTheme="minorBidi" w:hAnsiTheme="minorBidi" w:cstheme="minorBidi"/>
          <w:color w:val="000000"/>
        </w:rPr>
        <w:t xml:space="preserve">Dedicated le-ilui nishmat Henri Sueke </w:t>
      </w:r>
      <w:r w:rsidRPr="00E413E2">
        <w:rPr>
          <w:rFonts w:asciiTheme="minorBidi" w:hAnsiTheme="minorBidi" w:cstheme="minorBidi"/>
          <w:i/>
          <w:iCs/>
          <w:color w:val="000000"/>
        </w:rPr>
        <w:t>z”l</w:t>
      </w:r>
      <w:r w:rsidRPr="00E413E2">
        <w:rPr>
          <w:rFonts w:asciiTheme="minorBidi" w:hAnsiTheme="minorBidi" w:cstheme="minorBidi"/>
          <w:color w:val="000000"/>
        </w:rPr>
        <w:t xml:space="preserve"> </w:t>
      </w:r>
      <w:r w:rsidRPr="00E413E2">
        <w:rPr>
          <w:rFonts w:asciiTheme="minorBidi" w:hAnsiTheme="minorBidi" w:cstheme="minorBidi"/>
          <w:color w:val="000000"/>
        </w:rPr>
        <w:br/>
        <w:t>R’ Moshe ben Yaakov and Shoshana,</w:t>
      </w:r>
    </w:p>
    <w:p w:rsidR="00E413E2" w:rsidRPr="00E413E2" w:rsidRDefault="00E413E2" w:rsidP="00E413E2">
      <w:pPr>
        <w:pStyle w:val="NormalWeb"/>
        <w:spacing w:before="0" w:beforeAutospacing="0" w:after="0" w:afterAutospacing="0"/>
        <w:jc w:val="center"/>
        <w:rPr>
          <w:rFonts w:asciiTheme="minorBidi" w:hAnsiTheme="minorBidi" w:cstheme="minorBidi"/>
          <w:color w:val="000000"/>
        </w:rPr>
      </w:pPr>
      <w:r w:rsidRPr="00E413E2">
        <w:rPr>
          <w:rFonts w:asciiTheme="minorBidi" w:hAnsiTheme="minorBidi" w:cstheme="minorBidi"/>
          <w:color w:val="000000"/>
        </w:rPr>
        <w:t>Whose shloshim falls on Friday July 3</w:t>
      </w:r>
      <w:r w:rsidRPr="00E413E2">
        <w:rPr>
          <w:rFonts w:asciiTheme="minorBidi" w:hAnsiTheme="minorBidi" w:cstheme="minorBidi"/>
          <w:color w:val="000000"/>
          <w:vertAlign w:val="superscript"/>
        </w:rPr>
        <w:t>rd</w:t>
      </w:r>
      <w:r w:rsidRPr="00E413E2">
        <w:rPr>
          <w:rFonts w:asciiTheme="minorBidi" w:hAnsiTheme="minorBidi" w:cstheme="minorBidi"/>
          <w:color w:val="000000"/>
        </w:rPr>
        <w:t>.</w:t>
      </w:r>
    </w:p>
    <w:p w:rsidR="00E413E2" w:rsidRPr="00E413E2" w:rsidRDefault="00E413E2" w:rsidP="00E413E2">
      <w:pPr>
        <w:pStyle w:val="NormalWeb"/>
        <w:spacing w:before="0" w:beforeAutospacing="0" w:after="0" w:afterAutospacing="0"/>
        <w:jc w:val="center"/>
        <w:rPr>
          <w:rFonts w:asciiTheme="minorBidi" w:hAnsiTheme="minorBidi" w:cstheme="minorBidi"/>
        </w:rPr>
      </w:pPr>
      <w:r w:rsidRPr="00E413E2">
        <w:rPr>
          <w:rFonts w:ascii="Arial" w:hAnsi="Arial" w:cs="Arial"/>
          <w:shd w:val="clear" w:color="auto" w:fill="FFFFFF"/>
        </w:rPr>
        <w:t xml:space="preserve">A much loved husband, father, son and brother, </w:t>
      </w:r>
      <w:r w:rsidRPr="00E413E2">
        <w:rPr>
          <w:rFonts w:ascii="Arial" w:hAnsi="Arial" w:cs="Arial"/>
          <w:shd w:val="clear" w:color="auto" w:fill="FFFFFF"/>
        </w:rPr>
        <w:br/>
        <w:t>May the family be comforted among the mourners of Yerushalayim</w:t>
      </w:r>
    </w:p>
    <w:p w:rsidR="00E413E2" w:rsidRPr="00274A70" w:rsidRDefault="00E413E2" w:rsidP="00E413E2">
      <w:pPr>
        <w:pStyle w:val="CC"/>
        <w:keepLines w:val="0"/>
        <w:spacing w:after="0"/>
        <w:ind w:firstLine="0"/>
        <w:jc w:val="center"/>
        <w:rPr>
          <w:rFonts w:ascii="Arial" w:hAnsi="Arial" w:cs="Arial"/>
          <w:sz w:val="24"/>
          <w:szCs w:val="24"/>
          <w:lang w:val="en-GB"/>
        </w:rPr>
      </w:pPr>
      <w:r w:rsidRPr="00274A70">
        <w:rPr>
          <w:rFonts w:ascii="Arial" w:hAnsi="Arial" w:cs="Arial"/>
          <w:sz w:val="24"/>
          <w:szCs w:val="24"/>
          <w:lang w:val="en-GB"/>
        </w:rPr>
        <w:t>*********************************************************</w:t>
      </w:r>
    </w:p>
    <w:p w:rsidR="00E413E2" w:rsidRPr="000C1970" w:rsidRDefault="00E413E2" w:rsidP="00E747F6">
      <w:pPr>
        <w:pStyle w:val="CC"/>
        <w:keepLines w:val="0"/>
        <w:tabs>
          <w:tab w:val="left" w:pos="2552"/>
        </w:tabs>
        <w:spacing w:after="0"/>
        <w:ind w:left="0" w:firstLine="0"/>
        <w:jc w:val="center"/>
        <w:rPr>
          <w:rFonts w:asciiTheme="minorBidi" w:hAnsiTheme="minorBidi" w:cstheme="minorBidi"/>
          <w:sz w:val="24"/>
          <w:szCs w:val="24"/>
        </w:rPr>
      </w:pPr>
    </w:p>
    <w:p w:rsidR="0014188A" w:rsidRPr="000C1970" w:rsidRDefault="0014188A" w:rsidP="00E747F6">
      <w:pPr>
        <w:spacing w:after="0" w:line="240" w:lineRule="auto"/>
        <w:jc w:val="center"/>
        <w:rPr>
          <w:rFonts w:asciiTheme="minorBidi" w:hAnsiTheme="minorBidi"/>
          <w:i/>
          <w:iCs/>
          <w:sz w:val="24"/>
          <w:szCs w:val="24"/>
        </w:rPr>
      </w:pPr>
    </w:p>
    <w:p w:rsidR="00E413E2" w:rsidRPr="00E413E2" w:rsidRDefault="00E413E2" w:rsidP="00E413E2">
      <w:pPr>
        <w:spacing w:after="0" w:line="240" w:lineRule="auto"/>
        <w:jc w:val="center"/>
        <w:rPr>
          <w:rFonts w:asciiTheme="minorBidi" w:hAnsiTheme="minorBidi"/>
          <w:b/>
          <w:bCs/>
          <w:sz w:val="24"/>
          <w:szCs w:val="24"/>
        </w:rPr>
      </w:pPr>
      <w:r w:rsidRPr="00E413E2">
        <w:rPr>
          <w:rFonts w:asciiTheme="minorBidi" w:hAnsiTheme="minorBidi"/>
          <w:b/>
          <w:bCs/>
          <w:sz w:val="24"/>
          <w:szCs w:val="24"/>
        </w:rPr>
        <w:t>PARASHAT BALAK</w:t>
      </w:r>
    </w:p>
    <w:p w:rsidR="003241CE" w:rsidRPr="000C1970" w:rsidRDefault="003241CE" w:rsidP="00E747F6">
      <w:pPr>
        <w:spacing w:after="0" w:line="240" w:lineRule="auto"/>
        <w:jc w:val="center"/>
        <w:rPr>
          <w:rFonts w:asciiTheme="minorBidi" w:hAnsiTheme="minorBidi"/>
          <w:b/>
          <w:bCs/>
          <w:sz w:val="24"/>
          <w:szCs w:val="24"/>
        </w:rPr>
      </w:pPr>
    </w:p>
    <w:p w:rsidR="004A6EF7" w:rsidRPr="001846EE" w:rsidRDefault="0025458F" w:rsidP="00E747F6">
      <w:pPr>
        <w:spacing w:after="0" w:line="240" w:lineRule="auto"/>
        <w:jc w:val="center"/>
        <w:rPr>
          <w:rFonts w:asciiTheme="minorBidi" w:hAnsiTheme="minorBidi"/>
          <w:b/>
          <w:bCs/>
          <w:sz w:val="24"/>
          <w:szCs w:val="24"/>
        </w:rPr>
      </w:pPr>
      <w:r>
        <w:rPr>
          <w:rFonts w:asciiTheme="minorBidi" w:hAnsiTheme="minorBidi"/>
          <w:b/>
          <w:bCs/>
          <w:sz w:val="24"/>
          <w:szCs w:val="24"/>
        </w:rPr>
        <w:t>The Land of Moab</w:t>
      </w:r>
    </w:p>
    <w:p w:rsidR="00F7770D" w:rsidRPr="000C1970" w:rsidRDefault="00F7770D" w:rsidP="00E747F6">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E747F6">
      <w:pPr>
        <w:spacing w:after="0" w:line="240" w:lineRule="auto"/>
        <w:jc w:val="both"/>
        <w:rPr>
          <w:rFonts w:asciiTheme="minorBidi" w:hAnsiTheme="minorBidi"/>
          <w:b/>
          <w:bCs/>
          <w:sz w:val="24"/>
          <w:szCs w:val="24"/>
        </w:rPr>
      </w:pPr>
    </w:p>
    <w:p w:rsidR="0014188A" w:rsidRPr="000C1970" w:rsidRDefault="0014188A" w:rsidP="00E747F6">
      <w:pPr>
        <w:spacing w:after="0" w:line="240" w:lineRule="auto"/>
        <w:jc w:val="both"/>
        <w:rPr>
          <w:rFonts w:asciiTheme="minorBidi" w:hAnsiTheme="minorBidi"/>
          <w:b/>
          <w:bCs/>
          <w:sz w:val="24"/>
          <w:szCs w:val="24"/>
        </w:rPr>
      </w:pPr>
    </w:p>
    <w:p w:rsidR="002528C9" w:rsidRPr="000C4BE2" w:rsidRDefault="000C4BE2" w:rsidP="00E747F6">
      <w:pPr>
        <w:spacing w:after="0" w:line="240" w:lineRule="auto"/>
        <w:jc w:val="both"/>
        <w:rPr>
          <w:rFonts w:asciiTheme="minorBidi" w:hAnsiTheme="minorBidi"/>
          <w:b/>
          <w:bCs/>
          <w:sz w:val="24"/>
          <w:szCs w:val="24"/>
        </w:rPr>
      </w:pPr>
      <w:r>
        <w:rPr>
          <w:rFonts w:asciiTheme="minorBidi" w:hAnsiTheme="minorBidi"/>
          <w:b/>
          <w:bCs/>
          <w:i/>
          <w:iCs/>
          <w:sz w:val="24"/>
          <w:szCs w:val="24"/>
        </w:rPr>
        <w:t>Parashat Balak</w:t>
      </w:r>
      <w:r>
        <w:rPr>
          <w:rFonts w:asciiTheme="minorBidi" w:hAnsiTheme="minorBidi"/>
          <w:b/>
          <w:bCs/>
          <w:sz w:val="24"/>
          <w:szCs w:val="24"/>
        </w:rPr>
        <w:t>: Entirely in the Land of Moab</w:t>
      </w:r>
    </w:p>
    <w:p w:rsidR="00715C68" w:rsidRDefault="00715C68" w:rsidP="00E747F6">
      <w:pPr>
        <w:spacing w:after="0" w:line="240" w:lineRule="auto"/>
        <w:jc w:val="both"/>
        <w:rPr>
          <w:rFonts w:asciiTheme="minorBidi" w:hAnsiTheme="minorBidi"/>
          <w:sz w:val="24"/>
          <w:szCs w:val="24"/>
        </w:rPr>
      </w:pPr>
    </w:p>
    <w:p w:rsidR="00A04ADE" w:rsidRDefault="003D41A4" w:rsidP="00E747F6">
      <w:pPr>
        <w:spacing w:after="0" w:line="240" w:lineRule="auto"/>
        <w:jc w:val="both"/>
        <w:rPr>
          <w:rFonts w:asciiTheme="minorBidi" w:hAnsiTheme="minorBidi"/>
          <w:sz w:val="24"/>
          <w:szCs w:val="24"/>
        </w:rPr>
      </w:pPr>
      <w:r>
        <w:rPr>
          <w:rFonts w:asciiTheme="minorBidi" w:hAnsiTheme="minorBidi"/>
          <w:sz w:val="24"/>
          <w:szCs w:val="24"/>
        </w:rPr>
        <w:tab/>
        <w:t xml:space="preserve">The final verse in the previous </w:t>
      </w:r>
      <w:r>
        <w:rPr>
          <w:rFonts w:asciiTheme="minorBidi" w:hAnsiTheme="minorBidi"/>
          <w:i/>
          <w:iCs/>
          <w:sz w:val="24"/>
          <w:szCs w:val="24"/>
        </w:rPr>
        <w:t>parasha</w:t>
      </w:r>
      <w:r>
        <w:rPr>
          <w:rFonts w:asciiTheme="minorBidi" w:hAnsiTheme="minorBidi"/>
          <w:sz w:val="24"/>
          <w:szCs w:val="24"/>
        </w:rPr>
        <w:t xml:space="preserve"> is the opening verse for the Balak narrative, according to the accepted division of chapters: </w:t>
      </w:r>
      <w:r w:rsidR="00A04ADE" w:rsidRPr="00CA0D23">
        <w:rPr>
          <w:rFonts w:asciiTheme="minorBidi" w:hAnsiTheme="minorBidi"/>
          <w:sz w:val="24"/>
          <w:szCs w:val="24"/>
        </w:rPr>
        <w:t>“</w:t>
      </w:r>
      <w:r w:rsidR="00CA0D23">
        <w:rPr>
          <w:rFonts w:asciiTheme="minorBidi" w:hAnsiTheme="minorBidi"/>
          <w:sz w:val="24"/>
          <w:szCs w:val="24"/>
        </w:rPr>
        <w:t>The Israelites then marched on and encamped in the plains of Moab, across the Jordan from Jericho</w:t>
      </w:r>
      <w:r w:rsidR="00A04ADE" w:rsidRPr="00CA0D23">
        <w:rPr>
          <w:rFonts w:asciiTheme="minorBidi" w:hAnsiTheme="minorBidi"/>
          <w:sz w:val="24"/>
          <w:szCs w:val="24"/>
        </w:rPr>
        <w:t>”</w:t>
      </w:r>
      <w:r w:rsidR="00A04ADE">
        <w:rPr>
          <w:rFonts w:asciiTheme="minorBidi" w:hAnsiTheme="minorBidi"/>
          <w:sz w:val="24"/>
          <w:szCs w:val="24"/>
        </w:rPr>
        <w:t xml:space="preserve"> (Numbers 22:1). From this point on, through the end of the </w:t>
      </w:r>
      <w:r w:rsidR="00457538">
        <w:rPr>
          <w:rFonts w:asciiTheme="minorBidi" w:hAnsiTheme="minorBidi"/>
          <w:sz w:val="24"/>
          <w:szCs w:val="24"/>
        </w:rPr>
        <w:t xml:space="preserve">Torah </w:t>
      </w:r>
      <w:r w:rsidR="00A04ADE">
        <w:rPr>
          <w:rFonts w:asciiTheme="minorBidi" w:hAnsiTheme="minorBidi"/>
          <w:sz w:val="24"/>
          <w:szCs w:val="24"/>
        </w:rPr>
        <w:t xml:space="preserve">until Joshua 3, the people of Israel remain in the same location – </w:t>
      </w:r>
      <w:r w:rsidR="00A04ADE">
        <w:rPr>
          <w:rFonts w:asciiTheme="minorBidi" w:hAnsiTheme="minorBidi"/>
          <w:b/>
          <w:bCs/>
          <w:sz w:val="24"/>
          <w:szCs w:val="24"/>
        </w:rPr>
        <w:t xml:space="preserve">the plains of Moab </w:t>
      </w:r>
      <w:r w:rsidR="00CA0D23">
        <w:rPr>
          <w:rFonts w:asciiTheme="minorBidi" w:hAnsiTheme="minorBidi"/>
          <w:b/>
          <w:bCs/>
          <w:sz w:val="24"/>
          <w:szCs w:val="24"/>
        </w:rPr>
        <w:t>across the Jordan from Jericho</w:t>
      </w:r>
      <w:r w:rsidR="00A04ADE">
        <w:rPr>
          <w:rFonts w:asciiTheme="minorBidi" w:hAnsiTheme="minorBidi"/>
          <w:sz w:val="24"/>
          <w:szCs w:val="24"/>
        </w:rPr>
        <w:t xml:space="preserve">. Our </w:t>
      </w:r>
      <w:r w:rsidR="00A04ADE">
        <w:rPr>
          <w:rFonts w:asciiTheme="minorBidi" w:hAnsiTheme="minorBidi"/>
          <w:i/>
          <w:iCs/>
          <w:sz w:val="24"/>
          <w:szCs w:val="24"/>
        </w:rPr>
        <w:t xml:space="preserve">parasha </w:t>
      </w:r>
      <w:r w:rsidR="00A04ADE">
        <w:rPr>
          <w:rFonts w:asciiTheme="minorBidi" w:hAnsiTheme="minorBidi"/>
          <w:sz w:val="24"/>
          <w:szCs w:val="24"/>
        </w:rPr>
        <w:t>emphasizes that this place is adjacent to the land of Moab: “</w:t>
      </w:r>
      <w:r w:rsidR="00CA0D23">
        <w:rPr>
          <w:rFonts w:asciiTheme="minorBidi" w:hAnsiTheme="minorBidi"/>
          <w:sz w:val="24"/>
          <w:szCs w:val="24"/>
        </w:rPr>
        <w:t>And Moab said to the elders of Midian, ‘Now this horde will lick clean all</w:t>
      </w:r>
      <w:r w:rsidR="005A1EC2">
        <w:rPr>
          <w:rFonts w:asciiTheme="minorBidi" w:hAnsiTheme="minorBidi"/>
          <w:sz w:val="24"/>
          <w:szCs w:val="24"/>
        </w:rPr>
        <w:t xml:space="preserve"> </w:t>
      </w:r>
      <w:r w:rsidR="00CA0D23">
        <w:rPr>
          <w:rFonts w:asciiTheme="minorBidi" w:hAnsiTheme="minorBidi"/>
          <w:sz w:val="24"/>
          <w:szCs w:val="24"/>
        </w:rPr>
        <w:t>that is about us as an ox licks up the grass of the field’</w:t>
      </w:r>
      <w:r w:rsidR="00A04ADE">
        <w:rPr>
          <w:rFonts w:asciiTheme="minorBidi" w:hAnsiTheme="minorBidi"/>
          <w:sz w:val="24"/>
          <w:szCs w:val="24"/>
        </w:rPr>
        <w:t>” (</w:t>
      </w:r>
      <w:r w:rsidR="00CA0D23">
        <w:rPr>
          <w:rFonts w:asciiTheme="minorBidi" w:hAnsiTheme="minorBidi"/>
          <w:sz w:val="24"/>
          <w:szCs w:val="24"/>
        </w:rPr>
        <w:t>22</w:t>
      </w:r>
      <w:r w:rsidR="00A04ADE">
        <w:rPr>
          <w:rFonts w:asciiTheme="minorBidi" w:hAnsiTheme="minorBidi"/>
          <w:sz w:val="24"/>
          <w:szCs w:val="24"/>
        </w:rPr>
        <w:t>:</w:t>
      </w:r>
      <w:r w:rsidR="00CA0D23">
        <w:rPr>
          <w:rFonts w:asciiTheme="minorBidi" w:hAnsiTheme="minorBidi"/>
          <w:sz w:val="24"/>
          <w:szCs w:val="24"/>
        </w:rPr>
        <w:t>4</w:t>
      </w:r>
      <w:r w:rsidR="00A04ADE">
        <w:rPr>
          <w:rFonts w:asciiTheme="minorBidi" w:hAnsiTheme="minorBidi"/>
          <w:sz w:val="24"/>
          <w:szCs w:val="24"/>
        </w:rPr>
        <w:t>); “</w:t>
      </w:r>
      <w:r w:rsidR="00CA0D23">
        <w:rPr>
          <w:rFonts w:asciiTheme="minorBidi" w:hAnsiTheme="minorBidi"/>
          <w:sz w:val="24"/>
          <w:szCs w:val="24"/>
        </w:rPr>
        <w:t>There is a people that came out of Egypt; it hides the earth from view, and it is settled next to me</w:t>
      </w:r>
      <w:r w:rsidR="00A04ADE">
        <w:rPr>
          <w:rFonts w:asciiTheme="minorBidi" w:hAnsiTheme="minorBidi"/>
          <w:sz w:val="24"/>
          <w:szCs w:val="24"/>
        </w:rPr>
        <w:t>” (</w:t>
      </w:r>
      <w:r w:rsidR="00CA0D23">
        <w:rPr>
          <w:rFonts w:asciiTheme="minorBidi" w:hAnsiTheme="minorBidi"/>
          <w:sz w:val="24"/>
          <w:szCs w:val="24"/>
        </w:rPr>
        <w:t>22</w:t>
      </w:r>
      <w:r w:rsidR="00A04ADE">
        <w:rPr>
          <w:rFonts w:asciiTheme="minorBidi" w:hAnsiTheme="minorBidi"/>
          <w:sz w:val="24"/>
          <w:szCs w:val="24"/>
        </w:rPr>
        <w:t>:</w:t>
      </w:r>
      <w:r w:rsidR="00CA0D23">
        <w:rPr>
          <w:rFonts w:asciiTheme="minorBidi" w:hAnsiTheme="minorBidi"/>
          <w:sz w:val="24"/>
          <w:szCs w:val="24"/>
        </w:rPr>
        <w:t>5</w:t>
      </w:r>
      <w:r w:rsidR="00A04ADE">
        <w:rPr>
          <w:rFonts w:asciiTheme="minorBidi" w:hAnsiTheme="minorBidi"/>
          <w:sz w:val="24"/>
          <w:szCs w:val="24"/>
        </w:rPr>
        <w:t>).</w:t>
      </w:r>
    </w:p>
    <w:p w:rsidR="00A04ADE" w:rsidRDefault="00A04ADE" w:rsidP="00E747F6">
      <w:pPr>
        <w:spacing w:after="0" w:line="240" w:lineRule="auto"/>
        <w:jc w:val="both"/>
        <w:rPr>
          <w:rFonts w:asciiTheme="minorBidi" w:hAnsiTheme="minorBidi"/>
          <w:sz w:val="24"/>
          <w:szCs w:val="24"/>
        </w:rPr>
      </w:pPr>
    </w:p>
    <w:p w:rsidR="00C30993" w:rsidRDefault="00A04ADE" w:rsidP="00E747F6">
      <w:pPr>
        <w:spacing w:after="0" w:line="240" w:lineRule="auto"/>
        <w:jc w:val="both"/>
        <w:rPr>
          <w:rFonts w:asciiTheme="minorBidi" w:hAnsiTheme="minorBidi"/>
          <w:sz w:val="24"/>
          <w:szCs w:val="24"/>
        </w:rPr>
      </w:pPr>
      <w:r>
        <w:rPr>
          <w:rFonts w:asciiTheme="minorBidi" w:hAnsiTheme="minorBidi"/>
          <w:sz w:val="24"/>
          <w:szCs w:val="24"/>
        </w:rPr>
        <w:tab/>
      </w:r>
      <w:r w:rsidR="00CA0D23">
        <w:rPr>
          <w:rFonts w:asciiTheme="minorBidi" w:hAnsiTheme="minorBidi"/>
          <w:sz w:val="24"/>
          <w:szCs w:val="24"/>
        </w:rPr>
        <w:t>King Balak of Moab and his dignitaries</w:t>
      </w:r>
      <w:r w:rsidRPr="00A04ADE">
        <w:rPr>
          <w:rFonts w:asciiTheme="minorBidi" w:hAnsiTheme="minorBidi"/>
          <w:sz w:val="24"/>
          <w:szCs w:val="24"/>
        </w:rPr>
        <w:t xml:space="preserve"> set out to meet Balaam in </w:t>
      </w:r>
      <w:r w:rsidRPr="00CA0D23">
        <w:rPr>
          <w:rFonts w:asciiTheme="minorBidi" w:hAnsiTheme="minorBidi"/>
          <w:b/>
          <w:bCs/>
          <w:sz w:val="24"/>
          <w:szCs w:val="24"/>
        </w:rPr>
        <w:t>“</w:t>
      </w:r>
      <w:r w:rsidR="00CA0D23" w:rsidRPr="00CA0D23">
        <w:rPr>
          <w:rFonts w:asciiTheme="minorBidi" w:hAnsiTheme="minorBidi"/>
          <w:b/>
          <w:bCs/>
          <w:sz w:val="24"/>
          <w:szCs w:val="24"/>
        </w:rPr>
        <w:t xml:space="preserve">Ir-moab, which is </w:t>
      </w:r>
      <w:r w:rsidR="000617CC">
        <w:rPr>
          <w:rFonts w:asciiTheme="minorBidi" w:hAnsiTheme="minorBidi"/>
          <w:b/>
          <w:bCs/>
          <w:sz w:val="24"/>
          <w:szCs w:val="24"/>
        </w:rPr>
        <w:t>i</w:t>
      </w:r>
      <w:r w:rsidR="00CA0D23" w:rsidRPr="00CA0D23">
        <w:rPr>
          <w:rFonts w:asciiTheme="minorBidi" w:hAnsiTheme="minorBidi"/>
          <w:b/>
          <w:bCs/>
          <w:sz w:val="24"/>
          <w:szCs w:val="24"/>
        </w:rPr>
        <w:t>n the</w:t>
      </w:r>
      <w:r w:rsidR="005A1EC2">
        <w:rPr>
          <w:rFonts w:asciiTheme="minorBidi" w:hAnsiTheme="minorBidi"/>
          <w:b/>
          <w:bCs/>
          <w:sz w:val="24"/>
          <w:szCs w:val="24"/>
        </w:rPr>
        <w:t xml:space="preserve"> vicinity of the</w:t>
      </w:r>
      <w:r w:rsidR="00CA0D23" w:rsidRPr="00CA0D23">
        <w:rPr>
          <w:rFonts w:asciiTheme="minorBidi" w:hAnsiTheme="minorBidi"/>
          <w:b/>
          <w:bCs/>
          <w:sz w:val="24"/>
          <w:szCs w:val="24"/>
        </w:rPr>
        <w:t xml:space="preserve"> Arnon, at </w:t>
      </w:r>
      <w:r w:rsidR="004874A9">
        <w:rPr>
          <w:rFonts w:asciiTheme="minorBidi" w:hAnsiTheme="minorBidi"/>
          <w:b/>
          <w:bCs/>
          <w:sz w:val="24"/>
          <w:szCs w:val="24"/>
        </w:rPr>
        <w:t>the edge of the border</w:t>
      </w:r>
      <w:r w:rsidRPr="00CA0D23">
        <w:rPr>
          <w:rFonts w:asciiTheme="minorBidi" w:hAnsiTheme="minorBidi"/>
          <w:b/>
          <w:bCs/>
          <w:sz w:val="24"/>
          <w:szCs w:val="24"/>
        </w:rPr>
        <w:t>”</w:t>
      </w:r>
      <w:r w:rsidRPr="00A04ADE">
        <w:rPr>
          <w:rFonts w:asciiTheme="minorBidi" w:hAnsiTheme="minorBidi"/>
          <w:sz w:val="24"/>
          <w:szCs w:val="24"/>
        </w:rPr>
        <w:t xml:space="preserve"> (22:36)</w:t>
      </w:r>
      <w:r>
        <w:rPr>
          <w:rFonts w:asciiTheme="minorBidi" w:hAnsiTheme="minorBidi"/>
          <w:sz w:val="24"/>
          <w:szCs w:val="24"/>
        </w:rPr>
        <w:t xml:space="preserve"> and then the entire party accompanies Balaam to </w:t>
      </w:r>
      <w:r w:rsidRPr="00A04ADE">
        <w:rPr>
          <w:rFonts w:asciiTheme="minorBidi" w:hAnsiTheme="minorBidi"/>
          <w:b/>
          <w:bCs/>
          <w:sz w:val="24"/>
          <w:szCs w:val="24"/>
        </w:rPr>
        <w:t>Kiriath-huzoth</w:t>
      </w:r>
      <w:r>
        <w:rPr>
          <w:rFonts w:asciiTheme="minorBidi" w:hAnsiTheme="minorBidi"/>
          <w:sz w:val="24"/>
          <w:szCs w:val="24"/>
        </w:rPr>
        <w:t xml:space="preserve">, where they eat and spend the night. The next morning, they ascend to </w:t>
      </w:r>
      <w:r w:rsidRPr="00A04ADE">
        <w:rPr>
          <w:rFonts w:asciiTheme="minorBidi" w:hAnsiTheme="minorBidi"/>
          <w:b/>
          <w:bCs/>
          <w:sz w:val="24"/>
          <w:szCs w:val="24"/>
        </w:rPr>
        <w:t>Bamoth-baal</w:t>
      </w:r>
      <w:r>
        <w:rPr>
          <w:rFonts w:asciiTheme="minorBidi" w:hAnsiTheme="minorBidi"/>
          <w:sz w:val="24"/>
          <w:szCs w:val="24"/>
        </w:rPr>
        <w:t xml:space="preserve">, </w:t>
      </w:r>
      <w:r w:rsidR="002B23AF">
        <w:rPr>
          <w:rFonts w:asciiTheme="minorBidi" w:hAnsiTheme="minorBidi"/>
          <w:sz w:val="24"/>
          <w:szCs w:val="24"/>
        </w:rPr>
        <w:t>where they “</w:t>
      </w:r>
      <w:r w:rsidR="00CA0D23">
        <w:rPr>
          <w:rFonts w:asciiTheme="minorBidi" w:hAnsiTheme="minorBidi"/>
          <w:sz w:val="24"/>
          <w:szCs w:val="24"/>
        </w:rPr>
        <w:t>could see a portion of the people</w:t>
      </w:r>
      <w:r w:rsidR="002B23AF">
        <w:rPr>
          <w:rFonts w:asciiTheme="minorBidi" w:hAnsiTheme="minorBidi"/>
          <w:sz w:val="24"/>
          <w:szCs w:val="24"/>
        </w:rPr>
        <w:t xml:space="preserve">” (22:41). Balaam advances from there on his own until he sees the entire encampment of Israel, at which point he returns to Balak, bearing a blessing instead of a curse for the people of Israel. The second attempt to curse Israel occurs at </w:t>
      </w:r>
      <w:r w:rsidR="002B23AF">
        <w:rPr>
          <w:rFonts w:asciiTheme="minorBidi" w:hAnsiTheme="minorBidi"/>
          <w:b/>
          <w:bCs/>
          <w:sz w:val="24"/>
          <w:szCs w:val="24"/>
        </w:rPr>
        <w:t>Sedeh</w:t>
      </w:r>
      <w:r w:rsidR="00D8710A">
        <w:rPr>
          <w:rFonts w:asciiTheme="minorBidi" w:hAnsiTheme="minorBidi"/>
          <w:b/>
          <w:bCs/>
          <w:sz w:val="24"/>
          <w:szCs w:val="24"/>
        </w:rPr>
        <w:t>-</w:t>
      </w:r>
      <w:r w:rsidR="00D82BF8">
        <w:rPr>
          <w:rFonts w:asciiTheme="minorBidi" w:hAnsiTheme="minorBidi"/>
          <w:b/>
          <w:bCs/>
          <w:sz w:val="24"/>
          <w:szCs w:val="24"/>
        </w:rPr>
        <w:t>zoph</w:t>
      </w:r>
      <w:r w:rsidR="002B23AF">
        <w:rPr>
          <w:rFonts w:asciiTheme="minorBidi" w:hAnsiTheme="minorBidi"/>
          <w:b/>
          <w:bCs/>
          <w:sz w:val="24"/>
          <w:szCs w:val="24"/>
        </w:rPr>
        <w:t>im</w:t>
      </w:r>
      <w:r w:rsidR="00D82BF8">
        <w:rPr>
          <w:rFonts w:asciiTheme="minorBidi" w:hAnsiTheme="minorBidi"/>
          <w:b/>
          <w:bCs/>
          <w:sz w:val="24"/>
          <w:szCs w:val="24"/>
        </w:rPr>
        <w:t>,</w:t>
      </w:r>
      <w:r w:rsidR="002B23AF">
        <w:rPr>
          <w:rFonts w:asciiTheme="minorBidi" w:hAnsiTheme="minorBidi"/>
          <w:b/>
          <w:bCs/>
          <w:sz w:val="24"/>
          <w:szCs w:val="24"/>
        </w:rPr>
        <w:t xml:space="preserve"> </w:t>
      </w:r>
      <w:r w:rsidR="00D82BF8">
        <w:rPr>
          <w:rFonts w:asciiTheme="minorBidi" w:hAnsiTheme="minorBidi"/>
          <w:b/>
          <w:bCs/>
          <w:sz w:val="24"/>
          <w:szCs w:val="24"/>
        </w:rPr>
        <w:t>on the summit of P</w:t>
      </w:r>
      <w:r w:rsidR="002B23AF">
        <w:rPr>
          <w:rFonts w:asciiTheme="minorBidi" w:hAnsiTheme="minorBidi"/>
          <w:b/>
          <w:bCs/>
          <w:sz w:val="24"/>
          <w:szCs w:val="24"/>
        </w:rPr>
        <w:t>isga</w:t>
      </w:r>
      <w:r w:rsidR="00D82BF8">
        <w:rPr>
          <w:rFonts w:asciiTheme="minorBidi" w:hAnsiTheme="minorBidi"/>
          <w:b/>
          <w:bCs/>
          <w:sz w:val="24"/>
          <w:szCs w:val="24"/>
        </w:rPr>
        <w:t>h</w:t>
      </w:r>
      <w:r w:rsidR="00C30993">
        <w:rPr>
          <w:rFonts w:asciiTheme="minorBidi" w:hAnsiTheme="minorBidi"/>
          <w:sz w:val="24"/>
          <w:szCs w:val="24"/>
        </w:rPr>
        <w:t xml:space="preserve">, where only </w:t>
      </w:r>
      <w:r w:rsidR="00D82BF8">
        <w:rPr>
          <w:rFonts w:asciiTheme="minorBidi" w:hAnsiTheme="minorBidi"/>
          <w:sz w:val="24"/>
          <w:szCs w:val="24"/>
        </w:rPr>
        <w:t>a small portion</w:t>
      </w:r>
      <w:r w:rsidR="00C30993">
        <w:rPr>
          <w:rFonts w:asciiTheme="minorBidi" w:hAnsiTheme="minorBidi"/>
          <w:sz w:val="24"/>
          <w:szCs w:val="24"/>
        </w:rPr>
        <w:t xml:space="preserve"> of the </w:t>
      </w:r>
      <w:r w:rsidR="00C30993">
        <w:rPr>
          <w:rFonts w:asciiTheme="minorBidi" w:hAnsiTheme="minorBidi"/>
          <w:sz w:val="24"/>
          <w:szCs w:val="24"/>
        </w:rPr>
        <w:lastRenderedPageBreak/>
        <w:t xml:space="preserve">nation’s encampment was visible (23:13-14). This attempt was unsuccessful as well, leading Balak to bring Balaam to </w:t>
      </w:r>
      <w:r w:rsidR="00D82BF8">
        <w:rPr>
          <w:rFonts w:asciiTheme="minorBidi" w:hAnsiTheme="minorBidi"/>
          <w:b/>
          <w:bCs/>
          <w:sz w:val="24"/>
          <w:szCs w:val="24"/>
        </w:rPr>
        <w:t>the peak of Peor, which overlooks the wasteland</w:t>
      </w:r>
      <w:r w:rsidR="00C30993">
        <w:rPr>
          <w:rFonts w:asciiTheme="minorBidi" w:hAnsiTheme="minorBidi"/>
          <w:sz w:val="24"/>
          <w:szCs w:val="24"/>
        </w:rPr>
        <w:t xml:space="preserve"> (23:28).</w:t>
      </w:r>
    </w:p>
    <w:p w:rsidR="00C30993" w:rsidRDefault="00C30993" w:rsidP="00E747F6">
      <w:pPr>
        <w:spacing w:after="0" w:line="240" w:lineRule="auto"/>
        <w:jc w:val="both"/>
        <w:rPr>
          <w:rFonts w:asciiTheme="minorBidi" w:hAnsiTheme="minorBidi"/>
          <w:sz w:val="24"/>
          <w:szCs w:val="24"/>
        </w:rPr>
      </w:pPr>
    </w:p>
    <w:p w:rsidR="00C30993" w:rsidRDefault="00D82BF8" w:rsidP="00E747F6">
      <w:pPr>
        <w:spacing w:after="0" w:line="240" w:lineRule="auto"/>
        <w:ind w:left="720"/>
        <w:jc w:val="both"/>
        <w:rPr>
          <w:rFonts w:asciiTheme="minorBidi" w:hAnsiTheme="minorBidi"/>
          <w:sz w:val="24"/>
          <w:szCs w:val="24"/>
        </w:rPr>
      </w:pPr>
      <w:r>
        <w:rPr>
          <w:rFonts w:asciiTheme="minorBidi" w:hAnsiTheme="minorBidi"/>
          <w:sz w:val="24"/>
          <w:szCs w:val="24"/>
        </w:rPr>
        <w:t>As Balaam looked up and saw Israel encamped tribe by tribe, the spirit of God came upon him. Taking up his theme, he said: Word of Balaam… How fair are your tents, O Jacob, your dwellings, O Israel!</w:t>
      </w:r>
      <w:r w:rsidR="00C30993">
        <w:rPr>
          <w:rFonts w:asciiTheme="minorBidi" w:hAnsiTheme="minorBidi"/>
          <w:sz w:val="24"/>
          <w:szCs w:val="24"/>
        </w:rPr>
        <w:t xml:space="preserve"> (24:</w:t>
      </w:r>
      <w:r>
        <w:rPr>
          <w:rFonts w:asciiTheme="minorBidi" w:hAnsiTheme="minorBidi"/>
          <w:sz w:val="24"/>
          <w:szCs w:val="24"/>
        </w:rPr>
        <w:t>2-5</w:t>
      </w:r>
      <w:r w:rsidR="00C30993">
        <w:rPr>
          <w:rFonts w:asciiTheme="minorBidi" w:hAnsiTheme="minorBidi"/>
          <w:sz w:val="24"/>
          <w:szCs w:val="24"/>
        </w:rPr>
        <w:t>)</w:t>
      </w:r>
    </w:p>
    <w:p w:rsidR="00D82BF8" w:rsidRDefault="00D82BF8" w:rsidP="00E747F6">
      <w:pPr>
        <w:spacing w:after="0" w:line="240" w:lineRule="auto"/>
        <w:jc w:val="both"/>
        <w:rPr>
          <w:rFonts w:asciiTheme="minorBidi" w:hAnsiTheme="minorBidi"/>
          <w:sz w:val="24"/>
          <w:szCs w:val="24"/>
        </w:rPr>
      </w:pPr>
    </w:p>
    <w:p w:rsidR="00A04ADE" w:rsidRDefault="00C30993" w:rsidP="00E747F6">
      <w:pPr>
        <w:spacing w:after="0" w:line="240" w:lineRule="auto"/>
        <w:jc w:val="both"/>
        <w:rPr>
          <w:rFonts w:asciiTheme="minorBidi" w:hAnsiTheme="minorBidi"/>
          <w:sz w:val="24"/>
          <w:szCs w:val="24"/>
        </w:rPr>
      </w:pPr>
      <w:r>
        <w:rPr>
          <w:rFonts w:asciiTheme="minorBidi" w:hAnsiTheme="minorBidi"/>
          <w:sz w:val="24"/>
          <w:szCs w:val="24"/>
        </w:rPr>
        <w:t xml:space="preserve">Balak’s furious response to this blessing inspires Balaam to </w:t>
      </w:r>
      <w:r w:rsidR="00D82BF8">
        <w:rPr>
          <w:rFonts w:asciiTheme="minorBidi" w:hAnsiTheme="minorBidi"/>
          <w:sz w:val="24"/>
          <w:szCs w:val="24"/>
        </w:rPr>
        <w:t xml:space="preserve">take up his theme </w:t>
      </w:r>
      <w:r>
        <w:rPr>
          <w:rFonts w:asciiTheme="minorBidi" w:hAnsiTheme="minorBidi"/>
          <w:sz w:val="24"/>
          <w:szCs w:val="24"/>
        </w:rPr>
        <w:t xml:space="preserve">once more in the same place, going on to guarantee to Moab that </w:t>
      </w:r>
      <w:r w:rsidR="00D82BF8">
        <w:rPr>
          <w:rFonts w:asciiTheme="minorBidi" w:hAnsiTheme="minorBidi"/>
          <w:sz w:val="24"/>
          <w:szCs w:val="24"/>
        </w:rPr>
        <w:t xml:space="preserve">“in days to come” </w:t>
      </w:r>
      <w:r>
        <w:rPr>
          <w:rFonts w:asciiTheme="minorBidi" w:hAnsiTheme="minorBidi"/>
          <w:sz w:val="24"/>
          <w:szCs w:val="24"/>
        </w:rPr>
        <w:t xml:space="preserve">they are destined to succumb to Israel, along with </w:t>
      </w:r>
      <w:r w:rsidR="00D82BF8">
        <w:rPr>
          <w:rFonts w:asciiTheme="minorBidi" w:hAnsiTheme="minorBidi"/>
          <w:sz w:val="24"/>
          <w:szCs w:val="24"/>
        </w:rPr>
        <w:t xml:space="preserve">“all children of Seth” </w:t>
      </w:r>
      <w:r>
        <w:rPr>
          <w:rFonts w:asciiTheme="minorBidi" w:hAnsiTheme="minorBidi"/>
          <w:sz w:val="24"/>
          <w:szCs w:val="24"/>
        </w:rPr>
        <w:t xml:space="preserve">and </w:t>
      </w:r>
      <w:r w:rsidR="00D82BF8">
        <w:rPr>
          <w:rFonts w:asciiTheme="minorBidi" w:hAnsiTheme="minorBidi"/>
          <w:sz w:val="24"/>
          <w:szCs w:val="24"/>
        </w:rPr>
        <w:t>the nation of E</w:t>
      </w:r>
      <w:r>
        <w:rPr>
          <w:rFonts w:asciiTheme="minorBidi" w:hAnsiTheme="minorBidi"/>
          <w:sz w:val="24"/>
          <w:szCs w:val="24"/>
        </w:rPr>
        <w:t>dom (23:14-19). From this vantage point, Balaam was also able to look out at Amalek and at the Kenites, who were encamped next to Israel, and to speak briefly about them as well.</w:t>
      </w:r>
      <w:r w:rsidR="00FF2146">
        <w:rPr>
          <w:rFonts w:asciiTheme="minorBidi" w:hAnsiTheme="minorBidi"/>
          <w:sz w:val="24"/>
          <w:szCs w:val="24"/>
        </w:rPr>
        <w:t xml:space="preserve"> Before Balaam returns home, he ends with a mysterious prophecy concerning events far in the future: “</w:t>
      </w:r>
      <w:r w:rsidR="00D82BF8">
        <w:rPr>
          <w:rFonts w:asciiTheme="minorBidi" w:hAnsiTheme="minorBidi"/>
          <w:sz w:val="24"/>
          <w:szCs w:val="24"/>
        </w:rPr>
        <w:t>Alas, who can survive except God has willed it!</w:t>
      </w:r>
      <w:r w:rsidR="00FF2146">
        <w:rPr>
          <w:rFonts w:asciiTheme="minorBidi" w:hAnsiTheme="minorBidi"/>
          <w:sz w:val="24"/>
          <w:szCs w:val="24"/>
        </w:rPr>
        <w:t>”</w:t>
      </w:r>
      <w:r w:rsidR="00D82BF8">
        <w:rPr>
          <w:rFonts w:asciiTheme="minorBidi" w:hAnsiTheme="minorBidi"/>
          <w:sz w:val="24"/>
          <w:szCs w:val="24"/>
        </w:rPr>
        <w:t xml:space="preserve"> (24:23).</w:t>
      </w:r>
      <w:r w:rsidR="00FF2146">
        <w:rPr>
          <w:rFonts w:asciiTheme="minorBidi" w:hAnsiTheme="minorBidi"/>
          <w:sz w:val="24"/>
          <w:szCs w:val="24"/>
        </w:rPr>
        <w:t xml:space="preserve"> In total, Balaam delivers seven prophecies.</w:t>
      </w:r>
    </w:p>
    <w:p w:rsidR="00FF2146" w:rsidRDefault="00FF2146" w:rsidP="00E747F6">
      <w:pPr>
        <w:spacing w:after="0" w:line="240" w:lineRule="auto"/>
        <w:jc w:val="both"/>
        <w:rPr>
          <w:rFonts w:asciiTheme="minorBidi" w:hAnsiTheme="minorBidi"/>
          <w:sz w:val="24"/>
          <w:szCs w:val="24"/>
        </w:rPr>
      </w:pPr>
    </w:p>
    <w:p w:rsidR="00FF2146" w:rsidRDefault="00FF2146" w:rsidP="00E747F6">
      <w:pPr>
        <w:spacing w:after="0" w:line="240" w:lineRule="auto"/>
        <w:jc w:val="both"/>
        <w:rPr>
          <w:rFonts w:asciiTheme="minorBidi" w:hAnsiTheme="minorBidi"/>
          <w:sz w:val="24"/>
          <w:szCs w:val="24"/>
        </w:rPr>
      </w:pPr>
      <w:r>
        <w:rPr>
          <w:rFonts w:asciiTheme="minorBidi" w:hAnsiTheme="minorBidi"/>
          <w:sz w:val="24"/>
          <w:szCs w:val="24"/>
        </w:rPr>
        <w:tab/>
      </w:r>
      <w:r w:rsidR="005A7537">
        <w:rPr>
          <w:rFonts w:asciiTheme="minorBidi" w:hAnsiTheme="minorBidi"/>
          <w:sz w:val="24"/>
          <w:szCs w:val="24"/>
        </w:rPr>
        <w:t xml:space="preserve">As </w:t>
      </w:r>
      <w:r w:rsidR="000617CC">
        <w:rPr>
          <w:rFonts w:asciiTheme="minorBidi" w:hAnsiTheme="minorBidi"/>
          <w:sz w:val="24"/>
          <w:szCs w:val="24"/>
        </w:rPr>
        <w:t>usual</w:t>
      </w:r>
      <w:r w:rsidR="005A7537">
        <w:rPr>
          <w:rFonts w:asciiTheme="minorBidi" w:hAnsiTheme="minorBidi"/>
          <w:sz w:val="24"/>
          <w:szCs w:val="24"/>
        </w:rPr>
        <w:t>, in this discussion</w:t>
      </w:r>
      <w:r w:rsidR="00D8710A">
        <w:rPr>
          <w:rFonts w:asciiTheme="minorBidi" w:hAnsiTheme="minorBidi"/>
          <w:sz w:val="24"/>
          <w:szCs w:val="24"/>
        </w:rPr>
        <w:t xml:space="preserve"> too,</w:t>
      </w:r>
      <w:r w:rsidR="005A7537">
        <w:rPr>
          <w:rFonts w:asciiTheme="minorBidi" w:hAnsiTheme="minorBidi"/>
          <w:sz w:val="24"/>
          <w:szCs w:val="24"/>
        </w:rPr>
        <w:t xml:space="preserve"> we will focus less on the story itself and on Balaam’s lofty speeches and more on the geography that </w:t>
      </w:r>
      <w:r w:rsidR="000617CC">
        <w:rPr>
          <w:rFonts w:asciiTheme="minorBidi" w:hAnsiTheme="minorBidi"/>
          <w:sz w:val="24"/>
          <w:szCs w:val="24"/>
        </w:rPr>
        <w:t xml:space="preserve">is </w:t>
      </w:r>
      <w:r w:rsidR="005A7537">
        <w:rPr>
          <w:rFonts w:asciiTheme="minorBidi" w:hAnsiTheme="minorBidi"/>
          <w:sz w:val="24"/>
          <w:szCs w:val="24"/>
        </w:rPr>
        <w:t>in</w:t>
      </w:r>
      <w:r w:rsidR="00D8710A">
        <w:rPr>
          <w:rFonts w:asciiTheme="minorBidi" w:hAnsiTheme="minorBidi"/>
          <w:sz w:val="24"/>
          <w:szCs w:val="24"/>
        </w:rPr>
        <w:t>volve</w:t>
      </w:r>
      <w:r w:rsidR="000617CC">
        <w:rPr>
          <w:rFonts w:asciiTheme="minorBidi" w:hAnsiTheme="minorBidi"/>
          <w:sz w:val="24"/>
          <w:szCs w:val="24"/>
        </w:rPr>
        <w:t>d</w:t>
      </w:r>
      <w:r w:rsidR="005A7537">
        <w:rPr>
          <w:rFonts w:asciiTheme="minorBidi" w:hAnsiTheme="minorBidi"/>
          <w:sz w:val="24"/>
          <w:szCs w:val="24"/>
        </w:rPr>
        <w:t>. Most of the places we mentioned above are difficult to identify precisely, but the general framework of the region is clear. The plains of Moab are a vast, flat area of land in the southeast Jordan River Valley, northeast of the Dead Sea “</w:t>
      </w:r>
      <w:r w:rsidR="00B86460">
        <w:rPr>
          <w:rFonts w:asciiTheme="minorBidi" w:hAnsiTheme="minorBidi"/>
          <w:sz w:val="24"/>
          <w:szCs w:val="24"/>
        </w:rPr>
        <w:t>across the Jordan from Jericho</w:t>
      </w:r>
      <w:r w:rsidR="005A7537">
        <w:rPr>
          <w:rFonts w:asciiTheme="minorBidi" w:hAnsiTheme="minorBidi"/>
          <w:sz w:val="24"/>
          <w:szCs w:val="24"/>
        </w:rPr>
        <w:t>.” This region is also known in the Torah as “</w:t>
      </w:r>
      <w:r w:rsidR="00B86460" w:rsidRPr="00B86460">
        <w:rPr>
          <w:rFonts w:asciiTheme="minorBidi" w:hAnsiTheme="minorBidi"/>
          <w:sz w:val="24"/>
          <w:szCs w:val="24"/>
        </w:rPr>
        <w:t>the</w:t>
      </w:r>
      <w:r w:rsidR="00B86460">
        <w:rPr>
          <w:rFonts w:asciiTheme="minorBidi" w:hAnsiTheme="minorBidi"/>
          <w:b/>
          <w:bCs/>
          <w:sz w:val="24"/>
          <w:szCs w:val="24"/>
        </w:rPr>
        <w:t xml:space="preserve"> </w:t>
      </w:r>
      <w:r w:rsidR="00B86460">
        <w:rPr>
          <w:rFonts w:asciiTheme="minorBidi" w:hAnsiTheme="minorBidi"/>
          <w:sz w:val="24"/>
          <w:szCs w:val="24"/>
        </w:rPr>
        <w:t>valley near Beth-peor</w:t>
      </w:r>
      <w:r w:rsidR="005A7537">
        <w:rPr>
          <w:rFonts w:asciiTheme="minorBidi" w:hAnsiTheme="minorBidi"/>
          <w:sz w:val="24"/>
          <w:szCs w:val="24"/>
        </w:rPr>
        <w:t>” (Deuteronomy 3:29 and others), and at the end of the list of the marches of the people of Israel it is described in detail: “</w:t>
      </w:r>
      <w:r w:rsidR="00B86460">
        <w:rPr>
          <w:rFonts w:asciiTheme="minorBidi" w:hAnsiTheme="minorBidi"/>
          <w:sz w:val="24"/>
          <w:szCs w:val="24"/>
        </w:rPr>
        <w:t>they encamped by the Jordan from Beth-jeshimoth as far as Abel-shittim, in the plains of Moab</w:t>
      </w:r>
      <w:r w:rsidR="005A7537">
        <w:rPr>
          <w:rFonts w:asciiTheme="minorBidi" w:hAnsiTheme="minorBidi"/>
          <w:sz w:val="24"/>
          <w:szCs w:val="24"/>
        </w:rPr>
        <w:t xml:space="preserve">” (Numbers 33:49). </w:t>
      </w:r>
      <w:r w:rsidR="00B86460">
        <w:rPr>
          <w:rFonts w:asciiTheme="minorBidi" w:hAnsiTheme="minorBidi"/>
          <w:sz w:val="24"/>
          <w:szCs w:val="24"/>
        </w:rPr>
        <w:t>Beth-jeshimoth</w:t>
      </w:r>
      <w:r w:rsidR="00B86460">
        <w:rPr>
          <w:rFonts w:asciiTheme="minorBidi" w:hAnsiTheme="minorBidi"/>
          <w:b/>
          <w:bCs/>
          <w:sz w:val="24"/>
          <w:szCs w:val="24"/>
        </w:rPr>
        <w:t xml:space="preserve"> </w:t>
      </w:r>
      <w:r w:rsidR="005A7537">
        <w:rPr>
          <w:rFonts w:asciiTheme="minorBidi" w:hAnsiTheme="minorBidi"/>
          <w:sz w:val="24"/>
          <w:szCs w:val="24"/>
        </w:rPr>
        <w:t>is the southern border</w:t>
      </w:r>
      <w:r w:rsidR="00903A60">
        <w:rPr>
          <w:rFonts w:asciiTheme="minorBidi" w:hAnsiTheme="minorBidi"/>
          <w:sz w:val="24"/>
          <w:szCs w:val="24"/>
        </w:rPr>
        <w:t xml:space="preserve"> of this region, generally identified with </w:t>
      </w:r>
      <w:r w:rsidR="00B86460">
        <w:rPr>
          <w:rFonts w:asciiTheme="minorBidi" w:hAnsiTheme="minorBidi"/>
          <w:sz w:val="24"/>
          <w:szCs w:val="24"/>
        </w:rPr>
        <w:t>Suweimeh</w:t>
      </w:r>
      <w:r w:rsidR="00903A60" w:rsidRPr="00B86460">
        <w:rPr>
          <w:rFonts w:asciiTheme="minorBidi" w:hAnsiTheme="minorBidi"/>
          <w:sz w:val="24"/>
          <w:szCs w:val="24"/>
        </w:rPr>
        <w:t xml:space="preserve"> </w:t>
      </w:r>
      <w:r w:rsidR="00903A60">
        <w:rPr>
          <w:rFonts w:asciiTheme="minorBidi" w:hAnsiTheme="minorBidi"/>
          <w:sz w:val="24"/>
          <w:szCs w:val="24"/>
        </w:rPr>
        <w:t xml:space="preserve">in the northeast Dead Sea region, and Abel-shittim is the northern border of the region. </w:t>
      </w:r>
      <w:r w:rsidR="00903A60">
        <w:rPr>
          <w:rFonts w:asciiTheme="minorBidi" w:hAnsiTheme="minorBidi"/>
          <w:i/>
          <w:iCs/>
          <w:sz w:val="24"/>
          <w:szCs w:val="24"/>
        </w:rPr>
        <w:t>Chazal</w:t>
      </w:r>
      <w:r w:rsidR="00903A60">
        <w:rPr>
          <w:rFonts w:asciiTheme="minorBidi" w:hAnsiTheme="minorBidi"/>
          <w:sz w:val="24"/>
          <w:szCs w:val="24"/>
        </w:rPr>
        <w:t xml:space="preserve"> estimated that the are</w:t>
      </w:r>
      <w:r w:rsidR="00C834C2">
        <w:rPr>
          <w:rFonts w:asciiTheme="minorBidi" w:hAnsiTheme="minorBidi"/>
          <w:sz w:val="24"/>
          <w:szCs w:val="24"/>
        </w:rPr>
        <w:t>a of this region is twelve mil by twelve mil</w:t>
      </w:r>
      <w:r w:rsidR="00903A60">
        <w:rPr>
          <w:rFonts w:asciiTheme="minorBidi" w:hAnsiTheme="minorBidi"/>
          <w:sz w:val="24"/>
          <w:szCs w:val="24"/>
        </w:rPr>
        <w:t xml:space="preserve"> (</w:t>
      </w:r>
      <w:r w:rsidR="00903A60">
        <w:rPr>
          <w:rFonts w:asciiTheme="minorBidi" w:hAnsiTheme="minorBidi"/>
          <w:i/>
          <w:iCs/>
          <w:sz w:val="24"/>
          <w:szCs w:val="24"/>
        </w:rPr>
        <w:t xml:space="preserve">Eruvin </w:t>
      </w:r>
      <w:r w:rsidR="00903A60">
        <w:rPr>
          <w:rFonts w:asciiTheme="minorBidi" w:hAnsiTheme="minorBidi"/>
          <w:sz w:val="24"/>
          <w:szCs w:val="24"/>
        </w:rPr>
        <w:t xml:space="preserve">55b, </w:t>
      </w:r>
      <w:r w:rsidR="00903A60">
        <w:rPr>
          <w:rFonts w:asciiTheme="minorBidi" w:hAnsiTheme="minorBidi"/>
          <w:i/>
          <w:iCs/>
          <w:sz w:val="24"/>
          <w:szCs w:val="24"/>
        </w:rPr>
        <w:t>Yerushalmi Shevi’it</w:t>
      </w:r>
      <w:r w:rsidR="00903A60">
        <w:rPr>
          <w:rFonts w:asciiTheme="minorBidi" w:hAnsiTheme="minorBidi"/>
          <w:sz w:val="24"/>
          <w:szCs w:val="24"/>
        </w:rPr>
        <w:t xml:space="preserve"> </w:t>
      </w:r>
      <w:r w:rsidR="00290C31">
        <w:rPr>
          <w:rFonts w:asciiTheme="minorBidi" w:hAnsiTheme="minorBidi"/>
          <w:sz w:val="24"/>
          <w:szCs w:val="24"/>
        </w:rPr>
        <w:t xml:space="preserve">6:1 </w:t>
      </w:r>
      <w:r w:rsidR="00903A60">
        <w:rPr>
          <w:rFonts w:asciiTheme="minorBidi" w:hAnsiTheme="minorBidi"/>
          <w:sz w:val="24"/>
          <w:szCs w:val="24"/>
        </w:rPr>
        <w:t xml:space="preserve">and parallels). This estimate fits quite well with the actual geography of the region (despite its source in the </w:t>
      </w:r>
      <w:r w:rsidR="00903A60">
        <w:rPr>
          <w:rFonts w:asciiTheme="minorBidi" w:hAnsiTheme="minorBidi"/>
          <w:i/>
          <w:iCs/>
          <w:sz w:val="24"/>
          <w:szCs w:val="24"/>
        </w:rPr>
        <w:t>Bavli</w:t>
      </w:r>
      <w:r w:rsidR="00903A60">
        <w:rPr>
          <w:rFonts w:asciiTheme="minorBidi" w:hAnsiTheme="minorBidi"/>
          <w:sz w:val="24"/>
          <w:szCs w:val="24"/>
        </w:rPr>
        <w:t xml:space="preserve"> – Rabba </w:t>
      </w:r>
      <w:r w:rsidR="00B86460">
        <w:rPr>
          <w:rFonts w:asciiTheme="minorBidi" w:hAnsiTheme="minorBidi"/>
          <w:sz w:val="24"/>
          <w:szCs w:val="24"/>
        </w:rPr>
        <w:t>bar b</w:t>
      </w:r>
      <w:r w:rsidR="00903A60">
        <w:rPr>
          <w:rFonts w:asciiTheme="minorBidi" w:hAnsiTheme="minorBidi"/>
          <w:sz w:val="24"/>
          <w:szCs w:val="24"/>
        </w:rPr>
        <w:t xml:space="preserve">ar Hana, who was known for his exaggerations; in the </w:t>
      </w:r>
      <w:r w:rsidR="00903A60">
        <w:rPr>
          <w:rFonts w:asciiTheme="minorBidi" w:hAnsiTheme="minorBidi"/>
          <w:i/>
          <w:iCs/>
          <w:sz w:val="24"/>
          <w:szCs w:val="24"/>
        </w:rPr>
        <w:t>Yerushalmi</w:t>
      </w:r>
      <w:r w:rsidR="00903A60">
        <w:rPr>
          <w:rFonts w:asciiTheme="minorBidi" w:hAnsiTheme="minorBidi"/>
          <w:sz w:val="24"/>
          <w:szCs w:val="24"/>
        </w:rPr>
        <w:t xml:space="preserve">, the estimate is unattributed, indicating that it was a fact that was known to all). In fact, this estimate is the source of the statement that appears throughout rabbinic literature that </w:t>
      </w:r>
      <w:r w:rsidR="00C834C2">
        <w:rPr>
          <w:rFonts w:asciiTheme="minorBidi" w:hAnsiTheme="minorBidi"/>
          <w:sz w:val="24"/>
          <w:szCs w:val="24"/>
        </w:rPr>
        <w:t>the size of the Israelite camp was twelve mil by twelve mil (</w:t>
      </w:r>
      <w:r w:rsidR="00C834C2">
        <w:rPr>
          <w:rFonts w:asciiTheme="minorBidi" w:hAnsiTheme="minorBidi"/>
          <w:i/>
          <w:iCs/>
          <w:sz w:val="24"/>
          <w:szCs w:val="24"/>
        </w:rPr>
        <w:t xml:space="preserve">Sifrei Devarim </w:t>
      </w:r>
      <w:r w:rsidR="00C834C2">
        <w:rPr>
          <w:rFonts w:asciiTheme="minorBidi" w:hAnsiTheme="minorBidi"/>
          <w:sz w:val="24"/>
          <w:szCs w:val="24"/>
        </w:rPr>
        <w:t xml:space="preserve">343 and parallels), a figure that has halakhic ramifications. All the points where Balak and Balaam stood and looked out upon Israel are located atop hills that overlook this large plain, and thus cannot have been very far from the plain itself. The one point that was located at a significant distance from the plain was the first point mentioned in the narrative – </w:t>
      </w:r>
      <w:r w:rsidR="00B86460">
        <w:rPr>
          <w:rFonts w:asciiTheme="minorBidi" w:hAnsiTheme="minorBidi"/>
          <w:sz w:val="24"/>
          <w:szCs w:val="24"/>
        </w:rPr>
        <w:t>“</w:t>
      </w:r>
      <w:r w:rsidR="00B86460" w:rsidRPr="00B86460">
        <w:rPr>
          <w:rFonts w:asciiTheme="minorBidi" w:hAnsiTheme="minorBidi"/>
          <w:sz w:val="24"/>
          <w:szCs w:val="24"/>
        </w:rPr>
        <w:t xml:space="preserve">Ir-moab, which is </w:t>
      </w:r>
      <w:r w:rsidR="00372AF1">
        <w:rPr>
          <w:rFonts w:asciiTheme="minorBidi" w:hAnsiTheme="minorBidi"/>
          <w:sz w:val="24"/>
          <w:szCs w:val="24"/>
        </w:rPr>
        <w:t>i</w:t>
      </w:r>
      <w:r w:rsidR="00372AF1" w:rsidRPr="00B86460">
        <w:rPr>
          <w:rFonts w:asciiTheme="minorBidi" w:hAnsiTheme="minorBidi"/>
          <w:sz w:val="24"/>
          <w:szCs w:val="24"/>
        </w:rPr>
        <w:t xml:space="preserve">n </w:t>
      </w:r>
      <w:r w:rsidR="00B86460" w:rsidRPr="00B86460">
        <w:rPr>
          <w:rFonts w:asciiTheme="minorBidi" w:hAnsiTheme="minorBidi"/>
          <w:sz w:val="24"/>
          <w:szCs w:val="24"/>
        </w:rPr>
        <w:t>the</w:t>
      </w:r>
      <w:r w:rsidR="00372AF1">
        <w:rPr>
          <w:rFonts w:asciiTheme="minorBidi" w:hAnsiTheme="minorBidi"/>
          <w:sz w:val="24"/>
          <w:szCs w:val="24"/>
        </w:rPr>
        <w:t xml:space="preserve"> vicinity of the</w:t>
      </w:r>
      <w:r w:rsidR="00B86460" w:rsidRPr="00B86460">
        <w:rPr>
          <w:rFonts w:asciiTheme="minorBidi" w:hAnsiTheme="minorBidi"/>
          <w:sz w:val="24"/>
          <w:szCs w:val="24"/>
        </w:rPr>
        <w:t xml:space="preserve"> Arnon, at </w:t>
      </w:r>
      <w:r w:rsidR="004874A9">
        <w:rPr>
          <w:rFonts w:asciiTheme="minorBidi" w:hAnsiTheme="minorBidi"/>
          <w:sz w:val="24"/>
          <w:szCs w:val="24"/>
        </w:rPr>
        <w:t>the edge of the border</w:t>
      </w:r>
      <w:r w:rsidR="00C834C2" w:rsidRPr="00B86460">
        <w:rPr>
          <w:rFonts w:asciiTheme="minorBidi" w:hAnsiTheme="minorBidi"/>
          <w:sz w:val="24"/>
          <w:szCs w:val="24"/>
        </w:rPr>
        <w:t>.”</w:t>
      </w:r>
      <w:r w:rsidR="00C834C2">
        <w:rPr>
          <w:rFonts w:asciiTheme="minorBidi" w:hAnsiTheme="minorBidi"/>
          <w:sz w:val="24"/>
          <w:szCs w:val="24"/>
        </w:rPr>
        <w:t xml:space="preserve"> The Arnon River is one of the central streams in the Transjordan, flowing east-west and discharging into the Dead Sea about </w:t>
      </w:r>
      <w:r w:rsidR="00B86460">
        <w:rPr>
          <w:rFonts w:asciiTheme="minorBidi" w:hAnsiTheme="minorBidi"/>
          <w:sz w:val="24"/>
          <w:szCs w:val="24"/>
        </w:rPr>
        <w:t>twenty-two miles</w:t>
      </w:r>
      <w:r w:rsidR="00C834C2">
        <w:rPr>
          <w:rFonts w:asciiTheme="minorBidi" w:hAnsiTheme="minorBidi"/>
          <w:b/>
          <w:bCs/>
          <w:sz w:val="24"/>
          <w:szCs w:val="24"/>
        </w:rPr>
        <w:t xml:space="preserve"> </w:t>
      </w:r>
      <w:r w:rsidR="00C834C2">
        <w:rPr>
          <w:rFonts w:asciiTheme="minorBidi" w:hAnsiTheme="minorBidi"/>
          <w:sz w:val="24"/>
          <w:szCs w:val="24"/>
        </w:rPr>
        <w:t xml:space="preserve">south of </w:t>
      </w:r>
      <w:r w:rsidR="00B86460">
        <w:rPr>
          <w:rFonts w:asciiTheme="minorBidi" w:hAnsiTheme="minorBidi"/>
          <w:sz w:val="24"/>
          <w:szCs w:val="24"/>
        </w:rPr>
        <w:t>Beth-jeshimoth</w:t>
      </w:r>
      <w:r w:rsidR="00C834C2">
        <w:rPr>
          <w:rFonts w:asciiTheme="minorBidi" w:hAnsiTheme="minorBidi"/>
          <w:sz w:val="24"/>
          <w:szCs w:val="24"/>
        </w:rPr>
        <w:t xml:space="preserve"> and the plains of Moab. </w:t>
      </w:r>
      <w:r w:rsidR="00290C31">
        <w:rPr>
          <w:rFonts w:asciiTheme="minorBidi" w:hAnsiTheme="minorBidi"/>
          <w:sz w:val="24"/>
          <w:szCs w:val="24"/>
        </w:rPr>
        <w:t>The Torah</w:t>
      </w:r>
      <w:r w:rsidR="00C834C2">
        <w:rPr>
          <w:rFonts w:asciiTheme="minorBidi" w:hAnsiTheme="minorBidi"/>
          <w:sz w:val="24"/>
          <w:szCs w:val="24"/>
        </w:rPr>
        <w:t xml:space="preserve"> refer</w:t>
      </w:r>
      <w:r w:rsidR="00290C31">
        <w:rPr>
          <w:rFonts w:asciiTheme="minorBidi" w:hAnsiTheme="minorBidi"/>
          <w:sz w:val="24"/>
          <w:szCs w:val="24"/>
        </w:rPr>
        <w:t>s</w:t>
      </w:r>
      <w:r w:rsidR="00C834C2">
        <w:rPr>
          <w:rFonts w:asciiTheme="minorBidi" w:hAnsiTheme="minorBidi"/>
          <w:sz w:val="24"/>
          <w:szCs w:val="24"/>
        </w:rPr>
        <w:t xml:space="preserve"> to this point as </w:t>
      </w:r>
      <w:r w:rsidR="00B86460">
        <w:rPr>
          <w:rFonts w:asciiTheme="minorBidi" w:hAnsiTheme="minorBidi"/>
          <w:sz w:val="24"/>
          <w:szCs w:val="24"/>
        </w:rPr>
        <w:t xml:space="preserve">“the </w:t>
      </w:r>
      <w:r w:rsidR="004874A9">
        <w:rPr>
          <w:rFonts w:asciiTheme="minorBidi" w:hAnsiTheme="minorBidi"/>
          <w:sz w:val="24"/>
          <w:szCs w:val="24"/>
        </w:rPr>
        <w:t>edge of the border</w:t>
      </w:r>
      <w:r w:rsidR="00B86460">
        <w:rPr>
          <w:rFonts w:asciiTheme="minorBidi" w:hAnsiTheme="minorBidi"/>
          <w:sz w:val="24"/>
          <w:szCs w:val="24"/>
        </w:rPr>
        <w:t>,”</w:t>
      </w:r>
      <w:r w:rsidR="00C834C2">
        <w:rPr>
          <w:rFonts w:asciiTheme="minorBidi" w:hAnsiTheme="minorBidi"/>
          <w:sz w:val="24"/>
          <w:szCs w:val="24"/>
        </w:rPr>
        <w:t xml:space="preserve"> and we will soon clarify the meaning of this name.</w:t>
      </w:r>
      <w:r w:rsidR="00A71C81">
        <w:rPr>
          <w:rStyle w:val="FootnoteReference"/>
          <w:rFonts w:asciiTheme="minorBidi" w:hAnsiTheme="minorBidi"/>
          <w:sz w:val="24"/>
          <w:szCs w:val="24"/>
        </w:rPr>
        <w:footnoteReference w:id="1"/>
      </w:r>
    </w:p>
    <w:p w:rsidR="00C834C2" w:rsidRDefault="00C834C2" w:rsidP="00E747F6">
      <w:pPr>
        <w:spacing w:after="0" w:line="240" w:lineRule="auto"/>
        <w:jc w:val="both"/>
        <w:rPr>
          <w:rFonts w:asciiTheme="minorBidi" w:hAnsiTheme="minorBidi"/>
          <w:sz w:val="24"/>
          <w:szCs w:val="24"/>
        </w:rPr>
      </w:pPr>
    </w:p>
    <w:p w:rsidR="00024F58" w:rsidRDefault="00024F58" w:rsidP="00E747F6">
      <w:pPr>
        <w:spacing w:after="0" w:line="240" w:lineRule="auto"/>
        <w:jc w:val="both"/>
        <w:rPr>
          <w:rFonts w:asciiTheme="minorBidi" w:hAnsiTheme="minorBidi"/>
          <w:sz w:val="24"/>
          <w:szCs w:val="24"/>
        </w:rPr>
      </w:pPr>
      <w:r>
        <w:rPr>
          <w:rFonts w:asciiTheme="minorBidi" w:hAnsiTheme="minorBidi"/>
          <w:noProof/>
          <w:sz w:val="24"/>
          <w:szCs w:val="24"/>
        </w:rPr>
        <w:drawing>
          <wp:inline distT="0" distB="0" distL="0" distR="0">
            <wp:extent cx="4681728" cy="6483096"/>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geo-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024F58" w:rsidRDefault="00024F58" w:rsidP="00E747F6">
      <w:pPr>
        <w:spacing w:after="0" w:line="240" w:lineRule="auto"/>
        <w:jc w:val="both"/>
        <w:rPr>
          <w:rFonts w:asciiTheme="minorBidi" w:hAnsiTheme="minorBidi"/>
          <w:sz w:val="24"/>
          <w:szCs w:val="24"/>
        </w:rPr>
      </w:pPr>
    </w:p>
    <w:p w:rsidR="00024F58" w:rsidRDefault="00024F58" w:rsidP="00E747F6">
      <w:pPr>
        <w:spacing w:after="0" w:line="240" w:lineRule="auto"/>
        <w:jc w:val="both"/>
        <w:rPr>
          <w:rFonts w:asciiTheme="minorBidi" w:hAnsiTheme="minorBidi"/>
          <w:sz w:val="24"/>
          <w:szCs w:val="24"/>
        </w:rPr>
      </w:pPr>
    </w:p>
    <w:p w:rsidR="00C834C2" w:rsidRDefault="00C834C2" w:rsidP="00E747F6">
      <w:pPr>
        <w:spacing w:after="0" w:line="240" w:lineRule="auto"/>
        <w:jc w:val="both"/>
        <w:rPr>
          <w:rFonts w:asciiTheme="minorBidi" w:hAnsiTheme="minorBidi"/>
          <w:b/>
          <w:bCs/>
          <w:sz w:val="24"/>
          <w:szCs w:val="24"/>
        </w:rPr>
      </w:pPr>
      <w:r>
        <w:rPr>
          <w:rFonts w:asciiTheme="minorBidi" w:hAnsiTheme="minorBidi"/>
          <w:b/>
          <w:bCs/>
          <w:sz w:val="24"/>
          <w:szCs w:val="24"/>
        </w:rPr>
        <w:t xml:space="preserve">“Ammon and Moab </w:t>
      </w:r>
      <w:r w:rsidR="004874A9">
        <w:rPr>
          <w:rFonts w:asciiTheme="minorBidi" w:hAnsiTheme="minorBidi"/>
          <w:b/>
          <w:bCs/>
          <w:sz w:val="24"/>
          <w:szCs w:val="24"/>
        </w:rPr>
        <w:t>Became</w:t>
      </w:r>
      <w:r>
        <w:rPr>
          <w:rFonts w:asciiTheme="minorBidi" w:hAnsiTheme="minorBidi"/>
          <w:b/>
          <w:bCs/>
          <w:sz w:val="24"/>
          <w:szCs w:val="24"/>
        </w:rPr>
        <w:t xml:space="preserve"> Purified Through Sihon”</w:t>
      </w:r>
    </w:p>
    <w:p w:rsidR="004874A9" w:rsidRDefault="004874A9" w:rsidP="00E747F6">
      <w:pPr>
        <w:spacing w:after="0" w:line="240" w:lineRule="auto"/>
        <w:jc w:val="both"/>
        <w:rPr>
          <w:rFonts w:asciiTheme="minorBidi" w:hAnsiTheme="minorBidi"/>
          <w:b/>
          <w:bCs/>
          <w:sz w:val="24"/>
          <w:szCs w:val="24"/>
        </w:rPr>
      </w:pPr>
    </w:p>
    <w:p w:rsidR="00C834C2" w:rsidRDefault="004874A9" w:rsidP="00E747F6">
      <w:pPr>
        <w:spacing w:after="0" w:line="240" w:lineRule="auto"/>
        <w:jc w:val="both"/>
        <w:rPr>
          <w:rFonts w:asciiTheme="minorBidi" w:hAnsiTheme="minorBidi"/>
          <w:sz w:val="24"/>
          <w:szCs w:val="24"/>
        </w:rPr>
      </w:pPr>
      <w:r>
        <w:rPr>
          <w:rFonts w:asciiTheme="minorBidi" w:hAnsiTheme="minorBidi"/>
          <w:b/>
          <w:bCs/>
          <w:sz w:val="24"/>
          <w:szCs w:val="24"/>
        </w:rPr>
        <w:tab/>
      </w:r>
      <w:r w:rsidR="008A7A89">
        <w:rPr>
          <w:rFonts w:asciiTheme="minorBidi" w:hAnsiTheme="minorBidi"/>
          <w:sz w:val="24"/>
          <w:szCs w:val="24"/>
        </w:rPr>
        <w:t xml:space="preserve">The primary question here is if the people of Israel were permitted to enter the land of Moab. In </w:t>
      </w:r>
      <w:r w:rsidR="008A7A89">
        <w:rPr>
          <w:rFonts w:asciiTheme="minorBidi" w:hAnsiTheme="minorBidi"/>
          <w:i/>
          <w:iCs/>
          <w:sz w:val="24"/>
          <w:szCs w:val="24"/>
        </w:rPr>
        <w:t>Parashat Chukat</w:t>
      </w:r>
      <w:r w:rsidR="008A7A89">
        <w:rPr>
          <w:rFonts w:asciiTheme="minorBidi" w:hAnsiTheme="minorBidi"/>
          <w:sz w:val="24"/>
          <w:szCs w:val="24"/>
        </w:rPr>
        <w:t xml:space="preserve"> (chapter 21), we learned that the people of Israel requested permission from the king of Edom to pass through his territory. When he refused, they circumnavigated his land. In the case of Moab as well, they did not pass through the land, but only through “the wilderness bordering on Moab to the east” (21:11). In the book of Judges, Jephthah recounts the story from Numbers 21, adding the clarification: “They also sent a mission to the king of Moab, and he refused… they kept to the </w:t>
      </w:r>
      <w:r w:rsidR="008A7A89">
        <w:rPr>
          <w:rFonts w:asciiTheme="minorBidi" w:hAnsiTheme="minorBidi"/>
          <w:sz w:val="24"/>
          <w:szCs w:val="24"/>
        </w:rPr>
        <w:lastRenderedPageBreak/>
        <w:t>east of the land of Moab… and they never entered Moabite territory” (11:17-18). In his overview of the nation’s journey in Deuteronomy 2, Moses relates that God was the one who prohibited the people of Israel from entering Mount Seir, the land of Moab and the land of the Ammonites. The reason for this prohibition was that the land of Seir was given as an inheritance to the descendants of Esau and that the lands of Moab and the Ammonites were given as an inheritance to the descendants of Lot.</w:t>
      </w:r>
      <w:r w:rsidR="008A7A89">
        <w:rPr>
          <w:rStyle w:val="FootnoteReference"/>
          <w:rFonts w:asciiTheme="minorBidi" w:hAnsiTheme="minorBidi"/>
          <w:sz w:val="24"/>
          <w:szCs w:val="24"/>
        </w:rPr>
        <w:footnoteReference w:id="2"/>
      </w:r>
    </w:p>
    <w:p w:rsidR="007437CA" w:rsidRDefault="007437CA" w:rsidP="00E747F6">
      <w:pPr>
        <w:spacing w:after="0" w:line="240" w:lineRule="auto"/>
        <w:jc w:val="both"/>
        <w:rPr>
          <w:rFonts w:asciiTheme="minorBidi" w:hAnsiTheme="minorBidi"/>
          <w:sz w:val="24"/>
          <w:szCs w:val="24"/>
        </w:rPr>
      </w:pPr>
    </w:p>
    <w:p w:rsidR="007437CA" w:rsidRDefault="007437CA" w:rsidP="00E747F6">
      <w:pPr>
        <w:spacing w:after="0" w:line="240" w:lineRule="auto"/>
        <w:jc w:val="both"/>
        <w:rPr>
          <w:rFonts w:asciiTheme="minorBidi" w:hAnsiTheme="minorBidi"/>
          <w:sz w:val="24"/>
          <w:szCs w:val="24"/>
        </w:rPr>
      </w:pPr>
      <w:r>
        <w:rPr>
          <w:rFonts w:asciiTheme="minorBidi" w:hAnsiTheme="minorBidi"/>
          <w:sz w:val="24"/>
          <w:szCs w:val="24"/>
        </w:rPr>
        <w:tab/>
        <w:t xml:space="preserve">If so, Israel did not battle Moab, nor did they enter the land of Moab (though they did </w:t>
      </w:r>
      <w:r w:rsidR="00432017">
        <w:rPr>
          <w:rFonts w:asciiTheme="minorBidi" w:hAnsiTheme="minorBidi"/>
          <w:sz w:val="24"/>
          <w:szCs w:val="24"/>
        </w:rPr>
        <w:t xml:space="preserve">receive permission to pass through the semidesert at the eastern edge of this territory, as we explained in our discussion on </w:t>
      </w:r>
      <w:r w:rsidR="00432017">
        <w:rPr>
          <w:rFonts w:asciiTheme="minorBidi" w:hAnsiTheme="minorBidi"/>
          <w:i/>
          <w:iCs/>
          <w:sz w:val="24"/>
          <w:szCs w:val="24"/>
        </w:rPr>
        <w:t>Parashat Chukat</w:t>
      </w:r>
      <w:r w:rsidR="00432017">
        <w:rPr>
          <w:rFonts w:asciiTheme="minorBidi" w:hAnsiTheme="minorBidi"/>
          <w:sz w:val="24"/>
          <w:szCs w:val="24"/>
        </w:rPr>
        <w:t xml:space="preserve">). How, then, can we explain the fact that the people of Israel dwelled in </w:t>
      </w:r>
      <w:r w:rsidR="00432017">
        <w:rPr>
          <w:rFonts w:asciiTheme="minorBidi" w:hAnsiTheme="minorBidi"/>
          <w:b/>
          <w:bCs/>
          <w:sz w:val="24"/>
          <w:szCs w:val="24"/>
        </w:rPr>
        <w:t>the plains of Moab</w:t>
      </w:r>
      <w:r w:rsidR="00432017">
        <w:rPr>
          <w:rFonts w:asciiTheme="minorBidi" w:hAnsiTheme="minorBidi"/>
          <w:sz w:val="24"/>
          <w:szCs w:val="24"/>
        </w:rPr>
        <w:t xml:space="preserve">? The answer to this question, which the Torah deals with in great detail, is well known. The verse </w:t>
      </w:r>
      <w:r w:rsidR="00C05777">
        <w:rPr>
          <w:rFonts w:asciiTheme="minorBidi" w:hAnsiTheme="minorBidi"/>
          <w:sz w:val="24"/>
          <w:szCs w:val="24"/>
        </w:rPr>
        <w:t xml:space="preserve">toward </w:t>
      </w:r>
      <w:r w:rsidR="00432017">
        <w:rPr>
          <w:rFonts w:asciiTheme="minorBidi" w:hAnsiTheme="minorBidi"/>
          <w:sz w:val="24"/>
          <w:szCs w:val="24"/>
        </w:rPr>
        <w:t xml:space="preserve">the end of </w:t>
      </w:r>
      <w:r w:rsidR="00432017">
        <w:rPr>
          <w:rFonts w:asciiTheme="minorBidi" w:hAnsiTheme="minorBidi"/>
          <w:i/>
          <w:iCs/>
          <w:sz w:val="24"/>
          <w:szCs w:val="24"/>
        </w:rPr>
        <w:t>Parashat Chukat</w:t>
      </w:r>
      <w:r w:rsidR="00432017">
        <w:rPr>
          <w:rFonts w:asciiTheme="minorBidi" w:hAnsiTheme="minorBidi"/>
          <w:sz w:val="24"/>
          <w:szCs w:val="24"/>
        </w:rPr>
        <w:t xml:space="preserve"> reads: “Now Heshbon was the city of Sihon king of the Amorites, who had fought against a former king of Moab and taken all his land from him as far as the Arnon” (21:26); </w:t>
      </w:r>
      <w:r w:rsidR="00246638">
        <w:rPr>
          <w:rFonts w:asciiTheme="minorBidi" w:hAnsiTheme="minorBidi"/>
          <w:sz w:val="24"/>
          <w:szCs w:val="24"/>
        </w:rPr>
        <w:t xml:space="preserve">immediately thereafter comes the “Song of </w:t>
      </w:r>
      <w:r w:rsidR="00C05777">
        <w:rPr>
          <w:rFonts w:asciiTheme="minorBidi" w:hAnsiTheme="minorBidi"/>
          <w:sz w:val="24"/>
          <w:szCs w:val="24"/>
        </w:rPr>
        <w:t xml:space="preserve">the </w:t>
      </w:r>
      <w:r w:rsidR="000617CC">
        <w:rPr>
          <w:rFonts w:asciiTheme="minorBidi" w:hAnsiTheme="minorBidi"/>
          <w:sz w:val="24"/>
          <w:szCs w:val="24"/>
        </w:rPr>
        <w:t>Bards</w:t>
      </w:r>
      <w:r w:rsidR="00246638">
        <w:rPr>
          <w:rFonts w:asciiTheme="minorBidi" w:hAnsiTheme="minorBidi"/>
          <w:sz w:val="24"/>
          <w:szCs w:val="24"/>
        </w:rPr>
        <w:t>” accompanying this conquest: “For fire went forth from Heshbon, flame from Sihon’s city, consuming Ar of Moab, the lords of Bamoth by the Arn</w:t>
      </w:r>
      <w:r w:rsidR="00E413E2">
        <w:rPr>
          <w:rFonts w:asciiTheme="minorBidi" w:hAnsiTheme="minorBidi"/>
          <w:sz w:val="24"/>
          <w:szCs w:val="24"/>
        </w:rPr>
        <w:t>on. Woe to you, O Moab! You are</w:t>
      </w:r>
      <w:bookmarkStart w:id="0" w:name="_GoBack"/>
      <w:bookmarkEnd w:id="0"/>
      <w:r w:rsidR="00F62C1F">
        <w:rPr>
          <w:rFonts w:asciiTheme="minorBidi" w:hAnsiTheme="minorBidi"/>
          <w:sz w:val="24"/>
          <w:szCs w:val="24"/>
        </w:rPr>
        <w:t xml:space="preserve"> abandoned</w:t>
      </w:r>
      <w:r w:rsidR="00246638">
        <w:rPr>
          <w:rFonts w:asciiTheme="minorBidi" w:hAnsiTheme="minorBidi"/>
          <w:sz w:val="24"/>
          <w:szCs w:val="24"/>
        </w:rPr>
        <w:t>, O people of Chemosh!” (21:28-29). In other words, at first the land of Moab included the entire territory north of the Arnon, until Heshbon. But Sihon set out from Heshbon and conquered half the land of Moab until the Arnon, leaving only the territory south of the Arnon to the Moabites. Following this conquest, the northern border of Moab became the Arnon River: “For the Arnon is the boundary of Moab, between Moab and the Amorites” (21:13); “since Moab ends at the Arnon” (Judges 11:18). Thus, the moment that Israel cross the eastern section of the Arnon River, they immediately entered “the wilderness that extends from the territory of the Amorites.” And when Sihon denied them permission to pass through his land peacefully, they went to war against him and took possession of his land, “from the Arnon to the Jabbok, as far as [</w:t>
      </w:r>
      <w:r w:rsidR="00F62C1F">
        <w:rPr>
          <w:rFonts w:asciiTheme="minorBidi" w:hAnsiTheme="minorBidi"/>
          <w:sz w:val="24"/>
          <w:szCs w:val="24"/>
        </w:rPr>
        <w:t>the land</w:t>
      </w:r>
      <w:r w:rsidR="00246638">
        <w:rPr>
          <w:rFonts w:asciiTheme="minorBidi" w:hAnsiTheme="minorBidi"/>
          <w:sz w:val="24"/>
          <w:szCs w:val="24"/>
        </w:rPr>
        <w:t xml:space="preserve">] of the Ammonites” (21:23). </w:t>
      </w:r>
      <w:r w:rsidR="000E7D0D">
        <w:rPr>
          <w:rFonts w:asciiTheme="minorBidi" w:hAnsiTheme="minorBidi"/>
          <w:sz w:val="24"/>
          <w:szCs w:val="24"/>
        </w:rPr>
        <w:t xml:space="preserve">In light of this, the plains of Moab where the people of Israel currently reside are actually “Moab” in name only – at the time the territory was captured by the people of Israel it </w:t>
      </w:r>
      <w:r w:rsidR="002B0740">
        <w:rPr>
          <w:rFonts w:asciiTheme="minorBidi" w:hAnsiTheme="minorBidi"/>
          <w:sz w:val="24"/>
          <w:szCs w:val="24"/>
        </w:rPr>
        <w:t>was</w:t>
      </w:r>
      <w:r w:rsidR="000E7D0D">
        <w:rPr>
          <w:rFonts w:asciiTheme="minorBidi" w:hAnsiTheme="minorBidi"/>
          <w:sz w:val="24"/>
          <w:szCs w:val="24"/>
        </w:rPr>
        <w:t xml:space="preserve"> part of the kingdom of Sihon. In essence, Sihon’s conquest of this territory allowed Israel to conquer it in turn, as they were not prohibited from conquering Amorite territory as they were that of the Moabites and the Ammonites. </w:t>
      </w:r>
      <w:r w:rsidR="000E7D0D">
        <w:rPr>
          <w:rFonts w:asciiTheme="minorBidi" w:hAnsiTheme="minorBidi"/>
          <w:i/>
          <w:iCs/>
          <w:sz w:val="24"/>
          <w:szCs w:val="24"/>
        </w:rPr>
        <w:t xml:space="preserve">Chazal </w:t>
      </w:r>
      <w:r w:rsidR="000E7D0D">
        <w:rPr>
          <w:rFonts w:asciiTheme="minorBidi" w:hAnsiTheme="minorBidi"/>
          <w:sz w:val="24"/>
          <w:szCs w:val="24"/>
        </w:rPr>
        <w:t>summarized this phenomenon, pronouncing that “Ammon and Moab became purified through Sihon” (</w:t>
      </w:r>
      <w:r w:rsidR="000E7D0D">
        <w:rPr>
          <w:rFonts w:asciiTheme="minorBidi" w:hAnsiTheme="minorBidi"/>
          <w:i/>
          <w:iCs/>
          <w:sz w:val="24"/>
          <w:szCs w:val="24"/>
        </w:rPr>
        <w:t xml:space="preserve">Gittin </w:t>
      </w:r>
      <w:r w:rsidR="000E7D0D">
        <w:rPr>
          <w:rFonts w:asciiTheme="minorBidi" w:hAnsiTheme="minorBidi"/>
          <w:sz w:val="24"/>
          <w:szCs w:val="24"/>
        </w:rPr>
        <w:t>38a).</w:t>
      </w:r>
      <w:r w:rsidR="000E7D0D">
        <w:rPr>
          <w:rStyle w:val="FootnoteReference"/>
          <w:rFonts w:asciiTheme="minorBidi" w:hAnsiTheme="minorBidi"/>
          <w:sz w:val="24"/>
          <w:szCs w:val="24"/>
        </w:rPr>
        <w:footnoteReference w:id="3"/>
      </w:r>
    </w:p>
    <w:p w:rsidR="00DC48D1" w:rsidRDefault="00DC48D1" w:rsidP="00E747F6">
      <w:pPr>
        <w:spacing w:after="0" w:line="240" w:lineRule="auto"/>
        <w:jc w:val="both"/>
        <w:rPr>
          <w:rFonts w:asciiTheme="minorBidi" w:hAnsiTheme="minorBidi"/>
          <w:sz w:val="24"/>
          <w:szCs w:val="24"/>
        </w:rPr>
      </w:pPr>
    </w:p>
    <w:p w:rsidR="003D41A4" w:rsidRPr="00A04ADE" w:rsidRDefault="00DC48D1" w:rsidP="00E747F6">
      <w:pPr>
        <w:spacing w:after="0" w:line="240" w:lineRule="auto"/>
        <w:jc w:val="both"/>
        <w:rPr>
          <w:rFonts w:asciiTheme="minorBidi" w:hAnsiTheme="minorBidi"/>
          <w:sz w:val="24"/>
          <w:szCs w:val="24"/>
        </w:rPr>
      </w:pPr>
      <w:r>
        <w:rPr>
          <w:rFonts w:asciiTheme="minorBidi" w:hAnsiTheme="minorBidi"/>
          <w:b/>
          <w:bCs/>
          <w:sz w:val="24"/>
          <w:szCs w:val="24"/>
        </w:rPr>
        <w:t>Moab De Facto, Sihon De Jure</w:t>
      </w:r>
      <w:r w:rsidR="00A04ADE">
        <w:rPr>
          <w:rFonts w:asciiTheme="minorBidi" w:hAnsiTheme="minorBidi"/>
          <w:sz w:val="24"/>
          <w:szCs w:val="24"/>
        </w:rPr>
        <w:t xml:space="preserve"> </w:t>
      </w:r>
    </w:p>
    <w:p w:rsidR="003D41A4" w:rsidRDefault="003D41A4" w:rsidP="00E747F6">
      <w:pPr>
        <w:spacing w:after="0" w:line="240" w:lineRule="auto"/>
        <w:jc w:val="both"/>
        <w:rPr>
          <w:rFonts w:asciiTheme="minorBidi" w:hAnsiTheme="minorBidi"/>
          <w:sz w:val="24"/>
          <w:szCs w:val="24"/>
        </w:rPr>
      </w:pPr>
    </w:p>
    <w:p w:rsidR="00DC48D1" w:rsidRDefault="00DC48D1" w:rsidP="00E747F6">
      <w:pPr>
        <w:spacing w:after="0" w:line="240" w:lineRule="auto"/>
        <w:jc w:val="both"/>
        <w:rPr>
          <w:rFonts w:asciiTheme="minorBidi" w:hAnsiTheme="minorBidi"/>
          <w:sz w:val="24"/>
          <w:szCs w:val="24"/>
        </w:rPr>
      </w:pPr>
      <w:r>
        <w:rPr>
          <w:rFonts w:asciiTheme="minorBidi" w:hAnsiTheme="minorBidi"/>
          <w:sz w:val="24"/>
          <w:szCs w:val="24"/>
        </w:rPr>
        <w:tab/>
      </w:r>
      <w:r w:rsidR="001A54F7">
        <w:rPr>
          <w:rFonts w:asciiTheme="minorBidi" w:hAnsiTheme="minorBidi"/>
          <w:sz w:val="24"/>
          <w:szCs w:val="24"/>
        </w:rPr>
        <w:t>.</w:t>
      </w:r>
      <w:r w:rsidR="002B0740">
        <w:rPr>
          <w:rFonts w:asciiTheme="minorBidi" w:hAnsiTheme="minorBidi"/>
          <w:sz w:val="24"/>
          <w:szCs w:val="24"/>
        </w:rPr>
        <w:t xml:space="preserve">Our conclusion </w:t>
      </w:r>
      <w:r w:rsidR="000617CC">
        <w:rPr>
          <w:rFonts w:asciiTheme="minorBidi" w:hAnsiTheme="minorBidi"/>
          <w:sz w:val="24"/>
          <w:szCs w:val="24"/>
        </w:rPr>
        <w:t>at</w:t>
      </w:r>
      <w:r w:rsidR="002B0740">
        <w:rPr>
          <w:rFonts w:asciiTheme="minorBidi" w:hAnsiTheme="minorBidi"/>
          <w:sz w:val="24"/>
          <w:szCs w:val="24"/>
        </w:rPr>
        <w:t xml:space="preserve"> this stage of the discussion is that the region north of the Arnon was formerly a Moabite territory, then it was co</w:t>
      </w:r>
      <w:r w:rsidR="00734183">
        <w:rPr>
          <w:rFonts w:asciiTheme="minorBidi" w:hAnsiTheme="minorBidi"/>
          <w:sz w:val="24"/>
          <w:szCs w:val="24"/>
        </w:rPr>
        <w:t>n</w:t>
      </w:r>
      <w:r w:rsidR="002B0740">
        <w:rPr>
          <w:rFonts w:asciiTheme="minorBidi" w:hAnsiTheme="minorBidi"/>
          <w:sz w:val="24"/>
          <w:szCs w:val="24"/>
        </w:rPr>
        <w:t xml:space="preserve">quered by Sihon </w:t>
      </w:r>
      <w:r w:rsidR="00734183">
        <w:rPr>
          <w:rFonts w:asciiTheme="minorBidi" w:hAnsiTheme="minorBidi"/>
          <w:sz w:val="24"/>
          <w:szCs w:val="24"/>
        </w:rPr>
        <w:t xml:space="preserve">king of </w:t>
      </w:r>
      <w:r w:rsidR="002B0740">
        <w:rPr>
          <w:rFonts w:asciiTheme="minorBidi" w:hAnsiTheme="minorBidi"/>
          <w:sz w:val="24"/>
          <w:szCs w:val="24"/>
        </w:rPr>
        <w:t>the Amorite</w:t>
      </w:r>
      <w:r w:rsidR="00734183">
        <w:rPr>
          <w:rFonts w:asciiTheme="minorBidi" w:hAnsiTheme="minorBidi"/>
          <w:sz w:val="24"/>
          <w:szCs w:val="24"/>
        </w:rPr>
        <w:t>s</w:t>
      </w:r>
      <w:r w:rsidR="000448CC">
        <w:rPr>
          <w:rFonts w:asciiTheme="minorBidi" w:hAnsiTheme="minorBidi"/>
          <w:sz w:val="24"/>
          <w:szCs w:val="24"/>
        </w:rPr>
        <w:t xml:space="preserve"> and afterward the Israelites took it from him.</w:t>
      </w:r>
      <w:r w:rsidR="002B0740">
        <w:rPr>
          <w:rFonts w:asciiTheme="minorBidi" w:hAnsiTheme="minorBidi"/>
          <w:sz w:val="24"/>
          <w:szCs w:val="24"/>
        </w:rPr>
        <w:t xml:space="preserve"> </w:t>
      </w:r>
      <w:r w:rsidR="001A54F7">
        <w:rPr>
          <w:rFonts w:asciiTheme="minorBidi" w:hAnsiTheme="minorBidi"/>
          <w:sz w:val="24"/>
          <w:szCs w:val="24"/>
        </w:rPr>
        <w:t xml:space="preserve"> In our </w:t>
      </w:r>
      <w:r w:rsidR="001A54F7">
        <w:rPr>
          <w:rFonts w:asciiTheme="minorBidi" w:hAnsiTheme="minorBidi"/>
          <w:i/>
          <w:iCs/>
          <w:sz w:val="24"/>
          <w:szCs w:val="24"/>
        </w:rPr>
        <w:t>parasha</w:t>
      </w:r>
      <w:r w:rsidR="001A54F7">
        <w:rPr>
          <w:rFonts w:asciiTheme="minorBidi" w:hAnsiTheme="minorBidi"/>
          <w:sz w:val="24"/>
          <w:szCs w:val="24"/>
        </w:rPr>
        <w:t xml:space="preserve"> as well, there is one piece of information that fits into the picture we have illustrated thus far – the first meeting between Balak and Balaam: “He </w:t>
      </w:r>
      <w:r w:rsidR="001A54F7">
        <w:rPr>
          <w:rFonts w:asciiTheme="minorBidi" w:hAnsiTheme="minorBidi"/>
          <w:sz w:val="24"/>
          <w:szCs w:val="24"/>
        </w:rPr>
        <w:lastRenderedPageBreak/>
        <w:t xml:space="preserve">went out to meet him at Ir-moab, </w:t>
      </w:r>
      <w:r w:rsidR="001A54F7" w:rsidRPr="001A54F7">
        <w:rPr>
          <w:rFonts w:asciiTheme="minorBidi" w:hAnsiTheme="minorBidi"/>
          <w:b/>
          <w:bCs/>
          <w:sz w:val="24"/>
          <w:szCs w:val="24"/>
        </w:rPr>
        <w:t xml:space="preserve">which is </w:t>
      </w:r>
      <w:r w:rsidR="00734183">
        <w:rPr>
          <w:rFonts w:asciiTheme="minorBidi" w:hAnsiTheme="minorBidi"/>
          <w:b/>
          <w:bCs/>
          <w:sz w:val="24"/>
          <w:szCs w:val="24"/>
        </w:rPr>
        <w:t xml:space="preserve">in </w:t>
      </w:r>
      <w:r w:rsidR="001A54F7" w:rsidRPr="001A54F7">
        <w:rPr>
          <w:rFonts w:asciiTheme="minorBidi" w:hAnsiTheme="minorBidi"/>
          <w:b/>
          <w:bCs/>
          <w:sz w:val="24"/>
          <w:szCs w:val="24"/>
        </w:rPr>
        <w:t>the</w:t>
      </w:r>
      <w:r w:rsidR="002D6CC3">
        <w:rPr>
          <w:rFonts w:asciiTheme="minorBidi" w:hAnsiTheme="minorBidi"/>
          <w:b/>
          <w:bCs/>
          <w:sz w:val="24"/>
          <w:szCs w:val="24"/>
        </w:rPr>
        <w:t xml:space="preserve"> vicinity of</w:t>
      </w:r>
      <w:r w:rsidR="001A54F7" w:rsidRPr="001A54F7">
        <w:rPr>
          <w:rFonts w:asciiTheme="minorBidi" w:hAnsiTheme="minorBidi"/>
          <w:b/>
          <w:bCs/>
          <w:sz w:val="24"/>
          <w:szCs w:val="24"/>
        </w:rPr>
        <w:t xml:space="preserve"> Arnon, at the edge of the border</w:t>
      </w:r>
      <w:r w:rsidR="001A54F7">
        <w:rPr>
          <w:rFonts w:asciiTheme="minorBidi" w:hAnsiTheme="minorBidi"/>
          <w:sz w:val="24"/>
          <w:szCs w:val="24"/>
        </w:rPr>
        <w:t>.” Indeed, Arnon is the border of Moab and the city situated near the Arnon is located at the extreme end of this border.</w:t>
      </w:r>
    </w:p>
    <w:p w:rsidR="001A54F7" w:rsidRDefault="001A54F7" w:rsidP="00E747F6">
      <w:pPr>
        <w:spacing w:after="0" w:line="240" w:lineRule="auto"/>
        <w:jc w:val="both"/>
        <w:rPr>
          <w:rFonts w:asciiTheme="minorBidi" w:hAnsiTheme="minorBidi"/>
          <w:sz w:val="24"/>
          <w:szCs w:val="24"/>
        </w:rPr>
      </w:pPr>
    </w:p>
    <w:p w:rsidR="001A54F7" w:rsidRDefault="001A54F7" w:rsidP="00E747F6">
      <w:pPr>
        <w:spacing w:after="0" w:line="240" w:lineRule="auto"/>
        <w:jc w:val="both"/>
        <w:rPr>
          <w:rFonts w:asciiTheme="minorBidi" w:hAnsiTheme="minorBidi"/>
          <w:sz w:val="24"/>
          <w:szCs w:val="24"/>
        </w:rPr>
      </w:pPr>
      <w:r>
        <w:rPr>
          <w:rFonts w:asciiTheme="minorBidi" w:hAnsiTheme="minorBidi"/>
          <w:sz w:val="24"/>
          <w:szCs w:val="24"/>
        </w:rPr>
        <w:tab/>
        <w:t xml:space="preserve">However, the continuation of the </w:t>
      </w:r>
      <w:r>
        <w:rPr>
          <w:rFonts w:asciiTheme="minorBidi" w:hAnsiTheme="minorBidi"/>
          <w:i/>
          <w:iCs/>
          <w:sz w:val="24"/>
          <w:szCs w:val="24"/>
        </w:rPr>
        <w:t>parasha</w:t>
      </w:r>
      <w:r>
        <w:rPr>
          <w:rFonts w:asciiTheme="minorBidi" w:hAnsiTheme="minorBidi"/>
          <w:sz w:val="24"/>
          <w:szCs w:val="24"/>
        </w:rPr>
        <w:t xml:space="preserve"> teaches us that things are not so simple. If the area north of the Arnon was captured from the Moabites years prior to this point, by the Amorites who then lost the territory to the Israelites, how can Balak and all his dignitaries stroll through the region in broad daylight, traveling from summit to summit overlooking the Israelite camp, more than </w:t>
      </w:r>
      <w:r w:rsidR="001C400D">
        <w:rPr>
          <w:rFonts w:asciiTheme="minorBidi" w:hAnsiTheme="minorBidi"/>
          <w:sz w:val="24"/>
          <w:szCs w:val="24"/>
        </w:rPr>
        <w:t xml:space="preserve">twenty miles north of the edge of their kingdom, building seven altars at each point to sacrifice oxen and sheep? Even the expressions that Balak uses at the beginning of the </w:t>
      </w:r>
      <w:r w:rsidR="001C400D">
        <w:rPr>
          <w:rFonts w:asciiTheme="minorBidi" w:hAnsiTheme="minorBidi"/>
          <w:i/>
          <w:iCs/>
          <w:sz w:val="24"/>
          <w:szCs w:val="24"/>
        </w:rPr>
        <w:t>parasha</w:t>
      </w:r>
      <w:r w:rsidR="001C400D">
        <w:rPr>
          <w:rFonts w:asciiTheme="minorBidi" w:hAnsiTheme="minorBidi"/>
          <w:sz w:val="24"/>
          <w:szCs w:val="24"/>
        </w:rPr>
        <w:t xml:space="preserve"> – “all that is about us”; “and it is settled next to me” – alludes to a much closer proximity between Moab and Israel. In other places in Numbers and Deuteronomy as well, it is apparent that the residence of the people of Israel is consistently referred to as “the plains of Moab.” There are even a few instances where the location is actually called “</w:t>
      </w:r>
      <w:r w:rsidR="001C400D" w:rsidRPr="001C400D">
        <w:rPr>
          <w:rFonts w:asciiTheme="minorBidi" w:hAnsiTheme="minorBidi"/>
          <w:b/>
          <w:bCs/>
          <w:sz w:val="24"/>
          <w:szCs w:val="24"/>
        </w:rPr>
        <w:t>the land of Moab</w:t>
      </w:r>
      <w:r w:rsidR="001C400D">
        <w:rPr>
          <w:rFonts w:asciiTheme="minorBidi" w:hAnsiTheme="minorBidi"/>
          <w:sz w:val="24"/>
          <w:szCs w:val="24"/>
        </w:rPr>
        <w:t xml:space="preserve">”: “On the other side of the Jordan, in the land of Moab, Moses undertook to expound this Teaching” (Deuteronomy 1:5); “These are the terms of the covenant which the Lord commanded Moses to conclude with the Israelites in </w:t>
      </w:r>
      <w:r w:rsidR="001C400D" w:rsidRPr="001C400D">
        <w:rPr>
          <w:rFonts w:asciiTheme="minorBidi" w:hAnsiTheme="minorBidi"/>
          <w:b/>
          <w:bCs/>
          <w:sz w:val="24"/>
          <w:szCs w:val="24"/>
        </w:rPr>
        <w:t>the land of Moab</w:t>
      </w:r>
      <w:r w:rsidR="001C400D">
        <w:rPr>
          <w:rFonts w:asciiTheme="minorBidi" w:hAnsiTheme="minorBidi"/>
          <w:sz w:val="24"/>
          <w:szCs w:val="24"/>
        </w:rPr>
        <w:t xml:space="preserve">” (28:69); “Mount Nebo, which is in </w:t>
      </w:r>
      <w:r w:rsidR="001C400D" w:rsidRPr="001C400D">
        <w:rPr>
          <w:rFonts w:asciiTheme="minorBidi" w:hAnsiTheme="minorBidi"/>
          <w:b/>
          <w:bCs/>
          <w:sz w:val="24"/>
          <w:szCs w:val="24"/>
        </w:rPr>
        <w:t>the</w:t>
      </w:r>
      <w:r w:rsidR="001C400D">
        <w:rPr>
          <w:rFonts w:asciiTheme="minorBidi" w:hAnsiTheme="minorBidi"/>
          <w:sz w:val="24"/>
          <w:szCs w:val="24"/>
        </w:rPr>
        <w:t xml:space="preserve"> </w:t>
      </w:r>
      <w:r w:rsidR="001C400D">
        <w:rPr>
          <w:rFonts w:asciiTheme="minorBidi" w:hAnsiTheme="minorBidi"/>
          <w:b/>
          <w:bCs/>
          <w:sz w:val="24"/>
          <w:szCs w:val="24"/>
        </w:rPr>
        <w:t>land of Moab</w:t>
      </w:r>
      <w:r w:rsidR="001C400D">
        <w:rPr>
          <w:rFonts w:asciiTheme="minorBidi" w:hAnsiTheme="minorBidi"/>
          <w:sz w:val="24"/>
          <w:szCs w:val="24"/>
        </w:rPr>
        <w:t>” (32:49);</w:t>
      </w:r>
      <w:r w:rsidR="00001710">
        <w:rPr>
          <w:rFonts w:asciiTheme="minorBidi" w:hAnsiTheme="minorBidi"/>
          <w:sz w:val="24"/>
          <w:szCs w:val="24"/>
        </w:rPr>
        <w:t xml:space="preserve"> “So Moses died there… in </w:t>
      </w:r>
      <w:r w:rsidR="00001710">
        <w:rPr>
          <w:rFonts w:asciiTheme="minorBidi" w:hAnsiTheme="minorBidi"/>
          <w:b/>
          <w:bCs/>
          <w:sz w:val="24"/>
          <w:szCs w:val="24"/>
        </w:rPr>
        <w:t>the land of Moab</w:t>
      </w:r>
      <w:r w:rsidR="00001710">
        <w:rPr>
          <w:rFonts w:asciiTheme="minorBidi" w:hAnsiTheme="minorBidi"/>
          <w:sz w:val="24"/>
          <w:szCs w:val="24"/>
        </w:rPr>
        <w:t xml:space="preserve">… He buried him in the valley in </w:t>
      </w:r>
      <w:r w:rsidR="00001710" w:rsidRPr="00001710">
        <w:rPr>
          <w:rFonts w:asciiTheme="minorBidi" w:hAnsiTheme="minorBidi"/>
          <w:b/>
          <w:bCs/>
          <w:sz w:val="24"/>
          <w:szCs w:val="24"/>
        </w:rPr>
        <w:t>the</w:t>
      </w:r>
      <w:r w:rsidR="00001710">
        <w:rPr>
          <w:rFonts w:asciiTheme="minorBidi" w:hAnsiTheme="minorBidi"/>
          <w:sz w:val="24"/>
          <w:szCs w:val="24"/>
        </w:rPr>
        <w:t xml:space="preserve"> </w:t>
      </w:r>
      <w:r w:rsidR="00001710">
        <w:rPr>
          <w:rFonts w:asciiTheme="minorBidi" w:hAnsiTheme="minorBidi"/>
          <w:b/>
          <w:bCs/>
          <w:sz w:val="24"/>
          <w:szCs w:val="24"/>
        </w:rPr>
        <w:t>land of Moab</w:t>
      </w:r>
      <w:r w:rsidR="00001710">
        <w:rPr>
          <w:rFonts w:asciiTheme="minorBidi" w:hAnsiTheme="minorBidi"/>
          <w:sz w:val="24"/>
          <w:szCs w:val="24"/>
        </w:rPr>
        <w:t>” (34:5-6). Can it truly be that all of these are no more than historical names – bearing no significance to the geographical reality at the time?</w:t>
      </w:r>
    </w:p>
    <w:p w:rsidR="00001710" w:rsidRDefault="00001710" w:rsidP="00E747F6">
      <w:pPr>
        <w:spacing w:after="0" w:line="240" w:lineRule="auto"/>
        <w:jc w:val="both"/>
        <w:rPr>
          <w:rFonts w:asciiTheme="minorBidi" w:hAnsiTheme="minorBidi"/>
          <w:sz w:val="24"/>
          <w:szCs w:val="24"/>
        </w:rPr>
      </w:pPr>
    </w:p>
    <w:p w:rsidR="00001710" w:rsidRDefault="00001710" w:rsidP="00E747F6">
      <w:pPr>
        <w:spacing w:after="0" w:line="240" w:lineRule="auto"/>
        <w:jc w:val="both"/>
        <w:rPr>
          <w:rFonts w:asciiTheme="minorBidi" w:hAnsiTheme="minorBidi"/>
          <w:sz w:val="24"/>
          <w:szCs w:val="24"/>
        </w:rPr>
      </w:pPr>
      <w:r>
        <w:rPr>
          <w:rFonts w:asciiTheme="minorBidi" w:hAnsiTheme="minorBidi"/>
          <w:sz w:val="24"/>
          <w:szCs w:val="24"/>
        </w:rPr>
        <w:tab/>
        <w:t xml:space="preserve">During later periods, we find that the entire area that Moses conquered north of the Arnon, including cities like Dibon, Medeba, Heshbon, Elealeh, Nebo and Baal-meon, were considered part of the land of Moab for all intents and purposes. </w:t>
      </w:r>
      <w:r w:rsidR="00E41F78">
        <w:rPr>
          <w:rFonts w:asciiTheme="minorBidi" w:hAnsiTheme="minorBidi"/>
          <w:sz w:val="24"/>
          <w:szCs w:val="24"/>
        </w:rPr>
        <w:t>This area contained Israelite cities belonging to the Reubenites and the Gadites, but it never completely shed its Moabite identity. At the beginning of the period of the Judges, Ehud son of Gera killed King Eglon of Moab</w:t>
      </w:r>
      <w:r w:rsidR="00734183">
        <w:rPr>
          <w:rFonts w:asciiTheme="minorBidi" w:hAnsiTheme="minorBidi"/>
          <w:sz w:val="24"/>
          <w:szCs w:val="24"/>
        </w:rPr>
        <w:t>.</w:t>
      </w:r>
      <w:r w:rsidR="00E41F78">
        <w:rPr>
          <w:rFonts w:asciiTheme="minorBidi" w:hAnsiTheme="minorBidi"/>
          <w:sz w:val="24"/>
          <w:szCs w:val="24"/>
        </w:rPr>
        <w:t xml:space="preserve"> </w:t>
      </w:r>
      <w:r w:rsidR="00734183">
        <w:rPr>
          <w:rFonts w:asciiTheme="minorBidi" w:hAnsiTheme="minorBidi"/>
          <w:sz w:val="24"/>
          <w:szCs w:val="24"/>
        </w:rPr>
        <w:t>A</w:t>
      </w:r>
      <w:r w:rsidR="00B90A3A">
        <w:rPr>
          <w:rFonts w:asciiTheme="minorBidi" w:hAnsiTheme="minorBidi"/>
          <w:sz w:val="24"/>
          <w:szCs w:val="24"/>
        </w:rPr>
        <w:t xml:space="preserve">ccording to the description in Judges, </w:t>
      </w:r>
      <w:r w:rsidR="00734183">
        <w:rPr>
          <w:rFonts w:asciiTheme="minorBidi" w:hAnsiTheme="minorBidi"/>
          <w:sz w:val="24"/>
          <w:szCs w:val="24"/>
        </w:rPr>
        <w:t xml:space="preserve">Eglon resided </w:t>
      </w:r>
      <w:r w:rsidR="00E41F78">
        <w:rPr>
          <w:rFonts w:asciiTheme="minorBidi" w:hAnsiTheme="minorBidi"/>
          <w:sz w:val="24"/>
          <w:szCs w:val="24"/>
        </w:rPr>
        <w:t xml:space="preserve">somewhere in the plains of Moab </w:t>
      </w:r>
      <w:r w:rsidR="00B90A3A">
        <w:rPr>
          <w:rFonts w:asciiTheme="minorBidi" w:hAnsiTheme="minorBidi"/>
          <w:sz w:val="24"/>
          <w:szCs w:val="24"/>
        </w:rPr>
        <w:t xml:space="preserve">opposite </w:t>
      </w:r>
      <w:r w:rsidR="00E41F78">
        <w:rPr>
          <w:rFonts w:asciiTheme="minorBidi" w:hAnsiTheme="minorBidi"/>
          <w:sz w:val="24"/>
          <w:szCs w:val="24"/>
        </w:rPr>
        <w:t>Jericho and Gilgal</w:t>
      </w:r>
      <w:r w:rsidR="00B90A3A">
        <w:rPr>
          <w:rFonts w:asciiTheme="minorBidi" w:hAnsiTheme="minorBidi"/>
          <w:sz w:val="24"/>
          <w:szCs w:val="24"/>
        </w:rPr>
        <w:t>, while his</w:t>
      </w:r>
      <w:r w:rsidR="00E41F78">
        <w:rPr>
          <w:rFonts w:asciiTheme="minorBidi" w:hAnsiTheme="minorBidi"/>
          <w:sz w:val="24"/>
          <w:szCs w:val="24"/>
        </w:rPr>
        <w:t xml:space="preserve"> soldiers  occupied the City of Palms in the Jericho area. Several centuries later, the royal city of King Mesha of Moab was Dibon, north of the Arnon, where his famous stele was discovered, which enumerated numerous Moabite cities by name – especially in the northern part of Moab. Mesha captured the Israelite cities Ataroth</w:t>
      </w:r>
      <w:r w:rsidR="007F56D5">
        <w:rPr>
          <w:rFonts w:asciiTheme="minorBidi" w:hAnsiTheme="minorBidi"/>
          <w:sz w:val="24"/>
          <w:szCs w:val="24"/>
        </w:rPr>
        <w:t xml:space="preserve"> and Nebo, decimated and enslaved their inhabitants and reinhabited the cities with his own people. In Isaiah and Jeremiah’s Moab prophecies (Isaiah 16 and Jeremiah 48), numerous Moabite cities are enumerated once more, again with an emphasis on the north.</w:t>
      </w:r>
      <w:r w:rsidR="007F56D5">
        <w:rPr>
          <w:rStyle w:val="FootnoteReference"/>
          <w:rFonts w:asciiTheme="minorBidi" w:hAnsiTheme="minorBidi"/>
          <w:sz w:val="24"/>
          <w:szCs w:val="24"/>
        </w:rPr>
        <w:footnoteReference w:id="4"/>
      </w:r>
      <w:r w:rsidR="007F56D5">
        <w:rPr>
          <w:rFonts w:asciiTheme="minorBidi" w:hAnsiTheme="minorBidi"/>
          <w:sz w:val="24"/>
          <w:szCs w:val="24"/>
        </w:rPr>
        <w:t xml:space="preserve"> In the end, the general picture that arises from the </w:t>
      </w:r>
      <w:r w:rsidR="007F56D5">
        <w:rPr>
          <w:rFonts w:asciiTheme="minorBidi" w:hAnsiTheme="minorBidi"/>
          <w:i/>
          <w:iCs/>
          <w:sz w:val="24"/>
          <w:szCs w:val="24"/>
        </w:rPr>
        <w:t>Tanakh</w:t>
      </w:r>
      <w:r w:rsidR="007F56D5">
        <w:rPr>
          <w:rFonts w:asciiTheme="minorBidi" w:hAnsiTheme="minorBidi"/>
          <w:sz w:val="24"/>
          <w:szCs w:val="24"/>
        </w:rPr>
        <w:t xml:space="preserve"> is that the land of Moab included the entire territory east of the Dead Sea, from its northern end to its southern end, extending until the wilderness in the east (parallel to the territory of Judah to its west) – for most of its history. Our </w:t>
      </w:r>
      <w:r w:rsidR="007F56D5">
        <w:rPr>
          <w:rFonts w:asciiTheme="minorBidi" w:hAnsiTheme="minorBidi"/>
          <w:i/>
          <w:iCs/>
          <w:sz w:val="24"/>
          <w:szCs w:val="24"/>
        </w:rPr>
        <w:t>parasha</w:t>
      </w:r>
      <w:r w:rsidR="007F56D5">
        <w:rPr>
          <w:rFonts w:asciiTheme="minorBidi" w:hAnsiTheme="minorBidi"/>
          <w:sz w:val="24"/>
          <w:szCs w:val="24"/>
        </w:rPr>
        <w:t xml:space="preserve"> teaches us that even </w:t>
      </w:r>
      <w:r w:rsidR="003D5D9E">
        <w:rPr>
          <w:rFonts w:asciiTheme="minorBidi" w:hAnsiTheme="minorBidi"/>
          <w:sz w:val="24"/>
          <w:szCs w:val="24"/>
        </w:rPr>
        <w:t xml:space="preserve">during and following the time of Moses’ conquests, when the people of Israel dwelled in the plains of Moab, the region north of the Arnon was still considered a de </w:t>
      </w:r>
      <w:r w:rsidR="003D5D9E">
        <w:rPr>
          <w:rFonts w:asciiTheme="minorBidi" w:hAnsiTheme="minorBidi"/>
          <w:sz w:val="24"/>
          <w:szCs w:val="24"/>
        </w:rPr>
        <w:lastRenderedPageBreak/>
        <w:t xml:space="preserve">facto integral part of </w:t>
      </w:r>
      <w:r w:rsidR="003D5D9E">
        <w:rPr>
          <w:rFonts w:asciiTheme="minorBidi" w:hAnsiTheme="minorBidi"/>
          <w:b/>
          <w:bCs/>
          <w:sz w:val="24"/>
          <w:szCs w:val="24"/>
        </w:rPr>
        <w:t>the land of Moab</w:t>
      </w:r>
      <w:r w:rsidR="003D5D9E">
        <w:rPr>
          <w:rFonts w:asciiTheme="minorBidi" w:hAnsiTheme="minorBidi"/>
          <w:sz w:val="24"/>
          <w:szCs w:val="24"/>
        </w:rPr>
        <w:t xml:space="preserve">. From Balak’s perspective, the conquests of Sihon merely represented a temporary episode. The land was his land, and the people of Israel were no more than desert raiders who had seized control of a portion of his territory. It would seem that even some members of the nation of Israel were convinced by </w:t>
      </w:r>
      <w:r w:rsidR="00203900">
        <w:rPr>
          <w:rFonts w:asciiTheme="minorBidi" w:hAnsiTheme="minorBidi"/>
          <w:sz w:val="24"/>
          <w:szCs w:val="24"/>
        </w:rPr>
        <w:t xml:space="preserve">his </w:t>
      </w:r>
      <w:r w:rsidR="003D5D9E">
        <w:rPr>
          <w:rFonts w:asciiTheme="minorBidi" w:hAnsiTheme="minorBidi"/>
          <w:sz w:val="24"/>
          <w:szCs w:val="24"/>
        </w:rPr>
        <w:t xml:space="preserve">version of the reality: Zimri son of Salu, chieftain of a Simeonite ancestral house, </w:t>
      </w:r>
      <w:r w:rsidR="00F96EA4">
        <w:rPr>
          <w:rFonts w:asciiTheme="minorBidi" w:hAnsiTheme="minorBidi"/>
          <w:sz w:val="24"/>
          <w:szCs w:val="24"/>
        </w:rPr>
        <w:t xml:space="preserve">who </w:t>
      </w:r>
      <w:r w:rsidR="003D5D9E">
        <w:rPr>
          <w:rFonts w:asciiTheme="minorBidi" w:hAnsiTheme="minorBidi"/>
          <w:sz w:val="24"/>
          <w:szCs w:val="24"/>
        </w:rPr>
        <w:t xml:space="preserve">saw fit to </w:t>
      </w:r>
      <w:r w:rsidR="00F96EA4">
        <w:rPr>
          <w:rFonts w:asciiTheme="minorBidi" w:hAnsiTheme="minorBidi"/>
          <w:sz w:val="24"/>
          <w:szCs w:val="24"/>
        </w:rPr>
        <w:t xml:space="preserve">cohabit </w:t>
      </w:r>
      <w:r w:rsidR="003D5D9E">
        <w:rPr>
          <w:rFonts w:asciiTheme="minorBidi" w:hAnsiTheme="minorBidi"/>
          <w:sz w:val="24"/>
          <w:szCs w:val="24"/>
        </w:rPr>
        <w:t xml:space="preserve">with </w:t>
      </w:r>
      <w:r w:rsidR="00F96EA4">
        <w:rPr>
          <w:rFonts w:asciiTheme="minorBidi" w:hAnsiTheme="minorBidi"/>
          <w:sz w:val="24"/>
          <w:szCs w:val="24"/>
        </w:rPr>
        <w:t>the daughter of one of the five chieftains of the nomadic nation of Midian, certainly saw himself as one of the chieftains of the nomadic nation of Israel.</w:t>
      </w:r>
    </w:p>
    <w:p w:rsidR="00F96EA4" w:rsidRDefault="00F96EA4" w:rsidP="00E747F6">
      <w:pPr>
        <w:spacing w:after="0" w:line="240" w:lineRule="auto"/>
        <w:jc w:val="both"/>
        <w:rPr>
          <w:rFonts w:asciiTheme="minorBidi" w:hAnsiTheme="minorBidi"/>
          <w:sz w:val="24"/>
          <w:szCs w:val="24"/>
        </w:rPr>
      </w:pPr>
    </w:p>
    <w:p w:rsidR="00F96EA4" w:rsidRDefault="00F96EA4" w:rsidP="00E747F6">
      <w:pPr>
        <w:spacing w:after="0" w:line="240" w:lineRule="auto"/>
        <w:jc w:val="both"/>
        <w:rPr>
          <w:rFonts w:asciiTheme="minorBidi" w:hAnsiTheme="minorBidi"/>
          <w:sz w:val="24"/>
          <w:szCs w:val="24"/>
        </w:rPr>
      </w:pPr>
      <w:r>
        <w:rPr>
          <w:rFonts w:asciiTheme="minorBidi" w:hAnsiTheme="minorBidi"/>
          <w:sz w:val="24"/>
          <w:szCs w:val="24"/>
        </w:rPr>
        <w:tab/>
        <w:t xml:space="preserve">Despite this, the Torah regards the people of Israel as a nation that is conquering what is rightfully his. </w:t>
      </w:r>
      <w:r w:rsidR="006920B6">
        <w:rPr>
          <w:rFonts w:asciiTheme="minorBidi" w:hAnsiTheme="minorBidi"/>
          <w:sz w:val="24"/>
          <w:szCs w:val="24"/>
        </w:rPr>
        <w:t xml:space="preserve">From the Torah’s perspective, Sihon’s conquest from Moab was a critical historical – one might even say halakhic –event. It determined that this strip of land between Heshbon and the Arnon River was no longer in Moabite hands; it now belonged to the Amorites, which meant that it became permissible for Israel to conquer it. Toward the end of the period of the Judges, the historical debate over what exactly occurred in this region during Moses’ time flared up again. The king of the Ammonites, who decided that he represented Moab as well, claimed: “They seized the land which is mine, from the Arnon to the Jabbok as far as the Jordan. Now, then, restore it peaceably!” (Judges 11:13). Jephthah, though he was not one of the better leaders of Israel, was able to respond courageously, in a </w:t>
      </w:r>
      <w:r w:rsidR="00E16A5B">
        <w:rPr>
          <w:rFonts w:asciiTheme="minorBidi" w:hAnsiTheme="minorBidi"/>
          <w:sz w:val="24"/>
          <w:szCs w:val="24"/>
        </w:rPr>
        <w:t>manner befitting the</w:t>
      </w:r>
      <w:r w:rsidR="00065AE9">
        <w:rPr>
          <w:rFonts w:asciiTheme="minorBidi" w:hAnsiTheme="minorBidi"/>
          <w:sz w:val="24"/>
          <w:szCs w:val="24"/>
        </w:rPr>
        <w:t xml:space="preserve"> solid concept of the</w:t>
      </w:r>
      <w:r w:rsidR="00E16A5B">
        <w:rPr>
          <w:rFonts w:asciiTheme="minorBidi" w:hAnsiTheme="minorBidi"/>
          <w:sz w:val="24"/>
          <w:szCs w:val="24"/>
        </w:rPr>
        <w:t xml:space="preserve"> nation of Israel: “Israel did not seize the land of Moab or the land of the Ammonites… Now, then, the Lord, the God of Israel, dispossessed the Amorites before his people Israel; and should you possess their land?” (11:15-23).</w:t>
      </w:r>
    </w:p>
    <w:p w:rsidR="00E16A5B" w:rsidRDefault="00E16A5B" w:rsidP="00E747F6">
      <w:pPr>
        <w:spacing w:after="0" w:line="240" w:lineRule="auto"/>
        <w:jc w:val="both"/>
        <w:rPr>
          <w:rFonts w:asciiTheme="minorBidi" w:hAnsiTheme="minorBidi"/>
          <w:sz w:val="24"/>
          <w:szCs w:val="24"/>
        </w:rPr>
      </w:pPr>
    </w:p>
    <w:p w:rsidR="00E16A5B" w:rsidRPr="00E16A5B" w:rsidRDefault="00E16A5B" w:rsidP="00E747F6">
      <w:pPr>
        <w:spacing w:after="0" w:line="240" w:lineRule="auto"/>
        <w:jc w:val="both"/>
        <w:rPr>
          <w:rFonts w:asciiTheme="minorBidi" w:hAnsiTheme="minorBidi"/>
          <w:sz w:val="24"/>
          <w:szCs w:val="24"/>
        </w:rPr>
      </w:pPr>
      <w:r>
        <w:rPr>
          <w:rFonts w:asciiTheme="minorBidi" w:hAnsiTheme="minorBidi"/>
          <w:sz w:val="24"/>
          <w:szCs w:val="24"/>
        </w:rPr>
        <w:tab/>
        <w:t xml:space="preserve">The moral of the story for us today is that from a national-historical perspective, it is the </w:t>
      </w:r>
      <w:r>
        <w:rPr>
          <w:rFonts w:asciiTheme="minorBidi" w:hAnsiTheme="minorBidi"/>
          <w:b/>
          <w:bCs/>
          <w:sz w:val="24"/>
          <w:szCs w:val="24"/>
        </w:rPr>
        <w:t xml:space="preserve">definition </w:t>
      </w:r>
      <w:r>
        <w:rPr>
          <w:rFonts w:asciiTheme="minorBidi" w:hAnsiTheme="minorBidi"/>
          <w:sz w:val="24"/>
          <w:szCs w:val="24"/>
        </w:rPr>
        <w:t xml:space="preserve">of historical events and situations that is important, and that should matter for the future. Even before we begin to discuss questions of physical control of the land, it is important to </w:t>
      </w:r>
      <w:r w:rsidR="00E94861">
        <w:rPr>
          <w:rFonts w:asciiTheme="minorBidi" w:hAnsiTheme="minorBidi"/>
          <w:sz w:val="24"/>
          <w:szCs w:val="24"/>
        </w:rPr>
        <w:t>maintain a stable way of looking at past events, in order to see things clearly in the face of “alternative narratives” and give those past events their proper names.</w:t>
      </w:r>
    </w:p>
    <w:p w:rsidR="00DC48D1" w:rsidRDefault="00DC48D1" w:rsidP="00E747F6">
      <w:pPr>
        <w:spacing w:after="0" w:line="240" w:lineRule="auto"/>
        <w:jc w:val="both"/>
        <w:rPr>
          <w:rFonts w:asciiTheme="minorBidi" w:hAnsiTheme="minorBidi"/>
          <w:sz w:val="24"/>
          <w:szCs w:val="24"/>
        </w:rPr>
      </w:pPr>
    </w:p>
    <w:p w:rsidR="003D41A4" w:rsidRPr="007A61B9" w:rsidRDefault="003D41A4" w:rsidP="00E747F6">
      <w:pPr>
        <w:spacing w:after="0" w:line="240" w:lineRule="auto"/>
        <w:jc w:val="both"/>
        <w:rPr>
          <w:rFonts w:asciiTheme="minorBidi" w:hAnsiTheme="minorBidi"/>
          <w:sz w:val="24"/>
          <w:szCs w:val="24"/>
        </w:rPr>
      </w:pPr>
    </w:p>
    <w:p w:rsidR="002E5FA5" w:rsidRPr="000C1970" w:rsidRDefault="002E5FA5" w:rsidP="00E747F6">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E747F6">
      <w:pPr>
        <w:autoSpaceDE w:val="0"/>
        <w:autoSpaceDN w:val="0"/>
        <w:adjustRightInd w:val="0"/>
        <w:spacing w:after="0" w:line="240" w:lineRule="auto"/>
        <w:ind w:left="720" w:hanging="720"/>
        <w:jc w:val="both"/>
        <w:rPr>
          <w:rFonts w:asciiTheme="minorBidi" w:hAnsiTheme="minorBidi"/>
          <w:sz w:val="24"/>
          <w:szCs w:val="24"/>
        </w:rPr>
      </w:pPr>
    </w:p>
    <w:p w:rsidR="00E075AE" w:rsidRPr="00E075AE" w:rsidRDefault="009D48C5" w:rsidP="00E747F6">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Y</w:t>
      </w:r>
      <w:r w:rsidR="000C4BE2">
        <w:rPr>
          <w:rFonts w:asciiTheme="minorBidi" w:hAnsiTheme="minorBidi"/>
          <w:sz w:val="24"/>
          <w:szCs w:val="24"/>
        </w:rPr>
        <w:t>ehudah</w:t>
      </w:r>
      <w:r w:rsidR="00E075AE">
        <w:rPr>
          <w:rFonts w:asciiTheme="minorBidi" w:hAnsiTheme="minorBidi"/>
          <w:sz w:val="24"/>
          <w:szCs w:val="24"/>
        </w:rPr>
        <w:t xml:space="preserve"> Elitzur, “</w:t>
      </w:r>
      <w:r w:rsidR="000C4BE2">
        <w:rPr>
          <w:rFonts w:asciiTheme="minorBidi" w:hAnsiTheme="minorBidi"/>
          <w:i/>
          <w:iCs/>
          <w:sz w:val="24"/>
          <w:szCs w:val="24"/>
        </w:rPr>
        <w:t>Yiftach Be-doro Ki-Shmuel Be-doro</w:t>
      </w:r>
      <w:r w:rsidR="000C4BE2">
        <w:rPr>
          <w:rFonts w:asciiTheme="minorBidi" w:hAnsiTheme="minorBidi"/>
          <w:sz w:val="24"/>
          <w:szCs w:val="24"/>
        </w:rPr>
        <w:t>,</w:t>
      </w:r>
      <w:r w:rsidR="00E075AE">
        <w:rPr>
          <w:rFonts w:asciiTheme="minorBidi" w:hAnsiTheme="minorBidi"/>
          <w:sz w:val="24"/>
          <w:szCs w:val="24"/>
        </w:rPr>
        <w:t>”</w:t>
      </w:r>
      <w:r w:rsidR="00E075AE" w:rsidRPr="00E075AE">
        <w:rPr>
          <w:rFonts w:asciiTheme="minorBidi" w:hAnsiTheme="minorBidi"/>
          <w:sz w:val="24"/>
          <w:szCs w:val="24"/>
        </w:rPr>
        <w:t xml:space="preserve"> </w:t>
      </w:r>
      <w:r w:rsidR="000C4BE2">
        <w:rPr>
          <w:rFonts w:asciiTheme="minorBidi" w:hAnsiTheme="minorBidi"/>
          <w:i/>
          <w:iCs/>
          <w:sz w:val="24"/>
          <w:szCs w:val="24"/>
        </w:rPr>
        <w:t>Israel and the Bible</w:t>
      </w:r>
      <w:r w:rsidR="000C4BE2">
        <w:rPr>
          <w:rFonts w:asciiTheme="minorBidi" w:hAnsiTheme="minorBidi"/>
          <w:sz w:val="24"/>
          <w:szCs w:val="24"/>
        </w:rPr>
        <w:t>, Ramat-Gan 2000, 85-88 [Hebrew].</w:t>
      </w:r>
    </w:p>
    <w:p w:rsidR="00E075AE" w:rsidRDefault="00E075AE" w:rsidP="00E747F6">
      <w:pPr>
        <w:autoSpaceDE w:val="0"/>
        <w:autoSpaceDN w:val="0"/>
        <w:adjustRightInd w:val="0"/>
        <w:spacing w:after="0" w:line="240" w:lineRule="auto"/>
        <w:ind w:left="720" w:hanging="720"/>
        <w:jc w:val="both"/>
        <w:rPr>
          <w:rFonts w:asciiTheme="minorBidi" w:hAnsiTheme="minorBidi"/>
          <w:sz w:val="24"/>
          <w:szCs w:val="24"/>
        </w:rPr>
      </w:pPr>
    </w:p>
    <w:p w:rsidR="000C4BE2" w:rsidRPr="00E075AE" w:rsidRDefault="000C4BE2" w:rsidP="00E747F6">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Yehudah </w:t>
      </w:r>
      <w:r w:rsidR="009D48C5">
        <w:rPr>
          <w:rFonts w:asciiTheme="minorBidi" w:hAnsiTheme="minorBidi"/>
          <w:sz w:val="24"/>
          <w:szCs w:val="24"/>
        </w:rPr>
        <w:t>Elitzur, “</w:t>
      </w:r>
      <w:r>
        <w:rPr>
          <w:rFonts w:asciiTheme="minorBidi" w:hAnsiTheme="minorBidi"/>
          <w:i/>
          <w:iCs/>
          <w:sz w:val="24"/>
          <w:szCs w:val="24"/>
        </w:rPr>
        <w:t>Mas</w:t>
      </w:r>
      <w:r w:rsidR="004E1310">
        <w:rPr>
          <w:rFonts w:asciiTheme="minorBidi" w:hAnsiTheme="minorBidi"/>
          <w:i/>
          <w:iCs/>
          <w:sz w:val="24"/>
          <w:szCs w:val="24"/>
        </w:rPr>
        <w:t>s</w:t>
      </w:r>
      <w:r>
        <w:rPr>
          <w:rFonts w:asciiTheme="minorBidi" w:hAnsiTheme="minorBidi"/>
          <w:i/>
          <w:iCs/>
          <w:sz w:val="24"/>
          <w:szCs w:val="24"/>
        </w:rPr>
        <w:t>a Mo’</w:t>
      </w:r>
      <w:r w:rsidR="0064350D">
        <w:rPr>
          <w:rFonts w:asciiTheme="minorBidi" w:hAnsiTheme="minorBidi"/>
          <w:i/>
          <w:iCs/>
          <w:sz w:val="24"/>
          <w:szCs w:val="24"/>
        </w:rPr>
        <w:t>av U-keto</w:t>
      </w:r>
      <w:r>
        <w:rPr>
          <w:rFonts w:asciiTheme="minorBidi" w:hAnsiTheme="minorBidi"/>
          <w:i/>
          <w:iCs/>
          <w:sz w:val="24"/>
          <w:szCs w:val="24"/>
        </w:rPr>
        <w:t>vat Meisha</w:t>
      </w:r>
      <w:r w:rsidR="009D48C5">
        <w:rPr>
          <w:rFonts w:asciiTheme="minorBidi" w:hAnsiTheme="minorBidi"/>
          <w:sz w:val="24"/>
          <w:szCs w:val="24"/>
        </w:rPr>
        <w:t xml:space="preserve">,” </w:t>
      </w:r>
      <w:r>
        <w:rPr>
          <w:rFonts w:asciiTheme="minorBidi" w:hAnsiTheme="minorBidi"/>
          <w:i/>
          <w:iCs/>
          <w:sz w:val="24"/>
          <w:szCs w:val="24"/>
        </w:rPr>
        <w:t>Israel and the Bible</w:t>
      </w:r>
      <w:r>
        <w:rPr>
          <w:rFonts w:asciiTheme="minorBidi" w:hAnsiTheme="minorBidi"/>
          <w:sz w:val="24"/>
          <w:szCs w:val="24"/>
        </w:rPr>
        <w:t>, Ramat-Gan 2000, 175-182 [Hebrew].</w:t>
      </w:r>
    </w:p>
    <w:p w:rsidR="009D48C5" w:rsidRPr="009D48C5" w:rsidRDefault="009D48C5" w:rsidP="00E747F6">
      <w:pPr>
        <w:spacing w:after="0" w:line="240" w:lineRule="auto"/>
        <w:ind w:left="720" w:hanging="720"/>
        <w:jc w:val="both"/>
        <w:rPr>
          <w:rFonts w:asciiTheme="minorBidi" w:hAnsiTheme="minorBidi"/>
          <w:sz w:val="24"/>
          <w:szCs w:val="24"/>
        </w:rPr>
      </w:pPr>
    </w:p>
    <w:p w:rsidR="003B4BEC" w:rsidRPr="000C4BE2" w:rsidRDefault="000C4BE2" w:rsidP="00E747F6">
      <w:pPr>
        <w:spacing w:after="0" w:line="240" w:lineRule="auto"/>
        <w:jc w:val="both"/>
        <w:rPr>
          <w:rFonts w:asciiTheme="minorBidi" w:hAnsiTheme="minorBidi"/>
          <w:sz w:val="24"/>
          <w:szCs w:val="24"/>
        </w:rPr>
      </w:pPr>
      <w:r>
        <w:rPr>
          <w:rFonts w:asciiTheme="minorBidi" w:hAnsiTheme="minorBidi"/>
          <w:sz w:val="24"/>
          <w:szCs w:val="24"/>
        </w:rPr>
        <w:t xml:space="preserve">B. MacDonald, </w:t>
      </w:r>
      <w:r>
        <w:rPr>
          <w:rFonts w:asciiTheme="minorBidi" w:hAnsiTheme="minorBidi"/>
          <w:i/>
          <w:iCs/>
          <w:sz w:val="24"/>
          <w:szCs w:val="24"/>
        </w:rPr>
        <w:t>East of the Jordan</w:t>
      </w:r>
      <w:r>
        <w:rPr>
          <w:rFonts w:asciiTheme="minorBidi" w:hAnsiTheme="minorBidi"/>
          <w:sz w:val="24"/>
          <w:szCs w:val="24"/>
        </w:rPr>
        <w:t>, Boston 2000, 171-174.</w:t>
      </w:r>
    </w:p>
    <w:p w:rsidR="00E075AE" w:rsidRDefault="00E075AE" w:rsidP="00E747F6">
      <w:pPr>
        <w:spacing w:after="0" w:line="240" w:lineRule="auto"/>
        <w:jc w:val="both"/>
        <w:rPr>
          <w:rFonts w:asciiTheme="minorBidi" w:hAnsiTheme="minorBidi"/>
          <w:sz w:val="24"/>
          <w:szCs w:val="24"/>
        </w:rPr>
      </w:pPr>
    </w:p>
    <w:p w:rsidR="000C4BE2" w:rsidRPr="008517BE" w:rsidRDefault="000C4BE2" w:rsidP="00E747F6">
      <w:pPr>
        <w:spacing w:after="0" w:line="240" w:lineRule="auto"/>
        <w:jc w:val="both"/>
        <w:rPr>
          <w:rFonts w:asciiTheme="minorBidi" w:hAnsiTheme="minorBidi"/>
          <w:sz w:val="24"/>
          <w:szCs w:val="24"/>
        </w:rPr>
      </w:pPr>
    </w:p>
    <w:p w:rsidR="00C53D8E" w:rsidRPr="000C1970" w:rsidRDefault="00C53D8E" w:rsidP="00E747F6">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21" w:rsidRDefault="00043C21" w:rsidP="00F94FA1">
      <w:pPr>
        <w:spacing w:after="0" w:line="240" w:lineRule="auto"/>
      </w:pPr>
      <w:r>
        <w:separator/>
      </w:r>
    </w:p>
  </w:endnote>
  <w:endnote w:type="continuationSeparator" w:id="0">
    <w:p w:rsidR="00043C21" w:rsidRDefault="00043C21"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21" w:rsidRDefault="00043C21" w:rsidP="00F94FA1">
      <w:pPr>
        <w:spacing w:after="0" w:line="240" w:lineRule="auto"/>
      </w:pPr>
      <w:r>
        <w:separator/>
      </w:r>
    </w:p>
  </w:footnote>
  <w:footnote w:type="continuationSeparator" w:id="0">
    <w:p w:rsidR="00043C21" w:rsidRDefault="00043C21" w:rsidP="00F94FA1">
      <w:pPr>
        <w:spacing w:after="0" w:line="240" w:lineRule="auto"/>
      </w:pPr>
      <w:r>
        <w:continuationSeparator/>
      </w:r>
    </w:p>
  </w:footnote>
  <w:footnote w:id="1">
    <w:p w:rsidR="00A71C81" w:rsidRPr="00024F58" w:rsidRDefault="00A71C81" w:rsidP="00024F58">
      <w:pPr>
        <w:pStyle w:val="FootnoteText"/>
        <w:rPr>
          <w:rFonts w:asciiTheme="minorBidi" w:hAnsiTheme="minorBidi"/>
        </w:rPr>
      </w:pPr>
      <w:r w:rsidRPr="00024F58">
        <w:rPr>
          <w:rStyle w:val="FootnoteReference"/>
          <w:rFonts w:asciiTheme="minorBidi" w:hAnsiTheme="minorBidi"/>
        </w:rPr>
        <w:footnoteRef/>
      </w:r>
      <w:r w:rsidRPr="00024F58">
        <w:rPr>
          <w:rFonts w:asciiTheme="minorBidi" w:hAnsiTheme="minorBidi"/>
        </w:rPr>
        <w:t xml:space="preserve"> </w:t>
      </w:r>
      <w:r w:rsidR="00024F58" w:rsidRPr="00024F58">
        <w:rPr>
          <w:rFonts w:asciiTheme="minorBidi" w:hAnsiTheme="minorBidi"/>
        </w:rPr>
        <w:t xml:space="preserve">See </w:t>
      </w:r>
      <w:r w:rsidRPr="00024F58">
        <w:rPr>
          <w:rFonts w:asciiTheme="minorBidi" w:hAnsiTheme="minorBidi"/>
        </w:rPr>
        <w:t>Map 41</w:t>
      </w:r>
      <w:r w:rsidR="00024F58" w:rsidRPr="00024F58">
        <w:rPr>
          <w:rFonts w:asciiTheme="minorBidi" w:hAnsiTheme="minorBidi"/>
        </w:rPr>
        <w:t xml:space="preserve"> below.</w:t>
      </w:r>
    </w:p>
  </w:footnote>
  <w:footnote w:id="2">
    <w:p w:rsidR="008A7A89" w:rsidRPr="00024F58" w:rsidRDefault="008A7A89" w:rsidP="00024F58">
      <w:pPr>
        <w:pStyle w:val="FootnoteText"/>
        <w:jc w:val="both"/>
        <w:rPr>
          <w:rFonts w:asciiTheme="minorBidi" w:hAnsiTheme="minorBidi"/>
        </w:rPr>
      </w:pPr>
      <w:r w:rsidRPr="00024F58">
        <w:rPr>
          <w:rStyle w:val="FootnoteReference"/>
          <w:rFonts w:asciiTheme="minorBidi" w:hAnsiTheme="minorBidi"/>
        </w:rPr>
        <w:footnoteRef/>
      </w:r>
      <w:r w:rsidRPr="00024F58">
        <w:rPr>
          <w:rFonts w:asciiTheme="minorBidi" w:hAnsiTheme="minorBidi"/>
        </w:rPr>
        <w:t xml:space="preserve"> See our discussion on </w:t>
      </w:r>
      <w:r w:rsidRPr="00024F58">
        <w:rPr>
          <w:rFonts w:asciiTheme="minorBidi" w:hAnsiTheme="minorBidi"/>
          <w:i/>
          <w:iCs/>
        </w:rPr>
        <w:t>Parashat Devarim</w:t>
      </w:r>
      <w:r w:rsidRPr="00024F58">
        <w:rPr>
          <w:rFonts w:asciiTheme="minorBidi" w:hAnsiTheme="minorBidi"/>
        </w:rPr>
        <w:t xml:space="preserve"> (forthcoming).</w:t>
      </w:r>
    </w:p>
  </w:footnote>
  <w:footnote w:id="3">
    <w:p w:rsidR="000E7D0D" w:rsidRPr="00024F58" w:rsidRDefault="000E7D0D" w:rsidP="00024F58">
      <w:pPr>
        <w:pStyle w:val="FootnoteText"/>
        <w:jc w:val="both"/>
        <w:rPr>
          <w:rFonts w:asciiTheme="minorBidi" w:hAnsiTheme="minorBidi"/>
        </w:rPr>
      </w:pPr>
      <w:r w:rsidRPr="00024F58">
        <w:rPr>
          <w:rStyle w:val="FootnoteReference"/>
          <w:rFonts w:asciiTheme="minorBidi" w:hAnsiTheme="minorBidi"/>
        </w:rPr>
        <w:footnoteRef/>
      </w:r>
      <w:r w:rsidRPr="00024F58">
        <w:rPr>
          <w:rFonts w:asciiTheme="minorBidi" w:hAnsiTheme="minorBidi"/>
        </w:rPr>
        <w:t xml:space="preserve"> The Torah only mentions this “purification” in the case of Moab, but </w:t>
      </w:r>
      <w:r w:rsidR="00DC48D1" w:rsidRPr="00024F58">
        <w:rPr>
          <w:rFonts w:asciiTheme="minorBidi" w:hAnsiTheme="minorBidi"/>
        </w:rPr>
        <w:t>a similar process in the case of the Ammonites can be inferred from the verse in Joshua:</w:t>
      </w:r>
      <w:r w:rsidRPr="00024F58">
        <w:rPr>
          <w:rFonts w:asciiTheme="minorBidi" w:hAnsiTheme="minorBidi"/>
        </w:rPr>
        <w:t xml:space="preserve"> “</w:t>
      </w:r>
      <w:r w:rsidR="002B0740" w:rsidRPr="00024F58">
        <w:rPr>
          <w:rFonts w:asciiTheme="minorBidi" w:hAnsiTheme="minorBidi"/>
        </w:rPr>
        <w:t xml:space="preserve">Half </w:t>
      </w:r>
      <w:r w:rsidRPr="00024F58">
        <w:rPr>
          <w:rFonts w:asciiTheme="minorBidi" w:hAnsiTheme="minorBidi"/>
        </w:rPr>
        <w:t>of the country of the Ammonites” (13:25)</w:t>
      </w:r>
      <w:r w:rsidR="00DC48D1" w:rsidRPr="00024F58">
        <w:rPr>
          <w:rFonts w:asciiTheme="minorBidi" w:hAnsiTheme="minorBidi"/>
        </w:rPr>
        <w:t>.</w:t>
      </w:r>
    </w:p>
  </w:footnote>
  <w:footnote w:id="4">
    <w:p w:rsidR="007F56D5" w:rsidRPr="00024F58" w:rsidRDefault="007F56D5" w:rsidP="00024F58">
      <w:pPr>
        <w:pStyle w:val="FootnoteText"/>
        <w:jc w:val="both"/>
        <w:rPr>
          <w:rFonts w:asciiTheme="minorBidi" w:hAnsiTheme="minorBidi"/>
        </w:rPr>
      </w:pPr>
      <w:r w:rsidRPr="00024F58">
        <w:rPr>
          <w:rStyle w:val="FootnoteReference"/>
          <w:rFonts w:asciiTheme="minorBidi" w:hAnsiTheme="minorBidi"/>
        </w:rPr>
        <w:footnoteRef/>
      </w:r>
      <w:r w:rsidRPr="00024F58">
        <w:rPr>
          <w:rFonts w:asciiTheme="minorBidi" w:hAnsiTheme="minorBidi"/>
        </w:rPr>
        <w:t xml:space="preserve"> According to my father, </w:t>
      </w:r>
      <w:r w:rsidRPr="00024F58">
        <w:rPr>
          <w:rFonts w:asciiTheme="minorBidi" w:hAnsiTheme="minorBidi"/>
          <w:i/>
          <w:iCs/>
        </w:rPr>
        <w:t>z”l</w:t>
      </w:r>
      <w:r w:rsidRPr="00024F58">
        <w:rPr>
          <w:rFonts w:asciiTheme="minorBidi" w:hAnsiTheme="minorBidi"/>
        </w:rPr>
        <w:t>, there is a connection between the lists of cities in the Moab prophecies and Mesha’s list.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2"/>
  </w:num>
  <w:num w:numId="5">
    <w:abstractNumId w:val="1"/>
  </w:num>
  <w:num w:numId="6">
    <w:abstractNumId w:val="14"/>
  </w:num>
  <w:num w:numId="7">
    <w:abstractNumId w:val="10"/>
  </w:num>
  <w:num w:numId="8">
    <w:abstractNumId w:val="11"/>
  </w:num>
  <w:num w:numId="9">
    <w:abstractNumId w:val="7"/>
  </w:num>
  <w:num w:numId="10">
    <w:abstractNumId w:val="5"/>
  </w:num>
  <w:num w:numId="11">
    <w:abstractNumId w:val="9"/>
  </w:num>
  <w:num w:numId="12">
    <w:abstractNumId w:val="13"/>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710"/>
    <w:rsid w:val="0000322D"/>
    <w:rsid w:val="0000401F"/>
    <w:rsid w:val="000040AA"/>
    <w:rsid w:val="000071A3"/>
    <w:rsid w:val="000075D7"/>
    <w:rsid w:val="0001277F"/>
    <w:rsid w:val="00013EC3"/>
    <w:rsid w:val="0001628B"/>
    <w:rsid w:val="0001665C"/>
    <w:rsid w:val="000219D2"/>
    <w:rsid w:val="00024F58"/>
    <w:rsid w:val="00027453"/>
    <w:rsid w:val="00030106"/>
    <w:rsid w:val="000349A0"/>
    <w:rsid w:val="00035B20"/>
    <w:rsid w:val="000378B4"/>
    <w:rsid w:val="00042331"/>
    <w:rsid w:val="00043C21"/>
    <w:rsid w:val="00044018"/>
    <w:rsid w:val="000448CC"/>
    <w:rsid w:val="000451B7"/>
    <w:rsid w:val="000617CC"/>
    <w:rsid w:val="00065AE9"/>
    <w:rsid w:val="000667A0"/>
    <w:rsid w:val="00067381"/>
    <w:rsid w:val="000728F0"/>
    <w:rsid w:val="00072D02"/>
    <w:rsid w:val="0007379D"/>
    <w:rsid w:val="000740B8"/>
    <w:rsid w:val="0007561D"/>
    <w:rsid w:val="00082125"/>
    <w:rsid w:val="00086C79"/>
    <w:rsid w:val="00090BF6"/>
    <w:rsid w:val="00096619"/>
    <w:rsid w:val="00097725"/>
    <w:rsid w:val="000A773A"/>
    <w:rsid w:val="000B1819"/>
    <w:rsid w:val="000B551A"/>
    <w:rsid w:val="000C1970"/>
    <w:rsid w:val="000C4BE2"/>
    <w:rsid w:val="000D1D50"/>
    <w:rsid w:val="000D77D0"/>
    <w:rsid w:val="000D7EB4"/>
    <w:rsid w:val="000E00F4"/>
    <w:rsid w:val="000E03B4"/>
    <w:rsid w:val="000E1026"/>
    <w:rsid w:val="000E4325"/>
    <w:rsid w:val="000E4CCE"/>
    <w:rsid w:val="000E7874"/>
    <w:rsid w:val="000E7D0D"/>
    <w:rsid w:val="000F1918"/>
    <w:rsid w:val="00102C26"/>
    <w:rsid w:val="00104496"/>
    <w:rsid w:val="0010561F"/>
    <w:rsid w:val="00107B29"/>
    <w:rsid w:val="00110506"/>
    <w:rsid w:val="0011115B"/>
    <w:rsid w:val="00111331"/>
    <w:rsid w:val="00123D94"/>
    <w:rsid w:val="001256E8"/>
    <w:rsid w:val="00130137"/>
    <w:rsid w:val="00133773"/>
    <w:rsid w:val="00137A0F"/>
    <w:rsid w:val="00140E8E"/>
    <w:rsid w:val="0014188A"/>
    <w:rsid w:val="00141C7B"/>
    <w:rsid w:val="001420BC"/>
    <w:rsid w:val="00142BEF"/>
    <w:rsid w:val="00143823"/>
    <w:rsid w:val="00145E8E"/>
    <w:rsid w:val="00146E64"/>
    <w:rsid w:val="001470E3"/>
    <w:rsid w:val="0014748E"/>
    <w:rsid w:val="00154D4B"/>
    <w:rsid w:val="0015600E"/>
    <w:rsid w:val="00160DD4"/>
    <w:rsid w:val="0016148C"/>
    <w:rsid w:val="0016481B"/>
    <w:rsid w:val="00165739"/>
    <w:rsid w:val="00167A05"/>
    <w:rsid w:val="001702FC"/>
    <w:rsid w:val="001727E6"/>
    <w:rsid w:val="0017412F"/>
    <w:rsid w:val="00175E69"/>
    <w:rsid w:val="00180102"/>
    <w:rsid w:val="00182B9E"/>
    <w:rsid w:val="00183D39"/>
    <w:rsid w:val="00183E32"/>
    <w:rsid w:val="001846E3"/>
    <w:rsid w:val="001846EE"/>
    <w:rsid w:val="00187110"/>
    <w:rsid w:val="00192491"/>
    <w:rsid w:val="001A1A82"/>
    <w:rsid w:val="001A2F72"/>
    <w:rsid w:val="001A4355"/>
    <w:rsid w:val="001A4A4A"/>
    <w:rsid w:val="001A531A"/>
    <w:rsid w:val="001A54F7"/>
    <w:rsid w:val="001A5F24"/>
    <w:rsid w:val="001B085E"/>
    <w:rsid w:val="001C09BE"/>
    <w:rsid w:val="001C1A7B"/>
    <w:rsid w:val="001C1B40"/>
    <w:rsid w:val="001C400D"/>
    <w:rsid w:val="001C5046"/>
    <w:rsid w:val="001D3C3F"/>
    <w:rsid w:val="001D561B"/>
    <w:rsid w:val="001E1B36"/>
    <w:rsid w:val="001E410E"/>
    <w:rsid w:val="001E43CA"/>
    <w:rsid w:val="001E61AE"/>
    <w:rsid w:val="001F10EE"/>
    <w:rsid w:val="001F1753"/>
    <w:rsid w:val="002031A5"/>
    <w:rsid w:val="00203900"/>
    <w:rsid w:val="00204C4D"/>
    <w:rsid w:val="00205B97"/>
    <w:rsid w:val="002072C8"/>
    <w:rsid w:val="002137AC"/>
    <w:rsid w:val="00214089"/>
    <w:rsid w:val="002160CB"/>
    <w:rsid w:val="00216FF6"/>
    <w:rsid w:val="0022119B"/>
    <w:rsid w:val="00221A0A"/>
    <w:rsid w:val="00221EA0"/>
    <w:rsid w:val="002223EE"/>
    <w:rsid w:val="00224E5C"/>
    <w:rsid w:val="00226A12"/>
    <w:rsid w:val="002332F7"/>
    <w:rsid w:val="002345B7"/>
    <w:rsid w:val="002350DC"/>
    <w:rsid w:val="0023570A"/>
    <w:rsid w:val="00240431"/>
    <w:rsid w:val="00242289"/>
    <w:rsid w:val="002432F4"/>
    <w:rsid w:val="00243CCA"/>
    <w:rsid w:val="00244B14"/>
    <w:rsid w:val="00245299"/>
    <w:rsid w:val="002460AB"/>
    <w:rsid w:val="00246638"/>
    <w:rsid w:val="00251631"/>
    <w:rsid w:val="002528C9"/>
    <w:rsid w:val="0025322D"/>
    <w:rsid w:val="0025458F"/>
    <w:rsid w:val="002545CE"/>
    <w:rsid w:val="0025659F"/>
    <w:rsid w:val="0026226A"/>
    <w:rsid w:val="00270509"/>
    <w:rsid w:val="002724A9"/>
    <w:rsid w:val="0027357C"/>
    <w:rsid w:val="002841E0"/>
    <w:rsid w:val="00287FB5"/>
    <w:rsid w:val="00290C31"/>
    <w:rsid w:val="002911EB"/>
    <w:rsid w:val="00291289"/>
    <w:rsid w:val="0029214A"/>
    <w:rsid w:val="00293294"/>
    <w:rsid w:val="002939C7"/>
    <w:rsid w:val="00295F0E"/>
    <w:rsid w:val="00297EFE"/>
    <w:rsid w:val="002A12C0"/>
    <w:rsid w:val="002B0740"/>
    <w:rsid w:val="002B23AF"/>
    <w:rsid w:val="002B3A32"/>
    <w:rsid w:val="002B6985"/>
    <w:rsid w:val="002C1FD4"/>
    <w:rsid w:val="002C390F"/>
    <w:rsid w:val="002C400D"/>
    <w:rsid w:val="002C7F83"/>
    <w:rsid w:val="002D0CA4"/>
    <w:rsid w:val="002D3A89"/>
    <w:rsid w:val="002D400C"/>
    <w:rsid w:val="002D4CD1"/>
    <w:rsid w:val="002D5215"/>
    <w:rsid w:val="002D57B3"/>
    <w:rsid w:val="002D6CC3"/>
    <w:rsid w:val="002D7553"/>
    <w:rsid w:val="002E3782"/>
    <w:rsid w:val="002E5C09"/>
    <w:rsid w:val="002E5FA5"/>
    <w:rsid w:val="002F680A"/>
    <w:rsid w:val="00303714"/>
    <w:rsid w:val="00304A9B"/>
    <w:rsid w:val="00305262"/>
    <w:rsid w:val="003121E8"/>
    <w:rsid w:val="003150DA"/>
    <w:rsid w:val="00315608"/>
    <w:rsid w:val="003232FD"/>
    <w:rsid w:val="00323B98"/>
    <w:rsid w:val="003241CE"/>
    <w:rsid w:val="00325661"/>
    <w:rsid w:val="00326D27"/>
    <w:rsid w:val="003407F5"/>
    <w:rsid w:val="003436F9"/>
    <w:rsid w:val="00344392"/>
    <w:rsid w:val="00346C1D"/>
    <w:rsid w:val="00353F40"/>
    <w:rsid w:val="003569BC"/>
    <w:rsid w:val="00357767"/>
    <w:rsid w:val="0036102D"/>
    <w:rsid w:val="00370D1F"/>
    <w:rsid w:val="00372AF1"/>
    <w:rsid w:val="0037371E"/>
    <w:rsid w:val="00373BDF"/>
    <w:rsid w:val="00373E98"/>
    <w:rsid w:val="003754D6"/>
    <w:rsid w:val="00376617"/>
    <w:rsid w:val="00377252"/>
    <w:rsid w:val="003777F8"/>
    <w:rsid w:val="00380C59"/>
    <w:rsid w:val="003819A7"/>
    <w:rsid w:val="0038444A"/>
    <w:rsid w:val="00385415"/>
    <w:rsid w:val="00386882"/>
    <w:rsid w:val="00393679"/>
    <w:rsid w:val="00393BA0"/>
    <w:rsid w:val="0039612A"/>
    <w:rsid w:val="003A3698"/>
    <w:rsid w:val="003A4293"/>
    <w:rsid w:val="003A67DE"/>
    <w:rsid w:val="003B00D9"/>
    <w:rsid w:val="003B0F75"/>
    <w:rsid w:val="003B4BEC"/>
    <w:rsid w:val="003B5A41"/>
    <w:rsid w:val="003B7786"/>
    <w:rsid w:val="003B7A1C"/>
    <w:rsid w:val="003C2BB2"/>
    <w:rsid w:val="003C2FA9"/>
    <w:rsid w:val="003C332A"/>
    <w:rsid w:val="003C4809"/>
    <w:rsid w:val="003C68D8"/>
    <w:rsid w:val="003C6D51"/>
    <w:rsid w:val="003D341D"/>
    <w:rsid w:val="003D41A4"/>
    <w:rsid w:val="003D5D9E"/>
    <w:rsid w:val="003D65D8"/>
    <w:rsid w:val="003D6D2D"/>
    <w:rsid w:val="003E0CD1"/>
    <w:rsid w:val="003F0C45"/>
    <w:rsid w:val="003F20C2"/>
    <w:rsid w:val="003F50C7"/>
    <w:rsid w:val="00401308"/>
    <w:rsid w:val="0040492A"/>
    <w:rsid w:val="0040533B"/>
    <w:rsid w:val="004058AC"/>
    <w:rsid w:val="00410800"/>
    <w:rsid w:val="00411ED8"/>
    <w:rsid w:val="0041334D"/>
    <w:rsid w:val="004133E7"/>
    <w:rsid w:val="0041532B"/>
    <w:rsid w:val="00420146"/>
    <w:rsid w:val="004213EA"/>
    <w:rsid w:val="00431248"/>
    <w:rsid w:val="00432017"/>
    <w:rsid w:val="00437119"/>
    <w:rsid w:val="004429E2"/>
    <w:rsid w:val="004448D5"/>
    <w:rsid w:val="004464E5"/>
    <w:rsid w:val="00447F02"/>
    <w:rsid w:val="004508BD"/>
    <w:rsid w:val="00451BDD"/>
    <w:rsid w:val="004525CE"/>
    <w:rsid w:val="00457538"/>
    <w:rsid w:val="00461C3B"/>
    <w:rsid w:val="00463B9B"/>
    <w:rsid w:val="00472B66"/>
    <w:rsid w:val="00475B0B"/>
    <w:rsid w:val="00475DC1"/>
    <w:rsid w:val="00480B1E"/>
    <w:rsid w:val="0048207C"/>
    <w:rsid w:val="004834E7"/>
    <w:rsid w:val="004874A9"/>
    <w:rsid w:val="00493081"/>
    <w:rsid w:val="00494A65"/>
    <w:rsid w:val="004A1CDA"/>
    <w:rsid w:val="004A3B56"/>
    <w:rsid w:val="004A6EF7"/>
    <w:rsid w:val="004A745A"/>
    <w:rsid w:val="004B1483"/>
    <w:rsid w:val="004B19BA"/>
    <w:rsid w:val="004B3F09"/>
    <w:rsid w:val="004B6C38"/>
    <w:rsid w:val="004D4335"/>
    <w:rsid w:val="004D764E"/>
    <w:rsid w:val="004E1310"/>
    <w:rsid w:val="004E5CC1"/>
    <w:rsid w:val="004F0F02"/>
    <w:rsid w:val="004F1154"/>
    <w:rsid w:val="004F36C0"/>
    <w:rsid w:val="004F507D"/>
    <w:rsid w:val="004F5B18"/>
    <w:rsid w:val="004F6BCA"/>
    <w:rsid w:val="004F6CCA"/>
    <w:rsid w:val="005027CD"/>
    <w:rsid w:val="00507890"/>
    <w:rsid w:val="00507A54"/>
    <w:rsid w:val="0051286C"/>
    <w:rsid w:val="00512D65"/>
    <w:rsid w:val="005156CE"/>
    <w:rsid w:val="0051681A"/>
    <w:rsid w:val="005222AC"/>
    <w:rsid w:val="00525633"/>
    <w:rsid w:val="00525773"/>
    <w:rsid w:val="005257E0"/>
    <w:rsid w:val="00525A43"/>
    <w:rsid w:val="00530E10"/>
    <w:rsid w:val="00532396"/>
    <w:rsid w:val="00537A94"/>
    <w:rsid w:val="0054065F"/>
    <w:rsid w:val="00540DCC"/>
    <w:rsid w:val="00541704"/>
    <w:rsid w:val="005417F5"/>
    <w:rsid w:val="0054404B"/>
    <w:rsid w:val="005446B0"/>
    <w:rsid w:val="00545F49"/>
    <w:rsid w:val="00546F22"/>
    <w:rsid w:val="0054701F"/>
    <w:rsid w:val="00550BF0"/>
    <w:rsid w:val="00550CA7"/>
    <w:rsid w:val="005523E6"/>
    <w:rsid w:val="00552E02"/>
    <w:rsid w:val="00563022"/>
    <w:rsid w:val="00563E2F"/>
    <w:rsid w:val="00567560"/>
    <w:rsid w:val="005701A9"/>
    <w:rsid w:val="00570E23"/>
    <w:rsid w:val="00571144"/>
    <w:rsid w:val="00576914"/>
    <w:rsid w:val="00577966"/>
    <w:rsid w:val="0059291C"/>
    <w:rsid w:val="005A0252"/>
    <w:rsid w:val="005A1DB0"/>
    <w:rsid w:val="005A1EC2"/>
    <w:rsid w:val="005A2B26"/>
    <w:rsid w:val="005A6DE6"/>
    <w:rsid w:val="005A7537"/>
    <w:rsid w:val="005B41C7"/>
    <w:rsid w:val="005C2A4E"/>
    <w:rsid w:val="005C7FBE"/>
    <w:rsid w:val="005D269F"/>
    <w:rsid w:val="005D4B63"/>
    <w:rsid w:val="005E38C6"/>
    <w:rsid w:val="005E49C1"/>
    <w:rsid w:val="005E52E7"/>
    <w:rsid w:val="005E5705"/>
    <w:rsid w:val="005E69BA"/>
    <w:rsid w:val="005E7CEC"/>
    <w:rsid w:val="005F1C77"/>
    <w:rsid w:val="005F2583"/>
    <w:rsid w:val="005F6924"/>
    <w:rsid w:val="005F77C8"/>
    <w:rsid w:val="006044B4"/>
    <w:rsid w:val="00606BE9"/>
    <w:rsid w:val="00606F75"/>
    <w:rsid w:val="00607973"/>
    <w:rsid w:val="00611629"/>
    <w:rsid w:val="00612333"/>
    <w:rsid w:val="00612420"/>
    <w:rsid w:val="0061368E"/>
    <w:rsid w:val="0061377F"/>
    <w:rsid w:val="00625C8A"/>
    <w:rsid w:val="006336F0"/>
    <w:rsid w:val="00642FD9"/>
    <w:rsid w:val="0064344D"/>
    <w:rsid w:val="0064350D"/>
    <w:rsid w:val="0064547D"/>
    <w:rsid w:val="006478CF"/>
    <w:rsid w:val="0065123A"/>
    <w:rsid w:val="00661E96"/>
    <w:rsid w:val="00663BB0"/>
    <w:rsid w:val="00663F28"/>
    <w:rsid w:val="00665C37"/>
    <w:rsid w:val="0067659B"/>
    <w:rsid w:val="00677B97"/>
    <w:rsid w:val="00683138"/>
    <w:rsid w:val="00683934"/>
    <w:rsid w:val="00686EC2"/>
    <w:rsid w:val="00687DD2"/>
    <w:rsid w:val="006904EB"/>
    <w:rsid w:val="006920B6"/>
    <w:rsid w:val="006A2141"/>
    <w:rsid w:val="006A7334"/>
    <w:rsid w:val="006B4943"/>
    <w:rsid w:val="006B59B3"/>
    <w:rsid w:val="006C1443"/>
    <w:rsid w:val="006C30AC"/>
    <w:rsid w:val="006C56B3"/>
    <w:rsid w:val="006C571D"/>
    <w:rsid w:val="006C5F2A"/>
    <w:rsid w:val="006C5FAD"/>
    <w:rsid w:val="006C778F"/>
    <w:rsid w:val="006D13E4"/>
    <w:rsid w:val="006D21B9"/>
    <w:rsid w:val="006D2B95"/>
    <w:rsid w:val="006D2DB6"/>
    <w:rsid w:val="006D38EC"/>
    <w:rsid w:val="006D3DA0"/>
    <w:rsid w:val="006D3DA7"/>
    <w:rsid w:val="006E192B"/>
    <w:rsid w:val="006E28E9"/>
    <w:rsid w:val="006E3860"/>
    <w:rsid w:val="006E3A89"/>
    <w:rsid w:val="006E5367"/>
    <w:rsid w:val="006E7851"/>
    <w:rsid w:val="006F32D9"/>
    <w:rsid w:val="006F53FF"/>
    <w:rsid w:val="006F635D"/>
    <w:rsid w:val="007016BB"/>
    <w:rsid w:val="00701C64"/>
    <w:rsid w:val="007120B9"/>
    <w:rsid w:val="00715C68"/>
    <w:rsid w:val="007173E1"/>
    <w:rsid w:val="007206E0"/>
    <w:rsid w:val="00724896"/>
    <w:rsid w:val="007256A1"/>
    <w:rsid w:val="00726352"/>
    <w:rsid w:val="00734183"/>
    <w:rsid w:val="00741D66"/>
    <w:rsid w:val="00742FA7"/>
    <w:rsid w:val="007437CA"/>
    <w:rsid w:val="007439F4"/>
    <w:rsid w:val="00745719"/>
    <w:rsid w:val="00746A11"/>
    <w:rsid w:val="00746FD8"/>
    <w:rsid w:val="00750999"/>
    <w:rsid w:val="00750AE9"/>
    <w:rsid w:val="007567DD"/>
    <w:rsid w:val="00762D7D"/>
    <w:rsid w:val="00764D84"/>
    <w:rsid w:val="00766D37"/>
    <w:rsid w:val="00770A85"/>
    <w:rsid w:val="0077133E"/>
    <w:rsid w:val="00773707"/>
    <w:rsid w:val="00777035"/>
    <w:rsid w:val="00777D55"/>
    <w:rsid w:val="00782D07"/>
    <w:rsid w:val="007850BE"/>
    <w:rsid w:val="00791945"/>
    <w:rsid w:val="0079439B"/>
    <w:rsid w:val="00794D9B"/>
    <w:rsid w:val="00797D4E"/>
    <w:rsid w:val="007A1622"/>
    <w:rsid w:val="007A61B9"/>
    <w:rsid w:val="007B1912"/>
    <w:rsid w:val="007B26BB"/>
    <w:rsid w:val="007B5797"/>
    <w:rsid w:val="007B68A4"/>
    <w:rsid w:val="007B71E9"/>
    <w:rsid w:val="007D1786"/>
    <w:rsid w:val="007D5AA4"/>
    <w:rsid w:val="007E2128"/>
    <w:rsid w:val="007E76F5"/>
    <w:rsid w:val="007F1254"/>
    <w:rsid w:val="007F339B"/>
    <w:rsid w:val="007F440D"/>
    <w:rsid w:val="007F4C83"/>
    <w:rsid w:val="007F5049"/>
    <w:rsid w:val="007F56D5"/>
    <w:rsid w:val="008019CB"/>
    <w:rsid w:val="00803309"/>
    <w:rsid w:val="00807A78"/>
    <w:rsid w:val="00810630"/>
    <w:rsid w:val="00810B1E"/>
    <w:rsid w:val="00816772"/>
    <w:rsid w:val="00832EC2"/>
    <w:rsid w:val="00832F08"/>
    <w:rsid w:val="00833B2E"/>
    <w:rsid w:val="00833B6C"/>
    <w:rsid w:val="00833C2B"/>
    <w:rsid w:val="00841785"/>
    <w:rsid w:val="00844366"/>
    <w:rsid w:val="00844414"/>
    <w:rsid w:val="008451EB"/>
    <w:rsid w:val="00851066"/>
    <w:rsid w:val="00851223"/>
    <w:rsid w:val="008517BE"/>
    <w:rsid w:val="0085239C"/>
    <w:rsid w:val="00853BC2"/>
    <w:rsid w:val="0085631A"/>
    <w:rsid w:val="00856D77"/>
    <w:rsid w:val="0086662F"/>
    <w:rsid w:val="00875834"/>
    <w:rsid w:val="008762F4"/>
    <w:rsid w:val="00876A26"/>
    <w:rsid w:val="00877A8D"/>
    <w:rsid w:val="008802DF"/>
    <w:rsid w:val="00881769"/>
    <w:rsid w:val="00881D78"/>
    <w:rsid w:val="008830C6"/>
    <w:rsid w:val="008834F9"/>
    <w:rsid w:val="00892254"/>
    <w:rsid w:val="00892A6C"/>
    <w:rsid w:val="00892AA0"/>
    <w:rsid w:val="00893059"/>
    <w:rsid w:val="0089388E"/>
    <w:rsid w:val="00894F80"/>
    <w:rsid w:val="008A3AB2"/>
    <w:rsid w:val="008A576E"/>
    <w:rsid w:val="008A7A89"/>
    <w:rsid w:val="008B120A"/>
    <w:rsid w:val="008B1623"/>
    <w:rsid w:val="008B278A"/>
    <w:rsid w:val="008B2F9B"/>
    <w:rsid w:val="008B36F4"/>
    <w:rsid w:val="008C233C"/>
    <w:rsid w:val="008C2CB2"/>
    <w:rsid w:val="008C3B05"/>
    <w:rsid w:val="008D1E8D"/>
    <w:rsid w:val="008D22E7"/>
    <w:rsid w:val="008D4104"/>
    <w:rsid w:val="008D4DDC"/>
    <w:rsid w:val="008E0480"/>
    <w:rsid w:val="008E1EFF"/>
    <w:rsid w:val="008E4710"/>
    <w:rsid w:val="008E55C7"/>
    <w:rsid w:val="008E64F5"/>
    <w:rsid w:val="008E7541"/>
    <w:rsid w:val="008F0873"/>
    <w:rsid w:val="008F50B8"/>
    <w:rsid w:val="008F71EA"/>
    <w:rsid w:val="008F7208"/>
    <w:rsid w:val="0090045D"/>
    <w:rsid w:val="009011D6"/>
    <w:rsid w:val="0090354F"/>
    <w:rsid w:val="00903A60"/>
    <w:rsid w:val="0090418D"/>
    <w:rsid w:val="00910EBB"/>
    <w:rsid w:val="00913AF2"/>
    <w:rsid w:val="009141D6"/>
    <w:rsid w:val="00915199"/>
    <w:rsid w:val="0091696C"/>
    <w:rsid w:val="009321AB"/>
    <w:rsid w:val="00934983"/>
    <w:rsid w:val="009359B3"/>
    <w:rsid w:val="00937903"/>
    <w:rsid w:val="00942A69"/>
    <w:rsid w:val="00945905"/>
    <w:rsid w:val="00950A89"/>
    <w:rsid w:val="00954C15"/>
    <w:rsid w:val="00956EFA"/>
    <w:rsid w:val="00957DD9"/>
    <w:rsid w:val="00962F7C"/>
    <w:rsid w:val="00965435"/>
    <w:rsid w:val="0097224F"/>
    <w:rsid w:val="00972740"/>
    <w:rsid w:val="00976868"/>
    <w:rsid w:val="00977EF3"/>
    <w:rsid w:val="00980571"/>
    <w:rsid w:val="00985A74"/>
    <w:rsid w:val="00990621"/>
    <w:rsid w:val="00991310"/>
    <w:rsid w:val="00995EA9"/>
    <w:rsid w:val="009A26ED"/>
    <w:rsid w:val="009A2BF3"/>
    <w:rsid w:val="009A4FD1"/>
    <w:rsid w:val="009A529A"/>
    <w:rsid w:val="009A68AF"/>
    <w:rsid w:val="009A7104"/>
    <w:rsid w:val="009A76DD"/>
    <w:rsid w:val="009B497A"/>
    <w:rsid w:val="009B77BF"/>
    <w:rsid w:val="009C16CF"/>
    <w:rsid w:val="009C1780"/>
    <w:rsid w:val="009C4AB7"/>
    <w:rsid w:val="009D394F"/>
    <w:rsid w:val="009D48C5"/>
    <w:rsid w:val="009D53DA"/>
    <w:rsid w:val="009D6181"/>
    <w:rsid w:val="009D64D4"/>
    <w:rsid w:val="009E1A77"/>
    <w:rsid w:val="009E4D40"/>
    <w:rsid w:val="009E501F"/>
    <w:rsid w:val="009E798B"/>
    <w:rsid w:val="009F0970"/>
    <w:rsid w:val="009F292A"/>
    <w:rsid w:val="009F3CF4"/>
    <w:rsid w:val="00A019D6"/>
    <w:rsid w:val="00A04ADE"/>
    <w:rsid w:val="00A04BBD"/>
    <w:rsid w:val="00A14456"/>
    <w:rsid w:val="00A15F8E"/>
    <w:rsid w:val="00A16154"/>
    <w:rsid w:val="00A16756"/>
    <w:rsid w:val="00A31A0E"/>
    <w:rsid w:val="00A330B3"/>
    <w:rsid w:val="00A334BD"/>
    <w:rsid w:val="00A33E47"/>
    <w:rsid w:val="00A34FB4"/>
    <w:rsid w:val="00A35DD0"/>
    <w:rsid w:val="00A36222"/>
    <w:rsid w:val="00A3726E"/>
    <w:rsid w:val="00A40C0C"/>
    <w:rsid w:val="00A45B17"/>
    <w:rsid w:val="00A460C5"/>
    <w:rsid w:val="00A468EE"/>
    <w:rsid w:val="00A53DD7"/>
    <w:rsid w:val="00A60C18"/>
    <w:rsid w:val="00A62C8C"/>
    <w:rsid w:val="00A67C52"/>
    <w:rsid w:val="00A71C81"/>
    <w:rsid w:val="00A775C7"/>
    <w:rsid w:val="00A777D1"/>
    <w:rsid w:val="00A831EA"/>
    <w:rsid w:val="00A85567"/>
    <w:rsid w:val="00A85B4E"/>
    <w:rsid w:val="00A87725"/>
    <w:rsid w:val="00A87997"/>
    <w:rsid w:val="00A9026B"/>
    <w:rsid w:val="00A9116A"/>
    <w:rsid w:val="00A91D74"/>
    <w:rsid w:val="00A92F4B"/>
    <w:rsid w:val="00A968DF"/>
    <w:rsid w:val="00AA1339"/>
    <w:rsid w:val="00AA562B"/>
    <w:rsid w:val="00AB10B2"/>
    <w:rsid w:val="00AB25E9"/>
    <w:rsid w:val="00AB4C2D"/>
    <w:rsid w:val="00AC148D"/>
    <w:rsid w:val="00AC5C74"/>
    <w:rsid w:val="00AD2D82"/>
    <w:rsid w:val="00AD2D98"/>
    <w:rsid w:val="00AD549C"/>
    <w:rsid w:val="00AE0F50"/>
    <w:rsid w:val="00AE1BCE"/>
    <w:rsid w:val="00AE295C"/>
    <w:rsid w:val="00AE3D64"/>
    <w:rsid w:val="00AF512C"/>
    <w:rsid w:val="00AF5E06"/>
    <w:rsid w:val="00B0757F"/>
    <w:rsid w:val="00B121AD"/>
    <w:rsid w:val="00B2102D"/>
    <w:rsid w:val="00B21A55"/>
    <w:rsid w:val="00B31446"/>
    <w:rsid w:val="00B315E9"/>
    <w:rsid w:val="00B32380"/>
    <w:rsid w:val="00B32DB6"/>
    <w:rsid w:val="00B35CD1"/>
    <w:rsid w:val="00B371FB"/>
    <w:rsid w:val="00B378D6"/>
    <w:rsid w:val="00B40FB9"/>
    <w:rsid w:val="00B412EE"/>
    <w:rsid w:val="00B41F90"/>
    <w:rsid w:val="00B42FB5"/>
    <w:rsid w:val="00B538A2"/>
    <w:rsid w:val="00B54638"/>
    <w:rsid w:val="00B60C15"/>
    <w:rsid w:val="00B6292C"/>
    <w:rsid w:val="00B63BAA"/>
    <w:rsid w:val="00B64296"/>
    <w:rsid w:val="00B701CE"/>
    <w:rsid w:val="00B71596"/>
    <w:rsid w:val="00B743E1"/>
    <w:rsid w:val="00B77457"/>
    <w:rsid w:val="00B82D4D"/>
    <w:rsid w:val="00B8351F"/>
    <w:rsid w:val="00B84F87"/>
    <w:rsid w:val="00B86460"/>
    <w:rsid w:val="00B86E3F"/>
    <w:rsid w:val="00B90A3A"/>
    <w:rsid w:val="00B9109E"/>
    <w:rsid w:val="00B94702"/>
    <w:rsid w:val="00B95206"/>
    <w:rsid w:val="00B95260"/>
    <w:rsid w:val="00B97737"/>
    <w:rsid w:val="00B97CAE"/>
    <w:rsid w:val="00BA2722"/>
    <w:rsid w:val="00BB1121"/>
    <w:rsid w:val="00BB1686"/>
    <w:rsid w:val="00BB492A"/>
    <w:rsid w:val="00BB5E21"/>
    <w:rsid w:val="00BC4C49"/>
    <w:rsid w:val="00BC71DC"/>
    <w:rsid w:val="00BD4AA4"/>
    <w:rsid w:val="00BD55C1"/>
    <w:rsid w:val="00BD7946"/>
    <w:rsid w:val="00BE08A6"/>
    <w:rsid w:val="00BE118C"/>
    <w:rsid w:val="00BE150A"/>
    <w:rsid w:val="00BE43CF"/>
    <w:rsid w:val="00BE780C"/>
    <w:rsid w:val="00BE7B22"/>
    <w:rsid w:val="00BF1E16"/>
    <w:rsid w:val="00BF31D9"/>
    <w:rsid w:val="00C016C3"/>
    <w:rsid w:val="00C027D9"/>
    <w:rsid w:val="00C05777"/>
    <w:rsid w:val="00C06A69"/>
    <w:rsid w:val="00C1245C"/>
    <w:rsid w:val="00C12B3D"/>
    <w:rsid w:val="00C1375E"/>
    <w:rsid w:val="00C1397E"/>
    <w:rsid w:val="00C154AB"/>
    <w:rsid w:val="00C15713"/>
    <w:rsid w:val="00C15C4F"/>
    <w:rsid w:val="00C16161"/>
    <w:rsid w:val="00C16782"/>
    <w:rsid w:val="00C213DD"/>
    <w:rsid w:val="00C2696F"/>
    <w:rsid w:val="00C30993"/>
    <w:rsid w:val="00C336FC"/>
    <w:rsid w:val="00C34AD3"/>
    <w:rsid w:val="00C34DE1"/>
    <w:rsid w:val="00C35509"/>
    <w:rsid w:val="00C37D96"/>
    <w:rsid w:val="00C422F6"/>
    <w:rsid w:val="00C43842"/>
    <w:rsid w:val="00C44235"/>
    <w:rsid w:val="00C44A1A"/>
    <w:rsid w:val="00C44E65"/>
    <w:rsid w:val="00C5015C"/>
    <w:rsid w:val="00C50A68"/>
    <w:rsid w:val="00C53D8E"/>
    <w:rsid w:val="00C54E7C"/>
    <w:rsid w:val="00C5703D"/>
    <w:rsid w:val="00C62EEA"/>
    <w:rsid w:val="00C73FBD"/>
    <w:rsid w:val="00C748A1"/>
    <w:rsid w:val="00C75610"/>
    <w:rsid w:val="00C77EB9"/>
    <w:rsid w:val="00C80D04"/>
    <w:rsid w:val="00C829C7"/>
    <w:rsid w:val="00C82AE2"/>
    <w:rsid w:val="00C82B87"/>
    <w:rsid w:val="00C834C2"/>
    <w:rsid w:val="00C843E4"/>
    <w:rsid w:val="00C87300"/>
    <w:rsid w:val="00C8775C"/>
    <w:rsid w:val="00C87DD5"/>
    <w:rsid w:val="00C91788"/>
    <w:rsid w:val="00C923F6"/>
    <w:rsid w:val="00C93912"/>
    <w:rsid w:val="00C95904"/>
    <w:rsid w:val="00C96438"/>
    <w:rsid w:val="00CA0D23"/>
    <w:rsid w:val="00CA1711"/>
    <w:rsid w:val="00CA4B13"/>
    <w:rsid w:val="00CA570E"/>
    <w:rsid w:val="00CA59DF"/>
    <w:rsid w:val="00CA7822"/>
    <w:rsid w:val="00CA7E99"/>
    <w:rsid w:val="00CB281C"/>
    <w:rsid w:val="00CB4628"/>
    <w:rsid w:val="00CB5704"/>
    <w:rsid w:val="00CB5C9C"/>
    <w:rsid w:val="00CC105B"/>
    <w:rsid w:val="00CC1431"/>
    <w:rsid w:val="00CC647E"/>
    <w:rsid w:val="00CC73F0"/>
    <w:rsid w:val="00CC7E2B"/>
    <w:rsid w:val="00CD0AA1"/>
    <w:rsid w:val="00CD48D9"/>
    <w:rsid w:val="00CD5D29"/>
    <w:rsid w:val="00CE198E"/>
    <w:rsid w:val="00CE278A"/>
    <w:rsid w:val="00CE2C75"/>
    <w:rsid w:val="00CE32FF"/>
    <w:rsid w:val="00CF29A8"/>
    <w:rsid w:val="00CF393B"/>
    <w:rsid w:val="00CF5A09"/>
    <w:rsid w:val="00D01C96"/>
    <w:rsid w:val="00D04BF1"/>
    <w:rsid w:val="00D0543A"/>
    <w:rsid w:val="00D10283"/>
    <w:rsid w:val="00D1326D"/>
    <w:rsid w:val="00D145F4"/>
    <w:rsid w:val="00D173F3"/>
    <w:rsid w:val="00D2278F"/>
    <w:rsid w:val="00D33827"/>
    <w:rsid w:val="00D33AB2"/>
    <w:rsid w:val="00D350DC"/>
    <w:rsid w:val="00D4099C"/>
    <w:rsid w:val="00D42AD1"/>
    <w:rsid w:val="00D443AE"/>
    <w:rsid w:val="00D465BF"/>
    <w:rsid w:val="00D47EDD"/>
    <w:rsid w:val="00D50DC8"/>
    <w:rsid w:val="00D53E05"/>
    <w:rsid w:val="00D56318"/>
    <w:rsid w:val="00D56B03"/>
    <w:rsid w:val="00D609ED"/>
    <w:rsid w:val="00D62593"/>
    <w:rsid w:val="00D649BB"/>
    <w:rsid w:val="00D64CFA"/>
    <w:rsid w:val="00D67A8C"/>
    <w:rsid w:val="00D73229"/>
    <w:rsid w:val="00D73C5E"/>
    <w:rsid w:val="00D743C0"/>
    <w:rsid w:val="00D74602"/>
    <w:rsid w:val="00D80FDB"/>
    <w:rsid w:val="00D82BF8"/>
    <w:rsid w:val="00D83895"/>
    <w:rsid w:val="00D84541"/>
    <w:rsid w:val="00D8710A"/>
    <w:rsid w:val="00D929A4"/>
    <w:rsid w:val="00D96D1E"/>
    <w:rsid w:val="00DA3EEC"/>
    <w:rsid w:val="00DA7DE5"/>
    <w:rsid w:val="00DB0596"/>
    <w:rsid w:val="00DB1ADD"/>
    <w:rsid w:val="00DB4D72"/>
    <w:rsid w:val="00DB5AA1"/>
    <w:rsid w:val="00DB7F37"/>
    <w:rsid w:val="00DC3687"/>
    <w:rsid w:val="00DC48D1"/>
    <w:rsid w:val="00DC5DE7"/>
    <w:rsid w:val="00DC603A"/>
    <w:rsid w:val="00DC60BA"/>
    <w:rsid w:val="00DC7103"/>
    <w:rsid w:val="00DC749D"/>
    <w:rsid w:val="00DD3841"/>
    <w:rsid w:val="00DE0D6C"/>
    <w:rsid w:val="00DE1524"/>
    <w:rsid w:val="00DE5260"/>
    <w:rsid w:val="00DE6122"/>
    <w:rsid w:val="00DE68A7"/>
    <w:rsid w:val="00DF21F7"/>
    <w:rsid w:val="00DF39DC"/>
    <w:rsid w:val="00DF529B"/>
    <w:rsid w:val="00DF7B3D"/>
    <w:rsid w:val="00E06024"/>
    <w:rsid w:val="00E0683E"/>
    <w:rsid w:val="00E075AE"/>
    <w:rsid w:val="00E13AD2"/>
    <w:rsid w:val="00E140DA"/>
    <w:rsid w:val="00E16A5B"/>
    <w:rsid w:val="00E20AC2"/>
    <w:rsid w:val="00E24C42"/>
    <w:rsid w:val="00E24DB5"/>
    <w:rsid w:val="00E26A6C"/>
    <w:rsid w:val="00E34915"/>
    <w:rsid w:val="00E40144"/>
    <w:rsid w:val="00E40C85"/>
    <w:rsid w:val="00E413E2"/>
    <w:rsid w:val="00E41F78"/>
    <w:rsid w:val="00E429A8"/>
    <w:rsid w:val="00E45CE9"/>
    <w:rsid w:val="00E47F01"/>
    <w:rsid w:val="00E55A1A"/>
    <w:rsid w:val="00E612E8"/>
    <w:rsid w:val="00E63077"/>
    <w:rsid w:val="00E64DD2"/>
    <w:rsid w:val="00E67FC9"/>
    <w:rsid w:val="00E704E5"/>
    <w:rsid w:val="00E714D1"/>
    <w:rsid w:val="00E747F6"/>
    <w:rsid w:val="00E77DC5"/>
    <w:rsid w:val="00E82E4E"/>
    <w:rsid w:val="00E85641"/>
    <w:rsid w:val="00E857D3"/>
    <w:rsid w:val="00E90E08"/>
    <w:rsid w:val="00E93223"/>
    <w:rsid w:val="00E94861"/>
    <w:rsid w:val="00E94906"/>
    <w:rsid w:val="00E95A5B"/>
    <w:rsid w:val="00E968AB"/>
    <w:rsid w:val="00EA64AE"/>
    <w:rsid w:val="00EB4E05"/>
    <w:rsid w:val="00EC06D1"/>
    <w:rsid w:val="00EC0E86"/>
    <w:rsid w:val="00ED1F05"/>
    <w:rsid w:val="00ED7F6F"/>
    <w:rsid w:val="00EE2CD0"/>
    <w:rsid w:val="00EE2D2F"/>
    <w:rsid w:val="00EE47BA"/>
    <w:rsid w:val="00EE4CAA"/>
    <w:rsid w:val="00EE67B3"/>
    <w:rsid w:val="00EE68A3"/>
    <w:rsid w:val="00EE6E7A"/>
    <w:rsid w:val="00EF08E6"/>
    <w:rsid w:val="00EF2048"/>
    <w:rsid w:val="00EF300A"/>
    <w:rsid w:val="00EF3A51"/>
    <w:rsid w:val="00EF3CB7"/>
    <w:rsid w:val="00EF77B6"/>
    <w:rsid w:val="00F037EF"/>
    <w:rsid w:val="00F03B49"/>
    <w:rsid w:val="00F03E70"/>
    <w:rsid w:val="00F07A61"/>
    <w:rsid w:val="00F07ADA"/>
    <w:rsid w:val="00F07BD1"/>
    <w:rsid w:val="00F145CA"/>
    <w:rsid w:val="00F15A2A"/>
    <w:rsid w:val="00F208E2"/>
    <w:rsid w:val="00F20967"/>
    <w:rsid w:val="00F21AD1"/>
    <w:rsid w:val="00F2219D"/>
    <w:rsid w:val="00F249C6"/>
    <w:rsid w:val="00F25E4B"/>
    <w:rsid w:val="00F26730"/>
    <w:rsid w:val="00F27510"/>
    <w:rsid w:val="00F275AC"/>
    <w:rsid w:val="00F32C68"/>
    <w:rsid w:val="00F36167"/>
    <w:rsid w:val="00F3786A"/>
    <w:rsid w:val="00F43FA7"/>
    <w:rsid w:val="00F45D76"/>
    <w:rsid w:val="00F50325"/>
    <w:rsid w:val="00F53683"/>
    <w:rsid w:val="00F61340"/>
    <w:rsid w:val="00F62C1F"/>
    <w:rsid w:val="00F63C04"/>
    <w:rsid w:val="00F67A80"/>
    <w:rsid w:val="00F72EB3"/>
    <w:rsid w:val="00F7770D"/>
    <w:rsid w:val="00F77FE3"/>
    <w:rsid w:val="00F80DD2"/>
    <w:rsid w:val="00F83E2B"/>
    <w:rsid w:val="00F84032"/>
    <w:rsid w:val="00F87F05"/>
    <w:rsid w:val="00F91509"/>
    <w:rsid w:val="00F94B1B"/>
    <w:rsid w:val="00F94B82"/>
    <w:rsid w:val="00F94FA1"/>
    <w:rsid w:val="00F96EA4"/>
    <w:rsid w:val="00F97F25"/>
    <w:rsid w:val="00FA1386"/>
    <w:rsid w:val="00FA53F1"/>
    <w:rsid w:val="00FA69DF"/>
    <w:rsid w:val="00FB1599"/>
    <w:rsid w:val="00FB430E"/>
    <w:rsid w:val="00FB50A7"/>
    <w:rsid w:val="00FC2717"/>
    <w:rsid w:val="00FC284A"/>
    <w:rsid w:val="00FC4FB5"/>
    <w:rsid w:val="00FD081F"/>
    <w:rsid w:val="00FD0F7A"/>
    <w:rsid w:val="00FD4D5A"/>
    <w:rsid w:val="00FE05D2"/>
    <w:rsid w:val="00FE3829"/>
    <w:rsid w:val="00FE3972"/>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3C0A7-F8E4-4043-B164-FFD1A57B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2283</Words>
  <Characters>13016</Characters>
  <Application>Microsoft Office Word</Application>
  <DocSecurity>0</DocSecurity>
  <Lines>108</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2015-06-30T07:59:00Z</dcterms:created>
  <dcterms:modified xsi:type="dcterms:W3CDTF">2015-06-30T08:46:00Z</dcterms:modified>
</cp:coreProperties>
</file>