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206935B4" w14:textId="60CB9625" w:rsidR="00F676C5" w:rsidRDefault="009A3467" w:rsidP="00B56E8B">
      <w:pPr>
        <w:pStyle w:val="1"/>
        <w:contextualSpacing/>
        <w:rPr>
          <w:rtl/>
        </w:rPr>
      </w:pPr>
      <w:r w:rsidRPr="009A3467">
        <w:rPr>
          <w:rtl/>
        </w:rPr>
        <w:t>המרדף אחר החיים המוסריים</w:t>
      </w:r>
      <w:r w:rsidR="00B21616">
        <w:rPr>
          <w:rFonts w:hint="cs"/>
          <w:rtl/>
        </w:rPr>
        <w:t xml:space="preserve"> (</w:t>
      </w:r>
      <w:proofErr w:type="spellStart"/>
      <w:r w:rsidR="00172D23">
        <w:rPr>
          <w:rFonts w:hint="cs"/>
          <w:rtl/>
        </w:rPr>
        <w:t>י</w:t>
      </w:r>
      <w:r w:rsidR="001A3DC4">
        <w:rPr>
          <w:rFonts w:hint="cs"/>
          <w:rtl/>
        </w:rPr>
        <w:t>ג</w:t>
      </w:r>
      <w:proofErr w:type="spellEnd"/>
      <w:r w:rsidR="00B21616">
        <w:rPr>
          <w:rFonts w:hint="cs"/>
          <w:rtl/>
        </w:rPr>
        <w:t xml:space="preserve">) </w:t>
      </w:r>
      <w:r w:rsidR="003A4FE0">
        <w:rPr>
          <w:rtl/>
        </w:rPr>
        <w:t>–</w:t>
      </w:r>
      <w:r w:rsidRPr="009A3467">
        <w:rPr>
          <w:rtl/>
        </w:rPr>
        <w:t xml:space="preserve"> </w:t>
      </w:r>
      <w:r w:rsidR="001A3DC4" w:rsidRPr="001A3DC4">
        <w:rPr>
          <w:rtl/>
        </w:rPr>
        <w:t>חיי צדקה ומשפט</w:t>
      </w:r>
      <w:r w:rsidR="001A3DC4">
        <w:rPr>
          <w:rFonts w:hint="cs"/>
          <w:rtl/>
        </w:rPr>
        <w:t xml:space="preserve"> </w:t>
      </w:r>
      <w:r w:rsidR="00172D23">
        <w:rPr>
          <w:rtl/>
        </w:rPr>
        <w:t>–</w:t>
      </w:r>
      <w:r w:rsidR="00172D23">
        <w:rPr>
          <w:rFonts w:hint="cs"/>
          <w:rtl/>
        </w:rPr>
        <w:t xml:space="preserve"> חלק </w:t>
      </w:r>
      <w:r w:rsidR="001A3DC4">
        <w:rPr>
          <w:rFonts w:hint="cs"/>
          <w:rtl/>
        </w:rPr>
        <w:t>ראשון</w:t>
      </w:r>
      <w:r w:rsidR="00172D23">
        <w:rPr>
          <w:rFonts w:hint="cs"/>
          <w:rtl/>
        </w:rPr>
        <w:t xml:space="preserve">: </w:t>
      </w:r>
      <w:r w:rsidR="001A3DC4" w:rsidRPr="001A3DC4">
        <w:rPr>
          <w:rtl/>
        </w:rPr>
        <w:t>דבר הרשות</w:t>
      </w:r>
      <w:r w:rsidR="001A3DC4">
        <w:rPr>
          <w:rFonts w:hint="cs"/>
          <w:szCs w:val="24"/>
          <w:rtl/>
        </w:rPr>
        <w:t xml:space="preserve"> </w:t>
      </w:r>
      <w:r w:rsidR="00B56E8B">
        <w:rPr>
          <w:rFonts w:hint="cs"/>
          <w:rtl/>
        </w:rPr>
        <w:t>(</w:t>
      </w:r>
      <w:proofErr w:type="spellStart"/>
      <w:r w:rsidR="00172D23">
        <w:rPr>
          <w:rFonts w:hint="cs"/>
          <w:rtl/>
        </w:rPr>
        <w:t>מ</w:t>
      </w:r>
      <w:r w:rsidR="001A3DC4">
        <w:rPr>
          <w:rFonts w:hint="cs"/>
          <w:rtl/>
        </w:rPr>
        <w:t>ב</w:t>
      </w:r>
      <w:proofErr w:type="spellEnd"/>
      <w:r w:rsidR="00B56E8B">
        <w:rPr>
          <w:rFonts w:hint="cs"/>
          <w:rtl/>
        </w:rPr>
        <w:t>)</w:t>
      </w:r>
    </w:p>
    <w:p w14:paraId="2F161352" w14:textId="77777777" w:rsidR="002B38D4" w:rsidRDefault="002B38D4" w:rsidP="002B38D4">
      <w:pPr>
        <w:spacing w:after="0" w:line="240" w:lineRule="auto"/>
        <w:rPr>
          <w:rFonts w:asciiTheme="minorBidi" w:hAnsiTheme="minorBidi" w:hint="cs"/>
          <w:b/>
          <w:bCs/>
          <w:rtl/>
        </w:rPr>
      </w:pPr>
    </w:p>
    <w:p w14:paraId="52E6B73C" w14:textId="0B188272" w:rsidR="001A3DC4" w:rsidRPr="0077796E" w:rsidRDefault="00E0211D" w:rsidP="00D139CB">
      <w:r>
        <w:rPr>
          <w:rFonts w:hint="cs"/>
          <w:rtl/>
        </w:rPr>
        <w:t xml:space="preserve">לאחר שדנו בערכי ברית אבות </w:t>
      </w:r>
      <w:r w:rsidR="001A3DC4">
        <w:rPr>
          <w:rtl/>
        </w:rPr>
        <w:t>–</w:t>
      </w:r>
      <w:r w:rsidR="001A3DC4">
        <w:rPr>
          <w:rFonts w:hint="cs"/>
          <w:rtl/>
        </w:rPr>
        <w:t xml:space="preserve"> צדקה ומשפט, השיעורים הבאים יחקרו </w:t>
      </w:r>
      <w:r>
        <w:rPr>
          <w:rFonts w:hint="cs"/>
          <w:rtl/>
        </w:rPr>
        <w:t xml:space="preserve">כמה </w:t>
      </w:r>
      <w:r w:rsidR="001A3DC4">
        <w:rPr>
          <w:rFonts w:hint="cs"/>
          <w:rtl/>
        </w:rPr>
        <w:t xml:space="preserve">השלכות של ערכים אלו על החיים היהודיים </w:t>
      </w:r>
      <w:r>
        <w:rPr>
          <w:rFonts w:hint="cs"/>
          <w:rtl/>
        </w:rPr>
        <w:t>בהווה</w:t>
      </w:r>
      <w:r w:rsidR="001A3DC4">
        <w:rPr>
          <w:rFonts w:hint="cs"/>
          <w:rtl/>
        </w:rPr>
        <w:t xml:space="preserve">. </w:t>
      </w:r>
      <w:r>
        <w:rPr>
          <w:rFonts w:hint="cs"/>
          <w:rtl/>
        </w:rPr>
        <w:t xml:space="preserve">הזכרנו </w:t>
      </w:r>
      <w:r w:rsidR="001A3DC4">
        <w:rPr>
          <w:rFonts w:hint="cs"/>
          <w:rtl/>
        </w:rPr>
        <w:t xml:space="preserve">כי יש מקום </w:t>
      </w:r>
      <w:r w:rsidR="00524E91">
        <w:rPr>
          <w:rFonts w:hint="cs"/>
          <w:rtl/>
        </w:rPr>
        <w:t xml:space="preserve">וצורך להשתמש </w:t>
      </w:r>
      <w:r w:rsidR="001A3DC4">
        <w:rPr>
          <w:rFonts w:hint="cs"/>
          <w:rtl/>
        </w:rPr>
        <w:t xml:space="preserve">באינטואיציה מוסרית שטופחה בזהירות כאשר אנו מנווטים במצבים </w:t>
      </w:r>
      <w:r w:rsidR="00524E91">
        <w:rPr>
          <w:rFonts w:hint="cs"/>
          <w:rtl/>
        </w:rPr>
        <w:t>ש</w:t>
      </w:r>
      <w:r w:rsidR="001A3DC4">
        <w:rPr>
          <w:rFonts w:hint="cs"/>
          <w:rtl/>
        </w:rPr>
        <w:t>בהם ההלכה אינה מכוננת חובות אבסולוטיות. במקרים אלו, החיוב לרדוף צדקה ומשפט הנובע מברית אבות הוא אחד מהמקורות, אף כי לא היחיד, לקיומה של חובה מוסרית</w:t>
      </w:r>
      <w:r w:rsidR="00C34034">
        <w:rPr>
          <w:rFonts w:hint="cs"/>
          <w:rtl/>
        </w:rPr>
        <w:t xml:space="preserve"> עצמאית</w:t>
      </w:r>
      <w:r w:rsidR="001A3DC4">
        <w:rPr>
          <w:rFonts w:hint="cs"/>
          <w:rtl/>
        </w:rPr>
        <w:t xml:space="preserve">. מהמקורות </w:t>
      </w:r>
      <w:r w:rsidR="00EE15DF">
        <w:rPr>
          <w:rFonts w:hint="cs"/>
          <w:rtl/>
        </w:rPr>
        <w:t xml:space="preserve">השונים עולה כי קיימת </w:t>
      </w:r>
      <w:r w:rsidR="001A3DC4">
        <w:rPr>
          <w:rFonts w:hint="cs"/>
          <w:rtl/>
        </w:rPr>
        <w:t>חובה מוסרית מעבר לחוק</w:t>
      </w:r>
      <w:r w:rsidR="00EE15DF">
        <w:rPr>
          <w:rFonts w:hint="cs"/>
          <w:rtl/>
        </w:rPr>
        <w:t xml:space="preserve">, ומכנה משותף זה משמעותי </w:t>
      </w:r>
      <w:r w:rsidR="001A3DC4">
        <w:rPr>
          <w:rFonts w:hint="cs"/>
          <w:rtl/>
        </w:rPr>
        <w:t>יותר מכל אבחנה דקה ביניהם.</w:t>
      </w:r>
    </w:p>
    <w:p w14:paraId="781057F4" w14:textId="2D893DE2" w:rsidR="001A3DC4" w:rsidRDefault="00594047" w:rsidP="00C73F8F">
      <w:pPr>
        <w:rPr>
          <w:rtl/>
        </w:rPr>
      </w:pPr>
      <w:r>
        <w:rPr>
          <w:rFonts w:hint="cs"/>
          <w:rtl/>
        </w:rPr>
        <w:t xml:space="preserve">לאחר שבחנו את </w:t>
      </w:r>
      <w:r w:rsidR="001A3DC4">
        <w:rPr>
          <w:rFonts w:hint="cs"/>
          <w:rtl/>
        </w:rPr>
        <w:t>המקום של האינטואיציה המוסרית באופן כללי, וצדקה ומשפט בפרט, בתורה שבכתב ובתורה שבעל פה, אנו עוברים לשאול היכן וכיצד הם עשויים לתרום לחיינו הכלליים והפרטיים.</w:t>
      </w:r>
    </w:p>
    <w:p w14:paraId="260B1FB5" w14:textId="7856CFBD" w:rsidR="001A3DC4" w:rsidRDefault="001A3DC4" w:rsidP="00347CE0">
      <w:pPr>
        <w:rPr>
          <w:rtl/>
        </w:rPr>
      </w:pPr>
      <w:r>
        <w:rPr>
          <w:rFonts w:hint="cs"/>
          <w:rtl/>
        </w:rPr>
        <w:t xml:space="preserve">השיעורים הקרובים יעסקו ברלוונטיות </w:t>
      </w:r>
      <w:r w:rsidR="00C34034">
        <w:rPr>
          <w:rFonts w:hint="cs"/>
          <w:rtl/>
        </w:rPr>
        <w:t xml:space="preserve">של הפעלת </w:t>
      </w:r>
      <w:r>
        <w:rPr>
          <w:rFonts w:hint="cs"/>
          <w:rtl/>
        </w:rPr>
        <w:t>אינטואיציה מוסרית מעבר ל</w:t>
      </w:r>
      <w:r w:rsidR="00C34034">
        <w:rPr>
          <w:rFonts w:hint="cs"/>
          <w:rtl/>
        </w:rPr>
        <w:t>ביצוע חובות ה</w:t>
      </w:r>
      <w:r>
        <w:rPr>
          <w:rFonts w:hint="cs"/>
          <w:rtl/>
        </w:rPr>
        <w:t>הלכה, כמו גם בתפקידה</w:t>
      </w:r>
      <w:r w:rsidR="00C34034">
        <w:rPr>
          <w:rFonts w:hint="cs"/>
          <w:rtl/>
        </w:rPr>
        <w:t xml:space="preserve"> של אינטואיציה מוסרית</w:t>
      </w:r>
      <w:r>
        <w:rPr>
          <w:rFonts w:hint="cs"/>
          <w:rtl/>
        </w:rPr>
        <w:t xml:space="preserve"> בתוך ההלכה ובדו</w:t>
      </w:r>
      <w:r w:rsidR="00594047">
        <w:rPr>
          <w:rFonts w:hint="cs"/>
          <w:rtl/>
        </w:rPr>
        <w:t>-</w:t>
      </w:r>
      <w:r>
        <w:rPr>
          <w:rFonts w:hint="cs"/>
          <w:rtl/>
        </w:rPr>
        <w:t xml:space="preserve">שיח עמה. ננסה </w:t>
      </w:r>
      <w:r w:rsidR="00594047">
        <w:rPr>
          <w:rFonts w:hint="cs"/>
          <w:rtl/>
        </w:rPr>
        <w:t xml:space="preserve">גם </w:t>
      </w:r>
      <w:r>
        <w:rPr>
          <w:rFonts w:hint="cs"/>
          <w:rtl/>
        </w:rPr>
        <w:t xml:space="preserve">להמחיש ולהדגים כמה מהעקרונות שפותחו. תפקיד מרכזי </w:t>
      </w:r>
      <w:r w:rsidR="00594047">
        <w:rPr>
          <w:rFonts w:hint="cs"/>
          <w:rtl/>
        </w:rPr>
        <w:t>ב</w:t>
      </w:r>
      <w:r>
        <w:rPr>
          <w:rFonts w:hint="cs"/>
          <w:rtl/>
        </w:rPr>
        <w:t>דיוננו</w:t>
      </w:r>
      <w:r w:rsidR="00594047">
        <w:rPr>
          <w:rFonts w:hint="cs"/>
          <w:rtl/>
        </w:rPr>
        <w:t xml:space="preserve"> יתפסו </w:t>
      </w:r>
      <w:r>
        <w:rPr>
          <w:rFonts w:hint="cs"/>
          <w:rtl/>
        </w:rPr>
        <w:t xml:space="preserve">כמה מאמרים </w:t>
      </w:r>
      <w:r w:rsidR="00594047">
        <w:rPr>
          <w:rFonts w:hint="cs"/>
          <w:rtl/>
        </w:rPr>
        <w:t xml:space="preserve">של </w:t>
      </w:r>
      <w:r>
        <w:rPr>
          <w:rFonts w:hint="cs"/>
          <w:rtl/>
        </w:rPr>
        <w:t>מורי ורבי הרב אהרן ליכטנשטיין, שהאתיקה היהודית בתוך ההלכה ומחוצה לה היוו אבן פינה בהגותו.</w:t>
      </w:r>
      <w:r w:rsidRPr="007B42F8">
        <w:rPr>
          <w:rStyle w:val="a5"/>
          <w:rFonts w:asciiTheme="minorBidi" w:eastAsia="Narkisim" w:hAnsiTheme="minorBidi"/>
          <w:rtl/>
        </w:rPr>
        <w:footnoteReference w:id="1"/>
      </w:r>
    </w:p>
    <w:p w14:paraId="13CC242B" w14:textId="388AFDEF" w:rsidR="001A3DC4" w:rsidRDefault="001A3DC4" w:rsidP="009A27F6">
      <w:pPr>
        <w:rPr>
          <w:rtl/>
        </w:rPr>
      </w:pPr>
      <w:r>
        <w:rPr>
          <w:rFonts w:hint="cs"/>
          <w:rtl/>
        </w:rPr>
        <w:t>כמובן, אנו רוצים לדעת לא רק על אינטואיציה מוסרית, אלא באופן ספציפי על ברית אבות. אם ברית אבות מעולם לא הוחלפה בברית מאוחרת יותר</w:t>
      </w:r>
      <w:r w:rsidR="00594D65">
        <w:rPr>
          <w:rFonts w:hint="cs"/>
          <w:rtl/>
        </w:rPr>
        <w:t>,</w:t>
      </w:r>
      <w:r w:rsidR="00594D65">
        <w:t xml:space="preserve"> </w:t>
      </w:r>
      <w:r>
        <w:rPr>
          <w:rFonts w:hint="cs"/>
          <w:rtl/>
        </w:rPr>
        <w:t>רלוונטי</w:t>
      </w:r>
      <w:r w:rsidR="00594D65">
        <w:rPr>
          <w:rFonts w:hint="cs"/>
          <w:rtl/>
        </w:rPr>
        <w:t>ו</w:t>
      </w:r>
      <w:r>
        <w:rPr>
          <w:rFonts w:hint="cs"/>
          <w:rtl/>
        </w:rPr>
        <w:t>ת</w:t>
      </w:r>
      <w:r w:rsidR="00594D65">
        <w:rPr>
          <w:rFonts w:hint="cs"/>
          <w:rtl/>
        </w:rPr>
        <w:t xml:space="preserve"> שלה אמורה להיות ברורה</w:t>
      </w:r>
      <w:r>
        <w:rPr>
          <w:rFonts w:hint="cs"/>
          <w:rtl/>
        </w:rPr>
        <w:t xml:space="preserve">; כוחה המוסרי </w:t>
      </w:r>
      <w:r w:rsidR="00594D65">
        <w:rPr>
          <w:rFonts w:hint="cs"/>
          <w:rtl/>
        </w:rPr>
        <w:t>אמור לה</w:t>
      </w:r>
      <w:r>
        <w:rPr>
          <w:rFonts w:hint="cs"/>
          <w:rtl/>
        </w:rPr>
        <w:t xml:space="preserve">וסיף לאחריות היהודית </w:t>
      </w:r>
      <w:r w:rsidR="00FE74F1">
        <w:rPr>
          <w:rFonts w:hint="cs"/>
          <w:rtl/>
        </w:rPr>
        <w:t>ממד שאין לו מקור אחר</w:t>
      </w:r>
      <w:r>
        <w:rPr>
          <w:rFonts w:hint="cs"/>
          <w:rtl/>
        </w:rPr>
        <w:t xml:space="preserve">. יתרה </w:t>
      </w:r>
      <w:r w:rsidR="00FE74F1">
        <w:rPr>
          <w:rFonts w:hint="cs"/>
          <w:rtl/>
        </w:rPr>
        <w:t>מזאת</w:t>
      </w:r>
      <w:r>
        <w:rPr>
          <w:rFonts w:hint="cs"/>
          <w:rtl/>
        </w:rPr>
        <w:t xml:space="preserve">, </w:t>
      </w:r>
      <w:r w:rsidR="00FE74F1">
        <w:rPr>
          <w:rFonts w:hint="cs"/>
          <w:rtl/>
        </w:rPr>
        <w:t xml:space="preserve">כאשר נמצא </w:t>
      </w:r>
      <w:r>
        <w:rPr>
          <w:rFonts w:hint="cs"/>
          <w:rtl/>
        </w:rPr>
        <w:t xml:space="preserve">במקורות </w:t>
      </w:r>
      <w:r w:rsidR="00FE74F1">
        <w:rPr>
          <w:rFonts w:hint="cs"/>
          <w:rtl/>
        </w:rPr>
        <w:t xml:space="preserve">אזכורים </w:t>
      </w:r>
      <w:r>
        <w:rPr>
          <w:rFonts w:hint="cs"/>
          <w:rtl/>
        </w:rPr>
        <w:t xml:space="preserve">לאברהם </w:t>
      </w:r>
      <w:r>
        <w:rPr>
          <w:rFonts w:hint="cs"/>
          <w:rtl/>
        </w:rPr>
        <w:t xml:space="preserve">ומורשתו </w:t>
      </w:r>
      <w:r w:rsidR="00FE74F1">
        <w:rPr>
          <w:rFonts w:hint="cs"/>
          <w:rtl/>
        </w:rPr>
        <w:t xml:space="preserve">נרצה </w:t>
      </w:r>
      <w:r>
        <w:rPr>
          <w:rFonts w:hint="cs"/>
          <w:rtl/>
        </w:rPr>
        <w:t>לשאול</w:t>
      </w:r>
      <w:r w:rsidR="00FE74F1">
        <w:rPr>
          <w:rFonts w:hint="cs"/>
          <w:rtl/>
        </w:rPr>
        <w:t xml:space="preserve"> </w:t>
      </w:r>
      <w:r>
        <w:rPr>
          <w:rFonts w:hint="cs"/>
          <w:rtl/>
        </w:rPr>
        <w:t>מה ה</w:t>
      </w:r>
      <w:r w:rsidR="009A27F6">
        <w:rPr>
          <w:rFonts w:hint="cs"/>
          <w:rtl/>
        </w:rPr>
        <w:t>ן</w:t>
      </w:r>
      <w:r>
        <w:rPr>
          <w:rFonts w:hint="cs"/>
          <w:rtl/>
        </w:rPr>
        <w:t xml:space="preserve"> מוסיפ</w:t>
      </w:r>
      <w:r w:rsidR="009A27F6">
        <w:rPr>
          <w:rFonts w:hint="cs"/>
          <w:rtl/>
        </w:rPr>
        <w:t>ות</w:t>
      </w:r>
      <w:r>
        <w:rPr>
          <w:rFonts w:hint="cs"/>
          <w:rtl/>
        </w:rPr>
        <w:t xml:space="preserve"> לתמונה</w:t>
      </w:r>
      <w:r w:rsidR="00FE74F1">
        <w:rPr>
          <w:rFonts w:hint="cs"/>
          <w:rtl/>
        </w:rPr>
        <w:t>, ו</w:t>
      </w:r>
      <w:r>
        <w:rPr>
          <w:rFonts w:hint="cs"/>
          <w:rtl/>
        </w:rPr>
        <w:t xml:space="preserve">מהו הדבר הייחודי שאותו מעניקה </w:t>
      </w:r>
      <w:r w:rsidR="00FE74F1">
        <w:rPr>
          <w:rFonts w:hint="cs"/>
          <w:rtl/>
        </w:rPr>
        <w:t xml:space="preserve">ברית אבות מעבר למקורות אחרים </w:t>
      </w:r>
      <w:r>
        <w:rPr>
          <w:rFonts w:hint="cs"/>
          <w:rtl/>
        </w:rPr>
        <w:t>העוסקים באינטואיציה המוסרית</w:t>
      </w:r>
      <w:r w:rsidR="00FE74F1">
        <w:rPr>
          <w:rFonts w:hint="cs"/>
          <w:rtl/>
        </w:rPr>
        <w:t>.</w:t>
      </w:r>
    </w:p>
    <w:p w14:paraId="19944F0E" w14:textId="77777777" w:rsidR="001A3DC4" w:rsidRPr="0077796E" w:rsidRDefault="001A3DC4" w:rsidP="001A3DC4">
      <w:pPr>
        <w:spacing w:after="0" w:line="240" w:lineRule="auto"/>
        <w:rPr>
          <w:rFonts w:asciiTheme="minorBidi" w:hAnsiTheme="minorBidi"/>
        </w:rPr>
      </w:pPr>
    </w:p>
    <w:p w14:paraId="69A97FDC" w14:textId="77777777" w:rsidR="001A3DC4" w:rsidRPr="007249A1" w:rsidRDefault="001A3DC4" w:rsidP="009A27F6">
      <w:pPr>
        <w:pStyle w:val="2"/>
        <w:rPr>
          <w:rtl/>
        </w:rPr>
      </w:pPr>
      <w:r w:rsidRPr="007249A1">
        <w:rPr>
          <w:rFonts w:hint="cs"/>
          <w:rtl/>
        </w:rPr>
        <w:t>דבר הרשות</w:t>
      </w:r>
    </w:p>
    <w:p w14:paraId="269B0878" w14:textId="0B054597" w:rsidR="001A3DC4" w:rsidRDefault="001A3DC4" w:rsidP="001379CA">
      <w:pPr>
        <w:rPr>
          <w:rtl/>
        </w:rPr>
      </w:pPr>
      <w:r>
        <w:rPr>
          <w:rFonts w:hint="cs"/>
          <w:rtl/>
        </w:rPr>
        <w:t xml:space="preserve">אינטואיציה מוסרית רלוונטית ביותר </w:t>
      </w:r>
      <w:r w:rsidR="00FE74F1">
        <w:rPr>
          <w:rFonts w:hint="cs"/>
          <w:rtl/>
        </w:rPr>
        <w:t xml:space="preserve">במקרים המכונים </w:t>
      </w:r>
      <w:r>
        <w:rPr>
          <w:rFonts w:hint="cs"/>
          <w:rtl/>
        </w:rPr>
        <w:t xml:space="preserve">'דבר הרשות' </w:t>
      </w:r>
      <w:r>
        <w:rPr>
          <w:rtl/>
        </w:rPr>
        <w:t>–</w:t>
      </w:r>
      <w:r>
        <w:rPr>
          <w:rFonts w:hint="cs"/>
          <w:rtl/>
        </w:rPr>
        <w:t xml:space="preserve"> כאשר לא קיימת חובה </w:t>
      </w:r>
      <w:r w:rsidR="00FE74F1">
        <w:rPr>
          <w:rFonts w:hint="cs"/>
          <w:rtl/>
        </w:rPr>
        <w:t>הלכתית ספציפית</w:t>
      </w:r>
      <w:r>
        <w:rPr>
          <w:rFonts w:hint="cs"/>
          <w:rtl/>
        </w:rPr>
        <w:t xml:space="preserve">. כפי שמבחין הרב </w:t>
      </w:r>
      <w:r w:rsidR="00383A0B">
        <w:rPr>
          <w:rFonts w:hint="cs"/>
          <w:rtl/>
        </w:rPr>
        <w:t>ליכטנשטיין</w:t>
      </w:r>
      <w:r>
        <w:rPr>
          <w:rFonts w:hint="cs"/>
          <w:rtl/>
        </w:rPr>
        <w:t xml:space="preserve">, העובדה שעניין מסוים מסווג כ'רשות' איננה </w:t>
      </w:r>
      <w:r w:rsidR="00FE74F1">
        <w:rPr>
          <w:rFonts w:hint="cs"/>
          <w:rtl/>
        </w:rPr>
        <w:t xml:space="preserve">שוללת את אפשרות היותו נוגע לשאלות </w:t>
      </w:r>
      <w:r>
        <w:rPr>
          <w:rFonts w:hint="cs"/>
          <w:rtl/>
        </w:rPr>
        <w:t>רוחני</w:t>
      </w:r>
      <w:r w:rsidR="00FE74F1">
        <w:rPr>
          <w:rFonts w:hint="cs"/>
          <w:rtl/>
        </w:rPr>
        <w:t>ות</w:t>
      </w:r>
      <w:r>
        <w:rPr>
          <w:rFonts w:hint="cs"/>
          <w:rtl/>
        </w:rPr>
        <w:t xml:space="preserve"> ומוסרי</w:t>
      </w:r>
      <w:r w:rsidR="00FE74F1">
        <w:rPr>
          <w:rFonts w:hint="cs"/>
          <w:rtl/>
        </w:rPr>
        <w:t>ות</w:t>
      </w:r>
      <w:r>
        <w:rPr>
          <w:rFonts w:hint="cs"/>
          <w:rtl/>
        </w:rPr>
        <w:t xml:space="preserve">. </w:t>
      </w:r>
      <w:r w:rsidR="00FE74F1">
        <w:rPr>
          <w:rFonts w:hint="cs"/>
          <w:rtl/>
        </w:rPr>
        <w:t xml:space="preserve">כך </w:t>
      </w:r>
      <w:r>
        <w:rPr>
          <w:rFonts w:hint="cs"/>
          <w:rtl/>
        </w:rPr>
        <w:t>למשל שחרורו של עבד כנעני</w:t>
      </w:r>
      <w:r w:rsidR="00FE74F1">
        <w:rPr>
          <w:rFonts w:hint="cs"/>
          <w:rtl/>
        </w:rPr>
        <w:t>,</w:t>
      </w:r>
      <w:r>
        <w:rPr>
          <w:rFonts w:hint="cs"/>
          <w:rtl/>
        </w:rPr>
        <w:t xml:space="preserve"> השתתפות כהן בלוויה של בני משפחתו</w:t>
      </w:r>
      <w:r w:rsidR="00FE74F1">
        <w:rPr>
          <w:rFonts w:hint="cs"/>
          <w:rtl/>
        </w:rPr>
        <w:t>,</w:t>
      </w:r>
      <w:r>
        <w:rPr>
          <w:rFonts w:hint="cs"/>
          <w:rtl/>
        </w:rPr>
        <w:t xml:space="preserve"> </w:t>
      </w:r>
      <w:proofErr w:type="spellStart"/>
      <w:r>
        <w:rPr>
          <w:rFonts w:hint="cs"/>
          <w:rtl/>
        </w:rPr>
        <w:t>קינוי</w:t>
      </w:r>
      <w:proofErr w:type="spellEnd"/>
      <w:r>
        <w:rPr>
          <w:rFonts w:hint="cs"/>
          <w:rtl/>
        </w:rPr>
        <w:t xml:space="preserve"> אישה (סוטה ג ע"א)</w:t>
      </w:r>
      <w:r w:rsidR="00FE74F1">
        <w:rPr>
          <w:rFonts w:hint="cs"/>
          <w:rtl/>
        </w:rPr>
        <w:t xml:space="preserve"> או </w:t>
      </w:r>
      <w:r>
        <w:rPr>
          <w:rFonts w:hint="cs"/>
          <w:rtl/>
        </w:rPr>
        <w:t>יציאה למלחמה</w:t>
      </w:r>
      <w:r w:rsidR="00A43650">
        <w:rPr>
          <w:rFonts w:hint="cs"/>
          <w:rtl/>
        </w:rPr>
        <w:t xml:space="preserve"> (סוטה מ"ד ע"ב)</w:t>
      </w:r>
      <w:r w:rsidR="00FE74F1">
        <w:rPr>
          <w:rFonts w:hint="cs"/>
          <w:rtl/>
        </w:rPr>
        <w:t>;</w:t>
      </w:r>
      <w:r>
        <w:rPr>
          <w:rFonts w:hint="cs"/>
          <w:rtl/>
        </w:rPr>
        <w:t xml:space="preserve"> </w:t>
      </w:r>
      <w:r w:rsidR="00A43650">
        <w:rPr>
          <w:rFonts w:hint="cs"/>
          <w:rtl/>
        </w:rPr>
        <w:t xml:space="preserve">מוגדרות, לפי דעות מסוימות ובנסיבות מסוימות, כדברי </w:t>
      </w:r>
      <w:r w:rsidR="007769F8">
        <w:rPr>
          <w:rFonts w:hint="cs"/>
          <w:rtl/>
        </w:rPr>
        <w:t>רשות</w:t>
      </w:r>
      <w:r>
        <w:rPr>
          <w:rFonts w:hint="cs"/>
          <w:rtl/>
        </w:rPr>
        <w:t>. האם אנו יכולים לדמיין, תוהה הרב ליכטנשטיין, כי ההחלטה לצאת למלחמה או להטיל חשד ציבורי בא</w:t>
      </w:r>
      <w:r w:rsidR="00FE74F1">
        <w:rPr>
          <w:rFonts w:hint="cs"/>
          <w:rtl/>
        </w:rPr>
        <w:t>י</w:t>
      </w:r>
      <w:r>
        <w:rPr>
          <w:rFonts w:hint="cs"/>
          <w:rtl/>
        </w:rPr>
        <w:t>שה כ</w:t>
      </w:r>
      <w:r w:rsidR="00A43650">
        <w:rPr>
          <w:rFonts w:hint="cs"/>
          <w:rtl/>
        </w:rPr>
        <w:t>מתכוונת ל</w:t>
      </w:r>
      <w:r>
        <w:rPr>
          <w:rFonts w:hint="cs"/>
          <w:rtl/>
        </w:rPr>
        <w:t>ב</w:t>
      </w:r>
      <w:r w:rsidR="00A43650">
        <w:rPr>
          <w:rFonts w:hint="cs"/>
          <w:rtl/>
        </w:rPr>
        <w:t>ג</w:t>
      </w:r>
      <w:r>
        <w:rPr>
          <w:rFonts w:hint="cs"/>
          <w:rtl/>
        </w:rPr>
        <w:t>ו</w:t>
      </w:r>
      <w:r w:rsidR="00A43650">
        <w:rPr>
          <w:rFonts w:hint="cs"/>
          <w:rtl/>
        </w:rPr>
        <w:t>ד</w:t>
      </w:r>
      <w:r>
        <w:rPr>
          <w:rFonts w:hint="cs"/>
          <w:rtl/>
        </w:rPr>
        <w:t xml:space="preserve"> </w:t>
      </w:r>
      <w:r w:rsidR="00A43650">
        <w:rPr>
          <w:rFonts w:hint="cs"/>
          <w:rtl/>
        </w:rPr>
        <w:t>ת</w:t>
      </w:r>
      <w:r>
        <w:rPr>
          <w:rFonts w:hint="cs"/>
          <w:rtl/>
        </w:rPr>
        <w:t>נ</w:t>
      </w:r>
      <w:r w:rsidR="00A43650">
        <w:rPr>
          <w:rFonts w:hint="cs"/>
          <w:rtl/>
        </w:rPr>
        <w:t>בע</w:t>
      </w:r>
      <w:r>
        <w:rPr>
          <w:rFonts w:hint="cs"/>
          <w:rtl/>
        </w:rPr>
        <w:t xml:space="preserve"> ממניעים שרירותיים או פרקטיים לחלוטין?</w:t>
      </w:r>
      <w:r w:rsidRPr="001379CA">
        <w:rPr>
          <w:rStyle w:val="a5"/>
          <w:rFonts w:asciiTheme="minorBidi" w:eastAsia="Narkisim" w:hAnsiTheme="minorBidi"/>
          <w:rtl/>
        </w:rPr>
        <w:footnoteReference w:id="2"/>
      </w:r>
    </w:p>
    <w:p w14:paraId="46EFDED5" w14:textId="63D1A322" w:rsidR="007769F8" w:rsidRDefault="007769F8" w:rsidP="007D7CAB">
      <w:pPr>
        <w:rPr>
          <w:rtl/>
        </w:rPr>
      </w:pPr>
      <w:r>
        <w:rPr>
          <w:rFonts w:hint="cs"/>
          <w:rtl/>
        </w:rPr>
        <w:t xml:space="preserve">אפשרות </w:t>
      </w:r>
      <w:r w:rsidR="001A3DC4">
        <w:rPr>
          <w:rFonts w:hint="cs"/>
          <w:rtl/>
        </w:rPr>
        <w:t xml:space="preserve">זו </w:t>
      </w:r>
      <w:r>
        <w:rPr>
          <w:rFonts w:hint="cs"/>
          <w:rtl/>
        </w:rPr>
        <w:t xml:space="preserve">לא רק אינה סבירה, </w:t>
      </w:r>
      <w:r w:rsidR="001A3DC4">
        <w:rPr>
          <w:rFonts w:hint="cs"/>
          <w:rtl/>
        </w:rPr>
        <w:t>אלא גם שגויה. החובה הבא</w:t>
      </w:r>
      <w:r w:rsidR="004A2B4A">
        <w:rPr>
          <w:rFonts w:hint="cs"/>
          <w:rtl/>
        </w:rPr>
        <w:t>ה</w:t>
      </w:r>
      <w:r w:rsidR="001A3DC4">
        <w:rPr>
          <w:rFonts w:hint="cs"/>
          <w:rtl/>
        </w:rPr>
        <w:t xml:space="preserve"> לידי ביטוי ב'ברית אבות' לרדוף אחר צדקה ומשפט, לצד תרומתם של החוקים המשלימים שנ</w:t>
      </w:r>
      <w:r w:rsidR="00594D65">
        <w:rPr>
          <w:rFonts w:hint="cs"/>
          <w:rtl/>
        </w:rPr>
        <w:t>י</w:t>
      </w:r>
      <w:r w:rsidR="001A3DC4">
        <w:rPr>
          <w:rFonts w:hint="cs"/>
          <w:rtl/>
        </w:rPr>
        <w:t>תנו בסיני כמו</w:t>
      </w:r>
      <w:r w:rsidR="004A2B4A">
        <w:rPr>
          <w:rFonts w:hint="cs"/>
          <w:rtl/>
        </w:rPr>
        <w:t xml:space="preserve"> </w:t>
      </w:r>
      <w:r>
        <w:rPr>
          <w:rFonts w:hint="cs"/>
          <w:rtl/>
        </w:rPr>
        <w:t>"</w:t>
      </w:r>
      <w:r w:rsidR="001A3DC4">
        <w:rPr>
          <w:rFonts w:hint="cs"/>
          <w:rtl/>
        </w:rPr>
        <w:t>ועשית הישר והטוב</w:t>
      </w:r>
      <w:r>
        <w:rPr>
          <w:rFonts w:hint="cs"/>
          <w:rtl/>
        </w:rPr>
        <w:t>"</w:t>
      </w:r>
      <w:r w:rsidR="001A3DC4">
        <w:rPr>
          <w:rFonts w:hint="cs"/>
          <w:rtl/>
        </w:rPr>
        <w:t xml:space="preserve"> ו</w:t>
      </w:r>
      <w:r>
        <w:rPr>
          <w:rFonts w:hint="cs"/>
          <w:rtl/>
        </w:rPr>
        <w:t>"</w:t>
      </w:r>
      <w:r w:rsidR="001A3DC4">
        <w:rPr>
          <w:rFonts w:hint="cs"/>
          <w:rtl/>
        </w:rPr>
        <w:t>והלכת בדרכיו</w:t>
      </w:r>
      <w:r>
        <w:rPr>
          <w:rFonts w:hint="cs"/>
          <w:rtl/>
        </w:rPr>
        <w:t>"</w:t>
      </w:r>
      <w:r w:rsidR="001A3DC4">
        <w:rPr>
          <w:rFonts w:hint="cs"/>
          <w:rtl/>
        </w:rPr>
        <w:t xml:space="preserve">, מבקשת שנכייל </w:t>
      </w:r>
      <w:r w:rsidR="002D7AE4">
        <w:rPr>
          <w:rFonts w:hint="cs"/>
          <w:rtl/>
        </w:rPr>
        <w:t>תגובה מוסרית</w:t>
      </w:r>
      <w:r w:rsidR="001A3DC4">
        <w:rPr>
          <w:rFonts w:hint="cs"/>
          <w:rtl/>
        </w:rPr>
        <w:t xml:space="preserve"> לכל מצב. </w:t>
      </w:r>
      <w:r>
        <w:rPr>
          <w:rFonts w:hint="cs"/>
          <w:rtl/>
        </w:rPr>
        <w:t xml:space="preserve">זאת, גם </w:t>
      </w:r>
      <w:r w:rsidR="001A3DC4">
        <w:rPr>
          <w:rFonts w:hint="cs"/>
          <w:rtl/>
        </w:rPr>
        <w:t xml:space="preserve">כאשר החוק עצמו הוא </w:t>
      </w:r>
      <w:r w:rsidR="00594D65">
        <w:rPr>
          <w:rFonts w:hint="cs"/>
          <w:rtl/>
        </w:rPr>
        <w:t>ניטרלי</w:t>
      </w:r>
      <w:r w:rsidR="001A3DC4">
        <w:rPr>
          <w:rFonts w:hint="cs"/>
          <w:rtl/>
        </w:rPr>
        <w:t>.</w:t>
      </w:r>
      <w:r w:rsidR="00254B6D">
        <w:rPr>
          <w:rFonts w:hint="cs"/>
          <w:rtl/>
        </w:rPr>
        <w:t xml:space="preserve"> </w:t>
      </w:r>
    </w:p>
    <w:p w14:paraId="43067A39" w14:textId="2D997553" w:rsidR="001A3DC4" w:rsidRDefault="001A3DC4" w:rsidP="007D7CAB">
      <w:pPr>
        <w:rPr>
          <w:rtl/>
        </w:rPr>
      </w:pPr>
      <w:r>
        <w:rPr>
          <w:rFonts w:hint="cs"/>
          <w:rtl/>
        </w:rPr>
        <w:t xml:space="preserve">הרב ליכטנשטיין מזהיר </w:t>
      </w:r>
      <w:r w:rsidR="007769F8">
        <w:rPr>
          <w:rFonts w:hint="cs"/>
          <w:rtl/>
        </w:rPr>
        <w:t xml:space="preserve">גם </w:t>
      </w:r>
      <w:r>
        <w:rPr>
          <w:rFonts w:hint="cs"/>
          <w:rtl/>
        </w:rPr>
        <w:t xml:space="preserve">מפני כשל לוגי </w:t>
      </w:r>
      <w:r>
        <w:rPr>
          <w:rtl/>
        </w:rPr>
        <w:t>–</w:t>
      </w:r>
      <w:r>
        <w:rPr>
          <w:rFonts w:hint="cs"/>
          <w:rtl/>
        </w:rPr>
        <w:t xml:space="preserve"> המחשבה </w:t>
      </w:r>
      <w:r w:rsidR="007769F8">
        <w:rPr>
          <w:rFonts w:hint="cs"/>
          <w:rtl/>
        </w:rPr>
        <w:t>ש</w:t>
      </w:r>
      <w:r>
        <w:rPr>
          <w:rFonts w:hint="cs"/>
          <w:rtl/>
        </w:rPr>
        <w:t>שתיקת החוק בנוגע לתופעה מסוימת</w:t>
      </w:r>
      <w:r w:rsidR="007769F8">
        <w:rPr>
          <w:rFonts w:hint="cs"/>
          <w:rtl/>
        </w:rPr>
        <w:t xml:space="preserve"> (ולעתים אף ציווי שנועד </w:t>
      </w:r>
      <w:r>
        <w:rPr>
          <w:rFonts w:hint="cs"/>
          <w:rtl/>
        </w:rPr>
        <w:t xml:space="preserve">להקל </w:t>
      </w:r>
      <w:r w:rsidR="007769F8">
        <w:rPr>
          <w:rFonts w:hint="cs"/>
          <w:rtl/>
        </w:rPr>
        <w:t>על המצב שנוצר)</w:t>
      </w:r>
      <w:r>
        <w:rPr>
          <w:rFonts w:hint="cs"/>
          <w:rtl/>
        </w:rPr>
        <w:t xml:space="preserve">, </w:t>
      </w:r>
      <w:r w:rsidR="007769F8">
        <w:rPr>
          <w:rFonts w:hint="cs"/>
          <w:rtl/>
        </w:rPr>
        <w:t xml:space="preserve">טומנת </w:t>
      </w:r>
      <w:r>
        <w:rPr>
          <w:rFonts w:hint="cs"/>
          <w:rtl/>
        </w:rPr>
        <w:t>בחוב</w:t>
      </w:r>
      <w:r w:rsidR="007769F8">
        <w:rPr>
          <w:rFonts w:hint="cs"/>
          <w:rtl/>
        </w:rPr>
        <w:t>ה</w:t>
      </w:r>
      <w:r>
        <w:rPr>
          <w:rFonts w:hint="cs"/>
          <w:rtl/>
        </w:rPr>
        <w:t xml:space="preserve"> גם מתן הכשר לתופעה עצמה: </w:t>
      </w:r>
    </w:p>
    <w:p w14:paraId="6A8BC0BC" w14:textId="77777777" w:rsidR="001A3DC4" w:rsidRPr="0077796E" w:rsidRDefault="001A3DC4" w:rsidP="007D7CAB">
      <w:pPr>
        <w:pStyle w:val="a9"/>
      </w:pPr>
      <w:r>
        <w:rPr>
          <w:rFonts w:hint="cs"/>
          <w:rtl/>
        </w:rPr>
        <w:t xml:space="preserve">מחויבותנו האיתנה כלפי התורה וערכיה איננה צריכה להביאנו להסכים לעמדה לפיה תביעותיה הן, בכל תחום ובכל מובן, מקסימליים. אמונתנו המוצקה ב'תורת ה' תמימה' (תהילים </w:t>
      </w:r>
      <w:proofErr w:type="spellStart"/>
      <w:r>
        <w:rPr>
          <w:rFonts w:hint="cs"/>
          <w:rtl/>
        </w:rPr>
        <w:t>יט</w:t>
      </w:r>
      <w:proofErr w:type="spellEnd"/>
      <w:r>
        <w:rPr>
          <w:rFonts w:hint="cs"/>
          <w:rtl/>
        </w:rPr>
        <w:t>, ח) אין פירושה כי, במישור הנורמטיבי-פורמלי, נדרשת מאיתנו תמיד 'תמימות' (במובן של 'שלמות') מלאה.</w:t>
      </w:r>
      <w:r w:rsidRPr="007D7CAB">
        <w:rPr>
          <w:rStyle w:val="a5"/>
          <w:rFonts w:eastAsia="Narkisim"/>
        </w:rPr>
        <w:footnoteReference w:id="3"/>
      </w:r>
    </w:p>
    <w:p w14:paraId="53DEE3E1" w14:textId="2BAA6662" w:rsidR="00C526C6" w:rsidRDefault="00D52429" w:rsidP="00CA0DB7">
      <w:pPr>
        <w:rPr>
          <w:rtl/>
        </w:rPr>
      </w:pPr>
      <w:r>
        <w:rPr>
          <w:rFonts w:hint="cs"/>
          <w:rtl/>
        </w:rPr>
        <w:t xml:space="preserve">אכן, </w:t>
      </w:r>
      <w:r w:rsidR="001A3DC4">
        <w:rPr>
          <w:rFonts w:hint="cs"/>
          <w:rtl/>
        </w:rPr>
        <w:t xml:space="preserve">מבחינה לוגית ניתן </w:t>
      </w:r>
      <w:r>
        <w:rPr>
          <w:rFonts w:hint="cs"/>
          <w:rtl/>
        </w:rPr>
        <w:t>לשאול</w:t>
      </w:r>
      <w:r w:rsidR="001A3DC4">
        <w:rPr>
          <w:rFonts w:hint="cs"/>
          <w:rtl/>
        </w:rPr>
        <w:t xml:space="preserve">: הקב"ה יודע כיצד להוציא אל מחוץ לחוק מעשים </w:t>
      </w:r>
      <w:r>
        <w:rPr>
          <w:rFonts w:hint="cs"/>
          <w:rtl/>
        </w:rPr>
        <w:t>ש</w:t>
      </w:r>
      <w:r w:rsidR="001A3DC4">
        <w:rPr>
          <w:rFonts w:hint="cs"/>
          <w:rtl/>
        </w:rPr>
        <w:t xml:space="preserve">אליהם הוא מתנגד. </w:t>
      </w:r>
      <w:r w:rsidR="001A3DC4">
        <w:rPr>
          <w:rFonts w:hint="cs"/>
          <w:rtl/>
        </w:rPr>
        <w:lastRenderedPageBreak/>
        <w:t xml:space="preserve">אם הוא מעניק מרחב תמרון, מי אנו שנשליך לתוכו את שיפוטנו האישי </w:t>
      </w:r>
      <w:r w:rsidR="00594D65">
        <w:rPr>
          <w:rFonts w:hint="cs"/>
          <w:rtl/>
        </w:rPr>
        <w:t>כש</w:t>
      </w:r>
      <w:r w:rsidR="001A3DC4">
        <w:rPr>
          <w:rFonts w:hint="cs"/>
          <w:rtl/>
        </w:rPr>
        <w:t xml:space="preserve">הקב"ה עצמו החליט לשתוק? </w:t>
      </w:r>
    </w:p>
    <w:p w14:paraId="0E6DD8F2" w14:textId="11EBE9BE" w:rsidR="001A3DC4" w:rsidRDefault="00C526C6" w:rsidP="00CA0DB7">
      <w:pPr>
        <w:rPr>
          <w:rtl/>
        </w:rPr>
      </w:pPr>
      <w:r>
        <w:rPr>
          <w:rFonts w:hint="cs"/>
          <w:rtl/>
        </w:rPr>
        <w:t xml:space="preserve">עם זאת, </w:t>
      </w:r>
      <w:r w:rsidR="001A3DC4">
        <w:rPr>
          <w:rFonts w:hint="cs"/>
          <w:rtl/>
        </w:rPr>
        <w:t xml:space="preserve">הרב ליכטנשטיין </w:t>
      </w:r>
      <w:r>
        <w:rPr>
          <w:rFonts w:hint="cs"/>
          <w:rtl/>
        </w:rPr>
        <w:t xml:space="preserve">מעיר כי </w:t>
      </w:r>
      <w:r w:rsidR="007E4E0B">
        <w:rPr>
          <w:rFonts w:hint="cs"/>
          <w:rtl/>
        </w:rPr>
        <w:t xml:space="preserve">טענה </w:t>
      </w:r>
      <w:r w:rsidR="00594D65">
        <w:rPr>
          <w:rFonts w:hint="cs"/>
          <w:rtl/>
        </w:rPr>
        <w:t>ז</w:t>
      </w:r>
      <w:r w:rsidR="007E4E0B">
        <w:rPr>
          <w:rFonts w:hint="cs"/>
          <w:rtl/>
        </w:rPr>
        <w:t xml:space="preserve">את אפשר להטיל ראש וראשונה כלפי </w:t>
      </w:r>
      <w:r>
        <w:rPr>
          <w:rFonts w:hint="cs"/>
          <w:rtl/>
        </w:rPr>
        <w:t xml:space="preserve">חכמי ישראל </w:t>
      </w:r>
      <w:r w:rsidR="007E4E0B">
        <w:rPr>
          <w:rFonts w:hint="cs"/>
          <w:rtl/>
        </w:rPr>
        <w:t>לאורך כל הדורות</w:t>
      </w:r>
      <w:r>
        <w:rPr>
          <w:rFonts w:hint="cs"/>
          <w:rtl/>
        </w:rPr>
        <w:t>.</w:t>
      </w:r>
      <w:r w:rsidR="001A3DC4">
        <w:rPr>
          <w:rFonts w:hint="cs"/>
          <w:rtl/>
        </w:rPr>
        <w:t xml:space="preserve"> באופן </w:t>
      </w:r>
      <w:r>
        <w:rPr>
          <w:rFonts w:hint="cs"/>
          <w:rtl/>
        </w:rPr>
        <w:t xml:space="preserve">נרחב הם </w:t>
      </w:r>
      <w:r w:rsidR="001A3DC4">
        <w:rPr>
          <w:rFonts w:hint="cs"/>
          <w:rtl/>
        </w:rPr>
        <w:t>אסרו או עודדו התנהגויות מסוימות</w:t>
      </w:r>
      <w:r>
        <w:rPr>
          <w:rFonts w:hint="cs"/>
          <w:rtl/>
        </w:rPr>
        <w:t>,</w:t>
      </w:r>
      <w:r w:rsidR="001A3DC4">
        <w:rPr>
          <w:rFonts w:hint="cs"/>
          <w:rtl/>
        </w:rPr>
        <w:t xml:space="preserve"> </w:t>
      </w:r>
      <w:r>
        <w:rPr>
          <w:rFonts w:hint="cs"/>
          <w:rtl/>
        </w:rPr>
        <w:t xml:space="preserve">גם אם </w:t>
      </w:r>
      <w:r w:rsidR="001A3DC4">
        <w:rPr>
          <w:rFonts w:hint="cs"/>
          <w:rtl/>
        </w:rPr>
        <w:t>התורה לא נקטה לגביהן עמדה.</w:t>
      </w:r>
    </w:p>
    <w:p w14:paraId="5773C7E9" w14:textId="4DE59607" w:rsidR="001A3DC4" w:rsidRDefault="001A3DC4" w:rsidP="00C526C6">
      <w:pPr>
        <w:rPr>
          <w:rtl/>
        </w:rPr>
      </w:pPr>
      <w:r>
        <w:rPr>
          <w:rFonts w:hint="cs"/>
          <w:rtl/>
        </w:rPr>
        <w:t>הרב ליכטנשטיין שואל</w:t>
      </w:r>
      <w:r w:rsidR="00C526C6">
        <w:rPr>
          <w:rFonts w:hint="cs"/>
          <w:rtl/>
        </w:rPr>
        <w:t xml:space="preserve"> למשל</w:t>
      </w:r>
      <w:r>
        <w:rPr>
          <w:rFonts w:hint="cs"/>
          <w:rtl/>
        </w:rPr>
        <w:t xml:space="preserve"> כיצד עלינו להתייחס ל</w:t>
      </w:r>
      <w:r w:rsidR="007E4E0B">
        <w:rPr>
          <w:rFonts w:hint="cs"/>
          <w:rtl/>
        </w:rPr>
        <w:t>גזירות</w:t>
      </w:r>
      <w:r>
        <w:rPr>
          <w:rFonts w:hint="cs"/>
          <w:rtl/>
        </w:rPr>
        <w:t xml:space="preserve"> </w:t>
      </w:r>
      <w:r w:rsidR="007E4E0B">
        <w:rPr>
          <w:rFonts w:hint="cs"/>
          <w:rtl/>
        </w:rPr>
        <w:t xml:space="preserve">מדרבנן </w:t>
      </w:r>
      <w:r>
        <w:rPr>
          <w:rFonts w:hint="cs"/>
          <w:rtl/>
        </w:rPr>
        <w:t xml:space="preserve">בנוגע למוסד הנישואין, כמו </w:t>
      </w:r>
      <w:r w:rsidR="007E4E0B">
        <w:rPr>
          <w:rFonts w:hint="cs"/>
          <w:rtl/>
        </w:rPr>
        <w:t xml:space="preserve">נגד </w:t>
      </w:r>
      <w:r>
        <w:rPr>
          <w:rFonts w:hint="cs"/>
          <w:rtl/>
        </w:rPr>
        <w:t xml:space="preserve">נישואי קטינים ופוליגמיה? דעה אחת היא לגרוס </w:t>
      </w:r>
      <w:r w:rsidR="00C526C6">
        <w:rPr>
          <w:rFonts w:hint="cs"/>
          <w:rtl/>
        </w:rPr>
        <w:t>ש</w:t>
      </w:r>
      <w:r>
        <w:rPr>
          <w:rFonts w:hint="cs"/>
          <w:rtl/>
        </w:rPr>
        <w:t xml:space="preserve">נסיבות היסטוריות </w:t>
      </w:r>
      <w:r w:rsidR="00C526C6">
        <w:rPr>
          <w:rFonts w:hint="cs"/>
          <w:rtl/>
        </w:rPr>
        <w:t>משתנות מזמן לזמן</w:t>
      </w:r>
      <w:r>
        <w:rPr>
          <w:rFonts w:hint="cs"/>
          <w:rtl/>
        </w:rPr>
        <w:t xml:space="preserve">, כך שההוראה הנכונה עבור תקופה אחת איננה </w:t>
      </w:r>
      <w:r w:rsidR="00C526C6">
        <w:rPr>
          <w:rFonts w:hint="cs"/>
          <w:rtl/>
        </w:rPr>
        <w:t xml:space="preserve">תואמת </w:t>
      </w:r>
      <w:r>
        <w:rPr>
          <w:rFonts w:hint="cs"/>
          <w:rtl/>
        </w:rPr>
        <w:t xml:space="preserve">תקופה </w:t>
      </w:r>
      <w:r w:rsidR="00C526C6">
        <w:rPr>
          <w:rFonts w:hint="cs"/>
          <w:rtl/>
        </w:rPr>
        <w:t>מאוחרת יותר</w:t>
      </w:r>
      <w:r>
        <w:rPr>
          <w:rFonts w:hint="cs"/>
          <w:rtl/>
        </w:rPr>
        <w:t xml:space="preserve">. גישה </w:t>
      </w:r>
      <w:r w:rsidR="00C526C6">
        <w:rPr>
          <w:rFonts w:hint="cs"/>
          <w:rtl/>
        </w:rPr>
        <w:t xml:space="preserve">אחרת </w:t>
      </w:r>
      <w:r>
        <w:rPr>
          <w:rFonts w:hint="cs"/>
          <w:rtl/>
        </w:rPr>
        <w:t>היא לטעון</w:t>
      </w:r>
      <w:r w:rsidR="0068659F">
        <w:rPr>
          <w:rFonts w:hint="cs"/>
          <w:rtl/>
        </w:rPr>
        <w:t xml:space="preserve"> </w:t>
      </w:r>
      <w:r w:rsidR="00C526C6">
        <w:rPr>
          <w:rFonts w:hint="cs"/>
          <w:rtl/>
        </w:rPr>
        <w:t xml:space="preserve">שגם אם </w:t>
      </w:r>
      <w:r>
        <w:rPr>
          <w:rFonts w:hint="cs"/>
          <w:rtl/>
        </w:rPr>
        <w:t xml:space="preserve">הליך </w:t>
      </w:r>
      <w:r w:rsidR="00C526C6">
        <w:rPr>
          <w:rFonts w:hint="cs"/>
          <w:rtl/>
        </w:rPr>
        <w:t>מסוים</w:t>
      </w:r>
      <w:r>
        <w:rPr>
          <w:rFonts w:hint="cs"/>
          <w:rtl/>
        </w:rPr>
        <w:t xml:space="preserve">, מסיבות שניתן רק לשער, </w:t>
      </w:r>
      <w:r w:rsidR="00C526C6">
        <w:rPr>
          <w:rFonts w:hint="cs"/>
          <w:rtl/>
        </w:rPr>
        <w:t xml:space="preserve">הותר </w:t>
      </w:r>
      <w:r>
        <w:rPr>
          <w:rFonts w:hint="cs"/>
          <w:rtl/>
        </w:rPr>
        <w:t xml:space="preserve">על ידי התורה, מלכתחילה </w:t>
      </w:r>
      <w:r w:rsidR="00C526C6">
        <w:rPr>
          <w:rFonts w:hint="cs"/>
          <w:rtl/>
        </w:rPr>
        <w:t xml:space="preserve">הוא </w:t>
      </w:r>
      <w:r>
        <w:rPr>
          <w:rFonts w:hint="cs"/>
          <w:rtl/>
        </w:rPr>
        <w:t>מעולם</w:t>
      </w:r>
      <w:r w:rsidR="0029627C">
        <w:rPr>
          <w:rFonts w:hint="cs"/>
          <w:rtl/>
        </w:rPr>
        <w:t xml:space="preserve"> לא</w:t>
      </w:r>
      <w:r>
        <w:rPr>
          <w:rFonts w:hint="cs"/>
          <w:rtl/>
        </w:rPr>
        <w:t xml:space="preserve"> נתמך על ידי המסגרת המוסרית</w:t>
      </w:r>
      <w:r w:rsidR="00C526C6">
        <w:rPr>
          <w:rFonts w:hint="cs"/>
          <w:rtl/>
        </w:rPr>
        <w:t xml:space="preserve">. ההיתר הוא רק </w:t>
      </w:r>
      <w:r w:rsidR="007E4E0B">
        <w:rPr>
          <w:rFonts w:hint="cs"/>
          <w:rtl/>
        </w:rPr>
        <w:t xml:space="preserve">בבחינת </w:t>
      </w:r>
      <w:r w:rsidR="00C526C6">
        <w:rPr>
          <w:rFonts w:hint="cs"/>
          <w:rtl/>
        </w:rPr>
        <w:t>"</w:t>
      </w:r>
      <w:r>
        <w:rPr>
          <w:rFonts w:hint="cs"/>
          <w:rtl/>
        </w:rPr>
        <w:t>ד</w:t>
      </w:r>
      <w:r w:rsidR="00C526C6">
        <w:rPr>
          <w:rFonts w:hint="cs"/>
          <w:rtl/>
        </w:rPr>
        <w:t>י</w:t>
      </w:r>
      <w:r>
        <w:rPr>
          <w:rFonts w:hint="cs"/>
          <w:rtl/>
        </w:rPr>
        <w:t>ברה תורה כנגד יצר הרע</w:t>
      </w:r>
      <w:r w:rsidR="00C526C6">
        <w:rPr>
          <w:rFonts w:hint="cs"/>
          <w:rtl/>
        </w:rPr>
        <w:t>"</w:t>
      </w:r>
      <w:r>
        <w:rPr>
          <w:rFonts w:hint="cs"/>
          <w:rtl/>
        </w:rPr>
        <w:t xml:space="preserve"> (קידושין </w:t>
      </w:r>
      <w:proofErr w:type="spellStart"/>
      <w:r>
        <w:rPr>
          <w:rFonts w:hint="cs"/>
          <w:rtl/>
        </w:rPr>
        <w:t>כא</w:t>
      </w:r>
      <w:proofErr w:type="spellEnd"/>
      <w:r>
        <w:rPr>
          <w:rFonts w:hint="cs"/>
          <w:rtl/>
        </w:rPr>
        <w:t xml:space="preserve"> ע"א), או באופן דומה. מזווית זו, </w:t>
      </w:r>
      <w:r w:rsidR="00C526C6">
        <w:rPr>
          <w:rFonts w:hint="cs"/>
          <w:rtl/>
        </w:rPr>
        <w:t>השינוי</w:t>
      </w:r>
      <w:r>
        <w:rPr>
          <w:rFonts w:hint="cs"/>
          <w:rtl/>
        </w:rPr>
        <w:t xml:space="preserve"> </w:t>
      </w:r>
      <w:r w:rsidR="00C526C6">
        <w:rPr>
          <w:rFonts w:hint="cs"/>
          <w:rtl/>
        </w:rPr>
        <w:t>י</w:t>
      </w:r>
      <w:r>
        <w:rPr>
          <w:rFonts w:hint="cs"/>
          <w:rtl/>
        </w:rPr>
        <w:t>כונן התקדמות רוחנית, ב</w:t>
      </w:r>
      <w:r w:rsidR="007E4E0B">
        <w:rPr>
          <w:rFonts w:hint="cs"/>
          <w:rtl/>
        </w:rPr>
        <w:t>רוח של</w:t>
      </w:r>
      <w:r>
        <w:rPr>
          <w:rFonts w:hint="cs"/>
          <w:rtl/>
        </w:rPr>
        <w:t xml:space="preserve"> </w:t>
      </w:r>
      <w:r w:rsidR="00C526C6">
        <w:rPr>
          <w:rFonts w:hint="cs"/>
          <w:rtl/>
        </w:rPr>
        <w:t>"</w:t>
      </w:r>
      <w:r>
        <w:rPr>
          <w:rFonts w:hint="cs"/>
          <w:rtl/>
        </w:rPr>
        <w:t>קדש עצמך במותר לך</w:t>
      </w:r>
      <w:r w:rsidR="00C526C6">
        <w:rPr>
          <w:rFonts w:hint="cs"/>
          <w:rtl/>
        </w:rPr>
        <w:t>"</w:t>
      </w:r>
      <w:r>
        <w:rPr>
          <w:rFonts w:hint="cs"/>
          <w:rtl/>
        </w:rPr>
        <w:t xml:space="preserve"> (יבמות כ ע"א).</w:t>
      </w:r>
      <w:r w:rsidRPr="00C14171">
        <w:rPr>
          <w:rStyle w:val="a5"/>
          <w:rFonts w:asciiTheme="minorBidi" w:eastAsia="Narkisim" w:hAnsiTheme="minorBidi"/>
          <w:rtl/>
        </w:rPr>
        <w:footnoteReference w:id="4"/>
      </w:r>
      <w:r w:rsidR="001539D9">
        <w:rPr>
          <w:rFonts w:hint="cs"/>
          <w:rtl/>
        </w:rPr>
        <w:t xml:space="preserve"> כך כותב הרב ליכטנשטיין:</w:t>
      </w:r>
    </w:p>
    <w:p w14:paraId="0FC9152E" w14:textId="780BFF90" w:rsidR="001A3DC4" w:rsidRPr="007249A1" w:rsidRDefault="001A3DC4" w:rsidP="00475E08">
      <w:pPr>
        <w:pStyle w:val="a9"/>
        <w:rPr>
          <w:rtl/>
        </w:rPr>
      </w:pPr>
      <w:r>
        <w:rPr>
          <w:rFonts w:hint="cs"/>
          <w:rtl/>
        </w:rPr>
        <w:t>האפשרות שבמהלך ההיסטוריה ההלכתית, הועלה הרף המוסרי, איננה יכולה לה</w:t>
      </w:r>
      <w:r w:rsidR="00475E08">
        <w:rPr>
          <w:rFonts w:hint="cs"/>
          <w:rtl/>
        </w:rPr>
        <w:t>י</w:t>
      </w:r>
      <w:r>
        <w:rPr>
          <w:rFonts w:hint="cs"/>
          <w:rtl/>
        </w:rPr>
        <w:t>ש</w:t>
      </w:r>
      <w:r w:rsidR="00475E08">
        <w:rPr>
          <w:rFonts w:hint="cs"/>
          <w:rtl/>
        </w:rPr>
        <w:t>ל</w:t>
      </w:r>
      <w:r>
        <w:rPr>
          <w:rFonts w:hint="cs"/>
          <w:rtl/>
        </w:rPr>
        <w:t>ל אפריורית</w:t>
      </w:r>
      <w:r w:rsidR="00C526C6">
        <w:rPr>
          <w:rFonts w:hint="cs"/>
          <w:rtl/>
        </w:rPr>
        <w:t>.</w:t>
      </w:r>
      <w:r>
        <w:rPr>
          <w:rFonts w:hint="cs"/>
          <w:rtl/>
        </w:rPr>
        <w:t xml:space="preserve"> </w:t>
      </w:r>
      <w:r w:rsidR="00C526C6">
        <w:rPr>
          <w:rtl/>
        </w:rPr>
        <w:tab/>
      </w:r>
      <w:r>
        <w:rPr>
          <w:rFonts w:hint="cs"/>
          <w:rtl/>
        </w:rPr>
        <w:t>(</w:t>
      </w:r>
      <w:r w:rsidR="00C526C6">
        <w:rPr>
          <w:rFonts w:hint="cs"/>
          <w:rtl/>
        </w:rPr>
        <w:t xml:space="preserve">עמ' </w:t>
      </w:r>
      <w:r>
        <w:rPr>
          <w:rFonts w:hint="cs"/>
          <w:rtl/>
        </w:rPr>
        <w:t>179</w:t>
      </w:r>
      <w:r w:rsidR="00C526C6">
        <w:rPr>
          <w:rFonts w:hint="cs"/>
          <w:rtl/>
        </w:rPr>
        <w:t>)</w:t>
      </w:r>
      <w:r w:rsidRPr="00475E08">
        <w:rPr>
          <w:rStyle w:val="a5"/>
          <w:rFonts w:eastAsia="Narkisim"/>
        </w:rPr>
        <w:footnoteReference w:id="5"/>
      </w:r>
    </w:p>
    <w:p w14:paraId="30F1BBCD" w14:textId="1260F45F" w:rsidR="007E4E0B" w:rsidRDefault="001A3DC4" w:rsidP="007E4E0B">
      <w:pPr>
        <w:rPr>
          <w:rtl/>
        </w:rPr>
      </w:pPr>
      <w:r>
        <w:rPr>
          <w:rFonts w:hint="cs"/>
          <w:rtl/>
        </w:rPr>
        <w:t>הרב ליכטנשטיין</w:t>
      </w:r>
      <w:r w:rsidR="00C526C6">
        <w:rPr>
          <w:rFonts w:hint="cs"/>
          <w:rtl/>
        </w:rPr>
        <w:t xml:space="preserve"> מאמץ אפוא </w:t>
      </w:r>
      <w:r>
        <w:rPr>
          <w:rFonts w:hint="cs"/>
          <w:rtl/>
        </w:rPr>
        <w:t xml:space="preserve">את האפשרות </w:t>
      </w:r>
      <w:r w:rsidR="00C526C6">
        <w:rPr>
          <w:rFonts w:hint="cs"/>
          <w:rtl/>
        </w:rPr>
        <w:t>ש</w:t>
      </w:r>
      <w:r>
        <w:rPr>
          <w:rFonts w:hint="cs"/>
          <w:rtl/>
        </w:rPr>
        <w:t xml:space="preserve">רגישות מוסרית או רוחנית </w:t>
      </w:r>
      <w:r w:rsidR="00C9096F">
        <w:rPr>
          <w:rFonts w:hint="cs"/>
          <w:rtl/>
        </w:rPr>
        <w:t xml:space="preserve">תגביל </w:t>
      </w:r>
      <w:r>
        <w:rPr>
          <w:rFonts w:hint="cs"/>
          <w:rtl/>
        </w:rPr>
        <w:t>מוסדות או מנהגים מסוימים, קהילתיים או יחידניים</w:t>
      </w:r>
      <w:r w:rsidR="00C9096F">
        <w:rPr>
          <w:rFonts w:hint="cs"/>
          <w:rtl/>
        </w:rPr>
        <w:t>, שהתקיימו בעבר</w:t>
      </w:r>
      <w:r>
        <w:rPr>
          <w:rFonts w:hint="cs"/>
          <w:rtl/>
        </w:rPr>
        <w:t>.</w:t>
      </w:r>
      <w:r w:rsidR="007E4E0B">
        <w:rPr>
          <w:rFonts w:hint="cs"/>
          <w:rtl/>
        </w:rPr>
        <w:t xml:space="preserve"> </w:t>
      </w:r>
      <w:r>
        <w:rPr>
          <w:rFonts w:hint="cs"/>
          <w:rtl/>
        </w:rPr>
        <w:t xml:space="preserve">שוב אנו </w:t>
      </w:r>
      <w:r w:rsidR="00C9096F">
        <w:rPr>
          <w:rFonts w:hint="cs"/>
          <w:rtl/>
        </w:rPr>
        <w:t xml:space="preserve">ניצבים </w:t>
      </w:r>
      <w:r>
        <w:rPr>
          <w:rFonts w:hint="cs"/>
          <w:rtl/>
        </w:rPr>
        <w:t xml:space="preserve">בפני השאלה מה יכול להוות מקור השראה לאקטיביזם מסוג זה, שעל פי </w:t>
      </w:r>
      <w:r w:rsidR="00F27355">
        <w:rPr>
          <w:rFonts w:hint="cs"/>
          <w:rtl/>
        </w:rPr>
        <w:t>ה</w:t>
      </w:r>
      <w:r>
        <w:rPr>
          <w:rFonts w:hint="cs"/>
          <w:rtl/>
        </w:rPr>
        <w:t xml:space="preserve">הגדרה צריך לנבוע מחוץ לדרישותיו הפורמליות של החוק? </w:t>
      </w:r>
    </w:p>
    <w:p w14:paraId="303E4FE4" w14:textId="324234D6" w:rsidR="001A3DC4" w:rsidRDefault="001A3DC4" w:rsidP="007E4E0B">
      <w:pPr>
        <w:rPr>
          <w:rtl/>
        </w:rPr>
      </w:pPr>
      <w:r>
        <w:rPr>
          <w:rFonts w:hint="cs"/>
          <w:rtl/>
        </w:rPr>
        <w:t xml:space="preserve">התשובה תהיה מקורות מגוונים בברית אבות וברית סיני, הדוחפים אותנו להמשיך לשאוף </w:t>
      </w:r>
      <w:r w:rsidR="00C9096F">
        <w:rPr>
          <w:rFonts w:hint="cs"/>
          <w:rtl/>
        </w:rPr>
        <w:t xml:space="preserve">לעולם מוסרי </w:t>
      </w:r>
      <w:r>
        <w:rPr>
          <w:rFonts w:hint="cs"/>
          <w:rtl/>
        </w:rPr>
        <w:t>גבוה יותר.</w:t>
      </w:r>
    </w:p>
    <w:p w14:paraId="618BB0EC" w14:textId="77777777" w:rsidR="001A3DC4" w:rsidRDefault="001A3DC4" w:rsidP="001A3DC4">
      <w:pPr>
        <w:spacing w:after="0" w:line="240" w:lineRule="auto"/>
        <w:rPr>
          <w:rFonts w:asciiTheme="minorBidi" w:hAnsiTheme="minorBidi"/>
          <w:rtl/>
        </w:rPr>
      </w:pPr>
    </w:p>
    <w:p w14:paraId="470F386F" w14:textId="77777777" w:rsidR="001A3DC4" w:rsidRPr="007249A1" w:rsidRDefault="001A3DC4" w:rsidP="006C6093">
      <w:pPr>
        <w:pStyle w:val="2"/>
        <w:rPr>
          <w:rtl/>
        </w:rPr>
      </w:pPr>
      <w:r w:rsidRPr="007249A1">
        <w:rPr>
          <w:rFonts w:hint="cs"/>
          <w:rtl/>
        </w:rPr>
        <w:t>מקורות עבור אינטואיציה מוסרית</w:t>
      </w:r>
    </w:p>
    <w:p w14:paraId="2DF4C6FA" w14:textId="7C638C9F" w:rsidR="001A3DC4" w:rsidRPr="0077796E" w:rsidRDefault="001A3DC4" w:rsidP="00A92931">
      <w:r>
        <w:rPr>
          <w:rFonts w:hint="cs"/>
          <w:rtl/>
        </w:rPr>
        <w:t xml:space="preserve">במצטבר, המקורות השונים </w:t>
      </w:r>
      <w:r w:rsidR="00C9096F">
        <w:rPr>
          <w:rFonts w:hint="cs"/>
          <w:rtl/>
        </w:rPr>
        <w:t xml:space="preserve">שפגשנו </w:t>
      </w:r>
      <w:r>
        <w:rPr>
          <w:rFonts w:hint="cs"/>
          <w:rtl/>
        </w:rPr>
        <w:t xml:space="preserve">לשאיפה מוסרית </w:t>
      </w:r>
      <w:r w:rsidR="00C9096F">
        <w:rPr>
          <w:rFonts w:hint="cs"/>
          <w:rtl/>
        </w:rPr>
        <w:t>ר</w:t>
      </w:r>
      <w:r>
        <w:rPr>
          <w:rFonts w:hint="cs"/>
          <w:rtl/>
        </w:rPr>
        <w:t>חבה, מטילים אחריות וחובה על כל הלכי החיים. אולם כל אחד מהם תורם גוון שונה מעט, כפי שהתחלנו לגלות בשיעור 34 ונמשיך להראות כאן.</w:t>
      </w:r>
    </w:p>
    <w:p w14:paraId="228237B1" w14:textId="77777777" w:rsidR="001A3DC4" w:rsidRPr="00C9096F" w:rsidRDefault="001A3DC4" w:rsidP="001A3DC4">
      <w:pPr>
        <w:spacing w:after="0" w:line="240" w:lineRule="auto"/>
        <w:rPr>
          <w:rFonts w:asciiTheme="minorBidi" w:hAnsiTheme="minorBidi"/>
          <w:b/>
          <w:bCs/>
          <w:rtl/>
        </w:rPr>
      </w:pPr>
    </w:p>
    <w:p w14:paraId="789F5717" w14:textId="77777777" w:rsidR="001A3DC4" w:rsidRPr="006A0206" w:rsidRDefault="001A3DC4" w:rsidP="00D629EC">
      <w:pPr>
        <w:pStyle w:val="2"/>
      </w:pPr>
      <w:r w:rsidRPr="006A0206">
        <w:rPr>
          <w:rFonts w:hint="cs"/>
          <w:rtl/>
        </w:rPr>
        <w:t>ועשית</w:t>
      </w:r>
      <w:r>
        <w:rPr>
          <w:rFonts w:hint="cs"/>
          <w:rtl/>
        </w:rPr>
        <w:t xml:space="preserve"> הישר והטוב</w:t>
      </w:r>
    </w:p>
    <w:p w14:paraId="5EA97F8C" w14:textId="77777777" w:rsidR="00C9096F" w:rsidRDefault="001A3DC4" w:rsidP="00606A42">
      <w:pPr>
        <w:rPr>
          <w:rtl/>
        </w:rPr>
      </w:pPr>
      <w:r>
        <w:rPr>
          <w:rFonts w:hint="cs"/>
          <w:rtl/>
        </w:rPr>
        <w:t xml:space="preserve">רדיפת הישר והטוב, </w:t>
      </w:r>
      <w:r w:rsidR="00C9096F">
        <w:rPr>
          <w:rFonts w:hint="cs"/>
          <w:rtl/>
        </w:rPr>
        <w:t>להצעתי</w:t>
      </w:r>
      <w:r>
        <w:rPr>
          <w:rFonts w:hint="cs"/>
          <w:rtl/>
        </w:rPr>
        <w:t>, נוגעת בעיקרה לניווט פרטי, יחסים בין</w:t>
      </w:r>
      <w:r w:rsidR="00C9096F">
        <w:rPr>
          <w:rFonts w:hint="cs"/>
          <w:rtl/>
        </w:rPr>
        <w:t>-</w:t>
      </w:r>
      <w:r>
        <w:rPr>
          <w:rFonts w:hint="cs"/>
          <w:rtl/>
        </w:rPr>
        <w:t>אישיים</w:t>
      </w:r>
      <w:r w:rsidR="00C9096F">
        <w:rPr>
          <w:rFonts w:hint="cs"/>
          <w:rtl/>
        </w:rPr>
        <w:t xml:space="preserve"> במקרים </w:t>
      </w:r>
      <w:r>
        <w:rPr>
          <w:rFonts w:hint="cs"/>
          <w:rtl/>
        </w:rPr>
        <w:t>של מתח מובנה או אף מאבק</w:t>
      </w:r>
      <w:r w:rsidR="00C9096F">
        <w:rPr>
          <w:rFonts w:hint="cs"/>
          <w:rtl/>
        </w:rPr>
        <w:t xml:space="preserve">, וכן </w:t>
      </w:r>
      <w:r>
        <w:rPr>
          <w:rFonts w:hint="cs"/>
          <w:rtl/>
        </w:rPr>
        <w:t>כללי נימוס פשוטים בהתנהלות יו</w:t>
      </w:r>
      <w:r w:rsidR="00C9096F">
        <w:rPr>
          <w:rFonts w:hint="cs"/>
          <w:rtl/>
        </w:rPr>
        <w:t>ם-</w:t>
      </w:r>
      <w:r>
        <w:rPr>
          <w:rFonts w:hint="cs"/>
          <w:rtl/>
        </w:rPr>
        <w:t xml:space="preserve">יומית. רדיפה זו קוראת לנו להתמודד עם כל מצב או אינטראקציה ברגישות ובעזרת שיפוט טוב ונכון. </w:t>
      </w:r>
    </w:p>
    <w:p w14:paraId="737D67AC" w14:textId="0317D2CF" w:rsidR="00C9096F" w:rsidRDefault="001A3DC4" w:rsidP="00606A42">
      <w:pPr>
        <w:rPr>
          <w:rtl/>
        </w:rPr>
      </w:pPr>
      <w:r>
        <w:rPr>
          <w:rFonts w:hint="cs"/>
          <w:rtl/>
        </w:rPr>
        <w:t xml:space="preserve">הרמב"ן כולל </w:t>
      </w:r>
      <w:r w:rsidR="00C9096F">
        <w:rPr>
          <w:rFonts w:hint="cs"/>
          <w:rtl/>
        </w:rPr>
        <w:t>ב</w:t>
      </w:r>
      <w:r>
        <w:rPr>
          <w:rFonts w:hint="cs"/>
          <w:rtl/>
        </w:rPr>
        <w:t xml:space="preserve">קטגוריה 'הישר והטוב' כל </w:t>
      </w:r>
      <w:r w:rsidR="00C9096F">
        <w:rPr>
          <w:rFonts w:hint="cs"/>
          <w:rtl/>
        </w:rPr>
        <w:t xml:space="preserve">התנהלות החל </w:t>
      </w:r>
      <w:r>
        <w:rPr>
          <w:rFonts w:hint="cs"/>
          <w:rtl/>
        </w:rPr>
        <w:t xml:space="preserve">מפשרה בין בעלי דין </w:t>
      </w:r>
      <w:r w:rsidR="00C9096F">
        <w:rPr>
          <w:rFonts w:hint="cs"/>
          <w:rtl/>
        </w:rPr>
        <w:t>ו</w:t>
      </w:r>
      <w:r>
        <w:rPr>
          <w:rFonts w:hint="cs"/>
          <w:rtl/>
        </w:rPr>
        <w:t xml:space="preserve">כיבוד הזכויות של קונה עתידי, </w:t>
      </w:r>
      <w:r w:rsidR="007E4E0B">
        <w:rPr>
          <w:rFonts w:hint="cs"/>
          <w:rtl/>
        </w:rPr>
        <w:t>וכלה ב</w:t>
      </w:r>
      <w:r w:rsidR="00C9096F">
        <w:rPr>
          <w:rFonts w:hint="cs"/>
          <w:rtl/>
        </w:rPr>
        <w:t>"</w:t>
      </w:r>
      <w:r w:rsidRPr="00606A42">
        <w:rPr>
          <w:rtl/>
        </w:rPr>
        <w:t>אפילו מה שאמרו (יומא פו) פרקו נאה ודבורו בנחת עם הבריות, עד שיקרא בכל ענין תם וישר</w:t>
      </w:r>
      <w:r w:rsidR="00C9096F">
        <w:rPr>
          <w:rFonts w:hint="cs"/>
          <w:rtl/>
        </w:rPr>
        <w:t>"</w:t>
      </w:r>
      <w:r w:rsidRPr="00606A42">
        <w:rPr>
          <w:rFonts w:hint="cs"/>
          <w:rtl/>
        </w:rPr>
        <w:t xml:space="preserve"> (רמב"ן על דברים ו, </w:t>
      </w:r>
      <w:proofErr w:type="spellStart"/>
      <w:r w:rsidRPr="00606A42">
        <w:rPr>
          <w:rFonts w:hint="cs"/>
          <w:rtl/>
        </w:rPr>
        <w:t>יח</w:t>
      </w:r>
      <w:proofErr w:type="spellEnd"/>
      <w:r w:rsidRPr="00606A42">
        <w:rPr>
          <w:rFonts w:hint="cs"/>
          <w:rtl/>
        </w:rPr>
        <w:t xml:space="preserve">). </w:t>
      </w:r>
    </w:p>
    <w:p w14:paraId="13DD0CBD" w14:textId="618C7E4E" w:rsidR="001A3DC4" w:rsidRDefault="00C9096F" w:rsidP="00606A42">
      <w:pPr>
        <w:rPr>
          <w:rFonts w:cs="Arial"/>
          <w:rtl/>
        </w:rPr>
      </w:pPr>
      <w:r>
        <w:rPr>
          <w:rFonts w:hint="cs"/>
          <w:rtl/>
        </w:rPr>
        <w:t xml:space="preserve">עם זאת יש להעיר כי הדרכת </w:t>
      </w:r>
      <w:r w:rsidR="001A3DC4" w:rsidRPr="00606A42">
        <w:rPr>
          <w:rFonts w:hint="cs"/>
          <w:rtl/>
        </w:rPr>
        <w:t>'הישר והטוב' יכול</w:t>
      </w:r>
      <w:r>
        <w:rPr>
          <w:rFonts w:hint="cs"/>
          <w:rtl/>
        </w:rPr>
        <w:t>ה</w:t>
      </w:r>
      <w:r w:rsidR="001A3DC4" w:rsidRPr="00606A42">
        <w:rPr>
          <w:rFonts w:hint="cs"/>
          <w:rtl/>
        </w:rPr>
        <w:t xml:space="preserve"> להיות פחות רלוונטי</w:t>
      </w:r>
      <w:r>
        <w:rPr>
          <w:rFonts w:hint="cs"/>
          <w:rtl/>
        </w:rPr>
        <w:t>ת</w:t>
      </w:r>
      <w:r w:rsidR="001A3DC4" w:rsidRPr="00606A42">
        <w:rPr>
          <w:rFonts w:hint="cs"/>
          <w:rtl/>
        </w:rPr>
        <w:t xml:space="preserve"> כאשר </w:t>
      </w:r>
      <w:r>
        <w:rPr>
          <w:rFonts w:hint="cs"/>
          <w:rtl/>
        </w:rPr>
        <w:t xml:space="preserve">אנו תוהים אחר </w:t>
      </w:r>
      <w:r w:rsidR="001A3DC4" w:rsidRPr="00606A42">
        <w:rPr>
          <w:rFonts w:hint="cs"/>
          <w:rtl/>
        </w:rPr>
        <w:t>קביעה אפריורית של מטרות ושאיפות.</w:t>
      </w:r>
    </w:p>
    <w:p w14:paraId="223E5A0C" w14:textId="77777777" w:rsidR="001A3DC4" w:rsidRDefault="001A3DC4" w:rsidP="001A3DC4">
      <w:pPr>
        <w:spacing w:after="0" w:line="240" w:lineRule="auto"/>
        <w:rPr>
          <w:rFonts w:asciiTheme="minorBidi" w:hAnsiTheme="minorBidi"/>
          <w:b/>
          <w:bCs/>
          <w:rtl/>
        </w:rPr>
      </w:pPr>
    </w:p>
    <w:p w14:paraId="4D11385A" w14:textId="77777777" w:rsidR="001A3DC4" w:rsidRPr="007249A1" w:rsidRDefault="001A3DC4" w:rsidP="0045524D">
      <w:pPr>
        <w:pStyle w:val="2"/>
        <w:rPr>
          <w:rtl/>
        </w:rPr>
      </w:pPr>
      <w:r w:rsidRPr="007249A1">
        <w:rPr>
          <w:rFonts w:hint="cs"/>
          <w:rtl/>
        </w:rPr>
        <w:t>והלכת בדרכיו</w:t>
      </w:r>
    </w:p>
    <w:p w14:paraId="2CF673B5" w14:textId="29A8D82C" w:rsidR="008D3CD5" w:rsidRDefault="001A3DC4" w:rsidP="008D3CD5">
      <w:pPr>
        <w:rPr>
          <w:rtl/>
        </w:rPr>
      </w:pPr>
      <w:r>
        <w:rPr>
          <w:rFonts w:hint="cs"/>
          <w:rtl/>
        </w:rPr>
        <w:t>מהות העיקרון 'והלכת בדרכיו', מצד שני, חותרת למוסר טהור של טיפוח מיד</w:t>
      </w:r>
      <w:r w:rsidR="00DD2408">
        <w:rPr>
          <w:rFonts w:hint="cs"/>
          <w:rtl/>
        </w:rPr>
        <w:t xml:space="preserve">ות </w:t>
      </w:r>
      <w:r>
        <w:rPr>
          <w:rFonts w:hint="cs"/>
          <w:rtl/>
        </w:rPr>
        <w:t>טוב</w:t>
      </w:r>
      <w:r w:rsidR="00DD2408">
        <w:rPr>
          <w:rFonts w:hint="cs"/>
          <w:rtl/>
        </w:rPr>
        <w:t>ות</w:t>
      </w:r>
      <w:r>
        <w:rPr>
          <w:rFonts w:hint="cs"/>
          <w:rtl/>
        </w:rPr>
        <w:t xml:space="preserve">, לפחות לפי האופן </w:t>
      </w:r>
      <w:r w:rsidR="008D3CD5">
        <w:rPr>
          <w:rFonts w:hint="cs"/>
          <w:rtl/>
        </w:rPr>
        <w:t>ש</w:t>
      </w:r>
      <w:r>
        <w:rPr>
          <w:rFonts w:hint="cs"/>
          <w:rtl/>
        </w:rPr>
        <w:t xml:space="preserve">הרמב"ם מתאר את </w:t>
      </w:r>
      <w:r w:rsidR="008D3CD5">
        <w:rPr>
          <w:rFonts w:hint="cs"/>
          <w:rtl/>
        </w:rPr>
        <w:t>ה</w:t>
      </w:r>
      <w:r>
        <w:rPr>
          <w:rFonts w:hint="cs"/>
          <w:rtl/>
        </w:rPr>
        <w:t xml:space="preserve">ציווי במשנה תורה. על פי הרב וולטר </w:t>
      </w:r>
      <w:proofErr w:type="spellStart"/>
      <w:r>
        <w:rPr>
          <w:rFonts w:hint="cs"/>
          <w:rtl/>
        </w:rPr>
        <w:t>וורצבוגר</w:t>
      </w:r>
      <w:proofErr w:type="spellEnd"/>
      <w:r>
        <w:rPr>
          <w:rFonts w:hint="cs"/>
          <w:rtl/>
        </w:rPr>
        <w:t xml:space="preserve">, </w:t>
      </w:r>
      <w:r w:rsidR="008D3CD5">
        <w:rPr>
          <w:rFonts w:hint="cs"/>
          <w:rtl/>
        </w:rPr>
        <w:t>"</w:t>
      </w:r>
      <w:r w:rsidRPr="00E95B11">
        <w:rPr>
          <w:rFonts w:hint="cs"/>
          <w:b/>
          <w:bCs/>
          <w:rtl/>
        </w:rPr>
        <w:t>טיפוח</w:t>
      </w:r>
      <w:r w:rsidRPr="00F6049B">
        <w:rPr>
          <w:rStyle w:val="a5"/>
          <w:rFonts w:asciiTheme="minorBidi" w:eastAsia="Narkisim" w:hAnsiTheme="minorBidi"/>
          <w:rtl/>
        </w:rPr>
        <w:footnoteReference w:id="6"/>
      </w:r>
      <w:r>
        <w:rPr>
          <w:rFonts w:hint="cs"/>
          <w:rtl/>
        </w:rPr>
        <w:t xml:space="preserve"> המידות הטובות</w:t>
      </w:r>
      <w:r w:rsidR="008D3CD5">
        <w:rPr>
          <w:rFonts w:hint="cs"/>
          <w:rtl/>
        </w:rPr>
        <w:t>"</w:t>
      </w:r>
      <w:r>
        <w:rPr>
          <w:rFonts w:hint="cs"/>
          <w:rtl/>
        </w:rPr>
        <w:t xml:space="preserve">, על פי הרמב"ם, </w:t>
      </w:r>
      <w:r w:rsidR="008D3CD5">
        <w:rPr>
          <w:rFonts w:hint="cs"/>
          <w:rtl/>
        </w:rPr>
        <w:t>"</w:t>
      </w:r>
      <w:r>
        <w:rPr>
          <w:rFonts w:hint="cs"/>
          <w:rtl/>
        </w:rPr>
        <w:t>איננ</w:t>
      </w:r>
      <w:r w:rsidR="008D3CD5">
        <w:rPr>
          <w:rFonts w:hint="cs"/>
          <w:rtl/>
        </w:rPr>
        <w:t>ו</w:t>
      </w:r>
      <w:r>
        <w:rPr>
          <w:rFonts w:hint="cs"/>
          <w:rtl/>
        </w:rPr>
        <w:t xml:space="preserve"> רק חובה פשוטה כאמצעי לעבר פעולה מוסרית אלא מרכיב משמעותי בעל תכלית כשלעצמו</w:t>
      </w:r>
      <w:r w:rsidR="008D3CD5">
        <w:rPr>
          <w:rFonts w:hint="cs"/>
          <w:rtl/>
        </w:rPr>
        <w:t>"</w:t>
      </w:r>
      <w:r>
        <w:rPr>
          <w:rFonts w:hint="cs"/>
          <w:rtl/>
        </w:rPr>
        <w:t>.</w:t>
      </w:r>
      <w:r w:rsidRPr="00124A93">
        <w:rPr>
          <w:rStyle w:val="a5"/>
          <w:rFonts w:asciiTheme="minorBidi" w:eastAsia="Narkisim" w:hAnsiTheme="minorBidi"/>
          <w:rtl/>
        </w:rPr>
        <w:footnoteReference w:id="7"/>
      </w:r>
      <w:r>
        <w:rPr>
          <w:rFonts w:hint="cs"/>
          <w:rtl/>
        </w:rPr>
        <w:t xml:space="preserve"> </w:t>
      </w:r>
    </w:p>
    <w:p w14:paraId="275F1EFE" w14:textId="683C9244" w:rsidR="00FE485A" w:rsidRDefault="001A3DC4" w:rsidP="00D13BC2">
      <w:pPr>
        <w:rPr>
          <w:rtl/>
        </w:rPr>
      </w:pPr>
      <w:r>
        <w:rPr>
          <w:rFonts w:hint="cs"/>
          <w:rtl/>
        </w:rPr>
        <w:t>'והלכת בדרכיו' משמש לא כהנחיה לניהול מאבק</w:t>
      </w:r>
      <w:r w:rsidR="008D3CD5">
        <w:rPr>
          <w:rFonts w:hint="cs"/>
          <w:rtl/>
        </w:rPr>
        <w:t xml:space="preserve"> או מתח</w:t>
      </w:r>
      <w:r>
        <w:rPr>
          <w:rFonts w:hint="cs"/>
          <w:rtl/>
        </w:rPr>
        <w:t xml:space="preserve">, למשל, אלא כחובה לפתח ולעדן את תכונותיו של האדם בדרכים שיגרמו לתגובה מוסרית. המטרה היא פיתוח </w:t>
      </w:r>
      <w:r w:rsidR="001539D9">
        <w:rPr>
          <w:rFonts w:hint="cs"/>
          <w:rtl/>
        </w:rPr>
        <w:t xml:space="preserve">המידות </w:t>
      </w:r>
      <w:r>
        <w:rPr>
          <w:rFonts w:hint="cs"/>
          <w:rtl/>
        </w:rPr>
        <w:t xml:space="preserve">כך שהאחריות המוסרית או אופן ההתנהגות </w:t>
      </w:r>
      <w:r w:rsidR="001539D9">
        <w:rPr>
          <w:rFonts w:hint="cs"/>
          <w:rtl/>
        </w:rPr>
        <w:t xml:space="preserve">יתקרבו כביכול </w:t>
      </w:r>
      <w:r>
        <w:rPr>
          <w:rFonts w:hint="cs"/>
          <w:rtl/>
        </w:rPr>
        <w:t xml:space="preserve">לאלו של הקב"ה. ההתנהלות המוסרית </w:t>
      </w:r>
      <w:r w:rsidR="001539D9">
        <w:rPr>
          <w:rFonts w:hint="cs"/>
          <w:rtl/>
        </w:rPr>
        <w:t xml:space="preserve">הפרקטית </w:t>
      </w:r>
      <w:r>
        <w:rPr>
          <w:rFonts w:hint="cs"/>
          <w:rtl/>
        </w:rPr>
        <w:t xml:space="preserve">היא </w:t>
      </w:r>
      <w:r w:rsidR="001539D9">
        <w:rPr>
          <w:rFonts w:hint="cs"/>
          <w:rtl/>
        </w:rPr>
        <w:t xml:space="preserve">כמובן </w:t>
      </w:r>
      <w:r>
        <w:rPr>
          <w:rFonts w:hint="cs"/>
          <w:rtl/>
        </w:rPr>
        <w:t xml:space="preserve">תוצאה צפויה ורצויה של תהליך זה, אבל ההדרכה לעבר </w:t>
      </w:r>
      <w:r w:rsidR="00D13BC2">
        <w:rPr>
          <w:rFonts w:hint="cs"/>
          <w:rtl/>
        </w:rPr>
        <w:t>המימוש בפועל היא בעקיפין; המטרה במישרין היא שינוי תכונות האדם, ורק כנגזרת מכך משתנית ומתרוממת התנהגותו</w:t>
      </w:r>
      <w:r>
        <w:rPr>
          <w:rFonts w:hint="cs"/>
          <w:rtl/>
        </w:rPr>
        <w:t>.</w:t>
      </w:r>
      <w:r w:rsidRPr="00B91B64">
        <w:rPr>
          <w:rStyle w:val="a5"/>
          <w:rFonts w:asciiTheme="minorBidi" w:eastAsia="Narkisim" w:hAnsiTheme="minorBidi"/>
          <w:rtl/>
        </w:rPr>
        <w:footnoteReference w:id="8"/>
      </w:r>
    </w:p>
    <w:p w14:paraId="60B7A862" w14:textId="77777777" w:rsidR="001A3DC4" w:rsidRDefault="001A3DC4" w:rsidP="001A3DC4">
      <w:pPr>
        <w:spacing w:after="0" w:line="240" w:lineRule="auto"/>
        <w:rPr>
          <w:rFonts w:asciiTheme="minorBidi" w:hAnsiTheme="minorBidi"/>
          <w:rtl/>
        </w:rPr>
      </w:pPr>
    </w:p>
    <w:p w14:paraId="00C3A66D" w14:textId="77777777" w:rsidR="001A3DC4" w:rsidRPr="007249A1" w:rsidRDefault="001A3DC4" w:rsidP="00FE485A">
      <w:pPr>
        <w:pStyle w:val="2"/>
        <w:rPr>
          <w:rtl/>
        </w:rPr>
      </w:pPr>
      <w:r w:rsidRPr="007249A1">
        <w:rPr>
          <w:rFonts w:hint="cs"/>
          <w:rtl/>
        </w:rPr>
        <w:lastRenderedPageBreak/>
        <w:t>צדקה ומשפט</w:t>
      </w:r>
    </w:p>
    <w:p w14:paraId="6CD44982" w14:textId="4E46B687" w:rsidR="001A3DC4" w:rsidRDefault="00D13BC2" w:rsidP="00C9236C">
      <w:pPr>
        <w:rPr>
          <w:rtl/>
        </w:rPr>
      </w:pPr>
      <w:r>
        <w:rPr>
          <w:rFonts w:hint="cs"/>
          <w:rtl/>
        </w:rPr>
        <w:t xml:space="preserve">ערכי </w:t>
      </w:r>
      <w:r w:rsidR="001A3DC4">
        <w:rPr>
          <w:rFonts w:hint="cs"/>
          <w:rtl/>
        </w:rPr>
        <w:t xml:space="preserve">צדקה ומשפט, </w:t>
      </w:r>
      <w:r>
        <w:rPr>
          <w:rFonts w:hint="cs"/>
          <w:rtl/>
        </w:rPr>
        <w:t>לדעתי</w:t>
      </w:r>
      <w:r w:rsidR="001A3DC4">
        <w:rPr>
          <w:rFonts w:hint="cs"/>
          <w:rtl/>
        </w:rPr>
        <w:t xml:space="preserve">, קובעים </w:t>
      </w:r>
      <w:r w:rsidR="00EA5558">
        <w:rPr>
          <w:rFonts w:hint="cs"/>
          <w:rtl/>
        </w:rPr>
        <w:t>אג'נדה יותר שאפתנית</w:t>
      </w:r>
      <w:r w:rsidR="001A3DC4">
        <w:rPr>
          <w:rFonts w:hint="cs"/>
          <w:rtl/>
        </w:rPr>
        <w:t xml:space="preserve">. </w:t>
      </w:r>
      <w:r>
        <w:rPr>
          <w:rFonts w:hint="cs"/>
          <w:rtl/>
        </w:rPr>
        <w:t xml:space="preserve">הם </w:t>
      </w:r>
      <w:r w:rsidR="001A3DC4">
        <w:rPr>
          <w:rFonts w:hint="cs"/>
          <w:rtl/>
        </w:rPr>
        <w:t xml:space="preserve">אינם (רק) עונים על השאלה 'כיצד עלי להתנהל כעת?' אלא גם שואלים 'מה הם חובותינו המוסריות באופן כללי? מה צריך לעמוד בראש סדר העדיפויות באופן פרטי וציבורי? איזו </w:t>
      </w:r>
      <w:r w:rsidR="008F279E">
        <w:rPr>
          <w:rFonts w:hint="cs"/>
          <w:rtl/>
        </w:rPr>
        <w:t xml:space="preserve">שיקולים </w:t>
      </w:r>
      <w:r w:rsidR="001A3DC4">
        <w:rPr>
          <w:rFonts w:hint="cs"/>
          <w:rtl/>
        </w:rPr>
        <w:t>צריכ</w:t>
      </w:r>
      <w:r w:rsidR="008F279E">
        <w:rPr>
          <w:rFonts w:hint="cs"/>
          <w:rtl/>
        </w:rPr>
        <w:t>ים</w:t>
      </w:r>
      <w:r w:rsidR="001A3DC4">
        <w:rPr>
          <w:rFonts w:hint="cs"/>
          <w:rtl/>
        </w:rPr>
        <w:t xml:space="preserve"> ללוות את העניינים המוסריים שבהם אני מעורב?' </w:t>
      </w:r>
    </w:p>
    <w:p w14:paraId="2714FCFC" w14:textId="727E469A" w:rsidR="001A3DC4" w:rsidRPr="0077796E" w:rsidRDefault="001A3DC4" w:rsidP="00C9236C">
      <w:pPr>
        <w:rPr>
          <w:rtl/>
        </w:rPr>
      </w:pPr>
      <w:r>
        <w:rPr>
          <w:rFonts w:hint="cs"/>
          <w:rtl/>
        </w:rPr>
        <w:t xml:space="preserve">צדקה ומשפט מגדירים בעיקר מטרה לאומית ושאיפה. ככאלו, הם מאפשרים לכל יהודי ויהודייה לשאול את עצמם, בכל מצב נתון, עד כמה </w:t>
      </w:r>
      <w:r w:rsidR="00F60C99">
        <w:rPr>
          <w:rFonts w:hint="cs"/>
          <w:rtl/>
        </w:rPr>
        <w:t xml:space="preserve">תואמות </w:t>
      </w:r>
      <w:r>
        <w:rPr>
          <w:rFonts w:hint="cs"/>
          <w:rtl/>
        </w:rPr>
        <w:t xml:space="preserve">בחירותיהם </w:t>
      </w:r>
      <w:r w:rsidR="00F60C99">
        <w:rPr>
          <w:rFonts w:hint="cs"/>
          <w:rtl/>
        </w:rPr>
        <w:t xml:space="preserve">את </w:t>
      </w:r>
      <w:proofErr w:type="spellStart"/>
      <w:r>
        <w:rPr>
          <w:rFonts w:hint="cs"/>
          <w:rtl/>
        </w:rPr>
        <w:t>חזון</w:t>
      </w:r>
      <w:proofErr w:type="spellEnd"/>
      <w:r>
        <w:rPr>
          <w:rFonts w:hint="cs"/>
          <w:rtl/>
        </w:rPr>
        <w:t xml:space="preserve"> כולל זה.</w:t>
      </w:r>
    </w:p>
    <w:p w14:paraId="6B3A1F31" w14:textId="77777777" w:rsidR="001A3DC4" w:rsidRDefault="001A3DC4" w:rsidP="001A3DC4">
      <w:pPr>
        <w:spacing w:after="0" w:line="240" w:lineRule="auto"/>
        <w:rPr>
          <w:rFonts w:asciiTheme="minorBidi" w:hAnsiTheme="minorBidi"/>
          <w:rtl/>
        </w:rPr>
      </w:pPr>
    </w:p>
    <w:p w14:paraId="2FCB9E3A" w14:textId="77777777" w:rsidR="001A3DC4" w:rsidRDefault="001A3DC4" w:rsidP="00C9236C">
      <w:pPr>
        <w:pStyle w:val="2"/>
        <w:rPr>
          <w:rtl/>
        </w:rPr>
      </w:pPr>
      <w:r>
        <w:rPr>
          <w:rFonts w:hint="cs"/>
          <w:rtl/>
        </w:rPr>
        <w:t>מה אברהם היה עושה?</w:t>
      </w:r>
    </w:p>
    <w:p w14:paraId="6340E79D" w14:textId="4ED53BF4" w:rsidR="00D13BC2" w:rsidRDefault="00D13BC2" w:rsidP="00D13BC2">
      <w:pPr>
        <w:rPr>
          <w:sz w:val="18"/>
          <w:szCs w:val="18"/>
          <w:rtl/>
        </w:rPr>
      </w:pPr>
      <w:r>
        <w:rPr>
          <w:rFonts w:hint="cs"/>
          <w:rtl/>
        </w:rPr>
        <w:t xml:space="preserve">ברובד נוסף אני מבקש להציע </w:t>
      </w:r>
      <w:proofErr w:type="spellStart"/>
      <w:r w:rsidR="001A3DC4">
        <w:rPr>
          <w:rFonts w:hint="cs"/>
          <w:rtl/>
        </w:rPr>
        <w:t>לאמוד</w:t>
      </w:r>
      <w:proofErr w:type="spellEnd"/>
      <w:r w:rsidR="001A3DC4">
        <w:rPr>
          <w:rFonts w:hint="cs"/>
          <w:rtl/>
        </w:rPr>
        <w:t xml:space="preserve"> מצבים </w:t>
      </w:r>
      <w:r>
        <w:rPr>
          <w:rFonts w:hint="cs"/>
          <w:rtl/>
        </w:rPr>
        <w:t xml:space="preserve">בעזרת </w:t>
      </w:r>
      <w:r w:rsidR="001A3DC4">
        <w:rPr>
          <w:rFonts w:hint="cs"/>
          <w:rtl/>
        </w:rPr>
        <w:t xml:space="preserve">דמות היסטורית ספציפית </w:t>
      </w:r>
      <w:r w:rsidR="00F60C99">
        <w:rPr>
          <w:rFonts w:hint="cs"/>
          <w:rtl/>
        </w:rPr>
        <w:t>ואחרים שג</w:t>
      </w:r>
      <w:r w:rsidR="007240BA">
        <w:rPr>
          <w:rFonts w:hint="cs"/>
          <w:rtl/>
        </w:rPr>
        <w:t>י</w:t>
      </w:r>
      <w:r w:rsidR="00F60C99">
        <w:rPr>
          <w:rFonts w:hint="cs"/>
          <w:rtl/>
        </w:rPr>
        <w:t xml:space="preserve">למו </w:t>
      </w:r>
      <w:r w:rsidR="001A3DC4">
        <w:rPr>
          <w:rFonts w:hint="cs"/>
          <w:rtl/>
        </w:rPr>
        <w:t xml:space="preserve">את </w:t>
      </w:r>
      <w:r w:rsidR="00F60C99">
        <w:rPr>
          <w:rFonts w:hint="cs"/>
          <w:rtl/>
        </w:rPr>
        <w:t>ה</w:t>
      </w:r>
      <w:r w:rsidR="001A3DC4">
        <w:rPr>
          <w:rFonts w:hint="cs"/>
          <w:rtl/>
        </w:rPr>
        <w:t xml:space="preserve">אידיאלים </w:t>
      </w:r>
      <w:r w:rsidR="00F60C99">
        <w:rPr>
          <w:rFonts w:hint="cs"/>
          <w:rtl/>
        </w:rPr>
        <w:t>שלה</w:t>
      </w:r>
      <w:r w:rsidR="001A3DC4">
        <w:rPr>
          <w:rFonts w:hint="cs"/>
          <w:rtl/>
        </w:rPr>
        <w:t xml:space="preserve">. חז"ל מצווים עלינו </w:t>
      </w:r>
      <w:r>
        <w:rPr>
          <w:rFonts w:hint="cs"/>
          <w:rtl/>
        </w:rPr>
        <w:t xml:space="preserve">לבחון </w:t>
      </w:r>
      <w:r w:rsidR="001A3DC4">
        <w:rPr>
          <w:rFonts w:hint="cs"/>
          <w:rtl/>
        </w:rPr>
        <w:t xml:space="preserve">אם החלטה או גישה </w:t>
      </w:r>
      <w:r>
        <w:rPr>
          <w:rFonts w:hint="cs"/>
          <w:rtl/>
        </w:rPr>
        <w:t xml:space="preserve">מסוימות </w:t>
      </w:r>
      <w:r w:rsidR="001A3DC4">
        <w:rPr>
          <w:rFonts w:hint="cs"/>
          <w:rtl/>
        </w:rPr>
        <w:t xml:space="preserve">נגועות ב'מידת סדום', </w:t>
      </w:r>
      <w:r>
        <w:rPr>
          <w:rFonts w:hint="cs"/>
          <w:rtl/>
        </w:rPr>
        <w:t xml:space="preserve">ועל דרך זו </w:t>
      </w:r>
      <w:r w:rsidR="001A3DC4">
        <w:rPr>
          <w:rFonts w:hint="cs"/>
          <w:rtl/>
        </w:rPr>
        <w:t xml:space="preserve">תמונת הראי החיובית, כאשר יהודי ניצב בפני דילמה </w:t>
      </w:r>
      <w:r>
        <w:rPr>
          <w:rFonts w:hint="cs"/>
          <w:rtl/>
        </w:rPr>
        <w:t xml:space="preserve">לגבי עשייה </w:t>
      </w:r>
      <w:r w:rsidR="001A3DC4">
        <w:rPr>
          <w:rFonts w:hint="cs"/>
          <w:rtl/>
        </w:rPr>
        <w:t xml:space="preserve">'חיובית', </w:t>
      </w:r>
      <w:r>
        <w:rPr>
          <w:rFonts w:hint="cs"/>
          <w:rtl/>
        </w:rPr>
        <w:t xml:space="preserve">היא לשאול </w:t>
      </w:r>
      <w:r w:rsidR="001A3DC4">
        <w:rPr>
          <w:rFonts w:hint="cs"/>
          <w:rtl/>
        </w:rPr>
        <w:t>'מה אברהם היה עושה?'</w:t>
      </w:r>
      <w:r>
        <w:rPr>
          <w:rFonts w:hint="cs"/>
          <w:rtl/>
        </w:rPr>
        <w:t>.</w:t>
      </w:r>
      <w:r w:rsidR="001A3DC4" w:rsidRPr="00C9236C">
        <w:rPr>
          <w:rStyle w:val="a5"/>
          <w:rFonts w:asciiTheme="minorBidi" w:eastAsia="Narkisim" w:hAnsiTheme="minorBidi"/>
          <w:rtl/>
        </w:rPr>
        <w:footnoteReference w:id="9"/>
      </w:r>
      <w:r w:rsidR="001A3DC4" w:rsidRPr="00C9236C">
        <w:rPr>
          <w:rFonts w:hint="cs"/>
          <w:sz w:val="18"/>
          <w:szCs w:val="18"/>
          <w:rtl/>
        </w:rPr>
        <w:t xml:space="preserve"> </w:t>
      </w:r>
    </w:p>
    <w:p w14:paraId="3181E1A0" w14:textId="7167806C" w:rsidR="001A3DC4" w:rsidRPr="006A218E" w:rsidRDefault="00D13BC2" w:rsidP="00D13BC2">
      <w:r>
        <w:rPr>
          <w:rFonts w:hint="cs"/>
          <w:rtl/>
        </w:rPr>
        <w:t xml:space="preserve">אכן, </w:t>
      </w:r>
      <w:r w:rsidR="001A3DC4">
        <w:rPr>
          <w:rFonts w:hint="cs"/>
          <w:rtl/>
        </w:rPr>
        <w:t xml:space="preserve">המידע ההיסטורי שבעזרתו אנו יכולים לענות על שאלה זו הוא מוגבל, </w:t>
      </w:r>
      <w:r>
        <w:rPr>
          <w:rFonts w:hint="cs"/>
          <w:rtl/>
        </w:rPr>
        <w:t xml:space="preserve">אבל </w:t>
      </w:r>
      <w:r w:rsidR="001A3DC4">
        <w:rPr>
          <w:rFonts w:hint="cs"/>
          <w:rtl/>
        </w:rPr>
        <w:t xml:space="preserve">עודני מאמין כי עצם הניסיון יעניק השראה, או לפחות אינדיקציה ראשונית, לנסיבות רבות בימינו </w:t>
      </w:r>
      <w:r>
        <w:rPr>
          <w:rFonts w:hint="cs"/>
          <w:rtl/>
        </w:rPr>
        <w:t>ש</w:t>
      </w:r>
      <w:r w:rsidR="001A3DC4">
        <w:rPr>
          <w:rFonts w:hint="cs"/>
          <w:rtl/>
        </w:rPr>
        <w:t>בהן ה</w:t>
      </w:r>
      <w:r>
        <w:rPr>
          <w:rFonts w:hint="cs"/>
          <w:rtl/>
        </w:rPr>
        <w:t>י</w:t>
      </w:r>
      <w:r w:rsidR="001A3DC4">
        <w:rPr>
          <w:rFonts w:hint="cs"/>
          <w:rtl/>
        </w:rPr>
        <w:t xml:space="preserve">עדר סטנדרט מעין </w:t>
      </w:r>
      <w:r w:rsidR="00F60C99">
        <w:rPr>
          <w:rFonts w:hint="cs"/>
          <w:rtl/>
        </w:rPr>
        <w:t>זה</w:t>
      </w:r>
      <w:r w:rsidR="001A3DC4">
        <w:rPr>
          <w:rFonts w:hint="cs"/>
          <w:rtl/>
        </w:rPr>
        <w:t xml:space="preserve"> מורגש ביותר.</w:t>
      </w:r>
    </w:p>
    <w:p w14:paraId="5EB986B3" w14:textId="41775552" w:rsidR="001A3DC4" w:rsidRDefault="00D13BC2" w:rsidP="0093401A">
      <w:pPr>
        <w:rPr>
          <w:rtl/>
        </w:rPr>
      </w:pPr>
      <w:r>
        <w:rPr>
          <w:rFonts w:hint="cs"/>
          <w:rtl/>
        </w:rPr>
        <w:t>א</w:t>
      </w:r>
      <w:r w:rsidR="001A3DC4">
        <w:rPr>
          <w:rFonts w:hint="cs"/>
          <w:rtl/>
        </w:rPr>
        <w:t>צטט דוגמה אחת</w:t>
      </w:r>
      <w:r>
        <w:rPr>
          <w:rFonts w:hint="cs"/>
          <w:rtl/>
        </w:rPr>
        <w:t>.</w:t>
      </w:r>
      <w:r w:rsidR="001A3DC4">
        <w:rPr>
          <w:rFonts w:hint="cs"/>
          <w:rtl/>
        </w:rPr>
        <w:t xml:space="preserve"> במאמר על סדר עדיפ</w:t>
      </w:r>
      <w:r>
        <w:rPr>
          <w:rFonts w:hint="cs"/>
          <w:rtl/>
        </w:rPr>
        <w:t>ו</w:t>
      </w:r>
      <w:r w:rsidR="001A3DC4">
        <w:rPr>
          <w:rFonts w:hint="cs"/>
          <w:rtl/>
        </w:rPr>
        <w:t>יות בפילנתרופיה,</w:t>
      </w:r>
      <w:r w:rsidR="001A3DC4" w:rsidRPr="009C0E43">
        <w:rPr>
          <w:rStyle w:val="a5"/>
          <w:rFonts w:asciiTheme="minorBidi" w:eastAsia="Narkisim" w:hAnsiTheme="minorBidi"/>
          <w:rtl/>
        </w:rPr>
        <w:footnoteReference w:id="10"/>
      </w:r>
      <w:r>
        <w:rPr>
          <w:rFonts w:hint="cs"/>
          <w:rtl/>
        </w:rPr>
        <w:t xml:space="preserve"> מקונן </w:t>
      </w:r>
      <w:r w:rsidR="001A3DC4">
        <w:rPr>
          <w:rFonts w:hint="cs"/>
          <w:rtl/>
        </w:rPr>
        <w:t>הרב ליכט</w:t>
      </w:r>
      <w:r>
        <w:rPr>
          <w:rFonts w:hint="cs"/>
          <w:rtl/>
        </w:rPr>
        <w:t>נ</w:t>
      </w:r>
      <w:r w:rsidR="001A3DC4">
        <w:rPr>
          <w:rFonts w:hint="cs"/>
          <w:rtl/>
        </w:rPr>
        <w:t>שטיין</w:t>
      </w:r>
      <w:r>
        <w:rPr>
          <w:rFonts w:hint="cs"/>
          <w:rtl/>
        </w:rPr>
        <w:t>:</w:t>
      </w:r>
    </w:p>
    <w:p w14:paraId="760F0B31" w14:textId="1A110468" w:rsidR="00D13BC2" w:rsidRDefault="00D13BC2" w:rsidP="0093401A">
      <w:pPr>
        <w:pStyle w:val="a9"/>
        <w:rPr>
          <w:rtl/>
        </w:rPr>
      </w:pPr>
      <w:r w:rsidRPr="00D13BC2">
        <w:rPr>
          <w:rtl/>
        </w:rPr>
        <w:t xml:space="preserve">רבים בעולם התורה </w:t>
      </w:r>
      <w:r w:rsidR="00F60C99">
        <w:rPr>
          <w:rFonts w:hint="cs"/>
          <w:rtl/>
        </w:rPr>
        <w:t>ממשיכים להתעלם מ</w:t>
      </w:r>
      <w:r w:rsidRPr="00D13BC2">
        <w:rPr>
          <w:rtl/>
        </w:rPr>
        <w:t>אספקט האוניברסלי של חסד</w:t>
      </w:r>
      <w:r>
        <w:rPr>
          <w:rFonts w:hint="cs"/>
          <w:rtl/>
        </w:rPr>
        <w:t>...</w:t>
      </w:r>
    </w:p>
    <w:p w14:paraId="0E715720" w14:textId="19E2C68D" w:rsidR="001A3DC4" w:rsidRDefault="001A3DC4" w:rsidP="0093401A">
      <w:pPr>
        <w:pStyle w:val="a9"/>
        <w:rPr>
          <w:rtl/>
        </w:rPr>
      </w:pPr>
      <w:r>
        <w:rPr>
          <w:rFonts w:hint="cs"/>
          <w:rtl/>
        </w:rPr>
        <w:t xml:space="preserve">מה שלא תהיה הרשת הסיבתית של הדברים, אנו שואלים את עצמנו באי-אמון: האם המדרשים, עליהם גדלנו מילדות והמתארים את גמילות החסדים של אברהם </w:t>
      </w:r>
      <w:r>
        <w:rPr>
          <w:rtl/>
        </w:rPr>
        <w:t>–</w:t>
      </w:r>
      <w:r>
        <w:rPr>
          <w:rFonts w:hint="cs"/>
          <w:rtl/>
        </w:rPr>
        <w:t xml:space="preserve"> כולל </w:t>
      </w:r>
      <w:r w:rsidR="00F60C99">
        <w:rPr>
          <w:rFonts w:hint="cs"/>
          <w:rtl/>
        </w:rPr>
        <w:t xml:space="preserve">הדרש </w:t>
      </w:r>
      <w:r>
        <w:rPr>
          <w:rFonts w:hint="cs"/>
          <w:rtl/>
        </w:rPr>
        <w:t xml:space="preserve">הידוע המספר על כך שהכנסת האורחים של אברהם הייתה גדולה מזו של לוט שכן אברהם חשב שאורחיו הם נוודים מלאי אבק, בעוד לוט ידע שמדובר במלאכים </w:t>
      </w:r>
      <w:r>
        <w:rPr>
          <w:rtl/>
        </w:rPr>
        <w:t>–</w:t>
      </w:r>
      <w:r>
        <w:rPr>
          <w:rFonts w:hint="cs"/>
          <w:rtl/>
        </w:rPr>
        <w:t xml:space="preserve"> הם חסרי כל השלכה מעשית? האם היה המבחן שנערך לרבקה עקר, מפני שלא עירב בתוכו חסד ליהודים? האם אנו מתייחסים להגנתו האמיצה של משה רבינו על קבוצת עלמות מדייניות רק כאל מעשה אצילי של רועה מעורר השראה?</w:t>
      </w:r>
    </w:p>
    <w:p w14:paraId="2D280ECA" w14:textId="2BE7CE9D" w:rsidR="001A3DC4" w:rsidRPr="008D764B" w:rsidRDefault="00F60C99" w:rsidP="00335A4E">
      <w:r>
        <w:rPr>
          <w:rFonts w:hint="cs"/>
          <w:rtl/>
        </w:rPr>
        <w:t>כדרכו</w:t>
      </w:r>
      <w:r w:rsidR="001A3DC4" w:rsidRPr="008D764B">
        <w:rPr>
          <w:rtl/>
        </w:rPr>
        <w:t>, הרב ליכטנשטיין מביא בחשבון טיעוני נגד:</w:t>
      </w:r>
    </w:p>
    <w:p w14:paraId="74CC1CA4" w14:textId="4A186989" w:rsidR="001A3DC4" w:rsidRPr="008D764B" w:rsidRDefault="001A3DC4" w:rsidP="00335A4E">
      <w:pPr>
        <w:pStyle w:val="a9"/>
      </w:pPr>
      <w:r w:rsidRPr="008D764B">
        <w:rPr>
          <w:rtl/>
        </w:rPr>
        <w:t xml:space="preserve">מובן </w:t>
      </w:r>
      <w:r w:rsidR="00D13BC2">
        <w:rPr>
          <w:rFonts w:hint="cs"/>
          <w:rtl/>
        </w:rPr>
        <w:t>כי</w:t>
      </w:r>
      <w:r w:rsidRPr="008D764B">
        <w:rPr>
          <w:rtl/>
        </w:rPr>
        <w:t xml:space="preserve"> יש לכך תשובות הגיוניות. ניתן למשל לטעון כי כל מה שקדם למתן תורה איננו נחשב, שכן הציווי הנורמטיבי שניתן בסיני קבע סדר עדיפויות חדש מן היסוד.</w:t>
      </w:r>
    </w:p>
    <w:p w14:paraId="5573C7CC" w14:textId="195C2704" w:rsidR="001A3DC4" w:rsidRDefault="00D13BC2" w:rsidP="00C5346F">
      <w:pPr>
        <w:rPr>
          <w:rtl/>
        </w:rPr>
      </w:pPr>
      <w:r>
        <w:rPr>
          <w:rFonts w:hint="cs"/>
          <w:rtl/>
        </w:rPr>
        <w:t>כלומר</w:t>
      </w:r>
      <w:r w:rsidR="001A3DC4" w:rsidRPr="008D764B">
        <w:rPr>
          <w:rtl/>
        </w:rPr>
        <w:t>, ניתן לכאורה לבטל הן את המוסר הטבעי והן את ברית אבות כמקור לחיוב.</w:t>
      </w:r>
    </w:p>
    <w:p w14:paraId="55C4BFA4" w14:textId="0088D44A" w:rsidR="001A3DC4" w:rsidRDefault="001A3DC4" w:rsidP="007240BA">
      <w:pPr>
        <w:rPr>
          <w:rtl/>
        </w:rPr>
      </w:pPr>
      <w:r>
        <w:rPr>
          <w:rFonts w:hint="cs"/>
          <w:rtl/>
        </w:rPr>
        <w:t>בתגוב</w:t>
      </w:r>
      <w:r w:rsidR="00D13BC2">
        <w:rPr>
          <w:rFonts w:hint="cs"/>
          <w:rtl/>
        </w:rPr>
        <w:t xml:space="preserve">תו מתייחס </w:t>
      </w:r>
      <w:r>
        <w:rPr>
          <w:rFonts w:hint="cs"/>
          <w:rtl/>
        </w:rPr>
        <w:t>הרב ליכטנשטיין ל</w:t>
      </w:r>
      <w:r w:rsidR="00F60C99">
        <w:rPr>
          <w:rFonts w:hint="cs"/>
          <w:rtl/>
        </w:rPr>
        <w:t>צווי מ</w:t>
      </w:r>
      <w:r>
        <w:rPr>
          <w:rFonts w:hint="cs"/>
          <w:rtl/>
        </w:rPr>
        <w:t xml:space="preserve">ברית סיני </w:t>
      </w:r>
      <w:r w:rsidR="00F60C99">
        <w:rPr>
          <w:rFonts w:hint="cs"/>
          <w:rtl/>
        </w:rPr>
        <w:t xml:space="preserve">ללכת בדרכיו של הקב"ה, </w:t>
      </w:r>
      <w:r>
        <w:rPr>
          <w:rFonts w:hint="cs"/>
          <w:rtl/>
        </w:rPr>
        <w:t xml:space="preserve">שהוא, על פי הרמב"ם (הלכות מלכים י, </w:t>
      </w:r>
      <w:proofErr w:type="spellStart"/>
      <w:r>
        <w:rPr>
          <w:rFonts w:hint="cs"/>
          <w:rtl/>
        </w:rPr>
        <w:t>יב</w:t>
      </w:r>
      <w:proofErr w:type="spellEnd"/>
      <w:r>
        <w:rPr>
          <w:rFonts w:hint="cs"/>
          <w:rtl/>
        </w:rPr>
        <w:t xml:space="preserve">) כולל </w:t>
      </w:r>
      <w:r w:rsidR="00D13BC2">
        <w:rPr>
          <w:rFonts w:hint="cs"/>
          <w:rtl/>
        </w:rPr>
        <w:t xml:space="preserve">חובה להיות </w:t>
      </w:r>
      <w:r>
        <w:rPr>
          <w:rFonts w:hint="cs"/>
          <w:rtl/>
        </w:rPr>
        <w:t xml:space="preserve">רחמנים </w:t>
      </w:r>
      <w:r w:rsidR="00D13BC2">
        <w:rPr>
          <w:rFonts w:hint="cs"/>
          <w:rtl/>
        </w:rPr>
        <w:t xml:space="preserve">וגומלי חסד </w:t>
      </w:r>
      <w:r>
        <w:rPr>
          <w:rFonts w:hint="cs"/>
          <w:rtl/>
        </w:rPr>
        <w:t xml:space="preserve">כלפי כל הבריות. יתרה מכך, הרב ליכטנשטיין בונה טיעון הלכתי </w:t>
      </w:r>
      <w:r w:rsidR="00D13BC2">
        <w:rPr>
          <w:rFonts w:hint="cs"/>
          <w:rtl/>
        </w:rPr>
        <w:t>ו</w:t>
      </w:r>
      <w:r>
        <w:rPr>
          <w:rFonts w:hint="cs"/>
          <w:rtl/>
        </w:rPr>
        <w:t xml:space="preserve">לפיו מחויבות יהודית לאחר ברית סיני איננה יכולה להיות </w:t>
      </w:r>
      <w:r w:rsidR="00D13BC2">
        <w:rPr>
          <w:rFonts w:hint="cs"/>
          <w:rtl/>
        </w:rPr>
        <w:t xml:space="preserve">פחותה מהמחויבות </w:t>
      </w:r>
      <w:r>
        <w:rPr>
          <w:rFonts w:hint="cs"/>
          <w:rtl/>
        </w:rPr>
        <w:t>של בני נח, כך שעקרון אחריות החסד האוניברסלי צריך באופן בסיסי להיוותר במקומו (עמ' 102-106).</w:t>
      </w:r>
    </w:p>
    <w:p w14:paraId="77F8CAF2" w14:textId="0C87F721" w:rsidR="001A3DC4" w:rsidRPr="008D764B" w:rsidRDefault="001A3DC4" w:rsidP="003F5193">
      <w:pPr>
        <w:rPr>
          <w:rtl/>
        </w:rPr>
      </w:pPr>
      <w:r w:rsidRPr="008D764B">
        <w:rPr>
          <w:rtl/>
        </w:rPr>
        <w:t>אף על פי כן, כוחו של ציטוטו המוקדם יותר, העוסק בענקי</w:t>
      </w:r>
      <w:r w:rsidR="00D13BC2">
        <w:rPr>
          <w:rFonts w:hint="cs"/>
          <w:rtl/>
        </w:rPr>
        <w:t xml:space="preserve"> המקרא </w:t>
      </w:r>
      <w:r w:rsidRPr="008D764B">
        <w:rPr>
          <w:rtl/>
        </w:rPr>
        <w:t xml:space="preserve">שקדמו למתן תורה </w:t>
      </w:r>
      <w:r w:rsidR="00D13BC2">
        <w:rPr>
          <w:rtl/>
        </w:rPr>
        <w:t>–</w:t>
      </w:r>
      <w:r w:rsidR="00D13BC2">
        <w:rPr>
          <w:rFonts w:hint="cs"/>
          <w:rtl/>
        </w:rPr>
        <w:t xml:space="preserve"> </w:t>
      </w:r>
      <w:r w:rsidRPr="008D764B">
        <w:rPr>
          <w:rtl/>
        </w:rPr>
        <w:t xml:space="preserve">נותר בעינו. </w:t>
      </w:r>
      <w:r w:rsidR="00D13BC2">
        <w:rPr>
          <w:rFonts w:hint="cs"/>
          <w:rtl/>
        </w:rPr>
        <w:t xml:space="preserve">לפי </w:t>
      </w:r>
      <w:r w:rsidRPr="008D764B">
        <w:rPr>
          <w:rtl/>
        </w:rPr>
        <w:t xml:space="preserve">הרב ליכטנשטיין, דאגה גורפת לרווחת בני אנוש </w:t>
      </w:r>
      <w:r w:rsidR="00D13BC2">
        <w:rPr>
          <w:rFonts w:hint="cs"/>
          <w:rtl/>
        </w:rPr>
        <w:t xml:space="preserve">אינה </w:t>
      </w:r>
      <w:r w:rsidRPr="008D764B">
        <w:rPr>
          <w:rtl/>
        </w:rPr>
        <w:t xml:space="preserve">רק משהו </w:t>
      </w:r>
      <w:r w:rsidR="00D13BC2">
        <w:rPr>
          <w:rFonts w:hint="cs"/>
          <w:rtl/>
        </w:rPr>
        <w:t>ש</w:t>
      </w:r>
      <w:r w:rsidRPr="008D764B">
        <w:rPr>
          <w:rtl/>
        </w:rPr>
        <w:t xml:space="preserve">ירשנו מאבותינו בני נח, אלא </w:t>
      </w:r>
      <w:r w:rsidR="00D13BC2">
        <w:rPr>
          <w:rFonts w:hint="cs"/>
          <w:rtl/>
        </w:rPr>
        <w:t>גם:</w:t>
      </w:r>
    </w:p>
    <w:p w14:paraId="1E8E93FC" w14:textId="1862FC8D" w:rsidR="001A3DC4" w:rsidRPr="0077796E" w:rsidRDefault="001A3DC4" w:rsidP="00D13BC2">
      <w:pPr>
        <w:pStyle w:val="a9"/>
        <w:bidi w:val="0"/>
        <w:rPr>
          <w:rtl/>
        </w:rPr>
      </w:pPr>
      <w:r w:rsidRPr="0077796E">
        <w:t xml:space="preserve">our specifically Jewish identity, as a linchpin of the legacy of the patriarchal fountainhead of </w:t>
      </w:r>
      <w:r w:rsidRPr="0077796E">
        <w:rPr>
          <w:i/>
          <w:iCs/>
        </w:rPr>
        <w:t>Knesset Yisrael</w:t>
      </w:r>
      <w:r w:rsidRPr="0077796E">
        <w:t xml:space="preserve">, in general, and of its ethic, in particular; of Avraham, whose progeny and disciples are devoted to the realization of “And they shall keep the way of the Lord, to do </w:t>
      </w:r>
      <w:proofErr w:type="spellStart"/>
      <w:r w:rsidRPr="0077796E">
        <w:rPr>
          <w:i/>
          <w:iCs/>
        </w:rPr>
        <w:t>zedakah</w:t>
      </w:r>
      <w:proofErr w:type="spellEnd"/>
      <w:r w:rsidRPr="0077796E">
        <w:t xml:space="preserve"> and judgment” (</w:t>
      </w:r>
      <w:proofErr w:type="spellStart"/>
      <w:r w:rsidRPr="0077796E">
        <w:t>Bereishit</w:t>
      </w:r>
      <w:proofErr w:type="spellEnd"/>
      <w:r w:rsidRPr="0077796E">
        <w:t xml:space="preserve"> 18:19). (</w:t>
      </w:r>
      <w:r w:rsidR="00D13BC2">
        <w:t xml:space="preserve">p. </w:t>
      </w:r>
      <w:r w:rsidRPr="0077796E">
        <w:t>103)</w:t>
      </w:r>
    </w:p>
    <w:p w14:paraId="5ECFFDF1" w14:textId="77777777" w:rsidR="001A3DC4" w:rsidRDefault="001A3DC4" w:rsidP="001869C9">
      <w:pPr>
        <w:rPr>
          <w:rtl/>
        </w:rPr>
      </w:pPr>
      <w:r w:rsidRPr="008D764B">
        <w:rPr>
          <w:rtl/>
        </w:rPr>
        <w:t>במילים אחרות, רגישות לצרכי כלל האנושות ולסבלה היא ביטוי פרדיגמטי לברית אבות.</w:t>
      </w:r>
    </w:p>
    <w:p w14:paraId="6C4DE6C2" w14:textId="6141EDC0" w:rsidR="001A3DC4" w:rsidRDefault="00234911" w:rsidP="00234911">
      <w:r>
        <w:rPr>
          <w:rFonts w:hint="cs"/>
          <w:rtl/>
        </w:rPr>
        <w:t>יתר על כן</w:t>
      </w:r>
      <w:r w:rsidR="00E80E60">
        <w:rPr>
          <w:rFonts w:hint="cs"/>
          <w:rtl/>
        </w:rPr>
        <w:t xml:space="preserve">, </w:t>
      </w:r>
      <w:r>
        <w:rPr>
          <w:rFonts w:hint="cs"/>
          <w:rtl/>
        </w:rPr>
        <w:t>מה ש</w:t>
      </w:r>
      <w:r w:rsidR="001A3DC4">
        <w:rPr>
          <w:rFonts w:hint="cs"/>
          <w:rtl/>
        </w:rPr>
        <w:t xml:space="preserve">'ברית אבות' מוסיפה </w:t>
      </w:r>
      <w:r w:rsidR="00FC4280">
        <w:rPr>
          <w:rFonts w:hint="cs"/>
          <w:rtl/>
        </w:rPr>
        <w:t>ל</w:t>
      </w:r>
      <w:r w:rsidR="001A3DC4">
        <w:rPr>
          <w:rFonts w:hint="cs"/>
          <w:rtl/>
        </w:rPr>
        <w:t>מחויבות הנגזרת מברית סיני</w:t>
      </w:r>
      <w:r w:rsidR="00FC4280">
        <w:rPr>
          <w:rFonts w:hint="cs"/>
          <w:rtl/>
        </w:rPr>
        <w:t xml:space="preserve">, </w:t>
      </w:r>
      <w:r w:rsidR="001A3DC4">
        <w:rPr>
          <w:rFonts w:hint="cs"/>
          <w:rtl/>
        </w:rPr>
        <w:t xml:space="preserve">חודרת, </w:t>
      </w:r>
      <w:r w:rsidR="00FC4280">
        <w:rPr>
          <w:rFonts w:hint="cs"/>
          <w:rtl/>
        </w:rPr>
        <w:t>לתחושתי</w:t>
      </w:r>
      <w:r w:rsidR="001A3DC4">
        <w:rPr>
          <w:rFonts w:hint="cs"/>
          <w:rtl/>
        </w:rPr>
        <w:t xml:space="preserve">, </w:t>
      </w:r>
      <w:r w:rsidR="00FC4280">
        <w:rPr>
          <w:rFonts w:hint="cs"/>
          <w:rtl/>
        </w:rPr>
        <w:t xml:space="preserve">את </w:t>
      </w:r>
      <w:r w:rsidR="001A3DC4">
        <w:rPr>
          <w:rFonts w:hint="cs"/>
          <w:rtl/>
        </w:rPr>
        <w:t xml:space="preserve">תערובת הלעג והספקנות </w:t>
      </w:r>
      <w:r w:rsidR="00FC4280">
        <w:rPr>
          <w:rFonts w:hint="cs"/>
          <w:rtl/>
        </w:rPr>
        <w:t>ש</w:t>
      </w:r>
      <w:r w:rsidR="001A3DC4">
        <w:rPr>
          <w:rFonts w:hint="cs"/>
          <w:rtl/>
        </w:rPr>
        <w:t>הרב ליכטנשטיין</w:t>
      </w:r>
      <w:r w:rsidR="00FC4280">
        <w:rPr>
          <w:rFonts w:hint="cs"/>
          <w:rtl/>
        </w:rPr>
        <w:t xml:space="preserve"> </w:t>
      </w:r>
      <w:r>
        <w:rPr>
          <w:rFonts w:hint="cs"/>
          <w:rtl/>
        </w:rPr>
        <w:t>מביע כלפי התעלמות מחסד אוניברסלי</w:t>
      </w:r>
      <w:r w:rsidR="001A3DC4">
        <w:rPr>
          <w:rFonts w:hint="cs"/>
          <w:rtl/>
        </w:rPr>
        <w:t xml:space="preserve">. הפסוק </w:t>
      </w:r>
      <w:r w:rsidR="00FC4280">
        <w:rPr>
          <w:rFonts w:hint="cs"/>
          <w:rtl/>
        </w:rPr>
        <w:t>"</w:t>
      </w:r>
      <w:r w:rsidR="001A3DC4">
        <w:rPr>
          <w:rFonts w:hint="cs"/>
          <w:rtl/>
        </w:rPr>
        <w:t>ועשית הישר והטוב</w:t>
      </w:r>
      <w:r w:rsidR="00FC4280">
        <w:rPr>
          <w:rFonts w:hint="cs"/>
          <w:rtl/>
        </w:rPr>
        <w:t xml:space="preserve">" </w:t>
      </w:r>
      <w:r w:rsidR="001A3DC4">
        <w:rPr>
          <w:rFonts w:hint="cs"/>
          <w:rtl/>
        </w:rPr>
        <w:t>ופרשנותו המרתקת של הרמב"</w:t>
      </w:r>
      <w:r>
        <w:rPr>
          <w:rFonts w:hint="cs"/>
          <w:rtl/>
        </w:rPr>
        <w:t>ן</w:t>
      </w:r>
      <w:r w:rsidR="001A3DC4">
        <w:rPr>
          <w:rFonts w:hint="cs"/>
          <w:rtl/>
        </w:rPr>
        <w:t xml:space="preserve"> לפסוק זה, שייכים לשיעור עדין ומורכב, כמו גם המידות האלוקיות והחיוב לחקות אותן. </w:t>
      </w:r>
      <w:r w:rsidR="004A23C8">
        <w:rPr>
          <w:rFonts w:hint="cs"/>
          <w:rtl/>
        </w:rPr>
        <w:t xml:space="preserve">מצד שני, </w:t>
      </w:r>
      <w:r w:rsidR="001A3DC4">
        <w:rPr>
          <w:rFonts w:hint="cs"/>
          <w:rtl/>
        </w:rPr>
        <w:t xml:space="preserve">תינוקות </w:t>
      </w:r>
      <w:r w:rsidR="00AC47C5">
        <w:rPr>
          <w:rFonts w:hint="cs"/>
          <w:rtl/>
        </w:rPr>
        <w:t xml:space="preserve">יהודיים </w:t>
      </w:r>
      <w:r w:rsidR="00DE7EF0">
        <w:rPr>
          <w:rFonts w:hint="cs"/>
          <w:rtl/>
        </w:rPr>
        <w:t xml:space="preserve">ינקו את נדיבותו של אברהם עם </w:t>
      </w:r>
      <w:r w:rsidR="001A3DC4">
        <w:rPr>
          <w:rFonts w:hint="cs"/>
          <w:rtl/>
        </w:rPr>
        <w:t>חלב א</w:t>
      </w:r>
      <w:r w:rsidR="004A23C8">
        <w:rPr>
          <w:rFonts w:hint="cs"/>
          <w:rtl/>
        </w:rPr>
        <w:t>י</w:t>
      </w:r>
      <w:r w:rsidR="001A3DC4">
        <w:rPr>
          <w:rFonts w:hint="cs"/>
          <w:rtl/>
        </w:rPr>
        <w:t xml:space="preserve">מם, מאז שאירח אברהם את שלושת המלאכים במדבר. </w:t>
      </w:r>
      <w:r w:rsidR="00AC47C5">
        <w:rPr>
          <w:rFonts w:hint="cs"/>
          <w:rtl/>
        </w:rPr>
        <w:t xml:space="preserve">בפשטות, </w:t>
      </w:r>
      <w:r w:rsidR="001A3DC4">
        <w:rPr>
          <w:rFonts w:hint="cs"/>
          <w:rtl/>
        </w:rPr>
        <w:t xml:space="preserve">מורשתו של אברהם היא בסיסית יותר </w:t>
      </w:r>
      <w:r w:rsidR="001A3DC4">
        <w:rPr>
          <w:rtl/>
        </w:rPr>
        <w:t>–</w:t>
      </w:r>
      <w:r w:rsidR="001A3DC4">
        <w:rPr>
          <w:rFonts w:hint="cs"/>
          <w:rtl/>
        </w:rPr>
        <w:t xml:space="preserve"> </w:t>
      </w:r>
      <w:r w:rsidR="00791FF1">
        <w:rPr>
          <w:rFonts w:hint="cs"/>
          <w:rtl/>
        </w:rPr>
        <w:t xml:space="preserve">מבחינה </w:t>
      </w:r>
      <w:r w:rsidR="001A3DC4">
        <w:rPr>
          <w:rFonts w:hint="cs"/>
          <w:rtl/>
        </w:rPr>
        <w:t xml:space="preserve">כרונולוגית </w:t>
      </w:r>
      <w:r w:rsidR="00095672">
        <w:rPr>
          <w:rFonts w:hint="cs"/>
          <w:rtl/>
        </w:rPr>
        <w:t>ז</w:t>
      </w:r>
      <w:r w:rsidR="00791FF1">
        <w:rPr>
          <w:rFonts w:hint="cs"/>
          <w:rtl/>
        </w:rPr>
        <w:t>ה</w:t>
      </w:r>
      <w:r w:rsidR="00095672">
        <w:rPr>
          <w:rFonts w:hint="cs"/>
          <w:rtl/>
        </w:rPr>
        <w:t xml:space="preserve">ו </w:t>
      </w:r>
      <w:r w:rsidR="00791FF1">
        <w:rPr>
          <w:rFonts w:hint="cs"/>
          <w:rtl/>
        </w:rPr>
        <w:t xml:space="preserve">המצע </w:t>
      </w:r>
      <w:r w:rsidR="001A3DC4">
        <w:rPr>
          <w:rFonts w:hint="cs"/>
          <w:rtl/>
        </w:rPr>
        <w:t xml:space="preserve">של סיפורנו הלאומי </w:t>
      </w:r>
      <w:r w:rsidR="00791FF1">
        <w:rPr>
          <w:rFonts w:hint="cs"/>
          <w:rtl/>
        </w:rPr>
        <w:t>והמסד ל</w:t>
      </w:r>
      <w:r w:rsidR="001A3DC4">
        <w:rPr>
          <w:rFonts w:hint="cs"/>
          <w:rtl/>
        </w:rPr>
        <w:t>עיצוב זהותו של כל פרט</w:t>
      </w:r>
      <w:r w:rsidR="00791FF1">
        <w:rPr>
          <w:rFonts w:hint="cs"/>
          <w:rtl/>
        </w:rPr>
        <w:t>;</w:t>
      </w:r>
      <w:r w:rsidR="001A3DC4">
        <w:rPr>
          <w:rFonts w:hint="cs"/>
          <w:rtl/>
        </w:rPr>
        <w:t xml:space="preserve"> ו</w:t>
      </w:r>
      <w:r w:rsidR="00791FF1">
        <w:rPr>
          <w:rFonts w:hint="cs"/>
          <w:rtl/>
        </w:rPr>
        <w:t xml:space="preserve">מבחינה </w:t>
      </w:r>
      <w:r w:rsidR="001A3DC4">
        <w:rPr>
          <w:rFonts w:hint="cs"/>
          <w:rtl/>
        </w:rPr>
        <w:t xml:space="preserve">ערכית, </w:t>
      </w:r>
      <w:r w:rsidR="00791FF1">
        <w:rPr>
          <w:rFonts w:hint="cs"/>
          <w:rtl/>
        </w:rPr>
        <w:t xml:space="preserve">זהו מוקד </w:t>
      </w:r>
      <w:r w:rsidR="00791FF1">
        <w:rPr>
          <w:rFonts w:hint="cs"/>
          <w:rtl/>
        </w:rPr>
        <w:lastRenderedPageBreak/>
        <w:t>ה</w:t>
      </w:r>
      <w:r w:rsidR="001A3DC4">
        <w:rPr>
          <w:rFonts w:hint="cs"/>
          <w:rtl/>
        </w:rPr>
        <w:t>מצפון היהודי</w:t>
      </w:r>
      <w:r w:rsidR="00791FF1">
        <w:rPr>
          <w:rFonts w:hint="cs"/>
          <w:rtl/>
        </w:rPr>
        <w:t>,</w:t>
      </w:r>
      <w:r w:rsidR="001A3DC4">
        <w:rPr>
          <w:rFonts w:hint="cs"/>
          <w:rtl/>
        </w:rPr>
        <w:t xml:space="preserve"> שממנו מתחילה כל התפתחות המ</w:t>
      </w:r>
      <w:r w:rsidR="00791FF1">
        <w:rPr>
          <w:rFonts w:hint="cs"/>
          <w:rtl/>
        </w:rPr>
        <w:t>סו</w:t>
      </w:r>
      <w:r w:rsidR="001A3DC4">
        <w:rPr>
          <w:rFonts w:hint="cs"/>
          <w:rtl/>
        </w:rPr>
        <w:t>רת היהודית.</w:t>
      </w:r>
    </w:p>
    <w:p w14:paraId="039A8303" w14:textId="49AE33D7" w:rsidR="001A3DC4" w:rsidRDefault="00791FF1" w:rsidP="00600DEE">
      <w:pPr>
        <w:rPr>
          <w:rtl/>
        </w:rPr>
      </w:pPr>
      <w:r>
        <w:rPr>
          <w:rFonts w:hint="cs"/>
          <w:rtl/>
        </w:rPr>
        <w:t xml:space="preserve">למעשה, </w:t>
      </w:r>
      <w:r w:rsidR="001A3DC4">
        <w:rPr>
          <w:rFonts w:hint="cs"/>
          <w:rtl/>
        </w:rPr>
        <w:t xml:space="preserve">מורשתו המוסרית של אברהם </w:t>
      </w:r>
      <w:r>
        <w:rPr>
          <w:rFonts w:hint="cs"/>
          <w:rtl/>
        </w:rPr>
        <w:t xml:space="preserve">שקועה כה </w:t>
      </w:r>
      <w:r w:rsidR="001A3DC4">
        <w:rPr>
          <w:rFonts w:hint="cs"/>
          <w:rtl/>
        </w:rPr>
        <w:t xml:space="preserve">עמוק </w:t>
      </w:r>
      <w:r>
        <w:rPr>
          <w:rFonts w:hint="cs"/>
          <w:rtl/>
        </w:rPr>
        <w:t xml:space="preserve">בתודעה </w:t>
      </w:r>
      <w:r w:rsidR="001A3DC4">
        <w:rPr>
          <w:rFonts w:hint="cs"/>
          <w:rtl/>
        </w:rPr>
        <w:t>היהודי</w:t>
      </w:r>
      <w:r w:rsidR="00600DEE">
        <w:rPr>
          <w:rFonts w:hint="cs"/>
          <w:rtl/>
        </w:rPr>
        <w:t>ת</w:t>
      </w:r>
      <w:r w:rsidR="001A3DC4">
        <w:rPr>
          <w:rFonts w:hint="cs"/>
          <w:rtl/>
        </w:rPr>
        <w:t xml:space="preserve">, עד שלעיתים בקושי </w:t>
      </w:r>
      <w:r>
        <w:rPr>
          <w:rFonts w:hint="cs"/>
          <w:rtl/>
        </w:rPr>
        <w:t xml:space="preserve">אפשר לשים לב להדים שלה, עם כל </w:t>
      </w:r>
      <w:r w:rsidR="001A3DC4">
        <w:rPr>
          <w:rFonts w:hint="cs"/>
          <w:rtl/>
        </w:rPr>
        <w:t>ציווי</w:t>
      </w:r>
      <w:r>
        <w:rPr>
          <w:rFonts w:hint="cs"/>
          <w:rtl/>
        </w:rPr>
        <w:t>י</w:t>
      </w:r>
      <w:r w:rsidR="001A3DC4">
        <w:rPr>
          <w:rFonts w:hint="cs"/>
          <w:rtl/>
        </w:rPr>
        <w:t xml:space="preserve"> ברית סיני שנערמו על גביה. אנו בודקים את החלטותינו </w:t>
      </w:r>
      <w:r>
        <w:rPr>
          <w:rFonts w:hint="cs"/>
          <w:rtl/>
        </w:rPr>
        <w:t xml:space="preserve">לאור </w:t>
      </w:r>
      <w:r w:rsidR="001A3DC4">
        <w:rPr>
          <w:rFonts w:hint="cs"/>
          <w:rtl/>
        </w:rPr>
        <w:t>המשנה והתלמוד, הרמב"ם והשולחן ערוך, המשנה ברורה וערוך השולחן, אבל לעיתים אנו מפספסים מקורות מוקדמים יותר כמו ספר ישעיהו ופרשת וירא!</w:t>
      </w:r>
    </w:p>
    <w:p w14:paraId="1CDD4844" w14:textId="77777777" w:rsidR="00791FF1" w:rsidRDefault="001A3DC4" w:rsidP="00791FF1">
      <w:pPr>
        <w:rPr>
          <w:rtl/>
        </w:rPr>
      </w:pPr>
      <w:r>
        <w:rPr>
          <w:rFonts w:hint="cs"/>
          <w:rtl/>
        </w:rPr>
        <w:t>דבר זה נכון לגבי תחום ה'צדקה', אבל עשוי להתקיים גם בתחום ה'משפט', כמו גם בנקוד</w:t>
      </w:r>
      <w:r w:rsidR="00791FF1">
        <w:rPr>
          <w:rFonts w:hint="cs"/>
          <w:rtl/>
        </w:rPr>
        <w:t>ות ההשקה שלהם</w:t>
      </w:r>
      <w:r>
        <w:rPr>
          <w:rFonts w:hint="cs"/>
          <w:rtl/>
        </w:rPr>
        <w:t>. גישתנו בנוגע לאי</w:t>
      </w:r>
      <w:r w:rsidR="00791FF1">
        <w:rPr>
          <w:rFonts w:hint="cs"/>
          <w:rtl/>
        </w:rPr>
        <w:t xml:space="preserve"> </w:t>
      </w:r>
      <w:r>
        <w:rPr>
          <w:rFonts w:hint="cs"/>
          <w:rtl/>
        </w:rPr>
        <w:t>צדק חברתי או אתני, למשל, חייבת לה</w:t>
      </w:r>
      <w:r w:rsidR="00A460C5">
        <w:rPr>
          <w:rFonts w:hint="cs"/>
          <w:rtl/>
        </w:rPr>
        <w:t>י</w:t>
      </w:r>
      <w:r>
        <w:rPr>
          <w:rFonts w:hint="cs"/>
          <w:rtl/>
        </w:rPr>
        <w:t>קבע לא רק על פי מקורות ההלכה ה'רגילים' אלא גם על פי ערכי</w:t>
      </w:r>
      <w:r w:rsidR="00791FF1">
        <w:rPr>
          <w:rFonts w:hint="cs"/>
          <w:rtl/>
        </w:rPr>
        <w:t xml:space="preserve"> </w:t>
      </w:r>
      <w:r>
        <w:rPr>
          <w:rFonts w:hint="cs"/>
          <w:rtl/>
        </w:rPr>
        <w:t>ברית אבות</w:t>
      </w:r>
      <w:r w:rsidR="00791FF1">
        <w:rPr>
          <w:rFonts w:hint="cs"/>
          <w:rtl/>
        </w:rPr>
        <w:t>.</w:t>
      </w:r>
      <w:r>
        <w:rPr>
          <w:rFonts w:hint="cs"/>
          <w:rtl/>
        </w:rPr>
        <w:t xml:space="preserve"> כבניו של אברהם </w:t>
      </w:r>
      <w:r w:rsidR="00791FF1">
        <w:rPr>
          <w:rFonts w:hint="cs"/>
          <w:rtl/>
        </w:rPr>
        <w:t>עלינו לנטות ל</w:t>
      </w:r>
      <w:r>
        <w:rPr>
          <w:rFonts w:hint="cs"/>
          <w:rtl/>
        </w:rPr>
        <w:t>צדק ו</w:t>
      </w:r>
      <w:r w:rsidR="00791FF1">
        <w:rPr>
          <w:rFonts w:hint="cs"/>
          <w:rtl/>
        </w:rPr>
        <w:t>ל</w:t>
      </w:r>
      <w:r>
        <w:rPr>
          <w:rFonts w:hint="cs"/>
          <w:rtl/>
        </w:rPr>
        <w:t xml:space="preserve">הוגנות אף כאשר החוק איננו </w:t>
      </w:r>
      <w:r w:rsidR="00791FF1">
        <w:rPr>
          <w:rFonts w:hint="cs"/>
          <w:rtl/>
        </w:rPr>
        <w:t xml:space="preserve">פוסק זאת במישרין; </w:t>
      </w:r>
      <w:r>
        <w:rPr>
          <w:rFonts w:hint="cs"/>
          <w:rtl/>
        </w:rPr>
        <w:t xml:space="preserve">אנו ניגשים לכל דיון מתוך עמדה של רחמים, חסד וביישנות. </w:t>
      </w:r>
    </w:p>
    <w:p w14:paraId="59A0B82B" w14:textId="140D485D" w:rsidR="001A3DC4" w:rsidRPr="0077796E" w:rsidRDefault="001A3DC4" w:rsidP="00791FF1">
      <w:pPr>
        <w:rPr>
          <w:rtl/>
        </w:rPr>
      </w:pPr>
      <w:r>
        <w:rPr>
          <w:rFonts w:hint="cs"/>
          <w:rtl/>
        </w:rPr>
        <w:t xml:space="preserve">ברית אבות איננה מטילה שום חובה ספציפית. דרישתה היחידה אך המוחלטת היא שנמשיך לשמוע את קריאתה ונרגיש את רוחה </w:t>
      </w:r>
      <w:r w:rsidR="00791FF1">
        <w:rPr>
          <w:rFonts w:hint="cs"/>
          <w:rtl/>
        </w:rPr>
        <w:t>המפעמת</w:t>
      </w:r>
      <w:r>
        <w:rPr>
          <w:rFonts w:hint="cs"/>
          <w:rtl/>
        </w:rPr>
        <w:t xml:space="preserve">, </w:t>
      </w:r>
      <w:r w:rsidR="00791FF1">
        <w:rPr>
          <w:rFonts w:hint="cs"/>
          <w:rtl/>
        </w:rPr>
        <w:t xml:space="preserve">תוך דחייה מוחלטת של </w:t>
      </w:r>
      <w:r>
        <w:rPr>
          <w:rFonts w:hint="cs"/>
          <w:rtl/>
        </w:rPr>
        <w:t>כל השקפה שנראית ח</w:t>
      </w:r>
      <w:r w:rsidR="001D0775">
        <w:rPr>
          <w:rFonts w:hint="cs"/>
          <w:rtl/>
        </w:rPr>
        <w:t>י</w:t>
      </w:r>
      <w:r>
        <w:rPr>
          <w:rFonts w:hint="cs"/>
          <w:rtl/>
        </w:rPr>
        <w:t>רשת לדאגותיה. ל</w:t>
      </w:r>
      <w:r w:rsidR="00737F53">
        <w:rPr>
          <w:rFonts w:hint="cs"/>
          <w:rtl/>
        </w:rPr>
        <w:t>גזענות</w:t>
      </w:r>
      <w:r>
        <w:rPr>
          <w:rFonts w:hint="cs"/>
          <w:rtl/>
        </w:rPr>
        <w:t>, זחיחות דעת, אפתיה חברתית ואדישות לסבלו של האחר</w:t>
      </w:r>
      <w:r w:rsidR="00791FF1">
        <w:rPr>
          <w:rFonts w:hint="cs"/>
          <w:rtl/>
        </w:rPr>
        <w:t xml:space="preserve"> ולמצוקותיו </w:t>
      </w:r>
      <w:r w:rsidR="00791FF1">
        <w:rPr>
          <w:rtl/>
        </w:rPr>
        <w:t>–</w:t>
      </w:r>
      <w:r w:rsidR="00791FF1">
        <w:rPr>
          <w:rFonts w:hint="cs"/>
          <w:rtl/>
        </w:rPr>
        <w:t xml:space="preserve"> </w:t>
      </w:r>
      <w:r>
        <w:rPr>
          <w:rFonts w:hint="cs"/>
          <w:rtl/>
        </w:rPr>
        <w:t>אין מקום בקרבנו</w:t>
      </w:r>
      <w:r w:rsidR="00791FF1">
        <w:rPr>
          <w:rFonts w:hint="cs"/>
          <w:rtl/>
        </w:rPr>
        <w:t xml:space="preserve"> כלל</w:t>
      </w:r>
      <w:r>
        <w:rPr>
          <w:rFonts w:hint="cs"/>
          <w:rtl/>
        </w:rPr>
        <w:t xml:space="preserve">. בדומה לכך, כאשר אנו שוקלים את ניצולה של פרצה בחוק, </w:t>
      </w:r>
      <w:r w:rsidR="00E03BAC">
        <w:rPr>
          <w:rFonts w:hint="cs"/>
          <w:rtl/>
        </w:rPr>
        <w:t xml:space="preserve">או מרדף אחר </w:t>
      </w:r>
      <w:proofErr w:type="spellStart"/>
      <w:r w:rsidR="00E03BAC">
        <w:rPr>
          <w:rFonts w:hint="cs"/>
          <w:rtl/>
        </w:rPr>
        <w:t>עיסקה</w:t>
      </w:r>
      <w:proofErr w:type="spellEnd"/>
      <w:r w:rsidR="00E03BAC">
        <w:rPr>
          <w:rFonts w:hint="cs"/>
          <w:rtl/>
        </w:rPr>
        <w:t xml:space="preserve"> מפוקפקת, </w:t>
      </w:r>
      <w:r>
        <w:rPr>
          <w:rFonts w:hint="cs"/>
          <w:rtl/>
        </w:rPr>
        <w:t xml:space="preserve">או </w:t>
      </w:r>
      <w:r w:rsidR="00791FF1">
        <w:rPr>
          <w:rFonts w:hint="cs"/>
          <w:rtl/>
        </w:rPr>
        <w:t xml:space="preserve">את </w:t>
      </w:r>
      <w:r>
        <w:rPr>
          <w:rFonts w:hint="cs"/>
          <w:rtl/>
        </w:rPr>
        <w:t>מ</w:t>
      </w:r>
      <w:r w:rsidR="00791FF1">
        <w:rPr>
          <w:rFonts w:hint="cs"/>
          <w:rtl/>
        </w:rPr>
        <w:t>י</w:t>
      </w:r>
      <w:r>
        <w:rPr>
          <w:rFonts w:hint="cs"/>
          <w:rtl/>
        </w:rPr>
        <w:t>נופ</w:t>
      </w:r>
      <w:r w:rsidR="00E03BAC">
        <w:rPr>
          <w:rFonts w:hint="cs"/>
          <w:rtl/>
        </w:rPr>
        <w:t xml:space="preserve">ה </w:t>
      </w:r>
      <w:r>
        <w:rPr>
          <w:rFonts w:hint="cs"/>
          <w:rtl/>
        </w:rPr>
        <w:t xml:space="preserve">של </w:t>
      </w:r>
      <w:r w:rsidR="00E03BAC">
        <w:rPr>
          <w:rFonts w:hint="cs"/>
          <w:rtl/>
        </w:rPr>
        <w:t>פריבילגיה</w:t>
      </w:r>
      <w:r>
        <w:rPr>
          <w:rFonts w:hint="cs"/>
          <w:rtl/>
        </w:rPr>
        <w:t>, אנו צריכים להיענות לאבותינו הקדמונים ונביאנו, כמו גם לחוק האלוקי.</w:t>
      </w:r>
    </w:p>
    <w:p w14:paraId="05C63EAA" w14:textId="2BA5A55C" w:rsidR="001A3DC4" w:rsidRDefault="00791FF1" w:rsidP="008913D0">
      <w:pPr>
        <w:rPr>
          <w:rtl/>
        </w:rPr>
      </w:pPr>
      <w:r>
        <w:rPr>
          <w:rFonts w:hint="cs"/>
          <w:rtl/>
        </w:rPr>
        <w:t xml:space="preserve">איננו יכולים לסיים לבחון </w:t>
      </w:r>
      <w:r w:rsidR="001A3DC4">
        <w:rPr>
          <w:rFonts w:hint="cs"/>
          <w:rtl/>
        </w:rPr>
        <w:t>את אחריויותינו המוסריות הפרטיות</w:t>
      </w:r>
      <w:r w:rsidR="007240BA">
        <w:rPr>
          <w:rFonts w:hint="cs"/>
          <w:rtl/>
        </w:rPr>
        <w:t xml:space="preserve"> והציבוריות</w:t>
      </w:r>
      <w:r w:rsidR="001A3DC4">
        <w:rPr>
          <w:rFonts w:hint="cs"/>
          <w:rtl/>
        </w:rPr>
        <w:t xml:space="preserve"> עד ש</w:t>
      </w:r>
      <w:r>
        <w:rPr>
          <w:rFonts w:hint="cs"/>
          <w:rtl/>
        </w:rPr>
        <w:t>נ</w:t>
      </w:r>
      <w:r w:rsidR="001A3DC4">
        <w:rPr>
          <w:rFonts w:hint="cs"/>
          <w:rtl/>
        </w:rPr>
        <w:t xml:space="preserve">אתגר את עצמנו בתהייה </w:t>
      </w:r>
      <w:r w:rsidR="001A3DC4">
        <w:rPr>
          <w:rtl/>
        </w:rPr>
        <w:t>–</w:t>
      </w:r>
      <w:r w:rsidR="001A3DC4">
        <w:rPr>
          <w:rFonts w:hint="cs"/>
          <w:rtl/>
        </w:rPr>
        <w:t xml:space="preserve"> </w:t>
      </w:r>
      <w:r w:rsidR="00E03BAC">
        <w:rPr>
          <w:rFonts w:hint="cs"/>
          <w:rtl/>
        </w:rPr>
        <w:t xml:space="preserve">מה </w:t>
      </w:r>
      <w:r w:rsidR="001A3DC4">
        <w:rPr>
          <w:rFonts w:hint="cs"/>
          <w:rtl/>
        </w:rPr>
        <w:t>היה עושה אברהם אבינו?</w:t>
      </w:r>
    </w:p>
    <w:p w14:paraId="215EA899" w14:textId="77777777" w:rsidR="001A3DC4" w:rsidRDefault="001A3DC4" w:rsidP="001A3DC4">
      <w:pPr>
        <w:spacing w:after="0" w:line="240" w:lineRule="auto"/>
        <w:rPr>
          <w:rFonts w:asciiTheme="minorBidi" w:hAnsiTheme="minorBidi"/>
          <w:rtl/>
        </w:rPr>
      </w:pPr>
    </w:p>
    <w:p w14:paraId="4776A8D5" w14:textId="77777777" w:rsidR="001A3DC4" w:rsidRDefault="001A3DC4" w:rsidP="008913D0">
      <w:pPr>
        <w:pStyle w:val="2"/>
        <w:rPr>
          <w:rtl/>
        </w:rPr>
      </w:pPr>
      <w:r w:rsidRPr="00E34751">
        <w:rPr>
          <w:rFonts w:hint="cs"/>
          <w:rtl/>
        </w:rPr>
        <w:t>למחשבות נוספות</w:t>
      </w:r>
    </w:p>
    <w:p w14:paraId="2E37D683" w14:textId="115594AF" w:rsidR="001A3DC4" w:rsidRPr="00E34751" w:rsidRDefault="001A3DC4" w:rsidP="00C55A2A">
      <w:r w:rsidRPr="00E34751">
        <w:rPr>
          <w:rFonts w:hint="cs"/>
          <w:rtl/>
        </w:rPr>
        <w:t>במאמר שנכתב לאחרונה (</w:t>
      </w:r>
      <w:hyperlink r:id="rId8" w:history="1">
        <w:r w:rsidRPr="00E34751">
          <w:rPr>
            <w:rStyle w:val="Hyperlink"/>
            <w:rFonts w:asciiTheme="minorBidi" w:hAnsiTheme="minorBidi" w:hint="cs"/>
            <w:rtl/>
          </w:rPr>
          <w:t>קישור</w:t>
        </w:r>
      </w:hyperlink>
      <w:r w:rsidRPr="00E34751">
        <w:rPr>
          <w:rFonts w:hint="cs"/>
          <w:rtl/>
        </w:rPr>
        <w:t>), מורה הרב אשר וייס כי החובה למנוע נזק גופני (ראו ברמב"ם, הלכות רוצח ושמירת הנפש יא, ד) מחייבת הורים לחסן את ילדיהם. מה לגבי הור</w:t>
      </w:r>
      <w:r w:rsidR="00C55A2A">
        <w:rPr>
          <w:rFonts w:hint="cs"/>
          <w:rtl/>
        </w:rPr>
        <w:t>ים</w:t>
      </w:r>
      <w:r w:rsidRPr="00E34751">
        <w:rPr>
          <w:rFonts w:hint="cs"/>
          <w:rtl/>
        </w:rPr>
        <w:t xml:space="preserve"> ספציפי</w:t>
      </w:r>
      <w:r w:rsidR="00C55A2A">
        <w:rPr>
          <w:rFonts w:hint="cs"/>
          <w:rtl/>
        </w:rPr>
        <w:t>ים</w:t>
      </w:r>
      <w:r w:rsidRPr="00E34751">
        <w:rPr>
          <w:rFonts w:hint="cs"/>
          <w:rtl/>
        </w:rPr>
        <w:t xml:space="preserve"> הנמנעים מלחסן את משפחתם מפני שהם סומכים על כך שהחיסון הקבוצתי יושג על ידי חיסונם של האחרים</w:t>
      </w:r>
      <w:r w:rsidR="00791FF1">
        <w:rPr>
          <w:rFonts w:hint="cs"/>
          <w:rtl/>
        </w:rPr>
        <w:t xml:space="preserve"> (מעין "חסינות עדר")</w:t>
      </w:r>
      <w:r w:rsidRPr="00E34751">
        <w:rPr>
          <w:rFonts w:hint="cs"/>
          <w:rtl/>
        </w:rPr>
        <w:t>? כיוון שהילדים לא יהיו בפועל בסכנה, מדוע יש לחייב את ההורים לחסנם?</w:t>
      </w:r>
    </w:p>
    <w:p w14:paraId="2F2D1EFB" w14:textId="7596D43D" w:rsidR="001A3DC4" w:rsidRPr="00E34751" w:rsidRDefault="001A3DC4" w:rsidP="00AF6A67">
      <w:pPr>
        <w:rPr>
          <w:rtl/>
        </w:rPr>
      </w:pPr>
      <w:r w:rsidRPr="00E34751">
        <w:rPr>
          <w:rFonts w:hint="cs"/>
          <w:rtl/>
        </w:rPr>
        <w:t xml:space="preserve">הרב וייס מציע שתי טענות נגד. השנייה נובעת מחוקי ערבות הדדית (בבא </w:t>
      </w:r>
      <w:proofErr w:type="spellStart"/>
      <w:r w:rsidRPr="00E34751">
        <w:rPr>
          <w:rFonts w:hint="cs"/>
          <w:rtl/>
        </w:rPr>
        <w:t>בתרא</w:t>
      </w:r>
      <w:proofErr w:type="spellEnd"/>
      <w:r w:rsidRPr="00E34751">
        <w:rPr>
          <w:rFonts w:hint="cs"/>
          <w:rtl/>
        </w:rPr>
        <w:t xml:space="preserve"> ח ע"א; שולחן ערוך </w:t>
      </w:r>
      <w:proofErr w:type="spellStart"/>
      <w:r w:rsidRPr="00E34751">
        <w:rPr>
          <w:rFonts w:hint="cs"/>
          <w:rtl/>
        </w:rPr>
        <w:t>חו"מ</w:t>
      </w:r>
      <w:proofErr w:type="spellEnd"/>
      <w:r w:rsidRPr="00E34751">
        <w:rPr>
          <w:rFonts w:hint="cs"/>
          <w:rtl/>
        </w:rPr>
        <w:t xml:space="preserve"> </w:t>
      </w:r>
      <w:proofErr w:type="spellStart"/>
      <w:r w:rsidRPr="00E34751">
        <w:rPr>
          <w:rFonts w:hint="cs"/>
          <w:rtl/>
        </w:rPr>
        <w:t>קסג</w:t>
      </w:r>
      <w:proofErr w:type="spellEnd"/>
      <w:r w:rsidRPr="00E34751">
        <w:rPr>
          <w:rFonts w:hint="cs"/>
          <w:rtl/>
        </w:rPr>
        <w:t>)</w:t>
      </w:r>
      <w:r w:rsidR="00791FF1">
        <w:rPr>
          <w:rFonts w:hint="cs"/>
          <w:rtl/>
        </w:rPr>
        <w:t>.</w:t>
      </w:r>
      <w:r w:rsidRPr="00E34751">
        <w:rPr>
          <w:rFonts w:hint="cs"/>
          <w:rtl/>
        </w:rPr>
        <w:t xml:space="preserve"> כאשר כולם אחראיים לתרומה לביטחון הציבור, איש אינו יכול לפטור את עצמו על ידי הסתמכות על מאמציהם של השאר.</w:t>
      </w:r>
    </w:p>
    <w:p w14:paraId="710A5048" w14:textId="73B54594" w:rsidR="001A3DC4" w:rsidRPr="00E34751" w:rsidRDefault="001A3DC4" w:rsidP="00AF6A67">
      <w:pPr>
        <w:rPr>
          <w:rtl/>
        </w:rPr>
      </w:pPr>
      <w:r w:rsidRPr="00E34751">
        <w:rPr>
          <w:rFonts w:hint="cs"/>
          <w:rtl/>
        </w:rPr>
        <w:t xml:space="preserve">המובאה הראשונה איננה מתוך מקור הלכתי אלא מתוך </w:t>
      </w:r>
      <w:r w:rsidR="00F87A96">
        <w:rPr>
          <w:rFonts w:hint="cs"/>
          <w:rtl/>
        </w:rPr>
        <w:t>אגדות</w:t>
      </w:r>
      <w:r w:rsidRPr="00E34751">
        <w:rPr>
          <w:rFonts w:hint="cs"/>
          <w:rtl/>
        </w:rPr>
        <w:t xml:space="preserve"> חז"ל בנוגע ל</w:t>
      </w:r>
      <w:r w:rsidR="006853BB">
        <w:rPr>
          <w:rFonts w:hint="cs"/>
          <w:rtl/>
        </w:rPr>
        <w:t xml:space="preserve">אנשי </w:t>
      </w:r>
      <w:r w:rsidRPr="00E34751">
        <w:rPr>
          <w:rFonts w:hint="cs"/>
          <w:rtl/>
        </w:rPr>
        <w:t>סדו</w:t>
      </w:r>
      <w:r w:rsidR="006853BB">
        <w:rPr>
          <w:rFonts w:hint="cs"/>
          <w:rtl/>
        </w:rPr>
        <w:t>ם</w:t>
      </w:r>
      <w:r w:rsidRPr="00E34751">
        <w:rPr>
          <w:rFonts w:hint="cs"/>
          <w:rtl/>
        </w:rPr>
        <w:t xml:space="preserve"> ולדור המבול. על פי חז"ל, בשתי החברות, אנשים היו גונבים סכומים שאין בהם ממש, כך שהם היו מתחת לרף שלגביו מחייב החוק </w:t>
      </w:r>
      <w:r w:rsidR="00791FF1">
        <w:rPr>
          <w:rFonts w:hint="cs"/>
          <w:rtl/>
        </w:rPr>
        <w:t>-שווה פרוטה (</w:t>
      </w:r>
      <w:r w:rsidRPr="00E34751">
        <w:rPr>
          <w:rFonts w:hint="cs"/>
          <w:rtl/>
        </w:rPr>
        <w:t>ראו סנהדרין קט ע"ב; ירושלמי בבא מציעא ד, ב; בראשית רבה לא, ה). קורבנות היו נגזלים בסכומים אלו מכל כך הרבה אנשים, עד שהם נותרו חסרי כל (רש"י).</w:t>
      </w:r>
    </w:p>
    <w:p w14:paraId="33B6D6D7" w14:textId="77777777" w:rsidR="001A3DC4" w:rsidRDefault="001A3DC4" w:rsidP="00AF6A67">
      <w:pPr>
        <w:rPr>
          <w:rtl/>
        </w:rPr>
      </w:pPr>
      <w:r>
        <w:rPr>
          <w:rFonts w:hint="cs"/>
          <w:rtl/>
        </w:rPr>
        <w:t>הרב וייס מסכם:</w:t>
      </w:r>
    </w:p>
    <w:p w14:paraId="085CB32D" w14:textId="77777777" w:rsidR="001A3DC4" w:rsidRDefault="001A3DC4" w:rsidP="00AF6A67">
      <w:pPr>
        <w:pStyle w:val="a9"/>
        <w:rPr>
          <w:rtl/>
        </w:rPr>
      </w:pPr>
      <w:r w:rsidRPr="00442B2A">
        <w:rPr>
          <w:rtl/>
        </w:rPr>
        <w:t xml:space="preserve">ומדברי קדשם למדים יסוד פשוט במשפט הצדק </w:t>
      </w:r>
      <w:proofErr w:type="spellStart"/>
      <w:r w:rsidRPr="00442B2A">
        <w:rPr>
          <w:rtl/>
        </w:rPr>
        <w:t>דכל</w:t>
      </w:r>
      <w:proofErr w:type="spellEnd"/>
      <w:r w:rsidRPr="00442B2A">
        <w:rPr>
          <w:rtl/>
        </w:rPr>
        <w:t xml:space="preserve"> דבר שאם יעשוהו רבים יש בו רשע </w:t>
      </w:r>
      <w:proofErr w:type="spellStart"/>
      <w:r w:rsidRPr="00442B2A">
        <w:rPr>
          <w:rtl/>
        </w:rPr>
        <w:t>ועון</w:t>
      </w:r>
      <w:proofErr w:type="spellEnd"/>
      <w:r w:rsidRPr="00442B2A">
        <w:rPr>
          <w:rtl/>
        </w:rPr>
        <w:t xml:space="preserve"> אסור אף ליחיד לעשותו</w:t>
      </w:r>
      <w:r>
        <w:rPr>
          <w:rFonts w:hint="cs"/>
          <w:rtl/>
        </w:rPr>
        <w:t>.</w:t>
      </w:r>
    </w:p>
    <w:p w14:paraId="67527A3F" w14:textId="0C3B3CCC" w:rsidR="001A3DC4" w:rsidRDefault="001A3DC4" w:rsidP="00791FF1">
      <w:pPr>
        <w:rPr>
          <w:rFonts w:asciiTheme="minorBidi" w:hAnsiTheme="minorBidi"/>
          <w:rtl/>
        </w:rPr>
      </w:pPr>
      <w:r>
        <w:rPr>
          <w:rFonts w:asciiTheme="minorBidi" w:hAnsiTheme="minorBidi" w:hint="cs"/>
          <w:rtl/>
        </w:rPr>
        <w:t xml:space="preserve">במילים אחרות, </w:t>
      </w:r>
      <w:r w:rsidR="00791FF1">
        <w:rPr>
          <w:rFonts w:asciiTheme="minorBidi" w:hAnsiTheme="minorBidi" w:hint="cs"/>
          <w:rtl/>
        </w:rPr>
        <w:t xml:space="preserve">מתוך </w:t>
      </w:r>
      <w:r w:rsidR="00F87A96">
        <w:rPr>
          <w:rFonts w:asciiTheme="minorBidi" w:hAnsiTheme="minorBidi" w:hint="cs"/>
          <w:rtl/>
        </w:rPr>
        <w:t xml:space="preserve">אגדות </w:t>
      </w:r>
      <w:r w:rsidR="00791FF1">
        <w:rPr>
          <w:rFonts w:asciiTheme="minorBidi" w:hAnsiTheme="minorBidi" w:hint="cs"/>
          <w:rtl/>
        </w:rPr>
        <w:t xml:space="preserve">סדום מנסח הרב וייס </w:t>
      </w:r>
      <w:r>
        <w:rPr>
          <w:rFonts w:asciiTheme="minorBidi" w:hAnsiTheme="minorBidi" w:hint="cs"/>
          <w:rtl/>
        </w:rPr>
        <w:t>טיעון מוסרי החלטי, המקביל ל'צו הקטגורי' של קאנט (</w:t>
      </w:r>
      <w:r w:rsidR="00791FF1">
        <w:rPr>
          <w:rFonts w:asciiTheme="minorBidi" w:hAnsiTheme="minorBidi" w:hint="cs"/>
          <w:rtl/>
        </w:rPr>
        <w:t>"</w:t>
      </w:r>
      <w:r>
        <w:rPr>
          <w:rFonts w:hint="cs"/>
          <w:shd w:val="clear" w:color="auto" w:fill="FFFFFF"/>
          <w:rtl/>
        </w:rPr>
        <w:t>ע</w:t>
      </w:r>
      <w:r w:rsidR="00791FF1">
        <w:rPr>
          <w:rFonts w:hint="cs"/>
          <w:shd w:val="clear" w:color="auto" w:fill="FFFFFF"/>
          <w:rtl/>
        </w:rPr>
        <w:t>ֲ</w:t>
      </w:r>
      <w:r>
        <w:rPr>
          <w:shd w:val="clear" w:color="auto" w:fill="FFFFFF"/>
          <w:rtl/>
        </w:rPr>
        <w:t>שֵׂה מַעֲשֶׂיךָ רַק עַל פִּי אוֹתוֹ הַכְּלָל הַמַּעֲשִׂי אֲשֶׁר</w:t>
      </w:r>
      <w:r w:rsidR="00791FF1">
        <w:rPr>
          <w:rFonts w:hint="cs"/>
          <w:shd w:val="clear" w:color="auto" w:fill="FFFFFF"/>
          <w:rtl/>
        </w:rPr>
        <w:t xml:space="preserve"> </w:t>
      </w:r>
      <w:r>
        <w:rPr>
          <w:shd w:val="clear" w:color="auto" w:fill="FFFFFF"/>
          <w:rtl/>
        </w:rPr>
        <w:t xml:space="preserve">בְּקַבֶּלְךָ אוֹתוֹ תּוּכַל לִרְצוֹת גַּם כֵּן כִּי יִהְיֶה </w:t>
      </w:r>
      <w:proofErr w:type="spellStart"/>
      <w:r>
        <w:rPr>
          <w:shd w:val="clear" w:color="auto" w:fill="FFFFFF"/>
          <w:rtl/>
        </w:rPr>
        <w:t>לְחֹק</w:t>
      </w:r>
      <w:proofErr w:type="spellEnd"/>
      <w:r>
        <w:rPr>
          <w:shd w:val="clear" w:color="auto" w:fill="FFFFFF"/>
          <w:rtl/>
        </w:rPr>
        <w:t xml:space="preserve"> כְּלָלִי</w:t>
      </w:r>
      <w:r w:rsidR="00791FF1">
        <w:rPr>
          <w:rFonts w:asciiTheme="minorBidi" w:hAnsiTheme="minorBidi" w:hint="cs"/>
          <w:rtl/>
        </w:rPr>
        <w:t>"</w:t>
      </w:r>
      <w:r>
        <w:rPr>
          <w:rFonts w:asciiTheme="minorBidi" w:hAnsiTheme="minorBidi" w:hint="cs"/>
          <w:rtl/>
        </w:rPr>
        <w:t>)!</w:t>
      </w:r>
    </w:p>
    <w:p w14:paraId="6228A5DD" w14:textId="74A26326" w:rsidR="001A3DC4" w:rsidRDefault="001A3DC4" w:rsidP="001A34AD">
      <w:pPr>
        <w:rPr>
          <w:rtl/>
        </w:rPr>
      </w:pPr>
      <w:r>
        <w:rPr>
          <w:rFonts w:hint="cs"/>
          <w:rtl/>
        </w:rPr>
        <w:t xml:space="preserve">הרב וייס מודע לכך שהמקרים אינם לחלוטין מקבילים: גניבה של פחות </w:t>
      </w:r>
      <w:proofErr w:type="spellStart"/>
      <w:r>
        <w:rPr>
          <w:rFonts w:hint="cs"/>
          <w:rtl/>
        </w:rPr>
        <w:t>מכשיעור</w:t>
      </w:r>
      <w:proofErr w:type="spellEnd"/>
      <w:r>
        <w:rPr>
          <w:rFonts w:hint="cs"/>
          <w:rtl/>
        </w:rPr>
        <w:t xml:space="preserve"> היא מעשה אסור, אף אם בית הדין לא מעניש עליו (ראו ברמב"ם, הלכות </w:t>
      </w:r>
      <w:proofErr w:type="spellStart"/>
      <w:r>
        <w:rPr>
          <w:rFonts w:hint="cs"/>
          <w:rtl/>
        </w:rPr>
        <w:t>גזילה</w:t>
      </w:r>
      <w:proofErr w:type="spellEnd"/>
      <w:r>
        <w:rPr>
          <w:rFonts w:hint="cs"/>
          <w:rtl/>
        </w:rPr>
        <w:t xml:space="preserve"> </w:t>
      </w:r>
      <w:proofErr w:type="spellStart"/>
      <w:r>
        <w:rPr>
          <w:rFonts w:hint="cs"/>
          <w:rtl/>
        </w:rPr>
        <w:t>ואבידה</w:t>
      </w:r>
      <w:proofErr w:type="spellEnd"/>
      <w:r>
        <w:rPr>
          <w:rFonts w:hint="cs"/>
          <w:rtl/>
        </w:rPr>
        <w:t xml:space="preserve"> א, ו, הלכות מלכים ט, ט), בעוד הימנעות מחיסון איננה</w:t>
      </w:r>
      <w:r w:rsidR="00791FF1">
        <w:rPr>
          <w:rFonts w:hint="cs"/>
          <w:rtl/>
        </w:rPr>
        <w:t xml:space="preserve"> אסורה הלכתית</w:t>
      </w:r>
      <w:r>
        <w:rPr>
          <w:rFonts w:hint="cs"/>
          <w:rtl/>
        </w:rPr>
        <w:t>. אף על פי כן</w:t>
      </w:r>
      <w:r w:rsidR="00791FF1">
        <w:rPr>
          <w:rFonts w:hint="cs"/>
          <w:rtl/>
        </w:rPr>
        <w:t xml:space="preserve"> הוא קובע</w:t>
      </w:r>
      <w:r>
        <w:rPr>
          <w:rFonts w:hint="cs"/>
          <w:rtl/>
        </w:rPr>
        <w:t>:</w:t>
      </w:r>
    </w:p>
    <w:p w14:paraId="4C700D77" w14:textId="77777777" w:rsidR="001A3DC4" w:rsidRDefault="001A3DC4" w:rsidP="005D025A">
      <w:pPr>
        <w:pStyle w:val="a9"/>
        <w:rPr>
          <w:rtl/>
        </w:rPr>
      </w:pPr>
      <w:r w:rsidRPr="00A20BBD">
        <w:rPr>
          <w:rtl/>
        </w:rPr>
        <w:t xml:space="preserve">אך לענ"ד נראה טפי דאין לחלק כלל, </w:t>
      </w:r>
      <w:proofErr w:type="spellStart"/>
      <w:r w:rsidRPr="00A20BBD">
        <w:rPr>
          <w:rtl/>
        </w:rPr>
        <w:t>דביסוד</w:t>
      </w:r>
      <w:proofErr w:type="spellEnd"/>
      <w:r w:rsidRPr="00A20BBD">
        <w:rPr>
          <w:rtl/>
        </w:rPr>
        <w:t xml:space="preserve"> הדברים דומים הדברים כמבואר לכל מבין ובר דעת, ואכן המציאות הוכיחה וטפחה על פנינו שאכן רבים נמנעו בתקופה האחרונה מחיסונם ואכן ילדים רבים נדבקו בחצבת.</w:t>
      </w:r>
    </w:p>
    <w:p w14:paraId="647F7595" w14:textId="02E9D682" w:rsidR="00482714" w:rsidRDefault="001A3DC4" w:rsidP="00B94B58">
      <w:pPr>
        <w:rPr>
          <w:rtl/>
        </w:rPr>
      </w:pPr>
      <w:r>
        <w:rPr>
          <w:rFonts w:hint="cs"/>
          <w:rtl/>
        </w:rPr>
        <w:t>במילים אחרות, הרב וייס מפציר בנו להכיר בבעי</w:t>
      </w:r>
      <w:r w:rsidR="00791FF1">
        <w:rPr>
          <w:rFonts w:hint="cs"/>
          <w:rtl/>
        </w:rPr>
        <w:t xml:space="preserve">ה </w:t>
      </w:r>
      <w:r>
        <w:rPr>
          <w:rFonts w:hint="cs"/>
          <w:rtl/>
        </w:rPr>
        <w:t xml:space="preserve">המוסרית העמוקה יותר של </w:t>
      </w:r>
      <w:r w:rsidR="006853BB">
        <w:rPr>
          <w:rFonts w:hint="cs"/>
          <w:rtl/>
        </w:rPr>
        <w:t xml:space="preserve">אנשי </w:t>
      </w:r>
      <w:r>
        <w:rPr>
          <w:rFonts w:hint="cs"/>
          <w:rtl/>
        </w:rPr>
        <w:t xml:space="preserve">סדום, מבלי </w:t>
      </w:r>
      <w:r w:rsidR="00791FF1">
        <w:rPr>
          <w:rFonts w:hint="cs"/>
          <w:rtl/>
        </w:rPr>
        <w:t>להישאר בשיח ההלכתי ה'טכני'</w:t>
      </w:r>
      <w:r>
        <w:rPr>
          <w:rFonts w:hint="cs"/>
          <w:rtl/>
        </w:rPr>
        <w:t xml:space="preserve">. </w:t>
      </w:r>
      <w:r w:rsidR="00791FF1">
        <w:rPr>
          <w:rFonts w:hint="cs"/>
          <w:rtl/>
        </w:rPr>
        <w:t>מהמדרש עולה, "</w:t>
      </w:r>
      <w:r>
        <w:rPr>
          <w:rFonts w:hint="cs"/>
          <w:rtl/>
        </w:rPr>
        <w:t>כמבואר לכל מבין ובר דעת</w:t>
      </w:r>
      <w:r w:rsidR="00791FF1">
        <w:rPr>
          <w:rFonts w:hint="cs"/>
          <w:rtl/>
        </w:rPr>
        <w:t>",</w:t>
      </w:r>
      <w:r>
        <w:rPr>
          <w:rFonts w:hint="cs"/>
          <w:rtl/>
        </w:rPr>
        <w:t xml:space="preserve"> כי אסור לאדם להוציא את עצמו מן הכלל (ללא נסיבות מקילות אובייקטיביות). </w:t>
      </w:r>
      <w:r w:rsidR="00791FF1">
        <w:rPr>
          <w:rFonts w:hint="cs"/>
          <w:rtl/>
        </w:rPr>
        <w:t xml:space="preserve">גם עיקרון זה נעשה </w:t>
      </w:r>
      <w:r>
        <w:rPr>
          <w:rFonts w:hint="cs"/>
          <w:rtl/>
        </w:rPr>
        <w:t>אפוא ע</w:t>
      </w:r>
      <w:r w:rsidR="00791FF1">
        <w:rPr>
          <w:rFonts w:hint="cs"/>
          <w:rtl/>
        </w:rPr>
        <w:t>י</w:t>
      </w:r>
      <w:r>
        <w:rPr>
          <w:rFonts w:hint="cs"/>
          <w:rtl/>
        </w:rPr>
        <w:t>קרון מוסרי של היהדות.</w:t>
      </w:r>
    </w:p>
    <w:p w14:paraId="568CFD0A" w14:textId="77777777" w:rsidR="00791FF1" w:rsidRPr="001A3DC4" w:rsidRDefault="00791FF1" w:rsidP="00B94B58"/>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51164567" w:rsidR="0043471B" w:rsidRDefault="0043471B">
            <w:pPr>
              <w:pStyle w:val="ab"/>
              <w:rPr>
                <w:rtl/>
              </w:rPr>
            </w:pPr>
            <w:r>
              <w:rPr>
                <w:rtl/>
              </w:rPr>
              <w:t>תרגום:</w:t>
            </w:r>
            <w:r w:rsidR="007A202E">
              <w:rPr>
                <w:rFonts w:hint="cs"/>
                <w:rtl/>
              </w:rPr>
              <w:t xml:space="preserve"> </w:t>
            </w:r>
            <w:r w:rsidR="00333186">
              <w:rPr>
                <w:rFonts w:hint="cs"/>
                <w:rtl/>
              </w:rPr>
              <w:t>אסף בראון,</w:t>
            </w:r>
            <w:r>
              <w:rPr>
                <w:rFonts w:hint="cs"/>
                <w:rtl/>
              </w:rPr>
              <w:t xml:space="preserve"> תש"פ</w:t>
            </w:r>
          </w:p>
          <w:p w14:paraId="1C28E74B" w14:textId="4DA89942" w:rsidR="0043471B" w:rsidRDefault="0043471B">
            <w:pPr>
              <w:pStyle w:val="ab"/>
              <w:rPr>
                <w:rtl/>
              </w:rPr>
            </w:pPr>
            <w:r>
              <w:rPr>
                <w:rtl/>
              </w:rPr>
              <w:t>עורך:</w:t>
            </w:r>
            <w:r w:rsidR="00333186">
              <w:rPr>
                <w:rFonts w:hint="cs"/>
                <w:rtl/>
              </w:rPr>
              <w:t xml:space="preserve"> בנימין פרנקל</w:t>
            </w:r>
            <w:r>
              <w:rPr>
                <w:rtl/>
              </w:rPr>
              <w:t>,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3438CA7B" w:rsidR="0043471B" w:rsidRDefault="0043471B">
            <w:pPr>
              <w:pStyle w:val="ab"/>
              <w:rPr>
                <w:noProof w:val="0"/>
                <w:rtl/>
              </w:rPr>
            </w:pPr>
            <w:r>
              <w:rPr>
                <w:noProof w:val="0"/>
                <w:rtl/>
              </w:rPr>
              <w:t>האתר בעברית:</w:t>
            </w:r>
            <w:r>
              <w:rPr>
                <w:noProof w:val="0"/>
                <w:rtl/>
              </w:rPr>
              <w:tab/>
            </w:r>
            <w:hyperlink r:id="rId9" w:history="1">
              <w:r w:rsidR="005A7CEB">
                <w:t xml:space="preserve"> </w:t>
              </w:r>
              <w:hyperlink r:id="rId10" w:history="1">
                <w:r w:rsidR="005A7CEB" w:rsidRPr="00FD7DC4">
                  <w:rPr>
                    <w:rStyle w:val="Hyperlink"/>
                  </w:rPr>
                  <w:t>http://www.etzion.org.il</w:t>
                </w:r>
              </w:hyperlink>
              <w:r>
                <w:rPr>
                  <w:rStyle w:val="Hyperlink"/>
                </w:rPr>
                <w:t>l</w:t>
              </w:r>
            </w:hyperlink>
          </w:p>
          <w:p w14:paraId="58C0D5D1" w14:textId="77777777" w:rsidR="0043471B" w:rsidRDefault="0043471B">
            <w:pPr>
              <w:pStyle w:val="ab"/>
              <w:rPr>
                <w:noProof w:val="0"/>
                <w:rtl/>
              </w:rPr>
            </w:pPr>
            <w:r>
              <w:rPr>
                <w:noProof w:val="0"/>
                <w:rtl/>
              </w:rPr>
              <w:t>האתר באנגלית:</w:t>
            </w:r>
            <w:r>
              <w:rPr>
                <w:noProof w:val="0"/>
                <w:rtl/>
              </w:rPr>
              <w:tab/>
            </w:r>
            <w:hyperlink r:id="rId11"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2" w:history="1">
              <w:r>
                <w:rPr>
                  <w:rStyle w:val="Hyperlink"/>
                </w:rPr>
                <w:t>office@etzion.org.il</w:t>
              </w:r>
            </w:hyperlink>
          </w:p>
          <w:p w14:paraId="47C75A24" w14:textId="77777777" w:rsidR="0043471B" w:rsidRDefault="0043471B">
            <w:pPr>
              <w:pStyle w:val="ab"/>
            </w:pPr>
          </w:p>
        </w:tc>
      </w:tr>
    </w:tbl>
    <w:p w14:paraId="189912E7" w14:textId="77777777" w:rsidR="00144C37" w:rsidRDefault="00144C37" w:rsidP="00DF5F22">
      <w:pPr>
        <w:pStyle w:val="a9"/>
        <w:rPr>
          <w:rtl/>
        </w:rPr>
      </w:pPr>
    </w:p>
    <w:sectPr w:rsidR="00144C3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598FF" w14:textId="77777777" w:rsidR="00FC242E" w:rsidRDefault="00FC242E" w:rsidP="00405665">
      <w:r>
        <w:separator/>
      </w:r>
    </w:p>
  </w:endnote>
  <w:endnote w:type="continuationSeparator" w:id="0">
    <w:p w14:paraId="26EEEE44" w14:textId="77777777" w:rsidR="00FC242E" w:rsidRDefault="00FC242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56CAD" w14:textId="77777777" w:rsidR="00FC242E" w:rsidRDefault="00FC242E" w:rsidP="00405665">
      <w:r>
        <w:separator/>
      </w:r>
    </w:p>
  </w:footnote>
  <w:footnote w:type="continuationSeparator" w:id="0">
    <w:p w14:paraId="72388A21" w14:textId="77777777" w:rsidR="00FC242E" w:rsidRDefault="00FC242E" w:rsidP="00405665">
      <w:r>
        <w:continuationSeparator/>
      </w:r>
    </w:p>
  </w:footnote>
  <w:footnote w:id="1">
    <w:p w14:paraId="1119818E" w14:textId="2AB6A074" w:rsidR="001A3DC4" w:rsidRPr="007D7CAB" w:rsidRDefault="001A3DC4" w:rsidP="00A01182">
      <w:pPr>
        <w:pStyle w:val="a3"/>
      </w:pPr>
      <w:r w:rsidRPr="007D7CAB">
        <w:footnoteRef/>
      </w:r>
      <w:r>
        <w:t xml:space="preserve"> </w:t>
      </w:r>
      <w:r w:rsidR="00A01182" w:rsidRPr="00E419B6">
        <w:rPr>
          <w:rFonts w:hint="cs"/>
          <w:rtl/>
        </w:rPr>
        <w:t xml:space="preserve">ראו </w:t>
      </w:r>
      <w:r w:rsidRPr="00E419B6">
        <w:rPr>
          <w:rFonts w:hint="cs"/>
          <w:rtl/>
        </w:rPr>
        <w:t>באנגלית:</w:t>
      </w:r>
      <w:r w:rsidR="00A01182" w:rsidRPr="00E419B6">
        <w:rPr>
          <w:rFonts w:hint="cs"/>
          <w:rtl/>
        </w:rPr>
        <w:t xml:space="preserve"> </w:t>
      </w:r>
      <w:r w:rsidRPr="00E419B6">
        <w:t xml:space="preserve">“The Human and Social Factor in </w:t>
      </w:r>
      <w:proofErr w:type="spellStart"/>
      <w:r w:rsidRPr="00E419B6">
        <w:t>Halakhah</w:t>
      </w:r>
      <w:proofErr w:type="spellEnd"/>
      <w:r w:rsidRPr="00E419B6">
        <w:t xml:space="preserve">,” Leaves of Faith, Vol. 1, </w:t>
      </w:r>
      <w:r w:rsidR="00A01182" w:rsidRPr="00E419B6">
        <w:t xml:space="preserve">pp. </w:t>
      </w:r>
      <w:r w:rsidRPr="00E419B6">
        <w:t xml:space="preserve">159-188; “Communal Governance, Lay and Rabbinic: An Overview” and “Jewish Philanthropy — </w:t>
      </w:r>
      <w:r w:rsidR="00A01182" w:rsidRPr="00E419B6">
        <w:rPr>
          <w:rFonts w:hint="cs"/>
          <w:rtl/>
        </w:rPr>
        <w:t xml:space="preserve"> </w:t>
      </w:r>
      <w:r w:rsidRPr="00E419B6">
        <w:t xml:space="preserve">Whither?,” Varieties of Jewish Experience, </w:t>
      </w:r>
      <w:r w:rsidR="00A01182" w:rsidRPr="00E419B6">
        <w:t xml:space="preserve">pp. </w:t>
      </w:r>
      <w:r w:rsidRPr="00E419B6">
        <w:t>63-128;</w:t>
      </w:r>
      <w:r w:rsidR="00A01182" w:rsidRPr="00E419B6">
        <w:rPr>
          <w:rFonts w:hint="cs"/>
          <w:rtl/>
        </w:rPr>
        <w:t xml:space="preserve"> </w:t>
      </w:r>
      <w:r w:rsidRPr="00E419B6">
        <w:t>“‘</w:t>
      </w:r>
      <w:proofErr w:type="spellStart"/>
      <w:r w:rsidRPr="00E419B6">
        <w:t>Mah</w:t>
      </w:r>
      <w:proofErr w:type="spellEnd"/>
      <w:r w:rsidRPr="00E419B6">
        <w:t xml:space="preserve"> </w:t>
      </w:r>
      <w:proofErr w:type="spellStart"/>
      <w:r w:rsidRPr="00E419B6">
        <w:t>Enosh</w:t>
      </w:r>
      <w:proofErr w:type="spellEnd"/>
      <w:r w:rsidRPr="00E419B6">
        <w:t>’: Reflections on the Relation between Judaism and Humanism,” The Torah u-</w:t>
      </w:r>
      <w:proofErr w:type="spellStart"/>
      <w:r w:rsidRPr="00E419B6">
        <w:t>Madda</w:t>
      </w:r>
      <w:proofErr w:type="spellEnd"/>
      <w:r w:rsidRPr="00E419B6">
        <w:t xml:space="preserve"> Journal, Vol. 14 (2006-2007),</w:t>
      </w:r>
      <w:r w:rsidR="00A01182" w:rsidRPr="00E419B6">
        <w:t xml:space="preserve"> pp.</w:t>
      </w:r>
      <w:r w:rsidRPr="00E419B6">
        <w:t xml:space="preserve"> 1-61</w:t>
      </w:r>
      <w:r w:rsidR="00A01182" w:rsidRPr="00E419B6">
        <w:rPr>
          <w:rFonts w:hint="cs"/>
          <w:rtl/>
        </w:rPr>
        <w:t>.</w:t>
      </w:r>
    </w:p>
    <w:p w14:paraId="742103C6" w14:textId="5FD6F458" w:rsidR="001A3DC4" w:rsidRPr="00C523D7" w:rsidRDefault="00A01182" w:rsidP="00A01182">
      <w:pPr>
        <w:pStyle w:val="a3"/>
        <w:rPr>
          <w:rtl/>
        </w:rPr>
      </w:pPr>
      <w:r>
        <w:rPr>
          <w:rFonts w:hint="cs"/>
          <w:rtl/>
        </w:rPr>
        <w:t xml:space="preserve">וראו </w:t>
      </w:r>
      <w:r w:rsidR="001A3DC4">
        <w:rPr>
          <w:rFonts w:hint="cs"/>
          <w:rtl/>
        </w:rPr>
        <w:t>בעברית:</w:t>
      </w:r>
      <w:r>
        <w:rPr>
          <w:rFonts w:hint="cs"/>
          <w:rtl/>
        </w:rPr>
        <w:t xml:space="preserve"> "</w:t>
      </w:r>
      <w:r w:rsidR="001A3DC4">
        <w:rPr>
          <w:rFonts w:hint="cs"/>
          <w:rtl/>
        </w:rPr>
        <w:t>הלכה וערכים כאושיות מוסר: הרהורים מחשבתיים וחינוכיים</w:t>
      </w:r>
      <w:r>
        <w:rPr>
          <w:rFonts w:hint="cs"/>
          <w:rtl/>
        </w:rPr>
        <w:t xml:space="preserve">", </w:t>
      </w:r>
      <w:r w:rsidR="001A3DC4">
        <w:rPr>
          <w:rFonts w:hint="cs"/>
          <w:rtl/>
        </w:rPr>
        <w:t>מוסר אביב</w:t>
      </w:r>
      <w:r>
        <w:rPr>
          <w:rFonts w:hint="cs"/>
          <w:rtl/>
        </w:rPr>
        <w:t>, עמ'</w:t>
      </w:r>
      <w:r w:rsidR="001A3DC4">
        <w:rPr>
          <w:rFonts w:hint="cs"/>
          <w:rtl/>
        </w:rPr>
        <w:t xml:space="preserve"> 37-52</w:t>
      </w:r>
      <w:r>
        <w:rPr>
          <w:rFonts w:hint="cs"/>
          <w:rtl/>
        </w:rPr>
        <w:t xml:space="preserve">; </w:t>
      </w:r>
      <w:r w:rsidR="00B8775F">
        <w:rPr>
          <w:rFonts w:hint="cs"/>
          <w:rtl/>
        </w:rPr>
        <w:t>באור פניך יהלכון</w:t>
      </w:r>
      <w:r>
        <w:rPr>
          <w:rFonts w:hint="cs"/>
          <w:rtl/>
        </w:rPr>
        <w:t>,</w:t>
      </w:r>
      <w:r w:rsidR="001A3DC4">
        <w:rPr>
          <w:rFonts w:hint="cs"/>
          <w:rtl/>
        </w:rPr>
        <w:t xml:space="preserve"> פרק שישי.</w:t>
      </w:r>
    </w:p>
  </w:footnote>
  <w:footnote w:id="2">
    <w:p w14:paraId="319AC828" w14:textId="10E71586" w:rsidR="001A3DC4" w:rsidRDefault="001A3DC4" w:rsidP="001A3DC4">
      <w:pPr>
        <w:pStyle w:val="a3"/>
        <w:rPr>
          <w:rtl/>
        </w:rPr>
      </w:pPr>
      <w:r w:rsidRPr="007D7CAB">
        <w:footnoteRef/>
      </w:r>
      <w:r>
        <w:t xml:space="preserve"> </w:t>
      </w:r>
      <w:r w:rsidRPr="007D7CAB">
        <w:rPr>
          <w:rtl/>
        </w:rPr>
        <w:t>הלכה והלכים,</w:t>
      </w:r>
      <w:r w:rsidR="00A01182">
        <w:rPr>
          <w:rFonts w:hint="cs"/>
          <w:rtl/>
        </w:rPr>
        <w:t xml:space="preserve"> עמ'</w:t>
      </w:r>
      <w:r w:rsidRPr="007D7CAB">
        <w:rPr>
          <w:rtl/>
        </w:rPr>
        <w:t xml:space="preserve"> 41-45; </w:t>
      </w:r>
      <w:r w:rsidR="00A01182">
        <w:t>"</w:t>
      </w:r>
      <w:r w:rsidRPr="007249A1">
        <w:t>Communal Governance</w:t>
      </w:r>
      <w:r w:rsidR="00A01182">
        <w:t>"</w:t>
      </w:r>
      <w:r w:rsidRPr="007249A1">
        <w:t>,</w:t>
      </w:r>
      <w:r w:rsidR="00A01182">
        <w:t xml:space="preserve"> p. </w:t>
      </w:r>
      <w:r w:rsidRPr="007249A1">
        <w:t>66</w:t>
      </w:r>
      <w:r w:rsidR="00A01182">
        <w:rPr>
          <w:rFonts w:hint="cs"/>
          <w:rtl/>
        </w:rPr>
        <w:t>.</w:t>
      </w:r>
    </w:p>
  </w:footnote>
  <w:footnote w:id="3">
    <w:p w14:paraId="19FD63E6" w14:textId="5468B9DF" w:rsidR="001A3DC4" w:rsidRPr="004C7241" w:rsidRDefault="001A3DC4" w:rsidP="001A3DC4">
      <w:pPr>
        <w:pStyle w:val="a3"/>
        <w:rPr>
          <w:rtl/>
        </w:rPr>
      </w:pPr>
      <w:r w:rsidRPr="007D7CAB">
        <w:footnoteRef/>
      </w:r>
      <w:r w:rsidR="00A01182">
        <w:t xml:space="preserve"> </w:t>
      </w:r>
      <w:r w:rsidR="00A01182">
        <w:rPr>
          <w:rFonts w:hint="cs"/>
          <w:rtl/>
        </w:rPr>
        <w:t xml:space="preserve">תרגום מתוך: </w:t>
      </w:r>
      <w:r w:rsidR="00A01182">
        <w:t>"</w:t>
      </w:r>
      <w:r w:rsidRPr="007249A1">
        <w:t>Human and Social Factor</w:t>
      </w:r>
      <w:r w:rsidR="00A01182">
        <w:t>", p.</w:t>
      </w:r>
      <w:r w:rsidRPr="007249A1">
        <w:t xml:space="preserve"> 17</w:t>
      </w:r>
      <w:r w:rsidR="00A01182">
        <w:rPr>
          <w:rFonts w:hint="cs"/>
          <w:rtl/>
        </w:rPr>
        <w:t>.</w:t>
      </w:r>
    </w:p>
  </w:footnote>
  <w:footnote w:id="4">
    <w:p w14:paraId="28EE3F54" w14:textId="50D6B1EB" w:rsidR="001A3DC4" w:rsidRPr="00112C0E" w:rsidRDefault="001A3DC4" w:rsidP="00C9096F">
      <w:pPr>
        <w:pStyle w:val="a3"/>
        <w:rPr>
          <w:rtl/>
        </w:rPr>
      </w:pPr>
      <w:r w:rsidRPr="00112C0E">
        <w:rPr>
          <w:rStyle w:val="a5"/>
          <w:rFonts w:eastAsia="Narkisim"/>
        </w:rPr>
        <w:footnoteRef/>
      </w:r>
      <w:r w:rsidR="00C9096F">
        <w:t xml:space="preserve"> </w:t>
      </w:r>
      <w:r w:rsidR="00C9096F">
        <w:rPr>
          <w:rFonts w:hint="cs"/>
          <w:rtl/>
        </w:rPr>
        <w:t xml:space="preserve">ראו עוד בהרחבה: </w:t>
      </w:r>
      <w:r w:rsidR="00C9096F">
        <w:t>"</w:t>
      </w:r>
      <w:r w:rsidRPr="00112C0E">
        <w:t>Human and Social Factor</w:t>
      </w:r>
      <w:r w:rsidR="00C9096F">
        <w:t>"</w:t>
      </w:r>
      <w:r w:rsidRPr="00112C0E">
        <w:t>,</w:t>
      </w:r>
      <w:r w:rsidR="00C9096F">
        <w:t xml:space="preserve"> pp. </w:t>
      </w:r>
      <w:r w:rsidRPr="00112C0E">
        <w:t>177-178</w:t>
      </w:r>
      <w:r w:rsidR="00C9096F">
        <w:rPr>
          <w:rFonts w:hint="cs"/>
          <w:rtl/>
        </w:rPr>
        <w:t>.</w:t>
      </w:r>
    </w:p>
  </w:footnote>
  <w:footnote w:id="5">
    <w:p w14:paraId="4170E868" w14:textId="75F87957" w:rsidR="001A3DC4" w:rsidRPr="00112C0E" w:rsidRDefault="001A3DC4" w:rsidP="00C9096F">
      <w:pPr>
        <w:pStyle w:val="a3"/>
        <w:rPr>
          <w:rtl/>
        </w:rPr>
      </w:pPr>
      <w:r w:rsidRPr="00112C0E">
        <w:rPr>
          <w:rStyle w:val="a5"/>
          <w:rFonts w:eastAsia="Narkisim"/>
        </w:rPr>
        <w:footnoteRef/>
      </w:r>
      <w:r w:rsidRPr="00112C0E">
        <w:t xml:space="preserve"> </w:t>
      </w:r>
      <w:r w:rsidR="00C9096F">
        <w:rPr>
          <w:rFonts w:hint="cs"/>
          <w:rtl/>
        </w:rPr>
        <w:t>מ</w:t>
      </w:r>
      <w:r w:rsidRPr="00112C0E">
        <w:rPr>
          <w:rtl/>
        </w:rPr>
        <w:t xml:space="preserve">כיוון אחר, ראו אצל הרב נחום אליעזר רבינוביץ' </w:t>
      </w:r>
      <w:r w:rsidR="00C9096F">
        <w:rPr>
          <w:rFonts w:hint="cs"/>
          <w:rtl/>
        </w:rPr>
        <w:t>(</w:t>
      </w:r>
      <w:hyperlink r:id="rId1" w:history="1">
        <w:r w:rsidR="00C9096F" w:rsidRPr="00C9096F">
          <w:rPr>
            <w:rStyle w:val="Hyperlink"/>
            <w:rFonts w:hint="cs"/>
            <w:rtl/>
          </w:rPr>
          <w:t>קישור</w:t>
        </w:r>
      </w:hyperlink>
      <w:r w:rsidR="00C9096F">
        <w:rPr>
          <w:rFonts w:hint="cs"/>
          <w:rtl/>
        </w:rPr>
        <w:t xml:space="preserve">) </w:t>
      </w:r>
      <w:r w:rsidRPr="00112C0E">
        <w:rPr>
          <w:rtl/>
        </w:rPr>
        <w:t xml:space="preserve">– </w:t>
      </w:r>
      <w:r w:rsidRPr="00112C0E">
        <w:t xml:space="preserve">“The Way of Torah,” </w:t>
      </w:r>
      <w:r w:rsidRPr="00112C0E">
        <w:rPr>
          <w:i/>
          <w:iCs/>
        </w:rPr>
        <w:t xml:space="preserve">The </w:t>
      </w:r>
      <w:proofErr w:type="spellStart"/>
      <w:r w:rsidRPr="00112C0E">
        <w:rPr>
          <w:i/>
          <w:iCs/>
        </w:rPr>
        <w:t>Edah</w:t>
      </w:r>
      <w:proofErr w:type="spellEnd"/>
      <w:r w:rsidRPr="00112C0E">
        <w:rPr>
          <w:i/>
          <w:iCs/>
        </w:rPr>
        <w:t xml:space="preserve"> Journal</w:t>
      </w:r>
      <w:r w:rsidRPr="00112C0E">
        <w:t xml:space="preserve"> 3:1 (Tevet, 5763 [2003</w:t>
      </w:r>
      <w:r w:rsidR="00C9096F">
        <w:t>])</w:t>
      </w:r>
      <w:r w:rsidR="00C9096F">
        <w:rPr>
          <w:rFonts w:hint="cs"/>
          <w:rtl/>
        </w:rPr>
        <w:t>.</w:t>
      </w:r>
    </w:p>
  </w:footnote>
  <w:footnote w:id="6">
    <w:p w14:paraId="2390A50A" w14:textId="77777777" w:rsidR="001A3DC4" w:rsidRDefault="001A3DC4" w:rsidP="001A3DC4">
      <w:pPr>
        <w:pStyle w:val="a3"/>
        <w:rPr>
          <w:rtl/>
        </w:rPr>
      </w:pPr>
      <w:r w:rsidRPr="00112C0E">
        <w:footnoteRef/>
      </w:r>
      <w:r>
        <w:rPr>
          <w:rFonts w:hint="cs"/>
          <w:rtl/>
        </w:rPr>
        <w:t xml:space="preserve"> ההדגשה במקור.</w:t>
      </w:r>
    </w:p>
  </w:footnote>
  <w:footnote w:id="7">
    <w:p w14:paraId="036AA0E4" w14:textId="67B22D07" w:rsidR="001A3DC4" w:rsidRDefault="001A3DC4" w:rsidP="00C9096F">
      <w:pPr>
        <w:pStyle w:val="a3"/>
        <w:rPr>
          <w:rtl/>
        </w:rPr>
      </w:pPr>
      <w:r w:rsidRPr="00112C0E">
        <w:footnoteRef/>
      </w:r>
      <w:r>
        <w:rPr>
          <w:rFonts w:hint="cs"/>
          <w:rtl/>
        </w:rPr>
        <w:t xml:space="preserve"> מתוך:</w:t>
      </w:r>
      <w:r>
        <w:t xml:space="preserve"> </w:t>
      </w:r>
      <w:r w:rsidRPr="00112C0E">
        <w:t>Ethics of Responsibility: Pluralistic Approaches to Covenantal Ethics,</w:t>
      </w:r>
      <w:r w:rsidR="00C9096F">
        <w:t xml:space="preserve"> p. 69</w:t>
      </w:r>
      <w:r w:rsidR="00C9096F">
        <w:rPr>
          <w:rFonts w:hint="cs"/>
          <w:rtl/>
        </w:rPr>
        <w:t xml:space="preserve">; הדיון מופיע בהרחבה בעמ' 69-79. ראו עוד </w:t>
      </w:r>
      <w:r>
        <w:rPr>
          <w:rFonts w:hint="cs"/>
          <w:rtl/>
        </w:rPr>
        <w:t>ב</w:t>
      </w:r>
      <w:r w:rsidR="00C9096F">
        <w:rPr>
          <w:rFonts w:hint="cs"/>
          <w:rtl/>
        </w:rPr>
        <w:t>שני המאמרים</w:t>
      </w:r>
      <w:r>
        <w:rPr>
          <w:rFonts w:hint="cs"/>
          <w:rtl/>
        </w:rPr>
        <w:t>:</w:t>
      </w:r>
      <w:r w:rsidR="00C9096F">
        <w:rPr>
          <w:rFonts w:hint="cs"/>
          <w:rtl/>
        </w:rPr>
        <w:t xml:space="preserve"> </w:t>
      </w:r>
      <w:r w:rsidRPr="00112C0E">
        <w:t xml:space="preserve">“The Centrality of Virtue-Ethics in Maimonides”; “Imitatio Dei in Maimonides’s </w:t>
      </w:r>
      <w:proofErr w:type="spellStart"/>
      <w:r w:rsidRPr="00112C0E">
        <w:t>Sefer</w:t>
      </w:r>
      <w:proofErr w:type="spellEnd"/>
      <w:r w:rsidRPr="00112C0E">
        <w:t xml:space="preserve"> Ha-Mitzvot and the </w:t>
      </w:r>
      <w:proofErr w:type="spellStart"/>
      <w:r w:rsidRPr="00112C0E">
        <w:t>Mishneh</w:t>
      </w:r>
      <w:proofErr w:type="spellEnd"/>
      <w:r w:rsidRPr="00112C0E">
        <w:t xml:space="preserve"> Torah,”</w:t>
      </w:r>
      <w:r w:rsidR="00C9096F">
        <w:rPr>
          <w:rFonts w:hint="cs"/>
          <w:rtl/>
        </w:rPr>
        <w:t xml:space="preserve">. המאמרים מופיעים בספר: </w:t>
      </w:r>
      <w:r w:rsidRPr="00112C0E">
        <w:t>Covenantal Imperatives: Essays by Walter S. Wurzburger on Jewish Law, Thought, and Community,</w:t>
      </w:r>
      <w:r w:rsidR="00C9096F">
        <w:t xml:space="preserve"> pp.</w:t>
      </w:r>
      <w:r w:rsidRPr="00112C0E">
        <w:t xml:space="preserve"> 91-104</w:t>
      </w:r>
      <w:r w:rsidR="00C9096F">
        <w:rPr>
          <w:rFonts w:hint="cs"/>
          <w:rtl/>
        </w:rPr>
        <w:t>.</w:t>
      </w:r>
    </w:p>
  </w:footnote>
  <w:footnote w:id="8">
    <w:p w14:paraId="2CAB0C78" w14:textId="0B0EC5BA" w:rsidR="001A3DC4" w:rsidRDefault="001A3DC4" w:rsidP="00DD2408">
      <w:pPr>
        <w:pStyle w:val="a3"/>
        <w:rPr>
          <w:rtl/>
        </w:rPr>
      </w:pPr>
      <w:r w:rsidRPr="00112C0E">
        <w:footnoteRef/>
      </w:r>
      <w:r>
        <w:t xml:space="preserve"> </w:t>
      </w:r>
      <w:r w:rsidR="00DD2408">
        <w:rPr>
          <w:rFonts w:hint="cs"/>
          <w:rtl/>
        </w:rPr>
        <w:t xml:space="preserve">למען האמת, </w:t>
      </w:r>
      <w:r>
        <w:rPr>
          <w:rFonts w:hint="cs"/>
          <w:rtl/>
        </w:rPr>
        <w:t>חיקוי דרכי הא</w:t>
      </w:r>
      <w:r w:rsidR="00DD2408">
        <w:rPr>
          <w:rFonts w:hint="cs"/>
          <w:rtl/>
        </w:rPr>
        <w:t>-</w:t>
      </w:r>
      <w:r>
        <w:rPr>
          <w:rFonts w:hint="cs"/>
          <w:rtl/>
        </w:rPr>
        <w:t>ל מופיע במדרשי חז"ל</w:t>
      </w:r>
      <w:r w:rsidR="00DD2408">
        <w:rPr>
          <w:rFonts w:hint="cs"/>
          <w:rtl/>
        </w:rPr>
        <w:t xml:space="preserve"> בצורות שונות</w:t>
      </w:r>
      <w:r>
        <w:rPr>
          <w:rFonts w:hint="cs"/>
          <w:rtl/>
        </w:rPr>
        <w:t xml:space="preserve"> תוך הסתמכות על פסוקים שונים. הרב </w:t>
      </w:r>
      <w:proofErr w:type="spellStart"/>
      <w:r>
        <w:rPr>
          <w:rFonts w:hint="cs"/>
          <w:rtl/>
        </w:rPr>
        <w:t>וורצבורגר</w:t>
      </w:r>
      <w:proofErr w:type="spellEnd"/>
      <w:r>
        <w:rPr>
          <w:rFonts w:hint="cs"/>
          <w:rtl/>
        </w:rPr>
        <w:t xml:space="preserve"> </w:t>
      </w:r>
      <w:r w:rsidR="00D13BC2">
        <w:rPr>
          <w:rFonts w:hint="cs"/>
          <w:rtl/>
        </w:rPr>
        <w:t xml:space="preserve">מסתמך </w:t>
      </w:r>
      <w:r>
        <w:rPr>
          <w:rFonts w:hint="cs"/>
          <w:rtl/>
        </w:rPr>
        <w:t>על ניסוח הרמב"ם במשנה תורה (הלכות דעות א, ה-ז)</w:t>
      </w:r>
      <w:r w:rsidR="00D13BC2">
        <w:rPr>
          <w:rFonts w:hint="cs"/>
          <w:rtl/>
        </w:rPr>
        <w:t>,</w:t>
      </w:r>
      <w:r>
        <w:rPr>
          <w:rFonts w:hint="cs"/>
          <w:rtl/>
        </w:rPr>
        <w:t xml:space="preserve"> המתבסס על המקורות ב</w:t>
      </w:r>
      <w:r w:rsidR="00D13BC2">
        <w:rPr>
          <w:rFonts w:hint="cs"/>
          <w:rtl/>
        </w:rPr>
        <w:t>גמרא ב</w:t>
      </w:r>
      <w:r>
        <w:rPr>
          <w:rFonts w:hint="cs"/>
          <w:rtl/>
        </w:rPr>
        <w:t>שבת (</w:t>
      </w:r>
      <w:proofErr w:type="spellStart"/>
      <w:r>
        <w:rPr>
          <w:rFonts w:hint="cs"/>
          <w:rtl/>
        </w:rPr>
        <w:t>קלג</w:t>
      </w:r>
      <w:proofErr w:type="spellEnd"/>
      <w:r>
        <w:rPr>
          <w:rFonts w:hint="cs"/>
          <w:rtl/>
        </w:rPr>
        <w:t xml:space="preserve"> ע"ב) ו</w:t>
      </w:r>
      <w:r w:rsidR="00D13BC2">
        <w:rPr>
          <w:rFonts w:hint="cs"/>
          <w:rtl/>
        </w:rPr>
        <w:t>ב</w:t>
      </w:r>
      <w:r>
        <w:rPr>
          <w:rFonts w:hint="cs"/>
          <w:rtl/>
        </w:rPr>
        <w:t xml:space="preserve">ספרי (דברים יא, </w:t>
      </w:r>
      <w:proofErr w:type="spellStart"/>
      <w:r>
        <w:rPr>
          <w:rFonts w:hint="cs"/>
          <w:rtl/>
        </w:rPr>
        <w:t>כב</w:t>
      </w:r>
      <w:proofErr w:type="spellEnd"/>
      <w:r>
        <w:rPr>
          <w:rFonts w:hint="cs"/>
          <w:rtl/>
        </w:rPr>
        <w:t xml:space="preserve">). </w:t>
      </w:r>
      <w:r>
        <w:rPr>
          <w:rFonts w:hint="cs"/>
          <w:rtl/>
        </w:rPr>
        <w:t xml:space="preserve">הבנה זו </w:t>
      </w:r>
      <w:r w:rsidR="00D13BC2">
        <w:rPr>
          <w:rFonts w:hint="cs"/>
          <w:rtl/>
        </w:rPr>
        <w:t xml:space="preserve">מנוגדת </w:t>
      </w:r>
      <w:r>
        <w:rPr>
          <w:rFonts w:hint="cs"/>
          <w:rtl/>
        </w:rPr>
        <w:t xml:space="preserve">לדגש </w:t>
      </w:r>
      <w:r w:rsidR="00D13BC2">
        <w:rPr>
          <w:rFonts w:hint="cs"/>
          <w:rtl/>
        </w:rPr>
        <w:t xml:space="preserve">בגמרא </w:t>
      </w:r>
      <w:r>
        <w:rPr>
          <w:rFonts w:hint="cs"/>
          <w:rtl/>
        </w:rPr>
        <w:t xml:space="preserve">בסוטה </w:t>
      </w:r>
      <w:r w:rsidR="00D13BC2">
        <w:rPr>
          <w:rFonts w:hint="cs"/>
          <w:rtl/>
        </w:rPr>
        <w:t>(</w:t>
      </w:r>
      <w:r>
        <w:rPr>
          <w:rFonts w:hint="cs"/>
          <w:rtl/>
        </w:rPr>
        <w:t xml:space="preserve">יד ע"א) על </w:t>
      </w:r>
      <w:r w:rsidR="00DD2408">
        <w:rPr>
          <w:rFonts w:hint="cs"/>
          <w:rtl/>
        </w:rPr>
        <w:t xml:space="preserve">פעולות מסוימות </w:t>
      </w:r>
      <w:r>
        <w:rPr>
          <w:rFonts w:hint="cs"/>
          <w:rtl/>
        </w:rPr>
        <w:t>(כמו ב</w:t>
      </w:r>
      <w:r w:rsidR="00D13BC2">
        <w:rPr>
          <w:rFonts w:hint="cs"/>
          <w:rtl/>
        </w:rPr>
        <w:t>י</w:t>
      </w:r>
      <w:r>
        <w:rPr>
          <w:rFonts w:hint="cs"/>
          <w:rtl/>
        </w:rPr>
        <w:t>קור חולים ונ</w:t>
      </w:r>
      <w:r w:rsidR="00D13BC2">
        <w:rPr>
          <w:rFonts w:hint="cs"/>
          <w:rtl/>
        </w:rPr>
        <w:t>י</w:t>
      </w:r>
      <w:r>
        <w:rPr>
          <w:rFonts w:hint="cs"/>
          <w:rtl/>
        </w:rPr>
        <w:t xml:space="preserve">חום אבלים), </w:t>
      </w:r>
      <w:r w:rsidR="00D13BC2">
        <w:rPr>
          <w:rFonts w:hint="cs"/>
          <w:rtl/>
        </w:rPr>
        <w:t>ש</w:t>
      </w:r>
      <w:r>
        <w:rPr>
          <w:rFonts w:hint="cs"/>
          <w:rtl/>
        </w:rPr>
        <w:t>אות</w:t>
      </w:r>
      <w:r w:rsidR="007B4CD1">
        <w:rPr>
          <w:rFonts w:hint="cs"/>
          <w:rtl/>
        </w:rPr>
        <w:t>ה</w:t>
      </w:r>
      <w:r>
        <w:rPr>
          <w:rFonts w:hint="cs"/>
          <w:rtl/>
        </w:rPr>
        <w:t xml:space="preserve"> מצטט הרמב"ם בספר המצוות (עשה ח). ראו גם במדרש </w:t>
      </w:r>
      <w:proofErr w:type="spellStart"/>
      <w:r>
        <w:rPr>
          <w:rFonts w:hint="cs"/>
          <w:rtl/>
        </w:rPr>
        <w:t>תנחומ</w:t>
      </w:r>
      <w:r w:rsidR="00D13BC2">
        <w:rPr>
          <w:rFonts w:hint="cs"/>
          <w:rtl/>
        </w:rPr>
        <w:t>א</w:t>
      </w:r>
      <w:proofErr w:type="spellEnd"/>
      <w:r>
        <w:rPr>
          <w:rFonts w:hint="cs"/>
          <w:rtl/>
        </w:rPr>
        <w:t xml:space="preserve"> וישלח, י; ויקרא רבה כה, ג.</w:t>
      </w:r>
    </w:p>
  </w:footnote>
  <w:footnote w:id="9">
    <w:p w14:paraId="390A0F91" w14:textId="4D8A9BA0" w:rsidR="001A3DC4" w:rsidRPr="00D13BC2" w:rsidRDefault="001A3DC4" w:rsidP="001A3DC4">
      <w:pPr>
        <w:pStyle w:val="a3"/>
        <w:rPr>
          <w:rtl/>
        </w:rPr>
      </w:pPr>
      <w:r>
        <w:rPr>
          <w:rStyle w:val="a5"/>
          <w:rFonts w:eastAsia="Narkisim"/>
        </w:rPr>
        <w:footnoteRef/>
      </w:r>
      <w:r>
        <w:t xml:space="preserve"> </w:t>
      </w:r>
      <w:r w:rsidR="00D13BC2">
        <w:rPr>
          <w:rFonts w:hint="cs"/>
          <w:rtl/>
        </w:rPr>
        <w:t xml:space="preserve">לנוסח השאלה יש שורשים </w:t>
      </w:r>
      <w:r>
        <w:rPr>
          <w:rFonts w:hint="cs"/>
          <w:rtl/>
        </w:rPr>
        <w:t>במקבילות הנוצריות</w:t>
      </w:r>
      <w:r w:rsidR="00D13BC2">
        <w:rPr>
          <w:rFonts w:hint="cs"/>
          <w:rtl/>
        </w:rPr>
        <w:t xml:space="preserve">, וראו </w:t>
      </w:r>
      <w:hyperlink r:id="rId2" w:history="1">
        <w:r w:rsidR="00D13BC2" w:rsidRPr="00D13BC2">
          <w:rPr>
            <w:rStyle w:val="Hyperlink"/>
            <w:rFonts w:hint="cs"/>
            <w:rtl/>
          </w:rPr>
          <w:t>כאן</w:t>
        </w:r>
      </w:hyperlink>
      <w:r w:rsidR="00D13BC2">
        <w:rPr>
          <w:rFonts w:hint="cs"/>
          <w:rtl/>
        </w:rPr>
        <w:t>.</w:t>
      </w:r>
    </w:p>
  </w:footnote>
  <w:footnote w:id="10">
    <w:p w14:paraId="5203FB73" w14:textId="1140E3ED" w:rsidR="001A3DC4" w:rsidRDefault="001A3DC4" w:rsidP="001A3DC4">
      <w:pPr>
        <w:pStyle w:val="a3"/>
        <w:rPr>
          <w:rtl/>
        </w:rPr>
      </w:pPr>
      <w:r>
        <w:rPr>
          <w:rStyle w:val="a5"/>
          <w:rFonts w:eastAsia="Narkisim"/>
        </w:rPr>
        <w:footnoteRef/>
      </w:r>
      <w:r>
        <w:t xml:space="preserve"> </w:t>
      </w:r>
      <w:r w:rsidRPr="0077796E">
        <w:rPr>
          <w:rFonts w:asciiTheme="minorBidi" w:hAnsiTheme="minorBidi"/>
          <w:sz w:val="24"/>
          <w:szCs w:val="24"/>
        </w:rPr>
        <w:t>“</w:t>
      </w:r>
      <w:r w:rsidRPr="00CE4F6A">
        <w:t>Jewish Philanthropy,” 100</w:t>
      </w:r>
      <w:r w:rsidR="00D13BC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6E04A6" w:rsidRDefault="006E04A6"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6E04A6" w:rsidRDefault="006E04A6"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E04A6" w:rsidRPr="006216C9" w14:paraId="3B079562" w14:textId="77777777" w:rsidTr="00FA1793">
      <w:tc>
        <w:tcPr>
          <w:tcW w:w="6506" w:type="dxa"/>
          <w:tcBorders>
            <w:bottom w:val="double" w:sz="4" w:space="0" w:color="auto"/>
          </w:tcBorders>
        </w:tcPr>
        <w:p w14:paraId="3AD8C92A" w14:textId="0314041C" w:rsidR="006E04A6" w:rsidRPr="006216C9" w:rsidRDefault="006E04A6"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6E04A6" w:rsidRPr="006216C9" w:rsidRDefault="006E04A6"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6E04A6" w:rsidRPr="006216C9" w:rsidRDefault="00FC242E" w:rsidP="006216C9">
          <w:pPr>
            <w:bidi w:val="0"/>
            <w:spacing w:after="0"/>
            <w:rPr>
              <w:sz w:val="22"/>
              <w:szCs w:val="22"/>
            </w:rPr>
          </w:pPr>
          <w:hyperlink r:id="rId1" w:history="1">
            <w:r w:rsidR="006E04A6" w:rsidRPr="00FD7DC4">
              <w:rPr>
                <w:rStyle w:val="Hyperlink"/>
              </w:rPr>
              <w:t>http://www.etzion.org.il</w:t>
            </w:r>
          </w:hyperlink>
        </w:p>
      </w:tc>
    </w:tr>
  </w:tbl>
  <w:p w14:paraId="2CFAB289" w14:textId="77777777" w:rsidR="006E04A6" w:rsidRPr="00AC2922" w:rsidRDefault="006E04A6"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639F"/>
    <w:multiLevelType w:val="hybridMultilevel"/>
    <w:tmpl w:val="AD7E3206"/>
    <w:lvl w:ilvl="0" w:tplc="AF2E2A5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836EC6"/>
    <w:multiLevelType w:val="hybridMultilevel"/>
    <w:tmpl w:val="9BA8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33789"/>
    <w:multiLevelType w:val="hybridMultilevel"/>
    <w:tmpl w:val="7226B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4EC32E1"/>
    <w:multiLevelType w:val="hybridMultilevel"/>
    <w:tmpl w:val="D41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351D9"/>
    <w:multiLevelType w:val="hybridMultilevel"/>
    <w:tmpl w:val="6B28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997DF8"/>
    <w:multiLevelType w:val="hybridMultilevel"/>
    <w:tmpl w:val="BDD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9"/>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562"/>
    <w:rsid w:val="00002327"/>
    <w:rsid w:val="0000263F"/>
    <w:rsid w:val="000041A4"/>
    <w:rsid w:val="00005156"/>
    <w:rsid w:val="00007261"/>
    <w:rsid w:val="00012A92"/>
    <w:rsid w:val="00013331"/>
    <w:rsid w:val="000149A1"/>
    <w:rsid w:val="00015391"/>
    <w:rsid w:val="00015437"/>
    <w:rsid w:val="00015598"/>
    <w:rsid w:val="00015C4E"/>
    <w:rsid w:val="00017774"/>
    <w:rsid w:val="00017E6D"/>
    <w:rsid w:val="0002046F"/>
    <w:rsid w:val="00021437"/>
    <w:rsid w:val="00021ADE"/>
    <w:rsid w:val="00022532"/>
    <w:rsid w:val="00022A1A"/>
    <w:rsid w:val="0002308C"/>
    <w:rsid w:val="00024868"/>
    <w:rsid w:val="00025CE2"/>
    <w:rsid w:val="00026734"/>
    <w:rsid w:val="000268F4"/>
    <w:rsid w:val="00027EA2"/>
    <w:rsid w:val="000304D8"/>
    <w:rsid w:val="0003164E"/>
    <w:rsid w:val="00031797"/>
    <w:rsid w:val="00031E48"/>
    <w:rsid w:val="00032E49"/>
    <w:rsid w:val="00033014"/>
    <w:rsid w:val="00033E9C"/>
    <w:rsid w:val="00034C35"/>
    <w:rsid w:val="00037888"/>
    <w:rsid w:val="00040A12"/>
    <w:rsid w:val="00042703"/>
    <w:rsid w:val="00043F83"/>
    <w:rsid w:val="0004480A"/>
    <w:rsid w:val="0004660C"/>
    <w:rsid w:val="00046AE0"/>
    <w:rsid w:val="000534C5"/>
    <w:rsid w:val="0005534B"/>
    <w:rsid w:val="00056413"/>
    <w:rsid w:val="00057741"/>
    <w:rsid w:val="00057C75"/>
    <w:rsid w:val="00060ED0"/>
    <w:rsid w:val="000613EA"/>
    <w:rsid w:val="00062C83"/>
    <w:rsid w:val="0006305C"/>
    <w:rsid w:val="0006682D"/>
    <w:rsid w:val="00066C50"/>
    <w:rsid w:val="000679BD"/>
    <w:rsid w:val="00067AB4"/>
    <w:rsid w:val="000709B1"/>
    <w:rsid w:val="00070F2D"/>
    <w:rsid w:val="00072052"/>
    <w:rsid w:val="000720B2"/>
    <w:rsid w:val="00074142"/>
    <w:rsid w:val="000742A6"/>
    <w:rsid w:val="00075E70"/>
    <w:rsid w:val="00076337"/>
    <w:rsid w:val="00076D43"/>
    <w:rsid w:val="00076E1D"/>
    <w:rsid w:val="0007734B"/>
    <w:rsid w:val="000773F4"/>
    <w:rsid w:val="00081B4D"/>
    <w:rsid w:val="00083EDB"/>
    <w:rsid w:val="000845ED"/>
    <w:rsid w:val="00084B00"/>
    <w:rsid w:val="00085FA9"/>
    <w:rsid w:val="00086970"/>
    <w:rsid w:val="00091F92"/>
    <w:rsid w:val="00094D20"/>
    <w:rsid w:val="00094F77"/>
    <w:rsid w:val="00095672"/>
    <w:rsid w:val="000963EF"/>
    <w:rsid w:val="00097639"/>
    <w:rsid w:val="00097C3B"/>
    <w:rsid w:val="00097DEC"/>
    <w:rsid w:val="000A1BE6"/>
    <w:rsid w:val="000A56FC"/>
    <w:rsid w:val="000A5D16"/>
    <w:rsid w:val="000A73F1"/>
    <w:rsid w:val="000A7A3E"/>
    <w:rsid w:val="000B18D3"/>
    <w:rsid w:val="000B4AA4"/>
    <w:rsid w:val="000B5073"/>
    <w:rsid w:val="000B59A2"/>
    <w:rsid w:val="000B5CC2"/>
    <w:rsid w:val="000C1E74"/>
    <w:rsid w:val="000C346C"/>
    <w:rsid w:val="000C42E4"/>
    <w:rsid w:val="000C4A76"/>
    <w:rsid w:val="000C551E"/>
    <w:rsid w:val="000C5EDE"/>
    <w:rsid w:val="000C694E"/>
    <w:rsid w:val="000D098D"/>
    <w:rsid w:val="000D14EE"/>
    <w:rsid w:val="000D150D"/>
    <w:rsid w:val="000D25BF"/>
    <w:rsid w:val="000D2F68"/>
    <w:rsid w:val="000D3803"/>
    <w:rsid w:val="000D4260"/>
    <w:rsid w:val="000D7356"/>
    <w:rsid w:val="000E21BC"/>
    <w:rsid w:val="000E2322"/>
    <w:rsid w:val="000E3B5A"/>
    <w:rsid w:val="000E5D7D"/>
    <w:rsid w:val="000E6C3C"/>
    <w:rsid w:val="000E7962"/>
    <w:rsid w:val="000E7FF3"/>
    <w:rsid w:val="000F6308"/>
    <w:rsid w:val="000F641A"/>
    <w:rsid w:val="000F6479"/>
    <w:rsid w:val="000F65CB"/>
    <w:rsid w:val="001009EE"/>
    <w:rsid w:val="0010214C"/>
    <w:rsid w:val="00102306"/>
    <w:rsid w:val="00102A1E"/>
    <w:rsid w:val="00102A2A"/>
    <w:rsid w:val="00103A68"/>
    <w:rsid w:val="00104F11"/>
    <w:rsid w:val="001051EE"/>
    <w:rsid w:val="001055EE"/>
    <w:rsid w:val="001057D7"/>
    <w:rsid w:val="00105B47"/>
    <w:rsid w:val="00106143"/>
    <w:rsid w:val="001112EE"/>
    <w:rsid w:val="00112C0E"/>
    <w:rsid w:val="00112FFD"/>
    <w:rsid w:val="001162A4"/>
    <w:rsid w:val="001164E7"/>
    <w:rsid w:val="001165A1"/>
    <w:rsid w:val="00117483"/>
    <w:rsid w:val="00117F83"/>
    <w:rsid w:val="00120E03"/>
    <w:rsid w:val="00122E5A"/>
    <w:rsid w:val="001240AA"/>
    <w:rsid w:val="00124A93"/>
    <w:rsid w:val="00125BFF"/>
    <w:rsid w:val="00126DB2"/>
    <w:rsid w:val="00127AB3"/>
    <w:rsid w:val="00130089"/>
    <w:rsid w:val="00130A8D"/>
    <w:rsid w:val="00130DAC"/>
    <w:rsid w:val="00130F07"/>
    <w:rsid w:val="00132923"/>
    <w:rsid w:val="00135BCE"/>
    <w:rsid w:val="001379CA"/>
    <w:rsid w:val="001407E6"/>
    <w:rsid w:val="0014169F"/>
    <w:rsid w:val="00141C9A"/>
    <w:rsid w:val="00143985"/>
    <w:rsid w:val="00143A68"/>
    <w:rsid w:val="00144312"/>
    <w:rsid w:val="0014446E"/>
    <w:rsid w:val="00144C37"/>
    <w:rsid w:val="0014570F"/>
    <w:rsid w:val="00146C1D"/>
    <w:rsid w:val="001472D3"/>
    <w:rsid w:val="00147F05"/>
    <w:rsid w:val="00151635"/>
    <w:rsid w:val="001517A2"/>
    <w:rsid w:val="00151F10"/>
    <w:rsid w:val="001523FC"/>
    <w:rsid w:val="001539D9"/>
    <w:rsid w:val="001571DB"/>
    <w:rsid w:val="0015739B"/>
    <w:rsid w:val="00157D1F"/>
    <w:rsid w:val="00160AB8"/>
    <w:rsid w:val="00160BB3"/>
    <w:rsid w:val="0016153A"/>
    <w:rsid w:val="001615CD"/>
    <w:rsid w:val="00163285"/>
    <w:rsid w:val="00163EE5"/>
    <w:rsid w:val="00164900"/>
    <w:rsid w:val="00164CE6"/>
    <w:rsid w:val="00165922"/>
    <w:rsid w:val="00165923"/>
    <w:rsid w:val="00166CAC"/>
    <w:rsid w:val="001673B3"/>
    <w:rsid w:val="0017072E"/>
    <w:rsid w:val="001709D9"/>
    <w:rsid w:val="00171247"/>
    <w:rsid w:val="00172994"/>
    <w:rsid w:val="00172D23"/>
    <w:rsid w:val="00175D42"/>
    <w:rsid w:val="00176834"/>
    <w:rsid w:val="001771DB"/>
    <w:rsid w:val="001777A6"/>
    <w:rsid w:val="001820F1"/>
    <w:rsid w:val="001834E7"/>
    <w:rsid w:val="001852B1"/>
    <w:rsid w:val="0018550E"/>
    <w:rsid w:val="001869C9"/>
    <w:rsid w:val="0018776A"/>
    <w:rsid w:val="00190F04"/>
    <w:rsid w:val="00190FEA"/>
    <w:rsid w:val="001921C2"/>
    <w:rsid w:val="0019238A"/>
    <w:rsid w:val="00192729"/>
    <w:rsid w:val="001935D9"/>
    <w:rsid w:val="00194C44"/>
    <w:rsid w:val="001960A3"/>
    <w:rsid w:val="001A160E"/>
    <w:rsid w:val="001A34AD"/>
    <w:rsid w:val="001A3DC4"/>
    <w:rsid w:val="001A54AC"/>
    <w:rsid w:val="001A556F"/>
    <w:rsid w:val="001A5C79"/>
    <w:rsid w:val="001A6573"/>
    <w:rsid w:val="001B0107"/>
    <w:rsid w:val="001B090E"/>
    <w:rsid w:val="001B7F24"/>
    <w:rsid w:val="001C0A0D"/>
    <w:rsid w:val="001C14B0"/>
    <w:rsid w:val="001C1AC5"/>
    <w:rsid w:val="001C1CAA"/>
    <w:rsid w:val="001C22C9"/>
    <w:rsid w:val="001C2D48"/>
    <w:rsid w:val="001C4940"/>
    <w:rsid w:val="001C4B5E"/>
    <w:rsid w:val="001C4E63"/>
    <w:rsid w:val="001C58AB"/>
    <w:rsid w:val="001C6C39"/>
    <w:rsid w:val="001C7224"/>
    <w:rsid w:val="001D0775"/>
    <w:rsid w:val="001D3DBB"/>
    <w:rsid w:val="001D4A9B"/>
    <w:rsid w:val="001E11C3"/>
    <w:rsid w:val="001E1D48"/>
    <w:rsid w:val="001E3883"/>
    <w:rsid w:val="001E5152"/>
    <w:rsid w:val="001E709F"/>
    <w:rsid w:val="001E720A"/>
    <w:rsid w:val="001E7F11"/>
    <w:rsid w:val="001F28E1"/>
    <w:rsid w:val="001F3719"/>
    <w:rsid w:val="001F39D4"/>
    <w:rsid w:val="001F4F6D"/>
    <w:rsid w:val="001F54C0"/>
    <w:rsid w:val="00203453"/>
    <w:rsid w:val="0020593F"/>
    <w:rsid w:val="00207051"/>
    <w:rsid w:val="00210FB2"/>
    <w:rsid w:val="00211322"/>
    <w:rsid w:val="002115E2"/>
    <w:rsid w:val="00211DA7"/>
    <w:rsid w:val="00212A5E"/>
    <w:rsid w:val="00213FDA"/>
    <w:rsid w:val="002142D4"/>
    <w:rsid w:val="00214428"/>
    <w:rsid w:val="00215898"/>
    <w:rsid w:val="00215905"/>
    <w:rsid w:val="00215B8C"/>
    <w:rsid w:val="00216E59"/>
    <w:rsid w:val="0022042F"/>
    <w:rsid w:val="00220D4A"/>
    <w:rsid w:val="002215E5"/>
    <w:rsid w:val="00223CEC"/>
    <w:rsid w:val="002262D4"/>
    <w:rsid w:val="002302E3"/>
    <w:rsid w:val="002314D2"/>
    <w:rsid w:val="002338A7"/>
    <w:rsid w:val="00233E7F"/>
    <w:rsid w:val="00234911"/>
    <w:rsid w:val="00235575"/>
    <w:rsid w:val="00237103"/>
    <w:rsid w:val="00240C9E"/>
    <w:rsid w:val="00243635"/>
    <w:rsid w:val="00247E33"/>
    <w:rsid w:val="00251114"/>
    <w:rsid w:val="0025188F"/>
    <w:rsid w:val="00252934"/>
    <w:rsid w:val="002534D5"/>
    <w:rsid w:val="002548F1"/>
    <w:rsid w:val="00254A31"/>
    <w:rsid w:val="00254B6D"/>
    <w:rsid w:val="00254B6E"/>
    <w:rsid w:val="00254CCB"/>
    <w:rsid w:val="0025700E"/>
    <w:rsid w:val="0025727A"/>
    <w:rsid w:val="00257A88"/>
    <w:rsid w:val="00260823"/>
    <w:rsid w:val="00260AA2"/>
    <w:rsid w:val="00260AE2"/>
    <w:rsid w:val="002635D1"/>
    <w:rsid w:val="00264FE6"/>
    <w:rsid w:val="00267405"/>
    <w:rsid w:val="00267C22"/>
    <w:rsid w:val="00270BA3"/>
    <w:rsid w:val="00270E17"/>
    <w:rsid w:val="002717E2"/>
    <w:rsid w:val="002722CF"/>
    <w:rsid w:val="0027267B"/>
    <w:rsid w:val="00272883"/>
    <w:rsid w:val="0027382B"/>
    <w:rsid w:val="00273836"/>
    <w:rsid w:val="002744D7"/>
    <w:rsid w:val="00275739"/>
    <w:rsid w:val="00275B17"/>
    <w:rsid w:val="00276D3D"/>
    <w:rsid w:val="00277BB2"/>
    <w:rsid w:val="002808B3"/>
    <w:rsid w:val="00280E22"/>
    <w:rsid w:val="00281070"/>
    <w:rsid w:val="00282163"/>
    <w:rsid w:val="002826F7"/>
    <w:rsid w:val="00284937"/>
    <w:rsid w:val="00284E60"/>
    <w:rsid w:val="00285A99"/>
    <w:rsid w:val="00286858"/>
    <w:rsid w:val="00291A14"/>
    <w:rsid w:val="00291DC9"/>
    <w:rsid w:val="0029251D"/>
    <w:rsid w:val="00293727"/>
    <w:rsid w:val="00293BED"/>
    <w:rsid w:val="0029412F"/>
    <w:rsid w:val="0029499B"/>
    <w:rsid w:val="0029627C"/>
    <w:rsid w:val="002965E4"/>
    <w:rsid w:val="00296C93"/>
    <w:rsid w:val="00296F7E"/>
    <w:rsid w:val="00296FA6"/>
    <w:rsid w:val="002A01CA"/>
    <w:rsid w:val="002A1DD1"/>
    <w:rsid w:val="002A26AD"/>
    <w:rsid w:val="002A26CA"/>
    <w:rsid w:val="002A300A"/>
    <w:rsid w:val="002A3A53"/>
    <w:rsid w:val="002A5F0F"/>
    <w:rsid w:val="002A7264"/>
    <w:rsid w:val="002B0904"/>
    <w:rsid w:val="002B1809"/>
    <w:rsid w:val="002B2022"/>
    <w:rsid w:val="002B30FC"/>
    <w:rsid w:val="002B33FB"/>
    <w:rsid w:val="002B38D4"/>
    <w:rsid w:val="002B390E"/>
    <w:rsid w:val="002B3B0F"/>
    <w:rsid w:val="002B4D51"/>
    <w:rsid w:val="002B5DC5"/>
    <w:rsid w:val="002B6CA6"/>
    <w:rsid w:val="002B7674"/>
    <w:rsid w:val="002B79B0"/>
    <w:rsid w:val="002C12A6"/>
    <w:rsid w:val="002C268E"/>
    <w:rsid w:val="002C2CA8"/>
    <w:rsid w:val="002C33E6"/>
    <w:rsid w:val="002C3C5F"/>
    <w:rsid w:val="002C528D"/>
    <w:rsid w:val="002C5552"/>
    <w:rsid w:val="002D120B"/>
    <w:rsid w:val="002D125A"/>
    <w:rsid w:val="002D22C4"/>
    <w:rsid w:val="002D22FB"/>
    <w:rsid w:val="002D2359"/>
    <w:rsid w:val="002D29A5"/>
    <w:rsid w:val="002D7743"/>
    <w:rsid w:val="002D7AE4"/>
    <w:rsid w:val="002E0589"/>
    <w:rsid w:val="002E098C"/>
    <w:rsid w:val="002E0D3F"/>
    <w:rsid w:val="002E2489"/>
    <w:rsid w:val="002E2C7B"/>
    <w:rsid w:val="002E3097"/>
    <w:rsid w:val="002E31FF"/>
    <w:rsid w:val="002E34D4"/>
    <w:rsid w:val="002E403B"/>
    <w:rsid w:val="002E417E"/>
    <w:rsid w:val="002E447A"/>
    <w:rsid w:val="002E602A"/>
    <w:rsid w:val="002E65D7"/>
    <w:rsid w:val="002E6729"/>
    <w:rsid w:val="002E6BEC"/>
    <w:rsid w:val="002F1D82"/>
    <w:rsid w:val="002F2680"/>
    <w:rsid w:val="002F7C51"/>
    <w:rsid w:val="002F7DBF"/>
    <w:rsid w:val="003000BB"/>
    <w:rsid w:val="003014C4"/>
    <w:rsid w:val="00303C94"/>
    <w:rsid w:val="00304682"/>
    <w:rsid w:val="003060D9"/>
    <w:rsid w:val="00306B3F"/>
    <w:rsid w:val="00307245"/>
    <w:rsid w:val="00307A4E"/>
    <w:rsid w:val="00310808"/>
    <w:rsid w:val="003116C3"/>
    <w:rsid w:val="003128B3"/>
    <w:rsid w:val="0031470F"/>
    <w:rsid w:val="00315888"/>
    <w:rsid w:val="0032287F"/>
    <w:rsid w:val="0032321C"/>
    <w:rsid w:val="00323FBD"/>
    <w:rsid w:val="00324177"/>
    <w:rsid w:val="00324B44"/>
    <w:rsid w:val="00324BEF"/>
    <w:rsid w:val="00325C45"/>
    <w:rsid w:val="00326887"/>
    <w:rsid w:val="00327796"/>
    <w:rsid w:val="00330452"/>
    <w:rsid w:val="00330AFC"/>
    <w:rsid w:val="00332A56"/>
    <w:rsid w:val="00333186"/>
    <w:rsid w:val="00334213"/>
    <w:rsid w:val="003349E8"/>
    <w:rsid w:val="00335851"/>
    <w:rsid w:val="00335A4E"/>
    <w:rsid w:val="00337D30"/>
    <w:rsid w:val="00340239"/>
    <w:rsid w:val="003403F3"/>
    <w:rsid w:val="0034040A"/>
    <w:rsid w:val="003404DA"/>
    <w:rsid w:val="00340D7F"/>
    <w:rsid w:val="00343750"/>
    <w:rsid w:val="003437B1"/>
    <w:rsid w:val="00344B3A"/>
    <w:rsid w:val="0034550A"/>
    <w:rsid w:val="00345F3C"/>
    <w:rsid w:val="0034675E"/>
    <w:rsid w:val="00346874"/>
    <w:rsid w:val="00347CE0"/>
    <w:rsid w:val="00350ADE"/>
    <w:rsid w:val="0035152D"/>
    <w:rsid w:val="00351974"/>
    <w:rsid w:val="00352777"/>
    <w:rsid w:val="003531FA"/>
    <w:rsid w:val="00356341"/>
    <w:rsid w:val="00356B1A"/>
    <w:rsid w:val="00356D3C"/>
    <w:rsid w:val="00367299"/>
    <w:rsid w:val="00367660"/>
    <w:rsid w:val="00370395"/>
    <w:rsid w:val="00371A24"/>
    <w:rsid w:val="0037500C"/>
    <w:rsid w:val="0037776B"/>
    <w:rsid w:val="0038000A"/>
    <w:rsid w:val="0038067C"/>
    <w:rsid w:val="003814BA"/>
    <w:rsid w:val="00381BF5"/>
    <w:rsid w:val="00381F7B"/>
    <w:rsid w:val="003825B9"/>
    <w:rsid w:val="003828F1"/>
    <w:rsid w:val="003833E1"/>
    <w:rsid w:val="00383A0B"/>
    <w:rsid w:val="00383BEA"/>
    <w:rsid w:val="00384863"/>
    <w:rsid w:val="003849AC"/>
    <w:rsid w:val="003858FE"/>
    <w:rsid w:val="00386A32"/>
    <w:rsid w:val="00386EC8"/>
    <w:rsid w:val="00392DF8"/>
    <w:rsid w:val="00393D29"/>
    <w:rsid w:val="0039677C"/>
    <w:rsid w:val="003A0BF6"/>
    <w:rsid w:val="003A1D65"/>
    <w:rsid w:val="003A4332"/>
    <w:rsid w:val="003A4FE0"/>
    <w:rsid w:val="003A57E9"/>
    <w:rsid w:val="003A5C73"/>
    <w:rsid w:val="003A5EDC"/>
    <w:rsid w:val="003A67F4"/>
    <w:rsid w:val="003A7237"/>
    <w:rsid w:val="003B0CAF"/>
    <w:rsid w:val="003B10E1"/>
    <w:rsid w:val="003B38FF"/>
    <w:rsid w:val="003B4443"/>
    <w:rsid w:val="003B480F"/>
    <w:rsid w:val="003B482F"/>
    <w:rsid w:val="003B5490"/>
    <w:rsid w:val="003B6065"/>
    <w:rsid w:val="003B6DA7"/>
    <w:rsid w:val="003B6F64"/>
    <w:rsid w:val="003C07F9"/>
    <w:rsid w:val="003C1DF2"/>
    <w:rsid w:val="003C1F10"/>
    <w:rsid w:val="003C32D1"/>
    <w:rsid w:val="003C52A8"/>
    <w:rsid w:val="003C60A3"/>
    <w:rsid w:val="003C65D7"/>
    <w:rsid w:val="003C6603"/>
    <w:rsid w:val="003D387D"/>
    <w:rsid w:val="003D7E06"/>
    <w:rsid w:val="003E04AB"/>
    <w:rsid w:val="003E126A"/>
    <w:rsid w:val="003E17DC"/>
    <w:rsid w:val="003E3654"/>
    <w:rsid w:val="003E4BDC"/>
    <w:rsid w:val="003E4ED1"/>
    <w:rsid w:val="003E6B7E"/>
    <w:rsid w:val="003E7DF7"/>
    <w:rsid w:val="003F0F92"/>
    <w:rsid w:val="003F1593"/>
    <w:rsid w:val="003F2CD8"/>
    <w:rsid w:val="003F2D61"/>
    <w:rsid w:val="003F3911"/>
    <w:rsid w:val="003F3DF3"/>
    <w:rsid w:val="003F5193"/>
    <w:rsid w:val="003F72ED"/>
    <w:rsid w:val="003F7E15"/>
    <w:rsid w:val="0040010D"/>
    <w:rsid w:val="004007E7"/>
    <w:rsid w:val="00400CAA"/>
    <w:rsid w:val="00401DDE"/>
    <w:rsid w:val="004041BA"/>
    <w:rsid w:val="004045F8"/>
    <w:rsid w:val="0040504F"/>
    <w:rsid w:val="00405665"/>
    <w:rsid w:val="00406E23"/>
    <w:rsid w:val="004104A8"/>
    <w:rsid w:val="00411E09"/>
    <w:rsid w:val="00413028"/>
    <w:rsid w:val="004148C3"/>
    <w:rsid w:val="00414E9E"/>
    <w:rsid w:val="004202AB"/>
    <w:rsid w:val="00420307"/>
    <w:rsid w:val="004209D4"/>
    <w:rsid w:val="00420F5A"/>
    <w:rsid w:val="00421EAB"/>
    <w:rsid w:val="00422C44"/>
    <w:rsid w:val="00422DD0"/>
    <w:rsid w:val="0042574B"/>
    <w:rsid w:val="004305A9"/>
    <w:rsid w:val="00431FA5"/>
    <w:rsid w:val="00432922"/>
    <w:rsid w:val="00432A7E"/>
    <w:rsid w:val="00433049"/>
    <w:rsid w:val="0043471B"/>
    <w:rsid w:val="004353C9"/>
    <w:rsid w:val="004364F1"/>
    <w:rsid w:val="00437A07"/>
    <w:rsid w:val="00437C2C"/>
    <w:rsid w:val="00437E61"/>
    <w:rsid w:val="00440618"/>
    <w:rsid w:val="004407D8"/>
    <w:rsid w:val="00440B94"/>
    <w:rsid w:val="0044131A"/>
    <w:rsid w:val="00441369"/>
    <w:rsid w:val="00441895"/>
    <w:rsid w:val="004434D2"/>
    <w:rsid w:val="00443A27"/>
    <w:rsid w:val="004443B4"/>
    <w:rsid w:val="0044583D"/>
    <w:rsid w:val="00446B45"/>
    <w:rsid w:val="00450D40"/>
    <w:rsid w:val="00451C66"/>
    <w:rsid w:val="0045432D"/>
    <w:rsid w:val="0045524D"/>
    <w:rsid w:val="00460362"/>
    <w:rsid w:val="00460ACA"/>
    <w:rsid w:val="00460E6D"/>
    <w:rsid w:val="00464F58"/>
    <w:rsid w:val="00465084"/>
    <w:rsid w:val="004655DC"/>
    <w:rsid w:val="0046577D"/>
    <w:rsid w:val="004657A5"/>
    <w:rsid w:val="00465D8F"/>
    <w:rsid w:val="004700F8"/>
    <w:rsid w:val="004716B1"/>
    <w:rsid w:val="004752AE"/>
    <w:rsid w:val="00475741"/>
    <w:rsid w:val="00475E08"/>
    <w:rsid w:val="00476985"/>
    <w:rsid w:val="00476D9D"/>
    <w:rsid w:val="004772E1"/>
    <w:rsid w:val="00477338"/>
    <w:rsid w:val="00477C74"/>
    <w:rsid w:val="00481042"/>
    <w:rsid w:val="00481FF6"/>
    <w:rsid w:val="00482714"/>
    <w:rsid w:val="00482852"/>
    <w:rsid w:val="0048350A"/>
    <w:rsid w:val="00484A46"/>
    <w:rsid w:val="00484DA1"/>
    <w:rsid w:val="004853A2"/>
    <w:rsid w:val="00486E88"/>
    <w:rsid w:val="00487E2B"/>
    <w:rsid w:val="00490118"/>
    <w:rsid w:val="004916AB"/>
    <w:rsid w:val="004920BC"/>
    <w:rsid w:val="00494377"/>
    <w:rsid w:val="00495F42"/>
    <w:rsid w:val="0049613D"/>
    <w:rsid w:val="00497938"/>
    <w:rsid w:val="004A1673"/>
    <w:rsid w:val="004A23C8"/>
    <w:rsid w:val="004A2571"/>
    <w:rsid w:val="004A2B4A"/>
    <w:rsid w:val="004A4864"/>
    <w:rsid w:val="004A4A66"/>
    <w:rsid w:val="004A5D8E"/>
    <w:rsid w:val="004A7AF8"/>
    <w:rsid w:val="004B0420"/>
    <w:rsid w:val="004B0B1E"/>
    <w:rsid w:val="004B1B28"/>
    <w:rsid w:val="004B34E9"/>
    <w:rsid w:val="004B64A8"/>
    <w:rsid w:val="004B731B"/>
    <w:rsid w:val="004C0899"/>
    <w:rsid w:val="004C2212"/>
    <w:rsid w:val="004C2573"/>
    <w:rsid w:val="004C2A9D"/>
    <w:rsid w:val="004C32C1"/>
    <w:rsid w:val="004C4529"/>
    <w:rsid w:val="004C6137"/>
    <w:rsid w:val="004C6206"/>
    <w:rsid w:val="004C6B5D"/>
    <w:rsid w:val="004C7011"/>
    <w:rsid w:val="004D0C20"/>
    <w:rsid w:val="004D1EF7"/>
    <w:rsid w:val="004D31E2"/>
    <w:rsid w:val="004D3E9B"/>
    <w:rsid w:val="004D47F3"/>
    <w:rsid w:val="004D5C6D"/>
    <w:rsid w:val="004D6030"/>
    <w:rsid w:val="004D79C8"/>
    <w:rsid w:val="004D79F4"/>
    <w:rsid w:val="004E0136"/>
    <w:rsid w:val="004E21CA"/>
    <w:rsid w:val="004E2535"/>
    <w:rsid w:val="004E37D0"/>
    <w:rsid w:val="004E37FE"/>
    <w:rsid w:val="004E3883"/>
    <w:rsid w:val="004E42D3"/>
    <w:rsid w:val="004F0D92"/>
    <w:rsid w:val="004F1BA9"/>
    <w:rsid w:val="004F25D6"/>
    <w:rsid w:val="004F2997"/>
    <w:rsid w:val="004F3587"/>
    <w:rsid w:val="004F5AC8"/>
    <w:rsid w:val="004F64BE"/>
    <w:rsid w:val="004F7707"/>
    <w:rsid w:val="0050074F"/>
    <w:rsid w:val="0050475F"/>
    <w:rsid w:val="00504931"/>
    <w:rsid w:val="00506D17"/>
    <w:rsid w:val="00507EFA"/>
    <w:rsid w:val="005122B5"/>
    <w:rsid w:val="00512C3A"/>
    <w:rsid w:val="00513752"/>
    <w:rsid w:val="005141A4"/>
    <w:rsid w:val="00514939"/>
    <w:rsid w:val="005160D3"/>
    <w:rsid w:val="005160F8"/>
    <w:rsid w:val="00520723"/>
    <w:rsid w:val="0052121B"/>
    <w:rsid w:val="00521C86"/>
    <w:rsid w:val="005221B7"/>
    <w:rsid w:val="00523738"/>
    <w:rsid w:val="00524E91"/>
    <w:rsid w:val="00526F83"/>
    <w:rsid w:val="00527203"/>
    <w:rsid w:val="0053063F"/>
    <w:rsid w:val="00533123"/>
    <w:rsid w:val="005342F8"/>
    <w:rsid w:val="00537C4E"/>
    <w:rsid w:val="005404FB"/>
    <w:rsid w:val="0054143D"/>
    <w:rsid w:val="0054165C"/>
    <w:rsid w:val="00541677"/>
    <w:rsid w:val="00541BB4"/>
    <w:rsid w:val="005421D4"/>
    <w:rsid w:val="005427CB"/>
    <w:rsid w:val="005468C3"/>
    <w:rsid w:val="00550004"/>
    <w:rsid w:val="00550AB0"/>
    <w:rsid w:val="005515D3"/>
    <w:rsid w:val="005559A7"/>
    <w:rsid w:val="00555DAE"/>
    <w:rsid w:val="00556775"/>
    <w:rsid w:val="0055706A"/>
    <w:rsid w:val="00557B56"/>
    <w:rsid w:val="00557D11"/>
    <w:rsid w:val="00560304"/>
    <w:rsid w:val="0056032F"/>
    <w:rsid w:val="005615C3"/>
    <w:rsid w:val="00563D4C"/>
    <w:rsid w:val="00564C43"/>
    <w:rsid w:val="00565CA4"/>
    <w:rsid w:val="00570081"/>
    <w:rsid w:val="00570720"/>
    <w:rsid w:val="0057194E"/>
    <w:rsid w:val="00573B7B"/>
    <w:rsid w:val="00573E12"/>
    <w:rsid w:val="00575C0F"/>
    <w:rsid w:val="00576198"/>
    <w:rsid w:val="00576A9E"/>
    <w:rsid w:val="0057733D"/>
    <w:rsid w:val="00581739"/>
    <w:rsid w:val="00581F75"/>
    <w:rsid w:val="005847F6"/>
    <w:rsid w:val="005865D6"/>
    <w:rsid w:val="00586F96"/>
    <w:rsid w:val="00587EE2"/>
    <w:rsid w:val="0059115C"/>
    <w:rsid w:val="005932A1"/>
    <w:rsid w:val="0059370B"/>
    <w:rsid w:val="00594047"/>
    <w:rsid w:val="005946FD"/>
    <w:rsid w:val="00594D65"/>
    <w:rsid w:val="00594DAB"/>
    <w:rsid w:val="00595AC7"/>
    <w:rsid w:val="005964B2"/>
    <w:rsid w:val="005970EF"/>
    <w:rsid w:val="0059787B"/>
    <w:rsid w:val="005979AB"/>
    <w:rsid w:val="005A009C"/>
    <w:rsid w:val="005A0904"/>
    <w:rsid w:val="005A3CE7"/>
    <w:rsid w:val="005A4E5A"/>
    <w:rsid w:val="005A5215"/>
    <w:rsid w:val="005A7CEB"/>
    <w:rsid w:val="005B009A"/>
    <w:rsid w:val="005B08DB"/>
    <w:rsid w:val="005B11E9"/>
    <w:rsid w:val="005B3169"/>
    <w:rsid w:val="005B52E4"/>
    <w:rsid w:val="005B6383"/>
    <w:rsid w:val="005C02A0"/>
    <w:rsid w:val="005C06E5"/>
    <w:rsid w:val="005C0C87"/>
    <w:rsid w:val="005C1685"/>
    <w:rsid w:val="005C4E19"/>
    <w:rsid w:val="005C53F3"/>
    <w:rsid w:val="005C5B0A"/>
    <w:rsid w:val="005C6015"/>
    <w:rsid w:val="005D025A"/>
    <w:rsid w:val="005D120F"/>
    <w:rsid w:val="005D32B5"/>
    <w:rsid w:val="005D34D2"/>
    <w:rsid w:val="005D3CF2"/>
    <w:rsid w:val="005D45F7"/>
    <w:rsid w:val="005D4972"/>
    <w:rsid w:val="005D536A"/>
    <w:rsid w:val="005D5801"/>
    <w:rsid w:val="005D5DBD"/>
    <w:rsid w:val="005D5F9A"/>
    <w:rsid w:val="005D6D51"/>
    <w:rsid w:val="005E0E1B"/>
    <w:rsid w:val="005E146F"/>
    <w:rsid w:val="005E33F6"/>
    <w:rsid w:val="005E50E0"/>
    <w:rsid w:val="005E604F"/>
    <w:rsid w:val="005E65BE"/>
    <w:rsid w:val="005F2D8F"/>
    <w:rsid w:val="005F4985"/>
    <w:rsid w:val="005F4A1A"/>
    <w:rsid w:val="005F4DEC"/>
    <w:rsid w:val="005F7954"/>
    <w:rsid w:val="00600DEE"/>
    <w:rsid w:val="00602EA1"/>
    <w:rsid w:val="00602FD4"/>
    <w:rsid w:val="00603920"/>
    <w:rsid w:val="00605B50"/>
    <w:rsid w:val="00606A42"/>
    <w:rsid w:val="00607423"/>
    <w:rsid w:val="006101DF"/>
    <w:rsid w:val="00611BF8"/>
    <w:rsid w:val="006126F5"/>
    <w:rsid w:val="00612A40"/>
    <w:rsid w:val="0061570A"/>
    <w:rsid w:val="006158F7"/>
    <w:rsid w:val="00615928"/>
    <w:rsid w:val="00615999"/>
    <w:rsid w:val="0061607A"/>
    <w:rsid w:val="006216C9"/>
    <w:rsid w:val="0062196F"/>
    <w:rsid w:val="00621C68"/>
    <w:rsid w:val="00622528"/>
    <w:rsid w:val="00622CAD"/>
    <w:rsid w:val="00624354"/>
    <w:rsid w:val="0062477E"/>
    <w:rsid w:val="006250F5"/>
    <w:rsid w:val="00625DC3"/>
    <w:rsid w:val="00626673"/>
    <w:rsid w:val="00630771"/>
    <w:rsid w:val="00630E92"/>
    <w:rsid w:val="00632DE8"/>
    <w:rsid w:val="006339E9"/>
    <w:rsid w:val="0063413D"/>
    <w:rsid w:val="006350C4"/>
    <w:rsid w:val="0063579A"/>
    <w:rsid w:val="00635ACD"/>
    <w:rsid w:val="0063660F"/>
    <w:rsid w:val="0064066D"/>
    <w:rsid w:val="00640ED2"/>
    <w:rsid w:val="00641C4F"/>
    <w:rsid w:val="00641F5E"/>
    <w:rsid w:val="00642E5B"/>
    <w:rsid w:val="0064335B"/>
    <w:rsid w:val="006438A7"/>
    <w:rsid w:val="00643B0D"/>
    <w:rsid w:val="00644A0E"/>
    <w:rsid w:val="006454DF"/>
    <w:rsid w:val="00646840"/>
    <w:rsid w:val="006501EE"/>
    <w:rsid w:val="00651682"/>
    <w:rsid w:val="00651C3E"/>
    <w:rsid w:val="0065284D"/>
    <w:rsid w:val="00652D29"/>
    <w:rsid w:val="00656260"/>
    <w:rsid w:val="00657B50"/>
    <w:rsid w:val="00660BA1"/>
    <w:rsid w:val="00660BD6"/>
    <w:rsid w:val="00663423"/>
    <w:rsid w:val="00663450"/>
    <w:rsid w:val="00664FE2"/>
    <w:rsid w:val="00665F8F"/>
    <w:rsid w:val="0066656D"/>
    <w:rsid w:val="00666CEB"/>
    <w:rsid w:val="00667557"/>
    <w:rsid w:val="00670555"/>
    <w:rsid w:val="0067070B"/>
    <w:rsid w:val="00670F7F"/>
    <w:rsid w:val="00672DFE"/>
    <w:rsid w:val="00673031"/>
    <w:rsid w:val="00675077"/>
    <w:rsid w:val="00677A2B"/>
    <w:rsid w:val="00680CBB"/>
    <w:rsid w:val="006810AC"/>
    <w:rsid w:val="00681BC7"/>
    <w:rsid w:val="006828A7"/>
    <w:rsid w:val="006839EE"/>
    <w:rsid w:val="006842BD"/>
    <w:rsid w:val="006853BB"/>
    <w:rsid w:val="00685B60"/>
    <w:rsid w:val="006860DF"/>
    <w:rsid w:val="0068659F"/>
    <w:rsid w:val="00686D8D"/>
    <w:rsid w:val="00687EFA"/>
    <w:rsid w:val="006901D9"/>
    <w:rsid w:val="006925D3"/>
    <w:rsid w:val="00692B3F"/>
    <w:rsid w:val="00693381"/>
    <w:rsid w:val="00694377"/>
    <w:rsid w:val="006945E2"/>
    <w:rsid w:val="00695100"/>
    <w:rsid w:val="00695BCE"/>
    <w:rsid w:val="00697343"/>
    <w:rsid w:val="006A086B"/>
    <w:rsid w:val="006A2AED"/>
    <w:rsid w:val="006A2F0E"/>
    <w:rsid w:val="006A3EC8"/>
    <w:rsid w:val="006A4F72"/>
    <w:rsid w:val="006A52E9"/>
    <w:rsid w:val="006A58EE"/>
    <w:rsid w:val="006A6111"/>
    <w:rsid w:val="006B09D1"/>
    <w:rsid w:val="006B193F"/>
    <w:rsid w:val="006B1A3B"/>
    <w:rsid w:val="006B1A58"/>
    <w:rsid w:val="006B48C3"/>
    <w:rsid w:val="006B4964"/>
    <w:rsid w:val="006B4E71"/>
    <w:rsid w:val="006B57AF"/>
    <w:rsid w:val="006B57DE"/>
    <w:rsid w:val="006B648A"/>
    <w:rsid w:val="006B79D7"/>
    <w:rsid w:val="006C0FE7"/>
    <w:rsid w:val="006C157A"/>
    <w:rsid w:val="006C1B5C"/>
    <w:rsid w:val="006C1C74"/>
    <w:rsid w:val="006C330B"/>
    <w:rsid w:val="006C3C7C"/>
    <w:rsid w:val="006C43CA"/>
    <w:rsid w:val="006C6093"/>
    <w:rsid w:val="006D239E"/>
    <w:rsid w:val="006D3420"/>
    <w:rsid w:val="006D5A1C"/>
    <w:rsid w:val="006D6551"/>
    <w:rsid w:val="006D74BE"/>
    <w:rsid w:val="006E04A6"/>
    <w:rsid w:val="006E3F9D"/>
    <w:rsid w:val="006E5E02"/>
    <w:rsid w:val="006E6CFF"/>
    <w:rsid w:val="006F0018"/>
    <w:rsid w:val="006F016B"/>
    <w:rsid w:val="006F0760"/>
    <w:rsid w:val="006F0A18"/>
    <w:rsid w:val="006F1399"/>
    <w:rsid w:val="006F20BC"/>
    <w:rsid w:val="006F34B7"/>
    <w:rsid w:val="006F3743"/>
    <w:rsid w:val="006F4BE7"/>
    <w:rsid w:val="006F5E3E"/>
    <w:rsid w:val="006F6994"/>
    <w:rsid w:val="006F77DB"/>
    <w:rsid w:val="006F7B26"/>
    <w:rsid w:val="0070051F"/>
    <w:rsid w:val="00701021"/>
    <w:rsid w:val="0070103B"/>
    <w:rsid w:val="00701DF9"/>
    <w:rsid w:val="00702359"/>
    <w:rsid w:val="00704052"/>
    <w:rsid w:val="0070496C"/>
    <w:rsid w:val="00706365"/>
    <w:rsid w:val="007071A9"/>
    <w:rsid w:val="00711334"/>
    <w:rsid w:val="007115E5"/>
    <w:rsid w:val="007115F7"/>
    <w:rsid w:val="00711AD1"/>
    <w:rsid w:val="00712E90"/>
    <w:rsid w:val="00714CB8"/>
    <w:rsid w:val="00715DFC"/>
    <w:rsid w:val="0072125D"/>
    <w:rsid w:val="007220A1"/>
    <w:rsid w:val="00722481"/>
    <w:rsid w:val="00723694"/>
    <w:rsid w:val="007240BA"/>
    <w:rsid w:val="00725328"/>
    <w:rsid w:val="00725D0E"/>
    <w:rsid w:val="00726594"/>
    <w:rsid w:val="007269D6"/>
    <w:rsid w:val="0073082F"/>
    <w:rsid w:val="00731FFA"/>
    <w:rsid w:val="00732736"/>
    <w:rsid w:val="00737519"/>
    <w:rsid w:val="00737F53"/>
    <w:rsid w:val="00740096"/>
    <w:rsid w:val="00741BF6"/>
    <w:rsid w:val="00743AC7"/>
    <w:rsid w:val="00744920"/>
    <w:rsid w:val="00744A25"/>
    <w:rsid w:val="0074567B"/>
    <w:rsid w:val="00750FDE"/>
    <w:rsid w:val="007517C5"/>
    <w:rsid w:val="00753255"/>
    <w:rsid w:val="00754383"/>
    <w:rsid w:val="0075484A"/>
    <w:rsid w:val="0075559C"/>
    <w:rsid w:val="00755D64"/>
    <w:rsid w:val="00755EA3"/>
    <w:rsid w:val="007574F5"/>
    <w:rsid w:val="00760C49"/>
    <w:rsid w:val="007633BC"/>
    <w:rsid w:val="00764151"/>
    <w:rsid w:val="007646D8"/>
    <w:rsid w:val="007648DB"/>
    <w:rsid w:val="00765370"/>
    <w:rsid w:val="007653EC"/>
    <w:rsid w:val="007719EC"/>
    <w:rsid w:val="00772EFB"/>
    <w:rsid w:val="007738DC"/>
    <w:rsid w:val="00773902"/>
    <w:rsid w:val="00773907"/>
    <w:rsid w:val="007742D9"/>
    <w:rsid w:val="007763BC"/>
    <w:rsid w:val="007769B1"/>
    <w:rsid w:val="007769F8"/>
    <w:rsid w:val="0077787E"/>
    <w:rsid w:val="00781669"/>
    <w:rsid w:val="00782136"/>
    <w:rsid w:val="0078227C"/>
    <w:rsid w:val="0078228B"/>
    <w:rsid w:val="007830AF"/>
    <w:rsid w:val="00785703"/>
    <w:rsid w:val="007870C9"/>
    <w:rsid w:val="00787E90"/>
    <w:rsid w:val="00790506"/>
    <w:rsid w:val="00790573"/>
    <w:rsid w:val="00790711"/>
    <w:rsid w:val="007908FE"/>
    <w:rsid w:val="0079116D"/>
    <w:rsid w:val="007915D4"/>
    <w:rsid w:val="00791FF1"/>
    <w:rsid w:val="007938E8"/>
    <w:rsid w:val="007940B6"/>
    <w:rsid w:val="0079460C"/>
    <w:rsid w:val="00794DD9"/>
    <w:rsid w:val="00795661"/>
    <w:rsid w:val="007962FF"/>
    <w:rsid w:val="00796EBC"/>
    <w:rsid w:val="007970DA"/>
    <w:rsid w:val="00797A7E"/>
    <w:rsid w:val="007A041D"/>
    <w:rsid w:val="007A182E"/>
    <w:rsid w:val="007A202E"/>
    <w:rsid w:val="007A3B6C"/>
    <w:rsid w:val="007A3EDF"/>
    <w:rsid w:val="007A5068"/>
    <w:rsid w:val="007A5439"/>
    <w:rsid w:val="007B0635"/>
    <w:rsid w:val="007B118B"/>
    <w:rsid w:val="007B1347"/>
    <w:rsid w:val="007B2890"/>
    <w:rsid w:val="007B2CFF"/>
    <w:rsid w:val="007B42F8"/>
    <w:rsid w:val="007B4CD1"/>
    <w:rsid w:val="007B5D21"/>
    <w:rsid w:val="007B5E98"/>
    <w:rsid w:val="007C0302"/>
    <w:rsid w:val="007C0DC9"/>
    <w:rsid w:val="007C2346"/>
    <w:rsid w:val="007C44C2"/>
    <w:rsid w:val="007C4D4F"/>
    <w:rsid w:val="007C4F8F"/>
    <w:rsid w:val="007C776B"/>
    <w:rsid w:val="007C7C70"/>
    <w:rsid w:val="007D060C"/>
    <w:rsid w:val="007D07DF"/>
    <w:rsid w:val="007D2965"/>
    <w:rsid w:val="007D29CA"/>
    <w:rsid w:val="007D2A3D"/>
    <w:rsid w:val="007D2E91"/>
    <w:rsid w:val="007D3DF8"/>
    <w:rsid w:val="007D557E"/>
    <w:rsid w:val="007D5680"/>
    <w:rsid w:val="007D65E1"/>
    <w:rsid w:val="007D7CAB"/>
    <w:rsid w:val="007E17C6"/>
    <w:rsid w:val="007E38CF"/>
    <w:rsid w:val="007E3F32"/>
    <w:rsid w:val="007E4D5C"/>
    <w:rsid w:val="007E4E0B"/>
    <w:rsid w:val="007E5113"/>
    <w:rsid w:val="007E73F1"/>
    <w:rsid w:val="007E7534"/>
    <w:rsid w:val="007E7BBB"/>
    <w:rsid w:val="007E7DC2"/>
    <w:rsid w:val="007F05B7"/>
    <w:rsid w:val="007F0B79"/>
    <w:rsid w:val="007F2116"/>
    <w:rsid w:val="007F2FEF"/>
    <w:rsid w:val="007F35DF"/>
    <w:rsid w:val="007F551E"/>
    <w:rsid w:val="007F719A"/>
    <w:rsid w:val="007F769C"/>
    <w:rsid w:val="007F785F"/>
    <w:rsid w:val="00800A47"/>
    <w:rsid w:val="0080158A"/>
    <w:rsid w:val="0080207E"/>
    <w:rsid w:val="0080273A"/>
    <w:rsid w:val="00802FAD"/>
    <w:rsid w:val="00803549"/>
    <w:rsid w:val="00810CF9"/>
    <w:rsid w:val="00810D7F"/>
    <w:rsid w:val="008114FA"/>
    <w:rsid w:val="0081158D"/>
    <w:rsid w:val="00811A01"/>
    <w:rsid w:val="00817321"/>
    <w:rsid w:val="00820A08"/>
    <w:rsid w:val="00820DAB"/>
    <w:rsid w:val="00820E72"/>
    <w:rsid w:val="00820EF2"/>
    <w:rsid w:val="00821C42"/>
    <w:rsid w:val="00824A7A"/>
    <w:rsid w:val="00825458"/>
    <w:rsid w:val="00825DCA"/>
    <w:rsid w:val="00827253"/>
    <w:rsid w:val="00827967"/>
    <w:rsid w:val="008309A4"/>
    <w:rsid w:val="00832781"/>
    <w:rsid w:val="008329EF"/>
    <w:rsid w:val="00832F1E"/>
    <w:rsid w:val="0083319F"/>
    <w:rsid w:val="00834286"/>
    <w:rsid w:val="00836000"/>
    <w:rsid w:val="00836815"/>
    <w:rsid w:val="0083685E"/>
    <w:rsid w:val="00841279"/>
    <w:rsid w:val="008412B6"/>
    <w:rsid w:val="00845FD5"/>
    <w:rsid w:val="008474C9"/>
    <w:rsid w:val="00847928"/>
    <w:rsid w:val="008501AD"/>
    <w:rsid w:val="00850E4B"/>
    <w:rsid w:val="00853097"/>
    <w:rsid w:val="00854F23"/>
    <w:rsid w:val="00855513"/>
    <w:rsid w:val="00856FE3"/>
    <w:rsid w:val="00861EBC"/>
    <w:rsid w:val="00862666"/>
    <w:rsid w:val="00863AD1"/>
    <w:rsid w:val="00863B49"/>
    <w:rsid w:val="00863BC9"/>
    <w:rsid w:val="008640B9"/>
    <w:rsid w:val="008657A6"/>
    <w:rsid w:val="00867DF8"/>
    <w:rsid w:val="00870E8C"/>
    <w:rsid w:val="00872A3A"/>
    <w:rsid w:val="00873BF1"/>
    <w:rsid w:val="00873C0B"/>
    <w:rsid w:val="00874681"/>
    <w:rsid w:val="00875809"/>
    <w:rsid w:val="00875E01"/>
    <w:rsid w:val="008767BB"/>
    <w:rsid w:val="008768EF"/>
    <w:rsid w:val="008779E6"/>
    <w:rsid w:val="00877E71"/>
    <w:rsid w:val="00880A53"/>
    <w:rsid w:val="00880F6C"/>
    <w:rsid w:val="008829C2"/>
    <w:rsid w:val="0088764B"/>
    <w:rsid w:val="00887F07"/>
    <w:rsid w:val="00890769"/>
    <w:rsid w:val="008913D0"/>
    <w:rsid w:val="0089145F"/>
    <w:rsid w:val="0089177C"/>
    <w:rsid w:val="00894EA4"/>
    <w:rsid w:val="00895B8B"/>
    <w:rsid w:val="00896063"/>
    <w:rsid w:val="00897D94"/>
    <w:rsid w:val="008A0C18"/>
    <w:rsid w:val="008A0EB5"/>
    <w:rsid w:val="008A12BA"/>
    <w:rsid w:val="008A1CA1"/>
    <w:rsid w:val="008A253C"/>
    <w:rsid w:val="008A37C4"/>
    <w:rsid w:val="008A5062"/>
    <w:rsid w:val="008A58F7"/>
    <w:rsid w:val="008A5995"/>
    <w:rsid w:val="008A5B88"/>
    <w:rsid w:val="008A6431"/>
    <w:rsid w:val="008A7986"/>
    <w:rsid w:val="008A7B5C"/>
    <w:rsid w:val="008B17AB"/>
    <w:rsid w:val="008B6BE8"/>
    <w:rsid w:val="008B754C"/>
    <w:rsid w:val="008C0246"/>
    <w:rsid w:val="008C0308"/>
    <w:rsid w:val="008C0A08"/>
    <w:rsid w:val="008C0D07"/>
    <w:rsid w:val="008C1606"/>
    <w:rsid w:val="008C169E"/>
    <w:rsid w:val="008C1C3B"/>
    <w:rsid w:val="008C2759"/>
    <w:rsid w:val="008C30B9"/>
    <w:rsid w:val="008C50D7"/>
    <w:rsid w:val="008C677E"/>
    <w:rsid w:val="008C7D5D"/>
    <w:rsid w:val="008D059F"/>
    <w:rsid w:val="008D1620"/>
    <w:rsid w:val="008D1AC0"/>
    <w:rsid w:val="008D20C8"/>
    <w:rsid w:val="008D390A"/>
    <w:rsid w:val="008D3CD5"/>
    <w:rsid w:val="008D66BA"/>
    <w:rsid w:val="008D6E70"/>
    <w:rsid w:val="008D7767"/>
    <w:rsid w:val="008E0511"/>
    <w:rsid w:val="008E201F"/>
    <w:rsid w:val="008E20F4"/>
    <w:rsid w:val="008E220E"/>
    <w:rsid w:val="008E2357"/>
    <w:rsid w:val="008E2790"/>
    <w:rsid w:val="008E4520"/>
    <w:rsid w:val="008E484C"/>
    <w:rsid w:val="008E5674"/>
    <w:rsid w:val="008E63E9"/>
    <w:rsid w:val="008E644F"/>
    <w:rsid w:val="008E6EB2"/>
    <w:rsid w:val="008F0483"/>
    <w:rsid w:val="008F0E76"/>
    <w:rsid w:val="008F153C"/>
    <w:rsid w:val="008F1D1E"/>
    <w:rsid w:val="008F20B2"/>
    <w:rsid w:val="008F279E"/>
    <w:rsid w:val="008F3787"/>
    <w:rsid w:val="008F3B1D"/>
    <w:rsid w:val="008F3E4C"/>
    <w:rsid w:val="008F503B"/>
    <w:rsid w:val="008F5D1F"/>
    <w:rsid w:val="008F61FC"/>
    <w:rsid w:val="008F62ED"/>
    <w:rsid w:val="008F6ACF"/>
    <w:rsid w:val="008F7B09"/>
    <w:rsid w:val="008F7B34"/>
    <w:rsid w:val="0090034A"/>
    <w:rsid w:val="00900795"/>
    <w:rsid w:val="00900E0C"/>
    <w:rsid w:val="00901EEB"/>
    <w:rsid w:val="0090224D"/>
    <w:rsid w:val="009038BC"/>
    <w:rsid w:val="00904182"/>
    <w:rsid w:val="009078BC"/>
    <w:rsid w:val="00913ED0"/>
    <w:rsid w:val="0091527C"/>
    <w:rsid w:val="009179AD"/>
    <w:rsid w:val="00917B82"/>
    <w:rsid w:val="0092030C"/>
    <w:rsid w:val="00920604"/>
    <w:rsid w:val="00920BB8"/>
    <w:rsid w:val="00920E0E"/>
    <w:rsid w:val="00922523"/>
    <w:rsid w:val="00922FDE"/>
    <w:rsid w:val="00926A5D"/>
    <w:rsid w:val="00927D87"/>
    <w:rsid w:val="0093096E"/>
    <w:rsid w:val="00932782"/>
    <w:rsid w:val="00932B7B"/>
    <w:rsid w:val="00933CB5"/>
    <w:rsid w:val="0093401A"/>
    <w:rsid w:val="009362D9"/>
    <w:rsid w:val="00937C12"/>
    <w:rsid w:val="00940B8D"/>
    <w:rsid w:val="00942486"/>
    <w:rsid w:val="009428DE"/>
    <w:rsid w:val="00943813"/>
    <w:rsid w:val="00943EE6"/>
    <w:rsid w:val="00944709"/>
    <w:rsid w:val="00944737"/>
    <w:rsid w:val="0094617E"/>
    <w:rsid w:val="009464C8"/>
    <w:rsid w:val="00947D7E"/>
    <w:rsid w:val="00950244"/>
    <w:rsid w:val="0095178B"/>
    <w:rsid w:val="0095357D"/>
    <w:rsid w:val="009541E9"/>
    <w:rsid w:val="00954E7F"/>
    <w:rsid w:val="0095569C"/>
    <w:rsid w:val="0095654A"/>
    <w:rsid w:val="009565EF"/>
    <w:rsid w:val="00957610"/>
    <w:rsid w:val="009608C5"/>
    <w:rsid w:val="00960A84"/>
    <w:rsid w:val="009611B3"/>
    <w:rsid w:val="0096284E"/>
    <w:rsid w:val="009652AE"/>
    <w:rsid w:val="00965B1A"/>
    <w:rsid w:val="00967742"/>
    <w:rsid w:val="00967904"/>
    <w:rsid w:val="00967C40"/>
    <w:rsid w:val="00971096"/>
    <w:rsid w:val="0097343D"/>
    <w:rsid w:val="009737F2"/>
    <w:rsid w:val="009741EC"/>
    <w:rsid w:val="009741FD"/>
    <w:rsid w:val="009753CB"/>
    <w:rsid w:val="009757AF"/>
    <w:rsid w:val="009769CF"/>
    <w:rsid w:val="00976E22"/>
    <w:rsid w:val="0097792C"/>
    <w:rsid w:val="00984369"/>
    <w:rsid w:val="00984CE6"/>
    <w:rsid w:val="009850FB"/>
    <w:rsid w:val="0098577E"/>
    <w:rsid w:val="00986B75"/>
    <w:rsid w:val="00987542"/>
    <w:rsid w:val="00990DC4"/>
    <w:rsid w:val="0099229A"/>
    <w:rsid w:val="009929C4"/>
    <w:rsid w:val="0099468F"/>
    <w:rsid w:val="0099633B"/>
    <w:rsid w:val="00996666"/>
    <w:rsid w:val="009978F6"/>
    <w:rsid w:val="009A0E87"/>
    <w:rsid w:val="009A0FB2"/>
    <w:rsid w:val="009A1BC8"/>
    <w:rsid w:val="009A1BFD"/>
    <w:rsid w:val="009A27F6"/>
    <w:rsid w:val="009A2C2B"/>
    <w:rsid w:val="009A3467"/>
    <w:rsid w:val="009A3A51"/>
    <w:rsid w:val="009A419C"/>
    <w:rsid w:val="009A7FCF"/>
    <w:rsid w:val="009B1198"/>
    <w:rsid w:val="009B1220"/>
    <w:rsid w:val="009B1EE6"/>
    <w:rsid w:val="009B23DE"/>
    <w:rsid w:val="009B292D"/>
    <w:rsid w:val="009B2B8D"/>
    <w:rsid w:val="009B2DC8"/>
    <w:rsid w:val="009B416F"/>
    <w:rsid w:val="009B5B33"/>
    <w:rsid w:val="009B7008"/>
    <w:rsid w:val="009B723D"/>
    <w:rsid w:val="009B7AB9"/>
    <w:rsid w:val="009C0D52"/>
    <w:rsid w:val="009C0E43"/>
    <w:rsid w:val="009C0E9A"/>
    <w:rsid w:val="009C15BC"/>
    <w:rsid w:val="009C3359"/>
    <w:rsid w:val="009C33C3"/>
    <w:rsid w:val="009C3C36"/>
    <w:rsid w:val="009C44E2"/>
    <w:rsid w:val="009C5965"/>
    <w:rsid w:val="009C664D"/>
    <w:rsid w:val="009C6FFF"/>
    <w:rsid w:val="009C7227"/>
    <w:rsid w:val="009C78DC"/>
    <w:rsid w:val="009C7DF2"/>
    <w:rsid w:val="009C7ED7"/>
    <w:rsid w:val="009D18C3"/>
    <w:rsid w:val="009D49AE"/>
    <w:rsid w:val="009D5179"/>
    <w:rsid w:val="009D5639"/>
    <w:rsid w:val="009D5EF8"/>
    <w:rsid w:val="009D72D0"/>
    <w:rsid w:val="009D7941"/>
    <w:rsid w:val="009E34E9"/>
    <w:rsid w:val="009E3C12"/>
    <w:rsid w:val="009E4552"/>
    <w:rsid w:val="009E52D8"/>
    <w:rsid w:val="009E5E96"/>
    <w:rsid w:val="009F0786"/>
    <w:rsid w:val="009F20B3"/>
    <w:rsid w:val="009F2C29"/>
    <w:rsid w:val="009F3BF5"/>
    <w:rsid w:val="009F4270"/>
    <w:rsid w:val="009F4718"/>
    <w:rsid w:val="009F5434"/>
    <w:rsid w:val="009F61BF"/>
    <w:rsid w:val="009F6656"/>
    <w:rsid w:val="009F725D"/>
    <w:rsid w:val="009F7970"/>
    <w:rsid w:val="00A01182"/>
    <w:rsid w:val="00A016BC"/>
    <w:rsid w:val="00A01921"/>
    <w:rsid w:val="00A02C46"/>
    <w:rsid w:val="00A03738"/>
    <w:rsid w:val="00A03E03"/>
    <w:rsid w:val="00A03F28"/>
    <w:rsid w:val="00A049F9"/>
    <w:rsid w:val="00A04FE1"/>
    <w:rsid w:val="00A05736"/>
    <w:rsid w:val="00A058B1"/>
    <w:rsid w:val="00A07916"/>
    <w:rsid w:val="00A11992"/>
    <w:rsid w:val="00A11C2D"/>
    <w:rsid w:val="00A12614"/>
    <w:rsid w:val="00A14B38"/>
    <w:rsid w:val="00A16E40"/>
    <w:rsid w:val="00A179B2"/>
    <w:rsid w:val="00A17DAF"/>
    <w:rsid w:val="00A24A8D"/>
    <w:rsid w:val="00A24BA1"/>
    <w:rsid w:val="00A27984"/>
    <w:rsid w:val="00A304CA"/>
    <w:rsid w:val="00A34ADA"/>
    <w:rsid w:val="00A34B5A"/>
    <w:rsid w:val="00A355D1"/>
    <w:rsid w:val="00A35F39"/>
    <w:rsid w:val="00A3624F"/>
    <w:rsid w:val="00A378B1"/>
    <w:rsid w:val="00A4058B"/>
    <w:rsid w:val="00A4068B"/>
    <w:rsid w:val="00A40DE7"/>
    <w:rsid w:val="00A419BF"/>
    <w:rsid w:val="00A42443"/>
    <w:rsid w:val="00A43650"/>
    <w:rsid w:val="00A43938"/>
    <w:rsid w:val="00A4449A"/>
    <w:rsid w:val="00A45D24"/>
    <w:rsid w:val="00A460C5"/>
    <w:rsid w:val="00A4693B"/>
    <w:rsid w:val="00A4771C"/>
    <w:rsid w:val="00A47B1D"/>
    <w:rsid w:val="00A51334"/>
    <w:rsid w:val="00A51A07"/>
    <w:rsid w:val="00A51FFA"/>
    <w:rsid w:val="00A52DF1"/>
    <w:rsid w:val="00A53716"/>
    <w:rsid w:val="00A53973"/>
    <w:rsid w:val="00A56A61"/>
    <w:rsid w:val="00A57682"/>
    <w:rsid w:val="00A57FAC"/>
    <w:rsid w:val="00A61CC1"/>
    <w:rsid w:val="00A65685"/>
    <w:rsid w:val="00A65727"/>
    <w:rsid w:val="00A65CE5"/>
    <w:rsid w:val="00A67CE0"/>
    <w:rsid w:val="00A67F66"/>
    <w:rsid w:val="00A7069D"/>
    <w:rsid w:val="00A7079E"/>
    <w:rsid w:val="00A708D7"/>
    <w:rsid w:val="00A70ABB"/>
    <w:rsid w:val="00A714FE"/>
    <w:rsid w:val="00A739DC"/>
    <w:rsid w:val="00A7465C"/>
    <w:rsid w:val="00A74977"/>
    <w:rsid w:val="00A74AB1"/>
    <w:rsid w:val="00A74DA8"/>
    <w:rsid w:val="00A76558"/>
    <w:rsid w:val="00A828AD"/>
    <w:rsid w:val="00A830BD"/>
    <w:rsid w:val="00A83459"/>
    <w:rsid w:val="00A837BF"/>
    <w:rsid w:val="00A84A9F"/>
    <w:rsid w:val="00A84AC7"/>
    <w:rsid w:val="00A851A9"/>
    <w:rsid w:val="00A86F24"/>
    <w:rsid w:val="00A91466"/>
    <w:rsid w:val="00A91B8A"/>
    <w:rsid w:val="00A926D1"/>
    <w:rsid w:val="00A92931"/>
    <w:rsid w:val="00A92C0A"/>
    <w:rsid w:val="00A93C3C"/>
    <w:rsid w:val="00A93E01"/>
    <w:rsid w:val="00A94303"/>
    <w:rsid w:val="00A95BD5"/>
    <w:rsid w:val="00A96885"/>
    <w:rsid w:val="00A97805"/>
    <w:rsid w:val="00A9790C"/>
    <w:rsid w:val="00AA009E"/>
    <w:rsid w:val="00AA16A5"/>
    <w:rsid w:val="00AA284F"/>
    <w:rsid w:val="00AA2E53"/>
    <w:rsid w:val="00AA46E5"/>
    <w:rsid w:val="00AA4FCC"/>
    <w:rsid w:val="00AA5550"/>
    <w:rsid w:val="00AA583D"/>
    <w:rsid w:val="00AA6B58"/>
    <w:rsid w:val="00AB17BF"/>
    <w:rsid w:val="00AB39B7"/>
    <w:rsid w:val="00AB3C8F"/>
    <w:rsid w:val="00AB415E"/>
    <w:rsid w:val="00AB473F"/>
    <w:rsid w:val="00AB54EF"/>
    <w:rsid w:val="00AB6820"/>
    <w:rsid w:val="00AB6DD5"/>
    <w:rsid w:val="00AC13F4"/>
    <w:rsid w:val="00AC2A83"/>
    <w:rsid w:val="00AC2DE1"/>
    <w:rsid w:val="00AC47C5"/>
    <w:rsid w:val="00AC641C"/>
    <w:rsid w:val="00AD10A8"/>
    <w:rsid w:val="00AE0215"/>
    <w:rsid w:val="00AE0F86"/>
    <w:rsid w:val="00AE1049"/>
    <w:rsid w:val="00AF2437"/>
    <w:rsid w:val="00AF2A9C"/>
    <w:rsid w:val="00AF38C2"/>
    <w:rsid w:val="00AF3A89"/>
    <w:rsid w:val="00AF3EDA"/>
    <w:rsid w:val="00AF4646"/>
    <w:rsid w:val="00AF4746"/>
    <w:rsid w:val="00AF4F8B"/>
    <w:rsid w:val="00AF573F"/>
    <w:rsid w:val="00AF65BD"/>
    <w:rsid w:val="00AF6A67"/>
    <w:rsid w:val="00B006CF"/>
    <w:rsid w:val="00B01054"/>
    <w:rsid w:val="00B0115F"/>
    <w:rsid w:val="00B01A63"/>
    <w:rsid w:val="00B01BDE"/>
    <w:rsid w:val="00B01D45"/>
    <w:rsid w:val="00B02A65"/>
    <w:rsid w:val="00B02BF1"/>
    <w:rsid w:val="00B02FBA"/>
    <w:rsid w:val="00B034CE"/>
    <w:rsid w:val="00B03548"/>
    <w:rsid w:val="00B04052"/>
    <w:rsid w:val="00B048C7"/>
    <w:rsid w:val="00B06009"/>
    <w:rsid w:val="00B07677"/>
    <w:rsid w:val="00B11E87"/>
    <w:rsid w:val="00B134A2"/>
    <w:rsid w:val="00B135A3"/>
    <w:rsid w:val="00B13A6F"/>
    <w:rsid w:val="00B1517B"/>
    <w:rsid w:val="00B163C7"/>
    <w:rsid w:val="00B16C72"/>
    <w:rsid w:val="00B16F98"/>
    <w:rsid w:val="00B1793D"/>
    <w:rsid w:val="00B17BE6"/>
    <w:rsid w:val="00B17E38"/>
    <w:rsid w:val="00B21616"/>
    <w:rsid w:val="00B2204C"/>
    <w:rsid w:val="00B233D4"/>
    <w:rsid w:val="00B24B4D"/>
    <w:rsid w:val="00B25AB3"/>
    <w:rsid w:val="00B265C9"/>
    <w:rsid w:val="00B26856"/>
    <w:rsid w:val="00B269BC"/>
    <w:rsid w:val="00B275F8"/>
    <w:rsid w:val="00B307A7"/>
    <w:rsid w:val="00B30A95"/>
    <w:rsid w:val="00B3187E"/>
    <w:rsid w:val="00B319D8"/>
    <w:rsid w:val="00B3255D"/>
    <w:rsid w:val="00B32D38"/>
    <w:rsid w:val="00B343B7"/>
    <w:rsid w:val="00B34BF1"/>
    <w:rsid w:val="00B35366"/>
    <w:rsid w:val="00B358E7"/>
    <w:rsid w:val="00B35C47"/>
    <w:rsid w:val="00B36EAE"/>
    <w:rsid w:val="00B404B0"/>
    <w:rsid w:val="00B411DB"/>
    <w:rsid w:val="00B422E9"/>
    <w:rsid w:val="00B430B2"/>
    <w:rsid w:val="00B44074"/>
    <w:rsid w:val="00B46B08"/>
    <w:rsid w:val="00B501C9"/>
    <w:rsid w:val="00B506C1"/>
    <w:rsid w:val="00B520D9"/>
    <w:rsid w:val="00B52AD0"/>
    <w:rsid w:val="00B52F85"/>
    <w:rsid w:val="00B531D1"/>
    <w:rsid w:val="00B54C6C"/>
    <w:rsid w:val="00B5550A"/>
    <w:rsid w:val="00B56E8B"/>
    <w:rsid w:val="00B5775A"/>
    <w:rsid w:val="00B602E5"/>
    <w:rsid w:val="00B62349"/>
    <w:rsid w:val="00B62DDB"/>
    <w:rsid w:val="00B63160"/>
    <w:rsid w:val="00B6457B"/>
    <w:rsid w:val="00B64A33"/>
    <w:rsid w:val="00B65450"/>
    <w:rsid w:val="00B66196"/>
    <w:rsid w:val="00B66A50"/>
    <w:rsid w:val="00B66BAE"/>
    <w:rsid w:val="00B67B77"/>
    <w:rsid w:val="00B70FE9"/>
    <w:rsid w:val="00B72391"/>
    <w:rsid w:val="00B74501"/>
    <w:rsid w:val="00B74926"/>
    <w:rsid w:val="00B768C2"/>
    <w:rsid w:val="00B76C76"/>
    <w:rsid w:val="00B76ED1"/>
    <w:rsid w:val="00B77420"/>
    <w:rsid w:val="00B83769"/>
    <w:rsid w:val="00B84799"/>
    <w:rsid w:val="00B87015"/>
    <w:rsid w:val="00B873E3"/>
    <w:rsid w:val="00B8775F"/>
    <w:rsid w:val="00B879AC"/>
    <w:rsid w:val="00B87E5B"/>
    <w:rsid w:val="00B91B64"/>
    <w:rsid w:val="00B91C42"/>
    <w:rsid w:val="00B948EF"/>
    <w:rsid w:val="00B94A1E"/>
    <w:rsid w:val="00B94B58"/>
    <w:rsid w:val="00B96F8B"/>
    <w:rsid w:val="00BA0A20"/>
    <w:rsid w:val="00BA0D34"/>
    <w:rsid w:val="00BA30E2"/>
    <w:rsid w:val="00BA5C53"/>
    <w:rsid w:val="00BB019D"/>
    <w:rsid w:val="00BB06C8"/>
    <w:rsid w:val="00BB1BB6"/>
    <w:rsid w:val="00BB2775"/>
    <w:rsid w:val="00BB2FA9"/>
    <w:rsid w:val="00BB34C2"/>
    <w:rsid w:val="00BB3B92"/>
    <w:rsid w:val="00BB52ED"/>
    <w:rsid w:val="00BB6B52"/>
    <w:rsid w:val="00BB6C82"/>
    <w:rsid w:val="00BC238F"/>
    <w:rsid w:val="00BC2F69"/>
    <w:rsid w:val="00BC3398"/>
    <w:rsid w:val="00BC5418"/>
    <w:rsid w:val="00BC692F"/>
    <w:rsid w:val="00BC701E"/>
    <w:rsid w:val="00BD0D01"/>
    <w:rsid w:val="00BD1D56"/>
    <w:rsid w:val="00BD2AA3"/>
    <w:rsid w:val="00BD4185"/>
    <w:rsid w:val="00BD5546"/>
    <w:rsid w:val="00BD5842"/>
    <w:rsid w:val="00BD65D0"/>
    <w:rsid w:val="00BD7A8A"/>
    <w:rsid w:val="00BD7EC0"/>
    <w:rsid w:val="00BE0E97"/>
    <w:rsid w:val="00BE1125"/>
    <w:rsid w:val="00BE119B"/>
    <w:rsid w:val="00BE35D3"/>
    <w:rsid w:val="00BE3C63"/>
    <w:rsid w:val="00BE62BC"/>
    <w:rsid w:val="00BE6C28"/>
    <w:rsid w:val="00BE79A8"/>
    <w:rsid w:val="00BF0198"/>
    <w:rsid w:val="00BF08BD"/>
    <w:rsid w:val="00BF0BFC"/>
    <w:rsid w:val="00BF251F"/>
    <w:rsid w:val="00BF31D1"/>
    <w:rsid w:val="00BF58B6"/>
    <w:rsid w:val="00C00364"/>
    <w:rsid w:val="00C01534"/>
    <w:rsid w:val="00C028C7"/>
    <w:rsid w:val="00C02AD6"/>
    <w:rsid w:val="00C02D94"/>
    <w:rsid w:val="00C03545"/>
    <w:rsid w:val="00C04B32"/>
    <w:rsid w:val="00C04D9A"/>
    <w:rsid w:val="00C07F53"/>
    <w:rsid w:val="00C1023C"/>
    <w:rsid w:val="00C11014"/>
    <w:rsid w:val="00C117C9"/>
    <w:rsid w:val="00C12029"/>
    <w:rsid w:val="00C14171"/>
    <w:rsid w:val="00C155C6"/>
    <w:rsid w:val="00C17C31"/>
    <w:rsid w:val="00C17CAF"/>
    <w:rsid w:val="00C2020D"/>
    <w:rsid w:val="00C20987"/>
    <w:rsid w:val="00C21B08"/>
    <w:rsid w:val="00C21D06"/>
    <w:rsid w:val="00C26085"/>
    <w:rsid w:val="00C26F1F"/>
    <w:rsid w:val="00C3089F"/>
    <w:rsid w:val="00C320DF"/>
    <w:rsid w:val="00C322E6"/>
    <w:rsid w:val="00C32335"/>
    <w:rsid w:val="00C3290D"/>
    <w:rsid w:val="00C3379F"/>
    <w:rsid w:val="00C34034"/>
    <w:rsid w:val="00C354A3"/>
    <w:rsid w:val="00C36DAD"/>
    <w:rsid w:val="00C401B8"/>
    <w:rsid w:val="00C40F5C"/>
    <w:rsid w:val="00C46169"/>
    <w:rsid w:val="00C467E5"/>
    <w:rsid w:val="00C5027D"/>
    <w:rsid w:val="00C52156"/>
    <w:rsid w:val="00C524C4"/>
    <w:rsid w:val="00C526C6"/>
    <w:rsid w:val="00C5346F"/>
    <w:rsid w:val="00C5501D"/>
    <w:rsid w:val="00C55677"/>
    <w:rsid w:val="00C55A2A"/>
    <w:rsid w:val="00C5614D"/>
    <w:rsid w:val="00C568B6"/>
    <w:rsid w:val="00C571D9"/>
    <w:rsid w:val="00C5754A"/>
    <w:rsid w:val="00C6058B"/>
    <w:rsid w:val="00C6107D"/>
    <w:rsid w:val="00C610A7"/>
    <w:rsid w:val="00C61D4C"/>
    <w:rsid w:val="00C61DE6"/>
    <w:rsid w:val="00C65208"/>
    <w:rsid w:val="00C669E0"/>
    <w:rsid w:val="00C677B6"/>
    <w:rsid w:val="00C72113"/>
    <w:rsid w:val="00C72129"/>
    <w:rsid w:val="00C72A49"/>
    <w:rsid w:val="00C73BAB"/>
    <w:rsid w:val="00C73F8F"/>
    <w:rsid w:val="00C766FB"/>
    <w:rsid w:val="00C76B15"/>
    <w:rsid w:val="00C77E10"/>
    <w:rsid w:val="00C83636"/>
    <w:rsid w:val="00C84187"/>
    <w:rsid w:val="00C84810"/>
    <w:rsid w:val="00C8748C"/>
    <w:rsid w:val="00C8776F"/>
    <w:rsid w:val="00C90642"/>
    <w:rsid w:val="00C9096F"/>
    <w:rsid w:val="00C90A9B"/>
    <w:rsid w:val="00C9158D"/>
    <w:rsid w:val="00C91A63"/>
    <w:rsid w:val="00C91B83"/>
    <w:rsid w:val="00C91E73"/>
    <w:rsid w:val="00C921A2"/>
    <w:rsid w:val="00C9236C"/>
    <w:rsid w:val="00C96E9D"/>
    <w:rsid w:val="00C97197"/>
    <w:rsid w:val="00C9772B"/>
    <w:rsid w:val="00C97E38"/>
    <w:rsid w:val="00CA0DB7"/>
    <w:rsid w:val="00CA1DE0"/>
    <w:rsid w:val="00CA29D4"/>
    <w:rsid w:val="00CA2BDA"/>
    <w:rsid w:val="00CA437A"/>
    <w:rsid w:val="00CA6998"/>
    <w:rsid w:val="00CB10FF"/>
    <w:rsid w:val="00CB1178"/>
    <w:rsid w:val="00CB1E2B"/>
    <w:rsid w:val="00CB2216"/>
    <w:rsid w:val="00CB2FAC"/>
    <w:rsid w:val="00CB3BA6"/>
    <w:rsid w:val="00CB57A1"/>
    <w:rsid w:val="00CB75CA"/>
    <w:rsid w:val="00CC0CAA"/>
    <w:rsid w:val="00CC0FCC"/>
    <w:rsid w:val="00CC13AC"/>
    <w:rsid w:val="00CC1957"/>
    <w:rsid w:val="00CC4361"/>
    <w:rsid w:val="00CC46FB"/>
    <w:rsid w:val="00CC5DA5"/>
    <w:rsid w:val="00CC7150"/>
    <w:rsid w:val="00CD197A"/>
    <w:rsid w:val="00CD1A6F"/>
    <w:rsid w:val="00CD4EC5"/>
    <w:rsid w:val="00CD5CB8"/>
    <w:rsid w:val="00CD6003"/>
    <w:rsid w:val="00CD7181"/>
    <w:rsid w:val="00CD766A"/>
    <w:rsid w:val="00CE1D34"/>
    <w:rsid w:val="00CE1F59"/>
    <w:rsid w:val="00CE2AB3"/>
    <w:rsid w:val="00CE2C48"/>
    <w:rsid w:val="00CE33CD"/>
    <w:rsid w:val="00CE4D47"/>
    <w:rsid w:val="00CE4F6A"/>
    <w:rsid w:val="00CE6314"/>
    <w:rsid w:val="00CE657E"/>
    <w:rsid w:val="00CE7E7C"/>
    <w:rsid w:val="00CF054B"/>
    <w:rsid w:val="00CF0678"/>
    <w:rsid w:val="00CF1BE4"/>
    <w:rsid w:val="00CF255F"/>
    <w:rsid w:val="00CF3213"/>
    <w:rsid w:val="00CF39C7"/>
    <w:rsid w:val="00CF4435"/>
    <w:rsid w:val="00CF4F7F"/>
    <w:rsid w:val="00CF67A5"/>
    <w:rsid w:val="00CF7566"/>
    <w:rsid w:val="00D004C3"/>
    <w:rsid w:val="00D00D0A"/>
    <w:rsid w:val="00D02643"/>
    <w:rsid w:val="00D037D3"/>
    <w:rsid w:val="00D05E0E"/>
    <w:rsid w:val="00D06C62"/>
    <w:rsid w:val="00D0716C"/>
    <w:rsid w:val="00D10B8A"/>
    <w:rsid w:val="00D139CB"/>
    <w:rsid w:val="00D139EF"/>
    <w:rsid w:val="00D13BC2"/>
    <w:rsid w:val="00D151FC"/>
    <w:rsid w:val="00D17478"/>
    <w:rsid w:val="00D20319"/>
    <w:rsid w:val="00D225C7"/>
    <w:rsid w:val="00D25520"/>
    <w:rsid w:val="00D25526"/>
    <w:rsid w:val="00D27C12"/>
    <w:rsid w:val="00D27EDF"/>
    <w:rsid w:val="00D302C2"/>
    <w:rsid w:val="00D31DEC"/>
    <w:rsid w:val="00D336A7"/>
    <w:rsid w:val="00D34555"/>
    <w:rsid w:val="00D347EF"/>
    <w:rsid w:val="00D356BC"/>
    <w:rsid w:val="00D36698"/>
    <w:rsid w:val="00D41720"/>
    <w:rsid w:val="00D41DA1"/>
    <w:rsid w:val="00D42146"/>
    <w:rsid w:val="00D4379E"/>
    <w:rsid w:val="00D466CB"/>
    <w:rsid w:val="00D47616"/>
    <w:rsid w:val="00D47C2F"/>
    <w:rsid w:val="00D503D5"/>
    <w:rsid w:val="00D51713"/>
    <w:rsid w:val="00D52429"/>
    <w:rsid w:val="00D52E2E"/>
    <w:rsid w:val="00D537E3"/>
    <w:rsid w:val="00D54E12"/>
    <w:rsid w:val="00D5679B"/>
    <w:rsid w:val="00D56E36"/>
    <w:rsid w:val="00D57205"/>
    <w:rsid w:val="00D6022C"/>
    <w:rsid w:val="00D605F5"/>
    <w:rsid w:val="00D61AEB"/>
    <w:rsid w:val="00D61D45"/>
    <w:rsid w:val="00D624D0"/>
    <w:rsid w:val="00D629EC"/>
    <w:rsid w:val="00D63B3A"/>
    <w:rsid w:val="00D64133"/>
    <w:rsid w:val="00D64984"/>
    <w:rsid w:val="00D661EC"/>
    <w:rsid w:val="00D66810"/>
    <w:rsid w:val="00D66A20"/>
    <w:rsid w:val="00D6735F"/>
    <w:rsid w:val="00D67641"/>
    <w:rsid w:val="00D71334"/>
    <w:rsid w:val="00D71413"/>
    <w:rsid w:val="00D71547"/>
    <w:rsid w:val="00D71A34"/>
    <w:rsid w:val="00D7291E"/>
    <w:rsid w:val="00D72AA2"/>
    <w:rsid w:val="00D72C26"/>
    <w:rsid w:val="00D72CBA"/>
    <w:rsid w:val="00D73A0A"/>
    <w:rsid w:val="00D73AF9"/>
    <w:rsid w:val="00D756BC"/>
    <w:rsid w:val="00D76FF6"/>
    <w:rsid w:val="00D77076"/>
    <w:rsid w:val="00D774DD"/>
    <w:rsid w:val="00D808A7"/>
    <w:rsid w:val="00D8365D"/>
    <w:rsid w:val="00D84B04"/>
    <w:rsid w:val="00D8770D"/>
    <w:rsid w:val="00D87EA2"/>
    <w:rsid w:val="00D87FB2"/>
    <w:rsid w:val="00D90B4E"/>
    <w:rsid w:val="00D91240"/>
    <w:rsid w:val="00D93018"/>
    <w:rsid w:val="00D9632B"/>
    <w:rsid w:val="00D9657F"/>
    <w:rsid w:val="00D965E8"/>
    <w:rsid w:val="00D97B6F"/>
    <w:rsid w:val="00DA0136"/>
    <w:rsid w:val="00DA077C"/>
    <w:rsid w:val="00DA07D3"/>
    <w:rsid w:val="00DA0916"/>
    <w:rsid w:val="00DA142A"/>
    <w:rsid w:val="00DA4323"/>
    <w:rsid w:val="00DA443C"/>
    <w:rsid w:val="00DA5623"/>
    <w:rsid w:val="00DA57E1"/>
    <w:rsid w:val="00DA6759"/>
    <w:rsid w:val="00DA693A"/>
    <w:rsid w:val="00DA7040"/>
    <w:rsid w:val="00DA7341"/>
    <w:rsid w:val="00DB0322"/>
    <w:rsid w:val="00DB0EAC"/>
    <w:rsid w:val="00DB0FFE"/>
    <w:rsid w:val="00DB1083"/>
    <w:rsid w:val="00DB263C"/>
    <w:rsid w:val="00DB300A"/>
    <w:rsid w:val="00DB383D"/>
    <w:rsid w:val="00DB43F6"/>
    <w:rsid w:val="00DB442E"/>
    <w:rsid w:val="00DB453D"/>
    <w:rsid w:val="00DB4C76"/>
    <w:rsid w:val="00DB5487"/>
    <w:rsid w:val="00DB64B5"/>
    <w:rsid w:val="00DB6C23"/>
    <w:rsid w:val="00DB7104"/>
    <w:rsid w:val="00DB71CD"/>
    <w:rsid w:val="00DB7921"/>
    <w:rsid w:val="00DC00F6"/>
    <w:rsid w:val="00DC0D9C"/>
    <w:rsid w:val="00DC2348"/>
    <w:rsid w:val="00DC250E"/>
    <w:rsid w:val="00DC597F"/>
    <w:rsid w:val="00DC6B71"/>
    <w:rsid w:val="00DC775F"/>
    <w:rsid w:val="00DD08BF"/>
    <w:rsid w:val="00DD0B8D"/>
    <w:rsid w:val="00DD1649"/>
    <w:rsid w:val="00DD18A7"/>
    <w:rsid w:val="00DD2288"/>
    <w:rsid w:val="00DD2408"/>
    <w:rsid w:val="00DD2471"/>
    <w:rsid w:val="00DD30A2"/>
    <w:rsid w:val="00DD320D"/>
    <w:rsid w:val="00DD4BCD"/>
    <w:rsid w:val="00DD56DF"/>
    <w:rsid w:val="00DD67F5"/>
    <w:rsid w:val="00DE089D"/>
    <w:rsid w:val="00DE10A1"/>
    <w:rsid w:val="00DE14A7"/>
    <w:rsid w:val="00DE1653"/>
    <w:rsid w:val="00DE1889"/>
    <w:rsid w:val="00DE218B"/>
    <w:rsid w:val="00DE37D8"/>
    <w:rsid w:val="00DE3BEF"/>
    <w:rsid w:val="00DE73FF"/>
    <w:rsid w:val="00DE7AC8"/>
    <w:rsid w:val="00DE7EF0"/>
    <w:rsid w:val="00DF2498"/>
    <w:rsid w:val="00DF45C7"/>
    <w:rsid w:val="00DF4630"/>
    <w:rsid w:val="00DF4FF7"/>
    <w:rsid w:val="00DF5A0E"/>
    <w:rsid w:val="00DF5F22"/>
    <w:rsid w:val="00E00BC5"/>
    <w:rsid w:val="00E011B4"/>
    <w:rsid w:val="00E0211D"/>
    <w:rsid w:val="00E03A30"/>
    <w:rsid w:val="00E03ABB"/>
    <w:rsid w:val="00E03BAC"/>
    <w:rsid w:val="00E0583C"/>
    <w:rsid w:val="00E06D13"/>
    <w:rsid w:val="00E07094"/>
    <w:rsid w:val="00E0740F"/>
    <w:rsid w:val="00E10141"/>
    <w:rsid w:val="00E104D9"/>
    <w:rsid w:val="00E10606"/>
    <w:rsid w:val="00E10C99"/>
    <w:rsid w:val="00E10E63"/>
    <w:rsid w:val="00E127D3"/>
    <w:rsid w:val="00E133A9"/>
    <w:rsid w:val="00E1586F"/>
    <w:rsid w:val="00E16389"/>
    <w:rsid w:val="00E16B60"/>
    <w:rsid w:val="00E16B73"/>
    <w:rsid w:val="00E16E83"/>
    <w:rsid w:val="00E1716E"/>
    <w:rsid w:val="00E17C7E"/>
    <w:rsid w:val="00E17D16"/>
    <w:rsid w:val="00E17E55"/>
    <w:rsid w:val="00E215AA"/>
    <w:rsid w:val="00E25294"/>
    <w:rsid w:val="00E25837"/>
    <w:rsid w:val="00E2598B"/>
    <w:rsid w:val="00E262B2"/>
    <w:rsid w:val="00E30506"/>
    <w:rsid w:val="00E31AC1"/>
    <w:rsid w:val="00E33C36"/>
    <w:rsid w:val="00E36B5E"/>
    <w:rsid w:val="00E375DE"/>
    <w:rsid w:val="00E413D7"/>
    <w:rsid w:val="00E419B6"/>
    <w:rsid w:val="00E41D93"/>
    <w:rsid w:val="00E4247D"/>
    <w:rsid w:val="00E4366C"/>
    <w:rsid w:val="00E43687"/>
    <w:rsid w:val="00E439D4"/>
    <w:rsid w:val="00E44E5C"/>
    <w:rsid w:val="00E46213"/>
    <w:rsid w:val="00E4747F"/>
    <w:rsid w:val="00E5181D"/>
    <w:rsid w:val="00E51CD8"/>
    <w:rsid w:val="00E52009"/>
    <w:rsid w:val="00E5289B"/>
    <w:rsid w:val="00E52CB4"/>
    <w:rsid w:val="00E5339C"/>
    <w:rsid w:val="00E555A1"/>
    <w:rsid w:val="00E56DE6"/>
    <w:rsid w:val="00E601ED"/>
    <w:rsid w:val="00E60F4D"/>
    <w:rsid w:val="00E614BD"/>
    <w:rsid w:val="00E62E39"/>
    <w:rsid w:val="00E63C2D"/>
    <w:rsid w:val="00E63DF2"/>
    <w:rsid w:val="00E64114"/>
    <w:rsid w:val="00E67F79"/>
    <w:rsid w:val="00E704F4"/>
    <w:rsid w:val="00E70A7E"/>
    <w:rsid w:val="00E71307"/>
    <w:rsid w:val="00E71BA0"/>
    <w:rsid w:val="00E722C5"/>
    <w:rsid w:val="00E72351"/>
    <w:rsid w:val="00E74F06"/>
    <w:rsid w:val="00E760AE"/>
    <w:rsid w:val="00E8031F"/>
    <w:rsid w:val="00E80E60"/>
    <w:rsid w:val="00E815FF"/>
    <w:rsid w:val="00E821CF"/>
    <w:rsid w:val="00E8272B"/>
    <w:rsid w:val="00E84C14"/>
    <w:rsid w:val="00E86713"/>
    <w:rsid w:val="00E86FBD"/>
    <w:rsid w:val="00E938A1"/>
    <w:rsid w:val="00E9649B"/>
    <w:rsid w:val="00EA05FB"/>
    <w:rsid w:val="00EA0780"/>
    <w:rsid w:val="00EA1FE9"/>
    <w:rsid w:val="00EA2CBE"/>
    <w:rsid w:val="00EA4D37"/>
    <w:rsid w:val="00EA5208"/>
    <w:rsid w:val="00EA5558"/>
    <w:rsid w:val="00EA70A2"/>
    <w:rsid w:val="00EB0485"/>
    <w:rsid w:val="00EB058B"/>
    <w:rsid w:val="00EB11B8"/>
    <w:rsid w:val="00EB3E30"/>
    <w:rsid w:val="00EB49E3"/>
    <w:rsid w:val="00EB5D69"/>
    <w:rsid w:val="00EB5DCB"/>
    <w:rsid w:val="00EB70DE"/>
    <w:rsid w:val="00EB70E2"/>
    <w:rsid w:val="00EB7DD9"/>
    <w:rsid w:val="00EC4605"/>
    <w:rsid w:val="00EC4BD1"/>
    <w:rsid w:val="00EC4F4D"/>
    <w:rsid w:val="00EC5515"/>
    <w:rsid w:val="00EC6D78"/>
    <w:rsid w:val="00EC73D1"/>
    <w:rsid w:val="00ED0179"/>
    <w:rsid w:val="00ED05CB"/>
    <w:rsid w:val="00ED250F"/>
    <w:rsid w:val="00ED3336"/>
    <w:rsid w:val="00ED45FA"/>
    <w:rsid w:val="00ED4A75"/>
    <w:rsid w:val="00ED5420"/>
    <w:rsid w:val="00ED5F6D"/>
    <w:rsid w:val="00ED6810"/>
    <w:rsid w:val="00ED705C"/>
    <w:rsid w:val="00ED72B8"/>
    <w:rsid w:val="00ED7E69"/>
    <w:rsid w:val="00ED7E8E"/>
    <w:rsid w:val="00EE0147"/>
    <w:rsid w:val="00EE1503"/>
    <w:rsid w:val="00EE15DF"/>
    <w:rsid w:val="00EE16C8"/>
    <w:rsid w:val="00EE1855"/>
    <w:rsid w:val="00EE3D1F"/>
    <w:rsid w:val="00EE5353"/>
    <w:rsid w:val="00EE53A2"/>
    <w:rsid w:val="00EE65AA"/>
    <w:rsid w:val="00EE6BA8"/>
    <w:rsid w:val="00EE6ECE"/>
    <w:rsid w:val="00EF1289"/>
    <w:rsid w:val="00EF2B3D"/>
    <w:rsid w:val="00EF3ADE"/>
    <w:rsid w:val="00EF5DED"/>
    <w:rsid w:val="00EF6486"/>
    <w:rsid w:val="00EF6C74"/>
    <w:rsid w:val="00EF6CCE"/>
    <w:rsid w:val="00EF6D9E"/>
    <w:rsid w:val="00F04207"/>
    <w:rsid w:val="00F059E3"/>
    <w:rsid w:val="00F06356"/>
    <w:rsid w:val="00F06FC3"/>
    <w:rsid w:val="00F10054"/>
    <w:rsid w:val="00F10527"/>
    <w:rsid w:val="00F12266"/>
    <w:rsid w:val="00F13F33"/>
    <w:rsid w:val="00F1413F"/>
    <w:rsid w:val="00F14277"/>
    <w:rsid w:val="00F20381"/>
    <w:rsid w:val="00F20EA0"/>
    <w:rsid w:val="00F21F5D"/>
    <w:rsid w:val="00F25D63"/>
    <w:rsid w:val="00F27355"/>
    <w:rsid w:val="00F27AA3"/>
    <w:rsid w:val="00F3033E"/>
    <w:rsid w:val="00F3055D"/>
    <w:rsid w:val="00F3073D"/>
    <w:rsid w:val="00F31833"/>
    <w:rsid w:val="00F3187A"/>
    <w:rsid w:val="00F34CEF"/>
    <w:rsid w:val="00F35412"/>
    <w:rsid w:val="00F3664E"/>
    <w:rsid w:val="00F37505"/>
    <w:rsid w:val="00F412CB"/>
    <w:rsid w:val="00F42774"/>
    <w:rsid w:val="00F428AE"/>
    <w:rsid w:val="00F4695F"/>
    <w:rsid w:val="00F47E02"/>
    <w:rsid w:val="00F50794"/>
    <w:rsid w:val="00F51292"/>
    <w:rsid w:val="00F5574A"/>
    <w:rsid w:val="00F55D24"/>
    <w:rsid w:val="00F57159"/>
    <w:rsid w:val="00F57263"/>
    <w:rsid w:val="00F57928"/>
    <w:rsid w:val="00F6049B"/>
    <w:rsid w:val="00F60C99"/>
    <w:rsid w:val="00F615D1"/>
    <w:rsid w:val="00F6197A"/>
    <w:rsid w:val="00F62AE0"/>
    <w:rsid w:val="00F62B56"/>
    <w:rsid w:val="00F62D6B"/>
    <w:rsid w:val="00F632E8"/>
    <w:rsid w:val="00F64205"/>
    <w:rsid w:val="00F64CEE"/>
    <w:rsid w:val="00F661E2"/>
    <w:rsid w:val="00F6712F"/>
    <w:rsid w:val="00F676C5"/>
    <w:rsid w:val="00F678EC"/>
    <w:rsid w:val="00F67DFD"/>
    <w:rsid w:val="00F70A0D"/>
    <w:rsid w:val="00F70F35"/>
    <w:rsid w:val="00F722D7"/>
    <w:rsid w:val="00F749E4"/>
    <w:rsid w:val="00F76A11"/>
    <w:rsid w:val="00F7760C"/>
    <w:rsid w:val="00F77CC4"/>
    <w:rsid w:val="00F81716"/>
    <w:rsid w:val="00F81D36"/>
    <w:rsid w:val="00F831A7"/>
    <w:rsid w:val="00F831F1"/>
    <w:rsid w:val="00F84279"/>
    <w:rsid w:val="00F84729"/>
    <w:rsid w:val="00F848F3"/>
    <w:rsid w:val="00F8507B"/>
    <w:rsid w:val="00F873C2"/>
    <w:rsid w:val="00F8799C"/>
    <w:rsid w:val="00F87A96"/>
    <w:rsid w:val="00F87DEA"/>
    <w:rsid w:val="00F87F38"/>
    <w:rsid w:val="00F90720"/>
    <w:rsid w:val="00F914F0"/>
    <w:rsid w:val="00F920C3"/>
    <w:rsid w:val="00F97571"/>
    <w:rsid w:val="00FA1793"/>
    <w:rsid w:val="00FA249D"/>
    <w:rsid w:val="00FA3043"/>
    <w:rsid w:val="00FA31DC"/>
    <w:rsid w:val="00FA576D"/>
    <w:rsid w:val="00FA628D"/>
    <w:rsid w:val="00FA6DE4"/>
    <w:rsid w:val="00FA7B1C"/>
    <w:rsid w:val="00FB354B"/>
    <w:rsid w:val="00FB60B0"/>
    <w:rsid w:val="00FB63C9"/>
    <w:rsid w:val="00FB661D"/>
    <w:rsid w:val="00FB704F"/>
    <w:rsid w:val="00FC05EF"/>
    <w:rsid w:val="00FC0858"/>
    <w:rsid w:val="00FC242E"/>
    <w:rsid w:val="00FC2C94"/>
    <w:rsid w:val="00FC4280"/>
    <w:rsid w:val="00FC42D1"/>
    <w:rsid w:val="00FC4B54"/>
    <w:rsid w:val="00FC75F5"/>
    <w:rsid w:val="00FD0DE4"/>
    <w:rsid w:val="00FD1479"/>
    <w:rsid w:val="00FD3B33"/>
    <w:rsid w:val="00FD44A7"/>
    <w:rsid w:val="00FD56ED"/>
    <w:rsid w:val="00FD5983"/>
    <w:rsid w:val="00FD5F20"/>
    <w:rsid w:val="00FD6C8A"/>
    <w:rsid w:val="00FD7101"/>
    <w:rsid w:val="00FD765F"/>
    <w:rsid w:val="00FD7FCE"/>
    <w:rsid w:val="00FE0993"/>
    <w:rsid w:val="00FE0A9A"/>
    <w:rsid w:val="00FE0C6E"/>
    <w:rsid w:val="00FE0D09"/>
    <w:rsid w:val="00FE11A3"/>
    <w:rsid w:val="00FE1880"/>
    <w:rsid w:val="00FE203F"/>
    <w:rsid w:val="00FE3099"/>
    <w:rsid w:val="00FE485A"/>
    <w:rsid w:val="00FE6395"/>
    <w:rsid w:val="00FE652F"/>
    <w:rsid w:val="00FE74F1"/>
    <w:rsid w:val="00FF2723"/>
    <w:rsid w:val="00FF3A1F"/>
    <w:rsid w:val="00FF4167"/>
    <w:rsid w:val="00FF52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 w:type="paragraph" w:styleId="aff9">
    <w:name w:val="Revision"/>
    <w:hidden/>
    <w:uiPriority w:val="99"/>
    <w:semiHidden/>
    <w:rsid w:val="00550AB0"/>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48052011">
      <w:bodyDiv w:val="1"/>
      <w:marLeft w:val="0"/>
      <w:marRight w:val="0"/>
      <w:marTop w:val="0"/>
      <w:marBottom w:val="0"/>
      <w:divBdr>
        <w:top w:val="none" w:sz="0" w:space="0" w:color="auto"/>
        <w:left w:val="none" w:sz="0" w:space="0" w:color="auto"/>
        <w:bottom w:val="none" w:sz="0" w:space="0" w:color="auto"/>
        <w:right w:val="none" w:sz="0" w:space="0" w:color="auto"/>
      </w:divBdr>
    </w:div>
    <w:div w:id="65826756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981885646">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61920212">
      <w:bodyDiv w:val="1"/>
      <w:marLeft w:val="0"/>
      <w:marRight w:val="0"/>
      <w:marTop w:val="0"/>
      <w:marBottom w:val="0"/>
      <w:divBdr>
        <w:top w:val="none" w:sz="0" w:space="0" w:color="auto"/>
        <w:left w:val="none" w:sz="0" w:space="0" w:color="auto"/>
        <w:bottom w:val="none" w:sz="0" w:space="0" w:color="auto"/>
        <w:right w:val="none" w:sz="0" w:space="0" w:color="auto"/>
      </w:divBdr>
    </w:div>
    <w:div w:id="128824433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9942717">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base.org/&#1488;&#1501;-&#1502;&#1493;&#1514;&#1512;-&#1500;&#1492;&#1502;&#1504;&#1506;-&#1502;&#1495;&#1497;&#1505;&#1493;&#1503;-&#1497;&#1500;&#1491;&#1497;&#1501;-&#1514;&#1513;&#1506;&#14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repository.library.georgetown.edu/bitstream/handle/10822/1041457/WWJD1.pdf?sequence=6&amp;isAllowed=y" TargetMode="External"/><Relationship Id="rId1" Type="http://schemas.openxmlformats.org/officeDocument/2006/relationships/hyperlink" Target="http://www.edah.org/backend/journalarticle/rabinovitch3_1.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579D-2E69-4B86-A1B3-4CCB974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4</Pages>
  <Words>2117</Words>
  <Characters>10586</Characters>
  <Application>Microsoft Office Word</Application>
  <DocSecurity>0</DocSecurity>
  <Lines>88</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12678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1166</cp:revision>
  <cp:lastPrinted>2001-10-24T10:13:00Z</cp:lastPrinted>
  <dcterms:created xsi:type="dcterms:W3CDTF">2020-03-02T19:22:00Z</dcterms:created>
  <dcterms:modified xsi:type="dcterms:W3CDTF">2020-08-03T20:26:00Z</dcterms:modified>
</cp:coreProperties>
</file>