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BF5F" w14:textId="77777777" w:rsidR="004A05EF" w:rsidRPr="004A05EF" w:rsidRDefault="004A05EF" w:rsidP="007633DF">
      <w:pPr>
        <w:pStyle w:val="CC"/>
        <w:keepLines w:val="0"/>
        <w:tabs>
          <w:tab w:val="left" w:pos="720"/>
        </w:tabs>
        <w:spacing w:after="0"/>
        <w:ind w:left="0" w:firstLine="0"/>
        <w:jc w:val="center"/>
        <w:rPr>
          <w:rFonts w:asciiTheme="minorBidi" w:hAnsiTheme="minorBidi" w:cstheme="minorBidi"/>
          <w:sz w:val="24"/>
          <w:szCs w:val="24"/>
        </w:rPr>
      </w:pPr>
      <w:r w:rsidRPr="004A05EF">
        <w:rPr>
          <w:rFonts w:asciiTheme="minorBidi" w:hAnsiTheme="minorBidi" w:cstheme="minorBidi"/>
          <w:sz w:val="24"/>
          <w:szCs w:val="24"/>
        </w:rPr>
        <w:t>YESHIVAT HAR ETZION</w:t>
      </w:r>
    </w:p>
    <w:p w14:paraId="650F6BC5" w14:textId="77777777" w:rsidR="004A05EF" w:rsidRPr="004A05EF" w:rsidRDefault="004A05EF" w:rsidP="007633DF">
      <w:pPr>
        <w:pStyle w:val="CC"/>
        <w:keepLines w:val="0"/>
        <w:tabs>
          <w:tab w:val="left" w:pos="720"/>
        </w:tabs>
        <w:spacing w:after="0"/>
        <w:ind w:left="0" w:firstLine="0"/>
        <w:jc w:val="center"/>
        <w:rPr>
          <w:rFonts w:asciiTheme="minorBidi" w:hAnsiTheme="minorBidi" w:cstheme="minorBidi"/>
          <w:sz w:val="24"/>
          <w:szCs w:val="24"/>
          <w:lang w:val="en-GB"/>
        </w:rPr>
      </w:pPr>
      <w:r w:rsidRPr="004A05EF">
        <w:rPr>
          <w:rFonts w:asciiTheme="minorBidi" w:hAnsiTheme="minorBidi" w:cstheme="minorBidi"/>
          <w:sz w:val="24"/>
          <w:szCs w:val="24"/>
          <w:lang w:val="en-GB"/>
        </w:rPr>
        <w:t>ISRAEL KOSCHITZKY VIRTUAL BEIT MIDRASH (VBM)</w:t>
      </w:r>
    </w:p>
    <w:p w14:paraId="1BA663A6" w14:textId="77777777" w:rsidR="004A05EF" w:rsidRPr="004A05EF" w:rsidRDefault="004A05EF" w:rsidP="007633DF">
      <w:pPr>
        <w:pStyle w:val="CC"/>
        <w:keepLines w:val="0"/>
        <w:tabs>
          <w:tab w:val="left" w:pos="720"/>
        </w:tabs>
        <w:spacing w:after="0"/>
        <w:ind w:left="0" w:firstLine="0"/>
        <w:jc w:val="center"/>
        <w:rPr>
          <w:rFonts w:asciiTheme="minorBidi" w:hAnsiTheme="minorBidi" w:cstheme="minorBidi"/>
          <w:sz w:val="24"/>
          <w:szCs w:val="24"/>
          <w:lang w:val="en-GB"/>
        </w:rPr>
      </w:pPr>
      <w:r w:rsidRPr="004A05EF">
        <w:rPr>
          <w:rFonts w:asciiTheme="minorBidi" w:hAnsiTheme="minorBidi" w:cstheme="minorBidi"/>
          <w:sz w:val="24"/>
          <w:szCs w:val="24"/>
          <w:lang w:val="en-GB"/>
        </w:rPr>
        <w:t>*********************************************************</w:t>
      </w:r>
    </w:p>
    <w:p w14:paraId="75B9E830" w14:textId="77777777" w:rsidR="004A05EF" w:rsidRPr="006E6222" w:rsidRDefault="004A05EF" w:rsidP="007633DF">
      <w:pPr>
        <w:pStyle w:val="CC"/>
        <w:keepLines w:val="0"/>
        <w:tabs>
          <w:tab w:val="left" w:pos="720"/>
        </w:tabs>
        <w:spacing w:after="0"/>
        <w:ind w:left="0" w:firstLine="0"/>
        <w:jc w:val="center"/>
        <w:rPr>
          <w:rFonts w:asciiTheme="minorBidi" w:hAnsiTheme="minorBidi" w:cstheme="minorBidi"/>
          <w:sz w:val="24"/>
          <w:szCs w:val="24"/>
          <w:lang w:val="en-GB"/>
        </w:rPr>
      </w:pPr>
      <w:bookmarkStart w:id="0" w:name="_GoBack"/>
    </w:p>
    <w:bookmarkEnd w:id="0"/>
    <w:p w14:paraId="780D6867" w14:textId="77777777" w:rsidR="004A05EF" w:rsidRPr="004A05EF" w:rsidRDefault="004A05EF" w:rsidP="007633DF">
      <w:pPr>
        <w:spacing w:after="0" w:line="240" w:lineRule="auto"/>
        <w:jc w:val="center"/>
        <w:rPr>
          <w:rFonts w:asciiTheme="minorBidi" w:hAnsiTheme="minorBidi"/>
          <w:b/>
          <w:bCs/>
          <w:sz w:val="24"/>
          <w:szCs w:val="24"/>
        </w:rPr>
      </w:pPr>
      <w:r w:rsidRPr="004A05EF">
        <w:rPr>
          <w:rFonts w:asciiTheme="minorBidi" w:hAnsiTheme="minorBidi"/>
          <w:b/>
          <w:bCs/>
          <w:sz w:val="24"/>
          <w:szCs w:val="24"/>
        </w:rPr>
        <w:t>Before Sinai: Jewish Values and Jewish Law</w:t>
      </w:r>
    </w:p>
    <w:p w14:paraId="356B3812" w14:textId="77777777" w:rsidR="004A05EF" w:rsidRPr="004A05EF" w:rsidRDefault="004A05EF" w:rsidP="007633DF">
      <w:pPr>
        <w:spacing w:after="0" w:line="240" w:lineRule="auto"/>
        <w:jc w:val="center"/>
        <w:rPr>
          <w:rFonts w:asciiTheme="minorBidi" w:hAnsiTheme="minorBidi"/>
          <w:b/>
          <w:bCs/>
          <w:sz w:val="24"/>
          <w:szCs w:val="24"/>
        </w:rPr>
      </w:pPr>
      <w:r w:rsidRPr="004A05EF">
        <w:rPr>
          <w:rFonts w:asciiTheme="minorBidi" w:hAnsiTheme="minorBidi"/>
          <w:b/>
          <w:bCs/>
          <w:sz w:val="24"/>
          <w:szCs w:val="24"/>
        </w:rPr>
        <w:t>By Rav Dr. Judah Goldberg</w:t>
      </w:r>
    </w:p>
    <w:p w14:paraId="748FA029" w14:textId="77777777" w:rsidR="004A05EF" w:rsidRDefault="004A05EF" w:rsidP="007633DF">
      <w:pPr>
        <w:spacing w:after="0" w:line="240" w:lineRule="auto"/>
        <w:jc w:val="center"/>
        <w:rPr>
          <w:rFonts w:asciiTheme="minorBidi" w:hAnsiTheme="minorBidi"/>
          <w:b/>
          <w:bCs/>
          <w:sz w:val="24"/>
          <w:szCs w:val="24"/>
          <w:lang w:val="en-GB"/>
        </w:rPr>
      </w:pPr>
    </w:p>
    <w:p w14:paraId="2A0C95CE" w14:textId="77777777" w:rsidR="006E6222" w:rsidRPr="006E6222" w:rsidRDefault="006E6222" w:rsidP="006E6222">
      <w:pPr>
        <w:spacing w:after="0" w:line="240" w:lineRule="auto"/>
        <w:jc w:val="center"/>
        <w:rPr>
          <w:rFonts w:ascii="Arial" w:eastAsia="Times New Roman" w:hAnsi="Arial" w:cs="Arial"/>
          <w:color w:val="333333"/>
          <w:sz w:val="24"/>
          <w:szCs w:val="24"/>
        </w:rPr>
      </w:pPr>
      <w:r w:rsidRPr="006E6222">
        <w:rPr>
          <w:rFonts w:ascii="Arial" w:eastAsia="Times New Roman" w:hAnsi="Arial" w:cs="Arial"/>
          <w:b/>
          <w:bCs/>
          <w:color w:val="333333"/>
          <w:sz w:val="24"/>
          <w:szCs w:val="24"/>
        </w:rPr>
        <w:t>*********************************************************</w:t>
      </w:r>
    </w:p>
    <w:p w14:paraId="3FDBC85E" w14:textId="77777777" w:rsidR="006E6222" w:rsidRPr="006E6222" w:rsidRDefault="006E6222" w:rsidP="006E6222">
      <w:pPr>
        <w:spacing w:after="0" w:line="240" w:lineRule="auto"/>
        <w:jc w:val="center"/>
        <w:rPr>
          <w:rFonts w:ascii="Arial" w:eastAsia="Times New Roman" w:hAnsi="Arial" w:cs="Arial"/>
          <w:color w:val="333333"/>
          <w:sz w:val="24"/>
          <w:szCs w:val="24"/>
        </w:rPr>
      </w:pPr>
      <w:r w:rsidRPr="006E6222">
        <w:rPr>
          <w:rFonts w:ascii="Arial" w:eastAsia="Times New Roman" w:hAnsi="Arial" w:cs="Arial"/>
          <w:b/>
          <w:bCs/>
          <w:color w:val="333333"/>
          <w:sz w:val="24"/>
          <w:szCs w:val="24"/>
        </w:rPr>
        <w:t>Dedicated In loving memory of </w:t>
      </w:r>
      <w:r w:rsidRPr="006E6222">
        <w:rPr>
          <w:rFonts w:ascii="Arial" w:eastAsia="Times New Roman" w:hAnsi="Arial" w:cs="Arial"/>
          <w:b/>
          <w:bCs/>
          <w:color w:val="333333"/>
          <w:sz w:val="24"/>
          <w:szCs w:val="24"/>
        </w:rPr>
        <w:br/>
        <w:t xml:space="preserve">Dr. Saul G. </w:t>
      </w:r>
      <w:proofErr w:type="spellStart"/>
      <w:r w:rsidRPr="006E6222">
        <w:rPr>
          <w:rFonts w:ascii="Arial" w:eastAsia="Times New Roman" w:hAnsi="Arial" w:cs="Arial"/>
          <w:b/>
          <w:bCs/>
          <w:color w:val="333333"/>
          <w:sz w:val="24"/>
          <w:szCs w:val="24"/>
        </w:rPr>
        <w:t>Agus</w:t>
      </w:r>
      <w:proofErr w:type="spellEnd"/>
      <w:r w:rsidRPr="006E6222">
        <w:rPr>
          <w:rFonts w:ascii="Arial" w:eastAsia="Times New Roman" w:hAnsi="Arial" w:cs="Arial"/>
          <w:b/>
          <w:bCs/>
          <w:color w:val="333333"/>
          <w:sz w:val="24"/>
          <w:szCs w:val="24"/>
        </w:rPr>
        <w:t xml:space="preserve"> </w:t>
      </w:r>
      <w:proofErr w:type="spellStart"/>
      <w:r w:rsidRPr="006E6222">
        <w:rPr>
          <w:rFonts w:ascii="Arial" w:eastAsia="Times New Roman" w:hAnsi="Arial" w:cs="Arial"/>
          <w:b/>
          <w:bCs/>
          <w:color w:val="333333"/>
          <w:sz w:val="24"/>
          <w:szCs w:val="24"/>
        </w:rPr>
        <w:t>z"l</w:t>
      </w:r>
      <w:proofErr w:type="spellEnd"/>
      <w:r w:rsidRPr="006E6222">
        <w:rPr>
          <w:rFonts w:ascii="Arial" w:eastAsia="Times New Roman" w:hAnsi="Arial" w:cs="Arial"/>
          <w:b/>
          <w:bCs/>
          <w:color w:val="333333"/>
          <w:sz w:val="24"/>
          <w:szCs w:val="24"/>
        </w:rPr>
        <w:br/>
        <w:t>whose yahrzeit falls on Iyar 3</w:t>
      </w:r>
      <w:r w:rsidRPr="006E6222">
        <w:rPr>
          <w:rFonts w:ascii="Arial" w:eastAsia="Times New Roman" w:hAnsi="Arial" w:cs="Arial"/>
          <w:b/>
          <w:bCs/>
          <w:color w:val="333333"/>
          <w:sz w:val="24"/>
          <w:szCs w:val="24"/>
        </w:rPr>
        <w:br/>
        <w:t xml:space="preserve">Marcelle A. </w:t>
      </w:r>
      <w:proofErr w:type="spellStart"/>
      <w:r w:rsidRPr="006E6222">
        <w:rPr>
          <w:rFonts w:ascii="Arial" w:eastAsia="Times New Roman" w:hAnsi="Arial" w:cs="Arial"/>
          <w:b/>
          <w:bCs/>
          <w:color w:val="333333"/>
          <w:sz w:val="24"/>
          <w:szCs w:val="24"/>
        </w:rPr>
        <w:t>Agus</w:t>
      </w:r>
      <w:proofErr w:type="spellEnd"/>
      <w:r w:rsidRPr="006E6222">
        <w:rPr>
          <w:rFonts w:ascii="Arial" w:eastAsia="Times New Roman" w:hAnsi="Arial" w:cs="Arial"/>
          <w:b/>
          <w:bCs/>
          <w:color w:val="333333"/>
          <w:sz w:val="24"/>
          <w:szCs w:val="24"/>
        </w:rPr>
        <w:t xml:space="preserve"> and </w:t>
      </w:r>
      <w:r w:rsidRPr="006E6222">
        <w:rPr>
          <w:rFonts w:ascii="Arial" w:eastAsia="Times New Roman" w:hAnsi="Arial" w:cs="Arial"/>
          <w:b/>
          <w:bCs/>
          <w:color w:val="333333"/>
          <w:sz w:val="24"/>
          <w:szCs w:val="24"/>
        </w:rPr>
        <w:br/>
        <w:t xml:space="preserve">the </w:t>
      </w:r>
      <w:proofErr w:type="spellStart"/>
      <w:r w:rsidRPr="006E6222">
        <w:rPr>
          <w:rFonts w:ascii="Arial" w:eastAsia="Times New Roman" w:hAnsi="Arial" w:cs="Arial"/>
          <w:b/>
          <w:bCs/>
          <w:color w:val="333333"/>
          <w:sz w:val="24"/>
          <w:szCs w:val="24"/>
        </w:rPr>
        <w:t>Agus</w:t>
      </w:r>
      <w:proofErr w:type="spellEnd"/>
      <w:r w:rsidRPr="006E6222">
        <w:rPr>
          <w:rFonts w:ascii="Arial" w:eastAsia="Times New Roman" w:hAnsi="Arial" w:cs="Arial"/>
          <w:b/>
          <w:bCs/>
          <w:color w:val="333333"/>
          <w:sz w:val="24"/>
          <w:szCs w:val="24"/>
        </w:rPr>
        <w:t>/Fox Families</w:t>
      </w:r>
    </w:p>
    <w:p w14:paraId="6DA29164" w14:textId="77777777" w:rsidR="006E6222" w:rsidRPr="006E6222" w:rsidRDefault="006E6222" w:rsidP="006E6222">
      <w:pPr>
        <w:spacing w:after="0" w:line="240" w:lineRule="auto"/>
        <w:jc w:val="center"/>
        <w:rPr>
          <w:rFonts w:ascii="Arial" w:eastAsia="Times New Roman" w:hAnsi="Arial" w:cs="Arial"/>
          <w:color w:val="333333"/>
          <w:sz w:val="24"/>
          <w:szCs w:val="24"/>
        </w:rPr>
      </w:pPr>
      <w:r w:rsidRPr="006E6222">
        <w:rPr>
          <w:rFonts w:ascii="Arial" w:eastAsia="Times New Roman" w:hAnsi="Arial" w:cs="Arial"/>
          <w:b/>
          <w:bCs/>
          <w:color w:val="333333"/>
          <w:sz w:val="24"/>
          <w:szCs w:val="24"/>
        </w:rPr>
        <w:t>*********************************************************</w:t>
      </w:r>
    </w:p>
    <w:p w14:paraId="371E10A8" w14:textId="77777777" w:rsidR="006E6222" w:rsidRPr="004A05EF" w:rsidRDefault="006E6222" w:rsidP="007633DF">
      <w:pPr>
        <w:spacing w:after="0" w:line="240" w:lineRule="auto"/>
        <w:jc w:val="center"/>
        <w:rPr>
          <w:rFonts w:asciiTheme="minorBidi" w:hAnsiTheme="minorBidi"/>
          <w:b/>
          <w:bCs/>
          <w:sz w:val="24"/>
          <w:szCs w:val="24"/>
          <w:lang w:val="en-GB"/>
        </w:rPr>
      </w:pPr>
    </w:p>
    <w:p w14:paraId="45002A59" w14:textId="7888CD81" w:rsidR="004A05EF" w:rsidRPr="004A05EF" w:rsidRDefault="004A05EF" w:rsidP="007633DF">
      <w:pPr>
        <w:spacing w:after="0" w:line="240" w:lineRule="auto"/>
        <w:jc w:val="center"/>
        <w:rPr>
          <w:rFonts w:asciiTheme="minorBidi" w:hAnsiTheme="minorBidi"/>
          <w:b/>
          <w:bCs/>
          <w:sz w:val="24"/>
          <w:szCs w:val="24"/>
        </w:rPr>
      </w:pPr>
      <w:r w:rsidRPr="007633DF">
        <w:rPr>
          <w:rFonts w:asciiTheme="minorBidi" w:hAnsiTheme="minorBidi"/>
          <w:b/>
          <w:bCs/>
          <w:sz w:val="24"/>
          <w:szCs w:val="24"/>
        </w:rPr>
        <w:t>Shiur</w:t>
      </w:r>
      <w:r w:rsidRPr="004A05EF">
        <w:rPr>
          <w:rFonts w:asciiTheme="minorBidi" w:hAnsiTheme="minorBidi"/>
          <w:b/>
          <w:bCs/>
          <w:sz w:val="24"/>
          <w:szCs w:val="24"/>
        </w:rPr>
        <w:t xml:space="preserve"> #44: </w:t>
      </w:r>
    </w:p>
    <w:p w14:paraId="32657013" w14:textId="56B5A4CA" w:rsidR="004A05EF" w:rsidRPr="004A05EF" w:rsidRDefault="004A05EF" w:rsidP="007633DF">
      <w:pPr>
        <w:spacing w:after="0" w:line="240" w:lineRule="auto"/>
        <w:jc w:val="center"/>
        <w:rPr>
          <w:rFonts w:asciiTheme="minorBidi" w:hAnsiTheme="minorBidi"/>
          <w:b/>
          <w:bCs/>
          <w:sz w:val="24"/>
          <w:szCs w:val="24"/>
        </w:rPr>
      </w:pPr>
      <w:r w:rsidRPr="004A05EF">
        <w:rPr>
          <w:rFonts w:asciiTheme="minorBidi" w:hAnsiTheme="minorBidi"/>
          <w:b/>
          <w:bCs/>
          <w:sz w:val="24"/>
          <w:szCs w:val="24"/>
        </w:rPr>
        <w:t xml:space="preserve">Pursuit of the Ethical Life (15): </w:t>
      </w:r>
    </w:p>
    <w:p w14:paraId="78895746" w14:textId="77777777" w:rsidR="004A05EF" w:rsidRPr="004A05EF" w:rsidRDefault="004A05EF" w:rsidP="007633DF">
      <w:pPr>
        <w:spacing w:after="0" w:line="240" w:lineRule="auto"/>
        <w:jc w:val="center"/>
        <w:rPr>
          <w:rFonts w:asciiTheme="minorBidi" w:hAnsiTheme="minorBidi"/>
          <w:b/>
          <w:bCs/>
          <w:sz w:val="24"/>
          <w:szCs w:val="24"/>
        </w:rPr>
      </w:pPr>
      <w:r w:rsidRPr="004A05EF">
        <w:rPr>
          <w:rFonts w:asciiTheme="minorBidi" w:hAnsiTheme="minorBidi"/>
          <w:b/>
          <w:bCs/>
          <w:sz w:val="24"/>
          <w:szCs w:val="24"/>
        </w:rPr>
        <w:t xml:space="preserve">Living with </w:t>
      </w:r>
      <w:r w:rsidRPr="004A05EF">
        <w:rPr>
          <w:rFonts w:asciiTheme="minorBidi" w:hAnsiTheme="minorBidi"/>
          <w:b/>
          <w:bCs/>
          <w:i/>
          <w:iCs/>
          <w:sz w:val="24"/>
          <w:szCs w:val="24"/>
        </w:rPr>
        <w:t>Tzedaka U-Mishpat</w:t>
      </w:r>
    </w:p>
    <w:p w14:paraId="6F786B0B" w14:textId="4B460AB4" w:rsidR="00DD7892" w:rsidRPr="004A05EF" w:rsidRDefault="005C1E77" w:rsidP="007633DF">
      <w:pPr>
        <w:spacing w:after="0" w:line="240" w:lineRule="auto"/>
        <w:jc w:val="center"/>
        <w:rPr>
          <w:rFonts w:asciiTheme="minorBidi" w:hAnsiTheme="minorBidi"/>
          <w:b/>
          <w:bCs/>
          <w:sz w:val="24"/>
          <w:szCs w:val="24"/>
          <w:rtl/>
        </w:rPr>
      </w:pPr>
      <w:r w:rsidRPr="004A05EF">
        <w:rPr>
          <w:rFonts w:asciiTheme="minorBidi" w:hAnsiTheme="minorBidi"/>
          <w:b/>
          <w:bCs/>
          <w:sz w:val="24"/>
          <w:szCs w:val="24"/>
        </w:rPr>
        <w:t xml:space="preserve">Part </w:t>
      </w:r>
      <w:r w:rsidR="00772F4F" w:rsidRPr="004A05EF">
        <w:rPr>
          <w:rFonts w:asciiTheme="minorBidi" w:hAnsiTheme="minorBidi"/>
          <w:b/>
          <w:bCs/>
          <w:sz w:val="24"/>
          <w:szCs w:val="24"/>
        </w:rPr>
        <w:t>III</w:t>
      </w:r>
      <w:r w:rsidR="004A05EF" w:rsidRPr="004A05EF">
        <w:rPr>
          <w:rFonts w:asciiTheme="minorBidi" w:hAnsiTheme="minorBidi"/>
          <w:b/>
          <w:bCs/>
          <w:sz w:val="24"/>
          <w:szCs w:val="24"/>
        </w:rPr>
        <w:t>:</w:t>
      </w:r>
      <w:r w:rsidR="00C30258" w:rsidRPr="004A05EF">
        <w:rPr>
          <w:rFonts w:asciiTheme="minorBidi" w:hAnsiTheme="minorBidi"/>
          <w:b/>
          <w:bCs/>
          <w:i/>
          <w:iCs/>
          <w:sz w:val="24"/>
          <w:szCs w:val="24"/>
        </w:rPr>
        <w:t xml:space="preserve"> </w:t>
      </w:r>
      <w:r w:rsidR="00C30258" w:rsidRPr="004A05EF">
        <w:rPr>
          <w:rFonts w:asciiTheme="minorBidi" w:hAnsiTheme="minorBidi"/>
          <w:b/>
          <w:bCs/>
          <w:sz w:val="24"/>
          <w:szCs w:val="24"/>
        </w:rPr>
        <w:t xml:space="preserve">Interaction with </w:t>
      </w:r>
      <w:r w:rsidRPr="004A05EF">
        <w:rPr>
          <w:rFonts w:asciiTheme="minorBidi" w:hAnsiTheme="minorBidi"/>
          <w:b/>
          <w:bCs/>
          <w:sz w:val="24"/>
          <w:szCs w:val="24"/>
        </w:rPr>
        <w:t>the Law</w:t>
      </w:r>
    </w:p>
    <w:p w14:paraId="4B29C8A4" w14:textId="1D629716" w:rsidR="001E6271" w:rsidRDefault="001E6271" w:rsidP="007633DF">
      <w:pPr>
        <w:spacing w:after="0" w:line="240" w:lineRule="auto"/>
        <w:rPr>
          <w:rFonts w:asciiTheme="minorBidi" w:hAnsiTheme="minorBidi"/>
          <w:sz w:val="24"/>
          <w:szCs w:val="24"/>
        </w:rPr>
      </w:pPr>
    </w:p>
    <w:p w14:paraId="6A4AE375" w14:textId="77777777" w:rsidR="004A05EF" w:rsidRPr="005054B4" w:rsidRDefault="004A05EF" w:rsidP="007633DF">
      <w:pPr>
        <w:spacing w:after="0" w:line="240" w:lineRule="auto"/>
        <w:rPr>
          <w:rFonts w:asciiTheme="minorBidi" w:hAnsiTheme="minorBidi"/>
          <w:sz w:val="24"/>
          <w:szCs w:val="24"/>
        </w:rPr>
      </w:pPr>
    </w:p>
    <w:p w14:paraId="568E871B" w14:textId="53C40B19" w:rsidR="00991388" w:rsidRPr="004A05EF" w:rsidRDefault="004A2CF9" w:rsidP="007633DF">
      <w:pPr>
        <w:spacing w:after="0" w:line="240" w:lineRule="auto"/>
        <w:jc w:val="both"/>
        <w:rPr>
          <w:rFonts w:asciiTheme="minorBidi" w:hAnsiTheme="minorBidi"/>
          <w:sz w:val="24"/>
          <w:szCs w:val="24"/>
        </w:rPr>
      </w:pPr>
      <w:r w:rsidRPr="004A05EF">
        <w:rPr>
          <w:rFonts w:asciiTheme="minorBidi" w:hAnsiTheme="minorBidi"/>
          <w:sz w:val="24"/>
          <w:szCs w:val="24"/>
        </w:rPr>
        <w:t>In discussing the relevance o</w:t>
      </w:r>
      <w:r w:rsidR="00407233" w:rsidRPr="004A05EF">
        <w:rPr>
          <w:rFonts w:asciiTheme="minorBidi" w:hAnsiTheme="minorBidi"/>
          <w:sz w:val="24"/>
          <w:szCs w:val="24"/>
        </w:rPr>
        <w:t xml:space="preserve">f moral intuition generally, and </w:t>
      </w:r>
      <w:r w:rsidR="00407233" w:rsidRPr="004A05EF">
        <w:rPr>
          <w:rFonts w:asciiTheme="minorBidi" w:hAnsiTheme="minorBidi"/>
          <w:i/>
          <w:iCs/>
          <w:sz w:val="24"/>
          <w:szCs w:val="24"/>
        </w:rPr>
        <w:t>tzedaka u-mishpat</w:t>
      </w:r>
      <w:r w:rsidR="00407233" w:rsidRPr="004A05EF">
        <w:rPr>
          <w:rFonts w:asciiTheme="minorBidi" w:hAnsiTheme="minorBidi"/>
          <w:sz w:val="24"/>
          <w:szCs w:val="24"/>
        </w:rPr>
        <w:t xml:space="preserve"> specifically, </w:t>
      </w:r>
      <w:r w:rsidR="004C0BDD" w:rsidRPr="004A05EF">
        <w:rPr>
          <w:rFonts w:asciiTheme="minorBidi" w:hAnsiTheme="minorBidi"/>
          <w:sz w:val="24"/>
          <w:szCs w:val="24"/>
        </w:rPr>
        <w:t xml:space="preserve">to Jewish life, </w:t>
      </w:r>
      <w:r w:rsidR="00705DCE" w:rsidRPr="004A05EF">
        <w:rPr>
          <w:rFonts w:asciiTheme="minorBidi" w:hAnsiTheme="minorBidi"/>
          <w:sz w:val="24"/>
          <w:szCs w:val="24"/>
        </w:rPr>
        <w:t xml:space="preserve">we have </w:t>
      </w:r>
      <w:r w:rsidR="002E5B15" w:rsidRPr="004A05EF">
        <w:rPr>
          <w:rFonts w:asciiTheme="minorBidi" w:hAnsiTheme="minorBidi"/>
          <w:sz w:val="24"/>
          <w:szCs w:val="24"/>
        </w:rPr>
        <w:t xml:space="preserve">until now </w:t>
      </w:r>
      <w:r w:rsidR="00705DCE" w:rsidRPr="004A05EF">
        <w:rPr>
          <w:rFonts w:asciiTheme="minorBidi" w:hAnsiTheme="minorBidi"/>
          <w:sz w:val="24"/>
          <w:szCs w:val="24"/>
        </w:rPr>
        <w:t>f</w:t>
      </w:r>
      <w:r w:rsidR="00AB5C9A" w:rsidRPr="004A05EF">
        <w:rPr>
          <w:rFonts w:asciiTheme="minorBidi" w:hAnsiTheme="minorBidi"/>
          <w:sz w:val="24"/>
          <w:szCs w:val="24"/>
        </w:rPr>
        <w:t>ocused upon their contribution</w:t>
      </w:r>
      <w:r w:rsidR="00B10C7A" w:rsidRPr="004A05EF">
        <w:rPr>
          <w:rFonts w:asciiTheme="minorBidi" w:hAnsiTheme="minorBidi"/>
          <w:sz w:val="24"/>
          <w:szCs w:val="24"/>
        </w:rPr>
        <w:t>s</w:t>
      </w:r>
      <w:r w:rsidR="00AB5C9A" w:rsidRPr="004A05EF">
        <w:rPr>
          <w:rFonts w:asciiTheme="minorBidi" w:hAnsiTheme="minorBidi"/>
          <w:sz w:val="24"/>
          <w:szCs w:val="24"/>
        </w:rPr>
        <w:t xml:space="preserve"> independent of the law. That is, we have </w:t>
      </w:r>
      <w:r w:rsidR="00200469" w:rsidRPr="004A05EF">
        <w:rPr>
          <w:rFonts w:asciiTheme="minorBidi" w:hAnsiTheme="minorBidi"/>
          <w:sz w:val="24"/>
          <w:szCs w:val="24"/>
        </w:rPr>
        <w:t xml:space="preserve">deliberately </w:t>
      </w:r>
      <w:r w:rsidR="00971254" w:rsidRPr="004A05EF">
        <w:rPr>
          <w:rFonts w:asciiTheme="minorBidi" w:hAnsiTheme="minorBidi"/>
          <w:sz w:val="24"/>
          <w:szCs w:val="24"/>
        </w:rPr>
        <w:t>looked for legal vacuums,</w:t>
      </w:r>
      <w:r w:rsidR="00A611AE" w:rsidRPr="004A05EF">
        <w:rPr>
          <w:rFonts w:asciiTheme="minorBidi" w:hAnsiTheme="minorBidi"/>
          <w:sz w:val="24"/>
          <w:szCs w:val="24"/>
        </w:rPr>
        <w:t xml:space="preserve"> such as </w:t>
      </w:r>
      <w:r w:rsidR="00A611AE" w:rsidRPr="004A05EF">
        <w:rPr>
          <w:rFonts w:asciiTheme="minorBidi" w:hAnsiTheme="minorBidi"/>
          <w:i/>
          <w:iCs/>
          <w:sz w:val="24"/>
          <w:szCs w:val="24"/>
        </w:rPr>
        <w:t>devar ha-reshut</w:t>
      </w:r>
      <w:r w:rsidR="00A611AE" w:rsidRPr="004A05EF">
        <w:rPr>
          <w:rFonts w:asciiTheme="minorBidi" w:hAnsiTheme="minorBidi"/>
          <w:sz w:val="24"/>
          <w:szCs w:val="24"/>
        </w:rPr>
        <w:t xml:space="preserve">, communal governance, prosecution “not according to Torah,” </w:t>
      </w:r>
      <w:r w:rsidR="00E26705" w:rsidRPr="004A05EF">
        <w:rPr>
          <w:rFonts w:asciiTheme="minorBidi" w:hAnsiTheme="minorBidi"/>
          <w:sz w:val="24"/>
          <w:szCs w:val="24"/>
        </w:rPr>
        <w:t xml:space="preserve">and </w:t>
      </w:r>
      <w:r w:rsidR="00FC7CBC" w:rsidRPr="004A05EF">
        <w:rPr>
          <w:rFonts w:asciiTheme="minorBidi" w:hAnsiTheme="minorBidi"/>
          <w:sz w:val="24"/>
          <w:szCs w:val="24"/>
        </w:rPr>
        <w:t xml:space="preserve">the </w:t>
      </w:r>
      <w:r w:rsidR="00E26705" w:rsidRPr="004A05EF">
        <w:rPr>
          <w:rFonts w:asciiTheme="minorBidi" w:hAnsiTheme="minorBidi"/>
          <w:sz w:val="24"/>
          <w:szCs w:val="24"/>
        </w:rPr>
        <w:t xml:space="preserve">non-legal dimensions of </w:t>
      </w:r>
      <w:r w:rsidR="008706C4" w:rsidRPr="004A05EF">
        <w:rPr>
          <w:rFonts w:asciiTheme="minorBidi" w:hAnsiTheme="minorBidi"/>
          <w:sz w:val="24"/>
          <w:szCs w:val="24"/>
        </w:rPr>
        <w:t xml:space="preserve">intricate </w:t>
      </w:r>
      <w:r w:rsidR="0086184E" w:rsidRPr="004A05EF">
        <w:rPr>
          <w:rFonts w:asciiTheme="minorBidi" w:hAnsiTheme="minorBidi"/>
          <w:sz w:val="24"/>
          <w:szCs w:val="24"/>
        </w:rPr>
        <w:t>issues</w:t>
      </w:r>
      <w:r w:rsidR="00FC7CBC" w:rsidRPr="004A05EF">
        <w:rPr>
          <w:rFonts w:asciiTheme="minorBidi" w:hAnsiTheme="minorBidi"/>
          <w:sz w:val="24"/>
          <w:szCs w:val="24"/>
        </w:rPr>
        <w:t xml:space="preserve">, </w:t>
      </w:r>
      <w:r w:rsidR="00B949D6" w:rsidRPr="004A05EF">
        <w:rPr>
          <w:rFonts w:asciiTheme="minorBidi" w:hAnsiTheme="minorBidi"/>
          <w:sz w:val="24"/>
          <w:szCs w:val="24"/>
        </w:rPr>
        <w:t xml:space="preserve">to demonstrate how the </w:t>
      </w:r>
      <w:r w:rsidR="00B633B8" w:rsidRPr="004A05EF">
        <w:rPr>
          <w:rFonts w:asciiTheme="minorBidi" w:hAnsiTheme="minorBidi"/>
          <w:sz w:val="24"/>
          <w:szCs w:val="24"/>
        </w:rPr>
        <w:t>ever-present</w:t>
      </w:r>
      <w:r w:rsidR="005F3B04" w:rsidRPr="004A05EF">
        <w:rPr>
          <w:rFonts w:asciiTheme="minorBidi" w:hAnsiTheme="minorBidi"/>
          <w:sz w:val="24"/>
          <w:szCs w:val="24"/>
        </w:rPr>
        <w:t xml:space="preserve"> </w:t>
      </w:r>
      <w:r w:rsidR="003A1D2F" w:rsidRPr="004A05EF">
        <w:rPr>
          <w:rFonts w:asciiTheme="minorBidi" w:hAnsiTheme="minorBidi"/>
          <w:sz w:val="24"/>
          <w:szCs w:val="24"/>
        </w:rPr>
        <w:t xml:space="preserve">values of </w:t>
      </w:r>
      <w:r w:rsidR="002D4C98" w:rsidRPr="004A05EF">
        <w:rPr>
          <w:rFonts w:asciiTheme="minorBidi" w:hAnsiTheme="minorBidi"/>
          <w:i/>
          <w:iCs/>
          <w:sz w:val="24"/>
          <w:szCs w:val="24"/>
        </w:rPr>
        <w:t>tzedaka u-mishpat</w:t>
      </w:r>
      <w:r w:rsidR="002D4C98" w:rsidRPr="004A05EF">
        <w:rPr>
          <w:rFonts w:asciiTheme="minorBidi" w:hAnsiTheme="minorBidi"/>
          <w:sz w:val="24"/>
          <w:szCs w:val="24"/>
        </w:rPr>
        <w:t xml:space="preserve"> m</w:t>
      </w:r>
      <w:r w:rsidR="00200469" w:rsidRPr="004A05EF">
        <w:rPr>
          <w:rFonts w:asciiTheme="minorBidi" w:hAnsiTheme="minorBidi"/>
          <w:sz w:val="24"/>
          <w:szCs w:val="24"/>
        </w:rPr>
        <w:t xml:space="preserve">ight </w:t>
      </w:r>
      <w:r w:rsidR="00B949D6" w:rsidRPr="004A05EF">
        <w:rPr>
          <w:rFonts w:asciiTheme="minorBidi" w:hAnsiTheme="minorBidi"/>
          <w:sz w:val="24"/>
          <w:szCs w:val="24"/>
        </w:rPr>
        <w:t xml:space="preserve">suddenly </w:t>
      </w:r>
      <w:r w:rsidR="00991388" w:rsidRPr="004A05EF">
        <w:rPr>
          <w:rFonts w:asciiTheme="minorBidi" w:hAnsiTheme="minorBidi"/>
          <w:sz w:val="24"/>
          <w:szCs w:val="24"/>
        </w:rPr>
        <w:t xml:space="preserve">make their impact. </w:t>
      </w:r>
      <w:r w:rsidR="00DC565C" w:rsidRPr="004A05EF">
        <w:rPr>
          <w:rFonts w:asciiTheme="minorBidi" w:hAnsiTheme="minorBidi"/>
          <w:sz w:val="24"/>
          <w:szCs w:val="24"/>
        </w:rPr>
        <w:t xml:space="preserve">Even </w:t>
      </w:r>
      <w:r w:rsidR="00E125F2" w:rsidRPr="004A05EF">
        <w:rPr>
          <w:rFonts w:asciiTheme="minorBidi" w:hAnsiTheme="minorBidi"/>
          <w:sz w:val="24"/>
          <w:szCs w:val="24"/>
        </w:rPr>
        <w:t>when</w:t>
      </w:r>
      <w:r w:rsidR="00DC565C" w:rsidRPr="004A05EF">
        <w:rPr>
          <w:rFonts w:asciiTheme="minorBidi" w:hAnsiTheme="minorBidi"/>
          <w:sz w:val="24"/>
          <w:szCs w:val="24"/>
        </w:rPr>
        <w:t xml:space="preserve"> there are </w:t>
      </w:r>
      <w:r w:rsidR="005C35D5" w:rsidRPr="004A05EF">
        <w:rPr>
          <w:rFonts w:asciiTheme="minorBidi" w:hAnsiTheme="minorBidi"/>
          <w:sz w:val="24"/>
          <w:szCs w:val="24"/>
        </w:rPr>
        <w:t xml:space="preserve">clearly </w:t>
      </w:r>
      <w:r w:rsidR="00DC565C" w:rsidRPr="004A05EF">
        <w:rPr>
          <w:rFonts w:asciiTheme="minorBidi" w:hAnsiTheme="minorBidi"/>
          <w:sz w:val="24"/>
          <w:szCs w:val="24"/>
        </w:rPr>
        <w:t xml:space="preserve">overlapping areas of concern, </w:t>
      </w:r>
      <w:r w:rsidR="00507249" w:rsidRPr="004A05EF">
        <w:rPr>
          <w:rFonts w:asciiTheme="minorBidi" w:hAnsiTheme="minorBidi"/>
          <w:sz w:val="24"/>
          <w:szCs w:val="24"/>
        </w:rPr>
        <w:t>a</w:t>
      </w:r>
      <w:r w:rsidR="00DC565C" w:rsidRPr="004A05EF">
        <w:rPr>
          <w:rFonts w:asciiTheme="minorBidi" w:hAnsiTheme="minorBidi"/>
          <w:sz w:val="24"/>
          <w:szCs w:val="24"/>
        </w:rPr>
        <w:t xml:space="preserve">s </w:t>
      </w:r>
      <w:r w:rsidR="00507249" w:rsidRPr="004A05EF">
        <w:rPr>
          <w:rFonts w:asciiTheme="minorBidi" w:hAnsiTheme="minorBidi"/>
          <w:sz w:val="24"/>
          <w:szCs w:val="24"/>
        </w:rPr>
        <w:t>wi</w:t>
      </w:r>
      <w:r w:rsidR="001151C1" w:rsidRPr="004A05EF">
        <w:rPr>
          <w:rFonts w:asciiTheme="minorBidi" w:hAnsiTheme="minorBidi"/>
          <w:sz w:val="24"/>
          <w:szCs w:val="24"/>
        </w:rPr>
        <w:t xml:space="preserve">th regard to </w:t>
      </w:r>
      <w:r w:rsidR="009D5A5A" w:rsidRPr="004A05EF">
        <w:rPr>
          <w:rFonts w:asciiTheme="minorBidi" w:hAnsiTheme="minorBidi"/>
          <w:sz w:val="24"/>
          <w:szCs w:val="24"/>
        </w:rPr>
        <w:t xml:space="preserve">the responsibility of </w:t>
      </w:r>
      <w:r w:rsidR="00DC565C" w:rsidRPr="004A05EF">
        <w:rPr>
          <w:rFonts w:asciiTheme="minorBidi" w:hAnsiTheme="minorBidi"/>
          <w:sz w:val="24"/>
          <w:szCs w:val="24"/>
        </w:rPr>
        <w:t xml:space="preserve">charity, </w:t>
      </w:r>
      <w:r w:rsidR="005C35D5" w:rsidRPr="004A05EF">
        <w:rPr>
          <w:rFonts w:asciiTheme="minorBidi" w:hAnsiTheme="minorBidi"/>
          <w:sz w:val="24"/>
          <w:szCs w:val="24"/>
        </w:rPr>
        <w:t xml:space="preserve">we have </w:t>
      </w:r>
      <w:r w:rsidR="009D5A5A" w:rsidRPr="004A05EF">
        <w:rPr>
          <w:rFonts w:asciiTheme="minorBidi" w:hAnsiTheme="minorBidi"/>
          <w:sz w:val="24"/>
          <w:szCs w:val="24"/>
        </w:rPr>
        <w:t>related to</w:t>
      </w:r>
      <w:r w:rsidR="00627E64" w:rsidRPr="004A05EF">
        <w:rPr>
          <w:rFonts w:asciiTheme="minorBidi" w:hAnsiTheme="minorBidi"/>
          <w:sz w:val="24"/>
          <w:szCs w:val="24"/>
        </w:rPr>
        <w:t xml:space="preserve"> </w:t>
      </w:r>
      <w:r w:rsidR="00E125F2" w:rsidRPr="004A05EF">
        <w:rPr>
          <w:rFonts w:asciiTheme="minorBidi" w:hAnsiTheme="minorBidi"/>
          <w:i/>
          <w:iCs/>
          <w:sz w:val="24"/>
          <w:szCs w:val="24"/>
        </w:rPr>
        <w:t>berit Avot</w:t>
      </w:r>
      <w:r w:rsidR="00E125F2" w:rsidRPr="004A05EF">
        <w:rPr>
          <w:rFonts w:asciiTheme="minorBidi" w:hAnsiTheme="minorBidi"/>
          <w:sz w:val="24"/>
          <w:szCs w:val="24"/>
        </w:rPr>
        <w:t xml:space="preserve"> and </w:t>
      </w:r>
      <w:r w:rsidR="00E125F2" w:rsidRPr="004A05EF">
        <w:rPr>
          <w:rFonts w:asciiTheme="minorBidi" w:hAnsiTheme="minorBidi"/>
          <w:i/>
          <w:iCs/>
          <w:sz w:val="24"/>
          <w:szCs w:val="24"/>
        </w:rPr>
        <w:t>berit Sinai</w:t>
      </w:r>
      <w:r w:rsidR="00E125F2" w:rsidRPr="004A05EF">
        <w:rPr>
          <w:rFonts w:asciiTheme="minorBidi" w:hAnsiTheme="minorBidi"/>
          <w:sz w:val="24"/>
          <w:szCs w:val="24"/>
        </w:rPr>
        <w:t xml:space="preserve"> </w:t>
      </w:r>
      <w:r w:rsidR="005C35D5" w:rsidRPr="004A05EF">
        <w:rPr>
          <w:rFonts w:asciiTheme="minorBidi" w:hAnsiTheme="minorBidi"/>
          <w:sz w:val="24"/>
          <w:szCs w:val="24"/>
        </w:rPr>
        <w:t>separate</w:t>
      </w:r>
      <w:r w:rsidR="009D5A5A" w:rsidRPr="004A05EF">
        <w:rPr>
          <w:rFonts w:asciiTheme="minorBidi" w:hAnsiTheme="minorBidi"/>
          <w:sz w:val="24"/>
          <w:szCs w:val="24"/>
        </w:rPr>
        <w:t>ly</w:t>
      </w:r>
      <w:r w:rsidR="005C35D5" w:rsidRPr="004A05EF">
        <w:rPr>
          <w:rFonts w:asciiTheme="minorBidi" w:hAnsiTheme="minorBidi"/>
          <w:sz w:val="24"/>
          <w:szCs w:val="24"/>
        </w:rPr>
        <w:t>,</w:t>
      </w:r>
      <w:r w:rsidR="00381258" w:rsidRPr="004A05EF">
        <w:rPr>
          <w:rFonts w:asciiTheme="minorBidi" w:hAnsiTheme="minorBidi"/>
          <w:sz w:val="24"/>
          <w:szCs w:val="24"/>
        </w:rPr>
        <w:t xml:space="preserve"> as if they operate </w:t>
      </w:r>
      <w:r w:rsidR="00A42348" w:rsidRPr="004A05EF">
        <w:rPr>
          <w:rFonts w:asciiTheme="minorBidi" w:hAnsiTheme="minorBidi"/>
          <w:sz w:val="24"/>
          <w:szCs w:val="24"/>
        </w:rPr>
        <w:t>in parallel</w:t>
      </w:r>
      <w:r w:rsidR="00381258" w:rsidRPr="004A05EF">
        <w:rPr>
          <w:rFonts w:asciiTheme="minorBidi" w:hAnsiTheme="minorBidi"/>
          <w:sz w:val="24"/>
          <w:szCs w:val="24"/>
        </w:rPr>
        <w:t xml:space="preserve"> but have little interaction</w:t>
      </w:r>
      <w:r w:rsidR="009D5A5A" w:rsidRPr="004A05EF">
        <w:rPr>
          <w:rFonts w:asciiTheme="minorBidi" w:hAnsiTheme="minorBidi"/>
          <w:sz w:val="24"/>
          <w:szCs w:val="24"/>
        </w:rPr>
        <w:t xml:space="preserve"> between them.</w:t>
      </w:r>
    </w:p>
    <w:p w14:paraId="78C32EBF" w14:textId="77777777" w:rsidR="005C35D5" w:rsidRPr="004A05EF" w:rsidRDefault="005C35D5" w:rsidP="007633DF">
      <w:pPr>
        <w:spacing w:after="0" w:line="240" w:lineRule="auto"/>
        <w:jc w:val="both"/>
        <w:rPr>
          <w:rFonts w:asciiTheme="minorBidi" w:hAnsiTheme="minorBidi"/>
          <w:sz w:val="24"/>
          <w:szCs w:val="24"/>
        </w:rPr>
      </w:pPr>
    </w:p>
    <w:p w14:paraId="42F39A20" w14:textId="47BCCA30" w:rsidR="00E70B47" w:rsidRPr="004A05EF" w:rsidRDefault="00EC6B5B"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However, </w:t>
      </w:r>
      <w:r w:rsidR="00381258" w:rsidRPr="004A05EF">
        <w:rPr>
          <w:rFonts w:asciiTheme="minorBidi" w:hAnsiTheme="minorBidi"/>
          <w:sz w:val="24"/>
          <w:szCs w:val="24"/>
        </w:rPr>
        <w:t>I believe that</w:t>
      </w:r>
      <w:r w:rsidR="00BD34D7" w:rsidRPr="004A05EF">
        <w:rPr>
          <w:rFonts w:asciiTheme="minorBidi" w:hAnsiTheme="minorBidi"/>
          <w:sz w:val="24"/>
          <w:szCs w:val="24"/>
        </w:rPr>
        <w:t xml:space="preserve"> </w:t>
      </w:r>
      <w:r w:rsidR="00C6564A" w:rsidRPr="004A05EF">
        <w:rPr>
          <w:rFonts w:asciiTheme="minorBidi" w:hAnsiTheme="minorBidi"/>
          <w:sz w:val="24"/>
          <w:szCs w:val="24"/>
        </w:rPr>
        <w:t>an authentic</w:t>
      </w:r>
      <w:r w:rsidRPr="004A05EF">
        <w:rPr>
          <w:rFonts w:asciiTheme="minorBidi" w:hAnsiTheme="minorBidi"/>
          <w:sz w:val="24"/>
          <w:szCs w:val="24"/>
        </w:rPr>
        <w:t xml:space="preserve"> picture is </w:t>
      </w:r>
      <w:r w:rsidR="00904C6B" w:rsidRPr="004A05EF">
        <w:rPr>
          <w:rFonts w:asciiTheme="minorBidi" w:hAnsiTheme="minorBidi"/>
          <w:sz w:val="24"/>
          <w:szCs w:val="24"/>
        </w:rPr>
        <w:t xml:space="preserve">more complex. </w:t>
      </w:r>
      <w:r w:rsidR="00BD34D7" w:rsidRPr="004A05EF">
        <w:rPr>
          <w:rFonts w:asciiTheme="minorBidi" w:hAnsiTheme="minorBidi"/>
          <w:sz w:val="24"/>
          <w:szCs w:val="24"/>
        </w:rPr>
        <w:t xml:space="preserve">If the values of </w:t>
      </w:r>
      <w:r w:rsidR="00BD34D7" w:rsidRPr="004A05EF">
        <w:rPr>
          <w:rFonts w:asciiTheme="minorBidi" w:hAnsiTheme="minorBidi"/>
          <w:i/>
          <w:iCs/>
          <w:sz w:val="24"/>
          <w:szCs w:val="24"/>
        </w:rPr>
        <w:t>berit Avot</w:t>
      </w:r>
      <w:r w:rsidR="00BD34D7" w:rsidRPr="004A05EF">
        <w:rPr>
          <w:rFonts w:asciiTheme="minorBidi" w:hAnsiTheme="minorBidi"/>
          <w:sz w:val="24"/>
          <w:szCs w:val="24"/>
        </w:rPr>
        <w:t xml:space="preserve"> are truly ever-present, then perhaps they </w:t>
      </w:r>
      <w:r w:rsidR="00865F3D" w:rsidRPr="004A05EF">
        <w:rPr>
          <w:rFonts w:asciiTheme="minorBidi" w:hAnsiTheme="minorBidi"/>
          <w:sz w:val="24"/>
          <w:szCs w:val="24"/>
        </w:rPr>
        <w:t xml:space="preserve">might be influential not only </w:t>
      </w:r>
      <w:r w:rsidR="00272A69" w:rsidRPr="004A05EF">
        <w:rPr>
          <w:rFonts w:asciiTheme="minorBidi" w:hAnsiTheme="minorBidi"/>
          <w:sz w:val="24"/>
          <w:szCs w:val="24"/>
        </w:rPr>
        <w:t xml:space="preserve">when the law falls silent, but also in the interpretation and application of the law. </w:t>
      </w:r>
      <w:r w:rsidR="00F125C8" w:rsidRPr="004A05EF">
        <w:rPr>
          <w:rFonts w:asciiTheme="minorBidi" w:hAnsiTheme="minorBidi"/>
          <w:sz w:val="24"/>
          <w:szCs w:val="24"/>
        </w:rPr>
        <w:t xml:space="preserve">Conversely, </w:t>
      </w:r>
      <w:r w:rsidR="00B833B3" w:rsidRPr="004A05EF">
        <w:rPr>
          <w:rFonts w:asciiTheme="minorBidi" w:hAnsiTheme="minorBidi"/>
          <w:i/>
          <w:iCs/>
          <w:sz w:val="24"/>
          <w:szCs w:val="24"/>
        </w:rPr>
        <w:t>berit Sinai</w:t>
      </w:r>
      <w:r w:rsidR="00E45590" w:rsidRPr="004A05EF">
        <w:rPr>
          <w:rFonts w:asciiTheme="minorBidi" w:hAnsiTheme="minorBidi"/>
          <w:sz w:val="24"/>
          <w:szCs w:val="24"/>
        </w:rPr>
        <w:t xml:space="preserve"> might help shape the pursuit of </w:t>
      </w:r>
      <w:r w:rsidR="00E45590" w:rsidRPr="004A05EF">
        <w:rPr>
          <w:rFonts w:asciiTheme="minorBidi" w:hAnsiTheme="minorBidi"/>
          <w:i/>
          <w:iCs/>
          <w:sz w:val="24"/>
          <w:szCs w:val="24"/>
        </w:rPr>
        <w:t>berit Avot</w:t>
      </w:r>
      <w:r w:rsidR="00E45590" w:rsidRPr="004A05EF">
        <w:rPr>
          <w:rFonts w:asciiTheme="minorBidi" w:hAnsiTheme="minorBidi"/>
          <w:sz w:val="24"/>
          <w:szCs w:val="24"/>
        </w:rPr>
        <w:t xml:space="preserve"> values</w:t>
      </w:r>
      <w:r w:rsidR="00AB3B85" w:rsidRPr="004A05EF">
        <w:rPr>
          <w:rFonts w:asciiTheme="minorBidi" w:hAnsiTheme="minorBidi"/>
          <w:sz w:val="24"/>
          <w:szCs w:val="24"/>
        </w:rPr>
        <w:t xml:space="preserve">, exerting its influence even when it does not impose specific obligations. This </w:t>
      </w:r>
      <w:r w:rsidR="00AB3B85" w:rsidRPr="004A05EF">
        <w:rPr>
          <w:rFonts w:asciiTheme="minorBidi" w:hAnsiTheme="minorBidi"/>
          <w:i/>
          <w:iCs/>
          <w:sz w:val="24"/>
          <w:szCs w:val="24"/>
        </w:rPr>
        <w:t>shiur</w:t>
      </w:r>
      <w:r w:rsidR="00AB3B85" w:rsidRPr="004A05EF">
        <w:rPr>
          <w:rFonts w:asciiTheme="minorBidi" w:hAnsiTheme="minorBidi"/>
          <w:sz w:val="24"/>
          <w:szCs w:val="24"/>
        </w:rPr>
        <w:t xml:space="preserve"> will further explore these possibilities. </w:t>
      </w:r>
    </w:p>
    <w:p w14:paraId="5FFB5664" w14:textId="77777777" w:rsidR="00E70B47" w:rsidRPr="004A05EF" w:rsidRDefault="00E70B47" w:rsidP="007633DF">
      <w:pPr>
        <w:spacing w:after="0" w:line="240" w:lineRule="auto"/>
        <w:jc w:val="both"/>
        <w:rPr>
          <w:rFonts w:asciiTheme="minorBidi" w:hAnsiTheme="minorBidi"/>
          <w:sz w:val="24"/>
          <w:szCs w:val="24"/>
        </w:rPr>
      </w:pPr>
    </w:p>
    <w:p w14:paraId="56CA787F" w14:textId="77777777" w:rsidR="00DD7892" w:rsidRPr="004A05EF" w:rsidRDefault="00DD7892"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Moral Considerations Within Halakhic Analysis</w:t>
      </w:r>
    </w:p>
    <w:p w14:paraId="307D7D46" w14:textId="77777777" w:rsidR="00DD7892" w:rsidRPr="004A05EF" w:rsidRDefault="00DD7892" w:rsidP="007633DF">
      <w:pPr>
        <w:spacing w:after="0" w:line="240" w:lineRule="auto"/>
        <w:jc w:val="both"/>
        <w:rPr>
          <w:rFonts w:asciiTheme="minorBidi" w:hAnsiTheme="minorBidi"/>
          <w:sz w:val="24"/>
          <w:szCs w:val="24"/>
        </w:rPr>
      </w:pPr>
    </w:p>
    <w:p w14:paraId="59820061" w14:textId="3FFBBB0A" w:rsidR="00D90FFA" w:rsidRPr="004A05EF" w:rsidRDefault="00362D74" w:rsidP="007633DF">
      <w:pPr>
        <w:spacing w:after="0" w:line="240" w:lineRule="auto"/>
        <w:jc w:val="both"/>
        <w:rPr>
          <w:rFonts w:asciiTheme="minorBidi" w:hAnsiTheme="minorBidi"/>
          <w:sz w:val="24"/>
          <w:szCs w:val="24"/>
        </w:rPr>
      </w:pPr>
      <w:r w:rsidRPr="004A05EF">
        <w:rPr>
          <w:rFonts w:asciiTheme="minorBidi" w:hAnsiTheme="minorBidi"/>
          <w:i/>
          <w:iCs/>
          <w:sz w:val="24"/>
          <w:szCs w:val="24"/>
        </w:rPr>
        <w:t>Mori ve-rabbi</w:t>
      </w:r>
      <w:r w:rsidRPr="004A05EF">
        <w:rPr>
          <w:rFonts w:asciiTheme="minorBidi" w:hAnsiTheme="minorBidi"/>
          <w:sz w:val="24"/>
          <w:szCs w:val="24"/>
        </w:rPr>
        <w:t xml:space="preserve"> </w:t>
      </w:r>
      <w:r w:rsidR="00DD7892" w:rsidRPr="004A05EF">
        <w:rPr>
          <w:rFonts w:asciiTheme="minorBidi" w:hAnsiTheme="minorBidi"/>
          <w:sz w:val="24"/>
          <w:szCs w:val="24"/>
        </w:rPr>
        <w:t xml:space="preserve">HaRav </w:t>
      </w:r>
      <w:r w:rsidRPr="004A05EF">
        <w:rPr>
          <w:rFonts w:asciiTheme="minorBidi" w:hAnsiTheme="minorBidi"/>
          <w:sz w:val="24"/>
          <w:szCs w:val="24"/>
        </w:rPr>
        <w:t xml:space="preserve">Aharon </w:t>
      </w:r>
      <w:r w:rsidR="00DD7892" w:rsidRPr="004A05EF">
        <w:rPr>
          <w:rFonts w:asciiTheme="minorBidi" w:hAnsiTheme="minorBidi"/>
          <w:sz w:val="24"/>
          <w:szCs w:val="24"/>
        </w:rPr>
        <w:t xml:space="preserve">Lichtenstein cautiously suggests that moral values may play a part in shaping halakhic thinking, on two different levels. First, Halakha often incorporates human factors, through concepts such as </w:t>
      </w:r>
      <w:r w:rsidR="00DD7892" w:rsidRPr="004A05EF">
        <w:rPr>
          <w:rFonts w:asciiTheme="minorBidi" w:hAnsiTheme="minorBidi"/>
          <w:i/>
          <w:iCs/>
          <w:sz w:val="24"/>
          <w:szCs w:val="24"/>
        </w:rPr>
        <w:t>hefsed merubeh</w:t>
      </w:r>
      <w:r w:rsidR="00DD7892" w:rsidRPr="004A05EF">
        <w:rPr>
          <w:rFonts w:asciiTheme="minorBidi" w:hAnsiTheme="minorBidi"/>
          <w:sz w:val="24"/>
          <w:szCs w:val="24"/>
        </w:rPr>
        <w:t xml:space="preserve"> (inordinate loss), </w:t>
      </w:r>
      <w:r w:rsidR="00DD7892" w:rsidRPr="004A05EF">
        <w:rPr>
          <w:rFonts w:asciiTheme="minorBidi" w:hAnsiTheme="minorBidi"/>
          <w:i/>
          <w:iCs/>
          <w:sz w:val="24"/>
          <w:szCs w:val="24"/>
        </w:rPr>
        <w:t>tza’ar</w:t>
      </w:r>
      <w:r w:rsidR="00DD7892" w:rsidRPr="004A05EF">
        <w:rPr>
          <w:rFonts w:asciiTheme="minorBidi" w:hAnsiTheme="minorBidi"/>
          <w:sz w:val="24"/>
          <w:szCs w:val="24"/>
        </w:rPr>
        <w:t xml:space="preserve"> (suffering) and </w:t>
      </w:r>
      <w:r w:rsidR="00DD7892" w:rsidRPr="004A05EF">
        <w:rPr>
          <w:rFonts w:asciiTheme="minorBidi" w:hAnsiTheme="minorBidi"/>
          <w:i/>
          <w:iCs/>
          <w:sz w:val="24"/>
          <w:szCs w:val="24"/>
        </w:rPr>
        <w:t>k</w:t>
      </w:r>
      <w:r w:rsidR="004A05EF" w:rsidRPr="004A05EF">
        <w:rPr>
          <w:rFonts w:asciiTheme="minorBidi" w:hAnsiTheme="minorBidi"/>
          <w:i/>
          <w:iCs/>
          <w:sz w:val="24"/>
          <w:szCs w:val="24"/>
        </w:rPr>
        <w:t>e</w:t>
      </w:r>
      <w:r w:rsidR="00DD7892" w:rsidRPr="004A05EF">
        <w:rPr>
          <w:rFonts w:asciiTheme="minorBidi" w:hAnsiTheme="minorBidi"/>
          <w:i/>
          <w:iCs/>
          <w:sz w:val="24"/>
          <w:szCs w:val="24"/>
        </w:rPr>
        <w:t>vod ha-b</w:t>
      </w:r>
      <w:r w:rsidR="004A05EF" w:rsidRPr="004A05EF">
        <w:rPr>
          <w:rFonts w:asciiTheme="minorBidi" w:hAnsiTheme="minorBidi"/>
          <w:i/>
          <w:iCs/>
          <w:sz w:val="24"/>
          <w:szCs w:val="24"/>
        </w:rPr>
        <w:t>e</w:t>
      </w:r>
      <w:r w:rsidR="00DD7892" w:rsidRPr="004A05EF">
        <w:rPr>
          <w:rFonts w:asciiTheme="minorBidi" w:hAnsiTheme="minorBidi"/>
          <w:i/>
          <w:iCs/>
          <w:sz w:val="24"/>
          <w:szCs w:val="24"/>
        </w:rPr>
        <w:t>riyot</w:t>
      </w:r>
      <w:r w:rsidR="00DD7892" w:rsidRPr="004A05EF">
        <w:rPr>
          <w:rFonts w:asciiTheme="minorBidi" w:hAnsiTheme="minorBidi"/>
          <w:sz w:val="24"/>
          <w:szCs w:val="24"/>
        </w:rPr>
        <w:t xml:space="preserve"> (human dignity), as legitimate, internal variables that influence the legal calculus. Additionally, where there is a difference of opinion, Halakha may allow reliance </w:t>
      </w:r>
      <w:r w:rsidR="00DD7892" w:rsidRPr="004A05EF">
        <w:rPr>
          <w:rFonts w:asciiTheme="minorBidi" w:hAnsiTheme="minorBidi"/>
          <w:sz w:val="24"/>
          <w:szCs w:val="24"/>
        </w:rPr>
        <w:lastRenderedPageBreak/>
        <w:t>on an otherwise rejected minority opinion in extenuating circumstances (</w:t>
      </w:r>
      <w:r w:rsidR="004A05EF" w:rsidRPr="004A05EF">
        <w:rPr>
          <w:rFonts w:asciiTheme="minorBidi" w:hAnsiTheme="minorBidi"/>
          <w:i/>
          <w:iCs/>
          <w:sz w:val="24"/>
          <w:szCs w:val="24"/>
        </w:rPr>
        <w:t>she’at</w:t>
      </w:r>
      <w:r w:rsidR="00DD7892" w:rsidRPr="004A05EF">
        <w:rPr>
          <w:rFonts w:asciiTheme="minorBidi" w:hAnsiTheme="minorBidi"/>
          <w:i/>
          <w:iCs/>
          <w:sz w:val="24"/>
          <w:szCs w:val="24"/>
        </w:rPr>
        <w:t xml:space="preserve"> ha-</w:t>
      </w:r>
      <w:r w:rsidR="004A05EF" w:rsidRPr="004A05EF">
        <w:rPr>
          <w:rFonts w:asciiTheme="minorBidi" w:hAnsiTheme="minorBidi"/>
          <w:i/>
          <w:iCs/>
          <w:sz w:val="24"/>
          <w:szCs w:val="24"/>
        </w:rPr>
        <w:t>dechak</w:t>
      </w:r>
      <w:r w:rsidR="00DD7892" w:rsidRPr="004A05EF">
        <w:rPr>
          <w:rFonts w:asciiTheme="minorBidi" w:hAnsiTheme="minorBidi"/>
          <w:sz w:val="24"/>
          <w:szCs w:val="24"/>
        </w:rPr>
        <w:t xml:space="preserve">). </w:t>
      </w:r>
    </w:p>
    <w:p w14:paraId="48814883" w14:textId="77777777" w:rsidR="00D90FFA" w:rsidRPr="004A05EF" w:rsidRDefault="00D90FFA" w:rsidP="007633DF">
      <w:pPr>
        <w:spacing w:after="0" w:line="240" w:lineRule="auto"/>
        <w:jc w:val="both"/>
        <w:rPr>
          <w:rFonts w:asciiTheme="minorBidi" w:hAnsiTheme="minorBidi"/>
          <w:sz w:val="24"/>
          <w:szCs w:val="24"/>
        </w:rPr>
      </w:pPr>
    </w:p>
    <w:p w14:paraId="2217B668" w14:textId="52D0C895" w:rsidR="00DD7892" w:rsidRPr="004A05EF" w:rsidRDefault="00DD7892" w:rsidP="007633DF">
      <w:pPr>
        <w:spacing w:after="0" w:line="240" w:lineRule="auto"/>
        <w:jc w:val="both"/>
        <w:rPr>
          <w:rFonts w:asciiTheme="minorBidi" w:hAnsiTheme="minorBidi"/>
          <w:sz w:val="24"/>
          <w:szCs w:val="24"/>
          <w:rtl/>
        </w:rPr>
      </w:pPr>
      <w:r w:rsidRPr="004A05EF">
        <w:rPr>
          <w:rFonts w:asciiTheme="minorBidi" w:hAnsiTheme="minorBidi"/>
          <w:sz w:val="24"/>
          <w:szCs w:val="24"/>
        </w:rPr>
        <w:t xml:space="preserve">This attentiveness to </w:t>
      </w:r>
      <w:r w:rsidR="004A05EF" w:rsidRPr="004A05EF">
        <w:rPr>
          <w:rFonts w:asciiTheme="minorBidi" w:hAnsiTheme="minorBidi"/>
          <w:i/>
          <w:iCs/>
          <w:sz w:val="24"/>
          <w:szCs w:val="24"/>
        </w:rPr>
        <w:t>she’at</w:t>
      </w:r>
      <w:r w:rsidRPr="004A05EF">
        <w:rPr>
          <w:rFonts w:asciiTheme="minorBidi" w:hAnsiTheme="minorBidi"/>
          <w:i/>
          <w:iCs/>
          <w:sz w:val="24"/>
          <w:szCs w:val="24"/>
        </w:rPr>
        <w:t xml:space="preserve"> ha</w:t>
      </w:r>
      <w:r w:rsidR="00B017F5" w:rsidRPr="004A05EF">
        <w:rPr>
          <w:rFonts w:asciiTheme="minorBidi" w:hAnsiTheme="minorBidi"/>
          <w:i/>
          <w:iCs/>
          <w:sz w:val="24"/>
          <w:szCs w:val="24"/>
        </w:rPr>
        <w:t>-</w:t>
      </w:r>
      <w:r w:rsidR="004A05EF" w:rsidRPr="004A05EF">
        <w:rPr>
          <w:rFonts w:asciiTheme="minorBidi" w:hAnsiTheme="minorBidi"/>
          <w:i/>
          <w:iCs/>
          <w:sz w:val="24"/>
          <w:szCs w:val="24"/>
        </w:rPr>
        <w:t>dechak</w:t>
      </w:r>
      <w:r w:rsidRPr="004A05EF">
        <w:rPr>
          <w:rFonts w:asciiTheme="minorBidi" w:hAnsiTheme="minorBidi"/>
          <w:sz w:val="24"/>
          <w:szCs w:val="24"/>
        </w:rPr>
        <w:t xml:space="preserve"> reflects “concern for the human and social element within </w:t>
      </w:r>
      <w:r w:rsidRPr="004A05EF">
        <w:rPr>
          <w:rFonts w:asciiTheme="minorBidi" w:hAnsiTheme="minorBidi"/>
          <w:i/>
          <w:iCs/>
          <w:sz w:val="24"/>
          <w:szCs w:val="24"/>
        </w:rPr>
        <w:t>pesikah</w:t>
      </w:r>
      <w:r w:rsidRPr="004A05EF">
        <w:rPr>
          <w:rFonts w:asciiTheme="minorBidi" w:hAnsiTheme="minorBidi"/>
          <w:sz w:val="24"/>
          <w:szCs w:val="24"/>
        </w:rPr>
        <w:t xml:space="preserve"> [decision-making]”</w:t>
      </w:r>
      <w:r w:rsidR="00F46B05" w:rsidRPr="004A05EF">
        <w:rPr>
          <w:rFonts w:asciiTheme="minorBidi" w:hAnsiTheme="minorBidi"/>
          <w:sz w:val="24"/>
          <w:szCs w:val="24"/>
        </w:rPr>
        <w:t xml:space="preserve"> (“Human and Social Factor,” 172)</w:t>
      </w:r>
      <w:r w:rsidRPr="004A05EF">
        <w:rPr>
          <w:rFonts w:asciiTheme="minorBidi" w:hAnsiTheme="minorBidi"/>
          <w:sz w:val="24"/>
          <w:szCs w:val="24"/>
        </w:rPr>
        <w:t xml:space="preserve"> and, by extension,</w:t>
      </w:r>
      <w:r w:rsidR="00FD050E" w:rsidRPr="004A05EF">
        <w:rPr>
          <w:rFonts w:asciiTheme="minorBidi" w:hAnsiTheme="minorBidi"/>
          <w:sz w:val="24"/>
          <w:szCs w:val="24"/>
        </w:rPr>
        <w:t xml:space="preserve"> </w:t>
      </w:r>
      <w:r w:rsidRPr="004A05EF">
        <w:rPr>
          <w:rFonts w:asciiTheme="minorBidi" w:hAnsiTheme="minorBidi"/>
          <w:sz w:val="24"/>
          <w:szCs w:val="24"/>
        </w:rPr>
        <w:t xml:space="preserve">validation of the ethical intuition necessary to recognize it. A halakhic authority must be sensitive enough to notice a </w:t>
      </w:r>
      <w:r w:rsidR="004A05EF" w:rsidRPr="004A05EF">
        <w:rPr>
          <w:rFonts w:asciiTheme="minorBidi" w:hAnsiTheme="minorBidi"/>
          <w:i/>
          <w:iCs/>
          <w:sz w:val="24"/>
          <w:szCs w:val="24"/>
        </w:rPr>
        <w:t>she’at</w:t>
      </w:r>
      <w:r w:rsidRPr="004A05EF">
        <w:rPr>
          <w:rFonts w:asciiTheme="minorBidi" w:hAnsiTheme="minorBidi"/>
          <w:i/>
          <w:iCs/>
          <w:sz w:val="24"/>
          <w:szCs w:val="24"/>
        </w:rPr>
        <w:t xml:space="preserve"> ha</w:t>
      </w:r>
      <w:r w:rsidR="00D90FFA" w:rsidRPr="004A05EF">
        <w:rPr>
          <w:rFonts w:asciiTheme="minorBidi" w:hAnsiTheme="minorBidi"/>
          <w:i/>
          <w:iCs/>
          <w:sz w:val="24"/>
          <w:szCs w:val="24"/>
        </w:rPr>
        <w:t>-</w:t>
      </w:r>
      <w:r w:rsidR="004A05EF" w:rsidRPr="004A05EF">
        <w:rPr>
          <w:rFonts w:asciiTheme="minorBidi" w:hAnsiTheme="minorBidi"/>
          <w:i/>
          <w:iCs/>
          <w:sz w:val="24"/>
          <w:szCs w:val="24"/>
        </w:rPr>
        <w:t>dechak</w:t>
      </w:r>
      <w:r w:rsidRPr="004A05EF">
        <w:rPr>
          <w:rFonts w:asciiTheme="minorBidi" w:hAnsiTheme="minorBidi"/>
          <w:sz w:val="24"/>
          <w:szCs w:val="24"/>
        </w:rPr>
        <w:t xml:space="preserve"> and sufficiently motivated to act upon it, and identification with </w:t>
      </w:r>
      <w:r w:rsidRPr="004A05EF">
        <w:rPr>
          <w:rFonts w:asciiTheme="minorBidi" w:hAnsiTheme="minorBidi"/>
          <w:i/>
          <w:iCs/>
          <w:sz w:val="24"/>
          <w:szCs w:val="24"/>
        </w:rPr>
        <w:t>tzedaka u-mishpat</w:t>
      </w:r>
      <w:r w:rsidRPr="004A05EF">
        <w:rPr>
          <w:rFonts w:asciiTheme="minorBidi" w:hAnsiTheme="minorBidi"/>
          <w:sz w:val="24"/>
          <w:szCs w:val="24"/>
        </w:rPr>
        <w:t xml:space="preserve">, </w:t>
      </w:r>
      <w:r w:rsidR="00FD1F6D" w:rsidRPr="004A05EF">
        <w:rPr>
          <w:rFonts w:asciiTheme="minorBidi" w:hAnsiTheme="minorBidi"/>
          <w:sz w:val="24"/>
          <w:szCs w:val="24"/>
        </w:rPr>
        <w:t>I submit,</w:t>
      </w:r>
      <w:r w:rsidRPr="004A05EF">
        <w:rPr>
          <w:rFonts w:asciiTheme="minorBidi" w:hAnsiTheme="minorBidi"/>
          <w:sz w:val="24"/>
          <w:szCs w:val="24"/>
        </w:rPr>
        <w:t xml:space="preserve"> as </w:t>
      </w:r>
      <w:r w:rsidR="008C5B42" w:rsidRPr="004A05EF">
        <w:rPr>
          <w:rFonts w:asciiTheme="minorBidi" w:hAnsiTheme="minorBidi"/>
          <w:sz w:val="24"/>
          <w:szCs w:val="24"/>
        </w:rPr>
        <w:t xml:space="preserve">well as </w:t>
      </w:r>
      <w:r w:rsidR="007364A3" w:rsidRPr="004A05EF">
        <w:rPr>
          <w:rFonts w:asciiTheme="minorBidi" w:hAnsiTheme="minorBidi"/>
          <w:sz w:val="24"/>
          <w:szCs w:val="24"/>
        </w:rPr>
        <w:t xml:space="preserve">with </w:t>
      </w:r>
      <w:r w:rsidRPr="004A05EF">
        <w:rPr>
          <w:rFonts w:asciiTheme="minorBidi" w:hAnsiTheme="minorBidi"/>
          <w:sz w:val="24"/>
          <w:szCs w:val="24"/>
        </w:rPr>
        <w:t xml:space="preserve">other values, supports both qualities. Ethical </w:t>
      </w:r>
      <w:r w:rsidR="00FE3242" w:rsidRPr="004A05EF">
        <w:rPr>
          <w:rFonts w:asciiTheme="minorBidi" w:hAnsiTheme="minorBidi"/>
          <w:sz w:val="24"/>
          <w:szCs w:val="24"/>
        </w:rPr>
        <w:t>numbness</w:t>
      </w:r>
      <w:r w:rsidRPr="004A05EF">
        <w:rPr>
          <w:rFonts w:asciiTheme="minorBidi" w:hAnsiTheme="minorBidi"/>
          <w:sz w:val="24"/>
          <w:szCs w:val="24"/>
        </w:rPr>
        <w:t>, according to HaRav Lichtenstein, is just as distorting</w:t>
      </w:r>
      <w:r w:rsidR="008C5B42" w:rsidRPr="004A05EF">
        <w:rPr>
          <w:rFonts w:asciiTheme="minorBidi" w:hAnsiTheme="minorBidi"/>
          <w:sz w:val="24"/>
          <w:szCs w:val="24"/>
        </w:rPr>
        <w:t xml:space="preserve"> to Halakha</w:t>
      </w:r>
      <w:r w:rsidRPr="004A05EF">
        <w:rPr>
          <w:rFonts w:asciiTheme="minorBidi" w:hAnsiTheme="minorBidi"/>
          <w:sz w:val="24"/>
          <w:szCs w:val="24"/>
        </w:rPr>
        <w:t xml:space="preserve"> as excessive flexibility: “</w:t>
      </w:r>
      <w:r w:rsidR="00491AC8" w:rsidRPr="004A05EF">
        <w:rPr>
          <w:rFonts w:asciiTheme="minorBidi" w:hAnsiTheme="minorBidi"/>
          <w:sz w:val="24"/>
          <w:szCs w:val="24"/>
        </w:rPr>
        <w:t>For i</w:t>
      </w:r>
      <w:r w:rsidRPr="004A05EF">
        <w:rPr>
          <w:rFonts w:asciiTheme="minorBidi" w:hAnsiTheme="minorBidi"/>
          <w:sz w:val="24"/>
          <w:szCs w:val="24"/>
        </w:rPr>
        <w:t xml:space="preserve">nsensitive </w:t>
      </w:r>
      <w:r w:rsidRPr="004A05EF">
        <w:rPr>
          <w:rFonts w:asciiTheme="minorBidi" w:hAnsiTheme="minorBidi"/>
          <w:i/>
          <w:iCs/>
          <w:sz w:val="24"/>
          <w:szCs w:val="24"/>
        </w:rPr>
        <w:t>pesikah</w:t>
      </w:r>
      <w:r w:rsidRPr="004A05EF">
        <w:rPr>
          <w:rFonts w:asciiTheme="minorBidi" w:hAnsiTheme="minorBidi"/>
          <w:sz w:val="24"/>
          <w:szCs w:val="24"/>
        </w:rPr>
        <w:t xml:space="preserve"> [decision-making] is not only lamentable apathy or poor public policy. It is bad Halakhah</w:t>
      </w:r>
      <w:r w:rsidR="00AD0194">
        <w:rPr>
          <w:rFonts w:asciiTheme="minorBidi" w:hAnsiTheme="minorBidi"/>
          <w:sz w:val="24"/>
          <w:szCs w:val="24"/>
        </w:rPr>
        <w:t>.</w:t>
      </w:r>
      <w:r w:rsidRPr="004A05EF">
        <w:rPr>
          <w:rFonts w:asciiTheme="minorBidi" w:hAnsiTheme="minorBidi"/>
          <w:sz w:val="24"/>
          <w:szCs w:val="24"/>
        </w:rPr>
        <w:t>”</w:t>
      </w:r>
      <w:r w:rsidR="006043B6" w:rsidRPr="004A05EF">
        <w:rPr>
          <w:rFonts w:asciiTheme="minorBidi" w:hAnsiTheme="minorBidi"/>
          <w:sz w:val="24"/>
          <w:szCs w:val="24"/>
        </w:rPr>
        <w:t xml:space="preserve"> (</w:t>
      </w:r>
      <w:r w:rsidR="00491AC8" w:rsidRPr="004A05EF">
        <w:rPr>
          <w:rFonts w:asciiTheme="minorBidi" w:hAnsiTheme="minorBidi"/>
          <w:sz w:val="24"/>
          <w:szCs w:val="24"/>
        </w:rPr>
        <w:t>175</w:t>
      </w:r>
      <w:r w:rsidR="006043B6" w:rsidRPr="004A05EF">
        <w:rPr>
          <w:rFonts w:asciiTheme="minorBidi" w:hAnsiTheme="minorBidi"/>
          <w:sz w:val="24"/>
          <w:szCs w:val="24"/>
        </w:rPr>
        <w:t>)</w:t>
      </w:r>
      <w:r w:rsidRPr="004A05EF">
        <w:rPr>
          <w:rStyle w:val="a7"/>
          <w:rFonts w:asciiTheme="minorBidi" w:hAnsiTheme="minorBidi"/>
          <w:sz w:val="24"/>
          <w:szCs w:val="24"/>
        </w:rPr>
        <w:footnoteReference w:id="2"/>
      </w:r>
    </w:p>
    <w:p w14:paraId="02BD7E0A" w14:textId="77777777" w:rsidR="00DD7892" w:rsidRPr="004A05EF" w:rsidRDefault="00DD7892" w:rsidP="007633DF">
      <w:pPr>
        <w:spacing w:after="0" w:line="240" w:lineRule="auto"/>
        <w:jc w:val="both"/>
        <w:rPr>
          <w:rFonts w:asciiTheme="minorBidi" w:hAnsiTheme="minorBidi"/>
          <w:sz w:val="24"/>
          <w:szCs w:val="24"/>
        </w:rPr>
      </w:pPr>
    </w:p>
    <w:p w14:paraId="2903A763" w14:textId="011773C2" w:rsidR="00ED517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Somewhat more radically, HaRav Lichtenstein also suggests that one’s values may influence how one reads, interprets, and applies the law, to the extent that there is indeterminacy in any one of those steps. Here, we are not dealing with an exceptional </w:t>
      </w:r>
      <w:r w:rsidR="004A05EF" w:rsidRPr="004A05EF">
        <w:rPr>
          <w:rFonts w:asciiTheme="minorBidi" w:hAnsiTheme="minorBidi"/>
          <w:i/>
          <w:iCs/>
          <w:sz w:val="24"/>
          <w:szCs w:val="24"/>
        </w:rPr>
        <w:t>she’at</w:t>
      </w:r>
      <w:r w:rsidRPr="004A05EF">
        <w:rPr>
          <w:rFonts w:asciiTheme="minorBidi" w:hAnsiTheme="minorBidi"/>
          <w:i/>
          <w:iCs/>
          <w:sz w:val="24"/>
          <w:szCs w:val="24"/>
        </w:rPr>
        <w:t xml:space="preserve"> ha</w:t>
      </w:r>
      <w:r w:rsidR="0045488D" w:rsidRPr="004A05EF">
        <w:rPr>
          <w:rFonts w:asciiTheme="minorBidi" w:hAnsiTheme="minorBidi"/>
          <w:i/>
          <w:iCs/>
          <w:sz w:val="24"/>
          <w:szCs w:val="24"/>
        </w:rPr>
        <w:t>-</w:t>
      </w:r>
      <w:r w:rsidR="004A05EF" w:rsidRPr="004A05EF">
        <w:rPr>
          <w:rFonts w:asciiTheme="minorBidi" w:hAnsiTheme="minorBidi"/>
          <w:i/>
          <w:iCs/>
          <w:sz w:val="24"/>
          <w:szCs w:val="24"/>
        </w:rPr>
        <w:t>dechak</w:t>
      </w:r>
      <w:r w:rsidRPr="004A05EF">
        <w:rPr>
          <w:rFonts w:asciiTheme="minorBidi" w:hAnsiTheme="minorBidi"/>
          <w:sz w:val="24"/>
          <w:szCs w:val="24"/>
        </w:rPr>
        <w:t xml:space="preserve">, personal or collective, that exerts pressure on Halakha, but an overall orientation that will a priori tend to prefer certain types of outcomes over others. </w:t>
      </w:r>
    </w:p>
    <w:p w14:paraId="0F660220" w14:textId="77777777" w:rsidR="00ED5172" w:rsidRPr="004A05EF" w:rsidRDefault="00ED5172" w:rsidP="007633DF">
      <w:pPr>
        <w:spacing w:after="0" w:line="240" w:lineRule="auto"/>
        <w:jc w:val="both"/>
        <w:rPr>
          <w:rFonts w:asciiTheme="minorBidi" w:hAnsiTheme="minorBidi"/>
          <w:sz w:val="24"/>
          <w:szCs w:val="24"/>
        </w:rPr>
      </w:pPr>
    </w:p>
    <w:p w14:paraId="3A98F956" w14:textId="0CCFFA55" w:rsidR="00DD7892"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Halakhic analysis</w:t>
      </w:r>
      <w:r w:rsidR="002B34B6" w:rsidRPr="004A05EF">
        <w:rPr>
          <w:rFonts w:asciiTheme="minorBidi" w:hAnsiTheme="minorBidi"/>
          <w:sz w:val="24"/>
          <w:szCs w:val="24"/>
        </w:rPr>
        <w:t>, HaRav Lichtenstein repeatedly stresses,</w:t>
      </w:r>
      <w:r w:rsidRPr="004A05EF">
        <w:rPr>
          <w:rFonts w:asciiTheme="minorBidi" w:hAnsiTheme="minorBidi"/>
          <w:sz w:val="24"/>
          <w:szCs w:val="24"/>
        </w:rPr>
        <w:t xml:space="preserve"> must be performed with absolute fealty to the process and to the concept of Divine command. Furthermore, no one t</w:t>
      </w:r>
      <w:r w:rsidR="00E01E60">
        <w:rPr>
          <w:rFonts w:asciiTheme="minorBidi" w:hAnsiTheme="minorBidi"/>
          <w:sz w:val="24"/>
          <w:szCs w:val="24"/>
        </w:rPr>
        <w:t>eaches</w:t>
      </w:r>
      <w:r w:rsidRPr="004A05EF">
        <w:rPr>
          <w:rFonts w:asciiTheme="minorBidi" w:hAnsiTheme="minorBidi"/>
          <w:sz w:val="24"/>
          <w:szCs w:val="24"/>
        </w:rPr>
        <w:t xml:space="preserve"> us to submit to God’s necessarily moral</w:t>
      </w:r>
      <w:r w:rsidR="004F1734">
        <w:rPr>
          <w:rFonts w:asciiTheme="minorBidi" w:hAnsiTheme="minorBidi"/>
          <w:sz w:val="24"/>
          <w:szCs w:val="24"/>
        </w:rPr>
        <w:t xml:space="preserve"> W</w:t>
      </w:r>
      <w:r w:rsidRPr="004A05EF">
        <w:rPr>
          <w:rFonts w:asciiTheme="minorBidi" w:hAnsiTheme="minorBidi"/>
          <w:sz w:val="24"/>
          <w:szCs w:val="24"/>
        </w:rPr>
        <w:t>ill</w:t>
      </w:r>
      <w:r w:rsidR="004A05EF">
        <w:rPr>
          <w:rFonts w:asciiTheme="minorBidi" w:hAnsiTheme="minorBidi"/>
          <w:sz w:val="24"/>
          <w:szCs w:val="24"/>
        </w:rPr>
        <w:t xml:space="preserve"> — h</w:t>
      </w:r>
      <w:r w:rsidRPr="004A05EF">
        <w:rPr>
          <w:rFonts w:asciiTheme="minorBidi" w:hAnsiTheme="minorBidi"/>
          <w:sz w:val="24"/>
          <w:szCs w:val="24"/>
        </w:rPr>
        <w:t xml:space="preserve">owever inscrutable, at times, to mere humans – more than Avraham, at the </w:t>
      </w:r>
      <w:r w:rsidRPr="004A05EF">
        <w:rPr>
          <w:rFonts w:asciiTheme="minorBidi" w:hAnsiTheme="minorBidi"/>
          <w:i/>
          <w:iCs/>
          <w:sz w:val="24"/>
          <w:szCs w:val="24"/>
        </w:rPr>
        <w:t>Akeida</w:t>
      </w:r>
      <w:r w:rsidRPr="004A05EF">
        <w:rPr>
          <w:rFonts w:asciiTheme="minorBidi" w:hAnsiTheme="minorBidi"/>
          <w:sz w:val="24"/>
          <w:szCs w:val="24"/>
        </w:rPr>
        <w:t xml:space="preserve">. But where human judgment is involved, moral sensibility is a welcome influence. </w:t>
      </w:r>
    </w:p>
    <w:p w14:paraId="1419CCEA" w14:textId="77777777" w:rsidR="004A05EF" w:rsidRPr="004A05EF" w:rsidRDefault="004A05EF" w:rsidP="007633DF">
      <w:pPr>
        <w:spacing w:after="0" w:line="240" w:lineRule="auto"/>
        <w:jc w:val="both"/>
        <w:rPr>
          <w:rFonts w:asciiTheme="minorBidi" w:hAnsiTheme="minorBidi"/>
          <w:sz w:val="24"/>
          <w:szCs w:val="24"/>
        </w:rPr>
      </w:pPr>
    </w:p>
    <w:p w14:paraId="7A912488" w14:textId="77777777"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Drawing upon the </w:t>
      </w:r>
      <w:r w:rsidRPr="004A05EF">
        <w:rPr>
          <w:rFonts w:asciiTheme="minorBidi" w:hAnsiTheme="minorBidi"/>
          <w:i/>
          <w:iCs/>
          <w:sz w:val="24"/>
          <w:szCs w:val="24"/>
        </w:rPr>
        <w:t xml:space="preserve">Akeida </w:t>
      </w:r>
      <w:r w:rsidRPr="004A05EF">
        <w:rPr>
          <w:rFonts w:asciiTheme="minorBidi" w:hAnsiTheme="minorBidi"/>
          <w:sz w:val="24"/>
          <w:szCs w:val="24"/>
        </w:rPr>
        <w:t>as a metaphor, HaRav Lichtenstein writes:</w:t>
      </w:r>
    </w:p>
    <w:p w14:paraId="7380CF40" w14:textId="77777777" w:rsidR="000634DA" w:rsidRPr="004A05EF" w:rsidRDefault="000634DA" w:rsidP="007633DF">
      <w:pPr>
        <w:spacing w:after="0" w:line="240" w:lineRule="auto"/>
        <w:jc w:val="both"/>
        <w:rPr>
          <w:rFonts w:asciiTheme="minorBidi" w:hAnsiTheme="minorBidi"/>
          <w:sz w:val="24"/>
          <w:szCs w:val="24"/>
        </w:rPr>
      </w:pPr>
    </w:p>
    <w:p w14:paraId="27457540" w14:textId="53DBDF89" w:rsidR="00DD7892" w:rsidRPr="004A05EF" w:rsidRDefault="00DD7892" w:rsidP="007633DF">
      <w:pPr>
        <w:spacing w:after="0" w:line="240" w:lineRule="auto"/>
        <w:ind w:left="720"/>
        <w:jc w:val="both"/>
        <w:rPr>
          <w:rFonts w:asciiTheme="minorBidi" w:hAnsiTheme="minorBidi"/>
          <w:sz w:val="24"/>
          <w:szCs w:val="24"/>
        </w:rPr>
      </w:pPr>
      <w:bookmarkStart w:id="1" w:name="_Hlk1596731"/>
      <w:r w:rsidRPr="004A05EF">
        <w:rPr>
          <w:rFonts w:asciiTheme="minorBidi" w:hAnsiTheme="minorBidi"/>
          <w:sz w:val="24"/>
          <w:szCs w:val="24"/>
        </w:rPr>
        <w:t>Moral standards and axioms have a critical role to play in the interpretation and delineation of Halakha. Of course, a Jew must answer “</w:t>
      </w:r>
      <w:r w:rsidRPr="004A05EF">
        <w:rPr>
          <w:rFonts w:asciiTheme="minorBidi" w:hAnsiTheme="minorBidi"/>
          <w:i/>
          <w:iCs/>
          <w:sz w:val="24"/>
          <w:szCs w:val="24"/>
        </w:rPr>
        <w:t>hineni</w:t>
      </w:r>
      <w:r w:rsidRPr="004A05EF">
        <w:rPr>
          <w:rFonts w:asciiTheme="minorBidi" w:hAnsiTheme="minorBidi"/>
          <w:sz w:val="24"/>
          <w:szCs w:val="24"/>
        </w:rPr>
        <w:t xml:space="preserve">” (here!) </w:t>
      </w:r>
      <w:r w:rsidR="0043207F" w:rsidRPr="004A05EF">
        <w:rPr>
          <w:rFonts w:asciiTheme="minorBidi" w:hAnsiTheme="minorBidi"/>
          <w:sz w:val="24"/>
          <w:szCs w:val="24"/>
        </w:rPr>
        <w:t>(</w:t>
      </w:r>
      <w:r w:rsidR="0043207F" w:rsidRPr="004A05EF">
        <w:rPr>
          <w:rFonts w:asciiTheme="minorBidi" w:hAnsiTheme="minorBidi"/>
          <w:i/>
          <w:iCs/>
          <w:sz w:val="24"/>
          <w:szCs w:val="24"/>
        </w:rPr>
        <w:t>Bereishit</w:t>
      </w:r>
      <w:r w:rsidR="0043207F" w:rsidRPr="004A05EF">
        <w:rPr>
          <w:rFonts w:asciiTheme="minorBidi" w:hAnsiTheme="minorBidi"/>
          <w:sz w:val="24"/>
          <w:szCs w:val="24"/>
        </w:rPr>
        <w:t xml:space="preserve"> </w:t>
      </w:r>
      <w:r w:rsidR="00F15157" w:rsidRPr="004A05EF">
        <w:rPr>
          <w:rFonts w:asciiTheme="minorBidi" w:hAnsiTheme="minorBidi"/>
          <w:sz w:val="24"/>
          <w:szCs w:val="24"/>
        </w:rPr>
        <w:t>22:1, 11</w:t>
      </w:r>
      <w:r w:rsidR="0043207F" w:rsidRPr="004A05EF">
        <w:rPr>
          <w:rFonts w:asciiTheme="minorBidi" w:hAnsiTheme="minorBidi"/>
          <w:sz w:val="24"/>
          <w:szCs w:val="24"/>
        </w:rPr>
        <w:t xml:space="preserve">) </w:t>
      </w:r>
      <w:r w:rsidRPr="004A05EF">
        <w:rPr>
          <w:rFonts w:asciiTheme="minorBidi" w:hAnsiTheme="minorBidi"/>
          <w:sz w:val="24"/>
          <w:szCs w:val="24"/>
        </w:rPr>
        <w:t>if the command of “Offer him there as a sacrifice” (</w:t>
      </w:r>
      <w:r w:rsidR="00A0537E" w:rsidRPr="004A05EF">
        <w:rPr>
          <w:rFonts w:asciiTheme="minorBidi" w:hAnsiTheme="minorBidi"/>
          <w:sz w:val="24"/>
          <w:szCs w:val="24"/>
        </w:rPr>
        <w:t>22:2</w:t>
      </w:r>
      <w:r w:rsidRPr="004A05EF">
        <w:rPr>
          <w:rFonts w:asciiTheme="minorBidi" w:hAnsiTheme="minorBidi"/>
          <w:sz w:val="24"/>
          <w:szCs w:val="24"/>
        </w:rPr>
        <w:t>) is thrust upon him; but before he unsheathes the knife, he may, and indeed must, verify to the best of his ability</w:t>
      </w:r>
      <w:r w:rsidR="004A05EF">
        <w:rPr>
          <w:rFonts w:asciiTheme="minorBidi" w:hAnsiTheme="minorBidi"/>
          <w:sz w:val="24"/>
          <w:szCs w:val="24"/>
        </w:rPr>
        <w:t xml:space="preserve"> — </w:t>
      </w:r>
      <w:r w:rsidRPr="004A05EF">
        <w:rPr>
          <w:rFonts w:asciiTheme="minorBidi" w:hAnsiTheme="minorBidi"/>
          <w:sz w:val="24"/>
          <w:szCs w:val="24"/>
        </w:rPr>
        <w:t>is he in fact commanded so? Is the message that clear-cut? And is the clash of values necessarily so direct? To the degree that there is room and need for interpretation</w:t>
      </w:r>
      <w:r w:rsidR="004A05EF">
        <w:rPr>
          <w:rFonts w:asciiTheme="minorBidi" w:hAnsiTheme="minorBidi"/>
          <w:sz w:val="24"/>
          <w:szCs w:val="24"/>
        </w:rPr>
        <w:t xml:space="preserve"> — a</w:t>
      </w:r>
      <w:r w:rsidRPr="004A05EF">
        <w:rPr>
          <w:rFonts w:asciiTheme="minorBidi" w:hAnsiTheme="minorBidi"/>
          <w:sz w:val="24"/>
          <w:szCs w:val="24"/>
        </w:rPr>
        <w:t>nd</w:t>
      </w:r>
      <w:r w:rsidR="00AB4099" w:rsidRPr="004A05EF">
        <w:rPr>
          <w:rFonts w:asciiTheme="minorBidi" w:hAnsiTheme="minorBidi"/>
          <w:sz w:val="24"/>
          <w:szCs w:val="24"/>
        </w:rPr>
        <w:t xml:space="preserve"> </w:t>
      </w:r>
      <w:r w:rsidRPr="004A05EF">
        <w:rPr>
          <w:rFonts w:asciiTheme="minorBidi" w:hAnsiTheme="minorBidi"/>
          <w:sz w:val="24"/>
          <w:szCs w:val="24"/>
        </w:rPr>
        <w:t xml:space="preserve">this </w:t>
      </w:r>
      <w:r w:rsidR="00386324" w:rsidRPr="004A05EF">
        <w:rPr>
          <w:rFonts w:asciiTheme="minorBidi" w:hAnsiTheme="minorBidi"/>
          <w:sz w:val="24"/>
          <w:szCs w:val="24"/>
        </w:rPr>
        <w:t xml:space="preserve">we </w:t>
      </w:r>
      <w:r w:rsidRPr="004A05EF">
        <w:rPr>
          <w:rFonts w:asciiTheme="minorBidi" w:hAnsiTheme="minorBidi"/>
          <w:sz w:val="24"/>
          <w:szCs w:val="24"/>
        </w:rPr>
        <w:t>must</w:t>
      </w:r>
      <w:r w:rsidR="00AB4099" w:rsidRPr="004A05EF">
        <w:rPr>
          <w:rFonts w:asciiTheme="minorBidi" w:hAnsiTheme="minorBidi"/>
          <w:sz w:val="24"/>
          <w:szCs w:val="24"/>
        </w:rPr>
        <w:t xml:space="preserve"> </w:t>
      </w:r>
      <w:r w:rsidR="00D65202" w:rsidRPr="004A05EF">
        <w:rPr>
          <w:rFonts w:asciiTheme="minorBidi" w:hAnsiTheme="minorBidi"/>
          <w:sz w:val="24"/>
          <w:szCs w:val="24"/>
        </w:rPr>
        <w:t>clarif</w:t>
      </w:r>
      <w:r w:rsidR="00386324" w:rsidRPr="004A05EF">
        <w:rPr>
          <w:rFonts w:asciiTheme="minorBidi" w:hAnsiTheme="minorBidi"/>
          <w:sz w:val="24"/>
          <w:szCs w:val="24"/>
        </w:rPr>
        <w:t>y</w:t>
      </w:r>
      <w:r w:rsidR="004A05EF">
        <w:rPr>
          <w:rFonts w:asciiTheme="minorBidi" w:hAnsiTheme="minorBidi"/>
          <w:sz w:val="24"/>
          <w:szCs w:val="24"/>
        </w:rPr>
        <w:t xml:space="preserve"> — a</w:t>
      </w:r>
      <w:r w:rsidRPr="004A05EF">
        <w:rPr>
          <w:rFonts w:asciiTheme="minorBidi" w:hAnsiTheme="minorBidi"/>
          <w:sz w:val="24"/>
          <w:szCs w:val="24"/>
        </w:rPr>
        <w:t xml:space="preserve"> sensitive and insightful conscience is one of the factors that can shape one’s judgment. Just as the Rambam, in his time, consciously utilized metaphysical assumptions in order to interpret Biblical verses, so can a moral outlook be employed in order to determine the content of Halakha, and to </w:t>
      </w:r>
      <w:r w:rsidR="00A4311C">
        <w:rPr>
          <w:rFonts w:asciiTheme="minorBidi" w:hAnsiTheme="minorBidi"/>
          <w:sz w:val="24"/>
          <w:szCs w:val="24"/>
        </w:rPr>
        <w:t>draw</w:t>
      </w:r>
      <w:r w:rsidRPr="004A05EF">
        <w:rPr>
          <w:rFonts w:asciiTheme="minorBidi" w:hAnsiTheme="minorBidi"/>
          <w:sz w:val="24"/>
          <w:szCs w:val="24"/>
        </w:rPr>
        <w:t>, at times, its boundaries. (</w:t>
      </w:r>
      <w:r w:rsidR="00EC5313" w:rsidRPr="004A05EF">
        <w:rPr>
          <w:rFonts w:asciiTheme="minorBidi" w:hAnsiTheme="minorBidi"/>
          <w:sz w:val="24"/>
          <w:szCs w:val="24"/>
        </w:rPr>
        <w:t>“</w:t>
      </w:r>
      <w:r w:rsidRPr="004A05EF">
        <w:rPr>
          <w:rFonts w:asciiTheme="minorBidi" w:hAnsiTheme="minorBidi"/>
          <w:i/>
          <w:iCs/>
          <w:sz w:val="24"/>
          <w:szCs w:val="24"/>
        </w:rPr>
        <w:t xml:space="preserve">Halakha </w:t>
      </w:r>
      <w:r w:rsidR="004A05EF">
        <w:rPr>
          <w:rFonts w:asciiTheme="minorBidi" w:hAnsiTheme="minorBidi"/>
          <w:i/>
          <w:iCs/>
          <w:sz w:val="24"/>
          <w:szCs w:val="24"/>
        </w:rPr>
        <w:t>V</w:t>
      </w:r>
      <w:r w:rsidRPr="004A05EF">
        <w:rPr>
          <w:rFonts w:asciiTheme="minorBidi" w:hAnsiTheme="minorBidi"/>
          <w:i/>
          <w:iCs/>
          <w:sz w:val="24"/>
          <w:szCs w:val="24"/>
        </w:rPr>
        <w:t>e-</w:t>
      </w:r>
      <w:r w:rsidR="00C02CD1" w:rsidRPr="004A05EF">
        <w:rPr>
          <w:rFonts w:asciiTheme="minorBidi" w:hAnsiTheme="minorBidi"/>
          <w:i/>
          <w:iCs/>
          <w:sz w:val="24"/>
          <w:szCs w:val="24"/>
        </w:rPr>
        <w:t>halakhim</w:t>
      </w:r>
      <w:r w:rsidRPr="004A05EF">
        <w:rPr>
          <w:rFonts w:asciiTheme="minorBidi" w:hAnsiTheme="minorBidi"/>
          <w:sz w:val="24"/>
          <w:szCs w:val="24"/>
        </w:rPr>
        <w:t>,</w:t>
      </w:r>
      <w:r w:rsidR="00EC5313" w:rsidRPr="004A05EF">
        <w:rPr>
          <w:rFonts w:asciiTheme="minorBidi" w:hAnsiTheme="minorBidi"/>
          <w:sz w:val="24"/>
          <w:szCs w:val="24"/>
        </w:rPr>
        <w:t>”</w:t>
      </w:r>
      <w:r w:rsidRPr="004A05EF">
        <w:rPr>
          <w:rFonts w:asciiTheme="minorBidi" w:hAnsiTheme="minorBidi"/>
          <w:sz w:val="24"/>
          <w:szCs w:val="24"/>
        </w:rPr>
        <w:t xml:space="preserve"> 47)</w:t>
      </w:r>
      <w:bookmarkEnd w:id="1"/>
    </w:p>
    <w:p w14:paraId="2EAFDAA3" w14:textId="77777777" w:rsidR="00DD7892" w:rsidRPr="004A05EF" w:rsidRDefault="00DD7892" w:rsidP="007633DF">
      <w:pPr>
        <w:spacing w:after="0" w:line="240" w:lineRule="auto"/>
        <w:jc w:val="both"/>
        <w:rPr>
          <w:rFonts w:asciiTheme="minorBidi" w:hAnsiTheme="minorBidi"/>
          <w:sz w:val="24"/>
          <w:szCs w:val="24"/>
        </w:rPr>
      </w:pPr>
    </w:p>
    <w:p w14:paraId="2B637682" w14:textId="46145E49" w:rsidR="00DD7892" w:rsidRPr="004A05EF" w:rsidRDefault="004A05EF" w:rsidP="007633DF">
      <w:pPr>
        <w:spacing w:after="0" w:line="240" w:lineRule="auto"/>
        <w:jc w:val="both"/>
        <w:rPr>
          <w:rFonts w:asciiTheme="minorBidi" w:hAnsiTheme="minorBidi"/>
          <w:sz w:val="24"/>
          <w:szCs w:val="24"/>
          <w:rtl/>
        </w:rPr>
      </w:pPr>
      <w:r>
        <w:rPr>
          <w:rFonts w:asciiTheme="minorBidi" w:hAnsiTheme="minorBidi"/>
          <w:sz w:val="24"/>
          <w:szCs w:val="24"/>
        </w:rPr>
        <w:lastRenderedPageBreak/>
        <w:t>Ha</w:t>
      </w:r>
      <w:r w:rsidR="00DD7892" w:rsidRPr="004A05EF">
        <w:rPr>
          <w:rFonts w:asciiTheme="minorBidi" w:hAnsiTheme="minorBidi"/>
          <w:sz w:val="24"/>
          <w:szCs w:val="24"/>
        </w:rPr>
        <w:t>Rav Lichtenstein follows this assertion with important qualifiers. If one is to cautiously probe the possibilities of Halakha, it must be done from a genuine desire to understand its calling, not to judge it, or, worse, to distort it. Moreover, not every well-meaning student of Torah will possess the requisite knowledge, experience, dedication, and gravitas t</w:t>
      </w:r>
      <w:r>
        <w:rPr>
          <w:rFonts w:asciiTheme="minorBidi" w:hAnsiTheme="minorBidi"/>
          <w:sz w:val="24"/>
          <w:szCs w:val="24"/>
        </w:rPr>
        <w:t>o</w:t>
      </w:r>
      <w:r w:rsidR="00DD7892" w:rsidRPr="004A05EF">
        <w:rPr>
          <w:rFonts w:asciiTheme="minorBidi" w:hAnsiTheme="minorBidi"/>
          <w:sz w:val="24"/>
          <w:szCs w:val="24"/>
        </w:rPr>
        <w:t xml:space="preserve"> ensure that such an inquiry proceed with integrity and free from undue influences. The potential for distortion, or even abuse, then, is apparent; “but the principle remains unchanged.”</w:t>
      </w:r>
    </w:p>
    <w:p w14:paraId="4C912380" w14:textId="770BBC90" w:rsidR="008C7A7F" w:rsidRPr="004A05EF" w:rsidRDefault="008C7A7F" w:rsidP="007633DF">
      <w:pPr>
        <w:spacing w:after="0" w:line="240" w:lineRule="auto"/>
        <w:jc w:val="both"/>
        <w:rPr>
          <w:rFonts w:asciiTheme="minorBidi" w:hAnsiTheme="minorBidi"/>
          <w:sz w:val="24"/>
          <w:szCs w:val="24"/>
        </w:rPr>
      </w:pPr>
    </w:p>
    <w:p w14:paraId="184DE311" w14:textId="76FC030C" w:rsidR="008C7A7F" w:rsidRPr="004A05EF" w:rsidRDefault="009C7821"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 xml:space="preserve">Halakha and </w:t>
      </w:r>
      <w:r w:rsidRPr="004A05EF">
        <w:rPr>
          <w:rFonts w:asciiTheme="minorBidi" w:hAnsiTheme="minorBidi"/>
          <w:b/>
          <w:bCs/>
          <w:i/>
          <w:iCs/>
          <w:sz w:val="24"/>
          <w:szCs w:val="24"/>
        </w:rPr>
        <w:t>Berit Avot</w:t>
      </w:r>
    </w:p>
    <w:p w14:paraId="259438AB" w14:textId="77777777" w:rsidR="008C7A7F" w:rsidRPr="004A05EF" w:rsidRDefault="008C7A7F" w:rsidP="007633DF">
      <w:pPr>
        <w:spacing w:after="0" w:line="240" w:lineRule="auto"/>
        <w:jc w:val="both"/>
        <w:rPr>
          <w:rFonts w:asciiTheme="minorBidi" w:hAnsiTheme="minorBidi"/>
          <w:sz w:val="24"/>
          <w:szCs w:val="24"/>
        </w:rPr>
      </w:pPr>
    </w:p>
    <w:p w14:paraId="4965DE95" w14:textId="4AB095D1"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HaRav Lichtenstein</w:t>
      </w:r>
      <w:r w:rsidR="00B8718A">
        <w:rPr>
          <w:rFonts w:asciiTheme="minorBidi" w:hAnsiTheme="minorBidi"/>
          <w:sz w:val="24"/>
          <w:szCs w:val="24"/>
        </w:rPr>
        <w:t>, then,</w:t>
      </w:r>
      <w:r w:rsidRPr="004A05EF">
        <w:rPr>
          <w:rFonts w:asciiTheme="minorBidi" w:hAnsiTheme="minorBidi"/>
          <w:sz w:val="24"/>
          <w:szCs w:val="24"/>
        </w:rPr>
        <w:t xml:space="preserve"> validates the possibility of moral conscience and sensibility within halakhic argumentation. But we </w:t>
      </w:r>
      <w:r w:rsidR="004A05EF">
        <w:rPr>
          <w:rFonts w:asciiTheme="minorBidi" w:hAnsiTheme="minorBidi"/>
          <w:sz w:val="24"/>
          <w:szCs w:val="24"/>
        </w:rPr>
        <w:t>may</w:t>
      </w:r>
      <w:r w:rsidRPr="004A05EF">
        <w:rPr>
          <w:rFonts w:asciiTheme="minorBidi" w:hAnsiTheme="minorBidi"/>
          <w:sz w:val="24"/>
          <w:szCs w:val="24"/>
        </w:rPr>
        <w:t xml:space="preserve"> still ask: </w:t>
      </w:r>
      <w:r w:rsidR="004A05EF">
        <w:rPr>
          <w:rFonts w:asciiTheme="minorBidi" w:hAnsiTheme="minorBidi"/>
          <w:sz w:val="24"/>
          <w:szCs w:val="24"/>
        </w:rPr>
        <w:t>W</w:t>
      </w:r>
      <w:r w:rsidRPr="004A05EF">
        <w:rPr>
          <w:rFonts w:asciiTheme="minorBidi" w:hAnsiTheme="minorBidi"/>
          <w:sz w:val="24"/>
          <w:szCs w:val="24"/>
        </w:rPr>
        <w:t xml:space="preserve">hat </w:t>
      </w:r>
      <w:r w:rsidR="00597AC2" w:rsidRPr="004A05EF">
        <w:rPr>
          <w:rFonts w:asciiTheme="minorBidi" w:hAnsiTheme="minorBidi"/>
          <w:sz w:val="24"/>
          <w:szCs w:val="24"/>
        </w:rPr>
        <w:t xml:space="preserve">justifies and </w:t>
      </w:r>
      <w:r w:rsidRPr="004A05EF">
        <w:rPr>
          <w:rFonts w:asciiTheme="minorBidi" w:hAnsiTheme="minorBidi"/>
          <w:sz w:val="24"/>
          <w:szCs w:val="24"/>
        </w:rPr>
        <w:t xml:space="preserve">impels </w:t>
      </w:r>
      <w:r w:rsidR="00C30C11" w:rsidRPr="004A05EF">
        <w:rPr>
          <w:rFonts w:asciiTheme="minorBidi" w:hAnsiTheme="minorBidi"/>
          <w:sz w:val="24"/>
          <w:szCs w:val="24"/>
        </w:rPr>
        <w:t>this k</w:t>
      </w:r>
      <w:r w:rsidRPr="004A05EF">
        <w:rPr>
          <w:rFonts w:asciiTheme="minorBidi" w:hAnsiTheme="minorBidi"/>
          <w:sz w:val="24"/>
          <w:szCs w:val="24"/>
        </w:rPr>
        <w:t xml:space="preserve">ind of consideration? </w:t>
      </w:r>
      <w:r w:rsidR="00597AC2" w:rsidRPr="004A05EF">
        <w:rPr>
          <w:rFonts w:asciiTheme="minorBidi" w:hAnsiTheme="minorBidi"/>
          <w:sz w:val="24"/>
          <w:szCs w:val="24"/>
        </w:rPr>
        <w:t>Moreover, i</w:t>
      </w:r>
      <w:r w:rsidRPr="004A05EF">
        <w:rPr>
          <w:rFonts w:asciiTheme="minorBidi" w:hAnsiTheme="minorBidi"/>
          <w:sz w:val="24"/>
          <w:szCs w:val="24"/>
        </w:rPr>
        <w:t xml:space="preserve">f a rabbinic authority is not instinctively </w:t>
      </w:r>
      <w:r w:rsidR="00923CF5" w:rsidRPr="004A05EF">
        <w:rPr>
          <w:rFonts w:asciiTheme="minorBidi" w:hAnsiTheme="minorBidi"/>
          <w:sz w:val="24"/>
          <w:szCs w:val="24"/>
        </w:rPr>
        <w:t xml:space="preserve">motivated </w:t>
      </w:r>
      <w:r w:rsidRPr="004A05EF">
        <w:rPr>
          <w:rFonts w:asciiTheme="minorBidi" w:hAnsiTheme="minorBidi"/>
          <w:sz w:val="24"/>
          <w:szCs w:val="24"/>
        </w:rPr>
        <w:t>by an innate moral sense, what else can provide inspiration?</w:t>
      </w:r>
    </w:p>
    <w:p w14:paraId="6418E1FA" w14:textId="77777777" w:rsidR="00DD7892" w:rsidRPr="004A05EF" w:rsidRDefault="00DD7892" w:rsidP="007633DF">
      <w:pPr>
        <w:spacing w:after="0" w:line="240" w:lineRule="auto"/>
        <w:jc w:val="both"/>
        <w:rPr>
          <w:rFonts w:asciiTheme="minorBidi" w:hAnsiTheme="minorBidi"/>
          <w:sz w:val="24"/>
          <w:szCs w:val="24"/>
        </w:rPr>
      </w:pPr>
    </w:p>
    <w:p w14:paraId="5303681B" w14:textId="4409A207" w:rsidR="00E87B66"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Here, I believe that the values of </w:t>
      </w:r>
      <w:r w:rsidRPr="004A05EF">
        <w:rPr>
          <w:rFonts w:asciiTheme="minorBidi" w:hAnsiTheme="minorBidi"/>
          <w:i/>
          <w:iCs/>
          <w:sz w:val="24"/>
          <w:szCs w:val="24"/>
        </w:rPr>
        <w:t>berit Avot</w:t>
      </w:r>
      <w:r w:rsidRPr="004A05EF">
        <w:rPr>
          <w:rFonts w:asciiTheme="minorBidi" w:hAnsiTheme="minorBidi"/>
          <w:sz w:val="24"/>
          <w:szCs w:val="24"/>
        </w:rPr>
        <w:t xml:space="preserve"> </w:t>
      </w:r>
      <w:r w:rsidR="004A05EF">
        <w:rPr>
          <w:rFonts w:asciiTheme="minorBidi" w:hAnsiTheme="minorBidi"/>
          <w:sz w:val="24"/>
          <w:szCs w:val="24"/>
        </w:rPr>
        <w:t>may</w:t>
      </w:r>
      <w:r w:rsidRPr="004A05EF">
        <w:rPr>
          <w:rFonts w:asciiTheme="minorBidi" w:hAnsiTheme="minorBidi"/>
          <w:sz w:val="24"/>
          <w:szCs w:val="24"/>
        </w:rPr>
        <w:t xml:space="preserve"> be particularly </w:t>
      </w:r>
      <w:r w:rsidR="00C5430B" w:rsidRPr="004A05EF">
        <w:rPr>
          <w:rFonts w:asciiTheme="minorBidi" w:hAnsiTheme="minorBidi"/>
          <w:sz w:val="24"/>
          <w:szCs w:val="24"/>
        </w:rPr>
        <w:t>instructive</w:t>
      </w:r>
      <w:r w:rsidRPr="004A05EF">
        <w:rPr>
          <w:rFonts w:asciiTheme="minorBidi" w:hAnsiTheme="minorBidi"/>
          <w:sz w:val="24"/>
          <w:szCs w:val="24"/>
        </w:rPr>
        <w:t xml:space="preserve">. To be sure, there are reasons internal to </w:t>
      </w:r>
      <w:r w:rsidRPr="004A05EF">
        <w:rPr>
          <w:rFonts w:asciiTheme="minorBidi" w:hAnsiTheme="minorBidi"/>
          <w:i/>
          <w:iCs/>
          <w:sz w:val="24"/>
          <w:szCs w:val="24"/>
        </w:rPr>
        <w:t>berit Sinai</w:t>
      </w:r>
      <w:r w:rsidRPr="004A05EF">
        <w:rPr>
          <w:rFonts w:asciiTheme="minorBidi" w:hAnsiTheme="minorBidi"/>
          <w:sz w:val="24"/>
          <w:szCs w:val="24"/>
        </w:rPr>
        <w:t xml:space="preserve"> to seek sensitive and compassionate </w:t>
      </w:r>
      <w:r w:rsidRPr="004A05EF">
        <w:rPr>
          <w:rFonts w:asciiTheme="minorBidi" w:hAnsiTheme="minorBidi"/>
          <w:i/>
          <w:iCs/>
          <w:sz w:val="24"/>
          <w:szCs w:val="24"/>
        </w:rPr>
        <w:t>pesa</w:t>
      </w:r>
      <w:r w:rsidR="00ED270B" w:rsidRPr="004A05EF">
        <w:rPr>
          <w:rFonts w:asciiTheme="minorBidi" w:hAnsiTheme="minorBidi"/>
          <w:i/>
          <w:iCs/>
          <w:sz w:val="24"/>
          <w:szCs w:val="24"/>
        </w:rPr>
        <w:t>k</w:t>
      </w:r>
      <w:r w:rsidR="00ED270B" w:rsidRPr="004A05EF">
        <w:rPr>
          <w:rFonts w:asciiTheme="minorBidi" w:hAnsiTheme="minorBidi"/>
          <w:sz w:val="24"/>
          <w:szCs w:val="24"/>
        </w:rPr>
        <w:t>.</w:t>
      </w:r>
      <w:r w:rsidRPr="004A05EF">
        <w:rPr>
          <w:rFonts w:asciiTheme="minorBidi" w:hAnsiTheme="minorBidi"/>
          <w:sz w:val="24"/>
          <w:szCs w:val="24"/>
        </w:rPr>
        <w:t xml:space="preserve"> </w:t>
      </w:r>
      <w:r w:rsidR="0087691C" w:rsidRPr="0087691C">
        <w:rPr>
          <w:rFonts w:asciiTheme="minorBidi" w:hAnsiTheme="minorBidi"/>
          <w:sz w:val="24"/>
          <w:szCs w:val="24"/>
        </w:rPr>
        <w:t xml:space="preserve">HaRav Lichtenstein, for instance, explains the flexibility of </w:t>
      </w:r>
      <w:r w:rsidR="0087691C" w:rsidRPr="0087691C">
        <w:rPr>
          <w:rFonts w:asciiTheme="minorBidi" w:hAnsiTheme="minorBidi"/>
          <w:i/>
          <w:iCs/>
          <w:sz w:val="24"/>
          <w:szCs w:val="24"/>
        </w:rPr>
        <w:t>she’at ha-dechak</w:t>
      </w:r>
      <w:r w:rsidR="0087691C" w:rsidRPr="0087691C">
        <w:rPr>
          <w:rFonts w:asciiTheme="minorBidi" w:hAnsiTheme="minorBidi"/>
          <w:sz w:val="24"/>
          <w:szCs w:val="24"/>
        </w:rPr>
        <w:t xml:space="preserve"> through “the obvious desire and duty to employ every possible means to assist those in need… rooted and expressed both in specific precepts and in the omnibus drive towards </w:t>
      </w:r>
      <w:r w:rsidR="0087691C" w:rsidRPr="0087691C">
        <w:rPr>
          <w:rFonts w:asciiTheme="minorBidi" w:hAnsiTheme="minorBidi"/>
          <w:i/>
          <w:iCs/>
          <w:sz w:val="24"/>
          <w:szCs w:val="24"/>
        </w:rPr>
        <w:t>imitatio viarum Dei</w:t>
      </w:r>
      <w:r w:rsidR="0087691C" w:rsidRPr="0087691C">
        <w:rPr>
          <w:rFonts w:asciiTheme="minorBidi" w:hAnsiTheme="minorBidi"/>
          <w:sz w:val="24"/>
          <w:szCs w:val="24"/>
        </w:rPr>
        <w:t>” (“</w:t>
      </w:r>
      <w:r w:rsidR="0087691C" w:rsidRPr="0087691C">
        <w:rPr>
          <w:rFonts w:asciiTheme="minorBidi" w:hAnsiTheme="minorBidi"/>
          <w:i/>
          <w:iCs/>
          <w:sz w:val="24"/>
          <w:szCs w:val="24"/>
        </w:rPr>
        <w:t>Mah Enosh</w:t>
      </w:r>
      <w:r w:rsidR="0087691C" w:rsidRPr="0087691C">
        <w:rPr>
          <w:rFonts w:asciiTheme="minorBidi" w:hAnsiTheme="minorBidi"/>
          <w:sz w:val="24"/>
          <w:szCs w:val="24"/>
        </w:rPr>
        <w:t>,” 45).</w:t>
      </w:r>
      <w:r w:rsidR="0087691C">
        <w:rPr>
          <w:rFonts w:asciiTheme="minorBidi" w:hAnsiTheme="minorBidi"/>
          <w:sz w:val="24"/>
          <w:szCs w:val="24"/>
        </w:rPr>
        <w:t xml:space="preserve"> The </w:t>
      </w:r>
      <w:r w:rsidR="0067128B">
        <w:rPr>
          <w:rFonts w:asciiTheme="minorBidi" w:hAnsiTheme="minorBidi"/>
          <w:sz w:val="24"/>
          <w:szCs w:val="24"/>
        </w:rPr>
        <w:t>c</w:t>
      </w:r>
      <w:r w:rsidRPr="004A05EF">
        <w:rPr>
          <w:rFonts w:asciiTheme="minorBidi" w:hAnsiTheme="minorBidi"/>
          <w:sz w:val="24"/>
          <w:szCs w:val="24"/>
        </w:rPr>
        <w:t xml:space="preserve">ommand to perform </w:t>
      </w:r>
      <w:r w:rsidRPr="004A05EF">
        <w:rPr>
          <w:rFonts w:asciiTheme="minorBidi" w:hAnsiTheme="minorBidi"/>
          <w:i/>
          <w:iCs/>
          <w:sz w:val="24"/>
          <w:szCs w:val="24"/>
        </w:rPr>
        <w:t>ha-yashar ve-hatov</w:t>
      </w:r>
      <w:r w:rsidRPr="004A05EF">
        <w:rPr>
          <w:rFonts w:asciiTheme="minorBidi" w:hAnsiTheme="minorBidi"/>
          <w:sz w:val="24"/>
          <w:szCs w:val="24"/>
        </w:rPr>
        <w:t xml:space="preserve"> might</w:t>
      </w:r>
      <w:r w:rsidR="0087691C">
        <w:rPr>
          <w:rFonts w:asciiTheme="minorBidi" w:hAnsiTheme="minorBidi"/>
          <w:sz w:val="24"/>
          <w:szCs w:val="24"/>
        </w:rPr>
        <w:t xml:space="preserve"> also</w:t>
      </w:r>
      <w:r w:rsidRPr="004A05EF">
        <w:rPr>
          <w:rFonts w:asciiTheme="minorBidi" w:hAnsiTheme="minorBidi"/>
          <w:sz w:val="24"/>
          <w:szCs w:val="24"/>
        </w:rPr>
        <w:t xml:space="preserve"> be relevant, as </w:t>
      </w:r>
      <w:r w:rsidR="00071F4A" w:rsidRPr="004A05EF">
        <w:rPr>
          <w:rFonts w:asciiTheme="minorBidi" w:hAnsiTheme="minorBidi"/>
          <w:sz w:val="24"/>
          <w:szCs w:val="24"/>
        </w:rPr>
        <w:t xml:space="preserve">might </w:t>
      </w:r>
      <w:r w:rsidRPr="005054B4">
        <w:rPr>
          <w:rFonts w:asciiTheme="minorBidi" w:hAnsiTheme="minorBidi"/>
          <w:i/>
          <w:iCs/>
          <w:sz w:val="24"/>
          <w:szCs w:val="24"/>
        </w:rPr>
        <w:t>Chazal</w:t>
      </w:r>
      <w:r w:rsidRPr="004A05EF">
        <w:rPr>
          <w:rFonts w:asciiTheme="minorBidi" w:hAnsiTheme="minorBidi"/>
          <w:sz w:val="24"/>
          <w:szCs w:val="24"/>
        </w:rPr>
        <w:t>’s principle of “[</w:t>
      </w:r>
      <w:r w:rsidR="0099173E" w:rsidRPr="004A05EF">
        <w:rPr>
          <w:rFonts w:asciiTheme="minorBidi" w:hAnsiTheme="minorBidi"/>
          <w:sz w:val="24"/>
          <w:szCs w:val="24"/>
        </w:rPr>
        <w:t xml:space="preserve">The </w:t>
      </w:r>
      <w:r w:rsidRPr="004A05EF">
        <w:rPr>
          <w:rFonts w:asciiTheme="minorBidi" w:hAnsiTheme="minorBidi"/>
          <w:sz w:val="24"/>
          <w:szCs w:val="24"/>
        </w:rPr>
        <w:t>Torah]’s ways are ways of pleasantness” (</w:t>
      </w:r>
      <w:r w:rsidRPr="004A05EF">
        <w:rPr>
          <w:rFonts w:asciiTheme="minorBidi" w:hAnsiTheme="minorBidi"/>
          <w:i/>
          <w:iCs/>
          <w:sz w:val="24"/>
          <w:szCs w:val="24"/>
        </w:rPr>
        <w:t>Mishlei</w:t>
      </w:r>
      <w:r w:rsidRPr="004A05EF">
        <w:rPr>
          <w:rFonts w:asciiTheme="minorBidi" w:hAnsiTheme="minorBidi"/>
          <w:sz w:val="24"/>
          <w:szCs w:val="24"/>
        </w:rPr>
        <w:t xml:space="preserve"> </w:t>
      </w:r>
      <w:r w:rsidR="00A005A0" w:rsidRPr="004A05EF">
        <w:rPr>
          <w:rFonts w:asciiTheme="minorBidi" w:hAnsiTheme="minorBidi"/>
          <w:sz w:val="24"/>
          <w:szCs w:val="24"/>
          <w:rtl/>
        </w:rPr>
        <w:t>3:17</w:t>
      </w:r>
      <w:r w:rsidRPr="004A05EF">
        <w:rPr>
          <w:rFonts w:asciiTheme="minorBidi" w:hAnsiTheme="minorBidi"/>
          <w:sz w:val="24"/>
          <w:szCs w:val="24"/>
        </w:rPr>
        <w:t>).</w:t>
      </w:r>
      <w:r w:rsidR="00ED270B" w:rsidRPr="004A05EF">
        <w:rPr>
          <w:rStyle w:val="a7"/>
          <w:rFonts w:asciiTheme="minorBidi" w:hAnsiTheme="minorBidi"/>
          <w:sz w:val="24"/>
          <w:szCs w:val="24"/>
        </w:rPr>
        <w:footnoteReference w:id="3"/>
      </w:r>
      <w:r w:rsidRPr="004A05EF">
        <w:rPr>
          <w:rFonts w:asciiTheme="minorBidi" w:hAnsiTheme="minorBidi"/>
          <w:sz w:val="24"/>
          <w:szCs w:val="24"/>
        </w:rPr>
        <w:t xml:space="preserve"> </w:t>
      </w:r>
    </w:p>
    <w:p w14:paraId="3DE09247" w14:textId="77777777" w:rsidR="00E87B66" w:rsidRDefault="00E87B66" w:rsidP="007633DF">
      <w:pPr>
        <w:spacing w:after="0" w:line="240" w:lineRule="auto"/>
        <w:jc w:val="both"/>
        <w:rPr>
          <w:rFonts w:asciiTheme="minorBidi" w:hAnsiTheme="minorBidi"/>
          <w:sz w:val="24"/>
          <w:szCs w:val="24"/>
        </w:rPr>
      </w:pPr>
    </w:p>
    <w:p w14:paraId="29A22A95" w14:textId="2A8380AA"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However, we </w:t>
      </w:r>
      <w:r w:rsidR="00106FBE" w:rsidRPr="004A05EF">
        <w:rPr>
          <w:rFonts w:asciiTheme="minorBidi" w:hAnsiTheme="minorBidi"/>
          <w:sz w:val="24"/>
          <w:szCs w:val="24"/>
        </w:rPr>
        <w:t xml:space="preserve">are </w:t>
      </w:r>
      <w:r w:rsidR="00320BCC">
        <w:rPr>
          <w:rFonts w:asciiTheme="minorBidi" w:hAnsiTheme="minorBidi"/>
          <w:sz w:val="24"/>
          <w:szCs w:val="24"/>
        </w:rPr>
        <w:t>in</w:t>
      </w:r>
      <w:r w:rsidRPr="004A05EF">
        <w:rPr>
          <w:rFonts w:asciiTheme="minorBidi" w:hAnsiTheme="minorBidi"/>
          <w:sz w:val="24"/>
          <w:szCs w:val="24"/>
        </w:rPr>
        <w:t xml:space="preserve"> m</w:t>
      </w:r>
      <w:r w:rsidR="00106FBE" w:rsidRPr="004A05EF">
        <w:rPr>
          <w:rFonts w:asciiTheme="minorBidi" w:hAnsiTheme="minorBidi"/>
          <w:sz w:val="24"/>
          <w:szCs w:val="24"/>
        </w:rPr>
        <w:t xml:space="preserve">urkier </w:t>
      </w:r>
      <w:r w:rsidRPr="004A05EF">
        <w:rPr>
          <w:rFonts w:asciiTheme="minorBidi" w:hAnsiTheme="minorBidi"/>
          <w:sz w:val="24"/>
          <w:szCs w:val="24"/>
        </w:rPr>
        <w:t xml:space="preserve">territory, I think, when we </w:t>
      </w:r>
      <w:r w:rsidR="00261825" w:rsidRPr="004A05EF">
        <w:rPr>
          <w:rFonts w:asciiTheme="minorBidi" w:hAnsiTheme="minorBidi"/>
          <w:sz w:val="24"/>
          <w:szCs w:val="24"/>
        </w:rPr>
        <w:t xml:space="preserve">are </w:t>
      </w:r>
      <w:r w:rsidRPr="004A05EF">
        <w:rPr>
          <w:rFonts w:asciiTheme="minorBidi" w:hAnsiTheme="minorBidi"/>
          <w:sz w:val="24"/>
          <w:szCs w:val="24"/>
        </w:rPr>
        <w:t>address</w:t>
      </w:r>
      <w:r w:rsidR="00261825" w:rsidRPr="004A05EF">
        <w:rPr>
          <w:rFonts w:asciiTheme="minorBidi" w:hAnsiTheme="minorBidi"/>
          <w:sz w:val="24"/>
          <w:szCs w:val="24"/>
        </w:rPr>
        <w:t>ing</w:t>
      </w:r>
      <w:r w:rsidRPr="004A05EF">
        <w:rPr>
          <w:rFonts w:asciiTheme="minorBidi" w:hAnsiTheme="minorBidi"/>
          <w:sz w:val="24"/>
          <w:szCs w:val="24"/>
        </w:rPr>
        <w:t xml:space="preserve"> not the lacunae between laws, but the interpretation and application of the law. One could counter, for instance</w:t>
      </w:r>
      <w:r w:rsidR="00C925B6" w:rsidRPr="004A05EF">
        <w:rPr>
          <w:rFonts w:asciiTheme="minorBidi" w:hAnsiTheme="minorBidi"/>
          <w:sz w:val="24"/>
          <w:szCs w:val="24"/>
        </w:rPr>
        <w:t>,</w:t>
      </w:r>
      <w:r w:rsidRPr="004A05EF">
        <w:rPr>
          <w:rFonts w:asciiTheme="minorBidi" w:hAnsiTheme="minorBidi"/>
          <w:sz w:val="24"/>
          <w:szCs w:val="24"/>
        </w:rPr>
        <w:t xml:space="preserve"> that </w:t>
      </w:r>
      <w:r w:rsidRPr="004A05EF">
        <w:rPr>
          <w:rFonts w:asciiTheme="minorBidi" w:hAnsiTheme="minorBidi"/>
          <w:i/>
          <w:iCs/>
          <w:sz w:val="24"/>
          <w:szCs w:val="24"/>
        </w:rPr>
        <w:t>ha-yashar ve-hatov</w:t>
      </w:r>
      <w:r w:rsidR="004A05EF">
        <w:rPr>
          <w:rFonts w:asciiTheme="minorBidi" w:hAnsiTheme="minorBidi"/>
          <w:sz w:val="24"/>
          <w:szCs w:val="24"/>
        </w:rPr>
        <w:t xml:space="preserve"> </w:t>
      </w:r>
      <w:r w:rsidRPr="004A05EF">
        <w:rPr>
          <w:rFonts w:asciiTheme="minorBidi" w:hAnsiTheme="minorBidi"/>
          <w:sz w:val="24"/>
          <w:szCs w:val="24"/>
        </w:rPr>
        <w:t xml:space="preserve">and even </w:t>
      </w:r>
      <w:r w:rsidRPr="004A05EF">
        <w:rPr>
          <w:rFonts w:asciiTheme="minorBidi" w:hAnsiTheme="minorBidi"/>
          <w:i/>
          <w:iCs/>
          <w:sz w:val="24"/>
          <w:szCs w:val="24"/>
        </w:rPr>
        <w:t>imitatio Dei</w:t>
      </w:r>
      <w:r w:rsidRPr="004A05EF">
        <w:rPr>
          <w:rFonts w:asciiTheme="minorBidi" w:hAnsiTheme="minorBidi"/>
          <w:sz w:val="24"/>
          <w:szCs w:val="24"/>
        </w:rPr>
        <w:t xml:space="preserve"> are directed mainly at the unlegislated aspects of life but are functionally superseded by God’s revealed command.</w:t>
      </w:r>
    </w:p>
    <w:p w14:paraId="4D486C25" w14:textId="77777777"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 </w:t>
      </w:r>
    </w:p>
    <w:p w14:paraId="294FB983" w14:textId="42054F25" w:rsidR="001213FC" w:rsidRPr="004A05EF" w:rsidRDefault="00DD7892" w:rsidP="007633DF">
      <w:pPr>
        <w:spacing w:after="0" w:line="240" w:lineRule="auto"/>
        <w:jc w:val="both"/>
        <w:rPr>
          <w:rFonts w:asciiTheme="minorBidi" w:hAnsiTheme="minorBidi"/>
          <w:sz w:val="24"/>
          <w:szCs w:val="24"/>
        </w:rPr>
      </w:pPr>
      <w:r w:rsidRPr="004A05EF">
        <w:rPr>
          <w:rFonts w:asciiTheme="minorBidi" w:hAnsiTheme="minorBidi"/>
          <w:i/>
          <w:iCs/>
          <w:sz w:val="24"/>
          <w:szCs w:val="24"/>
        </w:rPr>
        <w:t>Berit Avot</w:t>
      </w:r>
      <w:r w:rsidRPr="004A05EF">
        <w:rPr>
          <w:rFonts w:asciiTheme="minorBidi" w:hAnsiTheme="minorBidi"/>
          <w:sz w:val="24"/>
          <w:szCs w:val="24"/>
        </w:rPr>
        <w:t>, on the other hand, as a genuinely independent source of Jewish obligation, lays a transcendent, ever-present responsibility upon the Jew, even regarding his</w:t>
      </w:r>
      <w:r w:rsidR="00F26212" w:rsidRPr="004A05EF">
        <w:rPr>
          <w:rFonts w:asciiTheme="minorBidi" w:hAnsiTheme="minorBidi"/>
          <w:sz w:val="24"/>
          <w:szCs w:val="24"/>
        </w:rPr>
        <w:t xml:space="preserve"> or her</w:t>
      </w:r>
      <w:r w:rsidRPr="004A05EF">
        <w:rPr>
          <w:rFonts w:asciiTheme="minorBidi" w:hAnsiTheme="minorBidi"/>
          <w:sz w:val="24"/>
          <w:szCs w:val="24"/>
        </w:rPr>
        <w:t xml:space="preserve"> relation to </w:t>
      </w:r>
      <w:r w:rsidRPr="004A05EF">
        <w:rPr>
          <w:rFonts w:asciiTheme="minorBidi" w:hAnsiTheme="minorBidi"/>
          <w:i/>
          <w:iCs/>
          <w:sz w:val="24"/>
          <w:szCs w:val="24"/>
        </w:rPr>
        <w:t>berit Sinai</w:t>
      </w:r>
      <w:r w:rsidRPr="004A05EF">
        <w:rPr>
          <w:rFonts w:asciiTheme="minorBidi" w:hAnsiTheme="minorBidi"/>
          <w:sz w:val="24"/>
          <w:szCs w:val="24"/>
        </w:rPr>
        <w:t xml:space="preserve">! </w:t>
      </w:r>
      <w:r w:rsidR="001213FC" w:rsidRPr="004A05EF">
        <w:rPr>
          <w:rFonts w:asciiTheme="minorBidi" w:hAnsiTheme="minorBidi"/>
          <w:i/>
          <w:iCs/>
          <w:sz w:val="24"/>
          <w:szCs w:val="24"/>
        </w:rPr>
        <w:t>Berit Avot</w:t>
      </w:r>
      <w:r w:rsidR="001213FC" w:rsidRPr="004A05EF">
        <w:rPr>
          <w:rFonts w:asciiTheme="minorBidi" w:hAnsiTheme="minorBidi"/>
          <w:sz w:val="24"/>
          <w:szCs w:val="24"/>
        </w:rPr>
        <w:t xml:space="preserve"> and </w:t>
      </w:r>
      <w:r w:rsidR="001213FC" w:rsidRPr="004A05EF">
        <w:rPr>
          <w:rFonts w:asciiTheme="minorBidi" w:hAnsiTheme="minorBidi"/>
          <w:i/>
          <w:iCs/>
          <w:sz w:val="24"/>
          <w:szCs w:val="24"/>
        </w:rPr>
        <w:t>berit Sinai</w:t>
      </w:r>
      <w:r w:rsidR="001213FC" w:rsidRPr="004A05EF">
        <w:rPr>
          <w:rFonts w:asciiTheme="minorBidi" w:hAnsiTheme="minorBidi"/>
          <w:sz w:val="24"/>
          <w:szCs w:val="24"/>
        </w:rPr>
        <w:t xml:space="preserve"> do not govern separate domains of Jewish life. Rather, they make</w:t>
      </w:r>
      <w:r w:rsidR="00426832" w:rsidRPr="004A05EF">
        <w:rPr>
          <w:rFonts w:asciiTheme="minorBidi" w:hAnsiTheme="minorBidi"/>
          <w:sz w:val="24"/>
          <w:szCs w:val="24"/>
        </w:rPr>
        <w:t xml:space="preserve"> </w:t>
      </w:r>
      <w:r w:rsidR="000E05B1" w:rsidRPr="004A05EF">
        <w:rPr>
          <w:rFonts w:asciiTheme="minorBidi" w:hAnsiTheme="minorBidi"/>
          <w:sz w:val="24"/>
          <w:szCs w:val="24"/>
        </w:rPr>
        <w:t>pervasive,</w:t>
      </w:r>
      <w:r w:rsidR="004F3FA4" w:rsidRPr="004A05EF">
        <w:rPr>
          <w:rFonts w:asciiTheme="minorBidi" w:hAnsiTheme="minorBidi"/>
          <w:sz w:val="24"/>
          <w:szCs w:val="24"/>
        </w:rPr>
        <w:t xml:space="preserve"> </w:t>
      </w:r>
      <w:r w:rsidR="0018572C" w:rsidRPr="004A05EF">
        <w:rPr>
          <w:rFonts w:asciiTheme="minorBidi" w:hAnsiTheme="minorBidi"/>
          <w:sz w:val="24"/>
          <w:szCs w:val="24"/>
        </w:rPr>
        <w:t xml:space="preserve">complementary demands upon the Jew, who </w:t>
      </w:r>
      <w:r w:rsidR="00653578" w:rsidRPr="004A05EF">
        <w:rPr>
          <w:rFonts w:asciiTheme="minorBidi" w:hAnsiTheme="minorBidi"/>
          <w:sz w:val="24"/>
          <w:szCs w:val="24"/>
        </w:rPr>
        <w:t xml:space="preserve">must consistently respond to </w:t>
      </w:r>
      <w:r w:rsidR="000E05B1" w:rsidRPr="004A05EF">
        <w:rPr>
          <w:rFonts w:asciiTheme="minorBidi" w:hAnsiTheme="minorBidi"/>
          <w:sz w:val="24"/>
          <w:szCs w:val="24"/>
        </w:rPr>
        <w:t>both simultaneously.</w:t>
      </w:r>
    </w:p>
    <w:p w14:paraId="443760BC" w14:textId="68D4C9B1" w:rsidR="001213FC" w:rsidRPr="004A05EF" w:rsidRDefault="001213FC" w:rsidP="007633DF">
      <w:pPr>
        <w:spacing w:after="0" w:line="240" w:lineRule="auto"/>
        <w:jc w:val="both"/>
        <w:rPr>
          <w:rFonts w:asciiTheme="minorBidi" w:hAnsiTheme="minorBidi"/>
          <w:sz w:val="24"/>
          <w:szCs w:val="24"/>
          <w:rtl/>
        </w:rPr>
      </w:pPr>
    </w:p>
    <w:p w14:paraId="770DF12C" w14:textId="531765EC" w:rsidR="00245D84" w:rsidRPr="004A05EF" w:rsidRDefault="00821B52" w:rsidP="007633DF">
      <w:pPr>
        <w:spacing w:after="0" w:line="240" w:lineRule="auto"/>
        <w:jc w:val="both"/>
        <w:rPr>
          <w:rFonts w:asciiTheme="minorBidi" w:hAnsiTheme="minorBidi"/>
          <w:sz w:val="24"/>
          <w:szCs w:val="24"/>
        </w:rPr>
      </w:pPr>
      <w:r w:rsidRPr="004A05EF">
        <w:rPr>
          <w:rFonts w:asciiTheme="minorBidi" w:hAnsiTheme="minorBidi"/>
          <w:sz w:val="24"/>
          <w:szCs w:val="24"/>
        </w:rPr>
        <w:t>When an</w:t>
      </w:r>
      <w:r w:rsidR="00174EED" w:rsidRPr="004A05EF">
        <w:rPr>
          <w:rFonts w:asciiTheme="minorBidi" w:hAnsiTheme="minorBidi"/>
          <w:sz w:val="24"/>
          <w:szCs w:val="24"/>
        </w:rPr>
        <w:t xml:space="preserve"> o</w:t>
      </w:r>
      <w:r w:rsidR="00653578" w:rsidRPr="004A05EF">
        <w:rPr>
          <w:rFonts w:asciiTheme="minorBidi" w:hAnsiTheme="minorBidi"/>
          <w:sz w:val="24"/>
          <w:szCs w:val="24"/>
        </w:rPr>
        <w:t>utright clash</w:t>
      </w:r>
      <w:r w:rsidRPr="004A05EF">
        <w:rPr>
          <w:rFonts w:asciiTheme="minorBidi" w:hAnsiTheme="minorBidi"/>
          <w:sz w:val="24"/>
          <w:szCs w:val="24"/>
        </w:rPr>
        <w:t xml:space="preserve"> arises,</w:t>
      </w:r>
      <w:r w:rsidR="00174EED" w:rsidRPr="004A05EF">
        <w:rPr>
          <w:rFonts w:asciiTheme="minorBidi" w:hAnsiTheme="minorBidi"/>
          <w:sz w:val="24"/>
          <w:szCs w:val="24"/>
        </w:rPr>
        <w:t xml:space="preserve"> the obligations of </w:t>
      </w:r>
      <w:r w:rsidR="00841DBA" w:rsidRPr="004A05EF">
        <w:rPr>
          <w:rFonts w:asciiTheme="minorBidi" w:hAnsiTheme="minorBidi"/>
          <w:i/>
          <w:iCs/>
          <w:sz w:val="24"/>
          <w:szCs w:val="24"/>
        </w:rPr>
        <w:t>berit Sinai</w:t>
      </w:r>
      <w:r w:rsidR="00841DBA" w:rsidRPr="004A05EF">
        <w:rPr>
          <w:rFonts w:asciiTheme="minorBidi" w:hAnsiTheme="minorBidi"/>
          <w:sz w:val="24"/>
          <w:szCs w:val="24"/>
        </w:rPr>
        <w:t xml:space="preserve"> </w:t>
      </w:r>
      <w:r w:rsidR="00174EED" w:rsidRPr="004A05EF">
        <w:rPr>
          <w:rFonts w:asciiTheme="minorBidi" w:hAnsiTheme="minorBidi"/>
          <w:sz w:val="24"/>
          <w:szCs w:val="24"/>
        </w:rPr>
        <w:t xml:space="preserve">will </w:t>
      </w:r>
      <w:r w:rsidR="004F3FA4" w:rsidRPr="004A05EF">
        <w:rPr>
          <w:rFonts w:asciiTheme="minorBidi" w:hAnsiTheme="minorBidi"/>
          <w:sz w:val="24"/>
          <w:szCs w:val="24"/>
        </w:rPr>
        <w:t xml:space="preserve">necessarily </w:t>
      </w:r>
      <w:r w:rsidR="00174EED" w:rsidRPr="004A05EF">
        <w:rPr>
          <w:rFonts w:asciiTheme="minorBidi" w:hAnsiTheme="minorBidi"/>
          <w:sz w:val="24"/>
          <w:szCs w:val="24"/>
        </w:rPr>
        <w:t>prevail,</w:t>
      </w:r>
      <w:r w:rsidR="00841DBA" w:rsidRPr="004A05EF">
        <w:rPr>
          <w:rFonts w:asciiTheme="minorBidi" w:hAnsiTheme="minorBidi"/>
          <w:sz w:val="24"/>
          <w:szCs w:val="24"/>
        </w:rPr>
        <w:t xml:space="preserve"> </w:t>
      </w:r>
      <w:r w:rsidR="009B1CB8" w:rsidRPr="004A05EF">
        <w:rPr>
          <w:rFonts w:asciiTheme="minorBidi" w:hAnsiTheme="minorBidi"/>
          <w:sz w:val="24"/>
          <w:szCs w:val="24"/>
        </w:rPr>
        <w:t xml:space="preserve">not because </w:t>
      </w:r>
      <w:r w:rsidR="00D8797B" w:rsidRPr="004A05EF">
        <w:rPr>
          <w:rFonts w:asciiTheme="minorBidi" w:hAnsiTheme="minorBidi"/>
          <w:sz w:val="24"/>
          <w:szCs w:val="24"/>
        </w:rPr>
        <w:t xml:space="preserve">it </w:t>
      </w:r>
      <w:r w:rsidR="003F02E7" w:rsidRPr="004A05EF">
        <w:rPr>
          <w:rFonts w:asciiTheme="minorBidi" w:hAnsiTheme="minorBidi"/>
          <w:sz w:val="24"/>
          <w:szCs w:val="24"/>
        </w:rPr>
        <w:t xml:space="preserve">has priority over </w:t>
      </w:r>
      <w:r w:rsidR="00787269" w:rsidRPr="004A05EF">
        <w:rPr>
          <w:rFonts w:asciiTheme="minorBidi" w:hAnsiTheme="minorBidi"/>
          <w:i/>
          <w:iCs/>
          <w:sz w:val="24"/>
          <w:szCs w:val="24"/>
        </w:rPr>
        <w:t>berit Avot</w:t>
      </w:r>
      <w:r w:rsidR="00787269" w:rsidRPr="004A05EF">
        <w:rPr>
          <w:rFonts w:asciiTheme="minorBidi" w:hAnsiTheme="minorBidi"/>
          <w:sz w:val="24"/>
          <w:szCs w:val="24"/>
        </w:rPr>
        <w:t xml:space="preserve"> but </w:t>
      </w:r>
      <w:r w:rsidR="00936DCF" w:rsidRPr="004A05EF">
        <w:rPr>
          <w:rFonts w:asciiTheme="minorBidi" w:hAnsiTheme="minorBidi"/>
          <w:sz w:val="24"/>
          <w:szCs w:val="24"/>
        </w:rPr>
        <w:t xml:space="preserve">by dint of its very definition as a system of law. </w:t>
      </w:r>
      <w:r w:rsidR="00245D84" w:rsidRPr="004A05EF">
        <w:rPr>
          <w:rFonts w:asciiTheme="minorBidi" w:hAnsiTheme="minorBidi"/>
          <w:sz w:val="24"/>
          <w:szCs w:val="24"/>
        </w:rPr>
        <w:t xml:space="preserve">It is not that </w:t>
      </w:r>
      <w:r w:rsidR="00245D84" w:rsidRPr="004A05EF">
        <w:rPr>
          <w:rFonts w:asciiTheme="minorBidi" w:hAnsiTheme="minorBidi"/>
          <w:i/>
          <w:iCs/>
          <w:sz w:val="24"/>
          <w:szCs w:val="24"/>
        </w:rPr>
        <w:t>berit Avot</w:t>
      </w:r>
      <w:r w:rsidR="00245D84" w:rsidRPr="004A05EF">
        <w:rPr>
          <w:rFonts w:asciiTheme="minorBidi" w:hAnsiTheme="minorBidi"/>
          <w:sz w:val="24"/>
          <w:szCs w:val="24"/>
        </w:rPr>
        <w:t xml:space="preserve"> bends to </w:t>
      </w:r>
      <w:r w:rsidR="00245D84" w:rsidRPr="004A05EF">
        <w:rPr>
          <w:rFonts w:asciiTheme="minorBidi" w:hAnsiTheme="minorBidi"/>
          <w:i/>
          <w:iCs/>
          <w:sz w:val="24"/>
          <w:szCs w:val="24"/>
        </w:rPr>
        <w:t>berit Sina</w:t>
      </w:r>
      <w:r w:rsidR="001741CA" w:rsidRPr="004A05EF">
        <w:rPr>
          <w:rFonts w:asciiTheme="minorBidi" w:hAnsiTheme="minorBidi"/>
          <w:i/>
          <w:iCs/>
          <w:sz w:val="24"/>
          <w:szCs w:val="24"/>
        </w:rPr>
        <w:t>i</w:t>
      </w:r>
      <w:r w:rsidR="001741CA" w:rsidRPr="004A05EF">
        <w:rPr>
          <w:rFonts w:asciiTheme="minorBidi" w:hAnsiTheme="minorBidi"/>
          <w:sz w:val="24"/>
          <w:szCs w:val="24"/>
        </w:rPr>
        <w:t xml:space="preserve">, </w:t>
      </w:r>
      <w:r w:rsidR="004A7A9A" w:rsidRPr="004A05EF">
        <w:rPr>
          <w:rFonts w:asciiTheme="minorBidi" w:hAnsiTheme="minorBidi"/>
          <w:sz w:val="24"/>
          <w:szCs w:val="24"/>
        </w:rPr>
        <w:t xml:space="preserve">but </w:t>
      </w:r>
      <w:r w:rsidR="001741CA" w:rsidRPr="004A05EF">
        <w:rPr>
          <w:rFonts w:asciiTheme="minorBidi" w:hAnsiTheme="minorBidi"/>
          <w:sz w:val="24"/>
          <w:szCs w:val="24"/>
        </w:rPr>
        <w:t>that values bend while law does not.</w:t>
      </w:r>
      <w:r w:rsidR="007F210F" w:rsidRPr="004A05EF">
        <w:rPr>
          <w:rFonts w:asciiTheme="minorBidi" w:hAnsiTheme="minorBidi"/>
          <w:sz w:val="24"/>
          <w:szCs w:val="24"/>
        </w:rPr>
        <w:t xml:space="preserve"> Fundamentally, though, </w:t>
      </w:r>
      <w:r w:rsidR="00270CF9" w:rsidRPr="004A05EF">
        <w:rPr>
          <w:rFonts w:asciiTheme="minorBidi" w:hAnsiTheme="minorBidi"/>
          <w:sz w:val="24"/>
          <w:szCs w:val="24"/>
        </w:rPr>
        <w:t xml:space="preserve">they </w:t>
      </w:r>
      <w:r w:rsidR="00541DFA" w:rsidRPr="004A05EF">
        <w:rPr>
          <w:rFonts w:asciiTheme="minorBidi" w:hAnsiTheme="minorBidi"/>
          <w:sz w:val="24"/>
          <w:szCs w:val="24"/>
        </w:rPr>
        <w:t>govern Jewish life together</w:t>
      </w:r>
      <w:r w:rsidR="00B158F2" w:rsidRPr="004A05EF">
        <w:rPr>
          <w:rFonts w:asciiTheme="minorBidi" w:hAnsiTheme="minorBidi"/>
          <w:sz w:val="24"/>
          <w:szCs w:val="24"/>
        </w:rPr>
        <w:t>, neither one trumping the other.</w:t>
      </w:r>
    </w:p>
    <w:p w14:paraId="6AFDF280" w14:textId="77777777" w:rsidR="00245D84" w:rsidRPr="004A05EF" w:rsidRDefault="00245D84" w:rsidP="007633DF">
      <w:pPr>
        <w:spacing w:after="0" w:line="240" w:lineRule="auto"/>
        <w:jc w:val="both"/>
        <w:rPr>
          <w:rFonts w:asciiTheme="minorBidi" w:hAnsiTheme="minorBidi"/>
          <w:sz w:val="24"/>
          <w:szCs w:val="24"/>
        </w:rPr>
      </w:pPr>
    </w:p>
    <w:p w14:paraId="19893146" w14:textId="7B3919B1" w:rsidR="005932A7" w:rsidRPr="004A05EF" w:rsidRDefault="00EE7796" w:rsidP="007633DF">
      <w:pPr>
        <w:spacing w:after="0" w:line="240" w:lineRule="auto"/>
        <w:jc w:val="both"/>
        <w:rPr>
          <w:rFonts w:asciiTheme="minorBidi" w:hAnsiTheme="minorBidi"/>
          <w:sz w:val="24"/>
          <w:szCs w:val="24"/>
        </w:rPr>
      </w:pPr>
      <w:r w:rsidRPr="004A05EF">
        <w:rPr>
          <w:rFonts w:asciiTheme="minorBidi" w:hAnsiTheme="minorBidi"/>
          <w:sz w:val="24"/>
          <w:szCs w:val="24"/>
        </w:rPr>
        <w:t>Thus, w</w:t>
      </w:r>
      <w:r w:rsidR="004F3FA4" w:rsidRPr="004A05EF">
        <w:rPr>
          <w:rFonts w:asciiTheme="minorBidi" w:hAnsiTheme="minorBidi"/>
          <w:sz w:val="24"/>
          <w:szCs w:val="24"/>
        </w:rPr>
        <w:t>h</w:t>
      </w:r>
      <w:r w:rsidR="00DD7892" w:rsidRPr="004A05EF">
        <w:rPr>
          <w:rFonts w:asciiTheme="minorBidi" w:hAnsiTheme="minorBidi"/>
          <w:sz w:val="24"/>
          <w:szCs w:val="24"/>
        </w:rPr>
        <w:t>ile clear legal duty overrides the</w:t>
      </w:r>
      <w:r w:rsidR="008F62DD" w:rsidRPr="004A05EF">
        <w:rPr>
          <w:rFonts w:asciiTheme="minorBidi" w:hAnsiTheme="minorBidi"/>
          <w:sz w:val="24"/>
          <w:szCs w:val="24"/>
        </w:rPr>
        <w:t xml:space="preserve"> pursuit of </w:t>
      </w:r>
      <w:r w:rsidR="008F62DD" w:rsidRPr="004A05EF">
        <w:rPr>
          <w:rFonts w:asciiTheme="minorBidi" w:hAnsiTheme="minorBidi"/>
          <w:i/>
          <w:iCs/>
          <w:sz w:val="24"/>
          <w:szCs w:val="24"/>
        </w:rPr>
        <w:t>tzedaka u-mishpat</w:t>
      </w:r>
      <w:r w:rsidR="008F62DD" w:rsidRPr="004A05EF">
        <w:rPr>
          <w:rFonts w:asciiTheme="minorBidi" w:hAnsiTheme="minorBidi"/>
          <w:sz w:val="24"/>
          <w:szCs w:val="24"/>
        </w:rPr>
        <w:t xml:space="preserve">, </w:t>
      </w:r>
      <w:r w:rsidR="005A258F" w:rsidRPr="004A05EF">
        <w:rPr>
          <w:rFonts w:asciiTheme="minorBidi" w:hAnsiTheme="minorBidi"/>
          <w:sz w:val="24"/>
          <w:szCs w:val="24"/>
        </w:rPr>
        <w:t xml:space="preserve">these values </w:t>
      </w:r>
      <w:r w:rsidR="008F77D0" w:rsidRPr="004A05EF">
        <w:rPr>
          <w:rFonts w:asciiTheme="minorBidi" w:hAnsiTheme="minorBidi"/>
          <w:sz w:val="24"/>
          <w:szCs w:val="24"/>
        </w:rPr>
        <w:t>become</w:t>
      </w:r>
      <w:r w:rsidR="00665B16" w:rsidRPr="004A05EF">
        <w:rPr>
          <w:rFonts w:asciiTheme="minorBidi" w:hAnsiTheme="minorBidi"/>
          <w:sz w:val="24"/>
          <w:szCs w:val="24"/>
        </w:rPr>
        <w:t xml:space="preserve"> relevant whenever there is any kind of gap or indeterminacy in legal obligation, ranging from wholly neutral areas to those governed by clear norms whose application is nevertheless subject to judgment. </w:t>
      </w:r>
      <w:r w:rsidR="005932A7" w:rsidRPr="004A05EF">
        <w:rPr>
          <w:rFonts w:asciiTheme="minorBidi" w:hAnsiTheme="minorBidi"/>
          <w:i/>
          <w:iCs/>
          <w:sz w:val="24"/>
          <w:szCs w:val="24"/>
        </w:rPr>
        <w:t>Berit Avot</w:t>
      </w:r>
      <w:r w:rsidR="005932A7" w:rsidRPr="004A05EF">
        <w:rPr>
          <w:rFonts w:asciiTheme="minorBidi" w:hAnsiTheme="minorBidi"/>
          <w:sz w:val="24"/>
          <w:szCs w:val="24"/>
        </w:rPr>
        <w:t xml:space="preserve"> always informs a Jew’s </w:t>
      </w:r>
      <w:r w:rsidR="007A77B1" w:rsidRPr="004A05EF">
        <w:rPr>
          <w:rFonts w:asciiTheme="minorBidi" w:hAnsiTheme="minorBidi"/>
          <w:sz w:val="24"/>
          <w:szCs w:val="24"/>
        </w:rPr>
        <w:t xml:space="preserve">sensibilities and orientation, even when he or she is submitting to Divine </w:t>
      </w:r>
      <w:r w:rsidR="004F1734">
        <w:rPr>
          <w:rFonts w:asciiTheme="minorBidi" w:hAnsiTheme="minorBidi"/>
          <w:sz w:val="24"/>
          <w:szCs w:val="24"/>
        </w:rPr>
        <w:t>W</w:t>
      </w:r>
      <w:r w:rsidR="007A77B1" w:rsidRPr="004A05EF">
        <w:rPr>
          <w:rFonts w:asciiTheme="minorBidi" w:hAnsiTheme="minorBidi"/>
          <w:sz w:val="24"/>
          <w:szCs w:val="24"/>
        </w:rPr>
        <w:t>ill and</w:t>
      </w:r>
      <w:r w:rsidR="00784086" w:rsidRPr="004A05EF">
        <w:rPr>
          <w:rFonts w:asciiTheme="minorBidi" w:hAnsiTheme="minorBidi"/>
          <w:sz w:val="24"/>
          <w:szCs w:val="24"/>
        </w:rPr>
        <w:t>,</w:t>
      </w:r>
      <w:r w:rsidR="007A77B1" w:rsidRPr="004A05EF">
        <w:rPr>
          <w:rFonts w:asciiTheme="minorBidi" w:hAnsiTheme="minorBidi"/>
          <w:sz w:val="24"/>
          <w:szCs w:val="24"/>
        </w:rPr>
        <w:t xml:space="preserve"> thus</w:t>
      </w:r>
      <w:r w:rsidR="00784086" w:rsidRPr="004A05EF">
        <w:rPr>
          <w:rFonts w:asciiTheme="minorBidi" w:hAnsiTheme="minorBidi"/>
          <w:sz w:val="24"/>
          <w:szCs w:val="24"/>
        </w:rPr>
        <w:t>,</w:t>
      </w:r>
      <w:r w:rsidR="007A77B1" w:rsidRPr="004A05EF">
        <w:rPr>
          <w:rFonts w:asciiTheme="minorBidi" w:hAnsiTheme="minorBidi"/>
          <w:sz w:val="24"/>
          <w:szCs w:val="24"/>
        </w:rPr>
        <w:t xml:space="preserve"> </w:t>
      </w:r>
      <w:r w:rsidR="0077095E" w:rsidRPr="004A05EF">
        <w:rPr>
          <w:rFonts w:asciiTheme="minorBidi" w:hAnsiTheme="minorBidi"/>
          <w:sz w:val="24"/>
          <w:szCs w:val="24"/>
        </w:rPr>
        <w:t xml:space="preserve">in </w:t>
      </w:r>
      <w:r w:rsidR="007A77B1" w:rsidRPr="004A05EF">
        <w:rPr>
          <w:rFonts w:asciiTheme="minorBidi" w:hAnsiTheme="minorBidi"/>
          <w:sz w:val="24"/>
          <w:szCs w:val="24"/>
        </w:rPr>
        <w:t xml:space="preserve">how he or she </w:t>
      </w:r>
      <w:r w:rsidR="00175E28" w:rsidRPr="004A05EF">
        <w:rPr>
          <w:rFonts w:asciiTheme="minorBidi" w:hAnsiTheme="minorBidi"/>
          <w:sz w:val="24"/>
          <w:szCs w:val="24"/>
        </w:rPr>
        <w:t>carries out</w:t>
      </w:r>
      <w:r w:rsidR="007A77B1" w:rsidRPr="004A05EF">
        <w:rPr>
          <w:rFonts w:asciiTheme="minorBidi" w:hAnsiTheme="minorBidi"/>
          <w:sz w:val="24"/>
          <w:szCs w:val="24"/>
        </w:rPr>
        <w:t xml:space="preserve"> Divine </w:t>
      </w:r>
      <w:r w:rsidR="004F1734">
        <w:rPr>
          <w:rFonts w:asciiTheme="minorBidi" w:hAnsiTheme="minorBidi"/>
          <w:sz w:val="24"/>
          <w:szCs w:val="24"/>
        </w:rPr>
        <w:t>W</w:t>
      </w:r>
      <w:r w:rsidR="007A77B1" w:rsidRPr="004A05EF">
        <w:rPr>
          <w:rFonts w:asciiTheme="minorBidi" w:hAnsiTheme="minorBidi"/>
          <w:sz w:val="24"/>
          <w:szCs w:val="24"/>
        </w:rPr>
        <w:t xml:space="preserve">ill. </w:t>
      </w:r>
    </w:p>
    <w:p w14:paraId="74F71AA5" w14:textId="77777777" w:rsidR="00960DB2" w:rsidRPr="004A05EF" w:rsidRDefault="00960DB2" w:rsidP="007633DF">
      <w:pPr>
        <w:spacing w:after="0" w:line="240" w:lineRule="auto"/>
        <w:jc w:val="both"/>
        <w:rPr>
          <w:rFonts w:asciiTheme="minorBidi" w:hAnsiTheme="minorBidi"/>
          <w:sz w:val="24"/>
          <w:szCs w:val="24"/>
        </w:rPr>
      </w:pPr>
    </w:p>
    <w:p w14:paraId="6723D3DD" w14:textId="77777777" w:rsidR="00F24EB6" w:rsidRPr="004A05EF" w:rsidRDefault="00F24EB6"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Avraham and Moral Tensio</w:t>
      </w:r>
      <w:r w:rsidRPr="004F1734">
        <w:rPr>
          <w:rFonts w:asciiTheme="minorBidi" w:hAnsiTheme="minorBidi"/>
          <w:b/>
          <w:bCs/>
          <w:sz w:val="24"/>
          <w:szCs w:val="24"/>
        </w:rPr>
        <w:t>n</w:t>
      </w:r>
    </w:p>
    <w:p w14:paraId="10E127B2" w14:textId="131FA23A" w:rsidR="00F24EB6" w:rsidRPr="004A05EF" w:rsidRDefault="00F24EB6" w:rsidP="007633DF">
      <w:pPr>
        <w:spacing w:after="0" w:line="240" w:lineRule="auto"/>
        <w:jc w:val="both"/>
        <w:rPr>
          <w:rFonts w:asciiTheme="minorBidi" w:hAnsiTheme="minorBidi"/>
          <w:sz w:val="24"/>
          <w:szCs w:val="24"/>
        </w:rPr>
      </w:pPr>
    </w:p>
    <w:p w14:paraId="39A9CCE5" w14:textId="11F51314" w:rsidR="004F2FD2" w:rsidRPr="004A05EF" w:rsidRDefault="00AA057B"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In a sense, </w:t>
      </w:r>
      <w:r w:rsidR="004F6FC3" w:rsidRPr="004A05EF">
        <w:rPr>
          <w:rFonts w:asciiTheme="minorBidi" w:hAnsiTheme="minorBidi"/>
          <w:sz w:val="24"/>
          <w:szCs w:val="24"/>
        </w:rPr>
        <w:t>the very audacity</w:t>
      </w:r>
      <w:r w:rsidR="004D2320" w:rsidRPr="004A05EF">
        <w:rPr>
          <w:rFonts w:asciiTheme="minorBidi" w:hAnsiTheme="minorBidi"/>
          <w:sz w:val="24"/>
          <w:szCs w:val="24"/>
        </w:rPr>
        <w:t xml:space="preserve"> to wonder, probe, challenge, and then submit </w:t>
      </w:r>
      <w:r w:rsidR="009C1B17" w:rsidRPr="004A05EF">
        <w:rPr>
          <w:rFonts w:asciiTheme="minorBidi" w:hAnsiTheme="minorBidi"/>
          <w:sz w:val="24"/>
          <w:szCs w:val="24"/>
        </w:rPr>
        <w:t xml:space="preserve">is itself </w:t>
      </w:r>
      <w:r w:rsidR="00171B05" w:rsidRPr="004A05EF">
        <w:rPr>
          <w:rFonts w:asciiTheme="minorBidi" w:hAnsiTheme="minorBidi"/>
          <w:sz w:val="24"/>
          <w:szCs w:val="24"/>
        </w:rPr>
        <w:t xml:space="preserve">a </w:t>
      </w:r>
      <w:r w:rsidR="00FD13F5" w:rsidRPr="004A05EF">
        <w:rPr>
          <w:rFonts w:asciiTheme="minorBidi" w:hAnsiTheme="minorBidi"/>
          <w:sz w:val="24"/>
          <w:szCs w:val="24"/>
        </w:rPr>
        <w:t>derivative</w:t>
      </w:r>
      <w:r w:rsidR="00E428AE" w:rsidRPr="004A05EF">
        <w:rPr>
          <w:rFonts w:asciiTheme="minorBidi" w:hAnsiTheme="minorBidi"/>
          <w:sz w:val="24"/>
          <w:szCs w:val="24"/>
        </w:rPr>
        <w:t xml:space="preserve"> </w:t>
      </w:r>
      <w:r w:rsidR="009C1B17" w:rsidRPr="004A05EF">
        <w:rPr>
          <w:rFonts w:asciiTheme="minorBidi" w:hAnsiTheme="minorBidi"/>
          <w:sz w:val="24"/>
          <w:szCs w:val="24"/>
        </w:rPr>
        <w:t xml:space="preserve">of </w:t>
      </w:r>
      <w:r w:rsidR="009C1B17" w:rsidRPr="004A05EF">
        <w:rPr>
          <w:rFonts w:asciiTheme="minorBidi" w:hAnsiTheme="minorBidi"/>
          <w:i/>
          <w:iCs/>
          <w:sz w:val="24"/>
          <w:szCs w:val="24"/>
        </w:rPr>
        <w:t>berit Avot</w:t>
      </w:r>
      <w:r w:rsidR="009C1B17" w:rsidRPr="004A05EF">
        <w:rPr>
          <w:rFonts w:asciiTheme="minorBidi" w:hAnsiTheme="minorBidi"/>
          <w:sz w:val="24"/>
          <w:szCs w:val="24"/>
        </w:rPr>
        <w:t>.</w:t>
      </w:r>
      <w:r w:rsidR="00DB09D2" w:rsidRPr="004A05EF">
        <w:rPr>
          <w:rFonts w:asciiTheme="minorBidi" w:hAnsiTheme="minorBidi"/>
          <w:sz w:val="24"/>
          <w:szCs w:val="24"/>
        </w:rPr>
        <w:t xml:space="preserve"> </w:t>
      </w:r>
      <w:r w:rsidR="00D453FD" w:rsidRPr="004A05EF">
        <w:rPr>
          <w:rFonts w:asciiTheme="minorBidi" w:hAnsiTheme="minorBidi"/>
          <w:sz w:val="24"/>
          <w:szCs w:val="24"/>
        </w:rPr>
        <w:t>The</w:t>
      </w:r>
      <w:r w:rsidR="00FB27D5" w:rsidRPr="004A05EF">
        <w:rPr>
          <w:rFonts w:asciiTheme="minorBidi" w:hAnsiTheme="minorBidi"/>
          <w:sz w:val="24"/>
          <w:szCs w:val="24"/>
        </w:rPr>
        <w:t xml:space="preserve"> dominant</w:t>
      </w:r>
      <w:r w:rsidR="00D453FD" w:rsidRPr="004A05EF">
        <w:rPr>
          <w:rFonts w:asciiTheme="minorBidi" w:hAnsiTheme="minorBidi"/>
          <w:sz w:val="24"/>
          <w:szCs w:val="24"/>
        </w:rPr>
        <w:t xml:space="preserve"> </w:t>
      </w:r>
      <w:r w:rsidR="00BD7BA1" w:rsidRPr="004A05EF">
        <w:rPr>
          <w:rFonts w:asciiTheme="minorBidi" w:hAnsiTheme="minorBidi"/>
          <w:sz w:val="24"/>
          <w:szCs w:val="24"/>
        </w:rPr>
        <w:t>message</w:t>
      </w:r>
      <w:r w:rsidR="00D453FD" w:rsidRPr="004A05EF">
        <w:rPr>
          <w:rFonts w:asciiTheme="minorBidi" w:hAnsiTheme="minorBidi"/>
          <w:sz w:val="24"/>
          <w:szCs w:val="24"/>
        </w:rPr>
        <w:t xml:space="preserve"> of </w:t>
      </w:r>
      <w:r w:rsidR="00D453FD" w:rsidRPr="004A05EF">
        <w:rPr>
          <w:rFonts w:asciiTheme="minorBidi" w:hAnsiTheme="minorBidi"/>
          <w:i/>
          <w:iCs/>
          <w:sz w:val="24"/>
          <w:szCs w:val="24"/>
        </w:rPr>
        <w:t>b</w:t>
      </w:r>
      <w:r w:rsidR="00DB09D2" w:rsidRPr="004A05EF">
        <w:rPr>
          <w:rFonts w:asciiTheme="minorBidi" w:hAnsiTheme="minorBidi"/>
          <w:i/>
          <w:iCs/>
          <w:sz w:val="24"/>
          <w:szCs w:val="24"/>
        </w:rPr>
        <w:t>erit Sinai</w:t>
      </w:r>
      <w:r w:rsidR="00FB27D5" w:rsidRPr="004A05EF">
        <w:rPr>
          <w:rFonts w:asciiTheme="minorBidi" w:hAnsiTheme="minorBidi"/>
          <w:i/>
          <w:iCs/>
          <w:sz w:val="24"/>
          <w:szCs w:val="24"/>
        </w:rPr>
        <w:t xml:space="preserve"> </w:t>
      </w:r>
      <w:r w:rsidR="00FB27D5" w:rsidRPr="004A05EF">
        <w:rPr>
          <w:rFonts w:asciiTheme="minorBidi" w:hAnsiTheme="minorBidi"/>
          <w:sz w:val="24"/>
          <w:szCs w:val="24"/>
        </w:rPr>
        <w:t xml:space="preserve">is </w:t>
      </w:r>
      <w:r w:rsidR="00D3076D" w:rsidRPr="004A05EF">
        <w:rPr>
          <w:rFonts w:asciiTheme="minorBidi" w:hAnsiTheme="minorBidi"/>
          <w:sz w:val="24"/>
          <w:szCs w:val="24"/>
        </w:rPr>
        <w:t>obedience</w:t>
      </w:r>
      <w:r w:rsidR="00D453FD" w:rsidRPr="004A05EF">
        <w:rPr>
          <w:rFonts w:asciiTheme="minorBidi" w:hAnsiTheme="minorBidi"/>
          <w:sz w:val="24"/>
          <w:szCs w:val="24"/>
        </w:rPr>
        <w:t xml:space="preserve">, </w:t>
      </w:r>
      <w:r w:rsidR="00EA63BA" w:rsidRPr="004A05EF">
        <w:rPr>
          <w:rFonts w:asciiTheme="minorBidi" w:hAnsiTheme="minorBidi"/>
          <w:sz w:val="24"/>
          <w:szCs w:val="24"/>
        </w:rPr>
        <w:t xml:space="preserve">pithily </w:t>
      </w:r>
      <w:r w:rsidR="00D453FD" w:rsidRPr="004A05EF">
        <w:rPr>
          <w:rFonts w:asciiTheme="minorBidi" w:hAnsiTheme="minorBidi"/>
          <w:sz w:val="24"/>
          <w:szCs w:val="24"/>
        </w:rPr>
        <w:t xml:space="preserve">captured by the </w:t>
      </w:r>
      <w:r w:rsidR="00DC0594" w:rsidRPr="004A05EF">
        <w:rPr>
          <w:rFonts w:asciiTheme="minorBidi" w:hAnsiTheme="minorBidi"/>
          <w:sz w:val="24"/>
          <w:szCs w:val="24"/>
        </w:rPr>
        <w:t>phrase</w:t>
      </w:r>
      <w:r w:rsidR="00D3076D" w:rsidRPr="004A05EF">
        <w:rPr>
          <w:rFonts w:asciiTheme="minorBidi" w:hAnsiTheme="minorBidi"/>
          <w:sz w:val="24"/>
          <w:szCs w:val="24"/>
        </w:rPr>
        <w:t>,</w:t>
      </w:r>
      <w:r w:rsidR="00DC0594" w:rsidRPr="004A05EF">
        <w:rPr>
          <w:rFonts w:asciiTheme="minorBidi" w:hAnsiTheme="minorBidi"/>
          <w:sz w:val="24"/>
          <w:szCs w:val="24"/>
        </w:rPr>
        <w:t xml:space="preserve"> </w:t>
      </w:r>
      <w:r w:rsidR="00D453FD" w:rsidRPr="004A05EF">
        <w:rPr>
          <w:rFonts w:asciiTheme="minorBidi" w:hAnsiTheme="minorBidi"/>
          <w:sz w:val="24"/>
          <w:szCs w:val="24"/>
        </w:rPr>
        <w:t>“</w:t>
      </w:r>
      <w:r w:rsidR="00C72A17" w:rsidRPr="00716817">
        <w:rPr>
          <w:rFonts w:asciiTheme="minorBidi" w:hAnsiTheme="minorBidi" w:hint="cs"/>
          <w:i/>
          <w:iCs/>
          <w:sz w:val="24"/>
          <w:szCs w:val="24"/>
        </w:rPr>
        <w:t>N</w:t>
      </w:r>
      <w:r w:rsidR="00C72A17" w:rsidRPr="00716817">
        <w:rPr>
          <w:rFonts w:asciiTheme="minorBidi" w:hAnsiTheme="minorBidi"/>
          <w:i/>
          <w:iCs/>
          <w:sz w:val="24"/>
          <w:szCs w:val="24"/>
        </w:rPr>
        <w:t>a’ase ve-nishma</w:t>
      </w:r>
      <w:r w:rsidR="00C72A17">
        <w:rPr>
          <w:rFonts w:asciiTheme="minorBidi" w:hAnsiTheme="minorBidi"/>
          <w:sz w:val="24"/>
          <w:szCs w:val="24"/>
        </w:rPr>
        <w:t>” (</w:t>
      </w:r>
      <w:r w:rsidR="00716817">
        <w:rPr>
          <w:rFonts w:asciiTheme="minorBidi" w:hAnsiTheme="minorBidi"/>
          <w:sz w:val="24"/>
          <w:szCs w:val="24"/>
        </w:rPr>
        <w:t>w</w:t>
      </w:r>
      <w:r w:rsidR="00D453FD" w:rsidRPr="004A05EF">
        <w:rPr>
          <w:rFonts w:asciiTheme="minorBidi" w:hAnsiTheme="minorBidi"/>
          <w:sz w:val="24"/>
          <w:szCs w:val="24"/>
        </w:rPr>
        <w:t xml:space="preserve">e will </w:t>
      </w:r>
      <w:r w:rsidR="00503820" w:rsidRPr="004A05EF">
        <w:rPr>
          <w:rFonts w:asciiTheme="minorBidi" w:hAnsiTheme="minorBidi"/>
          <w:sz w:val="24"/>
          <w:szCs w:val="24"/>
        </w:rPr>
        <w:t>perform</w:t>
      </w:r>
      <w:r w:rsidR="002E7E86" w:rsidRPr="004A05EF">
        <w:rPr>
          <w:rFonts w:asciiTheme="minorBidi" w:hAnsiTheme="minorBidi"/>
          <w:sz w:val="24"/>
          <w:szCs w:val="24"/>
        </w:rPr>
        <w:t>,</w:t>
      </w:r>
      <w:r w:rsidR="00503820" w:rsidRPr="004A05EF">
        <w:rPr>
          <w:rFonts w:asciiTheme="minorBidi" w:hAnsiTheme="minorBidi"/>
          <w:sz w:val="24"/>
          <w:szCs w:val="24"/>
        </w:rPr>
        <w:t xml:space="preserve"> and we will heed</w:t>
      </w:r>
      <w:r w:rsidR="00C72A17">
        <w:rPr>
          <w:rFonts w:asciiTheme="minorBidi" w:hAnsiTheme="minorBidi"/>
          <w:sz w:val="24"/>
          <w:szCs w:val="24"/>
        </w:rPr>
        <w:t>)</w:t>
      </w:r>
      <w:r w:rsidR="00EC7F99" w:rsidRPr="004A05EF">
        <w:rPr>
          <w:rFonts w:asciiTheme="minorBidi" w:hAnsiTheme="minorBidi"/>
          <w:sz w:val="24"/>
          <w:szCs w:val="24"/>
        </w:rPr>
        <w:t xml:space="preserve"> (</w:t>
      </w:r>
      <w:r w:rsidR="00EC7F99" w:rsidRPr="004A05EF">
        <w:rPr>
          <w:rFonts w:asciiTheme="minorBidi" w:hAnsiTheme="minorBidi"/>
          <w:i/>
          <w:iCs/>
          <w:sz w:val="24"/>
          <w:szCs w:val="24"/>
        </w:rPr>
        <w:t>Shemot</w:t>
      </w:r>
      <w:r w:rsidR="00EC7F99" w:rsidRPr="004A05EF">
        <w:rPr>
          <w:rFonts w:asciiTheme="minorBidi" w:hAnsiTheme="minorBidi"/>
          <w:sz w:val="24"/>
          <w:szCs w:val="24"/>
        </w:rPr>
        <w:t xml:space="preserve"> </w:t>
      </w:r>
      <w:r w:rsidR="00ED1503" w:rsidRPr="004A05EF">
        <w:rPr>
          <w:rFonts w:asciiTheme="minorBidi" w:hAnsiTheme="minorBidi"/>
          <w:sz w:val="24"/>
          <w:szCs w:val="24"/>
        </w:rPr>
        <w:t>24:7)</w:t>
      </w:r>
      <w:r w:rsidR="00EC7F99" w:rsidRPr="004A05EF">
        <w:rPr>
          <w:rFonts w:asciiTheme="minorBidi" w:hAnsiTheme="minorBidi"/>
          <w:sz w:val="24"/>
          <w:szCs w:val="24"/>
        </w:rPr>
        <w:t>.</w:t>
      </w:r>
      <w:r w:rsidR="00F8372A" w:rsidRPr="004A05EF">
        <w:rPr>
          <w:rStyle w:val="a7"/>
          <w:rFonts w:asciiTheme="minorBidi" w:hAnsiTheme="minorBidi"/>
          <w:sz w:val="24"/>
          <w:szCs w:val="24"/>
        </w:rPr>
        <w:footnoteReference w:id="4"/>
      </w:r>
      <w:r w:rsidR="00EC7F99" w:rsidRPr="004A05EF">
        <w:rPr>
          <w:rFonts w:asciiTheme="minorBidi" w:hAnsiTheme="minorBidi"/>
          <w:sz w:val="24"/>
          <w:szCs w:val="24"/>
        </w:rPr>
        <w:t xml:space="preserve"> </w:t>
      </w:r>
      <w:r w:rsidR="002B6FD5" w:rsidRPr="004A05EF">
        <w:rPr>
          <w:rFonts w:asciiTheme="minorBidi" w:hAnsiTheme="minorBidi"/>
          <w:sz w:val="24"/>
          <w:szCs w:val="24"/>
        </w:rPr>
        <w:t xml:space="preserve">Duties to imitate God and pursue </w:t>
      </w:r>
      <w:r w:rsidR="00F20117" w:rsidRPr="004A05EF">
        <w:rPr>
          <w:rFonts w:asciiTheme="minorBidi" w:hAnsiTheme="minorBidi"/>
          <w:i/>
          <w:iCs/>
          <w:sz w:val="24"/>
          <w:szCs w:val="24"/>
        </w:rPr>
        <w:t>ha-yashar ve-hatov</w:t>
      </w:r>
      <w:r w:rsidR="00F20117">
        <w:rPr>
          <w:rFonts w:asciiTheme="minorBidi" w:hAnsiTheme="minorBidi"/>
          <w:sz w:val="24"/>
          <w:szCs w:val="24"/>
        </w:rPr>
        <w:t xml:space="preserve"> </w:t>
      </w:r>
      <w:r w:rsidR="002B6FD5" w:rsidRPr="004A05EF">
        <w:rPr>
          <w:rFonts w:asciiTheme="minorBidi" w:hAnsiTheme="minorBidi"/>
          <w:sz w:val="24"/>
          <w:szCs w:val="24"/>
        </w:rPr>
        <w:t xml:space="preserve">notwithstanding, </w:t>
      </w:r>
      <w:r w:rsidR="00EC7F99" w:rsidRPr="004A05EF">
        <w:rPr>
          <w:rFonts w:asciiTheme="minorBidi" w:hAnsiTheme="minorBidi"/>
          <w:sz w:val="24"/>
          <w:szCs w:val="24"/>
        </w:rPr>
        <w:t xml:space="preserve">I’m not sure that </w:t>
      </w:r>
      <w:r w:rsidR="00EC7F99" w:rsidRPr="004A05EF">
        <w:rPr>
          <w:rFonts w:asciiTheme="minorBidi" w:hAnsiTheme="minorBidi"/>
          <w:i/>
          <w:iCs/>
          <w:sz w:val="24"/>
          <w:szCs w:val="24"/>
        </w:rPr>
        <w:t>berit Sinai</w:t>
      </w:r>
      <w:r w:rsidR="00EC7F99" w:rsidRPr="004A05EF">
        <w:rPr>
          <w:rFonts w:asciiTheme="minorBidi" w:hAnsiTheme="minorBidi"/>
          <w:sz w:val="24"/>
          <w:szCs w:val="24"/>
        </w:rPr>
        <w:t xml:space="preserve"> </w:t>
      </w:r>
      <w:r w:rsidR="002B6FD5" w:rsidRPr="004A05EF">
        <w:rPr>
          <w:rFonts w:asciiTheme="minorBidi" w:hAnsiTheme="minorBidi"/>
          <w:sz w:val="24"/>
          <w:szCs w:val="24"/>
        </w:rPr>
        <w:t>alone</w:t>
      </w:r>
      <w:r w:rsidR="00E27FC2" w:rsidRPr="004A05EF">
        <w:rPr>
          <w:rFonts w:asciiTheme="minorBidi" w:hAnsiTheme="minorBidi"/>
          <w:sz w:val="24"/>
          <w:szCs w:val="24"/>
        </w:rPr>
        <w:t xml:space="preserve"> </w:t>
      </w:r>
      <w:r w:rsidR="00666C76" w:rsidRPr="004A05EF">
        <w:rPr>
          <w:rFonts w:asciiTheme="minorBidi" w:hAnsiTheme="minorBidi"/>
          <w:sz w:val="24"/>
          <w:szCs w:val="24"/>
        </w:rPr>
        <w:t>c</w:t>
      </w:r>
      <w:r w:rsidR="00BD7BA1" w:rsidRPr="004A05EF">
        <w:rPr>
          <w:rFonts w:asciiTheme="minorBidi" w:hAnsiTheme="minorBidi"/>
          <w:sz w:val="24"/>
          <w:szCs w:val="24"/>
        </w:rPr>
        <w:t>ould</w:t>
      </w:r>
      <w:r w:rsidR="0083743F" w:rsidRPr="004A05EF">
        <w:rPr>
          <w:rFonts w:asciiTheme="minorBidi" w:hAnsiTheme="minorBidi"/>
          <w:sz w:val="24"/>
          <w:szCs w:val="24"/>
        </w:rPr>
        <w:t xml:space="preserve"> sufficiently</w:t>
      </w:r>
      <w:r w:rsidR="005014A3" w:rsidRPr="004A05EF">
        <w:rPr>
          <w:rFonts w:asciiTheme="minorBidi" w:hAnsiTheme="minorBidi"/>
          <w:sz w:val="24"/>
          <w:szCs w:val="24"/>
        </w:rPr>
        <w:t xml:space="preserve"> </w:t>
      </w:r>
      <w:r w:rsidR="00EC7F99" w:rsidRPr="004A05EF">
        <w:rPr>
          <w:rFonts w:asciiTheme="minorBidi" w:hAnsiTheme="minorBidi"/>
          <w:sz w:val="24"/>
          <w:szCs w:val="24"/>
        </w:rPr>
        <w:t xml:space="preserve">inspire or support </w:t>
      </w:r>
      <w:r w:rsidR="00D337FF" w:rsidRPr="004A05EF">
        <w:rPr>
          <w:rFonts w:asciiTheme="minorBidi" w:hAnsiTheme="minorBidi"/>
          <w:sz w:val="24"/>
          <w:szCs w:val="24"/>
        </w:rPr>
        <w:t xml:space="preserve">the exercise of </w:t>
      </w:r>
      <w:r w:rsidR="009C117C" w:rsidRPr="004A05EF">
        <w:rPr>
          <w:rFonts w:asciiTheme="minorBidi" w:hAnsiTheme="minorBidi"/>
          <w:sz w:val="24"/>
          <w:szCs w:val="24"/>
        </w:rPr>
        <w:t xml:space="preserve">vigorous </w:t>
      </w:r>
      <w:r w:rsidR="0028117D" w:rsidRPr="004A05EF">
        <w:rPr>
          <w:rFonts w:asciiTheme="minorBidi" w:hAnsiTheme="minorBidi"/>
          <w:sz w:val="24"/>
          <w:szCs w:val="24"/>
        </w:rPr>
        <w:t xml:space="preserve">moral conscience within </w:t>
      </w:r>
      <w:r w:rsidR="00CA7509" w:rsidRPr="004A05EF">
        <w:rPr>
          <w:rFonts w:asciiTheme="minorBidi" w:hAnsiTheme="minorBidi"/>
          <w:sz w:val="24"/>
          <w:szCs w:val="24"/>
        </w:rPr>
        <w:t>h</w:t>
      </w:r>
      <w:r w:rsidR="0028117D" w:rsidRPr="004A05EF">
        <w:rPr>
          <w:rFonts w:asciiTheme="minorBidi" w:hAnsiTheme="minorBidi"/>
          <w:sz w:val="24"/>
          <w:szCs w:val="24"/>
        </w:rPr>
        <w:t>alakh</w:t>
      </w:r>
      <w:r w:rsidR="001708A2" w:rsidRPr="004A05EF">
        <w:rPr>
          <w:rFonts w:asciiTheme="minorBidi" w:hAnsiTheme="minorBidi"/>
          <w:sz w:val="24"/>
          <w:szCs w:val="24"/>
        </w:rPr>
        <w:t>ic analysis</w:t>
      </w:r>
      <w:r w:rsidR="0028117D" w:rsidRPr="004A05EF">
        <w:rPr>
          <w:rFonts w:asciiTheme="minorBidi" w:hAnsiTheme="minorBidi"/>
          <w:sz w:val="24"/>
          <w:szCs w:val="24"/>
        </w:rPr>
        <w:t>.</w:t>
      </w:r>
      <w:r w:rsidR="00EC7F99" w:rsidRPr="004A05EF">
        <w:rPr>
          <w:rFonts w:asciiTheme="minorBidi" w:hAnsiTheme="minorBidi"/>
          <w:sz w:val="24"/>
          <w:szCs w:val="24"/>
        </w:rPr>
        <w:t xml:space="preserve">  </w:t>
      </w:r>
      <w:r w:rsidR="005014A3" w:rsidRPr="004A05EF">
        <w:rPr>
          <w:rFonts w:asciiTheme="minorBidi" w:hAnsiTheme="minorBidi"/>
          <w:i/>
          <w:iCs/>
          <w:sz w:val="24"/>
          <w:szCs w:val="24"/>
        </w:rPr>
        <w:t>Berit</w:t>
      </w:r>
      <w:r w:rsidR="00EC7F99" w:rsidRPr="004A05EF">
        <w:rPr>
          <w:rFonts w:asciiTheme="minorBidi" w:hAnsiTheme="minorBidi"/>
          <w:i/>
          <w:iCs/>
          <w:sz w:val="24"/>
          <w:szCs w:val="24"/>
        </w:rPr>
        <w:t xml:space="preserve"> Avot</w:t>
      </w:r>
      <w:r w:rsidR="005014A3" w:rsidRPr="004A05EF">
        <w:rPr>
          <w:rFonts w:asciiTheme="minorBidi" w:hAnsiTheme="minorBidi"/>
          <w:sz w:val="24"/>
          <w:szCs w:val="24"/>
        </w:rPr>
        <w:t>, on the other hand,</w:t>
      </w:r>
      <w:r w:rsidR="00EC7F99" w:rsidRPr="004A05EF">
        <w:rPr>
          <w:rFonts w:asciiTheme="minorBidi" w:hAnsiTheme="minorBidi"/>
          <w:sz w:val="24"/>
          <w:szCs w:val="24"/>
        </w:rPr>
        <w:t xml:space="preserve"> </w:t>
      </w:r>
      <w:r w:rsidR="00272064" w:rsidRPr="004A05EF">
        <w:rPr>
          <w:rFonts w:asciiTheme="minorBidi" w:hAnsiTheme="minorBidi"/>
          <w:sz w:val="24"/>
          <w:szCs w:val="24"/>
        </w:rPr>
        <w:t xml:space="preserve">invites Avraham into partnership and </w:t>
      </w:r>
      <w:r w:rsidR="004F2FD2" w:rsidRPr="004A05EF">
        <w:rPr>
          <w:rFonts w:asciiTheme="minorBidi" w:hAnsiTheme="minorBidi"/>
          <w:sz w:val="24"/>
          <w:szCs w:val="24"/>
        </w:rPr>
        <w:t xml:space="preserve">explicitly encourages </w:t>
      </w:r>
      <w:r w:rsidR="00300D5E" w:rsidRPr="004A05EF">
        <w:rPr>
          <w:rFonts w:asciiTheme="minorBidi" w:hAnsiTheme="minorBidi"/>
          <w:sz w:val="24"/>
          <w:szCs w:val="24"/>
        </w:rPr>
        <w:t xml:space="preserve">and respects </w:t>
      </w:r>
      <w:r w:rsidR="007C52E0" w:rsidRPr="004A05EF">
        <w:rPr>
          <w:rFonts w:asciiTheme="minorBidi" w:hAnsiTheme="minorBidi"/>
          <w:sz w:val="24"/>
          <w:szCs w:val="24"/>
        </w:rPr>
        <w:t xml:space="preserve">his </w:t>
      </w:r>
      <w:r w:rsidR="00272064" w:rsidRPr="004A05EF">
        <w:rPr>
          <w:rFonts w:asciiTheme="minorBidi" w:hAnsiTheme="minorBidi"/>
          <w:sz w:val="24"/>
          <w:szCs w:val="24"/>
        </w:rPr>
        <w:t>ethical questioning</w:t>
      </w:r>
      <w:r w:rsidR="007C52E0" w:rsidRPr="004A05EF">
        <w:rPr>
          <w:rFonts w:asciiTheme="minorBidi" w:hAnsiTheme="minorBidi"/>
          <w:sz w:val="24"/>
          <w:szCs w:val="24"/>
        </w:rPr>
        <w:t xml:space="preserve">. </w:t>
      </w:r>
    </w:p>
    <w:p w14:paraId="5B051A34" w14:textId="77777777" w:rsidR="00114C16" w:rsidRPr="004A05EF" w:rsidRDefault="00114C16" w:rsidP="007633DF">
      <w:pPr>
        <w:spacing w:after="0" w:line="240" w:lineRule="auto"/>
        <w:jc w:val="both"/>
        <w:rPr>
          <w:rFonts w:asciiTheme="minorBidi" w:hAnsiTheme="minorBidi"/>
          <w:sz w:val="24"/>
          <w:szCs w:val="24"/>
        </w:rPr>
      </w:pPr>
    </w:p>
    <w:p w14:paraId="6DEE075F" w14:textId="1DA477A9" w:rsidR="004D6A5A" w:rsidRPr="004A05EF" w:rsidRDefault="005549E8" w:rsidP="007633DF">
      <w:pPr>
        <w:spacing w:after="0" w:line="240" w:lineRule="auto"/>
        <w:jc w:val="both"/>
        <w:rPr>
          <w:rFonts w:asciiTheme="minorBidi" w:hAnsiTheme="minorBidi"/>
          <w:b/>
          <w:bCs/>
          <w:sz w:val="24"/>
          <w:szCs w:val="24"/>
        </w:rPr>
      </w:pPr>
      <w:r w:rsidRPr="004A05EF">
        <w:rPr>
          <w:rFonts w:asciiTheme="minorBidi" w:hAnsiTheme="minorBidi"/>
          <w:sz w:val="24"/>
          <w:szCs w:val="24"/>
        </w:rPr>
        <w:t xml:space="preserve">It is not </w:t>
      </w:r>
      <w:r w:rsidR="00F10C9E" w:rsidRPr="004A05EF">
        <w:rPr>
          <w:rFonts w:asciiTheme="minorBidi" w:hAnsiTheme="minorBidi"/>
          <w:sz w:val="24"/>
          <w:szCs w:val="24"/>
        </w:rPr>
        <w:t>c</w:t>
      </w:r>
      <w:r w:rsidRPr="004A05EF">
        <w:rPr>
          <w:rFonts w:asciiTheme="minorBidi" w:hAnsiTheme="minorBidi"/>
          <w:sz w:val="24"/>
          <w:szCs w:val="24"/>
        </w:rPr>
        <w:t>oinciden</w:t>
      </w:r>
      <w:r w:rsidR="00F10C9E" w:rsidRPr="004A05EF">
        <w:rPr>
          <w:rFonts w:asciiTheme="minorBidi" w:hAnsiTheme="minorBidi"/>
          <w:sz w:val="24"/>
          <w:szCs w:val="24"/>
        </w:rPr>
        <w:t>tal</w:t>
      </w:r>
      <w:r w:rsidRPr="004A05EF">
        <w:rPr>
          <w:rFonts w:asciiTheme="minorBidi" w:hAnsiTheme="minorBidi"/>
          <w:sz w:val="24"/>
          <w:szCs w:val="24"/>
        </w:rPr>
        <w:t xml:space="preserve">, I think, that HaRav Lichtenstein </w:t>
      </w:r>
      <w:r w:rsidR="001E6A30" w:rsidRPr="004A05EF">
        <w:rPr>
          <w:rFonts w:asciiTheme="minorBidi" w:hAnsiTheme="minorBidi"/>
          <w:sz w:val="24"/>
          <w:szCs w:val="24"/>
        </w:rPr>
        <w:t xml:space="preserve">repeatedly </w:t>
      </w:r>
      <w:r w:rsidRPr="004A05EF">
        <w:rPr>
          <w:rFonts w:asciiTheme="minorBidi" w:hAnsiTheme="minorBidi"/>
          <w:sz w:val="24"/>
          <w:szCs w:val="24"/>
        </w:rPr>
        <w:t>turns to Avraham</w:t>
      </w:r>
      <w:r w:rsidR="00F06696" w:rsidRPr="004A05EF">
        <w:rPr>
          <w:rFonts w:asciiTheme="minorBidi" w:hAnsiTheme="minorBidi"/>
          <w:sz w:val="24"/>
          <w:szCs w:val="24"/>
        </w:rPr>
        <w:t xml:space="preserve"> and his legacy</w:t>
      </w:r>
      <w:r w:rsidRPr="004A05EF">
        <w:rPr>
          <w:rFonts w:asciiTheme="minorBidi" w:hAnsiTheme="minorBidi"/>
          <w:sz w:val="24"/>
          <w:szCs w:val="24"/>
        </w:rPr>
        <w:t xml:space="preserve"> to illustrate the place for conscience within halakhic interpretation.</w:t>
      </w:r>
      <w:r w:rsidR="00924CDF" w:rsidRPr="004A05EF">
        <w:rPr>
          <w:rFonts w:asciiTheme="minorBidi" w:hAnsiTheme="minorBidi"/>
          <w:sz w:val="24"/>
          <w:szCs w:val="24"/>
        </w:rPr>
        <w:t xml:space="preserve"> </w:t>
      </w:r>
      <w:r w:rsidR="003F2DA5" w:rsidRPr="004A05EF">
        <w:rPr>
          <w:rFonts w:asciiTheme="minorBidi" w:hAnsiTheme="minorBidi"/>
          <w:sz w:val="24"/>
          <w:szCs w:val="24"/>
        </w:rPr>
        <w:t>For example, HaRa</w:t>
      </w:r>
      <w:r w:rsidR="00D27E68" w:rsidRPr="004A05EF">
        <w:rPr>
          <w:rFonts w:asciiTheme="minorBidi" w:hAnsiTheme="minorBidi"/>
          <w:sz w:val="24"/>
          <w:szCs w:val="24"/>
        </w:rPr>
        <w:t>v Lichtenstein writes that t</w:t>
      </w:r>
      <w:r w:rsidR="00DD7892" w:rsidRPr="004A05EF">
        <w:rPr>
          <w:rFonts w:asciiTheme="minorBidi" w:hAnsiTheme="minorBidi"/>
          <w:sz w:val="24"/>
          <w:szCs w:val="24"/>
        </w:rPr>
        <w:t xml:space="preserve">he inclination to suppress human conscience as an affront to Divine </w:t>
      </w:r>
      <w:r w:rsidR="004F1734">
        <w:rPr>
          <w:rFonts w:asciiTheme="minorBidi" w:hAnsiTheme="minorBidi"/>
          <w:sz w:val="24"/>
          <w:szCs w:val="24"/>
        </w:rPr>
        <w:t>W</w:t>
      </w:r>
      <w:r w:rsidR="00DD7892" w:rsidRPr="004A05EF">
        <w:rPr>
          <w:rFonts w:asciiTheme="minorBidi" w:hAnsiTheme="minorBidi"/>
          <w:sz w:val="24"/>
          <w:szCs w:val="24"/>
        </w:rPr>
        <w:t>ill</w:t>
      </w:r>
      <w:r w:rsidR="00D27E68" w:rsidRPr="004A05EF">
        <w:rPr>
          <w:rFonts w:asciiTheme="minorBidi" w:hAnsiTheme="minorBidi"/>
          <w:sz w:val="24"/>
          <w:szCs w:val="24"/>
        </w:rPr>
        <w:t xml:space="preserve"> </w:t>
      </w:r>
      <w:r w:rsidR="00DD7892" w:rsidRPr="004A05EF">
        <w:rPr>
          <w:rFonts w:asciiTheme="minorBidi" w:hAnsiTheme="minorBidi"/>
          <w:sz w:val="24"/>
          <w:szCs w:val="24"/>
        </w:rPr>
        <w:t>is enticing.</w:t>
      </w:r>
      <w:r w:rsidR="00D27E68" w:rsidRPr="004A05EF">
        <w:rPr>
          <w:rFonts w:asciiTheme="minorBidi" w:hAnsiTheme="minorBidi"/>
          <w:sz w:val="24"/>
          <w:szCs w:val="24"/>
        </w:rPr>
        <w:t xml:space="preserve"> “</w:t>
      </w:r>
      <w:r w:rsidR="00DD7892" w:rsidRPr="004A05EF">
        <w:rPr>
          <w:rFonts w:asciiTheme="minorBidi" w:hAnsiTheme="minorBidi"/>
          <w:sz w:val="24"/>
          <w:szCs w:val="24"/>
        </w:rPr>
        <w:t xml:space="preserve">However, </w:t>
      </w:r>
      <w:r w:rsidR="00DD7892" w:rsidRPr="004A05EF">
        <w:rPr>
          <w:rFonts w:asciiTheme="minorBidi" w:hAnsiTheme="minorBidi"/>
          <w:b/>
          <w:bCs/>
          <w:sz w:val="24"/>
          <w:szCs w:val="24"/>
        </w:rPr>
        <w:t xml:space="preserve">for the descendants of </w:t>
      </w:r>
      <w:r w:rsidR="00F507AA" w:rsidRPr="004A05EF">
        <w:rPr>
          <w:rFonts w:asciiTheme="minorBidi" w:hAnsiTheme="minorBidi"/>
          <w:b/>
          <w:bCs/>
          <w:sz w:val="24"/>
          <w:szCs w:val="24"/>
        </w:rPr>
        <w:t xml:space="preserve">our forefather </w:t>
      </w:r>
      <w:r w:rsidR="00DD7892" w:rsidRPr="004A05EF">
        <w:rPr>
          <w:rFonts w:asciiTheme="minorBidi" w:hAnsiTheme="minorBidi"/>
          <w:b/>
          <w:bCs/>
          <w:sz w:val="24"/>
          <w:szCs w:val="24"/>
        </w:rPr>
        <w:t>Avraham</w:t>
      </w:r>
      <w:r w:rsidR="00DD7892" w:rsidRPr="004A05EF">
        <w:rPr>
          <w:rFonts w:asciiTheme="minorBidi" w:hAnsiTheme="minorBidi"/>
          <w:sz w:val="24"/>
          <w:szCs w:val="24"/>
        </w:rPr>
        <w:t>,</w:t>
      </w:r>
      <w:r w:rsidR="00317F8A" w:rsidRPr="004A05EF">
        <w:rPr>
          <w:rFonts w:asciiTheme="minorBidi" w:hAnsiTheme="minorBidi"/>
          <w:sz w:val="24"/>
          <w:szCs w:val="24"/>
        </w:rPr>
        <w:t xml:space="preserve"> </w:t>
      </w:r>
      <w:r w:rsidR="00DD7892" w:rsidRPr="004A05EF">
        <w:rPr>
          <w:rFonts w:asciiTheme="minorBidi" w:hAnsiTheme="minorBidi"/>
          <w:sz w:val="24"/>
          <w:szCs w:val="24"/>
        </w:rPr>
        <w:t>to respond to its whispers and gestures</w:t>
      </w:r>
      <w:r w:rsidR="00177C46">
        <w:rPr>
          <w:rFonts w:asciiTheme="minorBidi" w:hAnsiTheme="minorBidi"/>
          <w:sz w:val="24"/>
          <w:szCs w:val="24"/>
        </w:rPr>
        <w:t xml:space="preserve"> is forbidden</w:t>
      </w:r>
      <w:r w:rsidR="00DD7892" w:rsidRPr="004A05EF">
        <w:rPr>
          <w:rFonts w:asciiTheme="minorBidi" w:hAnsiTheme="minorBidi"/>
          <w:sz w:val="24"/>
          <w:szCs w:val="24"/>
        </w:rPr>
        <w:t>.</w:t>
      </w:r>
      <w:r w:rsidR="00773F04" w:rsidRPr="004A05EF">
        <w:rPr>
          <w:rFonts w:asciiTheme="minorBidi" w:hAnsiTheme="minorBidi"/>
          <w:sz w:val="24"/>
          <w:szCs w:val="24"/>
        </w:rPr>
        <w:t>”</w:t>
      </w:r>
      <w:r w:rsidR="00DD7892" w:rsidRPr="004A05EF">
        <w:rPr>
          <w:rFonts w:asciiTheme="minorBidi" w:hAnsiTheme="minorBidi"/>
          <w:sz w:val="24"/>
          <w:szCs w:val="24"/>
        </w:rPr>
        <w:t xml:space="preserve"> </w:t>
      </w:r>
      <w:r w:rsidR="00015638" w:rsidRPr="004A05EF">
        <w:rPr>
          <w:rFonts w:asciiTheme="minorBidi" w:hAnsiTheme="minorBidi"/>
          <w:sz w:val="24"/>
          <w:szCs w:val="24"/>
        </w:rPr>
        <w:t xml:space="preserve">He continues:  </w:t>
      </w:r>
    </w:p>
    <w:p w14:paraId="4C18C944" w14:textId="77777777" w:rsidR="004D6A5A" w:rsidRPr="004A05EF" w:rsidRDefault="004D6A5A" w:rsidP="007633DF">
      <w:pPr>
        <w:spacing w:after="0" w:line="240" w:lineRule="auto"/>
        <w:ind w:left="720"/>
        <w:jc w:val="both"/>
        <w:rPr>
          <w:rFonts w:asciiTheme="minorBidi" w:hAnsiTheme="minorBidi"/>
          <w:sz w:val="24"/>
          <w:szCs w:val="24"/>
        </w:rPr>
      </w:pPr>
    </w:p>
    <w:p w14:paraId="5BC63E16" w14:textId="0D2B6999"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 xml:space="preserve">As such, we must </w:t>
      </w:r>
      <w:r w:rsidR="00F10C9E" w:rsidRPr="004A05EF">
        <w:rPr>
          <w:rFonts w:asciiTheme="minorBidi" w:hAnsiTheme="minorBidi"/>
          <w:sz w:val="24"/>
          <w:szCs w:val="24"/>
        </w:rPr>
        <w:t xml:space="preserve">of course </w:t>
      </w:r>
      <w:r w:rsidRPr="004A05EF">
        <w:rPr>
          <w:rFonts w:asciiTheme="minorBidi" w:hAnsiTheme="minorBidi"/>
          <w:sz w:val="24"/>
          <w:szCs w:val="24"/>
        </w:rPr>
        <w:t xml:space="preserve">embrace the message of the </w:t>
      </w:r>
      <w:r w:rsidRPr="004A05EF">
        <w:rPr>
          <w:rFonts w:asciiTheme="minorBidi" w:hAnsiTheme="minorBidi"/>
          <w:i/>
          <w:iCs/>
          <w:sz w:val="24"/>
          <w:szCs w:val="24"/>
        </w:rPr>
        <w:t>Akeida</w:t>
      </w:r>
      <w:r w:rsidRPr="004A05EF">
        <w:rPr>
          <w:rFonts w:asciiTheme="minorBidi" w:hAnsiTheme="minorBidi"/>
          <w:sz w:val="24"/>
          <w:szCs w:val="24"/>
        </w:rPr>
        <w:t>; but that is without letting go of “Could the Judge of the whole earth [not do justice?]” (</w:t>
      </w:r>
      <w:r w:rsidRPr="004A05EF">
        <w:rPr>
          <w:rFonts w:asciiTheme="minorBidi" w:hAnsiTheme="minorBidi"/>
          <w:i/>
          <w:iCs/>
          <w:sz w:val="24"/>
          <w:szCs w:val="24"/>
        </w:rPr>
        <w:t>Bereishit</w:t>
      </w:r>
      <w:r w:rsidRPr="004A05EF">
        <w:rPr>
          <w:rFonts w:asciiTheme="minorBidi" w:hAnsiTheme="minorBidi"/>
          <w:sz w:val="24"/>
          <w:szCs w:val="24"/>
        </w:rPr>
        <w:t xml:space="preserve"> 18:</w:t>
      </w:r>
      <w:r w:rsidR="003F00DC" w:rsidRPr="004A05EF">
        <w:rPr>
          <w:rFonts w:asciiTheme="minorBidi" w:hAnsiTheme="minorBidi"/>
          <w:sz w:val="24"/>
          <w:szCs w:val="24"/>
        </w:rPr>
        <w:t>25</w:t>
      </w:r>
      <w:r w:rsidRPr="004A05EF">
        <w:rPr>
          <w:rFonts w:asciiTheme="minorBidi" w:hAnsiTheme="minorBidi"/>
          <w:sz w:val="24"/>
          <w:szCs w:val="24"/>
        </w:rPr>
        <w:t>)</w:t>
      </w:r>
      <w:r w:rsidR="004F1734">
        <w:rPr>
          <w:rFonts w:asciiTheme="minorBidi" w:hAnsiTheme="minorBidi"/>
          <w:sz w:val="24"/>
          <w:szCs w:val="24"/>
        </w:rPr>
        <w:t xml:space="preserve"> — t</w:t>
      </w:r>
      <w:r w:rsidRPr="004A05EF">
        <w:rPr>
          <w:rFonts w:asciiTheme="minorBidi" w:hAnsiTheme="minorBidi"/>
          <w:sz w:val="24"/>
          <w:szCs w:val="24"/>
        </w:rPr>
        <w:t xml:space="preserve">o be ready to submit “like animals” but to aspire to be </w:t>
      </w:r>
      <w:r w:rsidR="00BE49C2" w:rsidRPr="004A05EF">
        <w:rPr>
          <w:rFonts w:asciiTheme="minorBidi" w:hAnsiTheme="minorBidi"/>
          <w:sz w:val="24"/>
          <w:szCs w:val="24"/>
        </w:rPr>
        <w:t>“</w:t>
      </w:r>
      <w:r w:rsidRPr="004A05EF">
        <w:rPr>
          <w:rFonts w:asciiTheme="minorBidi" w:hAnsiTheme="minorBidi"/>
          <w:sz w:val="24"/>
          <w:szCs w:val="24"/>
        </w:rPr>
        <w:t>humans</w:t>
      </w:r>
      <w:r w:rsidR="00BE49C2" w:rsidRPr="004A05EF">
        <w:rPr>
          <w:rFonts w:asciiTheme="minorBidi" w:hAnsiTheme="minorBidi"/>
          <w:sz w:val="24"/>
          <w:szCs w:val="24"/>
        </w:rPr>
        <w:t>”</w:t>
      </w:r>
      <w:r w:rsidR="00FC36B3" w:rsidRPr="004A05EF">
        <w:rPr>
          <w:rFonts w:asciiTheme="minorBidi" w:hAnsiTheme="minorBidi"/>
          <w:sz w:val="24"/>
          <w:szCs w:val="24"/>
        </w:rPr>
        <w:t xml:space="preserve"> (see </w:t>
      </w:r>
      <w:r w:rsidR="00FC36B3" w:rsidRPr="004A05EF">
        <w:rPr>
          <w:rFonts w:asciiTheme="minorBidi" w:hAnsiTheme="minorBidi"/>
          <w:i/>
          <w:iCs/>
          <w:sz w:val="24"/>
          <w:szCs w:val="24"/>
        </w:rPr>
        <w:t>Chu</w:t>
      </w:r>
      <w:r w:rsidR="004F1734">
        <w:rPr>
          <w:rFonts w:asciiTheme="minorBidi" w:hAnsiTheme="minorBidi"/>
          <w:i/>
          <w:iCs/>
          <w:sz w:val="24"/>
          <w:szCs w:val="24"/>
        </w:rPr>
        <w:t>l</w:t>
      </w:r>
      <w:r w:rsidR="00FC36B3" w:rsidRPr="004A05EF">
        <w:rPr>
          <w:rFonts w:asciiTheme="minorBidi" w:hAnsiTheme="minorBidi"/>
          <w:i/>
          <w:iCs/>
          <w:sz w:val="24"/>
          <w:szCs w:val="24"/>
        </w:rPr>
        <w:t>lin</w:t>
      </w:r>
      <w:r w:rsidR="00FC36B3" w:rsidRPr="004A05EF">
        <w:rPr>
          <w:rFonts w:asciiTheme="minorBidi" w:hAnsiTheme="minorBidi"/>
          <w:sz w:val="24"/>
          <w:szCs w:val="24"/>
        </w:rPr>
        <w:t xml:space="preserve"> 5b),</w:t>
      </w:r>
      <w:r w:rsidRPr="004A05EF">
        <w:rPr>
          <w:rFonts w:asciiTheme="minorBidi" w:hAnsiTheme="minorBidi"/>
          <w:sz w:val="24"/>
          <w:szCs w:val="24"/>
        </w:rPr>
        <w:t xml:space="preserve"> within the </w:t>
      </w:r>
      <w:r w:rsidR="00AC4F35" w:rsidRPr="004A05EF">
        <w:rPr>
          <w:rFonts w:asciiTheme="minorBidi" w:hAnsiTheme="minorBidi"/>
          <w:sz w:val="24"/>
          <w:szCs w:val="24"/>
        </w:rPr>
        <w:t>r</w:t>
      </w:r>
      <w:r w:rsidRPr="004A05EF">
        <w:rPr>
          <w:rFonts w:asciiTheme="minorBidi" w:hAnsiTheme="minorBidi"/>
          <w:sz w:val="24"/>
          <w:szCs w:val="24"/>
        </w:rPr>
        <w:t xml:space="preserve">ecognized boundaries that God </w:t>
      </w:r>
      <w:r w:rsidR="002D3E77" w:rsidRPr="004A05EF">
        <w:rPr>
          <w:rFonts w:asciiTheme="minorBidi" w:hAnsiTheme="minorBidi"/>
          <w:sz w:val="24"/>
          <w:szCs w:val="24"/>
        </w:rPr>
        <w:t>demarcated</w:t>
      </w:r>
      <w:r w:rsidRPr="004A05EF">
        <w:rPr>
          <w:rFonts w:asciiTheme="minorBidi" w:hAnsiTheme="minorBidi"/>
          <w:sz w:val="24"/>
          <w:szCs w:val="24"/>
        </w:rPr>
        <w:t xml:space="preserve"> for us. </w:t>
      </w:r>
      <w:r w:rsidR="00713EA2" w:rsidRPr="004A05EF">
        <w:rPr>
          <w:rFonts w:asciiTheme="minorBidi" w:hAnsiTheme="minorBidi"/>
          <w:sz w:val="24"/>
          <w:szCs w:val="24"/>
        </w:rPr>
        <w:t>(“</w:t>
      </w:r>
      <w:r w:rsidR="00713EA2" w:rsidRPr="004A05EF">
        <w:rPr>
          <w:rFonts w:asciiTheme="minorBidi" w:hAnsiTheme="minorBidi"/>
          <w:i/>
          <w:iCs/>
          <w:sz w:val="24"/>
          <w:szCs w:val="24"/>
        </w:rPr>
        <w:t xml:space="preserve">Halakha </w:t>
      </w:r>
      <w:r w:rsidR="004F1734">
        <w:rPr>
          <w:rFonts w:asciiTheme="minorBidi" w:hAnsiTheme="minorBidi"/>
          <w:i/>
          <w:iCs/>
          <w:sz w:val="24"/>
          <w:szCs w:val="24"/>
        </w:rPr>
        <w:t>V</w:t>
      </w:r>
      <w:r w:rsidR="00713EA2" w:rsidRPr="004F1734">
        <w:rPr>
          <w:rFonts w:asciiTheme="minorBidi" w:hAnsiTheme="minorBidi"/>
          <w:i/>
          <w:iCs/>
          <w:sz w:val="24"/>
          <w:szCs w:val="24"/>
        </w:rPr>
        <w:t>e-</w:t>
      </w:r>
      <w:r w:rsidR="00C02CD1" w:rsidRPr="004A05EF">
        <w:rPr>
          <w:rFonts w:asciiTheme="minorBidi" w:hAnsiTheme="minorBidi"/>
          <w:i/>
          <w:iCs/>
          <w:sz w:val="24"/>
          <w:szCs w:val="24"/>
        </w:rPr>
        <w:t>halakhim</w:t>
      </w:r>
      <w:r w:rsidR="00713EA2" w:rsidRPr="004A05EF">
        <w:rPr>
          <w:rFonts w:asciiTheme="minorBidi" w:hAnsiTheme="minorBidi"/>
          <w:sz w:val="24"/>
          <w:szCs w:val="24"/>
        </w:rPr>
        <w:t xml:space="preserve">,” </w:t>
      </w:r>
      <w:r w:rsidR="00D0440C" w:rsidRPr="004A05EF">
        <w:rPr>
          <w:rFonts w:asciiTheme="minorBidi" w:hAnsiTheme="minorBidi"/>
          <w:sz w:val="24"/>
          <w:szCs w:val="24"/>
        </w:rPr>
        <w:t>51-52</w:t>
      </w:r>
      <w:r w:rsidR="00713EA2" w:rsidRPr="004A05EF">
        <w:rPr>
          <w:rFonts w:asciiTheme="minorBidi" w:hAnsiTheme="minorBidi"/>
          <w:sz w:val="24"/>
          <w:szCs w:val="24"/>
        </w:rPr>
        <w:t>)</w:t>
      </w:r>
    </w:p>
    <w:p w14:paraId="5F48C29C" w14:textId="27005560" w:rsidR="00DD7892" w:rsidRPr="004A05EF" w:rsidRDefault="00DD7892" w:rsidP="007633DF">
      <w:pPr>
        <w:spacing w:after="0" w:line="240" w:lineRule="auto"/>
        <w:jc w:val="both"/>
        <w:rPr>
          <w:rFonts w:asciiTheme="minorBidi" w:hAnsiTheme="minorBidi"/>
          <w:sz w:val="24"/>
          <w:szCs w:val="24"/>
        </w:rPr>
      </w:pPr>
    </w:p>
    <w:p w14:paraId="7D82EBB6" w14:textId="3D686991" w:rsidR="00015638" w:rsidRPr="004A05EF" w:rsidRDefault="00B92076" w:rsidP="007633DF">
      <w:pPr>
        <w:spacing w:after="0" w:line="240" w:lineRule="auto"/>
        <w:jc w:val="both"/>
        <w:rPr>
          <w:rFonts w:asciiTheme="minorBidi" w:hAnsiTheme="minorBidi"/>
          <w:b/>
          <w:bCs/>
          <w:sz w:val="24"/>
          <w:szCs w:val="24"/>
        </w:rPr>
      </w:pPr>
      <w:r w:rsidRPr="004A05EF">
        <w:rPr>
          <w:rFonts w:asciiTheme="minorBidi" w:hAnsiTheme="minorBidi"/>
          <w:sz w:val="24"/>
          <w:szCs w:val="24"/>
        </w:rPr>
        <w:t xml:space="preserve">In other words, </w:t>
      </w:r>
      <w:r w:rsidR="003B6E9C" w:rsidRPr="004A05EF">
        <w:rPr>
          <w:rFonts w:asciiTheme="minorBidi" w:hAnsiTheme="minorBidi"/>
          <w:i/>
          <w:iCs/>
          <w:sz w:val="24"/>
          <w:szCs w:val="24"/>
        </w:rPr>
        <w:t>Parashat Vayera</w:t>
      </w:r>
      <w:r w:rsidR="003B6E9C" w:rsidRPr="004A05EF">
        <w:rPr>
          <w:rFonts w:asciiTheme="minorBidi" w:hAnsiTheme="minorBidi"/>
          <w:sz w:val="24"/>
          <w:szCs w:val="24"/>
        </w:rPr>
        <w:t xml:space="preserve"> </w:t>
      </w:r>
      <w:r w:rsidR="0041313F" w:rsidRPr="004A05EF">
        <w:rPr>
          <w:rFonts w:asciiTheme="minorBidi" w:hAnsiTheme="minorBidi"/>
          <w:sz w:val="24"/>
          <w:szCs w:val="24"/>
        </w:rPr>
        <w:t>captures</w:t>
      </w:r>
      <w:r w:rsidR="003B6E9C" w:rsidRPr="004A05EF">
        <w:rPr>
          <w:rFonts w:asciiTheme="minorBidi" w:hAnsiTheme="minorBidi"/>
          <w:sz w:val="24"/>
          <w:szCs w:val="24"/>
        </w:rPr>
        <w:t xml:space="preserve"> </w:t>
      </w:r>
      <w:r w:rsidR="00F03138" w:rsidRPr="004A05EF">
        <w:rPr>
          <w:rFonts w:asciiTheme="minorBidi" w:hAnsiTheme="minorBidi"/>
          <w:sz w:val="24"/>
          <w:szCs w:val="24"/>
        </w:rPr>
        <w:t>opposing</w:t>
      </w:r>
      <w:r w:rsidR="003B6E9C" w:rsidRPr="004A05EF">
        <w:rPr>
          <w:rFonts w:asciiTheme="minorBidi" w:hAnsiTheme="minorBidi"/>
          <w:sz w:val="24"/>
          <w:szCs w:val="24"/>
        </w:rPr>
        <w:t xml:space="preserve"> themes</w:t>
      </w:r>
      <w:r w:rsidR="00DB58C8" w:rsidRPr="004A05EF">
        <w:rPr>
          <w:rFonts w:asciiTheme="minorBidi" w:hAnsiTheme="minorBidi"/>
          <w:sz w:val="24"/>
          <w:szCs w:val="24"/>
        </w:rPr>
        <w:t xml:space="preserve"> through its bookends</w:t>
      </w:r>
      <w:r w:rsidR="003B6E9C" w:rsidRPr="004A05EF">
        <w:rPr>
          <w:rFonts w:asciiTheme="minorBidi" w:hAnsiTheme="minorBidi"/>
          <w:sz w:val="24"/>
          <w:szCs w:val="24"/>
        </w:rPr>
        <w:t xml:space="preserve">: </w:t>
      </w:r>
      <w:r w:rsidR="00015638" w:rsidRPr="004A05EF">
        <w:rPr>
          <w:rFonts w:asciiTheme="minorBidi" w:hAnsiTheme="minorBidi"/>
          <w:sz w:val="24"/>
          <w:szCs w:val="24"/>
        </w:rPr>
        <w:t xml:space="preserve">of </w:t>
      </w:r>
      <w:r w:rsidR="000419A6" w:rsidRPr="004A05EF">
        <w:rPr>
          <w:rFonts w:asciiTheme="minorBidi" w:hAnsiTheme="minorBidi"/>
          <w:sz w:val="24"/>
          <w:szCs w:val="24"/>
        </w:rPr>
        <w:t xml:space="preserve">Avraham’s </w:t>
      </w:r>
      <w:r w:rsidR="00015638" w:rsidRPr="004A05EF">
        <w:rPr>
          <w:rFonts w:asciiTheme="minorBidi" w:hAnsiTheme="minorBidi"/>
          <w:sz w:val="24"/>
          <w:szCs w:val="24"/>
        </w:rPr>
        <w:t xml:space="preserve">readiness to probe and even challenge in the context of Sedom’s judgment, and of </w:t>
      </w:r>
      <w:r w:rsidR="000419A6" w:rsidRPr="004A05EF">
        <w:rPr>
          <w:rFonts w:asciiTheme="minorBidi" w:hAnsiTheme="minorBidi"/>
          <w:sz w:val="24"/>
          <w:szCs w:val="24"/>
        </w:rPr>
        <w:t xml:space="preserve">his </w:t>
      </w:r>
      <w:r w:rsidR="00015638" w:rsidRPr="004A05EF">
        <w:rPr>
          <w:rFonts w:asciiTheme="minorBidi" w:hAnsiTheme="minorBidi"/>
          <w:sz w:val="24"/>
          <w:szCs w:val="24"/>
        </w:rPr>
        <w:t xml:space="preserve">submission in the context of the </w:t>
      </w:r>
      <w:r w:rsidR="00015638" w:rsidRPr="004A05EF">
        <w:rPr>
          <w:rFonts w:asciiTheme="minorBidi" w:hAnsiTheme="minorBidi"/>
          <w:i/>
          <w:iCs/>
          <w:sz w:val="24"/>
          <w:szCs w:val="24"/>
        </w:rPr>
        <w:t>Akeida</w:t>
      </w:r>
      <w:r w:rsidR="00235136" w:rsidRPr="004A05EF">
        <w:rPr>
          <w:rFonts w:asciiTheme="minorBidi" w:hAnsiTheme="minorBidi"/>
          <w:sz w:val="24"/>
          <w:szCs w:val="24"/>
        </w:rPr>
        <w:t>.</w:t>
      </w:r>
    </w:p>
    <w:p w14:paraId="52D7FB8C" w14:textId="42DA0220" w:rsidR="00015638" w:rsidRPr="004A05EF" w:rsidRDefault="00015638" w:rsidP="007633DF">
      <w:pPr>
        <w:spacing w:after="0" w:line="240" w:lineRule="auto"/>
        <w:jc w:val="both"/>
        <w:rPr>
          <w:rFonts w:asciiTheme="minorBidi" w:hAnsiTheme="minorBidi"/>
          <w:sz w:val="24"/>
          <w:szCs w:val="24"/>
        </w:rPr>
      </w:pPr>
    </w:p>
    <w:p w14:paraId="055EB4BD" w14:textId="1BAB8328" w:rsidR="00DD7892" w:rsidRPr="004A05EF" w:rsidRDefault="00235136" w:rsidP="007633DF">
      <w:pPr>
        <w:spacing w:after="0" w:line="240" w:lineRule="auto"/>
        <w:jc w:val="both"/>
        <w:rPr>
          <w:rFonts w:asciiTheme="minorBidi" w:hAnsiTheme="minorBidi"/>
          <w:sz w:val="24"/>
          <w:szCs w:val="24"/>
        </w:rPr>
      </w:pPr>
      <w:r w:rsidRPr="004A05EF">
        <w:rPr>
          <w:rFonts w:asciiTheme="minorBidi" w:hAnsiTheme="minorBidi"/>
          <w:sz w:val="24"/>
          <w:szCs w:val="24"/>
        </w:rPr>
        <w:t>Moreover</w:t>
      </w:r>
      <w:r w:rsidR="00DD7892" w:rsidRPr="004A05EF">
        <w:rPr>
          <w:rFonts w:asciiTheme="minorBidi" w:hAnsiTheme="minorBidi"/>
          <w:sz w:val="24"/>
          <w:szCs w:val="24"/>
        </w:rPr>
        <w:t xml:space="preserve">, while the dominant messages of Sedom’s judgment and the </w:t>
      </w:r>
      <w:r w:rsidR="00DD7892" w:rsidRPr="004A05EF">
        <w:rPr>
          <w:rFonts w:asciiTheme="minorBidi" w:hAnsiTheme="minorBidi"/>
          <w:i/>
          <w:iCs/>
          <w:sz w:val="24"/>
          <w:szCs w:val="24"/>
        </w:rPr>
        <w:t>Akeida</w:t>
      </w:r>
      <w:r w:rsidR="00DD7892" w:rsidRPr="004A05EF">
        <w:rPr>
          <w:rFonts w:asciiTheme="minorBidi" w:hAnsiTheme="minorBidi"/>
          <w:sz w:val="24"/>
          <w:szCs w:val="24"/>
        </w:rPr>
        <w:t xml:space="preserve">, respectively, are in conflict, each </w:t>
      </w:r>
      <w:r w:rsidR="0095766A">
        <w:rPr>
          <w:rFonts w:asciiTheme="minorBidi" w:hAnsiTheme="minorBidi"/>
          <w:sz w:val="24"/>
          <w:szCs w:val="24"/>
        </w:rPr>
        <w:t>narrative</w:t>
      </w:r>
      <w:r w:rsidR="00DD7892" w:rsidRPr="004A05EF">
        <w:rPr>
          <w:rFonts w:asciiTheme="minorBidi" w:hAnsiTheme="minorBidi"/>
          <w:sz w:val="24"/>
          <w:szCs w:val="24"/>
        </w:rPr>
        <w:t xml:space="preserve"> contains the </w:t>
      </w:r>
      <w:r w:rsidR="003C55C8" w:rsidRPr="004A05EF">
        <w:rPr>
          <w:rFonts w:asciiTheme="minorBidi" w:hAnsiTheme="minorBidi"/>
          <w:sz w:val="24"/>
          <w:szCs w:val="24"/>
        </w:rPr>
        <w:t>counter</w:t>
      </w:r>
      <w:r w:rsidR="00E87B66">
        <w:rPr>
          <w:rFonts w:asciiTheme="minorBidi" w:hAnsiTheme="minorBidi"/>
          <w:sz w:val="24"/>
          <w:szCs w:val="24"/>
        </w:rPr>
        <w:t>-</w:t>
      </w:r>
      <w:r w:rsidR="00DD7892" w:rsidRPr="004A05EF">
        <w:rPr>
          <w:rFonts w:asciiTheme="minorBidi" w:hAnsiTheme="minorBidi"/>
          <w:sz w:val="24"/>
          <w:szCs w:val="24"/>
        </w:rPr>
        <w:t xml:space="preserve">message as well. Regarding Sedom, Avraham ultimately relents; </w:t>
      </w:r>
      <w:r w:rsidR="00224FC1" w:rsidRPr="004A05EF">
        <w:rPr>
          <w:rFonts w:asciiTheme="minorBidi" w:hAnsiTheme="minorBidi"/>
          <w:sz w:val="24"/>
          <w:szCs w:val="24"/>
        </w:rPr>
        <w:t>in fact</w:t>
      </w:r>
      <w:r w:rsidR="00C97E2C" w:rsidRPr="004A05EF">
        <w:rPr>
          <w:rFonts w:asciiTheme="minorBidi" w:hAnsiTheme="minorBidi"/>
          <w:sz w:val="24"/>
          <w:szCs w:val="24"/>
        </w:rPr>
        <w:t xml:space="preserve">, </w:t>
      </w:r>
      <w:r w:rsidR="00AE15DE" w:rsidRPr="004A05EF">
        <w:rPr>
          <w:rFonts w:asciiTheme="minorBidi" w:hAnsiTheme="minorBidi"/>
          <w:sz w:val="24"/>
          <w:szCs w:val="24"/>
        </w:rPr>
        <w:t>perhaps it</w:t>
      </w:r>
      <w:r w:rsidR="00DD7892" w:rsidRPr="004A05EF">
        <w:rPr>
          <w:rFonts w:asciiTheme="minorBidi" w:hAnsiTheme="minorBidi"/>
          <w:sz w:val="24"/>
          <w:szCs w:val="24"/>
        </w:rPr>
        <w:t xml:space="preserve"> is his humble readiness</w:t>
      </w:r>
      <w:r w:rsidR="00983FED" w:rsidRPr="004A05EF">
        <w:rPr>
          <w:rFonts w:asciiTheme="minorBidi" w:hAnsiTheme="minorBidi"/>
          <w:sz w:val="24"/>
          <w:szCs w:val="24"/>
        </w:rPr>
        <w:t xml:space="preserve"> to do so from the outset</w:t>
      </w:r>
      <w:r w:rsidR="00DD7892" w:rsidRPr="004A05EF">
        <w:rPr>
          <w:rFonts w:asciiTheme="minorBidi" w:hAnsiTheme="minorBidi"/>
          <w:sz w:val="24"/>
          <w:szCs w:val="24"/>
        </w:rPr>
        <w:t>, as “dust and ashes</w:t>
      </w:r>
      <w:r w:rsidR="00DA0EEF" w:rsidRPr="004A05EF">
        <w:rPr>
          <w:rFonts w:asciiTheme="minorBidi" w:hAnsiTheme="minorBidi"/>
          <w:sz w:val="24"/>
          <w:szCs w:val="24"/>
        </w:rPr>
        <w:t>” (</w:t>
      </w:r>
      <w:r w:rsidR="00DA0EEF" w:rsidRPr="004A05EF">
        <w:rPr>
          <w:rFonts w:asciiTheme="minorBidi" w:hAnsiTheme="minorBidi"/>
          <w:i/>
          <w:iCs/>
          <w:sz w:val="24"/>
          <w:szCs w:val="24"/>
        </w:rPr>
        <w:t>Bereishit</w:t>
      </w:r>
      <w:r w:rsidR="00DA0EEF" w:rsidRPr="004A05EF">
        <w:rPr>
          <w:rFonts w:asciiTheme="minorBidi" w:hAnsiTheme="minorBidi"/>
          <w:sz w:val="24"/>
          <w:szCs w:val="24"/>
        </w:rPr>
        <w:t xml:space="preserve"> </w:t>
      </w:r>
      <w:r w:rsidR="007278D5" w:rsidRPr="004A05EF">
        <w:rPr>
          <w:rFonts w:asciiTheme="minorBidi" w:hAnsiTheme="minorBidi"/>
          <w:sz w:val="24"/>
          <w:szCs w:val="24"/>
        </w:rPr>
        <w:t>18:27),</w:t>
      </w:r>
      <w:r w:rsidR="004E63D1" w:rsidRPr="004A05EF">
        <w:rPr>
          <w:rFonts w:asciiTheme="minorBidi" w:hAnsiTheme="minorBidi"/>
          <w:sz w:val="24"/>
          <w:szCs w:val="24"/>
        </w:rPr>
        <w:t xml:space="preserve"> </w:t>
      </w:r>
      <w:r w:rsidR="00DD7892" w:rsidRPr="004A05EF">
        <w:rPr>
          <w:rFonts w:asciiTheme="minorBidi" w:hAnsiTheme="minorBidi"/>
          <w:sz w:val="24"/>
          <w:szCs w:val="24"/>
        </w:rPr>
        <w:t>that validates his questioning</w:t>
      </w:r>
      <w:r w:rsidR="00B3323C" w:rsidRPr="004A05EF">
        <w:rPr>
          <w:rFonts w:asciiTheme="minorBidi" w:hAnsiTheme="minorBidi"/>
          <w:sz w:val="24"/>
          <w:szCs w:val="24"/>
        </w:rPr>
        <w:t xml:space="preserve"> in the first place</w:t>
      </w:r>
      <w:r w:rsidR="00DD7892" w:rsidRPr="004A05EF">
        <w:rPr>
          <w:rFonts w:asciiTheme="minorBidi" w:hAnsiTheme="minorBidi"/>
          <w:sz w:val="24"/>
          <w:szCs w:val="24"/>
        </w:rPr>
        <w:t xml:space="preserve">.  </w:t>
      </w:r>
      <w:r w:rsidR="00AC4EBB" w:rsidRPr="004A05EF">
        <w:rPr>
          <w:rFonts w:asciiTheme="minorBidi" w:hAnsiTheme="minorBidi"/>
          <w:sz w:val="24"/>
          <w:szCs w:val="24"/>
        </w:rPr>
        <w:t>Regarding</w:t>
      </w:r>
      <w:r w:rsidR="00DD7892" w:rsidRPr="004A05EF">
        <w:rPr>
          <w:rFonts w:asciiTheme="minorBidi" w:hAnsiTheme="minorBidi"/>
          <w:sz w:val="24"/>
          <w:szCs w:val="24"/>
        </w:rPr>
        <w:t xml:space="preserve"> the </w:t>
      </w:r>
      <w:r w:rsidR="00DD7892" w:rsidRPr="004A05EF">
        <w:rPr>
          <w:rFonts w:asciiTheme="minorBidi" w:hAnsiTheme="minorBidi"/>
          <w:i/>
          <w:iCs/>
          <w:sz w:val="24"/>
          <w:szCs w:val="24"/>
        </w:rPr>
        <w:t>Akeida</w:t>
      </w:r>
      <w:r w:rsidR="00DD7892" w:rsidRPr="004A05EF">
        <w:rPr>
          <w:rFonts w:asciiTheme="minorBidi" w:hAnsiTheme="minorBidi"/>
          <w:sz w:val="24"/>
          <w:szCs w:val="24"/>
        </w:rPr>
        <w:t xml:space="preserve">, on the other hand, HaRav Lichtenstein highlights Avraham’s probing, absent from the text but filled in by </w:t>
      </w:r>
      <w:r w:rsidR="00DD7892" w:rsidRPr="004A05EF">
        <w:rPr>
          <w:rFonts w:asciiTheme="minorBidi" w:hAnsiTheme="minorBidi"/>
          <w:i/>
          <w:iCs/>
          <w:sz w:val="24"/>
          <w:szCs w:val="24"/>
        </w:rPr>
        <w:t>Torah She-be’al Peh</w:t>
      </w:r>
      <w:r w:rsidR="00DD7892" w:rsidRPr="004A05EF">
        <w:rPr>
          <w:rFonts w:asciiTheme="minorBidi" w:hAnsiTheme="minorBidi"/>
          <w:sz w:val="24"/>
          <w:szCs w:val="24"/>
        </w:rPr>
        <w:t>:</w:t>
      </w:r>
    </w:p>
    <w:p w14:paraId="1D4876E0" w14:textId="77777777" w:rsidR="00DD7892" w:rsidRPr="004A05EF" w:rsidRDefault="00DD7892" w:rsidP="007633DF">
      <w:pPr>
        <w:spacing w:after="0" w:line="240" w:lineRule="auto"/>
        <w:jc w:val="both"/>
        <w:rPr>
          <w:rFonts w:asciiTheme="minorBidi" w:hAnsiTheme="minorBidi"/>
          <w:sz w:val="24"/>
          <w:szCs w:val="24"/>
        </w:rPr>
      </w:pPr>
    </w:p>
    <w:p w14:paraId="00053C68" w14:textId="1F6BD90F"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 xml:space="preserve">In the </w:t>
      </w:r>
      <w:r w:rsidRPr="005054B4">
        <w:rPr>
          <w:rFonts w:asciiTheme="minorBidi" w:hAnsiTheme="minorBidi"/>
          <w:i/>
          <w:iCs/>
          <w:sz w:val="24"/>
          <w:szCs w:val="24"/>
        </w:rPr>
        <w:t>Midrash, Chazal</w:t>
      </w:r>
      <w:r w:rsidRPr="004A05EF">
        <w:rPr>
          <w:rFonts w:asciiTheme="minorBidi" w:hAnsiTheme="minorBidi"/>
          <w:sz w:val="24"/>
          <w:szCs w:val="24"/>
        </w:rPr>
        <w:t xml:space="preserve"> depict Avraham’s thoughts during his three-day journey to the </w:t>
      </w:r>
      <w:r w:rsidRPr="005054B4">
        <w:rPr>
          <w:rFonts w:asciiTheme="minorBidi" w:hAnsiTheme="minorBidi"/>
          <w:i/>
          <w:iCs/>
          <w:sz w:val="24"/>
          <w:szCs w:val="24"/>
        </w:rPr>
        <w:t>akeida</w:t>
      </w:r>
      <w:r w:rsidRPr="004A05EF">
        <w:rPr>
          <w:rFonts w:asciiTheme="minorBidi" w:hAnsiTheme="minorBidi"/>
          <w:sz w:val="24"/>
          <w:szCs w:val="24"/>
        </w:rPr>
        <w:t>. He tried to understand God’s command: perhaps God meant something else.</w:t>
      </w:r>
      <w:r w:rsidRPr="004A05EF">
        <w:rPr>
          <w:rStyle w:val="a7"/>
          <w:rFonts w:asciiTheme="minorBidi" w:hAnsiTheme="minorBidi"/>
          <w:sz w:val="24"/>
          <w:szCs w:val="24"/>
        </w:rPr>
        <w:footnoteReference w:id="5"/>
      </w:r>
      <w:r w:rsidRPr="004A05EF">
        <w:rPr>
          <w:rFonts w:asciiTheme="minorBidi" w:hAnsiTheme="minorBidi"/>
          <w:sz w:val="24"/>
          <w:szCs w:val="24"/>
        </w:rPr>
        <w:t xml:space="preserve"> </w:t>
      </w:r>
    </w:p>
    <w:p w14:paraId="63EB0AC4" w14:textId="77777777" w:rsidR="00DD7892" w:rsidRPr="004A05EF" w:rsidRDefault="00DD7892" w:rsidP="007633DF">
      <w:pPr>
        <w:spacing w:after="0" w:line="240" w:lineRule="auto"/>
        <w:ind w:left="720"/>
        <w:jc w:val="both"/>
        <w:rPr>
          <w:rFonts w:asciiTheme="minorBidi" w:hAnsiTheme="minorBidi"/>
          <w:sz w:val="24"/>
          <w:szCs w:val="24"/>
        </w:rPr>
      </w:pPr>
    </w:p>
    <w:p w14:paraId="4B08E8C1" w14:textId="0D8F2A94" w:rsidR="00DD7892" w:rsidRPr="004A05EF" w:rsidRDefault="007D27E7"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Furthermore, </w:t>
      </w:r>
      <w:r w:rsidR="00DD7892" w:rsidRPr="004A05EF">
        <w:rPr>
          <w:rFonts w:asciiTheme="minorBidi" w:hAnsiTheme="minorBidi"/>
          <w:sz w:val="24"/>
          <w:szCs w:val="24"/>
        </w:rPr>
        <w:t>Avraham’s ultimate submission does not erase the significance of his prior deliberation for us:</w:t>
      </w:r>
    </w:p>
    <w:p w14:paraId="2FD61CDD" w14:textId="77777777" w:rsidR="00DD7892" w:rsidRPr="005054B4" w:rsidRDefault="00DD7892" w:rsidP="007633DF">
      <w:pPr>
        <w:spacing w:after="0" w:line="240" w:lineRule="auto"/>
        <w:jc w:val="both"/>
        <w:rPr>
          <w:rFonts w:asciiTheme="minorBidi" w:hAnsiTheme="minorBidi"/>
          <w:color w:val="000000"/>
          <w:sz w:val="24"/>
          <w:szCs w:val="24"/>
        </w:rPr>
      </w:pPr>
    </w:p>
    <w:p w14:paraId="441E2194" w14:textId="618C5968" w:rsidR="00DD7892" w:rsidRPr="004A05EF" w:rsidRDefault="00DD7892" w:rsidP="007633DF">
      <w:pPr>
        <w:spacing w:after="0" w:line="240" w:lineRule="auto"/>
        <w:ind w:left="720"/>
        <w:jc w:val="both"/>
        <w:rPr>
          <w:rFonts w:asciiTheme="minorBidi" w:hAnsiTheme="minorBidi"/>
          <w:sz w:val="24"/>
          <w:szCs w:val="24"/>
        </w:rPr>
      </w:pPr>
      <w:bookmarkStart w:id="2" w:name="_Hlk1597135"/>
      <w:r w:rsidRPr="005054B4">
        <w:rPr>
          <w:rFonts w:asciiTheme="minorBidi" w:hAnsiTheme="minorBidi"/>
          <w:color w:val="000000"/>
          <w:sz w:val="24"/>
          <w:szCs w:val="24"/>
        </w:rPr>
        <w:t xml:space="preserve">We need not wish away Avraham’s three days of spiritual groping. We need not dismiss the wrestling and grappling as being a reflection of poor </w:t>
      </w:r>
      <w:r w:rsidRPr="005054B4">
        <w:rPr>
          <w:rStyle w:val="a8"/>
          <w:rFonts w:asciiTheme="minorBidi" w:hAnsiTheme="minorBidi"/>
          <w:color w:val="000000"/>
          <w:sz w:val="24"/>
          <w:szCs w:val="24"/>
        </w:rPr>
        <w:t>yirat Shamayim</w:t>
      </w:r>
      <w:r w:rsidRPr="005054B4">
        <w:rPr>
          <w:rFonts w:asciiTheme="minorBidi" w:hAnsiTheme="minorBidi"/>
          <w:color w:val="000000"/>
          <w:sz w:val="24"/>
          <w:szCs w:val="24"/>
        </w:rPr>
        <w:t xml:space="preserve">, of spiritual shallowness, or of a lack of </w:t>
      </w:r>
      <w:r w:rsidRPr="005054B4">
        <w:rPr>
          <w:rStyle w:val="a8"/>
          <w:rFonts w:asciiTheme="minorBidi" w:hAnsiTheme="minorBidi"/>
          <w:color w:val="000000"/>
          <w:sz w:val="24"/>
          <w:szCs w:val="24"/>
        </w:rPr>
        <w:t>frumkeit</w:t>
      </w:r>
      <w:r w:rsidRPr="005054B4">
        <w:rPr>
          <w:rFonts w:asciiTheme="minorBidi" w:hAnsiTheme="minorBidi"/>
          <w:color w:val="000000"/>
          <w:sz w:val="24"/>
          <w:szCs w:val="24"/>
        </w:rPr>
        <w:t xml:space="preserve">. Inasmuch as goodness itself is an inherent component of </w:t>
      </w:r>
      <w:r w:rsidRPr="005054B4">
        <w:rPr>
          <w:rStyle w:val="a8"/>
          <w:rFonts w:asciiTheme="minorBidi" w:hAnsiTheme="minorBidi"/>
          <w:color w:val="000000"/>
          <w:sz w:val="24"/>
          <w:szCs w:val="24"/>
        </w:rPr>
        <w:t>frumkeit</w:t>
      </w:r>
      <w:r w:rsidRPr="005054B4">
        <w:rPr>
          <w:rFonts w:asciiTheme="minorBidi" w:hAnsiTheme="minorBidi"/>
          <w:color w:val="000000"/>
          <w:sz w:val="24"/>
          <w:szCs w:val="24"/>
        </w:rPr>
        <w:t xml:space="preserve">, the goodness which is at the root of the problems, struggles and tensions is itself part of </w:t>
      </w:r>
      <w:r w:rsidRPr="005054B4">
        <w:rPr>
          <w:rStyle w:val="a8"/>
          <w:rFonts w:asciiTheme="minorBidi" w:hAnsiTheme="minorBidi"/>
          <w:color w:val="000000"/>
          <w:sz w:val="24"/>
          <w:szCs w:val="24"/>
        </w:rPr>
        <w:t>yirat Shamayim</w:t>
      </w:r>
      <w:r w:rsidR="004F1734">
        <w:rPr>
          <w:rStyle w:val="a8"/>
          <w:rFonts w:asciiTheme="minorBidi" w:hAnsiTheme="minorBidi"/>
          <w:color w:val="000000"/>
          <w:sz w:val="24"/>
          <w:szCs w:val="24"/>
        </w:rPr>
        <w:t xml:space="preserve"> </w:t>
      </w:r>
      <w:r w:rsidRPr="005054B4">
        <w:rPr>
          <w:rFonts w:asciiTheme="minorBidi" w:hAnsiTheme="minorBidi"/>
          <w:color w:val="000000"/>
          <w:sz w:val="24"/>
          <w:szCs w:val="24"/>
        </w:rPr>
        <w:t>—</w:t>
      </w:r>
      <w:r w:rsidR="004F1734">
        <w:rPr>
          <w:rFonts w:asciiTheme="minorBidi" w:hAnsiTheme="minorBidi"/>
          <w:color w:val="000000"/>
          <w:sz w:val="24"/>
          <w:szCs w:val="24"/>
        </w:rPr>
        <w:t xml:space="preserve"> </w:t>
      </w:r>
      <w:r w:rsidRPr="005054B4">
        <w:rPr>
          <w:rFonts w:asciiTheme="minorBidi" w:hAnsiTheme="minorBidi"/>
          <w:color w:val="000000"/>
          <w:sz w:val="24"/>
          <w:szCs w:val="24"/>
        </w:rPr>
        <w:t>and a legitimate part. If the sense of moral goodness is legitimate, then the questing and the grappling are also legitimate.</w:t>
      </w:r>
      <w:r w:rsidR="00AD31CC" w:rsidRPr="005054B4">
        <w:rPr>
          <w:rFonts w:asciiTheme="minorBidi" w:hAnsiTheme="minorBidi"/>
          <w:color w:val="000000"/>
          <w:sz w:val="24"/>
          <w:szCs w:val="24"/>
        </w:rPr>
        <w:t xml:space="preserve"> </w:t>
      </w:r>
      <w:r w:rsidR="00AD31CC" w:rsidRPr="004A05EF">
        <w:rPr>
          <w:rFonts w:asciiTheme="minorBidi" w:hAnsiTheme="minorBidi"/>
          <w:sz w:val="24"/>
          <w:szCs w:val="24"/>
        </w:rPr>
        <w:t>(</w:t>
      </w:r>
      <w:r w:rsidR="00AD31CC" w:rsidRPr="004A05EF">
        <w:rPr>
          <w:rFonts w:asciiTheme="minorBidi" w:hAnsiTheme="minorBidi"/>
          <w:i/>
          <w:iCs/>
          <w:sz w:val="24"/>
          <w:szCs w:val="24"/>
        </w:rPr>
        <w:t>By His Light</w:t>
      </w:r>
      <w:r w:rsidR="00AD31CC" w:rsidRPr="004A05EF">
        <w:rPr>
          <w:rFonts w:asciiTheme="minorBidi" w:hAnsiTheme="minorBidi"/>
          <w:sz w:val="24"/>
          <w:szCs w:val="24"/>
        </w:rPr>
        <w:t>,</w:t>
      </w:r>
      <w:r w:rsidR="002E4621" w:rsidRPr="004A05EF">
        <w:rPr>
          <w:rFonts w:asciiTheme="minorBidi" w:hAnsiTheme="minorBidi"/>
          <w:sz w:val="24"/>
          <w:szCs w:val="24"/>
        </w:rPr>
        <w:t xml:space="preserve"> </w:t>
      </w:r>
      <w:hyperlink r:id="rId8" w:history="1">
        <w:r w:rsidR="002E4621" w:rsidRPr="004A05EF">
          <w:rPr>
            <w:rStyle w:val="Hyperlink"/>
            <w:rFonts w:asciiTheme="minorBidi" w:hAnsiTheme="minorBidi"/>
            <w:sz w:val="24"/>
            <w:szCs w:val="24"/>
          </w:rPr>
          <w:t>Chapter 6</w:t>
        </w:r>
      </w:hyperlink>
      <w:r w:rsidR="00AD31CC" w:rsidRPr="004A05EF">
        <w:rPr>
          <w:rFonts w:asciiTheme="minorBidi" w:hAnsiTheme="minorBidi"/>
          <w:sz w:val="24"/>
          <w:szCs w:val="24"/>
        </w:rPr>
        <w:t>)</w:t>
      </w:r>
    </w:p>
    <w:bookmarkEnd w:id="2"/>
    <w:p w14:paraId="52FAF5B1" w14:textId="77777777" w:rsidR="00DD7892" w:rsidRPr="004A05EF" w:rsidRDefault="00DD7892" w:rsidP="007633DF">
      <w:pPr>
        <w:spacing w:after="0" w:line="240" w:lineRule="auto"/>
        <w:ind w:left="720"/>
        <w:jc w:val="both"/>
        <w:rPr>
          <w:rFonts w:asciiTheme="minorBidi" w:hAnsiTheme="minorBidi"/>
          <w:sz w:val="24"/>
          <w:szCs w:val="24"/>
        </w:rPr>
      </w:pPr>
    </w:p>
    <w:p w14:paraId="123498C7" w14:textId="09D14292" w:rsidR="00515EAE"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This conclusion, of course, is perfectly fitting for a conflict between Divine command and transcendent vision, between</w:t>
      </w:r>
      <w:r w:rsidR="004B5BB3" w:rsidRPr="004A05EF">
        <w:rPr>
          <w:rFonts w:asciiTheme="minorBidi" w:hAnsiTheme="minorBidi"/>
          <w:sz w:val="24"/>
          <w:szCs w:val="24"/>
        </w:rPr>
        <w:t xml:space="preserve"> law and values, between</w:t>
      </w:r>
      <w:r w:rsidRPr="004A05EF">
        <w:rPr>
          <w:rFonts w:asciiTheme="minorBidi" w:hAnsiTheme="minorBidi"/>
          <w:sz w:val="24"/>
          <w:szCs w:val="24"/>
        </w:rPr>
        <w:t xml:space="preserve"> </w:t>
      </w:r>
      <w:r w:rsidRPr="004A05EF">
        <w:rPr>
          <w:rFonts w:asciiTheme="minorBidi" w:hAnsiTheme="minorBidi"/>
          <w:i/>
          <w:iCs/>
          <w:sz w:val="24"/>
          <w:szCs w:val="24"/>
        </w:rPr>
        <w:t>berit Sinai</w:t>
      </w:r>
      <w:r w:rsidRPr="004A05EF">
        <w:rPr>
          <w:rFonts w:asciiTheme="minorBidi" w:hAnsiTheme="minorBidi"/>
          <w:sz w:val="24"/>
          <w:szCs w:val="24"/>
        </w:rPr>
        <w:t xml:space="preserve"> and </w:t>
      </w:r>
      <w:r w:rsidRPr="004A05EF">
        <w:rPr>
          <w:rFonts w:asciiTheme="minorBidi" w:hAnsiTheme="minorBidi"/>
          <w:i/>
          <w:iCs/>
          <w:sz w:val="24"/>
          <w:szCs w:val="24"/>
        </w:rPr>
        <w:t>berit Avot</w:t>
      </w:r>
      <w:r w:rsidRPr="004A05EF">
        <w:rPr>
          <w:rFonts w:asciiTheme="minorBidi" w:hAnsiTheme="minorBidi"/>
          <w:sz w:val="24"/>
          <w:szCs w:val="24"/>
        </w:rPr>
        <w:t xml:space="preserve">. As we have seen repeatedly, even when the law trumps the values of </w:t>
      </w:r>
      <w:r w:rsidRPr="004A05EF">
        <w:rPr>
          <w:rFonts w:asciiTheme="minorBidi" w:hAnsiTheme="minorBidi"/>
          <w:i/>
          <w:iCs/>
          <w:sz w:val="24"/>
          <w:szCs w:val="24"/>
        </w:rPr>
        <w:t>berit Avot</w:t>
      </w:r>
      <w:r w:rsidRPr="004A05EF">
        <w:rPr>
          <w:rFonts w:asciiTheme="minorBidi" w:hAnsiTheme="minorBidi"/>
          <w:sz w:val="24"/>
          <w:szCs w:val="24"/>
        </w:rPr>
        <w:t xml:space="preserve">, it does not vanquish or silence them. Rather, they retain their full vitality and force in surrender and continue to animate the child of Avraham, even as he or she wholeheartedly carries out God’s revealed </w:t>
      </w:r>
      <w:r w:rsidR="004F1734">
        <w:rPr>
          <w:rFonts w:asciiTheme="minorBidi" w:hAnsiTheme="minorBidi"/>
          <w:sz w:val="24"/>
          <w:szCs w:val="24"/>
        </w:rPr>
        <w:t>W</w:t>
      </w:r>
      <w:r w:rsidRPr="004A05EF">
        <w:rPr>
          <w:rFonts w:asciiTheme="minorBidi" w:hAnsiTheme="minorBidi"/>
          <w:sz w:val="24"/>
          <w:szCs w:val="24"/>
        </w:rPr>
        <w:t xml:space="preserve">ill. </w:t>
      </w:r>
    </w:p>
    <w:p w14:paraId="4034199D" w14:textId="29C78469" w:rsidR="009252D0" w:rsidRPr="004A05EF" w:rsidRDefault="009252D0" w:rsidP="007633DF">
      <w:pPr>
        <w:spacing w:after="0" w:line="240" w:lineRule="auto"/>
        <w:jc w:val="both"/>
        <w:rPr>
          <w:rFonts w:asciiTheme="minorBidi" w:hAnsiTheme="minorBidi"/>
          <w:sz w:val="24"/>
          <w:szCs w:val="24"/>
        </w:rPr>
      </w:pPr>
    </w:p>
    <w:p w14:paraId="662F8AF5" w14:textId="08D136E1" w:rsidR="009252D0" w:rsidRPr="004A05EF" w:rsidRDefault="009252D0"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Living with Tension</w:t>
      </w:r>
    </w:p>
    <w:p w14:paraId="229E5050" w14:textId="77777777" w:rsidR="009252D0" w:rsidRPr="004A05EF" w:rsidRDefault="009252D0" w:rsidP="007633DF">
      <w:pPr>
        <w:spacing w:after="0" w:line="240" w:lineRule="auto"/>
        <w:jc w:val="both"/>
        <w:rPr>
          <w:rFonts w:asciiTheme="minorBidi" w:hAnsiTheme="minorBidi"/>
          <w:sz w:val="24"/>
          <w:szCs w:val="24"/>
        </w:rPr>
      </w:pPr>
    </w:p>
    <w:p w14:paraId="0A9A8F46" w14:textId="2EC2D23D" w:rsidR="00F033E8" w:rsidRPr="004A05EF" w:rsidRDefault="009C439E" w:rsidP="007633DF">
      <w:pPr>
        <w:spacing w:after="0" w:line="240" w:lineRule="auto"/>
        <w:jc w:val="both"/>
        <w:rPr>
          <w:rFonts w:asciiTheme="minorBidi" w:hAnsiTheme="minorBidi"/>
          <w:sz w:val="24"/>
          <w:szCs w:val="24"/>
        </w:rPr>
      </w:pPr>
      <w:r w:rsidRPr="004A05EF">
        <w:rPr>
          <w:rFonts w:asciiTheme="minorBidi" w:hAnsiTheme="minorBidi"/>
          <w:sz w:val="24"/>
          <w:szCs w:val="24"/>
        </w:rPr>
        <w:t>One who is genuinely allegiant to both covenants</w:t>
      </w:r>
      <w:r w:rsidR="0086244B" w:rsidRPr="004A05EF">
        <w:rPr>
          <w:rFonts w:asciiTheme="minorBidi" w:hAnsiTheme="minorBidi"/>
          <w:sz w:val="24"/>
          <w:szCs w:val="24"/>
        </w:rPr>
        <w:t xml:space="preserve"> will not seek to ease the tension that results from their co</w:t>
      </w:r>
      <w:r w:rsidR="00467AF3" w:rsidRPr="004A05EF">
        <w:rPr>
          <w:rFonts w:asciiTheme="minorBidi" w:hAnsiTheme="minorBidi"/>
          <w:sz w:val="24"/>
          <w:szCs w:val="24"/>
        </w:rPr>
        <w:t>mpeting</w:t>
      </w:r>
      <w:r w:rsidR="0086244B" w:rsidRPr="004A05EF">
        <w:rPr>
          <w:rFonts w:asciiTheme="minorBidi" w:hAnsiTheme="minorBidi"/>
          <w:sz w:val="24"/>
          <w:szCs w:val="24"/>
        </w:rPr>
        <w:t xml:space="preserve"> </w:t>
      </w:r>
      <w:r w:rsidR="00F5658A" w:rsidRPr="004A05EF">
        <w:rPr>
          <w:rFonts w:asciiTheme="minorBidi" w:hAnsiTheme="minorBidi"/>
          <w:sz w:val="24"/>
          <w:szCs w:val="24"/>
        </w:rPr>
        <w:t>demands; rather</w:t>
      </w:r>
      <w:r w:rsidR="00E567CD" w:rsidRPr="004A05EF">
        <w:rPr>
          <w:rFonts w:asciiTheme="minorBidi" w:hAnsiTheme="minorBidi"/>
          <w:sz w:val="24"/>
          <w:szCs w:val="24"/>
        </w:rPr>
        <w:t>,</w:t>
      </w:r>
      <w:r w:rsidR="00F5658A" w:rsidRPr="004A05EF">
        <w:rPr>
          <w:rFonts w:asciiTheme="minorBidi" w:hAnsiTheme="minorBidi"/>
          <w:sz w:val="24"/>
          <w:szCs w:val="24"/>
        </w:rPr>
        <w:t xml:space="preserve"> he or she will embrace it, as well as the </w:t>
      </w:r>
      <w:r w:rsidR="00467AF3" w:rsidRPr="004A05EF">
        <w:rPr>
          <w:rFonts w:asciiTheme="minorBidi" w:hAnsiTheme="minorBidi"/>
          <w:sz w:val="24"/>
          <w:szCs w:val="24"/>
        </w:rPr>
        <w:t xml:space="preserve">conflicting </w:t>
      </w:r>
      <w:r w:rsidR="00F5658A" w:rsidRPr="004A05EF">
        <w:rPr>
          <w:rFonts w:asciiTheme="minorBidi" w:hAnsiTheme="minorBidi"/>
          <w:sz w:val="24"/>
          <w:szCs w:val="24"/>
        </w:rPr>
        <w:t>emotion</w:t>
      </w:r>
      <w:r w:rsidR="00467AF3" w:rsidRPr="004A05EF">
        <w:rPr>
          <w:rFonts w:asciiTheme="minorBidi" w:hAnsiTheme="minorBidi"/>
          <w:sz w:val="24"/>
          <w:szCs w:val="24"/>
        </w:rPr>
        <w:t>s</w:t>
      </w:r>
      <w:r w:rsidR="002E220D" w:rsidRPr="004A05EF">
        <w:rPr>
          <w:rFonts w:asciiTheme="minorBidi" w:hAnsiTheme="minorBidi"/>
          <w:sz w:val="24"/>
          <w:szCs w:val="24"/>
        </w:rPr>
        <w:t xml:space="preserve"> that </w:t>
      </w:r>
      <w:r w:rsidR="00DF309F" w:rsidRPr="004A05EF">
        <w:rPr>
          <w:rFonts w:asciiTheme="minorBidi" w:hAnsiTheme="minorBidi"/>
          <w:sz w:val="24"/>
          <w:szCs w:val="24"/>
        </w:rPr>
        <w:t xml:space="preserve">may </w:t>
      </w:r>
      <w:r w:rsidR="00610FE7" w:rsidRPr="004A05EF">
        <w:rPr>
          <w:rFonts w:asciiTheme="minorBidi" w:hAnsiTheme="minorBidi"/>
          <w:sz w:val="24"/>
          <w:szCs w:val="24"/>
        </w:rPr>
        <w:t>ensue</w:t>
      </w:r>
      <w:r w:rsidR="00B6401C" w:rsidRPr="004A05EF">
        <w:rPr>
          <w:rFonts w:asciiTheme="minorBidi" w:hAnsiTheme="minorBidi"/>
          <w:sz w:val="24"/>
          <w:szCs w:val="24"/>
        </w:rPr>
        <w:t xml:space="preserve">. </w:t>
      </w:r>
      <w:r w:rsidR="00DD7892" w:rsidRPr="004A05EF">
        <w:rPr>
          <w:rFonts w:asciiTheme="minorBidi" w:hAnsiTheme="minorBidi"/>
          <w:sz w:val="24"/>
          <w:szCs w:val="24"/>
        </w:rPr>
        <w:t xml:space="preserve">In </w:t>
      </w:r>
      <w:r w:rsidR="00C53A61" w:rsidRPr="004A05EF">
        <w:rPr>
          <w:rFonts w:asciiTheme="minorBidi" w:hAnsiTheme="minorBidi"/>
          <w:i/>
          <w:iCs/>
          <w:sz w:val="24"/>
          <w:szCs w:val="24"/>
        </w:rPr>
        <w:t>Shiur</w:t>
      </w:r>
      <w:r w:rsidR="00DD7892" w:rsidRPr="004A05EF">
        <w:rPr>
          <w:rFonts w:asciiTheme="minorBidi" w:hAnsiTheme="minorBidi"/>
          <w:sz w:val="24"/>
          <w:szCs w:val="24"/>
        </w:rPr>
        <w:t xml:space="preserve"> #27, we saw how HaRav Lichtenstein celebrates the love of the Land of Israel that brought great men to tears upon imagining its partition</w:t>
      </w:r>
      <w:r w:rsidR="009F7616" w:rsidRPr="004A05EF">
        <w:rPr>
          <w:rFonts w:asciiTheme="minorBidi" w:hAnsiTheme="minorBidi"/>
          <w:sz w:val="24"/>
          <w:szCs w:val="24"/>
        </w:rPr>
        <w:t>, even as he himself encourages territorial compromise</w:t>
      </w:r>
      <w:r w:rsidR="001E0CB2" w:rsidRPr="004A05EF">
        <w:rPr>
          <w:rFonts w:asciiTheme="minorBidi" w:hAnsiTheme="minorBidi"/>
          <w:sz w:val="24"/>
          <w:szCs w:val="24"/>
        </w:rPr>
        <w:t>. S</w:t>
      </w:r>
      <w:r w:rsidR="00037004" w:rsidRPr="004A05EF">
        <w:rPr>
          <w:rFonts w:asciiTheme="minorBidi" w:hAnsiTheme="minorBidi"/>
          <w:sz w:val="24"/>
          <w:szCs w:val="24"/>
        </w:rPr>
        <w:t>imilarly, in a</w:t>
      </w:r>
      <w:r w:rsidR="00555523" w:rsidRPr="004A05EF">
        <w:rPr>
          <w:rFonts w:asciiTheme="minorBidi" w:hAnsiTheme="minorBidi"/>
          <w:sz w:val="24"/>
          <w:szCs w:val="24"/>
        </w:rPr>
        <w:t xml:space="preserve"> frank and penetrating </w:t>
      </w:r>
      <w:hyperlink r:id="rId9" w:history="1">
        <w:r w:rsidR="00037004" w:rsidRPr="004A05EF">
          <w:rPr>
            <w:rStyle w:val="Hyperlink"/>
            <w:rFonts w:asciiTheme="minorBidi" w:hAnsiTheme="minorBidi"/>
            <w:sz w:val="24"/>
            <w:szCs w:val="24"/>
          </w:rPr>
          <w:t>interview</w:t>
        </w:r>
      </w:hyperlink>
      <w:r w:rsidR="00037004" w:rsidRPr="004A05EF">
        <w:rPr>
          <w:rFonts w:asciiTheme="minorBidi" w:hAnsiTheme="minorBidi"/>
          <w:sz w:val="24"/>
          <w:szCs w:val="24"/>
        </w:rPr>
        <w:t xml:space="preserve">, </w:t>
      </w:r>
      <w:r w:rsidR="002B45D1" w:rsidRPr="004A05EF">
        <w:rPr>
          <w:rFonts w:asciiTheme="minorBidi" w:hAnsiTheme="minorBidi"/>
          <w:sz w:val="24"/>
          <w:szCs w:val="24"/>
        </w:rPr>
        <w:t xml:space="preserve">HaRav Lichtenstein </w:t>
      </w:r>
      <w:r w:rsidR="00555523" w:rsidRPr="004A05EF">
        <w:rPr>
          <w:rFonts w:asciiTheme="minorBidi" w:hAnsiTheme="minorBidi"/>
          <w:sz w:val="24"/>
          <w:szCs w:val="24"/>
        </w:rPr>
        <w:t xml:space="preserve">stresses </w:t>
      </w:r>
      <w:r w:rsidR="00F2684B" w:rsidRPr="004A05EF">
        <w:rPr>
          <w:rFonts w:asciiTheme="minorBidi" w:hAnsiTheme="minorBidi"/>
          <w:sz w:val="24"/>
          <w:szCs w:val="24"/>
        </w:rPr>
        <w:t xml:space="preserve">the rabbinic tradition that </w:t>
      </w:r>
      <w:r w:rsidR="00410743" w:rsidRPr="004A05EF">
        <w:rPr>
          <w:rFonts w:asciiTheme="minorBidi" w:hAnsiTheme="minorBidi"/>
          <w:sz w:val="24"/>
          <w:szCs w:val="24"/>
        </w:rPr>
        <w:t>Avraham</w:t>
      </w:r>
      <w:r w:rsidR="00F033E8" w:rsidRPr="004A05EF">
        <w:rPr>
          <w:rFonts w:asciiTheme="minorBidi" w:hAnsiTheme="minorBidi"/>
          <w:sz w:val="24"/>
          <w:szCs w:val="24"/>
        </w:rPr>
        <w:t xml:space="preserve"> cried at the </w:t>
      </w:r>
      <w:r w:rsidR="00F033E8" w:rsidRPr="005054B4">
        <w:rPr>
          <w:rFonts w:asciiTheme="minorBidi" w:hAnsiTheme="minorBidi"/>
          <w:i/>
          <w:iCs/>
          <w:sz w:val="24"/>
          <w:szCs w:val="24"/>
        </w:rPr>
        <w:t>Akeida</w:t>
      </w:r>
      <w:r w:rsidR="00576835" w:rsidRPr="004A05EF">
        <w:rPr>
          <w:rFonts w:asciiTheme="minorBidi" w:hAnsiTheme="minorBidi"/>
          <w:sz w:val="24"/>
          <w:szCs w:val="24"/>
        </w:rPr>
        <w:t xml:space="preserve">, </w:t>
      </w:r>
      <w:r w:rsidR="00E668F9" w:rsidRPr="004A05EF">
        <w:rPr>
          <w:rFonts w:asciiTheme="minorBidi" w:hAnsiTheme="minorBidi"/>
          <w:sz w:val="24"/>
          <w:szCs w:val="24"/>
        </w:rPr>
        <w:t xml:space="preserve">despite </w:t>
      </w:r>
      <w:r w:rsidR="00DB5A9C">
        <w:rPr>
          <w:rFonts w:asciiTheme="minorBidi" w:hAnsiTheme="minorBidi"/>
          <w:sz w:val="24"/>
          <w:szCs w:val="24"/>
        </w:rPr>
        <w:t xml:space="preserve">total </w:t>
      </w:r>
      <w:r w:rsidR="00574840">
        <w:rPr>
          <w:rFonts w:asciiTheme="minorBidi" w:hAnsiTheme="minorBidi"/>
          <w:sz w:val="24"/>
          <w:szCs w:val="24"/>
        </w:rPr>
        <w:t>fidelity</w:t>
      </w:r>
      <w:r w:rsidR="00E668F9" w:rsidRPr="004A05EF">
        <w:rPr>
          <w:rFonts w:asciiTheme="minorBidi" w:hAnsiTheme="minorBidi"/>
          <w:sz w:val="24"/>
          <w:szCs w:val="24"/>
        </w:rPr>
        <w:t xml:space="preserve"> to h</w:t>
      </w:r>
      <w:r w:rsidR="00854206" w:rsidRPr="004A05EF">
        <w:rPr>
          <w:rFonts w:asciiTheme="minorBidi" w:hAnsiTheme="minorBidi"/>
          <w:sz w:val="24"/>
          <w:szCs w:val="24"/>
        </w:rPr>
        <w:t>is mission</w:t>
      </w:r>
      <w:r w:rsidR="003E5636">
        <w:rPr>
          <w:rFonts w:asciiTheme="minorBidi" w:hAnsiTheme="minorBidi"/>
          <w:sz w:val="24"/>
          <w:szCs w:val="24"/>
        </w:rPr>
        <w:t xml:space="preserve">. </w:t>
      </w:r>
      <w:r w:rsidR="00A52DAD" w:rsidRPr="00A52DAD">
        <w:rPr>
          <w:rFonts w:asciiTheme="minorBidi" w:hAnsiTheme="minorBidi"/>
          <w:i/>
          <w:iCs/>
          <w:sz w:val="24"/>
          <w:szCs w:val="24"/>
        </w:rPr>
        <w:t>Bereishit Rabba</w:t>
      </w:r>
      <w:r w:rsidR="00A52DAD">
        <w:rPr>
          <w:rFonts w:asciiTheme="minorBidi" w:hAnsiTheme="minorBidi"/>
          <w:sz w:val="24"/>
          <w:szCs w:val="24"/>
        </w:rPr>
        <w:t xml:space="preserve"> </w:t>
      </w:r>
      <w:r w:rsidR="00D367C6">
        <w:rPr>
          <w:rFonts w:asciiTheme="minorBidi" w:hAnsiTheme="minorBidi"/>
          <w:sz w:val="24"/>
          <w:szCs w:val="24"/>
        </w:rPr>
        <w:t>recounts</w:t>
      </w:r>
      <w:r w:rsidR="00A52DAD">
        <w:rPr>
          <w:rFonts w:asciiTheme="minorBidi" w:hAnsiTheme="minorBidi"/>
          <w:sz w:val="24"/>
          <w:szCs w:val="24"/>
        </w:rPr>
        <w:t>:</w:t>
      </w:r>
      <w:r w:rsidR="00F033E8" w:rsidRPr="004A05EF">
        <w:rPr>
          <w:rFonts w:asciiTheme="minorBidi" w:hAnsiTheme="minorBidi"/>
          <w:sz w:val="24"/>
          <w:szCs w:val="24"/>
        </w:rPr>
        <w:t xml:space="preserve"> </w:t>
      </w:r>
    </w:p>
    <w:p w14:paraId="039AF91B" w14:textId="4E5D1A94" w:rsidR="00F033E8" w:rsidRPr="004A05EF" w:rsidRDefault="00F033E8" w:rsidP="007633DF">
      <w:pPr>
        <w:spacing w:after="0" w:line="240" w:lineRule="auto"/>
        <w:jc w:val="both"/>
        <w:rPr>
          <w:rFonts w:asciiTheme="minorBidi" w:hAnsiTheme="minorBidi"/>
          <w:sz w:val="24"/>
          <w:szCs w:val="24"/>
        </w:rPr>
      </w:pPr>
    </w:p>
    <w:p w14:paraId="64D1842B" w14:textId="27BFE9B5" w:rsidR="00F033E8" w:rsidRPr="004A05EF" w:rsidRDefault="00A115FE"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Avraham thrusts his hand to</w:t>
      </w:r>
      <w:r w:rsidR="00677CFD" w:rsidRPr="004A05EF">
        <w:rPr>
          <w:rFonts w:asciiTheme="minorBidi" w:hAnsiTheme="minorBidi"/>
          <w:sz w:val="24"/>
          <w:szCs w:val="24"/>
        </w:rPr>
        <w:t xml:space="preserve"> seize the knife, and </w:t>
      </w:r>
      <w:r w:rsidR="008F2487" w:rsidRPr="004A05EF">
        <w:rPr>
          <w:rFonts w:asciiTheme="minorBidi" w:hAnsiTheme="minorBidi"/>
          <w:sz w:val="24"/>
          <w:szCs w:val="24"/>
        </w:rPr>
        <w:t>tears flow from his eyes</w:t>
      </w:r>
      <w:r w:rsidR="003068FB" w:rsidRPr="004A05EF">
        <w:rPr>
          <w:rFonts w:asciiTheme="minorBidi" w:hAnsiTheme="minorBidi"/>
          <w:sz w:val="24"/>
          <w:szCs w:val="24"/>
        </w:rPr>
        <w:t xml:space="preserve"> and fall into the eyes of Yitzchak, </w:t>
      </w:r>
      <w:r w:rsidR="003068FB" w:rsidRPr="004A05EF">
        <w:rPr>
          <w:rFonts w:asciiTheme="minorBidi" w:hAnsiTheme="minorBidi"/>
          <w:b/>
          <w:bCs/>
          <w:sz w:val="24"/>
          <w:szCs w:val="24"/>
        </w:rPr>
        <w:t xml:space="preserve">out of the compassion </w:t>
      </w:r>
      <w:r w:rsidR="00CC0A03" w:rsidRPr="004A05EF">
        <w:rPr>
          <w:rFonts w:asciiTheme="minorBidi" w:hAnsiTheme="minorBidi"/>
          <w:b/>
          <w:bCs/>
          <w:sz w:val="24"/>
          <w:szCs w:val="24"/>
        </w:rPr>
        <w:t>(</w:t>
      </w:r>
      <w:r w:rsidR="00CC0A03" w:rsidRPr="004A05EF">
        <w:rPr>
          <w:rFonts w:asciiTheme="minorBidi" w:hAnsiTheme="minorBidi"/>
          <w:b/>
          <w:bCs/>
          <w:i/>
          <w:iCs/>
          <w:sz w:val="24"/>
          <w:szCs w:val="24"/>
        </w:rPr>
        <w:t>rachmanut</w:t>
      </w:r>
      <w:r w:rsidR="00CC0A03" w:rsidRPr="004A05EF">
        <w:rPr>
          <w:rFonts w:asciiTheme="minorBidi" w:hAnsiTheme="minorBidi"/>
          <w:b/>
          <w:bCs/>
          <w:sz w:val="24"/>
          <w:szCs w:val="24"/>
        </w:rPr>
        <w:t xml:space="preserve">) </w:t>
      </w:r>
      <w:r w:rsidR="003068FB" w:rsidRPr="004A05EF">
        <w:rPr>
          <w:rFonts w:asciiTheme="minorBidi" w:hAnsiTheme="minorBidi"/>
          <w:b/>
          <w:bCs/>
          <w:sz w:val="24"/>
          <w:szCs w:val="24"/>
        </w:rPr>
        <w:t>of a father</w:t>
      </w:r>
      <w:r w:rsidR="003068FB" w:rsidRPr="004A05EF">
        <w:rPr>
          <w:rFonts w:asciiTheme="minorBidi" w:hAnsiTheme="minorBidi"/>
          <w:sz w:val="24"/>
          <w:szCs w:val="24"/>
        </w:rPr>
        <w:t>.</w:t>
      </w:r>
      <w:r w:rsidR="00CC0A03" w:rsidRPr="004A05EF">
        <w:rPr>
          <w:rFonts w:asciiTheme="minorBidi" w:hAnsiTheme="minorBidi"/>
          <w:sz w:val="24"/>
          <w:szCs w:val="24"/>
        </w:rPr>
        <w:t xml:space="preserve"> </w:t>
      </w:r>
      <w:r w:rsidR="00CA7A86" w:rsidRPr="004A05EF">
        <w:rPr>
          <w:rFonts w:asciiTheme="minorBidi" w:hAnsiTheme="minorBidi"/>
          <w:sz w:val="24"/>
          <w:szCs w:val="24"/>
        </w:rPr>
        <w:t xml:space="preserve">Nonetheless, the heart </w:t>
      </w:r>
      <w:r w:rsidR="00AA4E13" w:rsidRPr="004A05EF">
        <w:rPr>
          <w:rFonts w:asciiTheme="minorBidi" w:hAnsiTheme="minorBidi"/>
          <w:sz w:val="24"/>
          <w:szCs w:val="24"/>
        </w:rPr>
        <w:t>is happy to carry out the bidding of its Creator</w:t>
      </w:r>
      <w:r w:rsidR="00E87B66">
        <w:rPr>
          <w:rFonts w:asciiTheme="minorBidi" w:hAnsiTheme="minorBidi"/>
          <w:sz w:val="24"/>
          <w:szCs w:val="24"/>
        </w:rPr>
        <w:t>.</w:t>
      </w:r>
      <w:r w:rsidR="00AA4E13" w:rsidRPr="004A05EF">
        <w:rPr>
          <w:rFonts w:asciiTheme="minorBidi" w:hAnsiTheme="minorBidi"/>
          <w:sz w:val="24"/>
          <w:szCs w:val="24"/>
        </w:rPr>
        <w:t xml:space="preserve"> </w:t>
      </w:r>
      <w:r w:rsidR="003068FB" w:rsidRPr="004A05EF">
        <w:rPr>
          <w:rFonts w:asciiTheme="minorBidi" w:hAnsiTheme="minorBidi"/>
          <w:sz w:val="24"/>
          <w:szCs w:val="24"/>
        </w:rPr>
        <w:t>(</w:t>
      </w:r>
      <w:r w:rsidR="00CB2F2F" w:rsidRPr="004A05EF">
        <w:rPr>
          <w:rFonts w:asciiTheme="minorBidi" w:hAnsiTheme="minorBidi"/>
          <w:sz w:val="24"/>
          <w:szCs w:val="24"/>
        </w:rPr>
        <w:t>56:11)</w:t>
      </w:r>
    </w:p>
    <w:p w14:paraId="28A90D26" w14:textId="13059F74" w:rsidR="00666E02" w:rsidRPr="004A05EF" w:rsidRDefault="00666E02" w:rsidP="007633DF">
      <w:pPr>
        <w:spacing w:after="0" w:line="240" w:lineRule="auto"/>
        <w:jc w:val="both"/>
        <w:rPr>
          <w:rFonts w:asciiTheme="minorBidi" w:hAnsiTheme="minorBidi"/>
          <w:sz w:val="24"/>
          <w:szCs w:val="24"/>
        </w:rPr>
      </w:pPr>
    </w:p>
    <w:p w14:paraId="1ACEEFD2" w14:textId="53428F53" w:rsidR="00FC02BF" w:rsidRPr="004A05EF" w:rsidRDefault="00666E0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HaRav Lichtenstein acknowledges that </w:t>
      </w:r>
      <w:r w:rsidR="0048482B" w:rsidRPr="004A05EF">
        <w:rPr>
          <w:rFonts w:asciiTheme="minorBidi" w:hAnsiTheme="minorBidi"/>
          <w:sz w:val="24"/>
          <w:szCs w:val="24"/>
        </w:rPr>
        <w:t xml:space="preserve">for </w:t>
      </w:r>
      <w:r w:rsidR="00DE1C20" w:rsidRPr="004A05EF">
        <w:rPr>
          <w:rFonts w:asciiTheme="minorBidi" w:hAnsiTheme="minorBidi"/>
          <w:sz w:val="24"/>
          <w:szCs w:val="24"/>
        </w:rPr>
        <w:t>some</w:t>
      </w:r>
      <w:r w:rsidR="0048482B" w:rsidRPr="004A05EF">
        <w:rPr>
          <w:rFonts w:asciiTheme="minorBidi" w:hAnsiTheme="minorBidi"/>
          <w:sz w:val="24"/>
          <w:szCs w:val="24"/>
        </w:rPr>
        <w:t xml:space="preserve">, the lesson of the </w:t>
      </w:r>
      <w:r w:rsidR="0048482B" w:rsidRPr="005054B4">
        <w:rPr>
          <w:rFonts w:asciiTheme="minorBidi" w:hAnsiTheme="minorBidi"/>
          <w:i/>
          <w:iCs/>
          <w:sz w:val="24"/>
          <w:szCs w:val="24"/>
        </w:rPr>
        <w:t>Akeida</w:t>
      </w:r>
      <w:r w:rsidR="0048482B" w:rsidRPr="004A05EF">
        <w:rPr>
          <w:rFonts w:asciiTheme="minorBidi" w:hAnsiTheme="minorBidi"/>
          <w:sz w:val="24"/>
          <w:szCs w:val="24"/>
        </w:rPr>
        <w:t xml:space="preserve"> is that a person should </w:t>
      </w:r>
      <w:r w:rsidR="00602506" w:rsidRPr="004A05EF">
        <w:rPr>
          <w:rFonts w:asciiTheme="minorBidi" w:hAnsiTheme="minorBidi"/>
          <w:sz w:val="24"/>
          <w:szCs w:val="24"/>
        </w:rPr>
        <w:t xml:space="preserve">be able to </w:t>
      </w:r>
      <w:r w:rsidR="0048482B" w:rsidRPr="004A05EF">
        <w:rPr>
          <w:rFonts w:asciiTheme="minorBidi" w:hAnsiTheme="minorBidi"/>
          <w:sz w:val="24"/>
          <w:szCs w:val="24"/>
        </w:rPr>
        <w:t xml:space="preserve">slaughter his or her child, if so commanded by God, just as easily as he or she would slaughter a chicken. </w:t>
      </w:r>
      <w:r w:rsidR="00DE1C20" w:rsidRPr="004A05EF">
        <w:rPr>
          <w:rFonts w:asciiTheme="minorBidi" w:hAnsiTheme="minorBidi"/>
          <w:sz w:val="24"/>
          <w:szCs w:val="24"/>
        </w:rPr>
        <w:t xml:space="preserve"> </w:t>
      </w:r>
      <w:r w:rsidR="004F1734">
        <w:rPr>
          <w:rFonts w:asciiTheme="minorBidi" w:hAnsiTheme="minorBidi"/>
          <w:sz w:val="24"/>
          <w:szCs w:val="24"/>
        </w:rPr>
        <w:t xml:space="preserve">However, </w:t>
      </w:r>
      <w:r w:rsidR="00FC02BF" w:rsidRPr="004A05EF">
        <w:rPr>
          <w:rFonts w:asciiTheme="minorBidi" w:hAnsiTheme="minorBidi"/>
          <w:sz w:val="24"/>
          <w:szCs w:val="24"/>
        </w:rPr>
        <w:t xml:space="preserve">HaRav Lichtenstein </w:t>
      </w:r>
      <w:r w:rsidR="0092112D" w:rsidRPr="004A05EF">
        <w:rPr>
          <w:rFonts w:asciiTheme="minorBidi" w:hAnsiTheme="minorBidi"/>
          <w:sz w:val="24"/>
          <w:szCs w:val="24"/>
        </w:rPr>
        <w:t>objects</w:t>
      </w:r>
      <w:r w:rsidR="00602506" w:rsidRPr="004A05EF">
        <w:rPr>
          <w:rFonts w:asciiTheme="minorBidi" w:hAnsiTheme="minorBidi"/>
          <w:sz w:val="24"/>
          <w:szCs w:val="24"/>
        </w:rPr>
        <w:t>:</w:t>
      </w:r>
    </w:p>
    <w:p w14:paraId="59C2D83E" w14:textId="268015BE" w:rsidR="00666E02" w:rsidRPr="004A05EF" w:rsidRDefault="00DE1C20" w:rsidP="007633DF">
      <w:pPr>
        <w:spacing w:after="0" w:line="240" w:lineRule="auto"/>
        <w:jc w:val="both"/>
        <w:rPr>
          <w:rFonts w:asciiTheme="minorBidi" w:hAnsiTheme="minorBidi"/>
          <w:sz w:val="24"/>
          <w:szCs w:val="24"/>
          <w:rtl/>
        </w:rPr>
      </w:pPr>
      <w:r w:rsidRPr="004A05EF">
        <w:rPr>
          <w:rFonts w:asciiTheme="minorBidi" w:hAnsiTheme="minorBidi"/>
          <w:sz w:val="24"/>
          <w:szCs w:val="24"/>
        </w:rPr>
        <w:lastRenderedPageBreak/>
        <w:t xml:space="preserve"> </w:t>
      </w:r>
    </w:p>
    <w:p w14:paraId="71828C44" w14:textId="26249BD2" w:rsidR="00F033E8" w:rsidRPr="004A05EF" w:rsidRDefault="00FC02BF"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I do not think like this</w:t>
      </w:r>
      <w:r w:rsidR="00602506" w:rsidRPr="004A05EF">
        <w:rPr>
          <w:rFonts w:asciiTheme="minorBidi" w:hAnsiTheme="minorBidi"/>
          <w:sz w:val="24"/>
          <w:szCs w:val="24"/>
        </w:rPr>
        <w:t>,</w:t>
      </w:r>
      <w:r w:rsidR="00DC607F" w:rsidRPr="004A05EF">
        <w:rPr>
          <w:rFonts w:asciiTheme="minorBidi" w:hAnsiTheme="minorBidi"/>
          <w:sz w:val="24"/>
          <w:szCs w:val="24"/>
        </w:rPr>
        <w:t xml:space="preserve"> I do not understand one who thinks like this, and </w:t>
      </w:r>
      <w:r w:rsidR="00102270" w:rsidRPr="004A05EF">
        <w:rPr>
          <w:rFonts w:asciiTheme="minorBidi" w:hAnsiTheme="minorBidi"/>
          <w:sz w:val="24"/>
          <w:szCs w:val="24"/>
        </w:rPr>
        <w:t xml:space="preserve">I have not the slightest doubt that the Torah, </w:t>
      </w:r>
      <w:r w:rsidR="00102270" w:rsidRPr="005054B4">
        <w:rPr>
          <w:rFonts w:asciiTheme="minorBidi" w:hAnsiTheme="minorBidi"/>
          <w:i/>
          <w:iCs/>
          <w:sz w:val="24"/>
          <w:szCs w:val="24"/>
        </w:rPr>
        <w:t>Chazal</w:t>
      </w:r>
      <w:r w:rsidR="00102270" w:rsidRPr="004A05EF">
        <w:rPr>
          <w:rFonts w:asciiTheme="minorBidi" w:hAnsiTheme="minorBidi"/>
          <w:sz w:val="24"/>
          <w:szCs w:val="24"/>
        </w:rPr>
        <w:t>, and our medieval scholars did not see it this way. I do not see this as an ideal</w:t>
      </w:r>
      <w:r w:rsidR="00601D4C" w:rsidRPr="004A05EF">
        <w:rPr>
          <w:rFonts w:asciiTheme="minorBidi" w:hAnsiTheme="minorBidi"/>
          <w:sz w:val="24"/>
          <w:szCs w:val="24"/>
        </w:rPr>
        <w:t xml:space="preserve">. </w:t>
      </w:r>
      <w:r w:rsidR="00102270" w:rsidRPr="004A05EF">
        <w:rPr>
          <w:rFonts w:asciiTheme="minorBidi" w:hAnsiTheme="minorBidi"/>
          <w:sz w:val="24"/>
          <w:szCs w:val="24"/>
        </w:rPr>
        <w:t>I do not yearn to be like this</w:t>
      </w:r>
      <w:r w:rsidR="003312A7" w:rsidRPr="004A05EF">
        <w:rPr>
          <w:rFonts w:asciiTheme="minorBidi" w:hAnsiTheme="minorBidi"/>
          <w:sz w:val="24"/>
          <w:szCs w:val="24"/>
        </w:rPr>
        <w:t>;</w:t>
      </w:r>
      <w:r w:rsidR="00102270" w:rsidRPr="004A05EF">
        <w:rPr>
          <w:rFonts w:asciiTheme="minorBidi" w:hAnsiTheme="minorBidi"/>
          <w:sz w:val="24"/>
          <w:szCs w:val="24"/>
        </w:rPr>
        <w:t xml:space="preserve"> </w:t>
      </w:r>
      <w:r w:rsidR="00565E2E" w:rsidRPr="004A05EF">
        <w:rPr>
          <w:rFonts w:asciiTheme="minorBidi" w:hAnsiTheme="minorBidi"/>
          <w:sz w:val="24"/>
          <w:szCs w:val="24"/>
        </w:rPr>
        <w:t xml:space="preserve">I do not yearn </w:t>
      </w:r>
      <w:r w:rsidR="003312A7" w:rsidRPr="004A05EF">
        <w:rPr>
          <w:rFonts w:asciiTheme="minorBidi" w:hAnsiTheme="minorBidi"/>
          <w:sz w:val="24"/>
          <w:szCs w:val="24"/>
        </w:rPr>
        <w:t>for</w:t>
      </w:r>
      <w:r w:rsidR="00565E2E" w:rsidRPr="004A05EF">
        <w:rPr>
          <w:rFonts w:asciiTheme="minorBidi" w:hAnsiTheme="minorBidi"/>
          <w:sz w:val="24"/>
          <w:szCs w:val="24"/>
        </w:rPr>
        <w:t xml:space="preserve"> my children be like this</w:t>
      </w:r>
      <w:r w:rsidR="003312A7" w:rsidRPr="004A05EF">
        <w:rPr>
          <w:rFonts w:asciiTheme="minorBidi" w:hAnsiTheme="minorBidi"/>
          <w:sz w:val="24"/>
          <w:szCs w:val="24"/>
        </w:rPr>
        <w:t>;</w:t>
      </w:r>
      <w:r w:rsidR="00565E2E" w:rsidRPr="004A05EF">
        <w:rPr>
          <w:rFonts w:asciiTheme="minorBidi" w:hAnsiTheme="minorBidi"/>
          <w:sz w:val="24"/>
          <w:szCs w:val="24"/>
        </w:rPr>
        <w:t xml:space="preserve"> </w:t>
      </w:r>
      <w:r w:rsidR="00CF5C3E" w:rsidRPr="004A05EF">
        <w:rPr>
          <w:rFonts w:asciiTheme="minorBidi" w:hAnsiTheme="minorBidi"/>
          <w:sz w:val="24"/>
          <w:szCs w:val="24"/>
        </w:rPr>
        <w:t>not</w:t>
      </w:r>
      <w:r w:rsidR="00565E2E" w:rsidRPr="004A05EF">
        <w:rPr>
          <w:rFonts w:asciiTheme="minorBidi" w:hAnsiTheme="minorBidi"/>
          <w:sz w:val="24"/>
          <w:szCs w:val="24"/>
        </w:rPr>
        <w:t xml:space="preserve"> for my students to be like this</w:t>
      </w:r>
      <w:r w:rsidR="003312A7" w:rsidRPr="004A05EF">
        <w:rPr>
          <w:rFonts w:asciiTheme="minorBidi" w:hAnsiTheme="minorBidi"/>
          <w:sz w:val="24"/>
          <w:szCs w:val="24"/>
        </w:rPr>
        <w:t>, n</w:t>
      </w:r>
      <w:r w:rsidR="00CF5C3E" w:rsidRPr="004A05EF">
        <w:rPr>
          <w:rFonts w:asciiTheme="minorBidi" w:hAnsiTheme="minorBidi"/>
          <w:sz w:val="24"/>
          <w:szCs w:val="24"/>
        </w:rPr>
        <w:t xml:space="preserve">ot </w:t>
      </w:r>
      <w:r w:rsidR="001F6240" w:rsidRPr="004A05EF">
        <w:rPr>
          <w:rFonts w:asciiTheme="minorBidi" w:hAnsiTheme="minorBidi"/>
          <w:sz w:val="24"/>
          <w:szCs w:val="24"/>
        </w:rPr>
        <w:t xml:space="preserve">for my neighbors to be like this, </w:t>
      </w:r>
      <w:r w:rsidR="00582CC3" w:rsidRPr="004A05EF">
        <w:rPr>
          <w:rFonts w:asciiTheme="minorBidi" w:hAnsiTheme="minorBidi"/>
          <w:sz w:val="24"/>
          <w:szCs w:val="24"/>
        </w:rPr>
        <w:t xml:space="preserve">and not </w:t>
      </w:r>
      <w:r w:rsidR="001F6240" w:rsidRPr="004A05EF">
        <w:rPr>
          <w:rFonts w:asciiTheme="minorBidi" w:hAnsiTheme="minorBidi"/>
          <w:sz w:val="24"/>
          <w:szCs w:val="24"/>
        </w:rPr>
        <w:t xml:space="preserve">for the Jewish nation to be like this. </w:t>
      </w:r>
    </w:p>
    <w:p w14:paraId="1C5D0919" w14:textId="3832CE09" w:rsidR="001F6240" w:rsidRPr="004A05EF" w:rsidRDefault="001F6240" w:rsidP="007633DF">
      <w:pPr>
        <w:spacing w:after="0" w:line="240" w:lineRule="auto"/>
        <w:ind w:left="720"/>
        <w:jc w:val="both"/>
        <w:rPr>
          <w:rFonts w:asciiTheme="minorBidi" w:hAnsiTheme="minorBidi"/>
          <w:sz w:val="24"/>
          <w:szCs w:val="24"/>
        </w:rPr>
      </w:pPr>
    </w:p>
    <w:p w14:paraId="5CBA6F5D" w14:textId="77777777" w:rsidR="002C27E7" w:rsidRDefault="001F6240"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Moreover</w:t>
      </w:r>
      <w:r w:rsidR="004F1734">
        <w:rPr>
          <w:rFonts w:asciiTheme="minorBidi" w:hAnsiTheme="minorBidi"/>
          <w:sz w:val="24"/>
          <w:szCs w:val="24"/>
        </w:rPr>
        <w:t>,</w:t>
      </w:r>
      <w:r w:rsidRPr="004A05EF">
        <w:rPr>
          <w:rFonts w:asciiTheme="minorBidi" w:hAnsiTheme="minorBidi"/>
          <w:sz w:val="24"/>
          <w:szCs w:val="24"/>
        </w:rPr>
        <w:t xml:space="preserve"> I do not see in this greatness. Were I to believe </w:t>
      </w:r>
      <w:r w:rsidR="00673AB1" w:rsidRPr="004A05EF">
        <w:rPr>
          <w:rFonts w:asciiTheme="minorBidi" w:hAnsiTheme="minorBidi"/>
          <w:sz w:val="24"/>
          <w:szCs w:val="24"/>
        </w:rPr>
        <w:t xml:space="preserve">that our forefather Avraham related to the </w:t>
      </w:r>
      <w:r w:rsidR="00673AB1" w:rsidRPr="004A05EF">
        <w:rPr>
          <w:rFonts w:asciiTheme="minorBidi" w:hAnsiTheme="minorBidi"/>
          <w:i/>
          <w:iCs/>
          <w:sz w:val="24"/>
          <w:szCs w:val="24"/>
        </w:rPr>
        <w:t>Akeida</w:t>
      </w:r>
      <w:r w:rsidR="00673AB1" w:rsidRPr="004A05EF">
        <w:rPr>
          <w:rFonts w:asciiTheme="minorBidi" w:hAnsiTheme="minorBidi"/>
          <w:sz w:val="24"/>
          <w:szCs w:val="24"/>
        </w:rPr>
        <w:t xml:space="preserve"> as if </w:t>
      </w:r>
      <w:r w:rsidR="0059147E" w:rsidRPr="004A05EF">
        <w:rPr>
          <w:rFonts w:asciiTheme="minorBidi" w:hAnsiTheme="minorBidi"/>
          <w:sz w:val="24"/>
          <w:szCs w:val="24"/>
        </w:rPr>
        <w:t>he were slaughtering a chicken, I would not revere him more. I would revere him</w:t>
      </w:r>
      <w:r w:rsidR="00673AB1" w:rsidRPr="004A05EF">
        <w:rPr>
          <w:rFonts w:asciiTheme="minorBidi" w:hAnsiTheme="minorBidi"/>
          <w:sz w:val="24"/>
          <w:szCs w:val="24"/>
        </w:rPr>
        <w:t xml:space="preserve"> </w:t>
      </w:r>
      <w:r w:rsidR="0059147E" w:rsidRPr="004A05EF">
        <w:rPr>
          <w:rFonts w:asciiTheme="minorBidi" w:hAnsiTheme="minorBidi"/>
          <w:sz w:val="24"/>
          <w:szCs w:val="24"/>
        </w:rPr>
        <w:t>less.</w:t>
      </w:r>
    </w:p>
    <w:p w14:paraId="329F4590" w14:textId="77777777" w:rsidR="002C27E7" w:rsidRDefault="002C27E7" w:rsidP="007633DF">
      <w:pPr>
        <w:spacing w:after="0" w:line="240" w:lineRule="auto"/>
        <w:ind w:left="720"/>
        <w:jc w:val="both"/>
        <w:rPr>
          <w:rFonts w:asciiTheme="minorBidi" w:hAnsiTheme="minorBidi"/>
          <w:sz w:val="24"/>
          <w:szCs w:val="24"/>
        </w:rPr>
      </w:pPr>
    </w:p>
    <w:p w14:paraId="1B8A9626" w14:textId="52B9F704" w:rsidR="00EA7106" w:rsidRDefault="00EA7106" w:rsidP="007633DF">
      <w:pPr>
        <w:spacing w:after="0" w:line="240" w:lineRule="auto"/>
        <w:ind w:left="720"/>
        <w:jc w:val="both"/>
        <w:rPr>
          <w:rFonts w:asciiTheme="minorBidi" w:hAnsiTheme="minorBidi"/>
          <w:sz w:val="24"/>
          <w:szCs w:val="24"/>
        </w:rPr>
      </w:pPr>
      <w:r>
        <w:rPr>
          <w:rFonts w:asciiTheme="minorBidi" w:hAnsiTheme="minorBidi"/>
          <w:sz w:val="24"/>
          <w:szCs w:val="24"/>
        </w:rPr>
        <w:t>Thi</w:t>
      </w:r>
      <w:r w:rsidR="002C27E7">
        <w:rPr>
          <w:rFonts w:asciiTheme="minorBidi" w:hAnsiTheme="minorBidi"/>
          <w:sz w:val="24"/>
          <w:szCs w:val="24"/>
        </w:rPr>
        <w:t xml:space="preserve">s we don’t need — we have many people that can slaughter </w:t>
      </w:r>
      <w:r w:rsidR="00DD130D">
        <w:rPr>
          <w:rFonts w:asciiTheme="minorBidi" w:hAnsiTheme="minorBidi"/>
          <w:sz w:val="24"/>
          <w:szCs w:val="24"/>
        </w:rPr>
        <w:t>[a chicken].</w:t>
      </w:r>
    </w:p>
    <w:p w14:paraId="0D336A15" w14:textId="43463FE7" w:rsidR="00F033E8" w:rsidRPr="004A05EF" w:rsidRDefault="0058358B"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 xml:space="preserve"> </w:t>
      </w:r>
    </w:p>
    <w:p w14:paraId="3B2457AC" w14:textId="7C356695" w:rsidR="007D4363" w:rsidRPr="004A05EF" w:rsidRDefault="00CA0A10" w:rsidP="007633DF">
      <w:pPr>
        <w:spacing w:after="0" w:line="240" w:lineRule="auto"/>
        <w:jc w:val="both"/>
        <w:rPr>
          <w:rFonts w:asciiTheme="minorBidi" w:hAnsiTheme="minorBidi"/>
          <w:sz w:val="24"/>
          <w:szCs w:val="24"/>
        </w:rPr>
      </w:pPr>
      <w:r w:rsidRPr="004A05EF">
        <w:rPr>
          <w:rFonts w:asciiTheme="minorBidi" w:hAnsiTheme="minorBidi"/>
          <w:sz w:val="24"/>
          <w:szCs w:val="24"/>
        </w:rPr>
        <w:t>Av</w:t>
      </w:r>
      <w:r w:rsidR="007D4363" w:rsidRPr="004A05EF">
        <w:rPr>
          <w:rFonts w:asciiTheme="minorBidi" w:hAnsiTheme="minorBidi"/>
          <w:sz w:val="24"/>
          <w:szCs w:val="24"/>
        </w:rPr>
        <w:t>raham</w:t>
      </w:r>
      <w:r w:rsidR="003208F8" w:rsidRPr="004A05EF">
        <w:rPr>
          <w:rFonts w:asciiTheme="minorBidi" w:hAnsiTheme="minorBidi"/>
          <w:sz w:val="24"/>
          <w:szCs w:val="24"/>
        </w:rPr>
        <w:t xml:space="preserve"> </w:t>
      </w:r>
      <w:r w:rsidR="007D4363" w:rsidRPr="004A05EF">
        <w:rPr>
          <w:rFonts w:asciiTheme="minorBidi" w:hAnsiTheme="minorBidi"/>
          <w:sz w:val="24"/>
          <w:szCs w:val="24"/>
        </w:rPr>
        <w:t xml:space="preserve">emerges, then, as a model </w:t>
      </w:r>
      <w:r w:rsidR="003208F8" w:rsidRPr="004A05EF">
        <w:rPr>
          <w:rFonts w:asciiTheme="minorBidi" w:hAnsiTheme="minorBidi"/>
          <w:sz w:val="24"/>
          <w:szCs w:val="24"/>
        </w:rPr>
        <w:t xml:space="preserve">and basis for </w:t>
      </w:r>
      <w:r w:rsidR="007D4363" w:rsidRPr="004A05EF">
        <w:rPr>
          <w:rFonts w:asciiTheme="minorBidi" w:hAnsiTheme="minorBidi"/>
          <w:sz w:val="24"/>
          <w:szCs w:val="24"/>
        </w:rPr>
        <w:t xml:space="preserve">moral conscience, even as he </w:t>
      </w:r>
      <w:r w:rsidR="003C34EC" w:rsidRPr="004A05EF">
        <w:rPr>
          <w:rFonts w:asciiTheme="minorBidi" w:hAnsiTheme="minorBidi"/>
          <w:sz w:val="24"/>
          <w:szCs w:val="24"/>
        </w:rPr>
        <w:t>also</w:t>
      </w:r>
      <w:r w:rsidR="00EF53A0" w:rsidRPr="004A05EF">
        <w:rPr>
          <w:rFonts w:asciiTheme="minorBidi" w:hAnsiTheme="minorBidi"/>
          <w:sz w:val="24"/>
          <w:szCs w:val="24"/>
        </w:rPr>
        <w:t xml:space="preserve"> </w:t>
      </w:r>
      <w:r w:rsidR="009051E0" w:rsidRPr="004A05EF">
        <w:rPr>
          <w:rFonts w:asciiTheme="minorBidi" w:hAnsiTheme="minorBidi"/>
          <w:sz w:val="24"/>
          <w:szCs w:val="24"/>
        </w:rPr>
        <w:t>offers</w:t>
      </w:r>
      <w:r w:rsidR="003C34EC" w:rsidRPr="004A05EF">
        <w:rPr>
          <w:rFonts w:asciiTheme="minorBidi" w:hAnsiTheme="minorBidi"/>
          <w:sz w:val="24"/>
          <w:szCs w:val="24"/>
        </w:rPr>
        <w:t xml:space="preserve"> </w:t>
      </w:r>
      <w:r w:rsidR="00EF53A0" w:rsidRPr="004A05EF">
        <w:rPr>
          <w:rFonts w:asciiTheme="minorBidi" w:hAnsiTheme="minorBidi"/>
          <w:sz w:val="24"/>
          <w:szCs w:val="24"/>
        </w:rPr>
        <w:t xml:space="preserve">the supreme lesson in how </w:t>
      </w:r>
      <w:r w:rsidR="003C34EC" w:rsidRPr="004A05EF">
        <w:rPr>
          <w:rFonts w:asciiTheme="minorBidi" w:hAnsiTheme="minorBidi"/>
          <w:sz w:val="24"/>
          <w:szCs w:val="24"/>
        </w:rPr>
        <w:t xml:space="preserve">to </w:t>
      </w:r>
      <w:r w:rsidR="007D4363" w:rsidRPr="004A05EF">
        <w:rPr>
          <w:rFonts w:asciiTheme="minorBidi" w:hAnsiTheme="minorBidi"/>
          <w:sz w:val="24"/>
          <w:szCs w:val="24"/>
        </w:rPr>
        <w:t>surrende</w:t>
      </w:r>
      <w:r w:rsidR="009E30CC" w:rsidRPr="004A05EF">
        <w:rPr>
          <w:rFonts w:asciiTheme="minorBidi" w:hAnsiTheme="minorBidi"/>
          <w:sz w:val="24"/>
          <w:szCs w:val="24"/>
        </w:rPr>
        <w:t>r</w:t>
      </w:r>
      <w:r w:rsidR="007D4363" w:rsidRPr="004A05EF">
        <w:rPr>
          <w:rFonts w:asciiTheme="minorBidi" w:hAnsiTheme="minorBidi"/>
          <w:sz w:val="24"/>
          <w:szCs w:val="24"/>
        </w:rPr>
        <w:t xml:space="preserve"> </w:t>
      </w:r>
      <w:r w:rsidRPr="004A05EF">
        <w:rPr>
          <w:rFonts w:asciiTheme="minorBidi" w:hAnsiTheme="minorBidi"/>
          <w:sz w:val="24"/>
          <w:szCs w:val="24"/>
        </w:rPr>
        <w:t>to the will of the Almighty.</w:t>
      </w:r>
      <w:r w:rsidR="003208F8" w:rsidRPr="004A05EF">
        <w:rPr>
          <w:rFonts w:asciiTheme="minorBidi" w:hAnsiTheme="minorBidi"/>
          <w:sz w:val="24"/>
          <w:szCs w:val="24"/>
        </w:rPr>
        <w:t xml:space="preserve"> </w:t>
      </w:r>
      <w:r w:rsidR="005579E2" w:rsidRPr="004A05EF">
        <w:rPr>
          <w:rFonts w:asciiTheme="minorBidi" w:hAnsiTheme="minorBidi"/>
          <w:sz w:val="24"/>
          <w:szCs w:val="24"/>
        </w:rPr>
        <w:t>His</w:t>
      </w:r>
      <w:r w:rsidR="003208F8" w:rsidRPr="004A05EF">
        <w:rPr>
          <w:rFonts w:asciiTheme="minorBidi" w:hAnsiTheme="minorBidi"/>
          <w:sz w:val="24"/>
          <w:szCs w:val="24"/>
        </w:rPr>
        <w:t xml:space="preserve"> legacy of </w:t>
      </w:r>
      <w:r w:rsidR="003208F8" w:rsidRPr="004A05EF">
        <w:rPr>
          <w:rFonts w:asciiTheme="minorBidi" w:hAnsiTheme="minorBidi"/>
          <w:i/>
          <w:iCs/>
          <w:sz w:val="24"/>
          <w:szCs w:val="24"/>
        </w:rPr>
        <w:t>tzedaka u-mishpat</w:t>
      </w:r>
      <w:r w:rsidR="00C83215" w:rsidRPr="004A05EF">
        <w:rPr>
          <w:rFonts w:asciiTheme="minorBidi" w:hAnsiTheme="minorBidi"/>
          <w:sz w:val="24"/>
          <w:szCs w:val="24"/>
        </w:rPr>
        <w:t xml:space="preserve">, </w:t>
      </w:r>
      <w:r w:rsidR="005035D7" w:rsidRPr="004A05EF">
        <w:rPr>
          <w:rFonts w:asciiTheme="minorBidi" w:hAnsiTheme="minorBidi"/>
          <w:sz w:val="24"/>
          <w:szCs w:val="24"/>
        </w:rPr>
        <w:t>qualified by</w:t>
      </w:r>
      <w:r w:rsidR="00C83215" w:rsidRPr="004A05EF">
        <w:rPr>
          <w:rFonts w:asciiTheme="minorBidi" w:hAnsiTheme="minorBidi"/>
          <w:sz w:val="24"/>
          <w:szCs w:val="24"/>
        </w:rPr>
        <w:t xml:space="preserve"> </w:t>
      </w:r>
      <w:r w:rsidR="00CA6256" w:rsidRPr="004A05EF">
        <w:rPr>
          <w:rFonts w:asciiTheme="minorBidi" w:hAnsiTheme="minorBidi"/>
          <w:sz w:val="24"/>
          <w:szCs w:val="24"/>
        </w:rPr>
        <w:t>the alacrity with which he pursue</w:t>
      </w:r>
      <w:r w:rsidR="004F1734">
        <w:rPr>
          <w:rFonts w:asciiTheme="minorBidi" w:hAnsiTheme="minorBidi"/>
          <w:sz w:val="24"/>
          <w:szCs w:val="24"/>
        </w:rPr>
        <w:t>s</w:t>
      </w:r>
      <w:r w:rsidR="00CA6256" w:rsidRPr="004A05EF">
        <w:rPr>
          <w:rFonts w:asciiTheme="minorBidi" w:hAnsiTheme="minorBidi"/>
          <w:sz w:val="24"/>
          <w:szCs w:val="24"/>
        </w:rPr>
        <w:t xml:space="preserve"> the </w:t>
      </w:r>
      <w:r w:rsidR="00CA6256" w:rsidRPr="004A05EF">
        <w:rPr>
          <w:rFonts w:asciiTheme="minorBidi" w:hAnsiTheme="minorBidi"/>
          <w:i/>
          <w:iCs/>
          <w:sz w:val="24"/>
          <w:szCs w:val="24"/>
        </w:rPr>
        <w:t>Akeida</w:t>
      </w:r>
      <w:r w:rsidR="00CA6256" w:rsidRPr="004A05EF">
        <w:rPr>
          <w:rFonts w:asciiTheme="minorBidi" w:hAnsiTheme="minorBidi"/>
          <w:sz w:val="24"/>
          <w:szCs w:val="24"/>
        </w:rPr>
        <w:t xml:space="preserve"> </w:t>
      </w:r>
      <w:r w:rsidR="009B0838" w:rsidRPr="004A05EF">
        <w:rPr>
          <w:rFonts w:asciiTheme="minorBidi" w:hAnsiTheme="minorBidi"/>
          <w:sz w:val="24"/>
          <w:szCs w:val="24"/>
        </w:rPr>
        <w:t>(</w:t>
      </w:r>
      <w:r w:rsidR="00CA6256" w:rsidRPr="004A05EF">
        <w:rPr>
          <w:rFonts w:asciiTheme="minorBidi" w:hAnsiTheme="minorBidi"/>
          <w:sz w:val="24"/>
          <w:szCs w:val="24"/>
        </w:rPr>
        <w:t xml:space="preserve">see </w:t>
      </w:r>
      <w:r w:rsidR="009B0838" w:rsidRPr="004A05EF">
        <w:rPr>
          <w:rFonts w:asciiTheme="minorBidi" w:hAnsiTheme="minorBidi"/>
          <w:i/>
          <w:iCs/>
          <w:sz w:val="24"/>
          <w:szCs w:val="24"/>
        </w:rPr>
        <w:t>Bereishit</w:t>
      </w:r>
      <w:r w:rsidR="009B0838" w:rsidRPr="004A05EF">
        <w:rPr>
          <w:rFonts w:asciiTheme="minorBidi" w:hAnsiTheme="minorBidi"/>
          <w:sz w:val="24"/>
          <w:szCs w:val="24"/>
        </w:rPr>
        <w:t xml:space="preserve"> 22:</w:t>
      </w:r>
      <w:r w:rsidR="00CA6256" w:rsidRPr="004A05EF">
        <w:rPr>
          <w:rFonts w:asciiTheme="minorBidi" w:hAnsiTheme="minorBidi"/>
          <w:sz w:val="24"/>
          <w:szCs w:val="24"/>
        </w:rPr>
        <w:t>3)</w:t>
      </w:r>
      <w:r w:rsidR="00460AAD" w:rsidRPr="004A05EF">
        <w:rPr>
          <w:rFonts w:asciiTheme="minorBidi" w:hAnsiTheme="minorBidi"/>
          <w:sz w:val="24"/>
          <w:szCs w:val="24"/>
        </w:rPr>
        <w:t xml:space="preserve">, </w:t>
      </w:r>
      <w:r w:rsidR="003208F8" w:rsidRPr="004A05EF">
        <w:rPr>
          <w:rFonts w:asciiTheme="minorBidi" w:hAnsiTheme="minorBidi"/>
          <w:sz w:val="24"/>
          <w:szCs w:val="24"/>
        </w:rPr>
        <w:t>give</w:t>
      </w:r>
      <w:r w:rsidR="00580AB9" w:rsidRPr="004A05EF">
        <w:rPr>
          <w:rFonts w:asciiTheme="minorBidi" w:hAnsiTheme="minorBidi"/>
          <w:sz w:val="24"/>
          <w:szCs w:val="24"/>
        </w:rPr>
        <w:t>s</w:t>
      </w:r>
      <w:r w:rsidR="003208F8" w:rsidRPr="004A05EF">
        <w:rPr>
          <w:rFonts w:asciiTheme="minorBidi" w:hAnsiTheme="minorBidi"/>
          <w:sz w:val="24"/>
          <w:szCs w:val="24"/>
        </w:rPr>
        <w:t xml:space="preserve"> </w:t>
      </w:r>
      <w:r w:rsidR="005579E2" w:rsidRPr="004A05EF">
        <w:rPr>
          <w:rFonts w:asciiTheme="minorBidi" w:hAnsiTheme="minorBidi"/>
          <w:sz w:val="24"/>
          <w:szCs w:val="24"/>
        </w:rPr>
        <w:t xml:space="preserve">us </w:t>
      </w:r>
      <w:r w:rsidR="003208F8" w:rsidRPr="004A05EF">
        <w:rPr>
          <w:rFonts w:asciiTheme="minorBidi" w:hAnsiTheme="minorBidi"/>
          <w:sz w:val="24"/>
          <w:szCs w:val="24"/>
        </w:rPr>
        <w:t>license</w:t>
      </w:r>
      <w:r w:rsidR="00622943" w:rsidRPr="004A05EF">
        <w:rPr>
          <w:rFonts w:asciiTheme="minorBidi" w:hAnsiTheme="minorBidi"/>
          <w:sz w:val="24"/>
          <w:szCs w:val="24"/>
        </w:rPr>
        <w:t xml:space="preserve"> and </w:t>
      </w:r>
      <w:r w:rsidR="00460AAD" w:rsidRPr="004A05EF">
        <w:rPr>
          <w:rFonts w:asciiTheme="minorBidi" w:hAnsiTheme="minorBidi"/>
          <w:sz w:val="24"/>
          <w:szCs w:val="24"/>
        </w:rPr>
        <w:t>duty</w:t>
      </w:r>
      <w:r w:rsidR="00AC45A8" w:rsidRPr="004A05EF">
        <w:rPr>
          <w:rFonts w:asciiTheme="minorBidi" w:hAnsiTheme="minorBidi"/>
          <w:sz w:val="24"/>
          <w:szCs w:val="24"/>
        </w:rPr>
        <w:t xml:space="preserve"> </w:t>
      </w:r>
      <w:r w:rsidR="00236FEF" w:rsidRPr="004A05EF">
        <w:rPr>
          <w:rFonts w:asciiTheme="minorBidi" w:hAnsiTheme="minorBidi"/>
          <w:sz w:val="24"/>
          <w:szCs w:val="24"/>
        </w:rPr>
        <w:t>to i</w:t>
      </w:r>
      <w:r w:rsidR="004C1F09" w:rsidRPr="004A05EF">
        <w:rPr>
          <w:rFonts w:asciiTheme="minorBidi" w:hAnsiTheme="minorBidi"/>
          <w:sz w:val="24"/>
          <w:szCs w:val="24"/>
        </w:rPr>
        <w:t xml:space="preserve">ncorporate </w:t>
      </w:r>
      <w:r w:rsidR="00C83215" w:rsidRPr="004A05EF">
        <w:rPr>
          <w:rFonts w:asciiTheme="minorBidi" w:hAnsiTheme="minorBidi"/>
          <w:sz w:val="24"/>
          <w:szCs w:val="24"/>
        </w:rPr>
        <w:t>ethical</w:t>
      </w:r>
      <w:r w:rsidR="00AD6662" w:rsidRPr="004A05EF">
        <w:rPr>
          <w:rFonts w:asciiTheme="minorBidi" w:hAnsiTheme="minorBidi"/>
          <w:sz w:val="24"/>
          <w:szCs w:val="24"/>
        </w:rPr>
        <w:t xml:space="preserve"> considerations</w:t>
      </w:r>
      <w:r w:rsidR="004C1F09" w:rsidRPr="004A05EF">
        <w:rPr>
          <w:rFonts w:asciiTheme="minorBidi" w:hAnsiTheme="minorBidi"/>
          <w:sz w:val="24"/>
          <w:szCs w:val="24"/>
        </w:rPr>
        <w:t xml:space="preserve"> into </w:t>
      </w:r>
      <w:r w:rsidR="00C26DB3" w:rsidRPr="004A05EF">
        <w:rPr>
          <w:rFonts w:asciiTheme="minorBidi" w:hAnsiTheme="minorBidi"/>
          <w:sz w:val="24"/>
          <w:szCs w:val="24"/>
        </w:rPr>
        <w:t>halakhic thinkin</w:t>
      </w:r>
      <w:r w:rsidR="00780EC0" w:rsidRPr="004A05EF">
        <w:rPr>
          <w:rFonts w:asciiTheme="minorBidi" w:hAnsiTheme="minorBidi"/>
          <w:sz w:val="24"/>
          <w:szCs w:val="24"/>
        </w:rPr>
        <w:t>g</w:t>
      </w:r>
      <w:r w:rsidR="00BD68E8" w:rsidRPr="004A05EF">
        <w:rPr>
          <w:rFonts w:asciiTheme="minorBidi" w:hAnsiTheme="minorBidi"/>
          <w:sz w:val="24"/>
          <w:szCs w:val="24"/>
        </w:rPr>
        <w:t>, license</w:t>
      </w:r>
      <w:r w:rsidR="005C19CC" w:rsidRPr="004A05EF">
        <w:rPr>
          <w:rFonts w:asciiTheme="minorBidi" w:hAnsiTheme="minorBidi"/>
          <w:sz w:val="24"/>
          <w:szCs w:val="24"/>
        </w:rPr>
        <w:t xml:space="preserve"> </w:t>
      </w:r>
      <w:r w:rsidR="00BD68E8" w:rsidRPr="004A05EF">
        <w:rPr>
          <w:rFonts w:asciiTheme="minorBidi" w:hAnsiTheme="minorBidi"/>
          <w:sz w:val="24"/>
          <w:szCs w:val="24"/>
        </w:rPr>
        <w:t xml:space="preserve">that </w:t>
      </w:r>
      <w:r w:rsidR="0059785F" w:rsidRPr="004A05EF">
        <w:rPr>
          <w:rFonts w:asciiTheme="minorBidi" w:hAnsiTheme="minorBidi"/>
          <w:sz w:val="24"/>
          <w:szCs w:val="24"/>
        </w:rPr>
        <w:t xml:space="preserve">I don’t think we would learn from </w:t>
      </w:r>
      <w:r w:rsidR="00BD68E8" w:rsidRPr="004A05EF">
        <w:rPr>
          <w:rFonts w:asciiTheme="minorBidi" w:hAnsiTheme="minorBidi"/>
          <w:i/>
          <w:iCs/>
          <w:sz w:val="24"/>
          <w:szCs w:val="24"/>
        </w:rPr>
        <w:t>berit Sinai</w:t>
      </w:r>
      <w:r w:rsidR="002D2E2C" w:rsidRPr="004A05EF">
        <w:rPr>
          <w:rFonts w:asciiTheme="minorBidi" w:hAnsiTheme="minorBidi"/>
          <w:sz w:val="24"/>
          <w:szCs w:val="24"/>
        </w:rPr>
        <w:t xml:space="preserve"> on its own</w:t>
      </w:r>
      <w:r w:rsidR="00BD68E8" w:rsidRPr="004A05EF">
        <w:rPr>
          <w:rFonts w:asciiTheme="minorBidi" w:hAnsiTheme="minorBidi"/>
          <w:sz w:val="24"/>
          <w:szCs w:val="24"/>
        </w:rPr>
        <w:t>.</w:t>
      </w:r>
    </w:p>
    <w:p w14:paraId="7A1C7E9B" w14:textId="3A2DC7A7" w:rsidR="00ED3254" w:rsidRPr="004A05EF" w:rsidRDefault="00ED3254" w:rsidP="007633DF">
      <w:pPr>
        <w:spacing w:after="0" w:line="240" w:lineRule="auto"/>
        <w:jc w:val="both"/>
        <w:rPr>
          <w:rFonts w:asciiTheme="minorBidi" w:hAnsiTheme="minorBidi"/>
          <w:sz w:val="24"/>
          <w:szCs w:val="24"/>
        </w:rPr>
      </w:pPr>
    </w:p>
    <w:p w14:paraId="0ABED9ED" w14:textId="14171032" w:rsidR="00ED3254" w:rsidRPr="004A05EF" w:rsidRDefault="00C26DB3" w:rsidP="007633DF">
      <w:pPr>
        <w:spacing w:after="0" w:line="240" w:lineRule="auto"/>
        <w:jc w:val="both"/>
        <w:rPr>
          <w:rFonts w:asciiTheme="minorBidi" w:hAnsiTheme="minorBidi"/>
          <w:sz w:val="24"/>
          <w:szCs w:val="24"/>
        </w:rPr>
      </w:pPr>
      <w:r w:rsidRPr="004A05EF">
        <w:rPr>
          <w:rFonts w:asciiTheme="minorBidi" w:hAnsiTheme="minorBidi"/>
          <w:sz w:val="24"/>
          <w:szCs w:val="24"/>
        </w:rPr>
        <w:t>Regarding our own occasional sense of dissonance between</w:t>
      </w:r>
      <w:r w:rsidR="00671A67" w:rsidRPr="004A05EF">
        <w:rPr>
          <w:rFonts w:asciiTheme="minorBidi" w:hAnsiTheme="minorBidi"/>
          <w:sz w:val="24"/>
          <w:szCs w:val="24"/>
        </w:rPr>
        <w:t xml:space="preserve"> halakhic obligation and moral intuition, </w:t>
      </w:r>
      <w:r w:rsidR="00ED3254" w:rsidRPr="004A05EF">
        <w:rPr>
          <w:rFonts w:asciiTheme="minorBidi" w:hAnsiTheme="minorBidi"/>
          <w:sz w:val="24"/>
          <w:szCs w:val="24"/>
        </w:rPr>
        <w:t xml:space="preserve">HaRav Lichtenstein </w:t>
      </w:r>
      <w:r w:rsidR="00671A67" w:rsidRPr="004A05EF">
        <w:rPr>
          <w:rFonts w:asciiTheme="minorBidi" w:hAnsiTheme="minorBidi"/>
          <w:sz w:val="24"/>
          <w:szCs w:val="24"/>
        </w:rPr>
        <w:t xml:space="preserve">similarly </w:t>
      </w:r>
      <w:r w:rsidR="00ED3254" w:rsidRPr="004A05EF">
        <w:rPr>
          <w:rFonts w:asciiTheme="minorBidi" w:hAnsiTheme="minorBidi"/>
          <w:sz w:val="24"/>
          <w:szCs w:val="24"/>
        </w:rPr>
        <w:t>advocate</w:t>
      </w:r>
      <w:r w:rsidR="00E668F9" w:rsidRPr="004A05EF">
        <w:rPr>
          <w:rFonts w:asciiTheme="minorBidi" w:hAnsiTheme="minorBidi"/>
          <w:sz w:val="24"/>
          <w:szCs w:val="24"/>
        </w:rPr>
        <w:t>s</w:t>
      </w:r>
      <w:r w:rsidR="00ED3254" w:rsidRPr="004A05EF">
        <w:rPr>
          <w:rFonts w:asciiTheme="minorBidi" w:hAnsiTheme="minorBidi"/>
          <w:sz w:val="24"/>
          <w:szCs w:val="24"/>
        </w:rPr>
        <w:t xml:space="preserve"> for </w:t>
      </w:r>
      <w:r w:rsidR="005A391F" w:rsidRPr="004A05EF">
        <w:rPr>
          <w:rFonts w:asciiTheme="minorBidi" w:hAnsiTheme="minorBidi"/>
          <w:sz w:val="24"/>
          <w:szCs w:val="24"/>
        </w:rPr>
        <w:t xml:space="preserve">delicately </w:t>
      </w:r>
      <w:r w:rsidR="00ED3254" w:rsidRPr="004A05EF">
        <w:rPr>
          <w:rFonts w:asciiTheme="minorBidi" w:hAnsiTheme="minorBidi"/>
          <w:sz w:val="24"/>
          <w:szCs w:val="24"/>
        </w:rPr>
        <w:t>embracing tension</w:t>
      </w:r>
      <w:r w:rsidR="00E668F9" w:rsidRPr="004A05EF">
        <w:rPr>
          <w:rFonts w:asciiTheme="minorBidi" w:hAnsiTheme="minorBidi"/>
          <w:sz w:val="24"/>
          <w:szCs w:val="24"/>
        </w:rPr>
        <w:t xml:space="preserve"> without wavering in commitment</w:t>
      </w:r>
      <w:r w:rsidR="00ED3254" w:rsidRPr="004A05EF">
        <w:rPr>
          <w:rFonts w:asciiTheme="minorBidi" w:hAnsiTheme="minorBidi"/>
          <w:sz w:val="24"/>
          <w:szCs w:val="24"/>
        </w:rPr>
        <w:t>:</w:t>
      </w:r>
    </w:p>
    <w:p w14:paraId="6433EEAA" w14:textId="77777777" w:rsidR="00ED3254" w:rsidRPr="004A05EF" w:rsidRDefault="00ED3254" w:rsidP="007633DF">
      <w:pPr>
        <w:spacing w:after="0" w:line="240" w:lineRule="auto"/>
        <w:jc w:val="both"/>
        <w:rPr>
          <w:rFonts w:asciiTheme="minorBidi" w:hAnsiTheme="minorBidi"/>
          <w:sz w:val="24"/>
          <w:szCs w:val="24"/>
        </w:rPr>
      </w:pPr>
    </w:p>
    <w:p w14:paraId="27C36528" w14:textId="77777777" w:rsidR="004F1734" w:rsidRDefault="00ED3254"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We need, in candor, to avoid merely stonewalling realities or sidestepping issues…</w:t>
      </w:r>
    </w:p>
    <w:p w14:paraId="067FEAFC" w14:textId="27AD6E2C" w:rsidR="004F1734" w:rsidRDefault="004F1734" w:rsidP="007633DF">
      <w:pPr>
        <w:spacing w:after="0" w:line="240" w:lineRule="auto"/>
        <w:ind w:left="720"/>
        <w:jc w:val="both"/>
        <w:rPr>
          <w:rFonts w:asciiTheme="minorBidi" w:hAnsiTheme="minorBidi"/>
          <w:sz w:val="24"/>
          <w:szCs w:val="24"/>
        </w:rPr>
      </w:pPr>
    </w:p>
    <w:p w14:paraId="1926D966" w14:textId="43685431" w:rsidR="004F1734" w:rsidRDefault="00ED3254"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 xml:space="preserve">We encounter elements which we describe, not only euphemistically but genuinely, as difficult; and the art of halakhic living is, at times, not so much discovering the answers as knowing how to live with the questions… </w:t>
      </w:r>
    </w:p>
    <w:p w14:paraId="72C4C4EB" w14:textId="77777777" w:rsidR="004F1734" w:rsidRDefault="004F1734" w:rsidP="007633DF">
      <w:pPr>
        <w:spacing w:after="0" w:line="240" w:lineRule="auto"/>
        <w:ind w:left="720"/>
        <w:jc w:val="both"/>
        <w:rPr>
          <w:rFonts w:asciiTheme="minorBidi" w:hAnsiTheme="minorBidi"/>
          <w:sz w:val="24"/>
          <w:szCs w:val="24"/>
        </w:rPr>
      </w:pPr>
    </w:p>
    <w:p w14:paraId="63502C4E" w14:textId="026EE145" w:rsidR="00ED3254" w:rsidRPr="004A05EF" w:rsidRDefault="00ED3254"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 xml:space="preserve">Each of us, who is halakhically committed, abides by </w:t>
      </w:r>
      <w:r w:rsidRPr="004A05EF">
        <w:rPr>
          <w:rFonts w:asciiTheme="minorBidi" w:hAnsiTheme="minorBidi"/>
          <w:i/>
          <w:iCs/>
          <w:sz w:val="24"/>
          <w:szCs w:val="24"/>
        </w:rPr>
        <w:t>devar Hashem</w:t>
      </w:r>
      <w:r w:rsidRPr="004A05EF">
        <w:rPr>
          <w:rFonts w:asciiTheme="minorBidi" w:hAnsiTheme="minorBidi"/>
          <w:sz w:val="24"/>
          <w:szCs w:val="24"/>
        </w:rPr>
        <w:t>, even when we have not fully comprehended, or, possibly, not yet fully internalized, its total message. (</w:t>
      </w:r>
      <w:r w:rsidR="00314E67" w:rsidRPr="004A05EF">
        <w:rPr>
          <w:rFonts w:asciiTheme="minorBidi" w:hAnsiTheme="minorBidi"/>
          <w:sz w:val="24"/>
          <w:szCs w:val="24"/>
        </w:rPr>
        <w:t>“</w:t>
      </w:r>
      <w:r w:rsidR="00314E67" w:rsidRPr="004A05EF">
        <w:rPr>
          <w:rFonts w:asciiTheme="minorBidi" w:hAnsiTheme="minorBidi"/>
          <w:i/>
          <w:iCs/>
          <w:sz w:val="24"/>
          <w:szCs w:val="24"/>
        </w:rPr>
        <w:t>The Human and Social Factor</w:t>
      </w:r>
      <w:r w:rsidR="00314E67" w:rsidRPr="004A05EF">
        <w:rPr>
          <w:rFonts w:asciiTheme="minorBidi" w:hAnsiTheme="minorBidi"/>
          <w:sz w:val="24"/>
          <w:szCs w:val="24"/>
        </w:rPr>
        <w:t xml:space="preserve">,” </w:t>
      </w:r>
      <w:r w:rsidRPr="004A05EF">
        <w:rPr>
          <w:rFonts w:asciiTheme="minorBidi" w:hAnsiTheme="minorBidi"/>
          <w:sz w:val="24"/>
          <w:szCs w:val="24"/>
        </w:rPr>
        <w:t>184-185)</w:t>
      </w:r>
      <w:r w:rsidR="00F836FB" w:rsidRPr="004A05EF">
        <w:rPr>
          <w:rStyle w:val="a7"/>
          <w:rFonts w:asciiTheme="minorBidi" w:hAnsiTheme="minorBidi"/>
          <w:sz w:val="24"/>
          <w:szCs w:val="24"/>
        </w:rPr>
        <w:footnoteReference w:id="6"/>
      </w:r>
    </w:p>
    <w:p w14:paraId="6559D69A" w14:textId="1368B938" w:rsidR="0049460E" w:rsidRPr="004A05EF" w:rsidRDefault="0049460E" w:rsidP="007633DF">
      <w:pPr>
        <w:spacing w:after="0" w:line="240" w:lineRule="auto"/>
        <w:jc w:val="both"/>
        <w:rPr>
          <w:rFonts w:asciiTheme="minorBidi" w:hAnsiTheme="minorBidi"/>
          <w:sz w:val="24"/>
          <w:szCs w:val="24"/>
        </w:rPr>
      </w:pPr>
    </w:p>
    <w:p w14:paraId="33964CD2" w14:textId="1472BD36" w:rsidR="00056BFD" w:rsidRPr="004A05EF" w:rsidRDefault="00056BFD"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As disciples of Avraham, we neither </w:t>
      </w:r>
      <w:r w:rsidR="00C03689" w:rsidRPr="004A05EF">
        <w:rPr>
          <w:rFonts w:asciiTheme="minorBidi" w:hAnsiTheme="minorBidi"/>
          <w:sz w:val="24"/>
          <w:szCs w:val="24"/>
        </w:rPr>
        <w:t>suppress</w:t>
      </w:r>
      <w:r w:rsidRPr="004A05EF">
        <w:rPr>
          <w:rFonts w:asciiTheme="minorBidi" w:hAnsiTheme="minorBidi"/>
          <w:sz w:val="24"/>
          <w:szCs w:val="24"/>
        </w:rPr>
        <w:t xml:space="preserve"> our </w:t>
      </w:r>
      <w:r w:rsidR="00C03689" w:rsidRPr="004A05EF">
        <w:rPr>
          <w:rFonts w:asciiTheme="minorBidi" w:hAnsiTheme="minorBidi"/>
          <w:sz w:val="24"/>
          <w:szCs w:val="24"/>
        </w:rPr>
        <w:t xml:space="preserve">own </w:t>
      </w:r>
      <w:r w:rsidRPr="004A05EF">
        <w:rPr>
          <w:rFonts w:asciiTheme="minorBidi" w:hAnsiTheme="minorBidi"/>
          <w:sz w:val="24"/>
          <w:szCs w:val="24"/>
        </w:rPr>
        <w:t xml:space="preserve">intuition nor </w:t>
      </w:r>
      <w:r w:rsidR="00DF4B56" w:rsidRPr="004A05EF">
        <w:rPr>
          <w:rFonts w:asciiTheme="minorBidi" w:hAnsiTheme="minorBidi"/>
          <w:sz w:val="24"/>
          <w:szCs w:val="24"/>
        </w:rPr>
        <w:t>conceitedly</w:t>
      </w:r>
      <w:r w:rsidR="00FC6585" w:rsidRPr="004A05EF">
        <w:rPr>
          <w:rFonts w:asciiTheme="minorBidi" w:hAnsiTheme="minorBidi"/>
          <w:sz w:val="24"/>
          <w:szCs w:val="24"/>
        </w:rPr>
        <w:t xml:space="preserve"> </w:t>
      </w:r>
      <w:r w:rsidR="00072526" w:rsidRPr="004A05EF">
        <w:rPr>
          <w:rFonts w:asciiTheme="minorBidi" w:hAnsiTheme="minorBidi"/>
          <w:sz w:val="24"/>
          <w:szCs w:val="24"/>
        </w:rPr>
        <w:t xml:space="preserve">judge God and His </w:t>
      </w:r>
      <w:r w:rsidR="004F1734">
        <w:rPr>
          <w:rFonts w:asciiTheme="minorBidi" w:hAnsiTheme="minorBidi"/>
          <w:sz w:val="24"/>
          <w:szCs w:val="24"/>
        </w:rPr>
        <w:t>W</w:t>
      </w:r>
      <w:r w:rsidR="00072526" w:rsidRPr="004A05EF">
        <w:rPr>
          <w:rFonts w:asciiTheme="minorBidi" w:hAnsiTheme="minorBidi"/>
          <w:sz w:val="24"/>
          <w:szCs w:val="24"/>
        </w:rPr>
        <w:t xml:space="preserve">ill by it. </w:t>
      </w:r>
      <w:r w:rsidR="00DE0864" w:rsidRPr="004A05EF">
        <w:rPr>
          <w:rFonts w:asciiTheme="minorBidi" w:hAnsiTheme="minorBidi"/>
          <w:sz w:val="24"/>
          <w:szCs w:val="24"/>
        </w:rPr>
        <w:t xml:space="preserve">Where </w:t>
      </w:r>
      <w:r w:rsidR="007603E7" w:rsidRPr="004A05EF">
        <w:rPr>
          <w:rFonts w:asciiTheme="minorBidi" w:hAnsiTheme="minorBidi"/>
          <w:sz w:val="24"/>
          <w:szCs w:val="24"/>
        </w:rPr>
        <w:t xml:space="preserve">there is room, </w:t>
      </w:r>
      <w:r w:rsidR="00E603D7" w:rsidRPr="004A05EF">
        <w:rPr>
          <w:rFonts w:asciiTheme="minorBidi" w:hAnsiTheme="minorBidi"/>
          <w:sz w:val="24"/>
          <w:szCs w:val="24"/>
        </w:rPr>
        <w:t xml:space="preserve">one </w:t>
      </w:r>
      <w:r w:rsidR="006506E3" w:rsidRPr="004A05EF">
        <w:rPr>
          <w:rFonts w:asciiTheme="minorBidi" w:hAnsiTheme="minorBidi"/>
          <w:sz w:val="24"/>
          <w:szCs w:val="24"/>
        </w:rPr>
        <w:t xml:space="preserve">sufficiently </w:t>
      </w:r>
      <w:r w:rsidR="00E603D7" w:rsidRPr="004A05EF">
        <w:rPr>
          <w:rFonts w:asciiTheme="minorBidi" w:hAnsiTheme="minorBidi"/>
          <w:sz w:val="24"/>
          <w:szCs w:val="24"/>
        </w:rPr>
        <w:t>suffused with</w:t>
      </w:r>
      <w:r w:rsidR="00AF3B5E" w:rsidRPr="004A05EF">
        <w:rPr>
          <w:rFonts w:asciiTheme="minorBidi" w:hAnsiTheme="minorBidi"/>
          <w:sz w:val="24"/>
          <w:szCs w:val="24"/>
        </w:rPr>
        <w:t xml:space="preserve"> the spirit of </w:t>
      </w:r>
      <w:r w:rsidR="003C60F7" w:rsidRPr="005054B4">
        <w:rPr>
          <w:rFonts w:asciiTheme="minorBidi" w:hAnsiTheme="minorBidi"/>
          <w:i/>
          <w:iCs/>
          <w:sz w:val="24"/>
          <w:szCs w:val="24"/>
        </w:rPr>
        <w:t>Chazal</w:t>
      </w:r>
      <w:r w:rsidR="00E603D7" w:rsidRPr="004A05EF">
        <w:rPr>
          <w:rFonts w:asciiTheme="minorBidi" w:hAnsiTheme="minorBidi"/>
          <w:sz w:val="24"/>
          <w:szCs w:val="24"/>
        </w:rPr>
        <w:t xml:space="preserve"> </w:t>
      </w:r>
      <w:r w:rsidR="00AF3B5E" w:rsidRPr="004A05EF">
        <w:rPr>
          <w:rFonts w:asciiTheme="minorBidi" w:hAnsiTheme="minorBidi"/>
          <w:sz w:val="24"/>
          <w:szCs w:val="24"/>
        </w:rPr>
        <w:t xml:space="preserve">and intimate knowledge of </w:t>
      </w:r>
      <w:r w:rsidR="004943E1" w:rsidRPr="004A05EF">
        <w:rPr>
          <w:rFonts w:asciiTheme="minorBidi" w:hAnsiTheme="minorBidi"/>
          <w:sz w:val="24"/>
          <w:szCs w:val="24"/>
        </w:rPr>
        <w:t xml:space="preserve">their world may </w:t>
      </w:r>
      <w:r w:rsidR="000D2532" w:rsidRPr="004A05EF">
        <w:rPr>
          <w:rFonts w:asciiTheme="minorBidi" w:hAnsiTheme="minorBidi"/>
          <w:sz w:val="24"/>
          <w:szCs w:val="24"/>
        </w:rPr>
        <w:t xml:space="preserve">cautiously and </w:t>
      </w:r>
      <w:r w:rsidR="00D80522" w:rsidRPr="004A05EF">
        <w:rPr>
          <w:rFonts w:asciiTheme="minorBidi" w:hAnsiTheme="minorBidi"/>
          <w:sz w:val="24"/>
          <w:szCs w:val="24"/>
        </w:rPr>
        <w:t xml:space="preserve">consciously </w:t>
      </w:r>
      <w:r w:rsidR="000D2532" w:rsidRPr="004A05EF">
        <w:rPr>
          <w:rFonts w:asciiTheme="minorBidi" w:hAnsiTheme="minorBidi"/>
          <w:sz w:val="24"/>
          <w:szCs w:val="24"/>
        </w:rPr>
        <w:t xml:space="preserve">allow </w:t>
      </w:r>
      <w:r w:rsidR="007B4627" w:rsidRPr="004A05EF">
        <w:rPr>
          <w:rFonts w:asciiTheme="minorBidi" w:hAnsiTheme="minorBidi"/>
          <w:sz w:val="24"/>
          <w:szCs w:val="24"/>
        </w:rPr>
        <w:t xml:space="preserve">commitment to </w:t>
      </w:r>
      <w:r w:rsidR="007B4627" w:rsidRPr="004A05EF">
        <w:rPr>
          <w:rFonts w:asciiTheme="minorBidi" w:hAnsiTheme="minorBidi"/>
          <w:i/>
          <w:iCs/>
          <w:sz w:val="24"/>
          <w:szCs w:val="24"/>
        </w:rPr>
        <w:t>tzedaka u-mishpat</w:t>
      </w:r>
      <w:r w:rsidR="00C701A6" w:rsidRPr="004A05EF">
        <w:rPr>
          <w:rFonts w:asciiTheme="minorBidi" w:hAnsiTheme="minorBidi"/>
          <w:sz w:val="24"/>
          <w:szCs w:val="24"/>
        </w:rPr>
        <w:t xml:space="preserve"> </w:t>
      </w:r>
      <w:r w:rsidR="000D2532" w:rsidRPr="004A05EF">
        <w:rPr>
          <w:rFonts w:asciiTheme="minorBidi" w:hAnsiTheme="minorBidi"/>
          <w:sz w:val="24"/>
          <w:szCs w:val="24"/>
        </w:rPr>
        <w:t xml:space="preserve">to </w:t>
      </w:r>
      <w:r w:rsidR="00C701A6" w:rsidRPr="004A05EF">
        <w:rPr>
          <w:rFonts w:asciiTheme="minorBidi" w:hAnsiTheme="minorBidi"/>
          <w:sz w:val="24"/>
          <w:szCs w:val="24"/>
        </w:rPr>
        <w:t>in</w:t>
      </w:r>
      <w:r w:rsidR="000D2532" w:rsidRPr="004A05EF">
        <w:rPr>
          <w:rFonts w:asciiTheme="minorBidi" w:hAnsiTheme="minorBidi"/>
          <w:sz w:val="24"/>
          <w:szCs w:val="24"/>
        </w:rPr>
        <w:t>fluence</w:t>
      </w:r>
      <w:r w:rsidR="00C701A6" w:rsidRPr="004A05EF">
        <w:rPr>
          <w:rFonts w:asciiTheme="minorBidi" w:hAnsiTheme="minorBidi"/>
          <w:sz w:val="24"/>
          <w:szCs w:val="24"/>
        </w:rPr>
        <w:t xml:space="preserve"> halakhic interpretation</w:t>
      </w:r>
      <w:r w:rsidR="008E30F7" w:rsidRPr="004A05EF">
        <w:rPr>
          <w:rFonts w:asciiTheme="minorBidi" w:hAnsiTheme="minorBidi"/>
          <w:sz w:val="24"/>
          <w:szCs w:val="24"/>
        </w:rPr>
        <w:t>. Where there is not, we unreservedly affirm</w:t>
      </w:r>
      <w:r w:rsidR="008D7DE1" w:rsidRPr="004A05EF">
        <w:rPr>
          <w:rFonts w:asciiTheme="minorBidi" w:hAnsiTheme="minorBidi"/>
          <w:sz w:val="24"/>
          <w:szCs w:val="24"/>
        </w:rPr>
        <w:t xml:space="preserve">, </w:t>
      </w:r>
      <w:r w:rsidR="00B8208D" w:rsidRPr="004A05EF">
        <w:rPr>
          <w:rFonts w:asciiTheme="minorBidi" w:hAnsiTheme="minorBidi"/>
          <w:sz w:val="24"/>
          <w:szCs w:val="24"/>
        </w:rPr>
        <w:t>“</w:t>
      </w:r>
      <w:r w:rsidR="00E436EB" w:rsidRPr="004A05EF">
        <w:rPr>
          <w:rFonts w:asciiTheme="minorBidi" w:hAnsiTheme="minorBidi"/>
          <w:sz w:val="24"/>
          <w:szCs w:val="24"/>
        </w:rPr>
        <w:t xml:space="preserve">God’s ordinances are true, </w:t>
      </w:r>
      <w:r w:rsidR="00BA043C" w:rsidRPr="004A05EF">
        <w:rPr>
          <w:rFonts w:asciiTheme="minorBidi" w:hAnsiTheme="minorBidi"/>
          <w:sz w:val="24"/>
          <w:szCs w:val="24"/>
        </w:rPr>
        <w:t>they are</w:t>
      </w:r>
      <w:r w:rsidR="00A97C21" w:rsidRPr="004A05EF">
        <w:rPr>
          <w:rFonts w:asciiTheme="minorBidi" w:hAnsiTheme="minorBidi"/>
          <w:sz w:val="24"/>
          <w:szCs w:val="24"/>
        </w:rPr>
        <w:t xml:space="preserve"> </w:t>
      </w:r>
      <w:r w:rsidR="003B7367" w:rsidRPr="004A05EF">
        <w:rPr>
          <w:rFonts w:asciiTheme="minorBidi" w:hAnsiTheme="minorBidi"/>
          <w:sz w:val="24"/>
          <w:szCs w:val="24"/>
        </w:rPr>
        <w:t>righteous</w:t>
      </w:r>
      <w:r w:rsidR="00A97C21" w:rsidRPr="004A05EF">
        <w:rPr>
          <w:rFonts w:asciiTheme="minorBidi" w:hAnsiTheme="minorBidi"/>
          <w:sz w:val="24"/>
          <w:szCs w:val="24"/>
        </w:rPr>
        <w:t xml:space="preserve"> together”</w:t>
      </w:r>
      <w:r w:rsidR="00E436EB" w:rsidRPr="004A05EF">
        <w:rPr>
          <w:rFonts w:asciiTheme="minorBidi" w:hAnsiTheme="minorBidi"/>
          <w:sz w:val="24"/>
          <w:szCs w:val="24"/>
        </w:rPr>
        <w:t xml:space="preserve"> </w:t>
      </w:r>
      <w:r w:rsidR="00FD37CE" w:rsidRPr="004A05EF">
        <w:rPr>
          <w:rFonts w:asciiTheme="minorBidi" w:hAnsiTheme="minorBidi"/>
          <w:sz w:val="24"/>
          <w:szCs w:val="24"/>
        </w:rPr>
        <w:t>(</w:t>
      </w:r>
      <w:r w:rsidR="00FD37CE" w:rsidRPr="004A05EF">
        <w:rPr>
          <w:rFonts w:asciiTheme="minorBidi" w:hAnsiTheme="minorBidi"/>
          <w:i/>
          <w:iCs/>
          <w:sz w:val="24"/>
          <w:szCs w:val="24"/>
        </w:rPr>
        <w:t>Tehillim</w:t>
      </w:r>
      <w:r w:rsidR="00FD37CE" w:rsidRPr="004A05EF">
        <w:rPr>
          <w:rFonts w:asciiTheme="minorBidi" w:hAnsiTheme="minorBidi"/>
          <w:sz w:val="24"/>
          <w:szCs w:val="24"/>
        </w:rPr>
        <w:t xml:space="preserve"> 19</w:t>
      </w:r>
      <w:r w:rsidR="00013C94" w:rsidRPr="004A05EF">
        <w:rPr>
          <w:rFonts w:asciiTheme="minorBidi" w:hAnsiTheme="minorBidi"/>
          <w:sz w:val="24"/>
          <w:szCs w:val="24"/>
        </w:rPr>
        <w:t>:10).</w:t>
      </w:r>
    </w:p>
    <w:p w14:paraId="6125DF10" w14:textId="77777777" w:rsidR="0049460E" w:rsidRPr="004A05EF" w:rsidRDefault="0049460E" w:rsidP="007633DF">
      <w:pPr>
        <w:spacing w:after="0" w:line="240" w:lineRule="auto"/>
        <w:jc w:val="both"/>
        <w:rPr>
          <w:rFonts w:asciiTheme="minorBidi" w:hAnsiTheme="minorBidi"/>
          <w:sz w:val="24"/>
          <w:szCs w:val="24"/>
        </w:rPr>
      </w:pPr>
    </w:p>
    <w:p w14:paraId="3DB64645" w14:textId="77777777" w:rsidR="00DD7892" w:rsidRPr="004A05EF" w:rsidRDefault="00DD7892"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Selling Land to Non-Jews</w:t>
      </w:r>
    </w:p>
    <w:p w14:paraId="14B28ADD" w14:textId="1550CB19" w:rsidR="00DD7892" w:rsidRPr="004A05EF" w:rsidRDefault="00DD7892" w:rsidP="007633DF">
      <w:pPr>
        <w:spacing w:after="0" w:line="240" w:lineRule="auto"/>
        <w:jc w:val="both"/>
        <w:rPr>
          <w:rFonts w:asciiTheme="minorBidi" w:hAnsiTheme="minorBidi"/>
          <w:sz w:val="24"/>
          <w:szCs w:val="24"/>
        </w:rPr>
      </w:pPr>
    </w:p>
    <w:p w14:paraId="72F01CA0" w14:textId="7217DEF2"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To illustrate </w:t>
      </w:r>
      <w:r w:rsidR="005137A8" w:rsidRPr="004A05EF">
        <w:rPr>
          <w:rFonts w:asciiTheme="minorBidi" w:hAnsiTheme="minorBidi"/>
          <w:sz w:val="24"/>
          <w:szCs w:val="24"/>
        </w:rPr>
        <w:t xml:space="preserve">the </w:t>
      </w:r>
      <w:r w:rsidR="003110DA" w:rsidRPr="004A05EF">
        <w:rPr>
          <w:rFonts w:asciiTheme="minorBidi" w:hAnsiTheme="minorBidi"/>
          <w:sz w:val="24"/>
          <w:szCs w:val="24"/>
        </w:rPr>
        <w:t xml:space="preserve">role </w:t>
      </w:r>
      <w:r w:rsidR="005137A8" w:rsidRPr="004A05EF">
        <w:rPr>
          <w:rFonts w:asciiTheme="minorBidi" w:hAnsiTheme="minorBidi"/>
          <w:sz w:val="24"/>
          <w:szCs w:val="24"/>
        </w:rPr>
        <w:t xml:space="preserve">of </w:t>
      </w:r>
      <w:r w:rsidR="00DE15B3" w:rsidRPr="004A05EF">
        <w:rPr>
          <w:rFonts w:asciiTheme="minorBidi" w:hAnsiTheme="minorBidi"/>
          <w:sz w:val="24"/>
          <w:szCs w:val="24"/>
        </w:rPr>
        <w:t>moral values</w:t>
      </w:r>
      <w:r w:rsidR="00C600CD" w:rsidRPr="004A05EF">
        <w:rPr>
          <w:rFonts w:asciiTheme="minorBidi" w:hAnsiTheme="minorBidi"/>
          <w:sz w:val="24"/>
          <w:szCs w:val="24"/>
        </w:rPr>
        <w:t xml:space="preserve"> in halakhic analysis</w:t>
      </w:r>
      <w:r w:rsidRPr="004A05EF">
        <w:rPr>
          <w:rFonts w:asciiTheme="minorBidi" w:hAnsiTheme="minorBidi"/>
          <w:sz w:val="24"/>
          <w:szCs w:val="24"/>
        </w:rPr>
        <w:t xml:space="preserve">, we may perhaps look to a </w:t>
      </w:r>
      <w:hyperlink r:id="rId10" w:history="1">
        <w:r w:rsidRPr="004A05EF">
          <w:rPr>
            <w:rStyle w:val="Hyperlink"/>
            <w:rFonts w:asciiTheme="minorBidi" w:hAnsiTheme="minorBidi"/>
            <w:sz w:val="24"/>
            <w:szCs w:val="24"/>
          </w:rPr>
          <w:t>response</w:t>
        </w:r>
      </w:hyperlink>
      <w:r w:rsidRPr="004A05EF">
        <w:rPr>
          <w:rFonts w:asciiTheme="minorBidi" w:hAnsiTheme="minorBidi"/>
          <w:sz w:val="24"/>
          <w:szCs w:val="24"/>
        </w:rPr>
        <w:t xml:space="preserve"> </w:t>
      </w:r>
      <w:r w:rsidR="005137A8" w:rsidRPr="004A05EF">
        <w:rPr>
          <w:rFonts w:asciiTheme="minorBidi" w:hAnsiTheme="minorBidi"/>
          <w:sz w:val="24"/>
          <w:szCs w:val="24"/>
        </w:rPr>
        <w:t xml:space="preserve">that HaRav Lichtenstein </w:t>
      </w:r>
      <w:r w:rsidRPr="004A05EF">
        <w:rPr>
          <w:rFonts w:asciiTheme="minorBidi" w:hAnsiTheme="minorBidi"/>
          <w:sz w:val="24"/>
          <w:szCs w:val="24"/>
        </w:rPr>
        <w:t xml:space="preserve">penned to a rabbinic </w:t>
      </w:r>
      <w:r w:rsidR="00831FDD" w:rsidRPr="004A05EF">
        <w:rPr>
          <w:rFonts w:asciiTheme="minorBidi" w:hAnsiTheme="minorBidi"/>
          <w:sz w:val="24"/>
          <w:szCs w:val="24"/>
        </w:rPr>
        <w:t xml:space="preserve">proclamation against </w:t>
      </w:r>
      <w:r w:rsidR="00495597" w:rsidRPr="004A05EF">
        <w:rPr>
          <w:rFonts w:asciiTheme="minorBidi" w:hAnsiTheme="minorBidi"/>
          <w:sz w:val="24"/>
          <w:szCs w:val="24"/>
        </w:rPr>
        <w:t>the</w:t>
      </w:r>
      <w:r w:rsidRPr="004A05EF">
        <w:rPr>
          <w:rFonts w:asciiTheme="minorBidi" w:hAnsiTheme="minorBidi"/>
          <w:sz w:val="24"/>
          <w:szCs w:val="24"/>
        </w:rPr>
        <w:t xml:space="preserve"> sale of property in the Land of Israel to non-Jews. The main </w:t>
      </w:r>
      <w:r w:rsidR="008A25BE" w:rsidRPr="004A05EF">
        <w:rPr>
          <w:rFonts w:asciiTheme="minorBidi" w:hAnsiTheme="minorBidi"/>
          <w:sz w:val="24"/>
          <w:szCs w:val="24"/>
        </w:rPr>
        <w:t xml:space="preserve">target </w:t>
      </w:r>
      <w:r w:rsidRPr="004A05EF">
        <w:rPr>
          <w:rFonts w:asciiTheme="minorBidi" w:hAnsiTheme="minorBidi"/>
          <w:sz w:val="24"/>
          <w:szCs w:val="24"/>
        </w:rPr>
        <w:t>of his criticism is not the signatories’ lack of political correctness, but their orientation to Halakha</w:t>
      </w:r>
      <w:r w:rsidR="00402687" w:rsidRPr="004A05EF">
        <w:rPr>
          <w:rFonts w:asciiTheme="minorBidi" w:hAnsiTheme="minorBidi"/>
          <w:sz w:val="24"/>
          <w:szCs w:val="24"/>
        </w:rPr>
        <w:t>.</w:t>
      </w:r>
      <w:r w:rsidR="00BD2DA1" w:rsidRPr="004A05EF">
        <w:rPr>
          <w:rFonts w:asciiTheme="minorBidi" w:hAnsiTheme="minorBidi"/>
          <w:sz w:val="24"/>
          <w:szCs w:val="24"/>
        </w:rPr>
        <w:t xml:space="preserve"> </w:t>
      </w:r>
      <w:r w:rsidR="00682E38" w:rsidRPr="004A05EF">
        <w:rPr>
          <w:rFonts w:asciiTheme="minorBidi" w:hAnsiTheme="minorBidi"/>
          <w:sz w:val="24"/>
          <w:szCs w:val="24"/>
        </w:rPr>
        <w:t>F</w:t>
      </w:r>
      <w:r w:rsidR="00481D5E" w:rsidRPr="004A05EF">
        <w:rPr>
          <w:rFonts w:asciiTheme="minorBidi" w:hAnsiTheme="minorBidi"/>
          <w:sz w:val="24"/>
          <w:szCs w:val="24"/>
        </w:rPr>
        <w:t xml:space="preserve">rom the </w:t>
      </w:r>
      <w:r w:rsidR="005D0DFF" w:rsidRPr="004A05EF">
        <w:rPr>
          <w:rFonts w:asciiTheme="minorBidi" w:hAnsiTheme="minorBidi"/>
          <w:sz w:val="24"/>
          <w:szCs w:val="24"/>
        </w:rPr>
        <w:t xml:space="preserve">vantage point </w:t>
      </w:r>
      <w:r w:rsidR="00481D5E" w:rsidRPr="004A05EF">
        <w:rPr>
          <w:rFonts w:asciiTheme="minorBidi" w:hAnsiTheme="minorBidi"/>
          <w:sz w:val="24"/>
          <w:szCs w:val="24"/>
        </w:rPr>
        <w:t xml:space="preserve">of the proclamation: </w:t>
      </w:r>
      <w:r w:rsidR="002248A7" w:rsidRPr="004A05EF">
        <w:rPr>
          <w:rFonts w:asciiTheme="minorBidi" w:hAnsiTheme="minorBidi"/>
          <w:sz w:val="24"/>
          <w:szCs w:val="24"/>
        </w:rPr>
        <w:t xml:space="preserve"> </w:t>
      </w:r>
    </w:p>
    <w:p w14:paraId="00872223" w14:textId="77777777" w:rsidR="00DD7892" w:rsidRPr="004A05EF" w:rsidRDefault="00DD7892" w:rsidP="007633DF">
      <w:pPr>
        <w:spacing w:after="0" w:line="240" w:lineRule="auto"/>
        <w:jc w:val="both"/>
        <w:rPr>
          <w:rFonts w:asciiTheme="minorBidi" w:hAnsiTheme="minorBidi"/>
          <w:sz w:val="24"/>
          <w:szCs w:val="24"/>
        </w:rPr>
      </w:pPr>
    </w:p>
    <w:p w14:paraId="5B353D81" w14:textId="2302C318"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Any position or opinion that could have been relied upon to moderate the stance taken in the letter simply does not exist.</w:t>
      </w:r>
    </w:p>
    <w:p w14:paraId="24855ED3" w14:textId="77777777" w:rsidR="00DD7892" w:rsidRPr="004A05EF" w:rsidRDefault="00DD7892" w:rsidP="007633DF">
      <w:pPr>
        <w:spacing w:after="0" w:line="240" w:lineRule="auto"/>
        <w:ind w:left="720"/>
        <w:jc w:val="both"/>
        <w:rPr>
          <w:rFonts w:asciiTheme="minorBidi" w:hAnsiTheme="minorBidi"/>
          <w:sz w:val="24"/>
          <w:szCs w:val="24"/>
        </w:rPr>
      </w:pPr>
    </w:p>
    <w:p w14:paraId="2B93853E" w14:textId="2644D13E" w:rsidR="00DD7892" w:rsidRPr="004A05EF" w:rsidRDefault="00DD7892" w:rsidP="007633DF">
      <w:pPr>
        <w:spacing w:after="0" w:line="240" w:lineRule="auto"/>
        <w:jc w:val="both"/>
        <w:rPr>
          <w:rFonts w:asciiTheme="minorBidi" w:hAnsiTheme="minorBidi"/>
          <w:color w:val="222222"/>
          <w:sz w:val="24"/>
          <w:szCs w:val="24"/>
        </w:rPr>
      </w:pPr>
      <w:r w:rsidRPr="004A05EF">
        <w:rPr>
          <w:rFonts w:asciiTheme="minorBidi" w:hAnsiTheme="minorBidi"/>
          <w:sz w:val="24"/>
          <w:szCs w:val="24"/>
        </w:rPr>
        <w:t>HaRav Lichtenstein, with characteristic command of the halakhic source material, notes that there is enough ambiguity within the primary texts to cast doubt on the relevance of such a prohibition to the contemporary context.  Sensitivity to the ethical and sociological repercussions of discrimination could have taken that into account. But instead, “t</w:t>
      </w:r>
      <w:r w:rsidRPr="004A05EF">
        <w:rPr>
          <w:rFonts w:asciiTheme="minorBidi" w:hAnsiTheme="minorBidi"/>
          <w:color w:val="222222"/>
          <w:sz w:val="24"/>
          <w:szCs w:val="24"/>
        </w:rPr>
        <w:t>he required willingness to examine approaches that would limit the prohibitions associated with this issue, given that there are tools and materials that enable such limitations, is completely absent from the letter.”</w:t>
      </w:r>
    </w:p>
    <w:p w14:paraId="556B6507" w14:textId="77777777" w:rsidR="00DD7892" w:rsidRPr="004A05EF" w:rsidRDefault="00DD7892" w:rsidP="007633DF">
      <w:pPr>
        <w:spacing w:after="0" w:line="240" w:lineRule="auto"/>
        <w:jc w:val="both"/>
        <w:rPr>
          <w:rFonts w:asciiTheme="minorBidi" w:hAnsiTheme="minorBidi"/>
          <w:color w:val="222222"/>
          <w:sz w:val="24"/>
          <w:szCs w:val="24"/>
        </w:rPr>
      </w:pPr>
    </w:p>
    <w:p w14:paraId="140F9EA7" w14:textId="77777777" w:rsidR="00DD7892" w:rsidRPr="004A05EF" w:rsidRDefault="00DD7892" w:rsidP="007633DF">
      <w:pPr>
        <w:spacing w:after="0" w:line="240" w:lineRule="auto"/>
        <w:jc w:val="both"/>
        <w:rPr>
          <w:rFonts w:asciiTheme="minorBidi" w:hAnsiTheme="minorBidi"/>
          <w:color w:val="222222"/>
          <w:sz w:val="24"/>
          <w:szCs w:val="24"/>
        </w:rPr>
      </w:pPr>
      <w:r w:rsidRPr="004A05EF">
        <w:rPr>
          <w:rFonts w:asciiTheme="minorBidi" w:hAnsiTheme="minorBidi"/>
          <w:color w:val="222222"/>
          <w:sz w:val="24"/>
          <w:szCs w:val="24"/>
        </w:rPr>
        <w:t>HaRav Lichtenstein’s closing is both cryptic and telling at once:</w:t>
      </w:r>
    </w:p>
    <w:p w14:paraId="36462FBB" w14:textId="77777777" w:rsidR="00DD7892" w:rsidRPr="004A05EF" w:rsidRDefault="00DD7892" w:rsidP="007633DF">
      <w:pPr>
        <w:spacing w:after="0" w:line="240" w:lineRule="auto"/>
        <w:jc w:val="both"/>
        <w:rPr>
          <w:rFonts w:asciiTheme="minorBidi" w:hAnsiTheme="minorBidi"/>
          <w:color w:val="222222"/>
          <w:sz w:val="24"/>
          <w:szCs w:val="24"/>
        </w:rPr>
      </w:pPr>
    </w:p>
    <w:p w14:paraId="3DA1E237" w14:textId="7BFFD4EF"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 xml:space="preserve">We, who dwell in the </w:t>
      </w:r>
      <w:r w:rsidRPr="004A05EF">
        <w:rPr>
          <w:rFonts w:asciiTheme="minorBidi" w:hAnsiTheme="minorBidi"/>
          <w:i/>
          <w:iCs/>
          <w:sz w:val="24"/>
          <w:szCs w:val="24"/>
        </w:rPr>
        <w:t>beit midrash</w:t>
      </w:r>
      <w:r w:rsidRPr="004A05EF">
        <w:rPr>
          <w:rFonts w:asciiTheme="minorBidi" w:hAnsiTheme="minorBidi"/>
          <w:sz w:val="24"/>
          <w:szCs w:val="24"/>
        </w:rPr>
        <w:t xml:space="preserve">, remain committed to our belief and desire “to proclaim that God is upright, my </w:t>
      </w:r>
      <w:r w:rsidR="002C08E4" w:rsidRPr="004A05EF">
        <w:rPr>
          <w:rFonts w:asciiTheme="minorBidi" w:hAnsiTheme="minorBidi"/>
          <w:sz w:val="24"/>
          <w:szCs w:val="24"/>
        </w:rPr>
        <w:t xml:space="preserve">Rock </w:t>
      </w:r>
      <w:r w:rsidRPr="004A05EF">
        <w:rPr>
          <w:rFonts w:asciiTheme="minorBidi" w:hAnsiTheme="minorBidi"/>
          <w:sz w:val="24"/>
          <w:szCs w:val="24"/>
        </w:rPr>
        <w:t>in whom there is no wrong” (</w:t>
      </w:r>
      <w:r w:rsidRPr="004A05EF">
        <w:rPr>
          <w:rFonts w:asciiTheme="minorBidi" w:hAnsiTheme="minorBidi"/>
          <w:i/>
          <w:iCs/>
          <w:sz w:val="24"/>
          <w:szCs w:val="24"/>
        </w:rPr>
        <w:t>Tehillim</w:t>
      </w:r>
      <w:r w:rsidRPr="004A05EF">
        <w:rPr>
          <w:rFonts w:asciiTheme="minorBidi" w:hAnsiTheme="minorBidi"/>
          <w:sz w:val="24"/>
          <w:szCs w:val="24"/>
        </w:rPr>
        <w:t xml:space="preserve"> </w:t>
      </w:r>
      <w:r w:rsidR="001C2D88" w:rsidRPr="004A05EF">
        <w:rPr>
          <w:rFonts w:asciiTheme="minorBidi" w:hAnsiTheme="minorBidi"/>
          <w:sz w:val="24"/>
          <w:szCs w:val="24"/>
          <w:rtl/>
        </w:rPr>
        <w:t>92</w:t>
      </w:r>
      <w:r w:rsidR="001C2D88" w:rsidRPr="004A05EF">
        <w:rPr>
          <w:rFonts w:asciiTheme="minorBidi" w:hAnsiTheme="minorBidi"/>
          <w:sz w:val="24"/>
          <w:szCs w:val="24"/>
        </w:rPr>
        <w:t>:16</w:t>
      </w:r>
      <w:r w:rsidRPr="004A05EF">
        <w:rPr>
          <w:rFonts w:asciiTheme="minorBidi" w:hAnsiTheme="minorBidi"/>
          <w:sz w:val="24"/>
          <w:szCs w:val="24"/>
        </w:rPr>
        <w:t>)</w:t>
      </w:r>
      <w:r w:rsidR="00E87B66">
        <w:rPr>
          <w:rFonts w:asciiTheme="minorBidi" w:hAnsiTheme="minorBidi"/>
          <w:sz w:val="24"/>
          <w:szCs w:val="24"/>
        </w:rPr>
        <w:t>.</w:t>
      </w:r>
    </w:p>
    <w:p w14:paraId="06702430" w14:textId="77777777" w:rsidR="00DD7892" w:rsidRPr="004A05EF" w:rsidRDefault="00DD7892" w:rsidP="007633DF">
      <w:pPr>
        <w:spacing w:after="0" w:line="240" w:lineRule="auto"/>
        <w:ind w:left="720"/>
        <w:jc w:val="both"/>
        <w:rPr>
          <w:rFonts w:asciiTheme="minorBidi" w:hAnsiTheme="minorBidi"/>
          <w:sz w:val="24"/>
          <w:szCs w:val="24"/>
        </w:rPr>
      </w:pPr>
    </w:p>
    <w:p w14:paraId="1728EE80" w14:textId="20627430"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At stake, it seems, </w:t>
      </w:r>
      <w:r w:rsidR="004F1734">
        <w:rPr>
          <w:rFonts w:asciiTheme="minorBidi" w:hAnsiTheme="minorBidi"/>
          <w:sz w:val="24"/>
          <w:szCs w:val="24"/>
        </w:rPr>
        <w:t>i</w:t>
      </w:r>
      <w:r w:rsidRPr="004A05EF">
        <w:rPr>
          <w:rFonts w:asciiTheme="minorBidi" w:hAnsiTheme="minorBidi"/>
          <w:sz w:val="24"/>
          <w:szCs w:val="24"/>
        </w:rPr>
        <w:t xml:space="preserve">s an opportunity to affirm our commitment, as well as God’s, to fairness and justice, to </w:t>
      </w:r>
      <w:r w:rsidRPr="004A05EF">
        <w:rPr>
          <w:rFonts w:asciiTheme="minorBidi" w:hAnsiTheme="minorBidi"/>
          <w:i/>
          <w:iCs/>
          <w:sz w:val="24"/>
          <w:szCs w:val="24"/>
        </w:rPr>
        <w:t>tzedaka</w:t>
      </w:r>
      <w:r w:rsidRPr="004A05EF">
        <w:rPr>
          <w:rFonts w:asciiTheme="minorBidi" w:hAnsiTheme="minorBidi"/>
          <w:sz w:val="24"/>
          <w:szCs w:val="24"/>
        </w:rPr>
        <w:t xml:space="preserve"> </w:t>
      </w:r>
      <w:r w:rsidR="00EF0CFD" w:rsidRPr="004A05EF">
        <w:rPr>
          <w:rFonts w:asciiTheme="minorBidi" w:hAnsiTheme="minorBidi"/>
          <w:i/>
          <w:iCs/>
          <w:sz w:val="24"/>
          <w:szCs w:val="24"/>
        </w:rPr>
        <w:t>u-</w:t>
      </w:r>
      <w:r w:rsidRPr="004A05EF">
        <w:rPr>
          <w:rFonts w:asciiTheme="minorBidi" w:hAnsiTheme="minorBidi"/>
          <w:i/>
          <w:iCs/>
          <w:sz w:val="24"/>
          <w:szCs w:val="24"/>
        </w:rPr>
        <w:t>mishpat</w:t>
      </w:r>
      <w:r w:rsidRPr="004A05EF">
        <w:rPr>
          <w:rFonts w:asciiTheme="minorBidi" w:hAnsiTheme="minorBidi"/>
          <w:sz w:val="24"/>
          <w:szCs w:val="24"/>
        </w:rPr>
        <w:t xml:space="preserve">, and to let those values help guide us through complex halakhic terrain. If the </w:t>
      </w:r>
      <w:r w:rsidR="004F1A9D" w:rsidRPr="004A05EF">
        <w:rPr>
          <w:rFonts w:asciiTheme="minorBidi" w:hAnsiTheme="minorBidi"/>
          <w:sz w:val="24"/>
          <w:szCs w:val="24"/>
        </w:rPr>
        <w:t>proclamation</w:t>
      </w:r>
      <w:r w:rsidRPr="004A05EF">
        <w:rPr>
          <w:rFonts w:asciiTheme="minorBidi" w:hAnsiTheme="minorBidi"/>
          <w:sz w:val="24"/>
          <w:szCs w:val="24"/>
        </w:rPr>
        <w:t xml:space="preserve"> fail</w:t>
      </w:r>
      <w:r w:rsidR="004F1734">
        <w:rPr>
          <w:rFonts w:asciiTheme="minorBidi" w:hAnsiTheme="minorBidi"/>
          <w:sz w:val="24"/>
          <w:szCs w:val="24"/>
        </w:rPr>
        <w:t>s</w:t>
      </w:r>
      <w:r w:rsidRPr="004A05EF">
        <w:rPr>
          <w:rFonts w:asciiTheme="minorBidi" w:hAnsiTheme="minorBidi"/>
          <w:sz w:val="24"/>
          <w:szCs w:val="24"/>
        </w:rPr>
        <w:t xml:space="preserve"> at that task, then HaRav Lichtenstein speaks in its place.</w:t>
      </w:r>
      <w:r w:rsidRPr="004A05EF">
        <w:rPr>
          <w:rStyle w:val="a7"/>
          <w:rFonts w:asciiTheme="minorBidi" w:hAnsiTheme="minorBidi"/>
          <w:sz w:val="24"/>
          <w:szCs w:val="24"/>
        </w:rPr>
        <w:footnoteReference w:id="7"/>
      </w:r>
    </w:p>
    <w:p w14:paraId="61EBF5AC" w14:textId="07B02B6F" w:rsidR="00DD7892" w:rsidRPr="005054B4" w:rsidRDefault="00DD7892" w:rsidP="007633DF">
      <w:pPr>
        <w:spacing w:after="0" w:line="240" w:lineRule="auto"/>
      </w:pPr>
    </w:p>
    <w:p w14:paraId="6DCDA6FD" w14:textId="77777777" w:rsidR="00AC7C70" w:rsidRPr="005054B4" w:rsidRDefault="00AC7C70" w:rsidP="007633DF">
      <w:pPr>
        <w:spacing w:after="0" w:line="240" w:lineRule="auto"/>
        <w:rPr>
          <w:rtl/>
        </w:rPr>
      </w:pPr>
    </w:p>
    <w:p w14:paraId="2B98E99B" w14:textId="77777777" w:rsidR="00DD7892" w:rsidRPr="004A05EF" w:rsidRDefault="00DD7892" w:rsidP="007633DF">
      <w:pPr>
        <w:spacing w:after="0" w:line="240" w:lineRule="auto"/>
        <w:jc w:val="both"/>
        <w:rPr>
          <w:rFonts w:asciiTheme="minorBidi" w:hAnsiTheme="minorBidi"/>
          <w:b/>
          <w:bCs/>
          <w:sz w:val="24"/>
          <w:szCs w:val="24"/>
        </w:rPr>
      </w:pPr>
      <w:r w:rsidRPr="004A05EF">
        <w:rPr>
          <w:rFonts w:asciiTheme="minorBidi" w:hAnsiTheme="minorBidi"/>
          <w:b/>
          <w:bCs/>
          <w:i/>
          <w:iCs/>
          <w:sz w:val="24"/>
          <w:szCs w:val="24"/>
        </w:rPr>
        <w:t>Berit Avot</w:t>
      </w:r>
      <w:r w:rsidRPr="004A05EF">
        <w:rPr>
          <w:rFonts w:asciiTheme="minorBidi" w:hAnsiTheme="minorBidi"/>
          <w:b/>
          <w:bCs/>
          <w:sz w:val="24"/>
          <w:szCs w:val="24"/>
        </w:rPr>
        <w:t xml:space="preserve"> and </w:t>
      </w:r>
      <w:r w:rsidRPr="004A05EF">
        <w:rPr>
          <w:rFonts w:asciiTheme="minorBidi" w:hAnsiTheme="minorBidi"/>
          <w:b/>
          <w:bCs/>
          <w:i/>
          <w:iCs/>
          <w:sz w:val="24"/>
          <w:szCs w:val="24"/>
        </w:rPr>
        <w:t>Berit Sinai</w:t>
      </w:r>
      <w:r w:rsidRPr="004A05EF">
        <w:rPr>
          <w:rFonts w:asciiTheme="minorBidi" w:hAnsiTheme="minorBidi"/>
          <w:b/>
          <w:bCs/>
          <w:sz w:val="24"/>
          <w:szCs w:val="24"/>
        </w:rPr>
        <w:t xml:space="preserve"> Together</w:t>
      </w:r>
    </w:p>
    <w:p w14:paraId="24469C3A" w14:textId="77777777" w:rsidR="00DD7892" w:rsidRPr="004A05EF" w:rsidRDefault="00DD7892" w:rsidP="007633DF">
      <w:pPr>
        <w:spacing w:after="0" w:line="240" w:lineRule="auto"/>
        <w:jc w:val="both"/>
        <w:rPr>
          <w:rFonts w:asciiTheme="minorBidi" w:hAnsiTheme="minorBidi"/>
          <w:sz w:val="24"/>
          <w:szCs w:val="24"/>
        </w:rPr>
      </w:pPr>
    </w:p>
    <w:p w14:paraId="43E42A65" w14:textId="22678181"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In considering the relationship between </w:t>
      </w:r>
      <w:r w:rsidRPr="004A05EF">
        <w:rPr>
          <w:rFonts w:asciiTheme="minorBidi" w:hAnsiTheme="minorBidi"/>
          <w:i/>
          <w:iCs/>
          <w:sz w:val="24"/>
          <w:szCs w:val="24"/>
        </w:rPr>
        <w:t>berit Avot</w:t>
      </w:r>
      <w:r w:rsidRPr="004A05EF">
        <w:rPr>
          <w:rFonts w:asciiTheme="minorBidi" w:hAnsiTheme="minorBidi"/>
          <w:sz w:val="24"/>
          <w:szCs w:val="24"/>
        </w:rPr>
        <w:t xml:space="preserve"> and </w:t>
      </w:r>
      <w:r w:rsidRPr="004A05EF">
        <w:rPr>
          <w:rFonts w:asciiTheme="minorBidi" w:hAnsiTheme="minorBidi"/>
          <w:i/>
          <w:iCs/>
          <w:sz w:val="24"/>
          <w:szCs w:val="24"/>
        </w:rPr>
        <w:t>berit Sinai</w:t>
      </w:r>
      <w:r w:rsidRPr="004A05EF">
        <w:rPr>
          <w:rFonts w:asciiTheme="minorBidi" w:hAnsiTheme="minorBidi"/>
          <w:sz w:val="24"/>
          <w:szCs w:val="24"/>
        </w:rPr>
        <w:t xml:space="preserve">, we have so far looked at situations in which </w:t>
      </w:r>
      <w:r w:rsidRPr="004A05EF">
        <w:rPr>
          <w:rFonts w:asciiTheme="minorBidi" w:hAnsiTheme="minorBidi"/>
          <w:i/>
          <w:iCs/>
          <w:sz w:val="24"/>
          <w:szCs w:val="24"/>
        </w:rPr>
        <w:t>berit Avot</w:t>
      </w:r>
      <w:r w:rsidRPr="004A05EF">
        <w:rPr>
          <w:rFonts w:asciiTheme="minorBidi" w:hAnsiTheme="minorBidi"/>
          <w:sz w:val="24"/>
          <w:szCs w:val="24"/>
        </w:rPr>
        <w:t xml:space="preserve"> addresses voids</w:t>
      </w:r>
      <w:r w:rsidRPr="004F1734">
        <w:rPr>
          <w:rFonts w:asciiTheme="minorBidi" w:hAnsiTheme="minorBidi"/>
          <w:sz w:val="24"/>
          <w:szCs w:val="24"/>
        </w:rPr>
        <w:t xml:space="preserve"> in </w:t>
      </w:r>
      <w:r w:rsidRPr="004A05EF">
        <w:rPr>
          <w:rFonts w:asciiTheme="minorBidi" w:hAnsiTheme="minorBidi"/>
          <w:i/>
          <w:iCs/>
          <w:sz w:val="24"/>
          <w:szCs w:val="24"/>
        </w:rPr>
        <w:t>berit Sinai</w:t>
      </w:r>
      <w:r w:rsidRPr="004A05EF">
        <w:rPr>
          <w:rFonts w:asciiTheme="minorBidi" w:hAnsiTheme="minorBidi"/>
          <w:sz w:val="24"/>
          <w:szCs w:val="24"/>
        </w:rPr>
        <w:t xml:space="preserve"> or in which it helps shape our interpretation of </w:t>
      </w:r>
      <w:r w:rsidRPr="004A05EF">
        <w:rPr>
          <w:rFonts w:asciiTheme="minorBidi" w:hAnsiTheme="minorBidi"/>
          <w:i/>
          <w:iCs/>
          <w:sz w:val="24"/>
          <w:szCs w:val="24"/>
        </w:rPr>
        <w:t>berit Sinai</w:t>
      </w:r>
      <w:r w:rsidRPr="004A05EF">
        <w:rPr>
          <w:rFonts w:asciiTheme="minorBidi" w:hAnsiTheme="minorBidi"/>
          <w:sz w:val="24"/>
          <w:szCs w:val="24"/>
        </w:rPr>
        <w:t xml:space="preserve">. </w:t>
      </w:r>
      <w:r w:rsidR="00B7050E" w:rsidRPr="004A05EF">
        <w:rPr>
          <w:rFonts w:asciiTheme="minorBidi" w:hAnsiTheme="minorBidi"/>
          <w:sz w:val="24"/>
          <w:szCs w:val="24"/>
        </w:rPr>
        <w:t>Finally</w:t>
      </w:r>
      <w:r w:rsidRPr="004A05EF">
        <w:rPr>
          <w:rFonts w:asciiTheme="minorBidi" w:hAnsiTheme="minorBidi"/>
          <w:sz w:val="24"/>
          <w:szCs w:val="24"/>
        </w:rPr>
        <w:t xml:space="preserve">, we want to turn the tables and consider what </w:t>
      </w:r>
      <w:r w:rsidRPr="004A05EF">
        <w:rPr>
          <w:rFonts w:asciiTheme="minorBidi" w:hAnsiTheme="minorBidi"/>
          <w:i/>
          <w:iCs/>
          <w:sz w:val="24"/>
          <w:szCs w:val="24"/>
        </w:rPr>
        <w:t>berit Sinai</w:t>
      </w:r>
      <w:r w:rsidRPr="004A05EF">
        <w:rPr>
          <w:rFonts w:asciiTheme="minorBidi" w:hAnsiTheme="minorBidi"/>
          <w:sz w:val="24"/>
          <w:szCs w:val="24"/>
        </w:rPr>
        <w:t xml:space="preserve"> contributes to</w:t>
      </w:r>
      <w:r w:rsidR="00B7050E" w:rsidRPr="004A05EF">
        <w:rPr>
          <w:rFonts w:asciiTheme="minorBidi" w:hAnsiTheme="minorBidi"/>
          <w:sz w:val="24"/>
          <w:szCs w:val="24"/>
        </w:rPr>
        <w:t xml:space="preserve"> the ethical </w:t>
      </w:r>
      <w:r w:rsidR="004265FD" w:rsidRPr="004A05EF">
        <w:rPr>
          <w:rFonts w:asciiTheme="minorBidi" w:hAnsiTheme="minorBidi"/>
          <w:sz w:val="24"/>
          <w:szCs w:val="24"/>
        </w:rPr>
        <w:t>vision</w:t>
      </w:r>
      <w:r w:rsidR="00B7050E" w:rsidRPr="004A05EF">
        <w:rPr>
          <w:rFonts w:asciiTheme="minorBidi" w:hAnsiTheme="minorBidi"/>
          <w:sz w:val="24"/>
          <w:szCs w:val="24"/>
        </w:rPr>
        <w:t xml:space="preserve"> of</w:t>
      </w:r>
      <w:r w:rsidRPr="004A05EF">
        <w:rPr>
          <w:rFonts w:asciiTheme="minorBidi" w:hAnsiTheme="minorBidi"/>
          <w:sz w:val="24"/>
          <w:szCs w:val="24"/>
        </w:rPr>
        <w:t xml:space="preserve"> </w:t>
      </w:r>
      <w:r w:rsidRPr="004A05EF">
        <w:rPr>
          <w:rFonts w:asciiTheme="minorBidi" w:hAnsiTheme="minorBidi"/>
          <w:i/>
          <w:iCs/>
          <w:sz w:val="24"/>
          <w:szCs w:val="24"/>
        </w:rPr>
        <w:t>berit Avot</w:t>
      </w:r>
      <w:r w:rsidRPr="004A05EF">
        <w:rPr>
          <w:rFonts w:asciiTheme="minorBidi" w:hAnsiTheme="minorBidi"/>
          <w:sz w:val="24"/>
          <w:szCs w:val="24"/>
        </w:rPr>
        <w:t>.</w:t>
      </w:r>
    </w:p>
    <w:p w14:paraId="233B4FEA" w14:textId="77777777" w:rsidR="00DD7892" w:rsidRPr="004A05EF" w:rsidRDefault="00DD7892" w:rsidP="007633DF">
      <w:pPr>
        <w:spacing w:after="0" w:line="240" w:lineRule="auto"/>
        <w:jc w:val="both"/>
        <w:rPr>
          <w:rFonts w:asciiTheme="minorBidi" w:hAnsiTheme="minorBidi"/>
          <w:sz w:val="24"/>
          <w:szCs w:val="24"/>
        </w:rPr>
      </w:pPr>
    </w:p>
    <w:p w14:paraId="35759B13" w14:textId="1558FA13"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A common problem with many ethical theories is that their limited number of broad, abstract principles can be difficult to translate into concrete recommendations for specific situations. </w:t>
      </w:r>
      <w:r w:rsidRPr="004A05EF">
        <w:rPr>
          <w:rFonts w:asciiTheme="minorBidi" w:hAnsiTheme="minorBidi"/>
          <w:i/>
          <w:iCs/>
          <w:sz w:val="24"/>
          <w:szCs w:val="24"/>
        </w:rPr>
        <w:t>Tzedaka u-mishpat</w:t>
      </w:r>
      <w:r w:rsidRPr="004A05EF">
        <w:rPr>
          <w:rFonts w:asciiTheme="minorBidi" w:hAnsiTheme="minorBidi"/>
          <w:sz w:val="24"/>
          <w:szCs w:val="24"/>
        </w:rPr>
        <w:t xml:space="preserve"> are certainly lofty goals, but, standing on their own, they provide only vague direction. Similarly, asking “</w:t>
      </w:r>
      <w:r w:rsidR="004F1734">
        <w:rPr>
          <w:rFonts w:asciiTheme="minorBidi" w:hAnsiTheme="minorBidi"/>
          <w:sz w:val="24"/>
          <w:szCs w:val="24"/>
        </w:rPr>
        <w:t>W</w:t>
      </w:r>
      <w:r w:rsidRPr="004A05EF">
        <w:rPr>
          <w:rFonts w:asciiTheme="minorBidi" w:hAnsiTheme="minorBidi"/>
          <w:sz w:val="24"/>
          <w:szCs w:val="24"/>
        </w:rPr>
        <w:t xml:space="preserve">hat </w:t>
      </w:r>
      <w:r w:rsidR="004F1734">
        <w:rPr>
          <w:rFonts w:asciiTheme="minorBidi" w:hAnsiTheme="minorBidi"/>
          <w:sz w:val="24"/>
          <w:szCs w:val="24"/>
        </w:rPr>
        <w:t xml:space="preserve">would </w:t>
      </w:r>
      <w:r w:rsidRPr="004A05EF">
        <w:rPr>
          <w:rFonts w:asciiTheme="minorBidi" w:hAnsiTheme="minorBidi"/>
          <w:sz w:val="24"/>
          <w:szCs w:val="24"/>
        </w:rPr>
        <w:t>X do?” is so malleable that it can be twisted in almost any direction with just a little ingenuity.</w:t>
      </w:r>
    </w:p>
    <w:p w14:paraId="7BCB0449" w14:textId="77777777" w:rsidR="00DD7892" w:rsidRPr="004A05EF" w:rsidRDefault="00DD7892" w:rsidP="007633DF">
      <w:pPr>
        <w:spacing w:after="0" w:line="240" w:lineRule="auto"/>
        <w:jc w:val="both"/>
        <w:rPr>
          <w:rFonts w:asciiTheme="minorBidi" w:hAnsiTheme="minorBidi"/>
          <w:sz w:val="24"/>
          <w:szCs w:val="24"/>
        </w:rPr>
      </w:pPr>
    </w:p>
    <w:p w14:paraId="3670634D" w14:textId="6C74D163"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i/>
          <w:iCs/>
          <w:sz w:val="24"/>
          <w:szCs w:val="24"/>
        </w:rPr>
        <w:t>Berit Sinai</w:t>
      </w:r>
      <w:r w:rsidRPr="004A05EF">
        <w:rPr>
          <w:rFonts w:asciiTheme="minorBidi" w:hAnsiTheme="minorBidi"/>
          <w:sz w:val="24"/>
          <w:szCs w:val="24"/>
        </w:rPr>
        <w:t xml:space="preserve"> can contribute to </w:t>
      </w:r>
      <w:r w:rsidRPr="004A05EF">
        <w:rPr>
          <w:rFonts w:asciiTheme="minorBidi" w:hAnsiTheme="minorBidi"/>
          <w:i/>
          <w:iCs/>
          <w:sz w:val="24"/>
          <w:szCs w:val="24"/>
        </w:rPr>
        <w:t>berit Avot</w:t>
      </w:r>
      <w:r w:rsidRPr="004A05EF">
        <w:rPr>
          <w:rFonts w:asciiTheme="minorBidi" w:hAnsiTheme="minorBidi"/>
          <w:sz w:val="24"/>
          <w:szCs w:val="24"/>
        </w:rPr>
        <w:t>’s relevance and functioning in two senses. First, it effectively constricts an otherwise overwhelming playing field of ethical options by providing clear instruction</w:t>
      </w:r>
      <w:r w:rsidR="00EE28BC">
        <w:rPr>
          <w:rFonts w:asciiTheme="minorBidi" w:hAnsiTheme="minorBidi"/>
          <w:sz w:val="24"/>
          <w:szCs w:val="24"/>
        </w:rPr>
        <w:t>s</w:t>
      </w:r>
      <w:r w:rsidRPr="004A05EF">
        <w:rPr>
          <w:rFonts w:asciiTheme="minorBidi" w:hAnsiTheme="minorBidi"/>
          <w:sz w:val="24"/>
          <w:szCs w:val="24"/>
        </w:rPr>
        <w:t xml:space="preserve">, or at least a limited number of possibilities, for many circumstances. Second, the intricate laws of </w:t>
      </w:r>
      <w:r w:rsidRPr="004A05EF">
        <w:rPr>
          <w:rFonts w:asciiTheme="minorBidi" w:hAnsiTheme="minorBidi"/>
          <w:i/>
          <w:iCs/>
          <w:sz w:val="24"/>
          <w:szCs w:val="24"/>
        </w:rPr>
        <w:t>berit Sinai</w:t>
      </w:r>
      <w:r w:rsidRPr="004A05EF">
        <w:rPr>
          <w:rFonts w:asciiTheme="minorBidi" w:hAnsiTheme="minorBidi"/>
          <w:sz w:val="24"/>
          <w:szCs w:val="24"/>
        </w:rPr>
        <w:t xml:space="preserve"> not only delimit the open territory but also cast their shadow upon it. As we believe in Halakha not only as binding but also as illuminating and ennobling, we </w:t>
      </w:r>
      <w:r w:rsidR="0026754B" w:rsidRPr="004A05EF">
        <w:rPr>
          <w:rFonts w:asciiTheme="minorBidi" w:hAnsiTheme="minorBidi"/>
          <w:sz w:val="24"/>
          <w:szCs w:val="24"/>
        </w:rPr>
        <w:t>a</w:t>
      </w:r>
      <w:r w:rsidRPr="004A05EF">
        <w:rPr>
          <w:rFonts w:asciiTheme="minorBidi" w:hAnsiTheme="minorBidi"/>
          <w:sz w:val="24"/>
          <w:szCs w:val="24"/>
        </w:rPr>
        <w:t>im to carry its immanent messages into the spaces between its rules.</w:t>
      </w:r>
    </w:p>
    <w:p w14:paraId="109E4157" w14:textId="77777777" w:rsidR="00DD7892" w:rsidRPr="004A05EF" w:rsidRDefault="00DD7892" w:rsidP="007633DF">
      <w:pPr>
        <w:spacing w:after="0" w:line="240" w:lineRule="auto"/>
        <w:jc w:val="both"/>
        <w:rPr>
          <w:rFonts w:asciiTheme="minorBidi" w:hAnsiTheme="minorBidi"/>
          <w:sz w:val="24"/>
          <w:szCs w:val="24"/>
        </w:rPr>
      </w:pPr>
    </w:p>
    <w:p w14:paraId="223D5B35" w14:textId="62A1387C"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In our pursuit of </w:t>
      </w:r>
      <w:r w:rsidRPr="004A05EF">
        <w:rPr>
          <w:rFonts w:asciiTheme="minorBidi" w:hAnsiTheme="minorBidi"/>
          <w:i/>
          <w:iCs/>
          <w:sz w:val="24"/>
          <w:szCs w:val="24"/>
        </w:rPr>
        <w:t>tzedaka u-mishpat</w:t>
      </w:r>
      <w:r w:rsidRPr="004A05EF">
        <w:rPr>
          <w:rFonts w:asciiTheme="minorBidi" w:hAnsiTheme="minorBidi"/>
          <w:sz w:val="24"/>
          <w:szCs w:val="24"/>
        </w:rPr>
        <w:t>, we seek guidance first and foremost from He Who is most “righteous and upright”</w:t>
      </w:r>
      <w:r w:rsidRPr="004A05EF">
        <w:rPr>
          <w:rFonts w:asciiTheme="minorBidi" w:hAnsiTheme="minorBidi"/>
          <w:sz w:val="24"/>
          <w:szCs w:val="24"/>
          <w:rtl/>
        </w:rPr>
        <w:t xml:space="preserve"> </w:t>
      </w:r>
      <w:r w:rsidRPr="004A05EF">
        <w:rPr>
          <w:rFonts w:asciiTheme="minorBidi" w:hAnsiTheme="minorBidi"/>
          <w:sz w:val="24"/>
          <w:szCs w:val="24"/>
        </w:rPr>
        <w:t>(</w:t>
      </w:r>
      <w:r w:rsidRPr="004A05EF">
        <w:rPr>
          <w:rFonts w:asciiTheme="minorBidi" w:hAnsiTheme="minorBidi"/>
          <w:i/>
          <w:iCs/>
          <w:sz w:val="24"/>
          <w:szCs w:val="24"/>
        </w:rPr>
        <w:t>Devarim</w:t>
      </w:r>
      <w:r w:rsidRPr="004A05EF">
        <w:rPr>
          <w:rFonts w:asciiTheme="minorBidi" w:hAnsiTheme="minorBidi"/>
          <w:sz w:val="24"/>
          <w:szCs w:val="24"/>
        </w:rPr>
        <w:t xml:space="preserve"> </w:t>
      </w:r>
      <w:r w:rsidR="00D461F7" w:rsidRPr="004A05EF">
        <w:rPr>
          <w:rFonts w:asciiTheme="minorBidi" w:hAnsiTheme="minorBidi"/>
          <w:sz w:val="24"/>
          <w:szCs w:val="24"/>
          <w:rtl/>
        </w:rPr>
        <w:t>32:4</w:t>
      </w:r>
      <w:r w:rsidR="00D461F7" w:rsidRPr="004A05EF">
        <w:rPr>
          <w:rFonts w:asciiTheme="minorBidi" w:hAnsiTheme="minorBidi"/>
          <w:sz w:val="24"/>
          <w:szCs w:val="24"/>
        </w:rPr>
        <w:t>)</w:t>
      </w:r>
      <w:r w:rsidR="00B56C12" w:rsidRPr="004A05EF">
        <w:rPr>
          <w:rFonts w:asciiTheme="minorBidi" w:hAnsiTheme="minorBidi"/>
          <w:sz w:val="24"/>
          <w:szCs w:val="24"/>
        </w:rPr>
        <w:t>,</w:t>
      </w:r>
      <w:r w:rsidRPr="004A05EF">
        <w:rPr>
          <w:rFonts w:asciiTheme="minorBidi" w:hAnsiTheme="minorBidi"/>
          <w:sz w:val="24"/>
          <w:szCs w:val="24"/>
        </w:rPr>
        <w:t xml:space="preserve"> through the medium of His revealed </w:t>
      </w:r>
      <w:r w:rsidR="005A407D">
        <w:rPr>
          <w:rFonts w:asciiTheme="minorBidi" w:hAnsiTheme="minorBidi"/>
          <w:sz w:val="24"/>
          <w:szCs w:val="24"/>
        </w:rPr>
        <w:t>W</w:t>
      </w:r>
      <w:r w:rsidRPr="004A05EF">
        <w:rPr>
          <w:rFonts w:asciiTheme="minorBidi" w:hAnsiTheme="minorBidi"/>
          <w:sz w:val="24"/>
          <w:szCs w:val="24"/>
        </w:rPr>
        <w:t>ord. R. Anthony Knopf writes:</w:t>
      </w:r>
    </w:p>
    <w:p w14:paraId="26E0C75D" w14:textId="77777777" w:rsidR="00DD7892" w:rsidRPr="004A05EF" w:rsidRDefault="00DD7892" w:rsidP="007633DF">
      <w:pPr>
        <w:spacing w:after="0" w:line="240" w:lineRule="auto"/>
        <w:jc w:val="both"/>
        <w:rPr>
          <w:rFonts w:asciiTheme="minorBidi" w:hAnsiTheme="minorBidi"/>
          <w:sz w:val="24"/>
          <w:szCs w:val="24"/>
        </w:rPr>
      </w:pPr>
    </w:p>
    <w:p w14:paraId="184CFCBA" w14:textId="4D81A3E0"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Learning the sections of Torah that deal with moral principles enables us to understand and inculcate the perspectives on such fundamental concepts as responsibility, dignity and justice. It is through this process that our moral clarity is preserved.</w:t>
      </w:r>
      <w:r w:rsidR="00A953C9" w:rsidRPr="004A05EF">
        <w:rPr>
          <w:rStyle w:val="a7"/>
          <w:rFonts w:asciiTheme="minorBidi" w:hAnsiTheme="minorBidi"/>
          <w:sz w:val="24"/>
          <w:szCs w:val="24"/>
        </w:rPr>
        <w:footnoteReference w:id="8"/>
      </w:r>
    </w:p>
    <w:p w14:paraId="5C88190D" w14:textId="77777777" w:rsidR="00DD7892" w:rsidRPr="004A05EF" w:rsidRDefault="00DD7892" w:rsidP="007633DF">
      <w:pPr>
        <w:spacing w:after="0" w:line="240" w:lineRule="auto"/>
        <w:jc w:val="both"/>
        <w:rPr>
          <w:rFonts w:asciiTheme="minorBidi" w:hAnsiTheme="minorBidi"/>
          <w:sz w:val="24"/>
          <w:szCs w:val="24"/>
        </w:rPr>
      </w:pPr>
    </w:p>
    <w:p w14:paraId="6C35EB60" w14:textId="53593B93"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Halakha refines our ethical sensibilities generally and can provide category-specific content</w:t>
      </w:r>
      <w:r w:rsidR="00B15CFB" w:rsidRPr="004A05EF">
        <w:rPr>
          <w:rFonts w:asciiTheme="minorBidi" w:hAnsiTheme="minorBidi"/>
          <w:sz w:val="24"/>
          <w:szCs w:val="24"/>
        </w:rPr>
        <w:t>,</w:t>
      </w:r>
      <w:r w:rsidRPr="004A05EF">
        <w:rPr>
          <w:rFonts w:asciiTheme="minorBidi" w:hAnsiTheme="minorBidi"/>
          <w:sz w:val="24"/>
          <w:szCs w:val="24"/>
        </w:rPr>
        <w:t xml:space="preserve"> even when it does not insist on a particular course of conduct. </w:t>
      </w:r>
      <w:r w:rsidR="00651739">
        <w:rPr>
          <w:rFonts w:asciiTheme="minorBidi" w:hAnsiTheme="minorBidi"/>
          <w:sz w:val="24"/>
          <w:szCs w:val="24"/>
        </w:rPr>
        <w:t xml:space="preserve">In </w:t>
      </w:r>
      <w:r w:rsidR="007C20CC" w:rsidRPr="004A05EF">
        <w:rPr>
          <w:rFonts w:asciiTheme="minorBidi" w:hAnsiTheme="minorBidi"/>
          <w:sz w:val="24"/>
          <w:szCs w:val="24"/>
        </w:rPr>
        <w:t>HaRav</w:t>
      </w:r>
      <w:r w:rsidRPr="004A05EF">
        <w:rPr>
          <w:rFonts w:asciiTheme="minorBidi" w:hAnsiTheme="minorBidi"/>
          <w:sz w:val="24"/>
          <w:szCs w:val="24"/>
        </w:rPr>
        <w:t xml:space="preserve"> Lichtenstein</w:t>
      </w:r>
      <w:r w:rsidR="005D55F6" w:rsidRPr="004A05EF">
        <w:rPr>
          <w:rFonts w:asciiTheme="minorBidi" w:hAnsiTheme="minorBidi"/>
          <w:sz w:val="24"/>
          <w:szCs w:val="24"/>
        </w:rPr>
        <w:t>’s words</w:t>
      </w:r>
      <w:r w:rsidRPr="004A05EF">
        <w:rPr>
          <w:rFonts w:asciiTheme="minorBidi" w:hAnsiTheme="minorBidi"/>
          <w:sz w:val="24"/>
          <w:szCs w:val="24"/>
        </w:rPr>
        <w:t xml:space="preserve">, we approach </w:t>
      </w:r>
      <w:r w:rsidRPr="004A05EF">
        <w:rPr>
          <w:rFonts w:asciiTheme="minorBidi" w:hAnsiTheme="minorBidi"/>
          <w:i/>
          <w:iCs/>
          <w:sz w:val="24"/>
          <w:szCs w:val="24"/>
        </w:rPr>
        <w:t>devar ha-reshut</w:t>
      </w:r>
      <w:r w:rsidRPr="004A05EF">
        <w:rPr>
          <w:rFonts w:asciiTheme="minorBidi" w:hAnsiTheme="minorBidi"/>
          <w:sz w:val="24"/>
          <w:szCs w:val="24"/>
        </w:rPr>
        <w:t xml:space="preserve"> “not without preconceptions but without preconditions” (</w:t>
      </w:r>
      <w:r w:rsidR="00853242" w:rsidRPr="004A05EF">
        <w:rPr>
          <w:rFonts w:asciiTheme="minorBidi" w:hAnsiTheme="minorBidi"/>
          <w:sz w:val="24"/>
          <w:szCs w:val="24"/>
        </w:rPr>
        <w:t>“</w:t>
      </w:r>
      <w:r w:rsidRPr="004A05EF">
        <w:rPr>
          <w:rFonts w:asciiTheme="minorBidi" w:hAnsiTheme="minorBidi"/>
          <w:sz w:val="24"/>
          <w:szCs w:val="24"/>
        </w:rPr>
        <w:t>Communal Governance</w:t>
      </w:r>
      <w:r w:rsidR="00853242" w:rsidRPr="004A05EF">
        <w:rPr>
          <w:rFonts w:asciiTheme="minorBidi" w:hAnsiTheme="minorBidi"/>
          <w:sz w:val="24"/>
          <w:szCs w:val="24"/>
        </w:rPr>
        <w:t xml:space="preserve">,” </w:t>
      </w:r>
      <w:r w:rsidRPr="004A05EF">
        <w:rPr>
          <w:rFonts w:asciiTheme="minorBidi" w:hAnsiTheme="minorBidi"/>
          <w:sz w:val="24"/>
          <w:szCs w:val="24"/>
        </w:rPr>
        <w:t>74). In seeking to formulate a genuinely Jewish response in any given area, we turn to Halakha for its articulation of concerns, for its advocacy of certain values, and for its insight into the balancing of competing interests.</w:t>
      </w:r>
      <w:r w:rsidRPr="004A05EF">
        <w:rPr>
          <w:rStyle w:val="a7"/>
          <w:rFonts w:asciiTheme="minorBidi" w:hAnsiTheme="minorBidi"/>
          <w:sz w:val="24"/>
          <w:szCs w:val="24"/>
        </w:rPr>
        <w:footnoteReference w:id="9"/>
      </w:r>
      <w:r w:rsidRPr="004A05EF">
        <w:rPr>
          <w:rFonts w:asciiTheme="minorBidi" w:hAnsiTheme="minorBidi"/>
          <w:sz w:val="24"/>
          <w:szCs w:val="24"/>
        </w:rPr>
        <w:t xml:space="preserve"> </w:t>
      </w:r>
    </w:p>
    <w:p w14:paraId="6B93B20A" w14:textId="77777777" w:rsidR="00DD7892" w:rsidRPr="004A05EF" w:rsidRDefault="00DD7892" w:rsidP="007633DF">
      <w:pPr>
        <w:spacing w:after="0" w:line="240" w:lineRule="auto"/>
        <w:jc w:val="both"/>
        <w:rPr>
          <w:rFonts w:asciiTheme="minorBidi" w:hAnsiTheme="minorBidi"/>
          <w:sz w:val="24"/>
          <w:szCs w:val="24"/>
        </w:rPr>
      </w:pPr>
    </w:p>
    <w:p w14:paraId="1C2226B1" w14:textId="1750DFE0"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R. Walter Wurzburger further infers this relationship between formal law and what he terms “Covenantal Imperatives”</w:t>
      </w:r>
      <w:r w:rsidR="005A407D">
        <w:rPr>
          <w:rFonts w:asciiTheme="minorBidi" w:hAnsiTheme="minorBidi"/>
          <w:sz w:val="24"/>
          <w:szCs w:val="24"/>
        </w:rPr>
        <w:t xml:space="preserve"> — </w:t>
      </w:r>
      <w:r w:rsidRPr="004A05EF">
        <w:rPr>
          <w:rFonts w:asciiTheme="minorBidi" w:hAnsiTheme="minorBidi"/>
          <w:sz w:val="24"/>
          <w:szCs w:val="24"/>
        </w:rPr>
        <w:t>“Jewish religious imperatives for which no specific halakhic sources can be invoked”</w:t>
      </w:r>
      <w:r w:rsidR="00B145E6" w:rsidRPr="004A05EF">
        <w:rPr>
          <w:rStyle w:val="a7"/>
          <w:rFonts w:asciiTheme="minorBidi" w:hAnsiTheme="minorBidi"/>
          <w:sz w:val="24"/>
          <w:szCs w:val="24"/>
        </w:rPr>
        <w:footnoteReference w:id="10"/>
      </w:r>
      <w:r w:rsidR="005A407D">
        <w:rPr>
          <w:rFonts w:asciiTheme="minorBidi" w:hAnsiTheme="minorBidi"/>
          <w:sz w:val="24"/>
          <w:szCs w:val="24"/>
        </w:rPr>
        <w:t xml:space="preserve"> — </w:t>
      </w:r>
      <w:r w:rsidRPr="004A05EF">
        <w:rPr>
          <w:rFonts w:asciiTheme="minorBidi" w:hAnsiTheme="minorBidi"/>
          <w:sz w:val="24"/>
          <w:szCs w:val="24"/>
        </w:rPr>
        <w:t>from the Ramban’s commentary on “</w:t>
      </w:r>
      <w:r w:rsidRPr="004A05EF">
        <w:rPr>
          <w:rFonts w:asciiTheme="minorBidi" w:hAnsiTheme="minorBidi"/>
          <w:i/>
          <w:iCs/>
          <w:sz w:val="24"/>
          <w:szCs w:val="24"/>
        </w:rPr>
        <w:t>ha-yashar ve-hatov</w:t>
      </w:r>
      <w:r w:rsidRPr="004A05EF">
        <w:rPr>
          <w:rFonts w:asciiTheme="minorBidi" w:hAnsiTheme="minorBidi"/>
          <w:sz w:val="24"/>
          <w:szCs w:val="24"/>
        </w:rPr>
        <w:t>”</w:t>
      </w:r>
      <w:r w:rsidR="008E2616" w:rsidRPr="004A05EF">
        <w:rPr>
          <w:rFonts w:asciiTheme="minorBidi" w:hAnsiTheme="minorBidi"/>
          <w:sz w:val="24"/>
          <w:szCs w:val="24"/>
        </w:rPr>
        <w:t xml:space="preserve"> (</w:t>
      </w:r>
      <w:r w:rsidR="008E2616" w:rsidRPr="004A05EF">
        <w:rPr>
          <w:rFonts w:asciiTheme="minorBidi" w:hAnsiTheme="minorBidi"/>
          <w:i/>
          <w:iCs/>
          <w:sz w:val="24"/>
          <w:szCs w:val="24"/>
        </w:rPr>
        <w:t>Devarim</w:t>
      </w:r>
      <w:r w:rsidR="008E2616" w:rsidRPr="004A05EF">
        <w:rPr>
          <w:rFonts w:asciiTheme="minorBidi" w:hAnsiTheme="minorBidi"/>
          <w:sz w:val="24"/>
          <w:szCs w:val="24"/>
        </w:rPr>
        <w:t xml:space="preserve"> 6:18)</w:t>
      </w:r>
      <w:r w:rsidRPr="004A05EF">
        <w:rPr>
          <w:rFonts w:asciiTheme="minorBidi" w:hAnsiTheme="minorBidi"/>
          <w:sz w:val="24"/>
          <w:szCs w:val="24"/>
        </w:rPr>
        <w:t xml:space="preserve"> that we have so frequently referenced. The Ramban describes a progression from specific rules to a generality:</w:t>
      </w:r>
    </w:p>
    <w:p w14:paraId="65330DEB" w14:textId="77777777" w:rsidR="00DD7892" w:rsidRPr="004A05EF" w:rsidRDefault="00DD7892" w:rsidP="007633DF">
      <w:pPr>
        <w:spacing w:after="0" w:line="240" w:lineRule="auto"/>
        <w:jc w:val="both"/>
        <w:rPr>
          <w:rFonts w:asciiTheme="minorBidi" w:hAnsiTheme="minorBidi"/>
          <w:sz w:val="24"/>
          <w:szCs w:val="24"/>
        </w:rPr>
      </w:pPr>
    </w:p>
    <w:p w14:paraId="72A9E45B" w14:textId="337277FB"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lastRenderedPageBreak/>
        <w:t>Rather, after [God] had mentioned many [rules of behavior], such as “Do not trade in tales” (</w:t>
      </w:r>
      <w:r w:rsidRPr="004A05EF">
        <w:rPr>
          <w:rFonts w:asciiTheme="minorBidi" w:hAnsiTheme="minorBidi"/>
          <w:i/>
          <w:iCs/>
          <w:sz w:val="24"/>
          <w:szCs w:val="24"/>
        </w:rPr>
        <w:t>Vayikra</w:t>
      </w:r>
      <w:r w:rsidRPr="004A05EF">
        <w:rPr>
          <w:rFonts w:asciiTheme="minorBidi" w:hAnsiTheme="minorBidi"/>
          <w:sz w:val="24"/>
          <w:szCs w:val="24"/>
        </w:rPr>
        <w:t xml:space="preserve"> 19:16), “Do not retaliate</w:t>
      </w:r>
      <w:r w:rsidR="007C03AC" w:rsidRPr="004A05EF">
        <w:rPr>
          <w:rFonts w:asciiTheme="minorBidi" w:hAnsiTheme="minorBidi"/>
          <w:sz w:val="24"/>
          <w:szCs w:val="24"/>
        </w:rPr>
        <w:t>,</w:t>
      </w:r>
      <w:r w:rsidRPr="004A05EF">
        <w:rPr>
          <w:rFonts w:asciiTheme="minorBidi" w:hAnsiTheme="minorBidi"/>
          <w:sz w:val="24"/>
          <w:szCs w:val="24"/>
        </w:rPr>
        <w:t xml:space="preserve"> and do not bear a grudge” (verse 18), “Do not stand idly by the blood of your friend” (verse 16), “Do not curse the deaf” (verse 14), “Rise before age” (verse 32), and others like them, [Moshe] continued by saying generally that one should do </w:t>
      </w:r>
      <w:r w:rsidRPr="004A05EF">
        <w:rPr>
          <w:rFonts w:asciiTheme="minorBidi" w:hAnsiTheme="minorBidi"/>
          <w:i/>
          <w:iCs/>
          <w:sz w:val="24"/>
          <w:szCs w:val="24"/>
        </w:rPr>
        <w:t>ha-tov ve-hayashar</w:t>
      </w:r>
      <w:r w:rsidRPr="004A05EF">
        <w:rPr>
          <w:rFonts w:asciiTheme="minorBidi" w:hAnsiTheme="minorBidi"/>
          <w:sz w:val="24"/>
          <w:szCs w:val="24"/>
        </w:rPr>
        <w:t xml:space="preserve"> in every matter.</w:t>
      </w:r>
      <w:r w:rsidRPr="004A05EF">
        <w:rPr>
          <w:rStyle w:val="a7"/>
          <w:rFonts w:asciiTheme="minorBidi" w:hAnsiTheme="minorBidi"/>
          <w:sz w:val="24"/>
          <w:szCs w:val="24"/>
        </w:rPr>
        <w:footnoteReference w:id="11"/>
      </w:r>
      <w:r w:rsidRPr="004A05EF">
        <w:rPr>
          <w:rFonts w:asciiTheme="minorBidi" w:hAnsiTheme="minorBidi"/>
          <w:sz w:val="24"/>
          <w:szCs w:val="24"/>
        </w:rPr>
        <w:t xml:space="preserve"> </w:t>
      </w:r>
    </w:p>
    <w:p w14:paraId="7AAA7E27" w14:textId="77777777" w:rsidR="00DD7892" w:rsidRPr="004A05EF" w:rsidRDefault="00DD7892" w:rsidP="007633DF">
      <w:pPr>
        <w:spacing w:after="0" w:line="240" w:lineRule="auto"/>
        <w:ind w:left="720"/>
        <w:jc w:val="both"/>
        <w:rPr>
          <w:rFonts w:asciiTheme="minorBidi" w:hAnsiTheme="minorBidi"/>
          <w:sz w:val="24"/>
          <w:szCs w:val="24"/>
        </w:rPr>
      </w:pPr>
    </w:p>
    <w:p w14:paraId="79B68B2F" w14:textId="601E7526"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R. Wurzburger infers that the generality does not just plug holes left by the prior rules but emerges organically and takes shape from them: “It is through understanding of particular instances that we learn to grasp intuitively the range of situation to which a vague general rule may be applicable” (“Covenantal Imperatives,” 53). Ethical inquiry, in part, will consist of deep study and analysis of Halakha, for “by a process of extrapolation from the various specific norms contained in the Torah we are expected to obtain a sense of our ethical requirements.” (“What is Unique About Jewish Ethics?</w:t>
      </w:r>
      <w:r w:rsidR="00FD63AF" w:rsidRPr="004A05EF">
        <w:rPr>
          <w:rFonts w:asciiTheme="minorBidi" w:hAnsiTheme="minorBidi"/>
          <w:sz w:val="24"/>
          <w:szCs w:val="24"/>
        </w:rPr>
        <w:t>”</w:t>
      </w:r>
      <w:r w:rsidRPr="004A05EF">
        <w:rPr>
          <w:rFonts w:asciiTheme="minorBidi" w:hAnsiTheme="minorBidi"/>
          <w:sz w:val="24"/>
          <w:szCs w:val="24"/>
        </w:rPr>
        <w:t xml:space="preserve"> 36)</w:t>
      </w:r>
    </w:p>
    <w:p w14:paraId="6B06955D" w14:textId="77777777" w:rsidR="00DD7892" w:rsidRPr="004A05EF" w:rsidRDefault="00DD7892" w:rsidP="007633DF">
      <w:pPr>
        <w:spacing w:after="0" w:line="240" w:lineRule="auto"/>
        <w:jc w:val="both"/>
        <w:rPr>
          <w:rFonts w:asciiTheme="minorBidi" w:hAnsiTheme="minorBidi"/>
          <w:sz w:val="24"/>
          <w:szCs w:val="24"/>
        </w:rPr>
      </w:pPr>
    </w:p>
    <w:p w14:paraId="769D0466" w14:textId="29BEC23E"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According to R. Wurzburger, the Ramban’s approach “validated the intuitions of a moral conscience formed within the matrix of Torah teachings” (</w:t>
      </w:r>
      <w:r w:rsidRPr="004A05EF">
        <w:rPr>
          <w:rFonts w:asciiTheme="minorBidi" w:hAnsiTheme="minorBidi"/>
          <w:i/>
          <w:iCs/>
          <w:sz w:val="24"/>
          <w:szCs w:val="24"/>
        </w:rPr>
        <w:t>Ethics of Responsibility</w:t>
      </w:r>
      <w:r w:rsidRPr="004A05EF">
        <w:rPr>
          <w:rFonts w:asciiTheme="minorBidi" w:hAnsiTheme="minorBidi"/>
          <w:sz w:val="24"/>
          <w:szCs w:val="24"/>
        </w:rPr>
        <w:t xml:space="preserve">, 28). However, while the Ramban only relates to </w:t>
      </w:r>
      <w:r w:rsidRPr="004A05EF">
        <w:rPr>
          <w:rFonts w:asciiTheme="minorBidi" w:hAnsiTheme="minorBidi"/>
          <w:i/>
          <w:iCs/>
          <w:sz w:val="24"/>
          <w:szCs w:val="24"/>
        </w:rPr>
        <w:t xml:space="preserve">berit Sinai </w:t>
      </w:r>
      <w:r w:rsidRPr="004A05EF">
        <w:rPr>
          <w:rFonts w:asciiTheme="minorBidi" w:hAnsiTheme="minorBidi"/>
          <w:sz w:val="24"/>
          <w:szCs w:val="24"/>
        </w:rPr>
        <w:t xml:space="preserve">rules and generalities, R. Wurzburger thinks </w:t>
      </w:r>
      <w:r w:rsidR="00D335FB" w:rsidRPr="004A05EF">
        <w:rPr>
          <w:rFonts w:asciiTheme="minorBidi" w:hAnsiTheme="minorBidi"/>
          <w:sz w:val="24"/>
          <w:szCs w:val="24"/>
        </w:rPr>
        <w:t xml:space="preserve">more broadly </w:t>
      </w:r>
      <w:r w:rsidRPr="004A05EF">
        <w:rPr>
          <w:rFonts w:asciiTheme="minorBidi" w:hAnsiTheme="minorBidi"/>
          <w:sz w:val="24"/>
          <w:szCs w:val="24"/>
        </w:rPr>
        <w:t xml:space="preserve">about covenantal imperatives and the source material from which they are formed. He proposes: </w:t>
      </w:r>
    </w:p>
    <w:p w14:paraId="00BEA163" w14:textId="77777777" w:rsidR="00DD7892" w:rsidRPr="004A05EF" w:rsidRDefault="00DD7892" w:rsidP="007633DF">
      <w:pPr>
        <w:spacing w:after="0" w:line="240" w:lineRule="auto"/>
        <w:jc w:val="both"/>
        <w:rPr>
          <w:rFonts w:asciiTheme="minorBidi" w:hAnsiTheme="minorBidi"/>
          <w:sz w:val="24"/>
          <w:szCs w:val="24"/>
        </w:rPr>
      </w:pPr>
    </w:p>
    <w:p w14:paraId="2C420ED6" w14:textId="3F69EAE6" w:rsidR="00DD7892" w:rsidRPr="004A05EF" w:rsidRDefault="00DD7892" w:rsidP="007633DF">
      <w:pPr>
        <w:spacing w:after="0" w:line="240" w:lineRule="auto"/>
        <w:ind w:left="720"/>
        <w:jc w:val="both"/>
        <w:rPr>
          <w:rFonts w:asciiTheme="minorBidi" w:hAnsiTheme="minorBidi"/>
          <w:sz w:val="24"/>
          <w:szCs w:val="24"/>
        </w:rPr>
      </w:pPr>
      <w:r w:rsidRPr="004A05EF">
        <w:rPr>
          <w:rFonts w:asciiTheme="minorBidi" w:hAnsiTheme="minorBidi"/>
          <w:sz w:val="24"/>
          <w:szCs w:val="24"/>
        </w:rPr>
        <w:t>That we mine the treasures of both Halakhah and Aggadah to extract guidelines for a Jewish ethics which addresses itself to all areas of life. Exposure to Jewish teachings and practices will lead to the formation of authentically Jewish intuitive ethical responses, which are bound to differ from those which were influenced by different cultural milieus. (“What is Unique About Jewish Ethics?</w:t>
      </w:r>
      <w:r w:rsidR="005E7706" w:rsidRPr="004A05EF">
        <w:rPr>
          <w:rFonts w:asciiTheme="minorBidi" w:hAnsiTheme="minorBidi"/>
          <w:sz w:val="24"/>
          <w:szCs w:val="24"/>
        </w:rPr>
        <w:t>”</w:t>
      </w:r>
      <w:r w:rsidRPr="004A05EF">
        <w:rPr>
          <w:rFonts w:asciiTheme="minorBidi" w:hAnsiTheme="minorBidi"/>
          <w:sz w:val="24"/>
          <w:szCs w:val="24"/>
        </w:rPr>
        <w:t xml:space="preserve"> 36)</w:t>
      </w:r>
    </w:p>
    <w:p w14:paraId="7D3FE03C" w14:textId="77777777" w:rsidR="00DD7892" w:rsidRPr="004A05EF" w:rsidRDefault="00DD7892" w:rsidP="007633DF">
      <w:pPr>
        <w:spacing w:after="0" w:line="240" w:lineRule="auto"/>
        <w:ind w:left="720"/>
        <w:jc w:val="both"/>
        <w:rPr>
          <w:rFonts w:asciiTheme="minorBidi" w:hAnsiTheme="minorBidi"/>
          <w:sz w:val="24"/>
          <w:szCs w:val="24"/>
        </w:rPr>
      </w:pPr>
    </w:p>
    <w:p w14:paraId="168A67DB" w14:textId="77777777"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Thus, even though </w:t>
      </w:r>
      <w:r w:rsidRPr="004A05EF">
        <w:rPr>
          <w:rFonts w:asciiTheme="minorBidi" w:hAnsiTheme="minorBidi"/>
          <w:i/>
          <w:iCs/>
          <w:sz w:val="24"/>
          <w:szCs w:val="24"/>
        </w:rPr>
        <w:t>tzedaka u-mishpat</w:t>
      </w:r>
      <w:r w:rsidRPr="004A05EF">
        <w:rPr>
          <w:rFonts w:asciiTheme="minorBidi" w:hAnsiTheme="minorBidi"/>
          <w:sz w:val="24"/>
          <w:szCs w:val="24"/>
        </w:rPr>
        <w:t xml:space="preserve"> have obviously universal elements, their pursuit within the rubric of Halakhic living will take on a distinct flavor for the children of Avraham.</w:t>
      </w:r>
    </w:p>
    <w:p w14:paraId="770E0F4D" w14:textId="77777777" w:rsidR="00DD7892" w:rsidRPr="004A05EF" w:rsidRDefault="00DD7892" w:rsidP="007633DF">
      <w:pPr>
        <w:spacing w:after="0" w:line="240" w:lineRule="auto"/>
        <w:jc w:val="both"/>
        <w:rPr>
          <w:rFonts w:asciiTheme="minorBidi" w:hAnsiTheme="minorBidi"/>
          <w:b/>
          <w:bCs/>
          <w:sz w:val="24"/>
          <w:szCs w:val="24"/>
        </w:rPr>
      </w:pPr>
    </w:p>
    <w:p w14:paraId="716DE319" w14:textId="77777777" w:rsidR="00DD7892" w:rsidRPr="004A05EF" w:rsidRDefault="00DD7892"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 xml:space="preserve">The Conceptual Study of </w:t>
      </w:r>
      <w:r w:rsidRPr="004A05EF">
        <w:rPr>
          <w:rFonts w:asciiTheme="minorBidi" w:hAnsiTheme="minorBidi"/>
          <w:b/>
          <w:bCs/>
          <w:i/>
          <w:iCs/>
          <w:sz w:val="24"/>
          <w:szCs w:val="24"/>
        </w:rPr>
        <w:t>Torah She-be’al Peh</w:t>
      </w:r>
      <w:r w:rsidRPr="004A05EF">
        <w:rPr>
          <w:rFonts w:asciiTheme="minorBidi" w:hAnsiTheme="minorBidi"/>
          <w:b/>
          <w:bCs/>
          <w:sz w:val="24"/>
          <w:szCs w:val="24"/>
        </w:rPr>
        <w:t xml:space="preserve"> as a Generator of Values</w:t>
      </w:r>
    </w:p>
    <w:p w14:paraId="1FAE261A" w14:textId="77777777" w:rsidR="00DD7892" w:rsidRPr="004A05EF" w:rsidRDefault="00DD7892" w:rsidP="007633DF">
      <w:pPr>
        <w:spacing w:after="0" w:line="240" w:lineRule="auto"/>
        <w:jc w:val="both"/>
        <w:rPr>
          <w:rFonts w:asciiTheme="minorBidi" w:hAnsiTheme="minorBidi"/>
          <w:sz w:val="24"/>
          <w:szCs w:val="24"/>
        </w:rPr>
      </w:pPr>
    </w:p>
    <w:p w14:paraId="76F87C33" w14:textId="16F0BBED"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A dialectic, then, develops between </w:t>
      </w:r>
      <w:r w:rsidRPr="004A05EF">
        <w:rPr>
          <w:rFonts w:asciiTheme="minorBidi" w:hAnsiTheme="minorBidi"/>
          <w:i/>
          <w:iCs/>
          <w:sz w:val="24"/>
          <w:szCs w:val="24"/>
        </w:rPr>
        <w:t>berit Avot</w:t>
      </w:r>
      <w:r w:rsidRPr="004A05EF">
        <w:rPr>
          <w:rFonts w:asciiTheme="minorBidi" w:hAnsiTheme="minorBidi"/>
          <w:sz w:val="24"/>
          <w:szCs w:val="24"/>
        </w:rPr>
        <w:t xml:space="preserve"> and </w:t>
      </w:r>
      <w:r w:rsidRPr="004A05EF">
        <w:rPr>
          <w:rFonts w:asciiTheme="minorBidi" w:hAnsiTheme="minorBidi"/>
          <w:i/>
          <w:iCs/>
          <w:sz w:val="24"/>
          <w:szCs w:val="24"/>
        </w:rPr>
        <w:t>berit Sinai</w:t>
      </w:r>
      <w:r w:rsidRPr="004A05EF">
        <w:rPr>
          <w:rFonts w:asciiTheme="minorBidi" w:hAnsiTheme="minorBidi"/>
          <w:sz w:val="24"/>
          <w:szCs w:val="24"/>
        </w:rPr>
        <w:t xml:space="preserve">. </w:t>
      </w:r>
      <w:r w:rsidRPr="005054B4">
        <w:rPr>
          <w:rFonts w:asciiTheme="minorBidi" w:hAnsiTheme="minorBidi"/>
          <w:i/>
          <w:iCs/>
          <w:sz w:val="24"/>
          <w:szCs w:val="24"/>
        </w:rPr>
        <w:t>Berit Sinai</w:t>
      </w:r>
      <w:r w:rsidRPr="004A05EF">
        <w:rPr>
          <w:rFonts w:asciiTheme="minorBidi" w:hAnsiTheme="minorBidi"/>
          <w:sz w:val="24"/>
          <w:szCs w:val="24"/>
        </w:rPr>
        <w:t xml:space="preserve"> gives shape and direction to the overarching but vague values of </w:t>
      </w:r>
      <w:r w:rsidRPr="004A05EF">
        <w:rPr>
          <w:rFonts w:asciiTheme="minorBidi" w:hAnsiTheme="minorBidi"/>
          <w:i/>
          <w:iCs/>
          <w:sz w:val="24"/>
          <w:szCs w:val="24"/>
        </w:rPr>
        <w:t>be</w:t>
      </w:r>
      <w:r w:rsidRPr="005A407D">
        <w:rPr>
          <w:rFonts w:asciiTheme="minorBidi" w:hAnsiTheme="minorBidi"/>
          <w:i/>
          <w:iCs/>
          <w:sz w:val="24"/>
          <w:szCs w:val="24"/>
        </w:rPr>
        <w:t>rit Avot</w:t>
      </w:r>
      <w:r w:rsidRPr="004A05EF">
        <w:rPr>
          <w:rFonts w:asciiTheme="minorBidi" w:hAnsiTheme="minorBidi"/>
          <w:sz w:val="24"/>
          <w:szCs w:val="24"/>
        </w:rPr>
        <w:t>. At the same time, sensitivity to</w:t>
      </w:r>
      <w:r w:rsidR="00641E7C">
        <w:rPr>
          <w:rFonts w:asciiTheme="minorBidi" w:hAnsiTheme="minorBidi"/>
          <w:sz w:val="24"/>
          <w:szCs w:val="24"/>
        </w:rPr>
        <w:t xml:space="preserve"> the </w:t>
      </w:r>
      <w:r w:rsidR="005A407D" w:rsidRPr="007614C3">
        <w:rPr>
          <w:rFonts w:asciiTheme="minorBidi" w:hAnsiTheme="minorBidi"/>
          <w:sz w:val="24"/>
          <w:szCs w:val="24"/>
        </w:rPr>
        <w:t>values</w:t>
      </w:r>
      <w:r w:rsidR="005A407D">
        <w:rPr>
          <w:rFonts w:asciiTheme="minorBidi" w:hAnsiTheme="minorBidi" w:hint="cs"/>
          <w:sz w:val="24"/>
          <w:szCs w:val="24"/>
          <w:rtl/>
        </w:rPr>
        <w:t xml:space="preserve"> </w:t>
      </w:r>
      <w:r w:rsidR="005A407D">
        <w:rPr>
          <w:rFonts w:asciiTheme="minorBidi" w:hAnsiTheme="minorBidi"/>
          <w:sz w:val="24"/>
          <w:szCs w:val="24"/>
        </w:rPr>
        <w:t>of</w:t>
      </w:r>
      <w:r w:rsidRPr="004A05EF">
        <w:rPr>
          <w:rFonts w:asciiTheme="minorBidi" w:hAnsiTheme="minorBidi"/>
          <w:sz w:val="24"/>
          <w:szCs w:val="24"/>
        </w:rPr>
        <w:t xml:space="preserve"> </w:t>
      </w:r>
      <w:r w:rsidRPr="004A05EF">
        <w:rPr>
          <w:rFonts w:asciiTheme="minorBidi" w:hAnsiTheme="minorBidi"/>
          <w:i/>
          <w:iCs/>
          <w:sz w:val="24"/>
          <w:szCs w:val="24"/>
        </w:rPr>
        <w:t>berit Avot</w:t>
      </w:r>
      <w:r w:rsidRPr="004A05EF">
        <w:rPr>
          <w:rFonts w:asciiTheme="minorBidi" w:hAnsiTheme="minorBidi"/>
          <w:sz w:val="24"/>
          <w:szCs w:val="24"/>
        </w:rPr>
        <w:t xml:space="preserve"> </w:t>
      </w:r>
      <w:r w:rsidRPr="005A407D">
        <w:rPr>
          <w:rFonts w:asciiTheme="minorBidi" w:hAnsiTheme="minorBidi"/>
          <w:sz w:val="24"/>
          <w:szCs w:val="24"/>
        </w:rPr>
        <w:t>is what allows a searching soul to identify the themes and values that lie beneath Jewish case law and extrapolate</w:t>
      </w:r>
      <w:r w:rsidRPr="004A05EF">
        <w:rPr>
          <w:rFonts w:asciiTheme="minorBidi" w:hAnsiTheme="minorBidi"/>
          <w:sz w:val="24"/>
          <w:szCs w:val="24"/>
        </w:rPr>
        <w:t xml:space="preserve"> them to other situations. In other words, </w:t>
      </w:r>
      <w:r w:rsidRPr="00291CA7">
        <w:rPr>
          <w:rFonts w:asciiTheme="minorBidi" w:hAnsiTheme="minorBidi"/>
          <w:b/>
          <w:bCs/>
          <w:sz w:val="24"/>
          <w:szCs w:val="24"/>
        </w:rPr>
        <w:t>what one finds in the law is partially dependent on what one brings to it and what one is looking for</w:t>
      </w:r>
      <w:r w:rsidRPr="004A05EF">
        <w:rPr>
          <w:rFonts w:asciiTheme="minorBidi" w:hAnsiTheme="minorBidi"/>
          <w:sz w:val="24"/>
          <w:szCs w:val="24"/>
        </w:rPr>
        <w:t xml:space="preserve">. The values of </w:t>
      </w:r>
      <w:r w:rsidRPr="004A05EF">
        <w:rPr>
          <w:rFonts w:asciiTheme="minorBidi" w:hAnsiTheme="minorBidi"/>
          <w:i/>
          <w:iCs/>
          <w:sz w:val="24"/>
          <w:szCs w:val="24"/>
        </w:rPr>
        <w:t>berit Avot</w:t>
      </w:r>
      <w:r w:rsidRPr="004A05EF">
        <w:rPr>
          <w:rFonts w:asciiTheme="minorBidi" w:hAnsiTheme="minorBidi"/>
          <w:sz w:val="24"/>
          <w:szCs w:val="24"/>
        </w:rPr>
        <w:t xml:space="preserve"> are a crucial starting point for a reading of Halakha that can itself further nurture and refine those same values. </w:t>
      </w:r>
    </w:p>
    <w:p w14:paraId="35C198AE" w14:textId="77777777" w:rsidR="00DD7892" w:rsidRPr="004A05EF" w:rsidRDefault="00DD7892" w:rsidP="007633DF">
      <w:pPr>
        <w:spacing w:after="0" w:line="240" w:lineRule="auto"/>
        <w:jc w:val="both"/>
        <w:rPr>
          <w:rFonts w:asciiTheme="minorBidi" w:hAnsiTheme="minorBidi"/>
          <w:sz w:val="24"/>
          <w:szCs w:val="24"/>
        </w:rPr>
      </w:pPr>
    </w:p>
    <w:p w14:paraId="5F0B1144" w14:textId="5ED3ADA4" w:rsidR="00DD7892" w:rsidRPr="004A05EF" w:rsidRDefault="00436216" w:rsidP="007633DF">
      <w:pPr>
        <w:spacing w:after="0" w:line="240" w:lineRule="auto"/>
        <w:jc w:val="both"/>
        <w:rPr>
          <w:rFonts w:asciiTheme="minorBidi" w:hAnsiTheme="minorBidi"/>
          <w:sz w:val="24"/>
          <w:szCs w:val="24"/>
        </w:rPr>
      </w:pPr>
      <w:r>
        <w:rPr>
          <w:rFonts w:asciiTheme="minorBidi" w:hAnsiTheme="minorBidi"/>
          <w:sz w:val="24"/>
          <w:szCs w:val="24"/>
        </w:rPr>
        <w:lastRenderedPageBreak/>
        <w:t>A</w:t>
      </w:r>
      <w:r w:rsidR="00DD7892" w:rsidRPr="004A05EF">
        <w:rPr>
          <w:rFonts w:asciiTheme="minorBidi" w:hAnsiTheme="minorBidi"/>
          <w:sz w:val="24"/>
          <w:szCs w:val="24"/>
        </w:rPr>
        <w:t xml:space="preserve"> project to “mine the treasures of both Halakha</w:t>
      </w:r>
      <w:r w:rsidR="005A407D">
        <w:rPr>
          <w:rFonts w:asciiTheme="minorBidi" w:hAnsiTheme="minorBidi"/>
          <w:sz w:val="24"/>
          <w:szCs w:val="24"/>
        </w:rPr>
        <w:t>h</w:t>
      </w:r>
      <w:r w:rsidR="00DD7892" w:rsidRPr="004A05EF">
        <w:rPr>
          <w:rFonts w:asciiTheme="minorBidi" w:hAnsiTheme="minorBidi"/>
          <w:sz w:val="24"/>
          <w:szCs w:val="24"/>
        </w:rPr>
        <w:t xml:space="preserve"> and Aggadah to extract guidelines for a Jewish ethics” may find certain approaches to the study of </w:t>
      </w:r>
      <w:r w:rsidR="00DD7892" w:rsidRPr="004A05EF">
        <w:rPr>
          <w:rFonts w:asciiTheme="minorBidi" w:hAnsiTheme="minorBidi"/>
          <w:i/>
          <w:iCs/>
          <w:sz w:val="24"/>
          <w:szCs w:val="24"/>
        </w:rPr>
        <w:t>Torah She-be’al Peh</w:t>
      </w:r>
      <w:r w:rsidR="00DD7892" w:rsidRPr="004A05EF">
        <w:rPr>
          <w:rFonts w:asciiTheme="minorBidi" w:hAnsiTheme="minorBidi"/>
          <w:sz w:val="24"/>
          <w:szCs w:val="24"/>
        </w:rPr>
        <w:t xml:space="preserve"> more useful than others. Schools of analysis which focus on texts, in all their intricacies, or on arriving at practical legal rulings will likely find it challenging to think beyond the confines of received law. A “conceptual approach,” on the other hand, which seeks to elicit the underlying logic of halakhic arguments,</w:t>
      </w:r>
      <w:r w:rsidR="00F01CDE" w:rsidRPr="004A05EF">
        <w:rPr>
          <w:rStyle w:val="a7"/>
          <w:rFonts w:asciiTheme="minorBidi" w:hAnsiTheme="minorBidi"/>
          <w:sz w:val="24"/>
          <w:szCs w:val="24"/>
        </w:rPr>
        <w:footnoteReference w:id="12"/>
      </w:r>
      <w:r w:rsidR="00DD7892" w:rsidRPr="004A05EF">
        <w:rPr>
          <w:rFonts w:asciiTheme="minorBidi" w:hAnsiTheme="minorBidi"/>
          <w:sz w:val="24"/>
          <w:szCs w:val="24"/>
        </w:rPr>
        <w:t xml:space="preserve"> seems uniquely suited to derive principles from the legal literature </w:t>
      </w:r>
      <w:r w:rsidR="00651739">
        <w:rPr>
          <w:rFonts w:asciiTheme="minorBidi" w:hAnsiTheme="minorBidi"/>
          <w:sz w:val="24"/>
          <w:szCs w:val="24"/>
        </w:rPr>
        <w:t>which</w:t>
      </w:r>
      <w:r w:rsidR="00DD7892" w:rsidRPr="004A05EF">
        <w:rPr>
          <w:rFonts w:asciiTheme="minorBidi" w:hAnsiTheme="minorBidi"/>
          <w:sz w:val="24"/>
          <w:szCs w:val="24"/>
        </w:rPr>
        <w:t xml:space="preserve"> can inform dilemmas and situations that lie beyond its explicit reach. </w:t>
      </w:r>
    </w:p>
    <w:p w14:paraId="46A25789" w14:textId="77777777" w:rsidR="00DD7892" w:rsidRPr="004A05EF" w:rsidRDefault="00DD7892" w:rsidP="007633DF">
      <w:pPr>
        <w:spacing w:after="0" w:line="240" w:lineRule="auto"/>
        <w:jc w:val="both"/>
        <w:rPr>
          <w:rFonts w:asciiTheme="minorBidi" w:hAnsiTheme="minorBidi"/>
          <w:sz w:val="24"/>
          <w:szCs w:val="24"/>
        </w:rPr>
      </w:pPr>
    </w:p>
    <w:p w14:paraId="5D0509F2" w14:textId="7E163398" w:rsidR="00DD7892" w:rsidRPr="004A05EF" w:rsidRDefault="008C4E82" w:rsidP="007633DF">
      <w:pPr>
        <w:spacing w:after="0" w:line="240" w:lineRule="auto"/>
        <w:jc w:val="both"/>
        <w:rPr>
          <w:rFonts w:asciiTheme="minorBidi" w:hAnsiTheme="minorBidi"/>
          <w:sz w:val="24"/>
          <w:szCs w:val="24"/>
        </w:rPr>
      </w:pPr>
      <w:hyperlink r:id="rId11" w:history="1">
        <w:r w:rsidR="00DD7892" w:rsidRPr="004A05EF">
          <w:rPr>
            <w:rStyle w:val="Hyperlink"/>
            <w:rFonts w:asciiTheme="minorBidi" w:hAnsiTheme="minorBidi"/>
            <w:sz w:val="24"/>
            <w:szCs w:val="24"/>
          </w:rPr>
          <w:t>Elsewhere</w:t>
        </w:r>
      </w:hyperlink>
      <w:r w:rsidR="00DD7892" w:rsidRPr="004A05EF">
        <w:rPr>
          <w:rFonts w:asciiTheme="minorBidi" w:hAnsiTheme="minorBidi"/>
          <w:sz w:val="24"/>
          <w:szCs w:val="24"/>
        </w:rPr>
        <w:t>, I have advocated for the utility of the conceptual approach for Jewish bioethics, as many modern phenomena simply defy description by classic halakhic categories. The conceptual approach can collect relevant source material and try to delicately cull principles whose relevance extends beyond the specific cases discussed. At broader levels still, it can help us construct an outlook on a</w:t>
      </w:r>
      <w:r w:rsidR="00561D3E">
        <w:rPr>
          <w:rFonts w:asciiTheme="minorBidi" w:hAnsiTheme="minorBidi"/>
          <w:sz w:val="24"/>
          <w:szCs w:val="24"/>
        </w:rPr>
        <w:t>n entire</w:t>
      </w:r>
      <w:r w:rsidR="00DD7892" w:rsidRPr="004A05EF">
        <w:rPr>
          <w:rFonts w:asciiTheme="minorBidi" w:hAnsiTheme="minorBidi"/>
          <w:sz w:val="24"/>
          <w:szCs w:val="24"/>
        </w:rPr>
        <w:t xml:space="preserve"> domain, such as conceptions of Jewish peoplehood or the Land of Israel and responsibilities to them; for that reason, conceptual analysis of </w:t>
      </w:r>
      <w:r w:rsidR="00DD7892" w:rsidRPr="004A05EF">
        <w:rPr>
          <w:rFonts w:asciiTheme="minorBidi" w:hAnsiTheme="minorBidi"/>
          <w:i/>
          <w:iCs/>
          <w:sz w:val="24"/>
          <w:szCs w:val="24"/>
        </w:rPr>
        <w:t>Torah She-be’al Peh</w:t>
      </w:r>
      <w:r w:rsidR="00DD7892" w:rsidRPr="004A05EF">
        <w:rPr>
          <w:rFonts w:asciiTheme="minorBidi" w:hAnsiTheme="minorBidi"/>
          <w:sz w:val="24"/>
          <w:szCs w:val="24"/>
        </w:rPr>
        <w:t xml:space="preserve"> forms the backbone of this series.</w:t>
      </w:r>
    </w:p>
    <w:p w14:paraId="255B6753" w14:textId="0F55E093" w:rsidR="00DD7892" w:rsidRPr="004A05EF" w:rsidRDefault="00DD7892" w:rsidP="007633DF">
      <w:pPr>
        <w:spacing w:after="0" w:line="240" w:lineRule="auto"/>
        <w:jc w:val="both"/>
        <w:rPr>
          <w:rFonts w:asciiTheme="minorBidi" w:hAnsiTheme="minorBidi"/>
          <w:sz w:val="24"/>
          <w:szCs w:val="24"/>
          <w:rtl/>
        </w:rPr>
      </w:pPr>
    </w:p>
    <w:p w14:paraId="1CC252E0" w14:textId="06F6DA0A" w:rsidR="00A2044C" w:rsidRPr="004A05EF" w:rsidRDefault="00A2044C" w:rsidP="007633DF">
      <w:pPr>
        <w:spacing w:after="0" w:line="240" w:lineRule="auto"/>
        <w:jc w:val="both"/>
        <w:rPr>
          <w:rFonts w:asciiTheme="minorBidi" w:hAnsiTheme="minorBidi"/>
          <w:b/>
          <w:bCs/>
          <w:sz w:val="24"/>
          <w:szCs w:val="24"/>
        </w:rPr>
      </w:pPr>
      <w:r w:rsidRPr="004A05EF">
        <w:rPr>
          <w:rFonts w:asciiTheme="minorBidi" w:hAnsiTheme="minorBidi"/>
          <w:b/>
          <w:bCs/>
          <w:sz w:val="24"/>
          <w:szCs w:val="24"/>
        </w:rPr>
        <w:t>To Toil in Torah</w:t>
      </w:r>
    </w:p>
    <w:p w14:paraId="2A071D12" w14:textId="77777777" w:rsidR="00A2044C" w:rsidRPr="004A05EF" w:rsidRDefault="00A2044C" w:rsidP="007633DF">
      <w:pPr>
        <w:spacing w:after="0" w:line="240" w:lineRule="auto"/>
        <w:jc w:val="both"/>
        <w:rPr>
          <w:rFonts w:asciiTheme="minorBidi" w:hAnsiTheme="minorBidi"/>
          <w:sz w:val="24"/>
          <w:szCs w:val="24"/>
        </w:rPr>
      </w:pPr>
    </w:p>
    <w:p w14:paraId="3E97AFE6" w14:textId="34C63D7D"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A final methodological word of caution is in order: </w:t>
      </w:r>
      <w:r w:rsidR="005A407D">
        <w:rPr>
          <w:rFonts w:asciiTheme="minorBidi" w:hAnsiTheme="minorBidi"/>
          <w:sz w:val="24"/>
          <w:szCs w:val="24"/>
        </w:rPr>
        <w:t>t</w:t>
      </w:r>
      <w:r w:rsidRPr="004A05EF">
        <w:rPr>
          <w:rFonts w:asciiTheme="minorBidi" w:hAnsiTheme="minorBidi"/>
          <w:sz w:val="24"/>
          <w:szCs w:val="24"/>
        </w:rPr>
        <w:t xml:space="preserve">he study of </w:t>
      </w:r>
      <w:r w:rsidRPr="004A05EF">
        <w:rPr>
          <w:rFonts w:asciiTheme="minorBidi" w:hAnsiTheme="minorBidi"/>
          <w:i/>
          <w:iCs/>
          <w:sz w:val="24"/>
          <w:szCs w:val="24"/>
        </w:rPr>
        <w:t>Torah She-be’al Peh</w:t>
      </w:r>
      <w:r w:rsidRPr="004A05EF">
        <w:rPr>
          <w:rFonts w:asciiTheme="minorBidi" w:hAnsiTheme="minorBidi"/>
          <w:sz w:val="24"/>
          <w:szCs w:val="24"/>
        </w:rPr>
        <w:t xml:space="preserve"> is hard. Halakha has </w:t>
      </w:r>
      <w:r w:rsidR="00651739">
        <w:rPr>
          <w:rFonts w:asciiTheme="minorBidi" w:hAnsiTheme="minorBidi"/>
          <w:sz w:val="24"/>
          <w:szCs w:val="24"/>
        </w:rPr>
        <w:t>vast</w:t>
      </w:r>
      <w:r w:rsidRPr="004A05EF">
        <w:rPr>
          <w:rFonts w:asciiTheme="minorBidi" w:hAnsiTheme="minorBidi"/>
          <w:sz w:val="24"/>
          <w:szCs w:val="24"/>
        </w:rPr>
        <w:t xml:space="preserve"> treasures to offer in terms of values and perspectives, but the conceptual depth and </w:t>
      </w:r>
      <w:r w:rsidR="000B7DDD" w:rsidRPr="004A05EF">
        <w:rPr>
          <w:rFonts w:asciiTheme="minorBidi" w:hAnsiTheme="minorBidi"/>
          <w:sz w:val="24"/>
          <w:szCs w:val="24"/>
        </w:rPr>
        <w:t xml:space="preserve">sophistication </w:t>
      </w:r>
      <w:r w:rsidRPr="004A05EF">
        <w:rPr>
          <w:rFonts w:asciiTheme="minorBidi" w:hAnsiTheme="minorBidi"/>
          <w:sz w:val="24"/>
          <w:szCs w:val="24"/>
        </w:rPr>
        <w:t>of our yield will be directly proportional to the breadth, rigor, and intensity with which we pursue our investigations. Cursory analysis</w:t>
      </w:r>
      <w:r w:rsidR="005A407D">
        <w:rPr>
          <w:rFonts w:asciiTheme="minorBidi" w:hAnsiTheme="minorBidi"/>
          <w:sz w:val="24"/>
          <w:szCs w:val="24"/>
        </w:rPr>
        <w:t>,</w:t>
      </w:r>
      <w:r w:rsidRPr="004A05EF">
        <w:rPr>
          <w:rFonts w:asciiTheme="minorBidi" w:hAnsiTheme="minorBidi"/>
          <w:sz w:val="24"/>
          <w:szCs w:val="24"/>
        </w:rPr>
        <w:t xml:space="preserve"> at best</w:t>
      </w:r>
      <w:r w:rsidR="005A407D">
        <w:rPr>
          <w:rFonts w:asciiTheme="minorBidi" w:hAnsiTheme="minorBidi"/>
          <w:sz w:val="24"/>
          <w:szCs w:val="24"/>
        </w:rPr>
        <w:t>,</w:t>
      </w:r>
      <w:r w:rsidRPr="004A05EF">
        <w:rPr>
          <w:rFonts w:asciiTheme="minorBidi" w:hAnsiTheme="minorBidi"/>
          <w:sz w:val="24"/>
          <w:szCs w:val="24"/>
        </w:rPr>
        <w:t xml:space="preserve"> produces shallow insight</w:t>
      </w:r>
      <w:r w:rsidR="005A407D">
        <w:rPr>
          <w:rFonts w:asciiTheme="minorBidi" w:hAnsiTheme="minorBidi"/>
          <w:sz w:val="24"/>
          <w:szCs w:val="24"/>
        </w:rPr>
        <w:t>;</w:t>
      </w:r>
      <w:r w:rsidRPr="004A05EF">
        <w:rPr>
          <w:rFonts w:asciiTheme="minorBidi" w:hAnsiTheme="minorBidi"/>
          <w:sz w:val="24"/>
          <w:szCs w:val="24"/>
        </w:rPr>
        <w:t xml:space="preserve"> and</w:t>
      </w:r>
      <w:r w:rsidR="005A407D">
        <w:rPr>
          <w:rFonts w:asciiTheme="minorBidi" w:hAnsiTheme="minorBidi"/>
          <w:sz w:val="24"/>
          <w:szCs w:val="24"/>
        </w:rPr>
        <w:t>,</w:t>
      </w:r>
      <w:r w:rsidRPr="004A05EF">
        <w:rPr>
          <w:rFonts w:asciiTheme="minorBidi" w:hAnsiTheme="minorBidi"/>
          <w:sz w:val="24"/>
          <w:szCs w:val="24"/>
        </w:rPr>
        <w:t xml:space="preserve"> at worst</w:t>
      </w:r>
      <w:r w:rsidR="005A407D">
        <w:rPr>
          <w:rFonts w:asciiTheme="minorBidi" w:hAnsiTheme="minorBidi"/>
          <w:sz w:val="24"/>
          <w:szCs w:val="24"/>
        </w:rPr>
        <w:t>,</w:t>
      </w:r>
      <w:r w:rsidRPr="004A05EF">
        <w:rPr>
          <w:rFonts w:asciiTheme="minorBidi" w:hAnsiTheme="minorBidi"/>
          <w:sz w:val="24"/>
          <w:szCs w:val="24"/>
        </w:rPr>
        <w:t xml:space="preserve"> confirms suspicions that the Jewish tradition has little </w:t>
      </w:r>
      <w:r w:rsidR="00FB035C" w:rsidRPr="004A05EF">
        <w:rPr>
          <w:rFonts w:asciiTheme="minorBidi" w:hAnsiTheme="minorBidi"/>
          <w:sz w:val="24"/>
          <w:szCs w:val="24"/>
        </w:rPr>
        <w:t xml:space="preserve">wisdom </w:t>
      </w:r>
      <w:r w:rsidRPr="004A05EF">
        <w:rPr>
          <w:rFonts w:asciiTheme="minorBidi" w:hAnsiTheme="minorBidi"/>
          <w:sz w:val="24"/>
          <w:szCs w:val="24"/>
        </w:rPr>
        <w:t>to offer</w:t>
      </w:r>
      <w:r w:rsidR="00FB035C" w:rsidRPr="004A05EF">
        <w:rPr>
          <w:rFonts w:asciiTheme="minorBidi" w:hAnsiTheme="minorBidi"/>
          <w:sz w:val="24"/>
          <w:szCs w:val="24"/>
        </w:rPr>
        <w:t xml:space="preserve"> towards modern dilemmas.</w:t>
      </w:r>
      <w:r w:rsidRPr="004A05EF">
        <w:rPr>
          <w:rFonts w:asciiTheme="minorBidi" w:hAnsiTheme="minorBidi"/>
          <w:sz w:val="24"/>
          <w:szCs w:val="24"/>
        </w:rPr>
        <w:t xml:space="preserve"> </w:t>
      </w:r>
    </w:p>
    <w:p w14:paraId="5C43CEBD" w14:textId="77777777" w:rsidR="00DD7892" w:rsidRPr="004A05EF" w:rsidRDefault="00DD7892" w:rsidP="007633DF">
      <w:pPr>
        <w:spacing w:after="0" w:line="240" w:lineRule="auto"/>
        <w:jc w:val="both"/>
        <w:rPr>
          <w:rFonts w:asciiTheme="minorBidi" w:hAnsiTheme="minorBidi"/>
          <w:sz w:val="24"/>
          <w:szCs w:val="24"/>
        </w:rPr>
      </w:pPr>
    </w:p>
    <w:p w14:paraId="56AF7E9D" w14:textId="27CAC424" w:rsidR="003F6144"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The conceptual approach, at its best, requires extensive research that scours rabbinic literature across the millennia for relevant source material and continues to refine propositions and add further nuance to them as more and more data amass. It is continually testing its theories against new information and willing to reformulate its hypotheses in broader and broader contexts. </w:t>
      </w:r>
      <w:r w:rsidR="00EF580F">
        <w:rPr>
          <w:rFonts w:asciiTheme="minorBidi" w:hAnsiTheme="minorBidi"/>
          <w:sz w:val="24"/>
          <w:szCs w:val="24"/>
        </w:rPr>
        <w:t>Finally, t</w:t>
      </w:r>
      <w:r w:rsidRPr="004A05EF">
        <w:rPr>
          <w:rFonts w:asciiTheme="minorBidi" w:hAnsiTheme="minorBidi"/>
          <w:sz w:val="24"/>
          <w:szCs w:val="24"/>
        </w:rPr>
        <w:t>hough I think we can look to conceptual approaches to nourish a broader ethical outlook, we must also recognize that it is</w:t>
      </w:r>
      <w:r w:rsidR="00592F9B">
        <w:rPr>
          <w:rFonts w:asciiTheme="minorBidi" w:hAnsiTheme="minorBidi"/>
          <w:sz w:val="24"/>
          <w:szCs w:val="24"/>
        </w:rPr>
        <w:t xml:space="preserve"> by nature </w:t>
      </w:r>
      <w:r w:rsidRPr="004A05EF">
        <w:rPr>
          <w:rFonts w:asciiTheme="minorBidi" w:hAnsiTheme="minorBidi"/>
          <w:sz w:val="24"/>
          <w:szCs w:val="24"/>
        </w:rPr>
        <w:t xml:space="preserve">logically stingy, making no more assumptions than necessary and </w:t>
      </w:r>
      <w:r w:rsidR="009F3791">
        <w:rPr>
          <w:rFonts w:asciiTheme="minorBidi" w:hAnsiTheme="minorBidi"/>
          <w:sz w:val="24"/>
          <w:szCs w:val="24"/>
        </w:rPr>
        <w:t xml:space="preserve">demanding </w:t>
      </w:r>
      <w:r w:rsidR="00D74EE9">
        <w:rPr>
          <w:rFonts w:asciiTheme="minorBidi" w:hAnsiTheme="minorBidi"/>
          <w:sz w:val="24"/>
          <w:szCs w:val="24"/>
        </w:rPr>
        <w:t xml:space="preserve">of </w:t>
      </w:r>
      <w:r w:rsidR="004B0E83">
        <w:rPr>
          <w:rFonts w:asciiTheme="minorBidi" w:hAnsiTheme="minorBidi"/>
          <w:sz w:val="24"/>
          <w:szCs w:val="24"/>
        </w:rPr>
        <w:t xml:space="preserve">exceeding </w:t>
      </w:r>
      <w:r w:rsidR="00F577D6">
        <w:rPr>
          <w:rFonts w:asciiTheme="minorBidi" w:hAnsiTheme="minorBidi"/>
          <w:sz w:val="24"/>
          <w:szCs w:val="24"/>
        </w:rPr>
        <w:t xml:space="preserve">precision </w:t>
      </w:r>
      <w:r w:rsidRPr="004A05EF">
        <w:rPr>
          <w:rFonts w:asciiTheme="minorBidi" w:hAnsiTheme="minorBidi"/>
          <w:sz w:val="24"/>
          <w:szCs w:val="24"/>
        </w:rPr>
        <w:t xml:space="preserve">about what has and hasn’t been proven. </w:t>
      </w:r>
    </w:p>
    <w:p w14:paraId="7F611D6A" w14:textId="77777777" w:rsidR="003F6144" w:rsidRPr="004A05EF" w:rsidRDefault="003F6144" w:rsidP="007633DF">
      <w:pPr>
        <w:spacing w:after="0" w:line="240" w:lineRule="auto"/>
        <w:jc w:val="both"/>
        <w:rPr>
          <w:rFonts w:asciiTheme="minorBidi" w:hAnsiTheme="minorBidi"/>
          <w:sz w:val="24"/>
          <w:szCs w:val="24"/>
        </w:rPr>
      </w:pPr>
    </w:p>
    <w:p w14:paraId="305F0DBD" w14:textId="472344F6" w:rsidR="00DD7892" w:rsidRPr="004A05EF" w:rsidRDefault="00DD7892" w:rsidP="007633DF">
      <w:pPr>
        <w:spacing w:after="0" w:line="240" w:lineRule="auto"/>
        <w:jc w:val="both"/>
        <w:rPr>
          <w:rFonts w:asciiTheme="minorBidi" w:hAnsiTheme="minorBidi"/>
          <w:sz w:val="24"/>
          <w:szCs w:val="24"/>
        </w:rPr>
      </w:pPr>
      <w:r w:rsidRPr="004A05EF">
        <w:rPr>
          <w:rFonts w:asciiTheme="minorBidi" w:hAnsiTheme="minorBidi"/>
          <w:sz w:val="24"/>
          <w:szCs w:val="24"/>
        </w:rPr>
        <w:t xml:space="preserve">Here, too, the legacy of </w:t>
      </w:r>
      <w:r w:rsidRPr="004A05EF">
        <w:rPr>
          <w:rFonts w:asciiTheme="minorBidi" w:hAnsiTheme="minorBidi"/>
          <w:i/>
          <w:iCs/>
          <w:sz w:val="24"/>
          <w:szCs w:val="24"/>
        </w:rPr>
        <w:t>mori ve-rabbi</w:t>
      </w:r>
      <w:r w:rsidRPr="004A05EF">
        <w:rPr>
          <w:rFonts w:asciiTheme="minorBidi" w:hAnsiTheme="minorBidi"/>
          <w:sz w:val="24"/>
          <w:szCs w:val="24"/>
        </w:rPr>
        <w:t xml:space="preserve"> HaRav Lichtenstein can be instructive. His collected writings on issues of Jewish thought and policy reflect an exquisite blend of exacting, conservative analysis with creative insight and application</w:t>
      </w:r>
      <w:r w:rsidR="0048231B" w:rsidRPr="004A05EF">
        <w:rPr>
          <w:rFonts w:asciiTheme="minorBidi" w:hAnsiTheme="minorBidi"/>
          <w:sz w:val="24"/>
          <w:szCs w:val="24"/>
        </w:rPr>
        <w:t>.</w:t>
      </w:r>
      <w:r w:rsidR="00F51D68" w:rsidRPr="004A05EF">
        <w:rPr>
          <w:rFonts w:asciiTheme="minorBidi" w:hAnsiTheme="minorBidi"/>
          <w:sz w:val="24"/>
          <w:szCs w:val="24"/>
        </w:rPr>
        <w:t xml:space="preserve"> His </w:t>
      </w:r>
      <w:r w:rsidR="00F51D68" w:rsidRPr="004A05EF">
        <w:rPr>
          <w:rFonts w:asciiTheme="minorBidi" w:hAnsiTheme="minorBidi"/>
          <w:sz w:val="24"/>
          <w:szCs w:val="24"/>
        </w:rPr>
        <w:lastRenderedPageBreak/>
        <w:t xml:space="preserve">thought and scholarship </w:t>
      </w:r>
      <w:r w:rsidR="00667453" w:rsidRPr="004A05EF">
        <w:rPr>
          <w:rFonts w:asciiTheme="minorBidi" w:hAnsiTheme="minorBidi"/>
          <w:sz w:val="24"/>
          <w:szCs w:val="24"/>
        </w:rPr>
        <w:t xml:space="preserve">illuminate the path and </w:t>
      </w:r>
      <w:r w:rsidRPr="004A05EF">
        <w:rPr>
          <w:rFonts w:asciiTheme="minorBidi" w:hAnsiTheme="minorBidi"/>
          <w:sz w:val="24"/>
          <w:szCs w:val="24"/>
        </w:rPr>
        <w:t>provide an intellectual compass for</w:t>
      </w:r>
      <w:r w:rsidR="00F51D68" w:rsidRPr="004A05EF">
        <w:rPr>
          <w:rFonts w:asciiTheme="minorBidi" w:hAnsiTheme="minorBidi"/>
          <w:sz w:val="24"/>
          <w:szCs w:val="24"/>
        </w:rPr>
        <w:t xml:space="preserve"> </w:t>
      </w:r>
      <w:r w:rsidR="00A45EDA" w:rsidRPr="004A05EF">
        <w:rPr>
          <w:rFonts w:asciiTheme="minorBidi" w:hAnsiTheme="minorBidi"/>
          <w:sz w:val="24"/>
          <w:szCs w:val="24"/>
        </w:rPr>
        <w:t>anyone</w:t>
      </w:r>
      <w:r w:rsidRPr="004A05EF">
        <w:rPr>
          <w:rFonts w:asciiTheme="minorBidi" w:hAnsiTheme="minorBidi"/>
          <w:sz w:val="24"/>
          <w:szCs w:val="24"/>
        </w:rPr>
        <w:t xml:space="preserve"> interested in similar explorations. </w:t>
      </w:r>
    </w:p>
    <w:p w14:paraId="3D25A41E" w14:textId="23B45F02" w:rsidR="00DD7892" w:rsidRDefault="00DD7892" w:rsidP="007633DF">
      <w:pPr>
        <w:spacing w:after="0" w:line="240" w:lineRule="auto"/>
        <w:rPr>
          <w:rFonts w:asciiTheme="minorBidi" w:hAnsiTheme="minorBidi"/>
          <w:sz w:val="24"/>
          <w:szCs w:val="24"/>
        </w:rPr>
      </w:pPr>
    </w:p>
    <w:p w14:paraId="142915E8" w14:textId="77777777" w:rsidR="003F6144" w:rsidRPr="005C0C30" w:rsidRDefault="003F6144" w:rsidP="007633DF">
      <w:pPr>
        <w:spacing w:after="0" w:line="240" w:lineRule="auto"/>
        <w:rPr>
          <w:rFonts w:asciiTheme="minorBidi" w:hAnsiTheme="minorBidi"/>
          <w:sz w:val="24"/>
          <w:szCs w:val="24"/>
        </w:rPr>
      </w:pPr>
    </w:p>
    <w:p w14:paraId="4F2BA1A9" w14:textId="77777777" w:rsidR="00DD171C" w:rsidRPr="004A05EF" w:rsidRDefault="00DD171C" w:rsidP="007633DF">
      <w:pPr>
        <w:spacing w:after="0" w:line="240" w:lineRule="auto"/>
        <w:rPr>
          <w:rFonts w:asciiTheme="minorBidi" w:hAnsiTheme="minorBidi"/>
          <w:b/>
          <w:bCs/>
          <w:sz w:val="24"/>
          <w:szCs w:val="24"/>
        </w:rPr>
      </w:pPr>
      <w:r w:rsidRPr="004A05EF">
        <w:rPr>
          <w:rFonts w:asciiTheme="minorBidi" w:hAnsiTheme="minorBidi"/>
          <w:b/>
          <w:bCs/>
          <w:sz w:val="24"/>
          <w:szCs w:val="24"/>
        </w:rPr>
        <w:t>Questions or Comments?</w:t>
      </w:r>
    </w:p>
    <w:p w14:paraId="57E5B5FF" w14:textId="77777777" w:rsidR="00DD171C" w:rsidRPr="004A05EF" w:rsidRDefault="00DD171C" w:rsidP="007633DF">
      <w:pPr>
        <w:spacing w:after="0" w:line="240" w:lineRule="auto"/>
        <w:rPr>
          <w:rFonts w:asciiTheme="minorBidi" w:hAnsiTheme="minorBidi"/>
          <w:sz w:val="24"/>
          <w:szCs w:val="24"/>
        </w:rPr>
      </w:pPr>
    </w:p>
    <w:p w14:paraId="4DD68976" w14:textId="3115CFBB" w:rsidR="008B35B2" w:rsidRPr="0095664D" w:rsidRDefault="00DD171C" w:rsidP="007633DF">
      <w:pPr>
        <w:spacing w:after="0" w:line="240" w:lineRule="auto"/>
        <w:rPr>
          <w:rFonts w:asciiTheme="minorBidi" w:hAnsiTheme="minorBidi"/>
          <w:sz w:val="24"/>
          <w:szCs w:val="24"/>
        </w:rPr>
      </w:pPr>
      <w:r w:rsidRPr="004A05EF">
        <w:rPr>
          <w:rFonts w:asciiTheme="minorBidi" w:hAnsiTheme="minorBidi"/>
          <w:sz w:val="24"/>
          <w:szCs w:val="24"/>
        </w:rPr>
        <w:t xml:space="preserve">Please email me directly with your feedback at </w:t>
      </w:r>
      <w:hyperlink r:id="rId12" w:history="1">
        <w:r w:rsidRPr="004A05EF">
          <w:rPr>
            <w:rStyle w:val="Hyperlink"/>
            <w:rFonts w:asciiTheme="minorBidi" w:hAnsiTheme="minorBidi"/>
            <w:sz w:val="24"/>
            <w:szCs w:val="24"/>
          </w:rPr>
          <w:t>judahlgoldberg@gmail.com</w:t>
        </w:r>
      </w:hyperlink>
      <w:r w:rsidRPr="004A05EF">
        <w:rPr>
          <w:rFonts w:asciiTheme="minorBidi" w:hAnsiTheme="minorBidi"/>
          <w:sz w:val="24"/>
          <w:szCs w:val="24"/>
        </w:rPr>
        <w:t>!</w:t>
      </w:r>
    </w:p>
    <w:sectPr w:rsidR="008B35B2" w:rsidRPr="0095664D" w:rsidSect="007633D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860A" w14:textId="77777777" w:rsidR="008C4E82" w:rsidRDefault="008C4E82" w:rsidP="00DD7892">
      <w:pPr>
        <w:spacing w:after="0" w:line="240" w:lineRule="auto"/>
      </w:pPr>
      <w:r>
        <w:separator/>
      </w:r>
    </w:p>
  </w:endnote>
  <w:endnote w:type="continuationSeparator" w:id="0">
    <w:p w14:paraId="513CA5E3" w14:textId="77777777" w:rsidR="008C4E82" w:rsidRDefault="008C4E82" w:rsidP="00DD7892">
      <w:pPr>
        <w:spacing w:after="0" w:line="240" w:lineRule="auto"/>
      </w:pPr>
      <w:r>
        <w:continuationSeparator/>
      </w:r>
    </w:p>
  </w:endnote>
  <w:endnote w:type="continuationNotice" w:id="1">
    <w:p w14:paraId="1A87493E" w14:textId="77777777" w:rsidR="008C4E82" w:rsidRDefault="008C4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BB9D" w14:textId="77777777" w:rsidR="008C4E82" w:rsidRDefault="008C4E82" w:rsidP="00DD7892">
      <w:pPr>
        <w:spacing w:after="0" w:line="240" w:lineRule="auto"/>
      </w:pPr>
      <w:r>
        <w:separator/>
      </w:r>
    </w:p>
  </w:footnote>
  <w:footnote w:type="continuationSeparator" w:id="0">
    <w:p w14:paraId="0BF09EBB" w14:textId="77777777" w:rsidR="008C4E82" w:rsidRDefault="008C4E82" w:rsidP="00DD7892">
      <w:pPr>
        <w:spacing w:after="0" w:line="240" w:lineRule="auto"/>
      </w:pPr>
      <w:r>
        <w:continuationSeparator/>
      </w:r>
    </w:p>
  </w:footnote>
  <w:footnote w:type="continuationNotice" w:id="1">
    <w:p w14:paraId="6D00B905" w14:textId="77777777" w:rsidR="008C4E82" w:rsidRDefault="008C4E82">
      <w:pPr>
        <w:spacing w:after="0" w:line="240" w:lineRule="auto"/>
      </w:pPr>
    </w:p>
  </w:footnote>
  <w:footnote w:id="2">
    <w:p w14:paraId="18526CA9" w14:textId="7FE1A303" w:rsidR="00DD7892" w:rsidRPr="005A407D" w:rsidRDefault="00DD7892" w:rsidP="007633DF">
      <w:pPr>
        <w:pStyle w:val="a5"/>
        <w:jc w:val="both"/>
        <w:rPr>
          <w:rFonts w:asciiTheme="minorBidi" w:hAnsiTheme="minorBidi"/>
          <w:rtl/>
        </w:rPr>
      </w:pPr>
      <w:r w:rsidRPr="005A407D">
        <w:rPr>
          <w:rStyle w:val="a7"/>
          <w:rFonts w:asciiTheme="minorBidi" w:hAnsiTheme="minorBidi"/>
        </w:rPr>
        <w:footnoteRef/>
      </w:r>
      <w:r w:rsidRPr="005A407D">
        <w:rPr>
          <w:rFonts w:asciiTheme="minorBidi" w:hAnsiTheme="minorBidi"/>
        </w:rPr>
        <w:t xml:space="preserve"> Also see </w:t>
      </w:r>
      <w:r w:rsidR="00491AC8" w:rsidRPr="005A407D">
        <w:rPr>
          <w:rFonts w:asciiTheme="minorBidi" w:hAnsiTheme="minorBidi"/>
        </w:rPr>
        <w:t>“</w:t>
      </w:r>
      <w:r w:rsidRPr="005A407D">
        <w:rPr>
          <w:rFonts w:asciiTheme="minorBidi" w:hAnsiTheme="minorBidi"/>
          <w:i/>
          <w:iCs/>
        </w:rPr>
        <w:t>Mah Enosh</w:t>
      </w:r>
      <w:r w:rsidR="006300CB" w:rsidRPr="005A407D">
        <w:rPr>
          <w:rFonts w:asciiTheme="minorBidi" w:hAnsiTheme="minorBidi"/>
        </w:rPr>
        <w:t>,</w:t>
      </w:r>
      <w:r w:rsidR="00491AC8" w:rsidRPr="005A407D">
        <w:rPr>
          <w:rFonts w:asciiTheme="minorBidi" w:hAnsiTheme="minorBidi"/>
        </w:rPr>
        <w:t>”</w:t>
      </w:r>
      <w:r w:rsidRPr="005A407D">
        <w:rPr>
          <w:rFonts w:asciiTheme="minorBidi" w:hAnsiTheme="minorBidi"/>
        </w:rPr>
        <w:t xml:space="preserve"> 26-50.</w:t>
      </w:r>
      <w:r w:rsidR="00491AC8" w:rsidRPr="005A407D">
        <w:rPr>
          <w:rFonts w:asciiTheme="minorBidi" w:hAnsiTheme="minorBidi"/>
        </w:rPr>
        <w:t xml:space="preserve"> </w:t>
      </w:r>
    </w:p>
  </w:footnote>
  <w:footnote w:id="3">
    <w:p w14:paraId="1E000BCA" w14:textId="3A40A43F" w:rsidR="00ED270B" w:rsidRPr="005C0C30" w:rsidRDefault="00ED270B" w:rsidP="007633DF">
      <w:pPr>
        <w:pStyle w:val="a5"/>
        <w:jc w:val="both"/>
        <w:rPr>
          <w:rFonts w:asciiTheme="minorBidi" w:hAnsiTheme="minorBidi"/>
        </w:rPr>
      </w:pPr>
      <w:r w:rsidRPr="005C0C30">
        <w:rPr>
          <w:rStyle w:val="a7"/>
          <w:rFonts w:asciiTheme="minorBidi" w:hAnsiTheme="minorBidi"/>
        </w:rPr>
        <w:footnoteRef/>
      </w:r>
      <w:r w:rsidRPr="005C0C30">
        <w:rPr>
          <w:rFonts w:asciiTheme="minorBidi" w:hAnsiTheme="minorBidi"/>
        </w:rPr>
        <w:t xml:space="preserve"> </w:t>
      </w:r>
      <w:r w:rsidRPr="005A407D">
        <w:rPr>
          <w:rFonts w:asciiTheme="minorBidi" w:hAnsiTheme="minorBidi"/>
        </w:rPr>
        <w:t>See “</w:t>
      </w:r>
      <w:r w:rsidRPr="005A407D">
        <w:rPr>
          <w:rFonts w:asciiTheme="minorBidi" w:hAnsiTheme="minorBidi"/>
          <w:i/>
          <w:iCs/>
        </w:rPr>
        <w:t xml:space="preserve">Darkhei </w:t>
      </w:r>
      <w:r w:rsidR="004A05EF" w:rsidRPr="005A407D">
        <w:rPr>
          <w:rFonts w:asciiTheme="minorBidi" w:hAnsiTheme="minorBidi"/>
          <w:i/>
          <w:iCs/>
        </w:rPr>
        <w:t>No’am</w:t>
      </w:r>
      <w:r w:rsidRPr="005A407D">
        <w:rPr>
          <w:rFonts w:asciiTheme="minorBidi" w:hAnsiTheme="minorBidi"/>
        </w:rPr>
        <w:t xml:space="preserve">,” </w:t>
      </w:r>
      <w:r w:rsidR="004A05EF" w:rsidRPr="005A407D">
        <w:rPr>
          <w:rFonts w:asciiTheme="minorBidi" w:hAnsiTheme="minorBidi"/>
          <w:i/>
          <w:iCs/>
        </w:rPr>
        <w:t>Encyclopedia</w:t>
      </w:r>
      <w:r w:rsidRPr="005A407D">
        <w:rPr>
          <w:rFonts w:asciiTheme="minorBidi" w:hAnsiTheme="minorBidi"/>
          <w:i/>
          <w:iCs/>
        </w:rPr>
        <w:t xml:space="preserve"> Talmudit</w:t>
      </w:r>
      <w:r w:rsidRPr="005A407D">
        <w:rPr>
          <w:rFonts w:asciiTheme="minorBidi" w:hAnsiTheme="minorBidi"/>
        </w:rPr>
        <w:t xml:space="preserve">, Vol. 7, 712-715. Also see </w:t>
      </w:r>
      <w:r w:rsidR="004A05EF" w:rsidRPr="005A407D">
        <w:rPr>
          <w:rFonts w:asciiTheme="minorBidi" w:hAnsiTheme="minorBidi"/>
          <w:i/>
          <w:iCs/>
        </w:rPr>
        <w:t>Sanhedrin</w:t>
      </w:r>
      <w:r w:rsidRPr="005A407D">
        <w:rPr>
          <w:rFonts w:asciiTheme="minorBidi" w:hAnsiTheme="minorBidi"/>
        </w:rPr>
        <w:t xml:space="preserve"> 45a</w:t>
      </w:r>
      <w:r w:rsidR="00EE217E" w:rsidRPr="005A407D">
        <w:rPr>
          <w:rFonts w:asciiTheme="minorBidi" w:hAnsiTheme="minorBidi"/>
        </w:rPr>
        <w:t>, 52a-</w:t>
      </w:r>
      <w:r w:rsidR="004A05EF" w:rsidRPr="005A407D">
        <w:rPr>
          <w:rFonts w:asciiTheme="minorBidi" w:hAnsiTheme="minorBidi"/>
        </w:rPr>
        <w:t>b;</w:t>
      </w:r>
      <w:r w:rsidRPr="005A407D">
        <w:rPr>
          <w:rFonts w:asciiTheme="minorBidi" w:hAnsiTheme="minorBidi"/>
          <w:rtl/>
        </w:rPr>
        <w:t xml:space="preserve"> </w:t>
      </w:r>
      <w:r w:rsidRPr="005A407D">
        <w:rPr>
          <w:rFonts w:asciiTheme="minorBidi" w:hAnsiTheme="minorBidi"/>
        </w:rPr>
        <w:t xml:space="preserve">and Rambam, </w:t>
      </w:r>
      <w:r w:rsidRPr="005A407D">
        <w:rPr>
          <w:rFonts w:asciiTheme="minorBidi" w:hAnsiTheme="minorBidi"/>
          <w:i/>
          <w:iCs/>
        </w:rPr>
        <w:t>Hilkhot Shabbat</w:t>
      </w:r>
      <w:r w:rsidRPr="005A407D">
        <w:rPr>
          <w:rFonts w:asciiTheme="minorBidi" w:hAnsiTheme="minorBidi"/>
        </w:rPr>
        <w:t xml:space="preserve"> 2:3.</w:t>
      </w:r>
    </w:p>
  </w:footnote>
  <w:footnote w:id="4">
    <w:p w14:paraId="3471839B" w14:textId="2ABA0F3F" w:rsidR="00153E14" w:rsidRPr="005A407D" w:rsidRDefault="00F8372A" w:rsidP="007633DF">
      <w:pPr>
        <w:pStyle w:val="a5"/>
        <w:jc w:val="both"/>
        <w:rPr>
          <w:rFonts w:asciiTheme="minorBidi" w:hAnsiTheme="minorBidi"/>
          <w:rtl/>
        </w:rPr>
      </w:pPr>
      <w:r w:rsidRPr="005A407D">
        <w:rPr>
          <w:rStyle w:val="a7"/>
          <w:rFonts w:asciiTheme="minorBidi" w:hAnsiTheme="minorBidi"/>
        </w:rPr>
        <w:footnoteRef/>
      </w:r>
      <w:r w:rsidRPr="005A407D">
        <w:rPr>
          <w:rFonts w:asciiTheme="minorBidi" w:hAnsiTheme="minorBidi"/>
        </w:rPr>
        <w:t xml:space="preserve"> </w:t>
      </w:r>
      <w:r w:rsidR="00C02CD1" w:rsidRPr="005A407D">
        <w:rPr>
          <w:rFonts w:asciiTheme="minorBidi" w:hAnsiTheme="minorBidi"/>
        </w:rPr>
        <w:t>HaRav</w:t>
      </w:r>
      <w:r w:rsidRPr="005A407D">
        <w:rPr>
          <w:rFonts w:asciiTheme="minorBidi" w:hAnsiTheme="minorBidi"/>
        </w:rPr>
        <w:t xml:space="preserve"> Lichtenstein</w:t>
      </w:r>
      <w:r w:rsidR="00C02CD1" w:rsidRPr="005A407D">
        <w:rPr>
          <w:rFonts w:asciiTheme="minorBidi" w:hAnsiTheme="minorBidi"/>
        </w:rPr>
        <w:t xml:space="preserve"> comments, </w:t>
      </w:r>
      <w:r w:rsidRPr="005A407D">
        <w:rPr>
          <w:rFonts w:asciiTheme="minorBidi" w:hAnsiTheme="minorBidi"/>
        </w:rPr>
        <w:t>“</w:t>
      </w:r>
      <w:r w:rsidR="00F73E89" w:rsidRPr="005A407D">
        <w:rPr>
          <w:rFonts w:asciiTheme="minorBidi" w:hAnsiTheme="minorBidi"/>
        </w:rPr>
        <w:t>There is no sharper anti-humanist</w:t>
      </w:r>
      <w:r w:rsidR="00BF2C87" w:rsidRPr="005A407D">
        <w:rPr>
          <w:rFonts w:asciiTheme="minorBidi" w:hAnsiTheme="minorBidi"/>
        </w:rPr>
        <w:t>ic</w:t>
      </w:r>
      <w:r w:rsidR="00F73E89" w:rsidRPr="005A407D">
        <w:rPr>
          <w:rFonts w:asciiTheme="minorBidi" w:hAnsiTheme="minorBidi"/>
        </w:rPr>
        <w:t xml:space="preserve"> formulation than that” (</w:t>
      </w:r>
      <w:r w:rsidR="00F73E89" w:rsidRPr="005A407D">
        <w:rPr>
          <w:rFonts w:asciiTheme="minorBidi" w:hAnsiTheme="minorBidi"/>
          <w:i/>
          <w:iCs/>
        </w:rPr>
        <w:t>Halakha Ve-hal</w:t>
      </w:r>
      <w:r w:rsidR="00C02CD1" w:rsidRPr="005A407D">
        <w:rPr>
          <w:rFonts w:asciiTheme="minorBidi" w:hAnsiTheme="minorBidi"/>
          <w:i/>
          <w:iCs/>
        </w:rPr>
        <w:t>a</w:t>
      </w:r>
      <w:r w:rsidR="00F73E89" w:rsidRPr="005A407D">
        <w:rPr>
          <w:rFonts w:asciiTheme="minorBidi" w:hAnsiTheme="minorBidi"/>
          <w:i/>
          <w:iCs/>
        </w:rPr>
        <w:t>khim</w:t>
      </w:r>
      <w:r w:rsidR="00F73E89" w:rsidRPr="005A407D">
        <w:rPr>
          <w:rFonts w:asciiTheme="minorBidi" w:hAnsiTheme="minorBidi"/>
        </w:rPr>
        <w:t>, 49).</w:t>
      </w:r>
    </w:p>
  </w:footnote>
  <w:footnote w:id="5">
    <w:p w14:paraId="52DD6E66" w14:textId="02E2DE7C" w:rsidR="005B33BC" w:rsidRPr="005A407D" w:rsidRDefault="00DD7892"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w:t>
      </w:r>
      <w:r w:rsidR="00D47A55" w:rsidRPr="005A407D">
        <w:rPr>
          <w:rFonts w:asciiTheme="minorBidi" w:hAnsiTheme="minorBidi"/>
        </w:rPr>
        <w:t xml:space="preserve">See, for instance, </w:t>
      </w:r>
      <w:r w:rsidR="005B33BC" w:rsidRPr="005A407D">
        <w:rPr>
          <w:rFonts w:asciiTheme="minorBidi" w:hAnsiTheme="minorBidi"/>
          <w:i/>
          <w:iCs/>
        </w:rPr>
        <w:t>Bereishit Rabba</w:t>
      </w:r>
      <w:r w:rsidR="005B33BC" w:rsidRPr="005A407D">
        <w:rPr>
          <w:rFonts w:asciiTheme="minorBidi" w:hAnsiTheme="minorBidi"/>
        </w:rPr>
        <w:t xml:space="preserve"> 56:</w:t>
      </w:r>
      <w:r w:rsidR="005F7A73" w:rsidRPr="005A407D">
        <w:rPr>
          <w:rFonts w:asciiTheme="minorBidi" w:hAnsiTheme="minorBidi"/>
        </w:rPr>
        <w:t>5</w:t>
      </w:r>
      <w:r w:rsidR="00283395" w:rsidRPr="005A407D">
        <w:rPr>
          <w:rFonts w:asciiTheme="minorBidi" w:hAnsiTheme="minorBidi"/>
        </w:rPr>
        <w:t>;</w:t>
      </w:r>
      <w:r w:rsidR="00B22504" w:rsidRPr="005A407D">
        <w:rPr>
          <w:rFonts w:asciiTheme="minorBidi" w:hAnsiTheme="minorBidi"/>
        </w:rPr>
        <w:t xml:space="preserve"> </w:t>
      </w:r>
      <w:r w:rsidR="00B22504" w:rsidRPr="005A407D">
        <w:rPr>
          <w:rFonts w:asciiTheme="minorBidi" w:hAnsiTheme="minorBidi"/>
          <w:i/>
          <w:iCs/>
        </w:rPr>
        <w:t>Tanchuma</w:t>
      </w:r>
      <w:r w:rsidR="00B22504" w:rsidRPr="005A407D">
        <w:rPr>
          <w:rFonts w:asciiTheme="minorBidi" w:hAnsiTheme="minorBidi"/>
        </w:rPr>
        <w:t xml:space="preserve">, </w:t>
      </w:r>
      <w:r w:rsidR="00B22504" w:rsidRPr="005C0C30">
        <w:rPr>
          <w:rFonts w:asciiTheme="minorBidi" w:hAnsiTheme="minorBidi"/>
          <w:i/>
          <w:iCs/>
        </w:rPr>
        <w:t>Vayera</w:t>
      </w:r>
      <w:r w:rsidR="00B22504" w:rsidRPr="005A407D">
        <w:rPr>
          <w:rFonts w:asciiTheme="minorBidi" w:hAnsiTheme="minorBidi"/>
        </w:rPr>
        <w:t>, 2</w:t>
      </w:r>
      <w:r w:rsidR="00E62C78" w:rsidRPr="005A407D">
        <w:rPr>
          <w:rFonts w:asciiTheme="minorBidi" w:hAnsiTheme="minorBidi"/>
        </w:rPr>
        <w:t>2-23.</w:t>
      </w:r>
    </w:p>
  </w:footnote>
  <w:footnote w:id="6">
    <w:p w14:paraId="2BD7676C" w14:textId="66FBB3D6" w:rsidR="00F836FB" w:rsidRPr="005A407D" w:rsidRDefault="00F836FB"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Also see </w:t>
      </w:r>
      <w:r w:rsidR="00215A35" w:rsidRPr="005A407D">
        <w:rPr>
          <w:rFonts w:asciiTheme="minorBidi" w:hAnsiTheme="minorBidi"/>
        </w:rPr>
        <w:t>HaRav</w:t>
      </w:r>
      <w:r w:rsidR="00993403" w:rsidRPr="005A407D">
        <w:rPr>
          <w:rFonts w:asciiTheme="minorBidi" w:hAnsiTheme="minorBidi"/>
        </w:rPr>
        <w:t xml:space="preserve"> Lichtenstein’s </w:t>
      </w:r>
      <w:r w:rsidR="00B03E04" w:rsidRPr="005A407D">
        <w:rPr>
          <w:rFonts w:asciiTheme="minorBidi" w:hAnsiTheme="minorBidi"/>
        </w:rPr>
        <w:t xml:space="preserve">published </w:t>
      </w:r>
      <w:r w:rsidR="00993403" w:rsidRPr="005A407D">
        <w:rPr>
          <w:rFonts w:asciiTheme="minorBidi" w:hAnsiTheme="minorBidi"/>
        </w:rPr>
        <w:t>lecture</w:t>
      </w:r>
      <w:r w:rsidR="00B03E04" w:rsidRPr="005A407D">
        <w:rPr>
          <w:rFonts w:asciiTheme="minorBidi" w:hAnsiTheme="minorBidi"/>
        </w:rPr>
        <w:t>, “</w:t>
      </w:r>
      <w:r w:rsidR="00B03E04" w:rsidRPr="005A407D">
        <w:rPr>
          <w:rFonts w:asciiTheme="minorBidi" w:hAnsiTheme="minorBidi"/>
          <w:i/>
          <w:iCs/>
        </w:rPr>
        <w:t xml:space="preserve">Le-mashma’utam </w:t>
      </w:r>
      <w:r w:rsidR="008124E2" w:rsidRPr="005A407D">
        <w:rPr>
          <w:rFonts w:asciiTheme="minorBidi" w:hAnsiTheme="minorBidi"/>
          <w:i/>
          <w:iCs/>
        </w:rPr>
        <w:t xml:space="preserve">Ha-erkit </w:t>
      </w:r>
      <w:r w:rsidR="00215A35" w:rsidRPr="005A407D">
        <w:rPr>
          <w:rFonts w:asciiTheme="minorBidi" w:hAnsiTheme="minorBidi"/>
          <w:i/>
          <w:iCs/>
        </w:rPr>
        <w:t xml:space="preserve">shel </w:t>
      </w:r>
      <w:r w:rsidR="008124E2" w:rsidRPr="005A407D">
        <w:rPr>
          <w:rFonts w:asciiTheme="minorBidi" w:hAnsiTheme="minorBidi"/>
          <w:i/>
          <w:iCs/>
        </w:rPr>
        <w:t>Dinei Ones U-mfateh</w:t>
      </w:r>
      <w:r w:rsidR="008124E2" w:rsidRPr="005A407D">
        <w:rPr>
          <w:rFonts w:asciiTheme="minorBidi" w:hAnsiTheme="minorBidi"/>
        </w:rPr>
        <w:t xml:space="preserve">,” available </w:t>
      </w:r>
      <w:hyperlink r:id="rId1" w:anchor="_ftnref2" w:history="1">
        <w:r w:rsidR="008124E2" w:rsidRPr="005A407D">
          <w:rPr>
            <w:rStyle w:val="Hyperlink"/>
            <w:rFonts w:asciiTheme="minorBidi" w:hAnsiTheme="minorBidi"/>
          </w:rPr>
          <w:t>here</w:t>
        </w:r>
      </w:hyperlink>
      <w:r w:rsidR="008124E2" w:rsidRPr="005A407D">
        <w:rPr>
          <w:rFonts w:asciiTheme="minorBidi" w:hAnsiTheme="minorBidi"/>
        </w:rPr>
        <w:t>.</w:t>
      </w:r>
    </w:p>
  </w:footnote>
  <w:footnote w:id="7">
    <w:p w14:paraId="16320C9A" w14:textId="548C4735" w:rsidR="00CD42AC" w:rsidRPr="005A407D" w:rsidRDefault="00DD7892"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w:t>
      </w:r>
      <w:r w:rsidR="007E020B" w:rsidRPr="005A407D">
        <w:rPr>
          <w:rFonts w:asciiTheme="minorBidi" w:hAnsiTheme="minorBidi"/>
        </w:rPr>
        <w:t>Also worth consider</w:t>
      </w:r>
      <w:r w:rsidR="005A407D" w:rsidRPr="005A407D">
        <w:rPr>
          <w:rFonts w:asciiTheme="minorBidi" w:hAnsiTheme="minorBidi"/>
        </w:rPr>
        <w:t>ing</w:t>
      </w:r>
      <w:r w:rsidR="007E020B" w:rsidRPr="005A407D">
        <w:rPr>
          <w:rFonts w:asciiTheme="minorBidi" w:hAnsiTheme="minorBidi"/>
        </w:rPr>
        <w:t xml:space="preserve"> is HaRav Lichtenstein’s position</w:t>
      </w:r>
      <w:r w:rsidR="00B679FE" w:rsidRPr="005A407D">
        <w:rPr>
          <w:rFonts w:asciiTheme="minorBidi" w:hAnsiTheme="minorBidi"/>
        </w:rPr>
        <w:t>, shared with his mentors</w:t>
      </w:r>
      <w:r w:rsidR="007E020B" w:rsidRPr="005A407D">
        <w:rPr>
          <w:rFonts w:asciiTheme="minorBidi" w:hAnsiTheme="minorBidi"/>
        </w:rPr>
        <w:t xml:space="preserve"> </w:t>
      </w:r>
      <w:r w:rsidR="00B679FE" w:rsidRPr="005A407D">
        <w:rPr>
          <w:rFonts w:asciiTheme="minorBidi" w:hAnsiTheme="minorBidi"/>
        </w:rPr>
        <w:t xml:space="preserve">R. Joseph B. Soloveitchik and R. Ahron Soloveichik, </w:t>
      </w:r>
      <w:r w:rsidR="007E020B" w:rsidRPr="005A407D">
        <w:rPr>
          <w:rFonts w:asciiTheme="minorBidi" w:hAnsiTheme="minorBidi"/>
        </w:rPr>
        <w:t xml:space="preserve">on </w:t>
      </w:r>
      <w:r w:rsidR="007E0121" w:rsidRPr="005A407D">
        <w:rPr>
          <w:rFonts w:asciiTheme="minorBidi" w:hAnsiTheme="minorBidi"/>
        </w:rPr>
        <w:t xml:space="preserve">violating Shabbat in order to save the life of a non-Jew. See </w:t>
      </w:r>
      <w:r w:rsidR="00C62897" w:rsidRPr="005A407D">
        <w:rPr>
          <w:rFonts w:asciiTheme="minorBidi" w:hAnsiTheme="minorBidi"/>
        </w:rPr>
        <w:t xml:space="preserve">R. </w:t>
      </w:r>
      <w:r w:rsidR="007E0121" w:rsidRPr="005A407D">
        <w:rPr>
          <w:rFonts w:asciiTheme="minorBidi" w:hAnsiTheme="minorBidi"/>
        </w:rPr>
        <w:t xml:space="preserve">Dov </w:t>
      </w:r>
      <w:r w:rsidR="004A05EF" w:rsidRPr="005A407D">
        <w:rPr>
          <w:rFonts w:asciiTheme="minorBidi" w:hAnsiTheme="minorBidi"/>
        </w:rPr>
        <w:t>Karoll</w:t>
      </w:r>
      <w:r w:rsidR="007E0121" w:rsidRPr="005A407D">
        <w:rPr>
          <w:rFonts w:asciiTheme="minorBidi" w:hAnsiTheme="minorBidi"/>
        </w:rPr>
        <w:t>,</w:t>
      </w:r>
      <w:r w:rsidR="00C62897" w:rsidRPr="005A407D">
        <w:rPr>
          <w:rFonts w:asciiTheme="minorBidi" w:hAnsiTheme="minorBidi"/>
        </w:rPr>
        <w:t xml:space="preserve"> “Laws of Medical Treatment on Shabbat,” in</w:t>
      </w:r>
      <w:r w:rsidR="005A407D" w:rsidRPr="005A407D">
        <w:rPr>
          <w:rFonts w:asciiTheme="minorBidi" w:hAnsiTheme="minorBidi"/>
        </w:rPr>
        <w:t>:</w:t>
      </w:r>
      <w:r w:rsidR="00C62897" w:rsidRPr="005A407D">
        <w:rPr>
          <w:rFonts w:asciiTheme="minorBidi" w:hAnsiTheme="minorBidi"/>
        </w:rPr>
        <w:t xml:space="preserve"> </w:t>
      </w:r>
      <w:r w:rsidR="00303409" w:rsidRPr="005A407D">
        <w:rPr>
          <w:rFonts w:asciiTheme="minorBidi" w:hAnsiTheme="minorBidi"/>
          <w:i/>
          <w:iCs/>
        </w:rPr>
        <w:t>And You Shall Surely Heal</w:t>
      </w:r>
      <w:r w:rsidR="000658CA" w:rsidRPr="005A407D">
        <w:rPr>
          <w:rFonts w:asciiTheme="minorBidi" w:hAnsiTheme="minorBidi"/>
        </w:rPr>
        <w:t xml:space="preserve">, Vol. 1 (New York: 2009), </w:t>
      </w:r>
      <w:r w:rsidR="00BA3283" w:rsidRPr="005A407D">
        <w:rPr>
          <w:rFonts w:asciiTheme="minorBidi" w:hAnsiTheme="minorBidi"/>
        </w:rPr>
        <w:t>21</w:t>
      </w:r>
      <w:r w:rsidR="00F059C8" w:rsidRPr="005A407D">
        <w:rPr>
          <w:rFonts w:asciiTheme="minorBidi" w:hAnsiTheme="minorBidi"/>
        </w:rPr>
        <w:t>6-2</w:t>
      </w:r>
      <w:r w:rsidR="002A0051" w:rsidRPr="005A407D">
        <w:rPr>
          <w:rFonts w:asciiTheme="minorBidi" w:hAnsiTheme="minorBidi"/>
        </w:rPr>
        <w:t>20</w:t>
      </w:r>
      <w:r w:rsidR="0053398F" w:rsidRPr="005A407D">
        <w:rPr>
          <w:rFonts w:asciiTheme="minorBidi" w:hAnsiTheme="minorBidi"/>
        </w:rPr>
        <w:t xml:space="preserve">, available </w:t>
      </w:r>
      <w:hyperlink r:id="rId2" w:history="1">
        <w:r w:rsidR="0053398F" w:rsidRPr="005A407D">
          <w:rPr>
            <w:rStyle w:val="Hyperlink"/>
            <w:rFonts w:asciiTheme="minorBidi" w:hAnsiTheme="minorBidi"/>
          </w:rPr>
          <w:t>here</w:t>
        </w:r>
      </w:hyperlink>
      <w:r w:rsidR="002A0051" w:rsidRPr="005A407D">
        <w:rPr>
          <w:rFonts w:asciiTheme="minorBidi" w:hAnsiTheme="minorBidi"/>
        </w:rPr>
        <w:t>.</w:t>
      </w:r>
      <w:r w:rsidR="007E0121" w:rsidRPr="005A407D">
        <w:rPr>
          <w:rFonts w:asciiTheme="minorBidi" w:hAnsiTheme="minorBidi"/>
        </w:rPr>
        <w:t xml:space="preserve"> </w:t>
      </w:r>
      <w:r w:rsidR="00877161" w:rsidRPr="005A407D">
        <w:rPr>
          <w:rFonts w:asciiTheme="minorBidi" w:hAnsiTheme="minorBidi"/>
        </w:rPr>
        <w:t>Regarding R. Soloveitchik</w:t>
      </w:r>
      <w:r w:rsidR="00BD14F7" w:rsidRPr="005A407D">
        <w:rPr>
          <w:rFonts w:asciiTheme="minorBidi" w:hAnsiTheme="minorBidi"/>
        </w:rPr>
        <w:t>’s position</w:t>
      </w:r>
      <w:r w:rsidR="00877161" w:rsidRPr="005A407D">
        <w:rPr>
          <w:rFonts w:asciiTheme="minorBidi" w:hAnsiTheme="minorBidi"/>
        </w:rPr>
        <w:t xml:space="preserve">, also see </w:t>
      </w:r>
      <w:r w:rsidR="00D9445C" w:rsidRPr="005A407D">
        <w:rPr>
          <w:rFonts w:asciiTheme="minorBidi" w:hAnsiTheme="minorBidi"/>
        </w:rPr>
        <w:t xml:space="preserve">Prof. Gerald Blidstein, “Halakha and Democracy,” </w:t>
      </w:r>
      <w:r w:rsidR="00D9445C" w:rsidRPr="005A407D">
        <w:rPr>
          <w:rFonts w:asciiTheme="minorBidi" w:hAnsiTheme="minorBidi"/>
          <w:i/>
          <w:iCs/>
        </w:rPr>
        <w:t>Tradition</w:t>
      </w:r>
      <w:r w:rsidR="00D9445C" w:rsidRPr="005A407D">
        <w:rPr>
          <w:rFonts w:asciiTheme="minorBidi" w:hAnsiTheme="minorBidi"/>
        </w:rPr>
        <w:t xml:space="preserve">, 32:1 (Fall 1997), </w:t>
      </w:r>
      <w:r w:rsidR="00E839F5" w:rsidRPr="005A407D">
        <w:rPr>
          <w:rFonts w:asciiTheme="minorBidi" w:hAnsiTheme="minorBidi"/>
        </w:rPr>
        <w:t>30.</w:t>
      </w:r>
      <w:r w:rsidR="001D36E9" w:rsidRPr="005A407D">
        <w:rPr>
          <w:rFonts w:asciiTheme="minorBidi" w:hAnsiTheme="minorBidi"/>
        </w:rPr>
        <w:t xml:space="preserve"> For a counterexample</w:t>
      </w:r>
      <w:r w:rsidR="00222940" w:rsidRPr="005A407D">
        <w:rPr>
          <w:rFonts w:asciiTheme="minorBidi" w:hAnsiTheme="minorBidi"/>
        </w:rPr>
        <w:t xml:space="preserve"> in which HaRav Lichtenstein rejects </w:t>
      </w:r>
      <w:r w:rsidR="00D347FA" w:rsidRPr="005A407D">
        <w:rPr>
          <w:rFonts w:asciiTheme="minorBidi" w:hAnsiTheme="minorBidi"/>
        </w:rPr>
        <w:t>halakhic accom</w:t>
      </w:r>
      <w:r w:rsidR="00337772" w:rsidRPr="005A407D">
        <w:rPr>
          <w:rFonts w:asciiTheme="minorBidi" w:hAnsiTheme="minorBidi"/>
        </w:rPr>
        <w:t>m</w:t>
      </w:r>
      <w:r w:rsidR="00D347FA" w:rsidRPr="005A407D">
        <w:rPr>
          <w:rFonts w:asciiTheme="minorBidi" w:hAnsiTheme="minorBidi"/>
        </w:rPr>
        <w:t>odation</w:t>
      </w:r>
      <w:r w:rsidR="00131BC1" w:rsidRPr="005A407D">
        <w:rPr>
          <w:rFonts w:asciiTheme="minorBidi" w:hAnsiTheme="minorBidi"/>
        </w:rPr>
        <w:t>, see his exchange with R. Binyamin Lau</w:t>
      </w:r>
      <w:r w:rsidR="009C5354" w:rsidRPr="005A407D">
        <w:rPr>
          <w:rFonts w:asciiTheme="minorBidi" w:hAnsiTheme="minorBidi"/>
        </w:rPr>
        <w:t xml:space="preserve"> regarding </w:t>
      </w:r>
      <w:r w:rsidR="007E28F8" w:rsidRPr="005A407D">
        <w:rPr>
          <w:rFonts w:asciiTheme="minorBidi" w:hAnsiTheme="minorBidi"/>
        </w:rPr>
        <w:t xml:space="preserve">a </w:t>
      </w:r>
      <w:r w:rsidR="00EB5023" w:rsidRPr="005A407D">
        <w:rPr>
          <w:rFonts w:asciiTheme="minorBidi" w:hAnsiTheme="minorBidi"/>
        </w:rPr>
        <w:t>blemished</w:t>
      </w:r>
      <w:r w:rsidR="007E28F8" w:rsidRPr="005A407D">
        <w:rPr>
          <w:rFonts w:asciiTheme="minorBidi" w:hAnsiTheme="minorBidi"/>
        </w:rPr>
        <w:t xml:space="preserve"> priest</w:t>
      </w:r>
      <w:r w:rsidR="00A16E42" w:rsidRPr="005A407D">
        <w:rPr>
          <w:rFonts w:asciiTheme="minorBidi" w:hAnsiTheme="minorBidi"/>
        </w:rPr>
        <w:t>’s inability to</w:t>
      </w:r>
      <w:r w:rsidR="007E28F8" w:rsidRPr="005A407D">
        <w:rPr>
          <w:rFonts w:asciiTheme="minorBidi" w:hAnsiTheme="minorBidi"/>
        </w:rPr>
        <w:t xml:space="preserve"> </w:t>
      </w:r>
      <w:r w:rsidR="00D41985" w:rsidRPr="005A407D">
        <w:rPr>
          <w:rFonts w:asciiTheme="minorBidi" w:hAnsiTheme="minorBidi"/>
        </w:rPr>
        <w:t>participat</w:t>
      </w:r>
      <w:r w:rsidR="00A16E42" w:rsidRPr="005A407D">
        <w:rPr>
          <w:rFonts w:asciiTheme="minorBidi" w:hAnsiTheme="minorBidi"/>
        </w:rPr>
        <w:t xml:space="preserve">e </w:t>
      </w:r>
      <w:r w:rsidR="00D41985" w:rsidRPr="005A407D">
        <w:rPr>
          <w:rFonts w:asciiTheme="minorBidi" w:hAnsiTheme="minorBidi"/>
        </w:rPr>
        <w:t xml:space="preserve">in the Temple worship, available </w:t>
      </w:r>
      <w:hyperlink r:id="rId3" w:history="1">
        <w:r w:rsidR="00D41985" w:rsidRPr="005A407D">
          <w:rPr>
            <w:rStyle w:val="Hyperlink"/>
            <w:rFonts w:asciiTheme="minorBidi" w:hAnsiTheme="minorBidi"/>
          </w:rPr>
          <w:t>here</w:t>
        </w:r>
      </w:hyperlink>
      <w:r w:rsidR="00D41985" w:rsidRPr="005A407D">
        <w:rPr>
          <w:rFonts w:asciiTheme="minorBidi" w:hAnsiTheme="minorBidi"/>
        </w:rPr>
        <w:t>.</w:t>
      </w:r>
      <w:r w:rsidR="005B7856" w:rsidRPr="005A407D">
        <w:rPr>
          <w:rFonts w:asciiTheme="minorBidi" w:hAnsiTheme="minorBidi"/>
        </w:rPr>
        <w:t xml:space="preserve"> My thanks to R. Jonathan Ziring </w:t>
      </w:r>
      <w:r w:rsidR="00EB7BCA" w:rsidRPr="005A407D">
        <w:rPr>
          <w:rFonts w:asciiTheme="minorBidi" w:hAnsiTheme="minorBidi"/>
        </w:rPr>
        <w:t xml:space="preserve">for suggesting this </w:t>
      </w:r>
      <w:r w:rsidR="004D75DA" w:rsidRPr="005A407D">
        <w:rPr>
          <w:rFonts w:asciiTheme="minorBidi" w:hAnsiTheme="minorBidi"/>
        </w:rPr>
        <w:t>counter</w:t>
      </w:r>
      <w:r w:rsidR="00EB7BCA" w:rsidRPr="005A407D">
        <w:rPr>
          <w:rFonts w:asciiTheme="minorBidi" w:hAnsiTheme="minorBidi"/>
        </w:rPr>
        <w:t>point.</w:t>
      </w:r>
    </w:p>
  </w:footnote>
  <w:footnote w:id="8">
    <w:p w14:paraId="1BA53436" w14:textId="3E83DEBF" w:rsidR="00A953C9" w:rsidRPr="005A407D" w:rsidRDefault="00A953C9"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“Moral Intuition and Jewish Ethics,” </w:t>
      </w:r>
      <w:r w:rsidR="005A407D" w:rsidRPr="00C83311">
        <w:rPr>
          <w:rFonts w:asciiTheme="minorBidi" w:hAnsiTheme="minorBidi"/>
          <w:i/>
          <w:iCs/>
        </w:rPr>
        <w:t>Ḥakirah</w:t>
      </w:r>
      <w:r w:rsidR="002F5391" w:rsidRPr="005A407D">
        <w:rPr>
          <w:rFonts w:asciiTheme="minorBidi" w:hAnsiTheme="minorBidi"/>
        </w:rPr>
        <w:t>, Vol. 23</w:t>
      </w:r>
      <w:r w:rsidR="002622F8" w:rsidRPr="005A407D">
        <w:rPr>
          <w:rFonts w:asciiTheme="minorBidi" w:hAnsiTheme="minorBidi"/>
        </w:rPr>
        <w:t xml:space="preserve"> (Fall 2017), </w:t>
      </w:r>
      <w:r w:rsidR="001F5185" w:rsidRPr="005A407D">
        <w:rPr>
          <w:rFonts w:asciiTheme="minorBidi" w:hAnsiTheme="minorBidi"/>
        </w:rPr>
        <w:t xml:space="preserve">211, </w:t>
      </w:r>
      <w:bookmarkStart w:id="3" w:name="_Hlk5869821"/>
      <w:r w:rsidR="001F5185" w:rsidRPr="005A407D">
        <w:rPr>
          <w:rFonts w:asciiTheme="minorBidi" w:hAnsiTheme="minorBidi"/>
        </w:rPr>
        <w:t xml:space="preserve">available </w:t>
      </w:r>
      <w:hyperlink r:id="rId4" w:history="1">
        <w:r w:rsidR="001F5185" w:rsidRPr="005A407D">
          <w:rPr>
            <w:rStyle w:val="Hyperlink"/>
            <w:rFonts w:asciiTheme="minorBidi" w:hAnsiTheme="minorBidi"/>
          </w:rPr>
          <w:t>here</w:t>
        </w:r>
      </w:hyperlink>
      <w:r w:rsidR="001F5185" w:rsidRPr="005A407D">
        <w:rPr>
          <w:rFonts w:asciiTheme="minorBidi" w:hAnsiTheme="minorBidi"/>
        </w:rPr>
        <w:t>.</w:t>
      </w:r>
    </w:p>
    <w:bookmarkEnd w:id="3"/>
  </w:footnote>
  <w:footnote w:id="9">
    <w:p w14:paraId="70080EF8" w14:textId="46252072" w:rsidR="00DD7892" w:rsidRPr="005A407D" w:rsidRDefault="00DD7892"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Also see </w:t>
      </w:r>
      <w:r w:rsidR="00F35462" w:rsidRPr="005A407D">
        <w:rPr>
          <w:rFonts w:asciiTheme="minorBidi" w:hAnsiTheme="minorBidi"/>
        </w:rPr>
        <w:t xml:space="preserve">HaRav Lichtenstein, “Does Judaism Recognize an Ethic Independent of Halakhah?” </w:t>
      </w:r>
      <w:r w:rsidR="00F35462" w:rsidRPr="005A407D">
        <w:rPr>
          <w:rFonts w:asciiTheme="minorBidi" w:hAnsiTheme="minorBidi"/>
          <w:i/>
          <w:iCs/>
        </w:rPr>
        <w:t>Leaves of Faith: The World of Jewish Living</w:t>
      </w:r>
      <w:r w:rsidR="00F35462" w:rsidRPr="005A407D">
        <w:rPr>
          <w:rFonts w:asciiTheme="minorBidi" w:hAnsiTheme="minorBidi"/>
        </w:rPr>
        <w:t>,</w:t>
      </w:r>
      <w:r w:rsidRPr="005A407D">
        <w:rPr>
          <w:rFonts w:asciiTheme="minorBidi" w:hAnsiTheme="minorBidi"/>
        </w:rPr>
        <w:t xml:space="preserve"> 50</w:t>
      </w:r>
      <w:r w:rsidR="00F35462" w:rsidRPr="005A407D">
        <w:rPr>
          <w:rFonts w:asciiTheme="minorBidi" w:hAnsiTheme="minorBidi"/>
        </w:rPr>
        <w:t>.</w:t>
      </w:r>
    </w:p>
  </w:footnote>
  <w:footnote w:id="10">
    <w:p w14:paraId="4C245F03" w14:textId="4FAAE377" w:rsidR="00B145E6" w:rsidRPr="005A407D" w:rsidRDefault="00B145E6"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“What is Unique About Jewish Ethics?” </w:t>
      </w:r>
      <w:r w:rsidR="00180885" w:rsidRPr="005A407D">
        <w:rPr>
          <w:rFonts w:asciiTheme="minorBidi" w:hAnsiTheme="minorBidi"/>
        </w:rPr>
        <w:t xml:space="preserve">in </w:t>
      </w:r>
      <w:r w:rsidR="00180885" w:rsidRPr="005A407D">
        <w:rPr>
          <w:rFonts w:asciiTheme="minorBidi" w:hAnsiTheme="minorBidi"/>
          <w:i/>
          <w:iCs/>
        </w:rPr>
        <w:t xml:space="preserve">Covenantal Imperatives: Essays </w:t>
      </w:r>
      <w:r w:rsidR="004A05EF" w:rsidRPr="005A407D">
        <w:rPr>
          <w:rFonts w:asciiTheme="minorBidi" w:hAnsiTheme="minorBidi"/>
          <w:i/>
          <w:iCs/>
        </w:rPr>
        <w:t>by</w:t>
      </w:r>
      <w:r w:rsidR="00180885" w:rsidRPr="005A407D">
        <w:rPr>
          <w:rFonts w:asciiTheme="minorBidi" w:hAnsiTheme="minorBidi"/>
          <w:i/>
          <w:iCs/>
        </w:rPr>
        <w:t xml:space="preserve"> Walter S. Wurzburger on Jewish Law, Thought, and Community</w:t>
      </w:r>
      <w:r w:rsidR="00CA5937" w:rsidRPr="005A407D">
        <w:rPr>
          <w:rFonts w:asciiTheme="minorBidi" w:hAnsiTheme="minorBidi"/>
          <w:i/>
          <w:iCs/>
        </w:rPr>
        <w:t xml:space="preserve"> </w:t>
      </w:r>
      <w:r w:rsidR="00CA5937" w:rsidRPr="005C0C30">
        <w:rPr>
          <w:rFonts w:asciiTheme="minorBidi" w:hAnsiTheme="minorBidi"/>
        </w:rPr>
        <w:t>(Jerusalem</w:t>
      </w:r>
      <w:r w:rsidR="00651739">
        <w:rPr>
          <w:rFonts w:asciiTheme="minorBidi" w:hAnsiTheme="minorBidi"/>
        </w:rPr>
        <w:t>:</w:t>
      </w:r>
      <w:r w:rsidR="00CA5937" w:rsidRPr="005C0C30">
        <w:rPr>
          <w:rFonts w:asciiTheme="minorBidi" w:hAnsiTheme="minorBidi"/>
        </w:rPr>
        <w:t xml:space="preserve"> 2008)</w:t>
      </w:r>
      <w:r w:rsidR="00180885" w:rsidRPr="00651739">
        <w:rPr>
          <w:rFonts w:asciiTheme="minorBidi" w:hAnsiTheme="minorBidi"/>
        </w:rPr>
        <w:t>,</w:t>
      </w:r>
      <w:r w:rsidR="00180885" w:rsidRPr="005A407D">
        <w:rPr>
          <w:rFonts w:asciiTheme="minorBidi" w:hAnsiTheme="minorBidi"/>
          <w:i/>
          <w:iCs/>
        </w:rPr>
        <w:t xml:space="preserve"> </w:t>
      </w:r>
      <w:r w:rsidR="00180885" w:rsidRPr="005A407D">
        <w:rPr>
          <w:rFonts w:asciiTheme="minorBidi" w:hAnsiTheme="minorBidi"/>
        </w:rPr>
        <w:t>36</w:t>
      </w:r>
      <w:r w:rsidR="00CA5937" w:rsidRPr="005A407D">
        <w:rPr>
          <w:rFonts w:asciiTheme="minorBidi" w:hAnsiTheme="minorBidi"/>
        </w:rPr>
        <w:t xml:space="preserve">. Also see </w:t>
      </w:r>
      <w:r w:rsidR="004663BA" w:rsidRPr="005A407D">
        <w:rPr>
          <w:rFonts w:asciiTheme="minorBidi" w:hAnsiTheme="minorBidi"/>
        </w:rPr>
        <w:t xml:space="preserve">his </w:t>
      </w:r>
      <w:r w:rsidR="00CA5937" w:rsidRPr="005A407D">
        <w:rPr>
          <w:rFonts w:asciiTheme="minorBidi" w:hAnsiTheme="minorBidi"/>
        </w:rPr>
        <w:t>“</w:t>
      </w:r>
      <w:r w:rsidR="00BE4634" w:rsidRPr="005A407D">
        <w:rPr>
          <w:rFonts w:asciiTheme="minorBidi" w:hAnsiTheme="minorBidi"/>
        </w:rPr>
        <w:t xml:space="preserve">Covenantal Imperatives,” ibid., </w:t>
      </w:r>
      <w:r w:rsidR="004663BA" w:rsidRPr="005A407D">
        <w:rPr>
          <w:rFonts w:asciiTheme="minorBidi" w:hAnsiTheme="minorBidi"/>
        </w:rPr>
        <w:t xml:space="preserve">46-54 and </w:t>
      </w:r>
      <w:r w:rsidR="00F31B00" w:rsidRPr="005A407D">
        <w:rPr>
          <w:rFonts w:asciiTheme="minorBidi" w:hAnsiTheme="minorBidi"/>
          <w:i/>
          <w:iCs/>
        </w:rPr>
        <w:t xml:space="preserve">Ethics of Responsibility: Pluralistic Approaches to Covenantal Ethics </w:t>
      </w:r>
      <w:r w:rsidR="00F31B00" w:rsidRPr="005A407D">
        <w:rPr>
          <w:rFonts w:asciiTheme="minorBidi" w:hAnsiTheme="minorBidi"/>
        </w:rPr>
        <w:t>(Philadelphia</w:t>
      </w:r>
      <w:r w:rsidR="00651739">
        <w:rPr>
          <w:rFonts w:asciiTheme="minorBidi" w:hAnsiTheme="minorBidi"/>
        </w:rPr>
        <w:t>:</w:t>
      </w:r>
      <w:r w:rsidR="00F31B00" w:rsidRPr="005A407D">
        <w:rPr>
          <w:rFonts w:asciiTheme="minorBidi" w:hAnsiTheme="minorBidi"/>
        </w:rPr>
        <w:t xml:space="preserve"> 1994). </w:t>
      </w:r>
    </w:p>
  </w:footnote>
  <w:footnote w:id="11">
    <w:p w14:paraId="00334685" w14:textId="3E8E290A" w:rsidR="00DD7892" w:rsidRPr="005A407D" w:rsidRDefault="00DD7892"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w:t>
      </w:r>
      <w:r w:rsidR="00101009" w:rsidRPr="005A407D">
        <w:rPr>
          <w:rFonts w:asciiTheme="minorBidi" w:hAnsiTheme="minorBidi"/>
        </w:rPr>
        <w:t xml:space="preserve">Similarly, see his commentary on </w:t>
      </w:r>
      <w:r w:rsidR="00101009" w:rsidRPr="005A407D">
        <w:rPr>
          <w:rFonts w:asciiTheme="minorBidi" w:hAnsiTheme="minorBidi"/>
          <w:i/>
          <w:iCs/>
        </w:rPr>
        <w:t>Vayikra</w:t>
      </w:r>
      <w:r w:rsidR="00101009" w:rsidRPr="005A407D">
        <w:rPr>
          <w:rFonts w:asciiTheme="minorBidi" w:hAnsiTheme="minorBidi"/>
        </w:rPr>
        <w:t xml:space="preserve"> 19:2.</w:t>
      </w:r>
    </w:p>
  </w:footnote>
  <w:footnote w:id="12">
    <w:p w14:paraId="423F0845" w14:textId="69E53B1F" w:rsidR="00F01CDE" w:rsidRPr="005A407D" w:rsidRDefault="00F01CDE" w:rsidP="007633DF">
      <w:pPr>
        <w:pStyle w:val="a5"/>
        <w:jc w:val="both"/>
        <w:rPr>
          <w:rFonts w:asciiTheme="minorBidi" w:hAnsiTheme="minorBidi"/>
        </w:rPr>
      </w:pPr>
      <w:r w:rsidRPr="005A407D">
        <w:rPr>
          <w:rStyle w:val="a7"/>
          <w:rFonts w:asciiTheme="minorBidi" w:hAnsiTheme="minorBidi"/>
        </w:rPr>
        <w:footnoteRef/>
      </w:r>
      <w:r w:rsidRPr="005A407D">
        <w:rPr>
          <w:rFonts w:asciiTheme="minorBidi" w:hAnsiTheme="minorBidi"/>
        </w:rPr>
        <w:t xml:space="preserve"> For an overview, see </w:t>
      </w:r>
      <w:r w:rsidRPr="005A407D">
        <w:rPr>
          <w:rFonts w:asciiTheme="minorBidi" w:hAnsiTheme="minorBidi"/>
          <w:i/>
          <w:iCs/>
        </w:rPr>
        <w:t xml:space="preserve">Lomdus: The Conceptual Approach to Jewish Learning </w:t>
      </w:r>
      <w:r w:rsidRPr="005A407D">
        <w:rPr>
          <w:rFonts w:asciiTheme="minorBidi" w:hAnsiTheme="minorBidi"/>
        </w:rPr>
        <w:t>(Jersey City</w:t>
      </w:r>
      <w:r w:rsidR="005A407D">
        <w:rPr>
          <w:rFonts w:asciiTheme="minorBidi" w:hAnsiTheme="minorBidi"/>
        </w:rPr>
        <w:t>:</w:t>
      </w:r>
      <w:r w:rsidRPr="005A407D">
        <w:rPr>
          <w:rFonts w:asciiTheme="minorBidi" w:hAnsiTheme="minorBidi"/>
        </w:rPr>
        <w:t xml:space="preserve"> 2006), available </w:t>
      </w:r>
      <w:hyperlink r:id="rId5" w:history="1">
        <w:r w:rsidRPr="005A407D">
          <w:rPr>
            <w:rStyle w:val="Hyperlink"/>
            <w:rFonts w:asciiTheme="minorBidi" w:hAnsiTheme="minorBidi"/>
          </w:rPr>
          <w:t>here</w:t>
        </w:r>
      </w:hyperlink>
      <w:r w:rsidRPr="005A407D">
        <w:rPr>
          <w:rFonts w:asciiTheme="minorBidi" w:hAnsiTheme="minorBidi"/>
        </w:rPr>
        <w:t>.</w:t>
      </w:r>
    </w:p>
    <w:p w14:paraId="072D1816" w14:textId="77777777" w:rsidR="00F01CDE" w:rsidRPr="005A407D" w:rsidRDefault="00F01CDE" w:rsidP="007633DF">
      <w:pPr>
        <w:pStyle w:val="a5"/>
        <w:jc w:val="both"/>
        <w:rPr>
          <w:rFonts w:asciiTheme="minorBidi" w:hAnsi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3406"/>
    <w:multiLevelType w:val="hybridMultilevel"/>
    <w:tmpl w:val="2C2E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92"/>
    <w:rsid w:val="00001C3B"/>
    <w:rsid w:val="00003371"/>
    <w:rsid w:val="000106B6"/>
    <w:rsid w:val="00010A5E"/>
    <w:rsid w:val="00013C94"/>
    <w:rsid w:val="000145AC"/>
    <w:rsid w:val="00015638"/>
    <w:rsid w:val="00030DE0"/>
    <w:rsid w:val="00037004"/>
    <w:rsid w:val="000419A6"/>
    <w:rsid w:val="00056BFD"/>
    <w:rsid w:val="00062065"/>
    <w:rsid w:val="000634DA"/>
    <w:rsid w:val="000658CA"/>
    <w:rsid w:val="00071F4A"/>
    <w:rsid w:val="00072526"/>
    <w:rsid w:val="000918AA"/>
    <w:rsid w:val="000A1606"/>
    <w:rsid w:val="000A1DE6"/>
    <w:rsid w:val="000B333D"/>
    <w:rsid w:val="000B7DDD"/>
    <w:rsid w:val="000C35F9"/>
    <w:rsid w:val="000D2532"/>
    <w:rsid w:val="000E05B1"/>
    <w:rsid w:val="000E7389"/>
    <w:rsid w:val="000F5255"/>
    <w:rsid w:val="00101009"/>
    <w:rsid w:val="00102270"/>
    <w:rsid w:val="00103D49"/>
    <w:rsid w:val="001057FA"/>
    <w:rsid w:val="00105E88"/>
    <w:rsid w:val="00106FBE"/>
    <w:rsid w:val="00110984"/>
    <w:rsid w:val="00114C16"/>
    <w:rsid w:val="001151C1"/>
    <w:rsid w:val="001213FC"/>
    <w:rsid w:val="0012243E"/>
    <w:rsid w:val="001225A2"/>
    <w:rsid w:val="001233F8"/>
    <w:rsid w:val="00131BC1"/>
    <w:rsid w:val="00145564"/>
    <w:rsid w:val="00147705"/>
    <w:rsid w:val="00153E14"/>
    <w:rsid w:val="001708A2"/>
    <w:rsid w:val="00171B05"/>
    <w:rsid w:val="001741CA"/>
    <w:rsid w:val="00174EED"/>
    <w:rsid w:val="00175E28"/>
    <w:rsid w:val="00177B34"/>
    <w:rsid w:val="00177C46"/>
    <w:rsid w:val="00180885"/>
    <w:rsid w:val="001842FE"/>
    <w:rsid w:val="0018572C"/>
    <w:rsid w:val="00193F17"/>
    <w:rsid w:val="00194FE7"/>
    <w:rsid w:val="00197159"/>
    <w:rsid w:val="001978C7"/>
    <w:rsid w:val="001B7D31"/>
    <w:rsid w:val="001C2D88"/>
    <w:rsid w:val="001C4A25"/>
    <w:rsid w:val="001C4E5B"/>
    <w:rsid w:val="001C5DBF"/>
    <w:rsid w:val="001C6027"/>
    <w:rsid w:val="001D0BFB"/>
    <w:rsid w:val="001D36E9"/>
    <w:rsid w:val="001D487D"/>
    <w:rsid w:val="001D5719"/>
    <w:rsid w:val="001E0CB2"/>
    <w:rsid w:val="001E1B4A"/>
    <w:rsid w:val="001E6271"/>
    <w:rsid w:val="001E6A30"/>
    <w:rsid w:val="001F07BE"/>
    <w:rsid w:val="001F5185"/>
    <w:rsid w:val="001F6240"/>
    <w:rsid w:val="001F7CF8"/>
    <w:rsid w:val="00200469"/>
    <w:rsid w:val="002140B9"/>
    <w:rsid w:val="00215A35"/>
    <w:rsid w:val="00222940"/>
    <w:rsid w:val="002248A7"/>
    <w:rsid w:val="00224FC1"/>
    <w:rsid w:val="00235136"/>
    <w:rsid w:val="00236FEF"/>
    <w:rsid w:val="002401F2"/>
    <w:rsid w:val="00242B1C"/>
    <w:rsid w:val="00245D84"/>
    <w:rsid w:val="0025166B"/>
    <w:rsid w:val="00256EE6"/>
    <w:rsid w:val="00261825"/>
    <w:rsid w:val="00261949"/>
    <w:rsid w:val="002622F8"/>
    <w:rsid w:val="0026754B"/>
    <w:rsid w:val="00270CF9"/>
    <w:rsid w:val="00272064"/>
    <w:rsid w:val="00272A69"/>
    <w:rsid w:val="0028117D"/>
    <w:rsid w:val="00282232"/>
    <w:rsid w:val="00283395"/>
    <w:rsid w:val="00287B85"/>
    <w:rsid w:val="00291CA7"/>
    <w:rsid w:val="002A0051"/>
    <w:rsid w:val="002A7EF9"/>
    <w:rsid w:val="002B34B6"/>
    <w:rsid w:val="002B45D1"/>
    <w:rsid w:val="002B6FD5"/>
    <w:rsid w:val="002C08E4"/>
    <w:rsid w:val="002C27E7"/>
    <w:rsid w:val="002C5AD0"/>
    <w:rsid w:val="002D278C"/>
    <w:rsid w:val="002D2E2C"/>
    <w:rsid w:val="002D3E77"/>
    <w:rsid w:val="002D4C98"/>
    <w:rsid w:val="002D7BE5"/>
    <w:rsid w:val="002E220D"/>
    <w:rsid w:val="002E4621"/>
    <w:rsid w:val="002E5B15"/>
    <w:rsid w:val="002E7E86"/>
    <w:rsid w:val="002F5391"/>
    <w:rsid w:val="00300D5E"/>
    <w:rsid w:val="00303409"/>
    <w:rsid w:val="003044C5"/>
    <w:rsid w:val="003068FB"/>
    <w:rsid w:val="003110DA"/>
    <w:rsid w:val="00314E67"/>
    <w:rsid w:val="00317F8A"/>
    <w:rsid w:val="003208F8"/>
    <w:rsid w:val="00320BCC"/>
    <w:rsid w:val="003312A7"/>
    <w:rsid w:val="00337772"/>
    <w:rsid w:val="003568E1"/>
    <w:rsid w:val="00356EF7"/>
    <w:rsid w:val="00362D74"/>
    <w:rsid w:val="0036378D"/>
    <w:rsid w:val="00364F6D"/>
    <w:rsid w:val="003703CC"/>
    <w:rsid w:val="00381204"/>
    <w:rsid w:val="00381258"/>
    <w:rsid w:val="00386324"/>
    <w:rsid w:val="0039589C"/>
    <w:rsid w:val="00397203"/>
    <w:rsid w:val="003A1B3F"/>
    <w:rsid w:val="003A1D2F"/>
    <w:rsid w:val="003A3DAD"/>
    <w:rsid w:val="003B2B82"/>
    <w:rsid w:val="003B6E9C"/>
    <w:rsid w:val="003B7367"/>
    <w:rsid w:val="003C003C"/>
    <w:rsid w:val="003C34EC"/>
    <w:rsid w:val="003C55C8"/>
    <w:rsid w:val="003C60F7"/>
    <w:rsid w:val="003D4529"/>
    <w:rsid w:val="003D4710"/>
    <w:rsid w:val="003D7AC1"/>
    <w:rsid w:val="003E1FC8"/>
    <w:rsid w:val="003E5636"/>
    <w:rsid w:val="003F00DC"/>
    <w:rsid w:val="003F02E7"/>
    <w:rsid w:val="003F2DA5"/>
    <w:rsid w:val="003F6144"/>
    <w:rsid w:val="00402687"/>
    <w:rsid w:val="00407233"/>
    <w:rsid w:val="00407311"/>
    <w:rsid w:val="00410743"/>
    <w:rsid w:val="00411430"/>
    <w:rsid w:val="0041313F"/>
    <w:rsid w:val="00426599"/>
    <w:rsid w:val="004265FD"/>
    <w:rsid w:val="00426832"/>
    <w:rsid w:val="0042794C"/>
    <w:rsid w:val="00430890"/>
    <w:rsid w:val="0043092F"/>
    <w:rsid w:val="0043207F"/>
    <w:rsid w:val="00433EFF"/>
    <w:rsid w:val="00434561"/>
    <w:rsid w:val="00436216"/>
    <w:rsid w:val="0045488D"/>
    <w:rsid w:val="00454D5E"/>
    <w:rsid w:val="00460AAD"/>
    <w:rsid w:val="004663BA"/>
    <w:rsid w:val="00467AF3"/>
    <w:rsid w:val="00473DB5"/>
    <w:rsid w:val="00481D5E"/>
    <w:rsid w:val="0048231B"/>
    <w:rsid w:val="0048482B"/>
    <w:rsid w:val="00487096"/>
    <w:rsid w:val="00491AC8"/>
    <w:rsid w:val="0049421B"/>
    <w:rsid w:val="004943E1"/>
    <w:rsid w:val="0049460E"/>
    <w:rsid w:val="00495597"/>
    <w:rsid w:val="004A05EF"/>
    <w:rsid w:val="004A2847"/>
    <w:rsid w:val="004A2CF9"/>
    <w:rsid w:val="004A7A9A"/>
    <w:rsid w:val="004B0E83"/>
    <w:rsid w:val="004B5BB3"/>
    <w:rsid w:val="004C0BDD"/>
    <w:rsid w:val="004C1F09"/>
    <w:rsid w:val="004C5450"/>
    <w:rsid w:val="004C632F"/>
    <w:rsid w:val="004D142E"/>
    <w:rsid w:val="004D2320"/>
    <w:rsid w:val="004D6A5A"/>
    <w:rsid w:val="004D6EF5"/>
    <w:rsid w:val="004D75DA"/>
    <w:rsid w:val="004E0A0E"/>
    <w:rsid w:val="004E63D1"/>
    <w:rsid w:val="004F1084"/>
    <w:rsid w:val="004F1734"/>
    <w:rsid w:val="004F1A9D"/>
    <w:rsid w:val="004F2FD2"/>
    <w:rsid w:val="004F3703"/>
    <w:rsid w:val="004F3FA4"/>
    <w:rsid w:val="004F4723"/>
    <w:rsid w:val="004F63AD"/>
    <w:rsid w:val="004F6FC3"/>
    <w:rsid w:val="005014A3"/>
    <w:rsid w:val="00501CA8"/>
    <w:rsid w:val="005035D7"/>
    <w:rsid w:val="00503820"/>
    <w:rsid w:val="00503ADE"/>
    <w:rsid w:val="00504117"/>
    <w:rsid w:val="005054B4"/>
    <w:rsid w:val="00507249"/>
    <w:rsid w:val="005137A8"/>
    <w:rsid w:val="00515EAE"/>
    <w:rsid w:val="005203FA"/>
    <w:rsid w:val="005231B6"/>
    <w:rsid w:val="005250A4"/>
    <w:rsid w:val="00525343"/>
    <w:rsid w:val="00533260"/>
    <w:rsid w:val="0053398F"/>
    <w:rsid w:val="00541DFA"/>
    <w:rsid w:val="0054544E"/>
    <w:rsid w:val="005549E8"/>
    <w:rsid w:val="00555523"/>
    <w:rsid w:val="0055731E"/>
    <w:rsid w:val="005579E2"/>
    <w:rsid w:val="005607C9"/>
    <w:rsid w:val="00561D3E"/>
    <w:rsid w:val="00563134"/>
    <w:rsid w:val="005644B7"/>
    <w:rsid w:val="00565E2E"/>
    <w:rsid w:val="005712D6"/>
    <w:rsid w:val="00574840"/>
    <w:rsid w:val="00576835"/>
    <w:rsid w:val="00580AB9"/>
    <w:rsid w:val="00582CC3"/>
    <w:rsid w:val="0058358B"/>
    <w:rsid w:val="005844BD"/>
    <w:rsid w:val="0058642C"/>
    <w:rsid w:val="0058658E"/>
    <w:rsid w:val="005873F8"/>
    <w:rsid w:val="0059147E"/>
    <w:rsid w:val="00592F9B"/>
    <w:rsid w:val="005932A7"/>
    <w:rsid w:val="0059785F"/>
    <w:rsid w:val="00597AC2"/>
    <w:rsid w:val="005A258F"/>
    <w:rsid w:val="005A391F"/>
    <w:rsid w:val="005A407D"/>
    <w:rsid w:val="005B33BC"/>
    <w:rsid w:val="005B5877"/>
    <w:rsid w:val="005B7856"/>
    <w:rsid w:val="005C0C30"/>
    <w:rsid w:val="005C19CC"/>
    <w:rsid w:val="005C1E77"/>
    <w:rsid w:val="005C3016"/>
    <w:rsid w:val="005C35D5"/>
    <w:rsid w:val="005D0DFF"/>
    <w:rsid w:val="005D55F6"/>
    <w:rsid w:val="005E5766"/>
    <w:rsid w:val="005E7706"/>
    <w:rsid w:val="005F3B04"/>
    <w:rsid w:val="005F7A73"/>
    <w:rsid w:val="00601D4C"/>
    <w:rsid w:val="00602506"/>
    <w:rsid w:val="006043B6"/>
    <w:rsid w:val="00606117"/>
    <w:rsid w:val="00610FE7"/>
    <w:rsid w:val="0061311E"/>
    <w:rsid w:val="00615E33"/>
    <w:rsid w:val="00622943"/>
    <w:rsid w:val="00627E64"/>
    <w:rsid w:val="006300CB"/>
    <w:rsid w:val="0064046F"/>
    <w:rsid w:val="00641E7C"/>
    <w:rsid w:val="006506E3"/>
    <w:rsid w:val="00651205"/>
    <w:rsid w:val="00651739"/>
    <w:rsid w:val="00653578"/>
    <w:rsid w:val="00661076"/>
    <w:rsid w:val="00665B16"/>
    <w:rsid w:val="006669C5"/>
    <w:rsid w:val="00666C76"/>
    <w:rsid w:val="00666E02"/>
    <w:rsid w:val="00667453"/>
    <w:rsid w:val="00671031"/>
    <w:rsid w:val="0067128B"/>
    <w:rsid w:val="00671A67"/>
    <w:rsid w:val="00673AB1"/>
    <w:rsid w:val="00677CFD"/>
    <w:rsid w:val="00682620"/>
    <w:rsid w:val="00682E38"/>
    <w:rsid w:val="006A1A2B"/>
    <w:rsid w:val="006C497C"/>
    <w:rsid w:val="006D243D"/>
    <w:rsid w:val="006D2F17"/>
    <w:rsid w:val="006D6990"/>
    <w:rsid w:val="006D7BFF"/>
    <w:rsid w:val="006E6222"/>
    <w:rsid w:val="006F1110"/>
    <w:rsid w:val="006F5C1D"/>
    <w:rsid w:val="00705DCE"/>
    <w:rsid w:val="007063EA"/>
    <w:rsid w:val="00707243"/>
    <w:rsid w:val="00710C50"/>
    <w:rsid w:val="00711549"/>
    <w:rsid w:val="00711EC9"/>
    <w:rsid w:val="00712476"/>
    <w:rsid w:val="00713EA2"/>
    <w:rsid w:val="007157CC"/>
    <w:rsid w:val="00716817"/>
    <w:rsid w:val="00716AFA"/>
    <w:rsid w:val="00720243"/>
    <w:rsid w:val="007278D5"/>
    <w:rsid w:val="007364A3"/>
    <w:rsid w:val="0073723E"/>
    <w:rsid w:val="00744318"/>
    <w:rsid w:val="00752BC1"/>
    <w:rsid w:val="00757E47"/>
    <w:rsid w:val="007603E7"/>
    <w:rsid w:val="007633DF"/>
    <w:rsid w:val="0077095E"/>
    <w:rsid w:val="00771942"/>
    <w:rsid w:val="00772F4F"/>
    <w:rsid w:val="007731EC"/>
    <w:rsid w:val="00773F04"/>
    <w:rsid w:val="00780EC0"/>
    <w:rsid w:val="00784086"/>
    <w:rsid w:val="00787269"/>
    <w:rsid w:val="00787F47"/>
    <w:rsid w:val="00790CB7"/>
    <w:rsid w:val="007A1A97"/>
    <w:rsid w:val="007A4189"/>
    <w:rsid w:val="007A77B1"/>
    <w:rsid w:val="007B4627"/>
    <w:rsid w:val="007C03AC"/>
    <w:rsid w:val="007C20CC"/>
    <w:rsid w:val="007C3FB6"/>
    <w:rsid w:val="007C52E0"/>
    <w:rsid w:val="007C6D0E"/>
    <w:rsid w:val="007D27E7"/>
    <w:rsid w:val="007D4363"/>
    <w:rsid w:val="007E0121"/>
    <w:rsid w:val="007E020B"/>
    <w:rsid w:val="007E1448"/>
    <w:rsid w:val="007E28F8"/>
    <w:rsid w:val="007E2C6C"/>
    <w:rsid w:val="007E7E82"/>
    <w:rsid w:val="007F210F"/>
    <w:rsid w:val="007F707D"/>
    <w:rsid w:val="00810FF9"/>
    <w:rsid w:val="008124E2"/>
    <w:rsid w:val="00821B52"/>
    <w:rsid w:val="00823542"/>
    <w:rsid w:val="00825726"/>
    <w:rsid w:val="00831FDD"/>
    <w:rsid w:val="00835770"/>
    <w:rsid w:val="008359C3"/>
    <w:rsid w:val="0083743F"/>
    <w:rsid w:val="0083791B"/>
    <w:rsid w:val="00841DBA"/>
    <w:rsid w:val="00842E92"/>
    <w:rsid w:val="00853242"/>
    <w:rsid w:val="00854206"/>
    <w:rsid w:val="0086184E"/>
    <w:rsid w:val="0086244B"/>
    <w:rsid w:val="00863FEE"/>
    <w:rsid w:val="00865F3D"/>
    <w:rsid w:val="008706C4"/>
    <w:rsid w:val="00873C0C"/>
    <w:rsid w:val="00873DBB"/>
    <w:rsid w:val="00874237"/>
    <w:rsid w:val="0087691C"/>
    <w:rsid w:val="00877161"/>
    <w:rsid w:val="008859A4"/>
    <w:rsid w:val="0088647F"/>
    <w:rsid w:val="008936B2"/>
    <w:rsid w:val="008A1AF7"/>
    <w:rsid w:val="008A25BE"/>
    <w:rsid w:val="008B160E"/>
    <w:rsid w:val="008B35B2"/>
    <w:rsid w:val="008B4886"/>
    <w:rsid w:val="008C4E82"/>
    <w:rsid w:val="008C5B42"/>
    <w:rsid w:val="008C7A7F"/>
    <w:rsid w:val="008D043D"/>
    <w:rsid w:val="008D7DE1"/>
    <w:rsid w:val="008E1BCD"/>
    <w:rsid w:val="008E1E23"/>
    <w:rsid w:val="008E2616"/>
    <w:rsid w:val="008E30F7"/>
    <w:rsid w:val="008F2487"/>
    <w:rsid w:val="008F4C31"/>
    <w:rsid w:val="008F51B9"/>
    <w:rsid w:val="008F62DD"/>
    <w:rsid w:val="008F77D0"/>
    <w:rsid w:val="009024A1"/>
    <w:rsid w:val="00904C6B"/>
    <w:rsid w:val="009051E0"/>
    <w:rsid w:val="009145EE"/>
    <w:rsid w:val="0092112D"/>
    <w:rsid w:val="00923CF5"/>
    <w:rsid w:val="00924CDF"/>
    <w:rsid w:val="009252D0"/>
    <w:rsid w:val="0092556C"/>
    <w:rsid w:val="0092691D"/>
    <w:rsid w:val="0092720F"/>
    <w:rsid w:val="009279C9"/>
    <w:rsid w:val="00931128"/>
    <w:rsid w:val="009347C3"/>
    <w:rsid w:val="00936DCF"/>
    <w:rsid w:val="00946F3D"/>
    <w:rsid w:val="0094778E"/>
    <w:rsid w:val="00950F0A"/>
    <w:rsid w:val="0095664D"/>
    <w:rsid w:val="0095766A"/>
    <w:rsid w:val="00960B19"/>
    <w:rsid w:val="00960DB2"/>
    <w:rsid w:val="00964718"/>
    <w:rsid w:val="00971254"/>
    <w:rsid w:val="00973504"/>
    <w:rsid w:val="00981430"/>
    <w:rsid w:val="00983FED"/>
    <w:rsid w:val="00991388"/>
    <w:rsid w:val="0099173E"/>
    <w:rsid w:val="00993403"/>
    <w:rsid w:val="009A05FB"/>
    <w:rsid w:val="009A2391"/>
    <w:rsid w:val="009A64F0"/>
    <w:rsid w:val="009B0838"/>
    <w:rsid w:val="009B17F1"/>
    <w:rsid w:val="009B1CB8"/>
    <w:rsid w:val="009C117C"/>
    <w:rsid w:val="009C1B17"/>
    <w:rsid w:val="009C439E"/>
    <w:rsid w:val="009C5354"/>
    <w:rsid w:val="009C7821"/>
    <w:rsid w:val="009D378B"/>
    <w:rsid w:val="009D46DA"/>
    <w:rsid w:val="009D5A5A"/>
    <w:rsid w:val="009E30CC"/>
    <w:rsid w:val="009F3791"/>
    <w:rsid w:val="009F4F18"/>
    <w:rsid w:val="009F7616"/>
    <w:rsid w:val="00A005A0"/>
    <w:rsid w:val="00A0402C"/>
    <w:rsid w:val="00A0537E"/>
    <w:rsid w:val="00A07CB0"/>
    <w:rsid w:val="00A115FE"/>
    <w:rsid w:val="00A16E42"/>
    <w:rsid w:val="00A2044C"/>
    <w:rsid w:val="00A21360"/>
    <w:rsid w:val="00A25C5C"/>
    <w:rsid w:val="00A410DC"/>
    <w:rsid w:val="00A42348"/>
    <w:rsid w:val="00A4311C"/>
    <w:rsid w:val="00A45EDA"/>
    <w:rsid w:val="00A52DAD"/>
    <w:rsid w:val="00A53DA8"/>
    <w:rsid w:val="00A572A6"/>
    <w:rsid w:val="00A61144"/>
    <w:rsid w:val="00A611AE"/>
    <w:rsid w:val="00A619F3"/>
    <w:rsid w:val="00A66116"/>
    <w:rsid w:val="00A73340"/>
    <w:rsid w:val="00A83D72"/>
    <w:rsid w:val="00A9423B"/>
    <w:rsid w:val="00A944A0"/>
    <w:rsid w:val="00A953C9"/>
    <w:rsid w:val="00A97C21"/>
    <w:rsid w:val="00AA057B"/>
    <w:rsid w:val="00AA3142"/>
    <w:rsid w:val="00AA4C4D"/>
    <w:rsid w:val="00AA4E13"/>
    <w:rsid w:val="00AA79C1"/>
    <w:rsid w:val="00AB09D4"/>
    <w:rsid w:val="00AB3B85"/>
    <w:rsid w:val="00AB4099"/>
    <w:rsid w:val="00AB5C9A"/>
    <w:rsid w:val="00AC45A8"/>
    <w:rsid w:val="00AC4EBB"/>
    <w:rsid w:val="00AC4F35"/>
    <w:rsid w:val="00AC7C70"/>
    <w:rsid w:val="00AD0194"/>
    <w:rsid w:val="00AD31CC"/>
    <w:rsid w:val="00AD6662"/>
    <w:rsid w:val="00AE12F4"/>
    <w:rsid w:val="00AE15DE"/>
    <w:rsid w:val="00AF228C"/>
    <w:rsid w:val="00AF3B5E"/>
    <w:rsid w:val="00B008A1"/>
    <w:rsid w:val="00B01471"/>
    <w:rsid w:val="00B01535"/>
    <w:rsid w:val="00B017F5"/>
    <w:rsid w:val="00B03E04"/>
    <w:rsid w:val="00B06E2B"/>
    <w:rsid w:val="00B06F59"/>
    <w:rsid w:val="00B07E81"/>
    <w:rsid w:val="00B10C7A"/>
    <w:rsid w:val="00B12436"/>
    <w:rsid w:val="00B12816"/>
    <w:rsid w:val="00B1305B"/>
    <w:rsid w:val="00B145E6"/>
    <w:rsid w:val="00B158F2"/>
    <w:rsid w:val="00B15CFB"/>
    <w:rsid w:val="00B22504"/>
    <w:rsid w:val="00B24894"/>
    <w:rsid w:val="00B258C3"/>
    <w:rsid w:val="00B3033B"/>
    <w:rsid w:val="00B31633"/>
    <w:rsid w:val="00B3323C"/>
    <w:rsid w:val="00B35754"/>
    <w:rsid w:val="00B35936"/>
    <w:rsid w:val="00B36F9C"/>
    <w:rsid w:val="00B408CD"/>
    <w:rsid w:val="00B432BA"/>
    <w:rsid w:val="00B528A2"/>
    <w:rsid w:val="00B56714"/>
    <w:rsid w:val="00B56C12"/>
    <w:rsid w:val="00B60032"/>
    <w:rsid w:val="00B62177"/>
    <w:rsid w:val="00B633B8"/>
    <w:rsid w:val="00B6401C"/>
    <w:rsid w:val="00B679FE"/>
    <w:rsid w:val="00B67E29"/>
    <w:rsid w:val="00B7050E"/>
    <w:rsid w:val="00B8208D"/>
    <w:rsid w:val="00B833B3"/>
    <w:rsid w:val="00B8718A"/>
    <w:rsid w:val="00B91179"/>
    <w:rsid w:val="00B92076"/>
    <w:rsid w:val="00B949D6"/>
    <w:rsid w:val="00B9589C"/>
    <w:rsid w:val="00B97399"/>
    <w:rsid w:val="00BA043C"/>
    <w:rsid w:val="00BA3283"/>
    <w:rsid w:val="00BB2E42"/>
    <w:rsid w:val="00BC6D20"/>
    <w:rsid w:val="00BD03B5"/>
    <w:rsid w:val="00BD14F7"/>
    <w:rsid w:val="00BD2DA1"/>
    <w:rsid w:val="00BD34D7"/>
    <w:rsid w:val="00BD4B97"/>
    <w:rsid w:val="00BD68E8"/>
    <w:rsid w:val="00BD68F3"/>
    <w:rsid w:val="00BD7B79"/>
    <w:rsid w:val="00BD7BA1"/>
    <w:rsid w:val="00BE4634"/>
    <w:rsid w:val="00BE49C2"/>
    <w:rsid w:val="00BF1CBE"/>
    <w:rsid w:val="00BF2C87"/>
    <w:rsid w:val="00BF3C11"/>
    <w:rsid w:val="00C02CD1"/>
    <w:rsid w:val="00C03689"/>
    <w:rsid w:val="00C0459F"/>
    <w:rsid w:val="00C20082"/>
    <w:rsid w:val="00C26DB3"/>
    <w:rsid w:val="00C30258"/>
    <w:rsid w:val="00C30C11"/>
    <w:rsid w:val="00C3493D"/>
    <w:rsid w:val="00C35E16"/>
    <w:rsid w:val="00C37F74"/>
    <w:rsid w:val="00C537B4"/>
    <w:rsid w:val="00C53A61"/>
    <w:rsid w:val="00C5430B"/>
    <w:rsid w:val="00C600CD"/>
    <w:rsid w:val="00C62897"/>
    <w:rsid w:val="00C6564A"/>
    <w:rsid w:val="00C701A6"/>
    <w:rsid w:val="00C72A17"/>
    <w:rsid w:val="00C83215"/>
    <w:rsid w:val="00C83311"/>
    <w:rsid w:val="00C868CD"/>
    <w:rsid w:val="00C87680"/>
    <w:rsid w:val="00C925B6"/>
    <w:rsid w:val="00C97502"/>
    <w:rsid w:val="00C97E2C"/>
    <w:rsid w:val="00C97FF7"/>
    <w:rsid w:val="00CA0A10"/>
    <w:rsid w:val="00CA33DE"/>
    <w:rsid w:val="00CA5937"/>
    <w:rsid w:val="00CA6256"/>
    <w:rsid w:val="00CA7509"/>
    <w:rsid w:val="00CA7A86"/>
    <w:rsid w:val="00CB2F2F"/>
    <w:rsid w:val="00CC0A03"/>
    <w:rsid w:val="00CC3D48"/>
    <w:rsid w:val="00CD42AC"/>
    <w:rsid w:val="00CD5FA5"/>
    <w:rsid w:val="00CE4DEE"/>
    <w:rsid w:val="00CF5C3E"/>
    <w:rsid w:val="00D00C78"/>
    <w:rsid w:val="00D0114C"/>
    <w:rsid w:val="00D0440C"/>
    <w:rsid w:val="00D1222F"/>
    <w:rsid w:val="00D12A1C"/>
    <w:rsid w:val="00D16755"/>
    <w:rsid w:val="00D244CE"/>
    <w:rsid w:val="00D25F0C"/>
    <w:rsid w:val="00D27E68"/>
    <w:rsid w:val="00D3076D"/>
    <w:rsid w:val="00D335FB"/>
    <w:rsid w:val="00D337FF"/>
    <w:rsid w:val="00D347FA"/>
    <w:rsid w:val="00D367C6"/>
    <w:rsid w:val="00D41985"/>
    <w:rsid w:val="00D453FD"/>
    <w:rsid w:val="00D461F7"/>
    <w:rsid w:val="00D47A55"/>
    <w:rsid w:val="00D65202"/>
    <w:rsid w:val="00D74EE9"/>
    <w:rsid w:val="00D80522"/>
    <w:rsid w:val="00D838EE"/>
    <w:rsid w:val="00D8797B"/>
    <w:rsid w:val="00D907C7"/>
    <w:rsid w:val="00D90F99"/>
    <w:rsid w:val="00D90FFA"/>
    <w:rsid w:val="00D9445C"/>
    <w:rsid w:val="00DA0EEF"/>
    <w:rsid w:val="00DA20C3"/>
    <w:rsid w:val="00DA6957"/>
    <w:rsid w:val="00DB09D2"/>
    <w:rsid w:val="00DB4337"/>
    <w:rsid w:val="00DB58C8"/>
    <w:rsid w:val="00DB5A9C"/>
    <w:rsid w:val="00DB5AAD"/>
    <w:rsid w:val="00DC0594"/>
    <w:rsid w:val="00DC4709"/>
    <w:rsid w:val="00DC565C"/>
    <w:rsid w:val="00DC607F"/>
    <w:rsid w:val="00DC7261"/>
    <w:rsid w:val="00DD130D"/>
    <w:rsid w:val="00DD171C"/>
    <w:rsid w:val="00DD7892"/>
    <w:rsid w:val="00DE0864"/>
    <w:rsid w:val="00DE15B3"/>
    <w:rsid w:val="00DE1C20"/>
    <w:rsid w:val="00DE68FA"/>
    <w:rsid w:val="00DF0655"/>
    <w:rsid w:val="00DF29EF"/>
    <w:rsid w:val="00DF309F"/>
    <w:rsid w:val="00DF4B56"/>
    <w:rsid w:val="00DF5545"/>
    <w:rsid w:val="00E01E60"/>
    <w:rsid w:val="00E04B52"/>
    <w:rsid w:val="00E04C8E"/>
    <w:rsid w:val="00E105B2"/>
    <w:rsid w:val="00E125F2"/>
    <w:rsid w:val="00E158DE"/>
    <w:rsid w:val="00E22961"/>
    <w:rsid w:val="00E23AB8"/>
    <w:rsid w:val="00E26705"/>
    <w:rsid w:val="00E267F3"/>
    <w:rsid w:val="00E27FC2"/>
    <w:rsid w:val="00E330BA"/>
    <w:rsid w:val="00E3508F"/>
    <w:rsid w:val="00E428AE"/>
    <w:rsid w:val="00E436EB"/>
    <w:rsid w:val="00E45590"/>
    <w:rsid w:val="00E479D8"/>
    <w:rsid w:val="00E535A5"/>
    <w:rsid w:val="00E558BF"/>
    <w:rsid w:val="00E567CD"/>
    <w:rsid w:val="00E603D7"/>
    <w:rsid w:val="00E62BED"/>
    <w:rsid w:val="00E62C41"/>
    <w:rsid w:val="00E62C78"/>
    <w:rsid w:val="00E63B98"/>
    <w:rsid w:val="00E64610"/>
    <w:rsid w:val="00E662B5"/>
    <w:rsid w:val="00E668F9"/>
    <w:rsid w:val="00E67F0F"/>
    <w:rsid w:val="00E70B47"/>
    <w:rsid w:val="00E72FC5"/>
    <w:rsid w:val="00E750B1"/>
    <w:rsid w:val="00E77333"/>
    <w:rsid w:val="00E80B94"/>
    <w:rsid w:val="00E839F5"/>
    <w:rsid w:val="00E87B66"/>
    <w:rsid w:val="00E90075"/>
    <w:rsid w:val="00E91232"/>
    <w:rsid w:val="00E97533"/>
    <w:rsid w:val="00EA63BA"/>
    <w:rsid w:val="00EA7106"/>
    <w:rsid w:val="00EB074C"/>
    <w:rsid w:val="00EB5023"/>
    <w:rsid w:val="00EB704C"/>
    <w:rsid w:val="00EB7BCA"/>
    <w:rsid w:val="00EC5313"/>
    <w:rsid w:val="00EC6B5B"/>
    <w:rsid w:val="00EC7F99"/>
    <w:rsid w:val="00ED0973"/>
    <w:rsid w:val="00ED0C07"/>
    <w:rsid w:val="00ED1503"/>
    <w:rsid w:val="00ED270B"/>
    <w:rsid w:val="00ED3254"/>
    <w:rsid w:val="00ED5172"/>
    <w:rsid w:val="00ED68AB"/>
    <w:rsid w:val="00EE217E"/>
    <w:rsid w:val="00EE28BC"/>
    <w:rsid w:val="00EE7796"/>
    <w:rsid w:val="00EF0CFD"/>
    <w:rsid w:val="00EF53A0"/>
    <w:rsid w:val="00EF560F"/>
    <w:rsid w:val="00EF580F"/>
    <w:rsid w:val="00F00D4C"/>
    <w:rsid w:val="00F01CDE"/>
    <w:rsid w:val="00F03138"/>
    <w:rsid w:val="00F033E8"/>
    <w:rsid w:val="00F059C8"/>
    <w:rsid w:val="00F05D24"/>
    <w:rsid w:val="00F06696"/>
    <w:rsid w:val="00F06DF4"/>
    <w:rsid w:val="00F10C9E"/>
    <w:rsid w:val="00F125C8"/>
    <w:rsid w:val="00F12606"/>
    <w:rsid w:val="00F15157"/>
    <w:rsid w:val="00F20117"/>
    <w:rsid w:val="00F24EB6"/>
    <w:rsid w:val="00F26212"/>
    <w:rsid w:val="00F2684B"/>
    <w:rsid w:val="00F305F3"/>
    <w:rsid w:val="00F31B00"/>
    <w:rsid w:val="00F35462"/>
    <w:rsid w:val="00F46B05"/>
    <w:rsid w:val="00F507AA"/>
    <w:rsid w:val="00F51D68"/>
    <w:rsid w:val="00F5658A"/>
    <w:rsid w:val="00F577D6"/>
    <w:rsid w:val="00F61409"/>
    <w:rsid w:val="00F6211E"/>
    <w:rsid w:val="00F63308"/>
    <w:rsid w:val="00F7174E"/>
    <w:rsid w:val="00F73E89"/>
    <w:rsid w:val="00F836FB"/>
    <w:rsid w:val="00F8372A"/>
    <w:rsid w:val="00FB035C"/>
    <w:rsid w:val="00FB106D"/>
    <w:rsid w:val="00FB27D5"/>
    <w:rsid w:val="00FC02BF"/>
    <w:rsid w:val="00FC36B3"/>
    <w:rsid w:val="00FC6585"/>
    <w:rsid w:val="00FC7CBC"/>
    <w:rsid w:val="00FD050E"/>
    <w:rsid w:val="00FD13F5"/>
    <w:rsid w:val="00FD1F6D"/>
    <w:rsid w:val="00FD37CE"/>
    <w:rsid w:val="00FD63AF"/>
    <w:rsid w:val="00FE0F65"/>
    <w:rsid w:val="00FE3242"/>
    <w:rsid w:val="00FE7B30"/>
    <w:rsid w:val="00FF28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284D"/>
  <w15:docId w15:val="{22B28F99-8592-47FF-A48B-6BF421DC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DD7892"/>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a3">
    <w:name w:val="Body Text"/>
    <w:basedOn w:val="a"/>
    <w:link w:val="a4"/>
    <w:uiPriority w:val="99"/>
    <w:semiHidden/>
    <w:unhideWhenUsed/>
    <w:rsid w:val="00DD7892"/>
    <w:pPr>
      <w:spacing w:after="120"/>
    </w:pPr>
  </w:style>
  <w:style w:type="character" w:customStyle="1" w:styleId="a4">
    <w:name w:val="גוף טקסט תו"/>
    <w:basedOn w:val="a0"/>
    <w:link w:val="a3"/>
    <w:uiPriority w:val="99"/>
    <w:semiHidden/>
    <w:rsid w:val="00DD7892"/>
  </w:style>
  <w:style w:type="paragraph" w:styleId="a5">
    <w:name w:val="footnote text"/>
    <w:basedOn w:val="a"/>
    <w:link w:val="a6"/>
    <w:uiPriority w:val="99"/>
    <w:unhideWhenUsed/>
    <w:rsid w:val="00DD7892"/>
    <w:pPr>
      <w:spacing w:after="0" w:line="240" w:lineRule="auto"/>
    </w:pPr>
    <w:rPr>
      <w:sz w:val="20"/>
      <w:szCs w:val="20"/>
    </w:rPr>
  </w:style>
  <w:style w:type="character" w:customStyle="1" w:styleId="a6">
    <w:name w:val="טקסט הערת שוליים תו"/>
    <w:basedOn w:val="a0"/>
    <w:link w:val="a5"/>
    <w:uiPriority w:val="99"/>
    <w:rsid w:val="00DD7892"/>
    <w:rPr>
      <w:sz w:val="20"/>
      <w:szCs w:val="20"/>
    </w:rPr>
  </w:style>
  <w:style w:type="character" w:styleId="a7">
    <w:name w:val="footnote reference"/>
    <w:basedOn w:val="a0"/>
    <w:uiPriority w:val="99"/>
    <w:semiHidden/>
    <w:unhideWhenUsed/>
    <w:rsid w:val="00DD7892"/>
    <w:rPr>
      <w:vertAlign w:val="superscript"/>
    </w:rPr>
  </w:style>
  <w:style w:type="character" w:styleId="Hyperlink">
    <w:name w:val="Hyperlink"/>
    <w:basedOn w:val="a0"/>
    <w:uiPriority w:val="99"/>
    <w:unhideWhenUsed/>
    <w:rsid w:val="00DD7892"/>
    <w:rPr>
      <w:color w:val="0563C1" w:themeColor="hyperlink"/>
      <w:u w:val="single"/>
    </w:rPr>
  </w:style>
  <w:style w:type="character" w:styleId="a8">
    <w:name w:val="Emphasis"/>
    <w:basedOn w:val="a0"/>
    <w:uiPriority w:val="20"/>
    <w:qFormat/>
    <w:rsid w:val="00DD7892"/>
    <w:rPr>
      <w:i/>
      <w:iCs/>
    </w:rPr>
  </w:style>
  <w:style w:type="character" w:customStyle="1" w:styleId="UnresolvedMention">
    <w:name w:val="Unresolved Mention"/>
    <w:basedOn w:val="a0"/>
    <w:uiPriority w:val="99"/>
    <w:semiHidden/>
    <w:unhideWhenUsed/>
    <w:rsid w:val="00CD42AC"/>
    <w:rPr>
      <w:color w:val="605E5C"/>
      <w:shd w:val="clear" w:color="auto" w:fill="E1DFDD"/>
    </w:rPr>
  </w:style>
  <w:style w:type="paragraph" w:styleId="a9">
    <w:name w:val="header"/>
    <w:basedOn w:val="a"/>
    <w:link w:val="aa"/>
    <w:uiPriority w:val="99"/>
    <w:unhideWhenUsed/>
    <w:rsid w:val="005549E8"/>
    <w:pPr>
      <w:tabs>
        <w:tab w:val="center" w:pos="4680"/>
        <w:tab w:val="right" w:pos="9360"/>
      </w:tabs>
      <w:spacing w:after="0" w:line="240" w:lineRule="auto"/>
    </w:pPr>
  </w:style>
  <w:style w:type="character" w:customStyle="1" w:styleId="aa">
    <w:name w:val="כותרת עליונה תו"/>
    <w:basedOn w:val="a0"/>
    <w:link w:val="a9"/>
    <w:uiPriority w:val="99"/>
    <w:rsid w:val="005549E8"/>
  </w:style>
  <w:style w:type="paragraph" w:styleId="ab">
    <w:name w:val="footer"/>
    <w:basedOn w:val="a"/>
    <w:link w:val="ac"/>
    <w:uiPriority w:val="99"/>
    <w:unhideWhenUsed/>
    <w:rsid w:val="005549E8"/>
    <w:pPr>
      <w:tabs>
        <w:tab w:val="center" w:pos="4680"/>
        <w:tab w:val="right" w:pos="9360"/>
      </w:tabs>
      <w:spacing w:after="0" w:line="240" w:lineRule="auto"/>
    </w:pPr>
  </w:style>
  <w:style w:type="character" w:customStyle="1" w:styleId="ac">
    <w:name w:val="כותרת תחתונה תו"/>
    <w:basedOn w:val="a0"/>
    <w:link w:val="ab"/>
    <w:uiPriority w:val="99"/>
    <w:rsid w:val="005549E8"/>
  </w:style>
  <w:style w:type="paragraph" w:styleId="ad">
    <w:name w:val="Revision"/>
    <w:hidden/>
    <w:uiPriority w:val="99"/>
    <w:semiHidden/>
    <w:rsid w:val="00E63B98"/>
    <w:pPr>
      <w:spacing w:after="0" w:line="240" w:lineRule="auto"/>
    </w:pPr>
  </w:style>
  <w:style w:type="paragraph" w:styleId="ae">
    <w:name w:val="Balloon Text"/>
    <w:basedOn w:val="a"/>
    <w:link w:val="af"/>
    <w:uiPriority w:val="99"/>
    <w:semiHidden/>
    <w:unhideWhenUsed/>
    <w:rsid w:val="00E63B98"/>
    <w:pPr>
      <w:spacing w:after="0" w:line="240" w:lineRule="auto"/>
    </w:pPr>
    <w:rPr>
      <w:rFonts w:ascii="Segoe UI" w:hAnsi="Segoe UI" w:cs="Segoe UI"/>
      <w:sz w:val="18"/>
      <w:szCs w:val="18"/>
    </w:rPr>
  </w:style>
  <w:style w:type="character" w:customStyle="1" w:styleId="af">
    <w:name w:val="טקסט בלונים תו"/>
    <w:basedOn w:val="a0"/>
    <w:link w:val="ae"/>
    <w:uiPriority w:val="99"/>
    <w:semiHidden/>
    <w:rsid w:val="00E63B98"/>
    <w:rPr>
      <w:rFonts w:ascii="Segoe UI" w:hAnsi="Segoe UI" w:cs="Segoe UI"/>
      <w:sz w:val="18"/>
      <w:szCs w:val="18"/>
    </w:rPr>
  </w:style>
  <w:style w:type="character" w:styleId="FollowedHyperlink">
    <w:name w:val="FollowedHyperlink"/>
    <w:basedOn w:val="a0"/>
    <w:uiPriority w:val="99"/>
    <w:semiHidden/>
    <w:unhideWhenUsed/>
    <w:rsid w:val="001F5185"/>
    <w:rPr>
      <w:color w:val="954F72" w:themeColor="followedHyperlink"/>
      <w:u w:val="single"/>
    </w:rPr>
  </w:style>
  <w:style w:type="paragraph" w:styleId="af0">
    <w:name w:val="List Paragraph"/>
    <w:basedOn w:val="a"/>
    <w:uiPriority w:val="34"/>
    <w:qFormat/>
    <w:rsid w:val="002A7EF9"/>
    <w:pPr>
      <w:spacing w:after="200" w:line="276" w:lineRule="auto"/>
      <w:ind w:left="720"/>
      <w:contextualSpacing/>
    </w:pPr>
  </w:style>
  <w:style w:type="character" w:styleId="af1">
    <w:name w:val="Strong"/>
    <w:basedOn w:val="a0"/>
    <w:uiPriority w:val="22"/>
    <w:qFormat/>
    <w:rsid w:val="006E6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5930">
      <w:bodyDiv w:val="1"/>
      <w:marLeft w:val="0"/>
      <w:marRight w:val="0"/>
      <w:marTop w:val="0"/>
      <w:marBottom w:val="0"/>
      <w:divBdr>
        <w:top w:val="none" w:sz="0" w:space="0" w:color="auto"/>
        <w:left w:val="none" w:sz="0" w:space="0" w:color="auto"/>
        <w:bottom w:val="none" w:sz="0" w:space="0" w:color="auto"/>
        <w:right w:val="none" w:sz="0" w:space="0" w:color="auto"/>
      </w:divBdr>
    </w:div>
    <w:div w:id="19429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being-frum-and-being-good-relationship-between-religion-and-mor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ahlgoldbe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pj.com/wp-content/uploads/2013/03/Goldberg.docx" TargetMode="External"/><Relationship Id="rId5" Type="http://schemas.openxmlformats.org/officeDocument/2006/relationships/webSettings" Target="webSettings.xml"/><Relationship Id="rId10" Type="http://schemas.openxmlformats.org/officeDocument/2006/relationships/hyperlink" Target="http://kolharav.blogspot.com/2010/12/rabbi-aharon-lichtensteins-response-to.html" TargetMode="External"/><Relationship Id="rId4" Type="http://schemas.openxmlformats.org/officeDocument/2006/relationships/settings" Target="settings.xml"/><Relationship Id="rId9" Type="http://schemas.openxmlformats.org/officeDocument/2006/relationships/hyperlink" Target="https://toravoda.org.il/&#1499;&#1514;&#1489;&#1492;/&#1513;&#1488;&#1500;&#1493;&#1514;-&#1492;&#1503;-&#1492;&#1514;&#1513;&#1514;&#1497;&#1514;-&#1513;&#1500;-&#1506;&#1493;&#1500;&#1502;&#1504;&#1493;-&#1492;&#1488;&#1502;&#1493;&#1504;&#1497;-&#1493;&#1492;&#1491;&#1514;&#149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orahmusings.com/2013/10/rav-lichtenstein-on-disabilities-and-halakhic-values/" TargetMode="External"/><Relationship Id="rId2" Type="http://schemas.openxmlformats.org/officeDocument/2006/relationships/hyperlink" Target="https://www.yu.edu/sites/default/files/legacy/uploadedFiles/Academics/Seminary/RIETS/Programs/Jewish_Medical_Ethics/Verapo_Yerapey/And%20You%20Shall%20Surely%20Heal.pdf" TargetMode="External"/><Relationship Id="rId1" Type="http://schemas.openxmlformats.org/officeDocument/2006/relationships/hyperlink" Target="https://www.etzion.org.il/he/07-&#1500;&#1502;&#1513;&#1502;&#1506;&#1493;&#1514;&#1501;-&#1492;&#1506;&#1512;&#1499;&#1497;&#1514;-&#1513;&#1500;-&#1491;&#1497;&#1504;&#1497;-&#1488;&#1493;&#1504;&#1505;-&#1493;&#1502;&#1508;&#1514;&#1492;" TargetMode="External"/><Relationship Id="rId5" Type="http://schemas.openxmlformats.org/officeDocument/2006/relationships/hyperlink" Target="https://www.yutorah.org/publications/?publicationid=206&amp;publicationvolumeid=20059" TargetMode="External"/><Relationship Id="rId4" Type="http://schemas.openxmlformats.org/officeDocument/2006/relationships/hyperlink" Target="http://www.hakirah.org/Vol23Knop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C931-5FA2-44B1-B194-20A5C2E6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4183</Words>
  <Characters>20915</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aam</cp:lastModifiedBy>
  <cp:revision>5</cp:revision>
  <dcterms:created xsi:type="dcterms:W3CDTF">2019-05-01T07:33:00Z</dcterms:created>
  <dcterms:modified xsi:type="dcterms:W3CDTF">2019-05-08T20:47:00Z</dcterms:modified>
</cp:coreProperties>
</file>