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74" w:rsidRDefault="00386174" w:rsidP="00386174">
      <w:pPr>
        <w:pStyle w:val="ad"/>
        <w:rPr>
          <w:rFonts w:hint="cs"/>
          <w:rtl/>
        </w:rPr>
      </w:pPr>
      <w:r>
        <w:rPr>
          <w:rFonts w:hint="cs"/>
          <w:rtl/>
        </w:rPr>
        <w:t>שיחה לפרשת שופטים</w:t>
      </w:r>
    </w:p>
    <w:p w:rsidR="00386174" w:rsidRDefault="00386174" w:rsidP="00386174">
      <w:pPr>
        <w:pStyle w:val="ad"/>
        <w:rPr>
          <w:rtl/>
        </w:rPr>
      </w:pPr>
      <w:r>
        <w:rPr>
          <w:rtl/>
        </w:rPr>
        <w:t>הרב יעקב מדן</w:t>
      </w:r>
      <w:r>
        <w:rPr>
          <w:rtl/>
        </w:rPr>
        <w:tab/>
      </w:r>
      <w:r>
        <w:rPr>
          <w:rFonts w:hint="cs"/>
          <w:rtl/>
        </w:rPr>
        <w:t>שליט"א</w:t>
      </w:r>
    </w:p>
    <w:p w:rsidR="00386174" w:rsidRDefault="00386174" w:rsidP="00386174">
      <w:pPr>
        <w:pStyle w:val="1"/>
        <w:rPr>
          <w:rtl/>
        </w:rPr>
      </w:pPr>
      <w:r>
        <w:rPr>
          <w:rtl/>
        </w:rPr>
        <w:t>עגלה ערופה</w:t>
      </w:r>
    </w:p>
    <w:p w:rsidR="00386174" w:rsidRDefault="00550CDD" w:rsidP="00550CDD">
      <w:pPr>
        <w:pStyle w:val="a4"/>
        <w:rPr>
          <w:rtl/>
        </w:rPr>
      </w:pPr>
      <w:r>
        <w:rPr>
          <w:rFonts w:hint="cs"/>
          <w:rtl/>
        </w:rPr>
        <w:t>"</w:t>
      </w:r>
      <w:bookmarkStart w:id="0" w:name="_GoBack"/>
      <w:bookmarkEnd w:id="0"/>
      <w:r w:rsidRPr="00550CDD">
        <w:rPr>
          <w:rtl/>
        </w:rPr>
        <w:t>וְכֹ֗ל זִקְנֵי֙ הָעִ֣יר הַהִ֔וא הַקְּרֹבִ֖ים אֶל־הֶחָלָ֑ל יִרְחֲצוּ֙ אֶת־יְדֵיהֶ֔ם עַל־הָעֶגְלָ֖ה הָעֲרוּפָ֥ה בַנָּֽחַל׃</w:t>
      </w:r>
      <w:r>
        <w:rPr>
          <w:rFonts w:hint="cs"/>
          <w:rtl/>
        </w:rPr>
        <w:t xml:space="preserve"> </w:t>
      </w:r>
      <w:r w:rsidRPr="00550CDD">
        <w:rPr>
          <w:rtl/>
        </w:rPr>
        <w:t>וְעָנ֖וּ וְאָמְר֑וּ יָדֵ֗ינוּ לֹ֤א שפכה [שָֽׁפְכוּ֙] אֶת־הַדָּ֣ם הַזֶּ֔ה וְעֵינֵ֖ינוּ לֹ֥א רָאֽוּ׃</w:t>
      </w:r>
      <w:r>
        <w:rPr>
          <w:rFonts w:hint="cs"/>
          <w:rtl/>
        </w:rPr>
        <w:t xml:space="preserve"> </w:t>
      </w:r>
      <w:r w:rsidRPr="00550CDD">
        <w:rPr>
          <w:rtl/>
        </w:rPr>
        <w:t>כַּפֵּר֩ לְעַמְּךָ֨ יִשְׂרָאֵ֤ל אֲשֶׁר־פָּדִ֙יתָ֙ יְהוָ֔ה וְאַל־תִּתֵּן֙ דָּ֣ם נָקִ֔י בְּקֶ֖רֶב עַמְּךָ֣ יִשְׂרָאֵ֑ל וְנִכַּפֵּ֥ר לָהֶ֖ם הַדָּֽם׃</w:t>
      </w:r>
      <w:bookmarkStart w:id="1" w:name="OLE_LINK1"/>
      <w:r>
        <w:rPr>
          <w:rFonts w:hint="cs"/>
          <w:rtl/>
        </w:rPr>
        <w:t>"</w:t>
      </w:r>
      <w:r w:rsidR="00386174">
        <w:rPr>
          <w:rtl/>
        </w:rPr>
        <w:t xml:space="preserve"> </w:t>
      </w:r>
    </w:p>
    <w:p w:rsidR="00386174" w:rsidRDefault="00386174" w:rsidP="00386174">
      <w:pPr>
        <w:pStyle w:val="5"/>
        <w:rPr>
          <w:rtl/>
        </w:rPr>
      </w:pPr>
      <w:r>
        <w:rPr>
          <w:rtl/>
        </w:rPr>
        <w:t>(</w:t>
      </w:r>
      <w:r>
        <w:rPr>
          <w:rFonts w:hint="cs"/>
          <w:rtl/>
        </w:rPr>
        <w:t xml:space="preserve">דברים </w:t>
      </w:r>
      <w:r>
        <w:rPr>
          <w:rtl/>
        </w:rPr>
        <w:t>כ</w:t>
      </w:r>
      <w:r>
        <w:rPr>
          <w:rFonts w:hint="cs"/>
          <w:rtl/>
        </w:rPr>
        <w:t>"</w:t>
      </w:r>
      <w:r>
        <w:rPr>
          <w:rtl/>
        </w:rPr>
        <w:t>א, ו-ח)</w:t>
      </w:r>
    </w:p>
    <w:p w:rsidR="00386174" w:rsidRDefault="00386174" w:rsidP="00386174">
      <w:pPr>
        <w:rPr>
          <w:rtl/>
        </w:rPr>
      </w:pPr>
      <w:r>
        <w:rPr>
          <w:rtl/>
        </w:rPr>
        <w:t>על מי ועל מה מכפר דם העגלה הערופה?</w:t>
      </w:r>
    </w:p>
    <w:p w:rsidR="00386174" w:rsidRDefault="00386174" w:rsidP="00386174">
      <w:pPr>
        <w:pStyle w:val="2"/>
        <w:rPr>
          <w:rtl/>
        </w:rPr>
      </w:pPr>
      <w:r>
        <w:rPr>
          <w:rtl/>
        </w:rPr>
        <w:t>א</w:t>
      </w:r>
    </w:p>
    <w:p w:rsidR="00386174" w:rsidRDefault="00386174" w:rsidP="00386174">
      <w:pPr>
        <w:rPr>
          <w:rtl/>
        </w:rPr>
      </w:pPr>
      <w:r>
        <w:rPr>
          <w:rtl/>
        </w:rPr>
        <w:t>באופן פשוט, יש מקום לראות את העגלה הערופה כבאה במקום הרוצח. כיוון שאיננו יודעים מי הרוצח, איננו יכולים לדון אותו למיתה, ולכן אנו הורגים את העגלה הערופה. אכן, כותב הרמב"ן בפירושו</w:t>
      </w:r>
      <w:r>
        <w:rPr>
          <w:rFonts w:hint="cs"/>
          <w:rtl/>
        </w:rPr>
        <w:t>:</w:t>
      </w:r>
      <w:r>
        <w:rPr>
          <w:rtl/>
        </w:rPr>
        <w:t xml:space="preserve"> </w:t>
      </w:r>
    </w:p>
    <w:p w:rsidR="00386174" w:rsidRDefault="00386174" w:rsidP="00386174">
      <w:pPr>
        <w:pStyle w:val="a4"/>
        <w:rPr>
          <w:rtl/>
        </w:rPr>
      </w:pPr>
      <w:r>
        <w:rPr>
          <w:rtl/>
        </w:rPr>
        <w:t xml:space="preserve">"ולפי דעתי יש בו טעם כענין הקרבנות הנעשים בחוץ, שעיר המשתלח ופרה אדומה". </w:t>
      </w:r>
    </w:p>
    <w:p w:rsidR="00386174" w:rsidRDefault="00386174" w:rsidP="00386174">
      <w:pPr>
        <w:pStyle w:val="5"/>
        <w:rPr>
          <w:rtl/>
        </w:rPr>
      </w:pPr>
      <w:r>
        <w:rPr>
          <w:rFonts w:hint="cs"/>
          <w:rtl/>
        </w:rPr>
        <w:t>(רמב"ן דברים כ"א, ח)</w:t>
      </w:r>
    </w:p>
    <w:p w:rsidR="00386174" w:rsidRDefault="00386174" w:rsidP="00386174">
      <w:pPr>
        <w:rPr>
          <w:rtl/>
        </w:rPr>
      </w:pPr>
      <w:r>
        <w:rPr>
          <w:rtl/>
        </w:rPr>
        <w:t xml:space="preserve">ישנם קוי דמיון בין העגלה הערופה לבין </w:t>
      </w:r>
      <w:r>
        <w:rPr>
          <w:rFonts w:hint="cs"/>
          <w:rtl/>
        </w:rPr>
        <w:t>ה</w:t>
      </w:r>
      <w:r>
        <w:rPr>
          <w:rtl/>
        </w:rPr>
        <w:t xml:space="preserve">קרבנות, אך יש גם שוני מהותי. איננו שוחטים את העגלה הערופה ואיננו זורקים את דמה. מדוע? </w:t>
      </w:r>
      <w:r w:rsidR="00FA6998">
        <w:rPr>
          <w:rFonts w:hint="cs"/>
          <w:rtl/>
        </w:rPr>
        <w:t>משום ש</w:t>
      </w:r>
      <w:r>
        <w:rPr>
          <w:rtl/>
        </w:rPr>
        <w:t>זריקת הדם של קרבן היא המכפרת, ואין העגלה הערופה מכפרת על הרוצח. שחיטת העגלה מתקיימת רק מכיוון שאין אפשרות לדון את הרוצח למיתה. כאשר ימצא הרוצח – מות יומת. העגלה באה במקום הרוצח כיוון שאנו צריכים לעשות מעשה אקטיבי לביעור הרע, שהרי לא יתכן שמעשה רצח נתעב יעבור בשתיקה; אך העגלה אינה מכפרת על הרוצח בשום אופן.</w:t>
      </w:r>
    </w:p>
    <w:p w:rsidR="00386174" w:rsidRDefault="00386174" w:rsidP="00386174">
      <w:pPr>
        <w:rPr>
          <w:rtl/>
        </w:rPr>
      </w:pPr>
      <w:r>
        <w:rPr>
          <w:rtl/>
        </w:rPr>
        <w:t>בהקשר זה, ראוי להזכיר את הגמרא בכריתות כו,א, העוסקת באשם תלוי וקובעת שיום הכיפורים מכפר על עבירה שיש להביא בגינה אשם תלוי, ושוב אין צורך בהבאת אשם. שואלת הגמרא: "אלא מעתה עגלה ערופה שעבר עליה יום הכיפורים וכו'! אמר אביי: הורג מכיר. רבא אמר: ולארץ לא יכופר לדם אשר שפך בה וגו' (במדבר לה, לג)". אביי מתרץ שיוה"כ מכפר רק על עבירות שהקב"ה לבדו יודע עליהם. רבא מסביר שאין כפרה על רצח מלבד דרך אחת: דמו של הרוצח.</w:t>
      </w:r>
    </w:p>
    <w:p w:rsidR="00386174" w:rsidRDefault="00386174" w:rsidP="00386174">
      <w:pPr>
        <w:pStyle w:val="2"/>
        <w:rPr>
          <w:rtl/>
        </w:rPr>
      </w:pPr>
      <w:r>
        <w:rPr>
          <w:rtl/>
        </w:rPr>
        <w:t>ב</w:t>
      </w:r>
    </w:p>
    <w:p w:rsidR="00FA6998" w:rsidRDefault="00386174" w:rsidP="00FA6998">
      <w:pPr>
        <w:rPr>
          <w:rtl/>
        </w:rPr>
      </w:pPr>
      <w:r>
        <w:rPr>
          <w:rtl/>
        </w:rPr>
        <w:t>מאידך, ניתן לראות את העגלה הערופה כבאה לכפר על הזקנים ועל הקהל, וכבאה לומר שאינם אחראים למותו של הנרצח. החזקוני מפרש</w:t>
      </w:r>
      <w:r w:rsidR="00FA6998">
        <w:rPr>
          <w:rFonts w:hint="cs"/>
          <w:rtl/>
        </w:rPr>
        <w:t>:</w:t>
      </w:r>
      <w:r w:rsidR="00FA6998">
        <w:rPr>
          <w:rtl/>
        </w:rPr>
        <w:t xml:space="preserve"> </w:t>
      </w:r>
      <w:r>
        <w:rPr>
          <w:rtl/>
        </w:rPr>
        <w:t xml:space="preserve"> </w:t>
      </w:r>
    </w:p>
    <w:p w:rsidR="00FA6998" w:rsidRDefault="00386174" w:rsidP="00FA6998">
      <w:pPr>
        <w:pStyle w:val="a4"/>
        <w:rPr>
          <w:rtl/>
        </w:rPr>
      </w:pPr>
      <w:r>
        <w:rPr>
          <w:rtl/>
        </w:rPr>
        <w:t>"את העגלה – סימן ואות, וכשם שהעגלה תמה ונקיה שלא עשתה שום דבר, והקרקע קרקע בתולה</w:t>
      </w:r>
      <w:r w:rsidR="00FA6998">
        <w:rPr>
          <w:rtl/>
        </w:rPr>
        <w:t>, כך אנו נקיים מן הרציחה... ירח</w:t>
      </w:r>
      <w:r w:rsidR="00FA6998">
        <w:rPr>
          <w:rFonts w:hint="cs"/>
          <w:rtl/>
        </w:rPr>
        <w:t>צ</w:t>
      </w:r>
      <w:r>
        <w:rPr>
          <w:rtl/>
        </w:rPr>
        <w:t xml:space="preserve">ו את ידיהם – סימן: כשם שידינו נקיות, כך אנו נקיים מחלל זה". </w:t>
      </w:r>
    </w:p>
    <w:p w:rsidR="00FA6998" w:rsidRDefault="00FA6998" w:rsidP="00FA6998">
      <w:pPr>
        <w:pStyle w:val="5"/>
        <w:rPr>
          <w:rtl/>
        </w:rPr>
      </w:pPr>
      <w:r>
        <w:rPr>
          <w:rFonts w:hint="cs"/>
          <w:rtl/>
        </w:rPr>
        <w:t xml:space="preserve">(חזקוני דברים כ"א, ד; ו) </w:t>
      </w:r>
    </w:p>
    <w:p w:rsidR="00386174" w:rsidRDefault="00386174" w:rsidP="00386174">
      <w:pPr>
        <w:rPr>
          <w:rtl/>
        </w:rPr>
      </w:pPr>
      <w:r>
        <w:rPr>
          <w:rtl/>
        </w:rPr>
        <w:t xml:space="preserve">לפי כיוון זה, נראה שללא טקס העגלה הערופה </w:t>
      </w:r>
      <w:r w:rsidR="00FA6998">
        <w:rPr>
          <w:rtl/>
        </w:rPr>
        <w:t>יש לזקנים ולקהל אחריות מסו</w:t>
      </w:r>
      <w:r>
        <w:rPr>
          <w:rtl/>
        </w:rPr>
        <w:t>ימת לרצח, והעגלה הערופה באה כדי לכפר עליהם.</w:t>
      </w:r>
    </w:p>
    <w:p w:rsidR="00386174" w:rsidRDefault="00386174" w:rsidP="00386174">
      <w:pPr>
        <w:pStyle w:val="2"/>
        <w:rPr>
          <w:rtl/>
        </w:rPr>
      </w:pPr>
      <w:r>
        <w:rPr>
          <w:rtl/>
        </w:rPr>
        <w:t>ג</w:t>
      </w:r>
    </w:p>
    <w:p w:rsidR="00386174" w:rsidRDefault="00386174" w:rsidP="00386174">
      <w:pPr>
        <w:rPr>
          <w:rtl/>
        </w:rPr>
      </w:pPr>
      <w:r>
        <w:rPr>
          <w:rtl/>
        </w:rPr>
        <w:t>ואולם, ישנה אפשרות שלישית, ולפיה העגלה הערופה אינה מכפרת לא על הרוצח ולא על הקהל, אלא על דם הנרצח שנספג באדמה.</w:t>
      </w:r>
    </w:p>
    <w:p w:rsidR="00386174" w:rsidRDefault="00386174" w:rsidP="00386174">
      <w:pPr>
        <w:rPr>
          <w:rtl/>
        </w:rPr>
      </w:pPr>
      <w:r>
        <w:rPr>
          <w:rtl/>
        </w:rPr>
        <w:t>על איזה חלל צריך להביא עגלה? "חלל באדמה... נפל בשדה". לאיזה נחל? "נחל איתן אשר לא יעבד בו ולא יזרע".</w:t>
      </w:r>
    </w:p>
    <w:p w:rsidR="00386174" w:rsidRDefault="00386174" w:rsidP="00386174">
      <w:pPr>
        <w:rPr>
          <w:rtl/>
        </w:rPr>
      </w:pPr>
      <w:r>
        <w:rPr>
          <w:rtl/>
        </w:rPr>
        <w:t xml:space="preserve"> רש"י מפרש שמדובר בנחל קשה, כלומר: סלעי; שאינו ראוי ממילא לזריעה. לדבריו, יש כאן אמירה מצד העם שאסור שדמיו של הנרצח יספגו באדמה. מן הראוי שגופתו תישאר לאות לקהל ולא תקבר לעולם, על מנת שיראו העם את גופתו יום-יום ויבחנו את עצמם ואת מידת אחריותם לרצח. היות שמדובר בביזוי המת, אנו מתפשרים על עגלה, אך דמה לא יספג באדמה: היא תישחט בנחל קשה וסלעי.</w:t>
      </w:r>
    </w:p>
    <w:p w:rsidR="00386174" w:rsidRDefault="00386174" w:rsidP="00FA6998">
      <w:pPr>
        <w:rPr>
          <w:rtl/>
        </w:rPr>
      </w:pPr>
      <w:r>
        <w:rPr>
          <w:rtl/>
        </w:rPr>
        <w:t xml:space="preserve">לעומתו, החזקוני מסביר שמדובר בנהר איתן, שנובעים בו מים בכל ימות השנה. מקום פורה, שבודאי יש מסביבו שדות העומדות לזריעה. מעתה – "לא יעבד בו ולא יזרע". ברצח שהתבצע, האדמה ספגה את דם הנרצח. נעשה חטא כלפי האדמה – נעשה בה שימוש בעת מעשה נתעב. על החטא כלפי האדמה יש להביא עגלה ערופה, ואדמה זו שוב לא תשתף פעולה בגידול אוכל.  </w:t>
      </w:r>
    </w:p>
    <w:p w:rsidR="00FA6998" w:rsidRDefault="00FA6998" w:rsidP="00FA6998">
      <w:pPr>
        <w:rPr>
          <w:rtl/>
        </w:rPr>
      </w:pPr>
    </w:p>
    <w:p w:rsidR="00FA6998" w:rsidRPr="0016357C" w:rsidRDefault="00FA6998" w:rsidP="00FA6998">
      <w:pPr>
        <w:rPr>
          <w:rtl/>
        </w:rPr>
      </w:pPr>
    </w:p>
    <w:p w:rsidR="00386174" w:rsidRPr="00C25F11" w:rsidRDefault="00386174" w:rsidP="00386174">
      <w:pPr>
        <w:pStyle w:val="2"/>
        <w:rPr>
          <w:rFonts w:hint="cs"/>
          <w:rtl/>
        </w:rPr>
      </w:pPr>
      <w:r>
        <w:rPr>
          <w:rtl/>
        </w:rPr>
        <w:lastRenderedPageBreak/>
        <w:t xml:space="preserve">  </w:t>
      </w:r>
    </w:p>
    <w:tbl>
      <w:tblPr>
        <w:bidiVisual/>
        <w:tblW w:w="4678" w:type="dxa"/>
        <w:tblInd w:w="192" w:type="dxa"/>
        <w:tblLayout w:type="fixed"/>
        <w:tblLook w:val="0000" w:firstRow="0" w:lastRow="0" w:firstColumn="0" w:lastColumn="0" w:noHBand="0" w:noVBand="0"/>
      </w:tblPr>
      <w:tblGrid>
        <w:gridCol w:w="283"/>
        <w:gridCol w:w="4111"/>
        <w:gridCol w:w="284"/>
      </w:tblGrid>
      <w:tr w:rsidR="00386174" w:rsidTr="00D76A5C">
        <w:tc>
          <w:tcPr>
            <w:tcW w:w="283" w:type="dxa"/>
            <w:tcBorders>
              <w:top w:val="nil"/>
              <w:left w:val="nil"/>
              <w:bottom w:val="nil"/>
              <w:right w:val="nil"/>
            </w:tcBorders>
          </w:tcPr>
          <w:bookmarkEnd w:id="1"/>
          <w:p w:rsidR="00386174" w:rsidRDefault="00386174" w:rsidP="00D76A5C">
            <w:pPr>
              <w:pStyle w:val="ae"/>
              <w:rPr>
                <w:noProof w:val="0"/>
                <w:rtl/>
              </w:rPr>
            </w:pPr>
            <w:r>
              <w:rPr>
                <w:noProof w:val="0"/>
                <w:rtl/>
              </w:rPr>
              <w:t>*</w:t>
            </w:r>
          </w:p>
        </w:tc>
        <w:tc>
          <w:tcPr>
            <w:tcW w:w="4111" w:type="dxa"/>
            <w:tcBorders>
              <w:top w:val="nil"/>
              <w:left w:val="nil"/>
              <w:bottom w:val="nil"/>
              <w:right w:val="nil"/>
            </w:tcBorders>
          </w:tcPr>
          <w:p w:rsidR="00386174" w:rsidRDefault="00386174" w:rsidP="00D76A5C">
            <w:pPr>
              <w:pStyle w:val="ae"/>
              <w:ind w:left="-170" w:right="-170"/>
              <w:rPr>
                <w:noProof w:val="0"/>
                <w:rtl/>
              </w:rPr>
            </w:pPr>
            <w:r>
              <w:rPr>
                <w:noProof w:val="0"/>
                <w:rtl/>
              </w:rPr>
              <w:t>***************************************************************</w:t>
            </w:r>
          </w:p>
        </w:tc>
        <w:tc>
          <w:tcPr>
            <w:tcW w:w="284" w:type="dxa"/>
            <w:tcBorders>
              <w:top w:val="nil"/>
              <w:left w:val="nil"/>
              <w:bottom w:val="nil"/>
              <w:right w:val="nil"/>
            </w:tcBorders>
          </w:tcPr>
          <w:p w:rsidR="00386174" w:rsidRDefault="00386174" w:rsidP="00D76A5C">
            <w:pPr>
              <w:pStyle w:val="ae"/>
              <w:rPr>
                <w:noProof w:val="0"/>
                <w:rtl/>
              </w:rPr>
            </w:pPr>
            <w:r>
              <w:rPr>
                <w:noProof w:val="0"/>
                <w:rtl/>
              </w:rPr>
              <w:t>*</w:t>
            </w:r>
          </w:p>
        </w:tc>
      </w:tr>
      <w:tr w:rsidR="00386174" w:rsidTr="00D76A5C">
        <w:tc>
          <w:tcPr>
            <w:tcW w:w="283" w:type="dxa"/>
            <w:tcBorders>
              <w:top w:val="nil"/>
              <w:left w:val="nil"/>
              <w:bottom w:val="nil"/>
              <w:right w:val="nil"/>
            </w:tcBorders>
          </w:tcPr>
          <w:p w:rsidR="00386174" w:rsidRDefault="00386174" w:rsidP="00D76A5C">
            <w:pPr>
              <w:pStyle w:val="ae"/>
              <w:rPr>
                <w:noProof w:val="0"/>
                <w:rtl/>
              </w:rPr>
            </w:pPr>
            <w:r>
              <w:rPr>
                <w:noProof w:val="0"/>
                <w:rtl/>
              </w:rPr>
              <w:t>* * * * * * * * * *</w:t>
            </w:r>
          </w:p>
        </w:tc>
        <w:tc>
          <w:tcPr>
            <w:tcW w:w="4111" w:type="dxa"/>
            <w:tcBorders>
              <w:top w:val="nil"/>
              <w:left w:val="nil"/>
              <w:bottom w:val="nil"/>
              <w:right w:val="nil"/>
            </w:tcBorders>
          </w:tcPr>
          <w:p w:rsidR="00FA6998" w:rsidRDefault="00386174" w:rsidP="00FA6998">
            <w:pPr>
              <w:pStyle w:val="ae"/>
              <w:rPr>
                <w:noProof w:val="0"/>
                <w:rtl/>
              </w:rPr>
            </w:pPr>
            <w:r>
              <w:rPr>
                <w:noProof w:val="0"/>
                <w:rtl/>
              </w:rPr>
              <w:t>כל הזכו</w:t>
            </w:r>
            <w:r w:rsidR="00FA6998">
              <w:rPr>
                <w:noProof w:val="0"/>
                <w:rtl/>
              </w:rPr>
              <w:t>יות שמורות לישיבת הר עציון</w:t>
            </w:r>
            <w:r w:rsidR="00FA6998">
              <w:rPr>
                <w:rFonts w:hint="cs"/>
                <w:noProof w:val="0"/>
                <w:rtl/>
              </w:rPr>
              <w:t xml:space="preserve"> ולרב יעקב מדן</w:t>
            </w:r>
          </w:p>
          <w:p w:rsidR="00386174" w:rsidRDefault="00FA6998" w:rsidP="00FA6998">
            <w:pPr>
              <w:pStyle w:val="ae"/>
              <w:rPr>
                <w:noProof w:val="0"/>
                <w:rtl/>
              </w:rPr>
            </w:pPr>
            <w:r>
              <w:rPr>
                <w:noProof w:val="0"/>
                <w:rtl/>
              </w:rPr>
              <w:t xml:space="preserve">עורך: </w:t>
            </w:r>
            <w:r>
              <w:rPr>
                <w:rFonts w:hint="cs"/>
                <w:noProof w:val="0"/>
                <w:rtl/>
              </w:rPr>
              <w:t>אלישע אורון, תשע"ח</w:t>
            </w:r>
          </w:p>
          <w:p w:rsidR="00386174" w:rsidRDefault="00386174" w:rsidP="00D76A5C">
            <w:pPr>
              <w:pStyle w:val="ae"/>
              <w:rPr>
                <w:noProof w:val="0"/>
                <w:rtl/>
              </w:rPr>
            </w:pPr>
            <w:r>
              <w:rPr>
                <w:noProof w:val="0"/>
                <w:rtl/>
              </w:rPr>
              <w:t>*******************************************************</w:t>
            </w:r>
          </w:p>
          <w:p w:rsidR="00386174" w:rsidRDefault="00386174" w:rsidP="00D76A5C">
            <w:pPr>
              <w:pStyle w:val="ae"/>
              <w:rPr>
                <w:noProof w:val="0"/>
                <w:rtl/>
              </w:rPr>
            </w:pPr>
          </w:p>
          <w:p w:rsidR="00386174" w:rsidRDefault="00386174" w:rsidP="00D76A5C">
            <w:pPr>
              <w:pStyle w:val="ae"/>
              <w:rPr>
                <w:noProof w:val="0"/>
                <w:rtl/>
              </w:rPr>
            </w:pPr>
            <w:r>
              <w:rPr>
                <w:noProof w:val="0"/>
                <w:rtl/>
              </w:rPr>
              <w:t>בית המדרש הוירטואלי שליד ישיבת הר עציון</w:t>
            </w:r>
          </w:p>
          <w:p w:rsidR="00386174" w:rsidRDefault="00386174" w:rsidP="00D76A5C">
            <w:pPr>
              <w:pStyle w:val="ae"/>
              <w:rPr>
                <w:noProof w:val="0"/>
                <w:rtl/>
              </w:rPr>
            </w:pPr>
            <w:r>
              <w:rPr>
                <w:noProof w:val="0"/>
                <w:rtl/>
              </w:rPr>
              <w:t>האתר בעברית:</w:t>
            </w:r>
            <w:r>
              <w:rPr>
                <w:noProof w:val="0"/>
                <w:rtl/>
              </w:rPr>
              <w:tab/>
            </w:r>
            <w:hyperlink r:id="rId7" w:history="1">
              <w:r>
                <w:rPr>
                  <w:rStyle w:val="Hyperlink"/>
                </w:rPr>
                <w:t>http://www.etzion.org.il/vbm</w:t>
              </w:r>
            </w:hyperlink>
          </w:p>
          <w:p w:rsidR="00386174" w:rsidRDefault="00386174" w:rsidP="00D76A5C">
            <w:pPr>
              <w:pStyle w:val="ae"/>
              <w:rPr>
                <w:noProof w:val="0"/>
                <w:rtl/>
              </w:rPr>
            </w:pPr>
            <w:r>
              <w:rPr>
                <w:noProof w:val="0"/>
                <w:rtl/>
              </w:rPr>
              <w:t>האתר באנגלית:</w:t>
            </w:r>
            <w:r>
              <w:rPr>
                <w:noProof w:val="0"/>
                <w:rtl/>
              </w:rPr>
              <w:tab/>
            </w:r>
            <w:hyperlink r:id="rId8" w:history="1">
              <w:r>
                <w:rPr>
                  <w:rStyle w:val="Hyperlink"/>
                </w:rPr>
                <w:t>http://www.vbm-torah.org</w:t>
              </w:r>
            </w:hyperlink>
          </w:p>
          <w:p w:rsidR="00386174" w:rsidRDefault="00386174" w:rsidP="00D76A5C">
            <w:pPr>
              <w:pStyle w:val="ae"/>
              <w:rPr>
                <w:noProof w:val="0"/>
                <w:rtl/>
              </w:rPr>
            </w:pPr>
          </w:p>
          <w:p w:rsidR="00386174" w:rsidRDefault="00386174" w:rsidP="00D76A5C">
            <w:pPr>
              <w:pStyle w:val="ae"/>
              <w:rPr>
                <w:noProof w:val="0"/>
                <w:rtl/>
              </w:rPr>
            </w:pPr>
            <w:r>
              <w:rPr>
                <w:noProof w:val="0"/>
                <w:rtl/>
              </w:rPr>
              <w:t xml:space="preserve">משרדי בית המדרש הוירטואלי: 02-9937300 שלוחה 5 </w:t>
            </w:r>
          </w:p>
          <w:p w:rsidR="00386174" w:rsidRDefault="00386174" w:rsidP="00D76A5C">
            <w:pPr>
              <w:pStyle w:val="ae"/>
              <w:rPr>
                <w:noProof w:val="0"/>
                <w:rtl/>
              </w:rPr>
            </w:pPr>
            <w:r>
              <w:rPr>
                <w:noProof w:val="0"/>
                <w:rtl/>
              </w:rPr>
              <w:t xml:space="preserve">דואל: </w:t>
            </w:r>
            <w:hyperlink r:id="rId9" w:history="1">
              <w:r>
                <w:rPr>
                  <w:rStyle w:val="Hyperlink"/>
                </w:rPr>
                <w:t>office@etzion.org.il</w:t>
              </w:r>
            </w:hyperlink>
          </w:p>
          <w:p w:rsidR="00386174" w:rsidRDefault="00386174" w:rsidP="00D76A5C">
            <w:pPr>
              <w:pStyle w:val="ae"/>
              <w:rPr>
                <w:noProof w:val="0"/>
                <w:rtl/>
              </w:rPr>
            </w:pPr>
          </w:p>
          <w:p w:rsidR="00386174" w:rsidRDefault="00386174" w:rsidP="00D76A5C">
            <w:pPr>
              <w:pStyle w:val="ae"/>
              <w:rPr>
                <w:noProof w:val="0"/>
                <w:rtl/>
              </w:rPr>
            </w:pPr>
          </w:p>
          <w:p w:rsidR="00386174" w:rsidRDefault="00386174" w:rsidP="00D76A5C">
            <w:pPr>
              <w:pStyle w:val="ae"/>
              <w:rPr>
                <w:noProof w:val="0"/>
                <w:rtl/>
              </w:rPr>
            </w:pPr>
            <w:r>
              <w:rPr>
                <w:noProof w:val="0"/>
                <w:rtl/>
              </w:rPr>
              <w:t>לביטול רישום לשיעור:</w:t>
            </w:r>
          </w:p>
          <w:p w:rsidR="00386174" w:rsidRPr="00CD3276" w:rsidRDefault="00386174" w:rsidP="00D76A5C">
            <w:pPr>
              <w:pStyle w:val="ae"/>
              <w:rPr>
                <w:noProof w:val="0"/>
                <w:rtl/>
              </w:rPr>
            </w:pPr>
            <w:hyperlink r:id="rId10" w:history="1">
              <w:r w:rsidRPr="00F9102D">
                <w:rPr>
                  <w:rStyle w:val="Hyperlink"/>
                  <w:noProof w:val="0"/>
                </w:rPr>
                <w:t>http://etzion.org.il/vbm/unsubscribe.php</w:t>
              </w:r>
            </w:hyperlink>
          </w:p>
        </w:tc>
        <w:tc>
          <w:tcPr>
            <w:tcW w:w="284" w:type="dxa"/>
            <w:tcBorders>
              <w:top w:val="nil"/>
              <w:left w:val="nil"/>
              <w:bottom w:val="nil"/>
              <w:right w:val="nil"/>
            </w:tcBorders>
          </w:tcPr>
          <w:p w:rsidR="00386174" w:rsidRDefault="00386174" w:rsidP="00D76A5C">
            <w:pPr>
              <w:pStyle w:val="ae"/>
              <w:rPr>
                <w:noProof w:val="0"/>
                <w:rtl/>
              </w:rPr>
            </w:pPr>
            <w:r>
              <w:rPr>
                <w:noProof w:val="0"/>
                <w:rtl/>
              </w:rPr>
              <w:t xml:space="preserve">* * * * * * * * * * </w:t>
            </w:r>
          </w:p>
        </w:tc>
      </w:tr>
      <w:tr w:rsidR="00386174" w:rsidTr="00D76A5C">
        <w:tc>
          <w:tcPr>
            <w:tcW w:w="283" w:type="dxa"/>
            <w:tcBorders>
              <w:top w:val="nil"/>
              <w:left w:val="nil"/>
              <w:bottom w:val="nil"/>
              <w:right w:val="nil"/>
            </w:tcBorders>
          </w:tcPr>
          <w:p w:rsidR="00386174" w:rsidRDefault="00386174" w:rsidP="00D76A5C">
            <w:pPr>
              <w:pStyle w:val="ae"/>
              <w:rPr>
                <w:noProof w:val="0"/>
                <w:rtl/>
              </w:rPr>
            </w:pPr>
            <w:r>
              <w:rPr>
                <w:noProof w:val="0"/>
                <w:rtl/>
              </w:rPr>
              <w:t>*</w:t>
            </w:r>
          </w:p>
        </w:tc>
        <w:tc>
          <w:tcPr>
            <w:tcW w:w="4111" w:type="dxa"/>
            <w:tcBorders>
              <w:top w:val="nil"/>
              <w:left w:val="nil"/>
              <w:bottom w:val="nil"/>
              <w:right w:val="nil"/>
            </w:tcBorders>
          </w:tcPr>
          <w:p w:rsidR="00386174" w:rsidRDefault="00386174" w:rsidP="00D76A5C">
            <w:pPr>
              <w:pStyle w:val="ae"/>
              <w:ind w:left="-227" w:right="-227"/>
              <w:rPr>
                <w:noProof w:val="0"/>
                <w:rtl/>
              </w:rPr>
            </w:pPr>
            <w:r>
              <w:rPr>
                <w:noProof w:val="0"/>
                <w:rtl/>
              </w:rPr>
              <w:t>***************************************************************</w:t>
            </w:r>
          </w:p>
        </w:tc>
        <w:tc>
          <w:tcPr>
            <w:tcW w:w="284" w:type="dxa"/>
            <w:tcBorders>
              <w:top w:val="nil"/>
              <w:left w:val="nil"/>
              <w:bottom w:val="nil"/>
              <w:right w:val="nil"/>
            </w:tcBorders>
          </w:tcPr>
          <w:p w:rsidR="00386174" w:rsidRDefault="00386174" w:rsidP="00D76A5C">
            <w:pPr>
              <w:pStyle w:val="ae"/>
              <w:rPr>
                <w:noProof w:val="0"/>
                <w:rtl/>
              </w:rPr>
            </w:pPr>
            <w:r>
              <w:rPr>
                <w:noProof w:val="0"/>
                <w:rtl/>
              </w:rPr>
              <w:t>*</w:t>
            </w:r>
          </w:p>
        </w:tc>
      </w:tr>
    </w:tbl>
    <w:p w:rsidR="00386174" w:rsidRDefault="00386174" w:rsidP="00386174">
      <w:pPr>
        <w:rPr>
          <w:sz w:val="21"/>
          <w:rtl/>
        </w:rPr>
      </w:pPr>
    </w:p>
    <w:p w:rsidR="00063EEA" w:rsidRPr="00386174" w:rsidRDefault="00063EEA" w:rsidP="00386174">
      <w:pPr>
        <w:rPr>
          <w:szCs w:val="20"/>
          <w:rtl/>
        </w:rPr>
      </w:pPr>
    </w:p>
    <w:sectPr w:rsidR="00063EEA" w:rsidRPr="00386174"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01" w:rsidRDefault="00780401" w:rsidP="005F7985">
      <w:pPr>
        <w:spacing w:after="0" w:line="240" w:lineRule="auto"/>
      </w:pPr>
      <w:r>
        <w:separator/>
      </w:r>
    </w:p>
  </w:endnote>
  <w:endnote w:type="continuationSeparator" w:id="0">
    <w:p w:rsidR="00780401" w:rsidRDefault="0078040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altName w:val="Times New Roman"/>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altName w:val="Lucida Sans Unicode"/>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01" w:rsidRDefault="00780401" w:rsidP="005F7985">
      <w:pPr>
        <w:spacing w:after="0" w:line="240" w:lineRule="auto"/>
      </w:pPr>
      <w:r>
        <w:separator/>
      </w:r>
    </w:p>
  </w:footnote>
  <w:footnote w:type="continuationSeparator" w:id="0">
    <w:p w:rsidR="00780401" w:rsidRDefault="00780401" w:rsidP="005F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50CDD">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53A87"/>
    <w:rsid w:val="001748C6"/>
    <w:rsid w:val="00191376"/>
    <w:rsid w:val="00196065"/>
    <w:rsid w:val="001A0F71"/>
    <w:rsid w:val="001A37F7"/>
    <w:rsid w:val="001A67B0"/>
    <w:rsid w:val="001A70D5"/>
    <w:rsid w:val="001C08DD"/>
    <w:rsid w:val="001C3273"/>
    <w:rsid w:val="001C5C2A"/>
    <w:rsid w:val="001D4338"/>
    <w:rsid w:val="001E62F2"/>
    <w:rsid w:val="001E7C01"/>
    <w:rsid w:val="001F137C"/>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D7AA5"/>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86174"/>
    <w:rsid w:val="003904BF"/>
    <w:rsid w:val="00396C00"/>
    <w:rsid w:val="003A1414"/>
    <w:rsid w:val="003B054A"/>
    <w:rsid w:val="003B20FB"/>
    <w:rsid w:val="003B253E"/>
    <w:rsid w:val="003B5ED9"/>
    <w:rsid w:val="003C5E39"/>
    <w:rsid w:val="003E0543"/>
    <w:rsid w:val="003E768B"/>
    <w:rsid w:val="003E7A6F"/>
    <w:rsid w:val="003F7890"/>
    <w:rsid w:val="00402C36"/>
    <w:rsid w:val="00403308"/>
    <w:rsid w:val="004157B5"/>
    <w:rsid w:val="00424AE4"/>
    <w:rsid w:val="004343EC"/>
    <w:rsid w:val="004360C9"/>
    <w:rsid w:val="00436494"/>
    <w:rsid w:val="00437075"/>
    <w:rsid w:val="004371D5"/>
    <w:rsid w:val="00453A8D"/>
    <w:rsid w:val="00455395"/>
    <w:rsid w:val="004575BF"/>
    <w:rsid w:val="00462206"/>
    <w:rsid w:val="004721A4"/>
    <w:rsid w:val="00476A36"/>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43BFF"/>
    <w:rsid w:val="00544704"/>
    <w:rsid w:val="00550CDD"/>
    <w:rsid w:val="00553804"/>
    <w:rsid w:val="00556D4D"/>
    <w:rsid w:val="005647CD"/>
    <w:rsid w:val="00586435"/>
    <w:rsid w:val="0059716D"/>
    <w:rsid w:val="005A6DA7"/>
    <w:rsid w:val="005B0EF7"/>
    <w:rsid w:val="005B76C2"/>
    <w:rsid w:val="005D314E"/>
    <w:rsid w:val="005D6110"/>
    <w:rsid w:val="005E1B28"/>
    <w:rsid w:val="005E44BA"/>
    <w:rsid w:val="005F7985"/>
    <w:rsid w:val="006031AD"/>
    <w:rsid w:val="006064E4"/>
    <w:rsid w:val="0061649C"/>
    <w:rsid w:val="006250E1"/>
    <w:rsid w:val="00626975"/>
    <w:rsid w:val="00626B50"/>
    <w:rsid w:val="00626F51"/>
    <w:rsid w:val="0062740D"/>
    <w:rsid w:val="00640807"/>
    <w:rsid w:val="00651451"/>
    <w:rsid w:val="006569CA"/>
    <w:rsid w:val="00676A7C"/>
    <w:rsid w:val="00683AD6"/>
    <w:rsid w:val="0068488F"/>
    <w:rsid w:val="00691F33"/>
    <w:rsid w:val="00694574"/>
    <w:rsid w:val="006B1EF3"/>
    <w:rsid w:val="006B332C"/>
    <w:rsid w:val="006D261B"/>
    <w:rsid w:val="006D639A"/>
    <w:rsid w:val="006E3C75"/>
    <w:rsid w:val="0070000E"/>
    <w:rsid w:val="00702C02"/>
    <w:rsid w:val="00704261"/>
    <w:rsid w:val="00707A86"/>
    <w:rsid w:val="007176D1"/>
    <w:rsid w:val="00723DC8"/>
    <w:rsid w:val="00757250"/>
    <w:rsid w:val="007611E7"/>
    <w:rsid w:val="00761580"/>
    <w:rsid w:val="0077023A"/>
    <w:rsid w:val="0077090A"/>
    <w:rsid w:val="00773F69"/>
    <w:rsid w:val="00780401"/>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33CD"/>
    <w:rsid w:val="00B11941"/>
    <w:rsid w:val="00B2236F"/>
    <w:rsid w:val="00B243F4"/>
    <w:rsid w:val="00B24B5A"/>
    <w:rsid w:val="00B40D5E"/>
    <w:rsid w:val="00B42C25"/>
    <w:rsid w:val="00B47D28"/>
    <w:rsid w:val="00B5602D"/>
    <w:rsid w:val="00B65D5E"/>
    <w:rsid w:val="00B7243D"/>
    <w:rsid w:val="00B82F4A"/>
    <w:rsid w:val="00B86A06"/>
    <w:rsid w:val="00B90183"/>
    <w:rsid w:val="00B92A67"/>
    <w:rsid w:val="00BA7870"/>
    <w:rsid w:val="00BB379F"/>
    <w:rsid w:val="00BB44B6"/>
    <w:rsid w:val="00BB59AD"/>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1E4F"/>
    <w:rsid w:val="00C955E8"/>
    <w:rsid w:val="00CA3B41"/>
    <w:rsid w:val="00CB11E4"/>
    <w:rsid w:val="00CB2527"/>
    <w:rsid w:val="00CB5419"/>
    <w:rsid w:val="00CB73CC"/>
    <w:rsid w:val="00CC12A9"/>
    <w:rsid w:val="00CC778C"/>
    <w:rsid w:val="00CD78AB"/>
    <w:rsid w:val="00CE05E0"/>
    <w:rsid w:val="00CF363C"/>
    <w:rsid w:val="00D0672F"/>
    <w:rsid w:val="00D1518B"/>
    <w:rsid w:val="00D17425"/>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F30CA"/>
    <w:rsid w:val="00DF6814"/>
    <w:rsid w:val="00E167FB"/>
    <w:rsid w:val="00E20BA6"/>
    <w:rsid w:val="00E224F2"/>
    <w:rsid w:val="00E25C0D"/>
    <w:rsid w:val="00E35733"/>
    <w:rsid w:val="00E35D6C"/>
    <w:rsid w:val="00E43405"/>
    <w:rsid w:val="00E46548"/>
    <w:rsid w:val="00E46B4B"/>
    <w:rsid w:val="00E50379"/>
    <w:rsid w:val="00E64DA3"/>
    <w:rsid w:val="00E71454"/>
    <w:rsid w:val="00E71C56"/>
    <w:rsid w:val="00E77ACB"/>
    <w:rsid w:val="00E82DA9"/>
    <w:rsid w:val="00E85B25"/>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56F23"/>
    <w:rsid w:val="00F73661"/>
    <w:rsid w:val="00F77FAC"/>
    <w:rsid w:val="00F81084"/>
    <w:rsid w:val="00F92DDA"/>
    <w:rsid w:val="00F9705F"/>
    <w:rsid w:val="00FA6998"/>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paragraph" w:customStyle="1" w:styleId="23">
    <w:name w:val="כותרת2"/>
    <w:basedOn w:val="a"/>
    <w:uiPriority w:val="99"/>
    <w:rsid w:val="00191376"/>
    <w:pPr>
      <w:keepNext/>
      <w:spacing w:before="120" w:after="60" w:line="360" w:lineRule="exact"/>
      <w:jc w:val="center"/>
      <w:outlineLvl w:val="1"/>
    </w:pPr>
    <w:rPr>
      <w:rFonts w:ascii="Arial" w:hAnsi="Arial" w:cs="Times New Roman"/>
      <w:b/>
      <w:bCs/>
      <w:sz w:val="26"/>
      <w:szCs w:val="28"/>
      <w:lang w:eastAsia="he-IL"/>
    </w:rPr>
  </w:style>
  <w:style w:type="paragraph" w:styleId="af8">
    <w:name w:val="Subtitle"/>
    <w:basedOn w:val="a"/>
    <w:next w:val="-"/>
    <w:link w:val="af9"/>
    <w:uiPriority w:val="99"/>
    <w:qFormat/>
    <w:rsid w:val="00191376"/>
    <w:pPr>
      <w:keepNext/>
      <w:keepLines/>
      <w:autoSpaceDE/>
      <w:autoSpaceDN/>
      <w:spacing w:before="60" w:after="0" w:line="240" w:lineRule="exact"/>
      <w:ind w:left="340" w:hanging="340"/>
    </w:pPr>
    <w:rPr>
      <w:rFonts w:cs="Times New Roman"/>
      <w:bCs/>
      <w:iCs/>
      <w:spacing w:val="5"/>
      <w:szCs w:val="22"/>
      <w:lang w:eastAsia="he-IL"/>
    </w:rPr>
  </w:style>
  <w:style w:type="character" w:customStyle="1" w:styleId="af9">
    <w:name w:val="כותרת משנה תו"/>
    <w:basedOn w:val="a0"/>
    <w:link w:val="af8"/>
    <w:uiPriority w:val="99"/>
    <w:rsid w:val="00191376"/>
    <w:rPr>
      <w:rFonts w:ascii="Times New Roman" w:hAnsi="Times New Roman" w:cs="Times New Roman"/>
      <w:bCs/>
      <w:iCs/>
      <w:spacing w:val="5"/>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0671919">
      <w:bodyDiv w:val="1"/>
      <w:marLeft w:val="0"/>
      <w:marRight w:val="0"/>
      <w:marTop w:val="0"/>
      <w:marBottom w:val="0"/>
      <w:divBdr>
        <w:top w:val="none" w:sz="0" w:space="0" w:color="auto"/>
        <w:left w:val="none" w:sz="0" w:space="0" w:color="auto"/>
        <w:bottom w:val="none" w:sz="0" w:space="0" w:color="auto"/>
        <w:right w:val="none" w:sz="0" w:space="0" w:color="auto"/>
      </w:divBdr>
      <w:divsChild>
        <w:div w:id="1820416927">
          <w:marLeft w:val="0"/>
          <w:marRight w:val="0"/>
          <w:marTop w:val="0"/>
          <w:marBottom w:val="390"/>
          <w:divBdr>
            <w:top w:val="none" w:sz="0" w:space="0" w:color="auto"/>
            <w:left w:val="none" w:sz="0" w:space="0" w:color="auto"/>
            <w:bottom w:val="none" w:sz="0" w:space="0" w:color="auto"/>
            <w:right w:val="none" w:sz="0" w:space="0" w:color="auto"/>
          </w:divBdr>
        </w:div>
        <w:div w:id="148403733">
          <w:marLeft w:val="0"/>
          <w:marRight w:val="0"/>
          <w:marTop w:val="0"/>
          <w:marBottom w:val="390"/>
          <w:divBdr>
            <w:top w:val="none" w:sz="0" w:space="0" w:color="auto"/>
            <w:left w:val="none" w:sz="0" w:space="0" w:color="auto"/>
            <w:bottom w:val="none" w:sz="0" w:space="0" w:color="auto"/>
            <w:right w:val="none" w:sz="0" w:space="0" w:color="auto"/>
          </w:divBdr>
        </w:div>
        <w:div w:id="499858295">
          <w:marLeft w:val="0"/>
          <w:marRight w:val="0"/>
          <w:marTop w:val="0"/>
          <w:marBottom w:val="390"/>
          <w:divBdr>
            <w:top w:val="none" w:sz="0" w:space="0" w:color="auto"/>
            <w:left w:val="none" w:sz="0" w:space="0" w:color="auto"/>
            <w:bottom w:val="none" w:sz="0" w:space="0" w:color="auto"/>
            <w:right w:val="none" w:sz="0" w:space="0" w:color="auto"/>
          </w:divBdr>
        </w:div>
        <w:div w:id="1405103461">
          <w:marLeft w:val="0"/>
          <w:marRight w:val="0"/>
          <w:marTop w:val="0"/>
          <w:marBottom w:val="390"/>
          <w:divBdr>
            <w:top w:val="none" w:sz="0" w:space="0" w:color="auto"/>
            <w:left w:val="none" w:sz="0" w:space="0" w:color="auto"/>
            <w:bottom w:val="none" w:sz="0" w:space="0" w:color="auto"/>
            <w:right w:val="none" w:sz="0" w:space="0" w:color="auto"/>
          </w:divBdr>
        </w:div>
        <w:div w:id="17775540">
          <w:marLeft w:val="0"/>
          <w:marRight w:val="0"/>
          <w:marTop w:val="0"/>
          <w:marBottom w:val="390"/>
          <w:divBdr>
            <w:top w:val="none" w:sz="0" w:space="0" w:color="auto"/>
            <w:left w:val="none" w:sz="0" w:space="0" w:color="auto"/>
            <w:bottom w:val="none" w:sz="0" w:space="0" w:color="auto"/>
            <w:right w:val="none" w:sz="0" w:space="0" w:color="auto"/>
          </w:divBdr>
        </w:div>
        <w:div w:id="1914777461">
          <w:marLeft w:val="0"/>
          <w:marRight w:val="0"/>
          <w:marTop w:val="0"/>
          <w:marBottom w:val="390"/>
          <w:divBdr>
            <w:top w:val="none" w:sz="0" w:space="0" w:color="auto"/>
            <w:left w:val="none" w:sz="0" w:space="0" w:color="auto"/>
            <w:bottom w:val="none" w:sz="0" w:space="0" w:color="auto"/>
            <w:right w:val="none" w:sz="0" w:space="0" w:color="auto"/>
          </w:divBdr>
        </w:div>
        <w:div w:id="661467996">
          <w:marLeft w:val="0"/>
          <w:marRight w:val="0"/>
          <w:marTop w:val="0"/>
          <w:marBottom w:val="390"/>
          <w:divBdr>
            <w:top w:val="none" w:sz="0" w:space="0" w:color="auto"/>
            <w:left w:val="none" w:sz="0" w:space="0" w:color="auto"/>
            <w:bottom w:val="none" w:sz="0" w:space="0" w:color="auto"/>
            <w:right w:val="none" w:sz="0" w:space="0" w:color="auto"/>
          </w:divBdr>
        </w:div>
        <w:div w:id="2012760170">
          <w:marLeft w:val="0"/>
          <w:marRight w:val="0"/>
          <w:marTop w:val="0"/>
          <w:marBottom w:val="390"/>
          <w:divBdr>
            <w:top w:val="none" w:sz="0" w:space="0" w:color="auto"/>
            <w:left w:val="none" w:sz="0" w:space="0" w:color="auto"/>
            <w:bottom w:val="none" w:sz="0" w:space="0" w:color="auto"/>
            <w:right w:val="none" w:sz="0" w:space="0" w:color="auto"/>
          </w:divBdr>
        </w:div>
        <w:div w:id="406389285">
          <w:marLeft w:val="0"/>
          <w:marRight w:val="0"/>
          <w:marTop w:val="0"/>
          <w:marBottom w:val="390"/>
          <w:divBdr>
            <w:top w:val="none" w:sz="0" w:space="0" w:color="auto"/>
            <w:left w:val="none" w:sz="0" w:space="0" w:color="auto"/>
            <w:bottom w:val="none" w:sz="0" w:space="0" w:color="auto"/>
            <w:right w:val="none" w:sz="0" w:space="0" w:color="auto"/>
          </w:divBdr>
        </w:div>
      </w:divsChild>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3482">
      <w:bodyDiv w:val="1"/>
      <w:marLeft w:val="0"/>
      <w:marRight w:val="0"/>
      <w:marTop w:val="0"/>
      <w:marBottom w:val="0"/>
      <w:divBdr>
        <w:top w:val="none" w:sz="0" w:space="0" w:color="auto"/>
        <w:left w:val="none" w:sz="0" w:space="0" w:color="auto"/>
        <w:bottom w:val="none" w:sz="0" w:space="0" w:color="auto"/>
        <w:right w:val="none" w:sz="0" w:space="0" w:color="auto"/>
      </w:divBdr>
      <w:divsChild>
        <w:div w:id="2131700896">
          <w:marLeft w:val="0"/>
          <w:marRight w:val="0"/>
          <w:marTop w:val="0"/>
          <w:marBottom w:val="390"/>
          <w:divBdr>
            <w:top w:val="none" w:sz="0" w:space="0" w:color="auto"/>
            <w:left w:val="none" w:sz="0" w:space="0" w:color="auto"/>
            <w:bottom w:val="none" w:sz="0" w:space="0" w:color="auto"/>
            <w:right w:val="none" w:sz="0" w:space="0" w:color="auto"/>
          </w:divBdr>
        </w:div>
        <w:div w:id="2054688290">
          <w:marLeft w:val="0"/>
          <w:marRight w:val="0"/>
          <w:marTop w:val="0"/>
          <w:marBottom w:val="390"/>
          <w:divBdr>
            <w:top w:val="none" w:sz="0" w:space="0" w:color="auto"/>
            <w:left w:val="none" w:sz="0" w:space="0" w:color="auto"/>
            <w:bottom w:val="none" w:sz="0" w:space="0" w:color="auto"/>
            <w:right w:val="none" w:sz="0" w:space="0" w:color="auto"/>
          </w:divBdr>
        </w:div>
        <w:div w:id="836966745">
          <w:marLeft w:val="0"/>
          <w:marRight w:val="0"/>
          <w:marTop w:val="0"/>
          <w:marBottom w:val="390"/>
          <w:divBdr>
            <w:top w:val="none" w:sz="0" w:space="0" w:color="auto"/>
            <w:left w:val="none" w:sz="0" w:space="0" w:color="auto"/>
            <w:bottom w:val="none" w:sz="0" w:space="0" w:color="auto"/>
            <w:right w:val="none" w:sz="0" w:space="0" w:color="auto"/>
          </w:divBdr>
        </w:div>
        <w:div w:id="163477820">
          <w:marLeft w:val="0"/>
          <w:marRight w:val="0"/>
          <w:marTop w:val="0"/>
          <w:marBottom w:val="390"/>
          <w:divBdr>
            <w:top w:val="none" w:sz="0" w:space="0" w:color="auto"/>
            <w:left w:val="none" w:sz="0" w:space="0" w:color="auto"/>
            <w:bottom w:val="none" w:sz="0" w:space="0" w:color="auto"/>
            <w:right w:val="none" w:sz="0" w:space="0" w:color="auto"/>
          </w:divBdr>
        </w:div>
        <w:div w:id="592667855">
          <w:marLeft w:val="0"/>
          <w:marRight w:val="0"/>
          <w:marTop w:val="0"/>
          <w:marBottom w:val="390"/>
          <w:divBdr>
            <w:top w:val="none" w:sz="0" w:space="0" w:color="auto"/>
            <w:left w:val="none" w:sz="0" w:space="0" w:color="auto"/>
            <w:bottom w:val="none" w:sz="0" w:space="0" w:color="auto"/>
            <w:right w:val="none" w:sz="0" w:space="0" w:color="auto"/>
          </w:divBdr>
        </w:div>
        <w:div w:id="1972199979">
          <w:marLeft w:val="0"/>
          <w:marRight w:val="0"/>
          <w:marTop w:val="0"/>
          <w:marBottom w:val="390"/>
          <w:divBdr>
            <w:top w:val="none" w:sz="0" w:space="0" w:color="auto"/>
            <w:left w:val="none" w:sz="0" w:space="0" w:color="auto"/>
            <w:bottom w:val="none" w:sz="0" w:space="0" w:color="auto"/>
            <w:right w:val="none" w:sz="0" w:space="0" w:color="auto"/>
          </w:divBdr>
        </w:div>
        <w:div w:id="533927287">
          <w:marLeft w:val="0"/>
          <w:marRight w:val="0"/>
          <w:marTop w:val="0"/>
          <w:marBottom w:val="390"/>
          <w:divBdr>
            <w:top w:val="none" w:sz="0" w:space="0" w:color="auto"/>
            <w:left w:val="none" w:sz="0" w:space="0" w:color="auto"/>
            <w:bottom w:val="none" w:sz="0" w:space="0" w:color="auto"/>
            <w:right w:val="none" w:sz="0" w:space="0" w:color="auto"/>
          </w:divBdr>
        </w:div>
        <w:div w:id="2063210968">
          <w:marLeft w:val="0"/>
          <w:marRight w:val="0"/>
          <w:marTop w:val="0"/>
          <w:marBottom w:val="390"/>
          <w:divBdr>
            <w:top w:val="none" w:sz="0" w:space="0" w:color="auto"/>
            <w:left w:val="none" w:sz="0" w:space="0" w:color="auto"/>
            <w:bottom w:val="none" w:sz="0" w:space="0" w:color="auto"/>
            <w:right w:val="none" w:sz="0" w:space="0" w:color="auto"/>
          </w:divBdr>
        </w:div>
        <w:div w:id="2145080692">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tzion.org.il/vbm/unsubscribe.php" TargetMode="External"/><Relationship Id="rId4" Type="http://schemas.openxmlformats.org/officeDocument/2006/relationships/webSettings" Target="webSettings.xml"/><Relationship Id="rId9" Type="http://schemas.openxmlformats.org/officeDocument/2006/relationships/hyperlink" Target="mailto:office@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3050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2018-08-16T12:06:00Z</dcterms:created>
  <dcterms:modified xsi:type="dcterms:W3CDTF">2018-08-16T12:16:00Z</dcterms:modified>
</cp:coreProperties>
</file>