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D5" w:rsidRPr="000B43E1" w:rsidRDefault="003A52D5" w:rsidP="00B01F0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B43E1">
        <w:rPr>
          <w:rFonts w:ascii="Arial" w:hAnsi="Arial"/>
          <w:b/>
          <w:bCs/>
          <w:sz w:val="24"/>
          <w:szCs w:val="24"/>
        </w:rPr>
        <w:t>YESHIVAT HAR ETZION</w:t>
      </w:r>
    </w:p>
    <w:p w:rsidR="003A52D5" w:rsidRPr="000B43E1" w:rsidRDefault="003A52D5" w:rsidP="00B01F0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B43E1">
        <w:rPr>
          <w:rFonts w:ascii="Arial" w:hAnsi="Arial"/>
          <w:b/>
          <w:bCs/>
          <w:sz w:val="24"/>
          <w:szCs w:val="24"/>
        </w:rPr>
        <w:t>ISRAEL KOSCHITZKY VIRTUAL BEIT MIDRASH (VBM)</w:t>
      </w:r>
    </w:p>
    <w:p w:rsidR="003A52D5" w:rsidRPr="000B43E1" w:rsidRDefault="003A52D5" w:rsidP="00B01F00">
      <w:pPr>
        <w:pStyle w:val="style2"/>
        <w:spacing w:before="0" w:beforeAutospacing="0" w:after="0" w:afterAutospacing="0"/>
        <w:rPr>
          <w:rFonts w:ascii="Arial" w:hAnsi="Arial" w:cs="Arial"/>
        </w:rPr>
      </w:pPr>
      <w:r w:rsidRPr="000B43E1">
        <w:rPr>
          <w:rFonts w:ascii="Arial" w:hAnsi="Arial" w:cs="Arial"/>
          <w:caps/>
          <w:lang w:eastAsia="en-GB"/>
        </w:rPr>
        <w:t>*********************************************************</w:t>
      </w:r>
    </w:p>
    <w:p w:rsidR="003A52D5" w:rsidRPr="000B43E1" w:rsidRDefault="003A52D5" w:rsidP="00B01F0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3A52D5" w:rsidRPr="000B43E1" w:rsidRDefault="003A52D5" w:rsidP="00B01F0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0B43E1">
        <w:rPr>
          <w:rFonts w:ascii="Arial" w:hAnsi="Arial"/>
          <w:b/>
          <w:bCs/>
          <w:sz w:val="24"/>
          <w:szCs w:val="24"/>
        </w:rPr>
        <w:t>THE LAWS OF THE BERAKHOT</w:t>
      </w:r>
    </w:p>
    <w:p w:rsidR="003A52D5" w:rsidRPr="000B43E1" w:rsidRDefault="003A52D5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</w:rPr>
      </w:pPr>
      <w:r w:rsidRPr="000B43E1">
        <w:rPr>
          <w:rFonts w:ascii="Arial" w:hAnsi="Arial"/>
          <w:b/>
          <w:bCs/>
          <w:sz w:val="24"/>
          <w:szCs w:val="24"/>
        </w:rPr>
        <w:t>Rav David Brofsky</w:t>
      </w:r>
    </w:p>
    <w:p w:rsidR="003A52D5" w:rsidRPr="000B43E1" w:rsidRDefault="003A52D5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</w:rPr>
      </w:pPr>
    </w:p>
    <w:p w:rsidR="003A52D5" w:rsidRPr="000B43E1" w:rsidRDefault="003A52D5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</w:rPr>
      </w:pPr>
      <w:r w:rsidRPr="000B43E1">
        <w:rPr>
          <w:rFonts w:ascii="Arial" w:hAnsi="Arial"/>
          <w:sz w:val="24"/>
          <w:szCs w:val="24"/>
        </w:rPr>
        <w:t>The htm version of this shiur is available at:</w:t>
      </w:r>
    </w:p>
    <w:p w:rsidR="003A52D5" w:rsidRPr="000B43E1" w:rsidRDefault="00E01B5A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  <w:rtl/>
        </w:rPr>
      </w:pPr>
      <w:hyperlink r:id="rId8" w:history="1">
        <w:r w:rsidR="003A52D5" w:rsidRPr="008A203A">
          <w:rPr>
            <w:rStyle w:val="Hyperlink"/>
            <w:rFonts w:ascii="Arial" w:hAnsi="Arial"/>
            <w:sz w:val="24"/>
            <w:szCs w:val="24"/>
          </w:rPr>
          <w:t>http://vbm-torah.org/archive/blessings/47berakhot.htm</w:t>
        </w:r>
      </w:hyperlink>
    </w:p>
    <w:p w:rsidR="000B43E1" w:rsidRDefault="000B43E1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</w:rPr>
      </w:pPr>
    </w:p>
    <w:p w:rsidR="003A52D5" w:rsidRDefault="003A52D5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</w:rPr>
      </w:pPr>
    </w:p>
    <w:p w:rsidR="003061EF" w:rsidRPr="003061EF" w:rsidRDefault="003061EF" w:rsidP="00B01F0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061E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3061EF" w:rsidRPr="003061EF" w:rsidRDefault="003061EF" w:rsidP="00B01F00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61EF">
        <w:rPr>
          <w:rFonts w:asciiTheme="minorBidi" w:hAnsiTheme="minorBidi" w:cstheme="minorBidi"/>
          <w:sz w:val="24"/>
          <w:szCs w:val="24"/>
          <w:lang w:val="en-GB"/>
        </w:rPr>
        <w:t xml:space="preserve">In memory of our parents, Helen and Benjamin Pearlman </w:t>
      </w:r>
      <w:r w:rsidRPr="003061EF">
        <w:rPr>
          <w:rFonts w:asciiTheme="minorBidi" w:hAnsiTheme="minorBidi" w:cstheme="minorBidi"/>
          <w:i/>
          <w:iCs/>
          <w:sz w:val="24"/>
          <w:szCs w:val="24"/>
          <w:lang w:val="en-GB"/>
        </w:rPr>
        <w:t>z”l</w:t>
      </w:r>
      <w:r w:rsidRPr="003061EF">
        <w:rPr>
          <w:rFonts w:asciiTheme="minorBidi" w:hAnsiTheme="minorBidi" w:cstheme="minorBidi"/>
          <w:sz w:val="24"/>
          <w:szCs w:val="24"/>
          <w:lang w:val="en-GB"/>
        </w:rPr>
        <w:t xml:space="preserve"> and Jack Stone </w:t>
      </w:r>
      <w:r w:rsidRPr="003061EF">
        <w:rPr>
          <w:rFonts w:asciiTheme="minorBidi" w:hAnsiTheme="minorBidi" w:cstheme="minorBidi"/>
          <w:i/>
          <w:iCs/>
          <w:sz w:val="24"/>
          <w:szCs w:val="24"/>
          <w:lang w:val="en-GB"/>
        </w:rPr>
        <w:t>z”l</w:t>
      </w:r>
      <w:r w:rsidR="00F5330B">
        <w:rPr>
          <w:rFonts w:asciiTheme="minorBidi" w:hAnsiTheme="minorBidi" w:cstheme="minorBidi"/>
          <w:sz w:val="24"/>
          <w:szCs w:val="24"/>
          <w:lang w:val="en-GB"/>
        </w:rPr>
        <w:t>,</w:t>
      </w:r>
      <w:r w:rsidRPr="003061EF">
        <w:rPr>
          <w:rFonts w:asciiTheme="minorBidi" w:hAnsiTheme="minorBidi" w:cstheme="minorBidi"/>
          <w:sz w:val="24"/>
          <w:szCs w:val="24"/>
          <w:lang w:val="en-GB"/>
        </w:rPr>
        <w:br/>
        <w:t xml:space="preserve">and in honor of my mother, Esther Stone, </w:t>
      </w:r>
      <w:r w:rsidRPr="003061EF">
        <w:rPr>
          <w:rFonts w:asciiTheme="minorBidi" w:hAnsiTheme="minorBidi" w:cstheme="minorBidi"/>
          <w:i/>
          <w:iCs/>
          <w:sz w:val="24"/>
          <w:szCs w:val="24"/>
          <w:lang w:val="en-GB"/>
        </w:rPr>
        <w:t>Yibadel L</w:t>
      </w:r>
      <w:r w:rsidR="00F5330B">
        <w:rPr>
          <w:rFonts w:asciiTheme="minorBidi" w:hAnsiTheme="minorBidi" w:cstheme="minorBidi"/>
          <w:i/>
          <w:iCs/>
          <w:sz w:val="24"/>
          <w:szCs w:val="24"/>
          <w:lang w:val="en-GB"/>
        </w:rPr>
        <w:t>e-C</w:t>
      </w:r>
      <w:r w:rsidRPr="003061EF">
        <w:rPr>
          <w:rFonts w:asciiTheme="minorBidi" w:hAnsiTheme="minorBidi" w:cstheme="minorBidi"/>
          <w:i/>
          <w:iCs/>
          <w:sz w:val="24"/>
          <w:szCs w:val="24"/>
          <w:lang w:val="en-GB"/>
        </w:rPr>
        <w:t>hayim Tovim</w:t>
      </w:r>
      <w:r w:rsidRPr="003061EF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3061EF">
        <w:rPr>
          <w:rFonts w:asciiTheme="minorBidi" w:hAnsiTheme="minorBidi" w:cstheme="minorBidi"/>
          <w:sz w:val="24"/>
          <w:szCs w:val="24"/>
          <w:lang w:val="en-GB"/>
        </w:rPr>
        <w:br/>
        <w:t>by Gary and Ilene Stone</w:t>
      </w:r>
    </w:p>
    <w:p w:rsidR="003061EF" w:rsidRPr="003061EF" w:rsidRDefault="003061EF" w:rsidP="00B01F0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3061E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3061EF" w:rsidRPr="000B43E1" w:rsidRDefault="003061EF" w:rsidP="00B01F00">
      <w:pPr>
        <w:spacing w:before="0" w:beforeAutospacing="0" w:after="0" w:afterAutospacing="0" w:line="240" w:lineRule="auto"/>
        <w:jc w:val="center"/>
        <w:rPr>
          <w:rFonts w:ascii="Arial" w:hAnsi="Arial"/>
          <w:sz w:val="24"/>
          <w:szCs w:val="24"/>
        </w:rPr>
      </w:pPr>
    </w:p>
    <w:p w:rsidR="00110897" w:rsidRPr="000B43E1" w:rsidRDefault="00191722" w:rsidP="00B01F00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01F00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F86171" w:rsidRPr="000B43E1">
        <w:rPr>
          <w:rFonts w:asciiTheme="minorBidi" w:hAnsiTheme="minorBidi" w:cstheme="minorBidi"/>
          <w:b/>
          <w:bCs/>
          <w:sz w:val="24"/>
          <w:szCs w:val="24"/>
        </w:rPr>
        <w:t xml:space="preserve"> # </w:t>
      </w:r>
      <w:r w:rsidR="00B513E4" w:rsidRPr="000B43E1">
        <w:rPr>
          <w:rFonts w:asciiTheme="minorBidi" w:hAnsiTheme="minorBidi" w:cstheme="minorBidi"/>
          <w:b/>
          <w:bCs/>
          <w:sz w:val="24"/>
          <w:szCs w:val="24"/>
        </w:rPr>
        <w:t>4</w:t>
      </w:r>
      <w:r w:rsidR="0028109A">
        <w:rPr>
          <w:rFonts w:asciiTheme="minorBidi" w:hAnsiTheme="minorBidi" w:cstheme="minorBidi" w:hint="cs"/>
          <w:b/>
          <w:bCs/>
          <w:sz w:val="24"/>
          <w:szCs w:val="24"/>
          <w:rtl/>
        </w:rPr>
        <w:t>7</w:t>
      </w:r>
      <w:r w:rsidR="00F86171" w:rsidRPr="000B43E1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CE5AE6" w:rsidRPr="000B43E1">
        <w:rPr>
          <w:rFonts w:asciiTheme="minorBidi" w:hAnsiTheme="minorBidi" w:cstheme="minorBidi" w:hint="cs"/>
          <w:b/>
          <w:bCs/>
          <w:i/>
          <w:iCs/>
          <w:sz w:val="24"/>
          <w:szCs w:val="24"/>
        </w:rPr>
        <w:t>B</w:t>
      </w:r>
      <w:r w:rsidR="00CE5AE6" w:rsidRPr="000B43E1">
        <w:rPr>
          <w:rFonts w:asciiTheme="minorBidi" w:hAnsiTheme="minorBidi" w:cstheme="minorBidi"/>
          <w:b/>
          <w:bCs/>
          <w:i/>
          <w:iCs/>
          <w:sz w:val="24"/>
          <w:szCs w:val="24"/>
        </w:rPr>
        <w:t>erakha Acharona</w:t>
      </w:r>
    </w:p>
    <w:p w:rsidR="00CE5AE6" w:rsidRDefault="0028109A" w:rsidP="00B01F00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8109A">
        <w:rPr>
          <w:rFonts w:asciiTheme="minorBidi" w:hAnsiTheme="minorBidi" w:cstheme="minorBidi"/>
          <w:b/>
          <w:bCs/>
          <w:i/>
          <w:iCs/>
          <w:sz w:val="24"/>
          <w:szCs w:val="24"/>
        </w:rPr>
        <w:t>Ke</w:t>
      </w:r>
      <w:r w:rsidR="00F5330B">
        <w:rPr>
          <w:rFonts w:asciiTheme="minorBidi" w:hAnsiTheme="minorBidi" w:cstheme="minorBidi"/>
          <w:b/>
          <w:bCs/>
          <w:i/>
          <w:iCs/>
          <w:sz w:val="24"/>
          <w:szCs w:val="24"/>
        </w:rPr>
        <w:t>-Z</w:t>
      </w:r>
      <w:r w:rsidRPr="0028109A">
        <w:rPr>
          <w:rFonts w:asciiTheme="minorBidi" w:hAnsiTheme="minorBidi" w:cstheme="minorBidi"/>
          <w:b/>
          <w:bCs/>
          <w:i/>
          <w:iCs/>
          <w:sz w:val="24"/>
          <w:szCs w:val="24"/>
        </w:rPr>
        <w:t>ayit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– Volume or Weight</w:t>
      </w:r>
    </w:p>
    <w:p w:rsidR="0028109A" w:rsidRPr="000B43E1" w:rsidRDefault="0028109A" w:rsidP="00B01F00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876983" w:rsidRPr="000B43E1" w:rsidRDefault="0087698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191722" w:rsidRPr="000B43E1" w:rsidRDefault="006F7F29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B43E1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191722" w:rsidRPr="000B43E1" w:rsidRDefault="00191722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C53F1" w:rsidRDefault="0028109A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As we </w:t>
      </w:r>
      <w:r w:rsidR="00F5330B">
        <w:rPr>
          <w:rFonts w:asciiTheme="minorBidi" w:hAnsiTheme="minorBidi" w:cstheme="minorBidi"/>
          <w:sz w:val="24"/>
          <w:szCs w:val="24"/>
        </w:rPr>
        <w:t>have noted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Pr="000B43E1">
        <w:rPr>
          <w:rFonts w:asciiTheme="minorBidi" w:hAnsiTheme="minorBidi" w:cstheme="minorBidi"/>
          <w:sz w:val="24"/>
          <w:szCs w:val="24"/>
        </w:rPr>
        <w:t xml:space="preserve">one only says a </w:t>
      </w:r>
      <w:r w:rsidRPr="000B43E1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 w:rsidRPr="000B43E1">
        <w:rPr>
          <w:rFonts w:asciiTheme="minorBidi" w:hAnsiTheme="minorBidi" w:cstheme="minorBidi"/>
          <w:sz w:val="24"/>
          <w:szCs w:val="24"/>
        </w:rPr>
        <w:t xml:space="preserve"> after eating the equivalent of a </w:t>
      </w:r>
      <w:r w:rsidRPr="000B43E1">
        <w:rPr>
          <w:rFonts w:asciiTheme="minorBidi" w:hAnsiTheme="minorBidi" w:cstheme="minorBidi"/>
          <w:i/>
          <w:iCs/>
          <w:sz w:val="24"/>
          <w:szCs w:val="24"/>
        </w:rPr>
        <w:t>ke</w:t>
      </w:r>
      <w:r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0B43E1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(see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37b, Shul</w:t>
      </w:r>
      <w:r w:rsidR="00834C21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han Arukh 210:1). </w:t>
      </w:r>
    </w:p>
    <w:p w:rsidR="004C53F1" w:rsidRDefault="004C53F1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C53F1" w:rsidRDefault="0028109A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Last week, we </w:t>
      </w:r>
      <w:hyperlink r:id="rId9" w:history="1">
        <w:r w:rsidRPr="00B52941">
          <w:rPr>
            <w:rStyle w:val="Hyperlink"/>
            <w:rFonts w:asciiTheme="minorBidi" w:hAnsiTheme="minorBidi" w:cstheme="minorBidi"/>
            <w:sz w:val="24"/>
            <w:szCs w:val="24"/>
          </w:rPr>
          <w:t>discussed</w:t>
        </w:r>
      </w:hyperlink>
      <w:r>
        <w:rPr>
          <w:rFonts w:asciiTheme="minorBidi" w:hAnsiTheme="minorBidi" w:cstheme="minorBidi"/>
          <w:sz w:val="24"/>
          <w:szCs w:val="24"/>
        </w:rPr>
        <w:t xml:space="preserve"> the </w:t>
      </w:r>
      <w:r w:rsidR="004C53F1">
        <w:rPr>
          <w:rFonts w:asciiTheme="minorBidi" w:hAnsiTheme="minorBidi" w:cstheme="minorBidi"/>
          <w:sz w:val="24"/>
          <w:szCs w:val="24"/>
        </w:rPr>
        <w:t xml:space="preserve">size of a </w:t>
      </w:r>
      <w:r w:rsidR="004C53F1" w:rsidRPr="00B52941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4C53F1" w:rsidRPr="00B52941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4C53F1">
        <w:rPr>
          <w:rFonts w:asciiTheme="minorBidi" w:hAnsiTheme="minorBidi" w:cstheme="minorBidi"/>
          <w:sz w:val="24"/>
          <w:szCs w:val="24"/>
        </w:rPr>
        <w:t xml:space="preserve">. We learned that some 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Ashkenazic </w:t>
      </w:r>
      <w:r w:rsidR="004C53F1" w:rsidRPr="00616EF8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4C53F1">
        <w:rPr>
          <w:rFonts w:asciiTheme="minorBidi" w:hAnsiTheme="minorBidi" w:cstheme="minorBidi"/>
          <w:sz w:val="24"/>
          <w:szCs w:val="24"/>
        </w:rPr>
        <w:t xml:space="preserve"> (</w:t>
      </w:r>
      <w:r w:rsidR="004C53F1" w:rsidRPr="000B43E1">
        <w:rPr>
          <w:rFonts w:asciiTheme="minorBidi" w:hAnsiTheme="minorBidi" w:cstheme="minorBidi"/>
          <w:sz w:val="24"/>
          <w:szCs w:val="24"/>
        </w:rPr>
        <w:t>Tosafot</w:t>
      </w:r>
      <w:r w:rsidR="004C53F1">
        <w:rPr>
          <w:rFonts w:asciiTheme="minorBidi" w:hAnsiTheme="minorBidi" w:cstheme="minorBidi"/>
          <w:sz w:val="24"/>
          <w:szCs w:val="24"/>
        </w:rPr>
        <w:t>,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4C53F1" w:rsidRPr="000B43E1">
        <w:rPr>
          <w:rFonts w:asciiTheme="minorBidi" w:hAnsiTheme="minorBidi" w:cstheme="minorBidi"/>
          <w:i/>
          <w:iCs/>
          <w:sz w:val="24"/>
          <w:szCs w:val="24"/>
        </w:rPr>
        <w:t>Eiruvin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80b</w:t>
      </w:r>
      <w:r w:rsidR="004C53F1">
        <w:rPr>
          <w:rFonts w:asciiTheme="minorBidi" w:hAnsiTheme="minorBidi" w:cstheme="minorBidi"/>
          <w:sz w:val="24"/>
          <w:szCs w:val="24"/>
        </w:rPr>
        <w:t>,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s.v. </w:t>
      </w:r>
      <w:r w:rsidR="004C53F1" w:rsidRPr="000B43E1">
        <w:rPr>
          <w:rFonts w:asciiTheme="minorBidi" w:hAnsiTheme="minorBidi" w:cstheme="minorBidi"/>
          <w:i/>
          <w:iCs/>
          <w:sz w:val="24"/>
          <w:szCs w:val="24"/>
        </w:rPr>
        <w:t>agav</w:t>
      </w:r>
      <w:r w:rsidR="00F5330B">
        <w:rPr>
          <w:rFonts w:asciiTheme="minorBidi" w:hAnsiTheme="minorBidi" w:cstheme="minorBidi"/>
          <w:sz w:val="24"/>
          <w:szCs w:val="24"/>
        </w:rPr>
        <w:t>;</w:t>
      </w:r>
      <w:r w:rsidR="004C53F1">
        <w:rPr>
          <w:rFonts w:asciiTheme="minorBidi" w:hAnsiTheme="minorBidi" w:cstheme="minorBidi"/>
          <w:sz w:val="24"/>
          <w:szCs w:val="24"/>
        </w:rPr>
        <w:t xml:space="preserve"> </w:t>
      </w:r>
      <w:r w:rsidR="00F5330B">
        <w:rPr>
          <w:rFonts w:asciiTheme="minorBidi" w:hAnsiTheme="minorBidi" w:cstheme="minorBidi"/>
          <w:sz w:val="24"/>
          <w:szCs w:val="24"/>
        </w:rPr>
        <w:t>Ra’avia 525;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Terumat Ha-Deshen 139</w:t>
      </w:r>
      <w:r w:rsidR="00F5330B">
        <w:rPr>
          <w:rFonts w:asciiTheme="minorBidi" w:hAnsiTheme="minorBidi" w:cstheme="minorBidi"/>
          <w:sz w:val="24"/>
          <w:szCs w:val="24"/>
        </w:rPr>
        <w:t>;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and the Maharil</w:t>
      </w:r>
      <w:r w:rsidR="00F5330B">
        <w:rPr>
          <w:rFonts w:asciiTheme="minorBidi" w:hAnsiTheme="minorBidi" w:cstheme="minorBidi"/>
          <w:sz w:val="24"/>
          <w:szCs w:val="24"/>
        </w:rPr>
        <w:t>,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4C53F1" w:rsidRPr="00F5330B">
        <w:rPr>
          <w:rFonts w:asciiTheme="minorBidi" w:hAnsiTheme="minorBidi" w:cstheme="minorBidi"/>
          <w:i/>
          <w:iCs/>
          <w:sz w:val="24"/>
          <w:szCs w:val="24"/>
        </w:rPr>
        <w:t>Seder Ha-Haggada</w:t>
      </w:r>
      <w:r w:rsidR="004C53F1" w:rsidRPr="000B43E1">
        <w:rPr>
          <w:rFonts w:asciiTheme="minorBidi" w:hAnsiTheme="minorBidi" w:cstheme="minorBidi"/>
          <w:sz w:val="24"/>
          <w:szCs w:val="24"/>
        </w:rPr>
        <w:t xml:space="preserve"> 31</w:t>
      </w:r>
      <w:r w:rsidR="004C53F1">
        <w:rPr>
          <w:rFonts w:asciiTheme="minorBidi" w:hAnsiTheme="minorBidi" w:cstheme="minorBidi"/>
          <w:sz w:val="24"/>
          <w:szCs w:val="24"/>
        </w:rPr>
        <w:t>), based upon an apparent contradiction between two passages (</w:t>
      </w:r>
      <w:r w:rsidR="004C53F1" w:rsidRPr="00F5330B">
        <w:rPr>
          <w:rFonts w:asciiTheme="minorBidi" w:hAnsiTheme="minorBidi" w:cstheme="minorBidi"/>
          <w:i/>
          <w:iCs/>
          <w:sz w:val="24"/>
          <w:szCs w:val="24"/>
        </w:rPr>
        <w:t>Yoma</w:t>
      </w:r>
      <w:r w:rsidR="004C53F1">
        <w:rPr>
          <w:rFonts w:asciiTheme="minorBidi" w:hAnsiTheme="minorBidi" w:cstheme="minorBidi"/>
          <w:sz w:val="24"/>
          <w:szCs w:val="24"/>
        </w:rPr>
        <w:t xml:space="preserve"> 80a and </w:t>
      </w:r>
      <w:r w:rsidR="004C53F1" w:rsidRPr="00F5330B">
        <w:rPr>
          <w:rFonts w:asciiTheme="minorBidi" w:hAnsiTheme="minorBidi" w:cstheme="minorBidi"/>
          <w:i/>
          <w:iCs/>
          <w:sz w:val="24"/>
          <w:szCs w:val="24"/>
        </w:rPr>
        <w:t>Keritut</w:t>
      </w:r>
      <w:r w:rsidR="004C53F1">
        <w:rPr>
          <w:rFonts w:asciiTheme="minorBidi" w:hAnsiTheme="minorBidi" w:cstheme="minorBidi"/>
          <w:sz w:val="24"/>
          <w:szCs w:val="24"/>
        </w:rPr>
        <w:t xml:space="preserve"> 14a), rule that </w:t>
      </w:r>
      <w:r w:rsidR="00D2399C" w:rsidRPr="000B43E1">
        <w:rPr>
          <w:rFonts w:asciiTheme="minorBidi" w:hAnsiTheme="minorBidi" w:cstheme="minorBidi"/>
          <w:sz w:val="24"/>
          <w:szCs w:val="24"/>
        </w:rPr>
        <w:t xml:space="preserve">a </w:t>
      </w:r>
      <w:r w:rsidR="00D2399C" w:rsidRPr="000B43E1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16EF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2399C" w:rsidRPr="000B43E1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D2399C" w:rsidRPr="000B43E1">
        <w:rPr>
          <w:rFonts w:asciiTheme="minorBidi" w:hAnsiTheme="minorBidi" w:cstheme="minorBidi"/>
          <w:sz w:val="24"/>
          <w:szCs w:val="24"/>
        </w:rPr>
        <w:t xml:space="preserve"> is the size of half of an egg (</w:t>
      </w:r>
      <w:r w:rsidR="00D2399C" w:rsidRPr="000B43E1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16EF8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D2399C" w:rsidRPr="000B43E1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F5330B">
        <w:rPr>
          <w:rFonts w:asciiTheme="minorBidi" w:hAnsiTheme="minorBidi" w:cstheme="minorBidi"/>
          <w:sz w:val="24"/>
          <w:szCs w:val="24"/>
        </w:rPr>
        <w:t>).</w:t>
      </w:r>
      <w:r w:rsidR="004C53F1">
        <w:rPr>
          <w:rFonts w:asciiTheme="minorBidi" w:hAnsiTheme="minorBidi" w:cstheme="minorBidi"/>
          <w:sz w:val="24"/>
          <w:szCs w:val="24"/>
        </w:rPr>
        <w:t xml:space="preserve"> </w:t>
      </w:r>
      <w:r w:rsidR="00F5330B">
        <w:rPr>
          <w:rFonts w:asciiTheme="minorBidi" w:hAnsiTheme="minorBidi" w:cstheme="minorBidi"/>
          <w:sz w:val="24"/>
          <w:szCs w:val="24"/>
        </w:rPr>
        <w:t>M</w:t>
      </w:r>
      <w:r w:rsidR="004C53F1">
        <w:rPr>
          <w:rFonts w:asciiTheme="minorBidi" w:hAnsiTheme="minorBidi" w:cstheme="minorBidi"/>
          <w:sz w:val="24"/>
          <w:szCs w:val="24"/>
        </w:rPr>
        <w:t xml:space="preserve">ost </w:t>
      </w:r>
      <w:r w:rsidR="004C53F1" w:rsidRPr="00F5330B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4C53F1">
        <w:rPr>
          <w:rFonts w:asciiTheme="minorBidi" w:hAnsiTheme="minorBidi" w:cstheme="minorBidi"/>
          <w:sz w:val="24"/>
          <w:szCs w:val="24"/>
        </w:rPr>
        <w:t>,</w:t>
      </w:r>
      <w:r w:rsidR="00F5330B">
        <w:rPr>
          <w:rFonts w:asciiTheme="minorBidi" w:hAnsiTheme="minorBidi" w:cstheme="minorBidi"/>
          <w:sz w:val="24"/>
          <w:szCs w:val="24"/>
        </w:rPr>
        <w:t xml:space="preserve"> however,</w:t>
      </w:r>
      <w:r w:rsidR="004C53F1">
        <w:rPr>
          <w:rFonts w:asciiTheme="minorBidi" w:hAnsiTheme="minorBidi" w:cstheme="minorBidi"/>
          <w:sz w:val="24"/>
          <w:szCs w:val="24"/>
        </w:rPr>
        <w:t xml:space="preserve"> do not accept </w:t>
      </w:r>
      <w:r w:rsidR="00F5330B">
        <w:rPr>
          <w:rFonts w:asciiTheme="minorBidi" w:hAnsiTheme="minorBidi" w:cstheme="minorBidi"/>
          <w:sz w:val="24"/>
          <w:szCs w:val="24"/>
        </w:rPr>
        <w:t>t</w:t>
      </w:r>
      <w:r w:rsidR="004C53F1">
        <w:rPr>
          <w:rFonts w:asciiTheme="minorBidi" w:hAnsiTheme="minorBidi" w:cstheme="minorBidi"/>
          <w:sz w:val="24"/>
          <w:szCs w:val="24"/>
        </w:rPr>
        <w:t xml:space="preserve">his large measurement. The </w:t>
      </w:r>
      <w:r w:rsidR="004C53F1" w:rsidRPr="000B43E1">
        <w:rPr>
          <w:rFonts w:asciiTheme="minorBidi" w:hAnsiTheme="minorBidi" w:cstheme="minorBidi"/>
          <w:sz w:val="24"/>
          <w:szCs w:val="24"/>
        </w:rPr>
        <w:t>Rambam (</w:t>
      </w:r>
      <w:r w:rsidR="004C53F1" w:rsidRPr="000B43E1">
        <w:rPr>
          <w:rFonts w:asciiTheme="minorBidi" w:hAnsiTheme="minorBidi" w:cstheme="minorBidi"/>
          <w:i/>
          <w:iCs/>
          <w:sz w:val="24"/>
          <w:szCs w:val="24"/>
        </w:rPr>
        <w:t>Hilkhot Eiruvin</w:t>
      </w:r>
      <w:r w:rsidR="004C53F1">
        <w:rPr>
          <w:rFonts w:asciiTheme="minorBidi" w:hAnsiTheme="minorBidi" w:cstheme="minorBidi"/>
          <w:sz w:val="24"/>
          <w:szCs w:val="24"/>
        </w:rPr>
        <w:t xml:space="preserve"> 1:9), for example, implies that a </w:t>
      </w:r>
      <w:r w:rsidR="004C53F1" w:rsidRPr="004C53F1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4C53F1" w:rsidRPr="004C53F1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F5330B">
        <w:rPr>
          <w:rFonts w:asciiTheme="minorBidi" w:hAnsiTheme="minorBidi" w:cstheme="minorBidi"/>
          <w:sz w:val="24"/>
          <w:szCs w:val="24"/>
        </w:rPr>
        <w:t xml:space="preserve"> is less than 1/3 of an egg.</w:t>
      </w:r>
      <w:r w:rsidR="004C53F1">
        <w:rPr>
          <w:rFonts w:asciiTheme="minorBidi" w:hAnsiTheme="minorBidi" w:cstheme="minorBidi"/>
          <w:sz w:val="24"/>
          <w:szCs w:val="24"/>
        </w:rPr>
        <w:t xml:space="preserve"> Some Acharonim took this to mean that one should assume </w:t>
      </w:r>
      <w:r w:rsidR="00F5330B">
        <w:rPr>
          <w:rFonts w:asciiTheme="minorBidi" w:hAnsiTheme="minorBidi" w:cstheme="minorBidi"/>
          <w:sz w:val="24"/>
          <w:szCs w:val="24"/>
        </w:rPr>
        <w:t xml:space="preserve">that </w:t>
      </w:r>
      <w:r w:rsidR="004C53F1">
        <w:rPr>
          <w:rFonts w:asciiTheme="minorBidi" w:hAnsiTheme="minorBidi" w:cstheme="minorBidi"/>
          <w:sz w:val="24"/>
          <w:szCs w:val="24"/>
        </w:rPr>
        <w:t xml:space="preserve">a </w:t>
      </w:r>
      <w:r w:rsidR="004C53F1" w:rsidRPr="00F5330B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F5330B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4C53F1" w:rsidRPr="00F5330B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4C53F1">
        <w:rPr>
          <w:rFonts w:asciiTheme="minorBidi" w:hAnsiTheme="minorBidi" w:cstheme="minorBidi"/>
          <w:sz w:val="24"/>
          <w:szCs w:val="24"/>
        </w:rPr>
        <w:t xml:space="preserve"> is approximately 1/3 of an egg. </w:t>
      </w:r>
    </w:p>
    <w:p w:rsidR="004C53F1" w:rsidRDefault="004C53F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03353" w:rsidRPr="000B43E1" w:rsidRDefault="004C53F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Shulchan Arukh (</w:t>
      </w:r>
      <w:r w:rsidR="00F905A0" w:rsidRPr="000B43E1">
        <w:rPr>
          <w:rFonts w:asciiTheme="minorBidi" w:hAnsiTheme="minorBidi" w:cstheme="minorBidi"/>
          <w:i/>
          <w:iCs/>
          <w:sz w:val="24"/>
          <w:szCs w:val="24"/>
        </w:rPr>
        <w:t>Hilkhot Eiruvin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905A0" w:rsidRPr="000B43E1">
        <w:rPr>
          <w:rFonts w:asciiTheme="minorBidi" w:hAnsiTheme="minorBidi" w:cstheme="minorBidi"/>
          <w:sz w:val="24"/>
          <w:szCs w:val="24"/>
        </w:rPr>
        <w:t>378:3, 409:7)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905A0" w:rsidRPr="000B43E1">
        <w:rPr>
          <w:rFonts w:asciiTheme="minorBidi" w:hAnsiTheme="minorBidi" w:cstheme="minorBidi"/>
          <w:sz w:val="24"/>
          <w:szCs w:val="24"/>
        </w:rPr>
        <w:t>rule</w:t>
      </w:r>
      <w:r w:rsidR="00BE3D75">
        <w:rPr>
          <w:rFonts w:asciiTheme="minorBidi" w:hAnsiTheme="minorBidi" w:cstheme="minorBidi"/>
          <w:sz w:val="24"/>
          <w:szCs w:val="24"/>
        </w:rPr>
        <w:t>s in accordance with the Rambam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 xml:space="preserve">implying that 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a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 must </w:t>
      </w:r>
      <w:r w:rsidR="000B43E1">
        <w:rPr>
          <w:rFonts w:asciiTheme="minorBidi" w:hAnsiTheme="minorBidi" w:cstheme="minorBidi"/>
          <w:sz w:val="24"/>
          <w:szCs w:val="24"/>
        </w:rPr>
        <w:t>b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e smaller than a third of an egg. However, regarding the laws of </w:t>
      </w:r>
      <w:r w:rsidR="000B43E1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 (486), he writes: </w:t>
      </w:r>
      <w:r w:rsidR="00BE3D75">
        <w:rPr>
          <w:rFonts w:asciiTheme="minorBidi" w:hAnsiTheme="minorBidi" w:cstheme="minorBidi"/>
          <w:sz w:val="24"/>
          <w:szCs w:val="24"/>
        </w:rPr>
        <w:t>“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Regarding the size of a </w:t>
      </w:r>
      <w:r w:rsidR="00F905A0" w:rsidRPr="000B43E1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BE3D7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F905A0" w:rsidRPr="000B43E1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BE3D75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F905A0" w:rsidRPr="000B43E1">
        <w:rPr>
          <w:rFonts w:asciiTheme="minorBidi" w:hAnsiTheme="minorBidi" w:cstheme="minorBidi"/>
          <w:i/>
          <w:iCs/>
          <w:sz w:val="24"/>
          <w:szCs w:val="24"/>
        </w:rPr>
        <w:t>yit</w:t>
      </w:r>
      <w:r w:rsidR="00BE3D75">
        <w:rPr>
          <w:rFonts w:asciiTheme="minorBidi" w:hAnsiTheme="minorBidi" w:cstheme="minorBidi"/>
          <w:sz w:val="24"/>
          <w:szCs w:val="24"/>
        </w:rPr>
        <w:t>,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F905A0" w:rsidRPr="00BE3D75">
        <w:rPr>
          <w:rFonts w:asciiTheme="minorBidi" w:hAnsiTheme="minorBidi" w:cstheme="minorBidi"/>
          <w:sz w:val="24"/>
          <w:szCs w:val="24"/>
        </w:rPr>
        <w:t>some say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651CD4" w:rsidRPr="000B43E1">
        <w:rPr>
          <w:rFonts w:asciiTheme="minorBidi" w:hAnsiTheme="minorBidi" w:cstheme="minorBidi"/>
          <w:sz w:val="24"/>
          <w:szCs w:val="24"/>
        </w:rPr>
        <w:t>(</w:t>
      </w:r>
      <w:r w:rsidR="00651CD4" w:rsidRPr="000B43E1">
        <w:rPr>
          <w:rFonts w:asciiTheme="minorBidi" w:hAnsiTheme="minorBidi" w:cstheme="minorBidi"/>
          <w:i/>
          <w:iCs/>
          <w:sz w:val="24"/>
          <w:szCs w:val="24"/>
        </w:rPr>
        <w:t>yesh omrim</w:t>
      </w:r>
      <w:r w:rsidR="00651CD4" w:rsidRPr="000B43E1">
        <w:rPr>
          <w:rFonts w:asciiTheme="minorBidi" w:hAnsiTheme="minorBidi" w:cstheme="minorBidi"/>
          <w:sz w:val="24"/>
          <w:szCs w:val="24"/>
        </w:rPr>
        <w:t>) t</w:t>
      </w:r>
      <w:r w:rsidR="00F905A0" w:rsidRPr="000B43E1">
        <w:rPr>
          <w:rFonts w:asciiTheme="minorBidi" w:hAnsiTheme="minorBidi" w:cstheme="minorBidi"/>
          <w:sz w:val="24"/>
          <w:szCs w:val="24"/>
        </w:rPr>
        <w:t>hat it is half of an egg.</w:t>
      </w:r>
      <w:r w:rsidR="00BE3D75">
        <w:rPr>
          <w:rFonts w:asciiTheme="minorBidi" w:hAnsiTheme="minorBidi" w:cstheme="minorBidi"/>
          <w:sz w:val="24"/>
          <w:szCs w:val="24"/>
        </w:rPr>
        <w:t>”</w:t>
      </w:r>
      <w:r w:rsidR="00F905A0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651CD4" w:rsidRPr="000B43E1">
        <w:rPr>
          <w:rFonts w:asciiTheme="minorBidi" w:hAnsiTheme="minorBidi" w:cstheme="minorBidi"/>
          <w:sz w:val="24"/>
          <w:szCs w:val="24"/>
        </w:rPr>
        <w:t xml:space="preserve">The </w:t>
      </w:r>
      <w:r w:rsidR="00651CD4" w:rsidRPr="00BE3D75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651CD4" w:rsidRPr="000B43E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discuss </w:t>
      </w:r>
      <w:r w:rsidR="00651CD4" w:rsidRPr="000B43E1">
        <w:rPr>
          <w:rFonts w:asciiTheme="minorBidi" w:hAnsiTheme="minorBidi" w:cstheme="minorBidi"/>
          <w:sz w:val="24"/>
          <w:szCs w:val="24"/>
        </w:rPr>
        <w:t xml:space="preserve">this apparent contradiction, as well as the phrase “some say” </w:t>
      </w:r>
      <w:r w:rsidR="00BE3D75">
        <w:rPr>
          <w:rFonts w:asciiTheme="minorBidi" w:hAnsiTheme="minorBidi" w:cstheme="minorBidi"/>
          <w:sz w:val="24"/>
          <w:szCs w:val="24"/>
        </w:rPr>
        <w:t>in the context of</w:t>
      </w:r>
      <w:r w:rsidR="00651CD4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651CD4" w:rsidRPr="00BE3D75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651CD4" w:rsidRPr="000B43E1">
        <w:rPr>
          <w:rFonts w:asciiTheme="minorBidi" w:hAnsiTheme="minorBidi" w:cstheme="minorBidi"/>
          <w:sz w:val="24"/>
          <w:szCs w:val="24"/>
        </w:rPr>
        <w:t xml:space="preserve">. </w:t>
      </w:r>
      <w:r w:rsidR="00303353" w:rsidRPr="000B43E1">
        <w:rPr>
          <w:rFonts w:asciiTheme="minorBidi" w:hAnsiTheme="minorBidi" w:cstheme="minorBidi"/>
          <w:sz w:val="24"/>
          <w:szCs w:val="24"/>
        </w:rPr>
        <w:t>Some (see, for example, Mishna Berura 486:</w:t>
      </w:r>
      <w:r w:rsidR="00BE3D75">
        <w:rPr>
          <w:rFonts w:asciiTheme="minorBidi" w:hAnsiTheme="minorBidi" w:cstheme="minorBidi"/>
          <w:sz w:val="24"/>
          <w:szCs w:val="24"/>
        </w:rPr>
        <w:t>1 and R. Chaim Naeh,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303353" w:rsidRPr="00BE3D75">
        <w:rPr>
          <w:rFonts w:asciiTheme="minorBidi" w:hAnsiTheme="minorBidi" w:cstheme="minorBidi"/>
          <w:i/>
          <w:iCs/>
          <w:sz w:val="24"/>
          <w:szCs w:val="24"/>
        </w:rPr>
        <w:t>Shiurei Torah</w:t>
      </w:r>
      <w:r w:rsidR="00BE3D75">
        <w:rPr>
          <w:rFonts w:asciiTheme="minorBidi" w:hAnsiTheme="minorBidi" w:cstheme="minorBidi"/>
          <w:sz w:val="24"/>
          <w:szCs w:val="24"/>
        </w:rPr>
        <w:t>, p</w:t>
      </w:r>
      <w:r w:rsidR="00303353" w:rsidRPr="000B43E1">
        <w:rPr>
          <w:rFonts w:asciiTheme="minorBidi" w:hAnsiTheme="minorBidi" w:cstheme="minorBidi"/>
          <w:sz w:val="24"/>
          <w:szCs w:val="24"/>
        </w:rPr>
        <w:t>. 190</w:t>
      </w:r>
      <w:r w:rsidR="00BE3D75">
        <w:rPr>
          <w:rFonts w:asciiTheme="minorBidi" w:hAnsiTheme="minorBidi" w:cstheme="minorBidi"/>
          <w:sz w:val="24"/>
          <w:szCs w:val="24"/>
        </w:rPr>
        <w:t>,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BE3D75">
        <w:rPr>
          <w:rFonts w:asciiTheme="minorBidi" w:hAnsiTheme="minorBidi" w:cstheme="minorBidi"/>
          <w:sz w:val="24"/>
          <w:szCs w:val="24"/>
        </w:rPr>
        <w:t>n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. 24) suggest that the Rambam is strict regarding </w:t>
      </w:r>
      <w:r w:rsidR="00303353" w:rsidRPr="000B43E1">
        <w:rPr>
          <w:rFonts w:asciiTheme="minorBidi" w:hAnsiTheme="minorBidi" w:cstheme="minorBidi"/>
          <w:i/>
          <w:iCs/>
          <w:sz w:val="24"/>
          <w:szCs w:val="24"/>
        </w:rPr>
        <w:t>mitzvot de-oraita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 (Biblical </w:t>
      </w:r>
      <w:r w:rsidR="00303353" w:rsidRPr="000B43E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), such as </w:t>
      </w:r>
      <w:r w:rsidR="00303353" w:rsidRPr="000B43E1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, and most probably a </w:t>
      </w:r>
      <w:r w:rsidR="00303353" w:rsidRPr="000B43E1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 w:rsidR="00BE3D75">
        <w:rPr>
          <w:rFonts w:asciiTheme="minorBidi" w:hAnsiTheme="minorBidi" w:cstheme="minorBidi"/>
          <w:sz w:val="24"/>
          <w:szCs w:val="24"/>
        </w:rPr>
        <w:t xml:space="preserve"> as well,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 due to the principle of </w:t>
      </w:r>
      <w:r w:rsidR="00303353" w:rsidRPr="000B43E1">
        <w:rPr>
          <w:rFonts w:asciiTheme="minorBidi" w:hAnsiTheme="minorBidi" w:cstheme="minorBidi"/>
          <w:i/>
          <w:iCs/>
          <w:sz w:val="24"/>
          <w:szCs w:val="24"/>
        </w:rPr>
        <w:t>safek berakhot le</w:t>
      </w:r>
      <w:r w:rsidR="00BE3D7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303353" w:rsidRPr="000B43E1">
        <w:rPr>
          <w:rFonts w:asciiTheme="minorBidi" w:hAnsiTheme="minorBidi" w:cstheme="minorBidi"/>
          <w:i/>
          <w:iCs/>
          <w:sz w:val="24"/>
          <w:szCs w:val="24"/>
        </w:rPr>
        <w:t>hakel</w:t>
      </w:r>
      <w:r>
        <w:rPr>
          <w:rFonts w:asciiTheme="minorBidi" w:hAnsiTheme="minorBidi" w:cstheme="minorBidi"/>
          <w:sz w:val="24"/>
          <w:szCs w:val="24"/>
        </w:rPr>
        <w:t>.</w:t>
      </w:r>
      <w:r w:rsidR="00303353" w:rsidRPr="000B43E1">
        <w:rPr>
          <w:rFonts w:asciiTheme="minorBidi" w:hAnsiTheme="minorBidi" w:cstheme="minorBidi"/>
          <w:sz w:val="24"/>
          <w:szCs w:val="24"/>
        </w:rPr>
        <w:t xml:space="preserve"> Others</w:t>
      </w:r>
      <w:r w:rsidR="00651CD4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BE3D75">
        <w:rPr>
          <w:rFonts w:asciiTheme="minorBidi" w:hAnsiTheme="minorBidi" w:cstheme="minorBidi"/>
          <w:sz w:val="24"/>
          <w:szCs w:val="24"/>
        </w:rPr>
        <w:t>(see R. Chaim Benish, “</w:t>
      </w:r>
      <w:r w:rsidR="00BE3D75" w:rsidRPr="00BE3D75">
        <w:rPr>
          <w:rFonts w:asciiTheme="minorBidi" w:hAnsiTheme="minorBidi" w:cstheme="minorBidi"/>
          <w:i/>
          <w:iCs/>
          <w:sz w:val="24"/>
          <w:szCs w:val="24"/>
        </w:rPr>
        <w:t>Shi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>ur</w:t>
      </w:r>
      <w:r w:rsidR="00B251F3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BE3D75" w:rsidRPr="00BE3D75">
        <w:rPr>
          <w:rFonts w:asciiTheme="minorBidi" w:hAnsiTheme="minorBidi" w:cstheme="minorBidi"/>
          <w:i/>
          <w:iCs/>
          <w:sz w:val="24"/>
          <w:szCs w:val="24"/>
        </w:rPr>
        <w:t>-Z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>ayit</w:t>
      </w:r>
      <w:r w:rsidR="00B251F3" w:rsidRPr="000B43E1">
        <w:rPr>
          <w:rFonts w:asciiTheme="minorBidi" w:hAnsiTheme="minorBidi" w:cstheme="minorBidi"/>
          <w:sz w:val="24"/>
          <w:szCs w:val="24"/>
        </w:rPr>
        <w:t xml:space="preserve"> – 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>Bi’ur Da’at Rishon</w:t>
      </w:r>
      <w:r w:rsidR="00BE3D75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 xml:space="preserve"> Ve-Acharonim</w:t>
      </w:r>
      <w:r w:rsidR="00BE3D75">
        <w:rPr>
          <w:rFonts w:asciiTheme="minorBidi" w:hAnsiTheme="minorBidi" w:cstheme="minorBidi"/>
          <w:sz w:val="24"/>
          <w:szCs w:val="24"/>
        </w:rPr>
        <w:t>,”</w:t>
      </w:r>
      <w:r w:rsidR="00B251F3" w:rsidRPr="000B43E1">
        <w:rPr>
          <w:rFonts w:asciiTheme="minorBidi" w:hAnsiTheme="minorBidi" w:cstheme="minorBidi"/>
          <w:sz w:val="24"/>
          <w:szCs w:val="24"/>
        </w:rPr>
        <w:t xml:space="preserve"> who cites numerous 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B251F3" w:rsidRPr="000B43E1">
        <w:rPr>
          <w:rFonts w:asciiTheme="minorBidi" w:hAnsiTheme="minorBidi" w:cstheme="minorBidi"/>
          <w:sz w:val="24"/>
          <w:szCs w:val="24"/>
        </w:rPr>
        <w:t>) suggest that the Shulchan Arukh did not in</w:t>
      </w:r>
      <w:r w:rsidR="00BE3D75">
        <w:rPr>
          <w:rFonts w:asciiTheme="minorBidi" w:hAnsiTheme="minorBidi" w:cstheme="minorBidi"/>
          <w:sz w:val="24"/>
          <w:szCs w:val="24"/>
        </w:rPr>
        <w:t xml:space="preserve">tend to rule </w:t>
      </w:r>
      <w:r w:rsidR="00BE3D75">
        <w:rPr>
          <w:rFonts w:asciiTheme="minorBidi" w:hAnsiTheme="minorBidi" w:cstheme="minorBidi"/>
          <w:sz w:val="24"/>
          <w:szCs w:val="24"/>
        </w:rPr>
        <w:lastRenderedPageBreak/>
        <w:t>against the Rambam</w:t>
      </w:r>
      <w:r w:rsidR="00B251F3" w:rsidRPr="000B43E1">
        <w:rPr>
          <w:rFonts w:asciiTheme="minorBidi" w:hAnsiTheme="minorBidi" w:cstheme="minorBidi"/>
          <w:sz w:val="24"/>
          <w:szCs w:val="24"/>
        </w:rPr>
        <w:t xml:space="preserve"> and the prevalent custom, but rather merely to cite the only explicit </w:t>
      </w:r>
      <w:r w:rsidR="00BE3D75">
        <w:rPr>
          <w:rFonts w:asciiTheme="minorBidi" w:hAnsiTheme="minorBidi" w:cstheme="minorBidi"/>
          <w:i/>
          <w:iCs/>
          <w:sz w:val="24"/>
          <w:szCs w:val="24"/>
        </w:rPr>
        <w:t>shi</w:t>
      </w:r>
      <w:r w:rsidR="00B251F3" w:rsidRPr="000B43E1">
        <w:rPr>
          <w:rFonts w:asciiTheme="minorBidi" w:hAnsiTheme="minorBidi" w:cstheme="minorBidi"/>
          <w:i/>
          <w:iCs/>
          <w:sz w:val="24"/>
          <w:szCs w:val="24"/>
        </w:rPr>
        <w:t>ur</w:t>
      </w:r>
      <w:r w:rsidR="00B251F3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BE3D75">
        <w:rPr>
          <w:rFonts w:asciiTheme="minorBidi" w:hAnsiTheme="minorBidi" w:cstheme="minorBidi"/>
          <w:sz w:val="24"/>
          <w:szCs w:val="24"/>
        </w:rPr>
        <w:t>that</w:t>
      </w:r>
      <w:r w:rsidR="00B251F3" w:rsidRPr="000B43E1">
        <w:rPr>
          <w:rFonts w:asciiTheme="minorBidi" w:hAnsiTheme="minorBidi" w:cstheme="minorBidi"/>
          <w:sz w:val="24"/>
          <w:szCs w:val="24"/>
        </w:rPr>
        <w:t xml:space="preserve"> appears in the </w:t>
      </w:r>
      <w:r w:rsidR="00B251F3" w:rsidRPr="00BE3D75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B251F3" w:rsidRPr="000B43E1">
        <w:rPr>
          <w:rFonts w:asciiTheme="minorBidi" w:hAnsiTheme="minorBidi" w:cstheme="minorBidi"/>
          <w:sz w:val="24"/>
          <w:szCs w:val="24"/>
        </w:rPr>
        <w:t>.</w:t>
      </w:r>
      <w:r w:rsidR="00622455">
        <w:rPr>
          <w:rFonts w:asciiTheme="minorBidi" w:hAnsiTheme="minorBidi" w:cstheme="minorBidi"/>
          <w:sz w:val="24"/>
          <w:szCs w:val="24"/>
        </w:rPr>
        <w:t xml:space="preserve"> </w:t>
      </w:r>
    </w:p>
    <w:p w:rsidR="00303353" w:rsidRDefault="0030335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AF32D9" w:rsidRDefault="004C53F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Assuming that one says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>
        <w:rPr>
          <w:rFonts w:asciiTheme="minorBidi" w:hAnsiTheme="minorBidi" w:cstheme="minorBidi"/>
          <w:sz w:val="24"/>
          <w:szCs w:val="24"/>
        </w:rPr>
        <w:t xml:space="preserve"> only </w:t>
      </w:r>
      <w:r w:rsidR="00F5330B">
        <w:rPr>
          <w:rFonts w:asciiTheme="minorBidi" w:hAnsiTheme="minorBidi" w:cstheme="minorBidi"/>
          <w:sz w:val="24"/>
          <w:szCs w:val="24"/>
        </w:rPr>
        <w:t>upon eating 1/3</w:t>
      </w:r>
      <w:r>
        <w:rPr>
          <w:rFonts w:asciiTheme="minorBidi" w:hAnsiTheme="minorBidi" w:cstheme="minorBidi"/>
          <w:sz w:val="24"/>
          <w:szCs w:val="24"/>
        </w:rPr>
        <w:t xml:space="preserve"> or 1/</w:t>
      </w:r>
      <w:r w:rsidR="00622455">
        <w:rPr>
          <w:rFonts w:asciiTheme="minorBidi" w:hAnsiTheme="minorBidi" w:cstheme="minorBidi"/>
          <w:sz w:val="24"/>
          <w:szCs w:val="24"/>
        </w:rPr>
        <w:t>2</w:t>
      </w:r>
      <w:r>
        <w:rPr>
          <w:rFonts w:asciiTheme="minorBidi" w:hAnsiTheme="minorBidi" w:cstheme="minorBidi"/>
          <w:sz w:val="24"/>
          <w:szCs w:val="24"/>
        </w:rPr>
        <w:t xml:space="preserve"> of a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ke-beitza</w:t>
      </w:r>
      <w:r>
        <w:rPr>
          <w:rFonts w:asciiTheme="minorBidi" w:hAnsiTheme="minorBidi" w:cstheme="minorBidi"/>
          <w:sz w:val="24"/>
          <w:szCs w:val="24"/>
        </w:rPr>
        <w:t xml:space="preserve">, the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Acahronim</w:t>
      </w:r>
      <w:r>
        <w:rPr>
          <w:rFonts w:asciiTheme="minorBidi" w:hAnsiTheme="minorBidi" w:cstheme="minorBidi"/>
          <w:sz w:val="24"/>
          <w:szCs w:val="24"/>
        </w:rPr>
        <w:t xml:space="preserve"> offer different estimates as to the size of a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F5330B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in relation to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beitza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F5330B">
        <w:rPr>
          <w:rFonts w:asciiTheme="minorBidi" w:hAnsiTheme="minorBidi" w:cstheme="minorBidi"/>
          <w:sz w:val="24"/>
          <w:szCs w:val="24"/>
        </w:rPr>
        <w:t>B</w:t>
      </w:r>
      <w:r w:rsidR="00AF32D9">
        <w:rPr>
          <w:rFonts w:asciiTheme="minorBidi" w:hAnsiTheme="minorBidi" w:cstheme="minorBidi"/>
          <w:sz w:val="24"/>
          <w:szCs w:val="24"/>
        </w:rPr>
        <w:t xml:space="preserve">ased upon traditional measurements of a </w:t>
      </w:r>
      <w:r w:rsidR="00AF32D9"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AF32D9" w:rsidRPr="00622455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AF32D9">
        <w:rPr>
          <w:rFonts w:asciiTheme="minorBidi" w:hAnsiTheme="minorBidi" w:cstheme="minorBidi"/>
          <w:sz w:val="24"/>
          <w:szCs w:val="24"/>
        </w:rPr>
        <w:t xml:space="preserve"> and the Rambam’s mention of a </w:t>
      </w:r>
      <w:r w:rsidR="00AF32D9"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F5330B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AF32D9" w:rsidRPr="00622455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AF32D9">
        <w:rPr>
          <w:rFonts w:asciiTheme="minorBidi" w:hAnsiTheme="minorBidi" w:cstheme="minorBidi"/>
          <w:sz w:val="24"/>
          <w:szCs w:val="24"/>
        </w:rPr>
        <w:t xml:space="preserve"> relative to an amount of Arabic coins known as drahms, </w:t>
      </w:r>
      <w:r w:rsidR="00F5330B" w:rsidRPr="00F5330B">
        <w:rPr>
          <w:rFonts w:asciiTheme="minorBidi" w:hAnsiTheme="minorBidi" w:cstheme="minorBidi"/>
          <w:sz w:val="24"/>
          <w:szCs w:val="24"/>
        </w:rPr>
        <w:t>R. Chaim Naeh (1890–1954), in his “</w:t>
      </w:r>
      <w:hyperlink r:id="rId10" w:history="1">
        <w:r w:rsidR="00F5330B" w:rsidRPr="00F5330B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Shi’urei Torah</w:t>
        </w:r>
      </w:hyperlink>
      <w:r w:rsidR="00F5330B" w:rsidRPr="00F5330B">
        <w:rPr>
          <w:rFonts w:asciiTheme="minorBidi" w:hAnsiTheme="minorBidi" w:cstheme="minorBidi"/>
          <w:sz w:val="24"/>
          <w:szCs w:val="24"/>
        </w:rPr>
        <w:t xml:space="preserve">,” 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half of a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ke-beitza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 without its shell (54.7 cc) is 27 cc</w:t>
      </w:r>
      <w:r w:rsidR="00F5330B">
        <w:rPr>
          <w:rFonts w:asciiTheme="minorBidi" w:hAnsiTheme="minorBidi" w:cstheme="minorBidi"/>
          <w:sz w:val="24"/>
          <w:szCs w:val="24"/>
        </w:rPr>
        <w:t xml:space="preserve">, and that is therefore the size of a </w:t>
      </w:r>
      <w:r w:rsidR="00F5330B">
        <w:rPr>
          <w:rFonts w:asciiTheme="minorBidi" w:hAnsiTheme="minorBidi" w:cstheme="minorBidi"/>
          <w:i/>
          <w:iCs/>
          <w:sz w:val="24"/>
          <w:szCs w:val="24"/>
        </w:rPr>
        <w:t xml:space="preserve">ke-zayit </w:t>
      </w:r>
      <w:r w:rsidR="00F5330B">
        <w:rPr>
          <w:rFonts w:asciiTheme="minorBidi" w:hAnsiTheme="minorBidi" w:cstheme="minorBidi"/>
          <w:sz w:val="24"/>
          <w:szCs w:val="24"/>
        </w:rPr>
        <w:t>according to Tosafot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. According to the Rambam, a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 is a third of an</w:t>
      </w:r>
      <w:r w:rsidR="00F5330B">
        <w:rPr>
          <w:rFonts w:asciiTheme="minorBidi" w:hAnsiTheme="minorBidi" w:cstheme="minorBidi"/>
          <w:sz w:val="24"/>
          <w:szCs w:val="24"/>
        </w:rPr>
        <w:t xml:space="preserve"> egg, with or without its shell –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 19.2</w:t>
      </w:r>
      <w:r w:rsidR="00B37BF3" w:rsidRPr="000B43E1">
        <w:rPr>
          <w:rFonts w:asciiTheme="minorBidi" w:hAnsiTheme="minorBidi" w:cstheme="minorBidi"/>
          <w:sz w:val="24"/>
          <w:szCs w:val="24"/>
        </w:rPr>
        <w:t xml:space="preserve"> cc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 or 17.3 </w:t>
      </w:r>
      <w:r w:rsidR="00B37BF3" w:rsidRPr="000B43E1">
        <w:rPr>
          <w:rFonts w:asciiTheme="minorBidi" w:hAnsiTheme="minorBidi" w:cstheme="minorBidi"/>
          <w:sz w:val="24"/>
          <w:szCs w:val="24"/>
        </w:rPr>
        <w:t xml:space="preserve">cc </w:t>
      </w:r>
      <w:r w:rsidR="004F7B59" w:rsidRPr="000B43E1">
        <w:rPr>
          <w:rFonts w:asciiTheme="minorBidi" w:hAnsiTheme="minorBidi" w:cstheme="minorBidi"/>
          <w:sz w:val="24"/>
          <w:szCs w:val="24"/>
        </w:rPr>
        <w:t xml:space="preserve">accordingly. </w:t>
      </w:r>
    </w:p>
    <w:p w:rsidR="00AF32D9" w:rsidRDefault="00AF32D9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F0030" w:rsidRDefault="00AF32D9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also noted that </w:t>
      </w:r>
      <w:r w:rsidR="005453C4" w:rsidRPr="000B43E1">
        <w:rPr>
          <w:rFonts w:asciiTheme="minorBidi" w:hAnsiTheme="minorBidi" w:cstheme="minorBidi"/>
          <w:sz w:val="24"/>
          <w:szCs w:val="24"/>
        </w:rPr>
        <w:t>R. Yechezkel Landau (1713 –1793), author of the Noda Be-Yehuda, questioned the c</w:t>
      </w:r>
      <w:r w:rsidR="00F5330B">
        <w:rPr>
          <w:rFonts w:asciiTheme="minorBidi" w:hAnsiTheme="minorBidi" w:cstheme="minorBidi"/>
          <w:sz w:val="24"/>
          <w:szCs w:val="24"/>
        </w:rPr>
        <w:t>ommonly accepted size of an egg</w:t>
      </w:r>
      <w:r>
        <w:rPr>
          <w:rFonts w:asciiTheme="minorBidi" w:hAnsiTheme="minorBidi" w:cstheme="minorBidi"/>
          <w:sz w:val="24"/>
          <w:szCs w:val="24"/>
        </w:rPr>
        <w:t xml:space="preserve"> b</w:t>
      </w:r>
      <w:r w:rsidR="005453C4" w:rsidRPr="000B43E1">
        <w:rPr>
          <w:rFonts w:asciiTheme="minorBidi" w:hAnsiTheme="minorBidi" w:cstheme="minorBidi"/>
          <w:sz w:val="24"/>
          <w:szCs w:val="24"/>
        </w:rPr>
        <w:t>ased u</w:t>
      </w:r>
      <w:r w:rsidR="00F932C7" w:rsidRPr="000B43E1">
        <w:rPr>
          <w:rFonts w:asciiTheme="minorBidi" w:hAnsiTheme="minorBidi" w:cstheme="minorBidi"/>
          <w:sz w:val="24"/>
          <w:szCs w:val="24"/>
        </w:rPr>
        <w:t>pon another method of measuring</w:t>
      </w:r>
      <w:r w:rsidR="005453C4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9C46CC">
        <w:rPr>
          <w:rFonts w:asciiTheme="minorBidi" w:hAnsiTheme="minorBidi" w:cstheme="minorBidi"/>
          <w:sz w:val="24"/>
          <w:szCs w:val="24"/>
        </w:rPr>
        <w:t>that</w:t>
      </w:r>
      <w:r w:rsidR="005453C4" w:rsidRPr="000B43E1">
        <w:rPr>
          <w:rFonts w:asciiTheme="minorBidi" w:hAnsiTheme="minorBidi" w:cstheme="minorBidi"/>
          <w:sz w:val="24"/>
          <w:szCs w:val="24"/>
        </w:rPr>
        <w:t xml:space="preserve"> appears in the Talmud (</w:t>
      </w:r>
      <w:r w:rsidR="005453C4" w:rsidRPr="000B43E1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5453C4" w:rsidRPr="000B43E1">
        <w:rPr>
          <w:rFonts w:asciiTheme="minorBidi" w:hAnsiTheme="minorBidi" w:cstheme="minorBidi"/>
          <w:sz w:val="24"/>
          <w:szCs w:val="24"/>
        </w:rPr>
        <w:t xml:space="preserve"> 109a</w:t>
      </w:r>
      <w:r w:rsidR="009C46CC">
        <w:rPr>
          <w:rFonts w:asciiTheme="minorBidi" w:hAnsiTheme="minorBidi" w:cstheme="minorBidi"/>
          <w:sz w:val="24"/>
          <w:szCs w:val="24"/>
        </w:rPr>
        <w:t>-b</w:t>
      </w:r>
      <w:r w:rsidR="00F5330B">
        <w:rPr>
          <w:rFonts w:asciiTheme="minorBidi" w:hAnsiTheme="minorBidi" w:cstheme="minorBidi"/>
          <w:sz w:val="24"/>
          <w:szCs w:val="24"/>
        </w:rPr>
        <w:t>).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5330B">
        <w:rPr>
          <w:rFonts w:asciiTheme="minorBidi" w:hAnsiTheme="minorBidi" w:cstheme="minorBidi"/>
          <w:sz w:val="24"/>
          <w:szCs w:val="24"/>
        </w:rPr>
        <w:t>He</w:t>
      </w:r>
      <w:r>
        <w:rPr>
          <w:rFonts w:asciiTheme="minorBidi" w:hAnsiTheme="minorBidi" w:cstheme="minorBidi"/>
          <w:sz w:val="24"/>
          <w:szCs w:val="24"/>
        </w:rPr>
        <w:t xml:space="preserve"> suggested that olives and eggs have “become smaller” over time. </w:t>
      </w:r>
      <w:r w:rsidR="00326404" w:rsidRPr="000B43E1">
        <w:rPr>
          <w:rFonts w:asciiTheme="minorBidi" w:hAnsiTheme="minorBidi" w:cstheme="minorBidi"/>
          <w:sz w:val="24"/>
          <w:szCs w:val="24"/>
        </w:rPr>
        <w:t>R. Avraham Y</w:t>
      </w:r>
      <w:r w:rsidR="009C46CC">
        <w:rPr>
          <w:rFonts w:asciiTheme="minorBidi" w:hAnsiTheme="minorBidi" w:cstheme="minorBidi"/>
          <w:sz w:val="24"/>
          <w:szCs w:val="24"/>
        </w:rPr>
        <w:t>eshayahu Karelitz (1878–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1953), known as the Chazon Ish, </w:t>
      </w:r>
      <w:r>
        <w:rPr>
          <w:rFonts w:asciiTheme="minorBidi" w:hAnsiTheme="minorBidi" w:cstheme="minorBidi"/>
          <w:sz w:val="24"/>
          <w:szCs w:val="24"/>
        </w:rPr>
        <w:t>adopted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 the position of the Noda Be-Yehuda</w:t>
      </w:r>
      <w:r w:rsidR="00F5330B">
        <w:rPr>
          <w:rFonts w:asciiTheme="minorBidi" w:hAnsiTheme="minorBidi" w:cstheme="minorBidi"/>
          <w:sz w:val="24"/>
          <w:szCs w:val="24"/>
        </w:rPr>
        <w:t>. I</w:t>
      </w:r>
      <w:r>
        <w:rPr>
          <w:rFonts w:asciiTheme="minorBidi" w:hAnsiTheme="minorBidi" w:cstheme="minorBidi"/>
          <w:sz w:val="24"/>
          <w:szCs w:val="24"/>
        </w:rPr>
        <w:t xml:space="preserve">n his </w:t>
      </w:r>
      <w:hyperlink r:id="rId11" w:history="1">
        <w:r w:rsidR="00326404" w:rsidRPr="000B43E1">
          <w:rPr>
            <w:rStyle w:val="Hyperlink"/>
            <w:rFonts w:asciiTheme="minorBidi" w:hAnsiTheme="minorBidi" w:cstheme="minorBidi"/>
            <w:sz w:val="24"/>
            <w:szCs w:val="24"/>
          </w:rPr>
          <w:t>Kuntras Ha-Shiurim</w:t>
        </w:r>
      </w:hyperlink>
      <w:r w:rsidR="00326404" w:rsidRPr="000B43E1">
        <w:rPr>
          <w:rFonts w:asciiTheme="minorBidi" w:hAnsiTheme="minorBidi" w:cstheme="minorBidi"/>
          <w:sz w:val="24"/>
          <w:szCs w:val="24"/>
        </w:rPr>
        <w:t xml:space="preserve"> (OC 39), he concludes that since the volume of a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ke-beitza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 is 100</w:t>
      </w:r>
      <w:r w:rsidR="0012422C" w:rsidRPr="000B43E1">
        <w:rPr>
          <w:rFonts w:asciiTheme="minorBidi" w:hAnsiTheme="minorBidi" w:cstheme="minorBidi"/>
          <w:sz w:val="24"/>
          <w:szCs w:val="24"/>
        </w:rPr>
        <w:t xml:space="preserve"> 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cc, according to Tosafot, a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 is 47.5 cc (1</w:t>
      </w:r>
      <w:r w:rsidR="009C46CC">
        <w:rPr>
          <w:rFonts w:asciiTheme="minorBidi" w:hAnsiTheme="minorBidi" w:cstheme="minorBidi"/>
          <w:sz w:val="24"/>
          <w:szCs w:val="24"/>
        </w:rPr>
        <w:t>/2 of an egg without its shell)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 and according to the </w:t>
      </w:r>
      <w:r w:rsidR="006306A9" w:rsidRPr="000B43E1">
        <w:rPr>
          <w:rFonts w:asciiTheme="minorBidi" w:hAnsiTheme="minorBidi" w:cstheme="minorBidi"/>
          <w:sz w:val="24"/>
          <w:szCs w:val="24"/>
        </w:rPr>
        <w:t>Rambam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, </w:t>
      </w:r>
      <w:r w:rsidR="009C46CC">
        <w:rPr>
          <w:rFonts w:asciiTheme="minorBidi" w:hAnsiTheme="minorBidi" w:cstheme="minorBidi"/>
          <w:sz w:val="24"/>
          <w:szCs w:val="24"/>
        </w:rPr>
        <w:t>it is 33 ml (1/3 of an egg</w:t>
      </w:r>
      <w:r w:rsidR="00326404" w:rsidRPr="000B43E1">
        <w:rPr>
          <w:rFonts w:asciiTheme="minorBidi" w:hAnsiTheme="minorBidi" w:cstheme="minorBidi"/>
          <w:sz w:val="24"/>
          <w:szCs w:val="24"/>
        </w:rPr>
        <w:t xml:space="preserve"> with its shell). </w:t>
      </w:r>
      <w:r w:rsidR="00B52941">
        <w:rPr>
          <w:rFonts w:asciiTheme="minorBidi" w:hAnsiTheme="minorBidi" w:cstheme="minorBidi"/>
          <w:sz w:val="24"/>
          <w:szCs w:val="24"/>
        </w:rPr>
        <w:t xml:space="preserve">Although some </w:t>
      </w:r>
      <w:r w:rsidR="00B52941" w:rsidRPr="00F5330B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B52941">
        <w:rPr>
          <w:rFonts w:asciiTheme="minorBidi" w:hAnsiTheme="minorBidi" w:cstheme="minorBidi"/>
          <w:sz w:val="24"/>
          <w:szCs w:val="24"/>
        </w:rPr>
        <w:t xml:space="preserve"> recommend adopting this view wh</w:t>
      </w:r>
      <w:r w:rsidR="00F5330B">
        <w:rPr>
          <w:rFonts w:asciiTheme="minorBidi" w:hAnsiTheme="minorBidi" w:cstheme="minorBidi"/>
          <w:sz w:val="24"/>
          <w:szCs w:val="24"/>
        </w:rPr>
        <w:t xml:space="preserve">en fulfilling a Biblical </w:t>
      </w:r>
      <w:r w:rsidR="00F5330B" w:rsidRPr="00F5330B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B52941">
        <w:rPr>
          <w:rFonts w:asciiTheme="minorBidi" w:hAnsiTheme="minorBidi" w:cstheme="minorBidi"/>
          <w:sz w:val="24"/>
          <w:szCs w:val="24"/>
        </w:rPr>
        <w:t xml:space="preserve">, such as eating </w:t>
      </w:r>
      <w:r w:rsidR="00834C21">
        <w:rPr>
          <w:rFonts w:asciiTheme="minorBidi" w:hAnsiTheme="minorBidi" w:cstheme="minorBidi"/>
          <w:i/>
          <w:iCs/>
          <w:sz w:val="24"/>
          <w:szCs w:val="24"/>
        </w:rPr>
        <w:t>matza</w:t>
      </w:r>
      <w:r w:rsidR="00B52941">
        <w:rPr>
          <w:rFonts w:asciiTheme="minorBidi" w:hAnsiTheme="minorBidi" w:cstheme="minorBidi"/>
          <w:sz w:val="24"/>
          <w:szCs w:val="24"/>
        </w:rPr>
        <w:t>, most assume that it is customary to foll</w:t>
      </w:r>
      <w:r w:rsidR="00F5330B">
        <w:rPr>
          <w:rFonts w:asciiTheme="minorBidi" w:hAnsiTheme="minorBidi" w:cstheme="minorBidi"/>
          <w:sz w:val="24"/>
          <w:szCs w:val="24"/>
        </w:rPr>
        <w:t>ow the opinion of R. Chaim Naeh –</w:t>
      </w:r>
      <w:r w:rsidR="00B52941">
        <w:rPr>
          <w:rFonts w:asciiTheme="minorBidi" w:hAnsiTheme="minorBidi" w:cstheme="minorBidi"/>
          <w:sz w:val="24"/>
          <w:szCs w:val="24"/>
        </w:rPr>
        <w:t xml:space="preserve"> 27 cc (1/2 of a </w:t>
      </w:r>
      <w:r w:rsidR="00B52941"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B52941" w:rsidRPr="00622455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B52941">
        <w:rPr>
          <w:rFonts w:asciiTheme="minorBidi" w:hAnsiTheme="minorBidi" w:cstheme="minorBidi"/>
          <w:sz w:val="24"/>
          <w:szCs w:val="24"/>
        </w:rPr>
        <w:t xml:space="preserve">) or 17 cc (1/3 of a </w:t>
      </w:r>
      <w:r w:rsidR="00B52941"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B52941" w:rsidRPr="00622455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B52941">
        <w:rPr>
          <w:rFonts w:asciiTheme="minorBidi" w:hAnsiTheme="minorBidi" w:cstheme="minorBidi"/>
          <w:sz w:val="24"/>
          <w:szCs w:val="24"/>
        </w:rPr>
        <w:t xml:space="preserve">). </w:t>
      </w:r>
      <w:r w:rsidR="00B52941" w:rsidRPr="000B43E1">
        <w:rPr>
          <w:rFonts w:asciiTheme="minorBidi" w:hAnsiTheme="minorBidi" w:cstheme="minorBidi"/>
          <w:sz w:val="24"/>
          <w:szCs w:val="24"/>
        </w:rPr>
        <w:t>Many halakhic compendiums write that one should measure a portion of food against a standard match box, approximately 25-30 cc (5</w:t>
      </w:r>
      <w:r w:rsidR="00B52941">
        <w:rPr>
          <w:rFonts w:asciiTheme="minorBidi" w:hAnsiTheme="minorBidi" w:cstheme="minorBidi"/>
          <w:sz w:val="24"/>
          <w:szCs w:val="24"/>
        </w:rPr>
        <w:t>X</w:t>
      </w:r>
      <w:r w:rsidR="00B52941" w:rsidRPr="000B43E1">
        <w:rPr>
          <w:rFonts w:asciiTheme="minorBidi" w:hAnsiTheme="minorBidi" w:cstheme="minorBidi"/>
          <w:sz w:val="24"/>
          <w:szCs w:val="24"/>
        </w:rPr>
        <w:t>3.5</w:t>
      </w:r>
      <w:r w:rsidR="00B52941">
        <w:rPr>
          <w:rFonts w:asciiTheme="minorBidi" w:hAnsiTheme="minorBidi" w:cstheme="minorBidi"/>
          <w:sz w:val="24"/>
          <w:szCs w:val="24"/>
        </w:rPr>
        <w:t>X</w:t>
      </w:r>
      <w:r w:rsidR="00B52941" w:rsidRPr="000B43E1">
        <w:rPr>
          <w:rFonts w:asciiTheme="minorBidi" w:hAnsiTheme="minorBidi" w:cstheme="minorBidi"/>
          <w:sz w:val="24"/>
          <w:szCs w:val="24"/>
        </w:rPr>
        <w:t>1.5); a plastic bottle-cap is approximately 10 cc.</w:t>
      </w:r>
    </w:p>
    <w:p w:rsidR="00B52941" w:rsidRDefault="00B5294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0100F7" w:rsidRDefault="00B5294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Interesting, most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do not believe that the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should be measure</w:t>
      </w:r>
      <w:r w:rsidR="00F5330B">
        <w:rPr>
          <w:rFonts w:asciiTheme="minorBidi" w:hAnsiTheme="minorBidi" w:cstheme="minorBidi"/>
          <w:sz w:val="24"/>
          <w:szCs w:val="24"/>
        </w:rPr>
        <w:t>d</w:t>
      </w:r>
      <w:r>
        <w:rPr>
          <w:rFonts w:asciiTheme="minorBidi" w:hAnsiTheme="minorBidi" w:cstheme="minorBidi"/>
          <w:sz w:val="24"/>
          <w:szCs w:val="24"/>
        </w:rPr>
        <w:t xml:space="preserve"> in comparison to the egg, and they assume that one simply measures against a</w:t>
      </w:r>
      <w:r w:rsidR="00622455">
        <w:rPr>
          <w:rFonts w:asciiTheme="minorBidi" w:hAnsiTheme="minorBidi" w:cstheme="minorBidi"/>
          <w:sz w:val="24"/>
          <w:szCs w:val="24"/>
        </w:rPr>
        <w:t xml:space="preserve"> contemporary, mid-sized olive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B52941" w:rsidRPr="000B43E1" w:rsidRDefault="00B5294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0100F7" w:rsidRPr="000B43E1" w:rsidRDefault="00B52941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week, we will </w:t>
      </w:r>
      <w:r w:rsidR="00F5330B">
        <w:rPr>
          <w:rFonts w:asciiTheme="minorBidi" w:hAnsiTheme="minorBidi" w:cstheme="minorBidi"/>
          <w:sz w:val="24"/>
          <w:szCs w:val="24"/>
        </w:rPr>
        <w:t xml:space="preserve">discuss </w:t>
      </w:r>
      <w:r w:rsidR="000100F7" w:rsidRPr="000B43E1">
        <w:rPr>
          <w:rFonts w:asciiTheme="minorBidi" w:hAnsiTheme="minorBidi" w:cstheme="minorBidi"/>
          <w:sz w:val="24"/>
          <w:szCs w:val="24"/>
        </w:rPr>
        <w:t xml:space="preserve">whether one measures a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0100F7" w:rsidRPr="000B43E1">
        <w:rPr>
          <w:rFonts w:asciiTheme="minorBidi" w:hAnsiTheme="minorBidi" w:cstheme="minorBidi"/>
          <w:sz w:val="24"/>
          <w:szCs w:val="24"/>
        </w:rPr>
        <w:t xml:space="preserve"> by volume (</w:t>
      </w:r>
      <w:r w:rsidR="000100F7" w:rsidRPr="000B43E1">
        <w:rPr>
          <w:rFonts w:asciiTheme="minorBidi" w:hAnsiTheme="minorBidi" w:cstheme="minorBidi"/>
          <w:i/>
          <w:iCs/>
          <w:sz w:val="24"/>
          <w:szCs w:val="24"/>
        </w:rPr>
        <w:t>nefach</w:t>
      </w:r>
      <w:r w:rsidR="000100F7" w:rsidRPr="000B43E1">
        <w:rPr>
          <w:rFonts w:asciiTheme="minorBidi" w:hAnsiTheme="minorBidi" w:cstheme="minorBidi"/>
          <w:sz w:val="24"/>
          <w:szCs w:val="24"/>
        </w:rPr>
        <w:t>) for weight (</w:t>
      </w:r>
      <w:r w:rsidR="000100F7" w:rsidRPr="000B43E1">
        <w:rPr>
          <w:rFonts w:asciiTheme="minorBidi" w:hAnsiTheme="minorBidi" w:cstheme="minorBidi"/>
          <w:i/>
          <w:iCs/>
          <w:sz w:val="24"/>
          <w:szCs w:val="24"/>
        </w:rPr>
        <w:t>mishkal</w:t>
      </w:r>
      <w:r>
        <w:rPr>
          <w:rFonts w:asciiTheme="minorBidi" w:hAnsiTheme="minorBidi" w:cstheme="minorBidi"/>
          <w:sz w:val="24"/>
          <w:szCs w:val="24"/>
        </w:rPr>
        <w:t xml:space="preserve">), and </w:t>
      </w:r>
      <w:r w:rsidR="000100F7" w:rsidRPr="000B43E1">
        <w:rPr>
          <w:rFonts w:asciiTheme="minorBidi" w:hAnsiTheme="minorBidi" w:cstheme="minorBidi"/>
          <w:sz w:val="24"/>
          <w:szCs w:val="24"/>
        </w:rPr>
        <w:t>question whethe</w:t>
      </w:r>
      <w:r w:rsidR="00CF6168">
        <w:rPr>
          <w:rFonts w:asciiTheme="minorBidi" w:hAnsiTheme="minorBidi" w:cstheme="minorBidi"/>
          <w:sz w:val="24"/>
          <w:szCs w:val="24"/>
        </w:rPr>
        <w:t>r one measures the entire food</w:t>
      </w:r>
      <w:r w:rsidR="000100F7" w:rsidRPr="000B43E1">
        <w:rPr>
          <w:rFonts w:asciiTheme="minorBidi" w:hAnsiTheme="minorBidi" w:cstheme="minorBidi"/>
          <w:sz w:val="24"/>
          <w:szCs w:val="24"/>
        </w:rPr>
        <w:t xml:space="preserve"> or only the relevant ingredients (i.e. flour in a cake). We will also note that the </w:t>
      </w:r>
      <w:r w:rsidR="00616EF8" w:rsidRPr="00616EF8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0100F7" w:rsidRPr="000B43E1">
        <w:rPr>
          <w:rFonts w:asciiTheme="minorBidi" w:hAnsiTheme="minorBidi" w:cstheme="minorBidi"/>
          <w:sz w:val="24"/>
          <w:szCs w:val="24"/>
        </w:rPr>
        <w:t xml:space="preserve"> of food must be eaten within an amount of time known as </w:t>
      </w:r>
      <w:r w:rsidR="000100F7" w:rsidRPr="000B43E1">
        <w:rPr>
          <w:rFonts w:asciiTheme="minorBidi" w:hAnsiTheme="minorBidi" w:cstheme="minorBidi"/>
          <w:i/>
          <w:iCs/>
          <w:sz w:val="24"/>
          <w:szCs w:val="24"/>
        </w:rPr>
        <w:t>kedei akhilat peras</w:t>
      </w:r>
      <w:r w:rsidR="000100F7" w:rsidRPr="000B43E1">
        <w:rPr>
          <w:rFonts w:asciiTheme="minorBidi" w:hAnsiTheme="minorBidi" w:cstheme="minorBidi"/>
          <w:sz w:val="24"/>
          <w:szCs w:val="24"/>
        </w:rPr>
        <w:t xml:space="preserve">, which we will attempt to define. </w:t>
      </w:r>
    </w:p>
    <w:p w:rsidR="000100F7" w:rsidRDefault="000100F7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1490B" w:rsidRPr="00D1490B" w:rsidRDefault="00D1490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D1490B">
        <w:rPr>
          <w:rFonts w:asciiTheme="minorBidi" w:hAnsiTheme="minorBidi" w:cstheme="minorBidi"/>
          <w:b/>
          <w:bCs/>
          <w:sz w:val="24"/>
          <w:szCs w:val="24"/>
        </w:rPr>
        <w:t>Volume or Weight</w:t>
      </w:r>
    </w:p>
    <w:p w:rsidR="00D1490B" w:rsidRDefault="00D1490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874CCC" w:rsidRDefault="00F5330B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</w:t>
      </w:r>
      <w:r w:rsidR="00006B35">
        <w:rPr>
          <w:rFonts w:asciiTheme="minorBidi" w:hAnsiTheme="minorBidi" w:cstheme="minorBidi"/>
          <w:sz w:val="24"/>
          <w:szCs w:val="24"/>
        </w:rPr>
        <w:t xml:space="preserve"> in </w:t>
      </w:r>
      <w:r>
        <w:rPr>
          <w:rFonts w:asciiTheme="minorBidi" w:hAnsiTheme="minorBidi" w:cstheme="minorBidi"/>
          <w:sz w:val="24"/>
          <w:szCs w:val="24"/>
        </w:rPr>
        <w:t>numerous places</w:t>
      </w:r>
      <w:r w:rsidR="00006B35">
        <w:rPr>
          <w:rFonts w:asciiTheme="minorBidi" w:hAnsiTheme="minorBidi" w:cstheme="minorBidi"/>
          <w:sz w:val="24"/>
          <w:szCs w:val="24"/>
        </w:rPr>
        <w:t xml:space="preserve"> implies that the volume (</w:t>
      </w:r>
      <w:r w:rsidR="00006B35" w:rsidRPr="00CE3352">
        <w:rPr>
          <w:rFonts w:asciiTheme="minorBidi" w:hAnsiTheme="minorBidi" w:cstheme="minorBidi"/>
          <w:i/>
          <w:iCs/>
          <w:sz w:val="24"/>
          <w:szCs w:val="24"/>
        </w:rPr>
        <w:t>nefach</w:t>
      </w:r>
      <w:r w:rsidR="00006B35">
        <w:rPr>
          <w:rFonts w:asciiTheme="minorBidi" w:hAnsiTheme="minorBidi" w:cstheme="minorBidi"/>
          <w:sz w:val="24"/>
          <w:szCs w:val="24"/>
        </w:rPr>
        <w:t xml:space="preserve">), and </w:t>
      </w:r>
      <w:r w:rsidR="00CE3352">
        <w:rPr>
          <w:rFonts w:asciiTheme="minorBidi" w:hAnsiTheme="minorBidi" w:cstheme="minorBidi"/>
          <w:sz w:val="24"/>
          <w:szCs w:val="24"/>
        </w:rPr>
        <w:t>not the</w:t>
      </w:r>
      <w:r w:rsidR="00006B35">
        <w:rPr>
          <w:rFonts w:asciiTheme="minorBidi" w:hAnsiTheme="minorBidi" w:cstheme="minorBidi"/>
          <w:sz w:val="24"/>
          <w:szCs w:val="24"/>
        </w:rPr>
        <w:t xml:space="preserve"> weight (</w:t>
      </w:r>
      <w:r w:rsidR="00006B35" w:rsidRPr="00CE3352">
        <w:rPr>
          <w:rFonts w:asciiTheme="minorBidi" w:hAnsiTheme="minorBidi" w:cstheme="minorBidi"/>
          <w:i/>
          <w:iCs/>
          <w:sz w:val="24"/>
          <w:szCs w:val="24"/>
        </w:rPr>
        <w:t>mishkal</w:t>
      </w:r>
      <w:r w:rsidR="00006B35">
        <w:rPr>
          <w:rFonts w:asciiTheme="minorBidi" w:hAnsiTheme="minorBidi" w:cstheme="minorBidi"/>
          <w:sz w:val="24"/>
          <w:szCs w:val="24"/>
        </w:rPr>
        <w:t xml:space="preserve">), is the determining factor in measuring </w:t>
      </w:r>
      <w:r w:rsidR="00006B35" w:rsidRPr="00CE3352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006B35">
        <w:rPr>
          <w:rFonts w:asciiTheme="minorBidi" w:hAnsiTheme="minorBidi" w:cstheme="minorBidi"/>
          <w:sz w:val="24"/>
          <w:szCs w:val="24"/>
        </w:rPr>
        <w:t xml:space="preserve">. For example, the </w:t>
      </w:r>
      <w:r w:rsidR="00006B35" w:rsidRPr="00F5330B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006B35">
        <w:rPr>
          <w:rFonts w:asciiTheme="minorBidi" w:hAnsiTheme="minorBidi" w:cstheme="minorBidi"/>
          <w:sz w:val="24"/>
          <w:szCs w:val="24"/>
        </w:rPr>
        <w:t xml:space="preserve"> (</w:t>
      </w:r>
      <w:r w:rsidR="00006B35" w:rsidRPr="00F5330B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CE3352">
        <w:rPr>
          <w:rFonts w:asciiTheme="minorBidi" w:hAnsiTheme="minorBidi" w:cstheme="minorBidi"/>
          <w:sz w:val="24"/>
          <w:szCs w:val="24"/>
        </w:rPr>
        <w:t xml:space="preserve"> 109a-b</w:t>
      </w:r>
      <w:r w:rsidR="00006B35">
        <w:rPr>
          <w:rFonts w:asciiTheme="minorBidi" w:hAnsiTheme="minorBidi" w:cstheme="minorBidi"/>
          <w:sz w:val="24"/>
          <w:szCs w:val="24"/>
        </w:rPr>
        <w:t xml:space="preserve">) defines the liquid measure of a </w:t>
      </w:r>
      <w:r w:rsidR="00006B35" w:rsidRPr="00CE3352">
        <w:rPr>
          <w:rFonts w:asciiTheme="minorBidi" w:hAnsiTheme="minorBidi" w:cstheme="minorBidi"/>
          <w:i/>
          <w:iCs/>
          <w:sz w:val="24"/>
          <w:szCs w:val="24"/>
        </w:rPr>
        <w:t>revi’it</w:t>
      </w:r>
      <w:r w:rsidR="00006B35">
        <w:rPr>
          <w:rFonts w:asciiTheme="minorBidi" w:hAnsiTheme="minorBidi" w:cstheme="minorBidi"/>
          <w:sz w:val="24"/>
          <w:szCs w:val="24"/>
        </w:rPr>
        <w:t xml:space="preserve">, which is equivalent to an egg and a half, as </w:t>
      </w:r>
      <w:r w:rsidR="00006B35" w:rsidRPr="00006B35">
        <w:rPr>
          <w:rFonts w:asciiTheme="minorBidi" w:hAnsiTheme="minorBidi" w:cstheme="minorBidi"/>
          <w:sz w:val="24"/>
          <w:szCs w:val="24"/>
        </w:rPr>
        <w:t>2 fingerbreadths X 2 fingerbreadths X 2.7 fingerbreadths</w:t>
      </w:r>
      <w:r w:rsidR="00006B35">
        <w:rPr>
          <w:rFonts w:asciiTheme="minorBidi" w:hAnsiTheme="minorBidi" w:cstheme="minorBidi"/>
          <w:sz w:val="24"/>
          <w:szCs w:val="24"/>
        </w:rPr>
        <w:t xml:space="preserve">. Similarly, the </w:t>
      </w:r>
      <w:r w:rsidR="00BF048F" w:rsidRPr="00F5330B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BF048F">
        <w:rPr>
          <w:rFonts w:asciiTheme="minorBidi" w:hAnsiTheme="minorBidi" w:cstheme="minorBidi"/>
          <w:sz w:val="24"/>
          <w:szCs w:val="24"/>
        </w:rPr>
        <w:t xml:space="preserve"> (</w:t>
      </w:r>
      <w:r w:rsidR="00BF048F" w:rsidRPr="00F5330B">
        <w:rPr>
          <w:rFonts w:asciiTheme="minorBidi" w:hAnsiTheme="minorBidi" w:cstheme="minorBidi"/>
          <w:i/>
          <w:iCs/>
          <w:sz w:val="24"/>
          <w:szCs w:val="24"/>
        </w:rPr>
        <w:t>Uktzin</w:t>
      </w:r>
      <w:r w:rsidR="00BF048F">
        <w:rPr>
          <w:rFonts w:asciiTheme="minorBidi" w:hAnsiTheme="minorBidi" w:cstheme="minorBidi"/>
          <w:sz w:val="24"/>
          <w:szCs w:val="24"/>
        </w:rPr>
        <w:t xml:space="preserve"> 2:8), which we will return to shortly, teaches: </w:t>
      </w:r>
      <w:r w:rsidR="00622455">
        <w:rPr>
          <w:rFonts w:asciiTheme="minorBidi" w:hAnsiTheme="minorBidi" w:cstheme="minorBidi"/>
          <w:sz w:val="24"/>
          <w:szCs w:val="24"/>
        </w:rPr>
        <w:t>“</w:t>
      </w:r>
      <w:r w:rsidR="00BF048F" w:rsidRPr="00646CF0">
        <w:rPr>
          <w:rFonts w:asciiTheme="minorBidi" w:hAnsiTheme="minorBidi" w:cstheme="minorBidi"/>
          <w:sz w:val="24"/>
          <w:szCs w:val="24"/>
        </w:rPr>
        <w:t>An airy loaf is evaluated as it is. If there is a hollow inside, it is compressed.</w:t>
      </w:r>
      <w:r w:rsidR="00622455">
        <w:rPr>
          <w:rFonts w:asciiTheme="minorBidi" w:hAnsiTheme="minorBidi" w:cstheme="minorBidi"/>
          <w:sz w:val="24"/>
          <w:szCs w:val="24"/>
        </w:rPr>
        <w:t>”</w:t>
      </w:r>
      <w:r w:rsidR="00BF048F">
        <w:rPr>
          <w:rFonts w:asciiTheme="minorBidi" w:hAnsiTheme="minorBidi" w:cstheme="minorBidi"/>
          <w:sz w:val="24"/>
          <w:szCs w:val="24"/>
        </w:rPr>
        <w:t xml:space="preserve"> Finally, the </w:t>
      </w:r>
      <w:r w:rsidR="00006B35">
        <w:rPr>
          <w:rFonts w:asciiTheme="minorBidi" w:hAnsiTheme="minorBidi" w:cstheme="minorBidi"/>
          <w:sz w:val="24"/>
          <w:szCs w:val="24"/>
        </w:rPr>
        <w:t>Tosefta (</w:t>
      </w:r>
      <w:r w:rsidR="00006B35" w:rsidRPr="00F5330B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006B35">
        <w:rPr>
          <w:rFonts w:asciiTheme="minorBidi" w:hAnsiTheme="minorBidi" w:cstheme="minorBidi"/>
          <w:sz w:val="24"/>
          <w:szCs w:val="24"/>
        </w:rPr>
        <w:t xml:space="preserve"> 4</w:t>
      </w:r>
      <w:r w:rsidR="007D7C9F">
        <w:rPr>
          <w:rFonts w:asciiTheme="minorBidi" w:hAnsiTheme="minorBidi" w:cstheme="minorBidi"/>
          <w:sz w:val="24"/>
          <w:szCs w:val="24"/>
        </w:rPr>
        <w:t xml:space="preserve">:1) describes how one places a </w:t>
      </w:r>
      <w:r w:rsidR="007D7C9F" w:rsidRPr="00BF048F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D7C9F" w:rsidRPr="00BF048F">
        <w:rPr>
          <w:rFonts w:asciiTheme="minorBidi" w:hAnsiTheme="minorBidi" w:cstheme="minorBidi"/>
          <w:i/>
          <w:iCs/>
          <w:sz w:val="24"/>
          <w:szCs w:val="24"/>
        </w:rPr>
        <w:lastRenderedPageBreak/>
        <w:t>zayit aguri</w:t>
      </w:r>
      <w:r>
        <w:rPr>
          <w:rFonts w:asciiTheme="minorBidi" w:hAnsiTheme="minorBidi" w:cstheme="minorBidi"/>
          <w:sz w:val="24"/>
          <w:szCs w:val="24"/>
        </w:rPr>
        <w:t xml:space="preserve"> in wine</w:t>
      </w:r>
      <w:r w:rsidR="007D7C9F">
        <w:rPr>
          <w:rFonts w:asciiTheme="minorBidi" w:hAnsiTheme="minorBidi" w:cstheme="minorBidi"/>
          <w:sz w:val="24"/>
          <w:szCs w:val="24"/>
        </w:rPr>
        <w:t xml:space="preserve"> and drinks the displaced wine, clearly indicating that a </w:t>
      </w:r>
      <w:r w:rsidR="007D7C9F" w:rsidRPr="00BF048F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D7C9F" w:rsidRPr="00BF048F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7D7C9F">
        <w:rPr>
          <w:rFonts w:asciiTheme="minorBidi" w:hAnsiTheme="minorBidi" w:cstheme="minorBidi"/>
          <w:sz w:val="24"/>
          <w:szCs w:val="24"/>
        </w:rPr>
        <w:t xml:space="preserve"> is measured by volume and not weight (see Rashi</w:t>
      </w:r>
      <w:r>
        <w:rPr>
          <w:rFonts w:asciiTheme="minorBidi" w:hAnsiTheme="minorBidi" w:cstheme="minorBidi"/>
          <w:sz w:val="24"/>
          <w:szCs w:val="24"/>
        </w:rPr>
        <w:t>,</w:t>
      </w:r>
      <w:r w:rsidR="007D7C9F">
        <w:rPr>
          <w:rFonts w:asciiTheme="minorBidi" w:hAnsiTheme="minorBidi" w:cstheme="minorBidi"/>
          <w:sz w:val="24"/>
          <w:szCs w:val="24"/>
        </w:rPr>
        <w:t xml:space="preserve"> </w:t>
      </w:r>
      <w:r w:rsidR="007D7C9F" w:rsidRPr="00F5330B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="007D7C9F">
        <w:rPr>
          <w:rFonts w:asciiTheme="minorBidi" w:hAnsiTheme="minorBidi" w:cstheme="minorBidi"/>
          <w:sz w:val="24"/>
          <w:szCs w:val="24"/>
        </w:rPr>
        <w:t xml:space="preserve"> 108b</w:t>
      </w:r>
      <w:r>
        <w:rPr>
          <w:rFonts w:asciiTheme="minorBidi" w:hAnsiTheme="minorBidi" w:cstheme="minorBidi"/>
          <w:sz w:val="24"/>
          <w:szCs w:val="24"/>
        </w:rPr>
        <w:t>,</w:t>
      </w:r>
      <w:r w:rsidR="007D7C9F">
        <w:rPr>
          <w:rFonts w:asciiTheme="minorBidi" w:hAnsiTheme="minorBidi" w:cstheme="minorBidi"/>
          <w:sz w:val="24"/>
          <w:szCs w:val="24"/>
        </w:rPr>
        <w:t xml:space="preserve"> s.v. </w:t>
      </w:r>
      <w:r w:rsidR="007D7C9F" w:rsidRPr="00BF048F">
        <w:rPr>
          <w:rFonts w:asciiTheme="minorBidi" w:hAnsiTheme="minorBidi" w:cstheme="minorBidi"/>
          <w:i/>
          <w:iCs/>
          <w:sz w:val="24"/>
          <w:szCs w:val="24"/>
        </w:rPr>
        <w:t>chalav</w:t>
      </w:r>
      <w:r w:rsidR="007D7C9F">
        <w:rPr>
          <w:rFonts w:asciiTheme="minorBidi" w:hAnsiTheme="minorBidi" w:cstheme="minorBidi"/>
          <w:sz w:val="24"/>
          <w:szCs w:val="24"/>
        </w:rPr>
        <w:t xml:space="preserve">). </w:t>
      </w:r>
    </w:p>
    <w:p w:rsidR="00BF048F" w:rsidRDefault="00BF048F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F048F" w:rsidRDefault="00BF048F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Geonim</w:t>
      </w:r>
      <w:r>
        <w:rPr>
          <w:rFonts w:asciiTheme="minorBidi" w:hAnsiTheme="minorBidi" w:cstheme="minorBidi"/>
          <w:sz w:val="24"/>
          <w:szCs w:val="24"/>
        </w:rPr>
        <w:t xml:space="preserve"> also clearly believed that a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F5330B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F5330B">
        <w:rPr>
          <w:rFonts w:asciiTheme="minorBidi" w:hAnsiTheme="minorBidi" w:cstheme="minorBidi"/>
          <w:sz w:val="24"/>
          <w:szCs w:val="24"/>
        </w:rPr>
        <w:t xml:space="preserve"> was measured by volume</w:t>
      </w:r>
      <w:r>
        <w:rPr>
          <w:rFonts w:asciiTheme="minorBidi" w:hAnsiTheme="minorBidi" w:cstheme="minorBidi"/>
          <w:sz w:val="24"/>
          <w:szCs w:val="24"/>
        </w:rPr>
        <w:t>. The</w:t>
      </w:r>
      <w:r w:rsidR="00622455">
        <w:rPr>
          <w:rFonts w:asciiTheme="minorBidi" w:hAnsiTheme="minorBidi" w:cstheme="minorBidi"/>
          <w:sz w:val="24"/>
          <w:szCs w:val="24"/>
        </w:rPr>
        <w:t>y</w:t>
      </w:r>
      <w:r>
        <w:rPr>
          <w:rFonts w:asciiTheme="minorBidi" w:hAnsiTheme="minorBidi" w:cstheme="minorBidi"/>
          <w:sz w:val="24"/>
          <w:szCs w:val="24"/>
        </w:rPr>
        <w:t xml:space="preserve"> write (Teshuvot Ha-Geonim, </w:t>
      </w:r>
      <w:r w:rsidR="00622455">
        <w:rPr>
          <w:rFonts w:asciiTheme="minorBidi" w:hAnsiTheme="minorBidi" w:cstheme="minorBidi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>arkavy 268):</w:t>
      </w:r>
    </w:p>
    <w:p w:rsidR="004A042D" w:rsidRDefault="004A042D" w:rsidP="00B01F00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4A042D" w:rsidRDefault="004A042D" w:rsidP="00B01F00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And if you were to suggest </w:t>
      </w:r>
      <w:r w:rsidR="00622455"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sz w:val="24"/>
          <w:szCs w:val="24"/>
        </w:rPr>
        <w:t>tha</w:t>
      </w:r>
      <w:r w:rsidR="00622455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 xml:space="preserve"> they be measured by</w:t>
      </w:r>
      <w:r w:rsidR="00622455">
        <w:rPr>
          <w:rFonts w:asciiTheme="minorBidi" w:hAnsiTheme="minorBidi" w:cstheme="minorBidi"/>
          <w:sz w:val="24"/>
          <w:szCs w:val="24"/>
        </w:rPr>
        <w:t>]</w:t>
      </w:r>
      <w:r>
        <w:rPr>
          <w:rFonts w:asciiTheme="minorBidi" w:hAnsiTheme="minorBidi" w:cstheme="minorBidi"/>
          <w:sz w:val="24"/>
          <w:szCs w:val="24"/>
        </w:rPr>
        <w:t xml:space="preserve"> weight, the Rabbis did not specify weight and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Ha-Kadosh Barukh Hu</w:t>
      </w:r>
      <w:r>
        <w:rPr>
          <w:rFonts w:asciiTheme="minorBidi" w:hAnsiTheme="minorBidi" w:cstheme="minorBidi"/>
          <w:sz w:val="24"/>
          <w:szCs w:val="24"/>
        </w:rPr>
        <w:t xml:space="preserve"> did not exact with us in weight</w:t>
      </w:r>
      <w:r w:rsidR="00F5330B">
        <w:rPr>
          <w:rFonts w:asciiTheme="minorBidi" w:hAnsiTheme="minorBidi" w:cstheme="minorBidi"/>
          <w:sz w:val="24"/>
          <w:szCs w:val="24"/>
        </w:rPr>
        <w:t>;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22455">
        <w:rPr>
          <w:rFonts w:asciiTheme="minorBidi" w:hAnsiTheme="minorBidi" w:cstheme="minorBidi"/>
          <w:sz w:val="24"/>
          <w:szCs w:val="24"/>
        </w:rPr>
        <w:t>[</w:t>
      </w:r>
      <w:r>
        <w:rPr>
          <w:rFonts w:asciiTheme="minorBidi" w:hAnsiTheme="minorBidi" w:cstheme="minorBidi"/>
          <w:sz w:val="24"/>
          <w:szCs w:val="24"/>
        </w:rPr>
        <w:t>rather</w:t>
      </w:r>
      <w:r w:rsidR="00F5330B">
        <w:rPr>
          <w:rFonts w:asciiTheme="minorBidi" w:hAnsiTheme="minorBidi" w:cstheme="minorBidi"/>
          <w:sz w:val="24"/>
          <w:szCs w:val="24"/>
        </w:rPr>
        <w:t>,]</w:t>
      </w:r>
      <w:r>
        <w:rPr>
          <w:rFonts w:asciiTheme="minorBidi" w:hAnsiTheme="minorBidi" w:cstheme="minorBidi"/>
          <w:sz w:val="24"/>
          <w:szCs w:val="24"/>
        </w:rPr>
        <w:t xml:space="preserve"> every person who estimates according to his </w:t>
      </w:r>
      <w:r w:rsidR="00622455">
        <w:rPr>
          <w:rFonts w:asciiTheme="minorBidi" w:hAnsiTheme="minorBidi" w:cstheme="minorBidi"/>
          <w:sz w:val="24"/>
          <w:szCs w:val="24"/>
        </w:rPr>
        <w:t>evaluation</w:t>
      </w:r>
      <w:r>
        <w:rPr>
          <w:rFonts w:asciiTheme="minorBidi" w:hAnsiTheme="minorBidi" w:cstheme="minorBidi"/>
          <w:sz w:val="24"/>
          <w:szCs w:val="24"/>
        </w:rPr>
        <w:t xml:space="preserve"> has fulfilled his obligation</w:t>
      </w:r>
    </w:p>
    <w:p w:rsidR="00BF048F" w:rsidRDefault="00BF048F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A042D" w:rsidRDefault="004A042D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Geonim</w:t>
      </w:r>
      <w:r>
        <w:rPr>
          <w:rFonts w:asciiTheme="minorBidi" w:hAnsiTheme="minorBidi" w:cstheme="minorBidi"/>
          <w:sz w:val="24"/>
          <w:szCs w:val="24"/>
        </w:rPr>
        <w:t xml:space="preserve"> note that it is virtually impossible for every person to know the measurement of </w:t>
      </w:r>
      <w:r w:rsidR="00F5330B">
        <w:rPr>
          <w:rFonts w:asciiTheme="minorBidi" w:hAnsiTheme="minorBidi" w:cstheme="minorBidi"/>
          <w:sz w:val="24"/>
          <w:szCs w:val="24"/>
        </w:rPr>
        <w:t>every food.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5330B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ather</w:t>
      </w:r>
      <w:r w:rsidR="00F5330B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 person is to estimate according to size. </w:t>
      </w:r>
    </w:p>
    <w:p w:rsidR="00874CCC" w:rsidRDefault="00874CCC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27B63" w:rsidRDefault="007D7C9F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Rambam </w:t>
      </w:r>
      <w:r w:rsidR="00F5330B"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sz w:val="24"/>
          <w:szCs w:val="24"/>
        </w:rPr>
        <w:t>Commentary to the Mishna</w:t>
      </w:r>
      <w:r w:rsidR="00F5330B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F5330B">
        <w:rPr>
          <w:rFonts w:asciiTheme="minorBidi" w:hAnsiTheme="minorBidi" w:cstheme="minorBidi"/>
          <w:i/>
          <w:iCs/>
          <w:sz w:val="24"/>
          <w:szCs w:val="24"/>
        </w:rPr>
        <w:t>Challah</w:t>
      </w:r>
      <w:r w:rsidR="00F5330B">
        <w:rPr>
          <w:rFonts w:asciiTheme="minorBidi" w:hAnsiTheme="minorBidi" w:cstheme="minorBidi"/>
          <w:sz w:val="24"/>
          <w:szCs w:val="24"/>
        </w:rPr>
        <w:t xml:space="preserve"> 2:6;</w:t>
      </w:r>
      <w:r w:rsidR="008B5C4F">
        <w:rPr>
          <w:rFonts w:asciiTheme="minorBidi" w:hAnsiTheme="minorBidi" w:cstheme="minorBidi"/>
          <w:sz w:val="24"/>
          <w:szCs w:val="24"/>
        </w:rPr>
        <w:t xml:space="preserve"> </w:t>
      </w:r>
      <w:r w:rsidR="00874CCC" w:rsidRPr="00F5330B">
        <w:rPr>
          <w:rFonts w:asciiTheme="minorBidi" w:hAnsiTheme="minorBidi" w:cstheme="minorBidi"/>
          <w:i/>
          <w:iCs/>
          <w:sz w:val="24"/>
          <w:szCs w:val="24"/>
        </w:rPr>
        <w:t>Hil</w:t>
      </w:r>
      <w:r w:rsidR="00BF048F" w:rsidRPr="00F5330B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874CCC" w:rsidRPr="00F5330B">
        <w:rPr>
          <w:rFonts w:asciiTheme="minorBidi" w:hAnsiTheme="minorBidi" w:cstheme="minorBidi"/>
          <w:i/>
          <w:iCs/>
          <w:sz w:val="24"/>
          <w:szCs w:val="24"/>
        </w:rPr>
        <w:t xml:space="preserve">hot </w:t>
      </w:r>
      <w:r w:rsidR="00327B63" w:rsidRPr="00F5330B">
        <w:rPr>
          <w:rFonts w:asciiTheme="minorBidi" w:hAnsiTheme="minorBidi" w:cstheme="minorBidi"/>
          <w:i/>
          <w:iCs/>
          <w:sz w:val="24"/>
          <w:szCs w:val="24"/>
        </w:rPr>
        <w:t>Chametz U-Matza</w:t>
      </w:r>
      <w:r w:rsidR="00F5330B">
        <w:rPr>
          <w:rFonts w:asciiTheme="minorBidi" w:hAnsiTheme="minorBidi" w:cstheme="minorBidi"/>
          <w:sz w:val="24"/>
          <w:szCs w:val="24"/>
        </w:rPr>
        <w:t xml:space="preserve"> </w:t>
      </w:r>
      <w:r w:rsidR="00874CCC">
        <w:rPr>
          <w:rFonts w:asciiTheme="minorBidi" w:hAnsiTheme="minorBidi" w:cstheme="minorBidi"/>
          <w:sz w:val="24"/>
          <w:szCs w:val="24"/>
        </w:rPr>
        <w:t>5:1</w:t>
      </w:r>
      <w:r w:rsidR="00327B63">
        <w:rPr>
          <w:rFonts w:asciiTheme="minorBidi" w:hAnsiTheme="minorBidi" w:cstheme="minorBidi"/>
          <w:sz w:val="24"/>
          <w:szCs w:val="24"/>
        </w:rPr>
        <w:t>2</w:t>
      </w:r>
      <w:r w:rsidR="00F5330B">
        <w:rPr>
          <w:rFonts w:asciiTheme="minorBidi" w:hAnsiTheme="minorBidi" w:cstheme="minorBidi"/>
          <w:sz w:val="24"/>
          <w:szCs w:val="24"/>
        </w:rPr>
        <w:t>)</w:t>
      </w:r>
      <w:r w:rsidR="00874CC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also clearly rejects measuring </w:t>
      </w:r>
      <w:r w:rsidRPr="00BF048F"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 xml:space="preserve"> by weight.</w:t>
      </w:r>
      <w:r w:rsidR="00874CCC">
        <w:rPr>
          <w:rFonts w:asciiTheme="minorBidi" w:hAnsiTheme="minorBidi" w:cstheme="minorBidi"/>
          <w:sz w:val="24"/>
          <w:szCs w:val="24"/>
        </w:rPr>
        <w:t xml:space="preserve"> The Maggid Mishna </w:t>
      </w:r>
      <w:r w:rsidR="00327B63">
        <w:rPr>
          <w:rFonts w:asciiTheme="minorBidi" w:hAnsiTheme="minorBidi" w:cstheme="minorBidi"/>
          <w:sz w:val="24"/>
          <w:szCs w:val="24"/>
        </w:rPr>
        <w:t xml:space="preserve">(ibid.) </w:t>
      </w:r>
      <w:r w:rsidR="00874CCC">
        <w:rPr>
          <w:rFonts w:asciiTheme="minorBidi" w:hAnsiTheme="minorBidi" w:cstheme="minorBidi"/>
          <w:sz w:val="24"/>
          <w:szCs w:val="24"/>
        </w:rPr>
        <w:t>explains that the w</w:t>
      </w:r>
      <w:r w:rsidR="008B5C4F">
        <w:rPr>
          <w:rFonts w:asciiTheme="minorBidi" w:hAnsiTheme="minorBidi" w:cstheme="minorBidi"/>
          <w:sz w:val="24"/>
          <w:szCs w:val="24"/>
        </w:rPr>
        <w:t>e</w:t>
      </w:r>
      <w:r w:rsidR="00874CCC">
        <w:rPr>
          <w:rFonts w:asciiTheme="minorBidi" w:hAnsiTheme="minorBidi" w:cstheme="minorBidi"/>
          <w:sz w:val="24"/>
          <w:szCs w:val="24"/>
        </w:rPr>
        <w:t xml:space="preserve">ight is not always similar to the volume, and therefore the </w:t>
      </w:r>
      <w:r w:rsidR="00874CCC" w:rsidRPr="00F5330B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874CCC">
        <w:rPr>
          <w:rFonts w:asciiTheme="minorBidi" w:hAnsiTheme="minorBidi" w:cstheme="minorBidi"/>
          <w:sz w:val="24"/>
          <w:szCs w:val="24"/>
        </w:rPr>
        <w:t xml:space="preserve"> </w:t>
      </w:r>
      <w:r w:rsidR="00F5330B">
        <w:rPr>
          <w:rFonts w:asciiTheme="minorBidi" w:hAnsiTheme="minorBidi" w:cstheme="minorBidi"/>
          <w:sz w:val="24"/>
          <w:szCs w:val="24"/>
        </w:rPr>
        <w:t xml:space="preserve">clearly </w:t>
      </w:r>
      <w:r w:rsidR="00874CCC">
        <w:rPr>
          <w:rFonts w:asciiTheme="minorBidi" w:hAnsiTheme="minorBidi" w:cstheme="minorBidi"/>
          <w:sz w:val="24"/>
          <w:szCs w:val="24"/>
        </w:rPr>
        <w:t xml:space="preserve">refer to </w:t>
      </w:r>
      <w:r w:rsidR="00327B63">
        <w:rPr>
          <w:rFonts w:asciiTheme="minorBidi" w:hAnsiTheme="minorBidi" w:cstheme="minorBidi"/>
          <w:sz w:val="24"/>
          <w:szCs w:val="24"/>
        </w:rPr>
        <w:t>v</w:t>
      </w:r>
      <w:r w:rsidR="00F5330B">
        <w:rPr>
          <w:rFonts w:asciiTheme="minorBidi" w:hAnsiTheme="minorBidi" w:cstheme="minorBidi"/>
          <w:sz w:val="24"/>
          <w:szCs w:val="24"/>
        </w:rPr>
        <w:t>olume</w:t>
      </w:r>
      <w:r w:rsidR="00874CCC">
        <w:rPr>
          <w:rFonts w:asciiTheme="minorBidi" w:hAnsiTheme="minorBidi" w:cstheme="minorBidi"/>
          <w:sz w:val="24"/>
          <w:szCs w:val="24"/>
        </w:rPr>
        <w:t xml:space="preserve"> and not weight. </w:t>
      </w:r>
    </w:p>
    <w:p w:rsidR="00327B63" w:rsidRDefault="00327B6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1490B" w:rsidRDefault="007D7C9F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874CCC">
        <w:rPr>
          <w:rFonts w:asciiTheme="minorBidi" w:hAnsiTheme="minorBidi" w:cstheme="minorBidi"/>
          <w:sz w:val="24"/>
          <w:szCs w:val="24"/>
        </w:rPr>
        <w:t>Shulchan Arukh (</w:t>
      </w:r>
      <w:r>
        <w:rPr>
          <w:rFonts w:asciiTheme="minorBidi" w:hAnsiTheme="minorBidi" w:cstheme="minorBidi"/>
          <w:sz w:val="24"/>
          <w:szCs w:val="24"/>
        </w:rPr>
        <w:t>456</w:t>
      </w:r>
      <w:r w:rsidR="00874CCC">
        <w:rPr>
          <w:rFonts w:asciiTheme="minorBidi" w:hAnsiTheme="minorBidi" w:cstheme="minorBidi"/>
          <w:sz w:val="24"/>
          <w:szCs w:val="24"/>
        </w:rPr>
        <w:t>:1</w:t>
      </w:r>
      <w:r>
        <w:rPr>
          <w:rFonts w:asciiTheme="minorBidi" w:hAnsiTheme="minorBidi" w:cstheme="minorBidi"/>
          <w:sz w:val="24"/>
          <w:szCs w:val="24"/>
        </w:rPr>
        <w:t>)</w:t>
      </w:r>
      <w:r w:rsidR="00874CCC">
        <w:rPr>
          <w:rFonts w:asciiTheme="minorBidi" w:hAnsiTheme="minorBidi" w:cstheme="minorBidi"/>
          <w:sz w:val="24"/>
          <w:szCs w:val="24"/>
        </w:rPr>
        <w:t xml:space="preserve"> cites the Tur, who </w:t>
      </w:r>
      <w:r>
        <w:rPr>
          <w:rFonts w:asciiTheme="minorBidi" w:hAnsiTheme="minorBidi" w:cstheme="minorBidi"/>
          <w:sz w:val="24"/>
          <w:szCs w:val="24"/>
        </w:rPr>
        <w:t xml:space="preserve">describes determining the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r w:rsidR="00874CCC" w:rsidRPr="00622455">
        <w:rPr>
          <w:rFonts w:asciiTheme="minorBidi" w:hAnsiTheme="minorBidi" w:cstheme="minorBidi"/>
          <w:i/>
          <w:iCs/>
          <w:sz w:val="24"/>
          <w:szCs w:val="24"/>
        </w:rPr>
        <w:t>challa</w:t>
      </w:r>
      <w:r>
        <w:rPr>
          <w:rFonts w:asciiTheme="minorBidi" w:hAnsiTheme="minorBidi" w:cstheme="minorBidi"/>
          <w:sz w:val="24"/>
          <w:szCs w:val="24"/>
        </w:rPr>
        <w:t xml:space="preserve"> thought the displacement of water. </w:t>
      </w:r>
      <w:r w:rsidR="00874CCC">
        <w:rPr>
          <w:rFonts w:asciiTheme="minorBidi" w:hAnsiTheme="minorBidi" w:cstheme="minorBidi"/>
          <w:sz w:val="24"/>
          <w:szCs w:val="24"/>
        </w:rPr>
        <w:t>Furthe</w:t>
      </w:r>
      <w:r w:rsidR="00F5330B">
        <w:rPr>
          <w:rFonts w:asciiTheme="minorBidi" w:hAnsiTheme="minorBidi" w:cstheme="minorBidi"/>
          <w:sz w:val="24"/>
          <w:szCs w:val="24"/>
        </w:rPr>
        <w:t>rmore, the Rema (486:1) implies</w:t>
      </w:r>
      <w:r w:rsidR="00874CCC">
        <w:rPr>
          <w:rFonts w:asciiTheme="minorBidi" w:hAnsiTheme="minorBidi" w:cstheme="minorBidi"/>
          <w:sz w:val="24"/>
          <w:szCs w:val="24"/>
        </w:rPr>
        <w:t xml:space="preserve"> regarding the </w:t>
      </w:r>
      <w:r w:rsidR="00874CCC" w:rsidRPr="00BF048F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874CCC">
        <w:rPr>
          <w:rFonts w:asciiTheme="minorBidi" w:hAnsiTheme="minorBidi" w:cstheme="minorBidi"/>
          <w:sz w:val="24"/>
          <w:szCs w:val="24"/>
        </w:rPr>
        <w:t xml:space="preserve"> of </w:t>
      </w:r>
      <w:r w:rsidR="00874CCC" w:rsidRPr="00BF048F">
        <w:rPr>
          <w:rFonts w:asciiTheme="minorBidi" w:hAnsiTheme="minorBidi" w:cstheme="minorBidi"/>
          <w:i/>
          <w:iCs/>
          <w:sz w:val="24"/>
          <w:szCs w:val="24"/>
        </w:rPr>
        <w:t>maror</w:t>
      </w:r>
      <w:r w:rsidR="00874CCC">
        <w:rPr>
          <w:rFonts w:asciiTheme="minorBidi" w:hAnsiTheme="minorBidi" w:cstheme="minorBidi"/>
          <w:sz w:val="24"/>
          <w:szCs w:val="24"/>
        </w:rPr>
        <w:t xml:space="preserve"> that one estimates the proper </w:t>
      </w:r>
      <w:r w:rsidR="00874CCC" w:rsidRPr="00BF048F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874CCC">
        <w:rPr>
          <w:rFonts w:asciiTheme="minorBidi" w:hAnsiTheme="minorBidi" w:cstheme="minorBidi"/>
          <w:sz w:val="24"/>
          <w:szCs w:val="24"/>
        </w:rPr>
        <w:t xml:space="preserve"> based upon volume.  </w:t>
      </w:r>
    </w:p>
    <w:p w:rsidR="008B5C4F" w:rsidRDefault="008B5C4F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9265B" w:rsidRDefault="004A042D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Interestingly, </w:t>
      </w:r>
      <w:r w:rsidR="00952794" w:rsidRPr="00952794">
        <w:rPr>
          <w:rFonts w:asciiTheme="minorBidi" w:hAnsiTheme="minorBidi" w:cstheme="minorBidi"/>
          <w:sz w:val="24"/>
          <w:szCs w:val="24"/>
        </w:rPr>
        <w:t>R. Yaakov Chaim Sofer (1870–1939)</w:t>
      </w:r>
      <w:r w:rsidR="00952794">
        <w:rPr>
          <w:rFonts w:asciiTheme="minorBidi" w:hAnsiTheme="minorBidi" w:cstheme="minorBidi"/>
          <w:sz w:val="24"/>
          <w:szCs w:val="24"/>
        </w:rPr>
        <w:t>, in hi</w:t>
      </w:r>
      <w:r w:rsidR="00F5330B">
        <w:rPr>
          <w:rFonts w:asciiTheme="minorBidi" w:hAnsiTheme="minorBidi" w:cstheme="minorBidi"/>
          <w:sz w:val="24"/>
          <w:szCs w:val="24"/>
        </w:rPr>
        <w:t>s Kaf Ha-Chaim (</w:t>
      </w:r>
      <w:r w:rsidR="00F5330B" w:rsidRPr="00F5330B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F5330B">
        <w:rPr>
          <w:rFonts w:asciiTheme="minorBidi" w:hAnsiTheme="minorBidi" w:cstheme="minorBidi"/>
          <w:i/>
          <w:iCs/>
          <w:sz w:val="24"/>
          <w:szCs w:val="24"/>
        </w:rPr>
        <w:t xml:space="preserve">rach </w:t>
      </w:r>
      <w:r w:rsidR="00F5330B" w:rsidRPr="00F5330B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F5330B">
        <w:rPr>
          <w:rFonts w:asciiTheme="minorBidi" w:hAnsiTheme="minorBidi" w:cstheme="minorBidi"/>
          <w:i/>
          <w:iCs/>
          <w:sz w:val="24"/>
          <w:szCs w:val="24"/>
        </w:rPr>
        <w:t>hayim</w:t>
      </w:r>
      <w:r w:rsidR="00F5330B">
        <w:rPr>
          <w:rFonts w:asciiTheme="minorBidi" w:hAnsiTheme="minorBidi" w:cstheme="minorBidi"/>
          <w:sz w:val="24"/>
          <w:szCs w:val="24"/>
        </w:rPr>
        <w:t xml:space="preserve"> 168:</w:t>
      </w:r>
      <w:r>
        <w:rPr>
          <w:rFonts w:asciiTheme="minorBidi" w:hAnsiTheme="minorBidi" w:cstheme="minorBidi"/>
          <w:sz w:val="24"/>
          <w:szCs w:val="24"/>
        </w:rPr>
        <w:t>45-46),</w:t>
      </w:r>
      <w:r w:rsidR="0095279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asserts that “it is unlikely that it is dependent upon the evaluation of each person, as he sees it</w:t>
      </w:r>
      <w:r w:rsidR="00F5330B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After citing a number of Sephardic authorities, he concludes: </w:t>
      </w:r>
      <w:r w:rsidR="0049265B"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sz w:val="24"/>
          <w:szCs w:val="24"/>
        </w:rPr>
        <w:t xml:space="preserve">It is not the common custom among </w:t>
      </w:r>
      <w:r w:rsidR="00F5330B">
        <w:rPr>
          <w:rFonts w:asciiTheme="minorBidi" w:hAnsiTheme="minorBidi" w:cstheme="minorBidi"/>
          <w:sz w:val="24"/>
          <w:szCs w:val="24"/>
        </w:rPr>
        <w:t>h</w:t>
      </w:r>
      <w:r w:rsidR="0049265B">
        <w:rPr>
          <w:rFonts w:asciiTheme="minorBidi" w:hAnsiTheme="minorBidi" w:cstheme="minorBidi"/>
          <w:sz w:val="24"/>
          <w:szCs w:val="24"/>
        </w:rPr>
        <w:t xml:space="preserve">alakhic </w:t>
      </w:r>
      <w:r w:rsidR="00622455">
        <w:rPr>
          <w:rFonts w:asciiTheme="minorBidi" w:hAnsiTheme="minorBidi" w:cstheme="minorBidi"/>
          <w:sz w:val="24"/>
          <w:szCs w:val="24"/>
        </w:rPr>
        <w:t>authorities</w:t>
      </w:r>
      <w:r>
        <w:rPr>
          <w:rFonts w:asciiTheme="minorBidi" w:hAnsiTheme="minorBidi" w:cstheme="minorBidi"/>
          <w:sz w:val="24"/>
          <w:szCs w:val="24"/>
        </w:rPr>
        <w:t xml:space="preserve"> to estimate all measurement</w:t>
      </w:r>
      <w:r w:rsidR="007B5AC9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, such as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matza</w:t>
      </w:r>
      <w:r>
        <w:rPr>
          <w:rFonts w:asciiTheme="minorBidi" w:hAnsiTheme="minorBidi" w:cstheme="minorBidi"/>
          <w:sz w:val="24"/>
          <w:szCs w:val="24"/>
        </w:rPr>
        <w:t xml:space="preserve"> on Pesach, and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maror</w:t>
      </w:r>
      <w:r>
        <w:rPr>
          <w:rFonts w:asciiTheme="minorBidi" w:hAnsiTheme="minorBidi" w:cstheme="minorBidi"/>
          <w:sz w:val="24"/>
          <w:szCs w:val="24"/>
        </w:rPr>
        <w:t xml:space="preserve">, and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for the </w:t>
      </w:r>
      <w:r w:rsidR="00622455">
        <w:rPr>
          <w:rFonts w:asciiTheme="minorBidi" w:hAnsiTheme="minorBidi" w:cstheme="minorBidi"/>
          <w:sz w:val="24"/>
          <w:szCs w:val="24"/>
        </w:rPr>
        <w:t>measurement</w:t>
      </w:r>
      <w:r>
        <w:rPr>
          <w:rFonts w:asciiTheme="minorBidi" w:hAnsiTheme="minorBidi" w:cstheme="minorBidi"/>
          <w:sz w:val="24"/>
          <w:szCs w:val="24"/>
        </w:rPr>
        <w:t xml:space="preserve"> of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>
        <w:rPr>
          <w:rFonts w:asciiTheme="minorBidi" w:hAnsiTheme="minorBidi" w:cstheme="minorBidi"/>
          <w:sz w:val="24"/>
          <w:szCs w:val="24"/>
        </w:rPr>
        <w:t xml:space="preserve"> … by weight… and this should not be changed.</w:t>
      </w:r>
      <w:r w:rsidR="0049265B">
        <w:rPr>
          <w:rFonts w:asciiTheme="minorBidi" w:hAnsiTheme="minorBidi" w:cstheme="minorBidi"/>
          <w:sz w:val="24"/>
          <w:szCs w:val="24"/>
        </w:rPr>
        <w:t xml:space="preserve">” </w:t>
      </w:r>
      <w:r w:rsidR="007B5AC9">
        <w:rPr>
          <w:rFonts w:asciiTheme="minorBidi" w:hAnsiTheme="minorBidi" w:cstheme="minorBidi"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 xml:space="preserve">umerous </w:t>
      </w:r>
      <w:r w:rsidR="00F5330B">
        <w:rPr>
          <w:rFonts w:asciiTheme="minorBidi" w:hAnsiTheme="minorBidi" w:cstheme="minorBidi"/>
          <w:sz w:val="24"/>
          <w:szCs w:val="24"/>
        </w:rPr>
        <w:t>Sephardic authorities rule</w:t>
      </w:r>
      <w:r>
        <w:rPr>
          <w:rFonts w:asciiTheme="minorBidi" w:hAnsiTheme="minorBidi" w:cstheme="minorBidi"/>
          <w:sz w:val="24"/>
          <w:szCs w:val="24"/>
        </w:rPr>
        <w:t xml:space="preserve"> that a 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9265B">
        <w:rPr>
          <w:rFonts w:asciiTheme="minorBidi" w:hAnsiTheme="minorBidi" w:cstheme="minorBidi"/>
          <w:sz w:val="24"/>
          <w:szCs w:val="24"/>
        </w:rPr>
        <w:t>is measured by weight, such as the equivalent of 27 grams</w:t>
      </w:r>
      <w:r w:rsidR="0019160B">
        <w:rPr>
          <w:rFonts w:asciiTheme="minorBidi" w:hAnsiTheme="minorBidi" w:cstheme="minorBidi"/>
          <w:sz w:val="24"/>
          <w:szCs w:val="24"/>
        </w:rPr>
        <w:t xml:space="preserve">, </w:t>
      </w:r>
      <w:r w:rsidR="007B5AC9">
        <w:rPr>
          <w:rFonts w:asciiTheme="minorBidi" w:hAnsiTheme="minorBidi" w:cstheme="minorBidi"/>
          <w:sz w:val="24"/>
          <w:szCs w:val="24"/>
        </w:rPr>
        <w:t>al</w:t>
      </w:r>
      <w:r w:rsidR="0019160B">
        <w:rPr>
          <w:rFonts w:asciiTheme="minorBidi" w:hAnsiTheme="minorBidi" w:cstheme="minorBidi"/>
          <w:sz w:val="24"/>
          <w:szCs w:val="24"/>
        </w:rPr>
        <w:t xml:space="preserve">though they assume that </w:t>
      </w:r>
      <w:r w:rsidR="0049265B">
        <w:rPr>
          <w:rFonts w:asciiTheme="minorBidi" w:hAnsiTheme="minorBidi" w:cstheme="minorBidi"/>
          <w:sz w:val="24"/>
          <w:szCs w:val="24"/>
        </w:rPr>
        <w:t xml:space="preserve">weight is only used as a means of properly determining the volume equivalent of a </w:t>
      </w:r>
      <w:r w:rsidR="0049265B" w:rsidRPr="0049265B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49265B" w:rsidRPr="0049265B">
        <w:rPr>
          <w:rFonts w:asciiTheme="minorBidi" w:hAnsiTheme="minorBidi" w:cstheme="minorBidi"/>
          <w:i/>
          <w:iCs/>
          <w:sz w:val="24"/>
          <w:szCs w:val="24"/>
        </w:rPr>
        <w:t>zayit</w:t>
      </w:r>
      <w:r w:rsidR="0049265B">
        <w:rPr>
          <w:rFonts w:asciiTheme="minorBidi" w:hAnsiTheme="minorBidi" w:cstheme="minorBidi"/>
          <w:sz w:val="24"/>
          <w:szCs w:val="24"/>
        </w:rPr>
        <w:t>, as weight and volume are</w:t>
      </w:r>
      <w:r w:rsidR="007B5AC9">
        <w:rPr>
          <w:rFonts w:asciiTheme="minorBidi" w:hAnsiTheme="minorBidi" w:cstheme="minorBidi"/>
          <w:sz w:val="24"/>
          <w:szCs w:val="24"/>
        </w:rPr>
        <w:t xml:space="preserve"> generally</w:t>
      </w:r>
      <w:r w:rsidR="0049265B">
        <w:rPr>
          <w:rFonts w:asciiTheme="minorBidi" w:hAnsiTheme="minorBidi" w:cstheme="minorBidi"/>
          <w:sz w:val="24"/>
          <w:szCs w:val="24"/>
        </w:rPr>
        <w:t xml:space="preserve"> similar.</w:t>
      </w:r>
      <w:r w:rsidR="0019160B">
        <w:rPr>
          <w:rFonts w:asciiTheme="minorBidi" w:hAnsiTheme="minorBidi" w:cstheme="minorBidi"/>
          <w:sz w:val="24"/>
          <w:szCs w:val="24"/>
        </w:rPr>
        <w:t xml:space="preserve"> Other Sephardic authorities (Ohr Le-Tzion</w:t>
      </w:r>
      <w:r w:rsidR="007B5AC9">
        <w:rPr>
          <w:rFonts w:asciiTheme="minorBidi" w:hAnsiTheme="minorBidi" w:cstheme="minorBidi"/>
          <w:sz w:val="24"/>
          <w:szCs w:val="24"/>
        </w:rPr>
        <w:t>,</w:t>
      </w:r>
      <w:r w:rsidR="0019160B">
        <w:rPr>
          <w:rFonts w:asciiTheme="minorBidi" w:hAnsiTheme="minorBidi" w:cstheme="minorBidi"/>
          <w:sz w:val="24"/>
          <w:szCs w:val="24"/>
        </w:rPr>
        <w:t xml:space="preserve"> </w:t>
      </w:r>
      <w:r w:rsidR="00660170">
        <w:rPr>
          <w:rFonts w:asciiTheme="minorBidi" w:hAnsiTheme="minorBidi" w:cstheme="minorBidi"/>
          <w:sz w:val="24"/>
          <w:szCs w:val="24"/>
        </w:rPr>
        <w:t>v</w:t>
      </w:r>
      <w:r w:rsidR="007B5AC9">
        <w:rPr>
          <w:rFonts w:asciiTheme="minorBidi" w:hAnsiTheme="minorBidi" w:cstheme="minorBidi"/>
          <w:sz w:val="24"/>
          <w:szCs w:val="24"/>
        </w:rPr>
        <w:t>ol</w:t>
      </w:r>
      <w:r w:rsidR="00660170">
        <w:rPr>
          <w:rFonts w:asciiTheme="minorBidi" w:hAnsiTheme="minorBidi" w:cstheme="minorBidi"/>
          <w:sz w:val="24"/>
          <w:szCs w:val="24"/>
        </w:rPr>
        <w:t>.</w:t>
      </w:r>
      <w:r w:rsidR="007B5AC9">
        <w:rPr>
          <w:rFonts w:asciiTheme="minorBidi" w:hAnsiTheme="minorBidi" w:cstheme="minorBidi"/>
          <w:sz w:val="24"/>
          <w:szCs w:val="24"/>
        </w:rPr>
        <w:t xml:space="preserve"> </w:t>
      </w:r>
      <w:r w:rsidR="00660170">
        <w:rPr>
          <w:rFonts w:asciiTheme="minorBidi" w:hAnsiTheme="minorBidi" w:cstheme="minorBidi"/>
          <w:sz w:val="24"/>
          <w:szCs w:val="24"/>
        </w:rPr>
        <w:t>2 ch. 14</w:t>
      </w:r>
      <w:r w:rsidR="007B5AC9">
        <w:rPr>
          <w:rFonts w:asciiTheme="minorBidi" w:hAnsiTheme="minorBidi" w:cstheme="minorBidi"/>
          <w:sz w:val="24"/>
          <w:szCs w:val="24"/>
        </w:rPr>
        <w:t>,</w:t>
      </w:r>
      <w:r w:rsidR="00660170">
        <w:rPr>
          <w:rFonts w:asciiTheme="minorBidi" w:hAnsiTheme="minorBidi" w:cstheme="minorBidi"/>
          <w:sz w:val="24"/>
          <w:szCs w:val="24"/>
        </w:rPr>
        <w:t xml:space="preserve"> </w:t>
      </w:r>
      <w:r w:rsidR="007B5AC9">
        <w:rPr>
          <w:rFonts w:asciiTheme="minorBidi" w:hAnsiTheme="minorBidi" w:cstheme="minorBidi"/>
          <w:sz w:val="24"/>
          <w:szCs w:val="24"/>
        </w:rPr>
        <w:t>n</w:t>
      </w:r>
      <w:r w:rsidR="00660170">
        <w:rPr>
          <w:rFonts w:asciiTheme="minorBidi" w:hAnsiTheme="minorBidi" w:cstheme="minorBidi"/>
          <w:sz w:val="24"/>
          <w:szCs w:val="24"/>
        </w:rPr>
        <w:t>. 17</w:t>
      </w:r>
      <w:r w:rsidR="007B5AC9">
        <w:rPr>
          <w:rFonts w:asciiTheme="minorBidi" w:hAnsiTheme="minorBidi" w:cstheme="minorBidi"/>
          <w:sz w:val="24"/>
          <w:szCs w:val="24"/>
        </w:rPr>
        <w:t>;</w:t>
      </w:r>
      <w:r w:rsidR="0019160B">
        <w:rPr>
          <w:rFonts w:asciiTheme="minorBidi" w:hAnsiTheme="minorBidi" w:cstheme="minorBidi"/>
          <w:sz w:val="24"/>
          <w:szCs w:val="24"/>
        </w:rPr>
        <w:t xml:space="preserve"> Yalkut </w:t>
      </w:r>
      <w:r w:rsidR="007B5AC9">
        <w:rPr>
          <w:rFonts w:asciiTheme="minorBidi" w:hAnsiTheme="minorBidi" w:cstheme="minorBidi"/>
          <w:sz w:val="24"/>
          <w:szCs w:val="24"/>
        </w:rPr>
        <w:t>S</w:t>
      </w:r>
      <w:r w:rsidR="0019160B">
        <w:rPr>
          <w:rFonts w:asciiTheme="minorBidi" w:hAnsiTheme="minorBidi" w:cstheme="minorBidi"/>
          <w:sz w:val="24"/>
          <w:szCs w:val="24"/>
        </w:rPr>
        <w:t xml:space="preserve">hemesh </w:t>
      </w:r>
      <w:r w:rsidR="00660170">
        <w:rPr>
          <w:rFonts w:asciiTheme="minorBidi" w:hAnsiTheme="minorBidi" w:cstheme="minorBidi"/>
          <w:sz w:val="24"/>
          <w:szCs w:val="24"/>
        </w:rPr>
        <w:t>137; s</w:t>
      </w:r>
      <w:r w:rsidR="00622455">
        <w:rPr>
          <w:rFonts w:asciiTheme="minorBidi" w:hAnsiTheme="minorBidi" w:cstheme="minorBidi"/>
          <w:sz w:val="24"/>
          <w:szCs w:val="24"/>
        </w:rPr>
        <w:t>ee also Machzik</w:t>
      </w:r>
      <w:r w:rsidR="007B5AC9">
        <w:rPr>
          <w:rFonts w:asciiTheme="minorBidi" w:hAnsiTheme="minorBidi" w:cstheme="minorBidi"/>
          <w:sz w:val="24"/>
          <w:szCs w:val="24"/>
        </w:rPr>
        <w:t>e</w:t>
      </w:r>
      <w:r w:rsidR="00622455">
        <w:rPr>
          <w:rFonts w:asciiTheme="minorBidi" w:hAnsiTheme="minorBidi" w:cstheme="minorBidi"/>
          <w:sz w:val="24"/>
          <w:szCs w:val="24"/>
        </w:rPr>
        <w:t xml:space="preserve">i Berakha 486:2) disagree and insist that one measure the size of a 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622455">
        <w:rPr>
          <w:rFonts w:asciiTheme="minorBidi" w:hAnsiTheme="minorBidi" w:cstheme="minorBidi"/>
          <w:sz w:val="24"/>
          <w:szCs w:val="24"/>
        </w:rPr>
        <w:t xml:space="preserve"> based upon 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nefach</w:t>
      </w:r>
      <w:r w:rsidR="00622455">
        <w:rPr>
          <w:rFonts w:asciiTheme="minorBidi" w:hAnsiTheme="minorBidi" w:cstheme="minorBidi"/>
          <w:sz w:val="24"/>
          <w:szCs w:val="24"/>
        </w:rPr>
        <w:t>.</w:t>
      </w:r>
      <w:r w:rsidR="00660170">
        <w:rPr>
          <w:rFonts w:asciiTheme="minorBidi" w:hAnsiTheme="minorBidi" w:cstheme="minorBidi"/>
          <w:sz w:val="24"/>
          <w:szCs w:val="24"/>
        </w:rPr>
        <w:t xml:space="preserve"> </w:t>
      </w:r>
    </w:p>
    <w:p w:rsidR="0049265B" w:rsidRDefault="0049265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71588" w:rsidRDefault="0049265B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Assuming that one measures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according to a food’s volume, do</w:t>
      </w:r>
      <w:r w:rsidR="007B5AC9">
        <w:rPr>
          <w:rFonts w:asciiTheme="minorBidi" w:hAnsiTheme="minorBidi" w:cstheme="minorBidi"/>
          <w:sz w:val="24"/>
          <w:szCs w:val="24"/>
        </w:rPr>
        <w:t>es it matter if a food is light</w:t>
      </w:r>
      <w:r>
        <w:rPr>
          <w:rFonts w:asciiTheme="minorBidi" w:hAnsiTheme="minorBidi" w:cstheme="minorBidi"/>
          <w:sz w:val="24"/>
          <w:szCs w:val="24"/>
        </w:rPr>
        <w:t xml:space="preserve"> or dense?  Does one include air pockets in the measurement of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?  </w:t>
      </w:r>
    </w:p>
    <w:p w:rsidR="0049265B" w:rsidRDefault="0049265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9265B" w:rsidRDefault="0049265B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As mentioned above, the </w:t>
      </w:r>
      <w:r w:rsidRPr="007B5AC9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7B5AC9">
        <w:rPr>
          <w:rFonts w:asciiTheme="minorBidi" w:hAnsiTheme="minorBidi" w:cstheme="minorBidi"/>
          <w:i/>
          <w:iCs/>
          <w:sz w:val="24"/>
          <w:szCs w:val="24"/>
        </w:rPr>
        <w:t>Uktzin</w:t>
      </w:r>
      <w:r>
        <w:rPr>
          <w:rFonts w:asciiTheme="minorBidi" w:hAnsiTheme="minorBidi" w:cstheme="minorBidi"/>
          <w:sz w:val="24"/>
          <w:szCs w:val="24"/>
        </w:rPr>
        <w:t xml:space="preserve"> 2:8) teaches: “</w:t>
      </w:r>
      <w:r w:rsidRPr="00646CF0">
        <w:rPr>
          <w:rFonts w:asciiTheme="minorBidi" w:hAnsiTheme="minorBidi" w:cstheme="minorBidi"/>
          <w:sz w:val="24"/>
          <w:szCs w:val="24"/>
        </w:rPr>
        <w:t>An airy loaf is evaluated as it is. If there is a hollow inside, it is compressed.</w:t>
      </w:r>
      <w:r>
        <w:rPr>
          <w:rFonts w:asciiTheme="minorBidi" w:hAnsiTheme="minorBidi" w:cstheme="minorBidi"/>
          <w:sz w:val="24"/>
          <w:szCs w:val="24"/>
        </w:rPr>
        <w:t xml:space="preserve">” This </w:t>
      </w:r>
      <w:r w:rsidRPr="007B5AC9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implies that while the food should be compressed</w:t>
      </w:r>
      <w:r w:rsidR="007B5AC9">
        <w:rPr>
          <w:rFonts w:asciiTheme="minorBidi" w:hAnsiTheme="minorBidi" w:cstheme="minorBidi"/>
          <w:sz w:val="24"/>
          <w:szCs w:val="24"/>
        </w:rPr>
        <w:t xml:space="preserve"> </w:t>
      </w:r>
      <w:r w:rsidR="007B5AC9" w:rsidRPr="007B5AC9">
        <w:rPr>
          <w:rFonts w:asciiTheme="minorBidi" w:hAnsiTheme="minorBidi" w:cstheme="minorBidi"/>
          <w:sz w:val="24"/>
          <w:szCs w:val="24"/>
        </w:rPr>
        <w:t>if there is an air pocket,</w:t>
      </w:r>
      <w:r>
        <w:rPr>
          <w:rFonts w:asciiTheme="minorBidi" w:hAnsiTheme="minorBidi" w:cstheme="minorBidi"/>
          <w:sz w:val="24"/>
          <w:szCs w:val="24"/>
        </w:rPr>
        <w:t xml:space="preserve">, generally speaking, we do not take the density of a food into consideration. </w:t>
      </w:r>
    </w:p>
    <w:p w:rsidR="0049265B" w:rsidRDefault="0049265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9265B" w:rsidRDefault="0049265B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Most </w:t>
      </w:r>
      <w:r w:rsidRPr="007B5AC9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assume that if a fo</w:t>
      </w:r>
      <w:r w:rsidR="007B5AC9">
        <w:rPr>
          <w:rFonts w:asciiTheme="minorBidi" w:hAnsiTheme="minorBidi" w:cstheme="minorBidi"/>
          <w:sz w:val="24"/>
          <w:szCs w:val="24"/>
        </w:rPr>
        <w:t>od is naturally light or fluffy</w:t>
      </w:r>
      <w:r>
        <w:rPr>
          <w:rFonts w:asciiTheme="minorBidi" w:hAnsiTheme="minorBidi" w:cstheme="minorBidi"/>
          <w:sz w:val="24"/>
          <w:szCs w:val="24"/>
        </w:rPr>
        <w:t xml:space="preserve"> (bread, popcorn, etc.)</w:t>
      </w:r>
      <w:r w:rsidR="007B5AC9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one still measures by its </w:t>
      </w:r>
      <w:r w:rsidR="007B5AC9">
        <w:rPr>
          <w:rFonts w:asciiTheme="minorBidi" w:hAnsiTheme="minorBidi" w:cstheme="minorBidi"/>
          <w:sz w:val="24"/>
          <w:szCs w:val="24"/>
        </w:rPr>
        <w:t>volume (see Mishna Berura 186:3).</w:t>
      </w:r>
      <w:r>
        <w:rPr>
          <w:rFonts w:asciiTheme="minorBidi" w:hAnsiTheme="minorBidi" w:cstheme="minorBidi"/>
          <w:sz w:val="24"/>
          <w:szCs w:val="24"/>
        </w:rPr>
        <w:t xml:space="preserve"> R. Ben Zion Abba Shaul, in his Ohr Le-Tzion </w:t>
      </w:r>
      <w:r w:rsidR="007B5AC9">
        <w:rPr>
          <w:rFonts w:asciiTheme="minorBidi" w:hAnsiTheme="minorBidi" w:cstheme="minorBidi"/>
          <w:sz w:val="24"/>
          <w:szCs w:val="24"/>
        </w:rPr>
        <w:t>(</w:t>
      </w:r>
      <w:r w:rsidR="00660170">
        <w:rPr>
          <w:rFonts w:asciiTheme="minorBidi" w:hAnsiTheme="minorBidi" w:cstheme="minorBidi"/>
          <w:sz w:val="24"/>
          <w:szCs w:val="24"/>
        </w:rPr>
        <w:t>ibid.</w:t>
      </w:r>
      <w:r w:rsidR="007B5AC9">
        <w:rPr>
          <w:rFonts w:asciiTheme="minorBidi" w:hAnsiTheme="minorBidi" w:cstheme="minorBidi"/>
          <w:sz w:val="24"/>
          <w:szCs w:val="24"/>
        </w:rPr>
        <w:t>),</w:t>
      </w:r>
      <w:r w:rsidR="0066017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rules that airy or fluffy f</w:t>
      </w:r>
      <w:r w:rsidR="007B5AC9">
        <w:rPr>
          <w:rFonts w:asciiTheme="minorBidi" w:hAnsiTheme="minorBidi" w:cstheme="minorBidi"/>
          <w:sz w:val="24"/>
          <w:szCs w:val="24"/>
        </w:rPr>
        <w:t>oods should always be condensed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49265B" w:rsidRDefault="0049265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9265B" w:rsidRDefault="00660170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What if a food absorbed water after it was prepared, and </w:t>
      </w:r>
      <w:r w:rsidR="007B5AC9">
        <w:rPr>
          <w:rFonts w:asciiTheme="minorBidi" w:hAnsiTheme="minorBidi" w:cstheme="minorBidi"/>
          <w:sz w:val="24"/>
          <w:szCs w:val="24"/>
        </w:rPr>
        <w:t xml:space="preserve">then </w:t>
      </w:r>
      <w:r>
        <w:rPr>
          <w:rFonts w:asciiTheme="minorBidi" w:hAnsiTheme="minorBidi" w:cstheme="minorBidi"/>
          <w:sz w:val="24"/>
          <w:szCs w:val="24"/>
        </w:rPr>
        <w:t>expanded? Does it matter if the</w:t>
      </w:r>
      <w:r w:rsidR="007B5AC9">
        <w:rPr>
          <w:rFonts w:asciiTheme="minorBidi" w:hAnsiTheme="minorBidi" w:cstheme="minorBidi"/>
          <w:sz w:val="24"/>
          <w:szCs w:val="24"/>
        </w:rPr>
        <w:t xml:space="preserve"> food was originally that large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7B5AC9">
        <w:rPr>
          <w:rFonts w:asciiTheme="minorBidi" w:hAnsiTheme="minorBidi" w:cstheme="minorBidi"/>
          <w:sz w:val="24"/>
          <w:szCs w:val="24"/>
        </w:rPr>
        <w:t>subsequently shrunk (i.e. raisins)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7B5AC9">
        <w:rPr>
          <w:rFonts w:asciiTheme="minorBidi" w:hAnsiTheme="minorBidi" w:cstheme="minorBidi"/>
          <w:sz w:val="24"/>
          <w:szCs w:val="24"/>
        </w:rPr>
        <w:t xml:space="preserve">and became enlarged again </w:t>
      </w:r>
      <w:r>
        <w:rPr>
          <w:rFonts w:asciiTheme="minorBidi" w:hAnsiTheme="minorBidi" w:cstheme="minorBidi"/>
          <w:sz w:val="24"/>
          <w:szCs w:val="24"/>
        </w:rPr>
        <w:t xml:space="preserve">or if it </w:t>
      </w:r>
      <w:r w:rsidR="007B5AC9">
        <w:rPr>
          <w:rFonts w:asciiTheme="minorBidi" w:hAnsiTheme="minorBidi" w:cstheme="minorBidi"/>
          <w:sz w:val="24"/>
          <w:szCs w:val="24"/>
        </w:rPr>
        <w:t xml:space="preserve">was always small and simply </w:t>
      </w:r>
      <w:r>
        <w:rPr>
          <w:rFonts w:asciiTheme="minorBidi" w:hAnsiTheme="minorBidi" w:cstheme="minorBidi"/>
          <w:sz w:val="24"/>
          <w:szCs w:val="24"/>
        </w:rPr>
        <w:t xml:space="preserve">expanded? </w:t>
      </w:r>
    </w:p>
    <w:p w:rsidR="003A1263" w:rsidRDefault="003A126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A1263" w:rsidRDefault="003A1263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Rambam (</w:t>
      </w:r>
      <w:r w:rsidRPr="007B5AC9">
        <w:rPr>
          <w:rFonts w:asciiTheme="minorBidi" w:hAnsiTheme="minorBidi" w:cstheme="minorBidi"/>
          <w:i/>
          <w:iCs/>
          <w:sz w:val="24"/>
          <w:szCs w:val="24"/>
        </w:rPr>
        <w:t>Hilkhot Ma’akhalot Asurot</w:t>
      </w:r>
      <w:r>
        <w:rPr>
          <w:rFonts w:asciiTheme="minorBidi" w:hAnsiTheme="minorBidi" w:cstheme="minorBidi"/>
          <w:sz w:val="24"/>
          <w:szCs w:val="24"/>
        </w:rPr>
        <w:t xml:space="preserve"> 14:5) writes:</w:t>
      </w:r>
    </w:p>
    <w:p w:rsidR="003A1263" w:rsidRPr="00834C21" w:rsidRDefault="003A126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A1263" w:rsidRDefault="003A1263" w:rsidP="00B01F0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000000"/>
        </w:rPr>
      </w:pPr>
      <w:r w:rsidRPr="00834C21">
        <w:rPr>
          <w:rFonts w:asciiTheme="minorBidi" w:hAnsiTheme="minorBidi" w:cstheme="minorBidi"/>
          <w:color w:val="000000"/>
        </w:rPr>
        <w:t>When an olive-sized portion of forbidden fat, a</w:t>
      </w:r>
      <w:r w:rsidRPr="00834C21">
        <w:rPr>
          <w:rStyle w:val="apple-converted-space"/>
          <w:rFonts w:asciiTheme="minorBidi" w:hAnsiTheme="minorBidi" w:cstheme="minorBidi"/>
          <w:color w:val="000000"/>
        </w:rPr>
        <w:t> </w:t>
      </w:r>
      <w:r w:rsidR="007B5AC9">
        <w:rPr>
          <w:rFonts w:asciiTheme="minorBidi" w:hAnsiTheme="minorBidi" w:cstheme="minorBidi"/>
          <w:i/>
          <w:iCs/>
          <w:color w:val="000000"/>
        </w:rPr>
        <w:t>nevela</w:t>
      </w:r>
      <w:r w:rsidRPr="00834C21">
        <w:rPr>
          <w:rFonts w:asciiTheme="minorBidi" w:hAnsiTheme="minorBidi" w:cstheme="minorBidi"/>
          <w:i/>
          <w:iCs/>
          <w:color w:val="000000"/>
        </w:rPr>
        <w:t>, piggul,</w:t>
      </w:r>
      <w:r w:rsidRPr="00834C21">
        <w:rPr>
          <w:rStyle w:val="glossaryitem"/>
          <w:rFonts w:asciiTheme="minorBidi" w:hAnsiTheme="minorBidi" w:cstheme="minorBidi"/>
          <w:i/>
          <w:iCs/>
          <w:color w:val="000000"/>
        </w:rPr>
        <w:t xml:space="preserve"> notar</w:t>
      </w:r>
      <w:r w:rsidRPr="00834C21">
        <w:rPr>
          <w:rFonts w:asciiTheme="minorBidi" w:hAnsiTheme="minorBidi" w:cstheme="minorBidi"/>
          <w:color w:val="000000"/>
        </w:rPr>
        <w:t>,</w:t>
      </w:r>
      <w:r w:rsidRPr="00834C21">
        <w:rPr>
          <w:rStyle w:val="apple-converted-space"/>
          <w:rFonts w:asciiTheme="minorBidi" w:hAnsiTheme="minorBidi" w:cstheme="minorBidi"/>
          <w:color w:val="000000"/>
        </w:rPr>
        <w:t> </w:t>
      </w:r>
      <w:r w:rsidRPr="00834C21">
        <w:rPr>
          <w:rFonts w:asciiTheme="minorBidi" w:hAnsiTheme="minorBidi" w:cstheme="minorBidi"/>
          <w:color w:val="000000"/>
        </w:rPr>
        <w:t>or the like was left in the sun and was reduced in volume, one who eats it is not liable.</w:t>
      </w:r>
      <w:bookmarkStart w:id="1" w:name="footnoteRef11a968270"/>
      <w:r w:rsidRPr="00834C21">
        <w:rPr>
          <w:rFonts w:asciiTheme="minorBidi" w:hAnsiTheme="minorBidi" w:cstheme="minorBidi"/>
          <w:color w:val="000000"/>
        </w:rPr>
        <w:t xml:space="preserve"> </w:t>
      </w:r>
    </w:p>
    <w:p w:rsidR="00834C21" w:rsidRPr="00834C21" w:rsidRDefault="00834C21" w:rsidP="00B01F0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000000"/>
        </w:rPr>
      </w:pPr>
    </w:p>
    <w:p w:rsidR="003A1263" w:rsidRDefault="003A1263" w:rsidP="00B01F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</w:rPr>
      </w:pPr>
      <w:r w:rsidRPr="00834C21">
        <w:rPr>
          <w:rFonts w:asciiTheme="minorBidi" w:hAnsiTheme="minorBidi" w:cstheme="minorBidi"/>
          <w:color w:val="000000"/>
        </w:rPr>
        <w:t xml:space="preserve">The Rambam clearly believes that a </w:t>
      </w:r>
      <w:r w:rsidRPr="00834C21">
        <w:rPr>
          <w:rFonts w:asciiTheme="minorBidi" w:hAnsiTheme="minorBidi" w:cstheme="minorBidi"/>
          <w:i/>
          <w:iCs/>
          <w:color w:val="000000"/>
        </w:rPr>
        <w:t>ke</w:t>
      </w:r>
      <w:r w:rsidR="00622455" w:rsidRPr="00834C21">
        <w:rPr>
          <w:rFonts w:asciiTheme="minorBidi" w:hAnsiTheme="minorBidi" w:cstheme="minorBidi"/>
          <w:i/>
          <w:iCs/>
          <w:color w:val="000000"/>
        </w:rPr>
        <w:t>-</w:t>
      </w:r>
      <w:r w:rsidRPr="00834C21">
        <w:rPr>
          <w:rFonts w:asciiTheme="minorBidi" w:hAnsiTheme="minorBidi" w:cstheme="minorBidi"/>
          <w:i/>
          <w:iCs/>
          <w:color w:val="000000"/>
        </w:rPr>
        <w:t>zayit</w:t>
      </w:r>
      <w:r w:rsidRPr="00834C21">
        <w:rPr>
          <w:rFonts w:asciiTheme="minorBidi" w:hAnsiTheme="minorBidi" w:cstheme="minorBidi"/>
          <w:color w:val="000000"/>
        </w:rPr>
        <w:t xml:space="preserve"> is determined by its current size. However, he adds:</w:t>
      </w:r>
    </w:p>
    <w:p w:rsidR="00834C21" w:rsidRPr="00834C21" w:rsidRDefault="00834C21" w:rsidP="00B01F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000000"/>
        </w:rPr>
      </w:pPr>
    </w:p>
    <w:p w:rsidR="003A1263" w:rsidRDefault="00E01B5A" w:rsidP="00B01F0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000000"/>
        </w:rPr>
      </w:pPr>
      <w:hyperlink r:id="rId12" w:history="1"/>
      <w:bookmarkEnd w:id="1"/>
      <w:r w:rsidR="007B5AC9">
        <w:rPr>
          <w:rFonts w:asciiTheme="minorBidi" w:hAnsiTheme="minorBidi" w:cstheme="minorBidi"/>
          <w:color w:val="000000"/>
        </w:rPr>
        <w:t>If afterwards</w:t>
      </w:r>
      <w:r w:rsidR="003A1263" w:rsidRPr="00834C21">
        <w:rPr>
          <w:rFonts w:asciiTheme="minorBidi" w:hAnsiTheme="minorBidi" w:cstheme="minorBidi"/>
          <w:color w:val="000000"/>
        </w:rPr>
        <w:t xml:space="preserve"> one left it in the rain and it expanded, one is liable for either</w:t>
      </w:r>
      <w:r w:rsidR="003A1263" w:rsidRPr="00834C21">
        <w:rPr>
          <w:rStyle w:val="apple-converted-space"/>
          <w:rFonts w:asciiTheme="minorBidi" w:hAnsiTheme="minorBidi" w:cstheme="minorBidi"/>
          <w:color w:val="000000"/>
        </w:rPr>
        <w:t> </w:t>
      </w:r>
      <w:r w:rsidR="00622455" w:rsidRPr="00834C21">
        <w:rPr>
          <w:rFonts w:asciiTheme="minorBidi" w:hAnsiTheme="minorBidi" w:cstheme="minorBidi"/>
          <w:i/>
          <w:iCs/>
          <w:color w:val="000000"/>
        </w:rPr>
        <w:t>karet</w:t>
      </w:r>
      <w:r w:rsidR="003A1263" w:rsidRPr="00834C21">
        <w:rPr>
          <w:rFonts w:asciiTheme="minorBidi" w:hAnsiTheme="minorBidi" w:cstheme="minorBidi"/>
          <w:i/>
          <w:iCs/>
          <w:color w:val="000000"/>
        </w:rPr>
        <w:t xml:space="preserve"> </w:t>
      </w:r>
      <w:r w:rsidR="007B5AC9">
        <w:rPr>
          <w:rFonts w:asciiTheme="minorBidi" w:hAnsiTheme="minorBidi" w:cstheme="minorBidi"/>
          <w:color w:val="000000"/>
        </w:rPr>
        <w:t>or lashes. If originally</w:t>
      </w:r>
      <w:r w:rsidR="003A1263" w:rsidRPr="00834C21">
        <w:rPr>
          <w:rFonts w:asciiTheme="minorBidi" w:hAnsiTheme="minorBidi" w:cstheme="minorBidi"/>
          <w:color w:val="000000"/>
        </w:rPr>
        <w:t xml:space="preserve"> it was smaller than an olive-sized portion and then expanded to the size of an olive, it is forbidden to partake of it, but one is not liable for lashes for it. </w:t>
      </w:r>
    </w:p>
    <w:p w:rsidR="00834C21" w:rsidRPr="00834C21" w:rsidRDefault="00834C21" w:rsidP="00B01F00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Bidi" w:hAnsiTheme="minorBidi" w:cstheme="minorBidi"/>
          <w:color w:val="000000"/>
        </w:rPr>
      </w:pPr>
    </w:p>
    <w:p w:rsidR="003A1263" w:rsidRDefault="003A126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Here, he indicates that</w:t>
      </w:r>
      <w:r w:rsidR="00660170">
        <w:rPr>
          <w:rFonts w:asciiTheme="minorBidi" w:hAnsiTheme="minorBidi" w:cstheme="minorBidi"/>
          <w:sz w:val="24"/>
          <w:szCs w:val="24"/>
        </w:rPr>
        <w:t xml:space="preserve"> if a</w:t>
      </w:r>
      <w:r>
        <w:rPr>
          <w:rFonts w:asciiTheme="minorBidi" w:hAnsiTheme="minorBidi" w:cstheme="minorBidi"/>
          <w:sz w:val="24"/>
          <w:szCs w:val="24"/>
        </w:rPr>
        <w:t xml:space="preserve"> food returns to its original size</w:t>
      </w:r>
      <w:r w:rsidR="00660170">
        <w:rPr>
          <w:rFonts w:asciiTheme="minorBidi" w:hAnsiTheme="minorBidi" w:cstheme="minorBidi"/>
          <w:sz w:val="24"/>
          <w:szCs w:val="24"/>
        </w:rPr>
        <w:t xml:space="preserve"> (i.e. such as </w:t>
      </w:r>
      <w:r w:rsidR="00622455">
        <w:rPr>
          <w:rFonts w:asciiTheme="minorBidi" w:hAnsiTheme="minorBidi" w:cstheme="minorBidi"/>
          <w:sz w:val="24"/>
          <w:szCs w:val="24"/>
        </w:rPr>
        <w:t>raisins</w:t>
      </w:r>
      <w:r w:rsidR="00660170">
        <w:rPr>
          <w:rFonts w:asciiTheme="minorBidi" w:hAnsiTheme="minorBidi" w:cstheme="minorBidi"/>
          <w:sz w:val="24"/>
          <w:szCs w:val="24"/>
        </w:rPr>
        <w:t xml:space="preserve"> soaked in water), then we follow the current volume. If, however, the food absorbed water and grew to a larger, unnatural volume, we follow the original size. </w:t>
      </w:r>
    </w:p>
    <w:p w:rsidR="003A1263" w:rsidRDefault="003A1263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657DB" w:rsidRDefault="00660170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Indeed, this appears to be the ruling of </w:t>
      </w:r>
      <w:r w:rsidR="003A1263">
        <w:rPr>
          <w:rFonts w:asciiTheme="minorBidi" w:hAnsiTheme="minorBidi" w:cstheme="minorBidi"/>
          <w:sz w:val="24"/>
          <w:szCs w:val="24"/>
        </w:rPr>
        <w:t>R. Yi</w:t>
      </w:r>
      <w:r w:rsidR="003A1263" w:rsidRPr="003A1263">
        <w:rPr>
          <w:rFonts w:asciiTheme="minorBidi" w:hAnsiTheme="minorBidi" w:cstheme="minorBidi"/>
          <w:sz w:val="24"/>
          <w:szCs w:val="24"/>
        </w:rPr>
        <w:t>shmael ben Avraham Yitzchak Ha</w:t>
      </w:r>
      <w:r w:rsidR="007B5AC9">
        <w:rPr>
          <w:rFonts w:asciiTheme="minorBidi" w:hAnsiTheme="minorBidi" w:cstheme="minorBidi"/>
          <w:sz w:val="24"/>
          <w:szCs w:val="24"/>
        </w:rPr>
        <w:t>-</w:t>
      </w:r>
      <w:r w:rsidR="003A1263" w:rsidRPr="003A1263">
        <w:rPr>
          <w:rFonts w:asciiTheme="minorBidi" w:hAnsiTheme="minorBidi" w:cstheme="minorBidi"/>
          <w:sz w:val="24"/>
          <w:szCs w:val="24"/>
        </w:rPr>
        <w:t>Kohen</w:t>
      </w:r>
      <w:r w:rsidR="003A1263">
        <w:rPr>
          <w:rFonts w:asciiTheme="minorBidi" w:hAnsiTheme="minorBidi" w:cstheme="minorBidi"/>
          <w:sz w:val="24"/>
          <w:szCs w:val="24"/>
        </w:rPr>
        <w:t xml:space="preserve"> (Italy, </w:t>
      </w:r>
      <w:r w:rsidR="007B5AC9">
        <w:rPr>
          <w:rFonts w:asciiTheme="minorBidi" w:hAnsiTheme="minorBidi" w:cstheme="minorBidi"/>
          <w:sz w:val="24"/>
          <w:szCs w:val="24"/>
        </w:rPr>
        <w:t>d. 1811)</w:t>
      </w:r>
      <w:r w:rsidR="003A1263" w:rsidRPr="003A1263">
        <w:rPr>
          <w:rFonts w:asciiTheme="minorBidi" w:hAnsiTheme="minorBidi" w:cstheme="minorBidi"/>
          <w:sz w:val="24"/>
          <w:szCs w:val="24"/>
        </w:rPr>
        <w:t> </w:t>
      </w:r>
      <w:r>
        <w:rPr>
          <w:rFonts w:asciiTheme="minorBidi" w:hAnsiTheme="minorBidi" w:cstheme="minorBidi"/>
          <w:sz w:val="24"/>
          <w:szCs w:val="24"/>
        </w:rPr>
        <w:t xml:space="preserve">in his Zera Ha-Emet (29). </w:t>
      </w:r>
      <w:r w:rsidR="007B5AC9">
        <w:rPr>
          <w:rFonts w:asciiTheme="minorBidi" w:hAnsiTheme="minorBidi" w:cstheme="minorBidi"/>
          <w:sz w:val="24"/>
          <w:szCs w:val="24"/>
        </w:rPr>
        <w:t xml:space="preserve">Similarly, the Mishna Berura </w:t>
      </w:r>
      <w:r w:rsidR="000657DB">
        <w:rPr>
          <w:rFonts w:asciiTheme="minorBidi" w:hAnsiTheme="minorBidi" w:cstheme="minorBidi"/>
          <w:sz w:val="24"/>
          <w:szCs w:val="24"/>
        </w:rPr>
        <w:t>(210:1) rules:</w:t>
      </w:r>
    </w:p>
    <w:p w:rsidR="000657DB" w:rsidRDefault="000657D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657DB" w:rsidRDefault="000657DB" w:rsidP="00B01F00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If there is an airy loaf </w:t>
      </w:r>
      <w:r w:rsidR="007B5AC9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expanded until th</w:t>
      </w:r>
      <w:r w:rsidR="007B5AC9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 air pocket are no longer noticeable, one who eats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of it does not say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berakha acharona</w:t>
      </w:r>
      <w:r>
        <w:rPr>
          <w:rFonts w:asciiTheme="minorBidi" w:hAnsiTheme="minorBidi" w:cstheme="minorBidi"/>
          <w:sz w:val="24"/>
          <w:szCs w:val="24"/>
        </w:rPr>
        <w:t xml:space="preserve">, because in truth, he did not eat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660170">
        <w:rPr>
          <w:rFonts w:asciiTheme="minorBidi" w:hAnsiTheme="minorBidi" w:cstheme="minorBidi"/>
          <w:sz w:val="24"/>
          <w:szCs w:val="24"/>
        </w:rPr>
        <w:t>Similarly</w:t>
      </w:r>
      <w:r w:rsidR="007B5AC9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if there was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zayit</w:t>
      </w:r>
      <w:r>
        <w:rPr>
          <w:rFonts w:asciiTheme="minorBidi" w:hAnsiTheme="minorBidi" w:cstheme="minorBidi"/>
          <w:sz w:val="24"/>
          <w:szCs w:val="24"/>
        </w:rPr>
        <w:t xml:space="preserve"> and it depressed and became smaller, one does not say a 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berakha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7B5AC9">
        <w:rPr>
          <w:rFonts w:asciiTheme="minorBidi" w:hAnsiTheme="minorBidi" w:cstheme="minorBidi"/>
          <w:sz w:val="24"/>
          <w:szCs w:val="24"/>
        </w:rPr>
        <w:t>[</w:t>
      </w:r>
      <w:r w:rsidRPr="00660170">
        <w:rPr>
          <w:rFonts w:asciiTheme="minorBidi" w:hAnsiTheme="minorBidi" w:cstheme="minorBidi"/>
          <w:i/>
          <w:iCs/>
          <w:sz w:val="24"/>
          <w:szCs w:val="24"/>
        </w:rPr>
        <w:t>acharona</w:t>
      </w:r>
      <w:r w:rsidR="007B5AC9">
        <w:rPr>
          <w:rFonts w:asciiTheme="minorBidi" w:hAnsiTheme="minorBidi" w:cstheme="minorBidi"/>
          <w:sz w:val="24"/>
          <w:szCs w:val="24"/>
        </w:rPr>
        <w:t>]</w:t>
      </w:r>
      <w:r>
        <w:rPr>
          <w:rFonts w:asciiTheme="minorBidi" w:hAnsiTheme="minorBidi" w:cstheme="minorBidi"/>
          <w:sz w:val="24"/>
          <w:szCs w:val="24"/>
        </w:rPr>
        <w:t xml:space="preserve"> over it unless it becomes bigger again. </w:t>
      </w:r>
    </w:p>
    <w:p w:rsidR="000657DB" w:rsidRDefault="000657D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0657DB" w:rsidRDefault="00660170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Mishna Berura refers here to bread </w:t>
      </w:r>
      <w:r w:rsidR="007B5AC9">
        <w:rPr>
          <w:rFonts w:asciiTheme="minorBidi" w:hAnsiTheme="minorBidi" w:cstheme="minorBidi"/>
          <w:sz w:val="24"/>
          <w:szCs w:val="24"/>
        </w:rPr>
        <w:t>that after baking</w:t>
      </w:r>
      <w:r>
        <w:rPr>
          <w:rFonts w:asciiTheme="minorBidi" w:hAnsiTheme="minorBidi" w:cstheme="minorBidi"/>
          <w:sz w:val="24"/>
          <w:szCs w:val="24"/>
        </w:rPr>
        <w:t xml:space="preserve"> expand</w:t>
      </w:r>
      <w:r w:rsidR="007B5AC9">
        <w:rPr>
          <w:rFonts w:asciiTheme="minorBidi" w:hAnsiTheme="minorBidi" w:cstheme="minorBidi"/>
          <w:sz w:val="24"/>
          <w:szCs w:val="24"/>
        </w:rPr>
        <w:t>ed even more. Elsewhere (486:3</w:t>
      </w:r>
      <w:r>
        <w:rPr>
          <w:rFonts w:asciiTheme="minorBidi" w:hAnsiTheme="minorBidi" w:cstheme="minorBidi"/>
          <w:sz w:val="24"/>
          <w:szCs w:val="24"/>
        </w:rPr>
        <w:t xml:space="preserve"> and Sha’ar Ha-Tziun 7)</w:t>
      </w:r>
      <w:r w:rsidR="007B5AC9">
        <w:rPr>
          <w:rFonts w:asciiTheme="minorBidi" w:hAnsiTheme="minorBidi" w:cstheme="minorBidi"/>
          <w:sz w:val="24"/>
          <w:szCs w:val="24"/>
        </w:rPr>
        <w:t xml:space="preserve">, he rules that regarding </w:t>
      </w:r>
      <w:r w:rsidR="007B5AC9" w:rsidRPr="007B5AC9">
        <w:rPr>
          <w:rFonts w:asciiTheme="minorBidi" w:hAnsiTheme="minorBidi" w:cstheme="minorBidi"/>
          <w:i/>
          <w:iCs/>
          <w:sz w:val="24"/>
          <w:szCs w:val="24"/>
        </w:rPr>
        <w:t>matza</w:t>
      </w:r>
      <w:r>
        <w:rPr>
          <w:rFonts w:asciiTheme="minorBidi" w:hAnsiTheme="minorBidi" w:cstheme="minorBidi"/>
          <w:sz w:val="24"/>
          <w:szCs w:val="24"/>
        </w:rPr>
        <w:t xml:space="preserve">, if its air pockets are not noticeable, there is no need to compress them. </w:t>
      </w:r>
    </w:p>
    <w:p w:rsidR="000657DB" w:rsidRDefault="000657D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160B" w:rsidRPr="00622455" w:rsidRDefault="00660170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22455">
        <w:rPr>
          <w:rFonts w:asciiTheme="minorBidi" w:hAnsiTheme="minorBidi" w:cstheme="minorBidi"/>
          <w:b/>
          <w:bCs/>
          <w:sz w:val="24"/>
          <w:szCs w:val="24"/>
        </w:rPr>
        <w:t>Summary</w:t>
      </w:r>
    </w:p>
    <w:p w:rsidR="00660170" w:rsidRDefault="00660170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60170" w:rsidRDefault="007B5AC9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Pr="007B5AC9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622455" w:rsidRPr="007B5AC9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622455">
        <w:rPr>
          <w:rFonts w:asciiTheme="minorBidi" w:hAnsiTheme="minorBidi" w:cstheme="minorBidi"/>
          <w:sz w:val="24"/>
          <w:szCs w:val="24"/>
        </w:rPr>
        <w:t xml:space="preserve">, </w:t>
      </w:r>
      <w:r w:rsidR="00622455" w:rsidRPr="007B5AC9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>,</w:t>
      </w:r>
      <w:r w:rsidR="00622455">
        <w:rPr>
          <w:rFonts w:asciiTheme="minorBidi" w:hAnsiTheme="minorBidi" w:cstheme="minorBidi"/>
          <w:sz w:val="24"/>
          <w:szCs w:val="24"/>
        </w:rPr>
        <w:t xml:space="preserve"> and most </w:t>
      </w:r>
      <w:r w:rsidR="00622455" w:rsidRPr="007B5AC9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622455">
        <w:rPr>
          <w:rFonts w:asciiTheme="minorBidi" w:hAnsiTheme="minorBidi" w:cstheme="minorBidi"/>
          <w:sz w:val="24"/>
          <w:szCs w:val="24"/>
        </w:rPr>
        <w:t xml:space="preserve"> clearly rule that one should estimate the size of a </w:t>
      </w:r>
      <w:r w:rsidR="00622455" w:rsidRPr="00622455">
        <w:rPr>
          <w:rFonts w:asciiTheme="minorBidi" w:hAnsiTheme="minorBidi" w:cstheme="minorBidi"/>
          <w:i/>
          <w:iCs/>
          <w:sz w:val="24"/>
          <w:szCs w:val="24"/>
        </w:rPr>
        <w:t>ke-zayit</w:t>
      </w:r>
      <w:r w:rsidR="00622455">
        <w:rPr>
          <w:rFonts w:asciiTheme="minorBidi" w:hAnsiTheme="minorBidi" w:cstheme="minorBidi"/>
          <w:sz w:val="24"/>
          <w:szCs w:val="24"/>
        </w:rPr>
        <w:t xml:space="preserve"> based upon volume (</w:t>
      </w:r>
      <w:r w:rsidR="00622455" w:rsidRPr="007B5AC9">
        <w:rPr>
          <w:rFonts w:asciiTheme="minorBidi" w:hAnsiTheme="minorBidi" w:cstheme="minorBidi"/>
          <w:i/>
          <w:iCs/>
          <w:sz w:val="24"/>
          <w:szCs w:val="24"/>
        </w:rPr>
        <w:t>nefach</w:t>
      </w:r>
      <w:r w:rsidR="00622455">
        <w:rPr>
          <w:rFonts w:asciiTheme="minorBidi" w:hAnsiTheme="minorBidi" w:cstheme="minorBidi"/>
          <w:sz w:val="24"/>
          <w:szCs w:val="24"/>
        </w:rPr>
        <w:t xml:space="preserve">). </w:t>
      </w:r>
      <w:r>
        <w:rPr>
          <w:rFonts w:asciiTheme="minorBidi" w:hAnsiTheme="minorBidi" w:cstheme="minorBidi"/>
          <w:sz w:val="24"/>
          <w:szCs w:val="24"/>
        </w:rPr>
        <w:t>V</w:t>
      </w:r>
      <w:r w:rsidR="00622455">
        <w:rPr>
          <w:rFonts w:asciiTheme="minorBidi" w:hAnsiTheme="minorBidi" w:cstheme="minorBidi"/>
          <w:sz w:val="24"/>
          <w:szCs w:val="24"/>
        </w:rPr>
        <w:t>olume includes natural pockets of air, which are not noticeable. If they are noticeabl</w:t>
      </w:r>
      <w:r>
        <w:rPr>
          <w:rFonts w:asciiTheme="minorBidi" w:hAnsiTheme="minorBidi" w:cstheme="minorBidi"/>
          <w:sz w:val="24"/>
          <w:szCs w:val="24"/>
        </w:rPr>
        <w:t>e, the food should be condensed</w:t>
      </w:r>
      <w:r w:rsidR="00622455">
        <w:rPr>
          <w:rFonts w:asciiTheme="minorBidi" w:hAnsiTheme="minorBidi" w:cstheme="minorBidi"/>
          <w:sz w:val="24"/>
          <w:szCs w:val="24"/>
        </w:rPr>
        <w:t xml:space="preserve"> in order to determine its volume. Some Sephardic authorities maintain that one should measure according to weight, as it is often difficult to assess the size of a piece of food. </w:t>
      </w:r>
    </w:p>
    <w:p w:rsidR="0019160B" w:rsidRDefault="0019160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160B" w:rsidRDefault="007B5AC9" w:rsidP="00B01F00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 Eliezer Melamed writes</w:t>
      </w:r>
      <w:r w:rsidR="0019160B">
        <w:rPr>
          <w:rFonts w:asciiTheme="minorBidi" w:hAnsiTheme="minorBidi" w:cstheme="minorBidi"/>
          <w:sz w:val="24"/>
          <w:szCs w:val="24"/>
        </w:rPr>
        <w:t xml:space="preserve"> in his Peninei Halakha (</w:t>
      </w:r>
      <w:r w:rsidR="0019160B" w:rsidRPr="007B5AC9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>,</w:t>
      </w:r>
      <w:r w:rsidR="0019160B">
        <w:rPr>
          <w:rFonts w:asciiTheme="minorBidi" w:hAnsiTheme="minorBidi" w:cstheme="minorBidi"/>
          <w:sz w:val="24"/>
          <w:szCs w:val="24"/>
        </w:rPr>
        <w:t xml:space="preserve"> pg. 217):</w:t>
      </w:r>
    </w:p>
    <w:p w:rsidR="0019160B" w:rsidRDefault="0019160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9160B" w:rsidRDefault="0019160B" w:rsidP="00B01F00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Every person should learn to evaluate the volume of f</w:t>
      </w:r>
      <w:r w:rsidR="007B5AC9">
        <w:rPr>
          <w:rFonts w:asciiTheme="minorBidi" w:hAnsiTheme="minorBidi" w:cstheme="minorBidi"/>
          <w:sz w:val="24"/>
          <w:szCs w:val="24"/>
        </w:rPr>
        <w:t>oods in relation to half an egg</w:t>
      </w:r>
      <w:r>
        <w:rPr>
          <w:rFonts w:asciiTheme="minorBidi" w:hAnsiTheme="minorBidi" w:cstheme="minorBidi"/>
          <w:sz w:val="24"/>
          <w:szCs w:val="24"/>
        </w:rPr>
        <w:t xml:space="preserve">… </w:t>
      </w:r>
      <w:r w:rsidR="007B5AC9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nd we already learned that a person does not have to be overly concerned, as the Rabbis assigned each person the authority to estimate the measurement itself, despite the probability that a person may err a bit above or below.</w:t>
      </w:r>
    </w:p>
    <w:p w:rsidR="00FA1D23" w:rsidRDefault="00FA1D23" w:rsidP="00B01F00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19160B" w:rsidRDefault="0019160B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Although we noted </w:t>
      </w:r>
      <w:r w:rsidR="00622455">
        <w:rPr>
          <w:rFonts w:asciiTheme="minorBidi" w:hAnsiTheme="minorBidi" w:cstheme="minorBidi"/>
          <w:sz w:val="24"/>
          <w:szCs w:val="24"/>
        </w:rPr>
        <w:t>above</w:t>
      </w:r>
      <w:r>
        <w:rPr>
          <w:rFonts w:asciiTheme="minorBidi" w:hAnsiTheme="minorBidi" w:cstheme="minorBidi"/>
          <w:sz w:val="24"/>
          <w:szCs w:val="24"/>
        </w:rPr>
        <w:t xml:space="preserve"> that many assume </w:t>
      </w:r>
      <w:r w:rsidR="007B5AC9">
        <w:rPr>
          <w:rFonts w:asciiTheme="minorBidi" w:hAnsiTheme="minorBidi" w:cstheme="minorBidi"/>
          <w:sz w:val="24"/>
          <w:szCs w:val="24"/>
        </w:rPr>
        <w:t xml:space="preserve">that </w:t>
      </w:r>
      <w:r>
        <w:rPr>
          <w:rFonts w:asciiTheme="minorBidi" w:hAnsiTheme="minorBidi" w:cstheme="minorBidi"/>
          <w:sz w:val="24"/>
          <w:szCs w:val="24"/>
        </w:rPr>
        <w:t>the measurement</w:t>
      </w:r>
      <w:r w:rsidR="007B5AC9">
        <w:rPr>
          <w:rFonts w:asciiTheme="minorBidi" w:hAnsiTheme="minorBidi" w:cstheme="minorBidi"/>
          <w:sz w:val="24"/>
          <w:szCs w:val="24"/>
        </w:rPr>
        <w:t xml:space="preserve"> is less than a third of an egg</w:t>
      </w:r>
      <w:r>
        <w:rPr>
          <w:rFonts w:asciiTheme="minorBidi" w:hAnsiTheme="minorBidi" w:cstheme="minorBidi"/>
          <w:sz w:val="24"/>
          <w:szCs w:val="24"/>
        </w:rPr>
        <w:t xml:space="preserve"> and others even measure against an olive itself (4 -6 cc), his sentiment is still worth considering. </w:t>
      </w:r>
    </w:p>
    <w:p w:rsidR="00622455" w:rsidRDefault="00622455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22455" w:rsidRPr="000B43E1" w:rsidRDefault="00622455" w:rsidP="00B01F00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Next week</w:t>
      </w:r>
      <w:r w:rsidR="007B5AC9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continue our study of the 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 xml:space="preserve">erakha </w:t>
      </w:r>
      <w:r w:rsidR="007B5AC9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622455">
        <w:rPr>
          <w:rFonts w:asciiTheme="minorBidi" w:hAnsiTheme="minorBidi" w:cstheme="minorBidi"/>
          <w:i/>
          <w:iCs/>
          <w:sz w:val="24"/>
          <w:szCs w:val="24"/>
        </w:rPr>
        <w:t>charona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622455" w:rsidRPr="000B43E1" w:rsidSect="00834C21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BD" w:rsidRDefault="00653CBD" w:rsidP="00A33047">
      <w:pPr>
        <w:spacing w:before="0" w:after="0" w:line="240" w:lineRule="auto"/>
      </w:pPr>
      <w:r>
        <w:separator/>
      </w:r>
    </w:p>
  </w:endnote>
  <w:endnote w:type="continuationSeparator" w:id="0">
    <w:p w:rsidR="00653CBD" w:rsidRDefault="00653CBD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BD" w:rsidRDefault="00653CBD" w:rsidP="00A33047">
      <w:pPr>
        <w:spacing w:before="0" w:after="0" w:line="240" w:lineRule="auto"/>
      </w:pPr>
      <w:r>
        <w:separator/>
      </w:r>
    </w:p>
  </w:footnote>
  <w:footnote w:type="continuationSeparator" w:id="0">
    <w:p w:rsidR="00653CBD" w:rsidRDefault="00653CBD" w:rsidP="00A330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6B35"/>
    <w:rsid w:val="00007E70"/>
    <w:rsid w:val="000100F7"/>
    <w:rsid w:val="000226AE"/>
    <w:rsid w:val="00034C56"/>
    <w:rsid w:val="0004045B"/>
    <w:rsid w:val="0004232B"/>
    <w:rsid w:val="0004737C"/>
    <w:rsid w:val="0005091A"/>
    <w:rsid w:val="00052375"/>
    <w:rsid w:val="00062C42"/>
    <w:rsid w:val="000657DB"/>
    <w:rsid w:val="000800AD"/>
    <w:rsid w:val="000865FF"/>
    <w:rsid w:val="000A6E7E"/>
    <w:rsid w:val="000B1BB3"/>
    <w:rsid w:val="000B3172"/>
    <w:rsid w:val="000B43E1"/>
    <w:rsid w:val="000B7E52"/>
    <w:rsid w:val="000D37EE"/>
    <w:rsid w:val="000D6A08"/>
    <w:rsid w:val="000F0057"/>
    <w:rsid w:val="001050FA"/>
    <w:rsid w:val="00110897"/>
    <w:rsid w:val="0011431E"/>
    <w:rsid w:val="0012422C"/>
    <w:rsid w:val="0013143C"/>
    <w:rsid w:val="001359E8"/>
    <w:rsid w:val="00137B22"/>
    <w:rsid w:val="0019160B"/>
    <w:rsid w:val="00191722"/>
    <w:rsid w:val="00193D80"/>
    <w:rsid w:val="0019624E"/>
    <w:rsid w:val="001A0111"/>
    <w:rsid w:val="0021528C"/>
    <w:rsid w:val="002210DA"/>
    <w:rsid w:val="0022309D"/>
    <w:rsid w:val="002409BF"/>
    <w:rsid w:val="00240F7E"/>
    <w:rsid w:val="00243FDE"/>
    <w:rsid w:val="0026269D"/>
    <w:rsid w:val="00264479"/>
    <w:rsid w:val="002670A3"/>
    <w:rsid w:val="0028109A"/>
    <w:rsid w:val="002A7FC2"/>
    <w:rsid w:val="002C5AED"/>
    <w:rsid w:val="002D4FC4"/>
    <w:rsid w:val="002E241A"/>
    <w:rsid w:val="002E5E39"/>
    <w:rsid w:val="002F40FB"/>
    <w:rsid w:val="00303353"/>
    <w:rsid w:val="003061EF"/>
    <w:rsid w:val="00310BA8"/>
    <w:rsid w:val="00326404"/>
    <w:rsid w:val="00327B63"/>
    <w:rsid w:val="00343B45"/>
    <w:rsid w:val="0034445D"/>
    <w:rsid w:val="00360A61"/>
    <w:rsid w:val="00384D36"/>
    <w:rsid w:val="00394365"/>
    <w:rsid w:val="003A1263"/>
    <w:rsid w:val="003A52D5"/>
    <w:rsid w:val="003C57E6"/>
    <w:rsid w:val="003D7F4E"/>
    <w:rsid w:val="00427DA8"/>
    <w:rsid w:val="00430CB9"/>
    <w:rsid w:val="00437427"/>
    <w:rsid w:val="00437DE9"/>
    <w:rsid w:val="00447534"/>
    <w:rsid w:val="00461714"/>
    <w:rsid w:val="0047136B"/>
    <w:rsid w:val="0047709C"/>
    <w:rsid w:val="0048178C"/>
    <w:rsid w:val="0048638C"/>
    <w:rsid w:val="004904DB"/>
    <w:rsid w:val="0049062F"/>
    <w:rsid w:val="0049265B"/>
    <w:rsid w:val="00494016"/>
    <w:rsid w:val="004971B8"/>
    <w:rsid w:val="00497471"/>
    <w:rsid w:val="004A042D"/>
    <w:rsid w:val="004C53F1"/>
    <w:rsid w:val="004D3FE0"/>
    <w:rsid w:val="004F1EBE"/>
    <w:rsid w:val="004F2495"/>
    <w:rsid w:val="004F7B59"/>
    <w:rsid w:val="005005CE"/>
    <w:rsid w:val="00506D55"/>
    <w:rsid w:val="00506D8F"/>
    <w:rsid w:val="00513833"/>
    <w:rsid w:val="0052082C"/>
    <w:rsid w:val="005453C4"/>
    <w:rsid w:val="00563032"/>
    <w:rsid w:val="00574079"/>
    <w:rsid w:val="00591F6D"/>
    <w:rsid w:val="00594547"/>
    <w:rsid w:val="005B042E"/>
    <w:rsid w:val="005B1DE0"/>
    <w:rsid w:val="005C6CBB"/>
    <w:rsid w:val="005E38DD"/>
    <w:rsid w:val="005E6612"/>
    <w:rsid w:val="005F79D1"/>
    <w:rsid w:val="006049D4"/>
    <w:rsid w:val="0060659A"/>
    <w:rsid w:val="006119BC"/>
    <w:rsid w:val="00616EF8"/>
    <w:rsid w:val="00620E9B"/>
    <w:rsid w:val="00622455"/>
    <w:rsid w:val="006306A9"/>
    <w:rsid w:val="0063223C"/>
    <w:rsid w:val="00632F56"/>
    <w:rsid w:val="00637343"/>
    <w:rsid w:val="00646CF0"/>
    <w:rsid w:val="00651CD4"/>
    <w:rsid w:val="00653CBD"/>
    <w:rsid w:val="00660170"/>
    <w:rsid w:val="006820B5"/>
    <w:rsid w:val="006A1291"/>
    <w:rsid w:val="006A169B"/>
    <w:rsid w:val="006A5271"/>
    <w:rsid w:val="006C3BD8"/>
    <w:rsid w:val="006D49E1"/>
    <w:rsid w:val="006F7F29"/>
    <w:rsid w:val="007123F3"/>
    <w:rsid w:val="00716D17"/>
    <w:rsid w:val="00727A3F"/>
    <w:rsid w:val="00743514"/>
    <w:rsid w:val="00756AF9"/>
    <w:rsid w:val="00760E20"/>
    <w:rsid w:val="00772ADE"/>
    <w:rsid w:val="00777038"/>
    <w:rsid w:val="007815BF"/>
    <w:rsid w:val="007B5AC9"/>
    <w:rsid w:val="007C39B0"/>
    <w:rsid w:val="007D7C9F"/>
    <w:rsid w:val="00812B13"/>
    <w:rsid w:val="008328E1"/>
    <w:rsid w:val="00834C21"/>
    <w:rsid w:val="00853473"/>
    <w:rsid w:val="0085759F"/>
    <w:rsid w:val="0086055A"/>
    <w:rsid w:val="0086370E"/>
    <w:rsid w:val="008745E0"/>
    <w:rsid w:val="00874CCC"/>
    <w:rsid w:val="00876983"/>
    <w:rsid w:val="0088062D"/>
    <w:rsid w:val="0088564B"/>
    <w:rsid w:val="00887E67"/>
    <w:rsid w:val="00891F6F"/>
    <w:rsid w:val="00892DD2"/>
    <w:rsid w:val="008A0B33"/>
    <w:rsid w:val="008A6FD6"/>
    <w:rsid w:val="008B5C4F"/>
    <w:rsid w:val="008D2B7B"/>
    <w:rsid w:val="008E177B"/>
    <w:rsid w:val="008F4D20"/>
    <w:rsid w:val="00907F57"/>
    <w:rsid w:val="009100C7"/>
    <w:rsid w:val="00935861"/>
    <w:rsid w:val="009414AA"/>
    <w:rsid w:val="0094344A"/>
    <w:rsid w:val="00952794"/>
    <w:rsid w:val="00956AE5"/>
    <w:rsid w:val="00962256"/>
    <w:rsid w:val="0096300E"/>
    <w:rsid w:val="009667FF"/>
    <w:rsid w:val="009724D5"/>
    <w:rsid w:val="009745CE"/>
    <w:rsid w:val="009A5DF5"/>
    <w:rsid w:val="009C46CC"/>
    <w:rsid w:val="009C6BE4"/>
    <w:rsid w:val="00A33047"/>
    <w:rsid w:val="00A42ACA"/>
    <w:rsid w:val="00A55AD6"/>
    <w:rsid w:val="00A63880"/>
    <w:rsid w:val="00A66154"/>
    <w:rsid w:val="00A84651"/>
    <w:rsid w:val="00A904E3"/>
    <w:rsid w:val="00AA71EF"/>
    <w:rsid w:val="00AB2974"/>
    <w:rsid w:val="00AB5EBA"/>
    <w:rsid w:val="00AD072B"/>
    <w:rsid w:val="00AE421B"/>
    <w:rsid w:val="00AF32D9"/>
    <w:rsid w:val="00B01F00"/>
    <w:rsid w:val="00B03A87"/>
    <w:rsid w:val="00B107A2"/>
    <w:rsid w:val="00B10B35"/>
    <w:rsid w:val="00B23E7A"/>
    <w:rsid w:val="00B24080"/>
    <w:rsid w:val="00B251F3"/>
    <w:rsid w:val="00B34888"/>
    <w:rsid w:val="00B354FA"/>
    <w:rsid w:val="00B37BF3"/>
    <w:rsid w:val="00B412A5"/>
    <w:rsid w:val="00B43FFC"/>
    <w:rsid w:val="00B46C49"/>
    <w:rsid w:val="00B47D99"/>
    <w:rsid w:val="00B513E4"/>
    <w:rsid w:val="00B52941"/>
    <w:rsid w:val="00B6061E"/>
    <w:rsid w:val="00B72CC7"/>
    <w:rsid w:val="00B838B5"/>
    <w:rsid w:val="00B907A8"/>
    <w:rsid w:val="00BB6592"/>
    <w:rsid w:val="00BE1457"/>
    <w:rsid w:val="00BE3D75"/>
    <w:rsid w:val="00BF0030"/>
    <w:rsid w:val="00BF048F"/>
    <w:rsid w:val="00C01860"/>
    <w:rsid w:val="00C055F4"/>
    <w:rsid w:val="00C41E9A"/>
    <w:rsid w:val="00C42C64"/>
    <w:rsid w:val="00C457EE"/>
    <w:rsid w:val="00C46856"/>
    <w:rsid w:val="00C539E3"/>
    <w:rsid w:val="00CB29D5"/>
    <w:rsid w:val="00CC4F57"/>
    <w:rsid w:val="00CC550B"/>
    <w:rsid w:val="00CE3352"/>
    <w:rsid w:val="00CE5AE6"/>
    <w:rsid w:val="00CF6168"/>
    <w:rsid w:val="00CF7ED5"/>
    <w:rsid w:val="00D02CC8"/>
    <w:rsid w:val="00D1490B"/>
    <w:rsid w:val="00D2399C"/>
    <w:rsid w:val="00D31A04"/>
    <w:rsid w:val="00D64511"/>
    <w:rsid w:val="00D71203"/>
    <w:rsid w:val="00D71588"/>
    <w:rsid w:val="00DC2082"/>
    <w:rsid w:val="00DC4F1C"/>
    <w:rsid w:val="00DD13CD"/>
    <w:rsid w:val="00DD21E5"/>
    <w:rsid w:val="00DE75B2"/>
    <w:rsid w:val="00DF7259"/>
    <w:rsid w:val="00E01B5A"/>
    <w:rsid w:val="00E15517"/>
    <w:rsid w:val="00E317B2"/>
    <w:rsid w:val="00E34038"/>
    <w:rsid w:val="00E523F8"/>
    <w:rsid w:val="00E55051"/>
    <w:rsid w:val="00E71F2D"/>
    <w:rsid w:val="00E72F6B"/>
    <w:rsid w:val="00E820BA"/>
    <w:rsid w:val="00E929B8"/>
    <w:rsid w:val="00E94211"/>
    <w:rsid w:val="00EA692F"/>
    <w:rsid w:val="00EB321D"/>
    <w:rsid w:val="00EC3797"/>
    <w:rsid w:val="00ED10C4"/>
    <w:rsid w:val="00EE4EE6"/>
    <w:rsid w:val="00EE536D"/>
    <w:rsid w:val="00F00047"/>
    <w:rsid w:val="00F021FD"/>
    <w:rsid w:val="00F160CB"/>
    <w:rsid w:val="00F222D9"/>
    <w:rsid w:val="00F350A6"/>
    <w:rsid w:val="00F5330B"/>
    <w:rsid w:val="00F64289"/>
    <w:rsid w:val="00F73A25"/>
    <w:rsid w:val="00F74512"/>
    <w:rsid w:val="00F86171"/>
    <w:rsid w:val="00F905A0"/>
    <w:rsid w:val="00F932C7"/>
    <w:rsid w:val="00F96BDE"/>
    <w:rsid w:val="00FA1D23"/>
    <w:rsid w:val="00FA258B"/>
    <w:rsid w:val="00FA5D5B"/>
    <w:rsid w:val="00FD229C"/>
    <w:rsid w:val="00FD2CDC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-torah.org/archive/blessings/47berakhot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doFootnote('11a968270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brewbooks.org/pdfpager.aspx?req=14336&amp;st=&amp;pgnum=117&amp;hilite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ebrewbooks.org/20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bm-torah.org/archive/blessings/46berakho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5D94B-8961-4DC9-93CE-CB7D8D12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7</cp:revision>
  <dcterms:created xsi:type="dcterms:W3CDTF">2015-01-11T09:58:00Z</dcterms:created>
  <dcterms:modified xsi:type="dcterms:W3CDTF">2015-01-15T08:30:00Z</dcterms:modified>
</cp:coreProperties>
</file>