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2A1" w:rsidRDefault="005122A1" w:rsidP="005122A1">
      <w:bookmarkStart w:id="0" w:name="_GoBack"/>
      <w:bookmarkEnd w:id="0"/>
    </w:p>
    <w:p w:rsidR="0089483B" w:rsidRPr="00E74176" w:rsidRDefault="0089483B" w:rsidP="0089483B">
      <w:pPr>
        <w:spacing w:before="240" w:after="120" w:line="360" w:lineRule="auto"/>
        <w:ind w:left="227"/>
        <w:jc w:val="center"/>
        <w:outlineLvl w:val="0"/>
        <w:rPr>
          <w:b/>
          <w:bCs/>
          <w:sz w:val="36"/>
          <w:szCs w:val="36"/>
          <w:rtl/>
        </w:rPr>
      </w:pPr>
      <w:r w:rsidRPr="00E74176">
        <w:rPr>
          <w:rFonts w:hint="cs"/>
          <w:b/>
          <w:bCs/>
          <w:sz w:val="36"/>
          <w:szCs w:val="36"/>
          <w:rtl/>
        </w:rPr>
        <w:t>מלחמת רמות גלעד ומות אחאב בה כדבר ה' (כ"ב, א</w:t>
      </w:r>
      <w:r w:rsidRPr="00E74176">
        <w:rPr>
          <w:rFonts w:eastAsia="Times New Roman" w:hint="cs"/>
          <w:b/>
          <w:bCs/>
          <w:sz w:val="24"/>
          <w:szCs w:val="24"/>
          <w:rtl/>
        </w:rPr>
        <w:t xml:space="preserve"> –</w:t>
      </w:r>
      <w:r w:rsidRPr="00E74176">
        <w:rPr>
          <w:rFonts w:hint="cs"/>
          <w:b/>
          <w:bCs/>
          <w:sz w:val="36"/>
          <w:szCs w:val="36"/>
          <w:rtl/>
        </w:rPr>
        <w:t>לח)</w:t>
      </w:r>
    </w:p>
    <w:p w:rsidR="0089483B" w:rsidRPr="00E74176" w:rsidRDefault="0089483B" w:rsidP="00B554D4">
      <w:pPr>
        <w:spacing w:before="120" w:after="120"/>
        <w:ind w:left="227"/>
        <w:jc w:val="center"/>
        <w:outlineLvl w:val="1"/>
        <w:rPr>
          <w:b/>
          <w:bCs/>
          <w:sz w:val="28"/>
          <w:szCs w:val="28"/>
          <w:rtl/>
        </w:rPr>
      </w:pPr>
      <w:r>
        <w:rPr>
          <w:rFonts w:hint="cs"/>
          <w:b/>
          <w:bCs/>
          <w:sz w:val="28"/>
          <w:szCs w:val="28"/>
          <w:rtl/>
        </w:rPr>
        <w:t>ז</w:t>
      </w:r>
      <w:r w:rsidRPr="00E74176">
        <w:rPr>
          <w:rFonts w:hint="cs"/>
          <w:b/>
          <w:bCs/>
          <w:sz w:val="28"/>
          <w:szCs w:val="28"/>
          <w:rtl/>
        </w:rPr>
        <w:t xml:space="preserve">. </w:t>
      </w:r>
      <w:r w:rsidR="00EC42C9">
        <w:rPr>
          <w:rFonts w:hint="cs"/>
          <w:b/>
          <w:bCs/>
          <w:sz w:val="28"/>
          <w:szCs w:val="28"/>
          <w:rtl/>
        </w:rPr>
        <w:t xml:space="preserve">תפקידו של מיכיהו בן ימלה </w:t>
      </w:r>
      <w:r w:rsidR="00B554D4">
        <w:rPr>
          <w:rFonts w:hint="cs"/>
          <w:b/>
          <w:bCs/>
          <w:sz w:val="28"/>
          <w:szCs w:val="28"/>
          <w:rtl/>
        </w:rPr>
        <w:t xml:space="preserve">בסיפור </w:t>
      </w:r>
      <w:r w:rsidR="00EC42C9">
        <w:rPr>
          <w:rFonts w:hint="cs"/>
          <w:b/>
          <w:bCs/>
          <w:sz w:val="28"/>
          <w:szCs w:val="28"/>
          <w:rtl/>
        </w:rPr>
        <w:t>ותרומתו ל</w:t>
      </w:r>
      <w:r w:rsidR="00B554D4">
        <w:rPr>
          <w:rFonts w:hint="cs"/>
          <w:b/>
          <w:bCs/>
          <w:sz w:val="28"/>
          <w:szCs w:val="28"/>
          <w:rtl/>
        </w:rPr>
        <w:t xml:space="preserve">הבהרת </w:t>
      </w:r>
      <w:r w:rsidR="00EC42C9">
        <w:rPr>
          <w:rFonts w:hint="cs"/>
          <w:b/>
          <w:bCs/>
          <w:sz w:val="28"/>
          <w:szCs w:val="28"/>
          <w:rtl/>
        </w:rPr>
        <w:t>מגמת</w:t>
      </w:r>
      <w:r w:rsidR="00B554D4">
        <w:rPr>
          <w:rFonts w:hint="cs"/>
          <w:b/>
          <w:bCs/>
          <w:sz w:val="28"/>
          <w:szCs w:val="28"/>
          <w:rtl/>
        </w:rPr>
        <w:t>ו</w:t>
      </w:r>
    </w:p>
    <w:p w:rsidR="009E4F74" w:rsidRDefault="009E4F74" w:rsidP="005F3010">
      <w:pPr>
        <w:pStyle w:val="3"/>
        <w:rPr>
          <w:rtl/>
        </w:rPr>
      </w:pPr>
      <w:r>
        <w:rPr>
          <w:rFonts w:hint="cs"/>
          <w:rtl/>
        </w:rPr>
        <w:t>1.</w:t>
      </w:r>
      <w:r w:rsidR="00C1323C">
        <w:rPr>
          <w:rFonts w:hint="cs"/>
          <w:rtl/>
        </w:rPr>
        <w:t xml:space="preserve"> נאומיו של מיכיהו </w:t>
      </w:r>
      <w:r w:rsidR="0050489C" w:rsidRPr="0050489C">
        <w:rPr>
          <w:rFonts w:hint="cs"/>
          <w:rtl/>
        </w:rPr>
        <w:t>(יג</w:t>
      </w:r>
      <w:r w:rsidR="0050489C" w:rsidRPr="0050489C">
        <w:rPr>
          <w:rtl/>
        </w:rPr>
        <w:t>–</w:t>
      </w:r>
      <w:r w:rsidR="0050489C" w:rsidRPr="0050489C">
        <w:rPr>
          <w:rFonts w:hint="cs"/>
          <w:rtl/>
        </w:rPr>
        <w:t xml:space="preserve">יח) </w:t>
      </w:r>
      <w:r w:rsidR="00C1323C">
        <w:rPr>
          <w:rtl/>
        </w:rPr>
        <w:t>–</w:t>
      </w:r>
      <w:r w:rsidR="00C1323C">
        <w:rPr>
          <w:rFonts w:hint="cs"/>
          <w:rtl/>
        </w:rPr>
        <w:t xml:space="preserve"> לב</w:t>
      </w:r>
      <w:r w:rsidR="0050489C">
        <w:rPr>
          <w:rFonts w:hint="cs"/>
          <w:rtl/>
        </w:rPr>
        <w:t xml:space="preserve"> </w:t>
      </w:r>
      <w:r w:rsidR="00C1323C">
        <w:rPr>
          <w:rFonts w:hint="cs"/>
          <w:rtl/>
        </w:rPr>
        <w:t>הסיפור</w:t>
      </w:r>
    </w:p>
    <w:p w:rsidR="0050489C" w:rsidRDefault="00F821C3" w:rsidP="00B554D4">
      <w:pPr>
        <w:rPr>
          <w:rtl/>
        </w:rPr>
      </w:pPr>
      <w:r>
        <w:rPr>
          <w:rFonts w:hint="cs"/>
          <w:rtl/>
        </w:rPr>
        <w:t xml:space="preserve">את </w:t>
      </w:r>
      <w:r w:rsidR="005F3010">
        <w:rPr>
          <w:rFonts w:hint="cs"/>
          <w:rtl/>
        </w:rPr>
        <w:t xml:space="preserve">העיון הקודם הקדשנו לבירור השאלה </w:t>
      </w:r>
      <w:r>
        <w:rPr>
          <w:rFonts w:hint="cs"/>
          <w:rtl/>
        </w:rPr>
        <w:t xml:space="preserve">מי הוא הנביא מיכיהו בן ימלה ומהו יחסו של אחאב אליו. </w:t>
      </w:r>
      <w:r w:rsidR="009E4F74">
        <w:rPr>
          <w:rFonts w:hint="cs"/>
          <w:rtl/>
        </w:rPr>
        <w:t xml:space="preserve">שמו של </w:t>
      </w:r>
      <w:r>
        <w:rPr>
          <w:rFonts w:hint="cs"/>
          <w:rtl/>
        </w:rPr>
        <w:t xml:space="preserve">הנביא </w:t>
      </w:r>
      <w:r w:rsidR="009E4F74">
        <w:rPr>
          <w:rFonts w:hint="cs"/>
          <w:rtl/>
        </w:rPr>
        <w:t xml:space="preserve">ותיאורו </w:t>
      </w:r>
      <w:r w:rsidR="00B554D4">
        <w:rPr>
          <w:rFonts w:hint="cs"/>
          <w:rtl/>
        </w:rPr>
        <w:t xml:space="preserve">בפי אחאב </w:t>
      </w:r>
      <w:r w:rsidR="009E4F74">
        <w:rPr>
          <w:rFonts w:hint="cs"/>
          <w:rtl/>
        </w:rPr>
        <w:t xml:space="preserve">נודעו לנו </w:t>
      </w:r>
      <w:r>
        <w:rPr>
          <w:rFonts w:hint="cs"/>
          <w:rtl/>
        </w:rPr>
        <w:t xml:space="preserve">כבר בראשית הסיפור, </w:t>
      </w:r>
      <w:r w:rsidR="009E4F74">
        <w:rPr>
          <w:rFonts w:hint="cs"/>
          <w:rtl/>
        </w:rPr>
        <w:t xml:space="preserve">מן הדו-שיח בין </w:t>
      </w:r>
      <w:r>
        <w:rPr>
          <w:rFonts w:hint="cs"/>
          <w:rtl/>
        </w:rPr>
        <w:t>יהושפט לאחאב</w:t>
      </w:r>
      <w:r w:rsidR="009E4F74">
        <w:rPr>
          <w:rFonts w:hint="cs"/>
          <w:rtl/>
        </w:rPr>
        <w:t xml:space="preserve"> המובא בפסוקים ז–ח. אולם </w:t>
      </w:r>
      <w:r w:rsidR="005F3010">
        <w:rPr>
          <w:rFonts w:hint="cs"/>
          <w:rtl/>
        </w:rPr>
        <w:t>מ</w:t>
      </w:r>
      <w:r w:rsidR="009E4F74">
        <w:rPr>
          <w:rFonts w:hint="cs"/>
          <w:rtl/>
        </w:rPr>
        <w:t xml:space="preserve">יכיהו </w:t>
      </w:r>
      <w:r w:rsidR="005F3010">
        <w:rPr>
          <w:rFonts w:hint="cs"/>
          <w:rtl/>
        </w:rPr>
        <w:t xml:space="preserve">נכנס </w:t>
      </w:r>
      <w:r w:rsidR="009E4F74">
        <w:rPr>
          <w:rFonts w:hint="cs"/>
          <w:rtl/>
        </w:rPr>
        <w:t>אל סיפורנו כדמות פעילה</w:t>
      </w:r>
      <w:r>
        <w:rPr>
          <w:rFonts w:hint="cs"/>
          <w:rtl/>
        </w:rPr>
        <w:t xml:space="preserve"> </w:t>
      </w:r>
      <w:r w:rsidR="009E4F74">
        <w:rPr>
          <w:rFonts w:hint="cs"/>
          <w:rtl/>
        </w:rPr>
        <w:t>רק בפסוק יג, ב</w:t>
      </w:r>
      <w:r w:rsidR="0050489C">
        <w:rPr>
          <w:rFonts w:hint="cs"/>
          <w:rtl/>
        </w:rPr>
        <w:t xml:space="preserve">מסגרת </w:t>
      </w:r>
      <w:r w:rsidR="009E4F74">
        <w:rPr>
          <w:rFonts w:hint="cs"/>
          <w:rtl/>
        </w:rPr>
        <w:t>דו-שיח שבינו לבין מלאכו של אחאב, אשר נשלח להביאו אל שער שומרון.</w:t>
      </w:r>
      <w:r w:rsidR="009E4F74">
        <w:rPr>
          <w:rStyle w:val="a9"/>
          <w:rtl/>
        </w:rPr>
        <w:footnoteReference w:id="1"/>
      </w:r>
      <w:r w:rsidR="009E4F74">
        <w:rPr>
          <w:rFonts w:hint="cs"/>
          <w:rtl/>
        </w:rPr>
        <w:t xml:space="preserve"> </w:t>
      </w:r>
    </w:p>
    <w:p w:rsidR="00F821C3" w:rsidRDefault="00EC42C9" w:rsidP="00B554D4">
      <w:pPr>
        <w:rPr>
          <w:rtl/>
        </w:rPr>
      </w:pPr>
      <w:r>
        <w:rPr>
          <w:rFonts w:hint="cs"/>
          <w:rtl/>
        </w:rPr>
        <w:t xml:space="preserve">מפסוק יג </w:t>
      </w:r>
      <w:r w:rsidR="009E4F74">
        <w:rPr>
          <w:rFonts w:hint="cs"/>
          <w:rtl/>
        </w:rPr>
        <w:t>ועד סופו של פסוק כח, לאורך ש</w:t>
      </w:r>
      <w:r w:rsidR="00F821C3">
        <w:rPr>
          <w:rFonts w:hint="cs"/>
          <w:rtl/>
        </w:rPr>
        <w:t>י</w:t>
      </w:r>
      <w:r w:rsidR="009E4F74">
        <w:rPr>
          <w:rFonts w:hint="cs"/>
          <w:rtl/>
        </w:rPr>
        <w:t xml:space="preserve">שה-עשר פסוקים, </w:t>
      </w:r>
      <w:r w:rsidR="005F3010">
        <w:rPr>
          <w:rFonts w:hint="cs"/>
          <w:rtl/>
        </w:rPr>
        <w:t xml:space="preserve">שהם החלק המרכזי </w:t>
      </w:r>
      <w:r w:rsidR="00B554D4">
        <w:rPr>
          <w:rFonts w:hint="cs"/>
          <w:rtl/>
        </w:rPr>
        <w:t>ו</w:t>
      </w:r>
      <w:r w:rsidR="005F3010">
        <w:rPr>
          <w:rFonts w:hint="cs"/>
          <w:rtl/>
        </w:rPr>
        <w:t xml:space="preserve">הגדול ביותר בסיפור, </w:t>
      </w:r>
      <w:r w:rsidR="00B554D4">
        <w:rPr>
          <w:rFonts w:hint="cs"/>
          <w:rtl/>
        </w:rPr>
        <w:t>משמשת</w:t>
      </w:r>
      <w:r w:rsidR="006922EA">
        <w:rPr>
          <w:rFonts w:hint="cs"/>
          <w:rtl/>
        </w:rPr>
        <w:t xml:space="preserve"> </w:t>
      </w:r>
      <w:r w:rsidR="009E4F74">
        <w:rPr>
          <w:rFonts w:hint="cs"/>
          <w:rtl/>
        </w:rPr>
        <w:t xml:space="preserve">דמותו של מיכיהו </w:t>
      </w:r>
      <w:r w:rsidR="00B554D4">
        <w:rPr>
          <w:rFonts w:hint="cs"/>
          <w:rtl/>
        </w:rPr>
        <w:t>דמות</w:t>
      </w:r>
      <w:r w:rsidR="0050489C">
        <w:rPr>
          <w:rFonts w:hint="cs"/>
          <w:rtl/>
        </w:rPr>
        <w:t xml:space="preserve"> </w:t>
      </w:r>
      <w:r w:rsidR="005F3010">
        <w:rPr>
          <w:rFonts w:hint="cs"/>
          <w:rtl/>
        </w:rPr>
        <w:t>עיקרי</w:t>
      </w:r>
      <w:r w:rsidR="00B554D4">
        <w:rPr>
          <w:rFonts w:hint="cs"/>
          <w:rtl/>
        </w:rPr>
        <w:t>ת</w:t>
      </w:r>
      <w:r w:rsidR="00F821C3">
        <w:rPr>
          <w:rFonts w:hint="cs"/>
          <w:rtl/>
        </w:rPr>
        <w:t>.</w:t>
      </w:r>
      <w:r w:rsidR="009E4F74">
        <w:rPr>
          <w:rFonts w:hint="cs"/>
          <w:rtl/>
        </w:rPr>
        <w:t xml:space="preserve"> </w:t>
      </w:r>
      <w:r w:rsidR="0050489C">
        <w:rPr>
          <w:rFonts w:hint="cs"/>
          <w:rtl/>
        </w:rPr>
        <w:t>דבריו של מיכיהו נפרשים על פני 10 פסוקים מתוך 16 הפסוקים של החלק הזה של הסיפור</w:t>
      </w:r>
      <w:r w:rsidR="005F3010">
        <w:rPr>
          <w:rFonts w:hint="cs"/>
          <w:rtl/>
        </w:rPr>
        <w:t>, ו</w:t>
      </w:r>
      <w:r w:rsidR="00F821C3">
        <w:rPr>
          <w:rFonts w:hint="cs"/>
          <w:rtl/>
        </w:rPr>
        <w:t>מיכיהו</w:t>
      </w:r>
      <w:r w:rsidR="009E4F74">
        <w:rPr>
          <w:rFonts w:hint="cs"/>
          <w:rtl/>
        </w:rPr>
        <w:t xml:space="preserve"> </w:t>
      </w:r>
      <w:r w:rsidR="005F3010">
        <w:rPr>
          <w:rFonts w:hint="cs"/>
          <w:rtl/>
        </w:rPr>
        <w:t xml:space="preserve">מתעמת בו </w:t>
      </w:r>
      <w:r w:rsidR="009E4F74">
        <w:rPr>
          <w:rFonts w:hint="cs"/>
          <w:rtl/>
        </w:rPr>
        <w:t xml:space="preserve">עם שלושה אישים: </w:t>
      </w:r>
      <w:r w:rsidR="00B554D4">
        <w:rPr>
          <w:rFonts w:hint="cs"/>
          <w:rtl/>
        </w:rPr>
        <w:t xml:space="preserve">עם </w:t>
      </w:r>
      <w:r w:rsidR="00F821C3">
        <w:rPr>
          <w:rFonts w:hint="cs"/>
          <w:rtl/>
        </w:rPr>
        <w:t>א</w:t>
      </w:r>
      <w:r w:rsidR="009E4F74">
        <w:rPr>
          <w:rFonts w:hint="cs"/>
          <w:rtl/>
        </w:rPr>
        <w:t>חאב ו</w:t>
      </w:r>
      <w:r w:rsidR="00B554D4">
        <w:rPr>
          <w:rFonts w:hint="cs"/>
          <w:rtl/>
        </w:rPr>
        <w:t xml:space="preserve">עם </w:t>
      </w:r>
      <w:r w:rsidR="00F821C3">
        <w:rPr>
          <w:rFonts w:hint="cs"/>
          <w:rtl/>
        </w:rPr>
        <w:t>ש</w:t>
      </w:r>
      <w:r w:rsidR="009E4F74">
        <w:rPr>
          <w:rFonts w:hint="cs"/>
          <w:rtl/>
        </w:rPr>
        <w:t>ני עושי דבר</w:t>
      </w:r>
      <w:r w:rsidR="0050489C">
        <w:rPr>
          <w:rFonts w:hint="cs"/>
          <w:rtl/>
        </w:rPr>
        <w:t>ו</w:t>
      </w:r>
      <w:r w:rsidR="009E4F74">
        <w:rPr>
          <w:rFonts w:hint="cs"/>
          <w:rtl/>
        </w:rPr>
        <w:t xml:space="preserve"> </w:t>
      </w:r>
      <w:r w:rsidR="009E4F74">
        <w:rPr>
          <w:rtl/>
        </w:rPr>
        <w:t>–</w:t>
      </w:r>
      <w:r w:rsidR="009E4F74">
        <w:rPr>
          <w:rFonts w:hint="cs"/>
          <w:rtl/>
        </w:rPr>
        <w:t xml:space="preserve"> המלאך שנשלח להביא</w:t>
      </w:r>
      <w:r w:rsidR="0050489C">
        <w:rPr>
          <w:rFonts w:hint="cs"/>
          <w:rtl/>
        </w:rPr>
        <w:t xml:space="preserve"> את מיכיהו</w:t>
      </w:r>
      <w:r w:rsidR="009E4F74">
        <w:rPr>
          <w:rFonts w:hint="cs"/>
          <w:rtl/>
        </w:rPr>
        <w:t>, וצדקיה בן כנענה מנהיגם של ארבע מאות נביאיו של אחאב.</w:t>
      </w:r>
      <w:r w:rsidR="0050489C">
        <w:rPr>
          <w:rFonts w:hint="cs"/>
          <w:rtl/>
        </w:rPr>
        <w:t xml:space="preserve"> </w:t>
      </w:r>
      <w:r w:rsidR="009E4F74">
        <w:rPr>
          <w:rFonts w:hint="cs"/>
          <w:rtl/>
        </w:rPr>
        <w:t xml:space="preserve">שבעה דיבורים </w:t>
      </w:r>
      <w:r w:rsidR="00F821C3">
        <w:rPr>
          <w:rFonts w:hint="cs"/>
          <w:rtl/>
        </w:rPr>
        <w:t>יוצאים מ</w:t>
      </w:r>
      <w:r w:rsidR="009E4F74">
        <w:rPr>
          <w:rFonts w:hint="cs"/>
          <w:rtl/>
        </w:rPr>
        <w:t xml:space="preserve">פיו של מיכיהו במהלך </w:t>
      </w:r>
      <w:r w:rsidR="0050489C">
        <w:rPr>
          <w:rFonts w:hint="cs"/>
          <w:rtl/>
        </w:rPr>
        <w:t>הפסוקים הללו</w:t>
      </w:r>
      <w:r w:rsidR="00F821C3">
        <w:rPr>
          <w:rFonts w:hint="cs"/>
          <w:rtl/>
        </w:rPr>
        <w:t>:</w:t>
      </w:r>
      <w:r w:rsidR="006922EA">
        <w:rPr>
          <w:rFonts w:hint="cs"/>
          <w:rtl/>
        </w:rPr>
        <w:t xml:space="preserve"> </w:t>
      </w:r>
    </w:p>
    <w:p w:rsidR="00F821C3" w:rsidRDefault="009E4F74" w:rsidP="005F3010">
      <w:pPr>
        <w:spacing w:after="0"/>
        <w:ind w:left="227"/>
        <w:rPr>
          <w:rtl/>
        </w:rPr>
      </w:pPr>
      <w:r>
        <w:rPr>
          <w:rFonts w:hint="cs"/>
          <w:rtl/>
        </w:rPr>
        <w:t>הראשון</w:t>
      </w:r>
      <w:r w:rsidR="00F821C3">
        <w:rPr>
          <w:rFonts w:hint="cs"/>
          <w:rtl/>
        </w:rPr>
        <w:t xml:space="preserve"> </w:t>
      </w:r>
      <w:r w:rsidR="00F821C3">
        <w:rPr>
          <w:rtl/>
        </w:rPr>
        <w:t>–</w:t>
      </w:r>
      <w:r w:rsidR="00F821C3">
        <w:rPr>
          <w:rFonts w:hint="cs"/>
          <w:rtl/>
        </w:rPr>
        <w:t xml:space="preserve"> </w:t>
      </w:r>
      <w:r>
        <w:rPr>
          <w:rFonts w:hint="cs"/>
          <w:rtl/>
        </w:rPr>
        <w:t xml:space="preserve">תגובה לדברי מלאכו של אחאב (פסוק יד); </w:t>
      </w:r>
    </w:p>
    <w:p w:rsidR="00F821C3" w:rsidRDefault="009E4F74" w:rsidP="00B554D4">
      <w:pPr>
        <w:spacing w:after="0"/>
        <w:ind w:left="227"/>
        <w:rPr>
          <w:rtl/>
        </w:rPr>
      </w:pPr>
      <w:r>
        <w:rPr>
          <w:rFonts w:hint="cs"/>
          <w:rtl/>
        </w:rPr>
        <w:t>החמישי</w:t>
      </w:r>
      <w:r w:rsidR="00F821C3">
        <w:rPr>
          <w:rFonts w:hint="cs"/>
          <w:rtl/>
        </w:rPr>
        <w:t xml:space="preserve"> </w:t>
      </w:r>
      <w:r w:rsidR="00F821C3">
        <w:rPr>
          <w:rtl/>
        </w:rPr>
        <w:t>–</w:t>
      </w:r>
      <w:r>
        <w:rPr>
          <w:rFonts w:hint="cs"/>
          <w:rtl/>
        </w:rPr>
        <w:t xml:space="preserve"> תגובה </w:t>
      </w:r>
      <w:r w:rsidR="0050489C">
        <w:rPr>
          <w:rFonts w:hint="cs"/>
          <w:rtl/>
        </w:rPr>
        <w:t>לצדקיה בן כנענה ע</w:t>
      </w:r>
      <w:r>
        <w:rPr>
          <w:rFonts w:hint="cs"/>
          <w:rtl/>
        </w:rPr>
        <w:t>ל</w:t>
      </w:r>
      <w:r w:rsidR="0050489C">
        <w:rPr>
          <w:rFonts w:hint="cs"/>
          <w:rtl/>
        </w:rPr>
        <w:t xml:space="preserve"> </w:t>
      </w:r>
      <w:r w:rsidR="00B554D4">
        <w:rPr>
          <w:rFonts w:hint="cs"/>
          <w:rtl/>
        </w:rPr>
        <w:t>שהיכה את מיכיהו</w:t>
      </w:r>
      <w:r>
        <w:rPr>
          <w:rFonts w:hint="cs"/>
          <w:rtl/>
        </w:rPr>
        <w:t xml:space="preserve"> על הלחי </w:t>
      </w:r>
      <w:r w:rsidR="0050489C">
        <w:rPr>
          <w:rFonts w:hint="cs"/>
          <w:rtl/>
        </w:rPr>
        <w:t xml:space="preserve">ועל </w:t>
      </w:r>
      <w:r>
        <w:rPr>
          <w:rFonts w:hint="cs"/>
          <w:rtl/>
        </w:rPr>
        <w:t xml:space="preserve">דבריו </w:t>
      </w:r>
      <w:r w:rsidR="00B554D4">
        <w:rPr>
          <w:rFonts w:hint="cs"/>
          <w:rtl/>
        </w:rPr>
        <w:t xml:space="preserve">של הלה </w:t>
      </w:r>
      <w:r>
        <w:rPr>
          <w:rFonts w:hint="cs"/>
          <w:rtl/>
        </w:rPr>
        <w:t xml:space="preserve">(בפסוק כה); </w:t>
      </w:r>
    </w:p>
    <w:p w:rsidR="00F821C3" w:rsidRDefault="009E4F74" w:rsidP="005F3010">
      <w:pPr>
        <w:spacing w:after="0"/>
        <w:ind w:left="227"/>
        <w:rPr>
          <w:rtl/>
        </w:rPr>
      </w:pPr>
      <w:r>
        <w:rPr>
          <w:rFonts w:hint="cs"/>
          <w:rtl/>
        </w:rPr>
        <w:t>השביעי</w:t>
      </w:r>
      <w:r w:rsidR="00F821C3">
        <w:rPr>
          <w:rFonts w:hint="cs"/>
          <w:rtl/>
        </w:rPr>
        <w:t xml:space="preserve"> </w:t>
      </w:r>
      <w:r w:rsidR="00F821C3">
        <w:rPr>
          <w:rtl/>
        </w:rPr>
        <w:t>–</w:t>
      </w:r>
      <w:r>
        <w:rPr>
          <w:rFonts w:hint="cs"/>
          <w:rtl/>
        </w:rPr>
        <w:t xml:space="preserve"> פנ</w:t>
      </w:r>
      <w:r w:rsidR="006922EA">
        <w:rPr>
          <w:rFonts w:hint="cs"/>
          <w:rtl/>
        </w:rPr>
        <w:t>יי</w:t>
      </w:r>
      <w:r>
        <w:rPr>
          <w:rFonts w:hint="cs"/>
          <w:rtl/>
        </w:rPr>
        <w:t>ה ל"</w:t>
      </w:r>
      <w:r w:rsidRPr="009E4F74">
        <w:rPr>
          <w:rFonts w:hint="cs"/>
          <w:rtl/>
        </w:rPr>
        <w:t>עַמִּים כֻּלָּם</w:t>
      </w:r>
      <w:r>
        <w:rPr>
          <w:rFonts w:hint="cs"/>
          <w:rtl/>
        </w:rPr>
        <w:t>" (כח</w:t>
      </w:r>
      <w:r w:rsidRPr="005F3010">
        <w:rPr>
          <w:vertAlign w:val="subscript"/>
          <w:rtl/>
        </w:rPr>
        <w:t>2</w:t>
      </w:r>
      <w:r>
        <w:rPr>
          <w:rFonts w:hint="cs"/>
          <w:rtl/>
        </w:rPr>
        <w:t>)</w:t>
      </w:r>
      <w:r w:rsidR="00F821C3">
        <w:rPr>
          <w:rFonts w:hint="cs"/>
          <w:rtl/>
        </w:rPr>
        <w:t>, והוא החותם חלק זה של הסיפור;</w:t>
      </w:r>
    </w:p>
    <w:p w:rsidR="0004360D" w:rsidRDefault="009E4F74" w:rsidP="00B554D4">
      <w:pPr>
        <w:ind w:left="230" w:firstLine="230"/>
        <w:rPr>
          <w:rtl/>
        </w:rPr>
      </w:pPr>
      <w:r>
        <w:rPr>
          <w:rFonts w:hint="cs"/>
          <w:rtl/>
        </w:rPr>
        <w:t xml:space="preserve">שאר ארבעת דיבוריו </w:t>
      </w:r>
      <w:r w:rsidR="00F821C3">
        <w:rPr>
          <w:rFonts w:hint="cs"/>
          <w:rtl/>
        </w:rPr>
        <w:t xml:space="preserve">של </w:t>
      </w:r>
      <w:r w:rsidR="00F821C3" w:rsidRPr="00B554D4">
        <w:rPr>
          <w:rFonts w:hint="cs"/>
          <w:rtl/>
        </w:rPr>
        <w:t xml:space="preserve">מיכיהו </w:t>
      </w:r>
      <w:r w:rsidRPr="00B554D4">
        <w:rPr>
          <w:rFonts w:hint="cs"/>
          <w:rtl/>
        </w:rPr>
        <w:t xml:space="preserve">מכוונים לאחאב </w:t>
      </w:r>
      <w:r w:rsidR="006922EA" w:rsidRPr="00B554D4">
        <w:rPr>
          <w:rtl/>
        </w:rPr>
        <w:t>(</w:t>
      </w:r>
      <w:r w:rsidR="006922EA" w:rsidRPr="00B554D4">
        <w:rPr>
          <w:rFonts w:hint="cs"/>
          <w:rtl/>
        </w:rPr>
        <w:t>טו</w:t>
      </w:r>
      <w:r w:rsidR="006922EA" w:rsidRPr="00B554D4">
        <w:rPr>
          <w:rtl/>
        </w:rPr>
        <w:t xml:space="preserve">; </w:t>
      </w:r>
      <w:r w:rsidR="006922EA" w:rsidRPr="00B554D4">
        <w:rPr>
          <w:rFonts w:hint="cs"/>
          <w:rtl/>
        </w:rPr>
        <w:t>יז</w:t>
      </w:r>
      <w:r w:rsidR="006922EA" w:rsidRPr="00B554D4">
        <w:rPr>
          <w:rtl/>
        </w:rPr>
        <w:t xml:space="preserve">; </w:t>
      </w:r>
      <w:r w:rsidR="006922EA" w:rsidRPr="00B554D4">
        <w:rPr>
          <w:rFonts w:hint="cs"/>
          <w:rtl/>
        </w:rPr>
        <w:t>יט</w:t>
      </w:r>
      <w:r w:rsidR="006922EA" w:rsidRPr="00B554D4">
        <w:rPr>
          <w:rtl/>
        </w:rPr>
        <w:t>–</w:t>
      </w:r>
      <w:r w:rsidR="006922EA" w:rsidRPr="00B554D4">
        <w:rPr>
          <w:rFonts w:hint="cs"/>
          <w:rtl/>
        </w:rPr>
        <w:t>כ</w:t>
      </w:r>
      <w:r w:rsidR="00B554D4" w:rsidRPr="00B554D4">
        <w:rPr>
          <w:rFonts w:hint="cs"/>
          <w:rtl/>
        </w:rPr>
        <w:t>ג</w:t>
      </w:r>
      <w:r w:rsidR="006922EA" w:rsidRPr="00B554D4">
        <w:rPr>
          <w:rtl/>
        </w:rPr>
        <w:t xml:space="preserve">; </w:t>
      </w:r>
      <w:r w:rsidR="006922EA" w:rsidRPr="00B554D4">
        <w:rPr>
          <w:rFonts w:hint="cs"/>
          <w:rtl/>
        </w:rPr>
        <w:t>כח</w:t>
      </w:r>
      <w:r w:rsidR="006922EA" w:rsidRPr="00B554D4">
        <w:rPr>
          <w:vertAlign w:val="subscript"/>
          <w:rtl/>
        </w:rPr>
        <w:t>1</w:t>
      </w:r>
      <w:r w:rsidR="006922EA" w:rsidRPr="00B554D4">
        <w:rPr>
          <w:rtl/>
        </w:rPr>
        <w:t>).</w:t>
      </w:r>
    </w:p>
    <w:p w:rsidR="009E4F74" w:rsidRDefault="0004360D" w:rsidP="00B554D4">
      <w:pPr>
        <w:rPr>
          <w:rtl/>
        </w:rPr>
      </w:pPr>
      <w:r>
        <w:rPr>
          <w:rFonts w:hint="cs"/>
          <w:rtl/>
        </w:rPr>
        <w:t xml:space="preserve">העימות </w:t>
      </w:r>
      <w:r w:rsidR="005F3010">
        <w:rPr>
          <w:rFonts w:hint="cs"/>
          <w:rtl/>
        </w:rPr>
        <w:t xml:space="preserve">הכפול </w:t>
      </w:r>
      <w:r>
        <w:rPr>
          <w:rFonts w:hint="cs"/>
          <w:rtl/>
        </w:rPr>
        <w:t xml:space="preserve">של מיכיהו עם אחאב מחד ועם צדקיה בן כנענה מאידך </w:t>
      </w:r>
      <w:r w:rsidR="00C1323C">
        <w:rPr>
          <w:rFonts w:hint="cs"/>
          <w:rtl/>
        </w:rPr>
        <w:t xml:space="preserve">הוא </w:t>
      </w:r>
      <w:r w:rsidR="006922EA">
        <w:rPr>
          <w:rFonts w:hint="cs"/>
          <w:rtl/>
        </w:rPr>
        <w:t xml:space="preserve">בעל אופי </w:t>
      </w:r>
      <w:r w:rsidR="00C1323C">
        <w:rPr>
          <w:rFonts w:hint="cs"/>
          <w:rtl/>
        </w:rPr>
        <w:t>דרמטי ביותר, וה</w:t>
      </w:r>
      <w:r w:rsidR="00B554D4">
        <w:rPr>
          <w:rFonts w:hint="cs"/>
          <w:rtl/>
        </w:rPr>
        <w:t>דבר</w:t>
      </w:r>
      <w:r w:rsidR="00C1323C">
        <w:rPr>
          <w:rFonts w:hint="cs"/>
          <w:rtl/>
        </w:rPr>
        <w:t xml:space="preserve"> </w:t>
      </w:r>
      <w:r>
        <w:rPr>
          <w:rFonts w:hint="cs"/>
          <w:rtl/>
        </w:rPr>
        <w:t xml:space="preserve">בא לידי ביטוי ברטוריקה נרגשת של שלושת הדוברים הללו. </w:t>
      </w:r>
      <w:r w:rsidRPr="0004360D">
        <w:rPr>
          <w:rFonts w:hint="cs"/>
          <w:rtl/>
        </w:rPr>
        <w:t xml:space="preserve">דבריו של מיכיהו כוללים שבועה (יד) ועוד התחייבות שהיא מעין שבועה (כח); שני מראות נבואיים (יז </w:t>
      </w:r>
      <w:r w:rsidRPr="0004360D">
        <w:rPr>
          <w:rtl/>
        </w:rPr>
        <w:t>–</w:t>
      </w:r>
      <w:r w:rsidRPr="0004360D">
        <w:rPr>
          <w:rFonts w:hint="cs"/>
          <w:rtl/>
        </w:rPr>
        <w:t xml:space="preserve"> "רָאִיתִי"; יט </w:t>
      </w:r>
      <w:r w:rsidRPr="0004360D">
        <w:rPr>
          <w:rtl/>
        </w:rPr>
        <w:t>–</w:t>
      </w:r>
      <w:r w:rsidRPr="0004360D">
        <w:rPr>
          <w:rFonts w:hint="cs"/>
          <w:rtl/>
        </w:rPr>
        <w:t xml:space="preserve"> "רָאִיתִי"); ושלל אמצעים רטוריים נוספים שנעמוד עליהם </w:t>
      </w:r>
      <w:r w:rsidR="00B333C1" w:rsidRPr="0004360D">
        <w:rPr>
          <w:rFonts w:hint="cs"/>
          <w:rtl/>
        </w:rPr>
        <w:t>תוך כדי ניתוח דבריו</w:t>
      </w:r>
      <w:r w:rsidR="00B333C1">
        <w:rPr>
          <w:rFonts w:hint="cs"/>
          <w:rtl/>
        </w:rPr>
        <w:t xml:space="preserve"> בהמשך סדרת עיונים זו. </w:t>
      </w:r>
      <w:r w:rsidR="009E4F74">
        <w:rPr>
          <w:rFonts w:hint="cs"/>
          <w:rtl/>
        </w:rPr>
        <w:t xml:space="preserve">אין ספק כי </w:t>
      </w:r>
      <w:r w:rsidR="00944BD5">
        <w:rPr>
          <w:rFonts w:hint="cs"/>
          <w:rtl/>
        </w:rPr>
        <w:t>חלק זה</w:t>
      </w:r>
      <w:r w:rsidRPr="0004360D">
        <w:rPr>
          <w:rFonts w:hint="cs"/>
          <w:rtl/>
        </w:rPr>
        <w:t xml:space="preserve"> </w:t>
      </w:r>
      <w:r>
        <w:rPr>
          <w:rFonts w:hint="cs"/>
          <w:rtl/>
        </w:rPr>
        <w:t>של הסיפור</w:t>
      </w:r>
      <w:r w:rsidR="006922EA">
        <w:rPr>
          <w:rFonts w:hint="cs"/>
          <w:rtl/>
        </w:rPr>
        <w:t xml:space="preserve"> </w:t>
      </w:r>
      <w:r w:rsidR="006922EA">
        <w:rPr>
          <w:rtl/>
        </w:rPr>
        <w:t>–</w:t>
      </w:r>
      <w:r w:rsidR="006922EA">
        <w:rPr>
          <w:rFonts w:hint="cs"/>
          <w:rtl/>
        </w:rPr>
        <w:t xml:space="preserve"> </w:t>
      </w:r>
      <w:r w:rsidR="00C1323C">
        <w:rPr>
          <w:rFonts w:hint="cs"/>
          <w:rtl/>
        </w:rPr>
        <w:t xml:space="preserve">פסוקים </w:t>
      </w:r>
      <w:r>
        <w:rPr>
          <w:rFonts w:hint="cs"/>
          <w:rtl/>
        </w:rPr>
        <w:t>יג–כח</w:t>
      </w:r>
      <w:r w:rsidR="006922EA">
        <w:rPr>
          <w:rFonts w:hint="cs"/>
          <w:rtl/>
        </w:rPr>
        <w:t xml:space="preserve"> </w:t>
      </w:r>
      <w:r w:rsidR="006922EA">
        <w:rPr>
          <w:rtl/>
        </w:rPr>
        <w:t>–</w:t>
      </w:r>
      <w:r w:rsidR="00944BD5">
        <w:rPr>
          <w:rFonts w:hint="cs"/>
          <w:rtl/>
        </w:rPr>
        <w:t xml:space="preserve"> </w:t>
      </w:r>
      <w:r w:rsidR="009E4F74">
        <w:rPr>
          <w:rFonts w:hint="cs"/>
          <w:rtl/>
        </w:rPr>
        <w:t xml:space="preserve">הוא לב הסיפור, לא רק מפני היקפו הנרחב </w:t>
      </w:r>
      <w:r w:rsidR="00F821C3">
        <w:rPr>
          <w:rFonts w:hint="cs"/>
          <w:rtl/>
        </w:rPr>
        <w:t>ומיקומו</w:t>
      </w:r>
      <w:r w:rsidR="009E4F74">
        <w:rPr>
          <w:rFonts w:hint="cs"/>
          <w:rtl/>
        </w:rPr>
        <w:t xml:space="preserve"> במרכז הסיפור, אלא בעיקר בשל אופיו הדרמטי</w:t>
      </w:r>
      <w:r w:rsidR="00F821C3">
        <w:rPr>
          <w:rFonts w:hint="cs"/>
          <w:rtl/>
        </w:rPr>
        <w:t>.</w:t>
      </w:r>
      <w:r w:rsidR="009E4F74">
        <w:rPr>
          <w:rFonts w:hint="cs"/>
          <w:rtl/>
        </w:rPr>
        <w:t xml:space="preserve"> </w:t>
      </w:r>
    </w:p>
    <w:p w:rsidR="00B554D4" w:rsidRDefault="00B554D4" w:rsidP="005F3010">
      <w:pPr>
        <w:rPr>
          <w:rtl/>
        </w:rPr>
      </w:pPr>
    </w:p>
    <w:p w:rsidR="00F70299" w:rsidRDefault="005F3010" w:rsidP="00B554D4">
      <w:pPr>
        <w:rPr>
          <w:rtl/>
        </w:rPr>
      </w:pPr>
      <w:r>
        <w:rPr>
          <w:rFonts w:hint="cs"/>
          <w:rtl/>
        </w:rPr>
        <w:t>מה</w:t>
      </w:r>
      <w:r w:rsidR="00B554D4">
        <w:rPr>
          <w:rFonts w:hint="cs"/>
          <w:rtl/>
        </w:rPr>
        <w:t>י</w:t>
      </w:r>
      <w:r>
        <w:rPr>
          <w:rFonts w:hint="cs"/>
          <w:rtl/>
        </w:rPr>
        <w:t xml:space="preserve"> מטרת</w:t>
      </w:r>
      <w:r w:rsidR="00B333C1">
        <w:rPr>
          <w:rFonts w:hint="cs"/>
          <w:rtl/>
        </w:rPr>
        <w:t xml:space="preserve"> נאומיו הדרמטיים </w:t>
      </w:r>
      <w:r w:rsidR="00B554D4">
        <w:rPr>
          <w:rFonts w:hint="cs"/>
          <w:rtl/>
        </w:rPr>
        <w:t xml:space="preserve">הללו </w:t>
      </w:r>
      <w:r w:rsidR="00B333C1">
        <w:rPr>
          <w:rFonts w:hint="cs"/>
          <w:rtl/>
        </w:rPr>
        <w:t xml:space="preserve">של מיכיהו בן ימלה? </w:t>
      </w:r>
      <w:r w:rsidR="00F70299">
        <w:rPr>
          <w:rFonts w:hint="cs"/>
          <w:rtl/>
        </w:rPr>
        <w:t xml:space="preserve">מה מתכוון </w:t>
      </w:r>
      <w:r w:rsidR="00B554D4">
        <w:rPr>
          <w:rFonts w:hint="cs"/>
          <w:rtl/>
        </w:rPr>
        <w:t>הוא</w:t>
      </w:r>
      <w:r w:rsidR="00F70299">
        <w:rPr>
          <w:rFonts w:hint="cs"/>
          <w:rtl/>
        </w:rPr>
        <w:t xml:space="preserve"> להשיג במאמץ הרטורי העצום שהוא משקיע בשבעת דיבוריו?</w:t>
      </w:r>
    </w:p>
    <w:p w:rsidR="00F70299" w:rsidRDefault="00F70299" w:rsidP="00B554D4">
      <w:pPr>
        <w:rPr>
          <w:rtl/>
        </w:rPr>
      </w:pPr>
      <w:r>
        <w:rPr>
          <w:rFonts w:hint="cs"/>
          <w:rtl/>
        </w:rPr>
        <w:t>כדי לענות על שאלה זו עלינו לעזוב לשעה קלה את מהלך הקריאה הרצופה בסיפורנו, ולעסוק בשאל</w:t>
      </w:r>
      <w:r w:rsidR="00B333C1">
        <w:rPr>
          <w:rFonts w:hint="cs"/>
          <w:rtl/>
        </w:rPr>
        <w:t>ת מגמתו של סיפורנו</w:t>
      </w:r>
      <w:r w:rsidR="00B554D4">
        <w:rPr>
          <w:rFonts w:hint="cs"/>
          <w:rtl/>
        </w:rPr>
        <w:t>.</w:t>
      </w:r>
      <w:r w:rsidR="00B333C1">
        <w:rPr>
          <w:rFonts w:hint="cs"/>
          <w:rtl/>
        </w:rPr>
        <w:t xml:space="preserve"> שאל</w:t>
      </w:r>
      <w:r w:rsidR="00B554D4">
        <w:rPr>
          <w:rFonts w:hint="cs"/>
          <w:rtl/>
        </w:rPr>
        <w:t xml:space="preserve">ה זו </w:t>
      </w:r>
      <w:r>
        <w:rPr>
          <w:rFonts w:hint="cs"/>
          <w:rtl/>
        </w:rPr>
        <w:t xml:space="preserve">מתאימה בדרך כלל לעיון מבוא או לעיון סיכום. אנו נעסוק </w:t>
      </w:r>
      <w:r w:rsidR="006922EA">
        <w:rPr>
          <w:rFonts w:hint="cs"/>
          <w:rtl/>
        </w:rPr>
        <w:t>בשאלה זו</w:t>
      </w:r>
      <w:r w:rsidR="00B333C1">
        <w:rPr>
          <w:rFonts w:hint="cs"/>
          <w:rtl/>
        </w:rPr>
        <w:t xml:space="preserve"> דווקא עתה</w:t>
      </w:r>
      <w:r w:rsidR="00B554D4">
        <w:rPr>
          <w:rFonts w:hint="cs"/>
          <w:rtl/>
        </w:rPr>
        <w:t>,</w:t>
      </w:r>
      <w:r>
        <w:rPr>
          <w:rFonts w:hint="cs"/>
          <w:rtl/>
        </w:rPr>
        <w:t xml:space="preserve"> מפני </w:t>
      </w:r>
      <w:r w:rsidR="005F3010">
        <w:rPr>
          <w:rFonts w:hint="cs"/>
          <w:rtl/>
        </w:rPr>
        <w:t xml:space="preserve">שהיא </w:t>
      </w:r>
      <w:r w:rsidR="00B554D4">
        <w:rPr>
          <w:rFonts w:hint="cs"/>
          <w:rtl/>
        </w:rPr>
        <w:t>קשורה ל</w:t>
      </w:r>
      <w:r w:rsidR="005F3010">
        <w:rPr>
          <w:rFonts w:hint="cs"/>
          <w:rtl/>
        </w:rPr>
        <w:t xml:space="preserve">שאלתנו </w:t>
      </w:r>
      <w:r w:rsidR="00B554D4">
        <w:rPr>
          <w:rFonts w:hint="cs"/>
          <w:rtl/>
        </w:rPr>
        <w:t>הקודמת, והתשובה עליה תסייע בידינו לעמוד על כוונת מיכיהו בשבעת דיבוריו ועל חשיבות פעולתו בסיפורנו</w:t>
      </w:r>
      <w:r>
        <w:rPr>
          <w:rFonts w:hint="cs"/>
          <w:rtl/>
        </w:rPr>
        <w:t>.</w:t>
      </w:r>
    </w:p>
    <w:p w:rsidR="00F70299" w:rsidRDefault="00F70299" w:rsidP="005F3010">
      <w:pPr>
        <w:pStyle w:val="3"/>
        <w:rPr>
          <w:rtl/>
        </w:rPr>
      </w:pPr>
      <w:r>
        <w:rPr>
          <w:rFonts w:hint="cs"/>
          <w:rtl/>
        </w:rPr>
        <w:t>2.</w:t>
      </w:r>
      <w:r w:rsidR="00C1323C">
        <w:rPr>
          <w:rFonts w:hint="cs"/>
          <w:rtl/>
        </w:rPr>
        <w:t xml:space="preserve"> </w:t>
      </w:r>
      <w:r w:rsidR="00B554D4">
        <w:rPr>
          <w:rFonts w:hint="cs"/>
          <w:rtl/>
        </w:rPr>
        <w:t xml:space="preserve">מהו </w:t>
      </w:r>
      <w:r w:rsidR="00C1323C">
        <w:rPr>
          <w:rFonts w:hint="cs"/>
          <w:rtl/>
        </w:rPr>
        <w:t xml:space="preserve">נושאו של הסיפור </w:t>
      </w:r>
    </w:p>
    <w:p w:rsidR="00F70299" w:rsidRDefault="00694065" w:rsidP="00F70299">
      <w:pPr>
        <w:rPr>
          <w:rtl/>
        </w:rPr>
      </w:pPr>
      <w:r>
        <w:rPr>
          <w:rFonts w:hint="cs"/>
          <w:rtl/>
        </w:rPr>
        <w:t>מהו נושאו המרכזי של סיפורנו, מהי מגמתו?</w:t>
      </w:r>
    </w:p>
    <w:p w:rsidR="001711A4" w:rsidRDefault="00694065" w:rsidP="001A5B01">
      <w:pPr>
        <w:rPr>
          <w:rtl/>
        </w:rPr>
      </w:pPr>
      <w:r>
        <w:rPr>
          <w:rFonts w:hint="cs"/>
          <w:rtl/>
        </w:rPr>
        <w:t>סיפורנו</w:t>
      </w:r>
      <w:r w:rsidR="000D08B1">
        <w:rPr>
          <w:rFonts w:hint="cs"/>
          <w:rtl/>
        </w:rPr>
        <w:t xml:space="preserve"> הוא</w:t>
      </w:r>
      <w:r>
        <w:rPr>
          <w:rFonts w:hint="cs"/>
          <w:rtl/>
        </w:rPr>
        <w:t xml:space="preserve"> פרק נוסף ואחרון בקורותיו של אחאב מלך ישראל. </w:t>
      </w:r>
      <w:r w:rsidR="001711A4" w:rsidRPr="00B554D4">
        <w:rPr>
          <w:rFonts w:hint="cs"/>
          <w:rtl/>
        </w:rPr>
        <w:t xml:space="preserve">כפי שכבר אמרנו </w:t>
      </w:r>
      <w:r w:rsidR="001711A4" w:rsidRPr="00B554D4">
        <w:rPr>
          <w:rtl/>
        </w:rPr>
        <w:t>(</w:t>
      </w:r>
      <w:r w:rsidR="001711A4" w:rsidRPr="00B554D4">
        <w:rPr>
          <w:rFonts w:hint="cs"/>
          <w:rtl/>
        </w:rPr>
        <w:t>ב</w:t>
      </w:r>
      <w:r w:rsidR="00B554D4" w:rsidRPr="00B554D4">
        <w:rPr>
          <w:rFonts w:hint="cs"/>
          <w:rtl/>
        </w:rPr>
        <w:t>עיון ב</w:t>
      </w:r>
      <w:r w:rsidR="001711A4" w:rsidRPr="00B554D4">
        <w:rPr>
          <w:rtl/>
        </w:rPr>
        <w:t>)</w:t>
      </w:r>
      <w:r w:rsidR="001711A4" w:rsidRPr="00B554D4">
        <w:rPr>
          <w:rFonts w:hint="cs"/>
          <w:rtl/>
        </w:rPr>
        <w:t>, סיפ</w:t>
      </w:r>
      <w:r w:rsidR="00EC42C9" w:rsidRPr="00B554D4">
        <w:rPr>
          <w:rFonts w:hint="cs"/>
          <w:rtl/>
        </w:rPr>
        <w:t>ו</w:t>
      </w:r>
      <w:r w:rsidR="001711A4" w:rsidRPr="00B554D4">
        <w:rPr>
          <w:rFonts w:hint="cs"/>
          <w:rtl/>
        </w:rPr>
        <w:t>ר</w:t>
      </w:r>
      <w:r w:rsidR="00EC42C9" w:rsidRPr="00B554D4">
        <w:rPr>
          <w:rFonts w:hint="cs"/>
          <w:rtl/>
        </w:rPr>
        <w:t xml:space="preserve"> זה</w:t>
      </w:r>
      <w:r w:rsidR="000D08B1">
        <w:rPr>
          <w:rFonts w:hint="cs"/>
          <w:rtl/>
        </w:rPr>
        <w:t xml:space="preserve"> הוא המשכו של פרק כ' והוא מצטרף אליו ל'מכלול סיפורי' אחד</w:t>
      </w:r>
      <w:r w:rsidR="001711A4">
        <w:rPr>
          <w:rFonts w:hint="cs"/>
          <w:rtl/>
        </w:rPr>
        <w:t>.</w:t>
      </w:r>
      <w:r w:rsidR="000D08B1">
        <w:rPr>
          <w:rFonts w:hint="cs"/>
          <w:rtl/>
        </w:rPr>
        <w:t xml:space="preserve"> </w:t>
      </w:r>
      <w:r>
        <w:rPr>
          <w:rFonts w:hint="cs"/>
          <w:rtl/>
        </w:rPr>
        <w:t>אחאב הוא הדמות הראשית ב</w:t>
      </w:r>
      <w:r w:rsidR="001711A4">
        <w:rPr>
          <w:rFonts w:hint="cs"/>
          <w:rtl/>
        </w:rPr>
        <w:t>סיפור</w:t>
      </w:r>
      <w:r w:rsidR="00B554D4">
        <w:rPr>
          <w:rFonts w:hint="cs"/>
          <w:rtl/>
        </w:rPr>
        <w:t>נו</w:t>
      </w:r>
      <w:r>
        <w:rPr>
          <w:rFonts w:hint="cs"/>
          <w:rtl/>
        </w:rPr>
        <w:t xml:space="preserve">, ואין הוא נעדר אף לא מתמונה אחת </w:t>
      </w:r>
      <w:r w:rsidR="00B554D4">
        <w:rPr>
          <w:rFonts w:hint="cs"/>
          <w:rtl/>
        </w:rPr>
        <w:t>בו</w:t>
      </w:r>
      <w:r>
        <w:rPr>
          <w:rFonts w:hint="cs"/>
          <w:rtl/>
        </w:rPr>
        <w:t xml:space="preserve">. </w:t>
      </w:r>
      <w:r w:rsidR="001711A4">
        <w:rPr>
          <w:rFonts w:hint="cs"/>
          <w:rtl/>
        </w:rPr>
        <w:t>ממה שסופר לנו על</w:t>
      </w:r>
      <w:r>
        <w:rPr>
          <w:rFonts w:hint="cs"/>
          <w:rtl/>
        </w:rPr>
        <w:t xml:space="preserve"> קורות מלכותו של אחאב </w:t>
      </w:r>
      <w:r w:rsidR="001711A4">
        <w:rPr>
          <w:rFonts w:hint="cs"/>
          <w:rtl/>
        </w:rPr>
        <w:t>עד עתה</w:t>
      </w:r>
      <w:r w:rsidR="00B554D4">
        <w:rPr>
          <w:rFonts w:hint="cs"/>
          <w:rtl/>
        </w:rPr>
        <w:t xml:space="preserve"> </w:t>
      </w:r>
      <w:r w:rsidR="00B554D4" w:rsidRPr="00D06F50">
        <w:rPr>
          <w:rFonts w:hint="cs"/>
          <w:rtl/>
        </w:rPr>
        <w:t>בשני הסיפורים הקודמים</w:t>
      </w:r>
      <w:r w:rsidR="001711A4" w:rsidRPr="00D06F50">
        <w:rPr>
          <w:rFonts w:hint="cs"/>
          <w:rtl/>
        </w:rPr>
        <w:t xml:space="preserve">, </w:t>
      </w:r>
      <w:r w:rsidRPr="00D06F50">
        <w:rPr>
          <w:rFonts w:hint="cs"/>
          <w:rtl/>
        </w:rPr>
        <w:t>אנו יודעים ש</w:t>
      </w:r>
      <w:r w:rsidR="001A5B01" w:rsidRPr="00D06F50">
        <w:rPr>
          <w:rFonts w:hint="cs"/>
          <w:rtl/>
        </w:rPr>
        <w:t xml:space="preserve">פעמיים </w:t>
      </w:r>
      <w:r w:rsidRPr="00D06F50">
        <w:rPr>
          <w:rFonts w:hint="cs"/>
          <w:rtl/>
        </w:rPr>
        <w:t>נגזרה על אחאב מיתה שלא בזמנה</w:t>
      </w:r>
      <w:r w:rsidR="00B554D4" w:rsidRPr="00D06F50">
        <w:rPr>
          <w:rFonts w:hint="cs"/>
          <w:rtl/>
        </w:rPr>
        <w:t>.</w:t>
      </w:r>
      <w:r w:rsidR="001A5B01" w:rsidRPr="00D06F50">
        <w:rPr>
          <w:rStyle w:val="a9"/>
          <w:rtl/>
        </w:rPr>
        <w:footnoteReference w:id="2"/>
      </w:r>
      <w:r w:rsidR="001A5B01" w:rsidRPr="00D06F50">
        <w:rPr>
          <w:rFonts w:hint="cs"/>
          <w:rtl/>
        </w:rPr>
        <w:t xml:space="preserve"> </w:t>
      </w:r>
      <w:r w:rsidRPr="00D06F50">
        <w:rPr>
          <w:rFonts w:hint="cs"/>
          <w:rtl/>
        </w:rPr>
        <w:t xml:space="preserve">סיפורנו </w:t>
      </w:r>
      <w:r w:rsidR="001711A4" w:rsidRPr="00D06F50">
        <w:rPr>
          <w:rFonts w:hint="cs"/>
          <w:rtl/>
        </w:rPr>
        <w:t>בא ל</w:t>
      </w:r>
      <w:r w:rsidRPr="00D06F50">
        <w:rPr>
          <w:rFonts w:hint="cs"/>
          <w:rtl/>
        </w:rPr>
        <w:t>תאר</w:t>
      </w:r>
      <w:r w:rsidR="001711A4" w:rsidRPr="00D06F50">
        <w:rPr>
          <w:rFonts w:hint="cs"/>
          <w:rtl/>
        </w:rPr>
        <w:t xml:space="preserve"> את</w:t>
      </w:r>
      <w:r w:rsidRPr="00D06F50">
        <w:rPr>
          <w:rFonts w:hint="cs"/>
          <w:rtl/>
        </w:rPr>
        <w:t xml:space="preserve"> הנסיבות </w:t>
      </w:r>
      <w:r w:rsidR="001A5B01" w:rsidRPr="00D06F50">
        <w:rPr>
          <w:rFonts w:hint="cs"/>
          <w:rtl/>
        </w:rPr>
        <w:t>לקיומן של הגזרות הללו שנגזרו על אחאב</w:t>
      </w:r>
      <w:r w:rsidRPr="00D06F50">
        <w:rPr>
          <w:rFonts w:hint="cs"/>
          <w:rtl/>
        </w:rPr>
        <w:t>.</w:t>
      </w:r>
      <w:r w:rsidR="001711A4">
        <w:rPr>
          <w:rFonts w:hint="cs"/>
          <w:rtl/>
        </w:rPr>
        <w:t xml:space="preserve"> </w:t>
      </w:r>
    </w:p>
    <w:p w:rsidR="001711A4" w:rsidRDefault="005F3010" w:rsidP="00493A7B">
      <w:pPr>
        <w:rPr>
          <w:rtl/>
        </w:rPr>
      </w:pPr>
      <w:r>
        <w:rPr>
          <w:rFonts w:hint="cs"/>
          <w:rtl/>
        </w:rPr>
        <w:lastRenderedPageBreak/>
        <w:t xml:space="preserve">נושאו של הסיפור הוא אפוא </w:t>
      </w:r>
      <w:r w:rsidR="001A5B01">
        <w:rPr>
          <w:rFonts w:hint="cs"/>
          <w:rtl/>
        </w:rPr>
        <w:t xml:space="preserve">קיום הגזרה על </w:t>
      </w:r>
      <w:r w:rsidR="001711A4">
        <w:rPr>
          <w:rFonts w:hint="cs"/>
          <w:rtl/>
        </w:rPr>
        <w:t xml:space="preserve">מות אחאב כדבר </w:t>
      </w:r>
      <w:r>
        <w:rPr>
          <w:rFonts w:hint="cs"/>
          <w:rtl/>
        </w:rPr>
        <w:t>ה'</w:t>
      </w:r>
      <w:r w:rsidR="001711A4">
        <w:rPr>
          <w:rFonts w:hint="cs"/>
          <w:rtl/>
        </w:rPr>
        <w:t>, ו</w:t>
      </w:r>
      <w:r w:rsidR="00694065">
        <w:rPr>
          <w:rFonts w:hint="cs"/>
          <w:rtl/>
        </w:rPr>
        <w:t>דבר זה פשוט</w:t>
      </w:r>
      <w:r w:rsidR="006922EA">
        <w:rPr>
          <w:rFonts w:hint="cs"/>
          <w:rtl/>
        </w:rPr>
        <w:t xml:space="preserve"> וברור</w:t>
      </w:r>
      <w:r w:rsidR="00694065">
        <w:rPr>
          <w:rFonts w:hint="cs"/>
          <w:rtl/>
        </w:rPr>
        <w:t>. אלא ש</w:t>
      </w:r>
      <w:r w:rsidR="001711A4">
        <w:rPr>
          <w:rFonts w:hint="cs"/>
          <w:rtl/>
        </w:rPr>
        <w:t>עדיין יש לשאול</w:t>
      </w:r>
      <w:r w:rsidR="001A5B01">
        <w:rPr>
          <w:rFonts w:hint="cs"/>
          <w:rtl/>
        </w:rPr>
        <w:t>:</w:t>
      </w:r>
      <w:r w:rsidR="001711A4">
        <w:rPr>
          <w:rFonts w:hint="cs"/>
          <w:rtl/>
        </w:rPr>
        <w:t xml:space="preserve"> סיפור</w:t>
      </w:r>
      <w:r w:rsidR="001A5B01">
        <w:rPr>
          <w:rFonts w:hint="cs"/>
          <w:rtl/>
        </w:rPr>
        <w:t>נו הרי</w:t>
      </w:r>
      <w:r w:rsidR="001711A4">
        <w:rPr>
          <w:rFonts w:hint="cs"/>
          <w:rtl/>
        </w:rPr>
        <w:t xml:space="preserve"> אינו</w:t>
      </w:r>
      <w:r w:rsidR="001A5B01">
        <w:rPr>
          <w:rFonts w:hint="cs"/>
          <w:rtl/>
        </w:rPr>
        <w:t xml:space="preserve"> חותר</w:t>
      </w:r>
      <w:r w:rsidR="001711A4">
        <w:rPr>
          <w:rFonts w:hint="cs"/>
          <w:rtl/>
        </w:rPr>
        <w:t xml:space="preserve"> </w:t>
      </w:r>
      <w:r w:rsidR="00493A7B">
        <w:rPr>
          <w:rFonts w:hint="cs"/>
          <w:rtl/>
        </w:rPr>
        <w:t>בדרך קצרה אל צ</w:t>
      </w:r>
      <w:r w:rsidR="001711A4">
        <w:rPr>
          <w:rFonts w:hint="cs"/>
          <w:rtl/>
        </w:rPr>
        <w:t xml:space="preserve">יון מותו של אחאב בטרם עת, אלא יש בו הרבה מעבר לכך: </w:t>
      </w:r>
      <w:r>
        <w:rPr>
          <w:rFonts w:hint="cs"/>
          <w:rtl/>
        </w:rPr>
        <w:t>הוא</w:t>
      </w:r>
      <w:r w:rsidR="001711A4">
        <w:rPr>
          <w:rFonts w:hint="cs"/>
          <w:rtl/>
        </w:rPr>
        <w:t xml:space="preserve"> עוקב אחר אחאב </w:t>
      </w:r>
      <w:r w:rsidR="006922EA">
        <w:rPr>
          <w:rFonts w:hint="cs"/>
          <w:rtl/>
        </w:rPr>
        <w:t>מ</w:t>
      </w:r>
      <w:r w:rsidR="00493A7B">
        <w:rPr>
          <w:rFonts w:hint="cs"/>
          <w:rtl/>
        </w:rPr>
        <w:t>רגע החלטתו</w:t>
      </w:r>
      <w:r w:rsidR="001711A4">
        <w:rPr>
          <w:rFonts w:hint="cs"/>
          <w:rtl/>
        </w:rPr>
        <w:t xml:space="preserve"> לצאת למלחמה, דרך </w:t>
      </w:r>
      <w:r w:rsidR="00493A7B">
        <w:rPr>
          <w:rFonts w:hint="cs"/>
          <w:rtl/>
        </w:rPr>
        <w:t>העימות הגדול שאחאב מצוי במרכזו בין מיכיהו לנביאי השקר, ועד ל</w:t>
      </w:r>
      <w:r>
        <w:rPr>
          <w:rFonts w:hint="cs"/>
          <w:rtl/>
        </w:rPr>
        <w:t xml:space="preserve">תיאור </w:t>
      </w:r>
      <w:r w:rsidR="001711A4">
        <w:rPr>
          <w:rFonts w:hint="cs"/>
          <w:rtl/>
        </w:rPr>
        <w:t xml:space="preserve">המלחמה </w:t>
      </w:r>
      <w:r w:rsidR="00493A7B">
        <w:rPr>
          <w:rFonts w:hint="cs"/>
          <w:rtl/>
        </w:rPr>
        <w:t>ו</w:t>
      </w:r>
      <w:r w:rsidR="001711A4">
        <w:rPr>
          <w:rFonts w:hint="cs"/>
          <w:rtl/>
        </w:rPr>
        <w:t>תוצאותיה</w:t>
      </w:r>
      <w:r w:rsidR="00493A7B">
        <w:rPr>
          <w:rFonts w:hint="cs"/>
          <w:rtl/>
        </w:rPr>
        <w:t>.</w:t>
      </w:r>
      <w:r w:rsidR="001711A4">
        <w:rPr>
          <w:rFonts w:hint="cs"/>
          <w:rtl/>
        </w:rPr>
        <w:t xml:space="preserve"> </w:t>
      </w:r>
      <w:r w:rsidR="00493A7B">
        <w:rPr>
          <w:rFonts w:hint="cs"/>
          <w:rtl/>
        </w:rPr>
        <w:t xml:space="preserve">האם כל חלקי </w:t>
      </w:r>
      <w:r w:rsidR="00493A7B" w:rsidRPr="00D06F50">
        <w:rPr>
          <w:rFonts w:hint="cs"/>
          <w:rtl/>
        </w:rPr>
        <w:t>הסיפור הללו נחוצים כדי להראות שהגזרה על מות אחאב נתקיימה?</w:t>
      </w:r>
    </w:p>
    <w:p w:rsidR="00A55433" w:rsidRDefault="00CF00C0" w:rsidP="005F3010">
      <w:pPr>
        <w:pStyle w:val="3"/>
        <w:rPr>
          <w:rtl/>
        </w:rPr>
      </w:pPr>
      <w:r>
        <w:rPr>
          <w:rFonts w:hint="cs"/>
          <w:rtl/>
        </w:rPr>
        <w:t>3</w:t>
      </w:r>
      <w:r w:rsidR="0015633D">
        <w:rPr>
          <w:rFonts w:hint="cs"/>
          <w:rtl/>
        </w:rPr>
        <w:t xml:space="preserve">. </w:t>
      </w:r>
      <w:r w:rsidR="00D07FDD">
        <w:rPr>
          <w:rFonts w:hint="cs"/>
          <w:rtl/>
        </w:rPr>
        <w:t xml:space="preserve">אפשרות א </w:t>
      </w:r>
    </w:p>
    <w:p w:rsidR="001711A4" w:rsidRDefault="00A55433" w:rsidP="00A55433">
      <w:pPr>
        <w:pStyle w:val="4"/>
        <w:rPr>
          <w:rtl/>
        </w:rPr>
      </w:pPr>
      <w:r>
        <w:rPr>
          <w:rFonts w:hint="cs"/>
          <w:rtl/>
        </w:rPr>
        <w:t>1.</w:t>
      </w:r>
      <w:r w:rsidR="00CF00C0">
        <w:rPr>
          <w:rFonts w:hint="cs"/>
          <w:rtl/>
        </w:rPr>
        <w:t xml:space="preserve"> מגמת הסיפור להראות כיצד </w:t>
      </w:r>
      <w:r w:rsidR="0015633D">
        <w:rPr>
          <w:rFonts w:hint="cs"/>
          <w:rtl/>
        </w:rPr>
        <w:t xml:space="preserve">ההשגחה </w:t>
      </w:r>
      <w:r w:rsidR="00CF00C0">
        <w:rPr>
          <w:rFonts w:hint="cs"/>
          <w:rtl/>
        </w:rPr>
        <w:t>מוליכה את האדם אל עונשו</w:t>
      </w:r>
      <w:r w:rsidR="00EC42C9">
        <w:rPr>
          <w:rFonts w:hint="cs"/>
          <w:rtl/>
        </w:rPr>
        <w:t xml:space="preserve"> </w:t>
      </w:r>
      <w:r w:rsidR="00493A7B">
        <w:rPr>
          <w:rFonts w:hint="cs"/>
          <w:rtl/>
        </w:rPr>
        <w:t>בעל כורחו</w:t>
      </w:r>
    </w:p>
    <w:p w:rsidR="00CF00C0" w:rsidRDefault="0015633D" w:rsidP="005F3010">
      <w:pPr>
        <w:rPr>
          <w:rtl/>
        </w:rPr>
      </w:pPr>
      <w:r>
        <w:rPr>
          <w:rFonts w:hint="cs"/>
          <w:rtl/>
        </w:rPr>
        <w:t xml:space="preserve">מפרשים אחדים טוענים כי סיפורנו בא להראות כיצד הנהגת ה' לוכדת את האדם החייב בעונש </w:t>
      </w:r>
      <w:r w:rsidR="005F3010">
        <w:rPr>
          <w:rFonts w:hint="cs"/>
          <w:rtl/>
        </w:rPr>
        <w:t>ומובילה את המאורעות כך</w:t>
      </w:r>
      <w:r>
        <w:rPr>
          <w:rFonts w:hint="cs"/>
          <w:rtl/>
        </w:rPr>
        <w:t xml:space="preserve"> שיבוא על עונשו.</w:t>
      </w:r>
      <w:r w:rsidR="00694065">
        <w:rPr>
          <w:rFonts w:hint="cs"/>
          <w:rtl/>
        </w:rPr>
        <w:t xml:space="preserve"> </w:t>
      </w:r>
    </w:p>
    <w:p w:rsidR="00694065" w:rsidRDefault="0015633D" w:rsidP="005F3010">
      <w:pPr>
        <w:rPr>
          <w:rtl/>
        </w:rPr>
      </w:pPr>
      <w:r>
        <w:rPr>
          <w:rFonts w:hint="cs"/>
          <w:rtl/>
        </w:rPr>
        <w:t xml:space="preserve">הנה </w:t>
      </w:r>
      <w:r w:rsidR="00694065">
        <w:rPr>
          <w:rFonts w:hint="cs"/>
          <w:rtl/>
        </w:rPr>
        <w:t>דברי ר"י אברבנאל בראש סיפורנו:</w:t>
      </w:r>
    </w:p>
    <w:p w:rsidR="00694065" w:rsidRDefault="00694065" w:rsidP="00694065">
      <w:pPr>
        <w:ind w:left="720" w:firstLine="2"/>
        <w:rPr>
          <w:rtl/>
        </w:rPr>
      </w:pPr>
      <w:r>
        <w:rPr>
          <w:rFonts w:hint="cs"/>
          <w:rtl/>
        </w:rPr>
        <w:t>סיפר הכתוב שאחרי השלוש שנים שהאריך השם יתברך אפו לאחאב,</w:t>
      </w:r>
      <w:r>
        <w:rPr>
          <w:rStyle w:val="a9"/>
          <w:rtl/>
        </w:rPr>
        <w:footnoteReference w:id="3"/>
      </w:r>
      <w:r>
        <w:rPr>
          <w:rFonts w:hint="cs"/>
          <w:rtl/>
        </w:rPr>
        <w:t xml:space="preserve"> </w:t>
      </w:r>
      <w:r>
        <w:rPr>
          <w:rFonts w:hint="cs"/>
          <w:b/>
          <w:bCs/>
          <w:rtl/>
        </w:rPr>
        <w:t>העיר את רוחו לתת גמולו בראשו</w:t>
      </w:r>
      <w:r>
        <w:rPr>
          <w:rFonts w:hint="cs"/>
          <w:rtl/>
        </w:rPr>
        <w:t>, שיאמר לעבדיו "</w:t>
      </w:r>
      <w:r w:rsidRPr="00694065">
        <w:rPr>
          <w:rFonts w:hint="cs"/>
          <w:rtl/>
        </w:rPr>
        <w:t>הַיְדַעְתֶּם כִּי לָנוּ רָמֹת גִּלְעָד וַאֲנַחְנוּ מַחְשִׁים מִקַּחַת אֹתָהּ מִיַּד מֶלֶךְ אֲרָם</w:t>
      </w:r>
      <w:r>
        <w:rPr>
          <w:rFonts w:hint="cs"/>
          <w:rtl/>
        </w:rPr>
        <w:t>".</w:t>
      </w:r>
    </w:p>
    <w:p w:rsidR="007219DC" w:rsidRDefault="00CF00C0" w:rsidP="006E1208">
      <w:pPr>
        <w:rPr>
          <w:rtl/>
        </w:rPr>
      </w:pPr>
      <w:r>
        <w:rPr>
          <w:rFonts w:hint="cs"/>
          <w:rtl/>
        </w:rPr>
        <w:t xml:space="preserve">כלומר ההשגחה היא שעוררה את אחאב ליזום את המלחמה כדי להביא על אחאב את עונשו. </w:t>
      </w:r>
      <w:r w:rsidR="00694065">
        <w:rPr>
          <w:rFonts w:hint="cs"/>
          <w:rtl/>
        </w:rPr>
        <w:t>אף את המשך הסיפור מפרש ר</w:t>
      </w:r>
      <w:r>
        <w:rPr>
          <w:rFonts w:hint="cs"/>
          <w:rtl/>
        </w:rPr>
        <w:t>"</w:t>
      </w:r>
      <w:r w:rsidR="00694065">
        <w:rPr>
          <w:rFonts w:hint="cs"/>
          <w:rtl/>
        </w:rPr>
        <w:t>י</w:t>
      </w:r>
      <w:r>
        <w:rPr>
          <w:rFonts w:hint="cs"/>
          <w:rtl/>
        </w:rPr>
        <w:t xml:space="preserve"> </w:t>
      </w:r>
      <w:r w:rsidR="00694065">
        <w:rPr>
          <w:rFonts w:hint="cs"/>
          <w:rtl/>
        </w:rPr>
        <w:t>א</w:t>
      </w:r>
      <w:r>
        <w:rPr>
          <w:rFonts w:hint="cs"/>
          <w:rtl/>
        </w:rPr>
        <w:t>ברבנאל</w:t>
      </w:r>
      <w:r w:rsidR="00694065">
        <w:rPr>
          <w:rFonts w:hint="cs"/>
          <w:rtl/>
        </w:rPr>
        <w:t xml:space="preserve"> ברוח דבריו אלה</w:t>
      </w:r>
      <w:r w:rsidR="0015633D">
        <w:rPr>
          <w:rFonts w:hint="cs"/>
          <w:rtl/>
        </w:rPr>
        <w:t xml:space="preserve">: לא רק </w:t>
      </w:r>
      <w:r w:rsidR="00694065">
        <w:rPr>
          <w:rFonts w:hint="cs"/>
          <w:rtl/>
        </w:rPr>
        <w:t>התעוררותו</w:t>
      </w:r>
      <w:r w:rsidR="00DB2014">
        <w:rPr>
          <w:rFonts w:hint="cs"/>
          <w:rtl/>
        </w:rPr>
        <w:t xml:space="preserve"> של אחאב</w:t>
      </w:r>
      <w:r w:rsidR="00694065">
        <w:rPr>
          <w:rFonts w:hint="cs"/>
          <w:rtl/>
        </w:rPr>
        <w:t xml:space="preserve"> לכבוש </w:t>
      </w:r>
      <w:r w:rsidR="00493A7B">
        <w:rPr>
          <w:rFonts w:hint="cs"/>
          <w:rtl/>
        </w:rPr>
        <w:t>את רמות גלעד היא מלכודת א-לוהית</w:t>
      </w:r>
      <w:r w:rsidR="00694065">
        <w:rPr>
          <w:rFonts w:hint="cs"/>
          <w:rtl/>
        </w:rPr>
        <w:t xml:space="preserve"> שנועדה להפילו שם; </w:t>
      </w:r>
      <w:r w:rsidR="004A03C5">
        <w:rPr>
          <w:rFonts w:hint="cs"/>
          <w:rtl/>
        </w:rPr>
        <w:t xml:space="preserve">אף </w:t>
      </w:r>
      <w:r w:rsidR="00694065">
        <w:rPr>
          <w:rFonts w:hint="cs"/>
          <w:rtl/>
        </w:rPr>
        <w:t>ארבע מאות נביאי השקר וצדקיה בראשם הם שלוחי ההשגחה הא-לוהית</w:t>
      </w:r>
      <w:r w:rsidR="007219DC">
        <w:rPr>
          <w:rFonts w:hint="cs"/>
          <w:rtl/>
        </w:rPr>
        <w:t>:</w:t>
      </w:r>
    </w:p>
    <w:p w:rsidR="00694065" w:rsidRDefault="006E1208" w:rsidP="005F3010">
      <w:pPr>
        <w:pStyle w:val="ab"/>
        <w:rPr>
          <w:rtl/>
        </w:rPr>
      </w:pPr>
      <w:r w:rsidRPr="005F3010">
        <w:rPr>
          <w:rFonts w:hint="cs"/>
          <w:b/>
          <w:bCs/>
          <w:rtl/>
        </w:rPr>
        <w:t>העיר</w:t>
      </w:r>
      <w:r w:rsidRPr="006E1208">
        <w:rPr>
          <w:rFonts w:hint="cs"/>
          <w:rtl/>
        </w:rPr>
        <w:t xml:space="preserve"> [ה'] </w:t>
      </w:r>
      <w:r w:rsidRPr="005F3010">
        <w:rPr>
          <w:rFonts w:hint="cs"/>
          <w:b/>
          <w:bCs/>
          <w:rtl/>
        </w:rPr>
        <w:t>את</w:t>
      </w:r>
      <w:r w:rsidRPr="005F3010">
        <w:rPr>
          <w:b/>
          <w:bCs/>
          <w:rtl/>
        </w:rPr>
        <w:t xml:space="preserve"> </w:t>
      </w:r>
      <w:r w:rsidRPr="005F3010">
        <w:rPr>
          <w:rFonts w:hint="cs"/>
          <w:b/>
          <w:bCs/>
          <w:rtl/>
        </w:rPr>
        <w:t>רוחם</w:t>
      </w:r>
      <w:r w:rsidRPr="006E1208">
        <w:rPr>
          <w:rFonts w:hint="cs"/>
          <w:rtl/>
        </w:rPr>
        <w:t xml:space="preserve"> (– של נביאי השקר) לכשיאמרו זה, כדי שהוא (– אחאב) </w:t>
      </w:r>
      <w:r w:rsidR="00694065">
        <w:rPr>
          <w:rFonts w:hint="cs"/>
          <w:rtl/>
        </w:rPr>
        <w:t xml:space="preserve">יבטח בהם וילך וייכשל בפיהם </w:t>
      </w:r>
      <w:r w:rsidR="0015633D">
        <w:rPr>
          <w:rFonts w:hint="cs"/>
          <w:rtl/>
        </w:rPr>
        <w:t>(</w:t>
      </w:r>
      <w:r w:rsidR="0015633D">
        <w:rPr>
          <w:rtl/>
        </w:rPr>
        <w:t>–</w:t>
      </w:r>
      <w:r w:rsidR="0015633D">
        <w:rPr>
          <w:rFonts w:hint="cs"/>
          <w:rtl/>
        </w:rPr>
        <w:t xml:space="preserve"> </w:t>
      </w:r>
      <w:r w:rsidR="00694065">
        <w:rPr>
          <w:rFonts w:hint="cs"/>
          <w:rtl/>
        </w:rPr>
        <w:t>על פיהם). והיה כל זה, לפי שהשם יתברך גזר עליו רעה שימות במלחמה.</w:t>
      </w:r>
    </w:p>
    <w:p w:rsidR="00D06F50" w:rsidRDefault="00D06F50" w:rsidP="006E1208">
      <w:pPr>
        <w:rPr>
          <w:rtl/>
        </w:rPr>
      </w:pPr>
    </w:p>
    <w:p w:rsidR="007219DC" w:rsidRPr="005F3010" w:rsidRDefault="007219DC" w:rsidP="006E1208">
      <w:pPr>
        <w:rPr>
          <w:rtl/>
        </w:rPr>
      </w:pPr>
      <w:r w:rsidRPr="005F3010">
        <w:rPr>
          <w:rFonts w:hint="cs"/>
          <w:rtl/>
        </w:rPr>
        <w:t>הפרשן</w:t>
      </w:r>
      <w:r w:rsidRPr="005F3010">
        <w:rPr>
          <w:rtl/>
        </w:rPr>
        <w:t xml:space="preserve"> </w:t>
      </w:r>
      <w:r w:rsidRPr="005F3010">
        <w:rPr>
          <w:rFonts w:hint="cs"/>
          <w:rtl/>
        </w:rPr>
        <w:t>הקדום</w:t>
      </w:r>
      <w:r w:rsidRPr="005F3010">
        <w:rPr>
          <w:rtl/>
        </w:rPr>
        <w:t xml:space="preserve"> </w:t>
      </w:r>
      <w:r w:rsidRPr="005F3010">
        <w:rPr>
          <w:rFonts w:hint="cs"/>
          <w:rtl/>
        </w:rPr>
        <w:t>ביותר</w:t>
      </w:r>
      <w:r w:rsidRPr="005F3010">
        <w:rPr>
          <w:rtl/>
        </w:rPr>
        <w:t xml:space="preserve"> </w:t>
      </w:r>
      <w:r w:rsidRPr="005F3010">
        <w:rPr>
          <w:rFonts w:hint="cs"/>
          <w:rtl/>
        </w:rPr>
        <w:t>שפירש</w:t>
      </w:r>
      <w:r w:rsidRPr="005F3010">
        <w:rPr>
          <w:rtl/>
        </w:rPr>
        <w:t xml:space="preserve"> </w:t>
      </w:r>
      <w:r w:rsidRPr="005F3010">
        <w:rPr>
          <w:rFonts w:hint="cs"/>
          <w:rtl/>
        </w:rPr>
        <w:t>את</w:t>
      </w:r>
      <w:r w:rsidRPr="005F3010">
        <w:rPr>
          <w:rtl/>
        </w:rPr>
        <w:t xml:space="preserve"> </w:t>
      </w:r>
      <w:r w:rsidRPr="005F3010">
        <w:rPr>
          <w:rFonts w:hint="cs"/>
          <w:rtl/>
        </w:rPr>
        <w:t>מגמת</w:t>
      </w:r>
      <w:r w:rsidRPr="005F3010">
        <w:rPr>
          <w:rtl/>
        </w:rPr>
        <w:t xml:space="preserve"> </w:t>
      </w:r>
      <w:r w:rsidRPr="005F3010">
        <w:rPr>
          <w:rFonts w:hint="cs"/>
          <w:rtl/>
        </w:rPr>
        <w:t>סיפורנו</w:t>
      </w:r>
      <w:r w:rsidRPr="005F3010">
        <w:rPr>
          <w:rtl/>
        </w:rPr>
        <w:t xml:space="preserve"> </w:t>
      </w:r>
      <w:r w:rsidRPr="005F3010">
        <w:rPr>
          <w:rFonts w:hint="cs"/>
          <w:rtl/>
        </w:rPr>
        <w:t>בדרך</w:t>
      </w:r>
      <w:r w:rsidRPr="005F3010">
        <w:rPr>
          <w:rtl/>
        </w:rPr>
        <w:t xml:space="preserve"> </w:t>
      </w:r>
      <w:r w:rsidRPr="005F3010">
        <w:rPr>
          <w:rFonts w:hint="cs"/>
          <w:rtl/>
        </w:rPr>
        <w:t>זו</w:t>
      </w:r>
      <w:r w:rsidRPr="005F3010">
        <w:rPr>
          <w:rtl/>
        </w:rPr>
        <w:t xml:space="preserve"> </w:t>
      </w:r>
      <w:r w:rsidRPr="005F3010">
        <w:rPr>
          <w:rFonts w:hint="cs"/>
          <w:rtl/>
        </w:rPr>
        <w:t>הוא</w:t>
      </w:r>
      <w:r w:rsidRPr="005F3010">
        <w:rPr>
          <w:rtl/>
        </w:rPr>
        <w:t xml:space="preserve"> </w:t>
      </w:r>
      <w:r w:rsidRPr="005F3010">
        <w:rPr>
          <w:rFonts w:hint="cs"/>
          <w:rtl/>
        </w:rPr>
        <w:t>יוסף</w:t>
      </w:r>
      <w:r w:rsidRPr="005F3010">
        <w:rPr>
          <w:rtl/>
        </w:rPr>
        <w:t xml:space="preserve"> </w:t>
      </w:r>
      <w:r w:rsidRPr="005F3010">
        <w:rPr>
          <w:rFonts w:hint="cs"/>
          <w:rtl/>
        </w:rPr>
        <w:t>בן</w:t>
      </w:r>
      <w:r w:rsidRPr="005F3010">
        <w:rPr>
          <w:rtl/>
        </w:rPr>
        <w:t xml:space="preserve"> </w:t>
      </w:r>
      <w:r w:rsidRPr="005F3010">
        <w:rPr>
          <w:rFonts w:hint="cs"/>
          <w:rtl/>
        </w:rPr>
        <w:t>מתתיהו</w:t>
      </w:r>
      <w:r w:rsidRPr="005F3010">
        <w:rPr>
          <w:rtl/>
        </w:rPr>
        <w:t xml:space="preserve">. </w:t>
      </w:r>
      <w:r w:rsidRPr="005F3010">
        <w:rPr>
          <w:rFonts w:hint="cs"/>
          <w:rtl/>
        </w:rPr>
        <w:t>יוסף</w:t>
      </w:r>
      <w:r w:rsidRPr="005F3010">
        <w:rPr>
          <w:rtl/>
        </w:rPr>
        <w:t xml:space="preserve"> </w:t>
      </w:r>
      <w:r w:rsidRPr="005F3010">
        <w:rPr>
          <w:rFonts w:hint="cs"/>
          <w:rtl/>
        </w:rPr>
        <w:t>ערך</w:t>
      </w:r>
      <w:r w:rsidRPr="005F3010">
        <w:rPr>
          <w:rtl/>
        </w:rPr>
        <w:t xml:space="preserve"> </w:t>
      </w:r>
      <w:r w:rsidRPr="005F3010">
        <w:rPr>
          <w:rFonts w:hint="cs"/>
          <w:rtl/>
        </w:rPr>
        <w:t>פרפרזה</w:t>
      </w:r>
      <w:r w:rsidRPr="005F3010">
        <w:rPr>
          <w:rtl/>
        </w:rPr>
        <w:t xml:space="preserve"> </w:t>
      </w:r>
      <w:r w:rsidRPr="005F3010">
        <w:rPr>
          <w:rFonts w:hint="cs"/>
          <w:rtl/>
        </w:rPr>
        <w:t>על</w:t>
      </w:r>
      <w:r w:rsidRPr="005F3010">
        <w:rPr>
          <w:rtl/>
        </w:rPr>
        <w:t xml:space="preserve"> </w:t>
      </w:r>
      <w:r w:rsidRPr="005F3010">
        <w:rPr>
          <w:rFonts w:hint="cs"/>
          <w:rtl/>
        </w:rPr>
        <w:t>סיפורנו</w:t>
      </w:r>
      <w:r w:rsidRPr="005F3010">
        <w:rPr>
          <w:rtl/>
        </w:rPr>
        <w:t xml:space="preserve"> </w:t>
      </w:r>
      <w:r w:rsidRPr="005F3010">
        <w:rPr>
          <w:rFonts w:hint="cs"/>
          <w:rtl/>
        </w:rPr>
        <w:t>בסוף</w:t>
      </w:r>
      <w:r w:rsidRPr="005F3010">
        <w:rPr>
          <w:rtl/>
        </w:rPr>
        <w:t xml:space="preserve"> </w:t>
      </w:r>
      <w:r w:rsidRPr="005F3010">
        <w:rPr>
          <w:rFonts w:hint="cs"/>
          <w:rtl/>
        </w:rPr>
        <w:t>הספר</w:t>
      </w:r>
      <w:r w:rsidRPr="005F3010">
        <w:rPr>
          <w:rtl/>
        </w:rPr>
        <w:t xml:space="preserve"> </w:t>
      </w:r>
      <w:r w:rsidRPr="005F3010">
        <w:rPr>
          <w:rFonts w:hint="cs"/>
          <w:rtl/>
        </w:rPr>
        <w:t>השמיני</w:t>
      </w:r>
      <w:r w:rsidRPr="005F3010">
        <w:rPr>
          <w:rtl/>
        </w:rPr>
        <w:t xml:space="preserve"> </w:t>
      </w:r>
      <w:r w:rsidRPr="005F3010">
        <w:rPr>
          <w:rFonts w:hint="cs"/>
          <w:rtl/>
        </w:rPr>
        <w:t>של</w:t>
      </w:r>
      <w:r w:rsidRPr="005F3010">
        <w:rPr>
          <w:rtl/>
        </w:rPr>
        <w:t xml:space="preserve"> '</w:t>
      </w:r>
      <w:r w:rsidRPr="005F3010">
        <w:rPr>
          <w:rFonts w:hint="cs"/>
          <w:rtl/>
        </w:rPr>
        <w:t>קדמוניות</w:t>
      </w:r>
      <w:r w:rsidRPr="005F3010">
        <w:rPr>
          <w:rtl/>
        </w:rPr>
        <w:t xml:space="preserve"> </w:t>
      </w:r>
      <w:r w:rsidRPr="005F3010">
        <w:rPr>
          <w:rFonts w:hint="cs"/>
          <w:rtl/>
        </w:rPr>
        <w:t>היהודים</w:t>
      </w:r>
      <w:r w:rsidRPr="005F3010">
        <w:rPr>
          <w:rtl/>
        </w:rPr>
        <w:t xml:space="preserve">' </w:t>
      </w:r>
      <w:r w:rsidRPr="005F3010">
        <w:rPr>
          <w:rFonts w:hint="cs"/>
          <w:rtl/>
        </w:rPr>
        <w:t>שלו</w:t>
      </w:r>
      <w:r w:rsidRPr="005F3010">
        <w:rPr>
          <w:rtl/>
        </w:rPr>
        <w:t xml:space="preserve"> (</w:t>
      </w:r>
      <w:r w:rsidRPr="005F3010">
        <w:rPr>
          <w:rFonts w:hint="cs"/>
          <w:rtl/>
        </w:rPr>
        <w:t>סעיפים</w:t>
      </w:r>
      <w:r w:rsidRPr="005F3010">
        <w:rPr>
          <w:rtl/>
        </w:rPr>
        <w:t xml:space="preserve"> 398–420; </w:t>
      </w:r>
      <w:r w:rsidRPr="005F3010">
        <w:rPr>
          <w:rFonts w:hint="cs"/>
          <w:rtl/>
        </w:rPr>
        <w:t>עמודים</w:t>
      </w:r>
      <w:r w:rsidRPr="005F3010">
        <w:rPr>
          <w:rtl/>
        </w:rPr>
        <w:t xml:space="preserve"> 308–310 </w:t>
      </w:r>
      <w:r w:rsidRPr="005F3010">
        <w:rPr>
          <w:rFonts w:hint="cs"/>
          <w:rtl/>
        </w:rPr>
        <w:t>במהדורת</w:t>
      </w:r>
      <w:r w:rsidRPr="005F3010">
        <w:rPr>
          <w:rtl/>
        </w:rPr>
        <w:t xml:space="preserve"> </w:t>
      </w:r>
      <w:r w:rsidRPr="005F3010">
        <w:rPr>
          <w:rFonts w:hint="cs"/>
          <w:rtl/>
        </w:rPr>
        <w:t>שליט</w:t>
      </w:r>
      <w:r w:rsidRPr="005F3010">
        <w:rPr>
          <w:rtl/>
        </w:rPr>
        <w:t xml:space="preserve">). </w:t>
      </w:r>
      <w:r w:rsidRPr="005F3010">
        <w:rPr>
          <w:rFonts w:hint="cs"/>
          <w:rtl/>
        </w:rPr>
        <w:t>בבואו</w:t>
      </w:r>
      <w:r w:rsidRPr="005F3010">
        <w:rPr>
          <w:rtl/>
        </w:rPr>
        <w:t xml:space="preserve"> </w:t>
      </w:r>
      <w:r w:rsidRPr="005F3010">
        <w:rPr>
          <w:rFonts w:hint="cs"/>
          <w:rtl/>
        </w:rPr>
        <w:t>לספר</w:t>
      </w:r>
      <w:r w:rsidRPr="005F3010">
        <w:rPr>
          <w:rtl/>
        </w:rPr>
        <w:t xml:space="preserve"> </w:t>
      </w:r>
      <w:r w:rsidRPr="005F3010">
        <w:rPr>
          <w:rFonts w:hint="cs"/>
          <w:rtl/>
        </w:rPr>
        <w:t>על</w:t>
      </w:r>
      <w:r w:rsidRPr="005F3010">
        <w:rPr>
          <w:rtl/>
        </w:rPr>
        <w:t xml:space="preserve"> </w:t>
      </w:r>
      <w:r w:rsidRPr="005F3010">
        <w:rPr>
          <w:rFonts w:hint="cs"/>
          <w:rtl/>
        </w:rPr>
        <w:t>המכה</w:t>
      </w:r>
      <w:r w:rsidRPr="005F3010">
        <w:rPr>
          <w:rtl/>
        </w:rPr>
        <w:t xml:space="preserve"> </w:t>
      </w:r>
      <w:r w:rsidRPr="005F3010">
        <w:rPr>
          <w:rFonts w:hint="cs"/>
          <w:rtl/>
        </w:rPr>
        <w:t>שהיכה</w:t>
      </w:r>
      <w:r w:rsidRPr="005F3010">
        <w:rPr>
          <w:rtl/>
        </w:rPr>
        <w:t xml:space="preserve"> </w:t>
      </w:r>
      <w:r w:rsidRPr="005F3010">
        <w:rPr>
          <w:rFonts w:hint="cs"/>
          <w:rtl/>
        </w:rPr>
        <w:t>צדקיה</w:t>
      </w:r>
      <w:r w:rsidRPr="005F3010">
        <w:rPr>
          <w:rtl/>
        </w:rPr>
        <w:t xml:space="preserve"> </w:t>
      </w:r>
      <w:r w:rsidRPr="005F3010">
        <w:rPr>
          <w:rFonts w:hint="cs"/>
          <w:rtl/>
        </w:rPr>
        <w:t>בן</w:t>
      </w:r>
      <w:r w:rsidRPr="005F3010">
        <w:rPr>
          <w:rtl/>
        </w:rPr>
        <w:t xml:space="preserve"> </w:t>
      </w:r>
      <w:r w:rsidRPr="005F3010">
        <w:rPr>
          <w:rFonts w:hint="cs"/>
          <w:rtl/>
        </w:rPr>
        <w:t>כנענה</w:t>
      </w:r>
      <w:r w:rsidRPr="005F3010">
        <w:rPr>
          <w:rtl/>
        </w:rPr>
        <w:t xml:space="preserve"> </w:t>
      </w:r>
      <w:r w:rsidRPr="005F3010">
        <w:rPr>
          <w:rFonts w:hint="cs"/>
          <w:rtl/>
        </w:rPr>
        <w:t>את</w:t>
      </w:r>
      <w:r w:rsidRPr="005F3010">
        <w:rPr>
          <w:rtl/>
        </w:rPr>
        <w:t xml:space="preserve"> </w:t>
      </w:r>
      <w:r w:rsidRPr="005F3010">
        <w:rPr>
          <w:rFonts w:hint="cs"/>
          <w:rtl/>
        </w:rPr>
        <w:t>מיכיהו</w:t>
      </w:r>
      <w:r w:rsidRPr="005F3010">
        <w:rPr>
          <w:rtl/>
        </w:rPr>
        <w:t xml:space="preserve"> </w:t>
      </w:r>
      <w:r w:rsidRPr="005F3010">
        <w:rPr>
          <w:rFonts w:hint="cs"/>
          <w:rtl/>
        </w:rPr>
        <w:t>על</w:t>
      </w:r>
      <w:r w:rsidRPr="005F3010">
        <w:rPr>
          <w:rtl/>
        </w:rPr>
        <w:t xml:space="preserve"> </w:t>
      </w:r>
      <w:r w:rsidRPr="005F3010">
        <w:rPr>
          <w:rFonts w:hint="cs"/>
          <w:rtl/>
        </w:rPr>
        <w:t>לחיו</w:t>
      </w:r>
      <w:r w:rsidRPr="005F3010">
        <w:rPr>
          <w:rtl/>
        </w:rPr>
        <w:t xml:space="preserve"> (</w:t>
      </w:r>
      <w:r w:rsidRPr="005F3010">
        <w:rPr>
          <w:rFonts w:hint="cs"/>
          <w:rtl/>
        </w:rPr>
        <w:t>פסוקים</w:t>
      </w:r>
      <w:r w:rsidRPr="005F3010">
        <w:rPr>
          <w:rtl/>
        </w:rPr>
        <w:t xml:space="preserve"> </w:t>
      </w:r>
      <w:r w:rsidRPr="005F3010">
        <w:rPr>
          <w:rFonts w:hint="cs"/>
          <w:rtl/>
        </w:rPr>
        <w:t>כד</w:t>
      </w:r>
      <w:r w:rsidRPr="005F3010">
        <w:rPr>
          <w:rFonts w:hint="eastAsia"/>
          <w:rtl/>
        </w:rPr>
        <w:t>–</w:t>
      </w:r>
      <w:r w:rsidRPr="005F3010">
        <w:rPr>
          <w:rFonts w:hint="cs"/>
          <w:rtl/>
        </w:rPr>
        <w:t>כה</w:t>
      </w:r>
      <w:r w:rsidRPr="005F3010">
        <w:rPr>
          <w:rtl/>
        </w:rPr>
        <w:t xml:space="preserve">), </w:t>
      </w:r>
      <w:r w:rsidRPr="005F3010">
        <w:rPr>
          <w:rFonts w:hint="cs"/>
          <w:rtl/>
        </w:rPr>
        <w:t>הוא</w:t>
      </w:r>
      <w:r w:rsidRPr="005F3010">
        <w:rPr>
          <w:rtl/>
        </w:rPr>
        <w:t xml:space="preserve"> </w:t>
      </w:r>
      <w:r w:rsidRPr="005F3010">
        <w:rPr>
          <w:rFonts w:hint="cs"/>
          <w:rtl/>
        </w:rPr>
        <w:t>מרחיב</w:t>
      </w:r>
      <w:r w:rsidRPr="005F3010">
        <w:rPr>
          <w:rtl/>
        </w:rPr>
        <w:t xml:space="preserve"> </w:t>
      </w:r>
      <w:r w:rsidRPr="005F3010">
        <w:rPr>
          <w:rFonts w:hint="cs"/>
          <w:rtl/>
        </w:rPr>
        <w:t>את</w:t>
      </w:r>
      <w:r w:rsidRPr="005F3010">
        <w:rPr>
          <w:rtl/>
        </w:rPr>
        <w:t xml:space="preserve"> </w:t>
      </w:r>
      <w:r w:rsidRPr="005F3010">
        <w:rPr>
          <w:rFonts w:hint="cs"/>
          <w:rtl/>
        </w:rPr>
        <w:t>הסיפור</w:t>
      </w:r>
      <w:r w:rsidRPr="005F3010">
        <w:rPr>
          <w:rtl/>
        </w:rPr>
        <w:t xml:space="preserve"> </w:t>
      </w:r>
      <w:r w:rsidRPr="005F3010">
        <w:rPr>
          <w:rFonts w:hint="cs"/>
          <w:rtl/>
        </w:rPr>
        <w:t>בדרך</w:t>
      </w:r>
      <w:r w:rsidRPr="005F3010">
        <w:rPr>
          <w:rtl/>
        </w:rPr>
        <w:t xml:space="preserve"> </w:t>
      </w:r>
      <w:r w:rsidRPr="005F3010">
        <w:rPr>
          <w:rFonts w:hint="cs"/>
          <w:rtl/>
        </w:rPr>
        <w:t>מעניינת</w:t>
      </w:r>
      <w:r w:rsidRPr="005F3010">
        <w:rPr>
          <w:rtl/>
        </w:rPr>
        <w:t xml:space="preserve">: </w:t>
      </w:r>
    </w:p>
    <w:p w:rsidR="007219DC" w:rsidRPr="005F3010" w:rsidRDefault="007219DC" w:rsidP="00D06F50">
      <w:pPr>
        <w:pStyle w:val="ab"/>
        <w:rPr>
          <w:rtl/>
        </w:rPr>
      </w:pPr>
      <w:r w:rsidRPr="005F3010">
        <w:rPr>
          <w:rFonts w:hint="cs"/>
          <w:rtl/>
        </w:rPr>
        <w:t>וצדקיה</w:t>
      </w:r>
      <w:r w:rsidRPr="005F3010">
        <w:rPr>
          <w:rtl/>
        </w:rPr>
        <w:t xml:space="preserve">, </w:t>
      </w:r>
      <w:r w:rsidRPr="005F3010">
        <w:rPr>
          <w:rFonts w:hint="cs"/>
          <w:rtl/>
        </w:rPr>
        <w:t>אחד</w:t>
      </w:r>
      <w:r w:rsidRPr="005F3010">
        <w:rPr>
          <w:rtl/>
        </w:rPr>
        <w:t xml:space="preserve"> </w:t>
      </w:r>
      <w:r w:rsidRPr="005F3010">
        <w:rPr>
          <w:rFonts w:hint="cs"/>
          <w:rtl/>
        </w:rPr>
        <w:t>מנביאי</w:t>
      </w:r>
      <w:r w:rsidRPr="005F3010">
        <w:rPr>
          <w:rtl/>
        </w:rPr>
        <w:t xml:space="preserve"> </w:t>
      </w:r>
      <w:r w:rsidRPr="005F3010">
        <w:rPr>
          <w:rFonts w:hint="cs"/>
          <w:rtl/>
        </w:rPr>
        <w:t>השקר</w:t>
      </w:r>
      <w:r w:rsidRPr="005F3010">
        <w:rPr>
          <w:rtl/>
        </w:rPr>
        <w:t xml:space="preserve">, </w:t>
      </w:r>
      <w:r w:rsidRPr="005F3010">
        <w:rPr>
          <w:rFonts w:hint="cs"/>
          <w:rtl/>
        </w:rPr>
        <w:t>ניגש</w:t>
      </w:r>
      <w:r w:rsidRPr="005F3010">
        <w:rPr>
          <w:rtl/>
        </w:rPr>
        <w:t xml:space="preserve"> </w:t>
      </w:r>
      <w:r w:rsidRPr="005F3010">
        <w:rPr>
          <w:rFonts w:hint="cs"/>
          <w:rtl/>
        </w:rPr>
        <w:t>אל</w:t>
      </w:r>
      <w:r w:rsidRPr="005F3010">
        <w:rPr>
          <w:rtl/>
        </w:rPr>
        <w:t xml:space="preserve"> </w:t>
      </w:r>
      <w:r w:rsidRPr="005F3010">
        <w:rPr>
          <w:rFonts w:hint="cs"/>
          <w:rtl/>
        </w:rPr>
        <w:t>המלך</w:t>
      </w:r>
      <w:r w:rsidRPr="005F3010">
        <w:rPr>
          <w:rtl/>
        </w:rPr>
        <w:t xml:space="preserve"> </w:t>
      </w:r>
      <w:r w:rsidRPr="005F3010">
        <w:rPr>
          <w:rFonts w:hint="cs"/>
          <w:rtl/>
        </w:rPr>
        <w:t>וביקש</w:t>
      </w:r>
      <w:r w:rsidRPr="005F3010">
        <w:rPr>
          <w:rtl/>
        </w:rPr>
        <w:t xml:space="preserve"> </w:t>
      </w:r>
      <w:r w:rsidRPr="005F3010">
        <w:rPr>
          <w:rFonts w:hint="cs"/>
          <w:rtl/>
        </w:rPr>
        <w:t>ממנו</w:t>
      </w:r>
      <w:r w:rsidRPr="005F3010">
        <w:rPr>
          <w:rtl/>
        </w:rPr>
        <w:t xml:space="preserve">, </w:t>
      </w:r>
      <w:r w:rsidRPr="005F3010">
        <w:rPr>
          <w:rFonts w:hint="cs"/>
          <w:rtl/>
        </w:rPr>
        <w:t>שלא</w:t>
      </w:r>
      <w:r w:rsidRPr="005F3010">
        <w:rPr>
          <w:rtl/>
        </w:rPr>
        <w:t xml:space="preserve"> </w:t>
      </w:r>
      <w:r w:rsidRPr="005F3010">
        <w:rPr>
          <w:rFonts w:hint="cs"/>
          <w:rtl/>
        </w:rPr>
        <w:t>ישים</w:t>
      </w:r>
      <w:r w:rsidRPr="005F3010">
        <w:rPr>
          <w:rtl/>
        </w:rPr>
        <w:t xml:space="preserve"> </w:t>
      </w:r>
      <w:r w:rsidRPr="005F3010">
        <w:rPr>
          <w:rFonts w:hint="cs"/>
          <w:rtl/>
        </w:rPr>
        <w:t>לב</w:t>
      </w:r>
      <w:r w:rsidRPr="005F3010">
        <w:rPr>
          <w:rtl/>
        </w:rPr>
        <w:t xml:space="preserve"> </w:t>
      </w:r>
      <w:r w:rsidRPr="005F3010">
        <w:rPr>
          <w:rFonts w:hint="cs"/>
          <w:rtl/>
        </w:rPr>
        <w:t>למיכיהו</w:t>
      </w:r>
      <w:r w:rsidRPr="005F3010">
        <w:rPr>
          <w:rtl/>
        </w:rPr>
        <w:t xml:space="preserve"> </w:t>
      </w:r>
      <w:r w:rsidRPr="005F3010">
        <w:rPr>
          <w:rFonts w:hint="cs"/>
          <w:rtl/>
        </w:rPr>
        <w:t>כי</w:t>
      </w:r>
      <w:r w:rsidRPr="005F3010">
        <w:rPr>
          <w:rtl/>
        </w:rPr>
        <w:t xml:space="preserve"> </w:t>
      </w:r>
      <w:r w:rsidRPr="005F3010">
        <w:rPr>
          <w:rFonts w:hint="cs"/>
          <w:rtl/>
        </w:rPr>
        <w:t>אין</w:t>
      </w:r>
      <w:r w:rsidRPr="005F3010">
        <w:rPr>
          <w:rtl/>
        </w:rPr>
        <w:t xml:space="preserve"> </w:t>
      </w:r>
      <w:r w:rsidRPr="005F3010">
        <w:rPr>
          <w:rFonts w:hint="cs"/>
          <w:rtl/>
        </w:rPr>
        <w:t>כל</w:t>
      </w:r>
      <w:r w:rsidRPr="005F3010">
        <w:rPr>
          <w:rtl/>
        </w:rPr>
        <w:t xml:space="preserve"> </w:t>
      </w:r>
      <w:r w:rsidRPr="005F3010">
        <w:rPr>
          <w:rFonts w:hint="cs"/>
          <w:rtl/>
        </w:rPr>
        <w:t>אמת</w:t>
      </w:r>
      <w:r w:rsidRPr="005F3010">
        <w:rPr>
          <w:rtl/>
        </w:rPr>
        <w:t xml:space="preserve"> </w:t>
      </w:r>
      <w:r w:rsidRPr="005F3010">
        <w:rPr>
          <w:rFonts w:hint="cs"/>
          <w:rtl/>
        </w:rPr>
        <w:t>בדבריו</w:t>
      </w:r>
      <w:r w:rsidRPr="005F3010">
        <w:rPr>
          <w:rtl/>
        </w:rPr>
        <w:t>... [</w:t>
      </w:r>
      <w:r w:rsidRPr="005F3010">
        <w:rPr>
          <w:rFonts w:hint="cs"/>
          <w:rtl/>
        </w:rPr>
        <w:t>ואמר</w:t>
      </w:r>
      <w:r w:rsidRPr="005F3010">
        <w:rPr>
          <w:rtl/>
        </w:rPr>
        <w:t xml:space="preserve"> </w:t>
      </w:r>
      <w:r w:rsidRPr="005F3010">
        <w:rPr>
          <w:rFonts w:hint="cs"/>
          <w:rtl/>
        </w:rPr>
        <w:t>צדקיהו</w:t>
      </w:r>
      <w:r w:rsidRPr="005F3010">
        <w:rPr>
          <w:rtl/>
        </w:rPr>
        <w:t>:] "</w:t>
      </w:r>
      <w:r w:rsidRPr="005F3010">
        <w:rPr>
          <w:rFonts w:hint="cs"/>
          <w:rtl/>
        </w:rPr>
        <w:t>ובזה</w:t>
      </w:r>
      <w:r w:rsidRPr="005F3010">
        <w:rPr>
          <w:rtl/>
        </w:rPr>
        <w:t xml:space="preserve"> </w:t>
      </w:r>
      <w:r w:rsidRPr="005F3010">
        <w:rPr>
          <w:rFonts w:hint="cs"/>
          <w:rtl/>
        </w:rPr>
        <w:t>תדעו</w:t>
      </w:r>
      <w:r w:rsidRPr="005F3010">
        <w:rPr>
          <w:rtl/>
        </w:rPr>
        <w:t xml:space="preserve"> </w:t>
      </w:r>
      <w:r w:rsidRPr="005F3010">
        <w:rPr>
          <w:rFonts w:hint="cs"/>
          <w:rtl/>
        </w:rPr>
        <w:t>אם</w:t>
      </w:r>
      <w:r w:rsidRPr="005F3010">
        <w:rPr>
          <w:rtl/>
        </w:rPr>
        <w:t xml:space="preserve"> </w:t>
      </w:r>
      <w:r w:rsidRPr="005F3010">
        <w:rPr>
          <w:rFonts w:hint="cs"/>
          <w:rtl/>
        </w:rPr>
        <w:t>נביא</w:t>
      </w:r>
      <w:r w:rsidRPr="005F3010">
        <w:rPr>
          <w:rtl/>
        </w:rPr>
        <w:t xml:space="preserve"> </w:t>
      </w:r>
      <w:r w:rsidRPr="005F3010">
        <w:rPr>
          <w:rFonts w:hint="cs"/>
          <w:rtl/>
        </w:rPr>
        <w:t>אמת</w:t>
      </w:r>
      <w:r w:rsidRPr="005F3010">
        <w:rPr>
          <w:rtl/>
        </w:rPr>
        <w:t xml:space="preserve"> </w:t>
      </w:r>
      <w:r w:rsidRPr="005F3010">
        <w:rPr>
          <w:rFonts w:hint="cs"/>
          <w:rtl/>
        </w:rPr>
        <w:t>הוא</w:t>
      </w:r>
      <w:r w:rsidRPr="005F3010">
        <w:rPr>
          <w:rtl/>
        </w:rPr>
        <w:t xml:space="preserve"> </w:t>
      </w:r>
      <w:r w:rsidRPr="005F3010">
        <w:rPr>
          <w:rFonts w:hint="cs"/>
          <w:rtl/>
        </w:rPr>
        <w:t>ואם</w:t>
      </w:r>
      <w:r w:rsidRPr="005F3010">
        <w:rPr>
          <w:rtl/>
        </w:rPr>
        <w:t xml:space="preserve"> </w:t>
      </w:r>
      <w:r w:rsidRPr="005F3010">
        <w:rPr>
          <w:rFonts w:hint="cs"/>
          <w:rtl/>
        </w:rPr>
        <w:t>יש</w:t>
      </w:r>
      <w:r w:rsidRPr="005F3010">
        <w:rPr>
          <w:rtl/>
        </w:rPr>
        <w:t xml:space="preserve"> </w:t>
      </w:r>
      <w:r w:rsidRPr="005F3010">
        <w:rPr>
          <w:rFonts w:hint="cs"/>
          <w:rtl/>
        </w:rPr>
        <w:t>בו</w:t>
      </w:r>
      <w:r w:rsidRPr="005F3010">
        <w:rPr>
          <w:rtl/>
        </w:rPr>
        <w:t xml:space="preserve"> </w:t>
      </w:r>
      <w:r w:rsidRPr="005F3010">
        <w:rPr>
          <w:rFonts w:hint="cs"/>
          <w:rtl/>
        </w:rPr>
        <w:t>מכוחה</w:t>
      </w:r>
      <w:r w:rsidRPr="005F3010">
        <w:rPr>
          <w:rtl/>
        </w:rPr>
        <w:t xml:space="preserve"> </w:t>
      </w:r>
      <w:r w:rsidRPr="005F3010">
        <w:rPr>
          <w:rFonts w:hint="cs"/>
          <w:rtl/>
        </w:rPr>
        <w:t>של</w:t>
      </w:r>
      <w:r w:rsidRPr="005F3010">
        <w:rPr>
          <w:rtl/>
        </w:rPr>
        <w:t xml:space="preserve"> </w:t>
      </w:r>
      <w:r w:rsidRPr="005F3010">
        <w:rPr>
          <w:rFonts w:hint="cs"/>
          <w:rtl/>
        </w:rPr>
        <w:t>רוח</w:t>
      </w:r>
      <w:r w:rsidRPr="005F3010">
        <w:rPr>
          <w:rtl/>
        </w:rPr>
        <w:t xml:space="preserve"> </w:t>
      </w:r>
      <w:r w:rsidRPr="005F3010">
        <w:rPr>
          <w:rFonts w:hint="cs"/>
          <w:rtl/>
        </w:rPr>
        <w:t>הקודש</w:t>
      </w:r>
      <w:r w:rsidRPr="005F3010">
        <w:rPr>
          <w:rtl/>
        </w:rPr>
        <w:t xml:space="preserve">: </w:t>
      </w:r>
      <w:r w:rsidRPr="005F3010">
        <w:rPr>
          <w:rFonts w:hint="cs"/>
          <w:rtl/>
        </w:rPr>
        <w:t>יגרום</w:t>
      </w:r>
      <w:r w:rsidRPr="005F3010">
        <w:rPr>
          <w:rtl/>
        </w:rPr>
        <w:t xml:space="preserve"> </w:t>
      </w:r>
      <w:r w:rsidRPr="005F3010">
        <w:rPr>
          <w:rFonts w:hint="cs"/>
          <w:rtl/>
        </w:rPr>
        <w:t>נא</w:t>
      </w:r>
      <w:r w:rsidRPr="005F3010">
        <w:rPr>
          <w:rtl/>
        </w:rPr>
        <w:t xml:space="preserve">, </w:t>
      </w:r>
      <w:r w:rsidRPr="005F3010">
        <w:rPr>
          <w:rFonts w:hint="cs"/>
          <w:rtl/>
        </w:rPr>
        <w:t>כשאכהו</w:t>
      </w:r>
      <w:r w:rsidRPr="005F3010">
        <w:rPr>
          <w:rtl/>
        </w:rPr>
        <w:t xml:space="preserve"> </w:t>
      </w:r>
      <w:r w:rsidRPr="005F3010">
        <w:rPr>
          <w:rFonts w:hint="cs"/>
          <w:rtl/>
        </w:rPr>
        <w:t>עתה</w:t>
      </w:r>
      <w:r w:rsidRPr="005F3010">
        <w:rPr>
          <w:rtl/>
        </w:rPr>
        <w:t xml:space="preserve">, </w:t>
      </w:r>
      <w:r w:rsidRPr="005F3010">
        <w:rPr>
          <w:rFonts w:hint="cs"/>
          <w:rtl/>
        </w:rPr>
        <w:t>נזק</w:t>
      </w:r>
      <w:r w:rsidRPr="005F3010">
        <w:rPr>
          <w:rtl/>
        </w:rPr>
        <w:t xml:space="preserve"> </w:t>
      </w:r>
      <w:r w:rsidRPr="005F3010">
        <w:rPr>
          <w:rFonts w:hint="cs"/>
          <w:rtl/>
        </w:rPr>
        <w:t>לידי</w:t>
      </w:r>
      <w:r w:rsidRPr="005F3010">
        <w:rPr>
          <w:rtl/>
        </w:rPr>
        <w:t xml:space="preserve">, </w:t>
      </w:r>
      <w:r w:rsidRPr="005F3010">
        <w:rPr>
          <w:rFonts w:hint="cs"/>
          <w:rtl/>
        </w:rPr>
        <w:t>כשם</w:t>
      </w:r>
      <w:r w:rsidRPr="005F3010">
        <w:rPr>
          <w:rtl/>
        </w:rPr>
        <w:t xml:space="preserve"> </w:t>
      </w:r>
      <w:r w:rsidRPr="005F3010">
        <w:rPr>
          <w:rFonts w:hint="cs"/>
          <w:rtl/>
        </w:rPr>
        <w:t>שהוביש</w:t>
      </w:r>
      <w:r w:rsidRPr="005F3010">
        <w:rPr>
          <w:rtl/>
        </w:rPr>
        <w:t xml:space="preserve"> </w:t>
      </w:r>
      <w:r w:rsidRPr="005F3010">
        <w:rPr>
          <w:rFonts w:hint="cs"/>
          <w:rtl/>
        </w:rPr>
        <w:t>עִדו</w:t>
      </w:r>
      <w:r w:rsidRPr="005F3010">
        <w:rPr>
          <w:rtl/>
        </w:rPr>
        <w:t xml:space="preserve"> </w:t>
      </w:r>
      <w:r w:rsidRPr="005F3010">
        <w:rPr>
          <w:rFonts w:hint="cs"/>
          <w:rtl/>
        </w:rPr>
        <w:t>את</w:t>
      </w:r>
      <w:r w:rsidRPr="005F3010">
        <w:rPr>
          <w:rtl/>
        </w:rPr>
        <w:t xml:space="preserve"> </w:t>
      </w:r>
      <w:r w:rsidRPr="005F3010">
        <w:rPr>
          <w:rFonts w:hint="cs"/>
          <w:rtl/>
        </w:rPr>
        <w:t>ימינו</w:t>
      </w:r>
      <w:r w:rsidRPr="005F3010">
        <w:rPr>
          <w:rtl/>
        </w:rPr>
        <w:t xml:space="preserve"> </w:t>
      </w:r>
      <w:r w:rsidRPr="005F3010">
        <w:rPr>
          <w:rFonts w:hint="cs"/>
          <w:rtl/>
        </w:rPr>
        <w:t>של</w:t>
      </w:r>
      <w:r w:rsidRPr="005F3010">
        <w:rPr>
          <w:rtl/>
        </w:rPr>
        <w:t xml:space="preserve"> </w:t>
      </w:r>
      <w:r w:rsidRPr="005F3010">
        <w:rPr>
          <w:rFonts w:hint="cs"/>
          <w:rtl/>
        </w:rPr>
        <w:t>ירבעם</w:t>
      </w:r>
      <w:r w:rsidRPr="005F3010">
        <w:rPr>
          <w:rtl/>
        </w:rPr>
        <w:t xml:space="preserve"> </w:t>
      </w:r>
      <w:r w:rsidRPr="005F3010">
        <w:rPr>
          <w:rFonts w:hint="cs"/>
          <w:rtl/>
        </w:rPr>
        <w:t>המלך</w:t>
      </w:r>
      <w:r w:rsidRPr="005F3010">
        <w:rPr>
          <w:rtl/>
        </w:rPr>
        <w:t xml:space="preserve"> </w:t>
      </w:r>
      <w:r w:rsidRPr="005F3010">
        <w:rPr>
          <w:rFonts w:hint="cs"/>
          <w:rtl/>
        </w:rPr>
        <w:t>ברגע</w:t>
      </w:r>
      <w:r w:rsidRPr="005F3010">
        <w:rPr>
          <w:rtl/>
        </w:rPr>
        <w:t xml:space="preserve"> </w:t>
      </w:r>
      <w:r w:rsidRPr="005F3010">
        <w:rPr>
          <w:rFonts w:hint="cs"/>
          <w:rtl/>
        </w:rPr>
        <w:t>שרצה</w:t>
      </w:r>
      <w:r w:rsidRPr="005F3010">
        <w:rPr>
          <w:rtl/>
        </w:rPr>
        <w:t xml:space="preserve"> </w:t>
      </w:r>
      <w:r w:rsidRPr="005F3010">
        <w:rPr>
          <w:rFonts w:hint="cs"/>
          <w:rtl/>
        </w:rPr>
        <w:t>לתפשו</w:t>
      </w:r>
      <w:r w:rsidRPr="005F3010">
        <w:rPr>
          <w:rtl/>
        </w:rPr>
        <w:t xml:space="preserve">. </w:t>
      </w:r>
      <w:r w:rsidRPr="005F3010">
        <w:rPr>
          <w:rFonts w:hint="cs"/>
          <w:rtl/>
        </w:rPr>
        <w:t>אני</w:t>
      </w:r>
      <w:r w:rsidRPr="005F3010">
        <w:rPr>
          <w:rtl/>
        </w:rPr>
        <w:t xml:space="preserve"> </w:t>
      </w:r>
      <w:r w:rsidRPr="005F3010">
        <w:rPr>
          <w:rFonts w:hint="cs"/>
          <w:rtl/>
        </w:rPr>
        <w:t>מניח</w:t>
      </w:r>
      <w:r w:rsidRPr="005F3010">
        <w:rPr>
          <w:rtl/>
        </w:rPr>
        <w:t xml:space="preserve"> </w:t>
      </w:r>
      <w:r w:rsidRPr="005F3010">
        <w:rPr>
          <w:rFonts w:hint="cs"/>
          <w:rtl/>
        </w:rPr>
        <w:t>ששמעת</w:t>
      </w:r>
      <w:r w:rsidRPr="005F3010">
        <w:rPr>
          <w:rtl/>
        </w:rPr>
        <w:t xml:space="preserve"> </w:t>
      </w:r>
      <w:r w:rsidR="00493A7B">
        <w:rPr>
          <w:rFonts w:hint="cs"/>
          <w:rtl/>
        </w:rPr>
        <w:t>בוודאי</w:t>
      </w:r>
      <w:r w:rsidRPr="005F3010">
        <w:rPr>
          <w:rtl/>
        </w:rPr>
        <w:t xml:space="preserve"> </w:t>
      </w:r>
      <w:r w:rsidRPr="005F3010">
        <w:rPr>
          <w:rFonts w:hint="cs"/>
          <w:rtl/>
        </w:rPr>
        <w:t>על</w:t>
      </w:r>
      <w:r w:rsidRPr="005F3010">
        <w:rPr>
          <w:rtl/>
        </w:rPr>
        <w:t xml:space="preserve"> </w:t>
      </w:r>
      <w:r w:rsidRPr="005F3010">
        <w:rPr>
          <w:rFonts w:hint="cs"/>
          <w:rtl/>
        </w:rPr>
        <w:t>המעשה</w:t>
      </w:r>
      <w:r w:rsidRPr="005F3010">
        <w:rPr>
          <w:rtl/>
        </w:rPr>
        <w:t xml:space="preserve"> </w:t>
      </w:r>
      <w:r w:rsidRPr="005F3010">
        <w:rPr>
          <w:rFonts w:hint="cs"/>
          <w:rtl/>
        </w:rPr>
        <w:t>ההוא</w:t>
      </w:r>
      <w:r w:rsidR="00D06F50" w:rsidRPr="005F3010">
        <w:rPr>
          <w:rtl/>
        </w:rPr>
        <w:t>"</w:t>
      </w:r>
      <w:r w:rsidRPr="005F3010">
        <w:rPr>
          <w:rtl/>
        </w:rPr>
        <w:t>.</w:t>
      </w:r>
      <w:r w:rsidRPr="005F3010">
        <w:rPr>
          <w:vertAlign w:val="superscript"/>
          <w:rtl/>
        </w:rPr>
        <w:footnoteReference w:id="4"/>
      </w:r>
      <w:r w:rsidRPr="005F3010">
        <w:rPr>
          <w:rtl/>
        </w:rPr>
        <w:t xml:space="preserve"> </w:t>
      </w:r>
      <w:r w:rsidRPr="005F3010">
        <w:rPr>
          <w:rFonts w:hint="cs"/>
          <w:rtl/>
        </w:rPr>
        <w:t>כשהיכה</w:t>
      </w:r>
      <w:r w:rsidRPr="005F3010">
        <w:rPr>
          <w:rtl/>
        </w:rPr>
        <w:t xml:space="preserve"> </w:t>
      </w:r>
      <w:r w:rsidRPr="005F3010">
        <w:rPr>
          <w:rFonts w:hint="cs"/>
          <w:rtl/>
        </w:rPr>
        <w:t>אפוא</w:t>
      </w:r>
      <w:r w:rsidRPr="005F3010">
        <w:rPr>
          <w:rtl/>
        </w:rPr>
        <w:t xml:space="preserve"> </w:t>
      </w:r>
      <w:r w:rsidRPr="005F3010">
        <w:rPr>
          <w:rFonts w:hint="cs"/>
          <w:rtl/>
        </w:rPr>
        <w:t>צדקיהו</w:t>
      </w:r>
      <w:r w:rsidRPr="005F3010">
        <w:rPr>
          <w:rtl/>
        </w:rPr>
        <w:t xml:space="preserve"> </w:t>
      </w:r>
      <w:r w:rsidRPr="005F3010">
        <w:rPr>
          <w:rFonts w:hint="cs"/>
          <w:rtl/>
        </w:rPr>
        <w:t>את</w:t>
      </w:r>
      <w:r w:rsidRPr="005F3010">
        <w:rPr>
          <w:rtl/>
        </w:rPr>
        <w:t xml:space="preserve"> </w:t>
      </w:r>
      <w:r w:rsidRPr="005F3010">
        <w:rPr>
          <w:rFonts w:hint="cs"/>
          <w:rtl/>
        </w:rPr>
        <w:t>מיכיהו</w:t>
      </w:r>
      <w:r w:rsidRPr="005F3010">
        <w:rPr>
          <w:rtl/>
        </w:rPr>
        <w:t xml:space="preserve"> </w:t>
      </w:r>
      <w:r w:rsidRPr="005F3010">
        <w:rPr>
          <w:rFonts w:hint="cs"/>
          <w:rtl/>
        </w:rPr>
        <w:t>ולא</w:t>
      </w:r>
      <w:r w:rsidRPr="005F3010">
        <w:rPr>
          <w:rtl/>
        </w:rPr>
        <w:t xml:space="preserve"> </w:t>
      </w:r>
      <w:r w:rsidRPr="005F3010">
        <w:rPr>
          <w:rFonts w:hint="cs"/>
          <w:rtl/>
        </w:rPr>
        <w:t>קרה</w:t>
      </w:r>
      <w:r w:rsidRPr="005F3010">
        <w:rPr>
          <w:rtl/>
        </w:rPr>
        <w:t xml:space="preserve"> </w:t>
      </w:r>
      <w:r w:rsidRPr="005F3010">
        <w:rPr>
          <w:rFonts w:hint="cs"/>
          <w:rtl/>
        </w:rPr>
        <w:t>לו</w:t>
      </w:r>
      <w:r w:rsidRPr="005F3010">
        <w:rPr>
          <w:rtl/>
        </w:rPr>
        <w:t xml:space="preserve"> </w:t>
      </w:r>
      <w:r w:rsidRPr="005F3010">
        <w:rPr>
          <w:rFonts w:hint="cs"/>
          <w:rtl/>
        </w:rPr>
        <w:t>שום</w:t>
      </w:r>
      <w:r w:rsidRPr="005F3010">
        <w:rPr>
          <w:rtl/>
        </w:rPr>
        <w:t xml:space="preserve"> </w:t>
      </w:r>
      <w:r w:rsidRPr="005F3010">
        <w:rPr>
          <w:rFonts w:hint="cs"/>
          <w:rtl/>
        </w:rPr>
        <w:t>רע</w:t>
      </w:r>
      <w:r w:rsidRPr="005F3010">
        <w:rPr>
          <w:rtl/>
        </w:rPr>
        <w:t xml:space="preserve">, </w:t>
      </w:r>
      <w:r w:rsidRPr="005F3010">
        <w:rPr>
          <w:rFonts w:hint="cs"/>
          <w:rtl/>
        </w:rPr>
        <w:t>התאושש</w:t>
      </w:r>
      <w:r w:rsidRPr="005F3010">
        <w:rPr>
          <w:rtl/>
        </w:rPr>
        <w:t xml:space="preserve"> </w:t>
      </w:r>
      <w:r w:rsidRPr="005F3010">
        <w:rPr>
          <w:rFonts w:hint="cs"/>
          <w:rtl/>
        </w:rPr>
        <w:t>אחאב</w:t>
      </w:r>
      <w:r w:rsidRPr="005F3010">
        <w:rPr>
          <w:rtl/>
        </w:rPr>
        <w:t xml:space="preserve"> </w:t>
      </w:r>
      <w:r w:rsidRPr="005F3010">
        <w:rPr>
          <w:rFonts w:hint="cs"/>
          <w:rtl/>
        </w:rPr>
        <w:t>והיה</w:t>
      </w:r>
      <w:r w:rsidRPr="005F3010">
        <w:rPr>
          <w:rtl/>
        </w:rPr>
        <w:t xml:space="preserve"> </w:t>
      </w:r>
      <w:r w:rsidRPr="005F3010">
        <w:rPr>
          <w:rFonts w:hint="cs"/>
          <w:rtl/>
        </w:rPr>
        <w:t>מוכן</w:t>
      </w:r>
      <w:r w:rsidRPr="005F3010">
        <w:rPr>
          <w:rtl/>
        </w:rPr>
        <w:t xml:space="preserve"> </w:t>
      </w:r>
      <w:r w:rsidRPr="005F3010">
        <w:rPr>
          <w:rFonts w:hint="cs"/>
          <w:rtl/>
        </w:rPr>
        <w:t>לנהוג</w:t>
      </w:r>
      <w:r w:rsidRPr="005F3010">
        <w:rPr>
          <w:rtl/>
        </w:rPr>
        <w:t xml:space="preserve"> </w:t>
      </w:r>
      <w:r w:rsidRPr="005F3010">
        <w:rPr>
          <w:rFonts w:hint="cs"/>
          <w:rtl/>
        </w:rPr>
        <w:t>את</w:t>
      </w:r>
      <w:r w:rsidRPr="005F3010">
        <w:rPr>
          <w:rtl/>
        </w:rPr>
        <w:t xml:space="preserve"> </w:t>
      </w:r>
      <w:r w:rsidRPr="005F3010">
        <w:rPr>
          <w:rFonts w:hint="cs"/>
          <w:rtl/>
        </w:rPr>
        <w:t>הצבא</w:t>
      </w:r>
      <w:r w:rsidRPr="005F3010">
        <w:rPr>
          <w:rtl/>
        </w:rPr>
        <w:t xml:space="preserve"> </w:t>
      </w:r>
      <w:r w:rsidRPr="005F3010">
        <w:rPr>
          <w:rFonts w:hint="cs"/>
          <w:rtl/>
        </w:rPr>
        <w:t>נגד</w:t>
      </w:r>
      <w:r w:rsidRPr="005F3010">
        <w:rPr>
          <w:rtl/>
        </w:rPr>
        <w:t xml:space="preserve"> </w:t>
      </w:r>
      <w:r w:rsidRPr="005F3010">
        <w:rPr>
          <w:rFonts w:hint="cs"/>
          <w:rtl/>
        </w:rPr>
        <w:t>הסורי</w:t>
      </w:r>
      <w:r w:rsidRPr="005F3010">
        <w:rPr>
          <w:rtl/>
        </w:rPr>
        <w:t>.</w:t>
      </w:r>
    </w:p>
    <w:p w:rsidR="007219DC" w:rsidRPr="005F3010" w:rsidRDefault="007219DC" w:rsidP="00D17362">
      <w:pPr>
        <w:rPr>
          <w:rtl/>
        </w:rPr>
      </w:pPr>
      <w:r w:rsidRPr="005F3010">
        <w:rPr>
          <w:rFonts w:hint="cs"/>
          <w:rtl/>
        </w:rPr>
        <w:t>וכאן</w:t>
      </w:r>
      <w:r w:rsidRPr="005F3010">
        <w:rPr>
          <w:rtl/>
        </w:rPr>
        <w:t xml:space="preserve"> </w:t>
      </w:r>
      <w:r w:rsidRPr="005F3010">
        <w:rPr>
          <w:rFonts w:hint="cs"/>
          <w:rtl/>
        </w:rPr>
        <w:t>שואל</w:t>
      </w:r>
      <w:r w:rsidRPr="005F3010">
        <w:rPr>
          <w:rtl/>
        </w:rPr>
        <w:t xml:space="preserve"> </w:t>
      </w:r>
      <w:r w:rsidRPr="005F3010">
        <w:rPr>
          <w:rFonts w:hint="cs"/>
          <w:rtl/>
        </w:rPr>
        <w:t>יוסף</w:t>
      </w:r>
      <w:r w:rsidRPr="005F3010">
        <w:rPr>
          <w:rtl/>
        </w:rPr>
        <w:t xml:space="preserve"> </w:t>
      </w:r>
      <w:r w:rsidRPr="005F3010">
        <w:rPr>
          <w:rFonts w:hint="cs"/>
          <w:rtl/>
        </w:rPr>
        <w:t>את</w:t>
      </w:r>
      <w:r w:rsidRPr="005F3010">
        <w:rPr>
          <w:rtl/>
        </w:rPr>
        <w:t xml:space="preserve"> </w:t>
      </w:r>
      <w:r w:rsidRPr="005F3010">
        <w:rPr>
          <w:rFonts w:hint="cs"/>
          <w:rtl/>
        </w:rPr>
        <w:t>עצמו</w:t>
      </w:r>
      <w:r w:rsidRPr="005F3010">
        <w:rPr>
          <w:rtl/>
        </w:rPr>
        <w:t xml:space="preserve">: </w:t>
      </w:r>
      <w:r w:rsidRPr="005F3010">
        <w:rPr>
          <w:rFonts w:hint="cs"/>
          <w:rtl/>
        </w:rPr>
        <w:t>מדוע</w:t>
      </w:r>
      <w:r w:rsidRPr="005F3010">
        <w:rPr>
          <w:rtl/>
        </w:rPr>
        <w:t xml:space="preserve"> </w:t>
      </w:r>
      <w:r w:rsidRPr="005F3010">
        <w:rPr>
          <w:rFonts w:hint="cs"/>
          <w:rtl/>
        </w:rPr>
        <w:t>באמת</w:t>
      </w:r>
      <w:r w:rsidRPr="005F3010">
        <w:rPr>
          <w:rtl/>
        </w:rPr>
        <w:t xml:space="preserve"> </w:t>
      </w:r>
      <w:r w:rsidRPr="005F3010">
        <w:rPr>
          <w:rFonts w:hint="cs"/>
          <w:rtl/>
        </w:rPr>
        <w:t>לא</w:t>
      </w:r>
      <w:r w:rsidRPr="005F3010">
        <w:rPr>
          <w:rtl/>
        </w:rPr>
        <w:t xml:space="preserve"> </w:t>
      </w:r>
      <w:r w:rsidRPr="005F3010">
        <w:rPr>
          <w:rFonts w:hint="cs"/>
          <w:rtl/>
        </w:rPr>
        <w:t>הביא</w:t>
      </w:r>
      <w:r w:rsidRPr="005F3010">
        <w:rPr>
          <w:rtl/>
        </w:rPr>
        <w:t xml:space="preserve"> </w:t>
      </w:r>
      <w:r w:rsidRPr="005F3010">
        <w:rPr>
          <w:rFonts w:hint="cs"/>
          <w:rtl/>
        </w:rPr>
        <w:t>ה</w:t>
      </w:r>
      <w:r w:rsidRPr="005F3010">
        <w:rPr>
          <w:rtl/>
        </w:rPr>
        <w:t xml:space="preserve">' </w:t>
      </w:r>
      <w:r w:rsidRPr="005F3010">
        <w:rPr>
          <w:rFonts w:hint="cs"/>
          <w:rtl/>
        </w:rPr>
        <w:t>על</w:t>
      </w:r>
      <w:r w:rsidRPr="005F3010">
        <w:rPr>
          <w:rtl/>
        </w:rPr>
        <w:t xml:space="preserve"> </w:t>
      </w:r>
      <w:r w:rsidRPr="005F3010">
        <w:rPr>
          <w:rFonts w:hint="cs"/>
          <w:rtl/>
        </w:rPr>
        <w:t>צדקיה</w:t>
      </w:r>
      <w:r w:rsidRPr="005F3010">
        <w:rPr>
          <w:rtl/>
        </w:rPr>
        <w:t xml:space="preserve"> </w:t>
      </w:r>
      <w:r w:rsidRPr="005F3010">
        <w:rPr>
          <w:rFonts w:hint="cs"/>
          <w:rtl/>
        </w:rPr>
        <w:t>עונש</w:t>
      </w:r>
      <w:r w:rsidRPr="005F3010">
        <w:rPr>
          <w:rtl/>
        </w:rPr>
        <w:t xml:space="preserve"> </w:t>
      </w:r>
      <w:r w:rsidR="00493A7B">
        <w:rPr>
          <w:rFonts w:hint="cs"/>
          <w:rtl/>
        </w:rPr>
        <w:t xml:space="preserve">מעין עונשו של ירבעם </w:t>
      </w:r>
      <w:r w:rsidRPr="005F3010">
        <w:rPr>
          <w:rFonts w:hint="cs"/>
          <w:rtl/>
        </w:rPr>
        <w:t>על</w:t>
      </w:r>
      <w:r w:rsidRPr="005F3010">
        <w:rPr>
          <w:rtl/>
        </w:rPr>
        <w:t xml:space="preserve"> </w:t>
      </w:r>
      <w:r w:rsidRPr="005F3010">
        <w:rPr>
          <w:rFonts w:hint="cs"/>
          <w:rtl/>
        </w:rPr>
        <w:t>שהיכה</w:t>
      </w:r>
      <w:r w:rsidRPr="005F3010">
        <w:rPr>
          <w:rtl/>
        </w:rPr>
        <w:t xml:space="preserve"> </w:t>
      </w:r>
      <w:r w:rsidRPr="005F3010">
        <w:rPr>
          <w:rFonts w:hint="cs"/>
          <w:rtl/>
        </w:rPr>
        <w:t>את</w:t>
      </w:r>
      <w:r w:rsidRPr="005F3010">
        <w:rPr>
          <w:rtl/>
        </w:rPr>
        <w:t xml:space="preserve"> </w:t>
      </w:r>
      <w:r w:rsidRPr="005F3010">
        <w:rPr>
          <w:rFonts w:hint="cs"/>
          <w:rtl/>
        </w:rPr>
        <w:t>נביא</w:t>
      </w:r>
      <w:r w:rsidRPr="005F3010">
        <w:rPr>
          <w:rtl/>
        </w:rPr>
        <w:t xml:space="preserve"> </w:t>
      </w:r>
      <w:r w:rsidRPr="005F3010">
        <w:rPr>
          <w:rFonts w:hint="cs"/>
          <w:rtl/>
        </w:rPr>
        <w:t>האמת</w:t>
      </w:r>
      <w:r w:rsidRPr="005F3010">
        <w:rPr>
          <w:rtl/>
        </w:rPr>
        <w:t xml:space="preserve">? </w:t>
      </w:r>
      <w:r w:rsidRPr="005F3010">
        <w:rPr>
          <w:rFonts w:hint="cs"/>
          <w:rtl/>
        </w:rPr>
        <w:t>על</w:t>
      </w:r>
      <w:r w:rsidRPr="005F3010">
        <w:rPr>
          <w:rtl/>
        </w:rPr>
        <w:t xml:space="preserve"> </w:t>
      </w:r>
      <w:r w:rsidRPr="005F3010">
        <w:rPr>
          <w:rFonts w:hint="cs"/>
          <w:rtl/>
        </w:rPr>
        <w:t>כך</w:t>
      </w:r>
      <w:r w:rsidRPr="005F3010">
        <w:rPr>
          <w:rtl/>
        </w:rPr>
        <w:t xml:space="preserve"> </w:t>
      </w:r>
      <w:r w:rsidRPr="005F3010">
        <w:rPr>
          <w:rFonts w:hint="cs"/>
          <w:rtl/>
        </w:rPr>
        <w:t>הוא</w:t>
      </w:r>
      <w:r w:rsidRPr="005F3010">
        <w:rPr>
          <w:rtl/>
        </w:rPr>
        <w:t xml:space="preserve"> </w:t>
      </w:r>
      <w:r w:rsidRPr="005F3010">
        <w:rPr>
          <w:rFonts w:hint="cs"/>
          <w:rtl/>
        </w:rPr>
        <w:t>עונה</w:t>
      </w:r>
      <w:r w:rsidRPr="005F3010">
        <w:rPr>
          <w:rtl/>
        </w:rPr>
        <w:t xml:space="preserve"> </w:t>
      </w:r>
      <w:r w:rsidRPr="005F3010">
        <w:rPr>
          <w:rFonts w:hint="cs"/>
          <w:rtl/>
        </w:rPr>
        <w:t>בנימה</w:t>
      </w:r>
      <w:r w:rsidRPr="005F3010">
        <w:rPr>
          <w:rtl/>
        </w:rPr>
        <w:t xml:space="preserve"> </w:t>
      </w:r>
      <w:r w:rsidRPr="005F3010">
        <w:rPr>
          <w:rFonts w:hint="cs"/>
          <w:rtl/>
        </w:rPr>
        <w:t>פילוסופית</w:t>
      </w:r>
      <w:r w:rsidRPr="005F3010">
        <w:rPr>
          <w:rtl/>
        </w:rPr>
        <w:t>:</w:t>
      </w:r>
    </w:p>
    <w:p w:rsidR="00EC42C9" w:rsidRDefault="007219DC" w:rsidP="005F3010">
      <w:pPr>
        <w:rPr>
          <w:rtl/>
        </w:rPr>
      </w:pPr>
      <w:r w:rsidRPr="005F3010">
        <w:rPr>
          <w:rtl/>
        </w:rPr>
        <w:tab/>
      </w:r>
      <w:r w:rsidRPr="005F3010">
        <w:rPr>
          <w:rFonts w:hint="cs"/>
          <w:rtl/>
        </w:rPr>
        <w:t>לדעתי</w:t>
      </w:r>
      <w:r w:rsidRPr="005F3010">
        <w:rPr>
          <w:rtl/>
        </w:rPr>
        <w:t xml:space="preserve">, </w:t>
      </w:r>
      <w:r w:rsidRPr="005F3010">
        <w:rPr>
          <w:rFonts w:hint="cs"/>
          <w:rtl/>
        </w:rPr>
        <w:t>ניצח</w:t>
      </w:r>
      <w:r w:rsidRPr="005F3010">
        <w:rPr>
          <w:rtl/>
        </w:rPr>
        <w:t xml:space="preserve"> </w:t>
      </w:r>
      <w:r w:rsidRPr="005F3010">
        <w:rPr>
          <w:rFonts w:hint="cs"/>
          <w:rtl/>
        </w:rPr>
        <w:t>הגורל</w:t>
      </w:r>
      <w:r w:rsidRPr="005F3010">
        <w:rPr>
          <w:rtl/>
        </w:rPr>
        <w:t xml:space="preserve"> </w:t>
      </w:r>
      <w:r w:rsidRPr="005F3010">
        <w:rPr>
          <w:rFonts w:hint="cs"/>
          <w:rtl/>
        </w:rPr>
        <w:t>והעמיד</w:t>
      </w:r>
      <w:r w:rsidRPr="005F3010">
        <w:rPr>
          <w:rtl/>
        </w:rPr>
        <w:t xml:space="preserve"> </w:t>
      </w:r>
      <w:r w:rsidRPr="005F3010">
        <w:rPr>
          <w:rFonts w:hint="cs"/>
          <w:rtl/>
        </w:rPr>
        <w:t>את</w:t>
      </w:r>
      <w:r w:rsidRPr="005F3010">
        <w:rPr>
          <w:rtl/>
        </w:rPr>
        <w:t xml:space="preserve"> </w:t>
      </w:r>
      <w:r w:rsidRPr="005F3010">
        <w:rPr>
          <w:rFonts w:hint="cs"/>
          <w:rtl/>
        </w:rPr>
        <w:t>נביאי</w:t>
      </w:r>
      <w:r w:rsidRPr="005F3010">
        <w:rPr>
          <w:rtl/>
        </w:rPr>
        <w:t xml:space="preserve"> </w:t>
      </w:r>
      <w:r w:rsidRPr="005F3010">
        <w:rPr>
          <w:rFonts w:hint="cs"/>
          <w:rtl/>
        </w:rPr>
        <w:t>השקר</w:t>
      </w:r>
      <w:r w:rsidRPr="005F3010">
        <w:rPr>
          <w:rtl/>
        </w:rPr>
        <w:t xml:space="preserve"> </w:t>
      </w:r>
      <w:r w:rsidRPr="005F3010">
        <w:rPr>
          <w:rFonts w:hint="cs"/>
          <w:rtl/>
        </w:rPr>
        <w:t>כמהימנים</w:t>
      </w:r>
      <w:r w:rsidRPr="005F3010">
        <w:rPr>
          <w:rtl/>
        </w:rPr>
        <w:t xml:space="preserve"> </w:t>
      </w:r>
      <w:r w:rsidRPr="005F3010">
        <w:rPr>
          <w:rFonts w:hint="cs"/>
          <w:rtl/>
        </w:rPr>
        <w:t>מנביא</w:t>
      </w:r>
      <w:r w:rsidRPr="005F3010">
        <w:rPr>
          <w:rtl/>
        </w:rPr>
        <w:t xml:space="preserve"> </w:t>
      </w:r>
      <w:r w:rsidRPr="005F3010">
        <w:rPr>
          <w:rFonts w:hint="cs"/>
          <w:rtl/>
        </w:rPr>
        <w:t>האמת</w:t>
      </w:r>
      <w:r w:rsidRPr="005F3010">
        <w:rPr>
          <w:rtl/>
        </w:rPr>
        <w:t xml:space="preserve">, </w:t>
      </w:r>
      <w:r w:rsidRPr="005F3010">
        <w:rPr>
          <w:rFonts w:hint="cs"/>
          <w:rtl/>
        </w:rPr>
        <w:t>כדי</w:t>
      </w:r>
      <w:r w:rsidRPr="005F3010">
        <w:rPr>
          <w:rtl/>
        </w:rPr>
        <w:t xml:space="preserve"> </w:t>
      </w:r>
      <w:r w:rsidRPr="005F3010">
        <w:rPr>
          <w:rFonts w:hint="cs"/>
          <w:rtl/>
        </w:rPr>
        <w:t>להחיש</w:t>
      </w:r>
      <w:r w:rsidRPr="005F3010">
        <w:rPr>
          <w:rtl/>
        </w:rPr>
        <w:t xml:space="preserve"> </w:t>
      </w:r>
      <w:r w:rsidRPr="005F3010">
        <w:rPr>
          <w:rFonts w:hint="cs"/>
          <w:rtl/>
        </w:rPr>
        <w:t>את</w:t>
      </w:r>
      <w:r w:rsidRPr="005F3010">
        <w:rPr>
          <w:rtl/>
        </w:rPr>
        <w:t xml:space="preserve"> </w:t>
      </w:r>
      <w:r w:rsidRPr="005F3010">
        <w:rPr>
          <w:rFonts w:hint="cs"/>
          <w:rtl/>
        </w:rPr>
        <w:t>סופו</w:t>
      </w:r>
      <w:r w:rsidRPr="005F3010">
        <w:rPr>
          <w:rtl/>
        </w:rPr>
        <w:t xml:space="preserve"> </w:t>
      </w:r>
      <w:r w:rsidRPr="005F3010">
        <w:rPr>
          <w:rFonts w:hint="cs"/>
          <w:rtl/>
        </w:rPr>
        <w:t>של</w:t>
      </w:r>
      <w:r w:rsidRPr="005F3010">
        <w:rPr>
          <w:rtl/>
        </w:rPr>
        <w:t xml:space="preserve"> </w:t>
      </w:r>
      <w:r w:rsidRPr="005F3010">
        <w:rPr>
          <w:rFonts w:hint="cs"/>
          <w:rtl/>
        </w:rPr>
        <w:t>אחאב</w:t>
      </w:r>
      <w:r w:rsidRPr="005F3010">
        <w:rPr>
          <w:rtl/>
        </w:rPr>
        <w:t>.</w:t>
      </w:r>
      <w:r w:rsidRPr="005F3010">
        <w:rPr>
          <w:rStyle w:val="a9"/>
          <w:rtl/>
        </w:rPr>
        <w:footnoteReference w:id="5"/>
      </w:r>
    </w:p>
    <w:p w:rsidR="007219DC" w:rsidRPr="005F3010" w:rsidRDefault="007219DC" w:rsidP="005F3010">
      <w:pPr>
        <w:rPr>
          <w:rtl/>
        </w:rPr>
      </w:pPr>
      <w:r w:rsidRPr="005F3010">
        <w:rPr>
          <w:rFonts w:hint="cs"/>
          <w:rtl/>
        </w:rPr>
        <w:t>בסיום</w:t>
      </w:r>
      <w:r w:rsidRPr="005F3010">
        <w:rPr>
          <w:rtl/>
        </w:rPr>
        <w:t xml:space="preserve"> </w:t>
      </w:r>
      <w:r w:rsidRPr="005F3010">
        <w:rPr>
          <w:rFonts w:hint="cs"/>
          <w:rtl/>
        </w:rPr>
        <w:t>הרצאת</w:t>
      </w:r>
      <w:r w:rsidRPr="005F3010">
        <w:rPr>
          <w:rtl/>
        </w:rPr>
        <w:t xml:space="preserve"> </w:t>
      </w:r>
      <w:r w:rsidRPr="005F3010">
        <w:rPr>
          <w:rFonts w:hint="cs"/>
          <w:rtl/>
        </w:rPr>
        <w:t>סיפורנו</w:t>
      </w:r>
      <w:r w:rsidRPr="005F3010">
        <w:rPr>
          <w:rtl/>
        </w:rPr>
        <w:t xml:space="preserve">, </w:t>
      </w:r>
      <w:r w:rsidRPr="005F3010">
        <w:rPr>
          <w:rFonts w:hint="cs"/>
          <w:rtl/>
        </w:rPr>
        <w:t>דן</w:t>
      </w:r>
      <w:r w:rsidRPr="005F3010">
        <w:rPr>
          <w:rtl/>
        </w:rPr>
        <w:t xml:space="preserve"> </w:t>
      </w:r>
      <w:r w:rsidRPr="005F3010">
        <w:rPr>
          <w:rFonts w:hint="cs"/>
          <w:rtl/>
        </w:rPr>
        <w:t>יוסף</w:t>
      </w:r>
      <w:r w:rsidRPr="005F3010">
        <w:rPr>
          <w:rtl/>
        </w:rPr>
        <w:t xml:space="preserve"> </w:t>
      </w:r>
      <w:r w:rsidRPr="005F3010">
        <w:rPr>
          <w:rFonts w:hint="cs"/>
          <w:rtl/>
        </w:rPr>
        <w:t>בשאלת</w:t>
      </w:r>
      <w:r w:rsidRPr="005F3010">
        <w:rPr>
          <w:rtl/>
        </w:rPr>
        <w:t xml:space="preserve"> </w:t>
      </w:r>
      <w:r w:rsidRPr="005F3010">
        <w:rPr>
          <w:rFonts w:hint="cs"/>
          <w:rtl/>
        </w:rPr>
        <w:t>מגמת</w:t>
      </w:r>
      <w:r w:rsidRPr="005F3010">
        <w:rPr>
          <w:rtl/>
        </w:rPr>
        <w:t xml:space="preserve"> </w:t>
      </w:r>
      <w:r w:rsidRPr="005F3010">
        <w:rPr>
          <w:rFonts w:hint="cs"/>
          <w:rtl/>
        </w:rPr>
        <w:t>הסיפור</w:t>
      </w:r>
      <w:r w:rsidRPr="005F3010">
        <w:rPr>
          <w:rtl/>
        </w:rPr>
        <w:t xml:space="preserve">, </w:t>
      </w:r>
      <w:r w:rsidRPr="005F3010">
        <w:rPr>
          <w:rFonts w:hint="cs"/>
          <w:rtl/>
        </w:rPr>
        <w:t>והנה</w:t>
      </w:r>
      <w:r w:rsidRPr="005F3010">
        <w:rPr>
          <w:rtl/>
        </w:rPr>
        <w:t xml:space="preserve"> </w:t>
      </w:r>
      <w:r w:rsidRPr="005F3010">
        <w:rPr>
          <w:rFonts w:hint="cs"/>
          <w:rtl/>
        </w:rPr>
        <w:t>אחת</w:t>
      </w:r>
      <w:r w:rsidRPr="005F3010">
        <w:rPr>
          <w:rtl/>
        </w:rPr>
        <w:t xml:space="preserve"> </w:t>
      </w:r>
      <w:r w:rsidRPr="005F3010">
        <w:rPr>
          <w:rFonts w:hint="cs"/>
          <w:rtl/>
        </w:rPr>
        <w:t>ממסקנותיו</w:t>
      </w:r>
      <w:r w:rsidRPr="005F3010">
        <w:rPr>
          <w:rtl/>
        </w:rPr>
        <w:t>:</w:t>
      </w:r>
    </w:p>
    <w:p w:rsidR="007219DC" w:rsidRPr="005F3010" w:rsidRDefault="007219DC" w:rsidP="005F3010">
      <w:pPr>
        <w:pStyle w:val="ab"/>
        <w:rPr>
          <w:rtl/>
        </w:rPr>
      </w:pPr>
      <w:r w:rsidRPr="005F3010">
        <w:rPr>
          <w:rFonts w:hint="cs"/>
          <w:rtl/>
        </w:rPr>
        <w:t>בשים</w:t>
      </w:r>
      <w:r w:rsidRPr="005F3010">
        <w:rPr>
          <w:rtl/>
        </w:rPr>
        <w:t xml:space="preserve"> </w:t>
      </w:r>
      <w:r w:rsidRPr="005F3010">
        <w:rPr>
          <w:rFonts w:hint="cs"/>
          <w:rtl/>
        </w:rPr>
        <w:t>לב</w:t>
      </w:r>
      <w:r w:rsidRPr="005F3010">
        <w:rPr>
          <w:rtl/>
        </w:rPr>
        <w:t xml:space="preserve"> </w:t>
      </w:r>
      <w:r w:rsidRPr="005F3010">
        <w:rPr>
          <w:rFonts w:hint="cs"/>
          <w:rtl/>
        </w:rPr>
        <w:t>לדברים</w:t>
      </w:r>
      <w:r w:rsidRPr="005F3010">
        <w:rPr>
          <w:rtl/>
        </w:rPr>
        <w:t xml:space="preserve"> </w:t>
      </w:r>
      <w:r w:rsidRPr="005F3010">
        <w:rPr>
          <w:rFonts w:hint="cs"/>
          <w:rtl/>
        </w:rPr>
        <w:t>שקרו</w:t>
      </w:r>
      <w:r w:rsidRPr="005F3010">
        <w:rPr>
          <w:rtl/>
        </w:rPr>
        <w:t xml:space="preserve"> </w:t>
      </w:r>
      <w:r w:rsidRPr="005F3010">
        <w:rPr>
          <w:rFonts w:hint="cs"/>
          <w:rtl/>
        </w:rPr>
        <w:t>את</w:t>
      </w:r>
      <w:r w:rsidRPr="005F3010">
        <w:rPr>
          <w:rtl/>
        </w:rPr>
        <w:t xml:space="preserve"> </w:t>
      </w:r>
      <w:r w:rsidRPr="005F3010">
        <w:rPr>
          <w:rFonts w:hint="cs"/>
          <w:rtl/>
        </w:rPr>
        <w:t>המלך</w:t>
      </w:r>
      <w:r w:rsidR="00493A7B">
        <w:rPr>
          <w:rFonts w:hint="cs"/>
          <w:rtl/>
        </w:rPr>
        <w:t>,</w:t>
      </w:r>
      <w:r w:rsidRPr="005F3010">
        <w:rPr>
          <w:rtl/>
        </w:rPr>
        <w:t xml:space="preserve"> </w:t>
      </w:r>
      <w:r w:rsidRPr="005F3010">
        <w:rPr>
          <w:rFonts w:hint="cs"/>
          <w:rtl/>
        </w:rPr>
        <w:t>עלינו</w:t>
      </w:r>
      <w:r w:rsidRPr="005F3010">
        <w:rPr>
          <w:rtl/>
        </w:rPr>
        <w:t xml:space="preserve"> </w:t>
      </w:r>
      <w:r w:rsidRPr="005F3010">
        <w:rPr>
          <w:rFonts w:hint="cs"/>
          <w:rtl/>
        </w:rPr>
        <w:t>לשקול</w:t>
      </w:r>
      <w:r w:rsidRPr="005F3010">
        <w:rPr>
          <w:rtl/>
        </w:rPr>
        <w:t xml:space="preserve"> </w:t>
      </w:r>
      <w:r w:rsidRPr="005F3010">
        <w:rPr>
          <w:rFonts w:hint="cs"/>
          <w:rtl/>
        </w:rPr>
        <w:t>בדעתנו</w:t>
      </w:r>
      <w:r w:rsidRPr="005F3010">
        <w:rPr>
          <w:rtl/>
        </w:rPr>
        <w:t xml:space="preserve"> </w:t>
      </w:r>
      <w:r w:rsidRPr="005F3010">
        <w:rPr>
          <w:rFonts w:hint="cs"/>
          <w:rtl/>
        </w:rPr>
        <w:t>ולהכיר</w:t>
      </w:r>
      <w:r w:rsidRPr="005F3010">
        <w:rPr>
          <w:rtl/>
        </w:rPr>
        <w:t xml:space="preserve"> </w:t>
      </w:r>
      <w:r w:rsidRPr="005F3010">
        <w:rPr>
          <w:rFonts w:hint="cs"/>
          <w:rtl/>
        </w:rPr>
        <w:t>את</w:t>
      </w:r>
      <w:r w:rsidRPr="005F3010">
        <w:rPr>
          <w:rtl/>
        </w:rPr>
        <w:t xml:space="preserve"> </w:t>
      </w:r>
      <w:r w:rsidRPr="005F3010">
        <w:rPr>
          <w:rFonts w:hint="cs"/>
          <w:rtl/>
        </w:rPr>
        <w:t>כוחו</w:t>
      </w:r>
      <w:r w:rsidRPr="005F3010">
        <w:rPr>
          <w:rtl/>
        </w:rPr>
        <w:t xml:space="preserve"> </w:t>
      </w:r>
      <w:r w:rsidRPr="005F3010">
        <w:rPr>
          <w:rFonts w:hint="cs"/>
          <w:rtl/>
        </w:rPr>
        <w:t>של</w:t>
      </w:r>
      <w:r w:rsidRPr="005F3010">
        <w:rPr>
          <w:rtl/>
        </w:rPr>
        <w:t xml:space="preserve"> </w:t>
      </w:r>
      <w:r w:rsidRPr="005F3010">
        <w:rPr>
          <w:rFonts w:hint="cs"/>
          <w:rtl/>
        </w:rPr>
        <w:t>הגורל</w:t>
      </w:r>
      <w:r w:rsidRPr="005F3010">
        <w:rPr>
          <w:rtl/>
        </w:rPr>
        <w:t xml:space="preserve">, </w:t>
      </w:r>
      <w:r w:rsidRPr="005F3010">
        <w:rPr>
          <w:rFonts w:hint="cs"/>
          <w:rtl/>
        </w:rPr>
        <w:t>שאפילו</w:t>
      </w:r>
      <w:r w:rsidRPr="005F3010">
        <w:rPr>
          <w:rtl/>
        </w:rPr>
        <w:t xml:space="preserve"> </w:t>
      </w:r>
      <w:r w:rsidRPr="005F3010">
        <w:rPr>
          <w:rFonts w:hint="cs"/>
          <w:rtl/>
        </w:rPr>
        <w:t>אנחנו</w:t>
      </w:r>
      <w:r w:rsidRPr="005F3010">
        <w:rPr>
          <w:rtl/>
        </w:rPr>
        <w:t xml:space="preserve"> </w:t>
      </w:r>
      <w:r w:rsidRPr="005F3010">
        <w:rPr>
          <w:rFonts w:hint="cs"/>
          <w:rtl/>
        </w:rPr>
        <w:t>יודעים</w:t>
      </w:r>
      <w:r w:rsidRPr="005F3010">
        <w:rPr>
          <w:rtl/>
        </w:rPr>
        <w:t xml:space="preserve"> </w:t>
      </w:r>
      <w:r w:rsidRPr="005F3010">
        <w:rPr>
          <w:rFonts w:hint="cs"/>
          <w:rtl/>
        </w:rPr>
        <w:t>מראש</w:t>
      </w:r>
      <w:r w:rsidRPr="005F3010">
        <w:rPr>
          <w:rtl/>
        </w:rPr>
        <w:t xml:space="preserve"> </w:t>
      </w:r>
      <w:r w:rsidRPr="005F3010">
        <w:rPr>
          <w:rFonts w:hint="cs"/>
          <w:rtl/>
        </w:rPr>
        <w:t>את</w:t>
      </w:r>
      <w:r w:rsidRPr="005F3010">
        <w:rPr>
          <w:rtl/>
        </w:rPr>
        <w:t xml:space="preserve"> </w:t>
      </w:r>
      <w:r w:rsidRPr="005F3010">
        <w:rPr>
          <w:rFonts w:hint="cs"/>
          <w:rtl/>
        </w:rPr>
        <w:t>טיבו</w:t>
      </w:r>
      <w:r w:rsidRPr="005F3010">
        <w:rPr>
          <w:rtl/>
        </w:rPr>
        <w:t xml:space="preserve">, </w:t>
      </w:r>
      <w:r w:rsidRPr="005F3010">
        <w:rPr>
          <w:rFonts w:hint="cs"/>
          <w:rtl/>
        </w:rPr>
        <w:t>אין</w:t>
      </w:r>
      <w:r w:rsidRPr="005F3010">
        <w:rPr>
          <w:rtl/>
        </w:rPr>
        <w:t xml:space="preserve"> </w:t>
      </w:r>
      <w:r w:rsidRPr="005F3010">
        <w:rPr>
          <w:rFonts w:hint="cs"/>
          <w:rtl/>
        </w:rPr>
        <w:t>בידינו</w:t>
      </w:r>
      <w:r w:rsidRPr="005F3010">
        <w:rPr>
          <w:rtl/>
        </w:rPr>
        <w:t xml:space="preserve"> </w:t>
      </w:r>
      <w:r w:rsidRPr="005F3010">
        <w:rPr>
          <w:rFonts w:hint="cs"/>
          <w:rtl/>
        </w:rPr>
        <w:t>להימלט</w:t>
      </w:r>
      <w:r w:rsidRPr="005F3010">
        <w:rPr>
          <w:rtl/>
        </w:rPr>
        <w:t xml:space="preserve"> </w:t>
      </w:r>
      <w:r w:rsidRPr="005F3010">
        <w:rPr>
          <w:rFonts w:hint="cs"/>
          <w:rtl/>
        </w:rPr>
        <w:t>ממנו</w:t>
      </w:r>
      <w:r w:rsidRPr="005F3010">
        <w:rPr>
          <w:rtl/>
        </w:rPr>
        <w:t xml:space="preserve">, </w:t>
      </w:r>
      <w:r w:rsidRPr="005F3010">
        <w:rPr>
          <w:rFonts w:hint="cs"/>
          <w:rtl/>
        </w:rPr>
        <w:t>משום</w:t>
      </w:r>
      <w:r w:rsidRPr="005F3010">
        <w:rPr>
          <w:rtl/>
        </w:rPr>
        <w:t xml:space="preserve"> </w:t>
      </w:r>
      <w:r w:rsidRPr="005F3010">
        <w:rPr>
          <w:rFonts w:hint="cs"/>
          <w:rtl/>
        </w:rPr>
        <w:t>שהוא</w:t>
      </w:r>
      <w:r w:rsidRPr="005F3010">
        <w:rPr>
          <w:rtl/>
        </w:rPr>
        <w:t xml:space="preserve"> </w:t>
      </w:r>
      <w:r w:rsidRPr="005F3010">
        <w:rPr>
          <w:rFonts w:hint="cs"/>
          <w:rtl/>
        </w:rPr>
        <w:t>מתגנב</w:t>
      </w:r>
      <w:r w:rsidRPr="005F3010">
        <w:rPr>
          <w:rtl/>
        </w:rPr>
        <w:t xml:space="preserve"> </w:t>
      </w:r>
      <w:r w:rsidRPr="005F3010">
        <w:rPr>
          <w:rFonts w:hint="cs"/>
          <w:rtl/>
        </w:rPr>
        <w:t>אל</w:t>
      </w:r>
      <w:r w:rsidRPr="005F3010">
        <w:rPr>
          <w:rtl/>
        </w:rPr>
        <w:t xml:space="preserve"> </w:t>
      </w:r>
      <w:r w:rsidRPr="005F3010">
        <w:rPr>
          <w:rFonts w:hint="cs"/>
          <w:rtl/>
        </w:rPr>
        <w:t>נפש</w:t>
      </w:r>
      <w:r w:rsidRPr="005F3010">
        <w:rPr>
          <w:rtl/>
        </w:rPr>
        <w:t xml:space="preserve"> </w:t>
      </w:r>
      <w:r w:rsidRPr="005F3010">
        <w:rPr>
          <w:rFonts w:hint="cs"/>
          <w:rtl/>
        </w:rPr>
        <w:t>בני</w:t>
      </w:r>
      <w:r w:rsidRPr="005F3010">
        <w:rPr>
          <w:rtl/>
        </w:rPr>
        <w:t xml:space="preserve"> </w:t>
      </w:r>
      <w:r w:rsidRPr="005F3010">
        <w:rPr>
          <w:rFonts w:hint="cs"/>
          <w:rtl/>
        </w:rPr>
        <w:t>האדם</w:t>
      </w:r>
      <w:r w:rsidRPr="005F3010">
        <w:rPr>
          <w:rtl/>
        </w:rPr>
        <w:t xml:space="preserve"> </w:t>
      </w:r>
      <w:r w:rsidRPr="005F3010">
        <w:rPr>
          <w:rFonts w:hint="cs"/>
          <w:rtl/>
        </w:rPr>
        <w:t>בהחניפו</w:t>
      </w:r>
      <w:r w:rsidRPr="005F3010">
        <w:rPr>
          <w:rtl/>
        </w:rPr>
        <w:t xml:space="preserve"> </w:t>
      </w:r>
      <w:r w:rsidRPr="005F3010">
        <w:rPr>
          <w:rFonts w:hint="cs"/>
          <w:rtl/>
        </w:rPr>
        <w:t>להם</w:t>
      </w:r>
      <w:r w:rsidRPr="005F3010">
        <w:rPr>
          <w:rtl/>
        </w:rPr>
        <w:t xml:space="preserve"> </w:t>
      </w:r>
      <w:r w:rsidRPr="005F3010">
        <w:rPr>
          <w:rFonts w:hint="cs"/>
          <w:rtl/>
        </w:rPr>
        <w:t>בתקוות</w:t>
      </w:r>
      <w:r w:rsidRPr="005F3010">
        <w:rPr>
          <w:rtl/>
        </w:rPr>
        <w:t xml:space="preserve"> </w:t>
      </w:r>
      <w:r w:rsidRPr="005F3010">
        <w:rPr>
          <w:rFonts w:hint="cs"/>
          <w:rtl/>
        </w:rPr>
        <w:t>טובות</w:t>
      </w:r>
      <w:r w:rsidRPr="005F3010">
        <w:rPr>
          <w:rtl/>
        </w:rPr>
        <w:t xml:space="preserve">, </w:t>
      </w:r>
      <w:r w:rsidRPr="005F3010">
        <w:rPr>
          <w:rFonts w:hint="cs"/>
          <w:rtl/>
        </w:rPr>
        <w:t>שבהן</w:t>
      </w:r>
      <w:r w:rsidRPr="005F3010">
        <w:rPr>
          <w:rtl/>
        </w:rPr>
        <w:t xml:space="preserve"> </w:t>
      </w:r>
      <w:r w:rsidRPr="005F3010">
        <w:rPr>
          <w:rFonts w:hint="cs"/>
          <w:rtl/>
        </w:rPr>
        <w:t>הוא</w:t>
      </w:r>
      <w:r w:rsidRPr="005F3010">
        <w:rPr>
          <w:rtl/>
        </w:rPr>
        <w:t xml:space="preserve"> </w:t>
      </w:r>
      <w:r w:rsidRPr="005F3010">
        <w:rPr>
          <w:rFonts w:hint="cs"/>
          <w:rtl/>
        </w:rPr>
        <w:t>מביאם</w:t>
      </w:r>
      <w:r w:rsidRPr="005F3010">
        <w:rPr>
          <w:rtl/>
        </w:rPr>
        <w:t xml:space="preserve"> </w:t>
      </w:r>
      <w:r w:rsidRPr="005F3010">
        <w:rPr>
          <w:rFonts w:hint="cs"/>
          <w:rtl/>
        </w:rPr>
        <w:t>למקום</w:t>
      </w:r>
      <w:r w:rsidRPr="005F3010">
        <w:rPr>
          <w:rtl/>
        </w:rPr>
        <w:t xml:space="preserve"> </w:t>
      </w:r>
      <w:r w:rsidRPr="005F3010">
        <w:rPr>
          <w:rFonts w:hint="cs"/>
          <w:rtl/>
        </w:rPr>
        <w:t>שבו</w:t>
      </w:r>
      <w:r w:rsidRPr="005F3010">
        <w:rPr>
          <w:rtl/>
        </w:rPr>
        <w:t xml:space="preserve"> </w:t>
      </w:r>
      <w:r w:rsidRPr="005F3010">
        <w:rPr>
          <w:rFonts w:hint="cs"/>
          <w:rtl/>
        </w:rPr>
        <w:t>הוא</w:t>
      </w:r>
      <w:r w:rsidRPr="005F3010">
        <w:rPr>
          <w:rtl/>
        </w:rPr>
        <w:t xml:space="preserve"> </w:t>
      </w:r>
      <w:r w:rsidRPr="005F3010">
        <w:rPr>
          <w:rFonts w:hint="cs"/>
          <w:rtl/>
        </w:rPr>
        <w:t>מכריעם</w:t>
      </w:r>
      <w:r w:rsidRPr="005F3010">
        <w:rPr>
          <w:rtl/>
        </w:rPr>
        <w:t xml:space="preserve">. </w:t>
      </w:r>
      <w:r w:rsidRPr="005F3010">
        <w:rPr>
          <w:rFonts w:hint="cs"/>
          <w:rtl/>
        </w:rPr>
        <w:t>וכן</w:t>
      </w:r>
      <w:r w:rsidRPr="005F3010">
        <w:rPr>
          <w:rtl/>
        </w:rPr>
        <w:t xml:space="preserve"> </w:t>
      </w:r>
      <w:r w:rsidR="00493A7B">
        <w:rPr>
          <w:rFonts w:hint="cs"/>
          <w:rtl/>
        </w:rPr>
        <w:t>נ</w:t>
      </w:r>
      <w:r w:rsidRPr="005F3010">
        <w:rPr>
          <w:rFonts w:hint="cs"/>
          <w:rtl/>
        </w:rPr>
        <w:t>ר</w:t>
      </w:r>
      <w:r w:rsidR="00493A7B">
        <w:rPr>
          <w:rFonts w:hint="cs"/>
          <w:rtl/>
        </w:rPr>
        <w:t>א</w:t>
      </w:r>
      <w:r w:rsidRPr="005F3010">
        <w:rPr>
          <w:rFonts w:hint="cs"/>
          <w:rtl/>
        </w:rPr>
        <w:t>ה</w:t>
      </w:r>
      <w:r w:rsidRPr="005F3010">
        <w:rPr>
          <w:rtl/>
        </w:rPr>
        <w:t xml:space="preserve">, </w:t>
      </w:r>
      <w:r w:rsidRPr="005F3010">
        <w:rPr>
          <w:rFonts w:hint="cs"/>
          <w:rtl/>
        </w:rPr>
        <w:t>שגם</w:t>
      </w:r>
      <w:r w:rsidRPr="005F3010">
        <w:rPr>
          <w:rtl/>
        </w:rPr>
        <w:t xml:space="preserve"> </w:t>
      </w:r>
      <w:r w:rsidRPr="005F3010">
        <w:rPr>
          <w:rFonts w:hint="cs"/>
          <w:rtl/>
        </w:rPr>
        <w:t>אחאב</w:t>
      </w:r>
      <w:r w:rsidRPr="005F3010">
        <w:rPr>
          <w:rtl/>
        </w:rPr>
        <w:t xml:space="preserve"> </w:t>
      </w:r>
      <w:r w:rsidRPr="005F3010">
        <w:rPr>
          <w:rFonts w:hint="cs"/>
          <w:rtl/>
        </w:rPr>
        <w:t>הלך</w:t>
      </w:r>
      <w:r w:rsidRPr="005F3010">
        <w:rPr>
          <w:rtl/>
        </w:rPr>
        <w:t xml:space="preserve"> </w:t>
      </w:r>
      <w:r w:rsidRPr="005F3010">
        <w:rPr>
          <w:rFonts w:hint="cs"/>
          <w:rtl/>
        </w:rPr>
        <w:t>בלבו</w:t>
      </w:r>
      <w:r w:rsidRPr="005F3010">
        <w:rPr>
          <w:rtl/>
        </w:rPr>
        <w:t xml:space="preserve"> </w:t>
      </w:r>
      <w:r w:rsidRPr="005F3010">
        <w:rPr>
          <w:rFonts w:hint="cs"/>
          <w:rtl/>
        </w:rPr>
        <w:t>שולל</w:t>
      </w:r>
      <w:r w:rsidRPr="005F3010">
        <w:rPr>
          <w:rtl/>
        </w:rPr>
        <w:t xml:space="preserve"> </w:t>
      </w:r>
      <w:r w:rsidRPr="005F3010">
        <w:rPr>
          <w:rFonts w:hint="cs"/>
          <w:rtl/>
        </w:rPr>
        <w:t>אחרי</w:t>
      </w:r>
      <w:r w:rsidRPr="005F3010">
        <w:rPr>
          <w:rtl/>
        </w:rPr>
        <w:t xml:space="preserve"> </w:t>
      </w:r>
      <w:r w:rsidRPr="005F3010">
        <w:rPr>
          <w:rFonts w:hint="cs"/>
          <w:rtl/>
        </w:rPr>
        <w:t>הגורל</w:t>
      </w:r>
      <w:r w:rsidRPr="005F3010">
        <w:rPr>
          <w:rtl/>
        </w:rPr>
        <w:t xml:space="preserve">, </w:t>
      </w:r>
      <w:r w:rsidRPr="005F3010">
        <w:rPr>
          <w:rFonts w:hint="cs"/>
          <w:rtl/>
        </w:rPr>
        <w:t>עד</w:t>
      </w:r>
      <w:r w:rsidRPr="005F3010">
        <w:rPr>
          <w:rtl/>
        </w:rPr>
        <w:t xml:space="preserve"> </w:t>
      </w:r>
      <w:r w:rsidRPr="005F3010">
        <w:rPr>
          <w:rFonts w:hint="cs"/>
          <w:rtl/>
        </w:rPr>
        <w:t>שלא</w:t>
      </w:r>
      <w:r w:rsidRPr="005F3010">
        <w:rPr>
          <w:rtl/>
        </w:rPr>
        <w:t xml:space="preserve"> </w:t>
      </w:r>
      <w:r w:rsidRPr="005F3010">
        <w:rPr>
          <w:rFonts w:hint="cs"/>
          <w:rtl/>
        </w:rPr>
        <w:t>האמין</w:t>
      </w:r>
      <w:r w:rsidRPr="005F3010">
        <w:rPr>
          <w:rtl/>
        </w:rPr>
        <w:t xml:space="preserve"> </w:t>
      </w:r>
      <w:r w:rsidRPr="005F3010">
        <w:rPr>
          <w:rFonts w:hint="cs"/>
          <w:rtl/>
        </w:rPr>
        <w:t>לאלה</w:t>
      </w:r>
      <w:r w:rsidRPr="005F3010">
        <w:rPr>
          <w:rtl/>
        </w:rPr>
        <w:t xml:space="preserve"> </w:t>
      </w:r>
      <w:r w:rsidRPr="005F3010">
        <w:rPr>
          <w:rFonts w:hint="cs"/>
          <w:rtl/>
        </w:rPr>
        <w:t>שחזו</w:t>
      </w:r>
      <w:r w:rsidRPr="005F3010">
        <w:rPr>
          <w:rtl/>
        </w:rPr>
        <w:t xml:space="preserve"> </w:t>
      </w:r>
      <w:r w:rsidRPr="005F3010">
        <w:rPr>
          <w:rFonts w:hint="cs"/>
          <w:rtl/>
        </w:rPr>
        <w:t>והגידו</w:t>
      </w:r>
      <w:r w:rsidRPr="005F3010">
        <w:rPr>
          <w:rtl/>
        </w:rPr>
        <w:t xml:space="preserve"> </w:t>
      </w:r>
      <w:r w:rsidRPr="005F3010">
        <w:rPr>
          <w:rFonts w:hint="cs"/>
          <w:rtl/>
        </w:rPr>
        <w:t>לו</w:t>
      </w:r>
      <w:r w:rsidRPr="005F3010">
        <w:rPr>
          <w:rtl/>
        </w:rPr>
        <w:t xml:space="preserve"> </w:t>
      </w:r>
      <w:r w:rsidRPr="005F3010">
        <w:rPr>
          <w:rFonts w:hint="cs"/>
          <w:rtl/>
        </w:rPr>
        <w:t>מראש</w:t>
      </w:r>
      <w:r w:rsidRPr="005F3010">
        <w:rPr>
          <w:rtl/>
        </w:rPr>
        <w:t xml:space="preserve"> </w:t>
      </w:r>
      <w:r w:rsidRPr="005F3010">
        <w:rPr>
          <w:rFonts w:hint="cs"/>
          <w:rtl/>
        </w:rPr>
        <w:t>את</w:t>
      </w:r>
      <w:r w:rsidRPr="005F3010">
        <w:rPr>
          <w:rtl/>
        </w:rPr>
        <w:t xml:space="preserve"> </w:t>
      </w:r>
      <w:r w:rsidRPr="005F3010">
        <w:rPr>
          <w:rFonts w:hint="cs"/>
          <w:rtl/>
        </w:rPr>
        <w:t>מפלתו</w:t>
      </w:r>
      <w:r w:rsidRPr="005F3010">
        <w:rPr>
          <w:rtl/>
        </w:rPr>
        <w:t xml:space="preserve">, </w:t>
      </w:r>
      <w:r w:rsidRPr="005F3010">
        <w:rPr>
          <w:rFonts w:hint="cs"/>
          <w:rtl/>
        </w:rPr>
        <w:t>ושמע</w:t>
      </w:r>
      <w:r w:rsidRPr="005F3010">
        <w:rPr>
          <w:rtl/>
        </w:rPr>
        <w:t xml:space="preserve"> </w:t>
      </w:r>
      <w:r w:rsidRPr="005F3010">
        <w:rPr>
          <w:rFonts w:hint="cs"/>
          <w:rtl/>
        </w:rPr>
        <w:t>לדברי</w:t>
      </w:r>
      <w:r w:rsidRPr="005F3010">
        <w:rPr>
          <w:rtl/>
        </w:rPr>
        <w:t xml:space="preserve"> </w:t>
      </w:r>
      <w:r w:rsidRPr="005F3010">
        <w:rPr>
          <w:rFonts w:hint="cs"/>
          <w:rtl/>
        </w:rPr>
        <w:t>אנשים</w:t>
      </w:r>
      <w:r w:rsidRPr="005F3010">
        <w:rPr>
          <w:rtl/>
        </w:rPr>
        <w:t xml:space="preserve"> </w:t>
      </w:r>
      <w:r w:rsidRPr="005F3010">
        <w:rPr>
          <w:rFonts w:hint="cs"/>
          <w:rtl/>
        </w:rPr>
        <w:t>שניבאו</w:t>
      </w:r>
      <w:r w:rsidRPr="005F3010">
        <w:rPr>
          <w:rtl/>
        </w:rPr>
        <w:t xml:space="preserve"> </w:t>
      </w:r>
      <w:r w:rsidRPr="005F3010">
        <w:rPr>
          <w:rFonts w:hint="cs"/>
          <w:rtl/>
        </w:rPr>
        <w:t>לו</w:t>
      </w:r>
      <w:r w:rsidRPr="005F3010">
        <w:rPr>
          <w:rtl/>
        </w:rPr>
        <w:t xml:space="preserve"> </w:t>
      </w:r>
      <w:r w:rsidRPr="005F3010">
        <w:rPr>
          <w:rFonts w:hint="cs"/>
          <w:rtl/>
        </w:rPr>
        <w:t>להנאתו</w:t>
      </w:r>
      <w:r w:rsidRPr="005F3010">
        <w:rPr>
          <w:rtl/>
        </w:rPr>
        <w:t xml:space="preserve">, </w:t>
      </w:r>
      <w:r w:rsidRPr="005F3010">
        <w:rPr>
          <w:rFonts w:hint="cs"/>
          <w:rtl/>
        </w:rPr>
        <w:t>ומת</w:t>
      </w:r>
      <w:r w:rsidRPr="005F3010">
        <w:rPr>
          <w:rtl/>
        </w:rPr>
        <w:t>.</w:t>
      </w:r>
    </w:p>
    <w:p w:rsidR="006E1208" w:rsidRPr="005F3010" w:rsidRDefault="006E1208" w:rsidP="00493A7B">
      <w:pPr>
        <w:rPr>
          <w:rtl/>
        </w:rPr>
      </w:pPr>
      <w:r w:rsidRPr="005F3010">
        <w:rPr>
          <w:rFonts w:hint="cs"/>
          <w:rtl/>
        </w:rPr>
        <w:lastRenderedPageBreak/>
        <w:t>דברים</w:t>
      </w:r>
      <w:r w:rsidRPr="005F3010">
        <w:rPr>
          <w:rtl/>
        </w:rPr>
        <w:t xml:space="preserve"> </w:t>
      </w:r>
      <w:r w:rsidRPr="005F3010">
        <w:rPr>
          <w:rFonts w:hint="cs"/>
          <w:rtl/>
        </w:rPr>
        <w:t>אלו</w:t>
      </w:r>
      <w:r w:rsidRPr="005F3010">
        <w:rPr>
          <w:rtl/>
        </w:rPr>
        <w:t xml:space="preserve"> </w:t>
      </w:r>
      <w:r w:rsidRPr="005F3010">
        <w:rPr>
          <w:rFonts w:hint="cs"/>
          <w:rtl/>
        </w:rPr>
        <w:t>ניתן</w:t>
      </w:r>
      <w:r w:rsidRPr="005F3010">
        <w:rPr>
          <w:rtl/>
        </w:rPr>
        <w:t xml:space="preserve"> </w:t>
      </w:r>
      <w:r w:rsidRPr="005F3010">
        <w:rPr>
          <w:rFonts w:hint="cs"/>
          <w:rtl/>
        </w:rPr>
        <w:t>לנסח</w:t>
      </w:r>
      <w:r w:rsidRPr="005F3010">
        <w:rPr>
          <w:rtl/>
        </w:rPr>
        <w:t xml:space="preserve"> </w:t>
      </w:r>
      <w:r w:rsidRPr="005F3010">
        <w:rPr>
          <w:rFonts w:hint="cs"/>
          <w:rtl/>
        </w:rPr>
        <w:t>בסגנון</w:t>
      </w:r>
      <w:r w:rsidRPr="005F3010">
        <w:rPr>
          <w:rtl/>
        </w:rPr>
        <w:t xml:space="preserve"> </w:t>
      </w:r>
      <w:r w:rsidR="00493A7B">
        <w:rPr>
          <w:rFonts w:hint="cs"/>
          <w:rtl/>
        </w:rPr>
        <w:t>שיתאים למחשבת המקרא</w:t>
      </w:r>
      <w:r w:rsidRPr="005F3010">
        <w:rPr>
          <w:rtl/>
        </w:rPr>
        <w:t xml:space="preserve">, </w:t>
      </w:r>
      <w:r w:rsidRPr="005F3010">
        <w:rPr>
          <w:rFonts w:hint="cs"/>
          <w:rtl/>
        </w:rPr>
        <w:t>כשם</w:t>
      </w:r>
      <w:r w:rsidRPr="005F3010">
        <w:rPr>
          <w:rtl/>
        </w:rPr>
        <w:t xml:space="preserve"> </w:t>
      </w:r>
      <w:r w:rsidRPr="005F3010">
        <w:rPr>
          <w:rFonts w:hint="cs"/>
          <w:rtl/>
        </w:rPr>
        <w:t>שעושה</w:t>
      </w:r>
      <w:r w:rsidRPr="005F3010">
        <w:rPr>
          <w:rtl/>
        </w:rPr>
        <w:t xml:space="preserve"> </w:t>
      </w:r>
      <w:r w:rsidRPr="005F3010">
        <w:rPr>
          <w:rFonts w:hint="cs"/>
          <w:rtl/>
        </w:rPr>
        <w:t>ר</w:t>
      </w:r>
      <w:r w:rsidRPr="005F3010">
        <w:rPr>
          <w:rtl/>
        </w:rPr>
        <w:t>"</w:t>
      </w:r>
      <w:r w:rsidRPr="005F3010">
        <w:rPr>
          <w:rFonts w:hint="cs"/>
          <w:rtl/>
        </w:rPr>
        <w:t>י</w:t>
      </w:r>
      <w:r w:rsidRPr="005F3010">
        <w:rPr>
          <w:rtl/>
        </w:rPr>
        <w:t xml:space="preserve"> </w:t>
      </w:r>
      <w:r w:rsidRPr="005F3010">
        <w:rPr>
          <w:rFonts w:hint="cs"/>
          <w:rtl/>
        </w:rPr>
        <w:t>אברבנאל</w:t>
      </w:r>
      <w:r w:rsidRPr="005F3010">
        <w:rPr>
          <w:rtl/>
        </w:rPr>
        <w:t>: "</w:t>
      </w:r>
      <w:r w:rsidR="00D17362" w:rsidRPr="00D17362">
        <w:rPr>
          <w:rFonts w:hint="cs"/>
          <w:rtl/>
        </w:rPr>
        <w:t xml:space="preserve">העיר [ה'] את רוחו לתת גמולו בראשו... </w:t>
      </w:r>
      <w:r w:rsidRPr="00D17362">
        <w:rPr>
          <w:rFonts w:hint="cs"/>
          <w:rtl/>
        </w:rPr>
        <w:t>והיה</w:t>
      </w:r>
      <w:r w:rsidRPr="00D17362">
        <w:rPr>
          <w:rtl/>
        </w:rPr>
        <w:t xml:space="preserve"> </w:t>
      </w:r>
      <w:r w:rsidRPr="00D17362">
        <w:rPr>
          <w:rFonts w:hint="cs"/>
          <w:rtl/>
        </w:rPr>
        <w:t>כל</w:t>
      </w:r>
      <w:r w:rsidRPr="00D17362">
        <w:rPr>
          <w:rtl/>
        </w:rPr>
        <w:t xml:space="preserve"> </w:t>
      </w:r>
      <w:r w:rsidRPr="00D17362">
        <w:rPr>
          <w:rFonts w:hint="cs"/>
          <w:rtl/>
        </w:rPr>
        <w:t>זה</w:t>
      </w:r>
      <w:r w:rsidRPr="00D17362">
        <w:rPr>
          <w:rtl/>
        </w:rPr>
        <w:t xml:space="preserve"> </w:t>
      </w:r>
      <w:r w:rsidRPr="00D17362">
        <w:rPr>
          <w:rFonts w:hint="cs"/>
          <w:rtl/>
        </w:rPr>
        <w:t>לפי</w:t>
      </w:r>
      <w:r w:rsidRPr="00D17362">
        <w:rPr>
          <w:rtl/>
        </w:rPr>
        <w:t xml:space="preserve"> </w:t>
      </w:r>
      <w:r w:rsidRPr="00D17362">
        <w:rPr>
          <w:rFonts w:hint="cs"/>
          <w:rtl/>
        </w:rPr>
        <w:t>שהשם</w:t>
      </w:r>
      <w:r w:rsidRPr="00D17362">
        <w:rPr>
          <w:rtl/>
        </w:rPr>
        <w:t xml:space="preserve"> </w:t>
      </w:r>
      <w:r w:rsidRPr="00D17362">
        <w:rPr>
          <w:rFonts w:hint="cs"/>
          <w:rtl/>
        </w:rPr>
        <w:t>יתברך</w:t>
      </w:r>
      <w:r w:rsidRPr="00D17362">
        <w:rPr>
          <w:rtl/>
        </w:rPr>
        <w:t xml:space="preserve"> </w:t>
      </w:r>
      <w:r w:rsidRPr="00D17362">
        <w:rPr>
          <w:rFonts w:hint="cs"/>
          <w:rtl/>
        </w:rPr>
        <w:t>גזר</w:t>
      </w:r>
      <w:r w:rsidRPr="00D17362">
        <w:rPr>
          <w:rtl/>
        </w:rPr>
        <w:t xml:space="preserve"> </w:t>
      </w:r>
      <w:r w:rsidRPr="00D17362">
        <w:rPr>
          <w:rFonts w:hint="cs"/>
          <w:rtl/>
        </w:rPr>
        <w:t>עליו</w:t>
      </w:r>
      <w:r w:rsidRPr="00D17362">
        <w:rPr>
          <w:rtl/>
        </w:rPr>
        <w:t xml:space="preserve"> </w:t>
      </w:r>
      <w:r w:rsidRPr="00D17362">
        <w:rPr>
          <w:rFonts w:hint="cs"/>
          <w:rtl/>
        </w:rPr>
        <w:t>רעה</w:t>
      </w:r>
      <w:r w:rsidRPr="00D17362">
        <w:rPr>
          <w:rtl/>
        </w:rPr>
        <w:t xml:space="preserve"> </w:t>
      </w:r>
      <w:r w:rsidRPr="00D17362">
        <w:rPr>
          <w:rFonts w:hint="cs"/>
          <w:rtl/>
        </w:rPr>
        <w:t>שימות</w:t>
      </w:r>
      <w:r w:rsidRPr="00D17362">
        <w:rPr>
          <w:rtl/>
        </w:rPr>
        <w:t xml:space="preserve"> </w:t>
      </w:r>
      <w:r w:rsidRPr="00D17362">
        <w:rPr>
          <w:rFonts w:hint="cs"/>
          <w:rtl/>
        </w:rPr>
        <w:t>במלחמה</w:t>
      </w:r>
      <w:r w:rsidRPr="00D17362">
        <w:rPr>
          <w:rtl/>
        </w:rPr>
        <w:t xml:space="preserve">". </w:t>
      </w:r>
      <w:r w:rsidR="00473C58" w:rsidRPr="005F3010">
        <w:rPr>
          <w:rFonts w:hint="cs"/>
          <w:rtl/>
        </w:rPr>
        <w:t>ניתן</w:t>
      </w:r>
      <w:r w:rsidR="00473C58" w:rsidRPr="005F3010">
        <w:rPr>
          <w:rtl/>
        </w:rPr>
        <w:t xml:space="preserve"> </w:t>
      </w:r>
      <w:r w:rsidR="00473C58" w:rsidRPr="005F3010">
        <w:rPr>
          <w:rFonts w:hint="cs"/>
          <w:rtl/>
        </w:rPr>
        <w:t>ל</w:t>
      </w:r>
      <w:r w:rsidRPr="005F3010">
        <w:rPr>
          <w:rFonts w:hint="cs"/>
          <w:rtl/>
        </w:rPr>
        <w:t>ו</w:t>
      </w:r>
      <w:r w:rsidR="00473C58" w:rsidRPr="005F3010">
        <w:rPr>
          <w:rFonts w:hint="cs"/>
          <w:rtl/>
        </w:rPr>
        <w:t>מר</w:t>
      </w:r>
      <w:r w:rsidRPr="005F3010">
        <w:rPr>
          <w:rtl/>
        </w:rPr>
        <w:t xml:space="preserve"> </w:t>
      </w:r>
      <w:r w:rsidRPr="005F3010">
        <w:rPr>
          <w:rFonts w:hint="cs"/>
          <w:rtl/>
        </w:rPr>
        <w:t>ש</w:t>
      </w:r>
      <w:r w:rsidR="00D17362">
        <w:rPr>
          <w:rFonts w:hint="cs"/>
          <w:rtl/>
        </w:rPr>
        <w:t xml:space="preserve">על פי גישה זו, </w:t>
      </w:r>
      <w:r w:rsidRPr="005F3010">
        <w:rPr>
          <w:rFonts w:hint="cs"/>
          <w:rtl/>
        </w:rPr>
        <w:t>מגמת</w:t>
      </w:r>
      <w:r w:rsidRPr="005F3010">
        <w:rPr>
          <w:rtl/>
        </w:rPr>
        <w:t xml:space="preserve"> </w:t>
      </w:r>
      <w:r w:rsidRPr="005F3010">
        <w:rPr>
          <w:rFonts w:hint="cs"/>
          <w:rtl/>
        </w:rPr>
        <w:t>הסיפור</w:t>
      </w:r>
      <w:r w:rsidRPr="005F3010">
        <w:rPr>
          <w:rtl/>
        </w:rPr>
        <w:t xml:space="preserve"> </w:t>
      </w:r>
      <w:r w:rsidR="00493A7B">
        <w:rPr>
          <w:rFonts w:hint="cs"/>
          <w:rtl/>
        </w:rPr>
        <w:t xml:space="preserve">היא </w:t>
      </w:r>
      <w:r w:rsidRPr="00CF06E4">
        <w:rPr>
          <w:rFonts w:hint="cs"/>
          <w:rtl/>
        </w:rPr>
        <w:t>להראות כיצד אחאב מוב</w:t>
      </w:r>
      <w:r w:rsidRPr="006E1208">
        <w:rPr>
          <w:rFonts w:hint="cs"/>
          <w:rtl/>
        </w:rPr>
        <w:t>ל</w:t>
      </w:r>
      <w:r w:rsidRPr="006E1208">
        <w:rPr>
          <w:rtl/>
        </w:rPr>
        <w:t xml:space="preserve"> </w:t>
      </w:r>
      <w:r w:rsidRPr="006E1208">
        <w:rPr>
          <w:rFonts w:hint="cs"/>
          <w:rtl/>
        </w:rPr>
        <w:t>אל</w:t>
      </w:r>
      <w:r w:rsidRPr="006E1208">
        <w:rPr>
          <w:rtl/>
        </w:rPr>
        <w:t xml:space="preserve"> </w:t>
      </w:r>
      <w:r w:rsidRPr="006E1208">
        <w:rPr>
          <w:rFonts w:hint="cs"/>
          <w:rtl/>
        </w:rPr>
        <w:t>ה</w:t>
      </w:r>
      <w:r>
        <w:rPr>
          <w:rFonts w:hint="cs"/>
          <w:rtl/>
        </w:rPr>
        <w:t>עונש</w:t>
      </w:r>
      <w:r w:rsidRPr="00CF06E4">
        <w:rPr>
          <w:rFonts w:hint="cs"/>
          <w:rtl/>
        </w:rPr>
        <w:t xml:space="preserve"> המזומן לו</w:t>
      </w:r>
      <w:r w:rsidRPr="006E1208">
        <w:rPr>
          <w:rtl/>
        </w:rPr>
        <w:t xml:space="preserve">, </w:t>
      </w:r>
      <w:r w:rsidRPr="006E1208">
        <w:rPr>
          <w:rFonts w:hint="cs"/>
          <w:rtl/>
        </w:rPr>
        <w:t>ובכך</w:t>
      </w:r>
      <w:r w:rsidRPr="006E1208">
        <w:rPr>
          <w:rtl/>
        </w:rPr>
        <w:t xml:space="preserve"> </w:t>
      </w:r>
      <w:r w:rsidRPr="005F3010">
        <w:rPr>
          <w:rFonts w:hint="cs"/>
          <w:rtl/>
        </w:rPr>
        <w:t>להראות</w:t>
      </w:r>
      <w:r w:rsidRPr="005F3010">
        <w:rPr>
          <w:rtl/>
        </w:rPr>
        <w:t xml:space="preserve"> </w:t>
      </w:r>
      <w:r w:rsidRPr="005F3010">
        <w:rPr>
          <w:rFonts w:hint="cs"/>
          <w:rtl/>
        </w:rPr>
        <w:t>את</w:t>
      </w:r>
      <w:r w:rsidRPr="005F3010">
        <w:rPr>
          <w:rtl/>
        </w:rPr>
        <w:t xml:space="preserve"> </w:t>
      </w:r>
      <w:r w:rsidRPr="005F3010">
        <w:rPr>
          <w:rFonts w:hint="cs"/>
          <w:rtl/>
        </w:rPr>
        <w:t>כוחה</w:t>
      </w:r>
      <w:r w:rsidRPr="005F3010">
        <w:rPr>
          <w:rtl/>
        </w:rPr>
        <w:t xml:space="preserve"> </w:t>
      </w:r>
      <w:r w:rsidRPr="005F3010">
        <w:rPr>
          <w:rFonts w:hint="cs"/>
          <w:rtl/>
        </w:rPr>
        <w:t>של</w:t>
      </w:r>
      <w:r w:rsidRPr="005F3010">
        <w:rPr>
          <w:rtl/>
        </w:rPr>
        <w:t xml:space="preserve"> </w:t>
      </w:r>
      <w:r w:rsidRPr="005F3010">
        <w:rPr>
          <w:rFonts w:hint="cs"/>
          <w:rtl/>
        </w:rPr>
        <w:t>ההשגחה</w:t>
      </w:r>
      <w:r w:rsidRPr="005F3010">
        <w:rPr>
          <w:rtl/>
        </w:rPr>
        <w:t xml:space="preserve"> </w:t>
      </w:r>
      <w:r w:rsidRPr="005F3010">
        <w:rPr>
          <w:rFonts w:hint="cs"/>
          <w:rtl/>
        </w:rPr>
        <w:t>לכוון</w:t>
      </w:r>
      <w:r w:rsidRPr="005F3010">
        <w:rPr>
          <w:rtl/>
        </w:rPr>
        <w:t xml:space="preserve"> </w:t>
      </w:r>
      <w:r w:rsidRPr="005F3010">
        <w:rPr>
          <w:rFonts w:hint="cs"/>
          <w:rtl/>
        </w:rPr>
        <w:t>את</w:t>
      </w:r>
      <w:r w:rsidRPr="005F3010">
        <w:rPr>
          <w:rtl/>
        </w:rPr>
        <w:t xml:space="preserve"> </w:t>
      </w:r>
      <w:r w:rsidR="00EC42C9">
        <w:rPr>
          <w:rFonts w:hint="cs"/>
          <w:rtl/>
        </w:rPr>
        <w:t xml:space="preserve">קורות </w:t>
      </w:r>
      <w:r w:rsidRPr="005F3010">
        <w:rPr>
          <w:rFonts w:hint="cs"/>
          <w:rtl/>
        </w:rPr>
        <w:t>בני</w:t>
      </w:r>
      <w:r w:rsidRPr="005F3010">
        <w:rPr>
          <w:rtl/>
        </w:rPr>
        <w:t xml:space="preserve"> </w:t>
      </w:r>
      <w:r w:rsidRPr="005F3010">
        <w:rPr>
          <w:rFonts w:hint="cs"/>
          <w:rtl/>
        </w:rPr>
        <w:t>האדם</w:t>
      </w:r>
      <w:r w:rsidRPr="005F3010">
        <w:rPr>
          <w:rtl/>
        </w:rPr>
        <w:t xml:space="preserve"> </w:t>
      </w:r>
      <w:r w:rsidRPr="005F3010">
        <w:rPr>
          <w:rFonts w:hint="cs"/>
          <w:rtl/>
        </w:rPr>
        <w:t>על</w:t>
      </w:r>
      <w:r w:rsidRPr="005F3010">
        <w:rPr>
          <w:rtl/>
        </w:rPr>
        <w:t xml:space="preserve"> </w:t>
      </w:r>
      <w:r w:rsidRPr="005F3010">
        <w:rPr>
          <w:rFonts w:hint="cs"/>
          <w:rtl/>
        </w:rPr>
        <w:t>פי</w:t>
      </w:r>
      <w:r w:rsidRPr="005F3010">
        <w:rPr>
          <w:rtl/>
        </w:rPr>
        <w:t xml:space="preserve"> </w:t>
      </w:r>
      <w:r w:rsidRPr="005F3010">
        <w:rPr>
          <w:rFonts w:hint="cs"/>
          <w:rtl/>
        </w:rPr>
        <w:t>הגמול</w:t>
      </w:r>
      <w:r w:rsidRPr="005F3010">
        <w:rPr>
          <w:rtl/>
        </w:rPr>
        <w:t xml:space="preserve"> </w:t>
      </w:r>
      <w:r w:rsidRPr="005F3010">
        <w:rPr>
          <w:rFonts w:hint="cs"/>
          <w:rtl/>
        </w:rPr>
        <w:t>הראוי</w:t>
      </w:r>
      <w:r w:rsidRPr="005F3010">
        <w:rPr>
          <w:rtl/>
        </w:rPr>
        <w:t xml:space="preserve"> </w:t>
      </w:r>
      <w:r w:rsidRPr="005F3010">
        <w:rPr>
          <w:rFonts w:hint="cs"/>
          <w:rtl/>
        </w:rPr>
        <w:t>להם</w:t>
      </w:r>
      <w:r w:rsidRPr="005F3010">
        <w:rPr>
          <w:rtl/>
        </w:rPr>
        <w:t>.</w:t>
      </w:r>
    </w:p>
    <w:p w:rsidR="00694065" w:rsidRDefault="00694065" w:rsidP="00D06F50">
      <w:pPr>
        <w:rPr>
          <w:rtl/>
        </w:rPr>
      </w:pPr>
      <w:r w:rsidRPr="00D06F50">
        <w:rPr>
          <w:rFonts w:hint="cs"/>
          <w:rtl/>
        </w:rPr>
        <w:t xml:space="preserve">המיוחד בסיפורנו הוא, כיצד אחאב </w:t>
      </w:r>
      <w:r w:rsidR="00D06F50">
        <w:rPr>
          <w:rFonts w:hint="cs"/>
          <w:rtl/>
        </w:rPr>
        <w:t>מנסה להתכחש לעונשו ולהתחמק ממנו</w:t>
      </w:r>
      <w:r w:rsidRPr="00D06F50">
        <w:rPr>
          <w:rFonts w:hint="cs"/>
          <w:rtl/>
        </w:rPr>
        <w:t xml:space="preserve">, </w:t>
      </w:r>
      <w:r w:rsidR="00D06F50">
        <w:rPr>
          <w:rFonts w:hint="cs"/>
          <w:rtl/>
        </w:rPr>
        <w:t xml:space="preserve">אך </w:t>
      </w:r>
      <w:r w:rsidRPr="00D06F50">
        <w:rPr>
          <w:rFonts w:hint="cs"/>
          <w:rtl/>
        </w:rPr>
        <w:t xml:space="preserve">אינו מסוגל להימלט. </w:t>
      </w:r>
      <w:r w:rsidR="00D06F50">
        <w:rPr>
          <w:rFonts w:hint="cs"/>
          <w:rtl/>
        </w:rPr>
        <w:t>בניגוד ל</w:t>
      </w:r>
      <w:r w:rsidRPr="00D06F50">
        <w:rPr>
          <w:rFonts w:hint="cs"/>
          <w:rtl/>
        </w:rPr>
        <w:t xml:space="preserve">שאול, </w:t>
      </w:r>
      <w:r w:rsidR="008C04FF" w:rsidRPr="00D06F50">
        <w:rPr>
          <w:rFonts w:hint="cs"/>
          <w:rtl/>
        </w:rPr>
        <w:t>ש</w:t>
      </w:r>
      <w:r w:rsidR="00493A7B" w:rsidRPr="00D06F50">
        <w:rPr>
          <w:rFonts w:hint="cs"/>
          <w:rtl/>
        </w:rPr>
        <w:t xml:space="preserve">שמע </w:t>
      </w:r>
      <w:r w:rsidR="008C04FF" w:rsidRPr="00D06F50">
        <w:rPr>
          <w:rFonts w:hint="cs"/>
          <w:rtl/>
        </w:rPr>
        <w:t>על מותו  מ</w:t>
      </w:r>
      <w:r w:rsidR="00493A7B" w:rsidRPr="00D06F50">
        <w:rPr>
          <w:rFonts w:hint="cs"/>
          <w:rtl/>
        </w:rPr>
        <w:t>דברי שמואל אליו בבית בעלת האוב</w:t>
      </w:r>
      <w:r w:rsidR="008C04FF" w:rsidRPr="00D06F50">
        <w:rPr>
          <w:rFonts w:hint="cs"/>
          <w:rtl/>
        </w:rPr>
        <w:t>, ו</w:t>
      </w:r>
      <w:r w:rsidR="00493A7B" w:rsidRPr="00D06F50">
        <w:rPr>
          <w:rFonts w:hint="cs"/>
          <w:rtl/>
        </w:rPr>
        <w:t>הלך</w:t>
      </w:r>
      <w:r w:rsidRPr="00D06F50">
        <w:rPr>
          <w:rFonts w:hint="cs"/>
          <w:rtl/>
        </w:rPr>
        <w:t xml:space="preserve"> לקראת גורלו מתוך השלמה</w:t>
      </w:r>
      <w:r w:rsidR="008C04FF" w:rsidRPr="00D06F50">
        <w:rPr>
          <w:rFonts w:hint="cs"/>
          <w:rtl/>
        </w:rPr>
        <w:t xml:space="preserve"> (שמ"א כ"ח)</w:t>
      </w:r>
      <w:r w:rsidRPr="00D06F50">
        <w:rPr>
          <w:rFonts w:hint="cs"/>
          <w:rtl/>
        </w:rPr>
        <w:t xml:space="preserve">, אחאב </w:t>
      </w:r>
      <w:r w:rsidR="00D06F50" w:rsidRPr="00D06F50">
        <w:rPr>
          <w:rFonts w:hint="cs"/>
          <w:rtl/>
        </w:rPr>
        <w:t xml:space="preserve">הולך </w:t>
      </w:r>
      <w:r w:rsidRPr="00D06F50">
        <w:rPr>
          <w:rFonts w:hint="cs"/>
          <w:rtl/>
        </w:rPr>
        <w:t>לקראת גורלו</w:t>
      </w:r>
      <w:r w:rsidR="00D06F50">
        <w:rPr>
          <w:rFonts w:hint="cs"/>
          <w:rtl/>
        </w:rPr>
        <w:t xml:space="preserve"> כשהוא</w:t>
      </w:r>
      <w:r w:rsidRPr="00D06F50">
        <w:rPr>
          <w:rFonts w:hint="cs"/>
          <w:rtl/>
        </w:rPr>
        <w:t xml:space="preserve"> מאמין ואינו מאמין בדברי מיכיהו. הוא מנסה להתחמק מגורלו, אך תחבולותיו אינן עוזרות לו, וגזר דינו מתקיים, כשאחאב עצמו משמש כלי ביד ה' למימוש גזר דינו.</w:t>
      </w:r>
      <w:r w:rsidR="00AB0BF8">
        <w:rPr>
          <w:rFonts w:hint="cs"/>
          <w:rtl/>
        </w:rPr>
        <w:t xml:space="preserve"> </w:t>
      </w:r>
    </w:p>
    <w:p w:rsidR="006E1208" w:rsidRPr="005F3010" w:rsidRDefault="00A55433" w:rsidP="00A55433">
      <w:pPr>
        <w:pStyle w:val="4"/>
        <w:rPr>
          <w:rtl/>
        </w:rPr>
      </w:pPr>
      <w:r>
        <w:rPr>
          <w:rFonts w:hint="cs"/>
          <w:rtl/>
        </w:rPr>
        <w:t>ב</w:t>
      </w:r>
      <w:r w:rsidR="00EC42C9">
        <w:rPr>
          <w:rFonts w:hint="cs"/>
          <w:rtl/>
        </w:rPr>
        <w:t xml:space="preserve">. מה </w:t>
      </w:r>
      <w:r w:rsidR="00B64E5B" w:rsidRPr="005F3010">
        <w:rPr>
          <w:rFonts w:hint="cs"/>
          <w:rtl/>
        </w:rPr>
        <w:t>תרומתו</w:t>
      </w:r>
      <w:r w:rsidR="00417E9B" w:rsidRPr="005F3010">
        <w:rPr>
          <w:rtl/>
        </w:rPr>
        <w:t xml:space="preserve"> </w:t>
      </w:r>
      <w:r w:rsidR="00417E9B" w:rsidRPr="005F3010">
        <w:rPr>
          <w:rFonts w:hint="cs"/>
          <w:rtl/>
        </w:rPr>
        <w:t>של</w:t>
      </w:r>
      <w:r w:rsidR="00417E9B" w:rsidRPr="005F3010">
        <w:rPr>
          <w:rtl/>
        </w:rPr>
        <w:t xml:space="preserve"> </w:t>
      </w:r>
      <w:r w:rsidR="00417E9B" w:rsidRPr="005F3010">
        <w:rPr>
          <w:rFonts w:hint="cs"/>
          <w:rtl/>
        </w:rPr>
        <w:t>מיכיהו</w:t>
      </w:r>
      <w:r w:rsidR="00417E9B" w:rsidRPr="005F3010">
        <w:rPr>
          <w:rtl/>
        </w:rPr>
        <w:t xml:space="preserve"> </w:t>
      </w:r>
      <w:r w:rsidR="00417E9B" w:rsidRPr="005F3010">
        <w:rPr>
          <w:rFonts w:hint="cs"/>
          <w:rtl/>
        </w:rPr>
        <w:t>בן</w:t>
      </w:r>
      <w:r w:rsidR="00417E9B" w:rsidRPr="005F3010">
        <w:rPr>
          <w:rtl/>
        </w:rPr>
        <w:t xml:space="preserve"> </w:t>
      </w:r>
      <w:r w:rsidR="00417E9B" w:rsidRPr="005F3010">
        <w:rPr>
          <w:rFonts w:hint="cs"/>
          <w:rtl/>
        </w:rPr>
        <w:t>ימלה</w:t>
      </w:r>
      <w:r w:rsidR="00EC42C9" w:rsidRPr="005F3010">
        <w:rPr>
          <w:rtl/>
        </w:rPr>
        <w:t xml:space="preserve"> </w:t>
      </w:r>
      <w:r w:rsidR="00EC42C9" w:rsidRPr="005F3010">
        <w:rPr>
          <w:rFonts w:hint="cs"/>
          <w:rtl/>
        </w:rPr>
        <w:t>למגמ</w:t>
      </w:r>
      <w:r w:rsidR="00EC42C9">
        <w:rPr>
          <w:rFonts w:hint="cs"/>
          <w:rtl/>
        </w:rPr>
        <w:t>ה זו של</w:t>
      </w:r>
      <w:r w:rsidR="00B64E5B" w:rsidRPr="005F3010">
        <w:rPr>
          <w:rtl/>
        </w:rPr>
        <w:t xml:space="preserve"> </w:t>
      </w:r>
      <w:r w:rsidR="00B64E5B" w:rsidRPr="005F3010">
        <w:rPr>
          <w:rFonts w:hint="cs"/>
          <w:rtl/>
        </w:rPr>
        <w:t>הסיפור</w:t>
      </w:r>
      <w:r w:rsidR="008C04FF">
        <w:rPr>
          <w:rFonts w:hint="cs"/>
          <w:rtl/>
        </w:rPr>
        <w:t>?</w:t>
      </w:r>
    </w:p>
    <w:p w:rsidR="00B64E5B" w:rsidRDefault="00694065" w:rsidP="008C04FF">
      <w:pPr>
        <w:rPr>
          <w:rtl/>
        </w:rPr>
      </w:pPr>
      <w:r>
        <w:rPr>
          <w:rFonts w:hint="cs"/>
          <w:rtl/>
        </w:rPr>
        <w:t xml:space="preserve">אלא שכאן מתעוררת שאלה: </w:t>
      </w:r>
      <w:r w:rsidR="00AB0BF8">
        <w:rPr>
          <w:rFonts w:hint="cs"/>
          <w:rtl/>
        </w:rPr>
        <w:t xml:space="preserve">אם מגמת הסיפור להראות כיצד מובילה ההשגחה את אחאב לקראת עונשו, </w:t>
      </w:r>
      <w:r>
        <w:rPr>
          <w:rFonts w:hint="cs"/>
          <w:rtl/>
        </w:rPr>
        <w:t>מה תפקידו של מיכיהו בן ימלה ונבואתו בחלק המרכזי והגדול של סיפורנו</w:t>
      </w:r>
      <w:r w:rsidR="00AB0BF8">
        <w:rPr>
          <w:rFonts w:hint="cs"/>
          <w:rtl/>
        </w:rPr>
        <w:t>? כיצד הוא מקדם</w:t>
      </w:r>
      <w:r>
        <w:rPr>
          <w:rFonts w:hint="cs"/>
          <w:rtl/>
        </w:rPr>
        <w:t xml:space="preserve"> </w:t>
      </w:r>
      <w:r w:rsidR="00AB0BF8">
        <w:rPr>
          <w:rFonts w:hint="cs"/>
          <w:rtl/>
        </w:rPr>
        <w:t>מ</w:t>
      </w:r>
      <w:r>
        <w:rPr>
          <w:rFonts w:hint="cs"/>
          <w:rtl/>
        </w:rPr>
        <w:t xml:space="preserve">גמה זו של הסיפור? </w:t>
      </w:r>
      <w:r w:rsidR="009F64D6">
        <w:rPr>
          <w:rFonts w:hint="cs"/>
          <w:rtl/>
        </w:rPr>
        <w:t xml:space="preserve">לא זו בלבד שכניסתו לסיפור מעכבת את מימוש גזר הדין של אחאב (כלומר את עלייתו המידית לרמות גלעד), אלא </w:t>
      </w:r>
      <w:r w:rsidR="00EC42C9">
        <w:rPr>
          <w:rFonts w:hint="cs"/>
          <w:rtl/>
        </w:rPr>
        <w:t>ש</w:t>
      </w:r>
      <w:r w:rsidR="008C04FF">
        <w:rPr>
          <w:rFonts w:hint="cs"/>
          <w:rtl/>
        </w:rPr>
        <w:t xml:space="preserve">בנבואתו הוא </w:t>
      </w:r>
      <w:r w:rsidR="009F64D6">
        <w:rPr>
          <w:rFonts w:hint="cs"/>
          <w:rtl/>
        </w:rPr>
        <w:t>מאיי</w:t>
      </w:r>
      <w:r w:rsidR="00EC42C9">
        <w:rPr>
          <w:rFonts w:hint="cs"/>
          <w:rtl/>
        </w:rPr>
        <w:t>ם</w:t>
      </w:r>
      <w:r w:rsidR="009F64D6">
        <w:rPr>
          <w:rFonts w:hint="cs"/>
          <w:rtl/>
        </w:rPr>
        <w:t xml:space="preserve"> על עצם קיומו</w:t>
      </w:r>
      <w:r w:rsidR="00AB0BF8">
        <w:rPr>
          <w:rFonts w:hint="cs"/>
          <w:rtl/>
        </w:rPr>
        <w:t xml:space="preserve"> של גזר הדין</w:t>
      </w:r>
      <w:r w:rsidR="009F64D6">
        <w:rPr>
          <w:rFonts w:hint="cs"/>
          <w:rtl/>
        </w:rPr>
        <w:t xml:space="preserve">, </w:t>
      </w:r>
      <w:r w:rsidR="008C04FF">
        <w:rPr>
          <w:rFonts w:hint="cs"/>
          <w:rtl/>
        </w:rPr>
        <w:t>שכן</w:t>
      </w:r>
      <w:r w:rsidR="009F64D6">
        <w:rPr>
          <w:rFonts w:hint="cs"/>
          <w:rtl/>
        </w:rPr>
        <w:t xml:space="preserve"> </w:t>
      </w:r>
      <w:r w:rsidR="008C04FF">
        <w:rPr>
          <w:rFonts w:hint="cs"/>
          <w:rtl/>
        </w:rPr>
        <w:t>בהשפעת נבואתו אחאב עשוי</w:t>
      </w:r>
      <w:r w:rsidR="009F64D6">
        <w:rPr>
          <w:rFonts w:hint="cs"/>
          <w:rtl/>
        </w:rPr>
        <w:t xml:space="preserve"> ל</w:t>
      </w:r>
      <w:r w:rsidR="00AB0BF8">
        <w:rPr>
          <w:rFonts w:hint="cs"/>
          <w:rtl/>
        </w:rPr>
        <w:t>הימנע מלצאת ל</w:t>
      </w:r>
      <w:r w:rsidR="009F64D6">
        <w:rPr>
          <w:rFonts w:hint="cs"/>
          <w:rtl/>
        </w:rPr>
        <w:t>מלחמה!</w:t>
      </w:r>
      <w:r w:rsidR="00BF679E">
        <w:rPr>
          <w:rStyle w:val="a9"/>
          <w:rtl/>
        </w:rPr>
        <w:footnoteReference w:id="6"/>
      </w:r>
      <w:r w:rsidR="00B64E5B" w:rsidRPr="00B64E5B">
        <w:rPr>
          <w:rFonts w:hint="cs"/>
          <w:rtl/>
        </w:rPr>
        <w:t xml:space="preserve"> </w:t>
      </w:r>
    </w:p>
    <w:p w:rsidR="00D06F50" w:rsidRDefault="00D06F50" w:rsidP="008C04FF">
      <w:pPr>
        <w:rPr>
          <w:rtl/>
        </w:rPr>
      </w:pPr>
      <w:r>
        <w:rPr>
          <w:rFonts w:hint="cs"/>
          <w:rtl/>
        </w:rPr>
        <w:t>נציג כאן שלוש תשובות אפשריות ואת ביקורתנו על כל אחת מהן:</w:t>
      </w:r>
    </w:p>
    <w:p w:rsidR="009F64D6" w:rsidRDefault="009F64D6" w:rsidP="008C04FF">
      <w:pPr>
        <w:pStyle w:val="aa"/>
        <w:numPr>
          <w:ilvl w:val="0"/>
          <w:numId w:val="13"/>
        </w:numPr>
        <w:rPr>
          <w:rtl/>
        </w:rPr>
      </w:pPr>
      <w:r>
        <w:rPr>
          <w:rFonts w:hint="cs"/>
          <w:rtl/>
        </w:rPr>
        <w:t xml:space="preserve">ניתן היה לענות על כך, שתפקידו של מיכיהו הוא </w:t>
      </w:r>
      <w:r w:rsidR="008C04FF">
        <w:rPr>
          <w:rFonts w:hint="cs"/>
          <w:rtl/>
        </w:rPr>
        <w:t>להודיע מראש</w:t>
      </w:r>
      <w:r w:rsidR="00B64E5B" w:rsidRPr="008C04FF">
        <w:rPr>
          <w:rFonts w:hint="cs"/>
          <w:b/>
          <w:bCs/>
          <w:rtl/>
        </w:rPr>
        <w:t xml:space="preserve"> </w:t>
      </w:r>
      <w:r w:rsidR="00870E7D">
        <w:rPr>
          <w:rFonts w:hint="cs"/>
          <w:rtl/>
        </w:rPr>
        <w:t xml:space="preserve">כי </w:t>
      </w:r>
      <w:r w:rsidR="00CF06E4">
        <w:rPr>
          <w:rFonts w:hint="cs"/>
          <w:rtl/>
        </w:rPr>
        <w:t xml:space="preserve">מותו של אחאב שיבוא עליו במלחמה זו הוא </w:t>
      </w:r>
      <w:r>
        <w:rPr>
          <w:rFonts w:hint="cs"/>
          <w:rtl/>
        </w:rPr>
        <w:t>גזר די</w:t>
      </w:r>
      <w:r w:rsidR="00CF06E4">
        <w:rPr>
          <w:rFonts w:hint="cs"/>
          <w:rtl/>
        </w:rPr>
        <w:t>ן עונש מאת ה' על חטאיו</w:t>
      </w:r>
      <w:r>
        <w:rPr>
          <w:rFonts w:hint="cs"/>
          <w:rtl/>
        </w:rPr>
        <w:t xml:space="preserve">. אך נדמה שלא אחאב ולא אנו הקוראים שכחנו את הנבואות הקשות שנאמרו לאחאב בסיפורים הקודמים, וגם לולי הודעתו של מיכיהו, היינו יודעים לייחס את מותו של אחאב </w:t>
      </w:r>
      <w:r w:rsidR="00CF06E4">
        <w:rPr>
          <w:rFonts w:hint="cs"/>
          <w:rtl/>
        </w:rPr>
        <w:t xml:space="preserve">לאותן נבואות </w:t>
      </w:r>
      <w:r w:rsidR="00CF06E4">
        <w:rPr>
          <w:rtl/>
        </w:rPr>
        <w:t>–</w:t>
      </w:r>
      <w:r w:rsidR="00CF06E4">
        <w:rPr>
          <w:rFonts w:hint="cs"/>
          <w:rtl/>
        </w:rPr>
        <w:t xml:space="preserve"> </w:t>
      </w:r>
      <w:r>
        <w:rPr>
          <w:rFonts w:hint="cs"/>
          <w:rtl/>
        </w:rPr>
        <w:t>"</w:t>
      </w:r>
      <w:r w:rsidRPr="009F64D6">
        <w:rPr>
          <w:rFonts w:hint="cs"/>
          <w:rtl/>
        </w:rPr>
        <w:t xml:space="preserve">כִּדְבַר </w:t>
      </w:r>
      <w:r>
        <w:rPr>
          <w:rFonts w:hint="cs"/>
          <w:rtl/>
        </w:rPr>
        <w:t xml:space="preserve">ה' </w:t>
      </w:r>
      <w:r w:rsidRPr="009F64D6">
        <w:rPr>
          <w:rFonts w:hint="cs"/>
          <w:rtl/>
        </w:rPr>
        <w:t>אֲשֶׁר דִּבֵּר</w:t>
      </w:r>
      <w:r>
        <w:rPr>
          <w:rFonts w:hint="cs"/>
          <w:rtl/>
        </w:rPr>
        <w:t>" (פסוק לח). וקשה עוד יותר הדבר, ש</w:t>
      </w:r>
      <w:r w:rsidR="00CF06E4">
        <w:rPr>
          <w:rFonts w:hint="cs"/>
          <w:rtl/>
        </w:rPr>
        <w:t xml:space="preserve">הרי </w:t>
      </w:r>
      <w:r>
        <w:rPr>
          <w:rFonts w:hint="cs"/>
          <w:rtl/>
        </w:rPr>
        <w:t>מיכיהו אינו מזכיר כלל</w:t>
      </w:r>
      <w:r w:rsidR="00870E7D">
        <w:rPr>
          <w:rFonts w:hint="cs"/>
          <w:rtl/>
        </w:rPr>
        <w:t xml:space="preserve"> נבואות אלה</w:t>
      </w:r>
      <w:r w:rsidR="008C04FF">
        <w:rPr>
          <w:rFonts w:hint="cs"/>
          <w:rtl/>
        </w:rPr>
        <w:t>,</w:t>
      </w:r>
      <w:r w:rsidR="00CF06E4">
        <w:rPr>
          <w:rFonts w:hint="cs"/>
          <w:rtl/>
        </w:rPr>
        <w:t xml:space="preserve"> ואינו מציין בפירוש כי מותו</w:t>
      </w:r>
      <w:r w:rsidR="008C04FF">
        <w:rPr>
          <w:rFonts w:hint="cs"/>
          <w:rtl/>
        </w:rPr>
        <w:t xml:space="preserve"> הצפוי</w:t>
      </w:r>
      <w:r w:rsidR="00CF06E4">
        <w:rPr>
          <w:rFonts w:hint="cs"/>
          <w:rtl/>
        </w:rPr>
        <w:t xml:space="preserve"> של אחאב הוא עונש</w:t>
      </w:r>
      <w:r w:rsidR="008C04FF">
        <w:rPr>
          <w:rFonts w:hint="cs"/>
          <w:rtl/>
        </w:rPr>
        <w:t xml:space="preserve"> על חטאים קודמים שלו.</w:t>
      </w:r>
      <w:r>
        <w:rPr>
          <w:rFonts w:hint="cs"/>
          <w:rtl/>
        </w:rPr>
        <w:t xml:space="preserve"> אם כן, חוזרת שאלתנו: מה תרומתו</w:t>
      </w:r>
      <w:r w:rsidR="00870E7D">
        <w:rPr>
          <w:rFonts w:hint="cs"/>
          <w:rtl/>
        </w:rPr>
        <w:t xml:space="preserve"> </w:t>
      </w:r>
      <w:r>
        <w:rPr>
          <w:rFonts w:hint="cs"/>
          <w:rtl/>
        </w:rPr>
        <w:t>של מיכיהו ונבואותיו למגמת הסיפור</w:t>
      </w:r>
      <w:r w:rsidR="00CF06E4">
        <w:rPr>
          <w:rFonts w:hint="cs"/>
          <w:rtl/>
        </w:rPr>
        <w:t xml:space="preserve"> </w:t>
      </w:r>
      <w:r w:rsidR="008C04FF">
        <w:rPr>
          <w:rFonts w:hint="cs"/>
          <w:rtl/>
        </w:rPr>
        <w:t>כפי שהוצגה לעיל</w:t>
      </w:r>
      <w:r w:rsidR="00CF06E4">
        <w:rPr>
          <w:rFonts w:hint="cs"/>
          <w:rtl/>
        </w:rPr>
        <w:t xml:space="preserve">? כיצד הן תורמות לתיאור </w:t>
      </w:r>
      <w:r>
        <w:rPr>
          <w:rFonts w:hint="cs"/>
          <w:rtl/>
        </w:rPr>
        <w:t>לכ</w:t>
      </w:r>
      <w:r w:rsidR="00CF06E4">
        <w:rPr>
          <w:rFonts w:hint="cs"/>
          <w:rtl/>
        </w:rPr>
        <w:t>י</w:t>
      </w:r>
      <w:r>
        <w:rPr>
          <w:rFonts w:hint="cs"/>
          <w:rtl/>
        </w:rPr>
        <w:t>ד</w:t>
      </w:r>
      <w:r w:rsidR="00CF06E4">
        <w:rPr>
          <w:rFonts w:hint="cs"/>
          <w:rtl/>
        </w:rPr>
        <w:t>תו</w:t>
      </w:r>
      <w:r>
        <w:rPr>
          <w:rFonts w:hint="cs"/>
          <w:rtl/>
        </w:rPr>
        <w:t xml:space="preserve"> </w:t>
      </w:r>
      <w:r w:rsidR="00B64E5B">
        <w:rPr>
          <w:rFonts w:hint="cs"/>
          <w:rtl/>
        </w:rPr>
        <w:t>של</w:t>
      </w:r>
      <w:r>
        <w:rPr>
          <w:rFonts w:hint="cs"/>
          <w:rtl/>
        </w:rPr>
        <w:t xml:space="preserve"> אחאב </w:t>
      </w:r>
      <w:r w:rsidR="008C04FF">
        <w:rPr>
          <w:rFonts w:hint="cs"/>
          <w:rtl/>
        </w:rPr>
        <w:t>במעשה שיביא עליו את</w:t>
      </w:r>
      <w:r>
        <w:rPr>
          <w:rFonts w:hint="cs"/>
          <w:rtl/>
        </w:rPr>
        <w:t xml:space="preserve"> מותו?</w:t>
      </w:r>
    </w:p>
    <w:p w:rsidR="008C04FF" w:rsidRDefault="006A0D1E" w:rsidP="009F64D6">
      <w:pPr>
        <w:pStyle w:val="aa"/>
        <w:numPr>
          <w:ilvl w:val="0"/>
          <w:numId w:val="13"/>
        </w:numPr>
      </w:pPr>
      <w:r>
        <w:rPr>
          <w:rFonts w:hint="cs"/>
          <w:rtl/>
        </w:rPr>
        <w:t xml:space="preserve">ניתן אולי להציע תשובה אחרת לשאלתנו: נבואת מיכיהו נועדה ליידע את אחאב </w:t>
      </w:r>
      <w:r w:rsidR="00B64E5B">
        <w:rPr>
          <w:rFonts w:hint="cs"/>
          <w:rtl/>
        </w:rPr>
        <w:t xml:space="preserve">מראש על </w:t>
      </w:r>
      <w:r>
        <w:rPr>
          <w:rFonts w:hint="cs"/>
          <w:rtl/>
        </w:rPr>
        <w:t xml:space="preserve">כך שהוא הולך לקראת מותו, </w:t>
      </w:r>
      <w:r w:rsidR="00B64E5B">
        <w:rPr>
          <w:rFonts w:hint="cs"/>
          <w:rtl/>
        </w:rPr>
        <w:t>ו</w:t>
      </w:r>
      <w:r w:rsidR="008C04FF">
        <w:rPr>
          <w:rFonts w:hint="cs"/>
          <w:rtl/>
        </w:rPr>
        <w:t>להראות לו ולנו כי אין לאחאב כל דרך</w:t>
      </w:r>
      <w:r w:rsidR="00B64E5B">
        <w:rPr>
          <w:rFonts w:hint="cs"/>
          <w:rtl/>
        </w:rPr>
        <w:t xml:space="preserve"> להימלט מעונש</w:t>
      </w:r>
      <w:r w:rsidR="008C04FF">
        <w:rPr>
          <w:rFonts w:hint="cs"/>
          <w:rtl/>
        </w:rPr>
        <w:t xml:space="preserve">ו. </w:t>
      </w:r>
      <w:r>
        <w:rPr>
          <w:rFonts w:hint="cs"/>
          <w:rtl/>
        </w:rPr>
        <w:t xml:space="preserve">אף כשמודיעים לו על </w:t>
      </w:r>
      <w:r w:rsidR="00870E7D">
        <w:rPr>
          <w:rFonts w:hint="cs"/>
          <w:rtl/>
        </w:rPr>
        <w:t>עונשו</w:t>
      </w:r>
      <w:r>
        <w:rPr>
          <w:rFonts w:hint="cs"/>
          <w:rtl/>
        </w:rPr>
        <w:t xml:space="preserve">, </w:t>
      </w:r>
      <w:r w:rsidR="00161E72">
        <w:rPr>
          <w:rFonts w:hint="cs"/>
          <w:rtl/>
        </w:rPr>
        <w:t xml:space="preserve">אין לו מנוס מגורלו, </w:t>
      </w:r>
      <w:r w:rsidR="008C04FF">
        <w:rPr>
          <w:rFonts w:hint="cs"/>
          <w:rtl/>
        </w:rPr>
        <w:t xml:space="preserve">ובעל כורחו </w:t>
      </w:r>
      <w:r>
        <w:rPr>
          <w:rFonts w:hint="cs"/>
          <w:rtl/>
        </w:rPr>
        <w:t xml:space="preserve">הוא ממשיך ללכת אל </w:t>
      </w:r>
      <w:r w:rsidR="008C04FF">
        <w:rPr>
          <w:rFonts w:hint="cs"/>
          <w:rtl/>
        </w:rPr>
        <w:t>מ</w:t>
      </w:r>
      <w:r>
        <w:rPr>
          <w:rFonts w:hint="cs"/>
          <w:rtl/>
        </w:rPr>
        <w:t>ות</w:t>
      </w:r>
      <w:r w:rsidR="00870E7D">
        <w:rPr>
          <w:rFonts w:hint="cs"/>
          <w:rtl/>
        </w:rPr>
        <w:t>ו.</w:t>
      </w:r>
    </w:p>
    <w:p w:rsidR="006A0D1E" w:rsidRDefault="006A0D1E" w:rsidP="008C04FF">
      <w:pPr>
        <w:pStyle w:val="aa"/>
        <w:ind w:left="360" w:firstLine="0"/>
        <w:rPr>
          <w:rtl/>
        </w:rPr>
      </w:pPr>
      <w:r>
        <w:rPr>
          <w:rFonts w:hint="cs"/>
          <w:rtl/>
        </w:rPr>
        <w:t>מעין דברים אלו כתב הרמב"ם בהלכות תשובה (פרק ו הלכה ג) ביחס לפרעה מלך מצרים:</w:t>
      </w:r>
    </w:p>
    <w:p w:rsidR="006A0D1E" w:rsidRDefault="006A0D1E" w:rsidP="008C04FF">
      <w:pPr>
        <w:spacing w:after="0"/>
        <w:ind w:left="720" w:firstLine="2"/>
        <w:rPr>
          <w:rtl/>
        </w:rPr>
      </w:pPr>
      <w:r>
        <w:rPr>
          <w:rFonts w:hint="cs"/>
          <w:rtl/>
        </w:rPr>
        <w:t>אפשר שיחטא האדם חטא גדול או חטאים הרבה, עד שייתן הדין לפני דיין האמת, שיהא הפ</w:t>
      </w:r>
      <w:r w:rsidR="00870E7D">
        <w:rPr>
          <w:rFonts w:hint="cs"/>
          <w:rtl/>
        </w:rPr>
        <w:t>י</w:t>
      </w:r>
      <w:r>
        <w:rPr>
          <w:rFonts w:hint="cs"/>
          <w:rtl/>
        </w:rPr>
        <w:t>רעון מזה החוטא על חטאים אלו שעשה ברצ</w:t>
      </w:r>
      <w:r w:rsidR="00870E7D">
        <w:rPr>
          <w:rFonts w:hint="cs"/>
          <w:rtl/>
        </w:rPr>
        <w:t>ו</w:t>
      </w:r>
      <w:r>
        <w:rPr>
          <w:rFonts w:hint="cs"/>
          <w:rtl/>
        </w:rPr>
        <w:t>נו ומדעתו, שמונעים ממנו התשובה, ואין מניחין לו רשות לשוב מרשעו, כדי שימות ויאבד בחטאים אלו שעשה... לפיכך כתוב בתורה "</w:t>
      </w:r>
      <w:r w:rsidRPr="006A0D1E">
        <w:rPr>
          <w:rFonts w:hint="cs"/>
          <w:rtl/>
        </w:rPr>
        <w:t>וַאֲנִי אֲחַזֵּק אֶת לִבּוֹ</w:t>
      </w:r>
      <w:r>
        <w:rPr>
          <w:rFonts w:hint="cs"/>
          <w:rtl/>
        </w:rPr>
        <w:t xml:space="preserve"> </w:t>
      </w:r>
      <w:r w:rsidR="00870E7D">
        <w:rPr>
          <w:rFonts w:hint="cs"/>
          <w:rtl/>
        </w:rPr>
        <w:t>(</w:t>
      </w:r>
      <w:r w:rsidR="00870E7D">
        <w:rPr>
          <w:rtl/>
        </w:rPr>
        <w:t>–</w:t>
      </w:r>
      <w:r w:rsidR="00870E7D">
        <w:rPr>
          <w:rFonts w:hint="cs"/>
          <w:rtl/>
        </w:rPr>
        <w:t xml:space="preserve"> </w:t>
      </w:r>
      <w:r>
        <w:rPr>
          <w:rFonts w:hint="cs"/>
          <w:rtl/>
        </w:rPr>
        <w:t xml:space="preserve">של פרעה)" (שמות ד', כא) </w:t>
      </w:r>
      <w:r w:rsidR="00E85326">
        <w:rPr>
          <w:rtl/>
        </w:rPr>
        <w:t>–</w:t>
      </w:r>
      <w:r w:rsidR="00E85326">
        <w:rPr>
          <w:rFonts w:hint="cs"/>
          <w:rtl/>
        </w:rPr>
        <w:t xml:space="preserve"> לפי שחטא מעצמו תחילה והרע לישראל הגרים בארצו... נתן הדין למנוע ממנו התשובה עד שנפרעין ממנו, ולפיכך חיזק הקב"ה את לבו.</w:t>
      </w:r>
    </w:p>
    <w:p w:rsidR="008C04FF" w:rsidRDefault="008C04FF" w:rsidP="008C04FF">
      <w:pPr>
        <w:ind w:left="720" w:firstLine="2"/>
        <w:rPr>
          <w:rtl/>
        </w:rPr>
      </w:pPr>
      <w:r>
        <w:rPr>
          <w:rFonts w:hint="cs"/>
          <w:rtl/>
        </w:rPr>
        <w:t>ו</w:t>
      </w:r>
      <w:r w:rsidR="00E85326">
        <w:rPr>
          <w:rFonts w:hint="cs"/>
          <w:rtl/>
        </w:rPr>
        <w:t>למה היה שולח לו ביד משה, ואומר לו 'שלח' ו'עשה תשובה', וכבר אמר לו הקב"ה שאין אתה משלח, שנאמר "</w:t>
      </w:r>
      <w:r w:rsidR="00E85326" w:rsidRPr="00E85326">
        <w:rPr>
          <w:rFonts w:hint="cs"/>
          <w:rtl/>
        </w:rPr>
        <w:t xml:space="preserve">וְאַתָּה וַעֲבָדֶיךָ יָדַעְתִּי </w:t>
      </w:r>
      <w:r w:rsidR="00E85326">
        <w:rPr>
          <w:rFonts w:hint="cs"/>
          <w:rtl/>
        </w:rPr>
        <w:t>[</w:t>
      </w:r>
      <w:r w:rsidR="00E85326" w:rsidRPr="00E85326">
        <w:rPr>
          <w:rFonts w:hint="cs"/>
          <w:rtl/>
        </w:rPr>
        <w:t>כִּי טֶרֶם תִּירְאוּן מִפְּנֵי ה</w:t>
      </w:r>
      <w:r w:rsidR="00870E7D">
        <w:rPr>
          <w:rFonts w:hint="cs"/>
          <w:rtl/>
        </w:rPr>
        <w:t>'</w:t>
      </w:r>
      <w:r w:rsidR="00E85326">
        <w:rPr>
          <w:rFonts w:hint="cs"/>
          <w:rtl/>
        </w:rPr>
        <w:t xml:space="preserve">]" (שמות ט', ל)...? כדי להודיע לבאי העולם, שבזמן שמונע הקב"ה התשובה לחוטא, אינו יכול לשוב, אלא ימות ברשעו שעשה </w:t>
      </w:r>
      <w:r w:rsidR="00E85326" w:rsidRPr="00D06F50">
        <w:rPr>
          <w:rFonts w:hint="cs"/>
          <w:rtl/>
        </w:rPr>
        <w:t>בתחילה ברצונו.</w:t>
      </w:r>
      <w:r w:rsidR="00B64E5B" w:rsidRPr="00D06F50">
        <w:rPr>
          <w:vertAlign w:val="superscript"/>
          <w:rtl/>
        </w:rPr>
        <w:footnoteReference w:id="7"/>
      </w:r>
    </w:p>
    <w:p w:rsidR="003572F6" w:rsidRDefault="00AD79D4" w:rsidP="003572F6">
      <w:pPr>
        <w:ind w:left="227" w:firstLine="2"/>
        <w:rPr>
          <w:rtl/>
        </w:rPr>
      </w:pPr>
      <w:r>
        <w:rPr>
          <w:rFonts w:hint="cs"/>
          <w:rtl/>
        </w:rPr>
        <w:t xml:space="preserve">ובכן, </w:t>
      </w:r>
      <w:r w:rsidR="00EC42C9">
        <w:rPr>
          <w:rFonts w:hint="cs"/>
          <w:rtl/>
        </w:rPr>
        <w:t xml:space="preserve">ניתן להסביר כי </w:t>
      </w:r>
      <w:r>
        <w:rPr>
          <w:rFonts w:hint="cs"/>
          <w:rtl/>
        </w:rPr>
        <w:t xml:space="preserve">גם </w:t>
      </w:r>
      <w:r w:rsidR="00870E7D">
        <w:rPr>
          <w:rFonts w:hint="cs"/>
          <w:rtl/>
        </w:rPr>
        <w:t xml:space="preserve">מאחאב </w:t>
      </w:r>
      <w:r w:rsidR="00E85326">
        <w:rPr>
          <w:rFonts w:hint="cs"/>
          <w:rtl/>
        </w:rPr>
        <w:t>ניטלה הבחירה החופשית, ותפקידו של מיכיהו בן ימלה אינו אלא להמחיש את מצבו זה של אחאב, שאף שניתנת לו הודעה מראש מפי נביא, הוא אנוס ללכת לקראת סופו.</w:t>
      </w:r>
    </w:p>
    <w:p w:rsidR="003572F6" w:rsidRDefault="00E85326" w:rsidP="003572F6">
      <w:pPr>
        <w:rPr>
          <w:rtl/>
        </w:rPr>
      </w:pPr>
      <w:r>
        <w:rPr>
          <w:rFonts w:hint="cs"/>
          <w:rtl/>
        </w:rPr>
        <w:t>אלא שעל תשובה זו ביחס לשאלתנו יש להקשות: בשום מקום במקרא לא נאמר על אחאב שהוא מאלה שנשללה מהם הבחירה הח</w:t>
      </w:r>
      <w:r w:rsidR="00870E7D">
        <w:rPr>
          <w:rFonts w:hint="cs"/>
          <w:rtl/>
        </w:rPr>
        <w:t>ו</w:t>
      </w:r>
      <w:r>
        <w:rPr>
          <w:rFonts w:hint="cs"/>
          <w:rtl/>
        </w:rPr>
        <w:t>פשית, ואף הרמב"ם לא הזכיר את אחאב בדיונו.</w:t>
      </w:r>
      <w:r>
        <w:rPr>
          <w:rStyle w:val="a9"/>
          <w:rtl/>
        </w:rPr>
        <w:footnoteReference w:id="8"/>
      </w:r>
      <w:r>
        <w:rPr>
          <w:rFonts w:hint="cs"/>
          <w:rtl/>
        </w:rPr>
        <w:t xml:space="preserve"> ובאין ראיה מפורשת לכך, אין אנו רשאים לצרף את אחאב לאותם אישים שהמקרא מעיד עליהם לכאורה, כי ניטלה מהם הבחירה הח</w:t>
      </w:r>
      <w:r w:rsidR="00870E7D">
        <w:rPr>
          <w:rFonts w:hint="cs"/>
          <w:rtl/>
        </w:rPr>
        <w:t>ו</w:t>
      </w:r>
      <w:r>
        <w:rPr>
          <w:rFonts w:hint="cs"/>
          <w:rtl/>
        </w:rPr>
        <w:t>פשית.</w:t>
      </w:r>
      <w:r w:rsidR="003572F6">
        <w:rPr>
          <w:rFonts w:hint="cs"/>
          <w:rtl/>
        </w:rPr>
        <w:t xml:space="preserve"> </w:t>
      </w:r>
    </w:p>
    <w:p w:rsidR="00E85326" w:rsidRDefault="003572F6" w:rsidP="003572F6">
      <w:pPr>
        <w:rPr>
          <w:rtl/>
        </w:rPr>
      </w:pPr>
      <w:r>
        <w:rPr>
          <w:rFonts w:hint="cs"/>
          <w:rtl/>
        </w:rPr>
        <w:lastRenderedPageBreak/>
        <w:t xml:space="preserve">ועוד: </w:t>
      </w:r>
      <w:r w:rsidR="00E85326">
        <w:rPr>
          <w:rFonts w:hint="cs"/>
          <w:rtl/>
        </w:rPr>
        <w:t xml:space="preserve">על דברי הרמב"ם שהבאנו ביחס לפרעה </w:t>
      </w:r>
      <w:r w:rsidR="00870E7D">
        <w:rPr>
          <w:rFonts w:hint="cs"/>
          <w:rtl/>
        </w:rPr>
        <w:t>ו</w:t>
      </w:r>
      <w:r w:rsidR="00E85326">
        <w:rPr>
          <w:rFonts w:hint="cs"/>
          <w:rtl/>
        </w:rPr>
        <w:t>לחבריו במקרא, רבו החולקים שטענו כי גם לפרעה ולחבריו נותרה תמיד הבחירה הח</w:t>
      </w:r>
      <w:r w:rsidR="00870E7D">
        <w:rPr>
          <w:rFonts w:hint="cs"/>
          <w:rtl/>
        </w:rPr>
        <w:t>ו</w:t>
      </w:r>
      <w:r w:rsidR="00E85326">
        <w:rPr>
          <w:rFonts w:hint="cs"/>
          <w:rtl/>
        </w:rPr>
        <w:t xml:space="preserve">פשית, ולעולם אין ה' מעניש בשלילתה של זו. ואת המקראות שעליהם הסתמך הרמב"ם </w:t>
      </w:r>
      <w:r w:rsidR="00E85326">
        <w:rPr>
          <w:rtl/>
        </w:rPr>
        <w:t>–</w:t>
      </w:r>
      <w:r w:rsidR="00E85326">
        <w:rPr>
          <w:rFonts w:hint="cs"/>
          <w:rtl/>
        </w:rPr>
        <w:t xml:space="preserve"> ביארו הם בדרכים שונות.</w:t>
      </w:r>
      <w:r w:rsidR="00E85326">
        <w:rPr>
          <w:rStyle w:val="a9"/>
          <w:rtl/>
        </w:rPr>
        <w:footnoteReference w:id="9"/>
      </w:r>
    </w:p>
    <w:p w:rsidR="0073499D" w:rsidRDefault="003572F6" w:rsidP="00161E72">
      <w:pPr>
        <w:rPr>
          <w:rtl/>
        </w:rPr>
      </w:pPr>
      <w:r>
        <w:rPr>
          <w:rFonts w:hint="cs"/>
          <w:rtl/>
        </w:rPr>
        <w:t xml:space="preserve">ובכן, </w:t>
      </w:r>
      <w:r w:rsidR="001D4B3A">
        <w:rPr>
          <w:rFonts w:hint="cs"/>
          <w:rtl/>
        </w:rPr>
        <w:t xml:space="preserve">עדיין אנו עומדים בשאלתנו </w:t>
      </w:r>
      <w:r w:rsidR="00161E72">
        <w:rPr>
          <w:rFonts w:hint="cs"/>
          <w:rtl/>
        </w:rPr>
        <w:t>ביחס ל</w:t>
      </w:r>
      <w:r w:rsidR="001D4B3A">
        <w:rPr>
          <w:rFonts w:hint="cs"/>
          <w:rtl/>
        </w:rPr>
        <w:t>תפקידו של מיכיהו בסיפורנו</w:t>
      </w:r>
      <w:r w:rsidR="00A31D2E">
        <w:rPr>
          <w:rFonts w:hint="cs"/>
          <w:rtl/>
        </w:rPr>
        <w:t>:</w:t>
      </w:r>
      <w:r w:rsidR="001D4B3A">
        <w:rPr>
          <w:rFonts w:hint="cs"/>
          <w:rtl/>
        </w:rPr>
        <w:t xml:space="preserve"> </w:t>
      </w:r>
      <w:r w:rsidR="00EC42C9">
        <w:rPr>
          <w:rFonts w:hint="cs"/>
          <w:rtl/>
        </w:rPr>
        <w:t xml:space="preserve">כיצד שליחותו </w:t>
      </w:r>
      <w:r w:rsidR="001D4B3A">
        <w:rPr>
          <w:rFonts w:hint="cs"/>
          <w:rtl/>
        </w:rPr>
        <w:t>לאחאב</w:t>
      </w:r>
      <w:r w:rsidR="00EC42C9">
        <w:rPr>
          <w:rFonts w:hint="cs"/>
          <w:rtl/>
        </w:rPr>
        <w:t xml:space="preserve"> תורמת למ</w:t>
      </w:r>
      <w:r w:rsidR="001D4B3A">
        <w:rPr>
          <w:rFonts w:hint="cs"/>
          <w:rtl/>
        </w:rPr>
        <w:t xml:space="preserve">גמת הסיפור לתאר את לכידתו של אחאב במלכודת א-לוהית כדי שיקבל את עונשו? </w:t>
      </w:r>
    </w:p>
    <w:p w:rsidR="001D4B3A" w:rsidRDefault="001D4B3A" w:rsidP="003572F6">
      <w:pPr>
        <w:pStyle w:val="aa"/>
        <w:numPr>
          <w:ilvl w:val="0"/>
          <w:numId w:val="13"/>
        </w:numPr>
        <w:rPr>
          <w:rtl/>
        </w:rPr>
      </w:pPr>
      <w:r>
        <w:rPr>
          <w:rFonts w:hint="cs"/>
          <w:rtl/>
        </w:rPr>
        <w:t>בדברי פרשנים אחדים נרמזת התשובה, ש</w:t>
      </w:r>
      <w:r w:rsidR="00BF679E" w:rsidRPr="00B64E5B">
        <w:rPr>
          <w:rFonts w:hint="cs"/>
          <w:rtl/>
        </w:rPr>
        <w:t>מלכתחילה</w:t>
      </w:r>
      <w:r w:rsidR="00BF679E" w:rsidRPr="00BF679E">
        <w:rPr>
          <w:rFonts w:hint="cs"/>
          <w:rtl/>
        </w:rPr>
        <w:t xml:space="preserve"> </w:t>
      </w:r>
      <w:r w:rsidR="00BF679E">
        <w:rPr>
          <w:rFonts w:hint="cs"/>
          <w:rtl/>
        </w:rPr>
        <w:t>מיכיהו</w:t>
      </w:r>
      <w:r w:rsidR="00BF679E" w:rsidRPr="00B64E5B">
        <w:rPr>
          <w:rFonts w:hint="cs"/>
          <w:rtl/>
        </w:rPr>
        <w:t xml:space="preserve"> </w:t>
      </w:r>
      <w:r>
        <w:rPr>
          <w:rFonts w:hint="cs"/>
          <w:rtl/>
        </w:rPr>
        <w:t>בעצם לא נשלח כלל על ידי ה', וכלל לא התכוון לנבא לאחאב על סופו</w:t>
      </w:r>
      <w:r w:rsidR="00BF679E">
        <w:rPr>
          <w:rFonts w:hint="cs"/>
          <w:rtl/>
        </w:rPr>
        <w:t>. ואדרבה:</w:t>
      </w:r>
      <w:r>
        <w:rPr>
          <w:rFonts w:hint="cs"/>
          <w:rtl/>
        </w:rPr>
        <w:t xml:space="preserve"> בבואו אל אחאב, חזר על נבואת נביאי השקר המחניפה לאחאב ומעודדת אותו לצאת למלחמה שבה ימות (ועל השאלה כיצד עשה כן, עוד נדון בעיון </w:t>
      </w:r>
      <w:r w:rsidR="003572F6">
        <w:rPr>
          <w:rFonts w:hint="cs"/>
          <w:rtl/>
        </w:rPr>
        <w:t>הבא</w:t>
      </w:r>
      <w:r>
        <w:rPr>
          <w:rFonts w:hint="cs"/>
          <w:rtl/>
        </w:rPr>
        <w:t>). עצם הגעתו אל אחאב, הרי הייתה רק בלח</w:t>
      </w:r>
      <w:r w:rsidR="003572F6">
        <w:rPr>
          <w:rFonts w:hint="cs"/>
          <w:rtl/>
        </w:rPr>
        <w:t xml:space="preserve">צו של יהושפט. והנה, לאחר שאחאב </w:t>
      </w:r>
      <w:r>
        <w:rPr>
          <w:rFonts w:hint="cs"/>
          <w:rtl/>
        </w:rPr>
        <w:t>ס</w:t>
      </w:r>
      <w:r w:rsidR="003572F6">
        <w:rPr>
          <w:rFonts w:hint="cs"/>
          <w:rtl/>
        </w:rPr>
        <w:t>י</w:t>
      </w:r>
      <w:r>
        <w:rPr>
          <w:rFonts w:hint="cs"/>
          <w:rtl/>
        </w:rPr>
        <w:t>רב להאמין לדבריו הראשונים</w:t>
      </w:r>
      <w:r w:rsidR="003572F6">
        <w:rPr>
          <w:rFonts w:hint="cs"/>
          <w:rtl/>
        </w:rPr>
        <w:t>, הזהים לדברי נביאי השקר,</w:t>
      </w:r>
      <w:r>
        <w:rPr>
          <w:rFonts w:hint="cs"/>
          <w:rtl/>
        </w:rPr>
        <w:t xml:space="preserve"> ו</w:t>
      </w:r>
      <w:r w:rsidR="003572F6">
        <w:rPr>
          <w:rFonts w:hint="cs"/>
          <w:rtl/>
        </w:rPr>
        <w:t>ה</w:t>
      </w:r>
      <w:r>
        <w:rPr>
          <w:rFonts w:hint="cs"/>
          <w:rtl/>
        </w:rPr>
        <w:t>שביע אותו לומר רק את האמת</w:t>
      </w:r>
      <w:r w:rsidR="003572F6">
        <w:rPr>
          <w:rFonts w:hint="cs"/>
          <w:rtl/>
        </w:rPr>
        <w:t>,</w:t>
      </w:r>
      <w:r w:rsidR="00EC42C9">
        <w:rPr>
          <w:rFonts w:hint="cs"/>
          <w:rtl/>
        </w:rPr>
        <w:t xml:space="preserve"> נאלץ</w:t>
      </w:r>
      <w:r w:rsidR="003572F6">
        <w:rPr>
          <w:rFonts w:hint="cs"/>
          <w:rtl/>
        </w:rPr>
        <w:t xml:space="preserve"> מיכיהו</w:t>
      </w:r>
      <w:r w:rsidR="00EC42C9">
        <w:rPr>
          <w:rFonts w:hint="cs"/>
          <w:rtl/>
        </w:rPr>
        <w:t xml:space="preserve"> לחשוף בפניו את </w:t>
      </w:r>
      <w:r w:rsidR="003572F6">
        <w:rPr>
          <w:rFonts w:hint="cs"/>
          <w:rtl/>
        </w:rPr>
        <w:t>דבר מותו במלחמה</w:t>
      </w:r>
      <w:r w:rsidR="00EC42C9">
        <w:rPr>
          <w:rFonts w:hint="cs"/>
          <w:rtl/>
        </w:rPr>
        <w:t>.</w:t>
      </w:r>
      <w:r w:rsidR="00EC42C9" w:rsidRPr="00EC42C9">
        <w:rPr>
          <w:rFonts w:hint="cs"/>
          <w:rtl/>
        </w:rPr>
        <w:t xml:space="preserve"> </w:t>
      </w:r>
      <w:r w:rsidR="00EC42C9">
        <w:rPr>
          <w:rFonts w:hint="cs"/>
          <w:rtl/>
        </w:rPr>
        <w:t>אלו דברי ר"י אברבנאל</w:t>
      </w:r>
      <w:r>
        <w:rPr>
          <w:rFonts w:hint="cs"/>
          <w:rtl/>
        </w:rPr>
        <w:t>:</w:t>
      </w:r>
    </w:p>
    <w:p w:rsidR="003572F6" w:rsidRDefault="001D4B3A" w:rsidP="003572F6">
      <w:pPr>
        <w:ind w:left="720" w:firstLine="2"/>
        <w:rPr>
          <w:rtl/>
        </w:rPr>
      </w:pPr>
      <w:r>
        <w:rPr>
          <w:rFonts w:hint="cs"/>
          <w:b/>
          <w:bCs/>
          <w:rtl/>
        </w:rPr>
        <w:t>אז</w:t>
      </w:r>
      <w:r>
        <w:rPr>
          <w:rFonts w:hint="cs"/>
          <w:rtl/>
        </w:rPr>
        <w:t xml:space="preserve">, מפני </w:t>
      </w:r>
      <w:r w:rsidRPr="003572F6">
        <w:rPr>
          <w:rFonts w:hint="cs"/>
          <w:rtl/>
        </w:rPr>
        <w:t>השבוע</w:t>
      </w:r>
      <w:r w:rsidR="00161E72" w:rsidRPr="003572F6">
        <w:rPr>
          <w:rFonts w:hint="cs"/>
          <w:rtl/>
        </w:rPr>
        <w:t>ה</w:t>
      </w:r>
      <w:r>
        <w:rPr>
          <w:rFonts w:hint="cs"/>
          <w:rtl/>
        </w:rPr>
        <w:t xml:space="preserve">, </w:t>
      </w:r>
      <w:r>
        <w:rPr>
          <w:rFonts w:hint="cs"/>
          <w:b/>
          <w:bCs/>
          <w:rtl/>
        </w:rPr>
        <w:t>הוכרח</w:t>
      </w:r>
      <w:r>
        <w:rPr>
          <w:rFonts w:hint="cs"/>
          <w:rtl/>
        </w:rPr>
        <w:t xml:space="preserve"> הנביא לפרסם נבואתו ואמר: "</w:t>
      </w:r>
      <w:r w:rsidRPr="001D4B3A">
        <w:rPr>
          <w:rFonts w:hint="cs"/>
          <w:rtl/>
        </w:rPr>
        <w:t>רָאִיתִי אֶת כָּל יִשְׂרָאֵל נְפֹצִים אֶל הֶהָרִים</w:t>
      </w:r>
      <w:r>
        <w:rPr>
          <w:rFonts w:hint="cs"/>
          <w:rtl/>
        </w:rPr>
        <w:t xml:space="preserve">..." (יז) ...ולפי שאחאב ביזה דבריו, ואמר שמפני שנאה היו... </w:t>
      </w:r>
      <w:r>
        <w:rPr>
          <w:rFonts w:hint="cs"/>
          <w:b/>
          <w:bCs/>
          <w:rtl/>
        </w:rPr>
        <w:t>לכן</w:t>
      </w:r>
      <w:r>
        <w:rPr>
          <w:rFonts w:hint="cs"/>
          <w:rtl/>
        </w:rPr>
        <w:t xml:space="preserve"> התעצם מיכיהו להרבות בנבואתו ואמר "</w:t>
      </w:r>
      <w:r w:rsidRPr="001D4B3A">
        <w:rPr>
          <w:rFonts w:hint="cs"/>
          <w:rtl/>
        </w:rPr>
        <w:t xml:space="preserve">לָכֵן שְׁמַע דְּבַר </w:t>
      </w:r>
      <w:r>
        <w:rPr>
          <w:rFonts w:hint="cs"/>
          <w:rtl/>
        </w:rPr>
        <w:t xml:space="preserve">ה'..." (יט ואילך). </w:t>
      </w:r>
    </w:p>
    <w:p w:rsidR="001D4B3A" w:rsidRDefault="001D4B3A" w:rsidP="003572F6">
      <w:pPr>
        <w:ind w:left="227" w:firstLine="0"/>
        <w:rPr>
          <w:rtl/>
        </w:rPr>
      </w:pPr>
      <w:r>
        <w:rPr>
          <w:rFonts w:hint="cs"/>
          <w:rtl/>
        </w:rPr>
        <w:t xml:space="preserve">הווה אומר: הכוונה הא-לוהית </w:t>
      </w:r>
      <w:r w:rsidR="00EC42C9">
        <w:rPr>
          <w:rFonts w:hint="cs"/>
          <w:rtl/>
        </w:rPr>
        <w:t xml:space="preserve">המקורית אכן </w:t>
      </w:r>
      <w:r>
        <w:rPr>
          <w:rFonts w:hint="cs"/>
          <w:rtl/>
        </w:rPr>
        <w:t xml:space="preserve">הייתה להסתיר מאחאב את גזר דינו המצפה לו ברמות גלעד. אולם הנסיבות המתפתחות בסיפורנו גרמו לו לנביא ה' מיכיהו בן ימלה להיות מובא בעל כרחו אל אחאב. ושם אילצו אותו </w:t>
      </w:r>
      <w:r w:rsidR="00BF679E">
        <w:rPr>
          <w:rFonts w:hint="cs"/>
          <w:rtl/>
        </w:rPr>
        <w:t>ה</w:t>
      </w:r>
      <w:r>
        <w:rPr>
          <w:rFonts w:hint="cs"/>
          <w:rtl/>
        </w:rPr>
        <w:t xml:space="preserve">נסיבות לגלות את 'הסוד' ביחס לגורלו </w:t>
      </w:r>
      <w:r w:rsidRPr="003572F6">
        <w:rPr>
          <w:rFonts w:hint="cs"/>
          <w:rtl/>
        </w:rPr>
        <w:t>של אחאב.</w:t>
      </w:r>
      <w:r w:rsidR="00EC42C9" w:rsidRPr="003572F6">
        <w:rPr>
          <w:rFonts w:hint="cs"/>
          <w:rtl/>
        </w:rPr>
        <w:t xml:space="preserve"> אם</w:t>
      </w:r>
      <w:r w:rsidR="00EC42C9" w:rsidRPr="003572F6">
        <w:rPr>
          <w:rtl/>
        </w:rPr>
        <w:t xml:space="preserve"> </w:t>
      </w:r>
      <w:r w:rsidR="00EC42C9" w:rsidRPr="003572F6">
        <w:rPr>
          <w:rFonts w:hint="cs"/>
          <w:rtl/>
        </w:rPr>
        <w:t>כן</w:t>
      </w:r>
      <w:r w:rsidR="00EC42C9" w:rsidRPr="003572F6">
        <w:rPr>
          <w:rtl/>
        </w:rPr>
        <w:t xml:space="preserve"> </w:t>
      </w:r>
      <w:r w:rsidR="00EC42C9" w:rsidRPr="003572F6">
        <w:rPr>
          <w:rFonts w:hint="cs"/>
          <w:rtl/>
        </w:rPr>
        <w:t>נבואת</w:t>
      </w:r>
      <w:r w:rsidR="00EC42C9" w:rsidRPr="003572F6">
        <w:rPr>
          <w:rtl/>
        </w:rPr>
        <w:t xml:space="preserve"> </w:t>
      </w:r>
      <w:r w:rsidR="00EC42C9" w:rsidRPr="003572F6">
        <w:rPr>
          <w:rFonts w:hint="cs"/>
          <w:rtl/>
        </w:rPr>
        <w:t>מיכיהו</w:t>
      </w:r>
      <w:r w:rsidR="00EC42C9" w:rsidRPr="003572F6">
        <w:rPr>
          <w:rtl/>
        </w:rPr>
        <w:t xml:space="preserve"> </w:t>
      </w:r>
      <w:r w:rsidR="00EC42C9" w:rsidRPr="003572F6">
        <w:rPr>
          <w:rFonts w:hint="cs"/>
          <w:rtl/>
        </w:rPr>
        <w:t>הייתה</w:t>
      </w:r>
      <w:r w:rsidR="00EC42C9" w:rsidRPr="003572F6">
        <w:rPr>
          <w:rtl/>
        </w:rPr>
        <w:t xml:space="preserve"> </w:t>
      </w:r>
      <w:r w:rsidR="00B13E52" w:rsidRPr="003572F6">
        <w:rPr>
          <w:rFonts w:hint="cs"/>
          <w:rtl/>
        </w:rPr>
        <w:t xml:space="preserve">בלתי </w:t>
      </w:r>
      <w:r w:rsidR="00EC42C9" w:rsidRPr="003572F6">
        <w:rPr>
          <w:rFonts w:hint="cs"/>
          <w:rtl/>
        </w:rPr>
        <w:t xml:space="preserve">מתוכננת, </w:t>
      </w:r>
      <w:r w:rsidR="00B13E52" w:rsidRPr="003572F6">
        <w:rPr>
          <w:rFonts w:hint="cs"/>
          <w:rtl/>
        </w:rPr>
        <w:t>אך</w:t>
      </w:r>
      <w:r w:rsidR="00B13E52">
        <w:rPr>
          <w:rFonts w:hint="cs"/>
          <w:rtl/>
        </w:rPr>
        <w:t xml:space="preserve"> </w:t>
      </w:r>
      <w:r w:rsidR="00EC42C9">
        <w:rPr>
          <w:rFonts w:hint="cs"/>
          <w:rtl/>
        </w:rPr>
        <w:t xml:space="preserve">ממילא </w:t>
      </w:r>
      <w:r w:rsidR="00B13E52">
        <w:rPr>
          <w:rFonts w:hint="cs"/>
          <w:rtl/>
        </w:rPr>
        <w:t xml:space="preserve">היא </w:t>
      </w:r>
      <w:r w:rsidR="00EC42C9">
        <w:rPr>
          <w:rFonts w:hint="cs"/>
          <w:rtl/>
        </w:rPr>
        <w:t xml:space="preserve">לא </w:t>
      </w:r>
      <w:r>
        <w:rPr>
          <w:rFonts w:hint="cs"/>
          <w:rtl/>
        </w:rPr>
        <w:t>שינ</w:t>
      </w:r>
      <w:r w:rsidR="00EC42C9">
        <w:rPr>
          <w:rFonts w:hint="cs"/>
          <w:rtl/>
        </w:rPr>
        <w:t>ת</w:t>
      </w:r>
      <w:r>
        <w:rPr>
          <w:rFonts w:hint="cs"/>
          <w:rtl/>
        </w:rPr>
        <w:t>ה דבר, ולפי יוסף בן מתתיהו דבר זה עצמו הוא חלק מ</w:t>
      </w:r>
      <w:r w:rsidR="00EC42C9">
        <w:rPr>
          <w:rFonts w:hint="cs"/>
          <w:rtl/>
        </w:rPr>
        <w:t xml:space="preserve">מגמת </w:t>
      </w:r>
      <w:r>
        <w:rPr>
          <w:rFonts w:hint="cs"/>
          <w:rtl/>
        </w:rPr>
        <w:t xml:space="preserve">הסיפור </w:t>
      </w:r>
      <w:r w:rsidR="00EC42C9">
        <w:rPr>
          <w:rFonts w:hint="cs"/>
          <w:rtl/>
        </w:rPr>
        <w:t xml:space="preserve">להראות </w:t>
      </w:r>
      <w:r w:rsidR="00B13E52">
        <w:rPr>
          <w:rFonts w:hint="cs"/>
          <w:rtl/>
        </w:rPr>
        <w:t>את</w:t>
      </w:r>
      <w:r>
        <w:rPr>
          <w:rFonts w:hint="cs"/>
          <w:rtl/>
        </w:rPr>
        <w:t xml:space="preserve"> "כוחו של הגורל</w:t>
      </w:r>
      <w:r w:rsidR="00EC42C9">
        <w:rPr>
          <w:rFonts w:hint="cs"/>
          <w:rtl/>
        </w:rPr>
        <w:t>".</w:t>
      </w:r>
    </w:p>
    <w:p w:rsidR="003572F6" w:rsidRDefault="003572F6" w:rsidP="005F3010">
      <w:pPr>
        <w:rPr>
          <w:rtl/>
        </w:rPr>
      </w:pPr>
    </w:p>
    <w:p w:rsidR="00EC42C9" w:rsidRDefault="00EC42C9" w:rsidP="003572F6">
      <w:pPr>
        <w:rPr>
          <w:rtl/>
        </w:rPr>
      </w:pPr>
      <w:r w:rsidRPr="00EC42C9">
        <w:rPr>
          <w:rFonts w:hint="cs"/>
          <w:rtl/>
        </w:rPr>
        <w:t xml:space="preserve">קשה לקבל שמטרתו של כל המאמץ הנבואי </w:t>
      </w:r>
      <w:r>
        <w:rPr>
          <w:rFonts w:hint="cs"/>
          <w:rtl/>
        </w:rPr>
        <w:t xml:space="preserve">המפורט </w:t>
      </w:r>
      <w:r w:rsidRPr="00EC42C9">
        <w:rPr>
          <w:rFonts w:hint="cs"/>
          <w:rtl/>
        </w:rPr>
        <w:t xml:space="preserve">של מיכיהו לא נועד אלא ללמדנו את כוחו של הגורל, </w:t>
      </w:r>
      <w:r>
        <w:rPr>
          <w:rFonts w:hint="cs"/>
          <w:rtl/>
        </w:rPr>
        <w:t>"ש</w:t>
      </w:r>
      <w:r w:rsidRPr="00EC42C9">
        <w:rPr>
          <w:rFonts w:hint="cs"/>
          <w:rtl/>
        </w:rPr>
        <w:t xml:space="preserve">אפילו אנו יודעים מראש את טיבו אין בידינו להימלט ממנו" כדברי יוסף בקדמוניות היהודים על מטרת סיפורנו, או שמטרתו היא "להודיע לבאי העולם, שבזמן שמונע הקדוש ברוך הוא התשובה לחוטא, אינו יכול לשוב, אלא ימות ברשעו שעשה בתחילה ברצונו" </w:t>
      </w:r>
      <w:r w:rsidRPr="00EC42C9">
        <w:rPr>
          <w:rtl/>
        </w:rPr>
        <w:t>–</w:t>
      </w:r>
      <w:r w:rsidRPr="00EC42C9">
        <w:rPr>
          <w:rFonts w:hint="cs"/>
          <w:rtl/>
        </w:rPr>
        <w:t xml:space="preserve"> כדברי הרמב"ם בהלכות תשובה בעניין אחר. </w:t>
      </w:r>
      <w:r>
        <w:rPr>
          <w:rFonts w:hint="cs"/>
          <w:rtl/>
        </w:rPr>
        <w:t xml:space="preserve">קשה גם לקבל את הפירוש שדברי מיכיהו המנוסחים היטב והמפורטים כל כך נאמרו רק בדיעבד ובלית ברירה. </w:t>
      </w:r>
      <w:r w:rsidR="003572F6">
        <w:rPr>
          <w:rFonts w:hint="cs"/>
          <w:rtl/>
        </w:rPr>
        <w:t>לשם כל אחת ממטרות אלו</w:t>
      </w:r>
      <w:r>
        <w:rPr>
          <w:rFonts w:hint="cs"/>
          <w:rtl/>
        </w:rPr>
        <w:t>, די</w:t>
      </w:r>
      <w:r w:rsidRPr="00EC42C9">
        <w:rPr>
          <w:rFonts w:hint="cs"/>
          <w:rtl/>
        </w:rPr>
        <w:t xml:space="preserve"> היה לקצר מאוד חלק זה של סיפורנו ולהעמידו על עיקרו: </w:t>
      </w:r>
      <w:r>
        <w:rPr>
          <w:rFonts w:hint="cs"/>
          <w:rtl/>
        </w:rPr>
        <w:t>לציין את העובדה ש</w:t>
      </w:r>
      <w:r w:rsidRPr="00EC42C9">
        <w:rPr>
          <w:rFonts w:hint="cs"/>
          <w:rtl/>
        </w:rPr>
        <w:t>מיכיהו ה</w:t>
      </w:r>
      <w:r>
        <w:rPr>
          <w:rFonts w:hint="cs"/>
          <w:rtl/>
        </w:rPr>
        <w:t>ו</w:t>
      </w:r>
      <w:r w:rsidRPr="00EC42C9">
        <w:rPr>
          <w:rFonts w:hint="cs"/>
          <w:rtl/>
        </w:rPr>
        <w:t>דיע בצורה ברורה את דבר מותו של אחאב במלחמה, ובכך היה מסתיים תפקידו.</w:t>
      </w:r>
    </w:p>
    <w:p w:rsidR="00A55433" w:rsidRDefault="00A55433" w:rsidP="00A55433">
      <w:pPr>
        <w:pStyle w:val="3"/>
        <w:rPr>
          <w:rtl/>
        </w:rPr>
      </w:pPr>
      <w:r>
        <w:rPr>
          <w:rFonts w:hint="cs"/>
          <w:rtl/>
        </w:rPr>
        <w:t>4</w:t>
      </w:r>
      <w:r w:rsidR="00E55EEA">
        <w:rPr>
          <w:rFonts w:hint="cs"/>
          <w:rtl/>
        </w:rPr>
        <w:t>. אפשרות ב</w:t>
      </w:r>
    </w:p>
    <w:p w:rsidR="00E55EEA" w:rsidRDefault="00A55433" w:rsidP="00A55433">
      <w:pPr>
        <w:pStyle w:val="4"/>
        <w:rPr>
          <w:rtl/>
        </w:rPr>
      </w:pPr>
      <w:r>
        <w:rPr>
          <w:rFonts w:hint="cs"/>
          <w:rtl/>
        </w:rPr>
        <w:t xml:space="preserve">א. </w:t>
      </w:r>
      <w:r w:rsidR="00E55EEA">
        <w:rPr>
          <w:rFonts w:hint="cs"/>
          <w:rtl/>
        </w:rPr>
        <w:t xml:space="preserve">מגמת הסיפור להראות כיצד ההשגחה </w:t>
      </w:r>
      <w:r w:rsidR="00EC42C9">
        <w:rPr>
          <w:rFonts w:hint="cs"/>
          <w:rtl/>
        </w:rPr>
        <w:t>מעניקה</w:t>
      </w:r>
      <w:r w:rsidR="00E55EEA">
        <w:rPr>
          <w:rFonts w:hint="cs"/>
          <w:rtl/>
        </w:rPr>
        <w:t xml:space="preserve"> </w:t>
      </w:r>
      <w:r w:rsidR="003572F6">
        <w:rPr>
          <w:rFonts w:hint="cs"/>
          <w:rtl/>
        </w:rPr>
        <w:t>אף לחוטא</w:t>
      </w:r>
      <w:r w:rsidR="00E55EEA">
        <w:rPr>
          <w:rFonts w:hint="cs"/>
          <w:rtl/>
        </w:rPr>
        <w:t xml:space="preserve"> </w:t>
      </w:r>
      <w:r w:rsidR="00EC42C9">
        <w:rPr>
          <w:rFonts w:hint="cs"/>
          <w:rtl/>
        </w:rPr>
        <w:t xml:space="preserve">אפשרות </w:t>
      </w:r>
      <w:r w:rsidR="003572F6">
        <w:rPr>
          <w:rFonts w:hint="cs"/>
          <w:rtl/>
        </w:rPr>
        <w:t>לבחור בתשובה</w:t>
      </w:r>
    </w:p>
    <w:p w:rsidR="001D4B3A" w:rsidRDefault="00EC42C9" w:rsidP="003572F6">
      <w:pPr>
        <w:rPr>
          <w:rtl/>
        </w:rPr>
      </w:pPr>
      <w:r>
        <w:rPr>
          <w:rFonts w:hint="cs"/>
          <w:rtl/>
        </w:rPr>
        <w:t>בסעיפים הבאים</w:t>
      </w:r>
      <w:r w:rsidR="00F9379B">
        <w:rPr>
          <w:rFonts w:hint="cs"/>
          <w:rtl/>
        </w:rPr>
        <w:t xml:space="preserve"> </w:t>
      </w:r>
      <w:r w:rsidR="00E55EEA">
        <w:rPr>
          <w:rFonts w:hint="cs"/>
          <w:rtl/>
        </w:rPr>
        <w:t>נ</w:t>
      </w:r>
      <w:r w:rsidR="00F9379B">
        <w:rPr>
          <w:rFonts w:hint="cs"/>
          <w:rtl/>
        </w:rPr>
        <w:t xml:space="preserve">ציג </w:t>
      </w:r>
      <w:r w:rsidR="003572F6">
        <w:rPr>
          <w:rFonts w:hint="cs"/>
          <w:rtl/>
        </w:rPr>
        <w:t>את תפיסתנו</w:t>
      </w:r>
      <w:r w:rsidR="00F9379B">
        <w:rPr>
          <w:rFonts w:hint="cs"/>
          <w:rtl/>
        </w:rPr>
        <w:t xml:space="preserve"> </w:t>
      </w:r>
      <w:r w:rsidR="00E55EEA">
        <w:rPr>
          <w:rFonts w:hint="cs"/>
          <w:rtl/>
        </w:rPr>
        <w:t>ביחס למגמתו</w:t>
      </w:r>
      <w:r>
        <w:rPr>
          <w:rFonts w:hint="cs"/>
          <w:rtl/>
        </w:rPr>
        <w:t xml:space="preserve"> של הסיפור</w:t>
      </w:r>
      <w:r w:rsidR="003572F6">
        <w:rPr>
          <w:rFonts w:hint="cs"/>
          <w:rtl/>
        </w:rPr>
        <w:t>, שהיא הפוכה מן התפיסה הקודמת</w:t>
      </w:r>
      <w:r w:rsidR="00F9379B">
        <w:rPr>
          <w:rFonts w:hint="cs"/>
          <w:rtl/>
        </w:rPr>
        <w:t xml:space="preserve">: </w:t>
      </w:r>
      <w:r w:rsidR="00E55EEA">
        <w:rPr>
          <w:rFonts w:hint="cs"/>
          <w:rtl/>
        </w:rPr>
        <w:t xml:space="preserve">נטען כי </w:t>
      </w:r>
      <w:r w:rsidR="00F9379B">
        <w:rPr>
          <w:rFonts w:hint="cs"/>
          <w:rtl/>
        </w:rPr>
        <w:t>בסיפור</w:t>
      </w:r>
      <w:r>
        <w:rPr>
          <w:rFonts w:hint="cs"/>
          <w:rtl/>
        </w:rPr>
        <w:t>נו</w:t>
      </w:r>
      <w:r w:rsidR="00F9379B">
        <w:rPr>
          <w:rFonts w:hint="cs"/>
          <w:rtl/>
        </w:rPr>
        <w:t xml:space="preserve"> </w:t>
      </w:r>
      <w:r>
        <w:rPr>
          <w:rFonts w:hint="cs"/>
          <w:rtl/>
        </w:rPr>
        <w:t xml:space="preserve">ההשגחה </w:t>
      </w:r>
      <w:r w:rsidR="00F9379B">
        <w:rPr>
          <w:rFonts w:hint="cs"/>
          <w:rtl/>
        </w:rPr>
        <w:t>מעמידה את אחאב במבחן אמונה, שבו נית</w:t>
      </w:r>
      <w:r w:rsidR="00E55EEA">
        <w:rPr>
          <w:rFonts w:hint="cs"/>
          <w:rtl/>
        </w:rPr>
        <w:t>ן לו חופש הבחירה בין דרך החטא לדרך התשובה. בכך ניתנת לו</w:t>
      </w:r>
      <w:r w:rsidR="00F9379B">
        <w:rPr>
          <w:rFonts w:hint="cs"/>
          <w:rtl/>
        </w:rPr>
        <w:t xml:space="preserve"> ההזדמנות להינצל מעונשו </w:t>
      </w:r>
      <w:r w:rsidR="00F9379B" w:rsidRPr="00D06F50">
        <w:rPr>
          <w:rFonts w:hint="cs"/>
          <w:rtl/>
        </w:rPr>
        <w:t xml:space="preserve">ולזכות בשנות </w:t>
      </w:r>
      <w:r w:rsidR="003572F6" w:rsidRPr="00D06F50">
        <w:rPr>
          <w:rFonts w:hint="cs"/>
          <w:rtl/>
        </w:rPr>
        <w:t xml:space="preserve">חיים נוספות של </w:t>
      </w:r>
      <w:r w:rsidR="00F9379B" w:rsidRPr="00D06F50">
        <w:rPr>
          <w:rFonts w:hint="cs"/>
          <w:rtl/>
        </w:rPr>
        <w:t xml:space="preserve">שקט </w:t>
      </w:r>
      <w:r w:rsidR="00E55EEA" w:rsidRPr="00D06F50">
        <w:rPr>
          <w:rFonts w:hint="cs"/>
          <w:rtl/>
        </w:rPr>
        <w:t>בנוסף</w:t>
      </w:r>
      <w:r w:rsidR="00F9379B">
        <w:rPr>
          <w:rFonts w:hint="cs"/>
          <w:rtl/>
        </w:rPr>
        <w:t xml:space="preserve"> לשלוש שכבר זכה בהן.</w:t>
      </w:r>
      <w:r>
        <w:rPr>
          <w:rFonts w:hint="cs"/>
          <w:rtl/>
        </w:rPr>
        <w:t xml:space="preserve"> </w:t>
      </w:r>
    </w:p>
    <w:p w:rsidR="00F9379B" w:rsidRDefault="00F9379B" w:rsidP="00D06F50">
      <w:pPr>
        <w:rPr>
          <w:rtl/>
        </w:rPr>
      </w:pPr>
      <w:r>
        <w:rPr>
          <w:rFonts w:hint="cs"/>
          <w:rtl/>
        </w:rPr>
        <w:t xml:space="preserve">עצם יזמתו של אחאב לצאת למלחמה </w:t>
      </w:r>
      <w:r w:rsidR="00E55EEA">
        <w:rPr>
          <w:rFonts w:hint="cs"/>
          <w:rtl/>
        </w:rPr>
        <w:t xml:space="preserve">ברמות גלעד </w:t>
      </w:r>
      <w:r>
        <w:rPr>
          <w:rtl/>
        </w:rPr>
        <w:t>–</w:t>
      </w:r>
      <w:r>
        <w:rPr>
          <w:rFonts w:hint="cs"/>
          <w:rtl/>
        </w:rPr>
        <w:t xml:space="preserve"> ש</w:t>
      </w:r>
      <w:r w:rsidR="00E8402F">
        <w:rPr>
          <w:rFonts w:hint="cs"/>
          <w:rtl/>
        </w:rPr>
        <w:t>ו</w:t>
      </w:r>
      <w:r>
        <w:rPr>
          <w:rFonts w:hint="cs"/>
          <w:rtl/>
        </w:rPr>
        <w:t xml:space="preserve">רשה בחטא דתי, כפי שביארנו </w:t>
      </w:r>
      <w:r w:rsidRPr="00C50F82">
        <w:rPr>
          <w:rFonts w:hint="cs"/>
          <w:rtl/>
        </w:rPr>
        <w:t xml:space="preserve">בעיון ד </w:t>
      </w:r>
      <w:r w:rsidR="009A27B7" w:rsidRPr="00C50F82">
        <w:rPr>
          <w:rFonts w:hint="cs"/>
          <w:rtl/>
        </w:rPr>
        <w:t>(סעיף ג</w:t>
      </w:r>
      <w:r w:rsidR="009A27B7" w:rsidRPr="00C50F82">
        <w:rPr>
          <w:vertAlign w:val="subscript"/>
          <w:rtl/>
        </w:rPr>
        <w:t>3</w:t>
      </w:r>
      <w:r w:rsidR="009A27B7" w:rsidRPr="00C50F82">
        <w:rPr>
          <w:rFonts w:hint="cs"/>
          <w:rtl/>
        </w:rPr>
        <w:t>)</w:t>
      </w:r>
      <w:r w:rsidRPr="00C50F82">
        <w:rPr>
          <w:rFonts w:hint="cs"/>
          <w:rtl/>
        </w:rPr>
        <w:t>.</w:t>
      </w:r>
      <w:r w:rsidR="00E55EEA" w:rsidRPr="00C50F82">
        <w:rPr>
          <w:rFonts w:hint="cs"/>
          <w:rtl/>
        </w:rPr>
        <w:t xml:space="preserve"> אמרנו</w:t>
      </w:r>
      <w:r w:rsidR="00E55EEA" w:rsidRPr="00C50F82">
        <w:rPr>
          <w:rtl/>
        </w:rPr>
        <w:t xml:space="preserve"> </w:t>
      </w:r>
      <w:r w:rsidR="00E55EEA" w:rsidRPr="00C50F82">
        <w:rPr>
          <w:rFonts w:hint="cs"/>
          <w:rtl/>
        </w:rPr>
        <w:t>שם</w:t>
      </w:r>
      <w:r w:rsidR="00E55EEA" w:rsidRPr="00C50F82">
        <w:rPr>
          <w:rtl/>
        </w:rPr>
        <w:t xml:space="preserve"> </w:t>
      </w:r>
      <w:r w:rsidR="00E55EEA" w:rsidRPr="00C50F82">
        <w:rPr>
          <w:rFonts w:hint="cs"/>
          <w:rtl/>
        </w:rPr>
        <w:t>כי</w:t>
      </w:r>
      <w:r w:rsidR="00E55EEA" w:rsidRPr="00C50F82">
        <w:rPr>
          <w:rtl/>
        </w:rPr>
        <w:t xml:space="preserve"> </w:t>
      </w:r>
      <w:r w:rsidR="009A27B7" w:rsidRPr="00C50F82">
        <w:rPr>
          <w:rFonts w:hint="cs"/>
          <w:rtl/>
        </w:rPr>
        <w:t>ל</w:t>
      </w:r>
      <w:r w:rsidR="003572F6" w:rsidRPr="00C50F82">
        <w:rPr>
          <w:rFonts w:hint="cs"/>
          <w:rtl/>
        </w:rPr>
        <w:t xml:space="preserve">מרות </w:t>
      </w:r>
      <w:r w:rsidR="00D06F50" w:rsidRPr="00C50F82">
        <w:rPr>
          <w:rFonts w:hint="cs"/>
          <w:rtl/>
        </w:rPr>
        <w:t xml:space="preserve">התחייבותו של </w:t>
      </w:r>
      <w:r w:rsidR="003572F6" w:rsidRPr="00C50F82">
        <w:rPr>
          <w:rFonts w:hint="cs"/>
          <w:rtl/>
        </w:rPr>
        <w:t>בן-הדד</w:t>
      </w:r>
      <w:r w:rsidR="00D06F50" w:rsidRPr="00C50F82">
        <w:rPr>
          <w:rFonts w:hint="cs"/>
          <w:rtl/>
        </w:rPr>
        <w:t xml:space="preserve"> לאחאב</w:t>
      </w:r>
      <w:r w:rsidR="009A27B7" w:rsidRPr="00C50F82">
        <w:rPr>
          <w:rtl/>
        </w:rPr>
        <w:t xml:space="preserve">, </w:t>
      </w:r>
      <w:r w:rsidR="009A27B7" w:rsidRPr="00C50F82">
        <w:rPr>
          <w:rFonts w:hint="cs"/>
          <w:rtl/>
        </w:rPr>
        <w:t>נותרה</w:t>
      </w:r>
      <w:r w:rsidR="009A27B7" w:rsidRPr="00C50F82">
        <w:rPr>
          <w:rtl/>
        </w:rPr>
        <w:t xml:space="preserve"> </w:t>
      </w:r>
      <w:r w:rsidR="003572F6" w:rsidRPr="00C50F82">
        <w:rPr>
          <w:rFonts w:hint="cs"/>
          <w:rtl/>
        </w:rPr>
        <w:t xml:space="preserve">רמות גלעד </w:t>
      </w:r>
      <w:r w:rsidR="009A27B7" w:rsidRPr="00C50F82">
        <w:rPr>
          <w:rFonts w:hint="cs"/>
          <w:rtl/>
        </w:rPr>
        <w:t>בידי</w:t>
      </w:r>
      <w:r w:rsidR="009A27B7" w:rsidRPr="00C50F82">
        <w:rPr>
          <w:rtl/>
        </w:rPr>
        <w:t xml:space="preserve"> </w:t>
      </w:r>
      <w:r w:rsidR="009A27B7" w:rsidRPr="00C50F82">
        <w:rPr>
          <w:rFonts w:hint="cs"/>
          <w:rtl/>
        </w:rPr>
        <w:t>ארם</w:t>
      </w:r>
      <w:r w:rsidR="003572F6" w:rsidRPr="00C50F82">
        <w:rPr>
          <w:rFonts w:hint="cs"/>
          <w:rtl/>
        </w:rPr>
        <w:t>,</w:t>
      </w:r>
      <w:r w:rsidR="009A27B7" w:rsidRPr="00C50F82">
        <w:rPr>
          <w:rtl/>
        </w:rPr>
        <w:t xml:space="preserve"> </w:t>
      </w:r>
      <w:r w:rsidR="00D06F50" w:rsidRPr="00C50F82">
        <w:rPr>
          <w:rFonts w:hint="cs"/>
          <w:rtl/>
        </w:rPr>
        <w:t xml:space="preserve">ודבר זה מעיד על </w:t>
      </w:r>
      <w:r w:rsidR="009A27B7" w:rsidRPr="00C50F82">
        <w:rPr>
          <w:rFonts w:hint="cs"/>
          <w:rtl/>
        </w:rPr>
        <w:t>כישלונו</w:t>
      </w:r>
      <w:r w:rsidR="00D06F50" w:rsidRPr="00C50F82">
        <w:rPr>
          <w:rFonts w:hint="cs"/>
          <w:rtl/>
        </w:rPr>
        <w:t xml:space="preserve"> של אחאב בברית שכרת עם בן-הדד</w:t>
      </w:r>
      <w:r w:rsidR="009A27B7" w:rsidRPr="00C50F82">
        <w:rPr>
          <w:rtl/>
        </w:rPr>
        <w:t xml:space="preserve">. </w:t>
      </w:r>
      <w:r w:rsidR="00E55EEA" w:rsidRPr="00C50F82">
        <w:rPr>
          <w:rFonts w:hint="cs"/>
          <w:rtl/>
        </w:rPr>
        <w:t>ניסיונו</w:t>
      </w:r>
      <w:r w:rsidR="00E55EEA" w:rsidRPr="00C50F82">
        <w:rPr>
          <w:rtl/>
        </w:rPr>
        <w:t xml:space="preserve"> </w:t>
      </w:r>
      <w:r w:rsidR="00E55EEA" w:rsidRPr="00C50F82">
        <w:rPr>
          <w:rFonts w:hint="cs"/>
          <w:rtl/>
        </w:rPr>
        <w:t>של</w:t>
      </w:r>
      <w:r w:rsidR="00E55EEA" w:rsidRPr="00C50F82">
        <w:rPr>
          <w:rtl/>
        </w:rPr>
        <w:t xml:space="preserve"> </w:t>
      </w:r>
      <w:r w:rsidR="00E55EEA" w:rsidRPr="00C50F82">
        <w:rPr>
          <w:rFonts w:hint="cs"/>
          <w:rtl/>
        </w:rPr>
        <w:t>אחאב</w:t>
      </w:r>
      <w:r w:rsidR="00E55EEA" w:rsidRPr="00C50F82">
        <w:rPr>
          <w:rtl/>
        </w:rPr>
        <w:t xml:space="preserve"> </w:t>
      </w:r>
      <w:r w:rsidR="00E55EEA" w:rsidRPr="00C50F82">
        <w:rPr>
          <w:rFonts w:hint="cs"/>
          <w:rtl/>
        </w:rPr>
        <w:t>לכבוש</w:t>
      </w:r>
      <w:r w:rsidR="00E55EEA" w:rsidRPr="00C50F82">
        <w:rPr>
          <w:rtl/>
        </w:rPr>
        <w:t xml:space="preserve"> </w:t>
      </w:r>
      <w:r w:rsidR="00E55EEA" w:rsidRPr="00C50F82">
        <w:rPr>
          <w:rFonts w:hint="cs"/>
          <w:rtl/>
        </w:rPr>
        <w:t>את</w:t>
      </w:r>
      <w:r w:rsidR="00E55EEA" w:rsidRPr="00C50F82">
        <w:rPr>
          <w:rtl/>
        </w:rPr>
        <w:t xml:space="preserve"> </w:t>
      </w:r>
      <w:r w:rsidR="00E55EEA" w:rsidRPr="00C50F82">
        <w:rPr>
          <w:rFonts w:hint="cs"/>
          <w:rtl/>
        </w:rPr>
        <w:t>העיר</w:t>
      </w:r>
      <w:r w:rsidR="00E55EEA" w:rsidRPr="00C50F82">
        <w:rPr>
          <w:rtl/>
        </w:rPr>
        <w:t xml:space="preserve"> </w:t>
      </w:r>
      <w:r w:rsidR="00E55EEA" w:rsidRPr="00C50F82">
        <w:rPr>
          <w:rFonts w:hint="cs"/>
          <w:rtl/>
        </w:rPr>
        <w:t>נועד</w:t>
      </w:r>
      <w:r w:rsidR="00E55EEA" w:rsidRPr="00C50F82">
        <w:rPr>
          <w:rtl/>
        </w:rPr>
        <w:t xml:space="preserve"> </w:t>
      </w:r>
      <w:r w:rsidR="00EC42C9" w:rsidRPr="00C50F82">
        <w:rPr>
          <w:rFonts w:hint="cs"/>
          <w:rtl/>
        </w:rPr>
        <w:t>לטשטש</w:t>
      </w:r>
      <w:r w:rsidR="009A27B7" w:rsidRPr="00C50F82">
        <w:rPr>
          <w:rtl/>
        </w:rPr>
        <w:t xml:space="preserve"> </w:t>
      </w:r>
      <w:r w:rsidR="009A27B7" w:rsidRPr="00C50F82">
        <w:rPr>
          <w:rFonts w:hint="cs"/>
          <w:rtl/>
        </w:rPr>
        <w:t>בכוח</w:t>
      </w:r>
      <w:r w:rsidR="009A27B7" w:rsidRPr="00C50F82">
        <w:rPr>
          <w:rtl/>
        </w:rPr>
        <w:t xml:space="preserve"> </w:t>
      </w:r>
      <w:r w:rsidR="009A27B7" w:rsidRPr="00C50F82">
        <w:rPr>
          <w:rFonts w:hint="cs"/>
          <w:rtl/>
        </w:rPr>
        <w:t>החרב</w:t>
      </w:r>
      <w:r w:rsidR="00EC42C9" w:rsidRPr="00C50F82">
        <w:rPr>
          <w:rtl/>
        </w:rPr>
        <w:t xml:space="preserve">, </w:t>
      </w:r>
      <w:r w:rsidR="00EC42C9" w:rsidRPr="00C50F82">
        <w:rPr>
          <w:rFonts w:hint="cs"/>
          <w:rtl/>
        </w:rPr>
        <w:t>ולא</w:t>
      </w:r>
      <w:r w:rsidR="00EC42C9" w:rsidRPr="00C50F82">
        <w:rPr>
          <w:rtl/>
        </w:rPr>
        <w:t xml:space="preserve"> </w:t>
      </w:r>
      <w:r w:rsidR="00EC42C9" w:rsidRPr="00C50F82">
        <w:rPr>
          <w:rFonts w:hint="cs"/>
          <w:rtl/>
        </w:rPr>
        <w:t>בכוח</w:t>
      </w:r>
      <w:r w:rsidR="00EC42C9" w:rsidRPr="00C50F82">
        <w:rPr>
          <w:rtl/>
        </w:rPr>
        <w:t xml:space="preserve"> </w:t>
      </w:r>
      <w:r w:rsidR="00EC42C9" w:rsidRPr="00C50F82">
        <w:rPr>
          <w:rFonts w:hint="cs"/>
          <w:rtl/>
        </w:rPr>
        <w:t>התשובה</w:t>
      </w:r>
      <w:r w:rsidR="00EC42C9" w:rsidRPr="00C50F82">
        <w:rPr>
          <w:rtl/>
        </w:rPr>
        <w:t>,</w:t>
      </w:r>
      <w:r w:rsidR="00E55EEA" w:rsidRPr="00C50F82">
        <w:rPr>
          <w:rtl/>
        </w:rPr>
        <w:t xml:space="preserve"> </w:t>
      </w:r>
      <w:r w:rsidR="00E55EEA" w:rsidRPr="00C50F82">
        <w:rPr>
          <w:rFonts w:hint="cs"/>
          <w:rtl/>
        </w:rPr>
        <w:t>את</w:t>
      </w:r>
      <w:r w:rsidR="00E55EEA" w:rsidRPr="00C50F82">
        <w:rPr>
          <w:rtl/>
        </w:rPr>
        <w:t xml:space="preserve"> </w:t>
      </w:r>
      <w:r w:rsidR="009A27B7" w:rsidRPr="00C50F82">
        <w:rPr>
          <w:rFonts w:hint="cs"/>
          <w:rtl/>
        </w:rPr>
        <w:t>תוצאות</w:t>
      </w:r>
      <w:r w:rsidR="009A27B7" w:rsidRPr="00C50F82">
        <w:rPr>
          <w:rtl/>
        </w:rPr>
        <w:t xml:space="preserve"> </w:t>
      </w:r>
      <w:r w:rsidR="009A27B7" w:rsidRPr="00C50F82">
        <w:rPr>
          <w:rFonts w:hint="cs"/>
          <w:rtl/>
        </w:rPr>
        <w:t>חטאו</w:t>
      </w:r>
      <w:r w:rsidR="009A27B7" w:rsidRPr="00C50F82">
        <w:rPr>
          <w:rtl/>
        </w:rPr>
        <w:t xml:space="preserve"> </w:t>
      </w:r>
      <w:r w:rsidR="009A27B7" w:rsidRPr="00C50F82">
        <w:rPr>
          <w:rFonts w:hint="cs"/>
          <w:rtl/>
        </w:rPr>
        <w:t>בסיום</w:t>
      </w:r>
      <w:r w:rsidR="009A27B7" w:rsidRPr="00C50F82">
        <w:rPr>
          <w:rtl/>
        </w:rPr>
        <w:t xml:space="preserve"> </w:t>
      </w:r>
      <w:r w:rsidR="009A27B7" w:rsidRPr="00C50F82">
        <w:rPr>
          <w:rFonts w:hint="cs"/>
          <w:rtl/>
        </w:rPr>
        <w:t>המלחמה</w:t>
      </w:r>
      <w:r w:rsidR="009A27B7" w:rsidRPr="00C50F82">
        <w:rPr>
          <w:rtl/>
        </w:rPr>
        <w:t xml:space="preserve"> </w:t>
      </w:r>
      <w:r w:rsidR="009A27B7" w:rsidRPr="00C50F82">
        <w:rPr>
          <w:rFonts w:hint="cs"/>
          <w:rtl/>
        </w:rPr>
        <w:t>הקודמת</w:t>
      </w:r>
      <w:r w:rsidR="00EC42C9" w:rsidRPr="00C50F82">
        <w:rPr>
          <w:rtl/>
        </w:rPr>
        <w:t xml:space="preserve">, </w:t>
      </w:r>
      <w:r w:rsidR="00EC42C9" w:rsidRPr="00C50F82">
        <w:rPr>
          <w:rFonts w:hint="cs"/>
          <w:rtl/>
        </w:rPr>
        <w:t>ועל</w:t>
      </w:r>
      <w:r w:rsidR="00EC42C9" w:rsidRPr="00C50F82">
        <w:rPr>
          <w:rtl/>
        </w:rPr>
        <w:t xml:space="preserve"> </w:t>
      </w:r>
      <w:r w:rsidR="00EC42C9" w:rsidRPr="00C50F82">
        <w:rPr>
          <w:rFonts w:hint="cs"/>
          <w:rtl/>
        </w:rPr>
        <w:t>כן</w:t>
      </w:r>
      <w:r w:rsidR="00EC42C9" w:rsidRPr="00C50F82">
        <w:rPr>
          <w:rtl/>
        </w:rPr>
        <w:t xml:space="preserve"> </w:t>
      </w:r>
      <w:r w:rsidR="00EC42C9" w:rsidRPr="00C50F82">
        <w:rPr>
          <w:rFonts w:hint="cs"/>
          <w:rtl/>
        </w:rPr>
        <w:t>ניסיון</w:t>
      </w:r>
      <w:r w:rsidR="00EC42C9" w:rsidRPr="00C50F82">
        <w:rPr>
          <w:rtl/>
        </w:rPr>
        <w:t xml:space="preserve"> </w:t>
      </w:r>
      <w:r w:rsidR="00EC42C9" w:rsidRPr="00C50F82">
        <w:rPr>
          <w:rFonts w:hint="cs"/>
          <w:rtl/>
        </w:rPr>
        <w:t>זה</w:t>
      </w:r>
      <w:r w:rsidR="00EC42C9" w:rsidRPr="00C50F82">
        <w:rPr>
          <w:rtl/>
        </w:rPr>
        <w:t xml:space="preserve"> </w:t>
      </w:r>
      <w:r w:rsidR="00EC42C9" w:rsidRPr="00C50F82">
        <w:rPr>
          <w:rFonts w:hint="cs"/>
          <w:rtl/>
        </w:rPr>
        <w:t>הוא תוספת חטא על פשע</w:t>
      </w:r>
      <w:r w:rsidR="009A27B7" w:rsidRPr="00C50F82">
        <w:rPr>
          <w:rtl/>
        </w:rPr>
        <w:t>.</w:t>
      </w:r>
      <w:r w:rsidR="009A27B7" w:rsidRPr="00C50F82">
        <w:rPr>
          <w:rFonts w:hint="cs"/>
          <w:rtl/>
        </w:rPr>
        <w:t xml:space="preserve"> </w:t>
      </w:r>
      <w:r w:rsidR="00540017" w:rsidRPr="00C50F82">
        <w:rPr>
          <w:rFonts w:hint="cs"/>
          <w:rtl/>
        </w:rPr>
        <w:t>אף על פי</w:t>
      </w:r>
      <w:r w:rsidR="00EC42C9" w:rsidRPr="00C50F82">
        <w:rPr>
          <w:rFonts w:hint="cs"/>
          <w:rtl/>
        </w:rPr>
        <w:t xml:space="preserve"> כן</w:t>
      </w:r>
      <w:r w:rsidR="00540017" w:rsidRPr="00C50F82">
        <w:rPr>
          <w:rFonts w:hint="cs"/>
          <w:rtl/>
        </w:rPr>
        <w:t>,</w:t>
      </w:r>
      <w:r w:rsidR="00EC42C9" w:rsidRPr="00C50F82">
        <w:rPr>
          <w:rFonts w:hint="cs"/>
          <w:rtl/>
        </w:rPr>
        <w:t xml:space="preserve"> </w:t>
      </w:r>
      <w:r w:rsidRPr="00C50F82">
        <w:rPr>
          <w:rFonts w:hint="cs"/>
          <w:rtl/>
        </w:rPr>
        <w:t>ב</w:t>
      </w:r>
      <w:r w:rsidR="009A27B7" w:rsidRPr="00C50F82">
        <w:rPr>
          <w:rFonts w:hint="cs"/>
          <w:rtl/>
        </w:rPr>
        <w:t>טרם יוצא אחאב למלחמה</w:t>
      </w:r>
      <w:r w:rsidRPr="00C50F82">
        <w:rPr>
          <w:rFonts w:hint="cs"/>
          <w:rtl/>
        </w:rPr>
        <w:t xml:space="preserve"> </w:t>
      </w:r>
      <w:r w:rsidR="00540017" w:rsidRPr="00C50F82">
        <w:rPr>
          <w:rFonts w:hint="cs"/>
          <w:rtl/>
        </w:rPr>
        <w:t>זו</w:t>
      </w:r>
      <w:r w:rsidR="00540017">
        <w:rPr>
          <w:rFonts w:hint="cs"/>
          <w:rtl/>
        </w:rPr>
        <w:t xml:space="preserve"> </w:t>
      </w:r>
      <w:r>
        <w:rPr>
          <w:rFonts w:hint="cs"/>
          <w:rtl/>
        </w:rPr>
        <w:t xml:space="preserve">מנסה ה' </w:t>
      </w:r>
      <w:r>
        <w:rPr>
          <w:rtl/>
        </w:rPr>
        <w:t>–</w:t>
      </w:r>
      <w:r>
        <w:rPr>
          <w:rFonts w:hint="cs"/>
          <w:rtl/>
        </w:rPr>
        <w:t xml:space="preserve"> באמצעות מיכיהו נביאו </w:t>
      </w:r>
      <w:r>
        <w:rPr>
          <w:rtl/>
        </w:rPr>
        <w:t>–</w:t>
      </w:r>
      <w:r>
        <w:rPr>
          <w:rFonts w:hint="cs"/>
          <w:rtl/>
        </w:rPr>
        <w:t xml:space="preserve"> להניאו מחטא זה.</w:t>
      </w:r>
    </w:p>
    <w:p w:rsidR="00F9379B" w:rsidRDefault="00EC42C9" w:rsidP="00540017">
      <w:pPr>
        <w:rPr>
          <w:rtl/>
        </w:rPr>
      </w:pPr>
      <w:r>
        <w:rPr>
          <w:rFonts w:hint="cs"/>
          <w:rtl/>
        </w:rPr>
        <w:t xml:space="preserve">והנה, שב </w:t>
      </w:r>
      <w:r w:rsidR="00F9379B">
        <w:rPr>
          <w:rFonts w:hint="cs"/>
          <w:rtl/>
        </w:rPr>
        <w:t xml:space="preserve">אחאב </w:t>
      </w:r>
      <w:r w:rsidR="00540017">
        <w:rPr>
          <w:rFonts w:hint="cs"/>
          <w:rtl/>
        </w:rPr>
        <w:t xml:space="preserve">בסיפורנו </w:t>
      </w:r>
      <w:r w:rsidR="00F9379B">
        <w:rPr>
          <w:rFonts w:hint="cs"/>
          <w:rtl/>
        </w:rPr>
        <w:t>לחטוא</w:t>
      </w:r>
      <w:r w:rsidR="009A27B7">
        <w:rPr>
          <w:rFonts w:hint="cs"/>
          <w:rtl/>
        </w:rPr>
        <w:t xml:space="preserve">: </w:t>
      </w:r>
      <w:r>
        <w:rPr>
          <w:rFonts w:hint="cs"/>
          <w:rtl/>
        </w:rPr>
        <w:t>כשם שבפעם הקודמת</w:t>
      </w:r>
      <w:r w:rsidR="00540017">
        <w:rPr>
          <w:rFonts w:hint="cs"/>
          <w:rtl/>
        </w:rPr>
        <w:t xml:space="preserve">, בפרק כ', </w:t>
      </w:r>
      <w:r>
        <w:rPr>
          <w:rFonts w:hint="cs"/>
          <w:rtl/>
        </w:rPr>
        <w:t xml:space="preserve">פעל בניגוד </w:t>
      </w:r>
      <w:r w:rsidR="00540017">
        <w:rPr>
          <w:rFonts w:hint="cs"/>
          <w:rtl/>
        </w:rPr>
        <w:t>לכוונת</w:t>
      </w:r>
      <w:r>
        <w:rPr>
          <w:rFonts w:hint="cs"/>
          <w:rtl/>
        </w:rPr>
        <w:t xml:space="preserve"> הנבואה, גם הפעם </w:t>
      </w:r>
      <w:r w:rsidR="009A27B7">
        <w:rPr>
          <w:rFonts w:hint="cs"/>
          <w:rtl/>
        </w:rPr>
        <w:t>הוא מורד</w:t>
      </w:r>
      <w:r w:rsidR="00F9379B">
        <w:rPr>
          <w:rFonts w:hint="cs"/>
          <w:rtl/>
        </w:rPr>
        <w:t xml:space="preserve"> בנבואת האמת (ו</w:t>
      </w:r>
      <w:r>
        <w:rPr>
          <w:rFonts w:hint="cs"/>
          <w:rtl/>
        </w:rPr>
        <w:t xml:space="preserve">אף </w:t>
      </w:r>
      <w:r w:rsidR="00F9379B">
        <w:rPr>
          <w:rFonts w:hint="cs"/>
          <w:rtl/>
        </w:rPr>
        <w:t xml:space="preserve">בנביא עצמו), </w:t>
      </w:r>
      <w:r w:rsidR="009A27B7">
        <w:rPr>
          <w:rFonts w:hint="cs"/>
          <w:rtl/>
        </w:rPr>
        <w:t>ו</w:t>
      </w:r>
      <w:r w:rsidR="00F9379B">
        <w:rPr>
          <w:rFonts w:hint="cs"/>
          <w:rtl/>
        </w:rPr>
        <w:t>ב</w:t>
      </w:r>
      <w:r w:rsidR="009A27B7">
        <w:rPr>
          <w:rFonts w:hint="cs"/>
          <w:rtl/>
        </w:rPr>
        <w:t>וחר</w:t>
      </w:r>
      <w:r w:rsidR="00F9379B">
        <w:rPr>
          <w:rFonts w:hint="cs"/>
          <w:rtl/>
        </w:rPr>
        <w:t xml:space="preserve"> ללכת אחר נביאי השקר. בכך </w:t>
      </w:r>
      <w:r w:rsidR="009A27B7">
        <w:rPr>
          <w:rFonts w:hint="cs"/>
          <w:rtl/>
        </w:rPr>
        <w:t xml:space="preserve">מחמיץ אחאב את ההזדמנות שניתנה לו ללכת בדרך התשובה ולדחות את עונשו, והוא </w:t>
      </w:r>
      <w:r w:rsidR="00F9379B">
        <w:rPr>
          <w:rFonts w:hint="cs"/>
          <w:rtl/>
        </w:rPr>
        <w:t>ח</w:t>
      </w:r>
      <w:r w:rsidR="009A27B7">
        <w:rPr>
          <w:rFonts w:hint="cs"/>
          <w:rtl/>
        </w:rPr>
        <w:t>ו</w:t>
      </w:r>
      <w:r w:rsidR="00F9379B">
        <w:rPr>
          <w:rFonts w:hint="cs"/>
          <w:rtl/>
        </w:rPr>
        <w:t xml:space="preserve">רץ </w:t>
      </w:r>
      <w:r w:rsidR="00B13E52">
        <w:rPr>
          <w:rFonts w:hint="cs"/>
          <w:rtl/>
        </w:rPr>
        <w:t>ע</w:t>
      </w:r>
      <w:r w:rsidR="009A27B7">
        <w:rPr>
          <w:rFonts w:hint="cs"/>
          <w:rtl/>
        </w:rPr>
        <w:t>ל</w:t>
      </w:r>
      <w:r w:rsidR="00B13E52">
        <w:rPr>
          <w:rFonts w:hint="cs"/>
          <w:rtl/>
        </w:rPr>
        <w:t xml:space="preserve"> </w:t>
      </w:r>
      <w:r w:rsidR="009A27B7">
        <w:rPr>
          <w:rFonts w:hint="cs"/>
          <w:rtl/>
        </w:rPr>
        <w:t>עצמו א</w:t>
      </w:r>
      <w:r w:rsidR="00F9379B">
        <w:rPr>
          <w:rFonts w:hint="cs"/>
          <w:rtl/>
        </w:rPr>
        <w:t>ת עונשו</w:t>
      </w:r>
      <w:r w:rsidR="009A27B7">
        <w:rPr>
          <w:rFonts w:hint="cs"/>
          <w:rtl/>
        </w:rPr>
        <w:t xml:space="preserve"> </w:t>
      </w:r>
      <w:r w:rsidR="00B13E52">
        <w:rPr>
          <w:rFonts w:hint="cs"/>
          <w:rtl/>
        </w:rPr>
        <w:t>שיתקיים מיד</w:t>
      </w:r>
      <w:r w:rsidR="00F9379B">
        <w:rPr>
          <w:rFonts w:hint="cs"/>
          <w:rtl/>
        </w:rPr>
        <w:t xml:space="preserve">. עונש זה אמנם הושת עליו </w:t>
      </w:r>
      <w:r w:rsidR="00B13E52">
        <w:rPr>
          <w:rFonts w:hint="cs"/>
          <w:rtl/>
        </w:rPr>
        <w:t>בשל</w:t>
      </w:r>
      <w:r w:rsidR="00F9379B">
        <w:rPr>
          <w:rFonts w:hint="cs"/>
          <w:rtl/>
        </w:rPr>
        <w:t xml:space="preserve"> חטאיו הקודמים, אך </w:t>
      </w:r>
      <w:r w:rsidR="009A27B7">
        <w:rPr>
          <w:rFonts w:hint="cs"/>
          <w:rtl/>
        </w:rPr>
        <w:t xml:space="preserve">הוא מתגשם </w:t>
      </w:r>
      <w:r w:rsidR="00B13E52">
        <w:rPr>
          <w:rFonts w:hint="cs"/>
          <w:rtl/>
        </w:rPr>
        <w:t xml:space="preserve">דווקא </w:t>
      </w:r>
      <w:r w:rsidR="009A27B7">
        <w:rPr>
          <w:rFonts w:hint="cs"/>
          <w:rtl/>
        </w:rPr>
        <w:t>עתה בגלל</w:t>
      </w:r>
      <w:r w:rsidR="00F9379B">
        <w:rPr>
          <w:rFonts w:hint="cs"/>
          <w:rtl/>
        </w:rPr>
        <w:t xml:space="preserve"> חטאו </w:t>
      </w:r>
      <w:r w:rsidR="009A27B7">
        <w:rPr>
          <w:rFonts w:hint="cs"/>
          <w:rtl/>
        </w:rPr>
        <w:t>הנוסף</w:t>
      </w:r>
      <w:r w:rsidR="00F9379B">
        <w:rPr>
          <w:rFonts w:hint="cs"/>
          <w:rtl/>
        </w:rPr>
        <w:t xml:space="preserve"> </w:t>
      </w:r>
      <w:r w:rsidR="00F9379B">
        <w:rPr>
          <w:rtl/>
        </w:rPr>
        <w:t>–</w:t>
      </w:r>
      <w:r w:rsidR="00F9379B">
        <w:rPr>
          <w:rFonts w:hint="cs"/>
          <w:rtl/>
        </w:rPr>
        <w:t xml:space="preserve"> חטא ההליכה אחר נביאי השקר ו</w:t>
      </w:r>
      <w:r w:rsidR="009A27B7">
        <w:rPr>
          <w:rFonts w:hint="cs"/>
          <w:rtl/>
        </w:rPr>
        <w:t>ד</w:t>
      </w:r>
      <w:r w:rsidR="00F9379B">
        <w:rPr>
          <w:rFonts w:hint="cs"/>
          <w:rtl/>
        </w:rPr>
        <w:t>חיית היד המושטת לו מצד נביא האמת.</w:t>
      </w:r>
    </w:p>
    <w:p w:rsidR="00F9379B" w:rsidRDefault="00F9379B" w:rsidP="00540017">
      <w:pPr>
        <w:rPr>
          <w:rtl/>
        </w:rPr>
      </w:pPr>
      <w:r>
        <w:rPr>
          <w:rFonts w:hint="cs"/>
          <w:rtl/>
        </w:rPr>
        <w:lastRenderedPageBreak/>
        <w:t>לפיכך אין לראות בסיפורנו תיאור</w:t>
      </w:r>
      <w:r w:rsidR="00DC2008">
        <w:rPr>
          <w:rFonts w:hint="cs"/>
          <w:rtl/>
        </w:rPr>
        <w:t xml:space="preserve"> דטרמיניסטי</w:t>
      </w:r>
      <w:r>
        <w:rPr>
          <w:rFonts w:hint="cs"/>
          <w:rtl/>
        </w:rPr>
        <w:t xml:space="preserve"> של קיום גזירת העונש (או 'הגורל'), הרודפת </w:t>
      </w:r>
      <w:r w:rsidR="00540017">
        <w:rPr>
          <w:rFonts w:hint="cs"/>
          <w:rtl/>
        </w:rPr>
        <w:t>את</w:t>
      </w:r>
      <w:r>
        <w:rPr>
          <w:rFonts w:hint="cs"/>
          <w:rtl/>
        </w:rPr>
        <w:t xml:space="preserve"> אחאב ל</w:t>
      </w:r>
      <w:r w:rsidR="00DC2008">
        <w:rPr>
          <w:rFonts w:hint="cs"/>
          <w:rtl/>
        </w:rPr>
        <w:t>לא</w:t>
      </w:r>
      <w:r>
        <w:rPr>
          <w:rFonts w:hint="cs"/>
          <w:rtl/>
        </w:rPr>
        <w:t xml:space="preserve"> מנוס. ההיפך הוא הנכון: קיום העונש בסיפורנו הוא </w:t>
      </w:r>
      <w:r>
        <w:rPr>
          <w:rFonts w:hint="cs"/>
          <w:b/>
          <w:bCs/>
          <w:rtl/>
        </w:rPr>
        <w:t>אופציה</w:t>
      </w:r>
      <w:r>
        <w:rPr>
          <w:rFonts w:hint="cs"/>
          <w:rtl/>
        </w:rPr>
        <w:t xml:space="preserve">, שאחאב יכול היה </w:t>
      </w:r>
      <w:r w:rsidR="00DC2008">
        <w:rPr>
          <w:rFonts w:hint="cs"/>
          <w:rtl/>
        </w:rPr>
        <w:t xml:space="preserve">לבחור </w:t>
      </w:r>
      <w:r>
        <w:rPr>
          <w:rFonts w:hint="cs"/>
          <w:rtl/>
        </w:rPr>
        <w:t>לדחותה, לוּ היה עומד במבחן ועושה כ</w:t>
      </w:r>
      <w:r w:rsidR="00540017">
        <w:rPr>
          <w:rFonts w:hint="cs"/>
          <w:rtl/>
        </w:rPr>
        <w:t>משתמע מ</w:t>
      </w:r>
      <w:r>
        <w:rPr>
          <w:rFonts w:hint="cs"/>
          <w:rtl/>
        </w:rPr>
        <w:t>דבר ה' שנשלח אליו</w:t>
      </w:r>
      <w:r w:rsidR="00DC2008">
        <w:rPr>
          <w:rFonts w:hint="cs"/>
          <w:rtl/>
        </w:rPr>
        <w:t>;</w:t>
      </w:r>
      <w:r w:rsidR="00EC42C9" w:rsidRPr="00EC42C9">
        <w:rPr>
          <w:rFonts w:hint="cs"/>
          <w:rtl/>
        </w:rPr>
        <w:t xml:space="preserve"> אמנם העונש על חטאיו הקודמים לא היה מתבטל מכל וכל,</w:t>
      </w:r>
      <w:r w:rsidR="00EC42C9">
        <w:rPr>
          <w:rFonts w:hint="cs"/>
          <w:rtl/>
        </w:rPr>
        <w:t xml:space="preserve"> אך היה נדחה בשנים מועטות או מרובות. </w:t>
      </w:r>
      <w:r w:rsidR="00EC42C9" w:rsidRPr="00EC42C9">
        <w:rPr>
          <w:rFonts w:hint="cs"/>
          <w:rtl/>
        </w:rPr>
        <w:t xml:space="preserve">לו היה אחאב ממשיך </w:t>
      </w:r>
      <w:r w:rsidR="00EC42C9">
        <w:rPr>
          <w:rFonts w:hint="cs"/>
          <w:rtl/>
        </w:rPr>
        <w:t>והולך</w:t>
      </w:r>
      <w:r w:rsidR="00EC42C9" w:rsidRPr="00EC42C9">
        <w:rPr>
          <w:rFonts w:hint="cs"/>
          <w:rtl/>
        </w:rPr>
        <w:t xml:space="preserve"> בדרך התשובה, </w:t>
      </w:r>
      <w:r w:rsidR="00EC42C9">
        <w:rPr>
          <w:rFonts w:hint="cs"/>
          <w:rtl/>
        </w:rPr>
        <w:t xml:space="preserve">אולי </w:t>
      </w:r>
      <w:r w:rsidR="00EC42C9" w:rsidRPr="00EC42C9">
        <w:rPr>
          <w:rFonts w:hint="cs"/>
          <w:rtl/>
        </w:rPr>
        <w:t>הי</w:t>
      </w:r>
      <w:r w:rsidR="00EC42C9">
        <w:rPr>
          <w:rFonts w:hint="cs"/>
          <w:rtl/>
        </w:rPr>
        <w:t>ה</w:t>
      </w:r>
      <w:r w:rsidR="00EC42C9" w:rsidRPr="00EC42C9">
        <w:rPr>
          <w:rFonts w:hint="cs"/>
          <w:rtl/>
        </w:rPr>
        <w:t xml:space="preserve"> עונש</w:t>
      </w:r>
      <w:r w:rsidR="00EC42C9">
        <w:rPr>
          <w:rFonts w:hint="cs"/>
          <w:rtl/>
        </w:rPr>
        <w:t>ו</w:t>
      </w:r>
      <w:r w:rsidR="00EC42C9" w:rsidRPr="00EC42C9">
        <w:rPr>
          <w:rFonts w:hint="cs"/>
          <w:rtl/>
        </w:rPr>
        <w:t xml:space="preserve"> </w:t>
      </w:r>
      <w:r w:rsidR="00B13E52">
        <w:rPr>
          <w:rFonts w:hint="cs"/>
          <w:rtl/>
        </w:rPr>
        <w:t>מתרכך או מצטמצם</w:t>
      </w:r>
      <w:r w:rsidR="00EC42C9" w:rsidRPr="00EC42C9">
        <w:rPr>
          <w:rFonts w:hint="cs"/>
          <w:rtl/>
        </w:rPr>
        <w:t>.</w:t>
      </w:r>
      <w:r>
        <w:rPr>
          <w:rFonts w:hint="cs"/>
          <w:rtl/>
        </w:rPr>
        <w:t xml:space="preserve"> אך</w:t>
      </w:r>
      <w:r w:rsidR="00DC2008">
        <w:rPr>
          <w:rFonts w:hint="cs"/>
          <w:rtl/>
        </w:rPr>
        <w:t xml:space="preserve"> אחאב בחר לדחות את דבר ה' שנשלח להצילו</w:t>
      </w:r>
      <w:r w:rsidR="00540017">
        <w:rPr>
          <w:rFonts w:hint="cs"/>
          <w:rtl/>
        </w:rPr>
        <w:t>,</w:t>
      </w:r>
      <w:r w:rsidR="00DC2008">
        <w:rPr>
          <w:rFonts w:hint="cs"/>
          <w:rtl/>
        </w:rPr>
        <w:t xml:space="preserve"> ובבחירתו</w:t>
      </w:r>
      <w:r w:rsidR="00540017">
        <w:rPr>
          <w:rFonts w:hint="cs"/>
          <w:rtl/>
        </w:rPr>
        <w:t xml:space="preserve"> זירז את</w:t>
      </w:r>
      <w:r w:rsidR="00DC2008">
        <w:rPr>
          <w:rFonts w:hint="cs"/>
          <w:rtl/>
        </w:rPr>
        <w:t xml:space="preserve"> מימ</w:t>
      </w:r>
      <w:r w:rsidR="00540017">
        <w:rPr>
          <w:rFonts w:hint="cs"/>
          <w:rtl/>
        </w:rPr>
        <w:t>ו</w:t>
      </w:r>
      <w:r w:rsidR="00DC2008">
        <w:rPr>
          <w:rFonts w:hint="cs"/>
          <w:rtl/>
        </w:rPr>
        <w:t>ש</w:t>
      </w:r>
      <w:r w:rsidR="00EC42C9">
        <w:rPr>
          <w:rFonts w:hint="cs"/>
          <w:rtl/>
        </w:rPr>
        <w:t xml:space="preserve"> עונשו</w:t>
      </w:r>
      <w:r>
        <w:rPr>
          <w:rFonts w:hint="cs"/>
          <w:rtl/>
        </w:rPr>
        <w:t>.</w:t>
      </w:r>
    </w:p>
    <w:p w:rsidR="00F9379B" w:rsidRDefault="00F9379B" w:rsidP="005F3010">
      <w:pPr>
        <w:rPr>
          <w:rtl/>
        </w:rPr>
      </w:pPr>
      <w:r>
        <w:rPr>
          <w:rFonts w:hint="cs"/>
          <w:rtl/>
        </w:rPr>
        <w:t xml:space="preserve">סיפורנו אפוא אינו טרגדיה יוונית (כשם </w:t>
      </w:r>
      <w:r w:rsidR="00DC2008">
        <w:rPr>
          <w:rFonts w:hint="cs"/>
          <w:rtl/>
        </w:rPr>
        <w:t>ש</w:t>
      </w:r>
      <w:r>
        <w:rPr>
          <w:rFonts w:hint="cs"/>
          <w:rtl/>
        </w:rPr>
        <w:t xml:space="preserve">יוסף בן מתתיהו </w:t>
      </w:r>
      <w:r w:rsidR="00DC2008">
        <w:rPr>
          <w:rFonts w:hint="cs"/>
          <w:rtl/>
        </w:rPr>
        <w:t>מנסה לתארו</w:t>
      </w:r>
      <w:r>
        <w:rPr>
          <w:rFonts w:hint="cs"/>
          <w:rtl/>
        </w:rPr>
        <w:t>), אלא סיפור מקראי אופייני, על אדם שע</w:t>
      </w:r>
      <w:r w:rsidR="00DC2008">
        <w:rPr>
          <w:rFonts w:hint="cs"/>
          <w:rtl/>
        </w:rPr>
        <w:t>ו</w:t>
      </w:r>
      <w:r>
        <w:rPr>
          <w:rFonts w:hint="cs"/>
          <w:rtl/>
        </w:rPr>
        <w:t>מד בפני ניסיון ובחירה בין שקר לאמת. בבחירתו הוא נכשל וח</w:t>
      </w:r>
      <w:r w:rsidR="00DC2008">
        <w:rPr>
          <w:rFonts w:hint="cs"/>
          <w:rtl/>
        </w:rPr>
        <w:t>ו</w:t>
      </w:r>
      <w:r>
        <w:rPr>
          <w:rFonts w:hint="cs"/>
          <w:rtl/>
        </w:rPr>
        <w:t xml:space="preserve">טא, </w:t>
      </w:r>
      <w:r w:rsidRPr="005F3010">
        <w:rPr>
          <w:rFonts w:hint="cs"/>
          <w:b/>
          <w:bCs/>
          <w:rtl/>
        </w:rPr>
        <w:t>ועל</w:t>
      </w:r>
      <w:r w:rsidRPr="005F3010">
        <w:rPr>
          <w:b/>
          <w:bCs/>
          <w:rtl/>
        </w:rPr>
        <w:t xml:space="preserve"> </w:t>
      </w:r>
      <w:r w:rsidR="00EC42C9" w:rsidRPr="005F3010">
        <w:rPr>
          <w:rFonts w:hint="cs"/>
          <w:b/>
          <w:bCs/>
          <w:rtl/>
        </w:rPr>
        <w:t>כ</w:t>
      </w:r>
      <w:r w:rsidR="00EC42C9">
        <w:rPr>
          <w:rFonts w:hint="cs"/>
          <w:b/>
          <w:bCs/>
          <w:rtl/>
        </w:rPr>
        <w:t>ן</w:t>
      </w:r>
      <w:r w:rsidR="00EC42C9">
        <w:rPr>
          <w:rFonts w:hint="cs"/>
          <w:rtl/>
        </w:rPr>
        <w:t xml:space="preserve"> </w:t>
      </w:r>
      <w:r>
        <w:rPr>
          <w:rFonts w:hint="cs"/>
          <w:rtl/>
        </w:rPr>
        <w:t>מ</w:t>
      </w:r>
      <w:r w:rsidR="00DC2008">
        <w:rPr>
          <w:rFonts w:hint="cs"/>
          <w:rtl/>
        </w:rPr>
        <w:t>ו</w:t>
      </w:r>
      <w:r>
        <w:rPr>
          <w:rFonts w:hint="cs"/>
          <w:rtl/>
        </w:rPr>
        <w:t xml:space="preserve">צא את עונשו, שאיננו רק עונש </w:t>
      </w:r>
      <w:r w:rsidR="00DC2008">
        <w:rPr>
          <w:rFonts w:hint="cs"/>
          <w:rtl/>
        </w:rPr>
        <w:t>על חטאו האחרון</w:t>
      </w:r>
      <w:r>
        <w:rPr>
          <w:rFonts w:hint="cs"/>
          <w:rtl/>
        </w:rPr>
        <w:t>, אלא עונש כולל על חטא</w:t>
      </w:r>
      <w:r w:rsidR="00DC2008">
        <w:rPr>
          <w:rFonts w:hint="cs"/>
          <w:rtl/>
        </w:rPr>
        <w:t>י</w:t>
      </w:r>
      <w:r>
        <w:rPr>
          <w:rFonts w:hint="cs"/>
          <w:rtl/>
        </w:rPr>
        <w:t>ו בסיפור זה ועל חטאיו באירועים שתוארו בסיפורים קודמים.</w:t>
      </w:r>
      <w:r>
        <w:rPr>
          <w:rStyle w:val="a9"/>
          <w:rtl/>
        </w:rPr>
        <w:footnoteReference w:id="10"/>
      </w:r>
    </w:p>
    <w:p w:rsidR="00F9379B" w:rsidRDefault="00F9379B" w:rsidP="00540017">
      <w:pPr>
        <w:rPr>
          <w:rtl/>
        </w:rPr>
      </w:pPr>
      <w:r>
        <w:rPr>
          <w:rFonts w:hint="cs"/>
          <w:rtl/>
        </w:rPr>
        <w:t xml:space="preserve">שיאו של סיפורנו </w:t>
      </w:r>
      <w:r w:rsidR="00B13E52">
        <w:rPr>
          <w:rFonts w:hint="cs"/>
          <w:rtl/>
        </w:rPr>
        <w:t xml:space="preserve">על פי תפיסה זו </w:t>
      </w:r>
      <w:r>
        <w:rPr>
          <w:rFonts w:hint="cs"/>
          <w:rtl/>
        </w:rPr>
        <w:t xml:space="preserve">אינו בסופו </w:t>
      </w:r>
      <w:r>
        <w:rPr>
          <w:rtl/>
        </w:rPr>
        <w:t>–</w:t>
      </w:r>
      <w:r>
        <w:rPr>
          <w:rFonts w:hint="cs"/>
          <w:rtl/>
        </w:rPr>
        <w:t xml:space="preserve"> בתיאור מותו של אחאב, בהתגשמות עונשו (כמשתמע מ</w:t>
      </w:r>
      <w:r w:rsidR="00B13E52">
        <w:rPr>
          <w:rFonts w:hint="cs"/>
          <w:rtl/>
        </w:rPr>
        <w:t>תפיסת הסיפור</w:t>
      </w:r>
      <w:r>
        <w:rPr>
          <w:rFonts w:hint="cs"/>
          <w:rtl/>
        </w:rPr>
        <w:t xml:space="preserve"> שהוצגה בסעיפים הקודמים), אלא במרכזו </w:t>
      </w:r>
      <w:r>
        <w:rPr>
          <w:rtl/>
        </w:rPr>
        <w:t>–</w:t>
      </w:r>
      <w:r>
        <w:rPr>
          <w:rFonts w:hint="cs"/>
          <w:rtl/>
        </w:rPr>
        <w:t xml:space="preserve"> במאבק על לבו של אחאב. שם מתגלה מידת הרחמים, </w:t>
      </w:r>
      <w:r w:rsidR="00DC2008">
        <w:rPr>
          <w:rFonts w:hint="cs"/>
          <w:rtl/>
        </w:rPr>
        <w:t xml:space="preserve">שדווקא מעניקה </w:t>
      </w:r>
      <w:r w:rsidR="00EC42C9">
        <w:rPr>
          <w:rFonts w:hint="cs"/>
          <w:rtl/>
        </w:rPr>
        <w:t>לאחאב</w:t>
      </w:r>
      <w:r w:rsidR="00DC2008">
        <w:rPr>
          <w:rFonts w:hint="cs"/>
          <w:rtl/>
        </w:rPr>
        <w:t xml:space="preserve"> את האפשרות לחזור בו מדרכו, לו רק יבחר בכך, ומסמנת לו את הדרך ל</w:t>
      </w:r>
      <w:r>
        <w:rPr>
          <w:rFonts w:hint="cs"/>
          <w:rtl/>
        </w:rPr>
        <w:t xml:space="preserve">הצלתו </w:t>
      </w:r>
      <w:r w:rsidR="00DC2008">
        <w:rPr>
          <w:rFonts w:hint="cs"/>
          <w:rtl/>
        </w:rPr>
        <w:t>מ</w:t>
      </w:r>
      <w:r>
        <w:rPr>
          <w:rFonts w:hint="cs"/>
          <w:rtl/>
        </w:rPr>
        <w:t xml:space="preserve">גזר דינו. </w:t>
      </w:r>
      <w:r w:rsidR="00557A9A">
        <w:rPr>
          <w:rFonts w:hint="cs"/>
          <w:rtl/>
        </w:rPr>
        <w:t>שם מתחוללת הד</w:t>
      </w:r>
      <w:r w:rsidR="00E1578E">
        <w:rPr>
          <w:rFonts w:hint="cs"/>
          <w:rtl/>
        </w:rPr>
        <w:t xml:space="preserve">רמה האמתית </w:t>
      </w:r>
      <w:r w:rsidR="00E1578E">
        <w:rPr>
          <w:rtl/>
        </w:rPr>
        <w:t>–</w:t>
      </w:r>
      <w:r w:rsidR="00E1578E">
        <w:rPr>
          <w:rFonts w:hint="cs"/>
          <w:rtl/>
        </w:rPr>
        <w:t xml:space="preserve"> הדרמה המקראית</w:t>
      </w:r>
      <w:r w:rsidR="00540017">
        <w:rPr>
          <w:rFonts w:hint="cs"/>
          <w:rtl/>
        </w:rPr>
        <w:t xml:space="preserve"> האופיינית</w:t>
      </w:r>
      <w:r w:rsidR="00DC2008">
        <w:rPr>
          <w:rFonts w:hint="cs"/>
          <w:rtl/>
        </w:rPr>
        <w:t xml:space="preserve"> </w:t>
      </w:r>
      <w:r w:rsidR="00DC2008">
        <w:rPr>
          <w:rtl/>
        </w:rPr>
        <w:t>–</w:t>
      </w:r>
      <w:r w:rsidR="00E1578E">
        <w:rPr>
          <w:rFonts w:hint="cs"/>
          <w:rtl/>
        </w:rPr>
        <w:t xml:space="preserve"> שבה נאבקים האמת והשקר, והא</w:t>
      </w:r>
      <w:r w:rsidR="00DC2008">
        <w:rPr>
          <w:rFonts w:hint="cs"/>
          <w:rtl/>
        </w:rPr>
        <w:t>ד</w:t>
      </w:r>
      <w:r w:rsidR="00E1578E">
        <w:rPr>
          <w:rFonts w:hint="cs"/>
          <w:rtl/>
        </w:rPr>
        <w:t>ם נקרא להבחין ביניהם ולבחור את דרכו ביושר לב ובכוונ</w:t>
      </w:r>
      <w:r w:rsidR="00540017">
        <w:rPr>
          <w:rFonts w:hint="cs"/>
          <w:rtl/>
        </w:rPr>
        <w:t>ה</w:t>
      </w:r>
      <w:r w:rsidR="00E1578E">
        <w:rPr>
          <w:rFonts w:hint="cs"/>
          <w:rtl/>
        </w:rPr>
        <w:t xml:space="preserve"> טהור</w:t>
      </w:r>
      <w:r w:rsidR="00540017">
        <w:rPr>
          <w:rFonts w:hint="cs"/>
          <w:rtl/>
        </w:rPr>
        <w:t>ה</w:t>
      </w:r>
      <w:r w:rsidR="00E1578E">
        <w:rPr>
          <w:rFonts w:hint="cs"/>
          <w:rtl/>
        </w:rPr>
        <w:t>. ה'טרגדיה' בסיפורנו</w:t>
      </w:r>
      <w:r w:rsidR="00DC2008">
        <w:rPr>
          <w:rFonts w:hint="cs"/>
          <w:rtl/>
        </w:rPr>
        <w:t>, כמו</w:t>
      </w:r>
      <w:r w:rsidR="00E1578E">
        <w:rPr>
          <w:rFonts w:hint="cs"/>
          <w:rtl/>
        </w:rPr>
        <w:t xml:space="preserve"> גם בסיפורים רבים נוספים במקרא, </w:t>
      </w:r>
      <w:r w:rsidR="00460B6B">
        <w:rPr>
          <w:rFonts w:hint="cs"/>
          <w:rtl/>
        </w:rPr>
        <w:t xml:space="preserve">אינה בכך שהרע נכפה על האדם, אלא בכך </w:t>
      </w:r>
      <w:r w:rsidR="00DC2008">
        <w:rPr>
          <w:rFonts w:hint="cs"/>
          <w:rtl/>
        </w:rPr>
        <w:t xml:space="preserve">שהאדם </w:t>
      </w:r>
      <w:r w:rsidR="00E1578E" w:rsidRPr="005F3010">
        <w:rPr>
          <w:rFonts w:hint="cs"/>
          <w:b/>
          <w:bCs/>
          <w:rtl/>
        </w:rPr>
        <w:t>בוחר</w:t>
      </w:r>
      <w:r w:rsidR="00E1578E">
        <w:rPr>
          <w:rFonts w:hint="cs"/>
          <w:rtl/>
        </w:rPr>
        <w:t xml:space="preserve"> ברע, ומושך על </w:t>
      </w:r>
      <w:r w:rsidR="00460B6B">
        <w:rPr>
          <w:rFonts w:hint="cs"/>
          <w:rtl/>
        </w:rPr>
        <w:t>ע</w:t>
      </w:r>
      <w:r w:rsidR="00E1578E">
        <w:rPr>
          <w:rFonts w:hint="cs"/>
          <w:rtl/>
        </w:rPr>
        <w:t>צמו ועל אחרים את תוצאות בחירתו.</w:t>
      </w:r>
    </w:p>
    <w:p w:rsidR="00460B6B" w:rsidRPr="00460B6B" w:rsidRDefault="00A55433" w:rsidP="00A55433">
      <w:pPr>
        <w:pStyle w:val="4"/>
        <w:rPr>
          <w:rtl/>
        </w:rPr>
      </w:pPr>
      <w:r>
        <w:rPr>
          <w:rFonts w:hint="cs"/>
          <w:rtl/>
        </w:rPr>
        <w:t>ב</w:t>
      </w:r>
      <w:r w:rsidR="00EC42C9">
        <w:rPr>
          <w:rFonts w:hint="cs"/>
          <w:rtl/>
        </w:rPr>
        <w:t xml:space="preserve">. </w:t>
      </w:r>
      <w:r w:rsidR="00460B6B" w:rsidRPr="00460B6B">
        <w:rPr>
          <w:rFonts w:hint="cs"/>
          <w:rtl/>
        </w:rPr>
        <w:t>תרומתו של מיכיהו בן ימלה למגמת הסיפור</w:t>
      </w:r>
    </w:p>
    <w:p w:rsidR="009848AF" w:rsidRDefault="00460B6B" w:rsidP="00871D73">
      <w:pPr>
        <w:rPr>
          <w:rtl/>
        </w:rPr>
      </w:pPr>
      <w:r>
        <w:rPr>
          <w:rFonts w:hint="cs"/>
          <w:rtl/>
        </w:rPr>
        <w:t>אם זו אכן מגמת סיפורנו, ברור לחלוטין מה תפקידו של מיכיהו בסיפור</w:t>
      </w:r>
      <w:r w:rsidR="00871D73">
        <w:rPr>
          <w:rFonts w:hint="cs"/>
          <w:rtl/>
        </w:rPr>
        <w:t xml:space="preserve">: </w:t>
      </w:r>
      <w:r w:rsidR="009848AF">
        <w:rPr>
          <w:rFonts w:hint="cs"/>
          <w:rtl/>
        </w:rPr>
        <w:t xml:space="preserve">ריבוי דבריו </w:t>
      </w:r>
      <w:r>
        <w:rPr>
          <w:rFonts w:hint="cs"/>
          <w:rtl/>
        </w:rPr>
        <w:t>וה</w:t>
      </w:r>
      <w:r w:rsidR="009848AF">
        <w:rPr>
          <w:rFonts w:hint="cs"/>
          <w:rtl/>
        </w:rPr>
        <w:t xml:space="preserve">מאמץ </w:t>
      </w:r>
      <w:r>
        <w:rPr>
          <w:rFonts w:hint="cs"/>
          <w:rtl/>
        </w:rPr>
        <w:t xml:space="preserve">הרטורי </w:t>
      </w:r>
      <w:r w:rsidR="009848AF">
        <w:rPr>
          <w:rFonts w:hint="cs"/>
          <w:rtl/>
        </w:rPr>
        <w:t xml:space="preserve">יוצא </w:t>
      </w:r>
      <w:r>
        <w:rPr>
          <w:rFonts w:hint="cs"/>
          <w:rtl/>
        </w:rPr>
        <w:t>ה</w:t>
      </w:r>
      <w:r w:rsidR="009848AF">
        <w:rPr>
          <w:rFonts w:hint="cs"/>
          <w:rtl/>
        </w:rPr>
        <w:t>דופן מצדו</w:t>
      </w:r>
      <w:r w:rsidR="00871D73">
        <w:rPr>
          <w:rFonts w:hint="cs"/>
          <w:rtl/>
        </w:rPr>
        <w:t>,</w:t>
      </w:r>
      <w:r w:rsidR="009848AF">
        <w:rPr>
          <w:rFonts w:hint="cs"/>
          <w:rtl/>
        </w:rPr>
        <w:t xml:space="preserve"> </w:t>
      </w:r>
      <w:r w:rsidR="00871D73">
        <w:rPr>
          <w:rFonts w:hint="cs"/>
          <w:rtl/>
        </w:rPr>
        <w:t>נ</w:t>
      </w:r>
      <w:r w:rsidR="00C50F82">
        <w:rPr>
          <w:rFonts w:hint="cs"/>
          <w:rtl/>
        </w:rPr>
        <w:t>ו</w:t>
      </w:r>
      <w:r w:rsidR="00871D73">
        <w:rPr>
          <w:rFonts w:hint="cs"/>
          <w:rtl/>
        </w:rPr>
        <w:t>עדו</w:t>
      </w:r>
      <w:r w:rsidR="009848AF">
        <w:rPr>
          <w:rFonts w:hint="cs"/>
          <w:rtl/>
        </w:rPr>
        <w:t xml:space="preserve"> לשכנע </w:t>
      </w:r>
      <w:r w:rsidR="00871D73">
        <w:rPr>
          <w:rFonts w:hint="cs"/>
          <w:rtl/>
        </w:rPr>
        <w:t>את אחאב בצדקת ע</w:t>
      </w:r>
      <w:r w:rsidR="009848AF">
        <w:rPr>
          <w:rFonts w:hint="cs"/>
          <w:rtl/>
        </w:rPr>
        <w:t>מדתו ובאמתות נבואתו</w:t>
      </w:r>
      <w:r>
        <w:rPr>
          <w:rFonts w:hint="cs"/>
          <w:rtl/>
        </w:rPr>
        <w:t>,</w:t>
      </w:r>
      <w:r w:rsidR="009848AF">
        <w:rPr>
          <w:rFonts w:hint="cs"/>
          <w:rtl/>
        </w:rPr>
        <w:t xml:space="preserve"> </w:t>
      </w:r>
      <w:r>
        <w:rPr>
          <w:rFonts w:hint="cs"/>
          <w:rtl/>
        </w:rPr>
        <w:t>ו</w:t>
      </w:r>
      <w:r w:rsidR="009848AF">
        <w:rPr>
          <w:rFonts w:hint="cs"/>
          <w:rtl/>
        </w:rPr>
        <w:t xml:space="preserve">למנוע את אחאב מלצאת למלחמה </w:t>
      </w:r>
      <w:r w:rsidR="00EC42C9">
        <w:rPr>
          <w:rFonts w:hint="cs"/>
          <w:rtl/>
        </w:rPr>
        <w:t>שיזם</w:t>
      </w:r>
      <w:r w:rsidR="009848AF">
        <w:rPr>
          <w:rFonts w:hint="cs"/>
          <w:rtl/>
        </w:rPr>
        <w:t>.</w:t>
      </w:r>
    </w:p>
    <w:p w:rsidR="009848AF" w:rsidRDefault="009848AF" w:rsidP="00B13E52">
      <w:pPr>
        <w:rPr>
          <w:rtl/>
        </w:rPr>
      </w:pPr>
      <w:r>
        <w:rPr>
          <w:rFonts w:hint="cs"/>
          <w:rtl/>
        </w:rPr>
        <w:t xml:space="preserve">אמנם </w:t>
      </w:r>
      <w:r w:rsidR="00B13E52">
        <w:rPr>
          <w:rFonts w:hint="cs"/>
          <w:rtl/>
        </w:rPr>
        <w:t xml:space="preserve">מיכיהו </w:t>
      </w:r>
      <w:r>
        <w:rPr>
          <w:rFonts w:hint="cs"/>
          <w:rtl/>
        </w:rPr>
        <w:t xml:space="preserve">לא נשלח </w:t>
      </w:r>
      <w:r w:rsidR="00B13E52">
        <w:rPr>
          <w:rFonts w:hint="cs"/>
          <w:rtl/>
        </w:rPr>
        <w:t xml:space="preserve">מלכתחילה </w:t>
      </w:r>
      <w:r>
        <w:rPr>
          <w:rFonts w:hint="cs"/>
          <w:rtl/>
        </w:rPr>
        <w:t>למנוע את אחאב מלצאת למלחמה (וזאת בניגוד להופעות הנביא בסיפור שבפרק כ', שהיו כולן ביזמת ה'). אחאב, החייב מיתה על חטאיו הקודמים, והמוסיף על חטאתו פשע ביציאתו למלחמה זו (כמוסבר בעיון ד), אינו ראוי לכך שה' ישלח אליו את נביאו ל</w:t>
      </w:r>
      <w:r w:rsidR="00EC42C9">
        <w:rPr>
          <w:rFonts w:hint="cs"/>
          <w:rtl/>
        </w:rPr>
        <w:t>שכנעו להימנע</w:t>
      </w:r>
      <w:r>
        <w:rPr>
          <w:rFonts w:hint="cs"/>
          <w:rtl/>
        </w:rPr>
        <w:t xml:space="preserve"> מן היציאה למלחמה.</w:t>
      </w:r>
      <w:r>
        <w:rPr>
          <w:rStyle w:val="a9"/>
          <w:rtl/>
        </w:rPr>
        <w:footnoteReference w:id="11"/>
      </w:r>
      <w:r w:rsidR="00B13E52">
        <w:rPr>
          <w:rFonts w:hint="cs"/>
          <w:rtl/>
        </w:rPr>
        <w:t xml:space="preserve"> </w:t>
      </w:r>
    </w:p>
    <w:p w:rsidR="00160CDA" w:rsidRPr="00B07E20" w:rsidRDefault="00460B6B" w:rsidP="00B07E20">
      <w:pPr>
        <w:rPr>
          <w:vertAlign w:val="superscript"/>
          <w:rtl/>
        </w:rPr>
      </w:pPr>
      <w:r>
        <w:rPr>
          <w:rFonts w:hint="cs"/>
          <w:rtl/>
        </w:rPr>
        <w:t xml:space="preserve">אולם </w:t>
      </w:r>
      <w:r w:rsidR="00160CDA">
        <w:rPr>
          <w:rFonts w:hint="cs"/>
          <w:rtl/>
        </w:rPr>
        <w:t xml:space="preserve">זכותו של יהושפט עמדה לו לאחאב: יהושפט ביקש לדרוש את דבר ה' לפני היציאה למלחמה, ועמד על הבאתו של נביא האמת היחיד שאחאב יכול היה להציע באותה שעה </w:t>
      </w:r>
      <w:r w:rsidR="00160CDA">
        <w:rPr>
          <w:rtl/>
        </w:rPr>
        <w:t>–</w:t>
      </w:r>
      <w:r w:rsidR="00160CDA">
        <w:rPr>
          <w:rFonts w:hint="cs"/>
          <w:rtl/>
        </w:rPr>
        <w:t xml:space="preserve"> מיכיהו בן ימלה. והיות שאחאב הסכים ל</w:t>
      </w:r>
      <w:r w:rsidR="00B07E20">
        <w:rPr>
          <w:rFonts w:hint="cs"/>
          <w:rtl/>
        </w:rPr>
        <w:t>זמן אליו</w:t>
      </w:r>
      <w:r w:rsidR="00160CDA">
        <w:rPr>
          <w:rFonts w:hint="cs"/>
          <w:rtl/>
        </w:rPr>
        <w:t xml:space="preserve"> את מיכיהו ולדרוש ממנו את </w:t>
      </w:r>
      <w:r w:rsidR="00871D73">
        <w:rPr>
          <w:rFonts w:hint="cs"/>
          <w:rtl/>
        </w:rPr>
        <w:t xml:space="preserve">דבר </w:t>
      </w:r>
      <w:r w:rsidR="00160CDA">
        <w:rPr>
          <w:rFonts w:hint="cs"/>
          <w:rtl/>
        </w:rPr>
        <w:t xml:space="preserve">ה', </w:t>
      </w:r>
      <w:r w:rsidR="00871D73">
        <w:rPr>
          <w:rFonts w:hint="cs"/>
          <w:rtl/>
        </w:rPr>
        <w:t xml:space="preserve">הוא אכן </w:t>
      </w:r>
      <w:r>
        <w:rPr>
          <w:rFonts w:hint="cs"/>
          <w:rtl/>
        </w:rPr>
        <w:t>זכה</w:t>
      </w:r>
      <w:r w:rsidR="00160CDA">
        <w:rPr>
          <w:rFonts w:hint="cs"/>
          <w:rtl/>
        </w:rPr>
        <w:t xml:space="preserve"> </w:t>
      </w:r>
      <w:r>
        <w:rPr>
          <w:rFonts w:hint="cs"/>
          <w:rtl/>
        </w:rPr>
        <w:t>לשמוע את דבר ה'</w:t>
      </w:r>
      <w:r w:rsidR="00B07E20">
        <w:rPr>
          <w:rFonts w:hint="cs"/>
          <w:rtl/>
        </w:rPr>
        <w:t>.</w:t>
      </w:r>
      <w:r>
        <w:rPr>
          <w:rFonts w:hint="cs"/>
          <w:rtl/>
        </w:rPr>
        <w:t xml:space="preserve"> </w:t>
      </w:r>
      <w:r w:rsidR="00160CDA">
        <w:rPr>
          <w:rFonts w:hint="cs"/>
          <w:rtl/>
        </w:rPr>
        <w:t>ומכיוון שנ</w:t>
      </w:r>
      <w:r w:rsidR="00EC42C9">
        <w:rPr>
          <w:rFonts w:hint="cs"/>
          <w:rtl/>
        </w:rPr>
        <w:t xml:space="preserve">קרתה בפני אחאב </w:t>
      </w:r>
      <w:r>
        <w:rPr>
          <w:rFonts w:hint="cs"/>
          <w:rtl/>
        </w:rPr>
        <w:t>ההזדמנות לשמוע את דבר ה'</w:t>
      </w:r>
      <w:r w:rsidR="00160CDA">
        <w:rPr>
          <w:rFonts w:hint="cs"/>
          <w:rtl/>
        </w:rPr>
        <w:t>, אין ה' חפץ במות המת, אלא בשובו מדרכו וחיה</w:t>
      </w:r>
      <w:r w:rsidR="00EC42C9">
        <w:rPr>
          <w:rFonts w:hint="cs"/>
          <w:rtl/>
        </w:rPr>
        <w:t>.</w:t>
      </w:r>
      <w:r w:rsidR="00B07E20" w:rsidRPr="00B07E20">
        <w:rPr>
          <w:rFonts w:hint="cs"/>
          <w:rtl/>
        </w:rPr>
        <w:t xml:space="preserve"> </w:t>
      </w:r>
      <w:r w:rsidR="00B07E20">
        <w:rPr>
          <w:rFonts w:hint="cs"/>
          <w:rtl/>
        </w:rPr>
        <w:t>ובכך קיבל קרש הצלה וסיכוי להינצל ממוות במלחמה זו.</w:t>
      </w:r>
      <w:r w:rsidR="00B07E20">
        <w:rPr>
          <w:rStyle w:val="a9"/>
          <w:rtl/>
        </w:rPr>
        <w:footnoteReference w:id="12"/>
      </w:r>
    </w:p>
    <w:p w:rsidR="00160CDA" w:rsidRDefault="00160CDA" w:rsidP="00871D73">
      <w:pPr>
        <w:rPr>
          <w:rtl/>
        </w:rPr>
      </w:pPr>
      <w:r>
        <w:rPr>
          <w:rFonts w:hint="cs"/>
          <w:rtl/>
        </w:rPr>
        <w:t xml:space="preserve">הופעת מיכיהו לפני אחאב בשעה זו היא ניסיון אחרון </w:t>
      </w:r>
      <w:r w:rsidR="00B526D1">
        <w:rPr>
          <w:rFonts w:hint="cs"/>
          <w:rtl/>
        </w:rPr>
        <w:t xml:space="preserve">שההשגחה מעמידה בפני </w:t>
      </w:r>
      <w:r>
        <w:rPr>
          <w:rFonts w:hint="cs"/>
          <w:rtl/>
        </w:rPr>
        <w:t>אחאב, הזדמנות אחרונה שניתנת ל</w:t>
      </w:r>
      <w:r w:rsidR="00B526D1">
        <w:rPr>
          <w:rFonts w:hint="cs"/>
          <w:rtl/>
        </w:rPr>
        <w:t xml:space="preserve">ו </w:t>
      </w:r>
      <w:r>
        <w:rPr>
          <w:rFonts w:hint="cs"/>
          <w:rtl/>
        </w:rPr>
        <w:t xml:space="preserve">לחזור בתשובה ולתקן את דרכיו. הופעת מיכיהו ונבואתו </w:t>
      </w:r>
      <w:r w:rsidR="00B07E20">
        <w:rPr>
          <w:rFonts w:hint="cs"/>
          <w:rtl/>
        </w:rPr>
        <w:t xml:space="preserve">הן </w:t>
      </w:r>
      <w:r>
        <w:rPr>
          <w:rFonts w:hint="cs"/>
          <w:rtl/>
        </w:rPr>
        <w:t>גילוי של חסד א-לוהי ביחס לאחאב: דרישת</w:t>
      </w:r>
      <w:r w:rsidR="00EC42C9">
        <w:rPr>
          <w:rFonts w:hint="cs"/>
          <w:rtl/>
        </w:rPr>
        <w:t>ו את</w:t>
      </w:r>
      <w:r>
        <w:rPr>
          <w:rFonts w:hint="cs"/>
          <w:rtl/>
        </w:rPr>
        <w:t xml:space="preserve"> ה' נענית, ומ</w:t>
      </w:r>
      <w:r w:rsidR="00B526D1">
        <w:rPr>
          <w:rFonts w:hint="cs"/>
          <w:rtl/>
        </w:rPr>
        <w:t>י</w:t>
      </w:r>
      <w:r>
        <w:rPr>
          <w:rFonts w:hint="cs"/>
          <w:rtl/>
        </w:rPr>
        <w:t xml:space="preserve">דת הרחמים היא המשמיעה את קולה בנבואתו. </w:t>
      </w:r>
      <w:r w:rsidR="00B526D1">
        <w:rPr>
          <w:rFonts w:hint="cs"/>
          <w:rtl/>
        </w:rPr>
        <w:t>לו היה אחאב שומע</w:t>
      </w:r>
      <w:r>
        <w:rPr>
          <w:rFonts w:hint="cs"/>
          <w:rtl/>
        </w:rPr>
        <w:t xml:space="preserve"> בקול</w:t>
      </w:r>
      <w:r w:rsidR="00B526D1">
        <w:rPr>
          <w:rFonts w:hint="cs"/>
          <w:rtl/>
        </w:rPr>
        <w:t xml:space="preserve"> ה'</w:t>
      </w:r>
      <w:r>
        <w:rPr>
          <w:rFonts w:hint="cs"/>
          <w:rtl/>
        </w:rPr>
        <w:t xml:space="preserve">, </w:t>
      </w:r>
      <w:r w:rsidR="00B526D1">
        <w:rPr>
          <w:rFonts w:hint="cs"/>
          <w:rtl/>
        </w:rPr>
        <w:t xml:space="preserve">היה בכך </w:t>
      </w:r>
      <w:r>
        <w:rPr>
          <w:rFonts w:hint="cs"/>
          <w:rtl/>
        </w:rPr>
        <w:t>תיקון חלקי לחטאו בסיפור שבפרק כ'</w:t>
      </w:r>
      <w:r w:rsidR="00B526D1">
        <w:rPr>
          <w:rFonts w:hint="cs"/>
          <w:rtl/>
        </w:rPr>
        <w:t>,</w:t>
      </w:r>
      <w:r>
        <w:rPr>
          <w:rStyle w:val="a9"/>
          <w:rtl/>
        </w:rPr>
        <w:footnoteReference w:id="13"/>
      </w:r>
      <w:r>
        <w:rPr>
          <w:rFonts w:hint="cs"/>
          <w:rtl/>
        </w:rPr>
        <w:t xml:space="preserve"> </w:t>
      </w:r>
      <w:r w:rsidR="00B526D1">
        <w:rPr>
          <w:rFonts w:hint="cs"/>
          <w:rtl/>
        </w:rPr>
        <w:t>וגזר דינו של אחאב היה נדחה.</w:t>
      </w:r>
      <w:r>
        <w:rPr>
          <w:rFonts w:hint="cs"/>
          <w:rtl/>
        </w:rPr>
        <w:t xml:space="preserve"> </w:t>
      </w:r>
      <w:r w:rsidR="00871D73">
        <w:rPr>
          <w:rFonts w:hint="cs"/>
          <w:rtl/>
        </w:rPr>
        <w:t xml:space="preserve">אולם </w:t>
      </w:r>
      <w:r w:rsidR="00B526D1">
        <w:rPr>
          <w:rFonts w:hint="cs"/>
          <w:rtl/>
        </w:rPr>
        <w:t xml:space="preserve">אחאב </w:t>
      </w:r>
      <w:r>
        <w:rPr>
          <w:rFonts w:hint="cs"/>
          <w:rtl/>
        </w:rPr>
        <w:t>התעל</w:t>
      </w:r>
      <w:r w:rsidR="00B526D1">
        <w:rPr>
          <w:rFonts w:hint="cs"/>
          <w:rtl/>
        </w:rPr>
        <w:t>ם</w:t>
      </w:r>
      <w:r>
        <w:rPr>
          <w:rFonts w:hint="cs"/>
          <w:rtl/>
        </w:rPr>
        <w:t xml:space="preserve"> מדברי מיכיהו</w:t>
      </w:r>
      <w:r w:rsidR="00871D73">
        <w:rPr>
          <w:rFonts w:hint="cs"/>
          <w:rtl/>
        </w:rPr>
        <w:t>,</w:t>
      </w:r>
      <w:r>
        <w:rPr>
          <w:rFonts w:hint="cs"/>
          <w:rtl/>
        </w:rPr>
        <w:t xml:space="preserve"> ו</w:t>
      </w:r>
      <w:r w:rsidR="00B526D1">
        <w:rPr>
          <w:rFonts w:hint="cs"/>
          <w:rtl/>
        </w:rPr>
        <w:t xml:space="preserve">אף </w:t>
      </w:r>
      <w:r>
        <w:rPr>
          <w:rFonts w:hint="cs"/>
          <w:rtl/>
        </w:rPr>
        <w:t>כלא</w:t>
      </w:r>
      <w:r w:rsidR="00B526D1">
        <w:rPr>
          <w:rFonts w:hint="cs"/>
          <w:rtl/>
        </w:rPr>
        <w:t xml:space="preserve"> או</w:t>
      </w:r>
      <w:r>
        <w:rPr>
          <w:rFonts w:hint="cs"/>
          <w:rtl/>
        </w:rPr>
        <w:t>תו בבית כלא</w:t>
      </w:r>
      <w:r w:rsidR="00B526D1">
        <w:rPr>
          <w:rFonts w:hint="cs"/>
          <w:rtl/>
        </w:rPr>
        <w:t>,</w:t>
      </w:r>
      <w:r>
        <w:rPr>
          <w:rFonts w:hint="cs"/>
          <w:rtl/>
        </w:rPr>
        <w:t xml:space="preserve"> </w:t>
      </w:r>
      <w:r w:rsidR="00871D73">
        <w:rPr>
          <w:rFonts w:hint="cs"/>
          <w:rtl/>
        </w:rPr>
        <w:t xml:space="preserve">ובכך </w:t>
      </w:r>
      <w:r>
        <w:rPr>
          <w:rFonts w:hint="cs"/>
          <w:rtl/>
        </w:rPr>
        <w:t>ה</w:t>
      </w:r>
      <w:r w:rsidR="00B526D1">
        <w:rPr>
          <w:rFonts w:hint="cs"/>
          <w:rtl/>
        </w:rPr>
        <w:t xml:space="preserve">משיך </w:t>
      </w:r>
      <w:r w:rsidR="00EC42C9">
        <w:rPr>
          <w:rFonts w:hint="cs"/>
          <w:rtl/>
        </w:rPr>
        <w:t xml:space="preserve">בדרך </w:t>
      </w:r>
      <w:r w:rsidR="00B07E20">
        <w:rPr>
          <w:rFonts w:hint="cs"/>
          <w:rtl/>
        </w:rPr>
        <w:t xml:space="preserve">שבה הלך </w:t>
      </w:r>
      <w:r>
        <w:rPr>
          <w:rFonts w:hint="cs"/>
          <w:rtl/>
        </w:rPr>
        <w:t>ב</w:t>
      </w:r>
      <w:r w:rsidR="00B07E20">
        <w:rPr>
          <w:rFonts w:hint="cs"/>
          <w:rtl/>
        </w:rPr>
        <w:t xml:space="preserve">סיומו של </w:t>
      </w:r>
      <w:r>
        <w:rPr>
          <w:rFonts w:hint="cs"/>
          <w:rtl/>
        </w:rPr>
        <w:t>פרק כ', ו</w:t>
      </w:r>
      <w:r w:rsidR="00B526D1">
        <w:rPr>
          <w:rFonts w:hint="cs"/>
          <w:rtl/>
        </w:rPr>
        <w:t>הוסיף</w:t>
      </w:r>
      <w:r>
        <w:rPr>
          <w:rFonts w:hint="cs"/>
          <w:rtl/>
        </w:rPr>
        <w:t xml:space="preserve"> הצדקה ל</w:t>
      </w:r>
      <w:r w:rsidR="00B526D1">
        <w:rPr>
          <w:rFonts w:hint="cs"/>
          <w:rtl/>
        </w:rPr>
        <w:t xml:space="preserve">גזרת </w:t>
      </w:r>
      <w:r>
        <w:rPr>
          <w:rFonts w:hint="cs"/>
          <w:rtl/>
        </w:rPr>
        <w:t xml:space="preserve">מותו במלחמה </w:t>
      </w:r>
      <w:r w:rsidR="00B526D1">
        <w:rPr>
          <w:rFonts w:hint="cs"/>
          <w:rtl/>
        </w:rPr>
        <w:t>ש</w:t>
      </w:r>
      <w:r w:rsidR="00EC42C9">
        <w:rPr>
          <w:rFonts w:hint="cs"/>
          <w:rtl/>
        </w:rPr>
        <w:t xml:space="preserve">הוא </w:t>
      </w:r>
      <w:r w:rsidR="00871D73">
        <w:rPr>
          <w:rFonts w:hint="cs"/>
          <w:rtl/>
        </w:rPr>
        <w:t>יוצא</w:t>
      </w:r>
      <w:r w:rsidR="00EC42C9">
        <w:rPr>
          <w:rFonts w:hint="cs"/>
          <w:rtl/>
        </w:rPr>
        <w:t xml:space="preserve"> </w:t>
      </w:r>
      <w:r>
        <w:rPr>
          <w:rFonts w:hint="cs"/>
          <w:rtl/>
        </w:rPr>
        <w:t>אליה.</w:t>
      </w:r>
      <w:r w:rsidR="00EB195A">
        <w:rPr>
          <w:rFonts w:hint="cs"/>
          <w:rtl/>
        </w:rPr>
        <w:t xml:space="preserve"> </w:t>
      </w:r>
    </w:p>
    <w:p w:rsidR="00385546" w:rsidRDefault="00385546" w:rsidP="00B07E20">
      <w:pPr>
        <w:rPr>
          <w:rtl/>
        </w:rPr>
      </w:pPr>
      <w:r>
        <w:rPr>
          <w:rFonts w:hint="cs"/>
          <w:rtl/>
        </w:rPr>
        <w:t>למיכיהו בן ימלה נכון אפוא תפקיד</w:t>
      </w:r>
      <w:r w:rsidR="00B07E20">
        <w:rPr>
          <w:rFonts w:hint="cs"/>
          <w:rtl/>
        </w:rPr>
        <w:t xml:space="preserve"> מכריע בסיפור</w:t>
      </w:r>
      <w:r>
        <w:rPr>
          <w:rFonts w:hint="cs"/>
          <w:rtl/>
        </w:rPr>
        <w:t xml:space="preserve">: </w:t>
      </w:r>
      <w:r w:rsidR="00B07E20">
        <w:rPr>
          <w:rFonts w:hint="cs"/>
          <w:rtl/>
        </w:rPr>
        <w:t xml:space="preserve">ראשית, </w:t>
      </w:r>
      <w:r>
        <w:rPr>
          <w:rFonts w:hint="cs"/>
          <w:rtl/>
        </w:rPr>
        <w:t xml:space="preserve">עליו </w:t>
      </w:r>
      <w:r w:rsidR="00B07E20">
        <w:rPr>
          <w:rFonts w:hint="cs"/>
          <w:rtl/>
        </w:rPr>
        <w:t xml:space="preserve">להעמיד את אחאב בפני בחירה בין שתי אפשרויות, ושנית, עליו לשכנע את אחאב לבחור לעלות </w:t>
      </w:r>
      <w:r w:rsidR="00EC42C9">
        <w:rPr>
          <w:rFonts w:hint="cs"/>
          <w:rtl/>
        </w:rPr>
        <w:t>על דרך התשובה</w:t>
      </w:r>
      <w:r w:rsidR="00807F82" w:rsidRPr="00807F82">
        <w:rPr>
          <w:rFonts w:hint="cs"/>
          <w:rtl/>
        </w:rPr>
        <w:t xml:space="preserve"> </w:t>
      </w:r>
      <w:r w:rsidR="00807F82">
        <w:rPr>
          <w:rFonts w:hint="cs"/>
          <w:rtl/>
        </w:rPr>
        <w:t>ולהימנע מלצאת למלחמה</w:t>
      </w:r>
      <w:r>
        <w:rPr>
          <w:rFonts w:hint="cs"/>
          <w:rtl/>
        </w:rPr>
        <w:t xml:space="preserve">. לשם כך עליו </w:t>
      </w:r>
      <w:r w:rsidR="00807F82">
        <w:rPr>
          <w:rFonts w:hint="cs"/>
          <w:rtl/>
        </w:rPr>
        <w:t xml:space="preserve">לשכנע את אחאב </w:t>
      </w:r>
      <w:r w:rsidR="00B07E20">
        <w:rPr>
          <w:rFonts w:hint="cs"/>
          <w:rtl/>
        </w:rPr>
        <w:t xml:space="preserve">תחילה </w:t>
      </w:r>
      <w:r w:rsidR="00807F82">
        <w:rPr>
          <w:rFonts w:hint="cs"/>
          <w:rtl/>
        </w:rPr>
        <w:t>באמתות נבואתו ולהוכיח לו</w:t>
      </w:r>
      <w:r>
        <w:rPr>
          <w:rFonts w:hint="cs"/>
          <w:rtl/>
        </w:rPr>
        <w:t xml:space="preserve"> שלא את ר</w:t>
      </w:r>
      <w:r w:rsidR="00807F82">
        <w:rPr>
          <w:rFonts w:hint="cs"/>
          <w:rtl/>
        </w:rPr>
        <w:t>עתו הוא מבקש אלא דווקא את טובתו</w:t>
      </w:r>
      <w:r>
        <w:rPr>
          <w:rFonts w:hint="cs"/>
          <w:rtl/>
        </w:rPr>
        <w:t>.</w:t>
      </w:r>
    </w:p>
    <w:p w:rsidR="00807F82" w:rsidRDefault="00A55433" w:rsidP="00C50F82">
      <w:pPr>
        <w:pStyle w:val="3"/>
        <w:rPr>
          <w:rtl/>
        </w:rPr>
      </w:pPr>
      <w:r>
        <w:rPr>
          <w:rFonts w:hint="cs"/>
          <w:rtl/>
        </w:rPr>
        <w:t>5</w:t>
      </w:r>
      <w:r w:rsidR="00807F82">
        <w:rPr>
          <w:rFonts w:hint="cs"/>
          <w:rtl/>
        </w:rPr>
        <w:t xml:space="preserve">. </w:t>
      </w:r>
      <w:r w:rsidR="00871D73">
        <w:rPr>
          <w:rFonts w:hint="cs"/>
          <w:rtl/>
        </w:rPr>
        <w:t xml:space="preserve">הקשיים הגדולים </w:t>
      </w:r>
      <w:r w:rsidR="00C50F82">
        <w:rPr>
          <w:rFonts w:hint="cs"/>
          <w:rtl/>
        </w:rPr>
        <w:t xml:space="preserve">שבפניהם </w:t>
      </w:r>
      <w:r w:rsidR="00871D73">
        <w:rPr>
          <w:rFonts w:hint="cs"/>
          <w:rtl/>
        </w:rPr>
        <w:t>מיכיהו</w:t>
      </w:r>
      <w:r w:rsidR="00C50F82">
        <w:rPr>
          <w:rFonts w:hint="cs"/>
          <w:rtl/>
        </w:rPr>
        <w:t xml:space="preserve"> עומד</w:t>
      </w:r>
      <w:r w:rsidR="00807F82">
        <w:rPr>
          <w:rFonts w:hint="cs"/>
          <w:rtl/>
        </w:rPr>
        <w:t xml:space="preserve"> </w:t>
      </w:r>
    </w:p>
    <w:p w:rsidR="003A507F" w:rsidRDefault="00B32122" w:rsidP="00A55433">
      <w:pPr>
        <w:rPr>
          <w:rtl/>
        </w:rPr>
      </w:pPr>
      <w:r>
        <w:rPr>
          <w:rFonts w:hint="cs"/>
          <w:rtl/>
        </w:rPr>
        <w:lastRenderedPageBreak/>
        <w:t xml:space="preserve">משימתו של מיכיהו </w:t>
      </w:r>
      <w:r w:rsidR="00807F82">
        <w:rPr>
          <w:rFonts w:hint="cs"/>
          <w:rtl/>
        </w:rPr>
        <w:t>לשכנע את אחאב לשמוע בקולו</w:t>
      </w:r>
      <w:r>
        <w:rPr>
          <w:rFonts w:hint="cs"/>
          <w:rtl/>
        </w:rPr>
        <w:t xml:space="preserve"> </w:t>
      </w:r>
      <w:r w:rsidR="00A55433">
        <w:rPr>
          <w:rFonts w:hint="cs"/>
          <w:rtl/>
        </w:rPr>
        <w:t xml:space="preserve">היא משימה </w:t>
      </w:r>
      <w:r w:rsidR="00B07E20">
        <w:rPr>
          <w:rFonts w:hint="cs"/>
          <w:rtl/>
        </w:rPr>
        <w:t xml:space="preserve">קשה </w:t>
      </w:r>
      <w:r w:rsidR="00A55433">
        <w:rPr>
          <w:rFonts w:hint="cs"/>
          <w:rtl/>
        </w:rPr>
        <w:t>ביותר</w:t>
      </w:r>
      <w:r w:rsidR="00B07E20">
        <w:rPr>
          <w:rFonts w:hint="cs"/>
          <w:rtl/>
        </w:rPr>
        <w:t xml:space="preserve">, והיא </w:t>
      </w:r>
      <w:r>
        <w:rPr>
          <w:rFonts w:hint="cs"/>
          <w:rtl/>
        </w:rPr>
        <w:t>כמעט בלתי אפשרית</w:t>
      </w:r>
      <w:r w:rsidR="00385546">
        <w:rPr>
          <w:rFonts w:hint="cs"/>
          <w:rtl/>
        </w:rPr>
        <w:t xml:space="preserve"> לאור</w:t>
      </w:r>
      <w:r w:rsidR="0069276B">
        <w:rPr>
          <w:rFonts w:hint="cs"/>
          <w:rtl/>
        </w:rPr>
        <w:t xml:space="preserve"> הנסיבות שקדמו להופעתו ופועלות נגדו. </w:t>
      </w:r>
      <w:r w:rsidR="00A55433">
        <w:rPr>
          <w:rFonts w:hint="cs"/>
          <w:rtl/>
        </w:rPr>
        <w:t xml:space="preserve">מחמת כן נדרש מיכיהו למאמץ כביר כדי להצליח במשימתו. </w:t>
      </w:r>
      <w:r w:rsidR="0069276B">
        <w:rPr>
          <w:rFonts w:hint="cs"/>
          <w:rtl/>
        </w:rPr>
        <w:t xml:space="preserve">הבה נפרט את הקשיים </w:t>
      </w:r>
      <w:r w:rsidR="00A55433">
        <w:rPr>
          <w:rFonts w:hint="cs"/>
          <w:rtl/>
        </w:rPr>
        <w:t>שבפניהם עמד מיכיהו</w:t>
      </w:r>
      <w:r w:rsidR="00807F82">
        <w:rPr>
          <w:rFonts w:hint="cs"/>
          <w:rtl/>
        </w:rPr>
        <w:t xml:space="preserve"> תוך התייחסות לסדר האירועים עד להופעתו של מיכיהו לפני אחאב</w:t>
      </w:r>
      <w:r w:rsidR="0069276B">
        <w:rPr>
          <w:rFonts w:hint="cs"/>
          <w:rtl/>
        </w:rPr>
        <w:t>:</w:t>
      </w:r>
    </w:p>
    <w:p w:rsidR="00735906" w:rsidRDefault="00A2330C" w:rsidP="00A55433">
      <w:pPr>
        <w:rPr>
          <w:rtl/>
        </w:rPr>
      </w:pPr>
      <w:r w:rsidRPr="00A55433">
        <w:rPr>
          <w:rFonts w:hint="cs"/>
          <w:b/>
          <w:bCs/>
          <w:rtl/>
        </w:rPr>
        <w:t>ראשית</w:t>
      </w:r>
      <w:r>
        <w:rPr>
          <w:rFonts w:hint="cs"/>
          <w:rtl/>
        </w:rPr>
        <w:t>, אישיותו של אחאב עומדת למיכיהו למכשול. מלך זה רואה במיכיהו את אויבו האישי ומכריז בגלוי "</w:t>
      </w:r>
      <w:r w:rsidRPr="00A2330C">
        <w:rPr>
          <w:rFonts w:hint="cs"/>
          <w:rtl/>
        </w:rPr>
        <w:t>וַאֲנִי שְׂנֵאתִיו</w:t>
      </w:r>
      <w:r>
        <w:rPr>
          <w:rFonts w:hint="cs"/>
          <w:rtl/>
        </w:rPr>
        <w:t>"</w:t>
      </w:r>
      <w:r w:rsidR="00807F82">
        <w:rPr>
          <w:rFonts w:hint="cs"/>
          <w:rtl/>
        </w:rPr>
        <w:t xml:space="preserve"> (ח)</w:t>
      </w:r>
      <w:r>
        <w:rPr>
          <w:rFonts w:hint="cs"/>
          <w:rtl/>
        </w:rPr>
        <w:t>. יחסו של אחאב אל הנבואה ואל הנביא כבר נתברר (בעיון הקודם) כיחס המותנה בהתאמת הנבואה לשאיפותיו ולמעשיו. אין המלך הזה סובל ביקורת נבואית על מעשיו.</w:t>
      </w:r>
      <w:r w:rsidR="00A55433">
        <w:rPr>
          <w:rFonts w:hint="cs"/>
          <w:rtl/>
        </w:rPr>
        <w:t xml:space="preserve"> </w:t>
      </w:r>
      <w:r w:rsidR="00735906">
        <w:rPr>
          <w:rFonts w:hint="cs"/>
          <w:rtl/>
        </w:rPr>
        <w:t xml:space="preserve">והנה באירוע הנוכחי, כבר הביע </w:t>
      </w:r>
      <w:r w:rsidR="00807F82">
        <w:rPr>
          <w:rFonts w:hint="cs"/>
          <w:rtl/>
        </w:rPr>
        <w:t xml:space="preserve">המלך </w:t>
      </w:r>
      <w:r w:rsidR="00735906">
        <w:rPr>
          <w:rFonts w:hint="cs"/>
          <w:rtl/>
        </w:rPr>
        <w:t>את רצונו התקיף לצאת למלחמה זו, והוא כבר מתכונן לכך בפועל: שני צבאות שבראשם שני מלכי ישראל ערוכים למלחמה. הי</w:t>
      </w:r>
      <w:r w:rsidR="00B32122">
        <w:rPr>
          <w:rFonts w:hint="cs"/>
          <w:rtl/>
        </w:rPr>
        <w:t xml:space="preserve">צליח </w:t>
      </w:r>
      <w:r w:rsidR="00735906">
        <w:rPr>
          <w:rFonts w:hint="cs"/>
          <w:rtl/>
        </w:rPr>
        <w:t>מיכיהו לשנות באמצעות נבואתו את תכניותיו הברורות של אחאב לצאת למלחמה זו? האם לא יראה בכך המלך התנכלות אישית של שונאו?</w:t>
      </w:r>
      <w:r w:rsidR="00807F82">
        <w:rPr>
          <w:rFonts w:hint="cs"/>
          <w:rtl/>
        </w:rPr>
        <w:t xml:space="preserve"> </w:t>
      </w:r>
    </w:p>
    <w:p w:rsidR="00735906" w:rsidRDefault="00735906" w:rsidP="005F3010">
      <w:pPr>
        <w:rPr>
          <w:rtl/>
        </w:rPr>
      </w:pPr>
      <w:r w:rsidRPr="00A55433">
        <w:rPr>
          <w:rFonts w:hint="cs"/>
          <w:b/>
          <w:bCs/>
          <w:rtl/>
        </w:rPr>
        <w:t>שנית</w:t>
      </w:r>
      <w:r>
        <w:rPr>
          <w:rFonts w:hint="cs"/>
          <w:rtl/>
        </w:rPr>
        <w:t>,</w:t>
      </w:r>
      <w:r w:rsidR="003C4261">
        <w:rPr>
          <w:rFonts w:hint="cs"/>
          <w:rtl/>
        </w:rPr>
        <w:t xml:space="preserve"> הופעתו של מיכיהו אינה </w:t>
      </w:r>
      <w:r w:rsidR="00B32122">
        <w:rPr>
          <w:rFonts w:hint="cs"/>
          <w:rtl/>
        </w:rPr>
        <w:t xml:space="preserve">באה </w:t>
      </w:r>
      <w:r w:rsidR="003C4261">
        <w:rPr>
          <w:rFonts w:hint="cs"/>
          <w:rtl/>
        </w:rPr>
        <w:t>על דף חלק: קדמו להופעתו הופעתם ודברי</w:t>
      </w:r>
      <w:r w:rsidR="00B32122">
        <w:rPr>
          <w:rFonts w:hint="cs"/>
          <w:rtl/>
        </w:rPr>
        <w:t>ה</w:t>
      </w:r>
      <w:r w:rsidR="003C4261">
        <w:rPr>
          <w:rFonts w:hint="cs"/>
          <w:rtl/>
        </w:rPr>
        <w:t xml:space="preserve">ם של ארבע מאות נביאי השקר, אשר חיזקו את אחאב ואת </w:t>
      </w:r>
      <w:r w:rsidR="00B32122">
        <w:rPr>
          <w:rFonts w:hint="cs"/>
          <w:rtl/>
        </w:rPr>
        <w:t>יהושפט ואת צבאותיהם</w:t>
      </w:r>
      <w:r w:rsidR="003C4261">
        <w:rPr>
          <w:rFonts w:hint="cs"/>
          <w:rtl/>
        </w:rPr>
        <w:t xml:space="preserve"> לצאת למלחמה. בעקבות הופעתם </w:t>
      </w:r>
      <w:r w:rsidR="00807F82">
        <w:rPr>
          <w:rFonts w:hint="cs"/>
          <w:rtl/>
        </w:rPr>
        <w:t xml:space="preserve">הדרמטית ודאי </w:t>
      </w:r>
      <w:r w:rsidR="003C4261">
        <w:rPr>
          <w:rFonts w:hint="cs"/>
          <w:rtl/>
        </w:rPr>
        <w:t xml:space="preserve">השתררה </w:t>
      </w:r>
      <w:r w:rsidR="00B32122">
        <w:rPr>
          <w:rFonts w:hint="cs"/>
          <w:rtl/>
        </w:rPr>
        <w:t xml:space="preserve">במחנה </w:t>
      </w:r>
      <w:r w:rsidR="003C4261">
        <w:rPr>
          <w:rFonts w:hint="cs"/>
          <w:rtl/>
        </w:rPr>
        <w:t>אווירה של אופוריה. והנה בא מיכיהו לצנן אווירה זו. מי ישמע לו?</w:t>
      </w:r>
    </w:p>
    <w:p w:rsidR="00B07E20" w:rsidRDefault="00B07E20" w:rsidP="005F3010">
      <w:pPr>
        <w:rPr>
          <w:rtl/>
        </w:rPr>
      </w:pPr>
    </w:p>
    <w:p w:rsidR="00F73FF1" w:rsidRDefault="00DC30CE" w:rsidP="00A55433">
      <w:pPr>
        <w:rPr>
          <w:rtl/>
        </w:rPr>
      </w:pPr>
      <w:r>
        <w:rPr>
          <w:rFonts w:hint="cs"/>
          <w:rtl/>
        </w:rPr>
        <w:t xml:space="preserve">כאן המקום </w:t>
      </w:r>
      <w:r w:rsidRPr="00C50F82">
        <w:rPr>
          <w:rFonts w:hint="cs"/>
          <w:rtl/>
        </w:rPr>
        <w:t xml:space="preserve">לעמוד על </w:t>
      </w:r>
      <w:r w:rsidR="00A55433" w:rsidRPr="00C50F82">
        <w:rPr>
          <w:rFonts w:hint="cs"/>
          <w:rtl/>
        </w:rPr>
        <w:t>קושי מסוים</w:t>
      </w:r>
      <w:r w:rsidR="00A55433">
        <w:rPr>
          <w:rFonts w:hint="cs"/>
          <w:rtl/>
        </w:rPr>
        <w:t xml:space="preserve"> ב</w:t>
      </w:r>
      <w:r>
        <w:rPr>
          <w:rFonts w:hint="cs"/>
          <w:rtl/>
        </w:rPr>
        <w:t xml:space="preserve">סדר הדברים </w:t>
      </w:r>
      <w:r w:rsidR="00F73FF1">
        <w:rPr>
          <w:rFonts w:hint="cs"/>
          <w:rtl/>
        </w:rPr>
        <w:t>שקדמו להופעת מיכיהו</w:t>
      </w:r>
      <w:r>
        <w:rPr>
          <w:rFonts w:hint="cs"/>
          <w:rtl/>
        </w:rPr>
        <w:t xml:space="preserve"> (ראה הערה 1):</w:t>
      </w:r>
    </w:p>
    <w:p w:rsidR="00F73FF1" w:rsidRDefault="00F73FF1" w:rsidP="005F3010">
      <w:pPr>
        <w:spacing w:after="0"/>
        <w:ind w:left="227"/>
        <w:rPr>
          <w:rtl/>
        </w:rPr>
      </w:pPr>
      <w:r>
        <w:rPr>
          <w:rFonts w:hint="cs"/>
          <w:rtl/>
        </w:rPr>
        <w:t xml:space="preserve">פס' </w:t>
      </w:r>
      <w:r w:rsidRPr="00F73FF1">
        <w:rPr>
          <w:rFonts w:hint="cs"/>
          <w:rtl/>
        </w:rPr>
        <w:t>ה–ו</w:t>
      </w:r>
      <w:r>
        <w:rPr>
          <w:rFonts w:hint="cs"/>
          <w:rtl/>
        </w:rPr>
        <w:t xml:space="preserve">: </w:t>
      </w:r>
      <w:r w:rsidRPr="00F73FF1">
        <w:rPr>
          <w:rFonts w:hint="cs"/>
          <w:rtl/>
        </w:rPr>
        <w:t xml:space="preserve"> </w:t>
      </w:r>
      <w:r>
        <w:rPr>
          <w:rFonts w:hint="cs"/>
          <w:rtl/>
        </w:rPr>
        <w:t>ארבע מאות</w:t>
      </w:r>
      <w:r w:rsidRPr="00F73FF1">
        <w:rPr>
          <w:rFonts w:hint="cs"/>
          <w:rtl/>
        </w:rPr>
        <w:t xml:space="preserve"> הנביאים </w:t>
      </w:r>
      <w:r>
        <w:rPr>
          <w:rFonts w:hint="cs"/>
          <w:rtl/>
        </w:rPr>
        <w:t>מ</w:t>
      </w:r>
      <w:r w:rsidR="00652CED">
        <w:rPr>
          <w:rFonts w:hint="cs"/>
          <w:rtl/>
        </w:rPr>
        <w:t>עודד</w:t>
      </w:r>
      <w:r>
        <w:rPr>
          <w:rFonts w:hint="cs"/>
          <w:rtl/>
        </w:rPr>
        <w:t xml:space="preserve">ים את אחאב לצאת </w:t>
      </w:r>
      <w:r w:rsidRPr="00F73FF1">
        <w:rPr>
          <w:rFonts w:hint="cs"/>
          <w:rtl/>
        </w:rPr>
        <w:t>למלחמה</w:t>
      </w:r>
    </w:p>
    <w:p w:rsidR="00F73FF1" w:rsidRDefault="00F73FF1" w:rsidP="005F3010">
      <w:pPr>
        <w:spacing w:after="0"/>
        <w:ind w:left="227"/>
        <w:rPr>
          <w:rtl/>
        </w:rPr>
      </w:pPr>
      <w:r>
        <w:rPr>
          <w:rFonts w:hint="cs"/>
          <w:rtl/>
        </w:rPr>
        <w:t xml:space="preserve">פס' </w:t>
      </w:r>
      <w:r w:rsidRPr="00F73FF1">
        <w:rPr>
          <w:rFonts w:hint="cs"/>
          <w:rtl/>
        </w:rPr>
        <w:t>ז–ט</w:t>
      </w:r>
      <w:r>
        <w:rPr>
          <w:rFonts w:hint="cs"/>
          <w:rtl/>
        </w:rPr>
        <w:t>:</w:t>
      </w:r>
      <w:r w:rsidRPr="00F73FF1">
        <w:rPr>
          <w:rFonts w:hint="cs"/>
          <w:rtl/>
        </w:rPr>
        <w:t xml:space="preserve"> יהושפט </w:t>
      </w:r>
      <w:r>
        <w:rPr>
          <w:rFonts w:hint="cs"/>
          <w:rtl/>
        </w:rPr>
        <w:t>מפקפק בדבריהם ו</w:t>
      </w:r>
      <w:r w:rsidRPr="00F73FF1">
        <w:rPr>
          <w:rFonts w:hint="cs"/>
          <w:rtl/>
        </w:rPr>
        <w:t>גורם לשל</w:t>
      </w:r>
      <w:r>
        <w:rPr>
          <w:rFonts w:hint="cs"/>
          <w:rtl/>
        </w:rPr>
        <w:t>יחת שליח ל</w:t>
      </w:r>
      <w:r w:rsidR="00A55433">
        <w:rPr>
          <w:rFonts w:hint="cs"/>
          <w:rtl/>
        </w:rPr>
        <w:t xml:space="preserve">הביא את </w:t>
      </w:r>
      <w:r w:rsidRPr="00F73FF1">
        <w:rPr>
          <w:rFonts w:hint="cs"/>
          <w:rtl/>
        </w:rPr>
        <w:t xml:space="preserve">מיכיהו </w:t>
      </w:r>
    </w:p>
    <w:p w:rsidR="00F73FF1" w:rsidRDefault="00F73FF1" w:rsidP="005F3010">
      <w:pPr>
        <w:spacing w:after="0"/>
        <w:ind w:left="227"/>
        <w:rPr>
          <w:rtl/>
        </w:rPr>
      </w:pPr>
      <w:r>
        <w:rPr>
          <w:rFonts w:hint="cs"/>
          <w:rtl/>
        </w:rPr>
        <w:t xml:space="preserve">פס' </w:t>
      </w:r>
      <w:r w:rsidRPr="00F73FF1">
        <w:rPr>
          <w:rFonts w:hint="cs"/>
          <w:rtl/>
        </w:rPr>
        <w:t>י–יב</w:t>
      </w:r>
      <w:r>
        <w:rPr>
          <w:rFonts w:hint="cs"/>
          <w:rtl/>
        </w:rPr>
        <w:t>:</w:t>
      </w:r>
      <w:r w:rsidRPr="00F73FF1">
        <w:rPr>
          <w:rFonts w:hint="cs"/>
          <w:rtl/>
        </w:rPr>
        <w:t xml:space="preserve"> </w:t>
      </w:r>
      <w:r>
        <w:rPr>
          <w:rFonts w:hint="cs"/>
          <w:rtl/>
        </w:rPr>
        <w:t xml:space="preserve">הופעת </w:t>
      </w:r>
      <w:r w:rsidRPr="00F73FF1">
        <w:rPr>
          <w:rFonts w:hint="cs"/>
          <w:rtl/>
        </w:rPr>
        <w:t xml:space="preserve">צדקיה </w:t>
      </w:r>
      <w:r>
        <w:rPr>
          <w:rFonts w:hint="cs"/>
          <w:rtl/>
        </w:rPr>
        <w:t xml:space="preserve">עם קרני הברזל </w:t>
      </w:r>
      <w:r w:rsidRPr="00F73FF1">
        <w:rPr>
          <w:rFonts w:hint="cs"/>
          <w:rtl/>
        </w:rPr>
        <w:t>ו</w:t>
      </w:r>
      <w:r>
        <w:rPr>
          <w:rFonts w:hint="cs"/>
          <w:rtl/>
        </w:rPr>
        <w:t>ארבע מאות</w:t>
      </w:r>
      <w:r w:rsidRPr="00F73FF1">
        <w:rPr>
          <w:rFonts w:hint="cs"/>
          <w:rtl/>
        </w:rPr>
        <w:t xml:space="preserve"> הנביאים </w:t>
      </w:r>
      <w:r>
        <w:rPr>
          <w:rFonts w:hint="cs"/>
          <w:rtl/>
        </w:rPr>
        <w:t>לחיזוק</w:t>
      </w:r>
      <w:r w:rsidRPr="00F73FF1">
        <w:rPr>
          <w:rFonts w:hint="cs"/>
          <w:rtl/>
        </w:rPr>
        <w:t xml:space="preserve"> </w:t>
      </w:r>
      <w:r>
        <w:rPr>
          <w:rFonts w:hint="cs"/>
          <w:rtl/>
        </w:rPr>
        <w:t>נבואתם</w:t>
      </w:r>
      <w:r w:rsidRPr="00F73FF1">
        <w:rPr>
          <w:rFonts w:hint="cs"/>
          <w:rtl/>
        </w:rPr>
        <w:t xml:space="preserve"> </w:t>
      </w:r>
    </w:p>
    <w:p w:rsidR="00F73FF1" w:rsidRDefault="00F73FF1" w:rsidP="005F3010">
      <w:pPr>
        <w:ind w:left="227"/>
        <w:rPr>
          <w:rtl/>
        </w:rPr>
      </w:pPr>
      <w:r>
        <w:rPr>
          <w:rFonts w:hint="cs"/>
          <w:rtl/>
        </w:rPr>
        <w:t xml:space="preserve">פס' </w:t>
      </w:r>
      <w:r w:rsidRPr="00F73FF1">
        <w:rPr>
          <w:rFonts w:hint="cs"/>
          <w:rtl/>
        </w:rPr>
        <w:t>יג–יד</w:t>
      </w:r>
      <w:r>
        <w:rPr>
          <w:rFonts w:hint="cs"/>
          <w:rtl/>
        </w:rPr>
        <w:t>:</w:t>
      </w:r>
      <w:r w:rsidRPr="00F73FF1">
        <w:rPr>
          <w:rFonts w:hint="cs"/>
          <w:rtl/>
        </w:rPr>
        <w:t xml:space="preserve"> השליח מביא את מיכיהו</w:t>
      </w:r>
    </w:p>
    <w:p w:rsidR="00652CED" w:rsidRDefault="00652CED" w:rsidP="00A55433">
      <w:pPr>
        <w:rPr>
          <w:rtl/>
        </w:rPr>
      </w:pPr>
      <w:r>
        <w:rPr>
          <w:rFonts w:hint="cs"/>
          <w:rtl/>
        </w:rPr>
        <w:t>בפסוק ט מצווה אחאב על מלאכו "</w:t>
      </w:r>
      <w:r w:rsidRPr="00DC30CE">
        <w:rPr>
          <w:rFonts w:hint="cs"/>
          <w:rtl/>
        </w:rPr>
        <w:t>מַהֲרָה מִיכָיְהוּ בֶן יִמְלָה</w:t>
      </w:r>
      <w:r>
        <w:rPr>
          <w:rFonts w:hint="cs"/>
          <w:rtl/>
        </w:rPr>
        <w:t>!" ההמשך הטבעי של הסיפור היה צריך להיות בפסוק יג "</w:t>
      </w:r>
      <w:r w:rsidRPr="00DC30CE">
        <w:rPr>
          <w:rFonts w:hint="cs"/>
          <w:rtl/>
        </w:rPr>
        <w:t>וְהַמַּלְאָךְ אֲשֶׁר הָלַךְ לִקְרֹא מִיכָיְהוּ דִּבֶּר אֵלָיו</w:t>
      </w:r>
      <w:r>
        <w:rPr>
          <w:rFonts w:hint="cs"/>
          <w:rtl/>
        </w:rPr>
        <w:t>...". אולם בין הדיון שבין המלכים על הבאת מיכיהו בפסוקים ז–ט לבין הוצאתו אל הפועל בהבאת מיכיהו בפסוקים יג–יד נכנסת פסקה בת שלושה פסוקים</w:t>
      </w:r>
      <w:r w:rsidR="00807F82">
        <w:rPr>
          <w:rFonts w:hint="cs"/>
          <w:rtl/>
        </w:rPr>
        <w:t>,</w:t>
      </w:r>
      <w:r>
        <w:rPr>
          <w:rFonts w:hint="cs"/>
          <w:rtl/>
        </w:rPr>
        <w:t xml:space="preserve"> י–יב, שבה מתואר מעשהו הסמלי של צדקיה בן כנענה לפני המלכים היושבים בפתח שער שומרון והתנבאות נוספת של ארבע מאות הנביאים לפניהם. פסקה זו חוצצת אפוא בין חלקי הסיפור העוסקים בהבאת מיכיהו, ומאידך </w:t>
      </w:r>
      <w:r w:rsidR="00807F82">
        <w:rPr>
          <w:rFonts w:hint="cs"/>
          <w:rtl/>
        </w:rPr>
        <w:t>היא שייכת</w:t>
      </w:r>
      <w:r>
        <w:rPr>
          <w:rFonts w:hint="cs"/>
          <w:rtl/>
        </w:rPr>
        <w:t xml:space="preserve"> </w:t>
      </w:r>
      <w:r w:rsidR="00807F82">
        <w:rPr>
          <w:rFonts w:hint="cs"/>
          <w:rtl/>
        </w:rPr>
        <w:t xml:space="preserve">מבחינה </w:t>
      </w:r>
      <w:r>
        <w:rPr>
          <w:rFonts w:hint="cs"/>
          <w:rtl/>
        </w:rPr>
        <w:t>עניינית לפסוקים ה–ו שבהם מתוארת התנבאותם הראשונה של ארבע מאות נביאי השקר</w:t>
      </w:r>
      <w:r w:rsidR="00A55433">
        <w:rPr>
          <w:rFonts w:hint="cs"/>
          <w:rtl/>
        </w:rPr>
        <w:t>. אף שהיא מהווה</w:t>
      </w:r>
      <w:r>
        <w:rPr>
          <w:rFonts w:hint="cs"/>
          <w:rtl/>
        </w:rPr>
        <w:t xml:space="preserve"> התפתחות של התמונה ההיא</w:t>
      </w:r>
      <w:r w:rsidR="00A55433">
        <w:rPr>
          <w:rFonts w:hint="cs"/>
          <w:rtl/>
        </w:rPr>
        <w:t>, אין היא סמוכה לה!</w:t>
      </w:r>
    </w:p>
    <w:p w:rsidR="00652CED" w:rsidRPr="00652CED" w:rsidRDefault="00A55433" w:rsidP="009E595C">
      <w:pPr>
        <w:rPr>
          <w:rtl/>
        </w:rPr>
      </w:pPr>
      <w:r>
        <w:rPr>
          <w:rFonts w:hint="cs"/>
          <w:rtl/>
        </w:rPr>
        <w:t>ניתן</w:t>
      </w:r>
      <w:r w:rsidR="00652CED">
        <w:rPr>
          <w:rFonts w:hint="cs"/>
          <w:rtl/>
        </w:rPr>
        <w:t xml:space="preserve"> </w:t>
      </w:r>
      <w:r w:rsidR="00652CED" w:rsidRPr="00652CED">
        <w:rPr>
          <w:rFonts w:hint="cs"/>
          <w:rtl/>
        </w:rPr>
        <w:t xml:space="preserve">היה להביא את הדברים לפי סדר </w:t>
      </w:r>
      <w:r>
        <w:rPr>
          <w:rFonts w:hint="cs"/>
          <w:rtl/>
        </w:rPr>
        <w:t>הגיוני,</w:t>
      </w:r>
      <w:r w:rsidR="00652CED" w:rsidRPr="00652CED">
        <w:rPr>
          <w:rFonts w:hint="cs"/>
          <w:rtl/>
        </w:rPr>
        <w:t xml:space="preserve"> ובכך לשמור על רצף </w:t>
      </w:r>
      <w:r w:rsidR="00807F82">
        <w:rPr>
          <w:rFonts w:hint="cs"/>
          <w:rtl/>
        </w:rPr>
        <w:t>נושאי</w:t>
      </w:r>
      <w:r w:rsidR="00652CED" w:rsidRPr="00652CED">
        <w:rPr>
          <w:rFonts w:hint="cs"/>
          <w:rtl/>
        </w:rPr>
        <w:t xml:space="preserve"> ולהימנע מקפיצות: </w:t>
      </w:r>
    </w:p>
    <w:p w:rsidR="00652CED" w:rsidRPr="00652CED" w:rsidRDefault="00652CED" w:rsidP="005F3010">
      <w:pPr>
        <w:spacing w:after="0"/>
        <w:rPr>
          <w:rtl/>
        </w:rPr>
      </w:pPr>
      <w:r w:rsidRPr="00652CED">
        <w:rPr>
          <w:rFonts w:hint="cs"/>
          <w:rtl/>
        </w:rPr>
        <w:t>פס' ה–ו:  ארבע מאות הנביאים מעודדים את אחאב לצאת למלחמה</w:t>
      </w:r>
    </w:p>
    <w:p w:rsidR="00652CED" w:rsidRPr="00652CED" w:rsidRDefault="00652CED" w:rsidP="005F3010">
      <w:pPr>
        <w:spacing w:after="0"/>
        <w:rPr>
          <w:rtl/>
        </w:rPr>
      </w:pPr>
      <w:r w:rsidRPr="00652CED">
        <w:rPr>
          <w:rFonts w:hint="cs"/>
          <w:rtl/>
        </w:rPr>
        <w:t xml:space="preserve">פס' י–יב: הופעת צדקיה עם קרני הברזל וארבע מאות הנביאים לחיזוק נבואתם </w:t>
      </w:r>
    </w:p>
    <w:p w:rsidR="00652CED" w:rsidRPr="00652CED" w:rsidRDefault="00652CED" w:rsidP="005F3010">
      <w:pPr>
        <w:spacing w:after="0"/>
        <w:rPr>
          <w:rtl/>
        </w:rPr>
      </w:pPr>
      <w:r w:rsidRPr="00652CED">
        <w:rPr>
          <w:rFonts w:hint="cs"/>
          <w:rtl/>
        </w:rPr>
        <w:t xml:space="preserve">פס' ז–ט: יהושפט מפקפק בדבריהם וגורם לשליחת שליח למיכיהו </w:t>
      </w:r>
    </w:p>
    <w:p w:rsidR="00652CED" w:rsidRPr="00652CED" w:rsidRDefault="00652CED" w:rsidP="00652CED">
      <w:pPr>
        <w:rPr>
          <w:rtl/>
        </w:rPr>
      </w:pPr>
      <w:r w:rsidRPr="00652CED">
        <w:rPr>
          <w:rFonts w:hint="cs"/>
          <w:rtl/>
        </w:rPr>
        <w:t>פס' יג–יד: השליח מביא את מיכיהו</w:t>
      </w:r>
    </w:p>
    <w:p w:rsidR="009E595C" w:rsidRPr="009E595C" w:rsidRDefault="009E595C" w:rsidP="009E595C">
      <w:r w:rsidRPr="00C50F82">
        <w:rPr>
          <w:rFonts w:hint="cs"/>
          <w:rtl/>
        </w:rPr>
        <w:t>גם אם סדר הדברים בפועל היה שנבואת צדקיה וחבריו אירעה בשעה שהשליח עשה דרכו להביא את מיכיהו, הרי הסדר ההגיוני עדיף במקרים רבים על פני הסדר הכרונולוגי, והיה מקום לנקוט כאן בכלל 'אין מוקדם ומאוחר בתורה'. מלבד זאת, יש לשאול: מדוע באמת חיכה צדקיה ולא עשה את מעשהו מיד לאחר התנבאותם הראשונה של ארבע מאות הנביאים?</w:t>
      </w:r>
    </w:p>
    <w:p w:rsidR="009E595C" w:rsidRDefault="009E595C" w:rsidP="00716692">
      <w:pPr>
        <w:rPr>
          <w:rtl/>
        </w:rPr>
      </w:pPr>
      <w:r>
        <w:rPr>
          <w:rFonts w:hint="cs"/>
          <w:rtl/>
        </w:rPr>
        <w:t>התשובה לכך היא כי</w:t>
      </w:r>
      <w:r w:rsidR="00807F82">
        <w:rPr>
          <w:rFonts w:hint="cs"/>
          <w:rtl/>
        </w:rPr>
        <w:t xml:space="preserve"> כי</w:t>
      </w:r>
      <w:r w:rsidR="00192AB3">
        <w:rPr>
          <w:rFonts w:hint="cs"/>
          <w:rtl/>
        </w:rPr>
        <w:t xml:space="preserve"> סדר הדברים כפי </w:t>
      </w:r>
      <w:r w:rsidR="00716692">
        <w:rPr>
          <w:rFonts w:hint="cs"/>
          <w:rtl/>
        </w:rPr>
        <w:t>שהוא בסיפורנו, וכפי שוודאי קרה</w:t>
      </w:r>
      <w:r w:rsidR="00192AB3">
        <w:rPr>
          <w:rFonts w:hint="cs"/>
          <w:rtl/>
        </w:rPr>
        <w:t xml:space="preserve"> במציאות</w:t>
      </w:r>
      <w:r w:rsidR="00716692">
        <w:rPr>
          <w:rFonts w:hint="cs"/>
          <w:rtl/>
        </w:rPr>
        <w:t>,</w:t>
      </w:r>
      <w:r w:rsidR="00192AB3">
        <w:rPr>
          <w:rFonts w:hint="cs"/>
          <w:rtl/>
        </w:rPr>
        <w:t xml:space="preserve"> הוא הגיוני ורב חשיבות</w:t>
      </w:r>
      <w:r>
        <w:rPr>
          <w:rFonts w:hint="cs"/>
          <w:rtl/>
        </w:rPr>
        <w:t>, ועל כן חשוב גם מן הבחינה הספרותית:</w:t>
      </w:r>
    </w:p>
    <w:p w:rsidR="00385546" w:rsidRDefault="00192AB3" w:rsidP="009E595C">
      <w:pPr>
        <w:rPr>
          <w:rtl/>
        </w:rPr>
      </w:pPr>
      <w:r>
        <w:rPr>
          <w:rFonts w:hint="cs"/>
          <w:rtl/>
        </w:rPr>
        <w:t>דרישתו של יהושפט ל</w:t>
      </w:r>
      <w:r w:rsidR="009E595C">
        <w:rPr>
          <w:rFonts w:hint="cs"/>
          <w:rtl/>
        </w:rPr>
        <w:t>זמן</w:t>
      </w:r>
      <w:r>
        <w:rPr>
          <w:rFonts w:hint="cs"/>
          <w:rtl/>
        </w:rPr>
        <w:t xml:space="preserve"> "</w:t>
      </w:r>
      <w:r w:rsidRPr="00192AB3">
        <w:rPr>
          <w:rFonts w:hint="cs"/>
          <w:rtl/>
        </w:rPr>
        <w:t>נָבִיא לַ</w:t>
      </w:r>
      <w:r>
        <w:rPr>
          <w:rFonts w:hint="cs"/>
          <w:rtl/>
        </w:rPr>
        <w:t>ה'</w:t>
      </w:r>
      <w:r w:rsidRPr="00192AB3">
        <w:rPr>
          <w:rFonts w:hint="cs"/>
          <w:rtl/>
        </w:rPr>
        <w:t xml:space="preserve"> עוֹד</w:t>
      </w:r>
      <w:r>
        <w:rPr>
          <w:rFonts w:hint="cs"/>
          <w:rtl/>
        </w:rPr>
        <w:t xml:space="preserve">" נובעת מחוסר האמון שלו בהתנבאות הקיבוצית של ארבע מאות נביאיו של אחאב (כמוסבר בעיון ה). תוצאת דרישתו היא שליחת סריס להבאת מיכיהו (ט). או אז חש מחנה נביאי השקר </w:t>
      </w:r>
      <w:r w:rsidR="00807F82">
        <w:rPr>
          <w:rFonts w:hint="cs"/>
          <w:rtl/>
        </w:rPr>
        <w:t>כי המלכים מפקפקים בנבואתם</w:t>
      </w:r>
      <w:r>
        <w:rPr>
          <w:rFonts w:hint="cs"/>
          <w:rtl/>
        </w:rPr>
        <w:t xml:space="preserve">, והוא נחלץ למאמץ מיוחד שנועד להגביר את אמינותו ואת השפעתו על שני המלכים שעדיין חוככים בדעתם אם לצאת למלחמה אם לאו. החידוש במאמץ </w:t>
      </w:r>
      <w:r w:rsidR="009E595C">
        <w:rPr>
          <w:rFonts w:hint="cs"/>
          <w:rtl/>
        </w:rPr>
        <w:t xml:space="preserve">זה </w:t>
      </w:r>
      <w:r>
        <w:rPr>
          <w:rFonts w:hint="cs"/>
          <w:rtl/>
        </w:rPr>
        <w:t>בא לענות על אותו דבר שגרם לפקפוקו של יהושפט</w:t>
      </w:r>
      <w:r w:rsidR="00716692">
        <w:rPr>
          <w:rFonts w:hint="cs"/>
          <w:rtl/>
        </w:rPr>
        <w:t xml:space="preserve"> לאחר התנבאותם הראשונה</w:t>
      </w:r>
      <w:r>
        <w:rPr>
          <w:rFonts w:hint="cs"/>
          <w:rtl/>
        </w:rPr>
        <w:t>: מתוך האנונימיות הקיבוצית של הארבע מאות עול</w:t>
      </w:r>
      <w:r w:rsidR="00716692">
        <w:rPr>
          <w:rFonts w:hint="cs"/>
          <w:rtl/>
        </w:rPr>
        <w:t>ה הפעם</w:t>
      </w:r>
      <w:r>
        <w:rPr>
          <w:rFonts w:hint="cs"/>
          <w:rtl/>
        </w:rPr>
        <w:t xml:space="preserve"> דמותו של נביא יחיד, ובפיו נבואה בסגנון שונה וייחודי משל כל חבריו, והיא </w:t>
      </w:r>
      <w:r w:rsidRPr="00C50F82">
        <w:rPr>
          <w:rFonts w:hint="cs"/>
          <w:rtl/>
        </w:rPr>
        <w:t xml:space="preserve">מלווה במעשה סמלי רב רושם. </w:t>
      </w:r>
      <w:r w:rsidR="009E595C" w:rsidRPr="00C50F82">
        <w:rPr>
          <w:rFonts w:hint="cs"/>
          <w:rtl/>
        </w:rPr>
        <w:t>מטרת כל זאת היא להקדים את הופעתו של מיכיהו ולהציג נבואה שוות ערך לשלו.</w:t>
      </w:r>
      <w:r w:rsidR="009E595C">
        <w:rPr>
          <w:rFonts w:hint="cs"/>
          <w:rtl/>
        </w:rPr>
        <w:t xml:space="preserve"> </w:t>
      </w:r>
    </w:p>
    <w:p w:rsidR="00385546" w:rsidRDefault="00385546" w:rsidP="009E595C">
      <w:pPr>
        <w:rPr>
          <w:rtl/>
        </w:rPr>
      </w:pPr>
      <w:r>
        <w:rPr>
          <w:rFonts w:hint="cs"/>
          <w:rtl/>
        </w:rPr>
        <w:t xml:space="preserve">פסוקים י–יב </w:t>
      </w:r>
      <w:r w:rsidR="009E595C">
        <w:rPr>
          <w:rFonts w:hint="cs"/>
          <w:rtl/>
        </w:rPr>
        <w:t>מ</w:t>
      </w:r>
      <w:r>
        <w:rPr>
          <w:rFonts w:hint="cs"/>
          <w:rtl/>
        </w:rPr>
        <w:t>שמש</w:t>
      </w:r>
      <w:r w:rsidR="009E595C">
        <w:rPr>
          <w:rFonts w:hint="cs"/>
          <w:rtl/>
        </w:rPr>
        <w:t>ים אפוא</w:t>
      </w:r>
      <w:r>
        <w:rPr>
          <w:rFonts w:hint="cs"/>
          <w:rtl/>
        </w:rPr>
        <w:t xml:space="preserve"> הקדמה להופעת מיכיהו</w:t>
      </w:r>
      <w:r w:rsidR="009E595C">
        <w:rPr>
          <w:rFonts w:hint="cs"/>
          <w:rtl/>
        </w:rPr>
        <w:t>:</w:t>
      </w:r>
      <w:r>
        <w:rPr>
          <w:rFonts w:hint="cs"/>
          <w:rtl/>
        </w:rPr>
        <w:t xml:space="preserve"> המעמד החגיגי ורב הרושם שבו יושבים שני המלכים "</w:t>
      </w:r>
      <w:r w:rsidRPr="001B09F4">
        <w:rPr>
          <w:rFonts w:hint="cs"/>
          <w:rtl/>
        </w:rPr>
        <w:t xml:space="preserve">אִישׁ עַל </w:t>
      </w:r>
      <w:r>
        <w:rPr>
          <w:rFonts w:hint="cs"/>
          <w:rtl/>
        </w:rPr>
        <w:t>כִּסְאוֹ מְלֻבָּשִׁים בְּגָדִים (</w:t>
      </w:r>
      <w:r w:rsidR="00716692">
        <w:rPr>
          <w:rtl/>
        </w:rPr>
        <w:t>–</w:t>
      </w:r>
      <w:r w:rsidR="00716692">
        <w:rPr>
          <w:rFonts w:hint="cs"/>
          <w:rtl/>
        </w:rPr>
        <w:t xml:space="preserve"> </w:t>
      </w:r>
      <w:r>
        <w:rPr>
          <w:rFonts w:hint="cs"/>
          <w:rtl/>
        </w:rPr>
        <w:t xml:space="preserve"> בגדי מלכות)...</w:t>
      </w:r>
      <w:r w:rsidR="00716692">
        <w:rPr>
          <w:rFonts w:hint="cs"/>
          <w:rtl/>
        </w:rPr>
        <w:t xml:space="preserve"> </w:t>
      </w:r>
      <w:r w:rsidRPr="001B09F4">
        <w:rPr>
          <w:rFonts w:hint="cs"/>
          <w:rtl/>
        </w:rPr>
        <w:t>וְכָל הַנְּבִיאִים מִתְנַבְּאִים לִפְנֵיהֶם</w:t>
      </w:r>
      <w:r w:rsidR="00716692">
        <w:rPr>
          <w:rFonts w:hint="cs"/>
          <w:rtl/>
        </w:rPr>
        <w:t>"</w:t>
      </w:r>
      <w:r w:rsidR="009E595C">
        <w:rPr>
          <w:rFonts w:hint="cs"/>
          <w:rtl/>
        </w:rPr>
        <w:t>;</w:t>
      </w:r>
      <w:r w:rsidR="00716692">
        <w:rPr>
          <w:rFonts w:hint="cs"/>
          <w:rtl/>
        </w:rPr>
        <w:t xml:space="preserve"> </w:t>
      </w:r>
      <w:r>
        <w:rPr>
          <w:rFonts w:hint="cs"/>
          <w:rtl/>
        </w:rPr>
        <w:t>ההשפעה העצומה של המעשה הסמלי שעשה צדקיה, מעשה המלווה בנבואתו שלו ובנבואתם המתחדשת של הארבע מאות</w:t>
      </w:r>
      <w:r w:rsidR="00716692">
        <w:rPr>
          <w:rFonts w:hint="cs"/>
          <w:rtl/>
        </w:rPr>
        <w:t xml:space="preserve"> </w:t>
      </w:r>
      <w:r w:rsidR="00716692">
        <w:rPr>
          <w:rtl/>
        </w:rPr>
        <w:t>–</w:t>
      </w:r>
      <w:r>
        <w:rPr>
          <w:rFonts w:hint="cs"/>
          <w:rtl/>
        </w:rPr>
        <w:t xml:space="preserve"> כל אלו הם נקודת המוצא לפעילותו של מיכיהו בן ימ</w:t>
      </w:r>
      <w:r w:rsidR="00807F82">
        <w:rPr>
          <w:rFonts w:hint="cs"/>
          <w:rtl/>
        </w:rPr>
        <w:t xml:space="preserve">לה. </w:t>
      </w:r>
      <w:r>
        <w:rPr>
          <w:rFonts w:hint="cs"/>
          <w:rtl/>
        </w:rPr>
        <w:t xml:space="preserve">נבואתו </w:t>
      </w:r>
      <w:r w:rsidR="009E595C">
        <w:rPr>
          <w:rFonts w:hint="cs"/>
          <w:rtl/>
        </w:rPr>
        <w:t xml:space="preserve">תהיה </w:t>
      </w:r>
      <w:r>
        <w:rPr>
          <w:rFonts w:hint="cs"/>
          <w:rtl/>
        </w:rPr>
        <w:t xml:space="preserve">חייבת לסתור ולבטל את </w:t>
      </w:r>
      <w:r w:rsidR="00807F82">
        <w:rPr>
          <w:rFonts w:hint="cs"/>
          <w:rtl/>
        </w:rPr>
        <w:t xml:space="preserve">השפעת </w:t>
      </w:r>
      <w:r>
        <w:rPr>
          <w:rFonts w:hint="cs"/>
          <w:rtl/>
        </w:rPr>
        <w:t xml:space="preserve">האווירה והתכנים </w:t>
      </w:r>
      <w:r w:rsidR="00716692">
        <w:rPr>
          <w:rFonts w:hint="cs"/>
          <w:rtl/>
        </w:rPr>
        <w:t>של המעמד הזה</w:t>
      </w:r>
      <w:r>
        <w:rPr>
          <w:rFonts w:hint="cs"/>
          <w:rtl/>
        </w:rPr>
        <w:t>!</w:t>
      </w:r>
    </w:p>
    <w:p w:rsidR="00192AB3" w:rsidRDefault="000065DF" w:rsidP="00C50F82">
      <w:pPr>
        <w:rPr>
          <w:rtl/>
        </w:rPr>
      </w:pPr>
      <w:r>
        <w:rPr>
          <w:rFonts w:hint="cs"/>
          <w:rtl/>
        </w:rPr>
        <w:t xml:space="preserve">לוּ הייתה פעילותו של צדקיה סמוכה להתנבאותם הראשונה של </w:t>
      </w:r>
      <w:r w:rsidR="00807F82">
        <w:rPr>
          <w:rFonts w:hint="cs"/>
          <w:rtl/>
        </w:rPr>
        <w:t xml:space="preserve">ארבע מאות </w:t>
      </w:r>
      <w:r>
        <w:rPr>
          <w:rFonts w:hint="cs"/>
          <w:rtl/>
        </w:rPr>
        <w:t xml:space="preserve">הנביאים, אפשר שיהושפט היה משתכנע ממנה ולא היה דורש </w:t>
      </w:r>
      <w:r w:rsidR="009E595C">
        <w:rPr>
          <w:rtl/>
        </w:rPr>
        <w:t>'</w:t>
      </w:r>
      <w:r w:rsidR="009E595C">
        <w:rPr>
          <w:rFonts w:hint="cs"/>
          <w:rtl/>
        </w:rPr>
        <w:t>נָבִיא</w:t>
      </w:r>
      <w:r>
        <w:rPr>
          <w:rFonts w:hint="cs"/>
          <w:rtl/>
        </w:rPr>
        <w:t xml:space="preserve"> </w:t>
      </w:r>
      <w:r w:rsidR="009E595C">
        <w:rPr>
          <w:rFonts w:hint="cs"/>
          <w:rtl/>
        </w:rPr>
        <w:t>לַה</w:t>
      </w:r>
      <w:r w:rsidR="009E595C">
        <w:rPr>
          <w:rtl/>
        </w:rPr>
        <w:t>'</w:t>
      </w:r>
      <w:r>
        <w:rPr>
          <w:rFonts w:hint="cs"/>
          <w:rtl/>
        </w:rPr>
        <w:t xml:space="preserve"> </w:t>
      </w:r>
      <w:r w:rsidR="009E595C">
        <w:rPr>
          <w:rFonts w:hint="cs"/>
          <w:rtl/>
        </w:rPr>
        <w:t>עוֹד</w:t>
      </w:r>
      <w:r w:rsidR="009E595C">
        <w:rPr>
          <w:rtl/>
        </w:rPr>
        <w:t>'</w:t>
      </w:r>
      <w:r>
        <w:rPr>
          <w:rFonts w:hint="cs"/>
          <w:rtl/>
        </w:rPr>
        <w:t xml:space="preserve">. </w:t>
      </w:r>
      <w:r w:rsidR="001A361C">
        <w:rPr>
          <w:rFonts w:hint="cs"/>
          <w:rtl/>
        </w:rPr>
        <w:t>אולם לאחר שהביע פקפוק</w:t>
      </w:r>
      <w:r w:rsidR="009E595C">
        <w:rPr>
          <w:rFonts w:hint="cs"/>
          <w:rtl/>
        </w:rPr>
        <w:t xml:space="preserve"> בנבואת הארבע מאות</w:t>
      </w:r>
      <w:r w:rsidR="001A361C">
        <w:rPr>
          <w:rFonts w:hint="cs"/>
          <w:rtl/>
        </w:rPr>
        <w:t xml:space="preserve">, </w:t>
      </w:r>
      <w:r w:rsidR="00716692">
        <w:rPr>
          <w:rFonts w:hint="cs"/>
          <w:rtl/>
        </w:rPr>
        <w:t xml:space="preserve">והשליח </w:t>
      </w:r>
      <w:r w:rsidR="001A361C">
        <w:rPr>
          <w:rFonts w:hint="cs"/>
          <w:rtl/>
        </w:rPr>
        <w:t xml:space="preserve">נשלח לזמן את מיכיהו, </w:t>
      </w:r>
      <w:r w:rsidR="00807F82">
        <w:rPr>
          <w:rFonts w:hint="cs"/>
          <w:rtl/>
        </w:rPr>
        <w:t>עברו</w:t>
      </w:r>
      <w:r w:rsidR="001A361C">
        <w:rPr>
          <w:rFonts w:hint="cs"/>
          <w:rtl/>
        </w:rPr>
        <w:t xml:space="preserve"> </w:t>
      </w:r>
      <w:r w:rsidR="00716692">
        <w:rPr>
          <w:rFonts w:hint="cs"/>
          <w:rtl/>
        </w:rPr>
        <w:t xml:space="preserve">בינתיים </w:t>
      </w:r>
      <w:r w:rsidR="001A361C">
        <w:rPr>
          <w:rFonts w:hint="cs"/>
          <w:rtl/>
        </w:rPr>
        <w:t>המלכים</w:t>
      </w:r>
      <w:r w:rsidR="00807F82">
        <w:rPr>
          <w:rFonts w:hint="cs"/>
          <w:rtl/>
        </w:rPr>
        <w:t xml:space="preserve"> </w:t>
      </w:r>
      <w:r w:rsidR="00716692">
        <w:rPr>
          <w:rFonts w:hint="cs"/>
          <w:rtl/>
        </w:rPr>
        <w:t>תהליך שכנוע</w:t>
      </w:r>
      <w:r w:rsidR="00807F82">
        <w:rPr>
          <w:rFonts w:hint="cs"/>
          <w:rtl/>
        </w:rPr>
        <w:t xml:space="preserve"> רב רושם מטעם צדקיה ונביאיו</w:t>
      </w:r>
      <w:r w:rsidR="001A361C">
        <w:rPr>
          <w:rFonts w:hint="cs"/>
          <w:rtl/>
        </w:rPr>
        <w:t>. ה</w:t>
      </w:r>
      <w:r>
        <w:rPr>
          <w:rFonts w:hint="cs"/>
          <w:rtl/>
        </w:rPr>
        <w:t xml:space="preserve">עימות </w:t>
      </w:r>
      <w:r w:rsidR="00716692" w:rsidRPr="009E595C">
        <w:rPr>
          <w:rFonts w:hint="cs"/>
          <w:b/>
          <w:bCs/>
          <w:rtl/>
        </w:rPr>
        <w:t>כעת</w:t>
      </w:r>
      <w:r w:rsidR="00716692">
        <w:rPr>
          <w:rFonts w:hint="cs"/>
          <w:rtl/>
        </w:rPr>
        <w:t xml:space="preserve"> </w:t>
      </w:r>
      <w:r>
        <w:rPr>
          <w:rFonts w:hint="cs"/>
          <w:rtl/>
        </w:rPr>
        <w:t xml:space="preserve">בין צדקיה לבין מיכיהו </w:t>
      </w:r>
      <w:r w:rsidR="009E595C">
        <w:rPr>
          <w:rFonts w:hint="cs"/>
          <w:rtl/>
        </w:rPr>
        <w:t xml:space="preserve">ייראה </w:t>
      </w:r>
      <w:r w:rsidR="00C50F82">
        <w:rPr>
          <w:rFonts w:hint="cs"/>
          <w:rtl/>
        </w:rPr>
        <w:t>לכול</w:t>
      </w:r>
      <w:r>
        <w:rPr>
          <w:rFonts w:hint="cs"/>
          <w:rtl/>
        </w:rPr>
        <w:t xml:space="preserve"> בגדר 'תיקו'.</w:t>
      </w:r>
    </w:p>
    <w:p w:rsidR="00245295" w:rsidRDefault="000065DF" w:rsidP="00C50F82">
      <w:pPr>
        <w:rPr>
          <w:rtl/>
        </w:rPr>
      </w:pPr>
      <w:r>
        <w:rPr>
          <w:rFonts w:hint="cs"/>
          <w:rtl/>
        </w:rPr>
        <w:t xml:space="preserve">נמצא כי סדר הפסקאות בפסוקים ז–יד הוא מכוון וחשוב: איחור הופעת צדקיה </w:t>
      </w:r>
      <w:r w:rsidR="00385546">
        <w:rPr>
          <w:rFonts w:hint="cs"/>
          <w:rtl/>
        </w:rPr>
        <w:t>ר</w:t>
      </w:r>
      <w:r w:rsidR="005449D5">
        <w:rPr>
          <w:rFonts w:hint="cs"/>
          <w:rtl/>
        </w:rPr>
        <w:t xml:space="preserve">ק לאחר </w:t>
      </w:r>
      <w:r w:rsidR="00385546">
        <w:rPr>
          <w:rFonts w:hint="cs"/>
          <w:rtl/>
        </w:rPr>
        <w:t>הפקפוק של</w:t>
      </w:r>
      <w:r w:rsidR="005449D5">
        <w:rPr>
          <w:rFonts w:hint="cs"/>
          <w:rtl/>
        </w:rPr>
        <w:t xml:space="preserve"> יהושפט</w:t>
      </w:r>
      <w:r w:rsidR="00385546">
        <w:rPr>
          <w:rFonts w:hint="cs"/>
          <w:rtl/>
        </w:rPr>
        <w:t xml:space="preserve"> ולפני הופעת</w:t>
      </w:r>
      <w:r w:rsidR="005449D5">
        <w:rPr>
          <w:rFonts w:hint="cs"/>
          <w:rtl/>
        </w:rPr>
        <w:t xml:space="preserve"> מיכיהו </w:t>
      </w:r>
      <w:r w:rsidR="00C50F82">
        <w:rPr>
          <w:rFonts w:hint="cs"/>
          <w:rtl/>
        </w:rPr>
        <w:t>מעצי</w:t>
      </w:r>
      <w:r w:rsidR="00385546">
        <w:rPr>
          <w:rFonts w:hint="cs"/>
          <w:rtl/>
        </w:rPr>
        <w:t>ם את ה</w:t>
      </w:r>
      <w:r w:rsidR="001A361C">
        <w:rPr>
          <w:rFonts w:hint="cs"/>
          <w:rtl/>
        </w:rPr>
        <w:t>מאבק</w:t>
      </w:r>
      <w:r w:rsidR="00385546">
        <w:rPr>
          <w:rFonts w:hint="cs"/>
          <w:rtl/>
        </w:rPr>
        <w:t xml:space="preserve"> בין שתי הנבואות</w:t>
      </w:r>
      <w:r w:rsidR="001A361C">
        <w:rPr>
          <w:rFonts w:hint="cs"/>
          <w:rtl/>
        </w:rPr>
        <w:t xml:space="preserve"> על ל</w:t>
      </w:r>
      <w:r w:rsidR="00716692">
        <w:rPr>
          <w:rFonts w:hint="cs"/>
          <w:rtl/>
        </w:rPr>
        <w:t xml:space="preserve">בו </w:t>
      </w:r>
      <w:r w:rsidR="001A361C">
        <w:rPr>
          <w:rFonts w:hint="cs"/>
          <w:rtl/>
        </w:rPr>
        <w:t xml:space="preserve">של </w:t>
      </w:r>
      <w:r w:rsidR="00716692">
        <w:rPr>
          <w:rFonts w:hint="cs"/>
          <w:rtl/>
        </w:rPr>
        <w:t xml:space="preserve">אחאב, </w:t>
      </w:r>
      <w:r w:rsidR="009E595C">
        <w:rPr>
          <w:rFonts w:hint="cs"/>
          <w:rtl/>
        </w:rPr>
        <w:t>ומעמיד בפני מיכיהו קושי משמעותי.</w:t>
      </w:r>
    </w:p>
    <w:p w:rsidR="00245295" w:rsidRDefault="00A55433" w:rsidP="00245295">
      <w:pPr>
        <w:pStyle w:val="3"/>
        <w:rPr>
          <w:rtl/>
        </w:rPr>
      </w:pPr>
      <w:r>
        <w:rPr>
          <w:rFonts w:hint="cs"/>
          <w:rtl/>
        </w:rPr>
        <w:t>6</w:t>
      </w:r>
      <w:r w:rsidR="00245295">
        <w:rPr>
          <w:rFonts w:hint="cs"/>
          <w:rtl/>
        </w:rPr>
        <w:t>.</w:t>
      </w:r>
      <w:r w:rsidR="00385546">
        <w:rPr>
          <w:rFonts w:hint="cs"/>
          <w:rtl/>
        </w:rPr>
        <w:t xml:space="preserve"> </w:t>
      </w:r>
      <w:r w:rsidR="009E595C">
        <w:rPr>
          <w:rFonts w:hint="cs"/>
          <w:rtl/>
        </w:rPr>
        <w:t xml:space="preserve">דברי השליח כהכנה לשליחותו של </w:t>
      </w:r>
      <w:r w:rsidR="007D7730">
        <w:rPr>
          <w:rFonts w:hint="cs"/>
          <w:rtl/>
        </w:rPr>
        <w:t>מיכיהו</w:t>
      </w:r>
    </w:p>
    <w:p w:rsidR="00245295" w:rsidRDefault="00245295" w:rsidP="005F3010">
      <w:pPr>
        <w:rPr>
          <w:rtl/>
        </w:rPr>
      </w:pPr>
      <w:r>
        <w:rPr>
          <w:rFonts w:hint="cs"/>
          <w:rtl/>
        </w:rPr>
        <w:t xml:space="preserve">רמז לאווירה השוררת במחנה המלכים </w:t>
      </w:r>
      <w:r w:rsidR="00385546">
        <w:rPr>
          <w:rFonts w:hint="cs"/>
          <w:rtl/>
        </w:rPr>
        <w:t xml:space="preserve">בפתח </w:t>
      </w:r>
      <w:r>
        <w:rPr>
          <w:rFonts w:hint="cs"/>
          <w:rtl/>
        </w:rPr>
        <w:t xml:space="preserve">שומרון, שעליה יצטרך מיכיהו להתגבר בעוד זמן קצר, מקבל מיכיהו </w:t>
      </w:r>
      <w:r w:rsidR="00385546">
        <w:rPr>
          <w:rFonts w:hint="cs"/>
          <w:rtl/>
        </w:rPr>
        <w:t>מ</w:t>
      </w:r>
      <w:r>
        <w:rPr>
          <w:rFonts w:hint="cs"/>
          <w:rtl/>
        </w:rPr>
        <w:t>דברי השליח התמים של אחאב:</w:t>
      </w:r>
    </w:p>
    <w:p w:rsidR="00245295" w:rsidRDefault="00245295" w:rsidP="005F3010">
      <w:pPr>
        <w:spacing w:after="0"/>
        <w:rPr>
          <w:rtl/>
        </w:rPr>
      </w:pPr>
      <w:r>
        <w:rPr>
          <w:rtl/>
        </w:rPr>
        <w:tab/>
      </w:r>
      <w:r>
        <w:rPr>
          <w:rFonts w:hint="cs"/>
          <w:rtl/>
        </w:rPr>
        <w:t>יג</w:t>
      </w:r>
      <w:r>
        <w:rPr>
          <w:rFonts w:hint="cs"/>
          <w:rtl/>
        </w:rPr>
        <w:tab/>
      </w:r>
      <w:r w:rsidRPr="00245295">
        <w:rPr>
          <w:rFonts w:hint="cs"/>
          <w:rtl/>
        </w:rPr>
        <w:t xml:space="preserve">הִנֵּה נָא דִּבְרֵי הַנְּבִיאִים פֶּה אֶחָד טוֹב אֶל הַמֶּלֶךְ </w:t>
      </w:r>
    </w:p>
    <w:p w:rsidR="00245295" w:rsidRDefault="00245295" w:rsidP="00245295">
      <w:pPr>
        <w:ind w:left="720" w:firstLine="720"/>
        <w:rPr>
          <w:rtl/>
        </w:rPr>
      </w:pPr>
      <w:r w:rsidRPr="00245295">
        <w:rPr>
          <w:rFonts w:hint="cs"/>
          <w:rtl/>
        </w:rPr>
        <w:t>יְהִי נָא </w:t>
      </w:r>
      <w:r>
        <w:rPr>
          <w:rFonts w:hint="cs"/>
          <w:rtl/>
        </w:rPr>
        <w:t>דְבָרְךָ</w:t>
      </w:r>
      <w:r>
        <w:rPr>
          <w:rFonts w:hint="cs"/>
        </w:rPr>
        <w:t xml:space="preserve"> </w:t>
      </w:r>
      <w:r w:rsidRPr="00245295">
        <w:rPr>
          <w:rFonts w:hint="cs"/>
          <w:rtl/>
        </w:rPr>
        <w:t>כִּדְבַר אַחַד מֵהֶם וְדִבַּרְתָּ טּוֹב</w:t>
      </w:r>
      <w:r>
        <w:rPr>
          <w:rFonts w:hint="cs"/>
          <w:rtl/>
        </w:rPr>
        <w:t>!</w:t>
      </w:r>
    </w:p>
    <w:p w:rsidR="00245295" w:rsidRDefault="00D12BB3" w:rsidP="009E595C">
      <w:pPr>
        <w:rPr>
          <w:rtl/>
        </w:rPr>
      </w:pPr>
      <w:r>
        <w:rPr>
          <w:rFonts w:hint="cs"/>
          <w:rtl/>
        </w:rPr>
        <w:t>שני הקשיים</w:t>
      </w:r>
      <w:r w:rsidR="00245295">
        <w:rPr>
          <w:rFonts w:hint="cs"/>
          <w:rtl/>
        </w:rPr>
        <w:t xml:space="preserve"> </w:t>
      </w:r>
      <w:r w:rsidR="007D774D">
        <w:rPr>
          <w:rFonts w:hint="cs"/>
          <w:rtl/>
        </w:rPr>
        <w:t>שהזכרנו</w:t>
      </w:r>
      <w:r>
        <w:rPr>
          <w:rFonts w:hint="cs"/>
          <w:rtl/>
        </w:rPr>
        <w:t xml:space="preserve"> בראש הסעיף </w:t>
      </w:r>
      <w:r w:rsidRPr="00C50F82">
        <w:rPr>
          <w:rFonts w:hint="cs"/>
          <w:rtl/>
        </w:rPr>
        <w:t>הקודם</w:t>
      </w:r>
      <w:r w:rsidR="007D774D" w:rsidRPr="00C50F82">
        <w:rPr>
          <w:rFonts w:hint="cs"/>
          <w:rtl/>
        </w:rPr>
        <w:t xml:space="preserve">, </w:t>
      </w:r>
      <w:r w:rsidR="009E595C" w:rsidRPr="00C50F82">
        <w:rPr>
          <w:rFonts w:hint="cs"/>
          <w:rtl/>
        </w:rPr>
        <w:t>שבפניהם יעמוד מ</w:t>
      </w:r>
      <w:r w:rsidR="007D774D" w:rsidRPr="00C50F82">
        <w:rPr>
          <w:rFonts w:hint="cs"/>
          <w:rtl/>
        </w:rPr>
        <w:t xml:space="preserve">יכיהו, עולים </w:t>
      </w:r>
      <w:r w:rsidR="009E595C" w:rsidRPr="00C50F82">
        <w:rPr>
          <w:rFonts w:hint="cs"/>
          <w:rtl/>
        </w:rPr>
        <w:t xml:space="preserve">כבר </w:t>
      </w:r>
      <w:r w:rsidR="007D774D" w:rsidRPr="00C50F82">
        <w:rPr>
          <w:rFonts w:hint="cs"/>
          <w:rtl/>
        </w:rPr>
        <w:t>מדברי השליח</w:t>
      </w:r>
      <w:r w:rsidR="00245295" w:rsidRPr="00C50F82">
        <w:rPr>
          <w:rFonts w:hint="cs"/>
          <w:rtl/>
        </w:rPr>
        <w:t>:</w:t>
      </w:r>
      <w:r w:rsidR="007D774D" w:rsidRPr="00C50F82">
        <w:rPr>
          <w:rFonts w:hint="cs"/>
          <w:rtl/>
        </w:rPr>
        <w:t xml:space="preserve"> </w:t>
      </w:r>
      <w:r w:rsidR="00245295" w:rsidRPr="00C50F82">
        <w:rPr>
          <w:rFonts w:hint="cs"/>
          <w:rtl/>
        </w:rPr>
        <w:t>ראשית</w:t>
      </w:r>
      <w:r w:rsidR="00245295">
        <w:rPr>
          <w:rFonts w:hint="cs"/>
          <w:rtl/>
        </w:rPr>
        <w:t xml:space="preserve">, </w:t>
      </w:r>
      <w:r w:rsidR="007D774D">
        <w:rPr>
          <w:rFonts w:hint="cs"/>
          <w:rtl/>
        </w:rPr>
        <w:t xml:space="preserve">עולה </w:t>
      </w:r>
      <w:r w:rsidR="00245295">
        <w:rPr>
          <w:rFonts w:hint="cs"/>
          <w:rtl/>
        </w:rPr>
        <w:t>מדברי השליח התפיסה הרווחת (שהיא גם זו של אחאב) שהנביא מביע את עמדתו שלו, והיא נגז</w:t>
      </w:r>
      <w:r w:rsidR="007D774D">
        <w:rPr>
          <w:rFonts w:hint="cs"/>
          <w:rtl/>
        </w:rPr>
        <w:t>ר</w:t>
      </w:r>
      <w:r w:rsidR="00245295">
        <w:rPr>
          <w:rFonts w:hint="cs"/>
          <w:rtl/>
        </w:rPr>
        <w:t>ת מנטיות לבו ומיחסו האישי אל מושא נבואתו.</w:t>
      </w:r>
      <w:r w:rsidR="007D774D">
        <w:rPr>
          <w:rFonts w:hint="cs"/>
          <w:rtl/>
        </w:rPr>
        <w:t xml:space="preserve"> </w:t>
      </w:r>
      <w:r w:rsidR="00245295">
        <w:rPr>
          <w:rFonts w:hint="cs"/>
          <w:rtl/>
        </w:rPr>
        <w:t>שנית, עול</w:t>
      </w:r>
      <w:r w:rsidR="009E595C">
        <w:rPr>
          <w:rFonts w:hint="cs"/>
          <w:rtl/>
        </w:rPr>
        <w:t>ֶ</w:t>
      </w:r>
      <w:r w:rsidR="00245295">
        <w:rPr>
          <w:rFonts w:hint="cs"/>
          <w:rtl/>
        </w:rPr>
        <w:t xml:space="preserve">ה </w:t>
      </w:r>
      <w:r w:rsidR="007D774D">
        <w:rPr>
          <w:rFonts w:hint="cs"/>
          <w:rtl/>
        </w:rPr>
        <w:t xml:space="preserve">בפירוש </w:t>
      </w:r>
      <w:r w:rsidR="00245295">
        <w:rPr>
          <w:rFonts w:hint="cs"/>
          <w:rtl/>
        </w:rPr>
        <w:t xml:space="preserve">מדברי השליח הקונצנזוס הרחב </w:t>
      </w:r>
      <w:r w:rsidR="007D774D">
        <w:rPr>
          <w:rFonts w:hint="cs"/>
          <w:rtl/>
        </w:rPr>
        <w:t xml:space="preserve">של ארבע מאות הנביאים </w:t>
      </w:r>
      <w:r w:rsidR="007D774D">
        <w:rPr>
          <w:rtl/>
        </w:rPr>
        <w:t>'</w:t>
      </w:r>
      <w:r w:rsidR="007D774D">
        <w:rPr>
          <w:rFonts w:hint="cs"/>
          <w:rtl/>
        </w:rPr>
        <w:t>פֶּה</w:t>
      </w:r>
      <w:r w:rsidR="00245295">
        <w:rPr>
          <w:rFonts w:hint="cs"/>
          <w:rtl/>
        </w:rPr>
        <w:t xml:space="preserve"> </w:t>
      </w:r>
      <w:r w:rsidR="007D774D">
        <w:rPr>
          <w:rFonts w:hint="cs"/>
          <w:rtl/>
        </w:rPr>
        <w:t>אֶחָד</w:t>
      </w:r>
      <w:r w:rsidR="007D774D">
        <w:rPr>
          <w:rtl/>
        </w:rPr>
        <w:t>'</w:t>
      </w:r>
      <w:r w:rsidR="00245295">
        <w:rPr>
          <w:rFonts w:hint="cs"/>
          <w:rtl/>
        </w:rPr>
        <w:t xml:space="preserve"> </w:t>
      </w:r>
      <w:r w:rsidR="007D774D">
        <w:rPr>
          <w:rFonts w:hint="cs"/>
          <w:rtl/>
        </w:rPr>
        <w:t xml:space="preserve">כי </w:t>
      </w:r>
      <w:r w:rsidR="00245295">
        <w:rPr>
          <w:rFonts w:hint="cs"/>
          <w:rtl/>
        </w:rPr>
        <w:t>המלחמה תצליח.</w:t>
      </w:r>
    </w:p>
    <w:p w:rsidR="00245295" w:rsidRDefault="00245295" w:rsidP="00245295">
      <w:pPr>
        <w:rPr>
          <w:rtl/>
        </w:rPr>
      </w:pPr>
      <w:r>
        <w:rPr>
          <w:rFonts w:hint="cs"/>
          <w:rtl/>
        </w:rPr>
        <w:t xml:space="preserve">על דברי השליח </w:t>
      </w:r>
      <w:r w:rsidR="007D774D">
        <w:rPr>
          <w:rFonts w:hint="cs"/>
          <w:rtl/>
        </w:rPr>
        <w:t xml:space="preserve">הללו מיכיהו מגיב </w:t>
      </w:r>
      <w:r>
        <w:rPr>
          <w:rFonts w:hint="cs"/>
          <w:rtl/>
        </w:rPr>
        <w:t>בשבועה:</w:t>
      </w:r>
    </w:p>
    <w:p w:rsidR="00245295" w:rsidRDefault="00245295" w:rsidP="00245295">
      <w:pPr>
        <w:rPr>
          <w:rtl/>
        </w:rPr>
      </w:pPr>
      <w:r>
        <w:rPr>
          <w:rtl/>
        </w:rPr>
        <w:tab/>
      </w:r>
      <w:r>
        <w:rPr>
          <w:rFonts w:hint="cs"/>
          <w:rtl/>
        </w:rPr>
        <w:t>יד</w:t>
      </w:r>
      <w:r>
        <w:rPr>
          <w:rFonts w:hint="cs"/>
          <w:rtl/>
        </w:rPr>
        <w:tab/>
      </w:r>
      <w:r w:rsidRPr="00245295">
        <w:rPr>
          <w:rFonts w:hint="cs"/>
          <w:rtl/>
        </w:rPr>
        <w:t xml:space="preserve">חַי </w:t>
      </w:r>
      <w:r>
        <w:rPr>
          <w:rFonts w:hint="cs"/>
          <w:rtl/>
        </w:rPr>
        <w:t xml:space="preserve">ה' </w:t>
      </w:r>
      <w:r w:rsidRPr="00245295">
        <w:rPr>
          <w:rFonts w:hint="cs"/>
          <w:rtl/>
        </w:rPr>
        <w:t xml:space="preserve">כִּי אֶת אֲשֶׁר יֹאמַר </w:t>
      </w:r>
      <w:r>
        <w:rPr>
          <w:rFonts w:hint="cs"/>
          <w:rtl/>
        </w:rPr>
        <w:t xml:space="preserve">ה' </w:t>
      </w:r>
      <w:r w:rsidRPr="00245295">
        <w:rPr>
          <w:rFonts w:hint="cs"/>
          <w:rtl/>
        </w:rPr>
        <w:t>אֵלַי אֹתוֹ אֲדַבֵּר</w:t>
      </w:r>
      <w:r>
        <w:rPr>
          <w:rFonts w:hint="cs"/>
          <w:rtl/>
        </w:rPr>
        <w:t>.</w:t>
      </w:r>
    </w:p>
    <w:p w:rsidR="00245295" w:rsidRDefault="00245295" w:rsidP="009E595C">
      <w:pPr>
        <w:rPr>
          <w:rtl/>
        </w:rPr>
      </w:pPr>
      <w:r>
        <w:rPr>
          <w:rFonts w:hint="cs"/>
          <w:rtl/>
        </w:rPr>
        <w:t xml:space="preserve">שבועה זו מבטאת התנגדות חריפה לתפיסה העממית של השליח, הרואה בנביא אישיות פוליטית המביעה עמדה אישית. אולם </w:t>
      </w:r>
      <w:r w:rsidR="007D774D">
        <w:rPr>
          <w:rFonts w:hint="cs"/>
          <w:rtl/>
        </w:rPr>
        <w:t xml:space="preserve">בדברים אלה </w:t>
      </w:r>
      <w:r>
        <w:rPr>
          <w:rFonts w:hint="cs"/>
          <w:rtl/>
        </w:rPr>
        <w:t xml:space="preserve">אין מיכיהו שולל את האפשרות 'שידבר טוב' כבקשת השליח. </w:t>
      </w:r>
      <w:r w:rsidR="00F957BC">
        <w:rPr>
          <w:rFonts w:hint="cs"/>
          <w:rtl/>
        </w:rPr>
        <w:t xml:space="preserve">לא בזאת מתנגד מיכיהו לדבריו. אין כל רמז בדברי מיכיהו למה שהוא עתיד לנבא, אף שיש להניח שמיכיהו כבר יודע </w:t>
      </w:r>
      <w:r w:rsidR="009E595C">
        <w:rPr>
          <w:rFonts w:hint="cs"/>
          <w:rtl/>
        </w:rPr>
        <w:t>את</w:t>
      </w:r>
      <w:r w:rsidR="00F957BC">
        <w:rPr>
          <w:rFonts w:hint="cs"/>
          <w:rtl/>
        </w:rPr>
        <w:t xml:space="preserve"> נבואתו.</w:t>
      </w:r>
    </w:p>
    <w:p w:rsidR="00F957BC" w:rsidRDefault="00F957BC" w:rsidP="00245295">
      <w:pPr>
        <w:rPr>
          <w:rtl/>
        </w:rPr>
      </w:pPr>
      <w:r>
        <w:rPr>
          <w:rFonts w:hint="cs"/>
          <w:rtl/>
        </w:rPr>
        <w:t>שבועתו של מיכיהו מזכירה את דברי בלעם בבואו אל בלק</w:t>
      </w:r>
      <w:r w:rsidR="00C50F82" w:rsidRPr="00C50F82">
        <w:rPr>
          <w:rFonts w:hint="cs"/>
          <w:rtl/>
        </w:rPr>
        <w:t xml:space="preserve"> </w:t>
      </w:r>
      <w:r w:rsidR="00C50F82">
        <w:rPr>
          <w:rFonts w:hint="cs"/>
          <w:rtl/>
        </w:rPr>
        <w:t>(במדבר כ"ב)</w:t>
      </w:r>
      <w:r>
        <w:rPr>
          <w:rFonts w:hint="cs"/>
          <w:rtl/>
        </w:rPr>
        <w:t>:</w:t>
      </w:r>
    </w:p>
    <w:p w:rsidR="00F957BC" w:rsidRDefault="00F957BC" w:rsidP="00C50F82">
      <w:pPr>
        <w:spacing w:after="0"/>
        <w:ind w:firstLine="720"/>
        <w:rPr>
          <w:rtl/>
        </w:rPr>
      </w:pPr>
      <w:r>
        <w:rPr>
          <w:rFonts w:hint="cs"/>
          <w:rtl/>
        </w:rPr>
        <w:t>לח</w:t>
      </w:r>
      <w:r>
        <w:rPr>
          <w:rFonts w:hint="cs"/>
          <w:rtl/>
        </w:rPr>
        <w:tab/>
      </w:r>
      <w:r w:rsidRPr="00F957BC">
        <w:rPr>
          <w:rFonts w:hint="cs"/>
          <w:rtl/>
        </w:rPr>
        <w:t>הִנֵּה בָאתִי אֵלֶיךָ</w:t>
      </w:r>
      <w:r>
        <w:rPr>
          <w:rFonts w:hint="cs"/>
          <w:rtl/>
        </w:rPr>
        <w:t>,</w:t>
      </w:r>
      <w:r w:rsidRPr="00F957BC">
        <w:rPr>
          <w:rFonts w:hint="cs"/>
          <w:rtl/>
        </w:rPr>
        <w:t xml:space="preserve"> עַתָּה הֲיָכוֹל אוּכַל דַּבֵּר מְאוּמָה</w:t>
      </w:r>
      <w:r>
        <w:rPr>
          <w:rFonts w:hint="cs"/>
          <w:rtl/>
        </w:rPr>
        <w:t>?</w:t>
      </w:r>
      <w:r w:rsidRPr="00F957BC">
        <w:rPr>
          <w:rFonts w:hint="cs"/>
          <w:rtl/>
        </w:rPr>
        <w:t xml:space="preserve"> </w:t>
      </w:r>
    </w:p>
    <w:p w:rsidR="00F957BC" w:rsidRDefault="00F957BC" w:rsidP="00C50F82">
      <w:pPr>
        <w:ind w:left="720" w:firstLine="720"/>
        <w:rPr>
          <w:rtl/>
        </w:rPr>
      </w:pPr>
      <w:r w:rsidRPr="00F957BC">
        <w:rPr>
          <w:rFonts w:hint="cs"/>
          <w:rtl/>
        </w:rPr>
        <w:t>הַדָּבָר אֲשֶׁר יָשִׂים אֱ</w:t>
      </w:r>
      <w:r>
        <w:rPr>
          <w:rFonts w:hint="cs"/>
          <w:rtl/>
        </w:rPr>
        <w:t>-</w:t>
      </w:r>
      <w:r w:rsidRPr="00F957BC">
        <w:rPr>
          <w:rFonts w:hint="cs"/>
          <w:rtl/>
        </w:rPr>
        <w:t>לֹהִים בְּפִי אֹתוֹ אֲדַבֵּר</w:t>
      </w:r>
      <w:r>
        <w:rPr>
          <w:rFonts w:hint="cs"/>
          <w:rtl/>
        </w:rPr>
        <w:t>.</w:t>
      </w:r>
    </w:p>
    <w:p w:rsidR="00F957BC" w:rsidRDefault="00F957BC" w:rsidP="00F957BC">
      <w:pPr>
        <w:rPr>
          <w:rtl/>
        </w:rPr>
      </w:pPr>
      <w:r>
        <w:rPr>
          <w:rFonts w:hint="cs"/>
          <w:rtl/>
        </w:rPr>
        <w:t xml:space="preserve">ואכן כוונה אחת בשני המקומות השונים כל כך זה מזה: </w:t>
      </w:r>
      <w:r w:rsidR="00601AD7">
        <w:rPr>
          <w:rFonts w:hint="cs"/>
          <w:rtl/>
        </w:rPr>
        <w:t>נטייתו האישית של הנביא, תהא מה שתהא, אינה מעלה ואינה מורידה בעת שהוא מבטא את דבר ה'. הנביא אינו פוליטיקאי כשם שאינו קוסם. אין הוא אלא כלי לבטא את רצון משלחו.</w:t>
      </w:r>
    </w:p>
    <w:p w:rsidR="00601AD7" w:rsidRDefault="00601AD7" w:rsidP="00F957BC">
      <w:pPr>
        <w:rPr>
          <w:rtl/>
        </w:rPr>
      </w:pPr>
      <w:r>
        <w:rPr>
          <w:rFonts w:hint="cs"/>
          <w:rtl/>
        </w:rPr>
        <w:t>בשבועה זו מתחיל מיכיהו את מאבקו רב השלבים לשכנע את העומדים לפניו באמתות דבר ה' שבפיו.</w:t>
      </w:r>
    </w:p>
    <w:p w:rsidR="00601AD7" w:rsidRDefault="00601AD7" w:rsidP="009E595C">
      <w:pPr>
        <w:rPr>
          <w:rtl/>
        </w:rPr>
      </w:pPr>
      <w:r>
        <w:rPr>
          <w:rFonts w:hint="cs"/>
          <w:rtl/>
        </w:rPr>
        <w:t>מה שלא סיפר השליח למיכיהו</w:t>
      </w:r>
      <w:r w:rsidR="007D774D">
        <w:rPr>
          <w:rFonts w:hint="cs"/>
          <w:rtl/>
        </w:rPr>
        <w:t>,</w:t>
      </w:r>
      <w:r>
        <w:rPr>
          <w:rFonts w:hint="cs"/>
          <w:rtl/>
        </w:rPr>
        <w:t xml:space="preserve"> משום שאינו יודע </w:t>
      </w:r>
      <w:r w:rsidR="00D12BB3">
        <w:rPr>
          <w:rFonts w:hint="cs"/>
          <w:rtl/>
        </w:rPr>
        <w:t>זאת</w:t>
      </w:r>
      <w:r w:rsidR="007D774D">
        <w:rPr>
          <w:rFonts w:hint="cs"/>
          <w:rtl/>
        </w:rPr>
        <w:t>,</w:t>
      </w:r>
      <w:r>
        <w:rPr>
          <w:rFonts w:hint="cs"/>
          <w:rtl/>
        </w:rPr>
        <w:t xml:space="preserve"> הוא מה שאנו יודעים: </w:t>
      </w:r>
      <w:r w:rsidR="00D12BB3">
        <w:rPr>
          <w:rFonts w:hint="cs"/>
          <w:rtl/>
        </w:rPr>
        <w:t>המופע הנבואי</w:t>
      </w:r>
      <w:r>
        <w:rPr>
          <w:rFonts w:hint="cs"/>
          <w:rtl/>
        </w:rPr>
        <w:t xml:space="preserve"> </w:t>
      </w:r>
      <w:r w:rsidR="009E595C">
        <w:rPr>
          <w:rFonts w:hint="cs"/>
          <w:rtl/>
        </w:rPr>
        <w:t xml:space="preserve">של צדקיה וארבע מאות הנביאים </w:t>
      </w:r>
      <w:r>
        <w:rPr>
          <w:rFonts w:hint="cs"/>
          <w:rtl/>
        </w:rPr>
        <w:t xml:space="preserve">שהתרחש בינתיים בשער שומרון. </w:t>
      </w:r>
      <w:r w:rsidR="007D774D">
        <w:rPr>
          <w:rFonts w:hint="cs"/>
          <w:rtl/>
        </w:rPr>
        <w:t>הופעה מרשימה זו</w:t>
      </w:r>
      <w:r>
        <w:rPr>
          <w:rFonts w:hint="cs"/>
          <w:rtl/>
        </w:rPr>
        <w:t xml:space="preserve"> הופ</w:t>
      </w:r>
      <w:r w:rsidR="007D774D">
        <w:rPr>
          <w:rFonts w:hint="cs"/>
          <w:rtl/>
        </w:rPr>
        <w:t>כת</w:t>
      </w:r>
      <w:r w:rsidR="00D12BB3">
        <w:rPr>
          <w:rFonts w:hint="cs"/>
          <w:rtl/>
        </w:rPr>
        <w:t xml:space="preserve"> כאמור</w:t>
      </w:r>
      <w:r>
        <w:rPr>
          <w:rFonts w:hint="cs"/>
          <w:rtl/>
        </w:rPr>
        <w:t xml:space="preserve"> את משימתו של מיכיהו לקשה עוד יותר. </w:t>
      </w:r>
    </w:p>
    <w:p w:rsidR="00862200" w:rsidRDefault="00601AD7" w:rsidP="009E595C">
      <w:pPr>
        <w:rPr>
          <w:rtl/>
        </w:rPr>
      </w:pPr>
      <w:r>
        <w:rPr>
          <w:rFonts w:hint="cs"/>
          <w:rtl/>
        </w:rPr>
        <w:t xml:space="preserve">כיצד יתמודד מיכיהו עם כל זאת? </w:t>
      </w:r>
      <w:r w:rsidR="00385546">
        <w:rPr>
          <w:rFonts w:hint="cs"/>
          <w:rtl/>
        </w:rPr>
        <w:t xml:space="preserve">מהם </w:t>
      </w:r>
      <w:r>
        <w:rPr>
          <w:rFonts w:hint="cs"/>
          <w:rtl/>
        </w:rPr>
        <w:t>האמצעים שינקוט בהם כדי להפוך את הקערה על פיה? את זאת נפגוש בעיונים הבאים.</w:t>
      </w:r>
    </w:p>
    <w:tbl>
      <w:tblPr>
        <w:tblW w:w="0" w:type="auto"/>
        <w:tblInd w:w="2539" w:type="dxa"/>
        <w:tblLayout w:type="fixed"/>
        <w:tblLook w:val="0000" w:firstRow="0" w:lastRow="0" w:firstColumn="0" w:lastColumn="0" w:noHBand="0" w:noVBand="0"/>
      </w:tblPr>
      <w:tblGrid>
        <w:gridCol w:w="284"/>
        <w:gridCol w:w="4111"/>
        <w:gridCol w:w="283"/>
      </w:tblGrid>
      <w:tr w:rsidR="00862200" w:rsidRPr="00C50F82" w:rsidTr="002C1CDE">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jc w:val="center"/>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r>
      <w:tr w:rsidR="00862200" w:rsidRPr="00C50F82" w:rsidTr="002C1CDE">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 xml:space="preserve">* * * * * * * * </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כל הזכויות שמורות לישיבת הר עציון ולרב אלחנן סמט, תש</w:t>
            </w:r>
            <w:r w:rsidRPr="00C50F82">
              <w:rPr>
                <w:rFonts w:ascii="Arial" w:eastAsia="Times New Roman" w:hAnsi="Arial" w:cs="Narkisim" w:hint="cs"/>
                <w:b/>
                <w:bCs/>
                <w:sz w:val="14"/>
                <w:szCs w:val="14"/>
                <w:rtl/>
              </w:rPr>
              <w:t>ע"ה</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 xml:space="preserve">עורכת: </w:t>
            </w:r>
            <w:r w:rsidRPr="00C50F82">
              <w:rPr>
                <w:rFonts w:ascii="Arial" w:eastAsia="Times New Roman" w:hAnsi="Arial" w:cs="Narkisim" w:hint="cs"/>
                <w:b/>
                <w:bCs/>
                <w:sz w:val="14"/>
                <w:szCs w:val="14"/>
                <w:rtl/>
              </w:rPr>
              <w:t xml:space="preserve">נחמה בן אדרת  </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בית המדרש הוירטואלי שליד ישיבת הר עציון</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האתר בעברית:</w:t>
            </w:r>
            <w:r w:rsidRPr="00C50F82">
              <w:rPr>
                <w:rFonts w:ascii="Arial" w:eastAsia="Times New Roman" w:hAnsi="Arial" w:cs="Narkisim"/>
                <w:b/>
                <w:bCs/>
                <w:sz w:val="14"/>
                <w:szCs w:val="14"/>
                <w:rtl/>
              </w:rPr>
              <w:tab/>
            </w:r>
            <w:hyperlink r:id="rId8" w:history="1">
              <w:r w:rsidRPr="00C50F82">
                <w:rPr>
                  <w:rFonts w:ascii="Arial" w:eastAsia="Times New Roman" w:hAnsi="Arial" w:cs="Narkisim"/>
                  <w:b/>
                  <w:bCs/>
                  <w:color w:val="0000FF"/>
                  <w:sz w:val="14"/>
                  <w:szCs w:val="14"/>
                  <w:u w:val="single"/>
                  <w:lang w:val="x-none" w:eastAsia="x-none"/>
                </w:rPr>
                <w:t>http://www.etzion.org.il/vbm</w:t>
              </w:r>
            </w:hyperlink>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האתר באנגלית:</w:t>
            </w:r>
            <w:r w:rsidRPr="00C50F82">
              <w:rPr>
                <w:rFonts w:ascii="Arial" w:eastAsia="Times New Roman" w:hAnsi="Arial" w:cs="Narkisim"/>
                <w:b/>
                <w:bCs/>
                <w:sz w:val="14"/>
                <w:szCs w:val="14"/>
                <w:rtl/>
              </w:rPr>
              <w:tab/>
            </w:r>
            <w:hyperlink r:id="rId9" w:history="1">
              <w:r w:rsidRPr="00C50F82">
                <w:rPr>
                  <w:rFonts w:ascii="Arial" w:eastAsia="Times New Roman" w:hAnsi="Arial" w:cs="Narkisim"/>
                  <w:b/>
                  <w:bCs/>
                  <w:color w:val="0000FF"/>
                  <w:sz w:val="14"/>
                  <w:szCs w:val="14"/>
                  <w:u w:val="single"/>
                  <w:lang w:val="x-none" w:eastAsia="x-none"/>
                </w:rPr>
                <w:t>http://www.vbm-torah.org</w:t>
              </w:r>
            </w:hyperlink>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משרדי בית המדרש הוירטואלי: 02-</w:t>
            </w:r>
            <w:r w:rsidRPr="00C50F82">
              <w:rPr>
                <w:rFonts w:ascii="Arial" w:eastAsia="Times New Roman" w:hAnsi="Arial" w:cs="Narkisim" w:hint="cs"/>
                <w:b/>
                <w:bCs/>
                <w:sz w:val="14"/>
                <w:szCs w:val="14"/>
                <w:rtl/>
              </w:rPr>
              <w:t>9937300</w:t>
            </w:r>
            <w:r w:rsidRPr="00C50F82">
              <w:rPr>
                <w:rFonts w:ascii="Arial" w:eastAsia="Times New Roman" w:hAnsi="Arial" w:cs="Narkisim"/>
                <w:b/>
                <w:bCs/>
                <w:sz w:val="14"/>
                <w:szCs w:val="14"/>
                <w:rtl/>
              </w:rPr>
              <w:t xml:space="preserve"> שלוחה 5 </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דוא</w:t>
            </w:r>
            <w:r w:rsidRPr="00C50F82">
              <w:rPr>
                <w:rFonts w:ascii="Arial" w:eastAsia="Times New Roman" w:hAnsi="Arial" w:cs="Narkisim" w:hint="cs"/>
                <w:b/>
                <w:bCs/>
                <w:sz w:val="14"/>
                <w:szCs w:val="14"/>
                <w:rtl/>
              </w:rPr>
              <w:t>"</w:t>
            </w:r>
            <w:r w:rsidRPr="00C50F82">
              <w:rPr>
                <w:rFonts w:ascii="Arial" w:eastAsia="Times New Roman" w:hAnsi="Arial" w:cs="Narkisim"/>
                <w:b/>
                <w:bCs/>
                <w:sz w:val="14"/>
                <w:szCs w:val="14"/>
                <w:rtl/>
              </w:rPr>
              <w:t xml:space="preserve">ל: </w:t>
            </w:r>
            <w:hyperlink r:id="rId10" w:history="1">
              <w:r w:rsidRPr="00C50F82">
                <w:rPr>
                  <w:rFonts w:ascii="Arial" w:eastAsia="Times New Roman" w:hAnsi="Arial" w:cs="Narkisim"/>
                  <w:b/>
                  <w:bCs/>
                  <w:color w:val="0000FF"/>
                  <w:sz w:val="14"/>
                  <w:szCs w:val="14"/>
                  <w:u w:val="single"/>
                  <w:lang w:val="x-none" w:eastAsia="x-none"/>
                </w:rPr>
                <w:t>office@etzion.org.il</w:t>
              </w:r>
            </w:hyperlink>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 xml:space="preserve">* * * * * * * * </w:t>
            </w:r>
          </w:p>
        </w:tc>
      </w:tr>
      <w:tr w:rsidR="00862200" w:rsidRPr="00C50F82" w:rsidTr="002C1CDE">
        <w:trPr>
          <w:trHeight w:val="171"/>
        </w:trPr>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r>
    </w:tbl>
    <w:p w:rsidR="00B8202D" w:rsidRPr="00245295" w:rsidRDefault="00B8202D" w:rsidP="00B8202D">
      <w:pPr>
        <w:rPr>
          <w:rtl/>
        </w:rPr>
      </w:pPr>
    </w:p>
    <w:sectPr w:rsidR="00B8202D" w:rsidRPr="00245295"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74" w:rsidRDefault="00587574" w:rsidP="00714017">
      <w:r>
        <w:separator/>
      </w:r>
    </w:p>
    <w:p w:rsidR="00587574" w:rsidRDefault="00587574" w:rsidP="00714017"/>
  </w:endnote>
  <w:endnote w:type="continuationSeparator" w:id="0">
    <w:p w:rsidR="00587574" w:rsidRDefault="00587574" w:rsidP="00714017">
      <w:r>
        <w:continuationSeparator/>
      </w:r>
    </w:p>
    <w:p w:rsidR="00587574" w:rsidRDefault="00587574"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74" w:rsidRPr="004D4DF8" w:rsidRDefault="00587574" w:rsidP="004D4DF8">
      <w:pPr>
        <w:pStyle w:val="a5"/>
        <w:rPr>
          <w:rtl/>
        </w:rPr>
      </w:pPr>
      <w:r>
        <w:separator/>
      </w:r>
    </w:p>
  </w:footnote>
  <w:footnote w:type="continuationSeparator" w:id="0">
    <w:p w:rsidR="00587574" w:rsidRDefault="00587574" w:rsidP="00714017">
      <w:r>
        <w:continuationSeparator/>
      </w:r>
    </w:p>
  </w:footnote>
  <w:footnote w:id="1">
    <w:p w:rsidR="005F3010" w:rsidRDefault="005F3010" w:rsidP="00B554D4">
      <w:pPr>
        <w:pStyle w:val="a7"/>
      </w:pPr>
      <w:r>
        <w:rPr>
          <w:rStyle w:val="a9"/>
        </w:rPr>
        <w:footnoteRef/>
      </w:r>
      <w:r>
        <w:rPr>
          <w:rtl/>
        </w:rPr>
        <w:t xml:space="preserve"> </w:t>
      </w:r>
      <w:r>
        <w:rPr>
          <w:rFonts w:hint="cs"/>
          <w:rtl/>
        </w:rPr>
        <w:t>בין הוראת אחאב לסריס אחד "</w:t>
      </w:r>
      <w:r w:rsidRPr="000B4B29">
        <w:rPr>
          <w:rFonts w:hint="cs"/>
          <w:rtl/>
        </w:rPr>
        <w:t>מַהֲרָה מִיכָיְהוּ בֶן יִמְלָה</w:t>
      </w:r>
      <w:r>
        <w:rPr>
          <w:rFonts w:hint="cs"/>
          <w:rtl/>
        </w:rPr>
        <w:t xml:space="preserve">" בפסוק ט ובין תיאור הביצוע של פקודה זו </w:t>
      </w:r>
      <w:r w:rsidR="00B554D4">
        <w:rPr>
          <w:rFonts w:hint="cs"/>
          <w:rtl/>
        </w:rPr>
        <w:t>תוך כדי</w:t>
      </w:r>
      <w:r>
        <w:rPr>
          <w:rFonts w:hint="cs"/>
          <w:rtl/>
        </w:rPr>
        <w:t xml:space="preserve"> דו-שיח בין מלאכו של אחאב לבין מיכיהו בפסוקי</w:t>
      </w:r>
      <w:r w:rsidR="00B554D4">
        <w:rPr>
          <w:rFonts w:hint="cs"/>
          <w:rtl/>
        </w:rPr>
        <w:t>ם</w:t>
      </w:r>
      <w:r>
        <w:rPr>
          <w:rFonts w:hint="cs"/>
          <w:rtl/>
        </w:rPr>
        <w:t xml:space="preserve"> יג–יד חוצצת תמונה בת שלושה פסוקים (י–יב), ובה מתוארים שני המלכים היושבים בשער שומרון ולפניהם מתנבאים צדקיה בן כנענה וארבע מאות הנביאים על הצלחה במלחמת רמות גלעד. על </w:t>
      </w:r>
      <w:r w:rsidR="00B554D4">
        <w:rPr>
          <w:rFonts w:hint="cs"/>
          <w:rtl/>
        </w:rPr>
        <w:t>הטעם ל</w:t>
      </w:r>
      <w:r>
        <w:rPr>
          <w:rFonts w:hint="cs"/>
          <w:rtl/>
        </w:rPr>
        <w:t>מקומה של תמונה זו בסיפור נדון להלן בסע</w:t>
      </w:r>
      <w:r w:rsidRPr="00B554D4">
        <w:rPr>
          <w:rFonts w:hint="cs"/>
          <w:rtl/>
        </w:rPr>
        <w:t>יף 7.</w:t>
      </w:r>
    </w:p>
  </w:footnote>
  <w:footnote w:id="2">
    <w:p w:rsidR="001A5B01" w:rsidRDefault="001A5B01" w:rsidP="001A5B01">
      <w:pPr>
        <w:pStyle w:val="a7"/>
        <w:rPr>
          <w:rtl/>
        </w:rPr>
      </w:pPr>
      <w:r>
        <w:rPr>
          <w:rStyle w:val="a9"/>
        </w:rPr>
        <w:footnoteRef/>
      </w:r>
      <w:r>
        <w:rPr>
          <w:rtl/>
        </w:rPr>
        <w:t xml:space="preserve"> </w:t>
      </w:r>
      <w:r>
        <w:rPr>
          <w:rFonts w:hint="cs"/>
          <w:rtl/>
        </w:rPr>
        <w:t>בסיפור המלחמות של אחאב בארם נגזר על אחאב (כ', מב) "</w:t>
      </w:r>
      <w:r w:rsidRPr="008C2A4E">
        <w:rPr>
          <w:rFonts w:hint="cs"/>
          <w:rtl/>
        </w:rPr>
        <w:t>יַעַן שִׁלַּחְתָּ אֶת אִישׁ חֶרְמִי מִיָּד וְהָיְתָה נַפְשְׁךָ תַּחַת נַפְשׁוֹ</w:t>
      </w:r>
      <w:r>
        <w:rPr>
          <w:rFonts w:hint="cs"/>
          <w:rtl/>
        </w:rPr>
        <w:t>...".</w:t>
      </w:r>
    </w:p>
    <w:p w:rsidR="001A5B01" w:rsidRDefault="001A5B01" w:rsidP="001A5B01">
      <w:pPr>
        <w:pStyle w:val="a7"/>
        <w:rPr>
          <w:rtl/>
        </w:rPr>
      </w:pPr>
      <w:r>
        <w:rPr>
          <w:rFonts w:hint="cs"/>
          <w:rtl/>
        </w:rPr>
        <w:t>בסיפור כרם נבות נגזר על אחאב (כ"א, יט) "</w:t>
      </w:r>
      <w:r w:rsidRPr="008C2A4E">
        <w:rPr>
          <w:rFonts w:hint="cs"/>
          <w:rtl/>
        </w:rPr>
        <w:t>בִּמְקוֹם אֲשֶׁר לָקְקוּ הַכְּלָבִים אֶת דַּם נָבוֹת יָלֹקּוּ הַכְּלָבִים אֶת דָּמְךָ גַּם אָתָּה</w:t>
      </w:r>
      <w:r>
        <w:rPr>
          <w:rFonts w:hint="cs"/>
          <w:rtl/>
        </w:rPr>
        <w:t>".</w:t>
      </w:r>
    </w:p>
    <w:p w:rsidR="001A5B01" w:rsidRDefault="001A5B01" w:rsidP="001A5B01">
      <w:pPr>
        <w:pStyle w:val="a7"/>
        <w:rPr>
          <w:rtl/>
        </w:rPr>
      </w:pPr>
      <w:r>
        <w:rPr>
          <w:rFonts w:hint="cs"/>
          <w:rtl/>
        </w:rPr>
        <w:t>בסיפורנו מתואר מותו של אחאב במלחמה עם בן הדד מלך ארם, ובכך מתקיימת הנבואה שבפרק כ'; בסיום הסיפור, בתיאור קבורתו של אחאב בשומרון ורחיצת רכבו שטוף דמו בברכת שומרון נאמר (כ"ב, לח) "</w:t>
      </w:r>
      <w:r w:rsidRPr="008C2A4E">
        <w:rPr>
          <w:rFonts w:hint="cs"/>
          <w:b/>
          <w:bCs/>
          <w:rtl/>
        </w:rPr>
        <w:t>וַיָּלֹקּוּ הַכְּלָבִים אֶת דָּמוֹ</w:t>
      </w:r>
      <w:r w:rsidRPr="008C2A4E">
        <w:rPr>
          <w:rFonts w:hint="cs"/>
          <w:rtl/>
        </w:rPr>
        <w:t xml:space="preserve"> וְהַזֹּנוֹת רָחָצוּ </w:t>
      </w:r>
      <w:r w:rsidRPr="008C2A4E">
        <w:rPr>
          <w:rFonts w:hint="cs"/>
          <w:b/>
          <w:bCs/>
          <w:rtl/>
        </w:rPr>
        <w:t>כִּדְבַר ה' אֲשֶׁר דִּבֵּר</w:t>
      </w:r>
      <w:r>
        <w:rPr>
          <w:rFonts w:hint="cs"/>
          <w:rtl/>
        </w:rPr>
        <w:t>".</w:t>
      </w:r>
    </w:p>
    <w:p w:rsidR="001A5B01" w:rsidRDefault="001A5B01" w:rsidP="001A5B01">
      <w:pPr>
        <w:pStyle w:val="a7"/>
      </w:pPr>
      <w:r>
        <w:rPr>
          <w:rFonts w:hint="cs"/>
          <w:rtl/>
        </w:rPr>
        <w:t>וראה בעיון המבוא השלישי ג</w:t>
      </w:r>
      <w:r w:rsidRPr="005F3010">
        <w:rPr>
          <w:vertAlign w:val="subscript"/>
          <w:rtl/>
        </w:rPr>
        <w:t>5</w:t>
      </w:r>
      <w:r>
        <w:rPr>
          <w:rFonts w:hint="cs"/>
          <w:rtl/>
        </w:rPr>
        <w:t>.</w:t>
      </w:r>
    </w:p>
  </w:footnote>
  <w:footnote w:id="3">
    <w:p w:rsidR="005F3010" w:rsidRDefault="005F3010" w:rsidP="00D17362">
      <w:pPr>
        <w:pStyle w:val="a7"/>
      </w:pPr>
      <w:r>
        <w:rPr>
          <w:rStyle w:val="a9"/>
        </w:rPr>
        <w:footnoteRef/>
      </w:r>
      <w:r>
        <w:rPr>
          <w:rtl/>
        </w:rPr>
        <w:t xml:space="preserve"> </w:t>
      </w:r>
      <w:r w:rsidRPr="00D17362">
        <w:rPr>
          <w:rFonts w:hint="cs"/>
          <w:rtl/>
        </w:rPr>
        <w:t>ר</w:t>
      </w:r>
      <w:r w:rsidR="00D17362" w:rsidRPr="00D17362">
        <w:rPr>
          <w:rFonts w:hint="cs"/>
          <w:rtl/>
        </w:rPr>
        <w:t>"</w:t>
      </w:r>
      <w:r w:rsidRPr="00D17362">
        <w:rPr>
          <w:rFonts w:hint="cs"/>
          <w:rtl/>
        </w:rPr>
        <w:t>י</w:t>
      </w:r>
      <w:r w:rsidR="00D17362">
        <w:rPr>
          <w:rFonts w:hint="cs"/>
          <w:rtl/>
        </w:rPr>
        <w:t xml:space="preserve"> אברבנאל</w:t>
      </w:r>
      <w:r>
        <w:rPr>
          <w:rFonts w:hint="cs"/>
          <w:rtl/>
        </w:rPr>
        <w:t xml:space="preserve"> רואה בפסוק א בפרקנו "</w:t>
      </w:r>
      <w:r w:rsidRPr="00BE2E5C">
        <w:rPr>
          <w:rFonts w:hint="cs"/>
          <w:rtl/>
        </w:rPr>
        <w:t>וַיֵּשְׁבוּ שָׁלֹשׁ שָׁנִים אֵין מִלְחָמָה בֵּין אֲרָם וּבֵין יִשְׂרָאֵל</w:t>
      </w:r>
      <w:r>
        <w:rPr>
          <w:rFonts w:hint="cs"/>
          <w:rtl/>
        </w:rPr>
        <w:t xml:space="preserve">" את סיומו של סיפור כרם נבות, כפי שעולה מחלוקת פרשות המסורה המשייכת פסוק זה לפרשה הקודמת. בשלוש שנות השקט הללו </w:t>
      </w:r>
      <w:r w:rsidR="00D17362">
        <w:rPr>
          <w:rFonts w:hint="cs"/>
          <w:rtl/>
        </w:rPr>
        <w:t xml:space="preserve">הוא </w:t>
      </w:r>
      <w:r>
        <w:rPr>
          <w:rFonts w:hint="cs"/>
          <w:rtl/>
        </w:rPr>
        <w:t>רואה תגובה א-לוהית לתשובתו החלקית של אחאב במפגשו עם אליהו בכרם נבות. וראה עיון המבוא א</w:t>
      </w:r>
      <w:r w:rsidRPr="005F3010">
        <w:rPr>
          <w:vertAlign w:val="subscript"/>
          <w:rtl/>
        </w:rPr>
        <w:t>1</w:t>
      </w:r>
      <w:r>
        <w:rPr>
          <w:rFonts w:hint="cs"/>
          <w:rtl/>
        </w:rPr>
        <w:t>.</w:t>
      </w:r>
    </w:p>
  </w:footnote>
  <w:footnote w:id="4">
    <w:p w:rsidR="005F3010" w:rsidRDefault="005F3010" w:rsidP="007219DC">
      <w:pPr>
        <w:pStyle w:val="a7"/>
      </w:pPr>
      <w:r>
        <w:rPr>
          <w:rStyle w:val="a9"/>
        </w:rPr>
        <w:footnoteRef/>
      </w:r>
      <w:r>
        <w:rPr>
          <w:rtl/>
        </w:rPr>
        <w:t xml:space="preserve"> </w:t>
      </w:r>
      <w:r>
        <w:rPr>
          <w:rFonts w:hint="cs"/>
          <w:rtl/>
        </w:rPr>
        <w:t>כוונתו של יוסף כמובן לסיפור במל"א י"ג, א–ה. הזיהוי של איש הא-לוהים שבא מיהודה עם עִדו הנביא מופיע בדברי חז"ל בכמה מקומות במקורות מאוחרים בהרבה ליוסף.</w:t>
      </w:r>
    </w:p>
  </w:footnote>
  <w:footnote w:id="5">
    <w:p w:rsidR="005F3010" w:rsidRDefault="005F3010" w:rsidP="00161E72">
      <w:pPr>
        <w:pStyle w:val="a7"/>
        <w:rPr>
          <w:rtl/>
        </w:rPr>
      </w:pPr>
      <w:r>
        <w:rPr>
          <w:rStyle w:val="a9"/>
        </w:rPr>
        <w:footnoteRef/>
      </w:r>
      <w:r>
        <w:rPr>
          <w:rtl/>
        </w:rPr>
        <w:t xml:space="preserve"> </w:t>
      </w:r>
      <w:r w:rsidRPr="00473C58">
        <w:rPr>
          <w:rFonts w:hint="cs"/>
          <w:rtl/>
        </w:rPr>
        <w:t>על דבריו אלו מעיר המתרגם אברהם שליט (בהערה 519): "כאן מדבר יוסף ברוח הסטואה, שהייתה מייחסת את מהלך המאורעות בעולם לגורל הבלתי משתנה והאכזרי"</w:t>
      </w:r>
      <w:r w:rsidR="00161E72">
        <w:rPr>
          <w:rFonts w:hint="cs"/>
          <w:rtl/>
        </w:rPr>
        <w:t>.</w:t>
      </w:r>
    </w:p>
  </w:footnote>
  <w:footnote w:id="6">
    <w:p w:rsidR="005F3010" w:rsidRDefault="005F3010" w:rsidP="008C04FF">
      <w:pPr>
        <w:pStyle w:val="a7"/>
        <w:rPr>
          <w:rtl/>
        </w:rPr>
      </w:pPr>
      <w:r>
        <w:rPr>
          <w:rStyle w:val="a9"/>
        </w:rPr>
        <w:footnoteRef/>
      </w:r>
      <w:r>
        <w:rPr>
          <w:rtl/>
        </w:rPr>
        <w:t xml:space="preserve"> </w:t>
      </w:r>
      <w:r w:rsidRPr="00BF679E">
        <w:rPr>
          <w:rFonts w:hint="cs"/>
          <w:rtl/>
        </w:rPr>
        <w:t>יוסף בדבריו אמנם 'ניטרל' את הסכנה הנשקפת מצד מיכיהו להתגשמות 'גזרת הגורל' ביחס לאחאב, בהעניקו לצדקיה ניצחון במאבק על שכנוע אחאב. ניצחון זה הושג בזכות 'שתיקה של מעלה' על מעשהו המחוצף של צדקיה שהיכה את נביא ה' מיכיהו</w:t>
      </w:r>
      <w:r>
        <w:rPr>
          <w:rFonts w:hint="cs"/>
          <w:rtl/>
        </w:rPr>
        <w:t xml:space="preserve"> ולא נענש על כך</w:t>
      </w:r>
      <w:r w:rsidRPr="00BF679E">
        <w:rPr>
          <w:rFonts w:hint="cs"/>
          <w:rtl/>
        </w:rPr>
        <w:t>. אולם אנו שואלים: לְמה נועדה עצם שליחותו של מיכיהו?</w:t>
      </w:r>
    </w:p>
  </w:footnote>
  <w:footnote w:id="7">
    <w:p w:rsidR="005F3010" w:rsidRDefault="005F3010" w:rsidP="008C04FF">
      <w:pPr>
        <w:pStyle w:val="a7"/>
      </w:pPr>
      <w:r>
        <w:rPr>
          <w:rStyle w:val="a9"/>
        </w:rPr>
        <w:footnoteRef/>
      </w:r>
      <w:r>
        <w:rPr>
          <w:rtl/>
        </w:rPr>
        <w:t xml:space="preserve"> </w:t>
      </w:r>
      <w:r w:rsidRPr="00B64E5B">
        <w:rPr>
          <w:rFonts w:hint="cs"/>
          <w:rtl/>
        </w:rPr>
        <w:t xml:space="preserve">דברי הרמב"ם </w:t>
      </w:r>
      <w:r w:rsidR="008C04FF">
        <w:rPr>
          <w:rFonts w:hint="cs"/>
          <w:rtl/>
        </w:rPr>
        <w:t xml:space="preserve">הללו </w:t>
      </w:r>
      <w:r w:rsidRPr="00B64E5B">
        <w:rPr>
          <w:rFonts w:hint="cs"/>
          <w:rtl/>
        </w:rPr>
        <w:t xml:space="preserve">על פרעה </w:t>
      </w:r>
      <w:r w:rsidR="008C04FF">
        <w:rPr>
          <w:rFonts w:hint="cs"/>
          <w:rtl/>
        </w:rPr>
        <w:t>עשויים להיראות דומים לדברי יוסף</w:t>
      </w:r>
      <w:r w:rsidRPr="00B64E5B">
        <w:rPr>
          <w:rFonts w:hint="cs"/>
          <w:rtl/>
        </w:rPr>
        <w:t xml:space="preserve"> שהבאנו לעיל.</w:t>
      </w:r>
      <w:r w:rsidRPr="00B64E5B">
        <w:rPr>
          <w:rFonts w:hint="cs"/>
          <w:sz w:val="22"/>
          <w:szCs w:val="22"/>
          <w:rtl/>
        </w:rPr>
        <w:t xml:space="preserve"> </w:t>
      </w:r>
      <w:r w:rsidR="008C04FF">
        <w:rPr>
          <w:rFonts w:hint="cs"/>
          <w:rtl/>
        </w:rPr>
        <w:t xml:space="preserve">אולם באמת אין הם דומים: </w:t>
      </w:r>
      <w:r w:rsidRPr="00B64E5B">
        <w:rPr>
          <w:rFonts w:hint="cs"/>
          <w:rtl/>
        </w:rPr>
        <w:t>יוסף אינו תולה את ה</w:t>
      </w:r>
      <w:r>
        <w:rPr>
          <w:rFonts w:hint="cs"/>
          <w:rtl/>
        </w:rPr>
        <w:t>יגררותו של אחאב אחר גורלו</w:t>
      </w:r>
      <w:r w:rsidRPr="00B64E5B">
        <w:rPr>
          <w:rFonts w:hint="cs"/>
          <w:rtl/>
        </w:rPr>
        <w:t xml:space="preserve"> בחטאיו ובעונש שהושת עליו (כלומר, דיונו אינו בהקשר המוסרי-דתי), אלא בנטייה אנושית כללית ללכת שולל אחרי אשליות, נטייה המשמשת ביד 'הגורל' לשם מימוש מטרותיו.</w:t>
      </w:r>
    </w:p>
  </w:footnote>
  <w:footnote w:id="8">
    <w:p w:rsidR="005F3010" w:rsidRDefault="005F3010">
      <w:pPr>
        <w:pStyle w:val="a7"/>
      </w:pPr>
      <w:r>
        <w:rPr>
          <w:rStyle w:val="a9"/>
        </w:rPr>
        <w:footnoteRef/>
      </w:r>
      <w:r>
        <w:rPr>
          <w:rtl/>
        </w:rPr>
        <w:t xml:space="preserve"> </w:t>
      </w:r>
      <w:r>
        <w:rPr>
          <w:rFonts w:hint="cs"/>
          <w:rtl/>
        </w:rPr>
        <w:t xml:space="preserve">מנועי הבחירה החפשית שהרמב"ם מזכיר בהלכות תשובה על סמך הפסוקים במקרא הם: פרעה, סיחון, הכנענים </w:t>
      </w:r>
      <w:r w:rsidR="003572F6">
        <w:rPr>
          <w:rFonts w:hint="cs"/>
          <w:rtl/>
        </w:rPr>
        <w:t xml:space="preserve">בדור הכיבוש </w:t>
      </w:r>
      <w:r>
        <w:rPr>
          <w:rFonts w:hint="cs"/>
          <w:rtl/>
        </w:rPr>
        <w:t>וישראל בשתי תקופות שונות.</w:t>
      </w:r>
    </w:p>
  </w:footnote>
  <w:footnote w:id="9">
    <w:p w:rsidR="005F3010" w:rsidRDefault="005F3010" w:rsidP="006E1208">
      <w:pPr>
        <w:pStyle w:val="a7"/>
      </w:pPr>
      <w:r>
        <w:rPr>
          <w:rStyle w:val="a9"/>
        </w:rPr>
        <w:footnoteRef/>
      </w:r>
      <w:r>
        <w:rPr>
          <w:rtl/>
        </w:rPr>
        <w:t xml:space="preserve"> </w:t>
      </w:r>
      <w:r>
        <w:rPr>
          <w:rFonts w:hint="cs"/>
          <w:rtl/>
        </w:rPr>
        <w:t>ראה דיוננו על כך בעיון לפרשת וארא בסדרה השלישית, עמודים 304–305, ובמראי המקום המובאים שם, וכן בהערה 34 בעמוד 302 שם.</w:t>
      </w:r>
    </w:p>
  </w:footnote>
  <w:footnote w:id="10">
    <w:p w:rsidR="00871D73" w:rsidRDefault="005F3010" w:rsidP="00871D73">
      <w:pPr>
        <w:pStyle w:val="a7"/>
      </w:pPr>
      <w:r>
        <w:rPr>
          <w:rStyle w:val="a9"/>
        </w:rPr>
        <w:footnoteRef/>
      </w:r>
      <w:r>
        <w:rPr>
          <w:rtl/>
        </w:rPr>
        <w:t xml:space="preserve"> </w:t>
      </w:r>
      <w:r w:rsidR="00871D73" w:rsidRPr="00871D73">
        <w:rPr>
          <w:rFonts w:hint="cs"/>
          <w:rtl/>
        </w:rPr>
        <w:t>הבנה זו של סיפורנו מתחייבת גם מחמת השיקול הספרותי הבא: ניתן לקרוא את סיפורנו בפני עצמו, גם בלא ידיעת הסיפורים שקדמו לו בפרקים כ'–כ"א, אף שהסיפור יהא עמום בכמה מקומות (עמדנו על כך בעיון המבוא ב, בקשר לדיון על מעמדו של הסיפור הבודד בתוך המכלול הסיפורי). מהי אפוא משמעות סיפורנו כשהוא עומד בפני עצמו? זהו סיפור על חטא ועונשו, ששניהם כלולים בסיפור עצמו! ידיעת הסיפורים הקודמים אמנם מעשירה מאוד את הבנת סיפורנו ומעניקה לו רקע אחורי ומשמעות נוספת ועמוקה, ובכל זאת אין הוא תלוי בהם מבחינה ספרותית.</w:t>
      </w:r>
    </w:p>
  </w:footnote>
  <w:footnote w:id="11">
    <w:p w:rsidR="005F3010" w:rsidRDefault="005F3010">
      <w:pPr>
        <w:pStyle w:val="a7"/>
      </w:pPr>
      <w:r>
        <w:rPr>
          <w:rStyle w:val="a9"/>
        </w:rPr>
        <w:footnoteRef/>
      </w:r>
      <w:r>
        <w:rPr>
          <w:rtl/>
        </w:rPr>
        <w:t xml:space="preserve"> </w:t>
      </w:r>
      <w:r>
        <w:rPr>
          <w:rFonts w:hint="cs"/>
          <w:rtl/>
        </w:rPr>
        <w:t>לסיטואציה זו, שבה אחאב יוצא למלחמה שאינו צריך לצאת אליה, ושבה צפוי מותו, ואינו שואל בדבר ה', מתאימה האמירה שבתלמוד (בבא קמא סט ע"א) "הלעיטהו לרשע וימות".</w:t>
      </w:r>
    </w:p>
  </w:footnote>
  <w:footnote w:id="12">
    <w:p w:rsidR="00B07E20" w:rsidRDefault="00B07E20" w:rsidP="00B07E20">
      <w:pPr>
        <w:pStyle w:val="a7"/>
      </w:pPr>
      <w:r>
        <w:rPr>
          <w:rStyle w:val="a9"/>
        </w:rPr>
        <w:footnoteRef/>
      </w:r>
      <w:r>
        <w:rPr>
          <w:rtl/>
        </w:rPr>
        <w:t xml:space="preserve"> </w:t>
      </w:r>
      <w:r>
        <w:rPr>
          <w:rFonts w:hint="cs"/>
          <w:rtl/>
        </w:rPr>
        <w:t>בדיעבד, מצבו של אחאב ברגע זה טוב ממצבו של יאשיהו, שיצא למלחמה שלא היה צריך לצאת אליה, בלא להימלך בנביא תחילה, ונפל באותה מלחמה.</w:t>
      </w:r>
    </w:p>
  </w:footnote>
  <w:footnote w:id="13">
    <w:p w:rsidR="005F3010" w:rsidRDefault="005F3010">
      <w:pPr>
        <w:pStyle w:val="a7"/>
      </w:pPr>
      <w:r>
        <w:rPr>
          <w:rStyle w:val="a9"/>
        </w:rPr>
        <w:footnoteRef/>
      </w:r>
      <w:r>
        <w:rPr>
          <w:rtl/>
        </w:rPr>
        <w:t xml:space="preserve"> </w:t>
      </w:r>
      <w:r>
        <w:rPr>
          <w:rFonts w:hint="cs"/>
          <w:rtl/>
        </w:rPr>
        <w:t>בפרק כ' חטא אחאב בחנינת בן הדד, בניגוד למה שהשתמע מנבואת הנביא, וגם יחסו של הנביא המוכיחו נשתנה לרעה (ראה בעיונים המתאימים בסדרה הקודמת). הישמעות למיכיהו בן ימלה עתה, יש בה תיקון לשני הדברים הללו גם יחד.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5F3010" w:rsidRPr="004D2C0D" w:rsidRDefault="005F3010"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7738DB" w:rsidRPr="007738DB">
          <w:rPr>
            <w:b/>
            <w:bCs/>
            <w:noProof/>
            <w:sz w:val="24"/>
            <w:szCs w:val="24"/>
            <w:rtl/>
            <w:lang w:val="he-IL"/>
          </w:rPr>
          <w:t>2</w:t>
        </w:r>
        <w:r w:rsidRPr="004D2C0D">
          <w:rPr>
            <w:b/>
            <w:bCs/>
            <w:sz w:val="24"/>
            <w:szCs w:val="24"/>
          </w:rPr>
          <w:fldChar w:fldCharType="end"/>
        </w:r>
      </w:p>
    </w:sdtContent>
  </w:sdt>
  <w:p w:rsidR="005F3010" w:rsidRDefault="005F3010" w:rsidP="00714017">
    <w:pPr>
      <w:pStyle w:val="a3"/>
    </w:pPr>
  </w:p>
  <w:p w:rsidR="005F3010" w:rsidRDefault="005F3010"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F3010" w:rsidRPr="004D2C0D" w:rsidTr="00F91F8C">
      <w:tc>
        <w:tcPr>
          <w:tcW w:w="4927" w:type="dxa"/>
          <w:tcBorders>
            <w:top w:val="nil"/>
            <w:left w:val="nil"/>
            <w:bottom w:val="double" w:sz="4" w:space="0" w:color="auto"/>
            <w:right w:val="nil"/>
          </w:tcBorders>
        </w:tcPr>
        <w:p w:rsidR="005F3010" w:rsidRPr="004D2C0D" w:rsidRDefault="005F3010"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5F3010" w:rsidRPr="004D2C0D" w:rsidRDefault="005F3010" w:rsidP="00116882">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49</w:t>
          </w:r>
        </w:p>
        <w:p w:rsidR="005F3010" w:rsidRPr="004D2C0D" w:rsidRDefault="005F3010"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F3010" w:rsidRPr="004D2C0D" w:rsidRDefault="007738DB"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5F3010" w:rsidRPr="00783F2C">
              <w:rPr>
                <w:rStyle w:val="Hyperlink"/>
                <w:rFonts w:ascii="Times New Roman" w:eastAsia="Times New Roman" w:hAnsi="Times New Roman"/>
                <w:b/>
                <w:bCs/>
                <w:sz w:val="28"/>
                <w:szCs w:val="28"/>
              </w:rPr>
              <w:t>http://vbm.etzion.org.il</w:t>
            </w:r>
          </w:hyperlink>
        </w:p>
      </w:tc>
    </w:tr>
  </w:tbl>
  <w:p w:rsidR="005F3010" w:rsidRPr="004D2C0D" w:rsidRDefault="005F30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5pt;visibility:visible;mso-wrap-style:square" o:bullet="t">
        <v:imagedata r:id="rId1" o:title=""/>
      </v:shape>
    </w:pict>
  </w:numPicBullet>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1631983"/>
    <w:multiLevelType w:val="hybridMultilevel"/>
    <w:tmpl w:val="038EDED6"/>
    <w:lvl w:ilvl="0" w:tplc="0409000F">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0F84"/>
    <w:multiLevelType w:val="hybridMultilevel"/>
    <w:tmpl w:val="F5CAF10C"/>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7BB82351"/>
    <w:multiLevelType w:val="hybridMultilevel"/>
    <w:tmpl w:val="4ABEB4C6"/>
    <w:lvl w:ilvl="0" w:tplc="9CE471FA">
      <w:start w:val="1"/>
      <w:numFmt w:val="bullet"/>
      <w:lvlText w:val=""/>
      <w:lvlPicBulletId w:val="0"/>
      <w:lvlJc w:val="left"/>
      <w:pPr>
        <w:tabs>
          <w:tab w:val="num" w:pos="360"/>
        </w:tabs>
        <w:ind w:left="360" w:hanging="360"/>
      </w:pPr>
      <w:rPr>
        <w:rFonts w:ascii="Symbol" w:hAnsi="Symbol" w:hint="default"/>
      </w:rPr>
    </w:lvl>
    <w:lvl w:ilvl="1" w:tplc="17CE9E26" w:tentative="1">
      <w:start w:val="1"/>
      <w:numFmt w:val="bullet"/>
      <w:lvlText w:val=""/>
      <w:lvlJc w:val="left"/>
      <w:pPr>
        <w:tabs>
          <w:tab w:val="num" w:pos="1080"/>
        </w:tabs>
        <w:ind w:left="1080" w:hanging="360"/>
      </w:pPr>
      <w:rPr>
        <w:rFonts w:ascii="Symbol" w:hAnsi="Symbol" w:hint="default"/>
      </w:rPr>
    </w:lvl>
    <w:lvl w:ilvl="2" w:tplc="C3DA30EA" w:tentative="1">
      <w:start w:val="1"/>
      <w:numFmt w:val="bullet"/>
      <w:lvlText w:val=""/>
      <w:lvlJc w:val="left"/>
      <w:pPr>
        <w:tabs>
          <w:tab w:val="num" w:pos="1800"/>
        </w:tabs>
        <w:ind w:left="1800" w:hanging="360"/>
      </w:pPr>
      <w:rPr>
        <w:rFonts w:ascii="Symbol" w:hAnsi="Symbol" w:hint="default"/>
      </w:rPr>
    </w:lvl>
    <w:lvl w:ilvl="3" w:tplc="E128703A" w:tentative="1">
      <w:start w:val="1"/>
      <w:numFmt w:val="bullet"/>
      <w:lvlText w:val=""/>
      <w:lvlJc w:val="left"/>
      <w:pPr>
        <w:tabs>
          <w:tab w:val="num" w:pos="2520"/>
        </w:tabs>
        <w:ind w:left="2520" w:hanging="360"/>
      </w:pPr>
      <w:rPr>
        <w:rFonts w:ascii="Symbol" w:hAnsi="Symbol" w:hint="default"/>
      </w:rPr>
    </w:lvl>
    <w:lvl w:ilvl="4" w:tplc="F3DAB81E" w:tentative="1">
      <w:start w:val="1"/>
      <w:numFmt w:val="bullet"/>
      <w:lvlText w:val=""/>
      <w:lvlJc w:val="left"/>
      <w:pPr>
        <w:tabs>
          <w:tab w:val="num" w:pos="3240"/>
        </w:tabs>
        <w:ind w:left="3240" w:hanging="360"/>
      </w:pPr>
      <w:rPr>
        <w:rFonts w:ascii="Symbol" w:hAnsi="Symbol" w:hint="default"/>
      </w:rPr>
    </w:lvl>
    <w:lvl w:ilvl="5" w:tplc="F8045958" w:tentative="1">
      <w:start w:val="1"/>
      <w:numFmt w:val="bullet"/>
      <w:lvlText w:val=""/>
      <w:lvlJc w:val="left"/>
      <w:pPr>
        <w:tabs>
          <w:tab w:val="num" w:pos="3960"/>
        </w:tabs>
        <w:ind w:left="3960" w:hanging="360"/>
      </w:pPr>
      <w:rPr>
        <w:rFonts w:ascii="Symbol" w:hAnsi="Symbol" w:hint="default"/>
      </w:rPr>
    </w:lvl>
    <w:lvl w:ilvl="6" w:tplc="D764BEEE" w:tentative="1">
      <w:start w:val="1"/>
      <w:numFmt w:val="bullet"/>
      <w:lvlText w:val=""/>
      <w:lvlJc w:val="left"/>
      <w:pPr>
        <w:tabs>
          <w:tab w:val="num" w:pos="4680"/>
        </w:tabs>
        <w:ind w:left="4680" w:hanging="360"/>
      </w:pPr>
      <w:rPr>
        <w:rFonts w:ascii="Symbol" w:hAnsi="Symbol" w:hint="default"/>
      </w:rPr>
    </w:lvl>
    <w:lvl w:ilvl="7" w:tplc="25F821E8" w:tentative="1">
      <w:start w:val="1"/>
      <w:numFmt w:val="bullet"/>
      <w:lvlText w:val=""/>
      <w:lvlJc w:val="left"/>
      <w:pPr>
        <w:tabs>
          <w:tab w:val="num" w:pos="5400"/>
        </w:tabs>
        <w:ind w:left="5400" w:hanging="360"/>
      </w:pPr>
      <w:rPr>
        <w:rFonts w:ascii="Symbol" w:hAnsi="Symbol" w:hint="default"/>
      </w:rPr>
    </w:lvl>
    <w:lvl w:ilvl="8" w:tplc="26E22824"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1"/>
  </w:num>
  <w:num w:numId="9">
    <w:abstractNumId w:val="1"/>
  </w:num>
  <w:num w:numId="10">
    <w:abstractNumId w:val="10"/>
  </w:num>
  <w:num w:numId="11">
    <w:abstractNumId w:val="9"/>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5DF"/>
    <w:rsid w:val="0002114D"/>
    <w:rsid w:val="00021EF5"/>
    <w:rsid w:val="00026E25"/>
    <w:rsid w:val="00026F7D"/>
    <w:rsid w:val="000370DB"/>
    <w:rsid w:val="000416DA"/>
    <w:rsid w:val="0004360D"/>
    <w:rsid w:val="000438D1"/>
    <w:rsid w:val="0005019C"/>
    <w:rsid w:val="000642E0"/>
    <w:rsid w:val="00072199"/>
    <w:rsid w:val="00084807"/>
    <w:rsid w:val="000B4B29"/>
    <w:rsid w:val="000D08B1"/>
    <w:rsid w:val="000D6A1C"/>
    <w:rsid w:val="000E0832"/>
    <w:rsid w:val="000F0D91"/>
    <w:rsid w:val="00116882"/>
    <w:rsid w:val="001267C7"/>
    <w:rsid w:val="00136F95"/>
    <w:rsid w:val="00153D01"/>
    <w:rsid w:val="00155FD0"/>
    <w:rsid w:val="0015633D"/>
    <w:rsid w:val="00160CDA"/>
    <w:rsid w:val="00161E72"/>
    <w:rsid w:val="001711A4"/>
    <w:rsid w:val="00186BBB"/>
    <w:rsid w:val="0019039C"/>
    <w:rsid w:val="00192AB3"/>
    <w:rsid w:val="00195DDE"/>
    <w:rsid w:val="001A361C"/>
    <w:rsid w:val="001A5B01"/>
    <w:rsid w:val="001B09F4"/>
    <w:rsid w:val="001B0CFD"/>
    <w:rsid w:val="001D4B3A"/>
    <w:rsid w:val="001E1076"/>
    <w:rsid w:val="00233E01"/>
    <w:rsid w:val="00241AA1"/>
    <w:rsid w:val="00245295"/>
    <w:rsid w:val="002709AB"/>
    <w:rsid w:val="0028023B"/>
    <w:rsid w:val="002808BB"/>
    <w:rsid w:val="00286480"/>
    <w:rsid w:val="00287A75"/>
    <w:rsid w:val="002C5EBF"/>
    <w:rsid w:val="002C7954"/>
    <w:rsid w:val="002D485C"/>
    <w:rsid w:val="0031649B"/>
    <w:rsid w:val="00354AB2"/>
    <w:rsid w:val="003572F6"/>
    <w:rsid w:val="0036533B"/>
    <w:rsid w:val="00370690"/>
    <w:rsid w:val="003713C7"/>
    <w:rsid w:val="00372CC3"/>
    <w:rsid w:val="00385546"/>
    <w:rsid w:val="00390E2B"/>
    <w:rsid w:val="00392561"/>
    <w:rsid w:val="003A507F"/>
    <w:rsid w:val="003C4261"/>
    <w:rsid w:val="003C6397"/>
    <w:rsid w:val="003D30AD"/>
    <w:rsid w:val="003E2028"/>
    <w:rsid w:val="003E2952"/>
    <w:rsid w:val="00417E9B"/>
    <w:rsid w:val="00422369"/>
    <w:rsid w:val="0043101F"/>
    <w:rsid w:val="00456783"/>
    <w:rsid w:val="00460B6B"/>
    <w:rsid w:val="00473C58"/>
    <w:rsid w:val="00485F9C"/>
    <w:rsid w:val="00493630"/>
    <w:rsid w:val="00493A7B"/>
    <w:rsid w:val="00496AF5"/>
    <w:rsid w:val="004A03C5"/>
    <w:rsid w:val="004B3AB5"/>
    <w:rsid w:val="004C207A"/>
    <w:rsid w:val="004D2C0D"/>
    <w:rsid w:val="004D4DF8"/>
    <w:rsid w:val="005036AE"/>
    <w:rsid w:val="0050489C"/>
    <w:rsid w:val="005122A1"/>
    <w:rsid w:val="005374FE"/>
    <w:rsid w:val="00540017"/>
    <w:rsid w:val="005449D5"/>
    <w:rsid w:val="00550AF6"/>
    <w:rsid w:val="00556446"/>
    <w:rsid w:val="00557A9A"/>
    <w:rsid w:val="00570044"/>
    <w:rsid w:val="00572B04"/>
    <w:rsid w:val="00574FFE"/>
    <w:rsid w:val="0058108B"/>
    <w:rsid w:val="005831C2"/>
    <w:rsid w:val="00587574"/>
    <w:rsid w:val="0059466A"/>
    <w:rsid w:val="005A231A"/>
    <w:rsid w:val="005B18EC"/>
    <w:rsid w:val="005B370B"/>
    <w:rsid w:val="005D5F5F"/>
    <w:rsid w:val="005E1D9D"/>
    <w:rsid w:val="005E7EFE"/>
    <w:rsid w:val="005F3010"/>
    <w:rsid w:val="00601AD7"/>
    <w:rsid w:val="00613C70"/>
    <w:rsid w:val="006165F4"/>
    <w:rsid w:val="0061696C"/>
    <w:rsid w:val="00652CED"/>
    <w:rsid w:val="0065700F"/>
    <w:rsid w:val="006736A0"/>
    <w:rsid w:val="006922EA"/>
    <w:rsid w:val="0069276B"/>
    <w:rsid w:val="00694065"/>
    <w:rsid w:val="006A0D1E"/>
    <w:rsid w:val="006A5AEE"/>
    <w:rsid w:val="006C3E0D"/>
    <w:rsid w:val="006C4EC8"/>
    <w:rsid w:val="006E1208"/>
    <w:rsid w:val="00713523"/>
    <w:rsid w:val="00714017"/>
    <w:rsid w:val="00716692"/>
    <w:rsid w:val="007219DC"/>
    <w:rsid w:val="00731B83"/>
    <w:rsid w:val="0073499D"/>
    <w:rsid w:val="00735906"/>
    <w:rsid w:val="00750584"/>
    <w:rsid w:val="00764AD7"/>
    <w:rsid w:val="007738DB"/>
    <w:rsid w:val="00783F2C"/>
    <w:rsid w:val="0079151D"/>
    <w:rsid w:val="007A39B8"/>
    <w:rsid w:val="007A4C65"/>
    <w:rsid w:val="007B014B"/>
    <w:rsid w:val="007B42D9"/>
    <w:rsid w:val="007D4FEF"/>
    <w:rsid w:val="007D7730"/>
    <w:rsid w:val="007D774D"/>
    <w:rsid w:val="008017F2"/>
    <w:rsid w:val="00807F82"/>
    <w:rsid w:val="00820CA4"/>
    <w:rsid w:val="008316B8"/>
    <w:rsid w:val="00834AD4"/>
    <w:rsid w:val="00862200"/>
    <w:rsid w:val="00870E7D"/>
    <w:rsid w:val="00871A78"/>
    <w:rsid w:val="00871D73"/>
    <w:rsid w:val="008730EE"/>
    <w:rsid w:val="00880585"/>
    <w:rsid w:val="00881BCA"/>
    <w:rsid w:val="0089483B"/>
    <w:rsid w:val="008C04FF"/>
    <w:rsid w:val="008C2A4E"/>
    <w:rsid w:val="0090105B"/>
    <w:rsid w:val="00902D47"/>
    <w:rsid w:val="00904436"/>
    <w:rsid w:val="009279FE"/>
    <w:rsid w:val="00944BD5"/>
    <w:rsid w:val="009848AF"/>
    <w:rsid w:val="009A27B7"/>
    <w:rsid w:val="009B070F"/>
    <w:rsid w:val="009B2A85"/>
    <w:rsid w:val="009D2D75"/>
    <w:rsid w:val="009E4F74"/>
    <w:rsid w:val="009E595C"/>
    <w:rsid w:val="009F64D6"/>
    <w:rsid w:val="00A16D74"/>
    <w:rsid w:val="00A2330C"/>
    <w:rsid w:val="00A31D2E"/>
    <w:rsid w:val="00A54EF5"/>
    <w:rsid w:val="00A55433"/>
    <w:rsid w:val="00A60EAA"/>
    <w:rsid w:val="00A7615A"/>
    <w:rsid w:val="00A871F5"/>
    <w:rsid w:val="00A92325"/>
    <w:rsid w:val="00AA2794"/>
    <w:rsid w:val="00AB06E5"/>
    <w:rsid w:val="00AB0BF8"/>
    <w:rsid w:val="00AD3CA6"/>
    <w:rsid w:val="00AD79D4"/>
    <w:rsid w:val="00AF6BBE"/>
    <w:rsid w:val="00B07E20"/>
    <w:rsid w:val="00B13E52"/>
    <w:rsid w:val="00B32122"/>
    <w:rsid w:val="00B333C1"/>
    <w:rsid w:val="00B526D1"/>
    <w:rsid w:val="00B554D4"/>
    <w:rsid w:val="00B64068"/>
    <w:rsid w:val="00B64E5B"/>
    <w:rsid w:val="00B66F3F"/>
    <w:rsid w:val="00B73A4D"/>
    <w:rsid w:val="00B8202D"/>
    <w:rsid w:val="00B867F7"/>
    <w:rsid w:val="00B92967"/>
    <w:rsid w:val="00B93297"/>
    <w:rsid w:val="00B96787"/>
    <w:rsid w:val="00BB3A74"/>
    <w:rsid w:val="00BC3CEC"/>
    <w:rsid w:val="00BE0744"/>
    <w:rsid w:val="00BE2E5C"/>
    <w:rsid w:val="00BF150A"/>
    <w:rsid w:val="00BF679E"/>
    <w:rsid w:val="00C1323C"/>
    <w:rsid w:val="00C15389"/>
    <w:rsid w:val="00C409C3"/>
    <w:rsid w:val="00C50F82"/>
    <w:rsid w:val="00C63266"/>
    <w:rsid w:val="00CA1A31"/>
    <w:rsid w:val="00CA7598"/>
    <w:rsid w:val="00CD2F0E"/>
    <w:rsid w:val="00CE24B8"/>
    <w:rsid w:val="00CE32F0"/>
    <w:rsid w:val="00CE4012"/>
    <w:rsid w:val="00CF00C0"/>
    <w:rsid w:val="00CF06E4"/>
    <w:rsid w:val="00D06800"/>
    <w:rsid w:val="00D06F50"/>
    <w:rsid w:val="00D07FDD"/>
    <w:rsid w:val="00D11FFA"/>
    <w:rsid w:val="00D12BB3"/>
    <w:rsid w:val="00D17362"/>
    <w:rsid w:val="00D2387B"/>
    <w:rsid w:val="00D32C1E"/>
    <w:rsid w:val="00D54755"/>
    <w:rsid w:val="00D5792F"/>
    <w:rsid w:val="00D57F23"/>
    <w:rsid w:val="00D64FB3"/>
    <w:rsid w:val="00DB2014"/>
    <w:rsid w:val="00DC2008"/>
    <w:rsid w:val="00DC30CE"/>
    <w:rsid w:val="00DE6CB5"/>
    <w:rsid w:val="00DF3834"/>
    <w:rsid w:val="00DF5039"/>
    <w:rsid w:val="00E1578E"/>
    <w:rsid w:val="00E16DC3"/>
    <w:rsid w:val="00E3437D"/>
    <w:rsid w:val="00E510F3"/>
    <w:rsid w:val="00E55EEA"/>
    <w:rsid w:val="00E8402F"/>
    <w:rsid w:val="00E85326"/>
    <w:rsid w:val="00EA0D83"/>
    <w:rsid w:val="00EB195A"/>
    <w:rsid w:val="00EC42C9"/>
    <w:rsid w:val="00F10526"/>
    <w:rsid w:val="00F31783"/>
    <w:rsid w:val="00F35C5D"/>
    <w:rsid w:val="00F45B35"/>
    <w:rsid w:val="00F46D66"/>
    <w:rsid w:val="00F637E3"/>
    <w:rsid w:val="00F70299"/>
    <w:rsid w:val="00F71455"/>
    <w:rsid w:val="00F73FF1"/>
    <w:rsid w:val="00F821C3"/>
    <w:rsid w:val="00F8284D"/>
    <w:rsid w:val="00F91F8C"/>
    <w:rsid w:val="00F9379B"/>
    <w:rsid w:val="00F957BC"/>
    <w:rsid w:val="00F97DFF"/>
    <w:rsid w:val="00FA74C8"/>
    <w:rsid w:val="00FF3519"/>
    <w:rsid w:val="00FF3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26408-8FC5-4B55-99FC-655430E9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6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2989045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1464410">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A85AC2-5C52-449D-9B77-3F0F081C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7</Pages>
  <Words>3189</Words>
  <Characters>18178</Characters>
  <Application>Microsoft Office Word</Application>
  <DocSecurity>0</DocSecurity>
  <Lines>151</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2015-02-23T13:25:00Z</dcterms:created>
  <dcterms:modified xsi:type="dcterms:W3CDTF">2015-02-23T13:25:00Z</dcterms:modified>
</cp:coreProperties>
</file>