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467" w:rsidRPr="000A0467" w:rsidRDefault="000A0467" w:rsidP="000A0467">
      <w:pPr>
        <w:pStyle w:val="CC"/>
        <w:keepLines w:val="0"/>
        <w:bidi w:val="0"/>
        <w:spacing w:after="0"/>
        <w:ind w:right="0" w:firstLine="0"/>
        <w:jc w:val="center"/>
        <w:rPr>
          <w:rFonts w:asciiTheme="minorBidi" w:hAnsiTheme="minorBidi" w:cstheme="minorBidi"/>
          <w:sz w:val="24"/>
          <w:szCs w:val="24"/>
          <w:lang w:val="en-GB"/>
        </w:rPr>
      </w:pPr>
      <w:r w:rsidRPr="000A0467">
        <w:rPr>
          <w:rFonts w:asciiTheme="minorBidi" w:hAnsiTheme="minorBidi" w:cstheme="minorBidi"/>
          <w:sz w:val="24"/>
          <w:szCs w:val="24"/>
          <w:lang w:val="en-GB"/>
        </w:rPr>
        <w:t>YESHIVAT HAR ETZION</w:t>
      </w:r>
    </w:p>
    <w:p w:rsidR="000A0467" w:rsidRPr="000A0467" w:rsidRDefault="000A0467" w:rsidP="000A0467">
      <w:pPr>
        <w:pStyle w:val="CC"/>
        <w:keepLines w:val="0"/>
        <w:bidi w:val="0"/>
        <w:spacing w:after="0"/>
        <w:ind w:right="0" w:firstLine="0"/>
        <w:jc w:val="center"/>
        <w:rPr>
          <w:rFonts w:asciiTheme="minorBidi" w:hAnsiTheme="minorBidi" w:cstheme="minorBidi"/>
          <w:sz w:val="24"/>
          <w:szCs w:val="24"/>
          <w:lang w:val="en-GB"/>
        </w:rPr>
      </w:pPr>
      <w:r w:rsidRPr="000A0467">
        <w:rPr>
          <w:rFonts w:asciiTheme="minorBidi" w:hAnsiTheme="minorBidi" w:cstheme="minorBidi"/>
          <w:sz w:val="24"/>
          <w:szCs w:val="24"/>
          <w:lang w:val="en-GB"/>
        </w:rPr>
        <w:t>ISRAEL KOSCHITZKY VIRTUAL BEIT MIDRASH (VBM)</w:t>
      </w:r>
    </w:p>
    <w:p w:rsidR="000A0467" w:rsidRPr="000A0467" w:rsidRDefault="000A0467" w:rsidP="000A0467">
      <w:pPr>
        <w:pStyle w:val="CC"/>
        <w:keepLines w:val="0"/>
        <w:bidi w:val="0"/>
        <w:spacing w:after="0"/>
        <w:ind w:right="0" w:firstLine="0"/>
        <w:jc w:val="center"/>
        <w:rPr>
          <w:rFonts w:asciiTheme="minorBidi" w:hAnsiTheme="minorBidi" w:cstheme="minorBidi"/>
          <w:sz w:val="24"/>
          <w:szCs w:val="24"/>
          <w:lang w:val="en-GB"/>
        </w:rPr>
      </w:pPr>
      <w:r w:rsidRPr="000A0467">
        <w:rPr>
          <w:rFonts w:asciiTheme="minorBidi" w:hAnsiTheme="minorBidi" w:cstheme="minorBidi"/>
          <w:sz w:val="24"/>
          <w:szCs w:val="24"/>
          <w:lang w:val="en-GB"/>
        </w:rPr>
        <w:t>**************************************************************</w:t>
      </w:r>
    </w:p>
    <w:p w:rsidR="000A0467" w:rsidRPr="000A0467" w:rsidRDefault="000A0467" w:rsidP="000A0467">
      <w:pPr>
        <w:pStyle w:val="CC"/>
        <w:keepLines w:val="0"/>
        <w:tabs>
          <w:tab w:val="left" w:pos="426"/>
        </w:tabs>
        <w:bidi w:val="0"/>
        <w:spacing w:after="0"/>
        <w:ind w:right="0" w:firstLine="0"/>
        <w:jc w:val="center"/>
        <w:rPr>
          <w:rFonts w:asciiTheme="minorBidi" w:hAnsiTheme="minorBidi" w:cstheme="minorBidi"/>
          <w:sz w:val="24"/>
          <w:szCs w:val="24"/>
          <w:lang w:val="en-GB"/>
        </w:rPr>
      </w:pPr>
    </w:p>
    <w:p w:rsidR="000A0467" w:rsidRPr="000A0467" w:rsidRDefault="000A0467" w:rsidP="000A0467">
      <w:pPr>
        <w:pStyle w:val="CC"/>
        <w:keepLines w:val="0"/>
        <w:tabs>
          <w:tab w:val="left" w:pos="426"/>
        </w:tabs>
        <w:bidi w:val="0"/>
        <w:spacing w:after="0"/>
        <w:ind w:right="0" w:firstLine="0"/>
        <w:jc w:val="center"/>
        <w:rPr>
          <w:rFonts w:asciiTheme="minorBidi" w:hAnsiTheme="minorBidi" w:cstheme="minorBidi"/>
          <w:sz w:val="24"/>
          <w:szCs w:val="24"/>
          <w:lang w:val="en-GB"/>
        </w:rPr>
      </w:pPr>
      <w:r w:rsidRPr="000A0467">
        <w:rPr>
          <w:rFonts w:asciiTheme="minorBidi" w:hAnsiTheme="minorBidi" w:cstheme="minorBidi"/>
          <w:sz w:val="24"/>
          <w:szCs w:val="24"/>
          <w:lang w:val="en-GB"/>
        </w:rPr>
        <w:t>STUDENT SUMMARIES OF SICHOT DELIVERED BY THE ROSHEI YESHIVA</w:t>
      </w:r>
    </w:p>
    <w:p w:rsidR="000A0467" w:rsidRPr="000A0467" w:rsidRDefault="000A0467" w:rsidP="000A0467">
      <w:pPr>
        <w:pStyle w:val="CC"/>
        <w:keepLines w:val="0"/>
        <w:bidi w:val="0"/>
        <w:spacing w:after="0"/>
        <w:ind w:right="0" w:firstLine="0"/>
        <w:jc w:val="center"/>
        <w:rPr>
          <w:rFonts w:asciiTheme="minorBidi" w:hAnsiTheme="minorBidi" w:cstheme="minorBidi"/>
          <w:sz w:val="24"/>
          <w:szCs w:val="24"/>
          <w:lang w:val="en-GB"/>
        </w:rPr>
      </w:pPr>
    </w:p>
    <w:p w:rsidR="000A0467" w:rsidRPr="000A0467" w:rsidRDefault="000A0467" w:rsidP="000A0467">
      <w:pPr>
        <w:pStyle w:val="CC"/>
        <w:keepLines w:val="0"/>
        <w:bidi w:val="0"/>
        <w:spacing w:after="0"/>
        <w:ind w:right="0" w:firstLine="0"/>
        <w:jc w:val="center"/>
        <w:rPr>
          <w:rFonts w:asciiTheme="minorBidi" w:hAnsiTheme="minorBidi" w:cstheme="minorBidi"/>
          <w:sz w:val="24"/>
          <w:szCs w:val="24"/>
          <w:lang w:val="en-GB"/>
        </w:rPr>
      </w:pPr>
    </w:p>
    <w:p w:rsidR="000A0467" w:rsidRPr="000A0467" w:rsidRDefault="000A0467" w:rsidP="000A0467">
      <w:pPr>
        <w:pStyle w:val="CC"/>
        <w:keepLines w:val="0"/>
        <w:tabs>
          <w:tab w:val="left" w:pos="2268"/>
        </w:tabs>
        <w:bidi w:val="0"/>
        <w:spacing w:after="0"/>
        <w:ind w:right="0" w:firstLine="0"/>
        <w:jc w:val="center"/>
        <w:rPr>
          <w:rFonts w:asciiTheme="minorBidi" w:hAnsiTheme="minorBidi" w:cstheme="minorBidi"/>
          <w:sz w:val="24"/>
          <w:szCs w:val="24"/>
          <w:lang w:val="en-GB"/>
        </w:rPr>
      </w:pPr>
      <w:r w:rsidRPr="000A0467">
        <w:rPr>
          <w:rFonts w:asciiTheme="minorBidi" w:hAnsiTheme="minorBidi" w:cstheme="minorBidi"/>
          <w:sz w:val="24"/>
          <w:szCs w:val="24"/>
          <w:lang w:val="en-GB"/>
        </w:rPr>
        <w:t>PARASHAT NITZAVIM</w:t>
      </w:r>
    </w:p>
    <w:p w:rsidR="000A0467" w:rsidRPr="000A0467" w:rsidRDefault="000A0467" w:rsidP="000A0467">
      <w:pPr>
        <w:pStyle w:val="CC"/>
        <w:keepLines w:val="0"/>
        <w:tabs>
          <w:tab w:val="left" w:pos="2268"/>
        </w:tabs>
        <w:bidi w:val="0"/>
        <w:spacing w:after="0"/>
        <w:ind w:right="0" w:firstLine="0"/>
        <w:jc w:val="center"/>
        <w:rPr>
          <w:rFonts w:asciiTheme="minorBidi" w:hAnsiTheme="minorBidi" w:cstheme="minorBidi"/>
          <w:sz w:val="24"/>
          <w:szCs w:val="24"/>
          <w:lang w:val="en-GB"/>
        </w:rPr>
      </w:pPr>
      <w:r w:rsidRPr="000A0467">
        <w:rPr>
          <w:rFonts w:asciiTheme="minorBidi" w:hAnsiTheme="minorBidi" w:cstheme="minorBidi"/>
          <w:sz w:val="24"/>
          <w:szCs w:val="24"/>
          <w:lang w:val="en-GB"/>
        </w:rPr>
        <w:t>SICHA OF HARAV AHARON LICHTENSTEIN SHLIT"A</w:t>
      </w:r>
    </w:p>
    <w:p w:rsidR="000A0467" w:rsidRPr="000A0467" w:rsidRDefault="000A0467" w:rsidP="000A0467">
      <w:pPr>
        <w:pStyle w:val="CC"/>
        <w:keepLines w:val="0"/>
        <w:tabs>
          <w:tab w:val="left" w:pos="2268"/>
        </w:tabs>
        <w:bidi w:val="0"/>
        <w:spacing w:after="0"/>
        <w:ind w:right="0" w:firstLine="0"/>
        <w:jc w:val="center"/>
        <w:rPr>
          <w:rFonts w:asciiTheme="minorBidi" w:hAnsiTheme="minorBidi" w:cstheme="minorBidi"/>
          <w:sz w:val="24"/>
          <w:szCs w:val="24"/>
          <w:lang w:val="en-GB"/>
        </w:rPr>
      </w:pPr>
    </w:p>
    <w:p w:rsidR="000A0467" w:rsidRPr="000A0467" w:rsidRDefault="000A0467" w:rsidP="006D5687">
      <w:pPr>
        <w:pStyle w:val="CC"/>
        <w:keepLines w:val="0"/>
        <w:tabs>
          <w:tab w:val="left" w:pos="2835"/>
        </w:tabs>
        <w:bidi w:val="0"/>
        <w:spacing w:after="0"/>
        <w:ind w:right="0" w:firstLine="0"/>
        <w:jc w:val="center"/>
        <w:rPr>
          <w:rFonts w:asciiTheme="minorBidi" w:hAnsiTheme="minorBidi" w:cstheme="minorBidi"/>
          <w:sz w:val="24"/>
          <w:szCs w:val="24"/>
          <w:lang w:val="en-GB"/>
        </w:rPr>
      </w:pPr>
      <w:r w:rsidRPr="000A0467">
        <w:rPr>
          <w:rFonts w:asciiTheme="minorBidi" w:hAnsiTheme="minorBidi" w:cstheme="minorBidi"/>
          <w:sz w:val="24"/>
          <w:szCs w:val="24"/>
          <w:lang w:val="en-GB"/>
        </w:rPr>
        <w:t>**************************************************************</w:t>
      </w:r>
    </w:p>
    <w:p w:rsidR="000A0467" w:rsidRPr="000A0467" w:rsidRDefault="000A0467" w:rsidP="000A0467">
      <w:pPr>
        <w:pStyle w:val="CC"/>
        <w:keepLines w:val="0"/>
        <w:tabs>
          <w:tab w:val="left" w:pos="2835"/>
        </w:tabs>
        <w:bidi w:val="0"/>
        <w:spacing w:after="0"/>
        <w:ind w:right="0" w:firstLine="0"/>
        <w:jc w:val="both"/>
        <w:rPr>
          <w:rFonts w:asciiTheme="minorBidi" w:hAnsiTheme="minorBidi" w:cstheme="minorBidi"/>
          <w:sz w:val="24"/>
          <w:szCs w:val="24"/>
          <w:lang w:val="en-GB"/>
        </w:rPr>
      </w:pPr>
      <w:r w:rsidRPr="000A0467">
        <w:rPr>
          <w:rFonts w:asciiTheme="minorBidi" w:hAnsiTheme="minorBidi" w:cstheme="minorBidi"/>
          <w:sz w:val="24"/>
          <w:szCs w:val="24"/>
          <w:lang w:val="en-GB"/>
        </w:rPr>
        <w:t xml:space="preserve">Today marks the thirtieth anniversary of the resettlement of Gush </w:t>
      </w:r>
      <w:proofErr w:type="spellStart"/>
      <w:r w:rsidRPr="000A0467">
        <w:rPr>
          <w:rFonts w:asciiTheme="minorBidi" w:hAnsiTheme="minorBidi" w:cstheme="minorBidi"/>
          <w:sz w:val="24"/>
          <w:szCs w:val="24"/>
          <w:lang w:val="en-GB"/>
        </w:rPr>
        <w:t>Etzion</w:t>
      </w:r>
      <w:proofErr w:type="spellEnd"/>
      <w:r w:rsidRPr="000A0467">
        <w:rPr>
          <w:rFonts w:asciiTheme="minorBidi" w:hAnsiTheme="minorBidi" w:cstheme="minorBidi"/>
          <w:sz w:val="24"/>
          <w:szCs w:val="24"/>
          <w:lang w:val="en-GB"/>
        </w:rPr>
        <w:t xml:space="preserve"> after its fall in Israel's War of Independence.  </w:t>
      </w:r>
      <w:proofErr w:type="spellStart"/>
      <w:r w:rsidRPr="000A0467">
        <w:rPr>
          <w:rFonts w:asciiTheme="minorBidi" w:hAnsiTheme="minorBidi" w:cstheme="minorBidi"/>
          <w:sz w:val="24"/>
          <w:szCs w:val="24"/>
          <w:lang w:val="en-GB"/>
        </w:rPr>
        <w:t>Yeshivat</w:t>
      </w:r>
      <w:proofErr w:type="spellEnd"/>
      <w:r w:rsidRPr="000A0467">
        <w:rPr>
          <w:rFonts w:asciiTheme="minorBidi" w:hAnsiTheme="minorBidi" w:cstheme="minorBidi"/>
          <w:sz w:val="24"/>
          <w:szCs w:val="24"/>
          <w:lang w:val="en-GB"/>
        </w:rPr>
        <w:t xml:space="preserve"> </w:t>
      </w:r>
      <w:proofErr w:type="spellStart"/>
      <w:r w:rsidRPr="000A0467">
        <w:rPr>
          <w:rFonts w:asciiTheme="minorBidi" w:hAnsiTheme="minorBidi" w:cstheme="minorBidi"/>
          <w:sz w:val="24"/>
          <w:szCs w:val="24"/>
          <w:lang w:val="en-GB"/>
        </w:rPr>
        <w:t>Har</w:t>
      </w:r>
      <w:proofErr w:type="spellEnd"/>
      <w:r w:rsidRPr="000A0467">
        <w:rPr>
          <w:rFonts w:asciiTheme="minorBidi" w:hAnsiTheme="minorBidi" w:cstheme="minorBidi"/>
          <w:sz w:val="24"/>
          <w:szCs w:val="24"/>
          <w:lang w:val="en-GB"/>
        </w:rPr>
        <w:t xml:space="preserve"> </w:t>
      </w:r>
      <w:proofErr w:type="spellStart"/>
      <w:r w:rsidRPr="000A0467">
        <w:rPr>
          <w:rFonts w:asciiTheme="minorBidi" w:hAnsiTheme="minorBidi" w:cstheme="minorBidi"/>
          <w:sz w:val="24"/>
          <w:szCs w:val="24"/>
          <w:lang w:val="en-GB"/>
        </w:rPr>
        <w:t>Etzion</w:t>
      </w:r>
      <w:proofErr w:type="spellEnd"/>
      <w:r w:rsidRPr="000A0467">
        <w:rPr>
          <w:rFonts w:asciiTheme="minorBidi" w:hAnsiTheme="minorBidi" w:cstheme="minorBidi"/>
          <w:sz w:val="24"/>
          <w:szCs w:val="24"/>
          <w:lang w:val="en-GB"/>
        </w:rPr>
        <w:t xml:space="preserve">, founded in </w:t>
      </w:r>
      <w:proofErr w:type="spellStart"/>
      <w:r w:rsidRPr="000A0467">
        <w:rPr>
          <w:rFonts w:asciiTheme="minorBidi" w:hAnsiTheme="minorBidi" w:cstheme="minorBidi"/>
          <w:sz w:val="24"/>
          <w:szCs w:val="24"/>
          <w:lang w:val="en-GB"/>
        </w:rPr>
        <w:t>Kefar</w:t>
      </w:r>
      <w:proofErr w:type="spellEnd"/>
      <w:r w:rsidRPr="000A0467">
        <w:rPr>
          <w:rFonts w:asciiTheme="minorBidi" w:hAnsiTheme="minorBidi" w:cstheme="minorBidi"/>
          <w:sz w:val="24"/>
          <w:szCs w:val="24"/>
          <w:lang w:val="en-GB"/>
        </w:rPr>
        <w:t xml:space="preserve"> </w:t>
      </w:r>
      <w:proofErr w:type="spellStart"/>
      <w:r w:rsidRPr="000A0467">
        <w:rPr>
          <w:rFonts w:asciiTheme="minorBidi" w:hAnsiTheme="minorBidi" w:cstheme="minorBidi"/>
          <w:sz w:val="24"/>
          <w:szCs w:val="24"/>
          <w:lang w:val="en-GB"/>
        </w:rPr>
        <w:t>Etzion</w:t>
      </w:r>
      <w:proofErr w:type="spellEnd"/>
      <w:r w:rsidRPr="000A0467">
        <w:rPr>
          <w:rFonts w:asciiTheme="minorBidi" w:hAnsiTheme="minorBidi" w:cstheme="minorBidi"/>
          <w:sz w:val="24"/>
          <w:szCs w:val="24"/>
          <w:lang w:val="en-GB"/>
        </w:rPr>
        <w:t xml:space="preserve"> in 1968 and subsequently pioneering the town of </w:t>
      </w:r>
      <w:proofErr w:type="spellStart"/>
      <w:r w:rsidRPr="000A0467">
        <w:rPr>
          <w:rFonts w:asciiTheme="minorBidi" w:hAnsiTheme="minorBidi" w:cstheme="minorBidi"/>
          <w:sz w:val="24"/>
          <w:szCs w:val="24"/>
          <w:lang w:val="en-GB"/>
        </w:rPr>
        <w:t>Alon</w:t>
      </w:r>
      <w:proofErr w:type="spellEnd"/>
      <w:r w:rsidRPr="000A0467">
        <w:rPr>
          <w:rFonts w:asciiTheme="minorBidi" w:hAnsiTheme="minorBidi" w:cstheme="minorBidi"/>
          <w:sz w:val="24"/>
          <w:szCs w:val="24"/>
          <w:lang w:val="en-GB"/>
        </w:rPr>
        <w:t xml:space="preserve"> </w:t>
      </w:r>
      <w:proofErr w:type="spellStart"/>
      <w:r w:rsidRPr="000A0467">
        <w:rPr>
          <w:rFonts w:asciiTheme="minorBidi" w:hAnsiTheme="minorBidi" w:cstheme="minorBidi"/>
          <w:sz w:val="24"/>
          <w:szCs w:val="24"/>
          <w:lang w:val="en-GB"/>
        </w:rPr>
        <w:t>Shevut</w:t>
      </w:r>
      <w:proofErr w:type="spellEnd"/>
      <w:r w:rsidRPr="000A0467">
        <w:rPr>
          <w:rFonts w:asciiTheme="minorBidi" w:hAnsiTheme="minorBidi" w:cstheme="minorBidi"/>
          <w:sz w:val="24"/>
          <w:szCs w:val="24"/>
          <w:lang w:val="en-GB"/>
        </w:rPr>
        <w:t xml:space="preserve"> in 1970, has played an integral role in the rebirth of Gush </w:t>
      </w:r>
      <w:proofErr w:type="spellStart"/>
      <w:r w:rsidRPr="000A0467">
        <w:rPr>
          <w:rFonts w:asciiTheme="minorBidi" w:hAnsiTheme="minorBidi" w:cstheme="minorBidi"/>
          <w:sz w:val="24"/>
          <w:szCs w:val="24"/>
          <w:lang w:val="en-GB"/>
        </w:rPr>
        <w:t>Etzion</w:t>
      </w:r>
      <w:proofErr w:type="spellEnd"/>
      <w:r w:rsidRPr="000A0467">
        <w:rPr>
          <w:rFonts w:asciiTheme="minorBidi" w:hAnsiTheme="minorBidi" w:cstheme="minorBidi"/>
          <w:sz w:val="24"/>
          <w:szCs w:val="24"/>
          <w:lang w:val="en-GB"/>
        </w:rPr>
        <w:t xml:space="preserve">.  Please join us in wishing Gush </w:t>
      </w:r>
      <w:proofErr w:type="spellStart"/>
      <w:r w:rsidRPr="000A0467">
        <w:rPr>
          <w:rFonts w:asciiTheme="minorBidi" w:hAnsiTheme="minorBidi" w:cstheme="minorBidi"/>
          <w:sz w:val="24"/>
          <w:szCs w:val="24"/>
          <w:lang w:val="en-GB"/>
        </w:rPr>
        <w:t>Etzion</w:t>
      </w:r>
      <w:proofErr w:type="spellEnd"/>
      <w:r w:rsidRPr="000A0467">
        <w:rPr>
          <w:rFonts w:asciiTheme="minorBidi" w:hAnsiTheme="minorBidi" w:cstheme="minorBidi"/>
          <w:sz w:val="24"/>
          <w:szCs w:val="24"/>
          <w:lang w:val="en-GB"/>
        </w:rPr>
        <w:t xml:space="preserve"> a flourishing future - "</w:t>
      </w:r>
      <w:proofErr w:type="spellStart"/>
      <w:r w:rsidRPr="000A0467">
        <w:rPr>
          <w:rFonts w:asciiTheme="minorBidi" w:hAnsiTheme="minorBidi" w:cstheme="minorBidi"/>
          <w:sz w:val="24"/>
          <w:szCs w:val="24"/>
          <w:lang w:val="en-GB"/>
        </w:rPr>
        <w:t>Ve-shavu</w:t>
      </w:r>
      <w:proofErr w:type="spellEnd"/>
      <w:r w:rsidRPr="000A0467">
        <w:rPr>
          <w:rFonts w:asciiTheme="minorBidi" w:hAnsiTheme="minorBidi" w:cstheme="minorBidi"/>
          <w:sz w:val="24"/>
          <w:szCs w:val="24"/>
          <w:lang w:val="en-GB"/>
        </w:rPr>
        <w:t xml:space="preserve"> </w:t>
      </w:r>
      <w:proofErr w:type="spellStart"/>
      <w:r w:rsidRPr="000A0467">
        <w:rPr>
          <w:rFonts w:asciiTheme="minorBidi" w:hAnsiTheme="minorBidi" w:cstheme="minorBidi"/>
          <w:sz w:val="24"/>
          <w:szCs w:val="24"/>
          <w:lang w:val="en-GB"/>
        </w:rPr>
        <w:t>banim</w:t>
      </w:r>
      <w:proofErr w:type="spellEnd"/>
      <w:r w:rsidRPr="000A0467">
        <w:rPr>
          <w:rFonts w:asciiTheme="minorBidi" w:hAnsiTheme="minorBidi" w:cstheme="minorBidi"/>
          <w:sz w:val="24"/>
          <w:szCs w:val="24"/>
          <w:lang w:val="en-GB"/>
        </w:rPr>
        <w:t xml:space="preserve"> li-</w:t>
      </w:r>
      <w:proofErr w:type="spellStart"/>
      <w:r w:rsidRPr="000A0467">
        <w:rPr>
          <w:rFonts w:asciiTheme="minorBidi" w:hAnsiTheme="minorBidi" w:cstheme="minorBidi"/>
          <w:sz w:val="24"/>
          <w:szCs w:val="24"/>
          <w:lang w:val="en-GB"/>
        </w:rPr>
        <w:t>gevulam</w:t>
      </w:r>
      <w:proofErr w:type="spellEnd"/>
      <w:r w:rsidRPr="000A0467">
        <w:rPr>
          <w:rFonts w:asciiTheme="minorBidi" w:hAnsiTheme="minorBidi" w:cstheme="minorBidi"/>
          <w:sz w:val="24"/>
          <w:szCs w:val="24"/>
          <w:lang w:val="en-GB"/>
        </w:rPr>
        <w:t>!"</w:t>
      </w:r>
    </w:p>
    <w:p w:rsidR="000A0467" w:rsidRPr="000A0467" w:rsidRDefault="000A0467" w:rsidP="006D5687">
      <w:pPr>
        <w:pStyle w:val="CC"/>
        <w:keepLines w:val="0"/>
        <w:tabs>
          <w:tab w:val="left" w:pos="2268"/>
        </w:tabs>
        <w:bidi w:val="0"/>
        <w:spacing w:after="0"/>
        <w:ind w:right="0" w:firstLine="0"/>
        <w:jc w:val="center"/>
        <w:rPr>
          <w:rFonts w:asciiTheme="minorBidi" w:hAnsiTheme="minorBidi" w:cstheme="minorBidi"/>
          <w:sz w:val="24"/>
          <w:szCs w:val="24"/>
          <w:lang w:val="en-GB"/>
        </w:rPr>
      </w:pPr>
      <w:r w:rsidRPr="000A0467">
        <w:rPr>
          <w:rFonts w:asciiTheme="minorBidi" w:hAnsiTheme="minorBidi" w:cstheme="minorBidi"/>
          <w:sz w:val="24"/>
          <w:szCs w:val="24"/>
          <w:lang w:val="en-GB"/>
        </w:rPr>
        <w:t>**********************************************</w:t>
      </w:r>
      <w:bookmarkStart w:id="0" w:name="_GoBack"/>
      <w:bookmarkEnd w:id="0"/>
      <w:r w:rsidRPr="000A0467">
        <w:rPr>
          <w:rFonts w:asciiTheme="minorBidi" w:hAnsiTheme="minorBidi" w:cstheme="minorBidi"/>
          <w:sz w:val="24"/>
          <w:szCs w:val="24"/>
          <w:lang w:val="en-GB"/>
        </w:rPr>
        <w:t>****************</w:t>
      </w:r>
    </w:p>
    <w:p w:rsidR="000A0467" w:rsidRPr="000A0467" w:rsidRDefault="000A0467" w:rsidP="000A0467">
      <w:pPr>
        <w:pStyle w:val="CC"/>
        <w:keepLines w:val="0"/>
        <w:tabs>
          <w:tab w:val="left" w:pos="2268"/>
        </w:tabs>
        <w:bidi w:val="0"/>
        <w:spacing w:after="0"/>
        <w:ind w:right="0" w:firstLine="0"/>
        <w:jc w:val="both"/>
        <w:rPr>
          <w:rFonts w:asciiTheme="minorBidi" w:hAnsiTheme="minorBidi" w:cstheme="minorBidi"/>
          <w:sz w:val="24"/>
          <w:szCs w:val="24"/>
          <w:lang w:val="en-GB"/>
        </w:rPr>
      </w:pPr>
    </w:p>
    <w:p w:rsidR="000A0467" w:rsidRPr="000A0467" w:rsidRDefault="000A0467" w:rsidP="000A0467">
      <w:pPr>
        <w:spacing w:line="360" w:lineRule="auto"/>
        <w:jc w:val="center"/>
        <w:rPr>
          <w:rFonts w:asciiTheme="minorBidi" w:hAnsiTheme="minorBidi" w:cstheme="minorBidi"/>
          <w:sz w:val="24"/>
          <w:szCs w:val="24"/>
        </w:rPr>
      </w:pPr>
      <w:r w:rsidRPr="000A0467">
        <w:rPr>
          <w:rFonts w:asciiTheme="minorBidi" w:hAnsiTheme="minorBidi" w:cstheme="minorBidi"/>
          <w:sz w:val="24"/>
          <w:szCs w:val="24"/>
        </w:rPr>
        <w:t>"All of Israel Are Guarantors for One Another"</w:t>
      </w:r>
    </w:p>
    <w:p w:rsidR="000A0467" w:rsidRPr="000A0467" w:rsidRDefault="000A0467" w:rsidP="000A0467">
      <w:pPr>
        <w:pStyle w:val="CC"/>
        <w:keepLines w:val="0"/>
        <w:bidi w:val="0"/>
        <w:spacing w:after="0"/>
        <w:ind w:right="0" w:firstLine="0"/>
        <w:jc w:val="center"/>
        <w:rPr>
          <w:rFonts w:asciiTheme="minorBidi" w:hAnsiTheme="minorBidi" w:cstheme="minorBidi"/>
          <w:sz w:val="24"/>
          <w:szCs w:val="24"/>
          <w:lang w:val="en-GB"/>
        </w:rPr>
      </w:pPr>
    </w:p>
    <w:p w:rsidR="000A0467" w:rsidRPr="000A0467" w:rsidRDefault="000A0467" w:rsidP="000A0467">
      <w:pPr>
        <w:pStyle w:val="CC"/>
        <w:keepLines w:val="0"/>
        <w:bidi w:val="0"/>
        <w:spacing w:after="0" w:line="360" w:lineRule="auto"/>
        <w:ind w:right="0" w:firstLine="0"/>
        <w:jc w:val="center"/>
        <w:rPr>
          <w:rFonts w:asciiTheme="minorBidi" w:hAnsiTheme="minorBidi" w:cstheme="minorBidi"/>
          <w:sz w:val="24"/>
          <w:szCs w:val="24"/>
          <w:lang w:val="en-GB"/>
        </w:rPr>
      </w:pPr>
      <w:r w:rsidRPr="000A0467">
        <w:rPr>
          <w:rFonts w:asciiTheme="minorBidi" w:hAnsiTheme="minorBidi" w:cstheme="minorBidi"/>
          <w:sz w:val="24"/>
          <w:szCs w:val="24"/>
          <w:lang w:val="en-GB"/>
        </w:rPr>
        <w:t>Summarized by</w:t>
      </w:r>
      <w:r w:rsidRPr="000A0467">
        <w:rPr>
          <w:rFonts w:asciiTheme="minorBidi" w:hAnsiTheme="minorBidi" w:cstheme="minorBidi"/>
          <w:sz w:val="24"/>
          <w:szCs w:val="24"/>
        </w:rPr>
        <w:t xml:space="preserve"> Danny </w:t>
      </w:r>
      <w:proofErr w:type="spellStart"/>
      <w:r w:rsidRPr="000A0467">
        <w:rPr>
          <w:rFonts w:asciiTheme="minorBidi" w:hAnsiTheme="minorBidi" w:cstheme="minorBidi"/>
          <w:sz w:val="24"/>
          <w:szCs w:val="24"/>
        </w:rPr>
        <w:t>Orenbuch</w:t>
      </w:r>
      <w:proofErr w:type="spellEnd"/>
    </w:p>
    <w:p w:rsidR="000A0467" w:rsidRPr="000A0467" w:rsidRDefault="000A0467" w:rsidP="000A0467">
      <w:pPr>
        <w:spacing w:line="360" w:lineRule="auto"/>
        <w:jc w:val="both"/>
        <w:rPr>
          <w:rFonts w:asciiTheme="minorBidi" w:hAnsiTheme="minorBidi" w:cstheme="minorBidi"/>
          <w:sz w:val="24"/>
          <w:szCs w:val="24"/>
        </w:rPr>
      </w:pPr>
    </w:p>
    <w:p w:rsidR="000A0467" w:rsidRPr="000A0467" w:rsidRDefault="000A0467" w:rsidP="000A0467">
      <w:pPr>
        <w:spacing w:line="360" w:lineRule="auto"/>
        <w:jc w:val="both"/>
        <w:rPr>
          <w:rFonts w:asciiTheme="minorBidi" w:hAnsiTheme="minorBidi" w:cstheme="minorBidi"/>
          <w:sz w:val="24"/>
          <w:szCs w:val="24"/>
        </w:rPr>
      </w:pPr>
      <w:r w:rsidRPr="000A0467">
        <w:rPr>
          <w:rFonts w:asciiTheme="minorBidi" w:hAnsiTheme="minorBidi" w:cstheme="minorBidi"/>
          <w:sz w:val="24"/>
          <w:szCs w:val="24"/>
        </w:rPr>
        <w:tab/>
        <w:t>"The hidden things are limited to the Lord our God, but the revealed things are ours and our children's forever, to perform all the words of this Torah." (</w:t>
      </w:r>
      <w:proofErr w:type="spellStart"/>
      <w:r w:rsidRPr="000A0467">
        <w:rPr>
          <w:rFonts w:asciiTheme="minorBidi" w:hAnsiTheme="minorBidi" w:cstheme="minorBidi"/>
          <w:sz w:val="24"/>
          <w:szCs w:val="24"/>
        </w:rPr>
        <w:t>Devarim</w:t>
      </w:r>
      <w:proofErr w:type="spellEnd"/>
      <w:r w:rsidRPr="000A0467">
        <w:rPr>
          <w:rFonts w:asciiTheme="minorBidi" w:hAnsiTheme="minorBidi" w:cstheme="minorBidi"/>
          <w:sz w:val="24"/>
          <w:szCs w:val="24"/>
        </w:rPr>
        <w:t xml:space="preserve"> 29:28)</w:t>
      </w:r>
    </w:p>
    <w:p w:rsidR="000A0467" w:rsidRPr="000A0467" w:rsidRDefault="000A0467" w:rsidP="000A0467">
      <w:pPr>
        <w:spacing w:line="360" w:lineRule="auto"/>
        <w:jc w:val="both"/>
        <w:rPr>
          <w:rFonts w:asciiTheme="minorBidi" w:hAnsiTheme="minorBidi" w:cstheme="minorBidi"/>
          <w:sz w:val="24"/>
          <w:szCs w:val="24"/>
        </w:rPr>
      </w:pPr>
    </w:p>
    <w:p w:rsidR="000A0467" w:rsidRPr="000A0467" w:rsidRDefault="000A0467" w:rsidP="000A0467">
      <w:pPr>
        <w:spacing w:line="360" w:lineRule="auto"/>
        <w:jc w:val="both"/>
        <w:rPr>
          <w:rFonts w:asciiTheme="minorBidi" w:hAnsiTheme="minorBidi" w:cstheme="minorBidi"/>
          <w:sz w:val="24"/>
          <w:szCs w:val="24"/>
        </w:rPr>
      </w:pPr>
      <w:r w:rsidRPr="000A0467">
        <w:rPr>
          <w:rFonts w:asciiTheme="minorBidi" w:hAnsiTheme="minorBidi" w:cstheme="minorBidi"/>
          <w:sz w:val="24"/>
          <w:szCs w:val="24"/>
        </w:rPr>
        <w:tab/>
        <w:t xml:space="preserve">"Lest you should say: We are powerless - You punish the many for the thoughts of the individual... but how can a person know the private thoughts of his fellow?! </w:t>
      </w:r>
    </w:p>
    <w:p w:rsidR="000A0467" w:rsidRPr="000A0467" w:rsidRDefault="000A0467" w:rsidP="000A0467">
      <w:pPr>
        <w:spacing w:line="360" w:lineRule="auto"/>
        <w:jc w:val="both"/>
        <w:rPr>
          <w:rFonts w:asciiTheme="minorBidi" w:hAnsiTheme="minorBidi" w:cstheme="minorBidi"/>
          <w:sz w:val="24"/>
          <w:szCs w:val="24"/>
        </w:rPr>
      </w:pPr>
      <w:r w:rsidRPr="000A0467">
        <w:rPr>
          <w:rFonts w:asciiTheme="minorBidi" w:hAnsiTheme="minorBidi" w:cstheme="minorBidi"/>
          <w:sz w:val="24"/>
          <w:szCs w:val="24"/>
        </w:rPr>
        <w:tab/>
        <w:t>"[Therefore God says:] I do not punish you for the hidden things. These are 'limited to the Lord our God,' who will punish the individual appropriately. But the revealed things - these are [the responsibility of] 'us and our children,' to destroy the evil from our midst; and if we do not perform justice with the evil ones - the many will be punished.</w:t>
      </w:r>
    </w:p>
    <w:p w:rsidR="000A0467" w:rsidRPr="000A0467" w:rsidRDefault="000A0467" w:rsidP="000A0467">
      <w:pPr>
        <w:spacing w:line="360" w:lineRule="auto"/>
        <w:jc w:val="both"/>
        <w:rPr>
          <w:rFonts w:asciiTheme="minorBidi" w:hAnsiTheme="minorBidi" w:cstheme="minorBidi"/>
          <w:sz w:val="24"/>
          <w:szCs w:val="24"/>
        </w:rPr>
      </w:pPr>
      <w:r w:rsidRPr="000A0467">
        <w:rPr>
          <w:rFonts w:asciiTheme="minorBidi" w:hAnsiTheme="minorBidi" w:cstheme="minorBidi"/>
          <w:sz w:val="24"/>
          <w:szCs w:val="24"/>
        </w:rPr>
        <w:tab/>
        <w:t xml:space="preserve">"The punctuation above the words, 'us and our children' comes to teach: even for the revealed things the community was not punished until they passed over the </w:t>
      </w:r>
      <w:proofErr w:type="spellStart"/>
      <w:r w:rsidRPr="000A0467">
        <w:rPr>
          <w:rFonts w:asciiTheme="minorBidi" w:hAnsiTheme="minorBidi" w:cstheme="minorBidi"/>
          <w:sz w:val="24"/>
          <w:szCs w:val="24"/>
        </w:rPr>
        <w:t>Yarden</w:t>
      </w:r>
      <w:proofErr w:type="spellEnd"/>
      <w:r w:rsidRPr="000A0467">
        <w:rPr>
          <w:rFonts w:asciiTheme="minorBidi" w:hAnsiTheme="minorBidi" w:cstheme="minorBidi"/>
          <w:sz w:val="24"/>
          <w:szCs w:val="24"/>
        </w:rPr>
        <w:t xml:space="preserve">, and accepted upon themselves the vow on </w:t>
      </w:r>
      <w:proofErr w:type="spellStart"/>
      <w:r w:rsidRPr="000A0467">
        <w:rPr>
          <w:rFonts w:asciiTheme="minorBidi" w:hAnsiTheme="minorBidi" w:cstheme="minorBidi"/>
          <w:sz w:val="24"/>
          <w:szCs w:val="24"/>
        </w:rPr>
        <w:t>Har</w:t>
      </w:r>
      <w:proofErr w:type="spellEnd"/>
      <w:r w:rsidRPr="000A0467">
        <w:rPr>
          <w:rFonts w:asciiTheme="minorBidi" w:hAnsiTheme="minorBidi" w:cstheme="minorBidi"/>
          <w:sz w:val="24"/>
          <w:szCs w:val="24"/>
        </w:rPr>
        <w:t xml:space="preserve"> Gerizim and </w:t>
      </w:r>
      <w:proofErr w:type="spellStart"/>
      <w:r w:rsidRPr="000A0467">
        <w:rPr>
          <w:rFonts w:asciiTheme="minorBidi" w:hAnsiTheme="minorBidi" w:cstheme="minorBidi"/>
          <w:sz w:val="24"/>
          <w:szCs w:val="24"/>
        </w:rPr>
        <w:t>Har</w:t>
      </w:r>
      <w:proofErr w:type="spellEnd"/>
      <w:r w:rsidRPr="000A0467">
        <w:rPr>
          <w:rFonts w:asciiTheme="minorBidi" w:hAnsiTheme="minorBidi" w:cstheme="minorBidi"/>
          <w:sz w:val="24"/>
          <w:szCs w:val="24"/>
        </w:rPr>
        <w:t xml:space="preserve"> </w:t>
      </w:r>
      <w:proofErr w:type="spellStart"/>
      <w:r w:rsidRPr="000A0467">
        <w:rPr>
          <w:rFonts w:asciiTheme="minorBidi" w:hAnsiTheme="minorBidi" w:cstheme="minorBidi"/>
          <w:sz w:val="24"/>
          <w:szCs w:val="24"/>
        </w:rPr>
        <w:t>Eival</w:t>
      </w:r>
      <w:proofErr w:type="spellEnd"/>
      <w:r w:rsidRPr="000A0467">
        <w:rPr>
          <w:rFonts w:asciiTheme="minorBidi" w:hAnsiTheme="minorBidi" w:cstheme="minorBidi"/>
          <w:sz w:val="24"/>
          <w:szCs w:val="24"/>
        </w:rPr>
        <w:t>, and became guarantors for one another." (</w:t>
      </w:r>
      <w:proofErr w:type="spellStart"/>
      <w:r w:rsidRPr="000A0467">
        <w:rPr>
          <w:rFonts w:asciiTheme="minorBidi" w:hAnsiTheme="minorBidi" w:cstheme="minorBidi"/>
          <w:sz w:val="24"/>
          <w:szCs w:val="24"/>
        </w:rPr>
        <w:t>Rashi</w:t>
      </w:r>
      <w:proofErr w:type="spellEnd"/>
      <w:r w:rsidRPr="000A0467">
        <w:rPr>
          <w:rFonts w:asciiTheme="minorBidi" w:hAnsiTheme="minorBidi" w:cstheme="minorBidi"/>
          <w:sz w:val="24"/>
          <w:szCs w:val="24"/>
        </w:rPr>
        <w:t>)</w:t>
      </w:r>
    </w:p>
    <w:p w:rsidR="000A0467" w:rsidRPr="000A0467" w:rsidRDefault="000A0467" w:rsidP="000A0467">
      <w:pPr>
        <w:spacing w:line="360" w:lineRule="auto"/>
        <w:jc w:val="both"/>
        <w:rPr>
          <w:rFonts w:asciiTheme="minorBidi" w:hAnsiTheme="minorBidi" w:cstheme="minorBidi"/>
          <w:sz w:val="24"/>
          <w:szCs w:val="24"/>
        </w:rPr>
      </w:pPr>
    </w:p>
    <w:p w:rsidR="000A0467" w:rsidRPr="000A0467" w:rsidRDefault="000A0467" w:rsidP="000A0467">
      <w:pPr>
        <w:spacing w:line="360" w:lineRule="auto"/>
        <w:jc w:val="both"/>
        <w:rPr>
          <w:rFonts w:asciiTheme="minorBidi" w:hAnsiTheme="minorBidi" w:cstheme="minorBidi"/>
          <w:sz w:val="24"/>
          <w:szCs w:val="24"/>
        </w:rPr>
      </w:pPr>
      <w:r w:rsidRPr="000A0467">
        <w:rPr>
          <w:rFonts w:asciiTheme="minorBidi" w:hAnsiTheme="minorBidi" w:cstheme="minorBidi"/>
          <w:sz w:val="24"/>
          <w:szCs w:val="24"/>
        </w:rPr>
        <w:lastRenderedPageBreak/>
        <w:tab/>
      </w:r>
      <w:proofErr w:type="spellStart"/>
      <w:r w:rsidRPr="000A0467">
        <w:rPr>
          <w:rFonts w:asciiTheme="minorBidi" w:hAnsiTheme="minorBidi" w:cstheme="minorBidi"/>
          <w:sz w:val="24"/>
          <w:szCs w:val="24"/>
        </w:rPr>
        <w:t>Rashi's</w:t>
      </w:r>
      <w:proofErr w:type="spellEnd"/>
      <w:r w:rsidRPr="000A0467">
        <w:rPr>
          <w:rFonts w:asciiTheme="minorBidi" w:hAnsiTheme="minorBidi" w:cstheme="minorBidi"/>
          <w:sz w:val="24"/>
          <w:szCs w:val="24"/>
        </w:rPr>
        <w:t xml:space="preserve"> unequivocal statement here regarding 'hidden things' is in contrast with the debate on this topic in the </w:t>
      </w:r>
      <w:proofErr w:type="spellStart"/>
      <w:r w:rsidRPr="000A0467">
        <w:rPr>
          <w:rFonts w:asciiTheme="minorBidi" w:hAnsiTheme="minorBidi" w:cstheme="minorBidi"/>
          <w:sz w:val="24"/>
          <w:szCs w:val="24"/>
        </w:rPr>
        <w:t>Gemara</w:t>
      </w:r>
      <w:proofErr w:type="spellEnd"/>
      <w:r w:rsidRPr="000A0467">
        <w:rPr>
          <w:rFonts w:asciiTheme="minorBidi" w:hAnsiTheme="minorBidi" w:cstheme="minorBidi"/>
          <w:sz w:val="24"/>
          <w:szCs w:val="24"/>
        </w:rPr>
        <w:t xml:space="preserve"> (Sanhedrin 33b), but with regard to 'revealed things' all agree that from the time that the nation crossed the </w:t>
      </w:r>
      <w:proofErr w:type="spellStart"/>
      <w:r w:rsidRPr="000A0467">
        <w:rPr>
          <w:rFonts w:asciiTheme="minorBidi" w:hAnsiTheme="minorBidi" w:cstheme="minorBidi"/>
          <w:sz w:val="24"/>
          <w:szCs w:val="24"/>
        </w:rPr>
        <w:t>Yarden</w:t>
      </w:r>
      <w:proofErr w:type="spellEnd"/>
      <w:r w:rsidRPr="000A0467">
        <w:rPr>
          <w:rFonts w:asciiTheme="minorBidi" w:hAnsiTheme="minorBidi" w:cstheme="minorBidi"/>
          <w:sz w:val="24"/>
          <w:szCs w:val="24"/>
        </w:rPr>
        <w:t xml:space="preserve">, there is communal responsibility. The basis for this responsibility, according to </w:t>
      </w:r>
      <w:proofErr w:type="spellStart"/>
      <w:r w:rsidRPr="000A0467">
        <w:rPr>
          <w:rFonts w:asciiTheme="minorBidi" w:hAnsiTheme="minorBidi" w:cstheme="minorBidi"/>
          <w:sz w:val="24"/>
          <w:szCs w:val="24"/>
        </w:rPr>
        <w:t>Rashi</w:t>
      </w:r>
      <w:proofErr w:type="spellEnd"/>
      <w:r w:rsidRPr="000A0467">
        <w:rPr>
          <w:rFonts w:asciiTheme="minorBidi" w:hAnsiTheme="minorBidi" w:cstheme="minorBidi"/>
          <w:sz w:val="24"/>
          <w:szCs w:val="24"/>
        </w:rPr>
        <w:t>, is the fact that all are guarantors (</w:t>
      </w:r>
      <w:proofErr w:type="spellStart"/>
      <w:r w:rsidRPr="000A0467">
        <w:rPr>
          <w:rFonts w:asciiTheme="minorBidi" w:hAnsiTheme="minorBidi" w:cstheme="minorBidi"/>
          <w:sz w:val="24"/>
          <w:szCs w:val="24"/>
        </w:rPr>
        <w:t>arevim</w:t>
      </w:r>
      <w:proofErr w:type="spellEnd"/>
      <w:r w:rsidRPr="000A0467">
        <w:rPr>
          <w:rFonts w:asciiTheme="minorBidi" w:hAnsiTheme="minorBidi" w:cstheme="minorBidi"/>
          <w:sz w:val="24"/>
          <w:szCs w:val="24"/>
        </w:rPr>
        <w:t>) for each other. In monetary matters, a guarantor is someone who bears responsibility for a debt, and here too the term '</w:t>
      </w:r>
      <w:proofErr w:type="spellStart"/>
      <w:r w:rsidRPr="000A0467">
        <w:rPr>
          <w:rFonts w:asciiTheme="minorBidi" w:hAnsiTheme="minorBidi" w:cstheme="minorBidi"/>
          <w:sz w:val="24"/>
          <w:szCs w:val="24"/>
        </w:rPr>
        <w:t>arev</w:t>
      </w:r>
      <w:proofErr w:type="spellEnd"/>
      <w:r w:rsidRPr="000A0467">
        <w:rPr>
          <w:rFonts w:asciiTheme="minorBidi" w:hAnsiTheme="minorBidi" w:cstheme="minorBidi"/>
          <w:sz w:val="24"/>
          <w:szCs w:val="24"/>
        </w:rPr>
        <w:t xml:space="preserve">' is used in the sense of bearing responsibility. </w:t>
      </w:r>
    </w:p>
    <w:p w:rsidR="000A0467" w:rsidRPr="000A0467" w:rsidRDefault="000A0467" w:rsidP="000A0467">
      <w:pPr>
        <w:spacing w:line="360" w:lineRule="auto"/>
        <w:jc w:val="both"/>
        <w:rPr>
          <w:rFonts w:asciiTheme="minorBidi" w:hAnsiTheme="minorBidi" w:cstheme="minorBidi"/>
          <w:sz w:val="24"/>
          <w:szCs w:val="24"/>
        </w:rPr>
      </w:pPr>
    </w:p>
    <w:p w:rsidR="000A0467" w:rsidRPr="000A0467" w:rsidRDefault="000A0467" w:rsidP="000A0467">
      <w:pPr>
        <w:spacing w:line="360" w:lineRule="auto"/>
        <w:jc w:val="both"/>
        <w:rPr>
          <w:rFonts w:asciiTheme="minorBidi" w:hAnsiTheme="minorBidi" w:cstheme="minorBidi"/>
          <w:sz w:val="24"/>
          <w:szCs w:val="24"/>
        </w:rPr>
      </w:pPr>
      <w:r w:rsidRPr="000A0467">
        <w:rPr>
          <w:rFonts w:asciiTheme="minorBidi" w:hAnsiTheme="minorBidi" w:cstheme="minorBidi"/>
          <w:sz w:val="24"/>
          <w:szCs w:val="24"/>
        </w:rPr>
        <w:tab/>
        <w:t>This responsibility has a double significance: on the one hand, it refers to a person's responsibility to perfect himself, and on the other hand this responsibility extends to those around him.</w:t>
      </w:r>
    </w:p>
    <w:p w:rsidR="000A0467" w:rsidRPr="000A0467" w:rsidRDefault="000A0467" w:rsidP="000A0467">
      <w:pPr>
        <w:spacing w:line="360" w:lineRule="auto"/>
        <w:jc w:val="both"/>
        <w:rPr>
          <w:rFonts w:asciiTheme="minorBidi" w:hAnsiTheme="minorBidi" w:cstheme="minorBidi"/>
          <w:sz w:val="24"/>
          <w:szCs w:val="24"/>
        </w:rPr>
      </w:pPr>
    </w:p>
    <w:p w:rsidR="000A0467" w:rsidRPr="000A0467" w:rsidRDefault="000A0467" w:rsidP="000A0467">
      <w:pPr>
        <w:spacing w:line="360" w:lineRule="auto"/>
        <w:jc w:val="both"/>
        <w:rPr>
          <w:rFonts w:asciiTheme="minorBidi" w:hAnsiTheme="minorBidi" w:cstheme="minorBidi"/>
          <w:sz w:val="24"/>
          <w:szCs w:val="24"/>
        </w:rPr>
      </w:pPr>
      <w:r w:rsidRPr="000A0467">
        <w:rPr>
          <w:rFonts w:asciiTheme="minorBidi" w:hAnsiTheme="minorBidi" w:cstheme="minorBidi"/>
          <w:sz w:val="24"/>
          <w:szCs w:val="24"/>
        </w:rPr>
        <w:tab/>
        <w:t xml:space="preserve">The aspect of responsibility in the sense of perfecting oneself can be understood if we bear in mind the </w:t>
      </w:r>
      <w:proofErr w:type="spellStart"/>
      <w:r w:rsidRPr="000A0467">
        <w:rPr>
          <w:rFonts w:asciiTheme="minorBidi" w:hAnsiTheme="minorBidi" w:cstheme="minorBidi"/>
          <w:sz w:val="24"/>
          <w:szCs w:val="24"/>
        </w:rPr>
        <w:t>halakha</w:t>
      </w:r>
      <w:proofErr w:type="spellEnd"/>
      <w:r w:rsidRPr="000A0467">
        <w:rPr>
          <w:rFonts w:asciiTheme="minorBidi" w:hAnsiTheme="minorBidi" w:cstheme="minorBidi"/>
          <w:sz w:val="24"/>
          <w:szCs w:val="24"/>
        </w:rPr>
        <w:t xml:space="preserve"> which states that "</w:t>
      </w:r>
      <w:proofErr w:type="spellStart"/>
      <w:r w:rsidRPr="000A0467">
        <w:rPr>
          <w:rFonts w:asciiTheme="minorBidi" w:hAnsiTheme="minorBidi" w:cstheme="minorBidi"/>
          <w:sz w:val="24"/>
          <w:szCs w:val="24"/>
        </w:rPr>
        <w:t>yatza</w:t>
      </w:r>
      <w:proofErr w:type="spellEnd"/>
      <w:r w:rsidRPr="000A0467">
        <w:rPr>
          <w:rFonts w:asciiTheme="minorBidi" w:hAnsiTheme="minorBidi" w:cstheme="minorBidi"/>
          <w:sz w:val="24"/>
          <w:szCs w:val="24"/>
        </w:rPr>
        <w:t xml:space="preserve"> </w:t>
      </w:r>
      <w:proofErr w:type="spellStart"/>
      <w:r w:rsidRPr="000A0467">
        <w:rPr>
          <w:rFonts w:asciiTheme="minorBidi" w:hAnsiTheme="minorBidi" w:cstheme="minorBidi"/>
          <w:sz w:val="24"/>
          <w:szCs w:val="24"/>
        </w:rPr>
        <w:t>motzi</w:t>
      </w:r>
      <w:proofErr w:type="spellEnd"/>
      <w:r w:rsidRPr="000A0467">
        <w:rPr>
          <w:rFonts w:asciiTheme="minorBidi" w:hAnsiTheme="minorBidi" w:cstheme="minorBidi"/>
          <w:sz w:val="24"/>
          <w:szCs w:val="24"/>
        </w:rPr>
        <w:t xml:space="preserve">" - someone who has already fulfilled his obligation with regard to a certain </w:t>
      </w:r>
      <w:proofErr w:type="spellStart"/>
      <w:r w:rsidRPr="000A0467">
        <w:rPr>
          <w:rFonts w:asciiTheme="minorBidi" w:hAnsiTheme="minorBidi" w:cstheme="minorBidi"/>
          <w:sz w:val="24"/>
          <w:szCs w:val="24"/>
        </w:rPr>
        <w:t>mitzva</w:t>
      </w:r>
      <w:proofErr w:type="spellEnd"/>
      <w:r w:rsidRPr="000A0467">
        <w:rPr>
          <w:rFonts w:asciiTheme="minorBidi" w:hAnsiTheme="minorBidi" w:cstheme="minorBidi"/>
          <w:sz w:val="24"/>
          <w:szCs w:val="24"/>
        </w:rPr>
        <w:t xml:space="preserve"> (e.g. reciting </w:t>
      </w:r>
      <w:proofErr w:type="spellStart"/>
      <w:r w:rsidRPr="000A0467">
        <w:rPr>
          <w:rFonts w:asciiTheme="minorBidi" w:hAnsiTheme="minorBidi" w:cstheme="minorBidi"/>
          <w:sz w:val="24"/>
          <w:szCs w:val="24"/>
        </w:rPr>
        <w:t>kiddush</w:t>
      </w:r>
      <w:proofErr w:type="spellEnd"/>
      <w:r w:rsidRPr="000A0467">
        <w:rPr>
          <w:rFonts w:asciiTheme="minorBidi" w:hAnsiTheme="minorBidi" w:cstheme="minorBidi"/>
          <w:sz w:val="24"/>
          <w:szCs w:val="24"/>
        </w:rPr>
        <w:t xml:space="preserve"> on Shabbat) can repeat it (including the </w:t>
      </w:r>
      <w:proofErr w:type="spellStart"/>
      <w:r w:rsidRPr="000A0467">
        <w:rPr>
          <w:rFonts w:asciiTheme="minorBidi" w:hAnsiTheme="minorBidi" w:cstheme="minorBidi"/>
          <w:sz w:val="24"/>
          <w:szCs w:val="24"/>
        </w:rPr>
        <w:t>berakha</w:t>
      </w:r>
      <w:proofErr w:type="spellEnd"/>
      <w:r w:rsidRPr="000A0467">
        <w:rPr>
          <w:rFonts w:asciiTheme="minorBidi" w:hAnsiTheme="minorBidi" w:cstheme="minorBidi"/>
          <w:sz w:val="24"/>
          <w:szCs w:val="24"/>
        </w:rPr>
        <w:t xml:space="preserve">) in order to help someone else to fulfill his obligation in the same </w:t>
      </w:r>
      <w:proofErr w:type="spellStart"/>
      <w:r w:rsidRPr="000A0467">
        <w:rPr>
          <w:rFonts w:asciiTheme="minorBidi" w:hAnsiTheme="minorBidi" w:cstheme="minorBidi"/>
          <w:sz w:val="24"/>
          <w:szCs w:val="24"/>
        </w:rPr>
        <w:t>mitzva</w:t>
      </w:r>
      <w:proofErr w:type="spellEnd"/>
      <w:r w:rsidRPr="000A0467">
        <w:rPr>
          <w:rFonts w:asciiTheme="minorBidi" w:hAnsiTheme="minorBidi" w:cstheme="minorBidi"/>
          <w:sz w:val="24"/>
          <w:szCs w:val="24"/>
        </w:rPr>
        <w:t xml:space="preserve">, even though it would seem that once he has completed his performance of the </w:t>
      </w:r>
      <w:proofErr w:type="spellStart"/>
      <w:r w:rsidRPr="000A0467">
        <w:rPr>
          <w:rFonts w:asciiTheme="minorBidi" w:hAnsiTheme="minorBidi" w:cstheme="minorBidi"/>
          <w:sz w:val="24"/>
          <w:szCs w:val="24"/>
        </w:rPr>
        <w:t>mitzva</w:t>
      </w:r>
      <w:proofErr w:type="spellEnd"/>
      <w:r w:rsidRPr="000A0467">
        <w:rPr>
          <w:rFonts w:asciiTheme="minorBidi" w:hAnsiTheme="minorBidi" w:cstheme="minorBidi"/>
          <w:sz w:val="24"/>
          <w:szCs w:val="24"/>
        </w:rPr>
        <w:t xml:space="preserve">, he no longer has any connection to it. The reason for </w:t>
      </w:r>
      <w:proofErr w:type="spellStart"/>
      <w:r w:rsidRPr="000A0467">
        <w:rPr>
          <w:rFonts w:asciiTheme="minorBidi" w:hAnsiTheme="minorBidi" w:cstheme="minorBidi"/>
          <w:sz w:val="24"/>
          <w:szCs w:val="24"/>
        </w:rPr>
        <w:t>halakha</w:t>
      </w:r>
      <w:proofErr w:type="spellEnd"/>
      <w:r w:rsidRPr="000A0467">
        <w:rPr>
          <w:rFonts w:asciiTheme="minorBidi" w:hAnsiTheme="minorBidi" w:cstheme="minorBidi"/>
          <w:sz w:val="24"/>
          <w:szCs w:val="24"/>
        </w:rPr>
        <w:t xml:space="preserve"> permitting him to repeat the performance of the </w:t>
      </w:r>
      <w:proofErr w:type="spellStart"/>
      <w:r w:rsidRPr="000A0467">
        <w:rPr>
          <w:rFonts w:asciiTheme="minorBidi" w:hAnsiTheme="minorBidi" w:cstheme="minorBidi"/>
          <w:sz w:val="24"/>
          <w:szCs w:val="24"/>
        </w:rPr>
        <w:t>mitzva</w:t>
      </w:r>
      <w:proofErr w:type="spellEnd"/>
      <w:r w:rsidRPr="000A0467">
        <w:rPr>
          <w:rFonts w:asciiTheme="minorBidi" w:hAnsiTheme="minorBidi" w:cstheme="minorBidi"/>
          <w:sz w:val="24"/>
          <w:szCs w:val="24"/>
        </w:rPr>
        <w:t xml:space="preserve"> is that so long as others have not yet fulfilled the </w:t>
      </w:r>
      <w:proofErr w:type="spellStart"/>
      <w:r w:rsidRPr="000A0467">
        <w:rPr>
          <w:rFonts w:asciiTheme="minorBidi" w:hAnsiTheme="minorBidi" w:cstheme="minorBidi"/>
          <w:sz w:val="24"/>
          <w:szCs w:val="24"/>
        </w:rPr>
        <w:t>mitzva</w:t>
      </w:r>
      <w:proofErr w:type="spellEnd"/>
      <w:r w:rsidRPr="000A0467">
        <w:rPr>
          <w:rFonts w:asciiTheme="minorBidi" w:hAnsiTheme="minorBidi" w:cstheme="minorBidi"/>
          <w:sz w:val="24"/>
          <w:szCs w:val="24"/>
        </w:rPr>
        <w:t xml:space="preserve">, he himself has not performed it properly, and there is still something lacking in his personal fulfillment. Hence his obligation has not yet completely ceased, and he is able to repeat the </w:t>
      </w:r>
      <w:proofErr w:type="spellStart"/>
      <w:r w:rsidRPr="000A0467">
        <w:rPr>
          <w:rFonts w:asciiTheme="minorBidi" w:hAnsiTheme="minorBidi" w:cstheme="minorBidi"/>
          <w:sz w:val="24"/>
          <w:szCs w:val="24"/>
        </w:rPr>
        <w:t>mitzva</w:t>
      </w:r>
      <w:proofErr w:type="spellEnd"/>
      <w:r w:rsidRPr="000A0467">
        <w:rPr>
          <w:rFonts w:asciiTheme="minorBidi" w:hAnsiTheme="minorBidi" w:cstheme="minorBidi"/>
          <w:sz w:val="24"/>
          <w:szCs w:val="24"/>
        </w:rPr>
        <w:t xml:space="preserve"> for the sake of helping someone else to fulfill the obligation. The individual's responsibility here is in fact towards himself - his own </w:t>
      </w:r>
      <w:proofErr w:type="spellStart"/>
      <w:r w:rsidRPr="000A0467">
        <w:rPr>
          <w:rFonts w:asciiTheme="minorBidi" w:hAnsiTheme="minorBidi" w:cstheme="minorBidi"/>
          <w:sz w:val="24"/>
          <w:szCs w:val="24"/>
        </w:rPr>
        <w:t>mitzva</w:t>
      </w:r>
      <w:proofErr w:type="spellEnd"/>
      <w:r w:rsidRPr="000A0467">
        <w:rPr>
          <w:rFonts w:asciiTheme="minorBidi" w:hAnsiTheme="minorBidi" w:cstheme="minorBidi"/>
          <w:sz w:val="24"/>
          <w:szCs w:val="24"/>
        </w:rPr>
        <w:t xml:space="preserve"> is still lacking, and he is responsible for completing it.</w:t>
      </w:r>
    </w:p>
    <w:p w:rsidR="000A0467" w:rsidRPr="000A0467" w:rsidRDefault="000A0467" w:rsidP="000A0467">
      <w:pPr>
        <w:spacing w:line="360" w:lineRule="auto"/>
        <w:jc w:val="both"/>
        <w:rPr>
          <w:rFonts w:asciiTheme="minorBidi" w:hAnsiTheme="minorBidi" w:cstheme="minorBidi"/>
          <w:sz w:val="24"/>
          <w:szCs w:val="24"/>
        </w:rPr>
      </w:pPr>
    </w:p>
    <w:p w:rsidR="000A0467" w:rsidRPr="000A0467" w:rsidRDefault="000A0467" w:rsidP="000A0467">
      <w:pPr>
        <w:spacing w:line="360" w:lineRule="auto"/>
        <w:jc w:val="both"/>
        <w:rPr>
          <w:rFonts w:asciiTheme="minorBidi" w:hAnsiTheme="minorBidi" w:cstheme="minorBidi"/>
          <w:sz w:val="24"/>
          <w:szCs w:val="24"/>
        </w:rPr>
      </w:pPr>
      <w:r w:rsidRPr="000A0467">
        <w:rPr>
          <w:rFonts w:asciiTheme="minorBidi" w:hAnsiTheme="minorBidi" w:cstheme="minorBidi"/>
          <w:sz w:val="24"/>
          <w:szCs w:val="24"/>
        </w:rPr>
        <w:tab/>
        <w:t xml:space="preserve">On the other hand, the responsibility of being a 'guarantor' is also towards society. This involves not particular </w:t>
      </w:r>
      <w:proofErr w:type="spellStart"/>
      <w:r w:rsidRPr="000A0467">
        <w:rPr>
          <w:rFonts w:asciiTheme="minorBidi" w:hAnsiTheme="minorBidi" w:cstheme="minorBidi"/>
          <w:sz w:val="24"/>
          <w:szCs w:val="24"/>
        </w:rPr>
        <w:t>mitzvot</w:t>
      </w:r>
      <w:proofErr w:type="spellEnd"/>
      <w:r w:rsidRPr="000A0467">
        <w:rPr>
          <w:rFonts w:asciiTheme="minorBidi" w:hAnsiTheme="minorBidi" w:cstheme="minorBidi"/>
          <w:sz w:val="24"/>
          <w:szCs w:val="24"/>
        </w:rPr>
        <w:t xml:space="preserve"> or particular individuals, but rather the responsibility of being alert to problems and defects in the society around him, and taking steps to correct them.</w:t>
      </w:r>
    </w:p>
    <w:p w:rsidR="000A0467" w:rsidRPr="000A0467" w:rsidRDefault="000A0467" w:rsidP="000A0467">
      <w:pPr>
        <w:spacing w:line="360" w:lineRule="auto"/>
        <w:jc w:val="both"/>
        <w:rPr>
          <w:rFonts w:asciiTheme="minorBidi" w:hAnsiTheme="minorBidi" w:cstheme="minorBidi"/>
          <w:sz w:val="24"/>
          <w:szCs w:val="24"/>
        </w:rPr>
      </w:pPr>
    </w:p>
    <w:p w:rsidR="000A0467" w:rsidRPr="000A0467" w:rsidRDefault="000A0467" w:rsidP="000A0467">
      <w:pPr>
        <w:spacing w:line="360" w:lineRule="auto"/>
        <w:jc w:val="both"/>
        <w:rPr>
          <w:rFonts w:asciiTheme="minorBidi" w:hAnsiTheme="minorBidi" w:cstheme="minorBidi"/>
          <w:sz w:val="24"/>
          <w:szCs w:val="24"/>
        </w:rPr>
      </w:pPr>
      <w:r w:rsidRPr="000A0467">
        <w:rPr>
          <w:rFonts w:asciiTheme="minorBidi" w:hAnsiTheme="minorBidi" w:cstheme="minorBidi"/>
          <w:sz w:val="24"/>
          <w:szCs w:val="24"/>
        </w:rPr>
        <w:tab/>
        <w:t xml:space="preserve">We are all aware of the debate between the philosophy which holds the individual as life's central player - with the aim of society being the realization of his individual goals, and the opposite philosophy, which maintains that it is in </w:t>
      </w:r>
      <w:r w:rsidRPr="000A0467">
        <w:rPr>
          <w:rFonts w:asciiTheme="minorBidi" w:hAnsiTheme="minorBidi" w:cstheme="minorBidi"/>
          <w:sz w:val="24"/>
          <w:szCs w:val="24"/>
        </w:rPr>
        <w:lastRenderedPageBreak/>
        <w:t xml:space="preserve">fact society which should be regarded as the highest priority, with the individuals representing the cells comprising this great body and bearing responsibility towards this one great unit. Judaism combines these two views. On the one hand, each individual is regarded as a whole world in himself; on the other hand, we find in many places an emphasis on the idea of Am </w:t>
      </w:r>
      <w:proofErr w:type="spellStart"/>
      <w:r w:rsidRPr="000A0467">
        <w:rPr>
          <w:rFonts w:asciiTheme="minorBidi" w:hAnsiTheme="minorBidi" w:cstheme="minorBidi"/>
          <w:sz w:val="24"/>
          <w:szCs w:val="24"/>
        </w:rPr>
        <w:t>Yisrael</w:t>
      </w:r>
      <w:proofErr w:type="spellEnd"/>
      <w:r w:rsidRPr="000A0467">
        <w:rPr>
          <w:rFonts w:asciiTheme="minorBidi" w:hAnsiTheme="minorBidi" w:cstheme="minorBidi"/>
          <w:sz w:val="24"/>
          <w:szCs w:val="24"/>
        </w:rPr>
        <w:t xml:space="preserve"> as a single unit. Clearly, the existence of this unit, this great community, can be fully realized only when Israel dwells in its land, and not when they are outside of it, dispersed and scattered among the nations. This, therefore, is the reason why collective responsibility for 'revealed things' - for the openly apparent problems plaguing the nation and its constituent individuals - came into effect only when the People of Israel crossed over the </w:t>
      </w:r>
      <w:proofErr w:type="spellStart"/>
      <w:r w:rsidRPr="000A0467">
        <w:rPr>
          <w:rFonts w:asciiTheme="minorBidi" w:hAnsiTheme="minorBidi" w:cstheme="minorBidi"/>
          <w:sz w:val="24"/>
          <w:szCs w:val="24"/>
        </w:rPr>
        <w:t>Yarden</w:t>
      </w:r>
      <w:proofErr w:type="spellEnd"/>
      <w:r w:rsidRPr="000A0467">
        <w:rPr>
          <w:rFonts w:asciiTheme="minorBidi" w:hAnsiTheme="minorBidi" w:cstheme="minorBidi"/>
          <w:sz w:val="24"/>
          <w:szCs w:val="24"/>
        </w:rPr>
        <w:t xml:space="preserve"> and entered the land.</w:t>
      </w:r>
    </w:p>
    <w:p w:rsidR="000A0467" w:rsidRPr="000A0467" w:rsidRDefault="000A0467" w:rsidP="000A0467">
      <w:pPr>
        <w:spacing w:line="360" w:lineRule="auto"/>
        <w:jc w:val="both"/>
        <w:rPr>
          <w:rFonts w:asciiTheme="minorBidi" w:hAnsiTheme="minorBidi" w:cstheme="minorBidi"/>
          <w:sz w:val="24"/>
          <w:szCs w:val="24"/>
        </w:rPr>
      </w:pPr>
    </w:p>
    <w:p w:rsidR="000A0467" w:rsidRPr="000A0467" w:rsidRDefault="000A0467" w:rsidP="000A0467">
      <w:pPr>
        <w:pStyle w:val="CC"/>
        <w:keepLines w:val="0"/>
        <w:bidi w:val="0"/>
        <w:spacing w:after="0" w:line="360" w:lineRule="auto"/>
        <w:ind w:right="0" w:firstLine="0"/>
        <w:jc w:val="both"/>
        <w:rPr>
          <w:rFonts w:asciiTheme="minorBidi" w:hAnsiTheme="minorBidi" w:cstheme="minorBidi"/>
          <w:sz w:val="24"/>
          <w:szCs w:val="24"/>
          <w:lang w:val="en-GB"/>
        </w:rPr>
      </w:pPr>
      <w:r w:rsidRPr="000A0467">
        <w:rPr>
          <w:rFonts w:asciiTheme="minorBidi" w:hAnsiTheme="minorBidi" w:cstheme="minorBidi"/>
          <w:sz w:val="24"/>
          <w:szCs w:val="24"/>
          <w:lang w:val="en-GB"/>
        </w:rPr>
        <w:t xml:space="preserve">(Originally delivered at </w:t>
      </w:r>
      <w:proofErr w:type="spellStart"/>
      <w:r w:rsidRPr="000A0467">
        <w:rPr>
          <w:rFonts w:asciiTheme="minorBidi" w:hAnsiTheme="minorBidi" w:cstheme="minorBidi"/>
          <w:sz w:val="24"/>
          <w:szCs w:val="24"/>
        </w:rPr>
        <w:t>Seuda</w:t>
      </w:r>
      <w:proofErr w:type="spellEnd"/>
      <w:r w:rsidRPr="000A0467">
        <w:rPr>
          <w:rFonts w:asciiTheme="minorBidi" w:hAnsiTheme="minorBidi" w:cstheme="minorBidi"/>
          <w:sz w:val="24"/>
          <w:szCs w:val="24"/>
        </w:rPr>
        <w:t xml:space="preserve"> </w:t>
      </w:r>
      <w:proofErr w:type="spellStart"/>
      <w:r w:rsidRPr="000A0467">
        <w:rPr>
          <w:rFonts w:asciiTheme="minorBidi" w:hAnsiTheme="minorBidi" w:cstheme="minorBidi"/>
          <w:sz w:val="24"/>
          <w:szCs w:val="24"/>
        </w:rPr>
        <w:t>Shelishit</w:t>
      </w:r>
      <w:proofErr w:type="spellEnd"/>
      <w:r w:rsidRPr="000A0467">
        <w:rPr>
          <w:rFonts w:asciiTheme="minorBidi" w:hAnsiTheme="minorBidi" w:cstheme="minorBidi"/>
          <w:sz w:val="24"/>
          <w:szCs w:val="24"/>
          <w:lang w:val="en-GB"/>
        </w:rPr>
        <w:t xml:space="preserve">, Shabbat </w:t>
      </w:r>
      <w:proofErr w:type="spellStart"/>
      <w:r w:rsidRPr="000A0467">
        <w:rPr>
          <w:rFonts w:asciiTheme="minorBidi" w:hAnsiTheme="minorBidi" w:cstheme="minorBidi"/>
          <w:sz w:val="24"/>
          <w:szCs w:val="24"/>
          <w:lang w:val="en-GB"/>
        </w:rPr>
        <w:t>Parashat</w:t>
      </w:r>
      <w:proofErr w:type="spellEnd"/>
      <w:r w:rsidRPr="000A0467">
        <w:rPr>
          <w:rFonts w:asciiTheme="minorBidi" w:hAnsiTheme="minorBidi" w:cstheme="minorBidi"/>
          <w:sz w:val="24"/>
          <w:szCs w:val="24"/>
          <w:lang w:val="en-GB"/>
        </w:rPr>
        <w:t xml:space="preserve"> </w:t>
      </w:r>
      <w:proofErr w:type="spellStart"/>
      <w:r w:rsidRPr="000A0467">
        <w:rPr>
          <w:rFonts w:asciiTheme="minorBidi" w:hAnsiTheme="minorBidi" w:cstheme="minorBidi"/>
          <w:sz w:val="24"/>
          <w:szCs w:val="24"/>
        </w:rPr>
        <w:t>Nitzavim</w:t>
      </w:r>
      <w:proofErr w:type="spellEnd"/>
      <w:r w:rsidRPr="000A0467">
        <w:rPr>
          <w:rFonts w:asciiTheme="minorBidi" w:hAnsiTheme="minorBidi" w:cstheme="minorBidi"/>
          <w:sz w:val="24"/>
          <w:szCs w:val="24"/>
        </w:rPr>
        <w:t xml:space="preserve"> 5752</w:t>
      </w:r>
      <w:r w:rsidRPr="000A0467">
        <w:rPr>
          <w:rFonts w:asciiTheme="minorBidi" w:hAnsiTheme="minorBidi" w:cstheme="minorBidi"/>
          <w:sz w:val="24"/>
          <w:szCs w:val="24"/>
          <w:lang w:val="en-GB"/>
        </w:rPr>
        <w:t xml:space="preserve">. Translated by </w:t>
      </w:r>
      <w:proofErr w:type="spellStart"/>
      <w:r w:rsidRPr="000A0467">
        <w:rPr>
          <w:rFonts w:asciiTheme="minorBidi" w:hAnsiTheme="minorBidi" w:cstheme="minorBidi"/>
          <w:sz w:val="24"/>
          <w:szCs w:val="24"/>
          <w:lang w:val="en-GB"/>
        </w:rPr>
        <w:t>Kaeren</w:t>
      </w:r>
      <w:proofErr w:type="spellEnd"/>
      <w:r w:rsidRPr="000A0467">
        <w:rPr>
          <w:rFonts w:asciiTheme="minorBidi" w:hAnsiTheme="minorBidi" w:cstheme="minorBidi"/>
          <w:sz w:val="24"/>
          <w:szCs w:val="24"/>
          <w:lang w:val="en-GB"/>
        </w:rPr>
        <w:t xml:space="preserve"> Fish.</w:t>
      </w:r>
      <w:r w:rsidRPr="000A0467">
        <w:rPr>
          <w:rFonts w:asciiTheme="minorBidi" w:hAnsiTheme="minorBidi" w:cstheme="minorBidi"/>
          <w:sz w:val="24"/>
          <w:szCs w:val="24"/>
        </w:rPr>
        <w:t>)</w:t>
      </w:r>
    </w:p>
    <w:p w:rsidR="000A0467" w:rsidRPr="000A0467" w:rsidRDefault="000A0467" w:rsidP="000A0467">
      <w:pPr>
        <w:pStyle w:val="CC"/>
        <w:keepLines w:val="0"/>
        <w:bidi w:val="0"/>
        <w:spacing w:after="0"/>
        <w:ind w:right="0" w:firstLine="0"/>
        <w:jc w:val="both"/>
        <w:rPr>
          <w:rFonts w:asciiTheme="minorBidi" w:hAnsiTheme="minorBidi" w:cstheme="minorBidi"/>
          <w:sz w:val="24"/>
          <w:szCs w:val="24"/>
          <w:lang w:val="en-GB"/>
        </w:rPr>
      </w:pPr>
    </w:p>
    <w:p w:rsidR="000A0467" w:rsidRPr="000A0467" w:rsidRDefault="000A0467" w:rsidP="000A0467">
      <w:pPr>
        <w:pStyle w:val="CC"/>
        <w:keepLines w:val="0"/>
        <w:bidi w:val="0"/>
        <w:spacing w:after="0"/>
        <w:ind w:right="0" w:firstLine="0"/>
        <w:jc w:val="both"/>
        <w:rPr>
          <w:rFonts w:asciiTheme="minorBidi" w:hAnsiTheme="minorBidi" w:cstheme="minorBidi"/>
          <w:sz w:val="24"/>
          <w:szCs w:val="24"/>
          <w:lang w:val="en-GB"/>
        </w:rPr>
      </w:pPr>
      <w:r w:rsidRPr="000A0467">
        <w:rPr>
          <w:rFonts w:asciiTheme="minorBidi" w:hAnsiTheme="minorBidi" w:cstheme="minorBidi"/>
          <w:sz w:val="24"/>
          <w:szCs w:val="24"/>
          <w:lang w:val="en-GB"/>
        </w:rPr>
        <w:t xml:space="preserve"> </w:t>
      </w:r>
    </w:p>
    <w:p w:rsidR="000A0467" w:rsidRPr="000A0467" w:rsidRDefault="000A0467" w:rsidP="000A0467">
      <w:pPr>
        <w:pStyle w:val="CC"/>
        <w:keepLines w:val="0"/>
        <w:bidi w:val="0"/>
        <w:spacing w:after="0"/>
        <w:ind w:right="0" w:firstLine="0"/>
        <w:jc w:val="both"/>
        <w:rPr>
          <w:rFonts w:asciiTheme="minorBidi" w:hAnsiTheme="minorBidi" w:cstheme="minorBidi"/>
          <w:sz w:val="24"/>
          <w:szCs w:val="24"/>
          <w:lang w:val="en-GB"/>
        </w:rPr>
      </w:pPr>
    </w:p>
    <w:p w:rsidR="000A0467" w:rsidRPr="000A0467" w:rsidRDefault="000A0467" w:rsidP="000A0467">
      <w:pPr>
        <w:pStyle w:val="CC"/>
        <w:keepLines w:val="0"/>
        <w:bidi w:val="0"/>
        <w:spacing w:after="0"/>
        <w:ind w:right="0" w:firstLine="0"/>
        <w:jc w:val="both"/>
        <w:rPr>
          <w:rFonts w:asciiTheme="minorBidi" w:hAnsiTheme="minorBidi" w:cstheme="minorBidi"/>
          <w:sz w:val="24"/>
          <w:szCs w:val="24"/>
          <w:lang w:val="en-GB"/>
        </w:rPr>
      </w:pPr>
      <w:r w:rsidRPr="000A0467">
        <w:rPr>
          <w:rFonts w:asciiTheme="minorBidi" w:hAnsiTheme="minorBidi" w:cstheme="minorBidi"/>
          <w:sz w:val="24"/>
          <w:szCs w:val="24"/>
          <w:lang w:val="en-GB"/>
        </w:rPr>
        <w:t xml:space="preserve">Copyright (c) 1997 </w:t>
      </w:r>
      <w:proofErr w:type="spellStart"/>
      <w:r w:rsidRPr="000A0467">
        <w:rPr>
          <w:rFonts w:asciiTheme="minorBidi" w:hAnsiTheme="minorBidi" w:cstheme="minorBidi"/>
          <w:sz w:val="24"/>
          <w:szCs w:val="24"/>
          <w:lang w:val="en-GB"/>
        </w:rPr>
        <w:t>Yeshivat</w:t>
      </w:r>
      <w:proofErr w:type="spellEnd"/>
      <w:r w:rsidRPr="000A0467">
        <w:rPr>
          <w:rFonts w:asciiTheme="minorBidi" w:hAnsiTheme="minorBidi" w:cstheme="minorBidi"/>
          <w:sz w:val="24"/>
          <w:szCs w:val="24"/>
          <w:lang w:val="en-GB"/>
        </w:rPr>
        <w:t xml:space="preserve"> </w:t>
      </w:r>
      <w:proofErr w:type="spellStart"/>
      <w:r w:rsidRPr="000A0467">
        <w:rPr>
          <w:rFonts w:asciiTheme="minorBidi" w:hAnsiTheme="minorBidi" w:cstheme="minorBidi"/>
          <w:sz w:val="24"/>
          <w:szCs w:val="24"/>
          <w:lang w:val="en-GB"/>
        </w:rPr>
        <w:t>Har</w:t>
      </w:r>
      <w:proofErr w:type="spellEnd"/>
      <w:r w:rsidRPr="000A0467">
        <w:rPr>
          <w:rFonts w:asciiTheme="minorBidi" w:hAnsiTheme="minorBidi" w:cstheme="minorBidi"/>
          <w:sz w:val="24"/>
          <w:szCs w:val="24"/>
          <w:lang w:val="en-GB"/>
        </w:rPr>
        <w:t xml:space="preserve"> </w:t>
      </w:r>
      <w:proofErr w:type="spellStart"/>
      <w:r w:rsidRPr="000A0467">
        <w:rPr>
          <w:rFonts w:asciiTheme="minorBidi" w:hAnsiTheme="minorBidi" w:cstheme="minorBidi"/>
          <w:sz w:val="24"/>
          <w:szCs w:val="24"/>
          <w:lang w:val="en-GB"/>
        </w:rPr>
        <w:t>Etzion</w:t>
      </w:r>
      <w:proofErr w:type="spellEnd"/>
      <w:r w:rsidRPr="000A0467">
        <w:rPr>
          <w:rFonts w:asciiTheme="minorBidi" w:hAnsiTheme="minorBidi" w:cstheme="minorBidi"/>
          <w:sz w:val="24"/>
          <w:szCs w:val="24"/>
          <w:lang w:val="en-GB"/>
        </w:rPr>
        <w:t>.  All rights reserved.</w:t>
      </w:r>
    </w:p>
    <w:p w:rsidR="000A0467" w:rsidRPr="000A0467" w:rsidRDefault="000A0467" w:rsidP="000A0467">
      <w:pPr>
        <w:pStyle w:val="CC"/>
        <w:keepLines w:val="0"/>
        <w:bidi w:val="0"/>
        <w:spacing w:after="0"/>
        <w:ind w:right="0" w:firstLine="0"/>
        <w:jc w:val="both"/>
        <w:rPr>
          <w:rFonts w:asciiTheme="minorBidi" w:hAnsiTheme="minorBidi" w:cstheme="minorBidi"/>
          <w:sz w:val="24"/>
          <w:szCs w:val="24"/>
          <w:lang w:val="en-GB"/>
        </w:rPr>
      </w:pPr>
      <w:r w:rsidRPr="000A0467">
        <w:rPr>
          <w:rFonts w:asciiTheme="minorBidi" w:hAnsiTheme="minorBidi" w:cstheme="minorBidi"/>
          <w:sz w:val="24"/>
          <w:szCs w:val="24"/>
          <w:lang w:val="en-GB"/>
        </w:rPr>
        <w:t>**************************************************************</w:t>
      </w:r>
    </w:p>
    <w:p w:rsidR="00D07917" w:rsidRPr="000A0467" w:rsidRDefault="00D07917" w:rsidP="000A0467">
      <w:pPr>
        <w:jc w:val="both"/>
        <w:rPr>
          <w:rFonts w:asciiTheme="minorBidi" w:hAnsiTheme="minorBidi" w:cstheme="minorBidi"/>
          <w:sz w:val="24"/>
          <w:szCs w:val="24"/>
          <w:rtl/>
        </w:rPr>
      </w:pPr>
    </w:p>
    <w:sectPr w:rsidR="00D07917" w:rsidRPr="000A0467" w:rsidSect="008430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67"/>
    <w:rsid w:val="000A0467"/>
    <w:rsid w:val="006D5687"/>
    <w:rsid w:val="008430CA"/>
    <w:rsid w:val="00D079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706EA-F35F-4E69-9FA6-C1426ECB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467"/>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0A0467"/>
    <w:pPr>
      <w:keepLines/>
      <w:bidi/>
      <w:spacing w:after="160"/>
      <w:ind w:right="360" w:hanging="360"/>
    </w:pPr>
  </w:style>
  <w:style w:type="paragraph" w:styleId="a3">
    <w:name w:val="Body Text"/>
    <w:basedOn w:val="a"/>
    <w:link w:val="a4"/>
    <w:uiPriority w:val="99"/>
    <w:semiHidden/>
    <w:unhideWhenUsed/>
    <w:rsid w:val="000A0467"/>
    <w:pPr>
      <w:spacing w:after="120"/>
    </w:pPr>
  </w:style>
  <w:style w:type="character" w:customStyle="1" w:styleId="a4">
    <w:name w:val="גוף טקסט תו"/>
    <w:basedOn w:val="a0"/>
    <w:link w:val="a3"/>
    <w:uiPriority w:val="99"/>
    <w:semiHidden/>
    <w:rsid w:val="000A04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896040">
      <w:bodyDiv w:val="1"/>
      <w:marLeft w:val="0"/>
      <w:marRight w:val="0"/>
      <w:marTop w:val="0"/>
      <w:marBottom w:val="0"/>
      <w:divBdr>
        <w:top w:val="none" w:sz="0" w:space="0" w:color="auto"/>
        <w:left w:val="none" w:sz="0" w:space="0" w:color="auto"/>
        <w:bottom w:val="none" w:sz="0" w:space="0" w:color="auto"/>
        <w:right w:val="none" w:sz="0" w:space="0" w:color="auto"/>
      </w:divBdr>
    </w:div>
    <w:div w:id="170636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4350</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דבורה ברקוביץ</dc:creator>
  <cp:keywords/>
  <dc:description/>
  <cp:lastModifiedBy>דבורה ברקוביץ</cp:lastModifiedBy>
  <cp:revision>2</cp:revision>
  <dcterms:created xsi:type="dcterms:W3CDTF">2018-04-30T12:57:00Z</dcterms:created>
  <dcterms:modified xsi:type="dcterms:W3CDTF">2018-04-30T12:59:00Z</dcterms:modified>
</cp:coreProperties>
</file>