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C8" w:rsidRDefault="00C302C8" w:rsidP="007A2E09">
      <w:pPr>
        <w:widowControl w:val="0"/>
        <w:shd w:val="clear" w:color="auto" w:fill="FFFFFF"/>
        <w:spacing w:after="0" w:line="240" w:lineRule="auto"/>
        <w:jc w:val="center"/>
        <w:rPr>
          <w:rFonts w:asciiTheme="minorBidi" w:hAnsiTheme="minorBidi"/>
          <w:b/>
          <w:bCs/>
          <w:caps/>
          <w:sz w:val="24"/>
          <w:szCs w:val="24"/>
        </w:rPr>
      </w:pPr>
      <w:r>
        <w:rPr>
          <w:rFonts w:asciiTheme="minorBidi" w:hAnsiTheme="minorBidi"/>
          <w:b/>
          <w:bCs/>
          <w:caps/>
          <w:sz w:val="24"/>
          <w:szCs w:val="24"/>
        </w:rPr>
        <w:t>YESHIVAT HAR ETZION</w:t>
      </w:r>
    </w:p>
    <w:p w:rsidR="00C302C8" w:rsidRDefault="00C302C8" w:rsidP="007A2E09">
      <w:pPr>
        <w:widowControl w:val="0"/>
        <w:shd w:val="clear" w:color="auto" w:fill="FFFFFF"/>
        <w:spacing w:after="0"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rsidR="00C302C8" w:rsidRDefault="00C302C8" w:rsidP="007A2E09">
      <w:pPr>
        <w:widowControl w:val="0"/>
        <w:shd w:val="clear" w:color="auto" w:fill="FFFFFF"/>
        <w:spacing w:after="0" w:line="240" w:lineRule="auto"/>
        <w:jc w:val="center"/>
        <w:rPr>
          <w:rFonts w:asciiTheme="minorBidi" w:hAnsiTheme="minorBidi"/>
          <w:sz w:val="24"/>
          <w:szCs w:val="24"/>
        </w:rPr>
      </w:pPr>
      <w:r>
        <w:rPr>
          <w:rFonts w:asciiTheme="minorBidi" w:hAnsiTheme="minorBidi"/>
          <w:caps/>
          <w:sz w:val="24"/>
          <w:szCs w:val="24"/>
        </w:rPr>
        <w:t>*********************************************************</w:t>
      </w:r>
    </w:p>
    <w:p w:rsidR="00C302C8" w:rsidRDefault="00C302C8" w:rsidP="007A2E09">
      <w:pPr>
        <w:widowControl w:val="0"/>
        <w:shd w:val="clear" w:color="auto" w:fill="FFFFFF"/>
        <w:spacing w:after="0" w:line="240" w:lineRule="auto"/>
        <w:jc w:val="center"/>
        <w:rPr>
          <w:rFonts w:asciiTheme="minorBidi" w:hAnsiTheme="minorBidi"/>
          <w:sz w:val="24"/>
          <w:szCs w:val="24"/>
        </w:rPr>
      </w:pPr>
    </w:p>
    <w:p w:rsidR="00C302C8" w:rsidRDefault="00C302C8" w:rsidP="007A2E09">
      <w:pPr>
        <w:widowControl w:val="0"/>
        <w:shd w:val="clear" w:color="auto" w:fill="FFFFFF"/>
        <w:spacing w:after="0" w:line="240" w:lineRule="auto"/>
        <w:jc w:val="center"/>
        <w:rPr>
          <w:rFonts w:asciiTheme="minorBidi" w:hAnsiTheme="minorBidi"/>
          <w:sz w:val="24"/>
          <w:szCs w:val="24"/>
        </w:rPr>
      </w:pPr>
      <w:r>
        <w:rPr>
          <w:rFonts w:asciiTheme="minorBidi" w:hAnsiTheme="minorBidi"/>
          <w:b/>
          <w:bCs/>
          <w:sz w:val="24"/>
          <w:szCs w:val="24"/>
        </w:rPr>
        <w:t>The Path of the Piaseczner Rebbe</w:t>
      </w:r>
    </w:p>
    <w:p w:rsidR="00C302C8" w:rsidRDefault="00C302C8" w:rsidP="007A2E09">
      <w:pPr>
        <w:widowControl w:val="0"/>
        <w:shd w:val="clear" w:color="auto" w:fill="FFFFFF"/>
        <w:spacing w:after="0" w:line="240" w:lineRule="auto"/>
        <w:jc w:val="center"/>
        <w:rPr>
          <w:rFonts w:asciiTheme="minorBidi" w:hAnsiTheme="minorBidi"/>
          <w:b/>
          <w:bCs/>
          <w:sz w:val="24"/>
          <w:szCs w:val="24"/>
        </w:rPr>
      </w:pPr>
      <w:r>
        <w:rPr>
          <w:rFonts w:asciiTheme="minorBidi" w:hAnsiTheme="minorBidi"/>
          <w:b/>
          <w:bCs/>
          <w:sz w:val="24"/>
          <w:szCs w:val="24"/>
        </w:rPr>
        <w:t>By Dr. Ron Wacks</w:t>
      </w:r>
    </w:p>
    <w:p w:rsidR="00C302C8" w:rsidRDefault="00C302C8" w:rsidP="007A2E09">
      <w:pPr>
        <w:spacing w:after="0" w:line="240" w:lineRule="auto"/>
        <w:jc w:val="both"/>
        <w:rPr>
          <w:rFonts w:asciiTheme="minorBidi" w:hAnsiTheme="minorBidi"/>
          <w:sz w:val="24"/>
          <w:szCs w:val="24"/>
        </w:rPr>
      </w:pPr>
    </w:p>
    <w:p w:rsidR="00C302C8" w:rsidRDefault="00C302C8" w:rsidP="007A2E09">
      <w:pPr>
        <w:spacing w:after="0" w:line="240" w:lineRule="auto"/>
        <w:jc w:val="both"/>
        <w:rPr>
          <w:rFonts w:asciiTheme="minorBidi" w:hAnsiTheme="minorBidi"/>
          <w:sz w:val="24"/>
          <w:szCs w:val="24"/>
        </w:rPr>
      </w:pPr>
    </w:p>
    <w:p w:rsidR="00C302C8" w:rsidRPr="00734043" w:rsidRDefault="00C302C8" w:rsidP="007A2E09">
      <w:pPr>
        <w:spacing w:after="0" w:line="240" w:lineRule="auto"/>
        <w:jc w:val="center"/>
        <w:rPr>
          <w:rFonts w:asciiTheme="minorBidi" w:hAnsiTheme="minorBidi"/>
          <w:b/>
          <w:bCs/>
          <w:sz w:val="24"/>
          <w:szCs w:val="24"/>
        </w:rPr>
      </w:pPr>
      <w:r w:rsidRPr="007A2E09">
        <w:rPr>
          <w:rFonts w:asciiTheme="minorBidi" w:hAnsiTheme="minorBidi"/>
          <w:b/>
          <w:bCs/>
          <w:sz w:val="24"/>
          <w:szCs w:val="24"/>
        </w:rPr>
        <w:t>Shiur</w:t>
      </w:r>
      <w:r>
        <w:rPr>
          <w:rFonts w:asciiTheme="minorBidi" w:hAnsiTheme="minorBidi"/>
          <w:b/>
          <w:bCs/>
          <w:sz w:val="24"/>
          <w:szCs w:val="24"/>
        </w:rPr>
        <w:t xml:space="preserve"> #5</w:t>
      </w:r>
      <w:r w:rsidR="00512FA9">
        <w:rPr>
          <w:rFonts w:asciiTheme="minorBidi" w:hAnsiTheme="minorBidi"/>
          <w:b/>
          <w:bCs/>
          <w:sz w:val="24"/>
          <w:szCs w:val="24"/>
        </w:rPr>
        <w:t>1</w:t>
      </w:r>
      <w:r>
        <w:rPr>
          <w:rFonts w:asciiTheme="minorBidi" w:hAnsiTheme="minorBidi"/>
          <w:b/>
          <w:bCs/>
          <w:sz w:val="24"/>
          <w:szCs w:val="24"/>
        </w:rPr>
        <w:t xml:space="preserve">: </w:t>
      </w:r>
      <w:r w:rsidRPr="00734043">
        <w:rPr>
          <w:rFonts w:asciiTheme="minorBidi" w:hAnsiTheme="minorBidi"/>
          <w:b/>
          <w:bCs/>
          <w:sz w:val="24"/>
          <w:szCs w:val="24"/>
        </w:rPr>
        <w:t xml:space="preserve">Developing the </w:t>
      </w:r>
      <w:r w:rsidR="004F02BC">
        <w:rPr>
          <w:rFonts w:asciiTheme="minorBidi" w:hAnsiTheme="minorBidi"/>
          <w:b/>
          <w:bCs/>
          <w:sz w:val="24"/>
          <w:szCs w:val="24"/>
        </w:rPr>
        <w:t>I</w:t>
      </w:r>
      <w:r w:rsidRPr="00734043">
        <w:rPr>
          <w:rFonts w:asciiTheme="minorBidi" w:hAnsiTheme="minorBidi"/>
          <w:b/>
          <w:bCs/>
          <w:sz w:val="24"/>
          <w:szCs w:val="24"/>
        </w:rPr>
        <w:t xml:space="preserve">magination as </w:t>
      </w:r>
      <w:r w:rsidR="004F02BC">
        <w:rPr>
          <w:rFonts w:asciiTheme="minorBidi" w:hAnsiTheme="minorBidi"/>
          <w:b/>
          <w:bCs/>
          <w:sz w:val="24"/>
          <w:szCs w:val="24"/>
        </w:rPr>
        <w:t>P</w:t>
      </w:r>
      <w:r w:rsidRPr="00734043">
        <w:rPr>
          <w:rFonts w:asciiTheme="minorBidi" w:hAnsiTheme="minorBidi"/>
          <w:b/>
          <w:bCs/>
          <w:sz w:val="24"/>
          <w:szCs w:val="24"/>
        </w:rPr>
        <w:t xml:space="preserve">reparation for </w:t>
      </w:r>
      <w:r w:rsidR="004F02BC">
        <w:rPr>
          <w:rFonts w:asciiTheme="minorBidi" w:hAnsiTheme="minorBidi"/>
          <w:b/>
          <w:bCs/>
          <w:sz w:val="24"/>
          <w:szCs w:val="24"/>
        </w:rPr>
        <w:t>P</w:t>
      </w:r>
      <w:r w:rsidRPr="00734043">
        <w:rPr>
          <w:rFonts w:asciiTheme="minorBidi" w:hAnsiTheme="minorBidi"/>
          <w:b/>
          <w:bCs/>
          <w:sz w:val="24"/>
          <w:szCs w:val="24"/>
        </w:rPr>
        <w:t>rophecy</w:t>
      </w:r>
    </w:p>
    <w:p w:rsidR="004B5BFA" w:rsidRPr="00734043" w:rsidRDefault="004B5BFA" w:rsidP="007A2E09">
      <w:pPr>
        <w:spacing w:after="0" w:line="240" w:lineRule="auto"/>
        <w:ind w:firstLine="426"/>
        <w:jc w:val="both"/>
        <w:rPr>
          <w:rFonts w:asciiTheme="minorBidi" w:hAnsiTheme="minorBidi"/>
          <w:b/>
          <w:bCs/>
          <w:sz w:val="24"/>
          <w:szCs w:val="24"/>
        </w:rPr>
      </w:pPr>
    </w:p>
    <w:p w:rsidR="007A2E09" w:rsidRDefault="007A2E09" w:rsidP="007A2E09">
      <w:pPr>
        <w:spacing w:after="0" w:line="240" w:lineRule="auto"/>
        <w:ind w:firstLine="720"/>
        <w:jc w:val="both"/>
        <w:rPr>
          <w:rFonts w:asciiTheme="minorBidi" w:hAnsiTheme="minorBidi"/>
          <w:sz w:val="24"/>
          <w:szCs w:val="24"/>
        </w:rPr>
      </w:pPr>
    </w:p>
    <w:p w:rsidR="004B5BFA" w:rsidRDefault="004B5BFA"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 xml:space="preserve">Another </w:t>
      </w:r>
      <w:r w:rsidR="00D33ED6" w:rsidRPr="00734043">
        <w:rPr>
          <w:rFonts w:asciiTheme="minorBidi" w:hAnsiTheme="minorBidi"/>
          <w:sz w:val="24"/>
          <w:szCs w:val="24"/>
        </w:rPr>
        <w:t xml:space="preserve">aspect </w:t>
      </w:r>
      <w:r w:rsidRPr="00734043">
        <w:rPr>
          <w:rFonts w:asciiTheme="minorBidi" w:hAnsiTheme="minorBidi"/>
          <w:sz w:val="24"/>
          <w:szCs w:val="24"/>
        </w:rPr>
        <w:t>of R. Kalonymus’s aspiration and activity to prepare “children of prophets” in his generation was his engagement of the imagination. As noted previously, one of the central characteristics of the service of prophecy is the use of the imagination.</w:t>
      </w:r>
      <w:r w:rsidRPr="00734043">
        <w:rPr>
          <w:rStyle w:val="FootnoteReference"/>
          <w:rFonts w:asciiTheme="minorBidi" w:hAnsiTheme="minorBidi"/>
          <w:sz w:val="24"/>
          <w:szCs w:val="24"/>
        </w:rPr>
        <w:footnoteReference w:id="2"/>
      </w:r>
      <w:r w:rsidR="00D33ED6" w:rsidRPr="00734043">
        <w:rPr>
          <w:rFonts w:asciiTheme="minorBidi" w:hAnsiTheme="minorBidi"/>
          <w:sz w:val="24"/>
          <w:szCs w:val="24"/>
        </w:rPr>
        <w:t xml:space="preserve"> In all</w:t>
      </w:r>
      <w:r w:rsidR="00150A66" w:rsidRPr="00734043">
        <w:rPr>
          <w:rFonts w:asciiTheme="minorBidi" w:hAnsiTheme="minorBidi"/>
          <w:sz w:val="24"/>
          <w:szCs w:val="24"/>
        </w:rPr>
        <w:t xml:space="preserve"> of his </w:t>
      </w:r>
      <w:r w:rsidRPr="00734043">
        <w:rPr>
          <w:rFonts w:asciiTheme="minorBidi" w:hAnsiTheme="minorBidi"/>
          <w:sz w:val="24"/>
          <w:szCs w:val="24"/>
        </w:rPr>
        <w:t>books –</w:t>
      </w:r>
      <w:r w:rsidR="004F02BC">
        <w:rPr>
          <w:rFonts w:asciiTheme="minorBidi" w:hAnsiTheme="minorBidi"/>
          <w:sz w:val="24"/>
          <w:szCs w:val="24"/>
        </w:rPr>
        <w:t xml:space="preserve"> in </w:t>
      </w:r>
      <w:r w:rsidR="004F02BC">
        <w:rPr>
          <w:rFonts w:asciiTheme="minorBidi" w:hAnsiTheme="minorBidi"/>
          <w:i/>
          <w:iCs/>
          <w:sz w:val="24"/>
          <w:szCs w:val="24"/>
        </w:rPr>
        <w:t>Chovat H</w:t>
      </w:r>
      <w:r w:rsidRPr="00734043">
        <w:rPr>
          <w:rFonts w:asciiTheme="minorBidi" w:hAnsiTheme="minorBidi"/>
          <w:i/>
          <w:iCs/>
          <w:sz w:val="24"/>
          <w:szCs w:val="24"/>
        </w:rPr>
        <w:t>a-Talmidim</w:t>
      </w:r>
      <w:r w:rsidRPr="00734043">
        <w:rPr>
          <w:rFonts w:asciiTheme="minorBidi" w:hAnsiTheme="minorBidi"/>
          <w:sz w:val="24"/>
          <w:szCs w:val="24"/>
        </w:rPr>
        <w:t xml:space="preserve">, meant for students of school age; </w:t>
      </w:r>
      <w:r w:rsidR="004F02BC">
        <w:rPr>
          <w:rFonts w:asciiTheme="minorBidi" w:hAnsiTheme="minorBidi"/>
          <w:sz w:val="24"/>
          <w:szCs w:val="24"/>
        </w:rPr>
        <w:t xml:space="preserve">in </w:t>
      </w:r>
      <w:r w:rsidR="004F02BC">
        <w:rPr>
          <w:rFonts w:asciiTheme="minorBidi" w:hAnsiTheme="minorBidi"/>
          <w:i/>
          <w:iCs/>
          <w:sz w:val="24"/>
          <w:szCs w:val="24"/>
        </w:rPr>
        <w:t>Chovat H</w:t>
      </w:r>
      <w:r w:rsidRPr="00734043">
        <w:rPr>
          <w:rFonts w:asciiTheme="minorBidi" w:hAnsiTheme="minorBidi"/>
          <w:i/>
          <w:iCs/>
          <w:sz w:val="24"/>
          <w:szCs w:val="24"/>
        </w:rPr>
        <w:t>a-Avrekhim</w:t>
      </w:r>
      <w:r w:rsidRPr="00734043">
        <w:rPr>
          <w:rFonts w:asciiTheme="minorBidi" w:hAnsiTheme="minorBidi"/>
          <w:sz w:val="24"/>
          <w:szCs w:val="24"/>
        </w:rPr>
        <w:t xml:space="preserve">, meant for young men; and in </w:t>
      </w:r>
      <w:r w:rsidRPr="00734043">
        <w:rPr>
          <w:rFonts w:asciiTheme="minorBidi" w:hAnsiTheme="minorBidi"/>
          <w:i/>
          <w:iCs/>
          <w:sz w:val="24"/>
          <w:szCs w:val="24"/>
        </w:rPr>
        <w:t>Benei Machshava Tova</w:t>
      </w:r>
      <w:r w:rsidRPr="00734043">
        <w:rPr>
          <w:rFonts w:asciiTheme="minorBidi" w:hAnsiTheme="minorBidi"/>
          <w:sz w:val="24"/>
          <w:szCs w:val="24"/>
        </w:rPr>
        <w:t xml:space="preserve">, meant for a select group of </w:t>
      </w:r>
      <w:r w:rsidR="00150A66" w:rsidRPr="00C302C8">
        <w:rPr>
          <w:rFonts w:asciiTheme="minorBidi" w:hAnsiTheme="minorBidi"/>
          <w:i/>
          <w:iCs/>
          <w:sz w:val="24"/>
          <w:szCs w:val="24"/>
        </w:rPr>
        <w:t>chassidim</w:t>
      </w:r>
      <w:r w:rsidR="00150A66" w:rsidRPr="00734043">
        <w:rPr>
          <w:rFonts w:asciiTheme="minorBidi" w:hAnsiTheme="minorBidi"/>
          <w:sz w:val="24"/>
          <w:szCs w:val="24"/>
        </w:rPr>
        <w:t xml:space="preserve"> dedicated to inner work – R. Kalonymus offers instruction in using the imagination. Renewal of this capacity and skill</w:t>
      </w:r>
      <w:r w:rsidR="00D33ED6" w:rsidRPr="00734043">
        <w:rPr>
          <w:rFonts w:asciiTheme="minorBidi" w:hAnsiTheme="minorBidi"/>
          <w:sz w:val="24"/>
          <w:szCs w:val="24"/>
        </w:rPr>
        <w:t>, he maintained, would be</w:t>
      </w:r>
      <w:r w:rsidR="00150A66" w:rsidRPr="00734043">
        <w:rPr>
          <w:rFonts w:asciiTheme="minorBidi" w:hAnsiTheme="minorBidi"/>
          <w:sz w:val="24"/>
          <w:szCs w:val="24"/>
        </w:rPr>
        <w:t xml:space="preserve"> one of the central preparations for the training of “children of prophets</w:t>
      </w:r>
      <w:r w:rsidR="00C302C8">
        <w:rPr>
          <w:rFonts w:asciiTheme="minorBidi" w:hAnsiTheme="minorBidi"/>
          <w:sz w:val="24"/>
          <w:szCs w:val="24"/>
        </w:rPr>
        <w:t>.”</w:t>
      </w:r>
    </w:p>
    <w:p w:rsidR="00C302C8" w:rsidRPr="00734043" w:rsidRDefault="00C302C8" w:rsidP="007A2E09">
      <w:pPr>
        <w:spacing w:after="0" w:line="240" w:lineRule="auto"/>
        <w:ind w:firstLine="720"/>
        <w:jc w:val="both"/>
        <w:rPr>
          <w:rFonts w:asciiTheme="minorBidi" w:hAnsiTheme="minorBidi"/>
          <w:sz w:val="24"/>
          <w:szCs w:val="24"/>
        </w:rPr>
      </w:pPr>
    </w:p>
    <w:p w:rsidR="00150A66" w:rsidRDefault="00150A66"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R. Kalonymus has the following to say about this training:</w:t>
      </w:r>
    </w:p>
    <w:p w:rsidR="00C302C8" w:rsidRPr="00734043" w:rsidRDefault="00C302C8" w:rsidP="007A2E09">
      <w:pPr>
        <w:spacing w:after="0" w:line="240" w:lineRule="auto"/>
        <w:ind w:firstLine="426"/>
        <w:jc w:val="both"/>
        <w:rPr>
          <w:rFonts w:asciiTheme="minorBidi" w:hAnsiTheme="minorBidi"/>
          <w:sz w:val="24"/>
          <w:szCs w:val="24"/>
        </w:rPr>
      </w:pPr>
    </w:p>
    <w:p w:rsidR="00A847D8" w:rsidRDefault="00A847D8" w:rsidP="007A2E09">
      <w:pPr>
        <w:spacing w:after="0" w:line="240" w:lineRule="auto"/>
        <w:ind w:left="731" w:hanging="11"/>
        <w:jc w:val="both"/>
        <w:rPr>
          <w:rFonts w:asciiTheme="minorBidi" w:hAnsiTheme="minorBidi"/>
          <w:sz w:val="24"/>
          <w:szCs w:val="24"/>
        </w:rPr>
      </w:pPr>
      <w:r w:rsidRPr="00734043">
        <w:rPr>
          <w:rFonts w:asciiTheme="minorBidi" w:hAnsiTheme="minorBidi"/>
          <w:sz w:val="24"/>
          <w:szCs w:val="24"/>
        </w:rPr>
        <w:t xml:space="preserve">These </w:t>
      </w:r>
      <w:r w:rsidRPr="00C302C8">
        <w:rPr>
          <w:rFonts w:asciiTheme="minorBidi" w:hAnsiTheme="minorBidi"/>
          <w:i/>
          <w:iCs/>
          <w:sz w:val="24"/>
          <w:szCs w:val="24"/>
        </w:rPr>
        <w:t>tikkunim</w:t>
      </w:r>
      <w:r w:rsidRPr="00734043">
        <w:rPr>
          <w:rFonts w:asciiTheme="minorBidi" w:hAnsiTheme="minorBidi"/>
          <w:sz w:val="24"/>
          <w:szCs w:val="24"/>
        </w:rPr>
        <w:t xml:space="preserve"> [in preparation to receive proph</w:t>
      </w:r>
      <w:r w:rsidR="00F65D64" w:rsidRPr="00734043">
        <w:rPr>
          <w:rFonts w:asciiTheme="minorBidi" w:hAnsiTheme="minorBidi"/>
          <w:sz w:val="24"/>
          <w:szCs w:val="24"/>
        </w:rPr>
        <w:t>ecy] are not always the same. For</w:t>
      </w:r>
      <w:r w:rsidRPr="00734043">
        <w:rPr>
          <w:rFonts w:asciiTheme="minorBidi" w:hAnsiTheme="minorBidi"/>
          <w:sz w:val="24"/>
          <w:szCs w:val="24"/>
        </w:rPr>
        <w:t xml:space="preserve"> every generation – and indeed, every person – must progress in acco</w:t>
      </w:r>
      <w:r w:rsidR="00F65D64" w:rsidRPr="00734043">
        <w:rPr>
          <w:rFonts w:asciiTheme="minorBidi" w:hAnsiTheme="minorBidi"/>
          <w:sz w:val="24"/>
          <w:szCs w:val="24"/>
        </w:rPr>
        <w:t>rdance with his own nature, physical condition</w:t>
      </w:r>
      <w:r w:rsidRPr="00734043">
        <w:rPr>
          <w:rFonts w:asciiTheme="minorBidi" w:hAnsiTheme="minorBidi"/>
          <w:sz w:val="24"/>
          <w:szCs w:val="24"/>
        </w:rPr>
        <w:t xml:space="preserve">, and positive and negative attributes, and in accordance with the strength of his mind, his imagination, etc., and thus his </w:t>
      </w:r>
      <w:r w:rsidRPr="004F02BC">
        <w:rPr>
          <w:rFonts w:asciiTheme="minorBidi" w:hAnsiTheme="minorBidi"/>
          <w:i/>
          <w:iCs/>
          <w:sz w:val="24"/>
          <w:szCs w:val="24"/>
        </w:rPr>
        <w:t>tikkunim</w:t>
      </w:r>
      <w:r w:rsidRPr="00734043">
        <w:rPr>
          <w:rFonts w:asciiTheme="minorBidi" w:hAnsiTheme="minorBidi"/>
          <w:sz w:val="24"/>
          <w:szCs w:val="24"/>
        </w:rPr>
        <w:t xml:space="preserve"> will be specific to himself… And so it is with the nation as a whole: </w:t>
      </w:r>
      <w:r w:rsidR="004F02BC">
        <w:rPr>
          <w:rFonts w:asciiTheme="minorBidi" w:hAnsiTheme="minorBidi"/>
          <w:sz w:val="24"/>
          <w:szCs w:val="24"/>
        </w:rPr>
        <w:t>A</w:t>
      </w:r>
      <w:r w:rsidR="00F65D64" w:rsidRPr="00734043">
        <w:rPr>
          <w:rFonts w:asciiTheme="minorBidi" w:hAnsiTheme="minorBidi"/>
          <w:sz w:val="24"/>
          <w:szCs w:val="24"/>
        </w:rPr>
        <w:t xml:space="preserve">lthough </w:t>
      </w:r>
      <w:r w:rsidRPr="00734043">
        <w:rPr>
          <w:rFonts w:asciiTheme="minorBidi" w:hAnsiTheme="minorBidi"/>
          <w:sz w:val="24"/>
          <w:szCs w:val="24"/>
        </w:rPr>
        <w:t xml:space="preserve">their aim was not to become great prophets, but rather to be God’s people, </w:t>
      </w:r>
      <w:r w:rsidR="00E615CC" w:rsidRPr="00734043">
        <w:rPr>
          <w:rFonts w:asciiTheme="minorBidi" w:hAnsiTheme="minorBidi"/>
          <w:sz w:val="24"/>
          <w:szCs w:val="24"/>
        </w:rPr>
        <w:t xml:space="preserve">the people </w:t>
      </w:r>
      <w:r w:rsidRPr="00734043">
        <w:rPr>
          <w:rFonts w:asciiTheme="minorBidi" w:hAnsiTheme="minorBidi"/>
          <w:sz w:val="24"/>
          <w:szCs w:val="24"/>
        </w:rPr>
        <w:t xml:space="preserve">of the prophets, they needed this sort of </w:t>
      </w:r>
      <w:r w:rsidRPr="004F02BC">
        <w:rPr>
          <w:rFonts w:asciiTheme="minorBidi" w:hAnsiTheme="minorBidi"/>
          <w:i/>
          <w:iCs/>
          <w:sz w:val="24"/>
          <w:szCs w:val="24"/>
        </w:rPr>
        <w:t>tikkun</w:t>
      </w:r>
      <w:r w:rsidRPr="00734043">
        <w:rPr>
          <w:rFonts w:asciiTheme="minorBidi" w:hAnsiTheme="minorBidi"/>
          <w:sz w:val="24"/>
          <w:szCs w:val="24"/>
        </w:rPr>
        <w:t xml:space="preserve">. And since these </w:t>
      </w:r>
      <w:r w:rsidRPr="004F02BC">
        <w:rPr>
          <w:rFonts w:asciiTheme="minorBidi" w:hAnsiTheme="minorBidi"/>
          <w:i/>
          <w:iCs/>
          <w:sz w:val="24"/>
          <w:szCs w:val="24"/>
        </w:rPr>
        <w:t>tikkunim</w:t>
      </w:r>
      <w:r w:rsidRPr="00734043">
        <w:rPr>
          <w:rFonts w:asciiTheme="minorBidi" w:hAnsiTheme="minorBidi"/>
          <w:sz w:val="24"/>
          <w:szCs w:val="24"/>
        </w:rPr>
        <w:t xml:space="preserve"> </w:t>
      </w:r>
      <w:r w:rsidR="001F24BD" w:rsidRPr="00734043">
        <w:rPr>
          <w:rFonts w:asciiTheme="minorBidi" w:hAnsiTheme="minorBidi"/>
          <w:sz w:val="24"/>
          <w:szCs w:val="24"/>
        </w:rPr>
        <w:t xml:space="preserve">are not preparation for regular, mundane service, but rather are preparation for prophecy and for drawing down </w:t>
      </w:r>
      <w:r w:rsidR="001F24BD" w:rsidRPr="004F02BC">
        <w:rPr>
          <w:rFonts w:asciiTheme="minorBidi" w:hAnsiTheme="minorBidi"/>
          <w:i/>
          <w:iCs/>
          <w:sz w:val="24"/>
          <w:szCs w:val="24"/>
        </w:rPr>
        <w:t>ruach ha-kodesh</w:t>
      </w:r>
      <w:r w:rsidR="001F24BD" w:rsidRPr="00734043">
        <w:rPr>
          <w:rFonts w:asciiTheme="minorBidi" w:hAnsiTheme="minorBidi"/>
          <w:sz w:val="24"/>
          <w:szCs w:val="24"/>
        </w:rPr>
        <w:t xml:space="preserve">, therefore only prophets were able to set the </w:t>
      </w:r>
      <w:r w:rsidR="001F24BD" w:rsidRPr="004F02BC">
        <w:rPr>
          <w:rFonts w:asciiTheme="minorBidi" w:hAnsiTheme="minorBidi"/>
          <w:i/>
          <w:iCs/>
          <w:sz w:val="24"/>
          <w:szCs w:val="24"/>
        </w:rPr>
        <w:t>tikkun</w:t>
      </w:r>
      <w:r w:rsidR="001F24BD" w:rsidRPr="00734043">
        <w:rPr>
          <w:rFonts w:asciiTheme="minorBidi" w:hAnsiTheme="minorBidi"/>
          <w:sz w:val="24"/>
          <w:szCs w:val="24"/>
        </w:rPr>
        <w:t xml:space="preserve"> for this nation.</w:t>
      </w:r>
      <w:r w:rsidR="001F24BD" w:rsidRPr="00734043">
        <w:rPr>
          <w:rStyle w:val="FootnoteReference"/>
          <w:rFonts w:asciiTheme="minorBidi" w:hAnsiTheme="minorBidi"/>
          <w:sz w:val="24"/>
          <w:szCs w:val="24"/>
        </w:rPr>
        <w:footnoteReference w:id="3"/>
      </w:r>
    </w:p>
    <w:p w:rsidR="00C302C8" w:rsidRPr="00734043" w:rsidRDefault="00C302C8" w:rsidP="007A2E09">
      <w:pPr>
        <w:spacing w:after="0" w:line="240" w:lineRule="auto"/>
        <w:ind w:left="731" w:hanging="11"/>
        <w:jc w:val="both"/>
        <w:rPr>
          <w:rFonts w:asciiTheme="minorBidi" w:hAnsiTheme="minorBidi"/>
          <w:sz w:val="24"/>
          <w:szCs w:val="24"/>
        </w:rPr>
      </w:pPr>
    </w:p>
    <w:p w:rsidR="00E615CC" w:rsidRDefault="00E615CC"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Here</w:t>
      </w:r>
      <w:r w:rsidR="004F02BC">
        <w:rPr>
          <w:rFonts w:asciiTheme="minorBidi" w:hAnsiTheme="minorBidi"/>
          <w:sz w:val="24"/>
          <w:szCs w:val="24"/>
        </w:rPr>
        <w:t>,</w:t>
      </w:r>
      <w:r w:rsidRPr="00734043">
        <w:rPr>
          <w:rFonts w:asciiTheme="minorBidi" w:hAnsiTheme="minorBidi"/>
          <w:sz w:val="24"/>
          <w:szCs w:val="24"/>
        </w:rPr>
        <w:t xml:space="preserve"> R. Kalonymus asserts that the preparation required for each person is individual, dependent on his personality, and it was the prophets who were responsible for this preparation. This does not mean to suggest that all of </w:t>
      </w:r>
      <w:r w:rsidRPr="004F02BC">
        <w:rPr>
          <w:rFonts w:asciiTheme="minorBidi" w:hAnsiTheme="minorBidi"/>
          <w:i/>
          <w:iCs/>
          <w:sz w:val="24"/>
          <w:szCs w:val="24"/>
        </w:rPr>
        <w:t>Am Yisrael</w:t>
      </w:r>
      <w:r w:rsidR="004F02BC">
        <w:rPr>
          <w:rFonts w:asciiTheme="minorBidi" w:hAnsiTheme="minorBidi"/>
          <w:sz w:val="24"/>
          <w:szCs w:val="24"/>
        </w:rPr>
        <w:t xml:space="preserve"> were prophets;</w:t>
      </w:r>
      <w:r w:rsidRPr="00734043">
        <w:rPr>
          <w:rFonts w:asciiTheme="minorBidi" w:hAnsiTheme="minorBidi"/>
          <w:sz w:val="24"/>
          <w:szCs w:val="24"/>
        </w:rPr>
        <w:t xml:space="preserve"> rather</w:t>
      </w:r>
      <w:r w:rsidR="004F02BC">
        <w:rPr>
          <w:rFonts w:asciiTheme="minorBidi" w:hAnsiTheme="minorBidi"/>
          <w:sz w:val="24"/>
          <w:szCs w:val="24"/>
        </w:rPr>
        <w:t>, they were</w:t>
      </w:r>
      <w:r w:rsidRPr="00734043">
        <w:rPr>
          <w:rFonts w:asciiTheme="minorBidi" w:hAnsiTheme="minorBidi"/>
          <w:sz w:val="24"/>
          <w:szCs w:val="24"/>
        </w:rPr>
        <w:t xml:space="preserve"> “people of the prophets” – in other words, capable of receiving God’s word (prophecy) via the prophets.</w:t>
      </w:r>
    </w:p>
    <w:p w:rsidR="00C302C8" w:rsidRPr="00734043" w:rsidRDefault="00C302C8" w:rsidP="007A2E09">
      <w:pPr>
        <w:spacing w:after="0" w:line="240" w:lineRule="auto"/>
        <w:ind w:firstLine="720"/>
        <w:jc w:val="both"/>
        <w:rPr>
          <w:rFonts w:asciiTheme="minorBidi" w:hAnsiTheme="minorBidi"/>
          <w:sz w:val="24"/>
          <w:szCs w:val="24"/>
        </w:rPr>
      </w:pPr>
    </w:p>
    <w:p w:rsidR="001F24BD" w:rsidRDefault="00E615CC"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 xml:space="preserve">R. Kalonymus’s vision of developing “children of the prophets” to achieve their </w:t>
      </w:r>
      <w:r w:rsidR="00F65D64" w:rsidRPr="00734043">
        <w:rPr>
          <w:rFonts w:asciiTheme="minorBidi" w:hAnsiTheme="minorBidi"/>
          <w:sz w:val="24"/>
          <w:szCs w:val="24"/>
        </w:rPr>
        <w:t xml:space="preserve">destiny </w:t>
      </w:r>
      <w:r w:rsidRPr="00734043">
        <w:rPr>
          <w:rFonts w:asciiTheme="minorBidi" w:hAnsiTheme="minorBidi"/>
          <w:sz w:val="24"/>
          <w:szCs w:val="24"/>
        </w:rPr>
        <w:t xml:space="preserve">appears not only in </w:t>
      </w:r>
      <w:r w:rsidRPr="00734043">
        <w:rPr>
          <w:rFonts w:asciiTheme="minorBidi" w:hAnsiTheme="minorBidi"/>
          <w:i/>
          <w:iCs/>
          <w:sz w:val="24"/>
          <w:szCs w:val="24"/>
        </w:rPr>
        <w:t xml:space="preserve">Chovat </w:t>
      </w:r>
      <w:r w:rsidR="004F02BC">
        <w:rPr>
          <w:rFonts w:asciiTheme="minorBidi" w:hAnsiTheme="minorBidi"/>
          <w:i/>
          <w:iCs/>
          <w:sz w:val="24"/>
          <w:szCs w:val="24"/>
        </w:rPr>
        <w:t>H</w:t>
      </w:r>
      <w:r w:rsidRPr="00734043">
        <w:rPr>
          <w:rFonts w:asciiTheme="minorBidi" w:hAnsiTheme="minorBidi"/>
          <w:i/>
          <w:iCs/>
          <w:sz w:val="24"/>
          <w:szCs w:val="24"/>
        </w:rPr>
        <w:t>a-Talmidim</w:t>
      </w:r>
      <w:r w:rsidRPr="00734043">
        <w:rPr>
          <w:rFonts w:asciiTheme="minorBidi" w:hAnsiTheme="minorBidi"/>
          <w:sz w:val="24"/>
          <w:szCs w:val="24"/>
        </w:rPr>
        <w:t xml:space="preserve">, intended for younger </w:t>
      </w:r>
      <w:r w:rsidRPr="00734043">
        <w:rPr>
          <w:rFonts w:asciiTheme="minorBidi" w:hAnsiTheme="minorBidi"/>
          <w:sz w:val="24"/>
          <w:szCs w:val="24"/>
        </w:rPr>
        <w:lastRenderedPageBreak/>
        <w:t xml:space="preserve">readers. His work </w:t>
      </w:r>
      <w:r w:rsidRPr="00734043">
        <w:rPr>
          <w:rFonts w:asciiTheme="minorBidi" w:hAnsiTheme="minorBidi"/>
          <w:i/>
          <w:iCs/>
          <w:sz w:val="24"/>
          <w:szCs w:val="24"/>
        </w:rPr>
        <w:t>Benei Machshava Tova</w:t>
      </w:r>
      <w:r w:rsidRPr="00734043">
        <w:rPr>
          <w:rFonts w:asciiTheme="minorBidi" w:hAnsiTheme="minorBidi"/>
          <w:sz w:val="24"/>
          <w:szCs w:val="24"/>
        </w:rPr>
        <w:t xml:space="preserve">, intended for a select group that sought an especially high level of sanctity, offers instruction as to how, through use of the imagination and focused thinking, a person is able to experience visions of Divinity. R. Kalonymus directs members of the group to perceive Divinity everywhere in existence. </w:t>
      </w:r>
      <w:r w:rsidR="00184AA1" w:rsidRPr="00734043">
        <w:rPr>
          <w:rFonts w:asciiTheme="minorBidi" w:hAnsiTheme="minorBidi"/>
          <w:sz w:val="24"/>
          <w:szCs w:val="24"/>
        </w:rPr>
        <w:t xml:space="preserve">One might question this: </w:t>
      </w:r>
      <w:r w:rsidR="004F02BC">
        <w:rPr>
          <w:rFonts w:asciiTheme="minorBidi" w:hAnsiTheme="minorBidi"/>
          <w:sz w:val="24"/>
          <w:szCs w:val="24"/>
        </w:rPr>
        <w:t>A</w:t>
      </w:r>
      <w:r w:rsidR="00184AA1" w:rsidRPr="00734043">
        <w:rPr>
          <w:rFonts w:asciiTheme="minorBidi" w:hAnsiTheme="minorBidi"/>
          <w:sz w:val="24"/>
          <w:szCs w:val="24"/>
        </w:rPr>
        <w:t xml:space="preserve">re we then all </w:t>
      </w:r>
      <w:r w:rsidR="004F02BC">
        <w:rPr>
          <w:rFonts w:asciiTheme="minorBidi" w:hAnsiTheme="minorBidi"/>
          <w:sz w:val="24"/>
          <w:szCs w:val="24"/>
        </w:rPr>
        <w:t>p</w:t>
      </w:r>
      <w:r w:rsidR="00184AA1" w:rsidRPr="00734043">
        <w:rPr>
          <w:rFonts w:asciiTheme="minorBidi" w:hAnsiTheme="minorBidi"/>
          <w:sz w:val="24"/>
          <w:szCs w:val="24"/>
        </w:rPr>
        <w:t>rophets? Are we all capable of seeing Divinity? R. Kalonymus answers:</w:t>
      </w:r>
    </w:p>
    <w:p w:rsidR="00C302C8" w:rsidRPr="00734043" w:rsidRDefault="00C302C8" w:rsidP="007A2E09">
      <w:pPr>
        <w:spacing w:after="0" w:line="240" w:lineRule="auto"/>
        <w:ind w:firstLine="426"/>
        <w:jc w:val="both"/>
        <w:rPr>
          <w:rFonts w:asciiTheme="minorBidi" w:hAnsiTheme="minorBidi"/>
          <w:sz w:val="24"/>
          <w:szCs w:val="24"/>
        </w:rPr>
      </w:pPr>
    </w:p>
    <w:p w:rsidR="00DF6D01" w:rsidRDefault="00F65D64" w:rsidP="007A2E09">
      <w:pPr>
        <w:spacing w:after="0" w:line="240" w:lineRule="auto"/>
        <w:ind w:left="720"/>
        <w:jc w:val="both"/>
        <w:rPr>
          <w:rFonts w:asciiTheme="minorBidi" w:hAnsiTheme="minorBidi"/>
          <w:sz w:val="24"/>
          <w:szCs w:val="24"/>
        </w:rPr>
      </w:pPr>
      <w:r w:rsidRPr="00734043">
        <w:rPr>
          <w:rFonts w:asciiTheme="minorBidi" w:hAnsiTheme="minorBidi"/>
          <w:sz w:val="24"/>
          <w:szCs w:val="24"/>
        </w:rPr>
        <w:t>We have formed this community in order to transform each of our members into a person of spirit and mindfulness, to convey a new way of thinking and perceiving. Your mind will observe with new depth and clarity. As you resist the distractions of your physical</w:t>
      </w:r>
      <w:r w:rsidR="00DF6D01" w:rsidRPr="00734043">
        <w:rPr>
          <w:rFonts w:asciiTheme="minorBidi" w:hAnsiTheme="minorBidi"/>
          <w:sz w:val="24"/>
          <w:szCs w:val="24"/>
        </w:rPr>
        <w:t xml:space="preserve"> surroundings, a sense of focused spiritual concentration will unfold within you. When you recite, </w:t>
      </w:r>
      <w:r w:rsidR="004F02BC">
        <w:rPr>
          <w:rFonts w:asciiTheme="minorBidi" w:hAnsiTheme="minorBidi"/>
          <w:sz w:val="24"/>
          <w:szCs w:val="24"/>
        </w:rPr>
        <w:t>“</w:t>
      </w:r>
      <w:r w:rsidR="00184AA1" w:rsidRPr="00734043">
        <w:rPr>
          <w:rFonts w:asciiTheme="minorBidi" w:hAnsiTheme="minorBidi"/>
          <w:sz w:val="24"/>
          <w:szCs w:val="24"/>
        </w:rPr>
        <w:t xml:space="preserve">Blessed are You, </w:t>
      </w:r>
      <w:r w:rsidR="00DF6D01" w:rsidRPr="00734043">
        <w:rPr>
          <w:rFonts w:asciiTheme="minorBidi" w:hAnsiTheme="minorBidi"/>
          <w:sz w:val="24"/>
          <w:szCs w:val="24"/>
        </w:rPr>
        <w:t>Holy One, Master of all creation,</w:t>
      </w:r>
      <w:r w:rsidR="004F02BC">
        <w:rPr>
          <w:rFonts w:asciiTheme="minorBidi" w:hAnsiTheme="minorBidi"/>
          <w:sz w:val="24"/>
          <w:szCs w:val="24"/>
        </w:rPr>
        <w:t>”</w:t>
      </w:r>
      <w:r w:rsidR="00DF6D01" w:rsidRPr="00734043">
        <w:rPr>
          <w:rFonts w:asciiTheme="minorBidi" w:hAnsiTheme="minorBidi"/>
          <w:sz w:val="24"/>
          <w:szCs w:val="24"/>
        </w:rPr>
        <w:t xml:space="preserve"> you visualize the </w:t>
      </w:r>
      <w:r w:rsidR="004F02BC">
        <w:rPr>
          <w:rFonts w:asciiTheme="minorBidi" w:hAnsiTheme="minorBidi"/>
          <w:sz w:val="24"/>
          <w:szCs w:val="24"/>
        </w:rPr>
        <w:t>“</w:t>
      </w:r>
      <w:r w:rsidR="00DF6D01" w:rsidRPr="00734043">
        <w:rPr>
          <w:rFonts w:asciiTheme="minorBidi" w:hAnsiTheme="minorBidi"/>
          <w:sz w:val="24"/>
          <w:szCs w:val="24"/>
        </w:rPr>
        <w:t>You</w:t>
      </w:r>
      <w:r w:rsidR="004F02BC">
        <w:rPr>
          <w:rFonts w:asciiTheme="minorBidi" w:hAnsiTheme="minorBidi"/>
          <w:sz w:val="24"/>
          <w:szCs w:val="24"/>
        </w:rPr>
        <w:t>”</w:t>
      </w:r>
      <w:r w:rsidR="00DF6D01" w:rsidRPr="00734043">
        <w:rPr>
          <w:rFonts w:asciiTheme="minorBidi" w:hAnsiTheme="minorBidi"/>
          <w:sz w:val="24"/>
          <w:szCs w:val="24"/>
        </w:rPr>
        <w:t xml:space="preserve"> and you visualize the </w:t>
      </w:r>
      <w:r w:rsidR="004F02BC">
        <w:rPr>
          <w:rFonts w:asciiTheme="minorBidi" w:hAnsiTheme="minorBidi"/>
          <w:sz w:val="24"/>
          <w:szCs w:val="24"/>
        </w:rPr>
        <w:t>“</w:t>
      </w:r>
      <w:r w:rsidR="00DF6D01" w:rsidRPr="00734043">
        <w:rPr>
          <w:rFonts w:asciiTheme="minorBidi" w:hAnsiTheme="minorBidi"/>
          <w:sz w:val="24"/>
          <w:szCs w:val="24"/>
        </w:rPr>
        <w:t>Master of all creation.</w:t>
      </w:r>
      <w:r w:rsidR="004F02BC">
        <w:rPr>
          <w:rFonts w:asciiTheme="minorBidi" w:hAnsiTheme="minorBidi"/>
          <w:sz w:val="24"/>
          <w:szCs w:val="24"/>
        </w:rPr>
        <w:t>”</w:t>
      </w:r>
      <w:r w:rsidR="00DF6D01" w:rsidRPr="00734043">
        <w:rPr>
          <w:rFonts w:asciiTheme="minorBidi" w:hAnsiTheme="minorBidi"/>
          <w:sz w:val="24"/>
          <w:szCs w:val="24"/>
        </w:rPr>
        <w:t xml:space="preserve"> Your eyes observe the Presence of God, which animates and surrounds everything, including yourself</w:t>
      </w:r>
      <w:r w:rsidR="00184AA1" w:rsidRPr="00734043">
        <w:rPr>
          <w:rFonts w:asciiTheme="minorBidi" w:hAnsiTheme="minorBidi"/>
          <w:sz w:val="24"/>
          <w:szCs w:val="24"/>
        </w:rPr>
        <w:t xml:space="preserve">… </w:t>
      </w:r>
      <w:r w:rsidR="00DF6D01" w:rsidRPr="00734043">
        <w:rPr>
          <w:rFonts w:asciiTheme="minorBidi" w:hAnsiTheme="minorBidi"/>
          <w:sz w:val="24"/>
          <w:szCs w:val="24"/>
        </w:rPr>
        <w:t>What you see in the Holy Presence of God…</w:t>
      </w:r>
    </w:p>
    <w:p w:rsidR="00C302C8" w:rsidRPr="00734043" w:rsidRDefault="00C302C8" w:rsidP="007A2E09">
      <w:pPr>
        <w:spacing w:after="0" w:line="240" w:lineRule="auto"/>
        <w:ind w:left="720"/>
        <w:jc w:val="both"/>
        <w:rPr>
          <w:rFonts w:asciiTheme="minorBidi" w:hAnsiTheme="minorBidi"/>
          <w:sz w:val="24"/>
          <w:szCs w:val="24"/>
        </w:rPr>
      </w:pPr>
    </w:p>
    <w:p w:rsidR="00ED68CD" w:rsidRDefault="00DF6D01" w:rsidP="007A2E09">
      <w:pPr>
        <w:spacing w:after="0" w:line="240" w:lineRule="auto"/>
        <w:ind w:left="720"/>
        <w:jc w:val="both"/>
        <w:rPr>
          <w:rFonts w:asciiTheme="minorBidi" w:hAnsiTheme="minorBidi"/>
          <w:sz w:val="24"/>
          <w:szCs w:val="24"/>
        </w:rPr>
      </w:pPr>
      <w:r w:rsidRPr="00734043">
        <w:rPr>
          <w:rFonts w:asciiTheme="minorBidi" w:hAnsiTheme="minorBidi"/>
          <w:sz w:val="24"/>
          <w:szCs w:val="24"/>
        </w:rPr>
        <w:t>Now, do not resist our ideas by rationalizing that we plan to make a prophet out of you and move you out of the realm of reality. Hille</w:t>
      </w:r>
      <w:r w:rsidR="00C302C8">
        <w:rPr>
          <w:rFonts w:asciiTheme="minorBidi" w:hAnsiTheme="minorBidi"/>
          <w:sz w:val="24"/>
          <w:szCs w:val="24"/>
        </w:rPr>
        <w:t>l</w:t>
      </w:r>
      <w:r w:rsidRPr="00734043">
        <w:rPr>
          <w:rFonts w:asciiTheme="minorBidi" w:hAnsiTheme="minorBidi"/>
          <w:sz w:val="24"/>
          <w:szCs w:val="24"/>
        </w:rPr>
        <w:t xml:space="preserve"> the Elder has already taught us about this (</w:t>
      </w:r>
      <w:r w:rsidRPr="00C302C8">
        <w:rPr>
          <w:rFonts w:asciiTheme="minorBidi" w:hAnsiTheme="minorBidi"/>
          <w:i/>
          <w:iCs/>
          <w:sz w:val="24"/>
          <w:szCs w:val="24"/>
        </w:rPr>
        <w:t>Pesachim</w:t>
      </w:r>
      <w:r w:rsidRPr="00734043">
        <w:rPr>
          <w:rFonts w:asciiTheme="minorBidi" w:hAnsiTheme="minorBidi"/>
          <w:sz w:val="24"/>
          <w:szCs w:val="24"/>
        </w:rPr>
        <w:t xml:space="preserve"> 66b). Every Jew, even if not a prophet, is the </w:t>
      </w:r>
      <w:r w:rsidR="00C302C8" w:rsidRPr="00734043">
        <w:rPr>
          <w:rFonts w:asciiTheme="minorBidi" w:hAnsiTheme="minorBidi"/>
          <w:sz w:val="24"/>
          <w:szCs w:val="24"/>
        </w:rPr>
        <w:t>descendant</w:t>
      </w:r>
      <w:r w:rsidRPr="00734043">
        <w:rPr>
          <w:rFonts w:asciiTheme="minorBidi" w:hAnsiTheme="minorBidi"/>
          <w:sz w:val="24"/>
          <w:szCs w:val="24"/>
        </w:rPr>
        <w:t xml:space="preserve"> of </w:t>
      </w:r>
      <w:r w:rsidR="00C302C8" w:rsidRPr="00734043">
        <w:rPr>
          <w:rFonts w:asciiTheme="minorBidi" w:hAnsiTheme="minorBidi"/>
          <w:sz w:val="24"/>
          <w:szCs w:val="24"/>
        </w:rPr>
        <w:t>prophets</w:t>
      </w:r>
      <w:r w:rsidRPr="00734043">
        <w:rPr>
          <w:rFonts w:asciiTheme="minorBidi" w:hAnsiTheme="minorBidi"/>
          <w:sz w:val="24"/>
          <w:szCs w:val="24"/>
        </w:rPr>
        <w:t xml:space="preserve">. Even among the </w:t>
      </w:r>
      <w:r w:rsidR="00C302C8" w:rsidRPr="00734043">
        <w:rPr>
          <w:rFonts w:asciiTheme="minorBidi" w:hAnsiTheme="minorBidi"/>
          <w:sz w:val="24"/>
          <w:szCs w:val="24"/>
        </w:rPr>
        <w:t>prophets</w:t>
      </w:r>
      <w:r w:rsidR="004F02BC">
        <w:rPr>
          <w:rFonts w:asciiTheme="minorBidi" w:hAnsiTheme="minorBidi"/>
          <w:sz w:val="24"/>
          <w:szCs w:val="24"/>
        </w:rPr>
        <w:t xml:space="preserve"> there are levels. Moshe</w:t>
      </w:r>
      <w:r w:rsidRPr="00734043">
        <w:rPr>
          <w:rFonts w:asciiTheme="minorBidi" w:hAnsiTheme="minorBidi"/>
          <w:sz w:val="24"/>
          <w:szCs w:val="24"/>
        </w:rPr>
        <w:t>, our teacher, reached a point at which he was told: ‘Man cannot see me and live’ (</w:t>
      </w:r>
      <w:r w:rsidRPr="00C302C8">
        <w:rPr>
          <w:rFonts w:asciiTheme="minorBidi" w:hAnsiTheme="minorBidi"/>
          <w:i/>
          <w:iCs/>
          <w:sz w:val="24"/>
          <w:szCs w:val="24"/>
        </w:rPr>
        <w:t>Shemot</w:t>
      </w:r>
      <w:r w:rsidRPr="00734043">
        <w:rPr>
          <w:rFonts w:asciiTheme="minorBidi" w:hAnsiTheme="minorBidi"/>
          <w:sz w:val="24"/>
          <w:szCs w:val="24"/>
        </w:rPr>
        <w:t xml:space="preserve"> 23:20). But </w:t>
      </w:r>
      <w:r w:rsidR="004F02BC">
        <w:rPr>
          <w:rFonts w:asciiTheme="minorBidi" w:hAnsiTheme="minorBidi"/>
          <w:i/>
          <w:iCs/>
          <w:sz w:val="24"/>
          <w:szCs w:val="24"/>
        </w:rPr>
        <w:t>Yeshayahu</w:t>
      </w:r>
      <w:r w:rsidRPr="00734043">
        <w:rPr>
          <w:rFonts w:asciiTheme="minorBidi" w:hAnsiTheme="minorBidi"/>
          <w:sz w:val="24"/>
          <w:szCs w:val="24"/>
        </w:rPr>
        <w:t xml:space="preserve"> and </w:t>
      </w:r>
      <w:r w:rsidR="004F02BC">
        <w:rPr>
          <w:rFonts w:asciiTheme="minorBidi" w:hAnsiTheme="minorBidi"/>
          <w:i/>
          <w:iCs/>
          <w:sz w:val="24"/>
          <w:szCs w:val="24"/>
        </w:rPr>
        <w:t>Yechezkel</w:t>
      </w:r>
      <w:r w:rsidRPr="00734043">
        <w:rPr>
          <w:rFonts w:asciiTheme="minorBidi" w:hAnsiTheme="minorBidi"/>
          <w:sz w:val="24"/>
          <w:szCs w:val="24"/>
        </w:rPr>
        <w:t xml:space="preserve"> both claimed, “I</w:t>
      </w:r>
      <w:r w:rsidR="004F02BC">
        <w:rPr>
          <w:rFonts w:asciiTheme="minorBidi" w:hAnsiTheme="minorBidi"/>
          <w:sz w:val="24"/>
          <w:szCs w:val="24"/>
        </w:rPr>
        <w:t xml:space="preserve"> would see the Lord”</w:t>
      </w:r>
      <w:r w:rsidRPr="00734043">
        <w:rPr>
          <w:rFonts w:asciiTheme="minorBidi" w:hAnsiTheme="minorBidi"/>
          <w:sz w:val="24"/>
          <w:szCs w:val="24"/>
        </w:rPr>
        <w:t xml:space="preserve"> (</w:t>
      </w:r>
      <w:r w:rsidRPr="00C302C8">
        <w:rPr>
          <w:rFonts w:asciiTheme="minorBidi" w:hAnsiTheme="minorBidi"/>
          <w:i/>
          <w:iCs/>
          <w:sz w:val="24"/>
          <w:szCs w:val="24"/>
        </w:rPr>
        <w:t>Y</w:t>
      </w:r>
      <w:r w:rsidR="004F02BC">
        <w:rPr>
          <w:rFonts w:asciiTheme="minorBidi" w:hAnsiTheme="minorBidi"/>
          <w:i/>
          <w:iCs/>
          <w:sz w:val="24"/>
          <w:szCs w:val="24"/>
        </w:rPr>
        <w:t>e</w:t>
      </w:r>
      <w:r w:rsidRPr="00C302C8">
        <w:rPr>
          <w:rFonts w:asciiTheme="minorBidi" w:hAnsiTheme="minorBidi"/>
          <w:i/>
          <w:iCs/>
          <w:sz w:val="24"/>
          <w:szCs w:val="24"/>
        </w:rPr>
        <w:t>shayahu</w:t>
      </w:r>
      <w:r w:rsidRPr="00734043">
        <w:rPr>
          <w:rFonts w:asciiTheme="minorBidi" w:hAnsiTheme="minorBidi"/>
          <w:sz w:val="24"/>
          <w:szCs w:val="24"/>
        </w:rPr>
        <w:t xml:space="preserve"> 6:1). There are levels upon levels. What our teacher Moshe wished to see, a man cannot see a</w:t>
      </w:r>
      <w:r w:rsidR="004F02BC">
        <w:rPr>
          <w:rFonts w:asciiTheme="minorBidi" w:hAnsiTheme="minorBidi"/>
          <w:sz w:val="24"/>
          <w:szCs w:val="24"/>
        </w:rPr>
        <w:t>nd survive. At a lower level, Ye</w:t>
      </w:r>
      <w:r w:rsidRPr="00734043">
        <w:rPr>
          <w:rFonts w:asciiTheme="minorBidi" w:hAnsiTheme="minorBidi"/>
          <w:sz w:val="24"/>
          <w:szCs w:val="24"/>
        </w:rPr>
        <w:t>shayahu and Yechezkel perceived God, and after many more steps and permutations, you, a simple Jew, can come to perceive as well</w:t>
      </w:r>
      <w:r w:rsidR="004F02BC">
        <w:rPr>
          <w:rFonts w:asciiTheme="minorBidi" w:hAnsiTheme="minorBidi"/>
          <w:sz w:val="24"/>
          <w:szCs w:val="24"/>
        </w:rPr>
        <w:t>.</w:t>
      </w:r>
      <w:r w:rsidR="00ED68CD" w:rsidRPr="00734043">
        <w:rPr>
          <w:rStyle w:val="FootnoteReference"/>
          <w:rFonts w:asciiTheme="minorBidi" w:hAnsiTheme="minorBidi"/>
          <w:sz w:val="24"/>
          <w:szCs w:val="24"/>
        </w:rPr>
        <w:footnoteReference w:id="4"/>
      </w:r>
    </w:p>
    <w:p w:rsidR="00C302C8" w:rsidRPr="00734043" w:rsidRDefault="00C302C8" w:rsidP="007A2E09">
      <w:pPr>
        <w:spacing w:after="0" w:line="240" w:lineRule="auto"/>
        <w:ind w:firstLine="426"/>
        <w:jc w:val="both"/>
        <w:rPr>
          <w:rFonts w:asciiTheme="minorBidi" w:hAnsiTheme="minorBidi"/>
          <w:sz w:val="24"/>
          <w:szCs w:val="24"/>
        </w:rPr>
      </w:pPr>
    </w:p>
    <w:p w:rsidR="00ED68CD" w:rsidRDefault="00ED68CD" w:rsidP="007A2E09">
      <w:pPr>
        <w:spacing w:after="0" w:line="240" w:lineRule="auto"/>
        <w:ind w:firstLine="426"/>
        <w:jc w:val="both"/>
        <w:rPr>
          <w:rFonts w:asciiTheme="minorBidi" w:hAnsiTheme="minorBidi"/>
          <w:sz w:val="24"/>
          <w:szCs w:val="24"/>
        </w:rPr>
      </w:pPr>
      <w:r w:rsidRPr="00734043">
        <w:rPr>
          <w:rFonts w:asciiTheme="minorBidi" w:hAnsiTheme="minorBidi"/>
          <w:sz w:val="24"/>
          <w:szCs w:val="24"/>
        </w:rPr>
        <w:t>Elsewhere, R. Kalonymus writes:</w:t>
      </w:r>
    </w:p>
    <w:p w:rsidR="00C302C8" w:rsidRPr="00734043" w:rsidRDefault="00C302C8" w:rsidP="007A2E09">
      <w:pPr>
        <w:spacing w:after="0" w:line="240" w:lineRule="auto"/>
        <w:ind w:firstLine="426"/>
        <w:jc w:val="both"/>
        <w:rPr>
          <w:rFonts w:asciiTheme="minorBidi" w:hAnsiTheme="minorBidi"/>
          <w:sz w:val="24"/>
          <w:szCs w:val="24"/>
        </w:rPr>
      </w:pPr>
    </w:p>
    <w:p w:rsidR="00ED68CD" w:rsidRDefault="00DF6D01" w:rsidP="007A2E09">
      <w:pPr>
        <w:spacing w:after="0" w:line="240" w:lineRule="auto"/>
        <w:ind w:left="720" w:hanging="11"/>
        <w:jc w:val="both"/>
        <w:rPr>
          <w:rFonts w:asciiTheme="minorBidi" w:hAnsiTheme="minorBidi"/>
          <w:sz w:val="24"/>
          <w:szCs w:val="24"/>
        </w:rPr>
      </w:pPr>
      <w:r w:rsidRPr="00734043">
        <w:rPr>
          <w:rFonts w:asciiTheme="minorBidi" w:hAnsiTheme="minorBidi"/>
          <w:sz w:val="24"/>
          <w:szCs w:val="24"/>
        </w:rPr>
        <w:t>When a person with developed awareness has moments of powerful, clear perception, he can see what the Israelite prophets saw: that we are in the palpable presence of God, be He blessed</w:t>
      </w:r>
      <w:r w:rsidR="004938EC" w:rsidRPr="00734043">
        <w:rPr>
          <w:rFonts w:asciiTheme="minorBidi" w:hAnsiTheme="minorBidi"/>
          <w:sz w:val="24"/>
          <w:szCs w:val="24"/>
        </w:rPr>
        <w:t>.</w:t>
      </w:r>
      <w:r w:rsidR="004938EC" w:rsidRPr="00734043">
        <w:rPr>
          <w:rStyle w:val="FootnoteReference"/>
          <w:rFonts w:asciiTheme="minorBidi" w:hAnsiTheme="minorBidi"/>
          <w:sz w:val="24"/>
          <w:szCs w:val="24"/>
        </w:rPr>
        <w:footnoteReference w:id="5"/>
      </w:r>
    </w:p>
    <w:p w:rsidR="00C302C8" w:rsidRPr="00734043" w:rsidRDefault="00C302C8" w:rsidP="007A2E09">
      <w:pPr>
        <w:spacing w:after="0" w:line="240" w:lineRule="auto"/>
        <w:ind w:left="720" w:hanging="11"/>
        <w:jc w:val="both"/>
        <w:rPr>
          <w:rFonts w:asciiTheme="minorBidi" w:hAnsiTheme="minorBidi"/>
          <w:sz w:val="24"/>
          <w:szCs w:val="24"/>
        </w:rPr>
      </w:pPr>
    </w:p>
    <w:p w:rsidR="004938EC" w:rsidRPr="00734043" w:rsidRDefault="004938EC" w:rsidP="007A2E09">
      <w:pPr>
        <w:spacing w:after="0" w:line="240" w:lineRule="auto"/>
        <w:jc w:val="both"/>
        <w:rPr>
          <w:rFonts w:asciiTheme="minorBidi" w:hAnsiTheme="minorBidi"/>
          <w:sz w:val="24"/>
          <w:szCs w:val="24"/>
        </w:rPr>
      </w:pPr>
      <w:r w:rsidRPr="00734043">
        <w:rPr>
          <w:rFonts w:asciiTheme="minorBidi" w:hAnsiTheme="minorBidi"/>
          <w:sz w:val="24"/>
          <w:szCs w:val="24"/>
        </w:rPr>
        <w:t>R. Kalonymus believe that in our</w:t>
      </w:r>
      <w:r w:rsidR="004F02BC">
        <w:rPr>
          <w:rFonts w:asciiTheme="minorBidi" w:hAnsiTheme="minorBidi"/>
          <w:sz w:val="24"/>
          <w:szCs w:val="24"/>
        </w:rPr>
        <w:t xml:space="preserve"> generation, everyone can be a </w:t>
      </w:r>
      <w:r w:rsidRPr="00C302C8">
        <w:rPr>
          <w:rFonts w:asciiTheme="minorBidi" w:hAnsiTheme="minorBidi"/>
          <w:i/>
          <w:iCs/>
          <w:sz w:val="24"/>
          <w:szCs w:val="24"/>
        </w:rPr>
        <w:t>chassid</w:t>
      </w:r>
      <w:r w:rsidRPr="00734043">
        <w:rPr>
          <w:rFonts w:asciiTheme="minorBidi" w:hAnsiTheme="minorBidi"/>
          <w:sz w:val="24"/>
          <w:szCs w:val="24"/>
        </w:rPr>
        <w:t xml:space="preserve"> – a </w:t>
      </w:r>
      <w:r w:rsidR="004F02BC">
        <w:rPr>
          <w:rFonts w:asciiTheme="minorBidi" w:hAnsiTheme="minorBidi"/>
          <w:sz w:val="24"/>
          <w:szCs w:val="24"/>
        </w:rPr>
        <w:t>“child of prophets</w:t>
      </w:r>
      <w:r w:rsidRPr="00734043">
        <w:rPr>
          <w:rFonts w:asciiTheme="minorBidi" w:hAnsiTheme="minorBidi"/>
          <w:sz w:val="24"/>
          <w:szCs w:val="24"/>
        </w:rPr>
        <w:t>.</w:t>
      </w:r>
      <w:r w:rsidR="004F02BC">
        <w:rPr>
          <w:rFonts w:asciiTheme="minorBidi" w:hAnsiTheme="minorBidi"/>
          <w:sz w:val="24"/>
          <w:szCs w:val="24"/>
        </w:rPr>
        <w:t>”</w:t>
      </w:r>
      <w:r w:rsidRPr="00734043">
        <w:rPr>
          <w:rStyle w:val="FootnoteReference"/>
          <w:rFonts w:asciiTheme="minorBidi" w:hAnsiTheme="minorBidi"/>
          <w:sz w:val="24"/>
          <w:szCs w:val="24"/>
        </w:rPr>
        <w:footnoteReference w:id="6"/>
      </w:r>
      <w:r w:rsidRPr="00734043">
        <w:rPr>
          <w:rFonts w:asciiTheme="minorBidi" w:hAnsiTheme="minorBidi"/>
          <w:sz w:val="24"/>
          <w:szCs w:val="24"/>
        </w:rPr>
        <w:t xml:space="preserve"> Not everyone can be a prophet – in other words, a </w:t>
      </w:r>
      <w:r w:rsidRPr="00C302C8">
        <w:rPr>
          <w:rFonts w:asciiTheme="minorBidi" w:hAnsiTheme="minorBidi"/>
          <w:i/>
          <w:iCs/>
          <w:sz w:val="24"/>
          <w:szCs w:val="24"/>
        </w:rPr>
        <w:t>chassidic</w:t>
      </w:r>
      <w:r w:rsidR="004F02BC">
        <w:rPr>
          <w:rFonts w:asciiTheme="minorBidi" w:hAnsiTheme="minorBidi"/>
          <w:sz w:val="24"/>
          <w:szCs w:val="24"/>
        </w:rPr>
        <w:t xml:space="preserve"> </w:t>
      </w:r>
      <w:r w:rsidR="004F02BC" w:rsidRPr="004F02BC">
        <w:rPr>
          <w:rFonts w:asciiTheme="minorBidi" w:hAnsiTheme="minorBidi"/>
          <w:i/>
          <w:iCs/>
          <w:sz w:val="24"/>
          <w:szCs w:val="24"/>
        </w:rPr>
        <w:t>tz</w:t>
      </w:r>
      <w:r w:rsidRPr="004F02BC">
        <w:rPr>
          <w:rFonts w:asciiTheme="minorBidi" w:hAnsiTheme="minorBidi"/>
          <w:i/>
          <w:iCs/>
          <w:sz w:val="24"/>
          <w:szCs w:val="24"/>
        </w:rPr>
        <w:t>addik</w:t>
      </w:r>
      <w:r w:rsidR="004F02BC">
        <w:rPr>
          <w:rFonts w:asciiTheme="minorBidi" w:hAnsiTheme="minorBidi"/>
          <w:sz w:val="24"/>
          <w:szCs w:val="24"/>
        </w:rPr>
        <w:t xml:space="preserve"> –</w:t>
      </w:r>
      <w:r w:rsidRPr="00734043">
        <w:rPr>
          <w:rFonts w:asciiTheme="minorBidi" w:hAnsiTheme="minorBidi"/>
          <w:sz w:val="24"/>
          <w:szCs w:val="24"/>
        </w:rPr>
        <w:t xml:space="preserve"> but everyone is capable of </w:t>
      </w:r>
      <w:r w:rsidR="00967AC7" w:rsidRPr="00734043">
        <w:rPr>
          <w:rFonts w:asciiTheme="minorBidi" w:hAnsiTheme="minorBidi"/>
          <w:sz w:val="24"/>
          <w:szCs w:val="24"/>
        </w:rPr>
        <w:t>receiving and implementing the vision of the Ba’al Shem Tov and of his holy disciples. Thus, every individual, in accordance with his level, can discover within himself th</w:t>
      </w:r>
      <w:r w:rsidR="004F02BC">
        <w:rPr>
          <w:rFonts w:asciiTheme="minorBidi" w:hAnsiTheme="minorBidi"/>
          <w:sz w:val="24"/>
          <w:szCs w:val="24"/>
        </w:rPr>
        <w:t>at he is a “son of the prophets</w:t>
      </w:r>
      <w:r w:rsidR="00967AC7" w:rsidRPr="00734043">
        <w:rPr>
          <w:rFonts w:asciiTheme="minorBidi" w:hAnsiTheme="minorBidi"/>
          <w:sz w:val="24"/>
          <w:szCs w:val="24"/>
        </w:rPr>
        <w:t>.</w:t>
      </w:r>
      <w:r w:rsidR="004F02BC">
        <w:rPr>
          <w:rFonts w:asciiTheme="minorBidi" w:hAnsiTheme="minorBidi"/>
          <w:sz w:val="24"/>
          <w:szCs w:val="24"/>
        </w:rPr>
        <w:t>”</w:t>
      </w:r>
    </w:p>
    <w:p w:rsidR="00C302C8" w:rsidRPr="00734043" w:rsidRDefault="00C302C8" w:rsidP="007A2E09">
      <w:pPr>
        <w:spacing w:after="0" w:line="240" w:lineRule="auto"/>
        <w:ind w:firstLine="426"/>
        <w:jc w:val="both"/>
        <w:rPr>
          <w:rFonts w:asciiTheme="minorBidi" w:hAnsiTheme="minorBidi"/>
          <w:sz w:val="24"/>
          <w:szCs w:val="24"/>
        </w:rPr>
      </w:pPr>
    </w:p>
    <w:p w:rsidR="00967AC7" w:rsidRPr="00734043" w:rsidRDefault="00967AC7" w:rsidP="007A2E09">
      <w:pPr>
        <w:spacing w:after="0" w:line="240" w:lineRule="auto"/>
        <w:jc w:val="both"/>
        <w:rPr>
          <w:rFonts w:asciiTheme="minorBidi" w:hAnsiTheme="minorBidi"/>
          <w:b/>
          <w:bCs/>
          <w:sz w:val="24"/>
          <w:szCs w:val="24"/>
        </w:rPr>
      </w:pPr>
      <w:r w:rsidRPr="00734043">
        <w:rPr>
          <w:rFonts w:asciiTheme="minorBidi" w:hAnsiTheme="minorBidi"/>
          <w:b/>
          <w:bCs/>
          <w:sz w:val="24"/>
          <w:szCs w:val="24"/>
        </w:rPr>
        <w:t xml:space="preserve">Breaking </w:t>
      </w:r>
      <w:r w:rsidR="004F02BC">
        <w:rPr>
          <w:rFonts w:asciiTheme="minorBidi" w:hAnsiTheme="minorBidi"/>
          <w:b/>
          <w:bCs/>
          <w:sz w:val="24"/>
          <w:szCs w:val="24"/>
        </w:rPr>
        <w:t>T</w:t>
      </w:r>
      <w:r w:rsidRPr="00734043">
        <w:rPr>
          <w:rFonts w:asciiTheme="minorBidi" w:hAnsiTheme="minorBidi"/>
          <w:b/>
          <w:bCs/>
          <w:sz w:val="24"/>
          <w:szCs w:val="24"/>
        </w:rPr>
        <w:t xml:space="preserve">hrough the </w:t>
      </w:r>
      <w:r w:rsidR="004F02BC">
        <w:rPr>
          <w:rFonts w:asciiTheme="minorBidi" w:hAnsiTheme="minorBidi"/>
          <w:b/>
          <w:bCs/>
          <w:sz w:val="24"/>
          <w:szCs w:val="24"/>
        </w:rPr>
        <w:t>V</w:t>
      </w:r>
      <w:r w:rsidR="00DF6D01" w:rsidRPr="00734043">
        <w:rPr>
          <w:rFonts w:asciiTheme="minorBidi" w:hAnsiTheme="minorBidi"/>
          <w:b/>
          <w:bCs/>
          <w:sz w:val="24"/>
          <w:szCs w:val="24"/>
        </w:rPr>
        <w:t xml:space="preserve">eil </w:t>
      </w:r>
      <w:r w:rsidRPr="00734043">
        <w:rPr>
          <w:rFonts w:asciiTheme="minorBidi" w:hAnsiTheme="minorBidi"/>
          <w:b/>
          <w:bCs/>
          <w:sz w:val="24"/>
          <w:szCs w:val="24"/>
        </w:rPr>
        <w:t xml:space="preserve">to </w:t>
      </w:r>
      <w:r w:rsidR="004F02BC">
        <w:rPr>
          <w:rFonts w:asciiTheme="minorBidi" w:hAnsiTheme="minorBidi"/>
          <w:b/>
          <w:bCs/>
          <w:sz w:val="24"/>
          <w:szCs w:val="24"/>
        </w:rPr>
        <w:t>S</w:t>
      </w:r>
      <w:r w:rsidRPr="00734043">
        <w:rPr>
          <w:rFonts w:asciiTheme="minorBidi" w:hAnsiTheme="minorBidi"/>
          <w:b/>
          <w:bCs/>
          <w:sz w:val="24"/>
          <w:szCs w:val="24"/>
        </w:rPr>
        <w:t>ee God</w:t>
      </w:r>
    </w:p>
    <w:p w:rsidR="00C302C8" w:rsidRDefault="00C302C8" w:rsidP="007A2E09">
      <w:pPr>
        <w:spacing w:after="0" w:line="240" w:lineRule="auto"/>
        <w:ind w:firstLine="426"/>
        <w:jc w:val="both"/>
        <w:rPr>
          <w:rFonts w:asciiTheme="minorBidi" w:hAnsiTheme="minorBidi"/>
          <w:sz w:val="24"/>
          <w:szCs w:val="24"/>
        </w:rPr>
      </w:pPr>
    </w:p>
    <w:p w:rsidR="00967AC7" w:rsidRPr="00734043" w:rsidRDefault="008E6AFA"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It is natural that a believer desires to see God. A believer who serves his Creator by performing His commandment</w:t>
      </w:r>
      <w:r w:rsidR="004F02BC">
        <w:rPr>
          <w:rFonts w:asciiTheme="minorBidi" w:hAnsiTheme="minorBidi"/>
          <w:sz w:val="24"/>
          <w:szCs w:val="24"/>
        </w:rPr>
        <w:t>s, who turns to Him in prayer, and wh</w:t>
      </w:r>
      <w:r w:rsidRPr="00734043">
        <w:rPr>
          <w:rFonts w:asciiTheme="minorBidi" w:hAnsiTheme="minorBidi"/>
          <w:sz w:val="24"/>
          <w:szCs w:val="24"/>
        </w:rPr>
        <w:t>o involves Him in all that happens in his life – his celebrations as well as his pain – desire</w:t>
      </w:r>
      <w:r w:rsidR="00DF6D01" w:rsidRPr="00734043">
        <w:rPr>
          <w:rFonts w:asciiTheme="minorBidi" w:hAnsiTheme="minorBidi"/>
          <w:sz w:val="24"/>
          <w:szCs w:val="24"/>
        </w:rPr>
        <w:t>s</w:t>
      </w:r>
      <w:r w:rsidRPr="00734043">
        <w:rPr>
          <w:rFonts w:asciiTheme="minorBidi" w:hAnsiTheme="minorBidi"/>
          <w:sz w:val="24"/>
          <w:szCs w:val="24"/>
        </w:rPr>
        <w:t xml:space="preserve"> to see the </w:t>
      </w:r>
      <w:r w:rsidR="004F02BC">
        <w:rPr>
          <w:rFonts w:asciiTheme="minorBidi" w:hAnsiTheme="minorBidi"/>
          <w:sz w:val="24"/>
          <w:szCs w:val="24"/>
        </w:rPr>
        <w:t>“</w:t>
      </w:r>
      <w:r w:rsidRPr="00734043">
        <w:rPr>
          <w:rFonts w:asciiTheme="minorBidi" w:hAnsiTheme="minorBidi"/>
          <w:sz w:val="24"/>
          <w:szCs w:val="24"/>
        </w:rPr>
        <w:t>face</w:t>
      </w:r>
      <w:r w:rsidR="004F02BC">
        <w:rPr>
          <w:rFonts w:asciiTheme="minorBidi" w:hAnsiTheme="minorBidi"/>
          <w:sz w:val="24"/>
          <w:szCs w:val="24"/>
        </w:rPr>
        <w:t>”</w:t>
      </w:r>
      <w:r w:rsidRPr="00734043">
        <w:rPr>
          <w:rFonts w:asciiTheme="minorBidi" w:hAnsiTheme="minorBidi"/>
          <w:sz w:val="24"/>
          <w:szCs w:val="24"/>
        </w:rPr>
        <w:t xml:space="preserve"> of God and to </w:t>
      </w:r>
      <w:r w:rsidR="00A342EF" w:rsidRPr="00734043">
        <w:rPr>
          <w:rFonts w:asciiTheme="minorBidi" w:hAnsiTheme="minorBidi"/>
          <w:sz w:val="24"/>
          <w:szCs w:val="24"/>
        </w:rPr>
        <w:t>award Him the most tangible presence. The psalmist, whose soul yearns for God, seeks to behold Him: “My soul thirsts for God, for the living God; when shall I come and appear before God?” (</w:t>
      </w:r>
      <w:r w:rsidR="00A342EF" w:rsidRPr="00C302C8">
        <w:rPr>
          <w:rFonts w:asciiTheme="minorBidi" w:hAnsiTheme="minorBidi"/>
          <w:i/>
          <w:iCs/>
          <w:sz w:val="24"/>
          <w:szCs w:val="24"/>
        </w:rPr>
        <w:t>Tehillim</w:t>
      </w:r>
      <w:r w:rsidR="00A342EF" w:rsidRPr="00734043">
        <w:rPr>
          <w:rFonts w:asciiTheme="minorBidi" w:hAnsiTheme="minorBidi"/>
          <w:sz w:val="24"/>
          <w:szCs w:val="24"/>
        </w:rPr>
        <w:t xml:space="preserve"> 42:3).</w:t>
      </w:r>
      <w:r w:rsidR="006C3B6E" w:rsidRPr="00734043">
        <w:rPr>
          <w:rFonts w:asciiTheme="minorBidi" w:hAnsiTheme="minorBidi"/>
          <w:sz w:val="24"/>
          <w:szCs w:val="24"/>
        </w:rPr>
        <w:t xml:space="preserve"> A</w:t>
      </w:r>
      <w:r w:rsidR="004F02BC">
        <w:rPr>
          <w:rFonts w:asciiTheme="minorBidi" w:hAnsiTheme="minorBidi"/>
          <w:sz w:val="24"/>
          <w:szCs w:val="24"/>
        </w:rPr>
        <w:t>lthough this</w:t>
      </w:r>
      <w:r w:rsidR="006C3B6E" w:rsidRPr="00734043">
        <w:rPr>
          <w:rFonts w:asciiTheme="minorBidi" w:hAnsiTheme="minorBidi"/>
          <w:sz w:val="24"/>
          <w:szCs w:val="24"/>
        </w:rPr>
        <w:t xml:space="preserve"> verse may be interpreted as expressing the wish to go up to Jerusalem, to the Temple, the place where God resides</w:t>
      </w:r>
      <w:r w:rsidR="004F02BC">
        <w:rPr>
          <w:rFonts w:asciiTheme="minorBidi" w:hAnsiTheme="minorBidi"/>
          <w:sz w:val="24"/>
          <w:szCs w:val="24"/>
        </w:rPr>
        <w:t xml:space="preserve">, </w:t>
      </w:r>
      <w:r w:rsidR="006C3B6E" w:rsidRPr="00734043">
        <w:rPr>
          <w:rFonts w:asciiTheme="minorBidi" w:hAnsiTheme="minorBidi"/>
          <w:sz w:val="24"/>
          <w:szCs w:val="24"/>
        </w:rPr>
        <w:t xml:space="preserve">the plain meaning of the verse remains: </w:t>
      </w:r>
      <w:r w:rsidR="004F02BC">
        <w:rPr>
          <w:rFonts w:asciiTheme="minorBidi" w:hAnsiTheme="minorBidi"/>
          <w:sz w:val="24"/>
          <w:szCs w:val="24"/>
        </w:rPr>
        <w:t>A</w:t>
      </w:r>
      <w:r w:rsidR="006C3B6E" w:rsidRPr="00734043">
        <w:rPr>
          <w:rFonts w:asciiTheme="minorBidi" w:hAnsiTheme="minorBidi"/>
          <w:sz w:val="24"/>
          <w:szCs w:val="24"/>
        </w:rPr>
        <w:t xml:space="preserve"> person seeks to “meet” God, face to face.</w:t>
      </w:r>
    </w:p>
    <w:p w:rsidR="00C302C8" w:rsidRDefault="00C302C8" w:rsidP="007A2E09">
      <w:pPr>
        <w:spacing w:after="0" w:line="240" w:lineRule="auto"/>
        <w:ind w:firstLine="720"/>
        <w:jc w:val="both"/>
        <w:rPr>
          <w:rFonts w:asciiTheme="minorBidi" w:hAnsiTheme="minorBidi"/>
          <w:sz w:val="24"/>
          <w:szCs w:val="24"/>
        </w:rPr>
      </w:pPr>
    </w:p>
    <w:p w:rsidR="00CD5409" w:rsidRDefault="006C3B6E"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But is it possible to see God? Moshe asked to behold God and was told, “You cannot see My face, for no man shall see Me and live” (</w:t>
      </w:r>
      <w:r w:rsidRPr="007271AD">
        <w:rPr>
          <w:rFonts w:asciiTheme="minorBidi" w:hAnsiTheme="minorBidi"/>
          <w:i/>
          <w:iCs/>
          <w:sz w:val="24"/>
          <w:szCs w:val="24"/>
        </w:rPr>
        <w:t>Shemot</w:t>
      </w:r>
      <w:r w:rsidRPr="00734043">
        <w:rPr>
          <w:rFonts w:asciiTheme="minorBidi" w:hAnsiTheme="minorBidi"/>
          <w:sz w:val="24"/>
          <w:szCs w:val="24"/>
        </w:rPr>
        <w:t xml:space="preserve"> 32:20). Instead of seeing God’s “face</w:t>
      </w:r>
      <w:r w:rsidR="00C302C8">
        <w:rPr>
          <w:rFonts w:asciiTheme="minorBidi" w:hAnsiTheme="minorBidi"/>
          <w:sz w:val="24"/>
          <w:szCs w:val="24"/>
        </w:rPr>
        <w:t>,”</w:t>
      </w:r>
      <w:r w:rsidRPr="00734043">
        <w:rPr>
          <w:rFonts w:asciiTheme="minorBidi" w:hAnsiTheme="minorBidi"/>
          <w:sz w:val="24"/>
          <w:szCs w:val="24"/>
        </w:rPr>
        <w:t xml:space="preserve"> Moshe was permitted to see a certain aspect of Him: “I will take away My hand and you shall see My back, but My face shall not be seen” (</w:t>
      </w:r>
      <w:r w:rsidRPr="00C302C8">
        <w:rPr>
          <w:rFonts w:asciiTheme="minorBidi" w:hAnsiTheme="minorBidi"/>
          <w:i/>
          <w:iCs/>
          <w:sz w:val="24"/>
          <w:szCs w:val="24"/>
        </w:rPr>
        <w:t>Shemot</w:t>
      </w:r>
      <w:r w:rsidRPr="00734043">
        <w:rPr>
          <w:rFonts w:asciiTheme="minorBidi" w:hAnsiTheme="minorBidi"/>
          <w:sz w:val="24"/>
          <w:szCs w:val="24"/>
        </w:rPr>
        <w:t xml:space="preserve"> 33:23). Elsewhere, however, we read about Moshe and Aharon and seventy of the elders of</w:t>
      </w:r>
      <w:r w:rsidR="00CD5409" w:rsidRPr="00734043">
        <w:rPr>
          <w:rFonts w:asciiTheme="minorBidi" w:hAnsiTheme="minorBidi"/>
          <w:sz w:val="24"/>
          <w:szCs w:val="24"/>
        </w:rPr>
        <w:t xml:space="preserve"> </w:t>
      </w:r>
      <w:r w:rsidRPr="00734043">
        <w:rPr>
          <w:rFonts w:asciiTheme="minorBidi" w:hAnsiTheme="minorBidi"/>
          <w:sz w:val="24"/>
          <w:szCs w:val="24"/>
        </w:rPr>
        <w:t xml:space="preserve">Israel who did merit to see, seemingly with no constraint or barrier: </w:t>
      </w:r>
    </w:p>
    <w:p w:rsidR="00C302C8" w:rsidRPr="00734043" w:rsidRDefault="00C302C8" w:rsidP="007A2E09">
      <w:pPr>
        <w:spacing w:after="0" w:line="240" w:lineRule="auto"/>
        <w:ind w:firstLine="720"/>
        <w:jc w:val="both"/>
        <w:rPr>
          <w:rFonts w:asciiTheme="minorBidi" w:hAnsiTheme="minorBidi"/>
          <w:sz w:val="24"/>
          <w:szCs w:val="24"/>
        </w:rPr>
      </w:pPr>
    </w:p>
    <w:p w:rsidR="00CD5409" w:rsidRDefault="006C3B6E" w:rsidP="007A2E09">
      <w:pPr>
        <w:spacing w:after="0" w:line="240" w:lineRule="auto"/>
        <w:ind w:left="720" w:hanging="11"/>
        <w:jc w:val="both"/>
        <w:rPr>
          <w:rFonts w:asciiTheme="minorBidi" w:hAnsiTheme="minorBidi"/>
          <w:sz w:val="24"/>
          <w:szCs w:val="24"/>
        </w:rPr>
      </w:pPr>
      <w:r w:rsidRPr="00734043">
        <w:rPr>
          <w:rFonts w:asciiTheme="minorBidi" w:hAnsiTheme="minorBidi"/>
          <w:sz w:val="24"/>
          <w:szCs w:val="24"/>
        </w:rPr>
        <w:t xml:space="preserve">And they beheld the God of Israel, and </w:t>
      </w:r>
      <w:r w:rsidR="00C73802" w:rsidRPr="00734043">
        <w:rPr>
          <w:rFonts w:asciiTheme="minorBidi" w:hAnsiTheme="minorBidi"/>
          <w:sz w:val="24"/>
          <w:szCs w:val="24"/>
        </w:rPr>
        <w:t xml:space="preserve">there was </w:t>
      </w:r>
      <w:r w:rsidRPr="00734043">
        <w:rPr>
          <w:rFonts w:asciiTheme="minorBidi" w:hAnsiTheme="minorBidi"/>
          <w:sz w:val="24"/>
          <w:szCs w:val="24"/>
        </w:rPr>
        <w:t xml:space="preserve">under His feet </w:t>
      </w:r>
      <w:r w:rsidR="00C73802" w:rsidRPr="00734043">
        <w:rPr>
          <w:rFonts w:asciiTheme="minorBidi" w:hAnsiTheme="minorBidi"/>
          <w:sz w:val="24"/>
          <w:szCs w:val="24"/>
        </w:rPr>
        <w:t>the like of a paved work of sapphire stone, and the like of the very heaven for clearness</w:t>
      </w:r>
      <w:r w:rsidR="004F02BC">
        <w:rPr>
          <w:rFonts w:asciiTheme="minorBidi" w:hAnsiTheme="minorBidi"/>
          <w:sz w:val="24"/>
          <w:szCs w:val="24"/>
        </w:rPr>
        <w:t>.</w:t>
      </w:r>
      <w:r w:rsidR="00C73802" w:rsidRPr="00734043">
        <w:rPr>
          <w:rFonts w:asciiTheme="minorBidi" w:hAnsiTheme="minorBidi"/>
          <w:sz w:val="24"/>
          <w:szCs w:val="24"/>
        </w:rPr>
        <w:t xml:space="preserve"> (</w:t>
      </w:r>
      <w:r w:rsidR="00C73802" w:rsidRPr="00C302C8">
        <w:rPr>
          <w:rFonts w:asciiTheme="minorBidi" w:hAnsiTheme="minorBidi"/>
          <w:i/>
          <w:iCs/>
          <w:sz w:val="24"/>
          <w:szCs w:val="24"/>
        </w:rPr>
        <w:t>Shemot</w:t>
      </w:r>
      <w:r w:rsidR="00C73802" w:rsidRPr="00734043">
        <w:rPr>
          <w:rFonts w:asciiTheme="minorBidi" w:hAnsiTheme="minorBidi"/>
          <w:sz w:val="24"/>
          <w:szCs w:val="24"/>
        </w:rPr>
        <w:t xml:space="preserve"> 24:10) </w:t>
      </w:r>
    </w:p>
    <w:p w:rsidR="00C302C8" w:rsidRPr="00734043" w:rsidRDefault="00C302C8" w:rsidP="007A2E09">
      <w:pPr>
        <w:spacing w:after="0" w:line="240" w:lineRule="auto"/>
        <w:ind w:left="720" w:hanging="11"/>
        <w:jc w:val="both"/>
        <w:rPr>
          <w:rFonts w:asciiTheme="minorBidi" w:hAnsiTheme="minorBidi"/>
          <w:sz w:val="24"/>
          <w:szCs w:val="24"/>
        </w:rPr>
      </w:pPr>
    </w:p>
    <w:p w:rsidR="006C3B6E" w:rsidRDefault="00C73802"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Further descriptions of seeing God appear in v</w:t>
      </w:r>
      <w:r w:rsidR="004F02BC">
        <w:rPr>
          <w:rFonts w:asciiTheme="minorBidi" w:hAnsiTheme="minorBidi"/>
          <w:sz w:val="24"/>
          <w:szCs w:val="24"/>
        </w:rPr>
        <w:t>arious books of the Prophets. Ye</w:t>
      </w:r>
      <w:r w:rsidRPr="00734043">
        <w:rPr>
          <w:rFonts w:asciiTheme="minorBidi" w:hAnsiTheme="minorBidi"/>
          <w:sz w:val="24"/>
          <w:szCs w:val="24"/>
        </w:rPr>
        <w:t>shayahu describes, “I saw the Lord sitting upon a Throne, high and elevated, and His train filled the Temple” (</w:t>
      </w:r>
      <w:r w:rsidRPr="00C302C8">
        <w:rPr>
          <w:rFonts w:asciiTheme="minorBidi" w:hAnsiTheme="minorBidi"/>
          <w:i/>
          <w:iCs/>
          <w:sz w:val="24"/>
          <w:szCs w:val="24"/>
        </w:rPr>
        <w:t>Y</w:t>
      </w:r>
      <w:r w:rsidR="004F02BC">
        <w:rPr>
          <w:rFonts w:asciiTheme="minorBidi" w:hAnsiTheme="minorBidi"/>
          <w:i/>
          <w:iCs/>
          <w:sz w:val="24"/>
          <w:szCs w:val="24"/>
        </w:rPr>
        <w:t>e</w:t>
      </w:r>
      <w:r w:rsidRPr="00C302C8">
        <w:rPr>
          <w:rFonts w:asciiTheme="minorBidi" w:hAnsiTheme="minorBidi"/>
          <w:i/>
          <w:iCs/>
          <w:sz w:val="24"/>
          <w:szCs w:val="24"/>
        </w:rPr>
        <w:t>shayahu</w:t>
      </w:r>
      <w:r w:rsidRPr="00734043">
        <w:rPr>
          <w:rFonts w:asciiTheme="minorBidi" w:hAnsiTheme="minorBidi"/>
          <w:sz w:val="24"/>
          <w:szCs w:val="24"/>
        </w:rPr>
        <w:t xml:space="preserve"> 6:1). Yechezkel describes the heavenly Chariot and the Divine Throne: “And upon the likeness of the throne there was a likeness as the appearance of a man above it” (</w:t>
      </w:r>
      <w:r w:rsidRPr="00C302C8">
        <w:rPr>
          <w:rFonts w:asciiTheme="minorBidi" w:hAnsiTheme="minorBidi"/>
          <w:i/>
          <w:iCs/>
          <w:sz w:val="24"/>
          <w:szCs w:val="24"/>
        </w:rPr>
        <w:t>Yechezkel</w:t>
      </w:r>
      <w:r w:rsidRPr="00734043">
        <w:rPr>
          <w:rFonts w:asciiTheme="minorBidi" w:hAnsiTheme="minorBidi"/>
          <w:sz w:val="24"/>
          <w:szCs w:val="24"/>
        </w:rPr>
        <w:t xml:space="preserve"> 1:26).</w:t>
      </w:r>
    </w:p>
    <w:p w:rsidR="00C302C8" w:rsidRPr="00734043" w:rsidRDefault="00C302C8" w:rsidP="007A2E09">
      <w:pPr>
        <w:spacing w:after="0" w:line="240" w:lineRule="auto"/>
        <w:ind w:firstLine="720"/>
        <w:jc w:val="both"/>
        <w:rPr>
          <w:rFonts w:asciiTheme="minorBidi" w:hAnsiTheme="minorBidi"/>
          <w:sz w:val="24"/>
          <w:szCs w:val="24"/>
        </w:rPr>
      </w:pPr>
    </w:p>
    <w:p w:rsidR="00C73802" w:rsidRDefault="00C73802"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 xml:space="preserve">Jewish philosophy throughout the ages has grappled with this question of the possibility of an encounter between man and God. The scope of our discussion does not allow for comprehensive treatment of the range of views that have been offered in this regard. </w:t>
      </w:r>
      <w:r w:rsidR="004F02BC">
        <w:rPr>
          <w:rFonts w:asciiTheme="minorBidi" w:hAnsiTheme="minorBidi"/>
          <w:sz w:val="24"/>
          <w:szCs w:val="24"/>
        </w:rPr>
        <w:t>(</w:t>
      </w:r>
      <w:r w:rsidRPr="00734043">
        <w:rPr>
          <w:rFonts w:asciiTheme="minorBidi" w:hAnsiTheme="minorBidi"/>
          <w:sz w:val="24"/>
          <w:szCs w:val="24"/>
        </w:rPr>
        <w:t xml:space="preserve">Interested readers are referred to </w:t>
      </w:r>
      <w:r w:rsidRPr="00734043">
        <w:rPr>
          <w:rFonts w:asciiTheme="minorBidi" w:hAnsiTheme="minorBidi"/>
          <w:i/>
          <w:iCs/>
          <w:sz w:val="24"/>
          <w:szCs w:val="24"/>
        </w:rPr>
        <w:t>God in Search of Man</w:t>
      </w:r>
      <w:r w:rsidRPr="00734043">
        <w:rPr>
          <w:rFonts w:asciiTheme="minorBidi" w:hAnsiTheme="minorBidi"/>
          <w:sz w:val="24"/>
          <w:szCs w:val="24"/>
        </w:rPr>
        <w:t>, by R</w:t>
      </w:r>
      <w:r w:rsidR="004F02BC">
        <w:rPr>
          <w:rFonts w:asciiTheme="minorBidi" w:hAnsiTheme="minorBidi"/>
          <w:sz w:val="24"/>
          <w:szCs w:val="24"/>
        </w:rPr>
        <w:t>.</w:t>
      </w:r>
      <w:r w:rsidRPr="00734043">
        <w:rPr>
          <w:rFonts w:asciiTheme="minorBidi" w:hAnsiTheme="minorBidi"/>
          <w:sz w:val="24"/>
          <w:szCs w:val="24"/>
        </w:rPr>
        <w:t xml:space="preserve"> Dr. Avraham Yehoshua Heschel.</w:t>
      </w:r>
      <w:r w:rsidR="004F02BC">
        <w:rPr>
          <w:rFonts w:asciiTheme="minorBidi" w:hAnsiTheme="minorBidi"/>
          <w:sz w:val="24"/>
          <w:szCs w:val="24"/>
        </w:rPr>
        <w:t>)</w:t>
      </w:r>
      <w:r w:rsidRPr="00734043">
        <w:rPr>
          <w:rFonts w:asciiTheme="minorBidi" w:hAnsiTheme="minorBidi"/>
          <w:sz w:val="24"/>
          <w:szCs w:val="24"/>
        </w:rPr>
        <w:t xml:space="preserve"> </w:t>
      </w:r>
    </w:p>
    <w:p w:rsidR="00C302C8" w:rsidRPr="00734043" w:rsidRDefault="00C302C8" w:rsidP="007A2E09">
      <w:pPr>
        <w:spacing w:after="0" w:line="240" w:lineRule="auto"/>
        <w:ind w:firstLine="426"/>
        <w:jc w:val="both"/>
        <w:rPr>
          <w:rFonts w:asciiTheme="minorBidi" w:hAnsiTheme="minorBidi"/>
          <w:sz w:val="24"/>
          <w:szCs w:val="24"/>
        </w:rPr>
      </w:pPr>
    </w:p>
    <w:p w:rsidR="003100B1" w:rsidRDefault="00090D7D"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The possibility or impossibility of seeing God is connected to several fundamental questions, the most important of which concerns the nature of God – or, as the question was formulated</w:t>
      </w:r>
      <w:r w:rsidR="004F02BC">
        <w:rPr>
          <w:rFonts w:asciiTheme="minorBidi" w:hAnsiTheme="minorBidi"/>
          <w:sz w:val="24"/>
          <w:szCs w:val="24"/>
        </w:rPr>
        <w:t xml:space="preserve"> in the Middle Ages,</w:t>
      </w:r>
      <w:r w:rsidRPr="00734043">
        <w:rPr>
          <w:rFonts w:asciiTheme="minorBidi" w:hAnsiTheme="minorBidi"/>
          <w:sz w:val="24"/>
          <w:szCs w:val="24"/>
        </w:rPr>
        <w:t xml:space="preserve"> whether God is tangible or abstract. The second question flows from the first and focuses on human consciousness: </w:t>
      </w:r>
      <w:r w:rsidR="004F02BC">
        <w:rPr>
          <w:rFonts w:asciiTheme="minorBidi" w:hAnsiTheme="minorBidi"/>
          <w:sz w:val="24"/>
          <w:szCs w:val="24"/>
        </w:rPr>
        <w:t>I</w:t>
      </w:r>
      <w:r w:rsidRPr="00734043">
        <w:rPr>
          <w:rFonts w:asciiTheme="minorBidi" w:hAnsiTheme="minorBidi"/>
          <w:sz w:val="24"/>
          <w:szCs w:val="24"/>
        </w:rPr>
        <w:t xml:space="preserve">s man capable of perceiving God through his senses, through his intellect, or through some other faculty? </w:t>
      </w:r>
    </w:p>
    <w:p w:rsidR="003100B1" w:rsidRDefault="003100B1" w:rsidP="007A2E09">
      <w:pPr>
        <w:spacing w:after="0" w:line="240" w:lineRule="auto"/>
        <w:ind w:firstLine="720"/>
        <w:jc w:val="both"/>
        <w:rPr>
          <w:rFonts w:asciiTheme="minorBidi" w:hAnsiTheme="minorBidi"/>
          <w:sz w:val="24"/>
          <w:szCs w:val="24"/>
        </w:rPr>
      </w:pPr>
    </w:p>
    <w:p w:rsidR="00B368F1" w:rsidRDefault="00090D7D"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 xml:space="preserve">The third question concerns the nature of the reality in which we live and the connection between God and this world. For in plain terms, we cannot see </w:t>
      </w:r>
      <w:r w:rsidRPr="00734043">
        <w:rPr>
          <w:rFonts w:asciiTheme="minorBidi" w:hAnsiTheme="minorBidi"/>
          <w:sz w:val="24"/>
          <w:szCs w:val="24"/>
        </w:rPr>
        <w:lastRenderedPageBreak/>
        <w:t xml:space="preserve">God. In </w:t>
      </w:r>
      <w:r w:rsidR="004F02BC" w:rsidRPr="004F02BC">
        <w:rPr>
          <w:rFonts w:asciiTheme="minorBidi" w:hAnsiTheme="minorBidi"/>
          <w:i/>
          <w:iCs/>
          <w:sz w:val="24"/>
          <w:szCs w:val="24"/>
        </w:rPr>
        <w:t>c</w:t>
      </w:r>
      <w:r w:rsidRPr="004F02BC">
        <w:rPr>
          <w:rFonts w:asciiTheme="minorBidi" w:hAnsiTheme="minorBidi"/>
          <w:i/>
          <w:iCs/>
          <w:sz w:val="24"/>
          <w:szCs w:val="24"/>
        </w:rPr>
        <w:t>hassid</w:t>
      </w:r>
      <w:r w:rsidR="004F02BC">
        <w:rPr>
          <w:rFonts w:asciiTheme="minorBidi" w:hAnsiTheme="minorBidi"/>
          <w:i/>
          <w:iCs/>
          <w:sz w:val="24"/>
          <w:szCs w:val="24"/>
        </w:rPr>
        <w:t>ut</w:t>
      </w:r>
      <w:r w:rsidR="004F02BC">
        <w:rPr>
          <w:rFonts w:asciiTheme="minorBidi" w:hAnsiTheme="minorBidi"/>
          <w:sz w:val="24"/>
          <w:szCs w:val="24"/>
        </w:rPr>
        <w:t>,</w:t>
      </w:r>
      <w:r w:rsidRPr="00734043">
        <w:rPr>
          <w:rFonts w:asciiTheme="minorBidi" w:hAnsiTheme="minorBidi"/>
          <w:sz w:val="24"/>
          <w:szCs w:val="24"/>
        </w:rPr>
        <w:t xml:space="preserve"> the word “</w:t>
      </w:r>
      <w:r w:rsidRPr="00734043">
        <w:rPr>
          <w:rFonts w:asciiTheme="minorBidi" w:hAnsiTheme="minorBidi"/>
          <w:i/>
          <w:iCs/>
          <w:sz w:val="24"/>
          <w:szCs w:val="24"/>
        </w:rPr>
        <w:t>olam</w:t>
      </w:r>
      <w:r w:rsidRPr="00734043">
        <w:rPr>
          <w:rFonts w:asciiTheme="minorBidi" w:hAnsiTheme="minorBidi"/>
          <w:sz w:val="24"/>
          <w:szCs w:val="24"/>
        </w:rPr>
        <w:t xml:space="preserve">” (world) is </w:t>
      </w:r>
      <w:r w:rsidR="00B368F1" w:rsidRPr="00734043">
        <w:rPr>
          <w:rFonts w:asciiTheme="minorBidi" w:hAnsiTheme="minorBidi"/>
          <w:sz w:val="24"/>
          <w:szCs w:val="24"/>
        </w:rPr>
        <w:t>understood as an allusion to “</w:t>
      </w:r>
      <w:r w:rsidR="00B368F1" w:rsidRPr="00734043">
        <w:rPr>
          <w:rFonts w:asciiTheme="minorBidi" w:hAnsiTheme="minorBidi"/>
          <w:i/>
          <w:iCs/>
          <w:sz w:val="24"/>
          <w:szCs w:val="24"/>
        </w:rPr>
        <w:t>he’elem</w:t>
      </w:r>
      <w:r w:rsidR="00B368F1" w:rsidRPr="00734043">
        <w:rPr>
          <w:rFonts w:asciiTheme="minorBidi" w:hAnsiTheme="minorBidi"/>
          <w:sz w:val="24"/>
          <w:szCs w:val="24"/>
        </w:rPr>
        <w:t>” (hiddenness) – the idea that God is hidden within Creation: "Truly You are God Who hides Himself" (</w:t>
      </w:r>
      <w:r w:rsidR="00B368F1" w:rsidRPr="00C302C8">
        <w:rPr>
          <w:rFonts w:asciiTheme="minorBidi" w:hAnsiTheme="minorBidi"/>
          <w:i/>
          <w:iCs/>
          <w:sz w:val="24"/>
          <w:szCs w:val="24"/>
        </w:rPr>
        <w:t>Y</w:t>
      </w:r>
      <w:r w:rsidR="004F02BC">
        <w:rPr>
          <w:rFonts w:asciiTheme="minorBidi" w:hAnsiTheme="minorBidi"/>
          <w:i/>
          <w:iCs/>
          <w:sz w:val="24"/>
          <w:szCs w:val="24"/>
        </w:rPr>
        <w:t>e</w:t>
      </w:r>
      <w:r w:rsidR="00B368F1" w:rsidRPr="00C302C8">
        <w:rPr>
          <w:rFonts w:asciiTheme="minorBidi" w:hAnsiTheme="minorBidi"/>
          <w:i/>
          <w:iCs/>
          <w:sz w:val="24"/>
          <w:szCs w:val="24"/>
        </w:rPr>
        <w:t>shayahu</w:t>
      </w:r>
      <w:r w:rsidR="00B368F1" w:rsidRPr="00734043">
        <w:rPr>
          <w:rFonts w:asciiTheme="minorBidi" w:hAnsiTheme="minorBidi"/>
          <w:sz w:val="24"/>
          <w:szCs w:val="24"/>
        </w:rPr>
        <w:t xml:space="preserve"> 45:15). The story is told of a child who came crying to his father, a </w:t>
      </w:r>
      <w:r w:rsidR="00B368F1" w:rsidRPr="004F02BC">
        <w:rPr>
          <w:rFonts w:asciiTheme="minorBidi" w:hAnsiTheme="minorBidi"/>
          <w:sz w:val="24"/>
          <w:szCs w:val="24"/>
        </w:rPr>
        <w:t>chassidic</w:t>
      </w:r>
      <w:r w:rsidR="00B368F1" w:rsidRPr="00734043">
        <w:rPr>
          <w:rFonts w:asciiTheme="minorBidi" w:hAnsiTheme="minorBidi"/>
          <w:sz w:val="24"/>
          <w:szCs w:val="24"/>
        </w:rPr>
        <w:t xml:space="preserve"> leader, telling him that he was playing hide-and-seek with his friends, but they did not find him. His father had trouble understanding his misery: "But that's good; it means you hid well!" His son answered miserably, "But they didn't even come and look for me!" His father exclaimed, "That is exactly how God feels! He hides so that we will seek Him! The fact that He is 'God Who hides Himself' does</w:t>
      </w:r>
      <w:r w:rsidR="004F02BC">
        <w:rPr>
          <w:rFonts w:asciiTheme="minorBidi" w:hAnsiTheme="minorBidi"/>
          <w:sz w:val="24"/>
          <w:szCs w:val="24"/>
        </w:rPr>
        <w:t xml:space="preserve"> </w:t>
      </w:r>
      <w:r w:rsidR="00B368F1" w:rsidRPr="00734043">
        <w:rPr>
          <w:rFonts w:asciiTheme="minorBidi" w:hAnsiTheme="minorBidi"/>
          <w:sz w:val="24"/>
          <w:szCs w:val="24"/>
        </w:rPr>
        <w:t>n</w:t>
      </w:r>
      <w:r w:rsidR="004F02BC">
        <w:rPr>
          <w:rFonts w:asciiTheme="minorBidi" w:hAnsiTheme="minorBidi"/>
          <w:sz w:val="24"/>
          <w:szCs w:val="24"/>
        </w:rPr>
        <w:t>o</w:t>
      </w:r>
      <w:r w:rsidR="00B368F1" w:rsidRPr="00734043">
        <w:rPr>
          <w:rFonts w:asciiTheme="minorBidi" w:hAnsiTheme="minorBidi"/>
          <w:sz w:val="24"/>
          <w:szCs w:val="24"/>
        </w:rPr>
        <w:t>t mean that He doesn't exist; it means that He wants us to exert ourselves to find Him! Sometimes we forget to see Him; we leave Him in His concealment…</w:t>
      </w:r>
      <w:r w:rsidR="00C302C8">
        <w:rPr>
          <w:rFonts w:asciiTheme="minorBidi" w:hAnsiTheme="minorBidi"/>
          <w:sz w:val="24"/>
          <w:szCs w:val="24"/>
        </w:rPr>
        <w:t>.”</w:t>
      </w:r>
    </w:p>
    <w:p w:rsidR="00C302C8" w:rsidRPr="00734043" w:rsidRDefault="00C302C8" w:rsidP="007A2E09">
      <w:pPr>
        <w:spacing w:after="0" w:line="240" w:lineRule="auto"/>
        <w:ind w:firstLine="720"/>
        <w:jc w:val="both"/>
        <w:rPr>
          <w:rFonts w:asciiTheme="minorBidi" w:hAnsiTheme="minorBidi"/>
          <w:sz w:val="24"/>
          <w:szCs w:val="24"/>
        </w:rPr>
      </w:pPr>
    </w:p>
    <w:p w:rsidR="00B368F1" w:rsidRDefault="00B368F1"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If God is indeed "hidden</w:t>
      </w:r>
      <w:r w:rsidR="00C302C8">
        <w:rPr>
          <w:rFonts w:asciiTheme="minorBidi" w:hAnsiTheme="minorBidi"/>
          <w:sz w:val="24"/>
          <w:szCs w:val="24"/>
        </w:rPr>
        <w:t>,”</w:t>
      </w:r>
      <w:r w:rsidRPr="00734043">
        <w:rPr>
          <w:rFonts w:asciiTheme="minorBidi" w:hAnsiTheme="minorBidi"/>
          <w:sz w:val="24"/>
          <w:szCs w:val="24"/>
        </w:rPr>
        <w:t xml:space="preserve"> is there any way we can overcome this concealment and expose Him? Plato's metaphor of the dark cave prompted philosophical debate surrounding the idea of the dual n</w:t>
      </w:r>
      <w:r w:rsidR="003100B1">
        <w:rPr>
          <w:rFonts w:asciiTheme="minorBidi" w:hAnsiTheme="minorBidi"/>
          <w:sz w:val="24"/>
          <w:szCs w:val="24"/>
        </w:rPr>
        <w:t>ature of our reality, comprised of</w:t>
      </w:r>
      <w:r w:rsidRPr="00734043">
        <w:rPr>
          <w:rFonts w:asciiTheme="minorBidi" w:hAnsiTheme="minorBidi"/>
          <w:sz w:val="24"/>
          <w:szCs w:val="24"/>
        </w:rPr>
        <w:t xml:space="preserve"> the world of the senses and the world of ideas. The metaphor describes a group of prisoners in an underground cave. The chains around their legs and necks do not allow them to turn and see behind them. The people living on the outside pass by the entrance to the cave, riding their donkeys and carrying their work</w:t>
      </w:r>
      <w:r w:rsidR="00CD5409" w:rsidRPr="00734043">
        <w:rPr>
          <w:rFonts w:asciiTheme="minorBidi" w:hAnsiTheme="minorBidi"/>
          <w:sz w:val="24"/>
          <w:szCs w:val="24"/>
        </w:rPr>
        <w:t xml:space="preserve"> implements, ca</w:t>
      </w:r>
      <w:r w:rsidRPr="00734043">
        <w:rPr>
          <w:rFonts w:asciiTheme="minorBidi" w:hAnsiTheme="minorBidi"/>
          <w:sz w:val="24"/>
          <w:szCs w:val="24"/>
        </w:rPr>
        <w:t xml:space="preserve">sting shadows on the inner wall of the cave. Thus, all that the prisoners know of the outside world is the shadows that they see moving on the wall. Those who were born into </w:t>
      </w:r>
      <w:r w:rsidR="00CD5409" w:rsidRPr="00734043">
        <w:rPr>
          <w:rFonts w:asciiTheme="minorBidi" w:hAnsiTheme="minorBidi"/>
          <w:sz w:val="24"/>
          <w:szCs w:val="24"/>
        </w:rPr>
        <w:t xml:space="preserve">this situation </w:t>
      </w:r>
      <w:r w:rsidRPr="00734043">
        <w:rPr>
          <w:rFonts w:asciiTheme="minorBidi" w:hAnsiTheme="minorBidi"/>
          <w:sz w:val="24"/>
          <w:szCs w:val="24"/>
        </w:rPr>
        <w:t>and have never seen the world outside of the cave believe that what they see is the real world. In reality, it is a very partial and limited reflection. Only someone who has freed himself of his chains and has emerged from the cave to see the sunlight can encounter the real world. Plato maintained that the real world was the world of ideas and that man is capable of encountering this reality through his intellect. What the senses offer, in contrast, is not true knowledge, but rather a partial likeness of the intangible, concealed id</w:t>
      </w:r>
      <w:r w:rsidR="003100B1">
        <w:rPr>
          <w:rFonts w:asciiTheme="minorBidi" w:hAnsiTheme="minorBidi"/>
          <w:sz w:val="24"/>
          <w:szCs w:val="24"/>
        </w:rPr>
        <w:t>eas.</w:t>
      </w:r>
      <w:r w:rsidRPr="00734043">
        <w:rPr>
          <w:rFonts w:asciiTheme="minorBidi" w:hAnsiTheme="minorBidi"/>
          <w:sz w:val="24"/>
          <w:szCs w:val="24"/>
        </w:rPr>
        <w:t xml:space="preserve"> </w:t>
      </w:r>
      <w:r w:rsidR="003100B1">
        <w:rPr>
          <w:rFonts w:asciiTheme="minorBidi" w:hAnsiTheme="minorBidi"/>
          <w:sz w:val="24"/>
          <w:szCs w:val="24"/>
        </w:rPr>
        <w:t>B</w:t>
      </w:r>
      <w:r w:rsidRPr="00734043">
        <w:rPr>
          <w:rFonts w:asciiTheme="minorBidi" w:hAnsiTheme="minorBidi"/>
          <w:sz w:val="24"/>
          <w:szCs w:val="24"/>
        </w:rPr>
        <w:t>ut we become convinced that what we see, hear and touch is real, just like the prisoners in the cave.</w:t>
      </w:r>
      <w:r w:rsidRPr="00734043">
        <w:rPr>
          <w:rStyle w:val="FootnoteReference"/>
          <w:rFonts w:asciiTheme="minorBidi" w:hAnsiTheme="minorBidi"/>
          <w:sz w:val="24"/>
          <w:szCs w:val="24"/>
        </w:rPr>
        <w:footnoteReference w:id="7"/>
      </w:r>
    </w:p>
    <w:p w:rsidR="00C302C8" w:rsidRPr="00734043" w:rsidRDefault="00C302C8" w:rsidP="007A2E09">
      <w:pPr>
        <w:spacing w:after="0" w:line="240" w:lineRule="auto"/>
        <w:jc w:val="both"/>
        <w:rPr>
          <w:rFonts w:asciiTheme="minorBidi" w:hAnsiTheme="minorBidi"/>
          <w:sz w:val="24"/>
          <w:szCs w:val="24"/>
        </w:rPr>
      </w:pPr>
    </w:p>
    <w:p w:rsidR="00B368F1" w:rsidRDefault="00B368F1"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R. Kalonymus maintains, in a similar way, that a person's life is covered by a screen, and he must find a way to see behind it. However, while Plato sought to reveal the world of ideas, R. Kalonymus seeks God:</w:t>
      </w:r>
    </w:p>
    <w:p w:rsidR="00C302C8" w:rsidRPr="00734043" w:rsidRDefault="00C302C8" w:rsidP="007A2E09">
      <w:pPr>
        <w:spacing w:after="0" w:line="240" w:lineRule="auto"/>
        <w:ind w:firstLine="426"/>
        <w:jc w:val="both"/>
        <w:rPr>
          <w:rFonts w:asciiTheme="minorBidi" w:hAnsiTheme="minorBidi"/>
          <w:sz w:val="24"/>
          <w:szCs w:val="24"/>
        </w:rPr>
      </w:pPr>
    </w:p>
    <w:p w:rsidR="00B368F1" w:rsidRPr="00734043" w:rsidRDefault="002313F8" w:rsidP="007A2E09">
      <w:pPr>
        <w:spacing w:after="0" w:line="240" w:lineRule="auto"/>
        <w:ind w:left="720" w:hanging="11"/>
        <w:jc w:val="both"/>
        <w:rPr>
          <w:rFonts w:asciiTheme="minorBidi" w:hAnsiTheme="minorBidi"/>
          <w:sz w:val="24"/>
          <w:szCs w:val="24"/>
        </w:rPr>
      </w:pPr>
      <w:r w:rsidRPr="00734043">
        <w:rPr>
          <w:rFonts w:asciiTheme="minorBidi" w:hAnsiTheme="minorBidi"/>
          <w:sz w:val="24"/>
          <w:szCs w:val="24"/>
        </w:rPr>
        <w:t>Our true goal is quite different. In a single, powerful moment, you can remove the veil that blankets your perception of reality. You will see, in an unmistakable, unshakable flash, that you are standing in your place in the great chain of creation, among a huge camp of angels and holy beings.</w:t>
      </w:r>
      <w:r w:rsidR="00C46C1A">
        <w:rPr>
          <w:rFonts w:asciiTheme="minorBidi" w:hAnsiTheme="minorBidi"/>
          <w:sz w:val="24"/>
          <w:szCs w:val="24"/>
        </w:rPr>
        <w:t xml:space="preserve"> You yourself are one of them.</w:t>
      </w:r>
      <w:r w:rsidR="00B368F1" w:rsidRPr="00734043">
        <w:rPr>
          <w:rStyle w:val="FootnoteReference"/>
          <w:rFonts w:asciiTheme="minorBidi" w:hAnsiTheme="minorBidi"/>
          <w:sz w:val="24"/>
          <w:szCs w:val="24"/>
        </w:rPr>
        <w:footnoteReference w:id="8"/>
      </w:r>
    </w:p>
    <w:p w:rsidR="00C46C1A" w:rsidRDefault="00C46C1A" w:rsidP="007A2E09">
      <w:pPr>
        <w:spacing w:after="0" w:line="240" w:lineRule="auto"/>
        <w:ind w:firstLine="426"/>
        <w:jc w:val="both"/>
        <w:rPr>
          <w:rFonts w:asciiTheme="minorBidi" w:hAnsiTheme="minorBidi"/>
          <w:sz w:val="24"/>
          <w:szCs w:val="24"/>
        </w:rPr>
      </w:pPr>
    </w:p>
    <w:p w:rsidR="00B368F1" w:rsidRPr="00734043" w:rsidRDefault="00B368F1" w:rsidP="007A2E09">
      <w:pPr>
        <w:spacing w:after="0" w:line="240" w:lineRule="auto"/>
        <w:jc w:val="both"/>
        <w:rPr>
          <w:rFonts w:asciiTheme="minorBidi" w:hAnsiTheme="minorBidi"/>
          <w:sz w:val="24"/>
          <w:szCs w:val="24"/>
        </w:rPr>
      </w:pPr>
      <w:r w:rsidRPr="00734043">
        <w:rPr>
          <w:rFonts w:asciiTheme="minorBidi" w:hAnsiTheme="minorBidi"/>
          <w:sz w:val="24"/>
          <w:szCs w:val="24"/>
        </w:rPr>
        <w:lastRenderedPageBreak/>
        <w:t>With these words</w:t>
      </w:r>
      <w:r w:rsidR="003100B1">
        <w:rPr>
          <w:rFonts w:asciiTheme="minorBidi" w:hAnsiTheme="minorBidi"/>
          <w:sz w:val="24"/>
          <w:szCs w:val="24"/>
        </w:rPr>
        <w:t>,</w:t>
      </w:r>
      <w:r w:rsidRPr="00734043">
        <w:rPr>
          <w:rFonts w:asciiTheme="minorBidi" w:hAnsiTheme="minorBidi"/>
          <w:sz w:val="24"/>
          <w:szCs w:val="24"/>
        </w:rPr>
        <w:t xml:space="preserve"> R. Kalonymus expresses the duality of existence, comprising both "actuality" and "nothingness</w:t>
      </w:r>
      <w:r w:rsidR="00C302C8">
        <w:rPr>
          <w:rFonts w:asciiTheme="minorBidi" w:hAnsiTheme="minorBidi"/>
          <w:sz w:val="24"/>
          <w:szCs w:val="24"/>
        </w:rPr>
        <w:t>.”</w:t>
      </w:r>
      <w:r w:rsidRPr="00734043">
        <w:rPr>
          <w:rFonts w:asciiTheme="minorBidi" w:hAnsiTheme="minorBidi"/>
          <w:sz w:val="24"/>
          <w:szCs w:val="24"/>
        </w:rPr>
        <w:t xml:space="preserve"> "Actuality" refers to that which appears real to mortal eyes, while "nothingness" refers to the Divinity </w:t>
      </w:r>
      <w:r w:rsidR="003100B1">
        <w:rPr>
          <w:rFonts w:asciiTheme="minorBidi" w:hAnsiTheme="minorBidi"/>
          <w:sz w:val="24"/>
          <w:szCs w:val="24"/>
        </w:rPr>
        <w:t>that</w:t>
      </w:r>
      <w:r w:rsidRPr="00734043">
        <w:rPr>
          <w:rFonts w:asciiTheme="minorBidi" w:hAnsiTheme="minorBidi"/>
          <w:sz w:val="24"/>
          <w:szCs w:val="24"/>
        </w:rPr>
        <w:t xml:space="preserve"> is clothed in "actuality" and gives it life. </w:t>
      </w:r>
      <w:r w:rsidRPr="00C46C1A">
        <w:rPr>
          <w:rFonts w:asciiTheme="minorBidi" w:hAnsiTheme="minorBidi"/>
          <w:i/>
          <w:iCs/>
          <w:sz w:val="24"/>
          <w:szCs w:val="24"/>
        </w:rPr>
        <w:t>Chassidut</w:t>
      </w:r>
      <w:r w:rsidRPr="00734043">
        <w:rPr>
          <w:rFonts w:asciiTheme="minorBidi" w:hAnsiTheme="minorBidi"/>
          <w:sz w:val="24"/>
          <w:szCs w:val="24"/>
        </w:rPr>
        <w:t xml:space="preserve"> demands that a person seek and expose the "nothingness</w:t>
      </w:r>
      <w:r w:rsidR="00C302C8">
        <w:rPr>
          <w:rFonts w:asciiTheme="minorBidi" w:hAnsiTheme="minorBidi"/>
          <w:sz w:val="24"/>
          <w:szCs w:val="24"/>
        </w:rPr>
        <w:t>,”</w:t>
      </w:r>
      <w:r w:rsidRPr="00734043">
        <w:rPr>
          <w:rFonts w:asciiTheme="minorBidi" w:hAnsiTheme="minorBidi"/>
          <w:sz w:val="24"/>
          <w:szCs w:val="24"/>
        </w:rPr>
        <w:t xml:space="preserve"> constantly looking for God's hidden presence. In order to train his </w:t>
      </w:r>
      <w:r w:rsidRPr="00C46C1A">
        <w:rPr>
          <w:rFonts w:asciiTheme="minorBidi" w:hAnsiTheme="minorBidi"/>
          <w:i/>
          <w:iCs/>
          <w:sz w:val="24"/>
          <w:szCs w:val="24"/>
        </w:rPr>
        <w:t>chassidim</w:t>
      </w:r>
      <w:r w:rsidRPr="00734043">
        <w:rPr>
          <w:rFonts w:asciiTheme="minorBidi" w:hAnsiTheme="minorBidi"/>
          <w:sz w:val="24"/>
          <w:szCs w:val="24"/>
        </w:rPr>
        <w:t xml:space="preserve"> in this task, R. Kalonymus sets forth a practical program, based on group work in the framework of the "</w:t>
      </w:r>
      <w:r w:rsidRPr="00C46C1A">
        <w:rPr>
          <w:rFonts w:asciiTheme="minorBidi" w:hAnsiTheme="minorBidi"/>
          <w:i/>
          <w:iCs/>
          <w:sz w:val="24"/>
          <w:szCs w:val="24"/>
        </w:rPr>
        <w:t>chavura</w:t>
      </w:r>
      <w:r w:rsidR="00C302C8">
        <w:rPr>
          <w:rFonts w:asciiTheme="minorBidi" w:hAnsiTheme="minorBidi"/>
          <w:sz w:val="24"/>
          <w:szCs w:val="24"/>
        </w:rPr>
        <w:t>.”</w:t>
      </w:r>
    </w:p>
    <w:p w:rsidR="00B368F1" w:rsidRPr="00734043" w:rsidRDefault="00B368F1" w:rsidP="007A2E09">
      <w:pPr>
        <w:spacing w:after="0" w:line="240" w:lineRule="auto"/>
        <w:ind w:firstLine="426"/>
        <w:jc w:val="both"/>
        <w:rPr>
          <w:rFonts w:asciiTheme="minorBidi" w:hAnsiTheme="minorBidi"/>
          <w:sz w:val="24"/>
          <w:szCs w:val="24"/>
        </w:rPr>
      </w:pPr>
    </w:p>
    <w:p w:rsidR="00B368F1" w:rsidRPr="00734043" w:rsidRDefault="003100B1" w:rsidP="007A2E09">
      <w:pPr>
        <w:spacing w:after="0" w:line="240" w:lineRule="auto"/>
        <w:jc w:val="both"/>
        <w:rPr>
          <w:rFonts w:asciiTheme="minorBidi" w:hAnsiTheme="minorBidi"/>
          <w:b/>
          <w:bCs/>
          <w:sz w:val="24"/>
          <w:szCs w:val="24"/>
        </w:rPr>
      </w:pPr>
      <w:r>
        <w:rPr>
          <w:rFonts w:asciiTheme="minorBidi" w:hAnsiTheme="minorBidi"/>
          <w:b/>
          <w:bCs/>
          <w:sz w:val="24"/>
          <w:szCs w:val="24"/>
        </w:rPr>
        <w:t xml:space="preserve">Purpose of the </w:t>
      </w:r>
      <w:r w:rsidRPr="003100B1">
        <w:rPr>
          <w:rFonts w:asciiTheme="minorBidi" w:hAnsiTheme="minorBidi"/>
          <w:b/>
          <w:bCs/>
          <w:i/>
          <w:iCs/>
          <w:sz w:val="24"/>
          <w:szCs w:val="24"/>
        </w:rPr>
        <w:t>C</w:t>
      </w:r>
      <w:r w:rsidR="00B368F1" w:rsidRPr="003100B1">
        <w:rPr>
          <w:rFonts w:asciiTheme="minorBidi" w:hAnsiTheme="minorBidi"/>
          <w:b/>
          <w:bCs/>
          <w:i/>
          <w:iCs/>
          <w:sz w:val="24"/>
          <w:szCs w:val="24"/>
        </w:rPr>
        <w:t>havura</w:t>
      </w:r>
      <w:r w:rsidR="00B368F1" w:rsidRPr="00734043">
        <w:rPr>
          <w:rFonts w:asciiTheme="minorBidi" w:hAnsiTheme="minorBidi"/>
          <w:b/>
          <w:bCs/>
          <w:sz w:val="24"/>
          <w:szCs w:val="24"/>
        </w:rPr>
        <w:t xml:space="preserve"> – </w:t>
      </w:r>
      <w:r>
        <w:rPr>
          <w:rFonts w:asciiTheme="minorBidi" w:hAnsiTheme="minorBidi"/>
          <w:b/>
          <w:bCs/>
          <w:sz w:val="24"/>
          <w:szCs w:val="24"/>
        </w:rPr>
        <w:t>T</w:t>
      </w:r>
      <w:r w:rsidR="00B368F1" w:rsidRPr="00734043">
        <w:rPr>
          <w:rFonts w:asciiTheme="minorBidi" w:hAnsiTheme="minorBidi"/>
          <w:b/>
          <w:bCs/>
          <w:sz w:val="24"/>
          <w:szCs w:val="24"/>
        </w:rPr>
        <w:t xml:space="preserve">o </w:t>
      </w:r>
      <w:r>
        <w:rPr>
          <w:rFonts w:asciiTheme="minorBidi" w:hAnsiTheme="minorBidi"/>
          <w:b/>
          <w:bCs/>
          <w:sz w:val="24"/>
          <w:szCs w:val="24"/>
        </w:rPr>
        <w:t>P</w:t>
      </w:r>
      <w:r w:rsidR="00B368F1" w:rsidRPr="00734043">
        <w:rPr>
          <w:rFonts w:asciiTheme="minorBidi" w:hAnsiTheme="minorBidi"/>
          <w:b/>
          <w:bCs/>
          <w:sz w:val="24"/>
          <w:szCs w:val="24"/>
        </w:rPr>
        <w:t>erceive God</w:t>
      </w:r>
    </w:p>
    <w:p w:rsidR="00C46C1A" w:rsidRDefault="00C46C1A" w:rsidP="007A2E09">
      <w:pPr>
        <w:spacing w:after="0" w:line="240" w:lineRule="auto"/>
        <w:ind w:firstLine="426"/>
        <w:jc w:val="both"/>
        <w:rPr>
          <w:rFonts w:asciiTheme="minorBidi" w:hAnsiTheme="minorBidi"/>
          <w:sz w:val="24"/>
          <w:szCs w:val="24"/>
        </w:rPr>
      </w:pPr>
    </w:p>
    <w:p w:rsidR="00B368F1" w:rsidRDefault="003100B1" w:rsidP="007A2E09">
      <w:pPr>
        <w:spacing w:after="0" w:line="240" w:lineRule="auto"/>
        <w:ind w:firstLine="720"/>
        <w:jc w:val="both"/>
        <w:rPr>
          <w:rFonts w:asciiTheme="minorBidi" w:hAnsiTheme="minorBidi"/>
          <w:sz w:val="24"/>
          <w:szCs w:val="24"/>
        </w:rPr>
      </w:pPr>
      <w:r>
        <w:rPr>
          <w:rFonts w:asciiTheme="minorBidi" w:hAnsiTheme="minorBidi"/>
          <w:sz w:val="24"/>
          <w:szCs w:val="24"/>
        </w:rPr>
        <w:t>As we have seen</w:t>
      </w:r>
      <w:r w:rsidR="00B368F1" w:rsidRPr="00734043">
        <w:rPr>
          <w:rFonts w:asciiTheme="minorBidi" w:hAnsiTheme="minorBidi"/>
          <w:sz w:val="24"/>
          <w:szCs w:val="24"/>
        </w:rPr>
        <w:t xml:space="preserve">, R. Kalonymus views the institution of the </w:t>
      </w:r>
      <w:r w:rsidR="00B368F1" w:rsidRPr="00C46C1A">
        <w:rPr>
          <w:rFonts w:asciiTheme="minorBidi" w:hAnsiTheme="minorBidi"/>
          <w:i/>
          <w:iCs/>
          <w:sz w:val="24"/>
          <w:szCs w:val="24"/>
        </w:rPr>
        <w:t>chavura</w:t>
      </w:r>
      <w:r w:rsidR="00B368F1" w:rsidRPr="00734043">
        <w:rPr>
          <w:rFonts w:asciiTheme="minorBidi" w:hAnsiTheme="minorBidi"/>
          <w:sz w:val="24"/>
          <w:szCs w:val="24"/>
        </w:rPr>
        <w:t xml:space="preserve"> as one of the ways to revive </w:t>
      </w:r>
      <w:r w:rsidR="00B368F1" w:rsidRPr="00C46C1A">
        <w:rPr>
          <w:rFonts w:asciiTheme="minorBidi" w:hAnsiTheme="minorBidi"/>
          <w:i/>
          <w:iCs/>
          <w:sz w:val="24"/>
          <w:szCs w:val="24"/>
        </w:rPr>
        <w:t>chassidut</w:t>
      </w:r>
      <w:r w:rsidR="00B368F1" w:rsidRPr="00734043">
        <w:rPr>
          <w:rFonts w:asciiTheme="minorBidi" w:hAnsiTheme="minorBidi"/>
          <w:sz w:val="24"/>
          <w:szCs w:val="24"/>
        </w:rPr>
        <w:t xml:space="preserve"> and restore it to its original glory. His writings on this subject include a special booklet </w:t>
      </w:r>
      <w:r>
        <w:rPr>
          <w:rFonts w:asciiTheme="minorBidi" w:hAnsiTheme="minorBidi"/>
          <w:sz w:val="24"/>
          <w:szCs w:val="24"/>
        </w:rPr>
        <w:t>that</w:t>
      </w:r>
      <w:r w:rsidR="00B368F1" w:rsidRPr="00734043">
        <w:rPr>
          <w:rFonts w:asciiTheme="minorBidi" w:hAnsiTheme="minorBidi"/>
          <w:sz w:val="24"/>
          <w:szCs w:val="24"/>
        </w:rPr>
        <w:t xml:space="preserve"> he intended for a group of select individuals, entitled </w:t>
      </w:r>
      <w:r>
        <w:rPr>
          <w:rFonts w:asciiTheme="minorBidi" w:hAnsiTheme="minorBidi"/>
          <w:i/>
          <w:iCs/>
          <w:sz w:val="24"/>
          <w:szCs w:val="24"/>
        </w:rPr>
        <w:t>B</w:t>
      </w:r>
      <w:r w:rsidR="00B368F1" w:rsidRPr="00734043">
        <w:rPr>
          <w:rFonts w:asciiTheme="minorBidi" w:hAnsiTheme="minorBidi"/>
          <w:i/>
          <w:iCs/>
          <w:sz w:val="24"/>
          <w:szCs w:val="24"/>
        </w:rPr>
        <w:t>nei Machshava Tova</w:t>
      </w:r>
      <w:r w:rsidR="00B368F1" w:rsidRPr="00734043">
        <w:rPr>
          <w:rFonts w:asciiTheme="minorBidi" w:hAnsiTheme="minorBidi"/>
          <w:sz w:val="24"/>
          <w:szCs w:val="24"/>
        </w:rPr>
        <w:t xml:space="preserve">. The </w:t>
      </w:r>
      <w:r w:rsidR="00121A36" w:rsidRPr="00734043">
        <w:rPr>
          <w:rFonts w:asciiTheme="minorBidi" w:hAnsiTheme="minorBidi"/>
          <w:sz w:val="24"/>
          <w:szCs w:val="24"/>
        </w:rPr>
        <w:t>booklet, which addresses regular working people rather than full-time scholars, presents a program for spiritual development for anyone who feels “far from God</w:t>
      </w:r>
      <w:r w:rsidR="00C302C8">
        <w:rPr>
          <w:rFonts w:asciiTheme="minorBidi" w:hAnsiTheme="minorBidi"/>
          <w:sz w:val="24"/>
          <w:szCs w:val="24"/>
        </w:rPr>
        <w:t>.”</w:t>
      </w:r>
      <w:r w:rsidR="00121A36" w:rsidRPr="00734043">
        <w:rPr>
          <w:rFonts w:asciiTheme="minorBidi" w:hAnsiTheme="minorBidi"/>
          <w:sz w:val="24"/>
          <w:szCs w:val="24"/>
        </w:rPr>
        <w:t xml:space="preserve"> The book would appear to be based on an actual group that was active with R. Kalonymus, as evidenced in the first-person plural formulation, such as</w:t>
      </w:r>
      <w:r>
        <w:rPr>
          <w:rFonts w:asciiTheme="minorBidi" w:hAnsiTheme="minorBidi"/>
          <w:sz w:val="24"/>
          <w:szCs w:val="24"/>
        </w:rPr>
        <w:t>,</w:t>
      </w:r>
      <w:r w:rsidR="00121A36" w:rsidRPr="00734043">
        <w:rPr>
          <w:rFonts w:asciiTheme="minorBidi" w:hAnsiTheme="minorBidi"/>
          <w:sz w:val="24"/>
          <w:szCs w:val="24"/>
        </w:rPr>
        <w:t xml:space="preserve"> for instance</w:t>
      </w:r>
      <w:r>
        <w:rPr>
          <w:rFonts w:asciiTheme="minorBidi" w:hAnsiTheme="minorBidi"/>
          <w:sz w:val="24"/>
          <w:szCs w:val="24"/>
        </w:rPr>
        <w:t>,</w:t>
      </w:r>
      <w:r w:rsidR="00121A36" w:rsidRPr="00734043">
        <w:rPr>
          <w:rFonts w:asciiTheme="minorBidi" w:hAnsiTheme="minorBidi"/>
          <w:sz w:val="24"/>
          <w:szCs w:val="24"/>
        </w:rPr>
        <w:t xml:space="preserve"> “our holy company</w:t>
      </w:r>
      <w:r w:rsidR="00C302C8">
        <w:rPr>
          <w:rFonts w:asciiTheme="minorBidi" w:hAnsiTheme="minorBidi"/>
          <w:sz w:val="24"/>
          <w:szCs w:val="24"/>
        </w:rPr>
        <w:t>,”</w:t>
      </w:r>
      <w:r w:rsidR="00121A36" w:rsidRPr="00734043">
        <w:rPr>
          <w:rFonts w:asciiTheme="minorBidi" w:hAnsiTheme="minorBidi"/>
          <w:sz w:val="24"/>
          <w:szCs w:val="24"/>
        </w:rPr>
        <w:t xml:space="preserve"> “our society</w:t>
      </w:r>
      <w:r w:rsidR="00C302C8">
        <w:rPr>
          <w:rFonts w:asciiTheme="minorBidi" w:hAnsiTheme="minorBidi"/>
          <w:sz w:val="24"/>
          <w:szCs w:val="24"/>
        </w:rPr>
        <w:t>.”</w:t>
      </w:r>
      <w:r w:rsidR="00121A36" w:rsidRPr="00734043">
        <w:rPr>
          <w:rFonts w:asciiTheme="minorBidi" w:hAnsiTheme="minorBidi"/>
          <w:sz w:val="24"/>
          <w:szCs w:val="24"/>
        </w:rPr>
        <w:t xml:space="preserve"> </w:t>
      </w:r>
    </w:p>
    <w:p w:rsidR="00C46C1A" w:rsidRPr="00734043" w:rsidRDefault="00C46C1A" w:rsidP="007A2E09">
      <w:pPr>
        <w:spacing w:after="0" w:line="240" w:lineRule="auto"/>
        <w:ind w:firstLine="426"/>
        <w:jc w:val="both"/>
        <w:rPr>
          <w:rFonts w:asciiTheme="minorBidi" w:hAnsiTheme="minorBidi"/>
          <w:sz w:val="24"/>
          <w:szCs w:val="24"/>
        </w:rPr>
      </w:pPr>
    </w:p>
    <w:p w:rsidR="00B368F1" w:rsidRDefault="00121A36" w:rsidP="007A2E09">
      <w:pPr>
        <w:spacing w:after="0" w:line="240" w:lineRule="auto"/>
        <w:ind w:firstLine="720"/>
        <w:jc w:val="both"/>
        <w:rPr>
          <w:rFonts w:asciiTheme="minorBidi" w:hAnsiTheme="minorBidi"/>
          <w:sz w:val="24"/>
          <w:szCs w:val="24"/>
        </w:rPr>
      </w:pPr>
      <w:r w:rsidRPr="00734043">
        <w:rPr>
          <w:rFonts w:asciiTheme="minorBidi" w:hAnsiTheme="minorBidi"/>
          <w:sz w:val="24"/>
          <w:szCs w:val="24"/>
        </w:rPr>
        <w:t>The clearly-stated purpose of the group is to “see God”:</w:t>
      </w:r>
    </w:p>
    <w:p w:rsidR="00C46C1A" w:rsidRPr="00734043" w:rsidRDefault="00C46C1A" w:rsidP="007A2E09">
      <w:pPr>
        <w:spacing w:after="0" w:line="240" w:lineRule="auto"/>
        <w:ind w:firstLine="426"/>
        <w:jc w:val="both"/>
        <w:rPr>
          <w:rFonts w:asciiTheme="minorBidi" w:hAnsiTheme="minorBidi"/>
          <w:sz w:val="24"/>
          <w:szCs w:val="24"/>
        </w:rPr>
      </w:pPr>
    </w:p>
    <w:p w:rsidR="002313F8" w:rsidRDefault="002313F8" w:rsidP="007A2E09">
      <w:pPr>
        <w:spacing w:after="0" w:line="240" w:lineRule="auto"/>
        <w:ind w:left="720" w:hanging="11"/>
        <w:jc w:val="both"/>
        <w:rPr>
          <w:rFonts w:asciiTheme="minorBidi" w:hAnsiTheme="minorBidi"/>
          <w:sz w:val="24"/>
          <w:szCs w:val="24"/>
        </w:rPr>
      </w:pPr>
      <w:r w:rsidRPr="00734043">
        <w:rPr>
          <w:rFonts w:asciiTheme="minorBidi" w:hAnsiTheme="minorBidi"/>
          <w:sz w:val="24"/>
          <w:szCs w:val="24"/>
        </w:rPr>
        <w:t>We have formed this community in order to transform each of our members into a person of spirit and mindfulness, to convey a new way of thinking and perceiving. Your mind will observe with new depth and clarity. As you resist the distr</w:t>
      </w:r>
      <w:r w:rsidR="00CD5409" w:rsidRPr="00734043">
        <w:rPr>
          <w:rFonts w:asciiTheme="minorBidi" w:hAnsiTheme="minorBidi"/>
          <w:sz w:val="24"/>
          <w:szCs w:val="24"/>
        </w:rPr>
        <w:t>a</w:t>
      </w:r>
      <w:r w:rsidRPr="00734043">
        <w:rPr>
          <w:rFonts w:asciiTheme="minorBidi" w:hAnsiTheme="minorBidi"/>
          <w:sz w:val="24"/>
          <w:szCs w:val="24"/>
        </w:rPr>
        <w:t xml:space="preserve">ctions of your physical surroundings, a sense of focused spiritual concentration will unfold within you. When you recite, </w:t>
      </w:r>
      <w:r w:rsidR="003100B1">
        <w:rPr>
          <w:rFonts w:asciiTheme="minorBidi" w:hAnsiTheme="minorBidi"/>
          <w:sz w:val="24"/>
          <w:szCs w:val="24"/>
        </w:rPr>
        <w:t>“</w:t>
      </w:r>
      <w:r w:rsidRPr="00734043">
        <w:rPr>
          <w:rFonts w:asciiTheme="minorBidi" w:hAnsiTheme="minorBidi"/>
          <w:sz w:val="24"/>
          <w:szCs w:val="24"/>
        </w:rPr>
        <w:t>Blessed are You Holy One, Master of all creation,</w:t>
      </w:r>
      <w:r w:rsidR="003100B1">
        <w:rPr>
          <w:rFonts w:asciiTheme="minorBidi" w:hAnsiTheme="minorBidi"/>
          <w:sz w:val="24"/>
          <w:szCs w:val="24"/>
        </w:rPr>
        <w:t>”</w:t>
      </w:r>
      <w:r w:rsidRPr="00734043">
        <w:rPr>
          <w:rFonts w:asciiTheme="minorBidi" w:hAnsiTheme="minorBidi"/>
          <w:sz w:val="24"/>
          <w:szCs w:val="24"/>
        </w:rPr>
        <w:t xml:space="preserve"> you visualize the </w:t>
      </w:r>
      <w:r w:rsidR="003100B1">
        <w:rPr>
          <w:rFonts w:asciiTheme="minorBidi" w:hAnsiTheme="minorBidi"/>
          <w:sz w:val="24"/>
          <w:szCs w:val="24"/>
        </w:rPr>
        <w:t>“</w:t>
      </w:r>
      <w:r w:rsidRPr="00734043">
        <w:rPr>
          <w:rFonts w:asciiTheme="minorBidi" w:hAnsiTheme="minorBidi"/>
          <w:sz w:val="24"/>
          <w:szCs w:val="24"/>
        </w:rPr>
        <w:t>You</w:t>
      </w:r>
      <w:r w:rsidR="003100B1">
        <w:rPr>
          <w:rFonts w:asciiTheme="minorBidi" w:hAnsiTheme="minorBidi"/>
          <w:sz w:val="24"/>
          <w:szCs w:val="24"/>
        </w:rPr>
        <w:t>”</w:t>
      </w:r>
      <w:r w:rsidRPr="00734043">
        <w:rPr>
          <w:rFonts w:asciiTheme="minorBidi" w:hAnsiTheme="minorBidi"/>
          <w:sz w:val="24"/>
          <w:szCs w:val="24"/>
        </w:rPr>
        <w:t xml:space="preserve"> and the </w:t>
      </w:r>
      <w:r w:rsidR="003100B1">
        <w:rPr>
          <w:rFonts w:asciiTheme="minorBidi" w:hAnsiTheme="minorBidi"/>
          <w:sz w:val="24"/>
          <w:szCs w:val="24"/>
        </w:rPr>
        <w:t>“</w:t>
      </w:r>
      <w:r w:rsidRPr="00734043">
        <w:rPr>
          <w:rFonts w:asciiTheme="minorBidi" w:hAnsiTheme="minorBidi"/>
          <w:sz w:val="24"/>
          <w:szCs w:val="24"/>
        </w:rPr>
        <w:t>Master of all creation.</w:t>
      </w:r>
      <w:r w:rsidR="003100B1">
        <w:rPr>
          <w:rFonts w:asciiTheme="minorBidi" w:hAnsiTheme="minorBidi"/>
          <w:sz w:val="24"/>
          <w:szCs w:val="24"/>
        </w:rPr>
        <w:t>”</w:t>
      </w:r>
      <w:r w:rsidRPr="00734043">
        <w:rPr>
          <w:rFonts w:asciiTheme="minorBidi" w:hAnsiTheme="minorBidi"/>
          <w:sz w:val="24"/>
          <w:szCs w:val="24"/>
        </w:rPr>
        <w:t xml:space="preserve"> Your eyes observe the Presence of God, which animates and surrounds everything, including yourself. As you look around at all the physical world, what you see is the Holy Presence of God, pulsating and shimmering in everything. ‘You are the Master of all creation’; you are sept up in the pleasure of this understanding.”</w:t>
      </w:r>
      <w:r w:rsidRPr="00734043">
        <w:rPr>
          <w:rStyle w:val="FootnoteReference"/>
          <w:rFonts w:asciiTheme="minorBidi" w:hAnsiTheme="minorBidi"/>
          <w:sz w:val="24"/>
          <w:szCs w:val="24"/>
        </w:rPr>
        <w:footnoteReference w:id="9"/>
      </w:r>
      <w:r w:rsidRPr="00734043">
        <w:rPr>
          <w:rStyle w:val="FootnoteReference"/>
          <w:rFonts w:asciiTheme="minorBidi" w:hAnsiTheme="minorBidi"/>
          <w:sz w:val="24"/>
          <w:szCs w:val="24"/>
        </w:rPr>
        <w:t xml:space="preserve"> </w:t>
      </w:r>
    </w:p>
    <w:p w:rsidR="00C46C1A" w:rsidRPr="00734043" w:rsidRDefault="00C46C1A" w:rsidP="007A2E09">
      <w:pPr>
        <w:spacing w:after="0" w:line="240" w:lineRule="auto"/>
        <w:ind w:left="720" w:hanging="11"/>
        <w:jc w:val="both"/>
        <w:rPr>
          <w:rFonts w:asciiTheme="minorBidi" w:hAnsiTheme="minorBidi"/>
          <w:sz w:val="24"/>
          <w:szCs w:val="24"/>
        </w:rPr>
      </w:pPr>
    </w:p>
    <w:p w:rsidR="0091549C" w:rsidRPr="00734043" w:rsidRDefault="002313F8" w:rsidP="007A2E09">
      <w:pPr>
        <w:spacing w:after="0" w:line="240" w:lineRule="auto"/>
        <w:jc w:val="both"/>
        <w:rPr>
          <w:rFonts w:asciiTheme="minorBidi" w:hAnsiTheme="minorBidi"/>
          <w:sz w:val="24"/>
          <w:szCs w:val="24"/>
          <w:rtl/>
        </w:rPr>
      </w:pPr>
      <w:r w:rsidRPr="00734043">
        <w:rPr>
          <w:rFonts w:asciiTheme="minorBidi" w:hAnsiTheme="minorBidi"/>
          <w:sz w:val="24"/>
          <w:szCs w:val="24"/>
        </w:rPr>
        <w:t>What is the meaning of this level of perception? How it is achieved? How does R. Kalonymus relate to the Rambam’s famous statement that anyone who attributes a bodily existence to God denies one of the central tenets of our faith, for God has no body and no bodily form</w:t>
      </w:r>
      <w:r w:rsidR="003100B1">
        <w:rPr>
          <w:rFonts w:asciiTheme="minorBidi" w:hAnsiTheme="minorBidi"/>
          <w:sz w:val="24"/>
          <w:szCs w:val="24"/>
        </w:rPr>
        <w:t>?</w:t>
      </w:r>
      <w:r w:rsidRPr="00734043">
        <w:rPr>
          <w:rFonts w:asciiTheme="minorBidi" w:hAnsiTheme="minorBidi"/>
          <w:sz w:val="24"/>
          <w:szCs w:val="24"/>
        </w:rPr>
        <w:t xml:space="preserve"> In order to understand R. Kalonymus’s approach</w:t>
      </w:r>
      <w:r w:rsidR="003100B1">
        <w:rPr>
          <w:rFonts w:asciiTheme="minorBidi" w:hAnsiTheme="minorBidi"/>
          <w:sz w:val="24"/>
          <w:szCs w:val="24"/>
        </w:rPr>
        <w:t>,</w:t>
      </w:r>
      <w:r w:rsidRPr="00734043">
        <w:rPr>
          <w:rFonts w:asciiTheme="minorBidi" w:hAnsiTheme="minorBidi"/>
          <w:sz w:val="24"/>
          <w:szCs w:val="24"/>
        </w:rPr>
        <w:t xml:space="preserve"> we must go back to two of the central tools that he employs: the mind and the imagination. </w:t>
      </w:r>
    </w:p>
    <w:p w:rsidR="009B58BE" w:rsidRDefault="009B58BE" w:rsidP="00934E36">
      <w:pPr>
        <w:spacing w:after="0" w:line="240" w:lineRule="auto"/>
        <w:jc w:val="both"/>
        <w:rPr>
          <w:rFonts w:asciiTheme="minorBidi" w:hAnsiTheme="minorBidi"/>
          <w:sz w:val="24"/>
          <w:szCs w:val="24"/>
        </w:rPr>
      </w:pPr>
    </w:p>
    <w:p w:rsidR="00934E36" w:rsidRPr="00734043" w:rsidRDefault="00934E36" w:rsidP="00934E36">
      <w:pPr>
        <w:spacing w:after="0" w:line="240" w:lineRule="auto"/>
        <w:jc w:val="both"/>
        <w:rPr>
          <w:rFonts w:asciiTheme="minorBidi" w:hAnsiTheme="minorBidi"/>
          <w:sz w:val="24"/>
          <w:szCs w:val="24"/>
        </w:rPr>
      </w:pPr>
      <w:r>
        <w:rPr>
          <w:rFonts w:asciiTheme="minorBidi" w:hAnsiTheme="minorBidi"/>
          <w:sz w:val="24"/>
          <w:szCs w:val="24"/>
        </w:rPr>
        <w:t xml:space="preserve">Translated by </w:t>
      </w:r>
      <w:proofErr w:type="spellStart"/>
      <w:r>
        <w:rPr>
          <w:rFonts w:asciiTheme="minorBidi" w:hAnsiTheme="minorBidi"/>
          <w:sz w:val="24"/>
          <w:szCs w:val="24"/>
        </w:rPr>
        <w:t>Kaeren</w:t>
      </w:r>
      <w:proofErr w:type="spellEnd"/>
      <w:r>
        <w:rPr>
          <w:rFonts w:asciiTheme="minorBidi" w:hAnsiTheme="minorBidi"/>
          <w:sz w:val="24"/>
          <w:szCs w:val="24"/>
        </w:rPr>
        <w:t xml:space="preserve"> Fish</w:t>
      </w:r>
      <w:bookmarkStart w:id="0" w:name="_GoBack"/>
      <w:bookmarkEnd w:id="0"/>
    </w:p>
    <w:sectPr w:rsidR="00934E36" w:rsidRPr="00734043" w:rsidSect="0073404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2C8" w:rsidRDefault="00C302C8" w:rsidP="004B5BFA">
      <w:pPr>
        <w:spacing w:after="0" w:line="240" w:lineRule="auto"/>
      </w:pPr>
      <w:r>
        <w:separator/>
      </w:r>
    </w:p>
  </w:endnote>
  <w:endnote w:type="continuationSeparator" w:id="0">
    <w:p w:rsidR="00C302C8" w:rsidRDefault="00C302C8" w:rsidP="004B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2C8" w:rsidRDefault="00C302C8" w:rsidP="004B5BFA">
      <w:pPr>
        <w:spacing w:after="0" w:line="240" w:lineRule="auto"/>
      </w:pPr>
      <w:r>
        <w:separator/>
      </w:r>
    </w:p>
  </w:footnote>
  <w:footnote w:type="continuationSeparator" w:id="0">
    <w:p w:rsidR="00C302C8" w:rsidRDefault="00C302C8" w:rsidP="004B5BFA">
      <w:pPr>
        <w:spacing w:after="0" w:line="240" w:lineRule="auto"/>
      </w:pPr>
      <w:r>
        <w:continuationSeparator/>
      </w:r>
    </w:p>
  </w:footnote>
  <w:footnote w:type="continuationNotice" w:id="1">
    <w:p w:rsidR="00C302C8" w:rsidRDefault="00C302C8">
      <w:pPr>
        <w:spacing w:after="0" w:line="240" w:lineRule="auto"/>
      </w:pPr>
    </w:p>
  </w:footnote>
  <w:footnote w:id="2">
    <w:p w:rsidR="00C302C8" w:rsidRPr="00C302C8" w:rsidRDefault="00C302C8" w:rsidP="007A2E09">
      <w:pPr>
        <w:pStyle w:val="FootnoteText"/>
        <w:jc w:val="both"/>
        <w:rPr>
          <w:rFonts w:asciiTheme="minorBidi" w:hAnsiTheme="minorBidi"/>
        </w:rPr>
      </w:pPr>
      <w:r w:rsidRPr="00C302C8">
        <w:rPr>
          <w:rStyle w:val="FootnoteReference"/>
          <w:rFonts w:asciiTheme="minorBidi" w:hAnsiTheme="minorBidi"/>
        </w:rPr>
        <w:footnoteRef/>
      </w:r>
      <w:r w:rsidRPr="00C302C8">
        <w:rPr>
          <w:rFonts w:asciiTheme="minorBidi" w:hAnsiTheme="minorBidi"/>
        </w:rPr>
        <w:t xml:space="preserve"> For more extensive discussion see </w:t>
      </w:r>
      <w:r w:rsidR="004F02BC">
        <w:rPr>
          <w:rFonts w:asciiTheme="minorBidi" w:hAnsiTheme="minorBidi"/>
        </w:rPr>
        <w:t>our discussion of</w:t>
      </w:r>
      <w:r w:rsidRPr="00C302C8">
        <w:rPr>
          <w:rFonts w:asciiTheme="minorBidi" w:hAnsiTheme="minorBidi"/>
        </w:rPr>
        <w:t xml:space="preserve"> “The imagination and prophecy</w:t>
      </w:r>
      <w:r w:rsidR="004F02BC">
        <w:rPr>
          <w:rFonts w:asciiTheme="minorBidi" w:hAnsiTheme="minorBidi"/>
        </w:rPr>
        <w:t>.</w:t>
      </w:r>
      <w:r w:rsidRPr="00C302C8">
        <w:rPr>
          <w:rFonts w:asciiTheme="minorBidi" w:hAnsiTheme="minorBidi"/>
        </w:rPr>
        <w:t>”</w:t>
      </w:r>
    </w:p>
  </w:footnote>
  <w:footnote w:id="3">
    <w:p w:rsidR="00C302C8" w:rsidRPr="00C302C8" w:rsidRDefault="00C302C8" w:rsidP="007A2E09">
      <w:pPr>
        <w:pStyle w:val="FootnoteText"/>
        <w:jc w:val="both"/>
        <w:rPr>
          <w:rFonts w:asciiTheme="minorBidi" w:hAnsiTheme="minorBidi"/>
        </w:rPr>
      </w:pPr>
      <w:r w:rsidRPr="00C302C8">
        <w:rPr>
          <w:rStyle w:val="FootnoteReference"/>
          <w:rFonts w:asciiTheme="minorBidi" w:hAnsiTheme="minorBidi"/>
        </w:rPr>
        <w:footnoteRef/>
      </w:r>
      <w:r w:rsidRPr="00C302C8">
        <w:rPr>
          <w:rFonts w:asciiTheme="minorBidi" w:hAnsiTheme="minorBidi"/>
        </w:rPr>
        <w:t xml:space="preserve"> </w:t>
      </w:r>
      <w:r w:rsidR="004F02BC">
        <w:rPr>
          <w:rFonts w:asciiTheme="minorBidi" w:hAnsiTheme="minorBidi"/>
          <w:i/>
          <w:iCs/>
        </w:rPr>
        <w:t>Mevo H</w:t>
      </w:r>
      <w:r w:rsidRPr="00C302C8">
        <w:rPr>
          <w:rFonts w:asciiTheme="minorBidi" w:hAnsiTheme="minorBidi"/>
          <w:i/>
          <w:iCs/>
        </w:rPr>
        <w:t>a-She’arim</w:t>
      </w:r>
      <w:r w:rsidRPr="00C302C8">
        <w:rPr>
          <w:rFonts w:asciiTheme="minorBidi" w:hAnsiTheme="minorBidi"/>
        </w:rPr>
        <w:t>, p. 183</w:t>
      </w:r>
      <w:r w:rsidR="004F02BC">
        <w:rPr>
          <w:rFonts w:asciiTheme="minorBidi" w:hAnsiTheme="minorBidi"/>
        </w:rPr>
        <w:t>.</w:t>
      </w:r>
    </w:p>
  </w:footnote>
  <w:footnote w:id="4">
    <w:p w:rsidR="00C302C8" w:rsidRPr="00C302C8" w:rsidRDefault="00C302C8" w:rsidP="007A2E09">
      <w:pPr>
        <w:pStyle w:val="FootnoteText"/>
        <w:jc w:val="both"/>
        <w:rPr>
          <w:rFonts w:asciiTheme="minorBidi" w:hAnsiTheme="minorBidi"/>
        </w:rPr>
      </w:pPr>
      <w:r w:rsidRPr="00C302C8">
        <w:rPr>
          <w:rStyle w:val="FootnoteReference"/>
          <w:rFonts w:asciiTheme="minorBidi" w:hAnsiTheme="minorBidi"/>
        </w:rPr>
        <w:footnoteRef/>
      </w:r>
      <w:r w:rsidRPr="00C302C8">
        <w:rPr>
          <w:rFonts w:asciiTheme="minorBidi" w:hAnsiTheme="minorBidi"/>
        </w:rPr>
        <w:t xml:space="preserve"> </w:t>
      </w:r>
      <w:r w:rsidRPr="00C302C8">
        <w:rPr>
          <w:rFonts w:asciiTheme="minorBidi" w:hAnsiTheme="minorBidi"/>
          <w:i/>
          <w:iCs/>
        </w:rPr>
        <w:t>Bnei Machshava Tova</w:t>
      </w:r>
      <w:r w:rsidRPr="00C302C8">
        <w:rPr>
          <w:rFonts w:asciiTheme="minorBidi" w:hAnsiTheme="minorBidi"/>
        </w:rPr>
        <w:t xml:space="preserve">, pp. 32-33 (= </w:t>
      </w:r>
      <w:r w:rsidRPr="00C302C8">
        <w:rPr>
          <w:rFonts w:asciiTheme="minorBidi" w:hAnsiTheme="minorBidi"/>
          <w:i/>
          <w:iCs/>
        </w:rPr>
        <w:t>Conscious Community</w:t>
      </w:r>
      <w:r w:rsidRPr="00C302C8">
        <w:rPr>
          <w:rFonts w:asciiTheme="minorBidi" w:hAnsiTheme="minorBidi"/>
        </w:rPr>
        <w:t>, pp. 49-50)</w:t>
      </w:r>
      <w:r w:rsidR="004F02BC">
        <w:rPr>
          <w:rFonts w:asciiTheme="minorBidi" w:hAnsiTheme="minorBidi"/>
        </w:rPr>
        <w:t>.</w:t>
      </w:r>
    </w:p>
  </w:footnote>
  <w:footnote w:id="5">
    <w:p w:rsidR="00C302C8" w:rsidRPr="00C302C8" w:rsidRDefault="00C302C8" w:rsidP="007A2E09">
      <w:pPr>
        <w:pStyle w:val="FootnoteText"/>
        <w:jc w:val="both"/>
        <w:rPr>
          <w:rFonts w:asciiTheme="minorBidi" w:hAnsiTheme="minorBidi"/>
        </w:rPr>
      </w:pPr>
      <w:r w:rsidRPr="00C302C8">
        <w:rPr>
          <w:rStyle w:val="FootnoteReference"/>
          <w:rFonts w:asciiTheme="minorBidi" w:hAnsiTheme="minorBidi"/>
        </w:rPr>
        <w:footnoteRef/>
      </w:r>
      <w:r w:rsidRPr="00C302C8">
        <w:rPr>
          <w:rFonts w:asciiTheme="minorBidi" w:hAnsiTheme="minorBidi"/>
        </w:rPr>
        <w:t xml:space="preserve"> Ibid., p. 13 (= p. 13)</w:t>
      </w:r>
      <w:r w:rsidR="004F02BC">
        <w:rPr>
          <w:rFonts w:asciiTheme="minorBidi" w:hAnsiTheme="minorBidi"/>
        </w:rPr>
        <w:t>.</w:t>
      </w:r>
    </w:p>
  </w:footnote>
  <w:footnote w:id="6">
    <w:p w:rsidR="00C302C8" w:rsidRPr="00C302C8" w:rsidRDefault="00C302C8" w:rsidP="007A2E09">
      <w:pPr>
        <w:pStyle w:val="FootnoteText"/>
        <w:jc w:val="both"/>
        <w:rPr>
          <w:rFonts w:asciiTheme="minorBidi" w:hAnsiTheme="minorBidi"/>
        </w:rPr>
      </w:pPr>
      <w:r w:rsidRPr="00C302C8">
        <w:rPr>
          <w:rStyle w:val="FootnoteReference"/>
          <w:rFonts w:asciiTheme="minorBidi" w:hAnsiTheme="minorBidi"/>
        </w:rPr>
        <w:footnoteRef/>
      </w:r>
      <w:r w:rsidRPr="00C302C8">
        <w:rPr>
          <w:rFonts w:asciiTheme="minorBidi" w:hAnsiTheme="minorBidi"/>
        </w:rPr>
        <w:t xml:space="preserve"> R. Kalonymus reiterated this idea of “the children of prophets” in his public sermons. An example is his sermon from Shabbat </w:t>
      </w:r>
      <w:r w:rsidRPr="00C302C8">
        <w:rPr>
          <w:rFonts w:asciiTheme="minorBidi" w:hAnsiTheme="minorBidi"/>
          <w:i/>
          <w:iCs/>
        </w:rPr>
        <w:t>Parashat Beha’alotekha</w:t>
      </w:r>
      <w:r w:rsidRPr="00C302C8">
        <w:rPr>
          <w:rFonts w:asciiTheme="minorBidi" w:hAnsiTheme="minorBidi"/>
        </w:rPr>
        <w:t xml:space="preserve"> in the year 5690. See </w:t>
      </w:r>
      <w:r w:rsidR="007A2E09">
        <w:rPr>
          <w:rFonts w:asciiTheme="minorBidi" w:hAnsiTheme="minorBidi"/>
          <w:i/>
          <w:iCs/>
        </w:rPr>
        <w:t xml:space="preserve">Derekh </w:t>
      </w:r>
      <w:r w:rsidR="004F02BC">
        <w:rPr>
          <w:rFonts w:asciiTheme="minorBidi" w:hAnsiTheme="minorBidi"/>
          <w:i/>
          <w:iCs/>
        </w:rPr>
        <w:t>H</w:t>
      </w:r>
      <w:r w:rsidRPr="00C302C8">
        <w:rPr>
          <w:rFonts w:asciiTheme="minorBidi" w:hAnsiTheme="minorBidi"/>
          <w:i/>
          <w:iCs/>
        </w:rPr>
        <w:t>a-Melekh</w:t>
      </w:r>
      <w:r w:rsidRPr="00C302C8">
        <w:rPr>
          <w:rFonts w:asciiTheme="minorBidi" w:hAnsiTheme="minorBidi"/>
        </w:rPr>
        <w:t xml:space="preserve">, p. 154-155, where he explains at length and in detail what it means to “see God” and how this may be achieved. </w:t>
      </w:r>
    </w:p>
  </w:footnote>
  <w:footnote w:id="7">
    <w:p w:rsidR="00C302C8" w:rsidRPr="00C302C8" w:rsidRDefault="00C302C8" w:rsidP="007A2E09">
      <w:pPr>
        <w:pStyle w:val="FootnoteText"/>
        <w:jc w:val="both"/>
        <w:rPr>
          <w:rFonts w:asciiTheme="minorBidi" w:hAnsiTheme="minorBidi"/>
        </w:rPr>
      </w:pPr>
      <w:r w:rsidRPr="00C302C8">
        <w:rPr>
          <w:rStyle w:val="FootnoteReference"/>
          <w:rFonts w:asciiTheme="minorBidi" w:hAnsiTheme="minorBidi"/>
        </w:rPr>
        <w:footnoteRef/>
      </w:r>
      <w:r w:rsidRPr="00C302C8">
        <w:rPr>
          <w:rFonts w:asciiTheme="minorBidi" w:hAnsiTheme="minorBidi"/>
        </w:rPr>
        <w:t xml:space="preserve">  A modern representation of the dual nature of human experience and reality </w:t>
      </w:r>
      <w:r w:rsidR="003100B1">
        <w:rPr>
          <w:rFonts w:asciiTheme="minorBidi" w:hAnsiTheme="minorBidi"/>
        </w:rPr>
        <w:t>can</w:t>
      </w:r>
      <w:r w:rsidRPr="00C302C8">
        <w:rPr>
          <w:rFonts w:asciiTheme="minorBidi" w:hAnsiTheme="minorBidi"/>
        </w:rPr>
        <w:t xml:space="preserve"> be found in the film </w:t>
      </w:r>
      <w:r w:rsidRPr="00C302C8">
        <w:rPr>
          <w:rFonts w:asciiTheme="minorBidi" w:hAnsiTheme="minorBidi"/>
          <w:i/>
          <w:iCs/>
        </w:rPr>
        <w:t>The Matrix</w:t>
      </w:r>
      <w:r w:rsidRPr="00C302C8">
        <w:rPr>
          <w:rFonts w:asciiTheme="minorBidi" w:hAnsiTheme="minorBidi"/>
        </w:rPr>
        <w:t xml:space="preserve"> (Lana and Lilly Wachowski, 1999).</w:t>
      </w:r>
    </w:p>
  </w:footnote>
  <w:footnote w:id="8">
    <w:p w:rsidR="00C302C8" w:rsidRPr="00C302C8" w:rsidRDefault="00C302C8" w:rsidP="007A2E09">
      <w:pPr>
        <w:pStyle w:val="FootnoteText"/>
        <w:jc w:val="both"/>
        <w:rPr>
          <w:rFonts w:asciiTheme="minorBidi" w:hAnsiTheme="minorBidi"/>
        </w:rPr>
      </w:pPr>
      <w:r w:rsidRPr="00C302C8">
        <w:rPr>
          <w:rStyle w:val="FootnoteReference"/>
          <w:rFonts w:asciiTheme="minorBidi" w:hAnsiTheme="minorBidi"/>
        </w:rPr>
        <w:footnoteRef/>
      </w:r>
      <w:r w:rsidRPr="00C302C8">
        <w:rPr>
          <w:rFonts w:asciiTheme="minorBidi" w:hAnsiTheme="minorBidi"/>
        </w:rPr>
        <w:t xml:space="preserve"> </w:t>
      </w:r>
      <w:r w:rsidRPr="00C302C8">
        <w:rPr>
          <w:rFonts w:asciiTheme="minorBidi" w:hAnsiTheme="minorBidi"/>
          <w:i/>
          <w:iCs/>
        </w:rPr>
        <w:t>Bnei Machshava Tova</w:t>
      </w:r>
      <w:r w:rsidRPr="00C302C8">
        <w:rPr>
          <w:rFonts w:asciiTheme="minorBidi" w:hAnsiTheme="minorBidi"/>
        </w:rPr>
        <w:t xml:space="preserve">, p. 25 (= </w:t>
      </w:r>
      <w:r w:rsidRPr="00C302C8">
        <w:rPr>
          <w:rFonts w:asciiTheme="minorBidi" w:hAnsiTheme="minorBidi"/>
          <w:i/>
          <w:iCs/>
        </w:rPr>
        <w:t>Conscious Community</w:t>
      </w:r>
      <w:r w:rsidRPr="00C302C8">
        <w:rPr>
          <w:rFonts w:asciiTheme="minorBidi" w:hAnsiTheme="minorBidi"/>
        </w:rPr>
        <w:t>, pp. 34-35)</w:t>
      </w:r>
    </w:p>
  </w:footnote>
  <w:footnote w:id="9">
    <w:p w:rsidR="00C302C8" w:rsidRPr="00C302C8" w:rsidRDefault="00C302C8" w:rsidP="007A2E09">
      <w:pPr>
        <w:pStyle w:val="FootnoteText"/>
        <w:jc w:val="both"/>
        <w:rPr>
          <w:rFonts w:asciiTheme="minorBidi" w:hAnsiTheme="minorBidi"/>
        </w:rPr>
      </w:pPr>
      <w:r w:rsidRPr="00C302C8">
        <w:rPr>
          <w:rStyle w:val="FootnoteReference"/>
          <w:rFonts w:asciiTheme="minorBidi" w:hAnsiTheme="minorBidi"/>
        </w:rPr>
        <w:footnoteRef/>
      </w:r>
      <w:r w:rsidRPr="00C302C8">
        <w:rPr>
          <w:rFonts w:asciiTheme="minorBidi" w:hAnsiTheme="minorBidi"/>
        </w:rPr>
        <w:t xml:space="preserve"> </w:t>
      </w:r>
      <w:r w:rsidRPr="00C302C8">
        <w:rPr>
          <w:rFonts w:asciiTheme="minorBidi" w:hAnsiTheme="minorBidi"/>
          <w:i/>
          <w:iCs/>
        </w:rPr>
        <w:t>Benei Machshava Tova</w:t>
      </w:r>
      <w:r w:rsidRPr="00C302C8">
        <w:rPr>
          <w:rFonts w:asciiTheme="minorBidi" w:hAnsiTheme="minorBidi"/>
        </w:rPr>
        <w:t>, p. 32 (= Conscious Community, pp. 49-50)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FA"/>
    <w:rsid w:val="00090D7D"/>
    <w:rsid w:val="00121A36"/>
    <w:rsid w:val="00150A66"/>
    <w:rsid w:val="00184AA1"/>
    <w:rsid w:val="001E0AEA"/>
    <w:rsid w:val="001F24BD"/>
    <w:rsid w:val="002313F8"/>
    <w:rsid w:val="003100B1"/>
    <w:rsid w:val="0039031E"/>
    <w:rsid w:val="004938EC"/>
    <w:rsid w:val="004B5BFA"/>
    <w:rsid w:val="004F02BC"/>
    <w:rsid w:val="00512FA9"/>
    <w:rsid w:val="006C3B6E"/>
    <w:rsid w:val="007271AD"/>
    <w:rsid w:val="00734043"/>
    <w:rsid w:val="007A2E09"/>
    <w:rsid w:val="0082264F"/>
    <w:rsid w:val="008938A5"/>
    <w:rsid w:val="008E6AFA"/>
    <w:rsid w:val="0091549C"/>
    <w:rsid w:val="00934E36"/>
    <w:rsid w:val="00967AC7"/>
    <w:rsid w:val="009B0982"/>
    <w:rsid w:val="009B58BE"/>
    <w:rsid w:val="00A342EF"/>
    <w:rsid w:val="00A847D8"/>
    <w:rsid w:val="00B368F1"/>
    <w:rsid w:val="00BA0BE1"/>
    <w:rsid w:val="00C302C8"/>
    <w:rsid w:val="00C46C1A"/>
    <w:rsid w:val="00C73802"/>
    <w:rsid w:val="00C94A28"/>
    <w:rsid w:val="00CD5409"/>
    <w:rsid w:val="00D33ED6"/>
    <w:rsid w:val="00D63F18"/>
    <w:rsid w:val="00DF6D01"/>
    <w:rsid w:val="00E615CC"/>
    <w:rsid w:val="00ED68CD"/>
    <w:rsid w:val="00F242BC"/>
    <w:rsid w:val="00F6379E"/>
    <w:rsid w:val="00F65D64"/>
    <w:rsid w:val="00F67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5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BFA"/>
    <w:rPr>
      <w:sz w:val="20"/>
      <w:szCs w:val="20"/>
    </w:rPr>
  </w:style>
  <w:style w:type="character" w:styleId="FootnoteReference">
    <w:name w:val="footnote reference"/>
    <w:basedOn w:val="DefaultParagraphFont"/>
    <w:uiPriority w:val="99"/>
    <w:semiHidden/>
    <w:unhideWhenUsed/>
    <w:rsid w:val="004B5BFA"/>
    <w:rPr>
      <w:vertAlign w:val="superscript"/>
    </w:rPr>
  </w:style>
  <w:style w:type="paragraph" w:customStyle="1" w:styleId="a">
    <w:name w:val="ציטוט"/>
    <w:basedOn w:val="Normal"/>
    <w:rsid w:val="0091549C"/>
    <w:pPr>
      <w:tabs>
        <w:tab w:val="right" w:pos="5670"/>
      </w:tabs>
      <w:bidi/>
      <w:spacing w:before="120" w:after="120" w:line="300" w:lineRule="exact"/>
      <w:ind w:left="340"/>
      <w:jc w:val="both"/>
    </w:pPr>
    <w:rPr>
      <w:rFonts w:ascii="CG Times" w:eastAsia="Times New Roman" w:hAnsi="CG Times" w:cs="FrankRuehl"/>
      <w:noProof/>
      <w:sz w:val="21"/>
      <w:szCs w:val="25"/>
      <w:lang w:eastAsia="he-IL"/>
    </w:rPr>
  </w:style>
  <w:style w:type="paragraph" w:customStyle="1" w:styleId="a0">
    <w:name w:val="פרק"/>
    <w:basedOn w:val="Title"/>
    <w:rsid w:val="0091549C"/>
    <w:pPr>
      <w:tabs>
        <w:tab w:val="left" w:pos="397"/>
      </w:tabs>
      <w:bidi/>
      <w:spacing w:after="240" w:line="300" w:lineRule="exact"/>
      <w:contextualSpacing w:val="0"/>
      <w:jc w:val="center"/>
    </w:pPr>
    <w:rPr>
      <w:rFonts w:ascii="Times New Roman" w:eastAsia="Times New Roman" w:hAnsi="Times New Roman" w:cs="FrankRuehl"/>
      <w:bCs/>
      <w:spacing w:val="0"/>
      <w:kern w:val="0"/>
      <w:sz w:val="24"/>
      <w:szCs w:val="32"/>
    </w:rPr>
  </w:style>
  <w:style w:type="paragraph" w:styleId="EndnoteText">
    <w:name w:val="endnote text"/>
    <w:basedOn w:val="Normal"/>
    <w:link w:val="EndnoteTextChar"/>
    <w:semiHidden/>
    <w:rsid w:val="0091549C"/>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91549C"/>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91549C"/>
    <w:rPr>
      <w:rFonts w:ascii=".FrankRuehl" w:hAnsi=".FrankRuehl" w:cs="FrankRuehl"/>
      <w:dstrike w:val="0"/>
      <w:position w:val="6"/>
      <w:sz w:val="18"/>
      <w:szCs w:val="18"/>
      <w:vertAlign w:val="baseline"/>
    </w:rPr>
  </w:style>
  <w:style w:type="paragraph" w:styleId="Title">
    <w:name w:val="Title"/>
    <w:basedOn w:val="Normal"/>
    <w:next w:val="Normal"/>
    <w:link w:val="TitleChar"/>
    <w:uiPriority w:val="10"/>
    <w:qFormat/>
    <w:rsid w:val="009154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49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340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4043"/>
  </w:style>
  <w:style w:type="paragraph" w:styleId="Footer">
    <w:name w:val="footer"/>
    <w:basedOn w:val="Normal"/>
    <w:link w:val="FooterChar"/>
    <w:uiPriority w:val="99"/>
    <w:unhideWhenUsed/>
    <w:rsid w:val="007340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4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5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BFA"/>
    <w:rPr>
      <w:sz w:val="20"/>
      <w:szCs w:val="20"/>
    </w:rPr>
  </w:style>
  <w:style w:type="character" w:styleId="FootnoteReference">
    <w:name w:val="footnote reference"/>
    <w:basedOn w:val="DefaultParagraphFont"/>
    <w:uiPriority w:val="99"/>
    <w:semiHidden/>
    <w:unhideWhenUsed/>
    <w:rsid w:val="004B5BFA"/>
    <w:rPr>
      <w:vertAlign w:val="superscript"/>
    </w:rPr>
  </w:style>
  <w:style w:type="paragraph" w:customStyle="1" w:styleId="a">
    <w:name w:val="ציטוט"/>
    <w:basedOn w:val="Normal"/>
    <w:rsid w:val="0091549C"/>
    <w:pPr>
      <w:tabs>
        <w:tab w:val="right" w:pos="5670"/>
      </w:tabs>
      <w:bidi/>
      <w:spacing w:before="120" w:after="120" w:line="300" w:lineRule="exact"/>
      <w:ind w:left="340"/>
      <w:jc w:val="both"/>
    </w:pPr>
    <w:rPr>
      <w:rFonts w:ascii="CG Times" w:eastAsia="Times New Roman" w:hAnsi="CG Times" w:cs="FrankRuehl"/>
      <w:noProof/>
      <w:sz w:val="21"/>
      <w:szCs w:val="25"/>
      <w:lang w:eastAsia="he-IL"/>
    </w:rPr>
  </w:style>
  <w:style w:type="paragraph" w:customStyle="1" w:styleId="a0">
    <w:name w:val="פרק"/>
    <w:basedOn w:val="Title"/>
    <w:rsid w:val="0091549C"/>
    <w:pPr>
      <w:tabs>
        <w:tab w:val="left" w:pos="397"/>
      </w:tabs>
      <w:bidi/>
      <w:spacing w:after="240" w:line="300" w:lineRule="exact"/>
      <w:contextualSpacing w:val="0"/>
      <w:jc w:val="center"/>
    </w:pPr>
    <w:rPr>
      <w:rFonts w:ascii="Times New Roman" w:eastAsia="Times New Roman" w:hAnsi="Times New Roman" w:cs="FrankRuehl"/>
      <w:bCs/>
      <w:spacing w:val="0"/>
      <w:kern w:val="0"/>
      <w:sz w:val="24"/>
      <w:szCs w:val="32"/>
    </w:rPr>
  </w:style>
  <w:style w:type="paragraph" w:styleId="EndnoteText">
    <w:name w:val="endnote text"/>
    <w:basedOn w:val="Normal"/>
    <w:link w:val="EndnoteTextChar"/>
    <w:semiHidden/>
    <w:rsid w:val="0091549C"/>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91549C"/>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91549C"/>
    <w:rPr>
      <w:rFonts w:ascii=".FrankRuehl" w:hAnsi=".FrankRuehl" w:cs="FrankRuehl"/>
      <w:dstrike w:val="0"/>
      <w:position w:val="6"/>
      <w:sz w:val="18"/>
      <w:szCs w:val="18"/>
      <w:vertAlign w:val="baseline"/>
    </w:rPr>
  </w:style>
  <w:style w:type="paragraph" w:styleId="Title">
    <w:name w:val="Title"/>
    <w:basedOn w:val="Normal"/>
    <w:next w:val="Normal"/>
    <w:link w:val="TitleChar"/>
    <w:uiPriority w:val="10"/>
    <w:qFormat/>
    <w:rsid w:val="009154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49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340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4043"/>
  </w:style>
  <w:style w:type="paragraph" w:styleId="Footer">
    <w:name w:val="footer"/>
    <w:basedOn w:val="Normal"/>
    <w:link w:val="FooterChar"/>
    <w:uiPriority w:val="99"/>
    <w:unhideWhenUsed/>
    <w:rsid w:val="007340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7E6FB-9CB7-49B5-BA3E-FC710339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2019-12-15T09:28:00Z</dcterms:created>
  <dcterms:modified xsi:type="dcterms:W3CDTF">2019-12-15T09:28:00Z</dcterms:modified>
</cp:coreProperties>
</file>