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78" w:rsidRPr="005D330C" w:rsidRDefault="00F81A78" w:rsidP="00D27BFD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5D330C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F81A78" w:rsidRPr="005D330C" w:rsidRDefault="00F81A78" w:rsidP="00D27BFD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5D330C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F81A78" w:rsidRPr="005D330C" w:rsidRDefault="00F81A78" w:rsidP="00D27BFD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5D330C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F81A78" w:rsidRPr="005D330C" w:rsidRDefault="00F81A78" w:rsidP="00D27BFD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F81A78" w:rsidRPr="005D330C" w:rsidRDefault="00F81A78" w:rsidP="00D27BFD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5D330C">
        <w:rPr>
          <w:rFonts w:asciiTheme="minorBidi" w:hAnsiTheme="minorBidi" w:cstheme="minorBidi"/>
          <w:b/>
          <w:bCs/>
          <w:sz w:val="24"/>
          <w:szCs w:val="24"/>
        </w:rPr>
        <w:t>THE LAWS OF THE BERAKHOT</w:t>
      </w:r>
    </w:p>
    <w:p w:rsidR="00F81A78" w:rsidRPr="005D330C" w:rsidRDefault="00F81A78" w:rsidP="00D27BFD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5D330C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79069D" w:rsidRDefault="0079069D" w:rsidP="00D27BFD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D27BFD" w:rsidRDefault="00D27BFD" w:rsidP="00D27BFD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110897" w:rsidRPr="007274EB" w:rsidRDefault="00191722" w:rsidP="00D27BFD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27BFD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="0079069D" w:rsidRPr="0079069D">
        <w:rPr>
          <w:rFonts w:asciiTheme="minorBidi" w:hAnsiTheme="minorBidi" w:cstheme="minorBidi"/>
          <w:b/>
          <w:bCs/>
          <w:sz w:val="24"/>
          <w:szCs w:val="24"/>
        </w:rPr>
        <w:t xml:space="preserve"> #</w:t>
      </w:r>
      <w:r w:rsidR="007274EB">
        <w:rPr>
          <w:rFonts w:asciiTheme="minorBidi" w:hAnsiTheme="minorBidi" w:cstheme="minorBidi"/>
          <w:b/>
          <w:bCs/>
          <w:sz w:val="24"/>
          <w:szCs w:val="24"/>
        </w:rPr>
        <w:t>5</w:t>
      </w:r>
      <w:r w:rsidR="00592236">
        <w:rPr>
          <w:rFonts w:asciiTheme="minorBidi" w:hAnsiTheme="minorBidi" w:cstheme="minorBidi"/>
          <w:b/>
          <w:bCs/>
          <w:sz w:val="24"/>
          <w:szCs w:val="24"/>
        </w:rPr>
        <w:t>1</w:t>
      </w:r>
      <w:r w:rsidR="00F86171" w:rsidRPr="0079069D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592236">
        <w:rPr>
          <w:rFonts w:asciiTheme="minorBidi" w:hAnsiTheme="minorBidi" w:cstheme="minorBidi"/>
          <w:b/>
          <w:bCs/>
          <w:i/>
          <w:iCs/>
          <w:sz w:val="24"/>
          <w:szCs w:val="24"/>
        </w:rPr>
        <w:t>Kos Shel Birkat Ha-Mazon</w:t>
      </w:r>
    </w:p>
    <w:p w:rsidR="00876983" w:rsidRDefault="00876983" w:rsidP="00D27BFD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D27BFD" w:rsidRDefault="00D27BFD" w:rsidP="00D27BFD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bookmarkStart w:id="0" w:name="_GoBack"/>
    <w:p w:rsidR="00592236" w:rsidRDefault="008F335F" w:rsidP="00D27BF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fldChar w:fldCharType="begin"/>
      </w:r>
      <w:r>
        <w:rPr>
          <w:rFonts w:asciiTheme="minorBidi" w:hAnsiTheme="minorBidi" w:cstheme="minorBidi"/>
          <w:sz w:val="24"/>
          <w:szCs w:val="24"/>
        </w:rPr>
        <w:instrText xml:space="preserve"> HYPERLINK "http://etzion.org.il/en/shiur-50-mayim-acharonim-and-other-preparations-birkat-ha-mazon" </w:instrText>
      </w:r>
      <w:r>
        <w:rPr>
          <w:rFonts w:asciiTheme="minorBidi" w:hAnsiTheme="minorBidi" w:cstheme="minorBidi"/>
          <w:sz w:val="24"/>
          <w:szCs w:val="24"/>
        </w:rPr>
      </w:r>
      <w:r>
        <w:rPr>
          <w:rFonts w:asciiTheme="minorBidi" w:hAnsiTheme="minorBidi" w:cstheme="minorBidi"/>
          <w:sz w:val="24"/>
          <w:szCs w:val="24"/>
        </w:rPr>
        <w:fldChar w:fldCharType="separate"/>
      </w:r>
      <w:r w:rsidR="00592236" w:rsidRPr="008F335F">
        <w:rPr>
          <w:rStyle w:val="Hyperlink"/>
          <w:rFonts w:asciiTheme="minorBidi" w:hAnsiTheme="minorBidi" w:cstheme="minorBidi"/>
          <w:sz w:val="24"/>
          <w:szCs w:val="24"/>
        </w:rPr>
        <w:t>Last week</w:t>
      </w:r>
      <w:r>
        <w:rPr>
          <w:rFonts w:asciiTheme="minorBidi" w:hAnsiTheme="minorBidi" w:cstheme="minorBidi"/>
          <w:sz w:val="24"/>
          <w:szCs w:val="24"/>
        </w:rPr>
        <w:fldChar w:fldCharType="end"/>
      </w:r>
      <w:r w:rsidR="00592236">
        <w:rPr>
          <w:rFonts w:asciiTheme="minorBidi" w:hAnsiTheme="minorBidi" w:cstheme="minorBidi"/>
          <w:sz w:val="24"/>
          <w:szCs w:val="24"/>
        </w:rPr>
        <w:t xml:space="preserve">, we discussed the preparations for </w:t>
      </w:r>
      <w:r w:rsidR="00592236"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592236">
        <w:rPr>
          <w:rFonts w:asciiTheme="minorBidi" w:hAnsiTheme="minorBidi" w:cstheme="minorBidi"/>
          <w:sz w:val="24"/>
          <w:szCs w:val="24"/>
        </w:rPr>
        <w:t>, including the custom</w:t>
      </w:r>
      <w:r w:rsidR="00CE62E2">
        <w:rPr>
          <w:rFonts w:asciiTheme="minorBidi" w:hAnsiTheme="minorBidi" w:cstheme="minorBidi"/>
          <w:sz w:val="24"/>
          <w:szCs w:val="24"/>
        </w:rPr>
        <w:t>s</w:t>
      </w:r>
      <w:r w:rsidR="00592236">
        <w:rPr>
          <w:rFonts w:asciiTheme="minorBidi" w:hAnsiTheme="minorBidi" w:cstheme="minorBidi"/>
          <w:sz w:val="24"/>
          <w:szCs w:val="24"/>
        </w:rPr>
        <w:t xml:space="preserve"> of leaving bread on the table and covering the knife. We also studied the practice and the laws of </w:t>
      </w:r>
      <w:r w:rsidR="00592236" w:rsidRPr="00B26194">
        <w:rPr>
          <w:rFonts w:asciiTheme="minorBidi" w:hAnsiTheme="minorBidi" w:cstheme="minorBidi"/>
          <w:i/>
          <w:iCs/>
          <w:sz w:val="24"/>
          <w:szCs w:val="24"/>
        </w:rPr>
        <w:t>Mayim Acharonim</w:t>
      </w:r>
      <w:r w:rsidR="00592236">
        <w:rPr>
          <w:rFonts w:asciiTheme="minorBidi" w:hAnsiTheme="minorBidi" w:cstheme="minorBidi"/>
          <w:sz w:val="24"/>
          <w:szCs w:val="24"/>
        </w:rPr>
        <w:t xml:space="preserve">, washing after the meal and before </w:t>
      </w:r>
      <w:r w:rsidR="00592236"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592236">
        <w:rPr>
          <w:rFonts w:asciiTheme="minorBidi" w:hAnsiTheme="minorBidi" w:cstheme="minorBidi"/>
          <w:sz w:val="24"/>
          <w:szCs w:val="24"/>
        </w:rPr>
        <w:t xml:space="preserve">, and discussed its applicability today. </w:t>
      </w:r>
    </w:p>
    <w:p w:rsidR="00592236" w:rsidRDefault="00592236" w:rsidP="00D27BF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C171FD" w:rsidRDefault="007274EB" w:rsidP="00D27BF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 week</w:t>
      </w:r>
      <w:r w:rsidR="00A51819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we will </w:t>
      </w:r>
      <w:r w:rsidR="00592236">
        <w:rPr>
          <w:rFonts w:asciiTheme="minorBidi" w:hAnsiTheme="minorBidi" w:cstheme="minorBidi"/>
          <w:sz w:val="24"/>
          <w:szCs w:val="24"/>
        </w:rPr>
        <w:t>di</w:t>
      </w:r>
      <w:r w:rsidR="00CA3638">
        <w:rPr>
          <w:rFonts w:asciiTheme="minorBidi" w:hAnsiTheme="minorBidi" w:cstheme="minorBidi"/>
          <w:sz w:val="24"/>
          <w:szCs w:val="24"/>
        </w:rPr>
        <w:t xml:space="preserve">scuss the </w:t>
      </w:r>
      <w:r w:rsidR="00CA3638" w:rsidRPr="00B26194">
        <w:rPr>
          <w:rFonts w:asciiTheme="minorBidi" w:hAnsiTheme="minorBidi" w:cstheme="minorBidi"/>
          <w:i/>
          <w:iCs/>
          <w:sz w:val="24"/>
          <w:szCs w:val="24"/>
        </w:rPr>
        <w:t>Kos Shel Birkat Ha-Mazon</w:t>
      </w:r>
      <w:r w:rsidR="00CE62E2">
        <w:rPr>
          <w:rFonts w:asciiTheme="minorBidi" w:hAnsiTheme="minorBidi" w:cstheme="minorBidi"/>
          <w:sz w:val="24"/>
          <w:szCs w:val="24"/>
        </w:rPr>
        <w:t>. We will discuss if</w:t>
      </w:r>
      <w:r w:rsidR="00CA3638">
        <w:rPr>
          <w:rFonts w:asciiTheme="minorBidi" w:hAnsiTheme="minorBidi" w:cstheme="minorBidi"/>
          <w:sz w:val="24"/>
          <w:szCs w:val="24"/>
        </w:rPr>
        <w:t xml:space="preserve"> and when one should say the </w:t>
      </w:r>
      <w:r w:rsidR="00CA3638"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CA3638">
        <w:rPr>
          <w:rFonts w:asciiTheme="minorBidi" w:hAnsiTheme="minorBidi" w:cstheme="minorBidi"/>
          <w:sz w:val="24"/>
          <w:szCs w:val="24"/>
        </w:rPr>
        <w:t xml:space="preserve"> over a cup of wine</w:t>
      </w:r>
      <w:r w:rsidR="00B26194">
        <w:rPr>
          <w:rFonts w:asciiTheme="minorBidi" w:hAnsiTheme="minorBidi" w:cstheme="minorBidi"/>
          <w:sz w:val="24"/>
          <w:szCs w:val="24"/>
        </w:rPr>
        <w:t>.</w:t>
      </w:r>
    </w:p>
    <w:p w:rsidR="00CA3638" w:rsidRDefault="00CA3638" w:rsidP="00D27BFD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A3638" w:rsidRPr="00C24488" w:rsidRDefault="00CA3638" w:rsidP="00D27BFD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 w:rsidRPr="00C24488">
        <w:rPr>
          <w:rFonts w:asciiTheme="minorBidi" w:hAnsiTheme="minorBidi" w:cstheme="minorBidi"/>
          <w:b/>
          <w:bCs/>
          <w:i/>
          <w:iCs/>
          <w:sz w:val="24"/>
          <w:szCs w:val="24"/>
        </w:rPr>
        <w:t>Kos Shel Birkat Ha-Mazon</w:t>
      </w:r>
    </w:p>
    <w:p w:rsidR="00CA3638" w:rsidRDefault="00CA3638" w:rsidP="00D27BFD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A3638" w:rsidRDefault="00CA3638" w:rsidP="00D27BFD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CE62E2">
        <w:rPr>
          <w:rFonts w:asciiTheme="minorBidi" w:hAnsiTheme="minorBidi" w:cstheme="minorBidi"/>
          <w:i/>
          <w:iCs/>
          <w:sz w:val="24"/>
          <w:szCs w:val="24"/>
        </w:rPr>
        <w:t>mishna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DE1497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51) records the following debate between Beit Sha</w:t>
      </w:r>
      <w:r w:rsidR="00CE62E2">
        <w:rPr>
          <w:rFonts w:asciiTheme="minorBidi" w:hAnsiTheme="minorBidi" w:cstheme="minorBidi"/>
          <w:sz w:val="24"/>
          <w:szCs w:val="24"/>
        </w:rPr>
        <w:t>m</w:t>
      </w:r>
      <w:r>
        <w:rPr>
          <w:rFonts w:asciiTheme="minorBidi" w:hAnsiTheme="minorBidi" w:cstheme="minorBidi"/>
          <w:sz w:val="24"/>
          <w:szCs w:val="24"/>
        </w:rPr>
        <w:t>mai and Beit Hillel:</w:t>
      </w:r>
    </w:p>
    <w:p w:rsidR="00CA3638" w:rsidRDefault="00CA3638" w:rsidP="00D27BFD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A3638" w:rsidRPr="00CA3638" w:rsidRDefault="00CA3638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 w:rsidRPr="00CA3638">
        <w:rPr>
          <w:rFonts w:asciiTheme="minorBidi" w:hAnsiTheme="minorBidi" w:cstheme="minorBidi"/>
          <w:sz w:val="24"/>
          <w:szCs w:val="24"/>
        </w:rPr>
        <w:t xml:space="preserve">These are the points [of difference] between </w:t>
      </w:r>
      <w:r>
        <w:rPr>
          <w:rFonts w:asciiTheme="minorBidi" w:hAnsiTheme="minorBidi" w:cstheme="minorBidi"/>
          <w:sz w:val="24"/>
          <w:szCs w:val="24"/>
        </w:rPr>
        <w:t>Beit S</w:t>
      </w:r>
      <w:r w:rsidR="00B26194">
        <w:rPr>
          <w:rFonts w:asciiTheme="minorBidi" w:hAnsiTheme="minorBidi" w:cstheme="minorBidi"/>
          <w:sz w:val="24"/>
          <w:szCs w:val="24"/>
        </w:rPr>
        <w:t>ha</w:t>
      </w:r>
      <w:r w:rsidR="00CE62E2">
        <w:rPr>
          <w:rFonts w:asciiTheme="minorBidi" w:hAnsiTheme="minorBidi" w:cstheme="minorBidi"/>
          <w:sz w:val="24"/>
          <w:szCs w:val="24"/>
        </w:rPr>
        <w:t>m</w:t>
      </w:r>
      <w:r>
        <w:rPr>
          <w:rFonts w:asciiTheme="minorBidi" w:hAnsiTheme="minorBidi" w:cstheme="minorBidi"/>
          <w:sz w:val="24"/>
          <w:szCs w:val="24"/>
        </w:rPr>
        <w:t>mai</w:t>
      </w:r>
      <w:r w:rsidRPr="00CA3638">
        <w:rPr>
          <w:rFonts w:asciiTheme="minorBidi" w:hAnsiTheme="minorBidi" w:cstheme="minorBidi"/>
          <w:sz w:val="24"/>
          <w:szCs w:val="24"/>
        </w:rPr>
        <w:t xml:space="preserve"> and </w:t>
      </w:r>
      <w:r>
        <w:rPr>
          <w:rFonts w:asciiTheme="minorBidi" w:hAnsiTheme="minorBidi" w:cstheme="minorBidi"/>
          <w:sz w:val="24"/>
          <w:szCs w:val="24"/>
        </w:rPr>
        <w:t>Beit H</w:t>
      </w:r>
      <w:r w:rsidRPr="00CA3638">
        <w:rPr>
          <w:rFonts w:asciiTheme="minorBidi" w:hAnsiTheme="minorBidi" w:cstheme="minorBidi"/>
          <w:sz w:val="24"/>
          <w:szCs w:val="24"/>
        </w:rPr>
        <w:t xml:space="preserve">illel in relation to a meal… </w:t>
      </w:r>
      <w:r>
        <w:rPr>
          <w:rFonts w:asciiTheme="minorBidi" w:hAnsiTheme="minorBidi" w:cstheme="minorBidi"/>
          <w:sz w:val="24"/>
          <w:szCs w:val="24"/>
        </w:rPr>
        <w:t>I</w:t>
      </w:r>
      <w:r w:rsidRPr="00CA3638">
        <w:rPr>
          <w:rFonts w:asciiTheme="minorBidi" w:hAnsiTheme="minorBidi" w:cstheme="minorBidi"/>
          <w:sz w:val="24"/>
          <w:szCs w:val="24"/>
        </w:rPr>
        <w:t xml:space="preserve">f wine is served to them after the food, and that is the only cup there, </w:t>
      </w:r>
      <w:r>
        <w:rPr>
          <w:rFonts w:asciiTheme="minorBidi" w:hAnsiTheme="minorBidi" w:cstheme="minorBidi"/>
          <w:sz w:val="24"/>
          <w:szCs w:val="24"/>
        </w:rPr>
        <w:t>B</w:t>
      </w:r>
      <w:r w:rsidRPr="00CA3638">
        <w:rPr>
          <w:rFonts w:asciiTheme="minorBidi" w:hAnsiTheme="minorBidi" w:cstheme="minorBidi"/>
          <w:sz w:val="24"/>
          <w:szCs w:val="24"/>
        </w:rPr>
        <w:t xml:space="preserve">eit </w:t>
      </w:r>
      <w:r>
        <w:rPr>
          <w:rFonts w:asciiTheme="minorBidi" w:hAnsiTheme="minorBidi" w:cstheme="minorBidi"/>
          <w:sz w:val="24"/>
          <w:szCs w:val="24"/>
        </w:rPr>
        <w:t>S</w:t>
      </w:r>
      <w:r w:rsidR="00B26194">
        <w:rPr>
          <w:rFonts w:asciiTheme="minorBidi" w:hAnsiTheme="minorBidi" w:cstheme="minorBidi"/>
          <w:sz w:val="24"/>
          <w:szCs w:val="24"/>
        </w:rPr>
        <w:t>ha</w:t>
      </w:r>
      <w:r w:rsidR="00CE62E2">
        <w:rPr>
          <w:rFonts w:asciiTheme="minorBidi" w:hAnsiTheme="minorBidi" w:cstheme="minorBidi"/>
          <w:sz w:val="24"/>
          <w:szCs w:val="24"/>
        </w:rPr>
        <w:t>m</w:t>
      </w:r>
      <w:r w:rsidRPr="00CA3638">
        <w:rPr>
          <w:rFonts w:asciiTheme="minorBidi" w:hAnsiTheme="minorBidi" w:cstheme="minorBidi"/>
          <w:sz w:val="24"/>
          <w:szCs w:val="24"/>
        </w:rPr>
        <w:t xml:space="preserve">mai say that a blessing is first said over the wine and then [the grace] over the food, while </w:t>
      </w:r>
      <w:r>
        <w:rPr>
          <w:rFonts w:asciiTheme="minorBidi" w:hAnsiTheme="minorBidi" w:cstheme="minorBidi"/>
          <w:sz w:val="24"/>
          <w:szCs w:val="24"/>
        </w:rPr>
        <w:t>B</w:t>
      </w:r>
      <w:r w:rsidRPr="00CA3638">
        <w:rPr>
          <w:rFonts w:asciiTheme="minorBidi" w:hAnsiTheme="minorBidi" w:cstheme="minorBidi"/>
          <w:sz w:val="24"/>
          <w:szCs w:val="24"/>
        </w:rPr>
        <w:t xml:space="preserve">eit </w:t>
      </w:r>
      <w:r>
        <w:rPr>
          <w:rFonts w:asciiTheme="minorBidi" w:hAnsiTheme="minorBidi" w:cstheme="minorBidi"/>
          <w:sz w:val="24"/>
          <w:szCs w:val="24"/>
        </w:rPr>
        <w:t>H</w:t>
      </w:r>
      <w:r w:rsidRPr="00CA3638">
        <w:rPr>
          <w:rFonts w:asciiTheme="minorBidi" w:hAnsiTheme="minorBidi" w:cstheme="minorBidi"/>
          <w:sz w:val="24"/>
          <w:szCs w:val="24"/>
        </w:rPr>
        <w:t xml:space="preserve">illel say that a blessing is first said over the food and then over the wine. </w:t>
      </w:r>
    </w:p>
    <w:p w:rsidR="00CA3638" w:rsidRDefault="00CA3638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C24488" w:rsidRDefault="00C24488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CE62E2">
        <w:rPr>
          <w:rFonts w:asciiTheme="minorBidi" w:hAnsiTheme="minorBidi" w:cstheme="minorBidi"/>
          <w:i/>
          <w:iCs/>
          <w:sz w:val="24"/>
          <w:szCs w:val="24"/>
        </w:rPr>
        <w:t>mishna</w:t>
      </w:r>
      <w:r>
        <w:rPr>
          <w:rFonts w:asciiTheme="minorBidi" w:hAnsiTheme="minorBidi" w:cstheme="minorBidi"/>
          <w:sz w:val="24"/>
          <w:szCs w:val="24"/>
        </w:rPr>
        <w:t xml:space="preserve"> appears to refer to a case in which a person has one cup of wine and must decide whether </w:t>
      </w:r>
      <w:r w:rsidR="00CE62E2">
        <w:rPr>
          <w:rFonts w:asciiTheme="minorBidi" w:hAnsiTheme="minorBidi" w:cstheme="minorBidi"/>
          <w:sz w:val="24"/>
          <w:szCs w:val="24"/>
        </w:rPr>
        <w:t>to drink the wine during the meal</w:t>
      </w:r>
      <w:r>
        <w:rPr>
          <w:rFonts w:asciiTheme="minorBidi" w:hAnsiTheme="minorBidi" w:cstheme="minorBidi"/>
          <w:sz w:val="24"/>
          <w:szCs w:val="24"/>
        </w:rPr>
        <w:t xml:space="preserve"> or designate the wine for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837640">
        <w:rPr>
          <w:rFonts w:asciiTheme="minorBidi" w:hAnsiTheme="minorBidi" w:cstheme="minorBidi"/>
          <w:sz w:val="24"/>
          <w:szCs w:val="24"/>
        </w:rPr>
        <w:t xml:space="preserve">. The </w:t>
      </w:r>
      <w:r w:rsidR="00837640" w:rsidRPr="00CE62E2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837640">
        <w:rPr>
          <w:rFonts w:asciiTheme="minorBidi" w:hAnsiTheme="minorBidi" w:cstheme="minorBidi"/>
          <w:sz w:val="24"/>
          <w:szCs w:val="24"/>
        </w:rPr>
        <w:t xml:space="preserve"> (ibid. 52a) proves that this </w:t>
      </w:r>
      <w:r w:rsidR="00837640" w:rsidRPr="00CE62E2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837640">
        <w:rPr>
          <w:rFonts w:asciiTheme="minorBidi" w:hAnsiTheme="minorBidi" w:cstheme="minorBidi"/>
          <w:sz w:val="24"/>
          <w:szCs w:val="24"/>
        </w:rPr>
        <w:t xml:space="preserve"> maintains that Beit Sha</w:t>
      </w:r>
      <w:r w:rsidR="00CE62E2">
        <w:rPr>
          <w:rFonts w:asciiTheme="minorBidi" w:hAnsiTheme="minorBidi" w:cstheme="minorBidi"/>
          <w:sz w:val="24"/>
          <w:szCs w:val="24"/>
        </w:rPr>
        <w:t>m</w:t>
      </w:r>
      <w:r w:rsidR="00837640">
        <w:rPr>
          <w:rFonts w:asciiTheme="minorBidi" w:hAnsiTheme="minorBidi" w:cstheme="minorBidi"/>
          <w:sz w:val="24"/>
          <w:szCs w:val="24"/>
        </w:rPr>
        <w:t xml:space="preserve">mai does not believe that </w:t>
      </w:r>
      <w:r w:rsidR="00837640"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837640">
        <w:rPr>
          <w:rFonts w:asciiTheme="minorBidi" w:hAnsiTheme="minorBidi" w:cstheme="minorBidi"/>
          <w:sz w:val="24"/>
          <w:szCs w:val="24"/>
        </w:rPr>
        <w:t xml:space="preserve"> </w:t>
      </w:r>
      <w:r w:rsidR="00CE62E2">
        <w:rPr>
          <w:rFonts w:asciiTheme="minorBidi" w:hAnsiTheme="minorBidi" w:cstheme="minorBidi"/>
          <w:sz w:val="24"/>
          <w:szCs w:val="24"/>
        </w:rPr>
        <w:t>must be said over a cup of wine.</w:t>
      </w:r>
      <w:r w:rsidR="00837640">
        <w:rPr>
          <w:rFonts w:asciiTheme="minorBidi" w:hAnsiTheme="minorBidi" w:cstheme="minorBidi"/>
          <w:sz w:val="24"/>
          <w:szCs w:val="24"/>
        </w:rPr>
        <w:t xml:space="preserve"> </w:t>
      </w:r>
      <w:r w:rsidR="00CE62E2">
        <w:rPr>
          <w:rFonts w:asciiTheme="minorBidi" w:hAnsiTheme="minorBidi" w:cstheme="minorBidi"/>
          <w:sz w:val="24"/>
          <w:szCs w:val="24"/>
        </w:rPr>
        <w:t xml:space="preserve">Thus, one </w:t>
      </w:r>
      <w:r w:rsidR="00837640">
        <w:rPr>
          <w:rFonts w:asciiTheme="minorBidi" w:hAnsiTheme="minorBidi" w:cstheme="minorBidi"/>
          <w:sz w:val="24"/>
          <w:szCs w:val="24"/>
        </w:rPr>
        <w:t xml:space="preserve">may drink the wine </w:t>
      </w:r>
      <w:r w:rsidR="00CE62E2">
        <w:rPr>
          <w:rFonts w:asciiTheme="minorBidi" w:hAnsiTheme="minorBidi" w:cstheme="minorBidi"/>
          <w:sz w:val="24"/>
          <w:szCs w:val="24"/>
        </w:rPr>
        <w:t xml:space="preserve">during the meal </w:t>
      </w:r>
      <w:r w:rsidR="00837640">
        <w:rPr>
          <w:rFonts w:asciiTheme="minorBidi" w:hAnsiTheme="minorBidi" w:cstheme="minorBidi"/>
          <w:sz w:val="24"/>
          <w:szCs w:val="24"/>
        </w:rPr>
        <w:t xml:space="preserve">and does not need to leave the wine for the </w:t>
      </w:r>
      <w:r w:rsidR="00837640"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837640">
        <w:rPr>
          <w:rFonts w:asciiTheme="minorBidi" w:hAnsiTheme="minorBidi" w:cstheme="minorBidi"/>
          <w:sz w:val="24"/>
          <w:szCs w:val="24"/>
        </w:rPr>
        <w:t>. What is the view of Beit Hillel?</w:t>
      </w:r>
    </w:p>
    <w:p w:rsidR="00837640" w:rsidRDefault="00837640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837640" w:rsidRDefault="00837640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Many </w:t>
      </w:r>
      <w:r w:rsidRPr="00CE62E2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CE62E2">
        <w:rPr>
          <w:rFonts w:asciiTheme="minorBidi" w:hAnsiTheme="minorBidi" w:cstheme="minorBidi"/>
          <w:sz w:val="24"/>
          <w:szCs w:val="24"/>
        </w:rPr>
        <w:t>argue</w:t>
      </w:r>
      <w:r>
        <w:rPr>
          <w:rFonts w:asciiTheme="minorBidi" w:hAnsiTheme="minorBidi" w:cstheme="minorBidi"/>
          <w:sz w:val="24"/>
          <w:szCs w:val="24"/>
        </w:rPr>
        <w:t xml:space="preserve"> that according to Beit Hillel</w:t>
      </w:r>
      <w:r w:rsidR="00B26194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must be said over wine. </w:t>
      </w:r>
      <w:r w:rsidR="004832D2">
        <w:rPr>
          <w:rFonts w:asciiTheme="minorBidi" w:hAnsiTheme="minorBidi" w:cstheme="minorBidi"/>
          <w:sz w:val="24"/>
          <w:szCs w:val="24"/>
        </w:rPr>
        <w:t>The Ba’al Ha-Ma’or (</w:t>
      </w:r>
      <w:r w:rsidR="004832D2" w:rsidRPr="00DE1497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4832D2">
        <w:rPr>
          <w:rFonts w:asciiTheme="minorBidi" w:hAnsiTheme="minorBidi" w:cstheme="minorBidi"/>
          <w:sz w:val="24"/>
          <w:szCs w:val="24"/>
        </w:rPr>
        <w:t xml:space="preserve"> 39a), for example, insists that one must say </w:t>
      </w:r>
      <w:r w:rsidR="004832D2"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4832D2">
        <w:rPr>
          <w:rFonts w:asciiTheme="minorBidi" w:hAnsiTheme="minorBidi" w:cstheme="minorBidi"/>
          <w:sz w:val="24"/>
          <w:szCs w:val="24"/>
        </w:rPr>
        <w:t xml:space="preserve"> over wine. </w:t>
      </w:r>
      <w:r>
        <w:rPr>
          <w:rFonts w:asciiTheme="minorBidi" w:hAnsiTheme="minorBidi" w:cstheme="minorBidi"/>
          <w:sz w:val="24"/>
          <w:szCs w:val="24"/>
        </w:rPr>
        <w:t>Tosafot (</w:t>
      </w:r>
      <w:r w:rsidRPr="00CE62E2">
        <w:rPr>
          <w:rFonts w:asciiTheme="minorBidi" w:hAnsiTheme="minorBidi" w:cstheme="minorBidi"/>
          <w:i/>
          <w:iCs/>
          <w:sz w:val="24"/>
          <w:szCs w:val="24"/>
        </w:rPr>
        <w:t>Pesachim</w:t>
      </w:r>
      <w:r>
        <w:rPr>
          <w:rFonts w:asciiTheme="minorBidi" w:hAnsiTheme="minorBidi" w:cstheme="minorBidi"/>
          <w:sz w:val="24"/>
          <w:szCs w:val="24"/>
        </w:rPr>
        <w:t xml:space="preserve"> 105b</w:t>
      </w:r>
      <w:r w:rsidR="00CE62E2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s.v.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shma mina berakha</w:t>
      </w:r>
      <w:r>
        <w:rPr>
          <w:rFonts w:asciiTheme="minorBidi" w:hAnsiTheme="minorBidi" w:cstheme="minorBidi"/>
          <w:sz w:val="24"/>
          <w:szCs w:val="24"/>
        </w:rPr>
        <w:t>) and the Rosh (</w:t>
      </w:r>
      <w:r w:rsidRPr="00DE1497">
        <w:rPr>
          <w:rFonts w:asciiTheme="minorBidi" w:hAnsiTheme="minorBidi" w:cstheme="minorBidi"/>
          <w:i/>
          <w:iCs/>
          <w:sz w:val="24"/>
          <w:szCs w:val="24"/>
        </w:rPr>
        <w:t>Pesach</w:t>
      </w:r>
      <w:r w:rsidR="00B26194" w:rsidRPr="00DE1497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DE1497">
        <w:rPr>
          <w:rFonts w:asciiTheme="minorBidi" w:hAnsiTheme="minorBidi" w:cstheme="minorBidi"/>
          <w:i/>
          <w:iCs/>
          <w:sz w:val="24"/>
          <w:szCs w:val="24"/>
        </w:rPr>
        <w:t>m</w:t>
      </w:r>
      <w:r>
        <w:rPr>
          <w:rFonts w:asciiTheme="minorBidi" w:hAnsiTheme="minorBidi" w:cstheme="minorBidi"/>
          <w:sz w:val="24"/>
          <w:szCs w:val="24"/>
        </w:rPr>
        <w:t xml:space="preserve"> 10:2) discuss whether even an individual must say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over a cup of wine, or </w:t>
      </w:r>
      <w:r w:rsidR="00CE62E2">
        <w:rPr>
          <w:rFonts w:asciiTheme="minorBidi" w:hAnsiTheme="minorBidi" w:cstheme="minorBidi"/>
          <w:sz w:val="24"/>
          <w:szCs w:val="24"/>
        </w:rPr>
        <w:t xml:space="preserve">if this is necessary </w:t>
      </w:r>
      <w:r>
        <w:rPr>
          <w:rFonts w:asciiTheme="minorBidi" w:hAnsiTheme="minorBidi" w:cstheme="minorBidi"/>
          <w:sz w:val="24"/>
          <w:szCs w:val="24"/>
        </w:rPr>
        <w:t xml:space="preserve">only when the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is said with a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CE62E2">
        <w:rPr>
          <w:rFonts w:asciiTheme="minorBidi" w:hAnsiTheme="minorBidi" w:cstheme="minorBidi"/>
          <w:sz w:val="24"/>
          <w:szCs w:val="24"/>
        </w:rPr>
        <w:t>. The Rashbam</w:t>
      </w:r>
      <w:r>
        <w:rPr>
          <w:rFonts w:asciiTheme="minorBidi" w:hAnsiTheme="minorBidi" w:cstheme="minorBidi"/>
          <w:sz w:val="24"/>
          <w:szCs w:val="24"/>
        </w:rPr>
        <w:t xml:space="preserve"> and Rabbeinu Yechiel of Paris maintain that even an individual must say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over a cup of wine. Tosafot record, however, that it was customary to say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lastRenderedPageBreak/>
        <w:t xml:space="preserve">over wine only when said with a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5C1151">
        <w:rPr>
          <w:rFonts w:asciiTheme="minorBidi" w:hAnsiTheme="minorBidi" w:cstheme="minorBidi"/>
          <w:sz w:val="24"/>
          <w:szCs w:val="24"/>
        </w:rPr>
        <w:t>This is the position of the R</w:t>
      </w:r>
      <w:r w:rsidR="00CE62E2">
        <w:rPr>
          <w:rFonts w:asciiTheme="minorBidi" w:hAnsiTheme="minorBidi" w:cstheme="minorBidi"/>
          <w:sz w:val="24"/>
          <w:szCs w:val="24"/>
        </w:rPr>
        <w:t>”i</w:t>
      </w:r>
      <w:r w:rsidR="005C1151">
        <w:rPr>
          <w:rFonts w:asciiTheme="minorBidi" w:hAnsiTheme="minorBidi" w:cstheme="minorBidi"/>
          <w:sz w:val="24"/>
          <w:szCs w:val="24"/>
        </w:rPr>
        <w:t xml:space="preserve"> (see Hagahot Ma</w:t>
      </w:r>
      <w:r w:rsidR="00F444DB">
        <w:rPr>
          <w:rFonts w:asciiTheme="minorBidi" w:hAnsiTheme="minorBidi" w:cstheme="minorBidi"/>
          <w:sz w:val="24"/>
          <w:szCs w:val="24"/>
        </w:rPr>
        <w:t>imoniot</w:t>
      </w:r>
      <w:r w:rsidR="00CE62E2">
        <w:rPr>
          <w:rFonts w:asciiTheme="minorBidi" w:hAnsiTheme="minorBidi" w:cstheme="minorBidi"/>
          <w:sz w:val="24"/>
          <w:szCs w:val="24"/>
        </w:rPr>
        <w:t>,</w:t>
      </w:r>
      <w:r w:rsidR="00F444DB">
        <w:rPr>
          <w:rFonts w:asciiTheme="minorBidi" w:hAnsiTheme="minorBidi" w:cstheme="minorBidi"/>
          <w:sz w:val="24"/>
          <w:szCs w:val="24"/>
        </w:rPr>
        <w:t xml:space="preserve"> </w:t>
      </w:r>
      <w:r w:rsidR="00F444DB" w:rsidRPr="00DE1497">
        <w:rPr>
          <w:rFonts w:asciiTheme="minorBidi" w:hAnsiTheme="minorBidi" w:cstheme="minorBidi"/>
          <w:i/>
          <w:iCs/>
          <w:sz w:val="24"/>
          <w:szCs w:val="24"/>
        </w:rPr>
        <w:t>Hilkhot Berakhot</w:t>
      </w:r>
      <w:r w:rsidR="00F444DB">
        <w:rPr>
          <w:rFonts w:asciiTheme="minorBidi" w:hAnsiTheme="minorBidi" w:cstheme="minorBidi"/>
          <w:sz w:val="24"/>
          <w:szCs w:val="24"/>
        </w:rPr>
        <w:t xml:space="preserve"> 7:60).</w:t>
      </w:r>
    </w:p>
    <w:p w:rsidR="00F444DB" w:rsidRDefault="00F444DB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F444DB" w:rsidRDefault="00F444DB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Other </w:t>
      </w:r>
      <w:r w:rsidRPr="00CE62E2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disagree. For example, the Rambam (</w:t>
      </w:r>
      <w:r w:rsidRPr="00DE1497">
        <w:rPr>
          <w:rFonts w:asciiTheme="minorBidi" w:hAnsiTheme="minorBidi" w:cstheme="minorBidi"/>
          <w:i/>
          <w:iCs/>
          <w:sz w:val="24"/>
          <w:szCs w:val="24"/>
        </w:rPr>
        <w:t>Hilkhot Berakhot</w:t>
      </w:r>
      <w:r>
        <w:rPr>
          <w:rFonts w:asciiTheme="minorBidi" w:hAnsiTheme="minorBidi" w:cstheme="minorBidi"/>
          <w:sz w:val="24"/>
          <w:szCs w:val="24"/>
        </w:rPr>
        <w:t xml:space="preserve"> 7:15) writes</w:t>
      </w:r>
      <w:r w:rsidR="00C23B3B">
        <w:rPr>
          <w:rFonts w:asciiTheme="minorBidi" w:hAnsiTheme="minorBidi" w:cstheme="minorBidi"/>
          <w:sz w:val="24"/>
          <w:szCs w:val="24"/>
        </w:rPr>
        <w:t xml:space="preserve"> explicitly that </w:t>
      </w:r>
      <w:r w:rsidR="00C23B3B"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C23B3B">
        <w:rPr>
          <w:rFonts w:asciiTheme="minorBidi" w:hAnsiTheme="minorBidi" w:cstheme="minorBidi"/>
          <w:sz w:val="24"/>
          <w:szCs w:val="24"/>
        </w:rPr>
        <w:t xml:space="preserve"> need </w:t>
      </w:r>
      <w:r w:rsidR="00CE62E2">
        <w:rPr>
          <w:rFonts w:asciiTheme="minorBidi" w:hAnsiTheme="minorBidi" w:cstheme="minorBidi"/>
          <w:sz w:val="24"/>
          <w:szCs w:val="24"/>
        </w:rPr>
        <w:t>not</w:t>
      </w:r>
      <w:r w:rsidR="00C23B3B">
        <w:rPr>
          <w:rFonts w:asciiTheme="minorBidi" w:hAnsiTheme="minorBidi" w:cstheme="minorBidi"/>
          <w:sz w:val="24"/>
          <w:szCs w:val="24"/>
        </w:rPr>
        <w:t xml:space="preserve"> be said over wine. The Rashba (</w:t>
      </w:r>
      <w:r w:rsidR="00C23B3B" w:rsidRPr="00DE1497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C23B3B">
        <w:rPr>
          <w:rFonts w:asciiTheme="minorBidi" w:hAnsiTheme="minorBidi" w:cstheme="minorBidi"/>
          <w:sz w:val="24"/>
          <w:szCs w:val="24"/>
        </w:rPr>
        <w:t xml:space="preserve"> 52a</w:t>
      </w:r>
      <w:r w:rsidR="00CE62E2">
        <w:rPr>
          <w:rFonts w:asciiTheme="minorBidi" w:hAnsiTheme="minorBidi" w:cstheme="minorBidi"/>
          <w:sz w:val="24"/>
          <w:szCs w:val="24"/>
        </w:rPr>
        <w:t>,</w:t>
      </w:r>
      <w:r w:rsidR="00C23B3B">
        <w:rPr>
          <w:rFonts w:asciiTheme="minorBidi" w:hAnsiTheme="minorBidi" w:cstheme="minorBidi"/>
          <w:sz w:val="24"/>
          <w:szCs w:val="24"/>
        </w:rPr>
        <w:t xml:space="preserve"> s.v. </w:t>
      </w:r>
      <w:r w:rsidR="00C23B3B" w:rsidRPr="00B26194">
        <w:rPr>
          <w:rFonts w:asciiTheme="minorBidi" w:hAnsiTheme="minorBidi" w:cstheme="minorBidi"/>
          <w:i/>
          <w:iCs/>
          <w:sz w:val="24"/>
          <w:szCs w:val="24"/>
        </w:rPr>
        <w:t>trei</w:t>
      </w:r>
      <w:r w:rsidR="00C23B3B">
        <w:rPr>
          <w:rFonts w:asciiTheme="minorBidi" w:hAnsiTheme="minorBidi" w:cstheme="minorBidi"/>
          <w:sz w:val="24"/>
          <w:szCs w:val="24"/>
        </w:rPr>
        <w:t>)</w:t>
      </w:r>
      <w:r w:rsidR="00CE62E2">
        <w:rPr>
          <w:rFonts w:asciiTheme="minorBidi" w:hAnsiTheme="minorBidi" w:cstheme="minorBidi"/>
          <w:sz w:val="24"/>
          <w:szCs w:val="24"/>
        </w:rPr>
        <w:t>,</w:t>
      </w:r>
      <w:r w:rsidR="00C23B3B">
        <w:rPr>
          <w:rFonts w:asciiTheme="minorBidi" w:hAnsiTheme="minorBidi" w:cstheme="minorBidi"/>
          <w:sz w:val="24"/>
          <w:szCs w:val="24"/>
        </w:rPr>
        <w:t xml:space="preserve"> based on his understanding of a Talmudic passage (</w:t>
      </w:r>
      <w:r w:rsidR="00C23B3B" w:rsidRPr="00DE1497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C23B3B">
        <w:rPr>
          <w:rFonts w:asciiTheme="minorBidi" w:hAnsiTheme="minorBidi" w:cstheme="minorBidi"/>
          <w:sz w:val="24"/>
          <w:szCs w:val="24"/>
        </w:rPr>
        <w:t xml:space="preserve"> 117b), suggests th</w:t>
      </w:r>
      <w:r w:rsidR="00CD1F60">
        <w:rPr>
          <w:rFonts w:asciiTheme="minorBidi" w:hAnsiTheme="minorBidi" w:cstheme="minorBidi"/>
          <w:sz w:val="24"/>
          <w:szCs w:val="24"/>
        </w:rPr>
        <w:t>at this is the view of the Rif (see also Ran</w:t>
      </w:r>
      <w:r w:rsidR="00CE62E2">
        <w:rPr>
          <w:rFonts w:asciiTheme="minorBidi" w:hAnsiTheme="minorBidi" w:cstheme="minorBidi"/>
          <w:sz w:val="24"/>
          <w:szCs w:val="24"/>
        </w:rPr>
        <w:t>,</w:t>
      </w:r>
      <w:r w:rsidR="00CD1F60">
        <w:rPr>
          <w:rFonts w:asciiTheme="minorBidi" w:hAnsiTheme="minorBidi" w:cstheme="minorBidi"/>
          <w:sz w:val="24"/>
          <w:szCs w:val="24"/>
        </w:rPr>
        <w:t xml:space="preserve"> </w:t>
      </w:r>
      <w:r w:rsidR="00CD1F60" w:rsidRPr="00DE1497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CD1F60">
        <w:rPr>
          <w:rFonts w:asciiTheme="minorBidi" w:hAnsiTheme="minorBidi" w:cstheme="minorBidi"/>
          <w:sz w:val="24"/>
          <w:szCs w:val="24"/>
        </w:rPr>
        <w:t xml:space="preserve"> 26a</w:t>
      </w:r>
      <w:r w:rsidR="00CE62E2">
        <w:rPr>
          <w:rFonts w:asciiTheme="minorBidi" w:hAnsiTheme="minorBidi" w:cstheme="minorBidi"/>
          <w:sz w:val="24"/>
          <w:szCs w:val="24"/>
        </w:rPr>
        <w:t>,</w:t>
      </w:r>
      <w:r w:rsidR="00CD1F60">
        <w:rPr>
          <w:rFonts w:asciiTheme="minorBidi" w:hAnsiTheme="minorBidi" w:cstheme="minorBidi"/>
          <w:sz w:val="24"/>
          <w:szCs w:val="24"/>
        </w:rPr>
        <w:t xml:space="preserve"> s.v. </w:t>
      </w:r>
      <w:r w:rsidR="00CD1F60" w:rsidRPr="00DE1497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CD1F60">
        <w:rPr>
          <w:rFonts w:asciiTheme="minorBidi" w:hAnsiTheme="minorBidi" w:cstheme="minorBidi"/>
          <w:sz w:val="24"/>
          <w:szCs w:val="24"/>
        </w:rPr>
        <w:t xml:space="preserve">), and </w:t>
      </w:r>
      <w:r w:rsidR="00CE62E2">
        <w:rPr>
          <w:rFonts w:asciiTheme="minorBidi" w:hAnsiTheme="minorBidi" w:cstheme="minorBidi"/>
          <w:sz w:val="24"/>
          <w:szCs w:val="24"/>
        </w:rPr>
        <w:t>he rules accordingly</w:t>
      </w:r>
      <w:r w:rsidR="00CD1F60">
        <w:rPr>
          <w:rFonts w:asciiTheme="minorBidi" w:hAnsiTheme="minorBidi" w:cstheme="minorBidi"/>
          <w:sz w:val="24"/>
          <w:szCs w:val="24"/>
        </w:rPr>
        <w:t xml:space="preserve"> that </w:t>
      </w:r>
      <w:r w:rsidR="00CD1F60"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CD1F60">
        <w:rPr>
          <w:rFonts w:asciiTheme="minorBidi" w:hAnsiTheme="minorBidi" w:cstheme="minorBidi"/>
          <w:sz w:val="24"/>
          <w:szCs w:val="24"/>
        </w:rPr>
        <w:t xml:space="preserve"> does not require wine. </w:t>
      </w:r>
    </w:p>
    <w:p w:rsidR="00F444DB" w:rsidRDefault="00F444DB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CD1F60" w:rsidRDefault="00CD1F60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Even those who rule that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does not require wine </w:t>
      </w:r>
      <w:r w:rsidR="00B26194">
        <w:rPr>
          <w:rFonts w:asciiTheme="minorBidi" w:hAnsiTheme="minorBidi" w:cstheme="minorBidi"/>
          <w:sz w:val="24"/>
          <w:szCs w:val="24"/>
        </w:rPr>
        <w:t>acknowledge</w:t>
      </w:r>
      <w:r>
        <w:rPr>
          <w:rFonts w:asciiTheme="minorBidi" w:hAnsiTheme="minorBidi" w:cstheme="minorBidi"/>
          <w:sz w:val="24"/>
          <w:szCs w:val="24"/>
        </w:rPr>
        <w:t xml:space="preserve"> that numerous sources indicate that that it is a praiseworthy practice</w:t>
      </w:r>
      <w:r w:rsidR="00CE62E2">
        <w:rPr>
          <w:rFonts w:asciiTheme="minorBidi" w:hAnsiTheme="minorBidi" w:cstheme="minorBidi"/>
          <w:sz w:val="24"/>
          <w:szCs w:val="24"/>
        </w:rPr>
        <w:t xml:space="preserve"> to recite it over wine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CE62E2">
        <w:rPr>
          <w:rFonts w:asciiTheme="minorBidi" w:hAnsiTheme="minorBidi" w:cstheme="minorBidi"/>
          <w:sz w:val="24"/>
          <w:szCs w:val="24"/>
        </w:rPr>
        <w:t>T</w:t>
      </w:r>
      <w:r>
        <w:rPr>
          <w:rFonts w:asciiTheme="minorBidi" w:hAnsiTheme="minorBidi" w:cstheme="minorBidi"/>
          <w:sz w:val="24"/>
          <w:szCs w:val="24"/>
        </w:rPr>
        <w:t>he Rashba (above) writes that it is “nice [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yafa</w:t>
      </w:r>
      <w:r>
        <w:rPr>
          <w:rFonts w:asciiTheme="minorBidi" w:hAnsiTheme="minorBidi" w:cstheme="minorBidi"/>
          <w:sz w:val="24"/>
          <w:szCs w:val="24"/>
        </w:rPr>
        <w:t>] to say it over a cup [of wine]</w:t>
      </w:r>
      <w:r w:rsidR="00CE62E2">
        <w:rPr>
          <w:rFonts w:asciiTheme="minorBidi" w:hAnsiTheme="minorBidi" w:cstheme="minorBidi"/>
          <w:sz w:val="24"/>
          <w:szCs w:val="24"/>
        </w:rPr>
        <w:t>.”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CE62E2">
        <w:rPr>
          <w:rFonts w:asciiTheme="minorBidi" w:hAnsiTheme="minorBidi" w:cstheme="minorBidi"/>
          <w:sz w:val="24"/>
          <w:szCs w:val="24"/>
        </w:rPr>
        <w:t>T</w:t>
      </w:r>
      <w:r>
        <w:rPr>
          <w:rFonts w:asciiTheme="minorBidi" w:hAnsiTheme="minorBidi" w:cstheme="minorBidi"/>
          <w:sz w:val="24"/>
          <w:szCs w:val="24"/>
        </w:rPr>
        <w:t>he Ritva (</w:t>
      </w:r>
      <w:r w:rsidRPr="00DE1497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52a</w:t>
      </w:r>
      <w:r w:rsidR="00CE62E2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s.v.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u-leinyan</w:t>
      </w:r>
      <w:r w:rsidR="002F5CCD">
        <w:rPr>
          <w:rFonts w:asciiTheme="minorBidi" w:hAnsiTheme="minorBidi" w:cstheme="minorBidi"/>
          <w:sz w:val="24"/>
          <w:szCs w:val="24"/>
        </w:rPr>
        <w:t xml:space="preserve">) writes that although one does not need to expend effort in order to find wine, one who has wine should certainly say </w:t>
      </w:r>
      <w:r w:rsidR="002F5CCD"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2F5CCD">
        <w:rPr>
          <w:rFonts w:asciiTheme="minorBidi" w:hAnsiTheme="minorBidi" w:cstheme="minorBidi"/>
          <w:sz w:val="24"/>
          <w:szCs w:val="24"/>
        </w:rPr>
        <w:t xml:space="preserve"> over </w:t>
      </w:r>
      <w:r w:rsidR="00CE62E2">
        <w:rPr>
          <w:rFonts w:asciiTheme="minorBidi" w:hAnsiTheme="minorBidi" w:cstheme="minorBidi"/>
          <w:sz w:val="24"/>
          <w:szCs w:val="24"/>
        </w:rPr>
        <w:t>it</w:t>
      </w:r>
      <w:r w:rsidR="002F5CCD">
        <w:rPr>
          <w:rFonts w:asciiTheme="minorBidi" w:hAnsiTheme="minorBidi" w:cstheme="minorBidi"/>
          <w:sz w:val="24"/>
          <w:szCs w:val="24"/>
        </w:rPr>
        <w:t xml:space="preserve">. </w:t>
      </w:r>
    </w:p>
    <w:p w:rsidR="002F5CCD" w:rsidRDefault="002F5CC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2F5CCD" w:rsidRDefault="002F5CC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Shul</w:t>
      </w:r>
      <w:r w:rsidR="00DE1497">
        <w:rPr>
          <w:rFonts w:asciiTheme="minorBidi" w:hAnsiTheme="minorBidi" w:cstheme="minorBidi"/>
          <w:sz w:val="24"/>
          <w:szCs w:val="24"/>
        </w:rPr>
        <w:t>c</w:t>
      </w:r>
      <w:r>
        <w:rPr>
          <w:rFonts w:asciiTheme="minorBidi" w:hAnsiTheme="minorBidi" w:cstheme="minorBidi"/>
          <w:sz w:val="24"/>
          <w:szCs w:val="24"/>
        </w:rPr>
        <w:t>han Arukh (182:1) writes:</w:t>
      </w:r>
    </w:p>
    <w:p w:rsidR="002F5CCD" w:rsidRDefault="002F5CC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2F5CCD" w:rsidRDefault="002F5CC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Some say that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requires a cup [of wine], even for an individual, and one should </w:t>
      </w:r>
      <w:r w:rsidR="00B26194">
        <w:rPr>
          <w:rFonts w:asciiTheme="minorBidi" w:hAnsiTheme="minorBidi" w:cstheme="minorBidi"/>
          <w:sz w:val="24"/>
          <w:szCs w:val="24"/>
        </w:rPr>
        <w:t>search</w:t>
      </w:r>
      <w:r w:rsidR="00CE62E2">
        <w:rPr>
          <w:rFonts w:asciiTheme="minorBidi" w:hAnsiTheme="minorBidi" w:cstheme="minorBidi"/>
          <w:sz w:val="24"/>
          <w:szCs w:val="24"/>
        </w:rPr>
        <w:t xml:space="preserve"> for one</w:t>
      </w:r>
      <w:r>
        <w:rPr>
          <w:rFonts w:asciiTheme="minorBidi" w:hAnsiTheme="minorBidi" w:cstheme="minorBidi"/>
          <w:sz w:val="24"/>
          <w:szCs w:val="24"/>
        </w:rPr>
        <w:t xml:space="preserve"> and should</w:t>
      </w:r>
      <w:r w:rsidR="00CE62E2">
        <w:rPr>
          <w:rFonts w:asciiTheme="minorBidi" w:hAnsiTheme="minorBidi" w:cstheme="minorBidi"/>
          <w:sz w:val="24"/>
          <w:szCs w:val="24"/>
        </w:rPr>
        <w:t xml:space="preserve"> no</w:t>
      </w:r>
      <w:r>
        <w:rPr>
          <w:rFonts w:asciiTheme="minorBidi" w:hAnsiTheme="minorBidi" w:cstheme="minorBidi"/>
          <w:sz w:val="24"/>
          <w:szCs w:val="24"/>
        </w:rPr>
        <w:t>t eat if he does</w:t>
      </w:r>
      <w:r w:rsidR="00CE62E2">
        <w:rPr>
          <w:rFonts w:asciiTheme="minorBidi" w:hAnsiTheme="minorBidi" w:cstheme="minorBidi"/>
          <w:sz w:val="24"/>
          <w:szCs w:val="24"/>
        </w:rPr>
        <w:t xml:space="preserve"> no</w:t>
      </w:r>
      <w:r>
        <w:rPr>
          <w:rFonts w:asciiTheme="minorBidi" w:hAnsiTheme="minorBidi" w:cstheme="minorBidi"/>
          <w:sz w:val="24"/>
          <w:szCs w:val="24"/>
        </w:rPr>
        <w:t>t have a cup to say the blessing over, if he expects that he will have wine, even if he</w:t>
      </w:r>
      <w:r w:rsidR="00CE62E2">
        <w:rPr>
          <w:rFonts w:asciiTheme="minorBidi" w:hAnsiTheme="minorBidi" w:cstheme="minorBidi"/>
          <w:sz w:val="24"/>
          <w:szCs w:val="24"/>
        </w:rPr>
        <w:t xml:space="preserve"> will thus</w:t>
      </w:r>
      <w:r>
        <w:rPr>
          <w:rFonts w:asciiTheme="minorBidi" w:hAnsiTheme="minorBidi" w:cstheme="minorBidi"/>
          <w:sz w:val="24"/>
          <w:szCs w:val="24"/>
        </w:rPr>
        <w:t xml:space="preserve"> miss one meal. Therefore, if two people eat together</w:t>
      </w:r>
      <w:r w:rsidR="00CE62E2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one of them must take a cup [of wine] for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CE62E2" w:rsidRDefault="00CE62E2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2F5CCD" w:rsidRDefault="002F5CC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And some say that [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>] does not need a cup [of wine] unless [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is said] with three people. </w:t>
      </w:r>
    </w:p>
    <w:p w:rsidR="00CE62E2" w:rsidRDefault="00CE62E2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2F5CCD" w:rsidRDefault="002F5CC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And other</w:t>
      </w:r>
      <w:r w:rsidR="00CE62E2">
        <w:rPr>
          <w:rFonts w:asciiTheme="minorBidi" w:hAnsiTheme="minorBidi" w:cstheme="minorBidi"/>
          <w:sz w:val="24"/>
          <w:szCs w:val="24"/>
        </w:rPr>
        <w:t>s say</w:t>
      </w:r>
      <w:r>
        <w:rPr>
          <w:rFonts w:asciiTheme="minorBidi" w:hAnsiTheme="minorBidi" w:cstheme="minorBidi"/>
          <w:sz w:val="24"/>
          <w:szCs w:val="24"/>
        </w:rPr>
        <w:t xml:space="preserve"> that [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>] does not need a cup [of wine] at all, even when three [say the blessing].</w:t>
      </w:r>
    </w:p>
    <w:p w:rsidR="002F5CCD" w:rsidRDefault="002F5CC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2F5CCD" w:rsidRDefault="002F5CC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Rema adds:</w:t>
      </w:r>
    </w:p>
    <w:p w:rsidR="002F5CCD" w:rsidRDefault="002F5CC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2F5CCD" w:rsidRDefault="002F5CC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It is still a </w:t>
      </w:r>
      <w:r w:rsidR="00CE62E2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 xml:space="preserve"> min ha-muvchar</w:t>
      </w:r>
      <w:r>
        <w:rPr>
          <w:rFonts w:asciiTheme="minorBidi" w:hAnsiTheme="minorBidi" w:cstheme="minorBidi"/>
          <w:sz w:val="24"/>
          <w:szCs w:val="24"/>
        </w:rPr>
        <w:t xml:space="preserve"> to say the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B26194">
        <w:rPr>
          <w:rFonts w:asciiTheme="minorBidi" w:hAnsiTheme="minorBidi" w:cstheme="minorBidi"/>
          <w:sz w:val="24"/>
          <w:szCs w:val="24"/>
        </w:rPr>
        <w:t xml:space="preserve"> over a cup [</w:t>
      </w:r>
      <w:r>
        <w:rPr>
          <w:rFonts w:asciiTheme="minorBidi" w:hAnsiTheme="minorBidi" w:cstheme="minorBidi"/>
          <w:sz w:val="24"/>
          <w:szCs w:val="24"/>
        </w:rPr>
        <w:t xml:space="preserve">of wine]. </w:t>
      </w:r>
    </w:p>
    <w:p w:rsidR="002F5CCD" w:rsidRDefault="002F5CC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2F5CCD" w:rsidRDefault="002F5CC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Magen Avraham (1) notes that </w:t>
      </w:r>
      <w:r w:rsidR="00CE62E2">
        <w:rPr>
          <w:rFonts w:asciiTheme="minorBidi" w:hAnsiTheme="minorBidi" w:cstheme="minorBidi"/>
          <w:sz w:val="24"/>
          <w:szCs w:val="24"/>
        </w:rPr>
        <w:t xml:space="preserve">based on the laws of </w:t>
      </w:r>
      <w:r w:rsidR="00CE62E2">
        <w:rPr>
          <w:rFonts w:asciiTheme="minorBidi" w:hAnsiTheme="minorBidi" w:cstheme="minorBidi"/>
          <w:i/>
          <w:iCs/>
          <w:sz w:val="24"/>
          <w:szCs w:val="24"/>
        </w:rPr>
        <w:t>Havdala</w:t>
      </w:r>
      <w:r w:rsidR="00CE62E2">
        <w:rPr>
          <w:rFonts w:asciiTheme="minorBidi" w:hAnsiTheme="minorBidi" w:cstheme="minorBidi"/>
          <w:sz w:val="24"/>
          <w:szCs w:val="24"/>
        </w:rPr>
        <w:t>,</w:t>
      </w:r>
      <w:r w:rsidR="00CE62E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CE62E2">
        <w:rPr>
          <w:rFonts w:asciiTheme="minorBidi" w:hAnsiTheme="minorBidi" w:cstheme="minorBidi"/>
          <w:sz w:val="24"/>
          <w:szCs w:val="24"/>
        </w:rPr>
        <w:t>the Shulchan Arukh extends the</w:t>
      </w:r>
      <w:r w:rsidR="00FC20B8">
        <w:rPr>
          <w:rFonts w:asciiTheme="minorBidi" w:hAnsiTheme="minorBidi" w:cstheme="minorBidi"/>
          <w:sz w:val="24"/>
          <w:szCs w:val="24"/>
        </w:rPr>
        <w:t xml:space="preserve"> prohibition</w:t>
      </w:r>
      <w:r w:rsidR="00CE62E2">
        <w:rPr>
          <w:rFonts w:asciiTheme="minorBidi" w:hAnsiTheme="minorBidi" w:cstheme="minorBidi"/>
          <w:sz w:val="24"/>
          <w:szCs w:val="24"/>
        </w:rPr>
        <w:t>, forbidding even eating</w:t>
      </w:r>
      <w:r w:rsidR="00FC20B8">
        <w:rPr>
          <w:rFonts w:asciiTheme="minorBidi" w:hAnsiTheme="minorBidi" w:cstheme="minorBidi"/>
          <w:sz w:val="24"/>
          <w:szCs w:val="24"/>
        </w:rPr>
        <w:t xml:space="preserve"> if one expects to receive wine </w:t>
      </w:r>
      <w:r w:rsidR="00CE62E2">
        <w:rPr>
          <w:rFonts w:asciiTheme="minorBidi" w:hAnsiTheme="minorBidi" w:cstheme="minorBidi"/>
          <w:sz w:val="24"/>
          <w:szCs w:val="24"/>
        </w:rPr>
        <w:t xml:space="preserve">at a later point, </w:t>
      </w:r>
      <w:r w:rsidR="00FC20B8">
        <w:rPr>
          <w:rFonts w:asciiTheme="minorBidi" w:hAnsiTheme="minorBidi" w:cstheme="minorBidi"/>
          <w:sz w:val="24"/>
          <w:szCs w:val="24"/>
        </w:rPr>
        <w:t xml:space="preserve">and he disagrees. </w:t>
      </w:r>
    </w:p>
    <w:p w:rsidR="00FC20B8" w:rsidRDefault="00FC20B8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FC20B8" w:rsidRDefault="009645F3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Mishna Berura (182:4, 17) relates that it is customary to be </w:t>
      </w:r>
      <w:r w:rsidR="00B26194">
        <w:rPr>
          <w:rFonts w:asciiTheme="minorBidi" w:hAnsiTheme="minorBidi" w:cstheme="minorBidi"/>
          <w:sz w:val="24"/>
          <w:szCs w:val="24"/>
        </w:rPr>
        <w:t>lenient</w:t>
      </w:r>
      <w:r>
        <w:rPr>
          <w:rFonts w:asciiTheme="minorBidi" w:hAnsiTheme="minorBidi" w:cstheme="minorBidi"/>
          <w:sz w:val="24"/>
          <w:szCs w:val="24"/>
        </w:rPr>
        <w:t xml:space="preserve">, although if one has wine in one’s house “it is certainly a </w:t>
      </w:r>
      <w:r w:rsidR="00CE62E2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 xml:space="preserve"> min ha-muvchar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CE62E2">
        <w:rPr>
          <w:rFonts w:asciiTheme="minorBidi" w:hAnsiTheme="minorBidi" w:cstheme="minorBidi"/>
          <w:sz w:val="24"/>
          <w:szCs w:val="24"/>
        </w:rPr>
        <w:t xml:space="preserve">and </w:t>
      </w:r>
      <w:r>
        <w:rPr>
          <w:rFonts w:asciiTheme="minorBidi" w:hAnsiTheme="minorBidi" w:cstheme="minorBidi"/>
          <w:sz w:val="24"/>
          <w:szCs w:val="24"/>
        </w:rPr>
        <w:t xml:space="preserve">all agree that one should say the blessing over the cup [of wine].” He adds that it is customary for an individual, even one who has wine in his home, not to say </w:t>
      </w:r>
      <w:r w:rsidRPr="00DE1497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over wine. </w:t>
      </w:r>
    </w:p>
    <w:p w:rsidR="00B26194" w:rsidRDefault="00B26194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AA1E39" w:rsidRDefault="00AA1E39" w:rsidP="00162DB0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The Arukh Ha-Shul</w:t>
      </w:r>
      <w:r w:rsidR="00162DB0">
        <w:rPr>
          <w:rFonts w:asciiTheme="minorBidi" w:hAnsiTheme="minorBidi" w:cstheme="minorBidi"/>
          <w:sz w:val="24"/>
          <w:szCs w:val="24"/>
        </w:rPr>
        <w:t>c</w:t>
      </w:r>
      <w:r>
        <w:rPr>
          <w:rFonts w:asciiTheme="minorBidi" w:hAnsiTheme="minorBidi" w:cstheme="minorBidi"/>
          <w:sz w:val="24"/>
          <w:szCs w:val="24"/>
        </w:rPr>
        <w:t xml:space="preserve">han (182:1) relates that although it is not </w:t>
      </w:r>
      <w:r w:rsidR="009B60B9">
        <w:rPr>
          <w:rFonts w:asciiTheme="minorBidi" w:hAnsiTheme="minorBidi" w:cstheme="minorBidi"/>
          <w:sz w:val="24"/>
          <w:szCs w:val="24"/>
        </w:rPr>
        <w:t>common practice</w:t>
      </w:r>
      <w:r>
        <w:rPr>
          <w:rFonts w:asciiTheme="minorBidi" w:hAnsiTheme="minorBidi" w:cstheme="minorBidi"/>
          <w:sz w:val="24"/>
          <w:szCs w:val="24"/>
        </w:rPr>
        <w:t xml:space="preserve"> to say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over wine, as wine was generally not a common beverage where he lived (Russia, 19</w:t>
      </w:r>
      <w:r w:rsidRPr="00AA1E39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>
        <w:rPr>
          <w:rFonts w:asciiTheme="minorBidi" w:hAnsiTheme="minorBidi" w:cstheme="minorBidi"/>
          <w:sz w:val="24"/>
          <w:szCs w:val="24"/>
        </w:rPr>
        <w:t xml:space="preserve"> century), some meticulous individuals try to attain wine for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on Shabbat on Yom Tov. Interestingly,</w:t>
      </w:r>
      <w:r w:rsidR="009B60B9">
        <w:rPr>
          <w:rFonts w:asciiTheme="minorBidi" w:hAnsiTheme="minorBidi" w:cstheme="minorBidi"/>
          <w:sz w:val="24"/>
          <w:szCs w:val="24"/>
        </w:rPr>
        <w:t xml:space="preserve"> there</w:t>
      </w:r>
      <w:r>
        <w:rPr>
          <w:rFonts w:asciiTheme="minorBidi" w:hAnsiTheme="minorBidi" w:cstheme="minorBidi"/>
          <w:sz w:val="24"/>
          <w:szCs w:val="24"/>
        </w:rPr>
        <w:t xml:space="preserve"> may be another motivation to insist saying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over wine on Shabbat. Although the Shulchan Arukh (OC 174:4) rules that one is not required to say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Al Ha-Gefen</w:t>
      </w:r>
      <w:r>
        <w:rPr>
          <w:rFonts w:asciiTheme="minorBidi" w:hAnsiTheme="minorBidi" w:cstheme="minorBidi"/>
          <w:sz w:val="24"/>
          <w:szCs w:val="24"/>
        </w:rPr>
        <w:t xml:space="preserve">, in addition to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, to cover the Kiddush wine which one drank before the meal, </w:t>
      </w:r>
      <w:r w:rsidR="005B419D">
        <w:rPr>
          <w:rFonts w:asciiTheme="minorBidi" w:hAnsiTheme="minorBidi" w:cstheme="minorBidi"/>
          <w:sz w:val="24"/>
          <w:szCs w:val="24"/>
        </w:rPr>
        <w:t xml:space="preserve">by drinking wine after the meal and then saying </w:t>
      </w:r>
      <w:r w:rsidR="005B419D" w:rsidRPr="009B60B9">
        <w:rPr>
          <w:rFonts w:asciiTheme="minorBidi" w:hAnsiTheme="minorBidi" w:cstheme="minorBidi"/>
          <w:i/>
          <w:iCs/>
          <w:sz w:val="24"/>
          <w:szCs w:val="24"/>
        </w:rPr>
        <w:t>Al Ha-Gefen</w:t>
      </w:r>
      <w:r w:rsidR="005B419D">
        <w:rPr>
          <w:rFonts w:asciiTheme="minorBidi" w:hAnsiTheme="minorBidi" w:cstheme="minorBidi"/>
          <w:sz w:val="24"/>
          <w:szCs w:val="24"/>
        </w:rPr>
        <w:t xml:space="preserve"> one fulfills the opinion of the Ramban (</w:t>
      </w:r>
      <w:r w:rsidR="005B419D" w:rsidRPr="009B60B9">
        <w:rPr>
          <w:rFonts w:asciiTheme="minorBidi" w:hAnsiTheme="minorBidi" w:cstheme="minorBidi"/>
          <w:i/>
          <w:iCs/>
          <w:sz w:val="24"/>
          <w:szCs w:val="24"/>
        </w:rPr>
        <w:t>Milchamot Ha-Shem</w:t>
      </w:r>
      <w:r w:rsidR="009B60B9">
        <w:rPr>
          <w:rFonts w:asciiTheme="minorBidi" w:hAnsiTheme="minorBidi" w:cstheme="minorBidi"/>
          <w:sz w:val="24"/>
          <w:szCs w:val="24"/>
        </w:rPr>
        <w:t xml:space="preserve"> </w:t>
      </w:r>
      <w:r w:rsidR="005B419D" w:rsidRPr="007E509C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5B419D">
        <w:rPr>
          <w:rFonts w:asciiTheme="minorBidi" w:hAnsiTheme="minorBidi" w:cstheme="minorBidi"/>
          <w:sz w:val="24"/>
          <w:szCs w:val="24"/>
        </w:rPr>
        <w:t xml:space="preserve"> 24a s.v. </w:t>
      </w:r>
      <w:r w:rsidR="005B419D" w:rsidRPr="009B60B9">
        <w:rPr>
          <w:rFonts w:asciiTheme="minorBidi" w:hAnsiTheme="minorBidi" w:cstheme="minorBidi"/>
          <w:i/>
          <w:iCs/>
          <w:sz w:val="24"/>
          <w:szCs w:val="24"/>
        </w:rPr>
        <w:t>u-le-inyan</w:t>
      </w:r>
      <w:r w:rsidR="005B419D">
        <w:rPr>
          <w:rFonts w:asciiTheme="minorBidi" w:hAnsiTheme="minorBidi" w:cstheme="minorBidi"/>
          <w:sz w:val="24"/>
          <w:szCs w:val="24"/>
        </w:rPr>
        <w:t xml:space="preserve">) who maintains that one must say an additional blessing. </w:t>
      </w:r>
    </w:p>
    <w:p w:rsidR="00AA1E39" w:rsidRDefault="00AA1E39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B26194" w:rsidRDefault="00B26194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It is</w:t>
      </w:r>
      <w:r w:rsidR="005B419D">
        <w:rPr>
          <w:rFonts w:asciiTheme="minorBidi" w:hAnsiTheme="minorBidi" w:cstheme="minorBidi"/>
          <w:sz w:val="24"/>
          <w:szCs w:val="24"/>
        </w:rPr>
        <w:t xml:space="preserve"> also</w:t>
      </w:r>
      <w:r>
        <w:rPr>
          <w:rFonts w:asciiTheme="minorBidi" w:hAnsiTheme="minorBidi" w:cstheme="minorBidi"/>
          <w:sz w:val="24"/>
          <w:szCs w:val="24"/>
        </w:rPr>
        <w:t xml:space="preserve"> customary to said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CE62E2">
        <w:rPr>
          <w:rFonts w:asciiTheme="minorBidi" w:hAnsiTheme="minorBidi" w:cstheme="minorBidi"/>
          <w:sz w:val="24"/>
          <w:szCs w:val="24"/>
        </w:rPr>
        <w:t xml:space="preserve"> over wine at joyous occasions</w:t>
      </w:r>
      <w:r>
        <w:rPr>
          <w:rFonts w:asciiTheme="minorBidi" w:hAnsiTheme="minorBidi" w:cstheme="minorBidi"/>
          <w:sz w:val="24"/>
          <w:szCs w:val="24"/>
        </w:rPr>
        <w:t xml:space="preserve"> or when there is a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minyan</w:t>
      </w:r>
      <w:r>
        <w:rPr>
          <w:rFonts w:asciiTheme="minorBidi" w:hAnsiTheme="minorBidi" w:cstheme="minorBidi"/>
          <w:sz w:val="24"/>
          <w:szCs w:val="24"/>
        </w:rPr>
        <w:t>, although there does not see</w:t>
      </w:r>
      <w:r w:rsidR="00DE1497">
        <w:rPr>
          <w:rFonts w:asciiTheme="minorBidi" w:hAnsiTheme="minorBidi" w:cstheme="minorBidi"/>
          <w:sz w:val="24"/>
          <w:szCs w:val="24"/>
        </w:rPr>
        <w:t>m</w:t>
      </w:r>
      <w:r>
        <w:rPr>
          <w:rFonts w:asciiTheme="minorBidi" w:hAnsiTheme="minorBidi" w:cstheme="minorBidi"/>
          <w:sz w:val="24"/>
          <w:szCs w:val="24"/>
        </w:rPr>
        <w:t xml:space="preserve"> to be a halakhic distinction between a simple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 at larger events.</w:t>
      </w:r>
    </w:p>
    <w:p w:rsidR="00B26194" w:rsidRDefault="00B26194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5B419D" w:rsidRDefault="005B419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Whether or not one views the recitation of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as obligatory, or even customary, may yield an interesting, and practical ramification. It is generally not permitted to eat or drink after dark before reciting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Havdala</w:t>
      </w:r>
      <w:r>
        <w:rPr>
          <w:rFonts w:asciiTheme="minorBidi" w:hAnsiTheme="minorBidi" w:cstheme="minorBidi"/>
          <w:sz w:val="24"/>
          <w:szCs w:val="24"/>
        </w:rPr>
        <w:t>. One may continue eating a meal (</w:t>
      </w:r>
      <w:proofErr w:type="spellStart"/>
      <w:r w:rsidR="009B60B9" w:rsidRPr="009B60B9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e’</w:t>
      </w:r>
      <w:r w:rsidR="004E1835">
        <w:rPr>
          <w:rFonts w:asciiTheme="minorBidi" w:hAnsiTheme="minorBidi" w:cstheme="minorBidi"/>
          <w:i/>
          <w:iCs/>
          <w:sz w:val="24"/>
          <w:szCs w:val="24"/>
        </w:rPr>
        <w:t>uda</w:t>
      </w:r>
      <w:proofErr w:type="spellEnd"/>
      <w:r w:rsidR="009B60B9" w:rsidRPr="009B60B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9B60B9" w:rsidRPr="009B60B9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helishit</w:t>
      </w:r>
      <w:proofErr w:type="spellEnd"/>
      <w:r>
        <w:rPr>
          <w:rFonts w:asciiTheme="minorBidi" w:hAnsiTheme="minorBidi" w:cstheme="minorBidi"/>
          <w:sz w:val="24"/>
          <w:szCs w:val="24"/>
        </w:rPr>
        <w:t xml:space="preserve">) which one began before dark, until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. May one drink from the cup of wine used for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 xml:space="preserve">Birkat Ha-Mazon </w:t>
      </w:r>
      <w:r>
        <w:rPr>
          <w:rFonts w:asciiTheme="minorBidi" w:hAnsiTheme="minorBidi" w:cstheme="minorBidi"/>
          <w:sz w:val="24"/>
          <w:szCs w:val="24"/>
        </w:rPr>
        <w:t>after dark?</w:t>
      </w:r>
    </w:p>
    <w:p w:rsidR="005B419D" w:rsidRDefault="005B419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5B419D" w:rsidRDefault="005B419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Rambam (Hilkhot Shabbat 29:12) </w:t>
      </w:r>
      <w:r w:rsidR="0072180C">
        <w:rPr>
          <w:rFonts w:asciiTheme="minorBidi" w:hAnsiTheme="minorBidi" w:cstheme="minorBidi"/>
          <w:sz w:val="24"/>
          <w:szCs w:val="24"/>
        </w:rPr>
        <w:t>writes:</w:t>
      </w:r>
    </w:p>
    <w:p w:rsidR="0072180C" w:rsidRDefault="0072180C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72180C" w:rsidRDefault="0072180C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 w:rsidRPr="0072180C">
        <w:rPr>
          <w:rFonts w:asciiTheme="minorBidi" w:hAnsiTheme="minorBidi" w:cstheme="minorBidi"/>
          <w:sz w:val="24"/>
          <w:szCs w:val="24"/>
        </w:rPr>
        <w:t>A person who is in the midst of eating [a meal] on the Sabbath when the Sabbath departs should complete his meal, wash his hands,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72180C">
        <w:rPr>
          <w:rFonts w:asciiTheme="minorBidi" w:hAnsiTheme="minorBidi" w:cstheme="minorBidi"/>
          <w:sz w:val="24"/>
          <w:szCs w:val="24"/>
        </w:rPr>
        <w:t>recite grace over a cup of wine, and afterwards recite </w:t>
      </w:r>
      <w:r w:rsidR="009B60B9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72180C">
        <w:rPr>
          <w:rFonts w:asciiTheme="minorBidi" w:hAnsiTheme="minorBidi" w:cstheme="minorBidi"/>
          <w:i/>
          <w:iCs/>
          <w:sz w:val="24"/>
          <w:szCs w:val="24"/>
        </w:rPr>
        <w:t>avdalah</w:t>
      </w:r>
      <w:r w:rsidRPr="0072180C">
        <w:rPr>
          <w:rFonts w:asciiTheme="minorBidi" w:hAnsiTheme="minorBidi" w:cstheme="minorBidi"/>
          <w:sz w:val="24"/>
          <w:szCs w:val="24"/>
        </w:rPr>
        <w:t> over [this cup]. If he is sitting and drinking, he should interrupt his drinking, recite </w:t>
      </w:r>
      <w:r w:rsidR="009B60B9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72180C">
        <w:rPr>
          <w:rFonts w:asciiTheme="minorBidi" w:hAnsiTheme="minorBidi" w:cstheme="minorBidi"/>
          <w:i/>
          <w:iCs/>
          <w:sz w:val="24"/>
          <w:szCs w:val="24"/>
        </w:rPr>
        <w:t>avdalah</w:t>
      </w:r>
      <w:r w:rsidRPr="0072180C">
        <w:rPr>
          <w:rFonts w:asciiTheme="minorBidi" w:hAnsiTheme="minorBidi" w:cstheme="minorBidi"/>
          <w:sz w:val="24"/>
          <w:szCs w:val="24"/>
        </w:rPr>
        <w:t>, and begin drinking again.</w:t>
      </w:r>
    </w:p>
    <w:p w:rsidR="0072180C" w:rsidRDefault="0072180C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3E0764" w:rsidRDefault="0072180C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This ruling raises two questions. </w:t>
      </w:r>
    </w:p>
    <w:p w:rsidR="003E0764" w:rsidRDefault="003E0764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72180C" w:rsidRDefault="003E0764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Does</w:t>
      </w:r>
      <w:r w:rsidR="0072180C">
        <w:rPr>
          <w:rFonts w:asciiTheme="minorBidi" w:hAnsiTheme="minorBidi" w:cstheme="minorBidi"/>
          <w:sz w:val="24"/>
          <w:szCs w:val="24"/>
        </w:rPr>
        <w:t xml:space="preserve"> using the same cup of wine for both </w:t>
      </w:r>
      <w:r w:rsidR="0072180C" w:rsidRPr="009B60B9">
        <w:rPr>
          <w:rFonts w:asciiTheme="minorBidi" w:hAnsiTheme="minorBidi" w:cstheme="minorBidi"/>
          <w:i/>
          <w:iCs/>
          <w:sz w:val="24"/>
          <w:szCs w:val="24"/>
        </w:rPr>
        <w:t>Bir</w:t>
      </w:r>
      <w:r w:rsidR="009B60B9" w:rsidRPr="009B60B9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72180C" w:rsidRPr="009B60B9">
        <w:rPr>
          <w:rFonts w:asciiTheme="minorBidi" w:hAnsiTheme="minorBidi" w:cstheme="minorBidi"/>
          <w:i/>
          <w:iCs/>
          <w:sz w:val="24"/>
          <w:szCs w:val="24"/>
        </w:rPr>
        <w:t>at Ha-Mazon</w:t>
      </w:r>
      <w:r w:rsidR="0072180C">
        <w:rPr>
          <w:rFonts w:asciiTheme="minorBidi" w:hAnsiTheme="minorBidi" w:cstheme="minorBidi"/>
          <w:sz w:val="24"/>
          <w:szCs w:val="24"/>
        </w:rPr>
        <w:t xml:space="preserve"> and </w:t>
      </w:r>
      <w:r w:rsidR="0072180C" w:rsidRPr="009B60B9">
        <w:rPr>
          <w:rFonts w:asciiTheme="minorBidi" w:hAnsiTheme="minorBidi" w:cstheme="minorBidi"/>
          <w:i/>
          <w:iCs/>
          <w:sz w:val="24"/>
          <w:szCs w:val="24"/>
        </w:rPr>
        <w:t>Havdala</w:t>
      </w:r>
      <w:r w:rsidR="0072180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violate</w:t>
      </w:r>
      <w:r w:rsidR="0072180C">
        <w:rPr>
          <w:rFonts w:asciiTheme="minorBidi" w:hAnsiTheme="minorBidi" w:cstheme="minorBidi"/>
          <w:sz w:val="24"/>
          <w:szCs w:val="24"/>
        </w:rPr>
        <w:t xml:space="preserve"> the Talmudic principle “</w:t>
      </w:r>
      <w:r w:rsidR="0072180C" w:rsidRPr="009B60B9">
        <w:rPr>
          <w:rFonts w:asciiTheme="minorBidi" w:hAnsiTheme="minorBidi" w:cstheme="minorBidi"/>
          <w:i/>
          <w:iCs/>
          <w:sz w:val="24"/>
          <w:szCs w:val="24"/>
        </w:rPr>
        <w:t xml:space="preserve">ein </w:t>
      </w:r>
      <w:r w:rsidR="00162DB0">
        <w:rPr>
          <w:rFonts w:asciiTheme="minorBidi" w:hAnsiTheme="minorBidi" w:cstheme="minorBidi"/>
          <w:i/>
          <w:iCs/>
          <w:sz w:val="24"/>
          <w:szCs w:val="24"/>
        </w:rPr>
        <w:t>osin mitzvot</w:t>
      </w:r>
      <w:r w:rsidR="0072180C" w:rsidRPr="009B60B9">
        <w:rPr>
          <w:rFonts w:asciiTheme="minorBidi" w:hAnsiTheme="minorBidi" w:cstheme="minorBidi"/>
          <w:i/>
          <w:iCs/>
          <w:sz w:val="24"/>
          <w:szCs w:val="24"/>
        </w:rPr>
        <w:t xml:space="preserve"> chavilot chavilot</w:t>
      </w:r>
      <w:r w:rsidR="0072180C">
        <w:rPr>
          <w:rFonts w:asciiTheme="minorBidi" w:hAnsiTheme="minorBidi" w:cstheme="minorBidi"/>
          <w:sz w:val="24"/>
          <w:szCs w:val="24"/>
        </w:rPr>
        <w:t>” - “</w:t>
      </w:r>
      <w:r w:rsidR="0072180C" w:rsidRPr="0072180C">
        <w:rPr>
          <w:rFonts w:asciiTheme="minorBidi" w:hAnsiTheme="minorBidi" w:cstheme="minorBidi"/>
          <w:sz w:val="24"/>
          <w:szCs w:val="24"/>
        </w:rPr>
        <w:t xml:space="preserve">we do not observe </w:t>
      </w:r>
      <w:r w:rsidR="0072180C" w:rsidRPr="00162DB0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72180C" w:rsidRPr="0072180C">
        <w:rPr>
          <w:rFonts w:asciiTheme="minorBidi" w:hAnsiTheme="minorBidi" w:cstheme="minorBidi"/>
          <w:sz w:val="24"/>
          <w:szCs w:val="24"/>
        </w:rPr>
        <w:t xml:space="preserve"> in bundles</w:t>
      </w:r>
      <w:r w:rsidR="0072180C">
        <w:rPr>
          <w:rFonts w:asciiTheme="minorBidi" w:hAnsiTheme="minorBidi" w:cstheme="minorBidi"/>
          <w:sz w:val="24"/>
          <w:szCs w:val="24"/>
        </w:rPr>
        <w:t>” (</w:t>
      </w:r>
      <w:r w:rsidR="0072180C" w:rsidRPr="007E509C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72180C">
        <w:rPr>
          <w:rFonts w:asciiTheme="minorBidi" w:hAnsiTheme="minorBidi" w:cstheme="minorBidi"/>
          <w:sz w:val="24"/>
          <w:szCs w:val="24"/>
        </w:rPr>
        <w:t xml:space="preserve"> 102b)? The Ra’avad (ibid.) writes that one </w:t>
      </w:r>
      <w:r>
        <w:rPr>
          <w:rFonts w:asciiTheme="minorBidi" w:hAnsiTheme="minorBidi" w:cstheme="minorBidi"/>
          <w:sz w:val="24"/>
          <w:szCs w:val="24"/>
        </w:rPr>
        <w:t xml:space="preserve">should only use the same cup if he does not have another cup of wine. The Maggid Mishna (ibid.) adds that apparently the Rambam believes that since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Havdala</w:t>
      </w:r>
      <w:r>
        <w:rPr>
          <w:rFonts w:asciiTheme="minorBidi" w:hAnsiTheme="minorBidi" w:cstheme="minorBidi"/>
          <w:sz w:val="24"/>
          <w:szCs w:val="24"/>
        </w:rPr>
        <w:t xml:space="preserve"> and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Brikat Ha-Mazon</w:t>
      </w:r>
      <w:r>
        <w:rPr>
          <w:rFonts w:asciiTheme="minorBidi" w:hAnsiTheme="minorBidi" w:cstheme="minorBidi"/>
          <w:sz w:val="24"/>
          <w:szCs w:val="24"/>
        </w:rPr>
        <w:t xml:space="preserve"> are both relating to the past (i.e.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Havdala</w:t>
      </w:r>
      <w:r>
        <w:rPr>
          <w:rFonts w:asciiTheme="minorBidi" w:hAnsiTheme="minorBidi" w:cstheme="minorBidi"/>
          <w:sz w:val="24"/>
          <w:szCs w:val="24"/>
        </w:rPr>
        <w:t xml:space="preserve"> ends Shabbat, it does not begin the new week), one cup may be used for both mitzvoth. The Maggid Mishna concludes that one should preferably use two cups- one for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and another for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Havdala</w:t>
      </w:r>
      <w:r>
        <w:rPr>
          <w:rFonts w:asciiTheme="minorBidi" w:hAnsiTheme="minorBidi" w:cstheme="minorBidi"/>
          <w:sz w:val="24"/>
          <w:szCs w:val="24"/>
        </w:rPr>
        <w:t xml:space="preserve">. The Shulchan Arukh (OC 299:4) rules accordingly. </w:t>
      </w:r>
    </w:p>
    <w:p w:rsidR="003E0764" w:rsidRDefault="003E0764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72180C" w:rsidRDefault="003E0764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Magen Avraham (299:7) notes that the ruling of the Maggid Mishna, and Shulchan Arukh, implies that one may drink for the cup of wine used for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lastRenderedPageBreak/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, as the wine is viewed as an integral part of the meal. However, those who are not accustomed to say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over wine, and follow the opinion which does not mandate saying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over wine, should not drink from the wine, as it is not seen as an integral part of the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>. The Mishna Berura (299:14) concurs</w:t>
      </w:r>
      <w:r w:rsidR="005B6ABB">
        <w:rPr>
          <w:rFonts w:asciiTheme="minorBidi" w:hAnsiTheme="minorBidi" w:cstheme="minorBidi"/>
          <w:sz w:val="24"/>
          <w:szCs w:val="24"/>
        </w:rPr>
        <w:t xml:space="preserve">. The Shemirat Shabbat Ke-Hilkhata (59:16) writes that it is preferable to use a different cup of wine for </w:t>
      </w:r>
      <w:r w:rsidR="005B6ABB" w:rsidRPr="009B60B9">
        <w:rPr>
          <w:rFonts w:asciiTheme="minorBidi" w:hAnsiTheme="minorBidi" w:cstheme="minorBidi"/>
          <w:i/>
          <w:iCs/>
          <w:sz w:val="24"/>
          <w:szCs w:val="24"/>
        </w:rPr>
        <w:t>Havdala</w:t>
      </w:r>
      <w:r w:rsidR="005B6ABB">
        <w:rPr>
          <w:rFonts w:asciiTheme="minorBidi" w:hAnsiTheme="minorBidi" w:cstheme="minorBidi"/>
          <w:sz w:val="24"/>
          <w:szCs w:val="24"/>
        </w:rPr>
        <w:t xml:space="preserve">, although he acknowledges that the custom is to use the same cup which was used for </w:t>
      </w:r>
      <w:r w:rsidR="005B6ABB" w:rsidRPr="009B60B9">
        <w:rPr>
          <w:rFonts w:asciiTheme="minorBidi" w:hAnsiTheme="minorBidi" w:cstheme="minorBidi"/>
          <w:i/>
          <w:iCs/>
          <w:sz w:val="24"/>
          <w:szCs w:val="24"/>
        </w:rPr>
        <w:t>Birkat</w:t>
      </w:r>
      <w:r w:rsidR="005B6ABB">
        <w:rPr>
          <w:rFonts w:asciiTheme="minorBidi" w:hAnsiTheme="minorBidi" w:cstheme="minorBidi"/>
          <w:sz w:val="24"/>
          <w:szCs w:val="24"/>
        </w:rPr>
        <w:t xml:space="preserve"> </w:t>
      </w:r>
      <w:r w:rsidR="005B6ABB" w:rsidRPr="009B60B9">
        <w:rPr>
          <w:rFonts w:asciiTheme="minorBidi" w:hAnsiTheme="minorBidi" w:cstheme="minorBidi"/>
          <w:i/>
          <w:iCs/>
          <w:sz w:val="24"/>
          <w:szCs w:val="24"/>
        </w:rPr>
        <w:t>Ha-Mazon</w:t>
      </w:r>
      <w:r w:rsidR="005B6ABB">
        <w:rPr>
          <w:rFonts w:asciiTheme="minorBidi" w:hAnsiTheme="minorBidi" w:cstheme="minorBidi"/>
          <w:sz w:val="24"/>
          <w:szCs w:val="24"/>
        </w:rPr>
        <w:t>.</w:t>
      </w:r>
    </w:p>
    <w:p w:rsidR="005B419D" w:rsidRDefault="005B419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5B6ABB" w:rsidRDefault="005B6ABB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 similar question arises when saying the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Sheva Berakhot</w:t>
      </w:r>
      <w:r>
        <w:rPr>
          <w:rFonts w:asciiTheme="minorBidi" w:hAnsiTheme="minorBidi" w:cstheme="minorBidi"/>
          <w:sz w:val="24"/>
          <w:szCs w:val="24"/>
        </w:rPr>
        <w:t xml:space="preserve"> on Shabbat. It is customary to say the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Sheva Berakhot</w:t>
      </w:r>
      <w:r>
        <w:rPr>
          <w:rFonts w:asciiTheme="minorBidi" w:hAnsiTheme="minorBidi" w:cstheme="minorBidi"/>
          <w:sz w:val="24"/>
          <w:szCs w:val="24"/>
        </w:rPr>
        <w:t xml:space="preserve"> over two cups of wine: One cup designated as the cup for</w:t>
      </w:r>
      <w:r w:rsidR="009B60B9">
        <w:rPr>
          <w:rFonts w:asciiTheme="minorBidi" w:hAnsiTheme="minorBidi" w:cstheme="minorBidi"/>
          <w:sz w:val="24"/>
          <w:szCs w:val="24"/>
        </w:rPr>
        <w:t xml:space="preserve">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>, upon which the leader</w:t>
      </w:r>
      <w:r w:rsidR="009B60B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of the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 says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, the second cup is designated for the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Sheva Berakhot</w:t>
      </w:r>
      <w:r>
        <w:rPr>
          <w:rFonts w:asciiTheme="minorBidi" w:hAnsiTheme="minorBidi" w:cstheme="minorBidi"/>
          <w:sz w:val="24"/>
          <w:szCs w:val="24"/>
        </w:rPr>
        <w:t xml:space="preserve">, which are said over this cup (see Tosafot </w:t>
      </w:r>
      <w:r w:rsidRPr="007E509C">
        <w:rPr>
          <w:rFonts w:asciiTheme="minorBidi" w:hAnsiTheme="minorBidi" w:cstheme="minorBidi"/>
          <w:i/>
          <w:iCs/>
          <w:sz w:val="24"/>
          <w:szCs w:val="24"/>
        </w:rPr>
        <w:t>Pesachim</w:t>
      </w:r>
      <w:r>
        <w:rPr>
          <w:rFonts w:asciiTheme="minorBidi" w:hAnsiTheme="minorBidi" w:cstheme="minorBidi"/>
          <w:sz w:val="24"/>
          <w:szCs w:val="24"/>
        </w:rPr>
        <w:t xml:space="preserve"> 102b s.v.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she-ein</w:t>
      </w:r>
      <w:r>
        <w:rPr>
          <w:rFonts w:asciiTheme="minorBidi" w:hAnsiTheme="minorBidi" w:cstheme="minorBidi"/>
          <w:sz w:val="24"/>
          <w:szCs w:val="24"/>
        </w:rPr>
        <w:t xml:space="preserve">, Rema EH 62:9). It is also customary to mix the wine of the two cups together, and two give to the person leading the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, and then to the bride and groom. </w:t>
      </w:r>
    </w:p>
    <w:p w:rsidR="002E2927" w:rsidRDefault="002E2927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2E2927" w:rsidRDefault="002E2927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Acharonim debate whether, when saying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Sheva Berakhot</w:t>
      </w:r>
      <w:r>
        <w:rPr>
          <w:rFonts w:asciiTheme="minorBidi" w:hAnsiTheme="minorBidi" w:cstheme="minorBidi"/>
          <w:sz w:val="24"/>
          <w:szCs w:val="24"/>
        </w:rPr>
        <w:t xml:space="preserve"> at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Se</w:t>
      </w:r>
      <w:r w:rsidR="009B60B9" w:rsidRPr="009B60B9">
        <w:rPr>
          <w:rFonts w:asciiTheme="minorBidi" w:hAnsiTheme="minorBidi" w:cstheme="minorBidi"/>
          <w:i/>
          <w:iCs/>
          <w:sz w:val="24"/>
          <w:szCs w:val="24"/>
        </w:rPr>
        <w:t>u</w:t>
      </w:r>
      <w:r w:rsidR="00162DB0">
        <w:rPr>
          <w:rFonts w:asciiTheme="minorBidi" w:hAnsiTheme="minorBidi" w:cstheme="minorBidi"/>
          <w:i/>
          <w:iCs/>
          <w:sz w:val="24"/>
          <w:szCs w:val="24"/>
        </w:rPr>
        <w:t>’da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 xml:space="preserve"> Shelishit </w:t>
      </w:r>
      <w:r>
        <w:rPr>
          <w:rFonts w:asciiTheme="minorBidi" w:hAnsiTheme="minorBidi" w:cstheme="minorBidi"/>
          <w:sz w:val="24"/>
          <w:szCs w:val="24"/>
        </w:rPr>
        <w:t>after dark, one drink from the wine. R. Moshe Feinstein (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Iggerot Moshe</w:t>
      </w:r>
      <w:r>
        <w:rPr>
          <w:rFonts w:asciiTheme="minorBidi" w:hAnsiTheme="minorBidi" w:cstheme="minorBidi"/>
          <w:sz w:val="24"/>
          <w:szCs w:val="24"/>
        </w:rPr>
        <w:t xml:space="preserve"> OC 4:69; see also</w:t>
      </w:r>
      <w:r w:rsidR="009B60B9">
        <w:rPr>
          <w:rFonts w:asciiTheme="minorBidi" w:hAnsiTheme="minorBidi" w:cstheme="minorBidi"/>
          <w:sz w:val="24"/>
          <w:szCs w:val="24"/>
        </w:rPr>
        <w:t xml:space="preserve"> </w:t>
      </w:r>
      <w:r w:rsidR="009B60B9" w:rsidRPr="009B60B9">
        <w:rPr>
          <w:rFonts w:asciiTheme="minorBidi" w:hAnsiTheme="minorBidi" w:cstheme="minorBidi"/>
          <w:i/>
          <w:iCs/>
          <w:sz w:val="24"/>
          <w:szCs w:val="24"/>
        </w:rPr>
        <w:t>Mo’adim U-Zemanim</w:t>
      </w:r>
      <w:r w:rsidR="009B60B9">
        <w:rPr>
          <w:rFonts w:asciiTheme="minorBidi" w:hAnsiTheme="minorBidi" w:cstheme="minorBidi"/>
          <w:sz w:val="24"/>
          <w:szCs w:val="24"/>
        </w:rPr>
        <w:t xml:space="preserve"> 3:46 and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Tzitz Eliezer</w:t>
      </w:r>
      <w:r>
        <w:rPr>
          <w:rFonts w:asciiTheme="minorBidi" w:hAnsiTheme="minorBidi" w:cstheme="minorBidi"/>
          <w:sz w:val="24"/>
          <w:szCs w:val="24"/>
        </w:rPr>
        <w:t xml:space="preserve"> 10:45</w:t>
      </w:r>
      <w:r w:rsidR="009B60B9">
        <w:rPr>
          <w:rFonts w:asciiTheme="minorBidi" w:hAnsiTheme="minorBidi" w:cstheme="minorBidi"/>
          <w:sz w:val="24"/>
          <w:szCs w:val="24"/>
        </w:rPr>
        <w:t xml:space="preserve"> who offer different opinions</w:t>
      </w:r>
      <w:r>
        <w:rPr>
          <w:rFonts w:asciiTheme="minorBidi" w:hAnsiTheme="minorBidi" w:cstheme="minorBidi"/>
          <w:sz w:val="24"/>
          <w:szCs w:val="24"/>
        </w:rPr>
        <w:t xml:space="preserve">) rules, according to the above rational, that although the leader of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, and the bride and groom, should drink for the cup designated for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Sheva Berakhot</w:t>
      </w:r>
      <w:r>
        <w:rPr>
          <w:rFonts w:asciiTheme="minorBidi" w:hAnsiTheme="minorBidi" w:cstheme="minorBidi"/>
          <w:sz w:val="24"/>
          <w:szCs w:val="24"/>
        </w:rPr>
        <w:t xml:space="preserve">, as that cup is an integral part of the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, according to our custom not to insist upon a wine whenever saying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, the second cup should be used for </w:t>
      </w:r>
      <w:r w:rsidRPr="009B60B9">
        <w:rPr>
          <w:rFonts w:asciiTheme="minorBidi" w:hAnsiTheme="minorBidi" w:cstheme="minorBidi"/>
          <w:i/>
          <w:iCs/>
          <w:sz w:val="24"/>
          <w:szCs w:val="24"/>
        </w:rPr>
        <w:t>Havdala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5B419D" w:rsidRDefault="005B419D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B26194" w:rsidRDefault="00B26194" w:rsidP="00D27BFD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Next week</w:t>
      </w:r>
      <w:r w:rsidR="00CE62E2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we will study the laws of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bookmarkEnd w:id="0"/>
    <w:p w:rsidR="00CA3638" w:rsidRDefault="00CA3638" w:rsidP="00D27BFD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CA3638" w:rsidSect="00DE1497"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4E" w:rsidRDefault="00316B4E" w:rsidP="00A33047">
      <w:pPr>
        <w:spacing w:before="0" w:after="0" w:line="240" w:lineRule="auto"/>
      </w:pPr>
      <w:r>
        <w:separator/>
      </w:r>
    </w:p>
  </w:endnote>
  <w:endnote w:type="continuationSeparator" w:id="0">
    <w:p w:rsidR="00316B4E" w:rsidRDefault="00316B4E" w:rsidP="00A330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4E" w:rsidRDefault="00316B4E" w:rsidP="00A33047">
      <w:pPr>
        <w:spacing w:before="0" w:after="0" w:line="240" w:lineRule="auto"/>
      </w:pPr>
      <w:r>
        <w:separator/>
      </w:r>
    </w:p>
  </w:footnote>
  <w:footnote w:type="continuationSeparator" w:id="0">
    <w:p w:rsidR="00316B4E" w:rsidRDefault="00316B4E" w:rsidP="00A3304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722"/>
    <w:rsid w:val="00006B35"/>
    <w:rsid w:val="00007E70"/>
    <w:rsid w:val="000100F7"/>
    <w:rsid w:val="000226AE"/>
    <w:rsid w:val="000257C4"/>
    <w:rsid w:val="00030584"/>
    <w:rsid w:val="00034C56"/>
    <w:rsid w:val="00036546"/>
    <w:rsid w:val="0004045B"/>
    <w:rsid w:val="0004232B"/>
    <w:rsid w:val="0004737C"/>
    <w:rsid w:val="0005091A"/>
    <w:rsid w:val="00052375"/>
    <w:rsid w:val="00060F7C"/>
    <w:rsid w:val="00062C42"/>
    <w:rsid w:val="000657DB"/>
    <w:rsid w:val="000800AD"/>
    <w:rsid w:val="0008088C"/>
    <w:rsid w:val="000865FF"/>
    <w:rsid w:val="00095B1B"/>
    <w:rsid w:val="000A1407"/>
    <w:rsid w:val="000A6E7E"/>
    <w:rsid w:val="000A7844"/>
    <w:rsid w:val="000B1BB3"/>
    <w:rsid w:val="000B3172"/>
    <w:rsid w:val="000B43E1"/>
    <w:rsid w:val="000B7E52"/>
    <w:rsid w:val="000C0900"/>
    <w:rsid w:val="000D37EE"/>
    <w:rsid w:val="000D48AB"/>
    <w:rsid w:val="000D6A08"/>
    <w:rsid w:val="000E5131"/>
    <w:rsid w:val="000F0057"/>
    <w:rsid w:val="001050FA"/>
    <w:rsid w:val="00110897"/>
    <w:rsid w:val="0011431E"/>
    <w:rsid w:val="0012422C"/>
    <w:rsid w:val="0013143C"/>
    <w:rsid w:val="001359E8"/>
    <w:rsid w:val="00137B22"/>
    <w:rsid w:val="00144556"/>
    <w:rsid w:val="00162DB0"/>
    <w:rsid w:val="0019160B"/>
    <w:rsid w:val="00191722"/>
    <w:rsid w:val="00193D80"/>
    <w:rsid w:val="0019624E"/>
    <w:rsid w:val="001A0111"/>
    <w:rsid w:val="001A4E7B"/>
    <w:rsid w:val="001B0183"/>
    <w:rsid w:val="001B4746"/>
    <w:rsid w:val="001D2EF8"/>
    <w:rsid w:val="001E0ECB"/>
    <w:rsid w:val="00200A0F"/>
    <w:rsid w:val="00204821"/>
    <w:rsid w:val="0021528C"/>
    <w:rsid w:val="00216143"/>
    <w:rsid w:val="002210DA"/>
    <w:rsid w:val="0022309D"/>
    <w:rsid w:val="00233CD7"/>
    <w:rsid w:val="002409BF"/>
    <w:rsid w:val="00240F7E"/>
    <w:rsid w:val="00243FDE"/>
    <w:rsid w:val="0026269D"/>
    <w:rsid w:val="00264479"/>
    <w:rsid w:val="002670A3"/>
    <w:rsid w:val="0028109A"/>
    <w:rsid w:val="00282664"/>
    <w:rsid w:val="002A7FC2"/>
    <w:rsid w:val="002D4FC4"/>
    <w:rsid w:val="002E1F0B"/>
    <w:rsid w:val="002E241A"/>
    <w:rsid w:val="002E2927"/>
    <w:rsid w:val="002E5E39"/>
    <w:rsid w:val="002F40FB"/>
    <w:rsid w:val="002F5CCD"/>
    <w:rsid w:val="00303353"/>
    <w:rsid w:val="00310BA8"/>
    <w:rsid w:val="00316B4E"/>
    <w:rsid w:val="00326404"/>
    <w:rsid w:val="00327B63"/>
    <w:rsid w:val="00343B45"/>
    <w:rsid w:val="0034445D"/>
    <w:rsid w:val="0036076A"/>
    <w:rsid w:val="00360A61"/>
    <w:rsid w:val="00360ABE"/>
    <w:rsid w:val="00384D36"/>
    <w:rsid w:val="00394365"/>
    <w:rsid w:val="003952A9"/>
    <w:rsid w:val="003A1263"/>
    <w:rsid w:val="003B5952"/>
    <w:rsid w:val="003C57E6"/>
    <w:rsid w:val="003D07C3"/>
    <w:rsid w:val="003D7F4E"/>
    <w:rsid w:val="003E0764"/>
    <w:rsid w:val="003E210A"/>
    <w:rsid w:val="004015AC"/>
    <w:rsid w:val="00420DF9"/>
    <w:rsid w:val="00427DA8"/>
    <w:rsid w:val="00430CB9"/>
    <w:rsid w:val="00430E98"/>
    <w:rsid w:val="00437427"/>
    <w:rsid w:val="00437DE9"/>
    <w:rsid w:val="004464FD"/>
    <w:rsid w:val="00447534"/>
    <w:rsid w:val="00460183"/>
    <w:rsid w:val="00461714"/>
    <w:rsid w:val="0047136B"/>
    <w:rsid w:val="0047709C"/>
    <w:rsid w:val="0048178C"/>
    <w:rsid w:val="004832D2"/>
    <w:rsid w:val="0048638C"/>
    <w:rsid w:val="004904DB"/>
    <w:rsid w:val="0049062F"/>
    <w:rsid w:val="0049265B"/>
    <w:rsid w:val="00494016"/>
    <w:rsid w:val="004971B8"/>
    <w:rsid w:val="00497471"/>
    <w:rsid w:val="004A042D"/>
    <w:rsid w:val="004A2833"/>
    <w:rsid w:val="004B2B25"/>
    <w:rsid w:val="004C53F1"/>
    <w:rsid w:val="004D3FE0"/>
    <w:rsid w:val="004E1835"/>
    <w:rsid w:val="004F1EBE"/>
    <w:rsid w:val="004F2495"/>
    <w:rsid w:val="004F7B59"/>
    <w:rsid w:val="005005CE"/>
    <w:rsid w:val="00506D55"/>
    <w:rsid w:val="00506D8F"/>
    <w:rsid w:val="005128B5"/>
    <w:rsid w:val="00513833"/>
    <w:rsid w:val="00517C6B"/>
    <w:rsid w:val="0052082C"/>
    <w:rsid w:val="0052089E"/>
    <w:rsid w:val="005307DE"/>
    <w:rsid w:val="005453C4"/>
    <w:rsid w:val="00561B66"/>
    <w:rsid w:val="00563032"/>
    <w:rsid w:val="00572D7F"/>
    <w:rsid w:val="00574079"/>
    <w:rsid w:val="00585950"/>
    <w:rsid w:val="00585C47"/>
    <w:rsid w:val="00591F6D"/>
    <w:rsid w:val="00592236"/>
    <w:rsid w:val="00594547"/>
    <w:rsid w:val="005952E3"/>
    <w:rsid w:val="005B042E"/>
    <w:rsid w:val="005B1DE0"/>
    <w:rsid w:val="005B419D"/>
    <w:rsid w:val="005B649D"/>
    <w:rsid w:val="005B6ABB"/>
    <w:rsid w:val="005C1151"/>
    <w:rsid w:val="005C206A"/>
    <w:rsid w:val="005C33E7"/>
    <w:rsid w:val="005C6CBB"/>
    <w:rsid w:val="005D1401"/>
    <w:rsid w:val="005E38DD"/>
    <w:rsid w:val="005E6612"/>
    <w:rsid w:val="005F431E"/>
    <w:rsid w:val="005F79D1"/>
    <w:rsid w:val="00600AFE"/>
    <w:rsid w:val="006049D4"/>
    <w:rsid w:val="0060659A"/>
    <w:rsid w:val="006119BC"/>
    <w:rsid w:val="00616EF8"/>
    <w:rsid w:val="00620E9B"/>
    <w:rsid w:val="00622455"/>
    <w:rsid w:val="006306A9"/>
    <w:rsid w:val="0063223C"/>
    <w:rsid w:val="00632F56"/>
    <w:rsid w:val="00637343"/>
    <w:rsid w:val="00646CF0"/>
    <w:rsid w:val="00651CD4"/>
    <w:rsid w:val="00660170"/>
    <w:rsid w:val="006820B5"/>
    <w:rsid w:val="0068681B"/>
    <w:rsid w:val="006A1291"/>
    <w:rsid w:val="006A169B"/>
    <w:rsid w:val="006A5271"/>
    <w:rsid w:val="006C3BD8"/>
    <w:rsid w:val="006D49E1"/>
    <w:rsid w:val="006F7F29"/>
    <w:rsid w:val="00703AC6"/>
    <w:rsid w:val="007123F3"/>
    <w:rsid w:val="0071489C"/>
    <w:rsid w:val="00716D17"/>
    <w:rsid w:val="007202ED"/>
    <w:rsid w:val="0072180C"/>
    <w:rsid w:val="007274EB"/>
    <w:rsid w:val="00727A3F"/>
    <w:rsid w:val="00727FBB"/>
    <w:rsid w:val="0073564A"/>
    <w:rsid w:val="00743514"/>
    <w:rsid w:val="00744DCA"/>
    <w:rsid w:val="00756AF9"/>
    <w:rsid w:val="00760E20"/>
    <w:rsid w:val="00772ADE"/>
    <w:rsid w:val="00777038"/>
    <w:rsid w:val="00780FBC"/>
    <w:rsid w:val="007815BF"/>
    <w:rsid w:val="0079069D"/>
    <w:rsid w:val="007B1FB9"/>
    <w:rsid w:val="007C39B0"/>
    <w:rsid w:val="007C55F3"/>
    <w:rsid w:val="007D7C9F"/>
    <w:rsid w:val="007E17A8"/>
    <w:rsid w:val="007E509C"/>
    <w:rsid w:val="0080607D"/>
    <w:rsid w:val="008120EB"/>
    <w:rsid w:val="00812B13"/>
    <w:rsid w:val="008328E1"/>
    <w:rsid w:val="00837640"/>
    <w:rsid w:val="00853473"/>
    <w:rsid w:val="0085759F"/>
    <w:rsid w:val="0086055A"/>
    <w:rsid w:val="0086370E"/>
    <w:rsid w:val="008745E0"/>
    <w:rsid w:val="00874CCC"/>
    <w:rsid w:val="00876983"/>
    <w:rsid w:val="0088062D"/>
    <w:rsid w:val="0088564B"/>
    <w:rsid w:val="00887E67"/>
    <w:rsid w:val="00891F6F"/>
    <w:rsid w:val="00892DD2"/>
    <w:rsid w:val="008A0B33"/>
    <w:rsid w:val="008A0F7E"/>
    <w:rsid w:val="008A6FD6"/>
    <w:rsid w:val="008B5C4F"/>
    <w:rsid w:val="008C0F5F"/>
    <w:rsid w:val="008D2B7B"/>
    <w:rsid w:val="008E177B"/>
    <w:rsid w:val="008F1AB3"/>
    <w:rsid w:val="008F335F"/>
    <w:rsid w:val="008F4D20"/>
    <w:rsid w:val="00907F57"/>
    <w:rsid w:val="009100C7"/>
    <w:rsid w:val="0093135A"/>
    <w:rsid w:val="00935861"/>
    <w:rsid w:val="009414AA"/>
    <w:rsid w:val="009425F1"/>
    <w:rsid w:val="0094344A"/>
    <w:rsid w:val="00952794"/>
    <w:rsid w:val="00956AE5"/>
    <w:rsid w:val="00962256"/>
    <w:rsid w:val="0096300E"/>
    <w:rsid w:val="009645F3"/>
    <w:rsid w:val="00965DA9"/>
    <w:rsid w:val="009667FF"/>
    <w:rsid w:val="009724D5"/>
    <w:rsid w:val="009745CE"/>
    <w:rsid w:val="009806AF"/>
    <w:rsid w:val="009A5DF5"/>
    <w:rsid w:val="009B60B9"/>
    <w:rsid w:val="009B7384"/>
    <w:rsid w:val="009C46CC"/>
    <w:rsid w:val="009C6BE4"/>
    <w:rsid w:val="009E3EB6"/>
    <w:rsid w:val="00A05977"/>
    <w:rsid w:val="00A13559"/>
    <w:rsid w:val="00A33047"/>
    <w:rsid w:val="00A42ACA"/>
    <w:rsid w:val="00A51819"/>
    <w:rsid w:val="00A55AD6"/>
    <w:rsid w:val="00A63880"/>
    <w:rsid w:val="00A66154"/>
    <w:rsid w:val="00A80060"/>
    <w:rsid w:val="00A84651"/>
    <w:rsid w:val="00A904E3"/>
    <w:rsid w:val="00A92098"/>
    <w:rsid w:val="00A94627"/>
    <w:rsid w:val="00AA1E39"/>
    <w:rsid w:val="00AA468F"/>
    <w:rsid w:val="00AA71EF"/>
    <w:rsid w:val="00AB2974"/>
    <w:rsid w:val="00AB5EBA"/>
    <w:rsid w:val="00AD072B"/>
    <w:rsid w:val="00AE421B"/>
    <w:rsid w:val="00AF08A2"/>
    <w:rsid w:val="00AF32D9"/>
    <w:rsid w:val="00B00004"/>
    <w:rsid w:val="00B03A87"/>
    <w:rsid w:val="00B107A2"/>
    <w:rsid w:val="00B10B35"/>
    <w:rsid w:val="00B23E7A"/>
    <w:rsid w:val="00B24080"/>
    <w:rsid w:val="00B24E82"/>
    <w:rsid w:val="00B251F3"/>
    <w:rsid w:val="00B26194"/>
    <w:rsid w:val="00B34609"/>
    <w:rsid w:val="00B34888"/>
    <w:rsid w:val="00B354FA"/>
    <w:rsid w:val="00B37BF3"/>
    <w:rsid w:val="00B412A5"/>
    <w:rsid w:val="00B41E8D"/>
    <w:rsid w:val="00B43FFC"/>
    <w:rsid w:val="00B46C49"/>
    <w:rsid w:val="00B47D99"/>
    <w:rsid w:val="00B513E4"/>
    <w:rsid w:val="00B52716"/>
    <w:rsid w:val="00B52941"/>
    <w:rsid w:val="00B5498E"/>
    <w:rsid w:val="00B570AB"/>
    <w:rsid w:val="00B6061E"/>
    <w:rsid w:val="00B72175"/>
    <w:rsid w:val="00B72CC7"/>
    <w:rsid w:val="00B838B5"/>
    <w:rsid w:val="00B83A83"/>
    <w:rsid w:val="00B907A8"/>
    <w:rsid w:val="00BB6592"/>
    <w:rsid w:val="00BC613A"/>
    <w:rsid w:val="00BD6C46"/>
    <w:rsid w:val="00BE11FD"/>
    <w:rsid w:val="00BE1457"/>
    <w:rsid w:val="00BE3D75"/>
    <w:rsid w:val="00BE3EAB"/>
    <w:rsid w:val="00BF0030"/>
    <w:rsid w:val="00BF048F"/>
    <w:rsid w:val="00C01860"/>
    <w:rsid w:val="00C055F4"/>
    <w:rsid w:val="00C12968"/>
    <w:rsid w:val="00C13262"/>
    <w:rsid w:val="00C171FD"/>
    <w:rsid w:val="00C23B3B"/>
    <w:rsid w:val="00C24488"/>
    <w:rsid w:val="00C41E9A"/>
    <w:rsid w:val="00C42C64"/>
    <w:rsid w:val="00C43FF4"/>
    <w:rsid w:val="00C457EE"/>
    <w:rsid w:val="00C46856"/>
    <w:rsid w:val="00C539E3"/>
    <w:rsid w:val="00C849C7"/>
    <w:rsid w:val="00C90875"/>
    <w:rsid w:val="00CA0D4F"/>
    <w:rsid w:val="00CA3638"/>
    <w:rsid w:val="00CB29D5"/>
    <w:rsid w:val="00CC4F57"/>
    <w:rsid w:val="00CC5299"/>
    <w:rsid w:val="00CC550B"/>
    <w:rsid w:val="00CD1F60"/>
    <w:rsid w:val="00CE2979"/>
    <w:rsid w:val="00CE3352"/>
    <w:rsid w:val="00CE5AE6"/>
    <w:rsid w:val="00CE62E2"/>
    <w:rsid w:val="00CF6168"/>
    <w:rsid w:val="00CF7ED5"/>
    <w:rsid w:val="00D02CC8"/>
    <w:rsid w:val="00D1490B"/>
    <w:rsid w:val="00D20580"/>
    <w:rsid w:val="00D2399C"/>
    <w:rsid w:val="00D269E0"/>
    <w:rsid w:val="00D27BFD"/>
    <w:rsid w:val="00D31A04"/>
    <w:rsid w:val="00D51768"/>
    <w:rsid w:val="00D64511"/>
    <w:rsid w:val="00D71203"/>
    <w:rsid w:val="00D71588"/>
    <w:rsid w:val="00DA100B"/>
    <w:rsid w:val="00DA56B3"/>
    <w:rsid w:val="00DC2082"/>
    <w:rsid w:val="00DC4E27"/>
    <w:rsid w:val="00DC4F1C"/>
    <w:rsid w:val="00DD13CD"/>
    <w:rsid w:val="00DD21E5"/>
    <w:rsid w:val="00DD3D7B"/>
    <w:rsid w:val="00DE1497"/>
    <w:rsid w:val="00DE75B2"/>
    <w:rsid w:val="00DF4CA0"/>
    <w:rsid w:val="00DF7259"/>
    <w:rsid w:val="00E06C0A"/>
    <w:rsid w:val="00E15517"/>
    <w:rsid w:val="00E2739B"/>
    <w:rsid w:val="00E317B2"/>
    <w:rsid w:val="00E34038"/>
    <w:rsid w:val="00E36D2B"/>
    <w:rsid w:val="00E523F8"/>
    <w:rsid w:val="00E55051"/>
    <w:rsid w:val="00E71F2D"/>
    <w:rsid w:val="00E72F6B"/>
    <w:rsid w:val="00E820BA"/>
    <w:rsid w:val="00E929B8"/>
    <w:rsid w:val="00E94211"/>
    <w:rsid w:val="00EA692F"/>
    <w:rsid w:val="00EB321D"/>
    <w:rsid w:val="00EC3797"/>
    <w:rsid w:val="00ED10C4"/>
    <w:rsid w:val="00EE4EE6"/>
    <w:rsid w:val="00EE536D"/>
    <w:rsid w:val="00F00047"/>
    <w:rsid w:val="00F021FD"/>
    <w:rsid w:val="00F050CF"/>
    <w:rsid w:val="00F160CB"/>
    <w:rsid w:val="00F17C21"/>
    <w:rsid w:val="00F222D9"/>
    <w:rsid w:val="00F25333"/>
    <w:rsid w:val="00F34FCB"/>
    <w:rsid w:val="00F350A6"/>
    <w:rsid w:val="00F4048A"/>
    <w:rsid w:val="00F444DB"/>
    <w:rsid w:val="00F45EB9"/>
    <w:rsid w:val="00F64289"/>
    <w:rsid w:val="00F679DA"/>
    <w:rsid w:val="00F73145"/>
    <w:rsid w:val="00F73A25"/>
    <w:rsid w:val="00F74512"/>
    <w:rsid w:val="00F81A78"/>
    <w:rsid w:val="00F837C4"/>
    <w:rsid w:val="00F86171"/>
    <w:rsid w:val="00F905A0"/>
    <w:rsid w:val="00F932C7"/>
    <w:rsid w:val="00F96BDE"/>
    <w:rsid w:val="00FA1D23"/>
    <w:rsid w:val="00FA258B"/>
    <w:rsid w:val="00FA5D5B"/>
    <w:rsid w:val="00FB68C4"/>
    <w:rsid w:val="00FC083B"/>
    <w:rsid w:val="00FC20B8"/>
    <w:rsid w:val="00FC66C2"/>
    <w:rsid w:val="00FD229C"/>
    <w:rsid w:val="00FD2CDC"/>
    <w:rsid w:val="00FD33DF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93E3E-D1F3-4932-80C4-46E76381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tmpUser</cp:lastModifiedBy>
  <cp:revision>7</cp:revision>
  <cp:lastPrinted>2015-02-10T21:34:00Z</cp:lastPrinted>
  <dcterms:created xsi:type="dcterms:W3CDTF">2015-02-26T09:55:00Z</dcterms:created>
  <dcterms:modified xsi:type="dcterms:W3CDTF">2015-02-26T10:58:00Z</dcterms:modified>
</cp:coreProperties>
</file>