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7C" w:rsidRPr="003A545A" w:rsidRDefault="0095027C">
      <w:pPr>
        <w:pStyle w:val="CC"/>
        <w:keepLines w:val="0"/>
        <w:spacing w:after="0"/>
        <w:ind w:firstLine="0"/>
        <w:jc w:val="center"/>
        <w:rPr>
          <w:rFonts w:asciiTheme="minorBidi" w:hAnsiTheme="minorBidi" w:cstheme="minorBidi"/>
          <w:sz w:val="24"/>
          <w:szCs w:val="24"/>
        </w:rPr>
      </w:pPr>
      <w:r w:rsidRPr="003A545A">
        <w:rPr>
          <w:rFonts w:asciiTheme="minorBidi" w:hAnsiTheme="minorBidi" w:cstheme="minorBidi"/>
          <w:sz w:val="24"/>
          <w:szCs w:val="24"/>
        </w:rPr>
        <w:t>YESHIVAT HAR ETZION</w:t>
      </w:r>
    </w:p>
    <w:p w:rsidR="0095027C" w:rsidRPr="003A545A" w:rsidRDefault="0095027C">
      <w:pPr>
        <w:pStyle w:val="CC"/>
        <w:keepLines w:val="0"/>
        <w:spacing w:after="0"/>
        <w:ind w:firstLine="0"/>
        <w:jc w:val="center"/>
        <w:rPr>
          <w:rFonts w:asciiTheme="minorBidi" w:hAnsiTheme="minorBidi" w:cstheme="minorBidi"/>
          <w:sz w:val="24"/>
          <w:szCs w:val="24"/>
        </w:rPr>
      </w:pPr>
      <w:r w:rsidRPr="003A545A">
        <w:rPr>
          <w:rFonts w:asciiTheme="minorBidi" w:hAnsiTheme="minorBidi" w:cstheme="minorBidi"/>
          <w:sz w:val="24"/>
          <w:szCs w:val="24"/>
        </w:rPr>
        <w:t>ISRAEL KOSCHITZKY VIRTUAL BEIT MIDRASH (VBM)</w:t>
      </w:r>
    </w:p>
    <w:p w:rsidR="0095027C" w:rsidRPr="003A545A" w:rsidRDefault="0095027C">
      <w:pPr>
        <w:pStyle w:val="CC"/>
        <w:keepLines w:val="0"/>
        <w:spacing w:after="0"/>
        <w:ind w:firstLine="0"/>
        <w:jc w:val="center"/>
        <w:rPr>
          <w:rFonts w:asciiTheme="minorBidi" w:hAnsiTheme="minorBidi" w:cstheme="minorBidi"/>
          <w:sz w:val="24"/>
          <w:szCs w:val="24"/>
        </w:rPr>
      </w:pPr>
      <w:r w:rsidRPr="003A545A">
        <w:rPr>
          <w:rFonts w:asciiTheme="minorBidi" w:hAnsiTheme="minorBidi" w:cstheme="minorBidi"/>
          <w:sz w:val="24"/>
          <w:szCs w:val="24"/>
        </w:rPr>
        <w:t>*********************************************************</w:t>
      </w:r>
    </w:p>
    <w:p w:rsidR="0095027C" w:rsidRPr="003A545A" w:rsidRDefault="0095027C">
      <w:pPr>
        <w:bidi w:val="0"/>
        <w:jc w:val="center"/>
        <w:rPr>
          <w:rFonts w:asciiTheme="minorBidi" w:hAnsiTheme="minorBidi" w:cstheme="minorBidi"/>
          <w:sz w:val="24"/>
          <w:szCs w:val="24"/>
        </w:rPr>
      </w:pPr>
    </w:p>
    <w:p w:rsidR="0095027C" w:rsidRPr="003A545A" w:rsidRDefault="0095027C">
      <w:pPr>
        <w:bidi w:val="0"/>
        <w:jc w:val="center"/>
        <w:rPr>
          <w:rFonts w:asciiTheme="minorBidi" w:hAnsiTheme="minorBidi" w:cstheme="minorBidi"/>
          <w:sz w:val="24"/>
          <w:szCs w:val="24"/>
        </w:rPr>
      </w:pPr>
      <w:r w:rsidRPr="003A545A">
        <w:rPr>
          <w:rFonts w:asciiTheme="minorBidi" w:hAnsiTheme="minorBidi" w:cstheme="minorBidi"/>
          <w:sz w:val="24"/>
          <w:szCs w:val="24"/>
        </w:rPr>
        <w:t>THE WEEKLY MITZVA</w:t>
      </w:r>
    </w:p>
    <w:p w:rsidR="003F4C47" w:rsidRPr="003A545A" w:rsidRDefault="003F4C47" w:rsidP="003F4C47">
      <w:pPr>
        <w:bidi w:val="0"/>
        <w:jc w:val="center"/>
        <w:rPr>
          <w:rFonts w:asciiTheme="minorBidi" w:hAnsiTheme="minorBidi" w:cstheme="minorBidi"/>
          <w:sz w:val="24"/>
          <w:szCs w:val="24"/>
        </w:rPr>
      </w:pPr>
    </w:p>
    <w:p w:rsidR="0095027C" w:rsidRPr="003A545A" w:rsidRDefault="0095027C">
      <w:pPr>
        <w:bidi w:val="0"/>
        <w:jc w:val="center"/>
        <w:rPr>
          <w:rFonts w:asciiTheme="minorBidi" w:hAnsiTheme="minorBidi" w:cstheme="minorBidi"/>
          <w:sz w:val="24"/>
          <w:szCs w:val="24"/>
        </w:rPr>
      </w:pPr>
      <w:r w:rsidRPr="003A545A">
        <w:rPr>
          <w:rFonts w:asciiTheme="minorBidi" w:hAnsiTheme="minorBidi" w:cstheme="minorBidi"/>
          <w:sz w:val="24"/>
          <w:szCs w:val="24"/>
        </w:rPr>
        <w:t>PARASHAT NITZAVIM-VAYELEKH</w:t>
      </w:r>
    </w:p>
    <w:p w:rsidR="003F4C47" w:rsidRPr="003A545A" w:rsidRDefault="003F4C47" w:rsidP="003F4C47">
      <w:pPr>
        <w:bidi w:val="0"/>
        <w:jc w:val="center"/>
        <w:rPr>
          <w:rFonts w:asciiTheme="minorBidi" w:hAnsiTheme="minorBidi" w:cstheme="minorBidi"/>
          <w:sz w:val="24"/>
          <w:szCs w:val="24"/>
        </w:rPr>
      </w:pPr>
    </w:p>
    <w:p w:rsidR="0095027C" w:rsidRPr="003A545A" w:rsidRDefault="003A545A">
      <w:pPr>
        <w:bidi w:val="0"/>
        <w:jc w:val="center"/>
        <w:rPr>
          <w:rFonts w:asciiTheme="minorBidi" w:hAnsiTheme="minorBidi" w:cstheme="minorBidi"/>
          <w:sz w:val="24"/>
          <w:szCs w:val="24"/>
        </w:rPr>
      </w:pPr>
      <w:hyperlink r:id="rId5" w:history="1">
        <w:r w:rsidR="0095027C" w:rsidRPr="003A545A">
          <w:rPr>
            <w:rStyle w:val="Hyperlink"/>
            <w:rFonts w:asciiTheme="minorBidi" w:hAnsiTheme="minorBidi" w:cstheme="minorBidi"/>
            <w:sz w:val="24"/>
            <w:szCs w:val="24"/>
          </w:rPr>
          <w:t>TESHUVA (REPENTANCE)</w:t>
        </w:r>
      </w:hyperlink>
      <w:bookmarkStart w:id="0" w:name="_GoBack"/>
      <w:bookmarkEnd w:id="0"/>
    </w:p>
    <w:p w:rsidR="003F4C47" w:rsidRPr="003A545A" w:rsidRDefault="003F4C47" w:rsidP="003F4C47">
      <w:pPr>
        <w:bidi w:val="0"/>
        <w:jc w:val="center"/>
        <w:rPr>
          <w:rFonts w:asciiTheme="minorBidi" w:hAnsiTheme="minorBidi" w:cstheme="minorBidi"/>
          <w:sz w:val="24"/>
          <w:szCs w:val="24"/>
        </w:rPr>
      </w:pPr>
    </w:p>
    <w:p w:rsidR="003F4C47" w:rsidRPr="003A545A" w:rsidRDefault="003F4C47" w:rsidP="003F4C47">
      <w:pPr>
        <w:bidi w:val="0"/>
        <w:jc w:val="center"/>
        <w:rPr>
          <w:rFonts w:asciiTheme="minorBidi" w:hAnsiTheme="minorBidi" w:cstheme="minorBidi"/>
          <w:sz w:val="24"/>
          <w:szCs w:val="24"/>
        </w:rPr>
      </w:pPr>
      <w:r w:rsidRPr="003A545A">
        <w:rPr>
          <w:rFonts w:asciiTheme="minorBidi" w:hAnsiTheme="minorBidi" w:cstheme="minorBidi"/>
          <w:sz w:val="24"/>
          <w:szCs w:val="24"/>
        </w:rPr>
        <w:t xml:space="preserve">By Rav Binyamin </w:t>
      </w:r>
      <w:proofErr w:type="spellStart"/>
      <w:r w:rsidRPr="003A545A">
        <w:rPr>
          <w:rFonts w:asciiTheme="minorBidi" w:hAnsiTheme="minorBidi" w:cstheme="minorBidi"/>
          <w:sz w:val="24"/>
          <w:szCs w:val="24"/>
        </w:rPr>
        <w:t>Tabory</w:t>
      </w:r>
      <w:proofErr w:type="spellEnd"/>
    </w:p>
    <w:p w:rsidR="003F4C47" w:rsidRPr="003A545A" w:rsidRDefault="003F4C47" w:rsidP="003F4C47">
      <w:pPr>
        <w:bidi w:val="0"/>
        <w:jc w:val="center"/>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p>
    <w:p w:rsidR="0095027C" w:rsidRPr="003A545A" w:rsidRDefault="0095027C">
      <w:pPr>
        <w:bidi w:val="0"/>
        <w:ind w:firstLine="720"/>
        <w:jc w:val="both"/>
        <w:rPr>
          <w:rFonts w:asciiTheme="minorBidi" w:hAnsiTheme="minorBidi" w:cstheme="minorBidi"/>
          <w:sz w:val="24"/>
          <w:szCs w:val="24"/>
        </w:rPr>
      </w:pPr>
      <w:r w:rsidRPr="003A545A">
        <w:rPr>
          <w:rFonts w:asciiTheme="minorBidi" w:hAnsiTheme="minorBidi" w:cstheme="minorBidi"/>
          <w:sz w:val="24"/>
          <w:szCs w:val="24"/>
        </w:rPr>
        <w:t xml:space="preserve">"This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which I command you today </w:t>
      </w:r>
      <w:proofErr w:type="gramStart"/>
      <w:r w:rsidRPr="003A545A">
        <w:rPr>
          <w:rFonts w:asciiTheme="minorBidi" w:hAnsiTheme="minorBidi" w:cstheme="minorBidi"/>
          <w:sz w:val="24"/>
          <w:szCs w:val="24"/>
        </w:rPr>
        <w:t>is</w:t>
      </w:r>
      <w:proofErr w:type="gramEnd"/>
      <w:r w:rsidRPr="003A545A">
        <w:rPr>
          <w:rFonts w:asciiTheme="minorBidi" w:hAnsiTheme="minorBidi" w:cstheme="minorBidi"/>
          <w:sz w:val="24"/>
          <w:szCs w:val="24"/>
        </w:rPr>
        <w:t xml:space="preserve"> not beyond your understanding, nor is it distant from you… It is very close to you, in your mouth and hearts (so that you can) do it." (</w:t>
      </w:r>
      <w:proofErr w:type="spellStart"/>
      <w:r w:rsidRPr="003A545A">
        <w:rPr>
          <w:rFonts w:asciiTheme="minorBidi" w:hAnsiTheme="minorBidi" w:cstheme="minorBidi"/>
          <w:sz w:val="24"/>
          <w:szCs w:val="24"/>
        </w:rPr>
        <w:t>Devarim</w:t>
      </w:r>
      <w:proofErr w:type="spellEnd"/>
      <w:r w:rsidRPr="003A545A">
        <w:rPr>
          <w:rFonts w:asciiTheme="minorBidi" w:hAnsiTheme="minorBidi" w:cstheme="minorBidi"/>
          <w:sz w:val="24"/>
          <w:szCs w:val="24"/>
        </w:rPr>
        <w:t xml:space="preserve"> 30:11</w:t>
      </w:r>
      <w:proofErr w:type="gramStart"/>
      <w:r w:rsidRPr="003A545A">
        <w:rPr>
          <w:rFonts w:asciiTheme="minorBidi" w:hAnsiTheme="minorBidi" w:cstheme="minorBidi"/>
          <w:sz w:val="24"/>
          <w:szCs w:val="24"/>
        </w:rPr>
        <w:t>,14</w:t>
      </w:r>
      <w:proofErr w:type="gramEnd"/>
      <w:r w:rsidRPr="003A545A">
        <w:rPr>
          <w:rFonts w:asciiTheme="minorBidi" w:hAnsiTheme="minorBidi" w:cstheme="minorBidi"/>
          <w:sz w:val="24"/>
          <w:szCs w:val="24"/>
        </w:rPr>
        <w:t xml:space="preserve">) </w:t>
      </w:r>
    </w:p>
    <w:p w:rsidR="0095027C" w:rsidRPr="003A545A" w:rsidRDefault="0095027C">
      <w:pPr>
        <w:bidi w:val="0"/>
        <w:ind w:left="1429"/>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To which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does the Torah here refer? The Rambam (Hilkhot Talmud Torah 3:8) seems to have understood (based on the Gemara, Eiruvin 55a) that it refers to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Talmud Torah.  He interpreted the sentence, "it is not in the Heavens" (ibid. verse 12) to mean that Torah knowledge is not found in haughty people.  The phrase "It is not across the sea" (verse 13) indicates that Torah scholarship is not found among people who frequently travel.  We may assume that according to this approach, the clause, "It is very close to you" likewise refers to Torah knowledge, and informs us that it is attainable and within our reach.  Indeed, the Talmud (</w:t>
      </w:r>
      <w:proofErr w:type="spellStart"/>
      <w:r w:rsidRPr="003A545A">
        <w:rPr>
          <w:rFonts w:asciiTheme="minorBidi" w:hAnsiTheme="minorBidi" w:cstheme="minorBidi"/>
          <w:sz w:val="24"/>
          <w:szCs w:val="24"/>
        </w:rPr>
        <w:t>Nidda</w:t>
      </w:r>
      <w:proofErr w:type="spellEnd"/>
      <w:r w:rsidRPr="003A545A">
        <w:rPr>
          <w:rFonts w:asciiTheme="minorBidi" w:hAnsiTheme="minorBidi" w:cstheme="minorBidi"/>
          <w:sz w:val="24"/>
          <w:szCs w:val="24"/>
        </w:rPr>
        <w:t xml:space="preserve"> 30b) teaches that every child studied Torah while in the mother's womb; meaning, the Torah is innately part of the human personality.  However, the verse continues, "in your mouth and in hearts."  "In your mouth" perhaps alludes to the idea that Torah should be learned verbally, out loud, as the Gemara (ibid. 54a) comments, that Torah serves as a "source of life" for those who study out loud.  Finally, the verse's final word, "la-</w:t>
      </w:r>
      <w:proofErr w:type="spellStart"/>
      <w:r w:rsidRPr="003A545A">
        <w:rPr>
          <w:rFonts w:asciiTheme="minorBidi" w:hAnsiTheme="minorBidi" w:cstheme="minorBidi"/>
          <w:sz w:val="24"/>
          <w:szCs w:val="24"/>
        </w:rPr>
        <w:t>asota</w:t>
      </w:r>
      <w:proofErr w:type="spellEnd"/>
      <w:r w:rsidRPr="003A545A">
        <w:rPr>
          <w:rFonts w:asciiTheme="minorBidi" w:hAnsiTheme="minorBidi" w:cstheme="minorBidi"/>
          <w:sz w:val="24"/>
          <w:szCs w:val="24"/>
        </w:rPr>
        <w:t xml:space="preserve">" ("to do it") could refer to the fact that one should study Torah not merely as an intellectual exercise, but with the intention to put what he learns into practice and observe all the laws he studies.  There are different versions of the text of the </w:t>
      </w:r>
      <w:proofErr w:type="spellStart"/>
      <w:r w:rsidRPr="003A545A">
        <w:rPr>
          <w:rFonts w:asciiTheme="minorBidi" w:hAnsiTheme="minorBidi" w:cstheme="minorBidi"/>
          <w:sz w:val="24"/>
          <w:szCs w:val="24"/>
        </w:rPr>
        <w:t>Mishna</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Pirkei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Avot</w:t>
      </w:r>
      <w:proofErr w:type="spellEnd"/>
      <w:r w:rsidRPr="003A545A">
        <w:rPr>
          <w:rFonts w:asciiTheme="minorBidi" w:hAnsiTheme="minorBidi" w:cstheme="minorBidi"/>
          <w:sz w:val="24"/>
          <w:szCs w:val="24"/>
        </w:rPr>
        <w:t xml:space="preserve"> 4:5) regarding a person who studies Torah for purely intellectual purposes, ("</w:t>
      </w:r>
      <w:proofErr w:type="spellStart"/>
      <w:r w:rsidRPr="003A545A">
        <w:rPr>
          <w:rFonts w:asciiTheme="minorBidi" w:hAnsiTheme="minorBidi" w:cstheme="minorBidi"/>
          <w:sz w:val="24"/>
          <w:szCs w:val="24"/>
        </w:rPr>
        <w:t>lilmod</w:t>
      </w:r>
      <w:proofErr w:type="spellEnd"/>
      <w:r w:rsidRPr="003A545A">
        <w:rPr>
          <w:rFonts w:asciiTheme="minorBidi" w:hAnsiTheme="minorBidi" w:cstheme="minorBidi"/>
          <w:sz w:val="24"/>
          <w:szCs w:val="24"/>
        </w:rPr>
        <w:t xml:space="preserve"> u-</w:t>
      </w:r>
      <w:proofErr w:type="spellStart"/>
      <w:r w:rsidRPr="003A545A">
        <w:rPr>
          <w:rFonts w:asciiTheme="minorBidi" w:hAnsiTheme="minorBidi" w:cstheme="minorBidi"/>
          <w:sz w:val="24"/>
          <w:szCs w:val="24"/>
        </w:rPr>
        <w:t>lelamed</w:t>
      </w:r>
      <w:proofErr w:type="spellEnd"/>
      <w:r w:rsidRPr="003A545A">
        <w:rPr>
          <w:rFonts w:asciiTheme="minorBidi" w:hAnsiTheme="minorBidi" w:cstheme="minorBidi"/>
          <w:sz w:val="24"/>
          <w:szCs w:val="24"/>
        </w:rPr>
        <w:t xml:space="preserve">" – to learn and to teach).  However, it is clear that the </w:t>
      </w:r>
      <w:proofErr w:type="spellStart"/>
      <w:r w:rsidRPr="003A545A">
        <w:rPr>
          <w:rFonts w:asciiTheme="minorBidi" w:hAnsiTheme="minorBidi" w:cstheme="minorBidi"/>
          <w:sz w:val="24"/>
          <w:szCs w:val="24"/>
        </w:rPr>
        <w:t>Mishna</w:t>
      </w:r>
      <w:proofErr w:type="spellEnd"/>
      <w:r w:rsidRPr="003A545A">
        <w:rPr>
          <w:rFonts w:asciiTheme="minorBidi" w:hAnsiTheme="minorBidi" w:cstheme="minorBidi"/>
          <w:sz w:val="24"/>
          <w:szCs w:val="24"/>
        </w:rPr>
        <w:t xml:space="preserve"> places "</w:t>
      </w:r>
      <w:proofErr w:type="spellStart"/>
      <w:r w:rsidRPr="003A545A">
        <w:rPr>
          <w:rFonts w:asciiTheme="minorBidi" w:hAnsiTheme="minorBidi" w:cstheme="minorBidi"/>
          <w:sz w:val="24"/>
          <w:szCs w:val="24"/>
        </w:rPr>
        <w:t>lilmod</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la'asot</w:t>
      </w:r>
      <w:proofErr w:type="spellEnd"/>
      <w:r w:rsidRPr="003A545A">
        <w:rPr>
          <w:rFonts w:asciiTheme="minorBidi" w:hAnsiTheme="minorBidi" w:cstheme="minorBidi"/>
          <w:sz w:val="24"/>
          <w:szCs w:val="24"/>
        </w:rPr>
        <w:t>" – learning for the purpose of fulfilling Torah – on a higher level.</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The Ramban suggested – but then dismissed - an alternate understanding of this </w:t>
      </w:r>
      <w:proofErr w:type="spellStart"/>
      <w:r w:rsidRPr="003A545A">
        <w:rPr>
          <w:rFonts w:asciiTheme="minorBidi" w:hAnsiTheme="minorBidi" w:cstheme="minorBidi"/>
          <w:sz w:val="24"/>
          <w:szCs w:val="24"/>
        </w:rPr>
        <w:t>parasha</w:t>
      </w:r>
      <w:proofErr w:type="spellEnd"/>
      <w:r w:rsidRPr="003A545A">
        <w:rPr>
          <w:rFonts w:asciiTheme="minorBidi" w:hAnsiTheme="minorBidi" w:cstheme="minorBidi"/>
          <w:sz w:val="24"/>
          <w:szCs w:val="24"/>
        </w:rPr>
        <w:t>.  He said that this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might be a generic term for all of Torah.  In that case, Moshe here does not introduce any new concept or idea, but simply admonishes </w:t>
      </w:r>
      <w:proofErr w:type="spellStart"/>
      <w:r w:rsidRPr="003A545A">
        <w:rPr>
          <w:rFonts w:asciiTheme="minorBidi" w:hAnsiTheme="minorBidi" w:cstheme="minorBidi"/>
          <w:sz w:val="24"/>
          <w:szCs w:val="24"/>
        </w:rPr>
        <w:t>Benei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Yisrael</w:t>
      </w:r>
      <w:proofErr w:type="spellEnd"/>
      <w:r w:rsidRPr="003A545A">
        <w:rPr>
          <w:rFonts w:asciiTheme="minorBidi" w:hAnsiTheme="minorBidi" w:cstheme="minorBidi"/>
          <w:sz w:val="24"/>
          <w:szCs w:val="24"/>
        </w:rPr>
        <w:t xml:space="preserve"> to observe the entire Torah. For grammatical reasons, however, the Ramban rejected this interpretation, and finally concludes that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spoken of is really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the topic addressed in the preceding verses.  The Ramban adds that the Torah </w:t>
      </w:r>
      <w:r w:rsidRPr="003A545A">
        <w:rPr>
          <w:rFonts w:asciiTheme="minorBidi" w:hAnsiTheme="minorBidi" w:cstheme="minorBidi"/>
          <w:sz w:val="24"/>
          <w:szCs w:val="24"/>
        </w:rPr>
        <w:lastRenderedPageBreak/>
        <w:t xml:space="preserve">describes </w:t>
      </w:r>
      <w:proofErr w:type="spellStart"/>
      <w:r w:rsidRPr="003A545A">
        <w:rPr>
          <w:rFonts w:asciiTheme="minorBidi" w:hAnsiTheme="minorBidi" w:cstheme="minorBidi"/>
          <w:sz w:val="24"/>
          <w:szCs w:val="24"/>
        </w:rPr>
        <w:t>Benei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Yisrael's</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in narrative, rather than imperative, form, thus alluding to a divine promise that ultimately, </w:t>
      </w:r>
      <w:proofErr w:type="spellStart"/>
      <w:r w:rsidRPr="003A545A">
        <w:rPr>
          <w:rFonts w:asciiTheme="minorBidi" w:hAnsiTheme="minorBidi" w:cstheme="minorBidi"/>
          <w:sz w:val="24"/>
          <w:szCs w:val="24"/>
        </w:rPr>
        <w:t>Benei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Yisrael</w:t>
      </w:r>
      <w:proofErr w:type="spellEnd"/>
      <w:r w:rsidRPr="003A545A">
        <w:rPr>
          <w:rFonts w:asciiTheme="minorBidi" w:hAnsiTheme="minorBidi" w:cstheme="minorBidi"/>
          <w:sz w:val="24"/>
          <w:szCs w:val="24"/>
        </w:rPr>
        <w:t xml:space="preserve">, as a group, will perform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The Rambam similarly writes in his </w:t>
      </w:r>
      <w:proofErr w:type="spellStart"/>
      <w:r w:rsidRPr="003A545A">
        <w:rPr>
          <w:rFonts w:asciiTheme="minorBidi" w:hAnsiTheme="minorBidi" w:cstheme="minorBidi"/>
          <w:sz w:val="24"/>
          <w:szCs w:val="24"/>
        </w:rPr>
        <w:t>Mishneh</w:t>
      </w:r>
      <w:proofErr w:type="spellEnd"/>
      <w:r w:rsidRPr="003A545A">
        <w:rPr>
          <w:rFonts w:asciiTheme="minorBidi" w:hAnsiTheme="minorBidi" w:cstheme="minorBidi"/>
          <w:sz w:val="24"/>
          <w:szCs w:val="24"/>
        </w:rPr>
        <w:t xml:space="preserve"> Torah (Hilkhot Teshuva 7:5) that the final redemption will arrive only in the merit of </w:t>
      </w:r>
      <w:proofErr w:type="spellStart"/>
      <w:r w:rsidRPr="003A545A">
        <w:rPr>
          <w:rFonts w:asciiTheme="minorBidi" w:hAnsiTheme="minorBidi" w:cstheme="minorBidi"/>
          <w:sz w:val="24"/>
          <w:szCs w:val="24"/>
        </w:rPr>
        <w:t>Benei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Yisrael's</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and the Torah promised us that we will, eventually, do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w:t>
      </w:r>
      <w:proofErr w:type="gramStart"/>
      <w:r w:rsidRPr="003A545A">
        <w:rPr>
          <w:rFonts w:asciiTheme="minorBidi" w:hAnsiTheme="minorBidi" w:cstheme="minorBidi"/>
          <w:sz w:val="24"/>
          <w:szCs w:val="24"/>
        </w:rPr>
        <w:t xml:space="preserve">Rav </w:t>
      </w:r>
      <w:proofErr w:type="spellStart"/>
      <w:r w:rsidRPr="003A545A">
        <w:rPr>
          <w:rFonts w:asciiTheme="minorBidi" w:hAnsiTheme="minorBidi" w:cstheme="minorBidi"/>
          <w:sz w:val="24"/>
          <w:szCs w:val="24"/>
        </w:rPr>
        <w:t>Soloveitchik</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zt"l</w:t>
      </w:r>
      <w:proofErr w:type="spellEnd"/>
      <w:r w:rsidRPr="003A545A">
        <w:rPr>
          <w:rFonts w:asciiTheme="minorBidi" w:hAnsiTheme="minorBidi" w:cstheme="minorBidi"/>
          <w:sz w:val="24"/>
          <w:szCs w:val="24"/>
        </w:rPr>
        <w:t xml:space="preserve"> noted that this comment of the Rambam becomes ever more significant in light of his inclusion of the belief in redemption among the thirteen principles of faith.</w:t>
      </w:r>
      <w:proofErr w:type="gramEnd"/>
      <w:r w:rsidRPr="003A545A">
        <w:rPr>
          <w:rFonts w:asciiTheme="minorBidi" w:hAnsiTheme="minorBidi" w:cstheme="minorBidi"/>
          <w:sz w:val="24"/>
          <w:szCs w:val="24"/>
        </w:rPr>
        <w:t xml:space="preserve">  If we are obligated to believe in redemption, and redemption can occur only through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then it turns out that we are obligated to believe this divine promise that Am </w:t>
      </w:r>
      <w:proofErr w:type="spellStart"/>
      <w:r w:rsidRPr="003A545A">
        <w:rPr>
          <w:rFonts w:asciiTheme="minorBidi" w:hAnsiTheme="minorBidi" w:cstheme="minorBidi"/>
          <w:sz w:val="24"/>
          <w:szCs w:val="24"/>
        </w:rPr>
        <w:t>Yisrael</w:t>
      </w:r>
      <w:proofErr w:type="spellEnd"/>
      <w:r w:rsidRPr="003A545A">
        <w:rPr>
          <w:rFonts w:asciiTheme="minorBidi" w:hAnsiTheme="minorBidi" w:cstheme="minorBidi"/>
          <w:sz w:val="24"/>
          <w:szCs w:val="24"/>
        </w:rPr>
        <w:t xml:space="preserve"> will collectively do Teshuva (Al Ha-Teshuva, pp.95-96).</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In any event, the Ramban, after establishing that this section refers to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proceeds to explain each phrase as it relates to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According to his reading, Moshe here informs us that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is not a distant, foreign concept; one can perform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at any time and in any place.  "In your mouth and heart" means that we must orally confess our sins, return to God with all our heart and accept Torah forever.</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R' </w:t>
      </w:r>
      <w:proofErr w:type="spellStart"/>
      <w:r w:rsidRPr="003A545A">
        <w:rPr>
          <w:rFonts w:asciiTheme="minorBidi" w:hAnsiTheme="minorBidi" w:cstheme="minorBidi"/>
          <w:sz w:val="24"/>
          <w:szCs w:val="24"/>
        </w:rPr>
        <w:t>Ovadya</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Seforno</w:t>
      </w:r>
      <w:proofErr w:type="spellEnd"/>
      <w:r w:rsidRPr="003A545A">
        <w:rPr>
          <w:rFonts w:asciiTheme="minorBidi" w:hAnsiTheme="minorBidi" w:cstheme="minorBidi"/>
          <w:sz w:val="24"/>
          <w:szCs w:val="24"/>
        </w:rPr>
        <w:t xml:space="preserve"> agreed with this idea of the Ramban but explained the actual verses somewhat differently.  He wrote that "Teshuva is not found in the Heavens" implies that one does not need scholars (who are in "the heavens," or ivory towers) to facilitate his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And "It is not found across the sea" teaches that one can do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anywhere, and need not consult scholars living in distant lands.</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In any event, both the Ramban and </w:t>
      </w:r>
      <w:proofErr w:type="spellStart"/>
      <w:r w:rsidRPr="003A545A">
        <w:rPr>
          <w:rFonts w:asciiTheme="minorBidi" w:hAnsiTheme="minorBidi" w:cstheme="minorBidi"/>
          <w:sz w:val="24"/>
          <w:szCs w:val="24"/>
        </w:rPr>
        <w:t>Seforno</w:t>
      </w:r>
      <w:proofErr w:type="spellEnd"/>
      <w:r w:rsidRPr="003A545A">
        <w:rPr>
          <w:rFonts w:asciiTheme="minorBidi" w:hAnsiTheme="minorBidi" w:cstheme="minorBidi"/>
          <w:sz w:val="24"/>
          <w:szCs w:val="24"/>
        </w:rPr>
        <w:t xml:space="preserve"> understand the word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in this context as a reference to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and thus maintain that there is a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By contrast, the Rambam famously counted </w:t>
      </w:r>
      <w:proofErr w:type="spellStart"/>
      <w:r w:rsidRPr="003A545A">
        <w:rPr>
          <w:rFonts w:asciiTheme="minorBidi" w:hAnsiTheme="minorBidi" w:cstheme="minorBidi"/>
          <w:sz w:val="24"/>
          <w:szCs w:val="24"/>
        </w:rPr>
        <w:t>viduy</w:t>
      </w:r>
      <w:proofErr w:type="spellEnd"/>
      <w:r w:rsidRPr="003A545A">
        <w:rPr>
          <w:rFonts w:asciiTheme="minorBidi" w:hAnsiTheme="minorBidi" w:cstheme="minorBidi"/>
          <w:sz w:val="24"/>
          <w:szCs w:val="24"/>
        </w:rPr>
        <w:t xml:space="preserve"> (confession) as one of the </w:t>
      </w:r>
      <w:proofErr w:type="spellStart"/>
      <w:r w:rsidRPr="003A545A">
        <w:rPr>
          <w:rFonts w:asciiTheme="minorBidi" w:hAnsiTheme="minorBidi" w:cstheme="minorBidi"/>
          <w:sz w:val="24"/>
          <w:szCs w:val="24"/>
        </w:rPr>
        <w:t>mitzvot</w:t>
      </w:r>
      <w:proofErr w:type="spellEnd"/>
      <w:r w:rsidRPr="003A545A">
        <w:rPr>
          <w:rFonts w:asciiTheme="minorBidi" w:hAnsiTheme="minorBidi" w:cstheme="minorBidi"/>
          <w:sz w:val="24"/>
          <w:szCs w:val="24"/>
        </w:rPr>
        <w:t xml:space="preserve"> (Sefer Ha-</w:t>
      </w:r>
      <w:proofErr w:type="spellStart"/>
      <w:r w:rsidRPr="003A545A">
        <w:rPr>
          <w:rFonts w:asciiTheme="minorBidi" w:hAnsiTheme="minorBidi" w:cstheme="minorBidi"/>
          <w:sz w:val="24"/>
          <w:szCs w:val="24"/>
        </w:rPr>
        <w:t>Mitzvot</w:t>
      </w:r>
      <w:proofErr w:type="spellEnd"/>
      <w:r w:rsidRPr="003A545A">
        <w:rPr>
          <w:rFonts w:asciiTheme="minorBidi" w:hAnsiTheme="minorBidi" w:cstheme="minorBidi"/>
          <w:sz w:val="24"/>
          <w:szCs w:val="24"/>
        </w:rPr>
        <w:t xml:space="preserve"> – </w:t>
      </w:r>
      <w:proofErr w:type="spellStart"/>
      <w:r w:rsidRPr="003A545A">
        <w:rPr>
          <w:rFonts w:asciiTheme="minorBidi" w:hAnsiTheme="minorBidi" w:cstheme="minorBidi"/>
          <w:sz w:val="24"/>
          <w:szCs w:val="24"/>
        </w:rPr>
        <w:t>Mitzvat</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Aseh</w:t>
      </w:r>
      <w:proofErr w:type="spellEnd"/>
      <w:r w:rsidRPr="003A545A">
        <w:rPr>
          <w:rFonts w:asciiTheme="minorBidi" w:hAnsiTheme="minorBidi" w:cstheme="minorBidi"/>
          <w:sz w:val="24"/>
          <w:szCs w:val="24"/>
        </w:rPr>
        <w:t xml:space="preserve"> 73), but omitted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Many Acharonim (</w:t>
      </w:r>
      <w:proofErr w:type="spellStart"/>
      <w:r w:rsidRPr="003A545A">
        <w:rPr>
          <w:rFonts w:asciiTheme="minorBidi" w:hAnsiTheme="minorBidi" w:cstheme="minorBidi"/>
          <w:sz w:val="24"/>
          <w:szCs w:val="24"/>
        </w:rPr>
        <w:t>Avodat</w:t>
      </w:r>
      <w:proofErr w:type="spellEnd"/>
      <w:r w:rsidRPr="003A545A">
        <w:rPr>
          <w:rFonts w:asciiTheme="minorBidi" w:hAnsiTheme="minorBidi" w:cstheme="minorBidi"/>
          <w:sz w:val="24"/>
          <w:szCs w:val="24"/>
        </w:rPr>
        <w:t xml:space="preserve"> Ha-</w:t>
      </w:r>
      <w:proofErr w:type="spellStart"/>
      <w:r w:rsidRPr="003A545A">
        <w:rPr>
          <w:rFonts w:asciiTheme="minorBidi" w:hAnsiTheme="minorBidi" w:cstheme="minorBidi"/>
          <w:sz w:val="24"/>
          <w:szCs w:val="24"/>
        </w:rPr>
        <w:t>melekh</w:t>
      </w:r>
      <w:proofErr w:type="spellEnd"/>
      <w:r w:rsidRPr="003A545A">
        <w:rPr>
          <w:rFonts w:asciiTheme="minorBidi" w:hAnsiTheme="minorBidi" w:cstheme="minorBidi"/>
          <w:sz w:val="24"/>
          <w:szCs w:val="24"/>
        </w:rPr>
        <w:t xml:space="preserve"> of Rav </w:t>
      </w:r>
      <w:proofErr w:type="spellStart"/>
      <w:r w:rsidRPr="003A545A">
        <w:rPr>
          <w:rFonts w:asciiTheme="minorBidi" w:hAnsiTheme="minorBidi" w:cstheme="minorBidi"/>
          <w:sz w:val="24"/>
          <w:szCs w:val="24"/>
        </w:rPr>
        <w:t>Menachem</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Krakowsky</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Minchat</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Chinukh</w:t>
      </w:r>
      <w:proofErr w:type="spellEnd"/>
      <w:r w:rsidRPr="003A545A">
        <w:rPr>
          <w:rFonts w:asciiTheme="minorBidi" w:hAnsiTheme="minorBidi" w:cstheme="minorBidi"/>
          <w:sz w:val="24"/>
          <w:szCs w:val="24"/>
        </w:rPr>
        <w:t xml:space="preserve"> 364; </w:t>
      </w:r>
      <w:proofErr w:type="spellStart"/>
      <w:r w:rsidRPr="003A545A">
        <w:rPr>
          <w:rFonts w:asciiTheme="minorBidi" w:hAnsiTheme="minorBidi" w:cstheme="minorBidi"/>
          <w:sz w:val="24"/>
          <w:szCs w:val="24"/>
        </w:rPr>
        <w:t>Mishpat</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Kohen</w:t>
      </w:r>
      <w:proofErr w:type="spellEnd"/>
      <w:r w:rsidRPr="003A545A">
        <w:rPr>
          <w:rFonts w:asciiTheme="minorBidi" w:hAnsiTheme="minorBidi" w:cstheme="minorBidi"/>
          <w:sz w:val="24"/>
          <w:szCs w:val="24"/>
        </w:rPr>
        <w:t xml:space="preserve"> of Rav Kook, et al) felt that there is no need for a specific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After all, if a person sinned once, he certainly would not be allowed to continue sinning.  It is inconceivable that a person could exist in a state of sin; he obviously would have to rectify the situation as best he can. </w:t>
      </w: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 xml:space="preserve"> </w:t>
      </w:r>
    </w:p>
    <w:p w:rsidR="0095027C" w:rsidRPr="003A545A" w:rsidRDefault="0095027C">
      <w:pPr>
        <w:bidi w:val="0"/>
        <w:ind w:firstLine="720"/>
        <w:jc w:val="both"/>
        <w:rPr>
          <w:rFonts w:asciiTheme="minorBidi" w:hAnsiTheme="minorBidi" w:cstheme="minorBidi"/>
          <w:sz w:val="24"/>
          <w:szCs w:val="24"/>
        </w:rPr>
      </w:pPr>
      <w:r w:rsidRPr="003A545A">
        <w:rPr>
          <w:rFonts w:asciiTheme="minorBidi" w:hAnsiTheme="minorBidi" w:cstheme="minorBidi"/>
          <w:sz w:val="24"/>
          <w:szCs w:val="24"/>
        </w:rPr>
        <w:t xml:space="preserve">The </w:t>
      </w:r>
      <w:proofErr w:type="spellStart"/>
      <w:r w:rsidRPr="003A545A">
        <w:rPr>
          <w:rFonts w:asciiTheme="minorBidi" w:hAnsiTheme="minorBidi" w:cstheme="minorBidi"/>
          <w:sz w:val="24"/>
          <w:szCs w:val="24"/>
        </w:rPr>
        <w:t>Chida</w:t>
      </w:r>
      <w:proofErr w:type="spellEnd"/>
      <w:r w:rsidRPr="003A545A">
        <w:rPr>
          <w:rFonts w:asciiTheme="minorBidi" w:hAnsiTheme="minorBidi" w:cstheme="minorBidi"/>
          <w:sz w:val="24"/>
          <w:szCs w:val="24"/>
        </w:rPr>
        <w:t xml:space="preserve"> (cited by Rav Kook) added a brilliant "proof" to the fact that there is no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We know that there is no punishment of </w:t>
      </w:r>
      <w:proofErr w:type="spellStart"/>
      <w:r w:rsidRPr="003A545A">
        <w:rPr>
          <w:rFonts w:asciiTheme="minorBidi" w:hAnsiTheme="minorBidi" w:cstheme="minorBidi"/>
          <w:sz w:val="24"/>
          <w:szCs w:val="24"/>
        </w:rPr>
        <w:t>makkot</w:t>
      </w:r>
      <w:proofErr w:type="spellEnd"/>
      <w:r w:rsidRPr="003A545A">
        <w:rPr>
          <w:rFonts w:asciiTheme="minorBidi" w:hAnsiTheme="minorBidi" w:cstheme="minorBidi"/>
          <w:sz w:val="24"/>
          <w:szCs w:val="24"/>
        </w:rPr>
        <w:t xml:space="preserve"> (lashes) for any transgression which can be rectified by performing a </w:t>
      </w:r>
      <w:proofErr w:type="spellStart"/>
      <w:r w:rsidRPr="003A545A">
        <w:rPr>
          <w:rFonts w:asciiTheme="minorBidi" w:hAnsiTheme="minorBidi" w:cstheme="minorBidi"/>
          <w:sz w:val="24"/>
          <w:szCs w:val="24"/>
        </w:rPr>
        <w:t>mitzvat</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asei</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lav</w:t>
      </w:r>
      <w:proofErr w:type="spellEnd"/>
      <w:r w:rsidRPr="003A545A">
        <w:rPr>
          <w:rFonts w:asciiTheme="minorBidi" w:hAnsiTheme="minorBidi" w:cstheme="minorBidi"/>
          <w:sz w:val="24"/>
          <w:szCs w:val="24"/>
        </w:rPr>
        <w:t xml:space="preserve"> ha-</w:t>
      </w:r>
      <w:proofErr w:type="spellStart"/>
      <w:r w:rsidRPr="003A545A">
        <w:rPr>
          <w:rFonts w:asciiTheme="minorBidi" w:hAnsiTheme="minorBidi" w:cstheme="minorBidi"/>
          <w:sz w:val="24"/>
          <w:szCs w:val="24"/>
        </w:rPr>
        <w:t>nitak</w:t>
      </w:r>
      <w:proofErr w:type="spellEnd"/>
      <w:r w:rsidRPr="003A545A">
        <w:rPr>
          <w:rFonts w:asciiTheme="minorBidi" w:hAnsiTheme="minorBidi" w:cstheme="minorBidi"/>
          <w:sz w:val="24"/>
          <w:szCs w:val="24"/>
        </w:rPr>
        <w:t xml:space="preserve"> le-</w:t>
      </w:r>
      <w:proofErr w:type="spellStart"/>
      <w:r w:rsidRPr="003A545A">
        <w:rPr>
          <w:rFonts w:asciiTheme="minorBidi" w:hAnsiTheme="minorBidi" w:cstheme="minorBidi"/>
          <w:sz w:val="24"/>
          <w:szCs w:val="24"/>
        </w:rPr>
        <w:t>asei</w:t>
      </w:r>
      <w:proofErr w:type="spellEnd"/>
      <w:r w:rsidRPr="003A545A">
        <w:rPr>
          <w:rFonts w:asciiTheme="minorBidi" w:hAnsiTheme="minorBidi" w:cstheme="minorBidi"/>
          <w:sz w:val="24"/>
          <w:szCs w:val="24"/>
        </w:rPr>
        <w:t xml:space="preserve">").  For example, if a man divorces his wife in a case where the Torah forbids doing so (see </w:t>
      </w:r>
      <w:proofErr w:type="spellStart"/>
      <w:r w:rsidRPr="003A545A">
        <w:rPr>
          <w:rFonts w:asciiTheme="minorBidi" w:hAnsiTheme="minorBidi" w:cstheme="minorBidi"/>
          <w:sz w:val="24"/>
          <w:szCs w:val="24"/>
        </w:rPr>
        <w:t>Devarim</w:t>
      </w:r>
      <w:proofErr w:type="spellEnd"/>
      <w:r w:rsidRPr="003A545A">
        <w:rPr>
          <w:rFonts w:asciiTheme="minorBidi" w:hAnsiTheme="minorBidi" w:cstheme="minorBidi"/>
          <w:sz w:val="24"/>
          <w:szCs w:val="24"/>
        </w:rPr>
        <w:t xml:space="preserve"> 22:29 and </w:t>
      </w:r>
      <w:proofErr w:type="spellStart"/>
      <w:r w:rsidRPr="003A545A">
        <w:rPr>
          <w:rFonts w:asciiTheme="minorBidi" w:hAnsiTheme="minorBidi" w:cstheme="minorBidi"/>
          <w:sz w:val="24"/>
          <w:szCs w:val="24"/>
        </w:rPr>
        <w:t>Makkot</w:t>
      </w:r>
      <w:proofErr w:type="spellEnd"/>
      <w:r w:rsidRPr="003A545A">
        <w:rPr>
          <w:rFonts w:asciiTheme="minorBidi" w:hAnsiTheme="minorBidi" w:cstheme="minorBidi"/>
          <w:sz w:val="24"/>
          <w:szCs w:val="24"/>
        </w:rPr>
        <w:t xml:space="preserve"> 15a), he would not receive </w:t>
      </w:r>
      <w:proofErr w:type="spellStart"/>
      <w:r w:rsidRPr="003A545A">
        <w:rPr>
          <w:rFonts w:asciiTheme="minorBidi" w:hAnsiTheme="minorBidi" w:cstheme="minorBidi"/>
          <w:sz w:val="24"/>
          <w:szCs w:val="24"/>
        </w:rPr>
        <w:t>makkot</w:t>
      </w:r>
      <w:proofErr w:type="spellEnd"/>
      <w:r w:rsidRPr="003A545A">
        <w:rPr>
          <w:rFonts w:asciiTheme="minorBidi" w:hAnsiTheme="minorBidi" w:cstheme="minorBidi"/>
          <w:sz w:val="24"/>
          <w:szCs w:val="24"/>
        </w:rPr>
        <w:t xml:space="preserve"> since he must rectify the situation by remarrying her.  Thus, the </w:t>
      </w:r>
      <w:proofErr w:type="spellStart"/>
      <w:r w:rsidRPr="003A545A">
        <w:rPr>
          <w:rFonts w:asciiTheme="minorBidi" w:hAnsiTheme="minorBidi" w:cstheme="minorBidi"/>
          <w:sz w:val="24"/>
          <w:szCs w:val="24"/>
        </w:rPr>
        <w:t>Chida</w:t>
      </w:r>
      <w:proofErr w:type="spellEnd"/>
      <w:r w:rsidRPr="003A545A">
        <w:rPr>
          <w:rFonts w:asciiTheme="minorBidi" w:hAnsiTheme="minorBidi" w:cstheme="minorBidi"/>
          <w:sz w:val="24"/>
          <w:szCs w:val="24"/>
        </w:rPr>
        <w:t xml:space="preserve"> writes, if there were a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there would never be a case of </w:t>
      </w:r>
      <w:proofErr w:type="spellStart"/>
      <w:r w:rsidRPr="003A545A">
        <w:rPr>
          <w:rFonts w:asciiTheme="minorBidi" w:hAnsiTheme="minorBidi" w:cstheme="minorBidi"/>
          <w:sz w:val="24"/>
          <w:szCs w:val="24"/>
        </w:rPr>
        <w:t>makkot</w:t>
      </w:r>
      <w:proofErr w:type="spellEnd"/>
      <w:r w:rsidRPr="003A545A">
        <w:rPr>
          <w:rFonts w:asciiTheme="minorBidi" w:hAnsiTheme="minorBidi" w:cstheme="minorBidi"/>
          <w:sz w:val="24"/>
          <w:szCs w:val="24"/>
        </w:rPr>
        <w:t xml:space="preserve">, since every prohibition must be rectified by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Of course, one can easily debate this point and explain that </w:t>
      </w:r>
      <w:proofErr w:type="spellStart"/>
      <w:r w:rsidRPr="003A545A">
        <w:rPr>
          <w:rFonts w:asciiTheme="minorBidi" w:hAnsiTheme="minorBidi" w:cstheme="minorBidi"/>
          <w:sz w:val="24"/>
          <w:szCs w:val="24"/>
        </w:rPr>
        <w:t>makkot</w:t>
      </w:r>
      <w:proofErr w:type="spellEnd"/>
      <w:r w:rsidRPr="003A545A">
        <w:rPr>
          <w:rFonts w:asciiTheme="minorBidi" w:hAnsiTheme="minorBidi" w:cstheme="minorBidi"/>
          <w:sz w:val="24"/>
          <w:szCs w:val="24"/>
        </w:rPr>
        <w:t xml:space="preserve"> are not administered when there </w:t>
      </w:r>
      <w:r w:rsidRPr="003A545A">
        <w:rPr>
          <w:rFonts w:asciiTheme="minorBidi" w:hAnsiTheme="minorBidi" w:cstheme="minorBidi"/>
          <w:sz w:val="24"/>
          <w:szCs w:val="24"/>
        </w:rPr>
        <w:lastRenderedPageBreak/>
        <w:t xml:space="preserve">is a specific </w:t>
      </w:r>
      <w:proofErr w:type="spellStart"/>
      <w:r w:rsidRPr="003A545A">
        <w:rPr>
          <w:rFonts w:asciiTheme="minorBidi" w:hAnsiTheme="minorBidi" w:cstheme="minorBidi"/>
          <w:sz w:val="24"/>
          <w:szCs w:val="24"/>
        </w:rPr>
        <w:t>mitzvat</w:t>
      </w:r>
      <w:proofErr w:type="spellEnd"/>
      <w:r w:rsidRPr="003A545A">
        <w:rPr>
          <w:rFonts w:asciiTheme="minorBidi" w:hAnsiTheme="minorBidi" w:cstheme="minorBidi"/>
          <w:sz w:val="24"/>
          <w:szCs w:val="24"/>
        </w:rPr>
        <w:t xml:space="preserve"> </w:t>
      </w:r>
      <w:proofErr w:type="spellStart"/>
      <w:r w:rsidRPr="003A545A">
        <w:rPr>
          <w:rFonts w:asciiTheme="minorBidi" w:hAnsiTheme="minorBidi" w:cstheme="minorBidi"/>
          <w:sz w:val="24"/>
          <w:szCs w:val="24"/>
        </w:rPr>
        <w:t>asei</w:t>
      </w:r>
      <w:proofErr w:type="spellEnd"/>
      <w:r w:rsidRPr="003A545A">
        <w:rPr>
          <w:rFonts w:asciiTheme="minorBidi" w:hAnsiTheme="minorBidi" w:cstheme="minorBidi"/>
          <w:sz w:val="24"/>
          <w:szCs w:val="24"/>
        </w:rPr>
        <w:t xml:space="preserve"> that requires correcting the violation.  Teshuva, however, even if it were an independent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would constitute a generic form of atonement and would not fall under that category.</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A completely different analysis of the Rambam is found in "Al Ha-Teshuva" (pp. 38-45).  Although some writers, as we have seen, think that the Rambam did not view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as a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the situation seems to change on Yom Kippur.  The Rambam wrote (Hilkhot Teshuva 2:7), "Yom Kippur is the time for individual and communal Teshuva… Therefore, everyone is required to do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and recite </w:t>
      </w:r>
      <w:proofErr w:type="spellStart"/>
      <w:r w:rsidRPr="003A545A">
        <w:rPr>
          <w:rFonts w:asciiTheme="minorBidi" w:hAnsiTheme="minorBidi" w:cstheme="minorBidi"/>
          <w:sz w:val="24"/>
          <w:szCs w:val="24"/>
        </w:rPr>
        <w:t>viduy</w:t>
      </w:r>
      <w:proofErr w:type="spellEnd"/>
      <w:r w:rsidRPr="003A545A">
        <w:rPr>
          <w:rFonts w:asciiTheme="minorBidi" w:hAnsiTheme="minorBidi" w:cstheme="minorBidi"/>
          <w:sz w:val="24"/>
          <w:szCs w:val="24"/>
        </w:rPr>
        <w:t xml:space="preserve"> on Yom Kippur."  Thus, although the Rambam </w:t>
      </w:r>
      <w:proofErr w:type="gramStart"/>
      <w:r w:rsidRPr="003A545A">
        <w:rPr>
          <w:rFonts w:asciiTheme="minorBidi" w:hAnsiTheme="minorBidi" w:cstheme="minorBidi"/>
          <w:sz w:val="24"/>
          <w:szCs w:val="24"/>
        </w:rPr>
        <w:t>does  not</w:t>
      </w:r>
      <w:proofErr w:type="gramEnd"/>
      <w:r w:rsidRPr="003A545A">
        <w:rPr>
          <w:rFonts w:asciiTheme="minorBidi" w:hAnsiTheme="minorBidi" w:cstheme="minorBidi"/>
          <w:sz w:val="24"/>
          <w:szCs w:val="24"/>
        </w:rPr>
        <w:t xml:space="preserve"> consider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generally, an obligation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does apply on Yom Kippur.</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Rabbeinu Yona (</w:t>
      </w:r>
      <w:proofErr w:type="spellStart"/>
      <w:r w:rsidRPr="003A545A">
        <w:rPr>
          <w:rFonts w:asciiTheme="minorBidi" w:hAnsiTheme="minorBidi" w:cstheme="minorBidi"/>
          <w:sz w:val="24"/>
          <w:szCs w:val="24"/>
        </w:rPr>
        <w:t>Sha'arei</w:t>
      </w:r>
      <w:proofErr w:type="spellEnd"/>
      <w:r w:rsidRPr="003A545A">
        <w:rPr>
          <w:rFonts w:asciiTheme="minorBidi" w:hAnsiTheme="minorBidi" w:cstheme="minorBidi"/>
          <w:sz w:val="24"/>
          <w:szCs w:val="24"/>
        </w:rPr>
        <w:t xml:space="preserve"> Teshuva 2:14) states quite clearly that there is a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to perform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on Yom Kippur.  He later (4:17) remarks that although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applies all year round, there is an additional obligation on Yom Kippur  to attain </w:t>
      </w:r>
      <w:proofErr w:type="spellStart"/>
      <w:r w:rsidRPr="003A545A">
        <w:rPr>
          <w:rFonts w:asciiTheme="minorBidi" w:hAnsiTheme="minorBidi" w:cstheme="minorBidi"/>
          <w:sz w:val="24"/>
          <w:szCs w:val="24"/>
        </w:rPr>
        <w:t>tahara</w:t>
      </w:r>
      <w:proofErr w:type="spellEnd"/>
      <w:r w:rsidRPr="003A545A">
        <w:rPr>
          <w:rFonts w:asciiTheme="minorBidi" w:hAnsiTheme="minorBidi" w:cstheme="minorBidi"/>
          <w:sz w:val="24"/>
          <w:szCs w:val="24"/>
        </w:rPr>
        <w:t xml:space="preserve"> (purification).  Wherein precisely </w:t>
      </w:r>
      <w:proofErr w:type="gramStart"/>
      <w:r w:rsidRPr="003A545A">
        <w:rPr>
          <w:rFonts w:asciiTheme="minorBidi" w:hAnsiTheme="minorBidi" w:cstheme="minorBidi"/>
          <w:sz w:val="24"/>
          <w:szCs w:val="24"/>
        </w:rPr>
        <w:t>lies</w:t>
      </w:r>
      <w:proofErr w:type="gramEnd"/>
      <w:r w:rsidRPr="003A545A">
        <w:rPr>
          <w:rFonts w:asciiTheme="minorBidi" w:hAnsiTheme="minorBidi" w:cstheme="minorBidi"/>
          <w:sz w:val="24"/>
          <w:szCs w:val="24"/>
        </w:rPr>
        <w:t xml:space="preserve"> the distinction between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which applies all year, and the special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tahara</w:t>
      </w:r>
      <w:proofErr w:type="spellEnd"/>
      <w:r w:rsidRPr="003A545A">
        <w:rPr>
          <w:rFonts w:asciiTheme="minorBidi" w:hAnsiTheme="minorBidi" w:cstheme="minorBidi"/>
          <w:sz w:val="24"/>
          <w:szCs w:val="24"/>
        </w:rPr>
        <w:t xml:space="preserve">, which applies only on Yom Kippur? Rabbenu Yona may have meant that all year round, a person who commits a sin bears an obligation to perform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for that particular sin.  On Yom Kippur, however, we are required to attain a state of purification from all our sins (see </w:t>
      </w:r>
      <w:proofErr w:type="spellStart"/>
      <w:r w:rsidRPr="003A545A">
        <w:rPr>
          <w:rFonts w:asciiTheme="minorBidi" w:hAnsiTheme="minorBidi" w:cstheme="minorBidi"/>
          <w:sz w:val="24"/>
          <w:szCs w:val="24"/>
        </w:rPr>
        <w:t>Vayikra</w:t>
      </w:r>
      <w:proofErr w:type="spellEnd"/>
      <w:r w:rsidRPr="003A545A">
        <w:rPr>
          <w:rFonts w:asciiTheme="minorBidi" w:hAnsiTheme="minorBidi" w:cstheme="minorBidi"/>
          <w:sz w:val="24"/>
          <w:szCs w:val="24"/>
        </w:rPr>
        <w:t xml:space="preserve"> 16:30).  If a person performs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for only part of his sins, he does not meet this requirement and does not fulfill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Rabbeinu Yona (ibid. 1:9) indeed writes that forgiveness is granted for any type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whereas purity requires much more.  To illustrate this point, Rabbenu Yona draws an analogy to a soiled garment.  Standard laundering may remove some stains, but the garment will remain dirty until it is laundered thoroughly and all stains are removed.</w:t>
      </w:r>
    </w:p>
    <w:p w:rsidR="0095027C" w:rsidRPr="003A545A" w:rsidRDefault="0095027C">
      <w:pPr>
        <w:bidi w:val="0"/>
        <w:jc w:val="both"/>
        <w:rPr>
          <w:rFonts w:asciiTheme="minorBidi" w:hAnsiTheme="minorBidi" w:cstheme="minorBidi"/>
          <w:sz w:val="24"/>
          <w:szCs w:val="24"/>
        </w:rPr>
      </w:pPr>
    </w:p>
    <w:p w:rsidR="0095027C" w:rsidRPr="003A545A" w:rsidRDefault="0095027C">
      <w:pPr>
        <w:bidi w:val="0"/>
        <w:jc w:val="both"/>
        <w:rPr>
          <w:rFonts w:asciiTheme="minorBidi" w:hAnsiTheme="minorBidi" w:cstheme="minorBidi"/>
          <w:sz w:val="24"/>
          <w:szCs w:val="24"/>
        </w:rPr>
      </w:pPr>
      <w:r w:rsidRPr="003A545A">
        <w:rPr>
          <w:rFonts w:asciiTheme="minorBidi" w:hAnsiTheme="minorBidi" w:cstheme="minorBidi"/>
          <w:sz w:val="24"/>
          <w:szCs w:val="24"/>
        </w:rPr>
        <w:tab/>
        <w:t xml:space="preserve">Four possible perspectives regarding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emerge from this discussion.  Rabbeinu Yona (and perhaps the Rambam) thinks that there are two </w:t>
      </w:r>
      <w:proofErr w:type="spellStart"/>
      <w:r w:rsidRPr="003A545A">
        <w:rPr>
          <w:rFonts w:asciiTheme="minorBidi" w:hAnsiTheme="minorBidi" w:cstheme="minorBidi"/>
          <w:sz w:val="24"/>
          <w:szCs w:val="24"/>
        </w:rPr>
        <w:t>mitzvot</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one that applies all year and another that is special to Yom Kippur.  The Ramban and </w:t>
      </w:r>
      <w:proofErr w:type="spellStart"/>
      <w:r w:rsidRPr="003A545A">
        <w:rPr>
          <w:rFonts w:asciiTheme="minorBidi" w:hAnsiTheme="minorBidi" w:cstheme="minorBidi"/>
          <w:sz w:val="24"/>
          <w:szCs w:val="24"/>
        </w:rPr>
        <w:t>Seforno</w:t>
      </w:r>
      <w:proofErr w:type="spellEnd"/>
      <w:r w:rsidRPr="003A545A">
        <w:rPr>
          <w:rFonts w:asciiTheme="minorBidi" w:hAnsiTheme="minorBidi" w:cstheme="minorBidi"/>
          <w:sz w:val="24"/>
          <w:szCs w:val="24"/>
        </w:rPr>
        <w:t xml:space="preserve"> maintain that there is a single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all year round.  The Rambam (as explained by some Acharonim) holds that there is no such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at all.  Yet a fourth possibility, as we suggested in the Rambam, is that the </w:t>
      </w:r>
      <w:proofErr w:type="spellStart"/>
      <w:r w:rsidRPr="003A545A">
        <w:rPr>
          <w:rFonts w:asciiTheme="minorBidi" w:hAnsiTheme="minorBidi" w:cstheme="minorBidi"/>
          <w:sz w:val="24"/>
          <w:szCs w:val="24"/>
        </w:rPr>
        <w:t>mitzva</w:t>
      </w:r>
      <w:proofErr w:type="spellEnd"/>
      <w:r w:rsidRPr="003A545A">
        <w:rPr>
          <w:rFonts w:asciiTheme="minorBidi" w:hAnsiTheme="minorBidi" w:cstheme="minorBidi"/>
          <w:sz w:val="24"/>
          <w:szCs w:val="24"/>
        </w:rPr>
        <w:t xml:space="preserve"> of </w:t>
      </w:r>
      <w:proofErr w:type="spellStart"/>
      <w:r w:rsidRPr="003A545A">
        <w:rPr>
          <w:rFonts w:asciiTheme="minorBidi" w:hAnsiTheme="minorBidi" w:cstheme="minorBidi"/>
          <w:sz w:val="24"/>
          <w:szCs w:val="24"/>
        </w:rPr>
        <w:t>teshuva</w:t>
      </w:r>
      <w:proofErr w:type="spellEnd"/>
      <w:r w:rsidRPr="003A545A">
        <w:rPr>
          <w:rFonts w:asciiTheme="minorBidi" w:hAnsiTheme="minorBidi" w:cstheme="minorBidi"/>
          <w:sz w:val="24"/>
          <w:szCs w:val="24"/>
        </w:rPr>
        <w:t xml:space="preserve"> applies only on Yom Kippur, but not throughout the year.</w:t>
      </w:r>
    </w:p>
    <w:sectPr w:rsidR="0095027C" w:rsidRPr="003A545A">
      <w:footnotePr>
        <w:numFmt w:val="hebrew1"/>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r">
    <w:charset w:val="B1"/>
    <w:family w:val="auto"/>
    <w:pitch w:val="variable"/>
    <w:sig w:usb0="00001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hebrew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7"/>
    <w:rsid w:val="001972F5"/>
    <w:rsid w:val="003A545A"/>
    <w:rsid w:val="003F4C47"/>
    <w:rsid w:val="0095027C"/>
    <w:rsid w:val="00E9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Dor"/>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CC">
    <w:name w:val="CC"/>
    <w:basedOn w:val="BodyText"/>
    <w:pPr>
      <w:keepLines/>
      <w:bidi w:val="0"/>
      <w:spacing w:after="160"/>
      <w:ind w:left="360" w:hanging="360"/>
    </w:pPr>
    <w:rPr>
      <w:rFonts w:cs="Times New Roman"/>
      <w:snapToGrid w:val="0"/>
    </w:rPr>
  </w:style>
  <w:style w:type="paragraph" w:styleId="BodyText">
    <w:name w:val="Body Text"/>
    <w:basedOn w:val="Normal"/>
    <w:pPr>
      <w:spacing w:after="120"/>
    </w:pPr>
  </w:style>
  <w:style w:type="character" w:styleId="Hyperlink">
    <w:name w:val="Hyperlink"/>
    <w:basedOn w:val="DefaultParagraphFont"/>
    <w:rsid w:val="003A5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Dor"/>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CC">
    <w:name w:val="CC"/>
    <w:basedOn w:val="BodyText"/>
    <w:pPr>
      <w:keepLines/>
      <w:bidi w:val="0"/>
      <w:spacing w:after="160"/>
      <w:ind w:left="360" w:hanging="360"/>
    </w:pPr>
    <w:rPr>
      <w:rFonts w:cs="Times New Roman"/>
      <w:snapToGrid w:val="0"/>
    </w:rPr>
  </w:style>
  <w:style w:type="paragraph" w:styleId="BodyText">
    <w:name w:val="Body Text"/>
    <w:basedOn w:val="Normal"/>
    <w:pPr>
      <w:spacing w:after="120"/>
    </w:pPr>
  </w:style>
  <w:style w:type="character" w:styleId="Hyperlink">
    <w:name w:val="Hyperlink"/>
    <w:basedOn w:val="DefaultParagraphFont"/>
    <w:rsid w:val="003A5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zion.org.il/en/teshuva-repen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1356</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YESHIVAT HAR ETZION</vt:lpstr>
    </vt:vector>
  </TitlesOfParts>
  <Company>yhe</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compubit</dc:creator>
  <cp:lastModifiedBy>tmpUser</cp:lastModifiedBy>
  <cp:revision>4</cp:revision>
  <cp:lastPrinted>2004-09-05T08:00:00Z</cp:lastPrinted>
  <dcterms:created xsi:type="dcterms:W3CDTF">2017-09-24T06:53:00Z</dcterms:created>
  <dcterms:modified xsi:type="dcterms:W3CDTF">2017-09-24T07:01:00Z</dcterms:modified>
</cp:coreProperties>
</file>