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263DDA97" w:rsidR="00437A07" w:rsidRDefault="00B05D23" w:rsidP="00CE0753">
      <w:pPr>
        <w:pStyle w:val="1"/>
        <w:rPr>
          <w:rtl/>
        </w:rPr>
      </w:pPr>
      <w:r w:rsidRPr="00B05D23">
        <w:rPr>
          <w:rtl/>
        </w:rPr>
        <w:t>5</w:t>
      </w:r>
      <w:r w:rsidR="00CE0753">
        <w:rPr>
          <w:rFonts w:hint="cs"/>
          <w:rtl/>
        </w:rPr>
        <w:t>5</w:t>
      </w:r>
      <w:r w:rsidRPr="00B05D23">
        <w:rPr>
          <w:rtl/>
        </w:rPr>
        <w:t xml:space="preserve"> חלוקת הקורבנות בין הכוהנים – חלק </w:t>
      </w:r>
      <w:r w:rsidR="00CE0753">
        <w:rPr>
          <w:rFonts w:hint="cs"/>
          <w:rtl/>
        </w:rPr>
        <w:t>שני</w:t>
      </w:r>
    </w:p>
    <w:p w14:paraId="4C77BF67" w14:textId="77777777" w:rsidR="006D5CC5" w:rsidRDefault="006D5CC5" w:rsidP="006D5CC5">
      <w:pPr>
        <w:rPr>
          <w:rtl/>
        </w:rPr>
      </w:pPr>
      <w:bookmarkStart w:id="0" w:name="_Toc478423294"/>
    </w:p>
    <w:bookmarkEnd w:id="0"/>
    <w:p w14:paraId="719FB903" w14:textId="59C0DB50" w:rsidR="00CE0753" w:rsidRPr="00B328C0" w:rsidRDefault="00CE0753" w:rsidP="00CE0753">
      <w:pPr>
        <w:rPr>
          <w:rtl/>
        </w:rPr>
      </w:pPr>
      <w:r w:rsidRPr="00B328C0">
        <w:rPr>
          <w:rFonts w:hint="cs"/>
          <w:rtl/>
        </w:rPr>
        <w:t xml:space="preserve">ראינו בשיעורנו הקודם, שלפי פשטי </w:t>
      </w:r>
      <w:r>
        <w:rPr>
          <w:rFonts w:hint="cs"/>
          <w:rtl/>
        </w:rPr>
        <w:t>ה</w:t>
      </w:r>
      <w:r w:rsidRPr="00B328C0">
        <w:rPr>
          <w:rFonts w:hint="cs"/>
          <w:rtl/>
        </w:rPr>
        <w:t>מקראות יש חלוקה בין שני סוגי המנחות בכל הנוגע להעברת</w:t>
      </w:r>
      <w:r w:rsidR="00A84100">
        <w:rPr>
          <w:rFonts w:hint="cs"/>
          <w:rtl/>
        </w:rPr>
        <w:t>ן</w:t>
      </w:r>
      <w:r w:rsidRPr="00B328C0">
        <w:rPr>
          <w:rFonts w:hint="cs"/>
          <w:rtl/>
        </w:rPr>
        <w:t xml:space="preserve"> לידי הכוהנים האוכלים. המנחות המעובדות </w:t>
      </w:r>
      <w:r w:rsidRPr="00B328C0">
        <w:rPr>
          <w:rtl/>
        </w:rPr>
        <w:t>–</w:t>
      </w:r>
      <w:r w:rsidRPr="00B328C0">
        <w:rPr>
          <w:rFonts w:hint="cs"/>
          <w:rtl/>
        </w:rPr>
        <w:t xml:space="preserve"> כמו שאר הקורבנות </w:t>
      </w:r>
      <w:r w:rsidRPr="00B328C0">
        <w:rPr>
          <w:rtl/>
        </w:rPr>
        <w:t>–</w:t>
      </w:r>
      <w:r w:rsidRPr="00B328C0">
        <w:rPr>
          <w:rFonts w:hint="cs"/>
          <w:rtl/>
        </w:rPr>
        <w:t xml:space="preserve"> הולכות לכוהן </w:t>
      </w:r>
      <w:r>
        <w:rPr>
          <w:rFonts w:hint="cs"/>
          <w:rtl/>
        </w:rPr>
        <w:t>שהקריבן</w:t>
      </w:r>
      <w:r w:rsidRPr="00B328C0">
        <w:rPr>
          <w:rFonts w:hint="cs"/>
          <w:rtl/>
        </w:rPr>
        <w:t>, אך מנחת הסולת (ומנחת חוטא), מתחלקות בין כל הכוהנים, גם אלו שלא עבדו בהקרבתן.</w:t>
      </w:r>
    </w:p>
    <w:p w14:paraId="1789938A" w14:textId="625BFD5B" w:rsidR="00CE0753" w:rsidRPr="00B328C0" w:rsidRDefault="00CE0753" w:rsidP="00B96285">
      <w:pPr>
        <w:rPr>
          <w:rtl/>
        </w:rPr>
      </w:pPr>
      <w:r w:rsidRPr="00B328C0">
        <w:rPr>
          <w:rtl/>
        </w:rPr>
        <w:tab/>
      </w:r>
      <w:r w:rsidRPr="00B328C0">
        <w:rPr>
          <w:rFonts w:hint="cs"/>
          <w:rtl/>
        </w:rPr>
        <w:t xml:space="preserve">כבר הערתי, שמאחר שמדרש ההלכה ביטל חלוקה זו, לא כל הראשונים נתנו את דעתם על הפיצול העולה מפשטי המקראות. אולם רמב"ן ורמב"ם הציעו ביאור לעולה מפשטי המקראות, ומתוך דבריהם ניתן לאתר שתי עמדות עקרוניות ביחס לעניין זה. בשיעורנו נדון בדבריהם </w:t>
      </w:r>
      <w:r w:rsidR="00B96285">
        <w:rPr>
          <w:rFonts w:hint="cs"/>
          <w:rtl/>
        </w:rPr>
        <w:t xml:space="preserve">ביחס לשאלה זו </w:t>
      </w:r>
      <w:r w:rsidRPr="00B328C0">
        <w:rPr>
          <w:rFonts w:hint="cs"/>
          <w:rtl/>
        </w:rPr>
        <w:t>ובשיעור הבא אציע גיש</w:t>
      </w:r>
      <w:r>
        <w:rPr>
          <w:rFonts w:hint="cs"/>
          <w:rtl/>
        </w:rPr>
        <w:t xml:space="preserve">ות נוספות שעלו בפרשנות המודרנית ונציע </w:t>
      </w:r>
      <w:r w:rsidRPr="00B328C0">
        <w:rPr>
          <w:rFonts w:hint="cs"/>
          <w:rtl/>
        </w:rPr>
        <w:t>אפשר</w:t>
      </w:r>
      <w:r>
        <w:rPr>
          <w:rFonts w:hint="cs"/>
          <w:rtl/>
        </w:rPr>
        <w:t>ו</w:t>
      </w:r>
      <w:r w:rsidRPr="00B328C0">
        <w:rPr>
          <w:rFonts w:hint="cs"/>
          <w:rtl/>
        </w:rPr>
        <w:t>ת נוספת.</w:t>
      </w:r>
    </w:p>
    <w:p w14:paraId="7A07836E" w14:textId="77777777" w:rsidR="00CE0753" w:rsidRDefault="00CE0753" w:rsidP="00CE0753">
      <w:pPr>
        <w:rPr>
          <w:rFonts w:cs="David"/>
          <w:rtl/>
        </w:rPr>
      </w:pPr>
    </w:p>
    <w:p w14:paraId="13EDDAE5" w14:textId="26C19536" w:rsidR="00CE0753" w:rsidRPr="00B328C0" w:rsidRDefault="00CE0753" w:rsidP="00CE0753">
      <w:pPr>
        <w:pStyle w:val="2"/>
        <w:rPr>
          <w:rtl/>
        </w:rPr>
      </w:pPr>
      <w:r w:rsidRPr="00B328C0">
        <w:rPr>
          <w:rFonts w:hint="cs"/>
          <w:rtl/>
        </w:rPr>
        <w:t>רמב"ן: טרחת הכ</w:t>
      </w:r>
      <w:r w:rsidR="00B240E4">
        <w:rPr>
          <w:rFonts w:hint="cs"/>
          <w:rtl/>
        </w:rPr>
        <w:t>ו</w:t>
      </w:r>
      <w:r w:rsidRPr="00B328C0">
        <w:rPr>
          <w:rFonts w:hint="cs"/>
          <w:rtl/>
        </w:rPr>
        <w:t>הן</w:t>
      </w:r>
    </w:p>
    <w:p w14:paraId="26F33ACA" w14:textId="77777777" w:rsidR="00CE0753" w:rsidRPr="00B328C0" w:rsidRDefault="00CE0753" w:rsidP="00CE0753">
      <w:pPr>
        <w:rPr>
          <w:rFonts w:ascii="David" w:hAnsi="David"/>
          <w:rtl/>
        </w:rPr>
      </w:pPr>
      <w:r>
        <w:rPr>
          <w:rFonts w:ascii="David" w:hAnsi="David" w:hint="cs"/>
          <w:rtl/>
        </w:rPr>
        <w:t>לדעתו של רמב"ן ההבדל בין המנחות נעוץ בטרחה המיוחדת שמלווה את הכנת המנחות המעובדות.</w:t>
      </w:r>
      <w:r>
        <w:rPr>
          <w:rStyle w:val="a5"/>
          <w:rFonts w:ascii="David" w:eastAsia="Calibri" w:hAnsi="David"/>
          <w:sz w:val="24"/>
          <w:rtl/>
        </w:rPr>
        <w:footnoteReference w:id="1"/>
      </w:r>
      <w:r>
        <w:rPr>
          <w:rFonts w:ascii="David" w:hAnsi="David" w:hint="cs"/>
          <w:rtl/>
        </w:rPr>
        <w:t xml:space="preserve"> </w:t>
      </w:r>
      <w:r w:rsidRPr="00B328C0">
        <w:rPr>
          <w:rFonts w:ascii="David" w:hAnsi="David" w:hint="cs"/>
          <w:rtl/>
        </w:rPr>
        <w:t>בשל חשיבות דברי רמב"ן אביא אותם בשלמותם</w:t>
      </w:r>
      <w:r>
        <w:rPr>
          <w:rFonts w:ascii="David" w:hAnsi="David" w:hint="cs"/>
          <w:rtl/>
        </w:rPr>
        <w:t xml:space="preserve">. יושם לב </w:t>
      </w:r>
      <w:r w:rsidRPr="00B328C0">
        <w:rPr>
          <w:rFonts w:ascii="David" w:hAnsi="David" w:hint="cs"/>
          <w:rtl/>
        </w:rPr>
        <w:t>גם לדרך שבה הוא הבין את דברי חז"ל:</w:t>
      </w:r>
    </w:p>
    <w:p w14:paraId="5C2328AE" w14:textId="0D4A1351" w:rsidR="00CE0753" w:rsidRPr="00B328C0" w:rsidRDefault="00CE0753" w:rsidP="00CE0753">
      <w:pPr>
        <w:ind w:left="720"/>
        <w:rPr>
          <w:rFonts w:ascii="David" w:hAnsi="David"/>
          <w:rtl/>
        </w:rPr>
      </w:pPr>
      <w:r>
        <w:rPr>
          <w:rFonts w:ascii="David" w:hAnsi="David" w:hint="cs"/>
          <w:rtl/>
        </w:rPr>
        <w:t>"</w:t>
      </w:r>
      <w:r w:rsidRPr="00B328C0">
        <w:rPr>
          <w:rFonts w:ascii="David" w:hAnsi="David"/>
          <w:rtl/>
        </w:rPr>
        <w:t xml:space="preserve">דרך הפשט ידוע בזה, </w:t>
      </w:r>
      <w:proofErr w:type="spellStart"/>
      <w:r w:rsidRPr="00B328C0">
        <w:rPr>
          <w:rFonts w:ascii="David" w:hAnsi="David"/>
          <w:rtl/>
        </w:rPr>
        <w:t>שיצוה</w:t>
      </w:r>
      <w:proofErr w:type="spellEnd"/>
      <w:r w:rsidRPr="00B328C0">
        <w:rPr>
          <w:rFonts w:ascii="David" w:hAnsi="David"/>
          <w:rtl/>
        </w:rPr>
        <w:t xml:space="preserve"> בנודר אחת משלש מנחות</w:t>
      </w:r>
      <w:r w:rsidRPr="00B328C0">
        <w:rPr>
          <w:rFonts w:ascii="David" w:hAnsi="David" w:hint="cs"/>
          <w:rtl/>
        </w:rPr>
        <w:t xml:space="preserve"> </w:t>
      </w:r>
      <w:r w:rsidRPr="00B328C0">
        <w:rPr>
          <w:rFonts w:ascii="David" w:hAnsi="David"/>
          <w:rtl/>
        </w:rPr>
        <w:t>– מאפה תנור והמרחשת והמחבת</w:t>
      </w:r>
      <w:r w:rsidRPr="00B328C0">
        <w:rPr>
          <w:rFonts w:ascii="David" w:hAnsi="David" w:hint="cs"/>
          <w:rtl/>
        </w:rPr>
        <w:t xml:space="preserve"> </w:t>
      </w:r>
      <w:r w:rsidRPr="00B328C0">
        <w:rPr>
          <w:rFonts w:ascii="David" w:hAnsi="David"/>
          <w:rtl/>
        </w:rPr>
        <w:t>–</w:t>
      </w:r>
      <w:r w:rsidRPr="00B328C0">
        <w:rPr>
          <w:rFonts w:ascii="David" w:hAnsi="David" w:hint="cs"/>
          <w:rtl/>
        </w:rPr>
        <w:t xml:space="preserve"> שיהיה </w:t>
      </w:r>
      <w:r w:rsidRPr="00B328C0">
        <w:rPr>
          <w:rFonts w:ascii="David" w:hAnsi="David"/>
          <w:rtl/>
        </w:rPr>
        <w:t xml:space="preserve">לכהן המקריב אותם לבדו. ויאמר בכל שאר המנחות, כגון הנודר מנחה סתם שהוא מביא </w:t>
      </w:r>
      <w:proofErr w:type="spellStart"/>
      <w:r w:rsidRPr="00B328C0">
        <w:rPr>
          <w:rFonts w:ascii="David" w:hAnsi="David"/>
          <w:rtl/>
        </w:rPr>
        <w:t>סלת</w:t>
      </w:r>
      <w:proofErr w:type="spellEnd"/>
      <w:r w:rsidRPr="00B328C0">
        <w:rPr>
          <w:rFonts w:ascii="David" w:hAnsi="David"/>
          <w:rtl/>
        </w:rPr>
        <w:t xml:space="preserve">, ובמנחת הבכורים, שהן בלולות, ובמנחת חוטא וסוטה שהן </w:t>
      </w:r>
      <w:proofErr w:type="spellStart"/>
      <w:r w:rsidRPr="00B328C0">
        <w:rPr>
          <w:rFonts w:ascii="David" w:hAnsi="David"/>
          <w:rtl/>
        </w:rPr>
        <w:t>חריבות</w:t>
      </w:r>
      <w:proofErr w:type="spellEnd"/>
      <w:r w:rsidRPr="00B328C0">
        <w:rPr>
          <w:rFonts w:ascii="David" w:hAnsi="David"/>
          <w:rtl/>
        </w:rPr>
        <w:t xml:space="preserve">, </w:t>
      </w:r>
      <w:proofErr w:type="spellStart"/>
      <w:r w:rsidRPr="00B328C0">
        <w:rPr>
          <w:rFonts w:ascii="David" w:hAnsi="David"/>
          <w:rtl/>
        </w:rPr>
        <w:t>שיהו</w:t>
      </w:r>
      <w:proofErr w:type="spellEnd"/>
      <w:r w:rsidRPr="00B328C0">
        <w:rPr>
          <w:rFonts w:ascii="David" w:hAnsi="David"/>
          <w:rtl/>
        </w:rPr>
        <w:t xml:space="preserve"> מתחלקות לכל בני אהרן, כלומר לכל בית אב שלהם. ופירוש וכל מנחה בלולה בשמן וחרבה, מנחה שאין בה אלא סולת, בלולה או חרבה, לא מאלה הנזכרות. </w:t>
      </w:r>
      <w:r w:rsidRPr="00B328C0">
        <w:rPr>
          <w:rFonts w:ascii="David" w:hAnsi="David"/>
          <w:b/>
          <w:bCs/>
          <w:rtl/>
        </w:rPr>
        <w:t xml:space="preserve">ויהיה טעם ההפרש </w:t>
      </w:r>
      <w:r w:rsidRPr="00B328C0">
        <w:rPr>
          <w:rFonts w:ascii="David" w:hAnsi="David"/>
          <w:b/>
          <w:bCs/>
          <w:rtl/>
        </w:rPr>
        <w:t>ביניהן, מפני שטרח הכהן באפייתן וראוי להרבות שכרו.</w:t>
      </w:r>
    </w:p>
    <w:p w14:paraId="4BDC781F" w14:textId="6DD3C3BE" w:rsidR="00CE0753" w:rsidRPr="00B328C0" w:rsidRDefault="00CE0753" w:rsidP="00CE0753">
      <w:pPr>
        <w:ind w:left="720"/>
        <w:rPr>
          <w:rFonts w:ascii="David" w:hAnsi="David"/>
          <w:rtl/>
          <w:lang w:bidi="ar-SA"/>
        </w:rPr>
      </w:pPr>
      <w:r>
        <w:rPr>
          <w:rFonts w:ascii="David" w:hAnsi="David" w:hint="cs"/>
          <w:rtl/>
        </w:rPr>
        <w:t>"</w:t>
      </w:r>
      <w:r w:rsidRPr="00B328C0">
        <w:rPr>
          <w:rFonts w:ascii="David" w:hAnsi="David"/>
          <w:rtl/>
        </w:rPr>
        <w:t xml:space="preserve">אבל רבותינו לא רצו בכך, מפני שאמר </w:t>
      </w:r>
      <w:r w:rsidRPr="00B328C0">
        <w:rPr>
          <w:rFonts w:ascii="David" w:hAnsi="David" w:hint="cs"/>
          <w:rtl/>
        </w:rPr>
        <w:t>'</w:t>
      </w:r>
      <w:r w:rsidRPr="00B328C0">
        <w:rPr>
          <w:rFonts w:ascii="David" w:hAnsi="David"/>
          <w:rtl/>
        </w:rPr>
        <w:t>וכל מנחה בלולה בשמן וחרבה</w:t>
      </w:r>
      <w:r w:rsidRPr="00B328C0">
        <w:rPr>
          <w:rFonts w:ascii="David" w:hAnsi="David" w:hint="cs"/>
          <w:rtl/>
        </w:rPr>
        <w:t>'</w:t>
      </w:r>
      <w:r w:rsidRPr="00B328C0">
        <w:rPr>
          <w:rFonts w:ascii="David" w:hAnsi="David"/>
          <w:rtl/>
        </w:rPr>
        <w:t xml:space="preserve">, שכל המנחות שבעולם יכלול זה, שהם כולם בלולות או חרבות. ולכך ראו שפירוש </w:t>
      </w:r>
      <w:r w:rsidRPr="00B328C0">
        <w:rPr>
          <w:rFonts w:ascii="David" w:hAnsi="David" w:hint="cs"/>
          <w:rtl/>
        </w:rPr>
        <w:t>'</w:t>
      </w:r>
      <w:r w:rsidRPr="00B328C0">
        <w:rPr>
          <w:rFonts w:ascii="David" w:hAnsi="David"/>
          <w:rtl/>
        </w:rPr>
        <w:t>לכהן המקריב אותה</w:t>
      </w:r>
      <w:r w:rsidRPr="00B328C0">
        <w:rPr>
          <w:rFonts w:ascii="David" w:hAnsi="David" w:hint="cs"/>
          <w:rtl/>
        </w:rPr>
        <w:t>'</w:t>
      </w:r>
      <w:r w:rsidRPr="00B328C0">
        <w:rPr>
          <w:rFonts w:ascii="David" w:hAnsi="David"/>
          <w:rtl/>
        </w:rPr>
        <w:t xml:space="preserve">, </w:t>
      </w:r>
      <w:proofErr w:type="spellStart"/>
      <w:r w:rsidRPr="00B328C0">
        <w:rPr>
          <w:rFonts w:ascii="David" w:hAnsi="David"/>
          <w:rtl/>
        </w:rPr>
        <w:t>לכהנים</w:t>
      </w:r>
      <w:proofErr w:type="spellEnd"/>
      <w:r w:rsidRPr="00B328C0">
        <w:rPr>
          <w:rFonts w:ascii="David" w:hAnsi="David"/>
          <w:rtl/>
        </w:rPr>
        <w:t xml:space="preserve"> הטהורים הנמצאים שם.</w:t>
      </w:r>
    </w:p>
    <w:p w14:paraId="63F92017" w14:textId="70094E80" w:rsidR="00CE0753" w:rsidRPr="00B328C0" w:rsidRDefault="00CE0753" w:rsidP="00CE0753">
      <w:pPr>
        <w:ind w:left="720"/>
        <w:rPr>
          <w:rFonts w:ascii="David" w:hAnsi="David"/>
        </w:rPr>
      </w:pPr>
      <w:r>
        <w:rPr>
          <w:rFonts w:ascii="David" w:hAnsi="David" w:hint="cs"/>
          <w:rtl/>
        </w:rPr>
        <w:t>"</w:t>
      </w:r>
      <w:r w:rsidRPr="00B328C0">
        <w:rPr>
          <w:rFonts w:ascii="David" w:hAnsi="David"/>
          <w:rtl/>
        </w:rPr>
        <w:t xml:space="preserve">וכן מה שאמר, </w:t>
      </w:r>
      <w:r w:rsidRPr="00B328C0">
        <w:rPr>
          <w:rFonts w:ascii="David" w:hAnsi="David" w:hint="cs"/>
          <w:rtl/>
        </w:rPr>
        <w:t>'</w:t>
      </w:r>
      <w:r w:rsidRPr="00B328C0">
        <w:rPr>
          <w:rFonts w:ascii="David" w:hAnsi="David"/>
          <w:rtl/>
        </w:rPr>
        <w:t>והכהן המקריב את עולת איש</w:t>
      </w:r>
      <w:r w:rsidRPr="00B328C0">
        <w:rPr>
          <w:rFonts w:ascii="David" w:hAnsi="David" w:hint="cs"/>
          <w:rtl/>
        </w:rPr>
        <w:t>',</w:t>
      </w:r>
      <w:r w:rsidRPr="00B328C0">
        <w:rPr>
          <w:rFonts w:ascii="David" w:hAnsi="David"/>
          <w:rtl/>
        </w:rPr>
        <w:t xml:space="preserve"> </w:t>
      </w:r>
      <w:r w:rsidRPr="00B328C0">
        <w:rPr>
          <w:rFonts w:ascii="David" w:hAnsi="David" w:hint="cs"/>
          <w:rtl/>
        </w:rPr>
        <w:t>'</w:t>
      </w:r>
      <w:r w:rsidRPr="00B328C0">
        <w:rPr>
          <w:rFonts w:ascii="David" w:hAnsi="David"/>
          <w:rtl/>
        </w:rPr>
        <w:t>והכהן אשר יכפר בו לו יהיה</w:t>
      </w:r>
      <w:r w:rsidRPr="00B328C0">
        <w:rPr>
          <w:rFonts w:ascii="David" w:hAnsi="David" w:hint="cs"/>
          <w:rtl/>
        </w:rPr>
        <w:t xml:space="preserve">' </w:t>
      </w:r>
      <w:r w:rsidRPr="00B328C0">
        <w:rPr>
          <w:rFonts w:ascii="David" w:hAnsi="David"/>
          <w:rtl/>
        </w:rPr>
        <w:t>–</w:t>
      </w:r>
      <w:r w:rsidRPr="00B328C0">
        <w:rPr>
          <w:rFonts w:ascii="David" w:hAnsi="David" w:hint="cs"/>
          <w:rtl/>
        </w:rPr>
        <w:t xml:space="preserve"> כולם </w:t>
      </w:r>
      <w:r w:rsidRPr="00B328C0">
        <w:rPr>
          <w:rFonts w:ascii="David" w:hAnsi="David"/>
          <w:rtl/>
        </w:rPr>
        <w:t xml:space="preserve">לא באו אלא לומר שלא יהיו לבעלים, אבל יהיו בשכר ההקרבה </w:t>
      </w:r>
      <w:proofErr w:type="spellStart"/>
      <w:r w:rsidRPr="00B328C0">
        <w:rPr>
          <w:rFonts w:ascii="David" w:hAnsi="David"/>
          <w:rtl/>
        </w:rPr>
        <w:t>לכהנים</w:t>
      </w:r>
      <w:proofErr w:type="spellEnd"/>
      <w:r w:rsidRPr="00B328C0">
        <w:rPr>
          <w:rFonts w:ascii="David" w:hAnsi="David"/>
          <w:rtl/>
        </w:rPr>
        <w:t xml:space="preserve"> הטהורים הנמצאים שם, שכלם הם מקריבים ביד או בצווי, כי היחיד מהם או השנים ושלשה המקריבים ברשות כולם הם עושים ובשליחותם, וכולם עומדים על הקורבן, </w:t>
      </w:r>
      <w:r w:rsidRPr="00B328C0">
        <w:rPr>
          <w:rFonts w:ascii="David" w:hAnsi="David" w:hint="cs"/>
          <w:rtl/>
        </w:rPr>
        <w:t>'</w:t>
      </w:r>
      <w:r w:rsidRPr="00B328C0">
        <w:rPr>
          <w:rFonts w:ascii="David" w:hAnsi="David"/>
          <w:rtl/>
        </w:rPr>
        <w:t>כחלק היורד במלחמה וכחלק היושב על הכלים יחדיו יחלוקו</w:t>
      </w:r>
      <w:r w:rsidRPr="00B328C0">
        <w:rPr>
          <w:rFonts w:ascii="David" w:hAnsi="David" w:hint="cs"/>
          <w:rtl/>
        </w:rPr>
        <w:t>'</w:t>
      </w:r>
      <w:r w:rsidRPr="00B328C0">
        <w:rPr>
          <w:rFonts w:ascii="David" w:hAnsi="David"/>
          <w:rtl/>
        </w:rPr>
        <w:t>.</w:t>
      </w:r>
    </w:p>
    <w:p w14:paraId="67510299" w14:textId="0BD091BB" w:rsidR="00CE0753" w:rsidRPr="00B328C0" w:rsidRDefault="00CE0753" w:rsidP="00CE0753">
      <w:pPr>
        <w:ind w:left="720"/>
        <w:rPr>
          <w:rFonts w:ascii="David" w:hAnsi="David"/>
          <w:rtl/>
        </w:rPr>
      </w:pPr>
      <w:r>
        <w:rPr>
          <w:rFonts w:ascii="David" w:hAnsi="David" w:hint="cs"/>
          <w:rtl/>
        </w:rPr>
        <w:t>"</w:t>
      </w:r>
      <w:r w:rsidRPr="00B328C0">
        <w:rPr>
          <w:rFonts w:ascii="David" w:hAnsi="David"/>
          <w:rtl/>
        </w:rPr>
        <w:t xml:space="preserve">ואחר שאמר שיהיו </w:t>
      </w:r>
      <w:proofErr w:type="spellStart"/>
      <w:r w:rsidRPr="00B328C0">
        <w:rPr>
          <w:rFonts w:ascii="David" w:hAnsi="David"/>
          <w:rtl/>
        </w:rPr>
        <w:t>לכהנים</w:t>
      </w:r>
      <w:proofErr w:type="spellEnd"/>
      <w:r w:rsidRPr="00B328C0">
        <w:rPr>
          <w:rFonts w:ascii="David" w:hAnsi="David"/>
          <w:rtl/>
        </w:rPr>
        <w:t xml:space="preserve"> בשכר עבודתם, חזר וביאר</w:t>
      </w:r>
      <w:r w:rsidRPr="00B328C0">
        <w:rPr>
          <w:rFonts w:ascii="David" w:hAnsi="David" w:hint="cs"/>
          <w:rtl/>
        </w:rPr>
        <w:t>:</w:t>
      </w:r>
      <w:r w:rsidRPr="00B328C0">
        <w:rPr>
          <w:rFonts w:ascii="David" w:hAnsi="David"/>
          <w:rtl/>
        </w:rPr>
        <w:t xml:space="preserve"> </w:t>
      </w:r>
      <w:r w:rsidRPr="00B328C0">
        <w:rPr>
          <w:rFonts w:ascii="David" w:hAnsi="David" w:hint="cs"/>
          <w:rtl/>
        </w:rPr>
        <w:t>'</w:t>
      </w:r>
      <w:r w:rsidRPr="00B328C0">
        <w:rPr>
          <w:rFonts w:ascii="David" w:hAnsi="David"/>
          <w:rtl/>
        </w:rPr>
        <w:t>וכל מנחה בלולה בשמן וחרבה</w:t>
      </w:r>
      <w:r w:rsidRPr="00B328C0">
        <w:rPr>
          <w:rFonts w:ascii="David" w:hAnsi="David" w:hint="cs"/>
          <w:rtl/>
        </w:rPr>
        <w:t>'</w:t>
      </w:r>
      <w:r w:rsidRPr="00B328C0">
        <w:rPr>
          <w:rFonts w:ascii="David" w:hAnsi="David"/>
          <w:rtl/>
        </w:rPr>
        <w:t xml:space="preserve">, שהוא כלל המנחות, לכל בני אהרן המקריבים הנזכרים תהיה איש כאחיו, כלומר לבית אב הטהורים מהם, שכלם הם המקריבים הנזכרים... ואמר הכתוב כי הדין הזה במנחות, וכל שכן בשאר הקורבנות שדמיהן מרובין. והקבלה תכריע, </w:t>
      </w:r>
      <w:r w:rsidRPr="00B328C0">
        <w:rPr>
          <w:rFonts w:ascii="David" w:hAnsi="David"/>
          <w:b/>
          <w:bCs/>
          <w:rtl/>
        </w:rPr>
        <w:t xml:space="preserve">ותקנת </w:t>
      </w:r>
      <w:proofErr w:type="spellStart"/>
      <w:r w:rsidRPr="00B328C0">
        <w:rPr>
          <w:rFonts w:ascii="David" w:hAnsi="David"/>
          <w:b/>
          <w:bCs/>
          <w:rtl/>
        </w:rPr>
        <w:t>הכהנים</w:t>
      </w:r>
      <w:proofErr w:type="spellEnd"/>
      <w:r w:rsidRPr="00B328C0">
        <w:rPr>
          <w:rFonts w:ascii="David" w:hAnsi="David"/>
          <w:b/>
          <w:bCs/>
          <w:rtl/>
        </w:rPr>
        <w:t xml:space="preserve"> היא ושלום הבית</w:t>
      </w:r>
      <w:r>
        <w:rPr>
          <w:rFonts w:ascii="David" w:hAnsi="David" w:hint="cs"/>
          <w:rtl/>
        </w:rPr>
        <w:t>"</w:t>
      </w:r>
      <w:r w:rsidRPr="00B328C0">
        <w:rPr>
          <w:rFonts w:ascii="David" w:hAnsi="David"/>
          <w:rtl/>
        </w:rPr>
        <w:t xml:space="preserve"> </w:t>
      </w:r>
      <w:r>
        <w:rPr>
          <w:rFonts w:ascii="David" w:hAnsi="David"/>
          <w:rtl/>
        </w:rPr>
        <w:tab/>
      </w:r>
      <w:r w:rsidRPr="00CE0753">
        <w:rPr>
          <w:rFonts w:ascii="David" w:hAnsi="David"/>
          <w:sz w:val="20"/>
          <w:szCs w:val="20"/>
          <w:rtl/>
        </w:rPr>
        <w:t xml:space="preserve">(רמב"ן </w:t>
      </w:r>
      <w:proofErr w:type="spellStart"/>
      <w:r w:rsidRPr="00CE0753">
        <w:rPr>
          <w:rFonts w:ascii="David" w:hAnsi="David" w:hint="cs"/>
          <w:sz w:val="20"/>
          <w:szCs w:val="20"/>
          <w:rtl/>
        </w:rPr>
        <w:t>ל</w:t>
      </w:r>
      <w:r w:rsidRPr="00CE0753">
        <w:rPr>
          <w:rFonts w:ascii="David" w:hAnsi="David"/>
          <w:sz w:val="20"/>
          <w:szCs w:val="20"/>
          <w:rtl/>
        </w:rPr>
        <w:t>ויקרא</w:t>
      </w:r>
      <w:proofErr w:type="spellEnd"/>
      <w:r w:rsidRPr="00CE0753">
        <w:rPr>
          <w:rFonts w:ascii="David" w:hAnsi="David"/>
          <w:sz w:val="20"/>
          <w:szCs w:val="20"/>
          <w:rtl/>
        </w:rPr>
        <w:t xml:space="preserve"> ז</w:t>
      </w:r>
      <w:r w:rsidRPr="00CE0753">
        <w:rPr>
          <w:rFonts w:ascii="David" w:hAnsi="David" w:hint="cs"/>
          <w:sz w:val="20"/>
          <w:szCs w:val="20"/>
          <w:rtl/>
        </w:rPr>
        <w:t>'</w:t>
      </w:r>
      <w:r w:rsidRPr="00CE0753">
        <w:rPr>
          <w:rFonts w:ascii="David" w:hAnsi="David"/>
          <w:sz w:val="20"/>
          <w:szCs w:val="20"/>
          <w:rtl/>
        </w:rPr>
        <w:t>,</w:t>
      </w:r>
      <w:r w:rsidRPr="00CE0753">
        <w:rPr>
          <w:rFonts w:ascii="David" w:hAnsi="David" w:hint="cs"/>
          <w:sz w:val="20"/>
          <w:szCs w:val="20"/>
          <w:rtl/>
        </w:rPr>
        <w:t xml:space="preserve"> </w:t>
      </w:r>
      <w:r w:rsidRPr="00CE0753">
        <w:rPr>
          <w:rFonts w:ascii="David" w:hAnsi="David"/>
          <w:sz w:val="20"/>
          <w:szCs w:val="20"/>
          <w:rtl/>
        </w:rPr>
        <w:t>ט)</w:t>
      </w:r>
      <w:r w:rsidRPr="00B328C0">
        <w:rPr>
          <w:rFonts w:ascii="David" w:hAnsi="David" w:hint="cs"/>
          <w:rtl/>
        </w:rPr>
        <w:t>.</w:t>
      </w:r>
    </w:p>
    <w:p w14:paraId="29DD852B" w14:textId="77777777" w:rsidR="00CE0753" w:rsidRPr="00B328C0" w:rsidRDefault="00CE0753" w:rsidP="00CE0753">
      <w:pPr>
        <w:rPr>
          <w:rFonts w:ascii="David" w:hAnsi="David"/>
          <w:rtl/>
        </w:rPr>
      </w:pPr>
      <w:r w:rsidRPr="00B328C0">
        <w:rPr>
          <w:rFonts w:ascii="David" w:hAnsi="David" w:hint="cs"/>
          <w:rtl/>
        </w:rPr>
        <w:t>דברי רמב"ן אלו הם אבן פינה ליחסו של רמב"ן למדרש ההלכה בכלל. אין כאן המקום לפתוח נושא רחב זה,</w:t>
      </w:r>
      <w:r w:rsidRPr="00B328C0">
        <w:rPr>
          <w:rStyle w:val="a5"/>
          <w:rFonts w:ascii="David" w:eastAsia="Calibri" w:hAnsi="David"/>
          <w:sz w:val="24"/>
          <w:rtl/>
        </w:rPr>
        <w:footnoteReference w:id="2"/>
      </w:r>
      <w:r w:rsidRPr="00B328C0">
        <w:rPr>
          <w:rFonts w:ascii="David" w:hAnsi="David" w:hint="cs"/>
          <w:rtl/>
        </w:rPr>
        <w:t xml:space="preserve"> אך ברצוני להסב את תשומת הלב לכמה עקרונות שעולים מתוך פירושו הנזכר. ראשית, רמב"ן לא רואה את מדרש ההלכה בהכרח כפשטי מקראות. כניסוחו כאן </w:t>
      </w:r>
      <w:r w:rsidRPr="00B328C0">
        <w:rPr>
          <w:rFonts w:ascii="David" w:hAnsi="David"/>
          <w:rtl/>
        </w:rPr>
        <w:t>–</w:t>
      </w:r>
      <w:r w:rsidRPr="00B328C0">
        <w:rPr>
          <w:rFonts w:ascii="David" w:hAnsi="David" w:hint="cs"/>
          <w:rtl/>
        </w:rPr>
        <w:t xml:space="preserve"> "</w:t>
      </w:r>
      <w:r w:rsidRPr="00B328C0">
        <w:rPr>
          <w:rFonts w:ascii="David" w:hAnsi="David"/>
          <w:rtl/>
        </w:rPr>
        <w:t>דרך הפשט ידוע בזה</w:t>
      </w:r>
      <w:r w:rsidRPr="00B328C0">
        <w:rPr>
          <w:rFonts w:ascii="David" w:hAnsi="David" w:hint="cs"/>
          <w:rtl/>
        </w:rPr>
        <w:t>" והיא שונה ממדרש ההלכה.</w:t>
      </w:r>
    </w:p>
    <w:p w14:paraId="324A9771" w14:textId="77777777" w:rsidR="00CE0753" w:rsidRDefault="00CE0753" w:rsidP="00CE0753">
      <w:pPr>
        <w:rPr>
          <w:rFonts w:ascii="David" w:hAnsi="David"/>
          <w:rtl/>
        </w:rPr>
      </w:pPr>
      <w:r w:rsidRPr="00B328C0">
        <w:rPr>
          <w:rFonts w:ascii="David" w:hAnsi="David" w:hint="cs"/>
          <w:rtl/>
        </w:rPr>
        <w:tab/>
        <w:t>עם זאת, חשוב לרמב"ן להראות שמדרש ההלכה מציע קריאה אפשרית בכתובים</w:t>
      </w:r>
      <w:r>
        <w:rPr>
          <w:rFonts w:ascii="David" w:hAnsi="David" w:hint="cs"/>
          <w:rtl/>
        </w:rPr>
        <w:t>,</w:t>
      </w:r>
      <w:r w:rsidRPr="00B328C0">
        <w:rPr>
          <w:rFonts w:ascii="David" w:hAnsi="David" w:hint="cs"/>
          <w:rtl/>
        </w:rPr>
        <w:t xml:space="preserve"> גם אם </w:t>
      </w:r>
      <w:r>
        <w:rPr>
          <w:rFonts w:ascii="David" w:hAnsi="David" w:hint="cs"/>
          <w:rtl/>
        </w:rPr>
        <w:t xml:space="preserve">היא </w:t>
      </w:r>
      <w:r w:rsidRPr="00B328C0">
        <w:rPr>
          <w:rFonts w:ascii="David" w:hAnsi="David" w:hint="cs"/>
          <w:rtl/>
        </w:rPr>
        <w:t xml:space="preserve">איננה </w:t>
      </w:r>
      <w:r>
        <w:rPr>
          <w:rFonts w:ascii="David" w:hAnsi="David" w:hint="cs"/>
          <w:rtl/>
        </w:rPr>
        <w:t>ה</w:t>
      </w:r>
      <w:r w:rsidRPr="00B328C0">
        <w:rPr>
          <w:rFonts w:ascii="David" w:hAnsi="David" w:hint="cs"/>
          <w:rtl/>
        </w:rPr>
        <w:t xml:space="preserve">פשט </w:t>
      </w:r>
      <w:r>
        <w:rPr>
          <w:rFonts w:ascii="David" w:hAnsi="David" w:hint="cs"/>
          <w:rtl/>
        </w:rPr>
        <w:t>ההכרחי</w:t>
      </w:r>
      <w:r w:rsidRPr="00B328C0">
        <w:rPr>
          <w:rFonts w:ascii="David" w:hAnsi="David" w:hint="cs"/>
          <w:rtl/>
        </w:rPr>
        <w:t>. כלומר, אין מדובר בסתירה בין תורה שבעל פה לתורה שבכתב, אלא ניצול אפשרות קריאה</w:t>
      </w:r>
      <w:r>
        <w:rPr>
          <w:rFonts w:ascii="David" w:hAnsi="David" w:hint="cs"/>
          <w:rtl/>
        </w:rPr>
        <w:t xml:space="preserve"> על ידי חז"ל</w:t>
      </w:r>
      <w:r w:rsidRPr="00B328C0">
        <w:rPr>
          <w:rFonts w:ascii="David" w:hAnsi="David" w:hint="cs"/>
          <w:rtl/>
        </w:rPr>
        <w:t xml:space="preserve">, גם אם </w:t>
      </w:r>
      <w:r>
        <w:rPr>
          <w:rFonts w:ascii="David" w:hAnsi="David" w:hint="cs"/>
          <w:rtl/>
        </w:rPr>
        <w:t xml:space="preserve">אין זו </w:t>
      </w:r>
      <w:r w:rsidRPr="00B328C0">
        <w:rPr>
          <w:rFonts w:ascii="David" w:hAnsi="David" w:hint="cs"/>
          <w:rtl/>
        </w:rPr>
        <w:t xml:space="preserve">הקריאה הפשוטה ביותר. </w:t>
      </w:r>
    </w:p>
    <w:p w14:paraId="72A09533" w14:textId="1881CCE5" w:rsidR="00CE0753" w:rsidRPr="00B328C0" w:rsidRDefault="00CE0753" w:rsidP="00BC2793">
      <w:pPr>
        <w:rPr>
          <w:rFonts w:ascii="David" w:hAnsi="David"/>
          <w:rtl/>
        </w:rPr>
      </w:pPr>
      <w:r>
        <w:rPr>
          <w:rFonts w:ascii="David" w:hAnsi="David"/>
          <w:rtl/>
        </w:rPr>
        <w:lastRenderedPageBreak/>
        <w:tab/>
      </w:r>
      <w:r w:rsidRPr="00B328C0">
        <w:rPr>
          <w:rFonts w:ascii="David" w:hAnsi="David" w:hint="cs"/>
          <w:rtl/>
        </w:rPr>
        <w:t>הנתון השלישי המעניין שעולה בדברי רמב"ן הוא שחז"ל הכריעו לקרוא את הפסוקים כפי שהכריעו</w:t>
      </w:r>
      <w:r>
        <w:rPr>
          <w:rFonts w:ascii="David" w:hAnsi="David" w:hint="cs"/>
          <w:rtl/>
        </w:rPr>
        <w:t xml:space="preserve"> גם</w:t>
      </w:r>
      <w:r w:rsidRPr="00B328C0">
        <w:rPr>
          <w:rFonts w:ascii="David" w:hAnsi="David" w:hint="cs"/>
          <w:rtl/>
        </w:rPr>
        <w:t xml:space="preserve"> בגלל שיקולים חוץ פרשניים.</w:t>
      </w:r>
      <w:r w:rsidRPr="00B328C0">
        <w:rPr>
          <w:rStyle w:val="a5"/>
          <w:rFonts w:ascii="David" w:eastAsia="Calibri" w:hAnsi="David"/>
          <w:sz w:val="24"/>
          <w:rtl/>
        </w:rPr>
        <w:footnoteReference w:id="3"/>
      </w:r>
      <w:r w:rsidRPr="00B328C0">
        <w:rPr>
          <w:rFonts w:ascii="David" w:hAnsi="David" w:hint="cs"/>
          <w:rtl/>
        </w:rPr>
        <w:t xml:space="preserve"> </w:t>
      </w:r>
      <w:r>
        <w:rPr>
          <w:rFonts w:ascii="David" w:hAnsi="David" w:hint="cs"/>
          <w:rtl/>
        </w:rPr>
        <w:t xml:space="preserve">במקרה שלנו, זו </w:t>
      </w:r>
      <w:r w:rsidRPr="00B328C0">
        <w:rPr>
          <w:rFonts w:ascii="David" w:hAnsi="David" w:hint="cs"/>
          <w:rtl/>
        </w:rPr>
        <w:t>"</w:t>
      </w:r>
      <w:r w:rsidRPr="00B328C0">
        <w:rPr>
          <w:rFonts w:ascii="David" w:hAnsi="David"/>
          <w:rtl/>
        </w:rPr>
        <w:t xml:space="preserve">תקנת </w:t>
      </w:r>
      <w:proofErr w:type="spellStart"/>
      <w:r w:rsidRPr="00B328C0">
        <w:rPr>
          <w:rFonts w:ascii="David" w:hAnsi="David"/>
          <w:rtl/>
        </w:rPr>
        <w:t>הכהנים</w:t>
      </w:r>
      <w:proofErr w:type="spellEnd"/>
      <w:r w:rsidRPr="00B328C0">
        <w:rPr>
          <w:rFonts w:ascii="David" w:hAnsi="David"/>
          <w:rtl/>
        </w:rPr>
        <w:t xml:space="preserve"> היא ושלום הבית</w:t>
      </w:r>
      <w:r w:rsidRPr="00B328C0">
        <w:rPr>
          <w:rFonts w:ascii="David" w:hAnsi="David" w:hint="cs"/>
          <w:rtl/>
        </w:rPr>
        <w:t>"</w:t>
      </w:r>
      <w:r w:rsidR="00B96285">
        <w:rPr>
          <w:rFonts w:ascii="David" w:hAnsi="David" w:hint="cs"/>
          <w:rtl/>
        </w:rPr>
        <w:t>:</w:t>
      </w:r>
      <w:r w:rsidRPr="00B328C0">
        <w:rPr>
          <w:rFonts w:ascii="David" w:hAnsi="David" w:hint="cs"/>
          <w:rtl/>
        </w:rPr>
        <w:t xml:space="preserve"> כדי למנוע ריבים בין הכוהנים העובדים בבית ה' סביב השאלה מי יקריב קורבנות שמהם מקבלים חלק גדול ומי יקריב קורבנות שמהם מקבלים חלק קטן, החליטו חז"ל להנהיג נורמה קבועה לכל הקורבנות כולם, </w:t>
      </w:r>
      <w:r w:rsidR="00BC2793">
        <w:rPr>
          <w:rFonts w:ascii="David" w:hAnsi="David" w:hint="cs"/>
          <w:rtl/>
        </w:rPr>
        <w:t xml:space="preserve">ואלו </w:t>
      </w:r>
      <w:r w:rsidRPr="00B328C0">
        <w:rPr>
          <w:rFonts w:ascii="David" w:hAnsi="David" w:hint="cs"/>
          <w:rtl/>
        </w:rPr>
        <w:t>מתחלקים בין כל כוהני בית האב שנמצא במקדש</w:t>
      </w:r>
      <w:r w:rsidR="00BC2793">
        <w:rPr>
          <w:rFonts w:ascii="David" w:hAnsi="David" w:hint="cs"/>
          <w:rtl/>
        </w:rPr>
        <w:t>;</w:t>
      </w:r>
      <w:r w:rsidRPr="00B328C0">
        <w:rPr>
          <w:rFonts w:ascii="David" w:hAnsi="David" w:hint="cs"/>
          <w:rtl/>
        </w:rPr>
        <w:t xml:space="preserve"> אין זה משנה איזה כוהן טיפל באיזה קורבן.</w:t>
      </w:r>
    </w:p>
    <w:p w14:paraId="1588CCDA" w14:textId="77777777" w:rsidR="00CE0753" w:rsidRPr="00B328C0" w:rsidRDefault="00CE0753" w:rsidP="00CE0753">
      <w:pPr>
        <w:rPr>
          <w:rFonts w:ascii="David" w:hAnsi="David"/>
          <w:rtl/>
        </w:rPr>
      </w:pPr>
      <w:r w:rsidRPr="00B328C0">
        <w:rPr>
          <w:rFonts w:ascii="David" w:hAnsi="David"/>
          <w:rtl/>
        </w:rPr>
        <w:tab/>
      </w:r>
      <w:r w:rsidRPr="00B328C0">
        <w:rPr>
          <w:rFonts w:ascii="David" w:hAnsi="David" w:hint="cs"/>
          <w:rtl/>
        </w:rPr>
        <w:t>מעבר להנחות יסוד אלו, מציע רמב"ן גם ביאור לחלוק</w:t>
      </w:r>
      <w:r>
        <w:rPr>
          <w:rFonts w:ascii="David" w:hAnsi="David" w:hint="cs"/>
          <w:rtl/>
        </w:rPr>
        <w:t>ת</w:t>
      </w:r>
      <w:r w:rsidRPr="00B328C0">
        <w:rPr>
          <w:rFonts w:ascii="David" w:hAnsi="David" w:hint="cs"/>
          <w:rtl/>
        </w:rPr>
        <w:t xml:space="preserve"> המנחות כפי שעולה </w:t>
      </w:r>
      <w:r>
        <w:rPr>
          <w:rFonts w:ascii="David" w:hAnsi="David" w:hint="cs"/>
          <w:rtl/>
        </w:rPr>
        <w:t>מ</w:t>
      </w:r>
      <w:r w:rsidRPr="00B328C0">
        <w:rPr>
          <w:rFonts w:ascii="David" w:hAnsi="David" w:hint="cs"/>
          <w:rtl/>
        </w:rPr>
        <w:t>פשטי המקראות: "ויהיה</w:t>
      </w:r>
      <w:r w:rsidRPr="00B328C0">
        <w:rPr>
          <w:rFonts w:ascii="David" w:hAnsi="David"/>
          <w:rtl/>
        </w:rPr>
        <w:t xml:space="preserve"> </w:t>
      </w:r>
      <w:r w:rsidRPr="00B328C0">
        <w:rPr>
          <w:rFonts w:ascii="David" w:hAnsi="David" w:hint="cs"/>
          <w:rtl/>
        </w:rPr>
        <w:t>טעם</w:t>
      </w:r>
      <w:r w:rsidRPr="00B328C0">
        <w:rPr>
          <w:rFonts w:ascii="David" w:hAnsi="David"/>
          <w:rtl/>
        </w:rPr>
        <w:t xml:space="preserve"> </w:t>
      </w:r>
      <w:r w:rsidRPr="00B328C0">
        <w:rPr>
          <w:rFonts w:ascii="David" w:hAnsi="David" w:hint="cs"/>
          <w:rtl/>
        </w:rPr>
        <w:t>ההפרש</w:t>
      </w:r>
      <w:r w:rsidRPr="00B328C0">
        <w:rPr>
          <w:rFonts w:ascii="David" w:hAnsi="David"/>
          <w:rtl/>
        </w:rPr>
        <w:t xml:space="preserve"> </w:t>
      </w:r>
      <w:r w:rsidRPr="00B328C0">
        <w:rPr>
          <w:rFonts w:ascii="David" w:hAnsi="David" w:hint="cs"/>
          <w:rtl/>
        </w:rPr>
        <w:t>ביניהן</w:t>
      </w:r>
      <w:r w:rsidRPr="00B328C0">
        <w:rPr>
          <w:rFonts w:ascii="David" w:hAnsi="David"/>
          <w:rtl/>
        </w:rPr>
        <w:t xml:space="preserve">, </w:t>
      </w:r>
      <w:r w:rsidRPr="00B328C0">
        <w:rPr>
          <w:rFonts w:ascii="David" w:hAnsi="David" w:hint="cs"/>
          <w:rtl/>
        </w:rPr>
        <w:t>מפני</w:t>
      </w:r>
      <w:r w:rsidRPr="00B328C0">
        <w:rPr>
          <w:rFonts w:ascii="David" w:hAnsi="David"/>
          <w:rtl/>
        </w:rPr>
        <w:t xml:space="preserve"> </w:t>
      </w:r>
      <w:r w:rsidRPr="00B328C0">
        <w:rPr>
          <w:rFonts w:ascii="David" w:hAnsi="David" w:hint="cs"/>
          <w:rtl/>
        </w:rPr>
        <w:t>שטרח</w:t>
      </w:r>
      <w:r w:rsidRPr="00B328C0">
        <w:rPr>
          <w:rFonts w:ascii="David" w:hAnsi="David"/>
          <w:rtl/>
        </w:rPr>
        <w:t xml:space="preserve"> </w:t>
      </w:r>
      <w:r w:rsidRPr="00B328C0">
        <w:rPr>
          <w:rFonts w:ascii="David" w:hAnsi="David" w:hint="cs"/>
          <w:rtl/>
        </w:rPr>
        <w:t>הכהן</w:t>
      </w:r>
      <w:r w:rsidRPr="00B328C0">
        <w:rPr>
          <w:rFonts w:ascii="David" w:hAnsi="David"/>
          <w:rtl/>
        </w:rPr>
        <w:t xml:space="preserve"> </w:t>
      </w:r>
      <w:r w:rsidRPr="00B328C0">
        <w:rPr>
          <w:rFonts w:ascii="David" w:hAnsi="David" w:hint="cs"/>
          <w:rtl/>
        </w:rPr>
        <w:t>באפייתן</w:t>
      </w:r>
      <w:r w:rsidRPr="00B328C0">
        <w:rPr>
          <w:rFonts w:ascii="David" w:hAnsi="David"/>
          <w:rtl/>
        </w:rPr>
        <w:t xml:space="preserve"> </w:t>
      </w:r>
      <w:r w:rsidRPr="00B328C0">
        <w:rPr>
          <w:rFonts w:ascii="David" w:hAnsi="David" w:hint="cs"/>
          <w:rtl/>
        </w:rPr>
        <w:t>וראוי</w:t>
      </w:r>
      <w:r w:rsidRPr="00B328C0">
        <w:rPr>
          <w:rFonts w:ascii="David" w:hAnsi="David"/>
          <w:rtl/>
        </w:rPr>
        <w:t xml:space="preserve"> </w:t>
      </w:r>
      <w:r w:rsidRPr="00B328C0">
        <w:rPr>
          <w:rFonts w:ascii="David" w:hAnsi="David" w:hint="cs"/>
          <w:rtl/>
        </w:rPr>
        <w:t>להרבות</w:t>
      </w:r>
      <w:r w:rsidRPr="00B328C0">
        <w:rPr>
          <w:rFonts w:ascii="David" w:hAnsi="David"/>
          <w:rtl/>
        </w:rPr>
        <w:t xml:space="preserve"> </w:t>
      </w:r>
      <w:r w:rsidRPr="00B328C0">
        <w:rPr>
          <w:rFonts w:ascii="David" w:hAnsi="David" w:hint="cs"/>
          <w:rtl/>
        </w:rPr>
        <w:t xml:space="preserve">שכרו". לדעתו, במנחות המעובדות ראוי לתת שכר מיוחד לכוהן שטורח בהכנתן, ואילו במנחת הסולת </w:t>
      </w:r>
      <w:r w:rsidRPr="00B328C0">
        <w:rPr>
          <w:rFonts w:ascii="David" w:hAnsi="David"/>
          <w:rtl/>
        </w:rPr>
        <w:t>–</w:t>
      </w:r>
      <w:r w:rsidRPr="00B328C0">
        <w:rPr>
          <w:rFonts w:ascii="David" w:hAnsi="David" w:hint="cs"/>
          <w:rtl/>
        </w:rPr>
        <w:t xml:space="preserve"> שהקרבתה אינה מלווה בטרחה גדולה </w:t>
      </w:r>
      <w:r w:rsidRPr="00B328C0">
        <w:rPr>
          <w:rFonts w:ascii="David" w:hAnsi="David"/>
          <w:rtl/>
        </w:rPr>
        <w:t>–</w:t>
      </w:r>
      <w:r w:rsidRPr="00B328C0">
        <w:rPr>
          <w:rFonts w:ascii="David" w:hAnsi="David" w:hint="cs"/>
          <w:rtl/>
        </w:rPr>
        <w:t xml:space="preserve"> אין עדיפות לכוהן העובד בפועל. </w:t>
      </w:r>
    </w:p>
    <w:p w14:paraId="3C277C78" w14:textId="48160FDC" w:rsidR="00CE0753" w:rsidRPr="00B328C0" w:rsidRDefault="00CE0753" w:rsidP="00770A7A">
      <w:pPr>
        <w:rPr>
          <w:rFonts w:ascii="David" w:hAnsi="David"/>
          <w:rtl/>
        </w:rPr>
      </w:pPr>
      <w:r w:rsidRPr="00B328C0">
        <w:rPr>
          <w:rFonts w:ascii="David" w:hAnsi="David"/>
          <w:rtl/>
        </w:rPr>
        <w:tab/>
      </w:r>
      <w:r w:rsidRPr="00B328C0">
        <w:rPr>
          <w:rFonts w:ascii="David" w:hAnsi="David" w:hint="cs"/>
          <w:rtl/>
        </w:rPr>
        <w:t xml:space="preserve">לפי </w:t>
      </w:r>
      <w:r>
        <w:rPr>
          <w:rFonts w:ascii="David" w:hAnsi="David" w:hint="cs"/>
          <w:rtl/>
        </w:rPr>
        <w:t xml:space="preserve">גישה זו </w:t>
      </w:r>
      <w:r w:rsidRPr="00B328C0">
        <w:rPr>
          <w:rFonts w:ascii="David" w:hAnsi="David" w:hint="cs"/>
          <w:rtl/>
        </w:rPr>
        <w:t xml:space="preserve">נצטרך להוסיף </w:t>
      </w:r>
      <w:r w:rsidR="00BC2793">
        <w:rPr>
          <w:rFonts w:ascii="David" w:hAnsi="David" w:hint="cs"/>
          <w:rtl/>
        </w:rPr>
        <w:t>ש</w:t>
      </w:r>
      <w:r w:rsidRPr="00B328C0">
        <w:rPr>
          <w:rFonts w:ascii="David" w:hAnsi="David" w:hint="cs"/>
          <w:rtl/>
        </w:rPr>
        <w:t xml:space="preserve">מנחת הסולת </w:t>
      </w:r>
      <w:r>
        <w:rPr>
          <w:rFonts w:ascii="David" w:hAnsi="David" w:hint="cs"/>
          <w:rtl/>
        </w:rPr>
        <w:t xml:space="preserve">קלה במיוחד להכנה, </w:t>
      </w:r>
      <w:r w:rsidRPr="00B328C0">
        <w:rPr>
          <w:rFonts w:ascii="David" w:hAnsi="David" w:hint="cs"/>
          <w:rtl/>
        </w:rPr>
        <w:t xml:space="preserve">גם ביחס לקורבנות </w:t>
      </w:r>
      <w:r w:rsidR="00770A7A">
        <w:rPr>
          <w:rFonts w:ascii="David" w:hAnsi="David" w:hint="cs"/>
          <w:rtl/>
        </w:rPr>
        <w:t>בהמה</w:t>
      </w:r>
      <w:r w:rsidRPr="00B328C0">
        <w:rPr>
          <w:rFonts w:ascii="David" w:hAnsi="David" w:hint="cs"/>
          <w:rtl/>
        </w:rPr>
        <w:t>, שהרי את עור העולה מקבל הכ</w:t>
      </w:r>
      <w:r w:rsidR="00BC2793">
        <w:rPr>
          <w:rFonts w:ascii="David" w:hAnsi="David" w:hint="cs"/>
          <w:rtl/>
        </w:rPr>
        <w:t>ו</w:t>
      </w:r>
      <w:r w:rsidRPr="00B328C0">
        <w:rPr>
          <w:rFonts w:ascii="David" w:hAnsi="David" w:hint="cs"/>
          <w:rtl/>
        </w:rPr>
        <w:t xml:space="preserve">הן המקריב, כמו גם את בשר החטאת והאשם. כלומר, רק מנחת הסולת איננה מלווה בטרחה ועל כן אין כוהן ספציפי שראוי לקבל את הנותרת מן המנחה </w:t>
      </w:r>
      <w:bookmarkStart w:id="1" w:name="_GoBack"/>
      <w:bookmarkEnd w:id="1"/>
      <w:r w:rsidRPr="00B328C0">
        <w:rPr>
          <w:rFonts w:ascii="David" w:hAnsi="David" w:hint="cs"/>
          <w:rtl/>
        </w:rPr>
        <w:t xml:space="preserve">לעצמו. להצעה זו משמעות רבה, כי נראה מתוך דברי רמב"ן שהוא מניח שזו הסיבה לעצם שיתוף הכוהנים בקורבנות </w:t>
      </w:r>
      <w:r w:rsidRPr="00B328C0">
        <w:rPr>
          <w:rFonts w:ascii="David" w:hAnsi="David"/>
          <w:rtl/>
        </w:rPr>
        <w:t>–</w:t>
      </w:r>
      <w:r>
        <w:rPr>
          <w:rFonts w:ascii="David" w:hAnsi="David" w:hint="cs"/>
          <w:rtl/>
        </w:rPr>
        <w:t xml:space="preserve"> מעין שכר עבודה עבור טרחתם.</w:t>
      </w:r>
    </w:p>
    <w:p w14:paraId="51DEE70D" w14:textId="116B3E52" w:rsidR="00CE0753" w:rsidRPr="00B328C0" w:rsidRDefault="00CE0753" w:rsidP="00BC2793">
      <w:pPr>
        <w:rPr>
          <w:rFonts w:ascii="David" w:hAnsi="David"/>
          <w:rtl/>
        </w:rPr>
      </w:pPr>
      <w:r w:rsidRPr="00B328C0">
        <w:rPr>
          <w:rFonts w:ascii="David" w:hAnsi="David"/>
          <w:rtl/>
        </w:rPr>
        <w:tab/>
      </w:r>
      <w:r w:rsidRPr="00B328C0">
        <w:rPr>
          <w:rFonts w:ascii="David" w:hAnsi="David" w:hint="cs"/>
          <w:rtl/>
        </w:rPr>
        <w:t xml:space="preserve">אולם פירושו של רמב"ן קשה בשל הנחת היסוד שהוא נשען עליה, על פיה את המנחות המעובדות מכין הכוהן וטורח בהן. רמב"ן מניח שהאדם המקריב מביא למשכן או למקדש את חומר הגלם בלבד, ושם הכוהן </w:t>
      </w:r>
      <w:r>
        <w:rPr>
          <w:rFonts w:ascii="David" w:hAnsi="David" w:hint="cs"/>
          <w:rtl/>
        </w:rPr>
        <w:t>הוא האופה או המטגן.</w:t>
      </w:r>
      <w:r w:rsidRPr="00B328C0">
        <w:rPr>
          <w:rFonts w:ascii="David" w:hAnsi="David" w:hint="cs"/>
          <w:rtl/>
        </w:rPr>
        <w:t xml:space="preserve"> אולם כפי שכבר הזכרתי בדיוננו בפרק ב', הקריאה הפשוטה יותר היא כהצעת אברבנאל, שמביא המנחה הוא שמכין אותה בביתו, והוא מביא</w:t>
      </w:r>
      <w:r>
        <w:rPr>
          <w:rFonts w:ascii="David" w:hAnsi="David" w:hint="cs"/>
          <w:rtl/>
        </w:rPr>
        <w:t xml:space="preserve">ה למשכן כשהיא כבר </w:t>
      </w:r>
      <w:r w:rsidRPr="00B328C0">
        <w:rPr>
          <w:rFonts w:ascii="David" w:hAnsi="David" w:hint="cs"/>
          <w:rtl/>
        </w:rPr>
        <w:t>מעובדת ומוכנה לקמיצה והקרבה. כפי שראינו, כך עולה מסדר הפסוקים: "וְכִי</w:t>
      </w:r>
      <w:r w:rsidRPr="00B328C0">
        <w:rPr>
          <w:rFonts w:ascii="David" w:hAnsi="David"/>
          <w:rtl/>
        </w:rPr>
        <w:t xml:space="preserve"> </w:t>
      </w:r>
      <w:r w:rsidRPr="00B328C0">
        <w:rPr>
          <w:rFonts w:ascii="David" w:hAnsi="David" w:hint="cs"/>
          <w:rtl/>
        </w:rPr>
        <w:t>תַקְרִב</w:t>
      </w:r>
      <w:r w:rsidRPr="00B328C0">
        <w:rPr>
          <w:rFonts w:ascii="David" w:hAnsi="David"/>
          <w:rtl/>
        </w:rPr>
        <w:t xml:space="preserve"> </w:t>
      </w:r>
      <w:r w:rsidRPr="00B328C0">
        <w:rPr>
          <w:rFonts w:ascii="David" w:hAnsi="David" w:hint="cs"/>
          <w:rtl/>
        </w:rPr>
        <w:t>קורבן</w:t>
      </w:r>
      <w:r w:rsidRPr="00B328C0">
        <w:rPr>
          <w:rFonts w:ascii="David" w:hAnsi="David"/>
          <w:rtl/>
        </w:rPr>
        <w:t xml:space="preserve"> </w:t>
      </w:r>
      <w:r w:rsidRPr="00B328C0">
        <w:rPr>
          <w:rFonts w:ascii="David" w:hAnsi="David" w:hint="cs"/>
          <w:rtl/>
        </w:rPr>
        <w:t>מִנְחָה</w:t>
      </w:r>
      <w:r w:rsidRPr="00B328C0">
        <w:rPr>
          <w:rFonts w:ascii="David" w:hAnsi="David"/>
          <w:rtl/>
        </w:rPr>
        <w:t xml:space="preserve"> </w:t>
      </w:r>
      <w:r w:rsidRPr="00B328C0">
        <w:rPr>
          <w:rFonts w:ascii="David" w:hAnsi="David" w:hint="cs"/>
          <w:rtl/>
        </w:rPr>
        <w:t>מַאֲפֵה</w:t>
      </w:r>
      <w:r w:rsidRPr="00B328C0">
        <w:rPr>
          <w:rFonts w:ascii="David" w:hAnsi="David"/>
          <w:rtl/>
        </w:rPr>
        <w:t xml:space="preserve"> </w:t>
      </w:r>
      <w:r w:rsidRPr="00B328C0">
        <w:rPr>
          <w:rFonts w:ascii="David" w:hAnsi="David" w:hint="cs"/>
          <w:rtl/>
        </w:rPr>
        <w:t>תַנּוּר... וְאִם</w:t>
      </w:r>
      <w:r w:rsidRPr="00B328C0">
        <w:rPr>
          <w:rFonts w:ascii="David" w:hAnsi="David"/>
          <w:rtl/>
        </w:rPr>
        <w:t xml:space="preserve"> </w:t>
      </w:r>
      <w:r w:rsidRPr="00B328C0">
        <w:rPr>
          <w:rFonts w:ascii="David" w:hAnsi="David" w:hint="cs"/>
          <w:rtl/>
        </w:rPr>
        <w:t>מִנְחָה</w:t>
      </w:r>
      <w:r w:rsidRPr="00B328C0">
        <w:rPr>
          <w:rFonts w:ascii="David" w:hAnsi="David"/>
          <w:rtl/>
        </w:rPr>
        <w:t xml:space="preserve"> </w:t>
      </w:r>
      <w:r w:rsidRPr="00B328C0">
        <w:rPr>
          <w:rFonts w:ascii="David" w:hAnsi="David" w:hint="cs"/>
          <w:rtl/>
        </w:rPr>
        <w:t>עַל</w:t>
      </w:r>
      <w:r w:rsidRPr="00B328C0">
        <w:rPr>
          <w:rFonts w:ascii="David" w:hAnsi="David"/>
          <w:rtl/>
        </w:rPr>
        <w:t xml:space="preserve"> </w:t>
      </w:r>
      <w:r w:rsidRPr="00B328C0">
        <w:rPr>
          <w:rFonts w:ascii="David" w:hAnsi="David" w:hint="cs"/>
          <w:rtl/>
        </w:rPr>
        <w:t>הַמַּחֲבַת</w:t>
      </w:r>
      <w:r w:rsidRPr="00B328C0">
        <w:rPr>
          <w:rFonts w:ascii="David" w:hAnsi="David"/>
          <w:rtl/>
        </w:rPr>
        <w:t xml:space="preserve"> </w:t>
      </w:r>
      <w:r w:rsidRPr="00B328C0">
        <w:rPr>
          <w:rFonts w:ascii="David" w:hAnsi="David" w:hint="cs"/>
          <w:rtl/>
        </w:rPr>
        <w:t>קָרְבָּנֶךָ... וְאִם</w:t>
      </w:r>
      <w:r w:rsidRPr="00B328C0">
        <w:rPr>
          <w:rFonts w:ascii="David" w:hAnsi="David"/>
          <w:rtl/>
        </w:rPr>
        <w:t xml:space="preserve"> </w:t>
      </w:r>
      <w:r w:rsidRPr="00B328C0">
        <w:rPr>
          <w:rFonts w:ascii="David" w:hAnsi="David" w:hint="cs"/>
          <w:rtl/>
        </w:rPr>
        <w:t>מִנְחַת</w:t>
      </w:r>
      <w:r w:rsidRPr="00B328C0">
        <w:rPr>
          <w:rFonts w:ascii="David" w:hAnsi="David"/>
          <w:rtl/>
        </w:rPr>
        <w:t xml:space="preserve"> </w:t>
      </w:r>
      <w:r w:rsidRPr="00B328C0">
        <w:rPr>
          <w:rFonts w:ascii="David" w:hAnsi="David" w:hint="cs"/>
          <w:rtl/>
        </w:rPr>
        <w:t>מַרְחֶשֶׁת</w:t>
      </w:r>
      <w:r w:rsidRPr="00B328C0">
        <w:rPr>
          <w:rFonts w:ascii="David" w:hAnsi="David"/>
          <w:rtl/>
        </w:rPr>
        <w:t xml:space="preserve"> </w:t>
      </w:r>
      <w:r w:rsidRPr="00B328C0">
        <w:rPr>
          <w:rFonts w:ascii="David" w:hAnsi="David" w:hint="cs"/>
          <w:rtl/>
        </w:rPr>
        <w:t>קָרְבָּנֶךָ... וְהֵבֵאתָ</w:t>
      </w:r>
      <w:r w:rsidRPr="00B328C0">
        <w:rPr>
          <w:rFonts w:ascii="David" w:hAnsi="David"/>
          <w:rtl/>
        </w:rPr>
        <w:t xml:space="preserve"> </w:t>
      </w:r>
      <w:r w:rsidRPr="00B328C0">
        <w:rPr>
          <w:rFonts w:ascii="David" w:hAnsi="David" w:hint="cs"/>
          <w:rtl/>
        </w:rPr>
        <w:t>אֶת</w:t>
      </w:r>
      <w:r w:rsidRPr="00B328C0">
        <w:rPr>
          <w:rFonts w:ascii="David" w:hAnsi="David"/>
          <w:rtl/>
        </w:rPr>
        <w:t xml:space="preserve"> </w:t>
      </w:r>
      <w:r w:rsidRPr="00B328C0">
        <w:rPr>
          <w:rFonts w:ascii="David" w:hAnsi="David" w:hint="cs"/>
          <w:rtl/>
        </w:rPr>
        <w:t>הַמִּנְחָה</w:t>
      </w:r>
      <w:r w:rsidRPr="00B328C0">
        <w:rPr>
          <w:rFonts w:ascii="David" w:hAnsi="David"/>
          <w:rtl/>
        </w:rPr>
        <w:t xml:space="preserve"> </w:t>
      </w:r>
      <w:r w:rsidRPr="00B328C0">
        <w:rPr>
          <w:rFonts w:ascii="David" w:hAnsi="David" w:hint="cs"/>
          <w:rtl/>
        </w:rPr>
        <w:t>אֲשֶׁר</w:t>
      </w:r>
      <w:r w:rsidRPr="00B328C0">
        <w:rPr>
          <w:rFonts w:ascii="David" w:hAnsi="David"/>
          <w:rtl/>
        </w:rPr>
        <w:t xml:space="preserve"> </w:t>
      </w:r>
      <w:r w:rsidRPr="00B328C0">
        <w:rPr>
          <w:rFonts w:ascii="David" w:hAnsi="David" w:hint="cs"/>
          <w:rtl/>
        </w:rPr>
        <w:t>יֵעָשֶׂה</w:t>
      </w:r>
      <w:r w:rsidRPr="00B328C0">
        <w:rPr>
          <w:rFonts w:ascii="David" w:hAnsi="David"/>
          <w:rtl/>
        </w:rPr>
        <w:t xml:space="preserve"> </w:t>
      </w:r>
      <w:r w:rsidRPr="00B328C0">
        <w:rPr>
          <w:rFonts w:ascii="David" w:hAnsi="David" w:hint="cs"/>
          <w:rtl/>
        </w:rPr>
        <w:t>מֵאֵלֶּה</w:t>
      </w:r>
      <w:r w:rsidRPr="00B328C0">
        <w:rPr>
          <w:rFonts w:ascii="David" w:hAnsi="David"/>
          <w:rtl/>
        </w:rPr>
        <w:t xml:space="preserve"> </w:t>
      </w:r>
      <w:r w:rsidRPr="00B328C0">
        <w:rPr>
          <w:rFonts w:ascii="David" w:hAnsi="David" w:hint="cs"/>
          <w:rtl/>
        </w:rPr>
        <w:t>לַה' וְהִקְרִיבָהּ</w:t>
      </w:r>
      <w:r w:rsidRPr="00B328C0">
        <w:rPr>
          <w:rFonts w:ascii="David" w:hAnsi="David"/>
          <w:rtl/>
        </w:rPr>
        <w:t xml:space="preserve"> </w:t>
      </w:r>
      <w:r w:rsidRPr="00B328C0">
        <w:rPr>
          <w:rFonts w:ascii="David" w:hAnsi="David" w:hint="cs"/>
          <w:rtl/>
        </w:rPr>
        <w:t>אֶל</w:t>
      </w:r>
      <w:r w:rsidRPr="00B328C0">
        <w:rPr>
          <w:rFonts w:ascii="David" w:hAnsi="David"/>
          <w:rtl/>
        </w:rPr>
        <w:t xml:space="preserve"> </w:t>
      </w:r>
      <w:r w:rsidRPr="00B328C0">
        <w:rPr>
          <w:rFonts w:ascii="David" w:hAnsi="David" w:hint="cs"/>
          <w:rtl/>
        </w:rPr>
        <w:t>הַכֹּהֵן</w:t>
      </w:r>
      <w:r w:rsidRPr="00B328C0">
        <w:rPr>
          <w:rFonts w:ascii="David" w:hAnsi="David"/>
          <w:rtl/>
        </w:rPr>
        <w:t xml:space="preserve"> </w:t>
      </w:r>
      <w:r w:rsidRPr="00B328C0">
        <w:rPr>
          <w:rFonts w:ascii="David" w:hAnsi="David" w:hint="cs"/>
          <w:rtl/>
        </w:rPr>
        <w:t>וְהִגִּישָׁהּ</w:t>
      </w:r>
      <w:r w:rsidRPr="00B328C0">
        <w:rPr>
          <w:rFonts w:ascii="David" w:hAnsi="David"/>
          <w:rtl/>
        </w:rPr>
        <w:t xml:space="preserve"> </w:t>
      </w:r>
      <w:r w:rsidRPr="00B328C0">
        <w:rPr>
          <w:rFonts w:ascii="David" w:hAnsi="David" w:hint="cs"/>
          <w:rtl/>
        </w:rPr>
        <w:t>אֶל</w:t>
      </w:r>
      <w:r w:rsidRPr="00B328C0">
        <w:rPr>
          <w:rFonts w:ascii="David" w:hAnsi="David"/>
          <w:rtl/>
        </w:rPr>
        <w:t xml:space="preserve"> </w:t>
      </w:r>
      <w:r w:rsidRPr="00B328C0">
        <w:rPr>
          <w:rFonts w:ascii="David" w:hAnsi="David" w:hint="cs"/>
          <w:rtl/>
        </w:rPr>
        <w:t xml:space="preserve">הַמִּזְבֵּחַ" </w:t>
      </w:r>
      <w:r w:rsidRPr="00BC2793">
        <w:rPr>
          <w:rFonts w:ascii="David" w:hAnsi="David" w:hint="cs"/>
          <w:sz w:val="20"/>
          <w:szCs w:val="20"/>
          <w:rtl/>
        </w:rPr>
        <w:t>(ב', ד-ח)</w:t>
      </w:r>
      <w:r w:rsidRPr="00B328C0">
        <w:rPr>
          <w:rFonts w:ascii="David" w:hAnsi="David" w:hint="cs"/>
          <w:rtl/>
        </w:rPr>
        <w:t>. ממילא, קשה לראות בטרחת הכוהן במנחות המעובדות את הסיבה לנטילתו את הנותרת מן המנחה. אדרבה: במנחות המעובדות הכוהן אינו טורח כלל.</w:t>
      </w:r>
      <w:r>
        <w:rPr>
          <w:rFonts w:ascii="David" w:hAnsi="David" w:hint="cs"/>
          <w:rtl/>
        </w:rPr>
        <w:t xml:space="preserve"> אם </w:t>
      </w:r>
      <w:r w:rsidR="00BC2793">
        <w:rPr>
          <w:rFonts w:ascii="David" w:hAnsi="David" w:hint="cs"/>
          <w:rtl/>
        </w:rPr>
        <w:t xml:space="preserve">אין זה </w:t>
      </w:r>
      <w:r>
        <w:rPr>
          <w:rFonts w:ascii="David" w:hAnsi="David" w:hint="cs"/>
          <w:rtl/>
        </w:rPr>
        <w:t xml:space="preserve">בסיס הפיצול בין המנחות, גם אין הכרח לאחוז </w:t>
      </w:r>
      <w:r>
        <w:rPr>
          <w:rFonts w:ascii="David" w:hAnsi="David" w:hint="cs"/>
          <w:rtl/>
        </w:rPr>
        <w:t>בעמדה הבסיסית של רמב"ן ולראות את אכילת הכוהנים כשכר עבודה.</w:t>
      </w:r>
    </w:p>
    <w:p w14:paraId="0BC51471" w14:textId="77777777" w:rsidR="00CE0753" w:rsidRDefault="00CE0753" w:rsidP="00CE0753">
      <w:pPr>
        <w:rPr>
          <w:rtl/>
        </w:rPr>
      </w:pPr>
    </w:p>
    <w:p w14:paraId="6F52C74B" w14:textId="77777777" w:rsidR="00CE0753" w:rsidRPr="00B328C0" w:rsidRDefault="00CE0753" w:rsidP="00CE0753">
      <w:pPr>
        <w:pStyle w:val="2"/>
        <w:rPr>
          <w:rtl/>
        </w:rPr>
      </w:pPr>
      <w:r w:rsidRPr="00B328C0">
        <w:rPr>
          <w:rFonts w:hint="cs"/>
          <w:rtl/>
        </w:rPr>
        <w:t>רמב"ם: גודל המנחות</w:t>
      </w:r>
    </w:p>
    <w:p w14:paraId="55B485D3" w14:textId="09698D2B" w:rsidR="00CE0753" w:rsidRDefault="00CE0753" w:rsidP="00EC6CE4">
      <w:pPr>
        <w:rPr>
          <w:rFonts w:ascii="David" w:hAnsi="David"/>
          <w:rtl/>
        </w:rPr>
      </w:pPr>
      <w:r w:rsidRPr="00B328C0">
        <w:rPr>
          <w:rFonts w:ascii="David" w:hAnsi="David" w:hint="cs"/>
          <w:rtl/>
        </w:rPr>
        <w:t xml:space="preserve">לפני </w:t>
      </w:r>
      <w:r>
        <w:rPr>
          <w:rFonts w:ascii="David" w:hAnsi="David" w:hint="cs"/>
          <w:rtl/>
        </w:rPr>
        <w:t>הצגת גישת ה</w:t>
      </w:r>
      <w:r w:rsidRPr="00B328C0">
        <w:rPr>
          <w:rFonts w:ascii="David" w:hAnsi="David" w:hint="cs"/>
          <w:rtl/>
        </w:rPr>
        <w:t xml:space="preserve">רמב"ם, יש להעיר </w:t>
      </w:r>
      <w:r>
        <w:rPr>
          <w:rFonts w:ascii="David" w:hAnsi="David" w:hint="cs"/>
          <w:rtl/>
        </w:rPr>
        <w:t xml:space="preserve">על מתח מסוים שקיים בין שני חיבוריו הגדולים </w:t>
      </w:r>
      <w:r>
        <w:rPr>
          <w:rFonts w:ascii="David" w:hAnsi="David"/>
          <w:rtl/>
        </w:rPr>
        <w:t>–</w:t>
      </w:r>
      <w:r>
        <w:rPr>
          <w:rFonts w:ascii="David" w:hAnsi="David" w:hint="cs"/>
          <w:rtl/>
        </w:rPr>
        <w:t xml:space="preserve"> פירוש המשניות ומשנה תורה. בפירוש המשניות חילק הרמב"ם בין מתנות קורבן</w:t>
      </w:r>
      <w:r w:rsidR="00EC6CE4">
        <w:rPr>
          <w:rFonts w:ascii="David" w:hAnsi="David" w:hint="cs"/>
          <w:rtl/>
        </w:rPr>
        <w:t>:</w:t>
      </w:r>
      <w:r>
        <w:rPr>
          <w:rFonts w:ascii="David" w:hAnsi="David" w:hint="cs"/>
          <w:rtl/>
        </w:rPr>
        <w:t xml:space="preserve"> בחלקן הוא נטה אחר פשטי המקראות ובחלקן אחר מדרש ההלכה. המשנה במסכת חלה מפרטת את מתנות הכהונה שניתן לתת "לכל כהן", והרמב"ם מבאר שהכוונה שניתן לתת אותן גם לכ</w:t>
      </w:r>
      <w:r w:rsidR="00EC6CE4">
        <w:rPr>
          <w:rFonts w:ascii="David" w:hAnsi="David" w:hint="cs"/>
          <w:rtl/>
        </w:rPr>
        <w:t>ו</w:t>
      </w:r>
      <w:r>
        <w:rPr>
          <w:rFonts w:ascii="David" w:hAnsi="David" w:hint="cs"/>
          <w:rtl/>
        </w:rPr>
        <w:t>הן עם הארץ (</w:t>
      </w:r>
      <w:proofErr w:type="spellStart"/>
      <w:r>
        <w:rPr>
          <w:rFonts w:ascii="David" w:hAnsi="David" w:hint="cs"/>
          <w:rtl/>
        </w:rPr>
        <w:t>ברטנורא</w:t>
      </w:r>
      <w:proofErr w:type="spellEnd"/>
      <w:r>
        <w:rPr>
          <w:rFonts w:ascii="David" w:hAnsi="David" w:hint="cs"/>
          <w:rtl/>
        </w:rPr>
        <w:t xml:space="preserve"> במקום מפרש אחרת). אחת המתנות שנמנית במשנה היא "קדשי קדשים", כלומר חלק הכוהנים מקורבנות שהם קודשי ק</w:t>
      </w:r>
      <w:r w:rsidR="00EC6CE4">
        <w:rPr>
          <w:rFonts w:ascii="David" w:hAnsi="David" w:hint="cs"/>
          <w:rtl/>
        </w:rPr>
        <w:t>ו</w:t>
      </w:r>
      <w:r>
        <w:rPr>
          <w:rFonts w:ascii="David" w:hAnsi="David" w:hint="cs"/>
          <w:rtl/>
        </w:rPr>
        <w:t>דשים. בפירושו למתנה זו סוקר הרמב"ם את מתנות הכהונה כולן, ומבאר שהמשנה כתבה במכוון רק "קדשי קדשים" והתעלמה מקודשים קלים שניתנים רק לכוהן העובד ולא 'לכל כוהן':</w:t>
      </w:r>
    </w:p>
    <w:p w14:paraId="097ED9FB" w14:textId="5D9A83F4" w:rsidR="00CE0753" w:rsidRPr="00B328C0" w:rsidRDefault="00CE0753" w:rsidP="00CE0753">
      <w:pPr>
        <w:ind w:left="720"/>
        <w:rPr>
          <w:rFonts w:ascii="David" w:hAnsi="David"/>
          <w:rtl/>
        </w:rPr>
      </w:pPr>
      <w:r w:rsidRPr="00B328C0">
        <w:rPr>
          <w:rFonts w:ascii="David" w:hAnsi="David" w:hint="cs"/>
          <w:rtl/>
        </w:rPr>
        <w:t>"</w:t>
      </w:r>
      <w:r w:rsidRPr="000132EB">
        <w:rPr>
          <w:rFonts w:ascii="David" w:hAnsi="David" w:hint="cs"/>
          <w:rtl/>
        </w:rPr>
        <w:t>ואמר</w:t>
      </w:r>
      <w:r w:rsidRPr="000132EB">
        <w:rPr>
          <w:rFonts w:ascii="David" w:hAnsi="David"/>
          <w:rtl/>
        </w:rPr>
        <w:t xml:space="preserve"> </w:t>
      </w:r>
      <w:r>
        <w:rPr>
          <w:rFonts w:ascii="David" w:hAnsi="David" w:hint="cs"/>
          <w:rtl/>
        </w:rPr>
        <w:t>'</w:t>
      </w:r>
      <w:r w:rsidRPr="000132EB">
        <w:rPr>
          <w:rFonts w:ascii="David" w:hAnsi="David" w:hint="cs"/>
          <w:rtl/>
        </w:rPr>
        <w:t>וקדשי</w:t>
      </w:r>
      <w:r w:rsidRPr="000132EB">
        <w:rPr>
          <w:rFonts w:ascii="David" w:hAnsi="David"/>
          <w:rtl/>
        </w:rPr>
        <w:t xml:space="preserve"> </w:t>
      </w:r>
      <w:r w:rsidRPr="000132EB">
        <w:rPr>
          <w:rFonts w:ascii="David" w:hAnsi="David" w:hint="cs"/>
          <w:rtl/>
        </w:rPr>
        <w:t>המקדש</w:t>
      </w:r>
      <w:r>
        <w:rPr>
          <w:rFonts w:ascii="David" w:hAnsi="David" w:hint="cs"/>
          <w:rtl/>
        </w:rPr>
        <w:t>'</w:t>
      </w:r>
      <w:r w:rsidRPr="000132EB">
        <w:rPr>
          <w:rFonts w:ascii="David" w:hAnsi="David"/>
          <w:rtl/>
        </w:rPr>
        <w:t xml:space="preserve">, </w:t>
      </w:r>
      <w:r w:rsidRPr="000132EB">
        <w:rPr>
          <w:rFonts w:ascii="David" w:hAnsi="David" w:hint="cs"/>
          <w:rtl/>
        </w:rPr>
        <w:t>עניינו</w:t>
      </w:r>
      <w:r w:rsidRPr="000132EB">
        <w:rPr>
          <w:rFonts w:ascii="David" w:hAnsi="David"/>
          <w:rtl/>
        </w:rPr>
        <w:t xml:space="preserve"> </w:t>
      </w:r>
      <w:r w:rsidRPr="000132EB">
        <w:rPr>
          <w:rFonts w:ascii="David" w:hAnsi="David" w:hint="cs"/>
          <w:rtl/>
        </w:rPr>
        <w:t>שהן</w:t>
      </w:r>
      <w:r w:rsidRPr="000132EB">
        <w:rPr>
          <w:rFonts w:ascii="David" w:hAnsi="David"/>
          <w:rtl/>
        </w:rPr>
        <w:t xml:space="preserve"> </w:t>
      </w:r>
      <w:proofErr w:type="spellStart"/>
      <w:r w:rsidRPr="000132EB">
        <w:rPr>
          <w:rFonts w:ascii="David" w:hAnsi="David" w:hint="cs"/>
          <w:rtl/>
        </w:rPr>
        <w:t>נותנין</w:t>
      </w:r>
      <w:proofErr w:type="spellEnd"/>
      <w:r w:rsidRPr="000132EB">
        <w:rPr>
          <w:rFonts w:ascii="David" w:hAnsi="David"/>
          <w:rtl/>
        </w:rPr>
        <w:t xml:space="preserve"> </w:t>
      </w:r>
      <w:r w:rsidRPr="000132EB">
        <w:rPr>
          <w:rFonts w:ascii="David" w:hAnsi="David" w:hint="cs"/>
          <w:rtl/>
        </w:rPr>
        <w:t>לכל</w:t>
      </w:r>
      <w:r w:rsidRPr="000132EB">
        <w:rPr>
          <w:rFonts w:ascii="David" w:hAnsi="David"/>
          <w:rtl/>
        </w:rPr>
        <w:t xml:space="preserve"> </w:t>
      </w:r>
      <w:r w:rsidRPr="000132EB">
        <w:rPr>
          <w:rFonts w:ascii="David" w:hAnsi="David" w:hint="cs"/>
          <w:rtl/>
        </w:rPr>
        <w:t>כהן</w:t>
      </w:r>
      <w:r w:rsidRPr="000132EB">
        <w:rPr>
          <w:rFonts w:ascii="David" w:hAnsi="David"/>
          <w:rtl/>
        </w:rPr>
        <w:t xml:space="preserve"> </w:t>
      </w:r>
      <w:r w:rsidRPr="000132EB">
        <w:rPr>
          <w:rFonts w:ascii="David" w:hAnsi="David" w:hint="cs"/>
          <w:rtl/>
        </w:rPr>
        <w:t>מאנשי</w:t>
      </w:r>
      <w:r w:rsidRPr="000132EB">
        <w:rPr>
          <w:rFonts w:ascii="David" w:hAnsi="David"/>
          <w:rtl/>
        </w:rPr>
        <w:t xml:space="preserve"> </w:t>
      </w:r>
      <w:r w:rsidRPr="000132EB">
        <w:rPr>
          <w:rFonts w:ascii="David" w:hAnsi="David" w:hint="cs"/>
          <w:rtl/>
        </w:rPr>
        <w:t>המשמר</w:t>
      </w:r>
      <w:r w:rsidRPr="000132EB">
        <w:rPr>
          <w:rFonts w:ascii="David" w:hAnsi="David"/>
          <w:rtl/>
        </w:rPr>
        <w:t xml:space="preserve">, </w:t>
      </w:r>
      <w:r w:rsidRPr="000132EB">
        <w:rPr>
          <w:rFonts w:ascii="David" w:hAnsi="David" w:hint="cs"/>
          <w:rtl/>
        </w:rPr>
        <w:t>לפי</w:t>
      </w:r>
      <w:r w:rsidRPr="000132EB">
        <w:rPr>
          <w:rFonts w:ascii="David" w:hAnsi="David"/>
          <w:rtl/>
        </w:rPr>
        <w:t xml:space="preserve"> </w:t>
      </w:r>
      <w:r w:rsidRPr="000132EB">
        <w:rPr>
          <w:rFonts w:ascii="David" w:hAnsi="David" w:hint="cs"/>
          <w:rtl/>
        </w:rPr>
        <w:t>שאנחנו</w:t>
      </w:r>
      <w:r w:rsidRPr="000132EB">
        <w:rPr>
          <w:rFonts w:ascii="David" w:hAnsi="David"/>
          <w:rtl/>
        </w:rPr>
        <w:t xml:space="preserve"> </w:t>
      </w:r>
      <w:r w:rsidRPr="000132EB">
        <w:rPr>
          <w:rFonts w:ascii="David" w:hAnsi="David" w:hint="cs"/>
          <w:rtl/>
        </w:rPr>
        <w:t>לא</w:t>
      </w:r>
      <w:r w:rsidRPr="000132EB">
        <w:rPr>
          <w:rFonts w:ascii="David" w:hAnsi="David"/>
          <w:rtl/>
        </w:rPr>
        <w:t xml:space="preserve"> </w:t>
      </w:r>
      <w:r w:rsidRPr="000132EB">
        <w:rPr>
          <w:rFonts w:ascii="David" w:hAnsi="David" w:hint="cs"/>
          <w:rtl/>
        </w:rPr>
        <w:t>נקדים</w:t>
      </w:r>
      <w:r w:rsidRPr="000132EB">
        <w:rPr>
          <w:rFonts w:ascii="David" w:hAnsi="David"/>
          <w:rtl/>
        </w:rPr>
        <w:t xml:space="preserve"> </w:t>
      </w:r>
      <w:r w:rsidRPr="000132EB">
        <w:rPr>
          <w:rFonts w:ascii="David" w:hAnsi="David" w:hint="cs"/>
          <w:rtl/>
        </w:rPr>
        <w:t>אנשי</w:t>
      </w:r>
      <w:r w:rsidRPr="000132EB">
        <w:rPr>
          <w:rFonts w:ascii="David" w:hAnsi="David"/>
          <w:rtl/>
        </w:rPr>
        <w:t xml:space="preserve"> </w:t>
      </w:r>
      <w:r w:rsidRPr="000132EB">
        <w:rPr>
          <w:rFonts w:ascii="David" w:hAnsi="David" w:hint="cs"/>
          <w:rtl/>
        </w:rPr>
        <w:t>המשמר</w:t>
      </w:r>
      <w:r w:rsidRPr="000132EB">
        <w:rPr>
          <w:rFonts w:ascii="David" w:hAnsi="David"/>
          <w:rtl/>
        </w:rPr>
        <w:t xml:space="preserve"> </w:t>
      </w:r>
      <w:r w:rsidRPr="000132EB">
        <w:rPr>
          <w:rFonts w:ascii="David" w:hAnsi="David" w:hint="cs"/>
          <w:rtl/>
        </w:rPr>
        <w:t>קצתם</w:t>
      </w:r>
      <w:r w:rsidRPr="000132EB">
        <w:rPr>
          <w:rFonts w:ascii="David" w:hAnsi="David"/>
          <w:rtl/>
        </w:rPr>
        <w:t xml:space="preserve"> </w:t>
      </w:r>
      <w:r w:rsidRPr="000132EB">
        <w:rPr>
          <w:rFonts w:ascii="David" w:hAnsi="David" w:hint="cs"/>
          <w:rtl/>
        </w:rPr>
        <w:t>על</w:t>
      </w:r>
      <w:r w:rsidRPr="000132EB">
        <w:rPr>
          <w:rFonts w:ascii="David" w:hAnsi="David"/>
          <w:rtl/>
        </w:rPr>
        <w:t xml:space="preserve"> </w:t>
      </w:r>
      <w:r w:rsidRPr="000132EB">
        <w:rPr>
          <w:rFonts w:ascii="David" w:hAnsi="David" w:hint="cs"/>
          <w:rtl/>
        </w:rPr>
        <w:t>קצתם</w:t>
      </w:r>
      <w:r w:rsidRPr="000132EB">
        <w:rPr>
          <w:rFonts w:ascii="David" w:hAnsi="David"/>
          <w:rtl/>
        </w:rPr>
        <w:t xml:space="preserve">. </w:t>
      </w:r>
      <w:r w:rsidRPr="00B328C0">
        <w:rPr>
          <w:rFonts w:ascii="David" w:hAnsi="David" w:hint="cs"/>
          <w:rtl/>
        </w:rPr>
        <w:t>וקדשי</w:t>
      </w:r>
      <w:r w:rsidRPr="00B328C0">
        <w:rPr>
          <w:rFonts w:ascii="David" w:hAnsi="David"/>
          <w:rtl/>
        </w:rPr>
        <w:t xml:space="preserve"> </w:t>
      </w:r>
      <w:r w:rsidRPr="00B328C0">
        <w:rPr>
          <w:rFonts w:ascii="David" w:hAnsi="David" w:hint="cs"/>
          <w:rtl/>
        </w:rPr>
        <w:t>מקדש</w:t>
      </w:r>
      <w:r w:rsidRPr="00B328C0">
        <w:rPr>
          <w:rFonts w:ascii="David" w:hAnsi="David"/>
          <w:rtl/>
        </w:rPr>
        <w:t xml:space="preserve"> </w:t>
      </w:r>
      <w:r w:rsidRPr="00B328C0">
        <w:rPr>
          <w:rFonts w:ascii="David" w:hAnsi="David" w:hint="cs"/>
          <w:rtl/>
        </w:rPr>
        <w:t>הם</w:t>
      </w:r>
      <w:r w:rsidRPr="00B328C0">
        <w:rPr>
          <w:rFonts w:ascii="David" w:hAnsi="David"/>
          <w:rtl/>
        </w:rPr>
        <w:t xml:space="preserve"> </w:t>
      </w:r>
      <w:r w:rsidRPr="00B328C0">
        <w:rPr>
          <w:rFonts w:ascii="David" w:hAnsi="David" w:hint="cs"/>
          <w:rtl/>
        </w:rPr>
        <w:t>עשרה:</w:t>
      </w:r>
      <w:r w:rsidRPr="00B328C0">
        <w:rPr>
          <w:rFonts w:ascii="David" w:hAnsi="David"/>
          <w:rtl/>
        </w:rPr>
        <w:t xml:space="preserve"> </w:t>
      </w:r>
      <w:r w:rsidRPr="00B328C0">
        <w:rPr>
          <w:rFonts w:ascii="David" w:hAnsi="David" w:hint="cs"/>
          <w:rtl/>
        </w:rPr>
        <w:t>חטאת</w:t>
      </w:r>
      <w:r w:rsidRPr="00B328C0">
        <w:rPr>
          <w:rFonts w:ascii="David" w:hAnsi="David"/>
          <w:rtl/>
        </w:rPr>
        <w:t xml:space="preserve"> </w:t>
      </w:r>
      <w:r w:rsidRPr="00B328C0">
        <w:rPr>
          <w:rFonts w:ascii="David" w:hAnsi="David" w:hint="cs"/>
          <w:rtl/>
        </w:rPr>
        <w:t>בהמה</w:t>
      </w:r>
      <w:r w:rsidRPr="00B328C0">
        <w:rPr>
          <w:rFonts w:ascii="David" w:hAnsi="David"/>
          <w:rtl/>
        </w:rPr>
        <w:t xml:space="preserve">, </w:t>
      </w:r>
      <w:r w:rsidRPr="00B328C0">
        <w:rPr>
          <w:rFonts w:ascii="David" w:hAnsi="David" w:hint="cs"/>
          <w:rtl/>
        </w:rPr>
        <w:t>וחטאת</w:t>
      </w:r>
      <w:r w:rsidRPr="00B328C0">
        <w:rPr>
          <w:rFonts w:ascii="David" w:hAnsi="David"/>
          <w:rtl/>
        </w:rPr>
        <w:t xml:space="preserve"> </w:t>
      </w:r>
      <w:r w:rsidRPr="00B328C0">
        <w:rPr>
          <w:rFonts w:ascii="David" w:hAnsi="David" w:hint="cs"/>
          <w:rtl/>
        </w:rPr>
        <w:t>העוף</w:t>
      </w:r>
      <w:r w:rsidRPr="00B328C0">
        <w:rPr>
          <w:rFonts w:ascii="David" w:hAnsi="David"/>
          <w:rtl/>
        </w:rPr>
        <w:t xml:space="preserve">, </w:t>
      </w:r>
      <w:r w:rsidRPr="00B328C0">
        <w:rPr>
          <w:rFonts w:ascii="David" w:hAnsi="David" w:hint="cs"/>
          <w:rtl/>
        </w:rPr>
        <w:t>ואשם</w:t>
      </w:r>
      <w:r w:rsidRPr="00B328C0">
        <w:rPr>
          <w:rFonts w:ascii="David" w:hAnsi="David"/>
          <w:rtl/>
        </w:rPr>
        <w:t xml:space="preserve"> </w:t>
      </w:r>
      <w:r w:rsidRPr="00B328C0">
        <w:rPr>
          <w:rFonts w:ascii="David" w:hAnsi="David" w:hint="cs"/>
          <w:rtl/>
        </w:rPr>
        <w:t>ודאי</w:t>
      </w:r>
      <w:r w:rsidRPr="00B328C0">
        <w:rPr>
          <w:rFonts w:ascii="David" w:hAnsi="David"/>
          <w:rtl/>
        </w:rPr>
        <w:t xml:space="preserve">, </w:t>
      </w:r>
      <w:r w:rsidRPr="00B328C0">
        <w:rPr>
          <w:rFonts w:ascii="David" w:hAnsi="David" w:hint="cs"/>
          <w:rtl/>
        </w:rPr>
        <w:t>ואשם</w:t>
      </w:r>
      <w:r w:rsidRPr="00B328C0">
        <w:rPr>
          <w:rFonts w:ascii="David" w:hAnsi="David"/>
          <w:rtl/>
        </w:rPr>
        <w:t xml:space="preserve"> </w:t>
      </w:r>
      <w:r w:rsidRPr="00B328C0">
        <w:rPr>
          <w:rFonts w:ascii="David" w:hAnsi="David" w:hint="cs"/>
          <w:rtl/>
        </w:rPr>
        <w:t>תלוי</w:t>
      </w:r>
      <w:r w:rsidRPr="00B328C0">
        <w:rPr>
          <w:rFonts w:ascii="David" w:hAnsi="David"/>
          <w:rtl/>
        </w:rPr>
        <w:t xml:space="preserve">, </w:t>
      </w:r>
      <w:r w:rsidRPr="00B328C0">
        <w:rPr>
          <w:rFonts w:ascii="David" w:hAnsi="David" w:hint="cs"/>
          <w:rtl/>
        </w:rPr>
        <w:t>וזבחי</w:t>
      </w:r>
      <w:r w:rsidRPr="00B328C0">
        <w:rPr>
          <w:rFonts w:ascii="David" w:hAnsi="David"/>
          <w:rtl/>
        </w:rPr>
        <w:t xml:space="preserve"> </w:t>
      </w:r>
      <w:r w:rsidRPr="00B328C0">
        <w:rPr>
          <w:rFonts w:ascii="David" w:hAnsi="David" w:hint="cs"/>
          <w:rtl/>
        </w:rPr>
        <w:t>שלמי</w:t>
      </w:r>
      <w:r w:rsidRPr="00B328C0">
        <w:rPr>
          <w:rFonts w:ascii="David" w:hAnsi="David"/>
          <w:rtl/>
        </w:rPr>
        <w:t xml:space="preserve"> </w:t>
      </w:r>
      <w:r w:rsidRPr="00B328C0">
        <w:rPr>
          <w:rFonts w:ascii="David" w:hAnsi="David" w:hint="cs"/>
          <w:rtl/>
        </w:rPr>
        <w:t>ציבור</w:t>
      </w:r>
      <w:r w:rsidRPr="00B328C0">
        <w:rPr>
          <w:rFonts w:ascii="David" w:hAnsi="David"/>
          <w:rtl/>
        </w:rPr>
        <w:t xml:space="preserve">, </w:t>
      </w:r>
      <w:r w:rsidRPr="00B328C0">
        <w:rPr>
          <w:rFonts w:ascii="David" w:hAnsi="David" w:hint="cs"/>
          <w:rtl/>
        </w:rPr>
        <w:t>ולוג</w:t>
      </w:r>
      <w:r w:rsidRPr="00B328C0">
        <w:rPr>
          <w:rFonts w:ascii="David" w:hAnsi="David"/>
          <w:rtl/>
        </w:rPr>
        <w:t xml:space="preserve"> </w:t>
      </w:r>
      <w:r w:rsidRPr="00B328C0">
        <w:rPr>
          <w:rFonts w:ascii="David" w:hAnsi="David" w:hint="cs"/>
          <w:rtl/>
        </w:rPr>
        <w:t>שמן</w:t>
      </w:r>
      <w:r w:rsidRPr="00B328C0">
        <w:rPr>
          <w:rFonts w:ascii="David" w:hAnsi="David"/>
          <w:rtl/>
        </w:rPr>
        <w:t xml:space="preserve"> </w:t>
      </w:r>
      <w:r w:rsidRPr="00B328C0">
        <w:rPr>
          <w:rFonts w:ascii="David" w:hAnsi="David" w:hint="cs"/>
          <w:rtl/>
        </w:rPr>
        <w:t>של</w:t>
      </w:r>
      <w:r w:rsidRPr="00B328C0">
        <w:rPr>
          <w:rFonts w:ascii="David" w:hAnsi="David"/>
          <w:rtl/>
        </w:rPr>
        <w:t xml:space="preserve"> </w:t>
      </w:r>
      <w:r w:rsidRPr="00B328C0">
        <w:rPr>
          <w:rFonts w:ascii="David" w:hAnsi="David" w:hint="cs"/>
          <w:rtl/>
        </w:rPr>
        <w:t>מצורע</w:t>
      </w:r>
      <w:r w:rsidRPr="00B328C0">
        <w:rPr>
          <w:rFonts w:ascii="David" w:hAnsi="David"/>
          <w:rtl/>
        </w:rPr>
        <w:t xml:space="preserve">, </w:t>
      </w:r>
      <w:r w:rsidRPr="00B328C0">
        <w:rPr>
          <w:rFonts w:ascii="David" w:hAnsi="David" w:hint="cs"/>
          <w:rtl/>
        </w:rPr>
        <w:t>ושתי</w:t>
      </w:r>
      <w:r w:rsidRPr="00B328C0">
        <w:rPr>
          <w:rFonts w:ascii="David" w:hAnsi="David"/>
          <w:rtl/>
        </w:rPr>
        <w:t xml:space="preserve"> </w:t>
      </w:r>
      <w:r w:rsidRPr="00B328C0">
        <w:rPr>
          <w:rFonts w:ascii="David" w:hAnsi="David" w:hint="cs"/>
          <w:rtl/>
        </w:rPr>
        <w:t>הלחם</w:t>
      </w:r>
      <w:r w:rsidRPr="00B328C0">
        <w:rPr>
          <w:rFonts w:ascii="David" w:hAnsi="David"/>
          <w:rtl/>
        </w:rPr>
        <w:t xml:space="preserve">, </w:t>
      </w:r>
      <w:r w:rsidRPr="00B328C0">
        <w:rPr>
          <w:rFonts w:ascii="David" w:hAnsi="David" w:hint="cs"/>
          <w:rtl/>
        </w:rPr>
        <w:t>ולחם</w:t>
      </w:r>
      <w:r w:rsidRPr="00B328C0">
        <w:rPr>
          <w:rFonts w:ascii="David" w:hAnsi="David"/>
          <w:rtl/>
        </w:rPr>
        <w:t xml:space="preserve"> </w:t>
      </w:r>
      <w:r w:rsidRPr="00B328C0">
        <w:rPr>
          <w:rFonts w:ascii="David" w:hAnsi="David" w:hint="cs"/>
          <w:rtl/>
        </w:rPr>
        <w:t>הפנים</w:t>
      </w:r>
      <w:r w:rsidRPr="00B328C0">
        <w:rPr>
          <w:rFonts w:ascii="David" w:hAnsi="David"/>
          <w:rtl/>
        </w:rPr>
        <w:t xml:space="preserve">, </w:t>
      </w:r>
      <w:r w:rsidRPr="00B328C0">
        <w:rPr>
          <w:rFonts w:ascii="David" w:hAnsi="David" w:hint="cs"/>
          <w:rtl/>
        </w:rPr>
        <w:t>ושיירי</w:t>
      </w:r>
      <w:r w:rsidRPr="00B328C0">
        <w:rPr>
          <w:rFonts w:ascii="David" w:hAnsi="David"/>
          <w:rtl/>
        </w:rPr>
        <w:t xml:space="preserve"> </w:t>
      </w:r>
      <w:r w:rsidRPr="00B328C0">
        <w:rPr>
          <w:rFonts w:ascii="David" w:hAnsi="David" w:hint="cs"/>
          <w:rtl/>
        </w:rPr>
        <w:t>מנחות</w:t>
      </w:r>
      <w:r w:rsidRPr="00B328C0">
        <w:rPr>
          <w:rFonts w:ascii="David" w:hAnsi="David"/>
          <w:rtl/>
        </w:rPr>
        <w:t xml:space="preserve"> </w:t>
      </w:r>
      <w:r w:rsidRPr="00B328C0">
        <w:rPr>
          <w:rFonts w:ascii="David" w:hAnsi="David" w:hint="cs"/>
          <w:rtl/>
        </w:rPr>
        <w:t>ושיירי</w:t>
      </w:r>
      <w:r w:rsidRPr="00B328C0">
        <w:rPr>
          <w:rFonts w:ascii="David" w:hAnsi="David"/>
          <w:rtl/>
        </w:rPr>
        <w:t xml:space="preserve"> </w:t>
      </w:r>
      <w:r w:rsidRPr="00B328C0">
        <w:rPr>
          <w:rFonts w:ascii="David" w:hAnsi="David" w:hint="cs"/>
          <w:rtl/>
        </w:rPr>
        <w:t>העומר</w:t>
      </w:r>
      <w:r w:rsidRPr="00B328C0">
        <w:rPr>
          <w:rFonts w:ascii="David" w:hAnsi="David"/>
          <w:rtl/>
        </w:rPr>
        <w:t xml:space="preserve">. </w:t>
      </w:r>
      <w:r w:rsidRPr="00B328C0">
        <w:rPr>
          <w:rFonts w:ascii="David" w:hAnsi="David" w:hint="cs"/>
          <w:rtl/>
        </w:rPr>
        <w:t>ומפני</w:t>
      </w:r>
      <w:r w:rsidRPr="00B328C0">
        <w:rPr>
          <w:rFonts w:ascii="David" w:hAnsi="David"/>
          <w:rtl/>
        </w:rPr>
        <w:t xml:space="preserve"> </w:t>
      </w:r>
      <w:r w:rsidRPr="00B328C0">
        <w:rPr>
          <w:rFonts w:ascii="David" w:hAnsi="David" w:hint="cs"/>
          <w:rtl/>
        </w:rPr>
        <w:t>זה</w:t>
      </w:r>
      <w:r w:rsidRPr="00B328C0">
        <w:rPr>
          <w:rFonts w:ascii="David" w:hAnsi="David"/>
          <w:rtl/>
        </w:rPr>
        <w:t xml:space="preserve"> </w:t>
      </w:r>
      <w:proofErr w:type="spellStart"/>
      <w:r w:rsidRPr="00B328C0">
        <w:rPr>
          <w:rFonts w:ascii="David" w:hAnsi="David" w:hint="cs"/>
          <w:rtl/>
        </w:rPr>
        <w:t>נקראין</w:t>
      </w:r>
      <w:proofErr w:type="spellEnd"/>
      <w:r w:rsidRPr="00B328C0">
        <w:rPr>
          <w:rFonts w:ascii="David" w:hAnsi="David"/>
          <w:rtl/>
        </w:rPr>
        <w:t xml:space="preserve"> </w:t>
      </w:r>
      <w:r>
        <w:rPr>
          <w:rFonts w:ascii="David" w:hAnsi="David" w:hint="cs"/>
          <w:rtl/>
        </w:rPr>
        <w:t>'</w:t>
      </w:r>
      <w:r w:rsidRPr="00B328C0">
        <w:rPr>
          <w:rFonts w:ascii="David" w:hAnsi="David" w:hint="cs"/>
          <w:rtl/>
        </w:rPr>
        <w:t>קדשי</w:t>
      </w:r>
      <w:r w:rsidRPr="00B328C0">
        <w:rPr>
          <w:rFonts w:ascii="David" w:hAnsi="David"/>
          <w:rtl/>
        </w:rPr>
        <w:t xml:space="preserve"> </w:t>
      </w:r>
      <w:r w:rsidRPr="00B328C0">
        <w:rPr>
          <w:rFonts w:ascii="David" w:hAnsi="David" w:hint="cs"/>
          <w:rtl/>
        </w:rPr>
        <w:t>מקדש</w:t>
      </w:r>
      <w:r>
        <w:rPr>
          <w:rFonts w:ascii="David" w:hAnsi="David" w:hint="cs"/>
          <w:rtl/>
        </w:rPr>
        <w:t>'</w:t>
      </w:r>
      <w:r w:rsidRPr="00B328C0">
        <w:rPr>
          <w:rFonts w:ascii="David" w:hAnsi="David"/>
          <w:rtl/>
        </w:rPr>
        <w:t xml:space="preserve">, </w:t>
      </w:r>
      <w:r w:rsidRPr="00B328C0">
        <w:rPr>
          <w:rFonts w:ascii="David" w:hAnsi="David" w:hint="cs"/>
          <w:rtl/>
        </w:rPr>
        <w:t>לפי</w:t>
      </w:r>
      <w:r w:rsidRPr="00B328C0">
        <w:rPr>
          <w:rFonts w:ascii="David" w:hAnsi="David"/>
          <w:rtl/>
        </w:rPr>
        <w:t xml:space="preserve"> </w:t>
      </w:r>
      <w:r w:rsidRPr="00B328C0">
        <w:rPr>
          <w:rFonts w:ascii="David" w:hAnsi="David" w:hint="cs"/>
          <w:rtl/>
        </w:rPr>
        <w:t>שאסור</w:t>
      </w:r>
      <w:r w:rsidRPr="00B328C0">
        <w:rPr>
          <w:rFonts w:ascii="David" w:hAnsi="David"/>
          <w:rtl/>
        </w:rPr>
        <w:t xml:space="preserve"> </w:t>
      </w:r>
      <w:proofErr w:type="spellStart"/>
      <w:r w:rsidRPr="00B328C0">
        <w:rPr>
          <w:rFonts w:ascii="David" w:hAnsi="David" w:hint="cs"/>
          <w:rtl/>
        </w:rPr>
        <w:t>לכהנים</w:t>
      </w:r>
      <w:proofErr w:type="spellEnd"/>
      <w:r w:rsidRPr="00B328C0">
        <w:rPr>
          <w:rFonts w:ascii="David" w:hAnsi="David"/>
          <w:rtl/>
        </w:rPr>
        <w:t xml:space="preserve"> </w:t>
      </w:r>
      <w:r w:rsidRPr="00B328C0">
        <w:rPr>
          <w:rFonts w:ascii="David" w:hAnsi="David" w:hint="cs"/>
          <w:rtl/>
        </w:rPr>
        <w:t>לאכול</w:t>
      </w:r>
      <w:r w:rsidRPr="00B328C0">
        <w:rPr>
          <w:rFonts w:ascii="David" w:hAnsi="David"/>
          <w:rtl/>
        </w:rPr>
        <w:t xml:space="preserve"> </w:t>
      </w:r>
      <w:r w:rsidRPr="00B328C0">
        <w:rPr>
          <w:rFonts w:ascii="David" w:hAnsi="David" w:hint="cs"/>
          <w:rtl/>
        </w:rPr>
        <w:t>דבר</w:t>
      </w:r>
      <w:r w:rsidRPr="00B328C0">
        <w:rPr>
          <w:rFonts w:ascii="David" w:hAnsi="David"/>
          <w:rtl/>
        </w:rPr>
        <w:t xml:space="preserve"> </w:t>
      </w:r>
      <w:r w:rsidRPr="00B328C0">
        <w:rPr>
          <w:rFonts w:ascii="David" w:hAnsi="David" w:hint="cs"/>
          <w:rtl/>
        </w:rPr>
        <w:t>מאלו</w:t>
      </w:r>
      <w:r w:rsidRPr="00B328C0">
        <w:rPr>
          <w:rFonts w:ascii="David" w:hAnsi="David"/>
          <w:rtl/>
        </w:rPr>
        <w:t xml:space="preserve"> </w:t>
      </w:r>
      <w:r w:rsidRPr="00B328C0">
        <w:rPr>
          <w:rFonts w:ascii="David" w:hAnsi="David" w:hint="cs"/>
          <w:rtl/>
        </w:rPr>
        <w:t>העשרה</w:t>
      </w:r>
      <w:r w:rsidRPr="00B328C0">
        <w:rPr>
          <w:rFonts w:ascii="David" w:hAnsi="David"/>
          <w:rtl/>
        </w:rPr>
        <w:t xml:space="preserve"> </w:t>
      </w:r>
      <w:r w:rsidRPr="00B328C0">
        <w:rPr>
          <w:rFonts w:ascii="David" w:hAnsi="David" w:hint="cs"/>
          <w:rtl/>
        </w:rPr>
        <w:t>אלא</w:t>
      </w:r>
      <w:r w:rsidRPr="00B328C0">
        <w:rPr>
          <w:rFonts w:ascii="David" w:hAnsi="David"/>
          <w:rtl/>
        </w:rPr>
        <w:t xml:space="preserve"> </w:t>
      </w:r>
      <w:r w:rsidRPr="00B328C0">
        <w:rPr>
          <w:rFonts w:ascii="David" w:hAnsi="David" w:hint="cs"/>
          <w:rtl/>
        </w:rPr>
        <w:t>בעזרה.</w:t>
      </w:r>
      <w:r w:rsidRPr="00B328C0">
        <w:rPr>
          <w:rFonts w:ascii="David" w:hAnsi="David"/>
          <w:rtl/>
        </w:rPr>
        <w:t xml:space="preserve"> </w:t>
      </w:r>
      <w:r w:rsidRPr="00B328C0">
        <w:rPr>
          <w:rFonts w:ascii="David" w:hAnsi="David" w:hint="cs"/>
          <w:rtl/>
        </w:rPr>
        <w:t>ודע</w:t>
      </w:r>
      <w:r w:rsidRPr="00B328C0">
        <w:rPr>
          <w:rFonts w:ascii="David" w:hAnsi="David"/>
          <w:rtl/>
        </w:rPr>
        <w:t xml:space="preserve"> </w:t>
      </w:r>
      <w:r w:rsidRPr="00B328C0">
        <w:rPr>
          <w:rFonts w:ascii="David" w:hAnsi="David" w:hint="cs"/>
          <w:rtl/>
        </w:rPr>
        <w:t>כי</w:t>
      </w:r>
      <w:r w:rsidRPr="00B328C0">
        <w:rPr>
          <w:rFonts w:ascii="David" w:hAnsi="David"/>
          <w:rtl/>
        </w:rPr>
        <w:t xml:space="preserve"> </w:t>
      </w:r>
      <w:r w:rsidRPr="00B328C0">
        <w:rPr>
          <w:rFonts w:ascii="David" w:hAnsi="David" w:hint="cs"/>
          <w:rtl/>
        </w:rPr>
        <w:t>מתנות</w:t>
      </w:r>
      <w:r w:rsidRPr="00B328C0">
        <w:rPr>
          <w:rFonts w:ascii="David" w:hAnsi="David"/>
          <w:rtl/>
        </w:rPr>
        <w:t xml:space="preserve"> </w:t>
      </w:r>
      <w:r w:rsidRPr="00B328C0">
        <w:rPr>
          <w:rFonts w:ascii="David" w:hAnsi="David" w:hint="cs"/>
          <w:rtl/>
        </w:rPr>
        <w:t>כהונה</w:t>
      </w:r>
      <w:r w:rsidRPr="00B328C0">
        <w:rPr>
          <w:rFonts w:ascii="David" w:hAnsi="David"/>
          <w:rtl/>
        </w:rPr>
        <w:t xml:space="preserve"> </w:t>
      </w:r>
      <w:r w:rsidRPr="00B328C0">
        <w:rPr>
          <w:rFonts w:ascii="David" w:hAnsi="David" w:hint="cs"/>
          <w:rtl/>
        </w:rPr>
        <w:t>הם</w:t>
      </w:r>
      <w:r w:rsidRPr="00B328C0">
        <w:rPr>
          <w:rFonts w:ascii="David" w:hAnsi="David"/>
          <w:rtl/>
        </w:rPr>
        <w:t xml:space="preserve"> </w:t>
      </w:r>
      <w:r w:rsidRPr="00B328C0">
        <w:rPr>
          <w:rFonts w:ascii="David" w:hAnsi="David" w:hint="cs"/>
          <w:rtl/>
        </w:rPr>
        <w:t>כולן</w:t>
      </w:r>
      <w:r w:rsidRPr="00B328C0">
        <w:rPr>
          <w:rFonts w:ascii="David" w:hAnsi="David"/>
          <w:rtl/>
        </w:rPr>
        <w:t xml:space="preserve"> </w:t>
      </w:r>
      <w:r w:rsidRPr="00B328C0">
        <w:rPr>
          <w:rFonts w:ascii="David" w:hAnsi="David" w:hint="cs"/>
          <w:rtl/>
        </w:rPr>
        <w:t>עשרים</w:t>
      </w:r>
      <w:r w:rsidRPr="00B328C0">
        <w:rPr>
          <w:rFonts w:ascii="David" w:hAnsi="David"/>
          <w:rtl/>
        </w:rPr>
        <w:t xml:space="preserve"> </w:t>
      </w:r>
      <w:r w:rsidRPr="00B328C0">
        <w:rPr>
          <w:rFonts w:ascii="David" w:hAnsi="David" w:hint="cs"/>
          <w:rtl/>
        </w:rPr>
        <w:t>וארבע:</w:t>
      </w:r>
      <w:r w:rsidRPr="00B328C0">
        <w:rPr>
          <w:rFonts w:ascii="David" w:hAnsi="David"/>
          <w:rtl/>
        </w:rPr>
        <w:t xml:space="preserve"> </w:t>
      </w:r>
      <w:r w:rsidRPr="00B328C0">
        <w:rPr>
          <w:rFonts w:ascii="David" w:hAnsi="David" w:hint="cs"/>
          <w:rtl/>
        </w:rPr>
        <w:t>עשרה</w:t>
      </w:r>
      <w:r w:rsidRPr="00B328C0">
        <w:rPr>
          <w:rFonts w:ascii="David" w:hAnsi="David"/>
          <w:rtl/>
        </w:rPr>
        <w:t xml:space="preserve"> </w:t>
      </w:r>
      <w:r w:rsidRPr="00B328C0">
        <w:rPr>
          <w:rFonts w:ascii="David" w:hAnsi="David" w:hint="cs"/>
          <w:rtl/>
        </w:rPr>
        <w:t>במקדש</w:t>
      </w:r>
      <w:r w:rsidRPr="00B328C0">
        <w:rPr>
          <w:rFonts w:ascii="David" w:hAnsi="David"/>
          <w:rtl/>
        </w:rPr>
        <w:t xml:space="preserve">, </w:t>
      </w:r>
      <w:r w:rsidRPr="00B328C0">
        <w:rPr>
          <w:rFonts w:ascii="David" w:hAnsi="David" w:hint="cs"/>
          <w:rtl/>
        </w:rPr>
        <w:t>והם</w:t>
      </w:r>
      <w:r w:rsidRPr="00B328C0">
        <w:rPr>
          <w:rFonts w:ascii="David" w:hAnsi="David"/>
          <w:rtl/>
        </w:rPr>
        <w:t xml:space="preserve"> </w:t>
      </w:r>
      <w:r w:rsidRPr="00B328C0">
        <w:rPr>
          <w:rFonts w:ascii="David" w:hAnsi="David" w:hint="cs"/>
          <w:rtl/>
        </w:rPr>
        <w:t>אותם</w:t>
      </w:r>
      <w:r w:rsidRPr="00B328C0">
        <w:rPr>
          <w:rFonts w:ascii="David" w:hAnsi="David"/>
          <w:rtl/>
        </w:rPr>
        <w:t xml:space="preserve"> </w:t>
      </w:r>
      <w:r w:rsidRPr="00B328C0">
        <w:rPr>
          <w:rFonts w:ascii="David" w:hAnsi="David" w:hint="cs"/>
          <w:rtl/>
        </w:rPr>
        <w:t>שאמרתי</w:t>
      </w:r>
      <w:r w:rsidRPr="00B328C0">
        <w:rPr>
          <w:rFonts w:ascii="David" w:hAnsi="David"/>
          <w:rtl/>
        </w:rPr>
        <w:t xml:space="preserve"> </w:t>
      </w:r>
      <w:r w:rsidRPr="00B328C0">
        <w:rPr>
          <w:rFonts w:ascii="David" w:hAnsi="David" w:hint="cs"/>
          <w:rtl/>
        </w:rPr>
        <w:t>לך,</w:t>
      </w:r>
      <w:r w:rsidRPr="00B328C0">
        <w:rPr>
          <w:rFonts w:ascii="David" w:hAnsi="David"/>
          <w:rtl/>
        </w:rPr>
        <w:t xml:space="preserve"> </w:t>
      </w:r>
      <w:r w:rsidRPr="00B328C0">
        <w:rPr>
          <w:rFonts w:ascii="David" w:hAnsi="David" w:hint="cs"/>
          <w:rtl/>
        </w:rPr>
        <w:t>וארבעה</w:t>
      </w:r>
      <w:r w:rsidRPr="00B328C0">
        <w:rPr>
          <w:rFonts w:ascii="David" w:hAnsi="David"/>
          <w:rtl/>
        </w:rPr>
        <w:t xml:space="preserve"> </w:t>
      </w:r>
      <w:r w:rsidRPr="00B328C0">
        <w:rPr>
          <w:rFonts w:ascii="David" w:hAnsi="David" w:hint="cs"/>
          <w:rtl/>
        </w:rPr>
        <w:t>שאין</w:t>
      </w:r>
      <w:r w:rsidRPr="00B328C0">
        <w:rPr>
          <w:rFonts w:ascii="David" w:hAnsi="David"/>
          <w:rtl/>
        </w:rPr>
        <w:t xml:space="preserve"> </w:t>
      </w:r>
      <w:proofErr w:type="spellStart"/>
      <w:r w:rsidRPr="00B328C0">
        <w:rPr>
          <w:rFonts w:ascii="David" w:hAnsi="David" w:hint="cs"/>
          <w:rtl/>
        </w:rPr>
        <w:t>הכהנים</w:t>
      </w:r>
      <w:proofErr w:type="spellEnd"/>
      <w:r w:rsidRPr="00B328C0">
        <w:rPr>
          <w:rFonts w:ascii="David" w:hAnsi="David"/>
          <w:rtl/>
        </w:rPr>
        <w:t xml:space="preserve"> </w:t>
      </w:r>
      <w:r w:rsidRPr="00B328C0">
        <w:rPr>
          <w:rFonts w:ascii="David" w:hAnsi="David" w:hint="cs"/>
          <w:rtl/>
        </w:rPr>
        <w:t>זוכים</w:t>
      </w:r>
      <w:r w:rsidRPr="00B328C0">
        <w:rPr>
          <w:rFonts w:ascii="David" w:hAnsi="David"/>
          <w:rtl/>
        </w:rPr>
        <w:t xml:space="preserve"> </w:t>
      </w:r>
      <w:r w:rsidRPr="00B328C0">
        <w:rPr>
          <w:rFonts w:ascii="David" w:hAnsi="David" w:hint="cs"/>
          <w:rtl/>
        </w:rPr>
        <w:t>בהם</w:t>
      </w:r>
      <w:r w:rsidRPr="00B328C0">
        <w:rPr>
          <w:rFonts w:ascii="David" w:hAnsi="David"/>
          <w:rtl/>
        </w:rPr>
        <w:t xml:space="preserve"> </w:t>
      </w:r>
      <w:r w:rsidRPr="00B328C0">
        <w:rPr>
          <w:rFonts w:ascii="David" w:hAnsi="David" w:hint="cs"/>
          <w:rtl/>
        </w:rPr>
        <w:t>אלא</w:t>
      </w:r>
      <w:r w:rsidRPr="00B328C0">
        <w:rPr>
          <w:rFonts w:ascii="David" w:hAnsi="David"/>
          <w:rtl/>
        </w:rPr>
        <w:t xml:space="preserve"> </w:t>
      </w:r>
      <w:r w:rsidRPr="00B328C0">
        <w:rPr>
          <w:rFonts w:ascii="David" w:hAnsi="David" w:hint="cs"/>
          <w:rtl/>
        </w:rPr>
        <w:t>בירושלים</w:t>
      </w:r>
      <w:r w:rsidRPr="00B328C0">
        <w:rPr>
          <w:rFonts w:ascii="David" w:hAnsi="David"/>
          <w:rtl/>
        </w:rPr>
        <w:t xml:space="preserve"> </w:t>
      </w:r>
      <w:r w:rsidRPr="00B328C0">
        <w:rPr>
          <w:rFonts w:ascii="David" w:hAnsi="David" w:hint="cs"/>
          <w:rtl/>
        </w:rPr>
        <w:t>בלבד</w:t>
      </w:r>
      <w:r w:rsidRPr="00B328C0">
        <w:rPr>
          <w:rFonts w:ascii="David" w:hAnsi="David"/>
          <w:rtl/>
        </w:rPr>
        <w:t xml:space="preserve">, </w:t>
      </w:r>
      <w:r w:rsidRPr="00B328C0">
        <w:rPr>
          <w:rFonts w:ascii="David" w:hAnsi="David" w:hint="cs"/>
          <w:rtl/>
        </w:rPr>
        <w:t>והם</w:t>
      </w:r>
      <w:r w:rsidRPr="00B328C0">
        <w:rPr>
          <w:rFonts w:ascii="David" w:hAnsi="David"/>
          <w:rtl/>
        </w:rPr>
        <w:t xml:space="preserve"> </w:t>
      </w:r>
      <w:r w:rsidRPr="00B328C0">
        <w:rPr>
          <w:rFonts w:ascii="David" w:hAnsi="David" w:hint="cs"/>
          <w:rtl/>
        </w:rPr>
        <w:t>הבכורות</w:t>
      </w:r>
      <w:r w:rsidRPr="00B328C0">
        <w:rPr>
          <w:rFonts w:ascii="David" w:hAnsi="David"/>
          <w:rtl/>
        </w:rPr>
        <w:t xml:space="preserve"> </w:t>
      </w:r>
      <w:r w:rsidRPr="00B328C0">
        <w:rPr>
          <w:rFonts w:ascii="David" w:hAnsi="David" w:hint="cs"/>
          <w:rtl/>
        </w:rPr>
        <w:t>והבכורים</w:t>
      </w:r>
      <w:r w:rsidRPr="00B328C0">
        <w:rPr>
          <w:rFonts w:ascii="David" w:hAnsi="David"/>
          <w:rtl/>
        </w:rPr>
        <w:t xml:space="preserve"> </w:t>
      </w:r>
      <w:r w:rsidRPr="00B328C0">
        <w:rPr>
          <w:rFonts w:ascii="David" w:hAnsi="David" w:hint="cs"/>
          <w:rtl/>
        </w:rPr>
        <w:t>ומורם</w:t>
      </w:r>
      <w:r w:rsidRPr="00B328C0">
        <w:rPr>
          <w:rFonts w:ascii="David" w:hAnsi="David"/>
          <w:rtl/>
        </w:rPr>
        <w:t xml:space="preserve"> </w:t>
      </w:r>
      <w:r w:rsidRPr="00B328C0">
        <w:rPr>
          <w:rFonts w:ascii="David" w:hAnsi="David" w:hint="cs"/>
          <w:rtl/>
        </w:rPr>
        <w:t>מתודה</w:t>
      </w:r>
      <w:r w:rsidRPr="00B328C0">
        <w:rPr>
          <w:rFonts w:ascii="David" w:hAnsi="David"/>
          <w:rtl/>
        </w:rPr>
        <w:t xml:space="preserve"> </w:t>
      </w:r>
      <w:r w:rsidRPr="00B328C0">
        <w:rPr>
          <w:rFonts w:ascii="David" w:hAnsi="David" w:hint="cs"/>
          <w:rtl/>
        </w:rPr>
        <w:t>ואיל</w:t>
      </w:r>
      <w:r w:rsidRPr="00B328C0">
        <w:rPr>
          <w:rFonts w:ascii="David" w:hAnsi="David"/>
          <w:rtl/>
        </w:rPr>
        <w:t xml:space="preserve"> </w:t>
      </w:r>
      <w:r w:rsidRPr="00B328C0">
        <w:rPr>
          <w:rFonts w:ascii="David" w:hAnsi="David" w:hint="cs"/>
          <w:rtl/>
        </w:rPr>
        <w:t>נזיר</w:t>
      </w:r>
      <w:r w:rsidRPr="00B328C0">
        <w:rPr>
          <w:rFonts w:ascii="David" w:hAnsi="David"/>
          <w:rtl/>
        </w:rPr>
        <w:t xml:space="preserve"> </w:t>
      </w:r>
      <w:r w:rsidRPr="00B328C0">
        <w:rPr>
          <w:rFonts w:ascii="David" w:hAnsi="David" w:hint="cs"/>
          <w:rtl/>
        </w:rPr>
        <w:t>ועורות</w:t>
      </w:r>
      <w:r w:rsidRPr="00B328C0">
        <w:rPr>
          <w:rFonts w:ascii="David" w:hAnsi="David"/>
          <w:rtl/>
        </w:rPr>
        <w:t xml:space="preserve"> </w:t>
      </w:r>
      <w:r w:rsidRPr="00B328C0">
        <w:rPr>
          <w:rFonts w:ascii="David" w:hAnsi="David" w:hint="cs"/>
          <w:rtl/>
        </w:rPr>
        <w:t>הקדשים</w:t>
      </w:r>
      <w:r w:rsidRPr="00B328C0">
        <w:rPr>
          <w:rFonts w:ascii="David" w:hAnsi="David"/>
          <w:rtl/>
        </w:rPr>
        <w:t xml:space="preserve">. </w:t>
      </w:r>
      <w:r w:rsidRPr="00B328C0">
        <w:rPr>
          <w:rFonts w:ascii="David" w:hAnsi="David" w:hint="cs"/>
          <w:rtl/>
        </w:rPr>
        <w:t>הבכורות</w:t>
      </w:r>
      <w:r w:rsidRPr="00B328C0">
        <w:rPr>
          <w:rFonts w:ascii="David" w:hAnsi="David"/>
          <w:rtl/>
        </w:rPr>
        <w:t xml:space="preserve"> </w:t>
      </w:r>
      <w:r w:rsidRPr="00B328C0">
        <w:rPr>
          <w:rFonts w:ascii="David" w:hAnsi="David" w:hint="cs"/>
          <w:rtl/>
        </w:rPr>
        <w:t>והביכורים</w:t>
      </w:r>
      <w:r w:rsidRPr="00B328C0">
        <w:rPr>
          <w:rFonts w:ascii="David" w:hAnsi="David"/>
          <w:rtl/>
        </w:rPr>
        <w:t xml:space="preserve"> </w:t>
      </w:r>
      <w:r w:rsidRPr="00B328C0">
        <w:rPr>
          <w:rFonts w:ascii="David" w:hAnsi="David" w:hint="cs"/>
          <w:rtl/>
        </w:rPr>
        <w:t>כבר</w:t>
      </w:r>
      <w:r w:rsidRPr="00B328C0">
        <w:rPr>
          <w:rFonts w:ascii="David" w:hAnsi="David"/>
          <w:rtl/>
        </w:rPr>
        <w:t xml:space="preserve"> </w:t>
      </w:r>
      <w:r w:rsidRPr="00B328C0">
        <w:rPr>
          <w:rFonts w:ascii="David" w:hAnsi="David" w:hint="cs"/>
          <w:rtl/>
        </w:rPr>
        <w:t>ביארנו</w:t>
      </w:r>
      <w:r w:rsidRPr="00B328C0">
        <w:rPr>
          <w:rFonts w:ascii="David" w:hAnsi="David"/>
          <w:rtl/>
        </w:rPr>
        <w:t xml:space="preserve"> </w:t>
      </w:r>
      <w:r w:rsidRPr="00B328C0">
        <w:rPr>
          <w:rFonts w:ascii="David" w:hAnsi="David" w:hint="cs"/>
          <w:rtl/>
        </w:rPr>
        <w:t>שהם</w:t>
      </w:r>
      <w:r w:rsidRPr="00B328C0">
        <w:rPr>
          <w:rFonts w:ascii="David" w:hAnsi="David"/>
          <w:rtl/>
        </w:rPr>
        <w:t xml:space="preserve"> </w:t>
      </w:r>
      <w:r w:rsidRPr="00B328C0">
        <w:rPr>
          <w:rFonts w:ascii="David" w:hAnsi="David" w:hint="cs"/>
          <w:rtl/>
        </w:rPr>
        <w:t>ביארו</w:t>
      </w:r>
      <w:r w:rsidRPr="00B328C0">
        <w:rPr>
          <w:rFonts w:ascii="David" w:hAnsi="David"/>
          <w:rtl/>
        </w:rPr>
        <w:t xml:space="preserve"> </w:t>
      </w:r>
      <w:r w:rsidRPr="00B328C0">
        <w:rPr>
          <w:rFonts w:ascii="David" w:hAnsi="David" w:hint="cs"/>
          <w:rtl/>
        </w:rPr>
        <w:t>בגמרא</w:t>
      </w:r>
      <w:r w:rsidRPr="00B328C0">
        <w:rPr>
          <w:rFonts w:ascii="David" w:hAnsi="David"/>
          <w:rtl/>
        </w:rPr>
        <w:t xml:space="preserve">, </w:t>
      </w:r>
      <w:r w:rsidRPr="00B328C0">
        <w:rPr>
          <w:rFonts w:ascii="David" w:hAnsi="David" w:hint="cs"/>
          <w:rtl/>
        </w:rPr>
        <w:t>שהם</w:t>
      </w:r>
      <w:r w:rsidRPr="00B328C0">
        <w:rPr>
          <w:rFonts w:ascii="David" w:hAnsi="David"/>
          <w:rtl/>
        </w:rPr>
        <w:t xml:space="preserve"> </w:t>
      </w:r>
      <w:proofErr w:type="spellStart"/>
      <w:r w:rsidRPr="00B328C0">
        <w:rPr>
          <w:rFonts w:ascii="David" w:hAnsi="David" w:hint="cs"/>
          <w:rtl/>
        </w:rPr>
        <w:t>נותנין</w:t>
      </w:r>
      <w:proofErr w:type="spellEnd"/>
      <w:r w:rsidRPr="00B328C0">
        <w:rPr>
          <w:rFonts w:ascii="David" w:hAnsi="David"/>
          <w:rtl/>
        </w:rPr>
        <w:t xml:space="preserve"> </w:t>
      </w:r>
      <w:r w:rsidRPr="00B328C0">
        <w:rPr>
          <w:rFonts w:ascii="David" w:hAnsi="David" w:hint="cs"/>
          <w:rtl/>
        </w:rPr>
        <w:t>לאנשי</w:t>
      </w:r>
      <w:r w:rsidRPr="00B328C0">
        <w:rPr>
          <w:rFonts w:ascii="David" w:hAnsi="David"/>
          <w:rtl/>
        </w:rPr>
        <w:t xml:space="preserve"> </w:t>
      </w:r>
      <w:r w:rsidRPr="00B328C0">
        <w:rPr>
          <w:rFonts w:ascii="David" w:hAnsi="David" w:hint="cs"/>
          <w:rtl/>
        </w:rPr>
        <w:t>משמר</w:t>
      </w:r>
      <w:r>
        <w:rPr>
          <w:rFonts w:ascii="David" w:hAnsi="David" w:hint="cs"/>
          <w:rtl/>
        </w:rPr>
        <w:t>.</w:t>
      </w:r>
      <w:r w:rsidRPr="00B328C0">
        <w:rPr>
          <w:rFonts w:ascii="David" w:hAnsi="David"/>
          <w:rtl/>
        </w:rPr>
        <w:t xml:space="preserve"> </w:t>
      </w:r>
      <w:r w:rsidRPr="00B328C0">
        <w:rPr>
          <w:rFonts w:ascii="David" w:hAnsi="David" w:hint="cs"/>
          <w:rtl/>
        </w:rPr>
        <w:t>ומורם</w:t>
      </w:r>
      <w:r w:rsidRPr="00B328C0">
        <w:rPr>
          <w:rFonts w:ascii="David" w:hAnsi="David"/>
          <w:rtl/>
        </w:rPr>
        <w:t xml:space="preserve"> </w:t>
      </w:r>
      <w:r w:rsidRPr="00B328C0">
        <w:rPr>
          <w:rFonts w:ascii="David" w:hAnsi="David" w:hint="cs"/>
          <w:rtl/>
        </w:rPr>
        <w:t>מתודה</w:t>
      </w:r>
      <w:r w:rsidRPr="00B328C0">
        <w:rPr>
          <w:rFonts w:ascii="David" w:hAnsi="David"/>
          <w:rtl/>
        </w:rPr>
        <w:t xml:space="preserve"> </w:t>
      </w:r>
      <w:r w:rsidRPr="00B328C0">
        <w:rPr>
          <w:rFonts w:ascii="David" w:hAnsi="David" w:hint="cs"/>
          <w:rtl/>
        </w:rPr>
        <w:t>ואיל</w:t>
      </w:r>
      <w:r w:rsidRPr="00B328C0">
        <w:rPr>
          <w:rFonts w:ascii="David" w:hAnsi="David"/>
          <w:rtl/>
        </w:rPr>
        <w:t xml:space="preserve"> </w:t>
      </w:r>
      <w:r w:rsidRPr="00B328C0">
        <w:rPr>
          <w:rFonts w:ascii="David" w:hAnsi="David" w:hint="cs"/>
          <w:rtl/>
        </w:rPr>
        <w:t>נזיר</w:t>
      </w:r>
      <w:r w:rsidRPr="00B328C0">
        <w:rPr>
          <w:rFonts w:ascii="David" w:hAnsi="David"/>
          <w:rtl/>
        </w:rPr>
        <w:t xml:space="preserve">, </w:t>
      </w:r>
      <w:r w:rsidRPr="00B328C0">
        <w:rPr>
          <w:rFonts w:ascii="David" w:hAnsi="David" w:hint="cs"/>
          <w:rtl/>
        </w:rPr>
        <w:t>וכמו</w:t>
      </w:r>
      <w:r w:rsidRPr="00B328C0">
        <w:rPr>
          <w:rFonts w:ascii="David" w:hAnsi="David"/>
          <w:rtl/>
        </w:rPr>
        <w:t xml:space="preserve"> </w:t>
      </w:r>
      <w:r w:rsidRPr="00B328C0">
        <w:rPr>
          <w:rFonts w:ascii="David" w:hAnsi="David" w:hint="cs"/>
          <w:rtl/>
        </w:rPr>
        <w:t>כן</w:t>
      </w:r>
      <w:r w:rsidRPr="00B328C0">
        <w:rPr>
          <w:rFonts w:ascii="David" w:hAnsi="David"/>
          <w:rtl/>
        </w:rPr>
        <w:t xml:space="preserve"> </w:t>
      </w:r>
      <w:r w:rsidRPr="00B328C0">
        <w:rPr>
          <w:rFonts w:ascii="David" w:hAnsi="David" w:hint="cs"/>
          <w:rtl/>
        </w:rPr>
        <w:t>עורות</w:t>
      </w:r>
      <w:r w:rsidRPr="00B328C0">
        <w:rPr>
          <w:rFonts w:ascii="David" w:hAnsi="David"/>
          <w:rtl/>
        </w:rPr>
        <w:t xml:space="preserve"> </w:t>
      </w:r>
      <w:r w:rsidRPr="00B328C0">
        <w:rPr>
          <w:rFonts w:ascii="David" w:hAnsi="David" w:hint="cs"/>
          <w:rtl/>
        </w:rPr>
        <w:t>קדשים</w:t>
      </w:r>
      <w:r w:rsidRPr="00B328C0">
        <w:rPr>
          <w:rFonts w:ascii="David" w:hAnsi="David"/>
          <w:rtl/>
        </w:rPr>
        <w:t xml:space="preserve"> </w:t>
      </w:r>
      <w:r w:rsidRPr="00B328C0">
        <w:rPr>
          <w:rFonts w:ascii="David" w:hAnsi="David" w:hint="cs"/>
          <w:b/>
          <w:bCs/>
          <w:rtl/>
        </w:rPr>
        <w:t>אינן</w:t>
      </w:r>
      <w:r w:rsidRPr="00B328C0">
        <w:rPr>
          <w:rFonts w:ascii="David" w:hAnsi="David"/>
          <w:b/>
          <w:bCs/>
          <w:rtl/>
        </w:rPr>
        <w:t xml:space="preserve"> </w:t>
      </w:r>
      <w:proofErr w:type="spellStart"/>
      <w:r w:rsidRPr="00B328C0">
        <w:rPr>
          <w:rFonts w:ascii="David" w:hAnsi="David" w:hint="cs"/>
          <w:b/>
          <w:bCs/>
          <w:rtl/>
        </w:rPr>
        <w:t>נתנות</w:t>
      </w:r>
      <w:proofErr w:type="spellEnd"/>
      <w:r w:rsidRPr="00B328C0">
        <w:rPr>
          <w:rFonts w:ascii="David" w:hAnsi="David"/>
          <w:b/>
          <w:bCs/>
          <w:rtl/>
        </w:rPr>
        <w:t xml:space="preserve"> </w:t>
      </w:r>
      <w:r w:rsidRPr="00B328C0">
        <w:rPr>
          <w:rFonts w:ascii="David" w:hAnsi="David" w:hint="cs"/>
          <w:b/>
          <w:bCs/>
          <w:rtl/>
        </w:rPr>
        <w:t>לכל</w:t>
      </w:r>
      <w:r w:rsidRPr="00B328C0">
        <w:rPr>
          <w:rFonts w:ascii="David" w:hAnsi="David"/>
          <w:b/>
          <w:bCs/>
          <w:rtl/>
        </w:rPr>
        <w:t xml:space="preserve"> </w:t>
      </w:r>
      <w:r w:rsidRPr="00B328C0">
        <w:rPr>
          <w:rFonts w:ascii="David" w:hAnsi="David" w:hint="cs"/>
          <w:b/>
          <w:bCs/>
          <w:rtl/>
        </w:rPr>
        <w:t>כהן</w:t>
      </w:r>
      <w:r w:rsidRPr="00B328C0">
        <w:rPr>
          <w:rFonts w:ascii="David" w:hAnsi="David"/>
          <w:b/>
          <w:bCs/>
          <w:rtl/>
        </w:rPr>
        <w:t xml:space="preserve">, </w:t>
      </w:r>
      <w:r w:rsidRPr="00B328C0">
        <w:rPr>
          <w:rFonts w:ascii="David" w:hAnsi="David" w:hint="cs"/>
          <w:b/>
          <w:bCs/>
          <w:rtl/>
        </w:rPr>
        <w:t>אבל</w:t>
      </w:r>
      <w:r w:rsidRPr="00B328C0">
        <w:rPr>
          <w:rFonts w:ascii="David" w:hAnsi="David"/>
          <w:b/>
          <w:bCs/>
          <w:rtl/>
        </w:rPr>
        <w:t xml:space="preserve"> </w:t>
      </w:r>
      <w:r w:rsidRPr="00B328C0">
        <w:rPr>
          <w:rFonts w:ascii="David" w:hAnsi="David" w:hint="cs"/>
          <w:b/>
          <w:bCs/>
          <w:rtl/>
        </w:rPr>
        <w:t>לוקח</w:t>
      </w:r>
      <w:r w:rsidRPr="00B328C0">
        <w:rPr>
          <w:rFonts w:ascii="David" w:hAnsi="David"/>
          <w:b/>
          <w:bCs/>
          <w:rtl/>
        </w:rPr>
        <w:t xml:space="preserve"> </w:t>
      </w:r>
      <w:r w:rsidRPr="00B328C0">
        <w:rPr>
          <w:rFonts w:ascii="David" w:hAnsi="David" w:hint="cs"/>
          <w:b/>
          <w:bCs/>
          <w:rtl/>
        </w:rPr>
        <w:t>אותם</w:t>
      </w:r>
      <w:r w:rsidRPr="00B328C0">
        <w:rPr>
          <w:rFonts w:ascii="David" w:hAnsi="David"/>
          <w:b/>
          <w:bCs/>
          <w:rtl/>
        </w:rPr>
        <w:t xml:space="preserve"> </w:t>
      </w:r>
      <w:r w:rsidRPr="00B328C0">
        <w:rPr>
          <w:rFonts w:ascii="David" w:hAnsi="David" w:hint="cs"/>
          <w:b/>
          <w:bCs/>
          <w:rtl/>
        </w:rPr>
        <w:t>הכהן</w:t>
      </w:r>
      <w:r w:rsidRPr="00B328C0">
        <w:rPr>
          <w:rFonts w:ascii="David" w:hAnsi="David"/>
          <w:b/>
          <w:bCs/>
          <w:rtl/>
        </w:rPr>
        <w:t xml:space="preserve"> </w:t>
      </w:r>
      <w:r w:rsidRPr="00B328C0">
        <w:rPr>
          <w:rFonts w:ascii="David" w:hAnsi="David" w:hint="cs"/>
          <w:b/>
          <w:bCs/>
          <w:rtl/>
        </w:rPr>
        <w:t>המקריב</w:t>
      </w:r>
      <w:r w:rsidRPr="00B328C0">
        <w:rPr>
          <w:rFonts w:ascii="David" w:hAnsi="David"/>
          <w:b/>
          <w:bCs/>
          <w:rtl/>
        </w:rPr>
        <w:t xml:space="preserve"> </w:t>
      </w:r>
      <w:r w:rsidRPr="00B328C0">
        <w:rPr>
          <w:rFonts w:ascii="David" w:hAnsi="David" w:hint="cs"/>
          <w:b/>
          <w:bCs/>
          <w:rtl/>
        </w:rPr>
        <w:t>אותו</w:t>
      </w:r>
      <w:r w:rsidRPr="00B328C0">
        <w:rPr>
          <w:rFonts w:ascii="David" w:hAnsi="David"/>
          <w:b/>
          <w:bCs/>
          <w:rtl/>
        </w:rPr>
        <w:t xml:space="preserve"> </w:t>
      </w:r>
      <w:r w:rsidRPr="00B328C0">
        <w:rPr>
          <w:rFonts w:ascii="David" w:hAnsi="David" w:hint="cs"/>
          <w:b/>
          <w:bCs/>
          <w:rtl/>
        </w:rPr>
        <w:t>הזבח</w:t>
      </w:r>
      <w:r w:rsidRPr="00B328C0">
        <w:rPr>
          <w:rFonts w:ascii="David" w:hAnsi="David"/>
          <w:rtl/>
        </w:rPr>
        <w:t xml:space="preserve">, </w:t>
      </w:r>
      <w:r w:rsidRPr="00B328C0">
        <w:rPr>
          <w:rFonts w:ascii="David" w:hAnsi="David" w:hint="cs"/>
          <w:rtl/>
        </w:rPr>
        <w:t>וכן</w:t>
      </w:r>
      <w:r w:rsidRPr="00B328C0">
        <w:rPr>
          <w:rFonts w:ascii="David" w:hAnsi="David"/>
          <w:rtl/>
        </w:rPr>
        <w:t xml:space="preserve"> </w:t>
      </w:r>
      <w:r w:rsidRPr="00B328C0">
        <w:rPr>
          <w:rFonts w:ascii="David" w:hAnsi="David" w:hint="cs"/>
          <w:rtl/>
        </w:rPr>
        <w:t>בא</w:t>
      </w:r>
      <w:r w:rsidRPr="00B328C0">
        <w:rPr>
          <w:rFonts w:ascii="David" w:hAnsi="David"/>
          <w:rtl/>
        </w:rPr>
        <w:t xml:space="preserve"> </w:t>
      </w:r>
      <w:r w:rsidRPr="00B328C0">
        <w:rPr>
          <w:rFonts w:ascii="David" w:hAnsi="David" w:hint="cs"/>
          <w:rtl/>
        </w:rPr>
        <w:t>הכתוב</w:t>
      </w:r>
      <w:r w:rsidRPr="00B328C0">
        <w:rPr>
          <w:rFonts w:ascii="David" w:hAnsi="David"/>
          <w:rtl/>
        </w:rPr>
        <w:t xml:space="preserve"> </w:t>
      </w:r>
      <w:r w:rsidRPr="00B328C0">
        <w:rPr>
          <w:rFonts w:ascii="David" w:hAnsi="David" w:hint="cs"/>
          <w:rtl/>
        </w:rPr>
        <w:t>בעורות</w:t>
      </w:r>
      <w:r w:rsidRPr="00B328C0">
        <w:rPr>
          <w:rFonts w:ascii="David" w:hAnsi="David"/>
          <w:rtl/>
        </w:rPr>
        <w:t xml:space="preserve"> </w:t>
      </w:r>
      <w:r w:rsidRPr="00B328C0">
        <w:rPr>
          <w:rFonts w:ascii="David" w:hAnsi="David" w:hint="cs"/>
          <w:rtl/>
        </w:rPr>
        <w:t>קדשים</w:t>
      </w:r>
      <w:r w:rsidRPr="00B328C0">
        <w:rPr>
          <w:rFonts w:ascii="David" w:hAnsi="David"/>
          <w:rtl/>
        </w:rPr>
        <w:t xml:space="preserve"> </w:t>
      </w:r>
      <w:r w:rsidRPr="00B328C0">
        <w:rPr>
          <w:rFonts w:ascii="David" w:hAnsi="David" w:hint="cs"/>
          <w:rtl/>
        </w:rPr>
        <w:t>'והכהן</w:t>
      </w:r>
      <w:r w:rsidRPr="00B328C0">
        <w:rPr>
          <w:rFonts w:ascii="David" w:hAnsi="David"/>
          <w:rtl/>
        </w:rPr>
        <w:t xml:space="preserve"> </w:t>
      </w:r>
      <w:r w:rsidRPr="00B328C0">
        <w:rPr>
          <w:rFonts w:ascii="David" w:hAnsi="David" w:hint="cs"/>
          <w:rtl/>
        </w:rPr>
        <w:t>המקריב</w:t>
      </w:r>
      <w:r w:rsidRPr="00B328C0">
        <w:rPr>
          <w:rFonts w:ascii="David" w:hAnsi="David"/>
          <w:rtl/>
        </w:rPr>
        <w:t xml:space="preserve"> </w:t>
      </w:r>
      <w:r w:rsidRPr="00B328C0">
        <w:rPr>
          <w:rFonts w:ascii="David" w:hAnsi="David" w:hint="cs"/>
          <w:rtl/>
        </w:rPr>
        <w:t>את</w:t>
      </w:r>
      <w:r w:rsidRPr="00B328C0">
        <w:rPr>
          <w:rFonts w:ascii="David" w:hAnsi="David"/>
          <w:rtl/>
        </w:rPr>
        <w:t xml:space="preserve"> </w:t>
      </w:r>
      <w:r w:rsidRPr="00B328C0">
        <w:rPr>
          <w:rFonts w:ascii="David" w:hAnsi="David" w:hint="cs"/>
          <w:rtl/>
        </w:rPr>
        <w:t>עולת</w:t>
      </w:r>
      <w:r w:rsidRPr="00B328C0">
        <w:rPr>
          <w:rFonts w:ascii="David" w:hAnsi="David"/>
          <w:rtl/>
        </w:rPr>
        <w:t xml:space="preserve"> </w:t>
      </w:r>
      <w:r w:rsidRPr="00B328C0">
        <w:rPr>
          <w:rFonts w:ascii="David" w:hAnsi="David" w:hint="cs"/>
          <w:rtl/>
        </w:rPr>
        <w:t>איש</w:t>
      </w:r>
      <w:r w:rsidRPr="00B328C0">
        <w:rPr>
          <w:rFonts w:ascii="David" w:hAnsi="David"/>
          <w:rtl/>
        </w:rPr>
        <w:t xml:space="preserve"> </w:t>
      </w:r>
      <w:r w:rsidRPr="00B328C0">
        <w:rPr>
          <w:rFonts w:ascii="David" w:hAnsi="David" w:hint="cs"/>
          <w:rtl/>
        </w:rPr>
        <w:t>עור</w:t>
      </w:r>
      <w:r w:rsidRPr="00B328C0">
        <w:rPr>
          <w:rFonts w:ascii="David" w:hAnsi="David"/>
          <w:rtl/>
        </w:rPr>
        <w:t xml:space="preserve"> </w:t>
      </w:r>
      <w:r w:rsidRPr="00B328C0">
        <w:rPr>
          <w:rFonts w:ascii="David" w:hAnsi="David" w:hint="cs"/>
          <w:rtl/>
        </w:rPr>
        <w:t>העולה</w:t>
      </w:r>
      <w:r w:rsidRPr="00B328C0">
        <w:rPr>
          <w:rFonts w:ascii="David" w:hAnsi="David"/>
          <w:rtl/>
        </w:rPr>
        <w:t xml:space="preserve"> </w:t>
      </w:r>
      <w:r w:rsidRPr="00B328C0">
        <w:rPr>
          <w:rFonts w:ascii="David" w:hAnsi="David" w:hint="cs"/>
          <w:rtl/>
        </w:rPr>
        <w:t>אשר</w:t>
      </w:r>
      <w:r w:rsidRPr="00B328C0">
        <w:rPr>
          <w:rFonts w:ascii="David" w:hAnsi="David"/>
          <w:rtl/>
        </w:rPr>
        <w:t xml:space="preserve"> </w:t>
      </w:r>
      <w:r w:rsidRPr="00B328C0">
        <w:rPr>
          <w:rFonts w:ascii="David" w:hAnsi="David" w:hint="cs"/>
          <w:rtl/>
        </w:rPr>
        <w:t>הקריב</w:t>
      </w:r>
      <w:r w:rsidRPr="00B328C0">
        <w:rPr>
          <w:rFonts w:ascii="David" w:hAnsi="David"/>
          <w:rtl/>
        </w:rPr>
        <w:t xml:space="preserve"> </w:t>
      </w:r>
      <w:r w:rsidRPr="00B328C0">
        <w:rPr>
          <w:rFonts w:ascii="David" w:hAnsi="David" w:hint="cs"/>
          <w:rtl/>
        </w:rPr>
        <w:t>לכהן</w:t>
      </w:r>
      <w:r w:rsidRPr="00B328C0">
        <w:rPr>
          <w:rFonts w:ascii="David" w:hAnsi="David"/>
          <w:rtl/>
        </w:rPr>
        <w:t xml:space="preserve"> </w:t>
      </w:r>
      <w:r w:rsidRPr="00B328C0">
        <w:rPr>
          <w:rFonts w:ascii="David" w:hAnsi="David" w:hint="cs"/>
          <w:rtl/>
        </w:rPr>
        <w:t>לו</w:t>
      </w:r>
      <w:r w:rsidRPr="00B328C0">
        <w:rPr>
          <w:rFonts w:ascii="David" w:hAnsi="David"/>
          <w:rtl/>
        </w:rPr>
        <w:t xml:space="preserve"> </w:t>
      </w:r>
      <w:r w:rsidRPr="00B328C0">
        <w:rPr>
          <w:rFonts w:ascii="David" w:hAnsi="David" w:hint="cs"/>
          <w:rtl/>
        </w:rPr>
        <w:t>יהיה'.</w:t>
      </w:r>
      <w:r w:rsidRPr="00B328C0">
        <w:rPr>
          <w:rFonts w:ascii="David" w:hAnsi="David"/>
          <w:rtl/>
        </w:rPr>
        <w:t xml:space="preserve"> </w:t>
      </w:r>
      <w:r w:rsidRPr="00B328C0">
        <w:rPr>
          <w:rFonts w:ascii="David" w:hAnsi="David" w:hint="cs"/>
          <w:rtl/>
        </w:rPr>
        <w:t>ואמרם</w:t>
      </w:r>
      <w:r w:rsidRPr="00B328C0">
        <w:rPr>
          <w:rFonts w:ascii="David" w:hAnsi="David"/>
          <w:rtl/>
        </w:rPr>
        <w:t xml:space="preserve"> </w:t>
      </w:r>
      <w:r w:rsidRPr="00B328C0">
        <w:rPr>
          <w:rFonts w:ascii="David" w:hAnsi="David" w:hint="cs"/>
          <w:rtl/>
        </w:rPr>
        <w:t>במורם</w:t>
      </w:r>
      <w:r w:rsidRPr="00B328C0">
        <w:rPr>
          <w:rFonts w:ascii="David" w:hAnsi="David"/>
          <w:rtl/>
        </w:rPr>
        <w:t xml:space="preserve"> </w:t>
      </w:r>
      <w:r w:rsidRPr="00B328C0">
        <w:rPr>
          <w:rFonts w:ascii="David" w:hAnsi="David" w:hint="cs"/>
          <w:rtl/>
        </w:rPr>
        <w:t>מתודה</w:t>
      </w:r>
      <w:r w:rsidRPr="00B328C0">
        <w:rPr>
          <w:rFonts w:ascii="David" w:hAnsi="David"/>
          <w:rtl/>
        </w:rPr>
        <w:t xml:space="preserve"> </w:t>
      </w:r>
      <w:r w:rsidRPr="00B328C0">
        <w:rPr>
          <w:rFonts w:ascii="David" w:hAnsi="David" w:hint="cs"/>
          <w:rtl/>
        </w:rPr>
        <w:t>'לכהן</w:t>
      </w:r>
      <w:r w:rsidRPr="00B328C0">
        <w:rPr>
          <w:rFonts w:ascii="David" w:hAnsi="David"/>
          <w:rtl/>
        </w:rPr>
        <w:t xml:space="preserve"> </w:t>
      </w:r>
      <w:r w:rsidRPr="00B328C0">
        <w:rPr>
          <w:rFonts w:ascii="David" w:hAnsi="David" w:hint="cs"/>
          <w:rtl/>
        </w:rPr>
        <w:t>הזורק</w:t>
      </w:r>
      <w:r w:rsidRPr="00B328C0">
        <w:rPr>
          <w:rFonts w:ascii="David" w:hAnsi="David"/>
          <w:rtl/>
        </w:rPr>
        <w:t xml:space="preserve"> </w:t>
      </w:r>
      <w:r w:rsidRPr="00B328C0">
        <w:rPr>
          <w:rFonts w:ascii="David" w:hAnsi="David" w:hint="cs"/>
          <w:rtl/>
        </w:rPr>
        <w:t>את</w:t>
      </w:r>
      <w:r w:rsidRPr="00B328C0">
        <w:rPr>
          <w:rFonts w:ascii="David" w:hAnsi="David"/>
          <w:rtl/>
        </w:rPr>
        <w:t xml:space="preserve"> </w:t>
      </w:r>
      <w:r w:rsidRPr="00B328C0">
        <w:rPr>
          <w:rFonts w:ascii="David" w:hAnsi="David" w:hint="cs"/>
          <w:rtl/>
        </w:rPr>
        <w:t>דם</w:t>
      </w:r>
      <w:r w:rsidRPr="00B328C0">
        <w:rPr>
          <w:rFonts w:ascii="David" w:hAnsi="David"/>
          <w:rtl/>
        </w:rPr>
        <w:t xml:space="preserve"> </w:t>
      </w:r>
      <w:r w:rsidRPr="00B328C0">
        <w:rPr>
          <w:rFonts w:ascii="David" w:hAnsi="David" w:hint="cs"/>
          <w:rtl/>
        </w:rPr>
        <w:t>השלמים</w:t>
      </w:r>
      <w:r w:rsidRPr="00B328C0">
        <w:rPr>
          <w:rFonts w:ascii="David" w:hAnsi="David"/>
          <w:rtl/>
        </w:rPr>
        <w:t xml:space="preserve"> </w:t>
      </w:r>
      <w:r w:rsidRPr="00B328C0">
        <w:rPr>
          <w:rFonts w:ascii="David" w:hAnsi="David" w:hint="cs"/>
          <w:rtl/>
        </w:rPr>
        <w:t>לו</w:t>
      </w:r>
      <w:r w:rsidRPr="00B328C0">
        <w:rPr>
          <w:rFonts w:ascii="David" w:hAnsi="David"/>
          <w:rtl/>
        </w:rPr>
        <w:t xml:space="preserve"> </w:t>
      </w:r>
      <w:r w:rsidRPr="00B328C0">
        <w:rPr>
          <w:rFonts w:ascii="David" w:hAnsi="David" w:hint="cs"/>
          <w:rtl/>
        </w:rPr>
        <w:t>יהיה',</w:t>
      </w:r>
      <w:r w:rsidRPr="00B328C0">
        <w:rPr>
          <w:rFonts w:ascii="David" w:hAnsi="David"/>
          <w:rtl/>
        </w:rPr>
        <w:t xml:space="preserve"> </w:t>
      </w:r>
      <w:r w:rsidRPr="00B328C0">
        <w:rPr>
          <w:rFonts w:ascii="David" w:hAnsi="David" w:hint="cs"/>
          <w:rtl/>
        </w:rPr>
        <w:t>ואמר</w:t>
      </w:r>
      <w:r w:rsidRPr="00B328C0">
        <w:rPr>
          <w:rFonts w:ascii="David" w:hAnsi="David"/>
          <w:rtl/>
        </w:rPr>
        <w:t xml:space="preserve"> </w:t>
      </w:r>
      <w:r w:rsidRPr="00B328C0">
        <w:rPr>
          <w:rFonts w:ascii="David" w:hAnsi="David" w:hint="cs"/>
          <w:rtl/>
        </w:rPr>
        <w:t>במורם</w:t>
      </w:r>
      <w:r w:rsidRPr="00B328C0">
        <w:rPr>
          <w:rFonts w:ascii="David" w:hAnsi="David"/>
          <w:rtl/>
        </w:rPr>
        <w:t xml:space="preserve"> </w:t>
      </w:r>
      <w:r w:rsidRPr="00B328C0">
        <w:rPr>
          <w:rFonts w:ascii="David" w:hAnsi="David" w:hint="cs"/>
          <w:rtl/>
        </w:rPr>
        <w:t>מאיל</w:t>
      </w:r>
      <w:r w:rsidRPr="00B328C0">
        <w:rPr>
          <w:rFonts w:ascii="David" w:hAnsi="David"/>
          <w:rtl/>
        </w:rPr>
        <w:t xml:space="preserve"> </w:t>
      </w:r>
      <w:r w:rsidRPr="00B328C0">
        <w:rPr>
          <w:rFonts w:ascii="David" w:hAnsi="David" w:hint="cs"/>
          <w:rtl/>
        </w:rPr>
        <w:t>נזיר: 'והניף</w:t>
      </w:r>
      <w:r w:rsidRPr="00B328C0">
        <w:rPr>
          <w:rFonts w:ascii="David" w:hAnsi="David"/>
          <w:rtl/>
        </w:rPr>
        <w:t xml:space="preserve"> </w:t>
      </w:r>
      <w:r w:rsidRPr="00B328C0">
        <w:rPr>
          <w:rFonts w:ascii="David" w:hAnsi="David" w:hint="cs"/>
          <w:rtl/>
        </w:rPr>
        <w:t>אותם</w:t>
      </w:r>
      <w:r w:rsidRPr="00B328C0">
        <w:rPr>
          <w:rFonts w:ascii="David" w:hAnsi="David"/>
          <w:rtl/>
        </w:rPr>
        <w:t xml:space="preserve"> </w:t>
      </w:r>
      <w:r w:rsidRPr="00B328C0">
        <w:rPr>
          <w:rFonts w:ascii="David" w:hAnsi="David" w:hint="cs"/>
          <w:rtl/>
        </w:rPr>
        <w:t>הכהן</w:t>
      </w:r>
      <w:r w:rsidRPr="00B328C0">
        <w:rPr>
          <w:rFonts w:ascii="David" w:hAnsi="David"/>
          <w:rtl/>
        </w:rPr>
        <w:t xml:space="preserve"> </w:t>
      </w:r>
      <w:r w:rsidRPr="00B328C0">
        <w:rPr>
          <w:rFonts w:ascii="David" w:hAnsi="David" w:hint="cs"/>
          <w:rtl/>
        </w:rPr>
        <w:t>תנופה</w:t>
      </w:r>
      <w:r w:rsidRPr="00B328C0">
        <w:rPr>
          <w:rFonts w:ascii="David" w:hAnsi="David"/>
          <w:rtl/>
        </w:rPr>
        <w:t xml:space="preserve"> </w:t>
      </w:r>
      <w:r w:rsidRPr="00B328C0">
        <w:rPr>
          <w:rFonts w:ascii="David" w:hAnsi="David" w:hint="cs"/>
          <w:rtl/>
        </w:rPr>
        <w:t>לפני</w:t>
      </w:r>
      <w:r w:rsidRPr="00B328C0">
        <w:rPr>
          <w:rFonts w:ascii="David" w:hAnsi="David"/>
          <w:rtl/>
        </w:rPr>
        <w:t xml:space="preserve"> </w:t>
      </w:r>
      <w:r w:rsidRPr="00B328C0">
        <w:rPr>
          <w:rFonts w:ascii="David" w:hAnsi="David" w:hint="cs"/>
          <w:rtl/>
        </w:rPr>
        <w:t>ה</w:t>
      </w:r>
      <w:r w:rsidRPr="00B328C0">
        <w:rPr>
          <w:rFonts w:ascii="David" w:hAnsi="David"/>
          <w:rtl/>
        </w:rPr>
        <w:t xml:space="preserve">' </w:t>
      </w:r>
      <w:r w:rsidRPr="00B328C0">
        <w:rPr>
          <w:rFonts w:ascii="David" w:hAnsi="David" w:hint="cs"/>
          <w:rtl/>
        </w:rPr>
        <w:t>קודש</w:t>
      </w:r>
      <w:r w:rsidRPr="00B328C0">
        <w:rPr>
          <w:rFonts w:ascii="David" w:hAnsi="David"/>
          <w:rtl/>
        </w:rPr>
        <w:t xml:space="preserve"> </w:t>
      </w:r>
      <w:r w:rsidRPr="00B328C0">
        <w:rPr>
          <w:rFonts w:ascii="David" w:hAnsi="David" w:hint="cs"/>
          <w:rtl/>
        </w:rPr>
        <w:t>הוא</w:t>
      </w:r>
      <w:r w:rsidRPr="00B328C0">
        <w:rPr>
          <w:rFonts w:ascii="David" w:hAnsi="David"/>
          <w:rtl/>
        </w:rPr>
        <w:t xml:space="preserve"> </w:t>
      </w:r>
      <w:r w:rsidRPr="00B328C0">
        <w:rPr>
          <w:rFonts w:ascii="David" w:hAnsi="David" w:hint="cs"/>
          <w:rtl/>
        </w:rPr>
        <w:t>לכהן'</w:t>
      </w:r>
      <w:r w:rsidRPr="00B328C0">
        <w:rPr>
          <w:rFonts w:ascii="David" w:hAnsi="David"/>
          <w:rtl/>
        </w:rPr>
        <w:t xml:space="preserve"> (</w:t>
      </w:r>
      <w:r w:rsidRPr="00B328C0">
        <w:rPr>
          <w:rFonts w:ascii="David" w:hAnsi="David" w:hint="cs"/>
          <w:rtl/>
        </w:rPr>
        <w:t>במדבר</w:t>
      </w:r>
      <w:r w:rsidRPr="00B328C0">
        <w:rPr>
          <w:rFonts w:ascii="David" w:hAnsi="David"/>
          <w:rtl/>
        </w:rPr>
        <w:t xml:space="preserve"> </w:t>
      </w:r>
      <w:r w:rsidRPr="00B328C0">
        <w:rPr>
          <w:rFonts w:ascii="David" w:hAnsi="David" w:hint="cs"/>
          <w:rtl/>
        </w:rPr>
        <w:lastRenderedPageBreak/>
        <w:t>ו'</w:t>
      </w:r>
      <w:r w:rsidRPr="00B328C0">
        <w:rPr>
          <w:rFonts w:ascii="David" w:hAnsi="David"/>
          <w:rtl/>
        </w:rPr>
        <w:t xml:space="preserve">), </w:t>
      </w:r>
      <w:r w:rsidRPr="00B328C0">
        <w:rPr>
          <w:rFonts w:ascii="David" w:hAnsi="David" w:hint="cs"/>
          <w:rtl/>
        </w:rPr>
        <w:t>ולמדנו</w:t>
      </w:r>
      <w:r w:rsidRPr="00B328C0">
        <w:rPr>
          <w:rFonts w:ascii="David" w:hAnsi="David"/>
          <w:rtl/>
        </w:rPr>
        <w:t xml:space="preserve"> </w:t>
      </w:r>
      <w:r w:rsidRPr="00B328C0">
        <w:rPr>
          <w:rFonts w:ascii="David" w:hAnsi="David" w:hint="cs"/>
          <w:rtl/>
        </w:rPr>
        <w:t>שכהן</w:t>
      </w:r>
      <w:r w:rsidRPr="00B328C0">
        <w:rPr>
          <w:rFonts w:ascii="David" w:hAnsi="David"/>
          <w:rtl/>
        </w:rPr>
        <w:t xml:space="preserve"> </w:t>
      </w:r>
      <w:r w:rsidRPr="00B328C0">
        <w:rPr>
          <w:rFonts w:ascii="David" w:hAnsi="David" w:hint="cs"/>
          <w:rtl/>
        </w:rPr>
        <w:t>המניף</w:t>
      </w:r>
      <w:r w:rsidRPr="00B328C0">
        <w:rPr>
          <w:rFonts w:ascii="David" w:hAnsi="David"/>
          <w:rtl/>
        </w:rPr>
        <w:t xml:space="preserve"> </w:t>
      </w:r>
      <w:r w:rsidRPr="00B328C0">
        <w:rPr>
          <w:rFonts w:ascii="David" w:hAnsi="David" w:hint="cs"/>
          <w:rtl/>
        </w:rPr>
        <w:t>הוא</w:t>
      </w:r>
      <w:r w:rsidRPr="00B328C0">
        <w:rPr>
          <w:rFonts w:ascii="David" w:hAnsi="David"/>
          <w:rtl/>
        </w:rPr>
        <w:t xml:space="preserve"> </w:t>
      </w:r>
      <w:r w:rsidRPr="00B328C0">
        <w:rPr>
          <w:rFonts w:ascii="David" w:hAnsi="David" w:hint="cs"/>
          <w:rtl/>
        </w:rPr>
        <w:t>האוכל</w:t>
      </w:r>
      <w:r w:rsidRPr="00B328C0">
        <w:rPr>
          <w:rFonts w:ascii="David" w:hAnsi="David"/>
          <w:rtl/>
        </w:rPr>
        <w:t xml:space="preserve"> </w:t>
      </w:r>
      <w:r w:rsidRPr="00B328C0">
        <w:rPr>
          <w:rFonts w:ascii="David" w:hAnsi="David" w:hint="cs"/>
          <w:rtl/>
        </w:rPr>
        <w:t>אותה</w:t>
      </w:r>
      <w:r w:rsidRPr="00B328C0">
        <w:rPr>
          <w:rFonts w:ascii="David" w:hAnsi="David"/>
          <w:rtl/>
        </w:rPr>
        <w:t xml:space="preserve">. </w:t>
      </w:r>
      <w:r w:rsidRPr="00B328C0">
        <w:rPr>
          <w:rFonts w:ascii="David" w:hAnsi="David" w:hint="cs"/>
          <w:rtl/>
        </w:rPr>
        <w:t>ויש</w:t>
      </w:r>
      <w:r w:rsidRPr="00B328C0">
        <w:rPr>
          <w:rFonts w:ascii="David" w:hAnsi="David"/>
          <w:rtl/>
        </w:rPr>
        <w:t xml:space="preserve"> </w:t>
      </w:r>
      <w:r w:rsidRPr="00B328C0">
        <w:rPr>
          <w:rFonts w:ascii="David" w:hAnsi="David" w:hint="cs"/>
          <w:rtl/>
        </w:rPr>
        <w:t>מהם</w:t>
      </w:r>
      <w:r w:rsidRPr="00B328C0">
        <w:rPr>
          <w:rFonts w:ascii="David" w:hAnsi="David"/>
          <w:rtl/>
        </w:rPr>
        <w:t xml:space="preserve"> </w:t>
      </w:r>
      <w:r w:rsidRPr="00B328C0">
        <w:rPr>
          <w:rFonts w:ascii="David" w:hAnsi="David" w:hint="cs"/>
          <w:rtl/>
        </w:rPr>
        <w:t>עשר</w:t>
      </w:r>
      <w:r w:rsidRPr="00B328C0">
        <w:rPr>
          <w:rFonts w:ascii="David" w:hAnsi="David"/>
          <w:rtl/>
        </w:rPr>
        <w:t xml:space="preserve"> </w:t>
      </w:r>
      <w:r w:rsidRPr="00B328C0">
        <w:rPr>
          <w:rFonts w:ascii="David" w:hAnsi="David" w:hint="cs"/>
          <w:rtl/>
        </w:rPr>
        <w:t>מתנות</w:t>
      </w:r>
      <w:r w:rsidRPr="00B328C0">
        <w:rPr>
          <w:rFonts w:ascii="David" w:hAnsi="David"/>
          <w:rtl/>
        </w:rPr>
        <w:t xml:space="preserve"> </w:t>
      </w:r>
      <w:r w:rsidRPr="00B328C0">
        <w:rPr>
          <w:rFonts w:ascii="David" w:hAnsi="David" w:hint="cs"/>
          <w:rtl/>
        </w:rPr>
        <w:t>זוכים</w:t>
      </w:r>
      <w:r w:rsidRPr="00B328C0">
        <w:rPr>
          <w:rFonts w:ascii="David" w:hAnsi="David"/>
          <w:rtl/>
        </w:rPr>
        <w:t xml:space="preserve"> </w:t>
      </w:r>
      <w:r w:rsidRPr="00B328C0">
        <w:rPr>
          <w:rFonts w:ascii="David" w:hAnsi="David" w:hint="cs"/>
          <w:rtl/>
        </w:rPr>
        <w:t>בהם</w:t>
      </w:r>
      <w:r w:rsidRPr="00B328C0">
        <w:rPr>
          <w:rFonts w:ascii="David" w:hAnsi="David"/>
          <w:rtl/>
        </w:rPr>
        <w:t xml:space="preserve"> </w:t>
      </w:r>
      <w:proofErr w:type="spellStart"/>
      <w:r w:rsidRPr="00B328C0">
        <w:rPr>
          <w:rFonts w:ascii="David" w:hAnsi="David" w:hint="cs"/>
          <w:rtl/>
        </w:rPr>
        <w:t>הכהנים</w:t>
      </w:r>
      <w:proofErr w:type="spellEnd"/>
      <w:r w:rsidRPr="00B328C0">
        <w:rPr>
          <w:rFonts w:ascii="David" w:hAnsi="David"/>
          <w:rtl/>
        </w:rPr>
        <w:t xml:space="preserve"> </w:t>
      </w:r>
      <w:r w:rsidRPr="00B328C0">
        <w:rPr>
          <w:rFonts w:ascii="David" w:hAnsi="David" w:hint="cs"/>
          <w:rtl/>
        </w:rPr>
        <w:t>בכל</w:t>
      </w:r>
      <w:r w:rsidRPr="00B328C0">
        <w:rPr>
          <w:rFonts w:ascii="David" w:hAnsi="David"/>
          <w:rtl/>
        </w:rPr>
        <w:t xml:space="preserve"> </w:t>
      </w:r>
      <w:r w:rsidRPr="00B328C0">
        <w:rPr>
          <w:rFonts w:ascii="David" w:hAnsi="David" w:hint="cs"/>
          <w:rtl/>
        </w:rPr>
        <w:t>ארץ</w:t>
      </w:r>
      <w:r w:rsidRPr="00B328C0">
        <w:rPr>
          <w:rFonts w:ascii="David" w:hAnsi="David"/>
          <w:rtl/>
        </w:rPr>
        <w:t xml:space="preserve"> </w:t>
      </w:r>
      <w:r w:rsidRPr="00B328C0">
        <w:rPr>
          <w:rFonts w:ascii="David" w:hAnsi="David" w:hint="cs"/>
          <w:rtl/>
        </w:rPr>
        <w:t>ישראל..."</w:t>
      </w:r>
      <w:r>
        <w:rPr>
          <w:rFonts w:ascii="David" w:hAnsi="David"/>
          <w:rtl/>
        </w:rPr>
        <w:tab/>
      </w:r>
      <w:r w:rsidRPr="00B328C0">
        <w:rPr>
          <w:rFonts w:ascii="David" w:hAnsi="David" w:hint="cs"/>
          <w:rtl/>
        </w:rPr>
        <w:t xml:space="preserve"> </w:t>
      </w:r>
      <w:r w:rsidRPr="00CE0753">
        <w:rPr>
          <w:rFonts w:ascii="David" w:hAnsi="David" w:hint="cs"/>
          <w:sz w:val="20"/>
          <w:szCs w:val="20"/>
          <w:rtl/>
        </w:rPr>
        <w:t>(פירוש</w:t>
      </w:r>
      <w:r w:rsidRPr="00CE0753">
        <w:rPr>
          <w:rFonts w:ascii="David" w:hAnsi="David"/>
          <w:sz w:val="20"/>
          <w:szCs w:val="20"/>
          <w:rtl/>
        </w:rPr>
        <w:t xml:space="preserve"> </w:t>
      </w:r>
      <w:r w:rsidRPr="00CE0753">
        <w:rPr>
          <w:rFonts w:ascii="David" w:hAnsi="David" w:hint="cs"/>
          <w:sz w:val="20"/>
          <w:szCs w:val="20"/>
          <w:rtl/>
        </w:rPr>
        <w:t>המשניות, חלה</w:t>
      </w:r>
      <w:r w:rsidRPr="00CE0753">
        <w:rPr>
          <w:rFonts w:ascii="David" w:hAnsi="David"/>
          <w:sz w:val="20"/>
          <w:szCs w:val="20"/>
          <w:rtl/>
        </w:rPr>
        <w:t xml:space="preserve"> </w:t>
      </w:r>
      <w:r w:rsidRPr="00CE0753">
        <w:rPr>
          <w:rFonts w:ascii="David" w:hAnsi="David" w:hint="cs"/>
          <w:sz w:val="20"/>
          <w:szCs w:val="20"/>
          <w:rtl/>
        </w:rPr>
        <w:t>פרק</w:t>
      </w:r>
      <w:r w:rsidRPr="00CE0753">
        <w:rPr>
          <w:rFonts w:ascii="David" w:hAnsi="David"/>
          <w:sz w:val="20"/>
          <w:szCs w:val="20"/>
          <w:rtl/>
        </w:rPr>
        <w:t xml:space="preserve"> </w:t>
      </w:r>
      <w:r w:rsidRPr="00CE0753">
        <w:rPr>
          <w:rFonts w:ascii="David" w:hAnsi="David" w:hint="cs"/>
          <w:sz w:val="20"/>
          <w:szCs w:val="20"/>
          <w:rtl/>
        </w:rPr>
        <w:t>ד'</w:t>
      </w:r>
      <w:r w:rsidRPr="00CE0753">
        <w:rPr>
          <w:rFonts w:ascii="David" w:hAnsi="David"/>
          <w:sz w:val="20"/>
          <w:szCs w:val="20"/>
          <w:rtl/>
        </w:rPr>
        <w:t xml:space="preserve"> </w:t>
      </w:r>
      <w:r w:rsidRPr="00CE0753">
        <w:rPr>
          <w:rFonts w:ascii="David" w:hAnsi="David" w:hint="cs"/>
          <w:sz w:val="20"/>
          <w:szCs w:val="20"/>
          <w:rtl/>
        </w:rPr>
        <w:t>משנה</w:t>
      </w:r>
      <w:r w:rsidRPr="00CE0753">
        <w:rPr>
          <w:rFonts w:ascii="David" w:hAnsi="David"/>
          <w:sz w:val="20"/>
          <w:szCs w:val="20"/>
          <w:rtl/>
        </w:rPr>
        <w:t xml:space="preserve"> </w:t>
      </w:r>
      <w:r w:rsidRPr="00CE0753">
        <w:rPr>
          <w:rFonts w:ascii="David" w:hAnsi="David" w:hint="cs"/>
          <w:sz w:val="20"/>
          <w:szCs w:val="20"/>
          <w:rtl/>
        </w:rPr>
        <w:t>ט')</w:t>
      </w:r>
      <w:r w:rsidRPr="00B328C0">
        <w:rPr>
          <w:rFonts w:ascii="David" w:hAnsi="David" w:hint="cs"/>
          <w:rtl/>
        </w:rPr>
        <w:t>.</w:t>
      </w:r>
      <w:r w:rsidRPr="00B328C0">
        <w:rPr>
          <w:rFonts w:ascii="David" w:hAnsi="David"/>
          <w:rtl/>
        </w:rPr>
        <w:t xml:space="preserve"> </w:t>
      </w:r>
    </w:p>
    <w:p w14:paraId="627D1BFE" w14:textId="1D7BA964" w:rsidR="00CE0753" w:rsidRPr="00B328C0" w:rsidRDefault="00CE0753" w:rsidP="006359B8">
      <w:pPr>
        <w:rPr>
          <w:rFonts w:ascii="David" w:hAnsi="David"/>
          <w:rtl/>
        </w:rPr>
      </w:pPr>
      <w:r>
        <w:rPr>
          <w:rFonts w:ascii="David" w:hAnsi="David" w:hint="cs"/>
          <w:rtl/>
        </w:rPr>
        <w:t>בפירוש זה, ו</w:t>
      </w:r>
      <w:r w:rsidRPr="00B328C0">
        <w:rPr>
          <w:rFonts w:ascii="David" w:hAnsi="David" w:hint="cs"/>
          <w:rtl/>
        </w:rPr>
        <w:t>ב</w:t>
      </w:r>
      <w:r>
        <w:rPr>
          <w:rFonts w:ascii="David" w:hAnsi="David" w:hint="cs"/>
          <w:rtl/>
        </w:rPr>
        <w:t>יחס לקודשים קלים ולעורות הקורבנות</w:t>
      </w:r>
      <w:r w:rsidRPr="00B328C0">
        <w:rPr>
          <w:rFonts w:ascii="David" w:hAnsi="David" w:hint="cs"/>
          <w:rtl/>
        </w:rPr>
        <w:t xml:space="preserve">, מתעלם הרמב"ם לחלוטין ממדרש ההלכה </w:t>
      </w:r>
      <w:r>
        <w:rPr>
          <w:rFonts w:ascii="David" w:hAnsi="David" w:hint="cs"/>
          <w:rtl/>
        </w:rPr>
        <w:t>(שעל פיו גם בקודשים קלים יש לחלק בין כוהני בית האב העובדים באותו היום),</w:t>
      </w:r>
      <w:r>
        <w:rPr>
          <w:rStyle w:val="a5"/>
          <w:rFonts w:ascii="David" w:eastAsia="Calibri" w:hAnsi="David"/>
          <w:sz w:val="24"/>
          <w:rtl/>
        </w:rPr>
        <w:footnoteReference w:id="4"/>
      </w:r>
      <w:r>
        <w:rPr>
          <w:rFonts w:ascii="David" w:hAnsi="David" w:hint="cs"/>
          <w:rtl/>
        </w:rPr>
        <w:t xml:space="preserve"> </w:t>
      </w:r>
      <w:r w:rsidRPr="00B328C0">
        <w:rPr>
          <w:rFonts w:ascii="David" w:hAnsi="David" w:hint="cs"/>
          <w:rtl/>
        </w:rPr>
        <w:t>ו</w:t>
      </w:r>
      <w:r w:rsidR="00EC6CE4">
        <w:rPr>
          <w:rFonts w:ascii="David" w:hAnsi="David" w:hint="cs"/>
          <w:rtl/>
        </w:rPr>
        <w:t xml:space="preserve">פסיקתו </w:t>
      </w:r>
      <w:r w:rsidRPr="00B328C0">
        <w:rPr>
          <w:rFonts w:ascii="David" w:hAnsi="David" w:hint="cs"/>
          <w:rtl/>
        </w:rPr>
        <w:t>מותא</w:t>
      </w:r>
      <w:r w:rsidR="00EC6CE4">
        <w:rPr>
          <w:rFonts w:ascii="David" w:hAnsi="David" w:hint="cs"/>
          <w:rtl/>
        </w:rPr>
        <w:t>מת</w:t>
      </w:r>
      <w:r w:rsidRPr="00B328C0">
        <w:rPr>
          <w:rFonts w:ascii="David" w:hAnsi="David" w:hint="cs"/>
          <w:rtl/>
        </w:rPr>
        <w:t xml:space="preserve"> לעולה מפשטי המקראות: הכוהן העובד הוא הנוטל חלקו. הרמב"ם מונה </w:t>
      </w:r>
      <w:r>
        <w:rPr>
          <w:rFonts w:ascii="David" w:hAnsi="David" w:hint="cs"/>
          <w:rtl/>
        </w:rPr>
        <w:t xml:space="preserve">כאמור </w:t>
      </w:r>
      <w:r w:rsidRPr="00B328C0">
        <w:rPr>
          <w:rFonts w:ascii="David" w:hAnsi="David" w:hint="cs"/>
          <w:rtl/>
        </w:rPr>
        <w:t>את עור העולה ואת זבחי שלמים (על גווניהם) כמי שמגיעים לכוהן העובד, אך מתעלם מהחטאת, מהאשם ומהמנחה, כלומר מהקורבנות שהם קודשי קודשים (</w:t>
      </w:r>
      <w:r w:rsidR="006359B8">
        <w:rPr>
          <w:rFonts w:ascii="David" w:hAnsi="David" w:hint="cs"/>
          <w:rtl/>
        </w:rPr>
        <w:t>אף</w:t>
      </w:r>
      <w:r w:rsidR="006359B8" w:rsidRPr="00B328C0">
        <w:rPr>
          <w:rFonts w:ascii="David" w:hAnsi="David" w:hint="cs"/>
          <w:rtl/>
        </w:rPr>
        <w:t xml:space="preserve"> </w:t>
      </w:r>
      <w:r w:rsidRPr="00B328C0">
        <w:rPr>
          <w:rFonts w:ascii="David" w:hAnsi="David" w:hint="cs"/>
          <w:rtl/>
        </w:rPr>
        <w:t xml:space="preserve">שעור העולה הוא קודש קודשים, הוא יכול להיחשב מתנה ממונית שהרי אין מדובר בבשר הקורבן עצמו). </w:t>
      </w:r>
    </w:p>
    <w:p w14:paraId="74A7C6BF" w14:textId="77777777" w:rsidR="00CE0753" w:rsidRPr="00B328C0" w:rsidRDefault="00CE0753" w:rsidP="00CE0753">
      <w:pPr>
        <w:rPr>
          <w:rFonts w:ascii="David" w:hAnsi="David"/>
          <w:rtl/>
        </w:rPr>
      </w:pPr>
      <w:r w:rsidRPr="00B328C0">
        <w:rPr>
          <w:rFonts w:ascii="David" w:hAnsi="David"/>
          <w:rtl/>
        </w:rPr>
        <w:tab/>
      </w:r>
      <w:r w:rsidRPr="00B328C0">
        <w:rPr>
          <w:rFonts w:ascii="David" w:hAnsi="David"/>
          <w:rtl/>
        </w:rPr>
        <w:tab/>
      </w:r>
      <w:r w:rsidRPr="00B328C0">
        <w:rPr>
          <w:rFonts w:ascii="David" w:hAnsi="David" w:hint="cs"/>
          <w:rtl/>
        </w:rPr>
        <w:t>מצד שני, ב</w:t>
      </w:r>
      <w:r>
        <w:rPr>
          <w:rFonts w:ascii="David" w:hAnsi="David" w:hint="cs"/>
          <w:rtl/>
        </w:rPr>
        <w:t xml:space="preserve">משנה תורה </w:t>
      </w:r>
      <w:r w:rsidRPr="00B328C0">
        <w:rPr>
          <w:rFonts w:ascii="David" w:hAnsi="David" w:hint="cs"/>
          <w:rtl/>
        </w:rPr>
        <w:t>אימץ הרמב"ם באופן מלא את מדרש ההלכה</w:t>
      </w:r>
      <w:r>
        <w:rPr>
          <w:rFonts w:ascii="David" w:hAnsi="David" w:hint="cs"/>
          <w:rtl/>
        </w:rPr>
        <w:t xml:space="preserve"> </w:t>
      </w:r>
      <w:r>
        <w:rPr>
          <w:rFonts w:ascii="David" w:hAnsi="David"/>
          <w:rtl/>
        </w:rPr>
        <w:t>–</w:t>
      </w:r>
      <w:r>
        <w:rPr>
          <w:rFonts w:ascii="David" w:hAnsi="David" w:hint="cs"/>
          <w:rtl/>
        </w:rPr>
        <w:t xml:space="preserve"> גם ביחס לקודשים קלים ולעורות</w:t>
      </w:r>
      <w:r w:rsidRPr="00B328C0">
        <w:rPr>
          <w:rFonts w:ascii="David" w:hAnsi="David" w:hint="cs"/>
          <w:rtl/>
        </w:rPr>
        <w:t xml:space="preserve">, אך גם שם </w:t>
      </w:r>
      <w:r>
        <w:rPr>
          <w:rFonts w:ascii="David" w:hAnsi="David" w:hint="cs"/>
          <w:rtl/>
        </w:rPr>
        <w:t xml:space="preserve">הוא </w:t>
      </w:r>
      <w:r w:rsidRPr="00B328C0">
        <w:rPr>
          <w:rFonts w:ascii="David" w:hAnsi="David" w:hint="cs"/>
          <w:rtl/>
        </w:rPr>
        <w:t>ביקש לתת טעם לניסוח השונה שבין המנחות השונות:</w:t>
      </w:r>
    </w:p>
    <w:p w14:paraId="638087AB" w14:textId="41AB6CAF" w:rsidR="00CE0753" w:rsidRPr="00B328C0" w:rsidRDefault="00CE0753" w:rsidP="00CE0753">
      <w:pPr>
        <w:ind w:left="720"/>
        <w:rPr>
          <w:rFonts w:ascii="David" w:hAnsi="David"/>
          <w:rtl/>
          <w:lang w:bidi="ar-SA"/>
        </w:rPr>
      </w:pPr>
      <w:r>
        <w:rPr>
          <w:rFonts w:ascii="David" w:hAnsi="David" w:hint="cs"/>
          <w:rtl/>
        </w:rPr>
        <w:t>"</w:t>
      </w:r>
      <w:r w:rsidRPr="00B328C0">
        <w:rPr>
          <w:rFonts w:ascii="David" w:hAnsi="David"/>
          <w:rtl/>
        </w:rPr>
        <w:t xml:space="preserve">נאמר בעולה </w:t>
      </w:r>
      <w:r w:rsidRPr="00B328C0">
        <w:rPr>
          <w:rFonts w:ascii="David" w:hAnsi="David" w:hint="cs"/>
          <w:rtl/>
        </w:rPr>
        <w:t>'</w:t>
      </w:r>
      <w:r w:rsidRPr="00B328C0">
        <w:rPr>
          <w:rFonts w:ascii="David" w:hAnsi="David"/>
          <w:rtl/>
        </w:rPr>
        <w:t>עור העולה אשר הקריב לכהן לו יהיה</w:t>
      </w:r>
      <w:r w:rsidRPr="00B328C0">
        <w:rPr>
          <w:rFonts w:ascii="David" w:hAnsi="David" w:hint="cs"/>
          <w:rtl/>
        </w:rPr>
        <w:t>'</w:t>
      </w:r>
      <w:r w:rsidRPr="00B328C0">
        <w:rPr>
          <w:rFonts w:ascii="David" w:hAnsi="David"/>
          <w:rtl/>
        </w:rPr>
        <w:t xml:space="preserve">, ונאמר בחטאת </w:t>
      </w:r>
      <w:r w:rsidRPr="00B328C0">
        <w:rPr>
          <w:rFonts w:ascii="David" w:hAnsi="David" w:hint="cs"/>
          <w:rtl/>
        </w:rPr>
        <w:t>'</w:t>
      </w:r>
      <w:r w:rsidRPr="00B328C0">
        <w:rPr>
          <w:rFonts w:ascii="David" w:hAnsi="David"/>
          <w:rtl/>
        </w:rPr>
        <w:t xml:space="preserve">הכהן המחטא אותה </w:t>
      </w:r>
      <w:proofErr w:type="spellStart"/>
      <w:r w:rsidRPr="00B328C0">
        <w:rPr>
          <w:rFonts w:ascii="David" w:hAnsi="David"/>
          <w:rtl/>
        </w:rPr>
        <w:t>יאכלנה</w:t>
      </w:r>
      <w:proofErr w:type="spellEnd"/>
      <w:r w:rsidRPr="00B328C0">
        <w:rPr>
          <w:rFonts w:ascii="David" w:hAnsi="David" w:hint="cs"/>
          <w:rtl/>
        </w:rPr>
        <w:t>'</w:t>
      </w:r>
      <w:r w:rsidRPr="00B328C0">
        <w:rPr>
          <w:rFonts w:ascii="David" w:hAnsi="David"/>
          <w:rtl/>
        </w:rPr>
        <w:t xml:space="preserve">, ונאמר באשם </w:t>
      </w:r>
      <w:r w:rsidRPr="00B328C0">
        <w:rPr>
          <w:rFonts w:ascii="David" w:hAnsi="David" w:hint="cs"/>
          <w:rtl/>
        </w:rPr>
        <w:t>'</w:t>
      </w:r>
      <w:r w:rsidRPr="00B328C0">
        <w:rPr>
          <w:rFonts w:ascii="David" w:hAnsi="David"/>
          <w:rtl/>
        </w:rPr>
        <w:t>הכהן אשר יכפר בו לו יהיה</w:t>
      </w:r>
      <w:r w:rsidRPr="00B328C0">
        <w:rPr>
          <w:rFonts w:ascii="David" w:hAnsi="David" w:hint="cs"/>
          <w:rtl/>
        </w:rPr>
        <w:t>'</w:t>
      </w:r>
      <w:r w:rsidRPr="00B328C0">
        <w:rPr>
          <w:rFonts w:ascii="David" w:hAnsi="David"/>
          <w:rtl/>
        </w:rPr>
        <w:t xml:space="preserve">, ונאמר בשלמים </w:t>
      </w:r>
      <w:r w:rsidRPr="00B328C0">
        <w:rPr>
          <w:rFonts w:ascii="David" w:hAnsi="David" w:hint="cs"/>
          <w:rtl/>
        </w:rPr>
        <w:t>'</w:t>
      </w:r>
      <w:r w:rsidRPr="00B328C0">
        <w:rPr>
          <w:rFonts w:ascii="David" w:hAnsi="David"/>
          <w:rtl/>
        </w:rPr>
        <w:t>לכהן הזורק את דם השלמים לו יהיה</w:t>
      </w:r>
      <w:r w:rsidRPr="00B328C0">
        <w:rPr>
          <w:rFonts w:ascii="David" w:hAnsi="David" w:hint="cs"/>
          <w:rtl/>
        </w:rPr>
        <w:t>'</w:t>
      </w:r>
      <w:r w:rsidRPr="00B328C0">
        <w:rPr>
          <w:rFonts w:ascii="David" w:hAnsi="David"/>
          <w:rtl/>
        </w:rPr>
        <w:t xml:space="preserve">, ונאמר במנחה </w:t>
      </w:r>
      <w:r w:rsidRPr="00B328C0">
        <w:rPr>
          <w:rFonts w:ascii="David" w:hAnsi="David" w:hint="cs"/>
          <w:rtl/>
        </w:rPr>
        <w:t>'</w:t>
      </w:r>
      <w:r w:rsidRPr="00B328C0">
        <w:rPr>
          <w:rFonts w:ascii="David" w:hAnsi="David"/>
          <w:rtl/>
        </w:rPr>
        <w:t>הכהן המקריב אותה לו יהיה</w:t>
      </w:r>
      <w:r w:rsidRPr="00B328C0">
        <w:rPr>
          <w:rFonts w:ascii="David" w:hAnsi="David" w:hint="cs"/>
          <w:rtl/>
        </w:rPr>
        <w:t>'.</w:t>
      </w:r>
      <w:r w:rsidRPr="00B328C0">
        <w:rPr>
          <w:rFonts w:ascii="David" w:hAnsi="David"/>
          <w:rtl/>
        </w:rPr>
        <w:t xml:space="preserve"> אין הכתוב מדבר בכל אלו אלא בראוי</w:t>
      </w:r>
      <w:r w:rsidRPr="00B328C0">
        <w:rPr>
          <w:rFonts w:ascii="David" w:hAnsi="David" w:hint="cs"/>
          <w:rtl/>
        </w:rPr>
        <w:t xml:space="preserve"> </w:t>
      </w:r>
      <w:r w:rsidRPr="00B328C0">
        <w:rPr>
          <w:rFonts w:ascii="David" w:hAnsi="David"/>
          <w:rtl/>
        </w:rPr>
        <w:t>– שהכהן הראוי לעבודה זהו שיש לו חלק לאכול, ומי שאינו ראוי בשעת הקורבן</w:t>
      </w:r>
      <w:r w:rsidRPr="00B328C0">
        <w:rPr>
          <w:rFonts w:ascii="David" w:hAnsi="David" w:hint="cs"/>
          <w:rtl/>
        </w:rPr>
        <w:t>,</w:t>
      </w:r>
      <w:r w:rsidRPr="00B328C0">
        <w:rPr>
          <w:rFonts w:ascii="David" w:hAnsi="David"/>
          <w:rtl/>
        </w:rPr>
        <w:t xml:space="preserve"> כגון שהיה טמא</w:t>
      </w:r>
      <w:r w:rsidRPr="00B328C0">
        <w:rPr>
          <w:rFonts w:ascii="David" w:hAnsi="David" w:hint="cs"/>
          <w:rtl/>
        </w:rPr>
        <w:t>,</w:t>
      </w:r>
      <w:r w:rsidRPr="00B328C0">
        <w:rPr>
          <w:rFonts w:ascii="David" w:hAnsi="David"/>
          <w:rtl/>
        </w:rPr>
        <w:t xml:space="preserve"> אין לו חלק לאכול אפילו כשיטהר לערב</w:t>
      </w:r>
      <w:r w:rsidRPr="00B328C0">
        <w:rPr>
          <w:rFonts w:ascii="David" w:hAnsi="David" w:hint="cs"/>
          <w:rtl/>
        </w:rPr>
        <w:t>.</w:t>
      </w:r>
      <w:r w:rsidRPr="00B328C0">
        <w:rPr>
          <w:rFonts w:ascii="David" w:hAnsi="David"/>
          <w:rtl/>
        </w:rPr>
        <w:t xml:space="preserve"> אבל </w:t>
      </w:r>
      <w:proofErr w:type="spellStart"/>
      <w:r w:rsidRPr="00B328C0">
        <w:rPr>
          <w:rFonts w:ascii="David" w:hAnsi="David"/>
          <w:rtl/>
        </w:rPr>
        <w:t>לענין</w:t>
      </w:r>
      <w:proofErr w:type="spellEnd"/>
      <w:r w:rsidRPr="00B328C0">
        <w:rPr>
          <w:rFonts w:ascii="David" w:hAnsi="David"/>
          <w:rtl/>
        </w:rPr>
        <w:t xml:space="preserve"> חלוקה </w:t>
      </w:r>
      <w:proofErr w:type="spellStart"/>
      <w:r w:rsidRPr="00B328C0">
        <w:rPr>
          <w:rFonts w:ascii="David" w:hAnsi="David"/>
          <w:rtl/>
        </w:rPr>
        <w:t>הכל</w:t>
      </w:r>
      <w:proofErr w:type="spellEnd"/>
      <w:r w:rsidRPr="00B328C0">
        <w:rPr>
          <w:rFonts w:ascii="David" w:hAnsi="David"/>
          <w:rtl/>
        </w:rPr>
        <w:t xml:space="preserve"> לאנשי בית אב </w:t>
      </w:r>
      <w:proofErr w:type="spellStart"/>
      <w:r w:rsidRPr="00B328C0">
        <w:rPr>
          <w:rFonts w:ascii="David" w:hAnsi="David"/>
          <w:rtl/>
        </w:rPr>
        <w:t>שמקריבין</w:t>
      </w:r>
      <w:proofErr w:type="spellEnd"/>
      <w:r w:rsidRPr="00B328C0">
        <w:rPr>
          <w:rFonts w:ascii="David" w:hAnsi="David"/>
          <w:rtl/>
        </w:rPr>
        <w:t xml:space="preserve"> באותו היום, וכולם חולקים בכל קדשי המקדש איש כאחיו, בין זה שהקריב בין אחיו שעמו במקדש שלא הקריב. </w:t>
      </w:r>
    </w:p>
    <w:p w14:paraId="43F87E14" w14:textId="77777777" w:rsidR="00CE0753" w:rsidRDefault="00CE0753" w:rsidP="00CE0753">
      <w:pPr>
        <w:ind w:left="720"/>
        <w:rPr>
          <w:rFonts w:ascii="David" w:hAnsi="David"/>
          <w:rtl/>
        </w:rPr>
      </w:pPr>
      <w:r>
        <w:rPr>
          <w:rFonts w:ascii="David" w:hAnsi="David" w:hint="cs"/>
          <w:rtl/>
        </w:rPr>
        <w:t>"</w:t>
      </w:r>
      <w:r w:rsidRPr="00B328C0">
        <w:rPr>
          <w:rFonts w:ascii="David" w:hAnsi="David"/>
          <w:rtl/>
        </w:rPr>
        <w:t xml:space="preserve">ולמה חלק הכתוב במנחות בין מנחות האפויות ומנחת </w:t>
      </w:r>
      <w:proofErr w:type="spellStart"/>
      <w:r w:rsidRPr="00B328C0">
        <w:rPr>
          <w:rFonts w:ascii="David" w:hAnsi="David"/>
          <w:rtl/>
        </w:rPr>
        <w:t>הסלת</w:t>
      </w:r>
      <w:proofErr w:type="spellEnd"/>
      <w:r w:rsidRPr="00B328C0">
        <w:rPr>
          <w:rFonts w:ascii="David" w:hAnsi="David" w:hint="cs"/>
          <w:rtl/>
        </w:rPr>
        <w:t xml:space="preserve"> </w:t>
      </w:r>
      <w:r w:rsidRPr="00B328C0">
        <w:rPr>
          <w:rFonts w:ascii="David" w:hAnsi="David"/>
          <w:rtl/>
        </w:rPr>
        <w:t xml:space="preserve">– שהרי באפויות הוא אומר </w:t>
      </w:r>
      <w:r w:rsidRPr="00B328C0">
        <w:rPr>
          <w:rFonts w:ascii="David" w:hAnsi="David" w:hint="cs"/>
          <w:rtl/>
        </w:rPr>
        <w:t>'</w:t>
      </w:r>
      <w:r w:rsidRPr="00B328C0">
        <w:rPr>
          <w:rFonts w:ascii="David" w:hAnsi="David"/>
          <w:rtl/>
        </w:rPr>
        <w:t>כל המנחה אשר תאפה בתנור לכהן המקריב אותה לו תהיה</w:t>
      </w:r>
      <w:r w:rsidRPr="00B328C0">
        <w:rPr>
          <w:rFonts w:ascii="David" w:hAnsi="David" w:hint="cs"/>
          <w:rtl/>
        </w:rPr>
        <w:t>'</w:t>
      </w:r>
      <w:r w:rsidRPr="00B328C0">
        <w:rPr>
          <w:rFonts w:ascii="David" w:hAnsi="David"/>
          <w:rtl/>
        </w:rPr>
        <w:t xml:space="preserve">, ובמנחת </w:t>
      </w:r>
      <w:proofErr w:type="spellStart"/>
      <w:r w:rsidRPr="00B328C0">
        <w:rPr>
          <w:rFonts w:ascii="David" w:hAnsi="David"/>
          <w:rtl/>
        </w:rPr>
        <w:t>הסלת</w:t>
      </w:r>
      <w:proofErr w:type="spellEnd"/>
      <w:r w:rsidRPr="00B328C0">
        <w:rPr>
          <w:rFonts w:ascii="David" w:hAnsi="David"/>
          <w:rtl/>
        </w:rPr>
        <w:t xml:space="preserve"> הוא אומר </w:t>
      </w:r>
      <w:r w:rsidRPr="00B328C0">
        <w:rPr>
          <w:rFonts w:ascii="David" w:hAnsi="David" w:hint="cs"/>
          <w:rtl/>
        </w:rPr>
        <w:t>'</w:t>
      </w:r>
      <w:r w:rsidRPr="00B328C0">
        <w:rPr>
          <w:rFonts w:ascii="David" w:hAnsi="David"/>
          <w:rtl/>
        </w:rPr>
        <w:t>וכל מנחה בלולה בשמן וחרבה לכל בני אהרן תהיה איש כאחיו</w:t>
      </w:r>
      <w:r w:rsidRPr="00B328C0">
        <w:rPr>
          <w:rFonts w:ascii="David" w:hAnsi="David" w:hint="cs"/>
          <w:rtl/>
        </w:rPr>
        <w:t>'</w:t>
      </w:r>
      <w:r w:rsidRPr="00B328C0">
        <w:rPr>
          <w:rFonts w:ascii="David" w:hAnsi="David"/>
          <w:rtl/>
        </w:rPr>
        <w:t xml:space="preserve">? שהאפויה </w:t>
      </w:r>
      <w:proofErr w:type="spellStart"/>
      <w:r w:rsidRPr="00B328C0">
        <w:rPr>
          <w:rFonts w:ascii="David" w:hAnsi="David"/>
          <w:rtl/>
        </w:rPr>
        <w:t>כשחולקין</w:t>
      </w:r>
      <w:proofErr w:type="spellEnd"/>
      <w:r w:rsidRPr="00B328C0">
        <w:rPr>
          <w:rFonts w:ascii="David" w:hAnsi="David"/>
          <w:rtl/>
        </w:rPr>
        <w:t xml:space="preserve"> אותה אנשי בית אב כל שיגיע לו חלקו אפילו כזית פת הרי הוא ראוי לו שהרי אוכלו מיד, </w:t>
      </w:r>
      <w:r w:rsidRPr="00B328C0">
        <w:rPr>
          <w:rFonts w:ascii="David" w:hAnsi="David"/>
          <w:rtl/>
        </w:rPr>
        <w:t xml:space="preserve">אבל </w:t>
      </w:r>
      <w:proofErr w:type="spellStart"/>
      <w:r w:rsidRPr="00B328C0">
        <w:rPr>
          <w:rFonts w:ascii="David" w:hAnsi="David"/>
          <w:rtl/>
        </w:rPr>
        <w:t>הסלת</w:t>
      </w:r>
      <w:proofErr w:type="spellEnd"/>
      <w:r w:rsidRPr="00B328C0">
        <w:rPr>
          <w:rFonts w:ascii="David" w:hAnsi="David"/>
          <w:rtl/>
        </w:rPr>
        <w:t xml:space="preserve"> אם יחלקוה ביניהן נמצא מגיע לזה מלא כפו </w:t>
      </w:r>
      <w:proofErr w:type="spellStart"/>
      <w:r w:rsidRPr="00B328C0">
        <w:rPr>
          <w:rFonts w:ascii="David" w:hAnsi="David"/>
          <w:rtl/>
        </w:rPr>
        <w:t>סלת</w:t>
      </w:r>
      <w:proofErr w:type="spellEnd"/>
      <w:r w:rsidRPr="00B328C0">
        <w:rPr>
          <w:rFonts w:ascii="David" w:hAnsi="David"/>
          <w:rtl/>
        </w:rPr>
        <w:t xml:space="preserve"> או פחות שאינו ראוי לא ללוש אותו ולא לאפותו. לפיכך היה עולה על הדעת שיחלקו מנחה כנגד מנחה ולא יחלקו מנחה זו בפני עצמה על כל אנשי בית אב, הוצרך הכתוב לומר בה 'לכל בני אהרן תהיה איש כאחיו' לומר שיחלקוה בפני עצמה. מכאן אמרו חכמים אין </w:t>
      </w:r>
      <w:proofErr w:type="spellStart"/>
      <w:r w:rsidRPr="00B328C0">
        <w:rPr>
          <w:rFonts w:ascii="David" w:hAnsi="David"/>
          <w:rtl/>
        </w:rPr>
        <w:t>חולקין</w:t>
      </w:r>
      <w:proofErr w:type="spellEnd"/>
      <w:r w:rsidRPr="00B328C0">
        <w:rPr>
          <w:rFonts w:ascii="David" w:hAnsi="David"/>
          <w:rtl/>
        </w:rPr>
        <w:t xml:space="preserve"> מנחה כנגד מנחה אפילו מעשה מחבת כנגד מעשה מחבת או </w:t>
      </w:r>
      <w:proofErr w:type="spellStart"/>
      <w:r w:rsidRPr="00B328C0">
        <w:rPr>
          <w:rFonts w:ascii="David" w:hAnsi="David"/>
          <w:rtl/>
        </w:rPr>
        <w:t>סלת</w:t>
      </w:r>
      <w:proofErr w:type="spellEnd"/>
      <w:r w:rsidRPr="00B328C0">
        <w:rPr>
          <w:rFonts w:ascii="David" w:hAnsi="David"/>
          <w:rtl/>
        </w:rPr>
        <w:t xml:space="preserve"> כנגד </w:t>
      </w:r>
      <w:proofErr w:type="spellStart"/>
      <w:r w:rsidRPr="00B328C0">
        <w:rPr>
          <w:rFonts w:ascii="David" w:hAnsi="David"/>
          <w:rtl/>
        </w:rPr>
        <w:t>סלת</w:t>
      </w:r>
      <w:proofErr w:type="spellEnd"/>
      <w:r w:rsidRPr="00B328C0">
        <w:rPr>
          <w:rFonts w:ascii="David" w:hAnsi="David"/>
          <w:rtl/>
        </w:rPr>
        <w:t xml:space="preserve">, אלא כל אחת ואחת </w:t>
      </w:r>
      <w:proofErr w:type="spellStart"/>
      <w:r w:rsidRPr="00B328C0">
        <w:rPr>
          <w:rFonts w:ascii="David" w:hAnsi="David"/>
          <w:rtl/>
        </w:rPr>
        <w:t>חולקין</w:t>
      </w:r>
      <w:proofErr w:type="spellEnd"/>
      <w:r w:rsidRPr="00B328C0">
        <w:rPr>
          <w:rFonts w:ascii="David" w:hAnsi="David"/>
          <w:rtl/>
        </w:rPr>
        <w:t xml:space="preserve"> שיריה בפני עצמה</w:t>
      </w:r>
      <w:r>
        <w:rPr>
          <w:rFonts w:ascii="David" w:hAnsi="David" w:hint="cs"/>
          <w:rtl/>
        </w:rPr>
        <w:t>"</w:t>
      </w:r>
    </w:p>
    <w:p w14:paraId="54E195BE" w14:textId="213A88B0" w:rsidR="00CE0753" w:rsidRPr="00B328C0" w:rsidRDefault="00CE0753" w:rsidP="00CE0753">
      <w:pPr>
        <w:ind w:left="720"/>
        <w:rPr>
          <w:rFonts w:ascii="David" w:hAnsi="David"/>
        </w:rPr>
      </w:pPr>
      <w:r>
        <w:rPr>
          <w:rFonts w:ascii="David" w:hAnsi="David"/>
          <w:rtl/>
        </w:rPr>
        <w:tab/>
      </w:r>
      <w:r w:rsidRPr="00B328C0">
        <w:rPr>
          <w:rFonts w:ascii="David" w:hAnsi="David"/>
          <w:rtl/>
        </w:rPr>
        <w:t xml:space="preserve"> </w:t>
      </w:r>
      <w:r w:rsidRPr="00CE0753">
        <w:rPr>
          <w:rFonts w:ascii="David" w:hAnsi="David"/>
          <w:sz w:val="20"/>
          <w:szCs w:val="20"/>
          <w:rtl/>
        </w:rPr>
        <w:t xml:space="preserve">(הלכות מעשה הקורבנות </w:t>
      </w:r>
      <w:r w:rsidRPr="00CE0753">
        <w:rPr>
          <w:rFonts w:ascii="David" w:hAnsi="David" w:hint="cs"/>
          <w:sz w:val="20"/>
          <w:szCs w:val="20"/>
          <w:rtl/>
        </w:rPr>
        <w:t xml:space="preserve">פר' </w:t>
      </w:r>
      <w:r w:rsidRPr="00CE0753">
        <w:rPr>
          <w:rFonts w:ascii="David" w:hAnsi="David"/>
          <w:sz w:val="20"/>
          <w:szCs w:val="20"/>
          <w:rtl/>
        </w:rPr>
        <w:t>י</w:t>
      </w:r>
      <w:r w:rsidRPr="00CE0753">
        <w:rPr>
          <w:rFonts w:ascii="David" w:hAnsi="David" w:hint="cs"/>
          <w:sz w:val="20"/>
          <w:szCs w:val="20"/>
          <w:rtl/>
        </w:rPr>
        <w:t xml:space="preserve">' הל' </w:t>
      </w:r>
      <w:r w:rsidRPr="00CE0753">
        <w:rPr>
          <w:rFonts w:ascii="David" w:hAnsi="David"/>
          <w:sz w:val="20"/>
          <w:szCs w:val="20"/>
          <w:rtl/>
        </w:rPr>
        <w:t>יד-טו)</w:t>
      </w:r>
      <w:r w:rsidRPr="00B328C0">
        <w:rPr>
          <w:rFonts w:ascii="David" w:hAnsi="David" w:hint="cs"/>
          <w:rtl/>
        </w:rPr>
        <w:t>.</w:t>
      </w:r>
    </w:p>
    <w:p w14:paraId="6D3A8611" w14:textId="6C192915" w:rsidR="00CE0753" w:rsidRPr="00B328C0" w:rsidRDefault="00CE0753" w:rsidP="006359B8">
      <w:pPr>
        <w:rPr>
          <w:rFonts w:ascii="David" w:hAnsi="David"/>
          <w:rtl/>
        </w:rPr>
      </w:pPr>
      <w:r w:rsidRPr="00B328C0">
        <w:rPr>
          <w:rFonts w:ascii="David" w:hAnsi="David" w:hint="cs"/>
          <w:rtl/>
        </w:rPr>
        <w:t>תחילה מכריע הרמב"ם כהכרעה ההלכתית של חז"ל</w:t>
      </w:r>
      <w:r>
        <w:rPr>
          <w:rFonts w:ascii="David" w:hAnsi="David" w:hint="cs"/>
          <w:rtl/>
        </w:rPr>
        <w:t xml:space="preserve"> </w:t>
      </w:r>
      <w:r>
        <w:rPr>
          <w:rFonts w:ascii="David" w:hAnsi="David"/>
          <w:rtl/>
        </w:rPr>
        <w:t>–</w:t>
      </w:r>
      <w:r>
        <w:rPr>
          <w:rFonts w:ascii="David" w:hAnsi="David" w:hint="cs"/>
          <w:rtl/>
        </w:rPr>
        <w:t xml:space="preserve"> גם בנוגע לקודשים קלים ולעורות קודשים</w:t>
      </w:r>
      <w:r w:rsidRPr="00B328C0">
        <w:rPr>
          <w:rFonts w:ascii="David" w:hAnsi="David" w:hint="cs"/>
          <w:rtl/>
        </w:rPr>
        <w:t xml:space="preserve">. </w:t>
      </w:r>
      <w:r w:rsidRPr="00B328C0">
        <w:rPr>
          <w:rFonts w:ascii="David" w:hAnsi="David"/>
          <w:rtl/>
        </w:rPr>
        <w:t>אלא ש</w:t>
      </w:r>
      <w:r w:rsidRPr="00B328C0">
        <w:rPr>
          <w:rFonts w:ascii="David" w:hAnsi="David" w:hint="cs"/>
          <w:rtl/>
        </w:rPr>
        <w:t xml:space="preserve">בהמשך דבריו, </w:t>
      </w:r>
      <w:r w:rsidRPr="00B328C0">
        <w:rPr>
          <w:rFonts w:ascii="David" w:hAnsi="David"/>
          <w:rtl/>
        </w:rPr>
        <w:t>ה</w:t>
      </w:r>
      <w:r w:rsidRPr="00B328C0">
        <w:rPr>
          <w:rFonts w:ascii="David" w:hAnsi="David" w:hint="cs"/>
          <w:rtl/>
        </w:rPr>
        <w:t xml:space="preserve">וא עומד על הפער בלשון הכתוב בין סוגי המנחות השונים, והוא שואל </w:t>
      </w:r>
      <w:r w:rsidR="006359B8">
        <w:rPr>
          <w:rFonts w:ascii="David" w:hAnsi="David" w:hint="cs"/>
          <w:rtl/>
        </w:rPr>
        <w:t xml:space="preserve">מדוע חילקה </w:t>
      </w:r>
      <w:r w:rsidRPr="00B328C0">
        <w:rPr>
          <w:rFonts w:ascii="David" w:hAnsi="David"/>
          <w:rtl/>
        </w:rPr>
        <w:t xml:space="preserve">התורה בין המנחות המעובדות למנחות שאינן מעובדות. </w:t>
      </w:r>
      <w:r w:rsidRPr="00B328C0">
        <w:rPr>
          <w:rFonts w:ascii="David" w:hAnsi="David" w:hint="cs"/>
          <w:rtl/>
        </w:rPr>
        <w:t>יש להדגיש</w:t>
      </w:r>
      <w:r w:rsidR="006359B8">
        <w:rPr>
          <w:rFonts w:ascii="David" w:hAnsi="David" w:hint="cs"/>
          <w:rtl/>
        </w:rPr>
        <w:t xml:space="preserve"> כי</w:t>
      </w:r>
      <w:r w:rsidRPr="00B328C0">
        <w:rPr>
          <w:rFonts w:ascii="David" w:hAnsi="David" w:hint="cs"/>
          <w:rtl/>
        </w:rPr>
        <w:t xml:space="preserve"> שאלתו </w:t>
      </w:r>
      <w:r w:rsidR="006359B8">
        <w:rPr>
          <w:rFonts w:ascii="David" w:hAnsi="David" w:hint="cs"/>
          <w:rtl/>
        </w:rPr>
        <w:t xml:space="preserve">כאן </w:t>
      </w:r>
      <w:r w:rsidRPr="00B328C0">
        <w:rPr>
          <w:rFonts w:ascii="David" w:hAnsi="David" w:hint="cs"/>
          <w:rtl/>
        </w:rPr>
        <w:t xml:space="preserve">מניחה שההלכה היא כדברי חכמים </w:t>
      </w:r>
      <w:r w:rsidR="006359B8">
        <w:rPr>
          <w:rFonts w:ascii="David" w:hAnsi="David" w:hint="cs"/>
          <w:rtl/>
        </w:rPr>
        <w:t>ו</w:t>
      </w:r>
      <w:r>
        <w:rPr>
          <w:rFonts w:ascii="David" w:hAnsi="David" w:hint="cs"/>
          <w:rtl/>
        </w:rPr>
        <w:t>היא</w:t>
      </w:r>
      <w:r w:rsidRPr="00B328C0">
        <w:rPr>
          <w:rFonts w:ascii="David" w:hAnsi="David" w:hint="cs"/>
          <w:rtl/>
        </w:rPr>
        <w:t xml:space="preserve"> נוגעת </w:t>
      </w:r>
      <w:r w:rsidR="006359B8">
        <w:rPr>
          <w:rFonts w:ascii="David" w:hAnsi="David" w:hint="cs"/>
          <w:rtl/>
        </w:rPr>
        <w:t xml:space="preserve">אפוא </w:t>
      </w:r>
      <w:r w:rsidRPr="00B328C0">
        <w:rPr>
          <w:rFonts w:ascii="David" w:hAnsi="David" w:hint="cs"/>
          <w:rtl/>
        </w:rPr>
        <w:t>ברובד הס</w:t>
      </w:r>
      <w:r>
        <w:rPr>
          <w:rFonts w:ascii="David" w:hAnsi="David" w:hint="cs"/>
          <w:rtl/>
        </w:rPr>
        <w:t>מנטי בלבד</w:t>
      </w:r>
      <w:r w:rsidRPr="00B328C0">
        <w:rPr>
          <w:rFonts w:ascii="David" w:hAnsi="David" w:hint="cs"/>
          <w:rtl/>
        </w:rPr>
        <w:t xml:space="preserve"> </w:t>
      </w:r>
      <w:r w:rsidRPr="00B328C0">
        <w:rPr>
          <w:rFonts w:ascii="David" w:hAnsi="David"/>
          <w:rtl/>
        </w:rPr>
        <w:t>–</w:t>
      </w:r>
      <w:r w:rsidRPr="00B328C0">
        <w:rPr>
          <w:rFonts w:ascii="David" w:hAnsi="David" w:hint="cs"/>
          <w:rtl/>
        </w:rPr>
        <w:t xml:space="preserve"> מדוע דין </w:t>
      </w:r>
      <w:r w:rsidR="006359B8">
        <w:rPr>
          <w:rFonts w:ascii="David" w:hAnsi="David" w:hint="cs"/>
          <w:rtl/>
        </w:rPr>
        <w:t xml:space="preserve">אחד </w:t>
      </w:r>
      <w:r w:rsidRPr="00B328C0">
        <w:rPr>
          <w:rFonts w:ascii="David" w:hAnsi="David" w:hint="cs"/>
          <w:rtl/>
        </w:rPr>
        <w:t xml:space="preserve">כתוב באופן </w:t>
      </w:r>
      <w:r w:rsidR="006359B8">
        <w:rPr>
          <w:rFonts w:ascii="David" w:hAnsi="David" w:hint="cs"/>
          <w:rtl/>
        </w:rPr>
        <w:t xml:space="preserve">שונה </w:t>
      </w:r>
      <w:r w:rsidRPr="00B328C0">
        <w:rPr>
          <w:rFonts w:ascii="David" w:hAnsi="David" w:hint="cs"/>
          <w:rtl/>
        </w:rPr>
        <w:t xml:space="preserve">במנחות השונות? </w:t>
      </w:r>
      <w:r w:rsidRPr="00B328C0">
        <w:rPr>
          <w:rFonts w:ascii="David" w:hAnsi="David"/>
          <w:rtl/>
        </w:rPr>
        <w:t xml:space="preserve">על כך הרמב"ם משיב </w:t>
      </w:r>
      <w:r w:rsidRPr="00B328C0">
        <w:rPr>
          <w:rFonts w:ascii="David" w:hAnsi="David" w:hint="cs"/>
          <w:rtl/>
        </w:rPr>
        <w:t xml:space="preserve">שבמנחת הסולת </w:t>
      </w:r>
      <w:r w:rsidR="006359B8">
        <w:rPr>
          <w:rFonts w:ascii="David" w:hAnsi="David" w:hint="cs"/>
          <w:rtl/>
        </w:rPr>
        <w:t xml:space="preserve">היה מקום לחשוב </w:t>
      </w:r>
      <w:r w:rsidRPr="00B328C0">
        <w:rPr>
          <w:rFonts w:ascii="David" w:hAnsi="David" w:hint="cs"/>
          <w:rtl/>
        </w:rPr>
        <w:t>שהיא לא תתחלק בין כל הכוהנים העובדים באותו יום, מפני שמועטה היא. נוח יותר שכל כ</w:t>
      </w:r>
      <w:r w:rsidR="006359B8">
        <w:rPr>
          <w:rFonts w:ascii="David" w:hAnsi="David" w:hint="cs"/>
          <w:rtl/>
        </w:rPr>
        <w:t>ו</w:t>
      </w:r>
      <w:r w:rsidRPr="00B328C0">
        <w:rPr>
          <w:rFonts w:ascii="David" w:hAnsi="David" w:hint="cs"/>
          <w:rtl/>
        </w:rPr>
        <w:t>הן ייקח בתורו מנחת סולת אחת שמגיעה למקדש, ולא יחלקו בין הכוהנים כולם כל מנחה ומנחה. כדי למנוע טעות זו הדגישה התורה שגם מנחת הסולת "לְכָל</w:t>
      </w:r>
      <w:r w:rsidRPr="00B328C0">
        <w:rPr>
          <w:rFonts w:ascii="David" w:hAnsi="David"/>
          <w:rtl/>
        </w:rPr>
        <w:t xml:space="preserve"> </w:t>
      </w:r>
      <w:r w:rsidRPr="00B328C0">
        <w:rPr>
          <w:rFonts w:ascii="David" w:hAnsi="David" w:hint="cs"/>
          <w:rtl/>
        </w:rPr>
        <w:t>בְּנֵי</w:t>
      </w:r>
      <w:r w:rsidRPr="00B328C0">
        <w:rPr>
          <w:rFonts w:ascii="David" w:hAnsi="David"/>
          <w:rtl/>
        </w:rPr>
        <w:t xml:space="preserve"> </w:t>
      </w:r>
      <w:r w:rsidRPr="00B328C0">
        <w:rPr>
          <w:rFonts w:ascii="David" w:hAnsi="David" w:hint="cs"/>
          <w:rtl/>
        </w:rPr>
        <w:t>אַהֲרֹן</w:t>
      </w:r>
      <w:r w:rsidRPr="00B328C0">
        <w:rPr>
          <w:rFonts w:ascii="David" w:hAnsi="David"/>
          <w:rtl/>
        </w:rPr>
        <w:t xml:space="preserve"> </w:t>
      </w:r>
      <w:r w:rsidRPr="00B328C0">
        <w:rPr>
          <w:rFonts w:ascii="David" w:hAnsi="David" w:hint="cs"/>
          <w:rtl/>
        </w:rPr>
        <w:t>תִּהְיֶה</w:t>
      </w:r>
      <w:r w:rsidRPr="00B328C0">
        <w:rPr>
          <w:rFonts w:ascii="David" w:hAnsi="David"/>
          <w:rtl/>
        </w:rPr>
        <w:t xml:space="preserve"> </w:t>
      </w:r>
      <w:r w:rsidRPr="00B328C0">
        <w:rPr>
          <w:rFonts w:ascii="David" w:hAnsi="David" w:hint="cs"/>
          <w:rtl/>
        </w:rPr>
        <w:t>אִישׁ</w:t>
      </w:r>
      <w:r w:rsidRPr="00B328C0">
        <w:rPr>
          <w:rFonts w:ascii="David" w:hAnsi="David"/>
          <w:rtl/>
        </w:rPr>
        <w:t xml:space="preserve"> </w:t>
      </w:r>
      <w:r w:rsidRPr="00B328C0">
        <w:rPr>
          <w:rFonts w:ascii="David" w:hAnsi="David" w:hint="cs"/>
          <w:rtl/>
        </w:rPr>
        <w:t xml:space="preserve">כְּאָחִיו" </w:t>
      </w:r>
      <w:r w:rsidRPr="006359B8">
        <w:rPr>
          <w:rFonts w:ascii="David" w:hAnsi="David" w:hint="cs"/>
          <w:sz w:val="20"/>
          <w:szCs w:val="20"/>
          <w:rtl/>
        </w:rPr>
        <w:t>(ז', י)</w:t>
      </w:r>
      <w:r w:rsidRPr="00B328C0">
        <w:rPr>
          <w:rFonts w:ascii="David" w:hAnsi="David" w:hint="cs"/>
          <w:rtl/>
        </w:rPr>
        <w:t>.</w:t>
      </w:r>
      <w:r>
        <w:rPr>
          <w:rStyle w:val="a5"/>
          <w:rFonts w:ascii="David" w:eastAsia="Calibri" w:hAnsi="David"/>
          <w:sz w:val="24"/>
          <w:rtl/>
        </w:rPr>
        <w:footnoteReference w:id="5"/>
      </w:r>
      <w:r>
        <w:rPr>
          <w:rFonts w:ascii="David" w:hAnsi="David" w:hint="cs"/>
          <w:rtl/>
        </w:rPr>
        <w:t xml:space="preserve"> לפי דבריו, אין הבדל הלכתי בין שני הניסוחים (ומבחינה זו מזכירים דבריו את שיטת </w:t>
      </w:r>
      <w:proofErr w:type="spellStart"/>
      <w:r>
        <w:rPr>
          <w:rFonts w:ascii="David" w:hAnsi="David" w:hint="cs"/>
          <w:rtl/>
        </w:rPr>
        <w:t>שד"ל</w:t>
      </w:r>
      <w:proofErr w:type="spellEnd"/>
      <w:r>
        <w:rPr>
          <w:rFonts w:ascii="David" w:hAnsi="David" w:hint="cs"/>
          <w:rtl/>
        </w:rPr>
        <w:t>), אולם הכתוב נעזר בניסוחים שונים בשל גדול המנחות הנידונות שעלול היה להזמין ביאור שונה של דין חלוקת המנחה.</w:t>
      </w:r>
    </w:p>
    <w:p w14:paraId="79363787" w14:textId="5BDCA9BF" w:rsidR="00CE0753" w:rsidRPr="00B328C0" w:rsidRDefault="00CE0753" w:rsidP="006359B8">
      <w:pPr>
        <w:rPr>
          <w:rFonts w:ascii="David" w:hAnsi="David"/>
          <w:rtl/>
        </w:rPr>
      </w:pPr>
      <w:r w:rsidRPr="00B328C0">
        <w:rPr>
          <w:rFonts w:ascii="David" w:hAnsi="David"/>
          <w:rtl/>
        </w:rPr>
        <w:tab/>
      </w:r>
      <w:r w:rsidRPr="00B328C0">
        <w:rPr>
          <w:rFonts w:ascii="David" w:hAnsi="David" w:hint="cs"/>
          <w:rtl/>
        </w:rPr>
        <w:t>כבדרך אגב אעיר, שהדי</w:t>
      </w:r>
      <w:r>
        <w:rPr>
          <w:rFonts w:ascii="David" w:hAnsi="David" w:hint="cs"/>
          <w:rtl/>
        </w:rPr>
        <w:t>ו</w:t>
      </w:r>
      <w:r w:rsidRPr="00B328C0">
        <w:rPr>
          <w:rFonts w:ascii="David" w:hAnsi="David" w:hint="cs"/>
          <w:rtl/>
        </w:rPr>
        <w:t xml:space="preserve">ן </w:t>
      </w:r>
      <w:r>
        <w:rPr>
          <w:rFonts w:ascii="David" w:hAnsi="David" w:hint="cs"/>
          <w:rtl/>
        </w:rPr>
        <w:t xml:space="preserve">של </w:t>
      </w:r>
      <w:r w:rsidRPr="00B328C0">
        <w:rPr>
          <w:rFonts w:ascii="David" w:hAnsi="David" w:hint="cs"/>
          <w:rtl/>
        </w:rPr>
        <w:t>הרמב"ם</w:t>
      </w:r>
      <w:r>
        <w:rPr>
          <w:rFonts w:ascii="David" w:hAnsi="David" w:hint="cs"/>
          <w:rtl/>
        </w:rPr>
        <w:t xml:space="preserve">, מסגיר את דעתו </w:t>
      </w:r>
      <w:r w:rsidRPr="00B328C0">
        <w:rPr>
          <w:rFonts w:ascii="David" w:hAnsi="David" w:hint="cs"/>
          <w:rtl/>
        </w:rPr>
        <w:t>שבאכילת קודשים אין צורך באכילת כזית</w:t>
      </w:r>
      <w:r>
        <w:rPr>
          <w:rFonts w:ascii="David" w:hAnsi="David" w:hint="cs"/>
          <w:rtl/>
        </w:rPr>
        <w:t>,</w:t>
      </w:r>
      <w:r>
        <w:rPr>
          <w:rStyle w:val="a5"/>
          <w:rFonts w:ascii="David" w:eastAsia="Calibri" w:hAnsi="David"/>
          <w:sz w:val="24"/>
          <w:rtl/>
        </w:rPr>
        <w:footnoteReference w:id="6"/>
      </w:r>
      <w:r w:rsidRPr="00B328C0">
        <w:rPr>
          <w:rFonts w:ascii="David" w:hAnsi="David" w:hint="cs"/>
          <w:rtl/>
        </w:rPr>
        <w:t xml:space="preserve"> שהרי לא בטוח שיש במנחת הסולת שמתחלקת בין כל כוהני בית האב כזית לכל אחד ואחד. עמדה זו, </w:t>
      </w:r>
      <w:r>
        <w:rPr>
          <w:rFonts w:ascii="David" w:hAnsi="David" w:hint="cs"/>
          <w:rtl/>
        </w:rPr>
        <w:t>שעוסקת ב'אכילת הקורבן' ללא תלות בכמות הנאכלת</w:t>
      </w:r>
      <w:r w:rsidR="006359B8">
        <w:rPr>
          <w:rFonts w:ascii="David" w:hAnsi="David" w:hint="cs"/>
          <w:rtl/>
        </w:rPr>
        <w:t>,</w:t>
      </w:r>
      <w:r>
        <w:rPr>
          <w:rFonts w:ascii="David" w:hAnsi="David" w:hint="cs"/>
          <w:rtl/>
        </w:rPr>
        <w:t xml:space="preserve"> חושפת שאין לראות את </w:t>
      </w:r>
      <w:r w:rsidRPr="00B328C0">
        <w:rPr>
          <w:rFonts w:ascii="David" w:hAnsi="David" w:hint="cs"/>
          <w:rtl/>
        </w:rPr>
        <w:t xml:space="preserve">אכילת הקורבנות כעוד מצוות אכילה </w:t>
      </w:r>
      <w:r w:rsidR="006359B8">
        <w:rPr>
          <w:rFonts w:ascii="David" w:hAnsi="David" w:hint="cs"/>
          <w:rtl/>
        </w:rPr>
        <w:t xml:space="preserve">אשר </w:t>
      </w:r>
      <w:r w:rsidRPr="00B328C0">
        <w:rPr>
          <w:rFonts w:ascii="David" w:hAnsi="David" w:hint="cs"/>
          <w:rtl/>
        </w:rPr>
        <w:t>גדריה הם כשאר מצוות אכילה</w:t>
      </w:r>
      <w:r>
        <w:rPr>
          <w:rFonts w:ascii="David" w:hAnsi="David" w:hint="cs"/>
          <w:rtl/>
        </w:rPr>
        <w:t xml:space="preserve"> (גם לשיטה זו </w:t>
      </w:r>
      <w:r w:rsidRPr="00B328C0">
        <w:rPr>
          <w:rFonts w:ascii="David" w:hAnsi="David" w:hint="cs"/>
          <w:rtl/>
        </w:rPr>
        <w:t xml:space="preserve">יש לאכול את הקורבן כולו כדי שלא להביאו לידי נותר, אך מצוות עשה של אכילת קורבן מתקיימת באכילת כזית </w:t>
      </w:r>
      <w:r w:rsidRPr="00B328C0">
        <w:rPr>
          <w:rFonts w:ascii="David" w:hAnsi="David"/>
          <w:rtl/>
        </w:rPr>
        <w:t>–</w:t>
      </w:r>
      <w:r w:rsidRPr="00B328C0">
        <w:rPr>
          <w:rFonts w:ascii="David" w:hAnsi="David" w:hint="cs"/>
          <w:rtl/>
        </w:rPr>
        <w:t xml:space="preserve"> ככל דיני האכילה שבתורה</w:t>
      </w:r>
      <w:r>
        <w:rPr>
          <w:rFonts w:ascii="David" w:hAnsi="David" w:hint="cs"/>
          <w:rtl/>
        </w:rPr>
        <w:t>)</w:t>
      </w:r>
      <w:r w:rsidRPr="00B328C0">
        <w:rPr>
          <w:rFonts w:ascii="David" w:hAnsi="David" w:hint="cs"/>
          <w:rtl/>
        </w:rPr>
        <w:t>.</w:t>
      </w:r>
      <w:r>
        <w:rPr>
          <w:rFonts w:ascii="David" w:hAnsi="David" w:hint="cs"/>
          <w:rtl/>
        </w:rPr>
        <w:t xml:space="preserve"> אכן, </w:t>
      </w:r>
      <w:r w:rsidRPr="00B328C0">
        <w:rPr>
          <w:rFonts w:ascii="David" w:hAnsi="David" w:hint="cs"/>
          <w:rtl/>
        </w:rPr>
        <w:t xml:space="preserve">הרוח העולה מהמקראות מתאימה לניסוח </w:t>
      </w:r>
      <w:r>
        <w:rPr>
          <w:rFonts w:ascii="David" w:hAnsi="David" w:hint="cs"/>
          <w:rtl/>
        </w:rPr>
        <w:t xml:space="preserve">של </w:t>
      </w:r>
      <w:r w:rsidRPr="00B328C0">
        <w:rPr>
          <w:rFonts w:ascii="David" w:hAnsi="David" w:hint="cs"/>
          <w:rtl/>
        </w:rPr>
        <w:t>רבי</w:t>
      </w:r>
      <w:r w:rsidRPr="00B328C0">
        <w:rPr>
          <w:rFonts w:ascii="David" w:hAnsi="David"/>
          <w:rtl/>
        </w:rPr>
        <w:t xml:space="preserve"> </w:t>
      </w:r>
      <w:r w:rsidRPr="00B328C0">
        <w:rPr>
          <w:rFonts w:ascii="David" w:hAnsi="David" w:hint="cs"/>
          <w:rtl/>
        </w:rPr>
        <w:t>אריה</w:t>
      </w:r>
      <w:r w:rsidRPr="00B328C0">
        <w:rPr>
          <w:rFonts w:ascii="David" w:hAnsi="David"/>
          <w:rtl/>
        </w:rPr>
        <w:t xml:space="preserve"> </w:t>
      </w:r>
      <w:r w:rsidRPr="00B328C0">
        <w:rPr>
          <w:rFonts w:ascii="David" w:hAnsi="David" w:hint="cs"/>
          <w:rtl/>
        </w:rPr>
        <w:t>לייב</w:t>
      </w:r>
      <w:r w:rsidRPr="00B328C0">
        <w:rPr>
          <w:rFonts w:ascii="David" w:hAnsi="David"/>
          <w:rtl/>
        </w:rPr>
        <w:t xml:space="preserve"> </w:t>
      </w:r>
      <w:r w:rsidRPr="00B328C0">
        <w:rPr>
          <w:rFonts w:ascii="David" w:hAnsi="David" w:hint="cs"/>
          <w:rtl/>
        </w:rPr>
        <w:t>בר</w:t>
      </w:r>
      <w:r w:rsidRPr="00B328C0">
        <w:rPr>
          <w:rFonts w:ascii="David" w:hAnsi="David"/>
          <w:rtl/>
        </w:rPr>
        <w:t xml:space="preserve"> </w:t>
      </w:r>
      <w:r w:rsidRPr="00B328C0">
        <w:rPr>
          <w:rFonts w:ascii="David" w:hAnsi="David" w:hint="cs"/>
          <w:rtl/>
        </w:rPr>
        <w:t>אשר</w:t>
      </w:r>
      <w:r w:rsidRPr="00B328C0">
        <w:rPr>
          <w:rFonts w:ascii="David" w:hAnsi="David"/>
          <w:rtl/>
        </w:rPr>
        <w:t xml:space="preserve"> </w:t>
      </w:r>
      <w:proofErr w:type="spellStart"/>
      <w:r w:rsidRPr="00B328C0">
        <w:rPr>
          <w:rFonts w:ascii="David" w:hAnsi="David" w:hint="cs"/>
          <w:rtl/>
        </w:rPr>
        <w:t>גינצבורג</w:t>
      </w:r>
      <w:proofErr w:type="spellEnd"/>
      <w:r w:rsidRPr="00B328C0">
        <w:rPr>
          <w:rFonts w:ascii="David" w:hAnsi="David" w:hint="cs"/>
          <w:rtl/>
        </w:rPr>
        <w:t xml:space="preserve"> </w:t>
      </w:r>
      <w:r w:rsidRPr="00B328C0">
        <w:rPr>
          <w:rFonts w:ascii="David" w:hAnsi="David" w:hint="cs"/>
          <w:rtl/>
        </w:rPr>
        <w:lastRenderedPageBreak/>
        <w:t>(</w:t>
      </w:r>
      <w:r w:rsidR="006359B8">
        <w:rPr>
          <w:rFonts w:ascii="David" w:hAnsi="David" w:hint="cs"/>
          <w:rtl/>
        </w:rPr>
        <w:t>בעל "</w:t>
      </w:r>
      <w:r w:rsidRPr="00B328C0">
        <w:rPr>
          <w:rFonts w:ascii="David" w:hAnsi="David" w:hint="cs"/>
          <w:rtl/>
        </w:rPr>
        <w:t>שאגת אריה</w:t>
      </w:r>
      <w:r w:rsidR="006359B8">
        <w:rPr>
          <w:rFonts w:ascii="David" w:hAnsi="David" w:hint="cs"/>
          <w:rtl/>
        </w:rPr>
        <w:t>"</w:t>
      </w:r>
      <w:r w:rsidRPr="00B328C0">
        <w:rPr>
          <w:rFonts w:ascii="David" w:hAnsi="David" w:hint="cs"/>
          <w:rtl/>
        </w:rPr>
        <w:t>), שמצוות עשה של אכילת קודשים מוסב</w:t>
      </w:r>
      <w:r w:rsidR="006359B8">
        <w:rPr>
          <w:rFonts w:ascii="David" w:hAnsi="David" w:hint="cs"/>
          <w:rtl/>
        </w:rPr>
        <w:t>ת</w:t>
      </w:r>
      <w:r w:rsidRPr="00B328C0">
        <w:rPr>
          <w:rFonts w:ascii="David" w:hAnsi="David" w:hint="cs"/>
          <w:rtl/>
        </w:rPr>
        <w:t xml:space="preserve"> על כל הקורבן</w:t>
      </w:r>
      <w:r>
        <w:rPr>
          <w:rFonts w:ascii="David" w:hAnsi="David" w:hint="cs"/>
          <w:rtl/>
        </w:rPr>
        <w:t xml:space="preserve"> </w:t>
      </w:r>
      <w:r>
        <w:rPr>
          <w:rFonts w:ascii="David" w:hAnsi="David"/>
          <w:rtl/>
        </w:rPr>
        <w:t>–</w:t>
      </w:r>
      <w:r>
        <w:rPr>
          <w:rFonts w:ascii="David" w:hAnsi="David" w:hint="cs"/>
          <w:rtl/>
        </w:rPr>
        <w:t xml:space="preserve"> גם אם יש בו יותר </w:t>
      </w:r>
      <w:proofErr w:type="spellStart"/>
      <w:r>
        <w:rPr>
          <w:rFonts w:ascii="David" w:hAnsi="David" w:hint="cs"/>
          <w:rtl/>
        </w:rPr>
        <w:t>מכזית</w:t>
      </w:r>
      <w:proofErr w:type="spellEnd"/>
      <w:r>
        <w:rPr>
          <w:rFonts w:ascii="David" w:hAnsi="David" w:hint="cs"/>
          <w:rtl/>
        </w:rPr>
        <w:t xml:space="preserve">. </w:t>
      </w:r>
      <w:r w:rsidRPr="00B328C0">
        <w:rPr>
          <w:rFonts w:ascii="David" w:hAnsi="David" w:hint="cs"/>
          <w:rtl/>
        </w:rPr>
        <w:t>הכוהנים ממשיכים באכילתם את אכילת המזבח, ואין מדובר בחובה לצאת ידי 'אכילה', אלא בחובת אכילת הקורבן שנשתייר מאש המזבח.</w:t>
      </w:r>
    </w:p>
    <w:p w14:paraId="2FFD31E7" w14:textId="77777777" w:rsidR="00CE0753" w:rsidRPr="00B328C0" w:rsidRDefault="00CE0753" w:rsidP="00CE0753">
      <w:pPr>
        <w:rPr>
          <w:rFonts w:ascii="David" w:hAnsi="David"/>
          <w:rtl/>
        </w:rPr>
      </w:pPr>
      <w:r w:rsidRPr="00B328C0">
        <w:rPr>
          <w:rFonts w:ascii="David" w:hAnsi="David"/>
          <w:rtl/>
        </w:rPr>
        <w:tab/>
      </w:r>
      <w:r w:rsidRPr="00B328C0">
        <w:rPr>
          <w:rFonts w:ascii="David" w:hAnsi="David" w:hint="cs"/>
          <w:rtl/>
        </w:rPr>
        <w:t>בשיעור</w:t>
      </w:r>
      <w:r w:rsidRPr="00B328C0">
        <w:rPr>
          <w:rFonts w:ascii="David" w:hAnsi="David"/>
          <w:rtl/>
        </w:rPr>
        <w:t xml:space="preserve"> </w:t>
      </w:r>
      <w:r w:rsidRPr="00B328C0">
        <w:rPr>
          <w:rFonts w:ascii="David" w:hAnsi="David" w:hint="cs"/>
          <w:rtl/>
        </w:rPr>
        <w:t>הבא</w:t>
      </w:r>
      <w:r w:rsidRPr="00B328C0">
        <w:rPr>
          <w:rFonts w:ascii="David" w:hAnsi="David"/>
          <w:rtl/>
        </w:rPr>
        <w:t xml:space="preserve"> </w:t>
      </w:r>
      <w:r w:rsidRPr="00B328C0">
        <w:rPr>
          <w:rFonts w:ascii="David" w:hAnsi="David" w:hint="cs"/>
          <w:rtl/>
        </w:rPr>
        <w:t>נציע</w:t>
      </w:r>
      <w:r w:rsidRPr="00B328C0">
        <w:rPr>
          <w:rFonts w:ascii="David" w:hAnsi="David"/>
          <w:rtl/>
        </w:rPr>
        <w:t xml:space="preserve"> </w:t>
      </w:r>
      <w:r w:rsidRPr="00B328C0">
        <w:rPr>
          <w:rFonts w:ascii="David" w:hAnsi="David" w:hint="cs"/>
          <w:rtl/>
        </w:rPr>
        <w:t>ביאור</w:t>
      </w:r>
      <w:r w:rsidRPr="00B328C0">
        <w:rPr>
          <w:rFonts w:ascii="David" w:hAnsi="David"/>
          <w:rtl/>
        </w:rPr>
        <w:t xml:space="preserve"> </w:t>
      </w:r>
      <w:r w:rsidRPr="00B328C0">
        <w:rPr>
          <w:rFonts w:ascii="David" w:hAnsi="David" w:hint="cs"/>
          <w:rtl/>
        </w:rPr>
        <w:t>לחלוקה</w:t>
      </w:r>
      <w:r w:rsidRPr="00B328C0">
        <w:rPr>
          <w:rFonts w:ascii="David" w:hAnsi="David"/>
          <w:rtl/>
        </w:rPr>
        <w:t xml:space="preserve"> </w:t>
      </w:r>
      <w:r w:rsidRPr="00B328C0">
        <w:rPr>
          <w:rFonts w:ascii="David" w:hAnsi="David" w:hint="cs"/>
          <w:rtl/>
        </w:rPr>
        <w:t>שבין</w:t>
      </w:r>
      <w:r w:rsidRPr="00B328C0">
        <w:rPr>
          <w:rFonts w:ascii="David" w:hAnsi="David"/>
          <w:rtl/>
        </w:rPr>
        <w:t xml:space="preserve"> </w:t>
      </w:r>
      <w:r w:rsidRPr="00B328C0">
        <w:rPr>
          <w:rFonts w:ascii="David" w:hAnsi="David" w:hint="cs"/>
          <w:rtl/>
        </w:rPr>
        <w:t>המנחות</w:t>
      </w:r>
      <w:r w:rsidRPr="00B328C0">
        <w:rPr>
          <w:rFonts w:ascii="David" w:hAnsi="David"/>
          <w:rtl/>
        </w:rPr>
        <w:t xml:space="preserve"> </w:t>
      </w:r>
      <w:r w:rsidRPr="00B328C0">
        <w:rPr>
          <w:rFonts w:ascii="David" w:hAnsi="David" w:hint="cs"/>
          <w:rtl/>
        </w:rPr>
        <w:t>השונות</w:t>
      </w:r>
      <w:r w:rsidRPr="00B328C0">
        <w:rPr>
          <w:rFonts w:ascii="David" w:hAnsi="David"/>
          <w:rtl/>
        </w:rPr>
        <w:t xml:space="preserve">, </w:t>
      </w:r>
      <w:r w:rsidRPr="00B328C0">
        <w:rPr>
          <w:rFonts w:ascii="David" w:hAnsi="David" w:hint="cs"/>
          <w:rtl/>
        </w:rPr>
        <w:t>לאור</w:t>
      </w:r>
      <w:r w:rsidRPr="00B328C0">
        <w:rPr>
          <w:rFonts w:ascii="David" w:hAnsi="David"/>
          <w:rtl/>
        </w:rPr>
        <w:t xml:space="preserve"> </w:t>
      </w:r>
      <w:r w:rsidRPr="00B328C0">
        <w:rPr>
          <w:rFonts w:ascii="David" w:hAnsi="David" w:hint="cs"/>
          <w:rtl/>
        </w:rPr>
        <w:t>דיוננו</w:t>
      </w:r>
      <w:r w:rsidRPr="00B328C0">
        <w:rPr>
          <w:rFonts w:ascii="David" w:hAnsi="David"/>
          <w:rtl/>
        </w:rPr>
        <w:t xml:space="preserve"> </w:t>
      </w:r>
      <w:r w:rsidRPr="00B328C0">
        <w:rPr>
          <w:rFonts w:ascii="David" w:hAnsi="David" w:hint="cs"/>
          <w:rtl/>
        </w:rPr>
        <w:t>הקודמים</w:t>
      </w:r>
      <w:r w:rsidRPr="00B328C0">
        <w:rPr>
          <w:rFonts w:ascii="David" w:hAnsi="David"/>
          <w:rtl/>
        </w:rPr>
        <w:t xml:space="preserve"> </w:t>
      </w:r>
      <w:r w:rsidRPr="00B328C0">
        <w:rPr>
          <w:rFonts w:ascii="David" w:hAnsi="David" w:hint="cs"/>
          <w:rtl/>
        </w:rPr>
        <w:t>באופי</w:t>
      </w:r>
      <w:r w:rsidRPr="00B328C0">
        <w:rPr>
          <w:rFonts w:ascii="David" w:hAnsi="David"/>
          <w:rtl/>
        </w:rPr>
        <w:t xml:space="preserve"> </w:t>
      </w:r>
      <w:r w:rsidRPr="00B328C0">
        <w:rPr>
          <w:rFonts w:ascii="David" w:hAnsi="David" w:hint="cs"/>
          <w:rtl/>
        </w:rPr>
        <w:t>קורבן</w:t>
      </w:r>
      <w:r w:rsidRPr="00B328C0">
        <w:rPr>
          <w:rFonts w:ascii="David" w:hAnsi="David"/>
          <w:rtl/>
        </w:rPr>
        <w:t xml:space="preserve"> </w:t>
      </w:r>
      <w:r w:rsidRPr="00B328C0">
        <w:rPr>
          <w:rFonts w:ascii="David" w:hAnsi="David" w:hint="cs"/>
          <w:rtl/>
        </w:rPr>
        <w:t>המנחה.</w:t>
      </w:r>
    </w:p>
    <w:p w14:paraId="71046CD0" w14:textId="77777777" w:rsidR="00C361D9" w:rsidRPr="0068653E" w:rsidRDefault="00C361D9" w:rsidP="00984E52">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23D9C" w14:textId="77777777" w:rsidR="006F2E61" w:rsidRDefault="006F2E61" w:rsidP="00984E52">
      <w:r>
        <w:separator/>
      </w:r>
    </w:p>
    <w:p w14:paraId="652270B2" w14:textId="77777777" w:rsidR="006F2E61" w:rsidRDefault="006F2E61" w:rsidP="00984E52"/>
  </w:endnote>
  <w:endnote w:type="continuationSeparator" w:id="0">
    <w:p w14:paraId="3F72327D" w14:textId="77777777" w:rsidR="006F2E61" w:rsidRDefault="006F2E61" w:rsidP="00984E52">
      <w:r>
        <w:continuationSeparator/>
      </w:r>
    </w:p>
    <w:p w14:paraId="1B07A8EC" w14:textId="77777777" w:rsidR="006F2E61" w:rsidRDefault="006F2E61"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278CF" w14:textId="77777777" w:rsidR="006F2E61" w:rsidRDefault="006F2E61" w:rsidP="00984E52">
      <w:r>
        <w:separator/>
      </w:r>
    </w:p>
    <w:p w14:paraId="01B14C7C" w14:textId="77777777" w:rsidR="006F2E61" w:rsidRDefault="006F2E61" w:rsidP="00984E52"/>
  </w:footnote>
  <w:footnote w:type="continuationSeparator" w:id="0">
    <w:p w14:paraId="054873D6" w14:textId="77777777" w:rsidR="006F2E61" w:rsidRDefault="006F2E61" w:rsidP="00984E52">
      <w:r>
        <w:continuationSeparator/>
      </w:r>
    </w:p>
    <w:p w14:paraId="4790829E" w14:textId="77777777" w:rsidR="006F2E61" w:rsidRDefault="006F2E61" w:rsidP="00984E52"/>
  </w:footnote>
  <w:footnote w:id="1">
    <w:p w14:paraId="1F702823" w14:textId="5B7361D6" w:rsidR="00CE0753" w:rsidRPr="00CE0753" w:rsidRDefault="00CE0753" w:rsidP="00CE0753">
      <w:pPr>
        <w:pStyle w:val="a3"/>
      </w:pPr>
      <w:r w:rsidRPr="00CE0753">
        <w:rPr>
          <w:rStyle w:val="a5"/>
          <w:rFonts w:eastAsia="Narkisim"/>
        </w:rPr>
        <w:footnoteRef/>
      </w:r>
      <w:r w:rsidRPr="00CE0753">
        <w:rPr>
          <w:rtl/>
        </w:rPr>
        <w:t xml:space="preserve"> </w:t>
      </w:r>
      <w:r>
        <w:rPr>
          <w:rtl/>
        </w:rPr>
        <w:tab/>
      </w:r>
      <w:r w:rsidRPr="00CE0753">
        <w:rPr>
          <w:rFonts w:hint="cs"/>
          <w:rtl/>
        </w:rPr>
        <w:t xml:space="preserve">בדרך זו אחז גם ר"י בכור שור בפירושו </w:t>
      </w:r>
      <w:proofErr w:type="spellStart"/>
      <w:r w:rsidRPr="00CE0753">
        <w:rPr>
          <w:rFonts w:hint="cs"/>
          <w:rtl/>
        </w:rPr>
        <w:t>לויקרא</w:t>
      </w:r>
      <w:proofErr w:type="spellEnd"/>
      <w:r w:rsidRPr="00CE0753">
        <w:rPr>
          <w:rFonts w:hint="cs"/>
          <w:rtl/>
        </w:rPr>
        <w:t xml:space="preserve"> ז', י.</w:t>
      </w:r>
    </w:p>
  </w:footnote>
  <w:footnote w:id="2">
    <w:p w14:paraId="2CC0898D" w14:textId="08FF40FE" w:rsidR="00CE0753" w:rsidRPr="00CE0753" w:rsidRDefault="00CE0753" w:rsidP="00CE0753">
      <w:pPr>
        <w:pStyle w:val="a3"/>
      </w:pPr>
      <w:r w:rsidRPr="00CE0753">
        <w:rPr>
          <w:rStyle w:val="a5"/>
          <w:rFonts w:eastAsia="Narkisim"/>
        </w:rPr>
        <w:footnoteRef/>
      </w:r>
      <w:r w:rsidRPr="00CE0753">
        <w:rPr>
          <w:rtl/>
        </w:rPr>
        <w:t xml:space="preserve"> </w:t>
      </w:r>
      <w:r>
        <w:rPr>
          <w:rtl/>
        </w:rPr>
        <w:tab/>
      </w:r>
      <w:r w:rsidRPr="00CE0753">
        <w:rPr>
          <w:rFonts w:hint="cs"/>
          <w:rtl/>
        </w:rPr>
        <w:t xml:space="preserve">ראו גם את השגת רמב"ן על הרמב"ם בספר המצוות, שורש ב, אות </w:t>
      </w:r>
      <w:proofErr w:type="spellStart"/>
      <w:r w:rsidRPr="00CE0753">
        <w:rPr>
          <w:rFonts w:hint="cs"/>
          <w:rtl/>
        </w:rPr>
        <w:t>כז</w:t>
      </w:r>
      <w:proofErr w:type="spellEnd"/>
      <w:r w:rsidRPr="00CE0753">
        <w:rPr>
          <w:rFonts w:hint="cs"/>
          <w:rtl/>
        </w:rPr>
        <w:t xml:space="preserve">. על שיטתו של רמב"ן בהקשר זה ראו, למשל, אצל: י' </w:t>
      </w:r>
      <w:proofErr w:type="spellStart"/>
      <w:r w:rsidRPr="00CE0753">
        <w:rPr>
          <w:rFonts w:hint="cs"/>
          <w:rtl/>
        </w:rPr>
        <w:t>ליכט</w:t>
      </w:r>
      <w:proofErr w:type="spellEnd"/>
      <w:r w:rsidRPr="00CE0753">
        <w:rPr>
          <w:rtl/>
        </w:rPr>
        <w:t>, "</w:t>
      </w:r>
      <w:r w:rsidRPr="00CE0753">
        <w:rPr>
          <w:rFonts w:hint="cs"/>
          <w:rtl/>
        </w:rPr>
        <w:t>רמב</w:t>
      </w:r>
      <w:r w:rsidRPr="00CE0753">
        <w:rPr>
          <w:rtl/>
        </w:rPr>
        <w:t>"</w:t>
      </w:r>
      <w:r w:rsidRPr="00CE0753">
        <w:rPr>
          <w:rFonts w:hint="cs"/>
          <w:rtl/>
        </w:rPr>
        <w:t>ן</w:t>
      </w:r>
      <w:r w:rsidRPr="00CE0753">
        <w:rPr>
          <w:rtl/>
        </w:rPr>
        <w:t xml:space="preserve">", </w:t>
      </w:r>
      <w:r w:rsidRPr="00CE0753">
        <w:rPr>
          <w:rFonts w:hint="cs"/>
          <w:rtl/>
        </w:rPr>
        <w:t xml:space="preserve">בתוך: מ' גרינברג (עורך), </w:t>
      </w:r>
      <w:r w:rsidRPr="00CE0753">
        <w:rPr>
          <w:rFonts w:hint="cs"/>
          <w:b/>
          <w:bCs/>
          <w:rtl/>
        </w:rPr>
        <w:t>פרשנות</w:t>
      </w:r>
      <w:r w:rsidRPr="00CE0753">
        <w:rPr>
          <w:b/>
          <w:bCs/>
          <w:rtl/>
        </w:rPr>
        <w:t xml:space="preserve"> </w:t>
      </w:r>
      <w:r w:rsidRPr="00CE0753">
        <w:rPr>
          <w:rFonts w:hint="cs"/>
          <w:b/>
          <w:bCs/>
          <w:rtl/>
        </w:rPr>
        <w:t>המקרא</w:t>
      </w:r>
      <w:r w:rsidRPr="00CE0753">
        <w:rPr>
          <w:b/>
          <w:bCs/>
          <w:rtl/>
        </w:rPr>
        <w:t xml:space="preserve"> </w:t>
      </w:r>
      <w:r w:rsidRPr="00CE0753">
        <w:rPr>
          <w:rFonts w:hint="cs"/>
          <w:b/>
          <w:bCs/>
          <w:rtl/>
        </w:rPr>
        <w:t>היהודית</w:t>
      </w:r>
      <w:r w:rsidRPr="00CE0753">
        <w:rPr>
          <w:b/>
          <w:bCs/>
          <w:rtl/>
        </w:rPr>
        <w:t xml:space="preserve"> - </w:t>
      </w:r>
      <w:r w:rsidRPr="00CE0753">
        <w:rPr>
          <w:rFonts w:hint="cs"/>
          <w:b/>
          <w:bCs/>
          <w:rtl/>
        </w:rPr>
        <w:t>פרקי</w:t>
      </w:r>
      <w:r w:rsidRPr="00CE0753">
        <w:rPr>
          <w:b/>
          <w:bCs/>
          <w:rtl/>
        </w:rPr>
        <w:t xml:space="preserve"> </w:t>
      </w:r>
      <w:r w:rsidRPr="00CE0753">
        <w:rPr>
          <w:rFonts w:hint="cs"/>
          <w:b/>
          <w:bCs/>
          <w:rtl/>
        </w:rPr>
        <w:t>מבוא</w:t>
      </w:r>
      <w:r w:rsidRPr="00CE0753">
        <w:rPr>
          <w:rtl/>
        </w:rPr>
        <w:t xml:space="preserve">, </w:t>
      </w:r>
      <w:r w:rsidRPr="00CE0753">
        <w:rPr>
          <w:rFonts w:hint="cs"/>
          <w:rtl/>
        </w:rPr>
        <w:t>ירושלים</w:t>
      </w:r>
      <w:r w:rsidRPr="00CE0753">
        <w:rPr>
          <w:rtl/>
        </w:rPr>
        <w:t xml:space="preserve"> </w:t>
      </w:r>
      <w:r w:rsidRPr="00CE0753">
        <w:rPr>
          <w:rFonts w:hint="cs"/>
          <w:rtl/>
        </w:rPr>
        <w:t>תשמ</w:t>
      </w:r>
      <w:r w:rsidRPr="00CE0753">
        <w:rPr>
          <w:rtl/>
        </w:rPr>
        <w:t>"</w:t>
      </w:r>
      <w:r w:rsidRPr="00CE0753">
        <w:rPr>
          <w:rFonts w:hint="cs"/>
          <w:rtl/>
        </w:rPr>
        <w:t>ג</w:t>
      </w:r>
      <w:r w:rsidRPr="00CE0753">
        <w:rPr>
          <w:rtl/>
        </w:rPr>
        <w:t xml:space="preserve">, </w:t>
      </w:r>
      <w:r w:rsidRPr="00CE0753">
        <w:rPr>
          <w:rFonts w:hint="cs"/>
          <w:rtl/>
        </w:rPr>
        <w:t>עמ</w:t>
      </w:r>
      <w:r w:rsidRPr="00CE0753">
        <w:rPr>
          <w:rtl/>
        </w:rPr>
        <w:t>' 68-60.</w:t>
      </w:r>
      <w:r w:rsidRPr="00CE0753">
        <w:rPr>
          <w:rFonts w:hint="cs"/>
          <w:rtl/>
        </w:rPr>
        <w:t xml:space="preserve"> על דרכים שונות שיש בפירוש רמב"ן לתורה לפשר בין מדרשי ההלכה לפשטי המקראות ראו אצל: מ' </w:t>
      </w:r>
      <w:proofErr w:type="spellStart"/>
      <w:r w:rsidRPr="00CE0753">
        <w:rPr>
          <w:rFonts w:hint="cs"/>
          <w:rtl/>
        </w:rPr>
        <w:t>סקלרץ</w:t>
      </w:r>
      <w:proofErr w:type="spellEnd"/>
      <w:r w:rsidRPr="00CE0753">
        <w:rPr>
          <w:rFonts w:hint="cs"/>
          <w:rtl/>
        </w:rPr>
        <w:t>, "</w:t>
      </w:r>
      <w:r w:rsidRPr="00CE0753">
        <w:rPr>
          <w:rtl/>
        </w:rPr>
        <w:t xml:space="preserve">התמודדות עם הפער בין הפשט לדרש </w:t>
      </w:r>
      <w:r w:rsidR="00B96285">
        <w:rPr>
          <w:rFonts w:hint="cs"/>
          <w:rtl/>
        </w:rPr>
        <w:t xml:space="preserve">- </w:t>
      </w:r>
      <w:r w:rsidRPr="00CE0753">
        <w:rPr>
          <w:rtl/>
        </w:rPr>
        <w:t xml:space="preserve">רמב"ן בעקבות </w:t>
      </w:r>
      <w:proofErr w:type="spellStart"/>
      <w:r w:rsidRPr="00CE0753">
        <w:rPr>
          <w:rtl/>
        </w:rPr>
        <w:t>ראב"ע</w:t>
      </w:r>
      <w:proofErr w:type="spellEnd"/>
      <w:r w:rsidRPr="00CE0753">
        <w:rPr>
          <w:rFonts w:hint="cs"/>
          <w:rtl/>
        </w:rPr>
        <w:t xml:space="preserve">", </w:t>
      </w:r>
      <w:r w:rsidRPr="00CE0753">
        <w:rPr>
          <w:rFonts w:hint="cs"/>
          <w:b/>
          <w:bCs/>
          <w:rtl/>
        </w:rPr>
        <w:t>שנתון למקרא ולחקר המזרח הקדום</w:t>
      </w:r>
      <w:r w:rsidRPr="00CE0753">
        <w:rPr>
          <w:rFonts w:hint="cs"/>
          <w:rtl/>
        </w:rPr>
        <w:t xml:space="preserve"> </w:t>
      </w:r>
      <w:proofErr w:type="spellStart"/>
      <w:r w:rsidRPr="00CE0753">
        <w:rPr>
          <w:rFonts w:hint="cs"/>
          <w:rtl/>
        </w:rPr>
        <w:t>כב</w:t>
      </w:r>
      <w:proofErr w:type="spellEnd"/>
      <w:r w:rsidRPr="00CE0753">
        <w:rPr>
          <w:rFonts w:hint="cs"/>
          <w:rtl/>
        </w:rPr>
        <w:t xml:space="preserve"> (תשע"ג), עמ' 189</w:t>
      </w:r>
      <w:r w:rsidRPr="00CE0753">
        <w:rPr>
          <w:rtl/>
        </w:rPr>
        <w:softHyphen/>
      </w:r>
      <w:r w:rsidRPr="00CE0753">
        <w:rPr>
          <w:rFonts w:hint="cs"/>
          <w:rtl/>
        </w:rPr>
        <w:t>-222.</w:t>
      </w:r>
    </w:p>
  </w:footnote>
  <w:footnote w:id="3">
    <w:p w14:paraId="7169C0F5" w14:textId="52CC2748" w:rsidR="00CE0753" w:rsidRPr="00CE0753" w:rsidRDefault="00CE0753" w:rsidP="00CE0753">
      <w:pPr>
        <w:pStyle w:val="a3"/>
        <w:rPr>
          <w:rtl/>
        </w:rPr>
      </w:pPr>
      <w:r w:rsidRPr="00CE0753">
        <w:rPr>
          <w:rStyle w:val="a5"/>
          <w:rFonts w:eastAsia="Narkisim"/>
        </w:rPr>
        <w:footnoteRef/>
      </w:r>
      <w:r w:rsidRPr="00CE0753">
        <w:rPr>
          <w:rFonts w:hint="cs"/>
          <w:rtl/>
        </w:rPr>
        <w:t xml:space="preserve"> </w:t>
      </w:r>
      <w:r>
        <w:rPr>
          <w:rtl/>
        </w:rPr>
        <w:tab/>
      </w:r>
      <w:r w:rsidRPr="00CE0753">
        <w:rPr>
          <w:rFonts w:hint="cs"/>
          <w:rtl/>
        </w:rPr>
        <w:t xml:space="preserve">משה </w:t>
      </w:r>
      <w:proofErr w:type="spellStart"/>
      <w:r w:rsidRPr="00CE0753">
        <w:rPr>
          <w:rFonts w:hint="cs"/>
          <w:rtl/>
        </w:rPr>
        <w:t>הלברטל</w:t>
      </w:r>
      <w:proofErr w:type="spellEnd"/>
      <w:r w:rsidRPr="00CE0753">
        <w:rPr>
          <w:rFonts w:hint="cs"/>
          <w:rtl/>
        </w:rPr>
        <w:t xml:space="preserve"> הדגים עיקרון זה בכמה פרשיות הלכתיות (</w:t>
      </w:r>
      <w:r w:rsidRPr="00CE0753">
        <w:rPr>
          <w:rFonts w:hint="cs"/>
          <w:b/>
          <w:bCs/>
          <w:rtl/>
        </w:rPr>
        <w:t>מהפכות פרשניות בהתהוותן: ערכים</w:t>
      </w:r>
      <w:r w:rsidRPr="00CE0753">
        <w:rPr>
          <w:b/>
          <w:bCs/>
          <w:rtl/>
        </w:rPr>
        <w:t xml:space="preserve"> </w:t>
      </w:r>
      <w:r w:rsidRPr="00CE0753">
        <w:rPr>
          <w:rFonts w:hint="cs"/>
          <w:b/>
          <w:bCs/>
          <w:rtl/>
        </w:rPr>
        <w:t>כשיקולים</w:t>
      </w:r>
      <w:r w:rsidRPr="00CE0753">
        <w:rPr>
          <w:b/>
          <w:bCs/>
          <w:rtl/>
        </w:rPr>
        <w:t xml:space="preserve"> </w:t>
      </w:r>
      <w:r w:rsidRPr="00CE0753">
        <w:rPr>
          <w:rFonts w:hint="cs"/>
          <w:b/>
          <w:bCs/>
          <w:rtl/>
        </w:rPr>
        <w:t>פרשניים</w:t>
      </w:r>
      <w:r w:rsidRPr="00CE0753">
        <w:rPr>
          <w:b/>
          <w:bCs/>
          <w:rtl/>
        </w:rPr>
        <w:t xml:space="preserve"> </w:t>
      </w:r>
      <w:r w:rsidRPr="00CE0753">
        <w:rPr>
          <w:rFonts w:hint="cs"/>
          <w:b/>
          <w:bCs/>
          <w:rtl/>
        </w:rPr>
        <w:t>במדרשי</w:t>
      </w:r>
      <w:r w:rsidRPr="00CE0753">
        <w:rPr>
          <w:b/>
          <w:bCs/>
          <w:rtl/>
        </w:rPr>
        <w:t xml:space="preserve"> </w:t>
      </w:r>
      <w:r w:rsidRPr="00CE0753">
        <w:rPr>
          <w:rFonts w:hint="cs"/>
          <w:b/>
          <w:bCs/>
          <w:rtl/>
        </w:rPr>
        <w:t>הלכה</w:t>
      </w:r>
      <w:r w:rsidRPr="00CE0753">
        <w:rPr>
          <w:rFonts w:hint="cs"/>
          <w:rtl/>
        </w:rPr>
        <w:t>, ירושלים תשנ"ז).</w:t>
      </w:r>
    </w:p>
  </w:footnote>
  <w:footnote w:id="4">
    <w:p w14:paraId="011C75F0" w14:textId="7D0BD7E9" w:rsidR="00CE0753" w:rsidRPr="00CE0753" w:rsidRDefault="00CE0753" w:rsidP="00CE0753">
      <w:pPr>
        <w:pStyle w:val="a3"/>
        <w:rPr>
          <w:rtl/>
        </w:rPr>
      </w:pPr>
      <w:r w:rsidRPr="00CE0753">
        <w:rPr>
          <w:rStyle w:val="a5"/>
          <w:rFonts w:eastAsia="Narkisim"/>
        </w:rPr>
        <w:footnoteRef/>
      </w:r>
      <w:r w:rsidRPr="00CE0753">
        <w:rPr>
          <w:rtl/>
        </w:rPr>
        <w:t xml:space="preserve"> </w:t>
      </w:r>
      <w:r>
        <w:rPr>
          <w:rtl/>
        </w:rPr>
        <w:tab/>
      </w:r>
      <w:r w:rsidRPr="00CE0753">
        <w:rPr>
          <w:rFonts w:hint="cs"/>
          <w:rtl/>
        </w:rPr>
        <w:t>ספרא,</w:t>
      </w:r>
      <w:r w:rsidRPr="00CE0753">
        <w:rPr>
          <w:rtl/>
        </w:rPr>
        <w:t xml:space="preserve"> </w:t>
      </w:r>
      <w:r w:rsidRPr="00CE0753">
        <w:rPr>
          <w:rFonts w:hint="cs"/>
          <w:rtl/>
        </w:rPr>
        <w:t>פרשת</w:t>
      </w:r>
      <w:r w:rsidRPr="00CE0753">
        <w:rPr>
          <w:rtl/>
        </w:rPr>
        <w:t xml:space="preserve"> </w:t>
      </w:r>
      <w:r w:rsidRPr="00CE0753">
        <w:rPr>
          <w:rFonts w:hint="cs"/>
          <w:rtl/>
        </w:rPr>
        <w:t>צו,</w:t>
      </w:r>
      <w:r w:rsidRPr="00CE0753">
        <w:rPr>
          <w:rtl/>
        </w:rPr>
        <w:t xml:space="preserve"> </w:t>
      </w:r>
      <w:r w:rsidRPr="00CE0753">
        <w:rPr>
          <w:rFonts w:hint="cs"/>
          <w:rtl/>
        </w:rPr>
        <w:t>פר' י', ח': "יכול</w:t>
      </w:r>
      <w:r w:rsidRPr="00CE0753">
        <w:rPr>
          <w:rtl/>
        </w:rPr>
        <w:t xml:space="preserve"> </w:t>
      </w:r>
      <w:r w:rsidRPr="00CE0753">
        <w:rPr>
          <w:rFonts w:hint="cs"/>
          <w:rtl/>
        </w:rPr>
        <w:t>לא</w:t>
      </w:r>
      <w:r w:rsidRPr="00CE0753">
        <w:rPr>
          <w:rtl/>
        </w:rPr>
        <w:t xml:space="preserve"> </w:t>
      </w:r>
      <w:r w:rsidRPr="00CE0753">
        <w:rPr>
          <w:rFonts w:hint="cs"/>
          <w:rtl/>
        </w:rPr>
        <w:t>יחלקו</w:t>
      </w:r>
      <w:r w:rsidRPr="00CE0753">
        <w:rPr>
          <w:rtl/>
        </w:rPr>
        <w:t xml:space="preserve"> </w:t>
      </w:r>
      <w:r w:rsidRPr="00CE0753">
        <w:rPr>
          <w:rFonts w:hint="cs"/>
          <w:rtl/>
        </w:rPr>
        <w:t>בקדשי</w:t>
      </w:r>
      <w:r w:rsidRPr="00CE0753">
        <w:rPr>
          <w:rtl/>
        </w:rPr>
        <w:t xml:space="preserve"> </w:t>
      </w:r>
      <w:r w:rsidRPr="00CE0753">
        <w:rPr>
          <w:rFonts w:hint="cs"/>
          <w:rtl/>
        </w:rPr>
        <w:t>קדשים</w:t>
      </w:r>
      <w:r w:rsidRPr="00CE0753">
        <w:rPr>
          <w:rtl/>
        </w:rPr>
        <w:t xml:space="preserve"> </w:t>
      </w:r>
      <w:r w:rsidRPr="00CE0753">
        <w:rPr>
          <w:rFonts w:hint="cs"/>
          <w:rtl/>
        </w:rPr>
        <w:t>אבל</w:t>
      </w:r>
      <w:r w:rsidRPr="00CE0753">
        <w:rPr>
          <w:rtl/>
        </w:rPr>
        <w:t xml:space="preserve"> </w:t>
      </w:r>
      <w:r w:rsidRPr="00CE0753">
        <w:rPr>
          <w:rFonts w:hint="cs"/>
          <w:rtl/>
        </w:rPr>
        <w:t>יחלקו</w:t>
      </w:r>
      <w:r w:rsidRPr="00CE0753">
        <w:rPr>
          <w:rtl/>
        </w:rPr>
        <w:t xml:space="preserve"> </w:t>
      </w:r>
      <w:r w:rsidRPr="00CE0753">
        <w:rPr>
          <w:rFonts w:hint="cs"/>
          <w:rtl/>
        </w:rPr>
        <w:t>בקדשים</w:t>
      </w:r>
      <w:r w:rsidRPr="00CE0753">
        <w:rPr>
          <w:rtl/>
        </w:rPr>
        <w:t xml:space="preserve"> </w:t>
      </w:r>
      <w:r w:rsidRPr="00CE0753">
        <w:rPr>
          <w:rFonts w:hint="cs"/>
          <w:rtl/>
        </w:rPr>
        <w:t>קלים?</w:t>
      </w:r>
      <w:r w:rsidRPr="00CE0753">
        <w:rPr>
          <w:rtl/>
        </w:rPr>
        <w:t xml:space="preserve"> </w:t>
      </w:r>
      <w:r w:rsidRPr="00CE0753">
        <w:rPr>
          <w:rFonts w:hint="cs"/>
          <w:rtl/>
        </w:rPr>
        <w:t>תלמוד</w:t>
      </w:r>
      <w:r w:rsidRPr="00CE0753">
        <w:rPr>
          <w:rtl/>
        </w:rPr>
        <w:t xml:space="preserve"> </w:t>
      </w:r>
      <w:r w:rsidRPr="00CE0753">
        <w:rPr>
          <w:rFonts w:hint="cs"/>
          <w:rtl/>
        </w:rPr>
        <w:t>לומר</w:t>
      </w:r>
      <w:r w:rsidRPr="00CE0753">
        <w:rPr>
          <w:rtl/>
        </w:rPr>
        <w:t xml:space="preserve"> </w:t>
      </w:r>
      <w:r w:rsidRPr="00CE0753">
        <w:rPr>
          <w:rFonts w:hint="cs"/>
          <w:rtl/>
        </w:rPr>
        <w:t>'איש</w:t>
      </w:r>
      <w:r w:rsidRPr="00CE0753">
        <w:rPr>
          <w:rtl/>
        </w:rPr>
        <w:t xml:space="preserve"> </w:t>
      </w:r>
      <w:r w:rsidRPr="00CE0753">
        <w:rPr>
          <w:rFonts w:hint="cs"/>
          <w:rtl/>
        </w:rPr>
        <w:t>כאחיו'</w:t>
      </w:r>
      <w:r w:rsidRPr="00CE0753">
        <w:rPr>
          <w:rtl/>
        </w:rPr>
        <w:t xml:space="preserve"> </w:t>
      </w:r>
      <w:r w:rsidRPr="00CE0753">
        <w:rPr>
          <w:rFonts w:hint="cs"/>
          <w:rtl/>
        </w:rPr>
        <w:t>וסמיך</w:t>
      </w:r>
      <w:r w:rsidRPr="00CE0753">
        <w:rPr>
          <w:rtl/>
        </w:rPr>
        <w:t xml:space="preserve"> </w:t>
      </w:r>
      <w:r w:rsidRPr="00CE0753">
        <w:rPr>
          <w:rFonts w:hint="cs"/>
          <w:rtl/>
        </w:rPr>
        <w:t>ליה</w:t>
      </w:r>
      <w:r w:rsidRPr="00CE0753">
        <w:rPr>
          <w:rtl/>
        </w:rPr>
        <w:t xml:space="preserve"> </w:t>
      </w:r>
      <w:r w:rsidRPr="00CE0753">
        <w:rPr>
          <w:rFonts w:hint="cs"/>
          <w:rtl/>
        </w:rPr>
        <w:t>'אם</w:t>
      </w:r>
      <w:r w:rsidRPr="00CE0753">
        <w:rPr>
          <w:rtl/>
        </w:rPr>
        <w:t xml:space="preserve"> </w:t>
      </w:r>
      <w:r w:rsidRPr="00CE0753">
        <w:rPr>
          <w:rFonts w:hint="cs"/>
          <w:rtl/>
        </w:rPr>
        <w:t>על</w:t>
      </w:r>
      <w:r w:rsidRPr="00CE0753">
        <w:rPr>
          <w:rtl/>
        </w:rPr>
        <w:t xml:space="preserve"> </w:t>
      </w:r>
      <w:r w:rsidRPr="00CE0753">
        <w:rPr>
          <w:rFonts w:hint="cs"/>
          <w:rtl/>
        </w:rPr>
        <w:t xml:space="preserve">תודה' </w:t>
      </w:r>
      <w:r w:rsidRPr="00CE0753">
        <w:rPr>
          <w:rtl/>
        </w:rPr>
        <w:t xml:space="preserve">– </w:t>
      </w:r>
      <w:r w:rsidRPr="00CE0753">
        <w:rPr>
          <w:rFonts w:hint="cs"/>
          <w:rtl/>
        </w:rPr>
        <w:t>כשם</w:t>
      </w:r>
      <w:r w:rsidRPr="00CE0753">
        <w:rPr>
          <w:rtl/>
        </w:rPr>
        <w:t xml:space="preserve"> </w:t>
      </w:r>
      <w:r w:rsidRPr="00CE0753">
        <w:rPr>
          <w:rFonts w:hint="cs"/>
          <w:rtl/>
        </w:rPr>
        <w:t>שאין</w:t>
      </w:r>
      <w:r w:rsidRPr="00CE0753">
        <w:rPr>
          <w:rtl/>
        </w:rPr>
        <w:t xml:space="preserve"> </w:t>
      </w:r>
      <w:r w:rsidRPr="00CE0753">
        <w:rPr>
          <w:rFonts w:hint="cs"/>
          <w:rtl/>
        </w:rPr>
        <w:t>חולקים</w:t>
      </w:r>
      <w:r w:rsidRPr="00CE0753">
        <w:rPr>
          <w:rtl/>
        </w:rPr>
        <w:t xml:space="preserve"> </w:t>
      </w:r>
      <w:r w:rsidRPr="00CE0753">
        <w:rPr>
          <w:rFonts w:hint="cs"/>
          <w:rtl/>
        </w:rPr>
        <w:t>בקדשי</w:t>
      </w:r>
      <w:r w:rsidRPr="00CE0753">
        <w:rPr>
          <w:rtl/>
        </w:rPr>
        <w:t xml:space="preserve"> </w:t>
      </w:r>
      <w:r w:rsidRPr="00CE0753">
        <w:rPr>
          <w:rFonts w:hint="cs"/>
          <w:rtl/>
        </w:rPr>
        <w:t>קדשים</w:t>
      </w:r>
      <w:r w:rsidRPr="00CE0753">
        <w:rPr>
          <w:rtl/>
        </w:rPr>
        <w:t xml:space="preserve"> </w:t>
      </w:r>
      <w:r w:rsidRPr="00CE0753">
        <w:rPr>
          <w:rFonts w:hint="cs"/>
          <w:rtl/>
        </w:rPr>
        <w:t>כך</w:t>
      </w:r>
      <w:r w:rsidRPr="00CE0753">
        <w:rPr>
          <w:rtl/>
        </w:rPr>
        <w:t xml:space="preserve"> </w:t>
      </w:r>
      <w:r w:rsidRPr="00CE0753">
        <w:rPr>
          <w:rFonts w:hint="cs"/>
          <w:rtl/>
        </w:rPr>
        <w:t>אין</w:t>
      </w:r>
      <w:r w:rsidRPr="00CE0753">
        <w:rPr>
          <w:rtl/>
        </w:rPr>
        <w:t xml:space="preserve"> </w:t>
      </w:r>
      <w:r w:rsidRPr="00CE0753">
        <w:rPr>
          <w:rFonts w:hint="cs"/>
          <w:rtl/>
        </w:rPr>
        <w:t>חולקים</w:t>
      </w:r>
      <w:r w:rsidRPr="00CE0753">
        <w:rPr>
          <w:rtl/>
        </w:rPr>
        <w:t xml:space="preserve"> </w:t>
      </w:r>
      <w:r w:rsidRPr="00CE0753">
        <w:rPr>
          <w:rFonts w:hint="cs"/>
          <w:rtl/>
        </w:rPr>
        <w:t>בקדשים</w:t>
      </w:r>
      <w:r w:rsidRPr="00CE0753">
        <w:rPr>
          <w:rtl/>
        </w:rPr>
        <w:t xml:space="preserve"> </w:t>
      </w:r>
      <w:r w:rsidRPr="00CE0753">
        <w:rPr>
          <w:rFonts w:hint="cs"/>
          <w:rtl/>
        </w:rPr>
        <w:t>קלים".</w:t>
      </w:r>
    </w:p>
  </w:footnote>
  <w:footnote w:id="5">
    <w:p w14:paraId="3BE52046" w14:textId="4A66EEEB" w:rsidR="00CE0753" w:rsidRPr="00CE0753" w:rsidRDefault="00CE0753" w:rsidP="00CE0753">
      <w:pPr>
        <w:pStyle w:val="a3"/>
      </w:pPr>
      <w:r w:rsidRPr="00CE0753">
        <w:rPr>
          <w:rStyle w:val="a5"/>
          <w:rFonts w:eastAsia="Narkisim"/>
        </w:rPr>
        <w:footnoteRef/>
      </w:r>
      <w:r w:rsidRPr="00CE0753">
        <w:rPr>
          <w:rtl/>
        </w:rPr>
        <w:t xml:space="preserve"> </w:t>
      </w:r>
      <w:r>
        <w:rPr>
          <w:rtl/>
        </w:rPr>
        <w:tab/>
      </w:r>
      <w:r w:rsidRPr="00CE0753">
        <w:rPr>
          <w:rFonts w:hint="cs"/>
          <w:rtl/>
        </w:rPr>
        <w:t xml:space="preserve">בדרך זו ביאר גם </w:t>
      </w:r>
      <w:proofErr w:type="spellStart"/>
      <w:r w:rsidRPr="00CE0753">
        <w:rPr>
          <w:rFonts w:hint="cs"/>
          <w:rtl/>
        </w:rPr>
        <w:t>הרלב"ג</w:t>
      </w:r>
      <w:proofErr w:type="spellEnd"/>
      <w:r w:rsidRPr="00CE0753">
        <w:rPr>
          <w:rFonts w:hint="cs"/>
          <w:rtl/>
        </w:rPr>
        <w:t xml:space="preserve">, בפירושו </w:t>
      </w:r>
      <w:proofErr w:type="spellStart"/>
      <w:r w:rsidRPr="00CE0753">
        <w:rPr>
          <w:rFonts w:hint="cs"/>
          <w:rtl/>
        </w:rPr>
        <w:t>לויקרא</w:t>
      </w:r>
      <w:proofErr w:type="spellEnd"/>
      <w:r w:rsidRPr="00CE0753">
        <w:rPr>
          <w:rFonts w:hint="cs"/>
          <w:rtl/>
        </w:rPr>
        <w:t xml:space="preserve"> ז', י.</w:t>
      </w:r>
    </w:p>
  </w:footnote>
  <w:footnote w:id="6">
    <w:p w14:paraId="6013FE16" w14:textId="19C8A695" w:rsidR="00CE0753" w:rsidRPr="00CE0753" w:rsidRDefault="00CE0753" w:rsidP="00CE0753">
      <w:pPr>
        <w:pStyle w:val="a3"/>
        <w:rPr>
          <w:rtl/>
        </w:rPr>
      </w:pPr>
      <w:r w:rsidRPr="00CE0753">
        <w:rPr>
          <w:rStyle w:val="a5"/>
          <w:rFonts w:eastAsia="Narkisim"/>
        </w:rPr>
        <w:footnoteRef/>
      </w:r>
      <w:r w:rsidRPr="00CE0753">
        <w:rPr>
          <w:rtl/>
        </w:rPr>
        <w:t xml:space="preserve"> </w:t>
      </w:r>
      <w:r>
        <w:rPr>
          <w:rtl/>
        </w:rPr>
        <w:tab/>
      </w:r>
      <w:r w:rsidRPr="00CE0753">
        <w:rPr>
          <w:rFonts w:hint="cs"/>
          <w:rtl/>
        </w:rPr>
        <w:t>כפי שגם סבור בעל מקדש</w:t>
      </w:r>
      <w:r w:rsidRPr="00CE0753">
        <w:rPr>
          <w:rtl/>
        </w:rPr>
        <w:t xml:space="preserve"> </w:t>
      </w:r>
      <w:r w:rsidRPr="00CE0753">
        <w:rPr>
          <w:rFonts w:hint="cs"/>
          <w:rtl/>
        </w:rPr>
        <w:t>דוד</w:t>
      </w:r>
      <w:r w:rsidRPr="00CE0753">
        <w:rPr>
          <w:rtl/>
        </w:rPr>
        <w:t xml:space="preserve">, </w:t>
      </w:r>
      <w:r w:rsidRPr="00CE0753">
        <w:rPr>
          <w:rFonts w:hint="cs"/>
          <w:rtl/>
        </w:rPr>
        <w:t>סימן</w:t>
      </w:r>
      <w:r w:rsidRPr="00CE0753">
        <w:rPr>
          <w:rtl/>
        </w:rPr>
        <w:t xml:space="preserve"> </w:t>
      </w:r>
      <w:r w:rsidRPr="00CE0753">
        <w:rPr>
          <w:rFonts w:hint="cs"/>
          <w:rtl/>
        </w:rPr>
        <w:t>יד</w:t>
      </w:r>
      <w:r w:rsidRPr="00CE0753">
        <w:rPr>
          <w:rtl/>
        </w:rPr>
        <w:t xml:space="preserve">, </w:t>
      </w:r>
      <w:r w:rsidRPr="00CE0753">
        <w:rPr>
          <w:rFonts w:hint="cs"/>
          <w:rtl/>
        </w:rPr>
        <w:t>ו</w:t>
      </w:r>
      <w:r w:rsidRPr="00CE0753">
        <w:rPr>
          <w:rtl/>
        </w:rPr>
        <w:t xml:space="preserve">, </w:t>
      </w:r>
      <w:r w:rsidRPr="00CE0753">
        <w:rPr>
          <w:rFonts w:hint="cs"/>
          <w:rtl/>
        </w:rPr>
        <w:t>ובניגוד</w:t>
      </w:r>
      <w:r w:rsidRPr="00CE0753">
        <w:rPr>
          <w:rtl/>
        </w:rPr>
        <w:t xml:space="preserve"> </w:t>
      </w:r>
      <w:proofErr w:type="spellStart"/>
      <w:r w:rsidRPr="00CE0753">
        <w:rPr>
          <w:rFonts w:hint="cs"/>
          <w:rtl/>
        </w:rPr>
        <w:t>לשו</w:t>
      </w:r>
      <w:r w:rsidRPr="00CE0753">
        <w:rPr>
          <w:rtl/>
        </w:rPr>
        <w:t>"</w:t>
      </w:r>
      <w:r w:rsidRPr="00CE0753">
        <w:rPr>
          <w:rFonts w:hint="cs"/>
          <w:rtl/>
        </w:rPr>
        <w:t>ת</w:t>
      </w:r>
      <w:proofErr w:type="spellEnd"/>
      <w:r w:rsidRPr="00CE0753">
        <w:rPr>
          <w:rtl/>
        </w:rPr>
        <w:t xml:space="preserve"> </w:t>
      </w:r>
      <w:r w:rsidRPr="00CE0753">
        <w:rPr>
          <w:rFonts w:hint="cs"/>
          <w:rtl/>
        </w:rPr>
        <w:t>שאגת</w:t>
      </w:r>
      <w:r w:rsidRPr="00CE0753">
        <w:rPr>
          <w:rtl/>
        </w:rPr>
        <w:t xml:space="preserve"> </w:t>
      </w:r>
      <w:r w:rsidRPr="00CE0753">
        <w:rPr>
          <w:rFonts w:hint="cs"/>
          <w:rtl/>
        </w:rPr>
        <w:t>אריה</w:t>
      </w:r>
      <w:r w:rsidRPr="00CE0753">
        <w:rPr>
          <w:rtl/>
        </w:rPr>
        <w:t xml:space="preserve"> </w:t>
      </w:r>
      <w:r w:rsidRPr="00CE0753">
        <w:rPr>
          <w:rFonts w:hint="cs"/>
          <w:rtl/>
        </w:rPr>
        <w:t>סימן</w:t>
      </w:r>
      <w:r w:rsidRPr="00CE0753">
        <w:rPr>
          <w:rtl/>
        </w:rPr>
        <w:t xml:space="preserve"> </w:t>
      </w:r>
      <w:r w:rsidRPr="00CE0753">
        <w:rPr>
          <w:rFonts w:hint="cs"/>
          <w:rtl/>
        </w:rPr>
        <w:t>צ"ו,</w:t>
      </w:r>
      <w:r w:rsidRPr="00CE0753">
        <w:rPr>
          <w:rtl/>
        </w:rPr>
        <w:t xml:space="preserve"> </w:t>
      </w:r>
      <w:r w:rsidRPr="00CE0753">
        <w:rPr>
          <w:rFonts w:hint="cs"/>
          <w:rtl/>
        </w:rPr>
        <w:t>ומנחת</w:t>
      </w:r>
      <w:r w:rsidRPr="00CE0753">
        <w:rPr>
          <w:rtl/>
        </w:rPr>
        <w:t xml:space="preserve"> </w:t>
      </w:r>
      <w:r w:rsidRPr="00CE0753">
        <w:rPr>
          <w:rFonts w:hint="cs"/>
          <w:rtl/>
        </w:rPr>
        <w:t>חינוך</w:t>
      </w:r>
      <w:r w:rsidRPr="00CE0753">
        <w:rPr>
          <w:rtl/>
        </w:rPr>
        <w:t xml:space="preserve">, </w:t>
      </w:r>
      <w:r w:rsidRPr="00CE0753">
        <w:rPr>
          <w:rFonts w:hint="cs"/>
          <w:rtl/>
        </w:rPr>
        <w:t>מצוה</w:t>
      </w:r>
      <w:r w:rsidRPr="00CE0753">
        <w:rPr>
          <w:rtl/>
        </w:rPr>
        <w:t xml:space="preserve"> </w:t>
      </w:r>
      <w:r w:rsidRPr="00CE0753">
        <w:rPr>
          <w:rFonts w:hint="cs"/>
          <w:rtl/>
        </w:rPr>
        <w:t>קל"ד.</w:t>
      </w:r>
      <w:r>
        <w:rPr>
          <w:rtl/>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8213DE">
      <w:rPr>
        <w:noProof/>
        <w:rtl/>
      </w:rPr>
      <w:t>3</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90665"/>
    <w:multiLevelType w:val="hybridMultilevel"/>
    <w:tmpl w:val="C83EA6B6"/>
    <w:lvl w:ilvl="0" w:tplc="42CA99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2"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4"/>
  </w:num>
  <w:num w:numId="5">
    <w:abstractNumId w:val="5"/>
  </w:num>
  <w:num w:numId="6">
    <w:abstractNumId w:val="37"/>
  </w:num>
  <w:num w:numId="7">
    <w:abstractNumId w:val="6"/>
  </w:num>
  <w:num w:numId="8">
    <w:abstractNumId w:val="23"/>
  </w:num>
  <w:num w:numId="9">
    <w:abstractNumId w:val="28"/>
  </w:num>
  <w:num w:numId="10">
    <w:abstractNumId w:val="16"/>
  </w:num>
  <w:num w:numId="11">
    <w:abstractNumId w:val="1"/>
  </w:num>
  <w:num w:numId="12">
    <w:abstractNumId w:val="26"/>
  </w:num>
  <w:num w:numId="13">
    <w:abstractNumId w:val="15"/>
  </w:num>
  <w:num w:numId="14">
    <w:abstractNumId w:val="32"/>
  </w:num>
  <w:num w:numId="15">
    <w:abstractNumId w:val="27"/>
  </w:num>
  <w:num w:numId="16">
    <w:abstractNumId w:val="19"/>
  </w:num>
  <w:num w:numId="17">
    <w:abstractNumId w:val="36"/>
  </w:num>
  <w:num w:numId="18">
    <w:abstractNumId w:val="21"/>
  </w:num>
  <w:num w:numId="19">
    <w:abstractNumId w:val="10"/>
  </w:num>
  <w:num w:numId="20">
    <w:abstractNumId w:val="33"/>
  </w:num>
  <w:num w:numId="21">
    <w:abstractNumId w:val="30"/>
  </w:num>
  <w:num w:numId="22">
    <w:abstractNumId w:val="9"/>
  </w:num>
  <w:num w:numId="23">
    <w:abstractNumId w:val="35"/>
  </w:num>
  <w:num w:numId="24">
    <w:abstractNumId w:val="34"/>
  </w:num>
  <w:num w:numId="25">
    <w:abstractNumId w:val="20"/>
  </w:num>
  <w:num w:numId="26">
    <w:abstractNumId w:val="18"/>
  </w:num>
  <w:num w:numId="27">
    <w:abstractNumId w:val="3"/>
  </w:num>
  <w:num w:numId="28">
    <w:abstractNumId w:val="22"/>
  </w:num>
  <w:num w:numId="29">
    <w:abstractNumId w:val="31"/>
  </w:num>
  <w:num w:numId="30">
    <w:abstractNumId w:val="7"/>
  </w:num>
  <w:num w:numId="31">
    <w:abstractNumId w:val="11"/>
  </w:num>
  <w:num w:numId="32">
    <w:abstractNumId w:val="25"/>
  </w:num>
  <w:num w:numId="33">
    <w:abstractNumId w:val="0"/>
  </w:num>
  <w:num w:numId="34">
    <w:abstractNumId w:val="29"/>
  </w:num>
  <w:num w:numId="35">
    <w:abstractNumId w:val="17"/>
  </w:num>
  <w:num w:numId="36">
    <w:abstractNumId w:val="14"/>
  </w:num>
  <w:num w:numId="37">
    <w:abstractNumId w:val="13"/>
  </w:num>
  <w:num w:numId="3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3F1D"/>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591"/>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19A0"/>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075B"/>
    <w:rsid w:val="001820F1"/>
    <w:rsid w:val="001852B1"/>
    <w:rsid w:val="0018776A"/>
    <w:rsid w:val="00190FEA"/>
    <w:rsid w:val="0019274B"/>
    <w:rsid w:val="001935D9"/>
    <w:rsid w:val="00195FA8"/>
    <w:rsid w:val="001A160E"/>
    <w:rsid w:val="001A5C79"/>
    <w:rsid w:val="001A6573"/>
    <w:rsid w:val="001B0107"/>
    <w:rsid w:val="001B7F24"/>
    <w:rsid w:val="001C0190"/>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32A56"/>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2412"/>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5E9F"/>
    <w:rsid w:val="004F7707"/>
    <w:rsid w:val="0050074F"/>
    <w:rsid w:val="00504931"/>
    <w:rsid w:val="00506D17"/>
    <w:rsid w:val="005141A4"/>
    <w:rsid w:val="00514939"/>
    <w:rsid w:val="005152CA"/>
    <w:rsid w:val="005160F8"/>
    <w:rsid w:val="005174AC"/>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3EA5"/>
    <w:rsid w:val="005A4E5A"/>
    <w:rsid w:val="005A5215"/>
    <w:rsid w:val="005B08DB"/>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0A1B"/>
    <w:rsid w:val="005E146F"/>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59B8"/>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62FA"/>
    <w:rsid w:val="006D74BE"/>
    <w:rsid w:val="006E3F9D"/>
    <w:rsid w:val="006E4C3A"/>
    <w:rsid w:val="006E5E02"/>
    <w:rsid w:val="006E6335"/>
    <w:rsid w:val="006E7487"/>
    <w:rsid w:val="006F0018"/>
    <w:rsid w:val="006F016B"/>
    <w:rsid w:val="006F20BC"/>
    <w:rsid w:val="006F2E61"/>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0A7A"/>
    <w:rsid w:val="00772EFB"/>
    <w:rsid w:val="007738DC"/>
    <w:rsid w:val="00773907"/>
    <w:rsid w:val="007763BC"/>
    <w:rsid w:val="007769B1"/>
    <w:rsid w:val="0077787E"/>
    <w:rsid w:val="00781669"/>
    <w:rsid w:val="007818CB"/>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0F9F"/>
    <w:rsid w:val="007F2116"/>
    <w:rsid w:val="007F2FEF"/>
    <w:rsid w:val="007F3035"/>
    <w:rsid w:val="007F35DF"/>
    <w:rsid w:val="007F3BE6"/>
    <w:rsid w:val="007F4632"/>
    <w:rsid w:val="007F551E"/>
    <w:rsid w:val="007F719A"/>
    <w:rsid w:val="007F769C"/>
    <w:rsid w:val="00800A47"/>
    <w:rsid w:val="00802D22"/>
    <w:rsid w:val="00810D7F"/>
    <w:rsid w:val="00811A01"/>
    <w:rsid w:val="00812A05"/>
    <w:rsid w:val="00820E72"/>
    <w:rsid w:val="008213DE"/>
    <w:rsid w:val="00827253"/>
    <w:rsid w:val="00827967"/>
    <w:rsid w:val="008309A4"/>
    <w:rsid w:val="008329EF"/>
    <w:rsid w:val="00832F1E"/>
    <w:rsid w:val="00834286"/>
    <w:rsid w:val="00836815"/>
    <w:rsid w:val="00841279"/>
    <w:rsid w:val="00850E4B"/>
    <w:rsid w:val="00851FD5"/>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2E9D"/>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3DC2"/>
    <w:rsid w:val="00904182"/>
    <w:rsid w:val="00905086"/>
    <w:rsid w:val="009078BC"/>
    <w:rsid w:val="00911E79"/>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2839"/>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603"/>
    <w:rsid w:val="00A45D24"/>
    <w:rsid w:val="00A47B1D"/>
    <w:rsid w:val="00A51A07"/>
    <w:rsid w:val="00A52465"/>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100"/>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5D23"/>
    <w:rsid w:val="00B06009"/>
    <w:rsid w:val="00B12C1E"/>
    <w:rsid w:val="00B135A3"/>
    <w:rsid w:val="00B13A6F"/>
    <w:rsid w:val="00B163C7"/>
    <w:rsid w:val="00B16C72"/>
    <w:rsid w:val="00B16F98"/>
    <w:rsid w:val="00B240E4"/>
    <w:rsid w:val="00B24B4D"/>
    <w:rsid w:val="00B25AB3"/>
    <w:rsid w:val="00B265C9"/>
    <w:rsid w:val="00B307A7"/>
    <w:rsid w:val="00B3187E"/>
    <w:rsid w:val="00B3255D"/>
    <w:rsid w:val="00B32D38"/>
    <w:rsid w:val="00B343B7"/>
    <w:rsid w:val="00B34BF1"/>
    <w:rsid w:val="00B35366"/>
    <w:rsid w:val="00B35C47"/>
    <w:rsid w:val="00B36EAE"/>
    <w:rsid w:val="00B404B0"/>
    <w:rsid w:val="00B45D99"/>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285"/>
    <w:rsid w:val="00B96F8B"/>
    <w:rsid w:val="00BA0A20"/>
    <w:rsid w:val="00BA30E2"/>
    <w:rsid w:val="00BA5C53"/>
    <w:rsid w:val="00BB1BB6"/>
    <w:rsid w:val="00BB2FA9"/>
    <w:rsid w:val="00BB34C2"/>
    <w:rsid w:val="00BB3B92"/>
    <w:rsid w:val="00BB52ED"/>
    <w:rsid w:val="00BC09D3"/>
    <w:rsid w:val="00BC2793"/>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3768"/>
    <w:rsid w:val="00C26085"/>
    <w:rsid w:val="00C26719"/>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0753"/>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4B"/>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5826"/>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32C5"/>
    <w:rsid w:val="00EA4D37"/>
    <w:rsid w:val="00EB0485"/>
    <w:rsid w:val="00EB058B"/>
    <w:rsid w:val="00EB49E3"/>
    <w:rsid w:val="00EB5D69"/>
    <w:rsid w:val="00EB5DCB"/>
    <w:rsid w:val="00EB70DE"/>
    <w:rsid w:val="00EC4BD1"/>
    <w:rsid w:val="00EC4F4D"/>
    <w:rsid w:val="00EC5515"/>
    <w:rsid w:val="00EC6CE4"/>
    <w:rsid w:val="00ED250F"/>
    <w:rsid w:val="00ED45FA"/>
    <w:rsid w:val="00ED5420"/>
    <w:rsid w:val="00ED65D4"/>
    <w:rsid w:val="00ED6810"/>
    <w:rsid w:val="00ED705C"/>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B57"/>
    <w:rsid w:val="00F62D6B"/>
    <w:rsid w:val="00F64205"/>
    <w:rsid w:val="00F64CEE"/>
    <w:rsid w:val="00F6712F"/>
    <w:rsid w:val="00F70F35"/>
    <w:rsid w:val="00F722D7"/>
    <w:rsid w:val="00F72850"/>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472"/>
    <w:rsid w:val="00FC75F5"/>
    <w:rsid w:val="00FD0DE4"/>
    <w:rsid w:val="00FD1479"/>
    <w:rsid w:val="00FD44A7"/>
    <w:rsid w:val="00FD5220"/>
    <w:rsid w:val="00FD5983"/>
    <w:rsid w:val="00FD765F"/>
    <w:rsid w:val="00FD7EAB"/>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75920-35D3-4D70-BDFD-387623B0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1715</Words>
  <Characters>8575</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10270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4</cp:revision>
  <cp:lastPrinted>2001-10-24T10:13:00Z</cp:lastPrinted>
  <dcterms:created xsi:type="dcterms:W3CDTF">2019-01-28T09:36:00Z</dcterms:created>
  <dcterms:modified xsi:type="dcterms:W3CDTF">2019-01-28T12:50:00Z</dcterms:modified>
</cp:coreProperties>
</file>