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B7" w:rsidRPr="006B53B5" w:rsidRDefault="000F22B7" w:rsidP="002D686B">
      <w:pPr>
        <w:pStyle w:val="CC"/>
        <w:keepLines w:val="0"/>
        <w:spacing w:after="0" w:line="240" w:lineRule="auto"/>
        <w:jc w:val="center"/>
        <w:rPr>
          <w:rFonts w:asciiTheme="minorBidi" w:hAnsiTheme="minorBidi" w:cstheme="minorBidi"/>
          <w:sz w:val="24"/>
          <w:szCs w:val="24"/>
          <w:lang w:val="de-DE"/>
        </w:rPr>
      </w:pPr>
      <w:bookmarkStart w:id="0" w:name="_GoBack"/>
      <w:bookmarkEnd w:id="0"/>
      <w:r w:rsidRPr="006B53B5">
        <w:rPr>
          <w:rFonts w:asciiTheme="minorBidi" w:hAnsiTheme="minorBidi" w:cstheme="minorBidi"/>
          <w:sz w:val="24"/>
          <w:szCs w:val="24"/>
          <w:lang w:val="de-DE"/>
        </w:rPr>
        <w:t>YESHIVAT HAR ETZION</w:t>
      </w:r>
    </w:p>
    <w:p w:rsidR="000F22B7" w:rsidRPr="006B53B5" w:rsidRDefault="000F22B7" w:rsidP="002D686B">
      <w:pPr>
        <w:pStyle w:val="CC"/>
        <w:keepLines w:val="0"/>
        <w:spacing w:after="0" w:line="240" w:lineRule="auto"/>
        <w:jc w:val="center"/>
        <w:rPr>
          <w:rFonts w:asciiTheme="minorBidi" w:hAnsiTheme="minorBidi" w:cstheme="minorBidi"/>
          <w:sz w:val="24"/>
          <w:szCs w:val="24"/>
          <w:lang w:val="de-DE"/>
        </w:rPr>
      </w:pPr>
      <w:r w:rsidRPr="006B53B5">
        <w:rPr>
          <w:rFonts w:asciiTheme="minorBidi" w:hAnsiTheme="minorBidi" w:cstheme="minorBidi"/>
          <w:sz w:val="24"/>
          <w:szCs w:val="24"/>
          <w:lang w:val="de-DE"/>
        </w:rPr>
        <w:t>ISRAEL KOSCHITZKY VIRTUAL BEIT MIDRASH (VBM)</w:t>
      </w:r>
    </w:p>
    <w:p w:rsidR="000F22B7" w:rsidRPr="006B53B5" w:rsidRDefault="000F22B7" w:rsidP="002D686B">
      <w:pPr>
        <w:pStyle w:val="CC"/>
        <w:keepLines w:val="0"/>
        <w:spacing w:after="0" w:line="240" w:lineRule="auto"/>
        <w:jc w:val="center"/>
        <w:rPr>
          <w:rFonts w:asciiTheme="minorBidi" w:hAnsiTheme="minorBidi" w:cstheme="minorBidi"/>
          <w:sz w:val="24"/>
          <w:szCs w:val="24"/>
          <w:lang w:val="en-GB"/>
        </w:rPr>
      </w:pPr>
      <w:r w:rsidRPr="006B53B5">
        <w:rPr>
          <w:rFonts w:asciiTheme="minorBidi" w:hAnsiTheme="minorBidi" w:cstheme="minorBidi"/>
          <w:sz w:val="24"/>
          <w:szCs w:val="24"/>
          <w:lang w:val="en-GB"/>
        </w:rPr>
        <w:t>*********************************************************</w:t>
      </w:r>
    </w:p>
    <w:p w:rsidR="000F22B7" w:rsidRPr="006B53B5" w:rsidRDefault="000F22B7" w:rsidP="002D686B">
      <w:pPr>
        <w:pStyle w:val="CC"/>
        <w:keepLines w:val="0"/>
        <w:spacing w:after="0" w:line="240" w:lineRule="auto"/>
        <w:jc w:val="center"/>
        <w:rPr>
          <w:rFonts w:asciiTheme="minorBidi" w:hAnsiTheme="minorBidi" w:cstheme="minorBidi"/>
          <w:sz w:val="24"/>
          <w:szCs w:val="24"/>
          <w:lang w:val="en-GB"/>
        </w:rPr>
      </w:pPr>
    </w:p>
    <w:p w:rsidR="000F22B7" w:rsidRPr="006B53B5" w:rsidRDefault="000F22B7" w:rsidP="002D686B">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i/>
          <w:iCs/>
          <w:sz w:val="24"/>
          <w:szCs w:val="24"/>
        </w:rPr>
        <w:t>EIKHA</w:t>
      </w:r>
      <w:r w:rsidRPr="006B53B5">
        <w:rPr>
          <w:rFonts w:asciiTheme="minorBidi" w:hAnsiTheme="minorBidi" w:cstheme="minorBidi"/>
          <w:sz w:val="24"/>
          <w:szCs w:val="24"/>
        </w:rPr>
        <w:t>: THE BOOK OF LAMENTATIONS</w:t>
      </w:r>
    </w:p>
    <w:p w:rsidR="000F22B7" w:rsidRPr="006B53B5" w:rsidRDefault="000F22B7" w:rsidP="002D686B">
      <w:pPr>
        <w:pStyle w:val="a"/>
        <w:keepNext w:val="0"/>
        <w:bidi w:val="0"/>
        <w:spacing w:before="0"/>
        <w:jc w:val="center"/>
        <w:rPr>
          <w:rFonts w:asciiTheme="minorBidi" w:hAnsiTheme="minorBidi" w:cstheme="minorBidi"/>
          <w:sz w:val="24"/>
          <w:szCs w:val="24"/>
        </w:rPr>
      </w:pPr>
    </w:p>
    <w:p w:rsidR="000F22B7" w:rsidRPr="006B53B5" w:rsidRDefault="000F22B7" w:rsidP="002D686B">
      <w:pPr>
        <w:pStyle w:val="a"/>
        <w:keepNext w:val="0"/>
        <w:bidi w:val="0"/>
        <w:spacing w:before="0"/>
        <w:jc w:val="center"/>
        <w:rPr>
          <w:rFonts w:asciiTheme="minorBidi" w:hAnsiTheme="minorBidi" w:cstheme="minorBidi"/>
          <w:sz w:val="24"/>
          <w:szCs w:val="24"/>
        </w:rPr>
      </w:pPr>
      <w:r w:rsidRPr="006B53B5">
        <w:rPr>
          <w:rFonts w:asciiTheme="minorBidi" w:hAnsiTheme="minorBidi" w:cstheme="minorBidi"/>
          <w:sz w:val="24"/>
          <w:szCs w:val="24"/>
        </w:rPr>
        <w:t>By Dr. Yael Ziegler</w:t>
      </w:r>
    </w:p>
    <w:p w:rsidR="000F22B7" w:rsidRPr="006B53B5" w:rsidRDefault="000F22B7" w:rsidP="002D686B">
      <w:pPr>
        <w:pStyle w:val="a"/>
        <w:keepNext w:val="0"/>
        <w:bidi w:val="0"/>
        <w:spacing w:before="0"/>
        <w:jc w:val="center"/>
        <w:rPr>
          <w:rFonts w:asciiTheme="minorBidi" w:hAnsiTheme="minorBidi" w:cstheme="minorBidi"/>
          <w:sz w:val="24"/>
          <w:szCs w:val="24"/>
        </w:rPr>
      </w:pPr>
    </w:p>
    <w:p w:rsidR="000F22B7" w:rsidRPr="006B53B5" w:rsidRDefault="000F22B7" w:rsidP="002D686B">
      <w:pPr>
        <w:pStyle w:val="paragraph"/>
        <w:widowControl w:val="0"/>
        <w:jc w:val="center"/>
        <w:textAlignment w:val="baseline"/>
        <w:rPr>
          <w:rFonts w:asciiTheme="minorBidi" w:hAnsiTheme="minorBidi" w:cstheme="minorBidi"/>
          <w:b/>
        </w:rPr>
      </w:pPr>
    </w:p>
    <w:p w:rsidR="000F22B7" w:rsidRPr="006B53B5" w:rsidRDefault="000F22B7" w:rsidP="002D686B">
      <w:pPr>
        <w:pStyle w:val="paragraph"/>
        <w:widowControl w:val="0"/>
        <w:jc w:val="center"/>
        <w:textAlignment w:val="baseline"/>
        <w:rPr>
          <w:rFonts w:asciiTheme="minorBidi" w:hAnsiTheme="minorBidi" w:cstheme="minorBidi"/>
          <w:b/>
        </w:rPr>
      </w:pPr>
      <w:r w:rsidRPr="002D686B">
        <w:rPr>
          <w:rFonts w:asciiTheme="minorBidi" w:hAnsiTheme="minorBidi" w:cstheme="minorBidi"/>
          <w:b/>
        </w:rPr>
        <w:t>Shiur</w:t>
      </w:r>
      <w:r w:rsidRPr="006B53B5">
        <w:rPr>
          <w:rFonts w:asciiTheme="minorBidi" w:hAnsiTheme="minorBidi" w:cstheme="minorBidi"/>
          <w:b/>
        </w:rPr>
        <w:t xml:space="preserve"> #5</w:t>
      </w:r>
      <w:r>
        <w:rPr>
          <w:rFonts w:asciiTheme="minorBidi" w:hAnsiTheme="minorBidi" w:cstheme="minorBidi"/>
          <w:b/>
        </w:rPr>
        <w:t>6:</w:t>
      </w:r>
    </w:p>
    <w:p w:rsidR="0008276E" w:rsidRDefault="0008276E" w:rsidP="002D686B">
      <w:pPr>
        <w:tabs>
          <w:tab w:val="left" w:pos="3285"/>
          <w:tab w:val="center" w:pos="4680"/>
        </w:tabs>
        <w:spacing w:after="0" w:line="240" w:lineRule="auto"/>
        <w:jc w:val="center"/>
        <w:rPr>
          <w:rFonts w:asciiTheme="minorBidi" w:hAnsiTheme="minorBidi"/>
          <w:b/>
          <w:bCs/>
          <w:sz w:val="24"/>
          <w:szCs w:val="24"/>
        </w:rPr>
      </w:pPr>
      <w:r w:rsidRPr="000F22B7">
        <w:rPr>
          <w:rFonts w:asciiTheme="minorBidi" w:hAnsiTheme="minorBidi"/>
          <w:b/>
          <w:bCs/>
          <w:i/>
          <w:iCs/>
          <w:sz w:val="24"/>
          <w:szCs w:val="24"/>
        </w:rPr>
        <w:t>Eikha</w:t>
      </w:r>
      <w:r w:rsidRPr="000F22B7">
        <w:rPr>
          <w:rFonts w:asciiTheme="minorBidi" w:hAnsiTheme="minorBidi"/>
          <w:b/>
          <w:bCs/>
          <w:sz w:val="24"/>
          <w:szCs w:val="24"/>
        </w:rPr>
        <w:t>: Chapter Five</w:t>
      </w:r>
    </w:p>
    <w:p w:rsidR="000F22B7" w:rsidRPr="000F22B7" w:rsidRDefault="000F22B7" w:rsidP="002D686B">
      <w:pPr>
        <w:tabs>
          <w:tab w:val="left" w:pos="3285"/>
          <w:tab w:val="center" w:pos="4680"/>
        </w:tabs>
        <w:spacing w:after="0" w:line="240" w:lineRule="auto"/>
        <w:jc w:val="center"/>
        <w:rPr>
          <w:rFonts w:asciiTheme="minorBidi" w:hAnsiTheme="minorBidi"/>
          <w:b/>
          <w:bCs/>
          <w:sz w:val="24"/>
          <w:szCs w:val="24"/>
        </w:rPr>
      </w:pPr>
    </w:p>
    <w:p w:rsidR="0008276E" w:rsidRPr="000F22B7" w:rsidRDefault="0008276E" w:rsidP="002D686B">
      <w:pPr>
        <w:tabs>
          <w:tab w:val="left" w:pos="3285"/>
          <w:tab w:val="center" w:pos="4680"/>
        </w:tabs>
        <w:spacing w:after="0" w:line="240" w:lineRule="auto"/>
        <w:rPr>
          <w:rFonts w:asciiTheme="minorBidi" w:hAnsiTheme="minorBidi"/>
          <w:b/>
          <w:bCs/>
          <w:sz w:val="24"/>
          <w:szCs w:val="24"/>
        </w:rPr>
      </w:pPr>
    </w:p>
    <w:p w:rsidR="0008276E" w:rsidRPr="000F22B7" w:rsidRDefault="0008276E" w:rsidP="002D686B">
      <w:pPr>
        <w:spacing w:after="0" w:line="240" w:lineRule="auto"/>
        <w:rPr>
          <w:rFonts w:asciiTheme="minorBidi" w:hAnsiTheme="minorBidi"/>
          <w:b/>
          <w:bCs/>
          <w:sz w:val="24"/>
          <w:szCs w:val="24"/>
        </w:rPr>
      </w:pPr>
      <w:r w:rsidRPr="000F22B7">
        <w:rPr>
          <w:rFonts w:asciiTheme="minorBidi" w:hAnsiTheme="minorBidi"/>
          <w:b/>
          <w:bCs/>
          <w:sz w:val="24"/>
          <w:szCs w:val="24"/>
        </w:rPr>
        <w:t>Introduction: A Communal Petition and Lament</w:t>
      </w:r>
    </w:p>
    <w:p w:rsidR="0008276E" w:rsidRPr="000F22B7" w:rsidRDefault="0008276E" w:rsidP="002D686B">
      <w:pPr>
        <w:spacing w:after="0" w:line="240" w:lineRule="auto"/>
        <w:rPr>
          <w:rFonts w:asciiTheme="minorBidi" w:hAnsiTheme="minorBidi"/>
          <w:sz w:val="24"/>
          <w:szCs w:val="24"/>
        </w:rPr>
      </w:pPr>
    </w:p>
    <w:p w:rsidR="00661D7F"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The composition of the concluding chapter of the book</w:t>
      </w:r>
      <w:r w:rsidR="008E5AE6">
        <w:rPr>
          <w:rFonts w:asciiTheme="minorBidi" w:hAnsiTheme="minorBidi"/>
          <w:sz w:val="24"/>
          <w:szCs w:val="24"/>
        </w:rPr>
        <w:t xml:space="preserve"> of </w:t>
      </w:r>
      <w:r w:rsidR="008E5AE6">
        <w:rPr>
          <w:rFonts w:asciiTheme="minorBidi" w:hAnsiTheme="minorBidi"/>
          <w:i/>
          <w:iCs/>
          <w:sz w:val="24"/>
          <w:szCs w:val="24"/>
        </w:rPr>
        <w:t>Eikha</w:t>
      </w:r>
      <w:r w:rsidRPr="000F22B7">
        <w:rPr>
          <w:rFonts w:asciiTheme="minorBidi" w:hAnsiTheme="minorBidi"/>
          <w:sz w:val="24"/>
          <w:szCs w:val="24"/>
        </w:rPr>
        <w:t xml:space="preserve"> sets it apart from previous chapters in the book. Especially noticeable is the absence of an alphabetic acrostic, </w:t>
      </w:r>
      <w:r w:rsidR="006F7D9A" w:rsidRPr="000F22B7">
        <w:rPr>
          <w:rFonts w:asciiTheme="minorBidi" w:hAnsiTheme="minorBidi"/>
          <w:sz w:val="24"/>
          <w:szCs w:val="24"/>
        </w:rPr>
        <w:t>even though</w:t>
      </w:r>
      <w:r w:rsidRPr="000F22B7">
        <w:rPr>
          <w:rFonts w:asciiTheme="minorBidi" w:hAnsiTheme="minorBidi"/>
          <w:sz w:val="24"/>
          <w:szCs w:val="24"/>
        </w:rPr>
        <w:t xml:space="preserve"> it contains the requisite </w:t>
      </w:r>
      <w:r w:rsidR="009575AD" w:rsidRPr="000F22B7">
        <w:rPr>
          <w:rFonts w:asciiTheme="minorBidi" w:hAnsiTheme="minorBidi"/>
          <w:sz w:val="24"/>
          <w:szCs w:val="24"/>
        </w:rPr>
        <w:t>twenty-two</w:t>
      </w:r>
      <w:r w:rsidRPr="000F22B7">
        <w:rPr>
          <w:rFonts w:asciiTheme="minorBidi" w:hAnsiTheme="minorBidi"/>
          <w:sz w:val="24"/>
          <w:szCs w:val="24"/>
        </w:rPr>
        <w:t xml:space="preserve"> verses that an alphabetic sequence requires. The dissolution of the alphabetic structure may indicate the ebbing of the all-encompassing pain</w:t>
      </w:r>
      <w:r w:rsidR="008E5AE6">
        <w:rPr>
          <w:rFonts w:asciiTheme="minorBidi" w:hAnsiTheme="minorBidi"/>
          <w:sz w:val="24"/>
          <w:szCs w:val="24"/>
        </w:rPr>
        <w:t xml:space="preserve"> that</w:t>
      </w:r>
      <w:r w:rsidRPr="000F22B7">
        <w:rPr>
          <w:rFonts w:asciiTheme="minorBidi" w:hAnsiTheme="minorBidi"/>
          <w:sz w:val="24"/>
          <w:szCs w:val="24"/>
        </w:rPr>
        <w:t xml:space="preserve"> characterized previous chapters.</w:t>
      </w:r>
      <w:r w:rsidRPr="000F22B7">
        <w:rPr>
          <w:rStyle w:val="FootnoteReference"/>
          <w:rFonts w:asciiTheme="minorBidi" w:hAnsiTheme="minorBidi"/>
          <w:sz w:val="24"/>
          <w:szCs w:val="24"/>
        </w:rPr>
        <w:footnoteReference w:id="1"/>
      </w:r>
      <w:r w:rsidRPr="000F22B7">
        <w:rPr>
          <w:rFonts w:asciiTheme="minorBidi" w:hAnsiTheme="minorBidi"/>
          <w:sz w:val="24"/>
          <w:szCs w:val="24"/>
        </w:rPr>
        <w:t xml:space="preserve"> Moreover, unlike previous chapters, chapter</w:t>
      </w:r>
      <w:r w:rsidR="006F7D9A" w:rsidRPr="000F22B7">
        <w:rPr>
          <w:rFonts w:asciiTheme="minorBidi" w:hAnsiTheme="minorBidi"/>
          <w:sz w:val="24"/>
          <w:szCs w:val="24"/>
        </w:rPr>
        <w:t xml:space="preserve"> 5</w:t>
      </w:r>
      <w:r w:rsidRPr="000F22B7">
        <w:rPr>
          <w:rFonts w:asciiTheme="minorBidi" w:hAnsiTheme="minorBidi"/>
          <w:sz w:val="24"/>
          <w:szCs w:val="24"/>
        </w:rPr>
        <w:t xml:space="preserve"> opens with three imperative verbs asking God to intervene</w:t>
      </w:r>
      <w:r w:rsidR="008E5AE6">
        <w:rPr>
          <w:rFonts w:asciiTheme="minorBidi" w:hAnsiTheme="minorBidi"/>
          <w:sz w:val="24"/>
          <w:szCs w:val="24"/>
        </w:rPr>
        <w:t xml:space="preserve">, </w:t>
      </w:r>
      <w:r w:rsidR="006F7D9A" w:rsidRPr="000F22B7">
        <w:rPr>
          <w:rFonts w:asciiTheme="minorBidi" w:hAnsiTheme="minorBidi"/>
          <w:sz w:val="24"/>
          <w:szCs w:val="24"/>
        </w:rPr>
        <w:t>instead of the customary</w:t>
      </w:r>
      <w:r w:rsidR="0017523D" w:rsidRPr="000F22B7">
        <w:rPr>
          <w:rFonts w:asciiTheme="minorBidi" w:hAnsiTheme="minorBidi"/>
          <w:sz w:val="24"/>
          <w:szCs w:val="24"/>
        </w:rPr>
        <w:t xml:space="preserve"> opening,</w:t>
      </w:r>
      <w:r w:rsidR="006F7D9A" w:rsidRPr="000F22B7">
        <w:rPr>
          <w:rFonts w:asciiTheme="minorBidi" w:hAnsiTheme="minorBidi"/>
          <w:sz w:val="24"/>
          <w:szCs w:val="24"/>
        </w:rPr>
        <w:t xml:space="preserve"> “</w:t>
      </w:r>
      <w:r w:rsidR="0017523D" w:rsidRPr="000F22B7">
        <w:rPr>
          <w:rFonts w:asciiTheme="minorBidi" w:hAnsiTheme="minorBidi"/>
          <w:i/>
          <w:iCs/>
          <w:sz w:val="24"/>
          <w:szCs w:val="24"/>
        </w:rPr>
        <w:t>E</w:t>
      </w:r>
      <w:r w:rsidR="006F7D9A" w:rsidRPr="000F22B7">
        <w:rPr>
          <w:rFonts w:asciiTheme="minorBidi" w:hAnsiTheme="minorBidi"/>
          <w:i/>
          <w:iCs/>
          <w:sz w:val="24"/>
          <w:szCs w:val="24"/>
        </w:rPr>
        <w:t>ikha</w:t>
      </w:r>
      <w:r w:rsidR="000F22B7">
        <w:rPr>
          <w:rFonts w:asciiTheme="minorBidi" w:hAnsiTheme="minorBidi"/>
          <w:i/>
          <w:iCs/>
          <w:sz w:val="24"/>
          <w:szCs w:val="24"/>
        </w:rPr>
        <w:t>.</w:t>
      </w:r>
      <w:r w:rsidR="006F7D9A" w:rsidRPr="000F22B7">
        <w:rPr>
          <w:rFonts w:asciiTheme="minorBidi" w:hAnsiTheme="minorBidi"/>
          <w:sz w:val="24"/>
          <w:szCs w:val="24"/>
        </w:rPr>
        <w:t>”</w:t>
      </w:r>
      <w:r w:rsidRPr="000F22B7">
        <w:rPr>
          <w:rFonts w:asciiTheme="minorBidi" w:hAnsiTheme="minorBidi"/>
          <w:sz w:val="24"/>
          <w:szCs w:val="24"/>
        </w:rPr>
        <w:t xml:space="preserve"> Omitting the word “</w:t>
      </w:r>
      <w:r w:rsidRPr="000F22B7">
        <w:rPr>
          <w:rFonts w:asciiTheme="minorBidi" w:hAnsiTheme="minorBidi"/>
          <w:i/>
          <w:iCs/>
          <w:sz w:val="24"/>
          <w:szCs w:val="24"/>
        </w:rPr>
        <w:t>eikha</w:t>
      </w:r>
      <w:r w:rsidRPr="000F22B7">
        <w:rPr>
          <w:rFonts w:asciiTheme="minorBidi" w:hAnsiTheme="minorBidi"/>
          <w:sz w:val="24"/>
          <w:szCs w:val="24"/>
        </w:rPr>
        <w:t>” at its opening indicates that this chapter is not primarily a lament, despite its elegiac elements. “</w:t>
      </w:r>
      <w:r w:rsidR="000F22B7">
        <w:rPr>
          <w:rFonts w:asciiTheme="minorBidi" w:hAnsiTheme="minorBidi"/>
          <w:i/>
          <w:iCs/>
          <w:sz w:val="24"/>
          <w:szCs w:val="24"/>
        </w:rPr>
        <w:t>Kina</w:t>
      </w:r>
      <w:r w:rsidRPr="000F22B7">
        <w:rPr>
          <w:rFonts w:asciiTheme="minorBidi" w:hAnsiTheme="minorBidi"/>
          <w:sz w:val="24"/>
          <w:szCs w:val="24"/>
        </w:rPr>
        <w:t xml:space="preserve"> meter” likewise dissipates, and sentences revert mostly to the customary balanced meter of biblical poetry.</w:t>
      </w:r>
      <w:r w:rsidRPr="000F22B7">
        <w:rPr>
          <w:rStyle w:val="FootnoteReference"/>
          <w:rFonts w:asciiTheme="minorBidi" w:hAnsiTheme="minorBidi"/>
          <w:sz w:val="24"/>
          <w:szCs w:val="24"/>
        </w:rPr>
        <w:footnoteReference w:id="2"/>
      </w:r>
      <w:r w:rsidRPr="000F22B7">
        <w:rPr>
          <w:rFonts w:asciiTheme="minorBidi" w:hAnsiTheme="minorBidi"/>
          <w:sz w:val="24"/>
          <w:szCs w:val="24"/>
        </w:rPr>
        <w:t xml:space="preserve"> Written in the first</w:t>
      </w:r>
      <w:r w:rsidR="00661D7F" w:rsidRPr="000F22B7">
        <w:rPr>
          <w:rFonts w:asciiTheme="minorBidi" w:hAnsiTheme="minorBidi"/>
          <w:sz w:val="24"/>
          <w:szCs w:val="24"/>
        </w:rPr>
        <w:t>-</w:t>
      </w:r>
      <w:r w:rsidRPr="000F22B7">
        <w:rPr>
          <w:rFonts w:asciiTheme="minorBidi" w:hAnsiTheme="minorBidi"/>
          <w:sz w:val="24"/>
          <w:szCs w:val="24"/>
        </w:rPr>
        <w:t>person plural, the chapter never gives sway to a third</w:t>
      </w:r>
      <w:r w:rsidR="00661D7F" w:rsidRPr="000F22B7">
        <w:rPr>
          <w:rFonts w:asciiTheme="minorBidi" w:hAnsiTheme="minorBidi"/>
          <w:sz w:val="24"/>
          <w:szCs w:val="24"/>
        </w:rPr>
        <w:t>-</w:t>
      </w:r>
      <w:r w:rsidRPr="000F22B7">
        <w:rPr>
          <w:rFonts w:asciiTheme="minorBidi" w:hAnsiTheme="minorBidi"/>
          <w:sz w:val="24"/>
          <w:szCs w:val="24"/>
        </w:rPr>
        <w:t xml:space="preserve">person objective narrator or </w:t>
      </w:r>
      <w:r w:rsidR="00661D7F" w:rsidRPr="000F22B7">
        <w:rPr>
          <w:rFonts w:asciiTheme="minorBidi" w:hAnsiTheme="minorBidi"/>
          <w:sz w:val="24"/>
          <w:szCs w:val="24"/>
        </w:rPr>
        <w:t xml:space="preserve">to </w:t>
      </w:r>
      <w:r w:rsidRPr="000F22B7">
        <w:rPr>
          <w:rFonts w:asciiTheme="minorBidi" w:hAnsiTheme="minorBidi"/>
          <w:sz w:val="24"/>
          <w:szCs w:val="24"/>
        </w:rPr>
        <w:t>a first</w:t>
      </w:r>
      <w:r w:rsidR="00661D7F" w:rsidRPr="000F22B7">
        <w:rPr>
          <w:rFonts w:asciiTheme="minorBidi" w:hAnsiTheme="minorBidi"/>
          <w:sz w:val="24"/>
          <w:szCs w:val="24"/>
        </w:rPr>
        <w:t>-</w:t>
      </w:r>
      <w:r w:rsidRPr="000F22B7">
        <w:rPr>
          <w:rFonts w:asciiTheme="minorBidi" w:hAnsiTheme="minorBidi"/>
          <w:sz w:val="24"/>
          <w:szCs w:val="24"/>
        </w:rPr>
        <w:t xml:space="preserve">person singular account, </w:t>
      </w:r>
      <w:r w:rsidR="00661D7F" w:rsidRPr="000F22B7">
        <w:rPr>
          <w:rFonts w:asciiTheme="minorBidi" w:hAnsiTheme="minorBidi"/>
          <w:sz w:val="24"/>
          <w:szCs w:val="24"/>
        </w:rPr>
        <w:t>al</w:t>
      </w:r>
      <w:r w:rsidRPr="000F22B7">
        <w:rPr>
          <w:rFonts w:asciiTheme="minorBidi" w:hAnsiTheme="minorBidi"/>
          <w:sz w:val="24"/>
          <w:szCs w:val="24"/>
        </w:rPr>
        <w:t>though these voices dominated previous chapters. The reflective and communal nature of the chapter suggests organization; it seems less spontaneous than previous eyewitness accounts, and possibly written after some time ha</w:t>
      </w:r>
      <w:r w:rsidR="00661D7F" w:rsidRPr="000F22B7">
        <w:rPr>
          <w:rFonts w:asciiTheme="minorBidi" w:hAnsiTheme="minorBidi"/>
          <w:sz w:val="24"/>
          <w:szCs w:val="24"/>
        </w:rPr>
        <w:t>s</w:t>
      </w:r>
      <w:r w:rsidRPr="000F22B7">
        <w:rPr>
          <w:rFonts w:asciiTheme="minorBidi" w:hAnsiTheme="minorBidi"/>
          <w:sz w:val="24"/>
          <w:szCs w:val="24"/>
        </w:rPr>
        <w:t xml:space="preserve"> elapsed.</w:t>
      </w:r>
      <w:r w:rsidRPr="000F22B7">
        <w:rPr>
          <w:rStyle w:val="FootnoteReference"/>
          <w:rFonts w:asciiTheme="minorBidi" w:hAnsiTheme="minorBidi"/>
          <w:sz w:val="24"/>
          <w:szCs w:val="24"/>
        </w:rPr>
        <w:footnoteReference w:id="3"/>
      </w:r>
      <w:r w:rsidRPr="000F22B7">
        <w:rPr>
          <w:rFonts w:asciiTheme="minorBidi" w:hAnsiTheme="minorBidi"/>
          <w:sz w:val="24"/>
          <w:szCs w:val="24"/>
        </w:rPr>
        <w:t xml:space="preserve"> </w:t>
      </w:r>
    </w:p>
    <w:p w:rsidR="00661D7F" w:rsidRPr="000F22B7" w:rsidRDefault="00661D7F"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Taken together, these factors suggest that the chapter contains a collective appeal to God, a communal prayer.</w:t>
      </w:r>
      <w:r w:rsidRPr="000F22B7">
        <w:rPr>
          <w:rStyle w:val="FootnoteReference"/>
          <w:rFonts w:asciiTheme="minorBidi" w:hAnsiTheme="minorBidi"/>
          <w:sz w:val="24"/>
          <w:szCs w:val="24"/>
        </w:rPr>
        <w:footnoteReference w:id="4"/>
      </w:r>
      <w:r w:rsidRPr="000F22B7">
        <w:rPr>
          <w:rFonts w:asciiTheme="minorBidi" w:hAnsiTheme="minorBidi"/>
          <w:sz w:val="24"/>
          <w:szCs w:val="24"/>
        </w:rPr>
        <w:t xml:space="preserve"> The previous chapter recorded a climactic </w:t>
      </w:r>
      <w:r w:rsidRPr="000F22B7">
        <w:rPr>
          <w:rFonts w:asciiTheme="minorBidi" w:hAnsiTheme="minorBidi"/>
          <w:sz w:val="24"/>
          <w:szCs w:val="24"/>
        </w:rPr>
        <w:lastRenderedPageBreak/>
        <w:t xml:space="preserve">account of tragedy and despair as the final exiles depart from Jerusalem, dejected </w:t>
      </w:r>
      <w:r w:rsidR="00661D7F" w:rsidRPr="000F22B7">
        <w:rPr>
          <w:rFonts w:asciiTheme="minorBidi" w:hAnsiTheme="minorBidi"/>
          <w:sz w:val="24"/>
          <w:szCs w:val="24"/>
        </w:rPr>
        <w:t>by</w:t>
      </w:r>
      <w:r w:rsidRPr="000F22B7">
        <w:rPr>
          <w:rFonts w:asciiTheme="minorBidi" w:hAnsiTheme="minorBidi"/>
          <w:sz w:val="24"/>
          <w:szCs w:val="24"/>
        </w:rPr>
        <w:t xml:space="preserve"> the capture of their promising leader. </w:t>
      </w:r>
      <w:r w:rsidR="00EC3246" w:rsidRPr="000F22B7">
        <w:rPr>
          <w:rFonts w:asciiTheme="minorBidi" w:hAnsiTheme="minorBidi"/>
          <w:sz w:val="24"/>
          <w:szCs w:val="24"/>
        </w:rPr>
        <w:t>H</w:t>
      </w:r>
      <w:r w:rsidRPr="000F22B7">
        <w:rPr>
          <w:rFonts w:asciiTheme="minorBidi" w:hAnsiTheme="minorBidi"/>
          <w:sz w:val="24"/>
          <w:szCs w:val="24"/>
        </w:rPr>
        <w:t xml:space="preserve">ope emerges unexpectedly at the conclusion of chapter </w:t>
      </w:r>
      <w:r w:rsidR="00661D7F" w:rsidRPr="000F22B7">
        <w:rPr>
          <w:rFonts w:asciiTheme="minorBidi" w:hAnsiTheme="minorBidi"/>
          <w:sz w:val="24"/>
          <w:szCs w:val="24"/>
        </w:rPr>
        <w:t>4</w:t>
      </w:r>
      <w:r w:rsidRPr="000F22B7">
        <w:rPr>
          <w:rFonts w:asciiTheme="minorBidi" w:hAnsiTheme="minorBidi"/>
          <w:sz w:val="24"/>
          <w:szCs w:val="24"/>
        </w:rPr>
        <w:t xml:space="preserve">; in a stunning turnaround, the narrator declares that Israel’s exile will end </w:t>
      </w:r>
      <w:r w:rsidR="00EC3246" w:rsidRPr="000F22B7">
        <w:rPr>
          <w:rFonts w:asciiTheme="minorBidi" w:hAnsiTheme="minorBidi"/>
          <w:sz w:val="24"/>
          <w:szCs w:val="24"/>
        </w:rPr>
        <w:t xml:space="preserve">and </w:t>
      </w:r>
      <w:r w:rsidRPr="000F22B7">
        <w:rPr>
          <w:rFonts w:asciiTheme="minorBidi" w:hAnsiTheme="minorBidi"/>
          <w:sz w:val="24"/>
          <w:szCs w:val="24"/>
        </w:rPr>
        <w:t xml:space="preserve">her enemies </w:t>
      </w:r>
      <w:r w:rsidR="00EC3246" w:rsidRPr="000F22B7">
        <w:rPr>
          <w:rFonts w:asciiTheme="minorBidi" w:hAnsiTheme="minorBidi"/>
          <w:sz w:val="24"/>
          <w:szCs w:val="24"/>
        </w:rPr>
        <w:t xml:space="preserve">will be </w:t>
      </w:r>
      <w:r w:rsidRPr="000F22B7">
        <w:rPr>
          <w:rFonts w:asciiTheme="minorBidi" w:hAnsiTheme="minorBidi"/>
          <w:sz w:val="24"/>
          <w:szCs w:val="24"/>
        </w:rPr>
        <w:t xml:space="preserve">punished. </w:t>
      </w:r>
      <w:r w:rsidR="00C928DA" w:rsidRPr="000F22B7">
        <w:rPr>
          <w:rFonts w:asciiTheme="minorBidi" w:hAnsiTheme="minorBidi"/>
          <w:sz w:val="24"/>
          <w:szCs w:val="24"/>
        </w:rPr>
        <w:t>Nevertheless, t</w:t>
      </w:r>
      <w:r w:rsidRPr="000F22B7">
        <w:rPr>
          <w:rFonts w:asciiTheme="minorBidi" w:hAnsiTheme="minorBidi"/>
          <w:sz w:val="24"/>
          <w:szCs w:val="24"/>
        </w:rPr>
        <w:t xml:space="preserve">his optimistic projection remains obscured in an amorphous future, dependent upon </w:t>
      </w:r>
      <w:r w:rsidR="008E5AE6">
        <w:rPr>
          <w:rFonts w:asciiTheme="minorBidi" w:hAnsiTheme="minorBidi"/>
          <w:sz w:val="24"/>
          <w:szCs w:val="24"/>
        </w:rPr>
        <w:t>factors</w:t>
      </w:r>
      <w:r w:rsidRPr="000F22B7">
        <w:rPr>
          <w:rFonts w:asciiTheme="minorBidi" w:hAnsiTheme="minorBidi"/>
          <w:sz w:val="24"/>
          <w:szCs w:val="24"/>
        </w:rPr>
        <w:t xml:space="preserve"> that have yet to occur. Jerusalem’s desolation endures, her inhabitants still suffer terribly, and God remains elusive, distant, and silent.</w:t>
      </w:r>
    </w:p>
    <w:p w:rsidR="0008276E" w:rsidRPr="000F22B7" w:rsidRDefault="0008276E"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Facing this difficult reality, the community summons the vestiges of its energy and appeals</w:t>
      </w:r>
      <w:r w:rsidR="00BD4B60" w:rsidRPr="000F22B7">
        <w:rPr>
          <w:rFonts w:asciiTheme="minorBidi" w:hAnsiTheme="minorBidi"/>
          <w:sz w:val="24"/>
          <w:szCs w:val="24"/>
        </w:rPr>
        <w:t xml:space="preserve"> directly</w:t>
      </w:r>
      <w:r w:rsidRPr="000F22B7">
        <w:rPr>
          <w:rFonts w:asciiTheme="minorBidi" w:hAnsiTheme="minorBidi"/>
          <w:sz w:val="24"/>
          <w:szCs w:val="24"/>
        </w:rPr>
        <w:t xml:space="preserve"> to God, proffering the nation’s tragedy for His observation. The community petitions </w:t>
      </w:r>
      <w:r w:rsidR="00BD4B60" w:rsidRPr="000F22B7">
        <w:rPr>
          <w:rFonts w:asciiTheme="minorBidi" w:hAnsiTheme="minorBidi"/>
          <w:sz w:val="24"/>
          <w:szCs w:val="24"/>
        </w:rPr>
        <w:t>God</w:t>
      </w:r>
      <w:r w:rsidRPr="000F22B7">
        <w:rPr>
          <w:rFonts w:asciiTheme="minorBidi" w:hAnsiTheme="minorBidi"/>
          <w:sz w:val="24"/>
          <w:szCs w:val="24"/>
        </w:rPr>
        <w:t xml:space="preserve"> to remember, look, and see their humiliation, </w:t>
      </w:r>
      <w:r w:rsidR="00BD4B60" w:rsidRPr="000F22B7">
        <w:rPr>
          <w:rFonts w:asciiTheme="minorBidi" w:hAnsiTheme="minorBidi"/>
          <w:sz w:val="24"/>
          <w:szCs w:val="24"/>
        </w:rPr>
        <w:t>following this with a</w:t>
      </w:r>
      <w:r w:rsidRPr="000F22B7">
        <w:rPr>
          <w:rFonts w:asciiTheme="minorBidi" w:hAnsiTheme="minorBidi"/>
          <w:sz w:val="24"/>
          <w:szCs w:val="24"/>
        </w:rPr>
        <w:t xml:space="preserve"> harrowing catalogue of their extensive losses. Communication with God has been limited </w:t>
      </w:r>
      <w:r w:rsidR="00BD4B60" w:rsidRPr="000F22B7">
        <w:rPr>
          <w:rFonts w:asciiTheme="minorBidi" w:hAnsiTheme="minorBidi"/>
          <w:sz w:val="24"/>
          <w:szCs w:val="24"/>
        </w:rPr>
        <w:t>in the book</w:t>
      </w:r>
      <w:r w:rsidR="008E5AE6">
        <w:rPr>
          <w:rFonts w:asciiTheme="minorBidi" w:hAnsiTheme="minorBidi"/>
          <w:sz w:val="24"/>
          <w:szCs w:val="24"/>
        </w:rPr>
        <w:t>,</w:t>
      </w:r>
      <w:r w:rsidRPr="000F22B7">
        <w:rPr>
          <w:rFonts w:asciiTheme="minorBidi" w:hAnsiTheme="minorBidi"/>
          <w:sz w:val="24"/>
          <w:szCs w:val="24"/>
        </w:rPr>
        <w:t xml:space="preserve"> and this bid to mend ties suggests renewed fait</w:t>
      </w:r>
      <w:r w:rsidR="00BD4B60" w:rsidRPr="000F22B7">
        <w:rPr>
          <w:rFonts w:asciiTheme="minorBidi" w:hAnsiTheme="minorBidi"/>
          <w:sz w:val="24"/>
          <w:szCs w:val="24"/>
        </w:rPr>
        <w:t>h. However</w:t>
      </w:r>
      <w:r w:rsidRPr="000F22B7">
        <w:rPr>
          <w:rFonts w:asciiTheme="minorBidi" w:hAnsiTheme="minorBidi"/>
          <w:sz w:val="24"/>
          <w:szCs w:val="24"/>
        </w:rPr>
        <w:t>, the bulk of the chapter has the community focused inward in first</w:t>
      </w:r>
      <w:r w:rsidR="00BD4B60" w:rsidRPr="000F22B7">
        <w:rPr>
          <w:rFonts w:asciiTheme="minorBidi" w:hAnsiTheme="minorBidi"/>
          <w:sz w:val="24"/>
          <w:szCs w:val="24"/>
        </w:rPr>
        <w:t>-</w:t>
      </w:r>
      <w:r w:rsidRPr="000F22B7">
        <w:rPr>
          <w:rFonts w:asciiTheme="minorBidi" w:hAnsiTheme="minorBidi"/>
          <w:sz w:val="24"/>
          <w:szCs w:val="24"/>
        </w:rPr>
        <w:t xml:space="preserve">person plural description of their own distress (verses 2-18). Toward the conclusion of the chapter, the community again turns </w:t>
      </w:r>
      <w:r w:rsidR="00BD4B60" w:rsidRPr="000F22B7">
        <w:rPr>
          <w:rFonts w:asciiTheme="minorBidi" w:hAnsiTheme="minorBidi"/>
          <w:sz w:val="24"/>
          <w:szCs w:val="24"/>
        </w:rPr>
        <w:t xml:space="preserve">directly </w:t>
      </w:r>
      <w:r w:rsidRPr="000F22B7">
        <w:rPr>
          <w:rFonts w:asciiTheme="minorBidi" w:hAnsiTheme="minorBidi"/>
          <w:sz w:val="24"/>
          <w:szCs w:val="24"/>
        </w:rPr>
        <w:t>to God, first in a description of His eternity (v. 19) and then in a rhetorical question that contains a hint of a plea</w:t>
      </w:r>
      <w:r w:rsidR="00BD4B60" w:rsidRPr="000F22B7">
        <w:rPr>
          <w:rFonts w:asciiTheme="minorBidi" w:hAnsiTheme="minorBidi"/>
          <w:sz w:val="24"/>
          <w:szCs w:val="24"/>
        </w:rPr>
        <w:t xml:space="preserve"> (v. 20)</w:t>
      </w:r>
      <w:r w:rsidRPr="000F22B7">
        <w:rPr>
          <w:rFonts w:asciiTheme="minorBidi" w:hAnsiTheme="minorBidi"/>
          <w:sz w:val="24"/>
          <w:szCs w:val="24"/>
        </w:rPr>
        <w:t xml:space="preserve">. In verse 21, the community’s boldness reaches its zenith, as they petition God to intercede actively to restore </w:t>
      </w:r>
      <w:r w:rsidR="00BD4B60" w:rsidRPr="000F22B7">
        <w:rPr>
          <w:rFonts w:asciiTheme="minorBidi" w:hAnsiTheme="minorBidi"/>
          <w:sz w:val="24"/>
          <w:szCs w:val="24"/>
        </w:rPr>
        <w:t>His</w:t>
      </w:r>
      <w:r w:rsidRPr="000F22B7">
        <w:rPr>
          <w:rFonts w:asciiTheme="minorBidi" w:hAnsiTheme="minorBidi"/>
          <w:sz w:val="24"/>
          <w:szCs w:val="24"/>
        </w:rPr>
        <w:t xml:space="preserve"> relationship</w:t>
      </w:r>
      <w:r w:rsidR="00BD4B60" w:rsidRPr="000F22B7">
        <w:rPr>
          <w:rFonts w:asciiTheme="minorBidi" w:hAnsiTheme="minorBidi"/>
          <w:sz w:val="24"/>
          <w:szCs w:val="24"/>
        </w:rPr>
        <w:t xml:space="preserve"> with His nation</w:t>
      </w:r>
      <w:r w:rsidRPr="000F22B7">
        <w:rPr>
          <w:rFonts w:asciiTheme="minorBidi" w:hAnsiTheme="minorBidi"/>
          <w:sz w:val="24"/>
          <w:szCs w:val="24"/>
        </w:rPr>
        <w:t>. Nevertheless, the book concludes with God’s silence; the community heaves a final sigh of despondence, concluding the chapter (and the book) with an expression of bewilderment and pain, flung directly at God</w:t>
      </w:r>
      <w:r w:rsidR="00A175F0" w:rsidRPr="000F22B7">
        <w:rPr>
          <w:rFonts w:asciiTheme="minorBidi" w:hAnsiTheme="minorBidi"/>
          <w:sz w:val="24"/>
          <w:szCs w:val="24"/>
        </w:rPr>
        <w:t xml:space="preserve">: </w:t>
      </w:r>
      <w:r w:rsidR="00263AB6" w:rsidRPr="000F22B7">
        <w:rPr>
          <w:rFonts w:asciiTheme="minorBidi" w:hAnsiTheme="minorBidi"/>
          <w:sz w:val="24"/>
          <w:szCs w:val="24"/>
        </w:rPr>
        <w:t>“</w:t>
      </w:r>
      <w:r w:rsidR="00A175F0" w:rsidRPr="000F22B7">
        <w:rPr>
          <w:rFonts w:asciiTheme="minorBidi" w:hAnsiTheme="minorBidi"/>
          <w:sz w:val="24"/>
          <w:szCs w:val="24"/>
        </w:rPr>
        <w:t xml:space="preserve">For You have surely rejected us, </w:t>
      </w:r>
      <w:r w:rsidR="00263AB6" w:rsidRPr="000F22B7">
        <w:rPr>
          <w:rFonts w:asciiTheme="minorBidi" w:hAnsiTheme="minorBidi"/>
          <w:sz w:val="24"/>
          <w:szCs w:val="24"/>
        </w:rPr>
        <w:t>You have been greatly wrathful against us” (v. 22)</w:t>
      </w:r>
      <w:r w:rsidRPr="000F22B7">
        <w:rPr>
          <w:rFonts w:asciiTheme="minorBidi" w:hAnsiTheme="minorBidi"/>
          <w:sz w:val="24"/>
          <w:szCs w:val="24"/>
        </w:rPr>
        <w:t>.</w:t>
      </w:r>
    </w:p>
    <w:p w:rsidR="00BD4B60" w:rsidRPr="000F22B7" w:rsidRDefault="00BD4B60"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As part of its movement toward reconciliation with God, the community twice interrupts its litany of suffering to contemplate why these events have occurred. Initially refusing to assume responsibility, the</w:t>
      </w:r>
      <w:r w:rsidR="00263AB6" w:rsidRPr="000F22B7">
        <w:rPr>
          <w:rFonts w:asciiTheme="minorBidi" w:hAnsiTheme="minorBidi"/>
          <w:sz w:val="24"/>
          <w:szCs w:val="24"/>
        </w:rPr>
        <w:t xml:space="preserve"> community</w:t>
      </w:r>
      <w:r w:rsidRPr="000F22B7">
        <w:rPr>
          <w:rFonts w:asciiTheme="minorBidi" w:hAnsiTheme="minorBidi"/>
          <w:sz w:val="24"/>
          <w:szCs w:val="24"/>
        </w:rPr>
        <w:t xml:space="preserve"> assign</w:t>
      </w:r>
      <w:r w:rsidR="00263AB6" w:rsidRPr="000F22B7">
        <w:rPr>
          <w:rFonts w:asciiTheme="minorBidi" w:hAnsiTheme="minorBidi"/>
          <w:sz w:val="24"/>
          <w:szCs w:val="24"/>
        </w:rPr>
        <w:t>s</w:t>
      </w:r>
      <w:r w:rsidRPr="000F22B7">
        <w:rPr>
          <w:rFonts w:asciiTheme="minorBidi" w:hAnsiTheme="minorBidi"/>
          <w:sz w:val="24"/>
          <w:szCs w:val="24"/>
        </w:rPr>
        <w:t xml:space="preserve"> it instead to their predecessors (v. 6). </w:t>
      </w:r>
      <w:r w:rsidR="00B32049" w:rsidRPr="000F22B7">
        <w:rPr>
          <w:rFonts w:asciiTheme="minorBidi" w:hAnsiTheme="minorBidi"/>
          <w:sz w:val="24"/>
          <w:szCs w:val="24"/>
        </w:rPr>
        <w:t>As the chapter progresses</w:t>
      </w:r>
      <w:r w:rsidRPr="000F22B7">
        <w:rPr>
          <w:rFonts w:asciiTheme="minorBidi" w:hAnsiTheme="minorBidi"/>
          <w:sz w:val="24"/>
          <w:szCs w:val="24"/>
        </w:rPr>
        <w:t xml:space="preserve">, </w:t>
      </w:r>
      <w:r w:rsidR="00B32049" w:rsidRPr="000F22B7">
        <w:rPr>
          <w:rFonts w:asciiTheme="minorBidi" w:hAnsiTheme="minorBidi"/>
          <w:sz w:val="24"/>
          <w:szCs w:val="24"/>
        </w:rPr>
        <w:t>it</w:t>
      </w:r>
      <w:r w:rsidRPr="000F22B7">
        <w:rPr>
          <w:rFonts w:asciiTheme="minorBidi" w:hAnsiTheme="minorBidi"/>
          <w:sz w:val="24"/>
          <w:szCs w:val="24"/>
        </w:rPr>
        <w:t xml:space="preserve"> grope</w:t>
      </w:r>
      <w:r w:rsidR="00B32049" w:rsidRPr="000F22B7">
        <w:rPr>
          <w:rFonts w:asciiTheme="minorBidi" w:hAnsiTheme="minorBidi"/>
          <w:sz w:val="24"/>
          <w:szCs w:val="24"/>
        </w:rPr>
        <w:t>s</w:t>
      </w:r>
      <w:r w:rsidRPr="000F22B7">
        <w:rPr>
          <w:rFonts w:asciiTheme="minorBidi" w:hAnsiTheme="minorBidi"/>
          <w:sz w:val="24"/>
          <w:szCs w:val="24"/>
        </w:rPr>
        <w:t xml:space="preserve"> </w:t>
      </w:r>
      <w:r w:rsidR="00B32049" w:rsidRPr="000F22B7">
        <w:rPr>
          <w:rFonts w:asciiTheme="minorBidi" w:hAnsiTheme="minorBidi"/>
          <w:sz w:val="24"/>
          <w:szCs w:val="24"/>
        </w:rPr>
        <w:t>its</w:t>
      </w:r>
      <w:r w:rsidRPr="000F22B7">
        <w:rPr>
          <w:rFonts w:asciiTheme="minorBidi" w:hAnsiTheme="minorBidi"/>
          <w:sz w:val="24"/>
          <w:szCs w:val="24"/>
        </w:rPr>
        <w:t xml:space="preserve"> way toward admission of sinfulness, </w:t>
      </w:r>
      <w:r w:rsidR="00B32049" w:rsidRPr="000F22B7">
        <w:rPr>
          <w:rFonts w:asciiTheme="minorBidi" w:hAnsiTheme="minorBidi"/>
          <w:sz w:val="24"/>
          <w:szCs w:val="24"/>
        </w:rPr>
        <w:t>giving rise to the communal assumption of responsibility:</w:t>
      </w:r>
      <w:r w:rsidRPr="000F22B7">
        <w:rPr>
          <w:rFonts w:asciiTheme="minorBidi" w:hAnsiTheme="minorBidi"/>
          <w:sz w:val="24"/>
          <w:szCs w:val="24"/>
        </w:rPr>
        <w:t xml:space="preserve"> “Woe to us for we have sinned!” (v. 16). It remains unclear what precisely precipitates this conclusion, which emerges without warning, in a sudden flash of maturity and clarity. </w:t>
      </w:r>
    </w:p>
    <w:p w:rsidR="0008276E" w:rsidRPr="000F22B7" w:rsidRDefault="0008276E" w:rsidP="002D686B">
      <w:pPr>
        <w:spacing w:after="0" w:line="240" w:lineRule="auto"/>
        <w:jc w:val="both"/>
        <w:rPr>
          <w:rFonts w:asciiTheme="minorBidi" w:hAnsiTheme="minorBidi"/>
          <w:sz w:val="24"/>
          <w:szCs w:val="24"/>
        </w:rPr>
      </w:pPr>
    </w:p>
    <w:p w:rsidR="00306ABB"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 xml:space="preserve">Despite the </w:t>
      </w:r>
      <w:r w:rsidR="00B55B6C" w:rsidRPr="000F22B7">
        <w:rPr>
          <w:rFonts w:asciiTheme="minorBidi" w:hAnsiTheme="minorBidi"/>
          <w:sz w:val="24"/>
          <w:szCs w:val="24"/>
        </w:rPr>
        <w:t>distinctive</w:t>
      </w:r>
      <w:r w:rsidRPr="000F22B7">
        <w:rPr>
          <w:rFonts w:asciiTheme="minorBidi" w:hAnsiTheme="minorBidi"/>
          <w:sz w:val="24"/>
          <w:szCs w:val="24"/>
        </w:rPr>
        <w:t xml:space="preserve"> compositional features</w:t>
      </w:r>
      <w:r w:rsidR="00525C5C" w:rsidRPr="000F22B7">
        <w:rPr>
          <w:rFonts w:asciiTheme="minorBidi" w:hAnsiTheme="minorBidi"/>
          <w:sz w:val="24"/>
          <w:szCs w:val="24"/>
        </w:rPr>
        <w:t xml:space="preserve"> of this chapter</w:t>
      </w:r>
      <w:r w:rsidRPr="000F22B7">
        <w:rPr>
          <w:rFonts w:asciiTheme="minorBidi" w:hAnsiTheme="minorBidi"/>
          <w:sz w:val="24"/>
          <w:szCs w:val="24"/>
        </w:rPr>
        <w:t>, which suggest the possibility of a renewed relationship with God,</w:t>
      </w:r>
      <w:r w:rsidR="00525C5C" w:rsidRPr="000F22B7">
        <w:rPr>
          <w:rFonts w:asciiTheme="minorBidi" w:hAnsiTheme="minorBidi"/>
          <w:sz w:val="24"/>
          <w:szCs w:val="24"/>
        </w:rPr>
        <w:t xml:space="preserve"> the</w:t>
      </w:r>
      <w:r w:rsidRPr="000F22B7">
        <w:rPr>
          <w:rFonts w:asciiTheme="minorBidi" w:hAnsiTheme="minorBidi"/>
          <w:sz w:val="24"/>
          <w:szCs w:val="24"/>
        </w:rPr>
        <w:t xml:space="preserve"> chapter maintains its blunt assessment of the dismal reality. Recalling chapter </w:t>
      </w:r>
      <w:r w:rsidR="00525C5C" w:rsidRPr="000F22B7">
        <w:rPr>
          <w:rFonts w:asciiTheme="minorBidi" w:hAnsiTheme="minorBidi"/>
          <w:sz w:val="24"/>
          <w:szCs w:val="24"/>
        </w:rPr>
        <w:t>1</w:t>
      </w:r>
      <w:r w:rsidRPr="000F22B7">
        <w:rPr>
          <w:rFonts w:asciiTheme="minorBidi" w:hAnsiTheme="minorBidi"/>
          <w:sz w:val="24"/>
          <w:szCs w:val="24"/>
        </w:rPr>
        <w:t xml:space="preserve">, it returns us full circle to the original account of Jerusalem’s calamity. </w:t>
      </w:r>
      <w:r w:rsidR="00525C5C" w:rsidRPr="000F22B7">
        <w:rPr>
          <w:rFonts w:asciiTheme="minorBidi" w:hAnsiTheme="minorBidi"/>
          <w:sz w:val="24"/>
          <w:szCs w:val="24"/>
        </w:rPr>
        <w:t xml:space="preserve">Jerusalem </w:t>
      </w:r>
      <w:r w:rsidRPr="000F22B7">
        <w:rPr>
          <w:rFonts w:asciiTheme="minorBidi" w:hAnsiTheme="minorBidi"/>
          <w:sz w:val="24"/>
          <w:szCs w:val="24"/>
        </w:rPr>
        <w:t>remains desolate, a widowed city, characterized by loss and by the word “</w:t>
      </w:r>
      <w:r w:rsidRPr="000F22B7">
        <w:rPr>
          <w:rFonts w:asciiTheme="minorBidi" w:hAnsiTheme="minorBidi"/>
          <w:i/>
          <w:iCs/>
          <w:sz w:val="24"/>
          <w:szCs w:val="24"/>
        </w:rPr>
        <w:t>ein</w:t>
      </w:r>
      <w:r w:rsidRPr="000F22B7">
        <w:rPr>
          <w:rFonts w:asciiTheme="minorBidi" w:hAnsiTheme="minorBidi"/>
          <w:sz w:val="24"/>
          <w:szCs w:val="24"/>
        </w:rPr>
        <w:t>” (“there is none”).</w:t>
      </w:r>
      <w:r w:rsidRPr="000F22B7">
        <w:rPr>
          <w:rStyle w:val="FootnoteReference"/>
          <w:rFonts w:asciiTheme="minorBidi" w:hAnsiTheme="minorBidi"/>
          <w:sz w:val="24"/>
          <w:szCs w:val="24"/>
        </w:rPr>
        <w:footnoteReference w:id="5"/>
      </w:r>
      <w:r w:rsidRPr="000F22B7">
        <w:rPr>
          <w:rFonts w:asciiTheme="minorBidi" w:hAnsiTheme="minorBidi"/>
          <w:sz w:val="24"/>
          <w:szCs w:val="24"/>
        </w:rPr>
        <w:t xml:space="preserve"> </w:t>
      </w:r>
    </w:p>
    <w:p w:rsidR="00306ABB" w:rsidRPr="000F22B7" w:rsidRDefault="00306ABB" w:rsidP="002D686B">
      <w:pPr>
        <w:spacing w:after="0" w:line="240" w:lineRule="auto"/>
        <w:jc w:val="both"/>
        <w:rPr>
          <w:rFonts w:asciiTheme="minorBidi" w:hAnsiTheme="minorBidi"/>
          <w:sz w:val="24"/>
          <w:szCs w:val="24"/>
        </w:rPr>
      </w:pPr>
    </w:p>
    <w:p w:rsidR="00306ABB"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lastRenderedPageBreak/>
        <w:t xml:space="preserve">Lacking energy or hope for a better future, the chapter bleakly recounts the </w:t>
      </w:r>
      <w:r w:rsidR="00525C5C" w:rsidRPr="000F22B7">
        <w:rPr>
          <w:rFonts w:asciiTheme="minorBidi" w:hAnsiTheme="minorBidi"/>
          <w:sz w:val="24"/>
          <w:szCs w:val="24"/>
        </w:rPr>
        <w:t>calamity and its consequences</w:t>
      </w:r>
      <w:r w:rsidRPr="000F22B7">
        <w:rPr>
          <w:rFonts w:asciiTheme="minorBidi" w:hAnsiTheme="minorBidi"/>
          <w:sz w:val="24"/>
          <w:szCs w:val="24"/>
        </w:rPr>
        <w:t>. Each verse of this chapter contains one brief binary sentence. Thus, a laundry list of woes emerges in a staccato beat, relentlessly battering the reader with dull, but persistent, force. The book has become increasingly shorter</w:t>
      </w:r>
      <w:r w:rsidR="008E5AE6">
        <w:rPr>
          <w:rFonts w:asciiTheme="minorBidi" w:hAnsiTheme="minorBidi"/>
          <w:sz w:val="24"/>
          <w:szCs w:val="24"/>
        </w:rPr>
        <w:t>;</w:t>
      </w:r>
      <w:r w:rsidRPr="000F22B7">
        <w:rPr>
          <w:rFonts w:asciiTheme="minorBidi" w:hAnsiTheme="minorBidi"/>
          <w:sz w:val="24"/>
          <w:szCs w:val="24"/>
        </w:rPr>
        <w:t xml:space="preserve"> its life force fades and diminishes as the </w:t>
      </w:r>
      <w:r w:rsidR="00525C5C" w:rsidRPr="000F22B7">
        <w:rPr>
          <w:rFonts w:asciiTheme="minorBidi" w:hAnsiTheme="minorBidi"/>
          <w:sz w:val="24"/>
          <w:szCs w:val="24"/>
        </w:rPr>
        <w:t>community seems to</w:t>
      </w:r>
      <w:r w:rsidRPr="000F22B7">
        <w:rPr>
          <w:rFonts w:asciiTheme="minorBidi" w:hAnsiTheme="minorBidi"/>
          <w:sz w:val="24"/>
          <w:szCs w:val="24"/>
        </w:rPr>
        <w:t xml:space="preserve"> lose the strength to </w:t>
      </w:r>
      <w:r w:rsidR="00306ABB" w:rsidRPr="000F22B7">
        <w:rPr>
          <w:rFonts w:asciiTheme="minorBidi" w:hAnsiTheme="minorBidi"/>
          <w:sz w:val="24"/>
          <w:szCs w:val="24"/>
        </w:rPr>
        <w:t>articulate</w:t>
      </w:r>
      <w:r w:rsidRPr="000F22B7">
        <w:rPr>
          <w:rFonts w:asciiTheme="minorBidi" w:hAnsiTheme="minorBidi"/>
          <w:sz w:val="24"/>
          <w:szCs w:val="24"/>
        </w:rPr>
        <w:t xml:space="preserve"> </w:t>
      </w:r>
      <w:r w:rsidR="00306ABB" w:rsidRPr="000F22B7">
        <w:rPr>
          <w:rFonts w:asciiTheme="minorBidi" w:hAnsiTheme="minorBidi"/>
          <w:sz w:val="24"/>
          <w:szCs w:val="24"/>
        </w:rPr>
        <w:t>its</w:t>
      </w:r>
      <w:r w:rsidRPr="000F22B7">
        <w:rPr>
          <w:rFonts w:asciiTheme="minorBidi" w:hAnsiTheme="minorBidi"/>
          <w:sz w:val="24"/>
          <w:szCs w:val="24"/>
        </w:rPr>
        <w:t xml:space="preserve"> grievances.</w:t>
      </w:r>
      <w:r w:rsidRPr="000F22B7">
        <w:rPr>
          <w:rStyle w:val="FootnoteReference"/>
          <w:rFonts w:asciiTheme="minorBidi" w:hAnsiTheme="minorBidi"/>
          <w:sz w:val="24"/>
          <w:szCs w:val="24"/>
        </w:rPr>
        <w:footnoteReference w:id="6"/>
      </w:r>
      <w:r w:rsidRPr="000F22B7">
        <w:rPr>
          <w:rFonts w:asciiTheme="minorBidi" w:hAnsiTheme="minorBidi"/>
          <w:sz w:val="24"/>
          <w:szCs w:val="24"/>
        </w:rPr>
        <w:t xml:space="preserve"> </w:t>
      </w:r>
    </w:p>
    <w:p w:rsidR="00306ABB" w:rsidRPr="000F22B7" w:rsidRDefault="00306ABB"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This is the only chapter that contains just one speaker</w:t>
      </w:r>
      <w:r w:rsidR="008E5AE6">
        <w:rPr>
          <w:rFonts w:asciiTheme="minorBidi" w:hAnsiTheme="minorBidi"/>
          <w:sz w:val="24"/>
          <w:szCs w:val="24"/>
        </w:rPr>
        <w:t>.</w:t>
      </w:r>
      <w:r w:rsidRPr="000F22B7">
        <w:rPr>
          <w:rFonts w:asciiTheme="minorBidi" w:hAnsiTheme="minorBidi"/>
          <w:sz w:val="24"/>
          <w:szCs w:val="24"/>
        </w:rPr>
        <w:t xml:space="preserve"> </w:t>
      </w:r>
      <w:r w:rsidR="008E5AE6">
        <w:rPr>
          <w:rFonts w:asciiTheme="minorBidi" w:hAnsiTheme="minorBidi"/>
          <w:sz w:val="24"/>
          <w:szCs w:val="24"/>
        </w:rPr>
        <w:t>T</w:t>
      </w:r>
      <w:r w:rsidR="003C1017" w:rsidRPr="000F22B7">
        <w:rPr>
          <w:rFonts w:asciiTheme="minorBidi" w:hAnsiTheme="minorBidi"/>
          <w:sz w:val="24"/>
          <w:szCs w:val="24"/>
        </w:rPr>
        <w:t xml:space="preserve">he voice of the </w:t>
      </w:r>
      <w:r w:rsidRPr="000F22B7">
        <w:rPr>
          <w:rFonts w:asciiTheme="minorBidi" w:hAnsiTheme="minorBidi"/>
          <w:sz w:val="24"/>
          <w:szCs w:val="24"/>
        </w:rPr>
        <w:t xml:space="preserve">anguished </w:t>
      </w:r>
      <w:r w:rsidR="003C1017" w:rsidRPr="000F22B7">
        <w:rPr>
          <w:rFonts w:asciiTheme="minorBidi" w:hAnsiTheme="minorBidi"/>
          <w:sz w:val="24"/>
          <w:szCs w:val="24"/>
        </w:rPr>
        <w:t>individual</w:t>
      </w:r>
      <w:r w:rsidRPr="000F22B7">
        <w:rPr>
          <w:rFonts w:asciiTheme="minorBidi" w:hAnsiTheme="minorBidi"/>
          <w:sz w:val="24"/>
          <w:szCs w:val="24"/>
        </w:rPr>
        <w:t xml:space="preserve"> grow</w:t>
      </w:r>
      <w:r w:rsidR="003C1017" w:rsidRPr="000F22B7">
        <w:rPr>
          <w:rFonts w:asciiTheme="minorBidi" w:hAnsiTheme="minorBidi"/>
          <w:sz w:val="24"/>
          <w:szCs w:val="24"/>
        </w:rPr>
        <w:t>s</w:t>
      </w:r>
      <w:r w:rsidRPr="000F22B7">
        <w:rPr>
          <w:rFonts w:asciiTheme="minorBidi" w:hAnsiTheme="minorBidi"/>
          <w:sz w:val="24"/>
          <w:szCs w:val="24"/>
        </w:rPr>
        <w:t xml:space="preserve"> silent</w:t>
      </w:r>
      <w:r w:rsidR="008E5AE6">
        <w:rPr>
          <w:rFonts w:asciiTheme="minorBidi" w:hAnsiTheme="minorBidi"/>
          <w:sz w:val="24"/>
          <w:szCs w:val="24"/>
        </w:rPr>
        <w:t>, y</w:t>
      </w:r>
      <w:r w:rsidRPr="000F22B7">
        <w:rPr>
          <w:rFonts w:asciiTheme="minorBidi" w:hAnsiTheme="minorBidi"/>
          <w:sz w:val="24"/>
          <w:szCs w:val="24"/>
        </w:rPr>
        <w:t>et the collective voice of the community</w:t>
      </w:r>
      <w:r w:rsidR="00306ABB" w:rsidRPr="000F22B7">
        <w:rPr>
          <w:rFonts w:asciiTheme="minorBidi" w:hAnsiTheme="minorBidi"/>
          <w:sz w:val="24"/>
          <w:szCs w:val="24"/>
        </w:rPr>
        <w:t xml:space="preserve"> somehow</w:t>
      </w:r>
      <w:r w:rsidRPr="000F22B7">
        <w:rPr>
          <w:rFonts w:asciiTheme="minorBidi" w:hAnsiTheme="minorBidi"/>
          <w:sz w:val="24"/>
          <w:szCs w:val="24"/>
        </w:rPr>
        <w:t xml:space="preserve"> endures. Rising from the ashes of a shattered nation, it insists on its right to petition God. Indeed, the nation sustains privileges not accorded to an individual who has sinned. </w:t>
      </w:r>
      <w:r w:rsidR="008A6B83" w:rsidRPr="000F22B7">
        <w:rPr>
          <w:rFonts w:asciiTheme="minorBidi" w:hAnsiTheme="minorBidi"/>
          <w:sz w:val="24"/>
          <w:szCs w:val="24"/>
        </w:rPr>
        <w:t>Alt</w:t>
      </w:r>
      <w:r w:rsidRPr="000F22B7">
        <w:rPr>
          <w:rFonts w:asciiTheme="minorBidi" w:hAnsiTheme="minorBidi"/>
          <w:sz w:val="24"/>
          <w:szCs w:val="24"/>
        </w:rPr>
        <w:t xml:space="preserve">hough </w:t>
      </w:r>
      <w:r w:rsidR="00DB6F26" w:rsidRPr="000F22B7">
        <w:rPr>
          <w:rFonts w:asciiTheme="minorBidi" w:hAnsiTheme="minorBidi"/>
          <w:sz w:val="24"/>
          <w:szCs w:val="24"/>
        </w:rPr>
        <w:t>the book</w:t>
      </w:r>
      <w:r w:rsidRPr="000F22B7">
        <w:rPr>
          <w:rFonts w:asciiTheme="minorBidi" w:hAnsiTheme="minorBidi"/>
          <w:sz w:val="24"/>
          <w:szCs w:val="24"/>
        </w:rPr>
        <w:t xml:space="preserve"> eschews unrealistic positivity or fraudulent solutions, chapter</w:t>
      </w:r>
      <w:r w:rsidR="00DB6F26" w:rsidRPr="000F22B7">
        <w:rPr>
          <w:rFonts w:asciiTheme="minorBidi" w:hAnsiTheme="minorBidi"/>
          <w:sz w:val="24"/>
          <w:szCs w:val="24"/>
        </w:rPr>
        <w:t xml:space="preserve"> 5</w:t>
      </w:r>
      <w:r w:rsidRPr="000F22B7">
        <w:rPr>
          <w:rFonts w:asciiTheme="minorBidi" w:hAnsiTheme="minorBidi"/>
          <w:sz w:val="24"/>
          <w:szCs w:val="24"/>
        </w:rPr>
        <w:t xml:space="preserve"> restores the community’s prayerful mode, even briefly petitioning God to restore the relationship (v. 21). Ever truthful in its quest to present the </w:t>
      </w:r>
      <w:r w:rsidR="00C818EC" w:rsidRPr="000F22B7">
        <w:rPr>
          <w:rFonts w:asciiTheme="minorBidi" w:hAnsiTheme="minorBidi"/>
          <w:sz w:val="24"/>
          <w:szCs w:val="24"/>
        </w:rPr>
        <w:t>community’s</w:t>
      </w:r>
      <w:r w:rsidRPr="000F22B7">
        <w:rPr>
          <w:rFonts w:asciiTheme="minorBidi" w:hAnsiTheme="minorBidi"/>
          <w:sz w:val="24"/>
          <w:szCs w:val="24"/>
        </w:rPr>
        <w:t xml:space="preserve"> s</w:t>
      </w:r>
      <w:r w:rsidR="00C818EC" w:rsidRPr="000F22B7">
        <w:rPr>
          <w:rFonts w:asciiTheme="minorBidi" w:hAnsiTheme="minorBidi"/>
          <w:sz w:val="24"/>
          <w:szCs w:val="24"/>
        </w:rPr>
        <w:t>ituation</w:t>
      </w:r>
      <w:r w:rsidRPr="000F22B7">
        <w:rPr>
          <w:rFonts w:asciiTheme="minorBidi" w:hAnsiTheme="minorBidi"/>
          <w:sz w:val="24"/>
          <w:szCs w:val="24"/>
        </w:rPr>
        <w:t>, this hopeful moment is short-lived, returning quickly to the grim experience of God’s rejection (v. 22). Nevertheless, in this petitionary chapter, the community transposes its paralyzing grief into a communal mission to regain God’s attention and reopen the channels of communication.</w:t>
      </w:r>
    </w:p>
    <w:p w:rsidR="0008276E" w:rsidRPr="000F22B7" w:rsidRDefault="0008276E" w:rsidP="002D686B">
      <w:pPr>
        <w:spacing w:after="0" w:line="240" w:lineRule="auto"/>
        <w:jc w:val="both"/>
        <w:rPr>
          <w:rFonts w:asciiTheme="minorBidi" w:hAnsiTheme="minorBidi"/>
          <w:b/>
          <w:bCs/>
          <w:sz w:val="24"/>
          <w:szCs w:val="24"/>
        </w:rPr>
      </w:pPr>
    </w:p>
    <w:p w:rsidR="0008276E" w:rsidRPr="000F22B7" w:rsidRDefault="0008276E" w:rsidP="002D686B">
      <w:pPr>
        <w:tabs>
          <w:tab w:val="left" w:pos="1755"/>
        </w:tabs>
        <w:spacing w:after="0" w:line="240" w:lineRule="auto"/>
        <w:rPr>
          <w:rFonts w:asciiTheme="minorBidi" w:hAnsiTheme="minorBidi"/>
          <w:b/>
          <w:bCs/>
          <w:sz w:val="24"/>
          <w:szCs w:val="24"/>
        </w:rPr>
      </w:pPr>
      <w:r w:rsidRPr="000F22B7">
        <w:rPr>
          <w:rFonts w:asciiTheme="minorBidi" w:hAnsiTheme="minorBidi"/>
          <w:b/>
          <w:bCs/>
          <w:sz w:val="24"/>
          <w:szCs w:val="24"/>
        </w:rPr>
        <w:t>Structure</w:t>
      </w:r>
    </w:p>
    <w:p w:rsidR="0008276E" w:rsidRPr="000F22B7" w:rsidRDefault="0008276E" w:rsidP="002D686B">
      <w:pPr>
        <w:tabs>
          <w:tab w:val="left" w:pos="1755"/>
        </w:tabs>
        <w:spacing w:after="0" w:line="240" w:lineRule="auto"/>
        <w:rPr>
          <w:rFonts w:asciiTheme="minorBidi" w:hAnsiTheme="minorBidi"/>
          <w:b/>
          <w:bCs/>
          <w:sz w:val="24"/>
          <w:szCs w:val="24"/>
        </w:rPr>
      </w:pPr>
    </w:p>
    <w:p w:rsidR="008E5AE6" w:rsidRDefault="0008276E" w:rsidP="002D686B">
      <w:p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Unlike previous chapters, </w:t>
      </w:r>
      <w:r w:rsidR="0090547B" w:rsidRPr="000F22B7">
        <w:rPr>
          <w:rFonts w:asciiTheme="minorBidi" w:hAnsiTheme="minorBidi"/>
          <w:sz w:val="24"/>
          <w:szCs w:val="24"/>
        </w:rPr>
        <w:t xml:space="preserve">we cannot </w:t>
      </w:r>
      <w:r w:rsidR="00135778" w:rsidRPr="000F22B7">
        <w:rPr>
          <w:rFonts w:asciiTheme="minorBidi" w:hAnsiTheme="minorBidi"/>
          <w:sz w:val="24"/>
          <w:szCs w:val="24"/>
        </w:rPr>
        <w:t>identify the</w:t>
      </w:r>
      <w:r w:rsidR="0090547B" w:rsidRPr="000F22B7">
        <w:rPr>
          <w:rFonts w:asciiTheme="minorBidi" w:hAnsiTheme="minorBidi"/>
          <w:sz w:val="24"/>
          <w:szCs w:val="24"/>
        </w:rPr>
        <w:t xml:space="preserve"> structure </w:t>
      </w:r>
      <w:r w:rsidR="00135778" w:rsidRPr="000F22B7">
        <w:rPr>
          <w:rFonts w:asciiTheme="minorBidi" w:hAnsiTheme="minorBidi"/>
          <w:sz w:val="24"/>
          <w:szCs w:val="24"/>
        </w:rPr>
        <w:t>of</w:t>
      </w:r>
      <w:r w:rsidRPr="000F22B7">
        <w:rPr>
          <w:rFonts w:asciiTheme="minorBidi" w:hAnsiTheme="minorBidi"/>
          <w:sz w:val="24"/>
          <w:szCs w:val="24"/>
        </w:rPr>
        <w:t xml:space="preserve"> chapter </w:t>
      </w:r>
      <w:r w:rsidR="00135778" w:rsidRPr="000F22B7">
        <w:rPr>
          <w:rFonts w:asciiTheme="minorBidi" w:hAnsiTheme="minorBidi"/>
          <w:sz w:val="24"/>
          <w:szCs w:val="24"/>
        </w:rPr>
        <w:t xml:space="preserve">5 </w:t>
      </w:r>
      <w:r w:rsidRPr="000F22B7">
        <w:rPr>
          <w:rFonts w:asciiTheme="minorBidi" w:hAnsiTheme="minorBidi"/>
          <w:sz w:val="24"/>
          <w:szCs w:val="24"/>
        </w:rPr>
        <w:t xml:space="preserve">based on its different speakers, as the same speaker continues uninterrupted throughout the chapter. Dividing the chapter on thematic grounds elicits problems as well. </w:t>
      </w:r>
      <w:r w:rsidR="00135778" w:rsidRPr="000F22B7">
        <w:rPr>
          <w:rFonts w:asciiTheme="minorBidi" w:hAnsiTheme="minorBidi"/>
          <w:sz w:val="24"/>
          <w:szCs w:val="24"/>
        </w:rPr>
        <w:t>Most</w:t>
      </w:r>
      <w:r w:rsidRPr="000F22B7">
        <w:rPr>
          <w:rFonts w:asciiTheme="minorBidi" w:hAnsiTheme="minorBidi"/>
          <w:sz w:val="24"/>
          <w:szCs w:val="24"/>
        </w:rPr>
        <w:t xml:space="preserve"> of the chapter recounts the losses suffered by the community. Moving from the loss of life’s necessities (housing, drink, and food) to </w:t>
      </w:r>
      <w:r w:rsidR="00082238" w:rsidRPr="000F22B7">
        <w:rPr>
          <w:rFonts w:asciiTheme="minorBidi" w:hAnsiTheme="minorBidi"/>
          <w:sz w:val="24"/>
          <w:szCs w:val="24"/>
        </w:rPr>
        <w:t>a</w:t>
      </w:r>
      <w:r w:rsidRPr="000F22B7">
        <w:rPr>
          <w:rFonts w:asciiTheme="minorBidi" w:hAnsiTheme="minorBidi"/>
          <w:sz w:val="24"/>
          <w:szCs w:val="24"/>
        </w:rPr>
        <w:t xml:space="preserve"> description of torment and humiliation, the litany of grievances proceeds to its climactic calamity</w:t>
      </w:r>
      <w:r w:rsidR="008E5AE6">
        <w:rPr>
          <w:rFonts w:asciiTheme="minorBidi" w:hAnsiTheme="minorBidi"/>
          <w:sz w:val="24"/>
          <w:szCs w:val="24"/>
        </w:rPr>
        <w:t xml:space="preserve"> –</w:t>
      </w:r>
      <w:r w:rsidR="003249A8" w:rsidRPr="000F22B7">
        <w:rPr>
          <w:rFonts w:asciiTheme="minorBidi" w:hAnsiTheme="minorBidi"/>
          <w:sz w:val="24"/>
          <w:szCs w:val="24"/>
        </w:rPr>
        <w:t xml:space="preserve"> namely,</w:t>
      </w:r>
      <w:r w:rsidRPr="000F22B7">
        <w:rPr>
          <w:rFonts w:asciiTheme="minorBidi" w:hAnsiTheme="minorBidi"/>
          <w:sz w:val="24"/>
          <w:szCs w:val="24"/>
        </w:rPr>
        <w:t xml:space="preserve"> the desolation and desecration of the Temple</w:t>
      </w:r>
      <w:r w:rsidR="003249A8" w:rsidRPr="000F22B7">
        <w:rPr>
          <w:rFonts w:asciiTheme="minorBidi" w:hAnsiTheme="minorBidi"/>
          <w:sz w:val="24"/>
          <w:szCs w:val="24"/>
        </w:rPr>
        <w:t xml:space="preserve"> Mount</w:t>
      </w:r>
      <w:r w:rsidRPr="000F22B7">
        <w:rPr>
          <w:rFonts w:asciiTheme="minorBidi" w:hAnsiTheme="minorBidi"/>
          <w:sz w:val="24"/>
          <w:szCs w:val="24"/>
        </w:rPr>
        <w:t>. The chapter ends with several disjointed statements: a brief theological reflection, a hope that flares up and extinguishes, and a dejected lament of God’s wrathful rejection.</w:t>
      </w:r>
      <w:r w:rsidRPr="000F22B7">
        <w:rPr>
          <w:rStyle w:val="FootnoteReference"/>
          <w:rFonts w:asciiTheme="minorBidi" w:hAnsiTheme="minorBidi"/>
          <w:sz w:val="24"/>
          <w:szCs w:val="24"/>
        </w:rPr>
        <w:t xml:space="preserve"> </w:t>
      </w:r>
      <w:r w:rsidRPr="000F22B7">
        <w:rPr>
          <w:rFonts w:asciiTheme="minorBidi" w:hAnsiTheme="minorBidi"/>
          <w:sz w:val="24"/>
          <w:szCs w:val="24"/>
        </w:rPr>
        <w:t xml:space="preserve"> </w:t>
      </w:r>
    </w:p>
    <w:p w:rsidR="008E5AE6" w:rsidRDefault="008E5AE6" w:rsidP="002D686B">
      <w:pPr>
        <w:tabs>
          <w:tab w:val="left" w:pos="1755"/>
        </w:tabs>
        <w:spacing w:after="0" w:line="240" w:lineRule="auto"/>
        <w:jc w:val="both"/>
        <w:rPr>
          <w:rFonts w:asciiTheme="minorBidi" w:hAnsiTheme="minorBidi"/>
          <w:sz w:val="24"/>
          <w:szCs w:val="24"/>
        </w:rPr>
      </w:pPr>
    </w:p>
    <w:p w:rsidR="0008276E" w:rsidRDefault="0008276E" w:rsidP="002D686B">
      <w:p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Based on this thematic progression, </w:t>
      </w:r>
      <w:r w:rsidR="003249A8" w:rsidRPr="000F22B7">
        <w:rPr>
          <w:rFonts w:asciiTheme="minorBidi" w:hAnsiTheme="minorBidi"/>
          <w:sz w:val="24"/>
          <w:szCs w:val="24"/>
        </w:rPr>
        <w:t>some</w:t>
      </w:r>
      <w:r w:rsidRPr="000F22B7">
        <w:rPr>
          <w:rFonts w:asciiTheme="minorBidi" w:hAnsiTheme="minorBidi"/>
          <w:sz w:val="24"/>
          <w:szCs w:val="24"/>
        </w:rPr>
        <w:t xml:space="preserve"> scholars divide the chapter as follows:</w:t>
      </w:r>
      <w:r w:rsidRPr="000F22B7">
        <w:rPr>
          <w:rStyle w:val="FootnoteReference"/>
          <w:rFonts w:asciiTheme="minorBidi" w:hAnsiTheme="minorBidi"/>
          <w:sz w:val="24"/>
          <w:szCs w:val="24"/>
        </w:rPr>
        <w:footnoteReference w:id="7"/>
      </w:r>
    </w:p>
    <w:p w:rsidR="002D686B" w:rsidRPr="000F22B7" w:rsidRDefault="002D686B" w:rsidP="002D686B">
      <w:pPr>
        <w:tabs>
          <w:tab w:val="left" w:pos="1755"/>
        </w:tabs>
        <w:spacing w:after="0" w:line="240" w:lineRule="auto"/>
        <w:jc w:val="both"/>
        <w:rPr>
          <w:rFonts w:asciiTheme="minorBidi" w:hAnsiTheme="minorBidi"/>
          <w:sz w:val="24"/>
          <w:szCs w:val="24"/>
        </w:rPr>
      </w:pPr>
    </w:p>
    <w:p w:rsidR="0008276E" w:rsidRPr="000F22B7" w:rsidRDefault="00840F55" w:rsidP="002D686B">
      <w:pPr>
        <w:pStyle w:val="ListParagraph"/>
        <w:numPr>
          <w:ilvl w:val="0"/>
          <w:numId w:val="1"/>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 </w:t>
      </w:r>
      <w:r w:rsidR="0008276E" w:rsidRPr="000F22B7">
        <w:rPr>
          <w:rFonts w:asciiTheme="minorBidi" w:hAnsiTheme="minorBidi"/>
          <w:sz w:val="24"/>
          <w:szCs w:val="24"/>
        </w:rPr>
        <w:t>1</w:t>
      </w:r>
      <w:r w:rsidRPr="000F22B7">
        <w:rPr>
          <w:rFonts w:asciiTheme="minorBidi" w:hAnsiTheme="minorBidi"/>
          <w:sz w:val="24"/>
          <w:szCs w:val="24"/>
        </w:rPr>
        <w:t>:</w:t>
      </w:r>
      <w:r w:rsidR="0008276E" w:rsidRPr="000F22B7">
        <w:rPr>
          <w:rFonts w:asciiTheme="minorBidi" w:hAnsiTheme="minorBidi"/>
          <w:sz w:val="24"/>
          <w:szCs w:val="24"/>
        </w:rPr>
        <w:t xml:space="preserve"> </w:t>
      </w:r>
      <w:r w:rsidRPr="000F22B7">
        <w:rPr>
          <w:rFonts w:asciiTheme="minorBidi" w:hAnsiTheme="minorBidi"/>
          <w:sz w:val="24"/>
          <w:szCs w:val="24"/>
        </w:rPr>
        <w:t>P</w:t>
      </w:r>
      <w:r w:rsidR="0008276E" w:rsidRPr="000F22B7">
        <w:rPr>
          <w:rFonts w:asciiTheme="minorBidi" w:hAnsiTheme="minorBidi"/>
          <w:sz w:val="24"/>
          <w:szCs w:val="24"/>
        </w:rPr>
        <w:t xml:space="preserve">etition </w:t>
      </w:r>
    </w:p>
    <w:p w:rsidR="0008276E" w:rsidRPr="000F22B7" w:rsidRDefault="00840F55" w:rsidP="002D686B">
      <w:pPr>
        <w:pStyle w:val="ListParagraph"/>
        <w:numPr>
          <w:ilvl w:val="0"/>
          <w:numId w:val="1"/>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Verses </w:t>
      </w:r>
      <w:r w:rsidR="0008276E" w:rsidRPr="000F22B7">
        <w:rPr>
          <w:rFonts w:asciiTheme="minorBidi" w:hAnsiTheme="minorBidi"/>
          <w:sz w:val="24"/>
          <w:szCs w:val="24"/>
        </w:rPr>
        <w:t>2-18</w:t>
      </w:r>
      <w:r w:rsidRPr="000F22B7">
        <w:rPr>
          <w:rFonts w:asciiTheme="minorBidi" w:hAnsiTheme="minorBidi"/>
          <w:sz w:val="24"/>
          <w:szCs w:val="24"/>
        </w:rPr>
        <w:t>:</w:t>
      </w:r>
      <w:r w:rsidR="0008276E" w:rsidRPr="000F22B7">
        <w:rPr>
          <w:rFonts w:asciiTheme="minorBidi" w:hAnsiTheme="minorBidi"/>
          <w:sz w:val="24"/>
          <w:szCs w:val="24"/>
        </w:rPr>
        <w:t xml:space="preserve"> </w:t>
      </w:r>
      <w:r w:rsidRPr="000F22B7">
        <w:rPr>
          <w:rFonts w:asciiTheme="minorBidi" w:hAnsiTheme="minorBidi"/>
          <w:sz w:val="24"/>
          <w:szCs w:val="24"/>
        </w:rPr>
        <w:t>L</w:t>
      </w:r>
      <w:r w:rsidR="0008276E" w:rsidRPr="000F22B7">
        <w:rPr>
          <w:rFonts w:asciiTheme="minorBidi" w:hAnsiTheme="minorBidi"/>
          <w:sz w:val="24"/>
          <w:szCs w:val="24"/>
        </w:rPr>
        <w:t>ist of complaints</w:t>
      </w:r>
    </w:p>
    <w:p w:rsidR="0008276E" w:rsidRPr="000F22B7" w:rsidRDefault="00840F55" w:rsidP="002D686B">
      <w:pPr>
        <w:pStyle w:val="ListParagraph"/>
        <w:numPr>
          <w:ilvl w:val="0"/>
          <w:numId w:val="1"/>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Verses </w:t>
      </w:r>
      <w:r w:rsidR="0008276E" w:rsidRPr="000F22B7">
        <w:rPr>
          <w:rFonts w:asciiTheme="minorBidi" w:hAnsiTheme="minorBidi"/>
          <w:sz w:val="24"/>
          <w:szCs w:val="24"/>
        </w:rPr>
        <w:t>19-21</w:t>
      </w:r>
      <w:r w:rsidRPr="000F22B7">
        <w:rPr>
          <w:rFonts w:asciiTheme="minorBidi" w:hAnsiTheme="minorBidi"/>
          <w:sz w:val="24"/>
          <w:szCs w:val="24"/>
        </w:rPr>
        <w:t>:</w:t>
      </w:r>
      <w:r w:rsidR="0008276E" w:rsidRPr="000F22B7">
        <w:rPr>
          <w:rFonts w:asciiTheme="minorBidi" w:hAnsiTheme="minorBidi"/>
          <w:sz w:val="24"/>
          <w:szCs w:val="24"/>
        </w:rPr>
        <w:t xml:space="preserve"> </w:t>
      </w:r>
      <w:r w:rsidRPr="000F22B7">
        <w:rPr>
          <w:rFonts w:asciiTheme="minorBidi" w:hAnsiTheme="minorBidi"/>
          <w:sz w:val="24"/>
          <w:szCs w:val="24"/>
        </w:rPr>
        <w:t>P</w:t>
      </w:r>
      <w:r w:rsidR="0008276E" w:rsidRPr="000F22B7">
        <w:rPr>
          <w:rFonts w:asciiTheme="minorBidi" w:hAnsiTheme="minorBidi"/>
          <w:sz w:val="24"/>
          <w:szCs w:val="24"/>
        </w:rPr>
        <w:t>raise of God</w:t>
      </w:r>
    </w:p>
    <w:p w:rsidR="0008276E" w:rsidRPr="000F22B7" w:rsidRDefault="00840F55" w:rsidP="002D686B">
      <w:pPr>
        <w:pStyle w:val="ListParagraph"/>
        <w:numPr>
          <w:ilvl w:val="0"/>
          <w:numId w:val="1"/>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 </w:t>
      </w:r>
      <w:r w:rsidR="0008276E" w:rsidRPr="000F22B7">
        <w:rPr>
          <w:rFonts w:asciiTheme="minorBidi" w:hAnsiTheme="minorBidi"/>
          <w:sz w:val="24"/>
          <w:szCs w:val="24"/>
        </w:rPr>
        <w:t>22</w:t>
      </w:r>
      <w:r w:rsidRPr="000F22B7">
        <w:rPr>
          <w:rFonts w:asciiTheme="minorBidi" w:hAnsiTheme="minorBidi"/>
          <w:sz w:val="24"/>
          <w:szCs w:val="24"/>
        </w:rPr>
        <w:t>:</w:t>
      </w:r>
      <w:r w:rsidR="0008276E" w:rsidRPr="000F22B7">
        <w:rPr>
          <w:rFonts w:asciiTheme="minorBidi" w:hAnsiTheme="minorBidi"/>
          <w:sz w:val="24"/>
          <w:szCs w:val="24"/>
        </w:rPr>
        <w:t xml:space="preserve"> </w:t>
      </w:r>
      <w:r w:rsidRPr="000F22B7">
        <w:rPr>
          <w:rFonts w:asciiTheme="minorBidi" w:hAnsiTheme="minorBidi"/>
          <w:sz w:val="24"/>
          <w:szCs w:val="24"/>
        </w:rPr>
        <w:t>C</w:t>
      </w:r>
      <w:r w:rsidR="0008276E" w:rsidRPr="000F22B7">
        <w:rPr>
          <w:rFonts w:asciiTheme="minorBidi" w:hAnsiTheme="minorBidi"/>
          <w:sz w:val="24"/>
          <w:szCs w:val="24"/>
        </w:rPr>
        <w:t>losing lament</w:t>
      </w:r>
    </w:p>
    <w:p w:rsidR="0008276E" w:rsidRPr="000F22B7" w:rsidRDefault="0008276E" w:rsidP="002D686B">
      <w:pPr>
        <w:tabs>
          <w:tab w:val="left" w:pos="1755"/>
        </w:tabs>
        <w:spacing w:after="0" w:line="240" w:lineRule="auto"/>
        <w:jc w:val="both"/>
        <w:rPr>
          <w:rFonts w:asciiTheme="minorBidi" w:hAnsiTheme="minorBidi"/>
          <w:sz w:val="24"/>
          <w:szCs w:val="24"/>
        </w:rPr>
      </w:pPr>
    </w:p>
    <w:p w:rsidR="0008276E" w:rsidRDefault="00840F55" w:rsidP="002D686B">
      <w:p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T</w:t>
      </w:r>
      <w:r w:rsidR="0008276E" w:rsidRPr="000F22B7">
        <w:rPr>
          <w:rFonts w:asciiTheme="minorBidi" w:hAnsiTheme="minorBidi"/>
          <w:sz w:val="24"/>
          <w:szCs w:val="24"/>
        </w:rPr>
        <w:t xml:space="preserve">he chapter </w:t>
      </w:r>
      <w:r w:rsidRPr="000F22B7">
        <w:rPr>
          <w:rFonts w:asciiTheme="minorBidi" w:hAnsiTheme="minorBidi"/>
          <w:sz w:val="24"/>
          <w:szCs w:val="24"/>
        </w:rPr>
        <w:t xml:space="preserve">may </w:t>
      </w:r>
      <w:r w:rsidR="0008276E" w:rsidRPr="000F22B7">
        <w:rPr>
          <w:rFonts w:asciiTheme="minorBidi" w:hAnsiTheme="minorBidi"/>
          <w:sz w:val="24"/>
          <w:szCs w:val="24"/>
        </w:rPr>
        <w:t xml:space="preserve">posit a division by weaving two similar reflective comments into </w:t>
      </w:r>
      <w:r w:rsidRPr="000F22B7">
        <w:rPr>
          <w:rFonts w:asciiTheme="minorBidi" w:hAnsiTheme="minorBidi"/>
          <w:sz w:val="24"/>
          <w:szCs w:val="24"/>
        </w:rPr>
        <w:t>its composition</w:t>
      </w:r>
      <w:r w:rsidR="0008276E" w:rsidRPr="000F22B7">
        <w:rPr>
          <w:rFonts w:asciiTheme="minorBidi" w:hAnsiTheme="minorBidi"/>
          <w:sz w:val="24"/>
          <w:szCs w:val="24"/>
        </w:rPr>
        <w:t>,</w:t>
      </w:r>
      <w:r w:rsidRPr="000F22B7">
        <w:rPr>
          <w:rFonts w:asciiTheme="minorBidi" w:hAnsiTheme="minorBidi"/>
          <w:sz w:val="24"/>
          <w:szCs w:val="24"/>
        </w:rPr>
        <w:t xml:space="preserve"> constituting two pauses that interrupt its litany of woe.</w:t>
      </w:r>
      <w:r w:rsidR="0008276E" w:rsidRPr="000F22B7">
        <w:rPr>
          <w:rFonts w:asciiTheme="minorBidi" w:hAnsiTheme="minorBidi"/>
          <w:sz w:val="24"/>
          <w:szCs w:val="24"/>
        </w:rPr>
        <w:t xml:space="preserve"> </w:t>
      </w:r>
      <w:r w:rsidRPr="000F22B7">
        <w:rPr>
          <w:rFonts w:asciiTheme="minorBidi" w:hAnsiTheme="minorBidi"/>
          <w:sz w:val="24"/>
          <w:szCs w:val="24"/>
        </w:rPr>
        <w:t xml:space="preserve">This </w:t>
      </w:r>
      <w:r w:rsidR="0008276E" w:rsidRPr="000F22B7">
        <w:rPr>
          <w:rFonts w:asciiTheme="minorBidi" w:hAnsiTheme="minorBidi"/>
          <w:sz w:val="24"/>
          <w:szCs w:val="24"/>
        </w:rPr>
        <w:t>draw</w:t>
      </w:r>
      <w:r w:rsidRPr="000F22B7">
        <w:rPr>
          <w:rFonts w:asciiTheme="minorBidi" w:hAnsiTheme="minorBidi"/>
          <w:sz w:val="24"/>
          <w:szCs w:val="24"/>
        </w:rPr>
        <w:t>s</w:t>
      </w:r>
      <w:r w:rsidR="0008276E" w:rsidRPr="000F22B7">
        <w:rPr>
          <w:rFonts w:asciiTheme="minorBidi" w:hAnsiTheme="minorBidi"/>
          <w:sz w:val="24"/>
          <w:szCs w:val="24"/>
        </w:rPr>
        <w:t xml:space="preserve"> the reader’s attention to </w:t>
      </w:r>
      <w:r w:rsidRPr="000F22B7">
        <w:rPr>
          <w:rFonts w:asciiTheme="minorBidi" w:hAnsiTheme="minorBidi"/>
          <w:sz w:val="24"/>
          <w:szCs w:val="24"/>
        </w:rPr>
        <w:t>the manner in which chapter 5</w:t>
      </w:r>
      <w:r w:rsidR="0008276E" w:rsidRPr="000F22B7">
        <w:rPr>
          <w:rFonts w:asciiTheme="minorBidi" w:hAnsiTheme="minorBidi"/>
          <w:sz w:val="24"/>
          <w:szCs w:val="24"/>
        </w:rPr>
        <w:t xml:space="preserve"> grappl</w:t>
      </w:r>
      <w:r w:rsidRPr="000F22B7">
        <w:rPr>
          <w:rFonts w:asciiTheme="minorBidi" w:hAnsiTheme="minorBidi"/>
          <w:sz w:val="24"/>
          <w:szCs w:val="24"/>
        </w:rPr>
        <w:t>es</w:t>
      </w:r>
      <w:r w:rsidR="0008276E" w:rsidRPr="000F22B7">
        <w:rPr>
          <w:rFonts w:asciiTheme="minorBidi" w:hAnsiTheme="minorBidi"/>
          <w:sz w:val="24"/>
          <w:szCs w:val="24"/>
        </w:rPr>
        <w:t xml:space="preserve"> with the theological implications of the</w:t>
      </w:r>
      <w:r w:rsidRPr="000F22B7">
        <w:rPr>
          <w:rFonts w:asciiTheme="minorBidi" w:hAnsiTheme="minorBidi"/>
          <w:sz w:val="24"/>
          <w:szCs w:val="24"/>
        </w:rPr>
        <w:t xml:space="preserve"> community’s</w:t>
      </w:r>
      <w:r w:rsidR="0008276E" w:rsidRPr="000F22B7">
        <w:rPr>
          <w:rFonts w:asciiTheme="minorBidi" w:hAnsiTheme="minorBidi"/>
          <w:sz w:val="24"/>
          <w:szCs w:val="24"/>
        </w:rPr>
        <w:t xml:space="preserve"> miserable situation. The first seven verses of the chapter lead to the community’s initial deflection of responsibility, in which they forcefully assert, “Our forefathers sinned and they are no more, and we suffer their sins!” </w:t>
      </w:r>
      <w:r w:rsidRPr="000F22B7">
        <w:rPr>
          <w:rFonts w:asciiTheme="minorBidi" w:hAnsiTheme="minorBidi"/>
          <w:sz w:val="24"/>
          <w:szCs w:val="24"/>
        </w:rPr>
        <w:t xml:space="preserve">(verse 7). </w:t>
      </w:r>
      <w:r w:rsidR="0008276E" w:rsidRPr="000F22B7">
        <w:rPr>
          <w:rFonts w:asciiTheme="minorBidi" w:hAnsiTheme="minorBidi"/>
          <w:sz w:val="24"/>
          <w:szCs w:val="24"/>
        </w:rPr>
        <w:t xml:space="preserve">The following nine verses climax in an opposite conclusion, linguistically evoking its earlier assertion: “Woe to us for we have sinned!” </w:t>
      </w:r>
      <w:r w:rsidRPr="000F22B7">
        <w:rPr>
          <w:rFonts w:asciiTheme="minorBidi" w:hAnsiTheme="minorBidi"/>
          <w:sz w:val="24"/>
          <w:szCs w:val="24"/>
        </w:rPr>
        <w:t xml:space="preserve">(verse 16). </w:t>
      </w:r>
      <w:r w:rsidR="0008276E" w:rsidRPr="000F22B7">
        <w:rPr>
          <w:rFonts w:asciiTheme="minorBidi" w:hAnsiTheme="minorBidi"/>
          <w:sz w:val="24"/>
          <w:szCs w:val="24"/>
        </w:rPr>
        <w:t>This division leaves the final six sentences of the chapter with no clear linguistic or thematic connection to the first sixteen verses of the chapter, functioning as an epilogue both to the chapter and to the book as a whole. This division yields the following structure:</w:t>
      </w:r>
    </w:p>
    <w:p w:rsidR="002D686B" w:rsidRPr="000F22B7" w:rsidRDefault="002D686B" w:rsidP="002D686B">
      <w:pPr>
        <w:tabs>
          <w:tab w:val="left" w:pos="1755"/>
        </w:tabs>
        <w:spacing w:after="0" w:line="240" w:lineRule="auto"/>
        <w:jc w:val="both"/>
        <w:rPr>
          <w:rFonts w:asciiTheme="minorBidi" w:hAnsiTheme="minorBidi"/>
          <w:sz w:val="24"/>
          <w:szCs w:val="24"/>
        </w:rPr>
      </w:pPr>
    </w:p>
    <w:p w:rsidR="0008276E" w:rsidRPr="000F22B7" w:rsidRDefault="00840F55" w:rsidP="002D686B">
      <w:pPr>
        <w:pStyle w:val="ListParagraph"/>
        <w:numPr>
          <w:ilvl w:val="0"/>
          <w:numId w:val="2"/>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Verses </w:t>
      </w:r>
      <w:r w:rsidR="0008276E" w:rsidRPr="000F22B7">
        <w:rPr>
          <w:rFonts w:asciiTheme="minorBidi" w:hAnsiTheme="minorBidi"/>
          <w:sz w:val="24"/>
          <w:szCs w:val="24"/>
        </w:rPr>
        <w:t>1-7</w:t>
      </w:r>
      <w:r w:rsidRPr="000F22B7">
        <w:rPr>
          <w:rFonts w:asciiTheme="minorBidi" w:hAnsiTheme="minorBidi"/>
          <w:sz w:val="24"/>
          <w:szCs w:val="24"/>
        </w:rPr>
        <w:t>:</w:t>
      </w:r>
      <w:r w:rsidR="0008276E" w:rsidRPr="000F22B7">
        <w:rPr>
          <w:rFonts w:asciiTheme="minorBidi" w:hAnsiTheme="minorBidi"/>
          <w:sz w:val="24"/>
          <w:szCs w:val="24"/>
        </w:rPr>
        <w:t xml:space="preserve"> A litany of grievances</w:t>
      </w:r>
      <w:r w:rsidRPr="000F22B7">
        <w:rPr>
          <w:rFonts w:asciiTheme="minorBidi" w:hAnsiTheme="minorBidi"/>
          <w:sz w:val="24"/>
          <w:szCs w:val="24"/>
        </w:rPr>
        <w:t xml:space="preserve"> that concludes</w:t>
      </w:r>
      <w:r w:rsidR="0008276E" w:rsidRPr="000F22B7">
        <w:rPr>
          <w:rFonts w:asciiTheme="minorBidi" w:hAnsiTheme="minorBidi"/>
          <w:sz w:val="24"/>
          <w:szCs w:val="24"/>
        </w:rPr>
        <w:t xml:space="preserve"> with no assumption of responsibility.</w:t>
      </w:r>
    </w:p>
    <w:p w:rsidR="0008276E" w:rsidRPr="000F22B7" w:rsidRDefault="00840F55" w:rsidP="002D686B">
      <w:pPr>
        <w:pStyle w:val="ListParagraph"/>
        <w:numPr>
          <w:ilvl w:val="0"/>
          <w:numId w:val="2"/>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Verses </w:t>
      </w:r>
      <w:r w:rsidR="0008276E" w:rsidRPr="000F22B7">
        <w:rPr>
          <w:rFonts w:asciiTheme="minorBidi" w:hAnsiTheme="minorBidi"/>
          <w:sz w:val="24"/>
          <w:szCs w:val="24"/>
        </w:rPr>
        <w:t>8-16</w:t>
      </w:r>
      <w:r w:rsidRPr="000F22B7">
        <w:rPr>
          <w:rFonts w:asciiTheme="minorBidi" w:hAnsiTheme="minorBidi"/>
          <w:sz w:val="24"/>
          <w:szCs w:val="24"/>
        </w:rPr>
        <w:t>:</w:t>
      </w:r>
      <w:r w:rsidR="0008276E" w:rsidRPr="000F22B7">
        <w:rPr>
          <w:rFonts w:asciiTheme="minorBidi" w:hAnsiTheme="minorBidi"/>
          <w:sz w:val="24"/>
          <w:szCs w:val="24"/>
        </w:rPr>
        <w:t xml:space="preserve"> A litany of grievances that concludes with recognition of sinfulness.</w:t>
      </w:r>
    </w:p>
    <w:p w:rsidR="0008276E" w:rsidRPr="000F22B7" w:rsidRDefault="00840F55" w:rsidP="002D686B">
      <w:pPr>
        <w:pStyle w:val="ListParagraph"/>
        <w:numPr>
          <w:ilvl w:val="0"/>
          <w:numId w:val="2"/>
        </w:num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 xml:space="preserve">Verses </w:t>
      </w:r>
      <w:r w:rsidR="0008276E" w:rsidRPr="000F22B7">
        <w:rPr>
          <w:rFonts w:asciiTheme="minorBidi" w:hAnsiTheme="minorBidi"/>
          <w:sz w:val="24"/>
          <w:szCs w:val="24"/>
        </w:rPr>
        <w:t>17-22</w:t>
      </w:r>
      <w:r w:rsidRPr="000F22B7">
        <w:rPr>
          <w:rFonts w:asciiTheme="minorBidi" w:hAnsiTheme="minorBidi"/>
          <w:sz w:val="24"/>
          <w:szCs w:val="24"/>
        </w:rPr>
        <w:t>:</w:t>
      </w:r>
      <w:r w:rsidR="0008276E" w:rsidRPr="000F22B7">
        <w:rPr>
          <w:rFonts w:asciiTheme="minorBidi" w:hAnsiTheme="minorBidi"/>
          <w:sz w:val="24"/>
          <w:szCs w:val="24"/>
        </w:rPr>
        <w:t xml:space="preserve"> Epilogue: Disjointed </w:t>
      </w:r>
      <w:r w:rsidRPr="000F22B7">
        <w:rPr>
          <w:rFonts w:asciiTheme="minorBidi" w:hAnsiTheme="minorBidi"/>
          <w:sz w:val="24"/>
          <w:szCs w:val="24"/>
        </w:rPr>
        <w:t>concluding</w:t>
      </w:r>
      <w:r w:rsidR="0008276E" w:rsidRPr="000F22B7">
        <w:rPr>
          <w:rFonts w:asciiTheme="minorBidi" w:hAnsiTheme="minorBidi"/>
          <w:sz w:val="24"/>
          <w:szCs w:val="24"/>
        </w:rPr>
        <w:t xml:space="preserve"> </w:t>
      </w:r>
      <w:r w:rsidRPr="000F22B7">
        <w:rPr>
          <w:rFonts w:asciiTheme="minorBidi" w:hAnsiTheme="minorBidi"/>
          <w:sz w:val="24"/>
          <w:szCs w:val="24"/>
        </w:rPr>
        <w:t>reflection</w:t>
      </w:r>
      <w:r w:rsidR="0008276E" w:rsidRPr="000F22B7">
        <w:rPr>
          <w:rFonts w:asciiTheme="minorBidi" w:hAnsiTheme="minorBidi"/>
          <w:sz w:val="24"/>
          <w:szCs w:val="24"/>
        </w:rPr>
        <w:t>s.</w:t>
      </w:r>
    </w:p>
    <w:p w:rsidR="00840F55" w:rsidRPr="000F22B7" w:rsidRDefault="00840F55" w:rsidP="002D686B">
      <w:pPr>
        <w:tabs>
          <w:tab w:val="left" w:pos="1755"/>
        </w:tabs>
        <w:spacing w:after="0" w:line="240" w:lineRule="auto"/>
        <w:jc w:val="both"/>
        <w:rPr>
          <w:rFonts w:asciiTheme="minorBidi" w:hAnsiTheme="minorBidi"/>
          <w:sz w:val="24"/>
          <w:szCs w:val="24"/>
        </w:rPr>
      </w:pPr>
    </w:p>
    <w:p w:rsidR="0008276E" w:rsidRPr="000F22B7" w:rsidRDefault="0008276E" w:rsidP="002D686B">
      <w:pPr>
        <w:tabs>
          <w:tab w:val="left" w:pos="1755"/>
        </w:tabs>
        <w:spacing w:after="0" w:line="240" w:lineRule="auto"/>
        <w:jc w:val="both"/>
        <w:rPr>
          <w:rFonts w:asciiTheme="minorBidi" w:hAnsiTheme="minorBidi"/>
          <w:sz w:val="24"/>
          <w:szCs w:val="24"/>
        </w:rPr>
      </w:pPr>
      <w:r w:rsidRPr="000F22B7">
        <w:rPr>
          <w:rFonts w:asciiTheme="minorBidi" w:hAnsiTheme="minorBidi"/>
          <w:sz w:val="24"/>
          <w:szCs w:val="24"/>
        </w:rPr>
        <w:t>Both divisions offer different perspectives on the</w:t>
      </w:r>
      <w:r w:rsidR="00F967AB" w:rsidRPr="000F22B7">
        <w:rPr>
          <w:rFonts w:asciiTheme="minorBidi" w:hAnsiTheme="minorBidi"/>
          <w:sz w:val="24"/>
          <w:szCs w:val="24"/>
        </w:rPr>
        <w:t xml:space="preserve"> </w:t>
      </w:r>
      <w:r w:rsidR="00127AB2" w:rsidRPr="000F22B7">
        <w:rPr>
          <w:rFonts w:asciiTheme="minorBidi" w:hAnsiTheme="minorBidi"/>
          <w:sz w:val="24"/>
          <w:szCs w:val="24"/>
        </w:rPr>
        <w:t>principal</w:t>
      </w:r>
      <w:r w:rsidRPr="000F22B7">
        <w:rPr>
          <w:rFonts w:asciiTheme="minorBidi" w:hAnsiTheme="minorBidi"/>
          <w:sz w:val="24"/>
          <w:szCs w:val="24"/>
        </w:rPr>
        <w:t xml:space="preserve"> idea of the chapter. The first emphasizes its petitionary mode, albeit </w:t>
      </w:r>
      <w:r w:rsidR="00127AB2" w:rsidRPr="000F22B7">
        <w:rPr>
          <w:rFonts w:asciiTheme="minorBidi" w:hAnsiTheme="minorBidi"/>
          <w:sz w:val="24"/>
          <w:szCs w:val="24"/>
        </w:rPr>
        <w:t>recognizing that</w:t>
      </w:r>
      <w:r w:rsidRPr="000F22B7">
        <w:rPr>
          <w:rFonts w:asciiTheme="minorBidi" w:hAnsiTheme="minorBidi"/>
          <w:sz w:val="24"/>
          <w:szCs w:val="24"/>
        </w:rPr>
        <w:t xml:space="preserve"> the “prayer” </w:t>
      </w:r>
      <w:r w:rsidR="00127AB2" w:rsidRPr="000F22B7">
        <w:rPr>
          <w:rFonts w:asciiTheme="minorBidi" w:hAnsiTheme="minorBidi"/>
          <w:sz w:val="24"/>
          <w:szCs w:val="24"/>
        </w:rPr>
        <w:t>consists of a</w:t>
      </w:r>
      <w:r w:rsidRPr="000F22B7">
        <w:rPr>
          <w:rFonts w:asciiTheme="minorBidi" w:hAnsiTheme="minorBidi"/>
          <w:sz w:val="24"/>
          <w:szCs w:val="24"/>
        </w:rPr>
        <w:t xml:space="preserve"> list of complaints rather than direct communication with God or praise of Him. </w:t>
      </w:r>
      <w:r w:rsidR="00D6204F" w:rsidRPr="000F22B7">
        <w:rPr>
          <w:rFonts w:asciiTheme="minorBidi" w:hAnsiTheme="minorBidi"/>
          <w:sz w:val="24"/>
          <w:szCs w:val="24"/>
        </w:rPr>
        <w:t>The second division highlights</w:t>
      </w:r>
      <w:r w:rsidRPr="000F22B7">
        <w:rPr>
          <w:rFonts w:asciiTheme="minorBidi" w:hAnsiTheme="minorBidi"/>
          <w:sz w:val="24"/>
          <w:szCs w:val="24"/>
        </w:rPr>
        <w:t xml:space="preserve"> </w:t>
      </w:r>
      <w:r w:rsidR="00D6204F" w:rsidRPr="000F22B7">
        <w:rPr>
          <w:rFonts w:asciiTheme="minorBidi" w:hAnsiTheme="minorBidi"/>
          <w:sz w:val="24"/>
          <w:szCs w:val="24"/>
        </w:rPr>
        <w:t>the</w:t>
      </w:r>
      <w:r w:rsidRPr="000F22B7">
        <w:rPr>
          <w:rFonts w:asciiTheme="minorBidi" w:hAnsiTheme="minorBidi"/>
          <w:sz w:val="24"/>
          <w:szCs w:val="24"/>
        </w:rPr>
        <w:t xml:space="preserve"> theological grappling</w:t>
      </w:r>
      <w:r w:rsidR="00D6204F" w:rsidRPr="000F22B7">
        <w:rPr>
          <w:rFonts w:asciiTheme="minorBidi" w:hAnsiTheme="minorBidi"/>
          <w:sz w:val="24"/>
          <w:szCs w:val="24"/>
        </w:rPr>
        <w:t xml:space="preserve"> that takes place in this chapter</w:t>
      </w:r>
      <w:r w:rsidRPr="000F22B7">
        <w:rPr>
          <w:rFonts w:asciiTheme="minorBidi" w:hAnsiTheme="minorBidi"/>
          <w:sz w:val="24"/>
          <w:szCs w:val="24"/>
        </w:rPr>
        <w:t xml:space="preserve">, </w:t>
      </w:r>
      <w:r w:rsidR="00D6204F" w:rsidRPr="000F22B7">
        <w:rPr>
          <w:rFonts w:asciiTheme="minorBidi" w:hAnsiTheme="minorBidi"/>
          <w:sz w:val="24"/>
          <w:szCs w:val="24"/>
        </w:rPr>
        <w:t>the</w:t>
      </w:r>
      <w:r w:rsidRPr="000F22B7">
        <w:rPr>
          <w:rFonts w:asciiTheme="minorBidi" w:hAnsiTheme="minorBidi"/>
          <w:sz w:val="24"/>
          <w:szCs w:val="24"/>
        </w:rPr>
        <w:t xml:space="preserve"> </w:t>
      </w:r>
      <w:r w:rsidR="00D6204F" w:rsidRPr="000F22B7">
        <w:rPr>
          <w:rFonts w:asciiTheme="minorBidi" w:hAnsiTheme="minorBidi"/>
          <w:sz w:val="24"/>
          <w:szCs w:val="24"/>
        </w:rPr>
        <w:t xml:space="preserve">community’s </w:t>
      </w:r>
      <w:r w:rsidRPr="000F22B7">
        <w:rPr>
          <w:rFonts w:asciiTheme="minorBidi" w:hAnsiTheme="minorBidi"/>
          <w:sz w:val="24"/>
          <w:szCs w:val="24"/>
        </w:rPr>
        <w:t>valiant and successful bid to ach</w:t>
      </w:r>
      <w:r w:rsidR="00D6204F" w:rsidRPr="000F22B7">
        <w:rPr>
          <w:rFonts w:asciiTheme="minorBidi" w:hAnsiTheme="minorBidi"/>
          <w:sz w:val="24"/>
          <w:szCs w:val="24"/>
        </w:rPr>
        <w:t>ie</w:t>
      </w:r>
      <w:r w:rsidRPr="000F22B7">
        <w:rPr>
          <w:rFonts w:asciiTheme="minorBidi" w:hAnsiTheme="minorBidi"/>
          <w:sz w:val="24"/>
          <w:szCs w:val="24"/>
        </w:rPr>
        <w:t xml:space="preserve">ve recognition of sinfulness. The second division regards the final verses as a separate entity, </w:t>
      </w:r>
      <w:r w:rsidR="008E5AE6">
        <w:rPr>
          <w:rFonts w:asciiTheme="minorBidi" w:hAnsiTheme="minorBidi"/>
          <w:sz w:val="24"/>
          <w:szCs w:val="24"/>
        </w:rPr>
        <w:t>which</w:t>
      </w:r>
      <w:r w:rsidR="00D6204F" w:rsidRPr="000F22B7">
        <w:rPr>
          <w:rFonts w:asciiTheme="minorBidi" w:hAnsiTheme="minorBidi"/>
          <w:sz w:val="24"/>
          <w:szCs w:val="24"/>
        </w:rPr>
        <w:t xml:space="preserve"> may </w:t>
      </w:r>
      <w:r w:rsidRPr="000F22B7">
        <w:rPr>
          <w:rFonts w:asciiTheme="minorBidi" w:hAnsiTheme="minorBidi"/>
          <w:sz w:val="24"/>
          <w:szCs w:val="24"/>
        </w:rPr>
        <w:t xml:space="preserve">function as an epilogue not </w:t>
      </w:r>
      <w:r w:rsidR="008E5AE6">
        <w:rPr>
          <w:rFonts w:asciiTheme="minorBidi" w:hAnsiTheme="minorBidi"/>
          <w:sz w:val="24"/>
          <w:szCs w:val="24"/>
        </w:rPr>
        <w:t>only</w:t>
      </w:r>
      <w:r w:rsidRPr="000F22B7">
        <w:rPr>
          <w:rFonts w:asciiTheme="minorBidi" w:hAnsiTheme="minorBidi"/>
          <w:sz w:val="24"/>
          <w:szCs w:val="24"/>
        </w:rPr>
        <w:t xml:space="preserve"> for the chapter, but for the book as a whole.</w:t>
      </w:r>
    </w:p>
    <w:p w:rsidR="0008276E" w:rsidRPr="000F22B7" w:rsidRDefault="0008276E" w:rsidP="002D686B">
      <w:pPr>
        <w:spacing w:after="0" w:line="240" w:lineRule="auto"/>
        <w:rPr>
          <w:rFonts w:asciiTheme="minorBidi" w:hAnsiTheme="minorBidi"/>
          <w:sz w:val="24"/>
          <w:szCs w:val="24"/>
        </w:rPr>
      </w:pPr>
      <w:r w:rsidRPr="000F22B7">
        <w:rPr>
          <w:rFonts w:asciiTheme="minorBidi" w:hAnsiTheme="minorBidi"/>
          <w:sz w:val="24"/>
          <w:szCs w:val="24"/>
        </w:rPr>
        <w:br w:type="page"/>
      </w:r>
    </w:p>
    <w:p w:rsidR="0008276E" w:rsidRPr="000F22B7" w:rsidRDefault="0008276E" w:rsidP="002D686B">
      <w:pPr>
        <w:widowControl w:val="0"/>
        <w:autoSpaceDE w:val="0"/>
        <w:autoSpaceDN w:val="0"/>
        <w:adjustRightInd w:val="0"/>
        <w:spacing w:after="0" w:line="240" w:lineRule="auto"/>
        <w:jc w:val="center"/>
        <w:rPr>
          <w:rFonts w:asciiTheme="minorBidi" w:hAnsiTheme="minorBidi"/>
          <w:b/>
          <w:sz w:val="24"/>
          <w:szCs w:val="24"/>
          <w:rtl/>
        </w:rPr>
      </w:pPr>
      <w:r w:rsidRPr="000F22B7">
        <w:rPr>
          <w:rFonts w:asciiTheme="minorBidi" w:hAnsiTheme="minorBidi"/>
          <w:b/>
          <w:i/>
          <w:iCs/>
          <w:sz w:val="24"/>
          <w:szCs w:val="24"/>
        </w:rPr>
        <w:lastRenderedPageBreak/>
        <w:t>Eikha</w:t>
      </w:r>
      <w:r w:rsidRPr="000F22B7">
        <w:rPr>
          <w:rFonts w:asciiTheme="minorBidi" w:hAnsiTheme="minorBidi"/>
          <w:b/>
          <w:sz w:val="24"/>
          <w:szCs w:val="24"/>
        </w:rPr>
        <w:t xml:space="preserve"> 5:1</w:t>
      </w:r>
    </w:p>
    <w:p w:rsidR="0008276E" w:rsidRPr="000F22B7" w:rsidRDefault="0008276E" w:rsidP="002D686B">
      <w:pPr>
        <w:widowControl w:val="0"/>
        <w:autoSpaceDE w:val="0"/>
        <w:autoSpaceDN w:val="0"/>
        <w:adjustRightInd w:val="0"/>
        <w:spacing w:after="0" w:line="240" w:lineRule="auto"/>
        <w:jc w:val="center"/>
        <w:rPr>
          <w:rFonts w:asciiTheme="minorBidi" w:hAnsiTheme="minorBidi"/>
          <w:b/>
          <w:sz w:val="24"/>
          <w:szCs w:val="24"/>
        </w:rPr>
      </w:pPr>
    </w:p>
    <w:p w:rsidR="00990E37" w:rsidRPr="000F22B7" w:rsidRDefault="00990E37" w:rsidP="002D686B">
      <w:pPr>
        <w:widowControl w:val="0"/>
        <w:autoSpaceDE w:val="0"/>
        <w:autoSpaceDN w:val="0"/>
        <w:bidi/>
        <w:adjustRightInd w:val="0"/>
        <w:spacing w:after="0" w:line="240" w:lineRule="auto"/>
        <w:jc w:val="center"/>
        <w:rPr>
          <w:rFonts w:asciiTheme="minorBidi" w:hAnsiTheme="minorBidi"/>
          <w:b/>
          <w:sz w:val="24"/>
          <w:szCs w:val="24"/>
          <w:rtl/>
        </w:rPr>
      </w:pPr>
      <w:r w:rsidRPr="000F22B7">
        <w:rPr>
          <w:rFonts w:asciiTheme="minorBidi" w:hAnsiTheme="minorBidi"/>
          <w:b/>
          <w:sz w:val="24"/>
          <w:szCs w:val="24"/>
          <w:rtl/>
        </w:rPr>
        <w:t>זכור ה' מה היה לנו</w:t>
      </w:r>
    </w:p>
    <w:p w:rsidR="00990E37" w:rsidRPr="000F22B7" w:rsidRDefault="00990E37" w:rsidP="002D686B">
      <w:pPr>
        <w:widowControl w:val="0"/>
        <w:autoSpaceDE w:val="0"/>
        <w:autoSpaceDN w:val="0"/>
        <w:bidi/>
        <w:adjustRightInd w:val="0"/>
        <w:spacing w:after="0" w:line="240" w:lineRule="auto"/>
        <w:jc w:val="center"/>
        <w:rPr>
          <w:rFonts w:asciiTheme="minorBidi" w:hAnsiTheme="minorBidi"/>
          <w:b/>
          <w:sz w:val="24"/>
          <w:szCs w:val="24"/>
          <w:rtl/>
        </w:rPr>
      </w:pPr>
      <w:r w:rsidRPr="000F22B7">
        <w:rPr>
          <w:rFonts w:asciiTheme="minorBidi" w:hAnsiTheme="minorBidi"/>
          <w:b/>
          <w:sz w:val="24"/>
          <w:szCs w:val="24"/>
          <w:rtl/>
        </w:rPr>
        <w:t>הביטה וראה את חרפתנו</w:t>
      </w:r>
    </w:p>
    <w:p w:rsidR="00990E37" w:rsidRPr="000F22B7" w:rsidRDefault="00990E37" w:rsidP="002D686B">
      <w:pPr>
        <w:widowControl w:val="0"/>
        <w:autoSpaceDE w:val="0"/>
        <w:autoSpaceDN w:val="0"/>
        <w:adjustRightInd w:val="0"/>
        <w:spacing w:after="0" w:line="240" w:lineRule="auto"/>
        <w:jc w:val="center"/>
        <w:rPr>
          <w:rFonts w:asciiTheme="minorBidi" w:hAnsiTheme="minorBidi"/>
          <w:b/>
          <w:sz w:val="24"/>
          <w:szCs w:val="24"/>
          <w:rtl/>
        </w:rPr>
      </w:pPr>
    </w:p>
    <w:p w:rsidR="0008276E" w:rsidRPr="000F22B7" w:rsidRDefault="0008276E" w:rsidP="002D686B">
      <w:pPr>
        <w:spacing w:after="0" w:line="240" w:lineRule="auto"/>
        <w:jc w:val="center"/>
        <w:rPr>
          <w:rFonts w:asciiTheme="minorBidi" w:hAnsiTheme="minorBidi"/>
          <w:b/>
          <w:sz w:val="24"/>
          <w:szCs w:val="24"/>
        </w:rPr>
      </w:pPr>
      <w:r w:rsidRPr="000F22B7">
        <w:rPr>
          <w:rFonts w:asciiTheme="minorBidi" w:hAnsiTheme="minorBidi"/>
          <w:b/>
          <w:sz w:val="24"/>
          <w:szCs w:val="24"/>
        </w:rPr>
        <w:t>Remember God</w:t>
      </w:r>
      <w:r w:rsidR="00990E37" w:rsidRPr="000F22B7">
        <w:rPr>
          <w:rFonts w:asciiTheme="minorBidi" w:hAnsiTheme="minorBidi"/>
          <w:b/>
          <w:sz w:val="24"/>
          <w:szCs w:val="24"/>
        </w:rPr>
        <w:t>,</w:t>
      </w:r>
      <w:r w:rsidRPr="000F22B7">
        <w:rPr>
          <w:rFonts w:asciiTheme="minorBidi" w:hAnsiTheme="minorBidi"/>
          <w:b/>
          <w:sz w:val="24"/>
          <w:szCs w:val="24"/>
        </w:rPr>
        <w:t xml:space="preserve"> what we had</w:t>
      </w:r>
    </w:p>
    <w:p w:rsidR="0008276E" w:rsidRPr="000F22B7" w:rsidRDefault="0008276E" w:rsidP="002D686B">
      <w:pPr>
        <w:spacing w:after="0" w:line="240" w:lineRule="auto"/>
        <w:jc w:val="center"/>
        <w:rPr>
          <w:rFonts w:asciiTheme="minorBidi" w:hAnsiTheme="minorBidi"/>
          <w:b/>
          <w:sz w:val="24"/>
          <w:szCs w:val="24"/>
        </w:rPr>
      </w:pPr>
      <w:r w:rsidRPr="000F22B7">
        <w:rPr>
          <w:rFonts w:asciiTheme="minorBidi" w:hAnsiTheme="minorBidi"/>
          <w:b/>
          <w:sz w:val="24"/>
          <w:szCs w:val="24"/>
        </w:rPr>
        <w:t>Look and see our disgrace</w:t>
      </w:r>
    </w:p>
    <w:p w:rsidR="0008276E" w:rsidRPr="000F22B7" w:rsidRDefault="0008276E" w:rsidP="002D686B">
      <w:pPr>
        <w:widowControl w:val="0"/>
        <w:autoSpaceDE w:val="0"/>
        <w:autoSpaceDN w:val="0"/>
        <w:adjustRightInd w:val="0"/>
        <w:spacing w:after="0" w:line="240" w:lineRule="auto"/>
        <w:jc w:val="center"/>
        <w:rPr>
          <w:rFonts w:asciiTheme="minorBidi" w:hAnsiTheme="minorBidi"/>
          <w:b/>
          <w:sz w:val="24"/>
          <w:szCs w:val="24"/>
          <w:u w:val="single"/>
        </w:rPr>
      </w:pPr>
    </w:p>
    <w:p w:rsidR="008E5AE6"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An unambiguous petition, the chapter opens with the community flinging three imperative verbs at God, beseeching Him to remember (</w:t>
      </w:r>
      <w:r w:rsidRPr="000F22B7">
        <w:rPr>
          <w:rFonts w:asciiTheme="minorBidi" w:hAnsiTheme="minorBidi"/>
          <w:i/>
          <w:iCs/>
          <w:sz w:val="24"/>
          <w:szCs w:val="24"/>
        </w:rPr>
        <w:t>ze</w:t>
      </w:r>
      <w:r w:rsidR="000F22B7">
        <w:rPr>
          <w:rFonts w:asciiTheme="minorBidi" w:hAnsiTheme="minorBidi"/>
          <w:i/>
          <w:iCs/>
          <w:sz w:val="24"/>
          <w:szCs w:val="24"/>
        </w:rPr>
        <w:t>k</w:t>
      </w:r>
      <w:r w:rsidRPr="000F22B7">
        <w:rPr>
          <w:rFonts w:asciiTheme="minorBidi" w:hAnsiTheme="minorBidi"/>
          <w:i/>
          <w:iCs/>
          <w:sz w:val="24"/>
          <w:szCs w:val="24"/>
        </w:rPr>
        <w:t>hor</w:t>
      </w:r>
      <w:r w:rsidRPr="000F22B7">
        <w:rPr>
          <w:rFonts w:asciiTheme="minorBidi" w:hAnsiTheme="minorBidi"/>
          <w:sz w:val="24"/>
          <w:szCs w:val="24"/>
        </w:rPr>
        <w:t>) what has happened to them, to look (</w:t>
      </w:r>
      <w:r w:rsidRPr="000F22B7">
        <w:rPr>
          <w:rFonts w:asciiTheme="minorBidi" w:hAnsiTheme="minorBidi"/>
          <w:i/>
          <w:iCs/>
          <w:sz w:val="24"/>
          <w:szCs w:val="24"/>
        </w:rPr>
        <w:t>habita</w:t>
      </w:r>
      <w:r w:rsidRPr="000F22B7">
        <w:rPr>
          <w:rFonts w:asciiTheme="minorBidi" w:hAnsiTheme="minorBidi"/>
          <w:sz w:val="24"/>
          <w:szCs w:val="24"/>
        </w:rPr>
        <w:t>)</w:t>
      </w:r>
      <w:r w:rsidR="008E5AE6">
        <w:rPr>
          <w:rFonts w:asciiTheme="minorBidi" w:hAnsiTheme="minorBidi"/>
          <w:sz w:val="24"/>
          <w:szCs w:val="24"/>
        </w:rPr>
        <w:t>,</w:t>
      </w:r>
      <w:r w:rsidRPr="000F22B7">
        <w:rPr>
          <w:rFonts w:asciiTheme="minorBidi" w:hAnsiTheme="minorBidi"/>
          <w:sz w:val="24"/>
          <w:szCs w:val="24"/>
        </w:rPr>
        <w:t xml:space="preserve"> and see (</w:t>
      </w:r>
      <w:r w:rsidRPr="000F22B7">
        <w:rPr>
          <w:rFonts w:asciiTheme="minorBidi" w:hAnsiTheme="minorBidi"/>
          <w:i/>
          <w:iCs/>
          <w:sz w:val="24"/>
          <w:szCs w:val="24"/>
        </w:rPr>
        <w:t>u</w:t>
      </w:r>
      <w:r w:rsidR="008E5AE6">
        <w:rPr>
          <w:rFonts w:asciiTheme="minorBidi" w:hAnsiTheme="minorBidi"/>
          <w:i/>
          <w:iCs/>
          <w:sz w:val="24"/>
          <w:szCs w:val="24"/>
        </w:rPr>
        <w:t>-</w:t>
      </w:r>
      <w:r w:rsidRPr="000F22B7">
        <w:rPr>
          <w:rFonts w:asciiTheme="minorBidi" w:hAnsiTheme="minorBidi"/>
          <w:i/>
          <w:iCs/>
          <w:sz w:val="24"/>
          <w:szCs w:val="24"/>
        </w:rPr>
        <w:t>r</w:t>
      </w:r>
      <w:r w:rsidR="008E5AE6">
        <w:rPr>
          <w:rFonts w:asciiTheme="minorBidi" w:hAnsiTheme="minorBidi"/>
          <w:i/>
          <w:iCs/>
          <w:sz w:val="24"/>
          <w:szCs w:val="24"/>
        </w:rPr>
        <w:t>e</w:t>
      </w:r>
      <w:r w:rsidRPr="000F22B7">
        <w:rPr>
          <w:rFonts w:asciiTheme="minorBidi" w:hAnsiTheme="minorBidi"/>
          <w:i/>
          <w:iCs/>
          <w:sz w:val="24"/>
          <w:szCs w:val="24"/>
        </w:rPr>
        <w:t>’</w:t>
      </w:r>
      <w:r w:rsidR="008E5AE6">
        <w:rPr>
          <w:rFonts w:asciiTheme="minorBidi" w:hAnsiTheme="minorBidi"/>
          <w:i/>
          <w:iCs/>
          <w:sz w:val="24"/>
          <w:szCs w:val="24"/>
        </w:rPr>
        <w:t>ei</w:t>
      </w:r>
      <w:r w:rsidRPr="000F22B7">
        <w:rPr>
          <w:rFonts w:asciiTheme="minorBidi" w:hAnsiTheme="minorBidi"/>
          <w:sz w:val="24"/>
          <w:szCs w:val="24"/>
        </w:rPr>
        <w:t xml:space="preserve">) their humiliation. </w:t>
      </w:r>
    </w:p>
    <w:p w:rsidR="008E5AE6" w:rsidRDefault="008E5AE6" w:rsidP="002D686B">
      <w:pPr>
        <w:spacing w:after="0" w:line="240" w:lineRule="auto"/>
        <w:jc w:val="both"/>
        <w:rPr>
          <w:rFonts w:asciiTheme="minorBidi" w:hAnsiTheme="minorBidi"/>
          <w:sz w:val="24"/>
          <w:szCs w:val="24"/>
        </w:rPr>
      </w:pPr>
    </w:p>
    <w:p w:rsidR="00EB5F7F"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Positioned as the key opening word in chapter</w:t>
      </w:r>
      <w:r w:rsidR="00176F52" w:rsidRPr="000F22B7">
        <w:rPr>
          <w:rFonts w:asciiTheme="minorBidi" w:hAnsiTheme="minorBidi"/>
          <w:sz w:val="24"/>
          <w:szCs w:val="24"/>
        </w:rPr>
        <w:t xml:space="preserve"> 5</w:t>
      </w:r>
      <w:r w:rsidRPr="000F22B7">
        <w:rPr>
          <w:rFonts w:asciiTheme="minorBidi" w:hAnsiTheme="minorBidi"/>
          <w:sz w:val="24"/>
          <w:szCs w:val="24"/>
        </w:rPr>
        <w:t xml:space="preserve">, the word </w:t>
      </w:r>
      <w:r w:rsidRPr="000F22B7">
        <w:rPr>
          <w:rFonts w:asciiTheme="minorBidi" w:hAnsiTheme="minorBidi"/>
          <w:i/>
          <w:iCs/>
          <w:sz w:val="24"/>
          <w:szCs w:val="24"/>
        </w:rPr>
        <w:t>zechor</w:t>
      </w:r>
      <w:r w:rsidRPr="000F22B7">
        <w:rPr>
          <w:rFonts w:asciiTheme="minorBidi" w:hAnsiTheme="minorBidi"/>
          <w:sz w:val="24"/>
          <w:szCs w:val="24"/>
        </w:rPr>
        <w:t xml:space="preserve"> makes its seventh and final appearance in the book. Memory and forgetfulness</w:t>
      </w:r>
      <w:r w:rsidRPr="000F22B7">
        <w:rPr>
          <w:rStyle w:val="FootnoteReference"/>
          <w:rFonts w:asciiTheme="minorBidi" w:hAnsiTheme="minorBidi"/>
          <w:sz w:val="24"/>
          <w:szCs w:val="24"/>
        </w:rPr>
        <w:footnoteReference w:id="8"/>
      </w:r>
      <w:r w:rsidRPr="000F22B7">
        <w:rPr>
          <w:rFonts w:asciiTheme="minorBidi" w:hAnsiTheme="minorBidi"/>
          <w:sz w:val="24"/>
          <w:szCs w:val="24"/>
        </w:rPr>
        <w:t xml:space="preserve"> frame the chapter, </w:t>
      </w:r>
      <w:r w:rsidR="00F4762F" w:rsidRPr="000F22B7">
        <w:rPr>
          <w:rFonts w:asciiTheme="minorBidi" w:hAnsiTheme="minorBidi"/>
          <w:sz w:val="24"/>
          <w:szCs w:val="24"/>
        </w:rPr>
        <w:t>evok</w:t>
      </w:r>
      <w:r w:rsidRPr="000F22B7">
        <w:rPr>
          <w:rFonts w:asciiTheme="minorBidi" w:hAnsiTheme="minorBidi"/>
          <w:sz w:val="24"/>
          <w:szCs w:val="24"/>
        </w:rPr>
        <w:t>ing its significance in the book</w:t>
      </w:r>
      <w:r w:rsidR="00F4762F" w:rsidRPr="000F22B7">
        <w:rPr>
          <w:rFonts w:asciiTheme="minorBidi" w:hAnsiTheme="minorBidi"/>
          <w:sz w:val="24"/>
          <w:szCs w:val="24"/>
        </w:rPr>
        <w:t xml:space="preserve"> of </w:t>
      </w:r>
      <w:r w:rsidR="00F4762F" w:rsidRPr="000F22B7">
        <w:rPr>
          <w:rFonts w:asciiTheme="minorBidi" w:hAnsiTheme="minorBidi"/>
          <w:i/>
          <w:iCs/>
          <w:sz w:val="24"/>
          <w:szCs w:val="24"/>
        </w:rPr>
        <w:t>Eikha</w:t>
      </w:r>
      <w:r w:rsidRPr="000F22B7">
        <w:rPr>
          <w:rFonts w:asciiTheme="minorBidi" w:hAnsiTheme="minorBidi"/>
          <w:sz w:val="24"/>
          <w:szCs w:val="24"/>
        </w:rPr>
        <w:t xml:space="preserve">. </w:t>
      </w:r>
      <w:r w:rsidR="00E71E54" w:rsidRPr="000F22B7">
        <w:rPr>
          <w:rFonts w:asciiTheme="minorBidi" w:hAnsiTheme="minorBidi"/>
          <w:sz w:val="24"/>
          <w:szCs w:val="24"/>
        </w:rPr>
        <w:t>In general, m</w:t>
      </w:r>
      <w:r w:rsidRPr="000F22B7">
        <w:rPr>
          <w:rFonts w:asciiTheme="minorBidi" w:hAnsiTheme="minorBidi"/>
          <w:sz w:val="24"/>
          <w:szCs w:val="24"/>
        </w:rPr>
        <w:t>emory plays an important role in the</w:t>
      </w:r>
      <w:r w:rsidR="000630BE" w:rsidRPr="000F22B7">
        <w:rPr>
          <w:rFonts w:asciiTheme="minorBidi" w:hAnsiTheme="minorBidi"/>
          <w:sz w:val="24"/>
          <w:szCs w:val="24"/>
        </w:rPr>
        <w:t xml:space="preserve"> mutual (and</w:t>
      </w:r>
      <w:r w:rsidRPr="000F22B7">
        <w:rPr>
          <w:rFonts w:asciiTheme="minorBidi" w:hAnsiTheme="minorBidi"/>
          <w:sz w:val="24"/>
          <w:szCs w:val="24"/>
        </w:rPr>
        <w:t xml:space="preserve"> immutable</w:t>
      </w:r>
      <w:r w:rsidR="000630BE" w:rsidRPr="000F22B7">
        <w:rPr>
          <w:rFonts w:asciiTheme="minorBidi" w:hAnsiTheme="minorBidi"/>
          <w:sz w:val="24"/>
          <w:szCs w:val="24"/>
        </w:rPr>
        <w:t>)</w:t>
      </w:r>
      <w:r w:rsidRPr="000F22B7">
        <w:rPr>
          <w:rFonts w:asciiTheme="minorBidi" w:hAnsiTheme="minorBidi"/>
          <w:sz w:val="24"/>
          <w:szCs w:val="24"/>
        </w:rPr>
        <w:t xml:space="preserve"> relationship between God and Israel. God</w:t>
      </w:r>
      <w:r w:rsidR="000630BE" w:rsidRPr="000F22B7">
        <w:rPr>
          <w:rFonts w:asciiTheme="minorBidi" w:hAnsiTheme="minorBidi"/>
          <w:sz w:val="24"/>
          <w:szCs w:val="24"/>
        </w:rPr>
        <w:t xml:space="preserve"> often</w:t>
      </w:r>
      <w:r w:rsidRPr="000F22B7">
        <w:rPr>
          <w:rFonts w:asciiTheme="minorBidi" w:hAnsiTheme="minorBidi"/>
          <w:sz w:val="24"/>
          <w:szCs w:val="24"/>
        </w:rPr>
        <w:t xml:space="preserve"> obliges Israel to rememb</w:t>
      </w:r>
      <w:r w:rsidR="000630BE" w:rsidRPr="000F22B7">
        <w:rPr>
          <w:rFonts w:asciiTheme="minorBidi" w:hAnsiTheme="minorBidi"/>
          <w:sz w:val="24"/>
          <w:szCs w:val="24"/>
        </w:rPr>
        <w:t>er</w:t>
      </w:r>
      <w:r w:rsidRPr="000F22B7">
        <w:rPr>
          <w:rFonts w:asciiTheme="minorBidi" w:hAnsiTheme="minorBidi"/>
          <w:sz w:val="24"/>
          <w:szCs w:val="24"/>
        </w:rPr>
        <w:t xml:space="preserve"> </w:t>
      </w:r>
      <w:r w:rsidR="000630BE" w:rsidRPr="000F22B7">
        <w:rPr>
          <w:rFonts w:asciiTheme="minorBidi" w:hAnsiTheme="minorBidi"/>
          <w:sz w:val="24"/>
          <w:szCs w:val="24"/>
        </w:rPr>
        <w:t>pivotal events</w:t>
      </w:r>
      <w:r w:rsidR="008E5AE6">
        <w:rPr>
          <w:rFonts w:asciiTheme="minorBidi" w:hAnsiTheme="minorBidi"/>
          <w:sz w:val="24"/>
          <w:szCs w:val="24"/>
        </w:rPr>
        <w:t>,</w:t>
      </w:r>
      <w:r w:rsidR="000630BE" w:rsidRPr="000F22B7">
        <w:rPr>
          <w:rStyle w:val="FootnoteReference"/>
          <w:rFonts w:asciiTheme="minorBidi" w:hAnsiTheme="minorBidi"/>
          <w:sz w:val="24"/>
          <w:szCs w:val="24"/>
        </w:rPr>
        <w:footnoteReference w:id="9"/>
      </w:r>
      <w:r w:rsidR="000630BE" w:rsidRPr="000F22B7">
        <w:rPr>
          <w:rFonts w:asciiTheme="minorBidi" w:hAnsiTheme="minorBidi"/>
          <w:sz w:val="24"/>
          <w:szCs w:val="24"/>
        </w:rPr>
        <w:t xml:space="preserve"> </w:t>
      </w:r>
      <w:r w:rsidRPr="000F22B7">
        <w:rPr>
          <w:rFonts w:asciiTheme="minorBidi" w:hAnsiTheme="minorBidi"/>
          <w:sz w:val="24"/>
          <w:szCs w:val="24"/>
        </w:rPr>
        <w:t>and God promises that He will remember His nation and not abandon them to an eternal punishment (</w:t>
      </w:r>
      <w:r w:rsidR="00E71E54" w:rsidRPr="000F22B7">
        <w:rPr>
          <w:rFonts w:asciiTheme="minorBidi" w:hAnsiTheme="minorBidi"/>
          <w:i/>
          <w:iCs/>
          <w:sz w:val="24"/>
          <w:szCs w:val="24"/>
        </w:rPr>
        <w:t>Vayikra</w:t>
      </w:r>
      <w:r w:rsidRPr="000F22B7">
        <w:rPr>
          <w:rFonts w:asciiTheme="minorBidi" w:hAnsiTheme="minorBidi"/>
          <w:sz w:val="24"/>
          <w:szCs w:val="24"/>
        </w:rPr>
        <w:t xml:space="preserve"> 26:42). Nevertheless, in the only previous usage of the verb </w:t>
      </w:r>
      <w:r w:rsidR="00E71E54" w:rsidRPr="000F22B7">
        <w:rPr>
          <w:rFonts w:asciiTheme="minorBidi" w:hAnsiTheme="minorBidi"/>
          <w:i/>
          <w:iCs/>
          <w:sz w:val="24"/>
          <w:szCs w:val="24"/>
        </w:rPr>
        <w:t>za</w:t>
      </w:r>
      <w:r w:rsidR="000F22B7">
        <w:rPr>
          <w:rFonts w:asciiTheme="minorBidi" w:hAnsiTheme="minorBidi"/>
          <w:i/>
          <w:iCs/>
          <w:sz w:val="24"/>
          <w:szCs w:val="24"/>
        </w:rPr>
        <w:t>k</w:t>
      </w:r>
      <w:r w:rsidR="00E71E54" w:rsidRPr="000F22B7">
        <w:rPr>
          <w:rFonts w:asciiTheme="minorBidi" w:hAnsiTheme="minorBidi"/>
          <w:i/>
          <w:iCs/>
          <w:sz w:val="24"/>
          <w:szCs w:val="24"/>
        </w:rPr>
        <w:t>har</w:t>
      </w:r>
      <w:r w:rsidR="00E71E54" w:rsidRPr="000F22B7">
        <w:rPr>
          <w:rFonts w:asciiTheme="minorBidi" w:hAnsiTheme="minorBidi"/>
          <w:sz w:val="24"/>
          <w:szCs w:val="24"/>
        </w:rPr>
        <w:t xml:space="preserve"> </w:t>
      </w:r>
      <w:r w:rsidRPr="000F22B7">
        <w:rPr>
          <w:rFonts w:asciiTheme="minorBidi" w:hAnsiTheme="minorBidi"/>
          <w:sz w:val="24"/>
          <w:szCs w:val="24"/>
        </w:rPr>
        <w:t>that clearly modifies God,</w:t>
      </w:r>
      <w:r w:rsidRPr="000F22B7">
        <w:rPr>
          <w:rStyle w:val="FootnoteReference"/>
          <w:rFonts w:asciiTheme="minorBidi" w:hAnsiTheme="minorBidi"/>
          <w:sz w:val="24"/>
          <w:szCs w:val="24"/>
        </w:rPr>
        <w:footnoteReference w:id="10"/>
      </w:r>
      <w:r w:rsidRPr="000F22B7">
        <w:rPr>
          <w:rFonts w:asciiTheme="minorBidi" w:hAnsiTheme="minorBidi"/>
          <w:sz w:val="24"/>
          <w:szCs w:val="24"/>
        </w:rPr>
        <w:t xml:space="preserve"> </w:t>
      </w:r>
      <w:r w:rsidR="00E71E54" w:rsidRPr="000F22B7">
        <w:rPr>
          <w:rFonts w:asciiTheme="minorBidi" w:hAnsiTheme="minorBidi"/>
          <w:sz w:val="24"/>
          <w:szCs w:val="24"/>
        </w:rPr>
        <w:t>it</w:t>
      </w:r>
      <w:r w:rsidRPr="000F22B7">
        <w:rPr>
          <w:rFonts w:asciiTheme="minorBidi" w:hAnsiTheme="minorBidi"/>
          <w:sz w:val="24"/>
          <w:szCs w:val="24"/>
        </w:rPr>
        <w:t xml:space="preserve"> appears in the negative (</w:t>
      </w:r>
      <w:r w:rsidRPr="000F22B7">
        <w:rPr>
          <w:rFonts w:asciiTheme="minorBidi" w:hAnsiTheme="minorBidi"/>
          <w:i/>
          <w:iCs/>
          <w:sz w:val="24"/>
          <w:szCs w:val="24"/>
        </w:rPr>
        <w:t>Eikha</w:t>
      </w:r>
      <w:r w:rsidRPr="000F22B7">
        <w:rPr>
          <w:rFonts w:asciiTheme="minorBidi" w:hAnsiTheme="minorBidi"/>
          <w:sz w:val="24"/>
          <w:szCs w:val="24"/>
        </w:rPr>
        <w:t xml:space="preserve"> 2:1)</w:t>
      </w:r>
      <w:r w:rsidR="008E5AE6">
        <w:rPr>
          <w:rFonts w:asciiTheme="minorBidi" w:hAnsiTheme="minorBidi"/>
          <w:sz w:val="24"/>
          <w:szCs w:val="24"/>
        </w:rPr>
        <w:t>:</w:t>
      </w:r>
      <w:r w:rsidRPr="000F22B7">
        <w:rPr>
          <w:rFonts w:asciiTheme="minorBidi" w:hAnsiTheme="minorBidi"/>
          <w:sz w:val="24"/>
          <w:szCs w:val="24"/>
        </w:rPr>
        <w:t xml:space="preserve"> “God did </w:t>
      </w:r>
      <w:r w:rsidRPr="000F22B7">
        <w:rPr>
          <w:rFonts w:asciiTheme="minorBidi" w:hAnsiTheme="minorBidi"/>
          <w:i/>
          <w:iCs/>
          <w:sz w:val="24"/>
          <w:szCs w:val="24"/>
        </w:rPr>
        <w:t>not</w:t>
      </w:r>
      <w:r w:rsidRPr="000F22B7">
        <w:rPr>
          <w:rFonts w:asciiTheme="minorBidi" w:hAnsiTheme="minorBidi"/>
          <w:sz w:val="24"/>
          <w:szCs w:val="24"/>
        </w:rPr>
        <w:t xml:space="preserve"> </w:t>
      </w:r>
      <w:r w:rsidRPr="000F22B7">
        <w:rPr>
          <w:rFonts w:asciiTheme="minorBidi" w:hAnsiTheme="minorBidi"/>
          <w:i/>
          <w:iCs/>
          <w:sz w:val="24"/>
          <w:szCs w:val="24"/>
        </w:rPr>
        <w:t>remember</w:t>
      </w:r>
      <w:r w:rsidRPr="000F22B7">
        <w:rPr>
          <w:rFonts w:asciiTheme="minorBidi" w:hAnsiTheme="minorBidi"/>
          <w:sz w:val="24"/>
          <w:szCs w:val="24"/>
        </w:rPr>
        <w:t xml:space="preserve"> (</w:t>
      </w:r>
      <w:r w:rsidRPr="000F22B7">
        <w:rPr>
          <w:rFonts w:asciiTheme="minorBidi" w:hAnsiTheme="minorBidi"/>
          <w:i/>
          <w:iCs/>
          <w:sz w:val="24"/>
          <w:szCs w:val="24"/>
        </w:rPr>
        <w:t>ve</w:t>
      </w:r>
      <w:r w:rsidR="008E5AE6">
        <w:rPr>
          <w:rFonts w:asciiTheme="minorBidi" w:hAnsiTheme="minorBidi"/>
          <w:i/>
          <w:iCs/>
          <w:sz w:val="24"/>
          <w:szCs w:val="24"/>
        </w:rPr>
        <w:t>-</w:t>
      </w:r>
      <w:r w:rsidRPr="000F22B7">
        <w:rPr>
          <w:rFonts w:asciiTheme="minorBidi" w:hAnsiTheme="minorBidi"/>
          <w:i/>
          <w:iCs/>
          <w:sz w:val="24"/>
          <w:szCs w:val="24"/>
        </w:rPr>
        <w:t>lo</w:t>
      </w:r>
      <w:r w:rsidRPr="000F22B7">
        <w:rPr>
          <w:rFonts w:asciiTheme="minorBidi" w:hAnsiTheme="minorBidi"/>
          <w:sz w:val="24"/>
          <w:szCs w:val="24"/>
        </w:rPr>
        <w:t xml:space="preserve"> </w:t>
      </w:r>
      <w:r w:rsidRPr="000F22B7">
        <w:rPr>
          <w:rFonts w:asciiTheme="minorBidi" w:hAnsiTheme="minorBidi"/>
          <w:i/>
          <w:iCs/>
          <w:sz w:val="24"/>
          <w:szCs w:val="24"/>
        </w:rPr>
        <w:t>za</w:t>
      </w:r>
      <w:r w:rsidR="000F22B7">
        <w:rPr>
          <w:rFonts w:asciiTheme="minorBidi" w:hAnsiTheme="minorBidi"/>
          <w:i/>
          <w:iCs/>
          <w:sz w:val="24"/>
          <w:szCs w:val="24"/>
        </w:rPr>
        <w:t>k</w:t>
      </w:r>
      <w:r w:rsidRPr="000F22B7">
        <w:rPr>
          <w:rFonts w:asciiTheme="minorBidi" w:hAnsiTheme="minorBidi"/>
          <w:i/>
          <w:iCs/>
          <w:sz w:val="24"/>
          <w:szCs w:val="24"/>
        </w:rPr>
        <w:t>har</w:t>
      </w:r>
      <w:r w:rsidRPr="000F22B7">
        <w:rPr>
          <w:rFonts w:asciiTheme="minorBidi" w:hAnsiTheme="minorBidi"/>
          <w:sz w:val="24"/>
          <w:szCs w:val="24"/>
        </w:rPr>
        <w:t xml:space="preserve">) His footstool on the day of His burning anger.” God’s refusal to remember sets in motion the destruction of Jerusalem in chapter </w:t>
      </w:r>
      <w:r w:rsidR="00E71E54" w:rsidRPr="000F22B7">
        <w:rPr>
          <w:rFonts w:asciiTheme="minorBidi" w:hAnsiTheme="minorBidi"/>
          <w:sz w:val="24"/>
          <w:szCs w:val="24"/>
        </w:rPr>
        <w:t>2</w:t>
      </w:r>
      <w:r w:rsidRPr="000F22B7">
        <w:rPr>
          <w:rFonts w:asciiTheme="minorBidi" w:hAnsiTheme="minorBidi"/>
          <w:sz w:val="24"/>
          <w:szCs w:val="24"/>
        </w:rPr>
        <w:t xml:space="preserve">. Aloof and distant, God refuses to recall </w:t>
      </w:r>
      <w:r w:rsidR="0004334B" w:rsidRPr="000F22B7">
        <w:rPr>
          <w:rFonts w:asciiTheme="minorBidi" w:hAnsiTheme="minorBidi"/>
          <w:sz w:val="24"/>
          <w:szCs w:val="24"/>
        </w:rPr>
        <w:t>His</w:t>
      </w:r>
      <w:r w:rsidRPr="000F22B7">
        <w:rPr>
          <w:rFonts w:asciiTheme="minorBidi" w:hAnsiTheme="minorBidi"/>
          <w:sz w:val="24"/>
          <w:szCs w:val="24"/>
        </w:rPr>
        <w:t xml:space="preserve"> intimate connection with His Temple, obviating </w:t>
      </w:r>
      <w:r w:rsidR="00EB5F7F" w:rsidRPr="000F22B7">
        <w:rPr>
          <w:rFonts w:asciiTheme="minorBidi" w:hAnsiTheme="minorBidi"/>
          <w:sz w:val="24"/>
          <w:szCs w:val="24"/>
        </w:rPr>
        <w:t xml:space="preserve">Jerusalem’s only </w:t>
      </w:r>
      <w:r w:rsidRPr="000F22B7">
        <w:rPr>
          <w:rFonts w:asciiTheme="minorBidi" w:hAnsiTheme="minorBidi"/>
          <w:sz w:val="24"/>
          <w:szCs w:val="24"/>
        </w:rPr>
        <w:t>hope for receiv</w:t>
      </w:r>
      <w:r w:rsidR="00EB5F7F" w:rsidRPr="000F22B7">
        <w:rPr>
          <w:rFonts w:asciiTheme="minorBidi" w:hAnsiTheme="minorBidi"/>
          <w:sz w:val="24"/>
          <w:szCs w:val="24"/>
        </w:rPr>
        <w:t>ing</w:t>
      </w:r>
      <w:r w:rsidRPr="000F22B7">
        <w:rPr>
          <w:rFonts w:asciiTheme="minorBidi" w:hAnsiTheme="minorBidi"/>
          <w:sz w:val="24"/>
          <w:szCs w:val="24"/>
        </w:rPr>
        <w:t xml:space="preserve"> a reprieve for her sins. The nation’s appeal to God to remember </w:t>
      </w:r>
      <w:r w:rsidR="00F401DE" w:rsidRPr="000F22B7">
        <w:rPr>
          <w:rFonts w:asciiTheme="minorBidi" w:hAnsiTheme="minorBidi"/>
          <w:sz w:val="24"/>
          <w:szCs w:val="24"/>
        </w:rPr>
        <w:t xml:space="preserve">at the opening of </w:t>
      </w:r>
      <w:r w:rsidR="00F401DE" w:rsidRPr="000F22B7">
        <w:rPr>
          <w:rFonts w:asciiTheme="minorBidi" w:hAnsiTheme="minorBidi"/>
          <w:i/>
          <w:iCs/>
          <w:sz w:val="24"/>
          <w:szCs w:val="24"/>
        </w:rPr>
        <w:t>Eikha</w:t>
      </w:r>
      <w:r w:rsidR="00F401DE" w:rsidRPr="000F22B7">
        <w:rPr>
          <w:rFonts w:asciiTheme="minorBidi" w:hAnsiTheme="minorBidi"/>
          <w:sz w:val="24"/>
          <w:szCs w:val="24"/>
        </w:rPr>
        <w:t xml:space="preserve">’s final chapter </w:t>
      </w:r>
      <w:r w:rsidRPr="000F22B7">
        <w:rPr>
          <w:rFonts w:asciiTheme="minorBidi" w:hAnsiTheme="minorBidi"/>
          <w:sz w:val="24"/>
          <w:szCs w:val="24"/>
        </w:rPr>
        <w:t xml:space="preserve">seems designed to set in motion the opposite trajectory, toward rebuilding the city and restoring the connection with a remote God. </w:t>
      </w:r>
    </w:p>
    <w:p w:rsidR="00EB5F7F" w:rsidRPr="000F22B7" w:rsidRDefault="00EB5F7F" w:rsidP="002D686B">
      <w:pPr>
        <w:spacing w:after="0" w:line="240" w:lineRule="auto"/>
        <w:jc w:val="both"/>
        <w:rPr>
          <w:rFonts w:asciiTheme="minorBidi" w:hAnsiTheme="minorBidi"/>
          <w:sz w:val="24"/>
          <w:szCs w:val="24"/>
        </w:rPr>
      </w:pPr>
    </w:p>
    <w:p w:rsidR="0008276E"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 xml:space="preserve">The threefold appearance of the word </w:t>
      </w:r>
      <w:r w:rsidRPr="000F22B7">
        <w:rPr>
          <w:rFonts w:asciiTheme="minorBidi" w:hAnsiTheme="minorBidi"/>
          <w:i/>
          <w:iCs/>
          <w:sz w:val="24"/>
          <w:szCs w:val="24"/>
        </w:rPr>
        <w:t>za</w:t>
      </w:r>
      <w:r w:rsidR="000F22B7">
        <w:rPr>
          <w:rFonts w:asciiTheme="minorBidi" w:hAnsiTheme="minorBidi"/>
          <w:i/>
          <w:iCs/>
          <w:sz w:val="24"/>
          <w:szCs w:val="24"/>
        </w:rPr>
        <w:t>k</w:t>
      </w:r>
      <w:r w:rsidRPr="000F22B7">
        <w:rPr>
          <w:rFonts w:asciiTheme="minorBidi" w:hAnsiTheme="minorBidi"/>
          <w:i/>
          <w:iCs/>
          <w:sz w:val="24"/>
          <w:szCs w:val="24"/>
        </w:rPr>
        <w:t>har</w:t>
      </w:r>
      <w:r w:rsidRPr="000F22B7">
        <w:rPr>
          <w:rFonts w:asciiTheme="minorBidi" w:hAnsiTheme="minorBidi"/>
          <w:sz w:val="24"/>
          <w:szCs w:val="24"/>
        </w:rPr>
        <w:t xml:space="preserve"> in the center of the book (3:19-20) is especially noteworthy for understanding the use of the word </w:t>
      </w:r>
      <w:r w:rsidRPr="000F22B7">
        <w:rPr>
          <w:rFonts w:asciiTheme="minorBidi" w:hAnsiTheme="minorBidi"/>
          <w:i/>
          <w:iCs/>
          <w:sz w:val="24"/>
          <w:szCs w:val="24"/>
        </w:rPr>
        <w:t>ze</w:t>
      </w:r>
      <w:r w:rsidR="000F22B7">
        <w:rPr>
          <w:rFonts w:asciiTheme="minorBidi" w:hAnsiTheme="minorBidi"/>
          <w:i/>
          <w:iCs/>
          <w:sz w:val="24"/>
          <w:szCs w:val="24"/>
        </w:rPr>
        <w:t>k</w:t>
      </w:r>
      <w:r w:rsidRPr="000F22B7">
        <w:rPr>
          <w:rFonts w:asciiTheme="minorBidi" w:hAnsiTheme="minorBidi"/>
          <w:i/>
          <w:iCs/>
          <w:sz w:val="24"/>
          <w:szCs w:val="24"/>
        </w:rPr>
        <w:t>hor</w:t>
      </w:r>
      <w:r w:rsidRPr="000F22B7">
        <w:rPr>
          <w:rFonts w:asciiTheme="minorBidi" w:hAnsiTheme="minorBidi"/>
          <w:sz w:val="24"/>
          <w:szCs w:val="24"/>
        </w:rPr>
        <w:t xml:space="preserve"> in 5:1. In our examination of chapter </w:t>
      </w:r>
      <w:r w:rsidR="00EB5F7F" w:rsidRPr="000F22B7">
        <w:rPr>
          <w:rFonts w:asciiTheme="minorBidi" w:hAnsiTheme="minorBidi"/>
          <w:sz w:val="24"/>
          <w:szCs w:val="24"/>
        </w:rPr>
        <w:t>3</w:t>
      </w:r>
      <w:r w:rsidRPr="000F22B7">
        <w:rPr>
          <w:rFonts w:asciiTheme="minorBidi" w:hAnsiTheme="minorBidi"/>
          <w:sz w:val="24"/>
          <w:szCs w:val="24"/>
        </w:rPr>
        <w:t xml:space="preserve">, we noted that the word </w:t>
      </w:r>
      <w:r w:rsidRPr="000F22B7">
        <w:rPr>
          <w:rFonts w:asciiTheme="minorBidi" w:hAnsiTheme="minorBidi"/>
          <w:i/>
          <w:iCs/>
          <w:sz w:val="24"/>
          <w:szCs w:val="24"/>
        </w:rPr>
        <w:t>za</w:t>
      </w:r>
      <w:r w:rsidR="000F22B7">
        <w:rPr>
          <w:rFonts w:asciiTheme="minorBidi" w:hAnsiTheme="minorBidi"/>
          <w:i/>
          <w:iCs/>
          <w:sz w:val="24"/>
          <w:szCs w:val="24"/>
        </w:rPr>
        <w:t>k</w:t>
      </w:r>
      <w:r w:rsidRPr="000F22B7">
        <w:rPr>
          <w:rFonts w:asciiTheme="minorBidi" w:hAnsiTheme="minorBidi"/>
          <w:i/>
          <w:iCs/>
          <w:sz w:val="24"/>
          <w:szCs w:val="24"/>
        </w:rPr>
        <w:t>har</w:t>
      </w:r>
      <w:r w:rsidRPr="000F22B7">
        <w:rPr>
          <w:rFonts w:asciiTheme="minorBidi" w:hAnsiTheme="minorBidi"/>
          <w:sz w:val="24"/>
          <w:szCs w:val="24"/>
        </w:rPr>
        <w:t xml:space="preserve"> functions as a pivot for the </w:t>
      </w:r>
      <w:r w:rsidRPr="000F22B7">
        <w:rPr>
          <w:rFonts w:asciiTheme="minorBidi" w:hAnsiTheme="minorBidi"/>
          <w:i/>
          <w:iCs/>
          <w:sz w:val="24"/>
          <w:szCs w:val="24"/>
        </w:rPr>
        <w:t>gever</w:t>
      </w:r>
      <w:r w:rsidRPr="000F22B7">
        <w:rPr>
          <w:rFonts w:asciiTheme="minorBidi" w:hAnsiTheme="minorBidi"/>
          <w:sz w:val="24"/>
          <w:szCs w:val="24"/>
        </w:rPr>
        <w:t xml:space="preserve">’s transformation, whether it involves the </w:t>
      </w:r>
      <w:r w:rsidRPr="000F22B7">
        <w:rPr>
          <w:rFonts w:asciiTheme="minorBidi" w:hAnsiTheme="minorBidi"/>
          <w:i/>
          <w:iCs/>
          <w:sz w:val="24"/>
          <w:szCs w:val="24"/>
        </w:rPr>
        <w:t>gever</w:t>
      </w:r>
      <w:r w:rsidRPr="000F22B7">
        <w:rPr>
          <w:rFonts w:asciiTheme="minorBidi" w:hAnsiTheme="minorBidi"/>
          <w:sz w:val="24"/>
          <w:szCs w:val="24"/>
        </w:rPr>
        <w:t>’s</w:t>
      </w:r>
      <w:r w:rsidR="00EB5F7F" w:rsidRPr="000F22B7">
        <w:rPr>
          <w:rFonts w:asciiTheme="minorBidi" w:hAnsiTheme="minorBidi"/>
          <w:sz w:val="24"/>
          <w:szCs w:val="24"/>
        </w:rPr>
        <w:t xml:space="preserve"> own</w:t>
      </w:r>
      <w:r w:rsidRPr="000F22B7">
        <w:rPr>
          <w:rFonts w:asciiTheme="minorBidi" w:hAnsiTheme="minorBidi"/>
          <w:sz w:val="24"/>
          <w:szCs w:val="24"/>
        </w:rPr>
        <w:t xml:space="preserve"> remembrances or his appeal to God to remember. The appearance of the word at the opening of </w:t>
      </w:r>
      <w:r w:rsidRPr="000F22B7">
        <w:rPr>
          <w:rFonts w:asciiTheme="minorBidi" w:hAnsiTheme="minorBidi"/>
          <w:i/>
          <w:iCs/>
          <w:sz w:val="24"/>
          <w:szCs w:val="24"/>
        </w:rPr>
        <w:t>Eikha</w:t>
      </w:r>
      <w:r w:rsidRPr="000F22B7">
        <w:rPr>
          <w:rFonts w:asciiTheme="minorBidi" w:hAnsiTheme="minorBidi"/>
          <w:sz w:val="24"/>
          <w:szCs w:val="24"/>
        </w:rPr>
        <w:t xml:space="preserve">’s final chapter </w:t>
      </w:r>
      <w:r w:rsidR="00EB5F7F" w:rsidRPr="000F22B7">
        <w:rPr>
          <w:rFonts w:asciiTheme="minorBidi" w:hAnsiTheme="minorBidi"/>
          <w:sz w:val="24"/>
          <w:szCs w:val="24"/>
        </w:rPr>
        <w:t>hints to the possibility of</w:t>
      </w:r>
      <w:r w:rsidRPr="000F22B7">
        <w:rPr>
          <w:rFonts w:asciiTheme="minorBidi" w:hAnsiTheme="minorBidi"/>
          <w:sz w:val="24"/>
          <w:szCs w:val="24"/>
        </w:rPr>
        <w:t xml:space="preserve"> a similar transformation. The community employs the same tactic that propelled forward the trajectory of chapter </w:t>
      </w:r>
      <w:r w:rsidR="00EB5F7F" w:rsidRPr="000F22B7">
        <w:rPr>
          <w:rFonts w:asciiTheme="minorBidi" w:hAnsiTheme="minorBidi"/>
          <w:sz w:val="24"/>
          <w:szCs w:val="24"/>
        </w:rPr>
        <w:t>3</w:t>
      </w:r>
      <w:r w:rsidRPr="000F22B7">
        <w:rPr>
          <w:rFonts w:asciiTheme="minorBidi" w:hAnsiTheme="minorBidi"/>
          <w:sz w:val="24"/>
          <w:szCs w:val="24"/>
        </w:rPr>
        <w:t xml:space="preserve">, in a bid to bring about a similarly significant pivot toward recovery and restoration of the relationship with God. </w:t>
      </w:r>
    </w:p>
    <w:p w:rsidR="000F22B7" w:rsidRPr="000F22B7" w:rsidRDefault="000F22B7" w:rsidP="002D686B">
      <w:pPr>
        <w:spacing w:after="0" w:line="240" w:lineRule="auto"/>
        <w:jc w:val="both"/>
        <w:rPr>
          <w:rFonts w:asciiTheme="minorBidi" w:hAnsiTheme="minorBidi"/>
          <w:sz w:val="24"/>
          <w:szCs w:val="24"/>
        </w:rPr>
      </w:pPr>
    </w:p>
    <w:p w:rsidR="0008276E"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lastRenderedPageBreak/>
        <w:t>The two remaining imperative verbs in the verse (</w:t>
      </w:r>
      <w:r w:rsidRPr="000F22B7">
        <w:rPr>
          <w:rFonts w:asciiTheme="minorBidi" w:hAnsiTheme="minorBidi"/>
          <w:i/>
          <w:iCs/>
          <w:sz w:val="24"/>
          <w:szCs w:val="24"/>
        </w:rPr>
        <w:t>re’</w:t>
      </w:r>
      <w:r w:rsidR="008E5AE6">
        <w:rPr>
          <w:rFonts w:asciiTheme="minorBidi" w:hAnsiTheme="minorBidi"/>
          <w:i/>
          <w:iCs/>
          <w:sz w:val="24"/>
          <w:szCs w:val="24"/>
        </w:rPr>
        <w:t>ei</w:t>
      </w:r>
      <w:r w:rsidRPr="000F22B7">
        <w:rPr>
          <w:rFonts w:asciiTheme="minorBidi" w:hAnsiTheme="minorBidi"/>
          <w:sz w:val="24"/>
          <w:szCs w:val="24"/>
        </w:rPr>
        <w:t xml:space="preserve"> and </w:t>
      </w:r>
      <w:r w:rsidRPr="000F22B7">
        <w:rPr>
          <w:rFonts w:asciiTheme="minorBidi" w:hAnsiTheme="minorBidi"/>
          <w:i/>
          <w:iCs/>
          <w:sz w:val="24"/>
          <w:szCs w:val="24"/>
        </w:rPr>
        <w:t>habita</w:t>
      </w:r>
      <w:r w:rsidRPr="000F22B7">
        <w:rPr>
          <w:rFonts w:asciiTheme="minorBidi" w:hAnsiTheme="minorBidi"/>
          <w:sz w:val="24"/>
          <w:szCs w:val="24"/>
        </w:rPr>
        <w:t xml:space="preserve">) echo previous petitions directed toward God in the book. </w:t>
      </w:r>
      <w:r w:rsidR="00CC6409" w:rsidRPr="000F22B7">
        <w:rPr>
          <w:rFonts w:asciiTheme="minorBidi" w:hAnsiTheme="minorBidi"/>
          <w:sz w:val="24"/>
          <w:szCs w:val="24"/>
        </w:rPr>
        <w:t>The speaker appeals to God</w:t>
      </w:r>
      <w:r w:rsidRPr="000F22B7">
        <w:rPr>
          <w:rFonts w:asciiTheme="minorBidi" w:hAnsiTheme="minorBidi"/>
          <w:sz w:val="24"/>
          <w:szCs w:val="24"/>
        </w:rPr>
        <w:t xml:space="preserve"> to </w:t>
      </w:r>
      <w:r w:rsidR="00CC6409" w:rsidRPr="000F22B7">
        <w:rPr>
          <w:rFonts w:asciiTheme="minorBidi" w:hAnsiTheme="minorBidi"/>
          <w:sz w:val="24"/>
          <w:szCs w:val="24"/>
        </w:rPr>
        <w:t>reconnect with His nation and desist from His decision to withdraw from His nation and hide His face from them (</w:t>
      </w:r>
      <w:r w:rsidR="00CC6409" w:rsidRPr="000F22B7">
        <w:rPr>
          <w:rFonts w:asciiTheme="minorBidi" w:hAnsiTheme="minorBidi"/>
          <w:i/>
          <w:iCs/>
          <w:sz w:val="24"/>
          <w:szCs w:val="24"/>
        </w:rPr>
        <w:t>hester</w:t>
      </w:r>
      <w:r w:rsidR="00CC6409" w:rsidRPr="000F22B7">
        <w:rPr>
          <w:rFonts w:asciiTheme="minorBidi" w:hAnsiTheme="minorBidi"/>
          <w:sz w:val="24"/>
          <w:szCs w:val="24"/>
        </w:rPr>
        <w:t xml:space="preserve"> </w:t>
      </w:r>
      <w:r w:rsidR="00CC6409" w:rsidRPr="000F22B7">
        <w:rPr>
          <w:rFonts w:asciiTheme="minorBidi" w:hAnsiTheme="minorBidi"/>
          <w:i/>
          <w:iCs/>
          <w:sz w:val="24"/>
          <w:szCs w:val="24"/>
        </w:rPr>
        <w:t>panim</w:t>
      </w:r>
      <w:r w:rsidR="00CC6409" w:rsidRPr="000F22B7">
        <w:rPr>
          <w:rFonts w:asciiTheme="minorBidi" w:hAnsiTheme="minorBidi"/>
          <w:sz w:val="24"/>
          <w:szCs w:val="24"/>
        </w:rPr>
        <w:t>)</w:t>
      </w:r>
      <w:r w:rsidRPr="000F22B7">
        <w:rPr>
          <w:rFonts w:asciiTheme="minorBidi" w:hAnsiTheme="minorBidi"/>
          <w:sz w:val="24"/>
          <w:szCs w:val="24"/>
        </w:rPr>
        <w:t>.</w:t>
      </w:r>
      <w:r w:rsidRPr="000F22B7">
        <w:rPr>
          <w:rStyle w:val="FootnoteReference"/>
          <w:rFonts w:asciiTheme="minorBidi" w:hAnsiTheme="minorBidi"/>
          <w:sz w:val="24"/>
          <w:szCs w:val="24"/>
        </w:rPr>
        <w:footnoteReference w:id="11"/>
      </w:r>
      <w:r w:rsidRPr="000F22B7">
        <w:rPr>
          <w:rFonts w:asciiTheme="minorBidi" w:hAnsiTheme="minorBidi"/>
          <w:sz w:val="24"/>
          <w:szCs w:val="24"/>
        </w:rPr>
        <w:t xml:space="preserve"> </w:t>
      </w:r>
      <w:r w:rsidR="00CC6409" w:rsidRPr="000F22B7">
        <w:rPr>
          <w:rFonts w:asciiTheme="minorBidi" w:hAnsiTheme="minorBidi"/>
          <w:sz w:val="24"/>
          <w:szCs w:val="24"/>
        </w:rPr>
        <w:t>C</w:t>
      </w:r>
      <w:r w:rsidRPr="000F22B7">
        <w:rPr>
          <w:rFonts w:asciiTheme="minorBidi" w:hAnsiTheme="minorBidi"/>
          <w:sz w:val="24"/>
          <w:szCs w:val="24"/>
        </w:rPr>
        <w:t xml:space="preserve">hapters </w:t>
      </w:r>
      <w:r w:rsidR="00CC6409" w:rsidRPr="000F22B7">
        <w:rPr>
          <w:rFonts w:asciiTheme="minorBidi" w:hAnsiTheme="minorBidi"/>
          <w:sz w:val="24"/>
          <w:szCs w:val="24"/>
        </w:rPr>
        <w:t>1</w:t>
      </w:r>
      <w:r w:rsidRPr="000F22B7">
        <w:rPr>
          <w:rFonts w:asciiTheme="minorBidi" w:hAnsiTheme="minorBidi"/>
          <w:sz w:val="24"/>
          <w:szCs w:val="24"/>
        </w:rPr>
        <w:t xml:space="preserve"> and </w:t>
      </w:r>
      <w:r w:rsidR="00CC6409" w:rsidRPr="000F22B7">
        <w:rPr>
          <w:rFonts w:asciiTheme="minorBidi" w:hAnsiTheme="minorBidi"/>
          <w:sz w:val="24"/>
          <w:szCs w:val="24"/>
        </w:rPr>
        <w:t>2</w:t>
      </w:r>
      <w:r w:rsidRPr="000F22B7">
        <w:rPr>
          <w:rFonts w:asciiTheme="minorBidi" w:hAnsiTheme="minorBidi"/>
          <w:sz w:val="24"/>
          <w:szCs w:val="24"/>
        </w:rPr>
        <w:t xml:space="preserve"> contain direct appeals to God that He look (</w:t>
      </w:r>
      <w:r w:rsidRPr="000F22B7">
        <w:rPr>
          <w:rFonts w:asciiTheme="minorBidi" w:hAnsiTheme="minorBidi"/>
          <w:i/>
          <w:iCs/>
          <w:sz w:val="24"/>
          <w:szCs w:val="24"/>
        </w:rPr>
        <w:t>re’</w:t>
      </w:r>
      <w:r w:rsidR="008E5AE6">
        <w:rPr>
          <w:rFonts w:asciiTheme="minorBidi" w:hAnsiTheme="minorBidi"/>
          <w:i/>
          <w:iCs/>
          <w:sz w:val="24"/>
          <w:szCs w:val="24"/>
        </w:rPr>
        <w:t>ei</w:t>
      </w:r>
      <w:r w:rsidRPr="000F22B7">
        <w:rPr>
          <w:rFonts w:asciiTheme="minorBidi" w:hAnsiTheme="minorBidi"/>
          <w:sz w:val="24"/>
          <w:szCs w:val="24"/>
        </w:rPr>
        <w:t>)</w:t>
      </w:r>
      <w:r w:rsidRPr="000F22B7">
        <w:rPr>
          <w:rFonts w:asciiTheme="minorBidi" w:hAnsiTheme="minorBidi"/>
          <w:i/>
          <w:iCs/>
          <w:sz w:val="24"/>
          <w:szCs w:val="24"/>
        </w:rPr>
        <w:t xml:space="preserve"> </w:t>
      </w:r>
      <w:r w:rsidRPr="000F22B7">
        <w:rPr>
          <w:rFonts w:asciiTheme="minorBidi" w:hAnsiTheme="minorBidi"/>
          <w:sz w:val="24"/>
          <w:szCs w:val="24"/>
        </w:rPr>
        <w:t>and see (</w:t>
      </w:r>
      <w:r w:rsidRPr="000F22B7">
        <w:rPr>
          <w:rFonts w:asciiTheme="minorBidi" w:hAnsiTheme="minorBidi"/>
          <w:i/>
          <w:iCs/>
          <w:sz w:val="24"/>
          <w:szCs w:val="24"/>
        </w:rPr>
        <w:t>habita</w:t>
      </w:r>
      <w:r w:rsidRPr="000F22B7">
        <w:rPr>
          <w:rFonts w:asciiTheme="minorBidi" w:hAnsiTheme="minorBidi"/>
          <w:sz w:val="24"/>
          <w:szCs w:val="24"/>
        </w:rPr>
        <w:t xml:space="preserve">) His nation (1:11; 2:20). The speaker in chapter </w:t>
      </w:r>
      <w:r w:rsidR="00CC6409" w:rsidRPr="000F22B7">
        <w:rPr>
          <w:rFonts w:asciiTheme="minorBidi" w:hAnsiTheme="minorBidi"/>
          <w:sz w:val="24"/>
          <w:szCs w:val="24"/>
        </w:rPr>
        <w:t>1</w:t>
      </w:r>
      <w:r w:rsidRPr="000F22B7">
        <w:rPr>
          <w:rFonts w:asciiTheme="minorBidi" w:hAnsiTheme="minorBidi"/>
          <w:sz w:val="24"/>
          <w:szCs w:val="24"/>
        </w:rPr>
        <w:t xml:space="preserve"> entreats God twice more simply to look (</w:t>
      </w:r>
      <w:r w:rsidRPr="000F22B7">
        <w:rPr>
          <w:rFonts w:asciiTheme="minorBidi" w:hAnsiTheme="minorBidi"/>
          <w:i/>
          <w:iCs/>
          <w:sz w:val="24"/>
          <w:szCs w:val="24"/>
        </w:rPr>
        <w:t>re’</w:t>
      </w:r>
      <w:r w:rsidR="008E5AE6">
        <w:rPr>
          <w:rFonts w:asciiTheme="minorBidi" w:hAnsiTheme="minorBidi"/>
          <w:i/>
          <w:iCs/>
          <w:sz w:val="24"/>
          <w:szCs w:val="24"/>
        </w:rPr>
        <w:t>ei</w:t>
      </w:r>
      <w:r w:rsidRPr="000F22B7">
        <w:rPr>
          <w:rFonts w:asciiTheme="minorBidi" w:hAnsiTheme="minorBidi"/>
          <w:sz w:val="24"/>
          <w:szCs w:val="24"/>
        </w:rPr>
        <w:t xml:space="preserve">) at him (1:9, 20), </w:t>
      </w:r>
      <w:r w:rsidR="00CC6409" w:rsidRPr="000F22B7">
        <w:rPr>
          <w:rFonts w:asciiTheme="minorBidi" w:hAnsiTheme="minorBidi"/>
          <w:sz w:val="24"/>
          <w:szCs w:val="24"/>
        </w:rPr>
        <w:t>al</w:t>
      </w:r>
      <w:r w:rsidRPr="000F22B7">
        <w:rPr>
          <w:rFonts w:asciiTheme="minorBidi" w:hAnsiTheme="minorBidi"/>
          <w:sz w:val="24"/>
          <w:szCs w:val="24"/>
        </w:rPr>
        <w:t xml:space="preserve">though he </w:t>
      </w:r>
      <w:r w:rsidR="00CC6409" w:rsidRPr="000F22B7">
        <w:rPr>
          <w:rFonts w:asciiTheme="minorBidi" w:hAnsiTheme="minorBidi"/>
          <w:sz w:val="24"/>
          <w:szCs w:val="24"/>
        </w:rPr>
        <w:t>omits</w:t>
      </w:r>
      <w:r w:rsidRPr="000F22B7">
        <w:rPr>
          <w:rFonts w:asciiTheme="minorBidi" w:hAnsiTheme="minorBidi"/>
          <w:sz w:val="24"/>
          <w:szCs w:val="24"/>
        </w:rPr>
        <w:t xml:space="preserve"> the second verb, </w:t>
      </w:r>
      <w:r w:rsidRPr="000F22B7">
        <w:rPr>
          <w:rFonts w:asciiTheme="minorBidi" w:hAnsiTheme="minorBidi"/>
          <w:i/>
          <w:iCs/>
          <w:sz w:val="24"/>
          <w:szCs w:val="24"/>
        </w:rPr>
        <w:t>habita</w:t>
      </w:r>
      <w:r w:rsidRPr="000F22B7">
        <w:rPr>
          <w:rFonts w:asciiTheme="minorBidi" w:hAnsiTheme="minorBidi"/>
          <w:sz w:val="24"/>
          <w:szCs w:val="24"/>
        </w:rPr>
        <w:t xml:space="preserve">, in these verses. Chapter </w:t>
      </w:r>
      <w:r w:rsidR="00920F08" w:rsidRPr="000F22B7">
        <w:rPr>
          <w:rFonts w:asciiTheme="minorBidi" w:hAnsiTheme="minorBidi"/>
          <w:sz w:val="24"/>
          <w:szCs w:val="24"/>
        </w:rPr>
        <w:t>3</w:t>
      </w:r>
      <w:r w:rsidRPr="000F22B7">
        <w:rPr>
          <w:rFonts w:asciiTheme="minorBidi" w:hAnsiTheme="minorBidi"/>
          <w:sz w:val="24"/>
          <w:szCs w:val="24"/>
        </w:rPr>
        <w:t xml:space="preserve"> employs both of these verbs in succession (though not in conjunction) in relation to God (3: 59; 60, 63), either as an appeal to God or as a description of God’s actions. Chapter </w:t>
      </w:r>
      <w:r w:rsidR="00920F08" w:rsidRPr="000F22B7">
        <w:rPr>
          <w:rFonts w:asciiTheme="minorBidi" w:hAnsiTheme="minorBidi"/>
          <w:sz w:val="24"/>
          <w:szCs w:val="24"/>
        </w:rPr>
        <w:t>4</w:t>
      </w:r>
      <w:r w:rsidRPr="000F22B7">
        <w:rPr>
          <w:rFonts w:asciiTheme="minorBidi" w:hAnsiTheme="minorBidi"/>
          <w:sz w:val="24"/>
          <w:szCs w:val="24"/>
        </w:rPr>
        <w:t xml:space="preserve"> appears to consciously </w:t>
      </w:r>
      <w:r w:rsidR="00920F08" w:rsidRPr="000F22B7">
        <w:rPr>
          <w:rFonts w:asciiTheme="minorBidi" w:hAnsiTheme="minorBidi"/>
          <w:sz w:val="24"/>
          <w:szCs w:val="24"/>
        </w:rPr>
        <w:t>desist from issuing</w:t>
      </w:r>
      <w:r w:rsidRPr="000F22B7">
        <w:rPr>
          <w:rFonts w:asciiTheme="minorBidi" w:hAnsiTheme="minorBidi"/>
          <w:sz w:val="24"/>
          <w:szCs w:val="24"/>
        </w:rPr>
        <w:t xml:space="preserve"> this appeal, asserting that “[God] did not continue to look at them (</w:t>
      </w:r>
      <w:r w:rsidRPr="000F22B7">
        <w:rPr>
          <w:rFonts w:asciiTheme="minorBidi" w:hAnsiTheme="minorBidi"/>
          <w:i/>
          <w:iCs/>
          <w:sz w:val="24"/>
          <w:szCs w:val="24"/>
        </w:rPr>
        <w:t>le</w:t>
      </w:r>
      <w:r w:rsidR="000F22B7">
        <w:rPr>
          <w:rFonts w:asciiTheme="minorBidi" w:hAnsiTheme="minorBidi"/>
          <w:i/>
          <w:iCs/>
          <w:sz w:val="24"/>
          <w:szCs w:val="24"/>
        </w:rPr>
        <w:t>-</w:t>
      </w:r>
      <w:r w:rsidRPr="000F22B7">
        <w:rPr>
          <w:rFonts w:asciiTheme="minorBidi" w:hAnsiTheme="minorBidi"/>
          <w:i/>
          <w:iCs/>
          <w:sz w:val="24"/>
          <w:szCs w:val="24"/>
        </w:rPr>
        <w:t>habitam</w:t>
      </w:r>
      <w:r w:rsidRPr="000F22B7">
        <w:rPr>
          <w:rFonts w:asciiTheme="minorBidi" w:hAnsiTheme="minorBidi"/>
          <w:sz w:val="24"/>
          <w:szCs w:val="24"/>
        </w:rPr>
        <w:t xml:space="preserve">).” </w:t>
      </w:r>
      <w:r w:rsidR="00920F08" w:rsidRPr="000F22B7">
        <w:rPr>
          <w:rFonts w:asciiTheme="minorBidi" w:hAnsiTheme="minorBidi"/>
          <w:sz w:val="24"/>
          <w:szCs w:val="24"/>
        </w:rPr>
        <w:t>C</w:t>
      </w:r>
      <w:r w:rsidRPr="000F22B7">
        <w:rPr>
          <w:rFonts w:asciiTheme="minorBidi" w:hAnsiTheme="minorBidi"/>
          <w:sz w:val="24"/>
          <w:szCs w:val="24"/>
        </w:rPr>
        <w:t>hapter</w:t>
      </w:r>
      <w:r w:rsidR="00920F08" w:rsidRPr="000F22B7">
        <w:rPr>
          <w:rFonts w:asciiTheme="minorBidi" w:hAnsiTheme="minorBidi"/>
          <w:sz w:val="24"/>
          <w:szCs w:val="24"/>
        </w:rPr>
        <w:t xml:space="preserve"> 5</w:t>
      </w:r>
      <w:r w:rsidRPr="000F22B7">
        <w:rPr>
          <w:rFonts w:asciiTheme="minorBidi" w:hAnsiTheme="minorBidi"/>
          <w:sz w:val="24"/>
          <w:szCs w:val="24"/>
        </w:rPr>
        <w:t xml:space="preserve"> restores th</w:t>
      </w:r>
      <w:r w:rsidR="00920F08" w:rsidRPr="000F22B7">
        <w:rPr>
          <w:rFonts w:asciiTheme="minorBidi" w:hAnsiTheme="minorBidi"/>
          <w:sz w:val="24"/>
          <w:szCs w:val="24"/>
        </w:rPr>
        <w:t>e</w:t>
      </w:r>
      <w:r w:rsidRPr="000F22B7">
        <w:rPr>
          <w:rFonts w:asciiTheme="minorBidi" w:hAnsiTheme="minorBidi"/>
          <w:sz w:val="24"/>
          <w:szCs w:val="24"/>
        </w:rPr>
        <w:t xml:space="preserve"> customary petition in her initial verse, a heartfelt plea to restore communication. This functions first as a restoration of the failed communication of chapter </w:t>
      </w:r>
      <w:r w:rsidR="00920F08" w:rsidRPr="000F22B7">
        <w:rPr>
          <w:rFonts w:asciiTheme="minorBidi" w:hAnsiTheme="minorBidi"/>
          <w:sz w:val="24"/>
          <w:szCs w:val="24"/>
        </w:rPr>
        <w:t>4</w:t>
      </w:r>
      <w:r w:rsidRPr="000F22B7">
        <w:rPr>
          <w:rFonts w:asciiTheme="minorBidi" w:hAnsiTheme="minorBidi"/>
          <w:sz w:val="24"/>
          <w:szCs w:val="24"/>
        </w:rPr>
        <w:t>. Moreover, the two verbs appear</w:t>
      </w:r>
      <w:r w:rsidR="00920F08" w:rsidRPr="000F22B7">
        <w:rPr>
          <w:rFonts w:asciiTheme="minorBidi" w:hAnsiTheme="minorBidi"/>
          <w:sz w:val="24"/>
          <w:szCs w:val="24"/>
        </w:rPr>
        <w:t xml:space="preserve"> unique</w:t>
      </w:r>
      <w:r w:rsidR="008E5AE6">
        <w:rPr>
          <w:rFonts w:asciiTheme="minorBidi" w:hAnsiTheme="minorBidi"/>
          <w:sz w:val="24"/>
          <w:szCs w:val="24"/>
        </w:rPr>
        <w:t>ly</w:t>
      </w:r>
      <w:r w:rsidRPr="000F22B7">
        <w:rPr>
          <w:rFonts w:asciiTheme="minorBidi" w:hAnsiTheme="minorBidi"/>
          <w:sz w:val="24"/>
          <w:szCs w:val="24"/>
        </w:rPr>
        <w:t xml:space="preserve"> in conjunction with the appeal to God to remember (</w:t>
      </w:r>
      <w:r w:rsidRPr="000F22B7">
        <w:rPr>
          <w:rFonts w:asciiTheme="minorBidi" w:hAnsiTheme="minorBidi"/>
          <w:i/>
          <w:iCs/>
          <w:sz w:val="24"/>
          <w:szCs w:val="24"/>
        </w:rPr>
        <w:t>ze</w:t>
      </w:r>
      <w:r w:rsidR="000F22B7">
        <w:rPr>
          <w:rFonts w:asciiTheme="minorBidi" w:hAnsiTheme="minorBidi"/>
          <w:i/>
          <w:iCs/>
          <w:sz w:val="24"/>
          <w:szCs w:val="24"/>
        </w:rPr>
        <w:t>k</w:t>
      </w:r>
      <w:r w:rsidRPr="000F22B7">
        <w:rPr>
          <w:rFonts w:asciiTheme="minorBidi" w:hAnsiTheme="minorBidi"/>
          <w:i/>
          <w:iCs/>
          <w:sz w:val="24"/>
          <w:szCs w:val="24"/>
        </w:rPr>
        <w:t>hor</w:t>
      </w:r>
      <w:r w:rsidRPr="000F22B7">
        <w:rPr>
          <w:rFonts w:asciiTheme="minorBidi" w:hAnsiTheme="minorBidi"/>
          <w:sz w:val="24"/>
          <w:szCs w:val="24"/>
        </w:rPr>
        <w:t>), creating a cluster of imperatives that reveal the determination of the community to elicit a response from God.</w:t>
      </w:r>
    </w:p>
    <w:p w:rsidR="0008276E" w:rsidRPr="000F22B7" w:rsidRDefault="0008276E"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 xml:space="preserve">The word </w:t>
      </w:r>
      <w:r w:rsidRPr="000F22B7">
        <w:rPr>
          <w:rFonts w:asciiTheme="minorBidi" w:hAnsiTheme="minorBidi"/>
          <w:i/>
          <w:iCs/>
          <w:sz w:val="24"/>
          <w:szCs w:val="24"/>
        </w:rPr>
        <w:t>ze</w:t>
      </w:r>
      <w:r w:rsidR="000F22B7">
        <w:rPr>
          <w:rFonts w:asciiTheme="minorBidi" w:hAnsiTheme="minorBidi"/>
          <w:i/>
          <w:iCs/>
          <w:sz w:val="24"/>
          <w:szCs w:val="24"/>
        </w:rPr>
        <w:t>k</w:t>
      </w:r>
      <w:r w:rsidRPr="000F22B7">
        <w:rPr>
          <w:rFonts w:asciiTheme="minorBidi" w:hAnsiTheme="minorBidi"/>
          <w:i/>
          <w:iCs/>
          <w:sz w:val="24"/>
          <w:szCs w:val="24"/>
        </w:rPr>
        <w:t>hor</w:t>
      </w:r>
      <w:r w:rsidRPr="000F22B7">
        <w:rPr>
          <w:rFonts w:asciiTheme="minorBidi" w:hAnsiTheme="minorBidi"/>
          <w:sz w:val="24"/>
          <w:szCs w:val="24"/>
        </w:rPr>
        <w:t xml:space="preserve"> suggests that the community </w:t>
      </w:r>
      <w:r w:rsidR="00B64E91" w:rsidRPr="000F22B7">
        <w:rPr>
          <w:rFonts w:asciiTheme="minorBidi" w:hAnsiTheme="minorBidi"/>
          <w:sz w:val="24"/>
          <w:szCs w:val="24"/>
        </w:rPr>
        <w:t>alludes to</w:t>
      </w:r>
      <w:r w:rsidRPr="000F22B7">
        <w:rPr>
          <w:rFonts w:asciiTheme="minorBidi" w:hAnsiTheme="minorBidi"/>
          <w:sz w:val="24"/>
          <w:szCs w:val="24"/>
        </w:rPr>
        <w:t xml:space="preserve"> events that occurred in the past, while the request to look </w:t>
      </w:r>
      <w:r w:rsidR="00C71731" w:rsidRPr="000F22B7">
        <w:rPr>
          <w:rFonts w:asciiTheme="minorBidi" w:hAnsiTheme="minorBidi"/>
          <w:sz w:val="24"/>
          <w:szCs w:val="24"/>
        </w:rPr>
        <w:t>and see</w:t>
      </w:r>
      <w:r w:rsidRPr="000F22B7">
        <w:rPr>
          <w:rFonts w:asciiTheme="minorBidi" w:hAnsiTheme="minorBidi"/>
          <w:sz w:val="24"/>
          <w:szCs w:val="24"/>
        </w:rPr>
        <w:t xml:space="preserve"> them evokes their current state of distress. Ibn Ezra notes this, explaining the verse as follows:</w:t>
      </w:r>
    </w:p>
    <w:p w:rsidR="00920F08" w:rsidRPr="000F22B7" w:rsidRDefault="00920F08" w:rsidP="002D686B">
      <w:pPr>
        <w:spacing w:after="0" w:line="240" w:lineRule="auto"/>
        <w:jc w:val="both"/>
        <w:rPr>
          <w:rFonts w:asciiTheme="minorBidi" w:hAnsiTheme="minorBidi"/>
          <w:sz w:val="24"/>
          <w:szCs w:val="24"/>
        </w:rPr>
      </w:pPr>
    </w:p>
    <w:p w:rsidR="0008276E" w:rsidRPr="000F22B7" w:rsidRDefault="0008276E" w:rsidP="002D686B">
      <w:pPr>
        <w:spacing w:after="0" w:line="240" w:lineRule="auto"/>
        <w:ind w:left="720" w:right="720"/>
        <w:jc w:val="both"/>
        <w:rPr>
          <w:rFonts w:asciiTheme="minorBidi" w:hAnsiTheme="minorBidi"/>
          <w:sz w:val="24"/>
          <w:szCs w:val="24"/>
        </w:rPr>
      </w:pPr>
      <w:r w:rsidRPr="00C9073F">
        <w:rPr>
          <w:rFonts w:asciiTheme="minorBidi" w:hAnsiTheme="minorBidi"/>
          <w:i/>
          <w:iCs/>
          <w:sz w:val="24"/>
          <w:szCs w:val="24"/>
        </w:rPr>
        <w:t>Ze</w:t>
      </w:r>
      <w:r w:rsidR="000F22B7" w:rsidRPr="00C9073F">
        <w:rPr>
          <w:rFonts w:asciiTheme="minorBidi" w:hAnsiTheme="minorBidi"/>
          <w:i/>
          <w:iCs/>
          <w:sz w:val="24"/>
          <w:szCs w:val="24"/>
        </w:rPr>
        <w:t>k</w:t>
      </w:r>
      <w:r w:rsidRPr="00C9073F">
        <w:rPr>
          <w:rFonts w:asciiTheme="minorBidi" w:hAnsiTheme="minorBidi"/>
          <w:i/>
          <w:iCs/>
          <w:sz w:val="24"/>
          <w:szCs w:val="24"/>
        </w:rPr>
        <w:t>hor</w:t>
      </w:r>
      <w:r w:rsidR="008E5AE6" w:rsidRPr="008E5AE6">
        <w:rPr>
          <w:rFonts w:asciiTheme="minorBidi" w:hAnsiTheme="minorBidi"/>
          <w:sz w:val="24"/>
          <w:szCs w:val="24"/>
        </w:rPr>
        <w:t>:</w:t>
      </w:r>
      <w:r w:rsidRPr="000F22B7">
        <w:rPr>
          <w:rFonts w:asciiTheme="minorBidi" w:hAnsiTheme="minorBidi"/>
          <w:b/>
          <w:bCs/>
          <w:sz w:val="24"/>
          <w:szCs w:val="24"/>
        </w:rPr>
        <w:t xml:space="preserve"> </w:t>
      </w:r>
      <w:r w:rsidRPr="000F22B7">
        <w:rPr>
          <w:rFonts w:asciiTheme="minorBidi" w:hAnsiTheme="minorBidi"/>
          <w:sz w:val="24"/>
          <w:szCs w:val="24"/>
        </w:rPr>
        <w:t xml:space="preserve">The [plea to] “remember” is in the heart and [the plea to] “look” is with the eye. Its explanation: [Remember] all of the troubles that passed over us prior to the exile, and [look at] the disgrace that we are presently in. (Ibn Ezra, </w:t>
      </w:r>
      <w:r w:rsidRPr="000F22B7">
        <w:rPr>
          <w:rFonts w:asciiTheme="minorBidi" w:hAnsiTheme="minorBidi"/>
          <w:i/>
          <w:iCs/>
          <w:sz w:val="24"/>
          <w:szCs w:val="24"/>
        </w:rPr>
        <w:t>Eikha</w:t>
      </w:r>
      <w:r w:rsidRPr="000F22B7">
        <w:rPr>
          <w:rFonts w:asciiTheme="minorBidi" w:hAnsiTheme="minorBidi"/>
          <w:sz w:val="24"/>
          <w:szCs w:val="24"/>
        </w:rPr>
        <w:t xml:space="preserve"> 5:1)</w:t>
      </w:r>
    </w:p>
    <w:p w:rsidR="00C71731" w:rsidRPr="000F22B7" w:rsidRDefault="00C71731" w:rsidP="002D686B">
      <w:pPr>
        <w:spacing w:after="0" w:line="240" w:lineRule="auto"/>
        <w:ind w:left="720" w:right="720"/>
        <w:jc w:val="both"/>
        <w:rPr>
          <w:rFonts w:asciiTheme="minorBidi" w:hAnsiTheme="minorBidi"/>
          <w:sz w:val="24"/>
          <w:szCs w:val="24"/>
        </w:rPr>
      </w:pPr>
    </w:p>
    <w:p w:rsidR="0008276E" w:rsidRPr="000F22B7" w:rsidRDefault="0008276E" w:rsidP="002D686B">
      <w:pPr>
        <w:spacing w:after="0" w:line="240" w:lineRule="auto"/>
        <w:jc w:val="both"/>
        <w:rPr>
          <w:rFonts w:asciiTheme="minorBidi" w:hAnsiTheme="minorBidi"/>
          <w:sz w:val="24"/>
          <w:szCs w:val="24"/>
        </w:rPr>
      </w:pPr>
      <w:r w:rsidRPr="000F22B7">
        <w:rPr>
          <w:rFonts w:asciiTheme="minorBidi" w:hAnsiTheme="minorBidi"/>
          <w:sz w:val="24"/>
          <w:szCs w:val="24"/>
        </w:rPr>
        <w:t xml:space="preserve">According to Ibn Ezra’s reading, this chapter </w:t>
      </w:r>
      <w:r w:rsidR="00C71731" w:rsidRPr="000F22B7">
        <w:rPr>
          <w:rFonts w:asciiTheme="minorBidi" w:hAnsiTheme="minorBidi"/>
          <w:sz w:val="24"/>
          <w:szCs w:val="24"/>
        </w:rPr>
        <w:t>introduce</w:t>
      </w:r>
      <w:r w:rsidRPr="000F22B7">
        <w:rPr>
          <w:rFonts w:asciiTheme="minorBidi" w:hAnsiTheme="minorBidi"/>
          <w:sz w:val="24"/>
          <w:szCs w:val="24"/>
        </w:rPr>
        <w:t>s an amalgamation of past troubles alongside the present dismal state.</w:t>
      </w:r>
      <w:r w:rsidRPr="000F22B7">
        <w:rPr>
          <w:rStyle w:val="FootnoteReference"/>
          <w:rFonts w:asciiTheme="minorBidi" w:hAnsiTheme="minorBidi"/>
          <w:sz w:val="24"/>
          <w:szCs w:val="24"/>
        </w:rPr>
        <w:footnoteReference w:id="12"/>
      </w:r>
      <w:r w:rsidRPr="000F22B7">
        <w:rPr>
          <w:rFonts w:asciiTheme="minorBidi" w:hAnsiTheme="minorBidi"/>
          <w:sz w:val="24"/>
          <w:szCs w:val="24"/>
        </w:rPr>
        <w:t xml:space="preserve"> It is difficult to separate the past from the present in this chapter. Which of the inventory of calamities do they recall from their memory, from the perspective of exile, and which of them represent an eyewitness account</w:t>
      </w:r>
      <w:r w:rsidR="005161DE" w:rsidRPr="000F22B7">
        <w:rPr>
          <w:rFonts w:asciiTheme="minorBidi" w:hAnsiTheme="minorBidi"/>
          <w:sz w:val="24"/>
          <w:szCs w:val="24"/>
        </w:rPr>
        <w:t xml:space="preserve"> of</w:t>
      </w:r>
      <w:r w:rsidRPr="000F22B7">
        <w:rPr>
          <w:rFonts w:asciiTheme="minorBidi" w:hAnsiTheme="minorBidi"/>
          <w:sz w:val="24"/>
          <w:szCs w:val="24"/>
        </w:rPr>
        <w:t xml:space="preserve"> their present situation? It seems impossible to discern</w:t>
      </w:r>
      <w:r w:rsidR="005161DE" w:rsidRPr="000F22B7">
        <w:rPr>
          <w:rFonts w:asciiTheme="minorBidi" w:hAnsiTheme="minorBidi"/>
          <w:sz w:val="24"/>
          <w:szCs w:val="24"/>
        </w:rPr>
        <w:t xml:space="preserve"> one from the other</w:t>
      </w:r>
      <w:r w:rsidRPr="000F22B7">
        <w:rPr>
          <w:rFonts w:asciiTheme="minorBidi" w:hAnsiTheme="minorBidi"/>
          <w:sz w:val="24"/>
          <w:szCs w:val="24"/>
        </w:rPr>
        <w:t xml:space="preserve">. Nevertheless, one thing seems clear: </w:t>
      </w:r>
      <w:r w:rsidR="008E5AE6">
        <w:rPr>
          <w:rFonts w:asciiTheme="minorBidi" w:hAnsiTheme="minorBidi"/>
          <w:sz w:val="24"/>
          <w:szCs w:val="24"/>
        </w:rPr>
        <w:t>T</w:t>
      </w:r>
      <w:r w:rsidRPr="000F22B7">
        <w:rPr>
          <w:rFonts w:asciiTheme="minorBidi" w:hAnsiTheme="minorBidi"/>
          <w:sz w:val="24"/>
          <w:szCs w:val="24"/>
        </w:rPr>
        <w:t>his chapter describes an unbroken continuum of loss that beg</w:t>
      </w:r>
      <w:r w:rsidR="005161DE" w:rsidRPr="000F22B7">
        <w:rPr>
          <w:rFonts w:asciiTheme="minorBidi" w:hAnsiTheme="minorBidi"/>
          <w:sz w:val="24"/>
          <w:szCs w:val="24"/>
        </w:rPr>
        <w:t>an</w:t>
      </w:r>
      <w:r w:rsidRPr="000F22B7">
        <w:rPr>
          <w:rFonts w:asciiTheme="minorBidi" w:hAnsiTheme="minorBidi"/>
          <w:sz w:val="24"/>
          <w:szCs w:val="24"/>
        </w:rPr>
        <w:t xml:space="preserve"> while they were still living in Jerusalem and accompanies them after the destruction. The </w:t>
      </w:r>
      <w:r w:rsidR="00D8568B" w:rsidRPr="000F22B7">
        <w:rPr>
          <w:rFonts w:asciiTheme="minorBidi" w:hAnsiTheme="minorBidi"/>
          <w:sz w:val="24"/>
          <w:szCs w:val="24"/>
        </w:rPr>
        <w:t>nation</w:t>
      </w:r>
      <w:r w:rsidRPr="000F22B7">
        <w:rPr>
          <w:rFonts w:asciiTheme="minorBidi" w:hAnsiTheme="minorBidi"/>
          <w:sz w:val="24"/>
          <w:szCs w:val="24"/>
        </w:rPr>
        <w:t xml:space="preserve"> finds it difficult to heal; living with its losses, the </w:t>
      </w:r>
      <w:r w:rsidR="00D8568B" w:rsidRPr="000F22B7">
        <w:rPr>
          <w:rFonts w:asciiTheme="minorBidi" w:hAnsiTheme="minorBidi"/>
          <w:sz w:val="24"/>
          <w:szCs w:val="24"/>
        </w:rPr>
        <w:t>community</w:t>
      </w:r>
      <w:r w:rsidRPr="000F22B7">
        <w:rPr>
          <w:rFonts w:asciiTheme="minorBidi" w:hAnsiTheme="minorBidi"/>
          <w:sz w:val="24"/>
          <w:szCs w:val="24"/>
        </w:rPr>
        <w:t xml:space="preserve"> </w:t>
      </w:r>
      <w:r w:rsidR="00D8568B" w:rsidRPr="000F22B7">
        <w:rPr>
          <w:rFonts w:asciiTheme="minorBidi" w:hAnsiTheme="minorBidi"/>
          <w:sz w:val="24"/>
          <w:szCs w:val="24"/>
        </w:rPr>
        <w:t>unceasingly</w:t>
      </w:r>
      <w:r w:rsidRPr="000F22B7">
        <w:rPr>
          <w:rFonts w:asciiTheme="minorBidi" w:hAnsiTheme="minorBidi"/>
          <w:sz w:val="24"/>
          <w:szCs w:val="24"/>
        </w:rPr>
        <w:t xml:space="preserve"> recalls the harm that </w:t>
      </w:r>
      <w:r w:rsidR="00D8568B" w:rsidRPr="000F22B7">
        <w:rPr>
          <w:rFonts w:asciiTheme="minorBidi" w:hAnsiTheme="minorBidi"/>
          <w:sz w:val="24"/>
          <w:szCs w:val="24"/>
        </w:rPr>
        <w:t>it</w:t>
      </w:r>
      <w:r w:rsidRPr="000F22B7">
        <w:rPr>
          <w:rFonts w:asciiTheme="minorBidi" w:hAnsiTheme="minorBidi"/>
          <w:sz w:val="24"/>
          <w:szCs w:val="24"/>
        </w:rPr>
        <w:t xml:space="preserve"> suffered, </w:t>
      </w:r>
      <w:r w:rsidR="00174671" w:rsidRPr="000F22B7">
        <w:rPr>
          <w:rFonts w:asciiTheme="minorBidi" w:hAnsiTheme="minorBidi"/>
          <w:sz w:val="24"/>
          <w:szCs w:val="24"/>
        </w:rPr>
        <w:t>mixing together</w:t>
      </w:r>
      <w:r w:rsidRPr="000F22B7">
        <w:rPr>
          <w:rFonts w:asciiTheme="minorBidi" w:hAnsiTheme="minorBidi"/>
          <w:sz w:val="24"/>
          <w:szCs w:val="24"/>
        </w:rPr>
        <w:t xml:space="preserve"> the catastrophe</w:t>
      </w:r>
      <w:r w:rsidR="00D8568B" w:rsidRPr="000F22B7">
        <w:rPr>
          <w:rFonts w:asciiTheme="minorBidi" w:hAnsiTheme="minorBidi"/>
          <w:sz w:val="24"/>
          <w:szCs w:val="24"/>
        </w:rPr>
        <w:t xml:space="preserve"> that occurred in the past and that which continues to haunt it in the present</w:t>
      </w:r>
      <w:r w:rsidRPr="000F22B7">
        <w:rPr>
          <w:rFonts w:asciiTheme="minorBidi" w:hAnsiTheme="minorBidi"/>
          <w:sz w:val="24"/>
          <w:szCs w:val="24"/>
        </w:rPr>
        <w:t>.</w:t>
      </w:r>
    </w:p>
    <w:p w:rsidR="0008276E"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p>
    <w:p w:rsidR="0008276E" w:rsidRPr="000F22B7" w:rsidRDefault="0008276E" w:rsidP="002D686B">
      <w:pPr>
        <w:widowControl w:val="0"/>
        <w:autoSpaceDE w:val="0"/>
        <w:autoSpaceDN w:val="0"/>
        <w:adjustRightInd w:val="0"/>
        <w:spacing w:after="0" w:line="240" w:lineRule="auto"/>
        <w:jc w:val="both"/>
        <w:rPr>
          <w:rFonts w:asciiTheme="minorBidi" w:hAnsiTheme="minorBidi"/>
          <w:i/>
          <w:iCs/>
          <w:sz w:val="24"/>
          <w:szCs w:val="24"/>
        </w:rPr>
      </w:pPr>
      <w:r w:rsidRPr="00C9073F">
        <w:rPr>
          <w:rFonts w:asciiTheme="minorBidi" w:hAnsiTheme="minorBidi"/>
          <w:b/>
          <w:bCs/>
          <w:i/>
          <w:iCs/>
          <w:sz w:val="24"/>
          <w:szCs w:val="24"/>
        </w:rPr>
        <w:t>Cherpateinu</w:t>
      </w:r>
    </w:p>
    <w:p w:rsidR="0008276E"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p>
    <w:p w:rsidR="008A6D25"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t>Before embarking on a lengthy description of the</w:t>
      </w:r>
      <w:r w:rsidR="00174671" w:rsidRPr="000F22B7">
        <w:rPr>
          <w:rFonts w:asciiTheme="minorBidi" w:hAnsiTheme="minorBidi"/>
          <w:sz w:val="24"/>
          <w:szCs w:val="24"/>
        </w:rPr>
        <w:t xml:space="preserve"> nation’s</w:t>
      </w:r>
      <w:r w:rsidRPr="000F22B7">
        <w:rPr>
          <w:rFonts w:asciiTheme="minorBidi" w:hAnsiTheme="minorBidi"/>
          <w:sz w:val="24"/>
          <w:szCs w:val="24"/>
        </w:rPr>
        <w:t xml:space="preserve"> dismal state, the</w:t>
      </w:r>
      <w:r w:rsidR="00174671" w:rsidRPr="000F22B7">
        <w:rPr>
          <w:rFonts w:asciiTheme="minorBidi" w:hAnsiTheme="minorBidi"/>
          <w:sz w:val="24"/>
          <w:szCs w:val="24"/>
        </w:rPr>
        <w:t xml:space="preserve"> chapter</w:t>
      </w:r>
      <w:r w:rsidRPr="000F22B7">
        <w:rPr>
          <w:rFonts w:asciiTheme="minorBidi" w:hAnsiTheme="minorBidi"/>
          <w:sz w:val="24"/>
          <w:szCs w:val="24"/>
        </w:rPr>
        <w:t xml:space="preserve"> summarize</w:t>
      </w:r>
      <w:r w:rsidR="00174671" w:rsidRPr="000F22B7">
        <w:rPr>
          <w:rFonts w:asciiTheme="minorBidi" w:hAnsiTheme="minorBidi"/>
          <w:sz w:val="24"/>
          <w:szCs w:val="24"/>
        </w:rPr>
        <w:t>s</w:t>
      </w:r>
      <w:r w:rsidRPr="000F22B7">
        <w:rPr>
          <w:rFonts w:asciiTheme="minorBidi" w:hAnsiTheme="minorBidi"/>
          <w:sz w:val="24"/>
          <w:szCs w:val="24"/>
        </w:rPr>
        <w:t xml:space="preserve"> it in one Hebrew word, “</w:t>
      </w:r>
      <w:r w:rsidRPr="000F22B7">
        <w:rPr>
          <w:rFonts w:asciiTheme="minorBidi" w:hAnsiTheme="minorBidi"/>
          <w:i/>
          <w:iCs/>
          <w:sz w:val="24"/>
          <w:szCs w:val="24"/>
        </w:rPr>
        <w:t>cherpateinu</w:t>
      </w:r>
      <w:r w:rsidRPr="000F22B7">
        <w:rPr>
          <w:rFonts w:asciiTheme="minorBidi" w:hAnsiTheme="minorBidi"/>
          <w:sz w:val="24"/>
          <w:szCs w:val="24"/>
        </w:rPr>
        <w:t>,” “our disgrace.”</w:t>
      </w:r>
      <w:r w:rsidR="0041479B" w:rsidRPr="000F22B7">
        <w:rPr>
          <w:rStyle w:val="FootnoteReference"/>
          <w:rFonts w:asciiTheme="minorBidi" w:hAnsiTheme="minorBidi"/>
          <w:sz w:val="24"/>
          <w:szCs w:val="24"/>
        </w:rPr>
        <w:footnoteReference w:id="13"/>
      </w:r>
      <w:r w:rsidRPr="000F22B7">
        <w:rPr>
          <w:rFonts w:asciiTheme="minorBidi" w:hAnsiTheme="minorBidi"/>
          <w:sz w:val="24"/>
          <w:szCs w:val="24"/>
        </w:rPr>
        <w:t xml:space="preserve"> Calling upon God to bear witness to their humiliation, the community expresses the emotional fallout from the terrible events, the helplessness and torment that expunges </w:t>
      </w:r>
      <w:r w:rsidR="0041479B" w:rsidRPr="000F22B7">
        <w:rPr>
          <w:rFonts w:asciiTheme="minorBidi" w:hAnsiTheme="minorBidi"/>
          <w:sz w:val="24"/>
          <w:szCs w:val="24"/>
        </w:rPr>
        <w:t>human</w:t>
      </w:r>
      <w:r w:rsidRPr="000F22B7">
        <w:rPr>
          <w:rFonts w:asciiTheme="minorBidi" w:hAnsiTheme="minorBidi"/>
          <w:sz w:val="24"/>
          <w:szCs w:val="24"/>
        </w:rPr>
        <w:t xml:space="preserve"> dignity. </w:t>
      </w:r>
    </w:p>
    <w:p w:rsidR="008A6D25" w:rsidRPr="000F22B7" w:rsidRDefault="008A6D25" w:rsidP="002D686B">
      <w:pPr>
        <w:widowControl w:val="0"/>
        <w:autoSpaceDE w:val="0"/>
        <w:autoSpaceDN w:val="0"/>
        <w:adjustRightInd w:val="0"/>
        <w:spacing w:after="0" w:line="240" w:lineRule="auto"/>
        <w:jc w:val="both"/>
        <w:rPr>
          <w:rFonts w:asciiTheme="minorBidi" w:hAnsiTheme="minorBidi"/>
          <w:sz w:val="24"/>
          <w:szCs w:val="24"/>
        </w:rPr>
      </w:pPr>
    </w:p>
    <w:p w:rsidR="00A45ABE"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t>Significantly, biblical passages often link the reputation of God and Israel, such that shaming Israel demeans God as well. Goliath’s pugnacious speech</w:t>
      </w:r>
      <w:r w:rsidR="0041479B" w:rsidRPr="000F22B7">
        <w:rPr>
          <w:rFonts w:asciiTheme="minorBidi" w:hAnsiTheme="minorBidi"/>
          <w:sz w:val="24"/>
          <w:szCs w:val="24"/>
        </w:rPr>
        <w:t>,</w:t>
      </w:r>
      <w:r w:rsidRPr="000F22B7">
        <w:rPr>
          <w:rFonts w:asciiTheme="minorBidi" w:hAnsiTheme="minorBidi"/>
          <w:sz w:val="24"/>
          <w:szCs w:val="24"/>
        </w:rPr>
        <w:t xml:space="preserve"> designed to taunt and humiliate Israel (</w:t>
      </w:r>
      <w:r w:rsidRPr="000F22B7">
        <w:rPr>
          <w:rFonts w:asciiTheme="minorBidi" w:hAnsiTheme="minorBidi"/>
          <w:i/>
          <w:iCs/>
          <w:sz w:val="24"/>
          <w:szCs w:val="24"/>
        </w:rPr>
        <w:t>I S</w:t>
      </w:r>
      <w:r w:rsidR="0041479B" w:rsidRPr="000F22B7">
        <w:rPr>
          <w:rFonts w:asciiTheme="minorBidi" w:hAnsiTheme="minorBidi"/>
          <w:i/>
          <w:iCs/>
          <w:sz w:val="24"/>
          <w:szCs w:val="24"/>
        </w:rPr>
        <w:t>he</w:t>
      </w:r>
      <w:r w:rsidRPr="000F22B7">
        <w:rPr>
          <w:rFonts w:asciiTheme="minorBidi" w:hAnsiTheme="minorBidi"/>
          <w:i/>
          <w:iCs/>
          <w:sz w:val="24"/>
          <w:szCs w:val="24"/>
        </w:rPr>
        <w:t>muel</w:t>
      </w:r>
      <w:r w:rsidRPr="000F22B7">
        <w:rPr>
          <w:rFonts w:asciiTheme="minorBidi" w:hAnsiTheme="minorBidi"/>
          <w:sz w:val="24"/>
          <w:szCs w:val="24"/>
        </w:rPr>
        <w:t xml:space="preserve"> 17:10, 25) also humiliates </w:t>
      </w:r>
      <w:r w:rsidR="0041479B" w:rsidRPr="000F22B7">
        <w:rPr>
          <w:rFonts w:asciiTheme="minorBidi" w:hAnsiTheme="minorBidi"/>
          <w:sz w:val="24"/>
          <w:szCs w:val="24"/>
        </w:rPr>
        <w:t>Israel’s God</w:t>
      </w:r>
      <w:r w:rsidRPr="000F22B7">
        <w:rPr>
          <w:rFonts w:asciiTheme="minorBidi" w:hAnsiTheme="minorBidi"/>
          <w:sz w:val="24"/>
          <w:szCs w:val="24"/>
        </w:rPr>
        <w:t xml:space="preserve"> (</w:t>
      </w:r>
      <w:r w:rsidRPr="000F22B7">
        <w:rPr>
          <w:rFonts w:asciiTheme="minorBidi" w:hAnsiTheme="minorBidi"/>
          <w:i/>
          <w:iCs/>
          <w:sz w:val="24"/>
          <w:szCs w:val="24"/>
        </w:rPr>
        <w:t>I S</w:t>
      </w:r>
      <w:r w:rsidR="0041479B" w:rsidRPr="000F22B7">
        <w:rPr>
          <w:rFonts w:asciiTheme="minorBidi" w:hAnsiTheme="minorBidi"/>
          <w:i/>
          <w:iCs/>
          <w:sz w:val="24"/>
          <w:szCs w:val="24"/>
        </w:rPr>
        <w:t>he</w:t>
      </w:r>
      <w:r w:rsidRPr="000F22B7">
        <w:rPr>
          <w:rFonts w:asciiTheme="minorBidi" w:hAnsiTheme="minorBidi"/>
          <w:i/>
          <w:iCs/>
          <w:sz w:val="24"/>
          <w:szCs w:val="24"/>
        </w:rPr>
        <w:t>muel</w:t>
      </w:r>
      <w:r w:rsidRPr="000F22B7">
        <w:rPr>
          <w:rFonts w:asciiTheme="minorBidi" w:hAnsiTheme="minorBidi"/>
          <w:sz w:val="24"/>
          <w:szCs w:val="24"/>
        </w:rPr>
        <w:t xml:space="preserve"> 17:</w:t>
      </w:r>
      <w:r w:rsidR="0041479B" w:rsidRPr="000F22B7">
        <w:rPr>
          <w:rFonts w:asciiTheme="minorBidi" w:hAnsiTheme="minorBidi"/>
          <w:sz w:val="24"/>
          <w:szCs w:val="24"/>
        </w:rPr>
        <w:t>45</w:t>
      </w:r>
      <w:r w:rsidRPr="000F22B7">
        <w:rPr>
          <w:rFonts w:asciiTheme="minorBidi" w:hAnsiTheme="minorBidi"/>
          <w:sz w:val="24"/>
          <w:szCs w:val="24"/>
        </w:rPr>
        <w:t>).</w:t>
      </w:r>
      <w:r w:rsidRPr="000F22B7">
        <w:rPr>
          <w:rStyle w:val="FootnoteReference"/>
          <w:rFonts w:asciiTheme="minorBidi" w:hAnsiTheme="minorBidi"/>
          <w:sz w:val="24"/>
          <w:szCs w:val="24"/>
        </w:rPr>
        <w:footnoteReference w:id="14"/>
      </w:r>
      <w:r w:rsidRPr="000F22B7">
        <w:rPr>
          <w:rFonts w:asciiTheme="minorBidi" w:hAnsiTheme="minorBidi"/>
          <w:sz w:val="24"/>
          <w:szCs w:val="24"/>
        </w:rPr>
        <w:t xml:space="preserve"> </w:t>
      </w:r>
      <w:r w:rsidR="00CF7513" w:rsidRPr="000F22B7">
        <w:rPr>
          <w:rFonts w:asciiTheme="minorBidi" w:hAnsiTheme="minorBidi"/>
          <w:sz w:val="24"/>
          <w:szCs w:val="24"/>
        </w:rPr>
        <w:t>E</w:t>
      </w:r>
      <w:r w:rsidRPr="000F22B7">
        <w:rPr>
          <w:rFonts w:asciiTheme="minorBidi" w:hAnsiTheme="minorBidi"/>
          <w:sz w:val="24"/>
          <w:szCs w:val="24"/>
        </w:rPr>
        <w:t xml:space="preserve">nemies </w:t>
      </w:r>
      <w:r w:rsidR="00CF7513" w:rsidRPr="000F22B7">
        <w:rPr>
          <w:rFonts w:asciiTheme="minorBidi" w:hAnsiTheme="minorBidi"/>
          <w:sz w:val="24"/>
          <w:szCs w:val="24"/>
        </w:rPr>
        <w:t xml:space="preserve">sometimes </w:t>
      </w:r>
      <w:r w:rsidRPr="000F22B7">
        <w:rPr>
          <w:rFonts w:asciiTheme="minorBidi" w:hAnsiTheme="minorBidi"/>
          <w:sz w:val="24"/>
          <w:szCs w:val="24"/>
        </w:rPr>
        <w:t>follow their torments of Israel by questioning God’s fidelity to His nation or His very omnipotence. Taunts such as, “Where is your God?” (</w:t>
      </w:r>
      <w:r w:rsidRPr="000F22B7">
        <w:rPr>
          <w:rFonts w:asciiTheme="minorBidi" w:hAnsiTheme="minorBidi"/>
          <w:i/>
          <w:iCs/>
          <w:sz w:val="24"/>
          <w:szCs w:val="24"/>
        </w:rPr>
        <w:t>Mi</w:t>
      </w:r>
      <w:r w:rsidR="000F22B7">
        <w:rPr>
          <w:rFonts w:asciiTheme="minorBidi" w:hAnsiTheme="minorBidi"/>
          <w:i/>
          <w:iCs/>
          <w:sz w:val="24"/>
          <w:szCs w:val="24"/>
        </w:rPr>
        <w:t>k</w:t>
      </w:r>
      <w:r w:rsidRPr="000F22B7">
        <w:rPr>
          <w:rFonts w:asciiTheme="minorBidi" w:hAnsiTheme="minorBidi"/>
          <w:i/>
          <w:iCs/>
          <w:sz w:val="24"/>
          <w:szCs w:val="24"/>
        </w:rPr>
        <w:t>h</w:t>
      </w:r>
      <w:r w:rsidR="0041479B" w:rsidRPr="000F22B7">
        <w:rPr>
          <w:rFonts w:asciiTheme="minorBidi" w:hAnsiTheme="minorBidi"/>
          <w:i/>
          <w:iCs/>
          <w:sz w:val="24"/>
          <w:szCs w:val="24"/>
        </w:rPr>
        <w:t>a</w:t>
      </w:r>
      <w:r w:rsidRPr="000F22B7">
        <w:rPr>
          <w:rFonts w:asciiTheme="minorBidi" w:hAnsiTheme="minorBidi"/>
          <w:sz w:val="24"/>
          <w:szCs w:val="24"/>
        </w:rPr>
        <w:t xml:space="preserve"> 7:10; </w:t>
      </w:r>
      <w:r w:rsidR="0041479B" w:rsidRPr="000F22B7">
        <w:rPr>
          <w:rFonts w:asciiTheme="minorBidi" w:hAnsiTheme="minorBidi"/>
          <w:i/>
          <w:iCs/>
          <w:sz w:val="24"/>
          <w:szCs w:val="24"/>
        </w:rPr>
        <w:t>Tehillim</w:t>
      </w:r>
      <w:r w:rsidRPr="000F22B7">
        <w:rPr>
          <w:rFonts w:asciiTheme="minorBidi" w:hAnsiTheme="minorBidi"/>
          <w:sz w:val="24"/>
          <w:szCs w:val="24"/>
        </w:rPr>
        <w:t xml:space="preserve"> 42:11) reverberate hauntingly, compounding the people’s suffering. God’s ostensible abandonment </w:t>
      </w:r>
      <w:r w:rsidR="0041479B" w:rsidRPr="000F22B7">
        <w:rPr>
          <w:rFonts w:asciiTheme="minorBidi" w:hAnsiTheme="minorBidi"/>
          <w:sz w:val="24"/>
          <w:szCs w:val="24"/>
        </w:rPr>
        <w:t xml:space="preserve">of Israel to a terrible fate </w:t>
      </w:r>
      <w:r w:rsidRPr="000F22B7">
        <w:rPr>
          <w:rFonts w:asciiTheme="minorBidi" w:hAnsiTheme="minorBidi"/>
          <w:sz w:val="24"/>
          <w:szCs w:val="24"/>
        </w:rPr>
        <w:t>endures as a source of disgrace and humiliation for His people and for God</w:t>
      </w:r>
      <w:r w:rsidR="0041479B" w:rsidRPr="000F22B7">
        <w:rPr>
          <w:rFonts w:asciiTheme="minorBidi" w:hAnsiTheme="minorBidi"/>
          <w:sz w:val="24"/>
          <w:szCs w:val="24"/>
        </w:rPr>
        <w:t xml:space="preserve"> Himself</w:t>
      </w:r>
      <w:r w:rsidRPr="000F22B7">
        <w:rPr>
          <w:rFonts w:asciiTheme="minorBidi" w:hAnsiTheme="minorBidi"/>
          <w:sz w:val="24"/>
          <w:szCs w:val="24"/>
        </w:rPr>
        <w:t>, leaving lingering questions about God’s power, loyalty</w:t>
      </w:r>
      <w:r w:rsidR="0041479B" w:rsidRPr="000F22B7">
        <w:rPr>
          <w:rFonts w:asciiTheme="minorBidi" w:hAnsiTheme="minorBidi"/>
          <w:sz w:val="24"/>
          <w:szCs w:val="24"/>
        </w:rPr>
        <w:t>,</w:t>
      </w:r>
      <w:r w:rsidRPr="000F22B7">
        <w:rPr>
          <w:rFonts w:asciiTheme="minorBidi" w:hAnsiTheme="minorBidi"/>
          <w:sz w:val="24"/>
          <w:szCs w:val="24"/>
        </w:rPr>
        <w:t xml:space="preserve"> and trustworthiness.</w:t>
      </w:r>
      <w:r w:rsidRPr="000F22B7">
        <w:rPr>
          <w:rStyle w:val="FootnoteReference"/>
          <w:rFonts w:asciiTheme="minorBidi" w:hAnsiTheme="minorBidi"/>
          <w:sz w:val="24"/>
          <w:szCs w:val="24"/>
        </w:rPr>
        <w:footnoteReference w:id="15"/>
      </w:r>
      <w:r w:rsidRPr="000F22B7">
        <w:rPr>
          <w:rFonts w:asciiTheme="minorBidi" w:hAnsiTheme="minorBidi"/>
          <w:sz w:val="24"/>
          <w:szCs w:val="24"/>
        </w:rPr>
        <w:t xml:space="preserve"> </w:t>
      </w:r>
      <w:r w:rsidR="008E5AE6">
        <w:rPr>
          <w:rFonts w:asciiTheme="minorBidi" w:hAnsiTheme="minorBidi"/>
          <w:sz w:val="24"/>
          <w:szCs w:val="24"/>
        </w:rPr>
        <w:t>Indeed, t</w:t>
      </w:r>
      <w:r w:rsidR="00A45ABE" w:rsidRPr="000F22B7">
        <w:rPr>
          <w:rFonts w:asciiTheme="minorBidi" w:hAnsiTheme="minorBidi"/>
          <w:sz w:val="24"/>
          <w:szCs w:val="24"/>
        </w:rPr>
        <w:t>he prophet Yechezkel describes the Babylonian exile as a desecration of God’s name:</w:t>
      </w:r>
      <w:r w:rsidR="00A45ABE" w:rsidRPr="000F22B7">
        <w:rPr>
          <w:rStyle w:val="FootnoteReference"/>
          <w:rFonts w:asciiTheme="minorBidi" w:hAnsiTheme="minorBidi"/>
          <w:sz w:val="24"/>
          <w:szCs w:val="24"/>
        </w:rPr>
        <w:footnoteReference w:id="16"/>
      </w:r>
    </w:p>
    <w:p w:rsidR="00A45ABE" w:rsidRPr="000F22B7" w:rsidRDefault="00A45ABE" w:rsidP="002D686B">
      <w:pPr>
        <w:widowControl w:val="0"/>
        <w:autoSpaceDE w:val="0"/>
        <w:autoSpaceDN w:val="0"/>
        <w:adjustRightInd w:val="0"/>
        <w:spacing w:after="0" w:line="240" w:lineRule="auto"/>
        <w:jc w:val="both"/>
        <w:rPr>
          <w:rFonts w:asciiTheme="minorBidi" w:hAnsiTheme="minorBidi"/>
          <w:sz w:val="24"/>
          <w:szCs w:val="24"/>
        </w:rPr>
      </w:pPr>
    </w:p>
    <w:p w:rsidR="00A45ABE" w:rsidRPr="000F22B7" w:rsidRDefault="00A45ABE" w:rsidP="002D686B">
      <w:pPr>
        <w:widowControl w:val="0"/>
        <w:autoSpaceDE w:val="0"/>
        <w:autoSpaceDN w:val="0"/>
        <w:adjustRightInd w:val="0"/>
        <w:spacing w:after="0" w:line="240" w:lineRule="auto"/>
        <w:ind w:left="720" w:right="720"/>
        <w:jc w:val="both"/>
        <w:rPr>
          <w:rFonts w:asciiTheme="minorBidi" w:hAnsiTheme="minorBidi"/>
          <w:sz w:val="24"/>
          <w:szCs w:val="24"/>
        </w:rPr>
      </w:pPr>
      <w:r w:rsidRPr="000F22B7">
        <w:rPr>
          <w:rFonts w:asciiTheme="minorBidi" w:hAnsiTheme="minorBidi"/>
          <w:sz w:val="24"/>
          <w:szCs w:val="24"/>
        </w:rPr>
        <w:t>And I</w:t>
      </w:r>
      <w:r w:rsidR="00CF7513" w:rsidRPr="000F22B7">
        <w:rPr>
          <w:rFonts w:asciiTheme="minorBidi" w:hAnsiTheme="minorBidi"/>
          <w:sz w:val="24"/>
          <w:szCs w:val="24"/>
        </w:rPr>
        <w:t xml:space="preserve"> </w:t>
      </w:r>
      <w:r w:rsidRPr="000F22B7">
        <w:rPr>
          <w:rFonts w:asciiTheme="minorBidi" w:hAnsiTheme="minorBidi"/>
          <w:sz w:val="24"/>
          <w:szCs w:val="24"/>
        </w:rPr>
        <w:t>pour</w:t>
      </w:r>
      <w:r w:rsidR="00CF7513" w:rsidRPr="000F22B7">
        <w:rPr>
          <w:rFonts w:asciiTheme="minorBidi" w:hAnsiTheme="minorBidi"/>
          <w:sz w:val="24"/>
          <w:szCs w:val="24"/>
        </w:rPr>
        <w:t>ed</w:t>
      </w:r>
      <w:r w:rsidRPr="000F22B7">
        <w:rPr>
          <w:rFonts w:asciiTheme="minorBidi" w:hAnsiTheme="minorBidi"/>
          <w:sz w:val="24"/>
          <w:szCs w:val="24"/>
        </w:rPr>
        <w:t xml:space="preserve"> my wrath upon them because of the blood that they spilled upon the land, and they sullied it with their idolatries. And I scatter</w:t>
      </w:r>
      <w:r w:rsidR="00CF7513" w:rsidRPr="000F22B7">
        <w:rPr>
          <w:rFonts w:asciiTheme="minorBidi" w:hAnsiTheme="minorBidi"/>
          <w:sz w:val="24"/>
          <w:szCs w:val="24"/>
        </w:rPr>
        <w:t>ed</w:t>
      </w:r>
      <w:r w:rsidRPr="000F22B7">
        <w:rPr>
          <w:rFonts w:asciiTheme="minorBidi" w:hAnsiTheme="minorBidi"/>
          <w:sz w:val="24"/>
          <w:szCs w:val="24"/>
        </w:rPr>
        <w:t xml:space="preserve"> them among the nations and they spread out through the lands; according to their ways and their deeds I judged them. And they came to the nations that they arrived there, and they desecrated My holy name when the [nations] said about them, “Th</w:t>
      </w:r>
      <w:r w:rsidR="00CF7513" w:rsidRPr="000F22B7">
        <w:rPr>
          <w:rFonts w:asciiTheme="minorBidi" w:hAnsiTheme="minorBidi"/>
          <w:sz w:val="24"/>
          <w:szCs w:val="24"/>
        </w:rPr>
        <w:t>ese are</w:t>
      </w:r>
      <w:r w:rsidRPr="000F22B7">
        <w:rPr>
          <w:rFonts w:asciiTheme="minorBidi" w:hAnsiTheme="minorBidi"/>
          <w:sz w:val="24"/>
          <w:szCs w:val="24"/>
        </w:rPr>
        <w:t xml:space="preserve"> the nation of God and </w:t>
      </w:r>
      <w:r w:rsidR="00CF7513" w:rsidRPr="000F22B7">
        <w:rPr>
          <w:rFonts w:asciiTheme="minorBidi" w:hAnsiTheme="minorBidi"/>
          <w:sz w:val="24"/>
          <w:szCs w:val="24"/>
        </w:rPr>
        <w:t>from</w:t>
      </w:r>
      <w:r w:rsidRPr="000F22B7">
        <w:rPr>
          <w:rFonts w:asciiTheme="minorBidi" w:hAnsiTheme="minorBidi"/>
          <w:sz w:val="24"/>
          <w:szCs w:val="24"/>
        </w:rPr>
        <w:t xml:space="preserve"> His land</w:t>
      </w:r>
      <w:r w:rsidR="00CF7513" w:rsidRPr="000F22B7">
        <w:rPr>
          <w:rFonts w:asciiTheme="minorBidi" w:hAnsiTheme="minorBidi"/>
          <w:sz w:val="24"/>
          <w:szCs w:val="24"/>
        </w:rPr>
        <w:t xml:space="preserve"> they were exiled</w:t>
      </w:r>
      <w:r w:rsidRPr="000F22B7">
        <w:rPr>
          <w:rFonts w:asciiTheme="minorBidi" w:hAnsiTheme="minorBidi"/>
          <w:sz w:val="24"/>
          <w:szCs w:val="24"/>
        </w:rPr>
        <w:t>!”</w:t>
      </w:r>
      <w:r w:rsidR="00CF7513" w:rsidRPr="000F22B7">
        <w:rPr>
          <w:rFonts w:asciiTheme="minorBidi" w:hAnsiTheme="minorBidi"/>
          <w:sz w:val="24"/>
          <w:szCs w:val="24"/>
        </w:rPr>
        <w:t xml:space="preserve"> And I had compassion upon My holy name, which the house of Israel had profaned amongst the nations where they had arrived.</w:t>
      </w:r>
      <w:r w:rsidRPr="000F22B7">
        <w:rPr>
          <w:rFonts w:asciiTheme="minorBidi" w:hAnsiTheme="minorBidi"/>
          <w:sz w:val="24"/>
          <w:szCs w:val="24"/>
        </w:rPr>
        <w:t xml:space="preserve"> (</w:t>
      </w:r>
      <w:r w:rsidRPr="000F22B7">
        <w:rPr>
          <w:rFonts w:asciiTheme="minorBidi" w:hAnsiTheme="minorBidi"/>
          <w:i/>
          <w:iCs/>
          <w:sz w:val="24"/>
          <w:szCs w:val="24"/>
        </w:rPr>
        <w:t>Yechezkel</w:t>
      </w:r>
      <w:r w:rsidRPr="000F22B7">
        <w:rPr>
          <w:rFonts w:asciiTheme="minorBidi" w:hAnsiTheme="minorBidi"/>
          <w:sz w:val="24"/>
          <w:szCs w:val="24"/>
        </w:rPr>
        <w:t xml:space="preserve"> 36:18-21)</w:t>
      </w:r>
    </w:p>
    <w:p w:rsidR="008A6D25" w:rsidRPr="000F22B7" w:rsidRDefault="008A6D25" w:rsidP="002D686B">
      <w:pPr>
        <w:widowControl w:val="0"/>
        <w:autoSpaceDE w:val="0"/>
        <w:autoSpaceDN w:val="0"/>
        <w:adjustRightInd w:val="0"/>
        <w:spacing w:after="0" w:line="240" w:lineRule="auto"/>
        <w:jc w:val="both"/>
        <w:rPr>
          <w:rFonts w:asciiTheme="minorBidi" w:hAnsiTheme="minorBidi"/>
          <w:sz w:val="24"/>
          <w:szCs w:val="24"/>
        </w:rPr>
      </w:pPr>
    </w:p>
    <w:p w:rsidR="00DF4AF4"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t>Th</w:t>
      </w:r>
      <w:r w:rsidR="008A6D25" w:rsidRPr="000F22B7">
        <w:rPr>
          <w:rFonts w:asciiTheme="minorBidi" w:hAnsiTheme="minorBidi"/>
          <w:sz w:val="24"/>
          <w:szCs w:val="24"/>
        </w:rPr>
        <w:t>e</w:t>
      </w:r>
      <w:r w:rsidRPr="000F22B7">
        <w:rPr>
          <w:rFonts w:asciiTheme="minorBidi" w:hAnsiTheme="minorBidi"/>
          <w:sz w:val="24"/>
          <w:szCs w:val="24"/>
        </w:rPr>
        <w:t xml:space="preserve"> linkage </w:t>
      </w:r>
      <w:r w:rsidR="008A6D25" w:rsidRPr="000F22B7">
        <w:rPr>
          <w:rFonts w:asciiTheme="minorBidi" w:hAnsiTheme="minorBidi"/>
          <w:sz w:val="24"/>
          <w:szCs w:val="24"/>
        </w:rPr>
        <w:t xml:space="preserve">between Israel’s and God’s shared </w:t>
      </w:r>
      <w:r w:rsidR="00A45ABE" w:rsidRPr="000F22B7">
        <w:rPr>
          <w:rFonts w:asciiTheme="minorBidi" w:hAnsiTheme="minorBidi"/>
          <w:sz w:val="24"/>
          <w:szCs w:val="24"/>
        </w:rPr>
        <w:t>status in the eyes of the world</w:t>
      </w:r>
      <w:r w:rsidR="008A6D25" w:rsidRPr="000F22B7">
        <w:rPr>
          <w:rFonts w:asciiTheme="minorBidi" w:hAnsiTheme="minorBidi"/>
          <w:sz w:val="24"/>
          <w:szCs w:val="24"/>
        </w:rPr>
        <w:t xml:space="preserve"> </w:t>
      </w:r>
      <w:r w:rsidRPr="000F22B7">
        <w:rPr>
          <w:rFonts w:asciiTheme="minorBidi" w:hAnsiTheme="minorBidi"/>
          <w:sz w:val="24"/>
          <w:szCs w:val="24"/>
        </w:rPr>
        <w:t xml:space="preserve">adds dimension and depth to the appeal to God to see Israel’s humiliation. </w:t>
      </w:r>
      <w:r w:rsidR="00A45ABE" w:rsidRPr="000F22B7">
        <w:rPr>
          <w:rFonts w:asciiTheme="minorBidi" w:hAnsiTheme="minorBidi"/>
          <w:sz w:val="24"/>
          <w:szCs w:val="24"/>
        </w:rPr>
        <w:t>Perhaps</w:t>
      </w:r>
      <w:r w:rsidRPr="000F22B7">
        <w:rPr>
          <w:rFonts w:asciiTheme="minorBidi" w:hAnsiTheme="minorBidi"/>
          <w:sz w:val="24"/>
          <w:szCs w:val="24"/>
        </w:rPr>
        <w:t xml:space="preserve"> by observing Israel’s disgrace, God </w:t>
      </w:r>
      <w:r w:rsidR="00A45ABE" w:rsidRPr="000F22B7">
        <w:rPr>
          <w:rFonts w:asciiTheme="minorBidi" w:hAnsiTheme="minorBidi"/>
          <w:sz w:val="24"/>
          <w:szCs w:val="24"/>
        </w:rPr>
        <w:t xml:space="preserve">will </w:t>
      </w:r>
      <w:r w:rsidRPr="000F22B7">
        <w:rPr>
          <w:rFonts w:asciiTheme="minorBidi" w:hAnsiTheme="minorBidi"/>
          <w:sz w:val="24"/>
          <w:szCs w:val="24"/>
        </w:rPr>
        <w:t>witness the public desecration of His own name</w:t>
      </w:r>
      <w:r w:rsidR="00A45ABE" w:rsidRPr="000F22B7">
        <w:rPr>
          <w:rFonts w:asciiTheme="minorBidi" w:hAnsiTheme="minorBidi"/>
          <w:sz w:val="24"/>
          <w:szCs w:val="24"/>
        </w:rPr>
        <w:t>. This may</w:t>
      </w:r>
      <w:r w:rsidRPr="000F22B7">
        <w:rPr>
          <w:rFonts w:asciiTheme="minorBidi" w:hAnsiTheme="minorBidi"/>
          <w:sz w:val="24"/>
          <w:szCs w:val="24"/>
        </w:rPr>
        <w:t xml:space="preserve"> induc</w:t>
      </w:r>
      <w:r w:rsidR="00A45ABE" w:rsidRPr="000F22B7">
        <w:rPr>
          <w:rFonts w:asciiTheme="minorBidi" w:hAnsiTheme="minorBidi"/>
          <w:sz w:val="24"/>
          <w:szCs w:val="24"/>
        </w:rPr>
        <w:t>e</w:t>
      </w:r>
      <w:r w:rsidRPr="000F22B7">
        <w:rPr>
          <w:rFonts w:asciiTheme="minorBidi" w:hAnsiTheme="minorBidi"/>
          <w:sz w:val="24"/>
          <w:szCs w:val="24"/>
        </w:rPr>
        <w:t xml:space="preserve"> </w:t>
      </w:r>
      <w:r w:rsidR="00A45ABE" w:rsidRPr="000F22B7">
        <w:rPr>
          <w:rFonts w:asciiTheme="minorBidi" w:hAnsiTheme="minorBidi"/>
          <w:sz w:val="24"/>
          <w:szCs w:val="24"/>
        </w:rPr>
        <w:t>Him</w:t>
      </w:r>
      <w:r w:rsidRPr="000F22B7">
        <w:rPr>
          <w:rFonts w:asciiTheme="minorBidi" w:hAnsiTheme="minorBidi"/>
          <w:sz w:val="24"/>
          <w:szCs w:val="24"/>
        </w:rPr>
        <w:t xml:space="preserve"> to repair Israel’s situation, restoring dignity and honor to the nation that reflects God’s honor. </w:t>
      </w:r>
    </w:p>
    <w:p w:rsidR="00DF4AF4" w:rsidRPr="000F22B7" w:rsidRDefault="00DF4AF4" w:rsidP="002D686B">
      <w:pPr>
        <w:widowControl w:val="0"/>
        <w:autoSpaceDE w:val="0"/>
        <w:autoSpaceDN w:val="0"/>
        <w:adjustRightInd w:val="0"/>
        <w:spacing w:after="0" w:line="240" w:lineRule="auto"/>
        <w:jc w:val="both"/>
        <w:rPr>
          <w:rFonts w:asciiTheme="minorBidi" w:hAnsiTheme="minorBidi"/>
          <w:sz w:val="24"/>
          <w:szCs w:val="24"/>
        </w:rPr>
      </w:pPr>
    </w:p>
    <w:p w:rsidR="0008276E"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t>In</w:t>
      </w:r>
      <w:r w:rsidR="00A45ABE" w:rsidRPr="000F22B7">
        <w:rPr>
          <w:rFonts w:asciiTheme="minorBidi" w:hAnsiTheme="minorBidi"/>
          <w:sz w:val="24"/>
          <w:szCs w:val="24"/>
        </w:rPr>
        <w:t>deed, in</w:t>
      </w:r>
      <w:r w:rsidRPr="000F22B7">
        <w:rPr>
          <w:rFonts w:asciiTheme="minorBidi" w:hAnsiTheme="minorBidi"/>
          <w:sz w:val="24"/>
          <w:szCs w:val="24"/>
        </w:rPr>
        <w:t xml:space="preserve"> a stunning redemptive moment, </w:t>
      </w:r>
      <w:r w:rsidR="00A45ABE" w:rsidRPr="000F22B7">
        <w:rPr>
          <w:rFonts w:asciiTheme="minorBidi" w:hAnsiTheme="minorBidi"/>
          <w:sz w:val="24"/>
          <w:szCs w:val="24"/>
        </w:rPr>
        <w:t xml:space="preserve">Yechezkel describes </w:t>
      </w:r>
      <w:r w:rsidRPr="000F22B7">
        <w:rPr>
          <w:rFonts w:asciiTheme="minorBidi" w:hAnsiTheme="minorBidi"/>
          <w:sz w:val="24"/>
          <w:szCs w:val="24"/>
        </w:rPr>
        <w:t>God sw</w:t>
      </w:r>
      <w:r w:rsidR="008E5AE6">
        <w:rPr>
          <w:rFonts w:asciiTheme="minorBidi" w:hAnsiTheme="minorBidi"/>
          <w:sz w:val="24"/>
          <w:szCs w:val="24"/>
        </w:rPr>
        <w:t>oo</w:t>
      </w:r>
      <w:r w:rsidRPr="000F22B7">
        <w:rPr>
          <w:rFonts w:asciiTheme="minorBidi" w:hAnsiTheme="minorBidi"/>
          <w:sz w:val="24"/>
          <w:szCs w:val="24"/>
        </w:rPr>
        <w:t>p</w:t>
      </w:r>
      <w:r w:rsidR="00A45ABE" w:rsidRPr="000F22B7">
        <w:rPr>
          <w:rFonts w:asciiTheme="minorBidi" w:hAnsiTheme="minorBidi"/>
          <w:sz w:val="24"/>
          <w:szCs w:val="24"/>
        </w:rPr>
        <w:t>ing</w:t>
      </w:r>
      <w:r w:rsidRPr="000F22B7">
        <w:rPr>
          <w:rFonts w:asciiTheme="minorBidi" w:hAnsiTheme="minorBidi"/>
          <w:sz w:val="24"/>
          <w:szCs w:val="24"/>
        </w:rPr>
        <w:t xml:space="preserve"> in to redeem His people</w:t>
      </w:r>
      <w:r w:rsidR="00A45ABE" w:rsidRPr="000F22B7">
        <w:rPr>
          <w:rFonts w:asciiTheme="minorBidi" w:hAnsiTheme="minorBidi"/>
          <w:sz w:val="24"/>
          <w:szCs w:val="24"/>
        </w:rPr>
        <w:t xml:space="preserve"> from the Babylonian exile</w:t>
      </w:r>
      <w:r w:rsidRPr="000F22B7">
        <w:rPr>
          <w:rFonts w:asciiTheme="minorBidi" w:hAnsiTheme="minorBidi"/>
          <w:sz w:val="24"/>
          <w:szCs w:val="24"/>
        </w:rPr>
        <w:t xml:space="preserve"> and restore them to their land and good fortune. </w:t>
      </w:r>
      <w:r w:rsidR="00A45ABE" w:rsidRPr="000F22B7">
        <w:rPr>
          <w:rFonts w:asciiTheme="minorBidi" w:hAnsiTheme="minorBidi"/>
          <w:sz w:val="24"/>
          <w:szCs w:val="24"/>
        </w:rPr>
        <w:t>God</w:t>
      </w:r>
      <w:r w:rsidRPr="000F22B7">
        <w:rPr>
          <w:rFonts w:asciiTheme="minorBidi" w:hAnsiTheme="minorBidi"/>
          <w:sz w:val="24"/>
          <w:szCs w:val="24"/>
        </w:rPr>
        <w:t xml:space="preserve"> does this not because they deserve this benevolence, but in order to sanctify His name following its terrible desecration:</w:t>
      </w:r>
    </w:p>
    <w:p w:rsidR="00A45ABE" w:rsidRPr="000F22B7" w:rsidRDefault="00A45ABE" w:rsidP="002D686B">
      <w:pPr>
        <w:widowControl w:val="0"/>
        <w:autoSpaceDE w:val="0"/>
        <w:autoSpaceDN w:val="0"/>
        <w:adjustRightInd w:val="0"/>
        <w:spacing w:after="0" w:line="240" w:lineRule="auto"/>
        <w:jc w:val="both"/>
        <w:rPr>
          <w:rFonts w:asciiTheme="minorBidi" w:hAnsiTheme="minorBidi"/>
          <w:sz w:val="24"/>
          <w:szCs w:val="24"/>
        </w:rPr>
      </w:pPr>
    </w:p>
    <w:p w:rsidR="0008276E" w:rsidRPr="000F22B7" w:rsidRDefault="0008276E" w:rsidP="002D686B">
      <w:pPr>
        <w:widowControl w:val="0"/>
        <w:autoSpaceDE w:val="0"/>
        <w:autoSpaceDN w:val="0"/>
        <w:adjustRightInd w:val="0"/>
        <w:spacing w:after="0" w:line="240" w:lineRule="auto"/>
        <w:ind w:left="720" w:right="720"/>
        <w:jc w:val="both"/>
        <w:rPr>
          <w:rFonts w:asciiTheme="minorBidi" w:hAnsiTheme="minorBidi"/>
          <w:sz w:val="24"/>
          <w:szCs w:val="24"/>
        </w:rPr>
      </w:pPr>
      <w:r w:rsidRPr="000F22B7">
        <w:rPr>
          <w:rFonts w:asciiTheme="minorBidi" w:hAnsiTheme="minorBidi"/>
          <w:sz w:val="24"/>
          <w:szCs w:val="24"/>
        </w:rPr>
        <w:t>So says God</w:t>
      </w:r>
      <w:r w:rsidR="008E5AE6">
        <w:rPr>
          <w:rFonts w:asciiTheme="minorBidi" w:hAnsiTheme="minorBidi"/>
          <w:sz w:val="24"/>
          <w:szCs w:val="24"/>
        </w:rPr>
        <w:t xml:space="preserve">: </w:t>
      </w:r>
      <w:r w:rsidRPr="000F22B7">
        <w:rPr>
          <w:rFonts w:asciiTheme="minorBidi" w:hAnsiTheme="minorBidi"/>
          <w:sz w:val="24"/>
          <w:szCs w:val="24"/>
        </w:rPr>
        <w:t xml:space="preserve">Not for you I act, house of Israel, but for My holy name, </w:t>
      </w:r>
      <w:r w:rsidR="00806AB0" w:rsidRPr="000F22B7">
        <w:rPr>
          <w:rFonts w:asciiTheme="minorBidi" w:hAnsiTheme="minorBidi"/>
          <w:sz w:val="24"/>
          <w:szCs w:val="24"/>
        </w:rPr>
        <w:t>which</w:t>
      </w:r>
      <w:r w:rsidRPr="000F22B7">
        <w:rPr>
          <w:rFonts w:asciiTheme="minorBidi" w:hAnsiTheme="minorBidi"/>
          <w:sz w:val="24"/>
          <w:szCs w:val="24"/>
        </w:rPr>
        <w:t xml:space="preserve"> you have desecrated among the nations...  And I will sanctify My great name… and the nations will know that I am God</w:t>
      </w:r>
      <w:r w:rsidR="008E5AE6">
        <w:rPr>
          <w:rFonts w:asciiTheme="minorBidi" w:hAnsiTheme="minorBidi"/>
          <w:sz w:val="24"/>
          <w:szCs w:val="24"/>
        </w:rPr>
        <w:t xml:space="preserve"> –</w:t>
      </w:r>
      <w:r w:rsidR="00CF7513" w:rsidRPr="000F22B7">
        <w:rPr>
          <w:rFonts w:asciiTheme="minorBidi" w:hAnsiTheme="minorBidi"/>
          <w:sz w:val="24"/>
          <w:szCs w:val="24"/>
        </w:rPr>
        <w:t xml:space="preserve"> says God</w:t>
      </w:r>
      <w:r w:rsidR="008E5AE6">
        <w:rPr>
          <w:rFonts w:asciiTheme="minorBidi" w:hAnsiTheme="minorBidi"/>
          <w:sz w:val="24"/>
          <w:szCs w:val="24"/>
        </w:rPr>
        <w:t xml:space="preserve"> –</w:t>
      </w:r>
      <w:r w:rsidRPr="000F22B7">
        <w:rPr>
          <w:rFonts w:asciiTheme="minorBidi" w:hAnsiTheme="minorBidi"/>
          <w:sz w:val="24"/>
          <w:szCs w:val="24"/>
        </w:rPr>
        <w:t xml:space="preserve"> when I manifest My holiness through you before their eyes. And I will take you from among the nations and I will gather you from all the lands and I will bring you to your land. And I will sprinkle pure water upon you</w:t>
      </w:r>
      <w:r w:rsidR="00DF4AF4" w:rsidRPr="000F22B7">
        <w:rPr>
          <w:rFonts w:asciiTheme="minorBidi" w:hAnsiTheme="minorBidi"/>
          <w:sz w:val="24"/>
          <w:szCs w:val="24"/>
        </w:rPr>
        <w:t>,</w:t>
      </w:r>
      <w:r w:rsidRPr="000F22B7">
        <w:rPr>
          <w:rFonts w:asciiTheme="minorBidi" w:hAnsiTheme="minorBidi"/>
          <w:sz w:val="24"/>
          <w:szCs w:val="24"/>
        </w:rPr>
        <w:t xml:space="preserve"> and you will be purified… I will give you a new heart and I will place a new spirit in your midst… and you will live in the land that I gave to your fathers</w:t>
      </w:r>
      <w:r w:rsidR="00DF4AF4" w:rsidRPr="000F22B7">
        <w:rPr>
          <w:rFonts w:asciiTheme="minorBidi" w:hAnsiTheme="minorBidi"/>
          <w:sz w:val="24"/>
          <w:szCs w:val="24"/>
        </w:rPr>
        <w:t>,</w:t>
      </w:r>
      <w:r w:rsidRPr="000F22B7">
        <w:rPr>
          <w:rFonts w:asciiTheme="minorBidi" w:hAnsiTheme="minorBidi"/>
          <w:sz w:val="24"/>
          <w:szCs w:val="24"/>
        </w:rPr>
        <w:t xml:space="preserve"> and you will be My nation and I will be your God. (</w:t>
      </w:r>
      <w:r w:rsidR="00A45ABE" w:rsidRPr="000F22B7">
        <w:rPr>
          <w:rFonts w:asciiTheme="minorBidi" w:hAnsiTheme="minorBidi"/>
          <w:i/>
          <w:iCs/>
          <w:sz w:val="24"/>
          <w:szCs w:val="24"/>
        </w:rPr>
        <w:t>Yechezk</w:t>
      </w:r>
      <w:r w:rsidRPr="000F22B7">
        <w:rPr>
          <w:rFonts w:asciiTheme="minorBidi" w:hAnsiTheme="minorBidi"/>
          <w:i/>
          <w:iCs/>
          <w:sz w:val="24"/>
          <w:szCs w:val="24"/>
        </w:rPr>
        <w:t>el</w:t>
      </w:r>
      <w:r w:rsidRPr="000F22B7">
        <w:rPr>
          <w:rFonts w:asciiTheme="minorBidi" w:hAnsiTheme="minorBidi"/>
          <w:sz w:val="24"/>
          <w:szCs w:val="24"/>
        </w:rPr>
        <w:t xml:space="preserve"> 36:22-28)</w:t>
      </w:r>
    </w:p>
    <w:p w:rsidR="00A45ABE" w:rsidRPr="000F22B7" w:rsidRDefault="00A45ABE" w:rsidP="002D686B">
      <w:pPr>
        <w:widowControl w:val="0"/>
        <w:autoSpaceDE w:val="0"/>
        <w:autoSpaceDN w:val="0"/>
        <w:adjustRightInd w:val="0"/>
        <w:spacing w:after="0" w:line="240" w:lineRule="auto"/>
        <w:ind w:left="720" w:right="720"/>
        <w:jc w:val="both"/>
        <w:rPr>
          <w:rFonts w:asciiTheme="minorBidi" w:hAnsiTheme="minorBidi"/>
          <w:sz w:val="24"/>
          <w:szCs w:val="24"/>
        </w:rPr>
      </w:pPr>
    </w:p>
    <w:p w:rsidR="00016582" w:rsidRPr="000F22B7" w:rsidRDefault="0008276E" w:rsidP="002D686B">
      <w:pPr>
        <w:widowControl w:val="0"/>
        <w:autoSpaceDE w:val="0"/>
        <w:autoSpaceDN w:val="0"/>
        <w:adjustRightInd w:val="0"/>
        <w:spacing w:after="0" w:line="240" w:lineRule="auto"/>
        <w:jc w:val="both"/>
        <w:rPr>
          <w:rFonts w:asciiTheme="minorBidi" w:hAnsiTheme="minorBidi"/>
          <w:sz w:val="24"/>
          <w:szCs w:val="24"/>
        </w:rPr>
      </w:pPr>
      <w:r w:rsidRPr="000F22B7">
        <w:rPr>
          <w:rFonts w:asciiTheme="minorBidi" w:hAnsiTheme="minorBidi"/>
          <w:sz w:val="24"/>
          <w:szCs w:val="24"/>
        </w:rPr>
        <w:t>In petitioning God to witness their humiliation</w:t>
      </w:r>
      <w:r w:rsidR="00DF4AF4" w:rsidRPr="000F22B7">
        <w:rPr>
          <w:rFonts w:asciiTheme="minorBidi" w:hAnsiTheme="minorBidi"/>
          <w:sz w:val="24"/>
          <w:szCs w:val="24"/>
        </w:rPr>
        <w:t xml:space="preserve"> in </w:t>
      </w:r>
      <w:r w:rsidR="00DF4AF4" w:rsidRPr="000F22B7">
        <w:rPr>
          <w:rFonts w:asciiTheme="minorBidi" w:hAnsiTheme="minorBidi"/>
          <w:i/>
          <w:iCs/>
          <w:sz w:val="24"/>
          <w:szCs w:val="24"/>
        </w:rPr>
        <w:t>Eikha</w:t>
      </w:r>
      <w:r w:rsidR="00DF4AF4" w:rsidRPr="000F22B7">
        <w:rPr>
          <w:rFonts w:asciiTheme="minorBidi" w:hAnsiTheme="minorBidi"/>
          <w:sz w:val="24"/>
          <w:szCs w:val="24"/>
        </w:rPr>
        <w:t xml:space="preserve"> 5:1</w:t>
      </w:r>
      <w:r w:rsidRPr="000F22B7">
        <w:rPr>
          <w:rFonts w:asciiTheme="minorBidi" w:hAnsiTheme="minorBidi"/>
          <w:sz w:val="24"/>
          <w:szCs w:val="24"/>
        </w:rPr>
        <w:t xml:space="preserve">, the nation </w:t>
      </w:r>
      <w:r w:rsidR="009E1701" w:rsidRPr="000F22B7">
        <w:rPr>
          <w:rFonts w:asciiTheme="minorBidi" w:hAnsiTheme="minorBidi"/>
          <w:sz w:val="24"/>
          <w:szCs w:val="24"/>
        </w:rPr>
        <w:t xml:space="preserve">seems to </w:t>
      </w:r>
      <w:r w:rsidRPr="000F22B7">
        <w:rPr>
          <w:rFonts w:asciiTheme="minorBidi" w:hAnsiTheme="minorBidi"/>
          <w:sz w:val="24"/>
          <w:szCs w:val="24"/>
        </w:rPr>
        <w:t>appeal not just for sympathy, but for deliverance. I</w:t>
      </w:r>
      <w:r w:rsidR="009E1701" w:rsidRPr="000F22B7">
        <w:rPr>
          <w:rFonts w:asciiTheme="minorBidi" w:hAnsiTheme="minorBidi"/>
          <w:sz w:val="24"/>
          <w:szCs w:val="24"/>
        </w:rPr>
        <w:t xml:space="preserve">ndeed, </w:t>
      </w:r>
      <w:r w:rsidRPr="000F22B7">
        <w:rPr>
          <w:rFonts w:asciiTheme="minorBidi" w:hAnsiTheme="minorBidi"/>
          <w:sz w:val="24"/>
          <w:szCs w:val="24"/>
        </w:rPr>
        <w:t>God</w:t>
      </w:r>
      <w:r w:rsidR="009E1701" w:rsidRPr="000F22B7">
        <w:rPr>
          <w:rFonts w:asciiTheme="minorBidi" w:hAnsiTheme="minorBidi"/>
          <w:sz w:val="24"/>
          <w:szCs w:val="24"/>
        </w:rPr>
        <w:t>’s desire to</w:t>
      </w:r>
      <w:r w:rsidR="00DF4AF4" w:rsidRPr="000F22B7">
        <w:rPr>
          <w:rFonts w:asciiTheme="minorBidi" w:hAnsiTheme="minorBidi"/>
          <w:sz w:val="24"/>
          <w:szCs w:val="24"/>
        </w:rPr>
        <w:t xml:space="preserve"> sanctify His name</w:t>
      </w:r>
      <w:r w:rsidR="009E1701" w:rsidRPr="000F22B7">
        <w:rPr>
          <w:rFonts w:asciiTheme="minorBidi" w:hAnsiTheme="minorBidi"/>
          <w:sz w:val="24"/>
          <w:szCs w:val="24"/>
        </w:rPr>
        <w:t xml:space="preserve"> among the nation </w:t>
      </w:r>
      <w:r w:rsidR="00CF7513" w:rsidRPr="000F22B7">
        <w:rPr>
          <w:rFonts w:asciiTheme="minorBidi" w:hAnsiTheme="minorBidi"/>
          <w:sz w:val="24"/>
          <w:szCs w:val="24"/>
        </w:rPr>
        <w:t>stirs God</w:t>
      </w:r>
      <w:r w:rsidR="009E1701" w:rsidRPr="000F22B7">
        <w:rPr>
          <w:rFonts w:asciiTheme="minorBidi" w:hAnsiTheme="minorBidi"/>
          <w:sz w:val="24"/>
          <w:szCs w:val="24"/>
        </w:rPr>
        <w:t xml:space="preserve"> to</w:t>
      </w:r>
      <w:r w:rsidRPr="000F22B7">
        <w:rPr>
          <w:rFonts w:asciiTheme="minorBidi" w:hAnsiTheme="minorBidi"/>
          <w:sz w:val="24"/>
          <w:szCs w:val="24"/>
        </w:rPr>
        <w:t xml:space="preserve"> remove the humiliation and restore </w:t>
      </w:r>
      <w:r w:rsidR="009E1701" w:rsidRPr="000F22B7">
        <w:rPr>
          <w:rFonts w:asciiTheme="minorBidi" w:hAnsiTheme="minorBidi"/>
          <w:sz w:val="24"/>
          <w:szCs w:val="24"/>
        </w:rPr>
        <w:t>Israel</w:t>
      </w:r>
      <w:r w:rsidRPr="000F22B7">
        <w:rPr>
          <w:rFonts w:asciiTheme="minorBidi" w:hAnsiTheme="minorBidi"/>
          <w:sz w:val="24"/>
          <w:szCs w:val="24"/>
        </w:rPr>
        <w:t xml:space="preserve">’s honor. </w:t>
      </w:r>
    </w:p>
    <w:sectPr w:rsidR="00016582" w:rsidRPr="000F22B7" w:rsidSect="000F22B7">
      <w:head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61" w:rsidRDefault="00BC1961" w:rsidP="0008276E">
      <w:pPr>
        <w:spacing w:after="0" w:line="240" w:lineRule="auto"/>
      </w:pPr>
      <w:r>
        <w:separator/>
      </w:r>
    </w:p>
  </w:endnote>
  <w:endnote w:type="continuationSeparator" w:id="0">
    <w:p w:rsidR="00BC1961" w:rsidRDefault="00BC1961" w:rsidP="0008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61" w:rsidRDefault="00BC1961" w:rsidP="0008276E">
      <w:pPr>
        <w:spacing w:after="0" w:line="240" w:lineRule="auto"/>
      </w:pPr>
      <w:r>
        <w:separator/>
      </w:r>
    </w:p>
  </w:footnote>
  <w:footnote w:type="continuationSeparator" w:id="0">
    <w:p w:rsidR="00BC1961" w:rsidRDefault="00BC1961" w:rsidP="0008276E">
      <w:pPr>
        <w:spacing w:after="0" w:line="240" w:lineRule="auto"/>
      </w:pPr>
      <w:r>
        <w:continuationSeparator/>
      </w:r>
    </w:p>
  </w:footnote>
  <w:footnote w:id="1">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J. F. Burg, </w:t>
      </w:r>
      <w:r w:rsidR="00660582" w:rsidRPr="000F22B7">
        <w:rPr>
          <w:rFonts w:asciiTheme="minorBidi" w:hAnsiTheme="minorBidi"/>
        </w:rPr>
        <w:t>“</w:t>
      </w:r>
      <w:r w:rsidRPr="000F22B7">
        <w:rPr>
          <w:rFonts w:asciiTheme="minorBidi" w:hAnsiTheme="minorBidi"/>
        </w:rPr>
        <w:t>Biblical Acrostics</w:t>
      </w:r>
      <w:r w:rsidR="009D0246" w:rsidRPr="000F22B7">
        <w:rPr>
          <w:rFonts w:asciiTheme="minorBidi" w:hAnsiTheme="minorBidi"/>
        </w:rPr>
        <w:t xml:space="preserve"> an</w:t>
      </w:r>
      <w:r w:rsidR="00660582" w:rsidRPr="000F22B7">
        <w:rPr>
          <w:rFonts w:asciiTheme="minorBidi" w:hAnsiTheme="minorBidi"/>
        </w:rPr>
        <w:t>d</w:t>
      </w:r>
      <w:r w:rsidR="009D0246" w:rsidRPr="000F22B7">
        <w:rPr>
          <w:rFonts w:asciiTheme="minorBidi" w:hAnsiTheme="minorBidi"/>
        </w:rPr>
        <w:t xml:space="preserve"> their Relation to </w:t>
      </w:r>
      <w:r w:rsidR="00660582" w:rsidRPr="000F22B7">
        <w:rPr>
          <w:rFonts w:asciiTheme="minorBidi" w:hAnsiTheme="minorBidi"/>
        </w:rPr>
        <w:t>O</w:t>
      </w:r>
      <w:r w:rsidR="009D0246" w:rsidRPr="000F22B7">
        <w:rPr>
          <w:rFonts w:asciiTheme="minorBidi" w:hAnsiTheme="minorBidi"/>
        </w:rPr>
        <w:t>ther Ancient Near Eastern Acrostics</w:t>
      </w:r>
      <w:r w:rsidR="001531A4" w:rsidRPr="000F22B7">
        <w:rPr>
          <w:rFonts w:asciiTheme="minorBidi" w:hAnsiTheme="minorBidi"/>
        </w:rPr>
        <w:t>,</w:t>
      </w:r>
      <w:r w:rsidR="00660582" w:rsidRPr="000F22B7">
        <w:rPr>
          <w:rFonts w:asciiTheme="minorBidi" w:hAnsiTheme="minorBidi"/>
        </w:rPr>
        <w:t>”</w:t>
      </w:r>
      <w:r w:rsidR="009D0246" w:rsidRPr="000F22B7">
        <w:rPr>
          <w:rFonts w:asciiTheme="minorBidi" w:hAnsiTheme="minorBidi"/>
        </w:rPr>
        <w:t xml:space="preserve"> in W. W. Hallo, B. W. Jones, and </w:t>
      </w:r>
      <w:r w:rsidR="00660582" w:rsidRPr="000F22B7">
        <w:rPr>
          <w:rFonts w:asciiTheme="minorBidi" w:hAnsiTheme="minorBidi"/>
        </w:rPr>
        <w:t xml:space="preserve">G. L. Mattingly (eds.), </w:t>
      </w:r>
      <w:r w:rsidR="00660582" w:rsidRPr="000F22B7">
        <w:rPr>
          <w:rFonts w:asciiTheme="minorBidi" w:hAnsiTheme="minorBidi"/>
          <w:i/>
          <w:iCs/>
        </w:rPr>
        <w:t xml:space="preserve">The Bible in Light of Cuneiform Literature: Scripture in Context </w:t>
      </w:r>
      <w:r w:rsidR="00660582" w:rsidRPr="000F22B7">
        <w:rPr>
          <w:rFonts w:asciiTheme="minorBidi" w:hAnsiTheme="minorBidi"/>
        </w:rPr>
        <w:t>(ANET Studies 8</w:t>
      </w:r>
      <w:r w:rsidR="008E5AE6">
        <w:rPr>
          <w:rFonts w:asciiTheme="minorBidi" w:hAnsiTheme="minorBidi"/>
        </w:rPr>
        <w:t>;</w:t>
      </w:r>
      <w:r w:rsidR="00660582" w:rsidRPr="000F22B7">
        <w:rPr>
          <w:rFonts w:asciiTheme="minorBidi" w:hAnsiTheme="minorBidi"/>
        </w:rPr>
        <w:t xml:space="preserve"> Lewiston, NY: Edwin Mellon Press, 1990)</w:t>
      </w:r>
      <w:r w:rsidR="008E5AE6">
        <w:rPr>
          <w:rFonts w:asciiTheme="minorBidi" w:hAnsiTheme="minorBidi"/>
        </w:rPr>
        <w:t>,</w:t>
      </w:r>
      <w:r w:rsidR="001531A4" w:rsidRPr="000F22B7">
        <w:rPr>
          <w:rFonts w:asciiTheme="minorBidi" w:hAnsiTheme="minorBidi"/>
        </w:rPr>
        <w:t xml:space="preserve"> p.</w:t>
      </w:r>
      <w:r w:rsidRPr="000F22B7">
        <w:rPr>
          <w:rFonts w:asciiTheme="minorBidi" w:hAnsiTheme="minorBidi"/>
        </w:rPr>
        <w:t xml:space="preserve"> 286, notes that this disappearance indicates the poet’s exhaustion.</w:t>
      </w:r>
    </w:p>
  </w:footnote>
  <w:footnote w:id="2">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The first three sentences of the chapter function as notable exceptions to this, suggesting perhaps that as the </w:t>
      </w:r>
      <w:r w:rsidR="009437AF" w:rsidRPr="000F22B7">
        <w:rPr>
          <w:rFonts w:asciiTheme="minorBidi" w:hAnsiTheme="minorBidi"/>
        </w:rPr>
        <w:t>chapter</w:t>
      </w:r>
      <w:r w:rsidRPr="000F22B7">
        <w:rPr>
          <w:rFonts w:asciiTheme="minorBidi" w:hAnsiTheme="minorBidi"/>
        </w:rPr>
        <w:t xml:space="preserve"> gains momentum, it achieves a more balanced (and less grief-stricken) tone. We will contend with some other exceptions in the commentary to the chapter.</w:t>
      </w:r>
    </w:p>
  </w:footnote>
  <w:footnote w:id="3">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The notion that Zechariah the prophet composed this chapter at the end of the sixth century BCE (an idea that we will explore in our conclusion to this chapter) supports the suggestion of its postponed composition. </w:t>
      </w:r>
      <w:r w:rsidR="00D10875" w:rsidRPr="000F22B7">
        <w:rPr>
          <w:rFonts w:asciiTheme="minorBidi" w:hAnsiTheme="minorBidi"/>
        </w:rPr>
        <w:t>T</w:t>
      </w:r>
      <w:r w:rsidRPr="000F22B7">
        <w:rPr>
          <w:rFonts w:asciiTheme="minorBidi" w:hAnsiTheme="minorBidi"/>
        </w:rPr>
        <w:t>he chapter</w:t>
      </w:r>
      <w:r w:rsidR="00D10875" w:rsidRPr="000F22B7">
        <w:rPr>
          <w:rFonts w:asciiTheme="minorBidi" w:hAnsiTheme="minorBidi"/>
        </w:rPr>
        <w:t>’s</w:t>
      </w:r>
      <w:r w:rsidRPr="000F22B7">
        <w:rPr>
          <w:rFonts w:asciiTheme="minorBidi" w:hAnsiTheme="minorBidi"/>
        </w:rPr>
        <w:t xml:space="preserve"> </w:t>
      </w:r>
      <w:r w:rsidR="00D10875" w:rsidRPr="000F22B7">
        <w:rPr>
          <w:rFonts w:asciiTheme="minorBidi" w:hAnsiTheme="minorBidi"/>
        </w:rPr>
        <w:t>focus on</w:t>
      </w:r>
      <w:r w:rsidRPr="000F22B7">
        <w:rPr>
          <w:rFonts w:asciiTheme="minorBidi" w:hAnsiTheme="minorBidi"/>
        </w:rPr>
        <w:t xml:space="preserve"> the desolate Temple Mount </w:t>
      </w:r>
      <w:r w:rsidR="00D10875" w:rsidRPr="000F22B7">
        <w:rPr>
          <w:rFonts w:asciiTheme="minorBidi" w:hAnsiTheme="minorBidi"/>
        </w:rPr>
        <w:t>suggests that its composition took place</w:t>
      </w:r>
      <w:r w:rsidRPr="000F22B7">
        <w:rPr>
          <w:rFonts w:asciiTheme="minorBidi" w:hAnsiTheme="minorBidi"/>
        </w:rPr>
        <w:t xml:space="preserve"> </w:t>
      </w:r>
      <w:r w:rsidR="00D10875" w:rsidRPr="000F22B7">
        <w:rPr>
          <w:rFonts w:asciiTheme="minorBidi" w:hAnsiTheme="minorBidi"/>
        </w:rPr>
        <w:t>prior to</w:t>
      </w:r>
      <w:r w:rsidRPr="000F22B7">
        <w:rPr>
          <w:rFonts w:asciiTheme="minorBidi" w:hAnsiTheme="minorBidi"/>
        </w:rPr>
        <w:t xml:space="preserve"> the rebuilding of the Temple (520-516 BCE)</w:t>
      </w:r>
      <w:r w:rsidR="00526B94" w:rsidRPr="000F22B7">
        <w:rPr>
          <w:rFonts w:asciiTheme="minorBidi" w:hAnsiTheme="minorBidi"/>
        </w:rPr>
        <w:t xml:space="preserve">, </w:t>
      </w:r>
      <w:r w:rsidR="000A5AF2" w:rsidRPr="000F22B7">
        <w:rPr>
          <w:rFonts w:asciiTheme="minorBidi" w:hAnsiTheme="minorBidi"/>
        </w:rPr>
        <w:t>a project spearheaded by the prophets Haggai and Zechariah</w:t>
      </w:r>
      <w:r w:rsidRPr="000F22B7">
        <w:rPr>
          <w:rFonts w:asciiTheme="minorBidi" w:hAnsiTheme="minorBidi"/>
        </w:rPr>
        <w:t>.</w:t>
      </w:r>
      <w:r w:rsidR="00526B94" w:rsidRPr="000F22B7">
        <w:rPr>
          <w:rFonts w:asciiTheme="minorBidi" w:hAnsiTheme="minorBidi"/>
        </w:rPr>
        <w:t xml:space="preserve"> </w:t>
      </w:r>
    </w:p>
  </w:footnote>
  <w:footnote w:id="4">
    <w:p w:rsidR="0008276E" w:rsidRPr="000F22B7" w:rsidRDefault="0008276E" w:rsidP="002D686B">
      <w:pPr>
        <w:spacing w:after="0" w:line="240" w:lineRule="auto"/>
        <w:jc w:val="both"/>
        <w:rPr>
          <w:rFonts w:asciiTheme="minorBidi" w:hAnsiTheme="minorBidi"/>
        </w:rPr>
      </w:pPr>
      <w:r w:rsidRPr="000F22B7">
        <w:rPr>
          <w:rStyle w:val="FootnoteReference"/>
          <w:rFonts w:asciiTheme="minorBidi" w:hAnsiTheme="minorBidi"/>
          <w:sz w:val="20"/>
          <w:szCs w:val="20"/>
        </w:rPr>
        <w:footnoteRef/>
      </w:r>
      <w:r w:rsidRPr="000F22B7">
        <w:rPr>
          <w:rFonts w:asciiTheme="minorBidi" w:hAnsiTheme="minorBidi"/>
          <w:sz w:val="20"/>
          <w:szCs w:val="20"/>
        </w:rPr>
        <w:t xml:space="preserve"> Ancient textual traditions reflect this notion. Several Greek manuscripts introduce this chapter with the words</w:t>
      </w:r>
      <w:r w:rsidR="008E5AE6">
        <w:rPr>
          <w:rFonts w:asciiTheme="minorBidi" w:hAnsiTheme="minorBidi"/>
          <w:sz w:val="20"/>
          <w:szCs w:val="20"/>
        </w:rPr>
        <w:t>,</w:t>
      </w:r>
      <w:r w:rsidRPr="000F22B7">
        <w:rPr>
          <w:rFonts w:asciiTheme="minorBidi" w:hAnsiTheme="minorBidi"/>
          <w:sz w:val="20"/>
          <w:szCs w:val="20"/>
        </w:rPr>
        <w:t xml:space="preserve"> “A prayer</w:t>
      </w:r>
      <w:r w:rsidR="008E5AE6">
        <w:rPr>
          <w:rFonts w:asciiTheme="minorBidi" w:hAnsiTheme="minorBidi"/>
          <w:sz w:val="20"/>
          <w:szCs w:val="20"/>
        </w:rPr>
        <w:t>,</w:t>
      </w:r>
      <w:r w:rsidRPr="000F22B7">
        <w:rPr>
          <w:rFonts w:asciiTheme="minorBidi" w:hAnsiTheme="minorBidi"/>
          <w:sz w:val="20"/>
          <w:szCs w:val="20"/>
        </w:rPr>
        <w:t>” or, “A prayer of Jeremiah.” Scholars note that national laments</w:t>
      </w:r>
      <w:r w:rsidR="000A5AF2" w:rsidRPr="000F22B7">
        <w:rPr>
          <w:rFonts w:asciiTheme="minorBidi" w:hAnsiTheme="minorBidi"/>
          <w:sz w:val="20"/>
          <w:szCs w:val="20"/>
        </w:rPr>
        <w:t xml:space="preserve"> often</w:t>
      </w:r>
      <w:r w:rsidRPr="000F22B7">
        <w:rPr>
          <w:rFonts w:asciiTheme="minorBidi" w:hAnsiTheme="minorBidi"/>
          <w:sz w:val="20"/>
          <w:szCs w:val="20"/>
        </w:rPr>
        <w:t xml:space="preserve"> conclude with a prayer for God’s intervention, as in </w:t>
      </w:r>
      <w:r w:rsidRPr="000F22B7">
        <w:rPr>
          <w:rFonts w:asciiTheme="minorBidi" w:hAnsiTheme="minorBidi"/>
          <w:i/>
          <w:iCs/>
          <w:sz w:val="20"/>
          <w:szCs w:val="20"/>
        </w:rPr>
        <w:t>Tehillim</w:t>
      </w:r>
      <w:r w:rsidRPr="000F22B7">
        <w:rPr>
          <w:rFonts w:asciiTheme="minorBidi" w:hAnsiTheme="minorBidi"/>
          <w:sz w:val="20"/>
          <w:szCs w:val="20"/>
        </w:rPr>
        <w:t xml:space="preserve"> 28:9; 44:27. See e.g. Grossberg, </w:t>
      </w:r>
      <w:r w:rsidRPr="000F22B7">
        <w:rPr>
          <w:rFonts w:asciiTheme="minorBidi" w:hAnsiTheme="minorBidi"/>
          <w:i/>
          <w:iCs/>
          <w:sz w:val="20"/>
          <w:szCs w:val="20"/>
        </w:rPr>
        <w:t>Centripetal</w:t>
      </w:r>
      <w:r w:rsidRPr="000F22B7">
        <w:rPr>
          <w:rFonts w:asciiTheme="minorBidi" w:hAnsiTheme="minorBidi"/>
          <w:sz w:val="20"/>
          <w:szCs w:val="20"/>
        </w:rPr>
        <w:t>, p. 102.</w:t>
      </w:r>
    </w:p>
  </w:footnote>
  <w:footnote w:id="5">
    <w:p w:rsidR="0008276E" w:rsidRPr="000F22B7" w:rsidRDefault="0008276E" w:rsidP="002D686B">
      <w:pPr>
        <w:pStyle w:val="FootnoteText"/>
        <w:jc w:val="both"/>
        <w:rPr>
          <w:rFonts w:asciiTheme="minorBidi" w:hAnsiTheme="minorBidi"/>
          <w:i/>
          <w:iCs/>
        </w:rPr>
      </w:pPr>
      <w:r w:rsidRPr="000F22B7">
        <w:rPr>
          <w:rStyle w:val="FootnoteReference"/>
          <w:rFonts w:asciiTheme="minorBidi" w:hAnsiTheme="minorBidi"/>
        </w:rPr>
        <w:footnoteRef/>
      </w:r>
      <w:r w:rsidRPr="000F22B7">
        <w:rPr>
          <w:rFonts w:asciiTheme="minorBidi" w:hAnsiTheme="minorBidi"/>
        </w:rPr>
        <w:t xml:space="preserve"> The word </w:t>
      </w:r>
      <w:r w:rsidRPr="000F22B7">
        <w:rPr>
          <w:rFonts w:asciiTheme="minorBidi" w:hAnsiTheme="minorBidi"/>
          <w:i/>
          <w:iCs/>
        </w:rPr>
        <w:t>ein</w:t>
      </w:r>
      <w:r w:rsidRPr="000F22B7">
        <w:rPr>
          <w:rFonts w:asciiTheme="minorBidi" w:hAnsiTheme="minorBidi"/>
        </w:rPr>
        <w:t xml:space="preserve"> </w:t>
      </w:r>
      <w:r w:rsidR="00E06C30" w:rsidRPr="000F22B7">
        <w:rPr>
          <w:rFonts w:asciiTheme="minorBidi" w:hAnsiTheme="minorBidi"/>
        </w:rPr>
        <w:t xml:space="preserve">(none) </w:t>
      </w:r>
      <w:r w:rsidRPr="000F22B7">
        <w:rPr>
          <w:rFonts w:asciiTheme="minorBidi" w:hAnsiTheme="minorBidi"/>
        </w:rPr>
        <w:t xml:space="preserve">appears five times in chapter </w:t>
      </w:r>
      <w:r w:rsidR="0090547B" w:rsidRPr="000F22B7">
        <w:rPr>
          <w:rFonts w:asciiTheme="minorBidi" w:hAnsiTheme="minorBidi"/>
        </w:rPr>
        <w:t>1</w:t>
      </w:r>
      <w:r w:rsidRPr="000F22B7">
        <w:rPr>
          <w:rFonts w:asciiTheme="minorBidi" w:hAnsiTheme="minorBidi"/>
        </w:rPr>
        <w:t xml:space="preserve"> (primarily in the context of the absence of a comforter) and three times in chapter </w:t>
      </w:r>
      <w:r w:rsidR="0090547B" w:rsidRPr="000F22B7">
        <w:rPr>
          <w:rFonts w:asciiTheme="minorBidi" w:hAnsiTheme="minorBidi"/>
        </w:rPr>
        <w:t>5</w:t>
      </w:r>
      <w:r w:rsidRPr="000F22B7">
        <w:rPr>
          <w:rFonts w:asciiTheme="minorBidi" w:hAnsiTheme="minorBidi"/>
        </w:rPr>
        <w:t xml:space="preserve">, underscoring the similarities between these chapters, both of which describe a desolate city, emptied of her glory and bereft of her inhabitants. The word </w:t>
      </w:r>
      <w:r w:rsidRPr="000F22B7">
        <w:rPr>
          <w:rFonts w:asciiTheme="minorBidi" w:hAnsiTheme="minorBidi"/>
          <w:i/>
          <w:iCs/>
        </w:rPr>
        <w:t>ein</w:t>
      </w:r>
      <w:r w:rsidRPr="000F22B7">
        <w:rPr>
          <w:rFonts w:asciiTheme="minorBidi" w:hAnsiTheme="minorBidi"/>
        </w:rPr>
        <w:t xml:space="preserve"> appears </w:t>
      </w:r>
      <w:r w:rsidR="0090547B" w:rsidRPr="000F22B7">
        <w:rPr>
          <w:rFonts w:asciiTheme="minorBidi" w:hAnsiTheme="minorBidi"/>
        </w:rPr>
        <w:t xml:space="preserve">only </w:t>
      </w:r>
      <w:r w:rsidRPr="000F22B7">
        <w:rPr>
          <w:rFonts w:asciiTheme="minorBidi" w:hAnsiTheme="minorBidi"/>
        </w:rPr>
        <w:t>twice</w:t>
      </w:r>
      <w:r w:rsidR="0090547B" w:rsidRPr="000F22B7">
        <w:rPr>
          <w:rFonts w:asciiTheme="minorBidi" w:hAnsiTheme="minorBidi"/>
        </w:rPr>
        <w:t xml:space="preserve"> more</w:t>
      </w:r>
      <w:r w:rsidRPr="000F22B7">
        <w:rPr>
          <w:rFonts w:asciiTheme="minorBidi" w:hAnsiTheme="minorBidi"/>
        </w:rPr>
        <w:t xml:space="preserve"> in the rest of the book (once in chapter </w:t>
      </w:r>
      <w:r w:rsidR="0090547B" w:rsidRPr="000F22B7">
        <w:rPr>
          <w:rFonts w:asciiTheme="minorBidi" w:hAnsiTheme="minorBidi"/>
        </w:rPr>
        <w:t>2</w:t>
      </w:r>
      <w:r w:rsidRPr="000F22B7">
        <w:rPr>
          <w:rFonts w:asciiTheme="minorBidi" w:hAnsiTheme="minorBidi"/>
        </w:rPr>
        <w:t xml:space="preserve"> and once in chapter </w:t>
      </w:r>
      <w:r w:rsidR="0090547B" w:rsidRPr="000F22B7">
        <w:rPr>
          <w:rFonts w:asciiTheme="minorBidi" w:hAnsiTheme="minorBidi"/>
        </w:rPr>
        <w:t>4</w:t>
      </w:r>
      <w:r w:rsidRPr="000F22B7">
        <w:rPr>
          <w:rFonts w:asciiTheme="minorBidi" w:hAnsiTheme="minorBidi"/>
        </w:rPr>
        <w:t>).</w:t>
      </w:r>
    </w:p>
  </w:footnote>
  <w:footnote w:id="6">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Chapter </w:t>
      </w:r>
      <w:r w:rsidR="005F752A" w:rsidRPr="000F22B7">
        <w:rPr>
          <w:rFonts w:asciiTheme="minorBidi" w:hAnsiTheme="minorBidi"/>
        </w:rPr>
        <w:t>4</w:t>
      </w:r>
      <w:r w:rsidRPr="000F22B7">
        <w:rPr>
          <w:rFonts w:asciiTheme="minorBidi" w:hAnsiTheme="minorBidi"/>
        </w:rPr>
        <w:t xml:space="preserve"> </w:t>
      </w:r>
      <w:r w:rsidR="005F752A" w:rsidRPr="000F22B7">
        <w:rPr>
          <w:rFonts w:asciiTheme="minorBidi" w:hAnsiTheme="minorBidi"/>
        </w:rPr>
        <w:t>maintain</w:t>
      </w:r>
      <w:r w:rsidR="008E5AE6">
        <w:rPr>
          <w:rFonts w:asciiTheme="minorBidi" w:hAnsiTheme="minorBidi"/>
        </w:rPr>
        <w:t>s</w:t>
      </w:r>
      <w:r w:rsidRPr="000F22B7">
        <w:rPr>
          <w:rFonts w:asciiTheme="minorBidi" w:hAnsiTheme="minorBidi"/>
        </w:rPr>
        <w:t xml:space="preserve"> two sentences in each verse</w:t>
      </w:r>
      <w:r w:rsidR="005F752A" w:rsidRPr="000F22B7">
        <w:rPr>
          <w:rFonts w:asciiTheme="minorBidi" w:hAnsiTheme="minorBidi"/>
        </w:rPr>
        <w:t>,</w:t>
      </w:r>
      <w:r w:rsidRPr="000F22B7">
        <w:rPr>
          <w:rFonts w:asciiTheme="minorBidi" w:hAnsiTheme="minorBidi"/>
        </w:rPr>
        <w:t xml:space="preserve"> and chapters </w:t>
      </w:r>
      <w:r w:rsidR="005F752A" w:rsidRPr="000F22B7">
        <w:rPr>
          <w:rFonts w:asciiTheme="minorBidi" w:hAnsiTheme="minorBidi"/>
        </w:rPr>
        <w:t xml:space="preserve">1 </w:t>
      </w:r>
      <w:r w:rsidRPr="000F22B7">
        <w:rPr>
          <w:rFonts w:asciiTheme="minorBidi" w:hAnsiTheme="minorBidi"/>
        </w:rPr>
        <w:t xml:space="preserve">and </w:t>
      </w:r>
      <w:r w:rsidR="005F752A" w:rsidRPr="000F22B7">
        <w:rPr>
          <w:rFonts w:asciiTheme="minorBidi" w:hAnsiTheme="minorBidi"/>
        </w:rPr>
        <w:t>2</w:t>
      </w:r>
      <w:r w:rsidRPr="000F22B7">
        <w:rPr>
          <w:rFonts w:asciiTheme="minorBidi" w:hAnsiTheme="minorBidi"/>
        </w:rPr>
        <w:t xml:space="preserve"> ha</w:t>
      </w:r>
      <w:r w:rsidR="008E5AE6">
        <w:rPr>
          <w:rFonts w:asciiTheme="minorBidi" w:hAnsiTheme="minorBidi"/>
        </w:rPr>
        <w:t>ve</w:t>
      </w:r>
      <w:r w:rsidRPr="000F22B7">
        <w:rPr>
          <w:rFonts w:asciiTheme="minorBidi" w:hAnsiTheme="minorBidi"/>
        </w:rPr>
        <w:t xml:space="preserve"> three sentences per verse. Chapter </w:t>
      </w:r>
      <w:r w:rsidR="009D0C1D" w:rsidRPr="000F22B7">
        <w:rPr>
          <w:rFonts w:asciiTheme="minorBidi" w:hAnsiTheme="minorBidi"/>
        </w:rPr>
        <w:t>3</w:t>
      </w:r>
      <w:r w:rsidRPr="000F22B7">
        <w:rPr>
          <w:rFonts w:asciiTheme="minorBidi" w:hAnsiTheme="minorBidi"/>
        </w:rPr>
        <w:t xml:space="preserve"> likewise ha</w:t>
      </w:r>
      <w:r w:rsidR="008E5AE6">
        <w:rPr>
          <w:rFonts w:asciiTheme="minorBidi" w:hAnsiTheme="minorBidi"/>
        </w:rPr>
        <w:t>s</w:t>
      </w:r>
      <w:r w:rsidRPr="000F22B7">
        <w:rPr>
          <w:rFonts w:asciiTheme="minorBidi" w:hAnsiTheme="minorBidi"/>
        </w:rPr>
        <w:t xml:space="preserve"> one sentence for each verse, but contain</w:t>
      </w:r>
      <w:r w:rsidR="008E5AE6">
        <w:rPr>
          <w:rFonts w:asciiTheme="minorBidi" w:hAnsiTheme="minorBidi"/>
        </w:rPr>
        <w:t>s</w:t>
      </w:r>
      <w:r w:rsidRPr="000F22B7">
        <w:rPr>
          <w:rFonts w:asciiTheme="minorBidi" w:hAnsiTheme="minorBidi"/>
        </w:rPr>
        <w:t xml:space="preserve"> three times the amount of verses. </w:t>
      </w:r>
      <w:r w:rsidR="008E5AE6">
        <w:rPr>
          <w:rFonts w:asciiTheme="minorBidi" w:hAnsiTheme="minorBidi"/>
        </w:rPr>
        <w:t>Thus,</w:t>
      </w:r>
      <w:r w:rsidRPr="000F22B7">
        <w:rPr>
          <w:rFonts w:asciiTheme="minorBidi" w:hAnsiTheme="minorBidi"/>
        </w:rPr>
        <w:t xml:space="preserve"> chapters </w:t>
      </w:r>
      <w:r w:rsidR="009D0C1D" w:rsidRPr="000F22B7">
        <w:rPr>
          <w:rFonts w:asciiTheme="minorBidi" w:hAnsiTheme="minorBidi"/>
        </w:rPr>
        <w:t>1</w:t>
      </w:r>
      <w:r w:rsidRPr="000F22B7">
        <w:rPr>
          <w:rFonts w:asciiTheme="minorBidi" w:hAnsiTheme="minorBidi"/>
        </w:rPr>
        <w:t xml:space="preserve">, </w:t>
      </w:r>
      <w:r w:rsidR="009D0C1D" w:rsidRPr="000F22B7">
        <w:rPr>
          <w:rFonts w:asciiTheme="minorBidi" w:hAnsiTheme="minorBidi"/>
        </w:rPr>
        <w:t>2</w:t>
      </w:r>
      <w:r w:rsidR="008E5AE6">
        <w:rPr>
          <w:rFonts w:asciiTheme="minorBidi" w:hAnsiTheme="minorBidi"/>
        </w:rPr>
        <w:t>,</w:t>
      </w:r>
      <w:r w:rsidRPr="000F22B7">
        <w:rPr>
          <w:rFonts w:asciiTheme="minorBidi" w:hAnsiTheme="minorBidi"/>
        </w:rPr>
        <w:t xml:space="preserve"> and </w:t>
      </w:r>
      <w:r w:rsidR="009D0C1D" w:rsidRPr="000F22B7">
        <w:rPr>
          <w:rFonts w:asciiTheme="minorBidi" w:hAnsiTheme="minorBidi"/>
        </w:rPr>
        <w:t>3</w:t>
      </w:r>
      <w:r w:rsidRPr="000F22B7">
        <w:rPr>
          <w:rFonts w:asciiTheme="minorBidi" w:hAnsiTheme="minorBidi"/>
        </w:rPr>
        <w:t xml:space="preserve"> have 66 sent</w:t>
      </w:r>
      <w:r w:rsidR="009D0C1D" w:rsidRPr="000F22B7">
        <w:rPr>
          <w:rFonts w:asciiTheme="minorBidi" w:hAnsiTheme="minorBidi"/>
        </w:rPr>
        <w:t>e</w:t>
      </w:r>
      <w:r w:rsidRPr="000F22B7">
        <w:rPr>
          <w:rFonts w:asciiTheme="minorBidi" w:hAnsiTheme="minorBidi"/>
        </w:rPr>
        <w:t xml:space="preserve">nces, chapter </w:t>
      </w:r>
      <w:r w:rsidR="009D0C1D" w:rsidRPr="000F22B7">
        <w:rPr>
          <w:rFonts w:asciiTheme="minorBidi" w:hAnsiTheme="minorBidi"/>
        </w:rPr>
        <w:t>4</w:t>
      </w:r>
      <w:r w:rsidRPr="000F22B7">
        <w:rPr>
          <w:rFonts w:asciiTheme="minorBidi" w:hAnsiTheme="minorBidi"/>
        </w:rPr>
        <w:t xml:space="preserve"> has 44 </w:t>
      </w:r>
      <w:r w:rsidR="009D0C1D" w:rsidRPr="000F22B7">
        <w:rPr>
          <w:rFonts w:asciiTheme="minorBidi" w:hAnsiTheme="minorBidi"/>
        </w:rPr>
        <w:t>sentences</w:t>
      </w:r>
      <w:r w:rsidR="008E5AE6">
        <w:rPr>
          <w:rFonts w:asciiTheme="minorBidi" w:hAnsiTheme="minorBidi"/>
        </w:rPr>
        <w:t>,</w:t>
      </w:r>
      <w:r w:rsidR="009D0C1D" w:rsidRPr="000F22B7">
        <w:rPr>
          <w:rFonts w:asciiTheme="minorBidi" w:hAnsiTheme="minorBidi"/>
        </w:rPr>
        <w:t xml:space="preserve"> </w:t>
      </w:r>
      <w:r w:rsidRPr="000F22B7">
        <w:rPr>
          <w:rFonts w:asciiTheme="minorBidi" w:hAnsiTheme="minorBidi"/>
        </w:rPr>
        <w:t xml:space="preserve">and chapter </w:t>
      </w:r>
      <w:r w:rsidR="009D0C1D" w:rsidRPr="000F22B7">
        <w:rPr>
          <w:rFonts w:asciiTheme="minorBidi" w:hAnsiTheme="minorBidi"/>
        </w:rPr>
        <w:t>5</w:t>
      </w:r>
      <w:r w:rsidRPr="000F22B7">
        <w:rPr>
          <w:rFonts w:asciiTheme="minorBidi" w:hAnsiTheme="minorBidi"/>
        </w:rPr>
        <w:t xml:space="preserve"> has </w:t>
      </w:r>
      <w:r w:rsidR="009D0C1D" w:rsidRPr="000F22B7">
        <w:rPr>
          <w:rFonts w:asciiTheme="minorBidi" w:hAnsiTheme="minorBidi"/>
        </w:rPr>
        <w:t>22 sentences</w:t>
      </w:r>
      <w:r w:rsidRPr="000F22B7">
        <w:rPr>
          <w:rFonts w:asciiTheme="minorBidi" w:hAnsiTheme="minorBidi"/>
        </w:rPr>
        <w:t xml:space="preserve">. </w:t>
      </w:r>
      <w:r w:rsidR="009D0C1D" w:rsidRPr="000F22B7">
        <w:rPr>
          <w:rFonts w:asciiTheme="minorBidi" w:hAnsiTheme="minorBidi"/>
        </w:rPr>
        <w:t>Th</w:t>
      </w:r>
      <w:r w:rsidRPr="000F22B7">
        <w:rPr>
          <w:rFonts w:asciiTheme="minorBidi" w:hAnsiTheme="minorBidi"/>
        </w:rPr>
        <w:t xml:space="preserve">e book of </w:t>
      </w:r>
      <w:r w:rsidRPr="000F22B7">
        <w:rPr>
          <w:rFonts w:asciiTheme="minorBidi" w:hAnsiTheme="minorBidi"/>
          <w:i/>
          <w:iCs/>
        </w:rPr>
        <w:t>Eikha</w:t>
      </w:r>
      <w:r w:rsidRPr="000F22B7">
        <w:rPr>
          <w:rFonts w:asciiTheme="minorBidi" w:hAnsiTheme="minorBidi"/>
        </w:rPr>
        <w:t xml:space="preserve"> weakens and fades, mirroring the ebbing of the vitality of the community.</w:t>
      </w:r>
    </w:p>
  </w:footnote>
  <w:footnote w:id="7">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w:t>
      </w:r>
      <w:r w:rsidR="00127AB2" w:rsidRPr="000F22B7">
        <w:rPr>
          <w:rFonts w:asciiTheme="minorBidi" w:hAnsiTheme="minorBidi"/>
        </w:rPr>
        <w:t xml:space="preserve">Although they do not </w:t>
      </w:r>
      <w:r w:rsidR="00E06C30" w:rsidRPr="000F22B7">
        <w:rPr>
          <w:rFonts w:asciiTheme="minorBidi" w:hAnsiTheme="minorBidi"/>
        </w:rPr>
        <w:t>have</w:t>
      </w:r>
      <w:r w:rsidR="00127AB2" w:rsidRPr="000F22B7">
        <w:rPr>
          <w:rFonts w:asciiTheme="minorBidi" w:hAnsiTheme="minorBidi"/>
        </w:rPr>
        <w:t xml:space="preserve"> identical divisions, scholars</w:t>
      </w:r>
      <w:r w:rsidRPr="000F22B7">
        <w:rPr>
          <w:rFonts w:asciiTheme="minorBidi" w:hAnsiTheme="minorBidi"/>
        </w:rPr>
        <w:t xml:space="preserve"> who adopt this basic outline include Westermann, </w:t>
      </w:r>
      <w:r w:rsidR="00127AB2" w:rsidRPr="000F22B7">
        <w:rPr>
          <w:rFonts w:asciiTheme="minorBidi" w:hAnsiTheme="minorBidi"/>
          <w:i/>
          <w:iCs/>
        </w:rPr>
        <w:t>Lamentations</w:t>
      </w:r>
      <w:r w:rsidR="00127AB2" w:rsidRPr="000F22B7">
        <w:rPr>
          <w:rFonts w:asciiTheme="minorBidi" w:hAnsiTheme="minorBidi"/>
        </w:rPr>
        <w:t xml:space="preserve">, </w:t>
      </w:r>
      <w:r w:rsidRPr="000F22B7">
        <w:rPr>
          <w:rFonts w:asciiTheme="minorBidi" w:hAnsiTheme="minorBidi"/>
        </w:rPr>
        <w:t>pp. 212-213; Hillers,</w:t>
      </w:r>
      <w:r w:rsidR="00127AB2" w:rsidRPr="000F22B7">
        <w:rPr>
          <w:rFonts w:asciiTheme="minorBidi" w:hAnsiTheme="minorBidi"/>
        </w:rPr>
        <w:t xml:space="preserve"> </w:t>
      </w:r>
      <w:r w:rsidR="00127AB2" w:rsidRPr="000F22B7">
        <w:rPr>
          <w:rFonts w:asciiTheme="minorBidi" w:hAnsiTheme="minorBidi"/>
          <w:i/>
          <w:iCs/>
        </w:rPr>
        <w:t>Lamentations</w:t>
      </w:r>
      <w:r w:rsidR="00127AB2" w:rsidRPr="000F22B7">
        <w:rPr>
          <w:rFonts w:asciiTheme="minorBidi" w:hAnsiTheme="minorBidi"/>
        </w:rPr>
        <w:t>,</w:t>
      </w:r>
      <w:r w:rsidRPr="000F22B7">
        <w:rPr>
          <w:rFonts w:asciiTheme="minorBidi" w:hAnsiTheme="minorBidi"/>
        </w:rPr>
        <w:t xml:space="preserve"> p. 103</w:t>
      </w:r>
      <w:r w:rsidR="00E06C30" w:rsidRPr="000F22B7">
        <w:rPr>
          <w:rFonts w:asciiTheme="minorBidi" w:hAnsiTheme="minorBidi"/>
        </w:rPr>
        <w:t>;</w:t>
      </w:r>
      <w:r w:rsidRPr="000F22B7">
        <w:rPr>
          <w:rFonts w:asciiTheme="minorBidi" w:hAnsiTheme="minorBidi"/>
        </w:rPr>
        <w:t xml:space="preserve"> Dobbs- Allsopp,</w:t>
      </w:r>
      <w:r w:rsidR="00127AB2" w:rsidRPr="000F22B7">
        <w:rPr>
          <w:rFonts w:asciiTheme="minorBidi" w:hAnsiTheme="minorBidi"/>
          <w:i/>
          <w:iCs/>
        </w:rPr>
        <w:t xml:space="preserve"> Lamentations</w:t>
      </w:r>
      <w:r w:rsidR="00127AB2" w:rsidRPr="000F22B7">
        <w:rPr>
          <w:rFonts w:asciiTheme="minorBidi" w:hAnsiTheme="minorBidi"/>
        </w:rPr>
        <w:t>,</w:t>
      </w:r>
      <w:r w:rsidRPr="000F22B7">
        <w:rPr>
          <w:rFonts w:asciiTheme="minorBidi" w:hAnsiTheme="minorBidi"/>
        </w:rPr>
        <w:t xml:space="preserve"> p. 142.</w:t>
      </w:r>
    </w:p>
  </w:footnote>
  <w:footnote w:id="8">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In verse 20</w:t>
      </w:r>
      <w:r w:rsidR="008E5AE6">
        <w:rPr>
          <w:rFonts w:asciiTheme="minorBidi" w:hAnsiTheme="minorBidi"/>
        </w:rPr>
        <w:t>,</w:t>
      </w:r>
      <w:r w:rsidRPr="000F22B7">
        <w:rPr>
          <w:rFonts w:asciiTheme="minorBidi" w:hAnsiTheme="minorBidi"/>
        </w:rPr>
        <w:t xml:space="preserve"> the community posits a rhetorical question: “Why should you forget us for eternity?”</w:t>
      </w:r>
    </w:p>
  </w:footnote>
  <w:footnote w:id="9">
    <w:p w:rsidR="000630BE" w:rsidRPr="000F22B7" w:rsidRDefault="000630B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The obligatory nature of remembering certain events finds liturgical expression in the “six remembrances,” instituted at the conclusion of the daily morning prayer service. It is customary to declare Israel’s obligation to remember the </w:t>
      </w:r>
      <w:r w:rsidR="00E06C30" w:rsidRPr="000F22B7">
        <w:rPr>
          <w:rFonts w:asciiTheme="minorBidi" w:hAnsiTheme="minorBidi"/>
        </w:rPr>
        <w:t>E</w:t>
      </w:r>
      <w:r w:rsidRPr="000F22B7">
        <w:rPr>
          <w:rFonts w:asciiTheme="minorBidi" w:hAnsiTheme="minorBidi"/>
        </w:rPr>
        <w:t xml:space="preserve">xodus from Egypt, the </w:t>
      </w:r>
      <w:r w:rsidR="00B33729" w:rsidRPr="000F22B7">
        <w:rPr>
          <w:rFonts w:asciiTheme="minorBidi" w:hAnsiTheme="minorBidi"/>
        </w:rPr>
        <w:t xml:space="preserve">experience at Sinai (also known as </w:t>
      </w:r>
      <w:r w:rsidR="000F22B7">
        <w:rPr>
          <w:rFonts w:asciiTheme="minorBidi" w:hAnsiTheme="minorBidi"/>
        </w:rPr>
        <w:t>Ch</w:t>
      </w:r>
      <w:r w:rsidR="00B33729" w:rsidRPr="000F22B7">
        <w:rPr>
          <w:rFonts w:asciiTheme="minorBidi" w:hAnsiTheme="minorBidi"/>
        </w:rPr>
        <w:t>orev), the eternal war against Amalek, the nation’s recalcitrant behavior during their wanderings in the desert, the punishment of Miriam when s</w:t>
      </w:r>
      <w:r w:rsidR="00E06C30" w:rsidRPr="000F22B7">
        <w:rPr>
          <w:rFonts w:asciiTheme="minorBidi" w:hAnsiTheme="minorBidi"/>
        </w:rPr>
        <w:t>h</w:t>
      </w:r>
      <w:r w:rsidR="00B33729" w:rsidRPr="000F22B7">
        <w:rPr>
          <w:rFonts w:asciiTheme="minorBidi" w:hAnsiTheme="minorBidi"/>
        </w:rPr>
        <w:t>e spoke against Mosh</w:t>
      </w:r>
      <w:r w:rsidR="002B5C56" w:rsidRPr="000F22B7">
        <w:rPr>
          <w:rFonts w:asciiTheme="minorBidi" w:hAnsiTheme="minorBidi"/>
        </w:rPr>
        <w:t>e, and the sanctification of the Sabbath.</w:t>
      </w:r>
      <w:r w:rsidR="00B33729" w:rsidRPr="000F22B7">
        <w:rPr>
          <w:rFonts w:asciiTheme="minorBidi" w:hAnsiTheme="minorBidi"/>
        </w:rPr>
        <w:t xml:space="preserve"> </w:t>
      </w:r>
    </w:p>
  </w:footnote>
  <w:footnote w:id="10">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It is unclear whether the three appearances of the word </w:t>
      </w:r>
      <w:r w:rsidRPr="000F22B7">
        <w:rPr>
          <w:rFonts w:asciiTheme="minorBidi" w:hAnsiTheme="minorBidi"/>
          <w:i/>
          <w:iCs/>
        </w:rPr>
        <w:t>za</w:t>
      </w:r>
      <w:r w:rsidR="000F22B7">
        <w:rPr>
          <w:rFonts w:asciiTheme="minorBidi" w:hAnsiTheme="minorBidi"/>
          <w:i/>
          <w:iCs/>
        </w:rPr>
        <w:t>k</w:t>
      </w:r>
      <w:r w:rsidRPr="000F22B7">
        <w:rPr>
          <w:rFonts w:asciiTheme="minorBidi" w:hAnsiTheme="minorBidi"/>
          <w:i/>
          <w:iCs/>
        </w:rPr>
        <w:t>har</w:t>
      </w:r>
      <w:r w:rsidRPr="000F22B7">
        <w:rPr>
          <w:rFonts w:asciiTheme="minorBidi" w:hAnsiTheme="minorBidi"/>
        </w:rPr>
        <w:t xml:space="preserve"> in </w:t>
      </w:r>
      <w:r w:rsidRPr="000F22B7">
        <w:rPr>
          <w:rFonts w:asciiTheme="minorBidi" w:hAnsiTheme="minorBidi"/>
          <w:i/>
          <w:iCs/>
        </w:rPr>
        <w:t>Eikha</w:t>
      </w:r>
      <w:r w:rsidRPr="000F22B7">
        <w:rPr>
          <w:rFonts w:asciiTheme="minorBidi" w:hAnsiTheme="minorBidi"/>
        </w:rPr>
        <w:t xml:space="preserve"> 3:19-20 describe God’s memory or human remembrances. </w:t>
      </w:r>
    </w:p>
  </w:footnote>
  <w:footnote w:id="11">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w:t>
      </w:r>
      <w:r w:rsidR="00CC6409" w:rsidRPr="000F22B7">
        <w:rPr>
          <w:rFonts w:asciiTheme="minorBidi" w:hAnsiTheme="minorBidi"/>
        </w:rPr>
        <w:t>This</w:t>
      </w:r>
      <w:r w:rsidRPr="000F22B7">
        <w:rPr>
          <w:rFonts w:asciiTheme="minorBidi" w:hAnsiTheme="minorBidi"/>
        </w:rPr>
        <w:t xml:space="preserve"> </w:t>
      </w:r>
      <w:r w:rsidR="00CC6409" w:rsidRPr="000F22B7">
        <w:rPr>
          <w:rFonts w:asciiTheme="minorBidi" w:hAnsiTheme="minorBidi"/>
        </w:rPr>
        <w:t>state of the relationship between God and His nation is</w:t>
      </w:r>
      <w:r w:rsidRPr="000F22B7">
        <w:rPr>
          <w:rFonts w:asciiTheme="minorBidi" w:hAnsiTheme="minorBidi"/>
        </w:rPr>
        <w:t xml:space="preserve"> explicitly</w:t>
      </w:r>
      <w:r w:rsidR="00CC6409" w:rsidRPr="000F22B7">
        <w:rPr>
          <w:rFonts w:asciiTheme="minorBidi" w:hAnsiTheme="minorBidi"/>
        </w:rPr>
        <w:t xml:space="preserve"> depicted</w:t>
      </w:r>
      <w:r w:rsidRPr="000F22B7">
        <w:rPr>
          <w:rFonts w:asciiTheme="minorBidi" w:hAnsiTheme="minorBidi"/>
        </w:rPr>
        <w:t xml:space="preserve"> in </w:t>
      </w:r>
      <w:r w:rsidRPr="000F22B7">
        <w:rPr>
          <w:rFonts w:asciiTheme="minorBidi" w:hAnsiTheme="minorBidi"/>
          <w:i/>
          <w:iCs/>
        </w:rPr>
        <w:t>Devarim</w:t>
      </w:r>
      <w:r w:rsidRPr="000F22B7">
        <w:rPr>
          <w:rFonts w:asciiTheme="minorBidi" w:hAnsiTheme="minorBidi"/>
        </w:rPr>
        <w:t xml:space="preserve"> 31:16-18</w:t>
      </w:r>
      <w:r w:rsidR="00CC6409" w:rsidRPr="000F22B7">
        <w:rPr>
          <w:rFonts w:asciiTheme="minorBidi" w:hAnsiTheme="minorBidi"/>
        </w:rPr>
        <w:t>, as we noted in our examination of chapter 1</w:t>
      </w:r>
      <w:r w:rsidRPr="000F22B7">
        <w:rPr>
          <w:rFonts w:asciiTheme="minorBidi" w:hAnsiTheme="minorBidi"/>
        </w:rPr>
        <w:t>.</w:t>
      </w:r>
    </w:p>
  </w:footnote>
  <w:footnote w:id="12">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Although Ibn Ezra does not specify, it seems probable that he </w:t>
      </w:r>
      <w:r w:rsidR="00C71731" w:rsidRPr="000F22B7">
        <w:rPr>
          <w:rFonts w:asciiTheme="minorBidi" w:hAnsiTheme="minorBidi"/>
        </w:rPr>
        <w:t>refers</w:t>
      </w:r>
      <w:r w:rsidRPr="000F22B7">
        <w:rPr>
          <w:rFonts w:asciiTheme="minorBidi" w:hAnsiTheme="minorBidi"/>
        </w:rPr>
        <w:t xml:space="preserve"> to the events that occurred in Jerusalem up to and including the destruction of Jerusalem by the Babylonians. Nevertheless, R</w:t>
      </w:r>
      <w:r w:rsidR="0086488A" w:rsidRPr="000F22B7">
        <w:rPr>
          <w:rFonts w:asciiTheme="minorBidi" w:hAnsiTheme="minorBidi"/>
        </w:rPr>
        <w:t>.</w:t>
      </w:r>
      <w:r w:rsidRPr="000F22B7">
        <w:rPr>
          <w:rFonts w:asciiTheme="minorBidi" w:hAnsiTheme="minorBidi"/>
        </w:rPr>
        <w:t xml:space="preserve"> Yosef Kara (</w:t>
      </w:r>
      <w:r w:rsidRPr="000F22B7">
        <w:rPr>
          <w:rFonts w:asciiTheme="minorBidi" w:hAnsiTheme="minorBidi"/>
          <w:i/>
          <w:iCs/>
        </w:rPr>
        <w:t>Eikha</w:t>
      </w:r>
      <w:r w:rsidRPr="000F22B7">
        <w:rPr>
          <w:rFonts w:asciiTheme="minorBidi" w:hAnsiTheme="minorBidi"/>
        </w:rPr>
        <w:t xml:space="preserve"> 5:2) asserts that the past events include those associated with the exile of the ten tribes by the Assyrians in the eighth century BCE. </w:t>
      </w:r>
      <w:r w:rsidR="00C71731" w:rsidRPr="000F22B7">
        <w:rPr>
          <w:rFonts w:asciiTheme="minorBidi" w:hAnsiTheme="minorBidi"/>
        </w:rPr>
        <w:t>Alt</w:t>
      </w:r>
      <w:r w:rsidRPr="000F22B7">
        <w:rPr>
          <w:rFonts w:asciiTheme="minorBidi" w:hAnsiTheme="minorBidi"/>
        </w:rPr>
        <w:t xml:space="preserve">hough he does not adduce </w:t>
      </w:r>
      <w:r w:rsidR="0086488A" w:rsidRPr="000F22B7">
        <w:rPr>
          <w:rFonts w:asciiTheme="minorBidi" w:hAnsiTheme="minorBidi"/>
          <w:i/>
          <w:iCs/>
        </w:rPr>
        <w:t>Eikha</w:t>
      </w:r>
      <w:r w:rsidR="0086488A" w:rsidRPr="000F22B7">
        <w:rPr>
          <w:rFonts w:asciiTheme="minorBidi" w:hAnsiTheme="minorBidi"/>
        </w:rPr>
        <w:t xml:space="preserve"> </w:t>
      </w:r>
      <w:r w:rsidRPr="000F22B7">
        <w:rPr>
          <w:rFonts w:asciiTheme="minorBidi" w:hAnsiTheme="minorBidi"/>
        </w:rPr>
        <w:t xml:space="preserve">5:6 to support this claim, </w:t>
      </w:r>
      <w:r w:rsidR="0086488A" w:rsidRPr="000F22B7">
        <w:rPr>
          <w:rFonts w:asciiTheme="minorBidi" w:hAnsiTheme="minorBidi"/>
        </w:rPr>
        <w:t>R. Kara</w:t>
      </w:r>
      <w:r w:rsidRPr="000F22B7">
        <w:rPr>
          <w:rFonts w:asciiTheme="minorBidi" w:hAnsiTheme="minorBidi"/>
        </w:rPr>
        <w:t xml:space="preserve"> is likely influenced by the reference to Assyria and Egypt in that verse.</w:t>
      </w:r>
    </w:p>
  </w:footnote>
  <w:footnote w:id="13">
    <w:p w:rsidR="0041479B" w:rsidRPr="000F22B7" w:rsidRDefault="0041479B"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We encountered the word </w:t>
      </w:r>
      <w:r w:rsidR="008E5AE6">
        <w:rPr>
          <w:rFonts w:asciiTheme="minorBidi" w:hAnsiTheme="minorBidi"/>
          <w:i/>
          <w:iCs/>
        </w:rPr>
        <w:t>c</w:t>
      </w:r>
      <w:r w:rsidR="000F22B7">
        <w:rPr>
          <w:rFonts w:asciiTheme="minorBidi" w:hAnsiTheme="minorBidi"/>
          <w:i/>
          <w:iCs/>
        </w:rPr>
        <w:t>herpa</w:t>
      </w:r>
      <w:r w:rsidRPr="000F22B7">
        <w:rPr>
          <w:rFonts w:asciiTheme="minorBidi" w:hAnsiTheme="minorBidi"/>
        </w:rPr>
        <w:t xml:space="preserve"> twice in chapter 3 (verses 30 and 61). </w:t>
      </w:r>
    </w:p>
  </w:footnote>
  <w:footnote w:id="14">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The same word that appears in our verse (</w:t>
      </w:r>
      <w:r w:rsidR="000F22B7">
        <w:rPr>
          <w:rFonts w:asciiTheme="minorBidi" w:hAnsiTheme="minorBidi"/>
          <w:i/>
          <w:iCs/>
        </w:rPr>
        <w:t>cherpa</w:t>
      </w:r>
      <w:r w:rsidRPr="000F22B7">
        <w:rPr>
          <w:rFonts w:asciiTheme="minorBidi" w:hAnsiTheme="minorBidi"/>
        </w:rPr>
        <w:t xml:space="preserve">) appears in each of these verses in </w:t>
      </w:r>
      <w:r w:rsidRPr="000F22B7">
        <w:rPr>
          <w:rFonts w:asciiTheme="minorBidi" w:hAnsiTheme="minorBidi"/>
          <w:i/>
          <w:iCs/>
        </w:rPr>
        <w:t>I</w:t>
      </w:r>
      <w:r w:rsidRPr="000F22B7">
        <w:rPr>
          <w:rFonts w:asciiTheme="minorBidi" w:hAnsiTheme="minorBidi"/>
        </w:rPr>
        <w:t xml:space="preserve"> </w:t>
      </w:r>
      <w:r w:rsidRPr="000F22B7">
        <w:rPr>
          <w:rFonts w:asciiTheme="minorBidi" w:hAnsiTheme="minorBidi"/>
          <w:i/>
          <w:iCs/>
        </w:rPr>
        <w:t>S</w:t>
      </w:r>
      <w:r w:rsidR="0041479B" w:rsidRPr="000F22B7">
        <w:rPr>
          <w:rFonts w:asciiTheme="minorBidi" w:hAnsiTheme="minorBidi"/>
          <w:i/>
          <w:iCs/>
        </w:rPr>
        <w:t>he</w:t>
      </w:r>
      <w:r w:rsidRPr="000F22B7">
        <w:rPr>
          <w:rFonts w:asciiTheme="minorBidi" w:hAnsiTheme="minorBidi"/>
          <w:i/>
          <w:iCs/>
        </w:rPr>
        <w:t>muel</w:t>
      </w:r>
      <w:r w:rsidRPr="000F22B7">
        <w:rPr>
          <w:rFonts w:asciiTheme="minorBidi" w:hAnsiTheme="minorBidi"/>
        </w:rPr>
        <w:t xml:space="preserve"> 17</w:t>
      </w:r>
      <w:r w:rsidR="0041479B" w:rsidRPr="000F22B7">
        <w:rPr>
          <w:rFonts w:asciiTheme="minorBidi" w:hAnsiTheme="minorBidi"/>
        </w:rPr>
        <w:t>.</w:t>
      </w:r>
    </w:p>
  </w:footnote>
  <w:footnote w:id="15">
    <w:p w:rsidR="0008276E" w:rsidRPr="000F22B7" w:rsidRDefault="0008276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This and similar arguments are propounded by several prominent biblical figures</w:t>
      </w:r>
      <w:r w:rsidR="008E5AE6">
        <w:rPr>
          <w:rFonts w:asciiTheme="minorBidi" w:hAnsiTheme="minorBidi"/>
        </w:rPr>
        <w:t xml:space="preserve"> in their attempts</w:t>
      </w:r>
      <w:r w:rsidRPr="000F22B7">
        <w:rPr>
          <w:rFonts w:asciiTheme="minorBidi" w:hAnsiTheme="minorBidi"/>
        </w:rPr>
        <w:t xml:space="preserve"> to persuade God to have mercy on His nation (see e.g. </w:t>
      </w:r>
      <w:r w:rsidRPr="000F22B7">
        <w:rPr>
          <w:rFonts w:asciiTheme="minorBidi" w:hAnsiTheme="minorBidi"/>
          <w:i/>
          <w:iCs/>
        </w:rPr>
        <w:t>Shemot</w:t>
      </w:r>
      <w:r w:rsidRPr="000F22B7">
        <w:rPr>
          <w:rFonts w:asciiTheme="minorBidi" w:hAnsiTheme="minorBidi"/>
        </w:rPr>
        <w:t xml:space="preserve"> 32:12; </w:t>
      </w:r>
      <w:r w:rsidRPr="000F22B7">
        <w:rPr>
          <w:rFonts w:asciiTheme="minorBidi" w:hAnsiTheme="minorBidi"/>
          <w:i/>
          <w:iCs/>
        </w:rPr>
        <w:t>B</w:t>
      </w:r>
      <w:r w:rsidR="000F22B7">
        <w:rPr>
          <w:rFonts w:asciiTheme="minorBidi" w:hAnsiTheme="minorBidi"/>
          <w:i/>
          <w:iCs/>
        </w:rPr>
        <w:t>a</w:t>
      </w:r>
      <w:r w:rsidRPr="000F22B7">
        <w:rPr>
          <w:rFonts w:asciiTheme="minorBidi" w:hAnsiTheme="minorBidi"/>
          <w:i/>
          <w:iCs/>
        </w:rPr>
        <w:t>midbar</w:t>
      </w:r>
      <w:r w:rsidRPr="000F22B7">
        <w:rPr>
          <w:rFonts w:asciiTheme="minorBidi" w:hAnsiTheme="minorBidi"/>
        </w:rPr>
        <w:t xml:space="preserve"> 14:13-16; </w:t>
      </w:r>
      <w:r w:rsidR="00A45ABE" w:rsidRPr="000F22B7">
        <w:rPr>
          <w:rFonts w:asciiTheme="minorBidi" w:hAnsiTheme="minorBidi"/>
          <w:i/>
          <w:iCs/>
        </w:rPr>
        <w:t>Y</w:t>
      </w:r>
      <w:r w:rsidRPr="000F22B7">
        <w:rPr>
          <w:rFonts w:asciiTheme="minorBidi" w:hAnsiTheme="minorBidi"/>
          <w:i/>
          <w:iCs/>
        </w:rPr>
        <w:t>oel</w:t>
      </w:r>
      <w:r w:rsidRPr="000F22B7">
        <w:rPr>
          <w:rFonts w:asciiTheme="minorBidi" w:hAnsiTheme="minorBidi"/>
        </w:rPr>
        <w:t xml:space="preserve"> 2:17; </w:t>
      </w:r>
      <w:r w:rsidRPr="000F22B7">
        <w:rPr>
          <w:rFonts w:asciiTheme="minorBidi" w:hAnsiTheme="minorBidi"/>
          <w:i/>
          <w:iCs/>
        </w:rPr>
        <w:t>Tehillim</w:t>
      </w:r>
      <w:r w:rsidRPr="000F22B7">
        <w:rPr>
          <w:rFonts w:asciiTheme="minorBidi" w:hAnsiTheme="minorBidi"/>
        </w:rPr>
        <w:t xml:space="preserve"> 79:10).</w:t>
      </w:r>
    </w:p>
  </w:footnote>
  <w:footnote w:id="16">
    <w:p w:rsidR="00A45ABE" w:rsidRPr="000F22B7" w:rsidRDefault="00A45ABE" w:rsidP="002D686B">
      <w:pPr>
        <w:pStyle w:val="FootnoteText"/>
        <w:jc w:val="both"/>
        <w:rPr>
          <w:rFonts w:asciiTheme="minorBidi" w:hAnsiTheme="minorBidi"/>
        </w:rPr>
      </w:pPr>
      <w:r w:rsidRPr="000F22B7">
        <w:rPr>
          <w:rStyle w:val="FootnoteReference"/>
          <w:rFonts w:asciiTheme="minorBidi" w:hAnsiTheme="minorBidi"/>
        </w:rPr>
        <w:footnoteRef/>
      </w:r>
      <w:r w:rsidRPr="000F22B7">
        <w:rPr>
          <w:rFonts w:asciiTheme="minorBidi" w:hAnsiTheme="minorBidi"/>
        </w:rPr>
        <w:t xml:space="preserve"> See also </w:t>
      </w:r>
      <w:r w:rsidR="00806AB0" w:rsidRPr="000F22B7">
        <w:rPr>
          <w:rFonts w:asciiTheme="minorBidi" w:hAnsiTheme="minorBidi"/>
          <w:i/>
          <w:iCs/>
        </w:rPr>
        <w:t>Yeshayahu</w:t>
      </w:r>
      <w:r w:rsidRPr="000F22B7">
        <w:rPr>
          <w:rFonts w:asciiTheme="minorBidi" w:hAnsiTheme="minorBidi"/>
        </w:rPr>
        <w:t xml:space="preserve"> 52:5; </w:t>
      </w:r>
      <w:r w:rsidRPr="000F22B7">
        <w:rPr>
          <w:rFonts w:asciiTheme="minorBidi" w:hAnsiTheme="minorBidi"/>
          <w:i/>
          <w:iCs/>
        </w:rPr>
        <w:t>Tehillim</w:t>
      </w:r>
      <w:r w:rsidRPr="000F22B7">
        <w:rPr>
          <w:rFonts w:asciiTheme="minorBidi" w:hAnsiTheme="minorBidi"/>
        </w:rPr>
        <w:t xml:space="preserve"> 74:7-9.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3945"/>
      <w:docPartObj>
        <w:docPartGallery w:val="Page Numbers (Top of Page)"/>
        <w:docPartUnique/>
      </w:docPartObj>
    </w:sdtPr>
    <w:sdtEndPr>
      <w:rPr>
        <w:noProof/>
      </w:rPr>
    </w:sdtEndPr>
    <w:sdtContent>
      <w:p w:rsidR="000F22B7" w:rsidRDefault="000F22B7">
        <w:pPr>
          <w:pStyle w:val="Header"/>
          <w:jc w:val="center"/>
        </w:pPr>
        <w:r>
          <w:fldChar w:fldCharType="begin"/>
        </w:r>
        <w:r>
          <w:instrText xml:space="preserve"> PAGE   \* MERGEFORMAT </w:instrText>
        </w:r>
        <w:r>
          <w:fldChar w:fldCharType="separate"/>
        </w:r>
        <w:r w:rsidR="00EB006D">
          <w:rPr>
            <w:noProof/>
          </w:rPr>
          <w:t>1</w:t>
        </w:r>
        <w:r>
          <w:rPr>
            <w:noProof/>
          </w:rPr>
          <w:fldChar w:fldCharType="end"/>
        </w:r>
      </w:p>
    </w:sdtContent>
  </w:sdt>
  <w:p w:rsidR="000F22B7" w:rsidRDefault="000F2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F72"/>
    <w:multiLevelType w:val="hybridMultilevel"/>
    <w:tmpl w:val="D572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759D8"/>
    <w:multiLevelType w:val="hybridMultilevel"/>
    <w:tmpl w:val="0336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9D"/>
    <w:rsid w:val="00016582"/>
    <w:rsid w:val="0004334B"/>
    <w:rsid w:val="000473F1"/>
    <w:rsid w:val="000630BE"/>
    <w:rsid w:val="00082238"/>
    <w:rsid w:val="0008276E"/>
    <w:rsid w:val="000A5AF2"/>
    <w:rsid w:val="000F22B7"/>
    <w:rsid w:val="00114C74"/>
    <w:rsid w:val="00127AB2"/>
    <w:rsid w:val="00135778"/>
    <w:rsid w:val="001531A4"/>
    <w:rsid w:val="00174671"/>
    <w:rsid w:val="0017523D"/>
    <w:rsid w:val="00176F52"/>
    <w:rsid w:val="001F7066"/>
    <w:rsid w:val="00263AB6"/>
    <w:rsid w:val="002B5C56"/>
    <w:rsid w:val="002D686B"/>
    <w:rsid w:val="00306ABB"/>
    <w:rsid w:val="0032053B"/>
    <w:rsid w:val="003249A8"/>
    <w:rsid w:val="003A30ED"/>
    <w:rsid w:val="003C1017"/>
    <w:rsid w:val="0041479B"/>
    <w:rsid w:val="004645CF"/>
    <w:rsid w:val="004D7854"/>
    <w:rsid w:val="005161DE"/>
    <w:rsid w:val="00525C5C"/>
    <w:rsid w:val="00526B94"/>
    <w:rsid w:val="00583DCB"/>
    <w:rsid w:val="005D4DFD"/>
    <w:rsid w:val="005F752A"/>
    <w:rsid w:val="00660582"/>
    <w:rsid w:val="00661D7F"/>
    <w:rsid w:val="00691CD0"/>
    <w:rsid w:val="006A03DB"/>
    <w:rsid w:val="006C5DBB"/>
    <w:rsid w:val="006F7D9A"/>
    <w:rsid w:val="0070011D"/>
    <w:rsid w:val="00806AB0"/>
    <w:rsid w:val="00840F55"/>
    <w:rsid w:val="0086488A"/>
    <w:rsid w:val="008A6B83"/>
    <w:rsid w:val="008A6D25"/>
    <w:rsid w:val="008E5AE6"/>
    <w:rsid w:val="0090547B"/>
    <w:rsid w:val="00920F08"/>
    <w:rsid w:val="009437AF"/>
    <w:rsid w:val="009575AD"/>
    <w:rsid w:val="00990E37"/>
    <w:rsid w:val="009D0246"/>
    <w:rsid w:val="009D0C1D"/>
    <w:rsid w:val="009D4E41"/>
    <w:rsid w:val="009E1701"/>
    <w:rsid w:val="00A175F0"/>
    <w:rsid w:val="00A45ABE"/>
    <w:rsid w:val="00B26F81"/>
    <w:rsid w:val="00B32049"/>
    <w:rsid w:val="00B33729"/>
    <w:rsid w:val="00B55B6C"/>
    <w:rsid w:val="00B64E91"/>
    <w:rsid w:val="00BC1961"/>
    <w:rsid w:val="00BC1E9D"/>
    <w:rsid w:val="00BD4B60"/>
    <w:rsid w:val="00BF7A6A"/>
    <w:rsid w:val="00C71731"/>
    <w:rsid w:val="00C818EC"/>
    <w:rsid w:val="00C9073F"/>
    <w:rsid w:val="00C928DA"/>
    <w:rsid w:val="00CC6409"/>
    <w:rsid w:val="00CF7513"/>
    <w:rsid w:val="00D10875"/>
    <w:rsid w:val="00D47DAC"/>
    <w:rsid w:val="00D6204F"/>
    <w:rsid w:val="00D8568B"/>
    <w:rsid w:val="00DB6F26"/>
    <w:rsid w:val="00DF4AF4"/>
    <w:rsid w:val="00E06C30"/>
    <w:rsid w:val="00E71E54"/>
    <w:rsid w:val="00EB006D"/>
    <w:rsid w:val="00EB5F7F"/>
    <w:rsid w:val="00EC3246"/>
    <w:rsid w:val="00EC7814"/>
    <w:rsid w:val="00F401DE"/>
    <w:rsid w:val="00F4762F"/>
    <w:rsid w:val="00F967AB"/>
    <w:rsid w:val="00FB00F7"/>
    <w:rsid w:val="00FB3A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276E"/>
    <w:pPr>
      <w:spacing w:after="0" w:line="240" w:lineRule="auto"/>
    </w:pPr>
    <w:rPr>
      <w:sz w:val="20"/>
      <w:szCs w:val="20"/>
    </w:rPr>
  </w:style>
  <w:style w:type="character" w:customStyle="1" w:styleId="FootnoteTextChar">
    <w:name w:val="Footnote Text Char"/>
    <w:basedOn w:val="DefaultParagraphFont"/>
    <w:link w:val="FootnoteText"/>
    <w:uiPriority w:val="99"/>
    <w:rsid w:val="0008276E"/>
    <w:rPr>
      <w:sz w:val="20"/>
      <w:szCs w:val="20"/>
    </w:rPr>
  </w:style>
  <w:style w:type="character" w:styleId="FootnoteReference">
    <w:name w:val="footnote reference"/>
    <w:basedOn w:val="DefaultParagraphFont"/>
    <w:unhideWhenUsed/>
    <w:rsid w:val="0008276E"/>
    <w:rPr>
      <w:vertAlign w:val="superscript"/>
    </w:rPr>
  </w:style>
  <w:style w:type="paragraph" w:styleId="ListParagraph">
    <w:name w:val="List Paragraph"/>
    <w:basedOn w:val="Normal"/>
    <w:uiPriority w:val="34"/>
    <w:qFormat/>
    <w:rsid w:val="00840F55"/>
    <w:pPr>
      <w:ind w:left="720"/>
      <w:contextualSpacing/>
    </w:pPr>
  </w:style>
  <w:style w:type="paragraph" w:customStyle="1" w:styleId="paragraph">
    <w:name w:val="paragraph"/>
    <w:basedOn w:val="Normal"/>
    <w:rsid w:val="000F22B7"/>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F22B7"/>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F22B7"/>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F22B7"/>
    <w:pPr>
      <w:spacing w:after="120"/>
    </w:pPr>
  </w:style>
  <w:style w:type="character" w:customStyle="1" w:styleId="BodyTextChar">
    <w:name w:val="Body Text Char"/>
    <w:basedOn w:val="DefaultParagraphFont"/>
    <w:link w:val="BodyText"/>
    <w:uiPriority w:val="99"/>
    <w:semiHidden/>
    <w:rsid w:val="000F22B7"/>
  </w:style>
  <w:style w:type="paragraph" w:styleId="Header">
    <w:name w:val="header"/>
    <w:basedOn w:val="Normal"/>
    <w:link w:val="HeaderChar"/>
    <w:uiPriority w:val="99"/>
    <w:unhideWhenUsed/>
    <w:rsid w:val="000F22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22B7"/>
  </w:style>
  <w:style w:type="paragraph" w:styleId="Footer">
    <w:name w:val="footer"/>
    <w:basedOn w:val="Normal"/>
    <w:link w:val="FooterChar"/>
    <w:uiPriority w:val="99"/>
    <w:unhideWhenUsed/>
    <w:rsid w:val="000F22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22B7"/>
  </w:style>
  <w:style w:type="paragraph" w:styleId="BalloonText">
    <w:name w:val="Balloon Text"/>
    <w:basedOn w:val="Normal"/>
    <w:link w:val="BalloonTextChar"/>
    <w:uiPriority w:val="99"/>
    <w:semiHidden/>
    <w:unhideWhenUsed/>
    <w:rsid w:val="00C90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276E"/>
    <w:pPr>
      <w:spacing w:after="0" w:line="240" w:lineRule="auto"/>
    </w:pPr>
    <w:rPr>
      <w:sz w:val="20"/>
      <w:szCs w:val="20"/>
    </w:rPr>
  </w:style>
  <w:style w:type="character" w:customStyle="1" w:styleId="FootnoteTextChar">
    <w:name w:val="Footnote Text Char"/>
    <w:basedOn w:val="DefaultParagraphFont"/>
    <w:link w:val="FootnoteText"/>
    <w:uiPriority w:val="99"/>
    <w:rsid w:val="0008276E"/>
    <w:rPr>
      <w:sz w:val="20"/>
      <w:szCs w:val="20"/>
    </w:rPr>
  </w:style>
  <w:style w:type="character" w:styleId="FootnoteReference">
    <w:name w:val="footnote reference"/>
    <w:basedOn w:val="DefaultParagraphFont"/>
    <w:unhideWhenUsed/>
    <w:rsid w:val="0008276E"/>
    <w:rPr>
      <w:vertAlign w:val="superscript"/>
    </w:rPr>
  </w:style>
  <w:style w:type="paragraph" w:styleId="ListParagraph">
    <w:name w:val="List Paragraph"/>
    <w:basedOn w:val="Normal"/>
    <w:uiPriority w:val="34"/>
    <w:qFormat/>
    <w:rsid w:val="00840F55"/>
    <w:pPr>
      <w:ind w:left="720"/>
      <w:contextualSpacing/>
    </w:pPr>
  </w:style>
  <w:style w:type="paragraph" w:customStyle="1" w:styleId="paragraph">
    <w:name w:val="paragraph"/>
    <w:basedOn w:val="Normal"/>
    <w:rsid w:val="000F22B7"/>
    <w:pPr>
      <w:spacing w:after="0" w:line="240" w:lineRule="auto"/>
    </w:pPr>
    <w:rPr>
      <w:rFonts w:ascii="Times New Roman" w:eastAsiaTheme="minorEastAsia" w:hAnsi="Times New Roman" w:cs="Times New Roman"/>
      <w:sz w:val="24"/>
      <w:szCs w:val="24"/>
    </w:rPr>
  </w:style>
  <w:style w:type="paragraph" w:customStyle="1" w:styleId="CC">
    <w:name w:val="CC"/>
    <w:basedOn w:val="BodyText"/>
    <w:rsid w:val="000F22B7"/>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0F22B7"/>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0F22B7"/>
    <w:pPr>
      <w:spacing w:after="120"/>
    </w:pPr>
  </w:style>
  <w:style w:type="character" w:customStyle="1" w:styleId="BodyTextChar">
    <w:name w:val="Body Text Char"/>
    <w:basedOn w:val="DefaultParagraphFont"/>
    <w:link w:val="BodyText"/>
    <w:uiPriority w:val="99"/>
    <w:semiHidden/>
    <w:rsid w:val="000F22B7"/>
  </w:style>
  <w:style w:type="paragraph" w:styleId="Header">
    <w:name w:val="header"/>
    <w:basedOn w:val="Normal"/>
    <w:link w:val="HeaderChar"/>
    <w:uiPriority w:val="99"/>
    <w:unhideWhenUsed/>
    <w:rsid w:val="000F22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22B7"/>
  </w:style>
  <w:style w:type="paragraph" w:styleId="Footer">
    <w:name w:val="footer"/>
    <w:basedOn w:val="Normal"/>
    <w:link w:val="FooterChar"/>
    <w:uiPriority w:val="99"/>
    <w:unhideWhenUsed/>
    <w:rsid w:val="000F22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22B7"/>
  </w:style>
  <w:style w:type="paragraph" w:styleId="BalloonText">
    <w:name w:val="Balloon Text"/>
    <w:basedOn w:val="Normal"/>
    <w:link w:val="BalloonTextChar"/>
    <w:uiPriority w:val="99"/>
    <w:semiHidden/>
    <w:unhideWhenUsed/>
    <w:rsid w:val="00C90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B1A0-44ED-49AF-9716-40B8E7EA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2019-02-05T09:08:00Z</dcterms:created>
  <dcterms:modified xsi:type="dcterms:W3CDTF">2019-02-05T09:10:00Z</dcterms:modified>
</cp:coreProperties>
</file>