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88A" w:rsidRPr="00F456E4" w:rsidRDefault="0014188A" w:rsidP="00F456E4">
      <w:pPr>
        <w:pStyle w:val="CC"/>
        <w:keepLines w:val="0"/>
        <w:tabs>
          <w:tab w:val="left" w:pos="720"/>
        </w:tabs>
        <w:spacing w:after="0"/>
        <w:ind w:left="0" w:firstLine="0"/>
        <w:jc w:val="center"/>
        <w:outlineLvl w:val="0"/>
        <w:rPr>
          <w:rFonts w:asciiTheme="minorBidi" w:hAnsiTheme="minorBidi" w:cstheme="minorBidi"/>
          <w:sz w:val="24"/>
          <w:szCs w:val="24"/>
        </w:rPr>
      </w:pPr>
      <w:r w:rsidRPr="00F456E4">
        <w:rPr>
          <w:rFonts w:asciiTheme="minorBidi" w:hAnsiTheme="minorBidi" w:cstheme="minorBidi"/>
          <w:sz w:val="24"/>
          <w:szCs w:val="24"/>
        </w:rPr>
        <w:t>YESHIVAT HAR ETZION</w:t>
      </w:r>
    </w:p>
    <w:p w:rsidR="0014188A" w:rsidRPr="00F456E4" w:rsidRDefault="0014188A" w:rsidP="00F456E4">
      <w:pPr>
        <w:pStyle w:val="CC"/>
        <w:keepLines w:val="0"/>
        <w:tabs>
          <w:tab w:val="left" w:pos="720"/>
        </w:tabs>
        <w:spacing w:after="0"/>
        <w:ind w:left="0" w:firstLine="0"/>
        <w:jc w:val="center"/>
        <w:rPr>
          <w:rFonts w:asciiTheme="minorBidi" w:hAnsiTheme="minorBidi" w:cstheme="minorBidi"/>
          <w:sz w:val="24"/>
          <w:szCs w:val="24"/>
        </w:rPr>
      </w:pPr>
      <w:r w:rsidRPr="00F456E4">
        <w:rPr>
          <w:rFonts w:asciiTheme="minorBidi" w:hAnsiTheme="minorBidi" w:cstheme="minorBidi"/>
          <w:sz w:val="24"/>
          <w:szCs w:val="24"/>
        </w:rPr>
        <w:t>ISRAEL KOSCHITZKY VIRTUAL BEIT MIDRASH (VBM)</w:t>
      </w:r>
    </w:p>
    <w:p w:rsidR="0014188A" w:rsidRPr="00F456E4" w:rsidRDefault="0014188A" w:rsidP="00F456E4">
      <w:pPr>
        <w:pStyle w:val="CC"/>
        <w:keepLines w:val="0"/>
        <w:tabs>
          <w:tab w:val="left" w:pos="720"/>
        </w:tabs>
        <w:spacing w:after="0"/>
        <w:ind w:left="0" w:firstLine="0"/>
        <w:jc w:val="center"/>
        <w:rPr>
          <w:rFonts w:asciiTheme="minorBidi" w:hAnsiTheme="minorBidi" w:cstheme="minorBidi"/>
          <w:sz w:val="24"/>
          <w:szCs w:val="24"/>
        </w:rPr>
      </w:pPr>
      <w:r w:rsidRPr="00F456E4">
        <w:rPr>
          <w:rFonts w:asciiTheme="minorBidi" w:hAnsiTheme="minorBidi" w:cstheme="minorBidi"/>
          <w:sz w:val="24"/>
          <w:szCs w:val="24"/>
        </w:rPr>
        <w:t>*********************************************************</w:t>
      </w:r>
    </w:p>
    <w:p w:rsidR="0014188A" w:rsidRPr="00F456E4" w:rsidRDefault="0014188A" w:rsidP="00F456E4">
      <w:pPr>
        <w:pStyle w:val="CC"/>
        <w:keepLines w:val="0"/>
        <w:tabs>
          <w:tab w:val="left" w:pos="720"/>
        </w:tabs>
        <w:spacing w:after="0"/>
        <w:ind w:left="0" w:firstLine="0"/>
        <w:jc w:val="center"/>
        <w:rPr>
          <w:rFonts w:asciiTheme="minorBidi" w:hAnsiTheme="minorBidi" w:cstheme="minorBidi"/>
          <w:sz w:val="24"/>
          <w:szCs w:val="24"/>
        </w:rPr>
      </w:pPr>
    </w:p>
    <w:p w:rsidR="0014188A" w:rsidRPr="00F456E4" w:rsidRDefault="0014188A" w:rsidP="00F456E4">
      <w:pPr>
        <w:pStyle w:val="CC"/>
        <w:keepLines w:val="0"/>
        <w:tabs>
          <w:tab w:val="left" w:pos="720"/>
        </w:tabs>
        <w:spacing w:after="0"/>
        <w:ind w:left="0" w:firstLine="0"/>
        <w:jc w:val="center"/>
        <w:outlineLvl w:val="0"/>
        <w:rPr>
          <w:rFonts w:asciiTheme="minorBidi" w:hAnsiTheme="minorBidi" w:cstheme="minorBidi"/>
          <w:sz w:val="24"/>
          <w:szCs w:val="24"/>
        </w:rPr>
      </w:pPr>
      <w:r w:rsidRPr="00F456E4">
        <w:rPr>
          <w:rFonts w:asciiTheme="minorBidi" w:hAnsiTheme="minorBidi" w:cstheme="minorBidi"/>
          <w:sz w:val="24"/>
          <w:szCs w:val="24"/>
        </w:rPr>
        <w:t>GEOGRAPHY IN THE PARASHA</w:t>
      </w:r>
    </w:p>
    <w:p w:rsidR="0014188A" w:rsidRPr="00F456E4" w:rsidRDefault="0014188A" w:rsidP="00F456E4">
      <w:pPr>
        <w:pStyle w:val="CC"/>
        <w:keepLines w:val="0"/>
        <w:tabs>
          <w:tab w:val="left" w:pos="2552"/>
        </w:tabs>
        <w:spacing w:after="0"/>
        <w:ind w:left="0" w:firstLine="0"/>
        <w:rPr>
          <w:rFonts w:asciiTheme="minorBidi" w:hAnsiTheme="minorBidi" w:cstheme="minorBidi"/>
          <w:sz w:val="24"/>
          <w:szCs w:val="24"/>
        </w:rPr>
      </w:pPr>
    </w:p>
    <w:p w:rsidR="0014188A" w:rsidRPr="00F456E4" w:rsidRDefault="0014188A" w:rsidP="00F456E4">
      <w:pPr>
        <w:spacing w:after="0" w:line="240" w:lineRule="auto"/>
        <w:jc w:val="center"/>
        <w:rPr>
          <w:rFonts w:asciiTheme="minorBidi" w:hAnsiTheme="minorBidi"/>
          <w:i/>
          <w:iCs/>
          <w:sz w:val="24"/>
          <w:szCs w:val="24"/>
        </w:rPr>
      </w:pPr>
    </w:p>
    <w:p w:rsidR="0014188A" w:rsidRPr="00F456E4" w:rsidRDefault="001E297F" w:rsidP="00F456E4">
      <w:pPr>
        <w:spacing w:after="0" w:line="240" w:lineRule="auto"/>
        <w:jc w:val="center"/>
        <w:outlineLvl w:val="0"/>
        <w:rPr>
          <w:rFonts w:asciiTheme="minorBidi" w:hAnsiTheme="minorBidi"/>
          <w:b/>
          <w:bCs/>
          <w:sz w:val="24"/>
          <w:szCs w:val="24"/>
        </w:rPr>
      </w:pPr>
      <w:r w:rsidRPr="00F456E4">
        <w:rPr>
          <w:rFonts w:asciiTheme="minorBidi" w:hAnsiTheme="minorBidi"/>
          <w:b/>
          <w:bCs/>
          <w:i/>
          <w:iCs/>
          <w:sz w:val="24"/>
          <w:szCs w:val="24"/>
        </w:rPr>
        <w:t>SHABBAT SUKKOT</w:t>
      </w:r>
    </w:p>
    <w:p w:rsidR="0014188A" w:rsidRPr="00F456E4" w:rsidRDefault="0014188A" w:rsidP="00F456E4">
      <w:pPr>
        <w:spacing w:after="0" w:line="240" w:lineRule="auto"/>
        <w:jc w:val="center"/>
        <w:rPr>
          <w:rFonts w:asciiTheme="minorBidi" w:hAnsiTheme="minorBidi"/>
          <w:b/>
          <w:bCs/>
          <w:sz w:val="24"/>
          <w:szCs w:val="24"/>
        </w:rPr>
      </w:pPr>
    </w:p>
    <w:p w:rsidR="003241CE" w:rsidRPr="00F456E4" w:rsidRDefault="003241CE" w:rsidP="00F456E4">
      <w:pPr>
        <w:spacing w:after="0" w:line="240" w:lineRule="auto"/>
        <w:jc w:val="center"/>
        <w:rPr>
          <w:rFonts w:asciiTheme="minorBidi" w:hAnsiTheme="minorBidi"/>
          <w:b/>
          <w:bCs/>
          <w:sz w:val="24"/>
          <w:szCs w:val="24"/>
        </w:rPr>
      </w:pPr>
    </w:p>
    <w:p w:rsidR="004A6EF7" w:rsidRPr="00F456E4" w:rsidRDefault="001E297F" w:rsidP="00F456E4">
      <w:pPr>
        <w:spacing w:after="0" w:line="240" w:lineRule="auto"/>
        <w:jc w:val="center"/>
        <w:outlineLvl w:val="0"/>
        <w:rPr>
          <w:rFonts w:asciiTheme="minorBidi" w:hAnsiTheme="minorBidi"/>
          <w:b/>
          <w:bCs/>
          <w:i/>
          <w:iCs/>
          <w:sz w:val="24"/>
          <w:szCs w:val="24"/>
        </w:rPr>
      </w:pPr>
      <w:r w:rsidRPr="00F456E4">
        <w:rPr>
          <w:rFonts w:asciiTheme="minorBidi" w:hAnsiTheme="minorBidi"/>
          <w:b/>
          <w:bCs/>
          <w:sz w:val="24"/>
          <w:szCs w:val="24"/>
        </w:rPr>
        <w:t xml:space="preserve">What Are </w:t>
      </w:r>
      <w:r w:rsidRPr="00F456E4">
        <w:rPr>
          <w:rFonts w:asciiTheme="minorBidi" w:hAnsiTheme="minorBidi"/>
          <w:b/>
          <w:bCs/>
          <w:i/>
          <w:iCs/>
          <w:sz w:val="24"/>
          <w:szCs w:val="24"/>
        </w:rPr>
        <w:t>Sukkot</w:t>
      </w:r>
      <w:r w:rsidRPr="00F456E4">
        <w:rPr>
          <w:rFonts w:asciiTheme="minorBidi" w:hAnsiTheme="minorBidi"/>
          <w:b/>
          <w:bCs/>
          <w:sz w:val="24"/>
          <w:szCs w:val="24"/>
        </w:rPr>
        <w:t xml:space="preserve"> and Why Do We </w:t>
      </w:r>
      <w:r w:rsidR="00BC5507" w:rsidRPr="00F456E4">
        <w:rPr>
          <w:rFonts w:asciiTheme="minorBidi" w:hAnsiTheme="minorBidi"/>
          <w:b/>
          <w:bCs/>
          <w:sz w:val="24"/>
          <w:szCs w:val="24"/>
        </w:rPr>
        <w:t>Live</w:t>
      </w:r>
      <w:r w:rsidRPr="00F456E4">
        <w:rPr>
          <w:rFonts w:asciiTheme="minorBidi" w:hAnsiTheme="minorBidi"/>
          <w:b/>
          <w:bCs/>
          <w:sz w:val="24"/>
          <w:szCs w:val="24"/>
        </w:rPr>
        <w:t xml:space="preserve"> in Them?</w:t>
      </w:r>
    </w:p>
    <w:p w:rsidR="00F7770D" w:rsidRPr="00F456E4" w:rsidRDefault="00F7770D" w:rsidP="00F456E4">
      <w:pPr>
        <w:spacing w:after="0" w:line="240" w:lineRule="auto"/>
        <w:jc w:val="center"/>
        <w:rPr>
          <w:rFonts w:asciiTheme="minorBidi" w:hAnsiTheme="minorBidi"/>
          <w:b/>
          <w:bCs/>
          <w:sz w:val="24"/>
          <w:szCs w:val="24"/>
        </w:rPr>
      </w:pPr>
      <w:r w:rsidRPr="00F456E4">
        <w:rPr>
          <w:rFonts w:asciiTheme="minorBidi" w:hAnsiTheme="minorBidi"/>
          <w:b/>
          <w:bCs/>
          <w:sz w:val="24"/>
          <w:szCs w:val="24"/>
        </w:rPr>
        <w:t xml:space="preserve">By </w:t>
      </w:r>
      <w:r w:rsidR="003241CE" w:rsidRPr="00F456E4">
        <w:rPr>
          <w:rFonts w:asciiTheme="minorBidi" w:hAnsiTheme="minorBidi"/>
          <w:b/>
          <w:bCs/>
          <w:sz w:val="24"/>
          <w:szCs w:val="24"/>
        </w:rPr>
        <w:t>Prof.</w:t>
      </w:r>
      <w:r w:rsidRPr="00F456E4">
        <w:rPr>
          <w:rFonts w:asciiTheme="minorBidi" w:hAnsiTheme="minorBidi"/>
          <w:b/>
          <w:bCs/>
          <w:sz w:val="24"/>
          <w:szCs w:val="24"/>
        </w:rPr>
        <w:t xml:space="preserve"> </w:t>
      </w:r>
      <w:proofErr w:type="spellStart"/>
      <w:r w:rsidRPr="00F456E4">
        <w:rPr>
          <w:rFonts w:asciiTheme="minorBidi" w:hAnsiTheme="minorBidi"/>
          <w:b/>
          <w:bCs/>
          <w:sz w:val="24"/>
          <w:szCs w:val="24"/>
        </w:rPr>
        <w:t>Yoel</w:t>
      </w:r>
      <w:proofErr w:type="spellEnd"/>
      <w:r w:rsidRPr="00F456E4">
        <w:rPr>
          <w:rFonts w:asciiTheme="minorBidi" w:hAnsiTheme="minorBidi"/>
          <w:b/>
          <w:bCs/>
          <w:sz w:val="24"/>
          <w:szCs w:val="24"/>
        </w:rPr>
        <w:t xml:space="preserve"> </w:t>
      </w:r>
      <w:proofErr w:type="spellStart"/>
      <w:r w:rsidRPr="00F456E4">
        <w:rPr>
          <w:rFonts w:asciiTheme="minorBidi" w:hAnsiTheme="minorBidi"/>
          <w:b/>
          <w:bCs/>
          <w:sz w:val="24"/>
          <w:szCs w:val="24"/>
        </w:rPr>
        <w:t>Elitzur</w:t>
      </w:r>
      <w:proofErr w:type="spellEnd"/>
    </w:p>
    <w:p w:rsidR="00E44888" w:rsidRPr="00F456E4" w:rsidRDefault="00E44888" w:rsidP="00F456E4">
      <w:pPr>
        <w:spacing w:after="0" w:line="240" w:lineRule="auto"/>
        <w:jc w:val="both"/>
        <w:rPr>
          <w:rFonts w:asciiTheme="minorBidi" w:hAnsiTheme="minorBidi"/>
          <w:b/>
          <w:bCs/>
          <w:sz w:val="24"/>
          <w:szCs w:val="24"/>
        </w:rPr>
      </w:pPr>
    </w:p>
    <w:p w:rsidR="00C12DA4" w:rsidRPr="00F456E4" w:rsidRDefault="001E297F" w:rsidP="00F456E4">
      <w:pPr>
        <w:spacing w:after="0" w:line="240" w:lineRule="auto"/>
        <w:jc w:val="both"/>
        <w:rPr>
          <w:rFonts w:asciiTheme="minorBidi" w:hAnsiTheme="minorBidi"/>
          <w:sz w:val="24"/>
          <w:szCs w:val="24"/>
        </w:rPr>
      </w:pPr>
      <w:r w:rsidRPr="00F456E4">
        <w:rPr>
          <w:rFonts w:asciiTheme="minorBidi" w:hAnsiTheme="minorBidi"/>
          <w:b/>
          <w:bCs/>
          <w:sz w:val="24"/>
          <w:szCs w:val="24"/>
        </w:rPr>
        <w:t xml:space="preserve">What Were the Original </w:t>
      </w:r>
      <w:r w:rsidRPr="00F456E4">
        <w:rPr>
          <w:rFonts w:asciiTheme="minorBidi" w:hAnsiTheme="minorBidi"/>
          <w:b/>
          <w:bCs/>
          <w:i/>
          <w:iCs/>
          <w:sz w:val="24"/>
          <w:szCs w:val="24"/>
        </w:rPr>
        <w:t>Sukkot</w:t>
      </w:r>
      <w:r w:rsidRPr="00F456E4">
        <w:rPr>
          <w:rFonts w:asciiTheme="minorBidi" w:hAnsiTheme="minorBidi"/>
          <w:b/>
          <w:bCs/>
          <w:sz w:val="24"/>
          <w:szCs w:val="24"/>
        </w:rPr>
        <w:t xml:space="preserve"> and Why Do We </w:t>
      </w:r>
      <w:r w:rsidR="00BC5507" w:rsidRPr="00F456E4">
        <w:rPr>
          <w:rFonts w:asciiTheme="minorBidi" w:hAnsiTheme="minorBidi"/>
          <w:b/>
          <w:bCs/>
          <w:sz w:val="24"/>
          <w:szCs w:val="24"/>
        </w:rPr>
        <w:t>Live</w:t>
      </w:r>
      <w:r w:rsidRPr="00F456E4">
        <w:rPr>
          <w:rFonts w:asciiTheme="minorBidi" w:hAnsiTheme="minorBidi"/>
          <w:b/>
          <w:bCs/>
          <w:sz w:val="24"/>
          <w:szCs w:val="24"/>
        </w:rPr>
        <w:t xml:space="preserve"> in Them?</w:t>
      </w:r>
    </w:p>
    <w:p w:rsidR="00795DD5" w:rsidRPr="00F456E4" w:rsidRDefault="00795DD5" w:rsidP="00F456E4">
      <w:pPr>
        <w:spacing w:after="0" w:line="240" w:lineRule="auto"/>
        <w:jc w:val="both"/>
        <w:rPr>
          <w:rFonts w:asciiTheme="minorBidi" w:hAnsiTheme="minorBidi"/>
          <w:b/>
          <w:bCs/>
          <w:sz w:val="24"/>
          <w:szCs w:val="24"/>
        </w:rPr>
      </w:pPr>
    </w:p>
    <w:p w:rsidR="006F3304" w:rsidRPr="00F456E4" w:rsidRDefault="006F3304" w:rsidP="00F456E4">
      <w:pPr>
        <w:spacing w:after="0" w:line="240" w:lineRule="auto"/>
        <w:jc w:val="both"/>
        <w:rPr>
          <w:rFonts w:asciiTheme="minorBidi" w:hAnsiTheme="minorBidi"/>
          <w:sz w:val="24"/>
          <w:szCs w:val="24"/>
        </w:rPr>
      </w:pPr>
      <w:r w:rsidRPr="00F456E4">
        <w:rPr>
          <w:rFonts w:asciiTheme="minorBidi" w:hAnsiTheme="minorBidi"/>
          <w:b/>
          <w:bCs/>
          <w:sz w:val="24"/>
          <w:szCs w:val="24"/>
        </w:rPr>
        <w:tab/>
      </w:r>
      <w:r w:rsidRPr="00F456E4">
        <w:rPr>
          <w:rFonts w:asciiTheme="minorBidi" w:hAnsiTheme="minorBidi"/>
          <w:sz w:val="24"/>
          <w:szCs w:val="24"/>
        </w:rPr>
        <w:t xml:space="preserve">The answer to the question seems to depend on whom you ask. If we ask the </w:t>
      </w:r>
      <w:proofErr w:type="spellStart"/>
      <w:r w:rsidR="000C3F03" w:rsidRPr="00F456E4">
        <w:rPr>
          <w:rFonts w:asciiTheme="minorBidi" w:hAnsiTheme="minorBidi"/>
          <w:i/>
          <w:iCs/>
          <w:sz w:val="24"/>
          <w:szCs w:val="24"/>
        </w:rPr>
        <w:t>darshan</w:t>
      </w:r>
      <w:proofErr w:type="spellEnd"/>
      <w:r w:rsidR="000C3F03" w:rsidRPr="00F456E4">
        <w:rPr>
          <w:rFonts w:asciiTheme="minorBidi" w:hAnsiTheme="minorBidi"/>
          <w:i/>
          <w:iCs/>
          <w:sz w:val="24"/>
          <w:szCs w:val="24"/>
        </w:rPr>
        <w:t xml:space="preserve"> </w:t>
      </w:r>
      <w:r w:rsidR="000C3F03" w:rsidRPr="00F456E4">
        <w:rPr>
          <w:rFonts w:asciiTheme="minorBidi" w:hAnsiTheme="minorBidi"/>
          <w:sz w:val="24"/>
          <w:szCs w:val="24"/>
        </w:rPr>
        <w:t>– the homilist –</w:t>
      </w:r>
      <w:r w:rsidRPr="00F456E4">
        <w:rPr>
          <w:rFonts w:asciiTheme="minorBidi" w:hAnsiTheme="minorBidi"/>
          <w:sz w:val="24"/>
          <w:szCs w:val="24"/>
        </w:rPr>
        <w:t xml:space="preserve"> he will respond that the </w:t>
      </w:r>
      <w:r w:rsidRPr="00F456E4">
        <w:rPr>
          <w:rFonts w:asciiTheme="minorBidi" w:hAnsiTheme="minorBidi"/>
          <w:i/>
          <w:iCs/>
          <w:sz w:val="24"/>
          <w:szCs w:val="24"/>
        </w:rPr>
        <w:t xml:space="preserve">sukkot </w:t>
      </w:r>
      <w:r w:rsidRPr="00F456E4">
        <w:rPr>
          <w:rFonts w:asciiTheme="minorBidi" w:hAnsiTheme="minorBidi"/>
          <w:sz w:val="24"/>
          <w:szCs w:val="24"/>
        </w:rPr>
        <w:t xml:space="preserve">represent the clouds of glory, and we </w:t>
      </w:r>
      <w:r w:rsidR="00BC5507" w:rsidRPr="00F456E4">
        <w:rPr>
          <w:rFonts w:asciiTheme="minorBidi" w:hAnsiTheme="minorBidi"/>
          <w:sz w:val="24"/>
          <w:szCs w:val="24"/>
        </w:rPr>
        <w:t>live</w:t>
      </w:r>
      <w:r w:rsidRPr="00F456E4">
        <w:rPr>
          <w:rFonts w:asciiTheme="minorBidi" w:hAnsiTheme="minorBidi"/>
          <w:sz w:val="24"/>
          <w:szCs w:val="24"/>
        </w:rPr>
        <w:t xml:space="preserve"> in them on Sukkot because “I made the people of Israel live in </w:t>
      </w:r>
      <w:r w:rsidRPr="00F456E4">
        <w:rPr>
          <w:rFonts w:asciiTheme="minorBidi" w:hAnsiTheme="minorBidi"/>
          <w:i/>
          <w:iCs/>
          <w:sz w:val="24"/>
          <w:szCs w:val="24"/>
        </w:rPr>
        <w:t>sukkot</w:t>
      </w:r>
      <w:r w:rsidRPr="00F456E4">
        <w:rPr>
          <w:rFonts w:asciiTheme="minorBidi" w:hAnsiTheme="minorBidi"/>
          <w:sz w:val="24"/>
          <w:szCs w:val="24"/>
        </w:rPr>
        <w:t xml:space="preserve"> when I brought them out of the land of Egypt” (Leviticus 23:43). As </w:t>
      </w:r>
      <w:proofErr w:type="spellStart"/>
      <w:r w:rsidRPr="00F456E4">
        <w:rPr>
          <w:rFonts w:asciiTheme="minorBidi" w:hAnsiTheme="minorBidi"/>
          <w:sz w:val="24"/>
          <w:szCs w:val="24"/>
        </w:rPr>
        <w:t>Onkelos</w:t>
      </w:r>
      <w:proofErr w:type="spellEnd"/>
      <w:r w:rsidRPr="00F456E4">
        <w:rPr>
          <w:rFonts w:asciiTheme="minorBidi" w:hAnsiTheme="minorBidi"/>
          <w:sz w:val="24"/>
          <w:szCs w:val="24"/>
        </w:rPr>
        <w:t xml:space="preserve"> translates, “I made the people of Israel live in the shade of the clouds.”</w:t>
      </w:r>
    </w:p>
    <w:p w:rsidR="000C3F03" w:rsidRPr="00F456E4" w:rsidRDefault="000C3F03" w:rsidP="00F456E4">
      <w:pPr>
        <w:spacing w:after="0" w:line="240" w:lineRule="auto"/>
        <w:jc w:val="both"/>
        <w:rPr>
          <w:rFonts w:asciiTheme="minorBidi" w:hAnsiTheme="minorBidi"/>
          <w:sz w:val="24"/>
          <w:szCs w:val="24"/>
        </w:rPr>
      </w:pPr>
    </w:p>
    <w:p w:rsidR="000C3F03" w:rsidRPr="00F456E4" w:rsidRDefault="000C3F03" w:rsidP="00F456E4">
      <w:pPr>
        <w:spacing w:after="0" w:line="240" w:lineRule="auto"/>
        <w:jc w:val="both"/>
        <w:rPr>
          <w:rFonts w:asciiTheme="minorBidi" w:hAnsiTheme="minorBidi"/>
          <w:sz w:val="24"/>
          <w:szCs w:val="24"/>
        </w:rPr>
      </w:pPr>
      <w:r w:rsidRPr="00F456E4">
        <w:rPr>
          <w:rFonts w:asciiTheme="minorBidi" w:hAnsiTheme="minorBidi"/>
          <w:sz w:val="24"/>
          <w:szCs w:val="24"/>
        </w:rPr>
        <w:tab/>
        <w:t xml:space="preserve">If we ask the </w:t>
      </w:r>
      <w:proofErr w:type="spellStart"/>
      <w:r w:rsidRPr="00F456E4">
        <w:rPr>
          <w:rFonts w:asciiTheme="minorBidi" w:hAnsiTheme="minorBidi"/>
          <w:i/>
          <w:iCs/>
          <w:sz w:val="24"/>
          <w:szCs w:val="24"/>
        </w:rPr>
        <w:t>pashtan</w:t>
      </w:r>
      <w:proofErr w:type="spellEnd"/>
      <w:r w:rsidRPr="00F456E4">
        <w:rPr>
          <w:rFonts w:asciiTheme="minorBidi" w:hAnsiTheme="minorBidi"/>
          <w:sz w:val="24"/>
          <w:szCs w:val="24"/>
        </w:rPr>
        <w:t xml:space="preserve"> – the realist – he will say that the people of Israel lived in literal </w:t>
      </w:r>
      <w:r w:rsidRPr="00F456E4">
        <w:rPr>
          <w:rFonts w:asciiTheme="minorBidi" w:hAnsiTheme="minorBidi"/>
          <w:i/>
          <w:iCs/>
          <w:sz w:val="24"/>
          <w:szCs w:val="24"/>
        </w:rPr>
        <w:t>sukkot</w:t>
      </w:r>
      <w:r w:rsidRPr="00F456E4">
        <w:rPr>
          <w:rFonts w:asciiTheme="minorBidi" w:hAnsiTheme="minorBidi"/>
          <w:sz w:val="24"/>
          <w:szCs w:val="24"/>
        </w:rPr>
        <w:t xml:space="preserve">, or booths, when they wandered through the wilderness. The </w:t>
      </w:r>
      <w:proofErr w:type="spellStart"/>
      <w:r w:rsidRPr="00F456E4">
        <w:rPr>
          <w:rFonts w:asciiTheme="minorBidi" w:hAnsiTheme="minorBidi"/>
          <w:i/>
          <w:iCs/>
          <w:sz w:val="24"/>
          <w:szCs w:val="24"/>
        </w:rPr>
        <w:t>pashtan</w:t>
      </w:r>
      <w:proofErr w:type="spellEnd"/>
      <w:r w:rsidRPr="00F456E4">
        <w:rPr>
          <w:rFonts w:asciiTheme="minorBidi" w:hAnsiTheme="minorBidi"/>
          <w:i/>
          <w:iCs/>
          <w:sz w:val="24"/>
          <w:szCs w:val="24"/>
        </w:rPr>
        <w:t xml:space="preserve"> </w:t>
      </w:r>
      <w:r w:rsidRPr="00F456E4">
        <w:rPr>
          <w:rFonts w:asciiTheme="minorBidi" w:hAnsiTheme="minorBidi"/>
          <w:sz w:val="24"/>
          <w:szCs w:val="24"/>
        </w:rPr>
        <w:t xml:space="preserve">may even criticize the </w:t>
      </w:r>
      <w:proofErr w:type="spellStart"/>
      <w:r w:rsidRPr="00F456E4">
        <w:rPr>
          <w:rFonts w:asciiTheme="minorBidi" w:hAnsiTheme="minorBidi"/>
          <w:i/>
          <w:iCs/>
          <w:sz w:val="24"/>
          <w:szCs w:val="24"/>
        </w:rPr>
        <w:t>darshan</w:t>
      </w:r>
      <w:proofErr w:type="spellEnd"/>
      <w:r w:rsidRPr="00F456E4">
        <w:rPr>
          <w:rFonts w:asciiTheme="minorBidi" w:hAnsiTheme="minorBidi"/>
          <w:sz w:val="24"/>
          <w:szCs w:val="24"/>
        </w:rPr>
        <w:t xml:space="preserve"> for not considering the simple reading of the verse sufficiently dignified for him to accept; why must he feel obligated to add a supernatural interpretation on top of </w:t>
      </w:r>
      <w:proofErr w:type="gramStart"/>
      <w:r w:rsidRPr="00F456E4">
        <w:rPr>
          <w:rFonts w:asciiTheme="minorBidi" w:hAnsiTheme="minorBidi"/>
          <w:sz w:val="24"/>
          <w:szCs w:val="24"/>
        </w:rPr>
        <w:t>that?</w:t>
      </w:r>
      <w:proofErr w:type="gramEnd"/>
      <w:r w:rsidRPr="00F456E4">
        <w:rPr>
          <w:rFonts w:asciiTheme="minorBidi" w:hAnsiTheme="minorBidi"/>
          <w:sz w:val="24"/>
          <w:szCs w:val="24"/>
        </w:rPr>
        <w:t xml:space="preserve"> Meanwhile, the </w:t>
      </w:r>
      <w:proofErr w:type="spellStart"/>
      <w:r w:rsidRPr="00F456E4">
        <w:rPr>
          <w:rFonts w:asciiTheme="minorBidi" w:hAnsiTheme="minorBidi"/>
          <w:i/>
          <w:iCs/>
          <w:sz w:val="24"/>
          <w:szCs w:val="24"/>
        </w:rPr>
        <w:t>darshan</w:t>
      </w:r>
      <w:proofErr w:type="spellEnd"/>
      <w:r w:rsidRPr="00F456E4">
        <w:rPr>
          <w:rFonts w:asciiTheme="minorBidi" w:hAnsiTheme="minorBidi"/>
          <w:sz w:val="24"/>
          <w:szCs w:val="24"/>
        </w:rPr>
        <w:t xml:space="preserve"> will accuse the </w:t>
      </w:r>
      <w:proofErr w:type="spellStart"/>
      <w:r w:rsidRPr="00F456E4">
        <w:rPr>
          <w:rFonts w:asciiTheme="minorBidi" w:hAnsiTheme="minorBidi"/>
          <w:i/>
          <w:iCs/>
          <w:sz w:val="24"/>
          <w:szCs w:val="24"/>
        </w:rPr>
        <w:t>pashtan</w:t>
      </w:r>
      <w:proofErr w:type="spellEnd"/>
      <w:r w:rsidRPr="00F456E4">
        <w:rPr>
          <w:rFonts w:asciiTheme="minorBidi" w:hAnsiTheme="minorBidi"/>
          <w:sz w:val="24"/>
          <w:szCs w:val="24"/>
        </w:rPr>
        <w:t xml:space="preserve"> of shallowness: If the verse does not refer to something lofty and divine, then why was it important to note what kind of dwellings the people of Israel used?</w:t>
      </w:r>
    </w:p>
    <w:p w:rsidR="000C3F03" w:rsidRPr="00F456E4" w:rsidRDefault="000C3F03" w:rsidP="00F456E4">
      <w:pPr>
        <w:spacing w:after="0" w:line="240" w:lineRule="auto"/>
        <w:jc w:val="both"/>
        <w:rPr>
          <w:rFonts w:asciiTheme="minorBidi" w:hAnsiTheme="minorBidi"/>
          <w:sz w:val="24"/>
          <w:szCs w:val="24"/>
        </w:rPr>
      </w:pPr>
    </w:p>
    <w:p w:rsidR="000C3F03" w:rsidRPr="00F456E4" w:rsidRDefault="000C3F03" w:rsidP="00F456E4">
      <w:pPr>
        <w:spacing w:after="0" w:line="240" w:lineRule="auto"/>
        <w:jc w:val="both"/>
        <w:rPr>
          <w:rFonts w:asciiTheme="minorBidi" w:hAnsiTheme="minorBidi"/>
          <w:sz w:val="24"/>
          <w:szCs w:val="24"/>
        </w:rPr>
      </w:pPr>
      <w:r w:rsidRPr="00F456E4">
        <w:rPr>
          <w:rFonts w:asciiTheme="minorBidi" w:hAnsiTheme="minorBidi"/>
          <w:sz w:val="24"/>
          <w:szCs w:val="24"/>
        </w:rPr>
        <w:tab/>
      </w:r>
      <w:r w:rsidR="004E4747" w:rsidRPr="00F456E4">
        <w:rPr>
          <w:rFonts w:asciiTheme="minorBidi" w:hAnsiTheme="minorBidi"/>
          <w:sz w:val="24"/>
          <w:szCs w:val="24"/>
        </w:rPr>
        <w:t>There is a well-known dispute between Rabbi Eliezer and Rabbi Akiva on the matter: “These were clouds of glory – so said Rabbi Eliezer. Rabbi Akiva said: They made for themselves real booths” (</w:t>
      </w:r>
      <w:proofErr w:type="spellStart"/>
      <w:r w:rsidR="004E4747" w:rsidRPr="00F456E4">
        <w:rPr>
          <w:rFonts w:asciiTheme="minorBidi" w:hAnsiTheme="minorBidi"/>
          <w:i/>
          <w:iCs/>
          <w:sz w:val="24"/>
          <w:szCs w:val="24"/>
        </w:rPr>
        <w:t>Sukka</w:t>
      </w:r>
      <w:proofErr w:type="spellEnd"/>
      <w:r w:rsidR="004E4747" w:rsidRPr="00F456E4">
        <w:rPr>
          <w:rFonts w:asciiTheme="minorBidi" w:hAnsiTheme="minorBidi"/>
          <w:i/>
          <w:iCs/>
          <w:sz w:val="24"/>
          <w:szCs w:val="24"/>
        </w:rPr>
        <w:t xml:space="preserve"> </w:t>
      </w:r>
      <w:r w:rsidR="004E4747" w:rsidRPr="00F456E4">
        <w:rPr>
          <w:rFonts w:asciiTheme="minorBidi" w:hAnsiTheme="minorBidi"/>
          <w:sz w:val="24"/>
          <w:szCs w:val="24"/>
        </w:rPr>
        <w:t xml:space="preserve">11b). In </w:t>
      </w:r>
      <w:proofErr w:type="spellStart"/>
      <w:r w:rsidR="004E4747" w:rsidRPr="00F456E4">
        <w:rPr>
          <w:rFonts w:asciiTheme="minorBidi" w:hAnsiTheme="minorBidi"/>
          <w:i/>
          <w:iCs/>
          <w:sz w:val="24"/>
          <w:szCs w:val="24"/>
        </w:rPr>
        <w:t>Mekhilta</w:t>
      </w:r>
      <w:proofErr w:type="spellEnd"/>
      <w:r w:rsidR="004E4747" w:rsidRPr="00F456E4">
        <w:rPr>
          <w:rFonts w:asciiTheme="minorBidi" w:hAnsiTheme="minorBidi"/>
          <w:i/>
          <w:iCs/>
          <w:sz w:val="24"/>
          <w:szCs w:val="24"/>
        </w:rPr>
        <w:t xml:space="preserve"> De-Rabbi </w:t>
      </w:r>
      <w:proofErr w:type="spellStart"/>
      <w:r w:rsidR="004E4747" w:rsidRPr="00F456E4">
        <w:rPr>
          <w:rFonts w:asciiTheme="minorBidi" w:hAnsiTheme="minorBidi"/>
          <w:i/>
          <w:iCs/>
          <w:sz w:val="24"/>
          <w:szCs w:val="24"/>
        </w:rPr>
        <w:t>Yishma’el</w:t>
      </w:r>
      <w:proofErr w:type="spellEnd"/>
      <w:r w:rsidR="004E4747" w:rsidRPr="00F456E4">
        <w:rPr>
          <w:rFonts w:asciiTheme="minorBidi" w:hAnsiTheme="minorBidi"/>
          <w:i/>
          <w:iCs/>
          <w:sz w:val="24"/>
          <w:szCs w:val="24"/>
        </w:rPr>
        <w:t xml:space="preserve"> </w:t>
      </w:r>
      <w:r w:rsidR="004E4747" w:rsidRPr="00F456E4">
        <w:rPr>
          <w:rFonts w:asciiTheme="minorBidi" w:hAnsiTheme="minorBidi"/>
          <w:sz w:val="24"/>
          <w:szCs w:val="24"/>
        </w:rPr>
        <w:t xml:space="preserve">(on the verse, “The Israelites journeyed from </w:t>
      </w:r>
      <w:proofErr w:type="spellStart"/>
      <w:r w:rsidR="004E4747" w:rsidRPr="00F456E4">
        <w:rPr>
          <w:rFonts w:asciiTheme="minorBidi" w:hAnsiTheme="minorBidi"/>
          <w:sz w:val="24"/>
          <w:szCs w:val="24"/>
        </w:rPr>
        <w:t>Raamses</w:t>
      </w:r>
      <w:proofErr w:type="spellEnd"/>
      <w:r w:rsidR="004E4747" w:rsidRPr="00F456E4">
        <w:rPr>
          <w:rFonts w:asciiTheme="minorBidi" w:hAnsiTheme="minorBidi"/>
          <w:sz w:val="24"/>
          <w:szCs w:val="24"/>
        </w:rPr>
        <w:t xml:space="preserve"> to Succoth” [Exodus 12:37]) and </w:t>
      </w:r>
      <w:proofErr w:type="spellStart"/>
      <w:r w:rsidR="004E4747" w:rsidRPr="00F456E4">
        <w:rPr>
          <w:rFonts w:asciiTheme="minorBidi" w:hAnsiTheme="minorBidi"/>
          <w:i/>
          <w:iCs/>
          <w:sz w:val="24"/>
          <w:szCs w:val="24"/>
        </w:rPr>
        <w:t>Torat</w:t>
      </w:r>
      <w:proofErr w:type="spellEnd"/>
      <w:r w:rsidR="004E4747" w:rsidRPr="00F456E4">
        <w:rPr>
          <w:rFonts w:asciiTheme="minorBidi" w:hAnsiTheme="minorBidi"/>
          <w:i/>
          <w:iCs/>
          <w:sz w:val="24"/>
          <w:szCs w:val="24"/>
        </w:rPr>
        <w:t xml:space="preserve"> </w:t>
      </w:r>
      <w:proofErr w:type="spellStart"/>
      <w:r w:rsidR="004E4747" w:rsidRPr="00F456E4">
        <w:rPr>
          <w:rFonts w:asciiTheme="minorBidi" w:hAnsiTheme="minorBidi"/>
          <w:i/>
          <w:iCs/>
          <w:sz w:val="24"/>
          <w:szCs w:val="24"/>
        </w:rPr>
        <w:t>Kohanim</w:t>
      </w:r>
      <w:proofErr w:type="spellEnd"/>
      <w:r w:rsidR="004E4747" w:rsidRPr="00F456E4">
        <w:rPr>
          <w:rFonts w:asciiTheme="minorBidi" w:hAnsiTheme="minorBidi"/>
          <w:sz w:val="24"/>
          <w:szCs w:val="24"/>
        </w:rPr>
        <w:t xml:space="preserve">, the proponents of these two views </w:t>
      </w:r>
      <w:proofErr w:type="gramStart"/>
      <w:r w:rsidR="004E4747" w:rsidRPr="00F456E4">
        <w:rPr>
          <w:rFonts w:asciiTheme="minorBidi" w:hAnsiTheme="minorBidi"/>
          <w:sz w:val="24"/>
          <w:szCs w:val="24"/>
        </w:rPr>
        <w:t>are reversed</w:t>
      </w:r>
      <w:proofErr w:type="gramEnd"/>
      <w:r w:rsidR="004E4747" w:rsidRPr="00F456E4">
        <w:rPr>
          <w:rFonts w:asciiTheme="minorBidi" w:hAnsiTheme="minorBidi"/>
          <w:sz w:val="24"/>
          <w:szCs w:val="24"/>
        </w:rPr>
        <w:t xml:space="preserve">: Rabbi Akiva said that </w:t>
      </w:r>
      <w:r w:rsidR="004E4747" w:rsidRPr="00F456E4">
        <w:rPr>
          <w:rFonts w:asciiTheme="minorBidi" w:hAnsiTheme="minorBidi"/>
          <w:i/>
          <w:iCs/>
          <w:sz w:val="24"/>
          <w:szCs w:val="24"/>
        </w:rPr>
        <w:t>sukkot</w:t>
      </w:r>
      <w:r w:rsidR="004E4747" w:rsidRPr="00F456E4">
        <w:rPr>
          <w:rFonts w:asciiTheme="minorBidi" w:hAnsiTheme="minorBidi"/>
          <w:sz w:val="24"/>
          <w:szCs w:val="24"/>
        </w:rPr>
        <w:t xml:space="preserve"> are clouds of glory, while Rabbi Eliezer claimed that they were actual booths. </w:t>
      </w:r>
      <w:proofErr w:type="spellStart"/>
      <w:r w:rsidR="004E4747" w:rsidRPr="00F456E4">
        <w:rPr>
          <w:rFonts w:asciiTheme="minorBidi" w:hAnsiTheme="minorBidi"/>
          <w:i/>
          <w:iCs/>
          <w:sz w:val="24"/>
          <w:szCs w:val="24"/>
        </w:rPr>
        <w:t>Mekhilta</w:t>
      </w:r>
      <w:proofErr w:type="spellEnd"/>
      <w:r w:rsidR="004E4747" w:rsidRPr="00F456E4">
        <w:rPr>
          <w:rFonts w:asciiTheme="minorBidi" w:hAnsiTheme="minorBidi"/>
          <w:i/>
          <w:iCs/>
          <w:sz w:val="24"/>
          <w:szCs w:val="24"/>
        </w:rPr>
        <w:t xml:space="preserve"> De-</w:t>
      </w:r>
      <w:proofErr w:type="spellStart"/>
      <w:r w:rsidR="004E4747" w:rsidRPr="00F456E4">
        <w:rPr>
          <w:rFonts w:asciiTheme="minorBidi" w:hAnsiTheme="minorBidi"/>
          <w:i/>
          <w:iCs/>
          <w:sz w:val="24"/>
          <w:szCs w:val="24"/>
        </w:rPr>
        <w:t>Rashbi</w:t>
      </w:r>
      <w:proofErr w:type="spellEnd"/>
      <w:r w:rsidR="004E4747" w:rsidRPr="00F456E4">
        <w:rPr>
          <w:rFonts w:asciiTheme="minorBidi" w:hAnsiTheme="minorBidi"/>
          <w:sz w:val="24"/>
          <w:szCs w:val="24"/>
        </w:rPr>
        <w:t xml:space="preserve"> </w:t>
      </w:r>
      <w:r w:rsidR="00FD2469" w:rsidRPr="00F456E4">
        <w:rPr>
          <w:rFonts w:asciiTheme="minorBidi" w:hAnsiTheme="minorBidi"/>
          <w:sz w:val="24"/>
          <w:szCs w:val="24"/>
        </w:rPr>
        <w:t xml:space="preserve">on </w:t>
      </w:r>
      <w:proofErr w:type="spellStart"/>
      <w:r w:rsidR="00FD2469" w:rsidRPr="00F456E4">
        <w:rPr>
          <w:rFonts w:asciiTheme="minorBidi" w:hAnsiTheme="minorBidi"/>
          <w:i/>
          <w:iCs/>
          <w:sz w:val="24"/>
          <w:szCs w:val="24"/>
        </w:rPr>
        <w:t>Parashat</w:t>
      </w:r>
      <w:proofErr w:type="spellEnd"/>
      <w:r w:rsidR="00FD2469" w:rsidRPr="00F456E4">
        <w:rPr>
          <w:rFonts w:asciiTheme="minorBidi" w:hAnsiTheme="minorBidi"/>
          <w:i/>
          <w:iCs/>
          <w:sz w:val="24"/>
          <w:szCs w:val="24"/>
        </w:rPr>
        <w:t xml:space="preserve"> Bo </w:t>
      </w:r>
      <w:r w:rsidR="004E4747" w:rsidRPr="00F456E4">
        <w:rPr>
          <w:rFonts w:asciiTheme="minorBidi" w:hAnsiTheme="minorBidi"/>
          <w:sz w:val="24"/>
          <w:szCs w:val="24"/>
        </w:rPr>
        <w:t xml:space="preserve">follows the </w:t>
      </w:r>
      <w:r w:rsidR="004E4747" w:rsidRPr="00F456E4">
        <w:rPr>
          <w:rFonts w:asciiTheme="minorBidi" w:hAnsiTheme="minorBidi"/>
          <w:i/>
          <w:iCs/>
          <w:sz w:val="24"/>
          <w:szCs w:val="24"/>
        </w:rPr>
        <w:t xml:space="preserve">Talmud </w:t>
      </w:r>
      <w:proofErr w:type="spellStart"/>
      <w:r w:rsidR="004E4747" w:rsidRPr="00F456E4">
        <w:rPr>
          <w:rFonts w:asciiTheme="minorBidi" w:hAnsiTheme="minorBidi"/>
          <w:i/>
          <w:iCs/>
          <w:sz w:val="24"/>
          <w:szCs w:val="24"/>
        </w:rPr>
        <w:t>Bavli</w:t>
      </w:r>
      <w:r w:rsidR="004E4747" w:rsidRPr="00F456E4">
        <w:rPr>
          <w:rFonts w:asciiTheme="minorBidi" w:hAnsiTheme="minorBidi"/>
          <w:sz w:val="24"/>
          <w:szCs w:val="24"/>
        </w:rPr>
        <w:t>’s</w:t>
      </w:r>
      <w:proofErr w:type="spellEnd"/>
      <w:r w:rsidR="004E4747" w:rsidRPr="00F456E4">
        <w:rPr>
          <w:rFonts w:asciiTheme="minorBidi" w:hAnsiTheme="minorBidi"/>
          <w:sz w:val="24"/>
          <w:szCs w:val="24"/>
        </w:rPr>
        <w:t xml:space="preserve"> version</w:t>
      </w:r>
      <w:r w:rsidR="00FD2469" w:rsidRPr="00F456E4">
        <w:rPr>
          <w:rFonts w:asciiTheme="minorBidi" w:hAnsiTheme="minorBidi"/>
          <w:sz w:val="24"/>
          <w:szCs w:val="24"/>
        </w:rPr>
        <w:t>,</w:t>
      </w:r>
      <w:r w:rsidR="004E4747" w:rsidRPr="00F456E4">
        <w:rPr>
          <w:rFonts w:asciiTheme="minorBidi" w:hAnsiTheme="minorBidi"/>
          <w:i/>
          <w:iCs/>
          <w:sz w:val="24"/>
          <w:szCs w:val="24"/>
        </w:rPr>
        <w:t xml:space="preserve"> </w:t>
      </w:r>
      <w:r w:rsidR="00FD2469" w:rsidRPr="00F456E4">
        <w:rPr>
          <w:rFonts w:asciiTheme="minorBidi" w:hAnsiTheme="minorBidi"/>
          <w:sz w:val="24"/>
          <w:szCs w:val="24"/>
        </w:rPr>
        <w:t xml:space="preserve">while on </w:t>
      </w:r>
      <w:proofErr w:type="spellStart"/>
      <w:r w:rsidR="00FD2469" w:rsidRPr="00F456E4">
        <w:rPr>
          <w:rFonts w:asciiTheme="minorBidi" w:hAnsiTheme="minorBidi"/>
          <w:i/>
          <w:iCs/>
          <w:sz w:val="24"/>
          <w:szCs w:val="24"/>
        </w:rPr>
        <w:t>Parashat</w:t>
      </w:r>
      <w:proofErr w:type="spellEnd"/>
      <w:r w:rsidR="00FD2469" w:rsidRPr="00F456E4">
        <w:rPr>
          <w:rFonts w:asciiTheme="minorBidi" w:hAnsiTheme="minorBidi"/>
          <w:i/>
          <w:iCs/>
          <w:sz w:val="24"/>
          <w:szCs w:val="24"/>
        </w:rPr>
        <w:t xml:space="preserve"> </w:t>
      </w:r>
      <w:proofErr w:type="spellStart"/>
      <w:r w:rsidR="00FD2469" w:rsidRPr="00F456E4">
        <w:rPr>
          <w:rFonts w:asciiTheme="minorBidi" w:hAnsiTheme="minorBidi"/>
          <w:i/>
          <w:iCs/>
          <w:sz w:val="24"/>
          <w:szCs w:val="24"/>
        </w:rPr>
        <w:t>Beshalach</w:t>
      </w:r>
      <w:proofErr w:type="spellEnd"/>
      <w:r w:rsidR="00FD2469" w:rsidRPr="00F456E4">
        <w:rPr>
          <w:rFonts w:asciiTheme="minorBidi" w:hAnsiTheme="minorBidi"/>
          <w:i/>
          <w:iCs/>
          <w:sz w:val="24"/>
          <w:szCs w:val="24"/>
        </w:rPr>
        <w:t xml:space="preserve"> </w:t>
      </w:r>
      <w:r w:rsidR="00FD2469" w:rsidRPr="00F456E4">
        <w:rPr>
          <w:rFonts w:asciiTheme="minorBidi" w:hAnsiTheme="minorBidi"/>
          <w:sz w:val="24"/>
          <w:szCs w:val="24"/>
        </w:rPr>
        <w:t xml:space="preserve">it follows </w:t>
      </w:r>
      <w:r w:rsidR="004E4747" w:rsidRPr="00F456E4">
        <w:rPr>
          <w:rFonts w:asciiTheme="minorBidi" w:hAnsiTheme="minorBidi"/>
          <w:sz w:val="24"/>
          <w:szCs w:val="24"/>
        </w:rPr>
        <w:t xml:space="preserve">the version of the halakhic </w:t>
      </w:r>
      <w:r w:rsidR="004E4747" w:rsidRPr="00F456E4">
        <w:rPr>
          <w:rFonts w:asciiTheme="minorBidi" w:hAnsiTheme="minorBidi"/>
          <w:i/>
          <w:iCs/>
          <w:sz w:val="24"/>
          <w:szCs w:val="24"/>
        </w:rPr>
        <w:t>midrashim</w:t>
      </w:r>
      <w:r w:rsidR="004E4747" w:rsidRPr="00F456E4">
        <w:rPr>
          <w:rFonts w:asciiTheme="minorBidi" w:hAnsiTheme="minorBidi"/>
          <w:sz w:val="24"/>
          <w:szCs w:val="24"/>
        </w:rPr>
        <w:t>.</w:t>
      </w:r>
    </w:p>
    <w:p w:rsidR="00FD2469" w:rsidRPr="00F456E4" w:rsidRDefault="00FD2469" w:rsidP="00F456E4">
      <w:pPr>
        <w:spacing w:after="0" w:line="240" w:lineRule="auto"/>
        <w:jc w:val="both"/>
        <w:rPr>
          <w:rFonts w:asciiTheme="minorBidi" w:hAnsiTheme="minorBidi"/>
          <w:sz w:val="24"/>
          <w:szCs w:val="24"/>
        </w:rPr>
      </w:pPr>
    </w:p>
    <w:p w:rsidR="00FD2469" w:rsidRPr="00F456E4" w:rsidRDefault="00FD2469" w:rsidP="00F456E4">
      <w:pPr>
        <w:spacing w:after="0" w:line="240" w:lineRule="auto"/>
        <w:jc w:val="both"/>
        <w:rPr>
          <w:rFonts w:asciiTheme="minorBidi" w:hAnsiTheme="minorBidi"/>
          <w:sz w:val="24"/>
          <w:szCs w:val="24"/>
        </w:rPr>
      </w:pPr>
      <w:r w:rsidRPr="00F456E4">
        <w:rPr>
          <w:rFonts w:asciiTheme="minorBidi" w:hAnsiTheme="minorBidi"/>
          <w:sz w:val="24"/>
          <w:szCs w:val="24"/>
        </w:rPr>
        <w:tab/>
        <w:t xml:space="preserve">The Jewish </w:t>
      </w:r>
      <w:proofErr w:type="spellStart"/>
      <w:r w:rsidRPr="00F456E4">
        <w:rPr>
          <w:rFonts w:asciiTheme="minorBidi" w:hAnsiTheme="minorBidi"/>
          <w:sz w:val="24"/>
          <w:szCs w:val="24"/>
        </w:rPr>
        <w:t>Targumim</w:t>
      </w:r>
      <w:proofErr w:type="spellEnd"/>
      <w:r w:rsidRPr="00F456E4">
        <w:rPr>
          <w:rFonts w:asciiTheme="minorBidi" w:hAnsiTheme="minorBidi"/>
          <w:sz w:val="24"/>
          <w:szCs w:val="24"/>
        </w:rPr>
        <w:t xml:space="preserve"> – </w:t>
      </w:r>
      <w:proofErr w:type="spellStart"/>
      <w:r w:rsidRPr="00F456E4">
        <w:rPr>
          <w:rFonts w:asciiTheme="minorBidi" w:hAnsiTheme="minorBidi"/>
          <w:sz w:val="24"/>
          <w:szCs w:val="24"/>
        </w:rPr>
        <w:t>Onkelos</w:t>
      </w:r>
      <w:proofErr w:type="spellEnd"/>
      <w:r w:rsidRPr="00F456E4">
        <w:rPr>
          <w:rFonts w:asciiTheme="minorBidi" w:hAnsiTheme="minorBidi"/>
          <w:sz w:val="24"/>
          <w:szCs w:val="24"/>
        </w:rPr>
        <w:t xml:space="preserve">, the Jerusalem </w:t>
      </w:r>
      <w:proofErr w:type="spellStart"/>
      <w:r w:rsidRPr="00F456E4">
        <w:rPr>
          <w:rFonts w:asciiTheme="minorBidi" w:hAnsiTheme="minorBidi"/>
          <w:sz w:val="24"/>
          <w:szCs w:val="24"/>
        </w:rPr>
        <w:t>Targum</w:t>
      </w:r>
      <w:proofErr w:type="spellEnd"/>
      <w:r w:rsidRPr="00F456E4">
        <w:rPr>
          <w:rFonts w:asciiTheme="minorBidi" w:hAnsiTheme="minorBidi"/>
          <w:sz w:val="24"/>
          <w:szCs w:val="24"/>
        </w:rPr>
        <w:t xml:space="preserve"> (</w:t>
      </w:r>
      <w:r w:rsidR="009771F1" w:rsidRPr="00F456E4">
        <w:rPr>
          <w:rFonts w:asciiTheme="minorBidi" w:hAnsiTheme="minorBidi"/>
          <w:sz w:val="24"/>
          <w:szCs w:val="24"/>
        </w:rPr>
        <w:t xml:space="preserve">MS </w:t>
      </w:r>
      <w:proofErr w:type="spellStart"/>
      <w:r w:rsidRPr="00F456E4">
        <w:rPr>
          <w:rFonts w:asciiTheme="minorBidi" w:hAnsiTheme="minorBidi"/>
          <w:sz w:val="24"/>
          <w:szCs w:val="24"/>
        </w:rPr>
        <w:t>Neofiti</w:t>
      </w:r>
      <w:proofErr w:type="spellEnd"/>
      <w:r w:rsidRPr="00F456E4">
        <w:rPr>
          <w:rFonts w:asciiTheme="minorBidi" w:hAnsiTheme="minorBidi"/>
          <w:sz w:val="24"/>
          <w:szCs w:val="24"/>
        </w:rPr>
        <w:t xml:space="preserve">) and </w:t>
      </w:r>
      <w:proofErr w:type="spellStart"/>
      <w:r w:rsidRPr="00F456E4">
        <w:rPr>
          <w:rFonts w:asciiTheme="minorBidi" w:hAnsiTheme="minorBidi"/>
          <w:sz w:val="24"/>
          <w:szCs w:val="24"/>
        </w:rPr>
        <w:t>Targum</w:t>
      </w:r>
      <w:proofErr w:type="spellEnd"/>
      <w:r w:rsidRPr="00F456E4">
        <w:rPr>
          <w:rFonts w:asciiTheme="minorBidi" w:hAnsiTheme="minorBidi"/>
          <w:sz w:val="24"/>
          <w:szCs w:val="24"/>
        </w:rPr>
        <w:t xml:space="preserve"> Pseudo-Jonathan – translate the word as “clouds of glory.” On the other hand, </w:t>
      </w:r>
      <w:r w:rsidR="00BC5507" w:rsidRPr="00F456E4">
        <w:rPr>
          <w:rFonts w:asciiTheme="minorBidi" w:hAnsiTheme="minorBidi"/>
          <w:sz w:val="24"/>
          <w:szCs w:val="24"/>
        </w:rPr>
        <w:t xml:space="preserve">the Septuagint, the </w:t>
      </w:r>
      <w:proofErr w:type="spellStart"/>
      <w:r w:rsidR="00BC5507" w:rsidRPr="00F456E4">
        <w:rPr>
          <w:rFonts w:asciiTheme="minorBidi" w:hAnsiTheme="minorBidi"/>
          <w:sz w:val="24"/>
          <w:szCs w:val="24"/>
        </w:rPr>
        <w:t>Peshitta</w:t>
      </w:r>
      <w:proofErr w:type="spellEnd"/>
      <w:r w:rsidR="00BC5507" w:rsidRPr="00F456E4">
        <w:rPr>
          <w:rFonts w:asciiTheme="minorBidi" w:hAnsiTheme="minorBidi"/>
          <w:sz w:val="24"/>
          <w:szCs w:val="24"/>
        </w:rPr>
        <w:t>, the Vulgate and the Samaritan Pentateuch translate it as actual booths.</w:t>
      </w:r>
    </w:p>
    <w:p w:rsidR="00BC5507" w:rsidRPr="00F456E4" w:rsidRDefault="00BC5507" w:rsidP="00F456E4">
      <w:pPr>
        <w:spacing w:after="0" w:line="240" w:lineRule="auto"/>
        <w:jc w:val="both"/>
        <w:rPr>
          <w:rFonts w:asciiTheme="minorBidi" w:hAnsiTheme="minorBidi"/>
          <w:sz w:val="24"/>
          <w:szCs w:val="24"/>
        </w:rPr>
      </w:pPr>
    </w:p>
    <w:p w:rsidR="002534C5" w:rsidRPr="00F456E4" w:rsidRDefault="00BC5507" w:rsidP="00F456E4">
      <w:pPr>
        <w:spacing w:after="0" w:line="240" w:lineRule="auto"/>
        <w:jc w:val="both"/>
        <w:rPr>
          <w:rFonts w:asciiTheme="minorBidi" w:hAnsiTheme="minorBidi"/>
          <w:sz w:val="24"/>
          <w:szCs w:val="24"/>
        </w:rPr>
      </w:pPr>
      <w:r w:rsidRPr="00F456E4">
        <w:rPr>
          <w:rFonts w:asciiTheme="minorBidi" w:hAnsiTheme="minorBidi"/>
          <w:sz w:val="24"/>
          <w:szCs w:val="24"/>
        </w:rPr>
        <w:tab/>
        <w:t xml:space="preserve">From that point on in </w:t>
      </w:r>
      <w:proofErr w:type="gramStart"/>
      <w:r w:rsidRPr="00F456E4">
        <w:rPr>
          <w:rFonts w:asciiTheme="minorBidi" w:hAnsiTheme="minorBidi"/>
          <w:sz w:val="24"/>
          <w:szCs w:val="24"/>
        </w:rPr>
        <w:t>history</w:t>
      </w:r>
      <w:proofErr w:type="gramEnd"/>
      <w:r w:rsidRPr="00F456E4">
        <w:rPr>
          <w:rFonts w:asciiTheme="minorBidi" w:hAnsiTheme="minorBidi"/>
          <w:sz w:val="24"/>
          <w:szCs w:val="24"/>
        </w:rPr>
        <w:t xml:space="preserve"> there has been a divergence among the interpretations, like parallel lines that will never meet. In the traditional </w:t>
      </w:r>
      <w:proofErr w:type="spellStart"/>
      <w:r w:rsidRPr="00F456E4">
        <w:rPr>
          <w:rFonts w:asciiTheme="minorBidi" w:hAnsiTheme="minorBidi"/>
          <w:i/>
          <w:iCs/>
          <w:sz w:val="24"/>
          <w:szCs w:val="24"/>
        </w:rPr>
        <w:t>beit</w:t>
      </w:r>
      <w:proofErr w:type="spellEnd"/>
      <w:r w:rsidRPr="00F456E4">
        <w:rPr>
          <w:rFonts w:asciiTheme="minorBidi" w:hAnsiTheme="minorBidi"/>
          <w:i/>
          <w:iCs/>
          <w:sz w:val="24"/>
          <w:szCs w:val="24"/>
        </w:rPr>
        <w:t xml:space="preserve"> </w:t>
      </w:r>
      <w:proofErr w:type="gramStart"/>
      <w:r w:rsidRPr="00F456E4">
        <w:rPr>
          <w:rFonts w:asciiTheme="minorBidi" w:hAnsiTheme="minorBidi"/>
          <w:i/>
          <w:iCs/>
          <w:sz w:val="24"/>
          <w:szCs w:val="24"/>
        </w:rPr>
        <w:t>midrash</w:t>
      </w:r>
      <w:proofErr w:type="gramEnd"/>
      <w:r w:rsidRPr="00F456E4">
        <w:rPr>
          <w:rFonts w:asciiTheme="minorBidi" w:hAnsiTheme="minorBidi"/>
          <w:i/>
          <w:iCs/>
          <w:sz w:val="24"/>
          <w:szCs w:val="24"/>
        </w:rPr>
        <w:t xml:space="preserve"> </w:t>
      </w:r>
      <w:r w:rsidRPr="00F456E4">
        <w:rPr>
          <w:rFonts w:asciiTheme="minorBidi" w:hAnsiTheme="minorBidi"/>
          <w:sz w:val="24"/>
          <w:szCs w:val="24"/>
        </w:rPr>
        <w:t xml:space="preserve">setting, the sages – including </w:t>
      </w:r>
      <w:r w:rsidR="002534C5" w:rsidRPr="00F456E4">
        <w:rPr>
          <w:rFonts w:asciiTheme="minorBidi" w:hAnsiTheme="minorBidi"/>
          <w:sz w:val="24"/>
          <w:szCs w:val="24"/>
        </w:rPr>
        <w:t>R.</w:t>
      </w:r>
      <w:r w:rsidRPr="00F456E4">
        <w:rPr>
          <w:rFonts w:asciiTheme="minorBidi" w:hAnsiTheme="minorBidi"/>
          <w:sz w:val="24"/>
          <w:szCs w:val="24"/>
        </w:rPr>
        <w:t xml:space="preserve"> </w:t>
      </w:r>
      <w:proofErr w:type="spellStart"/>
      <w:r w:rsidRPr="00F456E4">
        <w:rPr>
          <w:rFonts w:asciiTheme="minorBidi" w:hAnsiTheme="minorBidi"/>
          <w:sz w:val="24"/>
          <w:szCs w:val="24"/>
        </w:rPr>
        <w:t>Saadia</w:t>
      </w:r>
      <w:proofErr w:type="spellEnd"/>
      <w:r w:rsidRPr="00F456E4">
        <w:rPr>
          <w:rFonts w:asciiTheme="minorBidi" w:hAnsiTheme="minorBidi"/>
          <w:sz w:val="24"/>
          <w:szCs w:val="24"/>
        </w:rPr>
        <w:t xml:space="preserve"> </w:t>
      </w:r>
      <w:proofErr w:type="spellStart"/>
      <w:r w:rsidRPr="00F456E4">
        <w:rPr>
          <w:rFonts w:asciiTheme="minorBidi" w:hAnsiTheme="minorBidi"/>
          <w:sz w:val="24"/>
          <w:szCs w:val="24"/>
        </w:rPr>
        <w:t>Gaon</w:t>
      </w:r>
      <w:proofErr w:type="spellEnd"/>
      <w:r w:rsidRPr="00F456E4">
        <w:rPr>
          <w:rFonts w:asciiTheme="minorBidi" w:hAnsiTheme="minorBidi"/>
          <w:sz w:val="24"/>
          <w:szCs w:val="24"/>
        </w:rPr>
        <w:t xml:space="preserve">, </w:t>
      </w:r>
      <w:proofErr w:type="spellStart"/>
      <w:r w:rsidRPr="00F456E4">
        <w:rPr>
          <w:rFonts w:asciiTheme="minorBidi" w:hAnsiTheme="minorBidi"/>
          <w:sz w:val="24"/>
          <w:szCs w:val="24"/>
        </w:rPr>
        <w:t>Rashi</w:t>
      </w:r>
      <w:proofErr w:type="spellEnd"/>
      <w:r w:rsidRPr="00F456E4">
        <w:rPr>
          <w:rFonts w:asciiTheme="minorBidi" w:hAnsiTheme="minorBidi"/>
          <w:sz w:val="24"/>
          <w:szCs w:val="24"/>
        </w:rPr>
        <w:t xml:space="preserve">, </w:t>
      </w:r>
      <w:proofErr w:type="spellStart"/>
      <w:r w:rsidRPr="00F456E4">
        <w:rPr>
          <w:rFonts w:asciiTheme="minorBidi" w:hAnsiTheme="minorBidi"/>
          <w:sz w:val="24"/>
          <w:szCs w:val="24"/>
        </w:rPr>
        <w:t>Chizkuni</w:t>
      </w:r>
      <w:proofErr w:type="spellEnd"/>
      <w:r w:rsidRPr="00F456E4">
        <w:rPr>
          <w:rFonts w:asciiTheme="minorBidi" w:hAnsiTheme="minorBidi"/>
          <w:sz w:val="24"/>
          <w:szCs w:val="24"/>
        </w:rPr>
        <w:t xml:space="preserve">, </w:t>
      </w:r>
      <w:proofErr w:type="spellStart"/>
      <w:r w:rsidRPr="00F456E4">
        <w:rPr>
          <w:rFonts w:asciiTheme="minorBidi" w:hAnsiTheme="minorBidi"/>
          <w:sz w:val="24"/>
          <w:szCs w:val="24"/>
        </w:rPr>
        <w:t>Ramban</w:t>
      </w:r>
      <w:proofErr w:type="spellEnd"/>
      <w:r w:rsidRPr="00F456E4">
        <w:rPr>
          <w:rFonts w:asciiTheme="minorBidi" w:hAnsiTheme="minorBidi"/>
          <w:sz w:val="24"/>
          <w:szCs w:val="24"/>
        </w:rPr>
        <w:t xml:space="preserve">, the </w:t>
      </w:r>
      <w:r w:rsidRPr="00F456E4">
        <w:rPr>
          <w:rFonts w:asciiTheme="minorBidi" w:hAnsiTheme="minorBidi"/>
          <w:i/>
          <w:iCs/>
          <w:sz w:val="24"/>
          <w:szCs w:val="24"/>
        </w:rPr>
        <w:t xml:space="preserve">Zohar </w:t>
      </w:r>
      <w:r w:rsidRPr="00F456E4">
        <w:rPr>
          <w:rFonts w:asciiTheme="minorBidi" w:hAnsiTheme="minorBidi"/>
          <w:sz w:val="24"/>
          <w:szCs w:val="24"/>
        </w:rPr>
        <w:t xml:space="preserve">and various </w:t>
      </w:r>
      <w:proofErr w:type="spellStart"/>
      <w:r w:rsidRPr="00F456E4">
        <w:rPr>
          <w:rFonts w:asciiTheme="minorBidi" w:hAnsiTheme="minorBidi"/>
          <w:sz w:val="24"/>
          <w:szCs w:val="24"/>
        </w:rPr>
        <w:t>midrashic</w:t>
      </w:r>
      <w:proofErr w:type="spellEnd"/>
      <w:r w:rsidRPr="00F456E4">
        <w:rPr>
          <w:rFonts w:asciiTheme="minorBidi" w:hAnsiTheme="minorBidi"/>
          <w:sz w:val="24"/>
          <w:szCs w:val="24"/>
        </w:rPr>
        <w:t xml:space="preserve"> and Hasidic works – have consistently interpreted </w:t>
      </w:r>
      <w:r w:rsidRPr="00F456E4">
        <w:rPr>
          <w:rFonts w:asciiTheme="minorBidi" w:hAnsiTheme="minorBidi"/>
          <w:i/>
          <w:iCs/>
          <w:sz w:val="24"/>
          <w:szCs w:val="24"/>
        </w:rPr>
        <w:t>sukkot</w:t>
      </w:r>
      <w:r w:rsidRPr="00F456E4">
        <w:rPr>
          <w:rFonts w:asciiTheme="minorBidi" w:hAnsiTheme="minorBidi"/>
          <w:sz w:val="24"/>
          <w:szCs w:val="24"/>
        </w:rPr>
        <w:t xml:space="preserve"> as clouds of glory. The same is true even in halakhic literature. </w:t>
      </w:r>
      <w:proofErr w:type="spellStart"/>
      <w:r w:rsidRPr="00F456E4">
        <w:rPr>
          <w:rFonts w:asciiTheme="minorBidi" w:hAnsiTheme="minorBidi"/>
          <w:sz w:val="24"/>
          <w:szCs w:val="24"/>
        </w:rPr>
        <w:t>Rabbeinu</w:t>
      </w:r>
      <w:proofErr w:type="spellEnd"/>
      <w:r w:rsidRPr="00F456E4">
        <w:rPr>
          <w:rFonts w:asciiTheme="minorBidi" w:hAnsiTheme="minorBidi"/>
          <w:sz w:val="24"/>
          <w:szCs w:val="24"/>
        </w:rPr>
        <w:t xml:space="preserve"> </w:t>
      </w:r>
      <w:proofErr w:type="spellStart"/>
      <w:r w:rsidRPr="00F456E4">
        <w:rPr>
          <w:rFonts w:asciiTheme="minorBidi" w:hAnsiTheme="minorBidi"/>
          <w:sz w:val="24"/>
          <w:szCs w:val="24"/>
        </w:rPr>
        <w:t>Ya’akov</w:t>
      </w:r>
      <w:proofErr w:type="spellEnd"/>
      <w:r w:rsidRPr="00F456E4">
        <w:rPr>
          <w:rFonts w:asciiTheme="minorBidi" w:hAnsiTheme="minorBidi"/>
          <w:sz w:val="24"/>
          <w:szCs w:val="24"/>
        </w:rPr>
        <w:t xml:space="preserve">, known as </w:t>
      </w:r>
      <w:proofErr w:type="spellStart"/>
      <w:r w:rsidRPr="00F456E4">
        <w:rPr>
          <w:rFonts w:asciiTheme="minorBidi" w:hAnsiTheme="minorBidi"/>
          <w:i/>
          <w:iCs/>
          <w:sz w:val="24"/>
          <w:szCs w:val="24"/>
        </w:rPr>
        <w:t>Ba’al</w:t>
      </w:r>
      <w:proofErr w:type="spellEnd"/>
      <w:r w:rsidRPr="00F456E4">
        <w:rPr>
          <w:rFonts w:asciiTheme="minorBidi" w:hAnsiTheme="minorBidi"/>
          <w:i/>
          <w:iCs/>
          <w:sz w:val="24"/>
          <w:szCs w:val="24"/>
        </w:rPr>
        <w:t xml:space="preserve"> Ha-</w:t>
      </w:r>
      <w:proofErr w:type="spellStart"/>
      <w:r w:rsidRPr="00F456E4">
        <w:rPr>
          <w:rFonts w:asciiTheme="minorBidi" w:hAnsiTheme="minorBidi"/>
          <w:i/>
          <w:iCs/>
          <w:sz w:val="24"/>
          <w:szCs w:val="24"/>
        </w:rPr>
        <w:t>turim</w:t>
      </w:r>
      <w:proofErr w:type="spellEnd"/>
      <w:r w:rsidRPr="00F456E4">
        <w:rPr>
          <w:rFonts w:asciiTheme="minorBidi" w:hAnsiTheme="minorBidi"/>
          <w:sz w:val="24"/>
          <w:szCs w:val="24"/>
        </w:rPr>
        <w:t xml:space="preserve">, opens his “Laws of </w:t>
      </w:r>
      <w:proofErr w:type="spellStart"/>
      <w:r w:rsidRPr="00F456E4">
        <w:rPr>
          <w:rFonts w:asciiTheme="minorBidi" w:hAnsiTheme="minorBidi"/>
          <w:i/>
          <w:iCs/>
          <w:sz w:val="24"/>
          <w:szCs w:val="24"/>
        </w:rPr>
        <w:t>Sukka</w:t>
      </w:r>
      <w:proofErr w:type="spellEnd"/>
      <w:r w:rsidRPr="00F456E4">
        <w:rPr>
          <w:rFonts w:asciiTheme="minorBidi" w:hAnsiTheme="minorBidi"/>
          <w:sz w:val="24"/>
          <w:szCs w:val="24"/>
        </w:rPr>
        <w:t>” with the</w:t>
      </w:r>
      <w:r w:rsidR="002534C5" w:rsidRPr="00F456E4">
        <w:rPr>
          <w:rFonts w:asciiTheme="minorBidi" w:hAnsiTheme="minorBidi"/>
          <w:sz w:val="24"/>
          <w:szCs w:val="24"/>
        </w:rPr>
        <w:t xml:space="preserve"> following</w:t>
      </w:r>
      <w:r w:rsidRPr="00F456E4">
        <w:rPr>
          <w:rFonts w:asciiTheme="minorBidi" w:hAnsiTheme="minorBidi"/>
          <w:sz w:val="24"/>
          <w:szCs w:val="24"/>
        </w:rPr>
        <w:t xml:space="preserve">: </w:t>
      </w:r>
    </w:p>
    <w:p w:rsidR="002534C5" w:rsidRPr="00F456E4" w:rsidRDefault="002534C5" w:rsidP="00F456E4">
      <w:pPr>
        <w:spacing w:after="0" w:line="240" w:lineRule="auto"/>
        <w:jc w:val="both"/>
        <w:rPr>
          <w:rFonts w:asciiTheme="minorBidi" w:hAnsiTheme="minorBidi"/>
          <w:sz w:val="24"/>
          <w:szCs w:val="24"/>
        </w:rPr>
      </w:pPr>
    </w:p>
    <w:p w:rsidR="00BC5507" w:rsidRPr="00F456E4" w:rsidRDefault="00BC5507" w:rsidP="00F456E4">
      <w:pPr>
        <w:spacing w:after="0" w:line="240" w:lineRule="auto"/>
        <w:ind w:left="720"/>
        <w:jc w:val="both"/>
        <w:rPr>
          <w:rFonts w:asciiTheme="minorBidi" w:hAnsiTheme="minorBidi"/>
          <w:sz w:val="24"/>
          <w:szCs w:val="24"/>
        </w:rPr>
      </w:pPr>
      <w:r w:rsidRPr="00F456E4">
        <w:rPr>
          <w:rFonts w:asciiTheme="minorBidi" w:hAnsiTheme="minorBidi"/>
          <w:sz w:val="24"/>
          <w:szCs w:val="24"/>
        </w:rPr>
        <w:t xml:space="preserve">“You shall live in </w:t>
      </w:r>
      <w:r w:rsidRPr="00F456E4">
        <w:rPr>
          <w:rFonts w:asciiTheme="minorBidi" w:hAnsiTheme="minorBidi"/>
          <w:i/>
          <w:iCs/>
          <w:sz w:val="24"/>
          <w:szCs w:val="24"/>
        </w:rPr>
        <w:t xml:space="preserve">sukkot </w:t>
      </w:r>
      <w:r w:rsidRPr="00F456E4">
        <w:rPr>
          <w:rFonts w:asciiTheme="minorBidi" w:hAnsiTheme="minorBidi"/>
          <w:sz w:val="24"/>
          <w:szCs w:val="24"/>
        </w:rPr>
        <w:t xml:space="preserve">seven days… in order that future generations may know that I made the people of Israel live in </w:t>
      </w:r>
      <w:r w:rsidRPr="00F456E4">
        <w:rPr>
          <w:rFonts w:asciiTheme="minorBidi" w:hAnsiTheme="minorBidi"/>
          <w:i/>
          <w:iCs/>
          <w:sz w:val="24"/>
          <w:szCs w:val="24"/>
        </w:rPr>
        <w:t>sukkot</w:t>
      </w:r>
      <w:r w:rsidR="002534C5" w:rsidRPr="00F456E4">
        <w:rPr>
          <w:rFonts w:asciiTheme="minorBidi" w:hAnsiTheme="minorBidi"/>
          <w:sz w:val="24"/>
          <w:szCs w:val="24"/>
        </w:rPr>
        <w:t xml:space="preserve"> when I brought them out….” </w:t>
      </w:r>
      <w:r w:rsidR="002534C5" w:rsidRPr="00F456E4">
        <w:rPr>
          <w:rFonts w:asciiTheme="minorBidi" w:hAnsiTheme="minorBidi"/>
          <w:b/>
          <w:bCs/>
          <w:sz w:val="24"/>
          <w:szCs w:val="24"/>
        </w:rPr>
        <w:t xml:space="preserve">The </w:t>
      </w:r>
      <w:r w:rsidR="002534C5" w:rsidRPr="00F456E4">
        <w:rPr>
          <w:rFonts w:asciiTheme="minorBidi" w:hAnsiTheme="minorBidi"/>
          <w:b/>
          <w:bCs/>
          <w:i/>
          <w:iCs/>
          <w:sz w:val="24"/>
          <w:szCs w:val="24"/>
        </w:rPr>
        <w:t xml:space="preserve">sukkot </w:t>
      </w:r>
      <w:r w:rsidR="002534C5" w:rsidRPr="00F456E4">
        <w:rPr>
          <w:rFonts w:asciiTheme="minorBidi" w:hAnsiTheme="minorBidi"/>
          <w:b/>
          <w:bCs/>
          <w:sz w:val="24"/>
          <w:szCs w:val="24"/>
        </w:rPr>
        <w:t>in which the verse states that God made them live are clouds of glory in which [God] enveloped them, so that hot wind and sun would not strike them</w:t>
      </w:r>
      <w:r w:rsidR="002534C5" w:rsidRPr="00F456E4">
        <w:rPr>
          <w:rFonts w:asciiTheme="minorBidi" w:hAnsiTheme="minorBidi"/>
          <w:sz w:val="24"/>
          <w:szCs w:val="24"/>
        </w:rPr>
        <w:t>. (</w:t>
      </w:r>
      <w:r w:rsidR="002534C5" w:rsidRPr="00F456E4">
        <w:rPr>
          <w:rFonts w:asciiTheme="minorBidi" w:hAnsiTheme="minorBidi"/>
          <w:i/>
          <w:iCs/>
          <w:sz w:val="24"/>
          <w:szCs w:val="24"/>
        </w:rPr>
        <w:t>Tur</w:t>
      </w:r>
      <w:r w:rsidR="002534C5" w:rsidRPr="00F456E4">
        <w:rPr>
          <w:rFonts w:asciiTheme="minorBidi" w:hAnsiTheme="minorBidi"/>
          <w:sz w:val="24"/>
          <w:szCs w:val="24"/>
        </w:rPr>
        <w:t xml:space="preserve">, </w:t>
      </w:r>
      <w:proofErr w:type="spellStart"/>
      <w:r w:rsidR="002534C5" w:rsidRPr="00F456E4">
        <w:rPr>
          <w:rFonts w:asciiTheme="minorBidi" w:hAnsiTheme="minorBidi"/>
          <w:i/>
          <w:iCs/>
          <w:sz w:val="24"/>
          <w:szCs w:val="24"/>
        </w:rPr>
        <w:t>Orach</w:t>
      </w:r>
      <w:proofErr w:type="spellEnd"/>
      <w:r w:rsidR="002534C5" w:rsidRPr="00F456E4">
        <w:rPr>
          <w:rFonts w:asciiTheme="minorBidi" w:hAnsiTheme="minorBidi"/>
          <w:i/>
          <w:iCs/>
          <w:sz w:val="24"/>
          <w:szCs w:val="24"/>
        </w:rPr>
        <w:t xml:space="preserve"> </w:t>
      </w:r>
      <w:proofErr w:type="spellStart"/>
      <w:r w:rsidR="002534C5" w:rsidRPr="00F456E4">
        <w:rPr>
          <w:rFonts w:asciiTheme="minorBidi" w:hAnsiTheme="minorBidi"/>
          <w:i/>
          <w:iCs/>
          <w:sz w:val="24"/>
          <w:szCs w:val="24"/>
        </w:rPr>
        <w:t>Chayyim</w:t>
      </w:r>
      <w:proofErr w:type="spellEnd"/>
      <w:r w:rsidR="002534C5" w:rsidRPr="00F456E4">
        <w:rPr>
          <w:rFonts w:asciiTheme="minorBidi" w:hAnsiTheme="minorBidi"/>
          <w:sz w:val="24"/>
          <w:szCs w:val="24"/>
        </w:rPr>
        <w:t xml:space="preserve"> 625)</w:t>
      </w:r>
    </w:p>
    <w:p w:rsidR="002534C5" w:rsidRPr="00F456E4" w:rsidRDefault="002534C5" w:rsidP="00F456E4">
      <w:pPr>
        <w:spacing w:after="0" w:line="240" w:lineRule="auto"/>
        <w:jc w:val="both"/>
        <w:rPr>
          <w:rFonts w:asciiTheme="minorBidi" w:hAnsiTheme="minorBidi"/>
          <w:sz w:val="24"/>
          <w:szCs w:val="24"/>
        </w:rPr>
      </w:pPr>
    </w:p>
    <w:p w:rsidR="002534C5" w:rsidRPr="00F456E4" w:rsidRDefault="002534C5" w:rsidP="00F456E4">
      <w:pPr>
        <w:spacing w:after="0" w:line="240" w:lineRule="auto"/>
        <w:jc w:val="both"/>
        <w:rPr>
          <w:rFonts w:asciiTheme="minorBidi" w:hAnsiTheme="minorBidi"/>
          <w:sz w:val="24"/>
          <w:szCs w:val="24"/>
        </w:rPr>
      </w:pPr>
      <w:r w:rsidRPr="00F456E4">
        <w:rPr>
          <w:rFonts w:asciiTheme="minorBidi" w:hAnsiTheme="minorBidi"/>
          <w:sz w:val="24"/>
          <w:szCs w:val="24"/>
        </w:rPr>
        <w:t xml:space="preserve">Echoing and reinforcing this position, R. Yosef </w:t>
      </w:r>
      <w:proofErr w:type="spellStart"/>
      <w:r w:rsidRPr="00F456E4">
        <w:rPr>
          <w:rFonts w:asciiTheme="minorBidi" w:hAnsiTheme="minorBidi"/>
          <w:sz w:val="24"/>
          <w:szCs w:val="24"/>
        </w:rPr>
        <w:t>Karo</w:t>
      </w:r>
      <w:proofErr w:type="spellEnd"/>
      <w:r w:rsidRPr="00F456E4">
        <w:rPr>
          <w:rFonts w:asciiTheme="minorBidi" w:hAnsiTheme="minorBidi"/>
          <w:sz w:val="24"/>
          <w:szCs w:val="24"/>
        </w:rPr>
        <w:t xml:space="preserve"> states there: “You shall live in </w:t>
      </w:r>
      <w:r w:rsidRPr="00F456E4">
        <w:rPr>
          <w:rFonts w:asciiTheme="minorBidi" w:hAnsiTheme="minorBidi"/>
          <w:i/>
          <w:iCs/>
          <w:sz w:val="24"/>
          <w:szCs w:val="24"/>
        </w:rPr>
        <w:t>sukkot</w:t>
      </w:r>
      <w:r w:rsidRPr="00F456E4">
        <w:rPr>
          <w:rFonts w:asciiTheme="minorBidi" w:hAnsiTheme="minorBidi"/>
          <w:sz w:val="24"/>
          <w:szCs w:val="24"/>
        </w:rPr>
        <w:t xml:space="preserve"> seven days… that I made the people of Israel live in </w:t>
      </w:r>
      <w:r w:rsidRPr="00F456E4">
        <w:rPr>
          <w:rFonts w:asciiTheme="minorBidi" w:hAnsiTheme="minorBidi"/>
          <w:i/>
          <w:iCs/>
          <w:sz w:val="24"/>
          <w:szCs w:val="24"/>
        </w:rPr>
        <w:t>sukkot</w:t>
      </w:r>
      <w:r w:rsidRPr="00F456E4">
        <w:rPr>
          <w:rFonts w:asciiTheme="minorBidi" w:hAnsiTheme="minorBidi"/>
          <w:sz w:val="24"/>
          <w:szCs w:val="24"/>
        </w:rPr>
        <w:t xml:space="preserve">.” </w:t>
      </w:r>
      <w:r w:rsidRPr="00F456E4">
        <w:rPr>
          <w:rFonts w:asciiTheme="minorBidi" w:hAnsiTheme="minorBidi"/>
          <w:b/>
          <w:bCs/>
          <w:sz w:val="24"/>
          <w:szCs w:val="24"/>
        </w:rPr>
        <w:t>These are clouds of glory in which [God] enveloped them, so that hot wind and sun would not strike them</w:t>
      </w:r>
      <w:r w:rsidRPr="00F456E4">
        <w:rPr>
          <w:rFonts w:asciiTheme="minorBidi" w:hAnsiTheme="minorBidi"/>
          <w:sz w:val="24"/>
          <w:szCs w:val="24"/>
        </w:rPr>
        <w:t>” (</w:t>
      </w:r>
      <w:proofErr w:type="spellStart"/>
      <w:r w:rsidRPr="00F456E4">
        <w:rPr>
          <w:rFonts w:asciiTheme="minorBidi" w:hAnsiTheme="minorBidi"/>
          <w:i/>
          <w:iCs/>
          <w:sz w:val="24"/>
          <w:szCs w:val="24"/>
        </w:rPr>
        <w:t>Shulchan</w:t>
      </w:r>
      <w:proofErr w:type="spellEnd"/>
      <w:r w:rsidRPr="00F456E4">
        <w:rPr>
          <w:rFonts w:asciiTheme="minorBidi" w:hAnsiTheme="minorBidi"/>
          <w:i/>
          <w:iCs/>
          <w:sz w:val="24"/>
          <w:szCs w:val="24"/>
        </w:rPr>
        <w:t xml:space="preserve"> </w:t>
      </w:r>
      <w:proofErr w:type="spellStart"/>
      <w:r w:rsidRPr="00F456E4">
        <w:rPr>
          <w:rFonts w:asciiTheme="minorBidi" w:hAnsiTheme="minorBidi"/>
          <w:i/>
          <w:iCs/>
          <w:sz w:val="24"/>
          <w:szCs w:val="24"/>
        </w:rPr>
        <w:t>Arukh</w:t>
      </w:r>
      <w:proofErr w:type="spellEnd"/>
      <w:r w:rsidRPr="00F456E4">
        <w:rPr>
          <w:rFonts w:asciiTheme="minorBidi" w:hAnsiTheme="minorBidi"/>
          <w:sz w:val="24"/>
          <w:szCs w:val="24"/>
        </w:rPr>
        <w:t xml:space="preserve">, </w:t>
      </w:r>
      <w:proofErr w:type="spellStart"/>
      <w:r w:rsidRPr="00F456E4">
        <w:rPr>
          <w:rFonts w:asciiTheme="minorBidi" w:hAnsiTheme="minorBidi"/>
          <w:i/>
          <w:iCs/>
          <w:sz w:val="24"/>
          <w:szCs w:val="24"/>
        </w:rPr>
        <w:t>Orach</w:t>
      </w:r>
      <w:proofErr w:type="spellEnd"/>
      <w:r w:rsidRPr="00F456E4">
        <w:rPr>
          <w:rFonts w:asciiTheme="minorBidi" w:hAnsiTheme="minorBidi"/>
          <w:i/>
          <w:iCs/>
          <w:sz w:val="24"/>
          <w:szCs w:val="24"/>
        </w:rPr>
        <w:t xml:space="preserve"> </w:t>
      </w:r>
      <w:proofErr w:type="spellStart"/>
      <w:r w:rsidRPr="00F456E4">
        <w:rPr>
          <w:rFonts w:asciiTheme="minorBidi" w:hAnsiTheme="minorBidi"/>
          <w:i/>
          <w:iCs/>
          <w:sz w:val="24"/>
          <w:szCs w:val="24"/>
        </w:rPr>
        <w:t>Chayyim</w:t>
      </w:r>
      <w:proofErr w:type="spellEnd"/>
      <w:r w:rsidRPr="00F456E4">
        <w:rPr>
          <w:rFonts w:asciiTheme="minorBidi" w:hAnsiTheme="minorBidi"/>
          <w:i/>
          <w:iCs/>
          <w:sz w:val="24"/>
          <w:szCs w:val="24"/>
        </w:rPr>
        <w:t xml:space="preserve"> </w:t>
      </w:r>
      <w:r w:rsidRPr="00F456E4">
        <w:rPr>
          <w:rFonts w:asciiTheme="minorBidi" w:hAnsiTheme="minorBidi"/>
          <w:sz w:val="24"/>
          <w:szCs w:val="24"/>
        </w:rPr>
        <w:t xml:space="preserve">625). In his commentary </w:t>
      </w:r>
      <w:proofErr w:type="spellStart"/>
      <w:r w:rsidRPr="00F456E4">
        <w:rPr>
          <w:rFonts w:asciiTheme="minorBidi" w:hAnsiTheme="minorBidi"/>
          <w:i/>
          <w:iCs/>
          <w:sz w:val="24"/>
          <w:szCs w:val="24"/>
        </w:rPr>
        <w:t>Machatzit</w:t>
      </w:r>
      <w:proofErr w:type="spellEnd"/>
      <w:r w:rsidRPr="00F456E4">
        <w:rPr>
          <w:rFonts w:asciiTheme="minorBidi" w:hAnsiTheme="minorBidi"/>
          <w:i/>
          <w:iCs/>
          <w:sz w:val="24"/>
          <w:szCs w:val="24"/>
        </w:rPr>
        <w:t xml:space="preserve"> Ha-shekel</w:t>
      </w:r>
      <w:r w:rsidRPr="00F456E4">
        <w:rPr>
          <w:rFonts w:asciiTheme="minorBidi" w:hAnsiTheme="minorBidi"/>
          <w:sz w:val="24"/>
          <w:szCs w:val="24"/>
        </w:rPr>
        <w:t xml:space="preserve">, R. Shmuel Ha-Levi </w:t>
      </w:r>
      <w:proofErr w:type="spellStart"/>
      <w:r w:rsidRPr="00F456E4">
        <w:rPr>
          <w:rFonts w:asciiTheme="minorBidi" w:hAnsiTheme="minorBidi"/>
          <w:sz w:val="24"/>
          <w:szCs w:val="24"/>
        </w:rPr>
        <w:t>Kelin</w:t>
      </w:r>
      <w:proofErr w:type="spellEnd"/>
      <w:r w:rsidRPr="00F456E4">
        <w:rPr>
          <w:rFonts w:asciiTheme="minorBidi" w:hAnsiTheme="minorBidi"/>
          <w:sz w:val="24"/>
          <w:szCs w:val="24"/>
        </w:rPr>
        <w:t xml:space="preserve"> writes that in general, </w:t>
      </w:r>
      <w:r w:rsidR="00D869A8" w:rsidRPr="00F456E4">
        <w:rPr>
          <w:rFonts w:asciiTheme="minorBidi" w:hAnsiTheme="minorBidi"/>
          <w:sz w:val="24"/>
          <w:szCs w:val="24"/>
        </w:rPr>
        <w:t xml:space="preserve">it is not appropriate to render halakhic rulings on questions of Biblical interpretation. Here, however, since the Torah specifically commanded “in order that future generations may know,” it is incumbent on the halakhic </w:t>
      </w:r>
      <w:proofErr w:type="spellStart"/>
      <w:r w:rsidR="00D869A8" w:rsidRPr="00F456E4">
        <w:rPr>
          <w:rFonts w:asciiTheme="minorBidi" w:hAnsiTheme="minorBidi"/>
          <w:sz w:val="24"/>
          <w:szCs w:val="24"/>
        </w:rPr>
        <w:t>decisors</w:t>
      </w:r>
      <w:proofErr w:type="spellEnd"/>
      <w:r w:rsidR="00D869A8" w:rsidRPr="00F456E4">
        <w:rPr>
          <w:rFonts w:asciiTheme="minorBidi" w:hAnsiTheme="minorBidi"/>
          <w:sz w:val="24"/>
          <w:szCs w:val="24"/>
        </w:rPr>
        <w:t xml:space="preserve"> to rule on the matter, thus determining what it is that future generations must “know” and what a person’s intentions should be when fulfilling the </w:t>
      </w:r>
      <w:proofErr w:type="spellStart"/>
      <w:r w:rsidR="00D869A8" w:rsidRPr="00F456E4">
        <w:rPr>
          <w:rFonts w:asciiTheme="minorBidi" w:hAnsiTheme="minorBidi"/>
          <w:sz w:val="24"/>
          <w:szCs w:val="24"/>
        </w:rPr>
        <w:t>mitzva</w:t>
      </w:r>
      <w:proofErr w:type="spellEnd"/>
      <w:r w:rsidR="00D869A8" w:rsidRPr="00F456E4">
        <w:rPr>
          <w:rFonts w:asciiTheme="minorBidi" w:hAnsiTheme="minorBidi"/>
          <w:sz w:val="24"/>
          <w:szCs w:val="24"/>
        </w:rPr>
        <w:t xml:space="preserve">. </w:t>
      </w:r>
    </w:p>
    <w:p w:rsidR="00D869A8" w:rsidRPr="00F456E4" w:rsidRDefault="00D869A8" w:rsidP="00F456E4">
      <w:pPr>
        <w:spacing w:after="0" w:line="240" w:lineRule="auto"/>
        <w:jc w:val="both"/>
        <w:rPr>
          <w:rFonts w:asciiTheme="minorBidi" w:hAnsiTheme="minorBidi"/>
          <w:sz w:val="24"/>
          <w:szCs w:val="24"/>
        </w:rPr>
      </w:pPr>
    </w:p>
    <w:p w:rsidR="00D869A8" w:rsidRPr="00F456E4" w:rsidRDefault="00D869A8" w:rsidP="00F456E4">
      <w:pPr>
        <w:spacing w:after="0" w:line="240" w:lineRule="auto"/>
        <w:jc w:val="both"/>
        <w:rPr>
          <w:rFonts w:asciiTheme="minorBidi" w:hAnsiTheme="minorBidi"/>
          <w:sz w:val="24"/>
          <w:szCs w:val="24"/>
        </w:rPr>
      </w:pPr>
      <w:r w:rsidRPr="00F456E4">
        <w:rPr>
          <w:rFonts w:asciiTheme="minorBidi" w:hAnsiTheme="minorBidi"/>
          <w:sz w:val="24"/>
          <w:szCs w:val="24"/>
        </w:rPr>
        <w:tab/>
        <w:t xml:space="preserve">In contrast to the prevailing traditional approach stand the </w:t>
      </w:r>
      <w:proofErr w:type="spellStart"/>
      <w:r w:rsidRPr="00F456E4">
        <w:rPr>
          <w:rFonts w:asciiTheme="minorBidi" w:hAnsiTheme="minorBidi"/>
          <w:i/>
          <w:iCs/>
          <w:sz w:val="24"/>
          <w:szCs w:val="24"/>
        </w:rPr>
        <w:t>pashtanim</w:t>
      </w:r>
      <w:proofErr w:type="spellEnd"/>
      <w:r w:rsidRPr="00F456E4">
        <w:rPr>
          <w:rFonts w:asciiTheme="minorBidi" w:hAnsiTheme="minorBidi"/>
          <w:sz w:val="24"/>
          <w:szCs w:val="24"/>
        </w:rPr>
        <w:t xml:space="preserve"> </w:t>
      </w:r>
      <w:proofErr w:type="spellStart"/>
      <w:r w:rsidRPr="00F456E4">
        <w:rPr>
          <w:rFonts w:asciiTheme="minorBidi" w:hAnsiTheme="minorBidi"/>
          <w:sz w:val="24"/>
          <w:szCs w:val="24"/>
        </w:rPr>
        <w:t>Rashbam</w:t>
      </w:r>
      <w:proofErr w:type="spellEnd"/>
      <w:r w:rsidRPr="00F456E4">
        <w:rPr>
          <w:rFonts w:asciiTheme="minorBidi" w:hAnsiTheme="minorBidi"/>
          <w:sz w:val="24"/>
          <w:szCs w:val="24"/>
        </w:rPr>
        <w:t xml:space="preserve"> and Ibn Ezra, along with most of the later translators and commentators and virtually all of the non-Jewish exegetical literature. All the members of this group are certain that the </w:t>
      </w:r>
      <w:r w:rsidRPr="00F456E4">
        <w:rPr>
          <w:rFonts w:asciiTheme="minorBidi" w:hAnsiTheme="minorBidi"/>
          <w:i/>
          <w:iCs/>
          <w:sz w:val="24"/>
          <w:szCs w:val="24"/>
        </w:rPr>
        <w:t>sukkot</w:t>
      </w:r>
      <w:r w:rsidRPr="00F456E4">
        <w:rPr>
          <w:rFonts w:asciiTheme="minorBidi" w:hAnsiTheme="minorBidi"/>
          <w:sz w:val="24"/>
          <w:szCs w:val="24"/>
        </w:rPr>
        <w:t xml:space="preserve"> described in the verse are actual booths.</w:t>
      </w:r>
    </w:p>
    <w:p w:rsidR="00D869A8" w:rsidRPr="00F456E4" w:rsidRDefault="00D869A8" w:rsidP="00F456E4">
      <w:pPr>
        <w:spacing w:after="0" w:line="240" w:lineRule="auto"/>
        <w:jc w:val="both"/>
        <w:rPr>
          <w:rFonts w:asciiTheme="minorBidi" w:hAnsiTheme="minorBidi"/>
          <w:sz w:val="24"/>
          <w:szCs w:val="24"/>
        </w:rPr>
      </w:pPr>
    </w:p>
    <w:p w:rsidR="00D869A8" w:rsidRPr="00F456E4" w:rsidRDefault="00D869A8" w:rsidP="00F456E4">
      <w:pPr>
        <w:spacing w:after="0" w:line="240" w:lineRule="auto"/>
        <w:jc w:val="both"/>
        <w:rPr>
          <w:rFonts w:asciiTheme="minorBidi" w:hAnsiTheme="minorBidi"/>
          <w:b/>
          <w:bCs/>
          <w:sz w:val="24"/>
          <w:szCs w:val="24"/>
        </w:rPr>
      </w:pPr>
      <w:r w:rsidRPr="00F456E4">
        <w:rPr>
          <w:rFonts w:asciiTheme="minorBidi" w:hAnsiTheme="minorBidi"/>
          <w:b/>
          <w:bCs/>
          <w:sz w:val="24"/>
          <w:szCs w:val="24"/>
        </w:rPr>
        <w:t>A Few Questions to Ask Ourselves</w:t>
      </w:r>
    </w:p>
    <w:p w:rsidR="00D869A8" w:rsidRPr="00F456E4" w:rsidRDefault="00D869A8" w:rsidP="00F456E4">
      <w:pPr>
        <w:spacing w:after="0" w:line="240" w:lineRule="auto"/>
        <w:jc w:val="both"/>
        <w:rPr>
          <w:rFonts w:asciiTheme="minorBidi" w:hAnsiTheme="minorBidi"/>
          <w:b/>
          <w:bCs/>
          <w:sz w:val="24"/>
          <w:szCs w:val="24"/>
        </w:rPr>
      </w:pPr>
    </w:p>
    <w:p w:rsidR="00D869A8" w:rsidRPr="00F456E4" w:rsidRDefault="00A716D2" w:rsidP="00F456E4">
      <w:pPr>
        <w:pStyle w:val="ae"/>
        <w:numPr>
          <w:ilvl w:val="0"/>
          <w:numId w:val="20"/>
        </w:numPr>
        <w:spacing w:after="0" w:line="240" w:lineRule="auto"/>
        <w:jc w:val="both"/>
        <w:rPr>
          <w:rFonts w:asciiTheme="minorBidi" w:hAnsiTheme="minorBidi"/>
          <w:sz w:val="24"/>
          <w:szCs w:val="24"/>
        </w:rPr>
      </w:pPr>
      <w:r w:rsidRPr="00F456E4">
        <w:rPr>
          <w:rFonts w:asciiTheme="minorBidi" w:hAnsiTheme="minorBidi"/>
          <w:sz w:val="24"/>
          <w:szCs w:val="24"/>
        </w:rPr>
        <w:t xml:space="preserve">In what kind of dwellings did the people of Israel live in the wilderness? The people of Israel’s wanderings through the wilderness from the time of the Exodus from Egypt until Moses’ death in the plains of Moab </w:t>
      </w:r>
      <w:proofErr w:type="gramStart"/>
      <w:r w:rsidRPr="00F456E4">
        <w:rPr>
          <w:rFonts w:asciiTheme="minorBidi" w:hAnsiTheme="minorBidi"/>
          <w:sz w:val="24"/>
          <w:szCs w:val="24"/>
        </w:rPr>
        <w:t>are described</w:t>
      </w:r>
      <w:proofErr w:type="gramEnd"/>
      <w:r w:rsidRPr="00F456E4">
        <w:rPr>
          <w:rFonts w:asciiTheme="minorBidi" w:hAnsiTheme="minorBidi"/>
          <w:sz w:val="24"/>
          <w:szCs w:val="24"/>
        </w:rPr>
        <w:t xml:space="preserve"> at length throughout the books of Exodus, Numbers and Deuteronomy. We find that they generally lived in </w:t>
      </w:r>
      <w:proofErr w:type="spellStart"/>
      <w:r w:rsidRPr="00F456E4">
        <w:rPr>
          <w:rFonts w:asciiTheme="minorBidi" w:hAnsiTheme="minorBidi"/>
          <w:i/>
          <w:iCs/>
          <w:sz w:val="24"/>
          <w:szCs w:val="24"/>
        </w:rPr>
        <w:t>ohalim</w:t>
      </w:r>
      <w:proofErr w:type="spellEnd"/>
      <w:r w:rsidRPr="00F456E4">
        <w:rPr>
          <w:rFonts w:asciiTheme="minorBidi" w:hAnsiTheme="minorBidi"/>
          <w:sz w:val="24"/>
          <w:szCs w:val="24"/>
        </w:rPr>
        <w:t xml:space="preserve"> (“tents”; for a few examples, see Exodus 16:16; 33:8-10; Numbers</w:t>
      </w:r>
      <w:r w:rsidR="009771F1" w:rsidRPr="00F456E4">
        <w:rPr>
          <w:rFonts w:asciiTheme="minorBidi" w:hAnsiTheme="minorBidi"/>
          <w:sz w:val="24"/>
          <w:szCs w:val="24"/>
        </w:rPr>
        <w:t xml:space="preserve"> 16:26-27</w:t>
      </w:r>
      <w:r w:rsidR="00663ECB" w:rsidRPr="00F456E4">
        <w:rPr>
          <w:rFonts w:asciiTheme="minorBidi" w:hAnsiTheme="minorBidi"/>
          <w:sz w:val="24"/>
          <w:szCs w:val="24"/>
        </w:rPr>
        <w:t>,</w:t>
      </w:r>
      <w:r w:rsidRPr="00F456E4">
        <w:rPr>
          <w:rFonts w:asciiTheme="minorBidi" w:hAnsiTheme="minorBidi"/>
          <w:sz w:val="24"/>
          <w:szCs w:val="24"/>
        </w:rPr>
        <w:t xml:space="preserve"> 24:5), or as they are occasionally called, </w:t>
      </w:r>
      <w:proofErr w:type="spellStart"/>
      <w:r w:rsidRPr="00F456E4">
        <w:rPr>
          <w:rFonts w:asciiTheme="minorBidi" w:hAnsiTheme="minorBidi"/>
          <w:i/>
          <w:iCs/>
          <w:sz w:val="24"/>
          <w:szCs w:val="24"/>
        </w:rPr>
        <w:t>mishkanim</w:t>
      </w:r>
      <w:proofErr w:type="spellEnd"/>
      <w:r w:rsidRPr="00F456E4">
        <w:rPr>
          <w:rFonts w:asciiTheme="minorBidi" w:hAnsiTheme="minorBidi"/>
          <w:sz w:val="24"/>
          <w:szCs w:val="24"/>
        </w:rPr>
        <w:t xml:space="preserve"> (“abodes”; </w:t>
      </w:r>
      <w:r w:rsidR="00593F26" w:rsidRPr="00F456E4">
        <w:rPr>
          <w:rFonts w:asciiTheme="minorBidi" w:hAnsiTheme="minorBidi"/>
          <w:sz w:val="24"/>
          <w:szCs w:val="24"/>
        </w:rPr>
        <w:t xml:space="preserve">see Numbers 16:24-27; 24:5). </w:t>
      </w:r>
      <w:r w:rsidR="00593F26" w:rsidRPr="00F456E4">
        <w:rPr>
          <w:rFonts w:asciiTheme="minorBidi" w:hAnsiTheme="minorBidi"/>
          <w:b/>
          <w:bCs/>
          <w:i/>
          <w:iCs/>
          <w:sz w:val="24"/>
          <w:szCs w:val="24"/>
        </w:rPr>
        <w:t>Sukkot</w:t>
      </w:r>
      <w:r w:rsidR="00593F26" w:rsidRPr="00F456E4">
        <w:rPr>
          <w:rFonts w:asciiTheme="minorBidi" w:hAnsiTheme="minorBidi"/>
          <w:b/>
          <w:bCs/>
          <w:sz w:val="24"/>
          <w:szCs w:val="24"/>
        </w:rPr>
        <w:t xml:space="preserve"> </w:t>
      </w:r>
      <w:proofErr w:type="gramStart"/>
      <w:r w:rsidR="00593F26" w:rsidRPr="00F456E4">
        <w:rPr>
          <w:rFonts w:asciiTheme="minorBidi" w:hAnsiTheme="minorBidi"/>
          <w:b/>
          <w:bCs/>
          <w:sz w:val="24"/>
          <w:szCs w:val="24"/>
        </w:rPr>
        <w:t>are not mentioned</w:t>
      </w:r>
      <w:proofErr w:type="gramEnd"/>
      <w:r w:rsidR="00593F26" w:rsidRPr="00F456E4">
        <w:rPr>
          <w:rFonts w:asciiTheme="minorBidi" w:hAnsiTheme="minorBidi"/>
          <w:b/>
          <w:bCs/>
          <w:sz w:val="24"/>
          <w:szCs w:val="24"/>
        </w:rPr>
        <w:t xml:space="preserve"> throughout the narrative of the people of Israel’s journey through the wilderness even once!</w:t>
      </w:r>
    </w:p>
    <w:p w:rsidR="00593F26" w:rsidRPr="00F456E4" w:rsidRDefault="00593F26" w:rsidP="00F456E4">
      <w:pPr>
        <w:pStyle w:val="ae"/>
        <w:spacing w:after="0" w:line="240" w:lineRule="auto"/>
        <w:jc w:val="both"/>
        <w:rPr>
          <w:rFonts w:asciiTheme="minorBidi" w:hAnsiTheme="minorBidi"/>
          <w:sz w:val="24"/>
          <w:szCs w:val="24"/>
        </w:rPr>
      </w:pPr>
    </w:p>
    <w:p w:rsidR="00593F26" w:rsidRPr="00F456E4" w:rsidRDefault="00593F26" w:rsidP="00F456E4">
      <w:pPr>
        <w:pStyle w:val="ae"/>
        <w:numPr>
          <w:ilvl w:val="0"/>
          <w:numId w:val="20"/>
        </w:numPr>
        <w:spacing w:after="0" w:line="240" w:lineRule="auto"/>
        <w:jc w:val="both"/>
        <w:rPr>
          <w:rFonts w:asciiTheme="minorBidi" w:hAnsiTheme="minorBidi"/>
          <w:sz w:val="24"/>
          <w:szCs w:val="24"/>
        </w:rPr>
      </w:pPr>
      <w:r w:rsidRPr="00F456E4">
        <w:rPr>
          <w:rFonts w:asciiTheme="minorBidi" w:hAnsiTheme="minorBidi"/>
          <w:sz w:val="24"/>
          <w:szCs w:val="24"/>
        </w:rPr>
        <w:t xml:space="preserve">One famous question is the lack of any connection between the reason for celebrating the festival and the festival’s date. If our </w:t>
      </w:r>
      <w:r w:rsidRPr="00F456E4">
        <w:rPr>
          <w:rFonts w:asciiTheme="minorBidi" w:hAnsiTheme="minorBidi"/>
          <w:i/>
          <w:iCs/>
          <w:sz w:val="24"/>
          <w:szCs w:val="24"/>
        </w:rPr>
        <w:t>sukkot</w:t>
      </w:r>
      <w:r w:rsidRPr="00F456E4">
        <w:rPr>
          <w:rFonts w:asciiTheme="minorBidi" w:hAnsiTheme="minorBidi"/>
          <w:sz w:val="24"/>
          <w:szCs w:val="24"/>
        </w:rPr>
        <w:t xml:space="preserve"> serve as a remembrance of the Exodus, </w:t>
      </w:r>
      <w:r w:rsidRPr="00F456E4">
        <w:rPr>
          <w:rFonts w:asciiTheme="minorBidi" w:hAnsiTheme="minorBidi"/>
          <w:b/>
          <w:bCs/>
          <w:sz w:val="24"/>
          <w:szCs w:val="24"/>
        </w:rPr>
        <w:t xml:space="preserve">why </w:t>
      </w:r>
      <w:proofErr w:type="gramStart"/>
      <w:r w:rsidRPr="00F456E4">
        <w:rPr>
          <w:rFonts w:asciiTheme="minorBidi" w:hAnsiTheme="minorBidi"/>
          <w:b/>
          <w:bCs/>
          <w:sz w:val="24"/>
          <w:szCs w:val="24"/>
        </w:rPr>
        <w:t>were we not commanded</w:t>
      </w:r>
      <w:proofErr w:type="gramEnd"/>
      <w:r w:rsidRPr="00F456E4">
        <w:rPr>
          <w:rFonts w:asciiTheme="minorBidi" w:hAnsiTheme="minorBidi"/>
          <w:b/>
          <w:bCs/>
          <w:sz w:val="24"/>
          <w:szCs w:val="24"/>
        </w:rPr>
        <w:t xml:space="preserve"> to live in </w:t>
      </w:r>
      <w:r w:rsidRPr="00F456E4">
        <w:rPr>
          <w:rFonts w:asciiTheme="minorBidi" w:hAnsiTheme="minorBidi"/>
          <w:b/>
          <w:bCs/>
          <w:i/>
          <w:iCs/>
          <w:sz w:val="24"/>
          <w:szCs w:val="24"/>
        </w:rPr>
        <w:t>sukkot</w:t>
      </w:r>
      <w:r w:rsidRPr="00F456E4">
        <w:rPr>
          <w:rFonts w:asciiTheme="minorBidi" w:hAnsiTheme="minorBidi"/>
          <w:b/>
          <w:bCs/>
          <w:sz w:val="24"/>
          <w:szCs w:val="24"/>
        </w:rPr>
        <w:t xml:space="preserve"> on Pesach, </w:t>
      </w:r>
      <w:r w:rsidR="000D1767" w:rsidRPr="00F456E4">
        <w:rPr>
          <w:rFonts w:asciiTheme="minorBidi" w:hAnsiTheme="minorBidi"/>
          <w:b/>
          <w:bCs/>
          <w:sz w:val="24"/>
          <w:szCs w:val="24"/>
        </w:rPr>
        <w:t>which occurs when we departed from Egypt</w:t>
      </w:r>
      <w:r w:rsidR="000D1767" w:rsidRPr="00F456E4">
        <w:rPr>
          <w:rFonts w:asciiTheme="minorBidi" w:hAnsiTheme="minorBidi"/>
          <w:sz w:val="24"/>
          <w:szCs w:val="24"/>
        </w:rPr>
        <w:t>?</w:t>
      </w:r>
    </w:p>
    <w:p w:rsidR="000D1767" w:rsidRPr="00F456E4" w:rsidRDefault="000D1767" w:rsidP="00F456E4">
      <w:pPr>
        <w:pStyle w:val="ae"/>
        <w:spacing w:after="0" w:line="240" w:lineRule="auto"/>
        <w:rPr>
          <w:rFonts w:asciiTheme="minorBidi" w:hAnsiTheme="minorBidi"/>
          <w:sz w:val="24"/>
          <w:szCs w:val="24"/>
        </w:rPr>
      </w:pPr>
    </w:p>
    <w:p w:rsidR="008B2925" w:rsidRPr="00F456E4" w:rsidRDefault="000D1767" w:rsidP="00F456E4">
      <w:pPr>
        <w:pStyle w:val="ae"/>
        <w:numPr>
          <w:ilvl w:val="0"/>
          <w:numId w:val="20"/>
        </w:numPr>
        <w:spacing w:after="0" w:line="240" w:lineRule="auto"/>
        <w:jc w:val="both"/>
        <w:rPr>
          <w:rFonts w:asciiTheme="minorBidi" w:hAnsiTheme="minorBidi"/>
          <w:sz w:val="24"/>
          <w:szCs w:val="24"/>
        </w:rPr>
      </w:pPr>
      <w:r w:rsidRPr="00F456E4">
        <w:rPr>
          <w:rFonts w:asciiTheme="minorBidi" w:hAnsiTheme="minorBidi"/>
          <w:sz w:val="24"/>
          <w:szCs w:val="24"/>
        </w:rPr>
        <w:t xml:space="preserve">What is the source of the explanation of “in order that future generations may know”? The festivals are enumerated in full or partial lists five times in the Torah: </w:t>
      </w:r>
      <w:proofErr w:type="gramStart"/>
      <w:r w:rsidRPr="00F456E4">
        <w:rPr>
          <w:rFonts w:asciiTheme="minorBidi" w:hAnsiTheme="minorBidi"/>
          <w:sz w:val="24"/>
          <w:szCs w:val="24"/>
        </w:rPr>
        <w:t>twice in</w:t>
      </w:r>
      <w:proofErr w:type="gramEnd"/>
      <w:r w:rsidRPr="00F456E4">
        <w:rPr>
          <w:rFonts w:asciiTheme="minorBidi" w:hAnsiTheme="minorBidi"/>
          <w:sz w:val="24"/>
          <w:szCs w:val="24"/>
        </w:rPr>
        <w:t xml:space="preserve"> brief in Exodus, once in Leviticus, once in Numbers and once in Deuteronomy. All three festivals </w:t>
      </w:r>
      <w:proofErr w:type="gramStart"/>
      <w:r w:rsidRPr="00F456E4">
        <w:rPr>
          <w:rFonts w:asciiTheme="minorBidi" w:hAnsiTheme="minorBidi"/>
          <w:sz w:val="24"/>
          <w:szCs w:val="24"/>
        </w:rPr>
        <w:t>are enumerated</w:t>
      </w:r>
      <w:proofErr w:type="gramEnd"/>
      <w:r w:rsidRPr="00F456E4">
        <w:rPr>
          <w:rFonts w:asciiTheme="minorBidi" w:hAnsiTheme="minorBidi"/>
          <w:sz w:val="24"/>
          <w:szCs w:val="24"/>
        </w:rPr>
        <w:t xml:space="preserve"> in each of the five places. In the two brief overviews of the festivals in Exodus, the festival of Sukkot is known as “the Festival of the</w:t>
      </w:r>
      <w:r w:rsidR="008B2925" w:rsidRPr="00F456E4">
        <w:rPr>
          <w:rFonts w:asciiTheme="minorBidi" w:hAnsiTheme="minorBidi"/>
          <w:sz w:val="24"/>
          <w:szCs w:val="24"/>
        </w:rPr>
        <w:t xml:space="preserve"> Ingathering</w:t>
      </w:r>
      <w:r w:rsidRPr="00F456E4">
        <w:rPr>
          <w:rFonts w:asciiTheme="minorBidi" w:hAnsiTheme="minorBidi"/>
          <w:sz w:val="24"/>
          <w:szCs w:val="24"/>
        </w:rPr>
        <w:t xml:space="preserve">” (Exodus 23:16; 34:22). In Numbers 29:12-38, the festival </w:t>
      </w:r>
      <w:proofErr w:type="gramStart"/>
      <w:r w:rsidRPr="00F456E4">
        <w:rPr>
          <w:rFonts w:asciiTheme="minorBidi" w:hAnsiTheme="minorBidi"/>
          <w:sz w:val="24"/>
          <w:szCs w:val="24"/>
        </w:rPr>
        <w:t>is called</w:t>
      </w:r>
      <w:proofErr w:type="gramEnd"/>
      <w:r w:rsidRPr="00F456E4">
        <w:rPr>
          <w:rFonts w:asciiTheme="minorBidi" w:hAnsiTheme="minorBidi"/>
          <w:sz w:val="24"/>
          <w:szCs w:val="24"/>
        </w:rPr>
        <w:t xml:space="preserve"> only “a festival of the Lord.” It is described at length (including the eighth day), and the only </w:t>
      </w:r>
      <w:proofErr w:type="spellStart"/>
      <w:r w:rsidRPr="00F456E4">
        <w:rPr>
          <w:rFonts w:asciiTheme="minorBidi" w:hAnsiTheme="minorBidi"/>
          <w:i/>
          <w:iCs/>
          <w:sz w:val="24"/>
          <w:szCs w:val="24"/>
        </w:rPr>
        <w:t>mitzvot</w:t>
      </w:r>
      <w:proofErr w:type="spellEnd"/>
      <w:r w:rsidRPr="00F456E4">
        <w:rPr>
          <w:rFonts w:asciiTheme="minorBidi" w:hAnsiTheme="minorBidi"/>
          <w:sz w:val="24"/>
          <w:szCs w:val="24"/>
        </w:rPr>
        <w:t xml:space="preserve"> mentioned are the unique </w:t>
      </w:r>
      <w:proofErr w:type="spellStart"/>
      <w:r w:rsidRPr="00F456E4">
        <w:rPr>
          <w:rFonts w:asciiTheme="minorBidi" w:hAnsiTheme="minorBidi"/>
          <w:i/>
          <w:iCs/>
          <w:sz w:val="24"/>
          <w:szCs w:val="24"/>
        </w:rPr>
        <w:t>musaf</w:t>
      </w:r>
      <w:proofErr w:type="spellEnd"/>
      <w:r w:rsidRPr="00F456E4">
        <w:rPr>
          <w:rFonts w:asciiTheme="minorBidi" w:hAnsiTheme="minorBidi"/>
          <w:sz w:val="24"/>
          <w:szCs w:val="24"/>
        </w:rPr>
        <w:t xml:space="preserve"> offerings of the festival and the prohibition </w:t>
      </w:r>
      <w:r w:rsidR="006D2E55" w:rsidRPr="00F456E4">
        <w:rPr>
          <w:rFonts w:asciiTheme="minorBidi" w:hAnsiTheme="minorBidi"/>
          <w:sz w:val="24"/>
          <w:szCs w:val="24"/>
        </w:rPr>
        <w:t>o</w:t>
      </w:r>
      <w:r w:rsidR="00240971" w:rsidRPr="00F456E4">
        <w:rPr>
          <w:rFonts w:asciiTheme="minorBidi" w:hAnsiTheme="minorBidi"/>
          <w:sz w:val="24"/>
          <w:szCs w:val="24"/>
        </w:rPr>
        <w:t>n</w:t>
      </w:r>
      <w:r w:rsidR="006D2E55" w:rsidRPr="00F456E4">
        <w:rPr>
          <w:rFonts w:asciiTheme="minorBidi" w:hAnsiTheme="minorBidi"/>
          <w:sz w:val="24"/>
          <w:szCs w:val="24"/>
        </w:rPr>
        <w:t xml:space="preserve"> </w:t>
      </w:r>
      <w:r w:rsidR="00985BD6" w:rsidRPr="00F456E4">
        <w:rPr>
          <w:rFonts w:asciiTheme="minorBidi" w:hAnsiTheme="minorBidi"/>
          <w:sz w:val="24"/>
          <w:szCs w:val="24"/>
        </w:rPr>
        <w:t xml:space="preserve">ordinary </w:t>
      </w:r>
      <w:r w:rsidRPr="00F456E4">
        <w:rPr>
          <w:rFonts w:asciiTheme="minorBidi" w:hAnsiTheme="minorBidi"/>
          <w:sz w:val="24"/>
          <w:szCs w:val="24"/>
        </w:rPr>
        <w:t xml:space="preserve">work </w:t>
      </w:r>
      <w:r w:rsidR="006D2E55" w:rsidRPr="00F456E4">
        <w:rPr>
          <w:rFonts w:asciiTheme="minorBidi" w:hAnsiTheme="minorBidi"/>
          <w:sz w:val="24"/>
          <w:szCs w:val="24"/>
        </w:rPr>
        <w:t>(</w:t>
      </w:r>
      <w:proofErr w:type="spellStart"/>
      <w:r w:rsidR="006D2E55" w:rsidRPr="00F456E4">
        <w:rPr>
          <w:rFonts w:asciiTheme="minorBidi" w:hAnsiTheme="minorBidi"/>
          <w:i/>
          <w:iCs/>
          <w:sz w:val="24"/>
          <w:szCs w:val="24"/>
        </w:rPr>
        <w:t>melekhet</w:t>
      </w:r>
      <w:proofErr w:type="spellEnd"/>
      <w:r w:rsidR="006D2E55" w:rsidRPr="00F456E4">
        <w:rPr>
          <w:rFonts w:asciiTheme="minorBidi" w:hAnsiTheme="minorBidi"/>
          <w:i/>
          <w:iCs/>
          <w:sz w:val="24"/>
          <w:szCs w:val="24"/>
        </w:rPr>
        <w:t xml:space="preserve"> </w:t>
      </w:r>
      <w:proofErr w:type="spellStart"/>
      <w:r w:rsidR="006D2E55" w:rsidRPr="00F456E4">
        <w:rPr>
          <w:rFonts w:asciiTheme="minorBidi" w:hAnsiTheme="minorBidi"/>
          <w:i/>
          <w:iCs/>
          <w:sz w:val="24"/>
          <w:szCs w:val="24"/>
        </w:rPr>
        <w:t>avoda</w:t>
      </w:r>
      <w:proofErr w:type="spellEnd"/>
      <w:r w:rsidR="006D2E55" w:rsidRPr="00F456E4">
        <w:rPr>
          <w:rFonts w:asciiTheme="minorBidi" w:hAnsiTheme="minorBidi"/>
          <w:sz w:val="24"/>
          <w:szCs w:val="24"/>
        </w:rPr>
        <w:t>)</w:t>
      </w:r>
      <w:r w:rsidRPr="00F456E4">
        <w:rPr>
          <w:rFonts w:asciiTheme="minorBidi" w:hAnsiTheme="minorBidi"/>
          <w:sz w:val="24"/>
          <w:szCs w:val="24"/>
        </w:rPr>
        <w:t xml:space="preserve"> on the first and eighth days. Only in two of the five lists – in Leviticus 23:33-44 and in Deuteronomy 16:13-15 – is the festival called </w:t>
      </w:r>
      <w:r w:rsidR="008B2925" w:rsidRPr="00F456E4">
        <w:rPr>
          <w:rFonts w:asciiTheme="minorBidi" w:hAnsiTheme="minorBidi"/>
          <w:sz w:val="24"/>
          <w:szCs w:val="24"/>
        </w:rPr>
        <w:t>“</w:t>
      </w:r>
      <w:r w:rsidR="008B2925" w:rsidRPr="00F456E4">
        <w:rPr>
          <w:rFonts w:asciiTheme="minorBidi" w:hAnsiTheme="minorBidi"/>
          <w:b/>
          <w:bCs/>
          <w:sz w:val="24"/>
          <w:szCs w:val="24"/>
        </w:rPr>
        <w:t xml:space="preserve">the Festival of </w:t>
      </w:r>
      <w:r w:rsidR="008B2925" w:rsidRPr="00F456E4">
        <w:rPr>
          <w:rFonts w:asciiTheme="minorBidi" w:hAnsiTheme="minorBidi"/>
          <w:b/>
          <w:bCs/>
          <w:i/>
          <w:iCs/>
          <w:sz w:val="24"/>
          <w:szCs w:val="24"/>
        </w:rPr>
        <w:t>Sukkot</w:t>
      </w:r>
      <w:r w:rsidR="008B2925" w:rsidRPr="00F456E4">
        <w:rPr>
          <w:rFonts w:asciiTheme="minorBidi" w:hAnsiTheme="minorBidi"/>
          <w:sz w:val="24"/>
          <w:szCs w:val="24"/>
        </w:rPr>
        <w:t xml:space="preserve">,” and only in Leviticus is the </w:t>
      </w:r>
      <w:proofErr w:type="spellStart"/>
      <w:r w:rsidR="008B2925" w:rsidRPr="00F456E4">
        <w:rPr>
          <w:rFonts w:asciiTheme="minorBidi" w:hAnsiTheme="minorBidi"/>
          <w:sz w:val="24"/>
          <w:szCs w:val="24"/>
        </w:rPr>
        <w:t>mitzva</w:t>
      </w:r>
      <w:proofErr w:type="spellEnd"/>
      <w:r w:rsidR="008B2925" w:rsidRPr="00F456E4">
        <w:rPr>
          <w:rFonts w:asciiTheme="minorBidi" w:hAnsiTheme="minorBidi"/>
          <w:sz w:val="24"/>
          <w:szCs w:val="24"/>
        </w:rPr>
        <w:t xml:space="preserve"> of living in the </w:t>
      </w:r>
      <w:proofErr w:type="spellStart"/>
      <w:r w:rsidR="008B2925" w:rsidRPr="00F456E4">
        <w:rPr>
          <w:rFonts w:asciiTheme="minorBidi" w:hAnsiTheme="minorBidi"/>
          <w:i/>
          <w:iCs/>
          <w:sz w:val="24"/>
          <w:szCs w:val="24"/>
        </w:rPr>
        <w:t>sukka</w:t>
      </w:r>
      <w:proofErr w:type="spellEnd"/>
      <w:r w:rsidR="008B2925" w:rsidRPr="00F456E4">
        <w:rPr>
          <w:rFonts w:asciiTheme="minorBidi" w:hAnsiTheme="minorBidi"/>
          <w:sz w:val="24"/>
          <w:szCs w:val="24"/>
        </w:rPr>
        <w:t xml:space="preserve"> mentioned explicitly! </w:t>
      </w:r>
      <w:proofErr w:type="gramStart"/>
      <w:r w:rsidR="008B2925" w:rsidRPr="00F456E4">
        <w:rPr>
          <w:rFonts w:asciiTheme="minorBidi" w:hAnsiTheme="minorBidi"/>
          <w:sz w:val="24"/>
          <w:szCs w:val="24"/>
        </w:rPr>
        <w:t xml:space="preserve">In Deuteronomy, the festival is indeed called “the Festival of </w:t>
      </w:r>
      <w:r w:rsidR="008B2925" w:rsidRPr="00F456E4">
        <w:rPr>
          <w:rFonts w:asciiTheme="minorBidi" w:hAnsiTheme="minorBidi"/>
          <w:i/>
          <w:iCs/>
          <w:sz w:val="24"/>
          <w:szCs w:val="24"/>
        </w:rPr>
        <w:t>Sukkot</w:t>
      </w:r>
      <w:r w:rsidR="008B2925" w:rsidRPr="00F456E4">
        <w:rPr>
          <w:rFonts w:asciiTheme="minorBidi" w:hAnsiTheme="minorBidi"/>
          <w:sz w:val="24"/>
          <w:szCs w:val="24"/>
        </w:rPr>
        <w:t>,”</w:t>
      </w:r>
      <w:r w:rsidR="008B2925" w:rsidRPr="00F456E4">
        <w:rPr>
          <w:rStyle w:val="ac"/>
          <w:rFonts w:asciiTheme="minorBidi" w:hAnsiTheme="minorBidi"/>
          <w:sz w:val="24"/>
          <w:szCs w:val="24"/>
        </w:rPr>
        <w:footnoteReference w:id="1"/>
      </w:r>
      <w:r w:rsidR="008B2925" w:rsidRPr="00F456E4">
        <w:rPr>
          <w:rFonts w:asciiTheme="minorBidi" w:hAnsiTheme="minorBidi"/>
          <w:sz w:val="24"/>
          <w:szCs w:val="24"/>
        </w:rPr>
        <w:t xml:space="preserve"> but only two </w:t>
      </w:r>
      <w:proofErr w:type="spellStart"/>
      <w:r w:rsidR="008B2925" w:rsidRPr="00F456E4">
        <w:rPr>
          <w:rFonts w:asciiTheme="minorBidi" w:hAnsiTheme="minorBidi"/>
          <w:i/>
          <w:iCs/>
          <w:sz w:val="24"/>
          <w:szCs w:val="24"/>
        </w:rPr>
        <w:t>mitzvot</w:t>
      </w:r>
      <w:proofErr w:type="spellEnd"/>
      <w:r w:rsidR="008B2925" w:rsidRPr="00F456E4">
        <w:rPr>
          <w:rFonts w:asciiTheme="minorBidi" w:hAnsiTheme="minorBidi"/>
          <w:sz w:val="24"/>
          <w:szCs w:val="24"/>
        </w:rPr>
        <w:t xml:space="preserve"> are mentioned there: the </w:t>
      </w:r>
      <w:proofErr w:type="spellStart"/>
      <w:r w:rsidR="008B2925" w:rsidRPr="00F456E4">
        <w:rPr>
          <w:rFonts w:asciiTheme="minorBidi" w:hAnsiTheme="minorBidi"/>
          <w:sz w:val="24"/>
          <w:szCs w:val="24"/>
        </w:rPr>
        <w:t>mitzva</w:t>
      </w:r>
      <w:proofErr w:type="spellEnd"/>
      <w:r w:rsidR="008B2925" w:rsidRPr="00F456E4">
        <w:rPr>
          <w:rFonts w:asciiTheme="minorBidi" w:hAnsiTheme="minorBidi"/>
          <w:sz w:val="24"/>
          <w:szCs w:val="24"/>
        </w:rPr>
        <w:t xml:space="preserve"> to rejoice “with your son and daughter, your male and female slave, the Levite, the stranger, the fatherless and the widow in your communities”; and the </w:t>
      </w:r>
      <w:proofErr w:type="spellStart"/>
      <w:r w:rsidR="008B2925" w:rsidRPr="00F456E4">
        <w:rPr>
          <w:rFonts w:asciiTheme="minorBidi" w:hAnsiTheme="minorBidi"/>
          <w:sz w:val="24"/>
          <w:szCs w:val="24"/>
        </w:rPr>
        <w:t>mitzva</w:t>
      </w:r>
      <w:proofErr w:type="spellEnd"/>
      <w:r w:rsidR="008B2925" w:rsidRPr="00F456E4">
        <w:rPr>
          <w:rFonts w:asciiTheme="minorBidi" w:hAnsiTheme="minorBidi"/>
          <w:sz w:val="24"/>
          <w:szCs w:val="24"/>
        </w:rPr>
        <w:t xml:space="preserve"> to hold a festival for the Lord in the place that the Lord will choose.</w:t>
      </w:r>
      <w:proofErr w:type="gramEnd"/>
      <w:r w:rsidR="008B2925" w:rsidRPr="00F456E4">
        <w:rPr>
          <w:rFonts w:asciiTheme="minorBidi" w:hAnsiTheme="minorBidi"/>
          <w:sz w:val="24"/>
          <w:szCs w:val="24"/>
        </w:rPr>
        <w:t xml:space="preserve"> </w:t>
      </w:r>
    </w:p>
    <w:p w:rsidR="008B2925" w:rsidRPr="00F456E4" w:rsidRDefault="008B2925" w:rsidP="00F456E4">
      <w:pPr>
        <w:pStyle w:val="ae"/>
        <w:spacing w:after="0" w:line="240" w:lineRule="auto"/>
        <w:jc w:val="both"/>
        <w:rPr>
          <w:rFonts w:asciiTheme="minorBidi" w:hAnsiTheme="minorBidi"/>
          <w:sz w:val="24"/>
          <w:szCs w:val="24"/>
        </w:rPr>
      </w:pPr>
    </w:p>
    <w:p w:rsidR="000D1767" w:rsidRPr="00F456E4" w:rsidRDefault="008B2925" w:rsidP="00F456E4">
      <w:pPr>
        <w:pStyle w:val="ae"/>
        <w:spacing w:after="0" w:line="240" w:lineRule="auto"/>
        <w:jc w:val="both"/>
        <w:rPr>
          <w:rFonts w:asciiTheme="minorBidi" w:hAnsiTheme="minorBidi"/>
          <w:sz w:val="24"/>
          <w:szCs w:val="24"/>
        </w:rPr>
      </w:pPr>
      <w:r w:rsidRPr="00F456E4">
        <w:rPr>
          <w:rFonts w:asciiTheme="minorBidi" w:hAnsiTheme="minorBidi"/>
          <w:sz w:val="24"/>
          <w:szCs w:val="24"/>
        </w:rPr>
        <w:t xml:space="preserve">Thus, we </w:t>
      </w:r>
      <w:proofErr w:type="gramStart"/>
      <w:r w:rsidRPr="00F456E4">
        <w:rPr>
          <w:rFonts w:asciiTheme="minorBidi" w:hAnsiTheme="minorBidi"/>
          <w:sz w:val="24"/>
          <w:szCs w:val="24"/>
        </w:rPr>
        <w:t>are left</w:t>
      </w:r>
      <w:proofErr w:type="gramEnd"/>
      <w:r w:rsidRPr="00F456E4">
        <w:rPr>
          <w:rFonts w:asciiTheme="minorBidi" w:hAnsiTheme="minorBidi"/>
          <w:sz w:val="24"/>
          <w:szCs w:val="24"/>
        </w:rPr>
        <w:t xml:space="preserve"> only with Leviticus. Let us carefully examine the situation here. It is easy to see that the </w:t>
      </w:r>
      <w:r w:rsidR="00F27D0B" w:rsidRPr="00F456E4">
        <w:rPr>
          <w:rFonts w:asciiTheme="minorBidi" w:hAnsiTheme="minorBidi"/>
          <w:sz w:val="24"/>
          <w:szCs w:val="24"/>
        </w:rPr>
        <w:t xml:space="preserve">passage dealing with </w:t>
      </w:r>
      <w:r w:rsidRPr="00F456E4">
        <w:rPr>
          <w:rFonts w:asciiTheme="minorBidi" w:hAnsiTheme="minorBidi"/>
          <w:sz w:val="24"/>
          <w:szCs w:val="24"/>
        </w:rPr>
        <w:t xml:space="preserve">the festival of </w:t>
      </w:r>
      <w:r w:rsidR="00F27D0B" w:rsidRPr="00F456E4">
        <w:rPr>
          <w:rFonts w:asciiTheme="minorBidi" w:hAnsiTheme="minorBidi"/>
          <w:sz w:val="24"/>
          <w:szCs w:val="24"/>
        </w:rPr>
        <w:t xml:space="preserve">Sukkot </w:t>
      </w:r>
      <w:proofErr w:type="gramStart"/>
      <w:r w:rsidR="00F27D0B" w:rsidRPr="00F456E4">
        <w:rPr>
          <w:rFonts w:asciiTheme="minorBidi" w:hAnsiTheme="minorBidi"/>
          <w:sz w:val="24"/>
          <w:szCs w:val="24"/>
        </w:rPr>
        <w:t>is divided</w:t>
      </w:r>
      <w:proofErr w:type="gramEnd"/>
      <w:r w:rsidR="00F27D0B" w:rsidRPr="00F456E4">
        <w:rPr>
          <w:rFonts w:asciiTheme="minorBidi" w:hAnsiTheme="minorBidi"/>
          <w:sz w:val="24"/>
          <w:szCs w:val="24"/>
        </w:rPr>
        <w:t xml:space="preserve"> here into two parts: one part in its proper place within the passage that discusses all the festivals; and the other part as a kind of addendum tacked on at the end. I will not attempt here to deal with the question of why the passage </w:t>
      </w:r>
      <w:proofErr w:type="gramStart"/>
      <w:r w:rsidR="00F27D0B" w:rsidRPr="00F456E4">
        <w:rPr>
          <w:rFonts w:asciiTheme="minorBidi" w:hAnsiTheme="minorBidi"/>
          <w:sz w:val="24"/>
          <w:szCs w:val="24"/>
        </w:rPr>
        <w:t>is structured</w:t>
      </w:r>
      <w:proofErr w:type="gramEnd"/>
      <w:r w:rsidR="00F27D0B" w:rsidRPr="00F456E4">
        <w:rPr>
          <w:rFonts w:asciiTheme="minorBidi" w:hAnsiTheme="minorBidi"/>
          <w:sz w:val="24"/>
          <w:szCs w:val="24"/>
        </w:rPr>
        <w:t xml:space="preserve"> in this way. Instead, I will focus on the manner in which </w:t>
      </w:r>
      <w:r w:rsidR="00A06330" w:rsidRPr="00F456E4">
        <w:rPr>
          <w:rFonts w:asciiTheme="minorBidi" w:hAnsiTheme="minorBidi"/>
          <w:sz w:val="24"/>
          <w:szCs w:val="24"/>
        </w:rPr>
        <w:t xml:space="preserve">the festival </w:t>
      </w:r>
      <w:proofErr w:type="gramStart"/>
      <w:r w:rsidR="00A06330" w:rsidRPr="00F456E4">
        <w:rPr>
          <w:rFonts w:asciiTheme="minorBidi" w:hAnsiTheme="minorBidi"/>
          <w:sz w:val="24"/>
          <w:szCs w:val="24"/>
        </w:rPr>
        <w:t>is described</w:t>
      </w:r>
      <w:proofErr w:type="gramEnd"/>
      <w:r w:rsidR="00A06330" w:rsidRPr="00F456E4">
        <w:rPr>
          <w:rFonts w:asciiTheme="minorBidi" w:hAnsiTheme="minorBidi"/>
          <w:sz w:val="24"/>
          <w:szCs w:val="24"/>
        </w:rPr>
        <w:t xml:space="preserve"> in the two descriptions contained in the passage. Like in Numbers and Deuteronomy, in the first section (Leviticus 23:33-36), which is an integral part of the passage of the festivals in general, the festival is called “the Festival of </w:t>
      </w:r>
      <w:r w:rsidR="00A06330" w:rsidRPr="00F456E4">
        <w:rPr>
          <w:rFonts w:asciiTheme="minorBidi" w:hAnsiTheme="minorBidi"/>
          <w:i/>
          <w:iCs/>
          <w:sz w:val="24"/>
          <w:szCs w:val="24"/>
        </w:rPr>
        <w:t>Sukkot</w:t>
      </w:r>
      <w:r w:rsidR="00A06330" w:rsidRPr="00F456E4">
        <w:rPr>
          <w:rFonts w:asciiTheme="minorBidi" w:hAnsiTheme="minorBidi"/>
          <w:sz w:val="24"/>
          <w:szCs w:val="24"/>
        </w:rPr>
        <w:t xml:space="preserve">.” However, the </w:t>
      </w:r>
      <w:proofErr w:type="spellStart"/>
      <w:r w:rsidR="00A06330" w:rsidRPr="00F456E4">
        <w:rPr>
          <w:rFonts w:asciiTheme="minorBidi" w:hAnsiTheme="minorBidi"/>
          <w:sz w:val="24"/>
          <w:szCs w:val="24"/>
        </w:rPr>
        <w:t>mitzva</w:t>
      </w:r>
      <w:proofErr w:type="spellEnd"/>
      <w:r w:rsidR="00A06330" w:rsidRPr="00F456E4">
        <w:rPr>
          <w:rFonts w:asciiTheme="minorBidi" w:hAnsiTheme="minorBidi"/>
          <w:sz w:val="24"/>
          <w:szCs w:val="24"/>
        </w:rPr>
        <w:t xml:space="preserve"> of </w:t>
      </w:r>
      <w:proofErr w:type="spellStart"/>
      <w:r w:rsidR="00A06330" w:rsidRPr="00F456E4">
        <w:rPr>
          <w:rFonts w:asciiTheme="minorBidi" w:hAnsiTheme="minorBidi"/>
          <w:i/>
          <w:iCs/>
          <w:sz w:val="24"/>
          <w:szCs w:val="24"/>
        </w:rPr>
        <w:t>sukka</w:t>
      </w:r>
      <w:proofErr w:type="spellEnd"/>
      <w:r w:rsidR="00A06330" w:rsidRPr="00F456E4">
        <w:rPr>
          <w:rFonts w:asciiTheme="minorBidi" w:hAnsiTheme="minorBidi"/>
          <w:sz w:val="24"/>
          <w:szCs w:val="24"/>
        </w:rPr>
        <w:t xml:space="preserve"> </w:t>
      </w:r>
      <w:proofErr w:type="gramStart"/>
      <w:r w:rsidR="00A06330" w:rsidRPr="00F456E4">
        <w:rPr>
          <w:rFonts w:asciiTheme="minorBidi" w:hAnsiTheme="minorBidi"/>
          <w:sz w:val="24"/>
          <w:szCs w:val="24"/>
        </w:rPr>
        <w:t>is not mentioned</w:t>
      </w:r>
      <w:proofErr w:type="gramEnd"/>
      <w:r w:rsidR="00A06330" w:rsidRPr="00F456E4">
        <w:rPr>
          <w:rFonts w:asciiTheme="minorBidi" w:hAnsiTheme="minorBidi"/>
          <w:sz w:val="24"/>
          <w:szCs w:val="24"/>
        </w:rPr>
        <w:t xml:space="preserve">; the </w:t>
      </w:r>
      <w:proofErr w:type="spellStart"/>
      <w:r w:rsidR="00A06330" w:rsidRPr="00F456E4">
        <w:rPr>
          <w:rFonts w:asciiTheme="minorBidi" w:hAnsiTheme="minorBidi"/>
          <w:i/>
          <w:iCs/>
          <w:sz w:val="24"/>
          <w:szCs w:val="24"/>
        </w:rPr>
        <w:t>mitzvot</w:t>
      </w:r>
      <w:proofErr w:type="spellEnd"/>
      <w:r w:rsidR="00A06330" w:rsidRPr="00F456E4">
        <w:rPr>
          <w:rFonts w:asciiTheme="minorBidi" w:hAnsiTheme="minorBidi"/>
          <w:i/>
          <w:iCs/>
          <w:sz w:val="24"/>
          <w:szCs w:val="24"/>
        </w:rPr>
        <w:t xml:space="preserve"> </w:t>
      </w:r>
      <w:r w:rsidR="00A06330" w:rsidRPr="00F456E4">
        <w:rPr>
          <w:rFonts w:asciiTheme="minorBidi" w:hAnsiTheme="minorBidi"/>
          <w:sz w:val="24"/>
          <w:szCs w:val="24"/>
        </w:rPr>
        <w:t xml:space="preserve">of the festival that are mentioned are the prohibition on work on the first and eighth day and the </w:t>
      </w:r>
      <w:proofErr w:type="spellStart"/>
      <w:r w:rsidR="00A06330" w:rsidRPr="00F456E4">
        <w:rPr>
          <w:rFonts w:asciiTheme="minorBidi" w:hAnsiTheme="minorBidi"/>
          <w:sz w:val="24"/>
          <w:szCs w:val="24"/>
        </w:rPr>
        <w:t>mitzva</w:t>
      </w:r>
      <w:proofErr w:type="spellEnd"/>
      <w:r w:rsidR="00A06330" w:rsidRPr="00F456E4">
        <w:rPr>
          <w:rFonts w:asciiTheme="minorBidi" w:hAnsiTheme="minorBidi"/>
          <w:sz w:val="24"/>
          <w:szCs w:val="24"/>
        </w:rPr>
        <w:t xml:space="preserve"> to bring offerings for seven days. Then come the verses that conclude the entire passage of the festivals: </w:t>
      </w:r>
    </w:p>
    <w:p w:rsidR="00A06330" w:rsidRPr="00F456E4" w:rsidRDefault="00A06330" w:rsidP="00F456E4">
      <w:pPr>
        <w:pStyle w:val="ae"/>
        <w:spacing w:after="0" w:line="240" w:lineRule="auto"/>
        <w:jc w:val="both"/>
        <w:rPr>
          <w:rFonts w:asciiTheme="minorBidi" w:hAnsiTheme="minorBidi"/>
          <w:sz w:val="24"/>
          <w:szCs w:val="24"/>
        </w:rPr>
      </w:pPr>
    </w:p>
    <w:p w:rsidR="00A06330" w:rsidRPr="00F456E4" w:rsidRDefault="00A06330" w:rsidP="00F456E4">
      <w:pPr>
        <w:pStyle w:val="ae"/>
        <w:spacing w:after="0" w:line="240" w:lineRule="auto"/>
        <w:jc w:val="both"/>
        <w:rPr>
          <w:rFonts w:asciiTheme="minorBidi" w:hAnsiTheme="minorBidi"/>
          <w:sz w:val="24"/>
          <w:szCs w:val="24"/>
        </w:rPr>
      </w:pPr>
      <w:r w:rsidRPr="00F456E4">
        <w:rPr>
          <w:rFonts w:asciiTheme="minorBidi" w:hAnsiTheme="minorBidi"/>
          <w:sz w:val="24"/>
          <w:szCs w:val="24"/>
        </w:rPr>
        <w:t xml:space="preserve">Those are the set times of the Lord that you shall celebrate as sacred occasions, bringing offerings by fire to the Lord… apart from the </w:t>
      </w:r>
      <w:proofErr w:type="spellStart"/>
      <w:r w:rsidRPr="00F456E4">
        <w:rPr>
          <w:rFonts w:asciiTheme="minorBidi" w:hAnsiTheme="minorBidi"/>
          <w:i/>
          <w:iCs/>
          <w:sz w:val="24"/>
          <w:szCs w:val="24"/>
        </w:rPr>
        <w:t>Shabbatot</w:t>
      </w:r>
      <w:proofErr w:type="spellEnd"/>
      <w:r w:rsidRPr="00F456E4">
        <w:rPr>
          <w:rFonts w:asciiTheme="minorBidi" w:hAnsiTheme="minorBidi"/>
          <w:sz w:val="24"/>
          <w:szCs w:val="24"/>
        </w:rPr>
        <w:t xml:space="preserve"> of the Lord, and apart from your gifts and from all your votive offerings and from all your freewill offerings that you give to the Lord. (23:37-38)</w:t>
      </w:r>
    </w:p>
    <w:p w:rsidR="00CE37BB" w:rsidRPr="00F456E4" w:rsidRDefault="00CE37BB" w:rsidP="00F456E4">
      <w:pPr>
        <w:pStyle w:val="ae"/>
        <w:spacing w:after="0" w:line="240" w:lineRule="auto"/>
        <w:jc w:val="both"/>
        <w:rPr>
          <w:rFonts w:asciiTheme="minorBidi" w:hAnsiTheme="minorBidi"/>
          <w:sz w:val="24"/>
          <w:szCs w:val="24"/>
        </w:rPr>
      </w:pPr>
    </w:p>
    <w:p w:rsidR="00CE37BB" w:rsidRPr="00F456E4" w:rsidRDefault="00CE37BB" w:rsidP="00F456E4">
      <w:pPr>
        <w:pStyle w:val="ae"/>
        <w:spacing w:after="0" w:line="240" w:lineRule="auto"/>
        <w:jc w:val="both"/>
        <w:rPr>
          <w:rFonts w:asciiTheme="minorBidi" w:hAnsiTheme="minorBidi"/>
          <w:sz w:val="24"/>
          <w:szCs w:val="24"/>
        </w:rPr>
      </w:pPr>
      <w:r w:rsidRPr="00F456E4">
        <w:rPr>
          <w:rFonts w:asciiTheme="minorBidi" w:hAnsiTheme="minorBidi"/>
          <w:sz w:val="24"/>
          <w:szCs w:val="24"/>
        </w:rPr>
        <w:t>At the end appears an appendix, a kind of postscript:</w:t>
      </w:r>
    </w:p>
    <w:p w:rsidR="00CE37BB" w:rsidRPr="00F456E4" w:rsidRDefault="00CE37BB" w:rsidP="00F456E4">
      <w:pPr>
        <w:pStyle w:val="ae"/>
        <w:spacing w:after="0" w:line="240" w:lineRule="auto"/>
        <w:jc w:val="both"/>
        <w:rPr>
          <w:rFonts w:asciiTheme="minorBidi" w:hAnsiTheme="minorBidi"/>
          <w:sz w:val="24"/>
          <w:szCs w:val="24"/>
        </w:rPr>
      </w:pPr>
    </w:p>
    <w:p w:rsidR="00CE37BB" w:rsidRPr="00F456E4" w:rsidRDefault="00CE37BB" w:rsidP="00F456E4">
      <w:pPr>
        <w:pStyle w:val="ae"/>
        <w:spacing w:after="0" w:line="240" w:lineRule="auto"/>
        <w:jc w:val="both"/>
        <w:rPr>
          <w:rFonts w:asciiTheme="minorBidi" w:hAnsiTheme="minorBidi"/>
          <w:sz w:val="24"/>
          <w:szCs w:val="24"/>
        </w:rPr>
      </w:pPr>
      <w:r w:rsidRPr="00F456E4">
        <w:rPr>
          <w:rFonts w:asciiTheme="minorBidi" w:hAnsiTheme="minorBidi"/>
          <w:sz w:val="24"/>
          <w:szCs w:val="24"/>
        </w:rPr>
        <w:t xml:space="preserve">Mark, on the fifteenth day of the seventh month, when you have gathered in the yield of your land, you shall observe the festival of the Lord seven days: a rest on the first day and a rest on the eighth day. On the first </w:t>
      </w:r>
      <w:proofErr w:type="gramStart"/>
      <w:r w:rsidRPr="00F456E4">
        <w:rPr>
          <w:rFonts w:asciiTheme="minorBidi" w:hAnsiTheme="minorBidi"/>
          <w:sz w:val="24"/>
          <w:szCs w:val="24"/>
        </w:rPr>
        <w:t>day</w:t>
      </w:r>
      <w:proofErr w:type="gramEnd"/>
      <w:r w:rsidRPr="00F456E4">
        <w:rPr>
          <w:rFonts w:asciiTheme="minorBidi" w:hAnsiTheme="minorBidi"/>
          <w:sz w:val="24"/>
          <w:szCs w:val="24"/>
        </w:rPr>
        <w:t xml:space="preserve"> you shall take the product of </w:t>
      </w:r>
      <w:proofErr w:type="spellStart"/>
      <w:r w:rsidRPr="00F456E4">
        <w:rPr>
          <w:rFonts w:asciiTheme="minorBidi" w:hAnsiTheme="minorBidi"/>
          <w:i/>
          <w:iCs/>
          <w:sz w:val="24"/>
          <w:szCs w:val="24"/>
        </w:rPr>
        <w:t>hadar</w:t>
      </w:r>
      <w:proofErr w:type="spellEnd"/>
      <w:r w:rsidRPr="00F456E4">
        <w:rPr>
          <w:rFonts w:asciiTheme="minorBidi" w:hAnsiTheme="minorBidi"/>
          <w:sz w:val="24"/>
          <w:szCs w:val="24"/>
        </w:rPr>
        <w:t xml:space="preserve"> trees, branches of palm trees, boughs of leafy trees and willows of the brook, and you shall rejoice before the Lord your God seven days. You shall observe it as a festival of the Lord for seven days in the year; you shall observe it in the seventh month as a law for all time, throughout the ages. You shall live in </w:t>
      </w:r>
      <w:r w:rsidRPr="00F456E4">
        <w:rPr>
          <w:rFonts w:asciiTheme="minorBidi" w:hAnsiTheme="minorBidi"/>
          <w:i/>
          <w:iCs/>
          <w:sz w:val="24"/>
          <w:szCs w:val="24"/>
        </w:rPr>
        <w:t>sukkot</w:t>
      </w:r>
      <w:r w:rsidRPr="00F456E4">
        <w:rPr>
          <w:rFonts w:asciiTheme="minorBidi" w:hAnsiTheme="minorBidi"/>
          <w:sz w:val="24"/>
          <w:szCs w:val="24"/>
        </w:rPr>
        <w:t xml:space="preserve"> seven days; all citizens in Israel shall live in </w:t>
      </w:r>
      <w:r w:rsidRPr="00F456E4">
        <w:rPr>
          <w:rFonts w:asciiTheme="minorBidi" w:hAnsiTheme="minorBidi"/>
          <w:i/>
          <w:iCs/>
          <w:sz w:val="24"/>
          <w:szCs w:val="24"/>
        </w:rPr>
        <w:t>sukkot</w:t>
      </w:r>
      <w:r w:rsidRPr="00F456E4">
        <w:rPr>
          <w:rFonts w:asciiTheme="minorBidi" w:hAnsiTheme="minorBidi"/>
          <w:sz w:val="24"/>
          <w:szCs w:val="24"/>
        </w:rPr>
        <w:t xml:space="preserve">, in order that future generations may know that I made the people of Israel live in </w:t>
      </w:r>
      <w:r w:rsidRPr="00F456E4">
        <w:rPr>
          <w:rFonts w:asciiTheme="minorBidi" w:hAnsiTheme="minorBidi"/>
          <w:i/>
          <w:iCs/>
          <w:sz w:val="24"/>
          <w:szCs w:val="24"/>
        </w:rPr>
        <w:t>sukkot</w:t>
      </w:r>
      <w:r w:rsidRPr="00F456E4">
        <w:rPr>
          <w:rFonts w:asciiTheme="minorBidi" w:hAnsiTheme="minorBidi"/>
          <w:sz w:val="24"/>
          <w:szCs w:val="24"/>
        </w:rPr>
        <w:t xml:space="preserve"> when I brought them out of the land of Egypt, I the Lord your God. (23:39-43)</w:t>
      </w:r>
    </w:p>
    <w:p w:rsidR="00CE37BB" w:rsidRPr="00F456E4" w:rsidRDefault="00CE37BB" w:rsidP="00F456E4">
      <w:pPr>
        <w:pStyle w:val="ae"/>
        <w:spacing w:after="0" w:line="240" w:lineRule="auto"/>
        <w:jc w:val="both"/>
        <w:rPr>
          <w:rFonts w:asciiTheme="minorBidi" w:hAnsiTheme="minorBidi"/>
          <w:sz w:val="24"/>
          <w:szCs w:val="24"/>
        </w:rPr>
      </w:pPr>
    </w:p>
    <w:p w:rsidR="00CE37BB" w:rsidRPr="00F456E4" w:rsidRDefault="00CE37BB" w:rsidP="00F456E4">
      <w:pPr>
        <w:pStyle w:val="ae"/>
        <w:spacing w:after="0" w:line="240" w:lineRule="auto"/>
        <w:jc w:val="both"/>
        <w:rPr>
          <w:rFonts w:asciiTheme="minorBidi" w:hAnsiTheme="minorBidi"/>
          <w:sz w:val="24"/>
          <w:szCs w:val="24"/>
        </w:rPr>
      </w:pPr>
      <w:r w:rsidRPr="00F456E4">
        <w:rPr>
          <w:rFonts w:asciiTheme="minorBidi" w:hAnsiTheme="minorBidi"/>
          <w:sz w:val="24"/>
          <w:szCs w:val="24"/>
        </w:rPr>
        <w:t xml:space="preserve">What comes out of all this? </w:t>
      </w:r>
      <w:proofErr w:type="gramStart"/>
      <w:r w:rsidRPr="00F456E4">
        <w:rPr>
          <w:rFonts w:asciiTheme="minorBidi" w:hAnsiTheme="minorBidi"/>
          <w:sz w:val="24"/>
          <w:szCs w:val="24"/>
        </w:rPr>
        <w:t xml:space="preserve">It seems that the only place in the Torah </w:t>
      </w:r>
      <w:r w:rsidR="00632B4E" w:rsidRPr="00F456E4">
        <w:rPr>
          <w:rFonts w:asciiTheme="minorBidi" w:hAnsiTheme="minorBidi"/>
          <w:sz w:val="24"/>
          <w:szCs w:val="24"/>
        </w:rPr>
        <w:t xml:space="preserve">that explicitly describes </w:t>
      </w:r>
      <w:r w:rsidRPr="00F456E4">
        <w:rPr>
          <w:rFonts w:asciiTheme="minorBidi" w:hAnsiTheme="minorBidi"/>
          <w:sz w:val="24"/>
          <w:szCs w:val="24"/>
        </w:rPr>
        <w:t xml:space="preserve">the festival of Sukkot </w:t>
      </w:r>
      <w:r w:rsidR="00632B4E" w:rsidRPr="00F456E4">
        <w:rPr>
          <w:rFonts w:asciiTheme="minorBidi" w:hAnsiTheme="minorBidi"/>
          <w:sz w:val="24"/>
          <w:szCs w:val="24"/>
        </w:rPr>
        <w:t xml:space="preserve">as we know it – the festival when we are commanded to live in the </w:t>
      </w:r>
      <w:proofErr w:type="spellStart"/>
      <w:r w:rsidR="00632B4E" w:rsidRPr="00F456E4">
        <w:rPr>
          <w:rFonts w:asciiTheme="minorBidi" w:hAnsiTheme="minorBidi"/>
          <w:i/>
          <w:iCs/>
          <w:sz w:val="24"/>
          <w:szCs w:val="24"/>
        </w:rPr>
        <w:t>sukka</w:t>
      </w:r>
      <w:proofErr w:type="spellEnd"/>
      <w:r w:rsidR="00632B4E" w:rsidRPr="00F456E4">
        <w:rPr>
          <w:rFonts w:asciiTheme="minorBidi" w:hAnsiTheme="minorBidi"/>
          <w:sz w:val="24"/>
          <w:szCs w:val="24"/>
        </w:rPr>
        <w:t xml:space="preserve"> and take the Four Species, along with the explanation, “in order that future generations may know that I made the people of Israel live in </w:t>
      </w:r>
      <w:r w:rsidR="00632B4E" w:rsidRPr="00F456E4">
        <w:rPr>
          <w:rFonts w:asciiTheme="minorBidi" w:hAnsiTheme="minorBidi"/>
          <w:i/>
          <w:iCs/>
          <w:sz w:val="24"/>
          <w:szCs w:val="24"/>
        </w:rPr>
        <w:t>sukkot</w:t>
      </w:r>
      <w:r w:rsidR="00632B4E" w:rsidRPr="00F456E4">
        <w:rPr>
          <w:rFonts w:asciiTheme="minorBidi" w:hAnsiTheme="minorBidi"/>
          <w:sz w:val="24"/>
          <w:szCs w:val="24"/>
        </w:rPr>
        <w:t xml:space="preserve">” – is the </w:t>
      </w:r>
      <w:r w:rsidR="00632B4E" w:rsidRPr="00F456E4">
        <w:rPr>
          <w:rFonts w:asciiTheme="minorBidi" w:hAnsiTheme="minorBidi"/>
          <w:b/>
          <w:bCs/>
          <w:sz w:val="24"/>
          <w:szCs w:val="24"/>
        </w:rPr>
        <w:t>appendix</w:t>
      </w:r>
      <w:r w:rsidR="00632B4E" w:rsidRPr="00F456E4">
        <w:rPr>
          <w:rFonts w:asciiTheme="minorBidi" w:hAnsiTheme="minorBidi"/>
          <w:sz w:val="24"/>
          <w:szCs w:val="24"/>
        </w:rPr>
        <w:t xml:space="preserve"> of only </w:t>
      </w:r>
      <w:r w:rsidR="00632B4E" w:rsidRPr="00F456E4">
        <w:rPr>
          <w:rFonts w:asciiTheme="minorBidi" w:hAnsiTheme="minorBidi"/>
          <w:b/>
          <w:bCs/>
          <w:sz w:val="24"/>
          <w:szCs w:val="24"/>
        </w:rPr>
        <w:t>one</w:t>
      </w:r>
      <w:r w:rsidR="00632B4E" w:rsidRPr="00F456E4">
        <w:rPr>
          <w:rFonts w:asciiTheme="minorBidi" w:hAnsiTheme="minorBidi"/>
          <w:sz w:val="24"/>
          <w:szCs w:val="24"/>
        </w:rPr>
        <w:t xml:space="preserve"> of the five festivals passages in the Torah.</w:t>
      </w:r>
      <w:proofErr w:type="gramEnd"/>
      <w:r w:rsidR="00632B4E" w:rsidRPr="00F456E4">
        <w:rPr>
          <w:rFonts w:asciiTheme="minorBidi" w:hAnsiTheme="minorBidi"/>
          <w:sz w:val="24"/>
          <w:szCs w:val="24"/>
        </w:rPr>
        <w:t xml:space="preserve"> Why did the Torah only reveal the most important concept of the festival – “that I made the people of Israel live in </w:t>
      </w:r>
      <w:r w:rsidR="00632B4E" w:rsidRPr="00F456E4">
        <w:rPr>
          <w:rFonts w:asciiTheme="minorBidi" w:hAnsiTheme="minorBidi"/>
          <w:i/>
          <w:iCs/>
          <w:sz w:val="24"/>
          <w:szCs w:val="24"/>
        </w:rPr>
        <w:t>sukkot</w:t>
      </w:r>
      <w:r w:rsidR="00632B4E" w:rsidRPr="00F456E4">
        <w:rPr>
          <w:rFonts w:asciiTheme="minorBidi" w:hAnsiTheme="minorBidi"/>
          <w:sz w:val="24"/>
          <w:szCs w:val="24"/>
        </w:rPr>
        <w:t>” – in the closing lines of the appendix of one out of five passages?</w:t>
      </w:r>
    </w:p>
    <w:p w:rsidR="00363914" w:rsidRPr="00F456E4" w:rsidRDefault="00363914" w:rsidP="00F456E4">
      <w:pPr>
        <w:spacing w:after="0" w:line="240" w:lineRule="auto"/>
        <w:jc w:val="both"/>
        <w:rPr>
          <w:rFonts w:asciiTheme="minorBidi" w:hAnsiTheme="minorBidi"/>
          <w:sz w:val="24"/>
          <w:szCs w:val="24"/>
        </w:rPr>
      </w:pPr>
    </w:p>
    <w:p w:rsidR="00363914" w:rsidRPr="00F456E4" w:rsidRDefault="008D0115" w:rsidP="00F456E4">
      <w:pPr>
        <w:spacing w:after="0" w:line="240" w:lineRule="auto"/>
        <w:jc w:val="both"/>
        <w:rPr>
          <w:rFonts w:asciiTheme="minorBidi" w:hAnsiTheme="minorBidi"/>
          <w:b/>
          <w:bCs/>
          <w:sz w:val="24"/>
          <w:szCs w:val="24"/>
        </w:rPr>
      </w:pPr>
      <w:r w:rsidRPr="00F456E4">
        <w:rPr>
          <w:rFonts w:asciiTheme="minorBidi" w:hAnsiTheme="minorBidi"/>
          <w:b/>
          <w:bCs/>
          <w:sz w:val="24"/>
          <w:szCs w:val="24"/>
        </w:rPr>
        <w:t xml:space="preserve">When the </w:t>
      </w:r>
      <w:proofErr w:type="spellStart"/>
      <w:r w:rsidRPr="00F456E4">
        <w:rPr>
          <w:rFonts w:asciiTheme="minorBidi" w:hAnsiTheme="minorBidi"/>
          <w:b/>
          <w:bCs/>
          <w:i/>
          <w:iCs/>
          <w:sz w:val="24"/>
          <w:szCs w:val="24"/>
        </w:rPr>
        <w:t>Tanakh</w:t>
      </w:r>
      <w:proofErr w:type="spellEnd"/>
      <w:r w:rsidRPr="00F456E4">
        <w:rPr>
          <w:rFonts w:asciiTheme="minorBidi" w:hAnsiTheme="minorBidi"/>
          <w:b/>
          <w:bCs/>
          <w:i/>
          <w:iCs/>
          <w:sz w:val="24"/>
          <w:szCs w:val="24"/>
        </w:rPr>
        <w:t xml:space="preserve"> </w:t>
      </w:r>
      <w:r w:rsidRPr="00F456E4">
        <w:rPr>
          <w:rFonts w:asciiTheme="minorBidi" w:hAnsiTheme="minorBidi"/>
          <w:b/>
          <w:bCs/>
          <w:sz w:val="24"/>
          <w:szCs w:val="24"/>
        </w:rPr>
        <w:t>Provides</w:t>
      </w:r>
      <w:r w:rsidR="00CF68F1" w:rsidRPr="00F456E4">
        <w:rPr>
          <w:rFonts w:asciiTheme="minorBidi" w:hAnsiTheme="minorBidi"/>
          <w:b/>
          <w:bCs/>
          <w:sz w:val="24"/>
          <w:szCs w:val="24"/>
        </w:rPr>
        <w:t xml:space="preserve"> </w:t>
      </w:r>
      <w:r w:rsidRPr="00F456E4">
        <w:rPr>
          <w:rFonts w:asciiTheme="minorBidi" w:hAnsiTheme="minorBidi"/>
          <w:b/>
          <w:bCs/>
          <w:sz w:val="24"/>
          <w:szCs w:val="24"/>
        </w:rPr>
        <w:t>a Reason</w:t>
      </w:r>
    </w:p>
    <w:p w:rsidR="00CF68F1" w:rsidRPr="00F456E4" w:rsidRDefault="00CF68F1" w:rsidP="00F456E4">
      <w:pPr>
        <w:spacing w:after="0" w:line="240" w:lineRule="auto"/>
        <w:jc w:val="both"/>
        <w:rPr>
          <w:rFonts w:asciiTheme="minorBidi" w:hAnsiTheme="minorBidi"/>
          <w:b/>
          <w:bCs/>
          <w:sz w:val="24"/>
          <w:szCs w:val="24"/>
        </w:rPr>
      </w:pPr>
    </w:p>
    <w:p w:rsidR="00CF68F1" w:rsidRPr="00F456E4" w:rsidRDefault="00CF68F1" w:rsidP="00F456E4">
      <w:pPr>
        <w:spacing w:after="0" w:line="240" w:lineRule="auto"/>
        <w:jc w:val="both"/>
        <w:rPr>
          <w:rFonts w:asciiTheme="minorBidi" w:hAnsiTheme="minorBidi"/>
          <w:sz w:val="24"/>
          <w:szCs w:val="24"/>
        </w:rPr>
      </w:pPr>
      <w:r w:rsidRPr="00F456E4">
        <w:rPr>
          <w:rFonts w:asciiTheme="minorBidi" w:hAnsiTheme="minorBidi"/>
          <w:b/>
          <w:bCs/>
          <w:sz w:val="24"/>
          <w:szCs w:val="24"/>
        </w:rPr>
        <w:tab/>
      </w:r>
      <w:r w:rsidRPr="00F456E4">
        <w:rPr>
          <w:rFonts w:asciiTheme="minorBidi" w:hAnsiTheme="minorBidi"/>
          <w:sz w:val="24"/>
          <w:szCs w:val="24"/>
        </w:rPr>
        <w:t xml:space="preserve">The questions that we have raised here strongly bring to mind the questions we asked regarding the approach to naming people and places in the </w:t>
      </w:r>
      <w:proofErr w:type="spellStart"/>
      <w:r w:rsidRPr="00F456E4">
        <w:rPr>
          <w:rFonts w:asciiTheme="minorBidi" w:hAnsiTheme="minorBidi"/>
          <w:i/>
          <w:iCs/>
          <w:sz w:val="24"/>
          <w:szCs w:val="24"/>
        </w:rPr>
        <w:t>Tanakh</w:t>
      </w:r>
      <w:proofErr w:type="spellEnd"/>
      <w:r w:rsidRPr="00F456E4">
        <w:rPr>
          <w:rFonts w:asciiTheme="minorBidi" w:hAnsiTheme="minorBidi"/>
          <w:sz w:val="24"/>
          <w:szCs w:val="24"/>
        </w:rPr>
        <w:t xml:space="preserve"> (in our discussion on </w:t>
      </w:r>
      <w:proofErr w:type="spellStart"/>
      <w:r w:rsidRPr="00F456E4">
        <w:rPr>
          <w:rFonts w:asciiTheme="minorBidi" w:hAnsiTheme="minorBidi"/>
          <w:i/>
          <w:iCs/>
          <w:sz w:val="24"/>
          <w:szCs w:val="24"/>
        </w:rPr>
        <w:t>Parashat</w:t>
      </w:r>
      <w:proofErr w:type="spellEnd"/>
      <w:r w:rsidRPr="00F456E4">
        <w:rPr>
          <w:rFonts w:asciiTheme="minorBidi" w:hAnsiTheme="minorBidi"/>
          <w:i/>
          <w:iCs/>
          <w:sz w:val="24"/>
          <w:szCs w:val="24"/>
        </w:rPr>
        <w:t xml:space="preserve"> </w:t>
      </w:r>
      <w:proofErr w:type="spellStart"/>
      <w:r w:rsidRPr="00F456E4">
        <w:rPr>
          <w:rFonts w:asciiTheme="minorBidi" w:hAnsiTheme="minorBidi"/>
          <w:i/>
          <w:iCs/>
          <w:sz w:val="24"/>
          <w:szCs w:val="24"/>
        </w:rPr>
        <w:t>Vayetze</w:t>
      </w:r>
      <w:proofErr w:type="spellEnd"/>
      <w:r w:rsidRPr="00F456E4">
        <w:rPr>
          <w:rFonts w:asciiTheme="minorBidi" w:hAnsiTheme="minorBidi"/>
          <w:sz w:val="24"/>
          <w:szCs w:val="24"/>
        </w:rPr>
        <w:t xml:space="preserve">). We saw there that the explanations given in the </w:t>
      </w:r>
      <w:proofErr w:type="spellStart"/>
      <w:r w:rsidRPr="00F456E4">
        <w:rPr>
          <w:rFonts w:asciiTheme="minorBidi" w:hAnsiTheme="minorBidi"/>
          <w:i/>
          <w:iCs/>
          <w:sz w:val="24"/>
          <w:szCs w:val="24"/>
        </w:rPr>
        <w:t>Tanakh</w:t>
      </w:r>
      <w:proofErr w:type="spellEnd"/>
      <w:r w:rsidRPr="00F456E4">
        <w:rPr>
          <w:rFonts w:asciiTheme="minorBidi" w:hAnsiTheme="minorBidi"/>
          <w:sz w:val="24"/>
          <w:szCs w:val="24"/>
        </w:rPr>
        <w:t xml:space="preserve"> for names are </w:t>
      </w:r>
      <w:proofErr w:type="gramStart"/>
      <w:r w:rsidRPr="00F456E4">
        <w:rPr>
          <w:rFonts w:asciiTheme="minorBidi" w:hAnsiTheme="minorBidi"/>
          <w:sz w:val="24"/>
          <w:szCs w:val="24"/>
        </w:rPr>
        <w:t>almost always</w:t>
      </w:r>
      <w:proofErr w:type="gramEnd"/>
      <w:r w:rsidRPr="00F456E4">
        <w:rPr>
          <w:rFonts w:asciiTheme="minorBidi" w:hAnsiTheme="minorBidi"/>
          <w:sz w:val="24"/>
          <w:szCs w:val="24"/>
        </w:rPr>
        <w:t xml:space="preserve"> artificial. When the name of a person or place in the </w:t>
      </w:r>
      <w:proofErr w:type="spellStart"/>
      <w:r w:rsidRPr="00F456E4">
        <w:rPr>
          <w:rFonts w:asciiTheme="minorBidi" w:hAnsiTheme="minorBidi"/>
          <w:i/>
          <w:iCs/>
          <w:sz w:val="24"/>
          <w:szCs w:val="24"/>
        </w:rPr>
        <w:t>Tanakh</w:t>
      </w:r>
      <w:proofErr w:type="spellEnd"/>
      <w:r w:rsidRPr="00F456E4">
        <w:rPr>
          <w:rFonts w:asciiTheme="minorBidi" w:hAnsiTheme="minorBidi"/>
          <w:sz w:val="24"/>
          <w:szCs w:val="24"/>
        </w:rPr>
        <w:t xml:space="preserve"> </w:t>
      </w:r>
      <w:proofErr w:type="gramStart"/>
      <w:r w:rsidRPr="00F456E4">
        <w:rPr>
          <w:rFonts w:asciiTheme="minorBidi" w:hAnsiTheme="minorBidi"/>
          <w:sz w:val="24"/>
          <w:szCs w:val="24"/>
        </w:rPr>
        <w:t>is given</w:t>
      </w:r>
      <w:proofErr w:type="gramEnd"/>
      <w:r w:rsidRPr="00F456E4">
        <w:rPr>
          <w:rFonts w:asciiTheme="minorBidi" w:hAnsiTheme="minorBidi"/>
          <w:sz w:val="24"/>
          <w:szCs w:val="24"/>
        </w:rPr>
        <w:t xml:space="preserve"> an explicit explanation, there generally exists another, simpler explanation. </w:t>
      </w:r>
      <w:proofErr w:type="gramStart"/>
      <w:r w:rsidRPr="00F456E4">
        <w:rPr>
          <w:rFonts w:asciiTheme="minorBidi" w:hAnsiTheme="minorBidi"/>
          <w:sz w:val="24"/>
          <w:szCs w:val="24"/>
        </w:rPr>
        <w:t xml:space="preserve">There are times when the text provides two different explanations for the same name, times when the same name is </w:t>
      </w:r>
      <w:r w:rsidR="00663ECB" w:rsidRPr="00F456E4">
        <w:rPr>
          <w:rFonts w:asciiTheme="minorBidi" w:hAnsiTheme="minorBidi"/>
          <w:sz w:val="24"/>
          <w:szCs w:val="24"/>
        </w:rPr>
        <w:t>“</w:t>
      </w:r>
      <w:r w:rsidR="0020328F" w:rsidRPr="00F456E4">
        <w:rPr>
          <w:rFonts w:asciiTheme="minorBidi" w:hAnsiTheme="minorBidi"/>
          <w:sz w:val="24"/>
          <w:szCs w:val="24"/>
        </w:rPr>
        <w:t>given</w:t>
      </w:r>
      <w:r w:rsidR="00663ECB" w:rsidRPr="00F456E4">
        <w:rPr>
          <w:rFonts w:asciiTheme="minorBidi" w:hAnsiTheme="minorBidi"/>
          <w:sz w:val="24"/>
          <w:szCs w:val="24"/>
        </w:rPr>
        <w:t>”</w:t>
      </w:r>
      <w:r w:rsidR="0020328F" w:rsidRPr="00F456E4">
        <w:rPr>
          <w:rFonts w:asciiTheme="minorBidi" w:hAnsiTheme="minorBidi"/>
          <w:sz w:val="24"/>
          <w:szCs w:val="24"/>
        </w:rPr>
        <w:t xml:space="preserve"> twice or even three</w:t>
      </w:r>
      <w:r w:rsidRPr="00F456E4">
        <w:rPr>
          <w:rFonts w:asciiTheme="minorBidi" w:hAnsiTheme="minorBidi"/>
          <w:sz w:val="24"/>
          <w:szCs w:val="24"/>
        </w:rPr>
        <w:t xml:space="preserve"> times, times when the text states explicitly that the name existed before it was given in a particular instance and times when we find that the same name was given to a different person or place without an accompanying explanation.</w:t>
      </w:r>
      <w:proofErr w:type="gramEnd"/>
      <w:r w:rsidRPr="00F456E4">
        <w:rPr>
          <w:rFonts w:asciiTheme="minorBidi" w:hAnsiTheme="minorBidi"/>
          <w:sz w:val="24"/>
          <w:szCs w:val="24"/>
        </w:rPr>
        <w:t xml:space="preserve"> Our conclusion was that</w:t>
      </w:r>
      <w:r w:rsidR="007E2888" w:rsidRPr="00F456E4">
        <w:rPr>
          <w:rFonts w:asciiTheme="minorBidi" w:hAnsiTheme="minorBidi"/>
          <w:sz w:val="24"/>
          <w:szCs w:val="24"/>
        </w:rPr>
        <w:t xml:space="preserve"> in</w:t>
      </w:r>
      <w:r w:rsidRPr="00F456E4">
        <w:rPr>
          <w:rFonts w:asciiTheme="minorBidi" w:hAnsiTheme="minorBidi"/>
          <w:sz w:val="24"/>
          <w:szCs w:val="24"/>
        </w:rPr>
        <w:t xml:space="preserve"> most</w:t>
      </w:r>
      <w:r w:rsidR="007E2888" w:rsidRPr="00F456E4">
        <w:rPr>
          <w:rFonts w:asciiTheme="minorBidi" w:hAnsiTheme="minorBidi"/>
          <w:sz w:val="24"/>
          <w:szCs w:val="24"/>
        </w:rPr>
        <w:t xml:space="preserve"> cases</w:t>
      </w:r>
      <w:r w:rsidRPr="00F456E4">
        <w:rPr>
          <w:rFonts w:asciiTheme="minorBidi" w:hAnsiTheme="minorBidi"/>
          <w:sz w:val="24"/>
          <w:szCs w:val="24"/>
        </w:rPr>
        <w:t>, the names predated their explanations. When a person or place is named for a specified reason, that does not mean that this was when the name itself was created, but only when it was given a new int</w:t>
      </w:r>
      <w:r w:rsidR="008D0115" w:rsidRPr="00F456E4">
        <w:rPr>
          <w:rFonts w:asciiTheme="minorBidi" w:hAnsiTheme="minorBidi"/>
          <w:sz w:val="24"/>
          <w:szCs w:val="24"/>
        </w:rPr>
        <w:t>erpretation to reflect the events of the time.</w:t>
      </w:r>
    </w:p>
    <w:p w:rsidR="008D0115" w:rsidRPr="00F456E4" w:rsidRDefault="008D0115" w:rsidP="00F456E4">
      <w:pPr>
        <w:spacing w:after="0" w:line="240" w:lineRule="auto"/>
        <w:jc w:val="both"/>
        <w:rPr>
          <w:rFonts w:asciiTheme="minorBidi" w:hAnsiTheme="minorBidi"/>
          <w:sz w:val="24"/>
          <w:szCs w:val="24"/>
        </w:rPr>
      </w:pPr>
    </w:p>
    <w:p w:rsidR="008D0115" w:rsidRPr="00F456E4" w:rsidRDefault="008D0115" w:rsidP="00F456E4">
      <w:pPr>
        <w:spacing w:after="0" w:line="240" w:lineRule="auto"/>
        <w:jc w:val="both"/>
        <w:rPr>
          <w:rFonts w:asciiTheme="minorBidi" w:hAnsiTheme="minorBidi"/>
          <w:sz w:val="24"/>
          <w:szCs w:val="24"/>
        </w:rPr>
      </w:pPr>
      <w:r w:rsidRPr="00F456E4">
        <w:rPr>
          <w:rFonts w:asciiTheme="minorBidi" w:hAnsiTheme="minorBidi"/>
          <w:sz w:val="24"/>
          <w:szCs w:val="24"/>
        </w:rPr>
        <w:tab/>
      </w:r>
      <w:proofErr w:type="gramStart"/>
      <w:r w:rsidRPr="00F456E4">
        <w:rPr>
          <w:rFonts w:asciiTheme="minorBidi" w:hAnsiTheme="minorBidi"/>
          <w:sz w:val="24"/>
          <w:szCs w:val="24"/>
        </w:rPr>
        <w:t xml:space="preserve">It seems that this can serve as an effective general explanation for any case in which the </w:t>
      </w:r>
      <w:proofErr w:type="spellStart"/>
      <w:r w:rsidRPr="00F456E4">
        <w:rPr>
          <w:rFonts w:asciiTheme="minorBidi" w:hAnsiTheme="minorBidi"/>
          <w:i/>
          <w:iCs/>
          <w:sz w:val="24"/>
          <w:szCs w:val="24"/>
        </w:rPr>
        <w:t>Tanakh</w:t>
      </w:r>
      <w:proofErr w:type="spellEnd"/>
      <w:r w:rsidRPr="00F456E4">
        <w:rPr>
          <w:rFonts w:asciiTheme="minorBidi" w:hAnsiTheme="minorBidi"/>
          <w:i/>
          <w:iCs/>
          <w:sz w:val="24"/>
          <w:szCs w:val="24"/>
        </w:rPr>
        <w:t xml:space="preserve"> </w:t>
      </w:r>
      <w:r w:rsidRPr="00F456E4">
        <w:rPr>
          <w:rFonts w:asciiTheme="minorBidi" w:hAnsiTheme="minorBidi"/>
          <w:sz w:val="24"/>
          <w:szCs w:val="24"/>
        </w:rPr>
        <w:t>provides a reason for a certain statement.</w:t>
      </w:r>
      <w:proofErr w:type="gramEnd"/>
      <w:r w:rsidRPr="00F456E4">
        <w:rPr>
          <w:rFonts w:asciiTheme="minorBidi" w:hAnsiTheme="minorBidi"/>
          <w:sz w:val="24"/>
          <w:szCs w:val="24"/>
        </w:rPr>
        <w:t xml:space="preserve"> When the </w:t>
      </w:r>
      <w:proofErr w:type="spellStart"/>
      <w:r w:rsidRPr="00F456E4">
        <w:rPr>
          <w:rFonts w:asciiTheme="minorBidi" w:hAnsiTheme="minorBidi"/>
          <w:i/>
          <w:iCs/>
          <w:sz w:val="24"/>
          <w:szCs w:val="24"/>
        </w:rPr>
        <w:t>Tanakh</w:t>
      </w:r>
      <w:proofErr w:type="spellEnd"/>
      <w:r w:rsidRPr="00F456E4">
        <w:rPr>
          <w:rFonts w:asciiTheme="minorBidi" w:hAnsiTheme="minorBidi"/>
          <w:sz w:val="24"/>
          <w:szCs w:val="24"/>
        </w:rPr>
        <w:t xml:space="preserve"> provides a reason for something, our point of departure must be the understanding that this reason represents a kind of second-level explanation, rather than a primary explanation.</w:t>
      </w:r>
    </w:p>
    <w:p w:rsidR="008D0115" w:rsidRPr="00F456E4" w:rsidRDefault="008D0115" w:rsidP="00F456E4">
      <w:pPr>
        <w:spacing w:after="0" w:line="240" w:lineRule="auto"/>
        <w:jc w:val="both"/>
        <w:rPr>
          <w:rFonts w:asciiTheme="minorBidi" w:hAnsiTheme="minorBidi"/>
          <w:sz w:val="24"/>
          <w:szCs w:val="24"/>
        </w:rPr>
      </w:pPr>
    </w:p>
    <w:p w:rsidR="00227FBC" w:rsidRPr="00F456E4" w:rsidRDefault="008D0115" w:rsidP="00F456E4">
      <w:pPr>
        <w:spacing w:after="0" w:line="240" w:lineRule="auto"/>
        <w:jc w:val="both"/>
        <w:rPr>
          <w:rFonts w:asciiTheme="minorBidi" w:hAnsiTheme="minorBidi"/>
          <w:sz w:val="24"/>
          <w:szCs w:val="24"/>
        </w:rPr>
      </w:pPr>
      <w:r w:rsidRPr="00F456E4">
        <w:rPr>
          <w:rFonts w:asciiTheme="minorBidi" w:hAnsiTheme="minorBidi"/>
          <w:sz w:val="24"/>
          <w:szCs w:val="24"/>
        </w:rPr>
        <w:tab/>
        <w:t xml:space="preserve">Let us introduce another similar example. Why do we eat </w:t>
      </w:r>
      <w:proofErr w:type="spellStart"/>
      <w:r w:rsidRPr="00F456E4">
        <w:rPr>
          <w:rFonts w:asciiTheme="minorBidi" w:hAnsiTheme="minorBidi"/>
          <w:sz w:val="24"/>
          <w:szCs w:val="24"/>
        </w:rPr>
        <w:t>matza</w:t>
      </w:r>
      <w:proofErr w:type="spellEnd"/>
      <w:r w:rsidRPr="00F456E4">
        <w:rPr>
          <w:rFonts w:asciiTheme="minorBidi" w:hAnsiTheme="minorBidi"/>
          <w:sz w:val="24"/>
          <w:szCs w:val="24"/>
        </w:rPr>
        <w:t xml:space="preserve"> on Pesach? Every child knows the answer to this question: Because </w:t>
      </w:r>
      <w:r w:rsidR="00227FBC" w:rsidRPr="00F456E4">
        <w:rPr>
          <w:rFonts w:asciiTheme="minorBidi" w:hAnsiTheme="minorBidi"/>
          <w:sz w:val="24"/>
          <w:szCs w:val="24"/>
        </w:rPr>
        <w:t xml:space="preserve">our ancestors did not allow their dough time to rise, as the Torah says: </w:t>
      </w:r>
    </w:p>
    <w:p w:rsidR="00227FBC" w:rsidRPr="00F456E4" w:rsidRDefault="00227FBC" w:rsidP="00F456E4">
      <w:pPr>
        <w:spacing w:after="0" w:line="240" w:lineRule="auto"/>
        <w:jc w:val="both"/>
        <w:rPr>
          <w:rFonts w:asciiTheme="minorBidi" w:hAnsiTheme="minorBidi"/>
          <w:sz w:val="24"/>
          <w:szCs w:val="24"/>
        </w:rPr>
      </w:pPr>
    </w:p>
    <w:p w:rsidR="008D0115" w:rsidRPr="00F456E4" w:rsidRDefault="00227FBC" w:rsidP="00F456E4">
      <w:pPr>
        <w:spacing w:after="0" w:line="240" w:lineRule="auto"/>
        <w:ind w:left="720"/>
        <w:jc w:val="both"/>
        <w:rPr>
          <w:rFonts w:asciiTheme="minorBidi" w:hAnsiTheme="minorBidi"/>
          <w:sz w:val="24"/>
          <w:szCs w:val="24"/>
        </w:rPr>
      </w:pPr>
      <w:proofErr w:type="gramStart"/>
      <w:r w:rsidRPr="00F456E4">
        <w:rPr>
          <w:rFonts w:asciiTheme="minorBidi" w:hAnsiTheme="minorBidi"/>
          <w:sz w:val="24"/>
          <w:szCs w:val="24"/>
        </w:rPr>
        <w:t>And</w:t>
      </w:r>
      <w:proofErr w:type="gramEnd"/>
      <w:r w:rsidRPr="00F456E4">
        <w:rPr>
          <w:rFonts w:asciiTheme="minorBidi" w:hAnsiTheme="minorBidi"/>
          <w:sz w:val="24"/>
          <w:szCs w:val="24"/>
        </w:rPr>
        <w:t xml:space="preserve"> they baked unleavened cakes of the dough that they had taken out of Egypt, for it was not leavened, since they had been driven out of Egypt and could not delay; nor had they prepared any provisions for themselves. (Exodus 12:39)</w:t>
      </w:r>
    </w:p>
    <w:p w:rsidR="00227FBC" w:rsidRPr="00F456E4" w:rsidRDefault="00227FBC" w:rsidP="00F456E4">
      <w:pPr>
        <w:spacing w:after="0" w:line="240" w:lineRule="auto"/>
        <w:jc w:val="both"/>
        <w:rPr>
          <w:rFonts w:asciiTheme="minorBidi" w:hAnsiTheme="minorBidi"/>
          <w:sz w:val="24"/>
          <w:szCs w:val="24"/>
        </w:rPr>
      </w:pPr>
    </w:p>
    <w:p w:rsidR="00227FBC" w:rsidRPr="00F456E4" w:rsidRDefault="00227FBC" w:rsidP="00F456E4">
      <w:pPr>
        <w:spacing w:after="0" w:line="240" w:lineRule="auto"/>
        <w:jc w:val="both"/>
        <w:rPr>
          <w:rFonts w:asciiTheme="minorBidi" w:hAnsiTheme="minorBidi"/>
          <w:sz w:val="24"/>
          <w:szCs w:val="24"/>
        </w:rPr>
      </w:pPr>
      <w:r w:rsidRPr="00F456E4">
        <w:rPr>
          <w:rFonts w:asciiTheme="minorBidi" w:hAnsiTheme="minorBidi"/>
          <w:sz w:val="24"/>
          <w:szCs w:val="24"/>
        </w:rPr>
        <w:t xml:space="preserve">This explanation </w:t>
      </w:r>
      <w:proofErr w:type="gramStart"/>
      <w:r w:rsidRPr="00F456E4">
        <w:rPr>
          <w:rFonts w:asciiTheme="minorBidi" w:hAnsiTheme="minorBidi"/>
          <w:sz w:val="24"/>
          <w:szCs w:val="24"/>
        </w:rPr>
        <w:t>is found</w:t>
      </w:r>
      <w:proofErr w:type="gramEnd"/>
      <w:r w:rsidRPr="00F456E4">
        <w:rPr>
          <w:rFonts w:asciiTheme="minorBidi" w:hAnsiTheme="minorBidi"/>
          <w:sz w:val="24"/>
          <w:szCs w:val="24"/>
        </w:rPr>
        <w:t xml:space="preserve"> in an explicit verse, but it seems artificial; can it truly be that each of the 600,000 people who left Egypt began to knead their dough at precisely the same moment, such that none of the dough was able to rise? </w:t>
      </w:r>
      <w:proofErr w:type="gramStart"/>
      <w:r w:rsidRPr="00F456E4">
        <w:rPr>
          <w:rFonts w:asciiTheme="minorBidi" w:hAnsiTheme="minorBidi"/>
          <w:sz w:val="24"/>
          <w:szCs w:val="24"/>
        </w:rPr>
        <w:t>And furthermore</w:t>
      </w:r>
      <w:proofErr w:type="gramEnd"/>
      <w:r w:rsidRPr="00F456E4">
        <w:rPr>
          <w:rFonts w:asciiTheme="minorBidi" w:hAnsiTheme="minorBidi"/>
          <w:sz w:val="24"/>
          <w:szCs w:val="24"/>
        </w:rPr>
        <w:t xml:space="preserve">, did all of them travel with “their kneading bowls wrapped in their cloaks upon their shoulders” (12:34)? </w:t>
      </w:r>
      <w:proofErr w:type="gramStart"/>
      <w:r w:rsidRPr="00F456E4">
        <w:rPr>
          <w:rFonts w:asciiTheme="minorBidi" w:hAnsiTheme="minorBidi"/>
          <w:sz w:val="24"/>
          <w:szCs w:val="24"/>
        </w:rPr>
        <w:t>And</w:t>
      </w:r>
      <w:proofErr w:type="gramEnd"/>
      <w:r w:rsidRPr="00F456E4">
        <w:rPr>
          <w:rFonts w:asciiTheme="minorBidi" w:hAnsiTheme="minorBidi"/>
          <w:sz w:val="24"/>
          <w:szCs w:val="24"/>
        </w:rPr>
        <w:t xml:space="preserve"> apart from this, there is also a </w:t>
      </w:r>
      <w:proofErr w:type="spellStart"/>
      <w:r w:rsidRPr="00F456E4">
        <w:rPr>
          <w:rFonts w:asciiTheme="minorBidi" w:hAnsiTheme="minorBidi"/>
          <w:sz w:val="24"/>
          <w:szCs w:val="24"/>
        </w:rPr>
        <w:t>mitzva</w:t>
      </w:r>
      <w:proofErr w:type="spellEnd"/>
      <w:r w:rsidRPr="00F456E4">
        <w:rPr>
          <w:rFonts w:asciiTheme="minorBidi" w:hAnsiTheme="minorBidi"/>
          <w:sz w:val="24"/>
          <w:szCs w:val="24"/>
        </w:rPr>
        <w:t xml:space="preserve"> involving </w:t>
      </w:r>
      <w:proofErr w:type="spellStart"/>
      <w:r w:rsidRPr="00F456E4">
        <w:rPr>
          <w:rFonts w:asciiTheme="minorBidi" w:hAnsiTheme="minorBidi"/>
          <w:sz w:val="24"/>
          <w:szCs w:val="24"/>
        </w:rPr>
        <w:t>matza</w:t>
      </w:r>
      <w:proofErr w:type="spellEnd"/>
      <w:r w:rsidRPr="00F456E4">
        <w:rPr>
          <w:rFonts w:asciiTheme="minorBidi" w:hAnsiTheme="minorBidi"/>
          <w:sz w:val="24"/>
          <w:szCs w:val="24"/>
        </w:rPr>
        <w:t xml:space="preserve"> that </w:t>
      </w:r>
      <w:r w:rsidR="00D518D2" w:rsidRPr="00F456E4">
        <w:rPr>
          <w:rFonts w:asciiTheme="minorBidi" w:hAnsiTheme="minorBidi"/>
          <w:sz w:val="24"/>
          <w:szCs w:val="24"/>
        </w:rPr>
        <w:t xml:space="preserve">pertains to </w:t>
      </w:r>
      <w:r w:rsidRPr="00F456E4">
        <w:rPr>
          <w:rFonts w:asciiTheme="minorBidi" w:hAnsiTheme="minorBidi"/>
          <w:sz w:val="24"/>
          <w:szCs w:val="24"/>
        </w:rPr>
        <w:t xml:space="preserve">the </w:t>
      </w:r>
      <w:r w:rsidR="00D518D2" w:rsidRPr="00F456E4">
        <w:rPr>
          <w:rFonts w:asciiTheme="minorBidi" w:hAnsiTheme="minorBidi"/>
          <w:sz w:val="24"/>
          <w:szCs w:val="24"/>
        </w:rPr>
        <w:t xml:space="preserve">entire </w:t>
      </w:r>
      <w:r w:rsidRPr="00F456E4">
        <w:rPr>
          <w:rFonts w:asciiTheme="minorBidi" w:hAnsiTheme="minorBidi"/>
          <w:sz w:val="24"/>
          <w:szCs w:val="24"/>
        </w:rPr>
        <w:t>Temple service</w:t>
      </w:r>
      <w:r w:rsidR="00D518D2" w:rsidRPr="00F456E4">
        <w:rPr>
          <w:rFonts w:asciiTheme="minorBidi" w:hAnsiTheme="minorBidi"/>
          <w:sz w:val="24"/>
          <w:szCs w:val="24"/>
        </w:rPr>
        <w:t xml:space="preserve"> – “all meal</w:t>
      </w:r>
      <w:r w:rsidR="00974414" w:rsidRPr="00F456E4">
        <w:rPr>
          <w:rFonts w:asciiTheme="minorBidi" w:hAnsiTheme="minorBidi"/>
          <w:sz w:val="24"/>
          <w:szCs w:val="24"/>
        </w:rPr>
        <w:t xml:space="preserve"> </w:t>
      </w:r>
      <w:r w:rsidR="00D518D2" w:rsidRPr="00F456E4">
        <w:rPr>
          <w:rFonts w:asciiTheme="minorBidi" w:hAnsiTheme="minorBidi"/>
          <w:sz w:val="24"/>
          <w:szCs w:val="24"/>
        </w:rPr>
        <w:t>offerings must be offered unleavened” (</w:t>
      </w:r>
      <w:proofErr w:type="spellStart"/>
      <w:r w:rsidR="00D518D2" w:rsidRPr="00F456E4">
        <w:rPr>
          <w:rFonts w:asciiTheme="minorBidi" w:hAnsiTheme="minorBidi"/>
          <w:i/>
          <w:iCs/>
          <w:sz w:val="24"/>
          <w:szCs w:val="24"/>
        </w:rPr>
        <w:t>Menachot</w:t>
      </w:r>
      <w:proofErr w:type="spellEnd"/>
      <w:r w:rsidR="00D518D2" w:rsidRPr="00F456E4">
        <w:rPr>
          <w:rFonts w:asciiTheme="minorBidi" w:hAnsiTheme="minorBidi"/>
          <w:i/>
          <w:iCs/>
          <w:sz w:val="24"/>
          <w:szCs w:val="24"/>
        </w:rPr>
        <w:t xml:space="preserve"> </w:t>
      </w:r>
      <w:r w:rsidR="00D518D2" w:rsidRPr="00F456E4">
        <w:rPr>
          <w:rFonts w:asciiTheme="minorBidi" w:hAnsiTheme="minorBidi"/>
          <w:sz w:val="24"/>
          <w:szCs w:val="24"/>
        </w:rPr>
        <w:t xml:space="preserve">52b) – as well as the prohibition of “It shall not be baked with leaven” (Leviticus 6:10). What, then, is the reason we use </w:t>
      </w:r>
      <w:proofErr w:type="spellStart"/>
      <w:r w:rsidR="00D518D2" w:rsidRPr="00F456E4">
        <w:rPr>
          <w:rFonts w:asciiTheme="minorBidi" w:hAnsiTheme="minorBidi"/>
          <w:sz w:val="24"/>
          <w:szCs w:val="24"/>
        </w:rPr>
        <w:t>matza</w:t>
      </w:r>
      <w:proofErr w:type="spellEnd"/>
      <w:r w:rsidR="00D518D2" w:rsidRPr="00F456E4">
        <w:rPr>
          <w:rFonts w:asciiTheme="minorBidi" w:hAnsiTheme="minorBidi"/>
          <w:sz w:val="24"/>
          <w:szCs w:val="24"/>
        </w:rPr>
        <w:t xml:space="preserve"> in the Temple? In addition, making </w:t>
      </w:r>
      <w:proofErr w:type="spellStart"/>
      <w:r w:rsidR="00D518D2" w:rsidRPr="00F456E4">
        <w:rPr>
          <w:rFonts w:asciiTheme="minorBidi" w:hAnsiTheme="minorBidi"/>
          <w:sz w:val="24"/>
          <w:szCs w:val="24"/>
        </w:rPr>
        <w:t>matza</w:t>
      </w:r>
      <w:proofErr w:type="spellEnd"/>
      <w:r w:rsidR="00D518D2" w:rsidRPr="00F456E4">
        <w:rPr>
          <w:rFonts w:asciiTheme="minorBidi" w:hAnsiTheme="minorBidi"/>
          <w:sz w:val="24"/>
          <w:szCs w:val="24"/>
        </w:rPr>
        <w:t xml:space="preserve"> was clearly not a novelty at the time of the Exodus, as the Torah records that Abraham and Lot baked </w:t>
      </w:r>
      <w:proofErr w:type="spellStart"/>
      <w:r w:rsidR="00D518D2" w:rsidRPr="00F456E4">
        <w:rPr>
          <w:rFonts w:asciiTheme="minorBidi" w:hAnsiTheme="minorBidi"/>
          <w:sz w:val="24"/>
          <w:szCs w:val="24"/>
        </w:rPr>
        <w:t>matza</w:t>
      </w:r>
      <w:proofErr w:type="spellEnd"/>
      <w:r w:rsidR="00D518D2" w:rsidRPr="00F456E4">
        <w:rPr>
          <w:rFonts w:asciiTheme="minorBidi" w:hAnsiTheme="minorBidi"/>
          <w:sz w:val="24"/>
          <w:szCs w:val="24"/>
        </w:rPr>
        <w:t xml:space="preserve"> for their guests! And the ultimate question: How can the Torah present the people of Israel’s use of </w:t>
      </w:r>
      <w:proofErr w:type="spellStart"/>
      <w:r w:rsidR="00D518D2" w:rsidRPr="00F456E4">
        <w:rPr>
          <w:rFonts w:asciiTheme="minorBidi" w:hAnsiTheme="minorBidi"/>
          <w:sz w:val="24"/>
          <w:szCs w:val="24"/>
        </w:rPr>
        <w:t>matza</w:t>
      </w:r>
      <w:proofErr w:type="spellEnd"/>
      <w:r w:rsidR="00D518D2" w:rsidRPr="00F456E4">
        <w:rPr>
          <w:rFonts w:asciiTheme="minorBidi" w:hAnsiTheme="minorBidi"/>
          <w:sz w:val="24"/>
          <w:szCs w:val="24"/>
        </w:rPr>
        <w:t xml:space="preserve"> during the Exodus as something requiring explanation, if </w:t>
      </w:r>
      <w:r w:rsidR="00C944E8" w:rsidRPr="00F456E4">
        <w:rPr>
          <w:rFonts w:asciiTheme="minorBidi" w:hAnsiTheme="minorBidi"/>
          <w:sz w:val="24"/>
          <w:szCs w:val="24"/>
        </w:rPr>
        <w:t xml:space="preserve">they were already commanded to bake </w:t>
      </w:r>
      <w:proofErr w:type="spellStart"/>
      <w:r w:rsidR="00C944E8" w:rsidRPr="00F456E4">
        <w:rPr>
          <w:rFonts w:asciiTheme="minorBidi" w:hAnsiTheme="minorBidi"/>
          <w:sz w:val="24"/>
          <w:szCs w:val="24"/>
        </w:rPr>
        <w:t>matza</w:t>
      </w:r>
      <w:proofErr w:type="spellEnd"/>
      <w:r w:rsidR="00C944E8" w:rsidRPr="00F456E4">
        <w:rPr>
          <w:rFonts w:asciiTheme="minorBidi" w:hAnsiTheme="minorBidi"/>
          <w:sz w:val="24"/>
          <w:szCs w:val="24"/>
        </w:rPr>
        <w:t xml:space="preserve"> and that “no leavened bread shall be found with you” before then – in the passage of “This month shall mark for you…” (Exodus 12:2)?</w:t>
      </w:r>
    </w:p>
    <w:p w:rsidR="00C944E8" w:rsidRPr="00F456E4" w:rsidRDefault="00C944E8" w:rsidP="00F456E4">
      <w:pPr>
        <w:spacing w:after="0" w:line="240" w:lineRule="auto"/>
        <w:jc w:val="both"/>
        <w:rPr>
          <w:rFonts w:asciiTheme="minorBidi" w:hAnsiTheme="minorBidi"/>
          <w:sz w:val="24"/>
          <w:szCs w:val="24"/>
        </w:rPr>
      </w:pPr>
    </w:p>
    <w:p w:rsidR="00C944E8" w:rsidRPr="00F456E4" w:rsidRDefault="00C944E8" w:rsidP="00F456E4">
      <w:pPr>
        <w:spacing w:after="0" w:line="240" w:lineRule="auto"/>
        <w:jc w:val="both"/>
        <w:rPr>
          <w:rFonts w:asciiTheme="minorBidi" w:hAnsiTheme="minorBidi"/>
          <w:sz w:val="24"/>
          <w:szCs w:val="24"/>
        </w:rPr>
      </w:pPr>
      <w:r w:rsidRPr="00F456E4">
        <w:rPr>
          <w:rFonts w:asciiTheme="minorBidi" w:hAnsiTheme="minorBidi"/>
          <w:sz w:val="24"/>
          <w:szCs w:val="24"/>
        </w:rPr>
        <w:tab/>
        <w:t xml:space="preserve">The </w:t>
      </w:r>
      <w:proofErr w:type="spellStart"/>
      <w:r w:rsidRPr="00F456E4">
        <w:rPr>
          <w:rFonts w:asciiTheme="minorBidi" w:hAnsiTheme="minorBidi"/>
          <w:sz w:val="24"/>
          <w:szCs w:val="24"/>
        </w:rPr>
        <w:t>Mishna</w:t>
      </w:r>
      <w:proofErr w:type="spellEnd"/>
      <w:r w:rsidRPr="00F456E4">
        <w:rPr>
          <w:rFonts w:asciiTheme="minorBidi" w:hAnsiTheme="minorBidi"/>
          <w:sz w:val="24"/>
          <w:szCs w:val="24"/>
        </w:rPr>
        <w:t xml:space="preserve"> in </w:t>
      </w:r>
      <w:proofErr w:type="spellStart"/>
      <w:r w:rsidRPr="00F456E4">
        <w:rPr>
          <w:rFonts w:asciiTheme="minorBidi" w:hAnsiTheme="minorBidi"/>
          <w:i/>
          <w:iCs/>
          <w:sz w:val="24"/>
          <w:szCs w:val="24"/>
        </w:rPr>
        <w:t>Chullin</w:t>
      </w:r>
      <w:proofErr w:type="spellEnd"/>
      <w:r w:rsidRPr="00F456E4">
        <w:rPr>
          <w:rFonts w:asciiTheme="minorBidi" w:hAnsiTheme="minorBidi"/>
          <w:i/>
          <w:iCs/>
          <w:sz w:val="24"/>
          <w:szCs w:val="24"/>
        </w:rPr>
        <w:t xml:space="preserve"> </w:t>
      </w:r>
      <w:r w:rsidRPr="00F456E4">
        <w:rPr>
          <w:rFonts w:asciiTheme="minorBidi" w:hAnsiTheme="minorBidi"/>
          <w:sz w:val="24"/>
          <w:szCs w:val="24"/>
        </w:rPr>
        <w:t xml:space="preserve">7 provides the key to understanding this matter. The chapter deals with the prohibition of eating an animal’s sciatic nerve. The final </w:t>
      </w:r>
      <w:proofErr w:type="spellStart"/>
      <w:proofErr w:type="gramStart"/>
      <w:r w:rsidRPr="00F456E4">
        <w:rPr>
          <w:rFonts w:asciiTheme="minorBidi" w:hAnsiTheme="minorBidi"/>
          <w:i/>
          <w:iCs/>
          <w:sz w:val="24"/>
          <w:szCs w:val="24"/>
        </w:rPr>
        <w:t>mishna</w:t>
      </w:r>
      <w:proofErr w:type="spellEnd"/>
      <w:proofErr w:type="gramEnd"/>
      <w:r w:rsidRPr="00F456E4">
        <w:rPr>
          <w:rFonts w:asciiTheme="minorBidi" w:hAnsiTheme="minorBidi"/>
          <w:sz w:val="24"/>
          <w:szCs w:val="24"/>
        </w:rPr>
        <w:t xml:space="preserve"> presents a dispute between Rabbi </w:t>
      </w:r>
      <w:r w:rsidR="009D0889" w:rsidRPr="00F456E4">
        <w:rPr>
          <w:rFonts w:asciiTheme="minorBidi" w:hAnsiTheme="minorBidi"/>
          <w:sz w:val="24"/>
          <w:szCs w:val="24"/>
        </w:rPr>
        <w:t>Judah</w:t>
      </w:r>
      <w:r w:rsidRPr="00F456E4">
        <w:rPr>
          <w:rFonts w:asciiTheme="minorBidi" w:hAnsiTheme="minorBidi"/>
          <w:sz w:val="24"/>
          <w:szCs w:val="24"/>
        </w:rPr>
        <w:t xml:space="preserve"> and the Sages:</w:t>
      </w:r>
    </w:p>
    <w:p w:rsidR="00C944E8" w:rsidRPr="00F456E4" w:rsidRDefault="00C944E8" w:rsidP="00F456E4">
      <w:pPr>
        <w:spacing w:after="0" w:line="240" w:lineRule="auto"/>
        <w:jc w:val="both"/>
        <w:rPr>
          <w:rFonts w:asciiTheme="minorBidi" w:hAnsiTheme="minorBidi"/>
          <w:sz w:val="24"/>
          <w:szCs w:val="24"/>
        </w:rPr>
      </w:pPr>
    </w:p>
    <w:p w:rsidR="00C944E8" w:rsidRPr="00F456E4" w:rsidRDefault="00C944E8" w:rsidP="00F456E4">
      <w:pPr>
        <w:spacing w:after="0" w:line="240" w:lineRule="auto"/>
        <w:ind w:left="720"/>
        <w:jc w:val="both"/>
        <w:rPr>
          <w:rFonts w:asciiTheme="minorBidi" w:hAnsiTheme="minorBidi"/>
          <w:sz w:val="24"/>
          <w:szCs w:val="24"/>
        </w:rPr>
      </w:pPr>
      <w:r w:rsidRPr="00F456E4">
        <w:rPr>
          <w:rFonts w:asciiTheme="minorBidi" w:hAnsiTheme="minorBidi"/>
          <w:sz w:val="24"/>
          <w:szCs w:val="24"/>
        </w:rPr>
        <w:t xml:space="preserve">It applies to pure animals but </w:t>
      </w:r>
      <w:proofErr w:type="gramStart"/>
      <w:r w:rsidRPr="00F456E4">
        <w:rPr>
          <w:rFonts w:asciiTheme="minorBidi" w:hAnsiTheme="minorBidi"/>
          <w:sz w:val="24"/>
          <w:szCs w:val="24"/>
        </w:rPr>
        <w:t>not to impure</w:t>
      </w:r>
      <w:proofErr w:type="gramEnd"/>
      <w:r w:rsidRPr="00F456E4">
        <w:rPr>
          <w:rFonts w:asciiTheme="minorBidi" w:hAnsiTheme="minorBidi"/>
          <w:sz w:val="24"/>
          <w:szCs w:val="24"/>
        </w:rPr>
        <w:t xml:space="preserve">. Rabbi </w:t>
      </w:r>
      <w:r w:rsidR="009D0889" w:rsidRPr="00F456E4">
        <w:rPr>
          <w:rFonts w:asciiTheme="minorBidi" w:hAnsiTheme="minorBidi"/>
          <w:sz w:val="24"/>
          <w:szCs w:val="24"/>
        </w:rPr>
        <w:t xml:space="preserve">Judah </w:t>
      </w:r>
      <w:r w:rsidRPr="00F456E4">
        <w:rPr>
          <w:rFonts w:asciiTheme="minorBidi" w:hAnsiTheme="minorBidi"/>
          <w:sz w:val="24"/>
          <w:szCs w:val="24"/>
        </w:rPr>
        <w:t xml:space="preserve">says: Even to impure animals. Rabbi </w:t>
      </w:r>
      <w:r w:rsidR="009D0889" w:rsidRPr="00F456E4">
        <w:rPr>
          <w:rFonts w:asciiTheme="minorBidi" w:hAnsiTheme="minorBidi"/>
          <w:sz w:val="24"/>
          <w:szCs w:val="24"/>
        </w:rPr>
        <w:t xml:space="preserve">Judah </w:t>
      </w:r>
      <w:proofErr w:type="gramStart"/>
      <w:r w:rsidRPr="00F456E4">
        <w:rPr>
          <w:rFonts w:asciiTheme="minorBidi" w:hAnsiTheme="minorBidi"/>
          <w:sz w:val="24"/>
          <w:szCs w:val="24"/>
        </w:rPr>
        <w:t>argued,</w:t>
      </w:r>
      <w:proofErr w:type="gramEnd"/>
      <w:r w:rsidRPr="00F456E4">
        <w:rPr>
          <w:rFonts w:asciiTheme="minorBidi" w:hAnsiTheme="minorBidi"/>
          <w:sz w:val="24"/>
          <w:szCs w:val="24"/>
        </w:rPr>
        <w:t xml:space="preserve"> was not the sciatic nerve prohibited from the time of the sons of Jacob, and at that time impure animals were still permitted to them? They </w:t>
      </w:r>
      <w:proofErr w:type="gramStart"/>
      <w:r w:rsidRPr="00F456E4">
        <w:rPr>
          <w:rFonts w:asciiTheme="minorBidi" w:hAnsiTheme="minorBidi"/>
          <w:sz w:val="24"/>
          <w:szCs w:val="24"/>
        </w:rPr>
        <w:t>replied:</w:t>
      </w:r>
      <w:proofErr w:type="gramEnd"/>
      <w:r w:rsidRPr="00F456E4">
        <w:rPr>
          <w:rFonts w:asciiTheme="minorBidi" w:hAnsiTheme="minorBidi"/>
          <w:sz w:val="24"/>
          <w:szCs w:val="24"/>
        </w:rPr>
        <w:t xml:space="preserve"> This law was ordained at Sinai but was written in its proper place.</w:t>
      </w:r>
    </w:p>
    <w:p w:rsidR="00C944E8" w:rsidRPr="00F456E4" w:rsidRDefault="00C944E8" w:rsidP="00F456E4">
      <w:pPr>
        <w:spacing w:after="0" w:line="240" w:lineRule="auto"/>
        <w:jc w:val="both"/>
        <w:rPr>
          <w:rFonts w:asciiTheme="minorBidi" w:hAnsiTheme="minorBidi"/>
          <w:sz w:val="24"/>
          <w:szCs w:val="24"/>
        </w:rPr>
      </w:pPr>
    </w:p>
    <w:p w:rsidR="00F6684A" w:rsidRPr="00F456E4" w:rsidRDefault="00C944E8" w:rsidP="00F456E4">
      <w:pPr>
        <w:spacing w:after="0" w:line="240" w:lineRule="auto"/>
        <w:jc w:val="both"/>
        <w:rPr>
          <w:rFonts w:asciiTheme="minorBidi" w:hAnsiTheme="minorBidi"/>
          <w:sz w:val="24"/>
          <w:szCs w:val="24"/>
        </w:rPr>
      </w:pPr>
      <w:r w:rsidRPr="00F456E4">
        <w:rPr>
          <w:rFonts w:asciiTheme="minorBidi" w:hAnsiTheme="minorBidi"/>
          <w:sz w:val="24"/>
          <w:szCs w:val="24"/>
        </w:rPr>
        <w:t xml:space="preserve">According to the Sages, whose opinion the </w:t>
      </w:r>
      <w:proofErr w:type="spellStart"/>
      <w:r w:rsidRPr="00F456E4">
        <w:rPr>
          <w:rFonts w:asciiTheme="minorBidi" w:hAnsiTheme="minorBidi"/>
          <w:i/>
          <w:iCs/>
          <w:sz w:val="24"/>
          <w:szCs w:val="24"/>
        </w:rPr>
        <w:t>halakha</w:t>
      </w:r>
      <w:proofErr w:type="spellEnd"/>
      <w:r w:rsidRPr="00F456E4">
        <w:rPr>
          <w:rFonts w:asciiTheme="minorBidi" w:hAnsiTheme="minorBidi"/>
          <w:sz w:val="24"/>
          <w:szCs w:val="24"/>
        </w:rPr>
        <w:t xml:space="preserve"> follows</w:t>
      </w:r>
      <w:r w:rsidR="00F6684A" w:rsidRPr="00F456E4">
        <w:rPr>
          <w:rFonts w:asciiTheme="minorBidi" w:hAnsiTheme="minorBidi"/>
          <w:sz w:val="24"/>
          <w:szCs w:val="24"/>
        </w:rPr>
        <w:t xml:space="preserve"> in practice, one can only violate the prohibition of eating the sciatic nerve if it belonged to a pure animal. According to Rabbi </w:t>
      </w:r>
      <w:r w:rsidR="009D0889" w:rsidRPr="00F456E4">
        <w:rPr>
          <w:rFonts w:asciiTheme="minorBidi" w:hAnsiTheme="minorBidi"/>
          <w:sz w:val="24"/>
          <w:szCs w:val="24"/>
        </w:rPr>
        <w:t>Judah</w:t>
      </w:r>
      <w:r w:rsidR="00F6684A" w:rsidRPr="00F456E4">
        <w:rPr>
          <w:rFonts w:asciiTheme="minorBidi" w:hAnsiTheme="minorBidi"/>
          <w:sz w:val="24"/>
          <w:szCs w:val="24"/>
        </w:rPr>
        <w:t xml:space="preserve">, the prohibition applies even if one ate the sciatic nerve of a camel or a donkey. In such a case, he violates two prohibitions: the prohibition of eating an impure animal and the prohibition of eating the sciatic nerve. </w:t>
      </w:r>
    </w:p>
    <w:p w:rsidR="00F6684A" w:rsidRPr="00F456E4" w:rsidRDefault="00F6684A" w:rsidP="00F456E4">
      <w:pPr>
        <w:spacing w:after="0" w:line="240" w:lineRule="auto"/>
        <w:jc w:val="both"/>
        <w:rPr>
          <w:rFonts w:asciiTheme="minorBidi" w:hAnsiTheme="minorBidi"/>
          <w:sz w:val="24"/>
          <w:szCs w:val="24"/>
        </w:rPr>
      </w:pPr>
    </w:p>
    <w:p w:rsidR="00C944E8" w:rsidRPr="00F456E4" w:rsidRDefault="00F6684A" w:rsidP="00F456E4">
      <w:pPr>
        <w:spacing w:after="0" w:line="240" w:lineRule="auto"/>
        <w:ind w:firstLine="720"/>
        <w:jc w:val="both"/>
        <w:rPr>
          <w:rFonts w:asciiTheme="minorBidi" w:hAnsiTheme="minorBidi"/>
          <w:sz w:val="24"/>
          <w:szCs w:val="24"/>
        </w:rPr>
      </w:pPr>
      <w:r w:rsidRPr="00F456E4">
        <w:rPr>
          <w:rFonts w:asciiTheme="minorBidi" w:hAnsiTheme="minorBidi"/>
          <w:sz w:val="24"/>
          <w:szCs w:val="24"/>
        </w:rPr>
        <w:t xml:space="preserve">The prohibition of eating the sciatic nerve and its connection to the struggle between Jacob and the angel raises questions once again. It is not clear why one </w:t>
      </w:r>
      <w:proofErr w:type="gramStart"/>
      <w:r w:rsidRPr="00F456E4">
        <w:rPr>
          <w:rFonts w:asciiTheme="minorBidi" w:hAnsiTheme="minorBidi"/>
          <w:sz w:val="24"/>
          <w:szCs w:val="24"/>
        </w:rPr>
        <w:t>is prohibited</w:t>
      </w:r>
      <w:proofErr w:type="gramEnd"/>
      <w:r w:rsidRPr="00F456E4">
        <w:rPr>
          <w:rFonts w:asciiTheme="minorBidi" w:hAnsiTheme="minorBidi"/>
          <w:sz w:val="24"/>
          <w:szCs w:val="24"/>
        </w:rPr>
        <w:t xml:space="preserve"> to eat a certain nerve in a cow’s leg merely because the angel touched Jacob’s thigh during their struggle. Furthermore, the story of the struggle itself, which gave rise to the prohibition of eating the sciatic nerve, does not actually mention the sciatic nerve – it only refers to Jacob’s hip socket!</w:t>
      </w:r>
      <w:r w:rsidR="009D0889" w:rsidRPr="00F456E4">
        <w:rPr>
          <w:rFonts w:asciiTheme="minorBidi" w:hAnsiTheme="minorBidi"/>
          <w:sz w:val="24"/>
          <w:szCs w:val="24"/>
        </w:rPr>
        <w:t xml:space="preserve"> The dispute in the </w:t>
      </w:r>
      <w:proofErr w:type="spellStart"/>
      <w:r w:rsidR="009D0889" w:rsidRPr="00F456E4">
        <w:rPr>
          <w:rFonts w:asciiTheme="minorBidi" w:hAnsiTheme="minorBidi"/>
          <w:sz w:val="24"/>
          <w:szCs w:val="24"/>
        </w:rPr>
        <w:t>Mishna</w:t>
      </w:r>
      <w:proofErr w:type="spellEnd"/>
      <w:r w:rsidR="009D0889" w:rsidRPr="00F456E4">
        <w:rPr>
          <w:rFonts w:asciiTheme="minorBidi" w:hAnsiTheme="minorBidi"/>
          <w:sz w:val="24"/>
          <w:szCs w:val="24"/>
        </w:rPr>
        <w:t xml:space="preserve"> clarifies the matter. Rabbi Judah’s claim seems to be justified: If the prohibition of eating the sciatic nerve originated in the time of the sons of Jacob, then it should include impure animals as well. The Sages respond that while the law was ordained at Sinai, it </w:t>
      </w:r>
      <w:proofErr w:type="gramStart"/>
      <w:r w:rsidR="009D0889" w:rsidRPr="00F456E4">
        <w:rPr>
          <w:rFonts w:asciiTheme="minorBidi" w:hAnsiTheme="minorBidi"/>
          <w:sz w:val="24"/>
          <w:szCs w:val="24"/>
        </w:rPr>
        <w:t>was written</w:t>
      </w:r>
      <w:proofErr w:type="gramEnd"/>
      <w:r w:rsidR="009D0889" w:rsidRPr="00F456E4">
        <w:rPr>
          <w:rFonts w:asciiTheme="minorBidi" w:hAnsiTheme="minorBidi"/>
          <w:sz w:val="24"/>
          <w:szCs w:val="24"/>
        </w:rPr>
        <w:t xml:space="preserve"> in its proper place. In other words, the prohibition of </w:t>
      </w:r>
      <w:r w:rsidR="000249A4" w:rsidRPr="00F456E4">
        <w:rPr>
          <w:rFonts w:asciiTheme="minorBidi" w:hAnsiTheme="minorBidi"/>
          <w:sz w:val="24"/>
          <w:szCs w:val="24"/>
        </w:rPr>
        <w:t xml:space="preserve">eating the sciatic nerve is simply one of the many food-related prohibitions in the Torah, like the prohibitions of eating </w:t>
      </w:r>
      <w:proofErr w:type="spellStart"/>
      <w:r w:rsidR="000249A4" w:rsidRPr="00F456E4">
        <w:rPr>
          <w:rFonts w:asciiTheme="minorBidi" w:hAnsiTheme="minorBidi"/>
          <w:i/>
          <w:iCs/>
          <w:sz w:val="24"/>
          <w:szCs w:val="24"/>
        </w:rPr>
        <w:t>chelev</w:t>
      </w:r>
      <w:proofErr w:type="spellEnd"/>
      <w:r w:rsidR="000249A4" w:rsidRPr="00F456E4">
        <w:rPr>
          <w:rFonts w:asciiTheme="minorBidi" w:hAnsiTheme="minorBidi"/>
          <w:sz w:val="24"/>
          <w:szCs w:val="24"/>
        </w:rPr>
        <w:t xml:space="preserve"> (certain kinds of animal fat) and blood, or eating a pig or a camel. The Torah would have prohibited the sciatic nerve even if the incident with Jacob and the angel had not transpired, but the Torah chose to link the prohibition to the story of Jacob and the angel in order to create a </w:t>
      </w:r>
      <w:r w:rsidR="000249A4" w:rsidRPr="00F456E4">
        <w:rPr>
          <w:rFonts w:asciiTheme="minorBidi" w:hAnsiTheme="minorBidi"/>
          <w:b/>
          <w:bCs/>
          <w:sz w:val="24"/>
          <w:szCs w:val="24"/>
        </w:rPr>
        <w:t xml:space="preserve">homiletic </w:t>
      </w:r>
      <w:r w:rsidR="000249A4" w:rsidRPr="00F456E4">
        <w:rPr>
          <w:rFonts w:asciiTheme="minorBidi" w:hAnsiTheme="minorBidi"/>
          <w:sz w:val="24"/>
          <w:szCs w:val="24"/>
        </w:rPr>
        <w:t xml:space="preserve">connection between the experiences of the nation’s patriarchs and the </w:t>
      </w:r>
      <w:proofErr w:type="spellStart"/>
      <w:r w:rsidR="000249A4" w:rsidRPr="00F456E4">
        <w:rPr>
          <w:rFonts w:asciiTheme="minorBidi" w:hAnsiTheme="minorBidi"/>
          <w:i/>
          <w:iCs/>
          <w:sz w:val="24"/>
          <w:szCs w:val="24"/>
        </w:rPr>
        <w:t>mitzvot</w:t>
      </w:r>
      <w:proofErr w:type="spellEnd"/>
      <w:r w:rsidR="000249A4" w:rsidRPr="00F456E4">
        <w:rPr>
          <w:rFonts w:asciiTheme="minorBidi" w:hAnsiTheme="minorBidi"/>
          <w:sz w:val="24"/>
          <w:szCs w:val="24"/>
        </w:rPr>
        <w:t xml:space="preserve"> that the nation is obligated to fulfill.</w:t>
      </w:r>
    </w:p>
    <w:p w:rsidR="000249A4" w:rsidRPr="00F456E4" w:rsidRDefault="000249A4" w:rsidP="00F456E4">
      <w:pPr>
        <w:spacing w:after="0" w:line="240" w:lineRule="auto"/>
        <w:ind w:firstLine="720"/>
        <w:jc w:val="both"/>
        <w:rPr>
          <w:rFonts w:asciiTheme="minorBidi" w:hAnsiTheme="minorBidi"/>
          <w:sz w:val="24"/>
          <w:szCs w:val="24"/>
        </w:rPr>
      </w:pPr>
    </w:p>
    <w:p w:rsidR="00557AD9" w:rsidRPr="00F456E4" w:rsidRDefault="000249A4" w:rsidP="00F456E4">
      <w:pPr>
        <w:spacing w:after="0" w:line="240" w:lineRule="auto"/>
        <w:ind w:firstLine="720"/>
        <w:jc w:val="both"/>
        <w:rPr>
          <w:rFonts w:asciiTheme="minorBidi" w:hAnsiTheme="minorBidi"/>
          <w:sz w:val="24"/>
          <w:szCs w:val="24"/>
        </w:rPr>
      </w:pPr>
      <w:r w:rsidRPr="00F456E4">
        <w:rPr>
          <w:rFonts w:asciiTheme="minorBidi" w:hAnsiTheme="minorBidi"/>
          <w:sz w:val="24"/>
          <w:szCs w:val="24"/>
        </w:rPr>
        <w:t xml:space="preserve">Thus, in the cases that we have discussed, as well as in all similar cases, the explanations given in the text </w:t>
      </w:r>
      <w:proofErr w:type="gramStart"/>
      <w:r w:rsidRPr="00F456E4">
        <w:rPr>
          <w:rFonts w:asciiTheme="minorBidi" w:hAnsiTheme="minorBidi"/>
          <w:sz w:val="24"/>
          <w:szCs w:val="24"/>
        </w:rPr>
        <w:t>cannot be considered</w:t>
      </w:r>
      <w:proofErr w:type="gramEnd"/>
      <w:r w:rsidRPr="00F456E4">
        <w:rPr>
          <w:rFonts w:asciiTheme="minorBidi" w:hAnsiTheme="minorBidi"/>
          <w:sz w:val="24"/>
          <w:szCs w:val="24"/>
        </w:rPr>
        <w:t xml:space="preserve"> </w:t>
      </w:r>
      <w:proofErr w:type="spellStart"/>
      <w:r w:rsidRPr="00F456E4">
        <w:rPr>
          <w:rFonts w:asciiTheme="minorBidi" w:hAnsiTheme="minorBidi"/>
          <w:i/>
          <w:iCs/>
          <w:sz w:val="24"/>
          <w:szCs w:val="24"/>
        </w:rPr>
        <w:t>peshat</w:t>
      </w:r>
      <w:proofErr w:type="spellEnd"/>
      <w:r w:rsidRPr="00F456E4">
        <w:rPr>
          <w:rFonts w:asciiTheme="minorBidi" w:hAnsiTheme="minorBidi"/>
          <w:sz w:val="24"/>
          <w:szCs w:val="24"/>
        </w:rPr>
        <w:t xml:space="preserve">. </w:t>
      </w:r>
      <w:r w:rsidR="00F049D4" w:rsidRPr="00F456E4">
        <w:rPr>
          <w:rFonts w:asciiTheme="minorBidi" w:hAnsiTheme="minorBidi"/>
          <w:sz w:val="24"/>
          <w:szCs w:val="24"/>
        </w:rPr>
        <w:t xml:space="preserve">These verses have no </w:t>
      </w:r>
      <w:proofErr w:type="spellStart"/>
      <w:r w:rsidR="00F049D4" w:rsidRPr="00F456E4">
        <w:rPr>
          <w:rFonts w:asciiTheme="minorBidi" w:hAnsiTheme="minorBidi"/>
          <w:i/>
          <w:iCs/>
          <w:sz w:val="24"/>
          <w:szCs w:val="24"/>
        </w:rPr>
        <w:t>peshat</w:t>
      </w:r>
      <w:proofErr w:type="spellEnd"/>
      <w:r w:rsidR="00F049D4" w:rsidRPr="00F456E4">
        <w:rPr>
          <w:rFonts w:asciiTheme="minorBidi" w:hAnsiTheme="minorBidi"/>
          <w:sz w:val="24"/>
          <w:szCs w:val="24"/>
        </w:rPr>
        <w:t xml:space="preserve">. </w:t>
      </w:r>
      <w:r w:rsidRPr="00F456E4">
        <w:rPr>
          <w:rFonts w:asciiTheme="minorBidi" w:hAnsiTheme="minorBidi"/>
          <w:sz w:val="24"/>
          <w:szCs w:val="24"/>
        </w:rPr>
        <w:t>Rather,</w:t>
      </w:r>
      <w:r w:rsidR="00F049D4" w:rsidRPr="00F456E4">
        <w:rPr>
          <w:rFonts w:asciiTheme="minorBidi" w:hAnsiTheme="minorBidi"/>
          <w:sz w:val="24"/>
          <w:szCs w:val="24"/>
        </w:rPr>
        <w:t xml:space="preserve"> they</w:t>
      </w:r>
      <w:r w:rsidRPr="00F456E4">
        <w:rPr>
          <w:rFonts w:asciiTheme="minorBidi" w:hAnsiTheme="minorBidi"/>
          <w:sz w:val="24"/>
          <w:szCs w:val="24"/>
        </w:rPr>
        <w:t xml:space="preserve"> take a homiletic approach in their explanations, and leave the simple explanation unsaid, perhaps for us to attempt to understand it on our own. Ironically, the </w:t>
      </w:r>
      <w:proofErr w:type="spellStart"/>
      <w:r w:rsidRPr="00F456E4">
        <w:rPr>
          <w:rFonts w:asciiTheme="minorBidi" w:hAnsiTheme="minorBidi"/>
          <w:i/>
          <w:iCs/>
          <w:sz w:val="24"/>
          <w:szCs w:val="24"/>
        </w:rPr>
        <w:t>peshat</w:t>
      </w:r>
      <w:proofErr w:type="spellEnd"/>
      <w:r w:rsidRPr="00F456E4">
        <w:rPr>
          <w:rFonts w:asciiTheme="minorBidi" w:hAnsiTheme="minorBidi"/>
          <w:sz w:val="24"/>
          <w:szCs w:val="24"/>
        </w:rPr>
        <w:t xml:space="preserve"> is </w:t>
      </w:r>
      <w:r w:rsidR="00EF0A7D" w:rsidRPr="00F456E4">
        <w:rPr>
          <w:rFonts w:asciiTheme="minorBidi" w:hAnsiTheme="minorBidi"/>
          <w:sz w:val="24"/>
          <w:szCs w:val="24"/>
        </w:rPr>
        <w:t xml:space="preserve">actually the explanation provided by the </w:t>
      </w:r>
      <w:proofErr w:type="spellStart"/>
      <w:r w:rsidR="00EF0A7D" w:rsidRPr="00F456E4">
        <w:rPr>
          <w:rFonts w:asciiTheme="minorBidi" w:hAnsiTheme="minorBidi"/>
          <w:i/>
          <w:iCs/>
          <w:sz w:val="24"/>
          <w:szCs w:val="24"/>
        </w:rPr>
        <w:t>darshanim</w:t>
      </w:r>
      <w:proofErr w:type="spellEnd"/>
      <w:r w:rsidR="00EF0A7D" w:rsidRPr="00F456E4">
        <w:rPr>
          <w:rFonts w:asciiTheme="minorBidi" w:hAnsiTheme="minorBidi"/>
          <w:sz w:val="24"/>
          <w:szCs w:val="24"/>
        </w:rPr>
        <w:t xml:space="preserve">. We eat </w:t>
      </w:r>
      <w:proofErr w:type="spellStart"/>
      <w:r w:rsidR="00EF0A7D" w:rsidRPr="00F456E4">
        <w:rPr>
          <w:rFonts w:asciiTheme="minorBidi" w:hAnsiTheme="minorBidi"/>
          <w:sz w:val="24"/>
          <w:szCs w:val="24"/>
        </w:rPr>
        <w:t>matza</w:t>
      </w:r>
      <w:proofErr w:type="spellEnd"/>
      <w:r w:rsidR="00EF0A7D" w:rsidRPr="00F456E4">
        <w:rPr>
          <w:rFonts w:asciiTheme="minorBidi" w:hAnsiTheme="minorBidi"/>
          <w:sz w:val="24"/>
          <w:szCs w:val="24"/>
        </w:rPr>
        <w:t xml:space="preserve"> during the seven days of the Festival of Freedom, first of all because </w:t>
      </w:r>
      <w:r w:rsidR="00022173" w:rsidRPr="00F456E4">
        <w:rPr>
          <w:rFonts w:asciiTheme="minorBidi" w:hAnsiTheme="minorBidi"/>
          <w:sz w:val="24"/>
          <w:szCs w:val="24"/>
        </w:rPr>
        <w:t>it</w:t>
      </w:r>
      <w:r w:rsidR="00EF0A7D" w:rsidRPr="00F456E4">
        <w:rPr>
          <w:rFonts w:asciiTheme="minorBidi" w:hAnsiTheme="minorBidi"/>
          <w:sz w:val="24"/>
          <w:szCs w:val="24"/>
        </w:rPr>
        <w:t xml:space="preserve"> represent</w:t>
      </w:r>
      <w:r w:rsidR="00022173" w:rsidRPr="00F456E4">
        <w:rPr>
          <w:rFonts w:asciiTheme="minorBidi" w:hAnsiTheme="minorBidi"/>
          <w:sz w:val="24"/>
          <w:szCs w:val="24"/>
        </w:rPr>
        <w:t>s</w:t>
      </w:r>
      <w:r w:rsidR="00EF0A7D" w:rsidRPr="00F456E4">
        <w:rPr>
          <w:rFonts w:asciiTheme="minorBidi" w:hAnsiTheme="minorBidi"/>
          <w:sz w:val="24"/>
          <w:szCs w:val="24"/>
        </w:rPr>
        <w:t xml:space="preserve"> simplicity, </w:t>
      </w:r>
      <w:r w:rsidR="00022173" w:rsidRPr="00F456E4">
        <w:rPr>
          <w:rFonts w:asciiTheme="minorBidi" w:hAnsiTheme="minorBidi"/>
          <w:sz w:val="24"/>
          <w:szCs w:val="24"/>
        </w:rPr>
        <w:t>new beginnings and humility, flour and water – “man may live on anything that the Lord decrees”; “Remember that it is the Lord your God who gives you the power to get wealth</w:t>
      </w:r>
      <w:r w:rsidR="00974414" w:rsidRPr="00F456E4">
        <w:rPr>
          <w:rFonts w:asciiTheme="minorBidi" w:hAnsiTheme="minorBidi"/>
          <w:sz w:val="24"/>
          <w:szCs w:val="24"/>
        </w:rPr>
        <w:t>.</w:t>
      </w:r>
      <w:r w:rsidR="00022173" w:rsidRPr="00F456E4">
        <w:rPr>
          <w:rFonts w:asciiTheme="minorBidi" w:hAnsiTheme="minorBidi"/>
          <w:sz w:val="24"/>
          <w:szCs w:val="24"/>
        </w:rPr>
        <w:t>”</w:t>
      </w:r>
      <w:r w:rsidR="00974414" w:rsidRPr="00F456E4">
        <w:rPr>
          <w:rFonts w:asciiTheme="minorBidi" w:hAnsiTheme="minorBidi"/>
          <w:sz w:val="24"/>
          <w:szCs w:val="24"/>
        </w:rPr>
        <w:t xml:space="preserve"> </w:t>
      </w:r>
      <w:proofErr w:type="gramStart"/>
      <w:r w:rsidR="00974414" w:rsidRPr="00F456E4">
        <w:rPr>
          <w:rFonts w:asciiTheme="minorBidi" w:hAnsiTheme="minorBidi"/>
          <w:sz w:val="24"/>
          <w:szCs w:val="24"/>
        </w:rPr>
        <w:t xml:space="preserve">It seems that the </w:t>
      </w:r>
      <w:proofErr w:type="spellStart"/>
      <w:r w:rsidR="00974414" w:rsidRPr="00F456E4">
        <w:rPr>
          <w:rFonts w:asciiTheme="minorBidi" w:hAnsiTheme="minorBidi"/>
          <w:i/>
          <w:iCs/>
          <w:sz w:val="24"/>
          <w:szCs w:val="24"/>
        </w:rPr>
        <w:t>matzot</w:t>
      </w:r>
      <w:proofErr w:type="spellEnd"/>
      <w:r w:rsidR="00974414" w:rsidRPr="00F456E4">
        <w:rPr>
          <w:rFonts w:asciiTheme="minorBidi" w:hAnsiTheme="minorBidi"/>
          <w:sz w:val="24"/>
          <w:szCs w:val="24"/>
        </w:rPr>
        <w:t xml:space="preserve"> of the Pesach offering also contain the aspects of a meal offering that accompanies the consumption of meat from a holy offering</w:t>
      </w:r>
      <w:proofErr w:type="gramEnd"/>
      <w:r w:rsidR="00974414" w:rsidRPr="00F456E4">
        <w:rPr>
          <w:rFonts w:asciiTheme="minorBidi" w:hAnsiTheme="minorBidi"/>
          <w:sz w:val="24"/>
          <w:szCs w:val="24"/>
        </w:rPr>
        <w:t xml:space="preserve"> and the exclusion of all leaven and honey from the Sanctuary and from the offerings brought therein (</w:t>
      </w:r>
      <w:r w:rsidR="00F049D4" w:rsidRPr="00F456E4">
        <w:rPr>
          <w:rFonts w:asciiTheme="minorBidi" w:hAnsiTheme="minorBidi"/>
          <w:sz w:val="24"/>
          <w:szCs w:val="24"/>
        </w:rPr>
        <w:t>a law that is</w:t>
      </w:r>
      <w:r w:rsidR="00974414" w:rsidRPr="00F456E4">
        <w:rPr>
          <w:rFonts w:asciiTheme="minorBidi" w:hAnsiTheme="minorBidi"/>
          <w:sz w:val="24"/>
          <w:szCs w:val="24"/>
        </w:rPr>
        <w:t xml:space="preserve"> itself perhaps connected to simplicity and modesty before God)</w:t>
      </w:r>
      <w:r w:rsidR="00F049D4" w:rsidRPr="00F456E4">
        <w:rPr>
          <w:rFonts w:asciiTheme="minorBidi" w:hAnsiTheme="minorBidi"/>
          <w:sz w:val="24"/>
          <w:szCs w:val="24"/>
        </w:rPr>
        <w:t>.</w:t>
      </w:r>
      <w:r w:rsidR="00974414" w:rsidRPr="00F456E4">
        <w:rPr>
          <w:rFonts w:asciiTheme="minorBidi" w:hAnsiTheme="minorBidi"/>
          <w:sz w:val="24"/>
          <w:szCs w:val="24"/>
        </w:rPr>
        <w:t xml:space="preserve"> On the level of homiletic connection</w:t>
      </w:r>
      <w:r w:rsidR="00C8725D" w:rsidRPr="00F456E4">
        <w:rPr>
          <w:rFonts w:asciiTheme="minorBidi" w:hAnsiTheme="minorBidi"/>
          <w:sz w:val="24"/>
          <w:szCs w:val="24"/>
        </w:rPr>
        <w:t xml:space="preserve">, the Torah </w:t>
      </w:r>
      <w:proofErr w:type="gramStart"/>
      <w:r w:rsidR="00557AD9" w:rsidRPr="00F456E4">
        <w:rPr>
          <w:rFonts w:asciiTheme="minorBidi" w:hAnsiTheme="minorBidi"/>
          <w:sz w:val="24"/>
          <w:szCs w:val="24"/>
        </w:rPr>
        <w:t>says:</w:t>
      </w:r>
      <w:proofErr w:type="gramEnd"/>
      <w:r w:rsidR="00557AD9" w:rsidRPr="00F456E4">
        <w:rPr>
          <w:rFonts w:asciiTheme="minorBidi" w:hAnsiTheme="minorBidi"/>
          <w:sz w:val="24"/>
          <w:szCs w:val="24"/>
        </w:rPr>
        <w:t xml:space="preserve"> Lo and behold – the turn of events during the actual Exodus led to a point when the nation, or many of its members, left Egypt with nothing but </w:t>
      </w:r>
      <w:proofErr w:type="spellStart"/>
      <w:r w:rsidR="00557AD9" w:rsidRPr="00F456E4">
        <w:rPr>
          <w:rFonts w:asciiTheme="minorBidi" w:hAnsiTheme="minorBidi"/>
          <w:i/>
          <w:iCs/>
          <w:sz w:val="24"/>
          <w:szCs w:val="24"/>
        </w:rPr>
        <w:t>matzot</w:t>
      </w:r>
      <w:proofErr w:type="spellEnd"/>
      <w:r w:rsidR="00557AD9" w:rsidRPr="00F456E4">
        <w:rPr>
          <w:rFonts w:asciiTheme="minorBidi" w:hAnsiTheme="minorBidi"/>
          <w:sz w:val="24"/>
          <w:szCs w:val="24"/>
        </w:rPr>
        <w:t xml:space="preserve"> on their shoulders.</w:t>
      </w:r>
    </w:p>
    <w:p w:rsidR="00557AD9" w:rsidRPr="00F456E4" w:rsidRDefault="00557AD9" w:rsidP="00F456E4">
      <w:pPr>
        <w:spacing w:after="0" w:line="240" w:lineRule="auto"/>
        <w:ind w:firstLine="720"/>
        <w:jc w:val="both"/>
        <w:rPr>
          <w:rFonts w:asciiTheme="minorBidi" w:hAnsiTheme="minorBidi"/>
          <w:sz w:val="24"/>
          <w:szCs w:val="24"/>
        </w:rPr>
      </w:pPr>
    </w:p>
    <w:p w:rsidR="000249A4" w:rsidRPr="00F456E4" w:rsidRDefault="00557AD9" w:rsidP="00F456E4">
      <w:pPr>
        <w:spacing w:after="0" w:line="240" w:lineRule="auto"/>
        <w:ind w:firstLine="720"/>
        <w:jc w:val="both"/>
        <w:rPr>
          <w:rFonts w:asciiTheme="minorBidi" w:hAnsiTheme="minorBidi"/>
          <w:sz w:val="24"/>
          <w:szCs w:val="24"/>
        </w:rPr>
      </w:pPr>
      <w:r w:rsidRPr="00F456E4">
        <w:rPr>
          <w:rFonts w:asciiTheme="minorBidi" w:hAnsiTheme="minorBidi"/>
          <w:sz w:val="24"/>
          <w:szCs w:val="24"/>
        </w:rPr>
        <w:t xml:space="preserve">What about Sukkot? </w:t>
      </w:r>
      <w:proofErr w:type="gramStart"/>
      <w:r w:rsidRPr="00F456E4">
        <w:rPr>
          <w:rFonts w:asciiTheme="minorBidi" w:hAnsiTheme="minorBidi"/>
          <w:sz w:val="24"/>
          <w:szCs w:val="24"/>
        </w:rPr>
        <w:t>First of all</w:t>
      </w:r>
      <w:proofErr w:type="gramEnd"/>
      <w:r w:rsidRPr="00F456E4">
        <w:rPr>
          <w:rFonts w:asciiTheme="minorBidi" w:hAnsiTheme="minorBidi"/>
          <w:sz w:val="24"/>
          <w:szCs w:val="24"/>
        </w:rPr>
        <w:t xml:space="preserve">, it should be noted again that the term </w:t>
      </w:r>
      <w:r w:rsidRPr="00F456E4">
        <w:rPr>
          <w:rFonts w:asciiTheme="minorBidi" w:hAnsiTheme="minorBidi"/>
          <w:i/>
          <w:iCs/>
          <w:sz w:val="24"/>
          <w:szCs w:val="24"/>
        </w:rPr>
        <w:t>sukkot</w:t>
      </w:r>
      <w:r w:rsidRPr="00F456E4">
        <w:rPr>
          <w:rFonts w:asciiTheme="minorBidi" w:hAnsiTheme="minorBidi"/>
          <w:sz w:val="24"/>
          <w:szCs w:val="24"/>
        </w:rPr>
        <w:t xml:space="preserve"> was not mentioned at all in the description of the people of Israel’s journey through the wilderness.</w:t>
      </w:r>
      <w:r w:rsidR="00C8725D" w:rsidRPr="00F456E4">
        <w:rPr>
          <w:rFonts w:asciiTheme="minorBidi" w:hAnsiTheme="minorBidi"/>
          <w:sz w:val="24"/>
          <w:szCs w:val="24"/>
        </w:rPr>
        <w:t xml:space="preserve"> </w:t>
      </w:r>
      <w:r w:rsidRPr="00F456E4">
        <w:rPr>
          <w:rFonts w:asciiTheme="minorBidi" w:hAnsiTheme="minorBidi"/>
          <w:sz w:val="24"/>
          <w:szCs w:val="24"/>
        </w:rPr>
        <w:t xml:space="preserve">In other words, the word’s point of origin is actually the </w:t>
      </w:r>
      <w:proofErr w:type="spellStart"/>
      <w:r w:rsidRPr="00F456E4">
        <w:rPr>
          <w:rFonts w:asciiTheme="minorBidi" w:hAnsiTheme="minorBidi"/>
          <w:i/>
          <w:iCs/>
          <w:sz w:val="24"/>
          <w:szCs w:val="24"/>
        </w:rPr>
        <w:t>sukka</w:t>
      </w:r>
      <w:proofErr w:type="spellEnd"/>
      <w:r w:rsidRPr="00F456E4">
        <w:rPr>
          <w:rFonts w:asciiTheme="minorBidi" w:hAnsiTheme="minorBidi"/>
          <w:sz w:val="24"/>
          <w:szCs w:val="24"/>
        </w:rPr>
        <w:t xml:space="preserve"> </w:t>
      </w:r>
      <w:r w:rsidRPr="00F456E4">
        <w:rPr>
          <w:rFonts w:asciiTheme="minorBidi" w:hAnsiTheme="minorBidi"/>
          <w:b/>
          <w:bCs/>
          <w:sz w:val="24"/>
          <w:szCs w:val="24"/>
        </w:rPr>
        <w:t>that we live in on the festival of Sukkot</w:t>
      </w:r>
      <w:r w:rsidRPr="00F456E4">
        <w:rPr>
          <w:rFonts w:asciiTheme="minorBidi" w:hAnsiTheme="minorBidi"/>
          <w:sz w:val="24"/>
          <w:szCs w:val="24"/>
        </w:rPr>
        <w:t xml:space="preserve">. The use of the word to describe our ancestors’ tents represents an artificial, homiletic usage that stems from our own </w:t>
      </w:r>
      <w:r w:rsidRPr="00F456E4">
        <w:rPr>
          <w:rFonts w:asciiTheme="minorBidi" w:hAnsiTheme="minorBidi"/>
          <w:i/>
          <w:iCs/>
          <w:sz w:val="24"/>
          <w:szCs w:val="24"/>
        </w:rPr>
        <w:t>sukkot</w:t>
      </w:r>
      <w:r w:rsidRPr="00F456E4">
        <w:rPr>
          <w:rFonts w:asciiTheme="minorBidi" w:hAnsiTheme="minorBidi"/>
          <w:sz w:val="24"/>
          <w:szCs w:val="24"/>
        </w:rPr>
        <w:t xml:space="preserve">. Why do we live in </w:t>
      </w:r>
      <w:r w:rsidRPr="00F456E4">
        <w:rPr>
          <w:rFonts w:asciiTheme="minorBidi" w:hAnsiTheme="minorBidi"/>
          <w:i/>
          <w:iCs/>
          <w:sz w:val="24"/>
          <w:szCs w:val="24"/>
        </w:rPr>
        <w:t>sukkot</w:t>
      </w:r>
      <w:r w:rsidRPr="00F456E4">
        <w:rPr>
          <w:rFonts w:asciiTheme="minorBidi" w:hAnsiTheme="minorBidi"/>
          <w:sz w:val="24"/>
          <w:szCs w:val="24"/>
        </w:rPr>
        <w:t xml:space="preserve">? During the summer, which is the threshing season, followed by the summer fruit harvest, people would generally live in </w:t>
      </w:r>
      <w:r w:rsidR="00DE1A4E" w:rsidRPr="00F456E4">
        <w:rPr>
          <w:rFonts w:asciiTheme="minorBidi" w:hAnsiTheme="minorBidi"/>
          <w:sz w:val="24"/>
          <w:szCs w:val="24"/>
        </w:rPr>
        <w:t xml:space="preserve">guard huts or booths near the threshing floors and vineyards. </w:t>
      </w:r>
      <w:proofErr w:type="gramStart"/>
      <w:r w:rsidR="00DE1A4E" w:rsidRPr="00F456E4">
        <w:rPr>
          <w:rFonts w:asciiTheme="minorBidi" w:hAnsiTheme="minorBidi"/>
          <w:sz w:val="24"/>
          <w:szCs w:val="24"/>
        </w:rPr>
        <w:t xml:space="preserve">The Torah commands us to preserve the atmosphere of the outdoors and the simple life until the harvest, and to celebrate the end of the agricultural year in a simple manner, to remember God and to avoid the mindset of “My own power and the might of my own hand have won this wealth for me” (Deuteronomy 8:17; see </w:t>
      </w:r>
      <w:proofErr w:type="spellStart"/>
      <w:r w:rsidR="00DE1A4E" w:rsidRPr="00F456E4">
        <w:rPr>
          <w:rFonts w:asciiTheme="minorBidi" w:hAnsiTheme="minorBidi"/>
          <w:sz w:val="24"/>
          <w:szCs w:val="24"/>
        </w:rPr>
        <w:t>Rashbam</w:t>
      </w:r>
      <w:proofErr w:type="spellEnd"/>
      <w:r w:rsidR="0083575E" w:rsidRPr="00F456E4">
        <w:rPr>
          <w:rFonts w:asciiTheme="minorBidi" w:hAnsiTheme="minorBidi"/>
          <w:sz w:val="24"/>
          <w:szCs w:val="24"/>
        </w:rPr>
        <w:t xml:space="preserve"> on Leviticus 23:43</w:t>
      </w:r>
      <w:r w:rsidR="00DE1A4E" w:rsidRPr="00F456E4">
        <w:rPr>
          <w:rFonts w:asciiTheme="minorBidi" w:hAnsiTheme="minorBidi"/>
          <w:sz w:val="24"/>
          <w:szCs w:val="24"/>
        </w:rPr>
        <w:t>).</w:t>
      </w:r>
      <w:proofErr w:type="gramEnd"/>
      <w:r w:rsidR="00DE1A4E" w:rsidRPr="00F456E4">
        <w:rPr>
          <w:rFonts w:asciiTheme="minorBidi" w:hAnsiTheme="minorBidi"/>
          <w:sz w:val="24"/>
          <w:szCs w:val="24"/>
        </w:rPr>
        <w:t xml:space="preserve"> </w:t>
      </w:r>
      <w:proofErr w:type="gramStart"/>
      <w:r w:rsidR="00DE1A4E" w:rsidRPr="00F456E4">
        <w:rPr>
          <w:rFonts w:asciiTheme="minorBidi" w:hAnsiTheme="minorBidi"/>
          <w:sz w:val="24"/>
          <w:szCs w:val="24"/>
        </w:rPr>
        <w:t xml:space="preserve">Just as when we bring the </w:t>
      </w:r>
      <w:proofErr w:type="spellStart"/>
      <w:r w:rsidR="00DE1A4E" w:rsidRPr="00F456E4">
        <w:rPr>
          <w:rFonts w:asciiTheme="minorBidi" w:hAnsiTheme="minorBidi"/>
          <w:i/>
          <w:iCs/>
          <w:sz w:val="24"/>
          <w:szCs w:val="24"/>
        </w:rPr>
        <w:t>bikkurim</w:t>
      </w:r>
      <w:proofErr w:type="spellEnd"/>
      <w:r w:rsidR="00DE1A4E" w:rsidRPr="00F456E4">
        <w:rPr>
          <w:rFonts w:asciiTheme="minorBidi" w:hAnsiTheme="minorBidi"/>
          <w:sz w:val="24"/>
          <w:szCs w:val="24"/>
        </w:rPr>
        <w:t xml:space="preserve"> (first fruits) offering our recitation begins with the shame of “My father was a fugitive Aramean” (26:5) and conclude with the praise and thanksgiving of “He brought us to this place and gave us this land, a land flowing with milk and honey” (26:9), the same is true of the Festival of the Ingathering.</w:t>
      </w:r>
      <w:proofErr w:type="gramEnd"/>
      <w:r w:rsidR="00DE1A4E" w:rsidRPr="00F456E4">
        <w:rPr>
          <w:rFonts w:asciiTheme="minorBidi" w:hAnsiTheme="minorBidi"/>
          <w:sz w:val="24"/>
          <w:szCs w:val="24"/>
        </w:rPr>
        <w:t xml:space="preserve"> We </w:t>
      </w:r>
      <w:proofErr w:type="gramStart"/>
      <w:r w:rsidR="00DE1A4E" w:rsidRPr="00F456E4">
        <w:rPr>
          <w:rFonts w:asciiTheme="minorBidi" w:hAnsiTheme="minorBidi"/>
          <w:sz w:val="24"/>
          <w:szCs w:val="24"/>
        </w:rPr>
        <w:t>are commanded</w:t>
      </w:r>
      <w:proofErr w:type="gramEnd"/>
      <w:r w:rsidR="00DE1A4E" w:rsidRPr="00F456E4">
        <w:rPr>
          <w:rFonts w:asciiTheme="minorBidi" w:hAnsiTheme="minorBidi"/>
          <w:sz w:val="24"/>
          <w:szCs w:val="24"/>
        </w:rPr>
        <w:t xml:space="preserve"> to remember God who redeemed us from Egypt, led us through the wilderness and gave us the power to get wealth. </w:t>
      </w:r>
      <w:proofErr w:type="gramStart"/>
      <w:r w:rsidR="00DE1A4E" w:rsidRPr="00F456E4">
        <w:rPr>
          <w:rFonts w:asciiTheme="minorBidi" w:hAnsiTheme="minorBidi"/>
          <w:sz w:val="24"/>
          <w:szCs w:val="24"/>
        </w:rPr>
        <w:t>And</w:t>
      </w:r>
      <w:proofErr w:type="gramEnd"/>
      <w:r w:rsidR="00DE1A4E" w:rsidRPr="00F456E4">
        <w:rPr>
          <w:rFonts w:asciiTheme="minorBidi" w:hAnsiTheme="minorBidi"/>
          <w:sz w:val="24"/>
          <w:szCs w:val="24"/>
        </w:rPr>
        <w:t xml:space="preserve"> since the Torah </w:t>
      </w:r>
      <w:r w:rsidR="00DF7405" w:rsidRPr="00F456E4">
        <w:rPr>
          <w:rFonts w:asciiTheme="minorBidi" w:hAnsiTheme="minorBidi"/>
          <w:sz w:val="24"/>
          <w:szCs w:val="24"/>
        </w:rPr>
        <w:t xml:space="preserve">has been focused on the concept of the </w:t>
      </w:r>
      <w:proofErr w:type="spellStart"/>
      <w:r w:rsidR="00DF7405" w:rsidRPr="00F456E4">
        <w:rPr>
          <w:rFonts w:asciiTheme="minorBidi" w:hAnsiTheme="minorBidi"/>
          <w:b/>
          <w:bCs/>
          <w:i/>
          <w:iCs/>
          <w:sz w:val="24"/>
          <w:szCs w:val="24"/>
        </w:rPr>
        <w:t>sukka</w:t>
      </w:r>
      <w:proofErr w:type="spellEnd"/>
      <w:r w:rsidR="00DF7405" w:rsidRPr="00F456E4">
        <w:rPr>
          <w:rFonts w:asciiTheme="minorBidi" w:hAnsiTheme="minorBidi"/>
          <w:sz w:val="24"/>
          <w:szCs w:val="24"/>
        </w:rPr>
        <w:t xml:space="preserve"> here, it uses a homiletic, somewhat artificial connection, explaining that it is “in order that future generations may know that I made the people of Israel live in </w:t>
      </w:r>
      <w:r w:rsidR="00DF7405" w:rsidRPr="00F456E4">
        <w:rPr>
          <w:rFonts w:asciiTheme="minorBidi" w:hAnsiTheme="minorBidi"/>
          <w:i/>
          <w:iCs/>
          <w:sz w:val="24"/>
          <w:szCs w:val="24"/>
        </w:rPr>
        <w:t>sukkot</w:t>
      </w:r>
      <w:r w:rsidR="00DF7405" w:rsidRPr="00F456E4">
        <w:rPr>
          <w:rFonts w:asciiTheme="minorBidi" w:hAnsiTheme="minorBidi"/>
          <w:sz w:val="24"/>
          <w:szCs w:val="24"/>
        </w:rPr>
        <w:t xml:space="preserve"> when I brought them out of the land of Egypt.” In other words, during the Exodus from Egypt, when you possessed nothing, I housed you in structures that, in </w:t>
      </w:r>
      <w:proofErr w:type="spellStart"/>
      <w:r w:rsidR="00DF7405" w:rsidRPr="00F456E4">
        <w:rPr>
          <w:rFonts w:asciiTheme="minorBidi" w:hAnsiTheme="minorBidi"/>
          <w:sz w:val="24"/>
          <w:szCs w:val="24"/>
        </w:rPr>
        <w:t>midrashic</w:t>
      </w:r>
      <w:proofErr w:type="spellEnd"/>
      <w:r w:rsidR="00DF7405" w:rsidRPr="00F456E4">
        <w:rPr>
          <w:rFonts w:asciiTheme="minorBidi" w:hAnsiTheme="minorBidi"/>
          <w:sz w:val="24"/>
          <w:szCs w:val="24"/>
        </w:rPr>
        <w:t xml:space="preserve"> language, </w:t>
      </w:r>
      <w:proofErr w:type="gramStart"/>
      <w:r w:rsidR="00DF7405" w:rsidRPr="00F456E4">
        <w:rPr>
          <w:rFonts w:asciiTheme="minorBidi" w:hAnsiTheme="minorBidi"/>
          <w:sz w:val="24"/>
          <w:szCs w:val="24"/>
        </w:rPr>
        <w:t>can be called</w:t>
      </w:r>
      <w:proofErr w:type="gramEnd"/>
      <w:r w:rsidR="00DF7405" w:rsidRPr="00F456E4">
        <w:rPr>
          <w:rFonts w:asciiTheme="minorBidi" w:hAnsiTheme="minorBidi"/>
          <w:sz w:val="24"/>
          <w:szCs w:val="24"/>
        </w:rPr>
        <w:t xml:space="preserve"> </w:t>
      </w:r>
      <w:r w:rsidR="00DF7405" w:rsidRPr="00F456E4">
        <w:rPr>
          <w:rFonts w:asciiTheme="minorBidi" w:hAnsiTheme="minorBidi"/>
          <w:i/>
          <w:iCs/>
          <w:sz w:val="24"/>
          <w:szCs w:val="24"/>
        </w:rPr>
        <w:t>sukkot</w:t>
      </w:r>
      <w:r w:rsidR="00DF7405" w:rsidRPr="00F456E4">
        <w:rPr>
          <w:rFonts w:asciiTheme="minorBidi" w:hAnsiTheme="minorBidi"/>
          <w:sz w:val="24"/>
          <w:szCs w:val="24"/>
        </w:rPr>
        <w:t xml:space="preserve">. </w:t>
      </w:r>
      <w:proofErr w:type="gramStart"/>
      <w:r w:rsidR="00DF7405" w:rsidRPr="00F456E4">
        <w:rPr>
          <w:rFonts w:asciiTheme="minorBidi" w:hAnsiTheme="minorBidi"/>
          <w:sz w:val="24"/>
          <w:szCs w:val="24"/>
        </w:rPr>
        <w:t>And</w:t>
      </w:r>
      <w:proofErr w:type="gramEnd"/>
      <w:r w:rsidR="00DF7405" w:rsidRPr="00F456E4">
        <w:rPr>
          <w:rFonts w:asciiTheme="minorBidi" w:hAnsiTheme="minorBidi"/>
          <w:sz w:val="24"/>
          <w:szCs w:val="24"/>
        </w:rPr>
        <w:t xml:space="preserve"> since, as we explained, this verse exists outside the realm of </w:t>
      </w:r>
      <w:proofErr w:type="spellStart"/>
      <w:r w:rsidR="00DF7405" w:rsidRPr="00F456E4">
        <w:rPr>
          <w:rFonts w:asciiTheme="minorBidi" w:hAnsiTheme="minorBidi"/>
          <w:i/>
          <w:iCs/>
          <w:sz w:val="24"/>
          <w:szCs w:val="24"/>
        </w:rPr>
        <w:t>peshat</w:t>
      </w:r>
      <w:proofErr w:type="spellEnd"/>
      <w:r w:rsidR="00DF7405" w:rsidRPr="00F456E4">
        <w:rPr>
          <w:rFonts w:asciiTheme="minorBidi" w:hAnsiTheme="minorBidi"/>
          <w:sz w:val="24"/>
          <w:szCs w:val="24"/>
        </w:rPr>
        <w:t xml:space="preserve">, and indeed, represents </w:t>
      </w:r>
      <w:proofErr w:type="spellStart"/>
      <w:r w:rsidR="00DF7405" w:rsidRPr="00F456E4">
        <w:rPr>
          <w:rFonts w:asciiTheme="minorBidi" w:hAnsiTheme="minorBidi"/>
          <w:i/>
          <w:iCs/>
          <w:sz w:val="24"/>
          <w:szCs w:val="24"/>
        </w:rPr>
        <w:t>derash</w:t>
      </w:r>
      <w:proofErr w:type="spellEnd"/>
      <w:r w:rsidR="00DF7405" w:rsidRPr="00F456E4">
        <w:rPr>
          <w:rFonts w:asciiTheme="minorBidi" w:hAnsiTheme="minorBidi"/>
          <w:sz w:val="24"/>
          <w:szCs w:val="24"/>
        </w:rPr>
        <w:t xml:space="preserve"> in the most basic sense, there is no reason to favor one explanation over the other. </w:t>
      </w:r>
      <w:proofErr w:type="gramStart"/>
      <w:r w:rsidR="00DF7405" w:rsidRPr="00F456E4">
        <w:rPr>
          <w:rFonts w:asciiTheme="minorBidi" w:hAnsiTheme="minorBidi"/>
          <w:sz w:val="24"/>
          <w:szCs w:val="24"/>
        </w:rPr>
        <w:t xml:space="preserve">It may be that the dispute between Rabbi Eliezer and Rabbi Akiva is not exegetical but ideological: Rabbi Eliezer believes that the redemption must come by way of divine intervention – through the clouds of glory; while Rabbi Akiva, who was Bar </w:t>
      </w:r>
      <w:proofErr w:type="spellStart"/>
      <w:r w:rsidR="00DF7405" w:rsidRPr="00F456E4">
        <w:rPr>
          <w:rFonts w:asciiTheme="minorBidi" w:hAnsiTheme="minorBidi"/>
          <w:sz w:val="24"/>
          <w:szCs w:val="24"/>
        </w:rPr>
        <w:t>Kokhba’s</w:t>
      </w:r>
      <w:proofErr w:type="spellEnd"/>
      <w:r w:rsidR="00DF7405" w:rsidRPr="00F456E4">
        <w:rPr>
          <w:rFonts w:asciiTheme="minorBidi" w:hAnsiTheme="minorBidi"/>
          <w:sz w:val="24"/>
          <w:szCs w:val="24"/>
        </w:rPr>
        <w:t xml:space="preserve"> greatest supporter, believes that the redemption and the </w:t>
      </w:r>
      <w:proofErr w:type="spellStart"/>
      <w:r w:rsidR="00DF7405" w:rsidRPr="00F456E4">
        <w:rPr>
          <w:rFonts w:asciiTheme="minorBidi" w:hAnsiTheme="minorBidi"/>
          <w:i/>
          <w:iCs/>
          <w:sz w:val="24"/>
          <w:szCs w:val="24"/>
        </w:rPr>
        <w:t>Shekhina</w:t>
      </w:r>
      <w:proofErr w:type="spellEnd"/>
      <w:r w:rsidR="00DF7405" w:rsidRPr="00F456E4">
        <w:rPr>
          <w:rFonts w:asciiTheme="minorBidi" w:hAnsiTheme="minorBidi"/>
          <w:i/>
          <w:iCs/>
          <w:sz w:val="24"/>
          <w:szCs w:val="24"/>
        </w:rPr>
        <w:t xml:space="preserve"> </w:t>
      </w:r>
      <w:r w:rsidR="00605557" w:rsidRPr="00F456E4">
        <w:rPr>
          <w:rFonts w:asciiTheme="minorBidi" w:hAnsiTheme="minorBidi"/>
          <w:sz w:val="24"/>
          <w:szCs w:val="24"/>
        </w:rPr>
        <w:t>must be achieved through actual booths, which one builds with his own two hands that toil in the threshing floor or in the winepress.</w:t>
      </w:r>
      <w:r w:rsidR="00605557" w:rsidRPr="00F456E4">
        <w:rPr>
          <w:rStyle w:val="ac"/>
          <w:rFonts w:asciiTheme="minorBidi" w:hAnsiTheme="minorBidi"/>
          <w:sz w:val="24"/>
          <w:szCs w:val="24"/>
        </w:rPr>
        <w:footnoteReference w:id="2"/>
      </w:r>
      <w:proofErr w:type="gramEnd"/>
    </w:p>
    <w:p w:rsidR="00D50788" w:rsidRPr="00F456E4" w:rsidRDefault="00D50788" w:rsidP="00F456E4">
      <w:pPr>
        <w:spacing w:after="0" w:line="240" w:lineRule="auto"/>
        <w:jc w:val="both"/>
        <w:rPr>
          <w:rFonts w:asciiTheme="minorBidi" w:hAnsiTheme="minorBidi"/>
          <w:sz w:val="24"/>
          <w:szCs w:val="24"/>
        </w:rPr>
      </w:pPr>
    </w:p>
    <w:p w:rsidR="00C351D1" w:rsidRPr="00F456E4" w:rsidRDefault="00D50788" w:rsidP="00F456E4">
      <w:pPr>
        <w:keepNext/>
        <w:spacing w:after="0" w:line="240" w:lineRule="auto"/>
        <w:jc w:val="center"/>
        <w:rPr>
          <w:rFonts w:asciiTheme="minorBidi" w:hAnsiTheme="minorBidi"/>
          <w:sz w:val="24"/>
          <w:szCs w:val="24"/>
        </w:rPr>
      </w:pPr>
      <w:r w:rsidRPr="00F456E4">
        <w:rPr>
          <w:rFonts w:asciiTheme="minorBidi" w:hAnsiTheme="minorBidi"/>
          <w:noProof/>
          <w:sz w:val="24"/>
          <w:szCs w:val="24"/>
        </w:rPr>
        <w:drawing>
          <wp:inline distT="0" distB="0" distL="0" distR="0" wp14:anchorId="512E2DF2" wp14:editId="73A5703B">
            <wp:extent cx="5276215" cy="3957320"/>
            <wp:effectExtent l="19050" t="0" r="635" b="0"/>
            <wp:docPr id="1" name="Picture 0" descr="800px-Shomera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Shomera33.jpg"/>
                    <pic:cNvPicPr/>
                  </pic:nvPicPr>
                  <pic:blipFill>
                    <a:blip r:embed="rId8" cstate="screen"/>
                    <a:stretch>
                      <a:fillRect/>
                    </a:stretch>
                  </pic:blipFill>
                  <pic:spPr>
                    <a:xfrm>
                      <a:off x="0" y="0"/>
                      <a:ext cx="5276215" cy="3957320"/>
                    </a:xfrm>
                    <a:prstGeom prst="rect">
                      <a:avLst/>
                    </a:prstGeom>
                  </pic:spPr>
                </pic:pic>
              </a:graphicData>
            </a:graphic>
          </wp:inline>
        </w:drawing>
      </w:r>
    </w:p>
    <w:p w:rsidR="00D50788" w:rsidRPr="00F456E4" w:rsidRDefault="00C351D1" w:rsidP="00F456E4">
      <w:pPr>
        <w:pStyle w:val="af7"/>
        <w:spacing w:after="0"/>
        <w:jc w:val="center"/>
        <w:rPr>
          <w:rFonts w:asciiTheme="minorBidi" w:hAnsiTheme="minorBidi"/>
          <w:sz w:val="24"/>
          <w:szCs w:val="24"/>
        </w:rPr>
      </w:pPr>
      <w:r w:rsidRPr="00F456E4">
        <w:rPr>
          <w:rFonts w:asciiTheme="minorBidi" w:hAnsiTheme="minorBidi"/>
          <w:b w:val="0"/>
          <w:bCs w:val="0"/>
          <w:color w:val="auto"/>
          <w:sz w:val="24"/>
          <w:szCs w:val="24"/>
        </w:rPr>
        <w:t xml:space="preserve">Guard hut in </w:t>
      </w:r>
      <w:proofErr w:type="spellStart"/>
      <w:r w:rsidRPr="00F456E4">
        <w:rPr>
          <w:rFonts w:asciiTheme="minorBidi" w:hAnsiTheme="minorBidi"/>
          <w:b w:val="0"/>
          <w:bCs w:val="0"/>
          <w:color w:val="auto"/>
          <w:sz w:val="24"/>
          <w:szCs w:val="24"/>
        </w:rPr>
        <w:t>Wadi</w:t>
      </w:r>
      <w:proofErr w:type="spellEnd"/>
      <w:r w:rsidRPr="00F456E4">
        <w:rPr>
          <w:rFonts w:asciiTheme="minorBidi" w:hAnsiTheme="minorBidi"/>
          <w:b w:val="0"/>
          <w:bCs w:val="0"/>
          <w:color w:val="auto"/>
          <w:sz w:val="24"/>
          <w:szCs w:val="24"/>
        </w:rPr>
        <w:t xml:space="preserve"> Jinan (Meir Rotter)</w:t>
      </w:r>
    </w:p>
    <w:p w:rsidR="00605557" w:rsidRPr="00F456E4" w:rsidRDefault="00605557" w:rsidP="00F456E4">
      <w:pPr>
        <w:spacing w:after="0" w:line="240" w:lineRule="auto"/>
        <w:jc w:val="both"/>
        <w:rPr>
          <w:rFonts w:asciiTheme="minorBidi" w:hAnsiTheme="minorBidi"/>
          <w:sz w:val="24"/>
          <w:szCs w:val="24"/>
        </w:rPr>
      </w:pPr>
    </w:p>
    <w:p w:rsidR="00605557" w:rsidRPr="00F456E4" w:rsidRDefault="00605557" w:rsidP="00F456E4">
      <w:pPr>
        <w:spacing w:after="0" w:line="240" w:lineRule="auto"/>
        <w:jc w:val="both"/>
        <w:rPr>
          <w:rFonts w:asciiTheme="minorBidi" w:hAnsiTheme="minorBidi"/>
          <w:b/>
          <w:bCs/>
          <w:sz w:val="24"/>
          <w:szCs w:val="24"/>
        </w:rPr>
      </w:pPr>
      <w:r w:rsidRPr="00F456E4">
        <w:rPr>
          <w:rFonts w:asciiTheme="minorBidi" w:hAnsiTheme="minorBidi"/>
          <w:b/>
          <w:bCs/>
          <w:sz w:val="24"/>
          <w:szCs w:val="24"/>
        </w:rPr>
        <w:t>Etiology</w:t>
      </w:r>
    </w:p>
    <w:p w:rsidR="00605557" w:rsidRPr="00F456E4" w:rsidRDefault="00605557" w:rsidP="00F456E4">
      <w:pPr>
        <w:spacing w:after="0" w:line="240" w:lineRule="auto"/>
        <w:jc w:val="both"/>
        <w:rPr>
          <w:rFonts w:asciiTheme="minorBidi" w:hAnsiTheme="minorBidi"/>
          <w:b/>
          <w:bCs/>
          <w:sz w:val="24"/>
          <w:szCs w:val="24"/>
        </w:rPr>
      </w:pPr>
    </w:p>
    <w:p w:rsidR="00605557" w:rsidRPr="00F456E4" w:rsidRDefault="00605557" w:rsidP="00F456E4">
      <w:pPr>
        <w:spacing w:after="0" w:line="240" w:lineRule="auto"/>
        <w:jc w:val="both"/>
        <w:rPr>
          <w:rFonts w:asciiTheme="minorBidi" w:hAnsiTheme="minorBidi"/>
          <w:sz w:val="24"/>
          <w:szCs w:val="24"/>
        </w:rPr>
      </w:pPr>
      <w:r w:rsidRPr="00F456E4">
        <w:rPr>
          <w:rFonts w:asciiTheme="minorBidi" w:hAnsiTheme="minorBidi"/>
          <w:b/>
          <w:bCs/>
          <w:sz w:val="24"/>
          <w:szCs w:val="24"/>
        </w:rPr>
        <w:tab/>
      </w:r>
      <w:r w:rsidRPr="00F456E4">
        <w:rPr>
          <w:rFonts w:asciiTheme="minorBidi" w:hAnsiTheme="minorBidi"/>
          <w:sz w:val="24"/>
          <w:szCs w:val="24"/>
        </w:rPr>
        <w:t xml:space="preserve">The world of modern Biblical criticism is well aware of what we have presented here and of our </w:t>
      </w:r>
      <w:r w:rsidR="007615F5" w:rsidRPr="00F456E4">
        <w:rPr>
          <w:rFonts w:asciiTheme="minorBidi" w:hAnsiTheme="minorBidi"/>
          <w:sz w:val="24"/>
          <w:szCs w:val="24"/>
        </w:rPr>
        <w:t>analysis of</w:t>
      </w:r>
      <w:r w:rsidRPr="00F456E4">
        <w:rPr>
          <w:rFonts w:asciiTheme="minorBidi" w:hAnsiTheme="minorBidi"/>
          <w:sz w:val="24"/>
          <w:szCs w:val="24"/>
        </w:rPr>
        <w:t xml:space="preserve"> the Torah’s </w:t>
      </w:r>
      <w:r w:rsidR="007615F5" w:rsidRPr="00F456E4">
        <w:rPr>
          <w:rFonts w:asciiTheme="minorBidi" w:hAnsiTheme="minorBidi"/>
          <w:sz w:val="24"/>
          <w:szCs w:val="24"/>
        </w:rPr>
        <w:t xml:space="preserve">approach to </w:t>
      </w:r>
      <w:r w:rsidRPr="00F456E4">
        <w:rPr>
          <w:rFonts w:asciiTheme="minorBidi" w:hAnsiTheme="minorBidi"/>
          <w:sz w:val="24"/>
          <w:szCs w:val="24"/>
        </w:rPr>
        <w:t>naming</w:t>
      </w:r>
      <w:r w:rsidR="007615F5" w:rsidRPr="00F456E4">
        <w:rPr>
          <w:rFonts w:asciiTheme="minorBidi" w:hAnsiTheme="minorBidi"/>
          <w:sz w:val="24"/>
          <w:szCs w:val="24"/>
        </w:rPr>
        <w:t>,</w:t>
      </w:r>
      <w:r w:rsidRPr="00F456E4">
        <w:rPr>
          <w:rFonts w:asciiTheme="minorBidi" w:hAnsiTheme="minorBidi"/>
          <w:sz w:val="24"/>
          <w:szCs w:val="24"/>
        </w:rPr>
        <w:t xml:space="preserve"> presented in our discussion on </w:t>
      </w:r>
      <w:proofErr w:type="spellStart"/>
      <w:r w:rsidRPr="00F456E4">
        <w:rPr>
          <w:rFonts w:asciiTheme="minorBidi" w:hAnsiTheme="minorBidi"/>
          <w:i/>
          <w:iCs/>
          <w:sz w:val="24"/>
          <w:szCs w:val="24"/>
        </w:rPr>
        <w:t>Parashat</w:t>
      </w:r>
      <w:proofErr w:type="spellEnd"/>
      <w:r w:rsidRPr="00F456E4">
        <w:rPr>
          <w:rFonts w:asciiTheme="minorBidi" w:hAnsiTheme="minorBidi"/>
          <w:i/>
          <w:iCs/>
          <w:sz w:val="24"/>
          <w:szCs w:val="24"/>
        </w:rPr>
        <w:t xml:space="preserve"> </w:t>
      </w:r>
      <w:proofErr w:type="spellStart"/>
      <w:r w:rsidRPr="00F456E4">
        <w:rPr>
          <w:rFonts w:asciiTheme="minorBidi" w:hAnsiTheme="minorBidi"/>
          <w:i/>
          <w:iCs/>
          <w:sz w:val="24"/>
          <w:szCs w:val="24"/>
        </w:rPr>
        <w:t>Vayetze</w:t>
      </w:r>
      <w:proofErr w:type="spellEnd"/>
      <w:r w:rsidRPr="00F456E4">
        <w:rPr>
          <w:rFonts w:asciiTheme="minorBidi" w:hAnsiTheme="minorBidi"/>
          <w:sz w:val="24"/>
          <w:szCs w:val="24"/>
        </w:rPr>
        <w:t xml:space="preserve">. This </w:t>
      </w:r>
      <w:r w:rsidR="007615F5" w:rsidRPr="00F456E4">
        <w:rPr>
          <w:rFonts w:asciiTheme="minorBidi" w:hAnsiTheme="minorBidi"/>
          <w:sz w:val="24"/>
          <w:szCs w:val="24"/>
        </w:rPr>
        <w:t xml:space="preserve">approach </w:t>
      </w:r>
      <w:proofErr w:type="gramStart"/>
      <w:r w:rsidR="00D11ADA" w:rsidRPr="00F456E4">
        <w:rPr>
          <w:rFonts w:asciiTheme="minorBidi" w:hAnsiTheme="minorBidi"/>
          <w:sz w:val="24"/>
          <w:szCs w:val="24"/>
        </w:rPr>
        <w:t>is known</w:t>
      </w:r>
      <w:proofErr w:type="gramEnd"/>
      <w:r w:rsidR="00D11ADA" w:rsidRPr="00F456E4">
        <w:rPr>
          <w:rFonts w:asciiTheme="minorBidi" w:hAnsiTheme="minorBidi"/>
          <w:sz w:val="24"/>
          <w:szCs w:val="24"/>
        </w:rPr>
        <w:t xml:space="preserve"> as </w:t>
      </w:r>
      <w:r w:rsidR="00D11ADA" w:rsidRPr="00F456E4">
        <w:rPr>
          <w:rFonts w:asciiTheme="minorBidi" w:hAnsiTheme="minorBidi"/>
          <w:b/>
          <w:bCs/>
          <w:sz w:val="24"/>
          <w:szCs w:val="24"/>
        </w:rPr>
        <w:t>etiology</w:t>
      </w:r>
      <w:r w:rsidR="00D11ADA" w:rsidRPr="00F456E4">
        <w:rPr>
          <w:rFonts w:asciiTheme="minorBidi" w:hAnsiTheme="minorBidi"/>
          <w:sz w:val="24"/>
          <w:szCs w:val="24"/>
        </w:rPr>
        <w:t xml:space="preserve">, or the study of causation (from the Greek </w:t>
      </w:r>
      <w:proofErr w:type="spellStart"/>
      <w:r w:rsidR="00D11ADA" w:rsidRPr="00F456E4">
        <w:rPr>
          <w:rFonts w:asciiTheme="minorBidi" w:hAnsiTheme="minorBidi"/>
          <w:i/>
          <w:iCs/>
          <w:sz w:val="24"/>
          <w:szCs w:val="24"/>
        </w:rPr>
        <w:t>aitia</w:t>
      </w:r>
      <w:proofErr w:type="spellEnd"/>
      <w:r w:rsidR="00D11ADA" w:rsidRPr="00F456E4">
        <w:rPr>
          <w:rFonts w:asciiTheme="minorBidi" w:hAnsiTheme="minorBidi"/>
          <w:sz w:val="24"/>
          <w:szCs w:val="24"/>
        </w:rPr>
        <w:t xml:space="preserve"> – “cause” – and </w:t>
      </w:r>
      <w:r w:rsidR="00D11ADA" w:rsidRPr="00F456E4">
        <w:rPr>
          <w:rFonts w:asciiTheme="minorBidi" w:hAnsiTheme="minorBidi"/>
          <w:i/>
          <w:iCs/>
          <w:sz w:val="24"/>
          <w:szCs w:val="24"/>
        </w:rPr>
        <w:t>-logia</w:t>
      </w:r>
      <w:r w:rsidR="00D11ADA" w:rsidRPr="00F456E4">
        <w:rPr>
          <w:rFonts w:asciiTheme="minorBidi" w:hAnsiTheme="minorBidi"/>
          <w:sz w:val="24"/>
          <w:szCs w:val="24"/>
        </w:rPr>
        <w:t xml:space="preserve"> – “study of”). The problem is that scholars, in their criticism, view Biblical etiology as a characteristic of primitive folkloric thinking. They maintain that people from the Biblical period were utterly naïve, lacking the ability of logical analysis. In the view of modern scholars, these people truly believed that the name “Gilgal” </w:t>
      </w:r>
      <w:proofErr w:type="gramStart"/>
      <w:r w:rsidR="00D11ADA" w:rsidRPr="00F456E4">
        <w:rPr>
          <w:rFonts w:asciiTheme="minorBidi" w:hAnsiTheme="minorBidi"/>
          <w:sz w:val="24"/>
          <w:szCs w:val="24"/>
        </w:rPr>
        <w:t>was created</w:t>
      </w:r>
      <w:proofErr w:type="gramEnd"/>
      <w:r w:rsidR="00D11ADA" w:rsidRPr="00F456E4">
        <w:rPr>
          <w:rFonts w:asciiTheme="minorBidi" w:hAnsiTheme="minorBidi"/>
          <w:sz w:val="24"/>
          <w:szCs w:val="24"/>
        </w:rPr>
        <w:t xml:space="preserve"> when the people of Israel were circumcised, and</w:t>
      </w:r>
      <w:r w:rsidR="00F414A2" w:rsidRPr="00F456E4">
        <w:rPr>
          <w:rFonts w:asciiTheme="minorBidi" w:hAnsiTheme="minorBidi"/>
          <w:sz w:val="24"/>
          <w:szCs w:val="24"/>
        </w:rPr>
        <w:t xml:space="preserve"> they really believed</w:t>
      </w:r>
      <w:r w:rsidR="00D11ADA" w:rsidRPr="00F456E4">
        <w:rPr>
          <w:rFonts w:asciiTheme="minorBidi" w:hAnsiTheme="minorBidi"/>
          <w:sz w:val="24"/>
          <w:szCs w:val="24"/>
        </w:rPr>
        <w:t xml:space="preserve"> that the original reason they ate </w:t>
      </w:r>
      <w:proofErr w:type="spellStart"/>
      <w:r w:rsidR="00D11ADA" w:rsidRPr="00F456E4">
        <w:rPr>
          <w:rFonts w:asciiTheme="minorBidi" w:hAnsiTheme="minorBidi"/>
          <w:sz w:val="24"/>
          <w:szCs w:val="24"/>
        </w:rPr>
        <w:t>matza</w:t>
      </w:r>
      <w:proofErr w:type="spellEnd"/>
      <w:r w:rsidR="00D11ADA" w:rsidRPr="00F456E4">
        <w:rPr>
          <w:rFonts w:asciiTheme="minorBidi" w:hAnsiTheme="minorBidi"/>
          <w:sz w:val="24"/>
          <w:szCs w:val="24"/>
        </w:rPr>
        <w:t xml:space="preserve"> on Pesach was that their ancestors </w:t>
      </w:r>
      <w:r w:rsidR="00F414A2" w:rsidRPr="00F456E4">
        <w:rPr>
          <w:rFonts w:asciiTheme="minorBidi" w:hAnsiTheme="minorBidi"/>
          <w:sz w:val="24"/>
          <w:szCs w:val="24"/>
        </w:rPr>
        <w:t xml:space="preserve">had </w:t>
      </w:r>
      <w:r w:rsidR="00D11ADA" w:rsidRPr="00F456E4">
        <w:rPr>
          <w:rFonts w:asciiTheme="minorBidi" w:hAnsiTheme="minorBidi"/>
          <w:sz w:val="24"/>
          <w:szCs w:val="24"/>
        </w:rPr>
        <w:t>not give</w:t>
      </w:r>
      <w:r w:rsidR="002A6B12" w:rsidRPr="00F456E4">
        <w:rPr>
          <w:rFonts w:asciiTheme="minorBidi" w:hAnsiTheme="minorBidi"/>
          <w:sz w:val="24"/>
          <w:szCs w:val="24"/>
        </w:rPr>
        <w:t>n</w:t>
      </w:r>
      <w:r w:rsidR="00D11ADA" w:rsidRPr="00F456E4">
        <w:rPr>
          <w:rFonts w:asciiTheme="minorBidi" w:hAnsiTheme="minorBidi"/>
          <w:sz w:val="24"/>
          <w:szCs w:val="24"/>
        </w:rPr>
        <w:t xml:space="preserve"> their dough time to rise. </w:t>
      </w:r>
      <w:proofErr w:type="gramStart"/>
      <w:r w:rsidR="00D11ADA" w:rsidRPr="00F456E4">
        <w:rPr>
          <w:rFonts w:asciiTheme="minorBidi" w:hAnsiTheme="minorBidi"/>
          <w:sz w:val="24"/>
          <w:szCs w:val="24"/>
        </w:rPr>
        <w:t xml:space="preserve">Many scholars even expand this approach, applying it to the Biblical narrative in general, maintaining, for example, that the conquest stories in the book of Joshua originated in myths that were created in order to explain the existence of an uninhabited tell in Jericho, </w:t>
      </w:r>
      <w:r w:rsidR="007615F5" w:rsidRPr="00F456E4">
        <w:rPr>
          <w:rFonts w:asciiTheme="minorBidi" w:hAnsiTheme="minorBidi"/>
          <w:sz w:val="24"/>
          <w:szCs w:val="24"/>
        </w:rPr>
        <w:t xml:space="preserve">a large cairn in the valley of </w:t>
      </w:r>
      <w:proofErr w:type="spellStart"/>
      <w:r w:rsidR="007615F5" w:rsidRPr="00F456E4">
        <w:rPr>
          <w:rFonts w:asciiTheme="minorBidi" w:hAnsiTheme="minorBidi"/>
          <w:sz w:val="24"/>
          <w:szCs w:val="24"/>
        </w:rPr>
        <w:t>Achor</w:t>
      </w:r>
      <w:proofErr w:type="spellEnd"/>
      <w:r w:rsidR="007615F5" w:rsidRPr="00F456E4">
        <w:rPr>
          <w:rFonts w:asciiTheme="minorBidi" w:hAnsiTheme="minorBidi"/>
          <w:sz w:val="24"/>
          <w:szCs w:val="24"/>
        </w:rPr>
        <w:t xml:space="preserve"> and five trees at the entrance to a sealed cave in </w:t>
      </w:r>
      <w:proofErr w:type="spellStart"/>
      <w:r w:rsidR="007615F5" w:rsidRPr="00F456E4">
        <w:rPr>
          <w:rFonts w:asciiTheme="minorBidi" w:hAnsiTheme="minorBidi"/>
          <w:sz w:val="24"/>
          <w:szCs w:val="24"/>
        </w:rPr>
        <w:t>Makedah</w:t>
      </w:r>
      <w:proofErr w:type="spellEnd"/>
      <w:r w:rsidR="007615F5" w:rsidRPr="00F456E4">
        <w:rPr>
          <w:rFonts w:asciiTheme="minorBidi" w:hAnsiTheme="minorBidi"/>
          <w:sz w:val="24"/>
          <w:szCs w:val="24"/>
        </w:rPr>
        <w:t>.</w:t>
      </w:r>
      <w:proofErr w:type="gramEnd"/>
    </w:p>
    <w:p w:rsidR="007615F5" w:rsidRPr="00F456E4" w:rsidRDefault="007615F5" w:rsidP="00F456E4">
      <w:pPr>
        <w:spacing w:after="0" w:line="240" w:lineRule="auto"/>
        <w:jc w:val="both"/>
        <w:rPr>
          <w:rFonts w:asciiTheme="minorBidi" w:hAnsiTheme="minorBidi"/>
          <w:sz w:val="24"/>
          <w:szCs w:val="24"/>
        </w:rPr>
      </w:pPr>
    </w:p>
    <w:p w:rsidR="007615F5" w:rsidRPr="00F456E4" w:rsidRDefault="007615F5" w:rsidP="00F456E4">
      <w:pPr>
        <w:spacing w:after="0" w:line="240" w:lineRule="auto"/>
        <w:jc w:val="both"/>
        <w:rPr>
          <w:rFonts w:asciiTheme="minorBidi" w:hAnsiTheme="minorBidi"/>
          <w:sz w:val="24"/>
          <w:szCs w:val="24"/>
        </w:rPr>
      </w:pPr>
      <w:r w:rsidRPr="00F456E4">
        <w:rPr>
          <w:rFonts w:asciiTheme="minorBidi" w:hAnsiTheme="minorBidi"/>
          <w:sz w:val="24"/>
          <w:szCs w:val="24"/>
        </w:rPr>
        <w:tab/>
        <w:t xml:space="preserve">It seems that the primitive and naïve ones are those scholars themselves. It can be demonstrated from the Biblical text itself that </w:t>
      </w:r>
      <w:r w:rsidR="00B5456B" w:rsidRPr="00F456E4">
        <w:rPr>
          <w:rFonts w:asciiTheme="minorBidi" w:hAnsiTheme="minorBidi"/>
          <w:sz w:val="24"/>
          <w:szCs w:val="24"/>
        </w:rPr>
        <w:t xml:space="preserve">while </w:t>
      </w:r>
      <w:r w:rsidRPr="00F456E4">
        <w:rPr>
          <w:rFonts w:asciiTheme="minorBidi" w:hAnsiTheme="minorBidi"/>
          <w:sz w:val="24"/>
          <w:szCs w:val="24"/>
        </w:rPr>
        <w:t xml:space="preserve">the </w:t>
      </w:r>
      <w:r w:rsidR="00B5456B" w:rsidRPr="00F456E4">
        <w:rPr>
          <w:rFonts w:asciiTheme="minorBidi" w:hAnsiTheme="minorBidi"/>
          <w:sz w:val="24"/>
          <w:szCs w:val="24"/>
        </w:rPr>
        <w:t>people of the Biblical period loved to engage in linguistic homiletics and etiological explanations, they knew quite well how to distinguish between</w:t>
      </w:r>
      <w:r w:rsidR="002A6B12" w:rsidRPr="00F456E4">
        <w:rPr>
          <w:rFonts w:asciiTheme="minorBidi" w:hAnsiTheme="minorBidi"/>
          <w:sz w:val="24"/>
          <w:szCs w:val="24"/>
        </w:rPr>
        <w:t xml:space="preserve"> them and</w:t>
      </w:r>
      <w:r w:rsidR="00B5456B" w:rsidRPr="00F456E4">
        <w:rPr>
          <w:rFonts w:asciiTheme="minorBidi" w:hAnsiTheme="minorBidi"/>
          <w:sz w:val="24"/>
          <w:szCs w:val="24"/>
        </w:rPr>
        <w:t xml:space="preserve"> the simple elements of cause and effect. When Esau cries out bitterly, “Was he, </w:t>
      </w:r>
      <w:proofErr w:type="gramStart"/>
      <w:r w:rsidR="00B5456B" w:rsidRPr="00F456E4">
        <w:rPr>
          <w:rFonts w:asciiTheme="minorBidi" w:hAnsiTheme="minorBidi"/>
          <w:sz w:val="24"/>
          <w:szCs w:val="24"/>
        </w:rPr>
        <w:t>then</w:t>
      </w:r>
      <w:proofErr w:type="gramEnd"/>
      <w:r w:rsidR="00B5456B" w:rsidRPr="00F456E4">
        <w:rPr>
          <w:rFonts w:asciiTheme="minorBidi" w:hAnsiTheme="minorBidi"/>
          <w:sz w:val="24"/>
          <w:szCs w:val="24"/>
        </w:rPr>
        <w:t>, named Jacob that he might supplant me (</w:t>
      </w:r>
      <w:proofErr w:type="spellStart"/>
      <w:r w:rsidR="00B5456B" w:rsidRPr="00F456E4">
        <w:rPr>
          <w:rFonts w:asciiTheme="minorBidi" w:hAnsiTheme="minorBidi"/>
          <w:i/>
          <w:iCs/>
          <w:sz w:val="24"/>
          <w:szCs w:val="24"/>
        </w:rPr>
        <w:t>va-ye’akveni</w:t>
      </w:r>
      <w:proofErr w:type="spellEnd"/>
      <w:r w:rsidR="00B5456B" w:rsidRPr="00F456E4">
        <w:rPr>
          <w:rFonts w:asciiTheme="minorBidi" w:hAnsiTheme="minorBidi"/>
          <w:sz w:val="24"/>
          <w:szCs w:val="24"/>
        </w:rPr>
        <w:t xml:space="preserve">) these two times? First he took away my birthright and now he has taken away my blessing!” (Genesis 27:36), his purpose was not to provide the “true” explanation for Jacob’s name. He and those who heard his declaration understood that this was merely a defiant, personal statement that </w:t>
      </w:r>
      <w:proofErr w:type="gramStart"/>
      <w:r w:rsidR="00B5456B" w:rsidRPr="00F456E4">
        <w:rPr>
          <w:rFonts w:asciiTheme="minorBidi" w:hAnsiTheme="minorBidi"/>
          <w:sz w:val="24"/>
          <w:szCs w:val="24"/>
        </w:rPr>
        <w:t>was formulated</w:t>
      </w:r>
      <w:proofErr w:type="gramEnd"/>
      <w:r w:rsidR="00B5456B" w:rsidRPr="00F456E4">
        <w:rPr>
          <w:rFonts w:asciiTheme="minorBidi" w:hAnsiTheme="minorBidi"/>
          <w:sz w:val="24"/>
          <w:szCs w:val="24"/>
        </w:rPr>
        <w:t xml:space="preserve"> as a name interpretation.</w:t>
      </w:r>
      <w:r w:rsidR="00066592" w:rsidRPr="00F456E4">
        <w:rPr>
          <w:rFonts w:asciiTheme="minorBidi" w:hAnsiTheme="minorBidi"/>
          <w:sz w:val="24"/>
          <w:szCs w:val="24"/>
        </w:rPr>
        <w:t xml:space="preserve"> When the verse states: “And </w:t>
      </w:r>
      <w:proofErr w:type="spellStart"/>
      <w:r w:rsidR="00066592" w:rsidRPr="00F456E4">
        <w:rPr>
          <w:rFonts w:asciiTheme="minorBidi" w:hAnsiTheme="minorBidi"/>
          <w:sz w:val="24"/>
          <w:szCs w:val="24"/>
        </w:rPr>
        <w:t>Mizpah</w:t>
      </w:r>
      <w:proofErr w:type="spellEnd"/>
      <w:r w:rsidR="00066592" w:rsidRPr="00F456E4">
        <w:rPr>
          <w:rFonts w:asciiTheme="minorBidi" w:hAnsiTheme="minorBidi"/>
          <w:sz w:val="24"/>
          <w:szCs w:val="24"/>
        </w:rPr>
        <w:t>, because he said, ‘May the Lord watch (</w:t>
      </w:r>
      <w:proofErr w:type="spellStart"/>
      <w:r w:rsidR="00066592" w:rsidRPr="00F456E4">
        <w:rPr>
          <w:rFonts w:asciiTheme="minorBidi" w:hAnsiTheme="minorBidi"/>
          <w:i/>
          <w:iCs/>
          <w:sz w:val="24"/>
          <w:szCs w:val="24"/>
        </w:rPr>
        <w:t>yitzef</w:t>
      </w:r>
      <w:proofErr w:type="spellEnd"/>
      <w:r w:rsidR="00066592" w:rsidRPr="00F456E4">
        <w:rPr>
          <w:rFonts w:asciiTheme="minorBidi" w:hAnsiTheme="minorBidi"/>
          <w:sz w:val="24"/>
          <w:szCs w:val="24"/>
        </w:rPr>
        <w:t xml:space="preserve">) between you and me’” (31:49), even without stating explicitly “That is why the place was called </w:t>
      </w:r>
      <w:proofErr w:type="spellStart"/>
      <w:r w:rsidR="00066592" w:rsidRPr="00F456E4">
        <w:rPr>
          <w:rFonts w:asciiTheme="minorBidi" w:hAnsiTheme="minorBidi"/>
          <w:sz w:val="24"/>
          <w:szCs w:val="24"/>
        </w:rPr>
        <w:t>Mizpah</w:t>
      </w:r>
      <w:proofErr w:type="spellEnd"/>
      <w:r w:rsidR="00066592" w:rsidRPr="00F456E4">
        <w:rPr>
          <w:rFonts w:asciiTheme="minorBidi" w:hAnsiTheme="minorBidi"/>
          <w:sz w:val="24"/>
          <w:szCs w:val="24"/>
        </w:rPr>
        <w:t>,” it is clear that the verse’s intention is to create a homiletic connection rather than an actual “true” explanation.</w:t>
      </w:r>
    </w:p>
    <w:p w:rsidR="00066592" w:rsidRPr="00F456E4" w:rsidRDefault="00066592" w:rsidP="00F456E4">
      <w:pPr>
        <w:spacing w:after="0" w:line="240" w:lineRule="auto"/>
        <w:jc w:val="both"/>
        <w:rPr>
          <w:rFonts w:asciiTheme="minorBidi" w:hAnsiTheme="minorBidi"/>
          <w:sz w:val="24"/>
          <w:szCs w:val="24"/>
        </w:rPr>
      </w:pPr>
    </w:p>
    <w:p w:rsidR="00066592" w:rsidRPr="00F456E4" w:rsidRDefault="00066592" w:rsidP="00F456E4">
      <w:pPr>
        <w:spacing w:after="0" w:line="240" w:lineRule="auto"/>
        <w:jc w:val="both"/>
        <w:rPr>
          <w:rFonts w:asciiTheme="minorBidi" w:hAnsiTheme="minorBidi"/>
          <w:sz w:val="24"/>
          <w:szCs w:val="24"/>
        </w:rPr>
      </w:pPr>
      <w:r w:rsidRPr="00F456E4">
        <w:rPr>
          <w:rFonts w:asciiTheme="minorBidi" w:hAnsiTheme="minorBidi"/>
          <w:sz w:val="24"/>
          <w:szCs w:val="24"/>
        </w:rPr>
        <w:tab/>
        <w:t xml:space="preserve">It is worth turning our attention to a few cases in which a verse’s etiological explanation </w:t>
      </w:r>
      <w:proofErr w:type="gramStart"/>
      <w:r w:rsidRPr="00F456E4">
        <w:rPr>
          <w:rFonts w:asciiTheme="minorBidi" w:hAnsiTheme="minorBidi"/>
          <w:sz w:val="24"/>
          <w:szCs w:val="24"/>
        </w:rPr>
        <w:t>is actually meant</w:t>
      </w:r>
      <w:proofErr w:type="gramEnd"/>
      <w:r w:rsidRPr="00F456E4">
        <w:rPr>
          <w:rFonts w:asciiTheme="minorBidi" w:hAnsiTheme="minorBidi"/>
          <w:sz w:val="24"/>
          <w:szCs w:val="24"/>
        </w:rPr>
        <w:t xml:space="preserve"> to be ironic. In the culture of the Biblical period, there was not a person alive who was unaware that the name “Babel</w:t>
      </w:r>
      <w:r w:rsidR="009B4323" w:rsidRPr="00F456E4">
        <w:rPr>
          <w:rFonts w:asciiTheme="minorBidi" w:hAnsiTheme="minorBidi"/>
          <w:sz w:val="24"/>
          <w:szCs w:val="24"/>
        </w:rPr>
        <w:t xml:space="preserve"> (</w:t>
      </w:r>
      <w:r w:rsidR="009B4323" w:rsidRPr="00F456E4">
        <w:rPr>
          <w:rFonts w:asciiTheme="minorBidi" w:hAnsiTheme="minorBidi"/>
          <w:sz w:val="24"/>
          <w:szCs w:val="24"/>
          <w:rtl/>
        </w:rPr>
        <w:t>בבל</w:t>
      </w:r>
      <w:r w:rsidR="009B4323" w:rsidRPr="00F456E4">
        <w:rPr>
          <w:rFonts w:asciiTheme="minorBidi" w:hAnsiTheme="minorBidi"/>
          <w:sz w:val="24"/>
          <w:szCs w:val="24"/>
        </w:rPr>
        <w:t>)</w:t>
      </w:r>
      <w:r w:rsidRPr="00F456E4">
        <w:rPr>
          <w:rFonts w:asciiTheme="minorBidi" w:hAnsiTheme="minorBidi"/>
          <w:sz w:val="24"/>
          <w:szCs w:val="24"/>
        </w:rPr>
        <w:t>”</w:t>
      </w:r>
      <w:r w:rsidR="009B4323" w:rsidRPr="00F456E4">
        <w:rPr>
          <w:rFonts w:asciiTheme="minorBidi" w:hAnsiTheme="minorBidi"/>
          <w:sz w:val="24"/>
          <w:szCs w:val="24"/>
        </w:rPr>
        <w:t xml:space="preserve"> derived from the term </w:t>
      </w:r>
      <w:proofErr w:type="spellStart"/>
      <w:r w:rsidR="009B4323" w:rsidRPr="00F456E4">
        <w:rPr>
          <w:rFonts w:asciiTheme="minorBidi" w:hAnsiTheme="minorBidi"/>
          <w:i/>
          <w:iCs/>
          <w:sz w:val="24"/>
          <w:szCs w:val="24"/>
        </w:rPr>
        <w:t>bāb-ili</w:t>
      </w:r>
      <w:proofErr w:type="spellEnd"/>
      <w:r w:rsidR="009B4323" w:rsidRPr="00F456E4">
        <w:rPr>
          <w:rFonts w:asciiTheme="minorBidi" w:hAnsiTheme="minorBidi"/>
          <w:sz w:val="24"/>
          <w:szCs w:val="24"/>
        </w:rPr>
        <w:t xml:space="preserve">, meaning “Gate of God.” The name </w:t>
      </w:r>
      <w:proofErr w:type="gramStart"/>
      <w:r w:rsidR="009B4323" w:rsidRPr="00F456E4">
        <w:rPr>
          <w:rFonts w:asciiTheme="minorBidi" w:hAnsiTheme="minorBidi"/>
          <w:sz w:val="24"/>
          <w:szCs w:val="24"/>
        </w:rPr>
        <w:t>was written</w:t>
      </w:r>
      <w:proofErr w:type="gramEnd"/>
      <w:r w:rsidR="009B4323" w:rsidRPr="00F456E4">
        <w:rPr>
          <w:rFonts w:asciiTheme="minorBidi" w:hAnsiTheme="minorBidi"/>
          <w:sz w:val="24"/>
          <w:szCs w:val="24"/>
        </w:rPr>
        <w:t xml:space="preserve"> as “Bab-el (</w:t>
      </w:r>
      <w:r w:rsidR="009B4323" w:rsidRPr="00F456E4">
        <w:rPr>
          <w:rFonts w:asciiTheme="minorBidi" w:hAnsiTheme="minorBidi"/>
          <w:sz w:val="24"/>
          <w:szCs w:val="24"/>
          <w:rtl/>
        </w:rPr>
        <w:t>בבאל</w:t>
      </w:r>
      <w:r w:rsidR="009B4323" w:rsidRPr="00F456E4">
        <w:rPr>
          <w:rFonts w:asciiTheme="minorBidi" w:hAnsiTheme="minorBidi"/>
          <w:sz w:val="24"/>
          <w:szCs w:val="24"/>
        </w:rPr>
        <w:t xml:space="preserve">)” in sources as </w:t>
      </w:r>
      <w:r w:rsidR="002A6B12" w:rsidRPr="00F456E4">
        <w:rPr>
          <w:rFonts w:asciiTheme="minorBidi" w:hAnsiTheme="minorBidi"/>
          <w:sz w:val="24"/>
          <w:szCs w:val="24"/>
        </w:rPr>
        <w:t xml:space="preserve">late </w:t>
      </w:r>
      <w:r w:rsidR="009B4323" w:rsidRPr="00F456E4">
        <w:rPr>
          <w:rFonts w:asciiTheme="minorBidi" w:hAnsiTheme="minorBidi"/>
          <w:sz w:val="24"/>
          <w:szCs w:val="24"/>
        </w:rPr>
        <w:t>as Aramaic documents from the Persian period. When the Torah interprets that Babel was given its name “because there the Lord confounded (</w:t>
      </w:r>
      <w:proofErr w:type="spellStart"/>
      <w:r w:rsidR="009B4323" w:rsidRPr="00F456E4">
        <w:rPr>
          <w:rFonts w:asciiTheme="minorBidi" w:hAnsiTheme="minorBidi"/>
          <w:i/>
          <w:iCs/>
          <w:sz w:val="24"/>
          <w:szCs w:val="24"/>
        </w:rPr>
        <w:t>balal</w:t>
      </w:r>
      <w:proofErr w:type="spellEnd"/>
      <w:r w:rsidR="009B4323" w:rsidRPr="00F456E4">
        <w:rPr>
          <w:rFonts w:asciiTheme="minorBidi" w:hAnsiTheme="minorBidi"/>
          <w:sz w:val="24"/>
          <w:szCs w:val="24"/>
        </w:rPr>
        <w:t>)</w:t>
      </w:r>
      <w:r w:rsidR="009B4323" w:rsidRPr="00F456E4">
        <w:rPr>
          <w:rFonts w:asciiTheme="minorBidi" w:hAnsiTheme="minorBidi"/>
          <w:i/>
          <w:iCs/>
          <w:sz w:val="24"/>
          <w:szCs w:val="24"/>
        </w:rPr>
        <w:t xml:space="preserve"> </w:t>
      </w:r>
      <w:r w:rsidR="009B4323" w:rsidRPr="00F456E4">
        <w:rPr>
          <w:rFonts w:asciiTheme="minorBidi" w:hAnsiTheme="minorBidi"/>
          <w:sz w:val="24"/>
          <w:szCs w:val="24"/>
        </w:rPr>
        <w:t xml:space="preserve">the speech of the whole earth” (11:9), it was clear to every reader from the ancient periods that this was a case of irony. The </w:t>
      </w:r>
      <w:r w:rsidR="00CC38C6" w:rsidRPr="00F456E4">
        <w:rPr>
          <w:rFonts w:asciiTheme="minorBidi" w:hAnsiTheme="minorBidi"/>
          <w:sz w:val="24"/>
          <w:szCs w:val="24"/>
        </w:rPr>
        <w:t xml:space="preserve">Torah uses this etiological technique to argue against the pagan Babylonian belief systems of the time, saying, in essence: You think that Babel is the gate of the gods, the nexus between heaven and earth; but in </w:t>
      </w:r>
      <w:proofErr w:type="gramStart"/>
      <w:r w:rsidR="00CC38C6" w:rsidRPr="00F456E4">
        <w:rPr>
          <w:rFonts w:asciiTheme="minorBidi" w:hAnsiTheme="minorBidi"/>
          <w:sz w:val="24"/>
          <w:szCs w:val="24"/>
        </w:rPr>
        <w:t>truth</w:t>
      </w:r>
      <w:proofErr w:type="gramEnd"/>
      <w:r w:rsidR="00CC38C6" w:rsidRPr="00F456E4">
        <w:rPr>
          <w:rFonts w:asciiTheme="minorBidi" w:hAnsiTheme="minorBidi"/>
          <w:sz w:val="24"/>
          <w:szCs w:val="24"/>
        </w:rPr>
        <w:t xml:space="preserve"> your belief is no more than a confused mess. </w:t>
      </w:r>
    </w:p>
    <w:p w:rsidR="00CC38C6" w:rsidRPr="00F456E4" w:rsidRDefault="00CC38C6" w:rsidP="00F456E4">
      <w:pPr>
        <w:spacing w:after="0" w:line="240" w:lineRule="auto"/>
        <w:jc w:val="both"/>
        <w:rPr>
          <w:rFonts w:asciiTheme="minorBidi" w:hAnsiTheme="minorBidi"/>
          <w:sz w:val="24"/>
          <w:szCs w:val="24"/>
        </w:rPr>
      </w:pPr>
    </w:p>
    <w:p w:rsidR="00CC38C6" w:rsidRPr="00F456E4" w:rsidRDefault="00CC38C6" w:rsidP="00F456E4">
      <w:pPr>
        <w:spacing w:after="0" w:line="240" w:lineRule="auto"/>
        <w:jc w:val="both"/>
        <w:rPr>
          <w:rFonts w:asciiTheme="minorBidi" w:hAnsiTheme="minorBidi"/>
          <w:sz w:val="24"/>
          <w:szCs w:val="24"/>
        </w:rPr>
      </w:pPr>
      <w:r w:rsidRPr="00F456E4">
        <w:rPr>
          <w:rFonts w:asciiTheme="minorBidi" w:hAnsiTheme="minorBidi"/>
          <w:sz w:val="24"/>
          <w:szCs w:val="24"/>
        </w:rPr>
        <w:tab/>
        <w:t xml:space="preserve">A similar, yet </w:t>
      </w:r>
      <w:proofErr w:type="gramStart"/>
      <w:r w:rsidRPr="00F456E4">
        <w:rPr>
          <w:rFonts w:asciiTheme="minorBidi" w:hAnsiTheme="minorBidi"/>
          <w:sz w:val="24"/>
          <w:szCs w:val="24"/>
        </w:rPr>
        <w:t>more extreme</w:t>
      </w:r>
      <w:proofErr w:type="gramEnd"/>
      <w:r w:rsidRPr="00F456E4">
        <w:rPr>
          <w:rFonts w:asciiTheme="minorBidi" w:hAnsiTheme="minorBidi"/>
          <w:sz w:val="24"/>
          <w:szCs w:val="24"/>
        </w:rPr>
        <w:t xml:space="preserve"> example can be found in the concluding words of the story of the Philistine god Dagon in the book of Samuel. After the Philistines brought the Ark of God into the temple of Dagon in Ashdod, they found their god lying face down on the ground, with its head and both hands cut off. The verse states: “That is why, to this day, the priests of </w:t>
      </w:r>
      <w:r w:rsidRPr="00F456E4">
        <w:rPr>
          <w:rFonts w:asciiTheme="minorBidi" w:hAnsiTheme="minorBidi"/>
          <w:b/>
          <w:bCs/>
          <w:sz w:val="24"/>
          <w:szCs w:val="24"/>
        </w:rPr>
        <w:t>Dagon</w:t>
      </w:r>
      <w:r w:rsidRPr="00F456E4">
        <w:rPr>
          <w:rFonts w:asciiTheme="minorBidi" w:hAnsiTheme="minorBidi"/>
          <w:sz w:val="24"/>
          <w:szCs w:val="24"/>
        </w:rPr>
        <w:t xml:space="preserve"> and all who enter the temple of </w:t>
      </w:r>
      <w:r w:rsidRPr="00F456E4">
        <w:rPr>
          <w:rFonts w:asciiTheme="minorBidi" w:hAnsiTheme="minorBidi"/>
          <w:b/>
          <w:bCs/>
          <w:sz w:val="24"/>
          <w:szCs w:val="24"/>
        </w:rPr>
        <w:t>Dagon</w:t>
      </w:r>
      <w:r w:rsidRPr="00F456E4">
        <w:rPr>
          <w:rFonts w:asciiTheme="minorBidi" w:hAnsiTheme="minorBidi"/>
          <w:sz w:val="24"/>
          <w:szCs w:val="24"/>
        </w:rPr>
        <w:t xml:space="preserve"> do not tread on the threshold of </w:t>
      </w:r>
      <w:r w:rsidRPr="00F456E4">
        <w:rPr>
          <w:rFonts w:asciiTheme="minorBidi" w:hAnsiTheme="minorBidi"/>
          <w:b/>
          <w:bCs/>
          <w:sz w:val="24"/>
          <w:szCs w:val="24"/>
        </w:rPr>
        <w:t>Dagon</w:t>
      </w:r>
      <w:r w:rsidRPr="00F456E4">
        <w:rPr>
          <w:rFonts w:asciiTheme="minorBidi" w:hAnsiTheme="minorBidi"/>
          <w:sz w:val="24"/>
          <w:szCs w:val="24"/>
        </w:rPr>
        <w:t xml:space="preserve"> in Ashdod” (I Samuel 5:5).</w:t>
      </w:r>
      <w:r w:rsidR="0037672D" w:rsidRPr="00F456E4">
        <w:rPr>
          <w:rFonts w:asciiTheme="minorBidi" w:hAnsiTheme="minorBidi"/>
          <w:sz w:val="24"/>
          <w:szCs w:val="24"/>
        </w:rPr>
        <w:t xml:space="preserve"> The entire purpose of this verse is to serve as a literary joke. Stepping over the threshold of the temple was an established custom of </w:t>
      </w:r>
      <w:r w:rsidR="002A192B" w:rsidRPr="00F456E4">
        <w:rPr>
          <w:rFonts w:asciiTheme="minorBidi" w:hAnsiTheme="minorBidi"/>
          <w:sz w:val="24"/>
          <w:szCs w:val="24"/>
        </w:rPr>
        <w:t>all pagan worship during the Biblical period, as we know from various sources and as we read in Zephaniah:</w:t>
      </w:r>
    </w:p>
    <w:p w:rsidR="002A192B" w:rsidRPr="00F456E4" w:rsidRDefault="002A192B" w:rsidP="00F456E4">
      <w:pPr>
        <w:spacing w:after="0" w:line="240" w:lineRule="auto"/>
        <w:jc w:val="both"/>
        <w:rPr>
          <w:rFonts w:asciiTheme="minorBidi" w:hAnsiTheme="minorBidi"/>
          <w:sz w:val="24"/>
          <w:szCs w:val="24"/>
        </w:rPr>
      </w:pPr>
    </w:p>
    <w:p w:rsidR="002A192B" w:rsidRPr="00F456E4" w:rsidRDefault="002A192B" w:rsidP="00F456E4">
      <w:pPr>
        <w:spacing w:after="0" w:line="240" w:lineRule="auto"/>
        <w:ind w:left="720"/>
        <w:jc w:val="both"/>
        <w:rPr>
          <w:rFonts w:asciiTheme="minorBidi" w:hAnsiTheme="minorBidi"/>
          <w:sz w:val="24"/>
          <w:szCs w:val="24"/>
        </w:rPr>
      </w:pPr>
      <w:proofErr w:type="gramStart"/>
      <w:r w:rsidRPr="00F456E4">
        <w:rPr>
          <w:rFonts w:asciiTheme="minorBidi" w:hAnsiTheme="minorBidi"/>
          <w:sz w:val="24"/>
          <w:szCs w:val="24"/>
        </w:rPr>
        <w:t>And</w:t>
      </w:r>
      <w:proofErr w:type="gramEnd"/>
      <w:r w:rsidRPr="00F456E4">
        <w:rPr>
          <w:rFonts w:asciiTheme="minorBidi" w:hAnsiTheme="minorBidi"/>
          <w:sz w:val="24"/>
          <w:szCs w:val="24"/>
        </w:rPr>
        <w:t xml:space="preserve"> I will wipe out from this place every vestige of Baal, and the name of the </w:t>
      </w:r>
      <w:proofErr w:type="spellStart"/>
      <w:r w:rsidRPr="00F456E4">
        <w:rPr>
          <w:rFonts w:asciiTheme="minorBidi" w:hAnsiTheme="minorBidi"/>
          <w:sz w:val="24"/>
          <w:szCs w:val="24"/>
        </w:rPr>
        <w:t>priestlings</w:t>
      </w:r>
      <w:proofErr w:type="spellEnd"/>
      <w:r w:rsidRPr="00F456E4">
        <w:rPr>
          <w:rFonts w:asciiTheme="minorBidi" w:hAnsiTheme="minorBidi"/>
          <w:sz w:val="24"/>
          <w:szCs w:val="24"/>
        </w:rPr>
        <w:t xml:space="preserve"> along with the priests; and those who bow down on the roofs to the host of heaven… I will punish the officials and the king’s sons, and all who don a foreign vestment. I will also punish on that day everyone who steps over the threshold. (Zephaniah 1:4-9)</w:t>
      </w:r>
    </w:p>
    <w:p w:rsidR="002A192B" w:rsidRPr="00F456E4" w:rsidRDefault="002A192B" w:rsidP="00F456E4">
      <w:pPr>
        <w:spacing w:after="0" w:line="240" w:lineRule="auto"/>
        <w:jc w:val="both"/>
        <w:rPr>
          <w:rFonts w:asciiTheme="minorBidi" w:hAnsiTheme="minorBidi"/>
          <w:sz w:val="24"/>
          <w:szCs w:val="24"/>
        </w:rPr>
      </w:pPr>
    </w:p>
    <w:p w:rsidR="002A192B" w:rsidRPr="00F456E4" w:rsidRDefault="002A192B" w:rsidP="00F456E4">
      <w:pPr>
        <w:spacing w:after="0" w:line="240" w:lineRule="auto"/>
        <w:jc w:val="both"/>
        <w:rPr>
          <w:rFonts w:asciiTheme="minorBidi" w:hAnsiTheme="minorBidi"/>
          <w:sz w:val="24"/>
          <w:szCs w:val="24"/>
        </w:rPr>
      </w:pPr>
      <w:r w:rsidRPr="00F456E4">
        <w:rPr>
          <w:rFonts w:asciiTheme="minorBidi" w:hAnsiTheme="minorBidi"/>
          <w:sz w:val="24"/>
          <w:szCs w:val="24"/>
        </w:rPr>
        <w:t xml:space="preserve">When the book of Samuel </w:t>
      </w:r>
      <w:proofErr w:type="gramStart"/>
      <w:r w:rsidRPr="00F456E4">
        <w:rPr>
          <w:rFonts w:asciiTheme="minorBidi" w:hAnsiTheme="minorBidi"/>
          <w:sz w:val="24"/>
          <w:szCs w:val="24"/>
        </w:rPr>
        <w:t>emphasizes that</w:t>
      </w:r>
      <w:proofErr w:type="gramEnd"/>
      <w:r w:rsidRPr="00F456E4">
        <w:rPr>
          <w:rFonts w:asciiTheme="minorBidi" w:hAnsiTheme="minorBidi"/>
          <w:sz w:val="24"/>
          <w:szCs w:val="24"/>
        </w:rPr>
        <w:t xml:space="preserve"> “That is why, to this day, the priests of Dagon and all who enter the temple of Dagon do not tread on the threshold of Dagon in Ashdod,” this is a prime example of </w:t>
      </w:r>
      <w:r w:rsidR="00DE67F3" w:rsidRPr="00F456E4">
        <w:rPr>
          <w:rFonts w:asciiTheme="minorBidi" w:hAnsiTheme="minorBidi"/>
          <w:sz w:val="24"/>
          <w:szCs w:val="24"/>
        </w:rPr>
        <w:t xml:space="preserve">“poking fun at idolatry” (a practice that </w:t>
      </w:r>
      <w:r w:rsidR="00DE67F3" w:rsidRPr="00F456E4">
        <w:rPr>
          <w:rFonts w:asciiTheme="minorBidi" w:hAnsiTheme="minorBidi"/>
          <w:i/>
          <w:iCs/>
          <w:sz w:val="24"/>
          <w:szCs w:val="24"/>
        </w:rPr>
        <w:t xml:space="preserve">Chazal </w:t>
      </w:r>
      <w:r w:rsidR="00DE67F3" w:rsidRPr="00F456E4">
        <w:rPr>
          <w:rFonts w:asciiTheme="minorBidi" w:hAnsiTheme="minorBidi"/>
          <w:sz w:val="24"/>
          <w:szCs w:val="24"/>
        </w:rPr>
        <w:t xml:space="preserve">expressly permit in </w:t>
      </w:r>
      <w:proofErr w:type="spellStart"/>
      <w:r w:rsidR="00DE67F3" w:rsidRPr="00F456E4">
        <w:rPr>
          <w:rFonts w:asciiTheme="minorBidi" w:hAnsiTheme="minorBidi"/>
          <w:i/>
          <w:iCs/>
          <w:sz w:val="24"/>
          <w:szCs w:val="24"/>
        </w:rPr>
        <w:t>Megilla</w:t>
      </w:r>
      <w:proofErr w:type="spellEnd"/>
      <w:r w:rsidR="00DE67F3" w:rsidRPr="00F456E4">
        <w:rPr>
          <w:rFonts w:asciiTheme="minorBidi" w:hAnsiTheme="minorBidi"/>
          <w:i/>
          <w:iCs/>
          <w:sz w:val="24"/>
          <w:szCs w:val="24"/>
        </w:rPr>
        <w:t xml:space="preserve"> </w:t>
      </w:r>
      <w:r w:rsidR="00DE67F3" w:rsidRPr="00F456E4">
        <w:rPr>
          <w:rFonts w:asciiTheme="minorBidi" w:hAnsiTheme="minorBidi"/>
          <w:sz w:val="24"/>
          <w:szCs w:val="24"/>
        </w:rPr>
        <w:t>25b).  The priests of Dagon certainly do not believe that t</w:t>
      </w:r>
      <w:r w:rsidR="00B9240C" w:rsidRPr="00F456E4">
        <w:rPr>
          <w:rFonts w:asciiTheme="minorBidi" w:hAnsiTheme="minorBidi"/>
          <w:sz w:val="24"/>
          <w:szCs w:val="24"/>
        </w:rPr>
        <w:t xml:space="preserve">heir god fell, hands severed, onto the threshold of its temple, and the custom of stepping over the threshold was not unique to them. The verse here is mocking them </w:t>
      </w:r>
      <w:proofErr w:type="gramStart"/>
      <w:r w:rsidR="00B9240C" w:rsidRPr="00F456E4">
        <w:rPr>
          <w:rFonts w:asciiTheme="minorBidi" w:hAnsiTheme="minorBidi"/>
          <w:sz w:val="24"/>
          <w:szCs w:val="24"/>
        </w:rPr>
        <w:t>through the use of</w:t>
      </w:r>
      <w:proofErr w:type="gramEnd"/>
      <w:r w:rsidR="00B9240C" w:rsidRPr="00F456E4">
        <w:rPr>
          <w:rFonts w:asciiTheme="minorBidi" w:hAnsiTheme="minorBidi"/>
          <w:sz w:val="24"/>
          <w:szCs w:val="24"/>
        </w:rPr>
        <w:t xml:space="preserve"> an etiological formulation: It is good that they do not step on the threshold of their god’s house, since that is where its severed head and hands </w:t>
      </w:r>
      <w:r w:rsidR="00AD4931" w:rsidRPr="00F456E4">
        <w:rPr>
          <w:rFonts w:asciiTheme="minorBidi" w:hAnsiTheme="minorBidi"/>
          <w:sz w:val="24"/>
          <w:szCs w:val="24"/>
        </w:rPr>
        <w:t>wer</w:t>
      </w:r>
      <w:r w:rsidR="00B9240C" w:rsidRPr="00F456E4">
        <w:rPr>
          <w:rFonts w:asciiTheme="minorBidi" w:hAnsiTheme="minorBidi"/>
          <w:sz w:val="24"/>
          <w:szCs w:val="24"/>
        </w:rPr>
        <w:t>e found.</w:t>
      </w:r>
    </w:p>
    <w:p w:rsidR="00B9240C" w:rsidRPr="00F456E4" w:rsidRDefault="00B9240C" w:rsidP="00F456E4">
      <w:pPr>
        <w:spacing w:after="0" w:line="240" w:lineRule="auto"/>
        <w:jc w:val="both"/>
        <w:rPr>
          <w:rFonts w:asciiTheme="minorBidi" w:hAnsiTheme="minorBidi"/>
          <w:sz w:val="24"/>
          <w:szCs w:val="24"/>
        </w:rPr>
      </w:pPr>
    </w:p>
    <w:p w:rsidR="00D55261" w:rsidRPr="00F456E4" w:rsidRDefault="00B9240C" w:rsidP="00F456E4">
      <w:pPr>
        <w:spacing w:after="0" w:line="240" w:lineRule="auto"/>
        <w:jc w:val="both"/>
        <w:rPr>
          <w:rFonts w:asciiTheme="minorBidi" w:hAnsiTheme="minorBidi"/>
          <w:sz w:val="24"/>
          <w:szCs w:val="24"/>
        </w:rPr>
      </w:pPr>
      <w:r w:rsidRPr="00F456E4">
        <w:rPr>
          <w:rFonts w:asciiTheme="minorBidi" w:hAnsiTheme="minorBidi"/>
          <w:sz w:val="24"/>
          <w:szCs w:val="24"/>
        </w:rPr>
        <w:tab/>
        <w:t xml:space="preserve">We find other instances of this “winking” etiology in the </w:t>
      </w:r>
      <w:proofErr w:type="spellStart"/>
      <w:r w:rsidRPr="00F456E4">
        <w:rPr>
          <w:rFonts w:asciiTheme="minorBidi" w:hAnsiTheme="minorBidi"/>
          <w:i/>
          <w:iCs/>
          <w:sz w:val="24"/>
          <w:szCs w:val="24"/>
        </w:rPr>
        <w:t>aggadot</w:t>
      </w:r>
      <w:proofErr w:type="spellEnd"/>
      <w:r w:rsidRPr="00F456E4">
        <w:rPr>
          <w:rFonts w:asciiTheme="minorBidi" w:hAnsiTheme="minorBidi"/>
          <w:i/>
          <w:iCs/>
          <w:sz w:val="24"/>
          <w:szCs w:val="24"/>
        </w:rPr>
        <w:t xml:space="preserve"> </w:t>
      </w:r>
      <w:r w:rsidRPr="00F456E4">
        <w:rPr>
          <w:rFonts w:asciiTheme="minorBidi" w:hAnsiTheme="minorBidi"/>
          <w:sz w:val="24"/>
          <w:szCs w:val="24"/>
        </w:rPr>
        <w:t xml:space="preserve">of </w:t>
      </w:r>
      <w:r w:rsidRPr="00F456E4">
        <w:rPr>
          <w:rFonts w:asciiTheme="minorBidi" w:hAnsiTheme="minorBidi"/>
          <w:i/>
          <w:iCs/>
          <w:sz w:val="24"/>
          <w:szCs w:val="24"/>
        </w:rPr>
        <w:t>Chazal</w:t>
      </w:r>
      <w:r w:rsidRPr="00F456E4">
        <w:rPr>
          <w:rFonts w:asciiTheme="minorBidi" w:hAnsiTheme="minorBidi"/>
          <w:sz w:val="24"/>
          <w:szCs w:val="24"/>
        </w:rPr>
        <w:t xml:space="preserve">. One example is the </w:t>
      </w:r>
      <w:proofErr w:type="spellStart"/>
      <w:r w:rsidRPr="00F456E4">
        <w:rPr>
          <w:rFonts w:asciiTheme="minorBidi" w:hAnsiTheme="minorBidi"/>
          <w:i/>
          <w:iCs/>
          <w:sz w:val="24"/>
          <w:szCs w:val="24"/>
        </w:rPr>
        <w:t>aggada</w:t>
      </w:r>
      <w:proofErr w:type="spellEnd"/>
      <w:r w:rsidRPr="00F456E4">
        <w:rPr>
          <w:rFonts w:asciiTheme="minorBidi" w:hAnsiTheme="minorBidi"/>
          <w:sz w:val="24"/>
          <w:szCs w:val="24"/>
        </w:rPr>
        <w:t xml:space="preserve"> about the two celestial luminaries that </w:t>
      </w:r>
      <w:proofErr w:type="gramStart"/>
      <w:r w:rsidRPr="00F456E4">
        <w:rPr>
          <w:rFonts w:asciiTheme="minorBidi" w:hAnsiTheme="minorBidi"/>
          <w:sz w:val="24"/>
          <w:szCs w:val="24"/>
        </w:rPr>
        <w:t>were originally created</w:t>
      </w:r>
      <w:proofErr w:type="gramEnd"/>
      <w:r w:rsidRPr="00F456E4">
        <w:rPr>
          <w:rFonts w:asciiTheme="minorBidi" w:hAnsiTheme="minorBidi"/>
          <w:sz w:val="24"/>
          <w:szCs w:val="24"/>
        </w:rPr>
        <w:t xml:space="preserve"> </w:t>
      </w:r>
      <w:r w:rsidR="006B4F66" w:rsidRPr="00F456E4">
        <w:rPr>
          <w:rFonts w:asciiTheme="minorBidi" w:hAnsiTheme="minorBidi"/>
          <w:sz w:val="24"/>
          <w:szCs w:val="24"/>
        </w:rPr>
        <w:t xml:space="preserve">equal </w:t>
      </w:r>
      <w:r w:rsidR="00D55261" w:rsidRPr="00F456E4">
        <w:rPr>
          <w:rFonts w:asciiTheme="minorBidi" w:hAnsiTheme="minorBidi"/>
          <w:sz w:val="24"/>
          <w:szCs w:val="24"/>
        </w:rPr>
        <w:t xml:space="preserve">in </w:t>
      </w:r>
      <w:r w:rsidR="006B4F66" w:rsidRPr="00F456E4">
        <w:rPr>
          <w:rFonts w:asciiTheme="minorBidi" w:hAnsiTheme="minorBidi"/>
          <w:sz w:val="24"/>
          <w:szCs w:val="24"/>
        </w:rPr>
        <w:t xml:space="preserve">size. </w:t>
      </w:r>
      <w:r w:rsidR="00D55261" w:rsidRPr="00F456E4">
        <w:rPr>
          <w:rFonts w:asciiTheme="minorBidi" w:hAnsiTheme="minorBidi"/>
          <w:sz w:val="24"/>
          <w:szCs w:val="24"/>
        </w:rPr>
        <w:t xml:space="preserve">When the moon then complained to </w:t>
      </w:r>
      <w:proofErr w:type="gramStart"/>
      <w:r w:rsidR="00D55261" w:rsidRPr="00F456E4">
        <w:rPr>
          <w:rFonts w:asciiTheme="minorBidi" w:hAnsiTheme="minorBidi"/>
          <w:sz w:val="24"/>
          <w:szCs w:val="24"/>
        </w:rPr>
        <w:t>God that</w:t>
      </w:r>
      <w:proofErr w:type="gramEnd"/>
      <w:r w:rsidR="00D55261" w:rsidRPr="00F456E4">
        <w:rPr>
          <w:rFonts w:asciiTheme="minorBidi" w:hAnsiTheme="minorBidi"/>
          <w:sz w:val="24"/>
          <w:szCs w:val="24"/>
        </w:rPr>
        <w:t xml:space="preserve"> “two kings cannot use one crown,” God responded: “Go and diminish yourself” (</w:t>
      </w:r>
      <w:proofErr w:type="spellStart"/>
      <w:r w:rsidR="00D55261" w:rsidRPr="00F456E4">
        <w:rPr>
          <w:rFonts w:asciiTheme="minorBidi" w:hAnsiTheme="minorBidi"/>
          <w:i/>
          <w:iCs/>
          <w:sz w:val="24"/>
          <w:szCs w:val="24"/>
        </w:rPr>
        <w:t>Chullin</w:t>
      </w:r>
      <w:proofErr w:type="spellEnd"/>
      <w:r w:rsidR="00D55261" w:rsidRPr="00F456E4">
        <w:rPr>
          <w:rFonts w:asciiTheme="minorBidi" w:hAnsiTheme="minorBidi"/>
          <w:i/>
          <w:iCs/>
          <w:sz w:val="24"/>
          <w:szCs w:val="24"/>
        </w:rPr>
        <w:t xml:space="preserve"> </w:t>
      </w:r>
      <w:r w:rsidR="00D55261" w:rsidRPr="00F456E4">
        <w:rPr>
          <w:rFonts w:asciiTheme="minorBidi" w:hAnsiTheme="minorBidi"/>
          <w:sz w:val="24"/>
          <w:szCs w:val="24"/>
        </w:rPr>
        <w:t xml:space="preserve">60b and parallels). In the same vein, we read in </w:t>
      </w:r>
      <w:proofErr w:type="spellStart"/>
      <w:r w:rsidR="00D55261" w:rsidRPr="00F456E4">
        <w:rPr>
          <w:rFonts w:asciiTheme="minorBidi" w:hAnsiTheme="minorBidi"/>
          <w:i/>
          <w:iCs/>
          <w:sz w:val="24"/>
          <w:szCs w:val="24"/>
        </w:rPr>
        <w:t>Bereishit</w:t>
      </w:r>
      <w:proofErr w:type="spellEnd"/>
      <w:r w:rsidR="00D55261" w:rsidRPr="00F456E4">
        <w:rPr>
          <w:rFonts w:asciiTheme="minorBidi" w:hAnsiTheme="minorBidi"/>
          <w:i/>
          <w:iCs/>
          <w:sz w:val="24"/>
          <w:szCs w:val="24"/>
        </w:rPr>
        <w:t xml:space="preserve"> </w:t>
      </w:r>
      <w:proofErr w:type="spellStart"/>
      <w:proofErr w:type="gramStart"/>
      <w:r w:rsidR="00D55261" w:rsidRPr="00F456E4">
        <w:rPr>
          <w:rFonts w:asciiTheme="minorBidi" w:hAnsiTheme="minorBidi"/>
          <w:i/>
          <w:iCs/>
          <w:sz w:val="24"/>
          <w:szCs w:val="24"/>
        </w:rPr>
        <w:t>Rabba</w:t>
      </w:r>
      <w:proofErr w:type="spellEnd"/>
      <w:r w:rsidR="00D55261" w:rsidRPr="00F456E4">
        <w:rPr>
          <w:rFonts w:asciiTheme="minorBidi" w:hAnsiTheme="minorBidi"/>
          <w:sz w:val="24"/>
          <w:szCs w:val="24"/>
        </w:rPr>
        <w:t>:</w:t>
      </w:r>
      <w:proofErr w:type="gramEnd"/>
      <w:r w:rsidR="00D55261" w:rsidRPr="00F456E4">
        <w:rPr>
          <w:rFonts w:asciiTheme="minorBidi" w:hAnsiTheme="minorBidi"/>
          <w:sz w:val="24"/>
          <w:szCs w:val="24"/>
        </w:rPr>
        <w:t xml:space="preserve"> “When iron was created, the trees began to tremble. [The iron] said to them, ‘Why do you tremble? Let none of your wood enter me, and not one of you shall be harmed’” (</w:t>
      </w:r>
      <w:proofErr w:type="spellStart"/>
      <w:r w:rsidR="00D55261" w:rsidRPr="00F456E4">
        <w:rPr>
          <w:rFonts w:asciiTheme="minorBidi" w:hAnsiTheme="minorBidi"/>
          <w:i/>
          <w:iCs/>
          <w:sz w:val="24"/>
          <w:szCs w:val="24"/>
        </w:rPr>
        <w:t>Bereishit</w:t>
      </w:r>
      <w:proofErr w:type="spellEnd"/>
      <w:r w:rsidR="00D55261" w:rsidRPr="00F456E4">
        <w:rPr>
          <w:rFonts w:asciiTheme="minorBidi" w:hAnsiTheme="minorBidi"/>
          <w:i/>
          <w:iCs/>
          <w:sz w:val="24"/>
          <w:szCs w:val="24"/>
        </w:rPr>
        <w:t xml:space="preserve"> </w:t>
      </w:r>
      <w:proofErr w:type="spellStart"/>
      <w:r w:rsidR="00D55261" w:rsidRPr="00F456E4">
        <w:rPr>
          <w:rFonts w:asciiTheme="minorBidi" w:hAnsiTheme="minorBidi"/>
          <w:i/>
          <w:iCs/>
          <w:sz w:val="24"/>
          <w:szCs w:val="24"/>
        </w:rPr>
        <w:t>Rabba</w:t>
      </w:r>
      <w:proofErr w:type="spellEnd"/>
      <w:r w:rsidR="00D55261" w:rsidRPr="00F456E4">
        <w:rPr>
          <w:rFonts w:asciiTheme="minorBidi" w:hAnsiTheme="minorBidi"/>
          <w:sz w:val="24"/>
          <w:szCs w:val="24"/>
        </w:rPr>
        <w:t xml:space="preserve"> 5:10). These </w:t>
      </w:r>
      <w:proofErr w:type="spellStart"/>
      <w:r w:rsidR="00D55261" w:rsidRPr="00F456E4">
        <w:rPr>
          <w:rFonts w:asciiTheme="minorBidi" w:hAnsiTheme="minorBidi"/>
          <w:i/>
          <w:iCs/>
          <w:sz w:val="24"/>
          <w:szCs w:val="24"/>
        </w:rPr>
        <w:t>aggadot</w:t>
      </w:r>
      <w:proofErr w:type="spellEnd"/>
      <w:r w:rsidR="00D55261" w:rsidRPr="00F456E4">
        <w:rPr>
          <w:rFonts w:asciiTheme="minorBidi" w:hAnsiTheme="minorBidi"/>
          <w:sz w:val="24"/>
          <w:szCs w:val="24"/>
        </w:rPr>
        <w:t xml:space="preserve"> and their like express moral concepts </w:t>
      </w:r>
      <w:r w:rsidR="00687D97" w:rsidRPr="00F456E4">
        <w:rPr>
          <w:rFonts w:asciiTheme="minorBidi" w:hAnsiTheme="minorBidi"/>
          <w:sz w:val="24"/>
          <w:szCs w:val="24"/>
        </w:rPr>
        <w:t>through the vehicle of etiological mythology.</w:t>
      </w:r>
    </w:p>
    <w:p w:rsidR="00687D97" w:rsidRPr="00F456E4" w:rsidRDefault="00687D97" w:rsidP="00F456E4">
      <w:pPr>
        <w:spacing w:after="0" w:line="240" w:lineRule="auto"/>
        <w:jc w:val="both"/>
        <w:rPr>
          <w:rFonts w:asciiTheme="minorBidi" w:hAnsiTheme="minorBidi"/>
          <w:sz w:val="24"/>
          <w:szCs w:val="24"/>
        </w:rPr>
      </w:pPr>
    </w:p>
    <w:p w:rsidR="00687D97" w:rsidRPr="00F456E4" w:rsidRDefault="00687D97" w:rsidP="00F456E4">
      <w:pPr>
        <w:spacing w:after="0" w:line="240" w:lineRule="auto"/>
        <w:jc w:val="both"/>
        <w:rPr>
          <w:rFonts w:asciiTheme="minorBidi" w:hAnsiTheme="minorBidi"/>
          <w:b/>
          <w:bCs/>
          <w:sz w:val="24"/>
          <w:szCs w:val="24"/>
        </w:rPr>
      </w:pPr>
      <w:r w:rsidRPr="00F456E4">
        <w:rPr>
          <w:rFonts w:asciiTheme="minorBidi" w:hAnsiTheme="minorBidi"/>
          <w:b/>
          <w:bCs/>
          <w:sz w:val="24"/>
          <w:szCs w:val="24"/>
        </w:rPr>
        <w:t>A Word on the Ideology behind the Etiology</w:t>
      </w:r>
    </w:p>
    <w:p w:rsidR="00687D97" w:rsidRPr="00F456E4" w:rsidRDefault="00687D97" w:rsidP="00F456E4">
      <w:pPr>
        <w:spacing w:after="0" w:line="240" w:lineRule="auto"/>
        <w:jc w:val="both"/>
        <w:rPr>
          <w:rFonts w:asciiTheme="minorBidi" w:hAnsiTheme="minorBidi"/>
          <w:b/>
          <w:bCs/>
          <w:sz w:val="24"/>
          <w:szCs w:val="24"/>
        </w:rPr>
      </w:pPr>
    </w:p>
    <w:p w:rsidR="00687D97" w:rsidRPr="00F456E4" w:rsidRDefault="00687D97" w:rsidP="00F456E4">
      <w:pPr>
        <w:spacing w:after="0" w:line="240" w:lineRule="auto"/>
        <w:jc w:val="both"/>
        <w:rPr>
          <w:rFonts w:asciiTheme="minorBidi" w:hAnsiTheme="minorBidi"/>
          <w:sz w:val="24"/>
          <w:szCs w:val="24"/>
        </w:rPr>
      </w:pPr>
      <w:r w:rsidRPr="00F456E4">
        <w:rPr>
          <w:rFonts w:asciiTheme="minorBidi" w:hAnsiTheme="minorBidi"/>
          <w:b/>
          <w:bCs/>
          <w:sz w:val="24"/>
          <w:szCs w:val="24"/>
        </w:rPr>
        <w:tab/>
      </w:r>
      <w:r w:rsidRPr="00F456E4">
        <w:rPr>
          <w:rFonts w:asciiTheme="minorBidi" w:hAnsiTheme="minorBidi"/>
          <w:sz w:val="24"/>
          <w:szCs w:val="24"/>
        </w:rPr>
        <w:t>Toward</w:t>
      </w:r>
      <w:r w:rsidRPr="00F456E4">
        <w:rPr>
          <w:rFonts w:asciiTheme="minorBidi" w:hAnsiTheme="minorBidi"/>
          <w:b/>
          <w:bCs/>
          <w:sz w:val="24"/>
          <w:szCs w:val="24"/>
        </w:rPr>
        <w:t xml:space="preserve"> </w:t>
      </w:r>
      <w:r w:rsidRPr="00F456E4">
        <w:rPr>
          <w:rFonts w:asciiTheme="minorBidi" w:hAnsiTheme="minorBidi"/>
          <w:sz w:val="24"/>
          <w:szCs w:val="24"/>
        </w:rPr>
        <w:t xml:space="preserve">the end of our discussion on </w:t>
      </w:r>
      <w:proofErr w:type="spellStart"/>
      <w:r w:rsidRPr="00F456E4">
        <w:rPr>
          <w:rFonts w:asciiTheme="minorBidi" w:hAnsiTheme="minorBidi"/>
          <w:i/>
          <w:iCs/>
          <w:sz w:val="24"/>
          <w:szCs w:val="24"/>
        </w:rPr>
        <w:t>Parashat</w:t>
      </w:r>
      <w:proofErr w:type="spellEnd"/>
      <w:r w:rsidRPr="00F456E4">
        <w:rPr>
          <w:rFonts w:asciiTheme="minorBidi" w:hAnsiTheme="minorBidi"/>
          <w:i/>
          <w:iCs/>
          <w:sz w:val="24"/>
          <w:szCs w:val="24"/>
        </w:rPr>
        <w:t xml:space="preserve"> </w:t>
      </w:r>
      <w:proofErr w:type="spellStart"/>
      <w:r w:rsidRPr="00F456E4">
        <w:rPr>
          <w:rFonts w:asciiTheme="minorBidi" w:hAnsiTheme="minorBidi"/>
          <w:i/>
          <w:iCs/>
          <w:sz w:val="24"/>
          <w:szCs w:val="24"/>
        </w:rPr>
        <w:t>Vayetze</w:t>
      </w:r>
      <w:proofErr w:type="spellEnd"/>
      <w:r w:rsidRPr="00F456E4">
        <w:rPr>
          <w:rFonts w:asciiTheme="minorBidi" w:hAnsiTheme="minorBidi"/>
          <w:sz w:val="24"/>
          <w:szCs w:val="24"/>
        </w:rPr>
        <w:t xml:space="preserve">, I explained that the Torah’s general approach is not to raze the old world to the ground, uproot its foundations and build a new world in its place. Rather, the Torah’s approach is to sustain and sanctify the existing world through the sanctity of Israel, the land of Israel and the </w:t>
      </w:r>
      <w:proofErr w:type="spellStart"/>
      <w:r w:rsidRPr="00F456E4">
        <w:rPr>
          <w:rFonts w:asciiTheme="minorBidi" w:hAnsiTheme="minorBidi"/>
          <w:i/>
          <w:iCs/>
          <w:sz w:val="24"/>
          <w:szCs w:val="24"/>
        </w:rPr>
        <w:t>mitzvot</w:t>
      </w:r>
      <w:proofErr w:type="spellEnd"/>
      <w:r w:rsidRPr="00F456E4">
        <w:rPr>
          <w:rFonts w:asciiTheme="minorBidi" w:hAnsiTheme="minorBidi"/>
          <w:sz w:val="24"/>
          <w:szCs w:val="24"/>
        </w:rPr>
        <w:t xml:space="preserve">. To this end, it should come as no surprise that the Torah refrains from changing the names of people and places that </w:t>
      </w:r>
      <w:proofErr w:type="gramStart"/>
      <w:r w:rsidRPr="00F456E4">
        <w:rPr>
          <w:rFonts w:asciiTheme="minorBidi" w:hAnsiTheme="minorBidi"/>
          <w:sz w:val="24"/>
          <w:szCs w:val="24"/>
        </w:rPr>
        <w:t>were given</w:t>
      </w:r>
      <w:proofErr w:type="gramEnd"/>
      <w:r w:rsidRPr="00F456E4">
        <w:rPr>
          <w:rFonts w:asciiTheme="minorBidi" w:hAnsiTheme="minorBidi"/>
          <w:sz w:val="24"/>
          <w:szCs w:val="24"/>
        </w:rPr>
        <w:t xml:space="preserve"> through a natural linguistic process and reflected the development of nations and the lives of their members, instead preferring to inject new meaning within these names. This </w:t>
      </w:r>
      <w:r w:rsidR="00622855" w:rsidRPr="00F456E4">
        <w:rPr>
          <w:rFonts w:asciiTheme="minorBidi" w:hAnsiTheme="minorBidi"/>
          <w:sz w:val="24"/>
          <w:szCs w:val="24"/>
        </w:rPr>
        <w:t xml:space="preserve">observation </w:t>
      </w:r>
      <w:proofErr w:type="gramStart"/>
      <w:r w:rsidR="00622855" w:rsidRPr="00F456E4">
        <w:rPr>
          <w:rFonts w:asciiTheme="minorBidi" w:hAnsiTheme="minorBidi"/>
          <w:sz w:val="24"/>
          <w:szCs w:val="24"/>
        </w:rPr>
        <w:t>can be expanded and applied to other areas as well</w:t>
      </w:r>
      <w:proofErr w:type="gramEnd"/>
      <w:r w:rsidR="00622855" w:rsidRPr="00F456E4">
        <w:rPr>
          <w:rFonts w:asciiTheme="minorBidi" w:hAnsiTheme="minorBidi"/>
          <w:sz w:val="24"/>
          <w:szCs w:val="24"/>
        </w:rPr>
        <w:t>.</w:t>
      </w:r>
    </w:p>
    <w:p w:rsidR="00622855" w:rsidRPr="00F456E4" w:rsidRDefault="00622855" w:rsidP="00F456E4">
      <w:pPr>
        <w:spacing w:after="0" w:line="240" w:lineRule="auto"/>
        <w:jc w:val="both"/>
        <w:rPr>
          <w:rFonts w:asciiTheme="minorBidi" w:hAnsiTheme="minorBidi"/>
          <w:sz w:val="24"/>
          <w:szCs w:val="24"/>
        </w:rPr>
      </w:pPr>
    </w:p>
    <w:p w:rsidR="00622855" w:rsidRPr="00F456E4" w:rsidRDefault="00622855" w:rsidP="00F456E4">
      <w:pPr>
        <w:spacing w:after="0" w:line="240" w:lineRule="auto"/>
        <w:jc w:val="both"/>
        <w:rPr>
          <w:rFonts w:asciiTheme="minorBidi" w:hAnsiTheme="minorBidi"/>
          <w:sz w:val="24"/>
          <w:szCs w:val="24"/>
        </w:rPr>
      </w:pPr>
      <w:r w:rsidRPr="00F456E4">
        <w:rPr>
          <w:rFonts w:asciiTheme="minorBidi" w:hAnsiTheme="minorBidi"/>
          <w:sz w:val="24"/>
          <w:szCs w:val="24"/>
        </w:rPr>
        <w:tab/>
        <w:t>I would like to relate a short story. My teache</w:t>
      </w:r>
      <w:r w:rsidR="00EA4F82" w:rsidRPr="00F456E4">
        <w:rPr>
          <w:rFonts w:asciiTheme="minorBidi" w:hAnsiTheme="minorBidi"/>
          <w:sz w:val="24"/>
          <w:szCs w:val="24"/>
        </w:rPr>
        <w:t>r, Rabbi</w:t>
      </w:r>
      <w:r w:rsidRPr="00F456E4">
        <w:rPr>
          <w:rFonts w:asciiTheme="minorBidi" w:hAnsiTheme="minorBidi"/>
          <w:sz w:val="24"/>
          <w:szCs w:val="24"/>
        </w:rPr>
        <w:t xml:space="preserve"> </w:t>
      </w:r>
      <w:proofErr w:type="spellStart"/>
      <w:r w:rsidRPr="00F456E4">
        <w:rPr>
          <w:rFonts w:asciiTheme="minorBidi" w:hAnsiTheme="minorBidi"/>
          <w:sz w:val="24"/>
          <w:szCs w:val="24"/>
        </w:rPr>
        <w:t>Chaim</w:t>
      </w:r>
      <w:proofErr w:type="spellEnd"/>
      <w:r w:rsidRPr="00F456E4">
        <w:rPr>
          <w:rFonts w:asciiTheme="minorBidi" w:hAnsiTheme="minorBidi"/>
          <w:sz w:val="24"/>
          <w:szCs w:val="24"/>
        </w:rPr>
        <w:t xml:space="preserve"> Yaakov </w:t>
      </w:r>
      <w:proofErr w:type="spellStart"/>
      <w:r w:rsidRPr="00F456E4">
        <w:rPr>
          <w:rFonts w:asciiTheme="minorBidi" w:hAnsiTheme="minorBidi"/>
          <w:sz w:val="24"/>
          <w:szCs w:val="24"/>
        </w:rPr>
        <w:t>Goldvicht</w:t>
      </w:r>
      <w:proofErr w:type="spellEnd"/>
      <w:r w:rsidRPr="00F456E4">
        <w:rPr>
          <w:rFonts w:asciiTheme="minorBidi" w:hAnsiTheme="minorBidi"/>
          <w:sz w:val="24"/>
          <w:szCs w:val="24"/>
        </w:rPr>
        <w:t xml:space="preserve">, </w:t>
      </w:r>
      <w:proofErr w:type="spellStart"/>
      <w:r w:rsidRPr="00F456E4">
        <w:rPr>
          <w:rFonts w:asciiTheme="minorBidi" w:hAnsiTheme="minorBidi"/>
          <w:i/>
          <w:iCs/>
          <w:sz w:val="24"/>
          <w:szCs w:val="24"/>
        </w:rPr>
        <w:t>z”l</w:t>
      </w:r>
      <w:proofErr w:type="spellEnd"/>
      <w:r w:rsidRPr="00F456E4">
        <w:rPr>
          <w:rFonts w:asciiTheme="minorBidi" w:hAnsiTheme="minorBidi"/>
          <w:sz w:val="24"/>
          <w:szCs w:val="24"/>
        </w:rPr>
        <w:t xml:space="preserve"> (1924-1995), </w:t>
      </w:r>
      <w:proofErr w:type="spellStart"/>
      <w:r w:rsidRPr="00F456E4">
        <w:rPr>
          <w:rFonts w:asciiTheme="minorBidi" w:hAnsiTheme="minorBidi"/>
          <w:i/>
          <w:iCs/>
          <w:sz w:val="24"/>
          <w:szCs w:val="24"/>
        </w:rPr>
        <w:t>rosh</w:t>
      </w:r>
      <w:proofErr w:type="spellEnd"/>
      <w:r w:rsidRPr="00F456E4">
        <w:rPr>
          <w:rFonts w:asciiTheme="minorBidi" w:hAnsiTheme="minorBidi"/>
          <w:i/>
          <w:iCs/>
          <w:sz w:val="24"/>
          <w:szCs w:val="24"/>
        </w:rPr>
        <w:t xml:space="preserve"> yeshiva</w:t>
      </w:r>
      <w:r w:rsidRPr="00F456E4">
        <w:rPr>
          <w:rFonts w:asciiTheme="minorBidi" w:hAnsiTheme="minorBidi"/>
          <w:sz w:val="24"/>
          <w:szCs w:val="24"/>
        </w:rPr>
        <w:t xml:space="preserve"> of Yeshivat </w:t>
      </w:r>
      <w:proofErr w:type="spellStart"/>
      <w:r w:rsidRPr="00F456E4">
        <w:rPr>
          <w:rFonts w:asciiTheme="minorBidi" w:hAnsiTheme="minorBidi"/>
          <w:sz w:val="24"/>
          <w:szCs w:val="24"/>
        </w:rPr>
        <w:t>Kerem</w:t>
      </w:r>
      <w:proofErr w:type="spellEnd"/>
      <w:r w:rsidRPr="00F456E4">
        <w:rPr>
          <w:rFonts w:asciiTheme="minorBidi" w:hAnsiTheme="minorBidi"/>
          <w:sz w:val="24"/>
          <w:szCs w:val="24"/>
        </w:rPr>
        <w:t xml:space="preserve"> </w:t>
      </w:r>
      <w:proofErr w:type="spellStart"/>
      <w:r w:rsidRPr="00F456E4">
        <w:rPr>
          <w:rFonts w:asciiTheme="minorBidi" w:hAnsiTheme="minorBidi"/>
          <w:sz w:val="24"/>
          <w:szCs w:val="24"/>
        </w:rPr>
        <w:t>B’Yavneh</w:t>
      </w:r>
      <w:proofErr w:type="spellEnd"/>
      <w:r w:rsidRPr="00F456E4">
        <w:rPr>
          <w:rFonts w:asciiTheme="minorBidi" w:hAnsiTheme="minorBidi"/>
          <w:sz w:val="24"/>
          <w:szCs w:val="24"/>
        </w:rPr>
        <w:t xml:space="preserve">, struggled for many years </w:t>
      </w:r>
      <w:r w:rsidR="00EA4F82" w:rsidRPr="00F456E4">
        <w:rPr>
          <w:rFonts w:asciiTheme="minorBidi" w:hAnsiTheme="minorBidi"/>
          <w:sz w:val="24"/>
          <w:szCs w:val="24"/>
        </w:rPr>
        <w:t>with a chronic heart disease.</w:t>
      </w:r>
      <w:r w:rsidRPr="00F456E4">
        <w:rPr>
          <w:rFonts w:asciiTheme="minorBidi" w:hAnsiTheme="minorBidi"/>
          <w:sz w:val="24"/>
          <w:szCs w:val="24"/>
        </w:rPr>
        <w:t xml:space="preserve"> </w:t>
      </w:r>
      <w:r w:rsidR="00EA4F82" w:rsidRPr="00F456E4">
        <w:rPr>
          <w:rFonts w:asciiTheme="minorBidi" w:hAnsiTheme="minorBidi"/>
          <w:sz w:val="24"/>
          <w:szCs w:val="24"/>
        </w:rPr>
        <w:t xml:space="preserve">Following the advice of his doctors, Rabbi </w:t>
      </w:r>
      <w:proofErr w:type="spellStart"/>
      <w:r w:rsidR="00EA4F82" w:rsidRPr="00F456E4">
        <w:rPr>
          <w:rFonts w:asciiTheme="minorBidi" w:hAnsiTheme="minorBidi"/>
          <w:sz w:val="24"/>
          <w:szCs w:val="24"/>
        </w:rPr>
        <w:t>Goldvicht</w:t>
      </w:r>
      <w:proofErr w:type="spellEnd"/>
      <w:r w:rsidR="00EA4F82" w:rsidRPr="00F456E4">
        <w:rPr>
          <w:rFonts w:asciiTheme="minorBidi" w:hAnsiTheme="minorBidi"/>
          <w:sz w:val="24"/>
          <w:szCs w:val="24"/>
        </w:rPr>
        <w:t xml:space="preserve"> would occasionally travel to the Swiss Alps to breathe the mountain air. In one of his talks, Rabbi </w:t>
      </w:r>
      <w:proofErr w:type="spellStart"/>
      <w:r w:rsidR="00EA4F82" w:rsidRPr="00F456E4">
        <w:rPr>
          <w:rFonts w:asciiTheme="minorBidi" w:hAnsiTheme="minorBidi"/>
          <w:sz w:val="24"/>
          <w:szCs w:val="24"/>
        </w:rPr>
        <w:t>Goldvicht</w:t>
      </w:r>
      <w:proofErr w:type="spellEnd"/>
      <w:r w:rsidR="00EA4F82" w:rsidRPr="00F456E4">
        <w:rPr>
          <w:rFonts w:asciiTheme="minorBidi" w:hAnsiTheme="minorBidi"/>
          <w:sz w:val="24"/>
          <w:szCs w:val="24"/>
        </w:rPr>
        <w:t xml:space="preserve"> recounted that on one wintry Shabbat he sat in his hotel, which was perched on a mountaintop, along with another Jew – a Torah scholar who happened to be staying in the same hotel. The two of them looked out through a large glass window at the snowy mountains above and a blue lake and green forest below. Rabbi </w:t>
      </w:r>
      <w:proofErr w:type="spellStart"/>
      <w:r w:rsidR="00EA4F82" w:rsidRPr="00F456E4">
        <w:rPr>
          <w:rFonts w:asciiTheme="minorBidi" w:hAnsiTheme="minorBidi"/>
          <w:sz w:val="24"/>
          <w:szCs w:val="24"/>
        </w:rPr>
        <w:t>Goldvicht</w:t>
      </w:r>
      <w:proofErr w:type="spellEnd"/>
      <w:r w:rsidR="00EA4F82" w:rsidRPr="00F456E4">
        <w:rPr>
          <w:rFonts w:asciiTheme="minorBidi" w:hAnsiTheme="minorBidi"/>
          <w:sz w:val="24"/>
          <w:szCs w:val="24"/>
        </w:rPr>
        <w:t xml:space="preserve"> </w:t>
      </w:r>
      <w:proofErr w:type="gramStart"/>
      <w:r w:rsidR="00B7610C" w:rsidRPr="00F456E4">
        <w:rPr>
          <w:rFonts w:asciiTheme="minorBidi" w:hAnsiTheme="minorBidi"/>
          <w:sz w:val="24"/>
          <w:szCs w:val="24"/>
        </w:rPr>
        <w:t>related:</w:t>
      </w:r>
      <w:proofErr w:type="gramEnd"/>
      <w:r w:rsidR="00B7610C" w:rsidRPr="00F456E4">
        <w:rPr>
          <w:rFonts w:asciiTheme="minorBidi" w:hAnsiTheme="minorBidi"/>
          <w:sz w:val="24"/>
          <w:szCs w:val="24"/>
        </w:rPr>
        <w:t xml:space="preserve"> The two of us spent Shabbat alone, amid Torah, singing and festive meals, and the incredible landscape inspired and uplifted us. In the afternoon, when it came time for </w:t>
      </w:r>
      <w:proofErr w:type="spellStart"/>
      <w:r w:rsidR="00B7610C" w:rsidRPr="00F456E4">
        <w:rPr>
          <w:rFonts w:asciiTheme="minorBidi" w:hAnsiTheme="minorBidi"/>
          <w:i/>
          <w:iCs/>
          <w:sz w:val="24"/>
          <w:szCs w:val="24"/>
        </w:rPr>
        <w:t>se’uda</w:t>
      </w:r>
      <w:proofErr w:type="spellEnd"/>
      <w:r w:rsidR="00B7610C" w:rsidRPr="00F456E4">
        <w:rPr>
          <w:rFonts w:asciiTheme="minorBidi" w:hAnsiTheme="minorBidi"/>
          <w:i/>
          <w:iCs/>
          <w:sz w:val="24"/>
          <w:szCs w:val="24"/>
        </w:rPr>
        <w:t xml:space="preserve"> </w:t>
      </w:r>
      <w:proofErr w:type="spellStart"/>
      <w:r w:rsidR="00B7610C" w:rsidRPr="00F456E4">
        <w:rPr>
          <w:rFonts w:asciiTheme="minorBidi" w:hAnsiTheme="minorBidi"/>
          <w:i/>
          <w:iCs/>
          <w:sz w:val="24"/>
          <w:szCs w:val="24"/>
        </w:rPr>
        <w:t>shelishit</w:t>
      </w:r>
      <w:proofErr w:type="spellEnd"/>
      <w:r w:rsidR="00B7610C" w:rsidRPr="00F456E4">
        <w:rPr>
          <w:rFonts w:asciiTheme="minorBidi" w:hAnsiTheme="minorBidi"/>
          <w:sz w:val="24"/>
          <w:szCs w:val="24"/>
        </w:rPr>
        <w:t xml:space="preserve">, my Shabbat partner said to </w:t>
      </w:r>
      <w:proofErr w:type="gramStart"/>
      <w:r w:rsidR="00B7610C" w:rsidRPr="00F456E4">
        <w:rPr>
          <w:rFonts w:asciiTheme="minorBidi" w:hAnsiTheme="minorBidi"/>
          <w:sz w:val="24"/>
          <w:szCs w:val="24"/>
        </w:rPr>
        <w:t>me:</w:t>
      </w:r>
      <w:proofErr w:type="gramEnd"/>
      <w:r w:rsidR="00B7610C" w:rsidRPr="00F456E4">
        <w:rPr>
          <w:rFonts w:asciiTheme="minorBidi" w:hAnsiTheme="minorBidi"/>
          <w:sz w:val="24"/>
          <w:szCs w:val="24"/>
        </w:rPr>
        <w:t xml:space="preserve"> I have a question for God. Why did He create this amazing place so far away from the land of Israel, in the midst of blundering non-Jews who lack the heart to feel it and to understand it? I answered him: </w:t>
      </w:r>
      <w:r w:rsidR="00016F79" w:rsidRPr="00F456E4">
        <w:rPr>
          <w:rFonts w:asciiTheme="minorBidi" w:hAnsiTheme="minorBidi"/>
          <w:sz w:val="24"/>
          <w:szCs w:val="24"/>
        </w:rPr>
        <w:t xml:space="preserve">God knew perfectly well that on one wintry Shabbat, two Jews from the land of Israel would find themselves in this location; and that the sheer power and beauty of the place would allow them to attain great levels of sanctity. Perhaps it was for the sake of this very Shabbat that this place </w:t>
      </w:r>
      <w:proofErr w:type="gramStart"/>
      <w:r w:rsidR="00016F79" w:rsidRPr="00F456E4">
        <w:rPr>
          <w:rFonts w:asciiTheme="minorBidi" w:hAnsiTheme="minorBidi"/>
          <w:sz w:val="24"/>
          <w:szCs w:val="24"/>
        </w:rPr>
        <w:t>was created</w:t>
      </w:r>
      <w:proofErr w:type="gramEnd"/>
      <w:r w:rsidR="00016F79" w:rsidRPr="00F456E4">
        <w:rPr>
          <w:rFonts w:asciiTheme="minorBidi" w:hAnsiTheme="minorBidi"/>
          <w:sz w:val="24"/>
          <w:szCs w:val="24"/>
        </w:rPr>
        <w:t>!</w:t>
      </w:r>
    </w:p>
    <w:p w:rsidR="00016F79" w:rsidRPr="00F456E4" w:rsidRDefault="00016F79" w:rsidP="00F456E4">
      <w:pPr>
        <w:spacing w:after="0" w:line="240" w:lineRule="auto"/>
        <w:jc w:val="both"/>
        <w:rPr>
          <w:rFonts w:asciiTheme="minorBidi" w:hAnsiTheme="minorBidi"/>
          <w:sz w:val="24"/>
          <w:szCs w:val="24"/>
        </w:rPr>
      </w:pPr>
    </w:p>
    <w:p w:rsidR="00016F79" w:rsidRPr="00F456E4" w:rsidRDefault="00016F79" w:rsidP="00F456E4">
      <w:pPr>
        <w:spacing w:after="0" w:line="240" w:lineRule="auto"/>
        <w:jc w:val="both"/>
        <w:rPr>
          <w:rFonts w:asciiTheme="minorBidi" w:hAnsiTheme="minorBidi"/>
          <w:sz w:val="24"/>
          <w:szCs w:val="24"/>
        </w:rPr>
      </w:pPr>
      <w:r w:rsidRPr="00F456E4">
        <w:rPr>
          <w:rFonts w:asciiTheme="minorBidi" w:hAnsiTheme="minorBidi"/>
          <w:sz w:val="24"/>
          <w:szCs w:val="24"/>
        </w:rPr>
        <w:tab/>
        <w:t xml:space="preserve">It seems to me that a similar approach often </w:t>
      </w:r>
      <w:r w:rsidR="008420E7" w:rsidRPr="00F456E4">
        <w:rPr>
          <w:rFonts w:asciiTheme="minorBidi" w:hAnsiTheme="minorBidi"/>
          <w:sz w:val="24"/>
          <w:szCs w:val="24"/>
        </w:rPr>
        <w:t xml:space="preserve">underpins instances of etiology in the </w:t>
      </w:r>
      <w:proofErr w:type="spellStart"/>
      <w:r w:rsidR="008420E7" w:rsidRPr="00F456E4">
        <w:rPr>
          <w:rFonts w:asciiTheme="minorBidi" w:hAnsiTheme="minorBidi"/>
          <w:i/>
          <w:iCs/>
          <w:sz w:val="24"/>
          <w:szCs w:val="24"/>
        </w:rPr>
        <w:t>Tanakh</w:t>
      </w:r>
      <w:proofErr w:type="spellEnd"/>
      <w:r w:rsidR="008420E7" w:rsidRPr="00F456E4">
        <w:rPr>
          <w:rFonts w:asciiTheme="minorBidi" w:hAnsiTheme="minorBidi"/>
          <w:sz w:val="24"/>
          <w:szCs w:val="24"/>
        </w:rPr>
        <w:t>. It is as if the text defies the low perspective of reality when it states, “He built a house for himself and made stalls (</w:t>
      </w:r>
      <w:r w:rsidR="008420E7" w:rsidRPr="00F456E4">
        <w:rPr>
          <w:rFonts w:asciiTheme="minorBidi" w:hAnsiTheme="minorBidi"/>
          <w:i/>
          <w:iCs/>
          <w:sz w:val="24"/>
          <w:szCs w:val="24"/>
        </w:rPr>
        <w:t>sukkot</w:t>
      </w:r>
      <w:r w:rsidR="008420E7" w:rsidRPr="00F456E4">
        <w:rPr>
          <w:rFonts w:asciiTheme="minorBidi" w:hAnsiTheme="minorBidi"/>
          <w:sz w:val="24"/>
          <w:szCs w:val="24"/>
        </w:rPr>
        <w:t>)</w:t>
      </w:r>
      <w:r w:rsidR="008420E7" w:rsidRPr="00F456E4">
        <w:rPr>
          <w:rFonts w:asciiTheme="minorBidi" w:hAnsiTheme="minorBidi"/>
          <w:i/>
          <w:iCs/>
          <w:sz w:val="24"/>
          <w:szCs w:val="24"/>
        </w:rPr>
        <w:t xml:space="preserve"> </w:t>
      </w:r>
      <w:r w:rsidR="008420E7" w:rsidRPr="00F456E4">
        <w:rPr>
          <w:rFonts w:asciiTheme="minorBidi" w:hAnsiTheme="minorBidi"/>
          <w:sz w:val="24"/>
          <w:szCs w:val="24"/>
        </w:rPr>
        <w:t xml:space="preserve">for his cattle; that is why the place was called Succoth” (Genesis 33:17). Linguists and historians will give you scholarly – and accurate – explanations for why the place was actually called Succoth, but the Torah takes a different approach entirely. The Torah points its finger </w:t>
      </w:r>
      <w:proofErr w:type="gramStart"/>
      <w:r w:rsidR="008420E7" w:rsidRPr="00F456E4">
        <w:rPr>
          <w:rFonts w:asciiTheme="minorBidi" w:hAnsiTheme="minorBidi"/>
          <w:sz w:val="24"/>
          <w:szCs w:val="24"/>
        </w:rPr>
        <w:t>at the moment</w:t>
      </w:r>
      <w:proofErr w:type="gramEnd"/>
      <w:r w:rsidR="008420E7" w:rsidRPr="00F456E4">
        <w:rPr>
          <w:rFonts w:asciiTheme="minorBidi" w:hAnsiTheme="minorBidi"/>
          <w:sz w:val="24"/>
          <w:szCs w:val="24"/>
        </w:rPr>
        <w:t xml:space="preserve"> when Jacob, father of the chosen people, passed through this place, declaring: From my perspective, </w:t>
      </w:r>
      <w:r w:rsidR="008420E7" w:rsidRPr="00F456E4">
        <w:rPr>
          <w:rFonts w:asciiTheme="minorBidi" w:hAnsiTheme="minorBidi"/>
          <w:b/>
          <w:bCs/>
          <w:sz w:val="24"/>
          <w:szCs w:val="24"/>
        </w:rPr>
        <w:t>that is why the place was called Succoth</w:t>
      </w:r>
      <w:r w:rsidR="008420E7" w:rsidRPr="00F456E4">
        <w:rPr>
          <w:rFonts w:asciiTheme="minorBidi" w:hAnsiTheme="minorBidi"/>
          <w:sz w:val="24"/>
          <w:szCs w:val="24"/>
        </w:rPr>
        <w:t>.</w:t>
      </w:r>
    </w:p>
    <w:p w:rsidR="008420E7" w:rsidRPr="00F456E4" w:rsidRDefault="008420E7" w:rsidP="00F456E4">
      <w:pPr>
        <w:spacing w:after="0" w:line="240" w:lineRule="auto"/>
        <w:jc w:val="both"/>
        <w:rPr>
          <w:rFonts w:asciiTheme="minorBidi" w:hAnsiTheme="minorBidi"/>
          <w:sz w:val="24"/>
          <w:szCs w:val="24"/>
        </w:rPr>
      </w:pPr>
    </w:p>
    <w:p w:rsidR="001E5E86" w:rsidRPr="00F456E4" w:rsidRDefault="008420E7" w:rsidP="00F456E4">
      <w:pPr>
        <w:spacing w:after="0" w:line="240" w:lineRule="auto"/>
        <w:jc w:val="both"/>
        <w:rPr>
          <w:rFonts w:asciiTheme="minorBidi" w:hAnsiTheme="minorBidi"/>
          <w:sz w:val="24"/>
          <w:szCs w:val="24"/>
        </w:rPr>
      </w:pPr>
      <w:r w:rsidRPr="00F456E4">
        <w:rPr>
          <w:rFonts w:asciiTheme="minorBidi" w:hAnsiTheme="minorBidi"/>
          <w:sz w:val="24"/>
          <w:szCs w:val="24"/>
        </w:rPr>
        <w:tab/>
        <w:t xml:space="preserve">When something unusual happens that creates an additional connection between a place and its name, or between a </w:t>
      </w:r>
      <w:proofErr w:type="spellStart"/>
      <w:r w:rsidRPr="00F456E4">
        <w:rPr>
          <w:rFonts w:asciiTheme="minorBidi" w:hAnsiTheme="minorBidi"/>
          <w:sz w:val="24"/>
          <w:szCs w:val="24"/>
        </w:rPr>
        <w:t>mitzva</w:t>
      </w:r>
      <w:proofErr w:type="spellEnd"/>
      <w:r w:rsidRPr="00F456E4">
        <w:rPr>
          <w:rFonts w:asciiTheme="minorBidi" w:hAnsiTheme="minorBidi"/>
          <w:sz w:val="24"/>
          <w:szCs w:val="24"/>
        </w:rPr>
        <w:t xml:space="preserve"> and the history of the nation that </w:t>
      </w:r>
      <w:proofErr w:type="gramStart"/>
      <w:r w:rsidRPr="00F456E4">
        <w:rPr>
          <w:rFonts w:asciiTheme="minorBidi" w:hAnsiTheme="minorBidi"/>
          <w:sz w:val="24"/>
          <w:szCs w:val="24"/>
        </w:rPr>
        <w:t>is tied</w:t>
      </w:r>
      <w:proofErr w:type="gramEnd"/>
      <w:r w:rsidRPr="00F456E4">
        <w:rPr>
          <w:rFonts w:asciiTheme="minorBidi" w:hAnsiTheme="minorBidi"/>
          <w:sz w:val="24"/>
          <w:szCs w:val="24"/>
        </w:rPr>
        <w:t xml:space="preserve"> to that </w:t>
      </w:r>
      <w:proofErr w:type="spellStart"/>
      <w:r w:rsidRPr="00F456E4">
        <w:rPr>
          <w:rFonts w:asciiTheme="minorBidi" w:hAnsiTheme="minorBidi"/>
          <w:sz w:val="24"/>
          <w:szCs w:val="24"/>
        </w:rPr>
        <w:t>mitzva</w:t>
      </w:r>
      <w:proofErr w:type="spellEnd"/>
      <w:r w:rsidRPr="00F456E4">
        <w:rPr>
          <w:rFonts w:asciiTheme="minorBidi" w:hAnsiTheme="minorBidi"/>
          <w:sz w:val="24"/>
          <w:szCs w:val="24"/>
        </w:rPr>
        <w:t xml:space="preserve">, </w:t>
      </w:r>
      <w:r w:rsidR="001E5E86" w:rsidRPr="00F456E4">
        <w:rPr>
          <w:rFonts w:asciiTheme="minorBidi" w:hAnsiTheme="minorBidi"/>
          <w:sz w:val="24"/>
          <w:szCs w:val="24"/>
        </w:rPr>
        <w:t xml:space="preserve">that incident constitutes a kind of sign that this thing was created for this very moment. This is true, for example, in the case of the dough that was not given time to rise, which shows that the essence of the moment is connected to </w:t>
      </w:r>
      <w:proofErr w:type="spellStart"/>
      <w:r w:rsidR="001E5E86" w:rsidRPr="00F456E4">
        <w:rPr>
          <w:rFonts w:asciiTheme="minorBidi" w:hAnsiTheme="minorBidi"/>
          <w:i/>
          <w:iCs/>
          <w:sz w:val="24"/>
          <w:szCs w:val="24"/>
        </w:rPr>
        <w:t>matzot</w:t>
      </w:r>
      <w:proofErr w:type="spellEnd"/>
      <w:r w:rsidR="001E5E86" w:rsidRPr="00F456E4">
        <w:rPr>
          <w:rFonts w:asciiTheme="minorBidi" w:hAnsiTheme="minorBidi"/>
          <w:sz w:val="24"/>
          <w:szCs w:val="24"/>
        </w:rPr>
        <w:t>.</w:t>
      </w:r>
    </w:p>
    <w:p w:rsidR="001E5E86" w:rsidRPr="00F456E4" w:rsidRDefault="001E5E86" w:rsidP="00F456E4">
      <w:pPr>
        <w:spacing w:after="0" w:line="240" w:lineRule="auto"/>
        <w:jc w:val="both"/>
        <w:rPr>
          <w:rFonts w:asciiTheme="minorBidi" w:hAnsiTheme="minorBidi"/>
          <w:sz w:val="24"/>
          <w:szCs w:val="24"/>
        </w:rPr>
      </w:pPr>
    </w:p>
    <w:p w:rsidR="00096E80" w:rsidRPr="00F456E4" w:rsidRDefault="001E5E86" w:rsidP="00F456E4">
      <w:pPr>
        <w:spacing w:after="0" w:line="240" w:lineRule="auto"/>
        <w:jc w:val="both"/>
        <w:rPr>
          <w:rFonts w:asciiTheme="minorBidi" w:hAnsiTheme="minorBidi"/>
          <w:sz w:val="24"/>
          <w:szCs w:val="24"/>
        </w:rPr>
      </w:pPr>
      <w:r w:rsidRPr="00F456E4">
        <w:rPr>
          <w:rFonts w:asciiTheme="minorBidi" w:hAnsiTheme="minorBidi"/>
          <w:sz w:val="24"/>
          <w:szCs w:val="24"/>
        </w:rPr>
        <w:tab/>
        <w:t xml:space="preserve">Let us pay attention to the only two Aramaic words in the Torah: </w:t>
      </w:r>
      <w:proofErr w:type="spellStart"/>
      <w:r w:rsidRPr="00F456E4">
        <w:rPr>
          <w:rFonts w:asciiTheme="minorBidi" w:hAnsiTheme="minorBidi"/>
          <w:sz w:val="24"/>
          <w:szCs w:val="24"/>
        </w:rPr>
        <w:t>Yegar-sahadutha</w:t>
      </w:r>
      <w:proofErr w:type="spellEnd"/>
      <w:r w:rsidRPr="00F456E4">
        <w:rPr>
          <w:rFonts w:asciiTheme="minorBidi" w:hAnsiTheme="minorBidi"/>
          <w:sz w:val="24"/>
          <w:szCs w:val="24"/>
        </w:rPr>
        <w:t xml:space="preserve">. Why does the Torah contain these two foreign words? The </w:t>
      </w:r>
      <w:r w:rsidR="00AF1016" w:rsidRPr="00F456E4">
        <w:rPr>
          <w:rFonts w:asciiTheme="minorBidi" w:hAnsiTheme="minorBidi"/>
          <w:sz w:val="24"/>
          <w:szCs w:val="24"/>
        </w:rPr>
        <w:t xml:space="preserve">Torah relates that Jacob and Laban met in the hill country of </w:t>
      </w:r>
      <w:r w:rsidR="00AF1016" w:rsidRPr="00F456E4">
        <w:rPr>
          <w:rFonts w:asciiTheme="minorBidi" w:hAnsiTheme="minorBidi"/>
          <w:b/>
          <w:bCs/>
          <w:sz w:val="24"/>
          <w:szCs w:val="24"/>
        </w:rPr>
        <w:t>Gilead</w:t>
      </w:r>
      <w:r w:rsidR="00AF1016" w:rsidRPr="00F456E4">
        <w:rPr>
          <w:rFonts w:asciiTheme="minorBidi" w:hAnsiTheme="minorBidi"/>
          <w:sz w:val="24"/>
          <w:szCs w:val="24"/>
        </w:rPr>
        <w:t>.</w:t>
      </w:r>
      <w:r w:rsidRPr="00F456E4">
        <w:rPr>
          <w:rFonts w:asciiTheme="minorBidi" w:hAnsiTheme="minorBidi"/>
          <w:sz w:val="24"/>
          <w:szCs w:val="24"/>
        </w:rPr>
        <w:t xml:space="preserve"> </w:t>
      </w:r>
      <w:r w:rsidR="00AF1016" w:rsidRPr="00F456E4">
        <w:rPr>
          <w:rFonts w:asciiTheme="minorBidi" w:hAnsiTheme="minorBidi"/>
          <w:sz w:val="24"/>
          <w:szCs w:val="24"/>
        </w:rPr>
        <w:t xml:space="preserve">After arguing with each other over several issues, they collect stones and make a mound, testifying to the pact forged between them. Laban, using his own language, calls the site </w:t>
      </w:r>
      <w:proofErr w:type="spellStart"/>
      <w:r w:rsidR="00AF1016" w:rsidRPr="00F456E4">
        <w:rPr>
          <w:rFonts w:asciiTheme="minorBidi" w:hAnsiTheme="minorBidi"/>
          <w:sz w:val="24"/>
          <w:szCs w:val="24"/>
        </w:rPr>
        <w:t>Yegar-sahadutha</w:t>
      </w:r>
      <w:proofErr w:type="spellEnd"/>
      <w:r w:rsidR="00AF1016" w:rsidRPr="00F456E4">
        <w:rPr>
          <w:rFonts w:asciiTheme="minorBidi" w:hAnsiTheme="minorBidi"/>
          <w:sz w:val="24"/>
          <w:szCs w:val="24"/>
        </w:rPr>
        <w:t xml:space="preserve">, an expression that does not contain any additional meaning. </w:t>
      </w:r>
      <w:proofErr w:type="gramStart"/>
      <w:r w:rsidR="00AF1016" w:rsidRPr="00F456E4">
        <w:rPr>
          <w:rFonts w:asciiTheme="minorBidi" w:hAnsiTheme="minorBidi"/>
          <w:sz w:val="24"/>
          <w:szCs w:val="24"/>
        </w:rPr>
        <w:t>But</w:t>
      </w:r>
      <w:proofErr w:type="gramEnd"/>
      <w:r w:rsidR="00AF1016" w:rsidRPr="00F456E4">
        <w:rPr>
          <w:rFonts w:asciiTheme="minorBidi" w:hAnsiTheme="minorBidi"/>
          <w:sz w:val="24"/>
          <w:szCs w:val="24"/>
        </w:rPr>
        <w:t xml:space="preserve"> when Jacob – the man charged with translating this expression into the Holy Tongue – arrives, he names the place Gal-</w:t>
      </w:r>
      <w:proofErr w:type="spellStart"/>
      <w:r w:rsidR="00AF1016" w:rsidRPr="00F456E4">
        <w:rPr>
          <w:rFonts w:asciiTheme="minorBidi" w:hAnsiTheme="minorBidi"/>
          <w:sz w:val="24"/>
          <w:szCs w:val="24"/>
        </w:rPr>
        <w:t>ed</w:t>
      </w:r>
      <w:proofErr w:type="spellEnd"/>
      <w:r w:rsidR="00096E80" w:rsidRPr="00F456E4">
        <w:rPr>
          <w:rFonts w:asciiTheme="minorBidi" w:hAnsiTheme="minorBidi"/>
          <w:sz w:val="24"/>
          <w:szCs w:val="24"/>
        </w:rPr>
        <w:t xml:space="preserve"> (</w:t>
      </w:r>
      <w:r w:rsidR="00096E80" w:rsidRPr="00F456E4">
        <w:rPr>
          <w:rFonts w:asciiTheme="minorBidi" w:hAnsiTheme="minorBidi"/>
          <w:sz w:val="24"/>
          <w:szCs w:val="24"/>
          <w:rtl/>
        </w:rPr>
        <w:t>גַלְעֵד</w:t>
      </w:r>
      <w:r w:rsidR="00096E80" w:rsidRPr="00F456E4">
        <w:rPr>
          <w:rFonts w:asciiTheme="minorBidi" w:hAnsiTheme="minorBidi"/>
          <w:sz w:val="24"/>
          <w:szCs w:val="24"/>
        </w:rPr>
        <w:t>)</w:t>
      </w:r>
      <w:r w:rsidR="00AF1016" w:rsidRPr="00F456E4">
        <w:rPr>
          <w:rFonts w:asciiTheme="minorBidi" w:hAnsiTheme="minorBidi"/>
          <w:sz w:val="24"/>
          <w:szCs w:val="24"/>
        </w:rPr>
        <w:t xml:space="preserve">, a name </w:t>
      </w:r>
      <w:r w:rsidR="00096E80" w:rsidRPr="00F456E4">
        <w:rPr>
          <w:rFonts w:asciiTheme="minorBidi" w:hAnsiTheme="minorBidi"/>
          <w:sz w:val="24"/>
          <w:szCs w:val="24"/>
        </w:rPr>
        <w:t xml:space="preserve">whose letters are </w:t>
      </w:r>
      <w:r w:rsidR="00AF1016" w:rsidRPr="00F456E4">
        <w:rPr>
          <w:rFonts w:asciiTheme="minorBidi" w:hAnsiTheme="minorBidi"/>
          <w:sz w:val="24"/>
          <w:szCs w:val="24"/>
        </w:rPr>
        <w:t xml:space="preserve">identical </w:t>
      </w:r>
      <w:r w:rsidR="00096E80" w:rsidRPr="00F456E4">
        <w:rPr>
          <w:rFonts w:asciiTheme="minorBidi" w:hAnsiTheme="minorBidi"/>
          <w:sz w:val="24"/>
          <w:szCs w:val="24"/>
        </w:rPr>
        <w:t>to those of the place’s original name: Gilead (</w:t>
      </w:r>
      <w:r w:rsidR="00096E80" w:rsidRPr="00F456E4">
        <w:rPr>
          <w:rFonts w:asciiTheme="minorBidi" w:hAnsiTheme="minorBidi"/>
          <w:sz w:val="24"/>
          <w:szCs w:val="24"/>
          <w:rtl/>
        </w:rPr>
        <w:t>גִלְעָד</w:t>
      </w:r>
      <w:r w:rsidR="00096E80" w:rsidRPr="00F456E4">
        <w:rPr>
          <w:rFonts w:asciiTheme="minorBidi" w:hAnsiTheme="minorBidi"/>
          <w:sz w:val="24"/>
          <w:szCs w:val="24"/>
        </w:rPr>
        <w:t xml:space="preserve">). It was like a sign from heaven that from the dawn of time, this place </w:t>
      </w:r>
      <w:proofErr w:type="gramStart"/>
      <w:r w:rsidR="00096E80" w:rsidRPr="00F456E4">
        <w:rPr>
          <w:rFonts w:asciiTheme="minorBidi" w:hAnsiTheme="minorBidi"/>
          <w:sz w:val="24"/>
          <w:szCs w:val="24"/>
        </w:rPr>
        <w:t>was created</w:t>
      </w:r>
      <w:proofErr w:type="gramEnd"/>
      <w:r w:rsidR="00096E80" w:rsidRPr="00F456E4">
        <w:rPr>
          <w:rFonts w:asciiTheme="minorBidi" w:hAnsiTheme="minorBidi"/>
          <w:sz w:val="24"/>
          <w:szCs w:val="24"/>
        </w:rPr>
        <w:t xml:space="preserve"> for this very moment. </w:t>
      </w:r>
    </w:p>
    <w:p w:rsidR="00096E80" w:rsidRPr="00F456E4" w:rsidRDefault="00096E80" w:rsidP="00F456E4">
      <w:pPr>
        <w:spacing w:after="0" w:line="240" w:lineRule="auto"/>
        <w:jc w:val="both"/>
        <w:rPr>
          <w:rFonts w:asciiTheme="minorBidi" w:hAnsiTheme="minorBidi"/>
          <w:sz w:val="24"/>
          <w:szCs w:val="24"/>
        </w:rPr>
      </w:pPr>
    </w:p>
    <w:p w:rsidR="008420E7" w:rsidRPr="00F456E4" w:rsidRDefault="00096E80" w:rsidP="00F456E4">
      <w:pPr>
        <w:spacing w:after="0" w:line="240" w:lineRule="auto"/>
        <w:ind w:firstLine="720"/>
        <w:jc w:val="both"/>
        <w:rPr>
          <w:rFonts w:asciiTheme="minorBidi" w:hAnsiTheme="minorBidi"/>
          <w:sz w:val="24"/>
          <w:szCs w:val="24"/>
          <w:rtl/>
        </w:rPr>
      </w:pPr>
      <w:r w:rsidRPr="00F456E4">
        <w:rPr>
          <w:rFonts w:asciiTheme="minorBidi" w:hAnsiTheme="minorBidi"/>
          <w:sz w:val="24"/>
          <w:szCs w:val="24"/>
        </w:rPr>
        <w:t xml:space="preserve">This is similar to the role of the servants in the story of the Binding of Isaac. The servants </w:t>
      </w:r>
      <w:proofErr w:type="gramStart"/>
      <w:r w:rsidRPr="00F456E4">
        <w:rPr>
          <w:rFonts w:asciiTheme="minorBidi" w:hAnsiTheme="minorBidi"/>
          <w:sz w:val="24"/>
          <w:szCs w:val="24"/>
        </w:rPr>
        <w:t>are mentioned</w:t>
      </w:r>
      <w:proofErr w:type="gramEnd"/>
      <w:r w:rsidRPr="00F456E4">
        <w:rPr>
          <w:rFonts w:asciiTheme="minorBidi" w:hAnsiTheme="minorBidi"/>
          <w:sz w:val="24"/>
          <w:szCs w:val="24"/>
        </w:rPr>
        <w:t xml:space="preserve"> only in order to provide a contrasting background to the exalted, transcendent state that Abraham and Isaac reach. (The servants also walked for three days; they also saw the firestone and the wood, and perhaps even the ram caught in the thicket</w:t>
      </w:r>
      <w:r w:rsidR="00CB750C" w:rsidRPr="00F456E4">
        <w:rPr>
          <w:rFonts w:asciiTheme="minorBidi" w:hAnsiTheme="minorBidi"/>
          <w:sz w:val="24"/>
          <w:szCs w:val="24"/>
        </w:rPr>
        <w:t xml:space="preserve">. </w:t>
      </w:r>
      <w:proofErr w:type="gramStart"/>
      <w:r w:rsidR="00CB750C" w:rsidRPr="00F456E4">
        <w:rPr>
          <w:rFonts w:asciiTheme="minorBidi" w:hAnsiTheme="minorBidi"/>
          <w:sz w:val="24"/>
          <w:szCs w:val="24"/>
        </w:rPr>
        <w:t>But</w:t>
      </w:r>
      <w:proofErr w:type="gramEnd"/>
      <w:r w:rsidR="00CB750C" w:rsidRPr="00F456E4">
        <w:rPr>
          <w:rFonts w:asciiTheme="minorBidi" w:hAnsiTheme="minorBidi"/>
          <w:sz w:val="24"/>
          <w:szCs w:val="24"/>
        </w:rPr>
        <w:t xml:space="preserve"> at the moment of truth they stay behind “with the ass.”) Here as well, Laban </w:t>
      </w:r>
      <w:proofErr w:type="gramStart"/>
      <w:r w:rsidR="00CB750C" w:rsidRPr="00F456E4">
        <w:rPr>
          <w:rFonts w:asciiTheme="minorBidi" w:hAnsiTheme="minorBidi"/>
          <w:sz w:val="24"/>
          <w:szCs w:val="24"/>
        </w:rPr>
        <w:t>is portrayed</w:t>
      </w:r>
      <w:proofErr w:type="gramEnd"/>
      <w:r w:rsidR="00CB750C" w:rsidRPr="00F456E4">
        <w:rPr>
          <w:rFonts w:asciiTheme="minorBidi" w:hAnsiTheme="minorBidi"/>
          <w:sz w:val="24"/>
          <w:szCs w:val="24"/>
        </w:rPr>
        <w:t xml:space="preserve"> as the stereotypical “normal” person: Nothing special happens to him; there is no connection formed between the place and the incident. In contrast, for Jacob it is as if the place </w:t>
      </w:r>
      <w:proofErr w:type="gramStart"/>
      <w:r w:rsidR="00CB750C" w:rsidRPr="00F456E4">
        <w:rPr>
          <w:rFonts w:asciiTheme="minorBidi" w:hAnsiTheme="minorBidi"/>
          <w:sz w:val="24"/>
          <w:szCs w:val="24"/>
        </w:rPr>
        <w:t>were created</w:t>
      </w:r>
      <w:proofErr w:type="gramEnd"/>
      <w:r w:rsidR="00CB750C" w:rsidRPr="00F456E4">
        <w:rPr>
          <w:rFonts w:asciiTheme="minorBidi" w:hAnsiTheme="minorBidi"/>
          <w:sz w:val="24"/>
          <w:szCs w:val="24"/>
        </w:rPr>
        <w:t xml:space="preserve"> for his sake alone.</w:t>
      </w:r>
    </w:p>
    <w:p w:rsidR="004F7C45" w:rsidRPr="00F456E4" w:rsidRDefault="004F7C45" w:rsidP="00F456E4">
      <w:pPr>
        <w:spacing w:after="0" w:line="240" w:lineRule="auto"/>
        <w:jc w:val="both"/>
        <w:rPr>
          <w:rFonts w:asciiTheme="minorBidi" w:hAnsiTheme="minorBidi"/>
          <w:sz w:val="24"/>
          <w:szCs w:val="24"/>
        </w:rPr>
      </w:pPr>
    </w:p>
    <w:p w:rsidR="00CB750C" w:rsidRPr="00F456E4" w:rsidRDefault="00CB750C" w:rsidP="00F456E4">
      <w:pPr>
        <w:spacing w:after="0" w:line="240" w:lineRule="auto"/>
        <w:jc w:val="both"/>
        <w:rPr>
          <w:rFonts w:asciiTheme="minorBidi" w:hAnsiTheme="minorBidi"/>
          <w:sz w:val="24"/>
          <w:szCs w:val="24"/>
        </w:rPr>
      </w:pPr>
    </w:p>
    <w:p w:rsidR="002E5FA5" w:rsidRPr="00F456E4" w:rsidRDefault="002E5FA5" w:rsidP="00F456E4">
      <w:pPr>
        <w:spacing w:after="0" w:line="240" w:lineRule="auto"/>
        <w:jc w:val="both"/>
        <w:outlineLvl w:val="0"/>
        <w:rPr>
          <w:rFonts w:asciiTheme="minorBidi" w:hAnsiTheme="minorBidi"/>
          <w:b/>
          <w:bCs/>
          <w:sz w:val="24"/>
          <w:szCs w:val="24"/>
        </w:rPr>
      </w:pPr>
      <w:r w:rsidRPr="00F456E4">
        <w:rPr>
          <w:rFonts w:asciiTheme="minorBidi" w:hAnsiTheme="minorBidi"/>
          <w:b/>
          <w:bCs/>
          <w:sz w:val="24"/>
          <w:szCs w:val="24"/>
        </w:rPr>
        <w:t>For further study:</w:t>
      </w:r>
    </w:p>
    <w:p w:rsidR="00E075AE" w:rsidRPr="00F456E4" w:rsidRDefault="00E075AE" w:rsidP="00F456E4">
      <w:pPr>
        <w:autoSpaceDE w:val="0"/>
        <w:autoSpaceDN w:val="0"/>
        <w:adjustRightInd w:val="0"/>
        <w:spacing w:after="0" w:line="240" w:lineRule="auto"/>
        <w:ind w:left="720" w:hanging="720"/>
        <w:jc w:val="both"/>
        <w:rPr>
          <w:rFonts w:asciiTheme="minorBidi" w:hAnsiTheme="minorBidi"/>
          <w:sz w:val="24"/>
          <w:szCs w:val="24"/>
        </w:rPr>
      </w:pPr>
    </w:p>
    <w:p w:rsidR="00635C8C" w:rsidRPr="00F456E4" w:rsidRDefault="001E297F" w:rsidP="00F456E4">
      <w:pPr>
        <w:spacing w:after="0" w:line="240" w:lineRule="auto"/>
        <w:ind w:left="720" w:hanging="720"/>
        <w:jc w:val="both"/>
        <w:rPr>
          <w:rFonts w:asciiTheme="minorBidi" w:hAnsiTheme="minorBidi"/>
          <w:sz w:val="24"/>
          <w:szCs w:val="24"/>
        </w:rPr>
      </w:pPr>
      <w:r w:rsidRPr="00F456E4">
        <w:rPr>
          <w:rFonts w:asciiTheme="minorBidi" w:hAnsiTheme="minorBidi"/>
          <w:sz w:val="24"/>
          <w:szCs w:val="24"/>
        </w:rPr>
        <w:t xml:space="preserve">D. </w:t>
      </w:r>
      <w:proofErr w:type="spellStart"/>
      <w:r w:rsidRPr="00F456E4">
        <w:rPr>
          <w:rFonts w:asciiTheme="minorBidi" w:hAnsiTheme="minorBidi"/>
          <w:sz w:val="24"/>
          <w:szCs w:val="24"/>
        </w:rPr>
        <w:t>Ashbel</w:t>
      </w:r>
      <w:proofErr w:type="spellEnd"/>
      <w:r w:rsidRPr="00F456E4">
        <w:rPr>
          <w:rFonts w:asciiTheme="minorBidi" w:hAnsiTheme="minorBidi"/>
          <w:sz w:val="24"/>
          <w:szCs w:val="24"/>
        </w:rPr>
        <w:t>, “</w:t>
      </w:r>
      <w:r w:rsidR="00522E8A" w:rsidRPr="00F456E4">
        <w:rPr>
          <w:rFonts w:asciiTheme="minorBidi" w:hAnsiTheme="minorBidi"/>
          <w:i/>
          <w:iCs/>
          <w:sz w:val="24"/>
          <w:szCs w:val="24"/>
        </w:rPr>
        <w:t xml:space="preserve">Ki </w:t>
      </w:r>
      <w:proofErr w:type="spellStart"/>
      <w:r w:rsidR="00522E8A" w:rsidRPr="00F456E4">
        <w:rPr>
          <w:rFonts w:asciiTheme="minorBidi" w:hAnsiTheme="minorBidi"/>
          <w:i/>
          <w:iCs/>
          <w:sz w:val="24"/>
          <w:szCs w:val="24"/>
        </w:rPr>
        <w:t>Ve</w:t>
      </w:r>
      <w:proofErr w:type="spellEnd"/>
      <w:r w:rsidR="00522E8A" w:rsidRPr="00F456E4">
        <w:rPr>
          <w:rFonts w:asciiTheme="minorBidi" w:hAnsiTheme="minorBidi"/>
          <w:i/>
          <w:iCs/>
          <w:sz w:val="24"/>
          <w:szCs w:val="24"/>
        </w:rPr>
        <w:t xml:space="preserve">-sukkot </w:t>
      </w:r>
      <w:proofErr w:type="spellStart"/>
      <w:r w:rsidR="00522E8A" w:rsidRPr="00F456E4">
        <w:rPr>
          <w:rFonts w:asciiTheme="minorBidi" w:hAnsiTheme="minorBidi"/>
          <w:i/>
          <w:iCs/>
          <w:sz w:val="24"/>
          <w:szCs w:val="24"/>
        </w:rPr>
        <w:t>Yashevu</w:t>
      </w:r>
      <w:proofErr w:type="spellEnd"/>
      <w:r w:rsidR="00522E8A" w:rsidRPr="00F456E4">
        <w:rPr>
          <w:rFonts w:asciiTheme="minorBidi" w:hAnsiTheme="minorBidi"/>
          <w:i/>
          <w:iCs/>
          <w:sz w:val="24"/>
          <w:szCs w:val="24"/>
        </w:rPr>
        <w:t xml:space="preserve"> </w:t>
      </w:r>
      <w:proofErr w:type="spellStart"/>
      <w:r w:rsidR="00522E8A" w:rsidRPr="00F456E4">
        <w:rPr>
          <w:rFonts w:asciiTheme="minorBidi" w:hAnsiTheme="minorBidi"/>
          <w:i/>
          <w:iCs/>
          <w:sz w:val="24"/>
          <w:szCs w:val="24"/>
        </w:rPr>
        <w:t>Avoteikhem</w:t>
      </w:r>
      <w:proofErr w:type="spellEnd"/>
      <w:r w:rsidR="00522E8A" w:rsidRPr="00F456E4">
        <w:rPr>
          <w:rFonts w:asciiTheme="minorBidi" w:hAnsiTheme="minorBidi"/>
          <w:i/>
          <w:iCs/>
          <w:sz w:val="24"/>
          <w:szCs w:val="24"/>
        </w:rPr>
        <w:t xml:space="preserve"> Be-</w:t>
      </w:r>
      <w:proofErr w:type="spellStart"/>
      <w:r w:rsidR="00522E8A" w:rsidRPr="00F456E4">
        <w:rPr>
          <w:rFonts w:asciiTheme="minorBidi" w:hAnsiTheme="minorBidi"/>
          <w:i/>
          <w:iCs/>
          <w:sz w:val="24"/>
          <w:szCs w:val="24"/>
        </w:rPr>
        <w:t>tzeitam</w:t>
      </w:r>
      <w:proofErr w:type="spellEnd"/>
      <w:r w:rsidR="00522E8A" w:rsidRPr="00F456E4">
        <w:rPr>
          <w:rFonts w:asciiTheme="minorBidi" w:hAnsiTheme="minorBidi"/>
          <w:i/>
          <w:iCs/>
          <w:sz w:val="24"/>
          <w:szCs w:val="24"/>
        </w:rPr>
        <w:t xml:space="preserve"> </w:t>
      </w:r>
      <w:proofErr w:type="spellStart"/>
      <w:r w:rsidR="00522E8A" w:rsidRPr="00F456E4">
        <w:rPr>
          <w:rFonts w:asciiTheme="minorBidi" w:hAnsiTheme="minorBidi"/>
          <w:i/>
          <w:iCs/>
          <w:sz w:val="24"/>
          <w:szCs w:val="24"/>
        </w:rPr>
        <w:t>Mi-Mitzrayim</w:t>
      </w:r>
      <w:proofErr w:type="spellEnd"/>
      <w:r w:rsidR="00522E8A" w:rsidRPr="00F456E4">
        <w:rPr>
          <w:rFonts w:asciiTheme="minorBidi" w:hAnsiTheme="minorBidi"/>
          <w:sz w:val="24"/>
          <w:szCs w:val="24"/>
        </w:rPr>
        <w:t>,</w:t>
      </w:r>
      <w:r w:rsidRPr="00F456E4">
        <w:rPr>
          <w:rFonts w:asciiTheme="minorBidi" w:hAnsiTheme="minorBidi"/>
          <w:sz w:val="24"/>
          <w:szCs w:val="24"/>
        </w:rPr>
        <w:t>”</w:t>
      </w:r>
      <w:r w:rsidR="00522E8A" w:rsidRPr="00F456E4">
        <w:rPr>
          <w:rFonts w:asciiTheme="minorBidi" w:hAnsiTheme="minorBidi"/>
          <w:sz w:val="24"/>
          <w:szCs w:val="24"/>
        </w:rPr>
        <w:t xml:space="preserve"> </w:t>
      </w:r>
      <w:r w:rsidR="00522E8A" w:rsidRPr="00F456E4">
        <w:rPr>
          <w:rFonts w:asciiTheme="minorBidi" w:hAnsiTheme="minorBidi"/>
          <w:i/>
          <w:iCs/>
          <w:sz w:val="24"/>
          <w:szCs w:val="24"/>
        </w:rPr>
        <w:t xml:space="preserve">Beit </w:t>
      </w:r>
      <w:proofErr w:type="spellStart"/>
      <w:r w:rsidR="00522E8A" w:rsidRPr="00F456E4">
        <w:rPr>
          <w:rFonts w:asciiTheme="minorBidi" w:hAnsiTheme="minorBidi"/>
          <w:i/>
          <w:iCs/>
          <w:sz w:val="24"/>
          <w:szCs w:val="24"/>
        </w:rPr>
        <w:t>Mikra</w:t>
      </w:r>
      <w:proofErr w:type="spellEnd"/>
      <w:r w:rsidR="00522E8A" w:rsidRPr="00F456E4">
        <w:rPr>
          <w:rFonts w:asciiTheme="minorBidi" w:hAnsiTheme="minorBidi"/>
          <w:sz w:val="24"/>
          <w:szCs w:val="24"/>
        </w:rPr>
        <w:t xml:space="preserve"> 29 (1967), 100-104 [Hebrew]. </w:t>
      </w:r>
    </w:p>
    <w:p w:rsidR="001E297F" w:rsidRPr="00F456E4" w:rsidRDefault="001E297F" w:rsidP="00F456E4">
      <w:pPr>
        <w:spacing w:after="0" w:line="240" w:lineRule="auto"/>
        <w:ind w:left="720" w:hanging="720"/>
        <w:jc w:val="both"/>
        <w:rPr>
          <w:rFonts w:asciiTheme="minorBidi" w:hAnsiTheme="minorBidi"/>
          <w:sz w:val="24"/>
          <w:szCs w:val="24"/>
        </w:rPr>
      </w:pPr>
    </w:p>
    <w:p w:rsidR="00522E8A" w:rsidRPr="00F456E4" w:rsidRDefault="00522E8A" w:rsidP="00F456E4">
      <w:pPr>
        <w:spacing w:after="0" w:line="240" w:lineRule="auto"/>
        <w:ind w:left="720" w:hanging="720"/>
        <w:jc w:val="both"/>
        <w:rPr>
          <w:rFonts w:asciiTheme="minorBidi" w:hAnsiTheme="minorBidi"/>
          <w:sz w:val="24"/>
          <w:szCs w:val="24"/>
        </w:rPr>
      </w:pPr>
      <w:r w:rsidRPr="00F456E4">
        <w:rPr>
          <w:rFonts w:asciiTheme="minorBidi" w:hAnsiTheme="minorBidi"/>
          <w:sz w:val="24"/>
          <w:szCs w:val="24"/>
        </w:rPr>
        <w:t xml:space="preserve">Yehudah </w:t>
      </w:r>
      <w:proofErr w:type="spellStart"/>
      <w:r w:rsidRPr="00F456E4">
        <w:rPr>
          <w:rFonts w:asciiTheme="minorBidi" w:hAnsiTheme="minorBidi"/>
          <w:sz w:val="24"/>
          <w:szCs w:val="24"/>
        </w:rPr>
        <w:t>Elitzur</w:t>
      </w:r>
      <w:proofErr w:type="spellEnd"/>
      <w:r w:rsidRPr="00F456E4">
        <w:rPr>
          <w:rFonts w:asciiTheme="minorBidi" w:hAnsiTheme="minorBidi"/>
          <w:sz w:val="24"/>
          <w:szCs w:val="24"/>
        </w:rPr>
        <w:t>, “</w:t>
      </w:r>
      <w:r w:rsidRPr="00F456E4">
        <w:rPr>
          <w:rFonts w:asciiTheme="minorBidi" w:hAnsiTheme="minorBidi"/>
          <w:i/>
          <w:iCs/>
          <w:sz w:val="24"/>
          <w:szCs w:val="24"/>
        </w:rPr>
        <w:t xml:space="preserve">Midgal </w:t>
      </w:r>
      <w:proofErr w:type="spellStart"/>
      <w:r w:rsidRPr="00F456E4">
        <w:rPr>
          <w:rFonts w:asciiTheme="minorBidi" w:hAnsiTheme="minorBidi"/>
          <w:i/>
          <w:iCs/>
          <w:sz w:val="24"/>
          <w:szCs w:val="24"/>
        </w:rPr>
        <w:t>Bavel</w:t>
      </w:r>
      <w:proofErr w:type="spellEnd"/>
      <w:r w:rsidRPr="00F456E4">
        <w:rPr>
          <w:rFonts w:asciiTheme="minorBidi" w:hAnsiTheme="minorBidi"/>
          <w:i/>
          <w:iCs/>
          <w:sz w:val="24"/>
          <w:szCs w:val="24"/>
        </w:rPr>
        <w:t xml:space="preserve"> </w:t>
      </w:r>
      <w:proofErr w:type="spellStart"/>
      <w:r w:rsidRPr="00F456E4">
        <w:rPr>
          <w:rFonts w:asciiTheme="minorBidi" w:hAnsiTheme="minorBidi"/>
          <w:i/>
          <w:iCs/>
          <w:sz w:val="24"/>
          <w:szCs w:val="24"/>
        </w:rPr>
        <w:t>Ve-sulam</w:t>
      </w:r>
      <w:proofErr w:type="spellEnd"/>
      <w:r w:rsidRPr="00F456E4">
        <w:rPr>
          <w:rFonts w:asciiTheme="minorBidi" w:hAnsiTheme="minorBidi"/>
          <w:i/>
          <w:iCs/>
          <w:sz w:val="24"/>
          <w:szCs w:val="24"/>
        </w:rPr>
        <w:t xml:space="preserve"> </w:t>
      </w:r>
      <w:proofErr w:type="spellStart"/>
      <w:r w:rsidRPr="00F456E4">
        <w:rPr>
          <w:rFonts w:asciiTheme="minorBidi" w:hAnsiTheme="minorBidi"/>
          <w:i/>
          <w:iCs/>
          <w:sz w:val="24"/>
          <w:szCs w:val="24"/>
        </w:rPr>
        <w:t>Ya’akov</w:t>
      </w:r>
      <w:proofErr w:type="spellEnd"/>
      <w:r w:rsidRPr="00F456E4">
        <w:rPr>
          <w:rFonts w:asciiTheme="minorBidi" w:hAnsiTheme="minorBidi"/>
          <w:sz w:val="24"/>
          <w:szCs w:val="24"/>
        </w:rPr>
        <w:t xml:space="preserve">,” </w:t>
      </w:r>
      <w:r w:rsidRPr="00F456E4">
        <w:rPr>
          <w:rFonts w:asciiTheme="minorBidi" w:hAnsiTheme="minorBidi"/>
          <w:i/>
          <w:iCs/>
          <w:sz w:val="24"/>
          <w:szCs w:val="24"/>
        </w:rPr>
        <w:t>Israel and the Bible</w:t>
      </w:r>
      <w:r w:rsidRPr="00F456E4">
        <w:rPr>
          <w:rFonts w:asciiTheme="minorBidi" w:hAnsiTheme="minorBidi"/>
          <w:sz w:val="24"/>
          <w:szCs w:val="24"/>
        </w:rPr>
        <w:t>, Ramat-</w:t>
      </w:r>
      <w:proofErr w:type="spellStart"/>
      <w:r w:rsidRPr="00F456E4">
        <w:rPr>
          <w:rFonts w:asciiTheme="minorBidi" w:hAnsiTheme="minorBidi"/>
          <w:sz w:val="24"/>
          <w:szCs w:val="24"/>
        </w:rPr>
        <w:t>Gan</w:t>
      </w:r>
      <w:proofErr w:type="spellEnd"/>
      <w:r w:rsidRPr="00F456E4">
        <w:rPr>
          <w:rFonts w:asciiTheme="minorBidi" w:hAnsiTheme="minorBidi"/>
          <w:sz w:val="24"/>
          <w:szCs w:val="24"/>
        </w:rPr>
        <w:t xml:space="preserve"> 2000, 44-48 [Hebrew].</w:t>
      </w:r>
    </w:p>
    <w:p w:rsidR="006F3304" w:rsidRPr="00F456E4" w:rsidRDefault="006F3304" w:rsidP="00F456E4">
      <w:pPr>
        <w:spacing w:after="0" w:line="240" w:lineRule="auto"/>
        <w:ind w:left="720" w:hanging="720"/>
        <w:jc w:val="both"/>
        <w:rPr>
          <w:rFonts w:asciiTheme="minorBidi" w:hAnsiTheme="minorBidi"/>
          <w:sz w:val="24"/>
          <w:szCs w:val="24"/>
        </w:rPr>
      </w:pPr>
    </w:p>
    <w:p w:rsidR="006F3304" w:rsidRPr="00F456E4" w:rsidRDefault="006F3304" w:rsidP="00F456E4">
      <w:pPr>
        <w:spacing w:after="0" w:line="240" w:lineRule="auto"/>
        <w:ind w:left="720" w:hanging="720"/>
        <w:jc w:val="both"/>
        <w:rPr>
          <w:rFonts w:asciiTheme="minorBidi" w:hAnsiTheme="minorBidi"/>
          <w:sz w:val="24"/>
          <w:szCs w:val="24"/>
        </w:rPr>
      </w:pPr>
      <w:r w:rsidRPr="00F456E4">
        <w:rPr>
          <w:rFonts w:asciiTheme="minorBidi" w:hAnsiTheme="minorBidi"/>
          <w:sz w:val="24"/>
          <w:szCs w:val="24"/>
        </w:rPr>
        <w:t xml:space="preserve">Yehudah </w:t>
      </w:r>
      <w:proofErr w:type="spellStart"/>
      <w:r w:rsidRPr="00F456E4">
        <w:rPr>
          <w:rFonts w:asciiTheme="minorBidi" w:hAnsiTheme="minorBidi"/>
          <w:sz w:val="24"/>
          <w:szCs w:val="24"/>
        </w:rPr>
        <w:t>Elitzur</w:t>
      </w:r>
      <w:proofErr w:type="spellEnd"/>
      <w:r w:rsidRPr="00F456E4">
        <w:rPr>
          <w:rFonts w:asciiTheme="minorBidi" w:hAnsiTheme="minorBidi"/>
          <w:sz w:val="24"/>
          <w:szCs w:val="24"/>
        </w:rPr>
        <w:t>, “</w:t>
      </w:r>
      <w:r w:rsidRPr="00F456E4">
        <w:rPr>
          <w:rFonts w:asciiTheme="minorBidi" w:hAnsiTheme="minorBidi"/>
          <w:i/>
          <w:iCs/>
          <w:sz w:val="24"/>
          <w:szCs w:val="24"/>
        </w:rPr>
        <w:t>Aron Hashem Be-</w:t>
      </w:r>
      <w:proofErr w:type="spellStart"/>
      <w:r w:rsidRPr="00F456E4">
        <w:rPr>
          <w:rFonts w:asciiTheme="minorBidi" w:hAnsiTheme="minorBidi"/>
          <w:i/>
          <w:iCs/>
          <w:sz w:val="24"/>
          <w:szCs w:val="24"/>
        </w:rPr>
        <w:t>eretz</w:t>
      </w:r>
      <w:proofErr w:type="spellEnd"/>
      <w:r w:rsidRPr="00F456E4">
        <w:rPr>
          <w:rFonts w:asciiTheme="minorBidi" w:hAnsiTheme="minorBidi"/>
          <w:i/>
          <w:iCs/>
          <w:sz w:val="24"/>
          <w:szCs w:val="24"/>
        </w:rPr>
        <w:t xml:space="preserve"> </w:t>
      </w:r>
      <w:proofErr w:type="spellStart"/>
      <w:r w:rsidRPr="00F456E4">
        <w:rPr>
          <w:rFonts w:asciiTheme="minorBidi" w:hAnsiTheme="minorBidi"/>
          <w:i/>
          <w:iCs/>
          <w:sz w:val="24"/>
          <w:szCs w:val="24"/>
        </w:rPr>
        <w:t>Pelishtim</w:t>
      </w:r>
      <w:proofErr w:type="spellEnd"/>
      <w:r w:rsidRPr="00F456E4">
        <w:rPr>
          <w:rFonts w:asciiTheme="minorBidi" w:hAnsiTheme="minorBidi"/>
          <w:sz w:val="24"/>
          <w:szCs w:val="24"/>
        </w:rPr>
        <w:t xml:space="preserve">,” </w:t>
      </w:r>
      <w:r w:rsidRPr="00F456E4">
        <w:rPr>
          <w:rFonts w:asciiTheme="minorBidi" w:hAnsiTheme="minorBidi"/>
          <w:i/>
          <w:iCs/>
          <w:sz w:val="24"/>
          <w:szCs w:val="24"/>
        </w:rPr>
        <w:t>Israel and the Bible</w:t>
      </w:r>
      <w:r w:rsidRPr="00F456E4">
        <w:rPr>
          <w:rFonts w:asciiTheme="minorBidi" w:hAnsiTheme="minorBidi"/>
          <w:sz w:val="24"/>
          <w:szCs w:val="24"/>
        </w:rPr>
        <w:t>, Ramat-</w:t>
      </w:r>
      <w:proofErr w:type="spellStart"/>
      <w:r w:rsidRPr="00F456E4">
        <w:rPr>
          <w:rFonts w:asciiTheme="minorBidi" w:hAnsiTheme="minorBidi"/>
          <w:sz w:val="24"/>
          <w:szCs w:val="24"/>
        </w:rPr>
        <w:t>Gan</w:t>
      </w:r>
      <w:proofErr w:type="spellEnd"/>
      <w:r w:rsidRPr="00F456E4">
        <w:rPr>
          <w:rFonts w:asciiTheme="minorBidi" w:hAnsiTheme="minorBidi"/>
          <w:sz w:val="24"/>
          <w:szCs w:val="24"/>
        </w:rPr>
        <w:t xml:space="preserve"> 2000, 89-95 [Hebrew].</w:t>
      </w:r>
    </w:p>
    <w:p w:rsidR="00522E8A" w:rsidRPr="00F456E4" w:rsidRDefault="00522E8A" w:rsidP="00F456E4">
      <w:pPr>
        <w:spacing w:after="0" w:line="240" w:lineRule="auto"/>
        <w:ind w:left="720" w:hanging="720"/>
        <w:jc w:val="both"/>
        <w:rPr>
          <w:rFonts w:asciiTheme="minorBidi" w:hAnsiTheme="minorBidi"/>
          <w:sz w:val="24"/>
          <w:szCs w:val="24"/>
        </w:rPr>
      </w:pPr>
    </w:p>
    <w:p w:rsidR="00E42C8A" w:rsidRPr="00F456E4" w:rsidRDefault="00522E8A" w:rsidP="00F456E4">
      <w:pPr>
        <w:spacing w:after="0" w:line="240" w:lineRule="auto"/>
        <w:ind w:left="720" w:hanging="720"/>
        <w:jc w:val="both"/>
        <w:rPr>
          <w:rFonts w:asciiTheme="minorBidi" w:hAnsiTheme="minorBidi"/>
          <w:sz w:val="24"/>
          <w:szCs w:val="24"/>
        </w:rPr>
      </w:pPr>
      <w:r w:rsidRPr="00F456E4">
        <w:rPr>
          <w:rFonts w:asciiTheme="minorBidi" w:hAnsiTheme="minorBidi"/>
          <w:sz w:val="24"/>
          <w:szCs w:val="24"/>
        </w:rPr>
        <w:t>Y. Kaufmann, “</w:t>
      </w:r>
      <w:r w:rsidR="00284A53" w:rsidRPr="00F456E4">
        <w:rPr>
          <w:rFonts w:asciiTheme="minorBidi" w:hAnsiTheme="minorBidi"/>
          <w:sz w:val="24"/>
          <w:szCs w:val="24"/>
        </w:rPr>
        <w:t xml:space="preserve">Criticism of the </w:t>
      </w:r>
      <w:proofErr w:type="spellStart"/>
      <w:r w:rsidR="00284A53" w:rsidRPr="00F456E4">
        <w:rPr>
          <w:rFonts w:asciiTheme="minorBidi" w:hAnsiTheme="minorBidi"/>
          <w:sz w:val="24"/>
          <w:szCs w:val="24"/>
        </w:rPr>
        <w:t>Aetiological</w:t>
      </w:r>
      <w:proofErr w:type="spellEnd"/>
      <w:r w:rsidR="00284A53" w:rsidRPr="00F456E4">
        <w:rPr>
          <w:rFonts w:asciiTheme="minorBidi" w:hAnsiTheme="minorBidi"/>
          <w:sz w:val="24"/>
          <w:szCs w:val="24"/>
        </w:rPr>
        <w:t xml:space="preserve"> Interpretation</w:t>
      </w:r>
      <w:r w:rsidRPr="00F456E4">
        <w:rPr>
          <w:rFonts w:asciiTheme="minorBidi" w:hAnsiTheme="minorBidi"/>
          <w:sz w:val="24"/>
          <w:szCs w:val="24"/>
        </w:rPr>
        <w:t xml:space="preserve">,” </w:t>
      </w:r>
      <w:r w:rsidR="0081732E" w:rsidRPr="00F456E4">
        <w:rPr>
          <w:rFonts w:asciiTheme="minorBidi" w:hAnsiTheme="minorBidi"/>
          <w:i/>
          <w:iCs/>
          <w:sz w:val="24"/>
          <w:szCs w:val="24"/>
        </w:rPr>
        <w:t>The Biblical Account of the Conquest of Palestine</w:t>
      </w:r>
      <w:r w:rsidRPr="00F456E4">
        <w:rPr>
          <w:rFonts w:asciiTheme="minorBidi" w:hAnsiTheme="minorBidi"/>
          <w:sz w:val="24"/>
          <w:szCs w:val="24"/>
        </w:rPr>
        <w:t xml:space="preserve">, </w:t>
      </w:r>
      <w:r w:rsidR="0081732E" w:rsidRPr="00F456E4">
        <w:rPr>
          <w:rFonts w:asciiTheme="minorBidi" w:hAnsiTheme="minorBidi"/>
          <w:sz w:val="24"/>
          <w:szCs w:val="24"/>
        </w:rPr>
        <w:t xml:space="preserve">Jerusalem </w:t>
      </w:r>
      <w:r w:rsidRPr="00F456E4">
        <w:rPr>
          <w:rFonts w:asciiTheme="minorBidi" w:hAnsiTheme="minorBidi"/>
          <w:sz w:val="24"/>
          <w:szCs w:val="24"/>
        </w:rPr>
        <w:t>195</w:t>
      </w:r>
      <w:r w:rsidR="0081732E" w:rsidRPr="00F456E4">
        <w:rPr>
          <w:rFonts w:asciiTheme="minorBidi" w:hAnsiTheme="minorBidi"/>
          <w:sz w:val="24"/>
          <w:szCs w:val="24"/>
        </w:rPr>
        <w:t>3</w:t>
      </w:r>
      <w:r w:rsidRPr="00F456E4">
        <w:rPr>
          <w:rFonts w:asciiTheme="minorBidi" w:hAnsiTheme="minorBidi"/>
          <w:sz w:val="24"/>
          <w:szCs w:val="24"/>
        </w:rPr>
        <w:t xml:space="preserve">, </w:t>
      </w:r>
      <w:r w:rsidR="00284A53" w:rsidRPr="00F456E4">
        <w:rPr>
          <w:rFonts w:asciiTheme="minorBidi" w:hAnsiTheme="minorBidi"/>
          <w:sz w:val="24"/>
          <w:szCs w:val="24"/>
        </w:rPr>
        <w:t>7</w:t>
      </w:r>
      <w:r w:rsidRPr="00F456E4">
        <w:rPr>
          <w:rFonts w:asciiTheme="minorBidi" w:hAnsiTheme="minorBidi"/>
          <w:sz w:val="24"/>
          <w:szCs w:val="24"/>
        </w:rPr>
        <w:t>0-</w:t>
      </w:r>
      <w:r w:rsidR="00284A53" w:rsidRPr="00F456E4">
        <w:rPr>
          <w:rFonts w:asciiTheme="minorBidi" w:hAnsiTheme="minorBidi"/>
          <w:sz w:val="24"/>
          <w:szCs w:val="24"/>
        </w:rPr>
        <w:t>74</w:t>
      </w:r>
      <w:r w:rsidRPr="00F456E4">
        <w:rPr>
          <w:rFonts w:asciiTheme="minorBidi" w:hAnsiTheme="minorBidi"/>
          <w:sz w:val="24"/>
          <w:szCs w:val="24"/>
        </w:rPr>
        <w:t>.</w:t>
      </w:r>
    </w:p>
    <w:p w:rsidR="00522E8A" w:rsidRPr="00F456E4" w:rsidRDefault="00522E8A" w:rsidP="00F456E4">
      <w:pPr>
        <w:spacing w:after="0" w:line="240" w:lineRule="auto"/>
        <w:ind w:left="720" w:hanging="720"/>
        <w:jc w:val="both"/>
        <w:rPr>
          <w:rFonts w:asciiTheme="minorBidi" w:hAnsiTheme="minorBidi"/>
          <w:sz w:val="24"/>
          <w:szCs w:val="24"/>
          <w:rtl/>
        </w:rPr>
      </w:pPr>
    </w:p>
    <w:p w:rsidR="001E297F" w:rsidRPr="00F456E4" w:rsidRDefault="00E42C8A" w:rsidP="00F456E4">
      <w:pPr>
        <w:spacing w:after="0" w:line="240" w:lineRule="auto"/>
        <w:ind w:left="720" w:hanging="720"/>
        <w:jc w:val="both"/>
        <w:rPr>
          <w:rFonts w:asciiTheme="minorBidi" w:hAnsiTheme="minorBidi"/>
          <w:sz w:val="24"/>
          <w:szCs w:val="24"/>
        </w:rPr>
      </w:pPr>
      <w:r w:rsidRPr="00F456E4">
        <w:rPr>
          <w:rFonts w:asciiTheme="minorBidi" w:hAnsiTheme="minorBidi"/>
          <w:sz w:val="24"/>
          <w:szCs w:val="24"/>
        </w:rPr>
        <w:t xml:space="preserve">S. </w:t>
      </w:r>
      <w:proofErr w:type="spellStart"/>
      <w:r w:rsidRPr="00F456E4">
        <w:rPr>
          <w:rFonts w:asciiTheme="minorBidi" w:hAnsiTheme="minorBidi"/>
          <w:sz w:val="24"/>
          <w:szCs w:val="24"/>
        </w:rPr>
        <w:t>Leonstam</w:t>
      </w:r>
      <w:proofErr w:type="spellEnd"/>
      <w:r w:rsidRPr="00F456E4">
        <w:rPr>
          <w:rFonts w:asciiTheme="minorBidi" w:hAnsiTheme="minorBidi"/>
          <w:sz w:val="24"/>
          <w:szCs w:val="24"/>
        </w:rPr>
        <w:t xml:space="preserve">, “Etiology,” </w:t>
      </w:r>
      <w:proofErr w:type="spellStart"/>
      <w:r w:rsidRPr="00F456E4">
        <w:rPr>
          <w:rFonts w:asciiTheme="minorBidi" w:hAnsiTheme="minorBidi"/>
          <w:i/>
          <w:iCs/>
          <w:sz w:val="24"/>
          <w:szCs w:val="24"/>
        </w:rPr>
        <w:t>Encyclopaedia</w:t>
      </w:r>
      <w:proofErr w:type="spellEnd"/>
      <w:r w:rsidRPr="00F456E4">
        <w:rPr>
          <w:rFonts w:asciiTheme="minorBidi" w:hAnsiTheme="minorBidi"/>
          <w:i/>
          <w:iCs/>
          <w:sz w:val="24"/>
          <w:szCs w:val="24"/>
        </w:rPr>
        <w:t xml:space="preserve"> </w:t>
      </w:r>
      <w:proofErr w:type="spellStart"/>
      <w:r w:rsidRPr="00F456E4">
        <w:rPr>
          <w:rFonts w:asciiTheme="minorBidi" w:hAnsiTheme="minorBidi"/>
          <w:i/>
          <w:iCs/>
          <w:sz w:val="24"/>
          <w:szCs w:val="24"/>
        </w:rPr>
        <w:t>Biblica</w:t>
      </w:r>
      <w:proofErr w:type="spellEnd"/>
      <w:r w:rsidRPr="00F456E4">
        <w:rPr>
          <w:rFonts w:asciiTheme="minorBidi" w:hAnsiTheme="minorBidi"/>
          <w:sz w:val="24"/>
          <w:szCs w:val="24"/>
        </w:rPr>
        <w:t xml:space="preserve"> 1, 258-259 [Hebrew].</w:t>
      </w:r>
    </w:p>
    <w:p w:rsidR="00517E66" w:rsidRPr="00F456E4" w:rsidRDefault="00517E66" w:rsidP="00F456E4">
      <w:pPr>
        <w:spacing w:after="0" w:line="240" w:lineRule="auto"/>
        <w:ind w:left="720" w:hanging="720"/>
        <w:jc w:val="both"/>
        <w:rPr>
          <w:rFonts w:asciiTheme="minorBidi" w:hAnsiTheme="minorBidi"/>
          <w:sz w:val="24"/>
          <w:szCs w:val="24"/>
        </w:rPr>
      </w:pPr>
    </w:p>
    <w:p w:rsidR="00517E66" w:rsidRPr="00F456E4" w:rsidRDefault="00517E66" w:rsidP="00F456E4">
      <w:pPr>
        <w:spacing w:after="0" w:line="240" w:lineRule="auto"/>
        <w:ind w:left="720" w:hanging="720"/>
        <w:jc w:val="both"/>
        <w:rPr>
          <w:rFonts w:asciiTheme="minorBidi" w:hAnsiTheme="minorBidi"/>
          <w:sz w:val="24"/>
          <w:szCs w:val="24"/>
        </w:rPr>
      </w:pPr>
      <w:r w:rsidRPr="00F456E4">
        <w:rPr>
          <w:rFonts w:asciiTheme="minorBidi" w:hAnsiTheme="minorBidi"/>
          <w:sz w:val="24"/>
          <w:szCs w:val="24"/>
        </w:rPr>
        <w:t xml:space="preserve">B. O. Long, </w:t>
      </w:r>
      <w:proofErr w:type="gramStart"/>
      <w:r w:rsidRPr="00F456E4">
        <w:rPr>
          <w:rFonts w:asciiTheme="minorBidi" w:hAnsiTheme="minorBidi"/>
          <w:i/>
          <w:iCs/>
          <w:sz w:val="24"/>
          <w:szCs w:val="24"/>
        </w:rPr>
        <w:t>The</w:t>
      </w:r>
      <w:proofErr w:type="gramEnd"/>
      <w:r w:rsidRPr="00F456E4">
        <w:rPr>
          <w:rFonts w:asciiTheme="minorBidi" w:hAnsiTheme="minorBidi"/>
          <w:i/>
          <w:iCs/>
          <w:sz w:val="24"/>
          <w:szCs w:val="24"/>
        </w:rPr>
        <w:t xml:space="preserve"> Problem of Etiological Narrative in the Old Testament</w:t>
      </w:r>
      <w:r w:rsidRPr="00F456E4">
        <w:rPr>
          <w:rFonts w:asciiTheme="minorBidi" w:hAnsiTheme="minorBidi"/>
          <w:sz w:val="24"/>
          <w:szCs w:val="24"/>
        </w:rPr>
        <w:t>, Berlin 1968.</w:t>
      </w:r>
    </w:p>
    <w:p w:rsidR="008E2F34" w:rsidRPr="00F456E4" w:rsidRDefault="008E2F34" w:rsidP="00F456E4">
      <w:pPr>
        <w:spacing w:after="0" w:line="240" w:lineRule="auto"/>
        <w:jc w:val="both"/>
        <w:rPr>
          <w:rFonts w:asciiTheme="minorBidi" w:hAnsiTheme="minorBidi"/>
          <w:sz w:val="24"/>
          <w:szCs w:val="24"/>
        </w:rPr>
      </w:pPr>
    </w:p>
    <w:p w:rsidR="002E39A7" w:rsidRPr="00F456E4" w:rsidRDefault="002E39A7" w:rsidP="00F456E4">
      <w:pPr>
        <w:spacing w:after="0" w:line="240" w:lineRule="auto"/>
        <w:jc w:val="both"/>
        <w:rPr>
          <w:rFonts w:asciiTheme="minorBidi" w:hAnsiTheme="minorBidi"/>
          <w:sz w:val="24"/>
          <w:szCs w:val="24"/>
        </w:rPr>
      </w:pPr>
    </w:p>
    <w:p w:rsidR="00654B5B" w:rsidRPr="00F456E4" w:rsidRDefault="00C53D8E" w:rsidP="00F456E4">
      <w:pPr>
        <w:spacing w:after="0" w:line="240" w:lineRule="auto"/>
        <w:jc w:val="both"/>
        <w:rPr>
          <w:rFonts w:asciiTheme="minorBidi" w:hAnsiTheme="minorBidi"/>
          <w:sz w:val="24"/>
          <w:szCs w:val="24"/>
          <w:rtl/>
        </w:rPr>
      </w:pPr>
      <w:r w:rsidRPr="00F456E4">
        <w:rPr>
          <w:rFonts w:asciiTheme="minorBidi" w:hAnsiTheme="minorBidi"/>
          <w:sz w:val="24"/>
          <w:szCs w:val="24"/>
        </w:rPr>
        <w:t>Translated by Daniel Landman</w:t>
      </w:r>
    </w:p>
    <w:p w:rsidR="00C53D8E" w:rsidRPr="00F456E4" w:rsidRDefault="00C53D8E" w:rsidP="00F456E4">
      <w:pPr>
        <w:spacing w:after="0" w:line="240" w:lineRule="auto"/>
        <w:rPr>
          <w:rFonts w:asciiTheme="minorBidi" w:hAnsiTheme="minorBidi"/>
          <w:sz w:val="24"/>
          <w:szCs w:val="24"/>
          <w:rtl/>
        </w:rPr>
      </w:pPr>
    </w:p>
    <w:sectPr w:rsidR="00C53D8E" w:rsidRPr="00F456E4"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6A0" w:rsidRDefault="00FB46A0" w:rsidP="00F94FA1">
      <w:pPr>
        <w:spacing w:after="0" w:line="240" w:lineRule="auto"/>
      </w:pPr>
      <w:r>
        <w:separator/>
      </w:r>
    </w:p>
  </w:endnote>
  <w:endnote w:type="continuationSeparator" w:id="0">
    <w:p w:rsidR="00FB46A0" w:rsidRDefault="00FB46A0"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6A0" w:rsidRDefault="00FB46A0" w:rsidP="00F94FA1">
      <w:pPr>
        <w:spacing w:after="0" w:line="240" w:lineRule="auto"/>
      </w:pPr>
      <w:r>
        <w:separator/>
      </w:r>
    </w:p>
  </w:footnote>
  <w:footnote w:type="continuationSeparator" w:id="0">
    <w:p w:rsidR="00FB46A0" w:rsidRDefault="00FB46A0" w:rsidP="00F94FA1">
      <w:pPr>
        <w:spacing w:after="0" w:line="240" w:lineRule="auto"/>
      </w:pPr>
      <w:r>
        <w:continuationSeparator/>
      </w:r>
    </w:p>
  </w:footnote>
  <w:footnote w:id="1">
    <w:p w:rsidR="008B2925" w:rsidRPr="00605557" w:rsidRDefault="008B2925" w:rsidP="00F456E4">
      <w:pPr>
        <w:pStyle w:val="aa"/>
        <w:jc w:val="both"/>
        <w:rPr>
          <w:rFonts w:asciiTheme="minorBidi" w:hAnsiTheme="minorBidi"/>
        </w:rPr>
      </w:pPr>
      <w:r w:rsidRPr="00605557">
        <w:rPr>
          <w:rStyle w:val="ac"/>
          <w:rFonts w:asciiTheme="minorBidi" w:hAnsiTheme="minorBidi"/>
        </w:rPr>
        <w:footnoteRef/>
      </w:r>
      <w:r w:rsidRPr="00605557">
        <w:rPr>
          <w:rFonts w:asciiTheme="minorBidi" w:hAnsiTheme="minorBidi"/>
        </w:rPr>
        <w:t xml:space="preserve"> The Torah alludes to the name “the Festival of the Ingathering” in the words “After the ingathering from your threshing floor and your </w:t>
      </w:r>
      <w:bookmarkStart w:id="0" w:name="_GoBack"/>
      <w:bookmarkEnd w:id="0"/>
      <w:r w:rsidR="00240971">
        <w:rPr>
          <w:rFonts w:asciiTheme="minorBidi" w:hAnsiTheme="minorBidi"/>
        </w:rPr>
        <w:t>winepress</w:t>
      </w:r>
      <w:r w:rsidRPr="00605557">
        <w:rPr>
          <w:rFonts w:asciiTheme="minorBidi" w:hAnsiTheme="minorBidi"/>
        </w:rPr>
        <w:t>.”</w:t>
      </w:r>
    </w:p>
  </w:footnote>
  <w:footnote w:id="2">
    <w:p w:rsidR="00605557" w:rsidRPr="00605557" w:rsidRDefault="00605557" w:rsidP="00F456E4">
      <w:pPr>
        <w:pStyle w:val="aa"/>
        <w:jc w:val="both"/>
        <w:rPr>
          <w:rFonts w:asciiTheme="minorBidi" w:hAnsiTheme="minorBidi"/>
        </w:rPr>
      </w:pPr>
      <w:r w:rsidRPr="00605557">
        <w:rPr>
          <w:rStyle w:val="ac"/>
          <w:rFonts w:asciiTheme="minorBidi" w:hAnsiTheme="minorBidi"/>
        </w:rPr>
        <w:footnoteRef/>
      </w:r>
      <w:r w:rsidRPr="00605557">
        <w:rPr>
          <w:rFonts w:asciiTheme="minorBidi" w:hAnsiTheme="minorBidi"/>
        </w:rPr>
        <w:t xml:space="preserve"> This formulation is adapted from </w:t>
      </w:r>
      <w:r w:rsidR="00F465F8">
        <w:rPr>
          <w:rFonts w:asciiTheme="minorBidi" w:hAnsiTheme="minorBidi"/>
        </w:rPr>
        <w:t xml:space="preserve">one </w:t>
      </w:r>
      <w:r w:rsidRPr="00605557">
        <w:rPr>
          <w:rFonts w:asciiTheme="minorBidi" w:hAnsiTheme="minorBidi"/>
        </w:rPr>
        <w:t xml:space="preserve">that </w:t>
      </w:r>
      <w:r w:rsidR="00F465F8">
        <w:rPr>
          <w:rFonts w:asciiTheme="minorBidi" w:hAnsiTheme="minorBidi"/>
        </w:rPr>
        <w:t xml:space="preserve">I heard from </w:t>
      </w:r>
      <w:r w:rsidRPr="00605557">
        <w:rPr>
          <w:rFonts w:asciiTheme="minorBidi" w:hAnsiTheme="minorBidi"/>
        </w:rPr>
        <w:t xml:space="preserve">Rabbi </w:t>
      </w:r>
      <w:proofErr w:type="spellStart"/>
      <w:r w:rsidRPr="00605557">
        <w:rPr>
          <w:rFonts w:asciiTheme="minorBidi" w:hAnsiTheme="minorBidi"/>
        </w:rPr>
        <w:t>Yoel</w:t>
      </w:r>
      <w:proofErr w:type="spellEnd"/>
      <w:r w:rsidRPr="00605557">
        <w:rPr>
          <w:rFonts w:asciiTheme="minorBidi" w:hAnsiTheme="minorBidi"/>
        </w:rPr>
        <w:t xml:space="preserve"> Bin-Nun.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336"/>
    <w:multiLevelType w:val="hybridMultilevel"/>
    <w:tmpl w:val="28409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C15EC"/>
    <w:multiLevelType w:val="hybridMultilevel"/>
    <w:tmpl w:val="241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1C1EF2"/>
    <w:multiLevelType w:val="hybridMultilevel"/>
    <w:tmpl w:val="1CC6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8072A9"/>
    <w:multiLevelType w:val="hybridMultilevel"/>
    <w:tmpl w:val="855E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222610"/>
    <w:multiLevelType w:val="hybridMultilevel"/>
    <w:tmpl w:val="F73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9354EE"/>
    <w:multiLevelType w:val="hybridMultilevel"/>
    <w:tmpl w:val="85A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182EAA"/>
    <w:multiLevelType w:val="hybridMultilevel"/>
    <w:tmpl w:val="451E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A54190"/>
    <w:multiLevelType w:val="hybridMultilevel"/>
    <w:tmpl w:val="74AEB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20786C"/>
    <w:multiLevelType w:val="hybridMultilevel"/>
    <w:tmpl w:val="347E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15"/>
  </w:num>
  <w:num w:numId="5">
    <w:abstractNumId w:val="2"/>
  </w:num>
  <w:num w:numId="6">
    <w:abstractNumId w:val="19"/>
  </w:num>
  <w:num w:numId="7">
    <w:abstractNumId w:val="13"/>
  </w:num>
  <w:num w:numId="8">
    <w:abstractNumId w:val="14"/>
  </w:num>
  <w:num w:numId="9">
    <w:abstractNumId w:val="10"/>
  </w:num>
  <w:num w:numId="10">
    <w:abstractNumId w:val="8"/>
  </w:num>
  <w:num w:numId="11">
    <w:abstractNumId w:val="12"/>
  </w:num>
  <w:num w:numId="12">
    <w:abstractNumId w:val="16"/>
  </w:num>
  <w:num w:numId="13">
    <w:abstractNumId w:val="9"/>
  </w:num>
  <w:num w:numId="14">
    <w:abstractNumId w:val="1"/>
  </w:num>
  <w:num w:numId="15">
    <w:abstractNumId w:val="11"/>
  </w:num>
  <w:num w:numId="16">
    <w:abstractNumId w:val="7"/>
  </w:num>
  <w:num w:numId="17">
    <w:abstractNumId w:val="18"/>
  </w:num>
  <w:num w:numId="18">
    <w:abstractNumId w:val="17"/>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0B42"/>
    <w:rsid w:val="00001710"/>
    <w:rsid w:val="0000322D"/>
    <w:rsid w:val="0000401F"/>
    <w:rsid w:val="000040AA"/>
    <w:rsid w:val="00004E4E"/>
    <w:rsid w:val="000071A3"/>
    <w:rsid w:val="000075D7"/>
    <w:rsid w:val="0001277F"/>
    <w:rsid w:val="00013EC3"/>
    <w:rsid w:val="0001404B"/>
    <w:rsid w:val="0001628B"/>
    <w:rsid w:val="0001665C"/>
    <w:rsid w:val="00016F79"/>
    <w:rsid w:val="000219D2"/>
    <w:rsid w:val="00022173"/>
    <w:rsid w:val="0002437B"/>
    <w:rsid w:val="000249A4"/>
    <w:rsid w:val="00027453"/>
    <w:rsid w:val="000276C6"/>
    <w:rsid w:val="00030106"/>
    <w:rsid w:val="000349A0"/>
    <w:rsid w:val="00035B20"/>
    <w:rsid w:val="000378B4"/>
    <w:rsid w:val="00037C69"/>
    <w:rsid w:val="00042331"/>
    <w:rsid w:val="000439B2"/>
    <w:rsid w:val="00044018"/>
    <w:rsid w:val="000451B7"/>
    <w:rsid w:val="00045750"/>
    <w:rsid w:val="00046EF7"/>
    <w:rsid w:val="00051F49"/>
    <w:rsid w:val="000641D2"/>
    <w:rsid w:val="00064B9D"/>
    <w:rsid w:val="00066592"/>
    <w:rsid w:val="000667A0"/>
    <w:rsid w:val="00067381"/>
    <w:rsid w:val="00070162"/>
    <w:rsid w:val="000728F0"/>
    <w:rsid w:val="00072D02"/>
    <w:rsid w:val="0007379D"/>
    <w:rsid w:val="0007561D"/>
    <w:rsid w:val="00077244"/>
    <w:rsid w:val="000779DF"/>
    <w:rsid w:val="00080D74"/>
    <w:rsid w:val="00081C74"/>
    <w:rsid w:val="00082125"/>
    <w:rsid w:val="00083370"/>
    <w:rsid w:val="00084FA8"/>
    <w:rsid w:val="00086C79"/>
    <w:rsid w:val="00090BF6"/>
    <w:rsid w:val="00096619"/>
    <w:rsid w:val="00096E80"/>
    <w:rsid w:val="00097725"/>
    <w:rsid w:val="00097E55"/>
    <w:rsid w:val="000A1E50"/>
    <w:rsid w:val="000A609B"/>
    <w:rsid w:val="000A6D28"/>
    <w:rsid w:val="000A773A"/>
    <w:rsid w:val="000B1549"/>
    <w:rsid w:val="000B1819"/>
    <w:rsid w:val="000B489A"/>
    <w:rsid w:val="000B551A"/>
    <w:rsid w:val="000B61EA"/>
    <w:rsid w:val="000C1970"/>
    <w:rsid w:val="000C3F03"/>
    <w:rsid w:val="000C4BE2"/>
    <w:rsid w:val="000D1767"/>
    <w:rsid w:val="000D1D50"/>
    <w:rsid w:val="000D29E6"/>
    <w:rsid w:val="000D321D"/>
    <w:rsid w:val="000D47EC"/>
    <w:rsid w:val="000D5EF1"/>
    <w:rsid w:val="000D77D0"/>
    <w:rsid w:val="000D789F"/>
    <w:rsid w:val="000D7EB4"/>
    <w:rsid w:val="000E00F4"/>
    <w:rsid w:val="000E03B4"/>
    <w:rsid w:val="000E1026"/>
    <w:rsid w:val="000E37F0"/>
    <w:rsid w:val="000E4325"/>
    <w:rsid w:val="000E4CCE"/>
    <w:rsid w:val="000E5A61"/>
    <w:rsid w:val="000E7874"/>
    <w:rsid w:val="000E7D0D"/>
    <w:rsid w:val="000F1918"/>
    <w:rsid w:val="000F1EBD"/>
    <w:rsid w:val="000F651F"/>
    <w:rsid w:val="001005F9"/>
    <w:rsid w:val="00101951"/>
    <w:rsid w:val="00102C26"/>
    <w:rsid w:val="00104496"/>
    <w:rsid w:val="0010561F"/>
    <w:rsid w:val="00106416"/>
    <w:rsid w:val="00107B29"/>
    <w:rsid w:val="00110506"/>
    <w:rsid w:val="0011115B"/>
    <w:rsid w:val="00111331"/>
    <w:rsid w:val="00112726"/>
    <w:rsid w:val="001213C5"/>
    <w:rsid w:val="00123D94"/>
    <w:rsid w:val="00124D15"/>
    <w:rsid w:val="001256E8"/>
    <w:rsid w:val="00130137"/>
    <w:rsid w:val="00130CC3"/>
    <w:rsid w:val="00132BD6"/>
    <w:rsid w:val="00133773"/>
    <w:rsid w:val="00134E8F"/>
    <w:rsid w:val="00135191"/>
    <w:rsid w:val="00137A0F"/>
    <w:rsid w:val="00140D6C"/>
    <w:rsid w:val="00140E8E"/>
    <w:rsid w:val="0014188A"/>
    <w:rsid w:val="00141C7B"/>
    <w:rsid w:val="001420BC"/>
    <w:rsid w:val="00142BEF"/>
    <w:rsid w:val="00143823"/>
    <w:rsid w:val="00143EAB"/>
    <w:rsid w:val="00145E8E"/>
    <w:rsid w:val="00146E64"/>
    <w:rsid w:val="001470E3"/>
    <w:rsid w:val="0014748E"/>
    <w:rsid w:val="00151984"/>
    <w:rsid w:val="00154D4B"/>
    <w:rsid w:val="0015600E"/>
    <w:rsid w:val="00156F9D"/>
    <w:rsid w:val="00160973"/>
    <w:rsid w:val="00160DD4"/>
    <w:rsid w:val="0016148C"/>
    <w:rsid w:val="001629AB"/>
    <w:rsid w:val="0016481B"/>
    <w:rsid w:val="00165739"/>
    <w:rsid w:val="00167A05"/>
    <w:rsid w:val="001702FC"/>
    <w:rsid w:val="001727E6"/>
    <w:rsid w:val="00173AC7"/>
    <w:rsid w:val="0017412F"/>
    <w:rsid w:val="00174456"/>
    <w:rsid w:val="00175E69"/>
    <w:rsid w:val="00180102"/>
    <w:rsid w:val="00182B9E"/>
    <w:rsid w:val="00183D39"/>
    <w:rsid w:val="00183E32"/>
    <w:rsid w:val="001842B1"/>
    <w:rsid w:val="001846E3"/>
    <w:rsid w:val="001846EE"/>
    <w:rsid w:val="00187110"/>
    <w:rsid w:val="001921A6"/>
    <w:rsid w:val="00192491"/>
    <w:rsid w:val="00196104"/>
    <w:rsid w:val="00196AE5"/>
    <w:rsid w:val="00197CEA"/>
    <w:rsid w:val="001A1078"/>
    <w:rsid w:val="001A15E3"/>
    <w:rsid w:val="001A1A82"/>
    <w:rsid w:val="001A2F72"/>
    <w:rsid w:val="001A3098"/>
    <w:rsid w:val="001A4355"/>
    <w:rsid w:val="001A4A4A"/>
    <w:rsid w:val="001A531A"/>
    <w:rsid w:val="001A54F7"/>
    <w:rsid w:val="001A5F24"/>
    <w:rsid w:val="001A6D93"/>
    <w:rsid w:val="001A7C8A"/>
    <w:rsid w:val="001B085E"/>
    <w:rsid w:val="001B0A92"/>
    <w:rsid w:val="001B2984"/>
    <w:rsid w:val="001B3DEE"/>
    <w:rsid w:val="001B505A"/>
    <w:rsid w:val="001C0177"/>
    <w:rsid w:val="001C0535"/>
    <w:rsid w:val="001C09BE"/>
    <w:rsid w:val="001C1A7B"/>
    <w:rsid w:val="001C1B40"/>
    <w:rsid w:val="001C400D"/>
    <w:rsid w:val="001C5046"/>
    <w:rsid w:val="001C795A"/>
    <w:rsid w:val="001D3C3F"/>
    <w:rsid w:val="001D561B"/>
    <w:rsid w:val="001D7678"/>
    <w:rsid w:val="001E02CF"/>
    <w:rsid w:val="001E09E8"/>
    <w:rsid w:val="001E0C90"/>
    <w:rsid w:val="001E1B36"/>
    <w:rsid w:val="001E2842"/>
    <w:rsid w:val="001E297F"/>
    <w:rsid w:val="001E410E"/>
    <w:rsid w:val="001E43CA"/>
    <w:rsid w:val="001E55D2"/>
    <w:rsid w:val="001E5E86"/>
    <w:rsid w:val="001E60ED"/>
    <w:rsid w:val="001E613D"/>
    <w:rsid w:val="001E61AE"/>
    <w:rsid w:val="001F10EE"/>
    <w:rsid w:val="001F1753"/>
    <w:rsid w:val="001F274F"/>
    <w:rsid w:val="001F7C55"/>
    <w:rsid w:val="00200EA3"/>
    <w:rsid w:val="002031A5"/>
    <w:rsid w:val="0020328F"/>
    <w:rsid w:val="00204B87"/>
    <w:rsid w:val="00204C4D"/>
    <w:rsid w:val="00205B97"/>
    <w:rsid w:val="00206718"/>
    <w:rsid w:val="002067A1"/>
    <w:rsid w:val="00206818"/>
    <w:rsid w:val="002072C8"/>
    <w:rsid w:val="0021078C"/>
    <w:rsid w:val="00213234"/>
    <w:rsid w:val="002137AC"/>
    <w:rsid w:val="00214089"/>
    <w:rsid w:val="00215E43"/>
    <w:rsid w:val="002160CB"/>
    <w:rsid w:val="00216FF6"/>
    <w:rsid w:val="0022119B"/>
    <w:rsid w:val="00221A0A"/>
    <w:rsid w:val="00221EA0"/>
    <w:rsid w:val="00221F87"/>
    <w:rsid w:val="002223EE"/>
    <w:rsid w:val="00224E5C"/>
    <w:rsid w:val="00225513"/>
    <w:rsid w:val="00226A12"/>
    <w:rsid w:val="00227B1F"/>
    <w:rsid w:val="00227FBC"/>
    <w:rsid w:val="00231D26"/>
    <w:rsid w:val="002332F7"/>
    <w:rsid w:val="00234148"/>
    <w:rsid w:val="00234208"/>
    <w:rsid w:val="0023435A"/>
    <w:rsid w:val="002345B7"/>
    <w:rsid w:val="00234AA5"/>
    <w:rsid w:val="002350DC"/>
    <w:rsid w:val="0023570A"/>
    <w:rsid w:val="00240431"/>
    <w:rsid w:val="0024097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34C5"/>
    <w:rsid w:val="00253DBE"/>
    <w:rsid w:val="0025458F"/>
    <w:rsid w:val="002545CE"/>
    <w:rsid w:val="0025659F"/>
    <w:rsid w:val="0026226A"/>
    <w:rsid w:val="002622B9"/>
    <w:rsid w:val="0026544F"/>
    <w:rsid w:val="00267CE1"/>
    <w:rsid w:val="00270509"/>
    <w:rsid w:val="00270A17"/>
    <w:rsid w:val="00270E72"/>
    <w:rsid w:val="002724A3"/>
    <w:rsid w:val="002724A9"/>
    <w:rsid w:val="0027357C"/>
    <w:rsid w:val="00275665"/>
    <w:rsid w:val="00277FE4"/>
    <w:rsid w:val="002803A1"/>
    <w:rsid w:val="002841E0"/>
    <w:rsid w:val="00284A53"/>
    <w:rsid w:val="002871F6"/>
    <w:rsid w:val="00287FB5"/>
    <w:rsid w:val="0029028C"/>
    <w:rsid w:val="002911EB"/>
    <w:rsid w:val="00291289"/>
    <w:rsid w:val="0029214A"/>
    <w:rsid w:val="00293294"/>
    <w:rsid w:val="002939C7"/>
    <w:rsid w:val="002949D0"/>
    <w:rsid w:val="00295F0E"/>
    <w:rsid w:val="00295FBB"/>
    <w:rsid w:val="0029776D"/>
    <w:rsid w:val="00297EFE"/>
    <w:rsid w:val="002A12C0"/>
    <w:rsid w:val="002A192B"/>
    <w:rsid w:val="002A3E7B"/>
    <w:rsid w:val="002A645D"/>
    <w:rsid w:val="002A6B12"/>
    <w:rsid w:val="002A6DDE"/>
    <w:rsid w:val="002A71E0"/>
    <w:rsid w:val="002B23AF"/>
    <w:rsid w:val="002B2A45"/>
    <w:rsid w:val="002B2EE2"/>
    <w:rsid w:val="002B3A32"/>
    <w:rsid w:val="002B6985"/>
    <w:rsid w:val="002C1464"/>
    <w:rsid w:val="002C1FD4"/>
    <w:rsid w:val="002C390F"/>
    <w:rsid w:val="002C400D"/>
    <w:rsid w:val="002C7F83"/>
    <w:rsid w:val="002D0CA4"/>
    <w:rsid w:val="002D2FA1"/>
    <w:rsid w:val="002D3A89"/>
    <w:rsid w:val="002D400C"/>
    <w:rsid w:val="002D4CD1"/>
    <w:rsid w:val="002D5215"/>
    <w:rsid w:val="002D567C"/>
    <w:rsid w:val="002D57B3"/>
    <w:rsid w:val="002D78BF"/>
    <w:rsid w:val="002D79FB"/>
    <w:rsid w:val="002E3782"/>
    <w:rsid w:val="002E39A7"/>
    <w:rsid w:val="002E5C09"/>
    <w:rsid w:val="002E5FA5"/>
    <w:rsid w:val="002F614C"/>
    <w:rsid w:val="002F61D5"/>
    <w:rsid w:val="002F680A"/>
    <w:rsid w:val="002F6C91"/>
    <w:rsid w:val="00302FEA"/>
    <w:rsid w:val="00303714"/>
    <w:rsid w:val="00304A9B"/>
    <w:rsid w:val="00305262"/>
    <w:rsid w:val="003054B4"/>
    <w:rsid w:val="00306170"/>
    <w:rsid w:val="0030635D"/>
    <w:rsid w:val="00306750"/>
    <w:rsid w:val="003078CE"/>
    <w:rsid w:val="00310B31"/>
    <w:rsid w:val="00311638"/>
    <w:rsid w:val="003121E8"/>
    <w:rsid w:val="00314F37"/>
    <w:rsid w:val="003150DA"/>
    <w:rsid w:val="00315608"/>
    <w:rsid w:val="003212A6"/>
    <w:rsid w:val="003232FD"/>
    <w:rsid w:val="00323B98"/>
    <w:rsid w:val="00323E05"/>
    <w:rsid w:val="003241CE"/>
    <w:rsid w:val="00324FB8"/>
    <w:rsid w:val="00325661"/>
    <w:rsid w:val="00326D27"/>
    <w:rsid w:val="003308CE"/>
    <w:rsid w:val="00335658"/>
    <w:rsid w:val="00335913"/>
    <w:rsid w:val="00335D61"/>
    <w:rsid w:val="00337165"/>
    <w:rsid w:val="003372A1"/>
    <w:rsid w:val="003407F5"/>
    <w:rsid w:val="003434AA"/>
    <w:rsid w:val="003436F9"/>
    <w:rsid w:val="00344392"/>
    <w:rsid w:val="003443A8"/>
    <w:rsid w:val="00346C1D"/>
    <w:rsid w:val="003518E2"/>
    <w:rsid w:val="00352308"/>
    <w:rsid w:val="00353F40"/>
    <w:rsid w:val="003569BC"/>
    <w:rsid w:val="00357767"/>
    <w:rsid w:val="0036102D"/>
    <w:rsid w:val="003610C2"/>
    <w:rsid w:val="00363914"/>
    <w:rsid w:val="003667E2"/>
    <w:rsid w:val="00370D1F"/>
    <w:rsid w:val="00371A94"/>
    <w:rsid w:val="00373513"/>
    <w:rsid w:val="0037371E"/>
    <w:rsid w:val="00373BDF"/>
    <w:rsid w:val="00373E98"/>
    <w:rsid w:val="003754D6"/>
    <w:rsid w:val="00376617"/>
    <w:rsid w:val="0037672D"/>
    <w:rsid w:val="00376D71"/>
    <w:rsid w:val="00377252"/>
    <w:rsid w:val="003777F8"/>
    <w:rsid w:val="00380625"/>
    <w:rsid w:val="00380C59"/>
    <w:rsid w:val="003819A7"/>
    <w:rsid w:val="00382F81"/>
    <w:rsid w:val="0038444A"/>
    <w:rsid w:val="00385415"/>
    <w:rsid w:val="00386882"/>
    <w:rsid w:val="00386D19"/>
    <w:rsid w:val="00391E67"/>
    <w:rsid w:val="00392EFD"/>
    <w:rsid w:val="00393679"/>
    <w:rsid w:val="00393BA0"/>
    <w:rsid w:val="003945AB"/>
    <w:rsid w:val="00394F07"/>
    <w:rsid w:val="0039612A"/>
    <w:rsid w:val="003961B4"/>
    <w:rsid w:val="003A0113"/>
    <w:rsid w:val="003A0352"/>
    <w:rsid w:val="003A282B"/>
    <w:rsid w:val="003A3305"/>
    <w:rsid w:val="003A3698"/>
    <w:rsid w:val="003A4293"/>
    <w:rsid w:val="003A67DE"/>
    <w:rsid w:val="003A7CD8"/>
    <w:rsid w:val="003A7E93"/>
    <w:rsid w:val="003B00D9"/>
    <w:rsid w:val="003B0F75"/>
    <w:rsid w:val="003B4BEC"/>
    <w:rsid w:val="003B5A41"/>
    <w:rsid w:val="003B6A86"/>
    <w:rsid w:val="003B7786"/>
    <w:rsid w:val="003B7A1C"/>
    <w:rsid w:val="003C07E2"/>
    <w:rsid w:val="003C2BB2"/>
    <w:rsid w:val="003C2FA9"/>
    <w:rsid w:val="003C332A"/>
    <w:rsid w:val="003C4809"/>
    <w:rsid w:val="003C4841"/>
    <w:rsid w:val="003C68D8"/>
    <w:rsid w:val="003C6D51"/>
    <w:rsid w:val="003D341D"/>
    <w:rsid w:val="003D41A4"/>
    <w:rsid w:val="003D5D9E"/>
    <w:rsid w:val="003D6170"/>
    <w:rsid w:val="003D65D8"/>
    <w:rsid w:val="003D6D2D"/>
    <w:rsid w:val="003E098B"/>
    <w:rsid w:val="003E0CD1"/>
    <w:rsid w:val="003E62C6"/>
    <w:rsid w:val="003E7BA2"/>
    <w:rsid w:val="003F0C45"/>
    <w:rsid w:val="003F20C2"/>
    <w:rsid w:val="003F4F52"/>
    <w:rsid w:val="003F50C7"/>
    <w:rsid w:val="003F5608"/>
    <w:rsid w:val="00401308"/>
    <w:rsid w:val="0040492A"/>
    <w:rsid w:val="0040493F"/>
    <w:rsid w:val="0040533B"/>
    <w:rsid w:val="004058AC"/>
    <w:rsid w:val="00405E80"/>
    <w:rsid w:val="00406768"/>
    <w:rsid w:val="00410800"/>
    <w:rsid w:val="00411ED8"/>
    <w:rsid w:val="0041334D"/>
    <w:rsid w:val="004133E7"/>
    <w:rsid w:val="00414AC5"/>
    <w:rsid w:val="0041532B"/>
    <w:rsid w:val="00416426"/>
    <w:rsid w:val="00420146"/>
    <w:rsid w:val="004213EA"/>
    <w:rsid w:val="0042322C"/>
    <w:rsid w:val="00431248"/>
    <w:rsid w:val="00432017"/>
    <w:rsid w:val="004323BA"/>
    <w:rsid w:val="00434AFC"/>
    <w:rsid w:val="00437119"/>
    <w:rsid w:val="0043788E"/>
    <w:rsid w:val="00441C35"/>
    <w:rsid w:val="004429E2"/>
    <w:rsid w:val="0044397F"/>
    <w:rsid w:val="004448D5"/>
    <w:rsid w:val="004464E5"/>
    <w:rsid w:val="00447F02"/>
    <w:rsid w:val="004508BD"/>
    <w:rsid w:val="0045134B"/>
    <w:rsid w:val="00451BDD"/>
    <w:rsid w:val="004525CE"/>
    <w:rsid w:val="004540BD"/>
    <w:rsid w:val="00455315"/>
    <w:rsid w:val="00457393"/>
    <w:rsid w:val="00461C3B"/>
    <w:rsid w:val="00463501"/>
    <w:rsid w:val="00463B9B"/>
    <w:rsid w:val="00471593"/>
    <w:rsid w:val="004718AE"/>
    <w:rsid w:val="00472B66"/>
    <w:rsid w:val="004730E0"/>
    <w:rsid w:val="00474DB1"/>
    <w:rsid w:val="00475B0B"/>
    <w:rsid w:val="00475DC1"/>
    <w:rsid w:val="004775D8"/>
    <w:rsid w:val="00480B1E"/>
    <w:rsid w:val="0048207C"/>
    <w:rsid w:val="004834E7"/>
    <w:rsid w:val="00483A1C"/>
    <w:rsid w:val="004874A9"/>
    <w:rsid w:val="00493081"/>
    <w:rsid w:val="00494A65"/>
    <w:rsid w:val="00495A51"/>
    <w:rsid w:val="004A1CDA"/>
    <w:rsid w:val="004A2E6B"/>
    <w:rsid w:val="004A3B56"/>
    <w:rsid w:val="004A6EF7"/>
    <w:rsid w:val="004A745A"/>
    <w:rsid w:val="004B1483"/>
    <w:rsid w:val="004B19BA"/>
    <w:rsid w:val="004B3F09"/>
    <w:rsid w:val="004B4268"/>
    <w:rsid w:val="004B48BE"/>
    <w:rsid w:val="004B652F"/>
    <w:rsid w:val="004B6C38"/>
    <w:rsid w:val="004C1422"/>
    <w:rsid w:val="004C1EA1"/>
    <w:rsid w:val="004C21BF"/>
    <w:rsid w:val="004C5784"/>
    <w:rsid w:val="004C7A27"/>
    <w:rsid w:val="004D020A"/>
    <w:rsid w:val="004D4335"/>
    <w:rsid w:val="004D764E"/>
    <w:rsid w:val="004D774E"/>
    <w:rsid w:val="004D7C2A"/>
    <w:rsid w:val="004E0B97"/>
    <w:rsid w:val="004E38C4"/>
    <w:rsid w:val="004E4747"/>
    <w:rsid w:val="004E47C8"/>
    <w:rsid w:val="004E5CC1"/>
    <w:rsid w:val="004E7BFB"/>
    <w:rsid w:val="004F0F02"/>
    <w:rsid w:val="004F1154"/>
    <w:rsid w:val="004F2099"/>
    <w:rsid w:val="004F36C0"/>
    <w:rsid w:val="004F3D0A"/>
    <w:rsid w:val="004F507D"/>
    <w:rsid w:val="004F5B18"/>
    <w:rsid w:val="004F6BCA"/>
    <w:rsid w:val="004F6CCA"/>
    <w:rsid w:val="004F7A98"/>
    <w:rsid w:val="004F7C45"/>
    <w:rsid w:val="00501BB9"/>
    <w:rsid w:val="005027CD"/>
    <w:rsid w:val="00504D87"/>
    <w:rsid w:val="005066A7"/>
    <w:rsid w:val="00507890"/>
    <w:rsid w:val="00507A54"/>
    <w:rsid w:val="00507F2A"/>
    <w:rsid w:val="00512344"/>
    <w:rsid w:val="0051286C"/>
    <w:rsid w:val="00512D65"/>
    <w:rsid w:val="00514A48"/>
    <w:rsid w:val="005156CE"/>
    <w:rsid w:val="0051681A"/>
    <w:rsid w:val="0051790B"/>
    <w:rsid w:val="00517C2C"/>
    <w:rsid w:val="00517E66"/>
    <w:rsid w:val="00521D8F"/>
    <w:rsid w:val="005222AC"/>
    <w:rsid w:val="00522C77"/>
    <w:rsid w:val="00522E8A"/>
    <w:rsid w:val="00525633"/>
    <w:rsid w:val="00525773"/>
    <w:rsid w:val="005257E0"/>
    <w:rsid w:val="00525A43"/>
    <w:rsid w:val="0052604A"/>
    <w:rsid w:val="00527EC7"/>
    <w:rsid w:val="00527F2E"/>
    <w:rsid w:val="00530E10"/>
    <w:rsid w:val="005315CA"/>
    <w:rsid w:val="00532396"/>
    <w:rsid w:val="00532AE6"/>
    <w:rsid w:val="005363F3"/>
    <w:rsid w:val="00537A94"/>
    <w:rsid w:val="0054065F"/>
    <w:rsid w:val="00540DCC"/>
    <w:rsid w:val="00540FAF"/>
    <w:rsid w:val="00541704"/>
    <w:rsid w:val="005417F5"/>
    <w:rsid w:val="00541958"/>
    <w:rsid w:val="00542935"/>
    <w:rsid w:val="00542BBF"/>
    <w:rsid w:val="00542D89"/>
    <w:rsid w:val="0054404B"/>
    <w:rsid w:val="005446B0"/>
    <w:rsid w:val="00545F49"/>
    <w:rsid w:val="005465CA"/>
    <w:rsid w:val="00546F22"/>
    <w:rsid w:val="0054701F"/>
    <w:rsid w:val="00550BF0"/>
    <w:rsid w:val="00550CA7"/>
    <w:rsid w:val="005523E6"/>
    <w:rsid w:val="00552E02"/>
    <w:rsid w:val="0055446E"/>
    <w:rsid w:val="00557AD9"/>
    <w:rsid w:val="00561C12"/>
    <w:rsid w:val="00563022"/>
    <w:rsid w:val="00563E2F"/>
    <w:rsid w:val="005640A6"/>
    <w:rsid w:val="005652C0"/>
    <w:rsid w:val="00566753"/>
    <w:rsid w:val="00567560"/>
    <w:rsid w:val="0056769C"/>
    <w:rsid w:val="005701A9"/>
    <w:rsid w:val="00570323"/>
    <w:rsid w:val="00570E23"/>
    <w:rsid w:val="00571144"/>
    <w:rsid w:val="0057562E"/>
    <w:rsid w:val="00575F40"/>
    <w:rsid w:val="00576914"/>
    <w:rsid w:val="00577966"/>
    <w:rsid w:val="00584168"/>
    <w:rsid w:val="0058617C"/>
    <w:rsid w:val="0059291C"/>
    <w:rsid w:val="005930F8"/>
    <w:rsid w:val="00593F26"/>
    <w:rsid w:val="00594449"/>
    <w:rsid w:val="00594A4A"/>
    <w:rsid w:val="0059666A"/>
    <w:rsid w:val="00597162"/>
    <w:rsid w:val="005A0252"/>
    <w:rsid w:val="005A1313"/>
    <w:rsid w:val="005A1DB0"/>
    <w:rsid w:val="005A2B26"/>
    <w:rsid w:val="005A60B4"/>
    <w:rsid w:val="005A6CF1"/>
    <w:rsid w:val="005A6DE6"/>
    <w:rsid w:val="005A7537"/>
    <w:rsid w:val="005B3996"/>
    <w:rsid w:val="005B41C7"/>
    <w:rsid w:val="005B5416"/>
    <w:rsid w:val="005C2A4E"/>
    <w:rsid w:val="005C5C0D"/>
    <w:rsid w:val="005C7FBE"/>
    <w:rsid w:val="005D00B6"/>
    <w:rsid w:val="005D269F"/>
    <w:rsid w:val="005D497E"/>
    <w:rsid w:val="005D4B63"/>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5557"/>
    <w:rsid w:val="006061AA"/>
    <w:rsid w:val="00606BE9"/>
    <w:rsid w:val="00606F75"/>
    <w:rsid w:val="006072B0"/>
    <w:rsid w:val="0060738C"/>
    <w:rsid w:val="00607973"/>
    <w:rsid w:val="00611629"/>
    <w:rsid w:val="00611985"/>
    <w:rsid w:val="00611A3E"/>
    <w:rsid w:val="00612333"/>
    <w:rsid w:val="00612420"/>
    <w:rsid w:val="0061368E"/>
    <w:rsid w:val="0061377F"/>
    <w:rsid w:val="00620CE0"/>
    <w:rsid w:val="00621944"/>
    <w:rsid w:val="00622855"/>
    <w:rsid w:val="006252CA"/>
    <w:rsid w:val="00625C8A"/>
    <w:rsid w:val="006262B8"/>
    <w:rsid w:val="006270EA"/>
    <w:rsid w:val="00632B4E"/>
    <w:rsid w:val="006336F0"/>
    <w:rsid w:val="00635C8C"/>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B5B"/>
    <w:rsid w:val="00661E96"/>
    <w:rsid w:val="0066358C"/>
    <w:rsid w:val="006636EE"/>
    <w:rsid w:val="00663BB0"/>
    <w:rsid w:val="00663ECB"/>
    <w:rsid w:val="00663F28"/>
    <w:rsid w:val="00665C37"/>
    <w:rsid w:val="00665C73"/>
    <w:rsid w:val="006720E8"/>
    <w:rsid w:val="00673B38"/>
    <w:rsid w:val="0067659B"/>
    <w:rsid w:val="00677B02"/>
    <w:rsid w:val="00677B97"/>
    <w:rsid w:val="00683138"/>
    <w:rsid w:val="00683934"/>
    <w:rsid w:val="00685492"/>
    <w:rsid w:val="0068667F"/>
    <w:rsid w:val="00686EC2"/>
    <w:rsid w:val="00687677"/>
    <w:rsid w:val="00687D97"/>
    <w:rsid w:val="00687DD2"/>
    <w:rsid w:val="00687F23"/>
    <w:rsid w:val="006904EB"/>
    <w:rsid w:val="006920B6"/>
    <w:rsid w:val="00696F34"/>
    <w:rsid w:val="006A0324"/>
    <w:rsid w:val="006A05EC"/>
    <w:rsid w:val="006A2141"/>
    <w:rsid w:val="006A22D6"/>
    <w:rsid w:val="006A2C59"/>
    <w:rsid w:val="006A35BF"/>
    <w:rsid w:val="006A703A"/>
    <w:rsid w:val="006A7334"/>
    <w:rsid w:val="006B3EB8"/>
    <w:rsid w:val="006B4943"/>
    <w:rsid w:val="006B4B8C"/>
    <w:rsid w:val="006B4F66"/>
    <w:rsid w:val="006B59B3"/>
    <w:rsid w:val="006C02DB"/>
    <w:rsid w:val="006C08C7"/>
    <w:rsid w:val="006C0D84"/>
    <w:rsid w:val="006C1443"/>
    <w:rsid w:val="006C30AC"/>
    <w:rsid w:val="006C53C5"/>
    <w:rsid w:val="006C56B3"/>
    <w:rsid w:val="006C571D"/>
    <w:rsid w:val="006C5F2A"/>
    <w:rsid w:val="006C5FAD"/>
    <w:rsid w:val="006C7142"/>
    <w:rsid w:val="006C778F"/>
    <w:rsid w:val="006D13E4"/>
    <w:rsid w:val="006D21B9"/>
    <w:rsid w:val="006D2B95"/>
    <w:rsid w:val="006D2DB6"/>
    <w:rsid w:val="006D2E55"/>
    <w:rsid w:val="006D38EC"/>
    <w:rsid w:val="006D3DA0"/>
    <w:rsid w:val="006D3DA7"/>
    <w:rsid w:val="006D429B"/>
    <w:rsid w:val="006D6202"/>
    <w:rsid w:val="006E192B"/>
    <w:rsid w:val="006E2455"/>
    <w:rsid w:val="006E28E9"/>
    <w:rsid w:val="006E3860"/>
    <w:rsid w:val="006E3A89"/>
    <w:rsid w:val="006E5367"/>
    <w:rsid w:val="006E5707"/>
    <w:rsid w:val="006E7851"/>
    <w:rsid w:val="006F15D1"/>
    <w:rsid w:val="006F1DDC"/>
    <w:rsid w:val="006F32D9"/>
    <w:rsid w:val="006F3304"/>
    <w:rsid w:val="006F53FF"/>
    <w:rsid w:val="006F57D0"/>
    <w:rsid w:val="006F635D"/>
    <w:rsid w:val="006F7833"/>
    <w:rsid w:val="007016BB"/>
    <w:rsid w:val="00701C64"/>
    <w:rsid w:val="00703703"/>
    <w:rsid w:val="00711778"/>
    <w:rsid w:val="007120B9"/>
    <w:rsid w:val="0071553B"/>
    <w:rsid w:val="00715B91"/>
    <w:rsid w:val="00715C68"/>
    <w:rsid w:val="007173E1"/>
    <w:rsid w:val="007206E0"/>
    <w:rsid w:val="00724896"/>
    <w:rsid w:val="007256A1"/>
    <w:rsid w:val="00726352"/>
    <w:rsid w:val="00726F76"/>
    <w:rsid w:val="00727C72"/>
    <w:rsid w:val="00733E77"/>
    <w:rsid w:val="00735380"/>
    <w:rsid w:val="007354AB"/>
    <w:rsid w:val="00737BA5"/>
    <w:rsid w:val="0074058F"/>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0D3"/>
    <w:rsid w:val="0075729A"/>
    <w:rsid w:val="00760232"/>
    <w:rsid w:val="007606A8"/>
    <w:rsid w:val="00760B06"/>
    <w:rsid w:val="007615F5"/>
    <w:rsid w:val="00762D7D"/>
    <w:rsid w:val="00764D84"/>
    <w:rsid w:val="0076501B"/>
    <w:rsid w:val="00766D37"/>
    <w:rsid w:val="00770A85"/>
    <w:rsid w:val="0077133E"/>
    <w:rsid w:val="00772FC4"/>
    <w:rsid w:val="00773707"/>
    <w:rsid w:val="007767C7"/>
    <w:rsid w:val="00777035"/>
    <w:rsid w:val="0077722B"/>
    <w:rsid w:val="00777728"/>
    <w:rsid w:val="00777D55"/>
    <w:rsid w:val="0078275D"/>
    <w:rsid w:val="00782D07"/>
    <w:rsid w:val="007850BE"/>
    <w:rsid w:val="00791945"/>
    <w:rsid w:val="0079335E"/>
    <w:rsid w:val="0079439B"/>
    <w:rsid w:val="00794D9B"/>
    <w:rsid w:val="00795DD5"/>
    <w:rsid w:val="00797D4E"/>
    <w:rsid w:val="007A0352"/>
    <w:rsid w:val="007A1622"/>
    <w:rsid w:val="007A226A"/>
    <w:rsid w:val="007A4D9C"/>
    <w:rsid w:val="007A61B9"/>
    <w:rsid w:val="007A6D9A"/>
    <w:rsid w:val="007A6F08"/>
    <w:rsid w:val="007A7FA5"/>
    <w:rsid w:val="007B1186"/>
    <w:rsid w:val="007B1912"/>
    <w:rsid w:val="007B26BB"/>
    <w:rsid w:val="007B32C5"/>
    <w:rsid w:val="007B5797"/>
    <w:rsid w:val="007B68A4"/>
    <w:rsid w:val="007B6E6E"/>
    <w:rsid w:val="007B71E9"/>
    <w:rsid w:val="007C310B"/>
    <w:rsid w:val="007D027C"/>
    <w:rsid w:val="007D0B7E"/>
    <w:rsid w:val="007D1786"/>
    <w:rsid w:val="007D31B1"/>
    <w:rsid w:val="007D4F79"/>
    <w:rsid w:val="007D5AA4"/>
    <w:rsid w:val="007D7DF6"/>
    <w:rsid w:val="007E117A"/>
    <w:rsid w:val="007E2128"/>
    <w:rsid w:val="007E2888"/>
    <w:rsid w:val="007E2B82"/>
    <w:rsid w:val="007E4768"/>
    <w:rsid w:val="007E5F17"/>
    <w:rsid w:val="007E76F5"/>
    <w:rsid w:val="007F1254"/>
    <w:rsid w:val="007F339B"/>
    <w:rsid w:val="007F4284"/>
    <w:rsid w:val="007F440D"/>
    <w:rsid w:val="007F4AF1"/>
    <w:rsid w:val="007F4C83"/>
    <w:rsid w:val="007F5049"/>
    <w:rsid w:val="007F56D5"/>
    <w:rsid w:val="007F65E3"/>
    <w:rsid w:val="007F7075"/>
    <w:rsid w:val="008019CB"/>
    <w:rsid w:val="00803309"/>
    <w:rsid w:val="0080491C"/>
    <w:rsid w:val="008053EF"/>
    <w:rsid w:val="008059AF"/>
    <w:rsid w:val="00807386"/>
    <w:rsid w:val="00807A78"/>
    <w:rsid w:val="00807A9F"/>
    <w:rsid w:val="00810630"/>
    <w:rsid w:val="00810661"/>
    <w:rsid w:val="00810B1E"/>
    <w:rsid w:val="00814A73"/>
    <w:rsid w:val="00816772"/>
    <w:rsid w:val="0081708C"/>
    <w:rsid w:val="0081732E"/>
    <w:rsid w:val="008210F3"/>
    <w:rsid w:val="00821B56"/>
    <w:rsid w:val="00823542"/>
    <w:rsid w:val="00826C53"/>
    <w:rsid w:val="00832EC2"/>
    <w:rsid w:val="00832F08"/>
    <w:rsid w:val="00833B2E"/>
    <w:rsid w:val="00833B6C"/>
    <w:rsid w:val="00833C2B"/>
    <w:rsid w:val="00834C0A"/>
    <w:rsid w:val="0083575E"/>
    <w:rsid w:val="00841785"/>
    <w:rsid w:val="008420E7"/>
    <w:rsid w:val="0084362B"/>
    <w:rsid w:val="00844366"/>
    <w:rsid w:val="00844414"/>
    <w:rsid w:val="008447CA"/>
    <w:rsid w:val="008451EB"/>
    <w:rsid w:val="008472C3"/>
    <w:rsid w:val="00851066"/>
    <w:rsid w:val="008510B0"/>
    <w:rsid w:val="00851223"/>
    <w:rsid w:val="008517BE"/>
    <w:rsid w:val="00851AF6"/>
    <w:rsid w:val="0085239C"/>
    <w:rsid w:val="00853BC2"/>
    <w:rsid w:val="0085631A"/>
    <w:rsid w:val="00856A70"/>
    <w:rsid w:val="00856D77"/>
    <w:rsid w:val="00861412"/>
    <w:rsid w:val="0086662F"/>
    <w:rsid w:val="008677E0"/>
    <w:rsid w:val="0087132E"/>
    <w:rsid w:val="008715C9"/>
    <w:rsid w:val="00875834"/>
    <w:rsid w:val="008762F4"/>
    <w:rsid w:val="00876A26"/>
    <w:rsid w:val="00877838"/>
    <w:rsid w:val="00877A8D"/>
    <w:rsid w:val="008802DF"/>
    <w:rsid w:val="00880EF7"/>
    <w:rsid w:val="00881769"/>
    <w:rsid w:val="00881D78"/>
    <w:rsid w:val="008830C6"/>
    <w:rsid w:val="008834F9"/>
    <w:rsid w:val="0088758B"/>
    <w:rsid w:val="00892254"/>
    <w:rsid w:val="00892A6C"/>
    <w:rsid w:val="00892AA0"/>
    <w:rsid w:val="00893059"/>
    <w:rsid w:val="008935B8"/>
    <w:rsid w:val="0089388E"/>
    <w:rsid w:val="00894F80"/>
    <w:rsid w:val="00895F7A"/>
    <w:rsid w:val="008A28F1"/>
    <w:rsid w:val="008A2E2E"/>
    <w:rsid w:val="008A335B"/>
    <w:rsid w:val="008A3AB2"/>
    <w:rsid w:val="008A576E"/>
    <w:rsid w:val="008A682B"/>
    <w:rsid w:val="008A7A89"/>
    <w:rsid w:val="008B0225"/>
    <w:rsid w:val="008B120A"/>
    <w:rsid w:val="008B1623"/>
    <w:rsid w:val="008B278A"/>
    <w:rsid w:val="008B2925"/>
    <w:rsid w:val="008B2F9B"/>
    <w:rsid w:val="008B32C0"/>
    <w:rsid w:val="008B36F4"/>
    <w:rsid w:val="008B3DAB"/>
    <w:rsid w:val="008B6F37"/>
    <w:rsid w:val="008B7458"/>
    <w:rsid w:val="008C233C"/>
    <w:rsid w:val="008C2B1D"/>
    <w:rsid w:val="008C2CB2"/>
    <w:rsid w:val="008C2E1A"/>
    <w:rsid w:val="008C3B05"/>
    <w:rsid w:val="008C4D8C"/>
    <w:rsid w:val="008C69B6"/>
    <w:rsid w:val="008D0115"/>
    <w:rsid w:val="008D0BEE"/>
    <w:rsid w:val="008D0CFA"/>
    <w:rsid w:val="008D1E8D"/>
    <w:rsid w:val="008D22E7"/>
    <w:rsid w:val="008D290F"/>
    <w:rsid w:val="008D4104"/>
    <w:rsid w:val="008D4DDC"/>
    <w:rsid w:val="008E0480"/>
    <w:rsid w:val="008E1EFF"/>
    <w:rsid w:val="008E2F34"/>
    <w:rsid w:val="008E3C48"/>
    <w:rsid w:val="008E4710"/>
    <w:rsid w:val="008E55C7"/>
    <w:rsid w:val="008E64F5"/>
    <w:rsid w:val="008E68D3"/>
    <w:rsid w:val="008E7541"/>
    <w:rsid w:val="008F0873"/>
    <w:rsid w:val="008F1456"/>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5199"/>
    <w:rsid w:val="0091696C"/>
    <w:rsid w:val="00917F13"/>
    <w:rsid w:val="00923244"/>
    <w:rsid w:val="009321AB"/>
    <w:rsid w:val="00934983"/>
    <w:rsid w:val="009359B3"/>
    <w:rsid w:val="00937903"/>
    <w:rsid w:val="00942A69"/>
    <w:rsid w:val="00944E81"/>
    <w:rsid w:val="00945905"/>
    <w:rsid w:val="009508D0"/>
    <w:rsid w:val="00950A89"/>
    <w:rsid w:val="00953EEB"/>
    <w:rsid w:val="00954BF8"/>
    <w:rsid w:val="00954C15"/>
    <w:rsid w:val="00956EFA"/>
    <w:rsid w:val="00957DD9"/>
    <w:rsid w:val="00962F7C"/>
    <w:rsid w:val="00963487"/>
    <w:rsid w:val="00963EA9"/>
    <w:rsid w:val="00965435"/>
    <w:rsid w:val="0097224F"/>
    <w:rsid w:val="00972740"/>
    <w:rsid w:val="00974115"/>
    <w:rsid w:val="00974414"/>
    <w:rsid w:val="00976868"/>
    <w:rsid w:val="009771F1"/>
    <w:rsid w:val="00977EF3"/>
    <w:rsid w:val="00980571"/>
    <w:rsid w:val="00980618"/>
    <w:rsid w:val="00981F5C"/>
    <w:rsid w:val="00982390"/>
    <w:rsid w:val="00982F90"/>
    <w:rsid w:val="009839E6"/>
    <w:rsid w:val="00984554"/>
    <w:rsid w:val="009845FC"/>
    <w:rsid w:val="00985229"/>
    <w:rsid w:val="00985A74"/>
    <w:rsid w:val="00985BD6"/>
    <w:rsid w:val="00990621"/>
    <w:rsid w:val="00991183"/>
    <w:rsid w:val="00991310"/>
    <w:rsid w:val="00992DF7"/>
    <w:rsid w:val="00994172"/>
    <w:rsid w:val="00994FCD"/>
    <w:rsid w:val="00995EA9"/>
    <w:rsid w:val="009A1751"/>
    <w:rsid w:val="009A26ED"/>
    <w:rsid w:val="009A2BF3"/>
    <w:rsid w:val="009A3781"/>
    <w:rsid w:val="009A3EC2"/>
    <w:rsid w:val="009A4016"/>
    <w:rsid w:val="009A4505"/>
    <w:rsid w:val="009A4FD1"/>
    <w:rsid w:val="009A529A"/>
    <w:rsid w:val="009A68AF"/>
    <w:rsid w:val="009A7104"/>
    <w:rsid w:val="009A76DD"/>
    <w:rsid w:val="009B1A11"/>
    <w:rsid w:val="009B4323"/>
    <w:rsid w:val="009B497A"/>
    <w:rsid w:val="009B77BF"/>
    <w:rsid w:val="009C16CF"/>
    <w:rsid w:val="009C1780"/>
    <w:rsid w:val="009C40FC"/>
    <w:rsid w:val="009C4AB7"/>
    <w:rsid w:val="009D0889"/>
    <w:rsid w:val="009D08B5"/>
    <w:rsid w:val="009D2E78"/>
    <w:rsid w:val="009D394F"/>
    <w:rsid w:val="009D4471"/>
    <w:rsid w:val="009D48C5"/>
    <w:rsid w:val="009D53DA"/>
    <w:rsid w:val="009D6181"/>
    <w:rsid w:val="009D64D4"/>
    <w:rsid w:val="009E095D"/>
    <w:rsid w:val="009E0FEC"/>
    <w:rsid w:val="009E1790"/>
    <w:rsid w:val="009E1A77"/>
    <w:rsid w:val="009E2860"/>
    <w:rsid w:val="009E4D40"/>
    <w:rsid w:val="009E501F"/>
    <w:rsid w:val="009E56A7"/>
    <w:rsid w:val="009E726E"/>
    <w:rsid w:val="009E798B"/>
    <w:rsid w:val="009F0970"/>
    <w:rsid w:val="009F17CF"/>
    <w:rsid w:val="009F3CF4"/>
    <w:rsid w:val="009F7DBF"/>
    <w:rsid w:val="00A019D6"/>
    <w:rsid w:val="00A02461"/>
    <w:rsid w:val="00A03585"/>
    <w:rsid w:val="00A03F27"/>
    <w:rsid w:val="00A04ADE"/>
    <w:rsid w:val="00A04BBD"/>
    <w:rsid w:val="00A06330"/>
    <w:rsid w:val="00A07A7A"/>
    <w:rsid w:val="00A13CEC"/>
    <w:rsid w:val="00A14456"/>
    <w:rsid w:val="00A15F8E"/>
    <w:rsid w:val="00A16154"/>
    <w:rsid w:val="00A16756"/>
    <w:rsid w:val="00A2787E"/>
    <w:rsid w:val="00A30A7D"/>
    <w:rsid w:val="00A31A0E"/>
    <w:rsid w:val="00A31FBF"/>
    <w:rsid w:val="00A330B3"/>
    <w:rsid w:val="00A334BD"/>
    <w:rsid w:val="00A33E47"/>
    <w:rsid w:val="00A3436A"/>
    <w:rsid w:val="00A34FB4"/>
    <w:rsid w:val="00A355EB"/>
    <w:rsid w:val="00A35861"/>
    <w:rsid w:val="00A35DD0"/>
    <w:rsid w:val="00A36222"/>
    <w:rsid w:val="00A3726E"/>
    <w:rsid w:val="00A40C0C"/>
    <w:rsid w:val="00A44DD6"/>
    <w:rsid w:val="00A4520C"/>
    <w:rsid w:val="00A45B17"/>
    <w:rsid w:val="00A460C5"/>
    <w:rsid w:val="00A468EE"/>
    <w:rsid w:val="00A5002E"/>
    <w:rsid w:val="00A53DD7"/>
    <w:rsid w:val="00A57799"/>
    <w:rsid w:val="00A60C18"/>
    <w:rsid w:val="00A62C8C"/>
    <w:rsid w:val="00A63AC3"/>
    <w:rsid w:val="00A6599A"/>
    <w:rsid w:val="00A67091"/>
    <w:rsid w:val="00A67C52"/>
    <w:rsid w:val="00A716D2"/>
    <w:rsid w:val="00A71C81"/>
    <w:rsid w:val="00A775C7"/>
    <w:rsid w:val="00A777D1"/>
    <w:rsid w:val="00A831EA"/>
    <w:rsid w:val="00A84C77"/>
    <w:rsid w:val="00A85567"/>
    <w:rsid w:val="00A85A08"/>
    <w:rsid w:val="00A85B4E"/>
    <w:rsid w:val="00A87725"/>
    <w:rsid w:val="00A87997"/>
    <w:rsid w:val="00A87BD3"/>
    <w:rsid w:val="00A9026B"/>
    <w:rsid w:val="00A9116A"/>
    <w:rsid w:val="00A91D74"/>
    <w:rsid w:val="00A92F4B"/>
    <w:rsid w:val="00A96023"/>
    <w:rsid w:val="00A968DF"/>
    <w:rsid w:val="00AA1339"/>
    <w:rsid w:val="00AA20FB"/>
    <w:rsid w:val="00AA3CA3"/>
    <w:rsid w:val="00AA501C"/>
    <w:rsid w:val="00AA562B"/>
    <w:rsid w:val="00AB10B2"/>
    <w:rsid w:val="00AB25E9"/>
    <w:rsid w:val="00AB4C2D"/>
    <w:rsid w:val="00AC148D"/>
    <w:rsid w:val="00AC419F"/>
    <w:rsid w:val="00AC537B"/>
    <w:rsid w:val="00AC5C74"/>
    <w:rsid w:val="00AC5D91"/>
    <w:rsid w:val="00AD2D82"/>
    <w:rsid w:val="00AD2D98"/>
    <w:rsid w:val="00AD4931"/>
    <w:rsid w:val="00AD4A7A"/>
    <w:rsid w:val="00AD549C"/>
    <w:rsid w:val="00AE0F50"/>
    <w:rsid w:val="00AE14A2"/>
    <w:rsid w:val="00AE1BCE"/>
    <w:rsid w:val="00AE273F"/>
    <w:rsid w:val="00AE295C"/>
    <w:rsid w:val="00AE3D64"/>
    <w:rsid w:val="00AE7E6B"/>
    <w:rsid w:val="00AF1016"/>
    <w:rsid w:val="00AF2EC8"/>
    <w:rsid w:val="00AF3A10"/>
    <w:rsid w:val="00AF4258"/>
    <w:rsid w:val="00AF512C"/>
    <w:rsid w:val="00AF5E06"/>
    <w:rsid w:val="00B03507"/>
    <w:rsid w:val="00B053CC"/>
    <w:rsid w:val="00B06530"/>
    <w:rsid w:val="00B0757F"/>
    <w:rsid w:val="00B121AD"/>
    <w:rsid w:val="00B15515"/>
    <w:rsid w:val="00B2102D"/>
    <w:rsid w:val="00B23BBB"/>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FB5"/>
    <w:rsid w:val="00B461C6"/>
    <w:rsid w:val="00B46666"/>
    <w:rsid w:val="00B46A0F"/>
    <w:rsid w:val="00B46CE4"/>
    <w:rsid w:val="00B52872"/>
    <w:rsid w:val="00B538A2"/>
    <w:rsid w:val="00B5456B"/>
    <w:rsid w:val="00B54638"/>
    <w:rsid w:val="00B5649C"/>
    <w:rsid w:val="00B56E30"/>
    <w:rsid w:val="00B60048"/>
    <w:rsid w:val="00B60BB3"/>
    <w:rsid w:val="00B60C15"/>
    <w:rsid w:val="00B6292C"/>
    <w:rsid w:val="00B63BAA"/>
    <w:rsid w:val="00B64296"/>
    <w:rsid w:val="00B66D25"/>
    <w:rsid w:val="00B701CE"/>
    <w:rsid w:val="00B71596"/>
    <w:rsid w:val="00B743E1"/>
    <w:rsid w:val="00B7610C"/>
    <w:rsid w:val="00B77457"/>
    <w:rsid w:val="00B82D4D"/>
    <w:rsid w:val="00B8351F"/>
    <w:rsid w:val="00B84F87"/>
    <w:rsid w:val="00B86460"/>
    <w:rsid w:val="00B86E3F"/>
    <w:rsid w:val="00B9109E"/>
    <w:rsid w:val="00B9240C"/>
    <w:rsid w:val="00B93CA2"/>
    <w:rsid w:val="00B94702"/>
    <w:rsid w:val="00B94F99"/>
    <w:rsid w:val="00B95206"/>
    <w:rsid w:val="00B95260"/>
    <w:rsid w:val="00B97737"/>
    <w:rsid w:val="00B97CAE"/>
    <w:rsid w:val="00BA2722"/>
    <w:rsid w:val="00BA281F"/>
    <w:rsid w:val="00BA3742"/>
    <w:rsid w:val="00BA660E"/>
    <w:rsid w:val="00BA731A"/>
    <w:rsid w:val="00BB08A0"/>
    <w:rsid w:val="00BB1121"/>
    <w:rsid w:val="00BB1686"/>
    <w:rsid w:val="00BB492A"/>
    <w:rsid w:val="00BB5E21"/>
    <w:rsid w:val="00BC2712"/>
    <w:rsid w:val="00BC4AD6"/>
    <w:rsid w:val="00BC4C49"/>
    <w:rsid w:val="00BC5507"/>
    <w:rsid w:val="00BC71DC"/>
    <w:rsid w:val="00BD2C2B"/>
    <w:rsid w:val="00BD49D9"/>
    <w:rsid w:val="00BD4AA4"/>
    <w:rsid w:val="00BD55C1"/>
    <w:rsid w:val="00BD7946"/>
    <w:rsid w:val="00BE08A6"/>
    <w:rsid w:val="00BE118C"/>
    <w:rsid w:val="00BE150A"/>
    <w:rsid w:val="00BE43CF"/>
    <w:rsid w:val="00BE780C"/>
    <w:rsid w:val="00BE7B22"/>
    <w:rsid w:val="00BF1A1A"/>
    <w:rsid w:val="00BF1E16"/>
    <w:rsid w:val="00BF2A82"/>
    <w:rsid w:val="00BF31D9"/>
    <w:rsid w:val="00BF48F0"/>
    <w:rsid w:val="00BF50A9"/>
    <w:rsid w:val="00BF6855"/>
    <w:rsid w:val="00C0122E"/>
    <w:rsid w:val="00C016C3"/>
    <w:rsid w:val="00C01C7D"/>
    <w:rsid w:val="00C020FC"/>
    <w:rsid w:val="00C027D9"/>
    <w:rsid w:val="00C066E5"/>
    <w:rsid w:val="00C06A69"/>
    <w:rsid w:val="00C11ECD"/>
    <w:rsid w:val="00C1245C"/>
    <w:rsid w:val="00C12B3D"/>
    <w:rsid w:val="00C12B54"/>
    <w:rsid w:val="00C12DA4"/>
    <w:rsid w:val="00C1375E"/>
    <w:rsid w:val="00C1397E"/>
    <w:rsid w:val="00C154AB"/>
    <w:rsid w:val="00C15713"/>
    <w:rsid w:val="00C15C4F"/>
    <w:rsid w:val="00C16161"/>
    <w:rsid w:val="00C161AE"/>
    <w:rsid w:val="00C16782"/>
    <w:rsid w:val="00C213DD"/>
    <w:rsid w:val="00C21512"/>
    <w:rsid w:val="00C21B88"/>
    <w:rsid w:val="00C2668A"/>
    <w:rsid w:val="00C2696F"/>
    <w:rsid w:val="00C30993"/>
    <w:rsid w:val="00C30EDC"/>
    <w:rsid w:val="00C3114B"/>
    <w:rsid w:val="00C31D70"/>
    <w:rsid w:val="00C329AA"/>
    <w:rsid w:val="00C336FC"/>
    <w:rsid w:val="00C34AD3"/>
    <w:rsid w:val="00C34DE1"/>
    <w:rsid w:val="00C351D1"/>
    <w:rsid w:val="00C35509"/>
    <w:rsid w:val="00C37D96"/>
    <w:rsid w:val="00C422F6"/>
    <w:rsid w:val="00C43842"/>
    <w:rsid w:val="00C43CAE"/>
    <w:rsid w:val="00C44145"/>
    <w:rsid w:val="00C44235"/>
    <w:rsid w:val="00C44A1A"/>
    <w:rsid w:val="00C44E65"/>
    <w:rsid w:val="00C5015C"/>
    <w:rsid w:val="00C503F2"/>
    <w:rsid w:val="00C50A68"/>
    <w:rsid w:val="00C53935"/>
    <w:rsid w:val="00C53D8E"/>
    <w:rsid w:val="00C54D70"/>
    <w:rsid w:val="00C54E7C"/>
    <w:rsid w:val="00C5703D"/>
    <w:rsid w:val="00C607FC"/>
    <w:rsid w:val="00C62EEA"/>
    <w:rsid w:val="00C64A78"/>
    <w:rsid w:val="00C6785D"/>
    <w:rsid w:val="00C67A1D"/>
    <w:rsid w:val="00C70050"/>
    <w:rsid w:val="00C73FBD"/>
    <w:rsid w:val="00C746F8"/>
    <w:rsid w:val="00C748A1"/>
    <w:rsid w:val="00C754D7"/>
    <w:rsid w:val="00C75610"/>
    <w:rsid w:val="00C769F5"/>
    <w:rsid w:val="00C77EB9"/>
    <w:rsid w:val="00C80D04"/>
    <w:rsid w:val="00C829C7"/>
    <w:rsid w:val="00C82AE2"/>
    <w:rsid w:val="00C82B87"/>
    <w:rsid w:val="00C834C2"/>
    <w:rsid w:val="00C83C2C"/>
    <w:rsid w:val="00C843E4"/>
    <w:rsid w:val="00C8725D"/>
    <w:rsid w:val="00C87300"/>
    <w:rsid w:val="00C8775C"/>
    <w:rsid w:val="00C87DD5"/>
    <w:rsid w:val="00C91788"/>
    <w:rsid w:val="00C923F6"/>
    <w:rsid w:val="00C932DC"/>
    <w:rsid w:val="00C93912"/>
    <w:rsid w:val="00C944E8"/>
    <w:rsid w:val="00C95904"/>
    <w:rsid w:val="00C96438"/>
    <w:rsid w:val="00CA0D23"/>
    <w:rsid w:val="00CA1711"/>
    <w:rsid w:val="00CA1ECC"/>
    <w:rsid w:val="00CA2E18"/>
    <w:rsid w:val="00CA30C2"/>
    <w:rsid w:val="00CA4B13"/>
    <w:rsid w:val="00CA53FA"/>
    <w:rsid w:val="00CA570E"/>
    <w:rsid w:val="00CA59DF"/>
    <w:rsid w:val="00CA6996"/>
    <w:rsid w:val="00CA7822"/>
    <w:rsid w:val="00CA7E99"/>
    <w:rsid w:val="00CB26E0"/>
    <w:rsid w:val="00CB281C"/>
    <w:rsid w:val="00CB4628"/>
    <w:rsid w:val="00CB525B"/>
    <w:rsid w:val="00CB5704"/>
    <w:rsid w:val="00CB5C9C"/>
    <w:rsid w:val="00CB750C"/>
    <w:rsid w:val="00CC031B"/>
    <w:rsid w:val="00CC0427"/>
    <w:rsid w:val="00CC105B"/>
    <w:rsid w:val="00CC1431"/>
    <w:rsid w:val="00CC3441"/>
    <w:rsid w:val="00CC38C6"/>
    <w:rsid w:val="00CC3B7E"/>
    <w:rsid w:val="00CC464D"/>
    <w:rsid w:val="00CC5244"/>
    <w:rsid w:val="00CC647E"/>
    <w:rsid w:val="00CC73F0"/>
    <w:rsid w:val="00CC7E2B"/>
    <w:rsid w:val="00CD0AA1"/>
    <w:rsid w:val="00CD17EF"/>
    <w:rsid w:val="00CD48D9"/>
    <w:rsid w:val="00CD5A8D"/>
    <w:rsid w:val="00CD5D29"/>
    <w:rsid w:val="00CE1064"/>
    <w:rsid w:val="00CE198E"/>
    <w:rsid w:val="00CE278A"/>
    <w:rsid w:val="00CE2C75"/>
    <w:rsid w:val="00CE32FF"/>
    <w:rsid w:val="00CE37BB"/>
    <w:rsid w:val="00CE4EC0"/>
    <w:rsid w:val="00CE6FF8"/>
    <w:rsid w:val="00CF109A"/>
    <w:rsid w:val="00CF29A8"/>
    <w:rsid w:val="00CF3707"/>
    <w:rsid w:val="00CF393B"/>
    <w:rsid w:val="00CF5A09"/>
    <w:rsid w:val="00CF68F1"/>
    <w:rsid w:val="00CF6C00"/>
    <w:rsid w:val="00D00B92"/>
    <w:rsid w:val="00D01C96"/>
    <w:rsid w:val="00D01CDF"/>
    <w:rsid w:val="00D04BF1"/>
    <w:rsid w:val="00D0543A"/>
    <w:rsid w:val="00D06CEB"/>
    <w:rsid w:val="00D10283"/>
    <w:rsid w:val="00D11ADA"/>
    <w:rsid w:val="00D1326D"/>
    <w:rsid w:val="00D145F4"/>
    <w:rsid w:val="00D14936"/>
    <w:rsid w:val="00D16360"/>
    <w:rsid w:val="00D173F3"/>
    <w:rsid w:val="00D223F1"/>
    <w:rsid w:val="00D2278F"/>
    <w:rsid w:val="00D24A46"/>
    <w:rsid w:val="00D24CB9"/>
    <w:rsid w:val="00D33827"/>
    <w:rsid w:val="00D33AB2"/>
    <w:rsid w:val="00D350DC"/>
    <w:rsid w:val="00D37585"/>
    <w:rsid w:val="00D378A9"/>
    <w:rsid w:val="00D4099C"/>
    <w:rsid w:val="00D42654"/>
    <w:rsid w:val="00D42AD1"/>
    <w:rsid w:val="00D43106"/>
    <w:rsid w:val="00D43E45"/>
    <w:rsid w:val="00D443AE"/>
    <w:rsid w:val="00D45A47"/>
    <w:rsid w:val="00D465BF"/>
    <w:rsid w:val="00D47EDD"/>
    <w:rsid w:val="00D50788"/>
    <w:rsid w:val="00D50DC2"/>
    <w:rsid w:val="00D50DC8"/>
    <w:rsid w:val="00D518D2"/>
    <w:rsid w:val="00D53D26"/>
    <w:rsid w:val="00D53E05"/>
    <w:rsid w:val="00D55261"/>
    <w:rsid w:val="00D55717"/>
    <w:rsid w:val="00D56318"/>
    <w:rsid w:val="00D56B03"/>
    <w:rsid w:val="00D609ED"/>
    <w:rsid w:val="00D62593"/>
    <w:rsid w:val="00D649BB"/>
    <w:rsid w:val="00D64CFA"/>
    <w:rsid w:val="00D65414"/>
    <w:rsid w:val="00D65A4F"/>
    <w:rsid w:val="00D67A8C"/>
    <w:rsid w:val="00D67B6B"/>
    <w:rsid w:val="00D73229"/>
    <w:rsid w:val="00D73C5E"/>
    <w:rsid w:val="00D743BD"/>
    <w:rsid w:val="00D743C0"/>
    <w:rsid w:val="00D74602"/>
    <w:rsid w:val="00D750F9"/>
    <w:rsid w:val="00D76324"/>
    <w:rsid w:val="00D80FDB"/>
    <w:rsid w:val="00D82BF8"/>
    <w:rsid w:val="00D83895"/>
    <w:rsid w:val="00D84541"/>
    <w:rsid w:val="00D8505D"/>
    <w:rsid w:val="00D8617E"/>
    <w:rsid w:val="00D869A8"/>
    <w:rsid w:val="00D929A4"/>
    <w:rsid w:val="00D92CF0"/>
    <w:rsid w:val="00D969D5"/>
    <w:rsid w:val="00D96D1E"/>
    <w:rsid w:val="00D977E4"/>
    <w:rsid w:val="00DA1167"/>
    <w:rsid w:val="00DA3EEC"/>
    <w:rsid w:val="00DA4252"/>
    <w:rsid w:val="00DA52C1"/>
    <w:rsid w:val="00DA7DE5"/>
    <w:rsid w:val="00DB0120"/>
    <w:rsid w:val="00DB0596"/>
    <w:rsid w:val="00DB1ADD"/>
    <w:rsid w:val="00DB4BAE"/>
    <w:rsid w:val="00DB4D72"/>
    <w:rsid w:val="00DB5AA1"/>
    <w:rsid w:val="00DB66BD"/>
    <w:rsid w:val="00DB7F37"/>
    <w:rsid w:val="00DC254C"/>
    <w:rsid w:val="00DC3687"/>
    <w:rsid w:val="00DC393B"/>
    <w:rsid w:val="00DC40A4"/>
    <w:rsid w:val="00DC48C8"/>
    <w:rsid w:val="00DC48D1"/>
    <w:rsid w:val="00DC5DE7"/>
    <w:rsid w:val="00DC603A"/>
    <w:rsid w:val="00DC60BA"/>
    <w:rsid w:val="00DC70F8"/>
    <w:rsid w:val="00DC7103"/>
    <w:rsid w:val="00DC749D"/>
    <w:rsid w:val="00DD1449"/>
    <w:rsid w:val="00DD3841"/>
    <w:rsid w:val="00DD3E61"/>
    <w:rsid w:val="00DE03AC"/>
    <w:rsid w:val="00DE0D6C"/>
    <w:rsid w:val="00DE1524"/>
    <w:rsid w:val="00DE1A4E"/>
    <w:rsid w:val="00DE5260"/>
    <w:rsid w:val="00DE5B1E"/>
    <w:rsid w:val="00DE6122"/>
    <w:rsid w:val="00DE67F3"/>
    <w:rsid w:val="00DE68A7"/>
    <w:rsid w:val="00DF0491"/>
    <w:rsid w:val="00DF1BD0"/>
    <w:rsid w:val="00DF21F7"/>
    <w:rsid w:val="00DF39DC"/>
    <w:rsid w:val="00DF529B"/>
    <w:rsid w:val="00DF7405"/>
    <w:rsid w:val="00DF7B3D"/>
    <w:rsid w:val="00E0239C"/>
    <w:rsid w:val="00E06024"/>
    <w:rsid w:val="00E0683E"/>
    <w:rsid w:val="00E075AE"/>
    <w:rsid w:val="00E10D56"/>
    <w:rsid w:val="00E1263C"/>
    <w:rsid w:val="00E1312A"/>
    <w:rsid w:val="00E13AD2"/>
    <w:rsid w:val="00E13E92"/>
    <w:rsid w:val="00E13FC1"/>
    <w:rsid w:val="00E140DA"/>
    <w:rsid w:val="00E16A5B"/>
    <w:rsid w:val="00E20AC2"/>
    <w:rsid w:val="00E20B48"/>
    <w:rsid w:val="00E24876"/>
    <w:rsid w:val="00E24C42"/>
    <w:rsid w:val="00E24DB5"/>
    <w:rsid w:val="00E26A6C"/>
    <w:rsid w:val="00E26E16"/>
    <w:rsid w:val="00E33154"/>
    <w:rsid w:val="00E34915"/>
    <w:rsid w:val="00E360EC"/>
    <w:rsid w:val="00E37C98"/>
    <w:rsid w:val="00E40144"/>
    <w:rsid w:val="00E40AA9"/>
    <w:rsid w:val="00E40C85"/>
    <w:rsid w:val="00E41F78"/>
    <w:rsid w:val="00E429A8"/>
    <w:rsid w:val="00E42C8A"/>
    <w:rsid w:val="00E44888"/>
    <w:rsid w:val="00E45CE9"/>
    <w:rsid w:val="00E46765"/>
    <w:rsid w:val="00E47F01"/>
    <w:rsid w:val="00E528B0"/>
    <w:rsid w:val="00E55A1A"/>
    <w:rsid w:val="00E56AC5"/>
    <w:rsid w:val="00E610D5"/>
    <w:rsid w:val="00E612E8"/>
    <w:rsid w:val="00E63077"/>
    <w:rsid w:val="00E63F99"/>
    <w:rsid w:val="00E64DD2"/>
    <w:rsid w:val="00E66101"/>
    <w:rsid w:val="00E67FC9"/>
    <w:rsid w:val="00E704E5"/>
    <w:rsid w:val="00E714D1"/>
    <w:rsid w:val="00E71584"/>
    <w:rsid w:val="00E7475E"/>
    <w:rsid w:val="00E752A6"/>
    <w:rsid w:val="00E753B8"/>
    <w:rsid w:val="00E75791"/>
    <w:rsid w:val="00E7619B"/>
    <w:rsid w:val="00E77DC5"/>
    <w:rsid w:val="00E8062E"/>
    <w:rsid w:val="00E80C00"/>
    <w:rsid w:val="00E8241F"/>
    <w:rsid w:val="00E82BC1"/>
    <w:rsid w:val="00E82E4E"/>
    <w:rsid w:val="00E83673"/>
    <w:rsid w:val="00E848AA"/>
    <w:rsid w:val="00E85011"/>
    <w:rsid w:val="00E85641"/>
    <w:rsid w:val="00E857D3"/>
    <w:rsid w:val="00E90E08"/>
    <w:rsid w:val="00E93223"/>
    <w:rsid w:val="00E94861"/>
    <w:rsid w:val="00E94906"/>
    <w:rsid w:val="00E95A5B"/>
    <w:rsid w:val="00E968AB"/>
    <w:rsid w:val="00EA4F82"/>
    <w:rsid w:val="00EA56BE"/>
    <w:rsid w:val="00EA64AE"/>
    <w:rsid w:val="00EA74C9"/>
    <w:rsid w:val="00EB0290"/>
    <w:rsid w:val="00EB083C"/>
    <w:rsid w:val="00EB1228"/>
    <w:rsid w:val="00EB1C35"/>
    <w:rsid w:val="00EB4E05"/>
    <w:rsid w:val="00EC06D1"/>
    <w:rsid w:val="00EC0E86"/>
    <w:rsid w:val="00EC2087"/>
    <w:rsid w:val="00EC6291"/>
    <w:rsid w:val="00EC702A"/>
    <w:rsid w:val="00EC77C2"/>
    <w:rsid w:val="00ED1F05"/>
    <w:rsid w:val="00ED2346"/>
    <w:rsid w:val="00ED7F6F"/>
    <w:rsid w:val="00EE0DC3"/>
    <w:rsid w:val="00EE243F"/>
    <w:rsid w:val="00EE2A28"/>
    <w:rsid w:val="00EE2CD0"/>
    <w:rsid w:val="00EE2D2F"/>
    <w:rsid w:val="00EE4598"/>
    <w:rsid w:val="00EE47BA"/>
    <w:rsid w:val="00EE4CAA"/>
    <w:rsid w:val="00EE542E"/>
    <w:rsid w:val="00EE67B3"/>
    <w:rsid w:val="00EE68A3"/>
    <w:rsid w:val="00EE6E7A"/>
    <w:rsid w:val="00EF08E6"/>
    <w:rsid w:val="00EF0A7D"/>
    <w:rsid w:val="00EF0CC7"/>
    <w:rsid w:val="00EF2048"/>
    <w:rsid w:val="00EF2366"/>
    <w:rsid w:val="00EF300A"/>
    <w:rsid w:val="00EF3A51"/>
    <w:rsid w:val="00EF3CB7"/>
    <w:rsid w:val="00EF77B6"/>
    <w:rsid w:val="00F00DF2"/>
    <w:rsid w:val="00F037EF"/>
    <w:rsid w:val="00F03B49"/>
    <w:rsid w:val="00F03E70"/>
    <w:rsid w:val="00F049D4"/>
    <w:rsid w:val="00F060EF"/>
    <w:rsid w:val="00F07A61"/>
    <w:rsid w:val="00F07ADA"/>
    <w:rsid w:val="00F07BD1"/>
    <w:rsid w:val="00F121CE"/>
    <w:rsid w:val="00F12A4D"/>
    <w:rsid w:val="00F145CA"/>
    <w:rsid w:val="00F15A2A"/>
    <w:rsid w:val="00F208E2"/>
    <w:rsid w:val="00F20967"/>
    <w:rsid w:val="00F21AD1"/>
    <w:rsid w:val="00F21C89"/>
    <w:rsid w:val="00F2219D"/>
    <w:rsid w:val="00F249C6"/>
    <w:rsid w:val="00F25E4B"/>
    <w:rsid w:val="00F26730"/>
    <w:rsid w:val="00F2684C"/>
    <w:rsid w:val="00F268EE"/>
    <w:rsid w:val="00F27510"/>
    <w:rsid w:val="00F275AC"/>
    <w:rsid w:val="00F27D0B"/>
    <w:rsid w:val="00F324D7"/>
    <w:rsid w:val="00F32C68"/>
    <w:rsid w:val="00F33C2C"/>
    <w:rsid w:val="00F36167"/>
    <w:rsid w:val="00F36E14"/>
    <w:rsid w:val="00F3786A"/>
    <w:rsid w:val="00F37EC5"/>
    <w:rsid w:val="00F414A2"/>
    <w:rsid w:val="00F417A2"/>
    <w:rsid w:val="00F426CC"/>
    <w:rsid w:val="00F42C22"/>
    <w:rsid w:val="00F43441"/>
    <w:rsid w:val="00F43FA7"/>
    <w:rsid w:val="00F456E4"/>
    <w:rsid w:val="00F45D76"/>
    <w:rsid w:val="00F465F8"/>
    <w:rsid w:val="00F50325"/>
    <w:rsid w:val="00F53683"/>
    <w:rsid w:val="00F54231"/>
    <w:rsid w:val="00F54393"/>
    <w:rsid w:val="00F5711C"/>
    <w:rsid w:val="00F61340"/>
    <w:rsid w:val="00F62EDE"/>
    <w:rsid w:val="00F63C04"/>
    <w:rsid w:val="00F653DB"/>
    <w:rsid w:val="00F6684A"/>
    <w:rsid w:val="00F67A80"/>
    <w:rsid w:val="00F67CF6"/>
    <w:rsid w:val="00F72EB3"/>
    <w:rsid w:val="00F747F3"/>
    <w:rsid w:val="00F74EA1"/>
    <w:rsid w:val="00F752FE"/>
    <w:rsid w:val="00F7770D"/>
    <w:rsid w:val="00F77FE3"/>
    <w:rsid w:val="00F80DD2"/>
    <w:rsid w:val="00F80FD8"/>
    <w:rsid w:val="00F83812"/>
    <w:rsid w:val="00F83E2B"/>
    <w:rsid w:val="00F84032"/>
    <w:rsid w:val="00F85A0F"/>
    <w:rsid w:val="00F86D7E"/>
    <w:rsid w:val="00F87F05"/>
    <w:rsid w:val="00F91509"/>
    <w:rsid w:val="00F94B1B"/>
    <w:rsid w:val="00F94B82"/>
    <w:rsid w:val="00F94FA1"/>
    <w:rsid w:val="00F95C72"/>
    <w:rsid w:val="00F96DE3"/>
    <w:rsid w:val="00F96EA4"/>
    <w:rsid w:val="00F97F25"/>
    <w:rsid w:val="00FA1386"/>
    <w:rsid w:val="00FA3B10"/>
    <w:rsid w:val="00FA53F1"/>
    <w:rsid w:val="00FA69DF"/>
    <w:rsid w:val="00FA71C4"/>
    <w:rsid w:val="00FB0AED"/>
    <w:rsid w:val="00FB1599"/>
    <w:rsid w:val="00FB3DAD"/>
    <w:rsid w:val="00FB430E"/>
    <w:rsid w:val="00FB46A0"/>
    <w:rsid w:val="00FB50A7"/>
    <w:rsid w:val="00FB5B5D"/>
    <w:rsid w:val="00FC2717"/>
    <w:rsid w:val="00FC284A"/>
    <w:rsid w:val="00FC4FB5"/>
    <w:rsid w:val="00FC7C5F"/>
    <w:rsid w:val="00FD081F"/>
    <w:rsid w:val="00FD0F7A"/>
    <w:rsid w:val="00FD1DC6"/>
    <w:rsid w:val="00FD2469"/>
    <w:rsid w:val="00FD4D5A"/>
    <w:rsid w:val="00FD5227"/>
    <w:rsid w:val="00FD7B79"/>
    <w:rsid w:val="00FE0393"/>
    <w:rsid w:val="00FE05D2"/>
    <w:rsid w:val="00FE3829"/>
    <w:rsid w:val="00FE3972"/>
    <w:rsid w:val="00FE49FE"/>
    <w:rsid w:val="00FE7A55"/>
    <w:rsid w:val="00FF214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04BB27-B323-4C1A-B8EC-87269090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98B"/>
  </w:style>
  <w:style w:type="paragraph" w:styleId="3">
    <w:name w:val="heading 3"/>
    <w:basedOn w:val="a"/>
    <w:link w:val="30"/>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13EC3"/>
  </w:style>
  <w:style w:type="character" w:styleId="a3">
    <w:name w:val="annotation reference"/>
    <w:basedOn w:val="a0"/>
    <w:uiPriority w:val="99"/>
    <w:semiHidden/>
    <w:unhideWhenUsed/>
    <w:rsid w:val="00ED1F05"/>
    <w:rPr>
      <w:sz w:val="16"/>
      <w:szCs w:val="16"/>
    </w:rPr>
  </w:style>
  <w:style w:type="paragraph" w:styleId="a4">
    <w:name w:val="annotation text"/>
    <w:basedOn w:val="a"/>
    <w:link w:val="a5"/>
    <w:uiPriority w:val="99"/>
    <w:semiHidden/>
    <w:unhideWhenUsed/>
    <w:rsid w:val="00ED1F05"/>
    <w:pPr>
      <w:spacing w:line="240" w:lineRule="auto"/>
    </w:pPr>
    <w:rPr>
      <w:sz w:val="20"/>
      <w:szCs w:val="20"/>
    </w:rPr>
  </w:style>
  <w:style w:type="character" w:customStyle="1" w:styleId="a5">
    <w:name w:val="טקסט הערה תו"/>
    <w:basedOn w:val="a0"/>
    <w:link w:val="a4"/>
    <w:uiPriority w:val="99"/>
    <w:semiHidden/>
    <w:rsid w:val="00ED1F05"/>
    <w:rPr>
      <w:sz w:val="20"/>
      <w:szCs w:val="20"/>
    </w:rPr>
  </w:style>
  <w:style w:type="paragraph" w:styleId="a6">
    <w:name w:val="annotation subject"/>
    <w:basedOn w:val="a4"/>
    <w:next w:val="a4"/>
    <w:link w:val="a7"/>
    <w:uiPriority w:val="99"/>
    <w:semiHidden/>
    <w:unhideWhenUsed/>
    <w:rsid w:val="00ED1F05"/>
    <w:rPr>
      <w:b/>
      <w:bCs/>
    </w:rPr>
  </w:style>
  <w:style w:type="character" w:customStyle="1" w:styleId="a7">
    <w:name w:val="נושא הערה תו"/>
    <w:basedOn w:val="a5"/>
    <w:link w:val="a6"/>
    <w:uiPriority w:val="99"/>
    <w:semiHidden/>
    <w:rsid w:val="00ED1F05"/>
    <w:rPr>
      <w:b/>
      <w:bCs/>
      <w:sz w:val="20"/>
      <w:szCs w:val="20"/>
    </w:rPr>
  </w:style>
  <w:style w:type="paragraph" w:styleId="a8">
    <w:name w:val="Balloon Text"/>
    <w:basedOn w:val="a"/>
    <w:link w:val="a9"/>
    <w:uiPriority w:val="99"/>
    <w:semiHidden/>
    <w:unhideWhenUsed/>
    <w:rsid w:val="00ED1F05"/>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ED1F05"/>
    <w:rPr>
      <w:rFonts w:ascii="Tahoma" w:hAnsi="Tahoma" w:cs="Tahoma"/>
      <w:sz w:val="16"/>
      <w:szCs w:val="16"/>
    </w:rPr>
  </w:style>
  <w:style w:type="paragraph" w:styleId="aa">
    <w:name w:val="footnote text"/>
    <w:basedOn w:val="a"/>
    <w:link w:val="ab"/>
    <w:uiPriority w:val="99"/>
    <w:unhideWhenUsed/>
    <w:rsid w:val="00F94FA1"/>
    <w:pPr>
      <w:spacing w:after="0" w:line="240" w:lineRule="auto"/>
    </w:pPr>
    <w:rPr>
      <w:sz w:val="20"/>
      <w:szCs w:val="20"/>
    </w:rPr>
  </w:style>
  <w:style w:type="character" w:customStyle="1" w:styleId="ab">
    <w:name w:val="טקסט הערת שוליים תו"/>
    <w:basedOn w:val="a0"/>
    <w:link w:val="aa"/>
    <w:uiPriority w:val="99"/>
    <w:rsid w:val="00F94FA1"/>
    <w:rPr>
      <w:sz w:val="20"/>
      <w:szCs w:val="20"/>
    </w:rPr>
  </w:style>
  <w:style w:type="character" w:styleId="ac">
    <w:name w:val="footnote reference"/>
    <w:basedOn w:val="a0"/>
    <w:uiPriority w:val="99"/>
    <w:semiHidden/>
    <w:unhideWhenUsed/>
    <w:rsid w:val="00F94FA1"/>
    <w:rPr>
      <w:vertAlign w:val="superscript"/>
    </w:rPr>
  </w:style>
  <w:style w:type="paragraph" w:styleId="ad">
    <w:name w:val="Revision"/>
    <w:hidden/>
    <w:uiPriority w:val="99"/>
    <w:semiHidden/>
    <w:rsid w:val="002D0CA4"/>
    <w:pPr>
      <w:spacing w:after="0" w:line="240" w:lineRule="auto"/>
    </w:pPr>
  </w:style>
  <w:style w:type="paragraph" w:styleId="ae">
    <w:name w:val="List Paragraph"/>
    <w:basedOn w:val="a"/>
    <w:uiPriority w:val="34"/>
    <w:qFormat/>
    <w:rsid w:val="0064344D"/>
    <w:pPr>
      <w:ind w:left="720"/>
      <w:contextualSpacing/>
    </w:pPr>
  </w:style>
  <w:style w:type="table" w:styleId="af">
    <w:name w:val="Table Grid"/>
    <w:basedOn w:val="a1"/>
    <w:uiPriority w:val="59"/>
    <w:rsid w:val="001A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כותרת 3 תו"/>
    <w:basedOn w:val="a0"/>
    <w:link w:val="3"/>
    <w:uiPriority w:val="9"/>
    <w:rsid w:val="006C5FAD"/>
    <w:rPr>
      <w:rFonts w:ascii="Times New Roman" w:eastAsia="Times New Roman" w:hAnsi="Times New Roman" w:cs="Times New Roman"/>
      <w:b/>
      <w:bCs/>
      <w:sz w:val="27"/>
      <w:szCs w:val="27"/>
    </w:rPr>
  </w:style>
  <w:style w:type="character" w:styleId="af0">
    <w:name w:val="Emphasis"/>
    <w:basedOn w:val="a0"/>
    <w:uiPriority w:val="20"/>
    <w:qFormat/>
    <w:rsid w:val="006C5FAD"/>
    <w:rPr>
      <w:i/>
      <w:iCs/>
    </w:rPr>
  </w:style>
  <w:style w:type="character" w:styleId="Hyperlink">
    <w:name w:val="Hyperlink"/>
    <w:basedOn w:val="a0"/>
    <w:uiPriority w:val="99"/>
    <w:unhideWhenUsed/>
    <w:rsid w:val="00844414"/>
    <w:rPr>
      <w:color w:val="0000FF" w:themeColor="hyperlink"/>
      <w:u w:val="single"/>
    </w:rPr>
  </w:style>
  <w:style w:type="character" w:styleId="FollowedHyperlink">
    <w:name w:val="FollowedHyperlink"/>
    <w:basedOn w:val="a0"/>
    <w:uiPriority w:val="99"/>
    <w:semiHidden/>
    <w:unhideWhenUsed/>
    <w:rsid w:val="00844414"/>
    <w:rPr>
      <w:color w:val="800080" w:themeColor="followedHyperlink"/>
      <w:u w:val="single"/>
    </w:rPr>
  </w:style>
  <w:style w:type="paragraph" w:styleId="af1">
    <w:name w:val="header"/>
    <w:basedOn w:val="a"/>
    <w:link w:val="af2"/>
    <w:uiPriority w:val="99"/>
    <w:unhideWhenUsed/>
    <w:rsid w:val="0014188A"/>
    <w:pPr>
      <w:tabs>
        <w:tab w:val="center" w:pos="4320"/>
        <w:tab w:val="right" w:pos="8640"/>
      </w:tabs>
      <w:spacing w:after="0" w:line="240" w:lineRule="auto"/>
    </w:pPr>
  </w:style>
  <w:style w:type="character" w:customStyle="1" w:styleId="af2">
    <w:name w:val="כותרת עליונה תו"/>
    <w:basedOn w:val="a0"/>
    <w:link w:val="af1"/>
    <w:uiPriority w:val="99"/>
    <w:rsid w:val="0014188A"/>
  </w:style>
  <w:style w:type="paragraph" w:styleId="af3">
    <w:name w:val="footer"/>
    <w:basedOn w:val="a"/>
    <w:link w:val="af4"/>
    <w:uiPriority w:val="99"/>
    <w:unhideWhenUsed/>
    <w:rsid w:val="0014188A"/>
    <w:pPr>
      <w:tabs>
        <w:tab w:val="center" w:pos="4320"/>
        <w:tab w:val="right" w:pos="8640"/>
      </w:tabs>
      <w:spacing w:after="0" w:line="240" w:lineRule="auto"/>
    </w:pPr>
  </w:style>
  <w:style w:type="character" w:customStyle="1" w:styleId="af4">
    <w:name w:val="כותרת תחתונה תו"/>
    <w:basedOn w:val="a0"/>
    <w:link w:val="af3"/>
    <w:uiPriority w:val="99"/>
    <w:rsid w:val="0014188A"/>
  </w:style>
  <w:style w:type="paragraph" w:customStyle="1" w:styleId="CC">
    <w:name w:val="CC"/>
    <w:basedOn w:val="af5"/>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af5">
    <w:name w:val="Body Text"/>
    <w:basedOn w:val="a"/>
    <w:link w:val="af6"/>
    <w:uiPriority w:val="99"/>
    <w:semiHidden/>
    <w:unhideWhenUsed/>
    <w:rsid w:val="0014188A"/>
    <w:pPr>
      <w:spacing w:after="120"/>
    </w:pPr>
  </w:style>
  <w:style w:type="character" w:customStyle="1" w:styleId="af6">
    <w:name w:val="גוף טקסט תו"/>
    <w:basedOn w:val="a0"/>
    <w:link w:val="af5"/>
    <w:uiPriority w:val="99"/>
    <w:semiHidden/>
    <w:rsid w:val="0014188A"/>
  </w:style>
  <w:style w:type="paragraph" w:styleId="af7">
    <w:name w:val="caption"/>
    <w:basedOn w:val="a"/>
    <w:next w:val="a"/>
    <w:uiPriority w:val="35"/>
    <w:unhideWhenUsed/>
    <w:qFormat/>
    <w:rsid w:val="00C53D8E"/>
    <w:pPr>
      <w:spacing w:line="240" w:lineRule="auto"/>
    </w:pPr>
    <w:rPr>
      <w:b/>
      <w:bCs/>
      <w:color w:val="4F81BD" w:themeColor="accent1"/>
      <w:sz w:val="18"/>
      <w:szCs w:val="18"/>
    </w:rPr>
  </w:style>
  <w:style w:type="paragraph" w:styleId="NormalWeb">
    <w:name w:val="Normal (Web)"/>
    <w:basedOn w:val="a"/>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Document Map"/>
    <w:basedOn w:val="a"/>
    <w:link w:val="af9"/>
    <w:uiPriority w:val="99"/>
    <w:semiHidden/>
    <w:unhideWhenUsed/>
    <w:rsid w:val="00DB4BAE"/>
    <w:pPr>
      <w:spacing w:after="0" w:line="240" w:lineRule="auto"/>
    </w:pPr>
    <w:rPr>
      <w:rFonts w:ascii="Tahoma" w:hAnsi="Tahoma" w:cs="Tahoma"/>
      <w:sz w:val="16"/>
      <w:szCs w:val="16"/>
    </w:rPr>
  </w:style>
  <w:style w:type="character" w:customStyle="1" w:styleId="af9">
    <w:name w:val="מפת מסמך תו"/>
    <w:basedOn w:val="a0"/>
    <w:link w:val="af8"/>
    <w:uiPriority w:val="99"/>
    <w:semiHidden/>
    <w:rsid w:val="00DB4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559243243">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DCEAA-79E3-46C1-B9B4-FC440580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4370</Words>
  <Characters>24915</Characters>
  <Application>Microsoft Office Word</Application>
  <DocSecurity>0</DocSecurity>
  <Lines>207</Lines>
  <Paragraphs>58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ברקוביץ דבורה</cp:lastModifiedBy>
  <cp:revision>2</cp:revision>
  <dcterms:created xsi:type="dcterms:W3CDTF">2015-12-30T14:39:00Z</dcterms:created>
  <dcterms:modified xsi:type="dcterms:W3CDTF">2015-12-30T14:39:00Z</dcterms:modified>
</cp:coreProperties>
</file>