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7104A5" w14:textId="76174B5C" w:rsidR="00E84C14" w:rsidRDefault="00621C68" w:rsidP="00984E52">
      <w:pPr>
        <w:pStyle w:val="a8"/>
        <w:rPr>
          <w:rtl/>
        </w:rPr>
      </w:pPr>
      <w:r>
        <w:rPr>
          <w:rFonts w:hint="cs"/>
          <w:rtl/>
        </w:rPr>
        <w:t xml:space="preserve">פרופ' </w:t>
      </w:r>
      <w:r w:rsidR="00BC5418">
        <w:rPr>
          <w:rFonts w:hint="cs"/>
          <w:rtl/>
        </w:rPr>
        <w:t>יונתן גרוסמן</w:t>
      </w:r>
    </w:p>
    <w:p w14:paraId="41D6E121" w14:textId="070EE159" w:rsidR="00437A07" w:rsidRDefault="004A04B0" w:rsidP="00352A06">
      <w:pPr>
        <w:pStyle w:val="1"/>
        <w:rPr>
          <w:rtl/>
        </w:rPr>
      </w:pPr>
      <w:r>
        <w:rPr>
          <w:rFonts w:hint="cs"/>
          <w:rtl/>
        </w:rPr>
        <w:t>5</w:t>
      </w:r>
      <w:r w:rsidR="00352A06">
        <w:rPr>
          <w:rFonts w:hint="cs"/>
          <w:rtl/>
        </w:rPr>
        <w:t xml:space="preserve">7 </w:t>
      </w:r>
      <w:r w:rsidR="00352A06" w:rsidRPr="00352A06">
        <w:rPr>
          <w:rtl/>
        </w:rPr>
        <w:t>האם זבח שלמים הוא קדוש? (ז', יא-לד)</w:t>
      </w:r>
    </w:p>
    <w:p w14:paraId="4C77BF67" w14:textId="77777777" w:rsidR="006D5CC5" w:rsidRDefault="006D5CC5" w:rsidP="006D5CC5">
      <w:pPr>
        <w:rPr>
          <w:rtl/>
        </w:rPr>
      </w:pPr>
      <w:bookmarkStart w:id="0" w:name="_Toc478423294"/>
    </w:p>
    <w:bookmarkEnd w:id="0"/>
    <w:p w14:paraId="13716306" w14:textId="3A10E829" w:rsidR="00352A06" w:rsidRDefault="00352A06" w:rsidP="00352A06">
      <w:pPr>
        <w:rPr>
          <w:rtl/>
        </w:rPr>
      </w:pPr>
      <w:r>
        <w:rPr>
          <w:rFonts w:hint="cs"/>
          <w:rtl/>
        </w:rPr>
        <w:t xml:space="preserve">תורת הקורבנות האחרונה שמובאת בפרשתנו היא תורת זבח השלמים. כבר מצד אורכה ניכר שקורבן זה זוכה להתייחסות מיוחדת: ארבעים וארבעה פסוקים, שהם בערך פי ארבעה (ומעלה) ממספר הפסוקים המוקדש לקורבנות אחרים. ייתכן שיש מי שיופתע מכך, שאפילו קורבן האשם שפרטי הקרבתו משולבים בפרשה זו אינו תופס נתח כה רב כמו זבח השלמים, וייתכן שיהיה מי שיופתע מכך שדווקא הקורבן שאיננו קדש קודשים זוכה לעיסוק כה אינטנסיבי בפרשתנו. אך מכיוון אחר דבר זה צפוי. פרשתנו הרי מוקדשת בעיקרה לדיני אכילת הקורבנות. זבח השלמים </w:t>
      </w:r>
      <w:r>
        <w:rPr>
          <w:rtl/>
        </w:rPr>
        <w:t>–</w:t>
      </w:r>
      <w:r>
        <w:rPr>
          <w:rFonts w:hint="cs"/>
          <w:rtl/>
        </w:rPr>
        <w:t xml:space="preserve"> שגם הבעלים אוכל ממנו </w:t>
      </w:r>
      <w:r>
        <w:rPr>
          <w:rtl/>
        </w:rPr>
        <w:t>–</w:t>
      </w:r>
      <w:r>
        <w:rPr>
          <w:rFonts w:hint="cs"/>
          <w:rtl/>
        </w:rPr>
        <w:t xml:space="preserve"> דורש תשומת לב מיוחדת. כפי שנראה, תורת זבח השלמים התרחבה כל כך בגלל האזהרות החוזרות מפני אכילתו בטומאה. בקורבנות האחרים אין צורך להזהיר על כך, שהרי הם נאכלים רק על ידי הכוהנים, והם נזהרים בכל מקרה מפני טומאה, מה גם שהקורבן נאכל רק בחצר אוהל מועד. אך המפגש של ההמון הישראלי עם קורבן יוצר אתגר מיוחד ומזקיק אזהרות חוזרות ונשנות. גם זמן האכילה ייחודי בקורבן זה, וגם הוא דורש תשומת לב מיוחדת, ולשם ביאורו מוקדשים כמה פסוקים, שלא כמו קורבנות אחרים שזמן אכילתם אינו נדון כלל.</w:t>
      </w:r>
    </w:p>
    <w:p w14:paraId="02EC188F" w14:textId="77777777" w:rsidR="00100092" w:rsidRDefault="00100092" w:rsidP="00352A06">
      <w:pPr>
        <w:rPr>
          <w:rtl/>
        </w:rPr>
      </w:pPr>
    </w:p>
    <w:p w14:paraId="7FF0AACD" w14:textId="77777777" w:rsidR="00352A06" w:rsidRPr="00085FFE" w:rsidRDefault="00352A06" w:rsidP="00100092">
      <w:pPr>
        <w:pStyle w:val="2"/>
        <w:rPr>
          <w:rtl/>
        </w:rPr>
      </w:pPr>
      <w:r w:rsidRPr="00085FFE">
        <w:rPr>
          <w:rFonts w:hint="cs"/>
          <w:rtl/>
        </w:rPr>
        <w:t>האומנם 'קדשים' קלים</w:t>
      </w:r>
      <w:r>
        <w:rPr>
          <w:rFonts w:hint="cs"/>
          <w:rtl/>
        </w:rPr>
        <w:t>?</w:t>
      </w:r>
    </w:p>
    <w:p w14:paraId="4ED58191" w14:textId="77777777" w:rsidR="00352A06" w:rsidRDefault="00352A06" w:rsidP="00352A06">
      <w:pPr>
        <w:rPr>
          <w:rtl/>
        </w:rPr>
      </w:pPr>
      <w:r>
        <w:rPr>
          <w:rFonts w:hint="cs"/>
          <w:rtl/>
        </w:rPr>
        <w:t xml:space="preserve">הדבר הראשון הבולט בקריאת הפסוקים המוקדשים לתורת זבח השלמים הוא מה שחסר בהם. לאחר ההגדרה החוזרת לאורך הפרשה שהקורבנות הם קודש קודשים, בולט לעין חסרון הגדרה זו ביחס לזבח השלמים. חז"ל מכנים את זבח השלמים 'קדשים קלים' (משנה זבחים פ"ה, מ"ז), אך למעשה, המונח 'קדושה' כלל לא נזכר ביחס לקורבן זה! קריאה תמימה של הפסוקים תגיע למסקנה שקורבן זה איננו 'קדוש'. גם אם בסופו של דבר נשתכנע שיש רמה מסוימת של </w:t>
      </w:r>
      <w:r>
        <w:rPr>
          <w:rFonts w:hint="cs"/>
          <w:rtl/>
        </w:rPr>
        <w:t>קדושה בקורבן (ועל כן אסור לאכול ממנו בטומאה), חסרון לשון 'קדושה' בפרשייה זו אומר דרשני.</w:t>
      </w:r>
    </w:p>
    <w:p w14:paraId="6FD884B2" w14:textId="77777777" w:rsidR="00352A06" w:rsidRDefault="00352A06" w:rsidP="00352A06">
      <w:pPr>
        <w:rPr>
          <w:rtl/>
        </w:rPr>
      </w:pPr>
      <w:r>
        <w:rPr>
          <w:rtl/>
        </w:rPr>
        <w:tab/>
      </w:r>
      <w:r>
        <w:rPr>
          <w:rFonts w:hint="cs"/>
          <w:rtl/>
        </w:rPr>
        <w:t>הימנעות פרשתנו מלכנות את זבח השלמים בכינוי 'קדוש' בולטת מתוך השוואת דין הפיגול המשולב בתורת זבח השלמים אצלנו, לשילובו בפרשת קדשים:</w:t>
      </w:r>
      <w:r>
        <w:rPr>
          <w:rStyle w:val="a5"/>
          <w:rFonts w:ascii="David" w:eastAsia="Calibri" w:hAnsi="David"/>
          <w:sz w:val="24"/>
          <w:rtl/>
        </w:rPr>
        <w:footnoteReference w:id="1"/>
      </w:r>
    </w:p>
    <w:tbl>
      <w:tblPr>
        <w:tblStyle w:val="afd"/>
        <w:bidiVisual/>
        <w:tblW w:w="0" w:type="auto"/>
        <w:tblLook w:val="04A0" w:firstRow="1" w:lastRow="0" w:firstColumn="1" w:lastColumn="0" w:noHBand="0" w:noVBand="1"/>
      </w:tblPr>
      <w:tblGrid>
        <w:gridCol w:w="2352"/>
        <w:gridCol w:w="2258"/>
      </w:tblGrid>
      <w:tr w:rsidR="00352A06" w:rsidRPr="00CA5924" w14:paraId="2A3886D4" w14:textId="77777777" w:rsidTr="006B7EE1">
        <w:tc>
          <w:tcPr>
            <w:tcW w:w="4148" w:type="dxa"/>
          </w:tcPr>
          <w:p w14:paraId="60678584" w14:textId="77777777" w:rsidR="00352A06" w:rsidRPr="00CA5924" w:rsidRDefault="00352A06" w:rsidP="00352A06">
            <w:pPr>
              <w:rPr>
                <w:b/>
                <w:bCs/>
                <w:rtl/>
              </w:rPr>
            </w:pPr>
            <w:r w:rsidRPr="00CA5924">
              <w:rPr>
                <w:rFonts w:hint="cs"/>
                <w:b/>
                <w:bCs/>
                <w:rtl/>
              </w:rPr>
              <w:t xml:space="preserve">ויקרא ז', </w:t>
            </w:r>
            <w:proofErr w:type="spellStart"/>
            <w:r w:rsidRPr="00CA5924">
              <w:rPr>
                <w:rFonts w:hint="cs"/>
                <w:b/>
                <w:bCs/>
                <w:rtl/>
              </w:rPr>
              <w:t>טז-יח</w:t>
            </w:r>
            <w:proofErr w:type="spellEnd"/>
          </w:p>
        </w:tc>
        <w:tc>
          <w:tcPr>
            <w:tcW w:w="4148" w:type="dxa"/>
          </w:tcPr>
          <w:p w14:paraId="7E7A05AC" w14:textId="77777777" w:rsidR="00352A06" w:rsidRPr="00CA5924" w:rsidRDefault="00352A06" w:rsidP="00352A06">
            <w:pPr>
              <w:rPr>
                <w:b/>
                <w:bCs/>
                <w:rtl/>
              </w:rPr>
            </w:pPr>
            <w:r w:rsidRPr="00CA5924">
              <w:rPr>
                <w:rFonts w:hint="cs"/>
                <w:b/>
                <w:bCs/>
                <w:rtl/>
              </w:rPr>
              <w:t>ויקרא י</w:t>
            </w:r>
            <w:r>
              <w:rPr>
                <w:rFonts w:hint="cs"/>
                <w:b/>
                <w:bCs/>
                <w:rtl/>
              </w:rPr>
              <w:t>"</w:t>
            </w:r>
            <w:r w:rsidRPr="00CA5924">
              <w:rPr>
                <w:rFonts w:hint="cs"/>
                <w:b/>
                <w:bCs/>
                <w:rtl/>
              </w:rPr>
              <w:t>ט, ה-ח</w:t>
            </w:r>
          </w:p>
        </w:tc>
      </w:tr>
      <w:tr w:rsidR="00352A06" w14:paraId="1C540833" w14:textId="77777777" w:rsidTr="006B7EE1">
        <w:tc>
          <w:tcPr>
            <w:tcW w:w="4148" w:type="dxa"/>
          </w:tcPr>
          <w:p w14:paraId="559949DB" w14:textId="43657BD9" w:rsidR="00352A06" w:rsidRDefault="00352A06" w:rsidP="00352A06">
            <w:pPr>
              <w:rPr>
                <w:rtl/>
              </w:rPr>
            </w:pPr>
            <w:r w:rsidRPr="002E4577">
              <w:rPr>
                <w:rFonts w:hint="cs"/>
                <w:rtl/>
              </w:rPr>
              <w:t>וְאִם</w:t>
            </w:r>
            <w:r w:rsidRPr="002E4577">
              <w:rPr>
                <w:rtl/>
              </w:rPr>
              <w:t xml:space="preserve"> </w:t>
            </w:r>
            <w:r w:rsidRPr="002E4577">
              <w:rPr>
                <w:rFonts w:hint="cs"/>
                <w:rtl/>
              </w:rPr>
              <w:t>נֶדֶר</w:t>
            </w:r>
            <w:r w:rsidRPr="002E4577">
              <w:rPr>
                <w:rtl/>
              </w:rPr>
              <w:t xml:space="preserve"> </w:t>
            </w:r>
            <w:r w:rsidRPr="002E4577">
              <w:rPr>
                <w:rFonts w:hint="cs"/>
                <w:rtl/>
              </w:rPr>
              <w:t>אוֹ</w:t>
            </w:r>
            <w:r w:rsidRPr="002E4577">
              <w:rPr>
                <w:rtl/>
              </w:rPr>
              <w:t xml:space="preserve"> </w:t>
            </w:r>
            <w:r w:rsidRPr="002E4577">
              <w:rPr>
                <w:rFonts w:hint="cs"/>
                <w:rtl/>
              </w:rPr>
              <w:t>נְדָבָה</w:t>
            </w:r>
            <w:r w:rsidRPr="002E4577">
              <w:rPr>
                <w:rtl/>
              </w:rPr>
              <w:t xml:space="preserve"> </w:t>
            </w:r>
            <w:r w:rsidRPr="002E4577">
              <w:rPr>
                <w:rFonts w:hint="cs"/>
                <w:rtl/>
              </w:rPr>
              <w:t>זֶבַח</w:t>
            </w:r>
            <w:r w:rsidRPr="002E4577">
              <w:rPr>
                <w:rtl/>
              </w:rPr>
              <w:t xml:space="preserve"> </w:t>
            </w:r>
            <w:r w:rsidRPr="002E4577">
              <w:rPr>
                <w:rFonts w:hint="cs"/>
                <w:rtl/>
              </w:rPr>
              <w:t>קָרְבָּנוֹ</w:t>
            </w:r>
          </w:p>
        </w:tc>
        <w:tc>
          <w:tcPr>
            <w:tcW w:w="4148" w:type="dxa"/>
          </w:tcPr>
          <w:p w14:paraId="74B34467" w14:textId="77777777" w:rsidR="00352A06" w:rsidRDefault="00352A06" w:rsidP="00352A06">
            <w:pPr>
              <w:rPr>
                <w:rtl/>
              </w:rPr>
            </w:pPr>
            <w:r w:rsidRPr="002E4577">
              <w:rPr>
                <w:rFonts w:hint="cs"/>
                <w:rtl/>
              </w:rPr>
              <w:t>וְכִי</w:t>
            </w:r>
            <w:r w:rsidRPr="002E4577">
              <w:rPr>
                <w:rtl/>
              </w:rPr>
              <w:t xml:space="preserve"> </w:t>
            </w:r>
            <w:r w:rsidRPr="002E4577">
              <w:rPr>
                <w:rFonts w:hint="cs"/>
                <w:rtl/>
              </w:rPr>
              <w:t>תִזְבְּחוּ</w:t>
            </w:r>
            <w:r w:rsidRPr="002E4577">
              <w:rPr>
                <w:rtl/>
              </w:rPr>
              <w:t xml:space="preserve"> </w:t>
            </w:r>
            <w:r w:rsidRPr="002E4577">
              <w:rPr>
                <w:rFonts w:hint="cs"/>
                <w:rtl/>
              </w:rPr>
              <w:t>זֶבַח</w:t>
            </w:r>
            <w:r w:rsidRPr="002E4577">
              <w:rPr>
                <w:rtl/>
              </w:rPr>
              <w:t xml:space="preserve"> </w:t>
            </w:r>
            <w:r w:rsidRPr="002E4577">
              <w:rPr>
                <w:rFonts w:hint="cs"/>
                <w:rtl/>
              </w:rPr>
              <w:t>שְׁלָמִים</w:t>
            </w:r>
            <w:r w:rsidRPr="002E4577">
              <w:rPr>
                <w:rtl/>
              </w:rPr>
              <w:t xml:space="preserve"> </w:t>
            </w:r>
            <w:r w:rsidRPr="002E4577">
              <w:rPr>
                <w:rFonts w:hint="cs"/>
                <w:rtl/>
              </w:rPr>
              <w:t>לַ</w:t>
            </w:r>
            <w:r>
              <w:rPr>
                <w:rFonts w:hint="cs"/>
                <w:rtl/>
              </w:rPr>
              <w:t xml:space="preserve">ה' </w:t>
            </w:r>
            <w:proofErr w:type="spellStart"/>
            <w:r w:rsidRPr="002E4577">
              <w:rPr>
                <w:rFonts w:hint="cs"/>
                <w:rtl/>
              </w:rPr>
              <w:t>לִרְצֹנְכֶם</w:t>
            </w:r>
            <w:proofErr w:type="spellEnd"/>
            <w:r w:rsidRPr="002E4577">
              <w:rPr>
                <w:rtl/>
              </w:rPr>
              <w:t xml:space="preserve"> </w:t>
            </w:r>
            <w:proofErr w:type="spellStart"/>
            <w:r w:rsidRPr="002E4577">
              <w:rPr>
                <w:rFonts w:hint="cs"/>
                <w:rtl/>
              </w:rPr>
              <w:t>תִּזְבָּחֻהו</w:t>
            </w:r>
            <w:proofErr w:type="spellEnd"/>
            <w:r w:rsidRPr="002E4577">
              <w:rPr>
                <w:rFonts w:hint="cs"/>
                <w:rtl/>
              </w:rPr>
              <w:t>ּ</w:t>
            </w:r>
            <w:r>
              <w:rPr>
                <w:rFonts w:hint="cs"/>
                <w:rtl/>
              </w:rPr>
              <w:t>.</w:t>
            </w:r>
          </w:p>
        </w:tc>
      </w:tr>
      <w:tr w:rsidR="00352A06" w14:paraId="7AE8E2D0" w14:textId="77777777" w:rsidTr="006B7EE1">
        <w:tc>
          <w:tcPr>
            <w:tcW w:w="4148" w:type="dxa"/>
          </w:tcPr>
          <w:p w14:paraId="5ECB4BD7" w14:textId="77777777" w:rsidR="00352A06" w:rsidRDefault="00352A06" w:rsidP="00352A06">
            <w:pPr>
              <w:rPr>
                <w:rtl/>
              </w:rPr>
            </w:pPr>
            <w:r w:rsidRPr="002E4577">
              <w:rPr>
                <w:rFonts w:hint="cs"/>
                <w:rtl/>
              </w:rPr>
              <w:t>בְּיוֹם</w:t>
            </w:r>
            <w:r w:rsidRPr="002E4577">
              <w:rPr>
                <w:rtl/>
              </w:rPr>
              <w:t xml:space="preserve"> </w:t>
            </w:r>
            <w:r w:rsidRPr="002E4577">
              <w:rPr>
                <w:rFonts w:hint="cs"/>
                <w:rtl/>
              </w:rPr>
              <w:t>הַקְרִיבוֹ</w:t>
            </w:r>
            <w:r w:rsidRPr="002E4577">
              <w:rPr>
                <w:rtl/>
              </w:rPr>
              <w:t xml:space="preserve"> </w:t>
            </w:r>
            <w:r w:rsidRPr="002E4577">
              <w:rPr>
                <w:rFonts w:hint="cs"/>
                <w:rtl/>
              </w:rPr>
              <w:t>אֶת</w:t>
            </w:r>
            <w:r w:rsidRPr="002E4577">
              <w:rPr>
                <w:rtl/>
              </w:rPr>
              <w:t xml:space="preserve"> </w:t>
            </w:r>
            <w:r w:rsidRPr="002E4577">
              <w:rPr>
                <w:rFonts w:hint="cs"/>
                <w:rtl/>
              </w:rPr>
              <w:t>זִבְחוֹ</w:t>
            </w:r>
            <w:r w:rsidRPr="002E4577">
              <w:rPr>
                <w:rtl/>
              </w:rPr>
              <w:t xml:space="preserve"> </w:t>
            </w:r>
            <w:r w:rsidRPr="002E4577">
              <w:rPr>
                <w:rFonts w:hint="cs"/>
                <w:rtl/>
              </w:rPr>
              <w:t>יֵאָכֵל</w:t>
            </w:r>
            <w:r w:rsidRPr="002E4577">
              <w:rPr>
                <w:rtl/>
              </w:rPr>
              <w:t xml:space="preserve"> </w:t>
            </w:r>
            <w:r w:rsidRPr="002E4577">
              <w:rPr>
                <w:rFonts w:hint="cs"/>
                <w:rtl/>
              </w:rPr>
              <w:t>וּמִמָּחֳרָת</w:t>
            </w:r>
            <w:r>
              <w:rPr>
                <w:rFonts w:hint="cs"/>
                <w:rtl/>
              </w:rPr>
              <w:t>...</w:t>
            </w:r>
          </w:p>
          <w:p w14:paraId="3829639A" w14:textId="77777777" w:rsidR="00352A06" w:rsidRDefault="00352A06" w:rsidP="00352A06">
            <w:pPr>
              <w:rPr>
                <w:rtl/>
              </w:rPr>
            </w:pPr>
            <w:r w:rsidRPr="002E4577">
              <w:rPr>
                <w:rFonts w:hint="cs"/>
                <w:rtl/>
              </w:rPr>
              <w:t>וְהַנּוֹתָר</w:t>
            </w:r>
            <w:r w:rsidRPr="002E4577">
              <w:rPr>
                <w:rtl/>
              </w:rPr>
              <w:t xml:space="preserve"> </w:t>
            </w:r>
            <w:r w:rsidRPr="002E4577">
              <w:rPr>
                <w:rFonts w:hint="cs"/>
                <w:rtl/>
              </w:rPr>
              <w:t>מִבְּשַׂר</w:t>
            </w:r>
            <w:r w:rsidRPr="002E4577">
              <w:rPr>
                <w:rtl/>
              </w:rPr>
              <w:t xml:space="preserve"> </w:t>
            </w:r>
            <w:r w:rsidRPr="002E4577">
              <w:rPr>
                <w:rFonts w:hint="cs"/>
                <w:rtl/>
              </w:rPr>
              <w:t>הַזָּבַח</w:t>
            </w:r>
            <w:r w:rsidRPr="002E4577">
              <w:rPr>
                <w:rtl/>
              </w:rPr>
              <w:t xml:space="preserve"> </w:t>
            </w:r>
            <w:r w:rsidRPr="002E4577">
              <w:rPr>
                <w:rFonts w:hint="cs"/>
                <w:rtl/>
              </w:rPr>
              <w:t>בַּיּוֹם</w:t>
            </w:r>
            <w:r w:rsidRPr="002E4577">
              <w:rPr>
                <w:rtl/>
              </w:rPr>
              <w:t xml:space="preserve"> </w:t>
            </w:r>
            <w:r w:rsidRPr="002E4577">
              <w:rPr>
                <w:rFonts w:hint="cs"/>
                <w:rtl/>
              </w:rPr>
              <w:t>הַשְּׁלִישִׁי</w:t>
            </w:r>
            <w:r w:rsidRPr="002E4577">
              <w:rPr>
                <w:rtl/>
              </w:rPr>
              <w:t xml:space="preserve"> </w:t>
            </w:r>
            <w:r w:rsidRPr="002E4577">
              <w:rPr>
                <w:rFonts w:hint="cs"/>
                <w:rtl/>
              </w:rPr>
              <w:t>בָּאֵשׁ</w:t>
            </w:r>
            <w:r w:rsidRPr="002E4577">
              <w:rPr>
                <w:rtl/>
              </w:rPr>
              <w:t xml:space="preserve"> </w:t>
            </w:r>
            <w:proofErr w:type="spellStart"/>
            <w:r w:rsidRPr="002E4577">
              <w:rPr>
                <w:rFonts w:hint="cs"/>
                <w:rtl/>
              </w:rPr>
              <w:t>יִשָּׂרֵף</w:t>
            </w:r>
            <w:proofErr w:type="spellEnd"/>
            <w:r>
              <w:rPr>
                <w:rFonts w:hint="cs"/>
                <w:rtl/>
              </w:rPr>
              <w:t>.</w:t>
            </w:r>
          </w:p>
        </w:tc>
        <w:tc>
          <w:tcPr>
            <w:tcW w:w="4148" w:type="dxa"/>
          </w:tcPr>
          <w:p w14:paraId="26DEE563" w14:textId="77777777" w:rsidR="00352A06" w:rsidRDefault="00352A06" w:rsidP="00352A06">
            <w:pPr>
              <w:rPr>
                <w:rtl/>
              </w:rPr>
            </w:pPr>
            <w:r w:rsidRPr="002E4577">
              <w:rPr>
                <w:rFonts w:hint="cs"/>
                <w:rtl/>
              </w:rPr>
              <w:t>בְּיוֹם</w:t>
            </w:r>
            <w:r w:rsidRPr="002E4577">
              <w:rPr>
                <w:rtl/>
              </w:rPr>
              <w:t xml:space="preserve"> </w:t>
            </w:r>
            <w:r w:rsidRPr="002E4577">
              <w:rPr>
                <w:rFonts w:hint="cs"/>
                <w:rtl/>
              </w:rPr>
              <w:t>זִבְחֲכֶם</w:t>
            </w:r>
            <w:r w:rsidRPr="002E4577">
              <w:rPr>
                <w:rtl/>
              </w:rPr>
              <w:t xml:space="preserve"> </w:t>
            </w:r>
            <w:r w:rsidRPr="002E4577">
              <w:rPr>
                <w:rFonts w:hint="cs"/>
                <w:rtl/>
              </w:rPr>
              <w:t>יֵאָכֵל</w:t>
            </w:r>
            <w:r w:rsidRPr="002E4577">
              <w:rPr>
                <w:rtl/>
              </w:rPr>
              <w:t xml:space="preserve"> </w:t>
            </w:r>
            <w:r w:rsidRPr="002E4577">
              <w:rPr>
                <w:rFonts w:hint="cs"/>
                <w:rtl/>
              </w:rPr>
              <w:t>וּמִמָּחֳרָת</w:t>
            </w:r>
            <w:r w:rsidRPr="002E4577">
              <w:rPr>
                <w:rtl/>
              </w:rPr>
              <w:t xml:space="preserve"> </w:t>
            </w:r>
          </w:p>
          <w:p w14:paraId="5012C3A8" w14:textId="77777777" w:rsidR="00352A06" w:rsidRDefault="00352A06" w:rsidP="00352A06">
            <w:pPr>
              <w:rPr>
                <w:rtl/>
              </w:rPr>
            </w:pPr>
            <w:r w:rsidRPr="002E4577">
              <w:rPr>
                <w:rFonts w:hint="cs"/>
                <w:rtl/>
              </w:rPr>
              <w:t>וְהַנּוֹתָר</w:t>
            </w:r>
            <w:r w:rsidRPr="002E4577">
              <w:rPr>
                <w:rtl/>
              </w:rPr>
              <w:t xml:space="preserve"> </w:t>
            </w:r>
            <w:r w:rsidRPr="002E4577">
              <w:rPr>
                <w:rFonts w:hint="cs"/>
                <w:rtl/>
              </w:rPr>
              <w:t>עַד</w:t>
            </w:r>
            <w:r w:rsidRPr="002E4577">
              <w:rPr>
                <w:rtl/>
              </w:rPr>
              <w:t xml:space="preserve"> </w:t>
            </w:r>
            <w:r w:rsidRPr="002E4577">
              <w:rPr>
                <w:rFonts w:hint="cs"/>
                <w:rtl/>
              </w:rPr>
              <w:t>יוֹם</w:t>
            </w:r>
            <w:r w:rsidRPr="002E4577">
              <w:rPr>
                <w:rtl/>
              </w:rPr>
              <w:t xml:space="preserve"> </w:t>
            </w:r>
            <w:r w:rsidRPr="002E4577">
              <w:rPr>
                <w:rFonts w:hint="cs"/>
                <w:rtl/>
              </w:rPr>
              <w:t>הַשְּׁלִישִׁי</w:t>
            </w:r>
            <w:r w:rsidRPr="002E4577">
              <w:rPr>
                <w:rtl/>
              </w:rPr>
              <w:t xml:space="preserve"> </w:t>
            </w:r>
            <w:r w:rsidRPr="002E4577">
              <w:rPr>
                <w:rFonts w:hint="cs"/>
                <w:rtl/>
              </w:rPr>
              <w:t>בָּאֵשׁ</w:t>
            </w:r>
            <w:r w:rsidRPr="002E4577">
              <w:rPr>
                <w:rtl/>
              </w:rPr>
              <w:t xml:space="preserve"> </w:t>
            </w:r>
            <w:proofErr w:type="spellStart"/>
            <w:r w:rsidRPr="002E4577">
              <w:rPr>
                <w:rFonts w:hint="cs"/>
                <w:rtl/>
              </w:rPr>
              <w:t>יִשָּׂרֵף</w:t>
            </w:r>
            <w:proofErr w:type="spellEnd"/>
            <w:r>
              <w:rPr>
                <w:rFonts w:hint="cs"/>
                <w:rtl/>
              </w:rPr>
              <w:t>.</w:t>
            </w:r>
          </w:p>
        </w:tc>
      </w:tr>
      <w:tr w:rsidR="00352A06" w14:paraId="56897656" w14:textId="77777777" w:rsidTr="006B7EE1">
        <w:tc>
          <w:tcPr>
            <w:tcW w:w="4148" w:type="dxa"/>
          </w:tcPr>
          <w:p w14:paraId="53523D26" w14:textId="77777777" w:rsidR="00352A06" w:rsidRDefault="00352A06" w:rsidP="00352A06">
            <w:pPr>
              <w:rPr>
                <w:rtl/>
              </w:rPr>
            </w:pPr>
            <w:r w:rsidRPr="002E4577">
              <w:rPr>
                <w:rFonts w:hint="cs"/>
                <w:rtl/>
              </w:rPr>
              <w:t>וְאִם</w:t>
            </w:r>
            <w:r w:rsidRPr="002E4577">
              <w:rPr>
                <w:rtl/>
              </w:rPr>
              <w:t xml:space="preserve"> </w:t>
            </w:r>
            <w:r w:rsidRPr="002E4577">
              <w:rPr>
                <w:rFonts w:hint="cs"/>
                <w:rtl/>
              </w:rPr>
              <w:t>הֵאָכֹל</w:t>
            </w:r>
            <w:r w:rsidRPr="002E4577">
              <w:rPr>
                <w:rtl/>
              </w:rPr>
              <w:t xml:space="preserve"> </w:t>
            </w:r>
            <w:r w:rsidRPr="002E4577">
              <w:rPr>
                <w:rFonts w:hint="cs"/>
                <w:rtl/>
              </w:rPr>
              <w:t>יֵאָכֵל</w:t>
            </w:r>
            <w:r w:rsidRPr="002E4577">
              <w:rPr>
                <w:rtl/>
              </w:rPr>
              <w:t xml:space="preserve"> </w:t>
            </w:r>
            <w:r w:rsidRPr="002E4577">
              <w:rPr>
                <w:rFonts w:hint="cs"/>
                <w:rtl/>
              </w:rPr>
              <w:t>מִבְּשַׂר</w:t>
            </w:r>
            <w:r w:rsidRPr="002E4577">
              <w:rPr>
                <w:rtl/>
              </w:rPr>
              <w:t xml:space="preserve"> </w:t>
            </w:r>
            <w:r w:rsidRPr="002E4577">
              <w:rPr>
                <w:rFonts w:hint="cs"/>
                <w:rtl/>
              </w:rPr>
              <w:t>זֶבַח</w:t>
            </w:r>
            <w:r w:rsidRPr="002E4577">
              <w:rPr>
                <w:rtl/>
              </w:rPr>
              <w:t xml:space="preserve"> </w:t>
            </w:r>
            <w:proofErr w:type="spellStart"/>
            <w:r w:rsidRPr="002E4577">
              <w:rPr>
                <w:rFonts w:hint="cs"/>
                <w:rtl/>
              </w:rPr>
              <w:t>שְׁלָמָיו</w:t>
            </w:r>
            <w:proofErr w:type="spellEnd"/>
            <w:r w:rsidRPr="002E4577">
              <w:rPr>
                <w:rtl/>
              </w:rPr>
              <w:t xml:space="preserve"> </w:t>
            </w:r>
            <w:r w:rsidRPr="002E4577">
              <w:rPr>
                <w:rFonts w:hint="cs"/>
                <w:rtl/>
              </w:rPr>
              <w:t>בַּיּוֹם</w:t>
            </w:r>
            <w:r w:rsidRPr="002E4577">
              <w:rPr>
                <w:rtl/>
              </w:rPr>
              <w:t xml:space="preserve"> </w:t>
            </w:r>
            <w:r w:rsidRPr="002E4577">
              <w:rPr>
                <w:rFonts w:hint="cs"/>
                <w:rtl/>
              </w:rPr>
              <w:t>הַשְּׁלִישִׁי</w:t>
            </w:r>
            <w:r w:rsidRPr="002E4577">
              <w:rPr>
                <w:rtl/>
              </w:rPr>
              <w:t xml:space="preserve"> </w:t>
            </w:r>
            <w:r w:rsidRPr="002E4577">
              <w:rPr>
                <w:rFonts w:hint="cs"/>
                <w:rtl/>
              </w:rPr>
              <w:t>לֹא</w:t>
            </w:r>
            <w:r w:rsidRPr="002E4577">
              <w:rPr>
                <w:rtl/>
              </w:rPr>
              <w:t xml:space="preserve"> </w:t>
            </w:r>
            <w:r w:rsidRPr="002E4577">
              <w:rPr>
                <w:rFonts w:hint="cs"/>
                <w:rtl/>
              </w:rPr>
              <w:t>יֵרָצֶה</w:t>
            </w:r>
            <w:r w:rsidRPr="002E4577">
              <w:rPr>
                <w:rtl/>
              </w:rPr>
              <w:t xml:space="preserve"> </w:t>
            </w:r>
            <w:r w:rsidRPr="002E4577">
              <w:rPr>
                <w:rFonts w:hint="cs"/>
                <w:rtl/>
              </w:rPr>
              <w:t>הַמַּקְרִיב</w:t>
            </w:r>
            <w:r w:rsidRPr="002E4577">
              <w:rPr>
                <w:rtl/>
              </w:rPr>
              <w:t xml:space="preserve"> </w:t>
            </w:r>
            <w:r w:rsidRPr="002E4577">
              <w:rPr>
                <w:rFonts w:hint="cs"/>
                <w:rtl/>
              </w:rPr>
              <w:t>אֹתוֹ</w:t>
            </w:r>
            <w:r w:rsidRPr="002E4577">
              <w:rPr>
                <w:rtl/>
              </w:rPr>
              <w:t xml:space="preserve"> </w:t>
            </w:r>
            <w:r w:rsidRPr="002E4577">
              <w:rPr>
                <w:rFonts w:hint="cs"/>
                <w:rtl/>
              </w:rPr>
              <w:t>לֹא</w:t>
            </w:r>
            <w:r w:rsidRPr="002E4577">
              <w:rPr>
                <w:rtl/>
              </w:rPr>
              <w:t xml:space="preserve"> </w:t>
            </w:r>
            <w:r w:rsidRPr="002E4577">
              <w:rPr>
                <w:rFonts w:hint="cs"/>
                <w:rtl/>
              </w:rPr>
              <w:t>יֵחָשֵׁב</w:t>
            </w:r>
            <w:r w:rsidRPr="002E4577">
              <w:rPr>
                <w:rtl/>
              </w:rPr>
              <w:t xml:space="preserve"> </w:t>
            </w:r>
            <w:r w:rsidRPr="002E4577">
              <w:rPr>
                <w:rFonts w:hint="cs"/>
                <w:rtl/>
              </w:rPr>
              <w:t>לוֹ</w:t>
            </w:r>
            <w:r w:rsidRPr="002E4577">
              <w:rPr>
                <w:rtl/>
              </w:rPr>
              <w:t xml:space="preserve"> </w:t>
            </w:r>
            <w:proofErr w:type="spellStart"/>
            <w:r w:rsidRPr="002E4577">
              <w:rPr>
                <w:rFonts w:hint="cs"/>
                <w:rtl/>
              </w:rPr>
              <w:t>פִּגּוּל</w:t>
            </w:r>
            <w:proofErr w:type="spellEnd"/>
            <w:r w:rsidRPr="002E4577">
              <w:rPr>
                <w:rtl/>
              </w:rPr>
              <w:t xml:space="preserve"> </w:t>
            </w:r>
            <w:r w:rsidRPr="002E4577">
              <w:rPr>
                <w:rFonts w:hint="cs"/>
                <w:rtl/>
              </w:rPr>
              <w:t>יִהְיֶה</w:t>
            </w:r>
            <w:r w:rsidRPr="002E4577">
              <w:rPr>
                <w:rtl/>
              </w:rPr>
              <w:t xml:space="preserve"> </w:t>
            </w:r>
          </w:p>
        </w:tc>
        <w:tc>
          <w:tcPr>
            <w:tcW w:w="4148" w:type="dxa"/>
          </w:tcPr>
          <w:p w14:paraId="1500B0C0" w14:textId="77777777" w:rsidR="00352A06" w:rsidRDefault="00352A06" w:rsidP="00352A06">
            <w:pPr>
              <w:rPr>
                <w:rtl/>
              </w:rPr>
            </w:pPr>
            <w:r w:rsidRPr="002E4577">
              <w:rPr>
                <w:rFonts w:hint="cs"/>
                <w:rtl/>
              </w:rPr>
              <w:t>וְאִם</w:t>
            </w:r>
            <w:r w:rsidRPr="002E4577">
              <w:rPr>
                <w:rtl/>
              </w:rPr>
              <w:t xml:space="preserve"> </w:t>
            </w:r>
            <w:r w:rsidRPr="002E4577">
              <w:rPr>
                <w:rFonts w:hint="cs"/>
                <w:rtl/>
              </w:rPr>
              <w:t>הֵאָכֹל</w:t>
            </w:r>
            <w:r w:rsidRPr="002E4577">
              <w:rPr>
                <w:rtl/>
              </w:rPr>
              <w:t xml:space="preserve"> </w:t>
            </w:r>
            <w:r w:rsidRPr="002E4577">
              <w:rPr>
                <w:rFonts w:hint="cs"/>
                <w:rtl/>
              </w:rPr>
              <w:t>יֵאָכֵל</w:t>
            </w:r>
            <w:r w:rsidRPr="002E4577">
              <w:rPr>
                <w:rtl/>
              </w:rPr>
              <w:t xml:space="preserve"> </w:t>
            </w:r>
            <w:r w:rsidRPr="002E4577">
              <w:rPr>
                <w:rFonts w:hint="cs"/>
                <w:rtl/>
              </w:rPr>
              <w:t>בַּיּוֹם</w:t>
            </w:r>
            <w:r w:rsidRPr="002E4577">
              <w:rPr>
                <w:rtl/>
              </w:rPr>
              <w:t xml:space="preserve"> </w:t>
            </w:r>
            <w:r w:rsidRPr="002E4577">
              <w:rPr>
                <w:rFonts w:hint="cs"/>
                <w:rtl/>
              </w:rPr>
              <w:t>הַשְּׁלִישִׁי</w:t>
            </w:r>
            <w:r w:rsidRPr="002E4577">
              <w:rPr>
                <w:rtl/>
              </w:rPr>
              <w:t xml:space="preserve"> </w:t>
            </w:r>
            <w:proofErr w:type="spellStart"/>
            <w:r w:rsidRPr="002E4577">
              <w:rPr>
                <w:rFonts w:hint="cs"/>
                <w:rtl/>
              </w:rPr>
              <w:t>פִּגּוּל</w:t>
            </w:r>
            <w:proofErr w:type="spellEnd"/>
            <w:r w:rsidRPr="002E4577">
              <w:rPr>
                <w:rtl/>
              </w:rPr>
              <w:t xml:space="preserve"> </w:t>
            </w:r>
            <w:r w:rsidRPr="002E4577">
              <w:rPr>
                <w:rFonts w:hint="cs"/>
                <w:rtl/>
              </w:rPr>
              <w:t>הוּא</w:t>
            </w:r>
            <w:r w:rsidRPr="002E4577">
              <w:rPr>
                <w:rtl/>
              </w:rPr>
              <w:t xml:space="preserve"> </w:t>
            </w:r>
            <w:r w:rsidRPr="002E4577">
              <w:rPr>
                <w:rFonts w:hint="cs"/>
                <w:rtl/>
              </w:rPr>
              <w:t>לֹא</w:t>
            </w:r>
            <w:r w:rsidRPr="002E4577">
              <w:rPr>
                <w:rtl/>
              </w:rPr>
              <w:t xml:space="preserve"> </w:t>
            </w:r>
            <w:r w:rsidRPr="002E4577">
              <w:rPr>
                <w:rFonts w:hint="cs"/>
                <w:rtl/>
              </w:rPr>
              <w:t>יֵרָצֶה</w:t>
            </w:r>
            <w:r>
              <w:rPr>
                <w:rFonts w:hint="cs"/>
                <w:rtl/>
              </w:rPr>
              <w:t>.</w:t>
            </w:r>
          </w:p>
        </w:tc>
      </w:tr>
      <w:tr w:rsidR="00352A06" w14:paraId="212CB454" w14:textId="77777777" w:rsidTr="006B7EE1">
        <w:tc>
          <w:tcPr>
            <w:tcW w:w="4148" w:type="dxa"/>
          </w:tcPr>
          <w:p w14:paraId="728DB11B" w14:textId="77777777" w:rsidR="00352A06" w:rsidRDefault="00352A06" w:rsidP="00352A06">
            <w:pPr>
              <w:rPr>
                <w:rtl/>
              </w:rPr>
            </w:pPr>
            <w:r w:rsidRPr="002E4577">
              <w:rPr>
                <w:rFonts w:hint="cs"/>
                <w:rtl/>
              </w:rPr>
              <w:t>וְהַנֶּפֶשׁ</w:t>
            </w:r>
            <w:r w:rsidRPr="002E4577">
              <w:rPr>
                <w:rtl/>
              </w:rPr>
              <w:t xml:space="preserve"> </w:t>
            </w:r>
            <w:r w:rsidRPr="002E4577">
              <w:rPr>
                <w:rFonts w:hint="cs"/>
                <w:rtl/>
              </w:rPr>
              <w:t>הָאֹכֶלֶת</w:t>
            </w:r>
            <w:r w:rsidRPr="002E4577">
              <w:rPr>
                <w:rtl/>
              </w:rPr>
              <w:t xml:space="preserve"> </w:t>
            </w:r>
            <w:r w:rsidRPr="002E4577">
              <w:rPr>
                <w:rFonts w:hint="cs"/>
                <w:rtl/>
              </w:rPr>
              <w:t>מִמֶּנּוּ</w:t>
            </w:r>
            <w:r w:rsidRPr="002E4577">
              <w:rPr>
                <w:rtl/>
              </w:rPr>
              <w:t xml:space="preserve"> </w:t>
            </w:r>
            <w:r w:rsidRPr="002E4577">
              <w:rPr>
                <w:rFonts w:hint="cs"/>
                <w:rtl/>
              </w:rPr>
              <w:t>עֲוֹנָהּ</w:t>
            </w:r>
            <w:r w:rsidRPr="002E4577">
              <w:rPr>
                <w:rtl/>
              </w:rPr>
              <w:t xml:space="preserve"> </w:t>
            </w:r>
            <w:proofErr w:type="spellStart"/>
            <w:r w:rsidRPr="002E4577">
              <w:rPr>
                <w:rFonts w:hint="cs"/>
                <w:rtl/>
              </w:rPr>
              <w:t>תִּשָּׂא</w:t>
            </w:r>
            <w:proofErr w:type="spellEnd"/>
            <w:r>
              <w:rPr>
                <w:rFonts w:hint="cs"/>
                <w:rtl/>
              </w:rPr>
              <w:t>.</w:t>
            </w:r>
          </w:p>
        </w:tc>
        <w:tc>
          <w:tcPr>
            <w:tcW w:w="4148" w:type="dxa"/>
          </w:tcPr>
          <w:p w14:paraId="40D06047" w14:textId="77777777" w:rsidR="00352A06" w:rsidRDefault="00352A06" w:rsidP="00352A06">
            <w:pPr>
              <w:rPr>
                <w:rtl/>
              </w:rPr>
            </w:pPr>
            <w:proofErr w:type="spellStart"/>
            <w:r w:rsidRPr="002E4577">
              <w:rPr>
                <w:rFonts w:hint="cs"/>
                <w:rtl/>
              </w:rPr>
              <w:t>וְאֹכְלָיו</w:t>
            </w:r>
            <w:proofErr w:type="spellEnd"/>
            <w:r w:rsidRPr="002E4577">
              <w:rPr>
                <w:rtl/>
              </w:rPr>
              <w:t xml:space="preserve"> </w:t>
            </w:r>
            <w:r w:rsidRPr="002E4577">
              <w:rPr>
                <w:rFonts w:hint="cs"/>
                <w:rtl/>
              </w:rPr>
              <w:t>עֲוֹנוֹ</w:t>
            </w:r>
            <w:r w:rsidRPr="002E4577">
              <w:rPr>
                <w:rtl/>
              </w:rPr>
              <w:t xml:space="preserve"> </w:t>
            </w:r>
            <w:proofErr w:type="spellStart"/>
            <w:r w:rsidRPr="002E4577">
              <w:rPr>
                <w:rFonts w:hint="cs"/>
                <w:rtl/>
              </w:rPr>
              <w:t>יִשָּׂא</w:t>
            </w:r>
            <w:proofErr w:type="spellEnd"/>
            <w:r w:rsidRPr="002E4577">
              <w:rPr>
                <w:rtl/>
              </w:rPr>
              <w:t xml:space="preserve"> </w:t>
            </w:r>
          </w:p>
          <w:p w14:paraId="150A6D38" w14:textId="77777777" w:rsidR="00352A06" w:rsidRPr="005F455B" w:rsidRDefault="00352A06" w:rsidP="00352A06">
            <w:pPr>
              <w:rPr>
                <w:b/>
                <w:bCs/>
                <w:rtl/>
              </w:rPr>
            </w:pPr>
            <w:r w:rsidRPr="005F455B">
              <w:rPr>
                <w:rFonts w:hint="cs"/>
                <w:b/>
                <w:bCs/>
                <w:rtl/>
              </w:rPr>
              <w:t>כִּי</w:t>
            </w:r>
            <w:r w:rsidRPr="005F455B">
              <w:rPr>
                <w:b/>
                <w:bCs/>
                <w:rtl/>
              </w:rPr>
              <w:t xml:space="preserve"> </w:t>
            </w:r>
            <w:r w:rsidRPr="005F455B">
              <w:rPr>
                <w:rFonts w:hint="cs"/>
                <w:b/>
                <w:bCs/>
                <w:rtl/>
              </w:rPr>
              <w:t>אֶת</w:t>
            </w:r>
            <w:r w:rsidRPr="005F455B">
              <w:rPr>
                <w:b/>
                <w:bCs/>
                <w:rtl/>
              </w:rPr>
              <w:t xml:space="preserve"> </w:t>
            </w:r>
            <w:r w:rsidRPr="005F455B">
              <w:rPr>
                <w:rFonts w:hint="cs"/>
                <w:b/>
                <w:bCs/>
                <w:rtl/>
              </w:rPr>
              <w:t>קֹדֶשׁ</w:t>
            </w:r>
            <w:r w:rsidRPr="005F455B">
              <w:rPr>
                <w:b/>
                <w:bCs/>
                <w:rtl/>
              </w:rPr>
              <w:t xml:space="preserve"> </w:t>
            </w:r>
            <w:r w:rsidRPr="005F455B">
              <w:rPr>
                <w:rFonts w:hint="cs"/>
                <w:b/>
                <w:bCs/>
                <w:rtl/>
              </w:rPr>
              <w:t>ה' חִלֵּל</w:t>
            </w:r>
            <w:r w:rsidRPr="005F455B">
              <w:rPr>
                <w:b/>
                <w:bCs/>
                <w:rtl/>
              </w:rPr>
              <w:t xml:space="preserve"> </w:t>
            </w:r>
          </w:p>
          <w:p w14:paraId="4C0CC6A0" w14:textId="77777777" w:rsidR="00352A06" w:rsidRDefault="00352A06" w:rsidP="00352A06">
            <w:pPr>
              <w:rPr>
                <w:rtl/>
              </w:rPr>
            </w:pPr>
            <w:r w:rsidRPr="005F455B">
              <w:rPr>
                <w:rFonts w:hint="cs"/>
                <w:b/>
                <w:bCs/>
                <w:rtl/>
              </w:rPr>
              <w:t>וְנִכְרְתָה</w:t>
            </w:r>
            <w:r w:rsidRPr="005F455B">
              <w:rPr>
                <w:b/>
                <w:bCs/>
                <w:rtl/>
              </w:rPr>
              <w:t xml:space="preserve"> </w:t>
            </w:r>
            <w:r w:rsidRPr="005F455B">
              <w:rPr>
                <w:rFonts w:hint="cs"/>
                <w:b/>
                <w:bCs/>
                <w:rtl/>
              </w:rPr>
              <w:t>הַנֶּפֶשׁ</w:t>
            </w:r>
            <w:r w:rsidRPr="005F455B">
              <w:rPr>
                <w:b/>
                <w:bCs/>
                <w:rtl/>
              </w:rPr>
              <w:t xml:space="preserve"> </w:t>
            </w:r>
            <w:r w:rsidRPr="005F455B">
              <w:rPr>
                <w:rFonts w:hint="cs"/>
                <w:b/>
                <w:bCs/>
                <w:rtl/>
              </w:rPr>
              <w:t>הַהִוא</w:t>
            </w:r>
            <w:r w:rsidRPr="005F455B">
              <w:rPr>
                <w:b/>
                <w:bCs/>
                <w:rtl/>
              </w:rPr>
              <w:t xml:space="preserve"> </w:t>
            </w:r>
            <w:r w:rsidRPr="005F455B">
              <w:rPr>
                <w:rFonts w:hint="cs"/>
                <w:b/>
                <w:bCs/>
                <w:rtl/>
              </w:rPr>
              <w:t>מֵעַמֶּיהָ</w:t>
            </w:r>
            <w:r>
              <w:rPr>
                <w:rFonts w:hint="cs"/>
                <w:rtl/>
              </w:rPr>
              <w:t>.</w:t>
            </w:r>
          </w:p>
        </w:tc>
      </w:tr>
    </w:tbl>
    <w:p w14:paraId="4B0EC9F0" w14:textId="77777777" w:rsidR="00352A06" w:rsidRDefault="00352A06" w:rsidP="00352A06">
      <w:pPr>
        <w:rPr>
          <w:rtl/>
        </w:rPr>
      </w:pPr>
    </w:p>
    <w:p w14:paraId="1165EAB6" w14:textId="77777777" w:rsidR="00352A06" w:rsidRDefault="00352A06" w:rsidP="00352A06">
      <w:pPr>
        <w:rPr>
          <w:rtl/>
        </w:rPr>
      </w:pPr>
      <w:r>
        <w:rPr>
          <w:rFonts w:hint="cs"/>
          <w:rtl/>
        </w:rPr>
        <w:t xml:space="preserve">זיקת הפסוקים ברורה ובולטת, ודורשת דיון רחב יותר מגבולות יריעה זו. לענייננו אני מבקש להפנות את תשומת הלב לחתימה השונה. </w:t>
      </w:r>
      <w:proofErr w:type="spellStart"/>
      <w:r>
        <w:rPr>
          <w:rFonts w:hint="cs"/>
          <w:rtl/>
        </w:rPr>
        <w:t>בויקרא</w:t>
      </w:r>
      <w:proofErr w:type="spellEnd"/>
      <w:r>
        <w:rPr>
          <w:rFonts w:hint="cs"/>
          <w:rtl/>
        </w:rPr>
        <w:t xml:space="preserve"> י"ט הקורבן מוגדר בפירוש כקודש, וזהו הנימוק לאיסור אכילתו מעבר לזמן הקצוב לו </w:t>
      </w:r>
      <w:r>
        <w:rPr>
          <w:rtl/>
        </w:rPr>
        <w:t>–</w:t>
      </w:r>
      <w:r>
        <w:rPr>
          <w:rFonts w:hint="cs"/>
          <w:rtl/>
        </w:rPr>
        <w:t xml:space="preserve"> "</w:t>
      </w:r>
      <w:r w:rsidRPr="002E4577">
        <w:rPr>
          <w:rFonts w:hint="cs"/>
          <w:rtl/>
        </w:rPr>
        <w:t>כִּי</w:t>
      </w:r>
      <w:r w:rsidRPr="002E4577">
        <w:rPr>
          <w:rtl/>
        </w:rPr>
        <w:t xml:space="preserve"> </w:t>
      </w:r>
      <w:r w:rsidRPr="002E4577">
        <w:rPr>
          <w:rFonts w:hint="cs"/>
          <w:rtl/>
        </w:rPr>
        <w:t>אֶת</w:t>
      </w:r>
      <w:r w:rsidRPr="002E4577">
        <w:rPr>
          <w:rtl/>
        </w:rPr>
        <w:t xml:space="preserve"> </w:t>
      </w:r>
      <w:r w:rsidRPr="002E4577">
        <w:rPr>
          <w:rFonts w:hint="cs"/>
          <w:rtl/>
        </w:rPr>
        <w:t>קֹדֶשׁ</w:t>
      </w:r>
      <w:r w:rsidRPr="002E4577">
        <w:rPr>
          <w:rtl/>
        </w:rPr>
        <w:t xml:space="preserve"> </w:t>
      </w:r>
      <w:r>
        <w:rPr>
          <w:rFonts w:hint="cs"/>
          <w:rtl/>
        </w:rPr>
        <w:t xml:space="preserve">ה' </w:t>
      </w:r>
      <w:r w:rsidRPr="002E4577">
        <w:rPr>
          <w:rFonts w:hint="cs"/>
          <w:rtl/>
        </w:rPr>
        <w:t>חִלֵּל</w:t>
      </w:r>
      <w:r>
        <w:rPr>
          <w:rFonts w:hint="cs"/>
          <w:rtl/>
        </w:rPr>
        <w:t xml:space="preserve">"; מאחר שמדובר בחילול קודש, משולב גם עונש </w:t>
      </w:r>
      <w:r>
        <w:rPr>
          <w:rtl/>
        </w:rPr>
        <w:t>–</w:t>
      </w:r>
      <w:r>
        <w:rPr>
          <w:rFonts w:hint="cs"/>
          <w:rtl/>
        </w:rPr>
        <w:t xml:space="preserve"> "</w:t>
      </w:r>
      <w:r w:rsidRPr="002E4577">
        <w:rPr>
          <w:rFonts w:hint="cs"/>
          <w:rtl/>
        </w:rPr>
        <w:t>וְנִכְרְתָה</w:t>
      </w:r>
      <w:r w:rsidRPr="002E4577">
        <w:rPr>
          <w:rtl/>
        </w:rPr>
        <w:t xml:space="preserve"> </w:t>
      </w:r>
      <w:r w:rsidRPr="002E4577">
        <w:rPr>
          <w:rFonts w:hint="cs"/>
          <w:rtl/>
        </w:rPr>
        <w:t>הַנֶּפֶשׁ</w:t>
      </w:r>
      <w:r w:rsidRPr="002E4577">
        <w:rPr>
          <w:rtl/>
        </w:rPr>
        <w:t xml:space="preserve"> </w:t>
      </w:r>
      <w:r w:rsidRPr="002E4577">
        <w:rPr>
          <w:rFonts w:hint="cs"/>
          <w:rtl/>
        </w:rPr>
        <w:t>הַהִוא</w:t>
      </w:r>
      <w:r w:rsidRPr="002E4577">
        <w:rPr>
          <w:rtl/>
        </w:rPr>
        <w:t xml:space="preserve"> </w:t>
      </w:r>
      <w:r w:rsidRPr="002E4577">
        <w:rPr>
          <w:rFonts w:hint="cs"/>
          <w:rtl/>
        </w:rPr>
        <w:t>מֵעַמֶּיהָ</w:t>
      </w:r>
      <w:r>
        <w:rPr>
          <w:rFonts w:hint="cs"/>
          <w:rtl/>
        </w:rPr>
        <w:t xml:space="preserve">". דווקא בשל ההישענות הברורה של פסוקים אלו על תורת זבח השלמים שבפרשתנו, ניכר חסרון חתימה דומה אצלנו. משום מה, נמנע הכתוב מלהגדיר את זבח השלמים כקודש, ואת האוכל ממנו לאחר זמנו כמחלל קדושה זו. דבר זה מציב קורבן זה בשדה אחר מכל שאר הקורבנות שבפרשה. מאחר שגם לשון 'קודש' לא משולב, לא נראה הדבר כרמות קדושה שונות, אלא כשני מסלולים שונים לגמרי של הקרבה ושל מעבר הקורבן לרשות גבוה. </w:t>
      </w:r>
    </w:p>
    <w:p w14:paraId="0DE9F886" w14:textId="77777777" w:rsidR="00352A06" w:rsidRPr="00561DB3" w:rsidRDefault="00352A06" w:rsidP="00100092">
      <w:pPr>
        <w:pStyle w:val="2"/>
        <w:rPr>
          <w:rtl/>
        </w:rPr>
      </w:pPr>
      <w:r w:rsidRPr="00561DB3">
        <w:rPr>
          <w:rFonts w:hint="cs"/>
          <w:rtl/>
        </w:rPr>
        <w:lastRenderedPageBreak/>
        <w:t>מהי קדושה?</w:t>
      </w:r>
    </w:p>
    <w:p w14:paraId="63EFED31" w14:textId="77777777" w:rsidR="00352A06" w:rsidRDefault="00352A06" w:rsidP="00352A06">
      <w:pPr>
        <w:rPr>
          <w:rtl/>
        </w:rPr>
      </w:pPr>
      <w:r>
        <w:rPr>
          <w:rFonts w:hint="cs"/>
          <w:rtl/>
        </w:rPr>
        <w:t>לשם הבנת דבר זה עלינו לתת את הדעת, גם אם בקצרה ובכותרת בלבד, לביאור המונח 'קדושה' ולמה שהוא מייצג בעולם הקורבנות. צודק רודולף אוטו, שמושג הקדושה הושאל לתחומים נוספים, ולכן, גם אם קאנט מדבר על 'רצון קדוש' בהוראת 'הרצון הטהור', 'הרצון המושלם', הוא איננו חושף בניסוחים אלו באמת את מושג הקדושה אלא מרחיב אותו, משתמש בו כמטפורה.</w:t>
      </w:r>
      <w:r>
        <w:rPr>
          <w:rStyle w:val="a5"/>
          <w:rFonts w:ascii="David" w:eastAsia="Calibri" w:hAnsi="David"/>
          <w:sz w:val="24"/>
          <w:rtl/>
        </w:rPr>
        <w:footnoteReference w:id="2"/>
      </w:r>
      <w:r>
        <w:rPr>
          <w:rFonts w:hint="cs"/>
          <w:rtl/>
        </w:rPr>
        <w:t xml:space="preserve"> ייתכן שדבר זה מתרחש כבר במקרא עצמו, וההוראה "</w:t>
      </w:r>
      <w:r w:rsidRPr="00252BF2">
        <w:rPr>
          <w:rFonts w:hint="cs"/>
          <w:rtl/>
        </w:rPr>
        <w:t>קְדשִׁים</w:t>
      </w:r>
      <w:r w:rsidRPr="00252BF2">
        <w:rPr>
          <w:rtl/>
        </w:rPr>
        <w:t xml:space="preserve"> </w:t>
      </w:r>
      <w:r w:rsidRPr="00252BF2">
        <w:rPr>
          <w:rFonts w:hint="cs"/>
          <w:rtl/>
        </w:rPr>
        <w:t>תִּהְיוּ</w:t>
      </w:r>
      <w:r w:rsidRPr="00252BF2">
        <w:rPr>
          <w:rtl/>
        </w:rPr>
        <w:t xml:space="preserve"> </w:t>
      </w:r>
      <w:r w:rsidRPr="00252BF2">
        <w:rPr>
          <w:rFonts w:hint="cs"/>
          <w:rtl/>
        </w:rPr>
        <w:t>כִּי</w:t>
      </w:r>
      <w:r w:rsidRPr="00252BF2">
        <w:rPr>
          <w:rtl/>
        </w:rPr>
        <w:t xml:space="preserve"> </w:t>
      </w:r>
      <w:r w:rsidRPr="00252BF2">
        <w:rPr>
          <w:rFonts w:hint="cs"/>
          <w:rtl/>
        </w:rPr>
        <w:t>קָדוֹשׁ</w:t>
      </w:r>
      <w:r w:rsidRPr="00252BF2">
        <w:rPr>
          <w:rtl/>
        </w:rPr>
        <w:t xml:space="preserve"> </w:t>
      </w:r>
      <w:r w:rsidRPr="00252BF2">
        <w:rPr>
          <w:rFonts w:hint="cs"/>
          <w:rtl/>
        </w:rPr>
        <w:t>אֲנִי</w:t>
      </w:r>
      <w:r w:rsidRPr="00252BF2">
        <w:rPr>
          <w:rtl/>
        </w:rPr>
        <w:t xml:space="preserve"> </w:t>
      </w:r>
      <w:r>
        <w:rPr>
          <w:rFonts w:hint="cs"/>
          <w:rtl/>
        </w:rPr>
        <w:t xml:space="preserve">ה' </w:t>
      </w:r>
      <w:proofErr w:type="spellStart"/>
      <w:r w:rsidRPr="00252BF2">
        <w:rPr>
          <w:rFonts w:hint="cs"/>
          <w:rtl/>
        </w:rPr>
        <w:t>אֱלֹהֵיכֶם</w:t>
      </w:r>
      <w:proofErr w:type="spellEnd"/>
      <w:r>
        <w:rPr>
          <w:rFonts w:hint="cs"/>
          <w:rtl/>
        </w:rPr>
        <w:t xml:space="preserve">" </w:t>
      </w:r>
      <w:r w:rsidRPr="00100092">
        <w:rPr>
          <w:rFonts w:hint="cs"/>
          <w:sz w:val="20"/>
          <w:szCs w:val="20"/>
          <w:rtl/>
        </w:rPr>
        <w:t>(ויקרא י"ט, ב)</w:t>
      </w:r>
      <w:r>
        <w:rPr>
          <w:rFonts w:hint="cs"/>
          <w:rtl/>
        </w:rPr>
        <w:t>,</w:t>
      </w:r>
      <w:r>
        <w:rPr>
          <w:rStyle w:val="a5"/>
          <w:rFonts w:ascii="David" w:eastAsia="Calibri" w:hAnsi="David"/>
          <w:sz w:val="24"/>
          <w:rtl/>
        </w:rPr>
        <w:footnoteReference w:id="3"/>
      </w:r>
      <w:r>
        <w:rPr>
          <w:rFonts w:hint="cs"/>
          <w:rtl/>
        </w:rPr>
        <w:t xml:space="preserve"> מכוונת לומר באופן כללי שהפועל בהתאם לדרישת ה' מתנהג באמות מידה של עולם הקדושה. אין לבלבל בין ההוראה המושאלת להגדרת הקדושה הבסיסית.</w:t>
      </w:r>
    </w:p>
    <w:p w14:paraId="066B59B4" w14:textId="77777777" w:rsidR="00352A06" w:rsidRDefault="00352A06" w:rsidP="00352A06">
      <w:pPr>
        <w:rPr>
          <w:rtl/>
        </w:rPr>
      </w:pPr>
      <w:r>
        <w:rPr>
          <w:rtl/>
        </w:rPr>
        <w:tab/>
      </w:r>
      <w:r>
        <w:rPr>
          <w:rFonts w:hint="cs"/>
          <w:rtl/>
        </w:rPr>
        <w:t>לא ניתן במסגרת זו לפתוח דיון זה על כל צדדיו ומורכבותו, בעיקר נוכח העובדה שבמקרא עצמו יש נימות שונות ביחס לקדושה ולתפקידה (בעיקר במה שעולה מספרי שמות-ויקרא מצד אחד וספר דברים מצד שני).</w:t>
      </w:r>
      <w:r>
        <w:rPr>
          <w:rStyle w:val="a5"/>
          <w:rFonts w:ascii="David" w:eastAsia="Calibri" w:hAnsi="David"/>
          <w:sz w:val="24"/>
          <w:rtl/>
        </w:rPr>
        <w:footnoteReference w:id="4"/>
      </w:r>
      <w:r>
        <w:rPr>
          <w:rFonts w:hint="cs"/>
          <w:rtl/>
        </w:rPr>
        <w:t xml:space="preserve"> ההגדרה הבסיסית של הקדושה המקראית היא:  </w:t>
      </w:r>
    </w:p>
    <w:p w14:paraId="5F5D0D41" w14:textId="77777777" w:rsidR="00352A06" w:rsidRDefault="00352A06" w:rsidP="00100092">
      <w:pPr>
        <w:ind w:left="720"/>
        <w:rPr>
          <w:rtl/>
        </w:rPr>
      </w:pPr>
      <w:r>
        <w:rPr>
          <w:rFonts w:hint="cs"/>
          <w:rtl/>
        </w:rPr>
        <w:t xml:space="preserve">"מה שהאל הבדיל, ייעד או ייחד, ומכך נגזרת הבדלה דומה של האדם. האל עצמו קדוש, שהרי הוא עצמו נבדל מן העולם, ואלו המתבדלים מן החול או מאיסורים שונים ומתקרבים לאל (כגון הנזיר) נעשים קדושים גם הם. שם העצם 'קדוש' מייחד את התחום האלוהי או את המובדל כדי להיות מיוחד או מיועד לאל. לכן כשחפץ נמסר לבעלות האל או </w:t>
      </w:r>
      <w:proofErr w:type="spellStart"/>
      <w:r>
        <w:rPr>
          <w:rFonts w:hint="cs"/>
          <w:rtl/>
        </w:rPr>
        <w:t>שלוחיו</w:t>
      </w:r>
      <w:proofErr w:type="spellEnd"/>
      <w:r>
        <w:rPr>
          <w:rFonts w:hint="cs"/>
          <w:rtl/>
        </w:rPr>
        <w:t>, כגון לשימוש פולחני, הוא מתקדש".</w:t>
      </w:r>
      <w:r>
        <w:rPr>
          <w:rStyle w:val="a5"/>
          <w:rFonts w:ascii="David" w:eastAsia="Calibri" w:hAnsi="David"/>
          <w:sz w:val="24"/>
          <w:rtl/>
        </w:rPr>
        <w:footnoteReference w:id="5"/>
      </w:r>
    </w:p>
    <w:p w14:paraId="0FD25FAA" w14:textId="77777777" w:rsidR="00352A06" w:rsidRDefault="00352A06" w:rsidP="00352A06">
      <w:pPr>
        <w:rPr>
          <w:rtl/>
        </w:rPr>
      </w:pPr>
      <w:r>
        <w:rPr>
          <w:rFonts w:hint="cs"/>
          <w:rtl/>
        </w:rPr>
        <w:t xml:space="preserve">מושג הקדושה המקראי (בוודאי זה שרלוונטי לדיוננו בתורת הקורבנות </w:t>
      </w:r>
      <w:proofErr w:type="spellStart"/>
      <w:r>
        <w:rPr>
          <w:rFonts w:hint="cs"/>
          <w:rtl/>
        </w:rPr>
        <w:t>בויקרא</w:t>
      </w:r>
      <w:proofErr w:type="spellEnd"/>
      <w:r>
        <w:rPr>
          <w:rFonts w:hint="cs"/>
          <w:rtl/>
        </w:rPr>
        <w:t xml:space="preserve">) קשור בטבורו במה </w:t>
      </w:r>
      <w:r>
        <w:rPr>
          <w:rFonts w:hint="cs"/>
          <w:rtl/>
        </w:rPr>
        <w:t>שמשתייך לתחום האלוהי תוך שהוא יוצא מהספירה האנושית. להשתייכות זו יש השלכות משפטיות-מוסריות-חברתיות מגוונות. מאחר שמושג הקדושה קשור במושג השייכות לאל, מושג זה ירד לעולם ביחד עם המחיצות שסובבות אותו ומונעות את האדם מלגשת אליו. היחס אל הקדושה קשור בטבורו במושג ההבדלה: "</w:t>
      </w:r>
      <w:r w:rsidRPr="00F75044">
        <w:rPr>
          <w:rFonts w:hint="cs"/>
          <w:rtl/>
        </w:rPr>
        <w:t>וּלֲהַבְדִּיל</w:t>
      </w:r>
      <w:r w:rsidRPr="00F75044">
        <w:rPr>
          <w:rtl/>
        </w:rPr>
        <w:t xml:space="preserve"> </w:t>
      </w:r>
      <w:r w:rsidRPr="00F75044">
        <w:rPr>
          <w:rFonts w:hint="cs"/>
          <w:rtl/>
        </w:rPr>
        <w:t>בֵּין</w:t>
      </w:r>
      <w:r w:rsidRPr="00F75044">
        <w:rPr>
          <w:rtl/>
        </w:rPr>
        <w:t xml:space="preserve"> </w:t>
      </w:r>
      <w:r w:rsidRPr="00F75044">
        <w:rPr>
          <w:rFonts w:hint="cs"/>
          <w:rtl/>
        </w:rPr>
        <w:t>הַקֹּדֶשׁ</w:t>
      </w:r>
      <w:r w:rsidRPr="00F75044">
        <w:rPr>
          <w:rtl/>
        </w:rPr>
        <w:t xml:space="preserve"> </w:t>
      </w:r>
      <w:r w:rsidRPr="00F75044">
        <w:rPr>
          <w:rFonts w:hint="cs"/>
          <w:rtl/>
        </w:rPr>
        <w:t>וּבֵין</w:t>
      </w:r>
      <w:r w:rsidRPr="00F75044">
        <w:rPr>
          <w:rtl/>
        </w:rPr>
        <w:t xml:space="preserve"> </w:t>
      </w:r>
      <w:r w:rsidRPr="00F75044">
        <w:rPr>
          <w:rFonts w:hint="cs"/>
          <w:rtl/>
        </w:rPr>
        <w:t>הַחֹל</w:t>
      </w:r>
      <w:r w:rsidRPr="00F75044">
        <w:rPr>
          <w:rtl/>
        </w:rPr>
        <w:t xml:space="preserve"> </w:t>
      </w:r>
      <w:r w:rsidRPr="00F75044">
        <w:rPr>
          <w:rFonts w:hint="cs"/>
          <w:rtl/>
        </w:rPr>
        <w:t>וּבֵין</w:t>
      </w:r>
      <w:r w:rsidRPr="00F75044">
        <w:rPr>
          <w:rtl/>
        </w:rPr>
        <w:t xml:space="preserve"> </w:t>
      </w:r>
      <w:r w:rsidRPr="00F75044">
        <w:rPr>
          <w:rFonts w:hint="cs"/>
          <w:rtl/>
        </w:rPr>
        <w:t>הַטָּמֵא</w:t>
      </w:r>
      <w:r w:rsidRPr="00F75044">
        <w:rPr>
          <w:rtl/>
        </w:rPr>
        <w:t xml:space="preserve"> </w:t>
      </w:r>
      <w:r w:rsidRPr="00F75044">
        <w:rPr>
          <w:rFonts w:hint="cs"/>
          <w:rtl/>
        </w:rPr>
        <w:t>וּבֵין</w:t>
      </w:r>
      <w:r w:rsidRPr="00F75044">
        <w:rPr>
          <w:rtl/>
        </w:rPr>
        <w:t xml:space="preserve"> </w:t>
      </w:r>
      <w:r w:rsidRPr="00F75044">
        <w:rPr>
          <w:rFonts w:hint="cs"/>
          <w:rtl/>
        </w:rPr>
        <w:t>הַטָּהוֹר</w:t>
      </w:r>
      <w:r>
        <w:rPr>
          <w:rFonts w:hint="cs"/>
          <w:rtl/>
        </w:rPr>
        <w:t xml:space="preserve">" </w:t>
      </w:r>
      <w:r w:rsidRPr="00100092">
        <w:rPr>
          <w:rFonts w:hint="cs"/>
          <w:sz w:val="20"/>
          <w:szCs w:val="20"/>
          <w:rtl/>
        </w:rPr>
        <w:t>(ויקרא י', י)</w:t>
      </w:r>
      <w:r>
        <w:rPr>
          <w:rFonts w:hint="cs"/>
          <w:rtl/>
        </w:rPr>
        <w:t xml:space="preserve">. הרב </w:t>
      </w:r>
      <w:proofErr w:type="spellStart"/>
      <w:r>
        <w:rPr>
          <w:rFonts w:hint="cs"/>
          <w:rtl/>
        </w:rPr>
        <w:t>סולוביצ'יק</w:t>
      </w:r>
      <w:proofErr w:type="spellEnd"/>
      <w:r>
        <w:rPr>
          <w:rFonts w:hint="cs"/>
          <w:rtl/>
        </w:rPr>
        <w:t xml:space="preserve"> מתרגם את המונח קדושה בטרנסצנדנטיות המוחלטת מצד אחד, ומדגיש לצד זאת את ההזמנה הפונה לאדם אשר מונחת ביסוד תודעת הקדושה מצד שני.</w:t>
      </w:r>
      <w:r>
        <w:rPr>
          <w:rStyle w:val="a5"/>
          <w:rFonts w:ascii="David" w:eastAsia="Calibri" w:hAnsi="David"/>
          <w:sz w:val="24"/>
          <w:rtl/>
        </w:rPr>
        <w:footnoteReference w:id="6"/>
      </w:r>
      <w:r>
        <w:rPr>
          <w:rFonts w:hint="cs"/>
          <w:rtl/>
        </w:rPr>
        <w:t xml:space="preserve"> בכך הוא חושף דבר מה יסודי שנילווה אל ההשתייכות לספירה האלוהית שנלווית למושג הקדושה </w:t>
      </w:r>
      <w:r>
        <w:rPr>
          <w:rtl/>
        </w:rPr>
        <w:t>–</w:t>
      </w:r>
      <w:r>
        <w:rPr>
          <w:rFonts w:hint="cs"/>
          <w:rtl/>
        </w:rPr>
        <w:t xml:space="preserve"> השגב שיוצר תודעה של ריחוק, ברוח דברי הנביא: "</w:t>
      </w:r>
      <w:r w:rsidRPr="00F279B0">
        <w:rPr>
          <w:rFonts w:hint="cs"/>
          <w:rtl/>
        </w:rPr>
        <w:t>וְאֶל</w:t>
      </w:r>
      <w:r w:rsidRPr="00F279B0">
        <w:rPr>
          <w:rtl/>
        </w:rPr>
        <w:t xml:space="preserve"> </w:t>
      </w:r>
      <w:r w:rsidRPr="00F279B0">
        <w:rPr>
          <w:rFonts w:hint="cs"/>
          <w:rtl/>
        </w:rPr>
        <w:t>מִי</w:t>
      </w:r>
      <w:r w:rsidRPr="00F279B0">
        <w:rPr>
          <w:rtl/>
        </w:rPr>
        <w:t xml:space="preserve"> </w:t>
      </w:r>
      <w:proofErr w:type="spellStart"/>
      <w:r w:rsidRPr="00F279B0">
        <w:rPr>
          <w:rFonts w:hint="cs"/>
          <w:rtl/>
        </w:rPr>
        <w:t>תְדַמְּיוּנִי</w:t>
      </w:r>
      <w:proofErr w:type="spellEnd"/>
      <w:r w:rsidRPr="00F279B0">
        <w:rPr>
          <w:rtl/>
        </w:rPr>
        <w:t xml:space="preserve"> </w:t>
      </w:r>
      <w:proofErr w:type="spellStart"/>
      <w:r w:rsidRPr="00F279B0">
        <w:rPr>
          <w:rFonts w:hint="cs"/>
          <w:rtl/>
        </w:rPr>
        <w:t>וְאֶשְׁוֶה</w:t>
      </w:r>
      <w:proofErr w:type="spellEnd"/>
      <w:r w:rsidRPr="00F279B0">
        <w:rPr>
          <w:rtl/>
        </w:rPr>
        <w:t xml:space="preserve"> </w:t>
      </w:r>
      <w:r w:rsidRPr="00F279B0">
        <w:rPr>
          <w:rFonts w:hint="cs"/>
          <w:rtl/>
        </w:rPr>
        <w:t>יֹאמַר</w:t>
      </w:r>
      <w:r w:rsidRPr="00F279B0">
        <w:rPr>
          <w:rtl/>
        </w:rPr>
        <w:t xml:space="preserve"> </w:t>
      </w:r>
      <w:r w:rsidRPr="00F279B0">
        <w:rPr>
          <w:rFonts w:hint="cs"/>
          <w:rtl/>
        </w:rPr>
        <w:t>קָדוֹשׁ</w:t>
      </w:r>
      <w:r>
        <w:rPr>
          <w:rFonts w:hint="cs"/>
          <w:rtl/>
        </w:rPr>
        <w:t xml:space="preserve">" </w:t>
      </w:r>
      <w:r w:rsidRPr="00100092">
        <w:rPr>
          <w:rFonts w:hint="cs"/>
          <w:sz w:val="20"/>
          <w:szCs w:val="20"/>
          <w:rtl/>
        </w:rPr>
        <w:t>(ישעיה מ', כה)</w:t>
      </w:r>
      <w:r>
        <w:rPr>
          <w:rFonts w:hint="cs"/>
          <w:rtl/>
        </w:rPr>
        <w:t xml:space="preserve">. גם הניסוחים הדומים של רודולף אוטו, שהקדיש דיון רחב לכפל הפנים של הקדושה </w:t>
      </w:r>
      <w:r>
        <w:rPr>
          <w:rtl/>
        </w:rPr>
        <w:t>–</w:t>
      </w:r>
      <w:r>
        <w:rPr>
          <w:rFonts w:hint="cs"/>
          <w:rtl/>
        </w:rPr>
        <w:t xml:space="preserve"> היותה מושכת את המאמין מצד אחד, אך מלאת סכנה ואימה מצד שני </w:t>
      </w:r>
      <w:r>
        <w:rPr>
          <w:rtl/>
        </w:rPr>
        <w:t>–</w:t>
      </w:r>
      <w:r>
        <w:rPr>
          <w:rFonts w:hint="cs"/>
          <w:rtl/>
        </w:rPr>
        <w:t xml:space="preserve"> מתרגמים את תחושות המאמין בעמידתו מול הקדושה שבהגדרתה נפרדת מהחיים הריאליים ומציבה מרחב אלוהי אלטרנטיבי. פן מהותי בקדושה היא נבדלותה מעולם החולין האנושי, ובהקשר עולם הקורבנות נדמה שיש לדבר רלוונטיות מיוחדת.</w:t>
      </w:r>
      <w:r>
        <w:rPr>
          <w:rStyle w:val="a5"/>
          <w:rFonts w:ascii="David" w:eastAsia="Calibri" w:hAnsi="David"/>
          <w:sz w:val="24"/>
          <w:rtl/>
        </w:rPr>
        <w:footnoteReference w:id="7"/>
      </w:r>
      <w:r>
        <w:rPr>
          <w:rFonts w:hint="cs"/>
          <w:rtl/>
        </w:rPr>
        <w:t xml:space="preserve"> </w:t>
      </w:r>
    </w:p>
    <w:p w14:paraId="14ACC990" w14:textId="77777777" w:rsidR="00352A06" w:rsidRDefault="00352A06" w:rsidP="00352A06">
      <w:pPr>
        <w:rPr>
          <w:rtl/>
        </w:rPr>
      </w:pPr>
      <w:r>
        <w:rPr>
          <w:rtl/>
        </w:rPr>
        <w:tab/>
      </w:r>
      <w:r>
        <w:rPr>
          <w:rFonts w:hint="cs"/>
          <w:rtl/>
        </w:rPr>
        <w:t>אולם, אינני סבור שהעולה מן המקרא הוא ש"</w:t>
      </w:r>
      <w:r w:rsidRPr="00331ACC">
        <w:rPr>
          <w:rFonts w:hint="cs"/>
          <w:rtl/>
        </w:rPr>
        <w:t>הקדושה</w:t>
      </w:r>
      <w:r w:rsidRPr="00331ACC">
        <w:rPr>
          <w:rtl/>
        </w:rPr>
        <w:t xml:space="preserve"> </w:t>
      </w:r>
      <w:r w:rsidRPr="00331ACC">
        <w:rPr>
          <w:rFonts w:hint="cs"/>
          <w:rtl/>
        </w:rPr>
        <w:t>אינה</w:t>
      </w:r>
      <w:r w:rsidRPr="00331ACC">
        <w:rPr>
          <w:rtl/>
        </w:rPr>
        <w:t xml:space="preserve"> </w:t>
      </w:r>
      <w:proofErr w:type="spellStart"/>
      <w:r w:rsidRPr="00331ACC">
        <w:rPr>
          <w:rFonts w:hint="cs"/>
          <w:rtl/>
        </w:rPr>
        <w:t>איפוא</w:t>
      </w:r>
      <w:proofErr w:type="spellEnd"/>
      <w:r w:rsidRPr="00331ACC">
        <w:rPr>
          <w:rtl/>
        </w:rPr>
        <w:t xml:space="preserve"> </w:t>
      </w:r>
      <w:r w:rsidRPr="00331ACC">
        <w:rPr>
          <w:rFonts w:hint="cs"/>
          <w:rtl/>
        </w:rPr>
        <w:t>תכונה</w:t>
      </w:r>
      <w:r w:rsidRPr="00331ACC">
        <w:rPr>
          <w:rtl/>
        </w:rPr>
        <w:t xml:space="preserve"> </w:t>
      </w:r>
      <w:r w:rsidRPr="00331ACC">
        <w:rPr>
          <w:rFonts w:hint="cs"/>
          <w:rtl/>
        </w:rPr>
        <w:t>אימננטית</w:t>
      </w:r>
      <w:r w:rsidRPr="00331ACC">
        <w:rPr>
          <w:rtl/>
        </w:rPr>
        <w:t xml:space="preserve"> </w:t>
      </w:r>
      <w:r w:rsidRPr="00331ACC">
        <w:rPr>
          <w:rFonts w:hint="cs"/>
          <w:rtl/>
        </w:rPr>
        <w:t>של</w:t>
      </w:r>
      <w:r w:rsidRPr="00331ACC">
        <w:rPr>
          <w:rtl/>
        </w:rPr>
        <w:t xml:space="preserve"> </w:t>
      </w:r>
      <w:proofErr w:type="spellStart"/>
      <w:r w:rsidRPr="00331ACC">
        <w:rPr>
          <w:rFonts w:hint="cs"/>
          <w:rtl/>
        </w:rPr>
        <w:t>אוביקטים</w:t>
      </w:r>
      <w:proofErr w:type="spellEnd"/>
      <w:r w:rsidRPr="00331ACC">
        <w:rPr>
          <w:rtl/>
        </w:rPr>
        <w:t xml:space="preserve">, </w:t>
      </w:r>
      <w:r w:rsidRPr="00331ACC">
        <w:rPr>
          <w:rFonts w:hint="cs"/>
          <w:rtl/>
        </w:rPr>
        <w:t>כי</w:t>
      </w:r>
      <w:r>
        <w:rPr>
          <w:rFonts w:hint="cs"/>
          <w:rtl/>
        </w:rPr>
        <w:t xml:space="preserve"> </w:t>
      </w:r>
      <w:r w:rsidRPr="00331ACC">
        <w:rPr>
          <w:rFonts w:hint="cs"/>
          <w:rtl/>
        </w:rPr>
        <w:t>אם</w:t>
      </w:r>
      <w:r w:rsidRPr="00331ACC">
        <w:rPr>
          <w:rtl/>
        </w:rPr>
        <w:t xml:space="preserve"> </w:t>
      </w:r>
      <w:r w:rsidRPr="00331ACC">
        <w:rPr>
          <w:rFonts w:hint="cs"/>
          <w:rtl/>
        </w:rPr>
        <w:t>אספקט</w:t>
      </w:r>
      <w:r w:rsidRPr="00331ACC">
        <w:rPr>
          <w:rtl/>
        </w:rPr>
        <w:t xml:space="preserve"> </w:t>
      </w:r>
      <w:r w:rsidRPr="00331ACC">
        <w:rPr>
          <w:rFonts w:hint="cs"/>
          <w:rtl/>
        </w:rPr>
        <w:t>של</w:t>
      </w:r>
      <w:r w:rsidRPr="00331ACC">
        <w:rPr>
          <w:rtl/>
        </w:rPr>
        <w:t xml:space="preserve"> </w:t>
      </w:r>
      <w:r w:rsidRPr="00331ACC">
        <w:rPr>
          <w:rFonts w:hint="cs"/>
          <w:rtl/>
        </w:rPr>
        <w:t>היחס</w:t>
      </w:r>
      <w:r w:rsidRPr="00331ACC">
        <w:rPr>
          <w:rtl/>
        </w:rPr>
        <w:t xml:space="preserve"> </w:t>
      </w:r>
      <w:r w:rsidRPr="00331ACC">
        <w:rPr>
          <w:rFonts w:hint="cs"/>
          <w:rtl/>
        </w:rPr>
        <w:t>אליהם</w:t>
      </w:r>
      <w:r w:rsidRPr="00331ACC">
        <w:rPr>
          <w:rtl/>
        </w:rPr>
        <w:t>"</w:t>
      </w:r>
      <w:r>
        <w:rPr>
          <w:rFonts w:hint="cs"/>
          <w:rtl/>
        </w:rPr>
        <w:t>.</w:t>
      </w:r>
      <w:r>
        <w:rPr>
          <w:rStyle w:val="a5"/>
          <w:rFonts w:ascii="David" w:eastAsia="Calibri" w:hAnsi="David"/>
          <w:sz w:val="24"/>
          <w:rtl/>
        </w:rPr>
        <w:footnoteReference w:id="8"/>
      </w:r>
      <w:r>
        <w:rPr>
          <w:rFonts w:hint="cs"/>
          <w:rtl/>
        </w:rPr>
        <w:t xml:space="preserve"> אפשר לאתר את ההתרחשות שמעבר לאדם שנצבת בבסיס הגדרת הקדושה. בהגדרה המובאת למעלה נאמר שהנזיר הופך לקדוש משום שהוא "מתבדל מן החול או מאיסורים שונים ומתקרב לאל". אך האומנם מדובר רק </w:t>
      </w:r>
      <w:r>
        <w:rPr>
          <w:rFonts w:hint="cs"/>
          <w:rtl/>
        </w:rPr>
        <w:lastRenderedPageBreak/>
        <w:t xml:space="preserve">בהתרחקות מן החול ובהתקרבות לאל? אולי יש לראות זאת כדבר מה מרחיק לכת עוד יותר. </w:t>
      </w:r>
    </w:p>
    <w:p w14:paraId="43BD53C2" w14:textId="77777777" w:rsidR="00352A06" w:rsidRDefault="00352A06" w:rsidP="00352A06">
      <w:pPr>
        <w:rPr>
          <w:rtl/>
        </w:rPr>
      </w:pPr>
      <w:r>
        <w:rPr>
          <w:rtl/>
        </w:rPr>
        <w:tab/>
      </w:r>
      <w:r>
        <w:rPr>
          <w:rFonts w:hint="cs"/>
          <w:rtl/>
        </w:rPr>
        <w:t>מקום טוב לברר זאת הוא בהתגלות ה' למשה במעמד הסנה. שם, הנימוק לכך שאסור למשה להתקרב עוד אל הסנה ושעליו להסיר את נעליו היא שהמקום 'קדוש': "</w:t>
      </w:r>
      <w:r w:rsidRPr="00145CF0">
        <w:rPr>
          <w:rFonts w:hint="cs"/>
          <w:rtl/>
        </w:rPr>
        <w:t>אַל</w:t>
      </w:r>
      <w:r w:rsidRPr="00145CF0">
        <w:rPr>
          <w:rtl/>
        </w:rPr>
        <w:t xml:space="preserve"> </w:t>
      </w:r>
      <w:r w:rsidRPr="00145CF0">
        <w:rPr>
          <w:rFonts w:hint="cs"/>
          <w:rtl/>
        </w:rPr>
        <w:t>תִּקְרַב</w:t>
      </w:r>
      <w:r w:rsidRPr="00145CF0">
        <w:rPr>
          <w:rtl/>
        </w:rPr>
        <w:t xml:space="preserve"> </w:t>
      </w:r>
      <w:r w:rsidRPr="00145CF0">
        <w:rPr>
          <w:rFonts w:hint="cs"/>
          <w:rtl/>
        </w:rPr>
        <w:t>הֲלֹם</w:t>
      </w:r>
      <w:r w:rsidRPr="00145CF0">
        <w:rPr>
          <w:rtl/>
        </w:rPr>
        <w:t xml:space="preserve"> </w:t>
      </w:r>
      <w:r w:rsidRPr="00145CF0">
        <w:rPr>
          <w:rFonts w:hint="cs"/>
          <w:rtl/>
        </w:rPr>
        <w:t>שַׁל</w:t>
      </w:r>
      <w:r w:rsidRPr="00145CF0">
        <w:rPr>
          <w:rtl/>
        </w:rPr>
        <w:t xml:space="preserve"> </w:t>
      </w:r>
      <w:r w:rsidRPr="00145CF0">
        <w:rPr>
          <w:rFonts w:hint="cs"/>
          <w:rtl/>
        </w:rPr>
        <w:t>נְעָלֶיךָ</w:t>
      </w:r>
      <w:r w:rsidRPr="00145CF0">
        <w:rPr>
          <w:rtl/>
        </w:rPr>
        <w:t xml:space="preserve"> </w:t>
      </w:r>
      <w:r w:rsidRPr="00145CF0">
        <w:rPr>
          <w:rFonts w:hint="cs"/>
          <w:rtl/>
        </w:rPr>
        <w:t>מֵעַל</w:t>
      </w:r>
      <w:r w:rsidRPr="00145CF0">
        <w:rPr>
          <w:rtl/>
        </w:rPr>
        <w:t xml:space="preserve"> </w:t>
      </w:r>
      <w:r w:rsidRPr="00145CF0">
        <w:rPr>
          <w:rFonts w:hint="cs"/>
          <w:rtl/>
        </w:rPr>
        <w:t>רַגְלֶיךָ</w:t>
      </w:r>
      <w:r w:rsidRPr="00145CF0">
        <w:rPr>
          <w:rtl/>
        </w:rPr>
        <w:t xml:space="preserve"> </w:t>
      </w:r>
      <w:r w:rsidRPr="00145CF0">
        <w:rPr>
          <w:rFonts w:hint="cs"/>
          <w:rtl/>
        </w:rPr>
        <w:t>כִּי</w:t>
      </w:r>
      <w:r w:rsidRPr="00145CF0">
        <w:rPr>
          <w:rtl/>
        </w:rPr>
        <w:t xml:space="preserve"> </w:t>
      </w:r>
      <w:r w:rsidRPr="00145CF0">
        <w:rPr>
          <w:rFonts w:hint="cs"/>
          <w:rtl/>
        </w:rPr>
        <w:t>הַמָּקוֹם</w:t>
      </w:r>
      <w:r w:rsidRPr="00145CF0">
        <w:rPr>
          <w:rtl/>
        </w:rPr>
        <w:t xml:space="preserve"> </w:t>
      </w:r>
      <w:r w:rsidRPr="00145CF0">
        <w:rPr>
          <w:rFonts w:hint="cs"/>
          <w:rtl/>
        </w:rPr>
        <w:t>אֲשֶׁר</w:t>
      </w:r>
      <w:r w:rsidRPr="00145CF0">
        <w:rPr>
          <w:rtl/>
        </w:rPr>
        <w:t xml:space="preserve"> </w:t>
      </w:r>
      <w:r w:rsidRPr="00145CF0">
        <w:rPr>
          <w:rFonts w:hint="cs"/>
          <w:rtl/>
        </w:rPr>
        <w:t>אַתָּה</w:t>
      </w:r>
      <w:r w:rsidRPr="00145CF0">
        <w:rPr>
          <w:rtl/>
        </w:rPr>
        <w:t xml:space="preserve"> </w:t>
      </w:r>
      <w:r w:rsidRPr="00145CF0">
        <w:rPr>
          <w:rFonts w:hint="cs"/>
          <w:rtl/>
        </w:rPr>
        <w:t>עוֹמֵד</w:t>
      </w:r>
      <w:r w:rsidRPr="00145CF0">
        <w:rPr>
          <w:rtl/>
        </w:rPr>
        <w:t xml:space="preserve"> </w:t>
      </w:r>
      <w:r w:rsidRPr="00145CF0">
        <w:rPr>
          <w:rFonts w:hint="cs"/>
          <w:rtl/>
        </w:rPr>
        <w:t>עָלָיו</w:t>
      </w:r>
      <w:r w:rsidRPr="00145CF0">
        <w:rPr>
          <w:rtl/>
        </w:rPr>
        <w:t xml:space="preserve"> </w:t>
      </w:r>
      <w:r w:rsidRPr="00145CF0">
        <w:rPr>
          <w:rFonts w:hint="cs"/>
          <w:rtl/>
        </w:rPr>
        <w:t>אַדְמַת</w:t>
      </w:r>
      <w:r w:rsidRPr="00145CF0">
        <w:rPr>
          <w:rtl/>
        </w:rPr>
        <w:t xml:space="preserve"> </w:t>
      </w:r>
      <w:r w:rsidRPr="00145CF0">
        <w:rPr>
          <w:rFonts w:hint="cs"/>
          <w:rtl/>
        </w:rPr>
        <w:t>קֹדֶשׁ</w:t>
      </w:r>
      <w:r w:rsidRPr="00145CF0">
        <w:rPr>
          <w:rtl/>
        </w:rPr>
        <w:t xml:space="preserve"> </w:t>
      </w:r>
      <w:r w:rsidRPr="00145CF0">
        <w:rPr>
          <w:rFonts w:hint="cs"/>
          <w:rtl/>
        </w:rPr>
        <w:t>הוּא</w:t>
      </w:r>
      <w:r>
        <w:rPr>
          <w:rFonts w:hint="cs"/>
          <w:rtl/>
        </w:rPr>
        <w:t xml:space="preserve">" </w:t>
      </w:r>
      <w:r w:rsidRPr="00100092">
        <w:rPr>
          <w:rFonts w:hint="cs"/>
          <w:sz w:val="20"/>
          <w:szCs w:val="20"/>
          <w:rtl/>
        </w:rPr>
        <w:t>(שמות ג', ה)</w:t>
      </w:r>
      <w:r>
        <w:rPr>
          <w:rFonts w:hint="cs"/>
          <w:rtl/>
        </w:rPr>
        <w:t>. מדוע מקום הסנה מוגדר כמקום קדוש, ומדוע אדם אינו יכול להתהלך במקום כזה? יש לזכור שלאחר שהתגלות ה' תיעלם, יחזור גם המקום להגדרתו הראשונה ולא יהיה עוד קדוש.</w:t>
      </w:r>
      <w:r>
        <w:rPr>
          <w:rStyle w:val="a5"/>
          <w:rFonts w:ascii="David" w:eastAsia="Calibri" w:hAnsi="David"/>
          <w:sz w:val="24"/>
          <w:rtl/>
        </w:rPr>
        <w:footnoteReference w:id="9"/>
      </w:r>
      <w:r>
        <w:rPr>
          <w:rFonts w:hint="cs"/>
          <w:rtl/>
        </w:rPr>
        <w:t xml:space="preserve"> הקריאה המתבקשת להגדרה זו במעמד הסנה היא שההופעה האלוה</w:t>
      </w:r>
      <w:bookmarkStart w:id="1" w:name="_GoBack"/>
      <w:bookmarkEnd w:id="1"/>
      <w:r>
        <w:rPr>
          <w:rFonts w:hint="cs"/>
          <w:rtl/>
        </w:rPr>
        <w:t>ית במקום הופכת אותו לקדוש. המקום הופקע מהתחום האנושי והפך להיות מקום שבו שורה שכינה. לפיכך על משה גם להסיר נעליו ולהורות בכך שהוא איננו הבעלים במקום זה.</w:t>
      </w:r>
      <w:r>
        <w:rPr>
          <w:rStyle w:val="a5"/>
          <w:rFonts w:ascii="David" w:eastAsia="Calibri" w:hAnsi="David"/>
          <w:sz w:val="24"/>
          <w:rtl/>
        </w:rPr>
        <w:footnoteReference w:id="10"/>
      </w:r>
      <w:r>
        <w:rPr>
          <w:rFonts w:hint="cs"/>
          <w:rtl/>
        </w:rPr>
        <w:t xml:space="preserve"> את הארץ נתן ה' לבני אדם בדרך כלל, אך מקומות, חפצים או זמנים, שבהם האל מנכיח את עצמו </w:t>
      </w:r>
      <w:r>
        <w:rPr>
          <w:rtl/>
        </w:rPr>
        <w:t>–</w:t>
      </w:r>
      <w:r>
        <w:rPr>
          <w:rFonts w:hint="cs"/>
          <w:rtl/>
        </w:rPr>
        <w:t xml:space="preserve"> האדם מופקע מהם והם הופכים להיות קדושים. מעמד הסנה הוא בראש ובראשונה מעמד של התגלות, אך באותה עת הוא מעמד שמקים מחיצה.</w:t>
      </w:r>
    </w:p>
    <w:p w14:paraId="51430707" w14:textId="77777777" w:rsidR="00352A06" w:rsidRDefault="00352A06" w:rsidP="00352A06">
      <w:pPr>
        <w:rPr>
          <w:rtl/>
        </w:rPr>
      </w:pPr>
      <w:r>
        <w:rPr>
          <w:rtl/>
        </w:rPr>
        <w:tab/>
      </w:r>
      <w:r>
        <w:rPr>
          <w:rFonts w:hint="cs"/>
          <w:rtl/>
        </w:rPr>
        <w:t>הגדרת הקדושה כנובעת מהתגלות ה' הופכת אותה לחמקמקה. מהות הקדושה כשלעצמה היא ה'; הוא הַקדוש ומקור הקדושה: "</w:t>
      </w:r>
      <w:r w:rsidRPr="00561DB3">
        <w:rPr>
          <w:rFonts w:hint="cs"/>
          <w:rtl/>
        </w:rPr>
        <w:t>אֵין</w:t>
      </w:r>
      <w:r w:rsidRPr="00561DB3">
        <w:rPr>
          <w:rtl/>
        </w:rPr>
        <w:t xml:space="preserve"> </w:t>
      </w:r>
      <w:r w:rsidRPr="00561DB3">
        <w:rPr>
          <w:rFonts w:hint="cs"/>
          <w:rtl/>
        </w:rPr>
        <w:t>קָדוֹשׁ</w:t>
      </w:r>
      <w:r w:rsidRPr="00561DB3">
        <w:rPr>
          <w:rtl/>
        </w:rPr>
        <w:t xml:space="preserve"> </w:t>
      </w:r>
      <w:r w:rsidRPr="00561DB3">
        <w:rPr>
          <w:rFonts w:hint="cs"/>
          <w:rtl/>
        </w:rPr>
        <w:t>כַּ</w:t>
      </w:r>
      <w:r>
        <w:rPr>
          <w:rFonts w:hint="cs"/>
          <w:rtl/>
        </w:rPr>
        <w:t>ה'</w:t>
      </w:r>
      <w:r w:rsidRPr="00561DB3">
        <w:rPr>
          <w:rtl/>
        </w:rPr>
        <w:t xml:space="preserve"> </w:t>
      </w:r>
      <w:r w:rsidRPr="00561DB3">
        <w:rPr>
          <w:rFonts w:hint="cs"/>
          <w:rtl/>
        </w:rPr>
        <w:t>כִּי</w:t>
      </w:r>
      <w:r w:rsidRPr="00561DB3">
        <w:rPr>
          <w:rtl/>
        </w:rPr>
        <w:t xml:space="preserve"> </w:t>
      </w:r>
      <w:r w:rsidRPr="00561DB3">
        <w:rPr>
          <w:rFonts w:hint="cs"/>
          <w:rtl/>
        </w:rPr>
        <w:t>אֵין</w:t>
      </w:r>
      <w:r w:rsidRPr="00561DB3">
        <w:rPr>
          <w:rtl/>
        </w:rPr>
        <w:t xml:space="preserve"> </w:t>
      </w:r>
      <w:proofErr w:type="spellStart"/>
      <w:r w:rsidRPr="00561DB3">
        <w:rPr>
          <w:rFonts w:hint="cs"/>
          <w:rtl/>
        </w:rPr>
        <w:t>בִּלְתֶּך</w:t>
      </w:r>
      <w:proofErr w:type="spellEnd"/>
      <w:r w:rsidRPr="00561DB3">
        <w:rPr>
          <w:rFonts w:hint="cs"/>
          <w:rtl/>
        </w:rPr>
        <w:t>ָ</w:t>
      </w:r>
      <w:r w:rsidRPr="00561DB3">
        <w:rPr>
          <w:rtl/>
        </w:rPr>
        <w:t xml:space="preserve"> </w:t>
      </w:r>
      <w:r w:rsidRPr="00561DB3">
        <w:rPr>
          <w:rFonts w:hint="cs"/>
          <w:rtl/>
        </w:rPr>
        <w:t>וְאֵין</w:t>
      </w:r>
      <w:r w:rsidRPr="00561DB3">
        <w:rPr>
          <w:rtl/>
        </w:rPr>
        <w:t xml:space="preserve"> </w:t>
      </w:r>
      <w:r w:rsidRPr="00561DB3">
        <w:rPr>
          <w:rFonts w:hint="cs"/>
          <w:rtl/>
        </w:rPr>
        <w:t>צוּר</w:t>
      </w:r>
      <w:r w:rsidRPr="00561DB3">
        <w:rPr>
          <w:rtl/>
        </w:rPr>
        <w:t xml:space="preserve"> </w:t>
      </w:r>
      <w:proofErr w:type="spellStart"/>
      <w:r w:rsidRPr="00561DB3">
        <w:rPr>
          <w:rFonts w:hint="cs"/>
          <w:rtl/>
        </w:rPr>
        <w:t>כֵּאלֹהֵינו</w:t>
      </w:r>
      <w:proofErr w:type="spellEnd"/>
      <w:r w:rsidRPr="00561DB3">
        <w:rPr>
          <w:rFonts w:hint="cs"/>
          <w:rtl/>
        </w:rPr>
        <w:t>ּ</w:t>
      </w:r>
      <w:r>
        <w:rPr>
          <w:rFonts w:hint="cs"/>
          <w:rtl/>
        </w:rPr>
        <w:t xml:space="preserve">" </w:t>
      </w:r>
      <w:r w:rsidRPr="00100092">
        <w:rPr>
          <w:rFonts w:hint="cs"/>
          <w:sz w:val="20"/>
          <w:szCs w:val="20"/>
          <w:rtl/>
        </w:rPr>
        <w:t>(שמ"א ב', ב)</w:t>
      </w:r>
      <w:r>
        <w:rPr>
          <w:rFonts w:hint="cs"/>
          <w:rtl/>
        </w:rPr>
        <w:t>. זה הרי האפיון המרכזי של ה' בפי מלאכיו: "</w:t>
      </w:r>
      <w:r w:rsidRPr="006C6CDF">
        <w:rPr>
          <w:rFonts w:hint="cs"/>
          <w:rtl/>
        </w:rPr>
        <w:t>וְקָרָא</w:t>
      </w:r>
      <w:r w:rsidRPr="006C6CDF">
        <w:rPr>
          <w:rtl/>
        </w:rPr>
        <w:t xml:space="preserve"> </w:t>
      </w:r>
      <w:r w:rsidRPr="006C6CDF">
        <w:rPr>
          <w:rFonts w:hint="cs"/>
          <w:rtl/>
        </w:rPr>
        <w:t>זֶה</w:t>
      </w:r>
      <w:r w:rsidRPr="006C6CDF">
        <w:rPr>
          <w:rtl/>
        </w:rPr>
        <w:t xml:space="preserve"> </w:t>
      </w:r>
      <w:r w:rsidRPr="006C6CDF">
        <w:rPr>
          <w:rFonts w:hint="cs"/>
          <w:rtl/>
        </w:rPr>
        <w:t>אֶל</w:t>
      </w:r>
      <w:r w:rsidRPr="006C6CDF">
        <w:rPr>
          <w:rtl/>
        </w:rPr>
        <w:t xml:space="preserve"> </w:t>
      </w:r>
      <w:r w:rsidRPr="006C6CDF">
        <w:rPr>
          <w:rFonts w:hint="cs"/>
          <w:rtl/>
        </w:rPr>
        <w:t>זֶה</w:t>
      </w:r>
      <w:r w:rsidRPr="006C6CDF">
        <w:rPr>
          <w:rtl/>
        </w:rPr>
        <w:t xml:space="preserve"> </w:t>
      </w:r>
      <w:r w:rsidRPr="006C6CDF">
        <w:rPr>
          <w:rFonts w:hint="cs"/>
          <w:rtl/>
        </w:rPr>
        <w:t>וְאָמַר</w:t>
      </w:r>
      <w:r w:rsidRPr="006C6CDF">
        <w:rPr>
          <w:rtl/>
        </w:rPr>
        <w:t xml:space="preserve"> </w:t>
      </w:r>
      <w:r w:rsidRPr="006C6CDF">
        <w:rPr>
          <w:rFonts w:hint="cs"/>
          <w:rtl/>
        </w:rPr>
        <w:t>קָדוֹשׁ</w:t>
      </w:r>
      <w:r w:rsidRPr="006C6CDF">
        <w:rPr>
          <w:rtl/>
        </w:rPr>
        <w:t xml:space="preserve"> </w:t>
      </w:r>
      <w:proofErr w:type="spellStart"/>
      <w:r w:rsidRPr="006C6CDF">
        <w:rPr>
          <w:rFonts w:hint="cs"/>
          <w:rtl/>
        </w:rPr>
        <w:t>קָדוֹשׁ</w:t>
      </w:r>
      <w:proofErr w:type="spellEnd"/>
      <w:r w:rsidRPr="006C6CDF">
        <w:rPr>
          <w:rtl/>
        </w:rPr>
        <w:t xml:space="preserve"> </w:t>
      </w:r>
      <w:proofErr w:type="spellStart"/>
      <w:r w:rsidRPr="006C6CDF">
        <w:rPr>
          <w:rFonts w:hint="cs"/>
          <w:rtl/>
        </w:rPr>
        <w:t>קָדוֹשׁ</w:t>
      </w:r>
      <w:proofErr w:type="spellEnd"/>
      <w:r w:rsidRPr="006C6CDF">
        <w:rPr>
          <w:rtl/>
        </w:rPr>
        <w:t xml:space="preserve"> </w:t>
      </w:r>
      <w:r>
        <w:rPr>
          <w:rFonts w:hint="cs"/>
          <w:rtl/>
        </w:rPr>
        <w:t>ה'</w:t>
      </w:r>
      <w:r w:rsidRPr="006C6CDF">
        <w:rPr>
          <w:rtl/>
        </w:rPr>
        <w:t xml:space="preserve"> </w:t>
      </w:r>
      <w:r w:rsidRPr="006C6CDF">
        <w:rPr>
          <w:rFonts w:hint="cs"/>
          <w:rtl/>
        </w:rPr>
        <w:t>צְבָאוֹת</w:t>
      </w:r>
      <w:r w:rsidRPr="006C6CDF">
        <w:rPr>
          <w:rtl/>
        </w:rPr>
        <w:t xml:space="preserve"> </w:t>
      </w:r>
      <w:r w:rsidRPr="006C6CDF">
        <w:rPr>
          <w:rFonts w:hint="cs"/>
          <w:rtl/>
        </w:rPr>
        <w:t>מְלֹא</w:t>
      </w:r>
      <w:r w:rsidRPr="006C6CDF">
        <w:rPr>
          <w:rtl/>
        </w:rPr>
        <w:t xml:space="preserve"> </w:t>
      </w:r>
      <w:r w:rsidRPr="006C6CDF">
        <w:rPr>
          <w:rFonts w:hint="cs"/>
          <w:rtl/>
        </w:rPr>
        <w:t>כָל</w:t>
      </w:r>
      <w:r w:rsidRPr="006C6CDF">
        <w:rPr>
          <w:rtl/>
        </w:rPr>
        <w:t xml:space="preserve"> </w:t>
      </w:r>
      <w:r w:rsidRPr="006C6CDF">
        <w:rPr>
          <w:rFonts w:hint="cs"/>
          <w:rtl/>
        </w:rPr>
        <w:t>הָאָרֶץ</w:t>
      </w:r>
      <w:r w:rsidRPr="006C6CDF">
        <w:rPr>
          <w:rtl/>
        </w:rPr>
        <w:t xml:space="preserve"> </w:t>
      </w:r>
      <w:r w:rsidRPr="006C6CDF">
        <w:rPr>
          <w:rFonts w:hint="cs"/>
          <w:rtl/>
        </w:rPr>
        <w:t>כְּבוֹדוֹ</w:t>
      </w:r>
      <w:r>
        <w:rPr>
          <w:rFonts w:hint="cs"/>
          <w:rtl/>
        </w:rPr>
        <w:t xml:space="preserve">" </w:t>
      </w:r>
      <w:r w:rsidRPr="00100092">
        <w:rPr>
          <w:rFonts w:hint="cs"/>
          <w:sz w:val="20"/>
          <w:szCs w:val="20"/>
          <w:rtl/>
        </w:rPr>
        <w:t>(ישעיה ו', ג)</w:t>
      </w:r>
      <w:r>
        <w:rPr>
          <w:rFonts w:hint="cs"/>
          <w:rtl/>
        </w:rPr>
        <w:t>,</w:t>
      </w:r>
      <w:r>
        <w:rPr>
          <w:rStyle w:val="a5"/>
          <w:rFonts w:ascii="David" w:eastAsia="Calibri" w:hAnsi="David"/>
          <w:sz w:val="24"/>
          <w:rtl/>
        </w:rPr>
        <w:footnoteReference w:id="11"/>
      </w:r>
      <w:r>
        <w:rPr>
          <w:rFonts w:hint="cs"/>
          <w:rtl/>
        </w:rPr>
        <w:t xml:space="preserve"> וה' הוא </w:t>
      </w:r>
      <w:r w:rsidRPr="003E0123">
        <w:rPr>
          <w:rFonts w:hint="cs"/>
          <w:rtl/>
        </w:rPr>
        <w:t>קְדוֹשׁ</w:t>
      </w:r>
      <w:r w:rsidRPr="003E0123">
        <w:rPr>
          <w:rtl/>
        </w:rPr>
        <w:t xml:space="preserve"> </w:t>
      </w:r>
      <w:r w:rsidRPr="003E0123">
        <w:rPr>
          <w:rFonts w:hint="cs"/>
          <w:rtl/>
        </w:rPr>
        <w:t>יִשְׂרָאֵל</w:t>
      </w:r>
      <w:r w:rsidRPr="003E0123">
        <w:rPr>
          <w:rtl/>
        </w:rPr>
        <w:t xml:space="preserve"> </w:t>
      </w:r>
      <w:r w:rsidRPr="003E0123">
        <w:rPr>
          <w:rFonts w:hint="cs"/>
          <w:rtl/>
        </w:rPr>
        <w:t>בֶּאֱמֶת</w:t>
      </w:r>
      <w:r>
        <w:rPr>
          <w:rFonts w:hint="cs"/>
          <w:rtl/>
        </w:rPr>
        <w:t xml:space="preserve">. לפיכך, הגדרה מדויקת של 'קדוש' כמוה כהגדרת איכות אלוהית, דבר שאין יכולת ביד הלשון האנושית לעשותו במדויק. את המבוכה שיקף יפה ההיסטוריון ההולנדי </w:t>
      </w:r>
      <w:proofErr w:type="spellStart"/>
      <w:r>
        <w:rPr>
          <w:rFonts w:hint="cs"/>
          <w:rtl/>
        </w:rPr>
        <w:t>ג'רארד</w:t>
      </w:r>
      <w:proofErr w:type="spellEnd"/>
      <w:r>
        <w:rPr>
          <w:rFonts w:hint="cs"/>
          <w:rtl/>
        </w:rPr>
        <w:t xml:space="preserve"> פאן דר ליוּ כשהגדיר את הקדושה בתור:</w:t>
      </w:r>
    </w:p>
    <w:p w14:paraId="1371714F" w14:textId="77777777" w:rsidR="00352A06" w:rsidRDefault="00352A06" w:rsidP="00100092">
      <w:pPr>
        <w:ind w:left="720"/>
        <w:rPr>
          <w:rtl/>
        </w:rPr>
      </w:pPr>
      <w:r>
        <w:rPr>
          <w:rFonts w:hint="cs"/>
          <w:rtl/>
        </w:rPr>
        <w:t>"</w:t>
      </w:r>
      <w:r w:rsidRPr="00B67435">
        <w:rPr>
          <w:rFonts w:hint="cs"/>
          <w:rtl/>
        </w:rPr>
        <w:t>מה</w:t>
      </w:r>
      <w:r w:rsidRPr="00B67435">
        <w:rPr>
          <w:rtl/>
        </w:rPr>
        <w:t xml:space="preserve"> </w:t>
      </w:r>
      <w:r w:rsidRPr="00B67435">
        <w:rPr>
          <w:rFonts w:hint="cs"/>
          <w:rtl/>
        </w:rPr>
        <w:t>שנמצא</w:t>
      </w:r>
      <w:r w:rsidRPr="00B67435">
        <w:rPr>
          <w:rtl/>
        </w:rPr>
        <w:t xml:space="preserve"> </w:t>
      </w:r>
      <w:r w:rsidRPr="00B67435">
        <w:rPr>
          <w:rFonts w:hint="cs"/>
          <w:rtl/>
        </w:rPr>
        <w:t>ב</w:t>
      </w:r>
      <w:r>
        <w:rPr>
          <w:rFonts w:hint="cs"/>
          <w:rtl/>
        </w:rPr>
        <w:t>ין ה</w:t>
      </w:r>
      <w:r w:rsidRPr="00B67435">
        <w:rPr>
          <w:rFonts w:hint="cs"/>
          <w:rtl/>
        </w:rPr>
        <w:t>גבולות</w:t>
      </w:r>
      <w:r w:rsidRPr="00B67435">
        <w:rPr>
          <w:rtl/>
        </w:rPr>
        <w:t xml:space="preserve">, </w:t>
      </w:r>
      <w:r>
        <w:rPr>
          <w:rFonts w:hint="cs"/>
          <w:rtl/>
        </w:rPr>
        <w:t>החריג</w:t>
      </w:r>
      <w:r w:rsidRPr="00B67435">
        <w:rPr>
          <w:rtl/>
        </w:rPr>
        <w:t xml:space="preserve">... </w:t>
      </w:r>
      <w:r w:rsidRPr="00B67435">
        <w:rPr>
          <w:rFonts w:hint="cs"/>
          <w:rtl/>
        </w:rPr>
        <w:t>מי</w:t>
      </w:r>
      <w:r w:rsidRPr="00B67435">
        <w:rPr>
          <w:rtl/>
        </w:rPr>
        <w:t xml:space="preserve"> </w:t>
      </w:r>
      <w:r w:rsidRPr="00B67435">
        <w:rPr>
          <w:rFonts w:hint="cs"/>
          <w:rtl/>
        </w:rPr>
        <w:t>ש</w:t>
      </w:r>
      <w:r>
        <w:rPr>
          <w:rFonts w:hint="cs"/>
          <w:rtl/>
        </w:rPr>
        <w:t xml:space="preserve">נפגש </w:t>
      </w:r>
      <w:r w:rsidRPr="00B67435">
        <w:rPr>
          <w:rFonts w:hint="cs"/>
          <w:rtl/>
        </w:rPr>
        <w:t>עם</w:t>
      </w:r>
      <w:r w:rsidRPr="00B67435">
        <w:rPr>
          <w:rtl/>
        </w:rPr>
        <w:t xml:space="preserve"> </w:t>
      </w:r>
      <w:r w:rsidRPr="00B67435">
        <w:rPr>
          <w:rFonts w:hint="cs"/>
          <w:rtl/>
        </w:rPr>
        <w:t>כוח</w:t>
      </w:r>
      <w:r>
        <w:rPr>
          <w:rFonts w:hint="cs"/>
          <w:rtl/>
        </w:rPr>
        <w:t xml:space="preserve"> הקדושה מ</w:t>
      </w:r>
      <w:r w:rsidRPr="00B67435">
        <w:rPr>
          <w:rFonts w:hint="cs"/>
          <w:rtl/>
        </w:rPr>
        <w:t>בין</w:t>
      </w:r>
      <w:r w:rsidRPr="00B67435">
        <w:rPr>
          <w:rtl/>
        </w:rPr>
        <w:t xml:space="preserve"> </w:t>
      </w:r>
      <w:r w:rsidRPr="00B67435">
        <w:rPr>
          <w:rFonts w:hint="cs"/>
          <w:rtl/>
        </w:rPr>
        <w:t>בבירור</w:t>
      </w:r>
      <w:r w:rsidRPr="00B67435">
        <w:rPr>
          <w:rtl/>
        </w:rPr>
        <w:t xml:space="preserve"> </w:t>
      </w:r>
      <w:r w:rsidRPr="00B67435">
        <w:rPr>
          <w:rFonts w:hint="cs"/>
          <w:rtl/>
        </w:rPr>
        <w:t>שהוא</w:t>
      </w:r>
      <w:r w:rsidRPr="00B67435">
        <w:rPr>
          <w:rtl/>
        </w:rPr>
        <w:t xml:space="preserve"> </w:t>
      </w:r>
      <w:r w:rsidRPr="00B67435">
        <w:rPr>
          <w:rFonts w:hint="cs"/>
          <w:rtl/>
        </w:rPr>
        <w:t>נמצא</w:t>
      </w:r>
      <w:r w:rsidRPr="00B67435">
        <w:rPr>
          <w:rtl/>
        </w:rPr>
        <w:t xml:space="preserve"> </w:t>
      </w:r>
      <w:r w:rsidRPr="00B67435">
        <w:rPr>
          <w:rFonts w:hint="cs"/>
          <w:rtl/>
        </w:rPr>
        <w:t>בנוכחות</w:t>
      </w:r>
      <w:r w:rsidRPr="00B67435">
        <w:rPr>
          <w:rtl/>
        </w:rPr>
        <w:t xml:space="preserve"> </w:t>
      </w:r>
      <w:r w:rsidRPr="00B67435">
        <w:rPr>
          <w:rFonts w:hint="cs"/>
          <w:rtl/>
        </w:rPr>
        <w:t>איזו</w:t>
      </w:r>
      <w:r w:rsidRPr="00B67435">
        <w:rPr>
          <w:rtl/>
        </w:rPr>
        <w:t xml:space="preserve"> </w:t>
      </w:r>
      <w:r w:rsidRPr="00B67435">
        <w:rPr>
          <w:rFonts w:hint="cs"/>
          <w:rtl/>
        </w:rPr>
        <w:t>איכות</w:t>
      </w:r>
      <w:r w:rsidRPr="00B67435">
        <w:rPr>
          <w:rtl/>
        </w:rPr>
        <w:t xml:space="preserve">... </w:t>
      </w:r>
      <w:r w:rsidRPr="00B67435">
        <w:rPr>
          <w:rFonts w:hint="cs"/>
          <w:rtl/>
        </w:rPr>
        <w:t>אשר</w:t>
      </w:r>
      <w:r w:rsidRPr="00B67435">
        <w:rPr>
          <w:rtl/>
        </w:rPr>
        <w:t xml:space="preserve"> </w:t>
      </w:r>
      <w:r>
        <w:rPr>
          <w:rFonts w:hint="cs"/>
          <w:rtl/>
        </w:rPr>
        <w:t>שום דבר אחר לא יכול לעורר, אלא זו איכות 'יחידה במינה' (</w:t>
      </w:r>
      <w:r w:rsidRPr="008C7419">
        <w:rPr>
          <w:i/>
          <w:iCs/>
        </w:rPr>
        <w:t>sui generis</w:t>
      </w:r>
      <w:r>
        <w:rPr>
          <w:rFonts w:hint="cs"/>
          <w:szCs w:val="22"/>
          <w:rtl/>
        </w:rPr>
        <w:t xml:space="preserve">), </w:t>
      </w:r>
      <w:r>
        <w:rPr>
          <w:rFonts w:hint="cs"/>
          <w:rtl/>
        </w:rPr>
        <w:t>ו'עומדת בפני עצמו' (</w:t>
      </w:r>
      <w:r w:rsidRPr="008C7419">
        <w:rPr>
          <w:i/>
          <w:iCs/>
        </w:rPr>
        <w:t>sui juris</w:t>
      </w:r>
      <w:r>
        <w:rPr>
          <w:rFonts w:hint="cs"/>
          <w:szCs w:val="22"/>
          <w:rtl/>
        </w:rPr>
        <w:t xml:space="preserve">), </w:t>
      </w:r>
      <w:r>
        <w:rPr>
          <w:rFonts w:hint="cs"/>
          <w:rtl/>
        </w:rPr>
        <w:t>וניתן להגדירה</w:t>
      </w:r>
      <w:r w:rsidRPr="00B67435">
        <w:rPr>
          <w:rtl/>
        </w:rPr>
        <w:t xml:space="preserve"> </w:t>
      </w:r>
      <w:r w:rsidRPr="00B67435">
        <w:rPr>
          <w:rFonts w:hint="cs"/>
          <w:rtl/>
        </w:rPr>
        <w:t>רק</w:t>
      </w:r>
      <w:r w:rsidRPr="00B67435">
        <w:rPr>
          <w:rtl/>
        </w:rPr>
        <w:t xml:space="preserve"> </w:t>
      </w:r>
      <w:r w:rsidRPr="00B67435">
        <w:rPr>
          <w:rFonts w:hint="cs"/>
          <w:rtl/>
        </w:rPr>
        <w:t>במונחים</w:t>
      </w:r>
      <w:r w:rsidRPr="00B67435">
        <w:rPr>
          <w:rtl/>
        </w:rPr>
        <w:t xml:space="preserve"> </w:t>
      </w:r>
      <w:r w:rsidRPr="00B67435">
        <w:rPr>
          <w:rFonts w:hint="cs"/>
          <w:rtl/>
        </w:rPr>
        <w:t>דתיים</w:t>
      </w:r>
      <w:r w:rsidRPr="00B67435">
        <w:rPr>
          <w:rtl/>
        </w:rPr>
        <w:t xml:space="preserve"> </w:t>
      </w:r>
      <w:r w:rsidRPr="00B67435">
        <w:rPr>
          <w:rFonts w:hint="cs"/>
          <w:rtl/>
        </w:rPr>
        <w:t>כגון</w:t>
      </w:r>
      <w:r w:rsidRPr="00B67435">
        <w:rPr>
          <w:rtl/>
        </w:rPr>
        <w:t xml:space="preserve"> </w:t>
      </w:r>
      <w:r>
        <w:rPr>
          <w:rFonts w:hint="cs"/>
          <w:rtl/>
        </w:rPr>
        <w:t>'</w:t>
      </w:r>
      <w:r w:rsidRPr="00B67435">
        <w:rPr>
          <w:rFonts w:hint="cs"/>
          <w:rtl/>
        </w:rPr>
        <w:t>קדוש</w:t>
      </w:r>
      <w:r>
        <w:rPr>
          <w:rFonts w:hint="cs"/>
          <w:rtl/>
        </w:rPr>
        <w:t>'</w:t>
      </w:r>
      <w:r w:rsidRPr="00B67435">
        <w:rPr>
          <w:rtl/>
        </w:rPr>
        <w:t xml:space="preserve"> </w:t>
      </w:r>
      <w:proofErr w:type="spellStart"/>
      <w:r w:rsidRPr="00B67435">
        <w:rPr>
          <w:rFonts w:hint="cs"/>
          <w:rtl/>
        </w:rPr>
        <w:t>ו</w:t>
      </w:r>
      <w:r>
        <w:rPr>
          <w:rFonts w:hint="cs"/>
          <w:rtl/>
        </w:rPr>
        <w:t>'</w:t>
      </w:r>
      <w:r w:rsidRPr="00B67435">
        <w:rPr>
          <w:rFonts w:hint="cs"/>
          <w:rtl/>
        </w:rPr>
        <w:t>נומינ</w:t>
      </w:r>
      <w:r>
        <w:rPr>
          <w:rFonts w:hint="cs"/>
          <w:rtl/>
        </w:rPr>
        <w:t>וס</w:t>
      </w:r>
      <w:proofErr w:type="spellEnd"/>
      <w:r>
        <w:rPr>
          <w:rFonts w:hint="cs"/>
          <w:rtl/>
        </w:rPr>
        <w:t>'".</w:t>
      </w:r>
      <w:r>
        <w:rPr>
          <w:rStyle w:val="a5"/>
          <w:rFonts w:ascii="David" w:eastAsia="Calibri" w:hAnsi="David"/>
          <w:sz w:val="24"/>
          <w:rtl/>
        </w:rPr>
        <w:footnoteReference w:id="12"/>
      </w:r>
    </w:p>
    <w:p w14:paraId="0214AE68" w14:textId="77777777" w:rsidR="00352A06" w:rsidRDefault="00352A06" w:rsidP="00352A06">
      <w:pPr>
        <w:rPr>
          <w:rtl/>
        </w:rPr>
      </w:pPr>
      <w:r>
        <w:rPr>
          <w:rFonts w:hint="cs"/>
          <w:rtl/>
        </w:rPr>
        <w:t>אך למרות המבוכה שמלווה את הגדרתו כקדוש ניתן לסמן את נתיב הקדושה במציאות כנגזרת ממציאותו הקדושה. מאחר שהוא הקדוש, ומאחר שהקדושה היא מדבקת, הרי שבמקום שבו שורה שכינה יש קדושה ומה ששייך לו הופך להיות קדוש. לפי זה, הנזיר הוא קדוש לא משום שהוא מתקרב אל ה', אלא משום שהוא הגדיר עצמו כשייך לה' לתקופה מסוימת. האיסורים החלים על הנזיר אינם הופכים אותו לקדוש אלא הם תוצאה של הגדרתו כקדוש.</w:t>
      </w:r>
    </w:p>
    <w:p w14:paraId="6E7382ED" w14:textId="77777777" w:rsidR="00352A06" w:rsidRDefault="00352A06" w:rsidP="00352A06">
      <w:pPr>
        <w:rPr>
          <w:rtl/>
        </w:rPr>
      </w:pPr>
      <w:r>
        <w:rPr>
          <w:rtl/>
        </w:rPr>
        <w:tab/>
      </w:r>
      <w:r>
        <w:rPr>
          <w:rFonts w:hint="cs"/>
          <w:rtl/>
        </w:rPr>
        <w:t xml:space="preserve">אני מודע לכך שהנושא הנדון דורש עיון רחב יותר ומורכב יותר, אך די לנו בהגדרה כללית זו בכדי להבין את הייחודיות של קורבן זבח שלמים. ברור מדוע קורבנות שייכים לעולם הקדושה, שהרי הם עוברים לרשות גבוה ואש המזבח אוכלת אותם. מאחר שהם יוצאים לגמרי מרשות האדם ועוברים לרשות המזבח הרי שהם קודש קודשים, ועל כן רק כוהנים יכולים לטפל בהם ולאכול מבשרם, שהרי גם הכוהנים 'קדושים', כלומר שייכים לתחום האלוהות. ה' פרש כנפו עליהם והשרה עליהם את שכינתו; הם נמשחו בשמן והפכו לקדושים, והבעלים </w:t>
      </w:r>
      <w:r>
        <w:rPr>
          <w:rtl/>
        </w:rPr>
        <w:t>–</w:t>
      </w:r>
      <w:r>
        <w:rPr>
          <w:rFonts w:hint="cs"/>
          <w:rtl/>
        </w:rPr>
        <w:t xml:space="preserve"> מביא הקורבן, מסתכל על עולם הקדושה מבחוץ, הוא מושיט יד, אך זקוק ליד הכוהן שתהיה כמתווכחת בינו ובין עולם הקדושה. אולם הנחה ברורה זו היא מהפכה בכל הקשור לזבח שלמים שאיננו מוגדר בפרשתנו כקדוש. חסרון הגדרתו כקדוש חושף את העובדה שהוא לא עבר לרשות גבוה. חלקו אומנם </w:t>
      </w:r>
      <w:proofErr w:type="spellStart"/>
      <w:r>
        <w:rPr>
          <w:rFonts w:hint="cs"/>
          <w:rtl/>
        </w:rPr>
        <w:t>מוקטר</w:t>
      </w:r>
      <w:proofErr w:type="spellEnd"/>
      <w:r>
        <w:rPr>
          <w:rFonts w:hint="cs"/>
          <w:rtl/>
        </w:rPr>
        <w:t xml:space="preserve"> על גבי המזבח, אך הוא נותר ברשות הבעלים, בתחום הארצי.</w:t>
      </w:r>
    </w:p>
    <w:p w14:paraId="6072B250" w14:textId="77777777" w:rsidR="00352A06" w:rsidRDefault="00352A06" w:rsidP="00352A06">
      <w:pPr>
        <w:rPr>
          <w:rtl/>
        </w:rPr>
      </w:pPr>
      <w:r>
        <w:rPr>
          <w:rtl/>
        </w:rPr>
        <w:tab/>
      </w:r>
      <w:r>
        <w:rPr>
          <w:rFonts w:hint="cs"/>
          <w:rtl/>
        </w:rPr>
        <w:t xml:space="preserve">לא ייפלא אפוא שגם במחשבה ההלכתית יש דין מעילה בקודשי קודשים </w:t>
      </w:r>
      <w:r>
        <w:rPr>
          <w:rtl/>
        </w:rPr>
        <w:t>–</w:t>
      </w:r>
      <w:r>
        <w:rPr>
          <w:rFonts w:hint="cs"/>
          <w:rtl/>
        </w:rPr>
        <w:t xml:space="preserve"> בבשרם </w:t>
      </w:r>
      <w:proofErr w:type="spellStart"/>
      <w:r>
        <w:rPr>
          <w:rFonts w:hint="cs"/>
          <w:rtl/>
        </w:rPr>
        <w:t>ובאמוריהם</w:t>
      </w:r>
      <w:proofErr w:type="spellEnd"/>
      <w:r>
        <w:rPr>
          <w:rFonts w:hint="cs"/>
          <w:rtl/>
        </w:rPr>
        <w:t xml:space="preserve"> </w:t>
      </w:r>
      <w:r>
        <w:rPr>
          <w:rtl/>
        </w:rPr>
        <w:t>–</w:t>
      </w:r>
      <w:r>
        <w:rPr>
          <w:rFonts w:hint="cs"/>
          <w:rtl/>
        </w:rPr>
        <w:t xml:space="preserve"> גם לפני זריקת הדם, ואילו בזבח שלמים (ובשאר 'קודשים קלים') אין דין מעילה בבשר כלל, וגם </w:t>
      </w:r>
      <w:proofErr w:type="spellStart"/>
      <w:r>
        <w:rPr>
          <w:rFonts w:hint="cs"/>
          <w:rtl/>
        </w:rPr>
        <w:t>באימורין</w:t>
      </w:r>
      <w:proofErr w:type="spellEnd"/>
      <w:r>
        <w:rPr>
          <w:rFonts w:hint="cs"/>
          <w:rtl/>
        </w:rPr>
        <w:t xml:space="preserve"> חל דין מעילה רק משעת זריקת הדם.</w:t>
      </w:r>
      <w:r>
        <w:rPr>
          <w:rStyle w:val="a5"/>
          <w:rFonts w:ascii="David" w:eastAsia="Calibri" w:hAnsi="David"/>
          <w:sz w:val="24"/>
          <w:rtl/>
        </w:rPr>
        <w:footnoteReference w:id="13"/>
      </w:r>
      <w:r>
        <w:rPr>
          <w:rFonts w:hint="cs"/>
          <w:rtl/>
        </w:rPr>
        <w:t xml:space="preserve"> לפני זריקת הדם, אין קדושה בקורבן.</w:t>
      </w:r>
    </w:p>
    <w:p w14:paraId="2B2F8D57" w14:textId="77777777" w:rsidR="00352A06" w:rsidRDefault="00352A06" w:rsidP="00352A06">
      <w:pPr>
        <w:rPr>
          <w:rtl/>
        </w:rPr>
      </w:pPr>
      <w:r>
        <w:rPr>
          <w:rtl/>
        </w:rPr>
        <w:lastRenderedPageBreak/>
        <w:tab/>
      </w:r>
      <w:r>
        <w:rPr>
          <w:rFonts w:hint="cs"/>
          <w:rtl/>
        </w:rPr>
        <w:t xml:space="preserve">משל לשניים שבאים להתארח לסעודה אצל בעל הבית. האחד הביא מתנה באמתחתו עציץ </w:t>
      </w:r>
      <w:proofErr w:type="spellStart"/>
      <w:r w:rsidRPr="00291093">
        <w:rPr>
          <w:rFonts w:hint="cs"/>
          <w:rtl/>
        </w:rPr>
        <w:t>ספטיפיליום</w:t>
      </w:r>
      <w:proofErr w:type="spellEnd"/>
      <w:r>
        <w:rPr>
          <w:rFonts w:hint="cs"/>
          <w:rtl/>
        </w:rPr>
        <w:t xml:space="preserve"> העובר לרשות הבעלים ('קודש קודשים'), בעוד השני הביא פשטידה שתעלה על השולחן ותיאכל יחדו בסעודה המשותפת ('זבח שלמים'). במקרה האחרון, קשה לראות בפשטידה דבר שעובר מיד ליד מבחינה משפטית-כלכלית. הפשטידה שייכת לאורח שהביא אותה, אך זוהי מחווה נאה שמורה על התודה ועל השותפות.</w:t>
      </w:r>
    </w:p>
    <w:p w14:paraId="5A4E1A1F" w14:textId="77777777" w:rsidR="00352A06" w:rsidRDefault="00352A06" w:rsidP="00352A06">
      <w:pPr>
        <w:rPr>
          <w:rtl/>
        </w:rPr>
      </w:pPr>
      <w:r>
        <w:rPr>
          <w:rtl/>
        </w:rPr>
        <w:tab/>
      </w:r>
      <w:r>
        <w:rPr>
          <w:rFonts w:hint="cs"/>
          <w:rtl/>
        </w:rPr>
        <w:t xml:space="preserve">אני מודע לכך שחלוקה זו גסה מדי, ובוודאי בחשיבה ההלכתית, יש קדושה מסוימת גם בזבח שלמים. כאמור, גם המשך הפרשה יחשוף את החרדה שמלווה את אכילת בשר זבח השלמים מחשש שייטמא, והדבר מלמד על תפיסתו כשייך לעולם של קדושה. אך העובדה שבפשטי מקראות הקורבן לא מוגדר כקדוש, בפרשה שכולה מוקדשת להגדרה זו, היא דרמטית וקשה להגזים במשמעותה. </w:t>
      </w:r>
    </w:p>
    <w:p w14:paraId="014CF719" w14:textId="77777777" w:rsidR="00352A06" w:rsidRDefault="00352A06" w:rsidP="00352A06">
      <w:pPr>
        <w:rPr>
          <w:rtl/>
        </w:rPr>
      </w:pPr>
      <w:r>
        <w:rPr>
          <w:rtl/>
        </w:rPr>
        <w:tab/>
      </w:r>
      <w:r>
        <w:rPr>
          <w:rFonts w:hint="cs"/>
          <w:rtl/>
        </w:rPr>
        <w:t xml:space="preserve">העובדה שזבח שלמים אינו 'קדוש', היא המאפשרת לבעלים להיות האוכלים העיקריים של בשר הקורבן. לא ייתכן שאדם מישראל שמוגדר זר ביחס למקדש וקודשיו יוכל לאכול בשר קורבן ששייך לגבוה, אלא אם הקורבן נותר </w:t>
      </w:r>
      <w:r>
        <w:rPr>
          <w:rtl/>
        </w:rPr>
        <w:t>–</w:t>
      </w:r>
      <w:r>
        <w:rPr>
          <w:rFonts w:hint="cs"/>
          <w:rtl/>
        </w:rPr>
        <w:t xml:space="preserve"> ברמת בעלות כזו או אחרת </w:t>
      </w:r>
      <w:r>
        <w:rPr>
          <w:rtl/>
        </w:rPr>
        <w:t>–</w:t>
      </w:r>
      <w:r>
        <w:rPr>
          <w:rFonts w:hint="cs"/>
          <w:rtl/>
        </w:rPr>
        <w:t xml:space="preserve"> בידיו. המחיצה שמאפיינת את עולם הקדושה איננה מוקמת במקרה זה, ורק </w:t>
      </w:r>
      <w:proofErr w:type="spellStart"/>
      <w:r>
        <w:rPr>
          <w:rFonts w:hint="cs"/>
          <w:rtl/>
        </w:rPr>
        <w:t>האימורין</w:t>
      </w:r>
      <w:proofErr w:type="spellEnd"/>
      <w:r>
        <w:rPr>
          <w:rFonts w:hint="cs"/>
          <w:rtl/>
        </w:rPr>
        <w:t xml:space="preserve"> עוברים לרשות גבוה, אך שאר הקורבן ממשיך ומתקשר עם ספירת החולין האנושית. לדבר זה השלכה על דין התנופה שעוד נדון בו, ובמיוחד יש לדבר השלכה על דיני האכילה המפורטים בכתוב, כפי שיתברר בהמשך הפרשיה. </w:t>
      </w:r>
    </w:p>
    <w:p w14:paraId="00B039C6" w14:textId="77777777" w:rsidR="00352A06" w:rsidRDefault="00352A06" w:rsidP="00352A06">
      <w:pPr>
        <w:rPr>
          <w:rtl/>
        </w:rPr>
      </w:pPr>
      <w:r>
        <w:rPr>
          <w:rtl/>
        </w:rPr>
        <w:tab/>
      </w:r>
      <w:r>
        <w:rPr>
          <w:rFonts w:hint="cs"/>
          <w:rtl/>
        </w:rPr>
        <w:t>אם יסלח לי קורא השיעור, אבקש לפנות לרגע לדיון הלכתי שחושף את ההתלבטות המלווה את הגדרת קדושת זבח השלמים (על רקע חלק זבח השלמים המגיע לכוהנים). לפי המשנה, כוהן "</w:t>
      </w:r>
      <w:r w:rsidRPr="005C0122">
        <w:rPr>
          <w:rFonts w:hint="cs"/>
          <w:rtl/>
        </w:rPr>
        <w:t>הַמְקַדֵּשׁ</w:t>
      </w:r>
      <w:r w:rsidRPr="005C0122">
        <w:rPr>
          <w:rtl/>
        </w:rPr>
        <w:t xml:space="preserve"> </w:t>
      </w:r>
      <w:r w:rsidRPr="005C0122">
        <w:rPr>
          <w:rFonts w:hint="cs"/>
          <w:rtl/>
        </w:rPr>
        <w:t>בְּחֶלְקוֹ</w:t>
      </w:r>
      <w:r>
        <w:rPr>
          <w:rFonts w:hint="cs"/>
          <w:rtl/>
        </w:rPr>
        <w:t xml:space="preserve"> </w:t>
      </w:r>
      <w:r>
        <w:rPr>
          <w:rtl/>
        </w:rPr>
        <w:t>–</w:t>
      </w:r>
      <w:r w:rsidRPr="005C0122">
        <w:rPr>
          <w:rtl/>
        </w:rPr>
        <w:t xml:space="preserve"> </w:t>
      </w:r>
      <w:r w:rsidRPr="005C0122">
        <w:rPr>
          <w:rFonts w:hint="cs"/>
          <w:rtl/>
        </w:rPr>
        <w:t>בֵּין</w:t>
      </w:r>
      <w:r w:rsidRPr="005C0122">
        <w:rPr>
          <w:rtl/>
        </w:rPr>
        <w:t xml:space="preserve"> </w:t>
      </w:r>
      <w:r w:rsidRPr="005C0122">
        <w:rPr>
          <w:rFonts w:hint="cs"/>
          <w:rtl/>
        </w:rPr>
        <w:t>קָדְשֵׁי</w:t>
      </w:r>
      <w:r w:rsidRPr="005C0122">
        <w:rPr>
          <w:rtl/>
        </w:rPr>
        <w:t xml:space="preserve"> </w:t>
      </w:r>
      <w:r w:rsidRPr="005C0122">
        <w:rPr>
          <w:rFonts w:hint="cs"/>
          <w:rtl/>
        </w:rPr>
        <w:t>קָדָשִׁים</w:t>
      </w:r>
      <w:r w:rsidRPr="005C0122">
        <w:rPr>
          <w:rtl/>
        </w:rPr>
        <w:t xml:space="preserve"> </w:t>
      </w:r>
      <w:r w:rsidRPr="005C0122">
        <w:rPr>
          <w:rFonts w:hint="cs"/>
          <w:rtl/>
        </w:rPr>
        <w:t>בֵּין</w:t>
      </w:r>
      <w:r w:rsidRPr="005C0122">
        <w:rPr>
          <w:rtl/>
        </w:rPr>
        <w:t xml:space="preserve"> </w:t>
      </w:r>
      <w:r w:rsidRPr="005C0122">
        <w:rPr>
          <w:rFonts w:hint="cs"/>
          <w:rtl/>
        </w:rPr>
        <w:t>קָדָשִׁים</w:t>
      </w:r>
      <w:r w:rsidRPr="005C0122">
        <w:rPr>
          <w:rtl/>
        </w:rPr>
        <w:t xml:space="preserve"> </w:t>
      </w:r>
      <w:r w:rsidRPr="005C0122">
        <w:rPr>
          <w:rFonts w:hint="cs"/>
          <w:rtl/>
        </w:rPr>
        <w:t>קַלִּים</w:t>
      </w:r>
      <w:r>
        <w:rPr>
          <w:rFonts w:hint="cs"/>
          <w:rtl/>
        </w:rPr>
        <w:t xml:space="preserve"> </w:t>
      </w:r>
      <w:r>
        <w:rPr>
          <w:rtl/>
        </w:rPr>
        <w:t>–</w:t>
      </w:r>
      <w:r>
        <w:rPr>
          <w:rFonts w:hint="cs"/>
          <w:rtl/>
        </w:rPr>
        <w:t xml:space="preserve"> </w:t>
      </w:r>
      <w:r w:rsidRPr="005C0122">
        <w:rPr>
          <w:rFonts w:hint="cs"/>
          <w:rtl/>
        </w:rPr>
        <w:t>אֵינָהּ</w:t>
      </w:r>
      <w:r w:rsidRPr="005C0122">
        <w:rPr>
          <w:rtl/>
        </w:rPr>
        <w:t xml:space="preserve"> </w:t>
      </w:r>
      <w:r w:rsidRPr="005C0122">
        <w:rPr>
          <w:rFonts w:hint="cs"/>
          <w:rtl/>
        </w:rPr>
        <w:t>מְקֻדֶּשֶׁת</w:t>
      </w:r>
      <w:r>
        <w:rPr>
          <w:rFonts w:hint="cs"/>
          <w:rtl/>
        </w:rPr>
        <w:t xml:space="preserve">" </w:t>
      </w:r>
      <w:r w:rsidRPr="00100092">
        <w:rPr>
          <w:rFonts w:hint="cs"/>
          <w:sz w:val="20"/>
          <w:szCs w:val="20"/>
          <w:rtl/>
        </w:rPr>
        <w:t>(קידושין פ"ב, מ"ח)</w:t>
      </w:r>
      <w:r w:rsidRPr="005C0122">
        <w:rPr>
          <w:rtl/>
        </w:rPr>
        <w:t xml:space="preserve">. </w:t>
      </w:r>
      <w:r>
        <w:rPr>
          <w:rFonts w:hint="cs"/>
          <w:rtl/>
        </w:rPr>
        <w:t xml:space="preserve">הגמרא שעל משנה זו מביאה את דעת ר' יהודה החולק וסובר שכוהן יכול לקדש אישה בחלק שקיבל, גם בקודשי קודשים וגם בקודשים קלים. על פניו בבסיס המשנה עומדת שאלת הבעלות: מה שמקבל הכוהן לאכילה לא הופך להיות 'שלו' מבחינה קניינית אלא שייך למזבח, ועל כן הוא לא יכול לקדש אישה </w:t>
      </w:r>
      <w:r>
        <w:rPr>
          <w:rFonts w:hint="cs"/>
          <w:rtl/>
        </w:rPr>
        <w:t xml:space="preserve">בחלק זה. לאור דברינו למעלה, אפשר היה לחלק בין קודשי קודשים השייכים למזבח ובין זבח שלמים, שכפי שמתברר מחסרון הגדרתו כקדוש </w:t>
      </w:r>
      <w:r>
        <w:rPr>
          <w:rtl/>
        </w:rPr>
        <w:t>–</w:t>
      </w:r>
      <w:r>
        <w:rPr>
          <w:rFonts w:hint="cs"/>
          <w:rtl/>
        </w:rPr>
        <w:t xml:space="preserve"> אינו שייך למזבח מבחינה קניינית. רק החלקים </w:t>
      </w:r>
      <w:proofErr w:type="spellStart"/>
      <w:r>
        <w:rPr>
          <w:rFonts w:hint="cs"/>
          <w:rtl/>
        </w:rPr>
        <w:t>המוקטרים</w:t>
      </w:r>
      <w:proofErr w:type="spellEnd"/>
      <w:r>
        <w:rPr>
          <w:rFonts w:hint="cs"/>
          <w:rtl/>
        </w:rPr>
        <w:t xml:space="preserve"> עוברים אל המזבח, אך הבהמה כולה נותרת ביד הבעלים. לפי זה, הכרעת המשנה היא חד משמעית, וגם קודשים קלים אינם בבעלות הכוהן שקיבל את חלקו (וגם ר' יהודה הסובר שמה שקיבל הכוהן הפך לשלו, לא חילק בין קודשים קלים לקודשי קודשים).</w:t>
      </w:r>
      <w:r>
        <w:rPr>
          <w:rStyle w:val="a5"/>
          <w:rFonts w:ascii="David" w:eastAsia="Calibri" w:hAnsi="David"/>
          <w:sz w:val="24"/>
          <w:rtl/>
        </w:rPr>
        <w:footnoteReference w:id="14"/>
      </w:r>
    </w:p>
    <w:p w14:paraId="03A5238C" w14:textId="77777777" w:rsidR="00352A06" w:rsidRDefault="00352A06" w:rsidP="00352A06">
      <w:pPr>
        <w:rPr>
          <w:rtl/>
        </w:rPr>
      </w:pPr>
      <w:r>
        <w:rPr>
          <w:rtl/>
        </w:rPr>
        <w:tab/>
      </w:r>
      <w:r>
        <w:rPr>
          <w:rFonts w:hint="cs"/>
          <w:rtl/>
        </w:rPr>
        <w:t>אולם אין הכרח לפרש שהמשנה מוטרדת משאלת בעלות הכוהן על חלקו בקורבנות. מלשון הגמרא אפשר גם להבין שבעיית קידושי אישה בקורבן אינה מתרחשת במישור הבעלות אלא במישור ייעוד הבשר שמגיע לידי הכוהנים: "'</w:t>
      </w:r>
      <w:r w:rsidRPr="000051A5">
        <w:rPr>
          <w:rFonts w:hint="cs"/>
          <w:rtl/>
        </w:rPr>
        <w:t>וזה</w:t>
      </w:r>
      <w:r w:rsidRPr="000051A5">
        <w:rPr>
          <w:rtl/>
        </w:rPr>
        <w:t xml:space="preserve"> </w:t>
      </w:r>
      <w:r w:rsidRPr="000051A5">
        <w:rPr>
          <w:rFonts w:hint="cs"/>
          <w:rtl/>
        </w:rPr>
        <w:t>יהיה</w:t>
      </w:r>
      <w:r w:rsidRPr="000051A5">
        <w:rPr>
          <w:rtl/>
        </w:rPr>
        <w:t xml:space="preserve"> </w:t>
      </w:r>
      <w:r w:rsidRPr="000051A5">
        <w:rPr>
          <w:rFonts w:hint="cs"/>
          <w:rtl/>
        </w:rPr>
        <w:t>לך</w:t>
      </w:r>
      <w:r w:rsidRPr="000051A5">
        <w:rPr>
          <w:rtl/>
        </w:rPr>
        <w:t xml:space="preserve"> </w:t>
      </w:r>
      <w:r w:rsidRPr="000051A5">
        <w:rPr>
          <w:rFonts w:hint="cs"/>
          <w:rtl/>
        </w:rPr>
        <w:t>מקדש</w:t>
      </w:r>
      <w:r w:rsidRPr="000051A5">
        <w:rPr>
          <w:rtl/>
        </w:rPr>
        <w:t xml:space="preserve"> </w:t>
      </w:r>
      <w:r w:rsidRPr="000051A5">
        <w:rPr>
          <w:rFonts w:hint="cs"/>
          <w:rtl/>
        </w:rPr>
        <w:t>הקדשים</w:t>
      </w:r>
      <w:r w:rsidRPr="000051A5">
        <w:rPr>
          <w:rtl/>
        </w:rPr>
        <w:t xml:space="preserve"> </w:t>
      </w:r>
      <w:r w:rsidRPr="000051A5">
        <w:rPr>
          <w:rFonts w:hint="cs"/>
          <w:rtl/>
        </w:rPr>
        <w:t>מן</w:t>
      </w:r>
      <w:r w:rsidRPr="000051A5">
        <w:rPr>
          <w:rtl/>
        </w:rPr>
        <w:t xml:space="preserve"> </w:t>
      </w:r>
      <w:r w:rsidRPr="000051A5">
        <w:rPr>
          <w:rFonts w:hint="cs"/>
          <w:rtl/>
        </w:rPr>
        <w:t>האש</w:t>
      </w:r>
      <w:r>
        <w:rPr>
          <w:rFonts w:hint="cs"/>
          <w:rtl/>
        </w:rPr>
        <w:t xml:space="preserve">' </w:t>
      </w:r>
      <w:r>
        <w:rPr>
          <w:rtl/>
        </w:rPr>
        <w:t>–</w:t>
      </w:r>
      <w:r w:rsidRPr="000051A5">
        <w:rPr>
          <w:rtl/>
        </w:rPr>
        <w:t xml:space="preserve"> </w:t>
      </w:r>
      <w:r w:rsidRPr="000051A5">
        <w:rPr>
          <w:rFonts w:hint="cs"/>
          <w:rtl/>
        </w:rPr>
        <w:t>ר</w:t>
      </w:r>
      <w:r w:rsidRPr="000051A5">
        <w:rPr>
          <w:rtl/>
        </w:rPr>
        <w:t xml:space="preserve">' </w:t>
      </w:r>
      <w:r w:rsidRPr="000051A5">
        <w:rPr>
          <w:rFonts w:hint="cs"/>
          <w:rtl/>
        </w:rPr>
        <w:t>יהודה</w:t>
      </w:r>
      <w:r w:rsidRPr="000051A5">
        <w:rPr>
          <w:rtl/>
        </w:rPr>
        <w:t xml:space="preserve"> </w:t>
      </w:r>
      <w:r w:rsidRPr="000051A5">
        <w:rPr>
          <w:rFonts w:hint="cs"/>
          <w:rtl/>
        </w:rPr>
        <w:t>סבר</w:t>
      </w:r>
      <w:r>
        <w:rPr>
          <w:rFonts w:hint="cs"/>
          <w:rtl/>
        </w:rPr>
        <w:t>:</w:t>
      </w:r>
      <w:r w:rsidRPr="000051A5">
        <w:rPr>
          <w:rtl/>
        </w:rPr>
        <w:t xml:space="preserve"> </w:t>
      </w:r>
      <w:r w:rsidRPr="000051A5">
        <w:rPr>
          <w:rFonts w:hint="cs"/>
          <w:rtl/>
        </w:rPr>
        <w:t>לך</w:t>
      </w:r>
      <w:r w:rsidRPr="000051A5">
        <w:rPr>
          <w:rtl/>
        </w:rPr>
        <w:t xml:space="preserve"> </w:t>
      </w:r>
      <w:r w:rsidRPr="000051A5">
        <w:rPr>
          <w:rFonts w:hint="cs"/>
          <w:rtl/>
        </w:rPr>
        <w:t>ולכל</w:t>
      </w:r>
      <w:r w:rsidRPr="000051A5">
        <w:rPr>
          <w:rtl/>
        </w:rPr>
        <w:t xml:space="preserve"> </w:t>
      </w:r>
      <w:r w:rsidRPr="000051A5">
        <w:rPr>
          <w:rFonts w:hint="cs"/>
          <w:rtl/>
        </w:rPr>
        <w:t>צרכיך</w:t>
      </w:r>
      <w:r>
        <w:rPr>
          <w:rFonts w:hint="cs"/>
          <w:rtl/>
        </w:rPr>
        <w:t>,</w:t>
      </w:r>
      <w:r w:rsidRPr="000051A5">
        <w:rPr>
          <w:rtl/>
        </w:rPr>
        <w:t xml:space="preserve"> </w:t>
      </w:r>
      <w:r w:rsidRPr="000051A5">
        <w:rPr>
          <w:rFonts w:hint="cs"/>
          <w:rtl/>
        </w:rPr>
        <w:t>ור</w:t>
      </w:r>
      <w:r w:rsidRPr="000051A5">
        <w:rPr>
          <w:rtl/>
        </w:rPr>
        <w:t xml:space="preserve">' </w:t>
      </w:r>
      <w:r w:rsidRPr="000051A5">
        <w:rPr>
          <w:rFonts w:hint="cs"/>
          <w:rtl/>
        </w:rPr>
        <w:t>יוסי</w:t>
      </w:r>
      <w:r w:rsidRPr="000051A5">
        <w:rPr>
          <w:rtl/>
        </w:rPr>
        <w:t xml:space="preserve"> </w:t>
      </w:r>
      <w:r w:rsidRPr="000051A5">
        <w:rPr>
          <w:rFonts w:hint="cs"/>
          <w:rtl/>
        </w:rPr>
        <w:t>סבר</w:t>
      </w:r>
      <w:r>
        <w:rPr>
          <w:rFonts w:hint="cs"/>
          <w:rtl/>
        </w:rPr>
        <w:t>:</w:t>
      </w:r>
      <w:r w:rsidRPr="000051A5">
        <w:rPr>
          <w:rtl/>
        </w:rPr>
        <w:t xml:space="preserve"> </w:t>
      </w:r>
      <w:r w:rsidRPr="000051A5">
        <w:rPr>
          <w:rFonts w:hint="cs"/>
          <w:rtl/>
        </w:rPr>
        <w:t>כאש</w:t>
      </w:r>
      <w:r>
        <w:rPr>
          <w:rFonts w:hint="cs"/>
          <w:rtl/>
        </w:rPr>
        <w:t xml:space="preserve"> </w:t>
      </w:r>
      <w:r>
        <w:rPr>
          <w:rtl/>
        </w:rPr>
        <w:t>–</w:t>
      </w:r>
      <w:r>
        <w:rPr>
          <w:rFonts w:hint="cs"/>
          <w:rtl/>
        </w:rPr>
        <w:t xml:space="preserve"> </w:t>
      </w:r>
      <w:r w:rsidRPr="000051A5">
        <w:rPr>
          <w:rFonts w:hint="cs"/>
          <w:rtl/>
        </w:rPr>
        <w:t>מה</w:t>
      </w:r>
      <w:r w:rsidRPr="000051A5">
        <w:rPr>
          <w:rtl/>
        </w:rPr>
        <w:t xml:space="preserve"> </w:t>
      </w:r>
      <w:r w:rsidRPr="000051A5">
        <w:rPr>
          <w:rFonts w:hint="cs"/>
          <w:rtl/>
        </w:rPr>
        <w:t>אש</w:t>
      </w:r>
      <w:r w:rsidRPr="000051A5">
        <w:rPr>
          <w:rtl/>
        </w:rPr>
        <w:t xml:space="preserve"> </w:t>
      </w:r>
      <w:r w:rsidRPr="000051A5">
        <w:rPr>
          <w:rFonts w:hint="cs"/>
          <w:rtl/>
        </w:rPr>
        <w:t>לאכילה</w:t>
      </w:r>
      <w:r w:rsidRPr="000051A5">
        <w:rPr>
          <w:rtl/>
        </w:rPr>
        <w:t xml:space="preserve"> </w:t>
      </w:r>
      <w:r w:rsidRPr="000051A5">
        <w:rPr>
          <w:rFonts w:hint="cs"/>
          <w:rtl/>
        </w:rPr>
        <w:t>אף</w:t>
      </w:r>
      <w:r w:rsidRPr="000051A5">
        <w:rPr>
          <w:rtl/>
        </w:rPr>
        <w:t xml:space="preserve"> </w:t>
      </w:r>
      <w:r w:rsidRPr="000051A5">
        <w:rPr>
          <w:rFonts w:hint="cs"/>
          <w:rtl/>
        </w:rPr>
        <w:t>הוא</w:t>
      </w:r>
      <w:r w:rsidRPr="000051A5">
        <w:rPr>
          <w:rtl/>
        </w:rPr>
        <w:t xml:space="preserve"> </w:t>
      </w:r>
      <w:proofErr w:type="spellStart"/>
      <w:r w:rsidRPr="000051A5">
        <w:rPr>
          <w:rFonts w:hint="cs"/>
          <w:rtl/>
        </w:rPr>
        <w:t>נמי</w:t>
      </w:r>
      <w:proofErr w:type="spellEnd"/>
      <w:r w:rsidRPr="000051A5">
        <w:rPr>
          <w:rtl/>
        </w:rPr>
        <w:t xml:space="preserve"> </w:t>
      </w:r>
      <w:r w:rsidRPr="000051A5">
        <w:rPr>
          <w:rFonts w:hint="cs"/>
          <w:rtl/>
        </w:rPr>
        <w:t>לאכילה</w:t>
      </w:r>
      <w:r>
        <w:rPr>
          <w:rFonts w:hint="cs"/>
          <w:rtl/>
        </w:rPr>
        <w:t xml:space="preserve">" </w:t>
      </w:r>
      <w:r w:rsidRPr="00100092">
        <w:rPr>
          <w:rFonts w:hint="cs"/>
          <w:sz w:val="20"/>
          <w:szCs w:val="20"/>
          <w:rtl/>
        </w:rPr>
        <w:t>(קידושין</w:t>
      </w:r>
      <w:r w:rsidRPr="00100092">
        <w:rPr>
          <w:sz w:val="20"/>
          <w:szCs w:val="20"/>
          <w:rtl/>
        </w:rPr>
        <w:t xml:space="preserve"> </w:t>
      </w:r>
      <w:r w:rsidRPr="00100092">
        <w:rPr>
          <w:rFonts w:hint="cs"/>
          <w:sz w:val="20"/>
          <w:szCs w:val="20"/>
          <w:rtl/>
        </w:rPr>
        <w:t>דף</w:t>
      </w:r>
      <w:r w:rsidRPr="00100092">
        <w:rPr>
          <w:sz w:val="20"/>
          <w:szCs w:val="20"/>
          <w:rtl/>
        </w:rPr>
        <w:t xml:space="preserve"> </w:t>
      </w:r>
      <w:r w:rsidRPr="00100092">
        <w:rPr>
          <w:rFonts w:hint="cs"/>
          <w:sz w:val="20"/>
          <w:szCs w:val="20"/>
          <w:rtl/>
        </w:rPr>
        <w:t>נ"ב, ע"ב)</w:t>
      </w:r>
      <w:r>
        <w:rPr>
          <w:rFonts w:hint="cs"/>
          <w:rtl/>
        </w:rPr>
        <w:t xml:space="preserve">. נתעלם מעמדת ר' יהודה שחולק על משנתנו, ונתמקד בעמדת ר' יוסי, האוסר על כוהן לקדש אישה בחלקו מפני שהכתוב משווה בין נתינת חלק לכוהנים ובין האש האוכלת על המזבח. לפי ניסוח זה נראה שמאחר שחלק מהקורבן ניתן לכוהנים לשם </w:t>
      </w:r>
      <w:r w:rsidRPr="00D573A6">
        <w:rPr>
          <w:rFonts w:hint="cs"/>
          <w:b/>
          <w:bCs/>
          <w:rtl/>
        </w:rPr>
        <w:t>אכילה</w:t>
      </w:r>
      <w:r>
        <w:rPr>
          <w:rFonts w:hint="cs"/>
          <w:rtl/>
        </w:rPr>
        <w:t>, הם אינם יכולים לקדש בזה אישה. בין אם הדבר חושף רמת בעלות מוגבלת, ובין אם הדבר מגדיר את גבולות השימוש המותר לכוהן,</w:t>
      </w:r>
      <w:r>
        <w:rPr>
          <w:rStyle w:val="a5"/>
          <w:rFonts w:ascii="David" w:eastAsia="Calibri" w:hAnsi="David"/>
          <w:sz w:val="24"/>
          <w:rtl/>
        </w:rPr>
        <w:footnoteReference w:id="15"/>
      </w:r>
      <w:r>
        <w:rPr>
          <w:rFonts w:hint="cs"/>
          <w:rtl/>
        </w:rPr>
        <w:t xml:space="preserve"> מתברר שגם אם זבח שלמים אינו עובר לרשות המזבח ונותר ברשות הכוהן, אין הכוהן יכול לקדש אישה בחלקו. </w:t>
      </w:r>
    </w:p>
    <w:p w14:paraId="71515CD3" w14:textId="77777777" w:rsidR="00352A06" w:rsidRDefault="00352A06" w:rsidP="00352A06">
      <w:pPr>
        <w:rPr>
          <w:rtl/>
        </w:rPr>
      </w:pPr>
      <w:r>
        <w:rPr>
          <w:rtl/>
        </w:rPr>
        <w:tab/>
      </w:r>
      <w:r>
        <w:rPr>
          <w:rFonts w:hint="cs"/>
          <w:rtl/>
        </w:rPr>
        <w:t>קריאה כזו תתגבר על בעיה נוספת שראשונים ואחרונים התבלטו לגביה. מהקריאה המקובלת עולה שמאחר שהקורבן לא שייך לכוהן, הוא לא יכול לקדש בו אישה. אולם אנו יודעים שאיש יכול לקדש אישה גם בהנאה (רקד לפניה וכדומה), ומאחר שהכוהן יכול להזמין לחלקו בזבחי שלמים גם נשים, מוזר שלא יוכל לקדש אישה בהנאה ובזכות שהוא מעניק לה, באכילה כשלעצמה. ביאורים מגוונים ניתנו לדבר זה,</w:t>
      </w:r>
      <w:r>
        <w:rPr>
          <w:rStyle w:val="a5"/>
          <w:rFonts w:ascii="David" w:eastAsia="Calibri" w:hAnsi="David"/>
          <w:sz w:val="24"/>
          <w:rtl/>
        </w:rPr>
        <w:footnoteReference w:id="16"/>
      </w:r>
      <w:r>
        <w:rPr>
          <w:rFonts w:hint="cs"/>
          <w:rtl/>
        </w:rPr>
        <w:t xml:space="preserve"> אך לפי דברינו התשובה עולה מאליה: קידושי כוהן בחלקו אינם חלים לא בגלל חסרון שיש בבעלותו על חלק זה (ואז ההנאה הייתה יכולה לעקוף דבר זה); זהו איסור מקומי שמגביל את השימוש בקורבן לכל דבר אחר מלבד </w:t>
      </w:r>
      <w:r>
        <w:rPr>
          <w:rFonts w:hint="cs"/>
          <w:rtl/>
        </w:rPr>
        <w:lastRenderedPageBreak/>
        <w:t xml:space="preserve">אכילה. בין אם האישה מתקדשת בקניין בשר הקורבן ובין אם בהנאת אכילתו </w:t>
      </w:r>
      <w:r>
        <w:rPr>
          <w:rtl/>
        </w:rPr>
        <w:t>–</w:t>
      </w:r>
      <w:r>
        <w:rPr>
          <w:rFonts w:hint="cs"/>
          <w:rtl/>
        </w:rPr>
        <w:t xml:space="preserve"> הדבר נאסר.</w:t>
      </w:r>
    </w:p>
    <w:p w14:paraId="59630D99" w14:textId="77777777" w:rsidR="00352A06" w:rsidRDefault="00352A06" w:rsidP="00352A06">
      <w:pPr>
        <w:rPr>
          <w:rtl/>
        </w:rPr>
      </w:pPr>
      <w:r>
        <w:rPr>
          <w:rtl/>
        </w:rPr>
        <w:tab/>
      </w:r>
      <w:r>
        <w:rPr>
          <w:rFonts w:hint="cs"/>
          <w:rtl/>
        </w:rPr>
        <w:t xml:space="preserve">לפנינו אם כן קורבן שחלקו הולך אל המזבח אך חלקו נותר ברשות הבעלים. מבחינה זו, ההבדל בין זבח השלמים לכל שאר הקורבנות הנידונים בפרשה הוא דרמטי. כל הקורבנות עוברים לרשות המזבח והופכים להיות קודש קודשים, וגם הכוהנים האוכלים עושים זאת מכוחו של המזבח, ואילו זבח השלמים מובא אל המשכן ושם מתחלק בין המזבח לבין הבעלים </w:t>
      </w:r>
      <w:r>
        <w:rPr>
          <w:rtl/>
        </w:rPr>
        <w:t>–</w:t>
      </w:r>
      <w:r>
        <w:rPr>
          <w:rFonts w:hint="cs"/>
          <w:rtl/>
        </w:rPr>
        <w:t xml:space="preserve"> אשר נותנים מחלקם גם לכוהנים. זהו מסלול חדש שנצטרך לעמוד על השלכותיו המשפטיות והרוחניות.</w:t>
      </w:r>
    </w:p>
    <w:p w14:paraId="6AEF5E9A" w14:textId="77777777" w:rsidR="004A04B0" w:rsidRDefault="004A04B0" w:rsidP="004A04B0">
      <w:pPr>
        <w:rPr>
          <w:rFonts w:ascii="Calibri" w:hAnsi="Calibri"/>
          <w:sz w:val="22"/>
        </w:rPr>
      </w:pPr>
    </w:p>
    <w:p w14:paraId="71046CD0" w14:textId="77777777" w:rsidR="00C361D9" w:rsidRPr="004A04B0" w:rsidRDefault="00C361D9" w:rsidP="00984E52">
      <w:pPr>
        <w:rPr>
          <w:rtl/>
        </w:rPr>
      </w:pPr>
    </w:p>
    <w:tbl>
      <w:tblPr>
        <w:tblpPr w:leftFromText="180" w:rightFromText="180" w:vertAnchor="text" w:horzAnchor="margin" w:tblpY="60"/>
        <w:bidiVisual/>
        <w:tblW w:w="4678" w:type="dxa"/>
        <w:tblLayout w:type="fixed"/>
        <w:tblLook w:val="0000" w:firstRow="0" w:lastRow="0" w:firstColumn="0" w:lastColumn="0" w:noHBand="0" w:noVBand="0"/>
      </w:tblPr>
      <w:tblGrid>
        <w:gridCol w:w="283"/>
        <w:gridCol w:w="4111"/>
        <w:gridCol w:w="284"/>
      </w:tblGrid>
      <w:tr w:rsidR="006B5BCF" w14:paraId="38EE1DE8" w14:textId="77777777" w:rsidTr="006B5BCF">
        <w:trPr>
          <w:cantSplit/>
        </w:trPr>
        <w:tc>
          <w:tcPr>
            <w:tcW w:w="283" w:type="dxa"/>
            <w:tcBorders>
              <w:top w:val="nil"/>
              <w:left w:val="nil"/>
              <w:bottom w:val="nil"/>
              <w:right w:val="nil"/>
            </w:tcBorders>
          </w:tcPr>
          <w:p w14:paraId="228CBCD8" w14:textId="77777777" w:rsidR="006B5BCF" w:rsidRDefault="006B5BCF" w:rsidP="00984E52">
            <w:pPr>
              <w:pStyle w:val="ab"/>
            </w:pPr>
            <w:r>
              <w:rPr>
                <w:rtl/>
              </w:rPr>
              <w:t>*</w:t>
            </w:r>
          </w:p>
        </w:tc>
        <w:tc>
          <w:tcPr>
            <w:tcW w:w="4111" w:type="dxa"/>
            <w:tcBorders>
              <w:top w:val="nil"/>
              <w:left w:val="nil"/>
              <w:bottom w:val="nil"/>
              <w:right w:val="nil"/>
            </w:tcBorders>
          </w:tcPr>
          <w:p w14:paraId="0C356D02" w14:textId="77777777" w:rsidR="006B5BCF" w:rsidRDefault="006B5BCF" w:rsidP="00984E52">
            <w:pPr>
              <w:pStyle w:val="ab"/>
            </w:pPr>
            <w:r>
              <w:rPr>
                <w:rtl/>
              </w:rPr>
              <w:t>**********************************************************</w:t>
            </w:r>
          </w:p>
        </w:tc>
        <w:tc>
          <w:tcPr>
            <w:tcW w:w="284" w:type="dxa"/>
            <w:tcBorders>
              <w:top w:val="nil"/>
              <w:left w:val="nil"/>
              <w:bottom w:val="nil"/>
              <w:right w:val="nil"/>
            </w:tcBorders>
          </w:tcPr>
          <w:p w14:paraId="78A3A497" w14:textId="77777777" w:rsidR="006B5BCF" w:rsidRDefault="006B5BCF" w:rsidP="00984E52">
            <w:pPr>
              <w:pStyle w:val="ab"/>
            </w:pPr>
            <w:r>
              <w:rPr>
                <w:rtl/>
              </w:rPr>
              <w:t>*</w:t>
            </w:r>
          </w:p>
        </w:tc>
      </w:tr>
      <w:tr w:rsidR="006B5BCF" w14:paraId="4162FE7D" w14:textId="77777777" w:rsidTr="006B5BCF">
        <w:trPr>
          <w:cantSplit/>
        </w:trPr>
        <w:tc>
          <w:tcPr>
            <w:tcW w:w="283" w:type="dxa"/>
            <w:tcBorders>
              <w:top w:val="nil"/>
              <w:left w:val="nil"/>
              <w:bottom w:val="nil"/>
              <w:right w:val="nil"/>
            </w:tcBorders>
          </w:tcPr>
          <w:p w14:paraId="21FE1A3C" w14:textId="77777777" w:rsidR="006B5BCF" w:rsidRDefault="006B5BCF" w:rsidP="00984E52">
            <w:pPr>
              <w:pStyle w:val="ab"/>
            </w:pPr>
            <w:r>
              <w:rPr>
                <w:rtl/>
              </w:rPr>
              <w:t xml:space="preserve">* * * * * * * </w:t>
            </w:r>
          </w:p>
        </w:tc>
        <w:tc>
          <w:tcPr>
            <w:tcW w:w="4111" w:type="dxa"/>
            <w:tcBorders>
              <w:top w:val="nil"/>
              <w:left w:val="nil"/>
              <w:bottom w:val="nil"/>
              <w:right w:val="nil"/>
            </w:tcBorders>
          </w:tcPr>
          <w:p w14:paraId="2C41382E" w14:textId="77777777" w:rsidR="006B5BCF" w:rsidRDefault="006B5BCF" w:rsidP="00984E52">
            <w:pPr>
              <w:pStyle w:val="ab"/>
              <w:rPr>
                <w:rtl/>
              </w:rPr>
            </w:pPr>
            <w:r>
              <w:rPr>
                <w:rtl/>
              </w:rPr>
              <w:t>כל הזכויות שמורות לישיבת הר עציון</w:t>
            </w:r>
            <w:r>
              <w:rPr>
                <w:rFonts w:hint="cs"/>
                <w:rtl/>
              </w:rPr>
              <w:t xml:space="preserve"> ולפרופ' יונתן גרוסמן</w:t>
            </w:r>
          </w:p>
          <w:p w14:paraId="5D150205" w14:textId="7B80766E" w:rsidR="006B5BCF" w:rsidRDefault="006B5BCF" w:rsidP="00984E52">
            <w:pPr>
              <w:pStyle w:val="ab"/>
              <w:rPr>
                <w:rtl/>
              </w:rPr>
            </w:pPr>
            <w:r>
              <w:rPr>
                <w:rtl/>
              </w:rPr>
              <w:t xml:space="preserve">עורך: </w:t>
            </w:r>
            <w:r>
              <w:rPr>
                <w:rFonts w:hint="cs"/>
                <w:rtl/>
              </w:rPr>
              <w:t>בנימין פרנקל, תשע"</w:t>
            </w:r>
            <w:r w:rsidR="00871CC6">
              <w:rPr>
                <w:rFonts w:hint="cs"/>
                <w:rtl/>
              </w:rPr>
              <w:t>ט</w:t>
            </w:r>
          </w:p>
          <w:p w14:paraId="09FB5455" w14:textId="77777777" w:rsidR="006B5BCF" w:rsidRDefault="006B5BCF" w:rsidP="00984E52">
            <w:pPr>
              <w:pStyle w:val="ab"/>
              <w:rPr>
                <w:rtl/>
              </w:rPr>
            </w:pPr>
            <w:r>
              <w:rPr>
                <w:rtl/>
              </w:rPr>
              <w:t>*******************************************************</w:t>
            </w:r>
          </w:p>
          <w:p w14:paraId="09DF048B" w14:textId="77777777" w:rsidR="006B5BCF" w:rsidRDefault="006B5BCF" w:rsidP="00984E52">
            <w:pPr>
              <w:pStyle w:val="ab"/>
              <w:rPr>
                <w:rtl/>
              </w:rPr>
            </w:pPr>
            <w:r>
              <w:rPr>
                <w:rtl/>
              </w:rPr>
              <w:t xml:space="preserve">בית המדרש הוירטואלי </w:t>
            </w:r>
          </w:p>
          <w:p w14:paraId="4BBDFCCC" w14:textId="77777777" w:rsidR="006B5BCF" w:rsidRPr="005734F1" w:rsidRDefault="006B5BCF" w:rsidP="00984E52">
            <w:pPr>
              <w:pStyle w:val="ab"/>
              <w:rPr>
                <w:rtl/>
              </w:rPr>
            </w:pPr>
            <w:r w:rsidRPr="005734F1">
              <w:rPr>
                <w:rtl/>
              </w:rPr>
              <w:t xml:space="preserve">מיסודו של </w:t>
            </w:r>
          </w:p>
          <w:p w14:paraId="5297EFB5" w14:textId="77777777" w:rsidR="006B5BCF" w:rsidRPr="005734F1" w:rsidRDefault="006B5BCF" w:rsidP="00984E52">
            <w:pPr>
              <w:pStyle w:val="ab"/>
              <w:rPr>
                <w:rtl/>
              </w:rPr>
            </w:pPr>
            <w:r w:rsidRPr="005734F1">
              <w:t>The Israel Koschitzky Virtual Beit Midrash</w:t>
            </w:r>
          </w:p>
          <w:p w14:paraId="29D3C52D" w14:textId="77777777" w:rsidR="006B5BCF" w:rsidRPr="006B5BCF" w:rsidRDefault="006B5BCF" w:rsidP="00984E52">
            <w:pPr>
              <w:pStyle w:val="ab"/>
              <w:rPr>
                <w:noProof w:val="0"/>
                <w:rtl/>
              </w:rPr>
            </w:pPr>
            <w:r>
              <w:rPr>
                <w:noProof w:val="0"/>
                <w:rtl/>
              </w:rPr>
              <w:t>האתר בעברית:</w:t>
            </w:r>
            <w:r>
              <w:rPr>
                <w:noProof w:val="0"/>
                <w:rtl/>
              </w:rPr>
              <w:tab/>
            </w:r>
            <w:hyperlink r:id="rId8" w:history="1">
              <w:r w:rsidRPr="006B5BCF">
                <w:rPr>
                  <w:rStyle w:val="Hyperlink"/>
                </w:rPr>
                <w:t>https://etzion.org.il/</w:t>
              </w:r>
            </w:hyperlink>
          </w:p>
          <w:p w14:paraId="3C4021B2" w14:textId="77777777" w:rsidR="006B5BCF" w:rsidRDefault="006B5BCF" w:rsidP="00984E52">
            <w:pPr>
              <w:pStyle w:val="ab"/>
              <w:rPr>
                <w:noProof w:val="0"/>
                <w:rtl/>
              </w:rPr>
            </w:pPr>
            <w:r>
              <w:rPr>
                <w:noProof w:val="0"/>
                <w:rtl/>
              </w:rPr>
              <w:t>האתר באנגלית:</w:t>
            </w:r>
            <w:r>
              <w:rPr>
                <w:noProof w:val="0"/>
                <w:rtl/>
              </w:rPr>
              <w:tab/>
            </w:r>
            <w:hyperlink r:id="rId9" w:history="1">
              <w:r>
                <w:rPr>
                  <w:rStyle w:val="Hyperlink"/>
                </w:rPr>
                <w:t>http://www.vbm-torah.org</w:t>
              </w:r>
            </w:hyperlink>
          </w:p>
          <w:p w14:paraId="0359750C" w14:textId="77777777" w:rsidR="006B5BCF" w:rsidRDefault="006B5BCF" w:rsidP="00984E52">
            <w:pPr>
              <w:pStyle w:val="ab"/>
              <w:rPr>
                <w:rtl/>
              </w:rPr>
            </w:pPr>
          </w:p>
          <w:p w14:paraId="19EBF67F" w14:textId="77777777" w:rsidR="006B5BCF" w:rsidRDefault="006B5BCF" w:rsidP="00984E52">
            <w:pPr>
              <w:pStyle w:val="ab"/>
              <w:rPr>
                <w:rtl/>
              </w:rPr>
            </w:pPr>
            <w:r>
              <w:rPr>
                <w:rtl/>
              </w:rPr>
              <w:t xml:space="preserve">משרדי בית המדרש הוירטואלי: 02-9937300 שלוחה 5 </w:t>
            </w:r>
          </w:p>
          <w:p w14:paraId="0C5C3544" w14:textId="77777777" w:rsidR="006B5BCF" w:rsidRDefault="006B5BCF" w:rsidP="00984E52">
            <w:pPr>
              <w:pStyle w:val="ab"/>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14:paraId="48741DFC" w14:textId="77777777" w:rsidR="006B5BCF" w:rsidRDefault="006B5BCF" w:rsidP="00984E52">
            <w:pPr>
              <w:pStyle w:val="ab"/>
            </w:pPr>
          </w:p>
        </w:tc>
        <w:tc>
          <w:tcPr>
            <w:tcW w:w="284" w:type="dxa"/>
            <w:tcBorders>
              <w:top w:val="nil"/>
              <w:left w:val="nil"/>
              <w:bottom w:val="nil"/>
              <w:right w:val="nil"/>
            </w:tcBorders>
          </w:tcPr>
          <w:p w14:paraId="29AF33CD" w14:textId="77777777" w:rsidR="006B5BCF" w:rsidRDefault="006B5BCF" w:rsidP="00984E52">
            <w:pPr>
              <w:pStyle w:val="ab"/>
              <w:rPr>
                <w:rtl/>
              </w:rPr>
            </w:pPr>
            <w:r>
              <w:rPr>
                <w:rtl/>
              </w:rPr>
              <w:t xml:space="preserve">* * * * * * * </w:t>
            </w:r>
          </w:p>
        </w:tc>
      </w:tr>
    </w:tbl>
    <w:p w14:paraId="189912E7" w14:textId="77777777" w:rsidR="00144C37" w:rsidRDefault="00144C37" w:rsidP="00984E52">
      <w:pPr>
        <w:rPr>
          <w:rtl/>
        </w:rPr>
      </w:pPr>
    </w:p>
    <w:sectPr w:rsidR="00144C37"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53A0FE" w14:textId="77777777" w:rsidR="004733FC" w:rsidRDefault="004733FC" w:rsidP="00984E52">
      <w:r>
        <w:separator/>
      </w:r>
    </w:p>
    <w:p w14:paraId="0854088B" w14:textId="77777777" w:rsidR="004733FC" w:rsidRDefault="004733FC" w:rsidP="00984E52"/>
  </w:endnote>
  <w:endnote w:type="continuationSeparator" w:id="0">
    <w:p w14:paraId="7C2436F0" w14:textId="77777777" w:rsidR="004733FC" w:rsidRDefault="004733FC" w:rsidP="00984E52">
      <w:r>
        <w:continuationSeparator/>
      </w:r>
    </w:p>
    <w:p w14:paraId="145C81E9" w14:textId="77777777" w:rsidR="004733FC" w:rsidRDefault="004733FC" w:rsidP="00984E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Guttman Keren">
    <w:panose1 w:val="02010401010101010101"/>
    <w:charset w:val="B1"/>
    <w:family w:val="auto"/>
    <w:pitch w:val="variable"/>
    <w:sig w:usb0="00000801" w:usb1="40000000" w:usb2="00000000" w:usb3="00000000" w:csb0="00000020" w:csb1="00000000"/>
  </w:font>
  <w:font w:name="Tahoma">
    <w:panose1 w:val="020B0604030504040204"/>
    <w:charset w:val="B1"/>
    <w:family w:val="swiss"/>
    <w:notTrueType/>
    <w:pitch w:val="variable"/>
    <w:sig w:usb0="00000801" w:usb1="00000000" w:usb2="00000000" w:usb3="00000000" w:csb0="00000020" w:csb1="00000000"/>
  </w:font>
  <w:font w:name="FrankRuehl">
    <w:panose1 w:val="020E05030601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 w:name="Miriam">
    <w:panose1 w:val="020B0502050101010101"/>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8DBC46" w14:textId="77777777" w:rsidR="004733FC" w:rsidRDefault="004733FC" w:rsidP="00984E52">
      <w:r>
        <w:separator/>
      </w:r>
    </w:p>
    <w:p w14:paraId="4D7CC19D" w14:textId="77777777" w:rsidR="004733FC" w:rsidRDefault="004733FC" w:rsidP="00984E52"/>
  </w:footnote>
  <w:footnote w:type="continuationSeparator" w:id="0">
    <w:p w14:paraId="501B34C4" w14:textId="77777777" w:rsidR="004733FC" w:rsidRDefault="004733FC" w:rsidP="00984E52">
      <w:r>
        <w:continuationSeparator/>
      </w:r>
    </w:p>
    <w:p w14:paraId="3EC43612" w14:textId="77777777" w:rsidR="004733FC" w:rsidRDefault="004733FC" w:rsidP="00984E52"/>
  </w:footnote>
  <w:footnote w:id="1">
    <w:p w14:paraId="480D8C8F" w14:textId="274D00EF" w:rsidR="00352A06" w:rsidRDefault="00352A06" w:rsidP="00352A06">
      <w:pPr>
        <w:pStyle w:val="a3"/>
      </w:pPr>
      <w:r>
        <w:rPr>
          <w:rStyle w:val="a5"/>
          <w:rFonts w:eastAsia="Narkisim"/>
        </w:rPr>
        <w:footnoteRef/>
      </w:r>
      <w:r>
        <w:rPr>
          <w:rtl/>
        </w:rPr>
        <w:t xml:space="preserve"> </w:t>
      </w:r>
      <w:r>
        <w:rPr>
          <w:rtl/>
        </w:rPr>
        <w:tab/>
      </w:r>
      <w:r>
        <w:rPr>
          <w:rFonts w:hint="cs"/>
          <w:rtl/>
        </w:rPr>
        <w:t xml:space="preserve">הדיון השלם מחייב גם את השוואת שתי הפרשיות הללו </w:t>
      </w:r>
      <w:proofErr w:type="spellStart"/>
      <w:r>
        <w:rPr>
          <w:rFonts w:hint="cs"/>
          <w:rtl/>
        </w:rPr>
        <w:t>לויקרא</w:t>
      </w:r>
      <w:proofErr w:type="spellEnd"/>
      <w:r>
        <w:rPr>
          <w:rFonts w:hint="cs"/>
          <w:rtl/>
        </w:rPr>
        <w:t xml:space="preserve"> כ"ב, </w:t>
      </w:r>
      <w:proofErr w:type="spellStart"/>
      <w:r>
        <w:rPr>
          <w:rFonts w:hint="cs"/>
          <w:rtl/>
        </w:rPr>
        <w:t>כט</w:t>
      </w:r>
      <w:proofErr w:type="spellEnd"/>
      <w:r>
        <w:rPr>
          <w:rFonts w:hint="cs"/>
          <w:rtl/>
        </w:rPr>
        <w:t xml:space="preserve">-ל, דבר החורג מגבולות יריעה זו. רק אציין שלדעת ישראל קנוהל, תורת זבח השלמים שבפרשתנו כוללת הן את זבח השלמים הרגיל והן את שלמי התודה, ושתי הפרשיות האחרות חוזרות כל אחת על מודל אחד </w:t>
      </w:r>
      <w:r>
        <w:rPr>
          <w:rtl/>
        </w:rPr>
        <w:t>–</w:t>
      </w:r>
      <w:r>
        <w:rPr>
          <w:rFonts w:hint="cs"/>
          <w:rtl/>
        </w:rPr>
        <w:t xml:space="preserve"> ויקרא י"ט חוזר על שלמי נדר או נדבה, וויקרא כ"ב חוזר על שלמי תודה (קנוהל, </w:t>
      </w:r>
      <w:r w:rsidRPr="006A1656">
        <w:rPr>
          <w:rFonts w:hint="eastAsia"/>
          <w:b/>
          <w:bCs/>
          <w:rtl/>
        </w:rPr>
        <w:t>מקדש</w:t>
      </w:r>
      <w:r w:rsidRPr="006A1656">
        <w:rPr>
          <w:b/>
          <w:bCs/>
          <w:rtl/>
        </w:rPr>
        <w:t xml:space="preserve"> </w:t>
      </w:r>
      <w:r w:rsidRPr="006A1656">
        <w:rPr>
          <w:rFonts w:hint="eastAsia"/>
          <w:b/>
          <w:bCs/>
          <w:rtl/>
        </w:rPr>
        <w:t>הדממה</w:t>
      </w:r>
      <w:r>
        <w:rPr>
          <w:rFonts w:hint="cs"/>
          <w:rtl/>
        </w:rPr>
        <w:t>, עמ' 113</w:t>
      </w:r>
      <w:r>
        <w:rPr>
          <w:rtl/>
        </w:rPr>
        <w:softHyphen/>
      </w:r>
      <w:r>
        <w:rPr>
          <w:rFonts w:hint="cs"/>
          <w:rtl/>
        </w:rPr>
        <w:t>-115).</w:t>
      </w:r>
    </w:p>
  </w:footnote>
  <w:footnote w:id="2">
    <w:p w14:paraId="4AD62BF5" w14:textId="5029A724" w:rsidR="00352A06" w:rsidRPr="0035731F" w:rsidRDefault="00352A06" w:rsidP="00352A06">
      <w:pPr>
        <w:pStyle w:val="a3"/>
      </w:pPr>
      <w:r w:rsidRPr="0035731F">
        <w:rPr>
          <w:rStyle w:val="a5"/>
          <w:rFonts w:eastAsia="Narkisim"/>
        </w:rPr>
        <w:footnoteRef/>
      </w:r>
      <w:r w:rsidRPr="0035731F">
        <w:rPr>
          <w:rtl/>
        </w:rPr>
        <w:t xml:space="preserve"> </w:t>
      </w:r>
      <w:r>
        <w:rPr>
          <w:rtl/>
        </w:rPr>
        <w:tab/>
      </w:r>
      <w:r w:rsidRPr="0035731F">
        <w:rPr>
          <w:rFonts w:hint="cs"/>
          <w:rtl/>
        </w:rPr>
        <w:t xml:space="preserve">אוטו, </w:t>
      </w:r>
      <w:r w:rsidRPr="0035731F">
        <w:rPr>
          <w:rFonts w:hint="cs"/>
          <w:b/>
          <w:bCs/>
          <w:rtl/>
        </w:rPr>
        <w:t>הקדושה: על הלא רציונלי באידאת האל ויחסו לרציונלי</w:t>
      </w:r>
      <w:r w:rsidRPr="0035731F">
        <w:rPr>
          <w:rFonts w:hint="cs"/>
          <w:rtl/>
        </w:rPr>
        <w:t xml:space="preserve"> (</w:t>
      </w:r>
      <w:r>
        <w:rPr>
          <w:rFonts w:hint="cs"/>
          <w:rtl/>
        </w:rPr>
        <w:t xml:space="preserve">בתרגום </w:t>
      </w:r>
      <w:r w:rsidRPr="0035731F">
        <w:rPr>
          <w:rFonts w:hint="cs"/>
          <w:rtl/>
        </w:rPr>
        <w:t>מרים רון), ירושלים תשנ"ט, עמ' 10</w:t>
      </w:r>
      <w:r w:rsidRPr="0035731F">
        <w:rPr>
          <w:rtl/>
        </w:rPr>
        <w:softHyphen/>
      </w:r>
      <w:r w:rsidRPr="0035731F">
        <w:rPr>
          <w:rFonts w:hint="cs"/>
          <w:rtl/>
        </w:rPr>
        <w:t>.</w:t>
      </w:r>
    </w:p>
  </w:footnote>
  <w:footnote w:id="3">
    <w:p w14:paraId="15611FF6" w14:textId="68FDF381" w:rsidR="00352A06" w:rsidRPr="0035731F" w:rsidRDefault="00352A06" w:rsidP="00352A06">
      <w:pPr>
        <w:pStyle w:val="a3"/>
        <w:rPr>
          <w:rtl/>
        </w:rPr>
      </w:pPr>
      <w:r w:rsidRPr="0035731F">
        <w:rPr>
          <w:rStyle w:val="a5"/>
          <w:rFonts w:eastAsia="Narkisim"/>
        </w:rPr>
        <w:footnoteRef/>
      </w:r>
      <w:r w:rsidRPr="0035731F">
        <w:rPr>
          <w:rtl/>
        </w:rPr>
        <w:t xml:space="preserve"> </w:t>
      </w:r>
      <w:r>
        <w:rPr>
          <w:rtl/>
        </w:rPr>
        <w:tab/>
      </w:r>
      <w:r w:rsidRPr="0035731F">
        <w:rPr>
          <w:rFonts w:hint="cs"/>
          <w:rtl/>
        </w:rPr>
        <w:t>ייתכן שגם פירוש רש</w:t>
      </w:r>
      <w:r w:rsidRPr="0035731F">
        <w:rPr>
          <w:rtl/>
        </w:rPr>
        <w:t>"</w:t>
      </w:r>
      <w:r w:rsidRPr="0035731F">
        <w:rPr>
          <w:rFonts w:hint="cs"/>
          <w:rtl/>
        </w:rPr>
        <w:t>י</w:t>
      </w:r>
      <w:r w:rsidRPr="0035731F">
        <w:rPr>
          <w:rtl/>
        </w:rPr>
        <w:t xml:space="preserve"> </w:t>
      </w:r>
      <w:r w:rsidRPr="0035731F">
        <w:rPr>
          <w:rFonts w:hint="cs"/>
          <w:rtl/>
        </w:rPr>
        <w:t>לפסוק</w:t>
      </w:r>
      <w:r w:rsidRPr="0035731F">
        <w:rPr>
          <w:rtl/>
        </w:rPr>
        <w:t xml:space="preserve"> </w:t>
      </w:r>
      <w:r w:rsidRPr="0035731F">
        <w:rPr>
          <w:rFonts w:hint="cs"/>
          <w:rtl/>
        </w:rPr>
        <w:t>זה מרחיב את המושג הבסיסי של קדושה</w:t>
      </w:r>
      <w:r w:rsidRPr="0035731F">
        <w:rPr>
          <w:rtl/>
        </w:rPr>
        <w:t>: "</w:t>
      </w:r>
      <w:r w:rsidRPr="0035731F">
        <w:rPr>
          <w:rFonts w:hint="cs"/>
          <w:rtl/>
        </w:rPr>
        <w:t>קדושים</w:t>
      </w:r>
      <w:r w:rsidRPr="0035731F">
        <w:rPr>
          <w:rtl/>
        </w:rPr>
        <w:t xml:space="preserve"> </w:t>
      </w:r>
      <w:r w:rsidRPr="0035731F">
        <w:rPr>
          <w:rFonts w:hint="cs"/>
          <w:rtl/>
        </w:rPr>
        <w:t>תהיו</w:t>
      </w:r>
      <w:r w:rsidRPr="0035731F">
        <w:rPr>
          <w:rtl/>
        </w:rPr>
        <w:t xml:space="preserve"> – </w:t>
      </w:r>
      <w:r w:rsidRPr="0035731F">
        <w:rPr>
          <w:rFonts w:hint="cs"/>
          <w:rtl/>
        </w:rPr>
        <w:t>הוו</w:t>
      </w:r>
      <w:r w:rsidRPr="0035731F">
        <w:rPr>
          <w:rtl/>
        </w:rPr>
        <w:t xml:space="preserve"> </w:t>
      </w:r>
      <w:r w:rsidRPr="0035731F">
        <w:rPr>
          <w:rFonts w:hint="cs"/>
          <w:rtl/>
        </w:rPr>
        <w:t>פרושים</w:t>
      </w:r>
      <w:r w:rsidRPr="0035731F">
        <w:rPr>
          <w:rtl/>
        </w:rPr>
        <w:t xml:space="preserve"> </w:t>
      </w:r>
      <w:r w:rsidRPr="0035731F">
        <w:rPr>
          <w:rFonts w:hint="cs"/>
          <w:rtl/>
        </w:rPr>
        <w:t>מן</w:t>
      </w:r>
      <w:r w:rsidRPr="0035731F">
        <w:rPr>
          <w:rtl/>
        </w:rPr>
        <w:t xml:space="preserve"> </w:t>
      </w:r>
      <w:r w:rsidRPr="0035731F">
        <w:rPr>
          <w:rFonts w:hint="cs"/>
          <w:rtl/>
        </w:rPr>
        <w:t>העריות</w:t>
      </w:r>
      <w:r w:rsidRPr="0035731F">
        <w:rPr>
          <w:rtl/>
        </w:rPr>
        <w:t xml:space="preserve"> </w:t>
      </w:r>
      <w:r w:rsidRPr="0035731F">
        <w:rPr>
          <w:rFonts w:hint="cs"/>
          <w:rtl/>
        </w:rPr>
        <w:t>ומן</w:t>
      </w:r>
      <w:r w:rsidRPr="0035731F">
        <w:rPr>
          <w:rtl/>
        </w:rPr>
        <w:t xml:space="preserve"> </w:t>
      </w:r>
      <w:r w:rsidRPr="0035731F">
        <w:rPr>
          <w:rFonts w:hint="cs"/>
          <w:rtl/>
        </w:rPr>
        <w:t>העבירה</w:t>
      </w:r>
      <w:r w:rsidRPr="0035731F">
        <w:rPr>
          <w:rtl/>
        </w:rPr>
        <w:t>".</w:t>
      </w:r>
    </w:p>
  </w:footnote>
  <w:footnote w:id="4">
    <w:p w14:paraId="4A13DE8F" w14:textId="71739D7D" w:rsidR="00352A06" w:rsidRPr="0035731F" w:rsidRDefault="00352A06" w:rsidP="00352A06">
      <w:pPr>
        <w:pStyle w:val="a3"/>
        <w:rPr>
          <w:rFonts w:asciiTheme="majorBidi" w:hAnsiTheme="majorBidi"/>
        </w:rPr>
      </w:pPr>
      <w:r w:rsidRPr="0035731F">
        <w:rPr>
          <w:rStyle w:val="a5"/>
          <w:rFonts w:eastAsia="Narkisim"/>
        </w:rPr>
        <w:footnoteRef/>
      </w:r>
      <w:r w:rsidRPr="0035731F">
        <w:rPr>
          <w:rtl/>
        </w:rPr>
        <w:t xml:space="preserve"> </w:t>
      </w:r>
      <w:r>
        <w:rPr>
          <w:rtl/>
        </w:rPr>
        <w:tab/>
      </w:r>
      <w:r w:rsidRPr="0035731F">
        <w:rPr>
          <w:rFonts w:hint="cs"/>
          <w:rtl/>
        </w:rPr>
        <w:t xml:space="preserve">ראו על כך בהרחבה אצל משה </w:t>
      </w:r>
      <w:proofErr w:type="spellStart"/>
      <w:r w:rsidRPr="0035731F">
        <w:rPr>
          <w:rFonts w:hint="cs"/>
          <w:rtl/>
        </w:rPr>
        <w:t>ויינפלד</w:t>
      </w:r>
      <w:proofErr w:type="spellEnd"/>
      <w:r w:rsidRPr="0035731F">
        <w:rPr>
          <w:rFonts w:hint="cs"/>
          <w:rtl/>
        </w:rPr>
        <w:t>, "המפנה</w:t>
      </w:r>
      <w:r w:rsidRPr="0035731F">
        <w:rPr>
          <w:rtl/>
        </w:rPr>
        <w:t xml:space="preserve"> </w:t>
      </w:r>
      <w:r w:rsidRPr="0035731F">
        <w:rPr>
          <w:rFonts w:hint="cs"/>
          <w:rtl/>
        </w:rPr>
        <w:t>בתפיסת</w:t>
      </w:r>
      <w:r w:rsidRPr="0035731F">
        <w:rPr>
          <w:rtl/>
        </w:rPr>
        <w:t xml:space="preserve"> </w:t>
      </w:r>
      <w:proofErr w:type="spellStart"/>
      <w:r w:rsidRPr="0035731F">
        <w:rPr>
          <w:rFonts w:hint="cs"/>
          <w:rtl/>
        </w:rPr>
        <w:t>האלהות</w:t>
      </w:r>
      <w:proofErr w:type="spellEnd"/>
      <w:r w:rsidRPr="0035731F">
        <w:rPr>
          <w:rtl/>
        </w:rPr>
        <w:t xml:space="preserve"> </w:t>
      </w:r>
      <w:r w:rsidRPr="0035731F">
        <w:rPr>
          <w:rFonts w:hint="cs"/>
          <w:rtl/>
        </w:rPr>
        <w:t>והפולחן</w:t>
      </w:r>
      <w:r w:rsidRPr="0035731F">
        <w:rPr>
          <w:rtl/>
        </w:rPr>
        <w:t xml:space="preserve"> </w:t>
      </w:r>
      <w:r w:rsidRPr="0035731F">
        <w:rPr>
          <w:rFonts w:hint="cs"/>
          <w:rtl/>
        </w:rPr>
        <w:t>בספר</w:t>
      </w:r>
      <w:r w:rsidRPr="0035731F">
        <w:rPr>
          <w:rtl/>
        </w:rPr>
        <w:t xml:space="preserve"> </w:t>
      </w:r>
      <w:r w:rsidRPr="0035731F">
        <w:rPr>
          <w:rFonts w:hint="cs"/>
          <w:rtl/>
        </w:rPr>
        <w:t>דברים</w:t>
      </w:r>
      <w:r w:rsidRPr="0035731F">
        <w:rPr>
          <w:rtl/>
        </w:rPr>
        <w:t xml:space="preserve">", </w:t>
      </w:r>
      <w:r w:rsidRPr="0035731F">
        <w:rPr>
          <w:rFonts w:hint="cs"/>
          <w:b/>
          <w:bCs/>
          <w:rtl/>
        </w:rPr>
        <w:t>תרביץ</w:t>
      </w:r>
      <w:r w:rsidRPr="0035731F">
        <w:rPr>
          <w:rtl/>
        </w:rPr>
        <w:t xml:space="preserve"> </w:t>
      </w:r>
      <w:r w:rsidRPr="0035731F">
        <w:rPr>
          <w:rFonts w:hint="cs"/>
          <w:rtl/>
        </w:rPr>
        <w:t>לא</w:t>
      </w:r>
      <w:r w:rsidRPr="0035731F">
        <w:rPr>
          <w:rtl/>
        </w:rPr>
        <w:t xml:space="preserve"> (</w:t>
      </w:r>
      <w:r w:rsidRPr="0035731F">
        <w:rPr>
          <w:rFonts w:hint="cs"/>
          <w:rtl/>
        </w:rPr>
        <w:t>תשכ</w:t>
      </w:r>
      <w:r w:rsidRPr="0035731F">
        <w:rPr>
          <w:rtl/>
        </w:rPr>
        <w:t>"</w:t>
      </w:r>
      <w:r w:rsidRPr="0035731F">
        <w:rPr>
          <w:rFonts w:hint="cs"/>
          <w:rtl/>
        </w:rPr>
        <w:t>ב</w:t>
      </w:r>
      <w:r w:rsidRPr="0035731F">
        <w:rPr>
          <w:rtl/>
        </w:rPr>
        <w:t>),</w:t>
      </w:r>
      <w:r w:rsidRPr="0035731F">
        <w:rPr>
          <w:rFonts w:hint="cs"/>
          <w:rtl/>
        </w:rPr>
        <w:t xml:space="preserve"> עמ' 1</w:t>
      </w:r>
      <w:r w:rsidRPr="0035731F">
        <w:rPr>
          <w:rtl/>
        </w:rPr>
        <w:softHyphen/>
      </w:r>
      <w:r w:rsidRPr="0035731F">
        <w:rPr>
          <w:rFonts w:hint="cs"/>
          <w:rtl/>
        </w:rPr>
        <w:t>-17;</w:t>
      </w:r>
      <w:r>
        <w:rPr>
          <w:rFonts w:hint="cs"/>
          <w:rtl/>
        </w:rPr>
        <w:t xml:space="preserve"> </w:t>
      </w:r>
      <w:r w:rsidRPr="0035731F">
        <w:rPr>
          <w:rFonts w:asciiTheme="majorBidi" w:hAnsiTheme="majorBidi"/>
        </w:rPr>
        <w:t xml:space="preserve">M. </w:t>
      </w:r>
      <w:proofErr w:type="spellStart"/>
      <w:r w:rsidRPr="0035731F">
        <w:rPr>
          <w:rFonts w:asciiTheme="majorBidi" w:hAnsiTheme="majorBidi"/>
        </w:rPr>
        <w:t>Weinfeld</w:t>
      </w:r>
      <w:proofErr w:type="spellEnd"/>
      <w:r w:rsidRPr="0035731F">
        <w:rPr>
          <w:rFonts w:asciiTheme="majorBidi" w:hAnsiTheme="majorBidi"/>
        </w:rPr>
        <w:t xml:space="preserve">, </w:t>
      </w:r>
      <w:r w:rsidRPr="0035731F">
        <w:rPr>
          <w:rFonts w:asciiTheme="majorBidi" w:hAnsiTheme="majorBidi"/>
          <w:i/>
          <w:iCs/>
        </w:rPr>
        <w:t xml:space="preserve">Deuteronomy and the </w:t>
      </w:r>
      <w:proofErr w:type="spellStart"/>
      <w:r w:rsidRPr="0035731F">
        <w:rPr>
          <w:rFonts w:asciiTheme="majorBidi" w:hAnsiTheme="majorBidi"/>
          <w:i/>
          <w:iCs/>
        </w:rPr>
        <w:t>Deuteronomic</w:t>
      </w:r>
      <w:proofErr w:type="spellEnd"/>
      <w:r w:rsidRPr="0035731F">
        <w:rPr>
          <w:rFonts w:asciiTheme="majorBidi" w:hAnsiTheme="majorBidi"/>
          <w:i/>
          <w:iCs/>
        </w:rPr>
        <w:t xml:space="preserve"> School</w:t>
      </w:r>
      <w:r w:rsidRPr="0035731F">
        <w:rPr>
          <w:rFonts w:asciiTheme="majorBidi" w:hAnsiTheme="majorBidi"/>
        </w:rPr>
        <w:t>, Oxford 1972, pp. 179-243</w:t>
      </w:r>
      <w:r>
        <w:rPr>
          <w:rFonts w:asciiTheme="majorBidi" w:hAnsiTheme="majorBidi" w:hint="cs"/>
          <w:rtl/>
        </w:rPr>
        <w:t>.</w:t>
      </w:r>
    </w:p>
  </w:footnote>
  <w:footnote w:id="5">
    <w:p w14:paraId="774DE4A5" w14:textId="7B6DA763" w:rsidR="00352A06" w:rsidRPr="0035731F" w:rsidRDefault="00352A06" w:rsidP="00352A06">
      <w:pPr>
        <w:pStyle w:val="a3"/>
      </w:pPr>
      <w:r w:rsidRPr="0035731F">
        <w:rPr>
          <w:rStyle w:val="a5"/>
          <w:rFonts w:eastAsia="Narkisim"/>
        </w:rPr>
        <w:footnoteRef/>
      </w:r>
      <w:r w:rsidRPr="0035731F">
        <w:rPr>
          <w:rtl/>
        </w:rPr>
        <w:t xml:space="preserve"> </w:t>
      </w:r>
      <w:r>
        <w:rPr>
          <w:rtl/>
        </w:rPr>
        <w:tab/>
      </w:r>
      <w:r w:rsidRPr="0035731F">
        <w:rPr>
          <w:rFonts w:hint="cs"/>
          <w:rtl/>
        </w:rPr>
        <w:t xml:space="preserve">איל רגב, "קדושה דינמית או קדושה סטטית?", </w:t>
      </w:r>
      <w:r w:rsidRPr="0035731F">
        <w:rPr>
          <w:rFonts w:hint="cs"/>
          <w:b/>
          <w:bCs/>
          <w:rtl/>
        </w:rPr>
        <w:t>שנתון למקרא ולחקר המזרח הקדום</w:t>
      </w:r>
      <w:r w:rsidRPr="0035731F">
        <w:rPr>
          <w:rFonts w:hint="cs"/>
          <w:rtl/>
        </w:rPr>
        <w:t xml:space="preserve"> יד (תשס"ד) , עמ' 53. ראוי לציין שהאטימולוגיה של המילה 'קדוש' </w:t>
      </w:r>
      <w:r>
        <w:rPr>
          <w:rFonts w:hint="cs"/>
          <w:rtl/>
        </w:rPr>
        <w:t>אינה ברורה דיה</w:t>
      </w:r>
      <w:r w:rsidRPr="0035731F">
        <w:rPr>
          <w:rFonts w:hint="cs"/>
          <w:rtl/>
        </w:rPr>
        <w:t xml:space="preserve">, אך יש שטענו שלשתי האותיות הראשונות הפותחות את המילה </w:t>
      </w:r>
      <w:r w:rsidRPr="0035731F">
        <w:rPr>
          <w:rtl/>
        </w:rPr>
        <w:t>–</w:t>
      </w:r>
      <w:r w:rsidRPr="0035731F">
        <w:rPr>
          <w:rFonts w:hint="cs"/>
          <w:rtl/>
        </w:rPr>
        <w:t xml:space="preserve"> 'קד' </w:t>
      </w:r>
      <w:r w:rsidRPr="0035731F">
        <w:rPr>
          <w:rtl/>
        </w:rPr>
        <w:t>–</w:t>
      </w:r>
      <w:r w:rsidRPr="0035731F">
        <w:rPr>
          <w:rFonts w:hint="cs"/>
          <w:rtl/>
        </w:rPr>
        <w:t xml:space="preserve"> יש את אותה המשמעות של 'חד' הפותח את 'חדש' והוראתם </w:t>
      </w:r>
      <w:r w:rsidRPr="0035731F">
        <w:rPr>
          <w:rtl/>
        </w:rPr>
        <w:t>–</w:t>
      </w:r>
      <w:r w:rsidRPr="0035731F">
        <w:rPr>
          <w:rFonts w:hint="cs"/>
          <w:rtl/>
        </w:rPr>
        <w:t xml:space="preserve"> 'נבדל', 'מנותק'. החדש הוא הנבדל מהישן שהיה לפניו, והקודש הוא הנפרד מחיי היום יום החוליים </w:t>
      </w:r>
      <w:r w:rsidRPr="00100092">
        <w:rPr>
          <w:rFonts w:hint="cs"/>
          <w:sz w:val="16"/>
          <w:szCs w:val="16"/>
          <w:rtl/>
        </w:rPr>
        <w:t xml:space="preserve">(ראו על כך ועל הצעות נוספות אצל </w:t>
      </w:r>
      <w:proofErr w:type="spellStart"/>
      <w:r w:rsidRPr="00100092">
        <w:rPr>
          <w:sz w:val="16"/>
          <w:szCs w:val="16"/>
          <w:rtl/>
        </w:rPr>
        <w:t>קורנפלד</w:t>
      </w:r>
      <w:proofErr w:type="spellEnd"/>
      <w:r w:rsidRPr="00100092">
        <w:rPr>
          <w:sz w:val="16"/>
          <w:szCs w:val="16"/>
          <w:rtl/>
        </w:rPr>
        <w:t xml:space="preserve">, </w:t>
      </w:r>
      <w:r w:rsidRPr="00100092">
        <w:rPr>
          <w:rFonts w:hint="cs"/>
          <w:sz w:val="16"/>
          <w:szCs w:val="16"/>
          <w:rtl/>
        </w:rPr>
        <w:t xml:space="preserve">בערך 'קדש', </w:t>
      </w:r>
      <w:r w:rsidRPr="00100092">
        <w:rPr>
          <w:sz w:val="16"/>
          <w:szCs w:val="16"/>
          <w:rtl/>
        </w:rPr>
        <w:t xml:space="preserve">במילון </w:t>
      </w:r>
      <w:r w:rsidRPr="00100092">
        <w:rPr>
          <w:sz w:val="16"/>
          <w:szCs w:val="16"/>
        </w:rPr>
        <w:t>TDOT</w:t>
      </w:r>
      <w:r w:rsidRPr="00100092">
        <w:rPr>
          <w:sz w:val="16"/>
          <w:szCs w:val="16"/>
          <w:rtl/>
        </w:rPr>
        <w:t>, כרך 12, עמ' 523</w:t>
      </w:r>
      <w:r w:rsidRPr="00100092">
        <w:rPr>
          <w:rFonts w:hint="cs"/>
          <w:sz w:val="16"/>
          <w:szCs w:val="16"/>
          <w:rtl/>
        </w:rPr>
        <w:t>)</w:t>
      </w:r>
      <w:r w:rsidRPr="0035731F">
        <w:rPr>
          <w:rFonts w:hint="cs"/>
          <w:rtl/>
        </w:rPr>
        <w:t xml:space="preserve">. </w:t>
      </w:r>
    </w:p>
  </w:footnote>
  <w:footnote w:id="6">
    <w:p w14:paraId="02497FD6" w14:textId="38BB7F38" w:rsidR="00352A06" w:rsidRPr="0035731F" w:rsidRDefault="00352A06" w:rsidP="00352A06">
      <w:pPr>
        <w:pStyle w:val="a3"/>
        <w:rPr>
          <w:sz w:val="20"/>
          <w:szCs w:val="20"/>
          <w:rtl/>
        </w:rPr>
      </w:pPr>
      <w:r w:rsidRPr="0035731F">
        <w:rPr>
          <w:rStyle w:val="a5"/>
          <w:rFonts w:eastAsia="Narkisim"/>
          <w:sz w:val="20"/>
          <w:szCs w:val="20"/>
        </w:rPr>
        <w:footnoteRef/>
      </w:r>
      <w:r w:rsidRPr="0035731F">
        <w:rPr>
          <w:sz w:val="20"/>
          <w:szCs w:val="20"/>
          <w:rtl/>
        </w:rPr>
        <w:t xml:space="preserve"> </w:t>
      </w:r>
      <w:r>
        <w:rPr>
          <w:sz w:val="20"/>
          <w:szCs w:val="20"/>
          <w:rtl/>
        </w:rPr>
        <w:tab/>
      </w:r>
      <w:r w:rsidRPr="0035731F">
        <w:rPr>
          <w:rFonts w:hint="cs"/>
          <w:sz w:val="20"/>
          <w:szCs w:val="20"/>
          <w:rtl/>
        </w:rPr>
        <w:t xml:space="preserve">הרב </w:t>
      </w:r>
      <w:proofErr w:type="spellStart"/>
      <w:r w:rsidRPr="0035731F">
        <w:rPr>
          <w:rFonts w:hint="cs"/>
          <w:sz w:val="20"/>
          <w:szCs w:val="20"/>
          <w:rtl/>
        </w:rPr>
        <w:t>סולוביצ'יק</w:t>
      </w:r>
      <w:proofErr w:type="spellEnd"/>
      <w:r w:rsidRPr="0035731F">
        <w:rPr>
          <w:rFonts w:hint="cs"/>
          <w:sz w:val="20"/>
          <w:szCs w:val="20"/>
          <w:rtl/>
        </w:rPr>
        <w:t>, איש האמונה הבודד, עמ' 30</w:t>
      </w:r>
      <w:r w:rsidRPr="0035731F">
        <w:rPr>
          <w:sz w:val="20"/>
          <w:szCs w:val="20"/>
          <w:rtl/>
        </w:rPr>
        <w:softHyphen/>
      </w:r>
      <w:r w:rsidRPr="0035731F">
        <w:rPr>
          <w:rFonts w:hint="cs"/>
          <w:sz w:val="20"/>
          <w:szCs w:val="20"/>
          <w:rtl/>
        </w:rPr>
        <w:t xml:space="preserve">-31. הרב חיים נבון הראה שהרב </w:t>
      </w:r>
      <w:proofErr w:type="spellStart"/>
      <w:r w:rsidRPr="0035731F">
        <w:rPr>
          <w:rFonts w:hint="cs"/>
          <w:sz w:val="20"/>
          <w:szCs w:val="20"/>
          <w:rtl/>
        </w:rPr>
        <w:t>סולוביצ'יק</w:t>
      </w:r>
      <w:proofErr w:type="spellEnd"/>
      <w:r w:rsidRPr="0035731F">
        <w:rPr>
          <w:rFonts w:hint="cs"/>
          <w:sz w:val="20"/>
          <w:szCs w:val="20"/>
          <w:rtl/>
        </w:rPr>
        <w:t xml:space="preserve"> קושר את האמביוולנטיות שמלווה את מושג הקדושה גם באספקטים היסטוריים </w:t>
      </w:r>
      <w:r w:rsidRPr="0035731F">
        <w:rPr>
          <w:sz w:val="20"/>
          <w:szCs w:val="20"/>
          <w:rtl/>
        </w:rPr>
        <w:t>–</w:t>
      </w:r>
      <w:r w:rsidRPr="0035731F">
        <w:rPr>
          <w:rFonts w:hint="cs"/>
          <w:sz w:val="20"/>
          <w:szCs w:val="20"/>
          <w:rtl/>
        </w:rPr>
        <w:t xml:space="preserve"> בהתאמה לתקופת ישעיהו ויחזקאל, דבר חריג בהשקפתו (ח' נבון</w:t>
      </w:r>
      <w:r w:rsidRPr="0035731F">
        <w:rPr>
          <w:rFonts w:eastAsia="Times New Roman" w:hint="cs"/>
          <w:sz w:val="20"/>
          <w:szCs w:val="20"/>
          <w:rtl/>
        </w:rPr>
        <w:t>, "</w:t>
      </w:r>
      <w:r w:rsidRPr="0035731F">
        <w:rPr>
          <w:rFonts w:hint="cs"/>
          <w:sz w:val="20"/>
          <w:szCs w:val="20"/>
          <w:rtl/>
        </w:rPr>
        <w:t>גישתו</w:t>
      </w:r>
      <w:r w:rsidRPr="0035731F">
        <w:rPr>
          <w:sz w:val="20"/>
          <w:szCs w:val="20"/>
          <w:rtl/>
        </w:rPr>
        <w:t xml:space="preserve"> </w:t>
      </w:r>
      <w:r w:rsidRPr="0035731F">
        <w:rPr>
          <w:rFonts w:hint="cs"/>
          <w:sz w:val="20"/>
          <w:szCs w:val="20"/>
          <w:rtl/>
        </w:rPr>
        <w:t>של</w:t>
      </w:r>
      <w:r w:rsidRPr="0035731F">
        <w:rPr>
          <w:sz w:val="20"/>
          <w:szCs w:val="20"/>
          <w:rtl/>
        </w:rPr>
        <w:t xml:space="preserve"> </w:t>
      </w:r>
      <w:r w:rsidRPr="0035731F">
        <w:rPr>
          <w:rFonts w:hint="cs"/>
          <w:sz w:val="20"/>
          <w:szCs w:val="20"/>
          <w:rtl/>
        </w:rPr>
        <w:t>הרב</w:t>
      </w:r>
      <w:r w:rsidRPr="0035731F">
        <w:rPr>
          <w:sz w:val="20"/>
          <w:szCs w:val="20"/>
          <w:rtl/>
        </w:rPr>
        <w:t xml:space="preserve"> </w:t>
      </w:r>
      <w:r w:rsidRPr="0035731F">
        <w:rPr>
          <w:rFonts w:hint="cs"/>
          <w:sz w:val="20"/>
          <w:szCs w:val="20"/>
          <w:rtl/>
        </w:rPr>
        <w:t>סולובייצ</w:t>
      </w:r>
      <w:r w:rsidRPr="0035731F">
        <w:rPr>
          <w:sz w:val="20"/>
          <w:szCs w:val="20"/>
          <w:rtl/>
        </w:rPr>
        <w:t>'</w:t>
      </w:r>
      <w:r w:rsidRPr="0035731F">
        <w:rPr>
          <w:rFonts w:hint="cs"/>
          <w:sz w:val="20"/>
          <w:szCs w:val="20"/>
          <w:rtl/>
        </w:rPr>
        <w:t>יק</w:t>
      </w:r>
      <w:r w:rsidRPr="0035731F">
        <w:rPr>
          <w:sz w:val="20"/>
          <w:szCs w:val="20"/>
          <w:rtl/>
        </w:rPr>
        <w:t xml:space="preserve"> </w:t>
      </w:r>
      <w:r w:rsidRPr="0035731F">
        <w:rPr>
          <w:rFonts w:hint="cs"/>
          <w:sz w:val="20"/>
          <w:szCs w:val="20"/>
          <w:rtl/>
        </w:rPr>
        <w:t>לתודעה</w:t>
      </w:r>
      <w:r w:rsidRPr="0035731F">
        <w:rPr>
          <w:sz w:val="20"/>
          <w:szCs w:val="20"/>
          <w:rtl/>
        </w:rPr>
        <w:t xml:space="preserve"> </w:t>
      </w:r>
      <w:r w:rsidRPr="0035731F">
        <w:rPr>
          <w:rFonts w:hint="cs"/>
          <w:sz w:val="20"/>
          <w:szCs w:val="20"/>
          <w:rtl/>
        </w:rPr>
        <w:t xml:space="preserve">ההיסטורית", </w:t>
      </w:r>
      <w:r w:rsidRPr="0035731F">
        <w:rPr>
          <w:rFonts w:hint="cs"/>
          <w:b/>
          <w:bCs/>
          <w:sz w:val="20"/>
          <w:szCs w:val="20"/>
          <w:rtl/>
        </w:rPr>
        <w:t>סיני</w:t>
      </w:r>
      <w:r w:rsidRPr="0035731F">
        <w:rPr>
          <w:rFonts w:hint="cs"/>
          <w:sz w:val="20"/>
          <w:szCs w:val="20"/>
          <w:rtl/>
        </w:rPr>
        <w:t xml:space="preserve"> קמא (תשס</w:t>
      </w:r>
      <w:r w:rsidRPr="0035731F">
        <w:rPr>
          <w:sz w:val="20"/>
          <w:szCs w:val="20"/>
          <w:rtl/>
        </w:rPr>
        <w:t>"</w:t>
      </w:r>
      <w:r w:rsidRPr="0035731F">
        <w:rPr>
          <w:rFonts w:hint="cs"/>
          <w:sz w:val="20"/>
          <w:szCs w:val="20"/>
          <w:rtl/>
        </w:rPr>
        <w:t xml:space="preserve">ח), עמ' </w:t>
      </w:r>
      <w:proofErr w:type="spellStart"/>
      <w:r w:rsidRPr="0035731F">
        <w:rPr>
          <w:rFonts w:hint="cs"/>
          <w:sz w:val="20"/>
          <w:szCs w:val="20"/>
          <w:rtl/>
        </w:rPr>
        <w:t>קסז</w:t>
      </w:r>
      <w:proofErr w:type="spellEnd"/>
      <w:r w:rsidRPr="0035731F">
        <w:rPr>
          <w:sz w:val="20"/>
          <w:szCs w:val="20"/>
          <w:rtl/>
        </w:rPr>
        <w:t>-</w:t>
      </w:r>
      <w:r w:rsidRPr="0035731F">
        <w:rPr>
          <w:rFonts w:hint="cs"/>
          <w:sz w:val="20"/>
          <w:szCs w:val="20"/>
          <w:rtl/>
        </w:rPr>
        <w:t xml:space="preserve">קפד </w:t>
      </w:r>
      <w:r w:rsidRPr="00100092">
        <w:rPr>
          <w:rFonts w:hint="cs"/>
          <w:rtl/>
        </w:rPr>
        <w:t xml:space="preserve">(לאור דבריו של הרב </w:t>
      </w:r>
      <w:proofErr w:type="spellStart"/>
      <w:r w:rsidRPr="00100092">
        <w:rPr>
          <w:rFonts w:hint="cs"/>
          <w:rtl/>
        </w:rPr>
        <w:t>סולוביצ'יק</w:t>
      </w:r>
      <w:proofErr w:type="spellEnd"/>
      <w:r w:rsidRPr="00100092">
        <w:rPr>
          <w:rFonts w:hint="cs"/>
          <w:rtl/>
        </w:rPr>
        <w:t xml:space="preserve"> ב"ובקשתם משם", בתוך </w:t>
      </w:r>
      <w:r w:rsidRPr="00100092">
        <w:rPr>
          <w:rFonts w:hint="cs"/>
          <w:b/>
          <w:bCs/>
          <w:rtl/>
        </w:rPr>
        <w:t xml:space="preserve">איש ההלכה </w:t>
      </w:r>
      <w:r w:rsidRPr="00100092">
        <w:rPr>
          <w:b/>
          <w:bCs/>
          <w:rtl/>
        </w:rPr>
        <w:t>–</w:t>
      </w:r>
      <w:r w:rsidRPr="00100092">
        <w:rPr>
          <w:rFonts w:hint="cs"/>
          <w:b/>
          <w:bCs/>
          <w:rtl/>
        </w:rPr>
        <w:t xml:space="preserve"> גלוי ונסתר</w:t>
      </w:r>
      <w:r w:rsidRPr="00100092">
        <w:rPr>
          <w:rFonts w:hint="cs"/>
          <w:rtl/>
        </w:rPr>
        <w:t>, עמ' 178</w:t>
      </w:r>
      <w:r w:rsidRPr="00100092">
        <w:rPr>
          <w:rtl/>
        </w:rPr>
        <w:softHyphen/>
      </w:r>
      <w:r w:rsidRPr="00100092">
        <w:rPr>
          <w:rFonts w:hint="cs"/>
          <w:rtl/>
        </w:rPr>
        <w:t xml:space="preserve">-179; </w:t>
      </w:r>
      <w:r w:rsidRPr="00100092">
        <w:rPr>
          <w:rFonts w:hint="cs"/>
          <w:b/>
          <w:bCs/>
          <w:rtl/>
        </w:rPr>
        <w:t>מן הסערה</w:t>
      </w:r>
      <w:r w:rsidRPr="00100092">
        <w:rPr>
          <w:rFonts w:hint="cs"/>
          <w:rtl/>
        </w:rPr>
        <w:t>, עמ' 122</w:t>
      </w:r>
      <w:r w:rsidRPr="00100092">
        <w:rPr>
          <w:rtl/>
        </w:rPr>
        <w:softHyphen/>
      </w:r>
      <w:r w:rsidRPr="00100092">
        <w:rPr>
          <w:rFonts w:hint="cs"/>
          <w:rtl/>
        </w:rPr>
        <w:t>-126)</w:t>
      </w:r>
      <w:r w:rsidRPr="0035731F">
        <w:rPr>
          <w:rFonts w:hint="cs"/>
          <w:sz w:val="20"/>
          <w:szCs w:val="20"/>
          <w:rtl/>
        </w:rPr>
        <w:t>.</w:t>
      </w:r>
    </w:p>
  </w:footnote>
  <w:footnote w:id="7">
    <w:p w14:paraId="58B9EBD0" w14:textId="0C0C63BC" w:rsidR="00352A06" w:rsidRPr="0035731F" w:rsidRDefault="00352A06" w:rsidP="00352A06">
      <w:pPr>
        <w:pStyle w:val="a3"/>
      </w:pPr>
      <w:r w:rsidRPr="0035731F">
        <w:rPr>
          <w:rStyle w:val="a5"/>
          <w:rFonts w:eastAsia="Narkisim"/>
        </w:rPr>
        <w:footnoteRef/>
      </w:r>
      <w:r w:rsidRPr="0035731F">
        <w:rPr>
          <w:rtl/>
        </w:rPr>
        <w:t xml:space="preserve"> </w:t>
      </w:r>
      <w:r>
        <w:rPr>
          <w:rtl/>
        </w:rPr>
        <w:tab/>
      </w:r>
      <w:proofErr w:type="spellStart"/>
      <w:r w:rsidRPr="0035731F">
        <w:rPr>
          <w:rFonts w:hint="cs"/>
          <w:rtl/>
        </w:rPr>
        <w:t>שד"ל</w:t>
      </w:r>
      <w:proofErr w:type="spellEnd"/>
      <w:r w:rsidRPr="0035731F">
        <w:rPr>
          <w:rFonts w:hint="cs"/>
          <w:rtl/>
        </w:rPr>
        <w:t xml:space="preserve"> הציע שהמונח 'קדוש' נגזר מצירוף המלים 'קד-אש': "נראה לי תחילת גזרתו מן קד אש כלומר יקוד אש, </w:t>
      </w:r>
      <w:proofErr w:type="spellStart"/>
      <w:r w:rsidRPr="0035731F">
        <w:rPr>
          <w:rFonts w:hint="cs"/>
          <w:rtl/>
        </w:rPr>
        <w:t>והיתה</w:t>
      </w:r>
      <w:proofErr w:type="spellEnd"/>
      <w:r w:rsidRPr="0035731F">
        <w:rPr>
          <w:rFonts w:hint="cs"/>
          <w:rtl/>
        </w:rPr>
        <w:t xml:space="preserve"> תחילת הנחת לשון 'קדש' על הקרבנות הנשרפים באש לכבוד האל, ואחר כך הושאל לכל דבר </w:t>
      </w:r>
      <w:proofErr w:type="spellStart"/>
      <w:r w:rsidRPr="0035731F">
        <w:rPr>
          <w:rFonts w:hint="cs"/>
          <w:rtl/>
        </w:rPr>
        <w:t>שמפרישין</w:t>
      </w:r>
      <w:proofErr w:type="spellEnd"/>
      <w:r w:rsidRPr="0035731F">
        <w:rPr>
          <w:rFonts w:hint="cs"/>
          <w:rtl/>
        </w:rPr>
        <w:t xml:space="preserve"> אותו לכבוד האל </w:t>
      </w:r>
      <w:proofErr w:type="spellStart"/>
      <w:r w:rsidRPr="0035731F">
        <w:rPr>
          <w:rFonts w:hint="cs"/>
          <w:rtl/>
        </w:rPr>
        <w:t>ומרחיקין</w:t>
      </w:r>
      <w:proofErr w:type="spellEnd"/>
      <w:r w:rsidRPr="0035731F">
        <w:rPr>
          <w:rFonts w:hint="cs"/>
          <w:rtl/>
        </w:rPr>
        <w:t xml:space="preserve"> אותו מתשמישי החול, אע"פ שאין שם שריפה" </w:t>
      </w:r>
      <w:r w:rsidRPr="00100092">
        <w:rPr>
          <w:rFonts w:hint="cs"/>
          <w:sz w:val="16"/>
          <w:szCs w:val="16"/>
          <w:rtl/>
        </w:rPr>
        <w:t>(פירושו לשמות ט"ו, יא)</w:t>
      </w:r>
      <w:r w:rsidRPr="0035731F">
        <w:rPr>
          <w:rFonts w:hint="cs"/>
          <w:rtl/>
        </w:rPr>
        <w:t>. לפי דבריו בסיס המושג קדושה קשור בעולם הקורבנות ובפרשתנו.</w:t>
      </w:r>
    </w:p>
  </w:footnote>
  <w:footnote w:id="8">
    <w:p w14:paraId="6F9877CF" w14:textId="525AD559" w:rsidR="00352A06" w:rsidRPr="0035731F" w:rsidRDefault="00352A06" w:rsidP="00352A06">
      <w:pPr>
        <w:pStyle w:val="a3"/>
        <w:rPr>
          <w:rtl/>
        </w:rPr>
      </w:pPr>
      <w:r w:rsidRPr="0035731F">
        <w:rPr>
          <w:rStyle w:val="a5"/>
          <w:rFonts w:eastAsia="Narkisim"/>
        </w:rPr>
        <w:footnoteRef/>
      </w:r>
      <w:r w:rsidRPr="0035731F">
        <w:rPr>
          <w:rtl/>
        </w:rPr>
        <w:t xml:space="preserve"> </w:t>
      </w:r>
      <w:r>
        <w:rPr>
          <w:rtl/>
        </w:rPr>
        <w:tab/>
      </w:r>
      <w:r w:rsidRPr="0035731F">
        <w:rPr>
          <w:rFonts w:hint="cs"/>
          <w:rtl/>
        </w:rPr>
        <w:t>אריק</w:t>
      </w:r>
      <w:r w:rsidRPr="0035731F">
        <w:rPr>
          <w:rtl/>
        </w:rPr>
        <w:t xml:space="preserve"> </w:t>
      </w:r>
      <w:r w:rsidRPr="0035731F">
        <w:rPr>
          <w:rFonts w:hint="cs"/>
          <w:rtl/>
        </w:rPr>
        <w:t>כהן</w:t>
      </w:r>
      <w:r w:rsidRPr="0035731F">
        <w:rPr>
          <w:rtl/>
        </w:rPr>
        <w:t>, "</w:t>
      </w:r>
      <w:r w:rsidRPr="0035731F">
        <w:rPr>
          <w:rFonts w:hint="cs"/>
          <w:rtl/>
        </w:rPr>
        <w:t>קדושה</w:t>
      </w:r>
      <w:r w:rsidRPr="0035731F">
        <w:rPr>
          <w:rtl/>
        </w:rPr>
        <w:t xml:space="preserve">", </w:t>
      </w:r>
      <w:r w:rsidRPr="0035731F">
        <w:rPr>
          <w:rFonts w:hint="cs"/>
          <w:b/>
          <w:bCs/>
          <w:rtl/>
        </w:rPr>
        <w:t>אנציקלופדיה</w:t>
      </w:r>
      <w:r w:rsidRPr="0035731F">
        <w:rPr>
          <w:b/>
          <w:bCs/>
          <w:rtl/>
        </w:rPr>
        <w:t xml:space="preserve"> </w:t>
      </w:r>
      <w:r w:rsidRPr="0035731F">
        <w:rPr>
          <w:rFonts w:hint="cs"/>
          <w:b/>
          <w:bCs/>
          <w:rtl/>
        </w:rPr>
        <w:t>למדעי</w:t>
      </w:r>
      <w:r w:rsidRPr="0035731F">
        <w:rPr>
          <w:b/>
          <w:bCs/>
          <w:rtl/>
        </w:rPr>
        <w:t xml:space="preserve"> </w:t>
      </w:r>
      <w:r w:rsidRPr="0035731F">
        <w:rPr>
          <w:rFonts w:hint="cs"/>
          <w:b/>
          <w:bCs/>
          <w:rtl/>
        </w:rPr>
        <w:t>החברה</w:t>
      </w:r>
      <w:r w:rsidRPr="0035731F">
        <w:rPr>
          <w:rFonts w:hint="cs"/>
          <w:rtl/>
        </w:rPr>
        <w:t>,</w:t>
      </w:r>
      <w:r w:rsidRPr="0035731F">
        <w:rPr>
          <w:rtl/>
        </w:rPr>
        <w:t xml:space="preserve"> </w:t>
      </w:r>
      <w:r w:rsidRPr="0035731F">
        <w:rPr>
          <w:rFonts w:hint="cs"/>
          <w:rtl/>
        </w:rPr>
        <w:t>כרך</w:t>
      </w:r>
      <w:r w:rsidRPr="0035731F">
        <w:rPr>
          <w:rtl/>
        </w:rPr>
        <w:t xml:space="preserve"> </w:t>
      </w:r>
      <w:r w:rsidRPr="0035731F">
        <w:rPr>
          <w:rFonts w:hint="cs"/>
          <w:rtl/>
        </w:rPr>
        <w:t>ה</w:t>
      </w:r>
      <w:r w:rsidRPr="0035731F">
        <w:rPr>
          <w:rtl/>
        </w:rPr>
        <w:t xml:space="preserve">, </w:t>
      </w:r>
      <w:r w:rsidRPr="0035731F">
        <w:rPr>
          <w:rFonts w:hint="cs"/>
          <w:rtl/>
        </w:rPr>
        <w:t>עמ</w:t>
      </w:r>
      <w:r w:rsidRPr="0035731F">
        <w:rPr>
          <w:rtl/>
        </w:rPr>
        <w:t>'</w:t>
      </w:r>
      <w:r w:rsidRPr="0035731F">
        <w:rPr>
          <w:rFonts w:hint="cs"/>
          <w:rtl/>
        </w:rPr>
        <w:t xml:space="preserve"> </w:t>
      </w:r>
      <w:r w:rsidRPr="0035731F">
        <w:rPr>
          <w:rtl/>
        </w:rPr>
        <w:t>208</w:t>
      </w:r>
      <w:r w:rsidRPr="0035731F">
        <w:rPr>
          <w:rFonts w:hint="cs"/>
          <w:rtl/>
        </w:rPr>
        <w:t>.</w:t>
      </w:r>
    </w:p>
  </w:footnote>
  <w:footnote w:id="9">
    <w:p w14:paraId="47392A99" w14:textId="01B79E10" w:rsidR="00352A06" w:rsidRPr="0035731F" w:rsidRDefault="00352A06" w:rsidP="00352A06">
      <w:pPr>
        <w:pStyle w:val="a3"/>
      </w:pPr>
      <w:r w:rsidRPr="0035731F">
        <w:rPr>
          <w:rStyle w:val="a5"/>
          <w:rFonts w:eastAsia="Narkisim"/>
        </w:rPr>
        <w:footnoteRef/>
      </w:r>
      <w:r w:rsidRPr="0035731F">
        <w:rPr>
          <w:rtl/>
        </w:rPr>
        <w:t xml:space="preserve"> </w:t>
      </w:r>
      <w:r>
        <w:rPr>
          <w:rtl/>
        </w:rPr>
        <w:tab/>
      </w:r>
      <w:r w:rsidRPr="0035731F">
        <w:rPr>
          <w:rFonts w:hint="cs"/>
          <w:rtl/>
        </w:rPr>
        <w:t>הר</w:t>
      </w:r>
      <w:r w:rsidRPr="0035731F">
        <w:rPr>
          <w:rtl/>
        </w:rPr>
        <w:t xml:space="preserve"> </w:t>
      </w:r>
      <w:r w:rsidRPr="0035731F">
        <w:rPr>
          <w:rFonts w:hint="cs"/>
          <w:rtl/>
        </w:rPr>
        <w:t>האלוהים שבו ראה משה את הסנה הבוער, יחזור</w:t>
      </w:r>
      <w:r w:rsidRPr="0035731F">
        <w:rPr>
          <w:rtl/>
        </w:rPr>
        <w:t xml:space="preserve"> </w:t>
      </w:r>
      <w:r w:rsidRPr="0035731F">
        <w:rPr>
          <w:rFonts w:hint="cs"/>
          <w:rtl/>
        </w:rPr>
        <w:t>להיות</w:t>
      </w:r>
      <w:r w:rsidRPr="0035731F">
        <w:rPr>
          <w:rtl/>
        </w:rPr>
        <w:t xml:space="preserve"> </w:t>
      </w:r>
      <w:r w:rsidRPr="0035731F">
        <w:rPr>
          <w:rFonts w:hint="cs"/>
          <w:rtl/>
        </w:rPr>
        <w:t>אדמת</w:t>
      </w:r>
      <w:r w:rsidRPr="0035731F">
        <w:rPr>
          <w:rtl/>
        </w:rPr>
        <w:t xml:space="preserve"> </w:t>
      </w:r>
      <w:r w:rsidRPr="0035731F">
        <w:rPr>
          <w:rFonts w:hint="cs"/>
          <w:rtl/>
        </w:rPr>
        <w:t>קודש</w:t>
      </w:r>
      <w:r w:rsidRPr="0035731F">
        <w:rPr>
          <w:rtl/>
        </w:rPr>
        <w:t xml:space="preserve"> </w:t>
      </w:r>
      <w:r w:rsidRPr="0035731F">
        <w:rPr>
          <w:rFonts w:hint="cs"/>
          <w:rtl/>
        </w:rPr>
        <w:t>בהתגלות</w:t>
      </w:r>
      <w:r w:rsidRPr="0035731F">
        <w:rPr>
          <w:rtl/>
        </w:rPr>
        <w:t xml:space="preserve"> </w:t>
      </w:r>
      <w:r w:rsidRPr="0035731F">
        <w:rPr>
          <w:rFonts w:hint="cs"/>
          <w:rtl/>
        </w:rPr>
        <w:t>ה</w:t>
      </w:r>
      <w:r w:rsidRPr="0035731F">
        <w:rPr>
          <w:rtl/>
        </w:rPr>
        <w:t xml:space="preserve">' </w:t>
      </w:r>
      <w:r w:rsidRPr="0035731F">
        <w:rPr>
          <w:rFonts w:hint="cs"/>
          <w:rtl/>
        </w:rPr>
        <w:t>עליו</w:t>
      </w:r>
      <w:r w:rsidRPr="0035731F">
        <w:rPr>
          <w:rtl/>
        </w:rPr>
        <w:t xml:space="preserve"> </w:t>
      </w:r>
      <w:r w:rsidRPr="0035731F">
        <w:rPr>
          <w:rFonts w:hint="cs"/>
          <w:rtl/>
        </w:rPr>
        <w:t>במעמד</w:t>
      </w:r>
      <w:r w:rsidRPr="0035731F">
        <w:rPr>
          <w:rtl/>
        </w:rPr>
        <w:t xml:space="preserve"> </w:t>
      </w:r>
      <w:r w:rsidRPr="0035731F">
        <w:rPr>
          <w:rFonts w:hint="cs"/>
          <w:rtl/>
        </w:rPr>
        <w:t>הר</w:t>
      </w:r>
      <w:r w:rsidRPr="0035731F">
        <w:rPr>
          <w:rtl/>
        </w:rPr>
        <w:t xml:space="preserve"> </w:t>
      </w:r>
      <w:r w:rsidRPr="0035731F">
        <w:rPr>
          <w:rFonts w:hint="cs"/>
          <w:rtl/>
        </w:rPr>
        <w:t>סיני</w:t>
      </w:r>
      <w:r w:rsidRPr="0035731F">
        <w:rPr>
          <w:rtl/>
        </w:rPr>
        <w:t xml:space="preserve">, </w:t>
      </w:r>
      <w:r w:rsidRPr="0035731F">
        <w:rPr>
          <w:rFonts w:hint="cs"/>
          <w:rtl/>
        </w:rPr>
        <w:t>וקדושתו</w:t>
      </w:r>
      <w:r w:rsidRPr="0035731F">
        <w:rPr>
          <w:rtl/>
        </w:rPr>
        <w:t xml:space="preserve"> </w:t>
      </w:r>
      <w:r w:rsidRPr="0035731F">
        <w:rPr>
          <w:rFonts w:hint="cs"/>
          <w:rtl/>
        </w:rPr>
        <w:t>שוב</w:t>
      </w:r>
      <w:r w:rsidRPr="0035731F">
        <w:rPr>
          <w:rtl/>
        </w:rPr>
        <w:t xml:space="preserve"> </w:t>
      </w:r>
      <w:r w:rsidRPr="0035731F">
        <w:rPr>
          <w:rFonts w:hint="cs"/>
          <w:rtl/>
        </w:rPr>
        <w:t>תיעלם</w:t>
      </w:r>
      <w:r w:rsidRPr="0035731F">
        <w:rPr>
          <w:rtl/>
        </w:rPr>
        <w:t xml:space="preserve"> </w:t>
      </w:r>
      <w:r w:rsidRPr="0035731F">
        <w:rPr>
          <w:rFonts w:hint="cs"/>
          <w:rtl/>
        </w:rPr>
        <w:t>כשה' יעזוב</w:t>
      </w:r>
      <w:r w:rsidRPr="0035731F">
        <w:rPr>
          <w:rtl/>
        </w:rPr>
        <w:t xml:space="preserve"> </w:t>
      </w:r>
      <w:r w:rsidRPr="0035731F">
        <w:rPr>
          <w:rFonts w:hint="cs"/>
          <w:rtl/>
        </w:rPr>
        <w:t>את</w:t>
      </w:r>
      <w:r w:rsidRPr="0035731F">
        <w:rPr>
          <w:rtl/>
        </w:rPr>
        <w:t xml:space="preserve"> </w:t>
      </w:r>
      <w:r w:rsidRPr="0035731F">
        <w:rPr>
          <w:rFonts w:hint="cs"/>
          <w:rtl/>
        </w:rPr>
        <w:t>המקום.</w:t>
      </w:r>
    </w:p>
  </w:footnote>
  <w:footnote w:id="10">
    <w:p w14:paraId="772406B8" w14:textId="7C378069" w:rsidR="00352A06" w:rsidRPr="0035731F" w:rsidRDefault="00352A06" w:rsidP="00352A06">
      <w:pPr>
        <w:pStyle w:val="a3"/>
      </w:pPr>
      <w:r w:rsidRPr="0035731F">
        <w:rPr>
          <w:rStyle w:val="a5"/>
          <w:rFonts w:eastAsia="Narkisim"/>
        </w:rPr>
        <w:footnoteRef/>
      </w:r>
      <w:r w:rsidRPr="0035731F">
        <w:rPr>
          <w:rtl/>
        </w:rPr>
        <w:t xml:space="preserve"> </w:t>
      </w:r>
      <w:r>
        <w:rPr>
          <w:rtl/>
        </w:rPr>
        <w:tab/>
      </w:r>
      <w:r w:rsidRPr="0035731F">
        <w:rPr>
          <w:rFonts w:hint="cs"/>
          <w:rtl/>
        </w:rPr>
        <w:t xml:space="preserve">הסרת נעליים כסמל להסרת בעלות מתקיימת גם במערכת יחסים משפטית שבין אדם לרעהו. להרחבה, ראו את הדיון (ואת ההפניות לדיונים נוספים), בספרי: </w:t>
      </w:r>
      <w:r w:rsidRPr="0035731F">
        <w:rPr>
          <w:rFonts w:hint="cs"/>
          <w:b/>
          <w:bCs/>
          <w:rtl/>
        </w:rPr>
        <w:t>מגילת רות: גשרים וגבולות</w:t>
      </w:r>
      <w:r w:rsidRPr="0035731F">
        <w:rPr>
          <w:rFonts w:hint="cs"/>
          <w:rtl/>
        </w:rPr>
        <w:t>, אלון שבות תשע"ו, עמ' 310</w:t>
      </w:r>
      <w:r w:rsidRPr="0035731F">
        <w:rPr>
          <w:rtl/>
        </w:rPr>
        <w:softHyphen/>
      </w:r>
      <w:r w:rsidRPr="0035731F">
        <w:rPr>
          <w:rFonts w:hint="cs"/>
          <w:rtl/>
        </w:rPr>
        <w:t>-313.</w:t>
      </w:r>
    </w:p>
  </w:footnote>
  <w:footnote w:id="11">
    <w:p w14:paraId="3C22CA90" w14:textId="7846299D" w:rsidR="00352A06" w:rsidRPr="0035731F" w:rsidRDefault="00352A06" w:rsidP="00352A06">
      <w:pPr>
        <w:pStyle w:val="a3"/>
        <w:rPr>
          <w:rFonts w:hint="cs"/>
          <w:rtl/>
        </w:rPr>
      </w:pPr>
      <w:r w:rsidRPr="0035731F">
        <w:rPr>
          <w:rStyle w:val="a5"/>
          <w:rFonts w:eastAsia="Narkisim"/>
        </w:rPr>
        <w:footnoteRef/>
      </w:r>
      <w:r w:rsidRPr="0035731F">
        <w:rPr>
          <w:rtl/>
        </w:rPr>
        <w:t xml:space="preserve"> </w:t>
      </w:r>
      <w:r>
        <w:rPr>
          <w:rtl/>
        </w:rPr>
        <w:tab/>
      </w:r>
      <w:r w:rsidRPr="0035731F">
        <w:rPr>
          <w:rFonts w:hint="cs"/>
          <w:rtl/>
        </w:rPr>
        <w:t xml:space="preserve">כך על פי הפרשנות המקובלת. </w:t>
      </w:r>
      <w:proofErr w:type="spellStart"/>
      <w:r w:rsidRPr="0035731F">
        <w:rPr>
          <w:rFonts w:hint="cs"/>
          <w:rtl/>
        </w:rPr>
        <w:t>רד"ק</w:t>
      </w:r>
      <w:proofErr w:type="spellEnd"/>
      <w:r w:rsidRPr="0035731F">
        <w:rPr>
          <w:rFonts w:hint="cs"/>
          <w:rtl/>
        </w:rPr>
        <w:t xml:space="preserve"> (ונוספים בעקבותיו) הציע שכינויי הקדוש שבפסוק מכוונים למלאכים שמזרזים זה את זה בכינוי 'קדוש' </w:t>
      </w:r>
      <w:r w:rsidRPr="00100092">
        <w:rPr>
          <w:rFonts w:hint="cs"/>
          <w:sz w:val="16"/>
          <w:szCs w:val="16"/>
          <w:rtl/>
        </w:rPr>
        <w:t>(פירושו במקום)</w:t>
      </w:r>
      <w:r w:rsidRPr="0035731F">
        <w:rPr>
          <w:rFonts w:hint="cs"/>
          <w:rtl/>
        </w:rPr>
        <w:t>.</w:t>
      </w:r>
    </w:p>
  </w:footnote>
  <w:footnote w:id="12">
    <w:p w14:paraId="1DC1CAC2" w14:textId="36B76B57" w:rsidR="00352A06" w:rsidRPr="0035731F" w:rsidRDefault="00352A06" w:rsidP="00352A06">
      <w:pPr>
        <w:pStyle w:val="a3"/>
        <w:rPr>
          <w:rtl/>
        </w:rPr>
      </w:pPr>
      <w:r w:rsidRPr="0035731F">
        <w:rPr>
          <w:rStyle w:val="a5"/>
          <w:rFonts w:eastAsia="Narkisim"/>
        </w:rPr>
        <w:footnoteRef/>
      </w:r>
      <w:r w:rsidRPr="0035731F">
        <w:rPr>
          <w:rtl/>
        </w:rPr>
        <w:t xml:space="preserve"> </w:t>
      </w:r>
      <w:r>
        <w:rPr>
          <w:rtl/>
        </w:rPr>
        <w:tab/>
      </w:r>
      <w:r w:rsidRPr="0035731F">
        <w:rPr>
          <w:rFonts w:hint="cs"/>
        </w:rPr>
        <w:t xml:space="preserve">G. </w:t>
      </w:r>
      <w:r w:rsidRPr="0035731F">
        <w:t xml:space="preserve">van der </w:t>
      </w:r>
      <w:proofErr w:type="spellStart"/>
      <w:r w:rsidRPr="0035731F">
        <w:t>Leeuw</w:t>
      </w:r>
      <w:proofErr w:type="spellEnd"/>
      <w:r w:rsidRPr="0035731F">
        <w:t xml:space="preserve">, </w:t>
      </w:r>
      <w:r w:rsidRPr="0035731F">
        <w:rPr>
          <w:i/>
          <w:iCs/>
        </w:rPr>
        <w:t>Religion in Essence and Manifestation</w:t>
      </w:r>
      <w:r w:rsidRPr="0035731F">
        <w:t xml:space="preserve"> (Translated by J. E. Turner), vol. 1, Princeton 1986, pp. 47-48.</w:t>
      </w:r>
    </w:p>
  </w:footnote>
  <w:footnote w:id="13">
    <w:p w14:paraId="2E8C4327" w14:textId="359DB376" w:rsidR="00352A06" w:rsidRPr="0035731F" w:rsidRDefault="00352A06" w:rsidP="00352A06">
      <w:pPr>
        <w:pStyle w:val="a3"/>
        <w:rPr>
          <w:rtl/>
        </w:rPr>
      </w:pPr>
      <w:r w:rsidRPr="0035731F">
        <w:rPr>
          <w:rStyle w:val="a5"/>
          <w:rFonts w:eastAsia="Narkisim"/>
        </w:rPr>
        <w:footnoteRef/>
      </w:r>
      <w:r w:rsidRPr="0035731F">
        <w:rPr>
          <w:rtl/>
        </w:rPr>
        <w:t xml:space="preserve"> </w:t>
      </w:r>
      <w:r>
        <w:rPr>
          <w:rtl/>
        </w:rPr>
        <w:tab/>
      </w:r>
      <w:r w:rsidRPr="0035731F">
        <w:rPr>
          <w:rFonts w:hint="cs"/>
          <w:rtl/>
        </w:rPr>
        <w:t xml:space="preserve">משנה מעילה פ"א, מ"ד. בעלי התוספות התנסחו </w:t>
      </w:r>
      <w:r>
        <w:rPr>
          <w:rFonts w:hint="cs"/>
          <w:rtl/>
        </w:rPr>
        <w:t xml:space="preserve">שאומנם </w:t>
      </w:r>
      <w:r w:rsidRPr="0035731F">
        <w:rPr>
          <w:rFonts w:hint="cs"/>
          <w:rtl/>
        </w:rPr>
        <w:t xml:space="preserve">אין דין מעילה בשלמים, </w:t>
      </w:r>
      <w:r>
        <w:rPr>
          <w:rFonts w:hint="cs"/>
          <w:rtl/>
        </w:rPr>
        <w:t xml:space="preserve">אך </w:t>
      </w:r>
      <w:r w:rsidRPr="0035731F">
        <w:rPr>
          <w:rFonts w:hint="cs"/>
          <w:rtl/>
        </w:rPr>
        <w:t xml:space="preserve">יש רובד בסיסי של איסור </w:t>
      </w:r>
      <w:r w:rsidRPr="00100092">
        <w:rPr>
          <w:rFonts w:hint="cs"/>
          <w:sz w:val="16"/>
          <w:szCs w:val="16"/>
          <w:rtl/>
        </w:rPr>
        <w:t>(בעקבות הגמרא במעילה שם)</w:t>
      </w:r>
      <w:r w:rsidRPr="0035731F">
        <w:rPr>
          <w:rFonts w:hint="cs"/>
          <w:rtl/>
        </w:rPr>
        <w:t>: "</w:t>
      </w:r>
      <w:proofErr w:type="spellStart"/>
      <w:r w:rsidRPr="0035731F">
        <w:rPr>
          <w:rFonts w:hint="cs"/>
          <w:rtl/>
        </w:rPr>
        <w:t>מדנקט</w:t>
      </w:r>
      <w:proofErr w:type="spellEnd"/>
      <w:r w:rsidRPr="0035731F">
        <w:rPr>
          <w:rtl/>
        </w:rPr>
        <w:t xml:space="preserve"> </w:t>
      </w:r>
      <w:r w:rsidRPr="0035731F">
        <w:rPr>
          <w:rFonts w:hint="cs"/>
          <w:rtl/>
        </w:rPr>
        <w:t>לשון</w:t>
      </w:r>
      <w:r w:rsidRPr="0035731F">
        <w:rPr>
          <w:rtl/>
        </w:rPr>
        <w:t xml:space="preserve"> </w:t>
      </w:r>
      <w:r w:rsidRPr="0035731F">
        <w:rPr>
          <w:rFonts w:hint="cs"/>
          <w:rtl/>
        </w:rPr>
        <w:t>נקיבה</w:t>
      </w:r>
      <w:r w:rsidRPr="0035731F">
        <w:rPr>
          <w:rtl/>
        </w:rPr>
        <w:t xml:space="preserve"> </w:t>
      </w:r>
      <w:proofErr w:type="spellStart"/>
      <w:r w:rsidRPr="0035731F">
        <w:rPr>
          <w:rFonts w:hint="cs"/>
          <w:rtl/>
        </w:rPr>
        <w:t>אלמא</w:t>
      </w:r>
      <w:proofErr w:type="spellEnd"/>
      <w:r w:rsidRPr="0035731F">
        <w:rPr>
          <w:rtl/>
        </w:rPr>
        <w:t xml:space="preserve"> </w:t>
      </w:r>
      <w:proofErr w:type="spellStart"/>
      <w:r w:rsidRPr="0035731F">
        <w:rPr>
          <w:rFonts w:hint="cs"/>
          <w:rtl/>
        </w:rPr>
        <w:t>דבשלמים</w:t>
      </w:r>
      <w:proofErr w:type="spellEnd"/>
      <w:r w:rsidRPr="0035731F">
        <w:rPr>
          <w:rtl/>
        </w:rPr>
        <w:t xml:space="preserve"> </w:t>
      </w:r>
      <w:r w:rsidRPr="0035731F">
        <w:rPr>
          <w:rFonts w:hint="cs"/>
          <w:rtl/>
        </w:rPr>
        <w:t>איירי,</w:t>
      </w:r>
      <w:r w:rsidRPr="0035731F">
        <w:rPr>
          <w:rtl/>
        </w:rPr>
        <w:t xml:space="preserve"> </w:t>
      </w:r>
      <w:proofErr w:type="spellStart"/>
      <w:r w:rsidRPr="0035731F">
        <w:rPr>
          <w:rFonts w:hint="cs"/>
          <w:rtl/>
        </w:rPr>
        <w:t>ותימה</w:t>
      </w:r>
      <w:proofErr w:type="spellEnd"/>
      <w:r w:rsidRPr="0035731F">
        <w:rPr>
          <w:rtl/>
        </w:rPr>
        <w:t xml:space="preserve"> </w:t>
      </w:r>
      <w:r w:rsidRPr="0035731F">
        <w:rPr>
          <w:rFonts w:hint="cs"/>
          <w:rtl/>
        </w:rPr>
        <w:t>דמאי</w:t>
      </w:r>
      <w:r w:rsidRPr="0035731F">
        <w:rPr>
          <w:rtl/>
        </w:rPr>
        <w:t xml:space="preserve"> </w:t>
      </w:r>
      <w:r w:rsidRPr="0035731F">
        <w:rPr>
          <w:rFonts w:hint="cs"/>
          <w:rtl/>
        </w:rPr>
        <w:t>תקלה</w:t>
      </w:r>
      <w:r w:rsidRPr="0035731F">
        <w:rPr>
          <w:rtl/>
        </w:rPr>
        <w:t xml:space="preserve"> </w:t>
      </w:r>
      <w:r w:rsidRPr="0035731F">
        <w:rPr>
          <w:rFonts w:hint="cs"/>
          <w:rtl/>
        </w:rPr>
        <w:t>שייך</w:t>
      </w:r>
      <w:r w:rsidRPr="0035731F">
        <w:rPr>
          <w:rtl/>
        </w:rPr>
        <w:t xml:space="preserve"> </w:t>
      </w:r>
      <w:r w:rsidRPr="0035731F">
        <w:rPr>
          <w:rFonts w:hint="cs"/>
          <w:rtl/>
        </w:rPr>
        <w:t>בשלמים,</w:t>
      </w:r>
      <w:r w:rsidRPr="0035731F">
        <w:rPr>
          <w:rtl/>
        </w:rPr>
        <w:t xml:space="preserve"> </w:t>
      </w:r>
      <w:r w:rsidRPr="0035731F">
        <w:rPr>
          <w:rFonts w:hint="cs"/>
          <w:rtl/>
        </w:rPr>
        <w:t>והלא</w:t>
      </w:r>
      <w:r w:rsidRPr="0035731F">
        <w:rPr>
          <w:rtl/>
        </w:rPr>
        <w:t xml:space="preserve"> </w:t>
      </w:r>
      <w:r w:rsidRPr="0035731F">
        <w:rPr>
          <w:rFonts w:hint="cs"/>
          <w:rtl/>
        </w:rPr>
        <w:t>אין</w:t>
      </w:r>
      <w:r w:rsidRPr="0035731F">
        <w:rPr>
          <w:rtl/>
        </w:rPr>
        <w:t xml:space="preserve"> </w:t>
      </w:r>
      <w:r w:rsidRPr="0035731F">
        <w:rPr>
          <w:rFonts w:hint="cs"/>
          <w:rtl/>
        </w:rPr>
        <w:t>מעילה</w:t>
      </w:r>
      <w:r w:rsidRPr="0035731F">
        <w:rPr>
          <w:rtl/>
        </w:rPr>
        <w:t xml:space="preserve"> </w:t>
      </w:r>
      <w:r w:rsidRPr="0035731F">
        <w:rPr>
          <w:rFonts w:hint="cs"/>
          <w:rtl/>
        </w:rPr>
        <w:t xml:space="preserve">בשלמים? ויש לומר </w:t>
      </w:r>
      <w:proofErr w:type="spellStart"/>
      <w:r w:rsidRPr="0035731F">
        <w:rPr>
          <w:rFonts w:hint="cs"/>
          <w:rtl/>
        </w:rPr>
        <w:t>דנהי</w:t>
      </w:r>
      <w:proofErr w:type="spellEnd"/>
      <w:r w:rsidRPr="0035731F">
        <w:rPr>
          <w:rtl/>
        </w:rPr>
        <w:t xml:space="preserve"> </w:t>
      </w:r>
      <w:proofErr w:type="spellStart"/>
      <w:r w:rsidRPr="0035731F">
        <w:rPr>
          <w:rFonts w:hint="cs"/>
          <w:rtl/>
        </w:rPr>
        <w:t>דמעילה</w:t>
      </w:r>
      <w:proofErr w:type="spellEnd"/>
      <w:r w:rsidRPr="0035731F">
        <w:rPr>
          <w:rtl/>
        </w:rPr>
        <w:t xml:space="preserve"> </w:t>
      </w:r>
      <w:proofErr w:type="spellStart"/>
      <w:r w:rsidRPr="0035731F">
        <w:rPr>
          <w:rFonts w:hint="cs"/>
          <w:rtl/>
        </w:rPr>
        <w:t>ליכא</w:t>
      </w:r>
      <w:proofErr w:type="spellEnd"/>
      <w:r w:rsidRPr="0035731F">
        <w:rPr>
          <w:rtl/>
        </w:rPr>
        <w:t xml:space="preserve"> </w:t>
      </w:r>
      <w:r w:rsidRPr="0035731F">
        <w:rPr>
          <w:rFonts w:hint="cs"/>
          <w:rtl/>
        </w:rPr>
        <w:t>איסור</w:t>
      </w:r>
      <w:r w:rsidRPr="0035731F">
        <w:rPr>
          <w:rtl/>
        </w:rPr>
        <w:t xml:space="preserve"> </w:t>
      </w:r>
      <w:r w:rsidRPr="0035731F">
        <w:rPr>
          <w:rFonts w:hint="cs"/>
          <w:rtl/>
        </w:rPr>
        <w:t>דאורייתא</w:t>
      </w:r>
      <w:r w:rsidRPr="0035731F">
        <w:rPr>
          <w:rtl/>
        </w:rPr>
        <w:t xml:space="preserve"> </w:t>
      </w:r>
      <w:proofErr w:type="spellStart"/>
      <w:r w:rsidRPr="0035731F">
        <w:rPr>
          <w:rFonts w:hint="cs"/>
          <w:rtl/>
        </w:rPr>
        <w:t>מיהא</w:t>
      </w:r>
      <w:proofErr w:type="spellEnd"/>
      <w:r w:rsidRPr="0035731F">
        <w:rPr>
          <w:rtl/>
        </w:rPr>
        <w:t xml:space="preserve"> </w:t>
      </w:r>
      <w:r w:rsidRPr="0035731F">
        <w:rPr>
          <w:rFonts w:hint="cs"/>
          <w:rtl/>
        </w:rPr>
        <w:t xml:space="preserve">איכא" </w:t>
      </w:r>
      <w:r w:rsidRPr="00100092">
        <w:rPr>
          <w:rFonts w:hint="cs"/>
          <w:sz w:val="16"/>
          <w:szCs w:val="16"/>
          <w:rtl/>
        </w:rPr>
        <w:t>(נדרים דף י' ע"א, ד"ה 'אדם מביא כבשתו')</w:t>
      </w:r>
      <w:r w:rsidRPr="0035731F">
        <w:rPr>
          <w:rFonts w:hint="cs"/>
          <w:rtl/>
        </w:rPr>
        <w:t>.</w:t>
      </w:r>
    </w:p>
  </w:footnote>
  <w:footnote w:id="14">
    <w:p w14:paraId="55F8FE5E" w14:textId="7DFA7AF3" w:rsidR="00352A06" w:rsidRPr="0035731F" w:rsidRDefault="00352A06" w:rsidP="00352A06">
      <w:pPr>
        <w:pStyle w:val="a3"/>
        <w:rPr>
          <w:rtl/>
        </w:rPr>
      </w:pPr>
      <w:r w:rsidRPr="0035731F">
        <w:rPr>
          <w:rStyle w:val="a5"/>
          <w:rFonts w:eastAsia="Narkisim"/>
        </w:rPr>
        <w:footnoteRef/>
      </w:r>
      <w:r w:rsidRPr="0035731F">
        <w:rPr>
          <w:rtl/>
        </w:rPr>
        <w:t xml:space="preserve"> </w:t>
      </w:r>
      <w:r>
        <w:rPr>
          <w:rtl/>
        </w:rPr>
        <w:tab/>
      </w:r>
      <w:r w:rsidRPr="0035731F">
        <w:rPr>
          <w:rFonts w:hint="cs"/>
          <w:rtl/>
        </w:rPr>
        <w:t xml:space="preserve">זו נטיית הראשונים. כדוגמה מייצגת, </w:t>
      </w:r>
      <w:r>
        <w:rPr>
          <w:rFonts w:hint="cs"/>
          <w:rtl/>
        </w:rPr>
        <w:t xml:space="preserve">ראו את </w:t>
      </w:r>
      <w:r w:rsidRPr="0035731F">
        <w:rPr>
          <w:rFonts w:hint="cs"/>
          <w:rtl/>
        </w:rPr>
        <w:t>ניסוח הרמב"ם: "הדברים</w:t>
      </w:r>
      <w:r w:rsidRPr="0035731F">
        <w:rPr>
          <w:rtl/>
        </w:rPr>
        <w:t xml:space="preserve"> </w:t>
      </w:r>
      <w:r w:rsidRPr="0035731F">
        <w:rPr>
          <w:rFonts w:hint="cs"/>
          <w:rtl/>
        </w:rPr>
        <w:t>שלוקח</w:t>
      </w:r>
      <w:r w:rsidRPr="0035731F">
        <w:rPr>
          <w:rtl/>
        </w:rPr>
        <w:t xml:space="preserve"> </w:t>
      </w:r>
      <w:r w:rsidRPr="0035731F">
        <w:rPr>
          <w:rFonts w:hint="cs"/>
          <w:rtl/>
        </w:rPr>
        <w:t>הכהן</w:t>
      </w:r>
      <w:r w:rsidRPr="0035731F">
        <w:rPr>
          <w:rtl/>
        </w:rPr>
        <w:t xml:space="preserve"> </w:t>
      </w:r>
      <w:r w:rsidRPr="0035731F">
        <w:rPr>
          <w:rFonts w:hint="cs"/>
          <w:rtl/>
        </w:rPr>
        <w:t>מקדשי</w:t>
      </w:r>
      <w:r w:rsidRPr="0035731F">
        <w:rPr>
          <w:rtl/>
        </w:rPr>
        <w:t xml:space="preserve"> </w:t>
      </w:r>
      <w:r w:rsidRPr="0035731F">
        <w:rPr>
          <w:rFonts w:hint="cs"/>
          <w:rtl/>
        </w:rPr>
        <w:t>הקדשים</w:t>
      </w:r>
      <w:r w:rsidRPr="0035731F">
        <w:rPr>
          <w:rtl/>
        </w:rPr>
        <w:t xml:space="preserve"> </w:t>
      </w:r>
      <w:r w:rsidRPr="0035731F">
        <w:rPr>
          <w:rFonts w:hint="cs"/>
          <w:rtl/>
        </w:rPr>
        <w:t>ומקדשים</w:t>
      </w:r>
      <w:r w:rsidRPr="0035731F">
        <w:rPr>
          <w:rtl/>
        </w:rPr>
        <w:t xml:space="preserve"> </w:t>
      </w:r>
      <w:r w:rsidRPr="0035731F">
        <w:rPr>
          <w:rFonts w:hint="cs"/>
          <w:rtl/>
        </w:rPr>
        <w:t>קלים</w:t>
      </w:r>
      <w:r w:rsidRPr="0035731F">
        <w:rPr>
          <w:rtl/>
        </w:rPr>
        <w:t xml:space="preserve"> </w:t>
      </w:r>
      <w:r w:rsidRPr="0035731F">
        <w:rPr>
          <w:rFonts w:hint="cs"/>
          <w:rtl/>
        </w:rPr>
        <w:t>ממון</w:t>
      </w:r>
      <w:r w:rsidRPr="0035731F">
        <w:rPr>
          <w:rtl/>
        </w:rPr>
        <w:t xml:space="preserve"> </w:t>
      </w:r>
      <w:r w:rsidRPr="0035731F">
        <w:rPr>
          <w:rFonts w:hint="cs"/>
          <w:rtl/>
        </w:rPr>
        <w:t>גבוה</w:t>
      </w:r>
      <w:r w:rsidRPr="0035731F">
        <w:rPr>
          <w:rtl/>
        </w:rPr>
        <w:t xml:space="preserve"> </w:t>
      </w:r>
      <w:r w:rsidRPr="0035731F">
        <w:rPr>
          <w:rFonts w:hint="cs"/>
          <w:rtl/>
        </w:rPr>
        <w:t>הם</w:t>
      </w:r>
      <w:r w:rsidRPr="0035731F">
        <w:rPr>
          <w:rtl/>
        </w:rPr>
        <w:t xml:space="preserve">, </w:t>
      </w:r>
      <w:proofErr w:type="spellStart"/>
      <w:r w:rsidRPr="0035731F">
        <w:rPr>
          <w:rFonts w:hint="cs"/>
          <w:rtl/>
        </w:rPr>
        <w:t>וכהנים</w:t>
      </w:r>
      <w:proofErr w:type="spellEnd"/>
      <w:r w:rsidRPr="0035731F">
        <w:rPr>
          <w:rtl/>
        </w:rPr>
        <w:t xml:space="preserve"> </w:t>
      </w:r>
      <w:r w:rsidRPr="0035731F">
        <w:rPr>
          <w:rFonts w:hint="cs"/>
          <w:rtl/>
        </w:rPr>
        <w:t>משלחן</w:t>
      </w:r>
      <w:r w:rsidRPr="0035731F">
        <w:rPr>
          <w:rtl/>
        </w:rPr>
        <w:t xml:space="preserve"> </w:t>
      </w:r>
      <w:r w:rsidRPr="0035731F">
        <w:rPr>
          <w:rFonts w:hint="cs"/>
          <w:rtl/>
        </w:rPr>
        <w:t>גבוה</w:t>
      </w:r>
      <w:r w:rsidRPr="0035731F">
        <w:rPr>
          <w:rtl/>
        </w:rPr>
        <w:t xml:space="preserve"> </w:t>
      </w:r>
      <w:proofErr w:type="spellStart"/>
      <w:r w:rsidRPr="0035731F">
        <w:rPr>
          <w:rFonts w:hint="cs"/>
          <w:rtl/>
        </w:rPr>
        <w:t>קא</w:t>
      </w:r>
      <w:proofErr w:type="spellEnd"/>
      <w:r w:rsidRPr="0035731F">
        <w:rPr>
          <w:rtl/>
        </w:rPr>
        <w:t xml:space="preserve"> </w:t>
      </w:r>
      <w:r w:rsidRPr="0035731F">
        <w:rPr>
          <w:rFonts w:hint="cs"/>
          <w:rtl/>
        </w:rPr>
        <w:t>זכו</w:t>
      </w:r>
      <w:r w:rsidRPr="0035731F">
        <w:rPr>
          <w:rtl/>
        </w:rPr>
        <w:t xml:space="preserve">, </w:t>
      </w:r>
      <w:r w:rsidRPr="0035731F">
        <w:rPr>
          <w:rFonts w:hint="cs"/>
          <w:rtl/>
        </w:rPr>
        <w:t>ולא</w:t>
      </w:r>
      <w:r w:rsidRPr="0035731F">
        <w:rPr>
          <w:rtl/>
        </w:rPr>
        <w:t xml:space="preserve"> </w:t>
      </w:r>
      <w:r w:rsidRPr="0035731F">
        <w:rPr>
          <w:rFonts w:hint="cs"/>
          <w:rtl/>
        </w:rPr>
        <w:t>נתן</w:t>
      </w:r>
      <w:r w:rsidRPr="0035731F">
        <w:rPr>
          <w:rtl/>
        </w:rPr>
        <w:t xml:space="preserve"> </w:t>
      </w:r>
      <w:r w:rsidRPr="0035731F">
        <w:rPr>
          <w:rFonts w:hint="cs"/>
          <w:rtl/>
        </w:rPr>
        <w:t>להם</w:t>
      </w:r>
      <w:r w:rsidRPr="0035731F">
        <w:rPr>
          <w:rtl/>
        </w:rPr>
        <w:t xml:space="preserve"> </w:t>
      </w:r>
      <w:r w:rsidRPr="0035731F">
        <w:rPr>
          <w:rFonts w:hint="cs"/>
          <w:rtl/>
        </w:rPr>
        <w:t>הקב</w:t>
      </w:r>
      <w:r w:rsidRPr="0035731F">
        <w:rPr>
          <w:rtl/>
        </w:rPr>
        <w:t>"</w:t>
      </w:r>
      <w:r w:rsidRPr="0035731F">
        <w:rPr>
          <w:rFonts w:hint="cs"/>
          <w:rtl/>
        </w:rPr>
        <w:t>ה</w:t>
      </w:r>
      <w:r w:rsidRPr="0035731F">
        <w:rPr>
          <w:rtl/>
        </w:rPr>
        <w:t xml:space="preserve"> </w:t>
      </w:r>
      <w:r w:rsidRPr="0035731F">
        <w:rPr>
          <w:rFonts w:hint="cs"/>
          <w:rtl/>
        </w:rPr>
        <w:t>אלו</w:t>
      </w:r>
      <w:r w:rsidRPr="0035731F">
        <w:rPr>
          <w:rtl/>
        </w:rPr>
        <w:t xml:space="preserve"> </w:t>
      </w:r>
      <w:r w:rsidRPr="0035731F">
        <w:rPr>
          <w:rFonts w:hint="cs"/>
          <w:rtl/>
        </w:rPr>
        <w:t>החלקים</w:t>
      </w:r>
      <w:r w:rsidRPr="0035731F">
        <w:rPr>
          <w:rtl/>
        </w:rPr>
        <w:t xml:space="preserve"> </w:t>
      </w:r>
      <w:r w:rsidRPr="0035731F">
        <w:rPr>
          <w:rFonts w:hint="cs"/>
          <w:rtl/>
        </w:rPr>
        <w:t>אלא</w:t>
      </w:r>
      <w:r w:rsidRPr="0035731F">
        <w:rPr>
          <w:rtl/>
        </w:rPr>
        <w:t xml:space="preserve"> </w:t>
      </w:r>
      <w:r w:rsidRPr="0035731F">
        <w:rPr>
          <w:rFonts w:hint="cs"/>
          <w:rtl/>
        </w:rPr>
        <w:t>לאכילה</w:t>
      </w:r>
      <w:r w:rsidRPr="0035731F">
        <w:rPr>
          <w:rtl/>
        </w:rPr>
        <w:t xml:space="preserve"> </w:t>
      </w:r>
      <w:r w:rsidRPr="0035731F">
        <w:rPr>
          <w:rFonts w:hint="cs"/>
          <w:rtl/>
        </w:rPr>
        <w:t>לא</w:t>
      </w:r>
      <w:r w:rsidRPr="0035731F">
        <w:rPr>
          <w:rtl/>
        </w:rPr>
        <w:t xml:space="preserve"> </w:t>
      </w:r>
      <w:r w:rsidRPr="0035731F">
        <w:rPr>
          <w:rFonts w:hint="cs"/>
          <w:rtl/>
        </w:rPr>
        <w:t>שיעשה</w:t>
      </w:r>
      <w:r w:rsidRPr="0035731F">
        <w:rPr>
          <w:rtl/>
        </w:rPr>
        <w:t xml:space="preserve"> </w:t>
      </w:r>
      <w:r w:rsidRPr="0035731F">
        <w:rPr>
          <w:rFonts w:hint="cs"/>
          <w:rtl/>
        </w:rPr>
        <w:t>בהם</w:t>
      </w:r>
      <w:r w:rsidRPr="0035731F">
        <w:rPr>
          <w:rtl/>
        </w:rPr>
        <w:t xml:space="preserve"> </w:t>
      </w:r>
      <w:r w:rsidRPr="0035731F">
        <w:rPr>
          <w:rFonts w:hint="cs"/>
          <w:rtl/>
        </w:rPr>
        <w:t>אלא</w:t>
      </w:r>
      <w:r w:rsidRPr="0035731F">
        <w:rPr>
          <w:rtl/>
        </w:rPr>
        <w:t xml:space="preserve"> </w:t>
      </w:r>
      <w:r w:rsidRPr="0035731F">
        <w:rPr>
          <w:rFonts w:hint="cs"/>
          <w:rtl/>
        </w:rPr>
        <w:t>זה</w:t>
      </w:r>
      <w:r w:rsidRPr="0035731F">
        <w:rPr>
          <w:rtl/>
        </w:rPr>
        <w:t xml:space="preserve">, </w:t>
      </w:r>
      <w:r w:rsidRPr="0035731F">
        <w:rPr>
          <w:rFonts w:hint="cs"/>
          <w:rtl/>
        </w:rPr>
        <w:t>והוא</w:t>
      </w:r>
      <w:r w:rsidRPr="0035731F">
        <w:rPr>
          <w:rtl/>
        </w:rPr>
        <w:t xml:space="preserve"> </w:t>
      </w:r>
      <w:r w:rsidRPr="0035731F">
        <w:rPr>
          <w:rFonts w:hint="cs"/>
          <w:rtl/>
        </w:rPr>
        <w:t>מה</w:t>
      </w:r>
      <w:r w:rsidRPr="0035731F">
        <w:rPr>
          <w:rtl/>
        </w:rPr>
        <w:t xml:space="preserve"> </w:t>
      </w:r>
      <w:r w:rsidRPr="0035731F">
        <w:rPr>
          <w:rFonts w:hint="cs"/>
          <w:rtl/>
        </w:rPr>
        <w:t>שאמר</w:t>
      </w:r>
      <w:r w:rsidRPr="0035731F">
        <w:rPr>
          <w:rtl/>
        </w:rPr>
        <w:t xml:space="preserve"> </w:t>
      </w:r>
      <w:r w:rsidRPr="0035731F">
        <w:rPr>
          <w:rFonts w:hint="cs"/>
          <w:rtl/>
        </w:rPr>
        <w:t>וזה</w:t>
      </w:r>
      <w:r w:rsidRPr="0035731F">
        <w:rPr>
          <w:rtl/>
        </w:rPr>
        <w:t xml:space="preserve"> </w:t>
      </w:r>
      <w:r w:rsidRPr="0035731F">
        <w:rPr>
          <w:rFonts w:hint="cs"/>
          <w:rtl/>
        </w:rPr>
        <w:t>יהיה</w:t>
      </w:r>
      <w:r w:rsidRPr="0035731F">
        <w:rPr>
          <w:rtl/>
        </w:rPr>
        <w:t xml:space="preserve"> </w:t>
      </w:r>
      <w:r w:rsidRPr="0035731F">
        <w:rPr>
          <w:rFonts w:hint="cs"/>
          <w:rtl/>
        </w:rPr>
        <w:t>לך</w:t>
      </w:r>
      <w:r w:rsidRPr="0035731F">
        <w:rPr>
          <w:rtl/>
        </w:rPr>
        <w:t xml:space="preserve"> </w:t>
      </w:r>
      <w:r w:rsidRPr="0035731F">
        <w:rPr>
          <w:rFonts w:hint="cs"/>
          <w:rtl/>
        </w:rPr>
        <w:t>מקודש</w:t>
      </w:r>
      <w:r w:rsidRPr="0035731F">
        <w:rPr>
          <w:rtl/>
        </w:rPr>
        <w:t xml:space="preserve"> </w:t>
      </w:r>
      <w:r w:rsidRPr="0035731F">
        <w:rPr>
          <w:rFonts w:hint="cs"/>
          <w:rtl/>
        </w:rPr>
        <w:t>הקדשים</w:t>
      </w:r>
      <w:r w:rsidRPr="0035731F">
        <w:rPr>
          <w:rtl/>
        </w:rPr>
        <w:t xml:space="preserve"> </w:t>
      </w:r>
      <w:r w:rsidRPr="0035731F">
        <w:rPr>
          <w:rFonts w:hint="cs"/>
          <w:rtl/>
        </w:rPr>
        <w:t>מן</w:t>
      </w:r>
      <w:r w:rsidRPr="0035731F">
        <w:rPr>
          <w:rtl/>
        </w:rPr>
        <w:t xml:space="preserve"> </w:t>
      </w:r>
      <w:r w:rsidRPr="0035731F">
        <w:rPr>
          <w:rFonts w:hint="cs"/>
          <w:rtl/>
        </w:rPr>
        <w:t>האש</w:t>
      </w:r>
      <w:r w:rsidRPr="0035731F">
        <w:rPr>
          <w:rtl/>
        </w:rPr>
        <w:t xml:space="preserve"> </w:t>
      </w:r>
      <w:r w:rsidRPr="0035731F">
        <w:rPr>
          <w:rFonts w:hint="cs"/>
          <w:rtl/>
        </w:rPr>
        <w:t>וגו</w:t>
      </w:r>
      <w:r w:rsidRPr="0035731F">
        <w:rPr>
          <w:rtl/>
        </w:rPr>
        <w:t xml:space="preserve">', </w:t>
      </w:r>
      <w:r w:rsidRPr="0035731F">
        <w:rPr>
          <w:rFonts w:hint="cs"/>
          <w:rtl/>
        </w:rPr>
        <w:t>כמו</w:t>
      </w:r>
      <w:r w:rsidRPr="0035731F">
        <w:rPr>
          <w:rtl/>
        </w:rPr>
        <w:t xml:space="preserve"> </w:t>
      </w:r>
      <w:r w:rsidRPr="0035731F">
        <w:rPr>
          <w:rFonts w:hint="cs"/>
          <w:rtl/>
        </w:rPr>
        <w:t>שהאש</w:t>
      </w:r>
      <w:r w:rsidRPr="0035731F">
        <w:rPr>
          <w:rtl/>
        </w:rPr>
        <w:t xml:space="preserve"> </w:t>
      </w:r>
      <w:r w:rsidRPr="0035731F">
        <w:rPr>
          <w:rFonts w:hint="cs"/>
          <w:rtl/>
        </w:rPr>
        <w:t>אין</w:t>
      </w:r>
      <w:r w:rsidRPr="0035731F">
        <w:rPr>
          <w:rtl/>
        </w:rPr>
        <w:t xml:space="preserve"> </w:t>
      </w:r>
      <w:r w:rsidRPr="0035731F">
        <w:rPr>
          <w:rFonts w:hint="cs"/>
          <w:rtl/>
        </w:rPr>
        <w:t>אתה</w:t>
      </w:r>
      <w:r w:rsidRPr="0035731F">
        <w:rPr>
          <w:rtl/>
        </w:rPr>
        <w:t xml:space="preserve"> </w:t>
      </w:r>
      <w:r w:rsidRPr="0035731F">
        <w:rPr>
          <w:rFonts w:hint="cs"/>
          <w:rtl/>
        </w:rPr>
        <w:t>משתמש</w:t>
      </w:r>
      <w:r w:rsidRPr="0035731F">
        <w:rPr>
          <w:rtl/>
        </w:rPr>
        <w:t xml:space="preserve"> </w:t>
      </w:r>
      <w:r w:rsidRPr="0035731F">
        <w:rPr>
          <w:rFonts w:hint="cs"/>
          <w:rtl/>
        </w:rPr>
        <w:t>בה</w:t>
      </w:r>
      <w:r w:rsidRPr="0035731F">
        <w:rPr>
          <w:rtl/>
        </w:rPr>
        <w:t xml:space="preserve"> </w:t>
      </w:r>
      <w:r w:rsidRPr="0035731F">
        <w:rPr>
          <w:rFonts w:hint="cs"/>
          <w:rtl/>
        </w:rPr>
        <w:t>אלא</w:t>
      </w:r>
      <w:r w:rsidRPr="0035731F">
        <w:rPr>
          <w:rtl/>
        </w:rPr>
        <w:t xml:space="preserve"> </w:t>
      </w:r>
      <w:r w:rsidRPr="0035731F">
        <w:rPr>
          <w:rFonts w:hint="cs"/>
          <w:rtl/>
        </w:rPr>
        <w:t>לצורך</w:t>
      </w:r>
      <w:r w:rsidRPr="0035731F">
        <w:rPr>
          <w:rtl/>
        </w:rPr>
        <w:t xml:space="preserve"> </w:t>
      </w:r>
      <w:r w:rsidRPr="0035731F">
        <w:rPr>
          <w:rFonts w:hint="cs"/>
          <w:rtl/>
        </w:rPr>
        <w:t>אכילה</w:t>
      </w:r>
      <w:r w:rsidRPr="0035731F">
        <w:rPr>
          <w:rtl/>
        </w:rPr>
        <w:t xml:space="preserve"> </w:t>
      </w:r>
      <w:r w:rsidRPr="0035731F">
        <w:rPr>
          <w:rFonts w:hint="cs"/>
          <w:rtl/>
        </w:rPr>
        <w:t>ג</w:t>
      </w:r>
      <w:r w:rsidRPr="0035731F">
        <w:rPr>
          <w:rtl/>
        </w:rPr>
        <w:t>"</w:t>
      </w:r>
      <w:r w:rsidRPr="0035731F">
        <w:rPr>
          <w:rFonts w:hint="cs"/>
          <w:rtl/>
        </w:rPr>
        <w:t>כ</w:t>
      </w:r>
      <w:r w:rsidRPr="0035731F">
        <w:rPr>
          <w:rtl/>
        </w:rPr>
        <w:t xml:space="preserve"> </w:t>
      </w:r>
      <w:r w:rsidRPr="0035731F">
        <w:rPr>
          <w:rFonts w:hint="cs"/>
          <w:rtl/>
        </w:rPr>
        <w:t>אלו</w:t>
      </w:r>
      <w:r w:rsidRPr="0035731F">
        <w:rPr>
          <w:rtl/>
        </w:rPr>
        <w:t xml:space="preserve"> </w:t>
      </w:r>
      <w:r w:rsidRPr="0035731F">
        <w:rPr>
          <w:rFonts w:hint="cs"/>
          <w:rtl/>
        </w:rPr>
        <w:t>המתנות</w:t>
      </w:r>
      <w:r w:rsidRPr="0035731F">
        <w:rPr>
          <w:rtl/>
        </w:rPr>
        <w:t xml:space="preserve"> </w:t>
      </w:r>
      <w:r w:rsidRPr="0035731F">
        <w:rPr>
          <w:rFonts w:hint="cs"/>
          <w:rtl/>
        </w:rPr>
        <w:t>שאתה</w:t>
      </w:r>
      <w:r w:rsidRPr="0035731F">
        <w:rPr>
          <w:rtl/>
        </w:rPr>
        <w:t xml:space="preserve"> </w:t>
      </w:r>
      <w:r w:rsidRPr="0035731F">
        <w:rPr>
          <w:rFonts w:hint="cs"/>
          <w:rtl/>
        </w:rPr>
        <w:t>לוקח</w:t>
      </w:r>
      <w:r w:rsidRPr="0035731F">
        <w:rPr>
          <w:rtl/>
        </w:rPr>
        <w:t xml:space="preserve"> </w:t>
      </w:r>
      <w:r w:rsidRPr="0035731F">
        <w:rPr>
          <w:rFonts w:hint="cs"/>
          <w:rtl/>
        </w:rPr>
        <w:t>מקדשי</w:t>
      </w:r>
      <w:r w:rsidRPr="0035731F">
        <w:rPr>
          <w:rtl/>
        </w:rPr>
        <w:t xml:space="preserve"> </w:t>
      </w:r>
      <w:r w:rsidRPr="0035731F">
        <w:rPr>
          <w:rFonts w:hint="cs"/>
          <w:rtl/>
        </w:rPr>
        <w:t>המזבח</w:t>
      </w:r>
      <w:r w:rsidRPr="0035731F">
        <w:rPr>
          <w:rtl/>
        </w:rPr>
        <w:t xml:space="preserve"> </w:t>
      </w:r>
      <w:r w:rsidRPr="0035731F">
        <w:rPr>
          <w:rFonts w:hint="cs"/>
          <w:rtl/>
        </w:rPr>
        <w:t>לא</w:t>
      </w:r>
      <w:r w:rsidRPr="0035731F">
        <w:rPr>
          <w:rtl/>
        </w:rPr>
        <w:t xml:space="preserve"> </w:t>
      </w:r>
      <w:r w:rsidRPr="0035731F">
        <w:rPr>
          <w:rFonts w:hint="cs"/>
          <w:rtl/>
        </w:rPr>
        <w:t>תשמש</w:t>
      </w:r>
      <w:r w:rsidRPr="0035731F">
        <w:rPr>
          <w:rtl/>
        </w:rPr>
        <w:t xml:space="preserve"> </w:t>
      </w:r>
      <w:r w:rsidRPr="0035731F">
        <w:rPr>
          <w:rFonts w:hint="cs"/>
          <w:rtl/>
        </w:rPr>
        <w:t>בהן</w:t>
      </w:r>
      <w:r w:rsidRPr="0035731F">
        <w:rPr>
          <w:rtl/>
        </w:rPr>
        <w:t xml:space="preserve"> </w:t>
      </w:r>
      <w:r w:rsidRPr="0035731F">
        <w:rPr>
          <w:rFonts w:hint="cs"/>
          <w:rtl/>
        </w:rPr>
        <w:t>אלא</w:t>
      </w:r>
      <w:r w:rsidRPr="0035731F">
        <w:rPr>
          <w:rtl/>
        </w:rPr>
        <w:t xml:space="preserve"> </w:t>
      </w:r>
      <w:r w:rsidRPr="0035731F">
        <w:rPr>
          <w:rFonts w:hint="cs"/>
          <w:rtl/>
        </w:rPr>
        <w:t xml:space="preserve">לאכילה" </w:t>
      </w:r>
      <w:r w:rsidRPr="00100092">
        <w:rPr>
          <w:rFonts w:hint="cs"/>
          <w:sz w:val="16"/>
          <w:szCs w:val="16"/>
          <w:rtl/>
        </w:rPr>
        <w:t>(פירוש</w:t>
      </w:r>
      <w:r w:rsidRPr="00100092">
        <w:rPr>
          <w:sz w:val="16"/>
          <w:szCs w:val="16"/>
          <w:rtl/>
        </w:rPr>
        <w:t xml:space="preserve"> </w:t>
      </w:r>
      <w:r w:rsidRPr="00100092">
        <w:rPr>
          <w:rFonts w:hint="cs"/>
          <w:sz w:val="16"/>
          <w:szCs w:val="16"/>
          <w:rtl/>
        </w:rPr>
        <w:t>המשניות, קידושין</w:t>
      </w:r>
      <w:r w:rsidRPr="00100092">
        <w:rPr>
          <w:sz w:val="16"/>
          <w:szCs w:val="16"/>
          <w:rtl/>
        </w:rPr>
        <w:t xml:space="preserve"> </w:t>
      </w:r>
      <w:r w:rsidRPr="00100092">
        <w:rPr>
          <w:rFonts w:hint="cs"/>
          <w:sz w:val="16"/>
          <w:szCs w:val="16"/>
          <w:rtl/>
        </w:rPr>
        <w:t>פ"ב, מ"ח)</w:t>
      </w:r>
      <w:r w:rsidRPr="0035731F">
        <w:rPr>
          <w:rFonts w:hint="cs"/>
          <w:rtl/>
        </w:rPr>
        <w:t>.</w:t>
      </w:r>
    </w:p>
  </w:footnote>
  <w:footnote w:id="15">
    <w:p w14:paraId="4C4335C3" w14:textId="0D4BA841" w:rsidR="00352A06" w:rsidRPr="0035731F" w:rsidRDefault="00352A06" w:rsidP="00352A06">
      <w:pPr>
        <w:pStyle w:val="a3"/>
        <w:rPr>
          <w:rtl/>
        </w:rPr>
      </w:pPr>
      <w:r w:rsidRPr="0035731F">
        <w:rPr>
          <w:rStyle w:val="a5"/>
          <w:rFonts w:eastAsia="Narkisim"/>
        </w:rPr>
        <w:footnoteRef/>
      </w:r>
      <w:r w:rsidRPr="0035731F">
        <w:rPr>
          <w:rtl/>
        </w:rPr>
        <w:t xml:space="preserve"> </w:t>
      </w:r>
      <w:r>
        <w:rPr>
          <w:rtl/>
        </w:rPr>
        <w:tab/>
      </w:r>
      <w:r w:rsidRPr="0035731F">
        <w:rPr>
          <w:rFonts w:hint="cs"/>
          <w:rtl/>
        </w:rPr>
        <w:t xml:space="preserve">ראו גם את דיונו של הרב דוד הכהן רפפורט,  </w:t>
      </w:r>
      <w:r w:rsidRPr="0035731F">
        <w:rPr>
          <w:rFonts w:hint="cs"/>
          <w:b/>
          <w:bCs/>
          <w:rtl/>
        </w:rPr>
        <w:t>מקדש דוד</w:t>
      </w:r>
      <w:r w:rsidRPr="0035731F">
        <w:rPr>
          <w:rFonts w:hint="cs"/>
          <w:rtl/>
        </w:rPr>
        <w:t xml:space="preserve">, סימן יד </w:t>
      </w:r>
      <w:r w:rsidRPr="00100092">
        <w:rPr>
          <w:rFonts w:hint="cs"/>
          <w:sz w:val="16"/>
          <w:szCs w:val="16"/>
          <w:rtl/>
        </w:rPr>
        <w:t xml:space="preserve">(בעיקר עמ' </w:t>
      </w:r>
      <w:proofErr w:type="spellStart"/>
      <w:r w:rsidRPr="00100092">
        <w:rPr>
          <w:rFonts w:hint="cs"/>
          <w:sz w:val="16"/>
          <w:szCs w:val="16"/>
          <w:rtl/>
        </w:rPr>
        <w:t>קצח-רג</w:t>
      </w:r>
      <w:proofErr w:type="spellEnd"/>
      <w:r w:rsidRPr="00100092">
        <w:rPr>
          <w:rFonts w:hint="cs"/>
          <w:sz w:val="16"/>
          <w:szCs w:val="16"/>
          <w:rtl/>
        </w:rPr>
        <w:t>)</w:t>
      </w:r>
      <w:r w:rsidRPr="0035731F">
        <w:rPr>
          <w:rFonts w:hint="cs"/>
          <w:rtl/>
        </w:rPr>
        <w:t>.</w:t>
      </w:r>
    </w:p>
  </w:footnote>
  <w:footnote w:id="16">
    <w:p w14:paraId="49725CF8" w14:textId="2A826F5A" w:rsidR="00352A06" w:rsidRPr="0035731F" w:rsidRDefault="00352A06" w:rsidP="00352A06">
      <w:pPr>
        <w:pStyle w:val="a3"/>
      </w:pPr>
      <w:r w:rsidRPr="0035731F">
        <w:rPr>
          <w:rStyle w:val="a5"/>
          <w:rFonts w:eastAsia="Narkisim"/>
        </w:rPr>
        <w:footnoteRef/>
      </w:r>
      <w:r w:rsidRPr="0035731F">
        <w:rPr>
          <w:rtl/>
        </w:rPr>
        <w:t xml:space="preserve"> </w:t>
      </w:r>
      <w:r>
        <w:rPr>
          <w:rtl/>
        </w:rPr>
        <w:tab/>
      </w:r>
      <w:r w:rsidRPr="0035731F">
        <w:rPr>
          <w:rFonts w:hint="cs"/>
          <w:rtl/>
        </w:rPr>
        <w:t xml:space="preserve">ראו על כך עוד אצל הרב י' שרלו, "המקדש בחלקו", </w:t>
      </w:r>
      <w:r w:rsidRPr="0035731F">
        <w:rPr>
          <w:rFonts w:hint="cs"/>
          <w:b/>
          <w:bCs/>
          <w:rtl/>
        </w:rPr>
        <w:t>קול ברמה</w:t>
      </w:r>
      <w:r w:rsidRPr="0035731F">
        <w:rPr>
          <w:rFonts w:hint="cs"/>
          <w:rtl/>
        </w:rPr>
        <w:t xml:space="preserve"> </w:t>
      </w:r>
      <w:proofErr w:type="spellStart"/>
      <w:r w:rsidRPr="0035731F">
        <w:rPr>
          <w:rFonts w:hint="cs"/>
          <w:rtl/>
        </w:rPr>
        <w:t>יז</w:t>
      </w:r>
      <w:proofErr w:type="spellEnd"/>
      <w:r w:rsidRPr="0035731F">
        <w:rPr>
          <w:rFonts w:hint="cs"/>
          <w:rtl/>
        </w:rPr>
        <w:t xml:space="preserve"> (תשנ"ז), עמ' 14</w:t>
      </w:r>
      <w:r w:rsidRPr="0035731F">
        <w:rPr>
          <w:rtl/>
        </w:rPr>
        <w:softHyphen/>
      </w:r>
      <w:r w:rsidRPr="0035731F">
        <w:rPr>
          <w:rFonts w:hint="cs"/>
          <w:rtl/>
        </w:rPr>
        <w:t>-27.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00010F" w14:textId="77777777" w:rsidR="002B0904" w:rsidRDefault="002B0904" w:rsidP="00984E52">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8A257B">
      <w:rPr>
        <w:noProof/>
        <w:rtl/>
      </w:rPr>
      <w:t>4</w:t>
    </w:r>
    <w:r>
      <w:rPr>
        <w:rtl/>
      </w:rPr>
      <w:fldChar w:fldCharType="end"/>
    </w:r>
    <w:r>
      <w:rPr>
        <w:rtl/>
      </w:rPr>
      <w:t xml:space="preserve"> -</w:t>
    </w:r>
  </w:p>
  <w:p w14:paraId="453574CA" w14:textId="77777777" w:rsidR="002B0904" w:rsidRDefault="002B0904" w:rsidP="00984E52"/>
  <w:p w14:paraId="06C45A38" w14:textId="77777777" w:rsidR="001135E3" w:rsidRDefault="001135E3" w:rsidP="00984E5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2B0904" w:rsidRPr="006216C9" w14:paraId="3B079562" w14:textId="77777777" w:rsidTr="00FA1793">
      <w:tc>
        <w:tcPr>
          <w:tcW w:w="6506" w:type="dxa"/>
          <w:tcBorders>
            <w:bottom w:val="double" w:sz="4" w:space="0" w:color="auto"/>
          </w:tcBorders>
        </w:tcPr>
        <w:p w14:paraId="3AD8C92A" w14:textId="0314041C" w:rsidR="002B0904" w:rsidRPr="006216C9" w:rsidRDefault="002B0904" w:rsidP="00984E52">
          <w:pPr>
            <w:rPr>
              <w:rtl/>
            </w:rPr>
          </w:pPr>
          <w:r w:rsidRPr="006216C9">
            <w:rPr>
              <w:rtl/>
            </w:rPr>
            <w:t>בית המדרש הווירטואלי (</w:t>
          </w:r>
          <w:r w:rsidRPr="006216C9">
            <w:t>V.B.M</w:t>
          </w:r>
          <w:r w:rsidRPr="006216C9">
            <w:rPr>
              <w:rtl/>
            </w:rPr>
            <w:t>)</w:t>
          </w:r>
          <w:r w:rsidRPr="006216C9">
            <w:rPr>
              <w:rFonts w:hint="cs"/>
              <w:rtl/>
            </w:rPr>
            <w:t xml:space="preserve"> ע"ש ישראל </w:t>
          </w:r>
          <w:proofErr w:type="spellStart"/>
          <w:r w:rsidRPr="006216C9">
            <w:rPr>
              <w:rFonts w:hint="cs"/>
              <w:rtl/>
            </w:rPr>
            <w:t>קושיצקי</w:t>
          </w:r>
          <w:proofErr w:type="spellEnd"/>
          <w:r w:rsidRPr="006216C9">
            <w:rPr>
              <w:rtl/>
            </w:rPr>
            <w:t xml:space="preserve"> שליד ישיבת הר עציון</w:t>
          </w:r>
        </w:p>
        <w:p w14:paraId="29AA16FE" w14:textId="622C17C8" w:rsidR="002B0904" w:rsidRPr="006216C9" w:rsidRDefault="002B0904" w:rsidP="00984E52">
          <w:r>
            <w:rPr>
              <w:rFonts w:hint="cs"/>
              <w:rtl/>
            </w:rPr>
            <w:t>תורת הקרבנות (ויקרא א-ז)</w:t>
          </w:r>
        </w:p>
      </w:tc>
      <w:tc>
        <w:tcPr>
          <w:tcW w:w="3348" w:type="dxa"/>
          <w:tcBorders>
            <w:bottom w:val="double" w:sz="4" w:space="0" w:color="auto"/>
          </w:tcBorders>
          <w:vAlign w:val="center"/>
        </w:tcPr>
        <w:p w14:paraId="7D40D3BB" w14:textId="118FBE2A" w:rsidR="002B0904" w:rsidRPr="006216C9" w:rsidRDefault="005A2485" w:rsidP="00984E52">
          <w:pPr>
            <w:bidi w:val="0"/>
          </w:pPr>
          <w:r w:rsidRPr="005A2485">
            <w:t>https://etzion.org.il/</w:t>
          </w:r>
        </w:p>
      </w:tc>
    </w:tr>
  </w:tbl>
  <w:p w14:paraId="2CFAB289" w14:textId="77777777" w:rsidR="002B0904" w:rsidRPr="00AC2922" w:rsidRDefault="002B0904" w:rsidP="00984E52">
    <w:pPr>
      <w:pStyle w:val="a6"/>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A0201"/>
    <w:multiLevelType w:val="hybridMultilevel"/>
    <w:tmpl w:val="37E25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441FA1"/>
    <w:multiLevelType w:val="hybridMultilevel"/>
    <w:tmpl w:val="207211B4"/>
    <w:lvl w:ilvl="0" w:tplc="28A6C70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66596D"/>
    <w:multiLevelType w:val="singleLevel"/>
    <w:tmpl w:val="0D500002"/>
    <w:lvl w:ilvl="0">
      <w:start w:val="1"/>
      <w:numFmt w:val="hebrew1"/>
      <w:lvlText w:val="%1."/>
      <w:lvlJc w:val="left"/>
      <w:pPr>
        <w:tabs>
          <w:tab w:val="num" w:pos="360"/>
        </w:tabs>
        <w:ind w:left="360" w:hanging="360"/>
      </w:pPr>
      <w:rPr>
        <w:rFonts w:hint="default"/>
        <w:sz w:val="24"/>
      </w:rPr>
    </w:lvl>
  </w:abstractNum>
  <w:abstractNum w:abstractNumId="4"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A9208E"/>
    <w:multiLevelType w:val="hybridMultilevel"/>
    <w:tmpl w:val="0AF250FA"/>
    <w:lvl w:ilvl="0" w:tplc="EC04FA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DC31152"/>
    <w:multiLevelType w:val="hybridMultilevel"/>
    <w:tmpl w:val="1312DDC2"/>
    <w:lvl w:ilvl="0" w:tplc="4D508846">
      <w:start w:val="1"/>
      <w:numFmt w:val="hebrew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0E8E04C8"/>
    <w:multiLevelType w:val="hybridMultilevel"/>
    <w:tmpl w:val="55784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467F9A"/>
    <w:multiLevelType w:val="hybridMultilevel"/>
    <w:tmpl w:val="6A023F8A"/>
    <w:lvl w:ilvl="0" w:tplc="730E6BD6">
      <w:start w:val="1"/>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DC6B62"/>
    <w:multiLevelType w:val="hybridMultilevel"/>
    <w:tmpl w:val="B85AD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447925"/>
    <w:multiLevelType w:val="hybridMultilevel"/>
    <w:tmpl w:val="48ECDCAE"/>
    <w:lvl w:ilvl="0" w:tplc="58F4DD5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8A35CE"/>
    <w:multiLevelType w:val="hybridMultilevel"/>
    <w:tmpl w:val="C12A19E0"/>
    <w:lvl w:ilvl="0" w:tplc="8D4E5D2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A72FBC"/>
    <w:multiLevelType w:val="hybridMultilevel"/>
    <w:tmpl w:val="4F9A4078"/>
    <w:lvl w:ilvl="0" w:tplc="7438F87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A9220B"/>
    <w:multiLevelType w:val="hybridMultilevel"/>
    <w:tmpl w:val="4EB61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8F1463"/>
    <w:multiLevelType w:val="hybridMultilevel"/>
    <w:tmpl w:val="922E8390"/>
    <w:lvl w:ilvl="0" w:tplc="574C790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295949"/>
    <w:multiLevelType w:val="hybridMultilevel"/>
    <w:tmpl w:val="4156F396"/>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175025"/>
    <w:multiLevelType w:val="hybridMultilevel"/>
    <w:tmpl w:val="7DB88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FB3A47"/>
    <w:multiLevelType w:val="hybridMultilevel"/>
    <w:tmpl w:val="B84EF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052CD9"/>
    <w:multiLevelType w:val="hybridMultilevel"/>
    <w:tmpl w:val="251E3A06"/>
    <w:lvl w:ilvl="0" w:tplc="3528D1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BC2649"/>
    <w:multiLevelType w:val="hybridMultilevel"/>
    <w:tmpl w:val="9F96DC0A"/>
    <w:lvl w:ilvl="0" w:tplc="2F3801BC">
      <w:start w:val="1"/>
      <w:numFmt w:val="hebrew1"/>
      <w:lvlText w:val="%1."/>
      <w:lvlJc w:val="left"/>
      <w:pPr>
        <w:ind w:left="720" w:hanging="360"/>
      </w:pPr>
      <w:rPr>
        <w:rFonts w:ascii="David" w:eastAsia="Calibri" w:hAnsi="David"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7F2692"/>
    <w:multiLevelType w:val="hybridMultilevel"/>
    <w:tmpl w:val="FB4E6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226DDA"/>
    <w:multiLevelType w:val="hybridMultilevel"/>
    <w:tmpl w:val="43F46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282D85"/>
    <w:multiLevelType w:val="hybridMultilevel"/>
    <w:tmpl w:val="B79EE094"/>
    <w:lvl w:ilvl="0" w:tplc="BA40D8D4">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0D5CA9"/>
    <w:multiLevelType w:val="hybridMultilevel"/>
    <w:tmpl w:val="E9D08EA2"/>
    <w:lvl w:ilvl="0" w:tplc="E59413E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F4755C"/>
    <w:multiLevelType w:val="hybridMultilevel"/>
    <w:tmpl w:val="C9C88D68"/>
    <w:lvl w:ilvl="0" w:tplc="86F6F5A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483880"/>
    <w:multiLevelType w:val="hybridMultilevel"/>
    <w:tmpl w:val="5E8C9994"/>
    <w:lvl w:ilvl="0" w:tplc="FE3A850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092698"/>
    <w:multiLevelType w:val="hybridMultilevel"/>
    <w:tmpl w:val="9044FED6"/>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A26974"/>
    <w:multiLevelType w:val="hybridMultilevel"/>
    <w:tmpl w:val="620A7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BA7678"/>
    <w:multiLevelType w:val="singleLevel"/>
    <w:tmpl w:val="46E066C4"/>
    <w:lvl w:ilvl="0">
      <w:start w:val="1"/>
      <w:numFmt w:val="decimal"/>
      <w:lvlText w:val="%1."/>
      <w:lvlJc w:val="left"/>
      <w:pPr>
        <w:tabs>
          <w:tab w:val="num" w:pos="360"/>
        </w:tabs>
        <w:ind w:left="360" w:right="360" w:hanging="360"/>
      </w:pPr>
      <w:rPr>
        <w:rFonts w:hint="default"/>
        <w:sz w:val="24"/>
      </w:rPr>
    </w:lvl>
  </w:abstractNum>
  <w:abstractNum w:abstractNumId="31" w15:restartNumberingAfterBreak="0">
    <w:nsid w:val="74D135C3"/>
    <w:multiLevelType w:val="hybridMultilevel"/>
    <w:tmpl w:val="B448CC4A"/>
    <w:lvl w:ilvl="0" w:tplc="36EC4C9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E22B03"/>
    <w:multiLevelType w:val="hybridMultilevel"/>
    <w:tmpl w:val="462EDCC8"/>
    <w:lvl w:ilvl="0" w:tplc="252444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9E2229"/>
    <w:multiLevelType w:val="hybridMultilevel"/>
    <w:tmpl w:val="B6A46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B8685D"/>
    <w:multiLevelType w:val="hybridMultilevel"/>
    <w:tmpl w:val="E5441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234BDC"/>
    <w:multiLevelType w:val="hybridMultilevel"/>
    <w:tmpl w:val="14F2D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9C5DC7"/>
    <w:multiLevelType w:val="hybridMultilevel"/>
    <w:tmpl w:val="BE08AA6C"/>
    <w:lvl w:ilvl="0" w:tplc="4D508846">
      <w:start w:val="1"/>
      <w:numFmt w:val="hebrew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4"/>
  </w:num>
  <w:num w:numId="3">
    <w:abstractNumId w:val="8"/>
  </w:num>
  <w:num w:numId="4">
    <w:abstractNumId w:val="23"/>
  </w:num>
  <w:num w:numId="5">
    <w:abstractNumId w:val="5"/>
  </w:num>
  <w:num w:numId="6">
    <w:abstractNumId w:val="36"/>
  </w:num>
  <w:num w:numId="7">
    <w:abstractNumId w:val="6"/>
  </w:num>
  <w:num w:numId="8">
    <w:abstractNumId w:val="22"/>
  </w:num>
  <w:num w:numId="9">
    <w:abstractNumId w:val="27"/>
  </w:num>
  <w:num w:numId="10">
    <w:abstractNumId w:val="15"/>
  </w:num>
  <w:num w:numId="11">
    <w:abstractNumId w:val="1"/>
  </w:num>
  <w:num w:numId="12">
    <w:abstractNumId w:val="25"/>
  </w:num>
  <w:num w:numId="13">
    <w:abstractNumId w:val="14"/>
  </w:num>
  <w:num w:numId="14">
    <w:abstractNumId w:val="31"/>
  </w:num>
  <w:num w:numId="15">
    <w:abstractNumId w:val="26"/>
  </w:num>
  <w:num w:numId="16">
    <w:abstractNumId w:val="18"/>
  </w:num>
  <w:num w:numId="17">
    <w:abstractNumId w:val="35"/>
  </w:num>
  <w:num w:numId="18">
    <w:abstractNumId w:val="20"/>
  </w:num>
  <w:num w:numId="19">
    <w:abstractNumId w:val="10"/>
  </w:num>
  <w:num w:numId="20">
    <w:abstractNumId w:val="32"/>
  </w:num>
  <w:num w:numId="21">
    <w:abstractNumId w:val="29"/>
  </w:num>
  <w:num w:numId="22">
    <w:abstractNumId w:val="9"/>
  </w:num>
  <w:num w:numId="23">
    <w:abstractNumId w:val="34"/>
  </w:num>
  <w:num w:numId="24">
    <w:abstractNumId w:val="33"/>
  </w:num>
  <w:num w:numId="25">
    <w:abstractNumId w:val="19"/>
  </w:num>
  <w:num w:numId="26">
    <w:abstractNumId w:val="17"/>
  </w:num>
  <w:num w:numId="27">
    <w:abstractNumId w:val="3"/>
  </w:num>
  <w:num w:numId="28">
    <w:abstractNumId w:val="21"/>
  </w:num>
  <w:num w:numId="29">
    <w:abstractNumId w:val="30"/>
  </w:num>
  <w:num w:numId="30">
    <w:abstractNumId w:val="7"/>
  </w:num>
  <w:num w:numId="31">
    <w:abstractNumId w:val="11"/>
  </w:num>
  <w:num w:numId="32">
    <w:abstractNumId w:val="24"/>
  </w:num>
  <w:num w:numId="33">
    <w:abstractNumId w:val="0"/>
  </w:num>
  <w:num w:numId="34">
    <w:abstractNumId w:val="28"/>
  </w:num>
  <w:num w:numId="35">
    <w:abstractNumId w:val="16"/>
  </w:num>
  <w:num w:numId="36">
    <w:abstractNumId w:val="13"/>
  </w:num>
  <w:num w:numId="37">
    <w:abstractNumId w:val="12"/>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FFA"/>
    <w:rsid w:val="00002327"/>
    <w:rsid w:val="0000263F"/>
    <w:rsid w:val="00005156"/>
    <w:rsid w:val="00007261"/>
    <w:rsid w:val="00012A92"/>
    <w:rsid w:val="00013188"/>
    <w:rsid w:val="00013331"/>
    <w:rsid w:val="00015437"/>
    <w:rsid w:val="00015C4E"/>
    <w:rsid w:val="00017774"/>
    <w:rsid w:val="00017E6D"/>
    <w:rsid w:val="00021ADE"/>
    <w:rsid w:val="00022A1A"/>
    <w:rsid w:val="00026734"/>
    <w:rsid w:val="000268F4"/>
    <w:rsid w:val="00031797"/>
    <w:rsid w:val="00032E49"/>
    <w:rsid w:val="00034C35"/>
    <w:rsid w:val="00040A12"/>
    <w:rsid w:val="00042703"/>
    <w:rsid w:val="00043F83"/>
    <w:rsid w:val="00047072"/>
    <w:rsid w:val="00055097"/>
    <w:rsid w:val="00056413"/>
    <w:rsid w:val="00057741"/>
    <w:rsid w:val="000601FE"/>
    <w:rsid w:val="00062C83"/>
    <w:rsid w:val="0006305C"/>
    <w:rsid w:val="0006682D"/>
    <w:rsid w:val="00066C50"/>
    <w:rsid w:val="00072052"/>
    <w:rsid w:val="000720B2"/>
    <w:rsid w:val="00074142"/>
    <w:rsid w:val="00075E70"/>
    <w:rsid w:val="00076337"/>
    <w:rsid w:val="0007734B"/>
    <w:rsid w:val="000773F4"/>
    <w:rsid w:val="00083EDB"/>
    <w:rsid w:val="000845ED"/>
    <w:rsid w:val="00084B00"/>
    <w:rsid w:val="00086970"/>
    <w:rsid w:val="000963EF"/>
    <w:rsid w:val="00097DEC"/>
    <w:rsid w:val="000A1BE6"/>
    <w:rsid w:val="000A56FC"/>
    <w:rsid w:val="000A5D16"/>
    <w:rsid w:val="000A7A3E"/>
    <w:rsid w:val="000B021F"/>
    <w:rsid w:val="000B18D3"/>
    <w:rsid w:val="000B4AA4"/>
    <w:rsid w:val="000B59A2"/>
    <w:rsid w:val="000C211A"/>
    <w:rsid w:val="000C5EDE"/>
    <w:rsid w:val="000D14EE"/>
    <w:rsid w:val="000D150D"/>
    <w:rsid w:val="000D25BF"/>
    <w:rsid w:val="000D2F68"/>
    <w:rsid w:val="000D4260"/>
    <w:rsid w:val="000E21BC"/>
    <w:rsid w:val="000E2322"/>
    <w:rsid w:val="000E3B5A"/>
    <w:rsid w:val="000E6C3C"/>
    <w:rsid w:val="000F6308"/>
    <w:rsid w:val="000F641A"/>
    <w:rsid w:val="000F6479"/>
    <w:rsid w:val="000F72A5"/>
    <w:rsid w:val="00100092"/>
    <w:rsid w:val="001009EE"/>
    <w:rsid w:val="0010214C"/>
    <w:rsid w:val="00102A1E"/>
    <w:rsid w:val="00102A2A"/>
    <w:rsid w:val="001051EE"/>
    <w:rsid w:val="00106143"/>
    <w:rsid w:val="00112FFD"/>
    <w:rsid w:val="001135E3"/>
    <w:rsid w:val="00115AAA"/>
    <w:rsid w:val="001162A4"/>
    <w:rsid w:val="001164E7"/>
    <w:rsid w:val="00120E03"/>
    <w:rsid w:val="00122E5A"/>
    <w:rsid w:val="001240AA"/>
    <w:rsid w:val="00125BFF"/>
    <w:rsid w:val="00126DB2"/>
    <w:rsid w:val="00127AB3"/>
    <w:rsid w:val="00130089"/>
    <w:rsid w:val="00130F07"/>
    <w:rsid w:val="00132923"/>
    <w:rsid w:val="0013448A"/>
    <w:rsid w:val="00135BCE"/>
    <w:rsid w:val="00141C9A"/>
    <w:rsid w:val="00143985"/>
    <w:rsid w:val="00144C37"/>
    <w:rsid w:val="00146C1D"/>
    <w:rsid w:val="00147F05"/>
    <w:rsid w:val="00151635"/>
    <w:rsid w:val="00154BAA"/>
    <w:rsid w:val="001571DB"/>
    <w:rsid w:val="00160BB3"/>
    <w:rsid w:val="0016153A"/>
    <w:rsid w:val="001615CD"/>
    <w:rsid w:val="00163EE5"/>
    <w:rsid w:val="00164CE6"/>
    <w:rsid w:val="00165923"/>
    <w:rsid w:val="00171247"/>
    <w:rsid w:val="00175963"/>
    <w:rsid w:val="00175D42"/>
    <w:rsid w:val="001771DB"/>
    <w:rsid w:val="001820F1"/>
    <w:rsid w:val="001852B1"/>
    <w:rsid w:val="0018776A"/>
    <w:rsid w:val="00190FEA"/>
    <w:rsid w:val="0019274B"/>
    <w:rsid w:val="001935D9"/>
    <w:rsid w:val="00195FA8"/>
    <w:rsid w:val="001A160E"/>
    <w:rsid w:val="001A5C79"/>
    <w:rsid w:val="001A6573"/>
    <w:rsid w:val="001B0107"/>
    <w:rsid w:val="001B7F24"/>
    <w:rsid w:val="001C1CAA"/>
    <w:rsid w:val="001C25ED"/>
    <w:rsid w:val="001C4940"/>
    <w:rsid w:val="001C4B5E"/>
    <w:rsid w:val="001C4E63"/>
    <w:rsid w:val="001C6C39"/>
    <w:rsid w:val="001D14A1"/>
    <w:rsid w:val="001E11C3"/>
    <w:rsid w:val="001E1D48"/>
    <w:rsid w:val="001E3883"/>
    <w:rsid w:val="001E5152"/>
    <w:rsid w:val="001F6B67"/>
    <w:rsid w:val="00200412"/>
    <w:rsid w:val="00203453"/>
    <w:rsid w:val="002115E2"/>
    <w:rsid w:val="00211DA7"/>
    <w:rsid w:val="00212A5E"/>
    <w:rsid w:val="002142D4"/>
    <w:rsid w:val="00214428"/>
    <w:rsid w:val="0022042F"/>
    <w:rsid w:val="00220D4A"/>
    <w:rsid w:val="00223CEC"/>
    <w:rsid w:val="002314D2"/>
    <w:rsid w:val="002338A7"/>
    <w:rsid w:val="00233E7F"/>
    <w:rsid w:val="00235575"/>
    <w:rsid w:val="00251114"/>
    <w:rsid w:val="0025188F"/>
    <w:rsid w:val="00252934"/>
    <w:rsid w:val="002548F1"/>
    <w:rsid w:val="00254CCB"/>
    <w:rsid w:val="0025700E"/>
    <w:rsid w:val="0025727A"/>
    <w:rsid w:val="00260AA2"/>
    <w:rsid w:val="002635D1"/>
    <w:rsid w:val="00267C22"/>
    <w:rsid w:val="00270BA3"/>
    <w:rsid w:val="00270E17"/>
    <w:rsid w:val="00272883"/>
    <w:rsid w:val="002744D7"/>
    <w:rsid w:val="00275739"/>
    <w:rsid w:val="00275B17"/>
    <w:rsid w:val="00281070"/>
    <w:rsid w:val="00282163"/>
    <w:rsid w:val="002826F7"/>
    <w:rsid w:val="00284937"/>
    <w:rsid w:val="00284E60"/>
    <w:rsid w:val="00291A14"/>
    <w:rsid w:val="00291DC9"/>
    <w:rsid w:val="00293BED"/>
    <w:rsid w:val="0029412F"/>
    <w:rsid w:val="002A26CA"/>
    <w:rsid w:val="002A300A"/>
    <w:rsid w:val="002A7264"/>
    <w:rsid w:val="002A75BB"/>
    <w:rsid w:val="002B0904"/>
    <w:rsid w:val="002B33FB"/>
    <w:rsid w:val="002B3B0F"/>
    <w:rsid w:val="002B4D51"/>
    <w:rsid w:val="002B6CA6"/>
    <w:rsid w:val="002B7276"/>
    <w:rsid w:val="002B7985"/>
    <w:rsid w:val="002C12A6"/>
    <w:rsid w:val="002C33E6"/>
    <w:rsid w:val="002C3C5F"/>
    <w:rsid w:val="002D1E82"/>
    <w:rsid w:val="002D22C4"/>
    <w:rsid w:val="002D7F07"/>
    <w:rsid w:val="002E0589"/>
    <w:rsid w:val="002E098C"/>
    <w:rsid w:val="002E0D3F"/>
    <w:rsid w:val="002E2489"/>
    <w:rsid w:val="002E417E"/>
    <w:rsid w:val="002E602A"/>
    <w:rsid w:val="002E65D7"/>
    <w:rsid w:val="002F2680"/>
    <w:rsid w:val="002F7C51"/>
    <w:rsid w:val="002F7DBF"/>
    <w:rsid w:val="003014C4"/>
    <w:rsid w:val="00304682"/>
    <w:rsid w:val="003060D9"/>
    <w:rsid w:val="00307245"/>
    <w:rsid w:val="003116C3"/>
    <w:rsid w:val="003128B3"/>
    <w:rsid w:val="00315888"/>
    <w:rsid w:val="00315A54"/>
    <w:rsid w:val="0032321C"/>
    <w:rsid w:val="00323FBD"/>
    <w:rsid w:val="00324177"/>
    <w:rsid w:val="00324B44"/>
    <w:rsid w:val="00324BEF"/>
    <w:rsid w:val="00325C45"/>
    <w:rsid w:val="00326322"/>
    <w:rsid w:val="00326887"/>
    <w:rsid w:val="00326F94"/>
    <w:rsid w:val="00332A56"/>
    <w:rsid w:val="003349E8"/>
    <w:rsid w:val="003403F3"/>
    <w:rsid w:val="0034040A"/>
    <w:rsid w:val="00340D7F"/>
    <w:rsid w:val="0034368D"/>
    <w:rsid w:val="00343750"/>
    <w:rsid w:val="0034550A"/>
    <w:rsid w:val="00346874"/>
    <w:rsid w:val="0035152D"/>
    <w:rsid w:val="00351974"/>
    <w:rsid w:val="00352A06"/>
    <w:rsid w:val="003531FA"/>
    <w:rsid w:val="00356341"/>
    <w:rsid w:val="00360FFC"/>
    <w:rsid w:val="00367299"/>
    <w:rsid w:val="00367660"/>
    <w:rsid w:val="00370395"/>
    <w:rsid w:val="0037776B"/>
    <w:rsid w:val="0038000A"/>
    <w:rsid w:val="003814BA"/>
    <w:rsid w:val="003825B9"/>
    <w:rsid w:val="003828F1"/>
    <w:rsid w:val="003833E1"/>
    <w:rsid w:val="00383BEA"/>
    <w:rsid w:val="00384863"/>
    <w:rsid w:val="00385292"/>
    <w:rsid w:val="003858FE"/>
    <w:rsid w:val="00386EC8"/>
    <w:rsid w:val="00387A9F"/>
    <w:rsid w:val="00390960"/>
    <w:rsid w:val="003913DD"/>
    <w:rsid w:val="00393D29"/>
    <w:rsid w:val="0039677C"/>
    <w:rsid w:val="003A1418"/>
    <w:rsid w:val="003A57E9"/>
    <w:rsid w:val="003A67F4"/>
    <w:rsid w:val="003A7237"/>
    <w:rsid w:val="003B02E8"/>
    <w:rsid w:val="003B10E1"/>
    <w:rsid w:val="003B38FF"/>
    <w:rsid w:val="003B4443"/>
    <w:rsid w:val="003B44A5"/>
    <w:rsid w:val="003B480F"/>
    <w:rsid w:val="003B482F"/>
    <w:rsid w:val="003B5490"/>
    <w:rsid w:val="003C07F9"/>
    <w:rsid w:val="003C1DF2"/>
    <w:rsid w:val="003C1E62"/>
    <w:rsid w:val="003C1F10"/>
    <w:rsid w:val="003C26F5"/>
    <w:rsid w:val="003C32D1"/>
    <w:rsid w:val="003C4581"/>
    <w:rsid w:val="003C52A8"/>
    <w:rsid w:val="003C65D7"/>
    <w:rsid w:val="003C6F56"/>
    <w:rsid w:val="003D7E06"/>
    <w:rsid w:val="003E3654"/>
    <w:rsid w:val="003E6B7E"/>
    <w:rsid w:val="003E7DF7"/>
    <w:rsid w:val="003F0F92"/>
    <w:rsid w:val="003F1E21"/>
    <w:rsid w:val="003F2D61"/>
    <w:rsid w:val="003F72ED"/>
    <w:rsid w:val="004007E7"/>
    <w:rsid w:val="004041BA"/>
    <w:rsid w:val="00405665"/>
    <w:rsid w:val="00413028"/>
    <w:rsid w:val="004148C3"/>
    <w:rsid w:val="00420307"/>
    <w:rsid w:val="00421EAB"/>
    <w:rsid w:val="00422C44"/>
    <w:rsid w:val="00431FA5"/>
    <w:rsid w:val="00432922"/>
    <w:rsid w:val="00432A7E"/>
    <w:rsid w:val="00433049"/>
    <w:rsid w:val="00433A6A"/>
    <w:rsid w:val="004353C9"/>
    <w:rsid w:val="00437A07"/>
    <w:rsid w:val="00440618"/>
    <w:rsid w:val="00440B94"/>
    <w:rsid w:val="00441895"/>
    <w:rsid w:val="00443A27"/>
    <w:rsid w:val="004443B4"/>
    <w:rsid w:val="00451C66"/>
    <w:rsid w:val="0045432D"/>
    <w:rsid w:val="00460362"/>
    <w:rsid w:val="00460E6D"/>
    <w:rsid w:val="00464F58"/>
    <w:rsid w:val="004668EB"/>
    <w:rsid w:val="00471875"/>
    <w:rsid w:val="004733FC"/>
    <w:rsid w:val="004752AE"/>
    <w:rsid w:val="004756AE"/>
    <w:rsid w:val="00475741"/>
    <w:rsid w:val="00476985"/>
    <w:rsid w:val="00476D9D"/>
    <w:rsid w:val="00477C74"/>
    <w:rsid w:val="00481042"/>
    <w:rsid w:val="0048350A"/>
    <w:rsid w:val="00484DA1"/>
    <w:rsid w:val="004853A2"/>
    <w:rsid w:val="00486E88"/>
    <w:rsid w:val="0049613D"/>
    <w:rsid w:val="00497938"/>
    <w:rsid w:val="004A04B0"/>
    <w:rsid w:val="004A1673"/>
    <w:rsid w:val="004A2571"/>
    <w:rsid w:val="004A2AD2"/>
    <w:rsid w:val="004A4864"/>
    <w:rsid w:val="004A4A66"/>
    <w:rsid w:val="004A7AF8"/>
    <w:rsid w:val="004B0420"/>
    <w:rsid w:val="004B0B1E"/>
    <w:rsid w:val="004B1B28"/>
    <w:rsid w:val="004B34E9"/>
    <w:rsid w:val="004B64A8"/>
    <w:rsid w:val="004C6137"/>
    <w:rsid w:val="004C6B5D"/>
    <w:rsid w:val="004C7011"/>
    <w:rsid w:val="004D0C20"/>
    <w:rsid w:val="004D31E2"/>
    <w:rsid w:val="004D47F3"/>
    <w:rsid w:val="004E37D0"/>
    <w:rsid w:val="004F0D92"/>
    <w:rsid w:val="004F1BA9"/>
    <w:rsid w:val="004F25D6"/>
    <w:rsid w:val="004F2997"/>
    <w:rsid w:val="004F3587"/>
    <w:rsid w:val="004F5AC8"/>
    <w:rsid w:val="004F7707"/>
    <w:rsid w:val="0050074F"/>
    <w:rsid w:val="00504931"/>
    <w:rsid w:val="00506D17"/>
    <w:rsid w:val="005141A4"/>
    <w:rsid w:val="00514939"/>
    <w:rsid w:val="005152CA"/>
    <w:rsid w:val="005160F8"/>
    <w:rsid w:val="00521C86"/>
    <w:rsid w:val="005221B7"/>
    <w:rsid w:val="00525D8F"/>
    <w:rsid w:val="00526F83"/>
    <w:rsid w:val="00527203"/>
    <w:rsid w:val="00532CC6"/>
    <w:rsid w:val="00533123"/>
    <w:rsid w:val="005342F8"/>
    <w:rsid w:val="00537C4E"/>
    <w:rsid w:val="005424F3"/>
    <w:rsid w:val="005427CB"/>
    <w:rsid w:val="00542CE3"/>
    <w:rsid w:val="005515D3"/>
    <w:rsid w:val="005559A7"/>
    <w:rsid w:val="00556775"/>
    <w:rsid w:val="00557B56"/>
    <w:rsid w:val="00560304"/>
    <w:rsid w:val="005615C3"/>
    <w:rsid w:val="00563D4C"/>
    <w:rsid w:val="00570081"/>
    <w:rsid w:val="0057194E"/>
    <w:rsid w:val="00573B7B"/>
    <w:rsid w:val="00575C0F"/>
    <w:rsid w:val="00576198"/>
    <w:rsid w:val="00576A9E"/>
    <w:rsid w:val="00581F75"/>
    <w:rsid w:val="0058338B"/>
    <w:rsid w:val="005847F6"/>
    <w:rsid w:val="00587EE2"/>
    <w:rsid w:val="005932A1"/>
    <w:rsid w:val="005946FD"/>
    <w:rsid w:val="00594DAB"/>
    <w:rsid w:val="005964B2"/>
    <w:rsid w:val="005970EF"/>
    <w:rsid w:val="0059787B"/>
    <w:rsid w:val="005A009C"/>
    <w:rsid w:val="005A0904"/>
    <w:rsid w:val="005A2485"/>
    <w:rsid w:val="005A3EA5"/>
    <w:rsid w:val="005A4E5A"/>
    <w:rsid w:val="005A5215"/>
    <w:rsid w:val="005B08DB"/>
    <w:rsid w:val="005B0A4A"/>
    <w:rsid w:val="005B11E9"/>
    <w:rsid w:val="005B6383"/>
    <w:rsid w:val="005C06E5"/>
    <w:rsid w:val="005C0C87"/>
    <w:rsid w:val="005C1685"/>
    <w:rsid w:val="005C53F3"/>
    <w:rsid w:val="005C5B0A"/>
    <w:rsid w:val="005C6015"/>
    <w:rsid w:val="005D120F"/>
    <w:rsid w:val="005D1436"/>
    <w:rsid w:val="005D3CF2"/>
    <w:rsid w:val="005D4972"/>
    <w:rsid w:val="005D5801"/>
    <w:rsid w:val="005D5DBD"/>
    <w:rsid w:val="005D6D51"/>
    <w:rsid w:val="005E146F"/>
    <w:rsid w:val="005E33F6"/>
    <w:rsid w:val="005E50E0"/>
    <w:rsid w:val="005E604F"/>
    <w:rsid w:val="005E65BE"/>
    <w:rsid w:val="005E69C8"/>
    <w:rsid w:val="005F4985"/>
    <w:rsid w:val="005F7954"/>
    <w:rsid w:val="00603920"/>
    <w:rsid w:val="00605B50"/>
    <w:rsid w:val="00607423"/>
    <w:rsid w:val="006101DF"/>
    <w:rsid w:val="006126F5"/>
    <w:rsid w:val="00612A40"/>
    <w:rsid w:val="0061437D"/>
    <w:rsid w:val="006158F7"/>
    <w:rsid w:val="00615999"/>
    <w:rsid w:val="006178A7"/>
    <w:rsid w:val="006216C9"/>
    <w:rsid w:val="0062196F"/>
    <w:rsid w:val="00621C68"/>
    <w:rsid w:val="00622528"/>
    <w:rsid w:val="00624354"/>
    <w:rsid w:val="0062477E"/>
    <w:rsid w:val="006250F5"/>
    <w:rsid w:val="00625DC3"/>
    <w:rsid w:val="00630CFB"/>
    <w:rsid w:val="00632A9D"/>
    <w:rsid w:val="00632DE8"/>
    <w:rsid w:val="00633A89"/>
    <w:rsid w:val="0063413D"/>
    <w:rsid w:val="0063660F"/>
    <w:rsid w:val="0064066D"/>
    <w:rsid w:val="00640ED2"/>
    <w:rsid w:val="00641C4F"/>
    <w:rsid w:val="0064335B"/>
    <w:rsid w:val="00643B0D"/>
    <w:rsid w:val="00644A0E"/>
    <w:rsid w:val="00646840"/>
    <w:rsid w:val="00651C3E"/>
    <w:rsid w:val="0065284D"/>
    <w:rsid w:val="00656260"/>
    <w:rsid w:val="00657B50"/>
    <w:rsid w:val="00660BA1"/>
    <w:rsid w:val="00660BD6"/>
    <w:rsid w:val="00660BFA"/>
    <w:rsid w:val="00663423"/>
    <w:rsid w:val="00664FE2"/>
    <w:rsid w:val="00665F8F"/>
    <w:rsid w:val="00666CEB"/>
    <w:rsid w:val="00667557"/>
    <w:rsid w:val="00670555"/>
    <w:rsid w:val="0067070B"/>
    <w:rsid w:val="00670F7F"/>
    <w:rsid w:val="00673031"/>
    <w:rsid w:val="00680CBB"/>
    <w:rsid w:val="00681BC7"/>
    <w:rsid w:val="006842BD"/>
    <w:rsid w:val="006860DF"/>
    <w:rsid w:val="0068653E"/>
    <w:rsid w:val="006901D9"/>
    <w:rsid w:val="00692B3F"/>
    <w:rsid w:val="006945E2"/>
    <w:rsid w:val="00695BCE"/>
    <w:rsid w:val="00697343"/>
    <w:rsid w:val="006A086B"/>
    <w:rsid w:val="006A4F72"/>
    <w:rsid w:val="006A58EE"/>
    <w:rsid w:val="006A6111"/>
    <w:rsid w:val="006B09D1"/>
    <w:rsid w:val="006B1A58"/>
    <w:rsid w:val="006B41F5"/>
    <w:rsid w:val="006B48C3"/>
    <w:rsid w:val="006B4964"/>
    <w:rsid w:val="006B4E71"/>
    <w:rsid w:val="006B57AF"/>
    <w:rsid w:val="006B57DE"/>
    <w:rsid w:val="006B5BCF"/>
    <w:rsid w:val="006B648A"/>
    <w:rsid w:val="006C157A"/>
    <w:rsid w:val="006C1C74"/>
    <w:rsid w:val="006C330B"/>
    <w:rsid w:val="006C7D75"/>
    <w:rsid w:val="006D5A1C"/>
    <w:rsid w:val="006D5CC5"/>
    <w:rsid w:val="006D74BE"/>
    <w:rsid w:val="006E3F9D"/>
    <w:rsid w:val="006E4C3A"/>
    <w:rsid w:val="006E5E02"/>
    <w:rsid w:val="006E6335"/>
    <w:rsid w:val="006E7487"/>
    <w:rsid w:val="006F0018"/>
    <w:rsid w:val="006F016B"/>
    <w:rsid w:val="006F20BC"/>
    <w:rsid w:val="006F3743"/>
    <w:rsid w:val="006F77DB"/>
    <w:rsid w:val="006F7B26"/>
    <w:rsid w:val="006F7FE3"/>
    <w:rsid w:val="00701021"/>
    <w:rsid w:val="00701DF9"/>
    <w:rsid w:val="00702359"/>
    <w:rsid w:val="00706365"/>
    <w:rsid w:val="007071A9"/>
    <w:rsid w:val="00710F7F"/>
    <w:rsid w:val="00711334"/>
    <w:rsid w:val="007115F7"/>
    <w:rsid w:val="00715E94"/>
    <w:rsid w:val="0072125D"/>
    <w:rsid w:val="00723694"/>
    <w:rsid w:val="00726594"/>
    <w:rsid w:val="00726C97"/>
    <w:rsid w:val="00731FFA"/>
    <w:rsid w:val="00732736"/>
    <w:rsid w:val="00737519"/>
    <w:rsid w:val="00740096"/>
    <w:rsid w:val="00743AC7"/>
    <w:rsid w:val="0074567B"/>
    <w:rsid w:val="00754383"/>
    <w:rsid w:val="00755D64"/>
    <w:rsid w:val="00760C49"/>
    <w:rsid w:val="007633BC"/>
    <w:rsid w:val="007664B8"/>
    <w:rsid w:val="0076779A"/>
    <w:rsid w:val="00770158"/>
    <w:rsid w:val="00772EFB"/>
    <w:rsid w:val="007738DC"/>
    <w:rsid w:val="00773907"/>
    <w:rsid w:val="007763BC"/>
    <w:rsid w:val="007769B1"/>
    <w:rsid w:val="0077787E"/>
    <w:rsid w:val="00781669"/>
    <w:rsid w:val="00782136"/>
    <w:rsid w:val="00785411"/>
    <w:rsid w:val="00785703"/>
    <w:rsid w:val="00790711"/>
    <w:rsid w:val="007908FE"/>
    <w:rsid w:val="0079116D"/>
    <w:rsid w:val="007915D4"/>
    <w:rsid w:val="007962FF"/>
    <w:rsid w:val="007970DA"/>
    <w:rsid w:val="007A041D"/>
    <w:rsid w:val="007A3B6C"/>
    <w:rsid w:val="007A3EDF"/>
    <w:rsid w:val="007A5439"/>
    <w:rsid w:val="007B0635"/>
    <w:rsid w:val="007B118B"/>
    <w:rsid w:val="007B2890"/>
    <w:rsid w:val="007B2CFF"/>
    <w:rsid w:val="007B5D21"/>
    <w:rsid w:val="007C0DC9"/>
    <w:rsid w:val="007C2346"/>
    <w:rsid w:val="007C44C2"/>
    <w:rsid w:val="007C4D4F"/>
    <w:rsid w:val="007C4F8F"/>
    <w:rsid w:val="007C5378"/>
    <w:rsid w:val="007C776B"/>
    <w:rsid w:val="007C7C70"/>
    <w:rsid w:val="007D29CA"/>
    <w:rsid w:val="007D5680"/>
    <w:rsid w:val="007D65E1"/>
    <w:rsid w:val="007E73F1"/>
    <w:rsid w:val="007E7BBB"/>
    <w:rsid w:val="007E7DC2"/>
    <w:rsid w:val="007F0B79"/>
    <w:rsid w:val="007F0F9F"/>
    <w:rsid w:val="007F2116"/>
    <w:rsid w:val="007F2FEF"/>
    <w:rsid w:val="007F35DF"/>
    <w:rsid w:val="007F4632"/>
    <w:rsid w:val="007F551E"/>
    <w:rsid w:val="007F719A"/>
    <w:rsid w:val="007F769C"/>
    <w:rsid w:val="00800A47"/>
    <w:rsid w:val="00810D7F"/>
    <w:rsid w:val="00811A01"/>
    <w:rsid w:val="00812A05"/>
    <w:rsid w:val="00820E72"/>
    <w:rsid w:val="00827253"/>
    <w:rsid w:val="00827967"/>
    <w:rsid w:val="008309A4"/>
    <w:rsid w:val="008329EF"/>
    <w:rsid w:val="00832F1E"/>
    <w:rsid w:val="00834286"/>
    <w:rsid w:val="00836815"/>
    <w:rsid w:val="00841279"/>
    <w:rsid w:val="00850E4B"/>
    <w:rsid w:val="00853097"/>
    <w:rsid w:val="00855513"/>
    <w:rsid w:val="00856FE3"/>
    <w:rsid w:val="00861EBC"/>
    <w:rsid w:val="00863B49"/>
    <w:rsid w:val="00864C02"/>
    <w:rsid w:val="008657A6"/>
    <w:rsid w:val="00870E8C"/>
    <w:rsid w:val="00871CC6"/>
    <w:rsid w:val="00872A3A"/>
    <w:rsid w:val="00873BF1"/>
    <w:rsid w:val="008779E6"/>
    <w:rsid w:val="00880A53"/>
    <w:rsid w:val="00880F6C"/>
    <w:rsid w:val="008829C2"/>
    <w:rsid w:val="008845B2"/>
    <w:rsid w:val="00890769"/>
    <w:rsid w:val="0089145F"/>
    <w:rsid w:val="00891E0F"/>
    <w:rsid w:val="0089419B"/>
    <w:rsid w:val="008945B7"/>
    <w:rsid w:val="00895B8B"/>
    <w:rsid w:val="00896063"/>
    <w:rsid w:val="00897D94"/>
    <w:rsid w:val="008A0C18"/>
    <w:rsid w:val="008A1CA1"/>
    <w:rsid w:val="008A253C"/>
    <w:rsid w:val="008A257B"/>
    <w:rsid w:val="008A37C4"/>
    <w:rsid w:val="008A5995"/>
    <w:rsid w:val="008A5B88"/>
    <w:rsid w:val="008A6431"/>
    <w:rsid w:val="008A7986"/>
    <w:rsid w:val="008A7B5C"/>
    <w:rsid w:val="008B754C"/>
    <w:rsid w:val="008C0308"/>
    <w:rsid w:val="008C0A08"/>
    <w:rsid w:val="008C169E"/>
    <w:rsid w:val="008C1C3B"/>
    <w:rsid w:val="008C30B9"/>
    <w:rsid w:val="008C677E"/>
    <w:rsid w:val="008C7D5D"/>
    <w:rsid w:val="008D059F"/>
    <w:rsid w:val="008D1AC0"/>
    <w:rsid w:val="008D390A"/>
    <w:rsid w:val="008D5992"/>
    <w:rsid w:val="008E2357"/>
    <w:rsid w:val="008E5674"/>
    <w:rsid w:val="008E644F"/>
    <w:rsid w:val="008E6EB2"/>
    <w:rsid w:val="008F0E76"/>
    <w:rsid w:val="008F0F6D"/>
    <w:rsid w:val="008F153C"/>
    <w:rsid w:val="008F1D1E"/>
    <w:rsid w:val="008F20B2"/>
    <w:rsid w:val="008F3787"/>
    <w:rsid w:val="008F3E4C"/>
    <w:rsid w:val="008F503B"/>
    <w:rsid w:val="008F62ED"/>
    <w:rsid w:val="008F7B09"/>
    <w:rsid w:val="0090034A"/>
    <w:rsid w:val="00900E0C"/>
    <w:rsid w:val="00901EEB"/>
    <w:rsid w:val="009038BC"/>
    <w:rsid w:val="00904182"/>
    <w:rsid w:val="00905086"/>
    <w:rsid w:val="009078BC"/>
    <w:rsid w:val="00911BBD"/>
    <w:rsid w:val="0091527C"/>
    <w:rsid w:val="009179AD"/>
    <w:rsid w:val="0092030C"/>
    <w:rsid w:val="00920E0E"/>
    <w:rsid w:val="00922523"/>
    <w:rsid w:val="00922FDE"/>
    <w:rsid w:val="00925CA8"/>
    <w:rsid w:val="00926A5D"/>
    <w:rsid w:val="0093096E"/>
    <w:rsid w:val="00933CB5"/>
    <w:rsid w:val="00942486"/>
    <w:rsid w:val="00944737"/>
    <w:rsid w:val="0094617E"/>
    <w:rsid w:val="009464C8"/>
    <w:rsid w:val="00947D7E"/>
    <w:rsid w:val="00950244"/>
    <w:rsid w:val="0095654A"/>
    <w:rsid w:val="009565EF"/>
    <w:rsid w:val="009608C5"/>
    <w:rsid w:val="00960A84"/>
    <w:rsid w:val="009611B3"/>
    <w:rsid w:val="0096284E"/>
    <w:rsid w:val="009652AE"/>
    <w:rsid w:val="00967C40"/>
    <w:rsid w:val="0097343D"/>
    <w:rsid w:val="009737F2"/>
    <w:rsid w:val="009757AF"/>
    <w:rsid w:val="009769CF"/>
    <w:rsid w:val="00984E52"/>
    <w:rsid w:val="009850FB"/>
    <w:rsid w:val="0098577E"/>
    <w:rsid w:val="0099229A"/>
    <w:rsid w:val="009929C4"/>
    <w:rsid w:val="00994A4A"/>
    <w:rsid w:val="009978F6"/>
    <w:rsid w:val="009A0FB2"/>
    <w:rsid w:val="009A1BFD"/>
    <w:rsid w:val="009A3A51"/>
    <w:rsid w:val="009B1220"/>
    <w:rsid w:val="009B1CFB"/>
    <w:rsid w:val="009B1EE6"/>
    <w:rsid w:val="009B292D"/>
    <w:rsid w:val="009B2B8D"/>
    <w:rsid w:val="009B416F"/>
    <w:rsid w:val="009B723D"/>
    <w:rsid w:val="009C15BC"/>
    <w:rsid w:val="009C33C3"/>
    <w:rsid w:val="009C3C36"/>
    <w:rsid w:val="009C7227"/>
    <w:rsid w:val="009C78DC"/>
    <w:rsid w:val="009C7DF2"/>
    <w:rsid w:val="009D18C3"/>
    <w:rsid w:val="009D49AE"/>
    <w:rsid w:val="009D5639"/>
    <w:rsid w:val="009D5EF8"/>
    <w:rsid w:val="009D72D0"/>
    <w:rsid w:val="009F24DA"/>
    <w:rsid w:val="009F2C29"/>
    <w:rsid w:val="009F4718"/>
    <w:rsid w:val="009F61BF"/>
    <w:rsid w:val="009F725D"/>
    <w:rsid w:val="00A03F28"/>
    <w:rsid w:val="00A04FE1"/>
    <w:rsid w:val="00A058B1"/>
    <w:rsid w:val="00A11992"/>
    <w:rsid w:val="00A11C2D"/>
    <w:rsid w:val="00A12614"/>
    <w:rsid w:val="00A14B38"/>
    <w:rsid w:val="00A16E40"/>
    <w:rsid w:val="00A179B2"/>
    <w:rsid w:val="00A17DAF"/>
    <w:rsid w:val="00A34ADA"/>
    <w:rsid w:val="00A34B5A"/>
    <w:rsid w:val="00A355D1"/>
    <w:rsid w:val="00A3624F"/>
    <w:rsid w:val="00A4058B"/>
    <w:rsid w:val="00A4449A"/>
    <w:rsid w:val="00A45D24"/>
    <w:rsid w:val="00A47B1D"/>
    <w:rsid w:val="00A51A07"/>
    <w:rsid w:val="00A52693"/>
    <w:rsid w:val="00A53716"/>
    <w:rsid w:val="00A53973"/>
    <w:rsid w:val="00A53BDB"/>
    <w:rsid w:val="00A54CC4"/>
    <w:rsid w:val="00A55985"/>
    <w:rsid w:val="00A57682"/>
    <w:rsid w:val="00A61CC1"/>
    <w:rsid w:val="00A65685"/>
    <w:rsid w:val="00A65CE5"/>
    <w:rsid w:val="00A67CE0"/>
    <w:rsid w:val="00A7069D"/>
    <w:rsid w:val="00A70ABB"/>
    <w:rsid w:val="00A7465C"/>
    <w:rsid w:val="00A74AB1"/>
    <w:rsid w:val="00A828AD"/>
    <w:rsid w:val="00A837BF"/>
    <w:rsid w:val="00A84AC7"/>
    <w:rsid w:val="00A851A9"/>
    <w:rsid w:val="00A86477"/>
    <w:rsid w:val="00A86F24"/>
    <w:rsid w:val="00A92C0A"/>
    <w:rsid w:val="00A95BD5"/>
    <w:rsid w:val="00A96885"/>
    <w:rsid w:val="00AA284F"/>
    <w:rsid w:val="00AA2E53"/>
    <w:rsid w:val="00AA4FCC"/>
    <w:rsid w:val="00AA6B58"/>
    <w:rsid w:val="00AB17BF"/>
    <w:rsid w:val="00AB39B7"/>
    <w:rsid w:val="00AB415E"/>
    <w:rsid w:val="00AB473F"/>
    <w:rsid w:val="00AB6820"/>
    <w:rsid w:val="00AC13F4"/>
    <w:rsid w:val="00AC2A83"/>
    <w:rsid w:val="00AC2DE1"/>
    <w:rsid w:val="00AC641C"/>
    <w:rsid w:val="00AD10A8"/>
    <w:rsid w:val="00AD751B"/>
    <w:rsid w:val="00AE1049"/>
    <w:rsid w:val="00AF2437"/>
    <w:rsid w:val="00AF2A9C"/>
    <w:rsid w:val="00AF38C2"/>
    <w:rsid w:val="00AF3EDA"/>
    <w:rsid w:val="00AF4646"/>
    <w:rsid w:val="00AF4F8B"/>
    <w:rsid w:val="00AF573F"/>
    <w:rsid w:val="00AF65BD"/>
    <w:rsid w:val="00B006CF"/>
    <w:rsid w:val="00B01054"/>
    <w:rsid w:val="00B01A63"/>
    <w:rsid w:val="00B01D45"/>
    <w:rsid w:val="00B02FBA"/>
    <w:rsid w:val="00B034CE"/>
    <w:rsid w:val="00B048C7"/>
    <w:rsid w:val="00B06009"/>
    <w:rsid w:val="00B12C1E"/>
    <w:rsid w:val="00B135A3"/>
    <w:rsid w:val="00B13A6F"/>
    <w:rsid w:val="00B163C7"/>
    <w:rsid w:val="00B16C72"/>
    <w:rsid w:val="00B16F98"/>
    <w:rsid w:val="00B24B4D"/>
    <w:rsid w:val="00B25AB3"/>
    <w:rsid w:val="00B265C9"/>
    <w:rsid w:val="00B307A7"/>
    <w:rsid w:val="00B3187E"/>
    <w:rsid w:val="00B3255D"/>
    <w:rsid w:val="00B32D38"/>
    <w:rsid w:val="00B343B7"/>
    <w:rsid w:val="00B34BF1"/>
    <w:rsid w:val="00B35366"/>
    <w:rsid w:val="00B35C47"/>
    <w:rsid w:val="00B36EAE"/>
    <w:rsid w:val="00B404B0"/>
    <w:rsid w:val="00B46B08"/>
    <w:rsid w:val="00B506C1"/>
    <w:rsid w:val="00B54C6C"/>
    <w:rsid w:val="00B5550A"/>
    <w:rsid w:val="00B571D5"/>
    <w:rsid w:val="00B602E5"/>
    <w:rsid w:val="00B63160"/>
    <w:rsid w:val="00B64141"/>
    <w:rsid w:val="00B6457B"/>
    <w:rsid w:val="00B65450"/>
    <w:rsid w:val="00B66196"/>
    <w:rsid w:val="00B66A50"/>
    <w:rsid w:val="00B66BAE"/>
    <w:rsid w:val="00B74501"/>
    <w:rsid w:val="00B768C2"/>
    <w:rsid w:val="00B834A2"/>
    <w:rsid w:val="00B84799"/>
    <w:rsid w:val="00B879AC"/>
    <w:rsid w:val="00B94060"/>
    <w:rsid w:val="00B944D3"/>
    <w:rsid w:val="00B948EF"/>
    <w:rsid w:val="00B94A1E"/>
    <w:rsid w:val="00B96F8B"/>
    <w:rsid w:val="00BA0A20"/>
    <w:rsid w:val="00BA30E2"/>
    <w:rsid w:val="00BA5C53"/>
    <w:rsid w:val="00BB1BB6"/>
    <w:rsid w:val="00BB2FA9"/>
    <w:rsid w:val="00BB34C2"/>
    <w:rsid w:val="00BB3B92"/>
    <w:rsid w:val="00BB52ED"/>
    <w:rsid w:val="00BC10E5"/>
    <w:rsid w:val="00BC5418"/>
    <w:rsid w:val="00BC692F"/>
    <w:rsid w:val="00BD0D01"/>
    <w:rsid w:val="00BD4185"/>
    <w:rsid w:val="00BD5546"/>
    <w:rsid w:val="00BD57F9"/>
    <w:rsid w:val="00BD57FF"/>
    <w:rsid w:val="00BD5842"/>
    <w:rsid w:val="00BD7EC0"/>
    <w:rsid w:val="00BE0E97"/>
    <w:rsid w:val="00BE35D3"/>
    <w:rsid w:val="00BE62BC"/>
    <w:rsid w:val="00BF08BD"/>
    <w:rsid w:val="00BF213D"/>
    <w:rsid w:val="00BF251F"/>
    <w:rsid w:val="00BF4021"/>
    <w:rsid w:val="00BF58B6"/>
    <w:rsid w:val="00BF7862"/>
    <w:rsid w:val="00C00364"/>
    <w:rsid w:val="00C028C7"/>
    <w:rsid w:val="00C02AD6"/>
    <w:rsid w:val="00C02D94"/>
    <w:rsid w:val="00C03545"/>
    <w:rsid w:val="00C04B32"/>
    <w:rsid w:val="00C1023C"/>
    <w:rsid w:val="00C11014"/>
    <w:rsid w:val="00C12029"/>
    <w:rsid w:val="00C20987"/>
    <w:rsid w:val="00C20A11"/>
    <w:rsid w:val="00C23768"/>
    <w:rsid w:val="00C26085"/>
    <w:rsid w:val="00C26719"/>
    <w:rsid w:val="00C320DF"/>
    <w:rsid w:val="00C32335"/>
    <w:rsid w:val="00C354A3"/>
    <w:rsid w:val="00C361D9"/>
    <w:rsid w:val="00C36DAD"/>
    <w:rsid w:val="00C37F2E"/>
    <w:rsid w:val="00C46169"/>
    <w:rsid w:val="00C52156"/>
    <w:rsid w:val="00C5501D"/>
    <w:rsid w:val="00C55677"/>
    <w:rsid w:val="00C5614D"/>
    <w:rsid w:val="00C568B6"/>
    <w:rsid w:val="00C571D9"/>
    <w:rsid w:val="00C5754A"/>
    <w:rsid w:val="00C6058B"/>
    <w:rsid w:val="00C610A7"/>
    <w:rsid w:val="00C61D4C"/>
    <w:rsid w:val="00C61DE6"/>
    <w:rsid w:val="00C67166"/>
    <w:rsid w:val="00C72129"/>
    <w:rsid w:val="00C73BAB"/>
    <w:rsid w:val="00C76B15"/>
    <w:rsid w:val="00C83636"/>
    <w:rsid w:val="00C8748C"/>
    <w:rsid w:val="00C8776F"/>
    <w:rsid w:val="00C91B83"/>
    <w:rsid w:val="00C91E73"/>
    <w:rsid w:val="00C921A2"/>
    <w:rsid w:val="00C96E9D"/>
    <w:rsid w:val="00C9772B"/>
    <w:rsid w:val="00C97E38"/>
    <w:rsid w:val="00CA437A"/>
    <w:rsid w:val="00CB1E2B"/>
    <w:rsid w:val="00CB2FAC"/>
    <w:rsid w:val="00CB57A1"/>
    <w:rsid w:val="00CB62D1"/>
    <w:rsid w:val="00CC03A3"/>
    <w:rsid w:val="00CC0FCC"/>
    <w:rsid w:val="00CC46FB"/>
    <w:rsid w:val="00CC5DA5"/>
    <w:rsid w:val="00CD5CB8"/>
    <w:rsid w:val="00CD6003"/>
    <w:rsid w:val="00CD7181"/>
    <w:rsid w:val="00CE2AB3"/>
    <w:rsid w:val="00CE2C48"/>
    <w:rsid w:val="00CE33CD"/>
    <w:rsid w:val="00CE4D47"/>
    <w:rsid w:val="00CE657E"/>
    <w:rsid w:val="00CE7E7C"/>
    <w:rsid w:val="00CF054B"/>
    <w:rsid w:val="00CF0678"/>
    <w:rsid w:val="00CF255F"/>
    <w:rsid w:val="00CF3213"/>
    <w:rsid w:val="00CF39C7"/>
    <w:rsid w:val="00CF4F7F"/>
    <w:rsid w:val="00CF67A5"/>
    <w:rsid w:val="00D02643"/>
    <w:rsid w:val="00D037D3"/>
    <w:rsid w:val="00D0716C"/>
    <w:rsid w:val="00D10B8A"/>
    <w:rsid w:val="00D120B0"/>
    <w:rsid w:val="00D139EF"/>
    <w:rsid w:val="00D151FC"/>
    <w:rsid w:val="00D25526"/>
    <w:rsid w:val="00D27C12"/>
    <w:rsid w:val="00D31DEC"/>
    <w:rsid w:val="00D347EF"/>
    <w:rsid w:val="00D356BC"/>
    <w:rsid w:val="00D36698"/>
    <w:rsid w:val="00D4379E"/>
    <w:rsid w:val="00D47C2F"/>
    <w:rsid w:val="00D51713"/>
    <w:rsid w:val="00D537E3"/>
    <w:rsid w:val="00D55406"/>
    <w:rsid w:val="00D5679B"/>
    <w:rsid w:val="00D56E36"/>
    <w:rsid w:val="00D57205"/>
    <w:rsid w:val="00D605F5"/>
    <w:rsid w:val="00D61AEB"/>
    <w:rsid w:val="00D61D45"/>
    <w:rsid w:val="00D636CC"/>
    <w:rsid w:val="00D64133"/>
    <w:rsid w:val="00D64984"/>
    <w:rsid w:val="00D66810"/>
    <w:rsid w:val="00D6735F"/>
    <w:rsid w:val="00D67641"/>
    <w:rsid w:val="00D71413"/>
    <w:rsid w:val="00D7291E"/>
    <w:rsid w:val="00D72C26"/>
    <w:rsid w:val="00D72CBA"/>
    <w:rsid w:val="00D73A0A"/>
    <w:rsid w:val="00D774DD"/>
    <w:rsid w:val="00D84B04"/>
    <w:rsid w:val="00D8770D"/>
    <w:rsid w:val="00D87FB2"/>
    <w:rsid w:val="00D93018"/>
    <w:rsid w:val="00D9632B"/>
    <w:rsid w:val="00DA0136"/>
    <w:rsid w:val="00DA077C"/>
    <w:rsid w:val="00DA07D3"/>
    <w:rsid w:val="00DA7341"/>
    <w:rsid w:val="00DB0322"/>
    <w:rsid w:val="00DB3FBB"/>
    <w:rsid w:val="00DB43F6"/>
    <w:rsid w:val="00DB6C23"/>
    <w:rsid w:val="00DB71CD"/>
    <w:rsid w:val="00DB7921"/>
    <w:rsid w:val="00DC2348"/>
    <w:rsid w:val="00DC6B71"/>
    <w:rsid w:val="00DC775F"/>
    <w:rsid w:val="00DD08BF"/>
    <w:rsid w:val="00DD1649"/>
    <w:rsid w:val="00DD18A7"/>
    <w:rsid w:val="00DD2471"/>
    <w:rsid w:val="00DD30A2"/>
    <w:rsid w:val="00DD4BCD"/>
    <w:rsid w:val="00DD56DF"/>
    <w:rsid w:val="00DE1653"/>
    <w:rsid w:val="00DE70D3"/>
    <w:rsid w:val="00DE73FF"/>
    <w:rsid w:val="00DE7AC8"/>
    <w:rsid w:val="00DF2498"/>
    <w:rsid w:val="00DF4FF7"/>
    <w:rsid w:val="00DF5A0E"/>
    <w:rsid w:val="00DF5E95"/>
    <w:rsid w:val="00E00BC5"/>
    <w:rsid w:val="00E011B4"/>
    <w:rsid w:val="00E01E90"/>
    <w:rsid w:val="00E03025"/>
    <w:rsid w:val="00E03ABB"/>
    <w:rsid w:val="00E06D13"/>
    <w:rsid w:val="00E0740F"/>
    <w:rsid w:val="00E10606"/>
    <w:rsid w:val="00E10B62"/>
    <w:rsid w:val="00E10C99"/>
    <w:rsid w:val="00E10E63"/>
    <w:rsid w:val="00E127D3"/>
    <w:rsid w:val="00E17D16"/>
    <w:rsid w:val="00E17E55"/>
    <w:rsid w:val="00E25294"/>
    <w:rsid w:val="00E31AC1"/>
    <w:rsid w:val="00E33C36"/>
    <w:rsid w:val="00E413D7"/>
    <w:rsid w:val="00E41518"/>
    <w:rsid w:val="00E41D93"/>
    <w:rsid w:val="00E41F05"/>
    <w:rsid w:val="00E4366C"/>
    <w:rsid w:val="00E439D4"/>
    <w:rsid w:val="00E44E5C"/>
    <w:rsid w:val="00E4747F"/>
    <w:rsid w:val="00E5181D"/>
    <w:rsid w:val="00E52009"/>
    <w:rsid w:val="00E5289B"/>
    <w:rsid w:val="00E52CB4"/>
    <w:rsid w:val="00E5339C"/>
    <w:rsid w:val="00E56DE6"/>
    <w:rsid w:val="00E60F4D"/>
    <w:rsid w:val="00E614BD"/>
    <w:rsid w:val="00E61B0B"/>
    <w:rsid w:val="00E63C2D"/>
    <w:rsid w:val="00E704F4"/>
    <w:rsid w:val="00E71307"/>
    <w:rsid w:val="00E71BA0"/>
    <w:rsid w:val="00E722C5"/>
    <w:rsid w:val="00E72351"/>
    <w:rsid w:val="00E74F06"/>
    <w:rsid w:val="00E8031F"/>
    <w:rsid w:val="00E821CF"/>
    <w:rsid w:val="00E84C14"/>
    <w:rsid w:val="00E86713"/>
    <w:rsid w:val="00E86FBD"/>
    <w:rsid w:val="00E938A1"/>
    <w:rsid w:val="00E9649B"/>
    <w:rsid w:val="00EA0780"/>
    <w:rsid w:val="00EA44A2"/>
    <w:rsid w:val="00EA4D37"/>
    <w:rsid w:val="00EB0485"/>
    <w:rsid w:val="00EB058B"/>
    <w:rsid w:val="00EB49E3"/>
    <w:rsid w:val="00EB5D69"/>
    <w:rsid w:val="00EB5DCB"/>
    <w:rsid w:val="00EB70DE"/>
    <w:rsid w:val="00EC4BD1"/>
    <w:rsid w:val="00EC4F4D"/>
    <w:rsid w:val="00EC5515"/>
    <w:rsid w:val="00ED250F"/>
    <w:rsid w:val="00ED45FA"/>
    <w:rsid w:val="00ED5420"/>
    <w:rsid w:val="00ED65D4"/>
    <w:rsid w:val="00ED6810"/>
    <w:rsid w:val="00ED705C"/>
    <w:rsid w:val="00ED7A6A"/>
    <w:rsid w:val="00ED7E69"/>
    <w:rsid w:val="00ED7E8E"/>
    <w:rsid w:val="00EE1008"/>
    <w:rsid w:val="00EE3D1F"/>
    <w:rsid w:val="00EE5353"/>
    <w:rsid w:val="00EE53A2"/>
    <w:rsid w:val="00EE65AA"/>
    <w:rsid w:val="00EE6BA8"/>
    <w:rsid w:val="00EE6ECE"/>
    <w:rsid w:val="00EF1289"/>
    <w:rsid w:val="00EF15C0"/>
    <w:rsid w:val="00EF2B3D"/>
    <w:rsid w:val="00EF3803"/>
    <w:rsid w:val="00EF3ADE"/>
    <w:rsid w:val="00EF5DED"/>
    <w:rsid w:val="00EF6C74"/>
    <w:rsid w:val="00F02875"/>
    <w:rsid w:val="00F06356"/>
    <w:rsid w:val="00F1120C"/>
    <w:rsid w:val="00F12266"/>
    <w:rsid w:val="00F13F33"/>
    <w:rsid w:val="00F20EA0"/>
    <w:rsid w:val="00F21ECC"/>
    <w:rsid w:val="00F21F5D"/>
    <w:rsid w:val="00F3055D"/>
    <w:rsid w:val="00F3187A"/>
    <w:rsid w:val="00F34CEF"/>
    <w:rsid w:val="00F3664E"/>
    <w:rsid w:val="00F37505"/>
    <w:rsid w:val="00F428AE"/>
    <w:rsid w:val="00F4695F"/>
    <w:rsid w:val="00F47E02"/>
    <w:rsid w:val="00F50794"/>
    <w:rsid w:val="00F55D24"/>
    <w:rsid w:val="00F57159"/>
    <w:rsid w:val="00F62AE0"/>
    <w:rsid w:val="00F62D6B"/>
    <w:rsid w:val="00F64205"/>
    <w:rsid w:val="00F64CEE"/>
    <w:rsid w:val="00F6712F"/>
    <w:rsid w:val="00F70F35"/>
    <w:rsid w:val="00F722D7"/>
    <w:rsid w:val="00F749E4"/>
    <w:rsid w:val="00F7760C"/>
    <w:rsid w:val="00F77C65"/>
    <w:rsid w:val="00F77CC4"/>
    <w:rsid w:val="00F831F1"/>
    <w:rsid w:val="00F84279"/>
    <w:rsid w:val="00F84729"/>
    <w:rsid w:val="00F8507B"/>
    <w:rsid w:val="00F8799C"/>
    <w:rsid w:val="00F90720"/>
    <w:rsid w:val="00F914F0"/>
    <w:rsid w:val="00F920C3"/>
    <w:rsid w:val="00F97571"/>
    <w:rsid w:val="00FA143B"/>
    <w:rsid w:val="00FA1793"/>
    <w:rsid w:val="00FA628D"/>
    <w:rsid w:val="00FB354B"/>
    <w:rsid w:val="00FB661D"/>
    <w:rsid w:val="00FB704F"/>
    <w:rsid w:val="00FC05EF"/>
    <w:rsid w:val="00FC0858"/>
    <w:rsid w:val="00FC42D1"/>
    <w:rsid w:val="00FC75F5"/>
    <w:rsid w:val="00FD0DE4"/>
    <w:rsid w:val="00FD1479"/>
    <w:rsid w:val="00FD44A7"/>
    <w:rsid w:val="00FD5220"/>
    <w:rsid w:val="00FD5983"/>
    <w:rsid w:val="00FD765F"/>
    <w:rsid w:val="00FD7EAB"/>
    <w:rsid w:val="00FD7FCE"/>
    <w:rsid w:val="00FE0993"/>
    <w:rsid w:val="00FE1880"/>
    <w:rsid w:val="00FE203F"/>
    <w:rsid w:val="00FE652F"/>
    <w:rsid w:val="00FF272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B036CD"/>
  <w15:docId w15:val="{ABF20B27-EAF5-44CB-94FF-47707D94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4E52"/>
    <w:pPr>
      <w:tabs>
        <w:tab w:val="right" w:pos="4620"/>
      </w:tabs>
      <w:bidi/>
      <w:spacing w:after="120" w:line="288" w:lineRule="exact"/>
      <w:jc w:val="both"/>
    </w:pPr>
    <w:rPr>
      <w:rFonts w:ascii="Arial" w:eastAsia="Calibri" w:hAnsi="Arial" w:cs="Narkisim"/>
      <w:sz w:val="24"/>
      <w:szCs w:val="24"/>
    </w:rPr>
  </w:style>
  <w:style w:type="paragraph" w:styleId="1">
    <w:name w:val="heading 1"/>
    <w:basedOn w:val="a"/>
    <w:next w:val="a"/>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405665"/>
    <w:pPr>
      <w:spacing w:after="80"/>
      <w:outlineLvl w:val="1"/>
    </w:pPr>
    <w:rPr>
      <w:b/>
      <w:szCs w:val="28"/>
    </w:rPr>
  </w:style>
  <w:style w:type="paragraph" w:styleId="3">
    <w:name w:val="heading 3"/>
    <w:basedOn w:val="2"/>
    <w:next w:val="a"/>
    <w:link w:val="30"/>
    <w:uiPriority w:val="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Footnote Text"/>
    <w:basedOn w:val="a"/>
    <w:link w:val="a4"/>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aliases w:val="Footnote Text תו"/>
    <w:link w:val="a3"/>
    <w:rsid w:val="00484DA1"/>
    <w:rPr>
      <w:rFonts w:ascii="Narkisim" w:eastAsia="Narkisim" w:hAnsi="Narkisim" w:cs="Narkisim"/>
      <w:position w:val="6"/>
      <w:sz w:val="18"/>
      <w:szCs w:val="18"/>
    </w:rPr>
  </w:style>
  <w:style w:type="character" w:styleId="a5">
    <w:name w:val="footnote reference"/>
    <w:aliases w:val="Footnote Reference"/>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unhideWhenUsed/>
    <w:rsid w:val="009D18C3"/>
    <w:pPr>
      <w:spacing w:line="240" w:lineRule="auto"/>
    </w:pPr>
    <w:rPr>
      <w:sz w:val="20"/>
      <w:szCs w:val="20"/>
    </w:rPr>
  </w:style>
  <w:style w:type="character" w:customStyle="1" w:styleId="af9">
    <w:name w:val="טקסט הערה תו"/>
    <w:basedOn w:val="a0"/>
    <w:link w:val="af8"/>
    <w:uiPriority w:val="99"/>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tabs>
        <w:tab w:val="clear" w:pos="4620"/>
      </w:tabs>
      <w:spacing w:after="160" w:line="360" w:lineRule="auto"/>
    </w:pPr>
    <w:rPr>
      <w:rFonts w:ascii="Calibri" w:hAnsi="Calibri" w:cs="David"/>
      <w:sz w:val="22"/>
    </w:rPr>
  </w:style>
  <w:style w:type="paragraph" w:styleId="TOC2">
    <w:name w:val="toc 2"/>
    <w:basedOn w:val="a"/>
    <w:next w:val="a"/>
    <w:autoRedefine/>
    <w:uiPriority w:val="39"/>
    <w:unhideWhenUsed/>
    <w:rsid w:val="00D605F5"/>
    <w:pPr>
      <w:tabs>
        <w:tab w:val="clear" w:pos="4620"/>
      </w:tabs>
      <w:spacing w:after="160" w:line="360" w:lineRule="auto"/>
      <w:ind w:left="220"/>
    </w:pPr>
    <w:rPr>
      <w:rFonts w:ascii="Calibri" w:hAnsi="Calibri" w:cs="David"/>
      <w:sz w:val="22"/>
    </w:rPr>
  </w:style>
  <w:style w:type="paragraph" w:styleId="aff2">
    <w:name w:val="Plain Text"/>
    <w:basedOn w:val="a"/>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D605F5"/>
    <w:rPr>
      <w:rFonts w:ascii="Courier New" w:cs="Miriam"/>
    </w:rPr>
  </w:style>
  <w:style w:type="paragraph" w:styleId="TOC3">
    <w:name w:val="toc 3"/>
    <w:basedOn w:val="a"/>
    <w:next w:val="a"/>
    <w:autoRedefine/>
    <w:uiPriority w:val="39"/>
    <w:unhideWhenUsed/>
    <w:rsid w:val="00D605F5"/>
    <w:pPr>
      <w:tabs>
        <w:tab w:val="clear" w:pos="4620"/>
      </w:tabs>
      <w:spacing w:after="100" w:line="360" w:lineRule="auto"/>
      <w:ind w:left="440"/>
    </w:pPr>
    <w:rPr>
      <w:rFonts w:ascii="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paragraph" w:styleId="aff4">
    <w:name w:val="Revision"/>
    <w:hidden/>
    <w:uiPriority w:val="99"/>
    <w:semiHidden/>
    <w:rsid w:val="003C4581"/>
    <w:rPr>
      <w:rFonts w:ascii="Arial" w:hAnsi="Arial" w:cs="Narkisim"/>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0500856">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23628491">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780DB-DB07-4461-8B25-3520D4BC1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2207</Words>
  <Characters>11036</Characters>
  <Application>Microsoft Office Word</Application>
  <DocSecurity>0</DocSecurity>
  <Lines>91</Lines>
  <Paragraphs>26</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13217</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בנימין פרנקל</cp:lastModifiedBy>
  <cp:revision>7</cp:revision>
  <cp:lastPrinted>2001-10-24T10:13:00Z</cp:lastPrinted>
  <dcterms:created xsi:type="dcterms:W3CDTF">2019-01-28T09:45:00Z</dcterms:created>
  <dcterms:modified xsi:type="dcterms:W3CDTF">2019-02-23T23:11:00Z</dcterms:modified>
</cp:coreProperties>
</file>