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5B" w:rsidRPr="00D84C94" w:rsidRDefault="0037095B" w:rsidP="00F8264A">
      <w:pPr>
        <w:pStyle w:val="a6"/>
        <w:bidi w:val="0"/>
        <w:jc w:val="center"/>
        <w:rPr>
          <w:rFonts w:asciiTheme="minorBidi" w:hAnsiTheme="minorBidi" w:cstheme="minorBidi"/>
          <w:lang w:val="de-DE"/>
        </w:rPr>
      </w:pPr>
      <w:r w:rsidRPr="00D84C94">
        <w:rPr>
          <w:rFonts w:asciiTheme="minorBidi" w:hAnsiTheme="minorBidi" w:cstheme="minorBidi"/>
          <w:lang w:val="de-DE"/>
        </w:rPr>
        <w:t>YESHIVAT HAR ETZION</w:t>
      </w:r>
    </w:p>
    <w:p w:rsidR="0037095B" w:rsidRPr="000410BE" w:rsidRDefault="0037095B" w:rsidP="00F8264A">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rsidR="0037095B" w:rsidRPr="000410BE" w:rsidRDefault="0037095B" w:rsidP="00F8264A">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rsidR="0037095B" w:rsidRDefault="0037095B" w:rsidP="00F8264A">
      <w:pPr>
        <w:pStyle w:val="CC"/>
        <w:keepLines w:val="0"/>
        <w:widowControl/>
        <w:tabs>
          <w:tab w:val="left" w:pos="5265"/>
        </w:tabs>
        <w:spacing w:after="0"/>
        <w:ind w:left="0" w:firstLine="0"/>
        <w:rPr>
          <w:rFonts w:asciiTheme="minorBidi" w:hAnsiTheme="minorBidi" w:cstheme="minorBidi"/>
          <w:sz w:val="24"/>
          <w:szCs w:val="24"/>
          <w:lang w:val="en-GB"/>
        </w:rPr>
      </w:pPr>
    </w:p>
    <w:p w:rsidR="0037095B" w:rsidRPr="00D84C94" w:rsidRDefault="0037095B" w:rsidP="00F8264A">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rsidR="0037095B" w:rsidRPr="000410BE" w:rsidRDefault="0037095B" w:rsidP="00F8264A">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rsidR="0037095B" w:rsidRPr="00D84C94" w:rsidRDefault="0037095B" w:rsidP="00F8264A">
      <w:pPr>
        <w:bidi w:val="0"/>
        <w:spacing w:line="240" w:lineRule="auto"/>
        <w:jc w:val="center"/>
        <w:rPr>
          <w:rFonts w:asciiTheme="minorBidi" w:hAnsiTheme="minorBidi" w:cstheme="minorBidi"/>
          <w:b/>
          <w:bCs/>
        </w:rPr>
      </w:pPr>
    </w:p>
    <w:p w:rsidR="0037095B" w:rsidRPr="00D84C94" w:rsidRDefault="0037095B" w:rsidP="00F8264A">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rsidR="0037095B" w:rsidRPr="000410BE" w:rsidRDefault="0037095B" w:rsidP="00F8264A">
      <w:pPr>
        <w:bidi w:val="0"/>
        <w:spacing w:line="240" w:lineRule="auto"/>
        <w:jc w:val="center"/>
        <w:rPr>
          <w:rFonts w:asciiTheme="minorBidi" w:hAnsiTheme="minorBidi" w:cstheme="minorBidi"/>
          <w:b/>
          <w:bCs/>
        </w:rPr>
      </w:pPr>
    </w:p>
    <w:p w:rsidR="00F8264A" w:rsidRPr="00F8264A" w:rsidRDefault="00F8264A" w:rsidP="00F8264A">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w:t>
      </w:r>
    </w:p>
    <w:p w:rsidR="00F8264A" w:rsidRPr="00F8264A" w:rsidRDefault="00F8264A" w:rsidP="00F8264A">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Dedicated in memory of Rabbi Jack Sable z”l and</w:t>
      </w:r>
    </w:p>
    <w:p w:rsidR="00F8264A" w:rsidRPr="00F8264A" w:rsidRDefault="00F8264A" w:rsidP="00F8264A">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Ambassador Yehuda Avner z”l</w:t>
      </w:r>
    </w:p>
    <w:p w:rsidR="00F8264A" w:rsidRPr="00F8264A" w:rsidRDefault="00F8264A" w:rsidP="00F8264A">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By Debbi and David Sable</w:t>
      </w:r>
    </w:p>
    <w:p w:rsidR="00F8264A" w:rsidRPr="00F8264A" w:rsidRDefault="00F8264A" w:rsidP="00F8264A">
      <w:pPr>
        <w:shd w:val="clear" w:color="auto" w:fill="FFFFFF"/>
        <w:bidi w:val="0"/>
        <w:spacing w:line="240" w:lineRule="auto"/>
        <w:jc w:val="center"/>
        <w:rPr>
          <w:rFonts w:ascii="Arial" w:eastAsia="Times New Roman" w:hAnsi="Arial" w:cs="Arial"/>
          <w:color w:val="222222"/>
        </w:rPr>
      </w:pPr>
      <w:r w:rsidRPr="00F8264A">
        <w:rPr>
          <w:rFonts w:ascii="Arial" w:eastAsia="Times New Roman" w:hAnsi="Arial" w:cs="Arial"/>
          <w:color w:val="222222"/>
        </w:rPr>
        <w:t>*************************************************************</w:t>
      </w:r>
    </w:p>
    <w:p w:rsidR="0037095B" w:rsidRDefault="0037095B" w:rsidP="00F8264A">
      <w:pPr>
        <w:bidi w:val="0"/>
        <w:spacing w:line="240" w:lineRule="auto"/>
        <w:jc w:val="center"/>
        <w:rPr>
          <w:rFonts w:asciiTheme="minorBidi" w:hAnsiTheme="minorBidi" w:cstheme="minorBidi"/>
          <w:b/>
          <w:bCs/>
        </w:rPr>
      </w:pPr>
    </w:p>
    <w:p w:rsidR="00F8264A" w:rsidRPr="000410BE" w:rsidRDefault="00F8264A" w:rsidP="00F8264A">
      <w:pPr>
        <w:bidi w:val="0"/>
        <w:spacing w:line="240" w:lineRule="auto"/>
        <w:jc w:val="center"/>
        <w:rPr>
          <w:rFonts w:asciiTheme="minorBidi" w:hAnsiTheme="minorBidi" w:cstheme="minorBidi"/>
          <w:b/>
          <w:bCs/>
        </w:rPr>
      </w:pPr>
    </w:p>
    <w:p w:rsidR="0037095B" w:rsidRPr="000410BE" w:rsidRDefault="0037095B" w:rsidP="00F8264A">
      <w:pPr>
        <w:bidi w:val="0"/>
        <w:spacing w:line="240" w:lineRule="auto"/>
        <w:ind w:right="-46"/>
        <w:jc w:val="center"/>
        <w:rPr>
          <w:rFonts w:asciiTheme="minorBidi" w:eastAsia="Times New Roman" w:hAnsiTheme="minorBidi" w:cstheme="minorBidi"/>
          <w:b/>
          <w:bCs/>
          <w:color w:val="000000"/>
          <w:rtl/>
        </w:rPr>
      </w:pPr>
      <w:r w:rsidRPr="00F8264A">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#5</w:t>
      </w:r>
      <w:r>
        <w:rPr>
          <w:rFonts w:asciiTheme="minorBidi" w:eastAsia="Times New Roman" w:hAnsiTheme="minorBidi" w:cstheme="minorBidi"/>
          <w:b/>
          <w:bCs/>
          <w:color w:val="000000"/>
        </w:rPr>
        <w:t>7</w:t>
      </w:r>
      <w:r w:rsidR="00F8264A">
        <w:rPr>
          <w:rFonts w:asciiTheme="minorBidi" w:eastAsia="Times New Roman" w:hAnsiTheme="minorBidi" w:cstheme="minorBidi"/>
          <w:b/>
          <w:bCs/>
          <w:color w:val="000000"/>
        </w:rPr>
        <w:t>:</w:t>
      </w:r>
    </w:p>
    <w:p w:rsidR="0037095B" w:rsidRPr="000410BE" w:rsidRDefault="0037095B" w:rsidP="00F8264A">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rsidR="0037095B" w:rsidRPr="000410BE" w:rsidRDefault="00B7755A" w:rsidP="00F8264A">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Rebuke of the Smug of Shom</w:t>
      </w:r>
      <w:r w:rsidR="0037095B">
        <w:rPr>
          <w:rFonts w:asciiTheme="minorBidi" w:eastAsia="Times New Roman" w:hAnsiTheme="minorBidi" w:cstheme="minorBidi"/>
          <w:b/>
          <w:bCs/>
          <w:color w:val="000000"/>
        </w:rPr>
        <w:t>ron</w:t>
      </w:r>
    </w:p>
    <w:p w:rsidR="0037095B" w:rsidRDefault="0037095B" w:rsidP="00F8264A">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Part I</w:t>
      </w:r>
      <w:r>
        <w:rPr>
          <w:rFonts w:asciiTheme="minorBidi" w:eastAsia="Times New Roman" w:hAnsiTheme="minorBidi" w:cstheme="minorBidi"/>
          <w:b/>
          <w:bCs/>
          <w:color w:val="000000"/>
        </w:rPr>
        <w:t>I</w:t>
      </w:r>
    </w:p>
    <w:p w:rsidR="00F8264A" w:rsidRPr="000410BE" w:rsidRDefault="00F8264A" w:rsidP="00F8264A">
      <w:pPr>
        <w:bidi w:val="0"/>
        <w:spacing w:line="240" w:lineRule="auto"/>
        <w:ind w:right="-46"/>
        <w:jc w:val="center"/>
        <w:rPr>
          <w:rFonts w:asciiTheme="minorBidi" w:eastAsia="Times New Roman" w:hAnsiTheme="minorBidi" w:cstheme="minorBidi"/>
          <w:b/>
          <w:bCs/>
          <w:color w:val="000000"/>
        </w:rPr>
      </w:pPr>
    </w:p>
    <w:p w:rsidR="0037095B" w:rsidRPr="000410BE" w:rsidRDefault="0037095B" w:rsidP="00F8264A">
      <w:pPr>
        <w:bidi w:val="0"/>
        <w:spacing w:line="240" w:lineRule="auto"/>
        <w:ind w:right="-46"/>
        <w:rPr>
          <w:rFonts w:asciiTheme="minorBidi" w:eastAsia="Times New Roman" w:hAnsiTheme="minorBidi" w:cstheme="minorBidi"/>
          <w:b/>
          <w:bCs/>
          <w:color w:val="000000"/>
        </w:rPr>
      </w:pPr>
    </w:p>
    <w:p w:rsidR="0037095B" w:rsidRDefault="0037095B"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w:t>
      </w:r>
      <w:hyperlink r:id="rId8" w:history="1">
        <w:r w:rsidRPr="00B7755A">
          <w:rPr>
            <w:rStyle w:val="Hyperlink"/>
            <w:rFonts w:asciiTheme="minorBidi" w:eastAsia="Times New Roman" w:hAnsiTheme="minorBidi" w:cstheme="minorBidi"/>
          </w:rPr>
          <w:t>previous shiur</w:t>
        </w:r>
      </w:hyperlink>
      <w:r>
        <w:rPr>
          <w:rFonts w:asciiTheme="minorBidi" w:eastAsia="Times New Roman" w:hAnsiTheme="minorBidi" w:cstheme="minorBidi"/>
          <w:color w:val="000000"/>
        </w:rPr>
        <w:t>, we began our study of the first oracle in the 6</w:t>
      </w:r>
      <w:r w:rsidRPr="0037095B">
        <w:rPr>
          <w:rFonts w:asciiTheme="minorBidi" w:eastAsia="Times New Roman" w:hAnsiTheme="minorBidi" w:cstheme="minorBidi"/>
          <w:color w:val="000000"/>
          <w:vertAlign w:val="superscript"/>
        </w:rPr>
        <w:t>th</w:t>
      </w:r>
      <w:r>
        <w:rPr>
          <w:rFonts w:asciiTheme="minorBidi" w:eastAsia="Times New Roman" w:hAnsiTheme="minorBidi" w:cstheme="minorBidi"/>
          <w:color w:val="000000"/>
        </w:rPr>
        <w:t xml:space="preserve"> chapter of </w:t>
      </w:r>
      <w:r w:rsidRPr="0077403A">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This oracle is made up of 7 verses – or, more accurately, the segment of the oracle </w:t>
      </w:r>
      <w:r w:rsidR="0080148A">
        <w:rPr>
          <w:rFonts w:asciiTheme="minorBidi" w:eastAsia="Times New Roman" w:hAnsiTheme="minorBidi" w:cstheme="minorBidi"/>
          <w:color w:val="000000"/>
        </w:rPr>
        <w:t xml:space="preserve">that </w:t>
      </w:r>
      <w:r>
        <w:rPr>
          <w:rFonts w:asciiTheme="minorBidi" w:eastAsia="Times New Roman" w:hAnsiTheme="minorBidi" w:cstheme="minorBidi"/>
          <w:color w:val="000000"/>
        </w:rPr>
        <w:t xml:space="preserve">sets up the anticipated punishment is made up of a septad. We studied the first three verses in the last </w:t>
      </w:r>
      <w:r w:rsidRPr="0077403A">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focusing on the text and the use of unusual words (e.g.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sha</w:t>
      </w:r>
      <w:r w:rsidR="0080148A">
        <w:rPr>
          <w:rFonts w:asciiTheme="minorBidi" w:eastAsia="Times New Roman" w:hAnsiTheme="minorBidi" w:cstheme="minorBidi"/>
          <w:i/>
          <w:iCs/>
          <w:color w:val="000000"/>
        </w:rPr>
        <w:t>’</w:t>
      </w:r>
      <w:r>
        <w:rPr>
          <w:rFonts w:asciiTheme="minorBidi" w:eastAsia="Times New Roman" w:hAnsiTheme="minorBidi" w:cstheme="minorBidi"/>
          <w:i/>
          <w:iCs/>
          <w:color w:val="000000"/>
        </w:rPr>
        <w:t>anan</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menadim</w:t>
      </w:r>
      <w:r>
        <w:rPr>
          <w:rFonts w:asciiTheme="minorBidi" w:eastAsia="Times New Roman" w:hAnsiTheme="minorBidi" w:cstheme="minorBidi"/>
          <w:color w:val="000000"/>
        </w:rPr>
        <w:t xml:space="preserve">) and trying to establish the identity of the equivocal referents of the speech.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37095B" w:rsidRDefault="0037095B"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this </w:t>
      </w:r>
      <w:r w:rsidRPr="0077403A">
        <w:rPr>
          <w:rFonts w:asciiTheme="minorBidi" w:eastAsia="Times New Roman" w:hAnsiTheme="minorBidi" w:cstheme="minorBidi"/>
          <w:i/>
          <w:iCs/>
          <w:color w:val="000000"/>
        </w:rPr>
        <w:t>shiur</w:t>
      </w:r>
      <w:r>
        <w:rPr>
          <w:rFonts w:asciiTheme="minorBidi" w:eastAsia="Times New Roman" w:hAnsiTheme="minorBidi" w:cstheme="minorBidi"/>
          <w:color w:val="000000"/>
        </w:rPr>
        <w:t>, we will complete our study of these seven verses</w:t>
      </w:r>
      <w:r w:rsidR="0080148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80148A">
        <w:rPr>
          <w:rFonts w:asciiTheme="minorBidi" w:eastAsia="Times New Roman" w:hAnsiTheme="minorBidi" w:cstheme="minorBidi"/>
          <w:color w:val="000000"/>
        </w:rPr>
        <w:t>I</w:t>
      </w:r>
      <w:r>
        <w:rPr>
          <w:rFonts w:asciiTheme="minorBidi" w:eastAsia="Times New Roman" w:hAnsiTheme="minorBidi" w:cstheme="minorBidi"/>
          <w:color w:val="000000"/>
        </w:rPr>
        <w:t xml:space="preserve">n the next </w:t>
      </w:r>
      <w:r w:rsidRPr="0077403A">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take a broader look at the section, proposing a solution to its structure and, ultimately, </w:t>
      </w:r>
      <w:r w:rsidR="0080148A">
        <w:rPr>
          <w:rFonts w:asciiTheme="minorBidi" w:eastAsia="Times New Roman" w:hAnsiTheme="minorBidi" w:cstheme="minorBidi"/>
          <w:color w:val="000000"/>
        </w:rPr>
        <w:t xml:space="preserve">its </w:t>
      </w:r>
      <w:r>
        <w:rPr>
          <w:rFonts w:asciiTheme="minorBidi" w:eastAsia="Times New Roman" w:hAnsiTheme="minorBidi" w:cstheme="minorBidi"/>
          <w:color w:val="000000"/>
        </w:rPr>
        <w:t xml:space="preserve">message. </w:t>
      </w:r>
    </w:p>
    <w:p w:rsidR="0037095B" w:rsidRDefault="0037095B" w:rsidP="00F8264A">
      <w:pPr>
        <w:widowControl w:val="0"/>
        <w:bidi w:val="0"/>
        <w:spacing w:line="240" w:lineRule="auto"/>
        <w:jc w:val="both"/>
        <w:rPr>
          <w:rFonts w:asciiTheme="minorBidi" w:eastAsia="Times New Roman" w:hAnsiTheme="minorBidi" w:cstheme="minorBidi"/>
          <w:color w:val="000000"/>
        </w:rPr>
      </w:pPr>
    </w:p>
    <w:p w:rsidR="0037095B" w:rsidRDefault="0037095B"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First, we’ll continue with the text. A brief recap of the first three verses: </w:t>
      </w:r>
    </w:p>
    <w:p w:rsidR="0037095B" w:rsidRDefault="0037095B" w:rsidP="00F8264A">
      <w:pPr>
        <w:widowControl w:val="0"/>
        <w:bidi w:val="0"/>
        <w:spacing w:line="240" w:lineRule="auto"/>
        <w:jc w:val="both"/>
        <w:rPr>
          <w:rFonts w:asciiTheme="minorBidi" w:eastAsia="Times New Roman" w:hAnsiTheme="minorBidi" w:cstheme="minorBidi"/>
          <w:color w:val="000000"/>
        </w:rPr>
      </w:pPr>
    </w:p>
    <w:p w:rsidR="0037095B" w:rsidRDefault="008A3091" w:rsidP="00F8264A">
      <w:pPr>
        <w:pStyle w:val="a8"/>
        <w:widowControl w:val="0"/>
        <w:numPr>
          <w:ilvl w:val="0"/>
          <w:numId w:val="1"/>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prophet </w:t>
      </w:r>
      <w:r w:rsidR="0080148A">
        <w:rPr>
          <w:rFonts w:asciiTheme="minorBidi" w:eastAsia="Times New Roman" w:hAnsiTheme="minorBidi" w:cstheme="minorBidi"/>
          <w:color w:val="000000"/>
        </w:rPr>
        <w:t xml:space="preserve">addresses </w:t>
      </w:r>
      <w:r>
        <w:rPr>
          <w:rFonts w:asciiTheme="minorBidi" w:eastAsia="Times New Roman" w:hAnsiTheme="minorBidi" w:cstheme="minorBidi"/>
          <w:color w:val="000000"/>
        </w:rPr>
        <w:t>the smug and comfortabl</w:t>
      </w:r>
      <w:r w:rsidR="00B7755A">
        <w:rPr>
          <w:rFonts w:asciiTheme="minorBidi" w:eastAsia="Times New Roman" w:hAnsiTheme="minorBidi" w:cstheme="minorBidi"/>
          <w:color w:val="000000"/>
        </w:rPr>
        <w:t>e residents of Shomron and Tzi</w:t>
      </w:r>
      <w:r>
        <w:rPr>
          <w:rFonts w:asciiTheme="minorBidi" w:eastAsia="Times New Roman" w:hAnsiTheme="minorBidi" w:cstheme="minorBidi"/>
          <w:color w:val="000000"/>
        </w:rPr>
        <w:t>yon (!)</w:t>
      </w:r>
      <w:r w:rsidR="00784DAE">
        <w:rPr>
          <w:rFonts w:asciiTheme="minorBidi" w:eastAsia="Times New Roman" w:hAnsiTheme="minorBidi" w:cstheme="minorBidi"/>
          <w:color w:val="000000"/>
        </w:rPr>
        <w:t xml:space="preserve"> with a word of warning (</w:t>
      </w:r>
      <w:r w:rsidR="0080148A">
        <w:rPr>
          <w:rFonts w:asciiTheme="minorBidi" w:eastAsia="Times New Roman" w:hAnsiTheme="minorBidi" w:cstheme="minorBidi"/>
          <w:color w:val="000000"/>
        </w:rPr>
        <w:t>“</w:t>
      </w:r>
      <w:r w:rsidR="00784DAE">
        <w:rPr>
          <w:rFonts w:asciiTheme="minorBidi" w:eastAsia="Times New Roman" w:hAnsiTheme="minorBidi" w:cstheme="minorBidi"/>
          <w:i/>
          <w:iCs/>
          <w:color w:val="000000"/>
        </w:rPr>
        <w:t>hoi”</w:t>
      </w:r>
      <w:r w:rsidR="00784DAE">
        <w:rPr>
          <w:rFonts w:asciiTheme="minorBidi" w:eastAsia="Times New Roman" w:hAnsiTheme="minorBidi" w:cstheme="minorBidi"/>
          <w:color w:val="000000"/>
        </w:rPr>
        <w:t>)</w:t>
      </w:r>
      <w:r w:rsidR="00823765">
        <w:rPr>
          <w:rFonts w:asciiTheme="minorBidi" w:eastAsia="Times New Roman" w:hAnsiTheme="minorBidi" w:cstheme="minorBidi"/>
          <w:color w:val="000000"/>
        </w:rPr>
        <w:t>, identifying them as people of note/renown to whom the folk of Yisrael come</w:t>
      </w:r>
      <w:r w:rsidR="0080148A">
        <w:rPr>
          <w:rFonts w:asciiTheme="minorBidi" w:eastAsia="Times New Roman" w:hAnsiTheme="minorBidi" w:cstheme="minorBidi"/>
          <w:color w:val="000000"/>
        </w:rPr>
        <w:t>.</w:t>
      </w:r>
      <w:r w:rsidR="00823765">
        <w:rPr>
          <w:rFonts w:asciiTheme="minorBidi" w:eastAsia="Times New Roman" w:hAnsiTheme="minorBidi" w:cstheme="minorBidi"/>
          <w:color w:val="000000"/>
        </w:rPr>
        <w:t xml:space="preserve"> (</w:t>
      </w:r>
      <w:r w:rsidR="0080148A">
        <w:rPr>
          <w:rFonts w:asciiTheme="minorBidi" w:eastAsia="Times New Roman" w:hAnsiTheme="minorBidi" w:cstheme="minorBidi"/>
          <w:color w:val="000000"/>
        </w:rPr>
        <w:t>T</w:t>
      </w:r>
      <w:r w:rsidR="00823765">
        <w:rPr>
          <w:rFonts w:asciiTheme="minorBidi" w:eastAsia="Times New Roman" w:hAnsiTheme="minorBidi" w:cstheme="minorBidi"/>
          <w:color w:val="000000"/>
        </w:rPr>
        <w:t>his is one of several ways to read the second half of the verse</w:t>
      </w:r>
      <w:r w:rsidR="0080148A">
        <w:rPr>
          <w:rFonts w:asciiTheme="minorBidi" w:eastAsia="Times New Roman" w:hAnsiTheme="minorBidi" w:cstheme="minorBidi"/>
          <w:color w:val="000000"/>
        </w:rPr>
        <w:t>.</w:t>
      </w:r>
      <w:r w:rsidR="00823765">
        <w:rPr>
          <w:rFonts w:asciiTheme="minorBidi" w:eastAsia="Times New Roman" w:hAnsiTheme="minorBidi" w:cstheme="minorBidi"/>
          <w:color w:val="000000"/>
        </w:rPr>
        <w:t>)</w:t>
      </w:r>
    </w:p>
    <w:p w:rsidR="00784DAE" w:rsidRDefault="00823765" w:rsidP="00F8264A">
      <w:pPr>
        <w:pStyle w:val="a8"/>
        <w:widowControl w:val="0"/>
        <w:numPr>
          <w:ilvl w:val="0"/>
          <w:numId w:val="1"/>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encourages the people to visit the northeastern city-states of Kalnei and Greater </w:t>
      </w:r>
      <w:r w:rsidR="0080148A">
        <w:rPr>
          <w:rFonts w:asciiTheme="minorBidi" w:eastAsia="Times New Roman" w:hAnsiTheme="minorBidi" w:cstheme="minorBidi"/>
          <w:color w:val="000000"/>
        </w:rPr>
        <w:t>Ch</w:t>
      </w:r>
      <w:r>
        <w:rPr>
          <w:rFonts w:asciiTheme="minorBidi" w:eastAsia="Times New Roman" w:hAnsiTheme="minorBidi" w:cstheme="minorBidi"/>
          <w:color w:val="000000"/>
        </w:rPr>
        <w:t>ammat, as well as the southwestern Gat of the Philistines, and see if their kingdoms are greater than the Israelite kingdoms or if their borders ar</w:t>
      </w:r>
      <w:r w:rsidR="00B7755A">
        <w:rPr>
          <w:rFonts w:asciiTheme="minorBidi" w:eastAsia="Times New Roman" w:hAnsiTheme="minorBidi" w:cstheme="minorBidi"/>
          <w:color w:val="000000"/>
        </w:rPr>
        <w:t>e greater than that of the Shom</w:t>
      </w:r>
      <w:r>
        <w:rPr>
          <w:rFonts w:asciiTheme="minorBidi" w:eastAsia="Times New Roman" w:hAnsiTheme="minorBidi" w:cstheme="minorBidi"/>
          <w:color w:val="000000"/>
        </w:rPr>
        <w:t>roni monarchy. (Again, the second half of this verse has numerous possible readings</w:t>
      </w:r>
      <w:r w:rsidR="0080148A">
        <w:rPr>
          <w:rFonts w:asciiTheme="minorBidi" w:eastAsia="Times New Roman" w:hAnsiTheme="minorBidi" w:cstheme="minorBidi"/>
          <w:color w:val="000000"/>
        </w:rPr>
        <w:t>.</w:t>
      </w:r>
      <w:r>
        <w:rPr>
          <w:rFonts w:asciiTheme="minorBidi" w:eastAsia="Times New Roman" w:hAnsiTheme="minorBidi" w:cstheme="minorBidi"/>
          <w:color w:val="000000"/>
        </w:rPr>
        <w:t>)</w:t>
      </w:r>
    </w:p>
    <w:p w:rsidR="00823765" w:rsidRPr="0037095B" w:rsidRDefault="00B7755A" w:rsidP="00F8264A">
      <w:pPr>
        <w:pStyle w:val="a8"/>
        <w:widowControl w:val="0"/>
        <w:numPr>
          <w:ilvl w:val="0"/>
          <w:numId w:val="1"/>
        </w:num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then identifies the Shom</w:t>
      </w:r>
      <w:r w:rsidR="007F02BB">
        <w:rPr>
          <w:rFonts w:asciiTheme="minorBidi" w:eastAsia="Times New Roman" w:hAnsiTheme="minorBidi" w:cstheme="minorBidi"/>
          <w:color w:val="000000"/>
        </w:rPr>
        <w:t>roni audience as imagining that they are successfully delaying the “evil day” (of reckoning), while they continue to engage in their unethical behavior</w:t>
      </w:r>
      <w:r w:rsidR="0080148A">
        <w:rPr>
          <w:rFonts w:asciiTheme="minorBidi" w:eastAsia="Times New Roman" w:hAnsiTheme="minorBidi" w:cstheme="minorBidi"/>
          <w:color w:val="000000"/>
        </w:rPr>
        <w:t>,</w:t>
      </w:r>
      <w:r w:rsidR="007F02BB">
        <w:rPr>
          <w:rFonts w:asciiTheme="minorBidi" w:eastAsia="Times New Roman" w:hAnsiTheme="minorBidi" w:cstheme="minorBidi"/>
          <w:color w:val="000000"/>
        </w:rPr>
        <w:t xml:space="preserve"> which will surely bring that day closer. (Once again, as we discussed in the last </w:t>
      </w:r>
      <w:r w:rsidR="007F02BB" w:rsidRPr="0077403A">
        <w:rPr>
          <w:rFonts w:asciiTheme="minorBidi" w:eastAsia="Times New Roman" w:hAnsiTheme="minorBidi" w:cstheme="minorBidi"/>
          <w:i/>
          <w:iCs/>
          <w:color w:val="000000"/>
        </w:rPr>
        <w:t>shiur</w:t>
      </w:r>
      <w:r w:rsidR="007F02BB">
        <w:rPr>
          <w:rFonts w:asciiTheme="minorBidi" w:eastAsia="Times New Roman" w:hAnsiTheme="minorBidi" w:cstheme="minorBidi"/>
          <w:color w:val="000000"/>
        </w:rPr>
        <w:t>, this verse can be read in nearly diametrically opposite ways</w:t>
      </w:r>
      <w:r w:rsidR="0080148A">
        <w:rPr>
          <w:rFonts w:asciiTheme="minorBidi" w:eastAsia="Times New Roman" w:hAnsiTheme="minorBidi" w:cstheme="minorBidi"/>
          <w:color w:val="000000"/>
        </w:rPr>
        <w:t>;</w:t>
      </w:r>
      <w:r w:rsidR="007F02BB">
        <w:rPr>
          <w:rFonts w:asciiTheme="minorBidi" w:eastAsia="Times New Roman" w:hAnsiTheme="minorBidi" w:cstheme="minorBidi"/>
          <w:color w:val="000000"/>
        </w:rPr>
        <w:t xml:space="preserve"> much depends on the meaning of </w:t>
      </w:r>
      <w:r w:rsidR="007F02BB">
        <w:rPr>
          <w:rFonts w:asciiTheme="minorBidi" w:eastAsia="Times New Roman" w:hAnsiTheme="minorBidi" w:cstheme="minorBidi"/>
          <w:color w:val="000000"/>
        </w:rPr>
        <w:lastRenderedPageBreak/>
        <w:t xml:space="preserve">the </w:t>
      </w:r>
      <w:r w:rsidR="007F02BB">
        <w:rPr>
          <w:rFonts w:asciiTheme="minorBidi" w:eastAsia="Times New Roman" w:hAnsiTheme="minorBidi" w:cstheme="minorBidi"/>
          <w:i/>
          <w:iCs/>
          <w:color w:val="000000"/>
        </w:rPr>
        <w:t>vav</w:t>
      </w:r>
      <w:r w:rsidR="007F02BB">
        <w:rPr>
          <w:rFonts w:asciiTheme="minorBidi" w:eastAsia="Times New Roman" w:hAnsiTheme="minorBidi" w:cstheme="minorBidi"/>
          <w:color w:val="000000"/>
        </w:rPr>
        <w:t xml:space="preserve"> </w:t>
      </w:r>
      <w:r w:rsidR="0080148A">
        <w:rPr>
          <w:rFonts w:asciiTheme="minorBidi" w:eastAsia="Times New Roman" w:hAnsiTheme="minorBidi" w:cstheme="minorBidi"/>
          <w:color w:val="000000"/>
        </w:rPr>
        <w:t xml:space="preserve">that </w:t>
      </w:r>
      <w:r w:rsidR="007F02BB">
        <w:rPr>
          <w:rFonts w:asciiTheme="minorBidi" w:eastAsia="Times New Roman" w:hAnsiTheme="minorBidi" w:cstheme="minorBidi"/>
          <w:color w:val="000000"/>
        </w:rPr>
        <w:t xml:space="preserve">connects the two stichs of the verse). </w:t>
      </w:r>
    </w:p>
    <w:p w:rsidR="0041041C" w:rsidRDefault="0041041C" w:rsidP="00F8264A">
      <w:pPr>
        <w:widowControl w:val="0"/>
        <w:bidi w:val="0"/>
        <w:spacing w:line="240" w:lineRule="auto"/>
        <w:jc w:val="center"/>
        <w:rPr>
          <w:rFonts w:asciiTheme="minorBidi" w:eastAsia="Times New Roman" w:hAnsiTheme="minorBidi" w:cstheme="minorBidi"/>
          <w:b/>
          <w:bCs/>
          <w:color w:val="000000"/>
        </w:rPr>
      </w:pPr>
    </w:p>
    <w:p w:rsidR="0037095B" w:rsidRDefault="0037095B" w:rsidP="00F8264A">
      <w:pPr>
        <w:widowControl w:val="0"/>
        <w:bidi w:val="0"/>
        <w:spacing w:line="240" w:lineRule="auto"/>
        <w:jc w:val="both"/>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80148A">
        <w:rPr>
          <w:rFonts w:asciiTheme="minorBidi" w:eastAsia="Times New Roman" w:hAnsiTheme="minorBidi" w:cstheme="minorBidi"/>
          <w:i/>
          <w:iCs/>
          <w:color w:val="000000"/>
        </w:rPr>
        <w:t>-</w:t>
      </w:r>
      <w:r>
        <w:rPr>
          <w:rFonts w:asciiTheme="minorBidi" w:eastAsia="Times New Roman" w:hAnsiTheme="minorBidi" w:cstheme="minorBidi"/>
          <w:i/>
          <w:iCs/>
          <w:color w:val="000000"/>
        </w:rPr>
        <w:t>shokhevim al-mitot shein</w:t>
      </w:r>
    </w:p>
    <w:p w:rsidR="00CA644E" w:rsidRDefault="00CA644E" w:rsidP="00F8264A">
      <w:pPr>
        <w:widowControl w:val="0"/>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 xml:space="preserve">That lie upon beds of ivory </w:t>
      </w:r>
    </w:p>
    <w:p w:rsidR="00B7755A" w:rsidRDefault="00B7755A" w:rsidP="00F8264A">
      <w:pPr>
        <w:widowControl w:val="0"/>
        <w:bidi w:val="0"/>
        <w:spacing w:line="240" w:lineRule="auto"/>
        <w:ind w:left="1440"/>
        <w:rPr>
          <w:rFonts w:asciiTheme="minorBidi" w:eastAsia="Times New Roman" w:hAnsiTheme="minorBidi" w:cstheme="minorBidi"/>
          <w:i/>
          <w:iCs/>
          <w:color w:val="000000"/>
        </w:rPr>
      </w:pPr>
    </w:p>
    <w:p w:rsidR="0041041C" w:rsidRDefault="0041041C" w:rsidP="00F8264A">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From this point on, the prophetic diatribe se</w:t>
      </w:r>
      <w:r w:rsidR="00B7755A">
        <w:rPr>
          <w:rFonts w:asciiTheme="minorBidi" w:eastAsia="Times New Roman" w:hAnsiTheme="minorBidi" w:cstheme="minorBidi"/>
          <w:iCs/>
          <w:color w:val="000000"/>
        </w:rPr>
        <w:t>ems to be refocused on the Shom</w:t>
      </w:r>
      <w:r>
        <w:rPr>
          <w:rFonts w:asciiTheme="minorBidi" w:eastAsia="Times New Roman" w:hAnsiTheme="minorBidi" w:cstheme="minorBidi"/>
          <w:iCs/>
          <w:color w:val="000000"/>
        </w:rPr>
        <w:t>roni audience</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which may have implications for our interpretation of the previous verse. </w:t>
      </w:r>
    </w:p>
    <w:p w:rsidR="00B7755A" w:rsidRDefault="00B7755A" w:rsidP="00F8264A">
      <w:pPr>
        <w:widowControl w:val="0"/>
        <w:bidi w:val="0"/>
        <w:spacing w:line="240" w:lineRule="auto"/>
        <w:rPr>
          <w:rFonts w:asciiTheme="minorBidi" w:eastAsia="Times New Roman" w:hAnsiTheme="minorBidi" w:cstheme="minorBidi"/>
          <w:iCs/>
          <w:color w:val="000000"/>
        </w:rPr>
      </w:pPr>
    </w:p>
    <w:p w:rsidR="002F33B8" w:rsidRDefault="00831002" w:rsidP="00F8264A">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word </w:t>
      </w:r>
      <w:r>
        <w:rPr>
          <w:rFonts w:asciiTheme="minorBidi" w:eastAsia="Times New Roman" w:hAnsiTheme="minorBidi" w:cstheme="minorBidi"/>
          <w:i/>
          <w:color w:val="000000"/>
        </w:rPr>
        <w:t>shein</w:t>
      </w:r>
      <w:r>
        <w:rPr>
          <w:rFonts w:asciiTheme="minorBidi" w:eastAsia="Times New Roman" w:hAnsiTheme="minorBidi" w:cstheme="minorBidi"/>
          <w:iCs/>
          <w:color w:val="000000"/>
        </w:rPr>
        <w:t xml:space="preserve">, which in most instances means “tooth” (e.g. </w:t>
      </w:r>
      <w:r w:rsidR="0080148A">
        <w:rPr>
          <w:rFonts w:asciiTheme="minorBidi" w:eastAsia="Times New Roman" w:hAnsiTheme="minorBidi" w:cstheme="minorBidi"/>
          <w:iCs/>
          <w:color w:val="000000"/>
        </w:rPr>
        <w:t>“</w:t>
      </w:r>
      <w:r>
        <w:rPr>
          <w:rFonts w:asciiTheme="minorBidi" w:eastAsia="Times New Roman" w:hAnsiTheme="minorBidi" w:cstheme="minorBidi"/>
          <w:i/>
          <w:color w:val="000000"/>
        </w:rPr>
        <w:t>shein ta</w:t>
      </w:r>
      <w:r w:rsidR="0080148A">
        <w:rPr>
          <w:rFonts w:asciiTheme="minorBidi" w:eastAsia="Times New Roman" w:hAnsiTheme="minorBidi" w:cstheme="minorBidi"/>
          <w:i/>
          <w:color w:val="000000"/>
        </w:rPr>
        <w:t>c</w:t>
      </w:r>
      <w:r>
        <w:rPr>
          <w:rFonts w:asciiTheme="minorBidi" w:eastAsia="Times New Roman" w:hAnsiTheme="minorBidi" w:cstheme="minorBidi"/>
          <w:i/>
          <w:color w:val="000000"/>
        </w:rPr>
        <w:t>hat shein</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a tooth for a tooth</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Pr="0077403A">
        <w:rPr>
          <w:rFonts w:asciiTheme="minorBidi" w:eastAsia="Times New Roman" w:hAnsiTheme="minorBidi" w:cstheme="minorBidi"/>
          <w:i/>
          <w:color w:val="000000"/>
        </w:rPr>
        <w:t>Shemot</w:t>
      </w:r>
      <w:r>
        <w:rPr>
          <w:rFonts w:asciiTheme="minorBidi" w:eastAsia="Times New Roman" w:hAnsiTheme="minorBidi" w:cstheme="minorBidi"/>
          <w:iCs/>
          <w:color w:val="000000"/>
        </w:rPr>
        <w:t xml:space="preserve"> 21:24) occasionally </w:t>
      </w:r>
      <w:r w:rsidR="008D42DE">
        <w:rPr>
          <w:rFonts w:asciiTheme="minorBidi" w:eastAsia="Times New Roman" w:hAnsiTheme="minorBidi" w:cstheme="minorBidi"/>
          <w:iCs/>
          <w:color w:val="000000"/>
        </w:rPr>
        <w:t>takes the meaning of “ivory</w:t>
      </w:r>
      <w:r w:rsidR="00B7755A">
        <w:rPr>
          <w:rFonts w:asciiTheme="minorBidi" w:eastAsia="Times New Roman" w:hAnsiTheme="minorBidi" w:cstheme="minorBidi"/>
          <w:iCs/>
          <w:color w:val="000000"/>
        </w:rPr>
        <w:t>,”</w:t>
      </w:r>
      <w:r w:rsidR="008D42DE">
        <w:rPr>
          <w:rFonts w:asciiTheme="minorBidi" w:eastAsia="Times New Roman" w:hAnsiTheme="minorBidi" w:cstheme="minorBidi"/>
          <w:iCs/>
          <w:color w:val="000000"/>
        </w:rPr>
        <w:t xml:space="preserve"> as</w:t>
      </w:r>
      <w:r w:rsidR="006E0EFB">
        <w:rPr>
          <w:rFonts w:asciiTheme="minorBidi" w:eastAsia="Times New Roman" w:hAnsiTheme="minorBidi" w:cstheme="minorBidi"/>
          <w:iCs/>
          <w:color w:val="000000"/>
        </w:rPr>
        <w:t xml:space="preserve"> it does here. For instance, Sh</w:t>
      </w:r>
      <w:r w:rsidR="008D42DE">
        <w:rPr>
          <w:rFonts w:asciiTheme="minorBidi" w:eastAsia="Times New Roman" w:hAnsiTheme="minorBidi" w:cstheme="minorBidi"/>
          <w:iCs/>
          <w:color w:val="000000"/>
        </w:rPr>
        <w:t>lomo is recorded as having built an ivory throne</w:t>
      </w:r>
      <w:r w:rsidR="0080148A">
        <w:rPr>
          <w:rFonts w:asciiTheme="minorBidi" w:eastAsia="Times New Roman" w:hAnsiTheme="minorBidi" w:cstheme="minorBidi"/>
          <w:iCs/>
          <w:color w:val="000000"/>
        </w:rPr>
        <w:t>,</w:t>
      </w:r>
      <w:r w:rsidR="008D42DE">
        <w:rPr>
          <w:rFonts w:asciiTheme="minorBidi" w:eastAsia="Times New Roman" w:hAnsiTheme="minorBidi" w:cstheme="minorBidi"/>
          <w:iCs/>
          <w:color w:val="000000"/>
        </w:rPr>
        <w:t xml:space="preserve"> </w:t>
      </w:r>
      <w:r w:rsidR="0080148A">
        <w:rPr>
          <w:rFonts w:asciiTheme="minorBidi" w:eastAsia="Times New Roman" w:hAnsiTheme="minorBidi" w:cstheme="minorBidi"/>
          <w:iCs/>
          <w:color w:val="000000"/>
        </w:rPr>
        <w:t>“</w:t>
      </w:r>
      <w:r w:rsidR="008D42DE">
        <w:rPr>
          <w:rFonts w:asciiTheme="minorBidi" w:eastAsia="Times New Roman" w:hAnsiTheme="minorBidi" w:cstheme="minorBidi"/>
          <w:i/>
          <w:color w:val="000000"/>
        </w:rPr>
        <w:t>kisei shein</w:t>
      </w:r>
      <w:r w:rsidR="0080148A">
        <w:rPr>
          <w:rFonts w:asciiTheme="minorBidi" w:eastAsia="Times New Roman" w:hAnsiTheme="minorBidi" w:cstheme="minorBidi"/>
          <w:iCs/>
          <w:color w:val="000000"/>
        </w:rPr>
        <w:t>”</w:t>
      </w:r>
      <w:r w:rsidR="008D42DE">
        <w:rPr>
          <w:rFonts w:asciiTheme="minorBidi" w:eastAsia="Times New Roman" w:hAnsiTheme="minorBidi" w:cstheme="minorBidi"/>
          <w:iCs/>
          <w:color w:val="000000"/>
        </w:rPr>
        <w:t xml:space="preserve"> (</w:t>
      </w:r>
      <w:r w:rsidR="008D42DE" w:rsidRPr="00B7755A">
        <w:rPr>
          <w:rFonts w:asciiTheme="minorBidi" w:eastAsia="Times New Roman" w:hAnsiTheme="minorBidi" w:cstheme="minorBidi"/>
          <w:i/>
          <w:color w:val="000000"/>
        </w:rPr>
        <w:t>Melakhim</w:t>
      </w:r>
      <w:r w:rsidR="0080148A">
        <w:rPr>
          <w:rFonts w:asciiTheme="minorBidi" w:eastAsia="Times New Roman" w:hAnsiTheme="minorBidi" w:cstheme="minorBidi"/>
          <w:i/>
          <w:color w:val="000000"/>
        </w:rPr>
        <w:t xml:space="preserve"> I</w:t>
      </w:r>
      <w:r w:rsidR="008D42DE">
        <w:rPr>
          <w:rFonts w:asciiTheme="minorBidi" w:eastAsia="Times New Roman" w:hAnsiTheme="minorBidi" w:cstheme="minorBidi"/>
          <w:iCs/>
          <w:color w:val="000000"/>
        </w:rPr>
        <w:t xml:space="preserve"> 10:18 = </w:t>
      </w:r>
      <w:r w:rsidR="008D42DE" w:rsidRPr="00B7755A">
        <w:rPr>
          <w:rFonts w:asciiTheme="minorBidi" w:eastAsia="Times New Roman" w:hAnsiTheme="minorBidi" w:cstheme="minorBidi"/>
          <w:i/>
          <w:color w:val="000000"/>
        </w:rPr>
        <w:t xml:space="preserve">Divrei </w:t>
      </w:r>
      <w:r w:rsidR="00B7755A" w:rsidRPr="00B7755A">
        <w:rPr>
          <w:rFonts w:asciiTheme="minorBidi" w:eastAsia="Times New Roman" w:hAnsiTheme="minorBidi" w:cstheme="minorBidi"/>
          <w:i/>
          <w:color w:val="000000"/>
        </w:rPr>
        <w:t>H</w:t>
      </w:r>
      <w:r w:rsidR="008D42DE" w:rsidRPr="00B7755A">
        <w:rPr>
          <w:rFonts w:asciiTheme="minorBidi" w:eastAsia="Times New Roman" w:hAnsiTheme="minorBidi" w:cstheme="minorBidi"/>
          <w:i/>
          <w:color w:val="000000"/>
        </w:rPr>
        <w:t>a</w:t>
      </w:r>
      <w:r w:rsidR="00B7755A" w:rsidRPr="00B7755A">
        <w:rPr>
          <w:rFonts w:asciiTheme="minorBidi" w:eastAsia="Times New Roman" w:hAnsiTheme="minorBidi" w:cstheme="minorBidi"/>
          <w:i/>
          <w:color w:val="000000"/>
        </w:rPr>
        <w:t>-</w:t>
      </w:r>
      <w:r w:rsidR="008D42DE" w:rsidRPr="00B7755A">
        <w:rPr>
          <w:rFonts w:asciiTheme="minorBidi" w:eastAsia="Times New Roman" w:hAnsiTheme="minorBidi" w:cstheme="minorBidi"/>
          <w:i/>
          <w:color w:val="000000"/>
        </w:rPr>
        <w:t>Yamim</w:t>
      </w:r>
      <w:r w:rsidR="0080148A">
        <w:rPr>
          <w:rFonts w:asciiTheme="minorBidi" w:eastAsia="Times New Roman" w:hAnsiTheme="minorBidi" w:cstheme="minorBidi"/>
          <w:i/>
          <w:color w:val="000000"/>
        </w:rPr>
        <w:t xml:space="preserve"> II</w:t>
      </w:r>
      <w:r w:rsidR="008D42DE">
        <w:rPr>
          <w:rFonts w:asciiTheme="minorBidi" w:eastAsia="Times New Roman" w:hAnsiTheme="minorBidi" w:cstheme="minorBidi"/>
          <w:iCs/>
          <w:color w:val="000000"/>
        </w:rPr>
        <w:t xml:space="preserve"> 9:17)</w:t>
      </w:r>
      <w:r w:rsidR="002F33B8">
        <w:rPr>
          <w:rFonts w:asciiTheme="minorBidi" w:eastAsia="Times New Roman" w:hAnsiTheme="minorBidi" w:cstheme="minorBidi"/>
          <w:iCs/>
          <w:color w:val="000000"/>
        </w:rPr>
        <w:t>; A</w:t>
      </w:r>
      <w:r w:rsidR="00B7755A">
        <w:rPr>
          <w:rFonts w:asciiTheme="minorBidi" w:eastAsia="Times New Roman" w:hAnsiTheme="minorBidi" w:cstheme="minorBidi"/>
          <w:iCs/>
          <w:color w:val="000000"/>
        </w:rPr>
        <w:t>c</w:t>
      </w:r>
      <w:r w:rsidR="002F33B8">
        <w:rPr>
          <w:rFonts w:asciiTheme="minorBidi" w:eastAsia="Times New Roman" w:hAnsiTheme="minorBidi" w:cstheme="minorBidi"/>
          <w:iCs/>
          <w:color w:val="000000"/>
        </w:rPr>
        <w:t>hav built an ivory palace (</w:t>
      </w:r>
      <w:r w:rsidR="002F33B8" w:rsidRPr="0077403A">
        <w:rPr>
          <w:rFonts w:asciiTheme="minorBidi" w:eastAsia="Times New Roman" w:hAnsiTheme="minorBidi" w:cstheme="minorBidi"/>
          <w:i/>
          <w:color w:val="000000"/>
        </w:rPr>
        <w:t>Melakhim</w:t>
      </w:r>
      <w:r w:rsidR="0080148A">
        <w:rPr>
          <w:rFonts w:asciiTheme="minorBidi" w:eastAsia="Times New Roman" w:hAnsiTheme="minorBidi" w:cstheme="minorBidi"/>
          <w:i/>
          <w:color w:val="000000"/>
        </w:rPr>
        <w:t xml:space="preserve"> I</w:t>
      </w:r>
      <w:r w:rsidR="002F33B8">
        <w:rPr>
          <w:rFonts w:asciiTheme="minorBidi" w:eastAsia="Times New Roman" w:hAnsiTheme="minorBidi" w:cstheme="minorBidi"/>
          <w:iCs/>
          <w:color w:val="000000"/>
        </w:rPr>
        <w:t xml:space="preserve"> 22:39)</w:t>
      </w:r>
      <w:r w:rsidR="0080148A">
        <w:rPr>
          <w:rFonts w:asciiTheme="minorBidi" w:eastAsia="Times New Roman" w:hAnsiTheme="minorBidi" w:cstheme="minorBidi"/>
          <w:iCs/>
          <w:color w:val="000000"/>
        </w:rPr>
        <w:t>,</w:t>
      </w:r>
      <w:r w:rsidR="002F33B8">
        <w:rPr>
          <w:rFonts w:asciiTheme="minorBidi" w:eastAsia="Times New Roman" w:hAnsiTheme="minorBidi" w:cstheme="minorBidi"/>
          <w:iCs/>
          <w:color w:val="000000"/>
        </w:rPr>
        <w:t xml:space="preserve"> and one of the psalms includes “ivory mansions” as part of the its description of a royal wedding (</w:t>
      </w:r>
      <w:r w:rsidR="0080148A">
        <w:rPr>
          <w:rFonts w:asciiTheme="minorBidi" w:eastAsia="Times New Roman" w:hAnsiTheme="minorBidi" w:cstheme="minorBidi"/>
          <w:i/>
          <w:color w:val="000000"/>
        </w:rPr>
        <w:t xml:space="preserve">Tehillim </w:t>
      </w:r>
      <w:r w:rsidR="002F33B8">
        <w:rPr>
          <w:rFonts w:asciiTheme="minorBidi" w:eastAsia="Times New Roman" w:hAnsiTheme="minorBidi" w:cstheme="minorBidi"/>
          <w:iCs/>
          <w:color w:val="000000"/>
        </w:rPr>
        <w:t xml:space="preserve">45:9). </w:t>
      </w:r>
    </w:p>
    <w:p w:rsidR="00B7755A" w:rsidRDefault="00B7755A" w:rsidP="00F8264A">
      <w:pPr>
        <w:widowControl w:val="0"/>
        <w:bidi w:val="0"/>
        <w:spacing w:line="240" w:lineRule="auto"/>
        <w:jc w:val="both"/>
        <w:rPr>
          <w:rFonts w:asciiTheme="minorBidi" w:eastAsia="Times New Roman" w:hAnsiTheme="minorBidi" w:cstheme="minorBidi"/>
          <w:iCs/>
          <w:color w:val="000000"/>
        </w:rPr>
      </w:pPr>
    </w:p>
    <w:p w:rsidR="0080148A" w:rsidRDefault="00952E2B" w:rsidP="00F8264A">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In his prophecy of doom against Tyre, </w:t>
      </w:r>
      <w:r w:rsidR="002F33B8">
        <w:rPr>
          <w:rFonts w:asciiTheme="minorBidi" w:eastAsia="Times New Roman" w:hAnsiTheme="minorBidi" w:cstheme="minorBidi"/>
          <w:iCs/>
          <w:color w:val="000000"/>
        </w:rPr>
        <w:t>Ye</w:t>
      </w:r>
      <w:r w:rsidR="00B7755A">
        <w:rPr>
          <w:rFonts w:asciiTheme="minorBidi" w:eastAsia="Times New Roman" w:hAnsiTheme="minorBidi" w:cstheme="minorBidi"/>
          <w:iCs/>
          <w:color w:val="000000"/>
        </w:rPr>
        <w:t>c</w:t>
      </w:r>
      <w:r w:rsidR="002F33B8">
        <w:rPr>
          <w:rFonts w:asciiTheme="minorBidi" w:eastAsia="Times New Roman" w:hAnsiTheme="minorBidi" w:cstheme="minorBidi"/>
          <w:iCs/>
          <w:color w:val="000000"/>
        </w:rPr>
        <w:t>hez</w:t>
      </w:r>
      <w:r w:rsidR="00B7755A">
        <w:rPr>
          <w:rFonts w:asciiTheme="minorBidi" w:eastAsia="Times New Roman" w:hAnsiTheme="minorBidi" w:cstheme="minorBidi"/>
          <w:iCs/>
          <w:color w:val="000000"/>
        </w:rPr>
        <w:t>k</w:t>
      </w:r>
      <w:r w:rsidR="002F33B8">
        <w:rPr>
          <w:rFonts w:asciiTheme="minorBidi" w:eastAsia="Times New Roman" w:hAnsiTheme="minorBidi" w:cstheme="minorBidi"/>
          <w:iCs/>
          <w:color w:val="000000"/>
        </w:rPr>
        <w:t xml:space="preserve">el makes mention of </w:t>
      </w:r>
      <w:r>
        <w:rPr>
          <w:rFonts w:asciiTheme="minorBidi" w:eastAsia="Times New Roman" w:hAnsiTheme="minorBidi" w:cstheme="minorBidi"/>
          <w:iCs/>
          <w:color w:val="000000"/>
        </w:rPr>
        <w:t xml:space="preserve">Tyrian </w:t>
      </w:r>
      <w:r w:rsidR="002F33B8">
        <w:rPr>
          <w:rFonts w:asciiTheme="minorBidi" w:eastAsia="Times New Roman" w:hAnsiTheme="minorBidi" w:cstheme="minorBidi"/>
          <w:iCs/>
          <w:color w:val="000000"/>
        </w:rPr>
        <w:t>traders engaged in selling ivory tusks (27:15) and</w:t>
      </w:r>
      <w:r>
        <w:rPr>
          <w:rFonts w:asciiTheme="minorBidi" w:eastAsia="Times New Roman" w:hAnsiTheme="minorBidi" w:cstheme="minorBidi"/>
          <w:iCs/>
          <w:color w:val="000000"/>
        </w:rPr>
        <w:t xml:space="preserve"> </w:t>
      </w:r>
      <w:r w:rsidR="002F33B8">
        <w:rPr>
          <w:rFonts w:asciiTheme="minorBidi" w:eastAsia="Times New Roman" w:hAnsiTheme="minorBidi" w:cstheme="minorBidi"/>
          <w:iCs/>
          <w:color w:val="000000"/>
        </w:rPr>
        <w:t>notes their ivory-inlaid boats (ibid v</w:t>
      </w:r>
      <w:r w:rsidR="0080148A">
        <w:rPr>
          <w:rFonts w:asciiTheme="minorBidi" w:eastAsia="Times New Roman" w:hAnsiTheme="minorBidi" w:cstheme="minorBidi"/>
          <w:iCs/>
          <w:color w:val="000000"/>
        </w:rPr>
        <w:t xml:space="preserve">. </w:t>
      </w:r>
      <w:r w:rsidR="002F33B8">
        <w:rPr>
          <w:rFonts w:asciiTheme="minorBidi" w:eastAsia="Times New Roman" w:hAnsiTheme="minorBidi" w:cstheme="minorBidi"/>
          <w:iCs/>
          <w:color w:val="000000"/>
        </w:rPr>
        <w:t xml:space="preserve">6). </w:t>
      </w:r>
      <w:r w:rsidR="00435EAC">
        <w:rPr>
          <w:rFonts w:asciiTheme="minorBidi" w:eastAsia="Times New Roman" w:hAnsiTheme="minorBidi" w:cstheme="minorBidi"/>
          <w:iCs/>
          <w:color w:val="000000"/>
        </w:rPr>
        <w:t xml:space="preserve">Besides two mentions in </w:t>
      </w:r>
      <w:r w:rsidR="00435EAC" w:rsidRPr="00B7755A">
        <w:rPr>
          <w:rFonts w:asciiTheme="minorBidi" w:eastAsia="Times New Roman" w:hAnsiTheme="minorBidi" w:cstheme="minorBidi"/>
          <w:i/>
          <w:color w:val="000000"/>
        </w:rPr>
        <w:t xml:space="preserve">Shir </w:t>
      </w:r>
      <w:r w:rsidR="00B7755A" w:rsidRPr="00B7755A">
        <w:rPr>
          <w:rFonts w:asciiTheme="minorBidi" w:eastAsia="Times New Roman" w:hAnsiTheme="minorBidi" w:cstheme="minorBidi"/>
          <w:i/>
          <w:color w:val="000000"/>
        </w:rPr>
        <w:t>H</w:t>
      </w:r>
      <w:r w:rsidR="00435EAC" w:rsidRPr="00B7755A">
        <w:rPr>
          <w:rFonts w:asciiTheme="minorBidi" w:eastAsia="Times New Roman" w:hAnsiTheme="minorBidi" w:cstheme="minorBidi"/>
          <w:i/>
          <w:color w:val="000000"/>
        </w:rPr>
        <w:t>a</w:t>
      </w:r>
      <w:r w:rsidR="00B7755A" w:rsidRPr="00B7755A">
        <w:rPr>
          <w:rFonts w:asciiTheme="minorBidi" w:eastAsia="Times New Roman" w:hAnsiTheme="minorBidi" w:cstheme="minorBidi"/>
          <w:i/>
          <w:color w:val="000000"/>
        </w:rPr>
        <w:t>-</w:t>
      </w:r>
      <w:r w:rsidR="00435EAC" w:rsidRPr="00B7755A">
        <w:rPr>
          <w:rFonts w:asciiTheme="minorBidi" w:eastAsia="Times New Roman" w:hAnsiTheme="minorBidi" w:cstheme="minorBidi"/>
          <w:i/>
          <w:color w:val="000000"/>
        </w:rPr>
        <w:t>Shirim</w:t>
      </w:r>
      <w:r w:rsidR="00435EAC">
        <w:rPr>
          <w:rFonts w:asciiTheme="minorBidi" w:eastAsia="Times New Roman" w:hAnsiTheme="minorBidi" w:cstheme="minorBidi"/>
          <w:iCs/>
          <w:color w:val="000000"/>
        </w:rPr>
        <w:t xml:space="preserve"> (one used as a metaphor for the </w:t>
      </w:r>
      <w:r w:rsidR="008B78E2">
        <w:rPr>
          <w:rFonts w:asciiTheme="minorBidi" w:eastAsia="Times New Roman" w:hAnsiTheme="minorBidi" w:cstheme="minorBidi"/>
          <w:iCs/>
          <w:color w:val="000000"/>
        </w:rPr>
        <w:t>king/shepherd’s</w:t>
      </w:r>
      <w:r w:rsidR="00435EAC">
        <w:rPr>
          <w:rFonts w:asciiTheme="minorBidi" w:eastAsia="Times New Roman" w:hAnsiTheme="minorBidi" w:cstheme="minorBidi"/>
          <w:iCs/>
          <w:color w:val="000000"/>
        </w:rPr>
        <w:t xml:space="preserve"> </w:t>
      </w:r>
      <w:r w:rsidR="008B78E2">
        <w:rPr>
          <w:rFonts w:asciiTheme="minorBidi" w:eastAsia="Times New Roman" w:hAnsiTheme="minorBidi" w:cstheme="minorBidi"/>
          <w:iCs/>
          <w:color w:val="000000"/>
        </w:rPr>
        <w:t xml:space="preserve">body </w:t>
      </w:r>
      <w:r w:rsidR="0080148A">
        <w:rPr>
          <w:rFonts w:asciiTheme="minorBidi" w:eastAsia="Times New Roman" w:hAnsiTheme="minorBidi" w:cstheme="minorBidi"/>
          <w:iCs/>
          <w:color w:val="000000"/>
        </w:rPr>
        <w:t>[</w:t>
      </w:r>
      <w:r w:rsidR="008B78E2">
        <w:rPr>
          <w:rFonts w:asciiTheme="minorBidi" w:eastAsia="Times New Roman" w:hAnsiTheme="minorBidi" w:cstheme="minorBidi"/>
          <w:iCs/>
          <w:color w:val="000000"/>
        </w:rPr>
        <w:t>5:14</w:t>
      </w:r>
      <w:r w:rsidR="0080148A">
        <w:rPr>
          <w:rFonts w:asciiTheme="minorBidi" w:eastAsia="Times New Roman" w:hAnsiTheme="minorBidi" w:cstheme="minorBidi"/>
          <w:iCs/>
          <w:color w:val="000000"/>
        </w:rPr>
        <w:t>]</w:t>
      </w:r>
      <w:r w:rsidR="008B78E2">
        <w:rPr>
          <w:rFonts w:asciiTheme="minorBidi" w:eastAsia="Times New Roman" w:hAnsiTheme="minorBidi" w:cstheme="minorBidi"/>
          <w:iCs/>
          <w:color w:val="000000"/>
        </w:rPr>
        <w:t xml:space="preserve">, the other in his description of his beloved’s neck </w:t>
      </w:r>
      <w:r w:rsidR="0080148A">
        <w:rPr>
          <w:rFonts w:asciiTheme="minorBidi" w:eastAsia="Times New Roman" w:hAnsiTheme="minorBidi" w:cstheme="minorBidi"/>
          <w:iCs/>
          <w:color w:val="000000"/>
        </w:rPr>
        <w:t>[</w:t>
      </w:r>
      <w:r w:rsidR="008B78E2">
        <w:rPr>
          <w:rFonts w:asciiTheme="minorBidi" w:eastAsia="Times New Roman" w:hAnsiTheme="minorBidi" w:cstheme="minorBidi"/>
          <w:iCs/>
          <w:color w:val="000000"/>
        </w:rPr>
        <w:t>7:5</w:t>
      </w:r>
      <w:r w:rsidR="0080148A">
        <w:rPr>
          <w:rFonts w:asciiTheme="minorBidi" w:eastAsia="Times New Roman" w:hAnsiTheme="minorBidi" w:cstheme="minorBidi"/>
          <w:iCs/>
          <w:color w:val="000000"/>
        </w:rPr>
        <w:t>]</w:t>
      </w:r>
      <w:r w:rsidR="008B78E2">
        <w:rPr>
          <w:rFonts w:asciiTheme="minorBidi" w:eastAsia="Times New Roman" w:hAnsiTheme="minorBidi" w:cstheme="minorBidi"/>
          <w:iCs/>
          <w:color w:val="000000"/>
        </w:rPr>
        <w:t>)</w:t>
      </w:r>
      <w:r w:rsidR="003B5B15">
        <w:rPr>
          <w:rFonts w:asciiTheme="minorBidi" w:eastAsia="Times New Roman" w:hAnsiTheme="minorBidi" w:cstheme="minorBidi"/>
          <w:iCs/>
          <w:color w:val="000000"/>
        </w:rPr>
        <w:t xml:space="preserve">, the only other mention of </w:t>
      </w:r>
      <w:r w:rsidR="003B5B15">
        <w:rPr>
          <w:rFonts w:asciiTheme="minorBidi" w:eastAsia="Times New Roman" w:hAnsiTheme="minorBidi" w:cstheme="minorBidi"/>
          <w:i/>
          <w:color w:val="000000"/>
        </w:rPr>
        <w:t>shein</w:t>
      </w:r>
      <w:r w:rsidR="003B5B15">
        <w:rPr>
          <w:rFonts w:asciiTheme="minorBidi" w:eastAsia="Times New Roman" w:hAnsiTheme="minorBidi" w:cstheme="minorBidi"/>
          <w:iCs/>
          <w:color w:val="000000"/>
        </w:rPr>
        <w:t xml:space="preserve"> as “ivory” is earlier in </w:t>
      </w:r>
      <w:r w:rsidR="003B5B15" w:rsidRPr="0077403A">
        <w:rPr>
          <w:rFonts w:asciiTheme="minorBidi" w:eastAsia="Times New Roman" w:hAnsiTheme="minorBidi" w:cstheme="minorBidi"/>
          <w:i/>
          <w:color w:val="000000"/>
        </w:rPr>
        <w:t>Amos</w:t>
      </w:r>
      <w:r w:rsidR="003B5B15">
        <w:rPr>
          <w:rFonts w:asciiTheme="minorBidi" w:eastAsia="Times New Roman" w:hAnsiTheme="minorBidi" w:cstheme="minorBidi"/>
          <w:iCs/>
          <w:color w:val="000000"/>
        </w:rPr>
        <w:t>. At the end of his “call” to the surrounding kingdoms to co</w:t>
      </w:r>
      <w:r w:rsidR="00B7755A">
        <w:rPr>
          <w:rFonts w:asciiTheme="minorBidi" w:eastAsia="Times New Roman" w:hAnsiTheme="minorBidi" w:cstheme="minorBidi"/>
          <w:iCs/>
          <w:color w:val="000000"/>
        </w:rPr>
        <w:t>me and witness the evil of Shom</w:t>
      </w:r>
      <w:r w:rsidR="003B5B15">
        <w:rPr>
          <w:rFonts w:asciiTheme="minorBidi" w:eastAsia="Times New Roman" w:hAnsiTheme="minorBidi" w:cstheme="minorBidi"/>
          <w:iCs/>
          <w:color w:val="000000"/>
        </w:rPr>
        <w:t xml:space="preserve">ron and the consequential punishment, </w:t>
      </w:r>
      <w:r w:rsidR="0080148A">
        <w:rPr>
          <w:rFonts w:asciiTheme="minorBidi" w:eastAsia="Times New Roman" w:hAnsiTheme="minorBidi" w:cstheme="minorBidi"/>
          <w:iCs/>
          <w:color w:val="000000"/>
        </w:rPr>
        <w:t xml:space="preserve">Amos </w:t>
      </w:r>
      <w:r w:rsidR="003B5B15">
        <w:rPr>
          <w:rFonts w:asciiTheme="minorBidi" w:eastAsia="Times New Roman" w:hAnsiTheme="minorBidi" w:cstheme="minorBidi"/>
          <w:iCs/>
          <w:color w:val="000000"/>
        </w:rPr>
        <w:t xml:space="preserve">prognosticates the destruction, among others, of the </w:t>
      </w:r>
      <w:r w:rsidR="0080148A">
        <w:rPr>
          <w:rFonts w:asciiTheme="minorBidi" w:eastAsia="Times New Roman" w:hAnsiTheme="minorBidi" w:cstheme="minorBidi"/>
          <w:iCs/>
          <w:color w:val="000000"/>
        </w:rPr>
        <w:t>“</w:t>
      </w:r>
      <w:r w:rsidR="003B5B15">
        <w:rPr>
          <w:rFonts w:asciiTheme="minorBidi" w:eastAsia="Times New Roman" w:hAnsiTheme="minorBidi" w:cstheme="minorBidi"/>
          <w:i/>
          <w:color w:val="000000"/>
        </w:rPr>
        <w:t>batei ha</w:t>
      </w:r>
      <w:r w:rsidR="0080148A">
        <w:rPr>
          <w:rFonts w:asciiTheme="minorBidi" w:eastAsia="Times New Roman" w:hAnsiTheme="minorBidi" w:cstheme="minorBidi"/>
          <w:i/>
          <w:color w:val="000000"/>
        </w:rPr>
        <w:t>-</w:t>
      </w:r>
      <w:r w:rsidR="003B5B15">
        <w:rPr>
          <w:rFonts w:asciiTheme="minorBidi" w:eastAsia="Times New Roman" w:hAnsiTheme="minorBidi" w:cstheme="minorBidi"/>
          <w:i/>
          <w:color w:val="000000"/>
        </w:rPr>
        <w:t>shein</w:t>
      </w:r>
      <w:r w:rsidR="0080148A">
        <w:rPr>
          <w:rFonts w:asciiTheme="minorBidi" w:eastAsia="Times New Roman" w:hAnsiTheme="minorBidi" w:cstheme="minorBidi"/>
          <w:iCs/>
          <w:color w:val="000000"/>
        </w:rPr>
        <w:t>,”</w:t>
      </w:r>
      <w:r w:rsidR="003B5B15">
        <w:rPr>
          <w:rFonts w:asciiTheme="minorBidi" w:eastAsia="Times New Roman" w:hAnsiTheme="minorBidi" w:cstheme="minorBidi"/>
          <w:iCs/>
          <w:color w:val="000000"/>
        </w:rPr>
        <w:t xml:space="preserve"> ivory homes. </w:t>
      </w:r>
      <w:r w:rsidR="00F8264A">
        <w:rPr>
          <w:rFonts w:asciiTheme="minorBidi" w:eastAsia="Times New Roman" w:hAnsiTheme="minorBidi" w:cstheme="minorBidi"/>
          <w:iCs/>
          <w:color w:val="000000"/>
        </w:rPr>
        <w:t xml:space="preserve"> </w:t>
      </w:r>
    </w:p>
    <w:p w:rsidR="00F8264A" w:rsidRDefault="00F8264A" w:rsidP="00F8264A">
      <w:pPr>
        <w:widowControl w:val="0"/>
        <w:bidi w:val="0"/>
        <w:spacing w:line="240" w:lineRule="auto"/>
        <w:jc w:val="both"/>
        <w:rPr>
          <w:rFonts w:asciiTheme="minorBidi" w:eastAsia="Times New Roman" w:hAnsiTheme="minorBidi" w:cstheme="minorBidi"/>
          <w:iCs/>
          <w:color w:val="000000"/>
        </w:rPr>
      </w:pPr>
    </w:p>
    <w:p w:rsidR="00F02DEC" w:rsidRDefault="00F02DEC" w:rsidP="00F8264A">
      <w:pPr>
        <w:widowControl w:val="0"/>
        <w:bidi w:val="0"/>
        <w:spacing w:line="240" w:lineRule="auto"/>
        <w:ind w:firstLine="720"/>
        <w:jc w:val="both"/>
        <w:rPr>
          <w:rFonts w:asciiTheme="minorBidi" w:eastAsia="Times New Roman" w:hAnsiTheme="minorBidi" w:cstheme="minorBidi"/>
          <w:iCs/>
          <w:color w:val="000000"/>
        </w:rPr>
      </w:pPr>
      <w:r>
        <w:rPr>
          <w:rFonts w:asciiTheme="minorBidi" w:eastAsia="Times New Roman" w:hAnsiTheme="minorBidi" w:cstheme="minorBidi"/>
          <w:iCs/>
          <w:color w:val="000000"/>
        </w:rPr>
        <w:t>These ten instances include 3 references to building adornments, 2 metaphoric uses, 2 references to Shlomo’s throne</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and one </w:t>
      </w:r>
      <w:r w:rsidR="0080148A">
        <w:rPr>
          <w:rFonts w:asciiTheme="minorBidi" w:eastAsia="Times New Roman" w:hAnsiTheme="minorBidi" w:cstheme="minorBidi"/>
          <w:iCs/>
          <w:color w:val="000000"/>
        </w:rPr>
        <w:t xml:space="preserve">to </w:t>
      </w:r>
      <w:r>
        <w:rPr>
          <w:rFonts w:asciiTheme="minorBidi" w:eastAsia="Times New Roman" w:hAnsiTheme="minorBidi" w:cstheme="minorBidi"/>
          <w:iCs/>
          <w:color w:val="000000"/>
        </w:rPr>
        <w:t xml:space="preserve">an item of commerce. The two remaining mentions </w:t>
      </w:r>
      <w:r w:rsidR="0080148A">
        <w:rPr>
          <w:rFonts w:asciiTheme="minorBidi" w:eastAsia="Times New Roman" w:hAnsiTheme="minorBidi" w:cstheme="minorBidi"/>
          <w:iCs/>
          <w:color w:val="000000"/>
        </w:rPr>
        <w:t xml:space="preserve">relate to </w:t>
      </w:r>
      <w:r>
        <w:rPr>
          <w:rFonts w:asciiTheme="minorBidi" w:eastAsia="Times New Roman" w:hAnsiTheme="minorBidi" w:cstheme="minorBidi"/>
          <w:iCs/>
          <w:color w:val="000000"/>
        </w:rPr>
        <w:t>an ivory-inlaid boat and “ivory beds</w:t>
      </w:r>
      <w:r w:rsidR="00B7755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This last one – our instance – is surely the strangest, as no one would want to lie on a bed of such hard material</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p>
    <w:p w:rsidR="00B7755A" w:rsidRDefault="00B7755A" w:rsidP="00F8264A">
      <w:pPr>
        <w:widowControl w:val="0"/>
        <w:bidi w:val="0"/>
        <w:spacing w:line="240" w:lineRule="auto"/>
        <w:jc w:val="both"/>
        <w:rPr>
          <w:rFonts w:asciiTheme="minorBidi" w:eastAsia="Times New Roman" w:hAnsiTheme="minorBidi" w:cstheme="minorBidi"/>
          <w:iCs/>
          <w:color w:val="000000"/>
        </w:rPr>
      </w:pPr>
    </w:p>
    <w:p w:rsidR="002F33B8" w:rsidRDefault="00891D9C" w:rsidP="00F8264A">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We </w:t>
      </w:r>
      <w:r w:rsidR="00272A48">
        <w:rPr>
          <w:rFonts w:asciiTheme="minorBidi" w:eastAsia="Times New Roman" w:hAnsiTheme="minorBidi" w:cstheme="minorBidi"/>
          <w:iCs/>
          <w:color w:val="000000"/>
        </w:rPr>
        <w:t xml:space="preserve">can </w:t>
      </w:r>
      <w:r w:rsidR="0080148A">
        <w:rPr>
          <w:rFonts w:asciiTheme="minorBidi" w:eastAsia="Times New Roman" w:hAnsiTheme="minorBidi" w:cstheme="minorBidi"/>
          <w:iCs/>
          <w:color w:val="000000"/>
        </w:rPr>
        <w:t xml:space="preserve">gain </w:t>
      </w:r>
      <w:r w:rsidR="00272A48">
        <w:rPr>
          <w:rFonts w:asciiTheme="minorBidi" w:eastAsia="Times New Roman" w:hAnsiTheme="minorBidi" w:cstheme="minorBidi"/>
          <w:iCs/>
          <w:color w:val="000000"/>
        </w:rPr>
        <w:t xml:space="preserve">a better </w:t>
      </w:r>
      <w:r w:rsidR="0080148A">
        <w:rPr>
          <w:rFonts w:asciiTheme="minorBidi" w:eastAsia="Times New Roman" w:hAnsiTheme="minorBidi" w:cstheme="minorBidi"/>
          <w:iCs/>
          <w:color w:val="000000"/>
        </w:rPr>
        <w:t xml:space="preserve">understanding </w:t>
      </w:r>
      <w:r w:rsidR="00272A48">
        <w:rPr>
          <w:rFonts w:asciiTheme="minorBidi" w:eastAsia="Times New Roman" w:hAnsiTheme="minorBidi" w:cstheme="minorBidi"/>
          <w:iCs/>
          <w:color w:val="000000"/>
        </w:rPr>
        <w:t>on the “ivory bed” from Sennacherib’s boastful comments after his conquest of Judea. Engraved on the famous Prism (both Oriental Institute as well as Taylor), as reproduced by Pritchard</w:t>
      </w:r>
      <w:r w:rsidR="0080148A">
        <w:rPr>
          <w:rFonts w:asciiTheme="minorBidi" w:eastAsia="Times New Roman" w:hAnsiTheme="minorBidi" w:cstheme="minorBidi"/>
          <w:iCs/>
          <w:color w:val="000000"/>
        </w:rPr>
        <w:t>,</w:t>
      </w:r>
      <w:r w:rsidR="00492DA9">
        <w:rPr>
          <w:rStyle w:val="ab"/>
          <w:rFonts w:asciiTheme="minorBidi" w:eastAsia="Times New Roman" w:hAnsiTheme="minorBidi" w:cstheme="minorBidi"/>
          <w:iCs/>
          <w:color w:val="000000"/>
        </w:rPr>
        <w:footnoteReference w:id="1"/>
      </w:r>
      <w:r w:rsidR="00272A48">
        <w:rPr>
          <w:rFonts w:asciiTheme="minorBidi" w:eastAsia="Times New Roman" w:hAnsiTheme="minorBidi" w:cstheme="minorBidi"/>
          <w:iCs/>
          <w:color w:val="000000"/>
        </w:rPr>
        <w:t xml:space="preserve"> we find the following report of the tribute that the Assyrian emperor claimed from Judea:</w:t>
      </w:r>
      <w:r w:rsidR="00D93EC3">
        <w:rPr>
          <w:rStyle w:val="ab"/>
          <w:rFonts w:asciiTheme="minorBidi" w:eastAsia="Times New Roman" w:hAnsiTheme="minorBidi" w:cstheme="minorBidi"/>
          <w:iCs/>
          <w:color w:val="000000"/>
        </w:rPr>
        <w:footnoteReference w:id="2"/>
      </w:r>
      <w:r w:rsidR="00272A48">
        <w:rPr>
          <w:rFonts w:asciiTheme="minorBidi" w:eastAsia="Times New Roman" w:hAnsiTheme="minorBidi" w:cstheme="minorBidi"/>
          <w:iCs/>
          <w:color w:val="000000"/>
        </w:rPr>
        <w:t xml:space="preserve"> </w:t>
      </w:r>
    </w:p>
    <w:p w:rsidR="00F8264A" w:rsidRDefault="00F8264A" w:rsidP="00F8264A">
      <w:pPr>
        <w:widowControl w:val="0"/>
        <w:bidi w:val="0"/>
        <w:spacing w:line="240" w:lineRule="auto"/>
        <w:jc w:val="both"/>
        <w:rPr>
          <w:rFonts w:asciiTheme="minorBidi" w:eastAsia="Times New Roman" w:hAnsiTheme="minorBidi" w:cstheme="minorBidi"/>
          <w:iCs/>
          <w:color w:val="000000"/>
        </w:rPr>
      </w:pPr>
    </w:p>
    <w:p w:rsidR="0061496E" w:rsidRDefault="0061496E" w:rsidP="00F8264A">
      <w:pPr>
        <w:widowControl w:val="0"/>
        <w:bidi w:val="0"/>
        <w:spacing w:line="240" w:lineRule="auto"/>
        <w:ind w:left="720"/>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Hezekiah himself, whom the terror-inspiring splendor of my lordship had overwhelmed and whose irregular and elite troops which he and brought in Jerusalem, his royal residence, in order to strengthen (it), had deserted him, did send me, later, to Nineveh, my lordly city, together with 30 talents of gold, 800 talents of silver, precious stones, antinomy, large cuts of red stone, </w:t>
      </w:r>
      <w:r w:rsidRPr="005978B8">
        <w:rPr>
          <w:rFonts w:asciiTheme="minorBidi" w:eastAsia="Times New Roman" w:hAnsiTheme="minorBidi" w:cstheme="minorBidi"/>
          <w:b/>
          <w:bCs/>
          <w:iCs/>
          <w:color w:val="000000"/>
        </w:rPr>
        <w:t>couches (inlaid</w:t>
      </w:r>
      <w:r w:rsidR="003A240A" w:rsidRPr="005978B8">
        <w:rPr>
          <w:rFonts w:asciiTheme="minorBidi" w:eastAsia="Times New Roman" w:hAnsiTheme="minorBidi" w:cstheme="minorBidi"/>
          <w:b/>
          <w:bCs/>
          <w:iCs/>
          <w:color w:val="000000"/>
        </w:rPr>
        <w:t>)</w:t>
      </w:r>
      <w:r w:rsidRPr="005978B8">
        <w:rPr>
          <w:rFonts w:asciiTheme="minorBidi" w:eastAsia="Times New Roman" w:hAnsiTheme="minorBidi" w:cstheme="minorBidi"/>
          <w:b/>
          <w:bCs/>
          <w:iCs/>
          <w:color w:val="000000"/>
        </w:rPr>
        <w:t xml:space="preserve"> with ivory</w:t>
      </w:r>
      <w:r w:rsidR="00B7755A">
        <w:rPr>
          <w:rFonts w:asciiTheme="minorBidi" w:eastAsia="Times New Roman" w:hAnsiTheme="minorBidi" w:cstheme="minorBidi"/>
          <w:b/>
          <w:bCs/>
          <w:iCs/>
          <w:color w:val="000000"/>
        </w:rPr>
        <w:t>,</w:t>
      </w:r>
      <w:r w:rsidR="00AC4D12" w:rsidRPr="005978B8">
        <w:rPr>
          <w:rStyle w:val="ab"/>
          <w:rFonts w:asciiTheme="minorBidi" w:eastAsia="Times New Roman" w:hAnsiTheme="minorBidi" w:cstheme="minorBidi"/>
          <w:b/>
          <w:bCs/>
          <w:iCs/>
          <w:color w:val="000000"/>
        </w:rPr>
        <w:footnoteReference w:id="3"/>
      </w:r>
      <w:r w:rsidRPr="005978B8">
        <w:rPr>
          <w:rFonts w:asciiTheme="minorBidi" w:eastAsia="Times New Roman" w:hAnsiTheme="minorBidi" w:cstheme="minorBidi"/>
          <w:b/>
          <w:bCs/>
          <w:iCs/>
          <w:color w:val="000000"/>
        </w:rPr>
        <w:t xml:space="preserve"> </w:t>
      </w:r>
      <w:r w:rsidRPr="005978B8">
        <w:rPr>
          <w:rFonts w:asciiTheme="minorBidi" w:eastAsia="Times New Roman" w:hAnsiTheme="minorBidi" w:cstheme="minorBidi"/>
          <w:b/>
          <w:bCs/>
          <w:i/>
          <w:color w:val="000000"/>
        </w:rPr>
        <w:t>nimedu</w:t>
      </w:r>
      <w:r w:rsidRPr="005978B8">
        <w:rPr>
          <w:rFonts w:asciiTheme="minorBidi" w:eastAsia="Times New Roman" w:hAnsiTheme="minorBidi" w:cstheme="minorBidi"/>
          <w:b/>
          <w:bCs/>
          <w:iCs/>
          <w:color w:val="000000"/>
        </w:rPr>
        <w:t xml:space="preserve">-chairs (inlaid) </w:t>
      </w:r>
      <w:r w:rsidRPr="005978B8">
        <w:rPr>
          <w:rFonts w:asciiTheme="minorBidi" w:eastAsia="Times New Roman" w:hAnsiTheme="minorBidi" w:cstheme="minorBidi"/>
          <w:b/>
          <w:bCs/>
          <w:iCs/>
          <w:color w:val="000000"/>
        </w:rPr>
        <w:lastRenderedPageBreak/>
        <w:t>with ivory</w:t>
      </w:r>
      <w:r>
        <w:rPr>
          <w:rFonts w:asciiTheme="minorBidi" w:eastAsia="Times New Roman" w:hAnsiTheme="minorBidi" w:cstheme="minorBidi"/>
          <w:iCs/>
          <w:color w:val="000000"/>
        </w:rPr>
        <w:t xml:space="preserve">, elephant-hides, ebony-wood, boxwood (and) all kinds of valuable treasures, his (own) daughters, concubines, male and female musicians. </w:t>
      </w:r>
    </w:p>
    <w:p w:rsidR="00B7755A" w:rsidRPr="0061496E" w:rsidRDefault="00B7755A" w:rsidP="00F8264A">
      <w:pPr>
        <w:widowControl w:val="0"/>
        <w:bidi w:val="0"/>
        <w:spacing w:line="240" w:lineRule="auto"/>
        <w:ind w:left="1440"/>
        <w:jc w:val="both"/>
        <w:rPr>
          <w:rFonts w:asciiTheme="minorBidi" w:eastAsia="Times New Roman" w:hAnsiTheme="minorBidi" w:cstheme="minorBidi"/>
          <w:iCs/>
          <w:color w:val="000000"/>
        </w:rPr>
      </w:pPr>
    </w:p>
    <w:p w:rsidR="0061496E" w:rsidRDefault="00051C0E" w:rsidP="00F8264A">
      <w:pPr>
        <w:widowControl w:val="0"/>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We understand that an “ivory bed</w:t>
      </w:r>
      <w:r w:rsidR="00B7755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just like the “ivory boat</w:t>
      </w:r>
      <w:r w:rsidR="00B7755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means that there was ivory inlaid – or, in the case of the bed, the frame of the (wooden?) bed was inlaid with ivory. </w:t>
      </w:r>
      <w:r w:rsidR="00421B97">
        <w:rPr>
          <w:rFonts w:asciiTheme="minorBidi" w:eastAsia="Times New Roman" w:hAnsiTheme="minorBidi" w:cstheme="minorBidi"/>
          <w:iCs/>
          <w:color w:val="000000"/>
        </w:rPr>
        <w:t>As we see from Sennacherib’s report, this was considered to be a valuable item, one held by royalty and the wealthy.</w:t>
      </w:r>
    </w:p>
    <w:p w:rsidR="00B7755A" w:rsidRDefault="00B7755A" w:rsidP="00F8264A">
      <w:pPr>
        <w:widowControl w:val="0"/>
        <w:bidi w:val="0"/>
        <w:spacing w:line="240" w:lineRule="auto"/>
        <w:jc w:val="both"/>
        <w:rPr>
          <w:rFonts w:asciiTheme="minorBidi" w:eastAsia="Times New Roman" w:hAnsiTheme="minorBidi" w:cstheme="minorBidi"/>
          <w:iCs/>
          <w:color w:val="000000"/>
        </w:rPr>
      </w:pPr>
    </w:p>
    <w:p w:rsidR="00DA23A8" w:rsidRDefault="00D7007B" w:rsidP="00F8264A">
      <w:pPr>
        <w:widowControl w:val="0"/>
        <w:bidi w:val="0"/>
        <w:spacing w:line="240" w:lineRule="auto"/>
        <w:rPr>
          <w:rFonts w:asciiTheme="minorBidi" w:eastAsia="Times New Roman" w:hAnsiTheme="minorBidi" w:cstheme="minorBidi"/>
          <w:iCs/>
          <w:color w:val="000000"/>
        </w:rPr>
      </w:pPr>
      <w:r>
        <w:rPr>
          <w:rFonts w:asciiTheme="minorBidi" w:eastAsia="Times New Roman" w:hAnsiTheme="minorBidi" w:cstheme="minorBidi"/>
          <w:iCs/>
          <w:color w:val="000000"/>
        </w:rPr>
        <w:t>Tangentially, Amos’s identifying “ivory houses” and “ivory beds” indicates that there was some sig</w:t>
      </w:r>
      <w:r w:rsidR="00B7755A">
        <w:rPr>
          <w:rFonts w:asciiTheme="minorBidi" w:eastAsia="Times New Roman" w:hAnsiTheme="minorBidi" w:cstheme="minorBidi"/>
          <w:iCs/>
          <w:color w:val="000000"/>
        </w:rPr>
        <w:t>nificant trade between the Shom</w:t>
      </w:r>
      <w:r>
        <w:rPr>
          <w:rFonts w:asciiTheme="minorBidi" w:eastAsia="Times New Roman" w:hAnsiTheme="minorBidi" w:cstheme="minorBidi"/>
          <w:iCs/>
          <w:color w:val="000000"/>
        </w:rPr>
        <w:t xml:space="preserve">roni kingdom and Africa </w:t>
      </w:r>
      <w:r w:rsidR="0080148A">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cf. </w:t>
      </w:r>
      <w:r w:rsidRPr="0077403A">
        <w:rPr>
          <w:rFonts w:asciiTheme="minorBidi" w:eastAsia="Times New Roman" w:hAnsiTheme="minorBidi" w:cstheme="minorBidi"/>
          <w:i/>
          <w:color w:val="000000"/>
        </w:rPr>
        <w:t>Melakhim</w:t>
      </w:r>
      <w:r w:rsidR="0080148A">
        <w:rPr>
          <w:rFonts w:asciiTheme="minorBidi" w:eastAsia="Times New Roman" w:hAnsiTheme="minorBidi" w:cstheme="minorBidi"/>
          <w:i/>
          <w:color w:val="000000"/>
        </w:rPr>
        <w:t xml:space="preserve"> I</w:t>
      </w:r>
      <w:r>
        <w:rPr>
          <w:rFonts w:asciiTheme="minorBidi" w:eastAsia="Times New Roman" w:hAnsiTheme="minorBidi" w:cstheme="minorBidi"/>
          <w:iCs/>
          <w:color w:val="000000"/>
        </w:rPr>
        <w:t xml:space="preserve"> 5</w:t>
      </w:r>
      <w:r w:rsidR="008C1F05">
        <w:rPr>
          <w:rFonts w:asciiTheme="minorBidi" w:eastAsia="Times New Roman" w:hAnsiTheme="minorBidi" w:cstheme="minorBidi"/>
          <w:iCs/>
          <w:color w:val="000000"/>
        </w:rPr>
        <w:t>:14, 9:26-28</w:t>
      </w:r>
      <w:r w:rsidR="0080148A">
        <w:rPr>
          <w:rFonts w:asciiTheme="minorBidi" w:eastAsia="Times New Roman" w:hAnsiTheme="minorBidi" w:cstheme="minorBidi"/>
          <w:iCs/>
          <w:color w:val="000000"/>
        </w:rPr>
        <w:t>,</w:t>
      </w:r>
      <w:r w:rsidR="008C1F05">
        <w:rPr>
          <w:rFonts w:asciiTheme="minorBidi" w:eastAsia="Times New Roman" w:hAnsiTheme="minorBidi" w:cstheme="minorBidi"/>
          <w:iCs/>
          <w:color w:val="000000"/>
        </w:rPr>
        <w:t xml:space="preserve"> and </w:t>
      </w:r>
      <w:r w:rsidR="0080148A">
        <w:rPr>
          <w:rFonts w:asciiTheme="minorBidi" w:eastAsia="Times New Roman" w:hAnsiTheme="minorBidi" w:cstheme="minorBidi"/>
          <w:iCs/>
          <w:color w:val="000000"/>
        </w:rPr>
        <w:t xml:space="preserve">ch. </w:t>
      </w:r>
      <w:r w:rsidR="008C1F05">
        <w:rPr>
          <w:rFonts w:asciiTheme="minorBidi" w:eastAsia="Times New Roman" w:hAnsiTheme="minorBidi" w:cstheme="minorBidi"/>
          <w:iCs/>
          <w:color w:val="000000"/>
        </w:rPr>
        <w:t>10</w:t>
      </w:r>
      <w:r w:rsidR="0080148A">
        <w:rPr>
          <w:rFonts w:asciiTheme="minorBidi" w:eastAsia="Times New Roman" w:hAnsiTheme="minorBidi" w:cstheme="minorBidi"/>
          <w:iCs/>
          <w:color w:val="000000"/>
        </w:rPr>
        <w:t>)</w:t>
      </w:r>
      <w:r w:rsidR="008C1F05">
        <w:rPr>
          <w:rFonts w:asciiTheme="minorBidi" w:eastAsia="Times New Roman" w:hAnsiTheme="minorBidi" w:cstheme="minorBidi"/>
          <w:iCs/>
          <w:color w:val="000000"/>
        </w:rPr>
        <w:t xml:space="preserve">. </w:t>
      </w:r>
    </w:p>
    <w:p w:rsidR="00E575E7" w:rsidRDefault="00E575E7" w:rsidP="00F8264A">
      <w:pPr>
        <w:widowControl w:val="0"/>
        <w:bidi w:val="0"/>
        <w:spacing w:line="240" w:lineRule="auto"/>
        <w:rPr>
          <w:rFonts w:asciiTheme="minorBidi" w:eastAsia="Times New Roman" w:hAnsiTheme="minorBidi" w:cstheme="minorBidi"/>
          <w:iCs/>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80148A">
        <w:rPr>
          <w:rFonts w:asciiTheme="minorBidi" w:eastAsia="Times New Roman" w:hAnsiTheme="minorBidi" w:cstheme="minorBidi"/>
          <w:i/>
          <w:iCs/>
          <w:color w:val="000000"/>
        </w:rPr>
        <w:t>-</w:t>
      </w:r>
      <w:r>
        <w:rPr>
          <w:rFonts w:asciiTheme="minorBidi" w:eastAsia="Times New Roman" w:hAnsiTheme="minorBidi" w:cstheme="minorBidi"/>
          <w:i/>
          <w:iCs/>
          <w:color w:val="000000"/>
        </w:rPr>
        <w:t>seru</w:t>
      </w:r>
      <w:r w:rsidR="0080148A">
        <w:rPr>
          <w:rFonts w:asciiTheme="minorBidi" w:eastAsia="Times New Roman" w:hAnsiTheme="minorBidi" w:cstheme="minorBidi"/>
          <w:i/>
          <w:iCs/>
          <w:color w:val="000000"/>
        </w:rPr>
        <w:t>c</w:t>
      </w:r>
      <w:r>
        <w:rPr>
          <w:rFonts w:asciiTheme="minorBidi" w:eastAsia="Times New Roman" w:hAnsiTheme="minorBidi" w:cstheme="minorBidi"/>
          <w:i/>
          <w:iCs/>
          <w:color w:val="000000"/>
        </w:rPr>
        <w:t>him al-arsotam</w:t>
      </w:r>
    </w:p>
    <w:p w:rsidR="00CA644E" w:rsidRDefault="00CA644E" w:rsidP="00F8264A">
      <w:pPr>
        <w:widowControl w:val="0"/>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 xml:space="preserve">And stretch themselves upon their couches </w:t>
      </w:r>
    </w:p>
    <w:p w:rsidR="00B7755A" w:rsidRDefault="00B7755A" w:rsidP="00F8264A">
      <w:pPr>
        <w:widowControl w:val="0"/>
        <w:bidi w:val="0"/>
        <w:spacing w:line="240" w:lineRule="auto"/>
        <w:ind w:left="1440"/>
        <w:rPr>
          <w:rFonts w:asciiTheme="minorBidi" w:eastAsia="Times New Roman" w:hAnsiTheme="minorBidi" w:cstheme="minorBidi"/>
          <w:i/>
          <w:iCs/>
          <w:color w:val="000000"/>
        </w:rPr>
      </w:pPr>
    </w:p>
    <w:p w:rsidR="002A7321" w:rsidRDefault="002A7321"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root </w:t>
      </w:r>
      <w:r>
        <w:rPr>
          <w:rFonts w:asciiTheme="minorBidi" w:eastAsia="Times New Roman" w:hAnsiTheme="minorBidi" w:cstheme="minorBidi"/>
          <w:i/>
          <w:iCs/>
          <w:color w:val="000000"/>
        </w:rPr>
        <w:t xml:space="preserve">s*r*ch </w:t>
      </w:r>
      <w:r>
        <w:rPr>
          <w:rFonts w:asciiTheme="minorBidi" w:eastAsia="Times New Roman" w:hAnsiTheme="minorBidi" w:cstheme="minorBidi"/>
          <w:color w:val="000000"/>
        </w:rPr>
        <w:t>in almost all Biblical instances means “stretch out” or “overhang</w:t>
      </w:r>
      <w:r w:rsidR="00B7755A">
        <w:rPr>
          <w:rFonts w:asciiTheme="minorBidi" w:eastAsia="Times New Roman" w:hAnsiTheme="minorBidi" w:cstheme="minorBidi"/>
          <w:color w:val="000000"/>
        </w:rPr>
        <w:t>.”</w:t>
      </w:r>
      <w:r>
        <w:rPr>
          <w:rFonts w:asciiTheme="minorBidi" w:eastAsia="Times New Roman" w:hAnsiTheme="minorBidi" w:cstheme="minorBidi"/>
          <w:color w:val="000000"/>
        </w:rPr>
        <w:t xml:space="preserve"> Perhaps most famously, the cover of the </w:t>
      </w:r>
      <w:r w:rsidRPr="0077403A">
        <w:rPr>
          <w:rFonts w:asciiTheme="minorBidi" w:eastAsia="Times New Roman" w:hAnsiTheme="minorBidi" w:cstheme="minorBidi"/>
          <w:i/>
          <w:iCs/>
          <w:color w:val="000000"/>
        </w:rPr>
        <w:t>Mishkan</w:t>
      </w:r>
      <w:r>
        <w:rPr>
          <w:rFonts w:asciiTheme="minorBidi" w:eastAsia="Times New Roman" w:hAnsiTheme="minorBidi" w:cstheme="minorBidi"/>
          <w:color w:val="000000"/>
        </w:rPr>
        <w:t xml:space="preserve"> is described as</w:t>
      </w:r>
    </w:p>
    <w:p w:rsidR="00B7755A" w:rsidRDefault="00B7755A" w:rsidP="00F8264A">
      <w:pPr>
        <w:widowControl w:val="0"/>
        <w:bidi w:val="0"/>
        <w:spacing w:line="240" w:lineRule="auto"/>
        <w:rPr>
          <w:rFonts w:asciiTheme="minorBidi" w:eastAsia="Times New Roman" w:hAnsiTheme="minorBidi" w:cstheme="minorBidi"/>
          <w:color w:val="000000"/>
        </w:rPr>
      </w:pPr>
    </w:p>
    <w:p w:rsidR="0098367C" w:rsidRDefault="002A7321" w:rsidP="00F8264A">
      <w:pPr>
        <w:widowControl w:val="0"/>
        <w:bidi w:val="0"/>
        <w:spacing w:line="240" w:lineRule="auto"/>
        <w:ind w:left="1440"/>
        <w:rPr>
          <w:rFonts w:asciiTheme="minorBidi" w:eastAsia="Times New Roman" w:hAnsiTheme="minorBidi" w:cstheme="minorBidi"/>
          <w:color w:val="000000"/>
        </w:rPr>
      </w:pPr>
      <w:r w:rsidRPr="002A7321">
        <w:rPr>
          <w:rFonts w:asciiTheme="minorBidi" w:eastAsia="Times New Roman" w:hAnsiTheme="minorBidi" w:cstheme="minorBidi"/>
          <w:b/>
          <w:bCs/>
          <w:i/>
          <w:iCs/>
          <w:color w:val="000000"/>
        </w:rPr>
        <w:t>ve</w:t>
      </w:r>
      <w:r w:rsidR="00CD259A">
        <w:rPr>
          <w:rFonts w:asciiTheme="minorBidi" w:eastAsia="Times New Roman" w:hAnsiTheme="minorBidi" w:cstheme="minorBidi"/>
          <w:b/>
          <w:bCs/>
          <w:i/>
          <w:iCs/>
          <w:color w:val="000000"/>
        </w:rPr>
        <w:t>-</w:t>
      </w:r>
      <w:r w:rsidRPr="002A7321">
        <w:rPr>
          <w:rFonts w:asciiTheme="minorBidi" w:eastAsia="Times New Roman" w:hAnsiTheme="minorBidi" w:cstheme="minorBidi"/>
          <w:b/>
          <w:bCs/>
          <w:i/>
          <w:iCs/>
          <w:color w:val="000000"/>
        </w:rPr>
        <w:t>serach</w:t>
      </w:r>
      <w:r>
        <w:rPr>
          <w:rFonts w:asciiTheme="minorBidi" w:eastAsia="Times New Roman" w:hAnsiTheme="minorBidi" w:cstheme="minorBidi"/>
          <w:i/>
          <w:iCs/>
          <w:color w:val="000000"/>
        </w:rPr>
        <w:t xml:space="preserve">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odef b</w:t>
      </w:r>
      <w:r w:rsidR="00CD259A">
        <w:rPr>
          <w:rFonts w:asciiTheme="minorBidi" w:eastAsia="Times New Roman" w:hAnsiTheme="minorBidi" w:cstheme="minorBidi"/>
          <w:i/>
          <w:iCs/>
          <w:color w:val="000000"/>
        </w:rPr>
        <w:t>e-</w:t>
      </w:r>
      <w:r>
        <w:rPr>
          <w:rFonts w:asciiTheme="minorBidi" w:eastAsia="Times New Roman" w:hAnsiTheme="minorBidi" w:cstheme="minorBidi"/>
          <w:i/>
          <w:iCs/>
          <w:color w:val="000000"/>
        </w:rPr>
        <w:t>yeriyot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ohel, </w:t>
      </w:r>
      <w:r w:rsidR="00CD259A">
        <w:rPr>
          <w:rFonts w:asciiTheme="minorBidi" w:eastAsia="Times New Roman" w:hAnsiTheme="minorBidi" w:cstheme="minorBidi"/>
          <w:i/>
          <w:iCs/>
          <w:color w:val="000000"/>
        </w:rPr>
        <w:t>c</w:t>
      </w:r>
      <w:r>
        <w:rPr>
          <w:rFonts w:asciiTheme="minorBidi" w:eastAsia="Times New Roman" w:hAnsiTheme="minorBidi" w:cstheme="minorBidi"/>
          <w:i/>
          <w:iCs/>
          <w:color w:val="000000"/>
        </w:rPr>
        <w:t>hatzi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yeriaya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odefet </w:t>
      </w:r>
      <w:r w:rsidRPr="002A7321">
        <w:rPr>
          <w:rFonts w:asciiTheme="minorBidi" w:eastAsia="Times New Roman" w:hAnsiTheme="minorBidi" w:cstheme="minorBidi"/>
          <w:b/>
          <w:bCs/>
          <w:i/>
          <w:iCs/>
          <w:color w:val="000000"/>
        </w:rPr>
        <w:t>tisrach</w:t>
      </w:r>
      <w:r>
        <w:rPr>
          <w:rFonts w:asciiTheme="minorBidi" w:eastAsia="Times New Roman" w:hAnsiTheme="minorBidi" w:cstheme="minorBidi"/>
          <w:i/>
          <w:iCs/>
          <w:color w:val="000000"/>
        </w:rPr>
        <w:t xml:space="preserve"> al a</w:t>
      </w:r>
      <w:r w:rsidR="00CD259A">
        <w:rPr>
          <w:rFonts w:asciiTheme="minorBidi" w:eastAsia="Times New Roman" w:hAnsiTheme="minorBidi" w:cstheme="minorBidi"/>
          <w:i/>
          <w:iCs/>
          <w:color w:val="000000"/>
        </w:rPr>
        <w:t>c</w:t>
      </w:r>
      <w:r>
        <w:rPr>
          <w:rFonts w:asciiTheme="minorBidi" w:eastAsia="Times New Roman" w:hAnsiTheme="minorBidi" w:cstheme="minorBidi"/>
          <w:i/>
          <w:iCs/>
          <w:color w:val="000000"/>
        </w:rPr>
        <w:t>horei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Mishkan</w:t>
      </w:r>
      <w:r w:rsidR="00CD259A">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p>
    <w:p w:rsidR="002A7321" w:rsidRDefault="002A7321" w:rsidP="00F8264A">
      <w:pPr>
        <w:widowControl w:val="0"/>
        <w:bidi w:val="0"/>
        <w:spacing w:line="240" w:lineRule="auto"/>
        <w:ind w:left="1440"/>
        <w:rPr>
          <w:rFonts w:asciiTheme="minorBidi" w:eastAsia="Times New Roman" w:hAnsiTheme="minorBidi" w:cstheme="minorBidi"/>
          <w:color w:val="000000"/>
        </w:rPr>
      </w:pPr>
      <w:r w:rsidRPr="002A7321">
        <w:rPr>
          <w:rFonts w:asciiTheme="minorBidi" w:eastAsia="Times New Roman" w:hAnsiTheme="minorBidi" w:cstheme="minorBidi"/>
          <w:color w:val="000000"/>
        </w:rPr>
        <w:t xml:space="preserve">The </w:t>
      </w:r>
      <w:r w:rsidRPr="002A7321">
        <w:rPr>
          <w:rFonts w:asciiTheme="minorBidi" w:eastAsia="Times New Roman" w:hAnsiTheme="minorBidi" w:cstheme="minorBidi"/>
          <w:b/>
          <w:bCs/>
          <w:color w:val="000000"/>
        </w:rPr>
        <w:t>overhanging</w:t>
      </w:r>
      <w:r w:rsidRPr="002A7321">
        <w:rPr>
          <w:rFonts w:asciiTheme="minorBidi" w:eastAsia="Times New Roman" w:hAnsiTheme="minorBidi" w:cstheme="minorBidi"/>
          <w:color w:val="000000"/>
        </w:rPr>
        <w:t xml:space="preserve"> part that remains of the curtains of the tent, the half</w:t>
      </w:r>
      <w:r w:rsidR="00CD259A">
        <w:rPr>
          <w:rFonts w:asciiTheme="minorBidi" w:eastAsia="Times New Roman" w:hAnsiTheme="minorBidi" w:cstheme="minorBidi"/>
          <w:color w:val="000000"/>
        </w:rPr>
        <w:t>-</w:t>
      </w:r>
      <w:r w:rsidRPr="002A7321">
        <w:rPr>
          <w:rFonts w:asciiTheme="minorBidi" w:eastAsia="Times New Roman" w:hAnsiTheme="minorBidi" w:cstheme="minorBidi"/>
          <w:color w:val="000000"/>
        </w:rPr>
        <w:t xml:space="preserve">curtain that remains, shall </w:t>
      </w:r>
      <w:r w:rsidRPr="002A7321">
        <w:rPr>
          <w:rFonts w:asciiTheme="minorBidi" w:eastAsia="Times New Roman" w:hAnsiTheme="minorBidi" w:cstheme="minorBidi"/>
          <w:b/>
          <w:bCs/>
          <w:color w:val="000000"/>
        </w:rPr>
        <w:t>hang over</w:t>
      </w:r>
      <w:r w:rsidRPr="002A7321">
        <w:rPr>
          <w:rFonts w:asciiTheme="minorBidi" w:eastAsia="Times New Roman" w:hAnsiTheme="minorBidi" w:cstheme="minorBidi"/>
          <w:color w:val="000000"/>
        </w:rPr>
        <w:t xml:space="preserve"> the back of the </w:t>
      </w:r>
      <w:r w:rsidR="00CD259A">
        <w:rPr>
          <w:rFonts w:asciiTheme="minorBidi" w:eastAsia="Times New Roman" w:hAnsiTheme="minorBidi" w:cstheme="minorBidi"/>
          <w:color w:val="000000"/>
        </w:rPr>
        <w:t>T</w:t>
      </w:r>
      <w:r w:rsidRPr="002A7321">
        <w:rPr>
          <w:rFonts w:asciiTheme="minorBidi" w:eastAsia="Times New Roman" w:hAnsiTheme="minorBidi" w:cstheme="minorBidi"/>
          <w:color w:val="000000"/>
        </w:rPr>
        <w:t>abernacle.</w:t>
      </w:r>
    </w:p>
    <w:p w:rsidR="00B7755A" w:rsidRDefault="00B7755A" w:rsidP="00F8264A">
      <w:pPr>
        <w:widowControl w:val="0"/>
        <w:bidi w:val="0"/>
        <w:spacing w:line="240" w:lineRule="auto"/>
        <w:ind w:left="1440"/>
        <w:rPr>
          <w:rFonts w:asciiTheme="minorBidi" w:eastAsia="Times New Roman" w:hAnsiTheme="minorBidi" w:cstheme="minorBidi"/>
          <w:color w:val="000000"/>
        </w:rPr>
      </w:pPr>
    </w:p>
    <w:p w:rsidR="00966348" w:rsidRDefault="00966348"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root may be related to </w:t>
      </w:r>
      <w:r>
        <w:rPr>
          <w:rFonts w:asciiTheme="minorBidi" w:eastAsia="Times New Roman" w:hAnsiTheme="minorBidi" w:cstheme="minorBidi"/>
          <w:i/>
          <w:iCs/>
          <w:color w:val="000000"/>
        </w:rPr>
        <w:t>sin, resh, ayin</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the letters </w:t>
      </w:r>
      <w:r>
        <w:rPr>
          <w:rFonts w:asciiTheme="minorBidi" w:eastAsia="Times New Roman" w:hAnsiTheme="minorBidi" w:cstheme="minorBidi"/>
          <w:i/>
          <w:iCs/>
          <w:color w:val="000000"/>
        </w:rPr>
        <w:t>sin</w:t>
      </w:r>
      <w:r>
        <w:rPr>
          <w:rFonts w:asciiTheme="minorBidi" w:eastAsia="Times New Roman" w:hAnsiTheme="minorBidi" w:cstheme="minorBidi"/>
          <w:color w:val="000000"/>
        </w:rPr>
        <w:t xml:space="preserve"> and </w:t>
      </w:r>
      <w:r>
        <w:rPr>
          <w:rFonts w:asciiTheme="minorBidi" w:eastAsia="Times New Roman" w:hAnsiTheme="minorBidi" w:cstheme="minorBidi"/>
          <w:i/>
          <w:iCs/>
          <w:color w:val="000000"/>
        </w:rPr>
        <w:t>samekh</w:t>
      </w:r>
      <w:r>
        <w:rPr>
          <w:rFonts w:asciiTheme="minorBidi" w:eastAsia="Times New Roman" w:hAnsiTheme="minorBidi" w:cstheme="minorBidi"/>
          <w:color w:val="000000"/>
        </w:rPr>
        <w:t xml:space="preserve"> are often interchangeable, as in the word </w:t>
      </w:r>
      <w:r>
        <w:rPr>
          <w:rFonts w:asciiTheme="minorBidi" w:eastAsia="Times New Roman" w:hAnsiTheme="minorBidi" w:cstheme="minorBidi"/>
          <w:i/>
          <w:iCs/>
          <w:color w:val="000000"/>
        </w:rPr>
        <w:t>ka’as</w:t>
      </w:r>
      <w:r>
        <w:rPr>
          <w:rFonts w:asciiTheme="minorBidi" w:eastAsia="Times New Roman" w:hAnsiTheme="minorBidi" w:cstheme="minorBidi"/>
          <w:color w:val="000000"/>
        </w:rPr>
        <w:t>, spelled either way</w:t>
      </w:r>
      <w:r w:rsidR="00CD259A">
        <w:rPr>
          <w:rFonts w:asciiTheme="minorBidi" w:eastAsia="Times New Roman" w:hAnsiTheme="minorBidi" w:cstheme="minorBidi"/>
          <w:color w:val="000000"/>
        </w:rPr>
        <w:t>, and</w:t>
      </w:r>
      <w:r>
        <w:rPr>
          <w:rFonts w:asciiTheme="minorBidi" w:eastAsia="Times New Roman" w:hAnsiTheme="minorBidi" w:cstheme="minorBidi"/>
          <w:color w:val="000000"/>
        </w:rPr>
        <w:t xml:space="preserve"> the relationship between </w:t>
      </w:r>
      <w:r w:rsidR="00CD259A">
        <w:rPr>
          <w:rFonts w:asciiTheme="minorBidi" w:eastAsia="Times New Roman" w:hAnsiTheme="minorBidi" w:cstheme="minorBidi"/>
          <w:i/>
          <w:iCs/>
          <w:color w:val="000000"/>
        </w:rPr>
        <w:t>ch</w:t>
      </w:r>
      <w:r>
        <w:rPr>
          <w:rFonts w:asciiTheme="minorBidi" w:eastAsia="Times New Roman" w:hAnsiTheme="minorBidi" w:cstheme="minorBidi"/>
          <w:i/>
          <w:iCs/>
          <w:color w:val="000000"/>
        </w:rPr>
        <w:t xml:space="preserve">et </w:t>
      </w:r>
      <w:r>
        <w:rPr>
          <w:rFonts w:asciiTheme="minorBidi" w:eastAsia="Times New Roman" w:hAnsiTheme="minorBidi" w:cstheme="minorBidi"/>
          <w:color w:val="000000"/>
        </w:rPr>
        <w:t xml:space="preserve">and </w:t>
      </w:r>
      <w:r>
        <w:rPr>
          <w:rFonts w:asciiTheme="minorBidi" w:eastAsia="Times New Roman" w:hAnsiTheme="minorBidi" w:cstheme="minorBidi"/>
          <w:i/>
          <w:iCs/>
          <w:color w:val="000000"/>
        </w:rPr>
        <w:t>ayin</w:t>
      </w:r>
      <w:r>
        <w:rPr>
          <w:rFonts w:asciiTheme="minorBidi" w:eastAsia="Times New Roman" w:hAnsiTheme="minorBidi" w:cstheme="minorBidi"/>
          <w:color w:val="000000"/>
        </w:rPr>
        <w:t xml:space="preserve"> is </w:t>
      </w:r>
      <w:r w:rsidR="0029312B">
        <w:rPr>
          <w:rFonts w:asciiTheme="minorBidi" w:eastAsia="Times New Roman" w:hAnsiTheme="minorBidi" w:cstheme="minorBidi"/>
          <w:color w:val="000000"/>
        </w:rPr>
        <w:t xml:space="preserve">also attested. </w:t>
      </w:r>
      <w:r w:rsidR="000A19D0">
        <w:rPr>
          <w:rFonts w:asciiTheme="minorBidi" w:eastAsia="Times New Roman" w:hAnsiTheme="minorBidi" w:cstheme="minorBidi"/>
          <w:color w:val="000000"/>
        </w:rPr>
        <w:t>This root took on a different meaning in the rabbinic period, one that is the more common usage today – “stench</w:t>
      </w:r>
      <w:r w:rsidR="00B7755A">
        <w:rPr>
          <w:rFonts w:asciiTheme="minorBidi" w:eastAsia="Times New Roman" w:hAnsiTheme="minorBidi" w:cstheme="minorBidi"/>
          <w:color w:val="000000"/>
        </w:rPr>
        <w:t>.”</w:t>
      </w:r>
      <w:r w:rsidR="000A19D0">
        <w:rPr>
          <w:rFonts w:asciiTheme="minorBidi" w:eastAsia="Times New Roman" w:hAnsiTheme="minorBidi" w:cstheme="minorBidi"/>
          <w:color w:val="000000"/>
        </w:rPr>
        <w:t xml:space="preserve"> </w:t>
      </w:r>
      <w:r w:rsidR="00B01C99">
        <w:rPr>
          <w:rFonts w:asciiTheme="minorBidi" w:eastAsia="Times New Roman" w:hAnsiTheme="minorBidi" w:cstheme="minorBidi"/>
          <w:color w:val="000000"/>
        </w:rPr>
        <w:t>As is their style</w:t>
      </w:r>
      <w:r w:rsidR="00CD259A">
        <w:rPr>
          <w:rFonts w:asciiTheme="minorBidi" w:eastAsia="Times New Roman" w:hAnsiTheme="minorBidi" w:cstheme="minorBidi"/>
          <w:color w:val="000000"/>
        </w:rPr>
        <w:t>,</w:t>
      </w:r>
      <w:r w:rsidR="00EA4EC8">
        <w:rPr>
          <w:rStyle w:val="ab"/>
          <w:rFonts w:asciiTheme="minorBidi" w:eastAsia="Times New Roman" w:hAnsiTheme="minorBidi" w:cstheme="minorBidi"/>
          <w:color w:val="000000"/>
        </w:rPr>
        <w:footnoteReference w:id="4"/>
      </w:r>
      <w:r w:rsidR="00B01C99">
        <w:rPr>
          <w:rFonts w:asciiTheme="minorBidi" w:eastAsia="Times New Roman" w:hAnsiTheme="minorBidi" w:cstheme="minorBidi"/>
          <w:color w:val="000000"/>
        </w:rPr>
        <w:t xml:space="preserve"> </w:t>
      </w:r>
      <w:r w:rsidR="00B7755A" w:rsidRPr="0077403A">
        <w:rPr>
          <w:rFonts w:asciiTheme="minorBidi" w:eastAsia="Times New Roman" w:hAnsiTheme="minorBidi" w:cstheme="minorBidi"/>
          <w:i/>
          <w:iCs/>
          <w:color w:val="000000"/>
        </w:rPr>
        <w:t>Chaza</w:t>
      </w:r>
      <w:r w:rsidR="00B01C99" w:rsidRPr="0077403A">
        <w:rPr>
          <w:rFonts w:asciiTheme="minorBidi" w:eastAsia="Times New Roman" w:hAnsiTheme="minorBidi" w:cstheme="minorBidi"/>
          <w:i/>
          <w:iCs/>
          <w:color w:val="000000"/>
        </w:rPr>
        <w:t>l</w:t>
      </w:r>
      <w:r w:rsidR="00B01C99">
        <w:rPr>
          <w:rFonts w:asciiTheme="minorBidi" w:eastAsia="Times New Roman" w:hAnsiTheme="minorBidi" w:cstheme="minorBidi"/>
          <w:color w:val="000000"/>
        </w:rPr>
        <w:t xml:space="preserve"> eisegetically read their meaning of </w:t>
      </w:r>
      <w:r w:rsidR="00B01C99">
        <w:rPr>
          <w:rFonts w:asciiTheme="minorBidi" w:eastAsia="Times New Roman" w:hAnsiTheme="minorBidi" w:cstheme="minorBidi"/>
          <w:i/>
          <w:iCs/>
          <w:color w:val="000000"/>
        </w:rPr>
        <w:t>saruach</w:t>
      </w:r>
      <w:r w:rsidR="00B01C99">
        <w:rPr>
          <w:rFonts w:asciiTheme="minorBidi" w:eastAsia="Times New Roman" w:hAnsiTheme="minorBidi" w:cstheme="minorBidi"/>
          <w:color w:val="000000"/>
        </w:rPr>
        <w:t xml:space="preserve"> into the verse: </w:t>
      </w:r>
    </w:p>
    <w:p w:rsidR="00B7755A" w:rsidRDefault="00B7755A" w:rsidP="00F8264A">
      <w:pPr>
        <w:widowControl w:val="0"/>
        <w:bidi w:val="0"/>
        <w:spacing w:line="240" w:lineRule="auto"/>
        <w:rPr>
          <w:rFonts w:asciiTheme="minorBidi" w:eastAsia="Times New Roman" w:hAnsiTheme="minorBidi" w:cstheme="minorBidi"/>
          <w:color w:val="000000"/>
        </w:rPr>
      </w:pPr>
    </w:p>
    <w:p w:rsidR="00D70745" w:rsidRDefault="00D70745" w:rsidP="00F8264A">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Yosi b. </w:t>
      </w:r>
      <w:r w:rsidR="00CD259A">
        <w:rPr>
          <w:rFonts w:asciiTheme="minorBidi" w:eastAsia="Times New Roman" w:hAnsiTheme="minorBidi" w:cstheme="minorBidi"/>
          <w:color w:val="000000"/>
        </w:rPr>
        <w:t>Ch</w:t>
      </w:r>
      <w:r>
        <w:rPr>
          <w:rFonts w:asciiTheme="minorBidi" w:eastAsia="Times New Roman" w:hAnsiTheme="minorBidi" w:cstheme="minorBidi"/>
          <w:color w:val="000000"/>
        </w:rPr>
        <w:t>anina says that this refers to people who would urinate naked before their couches. R. Abbahu cursed this interpretation</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I</w:t>
      </w:r>
      <w:r>
        <w:rPr>
          <w:rFonts w:asciiTheme="minorBidi" w:eastAsia="Times New Roman" w:hAnsiTheme="minorBidi" w:cstheme="minorBidi"/>
          <w:color w:val="000000"/>
        </w:rPr>
        <w:t xml:space="preserve">s that why it states </w:t>
      </w:r>
      <w:r w:rsidR="00CD259A">
        <w:rPr>
          <w:rFonts w:asciiTheme="minorBidi" w:eastAsia="Times New Roman" w:hAnsiTheme="minorBidi" w:cstheme="minorBidi"/>
          <w:color w:val="000000"/>
        </w:rPr>
        <w:t>[</w:t>
      </w:r>
      <w:r>
        <w:rPr>
          <w:rFonts w:asciiTheme="minorBidi" w:eastAsia="Times New Roman" w:hAnsiTheme="minorBidi" w:cstheme="minorBidi"/>
          <w:color w:val="000000"/>
        </w:rPr>
        <w:t>that their punishment would be</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“Therefore</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they shall be exiled at the head of all exiles”?</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Rather, R. Abbahu explained that it refers to men who eat and drink with each other and attach their beds together and exchange their wives with each other and pollute their beds with semen that is not theirs</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(BT </w:t>
      </w:r>
      <w:r w:rsidRPr="00B7755A">
        <w:rPr>
          <w:rFonts w:asciiTheme="minorBidi" w:eastAsia="Times New Roman" w:hAnsiTheme="minorBidi" w:cstheme="minorBidi"/>
          <w:i/>
          <w:iCs/>
          <w:color w:val="000000"/>
        </w:rPr>
        <w:t>Kiddushin</w:t>
      </w:r>
      <w:r>
        <w:rPr>
          <w:rFonts w:asciiTheme="minorBidi" w:eastAsia="Times New Roman" w:hAnsiTheme="minorBidi" w:cstheme="minorBidi"/>
          <w:color w:val="000000"/>
        </w:rPr>
        <w:t xml:space="preserve"> 71b)</w:t>
      </w:r>
    </w:p>
    <w:p w:rsidR="00B7755A" w:rsidRDefault="00B7755A" w:rsidP="00F8264A">
      <w:pPr>
        <w:widowControl w:val="0"/>
        <w:bidi w:val="0"/>
        <w:spacing w:line="240" w:lineRule="auto"/>
        <w:ind w:left="1440"/>
        <w:jc w:val="both"/>
        <w:rPr>
          <w:rFonts w:asciiTheme="minorBidi" w:eastAsia="Times New Roman" w:hAnsiTheme="minorBidi" w:cstheme="minorBidi"/>
          <w:color w:val="000000"/>
        </w:rPr>
      </w:pPr>
    </w:p>
    <w:p w:rsidR="002A7321" w:rsidRDefault="00791144"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Odious as this image may be – and we pull no punches when accusing the sinning kingdom </w:t>
      </w:r>
      <w:r w:rsidR="00CD259A">
        <w:rPr>
          <w:rFonts w:asciiTheme="minorBidi" w:eastAsia="Times New Roman" w:hAnsiTheme="minorBidi" w:cstheme="minorBidi"/>
          <w:color w:val="000000"/>
        </w:rPr>
        <w:t xml:space="preserve">that is </w:t>
      </w:r>
      <w:r>
        <w:rPr>
          <w:rFonts w:asciiTheme="minorBidi" w:eastAsia="Times New Roman" w:hAnsiTheme="minorBidi" w:cstheme="minorBidi"/>
          <w:color w:val="000000"/>
        </w:rPr>
        <w:t>Amos’s target – it is far from the straightforward meaning of the verse</w:t>
      </w:r>
      <w:r w:rsidR="003C5565">
        <w:rPr>
          <w:rFonts w:asciiTheme="minorBidi" w:eastAsia="Times New Roman" w:hAnsiTheme="minorBidi" w:cstheme="minorBidi"/>
          <w:color w:val="000000"/>
        </w:rPr>
        <w:t xml:space="preserve"> (see Rashi ad loc</w:t>
      </w:r>
      <w:r w:rsidR="00CD259A">
        <w:rPr>
          <w:rFonts w:asciiTheme="minorBidi" w:eastAsia="Times New Roman" w:hAnsiTheme="minorBidi" w:cstheme="minorBidi"/>
          <w:color w:val="000000"/>
        </w:rPr>
        <w:t>.</w:t>
      </w:r>
      <w:r w:rsidR="003C5565">
        <w:rPr>
          <w:rFonts w:asciiTheme="minorBidi" w:eastAsia="Times New Roman" w:hAnsiTheme="minorBidi" w:cstheme="minorBidi"/>
          <w:color w:val="000000"/>
        </w:rPr>
        <w:t>)</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A</w:t>
      </w:r>
      <w:r>
        <w:rPr>
          <w:rFonts w:asciiTheme="minorBidi" w:eastAsia="Times New Roman" w:hAnsiTheme="minorBidi" w:cstheme="minorBidi"/>
          <w:color w:val="000000"/>
        </w:rPr>
        <w:t xml:space="preserve">gain, the word </w:t>
      </w:r>
      <w:r>
        <w:rPr>
          <w:rFonts w:asciiTheme="minorBidi" w:eastAsia="Times New Roman" w:hAnsiTheme="minorBidi" w:cstheme="minorBidi"/>
          <w:i/>
          <w:iCs/>
          <w:color w:val="000000"/>
        </w:rPr>
        <w:t>saruach</w:t>
      </w:r>
      <w:r>
        <w:rPr>
          <w:rFonts w:asciiTheme="minorBidi" w:eastAsia="Times New Roman" w:hAnsiTheme="minorBidi" w:cstheme="minorBidi"/>
          <w:color w:val="000000"/>
        </w:rPr>
        <w:t xml:space="preserve"> does not have that meaning in </w:t>
      </w:r>
      <w:r w:rsidRPr="0077403A">
        <w:rPr>
          <w:rFonts w:asciiTheme="minorBidi" w:eastAsia="Times New Roman" w:hAnsiTheme="minorBidi" w:cstheme="minorBidi"/>
          <w:i/>
          <w:iCs/>
          <w:color w:val="000000"/>
        </w:rPr>
        <w:t>Tanakh</w:t>
      </w:r>
      <w:r w:rsidR="00CD259A">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A</w:t>
      </w:r>
      <w:r>
        <w:rPr>
          <w:rFonts w:asciiTheme="minorBidi" w:eastAsia="Times New Roman" w:hAnsiTheme="minorBidi" w:cstheme="minorBidi"/>
          <w:color w:val="000000"/>
        </w:rPr>
        <w:t xml:space="preserve">lthough Klein suggests that </w:t>
      </w:r>
      <w:r w:rsidRPr="00B7755A">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49:7 is a </w:t>
      </w:r>
      <w:r>
        <w:rPr>
          <w:rFonts w:asciiTheme="minorBidi" w:eastAsia="Times New Roman" w:hAnsiTheme="minorBidi" w:cstheme="minorBidi"/>
          <w:i/>
          <w:iCs/>
          <w:color w:val="000000"/>
        </w:rPr>
        <w:t>hapax legomenon</w:t>
      </w:r>
      <w:r>
        <w:rPr>
          <w:rFonts w:asciiTheme="minorBidi" w:eastAsia="Times New Roman" w:hAnsiTheme="minorBidi" w:cstheme="minorBidi"/>
          <w:color w:val="000000"/>
        </w:rPr>
        <w:t xml:space="preserve"> and carries the meaning of “stench</w:t>
      </w:r>
      <w:r w:rsidR="00B7755A">
        <w:rPr>
          <w:rFonts w:asciiTheme="minorBidi" w:eastAsia="Times New Roman" w:hAnsiTheme="minorBidi" w:cstheme="minorBidi"/>
          <w:color w:val="000000"/>
        </w:rPr>
        <w:t>,”</w:t>
      </w:r>
      <w:r>
        <w:rPr>
          <w:rFonts w:asciiTheme="minorBidi" w:eastAsia="Times New Roman" w:hAnsiTheme="minorBidi" w:cstheme="minorBidi"/>
          <w:color w:val="000000"/>
        </w:rPr>
        <w:t xml:space="preserve"> this is not generally accepted</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0557E6" w:rsidRPr="000557E6" w:rsidRDefault="000557E6"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parallel of </w:t>
      </w:r>
      <w:r w:rsidR="00B7755A">
        <w:rPr>
          <w:rFonts w:asciiTheme="minorBidi" w:eastAsia="Times New Roman" w:hAnsiTheme="minorBidi" w:cstheme="minorBidi"/>
          <w:i/>
          <w:iCs/>
          <w:color w:val="000000"/>
        </w:rPr>
        <w:t>mita</w:t>
      </w:r>
      <w:r>
        <w:rPr>
          <w:rFonts w:asciiTheme="minorBidi" w:eastAsia="Times New Roman" w:hAnsiTheme="minorBidi" w:cstheme="minorBidi"/>
          <w:i/>
          <w:iCs/>
          <w:color w:val="000000"/>
        </w:rPr>
        <w:t>::eres</w:t>
      </w:r>
      <w:r>
        <w:rPr>
          <w:rFonts w:asciiTheme="minorBidi" w:eastAsia="Times New Roman" w:hAnsiTheme="minorBidi" w:cstheme="minorBidi"/>
          <w:color w:val="000000"/>
        </w:rPr>
        <w:t xml:space="preserve"> is well attested in </w:t>
      </w:r>
      <w:r w:rsidRPr="0077403A">
        <w:rPr>
          <w:rFonts w:asciiTheme="minorBidi" w:eastAsia="Times New Roman" w:hAnsiTheme="minorBidi" w:cstheme="minorBidi"/>
          <w:i/>
          <w:iCs/>
          <w:color w:val="000000"/>
        </w:rPr>
        <w:t>Tanakh</w:t>
      </w:r>
      <w:r w:rsidR="005512BE">
        <w:rPr>
          <w:rStyle w:val="ab"/>
          <w:rFonts w:asciiTheme="minorBidi" w:eastAsia="Times New Roman" w:hAnsiTheme="minorBidi" w:cstheme="minorBidi"/>
          <w:color w:val="000000"/>
        </w:rPr>
        <w:footnoteReference w:id="5"/>
      </w:r>
      <w:r>
        <w:rPr>
          <w:rFonts w:asciiTheme="minorBidi" w:eastAsia="Times New Roman" w:hAnsiTheme="minorBidi" w:cstheme="minorBidi"/>
          <w:color w:val="000000"/>
        </w:rPr>
        <w:t xml:space="preserve"> and is used here in classic </w:t>
      </w:r>
      <w:r>
        <w:rPr>
          <w:rFonts w:asciiTheme="minorBidi" w:eastAsia="Times New Roman" w:hAnsiTheme="minorBidi" w:cstheme="minorBidi"/>
          <w:i/>
          <w:iCs/>
          <w:color w:val="000000"/>
        </w:rPr>
        <w:t>tikbolet</w:t>
      </w:r>
      <w:r>
        <w:rPr>
          <w:rFonts w:asciiTheme="minorBidi" w:eastAsia="Times New Roman" w:hAnsiTheme="minorBidi" w:cstheme="minorBidi"/>
          <w:color w:val="000000"/>
        </w:rPr>
        <w:t xml:space="preserve"> (parallelism), thus supporting the meaning of </w:t>
      </w:r>
      <w:r>
        <w:rPr>
          <w:rFonts w:asciiTheme="minorBidi" w:eastAsia="Times New Roman" w:hAnsiTheme="minorBidi" w:cstheme="minorBidi"/>
          <w:i/>
          <w:iCs/>
          <w:color w:val="000000"/>
        </w:rPr>
        <w:t xml:space="preserve">seruchim </w:t>
      </w:r>
      <w:r>
        <w:rPr>
          <w:rFonts w:asciiTheme="minorBidi" w:eastAsia="Times New Roman" w:hAnsiTheme="minorBidi" w:cstheme="minorBidi"/>
          <w:color w:val="000000"/>
        </w:rPr>
        <w:t xml:space="preserve">as essentially the same as </w:t>
      </w:r>
      <w:r>
        <w:rPr>
          <w:rFonts w:asciiTheme="minorBidi" w:eastAsia="Times New Roman" w:hAnsiTheme="minorBidi" w:cstheme="minorBidi"/>
          <w:i/>
          <w:iCs/>
          <w:color w:val="000000"/>
        </w:rPr>
        <w:t>shokhevim</w:t>
      </w:r>
      <w:r>
        <w:rPr>
          <w:rFonts w:asciiTheme="minorBidi" w:eastAsia="Times New Roman" w:hAnsiTheme="minorBidi" w:cstheme="minorBidi"/>
          <w:color w:val="000000"/>
        </w:rPr>
        <w:t xml:space="preserve">. </w:t>
      </w:r>
    </w:p>
    <w:p w:rsidR="002A7321" w:rsidRDefault="002A7321" w:rsidP="00F8264A">
      <w:pPr>
        <w:widowControl w:val="0"/>
        <w:bidi w:val="0"/>
        <w:spacing w:line="240" w:lineRule="auto"/>
        <w:ind w:left="1440"/>
        <w:rPr>
          <w:rFonts w:asciiTheme="minorBidi" w:eastAsia="Times New Roman" w:hAnsiTheme="minorBidi" w:cstheme="minorBidi"/>
          <w:i/>
          <w:iCs/>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CD259A">
        <w:rPr>
          <w:rFonts w:asciiTheme="minorBidi" w:eastAsia="Times New Roman" w:hAnsiTheme="minorBidi" w:cstheme="minorBidi"/>
          <w:i/>
          <w:iCs/>
          <w:color w:val="000000"/>
        </w:rPr>
        <w:t>e-</w:t>
      </w:r>
      <w:r>
        <w:rPr>
          <w:rFonts w:asciiTheme="minorBidi" w:eastAsia="Times New Roman" w:hAnsiTheme="minorBidi" w:cstheme="minorBidi"/>
          <w:i/>
          <w:iCs/>
          <w:color w:val="000000"/>
        </w:rPr>
        <w:t>okhlim karim mitzon</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sidRPr="008E1B57">
        <w:rPr>
          <w:rFonts w:asciiTheme="minorBidi" w:eastAsia="Times New Roman" w:hAnsiTheme="minorBidi" w:cstheme="minorBidi"/>
          <w:color w:val="000000"/>
        </w:rPr>
        <w:t xml:space="preserve">And eat the lambs out of the flock </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agalim mitokh marbek</w:t>
      </w:r>
    </w:p>
    <w:p w:rsidR="00CA644E" w:rsidRDefault="00CA644E" w:rsidP="00F8264A">
      <w:pPr>
        <w:widowControl w:val="0"/>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And the calves out of the midst of the stall</w:t>
      </w:r>
    </w:p>
    <w:p w:rsidR="00B7755A" w:rsidRDefault="00B7755A" w:rsidP="00F8264A">
      <w:pPr>
        <w:widowControl w:val="0"/>
        <w:bidi w:val="0"/>
        <w:spacing w:line="240" w:lineRule="auto"/>
        <w:ind w:left="1440"/>
        <w:rPr>
          <w:rFonts w:asciiTheme="minorBidi" w:eastAsia="Times New Roman" w:hAnsiTheme="minorBidi" w:cstheme="minorBidi"/>
          <w:i/>
          <w:iCs/>
          <w:color w:val="000000"/>
        </w:rPr>
      </w:pPr>
    </w:p>
    <w:p w:rsidR="008A3721" w:rsidRDefault="008A3721"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Karim</w:t>
      </w:r>
      <w:r>
        <w:rPr>
          <w:rFonts w:asciiTheme="minorBidi" w:eastAsia="Times New Roman" w:hAnsiTheme="minorBidi" w:cstheme="minorBidi"/>
          <w:color w:val="000000"/>
        </w:rPr>
        <w:t xml:space="preserve"> (</w:t>
      </w:r>
      <w:r w:rsidRPr="00B7755A">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32:14 and 9 other places in </w:t>
      </w:r>
      <w:r w:rsidRPr="0077403A">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besides ours) and the singular </w:t>
      </w:r>
      <w:r>
        <w:rPr>
          <w:rFonts w:asciiTheme="minorBidi" w:eastAsia="Times New Roman" w:hAnsiTheme="minorBidi" w:cstheme="minorBidi"/>
          <w:i/>
          <w:iCs/>
          <w:color w:val="000000"/>
        </w:rPr>
        <w:t>kar</w:t>
      </w:r>
      <w:r>
        <w:rPr>
          <w:rFonts w:asciiTheme="minorBidi" w:eastAsia="Times New Roman" w:hAnsiTheme="minorBidi" w:cstheme="minorBidi"/>
          <w:color w:val="000000"/>
        </w:rPr>
        <w:t xml:space="preserve"> (</w:t>
      </w:r>
      <w:r w:rsidRPr="00B7755A">
        <w:rPr>
          <w:rFonts w:asciiTheme="minorBidi" w:eastAsia="Times New Roman" w:hAnsiTheme="minorBidi" w:cstheme="minorBidi"/>
          <w:i/>
          <w:iCs/>
          <w:color w:val="000000"/>
        </w:rPr>
        <w:t>Yeshayahu</w:t>
      </w:r>
      <w:r>
        <w:rPr>
          <w:rFonts w:asciiTheme="minorBidi" w:eastAsia="Times New Roman" w:hAnsiTheme="minorBidi" w:cstheme="minorBidi"/>
          <w:color w:val="000000"/>
        </w:rPr>
        <w:t xml:space="preserve"> 16:1) refer to the choicest he-lamb</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in some cases, the one that is so strong that he could have military use as a “battering ram</w:t>
      </w:r>
      <w:r w:rsidR="00CD259A">
        <w:rPr>
          <w:rFonts w:asciiTheme="minorBidi" w:eastAsia="Times New Roman" w:hAnsiTheme="minorBidi" w:cstheme="minorBidi"/>
          <w:color w:val="000000"/>
        </w:rPr>
        <w:t>.</w:t>
      </w:r>
      <w:r>
        <w:rPr>
          <w:rFonts w:asciiTheme="minorBidi" w:eastAsia="Times New Roman" w:hAnsiTheme="minorBidi" w:cstheme="minorBidi"/>
          <w:color w:val="000000"/>
        </w:rPr>
        <w:t>”</w:t>
      </w:r>
      <w:r w:rsidR="00A71AE7">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Y</w:t>
      </w:r>
      <w:r w:rsidR="00A71AE7">
        <w:rPr>
          <w:rFonts w:asciiTheme="minorBidi" w:eastAsia="Times New Roman" w:hAnsiTheme="minorBidi" w:cstheme="minorBidi"/>
          <w:color w:val="000000"/>
        </w:rPr>
        <w:t>es, that is the provenance of that odd phrase</w:t>
      </w:r>
      <w:r w:rsidR="000952AC">
        <w:rPr>
          <w:rFonts w:asciiTheme="minorBidi" w:eastAsia="Times New Roman" w:hAnsiTheme="minorBidi" w:cstheme="minorBidi"/>
          <w:color w:val="000000"/>
        </w:rPr>
        <w:t>; the earliest battering rams used to breach fortifications were shaped like a ram’s head</w:t>
      </w:r>
      <w:r w:rsidR="00CD259A">
        <w:rPr>
          <w:rFonts w:asciiTheme="minorBidi" w:eastAsia="Times New Roman" w:hAnsiTheme="minorBidi" w:cstheme="minorBidi"/>
          <w:color w:val="000000"/>
        </w:rPr>
        <w:t>.</w:t>
      </w:r>
      <w:r w:rsidR="003E04C6">
        <w:rPr>
          <w:rFonts w:asciiTheme="minorBidi" w:eastAsia="Times New Roman" w:hAnsiTheme="minorBidi" w:cstheme="minorBidi"/>
          <w:color w:val="000000"/>
        </w:rPr>
        <w:t xml:space="preserve">) </w:t>
      </w:r>
      <w:r w:rsidR="00CA6722">
        <w:rPr>
          <w:rFonts w:asciiTheme="minorBidi" w:eastAsia="Times New Roman" w:hAnsiTheme="minorBidi" w:cstheme="minorBidi"/>
          <w:color w:val="000000"/>
        </w:rPr>
        <w:t xml:space="preserve">These wealthy folks, stretched out on their fancy and ivory-inlaid beds, would eat the fattest lambs.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CA6722" w:rsidRDefault="00CA6722"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They would also take the calves from the middle of the stall – known as the </w:t>
      </w:r>
      <w:r>
        <w:rPr>
          <w:rFonts w:asciiTheme="minorBidi" w:eastAsia="Times New Roman" w:hAnsiTheme="minorBidi" w:cstheme="minorBidi"/>
          <w:i/>
          <w:iCs/>
          <w:color w:val="000000"/>
        </w:rPr>
        <w:t>marbek</w:t>
      </w:r>
      <w:r>
        <w:rPr>
          <w:rFonts w:asciiTheme="minorBidi" w:eastAsia="Times New Roman" w:hAnsiTheme="minorBidi" w:cstheme="minorBidi"/>
          <w:color w:val="000000"/>
        </w:rPr>
        <w:t xml:space="preserve"> (where the name </w:t>
      </w:r>
      <w:r w:rsidR="00B7755A">
        <w:rPr>
          <w:rFonts w:asciiTheme="minorBidi" w:eastAsia="Times New Roman" w:hAnsiTheme="minorBidi" w:cstheme="minorBidi"/>
          <w:i/>
          <w:iCs/>
          <w:color w:val="000000"/>
        </w:rPr>
        <w:t>Rivka</w:t>
      </w:r>
      <w:r>
        <w:rPr>
          <w:rFonts w:asciiTheme="minorBidi" w:eastAsia="Times New Roman" w:hAnsiTheme="minorBidi" w:cstheme="minorBidi"/>
          <w:color w:val="000000"/>
        </w:rPr>
        <w:t xml:space="preserve"> comes from</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see</w:t>
      </w:r>
      <w:r w:rsidR="00CD259A">
        <w:rPr>
          <w:rFonts w:asciiTheme="minorBidi" w:eastAsia="Times New Roman" w:hAnsiTheme="minorBidi" w:cstheme="minorBidi"/>
          <w:color w:val="000000"/>
        </w:rPr>
        <w:t xml:space="preserve"> </w:t>
      </w:r>
      <w:r w:rsidRPr="00B7755A">
        <w:rPr>
          <w:rFonts w:asciiTheme="minorBidi" w:eastAsia="Times New Roman" w:hAnsiTheme="minorBidi" w:cstheme="minorBidi"/>
          <w:i/>
          <w:iCs/>
          <w:color w:val="000000"/>
        </w:rPr>
        <w:t>Eruvin</w:t>
      </w:r>
      <w:r>
        <w:rPr>
          <w:rFonts w:asciiTheme="minorBidi" w:eastAsia="Times New Roman" w:hAnsiTheme="minorBidi" w:cstheme="minorBidi"/>
          <w:color w:val="000000"/>
        </w:rPr>
        <w:t xml:space="preserve"> 2:1). </w:t>
      </w:r>
      <w:r w:rsidRPr="00CA6722">
        <w:rPr>
          <w:rFonts w:asciiTheme="minorBidi" w:eastAsia="Times New Roman" w:hAnsiTheme="minorBidi" w:cstheme="minorBidi"/>
          <w:i/>
          <w:iCs/>
          <w:color w:val="000000"/>
        </w:rPr>
        <w:t>Marbek</w:t>
      </w:r>
      <w:r>
        <w:rPr>
          <w:rFonts w:asciiTheme="minorBidi" w:eastAsia="Times New Roman" w:hAnsiTheme="minorBidi" w:cstheme="minorBidi"/>
          <w:color w:val="000000"/>
        </w:rPr>
        <w:t xml:space="preserve"> appears four times in </w:t>
      </w:r>
      <w:r w:rsidRPr="0077403A">
        <w:rPr>
          <w:rFonts w:asciiTheme="minorBidi" w:eastAsia="Times New Roman" w:hAnsiTheme="minorBidi" w:cstheme="minorBidi"/>
          <w:i/>
          <w:iCs/>
          <w:color w:val="000000"/>
        </w:rPr>
        <w:t>Tanakh</w:t>
      </w:r>
      <w:r>
        <w:rPr>
          <w:rFonts w:asciiTheme="minorBidi" w:eastAsia="Times New Roman" w:hAnsiTheme="minorBidi" w:cstheme="minorBidi"/>
          <w:color w:val="000000"/>
        </w:rPr>
        <w:t>, always as a modifier for a calf</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a</w:t>
      </w:r>
      <w:r w:rsidRPr="00CA6722">
        <w:rPr>
          <w:rFonts w:asciiTheme="minorBidi" w:eastAsia="Times New Roman" w:hAnsiTheme="minorBidi" w:cstheme="minorBidi"/>
          <w:color w:val="000000"/>
        </w:rPr>
        <w:t>n</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egel marbek</w:t>
      </w:r>
      <w:r>
        <w:rPr>
          <w:rFonts w:asciiTheme="minorBidi" w:eastAsia="Times New Roman" w:hAnsiTheme="minorBidi" w:cstheme="minorBidi"/>
          <w:color w:val="000000"/>
        </w:rPr>
        <w:t xml:space="preserve"> (</w:t>
      </w:r>
      <w:r w:rsidRPr="00B7755A">
        <w:rPr>
          <w:rFonts w:asciiTheme="minorBidi" w:eastAsia="Times New Roman" w:hAnsiTheme="minorBidi" w:cstheme="minorBidi"/>
          <w:i/>
          <w:iCs/>
          <w:color w:val="000000"/>
        </w:rPr>
        <w:t>Shmuel</w:t>
      </w:r>
      <w:r w:rsidR="00CD259A">
        <w:rPr>
          <w:rFonts w:asciiTheme="minorBidi" w:eastAsia="Times New Roman" w:hAnsiTheme="minorBidi" w:cstheme="minorBidi"/>
          <w:i/>
          <w:iCs/>
          <w:color w:val="000000"/>
        </w:rPr>
        <w:t xml:space="preserve"> I</w:t>
      </w:r>
      <w:r>
        <w:rPr>
          <w:rFonts w:asciiTheme="minorBidi" w:eastAsia="Times New Roman" w:hAnsiTheme="minorBidi" w:cstheme="minorBidi"/>
          <w:color w:val="000000"/>
        </w:rPr>
        <w:t xml:space="preserve"> 28:24</w:t>
      </w:r>
      <w:r w:rsidR="00BB13ED">
        <w:rPr>
          <w:rFonts w:asciiTheme="minorBidi" w:eastAsia="Times New Roman" w:hAnsiTheme="minorBidi" w:cstheme="minorBidi"/>
          <w:color w:val="000000"/>
        </w:rPr>
        <w:t xml:space="preserve">, </w:t>
      </w:r>
      <w:r w:rsidR="00BB13ED" w:rsidRPr="00B7755A">
        <w:rPr>
          <w:rFonts w:asciiTheme="minorBidi" w:eastAsia="Times New Roman" w:hAnsiTheme="minorBidi" w:cstheme="minorBidi"/>
          <w:i/>
          <w:iCs/>
          <w:color w:val="000000"/>
        </w:rPr>
        <w:t>Yirmiyahu</w:t>
      </w:r>
      <w:r w:rsidR="00BB13ED">
        <w:rPr>
          <w:rFonts w:asciiTheme="minorBidi" w:eastAsia="Times New Roman" w:hAnsiTheme="minorBidi" w:cstheme="minorBidi"/>
          <w:color w:val="000000"/>
        </w:rPr>
        <w:t xml:space="preserve"> 46:21, </w:t>
      </w:r>
      <w:r w:rsidR="00BB13ED" w:rsidRPr="00B7755A">
        <w:rPr>
          <w:rFonts w:asciiTheme="minorBidi" w:eastAsia="Times New Roman" w:hAnsiTheme="minorBidi" w:cstheme="minorBidi"/>
          <w:i/>
          <w:iCs/>
          <w:color w:val="000000"/>
        </w:rPr>
        <w:t>Malakhi</w:t>
      </w:r>
      <w:r w:rsidR="00BB13ED">
        <w:rPr>
          <w:rFonts w:asciiTheme="minorBidi" w:eastAsia="Times New Roman" w:hAnsiTheme="minorBidi" w:cstheme="minorBidi"/>
          <w:color w:val="000000"/>
        </w:rPr>
        <w:t xml:space="preserve"> 3:20</w:t>
      </w:r>
      <w:r w:rsidR="00CD259A">
        <w:rPr>
          <w:rFonts w:asciiTheme="minorBidi" w:eastAsia="Times New Roman" w:hAnsiTheme="minorBidi" w:cstheme="minorBidi"/>
          <w:color w:val="000000"/>
        </w:rPr>
        <w:t>,</w:t>
      </w:r>
      <w:r w:rsidR="00BB13ED">
        <w:rPr>
          <w:rFonts w:asciiTheme="minorBidi" w:eastAsia="Times New Roman" w:hAnsiTheme="minorBidi" w:cstheme="minorBidi"/>
          <w:color w:val="000000"/>
        </w:rPr>
        <w:t xml:space="preserve"> and our verse)</w:t>
      </w:r>
      <w:r w:rsidR="00CD259A">
        <w:rPr>
          <w:rFonts w:asciiTheme="minorBidi" w:eastAsia="Times New Roman" w:hAnsiTheme="minorBidi" w:cstheme="minorBidi"/>
          <w:color w:val="000000"/>
        </w:rPr>
        <w:t>. Such a calf</w:t>
      </w:r>
      <w:r w:rsidR="00BB13ED">
        <w:rPr>
          <w:rFonts w:asciiTheme="minorBidi" w:eastAsia="Times New Roman" w:hAnsiTheme="minorBidi" w:cstheme="minorBidi"/>
          <w:color w:val="000000"/>
        </w:rPr>
        <w:t xml:space="preserve"> is considered the choicest of the herd for sumptuous eating.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435888" w:rsidRPr="00CA6722" w:rsidRDefault="00435888"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There doesn’t seem to be any crime here</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T</w:t>
      </w:r>
      <w:r>
        <w:rPr>
          <w:rFonts w:asciiTheme="minorBidi" w:eastAsia="Times New Roman" w:hAnsiTheme="minorBidi" w:cstheme="minorBidi"/>
          <w:color w:val="000000"/>
        </w:rPr>
        <w:t>he wealthy are not accused of eating these choice meats at the expense of the poor (as we did see in the description of the “cows of the Bashan” in 4:1 above)</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there just seems to be a general critique of their pampered hedonistic lifestyle. </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poretim al-pi ha</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nevel</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sidRPr="008E1B57">
        <w:rPr>
          <w:rFonts w:asciiTheme="minorBidi" w:eastAsia="Times New Roman" w:hAnsiTheme="minorBidi" w:cstheme="minorBidi"/>
          <w:color w:val="000000"/>
        </w:rPr>
        <w:t xml:space="preserve">That thrum on the psaltery </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ke</w:t>
      </w:r>
      <w:r w:rsidR="00CD259A">
        <w:rPr>
          <w:rFonts w:asciiTheme="minorBidi" w:eastAsia="Times New Roman" w:hAnsiTheme="minorBidi" w:cstheme="minorBidi"/>
          <w:i/>
          <w:iCs/>
          <w:color w:val="000000"/>
        </w:rPr>
        <w:t>-</w:t>
      </w:r>
      <w:r>
        <w:rPr>
          <w:rFonts w:asciiTheme="minorBidi" w:eastAsia="Times New Roman" w:hAnsiTheme="minorBidi" w:cstheme="minorBidi"/>
          <w:i/>
          <w:iCs/>
          <w:color w:val="000000"/>
        </w:rPr>
        <w:t>David hashevu lahem k</w:t>
      </w:r>
      <w:r w:rsidR="00CD259A">
        <w:rPr>
          <w:rFonts w:asciiTheme="minorBidi" w:eastAsia="Times New Roman" w:hAnsiTheme="minorBidi" w:cstheme="minorBidi"/>
          <w:i/>
          <w:iCs/>
          <w:color w:val="000000"/>
        </w:rPr>
        <w:t>e</w:t>
      </w:r>
      <w:r>
        <w:rPr>
          <w:rFonts w:asciiTheme="minorBidi" w:eastAsia="Times New Roman" w:hAnsiTheme="minorBidi" w:cstheme="minorBidi"/>
          <w:i/>
          <w:iCs/>
          <w:color w:val="000000"/>
        </w:rPr>
        <w:t>lei-shir</w:t>
      </w:r>
    </w:p>
    <w:p w:rsidR="00CA644E" w:rsidRDefault="00CA644E" w:rsidP="00F8264A">
      <w:pPr>
        <w:widowControl w:val="0"/>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That devise for themselves instruments of music, like David</w:t>
      </w:r>
    </w:p>
    <w:p w:rsidR="00B7755A" w:rsidRDefault="00B7755A" w:rsidP="00F8264A">
      <w:pPr>
        <w:widowControl w:val="0"/>
        <w:bidi w:val="0"/>
        <w:spacing w:line="240" w:lineRule="auto"/>
        <w:ind w:left="1440"/>
        <w:rPr>
          <w:rFonts w:asciiTheme="minorBidi" w:eastAsia="Times New Roman" w:hAnsiTheme="minorBidi" w:cstheme="minorBidi"/>
          <w:color w:val="000000"/>
        </w:rPr>
      </w:pPr>
    </w:p>
    <w:p w:rsidR="00E00F86" w:rsidRDefault="00603A69"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verb used here to describe the musicianship, </w:t>
      </w:r>
      <w:r>
        <w:rPr>
          <w:rFonts w:asciiTheme="minorBidi" w:eastAsia="Times New Roman" w:hAnsiTheme="minorBidi" w:cstheme="minorBidi"/>
          <w:i/>
          <w:iCs/>
          <w:color w:val="000000"/>
        </w:rPr>
        <w:t>poretim</w:t>
      </w:r>
      <w:r>
        <w:rPr>
          <w:rFonts w:asciiTheme="minorBidi" w:eastAsia="Times New Roman" w:hAnsiTheme="minorBidi" w:cstheme="minorBidi"/>
          <w:color w:val="000000"/>
        </w:rPr>
        <w:t xml:space="preserve">, is a </w:t>
      </w:r>
      <w:r>
        <w:rPr>
          <w:rFonts w:asciiTheme="minorBidi" w:eastAsia="Times New Roman" w:hAnsiTheme="minorBidi" w:cstheme="minorBidi"/>
          <w:i/>
          <w:iCs/>
          <w:color w:val="000000"/>
        </w:rPr>
        <w:t>hapax legomenon</w:t>
      </w:r>
      <w:r>
        <w:rPr>
          <w:rFonts w:asciiTheme="minorBidi" w:eastAsia="Times New Roman" w:hAnsiTheme="minorBidi" w:cstheme="minorBidi"/>
          <w:color w:val="000000"/>
        </w:rPr>
        <w:t xml:space="preserve"> and can be interpreted from either the root (</w:t>
      </w:r>
      <w:r>
        <w:rPr>
          <w:rFonts w:asciiTheme="minorBidi" w:eastAsia="Times New Roman" w:hAnsiTheme="minorBidi" w:cstheme="minorBidi"/>
          <w:i/>
          <w:iCs/>
          <w:color w:val="000000"/>
        </w:rPr>
        <w:t>p*r*t)</w:t>
      </w:r>
      <w:r>
        <w:rPr>
          <w:rFonts w:asciiTheme="minorBidi" w:eastAsia="Times New Roman" w:hAnsiTheme="minorBidi" w:cstheme="minorBidi"/>
          <w:color w:val="000000"/>
        </w:rPr>
        <w:t xml:space="preserve"> or the context. </w:t>
      </w:r>
      <w:r w:rsidR="00C53527">
        <w:rPr>
          <w:rFonts w:asciiTheme="minorBidi" w:eastAsia="Times New Roman" w:hAnsiTheme="minorBidi" w:cstheme="minorBidi"/>
          <w:color w:val="000000"/>
        </w:rPr>
        <w:t xml:space="preserve"> Rashi</w:t>
      </w:r>
      <w:r w:rsidR="00CD259A">
        <w:rPr>
          <w:rFonts w:asciiTheme="minorBidi" w:eastAsia="Times New Roman" w:hAnsiTheme="minorBidi" w:cstheme="minorBidi"/>
          <w:color w:val="000000"/>
        </w:rPr>
        <w:t>,</w:t>
      </w:r>
      <w:r w:rsidR="00C53527">
        <w:rPr>
          <w:rFonts w:asciiTheme="minorBidi" w:eastAsia="Times New Roman" w:hAnsiTheme="minorBidi" w:cstheme="minorBidi"/>
          <w:color w:val="000000"/>
        </w:rPr>
        <w:t xml:space="preserve"> citing Menachem</w:t>
      </w:r>
      <w:r w:rsidR="0028778C">
        <w:rPr>
          <w:rFonts w:asciiTheme="minorBidi" w:eastAsia="Times New Roman" w:hAnsiTheme="minorBidi" w:cstheme="minorBidi"/>
          <w:color w:val="000000"/>
        </w:rPr>
        <w:t>’s “</w:t>
      </w:r>
      <w:r w:rsidR="0028778C" w:rsidRPr="00810A0F">
        <w:rPr>
          <w:rFonts w:asciiTheme="minorBidi" w:eastAsia="Times New Roman" w:hAnsiTheme="minorBidi" w:cstheme="minorBidi"/>
          <w:i/>
          <w:iCs/>
          <w:color w:val="000000"/>
        </w:rPr>
        <w:t>ma</w:t>
      </w:r>
      <w:r w:rsidR="00CD259A">
        <w:rPr>
          <w:rFonts w:asciiTheme="minorBidi" w:eastAsia="Times New Roman" w:hAnsiTheme="minorBidi" w:cstheme="minorBidi"/>
          <w:i/>
          <w:iCs/>
          <w:color w:val="000000"/>
        </w:rPr>
        <w:t>c</w:t>
      </w:r>
      <w:r w:rsidR="0028778C" w:rsidRPr="00810A0F">
        <w:rPr>
          <w:rFonts w:asciiTheme="minorBidi" w:eastAsia="Times New Roman" w:hAnsiTheme="minorBidi" w:cstheme="minorBidi"/>
          <w:i/>
          <w:iCs/>
          <w:color w:val="000000"/>
        </w:rPr>
        <w:t>hberet</w:t>
      </w:r>
      <w:r w:rsidR="00B7755A">
        <w:rPr>
          <w:rFonts w:asciiTheme="minorBidi" w:eastAsia="Times New Roman" w:hAnsiTheme="minorBidi" w:cstheme="minorBidi"/>
          <w:color w:val="000000"/>
        </w:rPr>
        <w:t>,”</w:t>
      </w:r>
      <w:r w:rsidR="0028778C">
        <w:rPr>
          <w:rFonts w:asciiTheme="minorBidi" w:eastAsia="Times New Roman" w:hAnsiTheme="minorBidi" w:cstheme="minorBidi"/>
          <w:color w:val="000000"/>
        </w:rPr>
        <w:t xml:space="preserve"> reads it as associated with the only other instance of that ro</w:t>
      </w:r>
      <w:r w:rsidR="00B7755A">
        <w:rPr>
          <w:rFonts w:asciiTheme="minorBidi" w:eastAsia="Times New Roman" w:hAnsiTheme="minorBidi" w:cstheme="minorBidi"/>
          <w:color w:val="000000"/>
        </w:rPr>
        <w:t xml:space="preserve">ot in </w:t>
      </w:r>
      <w:r w:rsidR="00B7755A" w:rsidRPr="0077403A">
        <w:rPr>
          <w:rFonts w:asciiTheme="minorBidi" w:eastAsia="Times New Roman" w:hAnsiTheme="minorBidi" w:cstheme="minorBidi"/>
          <w:i/>
          <w:iCs/>
          <w:color w:val="000000"/>
        </w:rPr>
        <w:t>Tanakh</w:t>
      </w:r>
      <w:r w:rsidR="00B7755A">
        <w:rPr>
          <w:rFonts w:asciiTheme="minorBidi" w:eastAsia="Times New Roman" w:hAnsiTheme="minorBidi" w:cstheme="minorBidi"/>
          <w:color w:val="000000"/>
        </w:rPr>
        <w:t xml:space="preserve">, as a noun, in </w:t>
      </w:r>
      <w:r w:rsidR="00B7755A" w:rsidRPr="00B7755A">
        <w:rPr>
          <w:rFonts w:asciiTheme="minorBidi" w:eastAsia="Times New Roman" w:hAnsiTheme="minorBidi" w:cstheme="minorBidi"/>
          <w:i/>
          <w:iCs/>
          <w:color w:val="000000"/>
        </w:rPr>
        <w:t>Vay</w:t>
      </w:r>
      <w:r w:rsidR="0028778C" w:rsidRPr="00B7755A">
        <w:rPr>
          <w:rFonts w:asciiTheme="minorBidi" w:eastAsia="Times New Roman" w:hAnsiTheme="minorBidi" w:cstheme="minorBidi"/>
          <w:i/>
          <w:iCs/>
          <w:color w:val="000000"/>
        </w:rPr>
        <w:t>ikra</w:t>
      </w:r>
      <w:r w:rsidR="0028778C">
        <w:rPr>
          <w:rFonts w:asciiTheme="minorBidi" w:eastAsia="Times New Roman" w:hAnsiTheme="minorBidi" w:cstheme="minorBidi"/>
          <w:color w:val="000000"/>
        </w:rPr>
        <w:t xml:space="preserve"> 19:10 – </w:t>
      </w:r>
      <w:r w:rsidR="00CD259A">
        <w:rPr>
          <w:rFonts w:asciiTheme="minorBidi" w:eastAsia="Times New Roman" w:hAnsiTheme="minorBidi" w:cstheme="minorBidi"/>
          <w:color w:val="000000"/>
        </w:rPr>
        <w:t>“</w:t>
      </w:r>
      <w:r w:rsidR="0028778C">
        <w:rPr>
          <w:rFonts w:asciiTheme="minorBidi" w:eastAsia="Times New Roman" w:hAnsiTheme="minorBidi" w:cstheme="minorBidi"/>
          <w:i/>
          <w:iCs/>
          <w:color w:val="000000"/>
        </w:rPr>
        <w:t>peret karmekha</w:t>
      </w:r>
      <w:r w:rsidR="0028778C">
        <w:rPr>
          <w:rFonts w:asciiTheme="minorBidi" w:eastAsia="Times New Roman" w:hAnsiTheme="minorBidi" w:cstheme="minorBidi"/>
          <w:color w:val="000000"/>
        </w:rPr>
        <w:t>,</w:t>
      </w:r>
      <w:r w:rsidR="00CD259A">
        <w:rPr>
          <w:rFonts w:asciiTheme="minorBidi" w:eastAsia="Times New Roman" w:hAnsiTheme="minorBidi" w:cstheme="minorBidi"/>
          <w:color w:val="000000"/>
        </w:rPr>
        <w:t>”</w:t>
      </w:r>
      <w:r w:rsidR="0028778C">
        <w:rPr>
          <w:rFonts w:asciiTheme="minorBidi" w:eastAsia="Times New Roman" w:hAnsiTheme="minorBidi" w:cstheme="minorBidi"/>
          <w:color w:val="000000"/>
        </w:rPr>
        <w:t xml:space="preserve"> meaning individual grapes. Hence: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28778C" w:rsidRDefault="00CD259A" w:rsidP="00F8264A">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O</w:t>
      </w:r>
      <w:r w:rsidR="0028778C">
        <w:rPr>
          <w:rFonts w:asciiTheme="minorBidi" w:eastAsia="Times New Roman" w:hAnsiTheme="minorBidi" w:cstheme="minorBidi"/>
          <w:color w:val="000000"/>
        </w:rPr>
        <w:t xml:space="preserve">ne who sings with an accompanying musical instrument sounds out the words in singular tones, per the beauty of the sound, going higher or lower. </w:t>
      </w:r>
    </w:p>
    <w:p w:rsidR="00B7755A" w:rsidRDefault="00B7755A" w:rsidP="00F8264A">
      <w:pPr>
        <w:widowControl w:val="0"/>
        <w:bidi w:val="0"/>
        <w:spacing w:line="240" w:lineRule="auto"/>
        <w:ind w:left="1440"/>
        <w:jc w:val="both"/>
        <w:rPr>
          <w:rFonts w:asciiTheme="minorBidi" w:eastAsia="Times New Roman" w:hAnsiTheme="minorBidi" w:cstheme="minorBidi"/>
          <w:color w:val="000000"/>
        </w:rPr>
      </w:pPr>
    </w:p>
    <w:p w:rsidR="0028778C" w:rsidRDefault="00CD259A"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Although Rashi’s</w:t>
      </w:r>
      <w:r w:rsidR="0028778C">
        <w:rPr>
          <w:rFonts w:asciiTheme="minorBidi" w:eastAsia="Times New Roman" w:hAnsiTheme="minorBidi" w:cstheme="minorBidi"/>
          <w:color w:val="000000"/>
        </w:rPr>
        <w:t xml:space="preserve"> comment is a bit opaque, he seems to mean that </w:t>
      </w:r>
      <w:r w:rsidR="0028778C">
        <w:rPr>
          <w:rFonts w:asciiTheme="minorBidi" w:eastAsia="Times New Roman" w:hAnsiTheme="minorBidi" w:cstheme="minorBidi"/>
          <w:i/>
          <w:iCs/>
          <w:color w:val="000000"/>
        </w:rPr>
        <w:t>ha</w:t>
      </w:r>
      <w:r>
        <w:rPr>
          <w:rFonts w:asciiTheme="minorBidi" w:eastAsia="Times New Roman" w:hAnsiTheme="minorBidi" w:cstheme="minorBidi"/>
          <w:i/>
          <w:iCs/>
          <w:color w:val="000000"/>
        </w:rPr>
        <w:t>-</w:t>
      </w:r>
      <w:r w:rsidR="0028778C">
        <w:rPr>
          <w:rFonts w:asciiTheme="minorBidi" w:eastAsia="Times New Roman" w:hAnsiTheme="minorBidi" w:cstheme="minorBidi"/>
          <w:i/>
          <w:iCs/>
          <w:color w:val="000000"/>
        </w:rPr>
        <w:t>poretim</w:t>
      </w:r>
      <w:r w:rsidR="0028778C">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refers to </w:t>
      </w:r>
      <w:r w:rsidR="0028778C">
        <w:rPr>
          <w:rFonts w:asciiTheme="minorBidi" w:eastAsia="Times New Roman" w:hAnsiTheme="minorBidi" w:cstheme="minorBidi"/>
          <w:color w:val="000000"/>
        </w:rPr>
        <w:t xml:space="preserve">those </w:t>
      </w:r>
      <w:r>
        <w:rPr>
          <w:rFonts w:asciiTheme="minorBidi" w:eastAsia="Times New Roman" w:hAnsiTheme="minorBidi" w:cstheme="minorBidi"/>
          <w:color w:val="000000"/>
        </w:rPr>
        <w:t xml:space="preserve">who </w:t>
      </w:r>
      <w:r w:rsidR="0028778C">
        <w:rPr>
          <w:rFonts w:asciiTheme="minorBidi" w:eastAsia="Times New Roman" w:hAnsiTheme="minorBidi" w:cstheme="minorBidi"/>
          <w:color w:val="000000"/>
        </w:rPr>
        <w:t xml:space="preserve">sing along with the psalter.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56008A" w:rsidRDefault="0056008A"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 Yose</w:t>
      </w:r>
      <w:r w:rsidR="00B7755A">
        <w:rPr>
          <w:rFonts w:asciiTheme="minorBidi" w:eastAsia="Times New Roman" w:hAnsiTheme="minorBidi" w:cstheme="minorBidi"/>
          <w:color w:val="000000"/>
        </w:rPr>
        <w:t>f</w:t>
      </w:r>
      <w:r>
        <w:rPr>
          <w:rFonts w:asciiTheme="minorBidi" w:eastAsia="Times New Roman" w:hAnsiTheme="minorBidi" w:cstheme="minorBidi"/>
          <w:color w:val="000000"/>
        </w:rPr>
        <w:t xml:space="preserve"> Kara reads </w:t>
      </w:r>
      <w:r w:rsidR="00CD259A">
        <w:rPr>
          <w:rFonts w:asciiTheme="minorBidi" w:eastAsia="Times New Roman" w:hAnsiTheme="minorBidi" w:cstheme="minorBidi"/>
          <w:color w:val="000000"/>
        </w:rPr>
        <w:t xml:space="preserve">the word </w:t>
      </w:r>
      <w:r>
        <w:rPr>
          <w:rFonts w:asciiTheme="minorBidi" w:eastAsia="Times New Roman" w:hAnsiTheme="minorBidi" w:cstheme="minorBidi"/>
          <w:color w:val="000000"/>
        </w:rPr>
        <w:t>in a similar way (citing Dunash instead)</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but adds </w:t>
      </w:r>
      <w:r>
        <w:rPr>
          <w:rFonts w:asciiTheme="minorBidi" w:eastAsia="Times New Roman" w:hAnsiTheme="minorBidi" w:cstheme="minorBidi"/>
          <w:color w:val="000000"/>
        </w:rPr>
        <w:lastRenderedPageBreak/>
        <w:t>that they modify their voices to adjust to the sounds of the psalter</w:t>
      </w:r>
      <w:r w:rsidR="00CD259A">
        <w:rPr>
          <w:rFonts w:asciiTheme="minorBidi" w:eastAsia="Times New Roman" w:hAnsiTheme="minorBidi" w:cstheme="minorBidi"/>
          <w:color w:val="000000"/>
        </w:rPr>
        <w:t>.</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AD5EB4" w:rsidRDefault="00AD5EB4"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on the other hand, understands </w:t>
      </w:r>
      <w:r>
        <w:rPr>
          <w:rFonts w:asciiTheme="minorBidi" w:eastAsia="Times New Roman" w:hAnsiTheme="minorBidi" w:cstheme="minorBidi"/>
          <w:i/>
          <w:iCs/>
          <w:color w:val="000000"/>
        </w:rPr>
        <w:t>poretim</w:t>
      </w:r>
      <w:r>
        <w:rPr>
          <w:rFonts w:asciiTheme="minorBidi" w:eastAsia="Times New Roman" w:hAnsiTheme="minorBidi" w:cstheme="minorBidi"/>
          <w:color w:val="000000"/>
        </w:rPr>
        <w:t xml:space="preserve"> as describing a form of improvisational composition</w:t>
      </w:r>
      <w:r w:rsidR="00C715FA">
        <w:rPr>
          <w:rFonts w:asciiTheme="minorBidi" w:eastAsia="Times New Roman" w:hAnsiTheme="minorBidi" w:cstheme="minorBidi"/>
          <w:color w:val="000000"/>
        </w:rPr>
        <w:t xml:space="preserve">, referring not to their musical ability but to their poetic range and talent.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85549C" w:rsidRDefault="003A799C"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However we read the phrase, the prophet is accusing these wannabe musicians of seeing themselves as far more talented than they are</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T</w:t>
      </w:r>
      <w:r>
        <w:rPr>
          <w:rFonts w:asciiTheme="minorBidi" w:eastAsia="Times New Roman" w:hAnsiTheme="minorBidi" w:cstheme="minorBidi"/>
          <w:color w:val="000000"/>
        </w:rPr>
        <w:t xml:space="preserve">hey consider themselves to be “the </w:t>
      </w:r>
      <w:r w:rsidR="00E461CD">
        <w:rPr>
          <w:rFonts w:asciiTheme="minorBidi" w:eastAsia="Times New Roman" w:hAnsiTheme="minorBidi" w:cstheme="minorBidi"/>
          <w:color w:val="000000"/>
        </w:rPr>
        <w:t>next David” – whether this refers to David’s compositional abilities</w:t>
      </w:r>
      <w:r w:rsidR="00290BC1">
        <w:rPr>
          <w:rFonts w:asciiTheme="minorBidi" w:eastAsia="Times New Roman" w:hAnsiTheme="minorBidi" w:cstheme="minorBidi"/>
          <w:color w:val="000000"/>
        </w:rPr>
        <w:t xml:space="preserve"> (ibn Ezra</w:t>
      </w:r>
      <w:r w:rsidR="00CD259A">
        <w:rPr>
          <w:rFonts w:asciiTheme="minorBidi" w:eastAsia="Times New Roman" w:hAnsiTheme="minorBidi" w:cstheme="minorBidi"/>
          <w:color w:val="000000"/>
        </w:rPr>
        <w:t>,</w:t>
      </w:r>
      <w:r w:rsidR="00290BC1">
        <w:rPr>
          <w:rFonts w:asciiTheme="minorBidi" w:eastAsia="Times New Roman" w:hAnsiTheme="minorBidi" w:cstheme="minorBidi"/>
          <w:color w:val="000000"/>
        </w:rPr>
        <w:t xml:space="preserve"> possibly)</w:t>
      </w:r>
      <w:r w:rsidR="00E461CD">
        <w:rPr>
          <w:rFonts w:asciiTheme="minorBidi" w:eastAsia="Times New Roman" w:hAnsiTheme="minorBidi" w:cstheme="minorBidi"/>
          <w:color w:val="000000"/>
        </w:rPr>
        <w:t xml:space="preserve">, his musical virtuosity </w:t>
      </w:r>
      <w:r w:rsidR="00290BC1">
        <w:rPr>
          <w:rFonts w:asciiTheme="minorBidi" w:eastAsia="Times New Roman" w:hAnsiTheme="minorBidi" w:cstheme="minorBidi"/>
          <w:color w:val="000000"/>
        </w:rPr>
        <w:t>(see Radak</w:t>
      </w:r>
      <w:r w:rsidR="00CD259A">
        <w:rPr>
          <w:rFonts w:asciiTheme="minorBidi" w:eastAsia="Times New Roman" w:hAnsiTheme="minorBidi" w:cstheme="minorBidi"/>
          <w:color w:val="000000"/>
        </w:rPr>
        <w:t>,</w:t>
      </w:r>
      <w:r w:rsidR="00290BC1">
        <w:rPr>
          <w:rFonts w:asciiTheme="minorBidi" w:eastAsia="Times New Roman" w:hAnsiTheme="minorBidi" w:cstheme="minorBidi"/>
          <w:color w:val="000000"/>
        </w:rPr>
        <w:t xml:space="preserve"> ad loc</w:t>
      </w:r>
      <w:r w:rsidR="00CD259A">
        <w:rPr>
          <w:rFonts w:asciiTheme="minorBidi" w:eastAsia="Times New Roman" w:hAnsiTheme="minorBidi" w:cstheme="minorBidi"/>
          <w:color w:val="000000"/>
        </w:rPr>
        <w:t>.</w:t>
      </w:r>
      <w:r w:rsidR="00290BC1">
        <w:rPr>
          <w:rFonts w:asciiTheme="minorBidi" w:eastAsia="Times New Roman" w:hAnsiTheme="minorBidi" w:cstheme="minorBidi"/>
          <w:color w:val="000000"/>
        </w:rPr>
        <w:t>)</w:t>
      </w:r>
      <w:r w:rsidR="00CD259A">
        <w:rPr>
          <w:rFonts w:asciiTheme="minorBidi" w:eastAsia="Times New Roman" w:hAnsiTheme="minorBidi" w:cstheme="minorBidi"/>
          <w:color w:val="000000"/>
        </w:rPr>
        <w:t>,</w:t>
      </w:r>
      <w:r w:rsidR="00290BC1">
        <w:rPr>
          <w:rFonts w:asciiTheme="minorBidi" w:eastAsia="Times New Roman" w:hAnsiTheme="minorBidi" w:cstheme="minorBidi"/>
          <w:color w:val="000000"/>
        </w:rPr>
        <w:t xml:space="preserve"> </w:t>
      </w:r>
      <w:r w:rsidR="00E461CD">
        <w:rPr>
          <w:rFonts w:asciiTheme="minorBidi" w:eastAsia="Times New Roman" w:hAnsiTheme="minorBidi" w:cstheme="minorBidi"/>
          <w:color w:val="000000"/>
        </w:rPr>
        <w:t xml:space="preserve">or his ability to fashion instruments (see </w:t>
      </w:r>
      <w:r w:rsidR="00206B43" w:rsidRPr="00B7755A">
        <w:rPr>
          <w:rFonts w:asciiTheme="minorBidi" w:eastAsia="Times New Roman" w:hAnsiTheme="minorBidi" w:cstheme="minorBidi"/>
          <w:i/>
          <w:iCs/>
          <w:color w:val="000000"/>
        </w:rPr>
        <w:t xml:space="preserve">Divrei </w:t>
      </w:r>
      <w:r w:rsidR="00B7755A" w:rsidRPr="00B7755A">
        <w:rPr>
          <w:rFonts w:asciiTheme="minorBidi" w:eastAsia="Times New Roman" w:hAnsiTheme="minorBidi" w:cstheme="minorBidi"/>
          <w:i/>
          <w:iCs/>
          <w:color w:val="000000"/>
        </w:rPr>
        <w:t>H</w:t>
      </w:r>
      <w:r w:rsidR="00206B43" w:rsidRPr="00B7755A">
        <w:rPr>
          <w:rFonts w:asciiTheme="minorBidi" w:eastAsia="Times New Roman" w:hAnsiTheme="minorBidi" w:cstheme="minorBidi"/>
          <w:i/>
          <w:iCs/>
          <w:color w:val="000000"/>
        </w:rPr>
        <w:t>a</w:t>
      </w:r>
      <w:r w:rsidR="00B7755A" w:rsidRPr="00B7755A">
        <w:rPr>
          <w:rFonts w:asciiTheme="minorBidi" w:eastAsia="Times New Roman" w:hAnsiTheme="minorBidi" w:cstheme="minorBidi"/>
          <w:i/>
          <w:iCs/>
          <w:color w:val="000000"/>
        </w:rPr>
        <w:t>-</w:t>
      </w:r>
      <w:r w:rsidR="00206B43" w:rsidRPr="00B7755A">
        <w:rPr>
          <w:rFonts w:asciiTheme="minorBidi" w:eastAsia="Times New Roman" w:hAnsiTheme="minorBidi" w:cstheme="minorBidi"/>
          <w:i/>
          <w:iCs/>
          <w:color w:val="000000"/>
        </w:rPr>
        <w:t>Yamim</w:t>
      </w:r>
      <w:r w:rsidR="00CD259A">
        <w:rPr>
          <w:rFonts w:asciiTheme="minorBidi" w:eastAsia="Times New Roman" w:hAnsiTheme="minorBidi" w:cstheme="minorBidi"/>
          <w:i/>
          <w:iCs/>
          <w:color w:val="000000"/>
        </w:rPr>
        <w:t xml:space="preserve"> I</w:t>
      </w:r>
      <w:r w:rsidR="00206B43">
        <w:rPr>
          <w:rFonts w:asciiTheme="minorBidi" w:eastAsia="Times New Roman" w:hAnsiTheme="minorBidi" w:cstheme="minorBidi"/>
          <w:color w:val="000000"/>
        </w:rPr>
        <w:t xml:space="preserve"> 23:5 and, more explicitly, the apocryphal Psalm CLI from Qumran, lines 4-5</w:t>
      </w:r>
      <w:r w:rsidR="00CD259A">
        <w:rPr>
          <w:rFonts w:asciiTheme="minorBidi" w:eastAsia="Times New Roman" w:hAnsiTheme="minorBidi" w:cstheme="minorBidi"/>
          <w:color w:val="000000"/>
        </w:rPr>
        <w:t>.</w:t>
      </w:r>
      <w:r w:rsidR="00206B43">
        <w:rPr>
          <w:rStyle w:val="ab"/>
          <w:rFonts w:asciiTheme="minorBidi" w:eastAsia="Times New Roman" w:hAnsiTheme="minorBidi" w:cstheme="minorBidi"/>
          <w:color w:val="000000"/>
        </w:rPr>
        <w:footnoteReference w:id="6"/>
      </w:r>
      <w:r w:rsidR="00206B43">
        <w:rPr>
          <w:rFonts w:asciiTheme="minorBidi" w:eastAsia="Times New Roman" w:hAnsiTheme="minorBidi" w:cstheme="minorBidi"/>
          <w:color w:val="000000"/>
        </w:rPr>
        <w:t xml:space="preserve"> See also </w:t>
      </w:r>
      <w:r w:rsidR="00E461CD">
        <w:rPr>
          <w:rFonts w:asciiTheme="minorBidi" w:eastAsia="Times New Roman" w:hAnsiTheme="minorBidi" w:cstheme="minorBidi"/>
          <w:color w:val="000000"/>
        </w:rPr>
        <w:t>Rashi ad loc</w:t>
      </w:r>
      <w:r w:rsidR="00CD259A">
        <w:rPr>
          <w:rFonts w:asciiTheme="minorBidi" w:eastAsia="Times New Roman" w:hAnsiTheme="minorBidi" w:cstheme="minorBidi"/>
          <w:color w:val="000000"/>
        </w:rPr>
        <w:t>.</w:t>
      </w:r>
      <w:r w:rsidR="00E461CD">
        <w:rPr>
          <w:rFonts w:asciiTheme="minorBidi" w:eastAsia="Times New Roman" w:hAnsiTheme="minorBidi" w:cstheme="minorBidi"/>
          <w:color w:val="000000"/>
        </w:rPr>
        <w:t xml:space="preserve"> for an interesting variation on this approach)</w:t>
      </w:r>
      <w:r w:rsidR="00B7755A">
        <w:rPr>
          <w:rFonts w:asciiTheme="minorBidi" w:eastAsia="Times New Roman" w:hAnsiTheme="minorBidi" w:cstheme="minorBidi"/>
          <w:color w:val="000000"/>
        </w:rPr>
        <w:t>.</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CA644E" w:rsidRDefault="0085549C"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spelling of David here raises a few eyebrows</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CD259A">
        <w:rPr>
          <w:rFonts w:asciiTheme="minorBidi" w:eastAsia="Times New Roman" w:hAnsiTheme="minorBidi" w:cstheme="minorBidi"/>
          <w:color w:val="000000"/>
        </w:rPr>
        <w:t>W</w:t>
      </w:r>
      <w:r>
        <w:rPr>
          <w:rFonts w:asciiTheme="minorBidi" w:eastAsia="Times New Roman" w:hAnsiTheme="minorBidi" w:cstheme="minorBidi"/>
          <w:color w:val="000000"/>
        </w:rPr>
        <w:t xml:space="preserve">e typically understand that </w:t>
      </w:r>
      <w:r>
        <w:rPr>
          <w:rFonts w:asciiTheme="minorBidi" w:eastAsia="Times New Roman" w:hAnsiTheme="minorBidi" w:cstheme="minorBidi"/>
          <w:i/>
          <w:iCs/>
          <w:color w:val="000000"/>
        </w:rPr>
        <w:t>matres lectiones</w:t>
      </w:r>
      <w:r>
        <w:rPr>
          <w:rFonts w:asciiTheme="minorBidi" w:eastAsia="Times New Roman" w:hAnsiTheme="minorBidi" w:cstheme="minorBidi"/>
          <w:color w:val="000000"/>
        </w:rPr>
        <w:t xml:space="preserve"> (using Hebrew letters as vowels</w:t>
      </w:r>
      <w:r w:rsidR="009B2102">
        <w:rPr>
          <w:rFonts w:asciiTheme="minorBidi" w:eastAsia="Times New Roman" w:hAnsiTheme="minorBidi" w:cstheme="minorBidi"/>
          <w:color w:val="000000"/>
        </w:rPr>
        <w:t>, what we refer to as “</w:t>
      </w:r>
      <w:r w:rsidR="009B2102">
        <w:rPr>
          <w:rFonts w:asciiTheme="minorBidi" w:eastAsia="Times New Roman" w:hAnsiTheme="minorBidi" w:cstheme="minorBidi"/>
          <w:i/>
          <w:iCs/>
          <w:color w:val="000000"/>
        </w:rPr>
        <w:t>ketiv malei</w:t>
      </w:r>
      <w:r w:rsidR="009B2102">
        <w:rPr>
          <w:rFonts w:asciiTheme="minorBidi" w:eastAsia="Times New Roman" w:hAnsiTheme="minorBidi" w:cstheme="minorBidi"/>
          <w:color w:val="000000"/>
        </w:rPr>
        <w:t>” or “plene spelling”)</w:t>
      </w:r>
      <w:r>
        <w:rPr>
          <w:rFonts w:asciiTheme="minorBidi" w:eastAsia="Times New Roman" w:hAnsiTheme="minorBidi" w:cstheme="minorBidi"/>
          <w:color w:val="000000"/>
        </w:rPr>
        <w:t xml:space="preserve"> is a </w:t>
      </w:r>
      <w:r w:rsidR="00CD259A">
        <w:rPr>
          <w:rFonts w:asciiTheme="minorBidi" w:eastAsia="Times New Roman" w:hAnsiTheme="minorBidi" w:cstheme="minorBidi"/>
          <w:color w:val="000000"/>
        </w:rPr>
        <w:t xml:space="preserve">Second </w:t>
      </w:r>
      <w:r>
        <w:rPr>
          <w:rFonts w:asciiTheme="minorBidi" w:eastAsia="Times New Roman" w:hAnsiTheme="minorBidi" w:cstheme="minorBidi"/>
          <w:color w:val="000000"/>
        </w:rPr>
        <w:t xml:space="preserve">Temple phenomenon </w:t>
      </w:r>
      <w:r w:rsidR="00CD259A">
        <w:rPr>
          <w:rFonts w:asciiTheme="minorBidi" w:eastAsia="Times New Roman" w:hAnsiTheme="minorBidi" w:cstheme="minorBidi"/>
          <w:color w:val="000000"/>
        </w:rPr>
        <w:t xml:space="preserve">that </w:t>
      </w:r>
      <w:r>
        <w:rPr>
          <w:rFonts w:asciiTheme="minorBidi" w:eastAsia="Times New Roman" w:hAnsiTheme="minorBidi" w:cstheme="minorBidi"/>
          <w:color w:val="000000"/>
        </w:rPr>
        <w:t>may have its roots at the end of the First Commonwealth period. Indeed, with few exceptions</w:t>
      </w:r>
      <w:r w:rsidR="00CD259A">
        <w:rPr>
          <w:rFonts w:asciiTheme="minorBidi" w:eastAsia="Times New Roman" w:hAnsiTheme="minorBidi" w:cstheme="minorBidi"/>
          <w:color w:val="000000"/>
        </w:rPr>
        <w:t>,</w:t>
      </w:r>
      <w:r w:rsidR="00B06202">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David’s name is spelled </w:t>
      </w:r>
      <w:r>
        <w:rPr>
          <w:rFonts w:asciiTheme="minorBidi" w:eastAsia="Times New Roman" w:hAnsiTheme="minorBidi" w:cstheme="minorBidi"/>
          <w:i/>
          <w:iCs/>
          <w:color w:val="000000"/>
        </w:rPr>
        <w:t>DVD</w:t>
      </w:r>
      <w:r>
        <w:rPr>
          <w:rFonts w:asciiTheme="minorBidi" w:eastAsia="Times New Roman" w:hAnsiTheme="minorBidi" w:cstheme="minorBidi"/>
          <w:color w:val="000000"/>
        </w:rPr>
        <w:t xml:space="preserve"> until we get to </w:t>
      </w:r>
      <w:r w:rsidR="00CD259A">
        <w:rPr>
          <w:rFonts w:asciiTheme="minorBidi" w:eastAsia="Times New Roman" w:hAnsiTheme="minorBidi" w:cstheme="minorBidi"/>
          <w:color w:val="000000"/>
        </w:rPr>
        <w:t xml:space="preserve">Second </w:t>
      </w:r>
      <w:r>
        <w:rPr>
          <w:rFonts w:asciiTheme="minorBidi" w:eastAsia="Times New Roman" w:hAnsiTheme="minorBidi" w:cstheme="minorBidi"/>
          <w:color w:val="000000"/>
        </w:rPr>
        <w:t xml:space="preserve">Temple-era books, such as </w:t>
      </w:r>
      <w:r w:rsidRPr="00B7755A">
        <w:rPr>
          <w:rFonts w:asciiTheme="minorBidi" w:eastAsia="Times New Roman" w:hAnsiTheme="minorBidi" w:cstheme="minorBidi"/>
          <w:i/>
          <w:iCs/>
          <w:color w:val="000000"/>
        </w:rPr>
        <w:t>Zekhar</w:t>
      </w:r>
      <w:r w:rsidR="00B7755A" w:rsidRPr="00B7755A">
        <w:rPr>
          <w:rFonts w:asciiTheme="minorBidi" w:eastAsia="Times New Roman" w:hAnsiTheme="minorBidi" w:cstheme="minorBidi"/>
          <w:i/>
          <w:iCs/>
          <w:color w:val="000000"/>
        </w:rPr>
        <w:t>i</w:t>
      </w:r>
      <w:r w:rsidRPr="00B7755A">
        <w:rPr>
          <w:rFonts w:asciiTheme="minorBidi" w:eastAsia="Times New Roman" w:hAnsiTheme="minorBidi" w:cstheme="minorBidi"/>
          <w:i/>
          <w:iCs/>
          <w:color w:val="000000"/>
        </w:rPr>
        <w:t>a</w:t>
      </w:r>
      <w:r w:rsidR="0026304B">
        <w:rPr>
          <w:rFonts w:asciiTheme="minorBidi" w:eastAsia="Times New Roman" w:hAnsiTheme="minorBidi" w:cstheme="minorBidi"/>
          <w:color w:val="000000"/>
        </w:rPr>
        <w:t xml:space="preserve"> (e.g. 13:1)</w:t>
      </w:r>
      <w:r>
        <w:rPr>
          <w:rFonts w:asciiTheme="minorBidi" w:eastAsia="Times New Roman" w:hAnsiTheme="minorBidi" w:cstheme="minorBidi"/>
          <w:color w:val="000000"/>
        </w:rPr>
        <w:t xml:space="preserve">, </w:t>
      </w:r>
      <w:r w:rsidR="00B7755A" w:rsidRPr="00B7755A">
        <w:rPr>
          <w:rFonts w:asciiTheme="minorBidi" w:eastAsia="Times New Roman" w:hAnsiTheme="minorBidi" w:cstheme="minorBidi"/>
          <w:i/>
          <w:iCs/>
          <w:color w:val="000000"/>
        </w:rPr>
        <w:t>Ezra/Nechemia</w:t>
      </w:r>
      <w:r w:rsidR="0026304B">
        <w:rPr>
          <w:rFonts w:asciiTheme="minorBidi" w:eastAsia="Times New Roman" w:hAnsiTheme="minorBidi" w:cstheme="minorBidi"/>
          <w:color w:val="000000"/>
        </w:rPr>
        <w:t xml:space="preserve"> (e.g. </w:t>
      </w:r>
      <w:r w:rsidR="0026304B" w:rsidRPr="00B7755A">
        <w:rPr>
          <w:rFonts w:asciiTheme="minorBidi" w:eastAsia="Times New Roman" w:hAnsiTheme="minorBidi" w:cstheme="minorBidi"/>
          <w:i/>
          <w:iCs/>
          <w:color w:val="000000"/>
        </w:rPr>
        <w:t>Ezra</w:t>
      </w:r>
      <w:r w:rsidR="0026304B">
        <w:rPr>
          <w:rFonts w:asciiTheme="minorBidi" w:eastAsia="Times New Roman" w:hAnsiTheme="minorBidi" w:cstheme="minorBidi"/>
          <w:color w:val="000000"/>
        </w:rPr>
        <w:t xml:space="preserve"> 3:10)</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and, most notably, </w:t>
      </w:r>
      <w:r w:rsidRPr="00B7755A">
        <w:rPr>
          <w:rFonts w:asciiTheme="minorBidi" w:eastAsia="Times New Roman" w:hAnsiTheme="minorBidi" w:cstheme="minorBidi"/>
          <w:i/>
          <w:iCs/>
          <w:color w:val="000000"/>
        </w:rPr>
        <w:t xml:space="preserve">Divrei </w:t>
      </w:r>
      <w:r w:rsidR="00B7755A" w:rsidRPr="00B7755A">
        <w:rPr>
          <w:rFonts w:asciiTheme="minorBidi" w:eastAsia="Times New Roman" w:hAnsiTheme="minorBidi" w:cstheme="minorBidi"/>
          <w:i/>
          <w:iCs/>
          <w:color w:val="000000"/>
        </w:rPr>
        <w:t>H</w:t>
      </w:r>
      <w:r w:rsidRPr="00B7755A">
        <w:rPr>
          <w:rFonts w:asciiTheme="minorBidi" w:eastAsia="Times New Roman" w:hAnsiTheme="minorBidi" w:cstheme="minorBidi"/>
          <w:i/>
          <w:iCs/>
          <w:color w:val="000000"/>
        </w:rPr>
        <w:t>a</w:t>
      </w:r>
      <w:r w:rsidR="00B7755A" w:rsidRPr="00B7755A">
        <w:rPr>
          <w:rFonts w:asciiTheme="minorBidi" w:eastAsia="Times New Roman" w:hAnsiTheme="minorBidi" w:cstheme="minorBidi"/>
          <w:i/>
          <w:iCs/>
          <w:color w:val="000000"/>
        </w:rPr>
        <w:t>-</w:t>
      </w:r>
      <w:r w:rsidRPr="00B7755A">
        <w:rPr>
          <w:rFonts w:asciiTheme="minorBidi" w:eastAsia="Times New Roman" w:hAnsiTheme="minorBidi" w:cstheme="minorBidi"/>
          <w:i/>
          <w:iCs/>
          <w:color w:val="000000"/>
        </w:rPr>
        <w:t>Yamim</w:t>
      </w:r>
      <w:r w:rsidR="0026304B">
        <w:rPr>
          <w:rFonts w:asciiTheme="minorBidi" w:eastAsia="Times New Roman" w:hAnsiTheme="minorBidi" w:cstheme="minorBidi"/>
          <w:color w:val="000000"/>
        </w:rPr>
        <w:t xml:space="preserve"> (e.g. </w:t>
      </w:r>
      <w:r w:rsidR="0026304B" w:rsidRPr="00B7755A">
        <w:rPr>
          <w:rFonts w:asciiTheme="minorBidi" w:eastAsia="Times New Roman" w:hAnsiTheme="minorBidi" w:cstheme="minorBidi"/>
          <w:i/>
          <w:iCs/>
          <w:color w:val="000000"/>
        </w:rPr>
        <w:t xml:space="preserve">Divrei </w:t>
      </w:r>
      <w:r w:rsidR="00B7755A" w:rsidRPr="00B7755A">
        <w:rPr>
          <w:rFonts w:asciiTheme="minorBidi" w:eastAsia="Times New Roman" w:hAnsiTheme="minorBidi" w:cstheme="minorBidi"/>
          <w:i/>
          <w:iCs/>
          <w:color w:val="000000"/>
        </w:rPr>
        <w:t>H</w:t>
      </w:r>
      <w:r w:rsidR="0026304B" w:rsidRPr="00B7755A">
        <w:rPr>
          <w:rFonts w:asciiTheme="minorBidi" w:eastAsia="Times New Roman" w:hAnsiTheme="minorBidi" w:cstheme="minorBidi"/>
          <w:i/>
          <w:iCs/>
          <w:color w:val="000000"/>
        </w:rPr>
        <w:t>a</w:t>
      </w:r>
      <w:r w:rsidR="00B7755A" w:rsidRPr="00B7755A">
        <w:rPr>
          <w:rFonts w:asciiTheme="minorBidi" w:eastAsia="Times New Roman" w:hAnsiTheme="minorBidi" w:cstheme="minorBidi"/>
          <w:i/>
          <w:iCs/>
          <w:color w:val="000000"/>
        </w:rPr>
        <w:t>-</w:t>
      </w:r>
      <w:r w:rsidR="0026304B" w:rsidRPr="00B7755A">
        <w:rPr>
          <w:rFonts w:asciiTheme="minorBidi" w:eastAsia="Times New Roman" w:hAnsiTheme="minorBidi" w:cstheme="minorBidi"/>
          <w:i/>
          <w:iCs/>
          <w:color w:val="000000"/>
        </w:rPr>
        <w:t>Yamim</w:t>
      </w:r>
      <w:r w:rsidR="00CD259A">
        <w:rPr>
          <w:rFonts w:asciiTheme="minorBidi" w:eastAsia="Times New Roman" w:hAnsiTheme="minorBidi" w:cstheme="minorBidi"/>
          <w:i/>
          <w:iCs/>
          <w:color w:val="000000"/>
        </w:rPr>
        <w:t xml:space="preserve"> I</w:t>
      </w:r>
      <w:r w:rsidR="0026304B">
        <w:rPr>
          <w:rFonts w:asciiTheme="minorBidi" w:eastAsia="Times New Roman" w:hAnsiTheme="minorBidi" w:cstheme="minorBidi"/>
          <w:color w:val="000000"/>
        </w:rPr>
        <w:t xml:space="preserve"> 29:10 and another 260 times)</w:t>
      </w:r>
      <w:r>
        <w:rPr>
          <w:rFonts w:asciiTheme="minorBidi" w:eastAsia="Times New Roman" w:hAnsiTheme="minorBidi" w:cstheme="minorBidi"/>
          <w:color w:val="000000"/>
        </w:rPr>
        <w:t xml:space="preserve">, where his name is spelled </w:t>
      </w:r>
      <w:r>
        <w:rPr>
          <w:rFonts w:asciiTheme="minorBidi" w:eastAsia="Times New Roman" w:hAnsiTheme="minorBidi" w:cstheme="minorBidi"/>
          <w:i/>
          <w:iCs/>
          <w:color w:val="000000"/>
        </w:rPr>
        <w:t>DVYD</w:t>
      </w:r>
      <w:r>
        <w:rPr>
          <w:rFonts w:asciiTheme="minorBidi" w:eastAsia="Times New Roman" w:hAnsiTheme="minorBidi" w:cstheme="minorBidi"/>
          <w:color w:val="000000"/>
        </w:rPr>
        <w:t xml:space="preserve">. The appearance of the </w:t>
      </w:r>
      <w:r>
        <w:rPr>
          <w:rFonts w:asciiTheme="minorBidi" w:eastAsia="Times New Roman" w:hAnsiTheme="minorBidi" w:cstheme="minorBidi"/>
          <w:i/>
          <w:iCs/>
          <w:color w:val="000000"/>
        </w:rPr>
        <w:t>yod</w:t>
      </w:r>
      <w:r>
        <w:rPr>
          <w:rFonts w:asciiTheme="minorBidi" w:eastAsia="Times New Roman" w:hAnsiTheme="minorBidi" w:cstheme="minorBidi"/>
          <w:color w:val="000000"/>
        </w:rPr>
        <w:t xml:space="preserve"> in his name </w:t>
      </w:r>
      <w:r w:rsidR="00CD259A">
        <w:rPr>
          <w:rFonts w:asciiTheme="minorBidi" w:eastAsia="Times New Roman" w:hAnsiTheme="minorBidi" w:cstheme="minorBidi"/>
          <w:color w:val="000000"/>
        </w:rPr>
        <w:t xml:space="preserve">in our context </w:t>
      </w:r>
      <w:r>
        <w:rPr>
          <w:rFonts w:asciiTheme="minorBidi" w:eastAsia="Times New Roman" w:hAnsiTheme="minorBidi" w:cstheme="minorBidi"/>
          <w:color w:val="000000"/>
        </w:rPr>
        <w:t>caused numerous modern critics to assume that the mention of David at all was a late interpolation into the text. Whether the verse would read smoothly with the word missing is unclear – I’ll leave that to the reader – but I think that for purposes of intellectual integrity</w:t>
      </w:r>
      <w:r w:rsidR="00CD259A">
        <w:rPr>
          <w:rFonts w:asciiTheme="minorBidi" w:eastAsia="Times New Roman" w:hAnsiTheme="minorBidi" w:cstheme="minorBidi"/>
          <w:color w:val="000000"/>
        </w:rPr>
        <w:t>,</w:t>
      </w:r>
      <w:r>
        <w:rPr>
          <w:rFonts w:asciiTheme="minorBidi" w:eastAsia="Times New Roman" w:hAnsiTheme="minorBidi" w:cstheme="minorBidi"/>
          <w:color w:val="000000"/>
        </w:rPr>
        <w:t xml:space="preserve"> we’d prefer to wrestle with the unusual orthography than to simply consign the word to a later editor</w:t>
      </w:r>
      <w:r w:rsidR="005162DD">
        <w:rPr>
          <w:rFonts w:asciiTheme="minorBidi" w:eastAsia="Times New Roman" w:hAnsiTheme="minorBidi" w:cstheme="minorBidi"/>
          <w:color w:val="000000"/>
        </w:rPr>
        <w:t xml:space="preserve"> – a simple and rather lazy solution, to be sure. </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AD4E96" w:rsidRDefault="00AA0FED"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Significantly, Hoshea, prophesizing in the same period a</w:t>
      </w:r>
      <w:r>
        <w:rPr>
          <w:rFonts w:asciiTheme="minorBidi" w:eastAsia="Times New Roman" w:hAnsiTheme="minorBidi" w:cstheme="minorBidi"/>
          <w:i/>
          <w:iCs/>
          <w:color w:val="000000"/>
        </w:rPr>
        <w:t xml:space="preserve">s </w:t>
      </w:r>
      <w:r w:rsidRPr="0077403A">
        <w:rPr>
          <w:rFonts w:asciiTheme="minorBidi" w:eastAsia="Times New Roman" w:hAnsiTheme="minorBidi" w:cstheme="minorBidi"/>
          <w:color w:val="000000"/>
        </w:rPr>
        <w:t>Amos</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 xml:space="preserve">also uses the spelling </w:t>
      </w:r>
      <w:r>
        <w:rPr>
          <w:rFonts w:asciiTheme="minorBidi" w:eastAsia="Times New Roman" w:hAnsiTheme="minorBidi" w:cstheme="minorBidi"/>
          <w:i/>
          <w:iCs/>
          <w:color w:val="000000"/>
        </w:rPr>
        <w:t xml:space="preserve">DVYD </w:t>
      </w:r>
      <w:r>
        <w:rPr>
          <w:rFonts w:asciiTheme="minorBidi" w:eastAsia="Times New Roman" w:hAnsiTheme="minorBidi" w:cstheme="minorBidi"/>
          <w:color w:val="000000"/>
        </w:rPr>
        <w:t xml:space="preserve">in the one instance (3:5) where he invokes the eponymous founder of the monarchic dynasty. Amos himself mentions David one more time </w:t>
      </w:r>
      <w:r w:rsidR="00605E38">
        <w:rPr>
          <w:rFonts w:asciiTheme="minorBidi" w:eastAsia="Times New Roman" w:hAnsiTheme="minorBidi" w:cstheme="minorBidi"/>
          <w:color w:val="000000"/>
        </w:rPr>
        <w:t>(9:11)</w:t>
      </w:r>
      <w:r w:rsidR="00B556FC">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in his famous prophecy of raising the fallen </w:t>
      </w:r>
      <w:r w:rsidR="009B2102">
        <w:rPr>
          <w:rFonts w:asciiTheme="minorBidi" w:eastAsia="Times New Roman" w:hAnsiTheme="minorBidi" w:cstheme="minorBidi"/>
          <w:color w:val="000000"/>
        </w:rPr>
        <w:t>“</w:t>
      </w:r>
      <w:r w:rsidRPr="0077403A">
        <w:rPr>
          <w:rFonts w:asciiTheme="minorBidi" w:eastAsia="Times New Roman" w:hAnsiTheme="minorBidi" w:cstheme="minorBidi"/>
          <w:i/>
          <w:iCs/>
          <w:color w:val="000000"/>
        </w:rPr>
        <w:t>Sukka</w:t>
      </w:r>
      <w:r>
        <w:rPr>
          <w:rFonts w:asciiTheme="minorBidi" w:eastAsia="Times New Roman" w:hAnsiTheme="minorBidi" w:cstheme="minorBidi"/>
          <w:color w:val="000000"/>
        </w:rPr>
        <w:t xml:space="preserve"> of David</w:t>
      </w:r>
      <w:r w:rsidR="009B2102">
        <w:rPr>
          <w:rFonts w:asciiTheme="minorBidi" w:eastAsia="Times New Roman" w:hAnsiTheme="minorBidi" w:cstheme="minorBidi"/>
          <w:color w:val="000000"/>
        </w:rPr>
        <w:t>”</w:t>
      </w:r>
      <w:r>
        <w:rPr>
          <w:rFonts w:asciiTheme="minorBidi" w:eastAsia="Times New Roman" w:hAnsiTheme="minorBidi" w:cstheme="minorBidi"/>
          <w:color w:val="000000"/>
        </w:rPr>
        <w:t xml:space="preserve"> – and there, again, he spells it </w:t>
      </w:r>
      <w:r>
        <w:rPr>
          <w:rFonts w:asciiTheme="minorBidi" w:eastAsia="Times New Roman" w:hAnsiTheme="minorBidi" w:cstheme="minorBidi"/>
          <w:i/>
          <w:iCs/>
          <w:color w:val="000000"/>
        </w:rPr>
        <w:t>DVYD</w:t>
      </w:r>
      <w:r>
        <w:rPr>
          <w:rFonts w:asciiTheme="minorBidi" w:eastAsia="Times New Roman" w:hAnsiTheme="minorBidi" w:cstheme="minorBidi"/>
          <w:color w:val="000000"/>
        </w:rPr>
        <w:t xml:space="preserve">. </w:t>
      </w:r>
    </w:p>
    <w:p w:rsidR="003756AE" w:rsidRDefault="003756AE" w:rsidP="00F8264A">
      <w:pPr>
        <w:widowControl w:val="0"/>
        <w:bidi w:val="0"/>
        <w:spacing w:line="240" w:lineRule="auto"/>
        <w:jc w:val="both"/>
        <w:rPr>
          <w:rFonts w:asciiTheme="minorBidi" w:eastAsia="Times New Roman" w:hAnsiTheme="minorBidi" w:cstheme="minorBidi"/>
          <w:color w:val="000000"/>
        </w:rPr>
      </w:pPr>
    </w:p>
    <w:p w:rsidR="003756AE" w:rsidRPr="003756AE" w:rsidRDefault="003756AE"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may mean that we have to rethink our assumptions about the introduction of </w:t>
      </w:r>
      <w:r>
        <w:rPr>
          <w:rFonts w:asciiTheme="minorBidi" w:eastAsia="Times New Roman" w:hAnsiTheme="minorBidi" w:cstheme="minorBidi"/>
          <w:i/>
          <w:iCs/>
          <w:color w:val="000000"/>
        </w:rPr>
        <w:t>matres lectiones</w:t>
      </w:r>
      <w:r>
        <w:rPr>
          <w:rFonts w:asciiTheme="minorBidi" w:eastAsia="Times New Roman" w:hAnsiTheme="minorBidi" w:cstheme="minorBidi"/>
          <w:color w:val="000000"/>
        </w:rPr>
        <w:t xml:space="preserve">; alternatively, perhaps the king’s name got this “royal” treatment in order to distinguish it from the word </w:t>
      </w:r>
      <w:r>
        <w:rPr>
          <w:rFonts w:asciiTheme="minorBidi" w:eastAsia="Times New Roman" w:hAnsiTheme="minorBidi" w:cstheme="minorBidi"/>
          <w:i/>
          <w:iCs/>
          <w:color w:val="000000"/>
        </w:rPr>
        <w:t>dod</w:t>
      </w:r>
      <w:r>
        <w:rPr>
          <w:rFonts w:asciiTheme="minorBidi" w:eastAsia="Times New Roman" w:hAnsiTheme="minorBidi" w:cstheme="minorBidi"/>
          <w:color w:val="000000"/>
        </w:rPr>
        <w:t xml:space="preserve"> (beloved), also spelled </w:t>
      </w:r>
      <w:r>
        <w:rPr>
          <w:rFonts w:asciiTheme="minorBidi" w:eastAsia="Times New Roman" w:hAnsiTheme="minorBidi" w:cstheme="minorBidi"/>
          <w:i/>
          <w:iCs/>
          <w:color w:val="000000"/>
        </w:rPr>
        <w:t>DVD</w:t>
      </w:r>
      <w:r>
        <w:rPr>
          <w:rFonts w:asciiTheme="minorBidi" w:eastAsia="Times New Roman" w:hAnsiTheme="minorBidi" w:cstheme="minorBidi"/>
          <w:color w:val="000000"/>
        </w:rPr>
        <w:t xml:space="preserve"> (compare </w:t>
      </w:r>
      <w:r w:rsidRPr="00B7755A">
        <w:rPr>
          <w:rFonts w:asciiTheme="minorBidi" w:eastAsia="Times New Roman" w:hAnsiTheme="minorBidi" w:cstheme="minorBidi"/>
          <w:i/>
          <w:iCs/>
          <w:color w:val="000000"/>
        </w:rPr>
        <w:t xml:space="preserve">Shir </w:t>
      </w:r>
      <w:r w:rsidR="00B7755A" w:rsidRPr="00B7755A">
        <w:rPr>
          <w:rFonts w:asciiTheme="minorBidi" w:eastAsia="Times New Roman" w:hAnsiTheme="minorBidi" w:cstheme="minorBidi"/>
          <w:i/>
          <w:iCs/>
          <w:color w:val="000000"/>
        </w:rPr>
        <w:t>H</w:t>
      </w:r>
      <w:r w:rsidRPr="00B7755A">
        <w:rPr>
          <w:rFonts w:asciiTheme="minorBidi" w:eastAsia="Times New Roman" w:hAnsiTheme="minorBidi" w:cstheme="minorBidi"/>
          <w:i/>
          <w:iCs/>
          <w:color w:val="000000"/>
        </w:rPr>
        <w:t>a</w:t>
      </w:r>
      <w:r w:rsidR="00B7755A" w:rsidRPr="00B7755A">
        <w:rPr>
          <w:rFonts w:asciiTheme="minorBidi" w:eastAsia="Times New Roman" w:hAnsiTheme="minorBidi" w:cstheme="minorBidi"/>
          <w:i/>
          <w:iCs/>
          <w:color w:val="000000"/>
        </w:rPr>
        <w:t>-</w:t>
      </w:r>
      <w:r w:rsidRPr="00B7755A">
        <w:rPr>
          <w:rFonts w:asciiTheme="minorBidi" w:eastAsia="Times New Roman" w:hAnsiTheme="minorBidi" w:cstheme="minorBidi"/>
          <w:i/>
          <w:iCs/>
          <w:color w:val="000000"/>
        </w:rPr>
        <w:t>Shirim</w:t>
      </w:r>
      <w:r>
        <w:rPr>
          <w:rFonts w:asciiTheme="minorBidi" w:eastAsia="Times New Roman" w:hAnsiTheme="minorBidi" w:cstheme="minorBidi"/>
          <w:color w:val="000000"/>
        </w:rPr>
        <w:t xml:space="preserve"> 7:12 with </w:t>
      </w:r>
      <w:r w:rsidRPr="00B7755A">
        <w:rPr>
          <w:rFonts w:asciiTheme="minorBidi" w:eastAsia="Times New Roman" w:hAnsiTheme="minorBidi" w:cstheme="minorBidi"/>
          <w:i/>
          <w:iCs/>
          <w:color w:val="000000"/>
        </w:rPr>
        <w:t>Shmuel</w:t>
      </w:r>
      <w:r w:rsidR="009B2102">
        <w:rPr>
          <w:rFonts w:asciiTheme="minorBidi" w:eastAsia="Times New Roman" w:hAnsiTheme="minorBidi" w:cstheme="minorBidi"/>
          <w:i/>
          <w:iCs/>
          <w:color w:val="000000"/>
        </w:rPr>
        <w:t xml:space="preserve"> I</w:t>
      </w:r>
      <w:r>
        <w:rPr>
          <w:rFonts w:asciiTheme="minorBidi" w:eastAsia="Times New Roman" w:hAnsiTheme="minorBidi" w:cstheme="minorBidi"/>
          <w:color w:val="000000"/>
        </w:rPr>
        <w:t xml:space="preserve"> 20:11!)</w:t>
      </w:r>
      <w:r w:rsidR="009B2102">
        <w:rPr>
          <w:rFonts w:asciiTheme="minorBidi" w:eastAsia="Times New Roman" w:hAnsiTheme="minorBidi" w:cstheme="minorBidi"/>
          <w:color w:val="000000"/>
        </w:rPr>
        <w:t>.</w:t>
      </w:r>
    </w:p>
    <w:p w:rsidR="00AA0FED" w:rsidRPr="00AA0FED" w:rsidRDefault="00AA0FED" w:rsidP="00F8264A">
      <w:pPr>
        <w:widowControl w:val="0"/>
        <w:bidi w:val="0"/>
        <w:spacing w:line="240" w:lineRule="auto"/>
        <w:jc w:val="both"/>
        <w:rPr>
          <w:rFonts w:asciiTheme="minorBidi" w:eastAsia="Times New Roman" w:hAnsiTheme="minorBidi" w:cstheme="minorBidi"/>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shotim be</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mizrekei yayin</w:t>
      </w:r>
    </w:p>
    <w:p w:rsidR="00CA644E" w:rsidRDefault="009B2102"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color w:val="000000"/>
        </w:rPr>
        <w:t>Who</w:t>
      </w:r>
      <w:r w:rsidRPr="008E1B57">
        <w:rPr>
          <w:rFonts w:asciiTheme="minorBidi" w:eastAsia="Times New Roman" w:hAnsiTheme="minorBidi" w:cstheme="minorBidi"/>
          <w:color w:val="000000"/>
        </w:rPr>
        <w:t xml:space="preserve"> </w:t>
      </w:r>
      <w:r w:rsidR="00CA644E" w:rsidRPr="008E1B57">
        <w:rPr>
          <w:rFonts w:asciiTheme="minorBidi" w:eastAsia="Times New Roman" w:hAnsiTheme="minorBidi" w:cstheme="minorBidi"/>
          <w:color w:val="000000"/>
        </w:rPr>
        <w:t xml:space="preserve">drink wine in bowls </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reishit shemanim yi</w:t>
      </w:r>
      <w:bookmarkStart w:id="0" w:name="_GoBack"/>
      <w:bookmarkEnd w:id="0"/>
      <w:r>
        <w:rPr>
          <w:rFonts w:asciiTheme="minorBidi" w:eastAsia="Times New Roman" w:hAnsiTheme="minorBidi" w:cstheme="minorBidi"/>
          <w:i/>
          <w:iCs/>
          <w:color w:val="000000"/>
        </w:rPr>
        <w:t>msha</w:t>
      </w:r>
      <w:r w:rsidR="009B2102">
        <w:rPr>
          <w:rFonts w:asciiTheme="minorBidi" w:eastAsia="Times New Roman" w:hAnsiTheme="minorBidi" w:cstheme="minorBidi"/>
          <w:i/>
          <w:iCs/>
          <w:color w:val="000000"/>
        </w:rPr>
        <w:t>c</w:t>
      </w:r>
      <w:r>
        <w:rPr>
          <w:rFonts w:asciiTheme="minorBidi" w:eastAsia="Times New Roman" w:hAnsiTheme="minorBidi" w:cstheme="minorBidi"/>
          <w:i/>
          <w:iCs/>
          <w:color w:val="000000"/>
        </w:rPr>
        <w:t>hu</w:t>
      </w: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sidRPr="008E1B57">
        <w:rPr>
          <w:rFonts w:asciiTheme="minorBidi" w:eastAsia="Times New Roman" w:hAnsiTheme="minorBidi" w:cstheme="minorBidi"/>
          <w:color w:val="000000"/>
        </w:rPr>
        <w:t>And anoint themselves with the chief ointments;</w:t>
      </w:r>
    </w:p>
    <w:p w:rsidR="00C27410" w:rsidRDefault="00C27410" w:rsidP="00F8264A">
      <w:pPr>
        <w:widowControl w:val="0"/>
        <w:bidi w:val="0"/>
        <w:spacing w:line="240" w:lineRule="auto"/>
        <w:ind w:left="1440"/>
        <w:rPr>
          <w:rFonts w:asciiTheme="minorBidi" w:eastAsia="Times New Roman" w:hAnsiTheme="minorBidi" w:cstheme="minorBidi"/>
          <w:i/>
          <w:iCs/>
          <w:color w:val="000000"/>
        </w:rPr>
      </w:pPr>
    </w:p>
    <w:p w:rsidR="00A96845" w:rsidRDefault="00C27410"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mizrakim</w:t>
      </w:r>
      <w:r>
        <w:rPr>
          <w:rFonts w:asciiTheme="minorBidi" w:eastAsia="Times New Roman" w:hAnsiTheme="minorBidi" w:cstheme="minorBidi"/>
          <w:color w:val="000000"/>
        </w:rPr>
        <w:t xml:space="preserve"> here is not incidental (and certainly not accidental)</w:t>
      </w:r>
      <w:r w:rsidR="009B2102">
        <w:rPr>
          <w:rFonts w:asciiTheme="minorBidi" w:eastAsia="Times New Roman" w:hAnsiTheme="minorBidi" w:cstheme="minorBidi"/>
          <w:color w:val="000000"/>
        </w:rPr>
        <w:t>,</w:t>
      </w:r>
      <w:r>
        <w:rPr>
          <w:rFonts w:asciiTheme="minorBidi" w:eastAsia="Times New Roman" w:hAnsiTheme="minorBidi" w:cstheme="minorBidi"/>
          <w:color w:val="000000"/>
        </w:rPr>
        <w:t xml:space="preserve"> and neither is the deliberate wording of the second clause. A </w:t>
      </w:r>
      <w:r>
        <w:rPr>
          <w:rFonts w:asciiTheme="minorBidi" w:eastAsia="Times New Roman" w:hAnsiTheme="minorBidi" w:cstheme="minorBidi"/>
          <w:i/>
          <w:iCs/>
          <w:color w:val="000000"/>
        </w:rPr>
        <w:t>mazrek</w:t>
      </w:r>
      <w:r>
        <w:rPr>
          <w:rFonts w:asciiTheme="minorBidi" w:eastAsia="Times New Roman" w:hAnsiTheme="minorBidi" w:cstheme="minorBidi"/>
          <w:color w:val="000000"/>
        </w:rPr>
        <w:t xml:space="preserve"> is a vessel used for “throwing” blood on the altar after it has been collected from the animal</w:t>
      </w:r>
      <w:r w:rsidR="009B2102">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9B2102">
        <w:rPr>
          <w:rFonts w:asciiTheme="minorBidi" w:eastAsia="Times New Roman" w:hAnsiTheme="minorBidi" w:cstheme="minorBidi"/>
          <w:color w:val="000000"/>
        </w:rPr>
        <w:lastRenderedPageBreak/>
        <w:t>T</w:t>
      </w:r>
      <w:r>
        <w:rPr>
          <w:rFonts w:asciiTheme="minorBidi" w:eastAsia="Times New Roman" w:hAnsiTheme="minorBidi" w:cstheme="minorBidi"/>
          <w:color w:val="000000"/>
        </w:rPr>
        <w:t xml:space="preserve">he usual word used for a drinking cup is </w:t>
      </w:r>
      <w:r>
        <w:rPr>
          <w:rFonts w:asciiTheme="minorBidi" w:eastAsia="Times New Roman" w:hAnsiTheme="minorBidi" w:cstheme="minorBidi"/>
          <w:i/>
          <w:iCs/>
          <w:color w:val="000000"/>
        </w:rPr>
        <w:t>gavia</w:t>
      </w:r>
      <w:r>
        <w:rPr>
          <w:rFonts w:asciiTheme="minorBidi" w:eastAsia="Times New Roman" w:hAnsiTheme="minorBidi" w:cstheme="minorBidi"/>
          <w:color w:val="000000"/>
        </w:rPr>
        <w:t xml:space="preserve"> or </w:t>
      </w:r>
      <w:r>
        <w:rPr>
          <w:rFonts w:asciiTheme="minorBidi" w:eastAsia="Times New Roman" w:hAnsiTheme="minorBidi" w:cstheme="minorBidi"/>
          <w:i/>
          <w:iCs/>
          <w:color w:val="000000"/>
        </w:rPr>
        <w:t>kos</w:t>
      </w:r>
      <w:r>
        <w:rPr>
          <w:rFonts w:asciiTheme="minorBidi" w:eastAsia="Times New Roman" w:hAnsiTheme="minorBidi" w:cstheme="minorBidi"/>
          <w:color w:val="000000"/>
        </w:rPr>
        <w:t xml:space="preserve"> (both of which are used in the Yose</w:t>
      </w:r>
      <w:r w:rsidR="00B7755A">
        <w:rPr>
          <w:rFonts w:asciiTheme="minorBidi" w:eastAsia="Times New Roman" w:hAnsiTheme="minorBidi" w:cstheme="minorBidi"/>
          <w:color w:val="000000"/>
        </w:rPr>
        <w:t>f</w:t>
      </w:r>
      <w:r>
        <w:rPr>
          <w:rFonts w:asciiTheme="minorBidi" w:eastAsia="Times New Roman" w:hAnsiTheme="minorBidi" w:cstheme="minorBidi"/>
          <w:color w:val="000000"/>
        </w:rPr>
        <w:t xml:space="preserve"> narrative); as Radak points out (ad loc</w:t>
      </w:r>
      <w:r w:rsidR="009B2102">
        <w:rPr>
          <w:rFonts w:asciiTheme="minorBidi" w:eastAsia="Times New Roman" w:hAnsiTheme="minorBidi" w:cstheme="minorBidi"/>
          <w:color w:val="000000"/>
        </w:rPr>
        <w:t>.</w:t>
      </w:r>
      <w:r>
        <w:rPr>
          <w:rFonts w:asciiTheme="minorBidi" w:eastAsia="Times New Roman" w:hAnsiTheme="minorBidi" w:cstheme="minorBidi"/>
          <w:color w:val="000000"/>
        </w:rPr>
        <w:t xml:space="preserve">), both of those are smaller and used for the customary amount of wine, whereas a </w:t>
      </w:r>
      <w:r>
        <w:rPr>
          <w:rFonts w:asciiTheme="minorBidi" w:eastAsia="Times New Roman" w:hAnsiTheme="minorBidi" w:cstheme="minorBidi"/>
          <w:i/>
          <w:iCs/>
          <w:color w:val="000000"/>
        </w:rPr>
        <w:t>mazrek</w:t>
      </w:r>
      <w:r>
        <w:rPr>
          <w:rFonts w:asciiTheme="minorBidi" w:eastAsia="Times New Roman" w:hAnsiTheme="minorBidi" w:cstheme="minorBidi"/>
          <w:color w:val="000000"/>
        </w:rPr>
        <w:t xml:space="preserve"> contains much more liquid. Regardless of the “anti-hedones” message being continued here, Amos is </w:t>
      </w:r>
      <w:r w:rsidRPr="00BB2FF0">
        <w:rPr>
          <w:rFonts w:asciiTheme="minorBidi" w:eastAsia="Times New Roman" w:hAnsiTheme="minorBidi" w:cstheme="minorBidi"/>
          <w:b/>
          <w:bCs/>
          <w:color w:val="000000"/>
        </w:rPr>
        <w:t>also</w:t>
      </w:r>
      <w:r>
        <w:rPr>
          <w:rFonts w:asciiTheme="minorBidi" w:eastAsia="Times New Roman" w:hAnsiTheme="minorBidi" w:cstheme="minorBidi"/>
          <w:color w:val="000000"/>
        </w:rPr>
        <w:t xml:space="preserve"> taking aim </w:t>
      </w:r>
      <w:r w:rsidR="004C5F47">
        <w:rPr>
          <w:rFonts w:asciiTheme="minorBidi" w:eastAsia="Times New Roman" w:hAnsiTheme="minorBidi" w:cstheme="minorBidi"/>
          <w:color w:val="000000"/>
        </w:rPr>
        <w:t xml:space="preserve">at the use of cultic vessels and materials for </w:t>
      </w:r>
      <w:r w:rsidR="009B2102">
        <w:rPr>
          <w:rFonts w:asciiTheme="minorBidi" w:eastAsia="Times New Roman" w:hAnsiTheme="minorBidi" w:cstheme="minorBidi"/>
          <w:color w:val="000000"/>
        </w:rPr>
        <w:t xml:space="preserve">the people’s </w:t>
      </w:r>
      <w:r w:rsidR="004C5F47">
        <w:rPr>
          <w:rFonts w:asciiTheme="minorBidi" w:eastAsia="Times New Roman" w:hAnsiTheme="minorBidi" w:cstheme="minorBidi"/>
          <w:color w:val="000000"/>
        </w:rPr>
        <w:t xml:space="preserve">own pleasure. </w:t>
      </w:r>
      <w:r w:rsidR="009B2102">
        <w:rPr>
          <w:rFonts w:asciiTheme="minorBidi" w:eastAsia="Times New Roman" w:hAnsiTheme="minorBidi" w:cstheme="minorBidi"/>
          <w:color w:val="000000"/>
        </w:rPr>
        <w:t>Not only are</w:t>
      </w:r>
      <w:r w:rsidR="004C5F47">
        <w:rPr>
          <w:rFonts w:asciiTheme="minorBidi" w:eastAsia="Times New Roman" w:hAnsiTheme="minorBidi" w:cstheme="minorBidi"/>
          <w:color w:val="000000"/>
        </w:rPr>
        <w:t xml:space="preserve"> they living </w:t>
      </w:r>
      <w:r w:rsidR="00A96845">
        <w:rPr>
          <w:rFonts w:asciiTheme="minorBidi" w:eastAsia="Times New Roman" w:hAnsiTheme="minorBidi" w:cstheme="minorBidi"/>
          <w:color w:val="000000"/>
        </w:rPr>
        <w:t>self-indulgent li</w:t>
      </w:r>
      <w:r w:rsidR="009B2102">
        <w:rPr>
          <w:rFonts w:asciiTheme="minorBidi" w:eastAsia="Times New Roman" w:hAnsiTheme="minorBidi" w:cstheme="minorBidi"/>
          <w:color w:val="000000"/>
        </w:rPr>
        <w:t>v</w:t>
      </w:r>
      <w:r w:rsidR="00A96845">
        <w:rPr>
          <w:rFonts w:asciiTheme="minorBidi" w:eastAsia="Times New Roman" w:hAnsiTheme="minorBidi" w:cstheme="minorBidi"/>
          <w:color w:val="000000"/>
        </w:rPr>
        <w:t>e</w:t>
      </w:r>
      <w:r w:rsidR="009B2102">
        <w:rPr>
          <w:rFonts w:asciiTheme="minorBidi" w:eastAsia="Times New Roman" w:hAnsiTheme="minorBidi" w:cstheme="minorBidi"/>
          <w:color w:val="000000"/>
        </w:rPr>
        <w:t>s</w:t>
      </w:r>
      <w:r w:rsidR="00A96845">
        <w:rPr>
          <w:rFonts w:asciiTheme="minorBidi" w:eastAsia="Times New Roman" w:hAnsiTheme="minorBidi" w:cstheme="minorBidi"/>
          <w:color w:val="000000"/>
        </w:rPr>
        <w:t xml:space="preserve">, but they are devoting as much energy to fulfilling their desires as one ought to be devoting to the </w:t>
      </w:r>
      <w:r w:rsidR="00A96845" w:rsidRPr="00B7755A">
        <w:rPr>
          <w:rFonts w:asciiTheme="minorBidi" w:eastAsia="Times New Roman" w:hAnsiTheme="minorBidi" w:cstheme="minorBidi"/>
          <w:i/>
          <w:iCs/>
          <w:color w:val="000000"/>
        </w:rPr>
        <w:t>Mikdash</w:t>
      </w:r>
      <w:r w:rsidR="00A96845">
        <w:rPr>
          <w:rFonts w:asciiTheme="minorBidi" w:eastAsia="Times New Roman" w:hAnsiTheme="minorBidi" w:cstheme="minorBidi"/>
          <w:color w:val="000000"/>
        </w:rPr>
        <w:t>.</w:t>
      </w:r>
    </w:p>
    <w:p w:rsidR="00B7755A" w:rsidRDefault="00B7755A" w:rsidP="00F8264A">
      <w:pPr>
        <w:widowControl w:val="0"/>
        <w:bidi w:val="0"/>
        <w:spacing w:line="240" w:lineRule="auto"/>
        <w:jc w:val="both"/>
        <w:rPr>
          <w:rFonts w:asciiTheme="minorBidi" w:eastAsia="Times New Roman" w:hAnsiTheme="minorBidi" w:cstheme="minorBidi"/>
          <w:color w:val="000000"/>
        </w:rPr>
      </w:pPr>
    </w:p>
    <w:p w:rsidR="00A96845" w:rsidRPr="00A96845" w:rsidRDefault="00A96845"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Wine and oil are the two liquids brought to the altar </w:t>
      </w:r>
      <w:r w:rsidR="009B2102">
        <w:rPr>
          <w:rFonts w:asciiTheme="minorBidi" w:eastAsia="Times New Roman" w:hAnsiTheme="minorBidi" w:cstheme="minorBidi"/>
          <w:color w:val="000000"/>
        </w:rPr>
        <w:t xml:space="preserve">that </w:t>
      </w:r>
      <w:r>
        <w:rPr>
          <w:rFonts w:asciiTheme="minorBidi" w:eastAsia="Times New Roman" w:hAnsiTheme="minorBidi" w:cstheme="minorBidi"/>
          <w:color w:val="000000"/>
        </w:rPr>
        <w:t xml:space="preserve">may also be ingested by people (unlike blood). They are also the only two materials brought to the altar that are consumable </w:t>
      </w:r>
      <w:r w:rsidRPr="0077403A">
        <w:rPr>
          <w:rFonts w:asciiTheme="minorBidi" w:eastAsia="Times New Roman" w:hAnsiTheme="minorBidi" w:cstheme="minorBidi"/>
          <w:b/>
          <w:bCs/>
          <w:color w:val="000000"/>
        </w:rPr>
        <w:t>as is</w:t>
      </w:r>
      <w:r>
        <w:rPr>
          <w:rFonts w:asciiTheme="minorBidi" w:eastAsia="Times New Roman" w:hAnsiTheme="minorBidi" w:cstheme="minorBidi"/>
          <w:color w:val="000000"/>
        </w:rPr>
        <w:t xml:space="preserve"> by humans as well. Instead of their bowls of wine being used to libate on the altar and their finest </w:t>
      </w:r>
      <w:r w:rsidR="0027138B">
        <w:rPr>
          <w:rFonts w:asciiTheme="minorBidi" w:eastAsia="Times New Roman" w:hAnsiTheme="minorBidi" w:cstheme="minorBidi"/>
          <w:color w:val="000000"/>
        </w:rPr>
        <w:t xml:space="preserve">oils being used to anoint </w:t>
      </w:r>
      <w:r w:rsidR="0027138B" w:rsidRPr="00B7755A">
        <w:rPr>
          <w:rFonts w:asciiTheme="minorBidi" w:eastAsia="Times New Roman" w:hAnsiTheme="minorBidi" w:cstheme="minorBidi"/>
          <w:i/>
          <w:iCs/>
          <w:color w:val="000000"/>
        </w:rPr>
        <w:t>Kohanim Gedolim</w:t>
      </w:r>
      <w:r w:rsidR="0027138B">
        <w:rPr>
          <w:rFonts w:asciiTheme="minorBidi" w:eastAsia="Times New Roman" w:hAnsiTheme="minorBidi" w:cstheme="minorBidi"/>
          <w:color w:val="000000"/>
        </w:rPr>
        <w:t xml:space="preserve"> and vessels</w:t>
      </w:r>
      <w:r w:rsidR="009B2102">
        <w:rPr>
          <w:rFonts w:asciiTheme="minorBidi" w:eastAsia="Times New Roman" w:hAnsiTheme="minorBidi" w:cstheme="minorBidi"/>
          <w:color w:val="000000"/>
        </w:rPr>
        <w:t xml:space="preserve"> (the word </w:t>
      </w:r>
      <w:r w:rsidR="009B2102">
        <w:rPr>
          <w:rFonts w:asciiTheme="minorBidi" w:eastAsia="Times New Roman" w:hAnsiTheme="minorBidi" w:cstheme="minorBidi"/>
          <w:i/>
          <w:iCs/>
          <w:color w:val="000000"/>
        </w:rPr>
        <w:t>resishit</w:t>
      </w:r>
      <w:r w:rsidR="009B2102">
        <w:rPr>
          <w:rFonts w:asciiTheme="minorBidi" w:eastAsia="Times New Roman" w:hAnsiTheme="minorBidi" w:cstheme="minorBidi"/>
          <w:color w:val="000000"/>
        </w:rPr>
        <w:t xml:space="preserve"> has all sorts of </w:t>
      </w:r>
      <w:r w:rsidR="009B2102" w:rsidRPr="0077403A">
        <w:rPr>
          <w:rFonts w:asciiTheme="minorBidi" w:eastAsia="Times New Roman" w:hAnsiTheme="minorBidi" w:cstheme="minorBidi"/>
          <w:i/>
          <w:iCs/>
          <w:color w:val="000000"/>
        </w:rPr>
        <w:t>Mikdash</w:t>
      </w:r>
      <w:r w:rsidR="009B2102">
        <w:rPr>
          <w:rFonts w:asciiTheme="minorBidi" w:eastAsia="Times New Roman" w:hAnsiTheme="minorBidi" w:cstheme="minorBidi"/>
          <w:color w:val="000000"/>
        </w:rPr>
        <w:t xml:space="preserve">-associations; see, </w:t>
      </w:r>
      <w:r w:rsidR="009B2102" w:rsidRPr="00A96845">
        <w:rPr>
          <w:rFonts w:asciiTheme="minorBidi" w:eastAsia="Times New Roman" w:hAnsiTheme="minorBidi" w:cstheme="minorBidi"/>
          <w:i/>
          <w:iCs/>
          <w:color w:val="000000"/>
        </w:rPr>
        <w:t>inter ali</w:t>
      </w:r>
      <w:r w:rsidR="009B2102">
        <w:rPr>
          <w:rFonts w:asciiTheme="minorBidi" w:eastAsia="Times New Roman" w:hAnsiTheme="minorBidi" w:cstheme="minorBidi"/>
          <w:i/>
          <w:iCs/>
          <w:color w:val="000000"/>
        </w:rPr>
        <w:t>a</w:t>
      </w:r>
      <w:r w:rsidR="009B2102">
        <w:rPr>
          <w:rFonts w:asciiTheme="minorBidi" w:eastAsia="Times New Roman" w:hAnsiTheme="minorBidi" w:cstheme="minorBidi"/>
          <w:color w:val="000000"/>
        </w:rPr>
        <w:t xml:space="preserve">, </w:t>
      </w:r>
      <w:r w:rsidR="009B2102" w:rsidRPr="00B7755A">
        <w:rPr>
          <w:rFonts w:asciiTheme="minorBidi" w:eastAsia="Times New Roman" w:hAnsiTheme="minorBidi" w:cstheme="minorBidi"/>
          <w:i/>
          <w:iCs/>
          <w:color w:val="000000"/>
        </w:rPr>
        <w:t>Devarim</w:t>
      </w:r>
      <w:r w:rsidR="009B2102">
        <w:rPr>
          <w:rFonts w:asciiTheme="minorBidi" w:eastAsia="Times New Roman" w:hAnsiTheme="minorBidi" w:cstheme="minorBidi"/>
          <w:color w:val="000000"/>
        </w:rPr>
        <w:t xml:space="preserve"> 26:2 and </w:t>
      </w:r>
      <w:r w:rsidR="009B2102" w:rsidRPr="00B7755A">
        <w:rPr>
          <w:rFonts w:asciiTheme="minorBidi" w:eastAsia="Times New Roman" w:hAnsiTheme="minorBidi" w:cstheme="minorBidi"/>
          <w:i/>
          <w:iCs/>
          <w:color w:val="000000"/>
        </w:rPr>
        <w:t>Vayikra</w:t>
      </w:r>
      <w:r w:rsidR="009B2102">
        <w:rPr>
          <w:rFonts w:asciiTheme="minorBidi" w:eastAsia="Times New Roman" w:hAnsiTheme="minorBidi" w:cstheme="minorBidi"/>
          <w:color w:val="000000"/>
        </w:rPr>
        <w:t xml:space="preserve"> 2:12),</w:t>
      </w:r>
      <w:r w:rsidR="0027138B">
        <w:rPr>
          <w:rFonts w:asciiTheme="minorBidi" w:eastAsia="Times New Roman" w:hAnsiTheme="minorBidi" w:cstheme="minorBidi"/>
          <w:color w:val="000000"/>
        </w:rPr>
        <w:t xml:space="preserve"> they are being used to anoint their own bodies. </w:t>
      </w:r>
    </w:p>
    <w:p w:rsidR="00C27410" w:rsidRPr="00C27410" w:rsidRDefault="00C27410" w:rsidP="00F8264A">
      <w:pPr>
        <w:widowControl w:val="0"/>
        <w:bidi w:val="0"/>
        <w:spacing w:line="240" w:lineRule="auto"/>
        <w:jc w:val="both"/>
        <w:rPr>
          <w:rFonts w:asciiTheme="minorBidi" w:eastAsia="Times New Roman" w:hAnsiTheme="minorBidi" w:cstheme="minorBidi"/>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lo ne</w:t>
      </w:r>
      <w:r w:rsidR="009B2102">
        <w:rPr>
          <w:rFonts w:asciiTheme="minorBidi" w:eastAsia="Times New Roman" w:hAnsiTheme="minorBidi" w:cstheme="minorBidi"/>
          <w:i/>
          <w:iCs/>
          <w:color w:val="000000"/>
        </w:rPr>
        <w:t>c</w:t>
      </w:r>
      <w:r>
        <w:rPr>
          <w:rFonts w:asciiTheme="minorBidi" w:eastAsia="Times New Roman" w:hAnsiTheme="minorBidi" w:cstheme="minorBidi"/>
          <w:i/>
          <w:iCs/>
          <w:color w:val="000000"/>
        </w:rPr>
        <w:t>helu al-shever Yose</w:t>
      </w:r>
      <w:r w:rsidR="009B2102">
        <w:rPr>
          <w:rFonts w:asciiTheme="minorBidi" w:eastAsia="Times New Roman" w:hAnsiTheme="minorBidi" w:cstheme="minorBidi"/>
          <w:i/>
          <w:iCs/>
          <w:color w:val="000000"/>
        </w:rPr>
        <w:t>f</w:t>
      </w:r>
    </w:p>
    <w:p w:rsidR="00CA644E" w:rsidRDefault="00CA644E" w:rsidP="00F8264A">
      <w:pPr>
        <w:widowControl w:val="0"/>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But they are not grieved for the hurt of Joseph.</w:t>
      </w:r>
    </w:p>
    <w:p w:rsidR="00B7755A" w:rsidRDefault="00B7755A" w:rsidP="00F8264A">
      <w:pPr>
        <w:widowControl w:val="0"/>
        <w:bidi w:val="0"/>
        <w:spacing w:line="240" w:lineRule="auto"/>
        <w:ind w:left="1440"/>
        <w:rPr>
          <w:rFonts w:asciiTheme="minorBidi" w:eastAsia="Times New Roman" w:hAnsiTheme="minorBidi" w:cstheme="minorBidi"/>
          <w:color w:val="000000"/>
        </w:rPr>
      </w:pPr>
    </w:p>
    <w:p w:rsidR="00A92E86" w:rsidRDefault="00A92E86"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Ne</w:t>
      </w:r>
      <w:r w:rsidR="009B2102">
        <w:rPr>
          <w:rFonts w:asciiTheme="minorBidi" w:eastAsia="Times New Roman" w:hAnsiTheme="minorBidi" w:cstheme="minorBidi"/>
          <w:i/>
          <w:iCs/>
          <w:color w:val="000000"/>
        </w:rPr>
        <w:t>c</w:t>
      </w:r>
      <w:r>
        <w:rPr>
          <w:rFonts w:asciiTheme="minorBidi" w:eastAsia="Times New Roman" w:hAnsiTheme="minorBidi" w:cstheme="minorBidi"/>
          <w:i/>
          <w:iCs/>
          <w:color w:val="000000"/>
        </w:rPr>
        <w:t>helu</w:t>
      </w:r>
      <w:r>
        <w:rPr>
          <w:rFonts w:asciiTheme="minorBidi" w:eastAsia="Times New Roman" w:hAnsiTheme="minorBidi" w:cstheme="minorBidi"/>
          <w:color w:val="000000"/>
        </w:rPr>
        <w:t xml:space="preserve">, from the root </w:t>
      </w:r>
      <w:r w:rsidR="009B2102" w:rsidRPr="0077403A">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h*l*h </w:t>
      </w:r>
      <w:r>
        <w:rPr>
          <w:rFonts w:asciiTheme="minorBidi" w:eastAsia="Times New Roman" w:hAnsiTheme="minorBidi" w:cstheme="minorBidi"/>
          <w:color w:val="000000"/>
        </w:rPr>
        <w:t>(sick), implies a deliberate move to make oneself sick, to take someone else’s pain so much to heart that it hurts (see, e.g.</w:t>
      </w:r>
      <w:r w:rsidR="009B2102">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77403A">
        <w:rPr>
          <w:rFonts w:asciiTheme="minorBidi" w:eastAsia="Times New Roman" w:hAnsiTheme="minorBidi" w:cstheme="minorBidi"/>
          <w:i/>
          <w:iCs/>
          <w:color w:val="000000"/>
        </w:rPr>
        <w:t>Shmuel</w:t>
      </w:r>
      <w:r w:rsidR="009B2102">
        <w:rPr>
          <w:rFonts w:asciiTheme="minorBidi" w:eastAsia="Times New Roman" w:hAnsiTheme="minorBidi" w:cstheme="minorBidi"/>
          <w:i/>
          <w:iCs/>
          <w:color w:val="000000"/>
        </w:rPr>
        <w:t xml:space="preserve"> I</w:t>
      </w:r>
      <w:r>
        <w:rPr>
          <w:rFonts w:asciiTheme="minorBidi" w:eastAsia="Times New Roman" w:hAnsiTheme="minorBidi" w:cstheme="minorBidi"/>
          <w:color w:val="000000"/>
        </w:rPr>
        <w:t xml:space="preserve"> 22:8</w:t>
      </w:r>
      <w:r w:rsidR="000A3AB6">
        <w:rPr>
          <w:rFonts w:asciiTheme="minorBidi" w:eastAsia="Times New Roman" w:hAnsiTheme="minorBidi" w:cstheme="minorBidi"/>
          <w:color w:val="000000"/>
        </w:rPr>
        <w:t>)</w:t>
      </w:r>
      <w:r w:rsidR="00991635">
        <w:rPr>
          <w:rFonts w:asciiTheme="minorBidi" w:eastAsia="Times New Roman" w:hAnsiTheme="minorBidi" w:cstheme="minorBidi"/>
          <w:color w:val="000000"/>
        </w:rPr>
        <w:t xml:space="preserve">. </w:t>
      </w:r>
    </w:p>
    <w:p w:rsidR="00991635" w:rsidRDefault="00991635" w:rsidP="00F8264A">
      <w:pPr>
        <w:widowControl w:val="0"/>
        <w:bidi w:val="0"/>
        <w:spacing w:line="240" w:lineRule="auto"/>
        <w:jc w:val="both"/>
        <w:rPr>
          <w:rFonts w:asciiTheme="minorBidi" w:eastAsia="Times New Roman" w:hAnsiTheme="minorBidi" w:cstheme="minorBidi"/>
          <w:color w:val="000000"/>
        </w:rPr>
      </w:pPr>
    </w:p>
    <w:p w:rsidR="009B2102" w:rsidRDefault="00991635" w:rsidP="00F826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Pr>
          <w:rFonts w:asciiTheme="minorBidi" w:eastAsia="Times New Roman" w:hAnsiTheme="minorBidi" w:cstheme="minorBidi"/>
          <w:i/>
          <w:iCs/>
          <w:color w:val="000000"/>
        </w:rPr>
        <w:t>shever Yosef</w:t>
      </w:r>
      <w:r>
        <w:rPr>
          <w:rFonts w:asciiTheme="minorBidi" w:eastAsia="Times New Roman" w:hAnsiTheme="minorBidi" w:cstheme="minorBidi"/>
          <w:color w:val="000000"/>
        </w:rPr>
        <w:t xml:space="preserve">, </w:t>
      </w:r>
      <w:r w:rsidR="00E26371">
        <w:rPr>
          <w:rFonts w:asciiTheme="minorBidi" w:eastAsia="Times New Roman" w:hAnsiTheme="minorBidi" w:cstheme="minorBidi"/>
          <w:color w:val="000000"/>
        </w:rPr>
        <w:t xml:space="preserve">on the face of it, seems to be alluding to the impending disaster about to befall the </w:t>
      </w:r>
      <w:r w:rsidR="009B2102">
        <w:rPr>
          <w:rFonts w:asciiTheme="minorBidi" w:eastAsia="Times New Roman" w:hAnsiTheme="minorBidi" w:cstheme="minorBidi"/>
          <w:color w:val="000000"/>
        </w:rPr>
        <w:t>Northern K</w:t>
      </w:r>
      <w:r w:rsidR="00E26371">
        <w:rPr>
          <w:rFonts w:asciiTheme="minorBidi" w:eastAsia="Times New Roman" w:hAnsiTheme="minorBidi" w:cstheme="minorBidi"/>
          <w:color w:val="000000"/>
        </w:rPr>
        <w:t xml:space="preserve">ingdom, which is usually called Ephraim (=Yosef). Yet the use of </w:t>
      </w:r>
      <w:r w:rsidR="00E26371">
        <w:rPr>
          <w:rFonts w:asciiTheme="minorBidi" w:eastAsia="Times New Roman" w:hAnsiTheme="minorBidi" w:cstheme="minorBidi"/>
          <w:i/>
          <w:iCs/>
          <w:color w:val="000000"/>
        </w:rPr>
        <w:t>shever</w:t>
      </w:r>
      <w:r w:rsidR="00E26371">
        <w:rPr>
          <w:rFonts w:asciiTheme="minorBidi" w:eastAsia="Times New Roman" w:hAnsiTheme="minorBidi" w:cstheme="minorBidi"/>
          <w:color w:val="000000"/>
        </w:rPr>
        <w:t xml:space="preserve"> here seems to point to a meaning only attested to in </w:t>
      </w:r>
      <w:r w:rsidR="00E26371" w:rsidRPr="00B7755A">
        <w:rPr>
          <w:rFonts w:asciiTheme="minorBidi" w:eastAsia="Times New Roman" w:hAnsiTheme="minorBidi" w:cstheme="minorBidi"/>
          <w:i/>
          <w:iCs/>
          <w:color w:val="000000"/>
        </w:rPr>
        <w:t>Bere</w:t>
      </w:r>
      <w:r w:rsidR="00B7755A" w:rsidRPr="00B7755A">
        <w:rPr>
          <w:rFonts w:asciiTheme="minorBidi" w:eastAsia="Times New Roman" w:hAnsiTheme="minorBidi" w:cstheme="minorBidi"/>
          <w:i/>
          <w:iCs/>
          <w:color w:val="000000"/>
        </w:rPr>
        <w:t>i</w:t>
      </w:r>
      <w:r w:rsidR="00E26371" w:rsidRPr="00B7755A">
        <w:rPr>
          <w:rFonts w:asciiTheme="minorBidi" w:eastAsia="Times New Roman" w:hAnsiTheme="minorBidi" w:cstheme="minorBidi"/>
          <w:i/>
          <w:iCs/>
          <w:color w:val="000000"/>
        </w:rPr>
        <w:t>sh</w:t>
      </w:r>
      <w:r w:rsidR="00B7755A" w:rsidRPr="00B7755A">
        <w:rPr>
          <w:rFonts w:asciiTheme="minorBidi" w:eastAsia="Times New Roman" w:hAnsiTheme="minorBidi" w:cstheme="minorBidi"/>
          <w:i/>
          <w:iCs/>
          <w:color w:val="000000"/>
        </w:rPr>
        <w:t>i</w:t>
      </w:r>
      <w:r w:rsidR="00E26371" w:rsidRPr="00B7755A">
        <w:rPr>
          <w:rFonts w:asciiTheme="minorBidi" w:eastAsia="Times New Roman" w:hAnsiTheme="minorBidi" w:cstheme="minorBidi"/>
          <w:i/>
          <w:iCs/>
          <w:color w:val="000000"/>
        </w:rPr>
        <w:t>t</w:t>
      </w:r>
      <w:r w:rsidR="00E26371">
        <w:rPr>
          <w:rFonts w:asciiTheme="minorBidi" w:eastAsia="Times New Roman" w:hAnsiTheme="minorBidi" w:cstheme="minorBidi"/>
          <w:color w:val="000000"/>
        </w:rPr>
        <w:t xml:space="preserve">, once more in </w:t>
      </w:r>
      <w:r w:rsidR="00E26371" w:rsidRPr="00B7755A">
        <w:rPr>
          <w:rFonts w:asciiTheme="minorBidi" w:eastAsia="Times New Roman" w:hAnsiTheme="minorBidi" w:cstheme="minorBidi"/>
          <w:i/>
          <w:iCs/>
          <w:color w:val="000000"/>
        </w:rPr>
        <w:t>Am</w:t>
      </w:r>
      <w:r w:rsidR="00B7755A" w:rsidRPr="00B7755A">
        <w:rPr>
          <w:rFonts w:asciiTheme="minorBidi" w:eastAsia="Times New Roman" w:hAnsiTheme="minorBidi" w:cstheme="minorBidi"/>
          <w:i/>
          <w:iCs/>
          <w:color w:val="000000"/>
        </w:rPr>
        <w:t>os</w:t>
      </w:r>
      <w:r w:rsidR="009B2102">
        <w:rPr>
          <w:rFonts w:asciiTheme="minorBidi" w:eastAsia="Times New Roman" w:hAnsiTheme="minorBidi" w:cstheme="minorBidi"/>
          <w:color w:val="000000"/>
        </w:rPr>
        <w:t>,</w:t>
      </w:r>
      <w:r w:rsidR="00B7755A">
        <w:rPr>
          <w:rFonts w:asciiTheme="minorBidi" w:eastAsia="Times New Roman" w:hAnsiTheme="minorBidi" w:cstheme="minorBidi"/>
          <w:color w:val="000000"/>
        </w:rPr>
        <w:t xml:space="preserve"> and one time in </w:t>
      </w:r>
      <w:r w:rsidR="00B7755A" w:rsidRPr="00B7755A">
        <w:rPr>
          <w:rFonts w:asciiTheme="minorBidi" w:eastAsia="Times New Roman" w:hAnsiTheme="minorBidi" w:cstheme="minorBidi"/>
          <w:i/>
          <w:iCs/>
          <w:color w:val="000000"/>
        </w:rPr>
        <w:t>Ezra/Nechemia</w:t>
      </w:r>
      <w:r w:rsidR="00E26371">
        <w:rPr>
          <w:rFonts w:asciiTheme="minorBidi" w:eastAsia="Times New Roman" w:hAnsiTheme="minorBidi" w:cstheme="minorBidi"/>
          <w:color w:val="000000"/>
        </w:rPr>
        <w:t xml:space="preserve">. In </w:t>
      </w:r>
      <w:r w:rsidR="00E26371" w:rsidRPr="00B7755A">
        <w:rPr>
          <w:rFonts w:asciiTheme="minorBidi" w:eastAsia="Times New Roman" w:hAnsiTheme="minorBidi" w:cstheme="minorBidi"/>
          <w:i/>
          <w:iCs/>
          <w:color w:val="000000"/>
        </w:rPr>
        <w:t>Bere</w:t>
      </w:r>
      <w:r w:rsidR="00B7755A" w:rsidRPr="00B7755A">
        <w:rPr>
          <w:rFonts w:asciiTheme="minorBidi" w:eastAsia="Times New Roman" w:hAnsiTheme="minorBidi" w:cstheme="minorBidi"/>
          <w:i/>
          <w:iCs/>
          <w:color w:val="000000"/>
        </w:rPr>
        <w:t>i</w:t>
      </w:r>
      <w:r w:rsidR="00E26371" w:rsidRPr="00B7755A">
        <w:rPr>
          <w:rFonts w:asciiTheme="minorBidi" w:eastAsia="Times New Roman" w:hAnsiTheme="minorBidi" w:cstheme="minorBidi"/>
          <w:i/>
          <w:iCs/>
          <w:color w:val="000000"/>
        </w:rPr>
        <w:t>sh</w:t>
      </w:r>
      <w:r w:rsidR="00B7755A" w:rsidRPr="00B7755A">
        <w:rPr>
          <w:rFonts w:asciiTheme="minorBidi" w:eastAsia="Times New Roman" w:hAnsiTheme="minorBidi" w:cstheme="minorBidi"/>
          <w:i/>
          <w:iCs/>
          <w:color w:val="000000"/>
        </w:rPr>
        <w:t>i</w:t>
      </w:r>
      <w:r w:rsidR="00E26371" w:rsidRPr="00B7755A">
        <w:rPr>
          <w:rFonts w:asciiTheme="minorBidi" w:eastAsia="Times New Roman" w:hAnsiTheme="minorBidi" w:cstheme="minorBidi"/>
          <w:i/>
          <w:iCs/>
          <w:color w:val="000000"/>
        </w:rPr>
        <w:t>t</w:t>
      </w:r>
      <w:r w:rsidR="00E26371">
        <w:rPr>
          <w:rFonts w:asciiTheme="minorBidi" w:eastAsia="Times New Roman" w:hAnsiTheme="minorBidi" w:cstheme="minorBidi"/>
          <w:color w:val="000000"/>
        </w:rPr>
        <w:t xml:space="preserve">, </w:t>
      </w:r>
      <w:r w:rsidR="00E26371">
        <w:rPr>
          <w:rFonts w:asciiTheme="minorBidi" w:eastAsia="Times New Roman" w:hAnsiTheme="minorBidi" w:cstheme="minorBidi"/>
          <w:i/>
          <w:iCs/>
          <w:color w:val="000000"/>
        </w:rPr>
        <w:t>shever</w:t>
      </w:r>
      <w:r w:rsidR="00E26371">
        <w:rPr>
          <w:rFonts w:asciiTheme="minorBidi" w:eastAsia="Times New Roman" w:hAnsiTheme="minorBidi" w:cstheme="minorBidi"/>
          <w:color w:val="000000"/>
        </w:rPr>
        <w:t xml:space="preserve"> is the corn (grain) that Yose</w:t>
      </w:r>
      <w:r w:rsidR="00B7755A">
        <w:rPr>
          <w:rFonts w:asciiTheme="minorBidi" w:eastAsia="Times New Roman" w:hAnsiTheme="minorBidi" w:cstheme="minorBidi"/>
          <w:color w:val="000000"/>
        </w:rPr>
        <w:t>f</w:t>
      </w:r>
      <w:r w:rsidR="009B2102">
        <w:rPr>
          <w:rFonts w:asciiTheme="minorBidi" w:eastAsia="Times New Roman" w:hAnsiTheme="minorBidi" w:cstheme="minorBidi"/>
          <w:color w:val="000000"/>
        </w:rPr>
        <w:t>’</w:t>
      </w:r>
      <w:r w:rsidR="00E26371">
        <w:rPr>
          <w:rFonts w:asciiTheme="minorBidi" w:eastAsia="Times New Roman" w:hAnsiTheme="minorBidi" w:cstheme="minorBidi"/>
          <w:color w:val="000000"/>
        </w:rPr>
        <w:t>s brothers purchased in Egypt, brought back to Canaan</w:t>
      </w:r>
      <w:r w:rsidR="009B2102">
        <w:rPr>
          <w:rFonts w:asciiTheme="minorBidi" w:eastAsia="Times New Roman" w:hAnsiTheme="minorBidi" w:cstheme="minorBidi"/>
          <w:color w:val="000000"/>
        </w:rPr>
        <w:t>,</w:t>
      </w:r>
      <w:r w:rsidR="00E26371">
        <w:rPr>
          <w:rFonts w:asciiTheme="minorBidi" w:eastAsia="Times New Roman" w:hAnsiTheme="minorBidi" w:cstheme="minorBidi"/>
          <w:color w:val="000000"/>
        </w:rPr>
        <w:t xml:space="preserve"> and so on. </w:t>
      </w:r>
      <w:r w:rsidR="009B2102">
        <w:rPr>
          <w:rFonts w:asciiTheme="minorBidi" w:eastAsia="Times New Roman" w:hAnsiTheme="minorBidi" w:cstheme="minorBidi"/>
          <w:color w:val="000000"/>
        </w:rPr>
        <w:t>While t</w:t>
      </w:r>
      <w:r w:rsidR="00E26371">
        <w:rPr>
          <w:rFonts w:asciiTheme="minorBidi" w:eastAsia="Times New Roman" w:hAnsiTheme="minorBidi" w:cstheme="minorBidi"/>
          <w:color w:val="000000"/>
        </w:rPr>
        <w:t>he other mention</w:t>
      </w:r>
      <w:r w:rsidR="009B2102">
        <w:rPr>
          <w:rFonts w:asciiTheme="minorBidi" w:eastAsia="Times New Roman" w:hAnsiTheme="minorBidi" w:cstheme="minorBidi"/>
          <w:color w:val="000000"/>
        </w:rPr>
        <w:t>s</w:t>
      </w:r>
      <w:r w:rsidR="00E26371">
        <w:rPr>
          <w:rFonts w:asciiTheme="minorBidi" w:eastAsia="Times New Roman" w:hAnsiTheme="minorBidi" w:cstheme="minorBidi"/>
          <w:color w:val="000000"/>
        </w:rPr>
        <w:t xml:space="preserve"> in </w:t>
      </w:r>
      <w:r w:rsidR="00E26371" w:rsidRPr="0077403A">
        <w:rPr>
          <w:rFonts w:asciiTheme="minorBidi" w:eastAsia="Times New Roman" w:hAnsiTheme="minorBidi" w:cstheme="minorBidi"/>
          <w:i/>
          <w:iCs/>
          <w:color w:val="000000"/>
        </w:rPr>
        <w:t>Amos</w:t>
      </w:r>
      <w:r w:rsidR="00E26371">
        <w:rPr>
          <w:rFonts w:asciiTheme="minorBidi" w:eastAsia="Times New Roman" w:hAnsiTheme="minorBidi" w:cstheme="minorBidi"/>
          <w:color w:val="000000"/>
        </w:rPr>
        <w:t xml:space="preserve"> (8:5) as well as in </w:t>
      </w:r>
      <w:r w:rsidR="00E26371" w:rsidRPr="00B7755A">
        <w:rPr>
          <w:rFonts w:asciiTheme="minorBidi" w:eastAsia="Times New Roman" w:hAnsiTheme="minorBidi" w:cstheme="minorBidi"/>
          <w:i/>
          <w:iCs/>
          <w:color w:val="000000"/>
        </w:rPr>
        <w:t>Ne</w:t>
      </w:r>
      <w:r w:rsidR="00B7755A" w:rsidRPr="00B7755A">
        <w:rPr>
          <w:rFonts w:asciiTheme="minorBidi" w:eastAsia="Times New Roman" w:hAnsiTheme="minorBidi" w:cstheme="minorBidi"/>
          <w:i/>
          <w:iCs/>
          <w:color w:val="000000"/>
        </w:rPr>
        <w:t>chemia</w:t>
      </w:r>
      <w:r w:rsidR="00E26371">
        <w:rPr>
          <w:rFonts w:asciiTheme="minorBidi" w:eastAsia="Times New Roman" w:hAnsiTheme="minorBidi" w:cstheme="minorBidi"/>
          <w:color w:val="000000"/>
        </w:rPr>
        <w:t xml:space="preserve"> (10:22) both relate to people selling grain (either on Shabbat or waiting for Shabbat to end so that they can resume selling)</w:t>
      </w:r>
      <w:r w:rsidR="009B2102">
        <w:rPr>
          <w:rFonts w:asciiTheme="minorBidi" w:eastAsia="Times New Roman" w:hAnsiTheme="minorBidi" w:cstheme="minorBidi"/>
          <w:color w:val="000000"/>
        </w:rPr>
        <w:t>,</w:t>
      </w:r>
      <w:r w:rsidR="00E26371">
        <w:rPr>
          <w:rFonts w:asciiTheme="minorBidi" w:eastAsia="Times New Roman" w:hAnsiTheme="minorBidi" w:cstheme="minorBidi"/>
          <w:color w:val="000000"/>
        </w:rPr>
        <w:t xml:space="preserve"> </w:t>
      </w:r>
      <w:r w:rsidR="009B2102">
        <w:rPr>
          <w:rFonts w:asciiTheme="minorBidi" w:eastAsia="Times New Roman" w:hAnsiTheme="minorBidi" w:cstheme="minorBidi"/>
          <w:color w:val="000000"/>
        </w:rPr>
        <w:t>a</w:t>
      </w:r>
      <w:r w:rsidR="00E26371">
        <w:rPr>
          <w:rFonts w:asciiTheme="minorBidi" w:eastAsia="Times New Roman" w:hAnsiTheme="minorBidi" w:cstheme="minorBidi"/>
          <w:color w:val="000000"/>
        </w:rPr>
        <w:t xml:space="preserve">ll of the mentions in </w:t>
      </w:r>
      <w:r w:rsidR="00E26371" w:rsidRPr="006E0EFB">
        <w:rPr>
          <w:rFonts w:asciiTheme="minorBidi" w:eastAsia="Times New Roman" w:hAnsiTheme="minorBidi" w:cstheme="minorBidi"/>
          <w:i/>
          <w:iCs/>
          <w:color w:val="000000"/>
        </w:rPr>
        <w:t>Bere</w:t>
      </w:r>
      <w:r w:rsidR="006E0EFB" w:rsidRPr="006E0EFB">
        <w:rPr>
          <w:rFonts w:asciiTheme="minorBidi" w:eastAsia="Times New Roman" w:hAnsiTheme="minorBidi" w:cstheme="minorBidi"/>
          <w:i/>
          <w:iCs/>
          <w:color w:val="000000"/>
        </w:rPr>
        <w:t>i</w:t>
      </w:r>
      <w:r w:rsidR="00E26371" w:rsidRPr="006E0EFB">
        <w:rPr>
          <w:rFonts w:asciiTheme="minorBidi" w:eastAsia="Times New Roman" w:hAnsiTheme="minorBidi" w:cstheme="minorBidi"/>
          <w:i/>
          <w:iCs/>
          <w:color w:val="000000"/>
        </w:rPr>
        <w:t>sh</w:t>
      </w:r>
      <w:r w:rsidR="006E0EFB" w:rsidRPr="006E0EFB">
        <w:rPr>
          <w:rFonts w:asciiTheme="minorBidi" w:eastAsia="Times New Roman" w:hAnsiTheme="minorBidi" w:cstheme="minorBidi"/>
          <w:i/>
          <w:iCs/>
          <w:color w:val="000000"/>
        </w:rPr>
        <w:t>i</w:t>
      </w:r>
      <w:r w:rsidR="00E26371" w:rsidRPr="006E0EFB">
        <w:rPr>
          <w:rFonts w:asciiTheme="minorBidi" w:eastAsia="Times New Roman" w:hAnsiTheme="minorBidi" w:cstheme="minorBidi"/>
          <w:i/>
          <w:iCs/>
          <w:color w:val="000000"/>
        </w:rPr>
        <w:t>t</w:t>
      </w:r>
      <w:r w:rsidR="00E26371">
        <w:rPr>
          <w:rFonts w:asciiTheme="minorBidi" w:eastAsia="Times New Roman" w:hAnsiTheme="minorBidi" w:cstheme="minorBidi"/>
          <w:color w:val="000000"/>
        </w:rPr>
        <w:t xml:space="preserve"> are in the context of the Yose</w:t>
      </w:r>
      <w:r w:rsidR="006E0EFB">
        <w:rPr>
          <w:rFonts w:asciiTheme="minorBidi" w:eastAsia="Times New Roman" w:hAnsiTheme="minorBidi" w:cstheme="minorBidi"/>
          <w:color w:val="000000"/>
        </w:rPr>
        <w:t>f</w:t>
      </w:r>
      <w:r w:rsidR="00E26371">
        <w:rPr>
          <w:rFonts w:asciiTheme="minorBidi" w:eastAsia="Times New Roman" w:hAnsiTheme="minorBidi" w:cstheme="minorBidi"/>
          <w:color w:val="000000"/>
        </w:rPr>
        <w:t xml:space="preserve"> story</w:t>
      </w:r>
      <w:r w:rsidR="009B2102">
        <w:rPr>
          <w:rFonts w:asciiTheme="minorBidi" w:eastAsia="Times New Roman" w:hAnsiTheme="minorBidi" w:cstheme="minorBidi"/>
          <w:color w:val="000000"/>
        </w:rPr>
        <w:t>. Thus,</w:t>
      </w:r>
      <w:r w:rsidR="00E26371">
        <w:rPr>
          <w:rFonts w:asciiTheme="minorBidi" w:eastAsia="Times New Roman" w:hAnsiTheme="minorBidi" w:cstheme="minorBidi"/>
          <w:color w:val="000000"/>
        </w:rPr>
        <w:t xml:space="preserve"> Amos cleverly uses </w:t>
      </w:r>
      <w:r w:rsidR="00E26371">
        <w:rPr>
          <w:rFonts w:asciiTheme="minorBidi" w:eastAsia="Times New Roman" w:hAnsiTheme="minorBidi" w:cstheme="minorBidi"/>
          <w:i/>
          <w:iCs/>
          <w:color w:val="000000"/>
        </w:rPr>
        <w:t>shever</w:t>
      </w:r>
      <w:r w:rsidR="00E26371">
        <w:rPr>
          <w:rFonts w:asciiTheme="minorBidi" w:eastAsia="Times New Roman" w:hAnsiTheme="minorBidi" w:cstheme="minorBidi"/>
          <w:color w:val="000000"/>
        </w:rPr>
        <w:t xml:space="preserve"> as an equivoke – both meaning “tragedy” as well as alluding to the grain story. </w:t>
      </w:r>
    </w:p>
    <w:p w:rsidR="00F8264A" w:rsidRDefault="00F8264A" w:rsidP="00F8264A">
      <w:pPr>
        <w:widowControl w:val="0"/>
        <w:bidi w:val="0"/>
        <w:spacing w:line="240" w:lineRule="auto"/>
        <w:jc w:val="both"/>
        <w:rPr>
          <w:rFonts w:asciiTheme="minorBidi" w:eastAsia="Times New Roman" w:hAnsiTheme="minorBidi" w:cstheme="minorBidi"/>
          <w:color w:val="000000"/>
        </w:rPr>
      </w:pPr>
    </w:p>
    <w:p w:rsidR="00991635" w:rsidRPr="00E26371" w:rsidRDefault="009B2102" w:rsidP="00F8264A">
      <w:pPr>
        <w:widowControl w:val="0"/>
        <w:bidi w:val="0"/>
        <w:spacing w:line="240" w:lineRule="auto"/>
        <w:ind w:firstLine="72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E26371">
        <w:rPr>
          <w:rFonts w:asciiTheme="minorBidi" w:eastAsia="Times New Roman" w:hAnsiTheme="minorBidi" w:cstheme="minorBidi"/>
          <w:color w:val="000000"/>
        </w:rPr>
        <w:t>his takes us back to the original “split” of the brothers</w:t>
      </w:r>
      <w:r>
        <w:rPr>
          <w:rFonts w:asciiTheme="minorBidi" w:eastAsia="Times New Roman" w:hAnsiTheme="minorBidi" w:cstheme="minorBidi"/>
          <w:color w:val="000000"/>
        </w:rPr>
        <w:t>,</w:t>
      </w:r>
      <w:r w:rsidR="00E26371">
        <w:rPr>
          <w:rFonts w:asciiTheme="minorBidi" w:eastAsia="Times New Roman" w:hAnsiTheme="minorBidi" w:cstheme="minorBidi"/>
          <w:color w:val="000000"/>
        </w:rPr>
        <w:t xml:space="preserve"> which took place near Shekhem, the spot where the </w:t>
      </w:r>
      <w:r>
        <w:rPr>
          <w:rFonts w:asciiTheme="minorBidi" w:eastAsia="Times New Roman" w:hAnsiTheme="minorBidi" w:cstheme="minorBidi"/>
          <w:color w:val="000000"/>
        </w:rPr>
        <w:t>Northern K</w:t>
      </w:r>
      <w:r w:rsidR="00E26371">
        <w:rPr>
          <w:rFonts w:asciiTheme="minorBidi" w:eastAsia="Times New Roman" w:hAnsiTheme="minorBidi" w:cstheme="minorBidi"/>
          <w:color w:val="000000"/>
        </w:rPr>
        <w:t>ingdom split off from Judea (</w:t>
      </w:r>
      <w:r w:rsidR="00E26371" w:rsidRPr="006E0EFB">
        <w:rPr>
          <w:rFonts w:asciiTheme="minorBidi" w:eastAsia="Times New Roman" w:hAnsiTheme="minorBidi" w:cstheme="minorBidi"/>
          <w:i/>
          <w:iCs/>
          <w:color w:val="000000"/>
        </w:rPr>
        <w:t>Melakhim</w:t>
      </w:r>
      <w:r>
        <w:rPr>
          <w:rFonts w:asciiTheme="minorBidi" w:eastAsia="Times New Roman" w:hAnsiTheme="minorBidi" w:cstheme="minorBidi"/>
          <w:i/>
          <w:iCs/>
          <w:color w:val="000000"/>
        </w:rPr>
        <w:t xml:space="preserve"> I</w:t>
      </w:r>
      <w:r w:rsidR="00E26371">
        <w:rPr>
          <w:rFonts w:asciiTheme="minorBidi" w:eastAsia="Times New Roman" w:hAnsiTheme="minorBidi" w:cstheme="minorBidi"/>
          <w:color w:val="000000"/>
        </w:rPr>
        <w:t xml:space="preserve"> 12). </w:t>
      </w:r>
      <w:r>
        <w:rPr>
          <w:rFonts w:asciiTheme="minorBidi" w:eastAsia="Times New Roman" w:hAnsiTheme="minorBidi" w:cstheme="minorBidi"/>
          <w:color w:val="000000"/>
        </w:rPr>
        <w:t xml:space="preserve">According to the </w:t>
      </w:r>
      <w:r>
        <w:rPr>
          <w:rFonts w:asciiTheme="minorBidi" w:eastAsia="Times New Roman" w:hAnsiTheme="minorBidi" w:cstheme="minorBidi"/>
          <w:i/>
          <w:iCs/>
          <w:color w:val="000000"/>
        </w:rPr>
        <w:t>midrash</w:t>
      </w:r>
      <w:r>
        <w:rPr>
          <w:rFonts w:asciiTheme="minorBidi" w:eastAsia="Times New Roman" w:hAnsiTheme="minorBidi" w:cstheme="minorBidi"/>
          <w:color w:val="000000"/>
        </w:rPr>
        <w:t>,</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t</w:t>
      </w:r>
      <w:r w:rsidR="00E26371">
        <w:rPr>
          <w:rFonts w:asciiTheme="minorBidi" w:eastAsia="Times New Roman" w:hAnsiTheme="minorBidi" w:cstheme="minorBidi"/>
          <w:color w:val="000000"/>
        </w:rPr>
        <w:t>his split has its roots in the sale of Yose</w:t>
      </w:r>
      <w:r w:rsidR="006E0EFB">
        <w:rPr>
          <w:rFonts w:asciiTheme="minorBidi" w:eastAsia="Times New Roman" w:hAnsiTheme="minorBidi" w:cstheme="minorBidi"/>
          <w:color w:val="000000"/>
        </w:rPr>
        <w:t>f</w:t>
      </w:r>
      <w:r w:rsidR="00E26371">
        <w:rPr>
          <w:rFonts w:asciiTheme="minorBidi" w:eastAsia="Times New Roman" w:hAnsiTheme="minorBidi" w:cstheme="minorBidi"/>
          <w:color w:val="000000"/>
        </w:rPr>
        <w:t xml:space="preserve"> by his brothers – so, indeed, the people here are living the high life, not attending to the terrible tragedy </w:t>
      </w:r>
      <w:r>
        <w:rPr>
          <w:rFonts w:asciiTheme="minorBidi" w:eastAsia="Times New Roman" w:hAnsiTheme="minorBidi" w:cstheme="minorBidi"/>
          <w:color w:val="000000"/>
        </w:rPr>
        <w:t xml:space="preserve">that </w:t>
      </w:r>
      <w:r w:rsidR="00E26371">
        <w:rPr>
          <w:rFonts w:asciiTheme="minorBidi" w:eastAsia="Times New Roman" w:hAnsiTheme="minorBidi" w:cstheme="minorBidi"/>
          <w:color w:val="000000"/>
        </w:rPr>
        <w:t xml:space="preserve">is at the root of their entire separated existence and which, therefore, is doomed to destruction.  </w:t>
      </w:r>
    </w:p>
    <w:p w:rsidR="00CA644E" w:rsidRDefault="00CA644E" w:rsidP="00F8264A">
      <w:pPr>
        <w:widowControl w:val="0"/>
        <w:bidi w:val="0"/>
        <w:spacing w:line="240" w:lineRule="auto"/>
        <w:ind w:left="1440"/>
        <w:rPr>
          <w:rFonts w:asciiTheme="minorBidi" w:eastAsia="Times New Roman" w:hAnsiTheme="minorBidi" w:cstheme="minorBidi"/>
          <w:color w:val="000000"/>
        </w:rPr>
      </w:pPr>
    </w:p>
    <w:p w:rsidR="00CA644E" w:rsidRDefault="00CA644E" w:rsidP="00F8264A">
      <w:pPr>
        <w:widowControl w:val="0"/>
        <w:bidi w:val="0"/>
        <w:spacing w:line="240" w:lineRule="auto"/>
        <w:ind w:left="1440"/>
        <w:rPr>
          <w:rFonts w:asciiTheme="minorBidi" w:eastAsia="Times New Roman" w:hAnsiTheme="minorBidi" w:cstheme="minorBidi"/>
          <w:i/>
          <w:iCs/>
          <w:color w:val="000000"/>
        </w:rPr>
      </w:pPr>
      <w:r>
        <w:rPr>
          <w:rFonts w:asciiTheme="minorBidi" w:eastAsia="Times New Roman" w:hAnsiTheme="minorBidi" w:cstheme="minorBidi"/>
          <w:i/>
          <w:iCs/>
          <w:color w:val="000000"/>
        </w:rPr>
        <w:t>Lakhen atah yiglu be</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rosh golim</w:t>
      </w:r>
    </w:p>
    <w:p w:rsidR="00CA644E" w:rsidRDefault="00CA644E" w:rsidP="00F8264A">
      <w:pPr>
        <w:widowControl w:val="0"/>
        <w:tabs>
          <w:tab w:val="left" w:pos="1440"/>
        </w:tabs>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Therefore</w:t>
      </w:r>
      <w:r w:rsidR="009B2102">
        <w:rPr>
          <w:rFonts w:asciiTheme="minorBidi" w:eastAsia="Times New Roman" w:hAnsiTheme="minorBidi" w:cstheme="minorBidi"/>
          <w:color w:val="000000"/>
        </w:rPr>
        <w:t>,</w:t>
      </w:r>
      <w:r w:rsidRPr="008E1B57">
        <w:rPr>
          <w:rFonts w:asciiTheme="minorBidi" w:eastAsia="Times New Roman" w:hAnsiTheme="minorBidi" w:cstheme="minorBidi"/>
          <w:color w:val="000000"/>
        </w:rPr>
        <w:t xml:space="preserve"> now shall they go captive at the head of </w:t>
      </w:r>
      <w:r w:rsidR="009B2102" w:rsidRPr="008E1B57">
        <w:rPr>
          <w:rFonts w:asciiTheme="minorBidi" w:eastAsia="Times New Roman" w:hAnsiTheme="minorBidi" w:cstheme="minorBidi"/>
          <w:color w:val="000000"/>
        </w:rPr>
        <w:t>th</w:t>
      </w:r>
      <w:r w:rsidR="009B2102">
        <w:rPr>
          <w:rFonts w:asciiTheme="minorBidi" w:eastAsia="Times New Roman" w:hAnsiTheme="minorBidi" w:cstheme="minorBidi"/>
          <w:color w:val="000000"/>
        </w:rPr>
        <w:t>ose</w:t>
      </w:r>
      <w:r w:rsidR="009B2102" w:rsidRPr="008E1B57">
        <w:rPr>
          <w:rFonts w:asciiTheme="minorBidi" w:eastAsia="Times New Roman" w:hAnsiTheme="minorBidi" w:cstheme="minorBidi"/>
          <w:color w:val="000000"/>
        </w:rPr>
        <w:t xml:space="preserve"> </w:t>
      </w:r>
      <w:r w:rsidRPr="008E1B57">
        <w:rPr>
          <w:rFonts w:asciiTheme="minorBidi" w:eastAsia="Times New Roman" w:hAnsiTheme="minorBidi" w:cstheme="minorBidi"/>
          <w:color w:val="000000"/>
        </w:rPr>
        <w:t>that go</w:t>
      </w:r>
      <w:r>
        <w:rPr>
          <w:rFonts w:asciiTheme="minorBidi" w:eastAsia="Times New Roman" w:hAnsiTheme="minorBidi" w:cstheme="minorBidi"/>
          <w:color w:val="000000"/>
        </w:rPr>
        <w:t xml:space="preserve"> </w:t>
      </w:r>
      <w:r w:rsidRPr="008E1B57">
        <w:rPr>
          <w:rFonts w:asciiTheme="minorBidi" w:eastAsia="Times New Roman" w:hAnsiTheme="minorBidi" w:cstheme="minorBidi"/>
          <w:color w:val="000000"/>
        </w:rPr>
        <w:t xml:space="preserve">captive </w:t>
      </w:r>
    </w:p>
    <w:p w:rsidR="0003782C" w:rsidRDefault="0003782C" w:rsidP="00F8264A">
      <w:pPr>
        <w:widowControl w:val="0"/>
        <w:tabs>
          <w:tab w:val="left" w:pos="1440"/>
        </w:tabs>
        <w:bidi w:val="0"/>
        <w:spacing w:line="240" w:lineRule="auto"/>
        <w:ind w:left="1440"/>
        <w:rPr>
          <w:rFonts w:asciiTheme="minorBidi" w:eastAsia="Times New Roman" w:hAnsiTheme="minorBidi" w:cstheme="minorBidi"/>
          <w:color w:val="000000"/>
        </w:rPr>
      </w:pPr>
    </w:p>
    <w:p w:rsidR="0003782C" w:rsidRPr="005F79E2" w:rsidRDefault="0003782C" w:rsidP="00F8264A">
      <w:pPr>
        <w:widowControl w:val="0"/>
        <w:tabs>
          <w:tab w:val="left" w:pos="1440"/>
        </w:tabs>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we will </w:t>
      </w:r>
      <w:r w:rsidR="00F106C5">
        <w:rPr>
          <w:rFonts w:asciiTheme="minorBidi" w:eastAsia="Times New Roman" w:hAnsiTheme="minorBidi" w:cstheme="minorBidi"/>
          <w:color w:val="000000"/>
        </w:rPr>
        <w:t>discuss in</w:t>
      </w:r>
      <w:r w:rsidR="005F79E2">
        <w:rPr>
          <w:rFonts w:asciiTheme="minorBidi" w:eastAsia="Times New Roman" w:hAnsiTheme="minorBidi" w:cstheme="minorBidi"/>
          <w:color w:val="000000"/>
        </w:rPr>
        <w:t xml:space="preserve"> greater detail in</w:t>
      </w:r>
      <w:r w:rsidR="00F106C5">
        <w:rPr>
          <w:rFonts w:asciiTheme="minorBidi" w:eastAsia="Times New Roman" w:hAnsiTheme="minorBidi" w:cstheme="minorBidi"/>
          <w:color w:val="000000"/>
        </w:rPr>
        <w:t xml:space="preserve"> the next </w:t>
      </w:r>
      <w:r w:rsidR="00F106C5" w:rsidRPr="0077403A">
        <w:rPr>
          <w:rFonts w:asciiTheme="minorBidi" w:eastAsia="Times New Roman" w:hAnsiTheme="minorBidi" w:cstheme="minorBidi"/>
          <w:i/>
          <w:iCs/>
          <w:color w:val="000000"/>
        </w:rPr>
        <w:t>shiur</w:t>
      </w:r>
      <w:r w:rsidR="00F106C5">
        <w:rPr>
          <w:rFonts w:asciiTheme="minorBidi" w:eastAsia="Times New Roman" w:hAnsiTheme="minorBidi" w:cstheme="minorBidi"/>
          <w:color w:val="000000"/>
        </w:rPr>
        <w:t>, this line is a direct about-face to the opening line</w:t>
      </w:r>
      <w:r w:rsidR="009B2102">
        <w:rPr>
          <w:rFonts w:asciiTheme="minorBidi" w:eastAsia="Times New Roman" w:hAnsiTheme="minorBidi" w:cstheme="minorBidi"/>
          <w:color w:val="000000"/>
        </w:rPr>
        <w:t>.</w:t>
      </w:r>
      <w:r w:rsidR="00F106C5">
        <w:rPr>
          <w:rFonts w:asciiTheme="minorBidi" w:eastAsia="Times New Roman" w:hAnsiTheme="minorBidi" w:cstheme="minorBidi"/>
          <w:color w:val="000000"/>
        </w:rPr>
        <w:t xml:space="preserve"> </w:t>
      </w:r>
      <w:r w:rsidR="009B2102">
        <w:rPr>
          <w:rFonts w:asciiTheme="minorBidi" w:eastAsia="Times New Roman" w:hAnsiTheme="minorBidi" w:cstheme="minorBidi"/>
          <w:color w:val="000000"/>
        </w:rPr>
        <w:t>W</w:t>
      </w:r>
      <w:r w:rsidR="00F106C5">
        <w:rPr>
          <w:rFonts w:asciiTheme="minorBidi" w:eastAsia="Times New Roman" w:hAnsiTheme="minorBidi" w:cstheme="minorBidi"/>
          <w:color w:val="000000"/>
        </w:rPr>
        <w:t>hereas the people thought of them</w:t>
      </w:r>
      <w:r w:rsidR="009B2102">
        <w:rPr>
          <w:rFonts w:asciiTheme="minorBidi" w:eastAsia="Times New Roman" w:hAnsiTheme="minorBidi" w:cstheme="minorBidi"/>
          <w:color w:val="000000"/>
        </w:rPr>
        <w:t>selves</w:t>
      </w:r>
      <w:r w:rsidR="00F106C5">
        <w:rPr>
          <w:rFonts w:asciiTheme="minorBidi" w:eastAsia="Times New Roman" w:hAnsiTheme="minorBidi" w:cstheme="minorBidi"/>
          <w:color w:val="000000"/>
        </w:rPr>
        <w:t xml:space="preserve"> as “the highest of the nations</w:t>
      </w:r>
      <w:r w:rsidR="00B7755A">
        <w:rPr>
          <w:rFonts w:asciiTheme="minorBidi" w:eastAsia="Times New Roman" w:hAnsiTheme="minorBidi" w:cstheme="minorBidi"/>
          <w:color w:val="000000"/>
        </w:rPr>
        <w:t>,”</w:t>
      </w:r>
      <w:r w:rsidR="00F106C5">
        <w:rPr>
          <w:rFonts w:asciiTheme="minorBidi" w:eastAsia="Times New Roman" w:hAnsiTheme="minorBidi" w:cstheme="minorBidi"/>
          <w:color w:val="000000"/>
        </w:rPr>
        <w:t xml:space="preserve"> now they will be the lead exiles to the other nations. The </w:t>
      </w:r>
      <w:r w:rsidR="00F106C5">
        <w:rPr>
          <w:rFonts w:asciiTheme="minorBidi" w:eastAsia="Times New Roman" w:hAnsiTheme="minorBidi" w:cstheme="minorBidi"/>
          <w:color w:val="000000"/>
        </w:rPr>
        <w:lastRenderedPageBreak/>
        <w:t xml:space="preserve">opening </w:t>
      </w:r>
      <w:r w:rsidR="00F106C5">
        <w:rPr>
          <w:rFonts w:asciiTheme="minorBidi" w:eastAsia="Times New Roman" w:hAnsiTheme="minorBidi" w:cstheme="minorBidi"/>
          <w:i/>
          <w:iCs/>
          <w:color w:val="000000"/>
        </w:rPr>
        <w:t>lakhen</w:t>
      </w:r>
      <w:r w:rsidR="00F106C5">
        <w:rPr>
          <w:rFonts w:asciiTheme="minorBidi" w:eastAsia="Times New Roman" w:hAnsiTheme="minorBidi" w:cstheme="minorBidi"/>
          <w:color w:val="000000"/>
        </w:rPr>
        <w:t xml:space="preserve"> indicates that this is the punishment accorded to the above-mentioned crimes</w:t>
      </w:r>
      <w:r w:rsidR="009B2102">
        <w:rPr>
          <w:rFonts w:asciiTheme="minorBidi" w:eastAsia="Times New Roman" w:hAnsiTheme="minorBidi" w:cstheme="minorBidi"/>
          <w:color w:val="000000"/>
        </w:rPr>
        <w:t xml:space="preserve"> </w:t>
      </w:r>
      <w:r w:rsidR="00F106C5">
        <w:rPr>
          <w:rFonts w:asciiTheme="minorBidi" w:eastAsia="Times New Roman" w:hAnsiTheme="minorBidi" w:cstheme="minorBidi"/>
          <w:color w:val="000000"/>
        </w:rPr>
        <w:t xml:space="preserve">or errant way of life and attitudes. </w:t>
      </w:r>
      <w:r w:rsidR="005F79E2">
        <w:rPr>
          <w:rFonts w:asciiTheme="minorBidi" w:eastAsia="Times New Roman" w:hAnsiTheme="minorBidi" w:cstheme="minorBidi"/>
          <w:color w:val="000000"/>
        </w:rPr>
        <w:t xml:space="preserve">These aristocratic wealthy leaders of the </w:t>
      </w:r>
      <w:r w:rsidR="009B2102">
        <w:rPr>
          <w:rFonts w:asciiTheme="minorBidi" w:eastAsia="Times New Roman" w:hAnsiTheme="minorBidi" w:cstheme="minorBidi"/>
          <w:color w:val="000000"/>
        </w:rPr>
        <w:t>Northern K</w:t>
      </w:r>
      <w:r w:rsidR="005F79E2">
        <w:rPr>
          <w:rFonts w:asciiTheme="minorBidi" w:eastAsia="Times New Roman" w:hAnsiTheme="minorBidi" w:cstheme="minorBidi"/>
          <w:color w:val="000000"/>
        </w:rPr>
        <w:t xml:space="preserve">ingdom will be led out as the first – just as they imagined themselves to be (using </w:t>
      </w:r>
      <w:r w:rsidR="005F79E2" w:rsidRPr="005F79E2">
        <w:rPr>
          <w:rFonts w:asciiTheme="minorBidi" w:eastAsia="Times New Roman" w:hAnsiTheme="minorBidi" w:cstheme="minorBidi"/>
          <w:b/>
          <w:bCs/>
          <w:i/>
          <w:iCs/>
          <w:color w:val="000000"/>
        </w:rPr>
        <w:t>reishit</w:t>
      </w:r>
      <w:r w:rsidR="005F79E2">
        <w:rPr>
          <w:rFonts w:asciiTheme="minorBidi" w:eastAsia="Times New Roman" w:hAnsiTheme="minorBidi" w:cstheme="minorBidi"/>
          <w:i/>
          <w:iCs/>
          <w:color w:val="000000"/>
        </w:rPr>
        <w:t xml:space="preserve"> shemanim</w:t>
      </w:r>
      <w:r w:rsidR="005F79E2">
        <w:rPr>
          <w:rFonts w:asciiTheme="minorBidi" w:eastAsia="Times New Roman" w:hAnsiTheme="minorBidi" w:cstheme="minorBidi"/>
          <w:color w:val="000000"/>
        </w:rPr>
        <w:t>)</w:t>
      </w:r>
      <w:r w:rsidR="009B2102">
        <w:rPr>
          <w:rFonts w:asciiTheme="minorBidi" w:eastAsia="Times New Roman" w:hAnsiTheme="minorBidi" w:cstheme="minorBidi"/>
          <w:color w:val="000000"/>
        </w:rPr>
        <w:t>. But they will be the first</w:t>
      </w:r>
      <w:r w:rsidR="005F79E2">
        <w:rPr>
          <w:rFonts w:asciiTheme="minorBidi" w:eastAsia="Times New Roman" w:hAnsiTheme="minorBidi" w:cstheme="minorBidi"/>
          <w:color w:val="000000"/>
        </w:rPr>
        <w:t xml:space="preserve"> exiles, publicly shamed and having their illusory grand life shown to be just that – an illusion. </w:t>
      </w:r>
    </w:p>
    <w:p w:rsidR="00CA644E" w:rsidRDefault="00CA644E" w:rsidP="00F8264A">
      <w:pPr>
        <w:widowControl w:val="0"/>
        <w:tabs>
          <w:tab w:val="left" w:pos="1440"/>
        </w:tabs>
        <w:bidi w:val="0"/>
        <w:spacing w:line="240" w:lineRule="auto"/>
        <w:ind w:left="1440" w:firstLine="720"/>
        <w:rPr>
          <w:rFonts w:asciiTheme="minorBidi" w:eastAsia="Times New Roman" w:hAnsiTheme="minorBidi" w:cstheme="minorBidi"/>
          <w:i/>
          <w:iCs/>
          <w:color w:val="000000"/>
        </w:rPr>
      </w:pPr>
    </w:p>
    <w:p w:rsidR="00CA644E" w:rsidRDefault="00CA644E" w:rsidP="00F8264A">
      <w:pPr>
        <w:widowControl w:val="0"/>
        <w:tabs>
          <w:tab w:val="left" w:pos="1440"/>
        </w:tabs>
        <w:bidi w:val="0"/>
        <w:spacing w:line="240" w:lineRule="auto"/>
        <w:ind w:left="720" w:firstLine="720"/>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9B2102">
        <w:rPr>
          <w:rFonts w:asciiTheme="minorBidi" w:eastAsia="Times New Roman" w:hAnsiTheme="minorBidi" w:cstheme="minorBidi"/>
          <w:i/>
          <w:iCs/>
          <w:color w:val="000000"/>
        </w:rPr>
        <w:t>-</w:t>
      </w:r>
      <w:r>
        <w:rPr>
          <w:rFonts w:asciiTheme="minorBidi" w:eastAsia="Times New Roman" w:hAnsiTheme="minorBidi" w:cstheme="minorBidi"/>
          <w:i/>
          <w:iCs/>
          <w:color w:val="000000"/>
        </w:rPr>
        <w:t>sar mirza</w:t>
      </w:r>
      <w:r w:rsidR="009B2102">
        <w:rPr>
          <w:rFonts w:asciiTheme="minorBidi" w:eastAsia="Times New Roman" w:hAnsiTheme="minorBidi" w:cstheme="minorBidi"/>
          <w:i/>
          <w:iCs/>
          <w:color w:val="000000"/>
        </w:rPr>
        <w:t>c</w:t>
      </w:r>
      <w:r>
        <w:rPr>
          <w:rFonts w:asciiTheme="minorBidi" w:eastAsia="Times New Roman" w:hAnsiTheme="minorBidi" w:cstheme="minorBidi"/>
          <w:i/>
          <w:iCs/>
          <w:color w:val="000000"/>
        </w:rPr>
        <w:t>h seru</w:t>
      </w:r>
      <w:r w:rsidR="009B2102">
        <w:rPr>
          <w:rFonts w:asciiTheme="minorBidi" w:eastAsia="Times New Roman" w:hAnsiTheme="minorBidi" w:cstheme="minorBidi"/>
          <w:i/>
          <w:iCs/>
          <w:color w:val="000000"/>
        </w:rPr>
        <w:t>c</w:t>
      </w:r>
      <w:r>
        <w:rPr>
          <w:rFonts w:asciiTheme="minorBidi" w:eastAsia="Times New Roman" w:hAnsiTheme="minorBidi" w:cstheme="minorBidi"/>
          <w:i/>
          <w:iCs/>
          <w:color w:val="000000"/>
        </w:rPr>
        <w:t>him</w:t>
      </w:r>
    </w:p>
    <w:p w:rsidR="00CA644E" w:rsidRDefault="00CA644E" w:rsidP="00F8264A">
      <w:pPr>
        <w:widowControl w:val="0"/>
        <w:tabs>
          <w:tab w:val="left" w:pos="1440"/>
        </w:tabs>
        <w:bidi w:val="0"/>
        <w:spacing w:line="240" w:lineRule="auto"/>
        <w:ind w:left="1440"/>
        <w:rPr>
          <w:rFonts w:asciiTheme="minorBidi" w:eastAsia="Times New Roman" w:hAnsiTheme="minorBidi" w:cstheme="minorBidi"/>
          <w:color w:val="000000"/>
        </w:rPr>
      </w:pPr>
      <w:r w:rsidRPr="008E1B57">
        <w:rPr>
          <w:rFonts w:asciiTheme="minorBidi" w:eastAsia="Times New Roman" w:hAnsiTheme="minorBidi" w:cstheme="minorBidi"/>
          <w:color w:val="000000"/>
        </w:rPr>
        <w:t xml:space="preserve">And the revelry of </w:t>
      </w:r>
      <w:r w:rsidR="009B2102" w:rsidRPr="008E1B57">
        <w:rPr>
          <w:rFonts w:asciiTheme="minorBidi" w:eastAsia="Times New Roman" w:hAnsiTheme="minorBidi" w:cstheme="minorBidi"/>
          <w:color w:val="000000"/>
        </w:rPr>
        <w:t>th</w:t>
      </w:r>
      <w:r w:rsidR="009B2102">
        <w:rPr>
          <w:rFonts w:asciiTheme="minorBidi" w:eastAsia="Times New Roman" w:hAnsiTheme="minorBidi" w:cstheme="minorBidi"/>
          <w:color w:val="000000"/>
        </w:rPr>
        <w:t>ose</w:t>
      </w:r>
      <w:r w:rsidR="009B2102" w:rsidRPr="008E1B57">
        <w:rPr>
          <w:rFonts w:asciiTheme="minorBidi" w:eastAsia="Times New Roman" w:hAnsiTheme="minorBidi" w:cstheme="minorBidi"/>
          <w:color w:val="000000"/>
        </w:rPr>
        <w:t xml:space="preserve"> </w:t>
      </w:r>
      <w:r w:rsidRPr="008E1B57">
        <w:rPr>
          <w:rFonts w:asciiTheme="minorBidi" w:eastAsia="Times New Roman" w:hAnsiTheme="minorBidi" w:cstheme="minorBidi"/>
          <w:color w:val="000000"/>
        </w:rPr>
        <w:t>that stretched themselves shall pass away.</w:t>
      </w:r>
    </w:p>
    <w:p w:rsidR="006E0EFB" w:rsidRDefault="006E0EFB" w:rsidP="00F8264A">
      <w:pPr>
        <w:widowControl w:val="0"/>
        <w:tabs>
          <w:tab w:val="left" w:pos="1440"/>
        </w:tabs>
        <w:bidi w:val="0"/>
        <w:spacing w:line="240" w:lineRule="auto"/>
        <w:ind w:left="1440"/>
        <w:rPr>
          <w:rFonts w:asciiTheme="minorBidi" w:eastAsia="Times New Roman" w:hAnsiTheme="minorBidi" w:cstheme="minorBidi"/>
          <w:color w:val="000000"/>
        </w:rPr>
      </w:pPr>
    </w:p>
    <w:p w:rsidR="00D31908" w:rsidRDefault="00D31908" w:rsidP="00F8264A">
      <w:pPr>
        <w:widowControl w:val="0"/>
        <w:tabs>
          <w:tab w:val="left" w:pos="1440"/>
        </w:tabs>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unusual word </w:t>
      </w:r>
      <w:r w:rsidR="006E0EFB">
        <w:rPr>
          <w:rFonts w:asciiTheme="minorBidi" w:eastAsia="Times New Roman" w:hAnsiTheme="minorBidi" w:cstheme="minorBidi"/>
          <w:i/>
          <w:iCs/>
          <w:color w:val="000000"/>
        </w:rPr>
        <w:t>mirza</w:t>
      </w:r>
      <w:r w:rsidR="009B2102">
        <w:rPr>
          <w:rFonts w:asciiTheme="minorBidi" w:eastAsia="Times New Roman" w:hAnsiTheme="minorBidi" w:cstheme="minorBidi"/>
          <w:i/>
          <w:iCs/>
          <w:color w:val="000000"/>
        </w:rPr>
        <w:t>ch</w:t>
      </w:r>
      <w:r w:rsidR="007A11C8">
        <w:rPr>
          <w:rFonts w:asciiTheme="minorBidi" w:eastAsia="Times New Roman" w:hAnsiTheme="minorBidi" w:cstheme="minorBidi"/>
          <w:color w:val="000000"/>
        </w:rPr>
        <w:t xml:space="preserve"> only appears in </w:t>
      </w:r>
      <w:r w:rsidR="007A11C8" w:rsidRPr="006E0EFB">
        <w:rPr>
          <w:rFonts w:asciiTheme="minorBidi" w:eastAsia="Times New Roman" w:hAnsiTheme="minorBidi" w:cstheme="minorBidi"/>
          <w:i/>
          <w:iCs/>
          <w:color w:val="000000"/>
        </w:rPr>
        <w:t>Yirmiyahu</w:t>
      </w:r>
      <w:r w:rsidR="007A11C8">
        <w:rPr>
          <w:rFonts w:asciiTheme="minorBidi" w:eastAsia="Times New Roman" w:hAnsiTheme="minorBidi" w:cstheme="minorBidi"/>
          <w:color w:val="000000"/>
        </w:rPr>
        <w:t xml:space="preserve"> 16:5</w:t>
      </w:r>
      <w:r w:rsidR="009B2102">
        <w:rPr>
          <w:rFonts w:asciiTheme="minorBidi" w:eastAsia="Times New Roman" w:hAnsiTheme="minorBidi" w:cstheme="minorBidi"/>
          <w:color w:val="000000"/>
        </w:rPr>
        <w:t>,</w:t>
      </w:r>
      <w:r w:rsidR="007A11C8">
        <w:rPr>
          <w:rFonts w:asciiTheme="minorBidi" w:eastAsia="Times New Roman" w:hAnsiTheme="minorBidi" w:cstheme="minorBidi"/>
          <w:color w:val="000000"/>
        </w:rPr>
        <w:t xml:space="preserve"> and there it seems to refer to a meal taken by mourners. From numerous external evidence, it seems that </w:t>
      </w:r>
      <w:r w:rsidR="007A11C8">
        <w:rPr>
          <w:rFonts w:asciiTheme="minorBidi" w:eastAsia="Times New Roman" w:hAnsiTheme="minorBidi" w:cstheme="minorBidi"/>
          <w:i/>
          <w:iCs/>
          <w:color w:val="000000"/>
        </w:rPr>
        <w:t>mirzach</w:t>
      </w:r>
      <w:r w:rsidR="007A11C8">
        <w:rPr>
          <w:rFonts w:asciiTheme="minorBidi" w:eastAsia="Times New Roman" w:hAnsiTheme="minorBidi" w:cstheme="minorBidi"/>
          <w:color w:val="000000"/>
        </w:rPr>
        <w:t xml:space="preserve"> is some form of a feast</w:t>
      </w:r>
      <w:r w:rsidR="009B2102">
        <w:rPr>
          <w:rFonts w:asciiTheme="minorBidi" w:eastAsia="Times New Roman" w:hAnsiTheme="minorBidi" w:cstheme="minorBidi"/>
          <w:color w:val="000000"/>
        </w:rPr>
        <w:t>.</w:t>
      </w:r>
      <w:r w:rsidR="007A11C8">
        <w:rPr>
          <w:rFonts w:asciiTheme="minorBidi" w:eastAsia="Times New Roman" w:hAnsiTheme="minorBidi" w:cstheme="minorBidi"/>
          <w:color w:val="000000"/>
        </w:rPr>
        <w:t xml:space="preserve"> </w:t>
      </w:r>
      <w:r w:rsidR="009B2102">
        <w:rPr>
          <w:rFonts w:asciiTheme="minorBidi" w:eastAsia="Times New Roman" w:hAnsiTheme="minorBidi" w:cstheme="minorBidi"/>
          <w:color w:val="000000"/>
        </w:rPr>
        <w:t>I</w:t>
      </w:r>
      <w:r w:rsidR="007A11C8">
        <w:rPr>
          <w:rFonts w:asciiTheme="minorBidi" w:eastAsia="Times New Roman" w:hAnsiTheme="minorBidi" w:cstheme="minorBidi"/>
          <w:color w:val="000000"/>
        </w:rPr>
        <w:t>t is attested to in Phoenician, Punic, Nabatean</w:t>
      </w:r>
      <w:r w:rsidR="009B2102">
        <w:rPr>
          <w:rFonts w:asciiTheme="minorBidi" w:eastAsia="Times New Roman" w:hAnsiTheme="minorBidi" w:cstheme="minorBidi"/>
          <w:color w:val="000000"/>
        </w:rPr>
        <w:t>,</w:t>
      </w:r>
      <w:r w:rsidR="007A11C8">
        <w:rPr>
          <w:rFonts w:asciiTheme="minorBidi" w:eastAsia="Times New Roman" w:hAnsiTheme="minorBidi" w:cstheme="minorBidi"/>
          <w:color w:val="000000"/>
        </w:rPr>
        <w:t xml:space="preserve"> and other texts over the span of hundreds of years. It even appears in the Medeba map (4</w:t>
      </w:r>
      <w:r w:rsidR="007A11C8" w:rsidRPr="007A11C8">
        <w:rPr>
          <w:rFonts w:asciiTheme="minorBidi" w:eastAsia="Times New Roman" w:hAnsiTheme="minorBidi" w:cstheme="minorBidi"/>
          <w:color w:val="000000"/>
          <w:vertAlign w:val="superscript"/>
        </w:rPr>
        <w:t>th</w:t>
      </w:r>
      <w:r w:rsidR="007A11C8">
        <w:rPr>
          <w:rFonts w:asciiTheme="minorBidi" w:eastAsia="Times New Roman" w:hAnsiTheme="minorBidi" w:cstheme="minorBidi"/>
          <w:color w:val="000000"/>
        </w:rPr>
        <w:t xml:space="preserve"> c. CE) as the na</w:t>
      </w:r>
      <w:r w:rsidR="006E0EFB">
        <w:rPr>
          <w:rFonts w:asciiTheme="minorBidi" w:eastAsia="Times New Roman" w:hAnsiTheme="minorBidi" w:cstheme="minorBidi"/>
          <w:color w:val="000000"/>
        </w:rPr>
        <w:t>me of the P</w:t>
      </w:r>
      <w:r w:rsidR="009B2102">
        <w:rPr>
          <w:rFonts w:asciiTheme="minorBidi" w:eastAsia="Times New Roman" w:hAnsiTheme="minorBidi" w:cstheme="minorBidi"/>
          <w:color w:val="000000"/>
        </w:rPr>
        <w:t>e</w:t>
      </w:r>
      <w:r w:rsidR="006E0EFB">
        <w:rPr>
          <w:rFonts w:asciiTheme="minorBidi" w:eastAsia="Times New Roman" w:hAnsiTheme="minorBidi" w:cstheme="minorBidi"/>
          <w:color w:val="000000"/>
        </w:rPr>
        <w:t xml:space="preserve">’or mountain where </w:t>
      </w:r>
      <w:r w:rsidR="006E0EFB" w:rsidRPr="0077403A">
        <w:rPr>
          <w:rFonts w:asciiTheme="minorBidi" w:eastAsia="Times New Roman" w:hAnsiTheme="minorBidi" w:cstheme="minorBidi"/>
          <w:i/>
          <w:iCs/>
          <w:color w:val="000000"/>
        </w:rPr>
        <w:t>B</w:t>
      </w:r>
      <w:r w:rsidR="007A11C8" w:rsidRPr="0077403A">
        <w:rPr>
          <w:rFonts w:asciiTheme="minorBidi" w:eastAsia="Times New Roman" w:hAnsiTheme="minorBidi" w:cstheme="minorBidi"/>
          <w:i/>
          <w:iCs/>
          <w:color w:val="000000"/>
        </w:rPr>
        <w:t>nei</w:t>
      </w:r>
      <w:r w:rsidR="007A11C8">
        <w:rPr>
          <w:rFonts w:asciiTheme="minorBidi" w:eastAsia="Times New Roman" w:hAnsiTheme="minorBidi" w:cstheme="minorBidi"/>
          <w:color w:val="000000"/>
        </w:rPr>
        <w:t xml:space="preserve"> </w:t>
      </w:r>
      <w:r w:rsidR="007A11C8" w:rsidRPr="0077403A">
        <w:rPr>
          <w:rFonts w:asciiTheme="minorBidi" w:eastAsia="Times New Roman" w:hAnsiTheme="minorBidi" w:cstheme="minorBidi"/>
          <w:i/>
          <w:iCs/>
          <w:color w:val="000000"/>
        </w:rPr>
        <w:t>Yisrael</w:t>
      </w:r>
      <w:r w:rsidR="007A11C8">
        <w:rPr>
          <w:rFonts w:asciiTheme="minorBidi" w:eastAsia="Times New Roman" w:hAnsiTheme="minorBidi" w:cstheme="minorBidi"/>
          <w:color w:val="000000"/>
        </w:rPr>
        <w:t xml:space="preserve"> sinned with the daughters of Moav. </w:t>
      </w:r>
      <w:r w:rsidR="009B2102">
        <w:rPr>
          <w:rFonts w:asciiTheme="minorBidi" w:eastAsia="Times New Roman" w:hAnsiTheme="minorBidi" w:cstheme="minorBidi"/>
          <w:color w:val="000000"/>
        </w:rPr>
        <w:t>Thus, t</w:t>
      </w:r>
      <w:r w:rsidR="003B1923">
        <w:rPr>
          <w:rFonts w:asciiTheme="minorBidi" w:eastAsia="Times New Roman" w:hAnsiTheme="minorBidi" w:cstheme="minorBidi"/>
          <w:color w:val="000000"/>
        </w:rPr>
        <w:t xml:space="preserve">he final line, before we get to God’s terrifying oath (v. 8 ff.), is that all of this feasting will come to an end as the people will be led out as into captivity and exile. </w:t>
      </w:r>
    </w:p>
    <w:p w:rsidR="003B1923" w:rsidRDefault="003B1923" w:rsidP="00F8264A">
      <w:pPr>
        <w:widowControl w:val="0"/>
        <w:tabs>
          <w:tab w:val="left" w:pos="1440"/>
        </w:tabs>
        <w:bidi w:val="0"/>
        <w:spacing w:line="240" w:lineRule="auto"/>
        <w:rPr>
          <w:rFonts w:asciiTheme="minorBidi" w:eastAsia="Times New Roman" w:hAnsiTheme="minorBidi" w:cstheme="minorBidi"/>
          <w:color w:val="000000"/>
        </w:rPr>
      </w:pPr>
    </w:p>
    <w:p w:rsidR="003B1923" w:rsidRDefault="003B1923" w:rsidP="00F8264A">
      <w:pPr>
        <w:widowControl w:val="0"/>
        <w:tabs>
          <w:tab w:val="left" w:pos="1440"/>
        </w:tabs>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next </w:t>
      </w:r>
      <w:r w:rsidRPr="006E0EFB">
        <w:rPr>
          <w:rFonts w:asciiTheme="minorBidi" w:eastAsia="Times New Roman" w:hAnsiTheme="minorBidi" w:cstheme="minorBidi"/>
          <w:i/>
          <w:iCs/>
          <w:color w:val="000000"/>
        </w:rPr>
        <w:t>shiur</w:t>
      </w:r>
      <w:r>
        <w:rPr>
          <w:rFonts w:asciiTheme="minorBidi" w:eastAsia="Times New Roman" w:hAnsiTheme="minorBidi" w:cstheme="minorBidi"/>
          <w:color w:val="000000"/>
        </w:rPr>
        <w:t>, we will take a panoramic look at these seven verses and propose an understanding of the structure as well as the message in anticipation of the Divine oath of destruction</w:t>
      </w:r>
      <w:r w:rsidR="009B2102">
        <w:rPr>
          <w:rFonts w:asciiTheme="minorBidi" w:eastAsia="Times New Roman" w:hAnsiTheme="minorBidi" w:cstheme="minorBidi"/>
          <w:color w:val="000000"/>
        </w:rPr>
        <w:t>, which</w:t>
      </w:r>
      <w:r>
        <w:rPr>
          <w:rFonts w:asciiTheme="minorBidi" w:eastAsia="Times New Roman" w:hAnsiTheme="minorBidi" w:cstheme="minorBidi"/>
          <w:color w:val="000000"/>
        </w:rPr>
        <w:t xml:space="preserve"> will comprise the next four verses. </w:t>
      </w:r>
    </w:p>
    <w:p w:rsidR="003B1923" w:rsidRDefault="003B1923" w:rsidP="00F8264A">
      <w:pPr>
        <w:widowControl w:val="0"/>
        <w:tabs>
          <w:tab w:val="left" w:pos="1440"/>
        </w:tabs>
        <w:bidi w:val="0"/>
        <w:spacing w:line="240" w:lineRule="auto"/>
        <w:rPr>
          <w:rFonts w:asciiTheme="minorBidi" w:eastAsia="Times New Roman" w:hAnsiTheme="minorBidi" w:cstheme="minorBidi"/>
          <w:color w:val="000000"/>
        </w:rPr>
      </w:pPr>
    </w:p>
    <w:p w:rsidR="006E0EFB" w:rsidRDefault="006E0EFB" w:rsidP="00F8264A">
      <w:pPr>
        <w:widowControl w:val="0"/>
        <w:tabs>
          <w:tab w:val="left" w:pos="1440"/>
        </w:tabs>
        <w:bidi w:val="0"/>
        <w:spacing w:line="240" w:lineRule="auto"/>
        <w:rPr>
          <w:rFonts w:asciiTheme="minorBidi" w:eastAsia="Times New Roman" w:hAnsiTheme="minorBidi" w:cstheme="minorBidi"/>
          <w:color w:val="000000"/>
        </w:rPr>
      </w:pPr>
    </w:p>
    <w:p w:rsidR="006E0EFB" w:rsidRPr="006E0EFB" w:rsidRDefault="00180294" w:rsidP="00F8264A">
      <w:pPr>
        <w:widowControl w:val="0"/>
        <w:tabs>
          <w:tab w:val="left" w:pos="1440"/>
        </w:tabs>
        <w:bidi w:val="0"/>
        <w:spacing w:line="240" w:lineRule="auto"/>
        <w:rPr>
          <w:rFonts w:asciiTheme="minorBidi" w:eastAsia="Times New Roman" w:hAnsiTheme="minorBidi" w:cstheme="minorBidi"/>
          <w:b/>
          <w:bCs/>
          <w:color w:val="000000"/>
        </w:rPr>
      </w:pPr>
      <w:r w:rsidRPr="006E0EFB">
        <w:rPr>
          <w:rFonts w:asciiTheme="minorBidi" w:eastAsia="Times New Roman" w:hAnsiTheme="minorBidi" w:cstheme="minorBidi"/>
          <w:b/>
          <w:bCs/>
          <w:color w:val="000000"/>
        </w:rPr>
        <w:t xml:space="preserve">For Further Study: </w:t>
      </w:r>
    </w:p>
    <w:p w:rsidR="003B1923" w:rsidRDefault="00F8264A" w:rsidP="00F8264A">
      <w:pPr>
        <w:widowControl w:val="0"/>
        <w:tabs>
          <w:tab w:val="left" w:pos="1440"/>
        </w:tabs>
        <w:bidi w:val="0"/>
        <w:spacing w:line="240" w:lineRule="auto"/>
        <w:rPr>
          <w:rFonts w:ascii="Arial" w:hAnsi="Arial" w:cs="Arial"/>
          <w:color w:val="333333"/>
          <w:sz w:val="21"/>
          <w:szCs w:val="21"/>
          <w:shd w:val="clear" w:color="auto" w:fill="FFFFFF"/>
        </w:rPr>
      </w:pPr>
      <w:r>
        <w:rPr>
          <w:rFonts w:asciiTheme="minorBidi" w:eastAsia="Times New Roman" w:hAnsiTheme="minorBidi" w:cstheme="minorBidi"/>
          <w:i/>
          <w:iCs/>
          <w:color w:val="000000"/>
        </w:rPr>
        <w:t>M</w:t>
      </w:r>
      <w:r w:rsidR="00180294">
        <w:rPr>
          <w:rFonts w:asciiTheme="minorBidi" w:eastAsia="Times New Roman" w:hAnsiTheme="minorBidi" w:cstheme="minorBidi"/>
          <w:i/>
          <w:iCs/>
          <w:color w:val="000000"/>
        </w:rPr>
        <w:t>irzach</w:t>
      </w:r>
      <w:r w:rsidR="00155B6C">
        <w:rPr>
          <w:rFonts w:asciiTheme="minorBidi" w:eastAsia="Times New Roman" w:hAnsiTheme="minorBidi" w:cstheme="minorBidi"/>
          <w:i/>
          <w:iCs/>
          <w:color w:val="000000"/>
        </w:rPr>
        <w:t xml:space="preserve">: </w:t>
      </w:r>
      <w:r w:rsidR="009B2102">
        <w:rPr>
          <w:rFonts w:asciiTheme="minorBidi" w:eastAsia="Times New Roman" w:hAnsiTheme="minorBidi" w:cstheme="minorBidi"/>
          <w:color w:val="000000"/>
        </w:rPr>
        <w:t xml:space="preserve">Yoseph </w:t>
      </w:r>
      <w:r w:rsidR="00155B6C">
        <w:rPr>
          <w:rFonts w:asciiTheme="minorBidi" w:eastAsia="Times New Roman" w:hAnsiTheme="minorBidi" w:cstheme="minorBidi"/>
          <w:color w:val="000000"/>
        </w:rPr>
        <w:t>Braslavi, “</w:t>
      </w:r>
      <w:r w:rsidR="00155B6C" w:rsidRPr="0077403A">
        <w:rPr>
          <w:rFonts w:asciiTheme="minorBidi" w:eastAsia="Times New Roman" w:hAnsiTheme="minorBidi" w:cstheme="minorBidi"/>
          <w:i/>
          <w:iCs/>
          <w:color w:val="000000"/>
        </w:rPr>
        <w:t>Al Tavo Beit-Marze</w:t>
      </w:r>
      <w:r w:rsidR="009B2102">
        <w:rPr>
          <w:rFonts w:asciiTheme="minorBidi" w:eastAsia="Times New Roman" w:hAnsiTheme="minorBidi" w:cstheme="minorBidi"/>
          <w:i/>
          <w:iCs/>
          <w:color w:val="000000"/>
        </w:rPr>
        <w:t>’</w:t>
      </w:r>
      <w:r w:rsidR="00155B6C" w:rsidRPr="0077403A">
        <w:rPr>
          <w:rFonts w:asciiTheme="minorBidi" w:eastAsia="Times New Roman" w:hAnsiTheme="minorBidi" w:cstheme="minorBidi"/>
          <w:i/>
          <w:iCs/>
          <w:color w:val="000000"/>
        </w:rPr>
        <w:t>ach</w:t>
      </w:r>
      <w:r w:rsidR="00155B6C">
        <w:rPr>
          <w:rFonts w:asciiTheme="minorBidi" w:eastAsia="Times New Roman" w:hAnsiTheme="minorBidi" w:cstheme="minorBidi"/>
          <w:color w:val="000000"/>
        </w:rPr>
        <w:t>” (Jer. 16:5),</w:t>
      </w:r>
      <w:r w:rsidR="009B2102">
        <w:rPr>
          <w:rFonts w:asciiTheme="minorBidi" w:eastAsia="Times New Roman" w:hAnsiTheme="minorBidi" w:cstheme="minorBidi"/>
          <w:color w:val="000000"/>
        </w:rPr>
        <w:t xml:space="preserve"> “</w:t>
      </w:r>
      <w:r w:rsidR="00155B6C" w:rsidRPr="0077403A">
        <w:rPr>
          <w:rFonts w:asciiTheme="minorBidi" w:eastAsia="Times New Roman" w:hAnsiTheme="minorBidi" w:cstheme="minorBidi"/>
          <w:i/>
          <w:iCs/>
          <w:color w:val="000000"/>
        </w:rPr>
        <w:t>Ve</w:t>
      </w:r>
      <w:r w:rsidR="009B2102">
        <w:rPr>
          <w:rFonts w:asciiTheme="minorBidi" w:eastAsia="Times New Roman" w:hAnsiTheme="minorBidi" w:cstheme="minorBidi"/>
          <w:i/>
          <w:iCs/>
          <w:color w:val="000000"/>
        </w:rPr>
        <w:t>-S</w:t>
      </w:r>
      <w:r w:rsidR="00155B6C" w:rsidRPr="0077403A">
        <w:rPr>
          <w:rFonts w:asciiTheme="minorBidi" w:eastAsia="Times New Roman" w:hAnsiTheme="minorBidi" w:cstheme="minorBidi"/>
          <w:i/>
          <w:iCs/>
          <w:color w:val="000000"/>
        </w:rPr>
        <w:t>ar Mirzach Seruchim</w:t>
      </w:r>
      <w:r w:rsidR="00155B6C">
        <w:rPr>
          <w:rFonts w:asciiTheme="minorBidi" w:eastAsia="Times New Roman" w:hAnsiTheme="minorBidi" w:cstheme="minorBidi"/>
          <w:color w:val="000000"/>
        </w:rPr>
        <w:t>” (</w:t>
      </w:r>
      <w:r w:rsidR="00155B6C" w:rsidRPr="009B2102">
        <w:rPr>
          <w:rFonts w:asciiTheme="minorBidi" w:eastAsia="Times New Roman" w:hAnsiTheme="minorBidi" w:cstheme="minorBidi"/>
          <w:color w:val="000000"/>
        </w:rPr>
        <w:t>Amos</w:t>
      </w:r>
      <w:r w:rsidR="00155B6C">
        <w:rPr>
          <w:rFonts w:asciiTheme="minorBidi" w:eastAsia="Times New Roman" w:hAnsiTheme="minorBidi" w:cstheme="minorBidi"/>
          <w:color w:val="000000"/>
        </w:rPr>
        <w:t xml:space="preserve"> 6:7)</w:t>
      </w:r>
      <w:r w:rsidR="009B2102">
        <w:rPr>
          <w:rFonts w:asciiTheme="minorBidi" w:eastAsia="Times New Roman" w:hAnsiTheme="minorBidi" w:cstheme="minorBidi"/>
          <w:color w:val="000000"/>
        </w:rPr>
        <w:t>,</w:t>
      </w:r>
      <w:r w:rsidR="00155B6C" w:rsidRPr="0077403A">
        <w:rPr>
          <w:rFonts w:asciiTheme="minorBidi" w:eastAsia="Times New Roman" w:hAnsiTheme="minorBidi" w:cstheme="minorBidi"/>
          <w:color w:val="000000"/>
          <w:sz w:val="28"/>
          <w:szCs w:val="28"/>
        </w:rPr>
        <w:t xml:space="preserve"> </w:t>
      </w:r>
      <w:r w:rsidR="00155B6C" w:rsidRPr="0077403A">
        <w:rPr>
          <w:rFonts w:ascii="Arial" w:hAnsi="Arial" w:cs="Arial"/>
          <w:i/>
          <w:iCs/>
          <w:color w:val="333333"/>
          <w:sz w:val="22"/>
          <w:szCs w:val="22"/>
          <w:shd w:val="clear" w:color="auto" w:fill="FFFFFF"/>
        </w:rPr>
        <w:t xml:space="preserve">Beit Mikra: Journal for the Study of the Bible and Its World </w:t>
      </w:r>
      <w:r w:rsidR="00155B6C" w:rsidRPr="0077403A">
        <w:rPr>
          <w:rFonts w:ascii="Arial" w:hAnsi="Arial" w:cs="Arial"/>
          <w:color w:val="333333"/>
          <w:sz w:val="22"/>
          <w:szCs w:val="22"/>
          <w:shd w:val="clear" w:color="auto" w:fill="FFFFFF"/>
        </w:rPr>
        <w:t>17 (1971)</w:t>
      </w:r>
      <w:r w:rsidR="009B2102">
        <w:rPr>
          <w:rFonts w:ascii="Arial" w:hAnsi="Arial" w:cs="Arial"/>
          <w:color w:val="333333"/>
          <w:sz w:val="22"/>
          <w:szCs w:val="22"/>
          <w:shd w:val="clear" w:color="auto" w:fill="FFFFFF"/>
        </w:rPr>
        <w:t>,</w:t>
      </w:r>
      <w:r w:rsidR="00155B6C" w:rsidRPr="0077403A">
        <w:rPr>
          <w:rFonts w:ascii="Arial" w:hAnsi="Arial" w:cs="Arial"/>
          <w:color w:val="333333"/>
          <w:sz w:val="22"/>
          <w:szCs w:val="22"/>
          <w:shd w:val="clear" w:color="auto" w:fill="FFFFFF"/>
        </w:rPr>
        <w:t xml:space="preserve"> pp. 5–16.</w:t>
      </w:r>
    </w:p>
    <w:p w:rsidR="006E0EFB" w:rsidRPr="00180294" w:rsidRDefault="006E0EFB" w:rsidP="00F8264A">
      <w:pPr>
        <w:widowControl w:val="0"/>
        <w:tabs>
          <w:tab w:val="left" w:pos="1440"/>
        </w:tabs>
        <w:bidi w:val="0"/>
        <w:spacing w:line="240" w:lineRule="auto"/>
        <w:rPr>
          <w:rFonts w:asciiTheme="minorBidi" w:eastAsia="Times New Roman" w:hAnsiTheme="minorBidi" w:cstheme="minorBidi"/>
          <w:color w:val="000000"/>
        </w:rPr>
      </w:pPr>
    </w:p>
    <w:sectPr w:rsidR="006E0EFB" w:rsidRPr="00180294" w:rsidSect="00B7755A">
      <w:headerReference w:type="default" r:id="rId9"/>
      <w:foot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DB" w:rsidRDefault="003654DB">
      <w:pPr>
        <w:spacing w:line="240" w:lineRule="auto"/>
      </w:pPr>
      <w:r>
        <w:separator/>
      </w:r>
    </w:p>
  </w:endnote>
  <w:endnote w:type="continuationSeparator" w:id="0">
    <w:p w:rsidR="003654DB" w:rsidRDefault="00365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4318212"/>
      <w:docPartObj>
        <w:docPartGallery w:val="Page Numbers (Bottom of Page)"/>
        <w:docPartUnique/>
      </w:docPartObj>
    </w:sdtPr>
    <w:sdtEndPr>
      <w:rPr>
        <w:noProof/>
      </w:rPr>
    </w:sdtEndPr>
    <w:sdtContent>
      <w:p w:rsidR="00B7755A" w:rsidRDefault="00B7755A">
        <w:pPr>
          <w:pStyle w:val="a3"/>
          <w:jc w:val="center"/>
        </w:pPr>
        <w:r>
          <w:fldChar w:fldCharType="begin"/>
        </w:r>
        <w:r>
          <w:instrText xml:space="preserve"> PAGE   \* MERGEFORMAT </w:instrText>
        </w:r>
        <w:r>
          <w:fldChar w:fldCharType="separate"/>
        </w:r>
        <w:r w:rsidR="00D439F7">
          <w:rPr>
            <w:noProof/>
            <w:rtl/>
          </w:rPr>
          <w:t>6</w:t>
        </w:r>
        <w:r>
          <w:rPr>
            <w:noProof/>
          </w:rPr>
          <w:fldChar w:fldCharType="end"/>
        </w:r>
      </w:p>
    </w:sdtContent>
  </w:sdt>
  <w:p w:rsidR="00B7755A" w:rsidRDefault="00B775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DB" w:rsidRDefault="003654DB" w:rsidP="00B7755A">
      <w:pPr>
        <w:bidi w:val="0"/>
        <w:spacing w:line="240" w:lineRule="auto"/>
      </w:pPr>
      <w:r>
        <w:separator/>
      </w:r>
    </w:p>
  </w:footnote>
  <w:footnote w:type="continuationSeparator" w:id="0">
    <w:p w:rsidR="003654DB" w:rsidRDefault="003654DB">
      <w:pPr>
        <w:spacing w:line="240" w:lineRule="auto"/>
      </w:pPr>
      <w:r>
        <w:continuationSeparator/>
      </w:r>
    </w:p>
  </w:footnote>
  <w:footnote w:id="1">
    <w:p w:rsidR="00B7755A" w:rsidRPr="00B7755A" w:rsidRDefault="00B7755A" w:rsidP="0080148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0080148A">
        <w:rPr>
          <w:rFonts w:asciiTheme="minorBidi" w:hAnsiTheme="minorBidi" w:cstheme="minorBidi"/>
        </w:rPr>
        <w:t xml:space="preserve">James </w:t>
      </w:r>
      <w:r w:rsidRPr="00B7755A">
        <w:rPr>
          <w:rFonts w:asciiTheme="minorBidi" w:hAnsiTheme="minorBidi" w:cstheme="minorBidi"/>
        </w:rPr>
        <w:t xml:space="preserve">Pritchard (ed.), </w:t>
      </w:r>
      <w:r w:rsidRPr="00B7755A">
        <w:rPr>
          <w:rFonts w:asciiTheme="minorBidi" w:hAnsiTheme="minorBidi" w:cstheme="minorBidi"/>
          <w:i/>
          <w:iCs/>
        </w:rPr>
        <w:t xml:space="preserve">Ancient Near Eastern Texts as Relating to the Old Testament (“ANET”) </w:t>
      </w:r>
      <w:r w:rsidR="0080148A">
        <w:rPr>
          <w:rFonts w:asciiTheme="minorBidi" w:hAnsiTheme="minorBidi" w:cstheme="minorBidi"/>
        </w:rPr>
        <w:t>(</w:t>
      </w:r>
      <w:r w:rsidRPr="00B7755A">
        <w:rPr>
          <w:rFonts w:asciiTheme="minorBidi" w:hAnsiTheme="minorBidi" w:cstheme="minorBidi"/>
        </w:rPr>
        <w:t>3</w:t>
      </w:r>
      <w:r w:rsidRPr="00B7755A">
        <w:rPr>
          <w:rFonts w:asciiTheme="minorBidi" w:hAnsiTheme="minorBidi" w:cstheme="minorBidi"/>
          <w:vertAlign w:val="superscript"/>
        </w:rPr>
        <w:t>rd</w:t>
      </w:r>
      <w:r w:rsidRPr="00B7755A">
        <w:rPr>
          <w:rFonts w:asciiTheme="minorBidi" w:hAnsiTheme="minorBidi" w:cstheme="minorBidi"/>
        </w:rPr>
        <w:t xml:space="preserve"> edition, Princeton</w:t>
      </w:r>
      <w:r w:rsidR="0080148A">
        <w:rPr>
          <w:rFonts w:asciiTheme="minorBidi" w:hAnsiTheme="minorBidi" w:cstheme="minorBidi"/>
        </w:rPr>
        <w:t>,</w:t>
      </w:r>
      <w:r w:rsidRPr="00B7755A">
        <w:rPr>
          <w:rFonts w:asciiTheme="minorBidi" w:hAnsiTheme="minorBidi" w:cstheme="minorBidi"/>
        </w:rPr>
        <w:t xml:space="preserve"> 1969</w:t>
      </w:r>
      <w:r w:rsidR="0080148A">
        <w:rPr>
          <w:rFonts w:asciiTheme="minorBidi" w:hAnsiTheme="minorBidi" w:cstheme="minorBidi"/>
        </w:rPr>
        <w:t>),</w:t>
      </w:r>
      <w:r w:rsidRPr="00B7755A">
        <w:rPr>
          <w:rFonts w:asciiTheme="minorBidi" w:hAnsiTheme="minorBidi" w:cstheme="minorBidi"/>
        </w:rPr>
        <w:t xml:space="preserve"> p. 288</w:t>
      </w:r>
      <w:r w:rsidR="0080148A">
        <w:rPr>
          <w:rFonts w:asciiTheme="minorBidi" w:hAnsiTheme="minorBidi" w:cstheme="minorBidi"/>
        </w:rPr>
        <w:t>.</w:t>
      </w:r>
    </w:p>
  </w:footnote>
  <w:footnote w:id="2">
    <w:p w:rsidR="00B7755A" w:rsidRPr="00B7755A" w:rsidRDefault="00B7755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Pr="00B7755A">
        <w:rPr>
          <w:rFonts w:asciiTheme="minorBidi" w:hAnsiTheme="minorBidi" w:cstheme="minorBidi"/>
        </w:rPr>
        <w:t xml:space="preserve">Although the references to ivory are but a small part of the list, the emperor’s boasts are illuminative as to how the ancients recorded history – and more than a bit entertaining; cf. </w:t>
      </w:r>
      <w:r w:rsidRPr="0077403A">
        <w:rPr>
          <w:rFonts w:asciiTheme="minorBidi" w:hAnsiTheme="minorBidi" w:cstheme="minorBidi"/>
          <w:i/>
          <w:iCs/>
        </w:rPr>
        <w:t>Melakhim</w:t>
      </w:r>
      <w:r w:rsidR="0080148A">
        <w:rPr>
          <w:rFonts w:asciiTheme="minorBidi" w:hAnsiTheme="minorBidi" w:cstheme="minorBidi"/>
          <w:i/>
          <w:iCs/>
        </w:rPr>
        <w:t xml:space="preserve"> II</w:t>
      </w:r>
      <w:r w:rsidRPr="00B7755A">
        <w:rPr>
          <w:rFonts w:asciiTheme="minorBidi" w:hAnsiTheme="minorBidi" w:cstheme="minorBidi"/>
        </w:rPr>
        <w:t xml:space="preserve"> 19 and </w:t>
      </w:r>
      <w:r w:rsidRPr="0077403A">
        <w:rPr>
          <w:rFonts w:asciiTheme="minorBidi" w:hAnsiTheme="minorBidi" w:cstheme="minorBidi"/>
          <w:i/>
          <w:iCs/>
        </w:rPr>
        <w:t>Yeshayahu</w:t>
      </w:r>
      <w:r w:rsidRPr="00B7755A">
        <w:rPr>
          <w:rFonts w:asciiTheme="minorBidi" w:hAnsiTheme="minorBidi" w:cstheme="minorBidi"/>
        </w:rPr>
        <w:t xml:space="preserve"> 37</w:t>
      </w:r>
      <w:r w:rsidR="0080148A">
        <w:rPr>
          <w:rFonts w:asciiTheme="minorBidi" w:hAnsiTheme="minorBidi" w:cstheme="minorBidi"/>
        </w:rPr>
        <w:t>.</w:t>
      </w:r>
    </w:p>
  </w:footnote>
  <w:footnote w:id="3">
    <w:p w:rsidR="00B7755A" w:rsidRPr="00B7755A" w:rsidRDefault="00B7755A" w:rsidP="00B7755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Pr="00B7755A">
        <w:rPr>
          <w:rFonts w:asciiTheme="minorBidi" w:hAnsiTheme="minorBidi" w:cstheme="minorBidi"/>
        </w:rPr>
        <w:t xml:space="preserve"> “</w:t>
      </w:r>
      <w:r w:rsidR="00CD259A">
        <w:rPr>
          <w:rFonts w:asciiTheme="minorBidi" w:hAnsiTheme="minorBidi" w:cstheme="minorBidi"/>
          <w:i/>
          <w:iCs/>
        </w:rPr>
        <w:t>E</w:t>
      </w:r>
      <w:r w:rsidRPr="00B7755A">
        <w:rPr>
          <w:rFonts w:asciiTheme="minorBidi" w:hAnsiTheme="minorBidi" w:cstheme="minorBidi"/>
          <w:i/>
          <w:iCs/>
        </w:rPr>
        <w:t>rshu-shinni</w:t>
      </w:r>
      <w:r w:rsidRPr="00B7755A">
        <w:rPr>
          <w:rFonts w:asciiTheme="minorBidi" w:hAnsiTheme="minorBidi" w:cstheme="minorBidi"/>
        </w:rPr>
        <w:t>” in the original Akkadian</w:t>
      </w:r>
      <w:r w:rsidR="00CD259A">
        <w:rPr>
          <w:rFonts w:asciiTheme="minorBidi" w:hAnsiTheme="minorBidi" w:cstheme="minorBidi"/>
        </w:rPr>
        <w:t>.</w:t>
      </w:r>
    </w:p>
  </w:footnote>
  <w:footnote w:id="4">
    <w:p w:rsidR="00B7755A" w:rsidRPr="00B7755A" w:rsidRDefault="00B7755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Pr="00B7755A">
        <w:rPr>
          <w:rFonts w:asciiTheme="minorBidi" w:hAnsiTheme="minorBidi" w:cstheme="minorBidi"/>
        </w:rPr>
        <w:t xml:space="preserve">The Rabbis were aware that Biblical Hebrew was of a different idiom than </w:t>
      </w:r>
      <w:r w:rsidR="00CD259A">
        <w:rPr>
          <w:rFonts w:asciiTheme="minorBidi" w:hAnsiTheme="minorBidi" w:cstheme="minorBidi"/>
        </w:rPr>
        <w:t>R</w:t>
      </w:r>
      <w:r w:rsidRPr="00B7755A">
        <w:rPr>
          <w:rFonts w:asciiTheme="minorBidi" w:hAnsiTheme="minorBidi" w:cstheme="minorBidi"/>
        </w:rPr>
        <w:t>abbinic Hebrew</w:t>
      </w:r>
      <w:r w:rsidR="00CD259A">
        <w:rPr>
          <w:rFonts w:asciiTheme="minorBidi" w:hAnsiTheme="minorBidi" w:cstheme="minorBidi"/>
        </w:rPr>
        <w:t>. For example,</w:t>
      </w:r>
      <w:r w:rsidRPr="00B7755A">
        <w:rPr>
          <w:rFonts w:asciiTheme="minorBidi" w:hAnsiTheme="minorBidi" w:cstheme="minorBidi"/>
        </w:rPr>
        <w:t xml:space="preserve"> R. Yo</w:t>
      </w:r>
      <w:r>
        <w:rPr>
          <w:rFonts w:asciiTheme="minorBidi" w:hAnsiTheme="minorBidi" w:cstheme="minorBidi"/>
        </w:rPr>
        <w:t>c</w:t>
      </w:r>
      <w:r w:rsidRPr="00B7755A">
        <w:rPr>
          <w:rFonts w:asciiTheme="minorBidi" w:hAnsiTheme="minorBidi" w:cstheme="minorBidi"/>
        </w:rPr>
        <w:t xml:space="preserve">hanan states: </w:t>
      </w:r>
      <w:r w:rsidRPr="00B7755A">
        <w:rPr>
          <w:rFonts w:asciiTheme="minorBidi" w:hAnsiTheme="minorBidi" w:cstheme="minorBidi"/>
          <w:rtl/>
        </w:rPr>
        <w:t>"</w:t>
      </w:r>
      <w:r w:rsidRPr="00B7755A">
        <w:rPr>
          <w:rFonts w:asciiTheme="minorBidi" w:hAnsiTheme="minorBidi" w:cstheme="minorBidi"/>
        </w:rPr>
        <w:t>The terminology of the Bible is not the same as the terminology employe</w:t>
      </w:r>
      <w:r>
        <w:rPr>
          <w:rFonts w:asciiTheme="minorBidi" w:hAnsiTheme="minorBidi" w:cstheme="minorBidi"/>
        </w:rPr>
        <w:t xml:space="preserve">d by the </w:t>
      </w:r>
      <w:r w:rsidR="00CD259A">
        <w:rPr>
          <w:rFonts w:asciiTheme="minorBidi" w:hAnsiTheme="minorBidi" w:cstheme="minorBidi"/>
        </w:rPr>
        <w:t>S</w:t>
      </w:r>
      <w:r>
        <w:rPr>
          <w:rFonts w:asciiTheme="minorBidi" w:hAnsiTheme="minorBidi" w:cstheme="minorBidi"/>
        </w:rPr>
        <w:t xml:space="preserve">ages” (BT </w:t>
      </w:r>
      <w:r w:rsidRPr="00B7755A">
        <w:rPr>
          <w:rFonts w:asciiTheme="minorBidi" w:hAnsiTheme="minorBidi" w:cstheme="minorBidi"/>
          <w:i/>
          <w:iCs/>
        </w:rPr>
        <w:t>Avoda Zara</w:t>
      </w:r>
      <w:r w:rsidRPr="00B7755A">
        <w:rPr>
          <w:rFonts w:asciiTheme="minorBidi" w:hAnsiTheme="minorBidi" w:cstheme="minorBidi"/>
        </w:rPr>
        <w:t xml:space="preserve"> 58b)</w:t>
      </w:r>
      <w:r w:rsidR="00CD259A">
        <w:rPr>
          <w:rFonts w:asciiTheme="minorBidi" w:hAnsiTheme="minorBidi" w:cstheme="minorBidi"/>
        </w:rPr>
        <w:t>.</w:t>
      </w:r>
      <w:r w:rsidRPr="00B7755A">
        <w:rPr>
          <w:rFonts w:asciiTheme="minorBidi" w:hAnsiTheme="minorBidi" w:cstheme="minorBidi"/>
        </w:rPr>
        <w:t xml:space="preserve"> </w:t>
      </w:r>
      <w:r w:rsidR="00CD259A">
        <w:rPr>
          <w:rFonts w:asciiTheme="minorBidi" w:hAnsiTheme="minorBidi" w:cstheme="minorBidi"/>
        </w:rPr>
        <w:t>Y</w:t>
      </w:r>
      <w:r w:rsidRPr="00B7755A">
        <w:rPr>
          <w:rFonts w:asciiTheme="minorBidi" w:hAnsiTheme="minorBidi" w:cstheme="minorBidi"/>
        </w:rPr>
        <w:t>et for homiletic purposes, they were ready to see them as one and the same. A startling example is R. Yo</w:t>
      </w:r>
      <w:r w:rsidR="00607485">
        <w:rPr>
          <w:rFonts w:asciiTheme="minorBidi" w:hAnsiTheme="minorBidi" w:cstheme="minorBidi"/>
        </w:rPr>
        <w:t>c</w:t>
      </w:r>
      <w:r w:rsidRPr="00B7755A">
        <w:rPr>
          <w:rFonts w:asciiTheme="minorBidi" w:hAnsiTheme="minorBidi" w:cstheme="minorBidi"/>
        </w:rPr>
        <w:t xml:space="preserve">hanan’s homily about God “enwrapping Himself as a </w:t>
      </w:r>
      <w:r w:rsidR="00CD259A">
        <w:rPr>
          <w:rFonts w:asciiTheme="minorBidi" w:hAnsiTheme="minorBidi" w:cstheme="minorBidi"/>
          <w:i/>
          <w:iCs/>
        </w:rPr>
        <w:t>s</w:t>
      </w:r>
      <w:r w:rsidRPr="00B7755A">
        <w:rPr>
          <w:rFonts w:asciiTheme="minorBidi" w:hAnsiTheme="minorBidi" w:cstheme="minorBidi"/>
          <w:i/>
          <w:iCs/>
        </w:rPr>
        <w:t xml:space="preserve">haliach </w:t>
      </w:r>
      <w:r w:rsidR="00CD259A">
        <w:rPr>
          <w:rFonts w:asciiTheme="minorBidi" w:hAnsiTheme="minorBidi" w:cstheme="minorBidi"/>
          <w:i/>
          <w:iCs/>
        </w:rPr>
        <w:t>t</w:t>
      </w:r>
      <w:r w:rsidRPr="00B7755A">
        <w:rPr>
          <w:rFonts w:asciiTheme="minorBidi" w:hAnsiTheme="minorBidi" w:cstheme="minorBidi"/>
          <w:i/>
          <w:iCs/>
        </w:rPr>
        <w:t>zibbur</w:t>
      </w:r>
      <w:r w:rsidRPr="00B7755A">
        <w:rPr>
          <w:rFonts w:asciiTheme="minorBidi" w:hAnsiTheme="minorBidi" w:cstheme="minorBidi"/>
        </w:rPr>
        <w:t xml:space="preserve">” </w:t>
      </w:r>
      <w:r w:rsidR="00CD259A">
        <w:rPr>
          <w:rFonts w:asciiTheme="minorBidi" w:hAnsiTheme="minorBidi" w:cstheme="minorBidi"/>
        </w:rPr>
        <w:t>(</w:t>
      </w:r>
      <w:r w:rsidRPr="00B7755A">
        <w:rPr>
          <w:rFonts w:asciiTheme="minorBidi" w:hAnsiTheme="minorBidi" w:cstheme="minorBidi"/>
        </w:rPr>
        <w:t xml:space="preserve">BT </w:t>
      </w:r>
      <w:r w:rsidRPr="00B7755A">
        <w:rPr>
          <w:rFonts w:asciiTheme="minorBidi" w:hAnsiTheme="minorBidi" w:cstheme="minorBidi"/>
          <w:i/>
          <w:iCs/>
        </w:rPr>
        <w:t>Rosh Hashana</w:t>
      </w:r>
      <w:r w:rsidRPr="00B7755A">
        <w:rPr>
          <w:rFonts w:asciiTheme="minorBidi" w:hAnsiTheme="minorBidi" w:cstheme="minorBidi"/>
        </w:rPr>
        <w:t xml:space="preserve"> 17b</w:t>
      </w:r>
      <w:r w:rsidR="00CD259A">
        <w:rPr>
          <w:rFonts w:asciiTheme="minorBidi" w:hAnsiTheme="minorBidi" w:cstheme="minorBidi"/>
        </w:rPr>
        <w:t>).</w:t>
      </w:r>
    </w:p>
  </w:footnote>
  <w:footnote w:id="5">
    <w:p w:rsidR="00B7755A" w:rsidRPr="00B7755A" w:rsidRDefault="00B7755A" w:rsidP="00B7755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Pr="00B7755A">
        <w:rPr>
          <w:rFonts w:asciiTheme="minorBidi" w:hAnsiTheme="minorBidi" w:cstheme="minorBidi"/>
        </w:rPr>
        <w:t>As we had earlier in 3:</w:t>
      </w:r>
      <w:r w:rsidR="00CD259A">
        <w:rPr>
          <w:rFonts w:asciiTheme="minorBidi" w:hAnsiTheme="minorBidi" w:cstheme="minorBidi"/>
        </w:rPr>
        <w:t>1</w:t>
      </w:r>
      <w:r w:rsidRPr="00B7755A">
        <w:rPr>
          <w:rFonts w:asciiTheme="minorBidi" w:hAnsiTheme="minorBidi" w:cstheme="minorBidi"/>
        </w:rPr>
        <w:t xml:space="preserve">2, </w:t>
      </w:r>
      <w:r w:rsidRPr="00B7755A">
        <w:rPr>
          <w:rFonts w:asciiTheme="minorBidi" w:hAnsiTheme="minorBidi" w:cstheme="minorBidi"/>
          <w:i/>
          <w:iCs/>
        </w:rPr>
        <w:t>Tehillim</w:t>
      </w:r>
      <w:r w:rsidRPr="00B7755A">
        <w:rPr>
          <w:rFonts w:asciiTheme="minorBidi" w:hAnsiTheme="minorBidi" w:cstheme="minorBidi"/>
        </w:rPr>
        <w:t xml:space="preserve"> 6:7, 41:4</w:t>
      </w:r>
      <w:r w:rsidR="00CD259A">
        <w:rPr>
          <w:rFonts w:asciiTheme="minorBidi" w:hAnsiTheme="minorBidi" w:cstheme="minorBidi"/>
        </w:rPr>
        <w:t>,</w:t>
      </w:r>
      <w:r>
        <w:rPr>
          <w:rFonts w:asciiTheme="minorBidi" w:hAnsiTheme="minorBidi" w:cstheme="minorBidi"/>
        </w:rPr>
        <w:t xml:space="preserve"> and </w:t>
      </w:r>
      <w:r w:rsidRPr="00B7755A">
        <w:rPr>
          <w:rFonts w:asciiTheme="minorBidi" w:hAnsiTheme="minorBidi" w:cstheme="minorBidi"/>
          <w:i/>
          <w:iCs/>
        </w:rPr>
        <w:t>Iyov</w:t>
      </w:r>
      <w:r w:rsidRPr="00B7755A">
        <w:rPr>
          <w:rFonts w:asciiTheme="minorBidi" w:hAnsiTheme="minorBidi" w:cstheme="minorBidi"/>
        </w:rPr>
        <w:t xml:space="preserve"> 7:13 (the latter two with </w:t>
      </w:r>
      <w:r w:rsidRPr="00B7755A">
        <w:rPr>
          <w:rFonts w:asciiTheme="minorBidi" w:hAnsiTheme="minorBidi" w:cstheme="minorBidi"/>
          <w:i/>
          <w:iCs/>
        </w:rPr>
        <w:t>mishkav</w:t>
      </w:r>
      <w:r w:rsidRPr="00B7755A">
        <w:rPr>
          <w:rFonts w:asciiTheme="minorBidi" w:hAnsiTheme="minorBidi" w:cstheme="minorBidi"/>
        </w:rPr>
        <w:t xml:space="preserve"> in place of </w:t>
      </w:r>
      <w:r>
        <w:rPr>
          <w:rFonts w:asciiTheme="minorBidi" w:hAnsiTheme="minorBidi" w:cstheme="minorBidi"/>
          <w:i/>
          <w:iCs/>
        </w:rPr>
        <w:t>mita</w:t>
      </w:r>
      <w:r w:rsidRPr="00B7755A">
        <w:rPr>
          <w:rFonts w:asciiTheme="minorBidi" w:hAnsiTheme="minorBidi" w:cstheme="minorBidi"/>
        </w:rPr>
        <w:t>)</w:t>
      </w:r>
      <w:r w:rsidR="00CD259A">
        <w:rPr>
          <w:rFonts w:asciiTheme="minorBidi" w:hAnsiTheme="minorBidi" w:cstheme="minorBidi"/>
        </w:rPr>
        <w:t>.</w:t>
      </w:r>
      <w:r w:rsidRPr="00B7755A">
        <w:rPr>
          <w:rFonts w:asciiTheme="minorBidi" w:hAnsiTheme="minorBidi" w:cstheme="minorBidi"/>
        </w:rPr>
        <w:t xml:space="preserve"> </w:t>
      </w:r>
    </w:p>
  </w:footnote>
  <w:footnote w:id="6">
    <w:p w:rsidR="00B7755A" w:rsidRPr="00B7755A" w:rsidRDefault="00B7755A">
      <w:pPr>
        <w:pStyle w:val="a9"/>
        <w:bidi w:val="0"/>
        <w:jc w:val="both"/>
        <w:rPr>
          <w:rFonts w:asciiTheme="minorBidi" w:hAnsiTheme="minorBidi" w:cstheme="minorBidi"/>
        </w:rPr>
      </w:pPr>
      <w:r w:rsidRPr="00B7755A">
        <w:rPr>
          <w:rStyle w:val="ab"/>
          <w:rFonts w:asciiTheme="minorBidi" w:hAnsiTheme="minorBidi" w:cstheme="minorBidi"/>
        </w:rPr>
        <w:footnoteRef/>
      </w:r>
      <w:r w:rsidRPr="00B7755A">
        <w:rPr>
          <w:rFonts w:asciiTheme="minorBidi" w:hAnsiTheme="minorBidi" w:cstheme="minorBidi"/>
          <w:rtl/>
        </w:rPr>
        <w:t xml:space="preserve"> </w:t>
      </w:r>
      <w:r w:rsidR="00CD259A">
        <w:rPr>
          <w:rFonts w:asciiTheme="minorBidi" w:hAnsiTheme="minorBidi" w:cstheme="minorBidi"/>
        </w:rPr>
        <w:t xml:space="preserve">JA </w:t>
      </w:r>
      <w:r w:rsidRPr="00B7755A">
        <w:rPr>
          <w:rFonts w:asciiTheme="minorBidi" w:hAnsiTheme="minorBidi" w:cstheme="minorBidi"/>
        </w:rPr>
        <w:t xml:space="preserve">Sanders, </w:t>
      </w:r>
      <w:r w:rsidRPr="00B7755A">
        <w:rPr>
          <w:rFonts w:asciiTheme="minorBidi" w:hAnsiTheme="minorBidi" w:cstheme="minorBidi"/>
          <w:i/>
          <w:iCs/>
        </w:rPr>
        <w:t xml:space="preserve">The Dead Sea Psalms Scroll </w:t>
      </w:r>
      <w:r w:rsidR="00CD259A">
        <w:rPr>
          <w:rFonts w:asciiTheme="minorBidi" w:hAnsiTheme="minorBidi" w:cstheme="minorBidi"/>
        </w:rPr>
        <w:t>(</w:t>
      </w:r>
      <w:r w:rsidRPr="00B7755A">
        <w:rPr>
          <w:rFonts w:asciiTheme="minorBidi" w:hAnsiTheme="minorBidi" w:cstheme="minorBidi"/>
        </w:rPr>
        <w:t>Ithaca</w:t>
      </w:r>
      <w:r w:rsidR="00CD259A">
        <w:rPr>
          <w:rFonts w:asciiTheme="minorBidi" w:hAnsiTheme="minorBidi" w:cstheme="minorBidi"/>
        </w:rPr>
        <w:t>,</w:t>
      </w:r>
      <w:r w:rsidRPr="00B7755A">
        <w:rPr>
          <w:rFonts w:asciiTheme="minorBidi" w:hAnsiTheme="minorBidi" w:cstheme="minorBidi"/>
        </w:rPr>
        <w:t xml:space="preserve"> 1967</w:t>
      </w:r>
      <w:r w:rsidR="00CD259A">
        <w:rPr>
          <w:rFonts w:asciiTheme="minorBidi" w:hAnsiTheme="minorBidi" w:cstheme="minorBidi"/>
        </w:rPr>
        <w:t>),</w:t>
      </w:r>
      <w:r w:rsidRPr="00B7755A">
        <w:rPr>
          <w:rFonts w:asciiTheme="minorBidi" w:hAnsiTheme="minorBidi" w:cstheme="minorBidi"/>
        </w:rPr>
        <w:t xml:space="preserve"> pp. 96-97</w:t>
      </w:r>
      <w:r w:rsidR="00CD259A">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4A" w:rsidRDefault="00F826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35B58"/>
    <w:multiLevelType w:val="hybridMultilevel"/>
    <w:tmpl w:val="3838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4E"/>
    <w:rsid w:val="0003782C"/>
    <w:rsid w:val="00051C0E"/>
    <w:rsid w:val="0005399F"/>
    <w:rsid w:val="000557E6"/>
    <w:rsid w:val="000952AC"/>
    <w:rsid w:val="000A083B"/>
    <w:rsid w:val="000A19D0"/>
    <w:rsid w:val="000A3AB6"/>
    <w:rsid w:val="00155B6C"/>
    <w:rsid w:val="0016191E"/>
    <w:rsid w:val="00180294"/>
    <w:rsid w:val="00206B43"/>
    <w:rsid w:val="0026304B"/>
    <w:rsid w:val="0027138B"/>
    <w:rsid w:val="00272A48"/>
    <w:rsid w:val="0028778C"/>
    <w:rsid w:val="00290BC1"/>
    <w:rsid w:val="0029312B"/>
    <w:rsid w:val="002A7321"/>
    <w:rsid w:val="002D6EFD"/>
    <w:rsid w:val="002F33B8"/>
    <w:rsid w:val="003654DB"/>
    <w:rsid w:val="0037095B"/>
    <w:rsid w:val="003756AE"/>
    <w:rsid w:val="003A240A"/>
    <w:rsid w:val="003A799C"/>
    <w:rsid w:val="003B1923"/>
    <w:rsid w:val="003B5B15"/>
    <w:rsid w:val="003C5565"/>
    <w:rsid w:val="003E04C6"/>
    <w:rsid w:val="004008E6"/>
    <w:rsid w:val="0041041C"/>
    <w:rsid w:val="00421B97"/>
    <w:rsid w:val="00435888"/>
    <w:rsid w:val="00435EAC"/>
    <w:rsid w:val="00492DA9"/>
    <w:rsid w:val="004A73F7"/>
    <w:rsid w:val="004C5F47"/>
    <w:rsid w:val="005052CE"/>
    <w:rsid w:val="005162DD"/>
    <w:rsid w:val="005512BE"/>
    <w:rsid w:val="0056008A"/>
    <w:rsid w:val="005978B8"/>
    <w:rsid w:val="005F79E2"/>
    <w:rsid w:val="00603A69"/>
    <w:rsid w:val="00605E38"/>
    <w:rsid w:val="00607485"/>
    <w:rsid w:val="0061496E"/>
    <w:rsid w:val="006E0EFB"/>
    <w:rsid w:val="006E5DBB"/>
    <w:rsid w:val="00700D72"/>
    <w:rsid w:val="0077403A"/>
    <w:rsid w:val="00784DAE"/>
    <w:rsid w:val="00791144"/>
    <w:rsid w:val="007A11C8"/>
    <w:rsid w:val="007F02BB"/>
    <w:rsid w:val="007F6A35"/>
    <w:rsid w:val="0080148A"/>
    <w:rsid w:val="00810A0F"/>
    <w:rsid w:val="00823765"/>
    <w:rsid w:val="00831002"/>
    <w:rsid w:val="0085549C"/>
    <w:rsid w:val="00891D9C"/>
    <w:rsid w:val="00892C69"/>
    <w:rsid w:val="008A3091"/>
    <w:rsid w:val="008A3721"/>
    <w:rsid w:val="008B15F0"/>
    <w:rsid w:val="008B78E2"/>
    <w:rsid w:val="008C1F05"/>
    <w:rsid w:val="008D42DE"/>
    <w:rsid w:val="00942DD5"/>
    <w:rsid w:val="00952E2B"/>
    <w:rsid w:val="00964F8E"/>
    <w:rsid w:val="00966348"/>
    <w:rsid w:val="0098367C"/>
    <w:rsid w:val="009908B5"/>
    <w:rsid w:val="00991635"/>
    <w:rsid w:val="009B2102"/>
    <w:rsid w:val="009B2376"/>
    <w:rsid w:val="00A71AE7"/>
    <w:rsid w:val="00A92E86"/>
    <w:rsid w:val="00A96845"/>
    <w:rsid w:val="00AA0FED"/>
    <w:rsid w:val="00AC4D12"/>
    <w:rsid w:val="00AD1939"/>
    <w:rsid w:val="00AD4E96"/>
    <w:rsid w:val="00AD5EB4"/>
    <w:rsid w:val="00B01C99"/>
    <w:rsid w:val="00B06202"/>
    <w:rsid w:val="00B556FC"/>
    <w:rsid w:val="00B7755A"/>
    <w:rsid w:val="00BB13ED"/>
    <w:rsid w:val="00BB2FF0"/>
    <w:rsid w:val="00BB4F7E"/>
    <w:rsid w:val="00BC4067"/>
    <w:rsid w:val="00BE144D"/>
    <w:rsid w:val="00C27410"/>
    <w:rsid w:val="00C53527"/>
    <w:rsid w:val="00C611A9"/>
    <w:rsid w:val="00C715FA"/>
    <w:rsid w:val="00CA644E"/>
    <w:rsid w:val="00CA6722"/>
    <w:rsid w:val="00CD259A"/>
    <w:rsid w:val="00D31908"/>
    <w:rsid w:val="00D439F7"/>
    <w:rsid w:val="00D7007B"/>
    <w:rsid w:val="00D70745"/>
    <w:rsid w:val="00D93EC3"/>
    <w:rsid w:val="00DA23A8"/>
    <w:rsid w:val="00E00F86"/>
    <w:rsid w:val="00E26371"/>
    <w:rsid w:val="00E461CD"/>
    <w:rsid w:val="00E575E7"/>
    <w:rsid w:val="00EA4EC8"/>
    <w:rsid w:val="00ED1AD9"/>
    <w:rsid w:val="00F02DEC"/>
    <w:rsid w:val="00F106C5"/>
    <w:rsid w:val="00F36540"/>
    <w:rsid w:val="00F760A4"/>
    <w:rsid w:val="00F8264A"/>
    <w:rsid w:val="00FC4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BC66-E3AE-417C-BD44-FCCA016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4E"/>
    <w:pPr>
      <w:spacing w:line="360"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644E"/>
    <w:pPr>
      <w:tabs>
        <w:tab w:val="center" w:pos="4320"/>
        <w:tab w:val="right" w:pos="8640"/>
      </w:tabs>
      <w:spacing w:line="240" w:lineRule="auto"/>
    </w:pPr>
  </w:style>
  <w:style w:type="character" w:customStyle="1" w:styleId="a4">
    <w:name w:val="כותרת תחתונה תו"/>
    <w:basedOn w:val="a0"/>
    <w:link w:val="a3"/>
    <w:uiPriority w:val="99"/>
    <w:rsid w:val="00CA644E"/>
  </w:style>
  <w:style w:type="paragraph" w:customStyle="1" w:styleId="CC">
    <w:name w:val="CC"/>
    <w:basedOn w:val="a5"/>
    <w:rsid w:val="003709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37095B"/>
    <w:pPr>
      <w:ind w:left="0"/>
      <w:jc w:val="left"/>
    </w:pPr>
  </w:style>
  <w:style w:type="paragraph" w:styleId="a5">
    <w:name w:val="Body Text"/>
    <w:basedOn w:val="a"/>
    <w:link w:val="a7"/>
    <w:uiPriority w:val="99"/>
    <w:semiHidden/>
    <w:unhideWhenUsed/>
    <w:rsid w:val="0037095B"/>
    <w:pPr>
      <w:spacing w:after="120"/>
    </w:pPr>
  </w:style>
  <w:style w:type="character" w:customStyle="1" w:styleId="a7">
    <w:name w:val="גוף טקסט תו"/>
    <w:basedOn w:val="a0"/>
    <w:link w:val="a5"/>
    <w:uiPriority w:val="99"/>
    <w:semiHidden/>
    <w:rsid w:val="0037095B"/>
  </w:style>
  <w:style w:type="paragraph" w:styleId="a8">
    <w:name w:val="List Paragraph"/>
    <w:basedOn w:val="a"/>
    <w:uiPriority w:val="34"/>
    <w:qFormat/>
    <w:rsid w:val="0037095B"/>
    <w:pPr>
      <w:ind w:left="720"/>
      <w:contextualSpacing/>
    </w:pPr>
  </w:style>
  <w:style w:type="paragraph" w:styleId="a9">
    <w:name w:val="footnote text"/>
    <w:basedOn w:val="a"/>
    <w:link w:val="aa"/>
    <w:uiPriority w:val="99"/>
    <w:semiHidden/>
    <w:unhideWhenUsed/>
    <w:rsid w:val="00492DA9"/>
    <w:pPr>
      <w:spacing w:line="240" w:lineRule="auto"/>
    </w:pPr>
    <w:rPr>
      <w:sz w:val="20"/>
      <w:szCs w:val="20"/>
    </w:rPr>
  </w:style>
  <w:style w:type="character" w:customStyle="1" w:styleId="aa">
    <w:name w:val="טקסט הערת שוליים תו"/>
    <w:basedOn w:val="a0"/>
    <w:link w:val="a9"/>
    <w:uiPriority w:val="99"/>
    <w:semiHidden/>
    <w:rsid w:val="00492DA9"/>
    <w:rPr>
      <w:sz w:val="20"/>
      <w:szCs w:val="20"/>
    </w:rPr>
  </w:style>
  <w:style w:type="character" w:styleId="ab">
    <w:name w:val="footnote reference"/>
    <w:basedOn w:val="a0"/>
    <w:uiPriority w:val="99"/>
    <w:semiHidden/>
    <w:unhideWhenUsed/>
    <w:rsid w:val="00492DA9"/>
    <w:rPr>
      <w:vertAlign w:val="superscript"/>
    </w:rPr>
  </w:style>
  <w:style w:type="paragraph" w:styleId="ac">
    <w:name w:val="Balloon Text"/>
    <w:basedOn w:val="a"/>
    <w:link w:val="ad"/>
    <w:uiPriority w:val="99"/>
    <w:semiHidden/>
    <w:unhideWhenUsed/>
    <w:rsid w:val="0061496E"/>
    <w:pPr>
      <w:spacing w:line="240" w:lineRule="auto"/>
    </w:pPr>
    <w:rPr>
      <w:rFonts w:ascii="Segoe UI" w:hAnsi="Segoe UI" w:cs="Segoe UI"/>
      <w:sz w:val="18"/>
      <w:szCs w:val="18"/>
    </w:rPr>
  </w:style>
  <w:style w:type="character" w:customStyle="1" w:styleId="ad">
    <w:name w:val="טקסט בלונים תו"/>
    <w:basedOn w:val="a0"/>
    <w:link w:val="ac"/>
    <w:uiPriority w:val="99"/>
    <w:semiHidden/>
    <w:rsid w:val="0061496E"/>
    <w:rPr>
      <w:rFonts w:ascii="Segoe UI" w:hAnsi="Segoe UI" w:cs="Segoe UI"/>
      <w:sz w:val="18"/>
      <w:szCs w:val="18"/>
    </w:rPr>
  </w:style>
  <w:style w:type="character" w:styleId="Hyperlink">
    <w:name w:val="Hyperlink"/>
    <w:basedOn w:val="a0"/>
    <w:uiPriority w:val="99"/>
    <w:unhideWhenUsed/>
    <w:rsid w:val="00B7755A"/>
    <w:rPr>
      <w:color w:val="0563C1" w:themeColor="hyperlink"/>
      <w:u w:val="single"/>
    </w:rPr>
  </w:style>
  <w:style w:type="paragraph" w:styleId="ae">
    <w:name w:val="header"/>
    <w:basedOn w:val="a"/>
    <w:link w:val="af"/>
    <w:uiPriority w:val="99"/>
    <w:unhideWhenUsed/>
    <w:rsid w:val="00F8264A"/>
    <w:pPr>
      <w:tabs>
        <w:tab w:val="center" w:pos="4680"/>
        <w:tab w:val="right" w:pos="9360"/>
      </w:tabs>
      <w:spacing w:line="240" w:lineRule="auto"/>
    </w:pPr>
  </w:style>
  <w:style w:type="character" w:customStyle="1" w:styleId="af">
    <w:name w:val="כותרת עליונה תו"/>
    <w:basedOn w:val="a0"/>
    <w:link w:val="ae"/>
    <w:uiPriority w:val="99"/>
    <w:rsid w:val="00F8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56-prophecies-amos-rebuke-%E2%80%9Csmug-shomron%E2%80%9D-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287F-2609-4840-A8E4-B26E079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14236</Characters>
  <Application>Microsoft Office Word</Application>
  <DocSecurity>0</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2</cp:revision>
  <dcterms:created xsi:type="dcterms:W3CDTF">2019-11-04T07:35:00Z</dcterms:created>
  <dcterms:modified xsi:type="dcterms:W3CDTF">2019-11-04T07:35:00Z</dcterms:modified>
</cp:coreProperties>
</file>