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8A" w:rsidRPr="004B1748" w:rsidRDefault="0014188A" w:rsidP="004B1748">
      <w:pPr>
        <w:pStyle w:val="CC"/>
        <w:keepLines w:val="0"/>
        <w:tabs>
          <w:tab w:val="left" w:pos="720"/>
        </w:tabs>
        <w:spacing w:after="0"/>
        <w:ind w:left="0" w:firstLine="0"/>
        <w:jc w:val="center"/>
        <w:outlineLvl w:val="0"/>
        <w:rPr>
          <w:rFonts w:asciiTheme="minorBidi" w:hAnsiTheme="minorBidi" w:cstheme="minorBidi"/>
          <w:sz w:val="24"/>
          <w:szCs w:val="24"/>
        </w:rPr>
      </w:pPr>
      <w:r w:rsidRPr="004B1748">
        <w:rPr>
          <w:rFonts w:asciiTheme="minorBidi" w:hAnsiTheme="minorBidi" w:cstheme="minorBidi"/>
          <w:sz w:val="24"/>
          <w:szCs w:val="24"/>
        </w:rPr>
        <w:t>YESHIVAT HAR ETZION</w:t>
      </w:r>
    </w:p>
    <w:p w:rsidR="0014188A" w:rsidRPr="004B1748" w:rsidRDefault="0014188A" w:rsidP="004B1748">
      <w:pPr>
        <w:pStyle w:val="CC"/>
        <w:keepLines w:val="0"/>
        <w:tabs>
          <w:tab w:val="left" w:pos="720"/>
        </w:tabs>
        <w:spacing w:after="0"/>
        <w:ind w:left="0" w:firstLine="0"/>
        <w:jc w:val="center"/>
        <w:rPr>
          <w:rFonts w:asciiTheme="minorBidi" w:hAnsiTheme="minorBidi" w:cstheme="minorBidi"/>
          <w:sz w:val="24"/>
          <w:szCs w:val="24"/>
        </w:rPr>
      </w:pPr>
      <w:r w:rsidRPr="004B1748">
        <w:rPr>
          <w:rFonts w:asciiTheme="minorBidi" w:hAnsiTheme="minorBidi" w:cstheme="minorBidi"/>
          <w:sz w:val="24"/>
          <w:szCs w:val="24"/>
        </w:rPr>
        <w:t>ISRAEL KOSCHITZKY VIRTUAL BEIT MIDRASH (VBM)</w:t>
      </w:r>
    </w:p>
    <w:p w:rsidR="0014188A" w:rsidRPr="004B1748" w:rsidRDefault="0014188A" w:rsidP="004B1748">
      <w:pPr>
        <w:pStyle w:val="CC"/>
        <w:keepLines w:val="0"/>
        <w:tabs>
          <w:tab w:val="left" w:pos="720"/>
        </w:tabs>
        <w:spacing w:after="0"/>
        <w:ind w:left="0" w:firstLine="0"/>
        <w:jc w:val="center"/>
        <w:rPr>
          <w:rFonts w:asciiTheme="minorBidi" w:hAnsiTheme="minorBidi" w:cstheme="minorBidi"/>
          <w:sz w:val="24"/>
          <w:szCs w:val="24"/>
        </w:rPr>
      </w:pPr>
      <w:r w:rsidRPr="004B1748">
        <w:rPr>
          <w:rFonts w:asciiTheme="minorBidi" w:hAnsiTheme="minorBidi" w:cstheme="minorBidi"/>
          <w:sz w:val="24"/>
          <w:szCs w:val="24"/>
        </w:rPr>
        <w:t>*********************************************************</w:t>
      </w:r>
    </w:p>
    <w:p w:rsidR="0014188A" w:rsidRPr="004B1748" w:rsidRDefault="0014188A" w:rsidP="004B1748">
      <w:pPr>
        <w:pStyle w:val="CC"/>
        <w:keepLines w:val="0"/>
        <w:tabs>
          <w:tab w:val="left" w:pos="720"/>
        </w:tabs>
        <w:spacing w:after="0"/>
        <w:ind w:left="0" w:firstLine="0"/>
        <w:jc w:val="center"/>
        <w:rPr>
          <w:rFonts w:asciiTheme="minorBidi" w:hAnsiTheme="minorBidi" w:cstheme="minorBidi"/>
          <w:sz w:val="24"/>
          <w:szCs w:val="24"/>
        </w:rPr>
      </w:pPr>
    </w:p>
    <w:p w:rsidR="0014188A" w:rsidRPr="004B1748" w:rsidRDefault="0014188A" w:rsidP="004B1748">
      <w:pPr>
        <w:pStyle w:val="CC"/>
        <w:keepLines w:val="0"/>
        <w:tabs>
          <w:tab w:val="left" w:pos="720"/>
        </w:tabs>
        <w:spacing w:after="0"/>
        <w:ind w:left="0" w:firstLine="0"/>
        <w:jc w:val="center"/>
        <w:outlineLvl w:val="0"/>
        <w:rPr>
          <w:rFonts w:asciiTheme="minorBidi" w:hAnsiTheme="minorBidi" w:cstheme="minorBidi"/>
          <w:sz w:val="24"/>
          <w:szCs w:val="24"/>
        </w:rPr>
      </w:pPr>
      <w:r w:rsidRPr="004B1748">
        <w:rPr>
          <w:rFonts w:asciiTheme="minorBidi" w:hAnsiTheme="minorBidi" w:cstheme="minorBidi"/>
          <w:sz w:val="24"/>
          <w:szCs w:val="24"/>
        </w:rPr>
        <w:t>GEOGRAPHY IN THE PARASHA</w:t>
      </w:r>
    </w:p>
    <w:p w:rsidR="0014188A" w:rsidRPr="004B1748" w:rsidRDefault="0014188A" w:rsidP="004B1748">
      <w:pPr>
        <w:pStyle w:val="CC"/>
        <w:keepLines w:val="0"/>
        <w:tabs>
          <w:tab w:val="left" w:pos="2552"/>
        </w:tabs>
        <w:spacing w:after="0"/>
        <w:ind w:left="0" w:firstLine="0"/>
        <w:rPr>
          <w:rFonts w:asciiTheme="minorBidi" w:hAnsiTheme="minorBidi" w:cstheme="minorBidi"/>
          <w:sz w:val="24"/>
          <w:szCs w:val="24"/>
        </w:rPr>
      </w:pPr>
    </w:p>
    <w:p w:rsidR="0014188A" w:rsidRPr="004B1748" w:rsidRDefault="0014188A" w:rsidP="004B1748">
      <w:pPr>
        <w:spacing w:after="0" w:line="240" w:lineRule="auto"/>
        <w:jc w:val="center"/>
        <w:rPr>
          <w:rFonts w:asciiTheme="minorBidi" w:hAnsiTheme="minorBidi"/>
          <w:i/>
          <w:iCs/>
          <w:sz w:val="24"/>
          <w:szCs w:val="24"/>
        </w:rPr>
      </w:pPr>
    </w:p>
    <w:p w:rsidR="0014188A" w:rsidRPr="004B1748" w:rsidRDefault="001E297F" w:rsidP="004B1748">
      <w:pPr>
        <w:spacing w:after="0" w:line="240" w:lineRule="auto"/>
        <w:jc w:val="center"/>
        <w:outlineLvl w:val="0"/>
        <w:rPr>
          <w:rFonts w:asciiTheme="minorBidi" w:hAnsiTheme="minorBidi"/>
          <w:b/>
          <w:bCs/>
          <w:sz w:val="24"/>
          <w:szCs w:val="24"/>
        </w:rPr>
      </w:pPr>
      <w:r w:rsidRPr="004B1748">
        <w:rPr>
          <w:rFonts w:asciiTheme="minorBidi" w:hAnsiTheme="minorBidi"/>
          <w:b/>
          <w:bCs/>
          <w:i/>
          <w:iCs/>
          <w:sz w:val="24"/>
          <w:szCs w:val="24"/>
        </w:rPr>
        <w:t>SH</w:t>
      </w:r>
      <w:r w:rsidR="003A63F5" w:rsidRPr="004B1748">
        <w:rPr>
          <w:rFonts w:asciiTheme="minorBidi" w:hAnsiTheme="minorBidi"/>
          <w:b/>
          <w:bCs/>
          <w:i/>
          <w:iCs/>
          <w:sz w:val="24"/>
          <w:szCs w:val="24"/>
        </w:rPr>
        <w:t>EVI’I SHEL</w:t>
      </w:r>
      <w:r w:rsidR="00F22965" w:rsidRPr="004B1748">
        <w:rPr>
          <w:rFonts w:asciiTheme="minorBidi" w:hAnsiTheme="minorBidi"/>
          <w:b/>
          <w:bCs/>
          <w:i/>
          <w:iCs/>
          <w:sz w:val="24"/>
          <w:szCs w:val="24"/>
        </w:rPr>
        <w:t xml:space="preserve"> PESACH</w:t>
      </w:r>
    </w:p>
    <w:p w:rsidR="0014188A" w:rsidRPr="004B1748" w:rsidRDefault="0014188A" w:rsidP="004B1748">
      <w:pPr>
        <w:spacing w:after="0" w:line="240" w:lineRule="auto"/>
        <w:jc w:val="center"/>
        <w:rPr>
          <w:rFonts w:asciiTheme="minorBidi" w:hAnsiTheme="minorBidi"/>
          <w:b/>
          <w:bCs/>
          <w:sz w:val="24"/>
          <w:szCs w:val="24"/>
        </w:rPr>
      </w:pPr>
    </w:p>
    <w:p w:rsidR="003241CE" w:rsidRPr="004B1748" w:rsidRDefault="003241CE" w:rsidP="004B1748">
      <w:pPr>
        <w:spacing w:after="0" w:line="240" w:lineRule="auto"/>
        <w:jc w:val="center"/>
        <w:rPr>
          <w:rFonts w:asciiTheme="minorBidi" w:hAnsiTheme="minorBidi"/>
          <w:b/>
          <w:bCs/>
          <w:sz w:val="24"/>
          <w:szCs w:val="24"/>
        </w:rPr>
      </w:pPr>
    </w:p>
    <w:p w:rsidR="004A6EF7" w:rsidRPr="004B1748" w:rsidRDefault="003A63F5" w:rsidP="004B1748">
      <w:pPr>
        <w:spacing w:after="0" w:line="240" w:lineRule="auto"/>
        <w:jc w:val="center"/>
        <w:outlineLvl w:val="0"/>
        <w:rPr>
          <w:rFonts w:asciiTheme="minorBidi" w:hAnsiTheme="minorBidi"/>
          <w:b/>
          <w:bCs/>
          <w:sz w:val="24"/>
          <w:szCs w:val="24"/>
        </w:rPr>
      </w:pPr>
      <w:r w:rsidRPr="004B1748">
        <w:rPr>
          <w:rFonts w:asciiTheme="minorBidi" w:hAnsiTheme="minorBidi"/>
          <w:b/>
          <w:bCs/>
          <w:sz w:val="24"/>
          <w:szCs w:val="24"/>
        </w:rPr>
        <w:t xml:space="preserve">The Sea of </w:t>
      </w:r>
      <w:proofErr w:type="spellStart"/>
      <w:r w:rsidRPr="004B1748">
        <w:rPr>
          <w:rFonts w:asciiTheme="minorBidi" w:hAnsiTheme="minorBidi"/>
          <w:b/>
          <w:bCs/>
          <w:sz w:val="24"/>
          <w:szCs w:val="24"/>
        </w:rPr>
        <w:t>Suph</w:t>
      </w:r>
      <w:proofErr w:type="spellEnd"/>
    </w:p>
    <w:p w:rsidR="00F7770D" w:rsidRPr="004B1748" w:rsidRDefault="00F7770D" w:rsidP="004B1748">
      <w:pPr>
        <w:spacing w:after="0" w:line="240" w:lineRule="auto"/>
        <w:jc w:val="center"/>
        <w:rPr>
          <w:rFonts w:asciiTheme="minorBidi" w:hAnsiTheme="minorBidi"/>
          <w:b/>
          <w:bCs/>
          <w:sz w:val="24"/>
          <w:szCs w:val="24"/>
        </w:rPr>
      </w:pPr>
      <w:r w:rsidRPr="004B1748">
        <w:rPr>
          <w:rFonts w:asciiTheme="minorBidi" w:hAnsiTheme="minorBidi"/>
          <w:b/>
          <w:bCs/>
          <w:sz w:val="24"/>
          <w:szCs w:val="24"/>
        </w:rPr>
        <w:t xml:space="preserve">By </w:t>
      </w:r>
      <w:r w:rsidR="003241CE" w:rsidRPr="004B1748">
        <w:rPr>
          <w:rFonts w:asciiTheme="minorBidi" w:hAnsiTheme="minorBidi"/>
          <w:b/>
          <w:bCs/>
          <w:sz w:val="24"/>
          <w:szCs w:val="24"/>
        </w:rPr>
        <w:t>Prof.</w:t>
      </w:r>
      <w:r w:rsidRPr="004B1748">
        <w:rPr>
          <w:rFonts w:asciiTheme="minorBidi" w:hAnsiTheme="minorBidi"/>
          <w:b/>
          <w:bCs/>
          <w:sz w:val="24"/>
          <w:szCs w:val="24"/>
        </w:rPr>
        <w:t xml:space="preserve"> </w:t>
      </w:r>
      <w:proofErr w:type="spellStart"/>
      <w:r w:rsidRPr="004B1748">
        <w:rPr>
          <w:rFonts w:asciiTheme="minorBidi" w:hAnsiTheme="minorBidi"/>
          <w:b/>
          <w:bCs/>
          <w:sz w:val="24"/>
          <w:szCs w:val="24"/>
        </w:rPr>
        <w:t>Yoel</w:t>
      </w:r>
      <w:proofErr w:type="spellEnd"/>
      <w:r w:rsidRPr="004B1748">
        <w:rPr>
          <w:rFonts w:asciiTheme="minorBidi" w:hAnsiTheme="minorBidi"/>
          <w:b/>
          <w:bCs/>
          <w:sz w:val="24"/>
          <w:szCs w:val="24"/>
        </w:rPr>
        <w:t xml:space="preserve"> </w:t>
      </w:r>
      <w:proofErr w:type="spellStart"/>
      <w:r w:rsidRPr="004B1748">
        <w:rPr>
          <w:rFonts w:asciiTheme="minorBidi" w:hAnsiTheme="minorBidi"/>
          <w:b/>
          <w:bCs/>
          <w:sz w:val="24"/>
          <w:szCs w:val="24"/>
        </w:rPr>
        <w:t>Elitzur</w:t>
      </w:r>
      <w:proofErr w:type="spellEnd"/>
    </w:p>
    <w:p w:rsidR="00E44888" w:rsidRPr="004B1748" w:rsidRDefault="00E44888" w:rsidP="004B1748">
      <w:pPr>
        <w:spacing w:after="0" w:line="240" w:lineRule="auto"/>
        <w:jc w:val="both"/>
        <w:rPr>
          <w:rFonts w:asciiTheme="minorBidi" w:hAnsiTheme="minorBidi"/>
          <w:b/>
          <w:bCs/>
          <w:sz w:val="24"/>
          <w:szCs w:val="24"/>
        </w:rPr>
      </w:pPr>
    </w:p>
    <w:p w:rsidR="00D45BEC" w:rsidRPr="004B1748" w:rsidRDefault="003A63F5" w:rsidP="004B1748">
      <w:pPr>
        <w:spacing w:after="0" w:line="240" w:lineRule="auto"/>
        <w:jc w:val="both"/>
        <w:rPr>
          <w:rFonts w:asciiTheme="minorBidi" w:hAnsiTheme="minorBidi"/>
          <w:sz w:val="24"/>
          <w:szCs w:val="24"/>
        </w:rPr>
      </w:pPr>
      <w:r w:rsidRPr="004B1748">
        <w:rPr>
          <w:rFonts w:asciiTheme="minorBidi" w:hAnsiTheme="minorBidi"/>
          <w:sz w:val="24"/>
          <w:szCs w:val="24"/>
        </w:rPr>
        <w:tab/>
      </w:r>
      <w:r w:rsidR="00CA5006" w:rsidRPr="004B1748">
        <w:rPr>
          <w:rFonts w:asciiTheme="minorBidi" w:hAnsiTheme="minorBidi"/>
          <w:sz w:val="24"/>
          <w:szCs w:val="24"/>
        </w:rPr>
        <w:t xml:space="preserve">We will now discuss </w:t>
      </w:r>
      <w:r w:rsidR="00CA5006" w:rsidRPr="004B1748">
        <w:rPr>
          <w:rFonts w:asciiTheme="minorBidi" w:hAnsiTheme="minorBidi"/>
          <w:b/>
          <w:bCs/>
          <w:sz w:val="24"/>
          <w:szCs w:val="24"/>
        </w:rPr>
        <w:t>t</w:t>
      </w:r>
      <w:r w:rsidRPr="004B1748">
        <w:rPr>
          <w:rFonts w:asciiTheme="minorBidi" w:hAnsiTheme="minorBidi"/>
          <w:b/>
          <w:bCs/>
          <w:sz w:val="24"/>
          <w:szCs w:val="24"/>
        </w:rPr>
        <w:t xml:space="preserve">he Sea of </w:t>
      </w:r>
      <w:proofErr w:type="spellStart"/>
      <w:r w:rsidRPr="004B1748">
        <w:rPr>
          <w:rFonts w:asciiTheme="minorBidi" w:hAnsiTheme="minorBidi"/>
          <w:b/>
          <w:bCs/>
          <w:sz w:val="24"/>
          <w:szCs w:val="24"/>
        </w:rPr>
        <w:t>Suph</w:t>
      </w:r>
      <w:proofErr w:type="spellEnd"/>
      <w:r w:rsidR="00CA5006" w:rsidRPr="004B1748">
        <w:rPr>
          <w:rFonts w:asciiTheme="minorBidi" w:hAnsiTheme="minorBidi"/>
          <w:sz w:val="24"/>
          <w:szCs w:val="24"/>
        </w:rPr>
        <w:t>,</w:t>
      </w:r>
      <w:r w:rsidRPr="004B1748">
        <w:rPr>
          <w:rFonts w:asciiTheme="minorBidi" w:hAnsiTheme="minorBidi"/>
          <w:sz w:val="24"/>
          <w:szCs w:val="24"/>
        </w:rPr>
        <w:t xml:space="preserve"> </w:t>
      </w:r>
      <w:r w:rsidR="00CA5006" w:rsidRPr="004B1748">
        <w:rPr>
          <w:rFonts w:asciiTheme="minorBidi" w:hAnsiTheme="minorBidi"/>
          <w:sz w:val="24"/>
          <w:szCs w:val="24"/>
        </w:rPr>
        <w:t>where an unprecedented and unequaled miracle</w:t>
      </w:r>
      <w:r w:rsidRPr="004B1748">
        <w:rPr>
          <w:rFonts w:asciiTheme="minorBidi" w:hAnsiTheme="minorBidi"/>
          <w:sz w:val="24"/>
          <w:szCs w:val="24"/>
        </w:rPr>
        <w:t xml:space="preserve"> </w:t>
      </w:r>
      <w:r w:rsidR="00CA5006" w:rsidRPr="004B1748">
        <w:rPr>
          <w:rFonts w:asciiTheme="minorBidi" w:hAnsiTheme="minorBidi"/>
          <w:sz w:val="24"/>
          <w:szCs w:val="24"/>
        </w:rPr>
        <w:t>took place, and whose banks first heard the jubilant sound of the Song at the Sea: “I will sing to the Lord, for He has triumphed gloriously” (Exodus 15:1).</w:t>
      </w:r>
    </w:p>
    <w:p w:rsidR="00CA5006" w:rsidRPr="004B1748" w:rsidRDefault="00CA5006" w:rsidP="004B1748">
      <w:pPr>
        <w:spacing w:after="0" w:line="240" w:lineRule="auto"/>
        <w:jc w:val="both"/>
        <w:rPr>
          <w:rFonts w:asciiTheme="minorBidi" w:hAnsiTheme="minorBidi"/>
          <w:sz w:val="24"/>
          <w:szCs w:val="24"/>
        </w:rPr>
      </w:pPr>
    </w:p>
    <w:p w:rsidR="00CA5006" w:rsidRPr="004B1748" w:rsidRDefault="00CA5006" w:rsidP="004B1748">
      <w:pPr>
        <w:spacing w:after="0" w:line="240" w:lineRule="auto"/>
        <w:jc w:val="both"/>
        <w:rPr>
          <w:rFonts w:asciiTheme="minorBidi" w:hAnsiTheme="minorBidi"/>
          <w:b/>
          <w:bCs/>
          <w:sz w:val="24"/>
          <w:szCs w:val="24"/>
        </w:rPr>
      </w:pPr>
      <w:r w:rsidRPr="004B1748">
        <w:rPr>
          <w:rFonts w:asciiTheme="minorBidi" w:hAnsiTheme="minorBidi"/>
          <w:b/>
          <w:bCs/>
          <w:sz w:val="24"/>
          <w:szCs w:val="24"/>
        </w:rPr>
        <w:t>The Red Sea</w:t>
      </w:r>
    </w:p>
    <w:p w:rsidR="00CA5006" w:rsidRPr="004B1748" w:rsidRDefault="00CA5006" w:rsidP="004B1748">
      <w:pPr>
        <w:spacing w:after="0" w:line="240" w:lineRule="auto"/>
        <w:jc w:val="both"/>
        <w:rPr>
          <w:rFonts w:asciiTheme="minorBidi" w:hAnsiTheme="minorBidi"/>
          <w:b/>
          <w:bCs/>
          <w:sz w:val="24"/>
          <w:szCs w:val="24"/>
        </w:rPr>
      </w:pPr>
    </w:p>
    <w:p w:rsidR="00CA5006" w:rsidRPr="004B1748" w:rsidRDefault="00CA5006" w:rsidP="004B1748">
      <w:pPr>
        <w:spacing w:after="0" w:line="240" w:lineRule="auto"/>
        <w:jc w:val="both"/>
        <w:rPr>
          <w:rFonts w:asciiTheme="minorBidi" w:hAnsiTheme="minorBidi"/>
          <w:sz w:val="24"/>
          <w:szCs w:val="24"/>
        </w:rPr>
      </w:pPr>
      <w:r w:rsidRPr="004B1748">
        <w:rPr>
          <w:rFonts w:asciiTheme="minorBidi" w:hAnsiTheme="minorBidi"/>
          <w:b/>
          <w:bCs/>
          <w:sz w:val="24"/>
          <w:szCs w:val="24"/>
        </w:rPr>
        <w:tab/>
      </w:r>
      <w:r w:rsidRPr="004B1748">
        <w:rPr>
          <w:rFonts w:asciiTheme="minorBidi" w:hAnsiTheme="minorBidi"/>
          <w:sz w:val="24"/>
          <w:szCs w:val="24"/>
        </w:rPr>
        <w:t xml:space="preserve">We all know that the Sea of </w:t>
      </w:r>
      <w:proofErr w:type="spellStart"/>
      <w:r w:rsidRPr="004B1748">
        <w:rPr>
          <w:rFonts w:asciiTheme="minorBidi" w:hAnsiTheme="minorBidi"/>
          <w:sz w:val="24"/>
          <w:szCs w:val="24"/>
        </w:rPr>
        <w:t>Suph</w:t>
      </w:r>
      <w:proofErr w:type="spellEnd"/>
      <w:r w:rsidRPr="004B1748">
        <w:rPr>
          <w:rFonts w:asciiTheme="minorBidi" w:hAnsiTheme="minorBidi"/>
          <w:sz w:val="24"/>
          <w:szCs w:val="24"/>
        </w:rPr>
        <w:t xml:space="preserve"> is the body of water we know today as “the Red Sea.” Do not believe the fictitious explanation for this name that one hears frequently from tour guides </w:t>
      </w:r>
      <w:r w:rsidR="005E7BDC" w:rsidRPr="004B1748">
        <w:rPr>
          <w:rFonts w:asciiTheme="minorBidi" w:hAnsiTheme="minorBidi"/>
          <w:sz w:val="24"/>
          <w:szCs w:val="24"/>
        </w:rPr>
        <w:t>and others easily taken by false etymologies</w:t>
      </w:r>
      <w:r w:rsidR="00661773" w:rsidRPr="004B1748">
        <w:rPr>
          <w:rFonts w:asciiTheme="minorBidi" w:hAnsiTheme="minorBidi"/>
          <w:sz w:val="24"/>
          <w:szCs w:val="24"/>
        </w:rPr>
        <w:t xml:space="preserve">, that the source of the name “the Red Sea” is a misspelling of the English translation of </w:t>
      </w:r>
      <w:r w:rsidR="00661773" w:rsidRPr="004B1748">
        <w:rPr>
          <w:rFonts w:asciiTheme="minorBidi" w:hAnsiTheme="minorBidi"/>
          <w:i/>
          <w:iCs/>
          <w:sz w:val="24"/>
          <w:szCs w:val="24"/>
        </w:rPr>
        <w:t xml:space="preserve">Yam </w:t>
      </w:r>
      <w:proofErr w:type="spellStart"/>
      <w:r w:rsidR="00661773" w:rsidRPr="004B1748">
        <w:rPr>
          <w:rFonts w:asciiTheme="minorBidi" w:hAnsiTheme="minorBidi"/>
          <w:i/>
          <w:iCs/>
          <w:sz w:val="24"/>
          <w:szCs w:val="24"/>
        </w:rPr>
        <w:t>Suf</w:t>
      </w:r>
      <w:proofErr w:type="spellEnd"/>
      <w:r w:rsidR="00661773" w:rsidRPr="004B1748">
        <w:rPr>
          <w:rFonts w:asciiTheme="minorBidi" w:hAnsiTheme="minorBidi"/>
          <w:sz w:val="24"/>
          <w:szCs w:val="24"/>
        </w:rPr>
        <w:t xml:space="preserve"> – “Reed Sea.” The truth of the matter is that “the Red Sea” originated from the Greek </w:t>
      </w:r>
      <w:proofErr w:type="spellStart"/>
      <w:r w:rsidR="00661773" w:rsidRPr="004B1748">
        <w:rPr>
          <w:rFonts w:asciiTheme="minorBidi" w:hAnsiTheme="minorBidi"/>
          <w:i/>
          <w:iCs/>
          <w:sz w:val="24"/>
          <w:szCs w:val="24"/>
        </w:rPr>
        <w:t>Erythra</w:t>
      </w:r>
      <w:proofErr w:type="spellEnd"/>
      <w:r w:rsidR="00661773" w:rsidRPr="004B1748">
        <w:rPr>
          <w:rFonts w:asciiTheme="minorBidi" w:hAnsiTheme="minorBidi"/>
          <w:i/>
          <w:iCs/>
          <w:sz w:val="24"/>
          <w:szCs w:val="24"/>
        </w:rPr>
        <w:t xml:space="preserve"> </w:t>
      </w:r>
      <w:proofErr w:type="spellStart"/>
      <w:r w:rsidR="00661773" w:rsidRPr="004B1748">
        <w:rPr>
          <w:rFonts w:asciiTheme="minorBidi" w:hAnsiTheme="minorBidi"/>
          <w:i/>
          <w:iCs/>
          <w:sz w:val="24"/>
          <w:szCs w:val="24"/>
        </w:rPr>
        <w:t>Thalassa</w:t>
      </w:r>
      <w:proofErr w:type="spellEnd"/>
      <w:r w:rsidR="00661773" w:rsidRPr="004B1748">
        <w:rPr>
          <w:rFonts w:asciiTheme="minorBidi" w:hAnsiTheme="minorBidi"/>
          <w:sz w:val="24"/>
          <w:szCs w:val="24"/>
        </w:rPr>
        <w:t xml:space="preserve">, which became the Latin </w:t>
      </w:r>
      <w:r w:rsidR="00661773" w:rsidRPr="004B1748">
        <w:rPr>
          <w:rFonts w:asciiTheme="minorBidi" w:hAnsiTheme="minorBidi"/>
          <w:i/>
          <w:iCs/>
          <w:sz w:val="24"/>
          <w:szCs w:val="24"/>
        </w:rPr>
        <w:t xml:space="preserve">Mare </w:t>
      </w:r>
      <w:proofErr w:type="spellStart"/>
      <w:r w:rsidR="00661773" w:rsidRPr="004B1748">
        <w:rPr>
          <w:rFonts w:asciiTheme="minorBidi" w:hAnsiTheme="minorBidi"/>
          <w:i/>
          <w:iCs/>
          <w:sz w:val="24"/>
          <w:szCs w:val="24"/>
        </w:rPr>
        <w:t>Rubrum</w:t>
      </w:r>
      <w:proofErr w:type="spellEnd"/>
      <w:r w:rsidR="00661773" w:rsidRPr="004B1748">
        <w:rPr>
          <w:rFonts w:asciiTheme="minorBidi" w:hAnsiTheme="minorBidi"/>
          <w:sz w:val="24"/>
          <w:szCs w:val="24"/>
        </w:rPr>
        <w:t xml:space="preserve"> and later the Aramaic </w:t>
      </w:r>
      <w:r w:rsidR="00661773" w:rsidRPr="004B1748">
        <w:rPr>
          <w:rFonts w:asciiTheme="minorBidi" w:hAnsiTheme="minorBidi"/>
          <w:i/>
          <w:iCs/>
          <w:sz w:val="24"/>
          <w:szCs w:val="24"/>
        </w:rPr>
        <w:t xml:space="preserve">Yama </w:t>
      </w:r>
      <w:proofErr w:type="spellStart"/>
      <w:r w:rsidR="00661773" w:rsidRPr="004B1748">
        <w:rPr>
          <w:rFonts w:asciiTheme="minorBidi" w:hAnsiTheme="minorBidi"/>
          <w:i/>
          <w:iCs/>
          <w:sz w:val="24"/>
          <w:szCs w:val="24"/>
        </w:rPr>
        <w:t>Sammoka</w:t>
      </w:r>
      <w:proofErr w:type="spellEnd"/>
      <w:r w:rsidR="00FD6C58" w:rsidRPr="004B1748">
        <w:rPr>
          <w:rFonts w:asciiTheme="minorBidi" w:hAnsiTheme="minorBidi"/>
          <w:sz w:val="24"/>
          <w:szCs w:val="24"/>
        </w:rPr>
        <w:t xml:space="preserve"> (as appears in the Dead Sea Scrolls). The name then migrated to all the European languages. Herodotus mentions this name already in the middle of the fifth century BCE, and the translators who authored the Septuagint used the name in the middle of the third century BCE as the established translation for </w:t>
      </w:r>
      <w:r w:rsidR="00FD6C58" w:rsidRPr="004B1748">
        <w:rPr>
          <w:rFonts w:asciiTheme="minorBidi" w:hAnsiTheme="minorBidi"/>
          <w:i/>
          <w:iCs/>
          <w:sz w:val="24"/>
          <w:szCs w:val="24"/>
        </w:rPr>
        <w:t>Yam Suf</w:t>
      </w:r>
      <w:r w:rsidR="00FD6C58" w:rsidRPr="004B1748">
        <w:rPr>
          <w:rFonts w:asciiTheme="minorBidi" w:hAnsiTheme="minorBidi"/>
          <w:sz w:val="24"/>
          <w:szCs w:val="24"/>
        </w:rPr>
        <w:t xml:space="preserve">. In ancient sources, the name refers occasionally to the Persian Gulf or even to the Indian Ocean. The source of the name is not clear, though it may be that it derives from the mountains of red granite in its vicinity. We will suffice by saying that English and many other languages refer to the Sea of </w:t>
      </w:r>
      <w:proofErr w:type="spellStart"/>
      <w:r w:rsidR="00FD6C58" w:rsidRPr="004B1748">
        <w:rPr>
          <w:rFonts w:asciiTheme="minorBidi" w:hAnsiTheme="minorBidi"/>
          <w:sz w:val="24"/>
          <w:szCs w:val="24"/>
        </w:rPr>
        <w:t>Suph</w:t>
      </w:r>
      <w:proofErr w:type="spellEnd"/>
      <w:r w:rsidR="00FD6C58" w:rsidRPr="004B1748">
        <w:rPr>
          <w:rFonts w:asciiTheme="minorBidi" w:hAnsiTheme="minorBidi"/>
          <w:sz w:val="24"/>
          <w:szCs w:val="24"/>
        </w:rPr>
        <w:t xml:space="preserve"> as “the Red Sea.”</w:t>
      </w:r>
    </w:p>
    <w:p w:rsidR="00605E79" w:rsidRPr="004B1748" w:rsidRDefault="00605E79" w:rsidP="004B1748">
      <w:pPr>
        <w:spacing w:after="0" w:line="240" w:lineRule="auto"/>
        <w:jc w:val="both"/>
        <w:rPr>
          <w:rFonts w:asciiTheme="minorBidi" w:hAnsiTheme="minorBidi"/>
          <w:sz w:val="24"/>
          <w:szCs w:val="24"/>
        </w:rPr>
      </w:pPr>
    </w:p>
    <w:p w:rsidR="00E51990" w:rsidRPr="004B1748" w:rsidRDefault="007C5A67" w:rsidP="004B1748">
      <w:pPr>
        <w:keepNext/>
        <w:spacing w:after="0" w:line="240" w:lineRule="auto"/>
        <w:jc w:val="center"/>
        <w:rPr>
          <w:rFonts w:asciiTheme="minorBidi" w:hAnsiTheme="minorBidi"/>
          <w:sz w:val="24"/>
          <w:szCs w:val="24"/>
        </w:rPr>
      </w:pPr>
      <w:r w:rsidRPr="004B1748">
        <w:rPr>
          <w:rFonts w:asciiTheme="minorBidi" w:hAnsiTheme="minorBidi"/>
          <w:noProof/>
          <w:sz w:val="24"/>
          <w:szCs w:val="24"/>
        </w:rPr>
        <w:lastRenderedPageBreak/>
        <w:drawing>
          <wp:inline distT="0" distB="0" distL="0" distR="0" wp14:anchorId="55F9B624" wp14:editId="67CD659B">
            <wp:extent cx="4618617" cy="3067050"/>
            <wp:effectExtent l="19050" t="0" r="0" b="0"/>
            <wp:docPr id="5" name="Picture 4" descr="Suez,_with_figures,_camels_and_a_rainbow._Coloured_lithograp_Wellcome_V004945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ez,_with_figures,_camels_and_a_rainbow._Coloured_lithograp_Wellcome_V0049456 (2).jpg"/>
                    <pic:cNvPicPr/>
                  </pic:nvPicPr>
                  <pic:blipFill>
                    <a:blip r:embed="rId8" cstate="screen"/>
                    <a:stretch>
                      <a:fillRect/>
                    </a:stretch>
                  </pic:blipFill>
                  <pic:spPr>
                    <a:xfrm>
                      <a:off x="0" y="0"/>
                      <a:ext cx="4620099" cy="3068034"/>
                    </a:xfrm>
                    <a:prstGeom prst="rect">
                      <a:avLst/>
                    </a:prstGeom>
                  </pic:spPr>
                </pic:pic>
              </a:graphicData>
            </a:graphic>
          </wp:inline>
        </w:drawing>
      </w:r>
    </w:p>
    <w:p w:rsidR="00E51990" w:rsidRPr="004B1748" w:rsidRDefault="00605E79" w:rsidP="004B1748">
      <w:pPr>
        <w:pStyle w:val="af7"/>
        <w:spacing w:after="0"/>
        <w:jc w:val="center"/>
        <w:rPr>
          <w:rFonts w:asciiTheme="minorBidi" w:hAnsiTheme="minorBidi"/>
          <w:sz w:val="24"/>
          <w:szCs w:val="24"/>
        </w:rPr>
      </w:pPr>
      <w:r w:rsidRPr="004B1748">
        <w:rPr>
          <w:rFonts w:asciiTheme="minorBidi" w:hAnsiTheme="minorBidi"/>
          <w:b w:val="0"/>
          <w:bCs w:val="0"/>
          <w:color w:val="auto"/>
          <w:sz w:val="24"/>
          <w:szCs w:val="24"/>
        </w:rPr>
        <w:t>Colored lithograph of Suez and the Gulf of Suez, 1849 (</w:t>
      </w:r>
      <w:proofErr w:type="spellStart"/>
      <w:r w:rsidRPr="004B1748">
        <w:rPr>
          <w:rFonts w:asciiTheme="minorBidi" w:hAnsiTheme="minorBidi"/>
          <w:b w:val="0"/>
          <w:bCs w:val="0"/>
          <w:color w:val="auto"/>
          <w:sz w:val="24"/>
          <w:szCs w:val="24"/>
        </w:rPr>
        <w:t>Wellcome</w:t>
      </w:r>
      <w:proofErr w:type="spellEnd"/>
      <w:r w:rsidRPr="004B1748">
        <w:rPr>
          <w:rFonts w:asciiTheme="minorBidi" w:hAnsiTheme="minorBidi"/>
          <w:b w:val="0"/>
          <w:bCs w:val="0"/>
          <w:color w:val="auto"/>
          <w:sz w:val="24"/>
          <w:szCs w:val="24"/>
        </w:rPr>
        <w:t xml:space="preserve"> Images)</w:t>
      </w:r>
    </w:p>
    <w:p w:rsidR="00FD6C58" w:rsidRPr="004B1748" w:rsidRDefault="00FD6C58" w:rsidP="004B1748">
      <w:pPr>
        <w:spacing w:after="0" w:line="240" w:lineRule="auto"/>
        <w:jc w:val="both"/>
        <w:rPr>
          <w:rFonts w:asciiTheme="minorBidi" w:hAnsiTheme="minorBidi"/>
          <w:sz w:val="24"/>
          <w:szCs w:val="24"/>
        </w:rPr>
      </w:pPr>
    </w:p>
    <w:p w:rsidR="00DD7CC6" w:rsidRPr="004B1748" w:rsidRDefault="00DD7CC6" w:rsidP="004B1748">
      <w:pPr>
        <w:spacing w:after="0" w:line="240" w:lineRule="auto"/>
        <w:jc w:val="both"/>
        <w:rPr>
          <w:rFonts w:asciiTheme="minorBidi" w:hAnsiTheme="minorBidi"/>
          <w:b/>
          <w:bCs/>
          <w:sz w:val="24"/>
          <w:szCs w:val="24"/>
        </w:rPr>
      </w:pPr>
      <w:r w:rsidRPr="004B1748">
        <w:rPr>
          <w:rFonts w:asciiTheme="minorBidi" w:hAnsiTheme="minorBidi"/>
          <w:b/>
          <w:bCs/>
          <w:sz w:val="24"/>
          <w:szCs w:val="24"/>
        </w:rPr>
        <w:t xml:space="preserve">The Scholarly View Placing the Sea of </w:t>
      </w:r>
      <w:proofErr w:type="spellStart"/>
      <w:r w:rsidRPr="004B1748">
        <w:rPr>
          <w:rFonts w:asciiTheme="minorBidi" w:hAnsiTheme="minorBidi"/>
          <w:b/>
          <w:bCs/>
          <w:sz w:val="24"/>
          <w:szCs w:val="24"/>
        </w:rPr>
        <w:t>Suph</w:t>
      </w:r>
      <w:proofErr w:type="spellEnd"/>
      <w:r w:rsidRPr="004B1748">
        <w:rPr>
          <w:rFonts w:asciiTheme="minorBidi" w:hAnsiTheme="minorBidi"/>
          <w:b/>
          <w:bCs/>
          <w:sz w:val="24"/>
          <w:szCs w:val="24"/>
        </w:rPr>
        <w:t xml:space="preserve"> in a Northern Lake</w:t>
      </w:r>
    </w:p>
    <w:p w:rsidR="00DD7CC6" w:rsidRPr="004B1748" w:rsidRDefault="00DD7CC6" w:rsidP="004B1748">
      <w:pPr>
        <w:spacing w:after="0" w:line="240" w:lineRule="auto"/>
        <w:jc w:val="both"/>
        <w:rPr>
          <w:rFonts w:asciiTheme="minorBidi" w:hAnsiTheme="minorBidi"/>
          <w:b/>
          <w:bCs/>
          <w:sz w:val="24"/>
          <w:szCs w:val="24"/>
        </w:rPr>
      </w:pPr>
    </w:p>
    <w:p w:rsidR="00DD7CC6" w:rsidRPr="004B1748" w:rsidRDefault="00DD7CC6" w:rsidP="004B1748">
      <w:pPr>
        <w:spacing w:after="0" w:line="240" w:lineRule="auto"/>
        <w:jc w:val="both"/>
        <w:rPr>
          <w:rFonts w:asciiTheme="minorBidi" w:hAnsiTheme="minorBidi"/>
          <w:sz w:val="24"/>
          <w:szCs w:val="24"/>
        </w:rPr>
      </w:pPr>
      <w:r w:rsidRPr="004B1748">
        <w:rPr>
          <w:rFonts w:asciiTheme="minorBidi" w:hAnsiTheme="minorBidi"/>
          <w:sz w:val="24"/>
          <w:szCs w:val="24"/>
        </w:rPr>
        <w:tab/>
        <w:t xml:space="preserve">In </w:t>
      </w:r>
      <w:proofErr w:type="gramStart"/>
      <w:r w:rsidRPr="004B1748">
        <w:rPr>
          <w:rFonts w:asciiTheme="minorBidi" w:hAnsiTheme="minorBidi"/>
          <w:sz w:val="24"/>
          <w:szCs w:val="24"/>
        </w:rPr>
        <w:t>modern</w:t>
      </w:r>
      <w:proofErr w:type="gramEnd"/>
      <w:r w:rsidRPr="004B1748">
        <w:rPr>
          <w:rFonts w:asciiTheme="minorBidi" w:hAnsiTheme="minorBidi"/>
          <w:sz w:val="24"/>
          <w:szCs w:val="24"/>
        </w:rPr>
        <w:t xml:space="preserve"> Hebrew as well, </w:t>
      </w:r>
      <w:r w:rsidRPr="004B1748">
        <w:rPr>
          <w:rFonts w:asciiTheme="minorBidi" w:hAnsiTheme="minorBidi"/>
          <w:b/>
          <w:bCs/>
          <w:i/>
          <w:iCs/>
          <w:sz w:val="24"/>
          <w:szCs w:val="24"/>
        </w:rPr>
        <w:t xml:space="preserve">Yam </w:t>
      </w:r>
      <w:proofErr w:type="spellStart"/>
      <w:r w:rsidRPr="004B1748">
        <w:rPr>
          <w:rFonts w:asciiTheme="minorBidi" w:hAnsiTheme="minorBidi"/>
          <w:b/>
          <w:bCs/>
          <w:i/>
          <w:iCs/>
          <w:sz w:val="24"/>
          <w:szCs w:val="24"/>
        </w:rPr>
        <w:t>Suf</w:t>
      </w:r>
      <w:proofErr w:type="spellEnd"/>
      <w:r w:rsidRPr="004B1748">
        <w:rPr>
          <w:rFonts w:asciiTheme="minorBidi" w:hAnsiTheme="minorBidi"/>
          <w:i/>
          <w:iCs/>
          <w:sz w:val="24"/>
          <w:szCs w:val="24"/>
        </w:rPr>
        <w:t xml:space="preserve"> </w:t>
      </w:r>
      <w:r w:rsidRPr="004B1748">
        <w:rPr>
          <w:rFonts w:asciiTheme="minorBidi" w:hAnsiTheme="minorBidi"/>
          <w:sz w:val="24"/>
          <w:szCs w:val="24"/>
        </w:rPr>
        <w:t xml:space="preserve">refers to the Red Sea, and specifically to its two gulfs on either coast of the Sinai Peninsula: the Gulf of </w:t>
      </w:r>
      <w:proofErr w:type="spellStart"/>
      <w:r w:rsidRPr="004B1748">
        <w:rPr>
          <w:rFonts w:asciiTheme="minorBidi" w:hAnsiTheme="minorBidi"/>
          <w:sz w:val="24"/>
          <w:szCs w:val="24"/>
        </w:rPr>
        <w:t>Eilat</w:t>
      </w:r>
      <w:proofErr w:type="spellEnd"/>
      <w:r w:rsidRPr="004B1748">
        <w:rPr>
          <w:rFonts w:asciiTheme="minorBidi" w:hAnsiTheme="minorBidi"/>
          <w:sz w:val="24"/>
          <w:szCs w:val="24"/>
        </w:rPr>
        <w:t xml:space="preserve"> and the Gulf of Suez</w:t>
      </w:r>
      <w:r w:rsidR="00F27CF2" w:rsidRPr="004B1748">
        <w:rPr>
          <w:rFonts w:asciiTheme="minorBidi" w:hAnsiTheme="minorBidi"/>
          <w:sz w:val="24"/>
          <w:szCs w:val="24"/>
        </w:rPr>
        <w:t xml:space="preserve"> (in Arabic </w:t>
      </w:r>
      <w:proofErr w:type="spellStart"/>
      <w:r w:rsidR="00201E0D" w:rsidRPr="004B1748">
        <w:rPr>
          <w:rFonts w:asciiTheme="minorBidi" w:hAnsiTheme="minorBidi"/>
          <w:i/>
          <w:iCs/>
          <w:sz w:val="24"/>
          <w:szCs w:val="24"/>
        </w:rPr>
        <w:t>S</w:t>
      </w:r>
      <w:r w:rsidR="00F3742D" w:rsidRPr="004B1748">
        <w:rPr>
          <w:rFonts w:asciiTheme="minorBidi" w:hAnsiTheme="minorBidi"/>
          <w:i/>
          <w:iCs/>
          <w:sz w:val="24"/>
          <w:szCs w:val="24"/>
        </w:rPr>
        <w:t>u</w:t>
      </w:r>
      <w:r w:rsidR="00201E0D" w:rsidRPr="004B1748">
        <w:rPr>
          <w:rFonts w:asciiTheme="minorBidi" w:hAnsiTheme="minorBidi"/>
          <w:i/>
          <w:iCs/>
          <w:sz w:val="24"/>
          <w:szCs w:val="24"/>
        </w:rPr>
        <w:t>w</w:t>
      </w:r>
      <w:r w:rsidR="00F3742D" w:rsidRPr="004B1748">
        <w:rPr>
          <w:rFonts w:asciiTheme="minorBidi" w:hAnsiTheme="minorBidi"/>
          <w:i/>
          <w:iCs/>
          <w:sz w:val="24"/>
          <w:szCs w:val="24"/>
        </w:rPr>
        <w:t>ay</w:t>
      </w:r>
      <w:r w:rsidR="00201E0D" w:rsidRPr="004B1748">
        <w:rPr>
          <w:rFonts w:asciiTheme="minorBidi" w:hAnsiTheme="minorBidi"/>
          <w:i/>
          <w:iCs/>
          <w:sz w:val="24"/>
          <w:szCs w:val="24"/>
        </w:rPr>
        <w:t>s</w:t>
      </w:r>
      <w:proofErr w:type="spellEnd"/>
      <w:r w:rsidR="00F27CF2" w:rsidRPr="004B1748">
        <w:rPr>
          <w:rFonts w:asciiTheme="minorBidi" w:hAnsiTheme="minorBidi"/>
          <w:sz w:val="24"/>
          <w:szCs w:val="24"/>
        </w:rPr>
        <w:t>)</w:t>
      </w:r>
      <w:r w:rsidR="00460634" w:rsidRPr="004B1748">
        <w:rPr>
          <w:rFonts w:asciiTheme="minorBidi" w:hAnsiTheme="minorBidi"/>
          <w:sz w:val="24"/>
          <w:szCs w:val="24"/>
        </w:rPr>
        <w:t>.</w:t>
      </w:r>
      <w:r w:rsidRPr="004B1748">
        <w:rPr>
          <w:rFonts w:asciiTheme="minorBidi" w:hAnsiTheme="minorBidi"/>
          <w:sz w:val="24"/>
          <w:szCs w:val="24"/>
        </w:rPr>
        <w:t xml:space="preserve"> </w:t>
      </w:r>
      <w:r w:rsidR="00460634" w:rsidRPr="004B1748">
        <w:rPr>
          <w:rFonts w:asciiTheme="minorBidi" w:hAnsiTheme="minorBidi"/>
          <w:sz w:val="24"/>
          <w:szCs w:val="24"/>
        </w:rPr>
        <w:t xml:space="preserve">However, if we look at encyclopedias, historical atlases or various modern commentators, we are in for a surprise. Most modern scholars identify </w:t>
      </w:r>
      <w:r w:rsidR="00460634" w:rsidRPr="004B1748">
        <w:rPr>
          <w:rFonts w:asciiTheme="minorBidi" w:hAnsiTheme="minorBidi"/>
          <w:b/>
          <w:bCs/>
          <w:sz w:val="24"/>
          <w:szCs w:val="24"/>
        </w:rPr>
        <w:t xml:space="preserve">the Sea of </w:t>
      </w:r>
      <w:proofErr w:type="spellStart"/>
      <w:r w:rsidR="00460634" w:rsidRPr="004B1748">
        <w:rPr>
          <w:rFonts w:asciiTheme="minorBidi" w:hAnsiTheme="minorBidi"/>
          <w:b/>
          <w:bCs/>
          <w:sz w:val="24"/>
          <w:szCs w:val="24"/>
        </w:rPr>
        <w:t>Suph</w:t>
      </w:r>
      <w:proofErr w:type="spellEnd"/>
      <w:r w:rsidR="00460634" w:rsidRPr="004B1748">
        <w:rPr>
          <w:rFonts w:asciiTheme="minorBidi" w:hAnsiTheme="minorBidi"/>
          <w:sz w:val="24"/>
          <w:szCs w:val="24"/>
        </w:rPr>
        <w:t xml:space="preserve"> – where the people of Israel crossed – as one of various bodies of water other than the Red Sea itself. Most label one of the </w:t>
      </w:r>
      <w:r w:rsidR="0060537B" w:rsidRPr="004B1748">
        <w:rPr>
          <w:rFonts w:asciiTheme="minorBidi" w:hAnsiTheme="minorBidi"/>
          <w:sz w:val="24"/>
          <w:szCs w:val="24"/>
        </w:rPr>
        <w:t xml:space="preserve">two </w:t>
      </w:r>
      <w:r w:rsidR="00F27CF2" w:rsidRPr="004B1748">
        <w:rPr>
          <w:rFonts w:asciiTheme="minorBidi" w:hAnsiTheme="minorBidi"/>
          <w:sz w:val="24"/>
          <w:szCs w:val="24"/>
        </w:rPr>
        <w:t>so</w:t>
      </w:r>
      <w:r w:rsidR="00F3742D" w:rsidRPr="004B1748">
        <w:rPr>
          <w:rFonts w:asciiTheme="minorBidi" w:hAnsiTheme="minorBidi"/>
          <w:sz w:val="24"/>
          <w:szCs w:val="24"/>
        </w:rPr>
        <w:t>-</w:t>
      </w:r>
      <w:r w:rsidR="00F27CF2" w:rsidRPr="004B1748">
        <w:rPr>
          <w:rFonts w:asciiTheme="minorBidi" w:hAnsiTheme="minorBidi"/>
          <w:sz w:val="24"/>
          <w:szCs w:val="24"/>
        </w:rPr>
        <w:t>called</w:t>
      </w:r>
      <w:r w:rsidR="0060537B" w:rsidRPr="004B1748">
        <w:rPr>
          <w:rFonts w:asciiTheme="minorBidi" w:hAnsiTheme="minorBidi"/>
          <w:sz w:val="24"/>
          <w:szCs w:val="24"/>
        </w:rPr>
        <w:t xml:space="preserve"> Bitter Lakes</w:t>
      </w:r>
      <w:r w:rsidR="00F27CF2" w:rsidRPr="004B1748">
        <w:rPr>
          <w:rFonts w:asciiTheme="minorBidi" w:hAnsiTheme="minorBidi"/>
          <w:sz w:val="24"/>
          <w:szCs w:val="24"/>
        </w:rPr>
        <w:t xml:space="preserve">, </w:t>
      </w:r>
      <w:r w:rsidR="00F3742D" w:rsidRPr="004B1748">
        <w:rPr>
          <w:rFonts w:asciiTheme="minorBidi" w:hAnsiTheme="minorBidi"/>
          <w:sz w:val="24"/>
          <w:szCs w:val="24"/>
        </w:rPr>
        <w:t xml:space="preserve">which </w:t>
      </w:r>
      <w:proofErr w:type="gramStart"/>
      <w:r w:rsidR="00460634" w:rsidRPr="004B1748">
        <w:rPr>
          <w:rFonts w:asciiTheme="minorBidi" w:hAnsiTheme="minorBidi"/>
          <w:sz w:val="24"/>
          <w:szCs w:val="24"/>
        </w:rPr>
        <w:t xml:space="preserve">are today </w:t>
      </w:r>
      <w:r w:rsidR="005A11B7" w:rsidRPr="004B1748">
        <w:rPr>
          <w:rFonts w:asciiTheme="minorBidi" w:hAnsiTheme="minorBidi"/>
          <w:sz w:val="24"/>
          <w:szCs w:val="24"/>
        </w:rPr>
        <w:t>combined</w:t>
      </w:r>
      <w:proofErr w:type="gramEnd"/>
      <w:r w:rsidR="005A11B7" w:rsidRPr="004B1748">
        <w:rPr>
          <w:rFonts w:asciiTheme="minorBidi" w:hAnsiTheme="minorBidi"/>
          <w:sz w:val="24"/>
          <w:szCs w:val="24"/>
        </w:rPr>
        <w:t xml:space="preserve"> in</w:t>
      </w:r>
      <w:r w:rsidR="0060537B" w:rsidRPr="004B1748">
        <w:rPr>
          <w:rFonts w:asciiTheme="minorBidi" w:hAnsiTheme="minorBidi"/>
          <w:sz w:val="24"/>
          <w:szCs w:val="24"/>
        </w:rPr>
        <w:t xml:space="preserve"> the Suez Canal as “the Sea of </w:t>
      </w:r>
      <w:proofErr w:type="spellStart"/>
      <w:r w:rsidR="0060537B" w:rsidRPr="004B1748">
        <w:rPr>
          <w:rFonts w:asciiTheme="minorBidi" w:hAnsiTheme="minorBidi"/>
          <w:sz w:val="24"/>
          <w:szCs w:val="24"/>
        </w:rPr>
        <w:t>Suph</w:t>
      </w:r>
      <w:proofErr w:type="spellEnd"/>
      <w:r w:rsidR="0060537B" w:rsidRPr="004B1748">
        <w:rPr>
          <w:rFonts w:asciiTheme="minorBidi" w:hAnsiTheme="minorBidi"/>
          <w:sz w:val="24"/>
          <w:szCs w:val="24"/>
        </w:rPr>
        <w:t xml:space="preserve">,” while others chose Lake </w:t>
      </w:r>
      <w:proofErr w:type="spellStart"/>
      <w:r w:rsidR="0060537B" w:rsidRPr="004B1748">
        <w:rPr>
          <w:rFonts w:asciiTheme="minorBidi" w:hAnsiTheme="minorBidi"/>
          <w:sz w:val="24"/>
          <w:szCs w:val="24"/>
        </w:rPr>
        <w:t>Manzala</w:t>
      </w:r>
      <w:proofErr w:type="spellEnd"/>
      <w:r w:rsidR="0060537B" w:rsidRPr="004B1748">
        <w:rPr>
          <w:rFonts w:asciiTheme="minorBidi" w:hAnsiTheme="minorBidi"/>
          <w:sz w:val="24"/>
          <w:szCs w:val="24"/>
        </w:rPr>
        <w:t xml:space="preserve"> </w:t>
      </w:r>
      <w:r w:rsidR="001E2885" w:rsidRPr="004B1748">
        <w:rPr>
          <w:rFonts w:asciiTheme="minorBidi" w:hAnsiTheme="minorBidi"/>
          <w:sz w:val="24"/>
          <w:szCs w:val="24"/>
        </w:rPr>
        <w:t xml:space="preserve">by </w:t>
      </w:r>
      <w:r w:rsidR="0060537B" w:rsidRPr="004B1748">
        <w:rPr>
          <w:rFonts w:asciiTheme="minorBidi" w:hAnsiTheme="minorBidi"/>
          <w:sz w:val="24"/>
          <w:szCs w:val="24"/>
        </w:rPr>
        <w:t xml:space="preserve">to the Mediterranean Sea, near Port Said. Still others strayed even farther away from the Red Sea, preferring Lake </w:t>
      </w:r>
      <w:proofErr w:type="spellStart"/>
      <w:r w:rsidR="0060537B" w:rsidRPr="004B1748">
        <w:rPr>
          <w:rFonts w:asciiTheme="minorBidi" w:hAnsiTheme="minorBidi"/>
          <w:sz w:val="24"/>
          <w:szCs w:val="24"/>
        </w:rPr>
        <w:t>Bardawil</w:t>
      </w:r>
      <w:proofErr w:type="spellEnd"/>
      <w:r w:rsidR="001E2885" w:rsidRPr="004B1748">
        <w:rPr>
          <w:rFonts w:asciiTheme="minorBidi" w:hAnsiTheme="minorBidi"/>
          <w:sz w:val="24"/>
          <w:szCs w:val="24"/>
        </w:rPr>
        <w:t xml:space="preserve"> (</w:t>
      </w:r>
      <w:r w:rsidR="00DC2939" w:rsidRPr="004B1748">
        <w:rPr>
          <w:rFonts w:asciiTheme="minorBidi" w:hAnsiTheme="minorBidi"/>
          <w:sz w:val="24"/>
          <w:szCs w:val="24"/>
        </w:rPr>
        <w:t>Herodotus’</w:t>
      </w:r>
      <w:r w:rsidR="001E2885" w:rsidRPr="004B1748">
        <w:rPr>
          <w:rFonts w:asciiTheme="minorBidi" w:hAnsiTheme="minorBidi"/>
          <w:sz w:val="24"/>
          <w:szCs w:val="24"/>
        </w:rPr>
        <w:t xml:space="preserve"> </w:t>
      </w:r>
      <w:r w:rsidR="00DC2939" w:rsidRPr="004B1748">
        <w:rPr>
          <w:rFonts w:asciiTheme="minorBidi" w:hAnsiTheme="minorBidi"/>
          <w:sz w:val="24"/>
          <w:szCs w:val="24"/>
        </w:rPr>
        <w:t>“</w:t>
      </w:r>
      <w:proofErr w:type="spellStart"/>
      <w:r w:rsidR="001E2885" w:rsidRPr="004B1748">
        <w:rPr>
          <w:rFonts w:asciiTheme="minorBidi" w:hAnsiTheme="minorBidi"/>
          <w:sz w:val="24"/>
          <w:szCs w:val="24"/>
        </w:rPr>
        <w:t>Serbonian</w:t>
      </w:r>
      <w:proofErr w:type="spellEnd"/>
      <w:r w:rsidR="001E2885" w:rsidRPr="004B1748">
        <w:rPr>
          <w:rFonts w:asciiTheme="minorBidi" w:hAnsiTheme="minorBidi"/>
          <w:sz w:val="24"/>
          <w:szCs w:val="24"/>
        </w:rPr>
        <w:t xml:space="preserve"> Bog</w:t>
      </w:r>
      <w:r w:rsidR="00DC2939" w:rsidRPr="004B1748">
        <w:rPr>
          <w:rFonts w:asciiTheme="minorBidi" w:hAnsiTheme="minorBidi"/>
          <w:sz w:val="24"/>
          <w:szCs w:val="24"/>
        </w:rPr>
        <w:t>”</w:t>
      </w:r>
      <w:r w:rsidR="001E2885" w:rsidRPr="004B1748">
        <w:rPr>
          <w:rFonts w:asciiTheme="minorBidi" w:hAnsiTheme="minorBidi"/>
          <w:sz w:val="24"/>
          <w:szCs w:val="24"/>
        </w:rPr>
        <w:t xml:space="preserve">) </w:t>
      </w:r>
      <w:r w:rsidR="00DC2939" w:rsidRPr="004B1748">
        <w:rPr>
          <w:rFonts w:asciiTheme="minorBidi" w:hAnsiTheme="minorBidi"/>
          <w:sz w:val="24"/>
          <w:szCs w:val="24"/>
        </w:rPr>
        <w:t>within the Mediterranean Sea in northern Sinai.</w:t>
      </w:r>
      <w:r w:rsidR="00DC2939" w:rsidRPr="004B1748">
        <w:rPr>
          <w:rStyle w:val="ac"/>
          <w:rFonts w:asciiTheme="minorBidi" w:hAnsiTheme="minorBidi"/>
          <w:sz w:val="24"/>
          <w:szCs w:val="24"/>
        </w:rPr>
        <w:footnoteReference w:id="1"/>
      </w:r>
    </w:p>
    <w:p w:rsidR="00800851" w:rsidRPr="004B1748" w:rsidRDefault="00800851" w:rsidP="004B1748">
      <w:pPr>
        <w:spacing w:after="0" w:line="240" w:lineRule="auto"/>
        <w:jc w:val="both"/>
        <w:rPr>
          <w:rFonts w:asciiTheme="minorBidi" w:hAnsiTheme="minorBidi"/>
          <w:sz w:val="24"/>
          <w:szCs w:val="24"/>
        </w:rPr>
      </w:pPr>
    </w:p>
    <w:p w:rsidR="00E51990" w:rsidRPr="004B1748" w:rsidRDefault="0012448F" w:rsidP="004B1748">
      <w:pPr>
        <w:keepNext/>
        <w:spacing w:after="0" w:line="240" w:lineRule="auto"/>
        <w:jc w:val="center"/>
        <w:rPr>
          <w:rFonts w:asciiTheme="minorBidi" w:hAnsiTheme="minorBidi"/>
          <w:sz w:val="24"/>
          <w:szCs w:val="24"/>
        </w:rPr>
      </w:pPr>
      <w:bookmarkStart w:id="0" w:name="_GoBack"/>
      <w:r>
        <w:rPr>
          <w:rFonts w:asciiTheme="minorBidi" w:hAnsiTheme="minorBidi"/>
          <w:noProof/>
          <w:sz w:val="24"/>
          <w:szCs w:val="24"/>
        </w:rPr>
        <w:lastRenderedPageBreak/>
        <w:drawing>
          <wp:inline distT="0" distB="0" distL="0" distR="0">
            <wp:extent cx="5323981" cy="5815065"/>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9geo-pic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2795" cy="5868381"/>
                    </a:xfrm>
                    <a:prstGeom prst="rect">
                      <a:avLst/>
                    </a:prstGeom>
                  </pic:spPr>
                </pic:pic>
              </a:graphicData>
            </a:graphic>
          </wp:inline>
        </w:drawing>
      </w:r>
      <w:bookmarkEnd w:id="0"/>
    </w:p>
    <w:p w:rsidR="00E51990" w:rsidRPr="004B1748" w:rsidRDefault="00800851" w:rsidP="004B1748">
      <w:pPr>
        <w:pStyle w:val="af7"/>
        <w:spacing w:after="0"/>
        <w:jc w:val="center"/>
        <w:rPr>
          <w:rFonts w:asciiTheme="minorBidi" w:hAnsiTheme="minorBidi"/>
          <w:sz w:val="24"/>
          <w:szCs w:val="24"/>
        </w:rPr>
      </w:pPr>
      <w:r w:rsidRPr="004B1748">
        <w:rPr>
          <w:rFonts w:asciiTheme="minorBidi" w:hAnsiTheme="minorBidi"/>
          <w:b w:val="0"/>
          <w:bCs w:val="0"/>
          <w:color w:val="auto"/>
          <w:sz w:val="24"/>
          <w:szCs w:val="24"/>
        </w:rPr>
        <w:t xml:space="preserve">The route of the Exodus according to the first edition of </w:t>
      </w:r>
      <w:proofErr w:type="spellStart"/>
      <w:r w:rsidRPr="004B1748">
        <w:rPr>
          <w:rFonts w:asciiTheme="minorBidi" w:hAnsiTheme="minorBidi"/>
          <w:b w:val="0"/>
          <w:bCs w:val="0"/>
          <w:color w:val="auto"/>
          <w:sz w:val="24"/>
          <w:szCs w:val="24"/>
        </w:rPr>
        <w:t>Yohanan</w:t>
      </w:r>
      <w:proofErr w:type="spellEnd"/>
      <w:r w:rsidRPr="004B1748">
        <w:rPr>
          <w:rFonts w:asciiTheme="minorBidi" w:hAnsiTheme="minorBidi"/>
          <w:b w:val="0"/>
          <w:bCs w:val="0"/>
          <w:color w:val="auto"/>
          <w:sz w:val="24"/>
          <w:szCs w:val="24"/>
        </w:rPr>
        <w:t xml:space="preserve"> </w:t>
      </w:r>
      <w:proofErr w:type="spellStart"/>
      <w:proofErr w:type="gramStart"/>
      <w:r w:rsidRPr="004B1748">
        <w:rPr>
          <w:rFonts w:asciiTheme="minorBidi" w:hAnsiTheme="minorBidi"/>
          <w:b w:val="0"/>
          <w:bCs w:val="0"/>
          <w:color w:val="auto"/>
          <w:sz w:val="24"/>
          <w:szCs w:val="24"/>
        </w:rPr>
        <w:t>Aharoni’s</w:t>
      </w:r>
      <w:proofErr w:type="spellEnd"/>
      <w:proofErr w:type="gramEnd"/>
      <w:r w:rsidRPr="004B1748">
        <w:rPr>
          <w:rFonts w:asciiTheme="minorBidi" w:hAnsiTheme="minorBidi"/>
          <w:b w:val="0"/>
          <w:bCs w:val="0"/>
          <w:color w:val="auto"/>
          <w:sz w:val="24"/>
          <w:szCs w:val="24"/>
        </w:rPr>
        <w:t xml:space="preserve"> </w:t>
      </w:r>
      <w:r w:rsidRPr="004B1748">
        <w:rPr>
          <w:rFonts w:asciiTheme="minorBidi" w:hAnsiTheme="minorBidi"/>
          <w:b w:val="0"/>
          <w:bCs w:val="0"/>
          <w:i/>
          <w:iCs/>
          <w:color w:val="auto"/>
          <w:sz w:val="24"/>
          <w:szCs w:val="24"/>
        </w:rPr>
        <w:t>The Land of Israel in Biblical Times</w:t>
      </w:r>
      <w:r w:rsidRPr="004B1748">
        <w:rPr>
          <w:rFonts w:asciiTheme="minorBidi" w:hAnsiTheme="minorBidi"/>
          <w:b w:val="0"/>
          <w:bCs w:val="0"/>
          <w:color w:val="auto"/>
          <w:sz w:val="24"/>
          <w:szCs w:val="24"/>
        </w:rPr>
        <w:t xml:space="preserve"> (Jerusalem 1962 [Hebrew]). Here, the Sea of </w:t>
      </w:r>
      <w:proofErr w:type="spellStart"/>
      <w:r w:rsidRPr="004B1748">
        <w:rPr>
          <w:rFonts w:asciiTheme="minorBidi" w:hAnsiTheme="minorBidi"/>
          <w:b w:val="0"/>
          <w:bCs w:val="0"/>
          <w:color w:val="auto"/>
          <w:sz w:val="24"/>
          <w:szCs w:val="24"/>
        </w:rPr>
        <w:t>Suph</w:t>
      </w:r>
      <w:proofErr w:type="spellEnd"/>
      <w:r w:rsidRPr="004B1748">
        <w:rPr>
          <w:rFonts w:asciiTheme="minorBidi" w:hAnsiTheme="minorBidi"/>
          <w:b w:val="0"/>
          <w:bCs w:val="0"/>
          <w:color w:val="auto"/>
          <w:sz w:val="24"/>
          <w:szCs w:val="24"/>
        </w:rPr>
        <w:t xml:space="preserve"> </w:t>
      </w:r>
      <w:proofErr w:type="gramStart"/>
      <w:r w:rsidRPr="004B1748">
        <w:rPr>
          <w:rFonts w:asciiTheme="minorBidi" w:hAnsiTheme="minorBidi"/>
          <w:b w:val="0"/>
          <w:bCs w:val="0"/>
          <w:color w:val="auto"/>
          <w:sz w:val="24"/>
          <w:szCs w:val="24"/>
        </w:rPr>
        <w:t>is identified</w:t>
      </w:r>
      <w:proofErr w:type="gramEnd"/>
      <w:r w:rsidRPr="004B1748">
        <w:rPr>
          <w:rFonts w:asciiTheme="minorBidi" w:hAnsiTheme="minorBidi"/>
          <w:b w:val="0"/>
          <w:bCs w:val="0"/>
          <w:color w:val="auto"/>
          <w:sz w:val="24"/>
          <w:szCs w:val="24"/>
        </w:rPr>
        <w:t xml:space="preserve"> with both Lake </w:t>
      </w:r>
      <w:proofErr w:type="spellStart"/>
      <w:r w:rsidRPr="004B1748">
        <w:rPr>
          <w:rFonts w:asciiTheme="minorBidi" w:hAnsiTheme="minorBidi"/>
          <w:b w:val="0"/>
          <w:bCs w:val="0"/>
          <w:color w:val="auto"/>
          <w:sz w:val="24"/>
          <w:szCs w:val="24"/>
        </w:rPr>
        <w:t>Manzala</w:t>
      </w:r>
      <w:proofErr w:type="spellEnd"/>
      <w:r w:rsidRPr="004B1748">
        <w:rPr>
          <w:rFonts w:asciiTheme="minorBidi" w:hAnsiTheme="minorBidi"/>
          <w:b w:val="0"/>
          <w:bCs w:val="0"/>
          <w:color w:val="auto"/>
          <w:sz w:val="24"/>
          <w:szCs w:val="24"/>
        </w:rPr>
        <w:t xml:space="preserve"> and Lake </w:t>
      </w:r>
      <w:proofErr w:type="spellStart"/>
      <w:r w:rsidRPr="004B1748">
        <w:rPr>
          <w:rFonts w:asciiTheme="minorBidi" w:hAnsiTheme="minorBidi"/>
          <w:b w:val="0"/>
          <w:bCs w:val="0"/>
          <w:color w:val="auto"/>
          <w:sz w:val="24"/>
          <w:szCs w:val="24"/>
        </w:rPr>
        <w:t>Bardawil</w:t>
      </w:r>
      <w:proofErr w:type="spellEnd"/>
      <w:r w:rsidRPr="004B1748">
        <w:rPr>
          <w:rFonts w:asciiTheme="minorBidi" w:hAnsiTheme="minorBidi"/>
          <w:b w:val="0"/>
          <w:bCs w:val="0"/>
          <w:color w:val="auto"/>
          <w:sz w:val="24"/>
          <w:szCs w:val="24"/>
        </w:rPr>
        <w:t xml:space="preserve"> joined to the Mediterranean! In later </w:t>
      </w:r>
      <w:proofErr w:type="gramStart"/>
      <w:r w:rsidRPr="004B1748">
        <w:rPr>
          <w:rFonts w:asciiTheme="minorBidi" w:hAnsiTheme="minorBidi"/>
          <w:b w:val="0"/>
          <w:bCs w:val="0"/>
          <w:color w:val="auto"/>
          <w:sz w:val="24"/>
          <w:szCs w:val="24"/>
        </w:rPr>
        <w:t>editions</w:t>
      </w:r>
      <w:proofErr w:type="gramEnd"/>
      <w:r w:rsidRPr="004B1748">
        <w:rPr>
          <w:rFonts w:asciiTheme="minorBidi" w:hAnsiTheme="minorBidi"/>
          <w:b w:val="0"/>
          <w:bCs w:val="0"/>
          <w:color w:val="auto"/>
          <w:sz w:val="24"/>
          <w:szCs w:val="24"/>
        </w:rPr>
        <w:t xml:space="preserve"> other opinions were also represented. (Courtesy of </w:t>
      </w:r>
      <w:proofErr w:type="spellStart"/>
      <w:r w:rsidRPr="004B1748">
        <w:rPr>
          <w:rFonts w:asciiTheme="minorBidi" w:hAnsiTheme="minorBidi"/>
          <w:b w:val="0"/>
          <w:bCs w:val="0"/>
          <w:color w:val="auto"/>
          <w:sz w:val="24"/>
          <w:szCs w:val="24"/>
        </w:rPr>
        <w:t>Bialik</w:t>
      </w:r>
      <w:proofErr w:type="spellEnd"/>
      <w:r w:rsidRPr="004B1748">
        <w:rPr>
          <w:rFonts w:asciiTheme="minorBidi" w:hAnsiTheme="minorBidi"/>
          <w:b w:val="0"/>
          <w:bCs w:val="0"/>
          <w:color w:val="auto"/>
          <w:sz w:val="24"/>
          <w:szCs w:val="24"/>
        </w:rPr>
        <w:t xml:space="preserve"> Institute)</w:t>
      </w:r>
    </w:p>
    <w:p w:rsidR="00FD6C58" w:rsidRPr="004B1748" w:rsidRDefault="00FD6C58" w:rsidP="004B1748">
      <w:pPr>
        <w:spacing w:after="0" w:line="240" w:lineRule="auto"/>
        <w:jc w:val="both"/>
        <w:rPr>
          <w:rFonts w:asciiTheme="minorBidi" w:hAnsiTheme="minorBidi"/>
          <w:sz w:val="24"/>
          <w:szCs w:val="24"/>
        </w:rPr>
      </w:pPr>
    </w:p>
    <w:p w:rsidR="005A0DFD" w:rsidRPr="004B1748" w:rsidRDefault="005A0DFD" w:rsidP="004B1748">
      <w:pPr>
        <w:spacing w:after="0" w:line="240" w:lineRule="auto"/>
        <w:jc w:val="both"/>
        <w:rPr>
          <w:rFonts w:asciiTheme="minorBidi" w:hAnsiTheme="minorBidi"/>
          <w:b/>
          <w:bCs/>
          <w:sz w:val="24"/>
          <w:szCs w:val="24"/>
        </w:rPr>
      </w:pPr>
      <w:r w:rsidRPr="004B1748">
        <w:rPr>
          <w:rFonts w:asciiTheme="minorBidi" w:hAnsiTheme="minorBidi"/>
          <w:b/>
          <w:bCs/>
          <w:sz w:val="24"/>
          <w:szCs w:val="24"/>
        </w:rPr>
        <w:t>Are the Scholars Right?</w:t>
      </w:r>
    </w:p>
    <w:p w:rsidR="005A0DFD" w:rsidRPr="004B1748" w:rsidRDefault="005A0DFD" w:rsidP="004B1748">
      <w:pPr>
        <w:spacing w:after="0" w:line="240" w:lineRule="auto"/>
        <w:jc w:val="both"/>
        <w:rPr>
          <w:rFonts w:asciiTheme="minorBidi" w:hAnsiTheme="minorBidi"/>
          <w:b/>
          <w:bCs/>
          <w:sz w:val="24"/>
          <w:szCs w:val="24"/>
        </w:rPr>
      </w:pPr>
    </w:p>
    <w:p w:rsidR="005A0DFD" w:rsidRPr="004B1748" w:rsidRDefault="005A0DFD" w:rsidP="004B1748">
      <w:pPr>
        <w:spacing w:after="0" w:line="240" w:lineRule="auto"/>
        <w:jc w:val="both"/>
        <w:rPr>
          <w:rFonts w:asciiTheme="minorBidi" w:hAnsiTheme="minorBidi"/>
          <w:sz w:val="24"/>
          <w:szCs w:val="24"/>
        </w:rPr>
      </w:pPr>
      <w:r w:rsidRPr="004B1748">
        <w:rPr>
          <w:rFonts w:asciiTheme="minorBidi" w:hAnsiTheme="minorBidi"/>
          <w:sz w:val="24"/>
          <w:szCs w:val="24"/>
        </w:rPr>
        <w:tab/>
        <w:t>If one follows the occurrences of the name “</w:t>
      </w:r>
      <w:r w:rsidRPr="004B1748">
        <w:rPr>
          <w:rFonts w:asciiTheme="minorBidi" w:hAnsiTheme="minorBidi"/>
          <w:b/>
          <w:bCs/>
          <w:sz w:val="24"/>
          <w:szCs w:val="24"/>
        </w:rPr>
        <w:t xml:space="preserve">the Sea of </w:t>
      </w:r>
      <w:proofErr w:type="spellStart"/>
      <w:r w:rsidRPr="004B1748">
        <w:rPr>
          <w:rFonts w:asciiTheme="minorBidi" w:hAnsiTheme="minorBidi"/>
          <w:b/>
          <w:bCs/>
          <w:sz w:val="24"/>
          <w:szCs w:val="24"/>
        </w:rPr>
        <w:t>Suph</w:t>
      </w:r>
      <w:proofErr w:type="spellEnd"/>
      <w:r w:rsidRPr="004B1748">
        <w:rPr>
          <w:rFonts w:asciiTheme="minorBidi" w:hAnsiTheme="minorBidi"/>
          <w:sz w:val="24"/>
          <w:szCs w:val="24"/>
        </w:rPr>
        <w:t xml:space="preserve">” in the </w:t>
      </w:r>
      <w:proofErr w:type="spellStart"/>
      <w:r w:rsidRPr="004B1748">
        <w:rPr>
          <w:rFonts w:asciiTheme="minorBidi" w:hAnsiTheme="minorBidi"/>
          <w:i/>
          <w:iCs/>
          <w:sz w:val="24"/>
          <w:szCs w:val="24"/>
        </w:rPr>
        <w:t>Tanakh</w:t>
      </w:r>
      <w:proofErr w:type="spellEnd"/>
      <w:r w:rsidRPr="004B1748">
        <w:rPr>
          <w:rFonts w:asciiTheme="minorBidi" w:hAnsiTheme="minorBidi"/>
          <w:sz w:val="24"/>
          <w:szCs w:val="24"/>
        </w:rPr>
        <w:t xml:space="preserve">, it is easy to </w:t>
      </w:r>
      <w:proofErr w:type="gramStart"/>
      <w:r w:rsidRPr="004B1748">
        <w:rPr>
          <w:rFonts w:asciiTheme="minorBidi" w:hAnsiTheme="minorBidi"/>
          <w:sz w:val="24"/>
          <w:szCs w:val="24"/>
        </w:rPr>
        <w:t>come to the conclusion</w:t>
      </w:r>
      <w:proofErr w:type="gramEnd"/>
      <w:r w:rsidRPr="004B1748">
        <w:rPr>
          <w:rFonts w:asciiTheme="minorBidi" w:hAnsiTheme="minorBidi"/>
          <w:sz w:val="24"/>
          <w:szCs w:val="24"/>
        </w:rPr>
        <w:t xml:space="preserve"> that the Biblical </w:t>
      </w:r>
      <w:r w:rsidRPr="004B1748">
        <w:rPr>
          <w:rFonts w:asciiTheme="minorBidi" w:hAnsiTheme="minorBidi"/>
          <w:b/>
          <w:bCs/>
          <w:sz w:val="24"/>
          <w:szCs w:val="24"/>
        </w:rPr>
        <w:t xml:space="preserve">Sea of </w:t>
      </w:r>
      <w:proofErr w:type="spellStart"/>
      <w:r w:rsidRPr="004B1748">
        <w:rPr>
          <w:rFonts w:asciiTheme="minorBidi" w:hAnsiTheme="minorBidi"/>
          <w:b/>
          <w:bCs/>
          <w:sz w:val="24"/>
          <w:szCs w:val="24"/>
        </w:rPr>
        <w:t>Suph</w:t>
      </w:r>
      <w:proofErr w:type="spellEnd"/>
      <w:r w:rsidRPr="004B1748">
        <w:rPr>
          <w:rFonts w:asciiTheme="minorBidi" w:hAnsiTheme="minorBidi"/>
          <w:sz w:val="24"/>
          <w:szCs w:val="24"/>
        </w:rPr>
        <w:t xml:space="preserve"> indeed refers to both gulfs of the Red Sea. Particularly interesting in this regard is </w:t>
      </w:r>
      <w:proofErr w:type="spellStart"/>
      <w:r w:rsidRPr="004B1748">
        <w:rPr>
          <w:rFonts w:asciiTheme="minorBidi" w:hAnsiTheme="minorBidi"/>
          <w:sz w:val="24"/>
          <w:szCs w:val="24"/>
        </w:rPr>
        <w:t>Rashi’s</w:t>
      </w:r>
      <w:proofErr w:type="spellEnd"/>
      <w:r w:rsidRPr="004B1748">
        <w:rPr>
          <w:rFonts w:asciiTheme="minorBidi" w:hAnsiTheme="minorBidi"/>
          <w:sz w:val="24"/>
          <w:szCs w:val="24"/>
        </w:rPr>
        <w:t xml:space="preserve"> commentary on </w:t>
      </w:r>
      <w:proofErr w:type="spellStart"/>
      <w:r w:rsidRPr="004B1748">
        <w:rPr>
          <w:rFonts w:asciiTheme="minorBidi" w:hAnsiTheme="minorBidi"/>
          <w:i/>
          <w:iCs/>
          <w:sz w:val="24"/>
          <w:szCs w:val="24"/>
        </w:rPr>
        <w:t>Parashat</w:t>
      </w:r>
      <w:proofErr w:type="spellEnd"/>
      <w:r w:rsidRPr="004B1748">
        <w:rPr>
          <w:rFonts w:asciiTheme="minorBidi" w:hAnsiTheme="minorBidi"/>
          <w:i/>
          <w:iCs/>
          <w:sz w:val="24"/>
          <w:szCs w:val="24"/>
        </w:rPr>
        <w:t xml:space="preserve"> Bo</w:t>
      </w:r>
      <w:r w:rsidRPr="004B1748">
        <w:rPr>
          <w:rFonts w:asciiTheme="minorBidi" w:hAnsiTheme="minorBidi"/>
          <w:sz w:val="24"/>
          <w:szCs w:val="24"/>
        </w:rPr>
        <w:t xml:space="preserve">. </w:t>
      </w:r>
      <w:proofErr w:type="spellStart"/>
      <w:r w:rsidRPr="004B1748">
        <w:rPr>
          <w:rFonts w:asciiTheme="minorBidi" w:hAnsiTheme="minorBidi"/>
          <w:sz w:val="24"/>
          <w:szCs w:val="24"/>
        </w:rPr>
        <w:t>Rashi</w:t>
      </w:r>
      <w:proofErr w:type="spellEnd"/>
      <w:r w:rsidRPr="004B1748">
        <w:rPr>
          <w:rFonts w:asciiTheme="minorBidi" w:hAnsiTheme="minorBidi"/>
          <w:sz w:val="24"/>
          <w:szCs w:val="24"/>
        </w:rPr>
        <w:t xml:space="preserve">, who lived more than 900 years ago, never visited the land of Israel and seemingly did not use maps either. The only materials at his disposal were the </w:t>
      </w:r>
      <w:proofErr w:type="spellStart"/>
      <w:r w:rsidRPr="004B1748">
        <w:rPr>
          <w:rFonts w:asciiTheme="minorBidi" w:hAnsiTheme="minorBidi"/>
          <w:i/>
          <w:iCs/>
          <w:sz w:val="24"/>
          <w:szCs w:val="24"/>
        </w:rPr>
        <w:t>Tanakh</w:t>
      </w:r>
      <w:proofErr w:type="spellEnd"/>
      <w:r w:rsidRPr="004B1748">
        <w:rPr>
          <w:rFonts w:asciiTheme="minorBidi" w:hAnsiTheme="minorBidi"/>
          <w:sz w:val="24"/>
          <w:szCs w:val="24"/>
        </w:rPr>
        <w:t xml:space="preserve"> and the literature of </w:t>
      </w:r>
      <w:r w:rsidRPr="004B1748">
        <w:rPr>
          <w:rFonts w:asciiTheme="minorBidi" w:hAnsiTheme="minorBidi"/>
          <w:i/>
          <w:iCs/>
          <w:sz w:val="24"/>
          <w:szCs w:val="24"/>
        </w:rPr>
        <w:t>Chazal</w:t>
      </w:r>
      <w:r w:rsidRPr="004B1748">
        <w:rPr>
          <w:rFonts w:asciiTheme="minorBidi" w:hAnsiTheme="minorBidi"/>
          <w:sz w:val="24"/>
          <w:szCs w:val="24"/>
        </w:rPr>
        <w:t xml:space="preserve">. </w:t>
      </w:r>
      <w:r w:rsidR="00F81AEF" w:rsidRPr="004B1748">
        <w:rPr>
          <w:rFonts w:asciiTheme="minorBidi" w:hAnsiTheme="minorBidi"/>
          <w:sz w:val="24"/>
          <w:szCs w:val="24"/>
        </w:rPr>
        <w:t xml:space="preserve">The visual appearance of the Sea of </w:t>
      </w:r>
      <w:proofErr w:type="spellStart"/>
      <w:r w:rsidR="00F81AEF" w:rsidRPr="004B1748">
        <w:rPr>
          <w:rFonts w:asciiTheme="minorBidi" w:hAnsiTheme="minorBidi"/>
          <w:sz w:val="24"/>
          <w:szCs w:val="24"/>
        </w:rPr>
        <w:t>Suph</w:t>
      </w:r>
      <w:proofErr w:type="spellEnd"/>
      <w:r w:rsidR="00F81AEF" w:rsidRPr="004B1748">
        <w:rPr>
          <w:rFonts w:asciiTheme="minorBidi" w:hAnsiTheme="minorBidi"/>
          <w:sz w:val="24"/>
          <w:szCs w:val="24"/>
        </w:rPr>
        <w:t xml:space="preserve"> as we know it – a sea that is bifurcated into two long, narrow gulfs, one on the east and one on the west, reaching Egypt – is highly unusual and difficult to guess without </w:t>
      </w:r>
      <w:r w:rsidR="00F81AEF" w:rsidRPr="004B1748">
        <w:rPr>
          <w:rFonts w:asciiTheme="minorBidi" w:hAnsiTheme="minorBidi"/>
          <w:sz w:val="24"/>
          <w:szCs w:val="24"/>
        </w:rPr>
        <w:lastRenderedPageBreak/>
        <w:t xml:space="preserve">prior knowledge of it. </w:t>
      </w:r>
      <w:proofErr w:type="gramStart"/>
      <w:r w:rsidR="00F81AEF" w:rsidRPr="004B1748">
        <w:rPr>
          <w:rFonts w:asciiTheme="minorBidi" w:hAnsiTheme="minorBidi"/>
          <w:sz w:val="24"/>
          <w:szCs w:val="24"/>
        </w:rPr>
        <w:t>But</w:t>
      </w:r>
      <w:proofErr w:type="gramEnd"/>
      <w:r w:rsidR="00F81AEF" w:rsidRPr="004B1748">
        <w:rPr>
          <w:rFonts w:asciiTheme="minorBidi" w:hAnsiTheme="minorBidi"/>
          <w:sz w:val="24"/>
          <w:szCs w:val="24"/>
        </w:rPr>
        <w:t xml:space="preserve"> </w:t>
      </w:r>
      <w:proofErr w:type="spellStart"/>
      <w:r w:rsidR="00F81AEF" w:rsidRPr="004B1748">
        <w:rPr>
          <w:rFonts w:asciiTheme="minorBidi" w:hAnsiTheme="minorBidi"/>
          <w:sz w:val="24"/>
          <w:szCs w:val="24"/>
        </w:rPr>
        <w:t>Rashi</w:t>
      </w:r>
      <w:proofErr w:type="spellEnd"/>
      <w:r w:rsidR="00F81AEF" w:rsidRPr="004B1748">
        <w:rPr>
          <w:rFonts w:asciiTheme="minorBidi" w:hAnsiTheme="minorBidi"/>
          <w:sz w:val="24"/>
          <w:szCs w:val="24"/>
        </w:rPr>
        <w:t xml:space="preserve">, using only the texts available to him, seems to have guessed correctly: “I believe that the Sea of </w:t>
      </w:r>
      <w:proofErr w:type="spellStart"/>
      <w:r w:rsidR="00F81AEF" w:rsidRPr="004B1748">
        <w:rPr>
          <w:rFonts w:asciiTheme="minorBidi" w:hAnsiTheme="minorBidi"/>
          <w:sz w:val="24"/>
          <w:szCs w:val="24"/>
        </w:rPr>
        <w:t>Suph</w:t>
      </w:r>
      <w:proofErr w:type="spellEnd"/>
      <w:r w:rsidR="00F81AEF" w:rsidRPr="004B1748">
        <w:rPr>
          <w:rFonts w:asciiTheme="minorBidi" w:hAnsiTheme="minorBidi"/>
          <w:sz w:val="24"/>
          <w:szCs w:val="24"/>
        </w:rPr>
        <w:t xml:space="preserve"> was partly in the west, opposite the entire southern boundary, and also east of the land of Israel</w:t>
      </w:r>
      <w:r w:rsidR="00B36E2D" w:rsidRPr="004B1748">
        <w:rPr>
          <w:rFonts w:asciiTheme="minorBidi" w:hAnsiTheme="minorBidi"/>
          <w:sz w:val="24"/>
          <w:szCs w:val="24"/>
        </w:rPr>
        <w:t>” (</w:t>
      </w:r>
      <w:proofErr w:type="spellStart"/>
      <w:r w:rsidR="00B36E2D" w:rsidRPr="004B1748">
        <w:rPr>
          <w:rFonts w:asciiTheme="minorBidi" w:hAnsiTheme="minorBidi"/>
          <w:sz w:val="24"/>
          <w:szCs w:val="24"/>
        </w:rPr>
        <w:t>Rashi</w:t>
      </w:r>
      <w:proofErr w:type="spellEnd"/>
      <w:r w:rsidR="00B36E2D" w:rsidRPr="004B1748">
        <w:rPr>
          <w:rFonts w:asciiTheme="minorBidi" w:hAnsiTheme="minorBidi"/>
          <w:sz w:val="24"/>
          <w:szCs w:val="24"/>
        </w:rPr>
        <w:t xml:space="preserve">, Exodus 10:19). We will list a few of the sources that </w:t>
      </w:r>
      <w:r w:rsidR="00D55534" w:rsidRPr="004B1748">
        <w:rPr>
          <w:rFonts w:asciiTheme="minorBidi" w:hAnsiTheme="minorBidi"/>
          <w:sz w:val="24"/>
          <w:szCs w:val="24"/>
        </w:rPr>
        <w:t xml:space="preserve">prove this (based on </w:t>
      </w:r>
      <w:proofErr w:type="spellStart"/>
      <w:r w:rsidR="00D55534" w:rsidRPr="004B1748">
        <w:rPr>
          <w:rFonts w:asciiTheme="minorBidi" w:hAnsiTheme="minorBidi"/>
          <w:sz w:val="24"/>
          <w:szCs w:val="24"/>
        </w:rPr>
        <w:t>Rashi</w:t>
      </w:r>
      <w:proofErr w:type="spellEnd"/>
      <w:r w:rsidR="00D55534" w:rsidRPr="004B1748">
        <w:rPr>
          <w:rFonts w:asciiTheme="minorBidi" w:hAnsiTheme="minorBidi"/>
          <w:sz w:val="24"/>
          <w:szCs w:val="24"/>
        </w:rPr>
        <w:t xml:space="preserve">, with certain differences). The most prominent source, which demonstrates clearly that the entire Gulf of Suez is called “the Sea of </w:t>
      </w:r>
      <w:proofErr w:type="spellStart"/>
      <w:proofErr w:type="gramStart"/>
      <w:r w:rsidR="00D55534" w:rsidRPr="004B1748">
        <w:rPr>
          <w:rFonts w:asciiTheme="minorBidi" w:hAnsiTheme="minorBidi"/>
          <w:sz w:val="24"/>
          <w:szCs w:val="24"/>
        </w:rPr>
        <w:t>Suph</w:t>
      </w:r>
      <w:proofErr w:type="spellEnd"/>
      <w:r w:rsidR="00D55534" w:rsidRPr="004B1748">
        <w:rPr>
          <w:rFonts w:asciiTheme="minorBidi" w:hAnsiTheme="minorBidi"/>
          <w:sz w:val="24"/>
          <w:szCs w:val="24"/>
        </w:rPr>
        <w:t>”</w:t>
      </w:r>
      <w:proofErr w:type="gramEnd"/>
      <w:r w:rsidR="00D55534" w:rsidRPr="004B1748">
        <w:rPr>
          <w:rFonts w:asciiTheme="minorBidi" w:hAnsiTheme="minorBidi"/>
          <w:sz w:val="24"/>
          <w:szCs w:val="24"/>
        </w:rPr>
        <w:t xml:space="preserve"> is the story of the plague of locusts: “And when morning came, the east wind had brought the locusts. Locusts invaded </w:t>
      </w:r>
      <w:r w:rsidR="00D55534" w:rsidRPr="004B1748">
        <w:rPr>
          <w:rFonts w:asciiTheme="minorBidi" w:hAnsiTheme="minorBidi"/>
          <w:b/>
          <w:bCs/>
          <w:sz w:val="24"/>
          <w:szCs w:val="24"/>
        </w:rPr>
        <w:t>all the land of Egypt</w:t>
      </w:r>
      <w:r w:rsidR="00D55534" w:rsidRPr="004B1748">
        <w:rPr>
          <w:rFonts w:asciiTheme="minorBidi" w:hAnsiTheme="minorBidi"/>
          <w:sz w:val="24"/>
          <w:szCs w:val="24"/>
        </w:rPr>
        <w:t xml:space="preserve"> and settled within </w:t>
      </w:r>
      <w:r w:rsidR="00D55534" w:rsidRPr="004B1748">
        <w:rPr>
          <w:rFonts w:asciiTheme="minorBidi" w:hAnsiTheme="minorBidi"/>
          <w:b/>
          <w:bCs/>
          <w:sz w:val="24"/>
          <w:szCs w:val="24"/>
        </w:rPr>
        <w:t>all the territory of Egypt</w:t>
      </w:r>
      <w:r w:rsidR="00D55534" w:rsidRPr="004B1748">
        <w:rPr>
          <w:rFonts w:asciiTheme="minorBidi" w:hAnsiTheme="minorBidi"/>
          <w:sz w:val="24"/>
          <w:szCs w:val="24"/>
        </w:rPr>
        <w:t>…” (Exodus 10:13-14). Ancient Egypt was a strip of land a few dozen miles wide concentrated along the entire length of the Nile River (</w:t>
      </w:r>
      <w:r w:rsidR="009D582E" w:rsidRPr="004B1748">
        <w:rPr>
          <w:rFonts w:asciiTheme="minorBidi" w:hAnsiTheme="minorBidi"/>
          <w:sz w:val="24"/>
          <w:szCs w:val="24"/>
        </w:rPr>
        <w:t>the northern region was much wider because of the many branches of the Nile Delta). The Torah states that the locusts reached Egypt by way of an “east wind,”</w:t>
      </w:r>
      <w:r w:rsidR="009D582E" w:rsidRPr="004B1748">
        <w:rPr>
          <w:rStyle w:val="ac"/>
          <w:rFonts w:asciiTheme="minorBidi" w:hAnsiTheme="minorBidi"/>
          <w:sz w:val="24"/>
          <w:szCs w:val="24"/>
        </w:rPr>
        <w:footnoteReference w:id="2"/>
      </w:r>
      <w:r w:rsidR="009D582E" w:rsidRPr="004B1748">
        <w:rPr>
          <w:rFonts w:asciiTheme="minorBidi" w:hAnsiTheme="minorBidi"/>
          <w:sz w:val="24"/>
          <w:szCs w:val="24"/>
        </w:rPr>
        <w:t xml:space="preserve"> and they “settled within all the territory of Egypt.” After Moses pleaded with God on behalf of Pharaoh, the locusts left by way of a west wind: “The Lord caused a shift to a very strong west wind, which lifted the locusts and hurled them into the Sea of </w:t>
      </w:r>
      <w:proofErr w:type="spellStart"/>
      <w:r w:rsidR="009D582E" w:rsidRPr="004B1748">
        <w:rPr>
          <w:rFonts w:asciiTheme="minorBidi" w:hAnsiTheme="minorBidi"/>
          <w:sz w:val="24"/>
          <w:szCs w:val="24"/>
        </w:rPr>
        <w:t>Suph</w:t>
      </w:r>
      <w:proofErr w:type="spellEnd"/>
      <w:r w:rsidR="009D582E" w:rsidRPr="004B1748">
        <w:rPr>
          <w:rFonts w:asciiTheme="minorBidi" w:hAnsiTheme="minorBidi"/>
          <w:sz w:val="24"/>
          <w:szCs w:val="24"/>
        </w:rPr>
        <w:t xml:space="preserve">; not a single locust remained in all the territory of Egypt” (10:19). The verse indicates that a west wind “thrust the locusts into the Sea of </w:t>
      </w:r>
      <w:proofErr w:type="spellStart"/>
      <w:r w:rsidR="009D582E" w:rsidRPr="004B1748">
        <w:rPr>
          <w:rFonts w:asciiTheme="minorBidi" w:hAnsiTheme="minorBidi"/>
          <w:sz w:val="24"/>
          <w:szCs w:val="24"/>
        </w:rPr>
        <w:t>Suph</w:t>
      </w:r>
      <w:proofErr w:type="spellEnd"/>
      <w:r w:rsidR="009D582E" w:rsidRPr="004B1748">
        <w:rPr>
          <w:rFonts w:asciiTheme="minorBidi" w:hAnsiTheme="minorBidi"/>
          <w:sz w:val="24"/>
          <w:szCs w:val="24"/>
        </w:rPr>
        <w:t>, which was opposite it” (</w:t>
      </w:r>
      <w:proofErr w:type="spellStart"/>
      <w:r w:rsidR="009D582E" w:rsidRPr="004B1748">
        <w:rPr>
          <w:rFonts w:asciiTheme="minorBidi" w:hAnsiTheme="minorBidi"/>
          <w:sz w:val="24"/>
          <w:szCs w:val="24"/>
        </w:rPr>
        <w:t>Rashi</w:t>
      </w:r>
      <w:proofErr w:type="spellEnd"/>
      <w:r w:rsidR="009D582E" w:rsidRPr="004B1748">
        <w:rPr>
          <w:rFonts w:asciiTheme="minorBidi" w:hAnsiTheme="minorBidi"/>
          <w:sz w:val="24"/>
          <w:szCs w:val="24"/>
        </w:rPr>
        <w:t xml:space="preserve">), demonstrating that just as Egypt was a kind of long strip running from south to north, the Sea of </w:t>
      </w:r>
      <w:proofErr w:type="spellStart"/>
      <w:r w:rsidR="009D582E" w:rsidRPr="004B1748">
        <w:rPr>
          <w:rFonts w:asciiTheme="minorBidi" w:hAnsiTheme="minorBidi"/>
          <w:sz w:val="24"/>
          <w:szCs w:val="24"/>
        </w:rPr>
        <w:t>Suph</w:t>
      </w:r>
      <w:proofErr w:type="spellEnd"/>
      <w:r w:rsidR="009D582E" w:rsidRPr="004B1748">
        <w:rPr>
          <w:rFonts w:asciiTheme="minorBidi" w:hAnsiTheme="minorBidi"/>
          <w:sz w:val="24"/>
          <w:szCs w:val="24"/>
        </w:rPr>
        <w:t xml:space="preserve"> was similarly a long strip running from south to north, </w:t>
      </w:r>
      <w:r w:rsidR="008D1EA1" w:rsidRPr="004B1748">
        <w:rPr>
          <w:rFonts w:asciiTheme="minorBidi" w:hAnsiTheme="minorBidi"/>
          <w:sz w:val="24"/>
          <w:szCs w:val="24"/>
        </w:rPr>
        <w:t xml:space="preserve">east of Egypt. </w:t>
      </w:r>
      <w:proofErr w:type="gramStart"/>
      <w:r w:rsidR="008D1EA1" w:rsidRPr="004B1748">
        <w:rPr>
          <w:rFonts w:asciiTheme="minorBidi" w:hAnsiTheme="minorBidi"/>
          <w:sz w:val="24"/>
          <w:szCs w:val="24"/>
        </w:rPr>
        <w:t xml:space="preserve">On the other hand, one can cite other verses that seem to indicate that the Sea of </w:t>
      </w:r>
      <w:proofErr w:type="spellStart"/>
      <w:r w:rsidR="008D1EA1" w:rsidRPr="004B1748">
        <w:rPr>
          <w:rFonts w:asciiTheme="minorBidi" w:hAnsiTheme="minorBidi"/>
          <w:sz w:val="24"/>
          <w:szCs w:val="24"/>
        </w:rPr>
        <w:t>Suph</w:t>
      </w:r>
      <w:proofErr w:type="spellEnd"/>
      <w:r w:rsidR="008D1EA1" w:rsidRPr="004B1748">
        <w:rPr>
          <w:rFonts w:asciiTheme="minorBidi" w:hAnsiTheme="minorBidi"/>
          <w:sz w:val="24"/>
          <w:szCs w:val="24"/>
        </w:rPr>
        <w:t xml:space="preserve"> is located southeast of the land of Israel: “I will set your borders from the Sea of </w:t>
      </w:r>
      <w:proofErr w:type="spellStart"/>
      <w:r w:rsidR="008D1EA1" w:rsidRPr="004B1748">
        <w:rPr>
          <w:rFonts w:asciiTheme="minorBidi" w:hAnsiTheme="minorBidi"/>
          <w:sz w:val="24"/>
          <w:szCs w:val="24"/>
        </w:rPr>
        <w:t>Suph</w:t>
      </w:r>
      <w:proofErr w:type="spellEnd"/>
      <w:r w:rsidR="008D1EA1" w:rsidRPr="004B1748">
        <w:rPr>
          <w:rFonts w:asciiTheme="minorBidi" w:hAnsiTheme="minorBidi"/>
          <w:sz w:val="24"/>
          <w:szCs w:val="24"/>
        </w:rPr>
        <w:t xml:space="preserve"> to the Sea of Philistia” (23:31); “</w:t>
      </w:r>
      <w:r w:rsidR="00F67EF6" w:rsidRPr="004B1748">
        <w:rPr>
          <w:rFonts w:asciiTheme="minorBidi" w:hAnsiTheme="minorBidi"/>
          <w:sz w:val="24"/>
          <w:szCs w:val="24"/>
        </w:rPr>
        <w:t xml:space="preserve">They set out from Mount </w:t>
      </w:r>
      <w:proofErr w:type="spellStart"/>
      <w:r w:rsidR="00F67EF6" w:rsidRPr="004B1748">
        <w:rPr>
          <w:rFonts w:asciiTheme="minorBidi" w:hAnsiTheme="minorBidi"/>
          <w:sz w:val="24"/>
          <w:szCs w:val="24"/>
        </w:rPr>
        <w:t>Hor</w:t>
      </w:r>
      <w:proofErr w:type="spellEnd"/>
      <w:r w:rsidR="00F67EF6" w:rsidRPr="004B1748">
        <w:rPr>
          <w:rFonts w:asciiTheme="minorBidi" w:hAnsiTheme="minorBidi"/>
          <w:sz w:val="24"/>
          <w:szCs w:val="24"/>
        </w:rPr>
        <w:t xml:space="preserve"> by way of the Sea of </w:t>
      </w:r>
      <w:proofErr w:type="spellStart"/>
      <w:r w:rsidR="00F67EF6" w:rsidRPr="004B1748">
        <w:rPr>
          <w:rFonts w:asciiTheme="minorBidi" w:hAnsiTheme="minorBidi"/>
          <w:sz w:val="24"/>
          <w:szCs w:val="24"/>
        </w:rPr>
        <w:t>Suph</w:t>
      </w:r>
      <w:proofErr w:type="spellEnd"/>
      <w:r w:rsidR="00F67EF6" w:rsidRPr="004B1748">
        <w:rPr>
          <w:rFonts w:asciiTheme="minorBidi" w:hAnsiTheme="minorBidi"/>
          <w:sz w:val="24"/>
          <w:szCs w:val="24"/>
        </w:rPr>
        <w:t xml:space="preserve"> to skirt the land of Edom</w:t>
      </w:r>
      <w:r w:rsidR="008D1EA1" w:rsidRPr="004B1748">
        <w:rPr>
          <w:rFonts w:asciiTheme="minorBidi" w:hAnsiTheme="minorBidi"/>
          <w:sz w:val="24"/>
          <w:szCs w:val="24"/>
        </w:rPr>
        <w:t>” (Numbers 21:4); “</w:t>
      </w:r>
      <w:r w:rsidR="00F67EF6" w:rsidRPr="004B1748">
        <w:rPr>
          <w:rFonts w:asciiTheme="minorBidi" w:hAnsiTheme="minorBidi"/>
          <w:sz w:val="24"/>
          <w:szCs w:val="24"/>
        </w:rPr>
        <w:t xml:space="preserve">King Solomon also built a fleet of ships at </w:t>
      </w:r>
      <w:proofErr w:type="spellStart"/>
      <w:r w:rsidR="00F67EF6" w:rsidRPr="004B1748">
        <w:rPr>
          <w:rFonts w:asciiTheme="minorBidi" w:hAnsiTheme="minorBidi"/>
          <w:sz w:val="24"/>
          <w:szCs w:val="24"/>
        </w:rPr>
        <w:t>Ezion-geber</w:t>
      </w:r>
      <w:proofErr w:type="spellEnd"/>
      <w:r w:rsidR="00F67EF6" w:rsidRPr="004B1748">
        <w:rPr>
          <w:rFonts w:asciiTheme="minorBidi" w:hAnsiTheme="minorBidi"/>
          <w:sz w:val="24"/>
          <w:szCs w:val="24"/>
        </w:rPr>
        <w:t xml:space="preserve">, which is near </w:t>
      </w:r>
      <w:proofErr w:type="spellStart"/>
      <w:r w:rsidR="00F67EF6" w:rsidRPr="004B1748">
        <w:rPr>
          <w:rFonts w:asciiTheme="minorBidi" w:hAnsiTheme="minorBidi"/>
          <w:sz w:val="24"/>
          <w:szCs w:val="24"/>
        </w:rPr>
        <w:t>Eloth</w:t>
      </w:r>
      <w:proofErr w:type="spellEnd"/>
      <w:r w:rsidR="00F67EF6" w:rsidRPr="004B1748">
        <w:rPr>
          <w:rFonts w:asciiTheme="minorBidi" w:hAnsiTheme="minorBidi"/>
          <w:sz w:val="24"/>
          <w:szCs w:val="24"/>
        </w:rPr>
        <w:t xml:space="preserve"> on the shore of the Sea of </w:t>
      </w:r>
      <w:proofErr w:type="spellStart"/>
      <w:r w:rsidR="00F67EF6" w:rsidRPr="004B1748">
        <w:rPr>
          <w:rFonts w:asciiTheme="minorBidi" w:hAnsiTheme="minorBidi"/>
          <w:sz w:val="24"/>
          <w:szCs w:val="24"/>
        </w:rPr>
        <w:t>Suph</w:t>
      </w:r>
      <w:proofErr w:type="spellEnd"/>
      <w:r w:rsidR="00F67EF6" w:rsidRPr="004B1748">
        <w:rPr>
          <w:rFonts w:asciiTheme="minorBidi" w:hAnsiTheme="minorBidi"/>
          <w:sz w:val="24"/>
          <w:szCs w:val="24"/>
        </w:rPr>
        <w:t xml:space="preserve"> in the land of Edom</w:t>
      </w:r>
      <w:r w:rsidR="008D1EA1" w:rsidRPr="004B1748">
        <w:rPr>
          <w:rFonts w:asciiTheme="minorBidi" w:hAnsiTheme="minorBidi"/>
          <w:sz w:val="24"/>
          <w:szCs w:val="24"/>
        </w:rPr>
        <w:t>” (I Kings 9:26).</w:t>
      </w:r>
      <w:proofErr w:type="gramEnd"/>
      <w:r w:rsidR="00F67EF6" w:rsidRPr="004B1748">
        <w:rPr>
          <w:rFonts w:asciiTheme="minorBidi" w:hAnsiTheme="minorBidi"/>
          <w:sz w:val="24"/>
          <w:szCs w:val="24"/>
        </w:rPr>
        <w:t xml:space="preserve"> The meaning seems clear: The Biblical </w:t>
      </w:r>
      <w:r w:rsidR="00F67EF6" w:rsidRPr="004B1748">
        <w:rPr>
          <w:rFonts w:asciiTheme="minorBidi" w:hAnsiTheme="minorBidi"/>
          <w:b/>
          <w:bCs/>
          <w:sz w:val="24"/>
          <w:szCs w:val="24"/>
        </w:rPr>
        <w:t xml:space="preserve">Sea of </w:t>
      </w:r>
      <w:proofErr w:type="spellStart"/>
      <w:r w:rsidR="00F67EF6" w:rsidRPr="004B1748">
        <w:rPr>
          <w:rFonts w:asciiTheme="minorBidi" w:hAnsiTheme="minorBidi"/>
          <w:b/>
          <w:bCs/>
          <w:sz w:val="24"/>
          <w:szCs w:val="24"/>
        </w:rPr>
        <w:t>Suph</w:t>
      </w:r>
      <w:proofErr w:type="spellEnd"/>
      <w:r w:rsidR="00F67EF6" w:rsidRPr="004B1748">
        <w:rPr>
          <w:rFonts w:asciiTheme="minorBidi" w:hAnsiTheme="minorBidi"/>
          <w:sz w:val="24"/>
          <w:szCs w:val="24"/>
        </w:rPr>
        <w:t xml:space="preserve"> refers to the two gulfs of the Red Sea.</w:t>
      </w:r>
    </w:p>
    <w:p w:rsidR="00F67EF6" w:rsidRPr="004B1748" w:rsidRDefault="00F67EF6" w:rsidP="004B1748">
      <w:pPr>
        <w:spacing w:after="0" w:line="240" w:lineRule="auto"/>
        <w:jc w:val="both"/>
        <w:rPr>
          <w:rFonts w:asciiTheme="minorBidi" w:hAnsiTheme="minorBidi"/>
          <w:sz w:val="24"/>
          <w:szCs w:val="24"/>
        </w:rPr>
      </w:pPr>
    </w:p>
    <w:p w:rsidR="00F67EF6" w:rsidRPr="004B1748" w:rsidRDefault="00F67EF6" w:rsidP="004B1748">
      <w:pPr>
        <w:spacing w:after="0" w:line="240" w:lineRule="auto"/>
        <w:jc w:val="both"/>
        <w:rPr>
          <w:rFonts w:asciiTheme="minorBidi" w:hAnsiTheme="minorBidi"/>
          <w:b/>
          <w:bCs/>
          <w:sz w:val="24"/>
          <w:szCs w:val="24"/>
        </w:rPr>
      </w:pPr>
      <w:r w:rsidRPr="004B1748">
        <w:rPr>
          <w:rFonts w:asciiTheme="minorBidi" w:hAnsiTheme="minorBidi"/>
          <w:b/>
          <w:bCs/>
          <w:sz w:val="24"/>
          <w:szCs w:val="24"/>
        </w:rPr>
        <w:t xml:space="preserve">Why Did the Scholars Move the Sea of </w:t>
      </w:r>
      <w:proofErr w:type="spellStart"/>
      <w:r w:rsidRPr="004B1748">
        <w:rPr>
          <w:rFonts w:asciiTheme="minorBidi" w:hAnsiTheme="minorBidi"/>
          <w:b/>
          <w:bCs/>
          <w:sz w:val="24"/>
          <w:szCs w:val="24"/>
        </w:rPr>
        <w:t>Suph</w:t>
      </w:r>
      <w:proofErr w:type="spellEnd"/>
      <w:r w:rsidRPr="004B1748">
        <w:rPr>
          <w:rFonts w:asciiTheme="minorBidi" w:hAnsiTheme="minorBidi"/>
          <w:b/>
          <w:bCs/>
          <w:sz w:val="24"/>
          <w:szCs w:val="24"/>
        </w:rPr>
        <w:t xml:space="preserve"> North?</w:t>
      </w:r>
    </w:p>
    <w:p w:rsidR="00F67EF6" w:rsidRPr="004B1748" w:rsidRDefault="00F67EF6" w:rsidP="004B1748">
      <w:pPr>
        <w:spacing w:after="0" w:line="240" w:lineRule="auto"/>
        <w:jc w:val="both"/>
        <w:rPr>
          <w:rFonts w:asciiTheme="minorBidi" w:hAnsiTheme="minorBidi"/>
          <w:b/>
          <w:bCs/>
          <w:sz w:val="24"/>
          <w:szCs w:val="24"/>
        </w:rPr>
      </w:pPr>
    </w:p>
    <w:p w:rsidR="00F67EF6" w:rsidRPr="004B1748" w:rsidRDefault="00F67EF6" w:rsidP="004B1748">
      <w:pPr>
        <w:spacing w:after="0" w:line="240" w:lineRule="auto"/>
        <w:jc w:val="both"/>
        <w:rPr>
          <w:rFonts w:asciiTheme="minorBidi" w:hAnsiTheme="minorBidi"/>
          <w:sz w:val="24"/>
          <w:szCs w:val="24"/>
        </w:rPr>
      </w:pPr>
      <w:r w:rsidRPr="004B1748">
        <w:rPr>
          <w:rFonts w:asciiTheme="minorBidi" w:hAnsiTheme="minorBidi"/>
          <w:sz w:val="24"/>
          <w:szCs w:val="24"/>
        </w:rPr>
        <w:tab/>
        <w:t xml:space="preserve">There are two answers to this question, one geographical-historical and one linguistic. The geographical-historical reason is the scholars’ desire to find a place that would provide a natural explanation for the miracle of the </w:t>
      </w:r>
      <w:r w:rsidR="000A1650" w:rsidRPr="004B1748">
        <w:rPr>
          <w:rFonts w:asciiTheme="minorBidi" w:hAnsiTheme="minorBidi"/>
          <w:sz w:val="24"/>
          <w:szCs w:val="24"/>
        </w:rPr>
        <w:t>S</w:t>
      </w:r>
      <w:r w:rsidRPr="004B1748">
        <w:rPr>
          <w:rFonts w:asciiTheme="minorBidi" w:hAnsiTheme="minorBidi"/>
          <w:sz w:val="24"/>
          <w:szCs w:val="24"/>
        </w:rPr>
        <w:t>plitting of the Sea</w:t>
      </w:r>
      <w:r w:rsidR="000A1650" w:rsidRPr="004B1748">
        <w:rPr>
          <w:rFonts w:asciiTheme="minorBidi" w:hAnsiTheme="minorBidi"/>
          <w:sz w:val="24"/>
          <w:szCs w:val="24"/>
        </w:rPr>
        <w:t xml:space="preserve"> (or “the creation myth of the Splitting of the Sea,” as Bible critics would say)</w:t>
      </w:r>
      <w:r w:rsidRPr="004B1748">
        <w:rPr>
          <w:rFonts w:asciiTheme="minorBidi" w:hAnsiTheme="minorBidi"/>
          <w:sz w:val="24"/>
          <w:szCs w:val="24"/>
        </w:rPr>
        <w:t>.</w:t>
      </w:r>
      <w:r w:rsidR="000A1650" w:rsidRPr="004B1748">
        <w:rPr>
          <w:rFonts w:asciiTheme="minorBidi" w:hAnsiTheme="minorBidi"/>
          <w:sz w:val="24"/>
          <w:szCs w:val="24"/>
        </w:rPr>
        <w:t xml:space="preserve"> We will not address the topic of miracles and nature in Jewish thought and throughout the </w:t>
      </w:r>
      <w:proofErr w:type="spellStart"/>
      <w:r w:rsidR="000A1650" w:rsidRPr="004B1748">
        <w:rPr>
          <w:rFonts w:asciiTheme="minorBidi" w:hAnsiTheme="minorBidi"/>
          <w:i/>
          <w:iCs/>
          <w:sz w:val="24"/>
          <w:szCs w:val="24"/>
        </w:rPr>
        <w:t>Tanakh</w:t>
      </w:r>
      <w:proofErr w:type="spellEnd"/>
      <w:r w:rsidR="000A1650" w:rsidRPr="004B1748">
        <w:rPr>
          <w:rFonts w:asciiTheme="minorBidi" w:hAnsiTheme="minorBidi"/>
          <w:sz w:val="24"/>
          <w:szCs w:val="24"/>
        </w:rPr>
        <w:t xml:space="preserve"> in this framework. We will merely note that, at least in our case, the desire to find a natural explanation for the Splitting of the Sea is justified; such an explanation </w:t>
      </w:r>
      <w:proofErr w:type="gramStart"/>
      <w:r w:rsidR="000A1650" w:rsidRPr="004B1748">
        <w:rPr>
          <w:rFonts w:asciiTheme="minorBidi" w:hAnsiTheme="minorBidi"/>
          <w:sz w:val="24"/>
          <w:szCs w:val="24"/>
        </w:rPr>
        <w:t>is even implied</w:t>
      </w:r>
      <w:proofErr w:type="gramEnd"/>
      <w:r w:rsidR="000A1650" w:rsidRPr="004B1748">
        <w:rPr>
          <w:rFonts w:asciiTheme="minorBidi" w:hAnsiTheme="minorBidi"/>
          <w:sz w:val="24"/>
          <w:szCs w:val="24"/>
        </w:rPr>
        <w:t xml:space="preserve"> in the Biblical text itself. The Torah speaks of a powerful east wind that blew for many long hours preceding the Splitting of the Sea, and hints at the fact that the water returned to its place only gradually, in stages. First, the ground became muddy and the wheels of the Egyptian chariots became stuck in it, causing them to </w:t>
      </w:r>
      <w:proofErr w:type="gramStart"/>
      <w:r w:rsidR="000A1650" w:rsidRPr="004B1748">
        <w:rPr>
          <w:rFonts w:asciiTheme="minorBidi" w:hAnsiTheme="minorBidi"/>
          <w:sz w:val="24"/>
          <w:szCs w:val="24"/>
        </w:rPr>
        <w:t>become dislodged</w:t>
      </w:r>
      <w:proofErr w:type="gramEnd"/>
      <w:r w:rsidR="000A1650" w:rsidRPr="004B1748">
        <w:rPr>
          <w:rFonts w:asciiTheme="minorBidi" w:hAnsiTheme="minorBidi"/>
          <w:sz w:val="24"/>
          <w:szCs w:val="24"/>
        </w:rPr>
        <w:t xml:space="preserve"> from their axles. At this stage, the Egyptians attempted to return toward Egypt, at which point the water returned and engulfed them and their chariots. Various scholars </w:t>
      </w:r>
      <w:r w:rsidR="00F3742D" w:rsidRPr="004B1748">
        <w:rPr>
          <w:rFonts w:asciiTheme="minorBidi" w:hAnsiTheme="minorBidi"/>
          <w:sz w:val="24"/>
          <w:szCs w:val="24"/>
        </w:rPr>
        <w:t xml:space="preserve">considered </w:t>
      </w:r>
      <w:r w:rsidR="00AF6BD6" w:rsidRPr="004B1748">
        <w:rPr>
          <w:rFonts w:asciiTheme="minorBidi" w:hAnsiTheme="minorBidi"/>
          <w:sz w:val="24"/>
          <w:szCs w:val="24"/>
        </w:rPr>
        <w:t>the</w:t>
      </w:r>
      <w:r w:rsidR="009E67F3" w:rsidRPr="004B1748">
        <w:rPr>
          <w:rFonts w:asciiTheme="minorBidi" w:hAnsiTheme="minorBidi"/>
          <w:sz w:val="24"/>
          <w:szCs w:val="24"/>
        </w:rPr>
        <w:t xml:space="preserve"> marshy swamps near the northern lakes</w:t>
      </w:r>
      <w:r w:rsidR="00AF6BD6" w:rsidRPr="004B1748">
        <w:rPr>
          <w:rFonts w:asciiTheme="minorBidi" w:hAnsiTheme="minorBidi"/>
          <w:sz w:val="24"/>
          <w:szCs w:val="24"/>
        </w:rPr>
        <w:t xml:space="preserve"> as an appropriate location for the </w:t>
      </w:r>
      <w:r w:rsidR="00F3742D" w:rsidRPr="004B1748">
        <w:rPr>
          <w:rFonts w:asciiTheme="minorBidi" w:hAnsiTheme="minorBidi"/>
          <w:sz w:val="24"/>
          <w:szCs w:val="24"/>
        </w:rPr>
        <w:t>drowning</w:t>
      </w:r>
      <w:r w:rsidR="00AF6BD6" w:rsidRPr="004B1748">
        <w:rPr>
          <w:rFonts w:asciiTheme="minorBidi" w:hAnsiTheme="minorBidi"/>
          <w:sz w:val="24"/>
          <w:szCs w:val="24"/>
        </w:rPr>
        <w:t xml:space="preserve"> of </w:t>
      </w:r>
      <w:r w:rsidR="00AF6BD6" w:rsidRPr="004B1748">
        <w:rPr>
          <w:rFonts w:asciiTheme="minorBidi" w:hAnsiTheme="minorBidi"/>
          <w:sz w:val="24"/>
          <w:szCs w:val="24"/>
        </w:rPr>
        <w:lastRenderedPageBreak/>
        <w:t>the Egyptians</w:t>
      </w:r>
      <w:r w:rsidR="009E67F3" w:rsidRPr="004B1748">
        <w:rPr>
          <w:rFonts w:asciiTheme="minorBidi" w:hAnsiTheme="minorBidi"/>
          <w:sz w:val="24"/>
          <w:szCs w:val="24"/>
        </w:rPr>
        <w:t xml:space="preserve">, and some scholars believed that in those </w:t>
      </w:r>
      <w:r w:rsidR="00AF6BD6" w:rsidRPr="004B1748">
        <w:rPr>
          <w:rFonts w:asciiTheme="minorBidi" w:hAnsiTheme="minorBidi"/>
          <w:sz w:val="24"/>
          <w:szCs w:val="24"/>
        </w:rPr>
        <w:t xml:space="preserve">lakes </w:t>
      </w:r>
      <w:r w:rsidR="009E67F3" w:rsidRPr="004B1748">
        <w:rPr>
          <w:rFonts w:asciiTheme="minorBidi" w:hAnsiTheme="minorBidi"/>
          <w:sz w:val="24"/>
          <w:szCs w:val="24"/>
        </w:rPr>
        <w:t xml:space="preserve">there was likely to be greater differences in </w:t>
      </w:r>
      <w:r w:rsidR="001C58EA" w:rsidRPr="004B1748">
        <w:rPr>
          <w:rFonts w:asciiTheme="minorBidi" w:hAnsiTheme="minorBidi"/>
          <w:sz w:val="24"/>
          <w:szCs w:val="24"/>
        </w:rPr>
        <w:t>water</w:t>
      </w:r>
      <w:r w:rsidR="007122CF" w:rsidRPr="004B1748">
        <w:rPr>
          <w:rFonts w:asciiTheme="minorBidi" w:hAnsiTheme="minorBidi"/>
          <w:sz w:val="24"/>
          <w:szCs w:val="24"/>
        </w:rPr>
        <w:t xml:space="preserve"> level between high and low tides. </w:t>
      </w:r>
      <w:r w:rsidR="00AF6BD6" w:rsidRPr="004B1748">
        <w:rPr>
          <w:rFonts w:asciiTheme="minorBidi" w:hAnsiTheme="minorBidi"/>
          <w:sz w:val="24"/>
          <w:szCs w:val="24"/>
        </w:rPr>
        <w:t>Others</w:t>
      </w:r>
      <w:r w:rsidR="007122CF" w:rsidRPr="004B1748">
        <w:rPr>
          <w:rFonts w:asciiTheme="minorBidi" w:hAnsiTheme="minorBidi"/>
          <w:sz w:val="24"/>
          <w:szCs w:val="24"/>
        </w:rPr>
        <w:t xml:space="preserve"> explained</w:t>
      </w:r>
      <w:r w:rsidR="00AF6BD6" w:rsidRPr="004B1748">
        <w:rPr>
          <w:rFonts w:asciiTheme="minorBidi" w:hAnsiTheme="minorBidi"/>
          <w:sz w:val="24"/>
          <w:szCs w:val="24"/>
        </w:rPr>
        <w:t xml:space="preserve"> alternatively</w:t>
      </w:r>
      <w:r w:rsidR="007122CF" w:rsidRPr="004B1748">
        <w:rPr>
          <w:rFonts w:asciiTheme="minorBidi" w:hAnsiTheme="minorBidi"/>
          <w:sz w:val="24"/>
          <w:szCs w:val="24"/>
        </w:rPr>
        <w:t xml:space="preserve"> that the strong wind created sandstorms that could transport whole dunes into the lakes. The most prominent example of </w:t>
      </w:r>
      <w:r w:rsidR="00AF6BD6" w:rsidRPr="004B1748">
        <w:rPr>
          <w:rFonts w:asciiTheme="minorBidi" w:hAnsiTheme="minorBidi"/>
          <w:sz w:val="24"/>
          <w:szCs w:val="24"/>
        </w:rPr>
        <w:t xml:space="preserve">such </w:t>
      </w:r>
      <w:r w:rsidR="007122CF" w:rsidRPr="004B1748">
        <w:rPr>
          <w:rFonts w:asciiTheme="minorBidi" w:hAnsiTheme="minorBidi"/>
          <w:sz w:val="24"/>
          <w:szCs w:val="24"/>
        </w:rPr>
        <w:t xml:space="preserve">phenomena is Lake </w:t>
      </w:r>
      <w:proofErr w:type="spellStart"/>
      <w:r w:rsidR="007122CF" w:rsidRPr="004B1748">
        <w:rPr>
          <w:rFonts w:asciiTheme="minorBidi" w:hAnsiTheme="minorBidi"/>
          <w:sz w:val="24"/>
          <w:szCs w:val="24"/>
        </w:rPr>
        <w:t>Bardawil</w:t>
      </w:r>
      <w:proofErr w:type="spellEnd"/>
      <w:r w:rsidR="007122CF" w:rsidRPr="004B1748">
        <w:rPr>
          <w:rFonts w:asciiTheme="minorBidi" w:hAnsiTheme="minorBidi"/>
          <w:sz w:val="24"/>
          <w:szCs w:val="24"/>
        </w:rPr>
        <w:t xml:space="preserve">, a shallow lake located within the Mediterranean Sea. On the northern boundary between the lake and the deep waters of the sea is a strip of land that appears during low tide and </w:t>
      </w:r>
      <w:proofErr w:type="gramStart"/>
      <w:r w:rsidR="007122CF" w:rsidRPr="004B1748">
        <w:rPr>
          <w:rFonts w:asciiTheme="minorBidi" w:hAnsiTheme="minorBidi"/>
          <w:sz w:val="24"/>
          <w:szCs w:val="24"/>
        </w:rPr>
        <w:t>is covered</w:t>
      </w:r>
      <w:proofErr w:type="gramEnd"/>
      <w:r w:rsidR="007122CF" w:rsidRPr="004B1748">
        <w:rPr>
          <w:rFonts w:asciiTheme="minorBidi" w:hAnsiTheme="minorBidi"/>
          <w:sz w:val="24"/>
          <w:szCs w:val="24"/>
        </w:rPr>
        <w:t xml:space="preserve"> by water during high tide.</w:t>
      </w:r>
    </w:p>
    <w:p w:rsidR="007122CF" w:rsidRPr="004B1748" w:rsidRDefault="007122CF" w:rsidP="004B1748">
      <w:pPr>
        <w:spacing w:after="0" w:line="240" w:lineRule="auto"/>
        <w:jc w:val="both"/>
        <w:rPr>
          <w:rFonts w:asciiTheme="minorBidi" w:hAnsiTheme="minorBidi"/>
          <w:sz w:val="24"/>
          <w:szCs w:val="24"/>
        </w:rPr>
      </w:pPr>
    </w:p>
    <w:p w:rsidR="007122CF" w:rsidRPr="004B1748" w:rsidRDefault="007122CF" w:rsidP="004B1748">
      <w:pPr>
        <w:spacing w:after="0" w:line="240" w:lineRule="auto"/>
        <w:jc w:val="both"/>
        <w:rPr>
          <w:rFonts w:asciiTheme="minorBidi" w:hAnsiTheme="minorBidi"/>
          <w:sz w:val="24"/>
          <w:szCs w:val="24"/>
        </w:rPr>
      </w:pPr>
      <w:r w:rsidRPr="004B1748">
        <w:rPr>
          <w:rFonts w:asciiTheme="minorBidi" w:hAnsiTheme="minorBidi"/>
          <w:sz w:val="24"/>
          <w:szCs w:val="24"/>
        </w:rPr>
        <w:tab/>
        <w:t xml:space="preserve">The linguistic reason is the desire to understand the name “Sea of </w:t>
      </w:r>
      <w:proofErr w:type="spellStart"/>
      <w:r w:rsidRPr="004B1748">
        <w:rPr>
          <w:rFonts w:asciiTheme="minorBidi" w:hAnsiTheme="minorBidi"/>
          <w:sz w:val="24"/>
          <w:szCs w:val="24"/>
        </w:rPr>
        <w:t>Suph</w:t>
      </w:r>
      <w:proofErr w:type="spellEnd"/>
      <w:r w:rsidRPr="004B1748">
        <w:rPr>
          <w:rFonts w:asciiTheme="minorBidi" w:hAnsiTheme="minorBidi"/>
          <w:sz w:val="24"/>
          <w:szCs w:val="24"/>
        </w:rPr>
        <w:t xml:space="preserve">,” in Hebrew and possibly in </w:t>
      </w:r>
      <w:r w:rsidR="006E0F7E" w:rsidRPr="004B1748">
        <w:rPr>
          <w:rFonts w:asciiTheme="minorBidi" w:hAnsiTheme="minorBidi"/>
          <w:sz w:val="24"/>
          <w:szCs w:val="24"/>
        </w:rPr>
        <w:t>Egyptian as well.</w:t>
      </w:r>
      <w:r w:rsidR="006E0F7E" w:rsidRPr="004B1748">
        <w:rPr>
          <w:rStyle w:val="ac"/>
          <w:rFonts w:asciiTheme="minorBidi" w:hAnsiTheme="minorBidi"/>
          <w:sz w:val="24"/>
          <w:szCs w:val="24"/>
        </w:rPr>
        <w:footnoteReference w:id="3"/>
      </w:r>
      <w:r w:rsidR="006E0F7E" w:rsidRPr="004B1748">
        <w:rPr>
          <w:rFonts w:asciiTheme="minorBidi" w:hAnsiTheme="minorBidi"/>
          <w:sz w:val="24"/>
          <w:szCs w:val="24"/>
        </w:rPr>
        <w:t xml:space="preserve"> </w:t>
      </w:r>
      <w:r w:rsidR="00F91C2A" w:rsidRPr="004B1748">
        <w:rPr>
          <w:rFonts w:asciiTheme="minorBidi" w:hAnsiTheme="minorBidi"/>
          <w:sz w:val="24"/>
          <w:szCs w:val="24"/>
        </w:rPr>
        <w:t xml:space="preserve">The Hebrew </w:t>
      </w:r>
      <w:proofErr w:type="spellStart"/>
      <w:r w:rsidR="00F91C2A" w:rsidRPr="004B1748">
        <w:rPr>
          <w:rFonts w:asciiTheme="minorBidi" w:hAnsiTheme="minorBidi"/>
          <w:i/>
          <w:iCs/>
          <w:sz w:val="24"/>
          <w:szCs w:val="24"/>
        </w:rPr>
        <w:t>suf</w:t>
      </w:r>
      <w:proofErr w:type="spellEnd"/>
      <w:r w:rsidR="00F91C2A" w:rsidRPr="004B1748">
        <w:rPr>
          <w:rFonts w:asciiTheme="minorBidi" w:hAnsiTheme="minorBidi"/>
          <w:sz w:val="24"/>
          <w:szCs w:val="24"/>
        </w:rPr>
        <w:t xml:space="preserve"> refers to the sedge</w:t>
      </w:r>
      <w:r w:rsidR="00FC7C91" w:rsidRPr="004B1748">
        <w:rPr>
          <w:rFonts w:asciiTheme="minorBidi" w:hAnsiTheme="minorBidi"/>
          <w:sz w:val="24"/>
          <w:szCs w:val="24"/>
        </w:rPr>
        <w:t>, a freshwater</w:t>
      </w:r>
      <w:r w:rsidR="00F91C2A" w:rsidRPr="004B1748">
        <w:rPr>
          <w:rFonts w:asciiTheme="minorBidi" w:hAnsiTheme="minorBidi"/>
          <w:sz w:val="24"/>
          <w:szCs w:val="24"/>
        </w:rPr>
        <w:t xml:space="preserve"> plant that grows on the banks of the Nile. </w:t>
      </w:r>
      <w:r w:rsidR="00FC7C91" w:rsidRPr="004B1748">
        <w:rPr>
          <w:rFonts w:asciiTheme="minorBidi" w:hAnsiTheme="minorBidi"/>
          <w:sz w:val="24"/>
          <w:szCs w:val="24"/>
        </w:rPr>
        <w:t>The Red Sea is a salty sea and thus no sedge can grow on its shores. By contrast, sedge are common on the shores of the Bitter Lakes, as well as in Egypt and in the</w:t>
      </w:r>
      <w:r w:rsidR="00813EA5" w:rsidRPr="004B1748">
        <w:rPr>
          <w:rFonts w:asciiTheme="minorBidi" w:hAnsiTheme="minorBidi"/>
          <w:sz w:val="24"/>
          <w:szCs w:val="24"/>
        </w:rPr>
        <w:t xml:space="preserve"> Northern</w:t>
      </w:r>
      <w:r w:rsidR="00FC7C91" w:rsidRPr="004B1748">
        <w:rPr>
          <w:rFonts w:asciiTheme="minorBidi" w:hAnsiTheme="minorBidi"/>
          <w:sz w:val="24"/>
          <w:szCs w:val="24"/>
        </w:rPr>
        <w:t xml:space="preserve"> Sinai Peninsula, due to the high groundwater there.</w:t>
      </w:r>
    </w:p>
    <w:p w:rsidR="00FC7C91" w:rsidRPr="004B1748" w:rsidRDefault="00FC7C91" w:rsidP="004B1748">
      <w:pPr>
        <w:spacing w:after="0" w:line="240" w:lineRule="auto"/>
        <w:jc w:val="both"/>
        <w:rPr>
          <w:rFonts w:asciiTheme="minorBidi" w:hAnsiTheme="minorBidi"/>
          <w:sz w:val="24"/>
          <w:szCs w:val="24"/>
        </w:rPr>
      </w:pPr>
    </w:p>
    <w:p w:rsidR="00FC7C91" w:rsidRPr="004B1748" w:rsidRDefault="00FC7C91" w:rsidP="004B1748">
      <w:pPr>
        <w:spacing w:after="0" w:line="240" w:lineRule="auto"/>
        <w:jc w:val="both"/>
        <w:rPr>
          <w:rFonts w:asciiTheme="minorBidi" w:hAnsiTheme="minorBidi"/>
          <w:sz w:val="24"/>
          <w:szCs w:val="24"/>
        </w:rPr>
      </w:pPr>
      <w:r w:rsidRPr="004B1748">
        <w:rPr>
          <w:rFonts w:asciiTheme="minorBidi" w:hAnsiTheme="minorBidi"/>
          <w:sz w:val="24"/>
          <w:szCs w:val="24"/>
        </w:rPr>
        <w:tab/>
        <w:t xml:space="preserve">Because of these two perspectives, scholars </w:t>
      </w:r>
      <w:r w:rsidR="00F1737A" w:rsidRPr="004B1748">
        <w:rPr>
          <w:rFonts w:asciiTheme="minorBidi" w:hAnsiTheme="minorBidi"/>
          <w:sz w:val="24"/>
          <w:szCs w:val="24"/>
        </w:rPr>
        <w:t xml:space="preserve">saw fit to move </w:t>
      </w:r>
      <w:r w:rsidR="00F1737A" w:rsidRPr="004B1748">
        <w:rPr>
          <w:rFonts w:asciiTheme="minorBidi" w:hAnsiTheme="minorBidi"/>
          <w:b/>
          <w:bCs/>
          <w:sz w:val="24"/>
          <w:szCs w:val="24"/>
        </w:rPr>
        <w:t xml:space="preserve">the Sea of </w:t>
      </w:r>
      <w:proofErr w:type="spellStart"/>
      <w:r w:rsidR="00F1737A" w:rsidRPr="004B1748">
        <w:rPr>
          <w:rFonts w:asciiTheme="minorBidi" w:hAnsiTheme="minorBidi"/>
          <w:b/>
          <w:bCs/>
          <w:sz w:val="24"/>
          <w:szCs w:val="24"/>
        </w:rPr>
        <w:t>Suph</w:t>
      </w:r>
      <w:proofErr w:type="spellEnd"/>
      <w:r w:rsidR="00F1737A" w:rsidRPr="004B1748">
        <w:rPr>
          <w:rFonts w:asciiTheme="minorBidi" w:hAnsiTheme="minorBidi"/>
          <w:sz w:val="24"/>
          <w:szCs w:val="24"/>
        </w:rPr>
        <w:t xml:space="preserve"> northward. From the etymological perspective, one may claim that the name indeed at first referred to the northern lakes, but its usage later spread to the salty sea south of the lakes as well, and the meaning of the name </w:t>
      </w:r>
      <w:proofErr w:type="gramStart"/>
      <w:r w:rsidR="00F1737A" w:rsidRPr="004B1748">
        <w:rPr>
          <w:rFonts w:asciiTheme="minorBidi" w:hAnsiTheme="minorBidi"/>
          <w:sz w:val="24"/>
          <w:szCs w:val="24"/>
        </w:rPr>
        <w:t>was forgotten</w:t>
      </w:r>
      <w:proofErr w:type="gramEnd"/>
      <w:r w:rsidR="00F1737A" w:rsidRPr="004B1748">
        <w:rPr>
          <w:rFonts w:asciiTheme="minorBidi" w:hAnsiTheme="minorBidi"/>
          <w:sz w:val="24"/>
          <w:szCs w:val="24"/>
        </w:rPr>
        <w:t>.</w:t>
      </w:r>
      <w:r w:rsidR="00F1737A" w:rsidRPr="004B1748">
        <w:rPr>
          <w:rStyle w:val="ac"/>
          <w:rFonts w:asciiTheme="minorBidi" w:hAnsiTheme="minorBidi"/>
          <w:sz w:val="24"/>
          <w:szCs w:val="24"/>
        </w:rPr>
        <w:footnoteReference w:id="4"/>
      </w:r>
      <w:r w:rsidR="00F1737A" w:rsidRPr="004B1748">
        <w:rPr>
          <w:rFonts w:asciiTheme="minorBidi" w:hAnsiTheme="minorBidi"/>
          <w:sz w:val="24"/>
          <w:szCs w:val="24"/>
        </w:rPr>
        <w:t xml:space="preserve"> However, the burden of proof lies with one who would make such a claim. From the perspective of the Torah’s narrative, scholars have had the most difficulty grappling with the verse that </w:t>
      </w:r>
      <w:proofErr w:type="gramStart"/>
      <w:r w:rsidR="00F1737A" w:rsidRPr="004B1748">
        <w:rPr>
          <w:rFonts w:asciiTheme="minorBidi" w:hAnsiTheme="minorBidi"/>
          <w:sz w:val="24"/>
          <w:szCs w:val="24"/>
        </w:rPr>
        <w:t>states that</w:t>
      </w:r>
      <w:proofErr w:type="gramEnd"/>
      <w:r w:rsidR="00F1737A" w:rsidRPr="004B1748">
        <w:rPr>
          <w:rFonts w:asciiTheme="minorBidi" w:hAnsiTheme="minorBidi"/>
          <w:sz w:val="24"/>
          <w:szCs w:val="24"/>
        </w:rPr>
        <w:t xml:space="preserve"> “God did not lead them by way of the land of the Philistines, although it was nearer…. So God led the people roundabout, by way of the wilderness at the Sea of </w:t>
      </w:r>
      <w:proofErr w:type="spellStart"/>
      <w:r w:rsidR="00F1737A" w:rsidRPr="004B1748">
        <w:rPr>
          <w:rFonts w:asciiTheme="minorBidi" w:hAnsiTheme="minorBidi"/>
          <w:sz w:val="24"/>
          <w:szCs w:val="24"/>
        </w:rPr>
        <w:t>Suph</w:t>
      </w:r>
      <w:proofErr w:type="spellEnd"/>
      <w:r w:rsidR="00F1737A" w:rsidRPr="004B1748">
        <w:rPr>
          <w:rFonts w:asciiTheme="minorBidi" w:hAnsiTheme="minorBidi"/>
          <w:sz w:val="24"/>
          <w:szCs w:val="24"/>
        </w:rPr>
        <w:t>” (Exodus 13:17-18). The Bitter Lakes</w:t>
      </w:r>
      <w:r w:rsidR="007A1F6F" w:rsidRPr="004B1748">
        <w:rPr>
          <w:rFonts w:asciiTheme="minorBidi" w:hAnsiTheme="minorBidi"/>
          <w:sz w:val="24"/>
          <w:szCs w:val="24"/>
        </w:rPr>
        <w:t>, and even more so the lakes adjacent to and within the Mediterranean Sea, are “by way of the land of the Philistines,” the shortest route from Egypt to Canaan – not “by way of the wilderness.” The scholars attempted to resolve this problem in various ways, both exegetical and critical, and I will not review them here.</w:t>
      </w:r>
    </w:p>
    <w:p w:rsidR="00605E79" w:rsidRPr="004B1748" w:rsidRDefault="00605E79" w:rsidP="004B1748">
      <w:pPr>
        <w:spacing w:after="0" w:line="240" w:lineRule="auto"/>
        <w:jc w:val="both"/>
        <w:rPr>
          <w:rFonts w:asciiTheme="minorBidi" w:hAnsiTheme="minorBidi"/>
          <w:sz w:val="24"/>
          <w:szCs w:val="24"/>
        </w:rPr>
      </w:pPr>
    </w:p>
    <w:p w:rsidR="00E51990" w:rsidRPr="004B1748" w:rsidRDefault="007C5A67" w:rsidP="004B1748">
      <w:pPr>
        <w:keepNext/>
        <w:spacing w:after="0" w:line="240" w:lineRule="auto"/>
        <w:jc w:val="center"/>
        <w:rPr>
          <w:rFonts w:asciiTheme="minorBidi" w:hAnsiTheme="minorBidi"/>
          <w:sz w:val="24"/>
          <w:szCs w:val="24"/>
        </w:rPr>
      </w:pPr>
      <w:r w:rsidRPr="004B1748">
        <w:rPr>
          <w:rFonts w:asciiTheme="minorBidi" w:hAnsiTheme="minorBidi"/>
          <w:noProof/>
          <w:sz w:val="24"/>
          <w:szCs w:val="24"/>
        </w:rPr>
        <w:lastRenderedPageBreak/>
        <w:drawing>
          <wp:inline distT="0" distB="0" distL="0" distR="0" wp14:anchorId="660CFBB5" wp14:editId="1B214E5C">
            <wp:extent cx="5276215" cy="3165475"/>
            <wp:effectExtent l="19050" t="0" r="635" b="0"/>
            <wp:docPr id="3" name="Picture 2" descr="البحيرات_المرة_من_فايد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بحيرات_المرة_من_فايد_2.jpg"/>
                    <pic:cNvPicPr/>
                  </pic:nvPicPr>
                  <pic:blipFill>
                    <a:blip r:embed="rId10" cstate="screen"/>
                    <a:stretch>
                      <a:fillRect/>
                    </a:stretch>
                  </pic:blipFill>
                  <pic:spPr>
                    <a:xfrm>
                      <a:off x="0" y="0"/>
                      <a:ext cx="5276215" cy="3165475"/>
                    </a:xfrm>
                    <a:prstGeom prst="rect">
                      <a:avLst/>
                    </a:prstGeom>
                  </pic:spPr>
                </pic:pic>
              </a:graphicData>
            </a:graphic>
          </wp:inline>
        </w:drawing>
      </w:r>
    </w:p>
    <w:p w:rsidR="00E51990" w:rsidRPr="004B1748" w:rsidRDefault="00605E79" w:rsidP="004B1748">
      <w:pPr>
        <w:pStyle w:val="af7"/>
        <w:spacing w:after="0"/>
        <w:jc w:val="center"/>
        <w:rPr>
          <w:rFonts w:asciiTheme="minorBidi" w:hAnsiTheme="minorBidi"/>
          <w:sz w:val="24"/>
          <w:szCs w:val="24"/>
        </w:rPr>
      </w:pPr>
      <w:r w:rsidRPr="004B1748">
        <w:rPr>
          <w:rFonts w:asciiTheme="minorBidi" w:hAnsiTheme="minorBidi"/>
          <w:b w:val="0"/>
          <w:bCs w:val="0"/>
          <w:color w:val="auto"/>
          <w:sz w:val="24"/>
          <w:szCs w:val="24"/>
        </w:rPr>
        <w:t>The Great Bitter Lake</w:t>
      </w:r>
    </w:p>
    <w:p w:rsidR="007A1F6F" w:rsidRPr="004B1748" w:rsidRDefault="007A1F6F" w:rsidP="004B1748">
      <w:pPr>
        <w:spacing w:after="0" w:line="240" w:lineRule="auto"/>
        <w:jc w:val="both"/>
        <w:rPr>
          <w:rFonts w:asciiTheme="minorBidi" w:hAnsiTheme="minorBidi"/>
          <w:sz w:val="24"/>
          <w:szCs w:val="24"/>
        </w:rPr>
      </w:pPr>
    </w:p>
    <w:p w:rsidR="007A1F6F" w:rsidRPr="004B1748" w:rsidRDefault="007A1F6F" w:rsidP="004B1748">
      <w:pPr>
        <w:spacing w:after="0" w:line="240" w:lineRule="auto"/>
        <w:jc w:val="both"/>
        <w:rPr>
          <w:rFonts w:asciiTheme="minorBidi" w:hAnsiTheme="minorBidi"/>
          <w:sz w:val="24"/>
          <w:szCs w:val="24"/>
        </w:rPr>
      </w:pPr>
      <w:r w:rsidRPr="004B1748">
        <w:rPr>
          <w:rFonts w:asciiTheme="minorBidi" w:hAnsiTheme="minorBidi"/>
          <w:sz w:val="24"/>
          <w:szCs w:val="24"/>
        </w:rPr>
        <w:tab/>
        <w:t xml:space="preserve">In my opinion, this is a typical case of </w:t>
      </w:r>
      <w:r w:rsidRPr="004B1748">
        <w:rPr>
          <w:rFonts w:asciiTheme="minorBidi" w:hAnsiTheme="minorBidi"/>
          <w:b/>
          <w:bCs/>
          <w:sz w:val="24"/>
          <w:szCs w:val="24"/>
        </w:rPr>
        <w:t>hard data against speculation</w:t>
      </w:r>
      <w:r w:rsidRPr="004B1748">
        <w:rPr>
          <w:rFonts w:asciiTheme="minorBidi" w:hAnsiTheme="minorBidi"/>
          <w:sz w:val="24"/>
          <w:szCs w:val="24"/>
        </w:rPr>
        <w:t xml:space="preserve">. In every place where the </w:t>
      </w:r>
      <w:r w:rsidR="0017507C" w:rsidRPr="004B1748">
        <w:rPr>
          <w:rFonts w:asciiTheme="minorBidi" w:hAnsiTheme="minorBidi"/>
          <w:sz w:val="24"/>
          <w:szCs w:val="24"/>
        </w:rPr>
        <w:t xml:space="preserve">information found in the </w:t>
      </w:r>
      <w:proofErr w:type="spellStart"/>
      <w:r w:rsidR="0017507C" w:rsidRPr="004B1748">
        <w:rPr>
          <w:rFonts w:asciiTheme="minorBidi" w:hAnsiTheme="minorBidi"/>
          <w:i/>
          <w:iCs/>
          <w:sz w:val="24"/>
          <w:szCs w:val="24"/>
        </w:rPr>
        <w:t>Tanakh</w:t>
      </w:r>
      <w:proofErr w:type="spellEnd"/>
      <w:r w:rsidR="0017507C" w:rsidRPr="004B1748">
        <w:rPr>
          <w:rFonts w:asciiTheme="minorBidi" w:hAnsiTheme="minorBidi"/>
          <w:i/>
          <w:iCs/>
          <w:sz w:val="24"/>
          <w:szCs w:val="24"/>
        </w:rPr>
        <w:t xml:space="preserve"> </w:t>
      </w:r>
      <w:r w:rsidRPr="004B1748">
        <w:rPr>
          <w:rFonts w:asciiTheme="minorBidi" w:hAnsiTheme="minorBidi"/>
          <w:sz w:val="24"/>
          <w:szCs w:val="24"/>
        </w:rPr>
        <w:t xml:space="preserve">is clear, </w:t>
      </w:r>
      <w:r w:rsidR="0017507C" w:rsidRPr="004B1748">
        <w:rPr>
          <w:rFonts w:asciiTheme="minorBidi" w:hAnsiTheme="minorBidi"/>
          <w:sz w:val="24"/>
          <w:szCs w:val="24"/>
        </w:rPr>
        <w:t xml:space="preserve">the Biblical Sea of </w:t>
      </w:r>
      <w:proofErr w:type="spellStart"/>
      <w:r w:rsidR="0017507C" w:rsidRPr="004B1748">
        <w:rPr>
          <w:rFonts w:asciiTheme="minorBidi" w:hAnsiTheme="minorBidi"/>
          <w:sz w:val="24"/>
          <w:szCs w:val="24"/>
        </w:rPr>
        <w:t>Suph</w:t>
      </w:r>
      <w:proofErr w:type="spellEnd"/>
      <w:r w:rsidR="0017507C" w:rsidRPr="004B1748">
        <w:rPr>
          <w:rFonts w:asciiTheme="minorBidi" w:hAnsiTheme="minorBidi"/>
          <w:sz w:val="24"/>
          <w:szCs w:val="24"/>
        </w:rPr>
        <w:t xml:space="preserve"> is the Red Sea. Etymological speculations and scientific reconstructions of miraculous events cannot simply brush away hard data. We may be able to explain the Splitting of the Sea or we may not; we may succeed in understanding the etymological background of the word </w:t>
      </w:r>
      <w:proofErr w:type="spellStart"/>
      <w:r w:rsidR="0017507C" w:rsidRPr="004B1748">
        <w:rPr>
          <w:rFonts w:asciiTheme="minorBidi" w:hAnsiTheme="minorBidi"/>
          <w:b/>
          <w:bCs/>
          <w:i/>
          <w:iCs/>
          <w:sz w:val="24"/>
          <w:szCs w:val="24"/>
        </w:rPr>
        <w:t>suf</w:t>
      </w:r>
      <w:proofErr w:type="spellEnd"/>
      <w:r w:rsidR="0017507C" w:rsidRPr="004B1748">
        <w:rPr>
          <w:rFonts w:asciiTheme="minorBidi" w:hAnsiTheme="minorBidi"/>
          <w:sz w:val="24"/>
          <w:szCs w:val="24"/>
        </w:rPr>
        <w:t xml:space="preserve"> or we may not (do we understand the names “Sinai,” “</w:t>
      </w:r>
      <w:proofErr w:type="spellStart"/>
      <w:r w:rsidR="0017507C" w:rsidRPr="004B1748">
        <w:rPr>
          <w:rFonts w:asciiTheme="minorBidi" w:hAnsiTheme="minorBidi"/>
          <w:sz w:val="24"/>
          <w:szCs w:val="24"/>
        </w:rPr>
        <w:t>Zin</w:t>
      </w:r>
      <w:proofErr w:type="spellEnd"/>
      <w:r w:rsidR="0017507C" w:rsidRPr="004B1748">
        <w:rPr>
          <w:rFonts w:asciiTheme="minorBidi" w:hAnsiTheme="minorBidi"/>
          <w:sz w:val="24"/>
          <w:szCs w:val="24"/>
        </w:rPr>
        <w:t>,” “</w:t>
      </w:r>
      <w:proofErr w:type="spellStart"/>
      <w:r w:rsidR="0017507C" w:rsidRPr="004B1748">
        <w:rPr>
          <w:rFonts w:asciiTheme="minorBidi" w:hAnsiTheme="minorBidi"/>
          <w:sz w:val="24"/>
          <w:szCs w:val="24"/>
        </w:rPr>
        <w:t>Alush</w:t>
      </w:r>
      <w:proofErr w:type="spellEnd"/>
      <w:r w:rsidR="0017507C" w:rsidRPr="004B1748">
        <w:rPr>
          <w:rFonts w:asciiTheme="minorBidi" w:hAnsiTheme="minorBidi"/>
          <w:sz w:val="24"/>
          <w:szCs w:val="24"/>
        </w:rPr>
        <w:t>,” “</w:t>
      </w:r>
      <w:proofErr w:type="spellStart"/>
      <w:r w:rsidR="0017507C" w:rsidRPr="004B1748">
        <w:rPr>
          <w:rFonts w:asciiTheme="minorBidi" w:hAnsiTheme="minorBidi"/>
          <w:sz w:val="24"/>
          <w:szCs w:val="24"/>
        </w:rPr>
        <w:t>Amalek</w:t>
      </w:r>
      <w:proofErr w:type="spellEnd"/>
      <w:r w:rsidR="0017507C" w:rsidRPr="004B1748">
        <w:rPr>
          <w:rFonts w:asciiTheme="minorBidi" w:hAnsiTheme="minorBidi"/>
          <w:sz w:val="24"/>
          <w:szCs w:val="24"/>
        </w:rPr>
        <w:t xml:space="preserve">” and many others?). </w:t>
      </w:r>
      <w:proofErr w:type="gramStart"/>
      <w:r w:rsidR="0017507C" w:rsidRPr="004B1748">
        <w:rPr>
          <w:rFonts w:asciiTheme="minorBidi" w:hAnsiTheme="minorBidi"/>
          <w:sz w:val="24"/>
          <w:szCs w:val="24"/>
        </w:rPr>
        <w:t>But</w:t>
      </w:r>
      <w:proofErr w:type="gramEnd"/>
      <w:r w:rsidR="0017507C" w:rsidRPr="004B1748">
        <w:rPr>
          <w:rFonts w:asciiTheme="minorBidi" w:hAnsiTheme="minorBidi"/>
          <w:sz w:val="24"/>
          <w:szCs w:val="24"/>
        </w:rPr>
        <w:t xml:space="preserve"> the explicit facts that arise from the words of the </w:t>
      </w:r>
      <w:proofErr w:type="spellStart"/>
      <w:r w:rsidR="0017507C" w:rsidRPr="004B1748">
        <w:rPr>
          <w:rFonts w:asciiTheme="minorBidi" w:hAnsiTheme="minorBidi"/>
          <w:i/>
          <w:iCs/>
          <w:sz w:val="24"/>
          <w:szCs w:val="24"/>
        </w:rPr>
        <w:t>Tanakh</w:t>
      </w:r>
      <w:proofErr w:type="spellEnd"/>
      <w:r w:rsidR="0017507C" w:rsidRPr="004B1748">
        <w:rPr>
          <w:rFonts w:asciiTheme="minorBidi" w:hAnsiTheme="minorBidi"/>
          <w:sz w:val="24"/>
          <w:szCs w:val="24"/>
        </w:rPr>
        <w:t xml:space="preserve"> in other prominent places must form the basis for our conclusions.</w:t>
      </w:r>
    </w:p>
    <w:p w:rsidR="0017507C" w:rsidRPr="004B1748" w:rsidRDefault="0017507C" w:rsidP="004B1748">
      <w:pPr>
        <w:spacing w:after="0" w:line="240" w:lineRule="auto"/>
        <w:jc w:val="both"/>
        <w:rPr>
          <w:rFonts w:asciiTheme="minorBidi" w:hAnsiTheme="minorBidi"/>
          <w:sz w:val="24"/>
          <w:szCs w:val="24"/>
        </w:rPr>
      </w:pPr>
    </w:p>
    <w:p w:rsidR="0017507C" w:rsidRPr="004B1748" w:rsidRDefault="0017507C" w:rsidP="004B1748">
      <w:pPr>
        <w:spacing w:after="0" w:line="240" w:lineRule="auto"/>
        <w:jc w:val="both"/>
        <w:rPr>
          <w:rFonts w:asciiTheme="minorBidi" w:hAnsiTheme="minorBidi"/>
          <w:b/>
          <w:bCs/>
          <w:sz w:val="24"/>
          <w:szCs w:val="24"/>
        </w:rPr>
      </w:pPr>
      <w:r w:rsidRPr="004B1748">
        <w:rPr>
          <w:rFonts w:asciiTheme="minorBidi" w:hAnsiTheme="minorBidi"/>
          <w:b/>
          <w:bCs/>
          <w:sz w:val="24"/>
          <w:szCs w:val="24"/>
        </w:rPr>
        <w:t xml:space="preserve">Where </w:t>
      </w:r>
      <w:r w:rsidR="00F3742D" w:rsidRPr="004B1748">
        <w:rPr>
          <w:rFonts w:asciiTheme="minorBidi" w:hAnsiTheme="minorBidi"/>
          <w:b/>
          <w:bCs/>
          <w:sz w:val="24"/>
          <w:szCs w:val="24"/>
        </w:rPr>
        <w:t xml:space="preserve">Did </w:t>
      </w:r>
      <w:r w:rsidRPr="004B1748">
        <w:rPr>
          <w:rFonts w:asciiTheme="minorBidi" w:hAnsiTheme="minorBidi"/>
          <w:b/>
          <w:bCs/>
          <w:sz w:val="24"/>
          <w:szCs w:val="24"/>
        </w:rPr>
        <w:t>the</w:t>
      </w:r>
      <w:r w:rsidR="004A03BC" w:rsidRPr="004B1748">
        <w:rPr>
          <w:rFonts w:asciiTheme="minorBidi" w:hAnsiTheme="minorBidi"/>
          <w:b/>
          <w:bCs/>
          <w:sz w:val="24"/>
          <w:szCs w:val="24"/>
        </w:rPr>
        <w:t xml:space="preserve"> Splitting of</w:t>
      </w:r>
      <w:r w:rsidRPr="004B1748">
        <w:rPr>
          <w:rFonts w:asciiTheme="minorBidi" w:hAnsiTheme="minorBidi"/>
          <w:b/>
          <w:bCs/>
          <w:sz w:val="24"/>
          <w:szCs w:val="24"/>
        </w:rPr>
        <w:t xml:space="preserve"> </w:t>
      </w:r>
      <w:r w:rsidR="00F3742D" w:rsidRPr="004B1748">
        <w:rPr>
          <w:rFonts w:asciiTheme="minorBidi" w:hAnsiTheme="minorBidi"/>
          <w:b/>
          <w:bCs/>
          <w:sz w:val="24"/>
          <w:szCs w:val="24"/>
        </w:rPr>
        <w:t xml:space="preserve">the </w:t>
      </w:r>
      <w:r w:rsidRPr="004B1748">
        <w:rPr>
          <w:rFonts w:asciiTheme="minorBidi" w:hAnsiTheme="minorBidi"/>
          <w:b/>
          <w:bCs/>
          <w:sz w:val="24"/>
          <w:szCs w:val="24"/>
        </w:rPr>
        <w:t xml:space="preserve">Sea </w:t>
      </w:r>
      <w:r w:rsidR="00F3742D" w:rsidRPr="004B1748">
        <w:rPr>
          <w:rFonts w:asciiTheme="minorBidi" w:hAnsiTheme="minorBidi"/>
          <w:b/>
          <w:bCs/>
          <w:sz w:val="24"/>
          <w:szCs w:val="24"/>
        </w:rPr>
        <w:t xml:space="preserve">Take </w:t>
      </w:r>
      <w:r w:rsidR="004A03BC" w:rsidRPr="004B1748">
        <w:rPr>
          <w:rFonts w:asciiTheme="minorBidi" w:hAnsiTheme="minorBidi"/>
          <w:b/>
          <w:bCs/>
          <w:sz w:val="24"/>
          <w:szCs w:val="24"/>
        </w:rPr>
        <w:t>Place</w:t>
      </w:r>
      <w:r w:rsidRPr="004B1748">
        <w:rPr>
          <w:rFonts w:asciiTheme="minorBidi" w:hAnsiTheme="minorBidi"/>
          <w:b/>
          <w:bCs/>
          <w:sz w:val="24"/>
          <w:szCs w:val="24"/>
        </w:rPr>
        <w:t>?</w:t>
      </w:r>
    </w:p>
    <w:p w:rsidR="00EB23E1" w:rsidRPr="004B1748" w:rsidRDefault="00EB23E1" w:rsidP="004B1748">
      <w:pPr>
        <w:spacing w:after="0" w:line="240" w:lineRule="auto"/>
        <w:jc w:val="both"/>
        <w:rPr>
          <w:rFonts w:asciiTheme="minorBidi" w:hAnsiTheme="minorBidi"/>
          <w:sz w:val="24"/>
          <w:szCs w:val="24"/>
        </w:rPr>
      </w:pPr>
    </w:p>
    <w:p w:rsidR="0017507C" w:rsidRPr="004B1748" w:rsidRDefault="0017507C" w:rsidP="004B1748">
      <w:pPr>
        <w:spacing w:after="0" w:line="240" w:lineRule="auto"/>
        <w:jc w:val="both"/>
        <w:rPr>
          <w:rFonts w:asciiTheme="minorBidi" w:hAnsiTheme="minorBidi"/>
          <w:sz w:val="24"/>
          <w:szCs w:val="24"/>
        </w:rPr>
      </w:pPr>
      <w:r w:rsidRPr="004B1748">
        <w:rPr>
          <w:rFonts w:asciiTheme="minorBidi" w:hAnsiTheme="minorBidi"/>
          <w:sz w:val="24"/>
          <w:szCs w:val="24"/>
        </w:rPr>
        <w:tab/>
        <w:t xml:space="preserve">In order to understand the geographical location of the Splitting of the Sea, it is worth mentioning the name </w:t>
      </w:r>
      <w:proofErr w:type="spellStart"/>
      <w:r w:rsidRPr="004B1748">
        <w:rPr>
          <w:rFonts w:asciiTheme="minorBidi" w:hAnsiTheme="minorBidi"/>
          <w:sz w:val="24"/>
          <w:szCs w:val="24"/>
        </w:rPr>
        <w:t>Etham</w:t>
      </w:r>
      <w:proofErr w:type="spellEnd"/>
      <w:r w:rsidRPr="004B1748">
        <w:rPr>
          <w:rFonts w:asciiTheme="minorBidi" w:hAnsiTheme="minorBidi"/>
          <w:sz w:val="24"/>
          <w:szCs w:val="24"/>
        </w:rPr>
        <w:t xml:space="preserve">, “which is on the edge of the wilderness,” where Israel encamped </w:t>
      </w:r>
      <w:r w:rsidRPr="004B1748">
        <w:rPr>
          <w:rFonts w:asciiTheme="minorBidi" w:hAnsiTheme="minorBidi"/>
          <w:b/>
          <w:bCs/>
          <w:sz w:val="24"/>
          <w:szCs w:val="24"/>
        </w:rPr>
        <w:t>before</w:t>
      </w:r>
      <w:r w:rsidRPr="004B1748">
        <w:rPr>
          <w:rFonts w:asciiTheme="minorBidi" w:hAnsiTheme="minorBidi"/>
          <w:sz w:val="24"/>
          <w:szCs w:val="24"/>
        </w:rPr>
        <w:t xml:space="preserve"> the Splitting of the Sea. From there the people traveled to Pi-</w:t>
      </w:r>
      <w:proofErr w:type="spellStart"/>
      <w:r w:rsidRPr="004B1748">
        <w:rPr>
          <w:rFonts w:asciiTheme="minorBidi" w:hAnsiTheme="minorBidi"/>
          <w:sz w:val="24"/>
          <w:szCs w:val="24"/>
        </w:rPr>
        <w:t>hahiroth</w:t>
      </w:r>
      <w:proofErr w:type="spellEnd"/>
      <w:r w:rsidRPr="004B1748">
        <w:rPr>
          <w:rFonts w:asciiTheme="minorBidi" w:hAnsiTheme="minorBidi"/>
          <w:sz w:val="24"/>
          <w:szCs w:val="24"/>
        </w:rPr>
        <w:t xml:space="preserve">, </w:t>
      </w:r>
      <w:proofErr w:type="spellStart"/>
      <w:r w:rsidRPr="004B1748">
        <w:rPr>
          <w:rFonts w:asciiTheme="minorBidi" w:hAnsiTheme="minorBidi"/>
          <w:sz w:val="24"/>
          <w:szCs w:val="24"/>
        </w:rPr>
        <w:t>Migdol</w:t>
      </w:r>
      <w:proofErr w:type="spellEnd"/>
      <w:r w:rsidRPr="004B1748">
        <w:rPr>
          <w:rFonts w:asciiTheme="minorBidi" w:hAnsiTheme="minorBidi"/>
          <w:sz w:val="24"/>
          <w:szCs w:val="24"/>
        </w:rPr>
        <w:t xml:space="preserve"> and Baal-</w:t>
      </w:r>
      <w:proofErr w:type="spellStart"/>
      <w:r w:rsidRPr="004B1748">
        <w:rPr>
          <w:rFonts w:asciiTheme="minorBidi" w:hAnsiTheme="minorBidi"/>
          <w:sz w:val="24"/>
          <w:szCs w:val="24"/>
        </w:rPr>
        <w:t>zephon</w:t>
      </w:r>
      <w:proofErr w:type="spellEnd"/>
      <w:r w:rsidR="00D54083" w:rsidRPr="004B1748">
        <w:rPr>
          <w:rFonts w:asciiTheme="minorBidi" w:hAnsiTheme="minorBidi"/>
          <w:sz w:val="24"/>
          <w:szCs w:val="24"/>
        </w:rPr>
        <w:t xml:space="preserve">, until they finally marched into the sea on dry ground. In the list of the marches of the people of Israel in Numbers 33, it says that </w:t>
      </w:r>
      <w:r w:rsidR="00D54083" w:rsidRPr="004B1748">
        <w:rPr>
          <w:rFonts w:asciiTheme="minorBidi" w:hAnsiTheme="minorBidi"/>
          <w:b/>
          <w:bCs/>
          <w:sz w:val="24"/>
          <w:szCs w:val="24"/>
        </w:rPr>
        <w:t>after</w:t>
      </w:r>
      <w:r w:rsidR="00D54083" w:rsidRPr="004B1748">
        <w:rPr>
          <w:rFonts w:asciiTheme="minorBidi" w:hAnsiTheme="minorBidi"/>
          <w:sz w:val="24"/>
          <w:szCs w:val="24"/>
        </w:rPr>
        <w:t xml:space="preserve"> they crossed the sea “they made a </w:t>
      </w:r>
      <w:proofErr w:type="gramStart"/>
      <w:r w:rsidR="00D54083" w:rsidRPr="004B1748">
        <w:rPr>
          <w:rFonts w:asciiTheme="minorBidi" w:hAnsiTheme="minorBidi"/>
          <w:sz w:val="24"/>
          <w:szCs w:val="24"/>
        </w:rPr>
        <w:t>three-days</w:t>
      </w:r>
      <w:proofErr w:type="gramEnd"/>
      <w:r w:rsidR="00D54083" w:rsidRPr="004B1748">
        <w:rPr>
          <w:rFonts w:asciiTheme="minorBidi" w:hAnsiTheme="minorBidi"/>
          <w:sz w:val="24"/>
          <w:szCs w:val="24"/>
        </w:rPr>
        <w:t xml:space="preserve">’ journey in the wilderness of </w:t>
      </w:r>
      <w:proofErr w:type="spellStart"/>
      <w:r w:rsidR="00D54083" w:rsidRPr="004B1748">
        <w:rPr>
          <w:rFonts w:asciiTheme="minorBidi" w:hAnsiTheme="minorBidi"/>
          <w:sz w:val="24"/>
          <w:szCs w:val="24"/>
        </w:rPr>
        <w:t>Etham</w:t>
      </w:r>
      <w:proofErr w:type="spellEnd"/>
      <w:r w:rsidR="00D54083" w:rsidRPr="004B1748">
        <w:rPr>
          <w:rFonts w:asciiTheme="minorBidi" w:hAnsiTheme="minorBidi"/>
          <w:sz w:val="24"/>
          <w:szCs w:val="24"/>
        </w:rPr>
        <w:t xml:space="preserve"> and encamped at Marah.” These combined pieces of information demonstrate that </w:t>
      </w:r>
      <w:proofErr w:type="spellStart"/>
      <w:r w:rsidR="00D54083" w:rsidRPr="004B1748">
        <w:rPr>
          <w:rFonts w:asciiTheme="minorBidi" w:hAnsiTheme="minorBidi"/>
          <w:sz w:val="24"/>
          <w:szCs w:val="24"/>
        </w:rPr>
        <w:t>Etham</w:t>
      </w:r>
      <w:proofErr w:type="spellEnd"/>
      <w:r w:rsidR="00D54083" w:rsidRPr="004B1748">
        <w:rPr>
          <w:rFonts w:asciiTheme="minorBidi" w:hAnsiTheme="minorBidi"/>
          <w:sz w:val="24"/>
          <w:szCs w:val="24"/>
        </w:rPr>
        <w:t xml:space="preserve"> was located on the edge of the Sea of </w:t>
      </w:r>
      <w:proofErr w:type="spellStart"/>
      <w:r w:rsidR="00D54083" w:rsidRPr="004B1748">
        <w:rPr>
          <w:rFonts w:asciiTheme="minorBidi" w:hAnsiTheme="minorBidi"/>
          <w:sz w:val="24"/>
          <w:szCs w:val="24"/>
        </w:rPr>
        <w:t>Suph</w:t>
      </w:r>
      <w:proofErr w:type="spellEnd"/>
      <w:r w:rsidR="00D54083" w:rsidRPr="004B1748">
        <w:rPr>
          <w:rFonts w:asciiTheme="minorBidi" w:hAnsiTheme="minorBidi"/>
          <w:sz w:val="24"/>
          <w:szCs w:val="24"/>
        </w:rPr>
        <w:t>, on the border between “the wilderness” and “the land,”</w:t>
      </w:r>
      <w:r w:rsidR="00D54083" w:rsidRPr="004B1748">
        <w:rPr>
          <w:rStyle w:val="ac"/>
          <w:rFonts w:asciiTheme="minorBidi" w:hAnsiTheme="minorBidi"/>
          <w:sz w:val="24"/>
          <w:szCs w:val="24"/>
        </w:rPr>
        <w:footnoteReference w:id="5"/>
      </w:r>
      <w:r w:rsidR="00D54083" w:rsidRPr="004B1748">
        <w:rPr>
          <w:rFonts w:asciiTheme="minorBidi" w:hAnsiTheme="minorBidi"/>
          <w:sz w:val="24"/>
          <w:szCs w:val="24"/>
        </w:rPr>
        <w:t xml:space="preserve"> apparently in the place where the modern-day city of Suez is situated. This demonstrates that the Splitting of the Sea took place just south of Suez.</w:t>
      </w:r>
    </w:p>
    <w:p w:rsidR="00D54083" w:rsidRPr="004B1748" w:rsidRDefault="00D54083" w:rsidP="004B1748">
      <w:pPr>
        <w:spacing w:after="0" w:line="240" w:lineRule="auto"/>
        <w:jc w:val="both"/>
        <w:rPr>
          <w:rFonts w:asciiTheme="minorBidi" w:hAnsiTheme="minorBidi"/>
          <w:sz w:val="24"/>
          <w:szCs w:val="24"/>
        </w:rPr>
      </w:pPr>
    </w:p>
    <w:p w:rsidR="00D54083" w:rsidRPr="004B1748" w:rsidRDefault="00D54083" w:rsidP="004B1748">
      <w:pPr>
        <w:spacing w:after="0" w:line="240" w:lineRule="auto"/>
        <w:jc w:val="both"/>
        <w:rPr>
          <w:rFonts w:asciiTheme="minorBidi" w:hAnsiTheme="minorBidi"/>
          <w:sz w:val="24"/>
          <w:szCs w:val="24"/>
        </w:rPr>
      </w:pPr>
      <w:r w:rsidRPr="004B1748">
        <w:rPr>
          <w:rFonts w:asciiTheme="minorBidi" w:hAnsiTheme="minorBidi"/>
          <w:sz w:val="24"/>
          <w:szCs w:val="24"/>
        </w:rPr>
        <w:tab/>
        <w:t xml:space="preserve">One attempt to explain </w:t>
      </w:r>
      <w:proofErr w:type="gramStart"/>
      <w:r w:rsidRPr="004B1748">
        <w:rPr>
          <w:rFonts w:asciiTheme="minorBidi" w:hAnsiTheme="minorBidi"/>
          <w:sz w:val="24"/>
          <w:szCs w:val="24"/>
        </w:rPr>
        <w:t>the miracle scientifically in this location was made by a hydrologist</w:t>
      </w:r>
      <w:proofErr w:type="gramEnd"/>
      <w:r w:rsidRPr="004B1748">
        <w:rPr>
          <w:rFonts w:asciiTheme="minorBidi" w:hAnsiTheme="minorBidi"/>
          <w:sz w:val="24"/>
          <w:szCs w:val="24"/>
        </w:rPr>
        <w:t xml:space="preserve"> named Moshe Dayan (no relation to the famous general)</w:t>
      </w:r>
      <w:r w:rsidR="007C796E" w:rsidRPr="004B1748">
        <w:rPr>
          <w:rFonts w:asciiTheme="minorBidi" w:hAnsiTheme="minorBidi"/>
          <w:sz w:val="24"/>
          <w:szCs w:val="24"/>
        </w:rPr>
        <w:t xml:space="preserve">. Dayan examined the data regarding the sea in the period preceding </w:t>
      </w:r>
      <w:r w:rsidR="007C796E" w:rsidRPr="004B1748">
        <w:rPr>
          <w:rFonts w:asciiTheme="minorBidi" w:hAnsiTheme="minorBidi"/>
          <w:sz w:val="24"/>
          <w:szCs w:val="24"/>
        </w:rPr>
        <w:lastRenderedPageBreak/>
        <w:t xml:space="preserve">the construction of the Suez Canal, according to maps and diagrams that the canal’s excavators used in the mid-nineteenth century. He </w:t>
      </w:r>
      <w:proofErr w:type="gramStart"/>
      <w:r w:rsidR="007C796E" w:rsidRPr="004B1748">
        <w:rPr>
          <w:rFonts w:asciiTheme="minorBidi" w:hAnsiTheme="minorBidi"/>
          <w:sz w:val="24"/>
          <w:szCs w:val="24"/>
        </w:rPr>
        <w:t>came to the conclusion</w:t>
      </w:r>
      <w:proofErr w:type="gramEnd"/>
      <w:r w:rsidR="007C796E" w:rsidRPr="004B1748">
        <w:rPr>
          <w:rFonts w:asciiTheme="minorBidi" w:hAnsiTheme="minorBidi"/>
          <w:sz w:val="24"/>
          <w:szCs w:val="24"/>
        </w:rPr>
        <w:t xml:space="preserve"> that the area contained a raised </w:t>
      </w:r>
      <w:r w:rsidR="009C0AF1" w:rsidRPr="004B1748">
        <w:rPr>
          <w:rFonts w:asciiTheme="minorBidi" w:hAnsiTheme="minorBidi"/>
          <w:sz w:val="24"/>
          <w:szCs w:val="24"/>
        </w:rPr>
        <w:t xml:space="preserve">terrace that could become exposed for a certain amount of time under extreme conditions of both low tide and strong winds, and then become inundated with large amounts of water immediately thereafter. One of the early preparations that the members of Ferdinand de Lesseps’ delegation undertook prior to excavating the Suez Canal was to inspect the tidal range (the difference between the high tide and the low tide) in the various bodies of water that the canal would connect. The tidal range in the Bitter Lakes was 0.66 meters; in the Mediterranean </w:t>
      </w:r>
      <w:proofErr w:type="gramStart"/>
      <w:r w:rsidR="009C0AF1" w:rsidRPr="004B1748">
        <w:rPr>
          <w:rFonts w:asciiTheme="minorBidi" w:hAnsiTheme="minorBidi"/>
          <w:sz w:val="24"/>
          <w:szCs w:val="24"/>
        </w:rPr>
        <w:t>Sea</w:t>
      </w:r>
      <w:proofErr w:type="gramEnd"/>
      <w:r w:rsidR="009C0AF1" w:rsidRPr="004B1748">
        <w:rPr>
          <w:rFonts w:asciiTheme="minorBidi" w:hAnsiTheme="minorBidi"/>
          <w:sz w:val="24"/>
          <w:szCs w:val="24"/>
        </w:rPr>
        <w:t xml:space="preserve"> it was 1.10 meters; but in the Gulf of Suez it was all of 3.24 meters!</w:t>
      </w:r>
    </w:p>
    <w:p w:rsidR="009C0AF1" w:rsidRPr="004B1748" w:rsidRDefault="009C0AF1" w:rsidP="004B1748">
      <w:pPr>
        <w:spacing w:after="0" w:line="240" w:lineRule="auto"/>
        <w:jc w:val="both"/>
        <w:rPr>
          <w:rFonts w:asciiTheme="minorBidi" w:hAnsiTheme="minorBidi"/>
          <w:sz w:val="24"/>
          <w:szCs w:val="24"/>
        </w:rPr>
      </w:pPr>
    </w:p>
    <w:p w:rsidR="009C0AF1" w:rsidRPr="004B1748" w:rsidRDefault="009C0AF1" w:rsidP="004B1748">
      <w:pPr>
        <w:spacing w:after="0" w:line="240" w:lineRule="auto"/>
        <w:jc w:val="both"/>
        <w:rPr>
          <w:rFonts w:asciiTheme="minorBidi" w:hAnsiTheme="minorBidi"/>
          <w:sz w:val="24"/>
          <w:szCs w:val="24"/>
        </w:rPr>
      </w:pPr>
      <w:r w:rsidRPr="004B1748">
        <w:rPr>
          <w:rFonts w:asciiTheme="minorBidi" w:hAnsiTheme="minorBidi"/>
          <w:sz w:val="24"/>
          <w:szCs w:val="24"/>
        </w:rPr>
        <w:tab/>
        <w:t xml:space="preserve">In conclusion, whether or not we </w:t>
      </w:r>
      <w:proofErr w:type="gramStart"/>
      <w:r w:rsidRPr="004B1748">
        <w:rPr>
          <w:rFonts w:asciiTheme="minorBidi" w:hAnsiTheme="minorBidi"/>
          <w:sz w:val="24"/>
          <w:szCs w:val="24"/>
        </w:rPr>
        <w:t>are convinced</w:t>
      </w:r>
      <w:proofErr w:type="gramEnd"/>
      <w:r w:rsidRPr="004B1748">
        <w:rPr>
          <w:rFonts w:asciiTheme="minorBidi" w:hAnsiTheme="minorBidi"/>
          <w:sz w:val="24"/>
          <w:szCs w:val="24"/>
        </w:rPr>
        <w:t xml:space="preserve"> by the veracity of Moshe Dayan’s analysis, the Sea of </w:t>
      </w:r>
      <w:proofErr w:type="spellStart"/>
      <w:r w:rsidRPr="004B1748">
        <w:rPr>
          <w:rFonts w:asciiTheme="minorBidi" w:hAnsiTheme="minorBidi"/>
          <w:sz w:val="24"/>
          <w:szCs w:val="24"/>
        </w:rPr>
        <w:t>Suph</w:t>
      </w:r>
      <w:proofErr w:type="spellEnd"/>
      <w:r w:rsidRPr="004B1748">
        <w:rPr>
          <w:rFonts w:asciiTheme="minorBidi" w:hAnsiTheme="minorBidi"/>
          <w:sz w:val="24"/>
          <w:szCs w:val="24"/>
        </w:rPr>
        <w:t xml:space="preserve"> is indeed the Red Sea, and not any lake to its north or on the shores of the Mediterranean Sea. The people of Israel crossed the sea near the northern edge of the Gulf of Suez. </w:t>
      </w:r>
      <w:r w:rsidR="008949FC" w:rsidRPr="004B1748">
        <w:rPr>
          <w:rFonts w:asciiTheme="minorBidi" w:hAnsiTheme="minorBidi"/>
          <w:sz w:val="24"/>
          <w:szCs w:val="24"/>
        </w:rPr>
        <w:t>Blessed is He who performed miracles for our ancestors in this place!</w:t>
      </w:r>
    </w:p>
    <w:p w:rsidR="007122CF" w:rsidRPr="004B1748" w:rsidRDefault="007122CF" w:rsidP="004B1748">
      <w:pPr>
        <w:spacing w:after="0" w:line="240" w:lineRule="auto"/>
        <w:jc w:val="both"/>
        <w:rPr>
          <w:rFonts w:asciiTheme="minorBidi" w:hAnsiTheme="minorBidi"/>
          <w:sz w:val="24"/>
          <w:szCs w:val="24"/>
        </w:rPr>
      </w:pPr>
    </w:p>
    <w:p w:rsidR="008949FC" w:rsidRPr="004B1748" w:rsidRDefault="008949FC" w:rsidP="004B1748">
      <w:pPr>
        <w:spacing w:after="0" w:line="240" w:lineRule="auto"/>
        <w:jc w:val="both"/>
        <w:rPr>
          <w:rFonts w:asciiTheme="minorBidi" w:hAnsiTheme="minorBidi"/>
          <w:sz w:val="24"/>
          <w:szCs w:val="24"/>
        </w:rPr>
      </w:pPr>
    </w:p>
    <w:p w:rsidR="002E5FA5" w:rsidRPr="004B1748" w:rsidRDefault="002E5FA5" w:rsidP="004B1748">
      <w:pPr>
        <w:spacing w:after="0" w:line="240" w:lineRule="auto"/>
        <w:jc w:val="both"/>
        <w:outlineLvl w:val="0"/>
        <w:rPr>
          <w:rFonts w:asciiTheme="minorBidi" w:hAnsiTheme="minorBidi"/>
          <w:b/>
          <w:bCs/>
          <w:sz w:val="24"/>
          <w:szCs w:val="24"/>
        </w:rPr>
      </w:pPr>
      <w:r w:rsidRPr="004B1748">
        <w:rPr>
          <w:rFonts w:asciiTheme="minorBidi" w:hAnsiTheme="minorBidi"/>
          <w:b/>
          <w:bCs/>
          <w:sz w:val="24"/>
          <w:szCs w:val="24"/>
        </w:rPr>
        <w:t>For further study:</w:t>
      </w:r>
    </w:p>
    <w:p w:rsidR="00E075AE" w:rsidRPr="004B1748" w:rsidRDefault="00E075AE" w:rsidP="004B1748">
      <w:pPr>
        <w:autoSpaceDE w:val="0"/>
        <w:autoSpaceDN w:val="0"/>
        <w:adjustRightInd w:val="0"/>
        <w:spacing w:after="0" w:line="240" w:lineRule="auto"/>
        <w:ind w:left="720" w:hanging="720"/>
        <w:jc w:val="both"/>
        <w:rPr>
          <w:rFonts w:asciiTheme="minorBidi" w:hAnsiTheme="minorBidi"/>
          <w:sz w:val="24"/>
          <w:szCs w:val="24"/>
        </w:rPr>
      </w:pPr>
    </w:p>
    <w:p w:rsidR="008949FC" w:rsidRPr="004B1748" w:rsidRDefault="008949FC" w:rsidP="004B1748">
      <w:pPr>
        <w:autoSpaceDE w:val="0"/>
        <w:autoSpaceDN w:val="0"/>
        <w:adjustRightInd w:val="0"/>
        <w:spacing w:after="0" w:line="240" w:lineRule="auto"/>
        <w:ind w:left="720" w:hanging="720"/>
        <w:jc w:val="both"/>
        <w:rPr>
          <w:rFonts w:asciiTheme="minorBidi" w:hAnsiTheme="minorBidi"/>
          <w:sz w:val="24"/>
          <w:szCs w:val="24"/>
        </w:rPr>
      </w:pPr>
      <w:r w:rsidRPr="004B1748">
        <w:rPr>
          <w:rFonts w:asciiTheme="minorBidi" w:hAnsiTheme="minorBidi"/>
          <w:sz w:val="24"/>
          <w:szCs w:val="24"/>
        </w:rPr>
        <w:t xml:space="preserve">Y. </w:t>
      </w:r>
      <w:proofErr w:type="spellStart"/>
      <w:r w:rsidRPr="004B1748">
        <w:rPr>
          <w:rFonts w:asciiTheme="minorBidi" w:hAnsiTheme="minorBidi"/>
          <w:sz w:val="24"/>
          <w:szCs w:val="24"/>
        </w:rPr>
        <w:t>Aharoni</w:t>
      </w:r>
      <w:proofErr w:type="spellEnd"/>
      <w:proofErr w:type="gramStart"/>
      <w:r w:rsidRPr="004B1748">
        <w:rPr>
          <w:rFonts w:asciiTheme="minorBidi" w:hAnsiTheme="minorBidi"/>
          <w:sz w:val="24"/>
          <w:szCs w:val="24"/>
        </w:rPr>
        <w:t xml:space="preserve">, </w:t>
      </w:r>
      <w:r w:rsidR="00B517B8" w:rsidRPr="004B1748">
        <w:rPr>
          <w:rFonts w:asciiTheme="minorBidi" w:hAnsiTheme="minorBidi"/>
          <w:sz w:val="24"/>
          <w:szCs w:val="24"/>
        </w:rPr>
        <w:t xml:space="preserve"> </w:t>
      </w:r>
      <w:r w:rsidR="00B517B8" w:rsidRPr="004B1748">
        <w:rPr>
          <w:rFonts w:asciiTheme="minorBidi" w:hAnsiTheme="minorBidi"/>
          <w:i/>
          <w:iCs/>
          <w:sz w:val="24"/>
          <w:szCs w:val="24"/>
        </w:rPr>
        <w:t>The</w:t>
      </w:r>
      <w:proofErr w:type="gramEnd"/>
      <w:r w:rsidR="00B517B8" w:rsidRPr="004B1748">
        <w:rPr>
          <w:rFonts w:asciiTheme="minorBidi" w:hAnsiTheme="minorBidi"/>
          <w:i/>
          <w:iCs/>
          <w:sz w:val="24"/>
          <w:szCs w:val="24"/>
        </w:rPr>
        <w:t xml:space="preserve"> Land of the Bible: A Historical Geography</w:t>
      </w:r>
      <w:r w:rsidR="00B517B8" w:rsidRPr="004B1748">
        <w:rPr>
          <w:rFonts w:asciiTheme="minorBidi" w:hAnsiTheme="minorBidi"/>
          <w:sz w:val="24"/>
          <w:szCs w:val="24"/>
        </w:rPr>
        <w:t xml:space="preserve"> (</w:t>
      </w:r>
      <w:r w:rsidR="00F3742D" w:rsidRPr="004B1748">
        <w:rPr>
          <w:rFonts w:asciiTheme="minorBidi" w:hAnsiTheme="minorBidi"/>
          <w:sz w:val="24"/>
          <w:szCs w:val="24"/>
        </w:rPr>
        <w:t>t</w:t>
      </w:r>
      <w:r w:rsidR="00B517B8" w:rsidRPr="004B1748">
        <w:rPr>
          <w:rFonts w:asciiTheme="minorBidi" w:hAnsiTheme="minorBidi"/>
          <w:sz w:val="24"/>
          <w:szCs w:val="24"/>
        </w:rPr>
        <w:t xml:space="preserve">ranslated and </w:t>
      </w:r>
      <w:r w:rsidR="00F3742D" w:rsidRPr="004B1748">
        <w:rPr>
          <w:rFonts w:asciiTheme="minorBidi" w:hAnsiTheme="minorBidi"/>
          <w:sz w:val="24"/>
          <w:szCs w:val="24"/>
        </w:rPr>
        <w:t>e</w:t>
      </w:r>
      <w:r w:rsidR="00B517B8" w:rsidRPr="004B1748">
        <w:rPr>
          <w:rFonts w:asciiTheme="minorBidi" w:hAnsiTheme="minorBidi"/>
          <w:sz w:val="24"/>
          <w:szCs w:val="24"/>
        </w:rPr>
        <w:t>dited by A. F. Rainey), Pennsylvania 1979, 196-197.</w:t>
      </w:r>
    </w:p>
    <w:p w:rsidR="008949FC" w:rsidRPr="004B1748" w:rsidRDefault="008949FC" w:rsidP="004B1748">
      <w:pPr>
        <w:autoSpaceDE w:val="0"/>
        <w:autoSpaceDN w:val="0"/>
        <w:adjustRightInd w:val="0"/>
        <w:spacing w:after="0" w:line="240" w:lineRule="auto"/>
        <w:ind w:left="720" w:hanging="720"/>
        <w:jc w:val="both"/>
        <w:rPr>
          <w:rFonts w:asciiTheme="minorBidi" w:hAnsiTheme="minorBidi"/>
          <w:sz w:val="24"/>
          <w:szCs w:val="24"/>
        </w:rPr>
      </w:pPr>
    </w:p>
    <w:p w:rsidR="008949FC" w:rsidRPr="004B1748" w:rsidRDefault="008949FC" w:rsidP="004B1748">
      <w:pPr>
        <w:autoSpaceDE w:val="0"/>
        <w:autoSpaceDN w:val="0"/>
        <w:adjustRightInd w:val="0"/>
        <w:spacing w:after="0" w:line="240" w:lineRule="auto"/>
        <w:ind w:left="720" w:hanging="720"/>
        <w:jc w:val="both"/>
        <w:rPr>
          <w:rFonts w:asciiTheme="minorBidi" w:hAnsiTheme="minorBidi"/>
          <w:sz w:val="24"/>
          <w:szCs w:val="24"/>
        </w:rPr>
      </w:pPr>
      <w:r w:rsidRPr="004B1748">
        <w:rPr>
          <w:rFonts w:asciiTheme="minorBidi" w:hAnsiTheme="minorBidi"/>
          <w:sz w:val="24"/>
          <w:szCs w:val="24"/>
        </w:rPr>
        <w:t xml:space="preserve">U. Cassuto, </w:t>
      </w:r>
      <w:proofErr w:type="gramStart"/>
      <w:r w:rsidRPr="004B1748">
        <w:rPr>
          <w:rFonts w:asciiTheme="minorBidi" w:hAnsiTheme="minorBidi"/>
          <w:i/>
          <w:iCs/>
          <w:sz w:val="24"/>
          <w:szCs w:val="24"/>
        </w:rPr>
        <w:t>A</w:t>
      </w:r>
      <w:proofErr w:type="gramEnd"/>
      <w:r w:rsidRPr="004B1748">
        <w:rPr>
          <w:rFonts w:asciiTheme="minorBidi" w:hAnsiTheme="minorBidi"/>
          <w:i/>
          <w:iCs/>
          <w:sz w:val="24"/>
          <w:szCs w:val="24"/>
        </w:rPr>
        <w:t xml:space="preserve"> Commentary on the Book of Exodus</w:t>
      </w:r>
      <w:r w:rsidRPr="004B1748">
        <w:rPr>
          <w:rFonts w:asciiTheme="minorBidi" w:hAnsiTheme="minorBidi"/>
          <w:sz w:val="24"/>
          <w:szCs w:val="24"/>
        </w:rPr>
        <w:t xml:space="preserve">, trans. I. Abrahams, Jerusalem 1974, </w:t>
      </w:r>
      <w:r w:rsidR="00745F9B" w:rsidRPr="004B1748">
        <w:rPr>
          <w:rFonts w:asciiTheme="minorBidi" w:hAnsiTheme="minorBidi"/>
          <w:sz w:val="24"/>
          <w:szCs w:val="24"/>
        </w:rPr>
        <w:t>127</w:t>
      </w:r>
      <w:r w:rsidRPr="004B1748">
        <w:rPr>
          <w:rFonts w:asciiTheme="minorBidi" w:hAnsiTheme="minorBidi"/>
          <w:sz w:val="24"/>
          <w:szCs w:val="24"/>
        </w:rPr>
        <w:t>.</w:t>
      </w:r>
    </w:p>
    <w:p w:rsidR="008949FC" w:rsidRPr="004B1748" w:rsidRDefault="008949FC" w:rsidP="004B1748">
      <w:pPr>
        <w:autoSpaceDE w:val="0"/>
        <w:autoSpaceDN w:val="0"/>
        <w:adjustRightInd w:val="0"/>
        <w:spacing w:after="0" w:line="240" w:lineRule="auto"/>
        <w:ind w:left="720" w:hanging="720"/>
        <w:jc w:val="both"/>
        <w:rPr>
          <w:rFonts w:asciiTheme="minorBidi" w:hAnsiTheme="minorBidi"/>
          <w:sz w:val="24"/>
          <w:szCs w:val="24"/>
        </w:rPr>
      </w:pPr>
    </w:p>
    <w:p w:rsidR="008949FC" w:rsidRPr="004B1748" w:rsidRDefault="008949FC" w:rsidP="004B1748">
      <w:pPr>
        <w:autoSpaceDE w:val="0"/>
        <w:autoSpaceDN w:val="0"/>
        <w:adjustRightInd w:val="0"/>
        <w:spacing w:after="0" w:line="240" w:lineRule="auto"/>
        <w:ind w:left="720" w:hanging="720"/>
        <w:jc w:val="both"/>
        <w:rPr>
          <w:rFonts w:asciiTheme="minorBidi" w:hAnsiTheme="minorBidi"/>
          <w:sz w:val="24"/>
          <w:szCs w:val="24"/>
        </w:rPr>
      </w:pPr>
      <w:r w:rsidRPr="004B1748">
        <w:rPr>
          <w:rFonts w:asciiTheme="minorBidi" w:hAnsiTheme="minorBidi"/>
          <w:sz w:val="24"/>
          <w:szCs w:val="24"/>
        </w:rPr>
        <w:t>C. Cohen, “</w:t>
      </w:r>
      <w:proofErr w:type="spellStart"/>
      <w:r w:rsidR="002A523E" w:rsidRPr="004B1748">
        <w:rPr>
          <w:rFonts w:asciiTheme="minorBidi" w:hAnsiTheme="minorBidi"/>
          <w:i/>
          <w:iCs/>
          <w:sz w:val="24"/>
          <w:szCs w:val="24"/>
        </w:rPr>
        <w:t>Musagim</w:t>
      </w:r>
      <w:proofErr w:type="spellEnd"/>
      <w:r w:rsidR="002A523E" w:rsidRPr="004B1748">
        <w:rPr>
          <w:rFonts w:asciiTheme="minorBidi" w:hAnsiTheme="minorBidi"/>
          <w:i/>
          <w:iCs/>
          <w:sz w:val="24"/>
          <w:szCs w:val="24"/>
        </w:rPr>
        <w:t xml:space="preserve"> </w:t>
      </w:r>
      <w:proofErr w:type="spellStart"/>
      <w:r w:rsidR="002A523E" w:rsidRPr="004B1748">
        <w:rPr>
          <w:rFonts w:asciiTheme="minorBidi" w:hAnsiTheme="minorBidi"/>
          <w:i/>
          <w:iCs/>
          <w:sz w:val="24"/>
          <w:szCs w:val="24"/>
        </w:rPr>
        <w:t>Geografiyim</w:t>
      </w:r>
      <w:proofErr w:type="spellEnd"/>
      <w:r w:rsidR="002A523E" w:rsidRPr="004B1748">
        <w:rPr>
          <w:rFonts w:asciiTheme="minorBidi" w:hAnsiTheme="minorBidi"/>
          <w:i/>
          <w:iCs/>
          <w:sz w:val="24"/>
          <w:szCs w:val="24"/>
        </w:rPr>
        <w:t xml:space="preserve"> Be-</w:t>
      </w:r>
      <w:proofErr w:type="spellStart"/>
      <w:r w:rsidR="002A523E" w:rsidRPr="004B1748">
        <w:rPr>
          <w:rFonts w:asciiTheme="minorBidi" w:hAnsiTheme="minorBidi"/>
          <w:i/>
          <w:iCs/>
          <w:sz w:val="24"/>
          <w:szCs w:val="24"/>
        </w:rPr>
        <w:t>mivchan</w:t>
      </w:r>
      <w:proofErr w:type="spellEnd"/>
      <w:r w:rsidR="002A523E" w:rsidRPr="004B1748">
        <w:rPr>
          <w:rFonts w:asciiTheme="minorBidi" w:hAnsiTheme="minorBidi"/>
          <w:i/>
          <w:iCs/>
          <w:sz w:val="24"/>
          <w:szCs w:val="24"/>
        </w:rPr>
        <w:t xml:space="preserve"> Ha-</w:t>
      </w:r>
      <w:proofErr w:type="spellStart"/>
      <w:r w:rsidR="002A523E" w:rsidRPr="004B1748">
        <w:rPr>
          <w:rFonts w:asciiTheme="minorBidi" w:hAnsiTheme="minorBidi"/>
          <w:i/>
          <w:iCs/>
          <w:sz w:val="24"/>
          <w:szCs w:val="24"/>
        </w:rPr>
        <w:t>etimologiya</w:t>
      </w:r>
      <w:proofErr w:type="spellEnd"/>
      <w:r w:rsidR="002A523E" w:rsidRPr="004B1748">
        <w:rPr>
          <w:rFonts w:asciiTheme="minorBidi" w:hAnsiTheme="minorBidi"/>
          <w:i/>
          <w:iCs/>
          <w:sz w:val="24"/>
          <w:szCs w:val="24"/>
        </w:rPr>
        <w:t xml:space="preserve"> </w:t>
      </w:r>
      <w:proofErr w:type="spellStart"/>
      <w:r w:rsidR="002A523E" w:rsidRPr="004B1748">
        <w:rPr>
          <w:rFonts w:asciiTheme="minorBidi" w:hAnsiTheme="minorBidi"/>
          <w:i/>
          <w:iCs/>
          <w:sz w:val="24"/>
          <w:szCs w:val="24"/>
        </w:rPr>
        <w:t>Ve-haheksher</w:t>
      </w:r>
      <w:proofErr w:type="spellEnd"/>
      <w:r w:rsidR="002A523E" w:rsidRPr="004B1748">
        <w:rPr>
          <w:rFonts w:asciiTheme="minorBidi" w:hAnsiTheme="minorBidi"/>
          <w:i/>
          <w:iCs/>
          <w:sz w:val="24"/>
          <w:szCs w:val="24"/>
        </w:rPr>
        <w:t xml:space="preserve"> (</w:t>
      </w:r>
      <w:proofErr w:type="spellStart"/>
      <w:r w:rsidR="002A523E" w:rsidRPr="004B1748">
        <w:rPr>
          <w:rFonts w:asciiTheme="minorBidi" w:hAnsiTheme="minorBidi"/>
          <w:i/>
          <w:iCs/>
          <w:sz w:val="24"/>
          <w:szCs w:val="24"/>
        </w:rPr>
        <w:t>Mi-shi’urei</w:t>
      </w:r>
      <w:proofErr w:type="spellEnd"/>
      <w:r w:rsidR="002A523E" w:rsidRPr="004B1748">
        <w:rPr>
          <w:rFonts w:asciiTheme="minorBidi" w:hAnsiTheme="minorBidi"/>
          <w:i/>
          <w:iCs/>
          <w:sz w:val="24"/>
          <w:szCs w:val="24"/>
        </w:rPr>
        <w:t xml:space="preserve"> Dr. </w:t>
      </w:r>
      <w:proofErr w:type="spellStart"/>
      <w:r w:rsidR="002A523E" w:rsidRPr="004B1748">
        <w:rPr>
          <w:rFonts w:asciiTheme="minorBidi" w:hAnsiTheme="minorBidi"/>
          <w:i/>
          <w:iCs/>
          <w:sz w:val="24"/>
          <w:szCs w:val="24"/>
        </w:rPr>
        <w:t>Yoel</w:t>
      </w:r>
      <w:proofErr w:type="spellEnd"/>
      <w:r w:rsidR="002A523E" w:rsidRPr="004B1748">
        <w:rPr>
          <w:rFonts w:asciiTheme="minorBidi" w:hAnsiTheme="minorBidi"/>
          <w:i/>
          <w:iCs/>
          <w:sz w:val="24"/>
          <w:szCs w:val="24"/>
        </w:rPr>
        <w:t xml:space="preserve"> </w:t>
      </w:r>
      <w:proofErr w:type="spellStart"/>
      <w:r w:rsidR="002A523E" w:rsidRPr="004B1748">
        <w:rPr>
          <w:rFonts w:asciiTheme="minorBidi" w:hAnsiTheme="minorBidi"/>
          <w:i/>
          <w:iCs/>
          <w:sz w:val="24"/>
          <w:szCs w:val="24"/>
        </w:rPr>
        <w:t>Elitzur</w:t>
      </w:r>
      <w:proofErr w:type="spellEnd"/>
      <w:r w:rsidR="002A523E" w:rsidRPr="004B1748">
        <w:rPr>
          <w:rFonts w:asciiTheme="minorBidi" w:hAnsiTheme="minorBidi"/>
          <w:i/>
          <w:iCs/>
          <w:sz w:val="24"/>
          <w:szCs w:val="24"/>
        </w:rPr>
        <w:t>)</w:t>
      </w:r>
      <w:r w:rsidRPr="004B1748">
        <w:rPr>
          <w:rFonts w:asciiTheme="minorBidi" w:hAnsiTheme="minorBidi"/>
          <w:sz w:val="24"/>
          <w:szCs w:val="24"/>
        </w:rPr>
        <w:t xml:space="preserve">,” </w:t>
      </w:r>
      <w:proofErr w:type="spellStart"/>
      <w:r w:rsidRPr="004B1748">
        <w:rPr>
          <w:rFonts w:asciiTheme="minorBidi" w:hAnsiTheme="minorBidi"/>
          <w:i/>
          <w:iCs/>
          <w:sz w:val="24"/>
          <w:szCs w:val="24"/>
        </w:rPr>
        <w:t>Maali</w:t>
      </w:r>
      <w:r w:rsidR="002A523E" w:rsidRPr="004B1748">
        <w:rPr>
          <w:rFonts w:asciiTheme="minorBidi" w:hAnsiTheme="minorBidi"/>
          <w:i/>
          <w:iCs/>
          <w:sz w:val="24"/>
          <w:szCs w:val="24"/>
        </w:rPr>
        <w:t>ot</w:t>
      </w:r>
      <w:proofErr w:type="spellEnd"/>
      <w:r w:rsidR="002A523E" w:rsidRPr="004B1748">
        <w:rPr>
          <w:rFonts w:asciiTheme="minorBidi" w:hAnsiTheme="minorBidi"/>
          <w:sz w:val="24"/>
          <w:szCs w:val="24"/>
        </w:rPr>
        <w:t xml:space="preserve"> (1995)</w:t>
      </w:r>
      <w:r w:rsidRPr="004B1748">
        <w:rPr>
          <w:rFonts w:asciiTheme="minorBidi" w:hAnsiTheme="minorBidi"/>
          <w:i/>
          <w:iCs/>
          <w:sz w:val="24"/>
          <w:szCs w:val="24"/>
        </w:rPr>
        <w:t xml:space="preserve"> </w:t>
      </w:r>
      <w:r w:rsidRPr="004B1748">
        <w:rPr>
          <w:rFonts w:asciiTheme="minorBidi" w:hAnsiTheme="minorBidi"/>
          <w:sz w:val="24"/>
          <w:szCs w:val="24"/>
        </w:rPr>
        <w:t>158-167 [Hebrew].</w:t>
      </w:r>
    </w:p>
    <w:p w:rsidR="008949FC" w:rsidRPr="004B1748" w:rsidRDefault="008949FC" w:rsidP="004B1748">
      <w:pPr>
        <w:autoSpaceDE w:val="0"/>
        <w:autoSpaceDN w:val="0"/>
        <w:adjustRightInd w:val="0"/>
        <w:spacing w:after="0" w:line="240" w:lineRule="auto"/>
        <w:ind w:left="720" w:hanging="720"/>
        <w:jc w:val="both"/>
        <w:rPr>
          <w:rFonts w:asciiTheme="minorBidi" w:hAnsiTheme="minorBidi"/>
          <w:sz w:val="24"/>
          <w:szCs w:val="24"/>
        </w:rPr>
      </w:pPr>
    </w:p>
    <w:p w:rsidR="008949FC" w:rsidRPr="004B1748" w:rsidRDefault="008949FC" w:rsidP="004B1748">
      <w:pPr>
        <w:autoSpaceDE w:val="0"/>
        <w:autoSpaceDN w:val="0"/>
        <w:adjustRightInd w:val="0"/>
        <w:spacing w:after="0" w:line="240" w:lineRule="auto"/>
        <w:ind w:left="720" w:hanging="720"/>
        <w:jc w:val="both"/>
        <w:rPr>
          <w:rFonts w:asciiTheme="minorBidi" w:hAnsiTheme="minorBidi"/>
          <w:sz w:val="24"/>
          <w:szCs w:val="24"/>
        </w:rPr>
      </w:pPr>
      <w:r w:rsidRPr="004B1748">
        <w:rPr>
          <w:rFonts w:asciiTheme="minorBidi" w:hAnsiTheme="minorBidi"/>
          <w:sz w:val="24"/>
          <w:szCs w:val="24"/>
        </w:rPr>
        <w:t>M. Dayan, “</w:t>
      </w:r>
      <w:r w:rsidR="001C58EA" w:rsidRPr="004B1748">
        <w:rPr>
          <w:rFonts w:asciiTheme="minorBidi" w:hAnsiTheme="minorBidi"/>
          <w:sz w:val="24"/>
          <w:szCs w:val="24"/>
        </w:rPr>
        <w:t>The Dividing of the Red Sea According to Natural Sciences</w:t>
      </w:r>
      <w:r w:rsidRPr="004B1748">
        <w:rPr>
          <w:rFonts w:asciiTheme="minorBidi" w:hAnsiTheme="minorBidi"/>
          <w:sz w:val="24"/>
          <w:szCs w:val="24"/>
        </w:rPr>
        <w:t xml:space="preserve">,” </w:t>
      </w:r>
      <w:r w:rsidRPr="004B1748">
        <w:rPr>
          <w:rFonts w:asciiTheme="minorBidi" w:hAnsiTheme="minorBidi"/>
          <w:i/>
          <w:iCs/>
          <w:sz w:val="24"/>
          <w:szCs w:val="24"/>
        </w:rPr>
        <w:t xml:space="preserve">Beit </w:t>
      </w:r>
      <w:proofErr w:type="spellStart"/>
      <w:r w:rsidRPr="004B1748">
        <w:rPr>
          <w:rFonts w:asciiTheme="minorBidi" w:hAnsiTheme="minorBidi"/>
          <w:i/>
          <w:iCs/>
          <w:sz w:val="24"/>
          <w:szCs w:val="24"/>
        </w:rPr>
        <w:t>Mikra</w:t>
      </w:r>
      <w:proofErr w:type="spellEnd"/>
      <w:r w:rsidRPr="004B1748">
        <w:rPr>
          <w:rFonts w:asciiTheme="minorBidi" w:hAnsiTheme="minorBidi"/>
          <w:i/>
          <w:iCs/>
          <w:sz w:val="24"/>
          <w:szCs w:val="24"/>
        </w:rPr>
        <w:t xml:space="preserve"> </w:t>
      </w:r>
      <w:r w:rsidRPr="004B1748">
        <w:rPr>
          <w:rFonts w:asciiTheme="minorBidi" w:hAnsiTheme="minorBidi"/>
          <w:sz w:val="24"/>
          <w:szCs w:val="24"/>
        </w:rPr>
        <w:t>73 (1978), 162-176 [Hebrew].</w:t>
      </w:r>
    </w:p>
    <w:p w:rsidR="008949FC" w:rsidRPr="004B1748" w:rsidRDefault="008949FC" w:rsidP="004B1748">
      <w:pPr>
        <w:autoSpaceDE w:val="0"/>
        <w:autoSpaceDN w:val="0"/>
        <w:adjustRightInd w:val="0"/>
        <w:spacing w:after="0" w:line="240" w:lineRule="auto"/>
        <w:ind w:left="720" w:hanging="720"/>
        <w:jc w:val="both"/>
        <w:rPr>
          <w:rFonts w:asciiTheme="minorBidi" w:hAnsiTheme="minorBidi"/>
          <w:sz w:val="24"/>
          <w:szCs w:val="24"/>
        </w:rPr>
      </w:pPr>
    </w:p>
    <w:p w:rsidR="007533E1" w:rsidRPr="004B1748" w:rsidRDefault="008949FC" w:rsidP="004B1748">
      <w:pPr>
        <w:autoSpaceDE w:val="0"/>
        <w:autoSpaceDN w:val="0"/>
        <w:adjustRightInd w:val="0"/>
        <w:spacing w:after="0" w:line="240" w:lineRule="auto"/>
        <w:ind w:left="720" w:hanging="720"/>
        <w:jc w:val="both"/>
        <w:rPr>
          <w:rFonts w:asciiTheme="minorBidi" w:hAnsiTheme="minorBidi"/>
          <w:sz w:val="24"/>
          <w:szCs w:val="24"/>
        </w:rPr>
      </w:pPr>
      <w:r w:rsidRPr="004B1748">
        <w:rPr>
          <w:rFonts w:asciiTheme="minorBidi" w:eastAsia="TimesNewRomanPSMT" w:hAnsiTheme="minorBidi"/>
          <w:sz w:val="24"/>
          <w:szCs w:val="24"/>
        </w:rPr>
        <w:t xml:space="preserve">K. A. Kitchen, </w:t>
      </w:r>
      <w:proofErr w:type="gramStart"/>
      <w:r w:rsidRPr="004B1748">
        <w:rPr>
          <w:rFonts w:asciiTheme="minorBidi" w:eastAsia="TimesNewRomanPSMT" w:hAnsiTheme="minorBidi"/>
          <w:i/>
          <w:iCs/>
          <w:sz w:val="24"/>
          <w:szCs w:val="24"/>
        </w:rPr>
        <w:t>The</w:t>
      </w:r>
      <w:proofErr w:type="gramEnd"/>
      <w:r w:rsidRPr="004B1748">
        <w:rPr>
          <w:rFonts w:asciiTheme="minorBidi" w:eastAsia="TimesNewRomanPSMT" w:hAnsiTheme="minorBidi"/>
          <w:i/>
          <w:iCs/>
          <w:sz w:val="24"/>
          <w:szCs w:val="24"/>
        </w:rPr>
        <w:t xml:space="preserve"> Reliability of the Old Testament</w:t>
      </w:r>
      <w:r w:rsidRPr="004B1748">
        <w:rPr>
          <w:rFonts w:asciiTheme="minorBidi" w:eastAsia="TimesNewRomanPSMT" w:hAnsiTheme="minorBidi"/>
          <w:sz w:val="24"/>
          <w:szCs w:val="24"/>
        </w:rPr>
        <w:t>, Michigan-Cambridge 2003, 259, 261-263.</w:t>
      </w:r>
    </w:p>
    <w:p w:rsidR="007533E1" w:rsidRPr="004B1748" w:rsidRDefault="007533E1" w:rsidP="004B1748">
      <w:pPr>
        <w:spacing w:after="0" w:line="240" w:lineRule="auto"/>
        <w:ind w:left="720" w:hanging="720"/>
        <w:jc w:val="both"/>
        <w:rPr>
          <w:rFonts w:asciiTheme="minorBidi" w:hAnsiTheme="minorBidi"/>
          <w:sz w:val="24"/>
          <w:szCs w:val="24"/>
        </w:rPr>
      </w:pPr>
    </w:p>
    <w:p w:rsidR="008949FC" w:rsidRPr="004B1748" w:rsidRDefault="008949FC" w:rsidP="004B1748">
      <w:pPr>
        <w:spacing w:after="0" w:line="240" w:lineRule="auto"/>
        <w:ind w:left="720" w:hanging="720"/>
        <w:jc w:val="both"/>
        <w:rPr>
          <w:rFonts w:asciiTheme="minorBidi" w:hAnsiTheme="minorBidi"/>
          <w:sz w:val="24"/>
          <w:szCs w:val="24"/>
        </w:rPr>
      </w:pPr>
    </w:p>
    <w:p w:rsidR="00654B5B" w:rsidRPr="004B1748" w:rsidRDefault="00C53D8E" w:rsidP="004B1748">
      <w:pPr>
        <w:spacing w:after="0" w:line="240" w:lineRule="auto"/>
        <w:ind w:left="720" w:hanging="720"/>
        <w:jc w:val="both"/>
        <w:rPr>
          <w:rFonts w:asciiTheme="minorBidi" w:hAnsiTheme="minorBidi"/>
          <w:sz w:val="24"/>
          <w:szCs w:val="24"/>
          <w:rtl/>
        </w:rPr>
      </w:pPr>
      <w:r w:rsidRPr="004B1748">
        <w:rPr>
          <w:rFonts w:asciiTheme="minorBidi" w:hAnsiTheme="minorBidi"/>
          <w:sz w:val="24"/>
          <w:szCs w:val="24"/>
        </w:rPr>
        <w:t>Translated by Daniel Landman</w:t>
      </w:r>
    </w:p>
    <w:p w:rsidR="00C53D8E" w:rsidRPr="004B1748" w:rsidRDefault="00C53D8E" w:rsidP="004B1748">
      <w:pPr>
        <w:spacing w:after="0" w:line="240" w:lineRule="auto"/>
        <w:ind w:left="720" w:hanging="720"/>
        <w:rPr>
          <w:rFonts w:asciiTheme="minorBidi" w:hAnsiTheme="minorBidi"/>
          <w:sz w:val="24"/>
          <w:szCs w:val="24"/>
          <w:rtl/>
        </w:rPr>
      </w:pPr>
    </w:p>
    <w:sectPr w:rsidR="00C53D8E" w:rsidRPr="004B1748"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A67" w:rsidRDefault="007C5A67" w:rsidP="00F94FA1">
      <w:pPr>
        <w:spacing w:after="0" w:line="240" w:lineRule="auto"/>
      </w:pPr>
      <w:r>
        <w:separator/>
      </w:r>
    </w:p>
  </w:endnote>
  <w:endnote w:type="continuationSeparator" w:id="0">
    <w:p w:rsidR="007C5A67" w:rsidRDefault="007C5A67"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Unicode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A67" w:rsidRDefault="007C5A67" w:rsidP="00F94FA1">
      <w:pPr>
        <w:spacing w:after="0" w:line="240" w:lineRule="auto"/>
      </w:pPr>
      <w:r>
        <w:separator/>
      </w:r>
    </w:p>
  </w:footnote>
  <w:footnote w:type="continuationSeparator" w:id="0">
    <w:p w:rsidR="007C5A67" w:rsidRDefault="007C5A67" w:rsidP="00F94FA1">
      <w:pPr>
        <w:spacing w:after="0" w:line="240" w:lineRule="auto"/>
      </w:pPr>
      <w:r>
        <w:continuationSeparator/>
      </w:r>
    </w:p>
  </w:footnote>
  <w:footnote w:id="1">
    <w:p w:rsidR="00DC2939" w:rsidRPr="00D54083" w:rsidRDefault="00DC2939" w:rsidP="004B1748">
      <w:pPr>
        <w:pStyle w:val="aa"/>
        <w:jc w:val="both"/>
        <w:rPr>
          <w:rFonts w:asciiTheme="minorBidi" w:hAnsiTheme="minorBidi"/>
        </w:rPr>
      </w:pPr>
      <w:r w:rsidRPr="00D54083">
        <w:rPr>
          <w:rStyle w:val="ac"/>
          <w:rFonts w:asciiTheme="minorBidi" w:hAnsiTheme="minorBidi"/>
        </w:rPr>
        <w:footnoteRef/>
      </w:r>
      <w:r w:rsidRPr="00D54083">
        <w:rPr>
          <w:rFonts w:asciiTheme="minorBidi" w:hAnsiTheme="minorBidi"/>
        </w:rPr>
        <w:t xml:space="preserve"> The former Israeli settlement of </w:t>
      </w:r>
      <w:proofErr w:type="spellStart"/>
      <w:r w:rsidR="006621B6">
        <w:rPr>
          <w:rFonts w:asciiTheme="minorBidi" w:hAnsiTheme="minorBidi"/>
        </w:rPr>
        <w:t>Nahal</w:t>
      </w:r>
      <w:proofErr w:type="spellEnd"/>
      <w:r w:rsidR="006621B6">
        <w:rPr>
          <w:rFonts w:asciiTheme="minorBidi" w:hAnsiTheme="minorBidi"/>
        </w:rPr>
        <w:t xml:space="preserve"> Yam </w:t>
      </w:r>
      <w:r w:rsidRPr="00D54083">
        <w:rPr>
          <w:rFonts w:asciiTheme="minorBidi" w:hAnsiTheme="minorBidi"/>
        </w:rPr>
        <w:t>was lo</w:t>
      </w:r>
      <w:r w:rsidR="005A0DFD" w:rsidRPr="00D54083">
        <w:rPr>
          <w:rFonts w:asciiTheme="minorBidi" w:hAnsiTheme="minorBidi"/>
        </w:rPr>
        <w:t>cated on the shore of this lake, and</w:t>
      </w:r>
      <w:r w:rsidRPr="00D54083">
        <w:rPr>
          <w:rFonts w:asciiTheme="minorBidi" w:hAnsiTheme="minorBidi"/>
        </w:rPr>
        <w:t xml:space="preserve"> </w:t>
      </w:r>
      <w:r w:rsidR="005A0DFD" w:rsidRPr="00D54083">
        <w:rPr>
          <w:rFonts w:asciiTheme="minorBidi" w:hAnsiTheme="minorBidi"/>
        </w:rPr>
        <w:t>i</w:t>
      </w:r>
      <w:r w:rsidRPr="00D54083">
        <w:rPr>
          <w:rFonts w:asciiTheme="minorBidi" w:hAnsiTheme="minorBidi"/>
        </w:rPr>
        <w:t xml:space="preserve">ts residents </w:t>
      </w:r>
      <w:r w:rsidR="005A0DFD" w:rsidRPr="00D54083">
        <w:rPr>
          <w:rFonts w:asciiTheme="minorBidi" w:hAnsiTheme="minorBidi"/>
        </w:rPr>
        <w:t xml:space="preserve">supported themselves by fishing there. </w:t>
      </w:r>
      <w:r w:rsidR="00B32A07">
        <w:rPr>
          <w:rFonts w:asciiTheme="minorBidi" w:hAnsiTheme="minorBidi"/>
        </w:rPr>
        <w:t xml:space="preserve">It </w:t>
      </w:r>
      <w:proofErr w:type="gramStart"/>
      <w:r w:rsidR="00B32A07">
        <w:rPr>
          <w:rFonts w:asciiTheme="minorBidi" w:hAnsiTheme="minorBidi"/>
        </w:rPr>
        <w:t>was evacuated in 1974 and then</w:t>
      </w:r>
      <w:r w:rsidR="005A0DFD" w:rsidRPr="00D54083">
        <w:rPr>
          <w:rFonts w:asciiTheme="minorBidi" w:hAnsiTheme="minorBidi"/>
        </w:rPr>
        <w:t xml:space="preserve"> handed over to Egypt</w:t>
      </w:r>
      <w:r w:rsidR="00B32A07">
        <w:rPr>
          <w:rFonts w:asciiTheme="minorBidi" w:hAnsiTheme="minorBidi"/>
        </w:rPr>
        <w:t xml:space="preserve"> in 1980</w:t>
      </w:r>
      <w:proofErr w:type="gramEnd"/>
      <w:r w:rsidR="005A0DFD" w:rsidRPr="00D54083">
        <w:rPr>
          <w:rFonts w:asciiTheme="minorBidi" w:hAnsiTheme="minorBidi"/>
        </w:rPr>
        <w:t>.</w:t>
      </w:r>
    </w:p>
  </w:footnote>
  <w:footnote w:id="2">
    <w:p w:rsidR="009D582E" w:rsidRPr="00D54083" w:rsidRDefault="009D582E" w:rsidP="004B1748">
      <w:pPr>
        <w:pStyle w:val="aa"/>
        <w:jc w:val="both"/>
        <w:rPr>
          <w:rFonts w:asciiTheme="minorBidi" w:hAnsiTheme="minorBidi"/>
        </w:rPr>
      </w:pPr>
      <w:r w:rsidRPr="00D54083">
        <w:rPr>
          <w:rStyle w:val="ac"/>
          <w:rFonts w:asciiTheme="minorBidi" w:hAnsiTheme="minorBidi"/>
        </w:rPr>
        <w:footnoteRef/>
      </w:r>
      <w:r w:rsidRPr="00D54083">
        <w:rPr>
          <w:rFonts w:asciiTheme="minorBidi" w:hAnsiTheme="minorBidi"/>
        </w:rPr>
        <w:t xml:space="preserve"> According to Cassuto, the locusts came from the direction of Sudan. He explains that the phrase </w:t>
      </w:r>
      <w:proofErr w:type="spellStart"/>
      <w:r w:rsidRPr="00D54083">
        <w:rPr>
          <w:rFonts w:asciiTheme="minorBidi" w:hAnsiTheme="minorBidi"/>
          <w:i/>
          <w:iCs/>
        </w:rPr>
        <w:t>ru’ach</w:t>
      </w:r>
      <w:proofErr w:type="spellEnd"/>
      <w:r w:rsidRPr="00D54083">
        <w:rPr>
          <w:rFonts w:asciiTheme="minorBidi" w:hAnsiTheme="minorBidi"/>
          <w:i/>
          <w:iCs/>
        </w:rPr>
        <w:t xml:space="preserve"> </w:t>
      </w:r>
      <w:proofErr w:type="spellStart"/>
      <w:r w:rsidRPr="00D54083">
        <w:rPr>
          <w:rFonts w:asciiTheme="minorBidi" w:hAnsiTheme="minorBidi"/>
          <w:i/>
          <w:iCs/>
        </w:rPr>
        <w:t>kadim</w:t>
      </w:r>
      <w:proofErr w:type="spellEnd"/>
      <w:r w:rsidRPr="00D54083">
        <w:rPr>
          <w:rFonts w:asciiTheme="minorBidi" w:hAnsiTheme="minorBidi"/>
        </w:rPr>
        <w:t xml:space="preserve"> throughout the </w:t>
      </w:r>
      <w:proofErr w:type="spellStart"/>
      <w:r w:rsidRPr="00D54083">
        <w:rPr>
          <w:rFonts w:asciiTheme="minorBidi" w:hAnsiTheme="minorBidi"/>
          <w:i/>
          <w:iCs/>
        </w:rPr>
        <w:t>Tanakh</w:t>
      </w:r>
      <w:proofErr w:type="spellEnd"/>
      <w:r w:rsidRPr="00D54083">
        <w:rPr>
          <w:rFonts w:asciiTheme="minorBidi" w:hAnsiTheme="minorBidi"/>
        </w:rPr>
        <w:t xml:space="preserve"> refers to a strong, dry wind and not necessarily an eastern wind.</w:t>
      </w:r>
    </w:p>
  </w:footnote>
  <w:footnote w:id="3">
    <w:p w:rsidR="006E0F7E" w:rsidRPr="00D54083" w:rsidRDefault="006E0F7E" w:rsidP="004B1748">
      <w:pPr>
        <w:pStyle w:val="aa"/>
        <w:jc w:val="both"/>
        <w:rPr>
          <w:rFonts w:asciiTheme="minorBidi" w:hAnsiTheme="minorBidi"/>
        </w:rPr>
      </w:pPr>
      <w:r w:rsidRPr="00D54083">
        <w:rPr>
          <w:rStyle w:val="ac"/>
          <w:rFonts w:asciiTheme="minorBidi" w:hAnsiTheme="minorBidi"/>
        </w:rPr>
        <w:footnoteRef/>
      </w:r>
      <w:r w:rsidR="00F91C2A" w:rsidRPr="00D54083">
        <w:rPr>
          <w:rFonts w:asciiTheme="minorBidi" w:hAnsiTheme="minorBidi"/>
        </w:rPr>
        <w:t xml:space="preserve"> In c</w:t>
      </w:r>
      <w:r w:rsidRPr="00D54083">
        <w:rPr>
          <w:rFonts w:asciiTheme="minorBidi" w:hAnsiTheme="minorBidi"/>
        </w:rPr>
        <w:t xml:space="preserve">lassical Egyptian, the word </w:t>
      </w:r>
      <w:proofErr w:type="spellStart"/>
      <w:r w:rsidRPr="00D54083">
        <w:rPr>
          <w:rFonts w:asciiTheme="minorBidi" w:hAnsiTheme="minorBidi"/>
          <w:i/>
          <w:iCs/>
        </w:rPr>
        <w:t>swt</w:t>
      </w:r>
      <w:proofErr w:type="spellEnd"/>
      <w:r w:rsidRPr="00D54083">
        <w:rPr>
          <w:rFonts w:asciiTheme="minorBidi" w:hAnsiTheme="minorBidi"/>
        </w:rPr>
        <w:t xml:space="preserve"> is equivalent to the Hebrew </w:t>
      </w:r>
      <w:proofErr w:type="spellStart"/>
      <w:r w:rsidRPr="00D54083">
        <w:rPr>
          <w:rFonts w:asciiTheme="minorBidi" w:hAnsiTheme="minorBidi"/>
          <w:i/>
          <w:iCs/>
        </w:rPr>
        <w:t>suf</w:t>
      </w:r>
      <w:proofErr w:type="spellEnd"/>
      <w:r w:rsidRPr="00D54083">
        <w:rPr>
          <w:rFonts w:asciiTheme="minorBidi" w:hAnsiTheme="minorBidi"/>
        </w:rPr>
        <w:t xml:space="preserve"> (the last letter may not be part of the root). In modern Egyptian the word is </w:t>
      </w:r>
      <w:proofErr w:type="spellStart"/>
      <w:r w:rsidRPr="00D54083">
        <w:rPr>
          <w:rFonts w:asciiTheme="minorBidi" w:eastAsia="ArialUnicodeMS" w:hAnsiTheme="minorBidi"/>
          <w:i/>
          <w:iCs/>
        </w:rPr>
        <w:t>ṯ</w:t>
      </w:r>
      <w:r w:rsidRPr="00D54083">
        <w:rPr>
          <w:rFonts w:asciiTheme="minorBidi" w:eastAsia="TimesNewRomanPSMT" w:hAnsiTheme="minorBidi"/>
          <w:i/>
          <w:iCs/>
        </w:rPr>
        <w:t>wfy</w:t>
      </w:r>
      <w:proofErr w:type="spellEnd"/>
      <w:r w:rsidRPr="00D54083">
        <w:rPr>
          <w:rFonts w:asciiTheme="minorBidi" w:eastAsia="TimesNewRomanPSMT" w:hAnsiTheme="minorBidi"/>
        </w:rPr>
        <w:t>.</w:t>
      </w:r>
    </w:p>
  </w:footnote>
  <w:footnote w:id="4">
    <w:p w:rsidR="00F1737A" w:rsidRPr="00D54083" w:rsidRDefault="00F1737A" w:rsidP="004B1748">
      <w:pPr>
        <w:pStyle w:val="aa"/>
        <w:jc w:val="both"/>
        <w:rPr>
          <w:rFonts w:asciiTheme="minorBidi" w:hAnsiTheme="minorBidi"/>
        </w:rPr>
      </w:pPr>
      <w:r w:rsidRPr="00D54083">
        <w:rPr>
          <w:rStyle w:val="ac"/>
          <w:rFonts w:asciiTheme="minorBidi" w:hAnsiTheme="minorBidi"/>
        </w:rPr>
        <w:footnoteRef/>
      </w:r>
      <w:r w:rsidRPr="00D54083">
        <w:rPr>
          <w:rFonts w:asciiTheme="minorBidi" w:hAnsiTheme="minorBidi"/>
        </w:rPr>
        <w:t xml:space="preserve"> This would be similar to the name “the Red Sea,” which grew to include the Indian Ocean and the Persian Gulf in various sources, or “Africa,” which once referred to North Africa alone, and now refers to the entire continent.</w:t>
      </w:r>
    </w:p>
  </w:footnote>
  <w:footnote w:id="5">
    <w:p w:rsidR="00D54083" w:rsidRPr="00D54083" w:rsidRDefault="00D54083" w:rsidP="004B1748">
      <w:pPr>
        <w:pStyle w:val="aa"/>
        <w:jc w:val="both"/>
        <w:rPr>
          <w:rFonts w:asciiTheme="minorBidi" w:hAnsiTheme="minorBidi"/>
        </w:rPr>
      </w:pPr>
      <w:r w:rsidRPr="00D54083">
        <w:rPr>
          <w:rStyle w:val="ac"/>
          <w:rFonts w:asciiTheme="minorBidi" w:hAnsiTheme="minorBidi"/>
        </w:rPr>
        <w:footnoteRef/>
      </w:r>
      <w:r w:rsidRPr="00D54083">
        <w:rPr>
          <w:rFonts w:asciiTheme="minorBidi" w:hAnsiTheme="minorBidi"/>
        </w:rPr>
        <w:t xml:space="preserve"> See Exodus 8:21-23 to compare the Torah’s usage of these two terms.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336"/>
    <w:multiLevelType w:val="hybridMultilevel"/>
    <w:tmpl w:val="2840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1C1EF2"/>
    <w:multiLevelType w:val="hybridMultilevel"/>
    <w:tmpl w:val="1CC6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54190"/>
    <w:multiLevelType w:val="hybridMultilevel"/>
    <w:tmpl w:val="74AEB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20786C"/>
    <w:multiLevelType w:val="hybridMultilevel"/>
    <w:tmpl w:val="347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15"/>
  </w:num>
  <w:num w:numId="5">
    <w:abstractNumId w:val="2"/>
  </w:num>
  <w:num w:numId="6">
    <w:abstractNumId w:val="19"/>
  </w:num>
  <w:num w:numId="7">
    <w:abstractNumId w:val="13"/>
  </w:num>
  <w:num w:numId="8">
    <w:abstractNumId w:val="14"/>
  </w:num>
  <w:num w:numId="9">
    <w:abstractNumId w:val="10"/>
  </w:num>
  <w:num w:numId="10">
    <w:abstractNumId w:val="8"/>
  </w:num>
  <w:num w:numId="11">
    <w:abstractNumId w:val="12"/>
  </w:num>
  <w:num w:numId="12">
    <w:abstractNumId w:val="16"/>
  </w:num>
  <w:num w:numId="13">
    <w:abstractNumId w:val="9"/>
  </w:num>
  <w:num w:numId="14">
    <w:abstractNumId w:val="1"/>
  </w:num>
  <w:num w:numId="15">
    <w:abstractNumId w:val="11"/>
  </w:num>
  <w:num w:numId="16">
    <w:abstractNumId w:val="7"/>
  </w:num>
  <w:num w:numId="17">
    <w:abstractNumId w:val="18"/>
  </w:num>
  <w:num w:numId="18">
    <w:abstractNumId w:val="17"/>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0B42"/>
    <w:rsid w:val="00001710"/>
    <w:rsid w:val="0000322D"/>
    <w:rsid w:val="0000401F"/>
    <w:rsid w:val="000040AA"/>
    <w:rsid w:val="00004E4E"/>
    <w:rsid w:val="000071A3"/>
    <w:rsid w:val="000075D7"/>
    <w:rsid w:val="0001277F"/>
    <w:rsid w:val="00013EC3"/>
    <w:rsid w:val="0001404B"/>
    <w:rsid w:val="0001628B"/>
    <w:rsid w:val="0001665C"/>
    <w:rsid w:val="00016F79"/>
    <w:rsid w:val="000219D2"/>
    <w:rsid w:val="00022173"/>
    <w:rsid w:val="0002437B"/>
    <w:rsid w:val="000249A4"/>
    <w:rsid w:val="00027453"/>
    <w:rsid w:val="000276C6"/>
    <w:rsid w:val="00030106"/>
    <w:rsid w:val="000349A0"/>
    <w:rsid w:val="00035B20"/>
    <w:rsid w:val="00036A63"/>
    <w:rsid w:val="000378B4"/>
    <w:rsid w:val="00037C69"/>
    <w:rsid w:val="00042331"/>
    <w:rsid w:val="000439B2"/>
    <w:rsid w:val="00044018"/>
    <w:rsid w:val="000451B7"/>
    <w:rsid w:val="00045750"/>
    <w:rsid w:val="00046EF7"/>
    <w:rsid w:val="00051F49"/>
    <w:rsid w:val="000641D2"/>
    <w:rsid w:val="00064B9D"/>
    <w:rsid w:val="00066592"/>
    <w:rsid w:val="000667A0"/>
    <w:rsid w:val="00067198"/>
    <w:rsid w:val="00067381"/>
    <w:rsid w:val="00070162"/>
    <w:rsid w:val="000728F0"/>
    <w:rsid w:val="00072D02"/>
    <w:rsid w:val="0007379D"/>
    <w:rsid w:val="0007561D"/>
    <w:rsid w:val="00077244"/>
    <w:rsid w:val="000779DF"/>
    <w:rsid w:val="00080D74"/>
    <w:rsid w:val="00081C74"/>
    <w:rsid w:val="00082125"/>
    <w:rsid w:val="00083370"/>
    <w:rsid w:val="00084FA8"/>
    <w:rsid w:val="00086C79"/>
    <w:rsid w:val="00090BF6"/>
    <w:rsid w:val="00096619"/>
    <w:rsid w:val="00096E80"/>
    <w:rsid w:val="00097725"/>
    <w:rsid w:val="00097E55"/>
    <w:rsid w:val="000A1650"/>
    <w:rsid w:val="000A1E50"/>
    <w:rsid w:val="000A609B"/>
    <w:rsid w:val="000A6D28"/>
    <w:rsid w:val="000A773A"/>
    <w:rsid w:val="000B1549"/>
    <w:rsid w:val="000B1819"/>
    <w:rsid w:val="000B489A"/>
    <w:rsid w:val="000B551A"/>
    <w:rsid w:val="000B61EA"/>
    <w:rsid w:val="000C1970"/>
    <w:rsid w:val="000C3F03"/>
    <w:rsid w:val="000C4BE2"/>
    <w:rsid w:val="000D1767"/>
    <w:rsid w:val="000D1D50"/>
    <w:rsid w:val="000D29E6"/>
    <w:rsid w:val="000D321D"/>
    <w:rsid w:val="000D47EC"/>
    <w:rsid w:val="000D5EF1"/>
    <w:rsid w:val="000D77D0"/>
    <w:rsid w:val="000D789F"/>
    <w:rsid w:val="000D7EB4"/>
    <w:rsid w:val="000E00F4"/>
    <w:rsid w:val="000E03B4"/>
    <w:rsid w:val="000E1026"/>
    <w:rsid w:val="000E37F0"/>
    <w:rsid w:val="000E4325"/>
    <w:rsid w:val="000E4CCE"/>
    <w:rsid w:val="000E5A61"/>
    <w:rsid w:val="000E7874"/>
    <w:rsid w:val="000E7D0D"/>
    <w:rsid w:val="000F1918"/>
    <w:rsid w:val="000F1EBD"/>
    <w:rsid w:val="000F651F"/>
    <w:rsid w:val="001005F9"/>
    <w:rsid w:val="00101951"/>
    <w:rsid w:val="00102C26"/>
    <w:rsid w:val="00104496"/>
    <w:rsid w:val="0010561F"/>
    <w:rsid w:val="00106416"/>
    <w:rsid w:val="00107B29"/>
    <w:rsid w:val="00110506"/>
    <w:rsid w:val="0011115B"/>
    <w:rsid w:val="00111331"/>
    <w:rsid w:val="00112726"/>
    <w:rsid w:val="001213C5"/>
    <w:rsid w:val="00123D94"/>
    <w:rsid w:val="0012448F"/>
    <w:rsid w:val="00124D15"/>
    <w:rsid w:val="001256E8"/>
    <w:rsid w:val="00126724"/>
    <w:rsid w:val="00130137"/>
    <w:rsid w:val="00130CC3"/>
    <w:rsid w:val="00132BD6"/>
    <w:rsid w:val="00133773"/>
    <w:rsid w:val="00134E8F"/>
    <w:rsid w:val="00135191"/>
    <w:rsid w:val="00137A0F"/>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60973"/>
    <w:rsid w:val="00160DD4"/>
    <w:rsid w:val="0016148C"/>
    <w:rsid w:val="001629AB"/>
    <w:rsid w:val="00163E41"/>
    <w:rsid w:val="0016481B"/>
    <w:rsid w:val="00165739"/>
    <w:rsid w:val="00167A05"/>
    <w:rsid w:val="001702FC"/>
    <w:rsid w:val="001727E6"/>
    <w:rsid w:val="00173AC7"/>
    <w:rsid w:val="0017412F"/>
    <w:rsid w:val="00174456"/>
    <w:rsid w:val="0017507C"/>
    <w:rsid w:val="00175E69"/>
    <w:rsid w:val="00180102"/>
    <w:rsid w:val="00182B9E"/>
    <w:rsid w:val="00183D39"/>
    <w:rsid w:val="00183E32"/>
    <w:rsid w:val="001842B1"/>
    <w:rsid w:val="001846E3"/>
    <w:rsid w:val="001846EE"/>
    <w:rsid w:val="00187110"/>
    <w:rsid w:val="001921A6"/>
    <w:rsid w:val="00192491"/>
    <w:rsid w:val="001928F7"/>
    <w:rsid w:val="00196104"/>
    <w:rsid w:val="00196AE5"/>
    <w:rsid w:val="00197CEA"/>
    <w:rsid w:val="001A1078"/>
    <w:rsid w:val="001A15E3"/>
    <w:rsid w:val="001A1A82"/>
    <w:rsid w:val="001A2F72"/>
    <w:rsid w:val="001A3098"/>
    <w:rsid w:val="001A4355"/>
    <w:rsid w:val="001A4A4A"/>
    <w:rsid w:val="001A531A"/>
    <w:rsid w:val="001A54F7"/>
    <w:rsid w:val="001A5F24"/>
    <w:rsid w:val="001A6D93"/>
    <w:rsid w:val="001A7C8A"/>
    <w:rsid w:val="001B085E"/>
    <w:rsid w:val="001B0A92"/>
    <w:rsid w:val="001B2984"/>
    <w:rsid w:val="001B3DEE"/>
    <w:rsid w:val="001B505A"/>
    <w:rsid w:val="001C0177"/>
    <w:rsid w:val="001C0535"/>
    <w:rsid w:val="001C09BE"/>
    <w:rsid w:val="001C1A7B"/>
    <w:rsid w:val="001C1B40"/>
    <w:rsid w:val="001C400D"/>
    <w:rsid w:val="001C5046"/>
    <w:rsid w:val="001C58EA"/>
    <w:rsid w:val="001D3C3F"/>
    <w:rsid w:val="001D561B"/>
    <w:rsid w:val="001D64CB"/>
    <w:rsid w:val="001D7678"/>
    <w:rsid w:val="001E02CF"/>
    <w:rsid w:val="001E09E8"/>
    <w:rsid w:val="001E0C90"/>
    <w:rsid w:val="001E1B36"/>
    <w:rsid w:val="001E2842"/>
    <w:rsid w:val="001E2885"/>
    <w:rsid w:val="001E297F"/>
    <w:rsid w:val="001E410E"/>
    <w:rsid w:val="001E43CA"/>
    <w:rsid w:val="001E55D2"/>
    <w:rsid w:val="001E5E86"/>
    <w:rsid w:val="001E60ED"/>
    <w:rsid w:val="001E613D"/>
    <w:rsid w:val="001E61AE"/>
    <w:rsid w:val="001F10EE"/>
    <w:rsid w:val="001F1753"/>
    <w:rsid w:val="001F274F"/>
    <w:rsid w:val="001F7C55"/>
    <w:rsid w:val="00200EA3"/>
    <w:rsid w:val="00201E0D"/>
    <w:rsid w:val="002031A5"/>
    <w:rsid w:val="00204B87"/>
    <w:rsid w:val="00204C4D"/>
    <w:rsid w:val="00205B97"/>
    <w:rsid w:val="00206718"/>
    <w:rsid w:val="002067A1"/>
    <w:rsid w:val="00206818"/>
    <w:rsid w:val="002072C8"/>
    <w:rsid w:val="0021078C"/>
    <w:rsid w:val="00213234"/>
    <w:rsid w:val="002137AC"/>
    <w:rsid w:val="00214089"/>
    <w:rsid w:val="00215E43"/>
    <w:rsid w:val="002160CB"/>
    <w:rsid w:val="00216FF6"/>
    <w:rsid w:val="0022119B"/>
    <w:rsid w:val="00221A0A"/>
    <w:rsid w:val="00221EA0"/>
    <w:rsid w:val="00221F87"/>
    <w:rsid w:val="002223EE"/>
    <w:rsid w:val="00224E5C"/>
    <w:rsid w:val="00225513"/>
    <w:rsid w:val="00226A12"/>
    <w:rsid w:val="00227B1F"/>
    <w:rsid w:val="00227FBC"/>
    <w:rsid w:val="00231D26"/>
    <w:rsid w:val="002332F7"/>
    <w:rsid w:val="00234148"/>
    <w:rsid w:val="00234208"/>
    <w:rsid w:val="0023435A"/>
    <w:rsid w:val="002345B7"/>
    <w:rsid w:val="00234AA5"/>
    <w:rsid w:val="002350DC"/>
    <w:rsid w:val="0023570A"/>
    <w:rsid w:val="00240431"/>
    <w:rsid w:val="00242289"/>
    <w:rsid w:val="002431BE"/>
    <w:rsid w:val="002432F4"/>
    <w:rsid w:val="00243CCA"/>
    <w:rsid w:val="00244B14"/>
    <w:rsid w:val="00245299"/>
    <w:rsid w:val="002460AB"/>
    <w:rsid w:val="002462DF"/>
    <w:rsid w:val="00246638"/>
    <w:rsid w:val="00247B46"/>
    <w:rsid w:val="00247F60"/>
    <w:rsid w:val="0025010A"/>
    <w:rsid w:val="00251631"/>
    <w:rsid w:val="002528C9"/>
    <w:rsid w:val="00252C4F"/>
    <w:rsid w:val="00252F21"/>
    <w:rsid w:val="0025322D"/>
    <w:rsid w:val="002534C5"/>
    <w:rsid w:val="00253DBE"/>
    <w:rsid w:val="0025458F"/>
    <w:rsid w:val="002545CE"/>
    <w:rsid w:val="0025659F"/>
    <w:rsid w:val="0026226A"/>
    <w:rsid w:val="002622B9"/>
    <w:rsid w:val="0026544F"/>
    <w:rsid w:val="00267CE1"/>
    <w:rsid w:val="00270509"/>
    <w:rsid w:val="00270A17"/>
    <w:rsid w:val="00270E72"/>
    <w:rsid w:val="002724A3"/>
    <w:rsid w:val="002724A9"/>
    <w:rsid w:val="0027346C"/>
    <w:rsid w:val="0027357C"/>
    <w:rsid w:val="00275665"/>
    <w:rsid w:val="00277FE4"/>
    <w:rsid w:val="002803A1"/>
    <w:rsid w:val="002841E0"/>
    <w:rsid w:val="002871F6"/>
    <w:rsid w:val="00287FB5"/>
    <w:rsid w:val="0029028C"/>
    <w:rsid w:val="002911EB"/>
    <w:rsid w:val="00291289"/>
    <w:rsid w:val="0029214A"/>
    <w:rsid w:val="00293294"/>
    <w:rsid w:val="002939C7"/>
    <w:rsid w:val="002949D0"/>
    <w:rsid w:val="00295F0E"/>
    <w:rsid w:val="00295FBB"/>
    <w:rsid w:val="0029776D"/>
    <w:rsid w:val="00297EFE"/>
    <w:rsid w:val="002A12C0"/>
    <w:rsid w:val="002A192B"/>
    <w:rsid w:val="002A3E7B"/>
    <w:rsid w:val="002A523E"/>
    <w:rsid w:val="002A645D"/>
    <w:rsid w:val="002A6DDE"/>
    <w:rsid w:val="002A71E0"/>
    <w:rsid w:val="002B23AF"/>
    <w:rsid w:val="002B2A45"/>
    <w:rsid w:val="002B2EE2"/>
    <w:rsid w:val="002B3A32"/>
    <w:rsid w:val="002B6985"/>
    <w:rsid w:val="002C1464"/>
    <w:rsid w:val="002C1FD4"/>
    <w:rsid w:val="002C390F"/>
    <w:rsid w:val="002C400D"/>
    <w:rsid w:val="002C7F83"/>
    <w:rsid w:val="002D0CA4"/>
    <w:rsid w:val="002D2FA1"/>
    <w:rsid w:val="002D3A89"/>
    <w:rsid w:val="002D400C"/>
    <w:rsid w:val="002D4CD1"/>
    <w:rsid w:val="002D5215"/>
    <w:rsid w:val="002D567C"/>
    <w:rsid w:val="002D57B3"/>
    <w:rsid w:val="002D6534"/>
    <w:rsid w:val="002D78BF"/>
    <w:rsid w:val="002D79FB"/>
    <w:rsid w:val="002E3782"/>
    <w:rsid w:val="002E39A7"/>
    <w:rsid w:val="002E5C09"/>
    <w:rsid w:val="002E5FA5"/>
    <w:rsid w:val="002F614C"/>
    <w:rsid w:val="002F61D5"/>
    <w:rsid w:val="002F680A"/>
    <w:rsid w:val="002F6C91"/>
    <w:rsid w:val="00302FEA"/>
    <w:rsid w:val="00303714"/>
    <w:rsid w:val="00304A9B"/>
    <w:rsid w:val="00305262"/>
    <w:rsid w:val="003054B4"/>
    <w:rsid w:val="00306170"/>
    <w:rsid w:val="0030635D"/>
    <w:rsid w:val="00306750"/>
    <w:rsid w:val="003078CE"/>
    <w:rsid w:val="00310B31"/>
    <w:rsid w:val="00311638"/>
    <w:rsid w:val="003121E8"/>
    <w:rsid w:val="00314F37"/>
    <w:rsid w:val="003150DA"/>
    <w:rsid w:val="00315608"/>
    <w:rsid w:val="003212A6"/>
    <w:rsid w:val="003232FD"/>
    <w:rsid w:val="00323B98"/>
    <w:rsid w:val="00323E05"/>
    <w:rsid w:val="003241CE"/>
    <w:rsid w:val="00324FB8"/>
    <w:rsid w:val="00325661"/>
    <w:rsid w:val="00326D27"/>
    <w:rsid w:val="003308CE"/>
    <w:rsid w:val="00335658"/>
    <w:rsid w:val="00335AAB"/>
    <w:rsid w:val="00335D61"/>
    <w:rsid w:val="00337165"/>
    <w:rsid w:val="003372A1"/>
    <w:rsid w:val="003407F5"/>
    <w:rsid w:val="003434AA"/>
    <w:rsid w:val="003436F9"/>
    <w:rsid w:val="00344392"/>
    <w:rsid w:val="003443A8"/>
    <w:rsid w:val="00344C2B"/>
    <w:rsid w:val="00346C1D"/>
    <w:rsid w:val="003518E2"/>
    <w:rsid w:val="00352308"/>
    <w:rsid w:val="00353F40"/>
    <w:rsid w:val="003569BC"/>
    <w:rsid w:val="00357767"/>
    <w:rsid w:val="0036102D"/>
    <w:rsid w:val="003610C2"/>
    <w:rsid w:val="00363914"/>
    <w:rsid w:val="003667E2"/>
    <w:rsid w:val="00370D1F"/>
    <w:rsid w:val="00371444"/>
    <w:rsid w:val="00371A94"/>
    <w:rsid w:val="00372D9B"/>
    <w:rsid w:val="00373513"/>
    <w:rsid w:val="0037371E"/>
    <w:rsid w:val="00373BDF"/>
    <w:rsid w:val="00373E98"/>
    <w:rsid w:val="003754D6"/>
    <w:rsid w:val="00376617"/>
    <w:rsid w:val="0037672D"/>
    <w:rsid w:val="00376D71"/>
    <w:rsid w:val="00377252"/>
    <w:rsid w:val="003777F8"/>
    <w:rsid w:val="00380625"/>
    <w:rsid w:val="00380C59"/>
    <w:rsid w:val="003819A7"/>
    <w:rsid w:val="00382F81"/>
    <w:rsid w:val="0038444A"/>
    <w:rsid w:val="00385415"/>
    <w:rsid w:val="00386882"/>
    <w:rsid w:val="00386D19"/>
    <w:rsid w:val="00391E67"/>
    <w:rsid w:val="00392EFD"/>
    <w:rsid w:val="00393679"/>
    <w:rsid w:val="00393BA0"/>
    <w:rsid w:val="003945AB"/>
    <w:rsid w:val="0039612A"/>
    <w:rsid w:val="003961B4"/>
    <w:rsid w:val="003A0113"/>
    <w:rsid w:val="003A0352"/>
    <w:rsid w:val="003A282B"/>
    <w:rsid w:val="003A3305"/>
    <w:rsid w:val="003A3698"/>
    <w:rsid w:val="003A4293"/>
    <w:rsid w:val="003A63F5"/>
    <w:rsid w:val="003A67DE"/>
    <w:rsid w:val="003A7CD8"/>
    <w:rsid w:val="003A7E93"/>
    <w:rsid w:val="003B00D9"/>
    <w:rsid w:val="003B0F75"/>
    <w:rsid w:val="003B4BEC"/>
    <w:rsid w:val="003B5A41"/>
    <w:rsid w:val="003B6A86"/>
    <w:rsid w:val="003B7786"/>
    <w:rsid w:val="003B7A1C"/>
    <w:rsid w:val="003C07E2"/>
    <w:rsid w:val="003C2BB2"/>
    <w:rsid w:val="003C2FA9"/>
    <w:rsid w:val="003C332A"/>
    <w:rsid w:val="003C4809"/>
    <w:rsid w:val="003C4841"/>
    <w:rsid w:val="003C4B99"/>
    <w:rsid w:val="003C68D8"/>
    <w:rsid w:val="003C6D51"/>
    <w:rsid w:val="003D341D"/>
    <w:rsid w:val="003D41A4"/>
    <w:rsid w:val="003D5D9E"/>
    <w:rsid w:val="003D6170"/>
    <w:rsid w:val="003D65D8"/>
    <w:rsid w:val="003D6D2D"/>
    <w:rsid w:val="003E098B"/>
    <w:rsid w:val="003E0CD1"/>
    <w:rsid w:val="003E62C6"/>
    <w:rsid w:val="003E7BA2"/>
    <w:rsid w:val="003F0C45"/>
    <w:rsid w:val="003F20C2"/>
    <w:rsid w:val="003F4F52"/>
    <w:rsid w:val="003F50C7"/>
    <w:rsid w:val="003F5608"/>
    <w:rsid w:val="00401308"/>
    <w:rsid w:val="0040492A"/>
    <w:rsid w:val="0040493F"/>
    <w:rsid w:val="0040533B"/>
    <w:rsid w:val="004058AC"/>
    <w:rsid w:val="00405E80"/>
    <w:rsid w:val="00406768"/>
    <w:rsid w:val="00410800"/>
    <w:rsid w:val="00411ED8"/>
    <w:rsid w:val="0041334D"/>
    <w:rsid w:val="004133E7"/>
    <w:rsid w:val="00414AC5"/>
    <w:rsid w:val="0041532B"/>
    <w:rsid w:val="00416426"/>
    <w:rsid w:val="00420146"/>
    <w:rsid w:val="004213EA"/>
    <w:rsid w:val="0042322C"/>
    <w:rsid w:val="00431248"/>
    <w:rsid w:val="00432017"/>
    <w:rsid w:val="004323BA"/>
    <w:rsid w:val="00434AFC"/>
    <w:rsid w:val="00437119"/>
    <w:rsid w:val="0043788E"/>
    <w:rsid w:val="00441C35"/>
    <w:rsid w:val="004429E2"/>
    <w:rsid w:val="0044397F"/>
    <w:rsid w:val="004448D5"/>
    <w:rsid w:val="004464E5"/>
    <w:rsid w:val="00447F02"/>
    <w:rsid w:val="004508BD"/>
    <w:rsid w:val="0045134B"/>
    <w:rsid w:val="00451BDD"/>
    <w:rsid w:val="004525CE"/>
    <w:rsid w:val="004540BD"/>
    <w:rsid w:val="00457393"/>
    <w:rsid w:val="00460634"/>
    <w:rsid w:val="00461C3B"/>
    <w:rsid w:val="00463501"/>
    <w:rsid w:val="00463B9B"/>
    <w:rsid w:val="00471593"/>
    <w:rsid w:val="004718AE"/>
    <w:rsid w:val="00472B66"/>
    <w:rsid w:val="004730E0"/>
    <w:rsid w:val="00474DB1"/>
    <w:rsid w:val="00475B0B"/>
    <w:rsid w:val="00475DC1"/>
    <w:rsid w:val="004775D8"/>
    <w:rsid w:val="00480B1E"/>
    <w:rsid w:val="0048207C"/>
    <w:rsid w:val="004834E7"/>
    <w:rsid w:val="00483A1C"/>
    <w:rsid w:val="004874A9"/>
    <w:rsid w:val="00493081"/>
    <w:rsid w:val="00494A65"/>
    <w:rsid w:val="00495A51"/>
    <w:rsid w:val="004A03BC"/>
    <w:rsid w:val="004A1CDA"/>
    <w:rsid w:val="004A2E6B"/>
    <w:rsid w:val="004A3B56"/>
    <w:rsid w:val="004A6EF7"/>
    <w:rsid w:val="004A745A"/>
    <w:rsid w:val="004B1483"/>
    <w:rsid w:val="004B1748"/>
    <w:rsid w:val="004B19BA"/>
    <w:rsid w:val="004B3F09"/>
    <w:rsid w:val="004B4268"/>
    <w:rsid w:val="004B48BE"/>
    <w:rsid w:val="004B652F"/>
    <w:rsid w:val="004B6C38"/>
    <w:rsid w:val="004C1422"/>
    <w:rsid w:val="004C1EA1"/>
    <w:rsid w:val="004C21BF"/>
    <w:rsid w:val="004C4BA0"/>
    <w:rsid w:val="004C5784"/>
    <w:rsid w:val="004C7A27"/>
    <w:rsid w:val="004D020A"/>
    <w:rsid w:val="004D4335"/>
    <w:rsid w:val="004D764E"/>
    <w:rsid w:val="004D774E"/>
    <w:rsid w:val="004D7C2A"/>
    <w:rsid w:val="004E0B97"/>
    <w:rsid w:val="004E38C4"/>
    <w:rsid w:val="004E4747"/>
    <w:rsid w:val="004E47C8"/>
    <w:rsid w:val="004E5CC1"/>
    <w:rsid w:val="004E7BFB"/>
    <w:rsid w:val="004F0F02"/>
    <w:rsid w:val="004F1154"/>
    <w:rsid w:val="004F2099"/>
    <w:rsid w:val="004F36C0"/>
    <w:rsid w:val="004F3D0A"/>
    <w:rsid w:val="004F507D"/>
    <w:rsid w:val="004F5B18"/>
    <w:rsid w:val="004F6BCA"/>
    <w:rsid w:val="004F6CCA"/>
    <w:rsid w:val="004F7A98"/>
    <w:rsid w:val="004F7C45"/>
    <w:rsid w:val="00501BB9"/>
    <w:rsid w:val="005027CD"/>
    <w:rsid w:val="00504D87"/>
    <w:rsid w:val="005066A7"/>
    <w:rsid w:val="00507890"/>
    <w:rsid w:val="00507A54"/>
    <w:rsid w:val="00507F2A"/>
    <w:rsid w:val="00512344"/>
    <w:rsid w:val="0051286C"/>
    <w:rsid w:val="00512D65"/>
    <w:rsid w:val="00514A48"/>
    <w:rsid w:val="005156CE"/>
    <w:rsid w:val="0051681A"/>
    <w:rsid w:val="0051790B"/>
    <w:rsid w:val="00517C2C"/>
    <w:rsid w:val="00521D8F"/>
    <w:rsid w:val="005222AC"/>
    <w:rsid w:val="00522C77"/>
    <w:rsid w:val="00522E8A"/>
    <w:rsid w:val="00525633"/>
    <w:rsid w:val="00525773"/>
    <w:rsid w:val="005257E0"/>
    <w:rsid w:val="00525A43"/>
    <w:rsid w:val="0052604A"/>
    <w:rsid w:val="00527EC7"/>
    <w:rsid w:val="00527F2E"/>
    <w:rsid w:val="00530E10"/>
    <w:rsid w:val="005315CA"/>
    <w:rsid w:val="00532396"/>
    <w:rsid w:val="00532AE6"/>
    <w:rsid w:val="005363F3"/>
    <w:rsid w:val="00537A94"/>
    <w:rsid w:val="0054065F"/>
    <w:rsid w:val="00540DCC"/>
    <w:rsid w:val="00540FAF"/>
    <w:rsid w:val="00541704"/>
    <w:rsid w:val="005417F5"/>
    <w:rsid w:val="00541958"/>
    <w:rsid w:val="00542935"/>
    <w:rsid w:val="00542BBF"/>
    <w:rsid w:val="00542D89"/>
    <w:rsid w:val="0054404B"/>
    <w:rsid w:val="005446B0"/>
    <w:rsid w:val="00545F49"/>
    <w:rsid w:val="005465CA"/>
    <w:rsid w:val="00546F22"/>
    <w:rsid w:val="0054701F"/>
    <w:rsid w:val="00550BF0"/>
    <w:rsid w:val="00550CA7"/>
    <w:rsid w:val="00551D80"/>
    <w:rsid w:val="005523E6"/>
    <w:rsid w:val="00552E02"/>
    <w:rsid w:val="0055446E"/>
    <w:rsid w:val="0055477C"/>
    <w:rsid w:val="00557AD9"/>
    <w:rsid w:val="00561C12"/>
    <w:rsid w:val="00563022"/>
    <w:rsid w:val="00563E2F"/>
    <w:rsid w:val="005640A6"/>
    <w:rsid w:val="005652C0"/>
    <w:rsid w:val="00566753"/>
    <w:rsid w:val="00567560"/>
    <w:rsid w:val="0056769C"/>
    <w:rsid w:val="005701A9"/>
    <w:rsid w:val="00570323"/>
    <w:rsid w:val="00570E23"/>
    <w:rsid w:val="00571144"/>
    <w:rsid w:val="0057562E"/>
    <w:rsid w:val="00575F40"/>
    <w:rsid w:val="00576914"/>
    <w:rsid w:val="00577966"/>
    <w:rsid w:val="00584168"/>
    <w:rsid w:val="0058617C"/>
    <w:rsid w:val="0059291C"/>
    <w:rsid w:val="005930F8"/>
    <w:rsid w:val="00593F26"/>
    <w:rsid w:val="00594A4A"/>
    <w:rsid w:val="0059666A"/>
    <w:rsid w:val="00597162"/>
    <w:rsid w:val="005A0252"/>
    <w:rsid w:val="005A0DFD"/>
    <w:rsid w:val="005A11B7"/>
    <w:rsid w:val="005A1313"/>
    <w:rsid w:val="005A1DB0"/>
    <w:rsid w:val="005A2B26"/>
    <w:rsid w:val="005A60B4"/>
    <w:rsid w:val="005A6CF1"/>
    <w:rsid w:val="005A6DE6"/>
    <w:rsid w:val="005A7537"/>
    <w:rsid w:val="005B3996"/>
    <w:rsid w:val="005B41C7"/>
    <w:rsid w:val="005B5416"/>
    <w:rsid w:val="005C2A4E"/>
    <w:rsid w:val="005C5C0D"/>
    <w:rsid w:val="005C7FBE"/>
    <w:rsid w:val="005D00B6"/>
    <w:rsid w:val="005D269F"/>
    <w:rsid w:val="005D497E"/>
    <w:rsid w:val="005D4B63"/>
    <w:rsid w:val="005D7263"/>
    <w:rsid w:val="005E1538"/>
    <w:rsid w:val="005E38C6"/>
    <w:rsid w:val="005E49C1"/>
    <w:rsid w:val="005E52E7"/>
    <w:rsid w:val="005E5705"/>
    <w:rsid w:val="005E69BA"/>
    <w:rsid w:val="005E7BDC"/>
    <w:rsid w:val="005E7CEC"/>
    <w:rsid w:val="005F02EC"/>
    <w:rsid w:val="005F1C77"/>
    <w:rsid w:val="005F2583"/>
    <w:rsid w:val="005F6924"/>
    <w:rsid w:val="005F77C8"/>
    <w:rsid w:val="00603678"/>
    <w:rsid w:val="006044B4"/>
    <w:rsid w:val="0060537B"/>
    <w:rsid w:val="00605557"/>
    <w:rsid w:val="00605E79"/>
    <w:rsid w:val="006061AA"/>
    <w:rsid w:val="00606BE9"/>
    <w:rsid w:val="00606F75"/>
    <w:rsid w:val="006072B0"/>
    <w:rsid w:val="0060738C"/>
    <w:rsid w:val="00607973"/>
    <w:rsid w:val="00611629"/>
    <w:rsid w:val="00611985"/>
    <w:rsid w:val="00611A3E"/>
    <w:rsid w:val="00612333"/>
    <w:rsid w:val="00612420"/>
    <w:rsid w:val="0061368E"/>
    <w:rsid w:val="0061377F"/>
    <w:rsid w:val="00620CE0"/>
    <w:rsid w:val="00621944"/>
    <w:rsid w:val="00622855"/>
    <w:rsid w:val="006252CA"/>
    <w:rsid w:val="00625C8A"/>
    <w:rsid w:val="006262B8"/>
    <w:rsid w:val="006270EA"/>
    <w:rsid w:val="00632B4E"/>
    <w:rsid w:val="006336F0"/>
    <w:rsid w:val="00635C8C"/>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B5B"/>
    <w:rsid w:val="00656979"/>
    <w:rsid w:val="00661773"/>
    <w:rsid w:val="00661E96"/>
    <w:rsid w:val="006621B6"/>
    <w:rsid w:val="0066358C"/>
    <w:rsid w:val="006636EE"/>
    <w:rsid w:val="00663BB0"/>
    <w:rsid w:val="00663F28"/>
    <w:rsid w:val="00665C37"/>
    <w:rsid w:val="00665C73"/>
    <w:rsid w:val="006720E8"/>
    <w:rsid w:val="00673B38"/>
    <w:rsid w:val="0067659B"/>
    <w:rsid w:val="00677B02"/>
    <w:rsid w:val="00677B97"/>
    <w:rsid w:val="00683138"/>
    <w:rsid w:val="00683934"/>
    <w:rsid w:val="00685492"/>
    <w:rsid w:val="0068667F"/>
    <w:rsid w:val="00686EC2"/>
    <w:rsid w:val="00687677"/>
    <w:rsid w:val="00687D97"/>
    <w:rsid w:val="00687DD2"/>
    <w:rsid w:val="00687F23"/>
    <w:rsid w:val="006904EB"/>
    <w:rsid w:val="006920B6"/>
    <w:rsid w:val="00696F34"/>
    <w:rsid w:val="006A0324"/>
    <w:rsid w:val="006A05EC"/>
    <w:rsid w:val="006A2141"/>
    <w:rsid w:val="006A22D6"/>
    <w:rsid w:val="006A2C59"/>
    <w:rsid w:val="006A35BF"/>
    <w:rsid w:val="006A703A"/>
    <w:rsid w:val="006A7334"/>
    <w:rsid w:val="006B3EB8"/>
    <w:rsid w:val="006B4943"/>
    <w:rsid w:val="006B4B8C"/>
    <w:rsid w:val="006B4F66"/>
    <w:rsid w:val="006B59B3"/>
    <w:rsid w:val="006C02DB"/>
    <w:rsid w:val="006C08C7"/>
    <w:rsid w:val="006C0D84"/>
    <w:rsid w:val="006C1443"/>
    <w:rsid w:val="006C30AC"/>
    <w:rsid w:val="006C53C5"/>
    <w:rsid w:val="006C56B3"/>
    <w:rsid w:val="006C571D"/>
    <w:rsid w:val="006C5F2A"/>
    <w:rsid w:val="006C5FAD"/>
    <w:rsid w:val="006C7142"/>
    <w:rsid w:val="006C778F"/>
    <w:rsid w:val="006D13E4"/>
    <w:rsid w:val="006D21B9"/>
    <w:rsid w:val="006D2B95"/>
    <w:rsid w:val="006D2DB6"/>
    <w:rsid w:val="006D38EC"/>
    <w:rsid w:val="006D3DA0"/>
    <w:rsid w:val="006D3DA7"/>
    <w:rsid w:val="006D429B"/>
    <w:rsid w:val="006D6202"/>
    <w:rsid w:val="006E0F7E"/>
    <w:rsid w:val="006E192B"/>
    <w:rsid w:val="006E2455"/>
    <w:rsid w:val="006E28E9"/>
    <w:rsid w:val="006E3860"/>
    <w:rsid w:val="006E3A89"/>
    <w:rsid w:val="006E5367"/>
    <w:rsid w:val="006E7851"/>
    <w:rsid w:val="006F15D1"/>
    <w:rsid w:val="006F1DDC"/>
    <w:rsid w:val="006F32D9"/>
    <w:rsid w:val="006F3304"/>
    <w:rsid w:val="006F53FF"/>
    <w:rsid w:val="006F57D0"/>
    <w:rsid w:val="006F635D"/>
    <w:rsid w:val="006F7833"/>
    <w:rsid w:val="007016BB"/>
    <w:rsid w:val="00701C64"/>
    <w:rsid w:val="00703703"/>
    <w:rsid w:val="00711778"/>
    <w:rsid w:val="007120B9"/>
    <w:rsid w:val="007122CF"/>
    <w:rsid w:val="0071553B"/>
    <w:rsid w:val="00715B91"/>
    <w:rsid w:val="00715C68"/>
    <w:rsid w:val="007173E1"/>
    <w:rsid w:val="00717618"/>
    <w:rsid w:val="007206E0"/>
    <w:rsid w:val="00724896"/>
    <w:rsid w:val="007256A1"/>
    <w:rsid w:val="00726352"/>
    <w:rsid w:val="00726F76"/>
    <w:rsid w:val="00727C72"/>
    <w:rsid w:val="00733E77"/>
    <w:rsid w:val="00735380"/>
    <w:rsid w:val="007354AB"/>
    <w:rsid w:val="00737BA5"/>
    <w:rsid w:val="0074058F"/>
    <w:rsid w:val="00740820"/>
    <w:rsid w:val="00741D66"/>
    <w:rsid w:val="00742FA7"/>
    <w:rsid w:val="00742FDC"/>
    <w:rsid w:val="007437CA"/>
    <w:rsid w:val="007439F4"/>
    <w:rsid w:val="00745719"/>
    <w:rsid w:val="00745F9B"/>
    <w:rsid w:val="00746A11"/>
    <w:rsid w:val="00746FD8"/>
    <w:rsid w:val="00750999"/>
    <w:rsid w:val="00750AE9"/>
    <w:rsid w:val="00751708"/>
    <w:rsid w:val="0075328E"/>
    <w:rsid w:val="007533E1"/>
    <w:rsid w:val="007554AB"/>
    <w:rsid w:val="007567DD"/>
    <w:rsid w:val="007570D3"/>
    <w:rsid w:val="0075729A"/>
    <w:rsid w:val="00760232"/>
    <w:rsid w:val="00760B06"/>
    <w:rsid w:val="007615F5"/>
    <w:rsid w:val="00762D7D"/>
    <w:rsid w:val="00764D84"/>
    <w:rsid w:val="0076501B"/>
    <w:rsid w:val="00766D37"/>
    <w:rsid w:val="00770A85"/>
    <w:rsid w:val="0077133E"/>
    <w:rsid w:val="00772FC4"/>
    <w:rsid w:val="00773707"/>
    <w:rsid w:val="007767C7"/>
    <w:rsid w:val="00777035"/>
    <w:rsid w:val="0077722B"/>
    <w:rsid w:val="00777728"/>
    <w:rsid w:val="00777D55"/>
    <w:rsid w:val="0078275D"/>
    <w:rsid w:val="00782D07"/>
    <w:rsid w:val="007850BE"/>
    <w:rsid w:val="00791945"/>
    <w:rsid w:val="0079335E"/>
    <w:rsid w:val="0079439B"/>
    <w:rsid w:val="00794D9B"/>
    <w:rsid w:val="00795DD5"/>
    <w:rsid w:val="00797D4E"/>
    <w:rsid w:val="007A0352"/>
    <w:rsid w:val="007A1622"/>
    <w:rsid w:val="007A1F6F"/>
    <w:rsid w:val="007A226A"/>
    <w:rsid w:val="007A4D9C"/>
    <w:rsid w:val="007A61B9"/>
    <w:rsid w:val="007A6D9A"/>
    <w:rsid w:val="007A6F08"/>
    <w:rsid w:val="007A7AD5"/>
    <w:rsid w:val="007A7FA5"/>
    <w:rsid w:val="007B1186"/>
    <w:rsid w:val="007B1912"/>
    <w:rsid w:val="007B26BB"/>
    <w:rsid w:val="007B32C5"/>
    <w:rsid w:val="007B5797"/>
    <w:rsid w:val="007B68A4"/>
    <w:rsid w:val="007B6E6E"/>
    <w:rsid w:val="007B71E9"/>
    <w:rsid w:val="007C310B"/>
    <w:rsid w:val="007C5A67"/>
    <w:rsid w:val="007C796E"/>
    <w:rsid w:val="007D027C"/>
    <w:rsid w:val="007D0B7E"/>
    <w:rsid w:val="007D1786"/>
    <w:rsid w:val="007D31B1"/>
    <w:rsid w:val="007D4F79"/>
    <w:rsid w:val="007D5AA4"/>
    <w:rsid w:val="007D7DF6"/>
    <w:rsid w:val="007E117A"/>
    <w:rsid w:val="007E2128"/>
    <w:rsid w:val="007E2B82"/>
    <w:rsid w:val="007E4768"/>
    <w:rsid w:val="007E5F17"/>
    <w:rsid w:val="007E76F5"/>
    <w:rsid w:val="007F1254"/>
    <w:rsid w:val="007F339B"/>
    <w:rsid w:val="007F4284"/>
    <w:rsid w:val="007F440D"/>
    <w:rsid w:val="007F4582"/>
    <w:rsid w:val="007F4AF1"/>
    <w:rsid w:val="007F4C83"/>
    <w:rsid w:val="007F5049"/>
    <w:rsid w:val="007F56D5"/>
    <w:rsid w:val="007F65E3"/>
    <w:rsid w:val="007F7075"/>
    <w:rsid w:val="00800851"/>
    <w:rsid w:val="008019CB"/>
    <w:rsid w:val="00803309"/>
    <w:rsid w:val="0080491C"/>
    <w:rsid w:val="008053EF"/>
    <w:rsid w:val="008059AF"/>
    <w:rsid w:val="00807386"/>
    <w:rsid w:val="00807A78"/>
    <w:rsid w:val="00807A9F"/>
    <w:rsid w:val="00810630"/>
    <w:rsid w:val="00810661"/>
    <w:rsid w:val="00810B1E"/>
    <w:rsid w:val="00813EA5"/>
    <w:rsid w:val="00814A73"/>
    <w:rsid w:val="00816772"/>
    <w:rsid w:val="0081708C"/>
    <w:rsid w:val="008210F3"/>
    <w:rsid w:val="00821B56"/>
    <w:rsid w:val="00823542"/>
    <w:rsid w:val="00826C53"/>
    <w:rsid w:val="00832EC2"/>
    <w:rsid w:val="00832F08"/>
    <w:rsid w:val="00833B2E"/>
    <w:rsid w:val="00833B6C"/>
    <w:rsid w:val="00833C2B"/>
    <w:rsid w:val="00834C0A"/>
    <w:rsid w:val="00841785"/>
    <w:rsid w:val="008420E7"/>
    <w:rsid w:val="0084362B"/>
    <w:rsid w:val="00844366"/>
    <w:rsid w:val="00844414"/>
    <w:rsid w:val="008447CA"/>
    <w:rsid w:val="008451EB"/>
    <w:rsid w:val="008472C3"/>
    <w:rsid w:val="00851066"/>
    <w:rsid w:val="008510B0"/>
    <w:rsid w:val="00851223"/>
    <w:rsid w:val="008517BE"/>
    <w:rsid w:val="00851AF6"/>
    <w:rsid w:val="0085239C"/>
    <w:rsid w:val="00853BC2"/>
    <w:rsid w:val="0085631A"/>
    <w:rsid w:val="00856A70"/>
    <w:rsid w:val="00856D77"/>
    <w:rsid w:val="00861412"/>
    <w:rsid w:val="0086662F"/>
    <w:rsid w:val="008677E0"/>
    <w:rsid w:val="0087132E"/>
    <w:rsid w:val="008715C9"/>
    <w:rsid w:val="00875834"/>
    <w:rsid w:val="008762F4"/>
    <w:rsid w:val="00876A26"/>
    <w:rsid w:val="00877838"/>
    <w:rsid w:val="00877A8D"/>
    <w:rsid w:val="008802DF"/>
    <w:rsid w:val="00880EF7"/>
    <w:rsid w:val="00881769"/>
    <w:rsid w:val="00881D78"/>
    <w:rsid w:val="008830C6"/>
    <w:rsid w:val="008834F9"/>
    <w:rsid w:val="0088758B"/>
    <w:rsid w:val="00892254"/>
    <w:rsid w:val="00892A6C"/>
    <w:rsid w:val="00892AA0"/>
    <w:rsid w:val="00893059"/>
    <w:rsid w:val="008935B8"/>
    <w:rsid w:val="0089388E"/>
    <w:rsid w:val="008949FC"/>
    <w:rsid w:val="00894F80"/>
    <w:rsid w:val="00895F7A"/>
    <w:rsid w:val="008A28F1"/>
    <w:rsid w:val="008A2E2E"/>
    <w:rsid w:val="008A335B"/>
    <w:rsid w:val="008A3AB2"/>
    <w:rsid w:val="008A576E"/>
    <w:rsid w:val="008A682B"/>
    <w:rsid w:val="008A7A89"/>
    <w:rsid w:val="008B0225"/>
    <w:rsid w:val="008B120A"/>
    <w:rsid w:val="008B1623"/>
    <w:rsid w:val="008B278A"/>
    <w:rsid w:val="008B2925"/>
    <w:rsid w:val="008B2F9B"/>
    <w:rsid w:val="008B32C0"/>
    <w:rsid w:val="008B36F4"/>
    <w:rsid w:val="008B3DAB"/>
    <w:rsid w:val="008B6F37"/>
    <w:rsid w:val="008B7458"/>
    <w:rsid w:val="008C233C"/>
    <w:rsid w:val="008C2B1D"/>
    <w:rsid w:val="008C2CB2"/>
    <w:rsid w:val="008C2E1A"/>
    <w:rsid w:val="008C3B05"/>
    <w:rsid w:val="008C4D8C"/>
    <w:rsid w:val="008C69B6"/>
    <w:rsid w:val="008C7070"/>
    <w:rsid w:val="008D0115"/>
    <w:rsid w:val="008D0BEE"/>
    <w:rsid w:val="008D0CFA"/>
    <w:rsid w:val="008D1E8D"/>
    <w:rsid w:val="008D1EA1"/>
    <w:rsid w:val="008D22E7"/>
    <w:rsid w:val="008D290F"/>
    <w:rsid w:val="008D4104"/>
    <w:rsid w:val="008D4DDC"/>
    <w:rsid w:val="008E0480"/>
    <w:rsid w:val="008E1EFF"/>
    <w:rsid w:val="008E3C48"/>
    <w:rsid w:val="008E4710"/>
    <w:rsid w:val="008E55C7"/>
    <w:rsid w:val="008E64F5"/>
    <w:rsid w:val="008E68D3"/>
    <w:rsid w:val="008E7541"/>
    <w:rsid w:val="008F0873"/>
    <w:rsid w:val="008F1456"/>
    <w:rsid w:val="008F27DA"/>
    <w:rsid w:val="008F37A3"/>
    <w:rsid w:val="008F4402"/>
    <w:rsid w:val="008F460E"/>
    <w:rsid w:val="008F50B8"/>
    <w:rsid w:val="008F5BDE"/>
    <w:rsid w:val="008F6174"/>
    <w:rsid w:val="008F6807"/>
    <w:rsid w:val="008F71EA"/>
    <w:rsid w:val="008F7208"/>
    <w:rsid w:val="0090045D"/>
    <w:rsid w:val="009011D6"/>
    <w:rsid w:val="00901D93"/>
    <w:rsid w:val="0090354F"/>
    <w:rsid w:val="00903A60"/>
    <w:rsid w:val="0090418D"/>
    <w:rsid w:val="00905D9F"/>
    <w:rsid w:val="009102D4"/>
    <w:rsid w:val="00910E73"/>
    <w:rsid w:val="00910EBB"/>
    <w:rsid w:val="00912082"/>
    <w:rsid w:val="009120BC"/>
    <w:rsid w:val="009139BE"/>
    <w:rsid w:val="00913AF2"/>
    <w:rsid w:val="009141D6"/>
    <w:rsid w:val="00915199"/>
    <w:rsid w:val="0091696C"/>
    <w:rsid w:val="00917F13"/>
    <w:rsid w:val="00923244"/>
    <w:rsid w:val="009321AB"/>
    <w:rsid w:val="00934983"/>
    <w:rsid w:val="009359B3"/>
    <w:rsid w:val="00937903"/>
    <w:rsid w:val="00942A69"/>
    <w:rsid w:val="00943A09"/>
    <w:rsid w:val="00944E81"/>
    <w:rsid w:val="00945905"/>
    <w:rsid w:val="009508D0"/>
    <w:rsid w:val="00950A89"/>
    <w:rsid w:val="00953EEB"/>
    <w:rsid w:val="00954BF8"/>
    <w:rsid w:val="00954C15"/>
    <w:rsid w:val="00956EFA"/>
    <w:rsid w:val="00957DD9"/>
    <w:rsid w:val="00962F7C"/>
    <w:rsid w:val="00963487"/>
    <w:rsid w:val="00963EA9"/>
    <w:rsid w:val="00965435"/>
    <w:rsid w:val="0097224F"/>
    <w:rsid w:val="00972740"/>
    <w:rsid w:val="00974115"/>
    <w:rsid w:val="00974414"/>
    <w:rsid w:val="009763AE"/>
    <w:rsid w:val="00976868"/>
    <w:rsid w:val="00977EF3"/>
    <w:rsid w:val="00980571"/>
    <w:rsid w:val="00980618"/>
    <w:rsid w:val="00981F5C"/>
    <w:rsid w:val="00982390"/>
    <w:rsid w:val="00982F90"/>
    <w:rsid w:val="009839E6"/>
    <w:rsid w:val="00984554"/>
    <w:rsid w:val="009845FC"/>
    <w:rsid w:val="00985229"/>
    <w:rsid w:val="00985A74"/>
    <w:rsid w:val="0098710A"/>
    <w:rsid w:val="00990621"/>
    <w:rsid w:val="00991183"/>
    <w:rsid w:val="00991310"/>
    <w:rsid w:val="00992DF7"/>
    <w:rsid w:val="00994172"/>
    <w:rsid w:val="00994FCD"/>
    <w:rsid w:val="00995EA9"/>
    <w:rsid w:val="009A1751"/>
    <w:rsid w:val="009A26ED"/>
    <w:rsid w:val="009A2BF3"/>
    <w:rsid w:val="009A3781"/>
    <w:rsid w:val="009A3EC2"/>
    <w:rsid w:val="009A4016"/>
    <w:rsid w:val="009A4505"/>
    <w:rsid w:val="009A4FD1"/>
    <w:rsid w:val="009A529A"/>
    <w:rsid w:val="009A68AF"/>
    <w:rsid w:val="009A7104"/>
    <w:rsid w:val="009A76DD"/>
    <w:rsid w:val="009B1A11"/>
    <w:rsid w:val="009B4323"/>
    <w:rsid w:val="009B497A"/>
    <w:rsid w:val="009B77BF"/>
    <w:rsid w:val="009C0AF1"/>
    <w:rsid w:val="009C16CF"/>
    <w:rsid w:val="009C1780"/>
    <w:rsid w:val="009C40FC"/>
    <w:rsid w:val="009C4AB7"/>
    <w:rsid w:val="009D0889"/>
    <w:rsid w:val="009D08B5"/>
    <w:rsid w:val="009D2E78"/>
    <w:rsid w:val="009D394F"/>
    <w:rsid w:val="009D4471"/>
    <w:rsid w:val="009D48C5"/>
    <w:rsid w:val="009D53DA"/>
    <w:rsid w:val="009D582E"/>
    <w:rsid w:val="009D6181"/>
    <w:rsid w:val="009D64D4"/>
    <w:rsid w:val="009E095D"/>
    <w:rsid w:val="009E0FEC"/>
    <w:rsid w:val="009E1790"/>
    <w:rsid w:val="009E1A77"/>
    <w:rsid w:val="009E2860"/>
    <w:rsid w:val="009E4D40"/>
    <w:rsid w:val="009E501F"/>
    <w:rsid w:val="009E56A7"/>
    <w:rsid w:val="009E67F3"/>
    <w:rsid w:val="009E726E"/>
    <w:rsid w:val="009E798B"/>
    <w:rsid w:val="009F0970"/>
    <w:rsid w:val="009F17CF"/>
    <w:rsid w:val="009F3CF4"/>
    <w:rsid w:val="009F7DBF"/>
    <w:rsid w:val="00A019D6"/>
    <w:rsid w:val="00A02461"/>
    <w:rsid w:val="00A03585"/>
    <w:rsid w:val="00A03F27"/>
    <w:rsid w:val="00A04ADE"/>
    <w:rsid w:val="00A04BBD"/>
    <w:rsid w:val="00A06330"/>
    <w:rsid w:val="00A07A7A"/>
    <w:rsid w:val="00A13CEC"/>
    <w:rsid w:val="00A14456"/>
    <w:rsid w:val="00A15F8E"/>
    <w:rsid w:val="00A16154"/>
    <w:rsid w:val="00A16756"/>
    <w:rsid w:val="00A26257"/>
    <w:rsid w:val="00A2787E"/>
    <w:rsid w:val="00A30A7D"/>
    <w:rsid w:val="00A31A0E"/>
    <w:rsid w:val="00A31FBF"/>
    <w:rsid w:val="00A330B3"/>
    <w:rsid w:val="00A334BD"/>
    <w:rsid w:val="00A33E47"/>
    <w:rsid w:val="00A3436A"/>
    <w:rsid w:val="00A34FB4"/>
    <w:rsid w:val="00A355EB"/>
    <w:rsid w:val="00A35861"/>
    <w:rsid w:val="00A35DD0"/>
    <w:rsid w:val="00A36222"/>
    <w:rsid w:val="00A3726E"/>
    <w:rsid w:val="00A40C0C"/>
    <w:rsid w:val="00A44DD6"/>
    <w:rsid w:val="00A4520C"/>
    <w:rsid w:val="00A45B17"/>
    <w:rsid w:val="00A460C5"/>
    <w:rsid w:val="00A468EE"/>
    <w:rsid w:val="00A5002E"/>
    <w:rsid w:val="00A53DD7"/>
    <w:rsid w:val="00A564FB"/>
    <w:rsid w:val="00A57799"/>
    <w:rsid w:val="00A60C18"/>
    <w:rsid w:val="00A62C8C"/>
    <w:rsid w:val="00A63AC3"/>
    <w:rsid w:val="00A6599A"/>
    <w:rsid w:val="00A67C52"/>
    <w:rsid w:val="00A716D2"/>
    <w:rsid w:val="00A71C81"/>
    <w:rsid w:val="00A775C7"/>
    <w:rsid w:val="00A777D1"/>
    <w:rsid w:val="00A831EA"/>
    <w:rsid w:val="00A84C77"/>
    <w:rsid w:val="00A85567"/>
    <w:rsid w:val="00A85A08"/>
    <w:rsid w:val="00A85B4E"/>
    <w:rsid w:val="00A87725"/>
    <w:rsid w:val="00A87997"/>
    <w:rsid w:val="00A87BD3"/>
    <w:rsid w:val="00A9026B"/>
    <w:rsid w:val="00A9116A"/>
    <w:rsid w:val="00A91D74"/>
    <w:rsid w:val="00A92F4B"/>
    <w:rsid w:val="00A96023"/>
    <w:rsid w:val="00A968DF"/>
    <w:rsid w:val="00AA1339"/>
    <w:rsid w:val="00AA20FB"/>
    <w:rsid w:val="00AA3212"/>
    <w:rsid w:val="00AA3CA3"/>
    <w:rsid w:val="00AA501C"/>
    <w:rsid w:val="00AA562B"/>
    <w:rsid w:val="00AB10B2"/>
    <w:rsid w:val="00AB25E9"/>
    <w:rsid w:val="00AB4C2D"/>
    <w:rsid w:val="00AC148D"/>
    <w:rsid w:val="00AC1F52"/>
    <w:rsid w:val="00AC419F"/>
    <w:rsid w:val="00AC537B"/>
    <w:rsid w:val="00AC5C74"/>
    <w:rsid w:val="00AC5D91"/>
    <w:rsid w:val="00AD2D82"/>
    <w:rsid w:val="00AD2D98"/>
    <w:rsid w:val="00AD4A7A"/>
    <w:rsid w:val="00AD549C"/>
    <w:rsid w:val="00AE0F50"/>
    <w:rsid w:val="00AE14A2"/>
    <w:rsid w:val="00AE1BCE"/>
    <w:rsid w:val="00AE273F"/>
    <w:rsid w:val="00AE295C"/>
    <w:rsid w:val="00AE3D64"/>
    <w:rsid w:val="00AE6903"/>
    <w:rsid w:val="00AE7E6B"/>
    <w:rsid w:val="00AF1016"/>
    <w:rsid w:val="00AF2EC8"/>
    <w:rsid w:val="00AF3A10"/>
    <w:rsid w:val="00AF4258"/>
    <w:rsid w:val="00AF512C"/>
    <w:rsid w:val="00AF5E06"/>
    <w:rsid w:val="00AF6BD6"/>
    <w:rsid w:val="00B03507"/>
    <w:rsid w:val="00B053CC"/>
    <w:rsid w:val="00B06530"/>
    <w:rsid w:val="00B0757F"/>
    <w:rsid w:val="00B121AD"/>
    <w:rsid w:val="00B15515"/>
    <w:rsid w:val="00B2102D"/>
    <w:rsid w:val="00B23BBB"/>
    <w:rsid w:val="00B27DA5"/>
    <w:rsid w:val="00B31446"/>
    <w:rsid w:val="00B315E9"/>
    <w:rsid w:val="00B31DB7"/>
    <w:rsid w:val="00B32380"/>
    <w:rsid w:val="00B32A07"/>
    <w:rsid w:val="00B32DB6"/>
    <w:rsid w:val="00B33102"/>
    <w:rsid w:val="00B35CD1"/>
    <w:rsid w:val="00B36E2D"/>
    <w:rsid w:val="00B371FB"/>
    <w:rsid w:val="00B378D6"/>
    <w:rsid w:val="00B37F55"/>
    <w:rsid w:val="00B40727"/>
    <w:rsid w:val="00B40FB9"/>
    <w:rsid w:val="00B412EE"/>
    <w:rsid w:val="00B418E9"/>
    <w:rsid w:val="00B41F90"/>
    <w:rsid w:val="00B42FB5"/>
    <w:rsid w:val="00B461C6"/>
    <w:rsid w:val="00B46666"/>
    <w:rsid w:val="00B46A0F"/>
    <w:rsid w:val="00B46CE4"/>
    <w:rsid w:val="00B517B8"/>
    <w:rsid w:val="00B52872"/>
    <w:rsid w:val="00B538A2"/>
    <w:rsid w:val="00B5456B"/>
    <w:rsid w:val="00B54638"/>
    <w:rsid w:val="00B5649C"/>
    <w:rsid w:val="00B56E30"/>
    <w:rsid w:val="00B60048"/>
    <w:rsid w:val="00B60BB3"/>
    <w:rsid w:val="00B60C15"/>
    <w:rsid w:val="00B6292C"/>
    <w:rsid w:val="00B63BAA"/>
    <w:rsid w:val="00B64296"/>
    <w:rsid w:val="00B66D25"/>
    <w:rsid w:val="00B701CE"/>
    <w:rsid w:val="00B71596"/>
    <w:rsid w:val="00B743E1"/>
    <w:rsid w:val="00B7610C"/>
    <w:rsid w:val="00B77457"/>
    <w:rsid w:val="00B82D4D"/>
    <w:rsid w:val="00B8351F"/>
    <w:rsid w:val="00B84F87"/>
    <w:rsid w:val="00B86460"/>
    <w:rsid w:val="00B86E3F"/>
    <w:rsid w:val="00B9109E"/>
    <w:rsid w:val="00B9240C"/>
    <w:rsid w:val="00B93CA2"/>
    <w:rsid w:val="00B94702"/>
    <w:rsid w:val="00B94F99"/>
    <w:rsid w:val="00B95206"/>
    <w:rsid w:val="00B95260"/>
    <w:rsid w:val="00B97737"/>
    <w:rsid w:val="00B97CAE"/>
    <w:rsid w:val="00BA05A9"/>
    <w:rsid w:val="00BA06F1"/>
    <w:rsid w:val="00BA2722"/>
    <w:rsid w:val="00BA281F"/>
    <w:rsid w:val="00BA3742"/>
    <w:rsid w:val="00BA660E"/>
    <w:rsid w:val="00BA731A"/>
    <w:rsid w:val="00BB08A0"/>
    <w:rsid w:val="00BB1121"/>
    <w:rsid w:val="00BB1686"/>
    <w:rsid w:val="00BB492A"/>
    <w:rsid w:val="00BB5E21"/>
    <w:rsid w:val="00BC2712"/>
    <w:rsid w:val="00BC4AD6"/>
    <w:rsid w:val="00BC4C49"/>
    <w:rsid w:val="00BC5507"/>
    <w:rsid w:val="00BC71DC"/>
    <w:rsid w:val="00BD1900"/>
    <w:rsid w:val="00BD2C2B"/>
    <w:rsid w:val="00BD49D9"/>
    <w:rsid w:val="00BD4AA4"/>
    <w:rsid w:val="00BD55C1"/>
    <w:rsid w:val="00BD7946"/>
    <w:rsid w:val="00BE08A6"/>
    <w:rsid w:val="00BE118C"/>
    <w:rsid w:val="00BE150A"/>
    <w:rsid w:val="00BE43CF"/>
    <w:rsid w:val="00BE5554"/>
    <w:rsid w:val="00BE780C"/>
    <w:rsid w:val="00BE7B22"/>
    <w:rsid w:val="00BF1A1A"/>
    <w:rsid w:val="00BF1E16"/>
    <w:rsid w:val="00BF2A82"/>
    <w:rsid w:val="00BF31D9"/>
    <w:rsid w:val="00BF48F0"/>
    <w:rsid w:val="00BF50A9"/>
    <w:rsid w:val="00BF6855"/>
    <w:rsid w:val="00C0122E"/>
    <w:rsid w:val="00C016C3"/>
    <w:rsid w:val="00C01C7D"/>
    <w:rsid w:val="00C020FC"/>
    <w:rsid w:val="00C027D9"/>
    <w:rsid w:val="00C066E5"/>
    <w:rsid w:val="00C06A69"/>
    <w:rsid w:val="00C11ECD"/>
    <w:rsid w:val="00C1245C"/>
    <w:rsid w:val="00C12B3D"/>
    <w:rsid w:val="00C12B54"/>
    <w:rsid w:val="00C12DA4"/>
    <w:rsid w:val="00C1375E"/>
    <w:rsid w:val="00C1397E"/>
    <w:rsid w:val="00C154AB"/>
    <w:rsid w:val="00C15713"/>
    <w:rsid w:val="00C15C4F"/>
    <w:rsid w:val="00C16161"/>
    <w:rsid w:val="00C161AE"/>
    <w:rsid w:val="00C16782"/>
    <w:rsid w:val="00C213DD"/>
    <w:rsid w:val="00C21512"/>
    <w:rsid w:val="00C21B88"/>
    <w:rsid w:val="00C2668A"/>
    <w:rsid w:val="00C2696F"/>
    <w:rsid w:val="00C30993"/>
    <w:rsid w:val="00C30EDC"/>
    <w:rsid w:val="00C3114B"/>
    <w:rsid w:val="00C31D70"/>
    <w:rsid w:val="00C329AA"/>
    <w:rsid w:val="00C336FC"/>
    <w:rsid w:val="00C34AD3"/>
    <w:rsid w:val="00C34DE1"/>
    <w:rsid w:val="00C35509"/>
    <w:rsid w:val="00C37D96"/>
    <w:rsid w:val="00C422F6"/>
    <w:rsid w:val="00C43842"/>
    <w:rsid w:val="00C43CAE"/>
    <w:rsid w:val="00C44145"/>
    <w:rsid w:val="00C44235"/>
    <w:rsid w:val="00C44A1A"/>
    <w:rsid w:val="00C44E65"/>
    <w:rsid w:val="00C5015C"/>
    <w:rsid w:val="00C503F2"/>
    <w:rsid w:val="00C50A68"/>
    <w:rsid w:val="00C53343"/>
    <w:rsid w:val="00C53935"/>
    <w:rsid w:val="00C53D8E"/>
    <w:rsid w:val="00C54D70"/>
    <w:rsid w:val="00C54E7C"/>
    <w:rsid w:val="00C5703D"/>
    <w:rsid w:val="00C607FC"/>
    <w:rsid w:val="00C62EEA"/>
    <w:rsid w:val="00C6785D"/>
    <w:rsid w:val="00C67A1D"/>
    <w:rsid w:val="00C70050"/>
    <w:rsid w:val="00C73FBD"/>
    <w:rsid w:val="00C746F8"/>
    <w:rsid w:val="00C748A1"/>
    <w:rsid w:val="00C754D7"/>
    <w:rsid w:val="00C75610"/>
    <w:rsid w:val="00C769F5"/>
    <w:rsid w:val="00C77EB9"/>
    <w:rsid w:val="00C80D04"/>
    <w:rsid w:val="00C829C7"/>
    <w:rsid w:val="00C82AE2"/>
    <w:rsid w:val="00C82B87"/>
    <w:rsid w:val="00C834C2"/>
    <w:rsid w:val="00C83C2C"/>
    <w:rsid w:val="00C843E4"/>
    <w:rsid w:val="00C85EFF"/>
    <w:rsid w:val="00C85F36"/>
    <w:rsid w:val="00C8725D"/>
    <w:rsid w:val="00C87300"/>
    <w:rsid w:val="00C8775C"/>
    <w:rsid w:val="00C87DD5"/>
    <w:rsid w:val="00C91788"/>
    <w:rsid w:val="00C923F6"/>
    <w:rsid w:val="00C924DC"/>
    <w:rsid w:val="00C932DC"/>
    <w:rsid w:val="00C93912"/>
    <w:rsid w:val="00C944E8"/>
    <w:rsid w:val="00C95904"/>
    <w:rsid w:val="00C96438"/>
    <w:rsid w:val="00CA0D23"/>
    <w:rsid w:val="00CA1711"/>
    <w:rsid w:val="00CA1ECC"/>
    <w:rsid w:val="00CA2E18"/>
    <w:rsid w:val="00CA30C2"/>
    <w:rsid w:val="00CA4B13"/>
    <w:rsid w:val="00CA5006"/>
    <w:rsid w:val="00CA53FA"/>
    <w:rsid w:val="00CA570E"/>
    <w:rsid w:val="00CA59DF"/>
    <w:rsid w:val="00CA6996"/>
    <w:rsid w:val="00CA7822"/>
    <w:rsid w:val="00CA7E99"/>
    <w:rsid w:val="00CB26E0"/>
    <w:rsid w:val="00CB281C"/>
    <w:rsid w:val="00CB4628"/>
    <w:rsid w:val="00CB525B"/>
    <w:rsid w:val="00CB5704"/>
    <w:rsid w:val="00CB5C9C"/>
    <w:rsid w:val="00CB750C"/>
    <w:rsid w:val="00CB76AF"/>
    <w:rsid w:val="00CC031B"/>
    <w:rsid w:val="00CC0427"/>
    <w:rsid w:val="00CC105B"/>
    <w:rsid w:val="00CC1431"/>
    <w:rsid w:val="00CC3441"/>
    <w:rsid w:val="00CC38C6"/>
    <w:rsid w:val="00CC3B7E"/>
    <w:rsid w:val="00CC464D"/>
    <w:rsid w:val="00CC5244"/>
    <w:rsid w:val="00CC647E"/>
    <w:rsid w:val="00CC73F0"/>
    <w:rsid w:val="00CC7E2B"/>
    <w:rsid w:val="00CD0AA1"/>
    <w:rsid w:val="00CD17EF"/>
    <w:rsid w:val="00CD48D9"/>
    <w:rsid w:val="00CD5A8D"/>
    <w:rsid w:val="00CD5D29"/>
    <w:rsid w:val="00CE1064"/>
    <w:rsid w:val="00CE198E"/>
    <w:rsid w:val="00CE278A"/>
    <w:rsid w:val="00CE2C75"/>
    <w:rsid w:val="00CE32FF"/>
    <w:rsid w:val="00CE37BB"/>
    <w:rsid w:val="00CE4EC0"/>
    <w:rsid w:val="00CE6FF8"/>
    <w:rsid w:val="00CE7C18"/>
    <w:rsid w:val="00CF109A"/>
    <w:rsid w:val="00CF29A8"/>
    <w:rsid w:val="00CF3707"/>
    <w:rsid w:val="00CF393B"/>
    <w:rsid w:val="00CF5A09"/>
    <w:rsid w:val="00CF68F1"/>
    <w:rsid w:val="00CF6C00"/>
    <w:rsid w:val="00D00B92"/>
    <w:rsid w:val="00D01C96"/>
    <w:rsid w:val="00D01CDF"/>
    <w:rsid w:val="00D04BF1"/>
    <w:rsid w:val="00D0543A"/>
    <w:rsid w:val="00D06CEB"/>
    <w:rsid w:val="00D10283"/>
    <w:rsid w:val="00D11ADA"/>
    <w:rsid w:val="00D1326D"/>
    <w:rsid w:val="00D145F4"/>
    <w:rsid w:val="00D14936"/>
    <w:rsid w:val="00D16360"/>
    <w:rsid w:val="00D173F3"/>
    <w:rsid w:val="00D223F1"/>
    <w:rsid w:val="00D2278F"/>
    <w:rsid w:val="00D24A46"/>
    <w:rsid w:val="00D24CB9"/>
    <w:rsid w:val="00D33827"/>
    <w:rsid w:val="00D33AB2"/>
    <w:rsid w:val="00D350DC"/>
    <w:rsid w:val="00D37585"/>
    <w:rsid w:val="00D378A9"/>
    <w:rsid w:val="00D4099C"/>
    <w:rsid w:val="00D42654"/>
    <w:rsid w:val="00D42AD1"/>
    <w:rsid w:val="00D43106"/>
    <w:rsid w:val="00D43E45"/>
    <w:rsid w:val="00D443AE"/>
    <w:rsid w:val="00D45A47"/>
    <w:rsid w:val="00D45BEC"/>
    <w:rsid w:val="00D465BF"/>
    <w:rsid w:val="00D47EDD"/>
    <w:rsid w:val="00D50DC2"/>
    <w:rsid w:val="00D50DC8"/>
    <w:rsid w:val="00D518D2"/>
    <w:rsid w:val="00D5214B"/>
    <w:rsid w:val="00D53D26"/>
    <w:rsid w:val="00D53E05"/>
    <w:rsid w:val="00D54083"/>
    <w:rsid w:val="00D55261"/>
    <w:rsid w:val="00D55534"/>
    <w:rsid w:val="00D55717"/>
    <w:rsid w:val="00D56318"/>
    <w:rsid w:val="00D56B03"/>
    <w:rsid w:val="00D609ED"/>
    <w:rsid w:val="00D62593"/>
    <w:rsid w:val="00D639EA"/>
    <w:rsid w:val="00D649BB"/>
    <w:rsid w:val="00D64CFA"/>
    <w:rsid w:val="00D65414"/>
    <w:rsid w:val="00D65A4F"/>
    <w:rsid w:val="00D67A8C"/>
    <w:rsid w:val="00D67B6B"/>
    <w:rsid w:val="00D73229"/>
    <w:rsid w:val="00D73C5E"/>
    <w:rsid w:val="00D743BD"/>
    <w:rsid w:val="00D743C0"/>
    <w:rsid w:val="00D74602"/>
    <w:rsid w:val="00D7467D"/>
    <w:rsid w:val="00D750F9"/>
    <w:rsid w:val="00D76324"/>
    <w:rsid w:val="00D80FDB"/>
    <w:rsid w:val="00D82BF8"/>
    <w:rsid w:val="00D83895"/>
    <w:rsid w:val="00D84541"/>
    <w:rsid w:val="00D8505D"/>
    <w:rsid w:val="00D8617E"/>
    <w:rsid w:val="00D869A8"/>
    <w:rsid w:val="00D929A4"/>
    <w:rsid w:val="00D92CF0"/>
    <w:rsid w:val="00D969D5"/>
    <w:rsid w:val="00D96D1E"/>
    <w:rsid w:val="00D977E4"/>
    <w:rsid w:val="00DA1167"/>
    <w:rsid w:val="00DA3EEC"/>
    <w:rsid w:val="00DA4252"/>
    <w:rsid w:val="00DA52C1"/>
    <w:rsid w:val="00DA7DE5"/>
    <w:rsid w:val="00DB0120"/>
    <w:rsid w:val="00DB0596"/>
    <w:rsid w:val="00DB1ADD"/>
    <w:rsid w:val="00DB4BAE"/>
    <w:rsid w:val="00DB4D72"/>
    <w:rsid w:val="00DB5AA1"/>
    <w:rsid w:val="00DB66BD"/>
    <w:rsid w:val="00DB7F37"/>
    <w:rsid w:val="00DC254C"/>
    <w:rsid w:val="00DC2939"/>
    <w:rsid w:val="00DC3687"/>
    <w:rsid w:val="00DC393B"/>
    <w:rsid w:val="00DC40A4"/>
    <w:rsid w:val="00DC48C8"/>
    <w:rsid w:val="00DC48D1"/>
    <w:rsid w:val="00DC5DE7"/>
    <w:rsid w:val="00DC603A"/>
    <w:rsid w:val="00DC60BA"/>
    <w:rsid w:val="00DC70F8"/>
    <w:rsid w:val="00DC7103"/>
    <w:rsid w:val="00DC749D"/>
    <w:rsid w:val="00DD1449"/>
    <w:rsid w:val="00DD3841"/>
    <w:rsid w:val="00DD3E61"/>
    <w:rsid w:val="00DD65A7"/>
    <w:rsid w:val="00DD7CC6"/>
    <w:rsid w:val="00DE03AC"/>
    <w:rsid w:val="00DE0D6C"/>
    <w:rsid w:val="00DE1524"/>
    <w:rsid w:val="00DE1A4E"/>
    <w:rsid w:val="00DE5260"/>
    <w:rsid w:val="00DE5B1E"/>
    <w:rsid w:val="00DE6122"/>
    <w:rsid w:val="00DE67F3"/>
    <w:rsid w:val="00DE68A7"/>
    <w:rsid w:val="00DF0491"/>
    <w:rsid w:val="00DF1BD0"/>
    <w:rsid w:val="00DF21F7"/>
    <w:rsid w:val="00DF39DC"/>
    <w:rsid w:val="00DF529B"/>
    <w:rsid w:val="00DF7405"/>
    <w:rsid w:val="00DF7B3D"/>
    <w:rsid w:val="00E0239C"/>
    <w:rsid w:val="00E06024"/>
    <w:rsid w:val="00E0683E"/>
    <w:rsid w:val="00E075AE"/>
    <w:rsid w:val="00E10D56"/>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915"/>
    <w:rsid w:val="00E360EC"/>
    <w:rsid w:val="00E37C98"/>
    <w:rsid w:val="00E40144"/>
    <w:rsid w:val="00E40AA9"/>
    <w:rsid w:val="00E40C85"/>
    <w:rsid w:val="00E41F78"/>
    <w:rsid w:val="00E429A8"/>
    <w:rsid w:val="00E42C8A"/>
    <w:rsid w:val="00E44888"/>
    <w:rsid w:val="00E45CE9"/>
    <w:rsid w:val="00E46765"/>
    <w:rsid w:val="00E47F01"/>
    <w:rsid w:val="00E51990"/>
    <w:rsid w:val="00E528B0"/>
    <w:rsid w:val="00E55A1A"/>
    <w:rsid w:val="00E56AC5"/>
    <w:rsid w:val="00E610D5"/>
    <w:rsid w:val="00E612E8"/>
    <w:rsid w:val="00E63077"/>
    <w:rsid w:val="00E63F99"/>
    <w:rsid w:val="00E64DD2"/>
    <w:rsid w:val="00E66101"/>
    <w:rsid w:val="00E67FC9"/>
    <w:rsid w:val="00E704E5"/>
    <w:rsid w:val="00E714D1"/>
    <w:rsid w:val="00E71584"/>
    <w:rsid w:val="00E7475E"/>
    <w:rsid w:val="00E752A6"/>
    <w:rsid w:val="00E753B8"/>
    <w:rsid w:val="00E75791"/>
    <w:rsid w:val="00E7619B"/>
    <w:rsid w:val="00E77DC5"/>
    <w:rsid w:val="00E8062E"/>
    <w:rsid w:val="00E80C00"/>
    <w:rsid w:val="00E8241F"/>
    <w:rsid w:val="00E82BC1"/>
    <w:rsid w:val="00E82E4E"/>
    <w:rsid w:val="00E83673"/>
    <w:rsid w:val="00E848AA"/>
    <w:rsid w:val="00E85011"/>
    <w:rsid w:val="00E85641"/>
    <w:rsid w:val="00E857D3"/>
    <w:rsid w:val="00E90E08"/>
    <w:rsid w:val="00E93223"/>
    <w:rsid w:val="00E94861"/>
    <w:rsid w:val="00E94906"/>
    <w:rsid w:val="00E95A5B"/>
    <w:rsid w:val="00E968AB"/>
    <w:rsid w:val="00EA4F82"/>
    <w:rsid w:val="00EA56BE"/>
    <w:rsid w:val="00EA64AE"/>
    <w:rsid w:val="00EA74C9"/>
    <w:rsid w:val="00EB083C"/>
    <w:rsid w:val="00EB1228"/>
    <w:rsid w:val="00EB1C35"/>
    <w:rsid w:val="00EB23E1"/>
    <w:rsid w:val="00EB4E05"/>
    <w:rsid w:val="00EC06D1"/>
    <w:rsid w:val="00EC0E86"/>
    <w:rsid w:val="00EC2087"/>
    <w:rsid w:val="00EC6291"/>
    <w:rsid w:val="00EC702A"/>
    <w:rsid w:val="00EC77C2"/>
    <w:rsid w:val="00ED1817"/>
    <w:rsid w:val="00ED1F05"/>
    <w:rsid w:val="00ED2346"/>
    <w:rsid w:val="00ED7F6F"/>
    <w:rsid w:val="00EE0DC3"/>
    <w:rsid w:val="00EE243F"/>
    <w:rsid w:val="00EE2A28"/>
    <w:rsid w:val="00EE2CD0"/>
    <w:rsid w:val="00EE2D2F"/>
    <w:rsid w:val="00EE4598"/>
    <w:rsid w:val="00EE47BA"/>
    <w:rsid w:val="00EE4CAA"/>
    <w:rsid w:val="00EE542E"/>
    <w:rsid w:val="00EE67B3"/>
    <w:rsid w:val="00EE68A3"/>
    <w:rsid w:val="00EE6E7A"/>
    <w:rsid w:val="00EF08E6"/>
    <w:rsid w:val="00EF0A7D"/>
    <w:rsid w:val="00EF0CC7"/>
    <w:rsid w:val="00EF2048"/>
    <w:rsid w:val="00EF2366"/>
    <w:rsid w:val="00EF300A"/>
    <w:rsid w:val="00EF3A51"/>
    <w:rsid w:val="00EF3CB7"/>
    <w:rsid w:val="00EF77B6"/>
    <w:rsid w:val="00F00DF2"/>
    <w:rsid w:val="00F01F24"/>
    <w:rsid w:val="00F037EF"/>
    <w:rsid w:val="00F03B49"/>
    <w:rsid w:val="00F03E70"/>
    <w:rsid w:val="00F07A61"/>
    <w:rsid w:val="00F07ADA"/>
    <w:rsid w:val="00F07BD1"/>
    <w:rsid w:val="00F121CE"/>
    <w:rsid w:val="00F145CA"/>
    <w:rsid w:val="00F15A2A"/>
    <w:rsid w:val="00F1737A"/>
    <w:rsid w:val="00F208E2"/>
    <w:rsid w:val="00F20967"/>
    <w:rsid w:val="00F21AD1"/>
    <w:rsid w:val="00F21C89"/>
    <w:rsid w:val="00F2219D"/>
    <w:rsid w:val="00F22965"/>
    <w:rsid w:val="00F249C6"/>
    <w:rsid w:val="00F25E4B"/>
    <w:rsid w:val="00F26730"/>
    <w:rsid w:val="00F2684C"/>
    <w:rsid w:val="00F268EE"/>
    <w:rsid w:val="00F27510"/>
    <w:rsid w:val="00F275AC"/>
    <w:rsid w:val="00F27CF2"/>
    <w:rsid w:val="00F27D0B"/>
    <w:rsid w:val="00F324D7"/>
    <w:rsid w:val="00F32C68"/>
    <w:rsid w:val="00F33C2C"/>
    <w:rsid w:val="00F35860"/>
    <w:rsid w:val="00F36167"/>
    <w:rsid w:val="00F36E14"/>
    <w:rsid w:val="00F3742D"/>
    <w:rsid w:val="00F3786A"/>
    <w:rsid w:val="00F37EC5"/>
    <w:rsid w:val="00F417A2"/>
    <w:rsid w:val="00F426CC"/>
    <w:rsid w:val="00F42C22"/>
    <w:rsid w:val="00F43441"/>
    <w:rsid w:val="00F43FA7"/>
    <w:rsid w:val="00F45D76"/>
    <w:rsid w:val="00F50325"/>
    <w:rsid w:val="00F53683"/>
    <w:rsid w:val="00F54231"/>
    <w:rsid w:val="00F54393"/>
    <w:rsid w:val="00F5711C"/>
    <w:rsid w:val="00F61340"/>
    <w:rsid w:val="00F62EDE"/>
    <w:rsid w:val="00F63C04"/>
    <w:rsid w:val="00F653DB"/>
    <w:rsid w:val="00F6684A"/>
    <w:rsid w:val="00F67A80"/>
    <w:rsid w:val="00F67CF6"/>
    <w:rsid w:val="00F67EF6"/>
    <w:rsid w:val="00F72EB3"/>
    <w:rsid w:val="00F747F3"/>
    <w:rsid w:val="00F74EA1"/>
    <w:rsid w:val="00F752FE"/>
    <w:rsid w:val="00F7770D"/>
    <w:rsid w:val="00F77FE3"/>
    <w:rsid w:val="00F802D0"/>
    <w:rsid w:val="00F80DD2"/>
    <w:rsid w:val="00F80FD8"/>
    <w:rsid w:val="00F81AEF"/>
    <w:rsid w:val="00F83812"/>
    <w:rsid w:val="00F83E2B"/>
    <w:rsid w:val="00F84032"/>
    <w:rsid w:val="00F85A0F"/>
    <w:rsid w:val="00F86D7E"/>
    <w:rsid w:val="00F87F05"/>
    <w:rsid w:val="00F91509"/>
    <w:rsid w:val="00F91C2A"/>
    <w:rsid w:val="00F94B1B"/>
    <w:rsid w:val="00F94B82"/>
    <w:rsid w:val="00F94FA1"/>
    <w:rsid w:val="00F95C72"/>
    <w:rsid w:val="00F96DE3"/>
    <w:rsid w:val="00F96EA4"/>
    <w:rsid w:val="00F97F25"/>
    <w:rsid w:val="00FA05A6"/>
    <w:rsid w:val="00FA1386"/>
    <w:rsid w:val="00FA3B10"/>
    <w:rsid w:val="00FA53F1"/>
    <w:rsid w:val="00FA69DF"/>
    <w:rsid w:val="00FA71C4"/>
    <w:rsid w:val="00FB0AED"/>
    <w:rsid w:val="00FB1599"/>
    <w:rsid w:val="00FB3109"/>
    <w:rsid w:val="00FB3DAD"/>
    <w:rsid w:val="00FB430E"/>
    <w:rsid w:val="00FB50A7"/>
    <w:rsid w:val="00FB5B5D"/>
    <w:rsid w:val="00FC2717"/>
    <w:rsid w:val="00FC284A"/>
    <w:rsid w:val="00FC4FB5"/>
    <w:rsid w:val="00FC61BB"/>
    <w:rsid w:val="00FC7C5F"/>
    <w:rsid w:val="00FC7C91"/>
    <w:rsid w:val="00FD081F"/>
    <w:rsid w:val="00FD0F7A"/>
    <w:rsid w:val="00FD1DC6"/>
    <w:rsid w:val="00FD2469"/>
    <w:rsid w:val="00FD4D5A"/>
    <w:rsid w:val="00FD5227"/>
    <w:rsid w:val="00FD6C58"/>
    <w:rsid w:val="00FD7B79"/>
    <w:rsid w:val="00FE0393"/>
    <w:rsid w:val="00FE05D2"/>
    <w:rsid w:val="00FE3829"/>
    <w:rsid w:val="00FE3972"/>
    <w:rsid w:val="00FE49FE"/>
    <w:rsid w:val="00FE7A55"/>
    <w:rsid w:val="00FF214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6E95D-EE26-4FC7-A646-2E6BDFD8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8B"/>
  </w:style>
  <w:style w:type="paragraph" w:styleId="3">
    <w:name w:val="heading 3"/>
    <w:basedOn w:val="a"/>
    <w:link w:val="30"/>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13EC3"/>
  </w:style>
  <w:style w:type="character" w:styleId="a3">
    <w:name w:val="annotation reference"/>
    <w:basedOn w:val="a0"/>
    <w:uiPriority w:val="99"/>
    <w:semiHidden/>
    <w:unhideWhenUsed/>
    <w:rsid w:val="00ED1F05"/>
    <w:rPr>
      <w:sz w:val="16"/>
      <w:szCs w:val="16"/>
    </w:rPr>
  </w:style>
  <w:style w:type="paragraph" w:styleId="a4">
    <w:name w:val="annotation text"/>
    <w:basedOn w:val="a"/>
    <w:link w:val="a5"/>
    <w:uiPriority w:val="99"/>
    <w:semiHidden/>
    <w:unhideWhenUsed/>
    <w:rsid w:val="00ED1F05"/>
    <w:pPr>
      <w:spacing w:line="240" w:lineRule="auto"/>
    </w:pPr>
    <w:rPr>
      <w:sz w:val="20"/>
      <w:szCs w:val="20"/>
    </w:rPr>
  </w:style>
  <w:style w:type="character" w:customStyle="1" w:styleId="a5">
    <w:name w:val="טקסט הערה תו"/>
    <w:basedOn w:val="a0"/>
    <w:link w:val="a4"/>
    <w:uiPriority w:val="99"/>
    <w:semiHidden/>
    <w:rsid w:val="00ED1F05"/>
    <w:rPr>
      <w:sz w:val="20"/>
      <w:szCs w:val="20"/>
    </w:rPr>
  </w:style>
  <w:style w:type="paragraph" w:styleId="a6">
    <w:name w:val="annotation subject"/>
    <w:basedOn w:val="a4"/>
    <w:next w:val="a4"/>
    <w:link w:val="a7"/>
    <w:uiPriority w:val="99"/>
    <w:semiHidden/>
    <w:unhideWhenUsed/>
    <w:rsid w:val="00ED1F05"/>
    <w:rPr>
      <w:b/>
      <w:bCs/>
    </w:rPr>
  </w:style>
  <w:style w:type="character" w:customStyle="1" w:styleId="a7">
    <w:name w:val="נושא הערה תו"/>
    <w:basedOn w:val="a5"/>
    <w:link w:val="a6"/>
    <w:uiPriority w:val="99"/>
    <w:semiHidden/>
    <w:rsid w:val="00ED1F05"/>
    <w:rPr>
      <w:b/>
      <w:bCs/>
      <w:sz w:val="20"/>
      <w:szCs w:val="20"/>
    </w:rPr>
  </w:style>
  <w:style w:type="paragraph" w:styleId="a8">
    <w:name w:val="Balloon Text"/>
    <w:basedOn w:val="a"/>
    <w:link w:val="a9"/>
    <w:uiPriority w:val="99"/>
    <w:semiHidden/>
    <w:unhideWhenUsed/>
    <w:rsid w:val="00ED1F05"/>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D1F05"/>
    <w:rPr>
      <w:rFonts w:ascii="Tahoma" w:hAnsi="Tahoma" w:cs="Tahoma"/>
      <w:sz w:val="16"/>
      <w:szCs w:val="16"/>
    </w:rPr>
  </w:style>
  <w:style w:type="paragraph" w:styleId="aa">
    <w:name w:val="footnote text"/>
    <w:basedOn w:val="a"/>
    <w:link w:val="ab"/>
    <w:uiPriority w:val="99"/>
    <w:unhideWhenUsed/>
    <w:rsid w:val="00F94FA1"/>
    <w:pPr>
      <w:spacing w:after="0" w:line="240" w:lineRule="auto"/>
    </w:pPr>
    <w:rPr>
      <w:sz w:val="20"/>
      <w:szCs w:val="20"/>
    </w:rPr>
  </w:style>
  <w:style w:type="character" w:customStyle="1" w:styleId="ab">
    <w:name w:val="טקסט הערת שוליים תו"/>
    <w:basedOn w:val="a0"/>
    <w:link w:val="aa"/>
    <w:uiPriority w:val="99"/>
    <w:rsid w:val="00F94FA1"/>
    <w:rPr>
      <w:sz w:val="20"/>
      <w:szCs w:val="20"/>
    </w:rPr>
  </w:style>
  <w:style w:type="character" w:styleId="ac">
    <w:name w:val="footnote reference"/>
    <w:basedOn w:val="a0"/>
    <w:uiPriority w:val="99"/>
    <w:semiHidden/>
    <w:unhideWhenUsed/>
    <w:rsid w:val="00F94FA1"/>
    <w:rPr>
      <w:vertAlign w:val="superscript"/>
    </w:rPr>
  </w:style>
  <w:style w:type="paragraph" w:styleId="ad">
    <w:name w:val="Revision"/>
    <w:hidden/>
    <w:uiPriority w:val="99"/>
    <w:semiHidden/>
    <w:rsid w:val="002D0CA4"/>
    <w:pPr>
      <w:spacing w:after="0" w:line="240" w:lineRule="auto"/>
    </w:pPr>
  </w:style>
  <w:style w:type="paragraph" w:styleId="ae">
    <w:name w:val="List Paragraph"/>
    <w:basedOn w:val="a"/>
    <w:uiPriority w:val="34"/>
    <w:qFormat/>
    <w:rsid w:val="0064344D"/>
    <w:pPr>
      <w:ind w:left="720"/>
      <w:contextualSpacing/>
    </w:pPr>
  </w:style>
  <w:style w:type="table" w:styleId="af">
    <w:name w:val="Table Grid"/>
    <w:basedOn w:val="a1"/>
    <w:uiPriority w:val="59"/>
    <w:rsid w:val="001A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כותרת 3 תו"/>
    <w:basedOn w:val="a0"/>
    <w:link w:val="3"/>
    <w:uiPriority w:val="9"/>
    <w:rsid w:val="006C5FAD"/>
    <w:rPr>
      <w:rFonts w:ascii="Times New Roman" w:eastAsia="Times New Roman" w:hAnsi="Times New Roman" w:cs="Times New Roman"/>
      <w:b/>
      <w:bCs/>
      <w:sz w:val="27"/>
      <w:szCs w:val="27"/>
    </w:rPr>
  </w:style>
  <w:style w:type="character" w:styleId="af0">
    <w:name w:val="Emphasis"/>
    <w:basedOn w:val="a0"/>
    <w:uiPriority w:val="20"/>
    <w:qFormat/>
    <w:rsid w:val="006C5FAD"/>
    <w:rPr>
      <w:i/>
      <w:iCs/>
    </w:rPr>
  </w:style>
  <w:style w:type="character" w:styleId="Hyperlink">
    <w:name w:val="Hyperlink"/>
    <w:basedOn w:val="a0"/>
    <w:uiPriority w:val="99"/>
    <w:unhideWhenUsed/>
    <w:rsid w:val="00844414"/>
    <w:rPr>
      <w:color w:val="0000FF" w:themeColor="hyperlink"/>
      <w:u w:val="single"/>
    </w:rPr>
  </w:style>
  <w:style w:type="character" w:styleId="FollowedHyperlink">
    <w:name w:val="FollowedHyperlink"/>
    <w:basedOn w:val="a0"/>
    <w:uiPriority w:val="99"/>
    <w:semiHidden/>
    <w:unhideWhenUsed/>
    <w:rsid w:val="00844414"/>
    <w:rPr>
      <w:color w:val="800080" w:themeColor="followedHyperlink"/>
      <w:u w:val="single"/>
    </w:rPr>
  </w:style>
  <w:style w:type="paragraph" w:styleId="af1">
    <w:name w:val="header"/>
    <w:basedOn w:val="a"/>
    <w:link w:val="af2"/>
    <w:uiPriority w:val="99"/>
    <w:unhideWhenUsed/>
    <w:rsid w:val="0014188A"/>
    <w:pPr>
      <w:tabs>
        <w:tab w:val="center" w:pos="4320"/>
        <w:tab w:val="right" w:pos="8640"/>
      </w:tabs>
      <w:spacing w:after="0" w:line="240" w:lineRule="auto"/>
    </w:pPr>
  </w:style>
  <w:style w:type="character" w:customStyle="1" w:styleId="af2">
    <w:name w:val="כותרת עליונה תו"/>
    <w:basedOn w:val="a0"/>
    <w:link w:val="af1"/>
    <w:uiPriority w:val="99"/>
    <w:rsid w:val="0014188A"/>
  </w:style>
  <w:style w:type="paragraph" w:styleId="af3">
    <w:name w:val="footer"/>
    <w:basedOn w:val="a"/>
    <w:link w:val="af4"/>
    <w:uiPriority w:val="99"/>
    <w:unhideWhenUsed/>
    <w:rsid w:val="0014188A"/>
    <w:pPr>
      <w:tabs>
        <w:tab w:val="center" w:pos="4320"/>
        <w:tab w:val="right" w:pos="8640"/>
      </w:tabs>
      <w:spacing w:after="0" w:line="240" w:lineRule="auto"/>
    </w:pPr>
  </w:style>
  <w:style w:type="character" w:customStyle="1" w:styleId="af4">
    <w:name w:val="כותרת תחתונה תו"/>
    <w:basedOn w:val="a0"/>
    <w:link w:val="af3"/>
    <w:uiPriority w:val="99"/>
    <w:rsid w:val="0014188A"/>
  </w:style>
  <w:style w:type="paragraph" w:customStyle="1" w:styleId="CC">
    <w:name w:val="CC"/>
    <w:basedOn w:val="af5"/>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af5">
    <w:name w:val="Body Text"/>
    <w:basedOn w:val="a"/>
    <w:link w:val="af6"/>
    <w:uiPriority w:val="99"/>
    <w:semiHidden/>
    <w:unhideWhenUsed/>
    <w:rsid w:val="0014188A"/>
    <w:pPr>
      <w:spacing w:after="120"/>
    </w:pPr>
  </w:style>
  <w:style w:type="character" w:customStyle="1" w:styleId="af6">
    <w:name w:val="גוף טקסט תו"/>
    <w:basedOn w:val="a0"/>
    <w:link w:val="af5"/>
    <w:uiPriority w:val="99"/>
    <w:semiHidden/>
    <w:rsid w:val="0014188A"/>
  </w:style>
  <w:style w:type="paragraph" w:styleId="af7">
    <w:name w:val="caption"/>
    <w:basedOn w:val="a"/>
    <w:next w:val="a"/>
    <w:uiPriority w:val="35"/>
    <w:unhideWhenUsed/>
    <w:qFormat/>
    <w:rsid w:val="00C53D8E"/>
    <w:pPr>
      <w:spacing w:line="240" w:lineRule="auto"/>
    </w:pPr>
    <w:rPr>
      <w:b/>
      <w:bCs/>
      <w:color w:val="4F81BD" w:themeColor="accent1"/>
      <w:sz w:val="18"/>
      <w:szCs w:val="18"/>
    </w:rPr>
  </w:style>
  <w:style w:type="paragraph" w:styleId="NormalWeb">
    <w:name w:val="Normal (Web)"/>
    <w:basedOn w:val="a"/>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Document Map"/>
    <w:basedOn w:val="a"/>
    <w:link w:val="af9"/>
    <w:uiPriority w:val="99"/>
    <w:semiHidden/>
    <w:unhideWhenUsed/>
    <w:rsid w:val="00DB4BAE"/>
    <w:pPr>
      <w:spacing w:after="0" w:line="240" w:lineRule="auto"/>
    </w:pPr>
    <w:rPr>
      <w:rFonts w:ascii="Tahoma" w:hAnsi="Tahoma" w:cs="Tahoma"/>
      <w:sz w:val="16"/>
      <w:szCs w:val="16"/>
    </w:rPr>
  </w:style>
  <w:style w:type="character" w:customStyle="1" w:styleId="af9">
    <w:name w:val="מפת מסמך תו"/>
    <w:basedOn w:val="a0"/>
    <w:link w:val="af8"/>
    <w:uiPriority w:val="99"/>
    <w:semiHidden/>
    <w:rsid w:val="00DB4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A15E6-C579-4776-A48B-21C9CD5D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1878</Words>
  <Characters>10706</Characters>
  <Application>Microsoft Office Word</Application>
  <DocSecurity>0</DocSecurity>
  <Lines>89</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ברקוביץ דבורה</cp:lastModifiedBy>
  <cp:revision>2</cp:revision>
  <dcterms:created xsi:type="dcterms:W3CDTF">2015-12-30T14:49:00Z</dcterms:created>
  <dcterms:modified xsi:type="dcterms:W3CDTF">2015-12-30T14:49:00Z</dcterms:modified>
</cp:coreProperties>
</file>