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CA801" w14:textId="77777777" w:rsidR="00F5518E" w:rsidRPr="007B4938" w:rsidRDefault="00F5518E" w:rsidP="007B4938">
      <w:pPr>
        <w:pStyle w:val="NoSpacing"/>
        <w:bidi w:val="0"/>
        <w:jc w:val="center"/>
        <w:rPr>
          <w:rFonts w:asciiTheme="minorBidi" w:hAnsiTheme="minorBidi" w:cstheme="minorBidi"/>
          <w:lang w:val="de-DE"/>
        </w:rPr>
      </w:pPr>
      <w:r w:rsidRPr="007B4938">
        <w:rPr>
          <w:rFonts w:asciiTheme="minorBidi" w:hAnsiTheme="minorBidi" w:cstheme="minorBidi"/>
          <w:lang w:val="de-DE"/>
        </w:rPr>
        <w:t>YESHIVAT HAR ETZION</w:t>
      </w:r>
    </w:p>
    <w:p w14:paraId="12B62CB2" w14:textId="77777777" w:rsidR="00F5518E" w:rsidRPr="007B4938" w:rsidRDefault="00F5518E" w:rsidP="007B4938">
      <w:pPr>
        <w:pStyle w:val="CC"/>
        <w:keepLines w:val="0"/>
        <w:spacing w:after="0"/>
        <w:ind w:left="0" w:firstLine="0"/>
        <w:jc w:val="center"/>
        <w:rPr>
          <w:rFonts w:asciiTheme="minorBidi" w:hAnsiTheme="minorBidi" w:cstheme="minorBidi"/>
          <w:sz w:val="24"/>
          <w:szCs w:val="24"/>
          <w:lang w:val="de-DE"/>
        </w:rPr>
      </w:pPr>
      <w:r w:rsidRPr="007B4938">
        <w:rPr>
          <w:rFonts w:asciiTheme="minorBidi" w:hAnsiTheme="minorBidi" w:cstheme="minorBidi"/>
          <w:sz w:val="24"/>
          <w:szCs w:val="24"/>
          <w:lang w:val="de-DE"/>
        </w:rPr>
        <w:t>ISRAEL KOSCHITZKY VIRTUAL BEIT MIDRASH (VBM)</w:t>
      </w:r>
    </w:p>
    <w:p w14:paraId="71DD65BA" w14:textId="77777777" w:rsidR="00F5518E" w:rsidRPr="007B4938" w:rsidRDefault="00F5518E" w:rsidP="007B4938">
      <w:pPr>
        <w:pStyle w:val="CC"/>
        <w:keepLines w:val="0"/>
        <w:spacing w:after="0"/>
        <w:ind w:left="0" w:firstLine="0"/>
        <w:jc w:val="center"/>
        <w:rPr>
          <w:rFonts w:asciiTheme="minorBidi" w:hAnsiTheme="minorBidi" w:cstheme="minorBidi"/>
          <w:sz w:val="24"/>
          <w:szCs w:val="24"/>
          <w:lang w:val="en-GB"/>
        </w:rPr>
      </w:pPr>
      <w:r w:rsidRPr="007B4938">
        <w:rPr>
          <w:rFonts w:asciiTheme="minorBidi" w:hAnsiTheme="minorBidi" w:cstheme="minorBidi"/>
          <w:sz w:val="24"/>
          <w:szCs w:val="24"/>
          <w:lang w:val="en-GB"/>
        </w:rPr>
        <w:t>*********************************************************</w:t>
      </w:r>
    </w:p>
    <w:p w14:paraId="55949232" w14:textId="77777777" w:rsidR="00F5518E" w:rsidRPr="007B4938" w:rsidRDefault="00F5518E" w:rsidP="007B4938">
      <w:pPr>
        <w:pStyle w:val="CC"/>
        <w:keepLines w:val="0"/>
        <w:widowControl/>
        <w:spacing w:after="0"/>
        <w:ind w:left="0" w:firstLine="0"/>
        <w:jc w:val="center"/>
        <w:rPr>
          <w:rFonts w:asciiTheme="minorBidi" w:hAnsiTheme="minorBidi" w:cstheme="minorBidi"/>
          <w:sz w:val="24"/>
          <w:szCs w:val="24"/>
          <w:lang w:val="en-GB"/>
        </w:rPr>
      </w:pPr>
    </w:p>
    <w:p w14:paraId="3FB96B4B" w14:textId="77777777" w:rsidR="00F5518E" w:rsidRPr="007B4938" w:rsidRDefault="00F5518E" w:rsidP="007B4938">
      <w:pPr>
        <w:bidi w:val="0"/>
        <w:spacing w:line="240" w:lineRule="auto"/>
        <w:jc w:val="center"/>
        <w:rPr>
          <w:rFonts w:asciiTheme="minorBidi" w:hAnsiTheme="minorBidi" w:cstheme="minorBidi"/>
          <w:b/>
          <w:bCs/>
        </w:rPr>
      </w:pPr>
      <w:r w:rsidRPr="007B4938">
        <w:rPr>
          <w:rFonts w:asciiTheme="minorBidi" w:hAnsiTheme="minorBidi" w:cstheme="minorBidi"/>
          <w:b/>
          <w:bCs/>
        </w:rPr>
        <w:t>BEFORE THE EARTHQUAKE:</w:t>
      </w:r>
    </w:p>
    <w:p w14:paraId="47560200" w14:textId="77777777" w:rsidR="00F5518E" w:rsidRPr="007B4938" w:rsidRDefault="00F5518E" w:rsidP="007B4938">
      <w:pPr>
        <w:bidi w:val="0"/>
        <w:spacing w:line="240" w:lineRule="auto"/>
        <w:jc w:val="center"/>
        <w:rPr>
          <w:rFonts w:asciiTheme="minorBidi" w:hAnsiTheme="minorBidi" w:cstheme="minorBidi"/>
          <w:b/>
          <w:bCs/>
        </w:rPr>
      </w:pPr>
      <w:r w:rsidRPr="007B4938">
        <w:rPr>
          <w:rFonts w:asciiTheme="minorBidi" w:hAnsiTheme="minorBidi" w:cstheme="minorBidi"/>
          <w:b/>
          <w:bCs/>
        </w:rPr>
        <w:t>THE PROPHECIES OF HOSHEA AND AMOS</w:t>
      </w:r>
    </w:p>
    <w:p w14:paraId="4997871A" w14:textId="77777777" w:rsidR="00F5518E" w:rsidRPr="007B4938" w:rsidRDefault="00F5518E" w:rsidP="007B4938">
      <w:pPr>
        <w:bidi w:val="0"/>
        <w:spacing w:line="240" w:lineRule="auto"/>
        <w:jc w:val="center"/>
        <w:rPr>
          <w:rFonts w:asciiTheme="minorBidi" w:hAnsiTheme="minorBidi" w:cstheme="minorBidi"/>
          <w:b/>
          <w:bCs/>
        </w:rPr>
      </w:pPr>
    </w:p>
    <w:p w14:paraId="5526C6C3" w14:textId="77777777" w:rsidR="00F5518E" w:rsidRPr="007B4938" w:rsidRDefault="00F5518E" w:rsidP="007B4938">
      <w:pPr>
        <w:bidi w:val="0"/>
        <w:spacing w:line="240" w:lineRule="auto"/>
        <w:jc w:val="center"/>
        <w:rPr>
          <w:rFonts w:asciiTheme="minorBidi" w:hAnsiTheme="minorBidi" w:cstheme="minorBidi"/>
          <w:b/>
          <w:bCs/>
        </w:rPr>
      </w:pPr>
      <w:r w:rsidRPr="007B4938">
        <w:rPr>
          <w:rFonts w:asciiTheme="minorBidi" w:hAnsiTheme="minorBidi" w:cstheme="minorBidi"/>
          <w:b/>
          <w:bCs/>
        </w:rPr>
        <w:t>By Rav Yitzchak Etshalom</w:t>
      </w:r>
    </w:p>
    <w:p w14:paraId="4BA40A45" w14:textId="77777777" w:rsidR="00F5518E" w:rsidRPr="007B4938" w:rsidRDefault="00F5518E" w:rsidP="007B4938">
      <w:pPr>
        <w:bidi w:val="0"/>
        <w:spacing w:line="240" w:lineRule="auto"/>
        <w:jc w:val="center"/>
        <w:rPr>
          <w:rFonts w:asciiTheme="minorBidi" w:hAnsiTheme="minorBidi" w:cstheme="minorBidi"/>
          <w:b/>
          <w:bCs/>
        </w:rPr>
      </w:pPr>
    </w:p>
    <w:p w14:paraId="6F2AD454" w14:textId="77777777" w:rsidR="00F5518E" w:rsidRPr="007B4938" w:rsidRDefault="00F5518E" w:rsidP="007B4938">
      <w:pPr>
        <w:bidi w:val="0"/>
        <w:spacing w:line="240" w:lineRule="auto"/>
        <w:jc w:val="center"/>
        <w:rPr>
          <w:rFonts w:asciiTheme="minorBidi" w:hAnsiTheme="minorBidi" w:cstheme="minorBidi"/>
          <w:b/>
          <w:bCs/>
        </w:rPr>
      </w:pPr>
    </w:p>
    <w:p w14:paraId="59207D7F" w14:textId="77777777" w:rsidR="00F5518E" w:rsidRPr="007B4938" w:rsidRDefault="00F5518E" w:rsidP="000C7194">
      <w:pPr>
        <w:bidi w:val="0"/>
        <w:spacing w:line="240" w:lineRule="auto"/>
        <w:jc w:val="center"/>
        <w:rPr>
          <w:rFonts w:asciiTheme="minorBidi" w:eastAsia="Times New Roman" w:hAnsiTheme="minorBidi" w:cstheme="minorBidi"/>
          <w:b/>
          <w:bCs/>
        </w:rPr>
      </w:pPr>
      <w:r w:rsidRPr="007B4938">
        <w:rPr>
          <w:rFonts w:asciiTheme="minorBidi" w:eastAsia="Times New Roman" w:hAnsiTheme="minorBidi" w:cstheme="minorBidi"/>
          <w:b/>
          <w:bCs/>
          <w:iCs/>
        </w:rPr>
        <w:t>Shiur</w:t>
      </w:r>
      <w:r w:rsidRPr="007B4938">
        <w:rPr>
          <w:rFonts w:asciiTheme="minorBidi" w:eastAsia="Times New Roman" w:hAnsiTheme="minorBidi" w:cstheme="minorBidi"/>
          <w:b/>
          <w:bCs/>
        </w:rPr>
        <w:t xml:space="preserve"> #64:</w:t>
      </w:r>
    </w:p>
    <w:p w14:paraId="4E7B4907" w14:textId="77777777" w:rsidR="004B19A8" w:rsidRPr="007B4938" w:rsidRDefault="004B19A8" w:rsidP="000C7194">
      <w:pPr>
        <w:bidi w:val="0"/>
        <w:spacing w:line="240" w:lineRule="auto"/>
        <w:jc w:val="center"/>
        <w:rPr>
          <w:rFonts w:asciiTheme="minorBidi" w:eastAsia="Times New Roman" w:hAnsiTheme="minorBidi" w:cstheme="minorBidi"/>
          <w:b/>
          <w:bCs/>
        </w:rPr>
      </w:pPr>
      <w:r w:rsidRPr="007B4938">
        <w:rPr>
          <w:rFonts w:asciiTheme="minorBidi" w:eastAsia="Times New Roman" w:hAnsiTheme="minorBidi" w:cstheme="minorBidi"/>
          <w:b/>
          <w:bCs/>
        </w:rPr>
        <w:t>The Prophecies of Amos:</w:t>
      </w:r>
    </w:p>
    <w:p w14:paraId="6AAD6DDA" w14:textId="77777777" w:rsidR="00F5518E" w:rsidRPr="007B4938" w:rsidRDefault="00F5518E" w:rsidP="000C7194">
      <w:pPr>
        <w:bidi w:val="0"/>
        <w:spacing w:line="240" w:lineRule="auto"/>
        <w:jc w:val="center"/>
        <w:rPr>
          <w:rFonts w:asciiTheme="minorBidi" w:eastAsia="Times New Roman" w:hAnsiTheme="minorBidi" w:cstheme="minorBidi"/>
          <w:b/>
          <w:bCs/>
        </w:rPr>
      </w:pPr>
    </w:p>
    <w:p w14:paraId="1A5C3C02" w14:textId="55448496" w:rsidR="004B19A8" w:rsidRPr="007B4938" w:rsidRDefault="003B1F60" w:rsidP="000C7194">
      <w:pPr>
        <w:bidi w:val="0"/>
        <w:spacing w:line="240" w:lineRule="auto"/>
        <w:jc w:val="center"/>
        <w:rPr>
          <w:rFonts w:asciiTheme="minorBidi" w:eastAsia="Times New Roman" w:hAnsiTheme="minorBidi" w:cstheme="minorBidi"/>
          <w:b/>
          <w:bCs/>
        </w:rPr>
      </w:pPr>
      <w:r w:rsidRPr="007B4938">
        <w:rPr>
          <w:rFonts w:asciiTheme="minorBidi" w:eastAsia="Times New Roman" w:hAnsiTheme="minorBidi" w:cstheme="minorBidi"/>
          <w:b/>
          <w:bCs/>
        </w:rPr>
        <w:t>THE VISIONS</w:t>
      </w:r>
      <w:r w:rsidR="00A11C6D">
        <w:rPr>
          <w:rFonts w:asciiTheme="minorBidi" w:eastAsia="Times New Roman" w:hAnsiTheme="minorBidi" w:cstheme="minorBidi"/>
          <w:b/>
          <w:bCs/>
        </w:rPr>
        <w:t xml:space="preserve"> - </w:t>
      </w:r>
      <w:bookmarkStart w:id="0" w:name="_GoBack"/>
      <w:bookmarkEnd w:id="0"/>
    </w:p>
    <w:p w14:paraId="5F76DD36" w14:textId="77777777" w:rsidR="00F5518E" w:rsidRPr="007B4938" w:rsidRDefault="00F5518E" w:rsidP="000C7194">
      <w:pPr>
        <w:bidi w:val="0"/>
        <w:spacing w:line="240" w:lineRule="auto"/>
        <w:jc w:val="center"/>
        <w:rPr>
          <w:rFonts w:asciiTheme="minorBidi" w:eastAsia="Times New Roman" w:hAnsiTheme="minorBidi" w:cstheme="minorBidi"/>
          <w:b/>
          <w:bCs/>
        </w:rPr>
      </w:pPr>
    </w:p>
    <w:p w14:paraId="6E113B34" w14:textId="77777777" w:rsidR="004B19A8" w:rsidRPr="007B4938" w:rsidRDefault="008E519B" w:rsidP="000C7194">
      <w:pPr>
        <w:bidi w:val="0"/>
        <w:spacing w:line="240" w:lineRule="auto"/>
        <w:jc w:val="center"/>
        <w:rPr>
          <w:rFonts w:asciiTheme="minorBidi" w:eastAsia="Times New Roman" w:hAnsiTheme="minorBidi" w:cstheme="minorBidi"/>
          <w:b/>
          <w:bCs/>
        </w:rPr>
      </w:pPr>
      <w:r w:rsidRPr="007B4938">
        <w:rPr>
          <w:rFonts w:asciiTheme="minorBidi" w:eastAsia="Times New Roman" w:hAnsiTheme="minorBidi" w:cstheme="minorBidi"/>
          <w:b/>
          <w:bCs/>
        </w:rPr>
        <w:t>VISION #1 (7:1-3)</w:t>
      </w:r>
      <w:r w:rsidR="0085446A" w:rsidRPr="007B4938">
        <w:rPr>
          <w:rFonts w:asciiTheme="minorBidi" w:eastAsia="Times New Roman" w:hAnsiTheme="minorBidi" w:cstheme="minorBidi"/>
          <w:b/>
          <w:bCs/>
        </w:rPr>
        <w:t>:</w:t>
      </w:r>
      <w:r w:rsidRPr="007B4938">
        <w:rPr>
          <w:rFonts w:asciiTheme="minorBidi" w:eastAsia="Times New Roman" w:hAnsiTheme="minorBidi" w:cstheme="minorBidi"/>
          <w:b/>
          <w:bCs/>
        </w:rPr>
        <w:t xml:space="preserve"> </w:t>
      </w:r>
      <w:r w:rsidR="00B975B0" w:rsidRPr="007B4938">
        <w:rPr>
          <w:rFonts w:asciiTheme="minorBidi" w:eastAsia="Times New Roman" w:hAnsiTheme="minorBidi" w:cstheme="minorBidi"/>
          <w:b/>
          <w:bCs/>
        </w:rPr>
        <w:t>THE LOCUST PLAGUE</w:t>
      </w:r>
    </w:p>
    <w:p w14:paraId="26192AE2" w14:textId="77777777" w:rsidR="00F5518E" w:rsidRPr="007B4938" w:rsidRDefault="00F5518E" w:rsidP="000C7194">
      <w:pPr>
        <w:bidi w:val="0"/>
        <w:spacing w:line="240" w:lineRule="auto"/>
        <w:jc w:val="center"/>
        <w:rPr>
          <w:rFonts w:asciiTheme="minorBidi" w:eastAsia="Times New Roman" w:hAnsiTheme="minorBidi" w:cstheme="minorBidi"/>
          <w:b/>
          <w:bCs/>
        </w:rPr>
      </w:pPr>
    </w:p>
    <w:p w14:paraId="2E8EF6A5" w14:textId="77777777" w:rsidR="008E519B" w:rsidRPr="007B4938" w:rsidRDefault="008E519B" w:rsidP="000C7194">
      <w:pPr>
        <w:bidi w:val="0"/>
        <w:spacing w:line="240" w:lineRule="auto"/>
        <w:jc w:val="center"/>
        <w:rPr>
          <w:rFonts w:asciiTheme="minorBidi" w:eastAsia="Times New Roman" w:hAnsiTheme="minorBidi" w:cstheme="minorBidi"/>
          <w:b/>
          <w:bCs/>
        </w:rPr>
      </w:pPr>
      <w:r w:rsidRPr="007B4938">
        <w:rPr>
          <w:rFonts w:asciiTheme="minorBidi" w:eastAsia="Times New Roman" w:hAnsiTheme="minorBidi" w:cstheme="minorBidi"/>
          <w:b/>
          <w:bCs/>
        </w:rPr>
        <w:t xml:space="preserve">PART </w:t>
      </w:r>
      <w:r w:rsidRPr="007B4938">
        <w:rPr>
          <w:rFonts w:asciiTheme="minorBidi" w:eastAsia="Times New Roman" w:hAnsiTheme="minorBidi" w:cstheme="minorBidi"/>
          <w:b/>
          <w:bCs/>
          <w:rtl/>
        </w:rPr>
        <w:t>1</w:t>
      </w:r>
    </w:p>
    <w:p w14:paraId="3D98E9EA" w14:textId="77777777" w:rsidR="00F5518E" w:rsidRPr="007B4938" w:rsidRDefault="00F5518E" w:rsidP="007B4938">
      <w:pPr>
        <w:bidi w:val="0"/>
        <w:spacing w:line="240" w:lineRule="auto"/>
        <w:ind w:right="-46"/>
        <w:jc w:val="center"/>
        <w:rPr>
          <w:rFonts w:asciiTheme="minorBidi" w:eastAsia="Times New Roman" w:hAnsiTheme="minorBidi" w:cstheme="minorBidi"/>
          <w:b/>
          <w:bCs/>
          <w:rtl/>
        </w:rPr>
      </w:pPr>
    </w:p>
    <w:p w14:paraId="2E5284E9" w14:textId="77777777" w:rsidR="004B19A8" w:rsidRPr="007B4938" w:rsidRDefault="004B19A8" w:rsidP="007B4938">
      <w:pPr>
        <w:bidi w:val="0"/>
        <w:spacing w:line="240" w:lineRule="auto"/>
        <w:ind w:right="-46"/>
        <w:rPr>
          <w:rFonts w:asciiTheme="minorBidi" w:eastAsia="Times New Roman" w:hAnsiTheme="minorBidi" w:cstheme="minorBidi"/>
          <w:b/>
          <w:bCs/>
        </w:rPr>
      </w:pPr>
    </w:p>
    <w:p w14:paraId="2EC19C63" w14:textId="0832B694" w:rsidR="004B19A8" w:rsidRPr="007B4938" w:rsidRDefault="008E519B"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In the previous </w:t>
      </w:r>
      <w:r w:rsidRPr="007B4938">
        <w:rPr>
          <w:rFonts w:asciiTheme="minorBidi" w:eastAsia="Times New Roman" w:hAnsiTheme="minorBidi" w:cstheme="minorBidi"/>
          <w:i/>
          <w:iCs/>
        </w:rPr>
        <w:t>shiur</w:t>
      </w:r>
      <w:r w:rsidRPr="007B4938">
        <w:rPr>
          <w:rFonts w:asciiTheme="minorBidi" w:eastAsia="Times New Roman" w:hAnsiTheme="minorBidi" w:cstheme="minorBidi"/>
        </w:rPr>
        <w:t xml:space="preserve">, we discussed the prophetic mode of </w:t>
      </w:r>
      <w:r w:rsidRPr="007B4938">
        <w:rPr>
          <w:rFonts w:asciiTheme="minorBidi" w:eastAsia="Times New Roman" w:hAnsiTheme="minorBidi" w:cstheme="minorBidi"/>
          <w:i/>
          <w:iCs/>
        </w:rPr>
        <w:t>mar’eh</w:t>
      </w:r>
      <w:r w:rsidRPr="007B4938">
        <w:rPr>
          <w:rFonts w:asciiTheme="minorBidi" w:eastAsia="Times New Roman" w:hAnsiTheme="minorBidi" w:cstheme="minorBidi"/>
        </w:rPr>
        <w:t xml:space="preserve"> – vision – and the various types of visions experienced by </w:t>
      </w:r>
      <w:r w:rsidRPr="007B4938">
        <w:rPr>
          <w:rFonts w:asciiTheme="minorBidi" w:eastAsia="Times New Roman" w:hAnsiTheme="minorBidi" w:cstheme="minorBidi"/>
          <w:i/>
          <w:iCs/>
        </w:rPr>
        <w:t>nevi’im</w:t>
      </w:r>
      <w:r w:rsidRPr="007B4938">
        <w:rPr>
          <w:rFonts w:asciiTheme="minorBidi" w:eastAsia="Times New Roman" w:hAnsiTheme="minorBidi" w:cstheme="minorBidi"/>
        </w:rPr>
        <w:t xml:space="preserve">. This </w:t>
      </w:r>
      <w:r w:rsidR="0085446A" w:rsidRPr="007B4938">
        <w:rPr>
          <w:rFonts w:asciiTheme="minorBidi" w:eastAsia="Times New Roman" w:hAnsiTheme="minorBidi" w:cstheme="minorBidi"/>
        </w:rPr>
        <w:t>serves as an</w:t>
      </w:r>
      <w:r w:rsidRPr="007B4938">
        <w:rPr>
          <w:rFonts w:asciiTheme="minorBidi" w:eastAsia="Times New Roman" w:hAnsiTheme="minorBidi" w:cstheme="minorBidi"/>
        </w:rPr>
        <w:t xml:space="preserve"> introduction to the sequence of four (or five) visions </w:t>
      </w:r>
      <w:r w:rsidR="0085446A" w:rsidRPr="007B4938">
        <w:rPr>
          <w:rFonts w:asciiTheme="minorBidi" w:eastAsia="Times New Roman" w:hAnsiTheme="minorBidi" w:cstheme="minorBidi"/>
        </w:rPr>
        <w:t xml:space="preserve">that </w:t>
      </w:r>
      <w:r w:rsidRPr="007B4938">
        <w:rPr>
          <w:rFonts w:asciiTheme="minorBidi" w:eastAsia="Times New Roman" w:hAnsiTheme="minorBidi" w:cstheme="minorBidi"/>
        </w:rPr>
        <w:t xml:space="preserve">appear in the final third of the book of </w:t>
      </w:r>
      <w:r w:rsidRPr="007B4938">
        <w:rPr>
          <w:rFonts w:asciiTheme="minorBidi" w:eastAsia="Times New Roman" w:hAnsiTheme="minorBidi" w:cstheme="minorBidi"/>
          <w:i/>
          <w:iCs/>
        </w:rPr>
        <w:t>Amos</w:t>
      </w:r>
      <w:r w:rsidRPr="007B4938">
        <w:rPr>
          <w:rFonts w:asciiTheme="minorBidi" w:eastAsia="Times New Roman" w:hAnsiTheme="minorBidi" w:cstheme="minorBidi"/>
        </w:rPr>
        <w:t xml:space="preserve">. </w:t>
      </w:r>
    </w:p>
    <w:p w14:paraId="54994F37"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1880D53D" w14:textId="241E215D" w:rsidR="008E519B" w:rsidRPr="007B4938" w:rsidRDefault="008E519B"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In the next six </w:t>
      </w:r>
      <w:r w:rsidRPr="007B4938">
        <w:rPr>
          <w:rFonts w:asciiTheme="minorBidi" w:eastAsia="Times New Roman" w:hAnsiTheme="minorBidi" w:cstheme="minorBidi"/>
          <w:i/>
          <w:iCs/>
        </w:rPr>
        <w:t>shiurim</w:t>
      </w:r>
      <w:r w:rsidRPr="007B4938">
        <w:rPr>
          <w:rFonts w:asciiTheme="minorBidi" w:eastAsia="Times New Roman" w:hAnsiTheme="minorBidi" w:cstheme="minorBidi"/>
        </w:rPr>
        <w:t xml:space="preserve">, we will discuss and analyze the first three of these </w:t>
      </w:r>
      <w:r w:rsidRPr="007B4938">
        <w:rPr>
          <w:rFonts w:asciiTheme="minorBidi" w:eastAsia="Times New Roman" w:hAnsiTheme="minorBidi" w:cstheme="minorBidi"/>
          <w:i/>
          <w:iCs/>
        </w:rPr>
        <w:t>mar’ot</w:t>
      </w:r>
      <w:r w:rsidRPr="007B4938">
        <w:rPr>
          <w:rFonts w:asciiTheme="minorBidi" w:eastAsia="Times New Roman" w:hAnsiTheme="minorBidi" w:cstheme="minorBidi"/>
        </w:rPr>
        <w:t>, as they are presented consecutively at the beginning of chapter 7</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w:t>
      </w:r>
      <w:r w:rsidR="0085446A" w:rsidRPr="007B4938">
        <w:rPr>
          <w:rFonts w:asciiTheme="minorBidi" w:eastAsia="Times New Roman" w:hAnsiTheme="minorBidi" w:cstheme="minorBidi"/>
        </w:rPr>
        <w:t>making</w:t>
      </w:r>
      <w:r w:rsidRPr="007B4938">
        <w:rPr>
          <w:rFonts w:asciiTheme="minorBidi" w:eastAsia="Times New Roman" w:hAnsiTheme="minorBidi" w:cstheme="minorBidi"/>
        </w:rPr>
        <w:t xml:space="preserve"> up roughly half of that chapter. Each vision will be discussed in two </w:t>
      </w:r>
      <w:r w:rsidRPr="007B4938">
        <w:rPr>
          <w:rFonts w:asciiTheme="minorBidi" w:eastAsia="Times New Roman" w:hAnsiTheme="minorBidi" w:cstheme="minorBidi"/>
          <w:i/>
          <w:iCs/>
        </w:rPr>
        <w:t>shiurim</w:t>
      </w:r>
      <w:r w:rsidR="00ED3DD5" w:rsidRPr="007B4938">
        <w:rPr>
          <w:rFonts w:asciiTheme="minorBidi" w:eastAsia="Times New Roman" w:hAnsiTheme="minorBidi" w:cstheme="minorBidi"/>
        </w:rPr>
        <w:t xml:space="preserve">. In this first </w:t>
      </w:r>
      <w:r w:rsidR="00ED3DD5" w:rsidRPr="007B4938">
        <w:rPr>
          <w:rFonts w:asciiTheme="minorBidi" w:eastAsia="Times New Roman" w:hAnsiTheme="minorBidi" w:cstheme="minorBidi"/>
          <w:i/>
          <w:iCs/>
        </w:rPr>
        <w:t>shiur</w:t>
      </w:r>
      <w:r w:rsidR="0085446A" w:rsidRPr="007B4938">
        <w:rPr>
          <w:rFonts w:asciiTheme="minorBidi" w:eastAsia="Times New Roman" w:hAnsiTheme="minorBidi" w:cstheme="minorBidi"/>
        </w:rPr>
        <w:t>,</w:t>
      </w:r>
      <w:r w:rsidR="00ED3DD5" w:rsidRPr="007B4938">
        <w:rPr>
          <w:rFonts w:asciiTheme="minorBidi" w:eastAsia="Times New Roman" w:hAnsiTheme="minorBidi" w:cstheme="minorBidi"/>
        </w:rPr>
        <w:t xml:space="preserve"> we will look at some of the nuances of the pattern (which repeats in at least some of the visions) and the rest of the first verse. In next week’s </w:t>
      </w:r>
      <w:r w:rsidR="00ED3DD5" w:rsidRPr="007B4938">
        <w:rPr>
          <w:rFonts w:asciiTheme="minorBidi" w:eastAsia="Times New Roman" w:hAnsiTheme="minorBidi" w:cstheme="minorBidi"/>
          <w:i/>
          <w:iCs/>
        </w:rPr>
        <w:t>shiur</w:t>
      </w:r>
      <w:r w:rsidR="00ED3DD5" w:rsidRPr="007B4938">
        <w:rPr>
          <w:rFonts w:asciiTheme="minorBidi" w:eastAsia="Times New Roman" w:hAnsiTheme="minorBidi" w:cstheme="minorBidi"/>
        </w:rPr>
        <w:t xml:space="preserve">, we will complete our analysis of the text of the first vision and then briefly look at some of the overarching issues raised there. </w:t>
      </w:r>
    </w:p>
    <w:p w14:paraId="218139FD" w14:textId="77777777" w:rsidR="00ED3DD5" w:rsidRPr="007B4938" w:rsidRDefault="00ED3DD5" w:rsidP="007B4938">
      <w:pPr>
        <w:widowControl w:val="0"/>
        <w:bidi w:val="0"/>
        <w:spacing w:line="240" w:lineRule="auto"/>
        <w:jc w:val="both"/>
        <w:rPr>
          <w:rFonts w:asciiTheme="minorBidi" w:eastAsia="Times New Roman" w:hAnsiTheme="minorBidi" w:cstheme="minorBidi"/>
        </w:rPr>
      </w:pPr>
    </w:p>
    <w:p w14:paraId="759A548E" w14:textId="77777777" w:rsidR="008E519B" w:rsidRPr="007B4938" w:rsidRDefault="008E519B"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rPr>
        <w:t xml:space="preserve">VISION #1: </w:t>
      </w:r>
      <w:r w:rsidRPr="007B4938">
        <w:rPr>
          <w:rFonts w:asciiTheme="minorBidi" w:eastAsia="Times New Roman" w:hAnsiTheme="minorBidi" w:cstheme="minorBidi"/>
          <w:b/>
          <w:bCs/>
          <w:i/>
          <w:iCs/>
        </w:rPr>
        <w:t>AMOS</w:t>
      </w:r>
      <w:r w:rsidRPr="007B4938">
        <w:rPr>
          <w:rFonts w:asciiTheme="minorBidi" w:eastAsia="Times New Roman" w:hAnsiTheme="minorBidi" w:cstheme="minorBidi"/>
          <w:b/>
          <w:bCs/>
        </w:rPr>
        <w:t xml:space="preserve"> 7:1-3</w:t>
      </w:r>
    </w:p>
    <w:p w14:paraId="3CAACDE3" w14:textId="77777777" w:rsidR="00F5518E" w:rsidRPr="007B4938" w:rsidRDefault="00F5518E" w:rsidP="007B4938">
      <w:pPr>
        <w:widowControl w:val="0"/>
        <w:bidi w:val="0"/>
        <w:spacing w:line="240" w:lineRule="auto"/>
        <w:jc w:val="both"/>
        <w:rPr>
          <w:rFonts w:asciiTheme="minorBidi" w:eastAsia="Times New Roman" w:hAnsiTheme="minorBidi" w:cstheme="minorBidi"/>
          <w:b/>
          <w:bCs/>
        </w:rPr>
      </w:pPr>
    </w:p>
    <w:p w14:paraId="7FA95281" w14:textId="77777777" w:rsidR="008E519B" w:rsidRPr="007B4938" w:rsidRDefault="008E519B"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rPr>
        <w:lastRenderedPageBreak/>
        <w:t>THE TEXT</w:t>
      </w:r>
    </w:p>
    <w:p w14:paraId="1DCF2549"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2ED63644" w14:textId="32F2A2CF" w:rsidR="008E519B" w:rsidRPr="007B4938" w:rsidRDefault="007112DA" w:rsidP="007B4938">
      <w:pPr>
        <w:widowControl w:val="0"/>
        <w:bidi w:val="0"/>
        <w:spacing w:line="240" w:lineRule="auto"/>
        <w:ind w:left="1440"/>
        <w:jc w:val="both"/>
        <w:rPr>
          <w:rFonts w:asciiTheme="minorBidi" w:eastAsia="Times New Roman" w:hAnsiTheme="minorBidi" w:cstheme="minorBidi"/>
          <w:i/>
          <w:iCs/>
        </w:rPr>
      </w:pPr>
      <w:r w:rsidRPr="007B4938">
        <w:rPr>
          <w:rFonts w:asciiTheme="minorBidi" w:eastAsia="Times New Roman" w:hAnsiTheme="minorBidi" w:cstheme="minorBidi"/>
          <w:i/>
          <w:iCs/>
        </w:rPr>
        <w:t>Ko hirani Adonai (A-D-N-Y) Elokim (Y-H-V-H)</w:t>
      </w:r>
    </w:p>
    <w:p w14:paraId="10CBF38C" w14:textId="77777777" w:rsidR="00EC5B27" w:rsidRPr="007B4938" w:rsidRDefault="00DE300F" w:rsidP="007B4938">
      <w:pPr>
        <w:widowControl w:val="0"/>
        <w:bidi w:val="0"/>
        <w:spacing w:line="240" w:lineRule="auto"/>
        <w:ind w:left="1440"/>
        <w:jc w:val="both"/>
        <w:rPr>
          <w:rFonts w:asciiTheme="minorBidi" w:eastAsia="Times New Roman" w:hAnsiTheme="minorBidi" w:cstheme="minorBidi"/>
        </w:rPr>
      </w:pPr>
      <w:r w:rsidRPr="007B4938">
        <w:rPr>
          <w:rFonts w:asciiTheme="minorBidi" w:eastAsia="Times New Roman" w:hAnsiTheme="minorBidi" w:cstheme="minorBidi"/>
        </w:rPr>
        <w:t>Thus the Lord God showed me</w:t>
      </w:r>
    </w:p>
    <w:p w14:paraId="7B4AF6AE" w14:textId="77777777" w:rsidR="00F5518E" w:rsidRPr="007B4938" w:rsidRDefault="00F5518E" w:rsidP="007B4938">
      <w:pPr>
        <w:widowControl w:val="0"/>
        <w:bidi w:val="0"/>
        <w:spacing w:line="240" w:lineRule="auto"/>
        <w:ind w:left="1440"/>
        <w:jc w:val="both"/>
        <w:rPr>
          <w:rFonts w:asciiTheme="minorBidi" w:eastAsia="Times New Roman" w:hAnsiTheme="minorBidi" w:cstheme="minorBidi"/>
        </w:rPr>
      </w:pPr>
    </w:p>
    <w:p w14:paraId="05E67397" w14:textId="427997B1" w:rsidR="00472680" w:rsidRPr="007B4938" w:rsidRDefault="00F124C8"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Th</w:t>
      </w:r>
      <w:r w:rsidR="0057281B" w:rsidRPr="007B4938">
        <w:rPr>
          <w:rFonts w:asciiTheme="minorBidi" w:eastAsia="Times New Roman" w:hAnsiTheme="minorBidi" w:cstheme="minorBidi"/>
        </w:rPr>
        <w:t>is</w:t>
      </w:r>
      <w:r w:rsidRPr="007B4938">
        <w:rPr>
          <w:rFonts w:asciiTheme="minorBidi" w:eastAsia="Times New Roman" w:hAnsiTheme="minorBidi" w:cstheme="minorBidi"/>
        </w:rPr>
        <w:t xml:space="preserve"> opening refrain </w:t>
      </w:r>
      <w:r w:rsidR="0057281B" w:rsidRPr="007B4938">
        <w:rPr>
          <w:rFonts w:asciiTheme="minorBidi" w:eastAsia="Times New Roman" w:hAnsiTheme="minorBidi" w:cstheme="minorBidi"/>
        </w:rPr>
        <w:t>is used to introduce three of the four visions</w:t>
      </w:r>
      <w:r w:rsidR="00D17E9E" w:rsidRPr="007B4938">
        <w:rPr>
          <w:rFonts w:asciiTheme="minorBidi" w:eastAsia="Times New Roman" w:hAnsiTheme="minorBidi" w:cstheme="minorBidi"/>
        </w:rPr>
        <w:t xml:space="preserve"> – the first two as well as the fourth.</w:t>
      </w:r>
      <w:r w:rsidR="0057281B" w:rsidRPr="007B4938">
        <w:rPr>
          <w:rFonts w:asciiTheme="minorBidi" w:eastAsia="Times New Roman" w:hAnsiTheme="minorBidi" w:cstheme="minorBidi"/>
        </w:rPr>
        <w:t xml:space="preserve"> </w:t>
      </w:r>
      <w:r w:rsidR="00D17E9E" w:rsidRPr="007B4938">
        <w:rPr>
          <w:rFonts w:asciiTheme="minorBidi" w:eastAsia="Times New Roman" w:hAnsiTheme="minorBidi" w:cstheme="minorBidi"/>
        </w:rPr>
        <w:t>T</w:t>
      </w:r>
      <w:r w:rsidR="0057281B" w:rsidRPr="007B4938">
        <w:rPr>
          <w:rFonts w:asciiTheme="minorBidi" w:eastAsia="Times New Roman" w:hAnsiTheme="minorBidi" w:cstheme="minorBidi"/>
        </w:rPr>
        <w:t>he third</w:t>
      </w:r>
      <w:r w:rsidR="009C63BC" w:rsidRPr="007B4938">
        <w:rPr>
          <w:rFonts w:asciiTheme="minorBidi" w:eastAsia="Times New Roman" w:hAnsiTheme="minorBidi" w:cstheme="minorBidi"/>
        </w:rPr>
        <w:t xml:space="preserve"> vision</w:t>
      </w:r>
      <w:r w:rsidR="0057281B" w:rsidRPr="007B4938">
        <w:rPr>
          <w:rFonts w:asciiTheme="minorBidi" w:eastAsia="Times New Roman" w:hAnsiTheme="minorBidi" w:cstheme="minorBidi"/>
        </w:rPr>
        <w:t xml:space="preserve"> is also introduced with </w:t>
      </w:r>
      <w:r w:rsidR="0057281B" w:rsidRPr="007B4938">
        <w:rPr>
          <w:rFonts w:asciiTheme="minorBidi" w:eastAsia="Times New Roman" w:hAnsiTheme="minorBidi" w:cstheme="minorBidi"/>
          <w:i/>
          <w:iCs/>
        </w:rPr>
        <w:t>ko hirani</w:t>
      </w:r>
      <w:r w:rsidR="0057281B" w:rsidRPr="007B4938">
        <w:rPr>
          <w:rFonts w:asciiTheme="minorBidi" w:eastAsia="Times New Roman" w:hAnsiTheme="minorBidi" w:cstheme="minorBidi"/>
        </w:rPr>
        <w:t xml:space="preserve">, but instead of the One </w:t>
      </w:r>
      <w:r w:rsidR="0057281B" w:rsidRPr="007B4938">
        <w:rPr>
          <w:rFonts w:asciiTheme="minorBidi" w:eastAsia="Times New Roman" w:hAnsiTheme="minorBidi" w:cstheme="minorBidi"/>
          <w:b/>
          <w:bCs/>
        </w:rPr>
        <w:t>showing</w:t>
      </w:r>
      <w:r w:rsidR="0057281B" w:rsidRPr="007B4938">
        <w:rPr>
          <w:rFonts w:asciiTheme="minorBidi" w:eastAsia="Times New Roman" w:hAnsiTheme="minorBidi" w:cstheme="minorBidi"/>
        </w:rPr>
        <w:t xml:space="preserve"> the vision being </w:t>
      </w:r>
      <w:r w:rsidR="0057281B" w:rsidRPr="007B4938">
        <w:rPr>
          <w:rFonts w:asciiTheme="minorBidi" w:eastAsia="Times New Roman" w:hAnsiTheme="minorBidi" w:cstheme="minorBidi"/>
          <w:i/>
          <w:iCs/>
        </w:rPr>
        <w:t>Hashem</w:t>
      </w:r>
      <w:r w:rsidR="0057281B" w:rsidRPr="007B4938">
        <w:rPr>
          <w:rFonts w:asciiTheme="minorBidi" w:eastAsia="Times New Roman" w:hAnsiTheme="minorBidi" w:cstheme="minorBidi"/>
        </w:rPr>
        <w:t xml:space="preserve"> (although that is surely the case), He is </w:t>
      </w:r>
      <w:r w:rsidR="0057281B" w:rsidRPr="007B4938">
        <w:rPr>
          <w:rFonts w:asciiTheme="minorBidi" w:eastAsia="Times New Roman" w:hAnsiTheme="minorBidi" w:cstheme="minorBidi"/>
          <w:b/>
          <w:bCs/>
        </w:rPr>
        <w:t>in</w:t>
      </w:r>
      <w:r w:rsidR="0057281B" w:rsidRPr="007B4938">
        <w:rPr>
          <w:rFonts w:asciiTheme="minorBidi" w:eastAsia="Times New Roman" w:hAnsiTheme="minorBidi" w:cstheme="minorBidi"/>
          <w:i/>
          <w:iCs/>
        </w:rPr>
        <w:t xml:space="preserve"> </w:t>
      </w:r>
      <w:r w:rsidR="0057281B" w:rsidRPr="007B4938">
        <w:rPr>
          <w:rFonts w:asciiTheme="minorBidi" w:eastAsia="Times New Roman" w:hAnsiTheme="minorBidi" w:cstheme="minorBidi"/>
        </w:rPr>
        <w:t>the vision</w:t>
      </w:r>
      <w:r w:rsidR="0085446A" w:rsidRPr="007B4938">
        <w:rPr>
          <w:rFonts w:asciiTheme="minorBidi" w:eastAsia="Times New Roman" w:hAnsiTheme="minorBidi" w:cstheme="minorBidi"/>
        </w:rPr>
        <w:t>;</w:t>
      </w:r>
      <w:r w:rsidR="00CA234C" w:rsidRPr="007B4938">
        <w:rPr>
          <w:rFonts w:asciiTheme="minorBidi" w:eastAsia="Times New Roman" w:hAnsiTheme="minorBidi" w:cstheme="minorBidi"/>
        </w:rPr>
        <w:t xml:space="preserve"> hence the modified introduction</w:t>
      </w:r>
      <w:r w:rsidR="0085446A" w:rsidRPr="007B4938">
        <w:rPr>
          <w:rFonts w:asciiTheme="minorBidi" w:eastAsia="Times New Roman" w:hAnsiTheme="minorBidi" w:cstheme="minorBidi"/>
        </w:rPr>
        <w:t>,</w:t>
      </w:r>
      <w:r w:rsidR="00AE052E" w:rsidRPr="007B4938">
        <w:rPr>
          <w:rFonts w:asciiTheme="minorBidi" w:eastAsia="Times New Roman" w:hAnsiTheme="minorBidi" w:cstheme="minorBidi"/>
        </w:rPr>
        <w:t xml:space="preserve"> </w:t>
      </w:r>
      <w:r w:rsidR="00AE052E" w:rsidRPr="007B4938">
        <w:rPr>
          <w:rFonts w:asciiTheme="minorBidi" w:eastAsia="Times New Roman" w:hAnsiTheme="minorBidi" w:cstheme="minorBidi"/>
          <w:i/>
          <w:iCs/>
        </w:rPr>
        <w:t>ko hirani vehinei…</w:t>
      </w:r>
      <w:r w:rsidR="00CA234C" w:rsidRPr="007B4938">
        <w:rPr>
          <w:rFonts w:asciiTheme="minorBidi" w:eastAsia="Times New Roman" w:hAnsiTheme="minorBidi" w:cstheme="minorBidi"/>
        </w:rPr>
        <w:t xml:space="preserve"> </w:t>
      </w:r>
    </w:p>
    <w:p w14:paraId="74ED1D6D"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478ED9EE" w14:textId="4DBD4A6D" w:rsidR="00472680" w:rsidRPr="007B4938" w:rsidRDefault="009B3986"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The</w:t>
      </w:r>
      <w:r w:rsidR="00CA234C" w:rsidRPr="007B4938">
        <w:rPr>
          <w:rFonts w:asciiTheme="minorBidi" w:eastAsia="Times New Roman" w:hAnsiTheme="minorBidi" w:cstheme="minorBidi"/>
        </w:rPr>
        <w:t xml:space="preserve"> opening word </w:t>
      </w:r>
      <w:r w:rsidR="00CA234C" w:rsidRPr="007B4938">
        <w:rPr>
          <w:rFonts w:asciiTheme="minorBidi" w:eastAsia="Times New Roman" w:hAnsiTheme="minorBidi" w:cstheme="minorBidi"/>
          <w:i/>
          <w:iCs/>
        </w:rPr>
        <w:t>ko</w:t>
      </w:r>
      <w:r w:rsidR="00CA234C" w:rsidRPr="007B4938">
        <w:rPr>
          <w:rFonts w:asciiTheme="minorBidi" w:eastAsia="Times New Roman" w:hAnsiTheme="minorBidi" w:cstheme="minorBidi"/>
        </w:rPr>
        <w:t xml:space="preserve"> is used regularly by Amos, including in his series of oracles against the nations in chapters 1-2</w:t>
      </w:r>
      <w:r w:rsidR="00FB799D" w:rsidRPr="007B4938">
        <w:rPr>
          <w:rFonts w:asciiTheme="minorBidi" w:eastAsia="Times New Roman" w:hAnsiTheme="minorBidi" w:cstheme="minorBidi"/>
        </w:rPr>
        <w:t xml:space="preserve"> (</w:t>
      </w:r>
      <w:r w:rsidR="00FB799D" w:rsidRPr="007B4938">
        <w:rPr>
          <w:rFonts w:asciiTheme="minorBidi" w:eastAsia="Times New Roman" w:hAnsiTheme="minorBidi" w:cstheme="minorBidi"/>
          <w:b/>
          <w:bCs/>
          <w:i/>
          <w:iCs/>
        </w:rPr>
        <w:t>Ko</w:t>
      </w:r>
      <w:r w:rsidR="00FB799D" w:rsidRPr="007B4938">
        <w:rPr>
          <w:rFonts w:asciiTheme="minorBidi" w:eastAsia="Times New Roman" w:hAnsiTheme="minorBidi" w:cstheme="minorBidi"/>
          <w:i/>
          <w:iCs/>
        </w:rPr>
        <w:t xml:space="preserve"> Amar Hashem, al shelosha pish’ei…</w:t>
      </w:r>
      <w:r w:rsidR="00FB799D" w:rsidRPr="007B4938">
        <w:rPr>
          <w:rFonts w:asciiTheme="minorBidi" w:eastAsia="Times New Roman" w:hAnsiTheme="minorBidi" w:cstheme="minorBidi"/>
        </w:rPr>
        <w:t>)</w:t>
      </w:r>
      <w:r w:rsidR="00BA53A5" w:rsidRPr="007B4938">
        <w:rPr>
          <w:rFonts w:asciiTheme="minorBidi" w:eastAsia="Times New Roman" w:hAnsiTheme="minorBidi" w:cstheme="minorBidi"/>
        </w:rPr>
        <w:t xml:space="preserve">. Assuming a consistent audience, they should already be able to anticipate words of prophecy and a promise of punishment. </w:t>
      </w:r>
      <w:r w:rsidR="009123DE" w:rsidRPr="007B4938">
        <w:rPr>
          <w:rFonts w:asciiTheme="minorBidi" w:eastAsia="Times New Roman" w:hAnsiTheme="minorBidi" w:cstheme="minorBidi"/>
        </w:rPr>
        <w:t xml:space="preserve"> </w:t>
      </w:r>
    </w:p>
    <w:p w14:paraId="4E4B58B3"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3B96B1AE" w14:textId="408F6CBE" w:rsidR="00F124C8" w:rsidRPr="007B4938" w:rsidRDefault="009123DE"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The repeated use of the pronominal suffix </w:t>
      </w:r>
      <w:r w:rsidRPr="007B4938">
        <w:rPr>
          <w:rFonts w:asciiTheme="minorBidi" w:eastAsia="Times New Roman" w:hAnsiTheme="minorBidi" w:cstheme="minorBidi"/>
          <w:i/>
          <w:iCs/>
        </w:rPr>
        <w:t>hira</w:t>
      </w:r>
      <w:r w:rsidRPr="007B4938">
        <w:rPr>
          <w:rFonts w:asciiTheme="minorBidi" w:eastAsia="Times New Roman" w:hAnsiTheme="minorBidi" w:cstheme="minorBidi"/>
          <w:b/>
          <w:bCs/>
          <w:i/>
          <w:iCs/>
        </w:rPr>
        <w:t>ni</w:t>
      </w:r>
      <w:r w:rsidRPr="007B4938">
        <w:rPr>
          <w:rFonts w:asciiTheme="minorBidi" w:eastAsia="Times New Roman" w:hAnsiTheme="minorBidi" w:cstheme="minorBidi"/>
        </w:rPr>
        <w:t xml:space="preserve"> reminds us that </w:t>
      </w:r>
      <w:r w:rsidR="0085446A" w:rsidRPr="007B4938">
        <w:rPr>
          <w:rFonts w:asciiTheme="minorBidi" w:eastAsia="Times New Roman" w:hAnsiTheme="minorBidi" w:cstheme="minorBidi"/>
        </w:rPr>
        <w:t>the</w:t>
      </w:r>
      <w:r w:rsidRPr="007B4938">
        <w:rPr>
          <w:rFonts w:asciiTheme="minorBidi" w:eastAsia="Times New Roman" w:hAnsiTheme="minorBidi" w:cstheme="minorBidi"/>
        </w:rPr>
        <w:t xml:space="preserve"> speaker is sharing an essentially private and intimate vision with his audience, on the presumption that he was shown this vision in order to share it – and its message – with his audience. </w:t>
      </w:r>
    </w:p>
    <w:p w14:paraId="1F2B3435"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577EA07B" w14:textId="3C0C055D" w:rsidR="0085446A" w:rsidRPr="007B4938" w:rsidRDefault="00472680"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The use here – and in the second and fourth visions – of these two names of God</w:t>
      </w:r>
      <w:r w:rsidR="00594B67" w:rsidRPr="007B4938">
        <w:rPr>
          <w:rFonts w:asciiTheme="minorBidi" w:eastAsia="Times New Roman" w:hAnsiTheme="minorBidi" w:cstheme="minorBidi"/>
        </w:rPr>
        <w:t xml:space="preserve"> is curious. </w:t>
      </w:r>
      <w:r w:rsidR="00C72DE9" w:rsidRPr="007B4938">
        <w:rPr>
          <w:rFonts w:asciiTheme="minorBidi" w:eastAsia="Times New Roman" w:hAnsiTheme="minorBidi" w:cstheme="minorBidi"/>
        </w:rPr>
        <w:t xml:space="preserve">This combination, using the </w:t>
      </w:r>
      <w:r w:rsidR="008B3003" w:rsidRPr="007B4938">
        <w:rPr>
          <w:rFonts w:asciiTheme="minorBidi" w:eastAsia="Times New Roman" w:hAnsiTheme="minorBidi" w:cstheme="minorBidi"/>
        </w:rPr>
        <w:t xml:space="preserve">letters </w:t>
      </w:r>
      <w:r w:rsidR="008B3003" w:rsidRPr="007B4938">
        <w:rPr>
          <w:rFonts w:asciiTheme="minorBidi" w:eastAsia="Times New Roman" w:hAnsiTheme="minorBidi" w:cstheme="minorBidi"/>
          <w:i/>
          <w:iCs/>
        </w:rPr>
        <w:t>ADNY</w:t>
      </w:r>
      <w:r w:rsidR="0085446A" w:rsidRPr="007B4938">
        <w:rPr>
          <w:rFonts w:asciiTheme="minorBidi" w:eastAsia="Times New Roman" w:hAnsiTheme="minorBidi" w:cstheme="minorBidi"/>
        </w:rPr>
        <w:t>,</w:t>
      </w:r>
      <w:r w:rsidR="008B3003" w:rsidRPr="007B4938">
        <w:rPr>
          <w:rFonts w:asciiTheme="minorBidi" w:eastAsia="Times New Roman" w:hAnsiTheme="minorBidi" w:cstheme="minorBidi"/>
        </w:rPr>
        <w:t xml:space="preserve"> which literally means “my lord(s)</w:t>
      </w:r>
      <w:r w:rsidR="0085446A" w:rsidRPr="007B4938">
        <w:rPr>
          <w:rFonts w:asciiTheme="minorBidi" w:eastAsia="Times New Roman" w:hAnsiTheme="minorBidi" w:cstheme="minorBidi"/>
        </w:rPr>
        <w:t>,</w:t>
      </w:r>
      <w:r w:rsidR="008B3003" w:rsidRPr="007B4938">
        <w:rPr>
          <w:rFonts w:asciiTheme="minorBidi" w:eastAsia="Times New Roman" w:hAnsiTheme="minorBidi" w:cstheme="minorBidi"/>
        </w:rPr>
        <w:t xml:space="preserve">” is the </w:t>
      </w:r>
      <w:r w:rsidR="00025263" w:rsidRPr="007B4938">
        <w:rPr>
          <w:rFonts w:asciiTheme="minorBidi" w:eastAsia="Times New Roman" w:hAnsiTheme="minorBidi" w:cstheme="minorBidi"/>
        </w:rPr>
        <w:t xml:space="preserve">customary </w:t>
      </w:r>
      <w:r w:rsidR="008B3003" w:rsidRPr="007B4938">
        <w:rPr>
          <w:rFonts w:asciiTheme="minorBidi" w:eastAsia="Times New Roman" w:hAnsiTheme="minorBidi" w:cstheme="minorBidi"/>
        </w:rPr>
        <w:t>oral repre</w:t>
      </w:r>
      <w:r w:rsidR="00270B5B">
        <w:rPr>
          <w:rFonts w:asciiTheme="minorBidi" w:eastAsia="Times New Roman" w:hAnsiTheme="minorBidi" w:cstheme="minorBidi"/>
        </w:rPr>
        <w:t>sentation of the Ineffable Name</w:t>
      </w:r>
      <w:r w:rsidR="008B3003" w:rsidRPr="007B4938">
        <w:rPr>
          <w:rFonts w:asciiTheme="minorBidi" w:eastAsia="Times New Roman" w:hAnsiTheme="minorBidi" w:cstheme="minorBidi"/>
        </w:rPr>
        <w:t>. Since the first Name is written this way, the second</w:t>
      </w:r>
      <w:r w:rsidR="0085446A" w:rsidRPr="007B4938">
        <w:rPr>
          <w:rFonts w:asciiTheme="minorBidi" w:eastAsia="Times New Roman" w:hAnsiTheme="minorBidi" w:cstheme="minorBidi"/>
        </w:rPr>
        <w:t>,</w:t>
      </w:r>
      <w:r w:rsidR="008B3003" w:rsidRPr="007B4938">
        <w:rPr>
          <w:rFonts w:asciiTheme="minorBidi" w:eastAsia="Times New Roman" w:hAnsiTheme="minorBidi" w:cstheme="minorBidi"/>
        </w:rPr>
        <w:t xml:space="preserve"> which is the Tetragramm</w:t>
      </w:r>
      <w:r w:rsidR="00687FE6" w:rsidRPr="007B4938">
        <w:rPr>
          <w:rFonts w:asciiTheme="minorBidi" w:eastAsia="Times New Roman" w:hAnsiTheme="minorBidi" w:cstheme="minorBidi"/>
        </w:rPr>
        <w:t>at</w:t>
      </w:r>
      <w:r w:rsidR="008B3003" w:rsidRPr="007B4938">
        <w:rPr>
          <w:rFonts w:asciiTheme="minorBidi" w:eastAsia="Times New Roman" w:hAnsiTheme="minorBidi" w:cstheme="minorBidi"/>
        </w:rPr>
        <w:t xml:space="preserve">on, is pronounced </w:t>
      </w:r>
      <w:r w:rsidR="008B3003" w:rsidRPr="007B4938">
        <w:rPr>
          <w:rFonts w:asciiTheme="minorBidi" w:eastAsia="Times New Roman" w:hAnsiTheme="minorBidi" w:cstheme="minorBidi"/>
          <w:i/>
          <w:iCs/>
        </w:rPr>
        <w:t>Elokim</w:t>
      </w:r>
      <w:r w:rsidR="0085446A" w:rsidRPr="007B4938">
        <w:rPr>
          <w:rFonts w:asciiTheme="minorBidi" w:eastAsia="Times New Roman" w:hAnsiTheme="minorBidi" w:cstheme="minorBidi"/>
        </w:rPr>
        <w:t>.</w:t>
      </w:r>
      <w:r w:rsidR="008B3003" w:rsidRPr="007B4938">
        <w:rPr>
          <w:rFonts w:asciiTheme="minorBidi" w:eastAsia="Times New Roman" w:hAnsiTheme="minorBidi" w:cstheme="minorBidi"/>
        </w:rPr>
        <w:t xml:space="preserve"> </w:t>
      </w:r>
      <w:r w:rsidR="0085446A" w:rsidRPr="007B4938">
        <w:rPr>
          <w:rFonts w:asciiTheme="minorBidi" w:eastAsia="Times New Roman" w:hAnsiTheme="minorBidi" w:cstheme="minorBidi"/>
        </w:rPr>
        <w:t>T</w:t>
      </w:r>
      <w:r w:rsidR="008B3003" w:rsidRPr="007B4938">
        <w:rPr>
          <w:rFonts w:asciiTheme="minorBidi" w:eastAsia="Times New Roman" w:hAnsiTheme="minorBidi" w:cstheme="minorBidi"/>
        </w:rPr>
        <w:t xml:space="preserve">he effect is as if it were written </w:t>
      </w:r>
      <w:r w:rsidR="008B3003" w:rsidRPr="007B4938">
        <w:rPr>
          <w:rFonts w:asciiTheme="minorBidi" w:eastAsia="Times New Roman" w:hAnsiTheme="minorBidi" w:cstheme="minorBidi"/>
          <w:i/>
          <w:iCs/>
        </w:rPr>
        <w:t>Y-H-V-H Elokim</w:t>
      </w:r>
      <w:r w:rsidR="008B3003" w:rsidRPr="007B4938">
        <w:rPr>
          <w:rFonts w:asciiTheme="minorBidi" w:eastAsia="Times New Roman" w:hAnsiTheme="minorBidi" w:cstheme="minorBidi"/>
        </w:rPr>
        <w:t xml:space="preserve">, a combination </w:t>
      </w:r>
      <w:r w:rsidR="00025263" w:rsidRPr="007B4938">
        <w:rPr>
          <w:rFonts w:asciiTheme="minorBidi" w:eastAsia="Times New Roman" w:hAnsiTheme="minorBidi" w:cstheme="minorBidi"/>
        </w:rPr>
        <w:t xml:space="preserve">that </w:t>
      </w:r>
      <w:r w:rsidR="008B3003" w:rsidRPr="007B4938">
        <w:rPr>
          <w:rFonts w:asciiTheme="minorBidi" w:eastAsia="Times New Roman" w:hAnsiTheme="minorBidi" w:cstheme="minorBidi"/>
        </w:rPr>
        <w:t>first appear</w:t>
      </w:r>
      <w:r w:rsidR="00025263" w:rsidRPr="007B4938">
        <w:rPr>
          <w:rFonts w:asciiTheme="minorBidi" w:eastAsia="Times New Roman" w:hAnsiTheme="minorBidi" w:cstheme="minorBidi"/>
        </w:rPr>
        <w:t>s</w:t>
      </w:r>
      <w:r w:rsidR="008B3003" w:rsidRPr="007B4938">
        <w:rPr>
          <w:rFonts w:asciiTheme="minorBidi" w:eastAsia="Times New Roman" w:hAnsiTheme="minorBidi" w:cstheme="minorBidi"/>
        </w:rPr>
        <w:t xml:space="preserve"> in the “second” creation story (beginning </w:t>
      </w:r>
      <w:r w:rsidR="0085446A" w:rsidRPr="007B4938">
        <w:rPr>
          <w:rFonts w:asciiTheme="minorBidi" w:eastAsia="Times New Roman" w:hAnsiTheme="minorBidi" w:cstheme="minorBidi"/>
        </w:rPr>
        <w:t xml:space="preserve">in </w:t>
      </w:r>
      <w:r w:rsidR="008B3003" w:rsidRPr="007B4938">
        <w:rPr>
          <w:rFonts w:asciiTheme="minorBidi" w:eastAsia="Times New Roman" w:hAnsiTheme="minorBidi" w:cstheme="minorBidi"/>
          <w:i/>
          <w:iCs/>
        </w:rPr>
        <w:t>Bere</w:t>
      </w:r>
      <w:r w:rsidR="00F5518E" w:rsidRPr="007B4938">
        <w:rPr>
          <w:rFonts w:asciiTheme="minorBidi" w:eastAsia="Times New Roman" w:hAnsiTheme="minorBidi" w:cstheme="minorBidi"/>
          <w:i/>
          <w:iCs/>
        </w:rPr>
        <w:t>i</w:t>
      </w:r>
      <w:r w:rsidR="008B3003" w:rsidRPr="007B4938">
        <w:rPr>
          <w:rFonts w:asciiTheme="minorBidi" w:eastAsia="Times New Roman" w:hAnsiTheme="minorBidi" w:cstheme="minorBidi"/>
          <w:i/>
          <w:iCs/>
        </w:rPr>
        <w:t>sh</w:t>
      </w:r>
      <w:r w:rsidR="00F5518E" w:rsidRPr="007B4938">
        <w:rPr>
          <w:rFonts w:asciiTheme="minorBidi" w:eastAsia="Times New Roman" w:hAnsiTheme="minorBidi" w:cstheme="minorBidi"/>
          <w:i/>
          <w:iCs/>
        </w:rPr>
        <w:t>i</w:t>
      </w:r>
      <w:r w:rsidR="008B3003" w:rsidRPr="007B4938">
        <w:rPr>
          <w:rFonts w:asciiTheme="minorBidi" w:eastAsia="Times New Roman" w:hAnsiTheme="minorBidi" w:cstheme="minorBidi"/>
          <w:i/>
          <w:iCs/>
        </w:rPr>
        <w:t>t</w:t>
      </w:r>
      <w:r w:rsidR="00F5518E" w:rsidRPr="007B4938">
        <w:rPr>
          <w:rFonts w:asciiTheme="minorBidi" w:eastAsia="Times New Roman" w:hAnsiTheme="minorBidi" w:cstheme="minorBidi"/>
        </w:rPr>
        <w:t xml:space="preserve"> 2:4). </w:t>
      </w:r>
    </w:p>
    <w:p w14:paraId="2FDF769C" w14:textId="77777777" w:rsidR="0085446A" w:rsidRPr="007B4938" w:rsidRDefault="0085446A" w:rsidP="007B4938">
      <w:pPr>
        <w:widowControl w:val="0"/>
        <w:bidi w:val="0"/>
        <w:spacing w:line="240" w:lineRule="auto"/>
        <w:jc w:val="both"/>
        <w:rPr>
          <w:rFonts w:asciiTheme="minorBidi" w:eastAsia="Times New Roman" w:hAnsiTheme="minorBidi" w:cstheme="minorBidi"/>
        </w:rPr>
      </w:pPr>
    </w:p>
    <w:p w14:paraId="2AD6160A" w14:textId="0D493A0F" w:rsidR="00472680" w:rsidRPr="007B4938" w:rsidRDefault="008B3003"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This leaves us with several questions. Why does Amos use this combination, with the “unconventional” spelling, so frequently? He uses it 20 times in his short book</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whereas none of the other prophets whose works are included in the </w:t>
      </w:r>
      <w:r w:rsidRPr="007B4938">
        <w:rPr>
          <w:rFonts w:asciiTheme="minorBidi" w:eastAsia="Times New Roman" w:hAnsiTheme="minorBidi" w:cstheme="minorBidi"/>
        </w:rPr>
        <w:lastRenderedPageBreak/>
        <w:t xml:space="preserve">collection known as </w:t>
      </w:r>
      <w:r w:rsidRPr="007B4938">
        <w:rPr>
          <w:rFonts w:asciiTheme="minorBidi" w:eastAsia="Times New Roman" w:hAnsiTheme="minorBidi" w:cstheme="minorBidi"/>
          <w:i/>
          <w:iCs/>
        </w:rPr>
        <w:t>Trei Asar</w:t>
      </w:r>
      <w:r w:rsidRPr="007B4938">
        <w:rPr>
          <w:rFonts w:asciiTheme="minorBidi" w:eastAsia="Times New Roman" w:hAnsiTheme="minorBidi" w:cstheme="minorBidi"/>
        </w:rPr>
        <w:t xml:space="preserve"> use it more than once</w:t>
      </w:r>
      <w:r w:rsidR="00AA7789" w:rsidRPr="007B4938">
        <w:rPr>
          <w:rFonts w:asciiTheme="minorBidi" w:eastAsia="Times New Roman" w:hAnsiTheme="minorBidi" w:cstheme="minorBidi"/>
        </w:rPr>
        <w:t>. Of the literary prophets,</w:t>
      </w:r>
      <w:r w:rsidRPr="007B4938">
        <w:rPr>
          <w:rFonts w:asciiTheme="minorBidi" w:eastAsia="Times New Roman" w:hAnsiTheme="minorBidi" w:cstheme="minorBidi"/>
        </w:rPr>
        <w:t xml:space="preserve"> only Ye</w:t>
      </w:r>
      <w:r w:rsidR="00F5518E" w:rsidRPr="007B4938">
        <w:rPr>
          <w:rFonts w:asciiTheme="minorBidi" w:eastAsia="Times New Roman" w:hAnsiTheme="minorBidi" w:cstheme="minorBidi"/>
        </w:rPr>
        <w:t>c</w:t>
      </w:r>
      <w:r w:rsidRPr="007B4938">
        <w:rPr>
          <w:rFonts w:asciiTheme="minorBidi" w:eastAsia="Times New Roman" w:hAnsiTheme="minorBidi" w:cstheme="minorBidi"/>
        </w:rPr>
        <w:t>hez</w:t>
      </w:r>
      <w:r w:rsidR="00F5518E" w:rsidRPr="007B4938">
        <w:rPr>
          <w:rFonts w:asciiTheme="minorBidi" w:eastAsia="Times New Roman" w:hAnsiTheme="minorBidi" w:cstheme="minorBidi"/>
        </w:rPr>
        <w:t>k</w:t>
      </w:r>
      <w:r w:rsidRPr="007B4938">
        <w:rPr>
          <w:rFonts w:asciiTheme="minorBidi" w:eastAsia="Times New Roman" w:hAnsiTheme="minorBidi" w:cstheme="minorBidi"/>
        </w:rPr>
        <w:t>el uses it more frequently. (Yeshayahu uses it approximately 25 times</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but that is over the span of 66 chapters.) </w:t>
      </w:r>
      <w:r w:rsidR="000C5F59" w:rsidRPr="007B4938">
        <w:rPr>
          <w:rFonts w:asciiTheme="minorBidi" w:eastAsia="Times New Roman" w:hAnsiTheme="minorBidi" w:cstheme="minorBidi"/>
        </w:rPr>
        <w:t xml:space="preserve">Also, why does Amos use this combination so frequently in the context of the “visions”? He uses it eight times in the space of twelve verses – a frequency that requires our attention. </w:t>
      </w:r>
    </w:p>
    <w:p w14:paraId="72184F87" w14:textId="77777777" w:rsidR="009B1BF0" w:rsidRPr="007B4938" w:rsidRDefault="009B1BF0" w:rsidP="007B4938">
      <w:pPr>
        <w:widowControl w:val="0"/>
        <w:bidi w:val="0"/>
        <w:spacing w:line="240" w:lineRule="auto"/>
        <w:jc w:val="both"/>
        <w:rPr>
          <w:rFonts w:asciiTheme="minorBidi" w:eastAsia="Times New Roman" w:hAnsiTheme="minorBidi" w:cstheme="minorBidi"/>
        </w:rPr>
      </w:pPr>
    </w:p>
    <w:p w14:paraId="29AFDC57" w14:textId="77777777" w:rsidR="002C20E7" w:rsidRPr="007B4938" w:rsidRDefault="002C20E7" w:rsidP="007B4938">
      <w:pPr>
        <w:widowControl w:val="0"/>
        <w:bidi w:val="0"/>
        <w:spacing w:line="240" w:lineRule="auto"/>
        <w:jc w:val="both"/>
        <w:rPr>
          <w:rFonts w:asciiTheme="minorBidi" w:eastAsia="Times New Roman" w:hAnsiTheme="minorBidi" w:cstheme="minorBidi"/>
        </w:rPr>
      </w:pPr>
    </w:p>
    <w:p w14:paraId="5AA4B777" w14:textId="77777777" w:rsidR="002C20E7" w:rsidRDefault="002C20E7"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i/>
          <w:iCs/>
        </w:rPr>
        <w:t>AD-NY ELOKIM</w:t>
      </w:r>
      <w:r w:rsidRPr="007B4938">
        <w:rPr>
          <w:rFonts w:asciiTheme="minorBidi" w:eastAsia="Times New Roman" w:hAnsiTheme="minorBidi" w:cstheme="minorBidi"/>
          <w:b/>
          <w:bCs/>
        </w:rPr>
        <w:t xml:space="preserve"> – AN INTRODUCTION AND OVERVIEW</w:t>
      </w:r>
    </w:p>
    <w:p w14:paraId="2231C1E7" w14:textId="77777777" w:rsidR="007B4938" w:rsidRPr="007B4938" w:rsidRDefault="007B4938" w:rsidP="007B4938">
      <w:pPr>
        <w:widowControl w:val="0"/>
        <w:bidi w:val="0"/>
        <w:spacing w:line="240" w:lineRule="auto"/>
        <w:jc w:val="both"/>
        <w:rPr>
          <w:rFonts w:asciiTheme="minorBidi" w:eastAsia="Times New Roman" w:hAnsiTheme="minorBidi" w:cstheme="minorBidi"/>
          <w:b/>
          <w:bCs/>
        </w:rPr>
      </w:pPr>
    </w:p>
    <w:p w14:paraId="7C1F4378" w14:textId="7C59D2CE" w:rsidR="00025263"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The combination A-D-N-Y Y-H-V-H, with the Tetragrammaton being </w:t>
      </w:r>
      <w:r w:rsidR="007E735D" w:rsidRPr="007B4938">
        <w:rPr>
          <w:rFonts w:asciiTheme="minorBidi" w:eastAsia="Times New Roman" w:hAnsiTheme="minorBidi" w:cstheme="minorBidi"/>
        </w:rPr>
        <w:t>pointed</w:t>
      </w:r>
      <w:r w:rsidR="000E45C2" w:rsidRPr="007B4938">
        <w:rPr>
          <w:rFonts w:asciiTheme="minorBidi" w:eastAsia="Times New Roman" w:hAnsiTheme="minorBidi" w:cstheme="minorBidi"/>
        </w:rPr>
        <w:t xml:space="preserve"> </w:t>
      </w:r>
      <w:r w:rsidRPr="007B4938">
        <w:rPr>
          <w:rFonts w:asciiTheme="minorBidi" w:eastAsia="Times New Roman" w:hAnsiTheme="minorBidi" w:cstheme="minorBidi"/>
        </w:rPr>
        <w:t>and vocalized as “</w:t>
      </w:r>
      <w:r w:rsidRPr="007B4938">
        <w:rPr>
          <w:rFonts w:asciiTheme="minorBidi" w:eastAsia="Times New Roman" w:hAnsiTheme="minorBidi" w:cstheme="minorBidi"/>
          <w:i/>
          <w:iCs/>
        </w:rPr>
        <w:t>Elokim</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appears 293 times in </w:t>
      </w:r>
      <w:r w:rsidRPr="007B4938">
        <w:rPr>
          <w:rFonts w:asciiTheme="minorBidi" w:eastAsia="Times New Roman" w:hAnsiTheme="minorBidi" w:cstheme="minorBidi"/>
          <w:i/>
          <w:iCs/>
        </w:rPr>
        <w:t>Tanakh</w:t>
      </w:r>
      <w:r w:rsidRPr="007B4938">
        <w:rPr>
          <w:rFonts w:asciiTheme="minorBidi" w:eastAsia="Times New Roman" w:hAnsiTheme="minorBidi" w:cstheme="minorBidi"/>
        </w:rPr>
        <w:t xml:space="preserve">, with an unusual distribution. It only appears </w:t>
      </w:r>
      <w:r w:rsidR="00025263" w:rsidRPr="007B4938">
        <w:rPr>
          <w:rFonts w:asciiTheme="minorBidi" w:eastAsia="Times New Roman" w:hAnsiTheme="minorBidi" w:cstheme="minorBidi"/>
        </w:rPr>
        <w:t xml:space="preserve">four </w:t>
      </w:r>
      <w:r w:rsidRPr="007B4938">
        <w:rPr>
          <w:rFonts w:asciiTheme="minorBidi" w:eastAsia="Times New Roman" w:hAnsiTheme="minorBidi" w:cstheme="minorBidi"/>
        </w:rPr>
        <w:t xml:space="preserve">times in </w:t>
      </w:r>
      <w:r w:rsidR="0085446A" w:rsidRPr="007B4938">
        <w:rPr>
          <w:rFonts w:asciiTheme="minorBidi" w:eastAsia="Times New Roman" w:hAnsiTheme="minorBidi" w:cstheme="minorBidi"/>
          <w:i/>
          <w:iCs/>
        </w:rPr>
        <w:t>Chumash</w:t>
      </w:r>
      <w:r w:rsidR="0085446A" w:rsidRPr="007B4938">
        <w:rPr>
          <w:rFonts w:asciiTheme="minorBidi" w:eastAsia="Times New Roman" w:hAnsiTheme="minorBidi" w:cstheme="minorBidi"/>
        </w:rPr>
        <w:t xml:space="preserve"> </w:t>
      </w:r>
      <w:r w:rsidRPr="007B4938">
        <w:rPr>
          <w:rFonts w:asciiTheme="minorBidi" w:eastAsia="Times New Roman" w:hAnsiTheme="minorBidi" w:cstheme="minorBidi"/>
        </w:rPr>
        <w:t xml:space="preserve">(twice in </w:t>
      </w:r>
      <w:r w:rsidR="0085446A" w:rsidRPr="007B4938">
        <w:rPr>
          <w:rFonts w:asciiTheme="minorBidi" w:eastAsia="Times New Roman" w:hAnsiTheme="minorBidi" w:cstheme="minorBidi"/>
          <w:i/>
          <w:iCs/>
        </w:rPr>
        <w:t>Bereishit</w:t>
      </w:r>
      <w:r w:rsidR="0085446A" w:rsidRPr="007B4938">
        <w:rPr>
          <w:rFonts w:asciiTheme="minorBidi" w:eastAsia="Times New Roman" w:hAnsiTheme="minorBidi" w:cstheme="minorBidi"/>
        </w:rPr>
        <w:t xml:space="preserve"> </w:t>
      </w:r>
      <w:r w:rsidRPr="007B4938">
        <w:rPr>
          <w:rFonts w:asciiTheme="minorBidi" w:eastAsia="Times New Roman" w:hAnsiTheme="minorBidi" w:cstheme="minorBidi"/>
        </w:rPr>
        <w:t xml:space="preserve">and twice in </w:t>
      </w:r>
      <w:r w:rsidRPr="007B4938">
        <w:rPr>
          <w:rFonts w:asciiTheme="minorBidi" w:eastAsia="Times New Roman" w:hAnsiTheme="minorBidi" w:cstheme="minorBidi"/>
          <w:i/>
          <w:iCs/>
        </w:rPr>
        <w:t>Devarim</w:t>
      </w:r>
      <w:r w:rsidRPr="007B4938">
        <w:rPr>
          <w:rFonts w:asciiTheme="minorBidi" w:eastAsia="Times New Roman" w:hAnsiTheme="minorBidi" w:cstheme="minorBidi"/>
        </w:rPr>
        <w:t xml:space="preserve">), once in </w:t>
      </w:r>
      <w:r w:rsidRPr="007B4938">
        <w:rPr>
          <w:rFonts w:asciiTheme="minorBidi" w:eastAsia="Times New Roman" w:hAnsiTheme="minorBidi" w:cstheme="minorBidi"/>
          <w:i/>
          <w:iCs/>
        </w:rPr>
        <w:t>Yehoshua</w:t>
      </w:r>
      <w:r w:rsidRPr="007B4938">
        <w:rPr>
          <w:rFonts w:asciiTheme="minorBidi" w:eastAsia="Times New Roman" w:hAnsiTheme="minorBidi" w:cstheme="minorBidi"/>
        </w:rPr>
        <w:t xml:space="preserve">, twice in </w:t>
      </w:r>
      <w:r w:rsidRPr="007B4938">
        <w:rPr>
          <w:rFonts w:asciiTheme="minorBidi" w:eastAsia="Times New Roman" w:hAnsiTheme="minorBidi" w:cstheme="minorBidi"/>
          <w:i/>
          <w:iCs/>
        </w:rPr>
        <w:t>Shof</w:t>
      </w:r>
      <w:r w:rsidR="0085446A" w:rsidRPr="007B4938">
        <w:rPr>
          <w:rFonts w:asciiTheme="minorBidi" w:eastAsia="Times New Roman" w:hAnsiTheme="minorBidi" w:cstheme="minorBidi"/>
          <w:i/>
          <w:iCs/>
        </w:rPr>
        <w:t>e</w:t>
      </w:r>
      <w:r w:rsidRPr="007B4938">
        <w:rPr>
          <w:rFonts w:asciiTheme="minorBidi" w:eastAsia="Times New Roman" w:hAnsiTheme="minorBidi" w:cstheme="minorBidi"/>
          <w:i/>
          <w:iCs/>
        </w:rPr>
        <w:t>tim</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seven times in </w:t>
      </w:r>
      <w:r w:rsidRPr="007B4938">
        <w:rPr>
          <w:rFonts w:asciiTheme="minorBidi" w:eastAsia="Times New Roman" w:hAnsiTheme="minorBidi" w:cstheme="minorBidi"/>
          <w:i/>
          <w:iCs/>
        </w:rPr>
        <w:t>Shmuel</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and twice in </w:t>
      </w:r>
      <w:r w:rsidRPr="007B4938">
        <w:rPr>
          <w:rFonts w:asciiTheme="minorBidi" w:eastAsia="Times New Roman" w:hAnsiTheme="minorBidi" w:cstheme="minorBidi"/>
          <w:i/>
          <w:iCs/>
        </w:rPr>
        <w:t>Melakhim</w:t>
      </w:r>
      <w:r w:rsidRPr="007B4938">
        <w:rPr>
          <w:rFonts w:asciiTheme="minorBidi" w:eastAsia="Times New Roman" w:hAnsiTheme="minorBidi" w:cstheme="minorBidi"/>
        </w:rPr>
        <w:t>. Of these sixteen occurrences, only one (</w:t>
      </w:r>
      <w:r w:rsidRPr="007B4938">
        <w:rPr>
          <w:rFonts w:asciiTheme="minorBidi" w:eastAsia="Times New Roman" w:hAnsiTheme="minorBidi" w:cstheme="minorBidi"/>
          <w:i/>
          <w:iCs/>
        </w:rPr>
        <w:t>Melakhim I</w:t>
      </w:r>
      <w:r w:rsidRPr="007B4938">
        <w:rPr>
          <w:rFonts w:asciiTheme="minorBidi" w:eastAsia="Times New Roman" w:hAnsiTheme="minorBidi" w:cstheme="minorBidi"/>
        </w:rPr>
        <w:t xml:space="preserve"> 2:26) is </w:t>
      </w:r>
      <w:r w:rsidRPr="007B4938">
        <w:rPr>
          <w:rFonts w:asciiTheme="minorBidi" w:eastAsia="Times New Roman" w:hAnsiTheme="minorBidi" w:cstheme="minorBidi"/>
          <w:b/>
          <w:bCs/>
        </w:rPr>
        <w:t>not</w:t>
      </w:r>
      <w:r w:rsidRPr="007B4938">
        <w:rPr>
          <w:rFonts w:asciiTheme="minorBidi" w:eastAsia="Times New Roman" w:hAnsiTheme="minorBidi" w:cstheme="minorBidi"/>
        </w:rPr>
        <w:t xml:space="preserve"> in the context of prayer. </w:t>
      </w:r>
    </w:p>
    <w:p w14:paraId="69E8852B"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566C3A5E" w14:textId="744C73CF" w:rsidR="002C20E7"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In </w:t>
      </w:r>
      <w:r w:rsidRPr="007B4938">
        <w:rPr>
          <w:rFonts w:asciiTheme="minorBidi" w:eastAsia="Times New Roman" w:hAnsiTheme="minorBidi" w:cstheme="minorBidi"/>
          <w:i/>
          <w:iCs/>
        </w:rPr>
        <w:t>Bere</w:t>
      </w:r>
      <w:r w:rsidR="0085446A" w:rsidRPr="007B4938">
        <w:rPr>
          <w:rFonts w:asciiTheme="minorBidi" w:eastAsia="Times New Roman" w:hAnsiTheme="minorBidi" w:cstheme="minorBidi"/>
          <w:i/>
          <w:iCs/>
        </w:rPr>
        <w:t>i</w:t>
      </w:r>
      <w:r w:rsidRPr="007B4938">
        <w:rPr>
          <w:rFonts w:asciiTheme="minorBidi" w:eastAsia="Times New Roman" w:hAnsiTheme="minorBidi" w:cstheme="minorBidi"/>
          <w:i/>
          <w:iCs/>
        </w:rPr>
        <w:t>sh</w:t>
      </w:r>
      <w:r w:rsidR="0085446A" w:rsidRPr="007B4938">
        <w:rPr>
          <w:rFonts w:asciiTheme="minorBidi" w:eastAsia="Times New Roman" w:hAnsiTheme="minorBidi" w:cstheme="minorBidi"/>
          <w:i/>
          <w:iCs/>
        </w:rPr>
        <w:t>i</w:t>
      </w:r>
      <w:r w:rsidRPr="007B4938">
        <w:rPr>
          <w:rFonts w:asciiTheme="minorBidi" w:eastAsia="Times New Roman" w:hAnsiTheme="minorBidi" w:cstheme="minorBidi"/>
          <w:i/>
          <w:iCs/>
        </w:rPr>
        <w:t>t</w:t>
      </w:r>
      <w:r w:rsidRPr="007B4938">
        <w:rPr>
          <w:rFonts w:asciiTheme="minorBidi" w:eastAsia="Times New Roman" w:hAnsiTheme="minorBidi" w:cstheme="minorBidi"/>
        </w:rPr>
        <w:t xml:space="preserve">, Avra(ha)m twice beseeches God regarding the promise of progeny (15:2) and the promise of the Land (ibid. verse 8). In </w:t>
      </w:r>
      <w:r w:rsidRPr="007B4938">
        <w:rPr>
          <w:rFonts w:asciiTheme="minorBidi" w:eastAsia="Times New Roman" w:hAnsiTheme="minorBidi" w:cstheme="minorBidi"/>
          <w:i/>
          <w:iCs/>
        </w:rPr>
        <w:t>Devarim</w:t>
      </w:r>
      <w:r w:rsidRPr="007B4938">
        <w:rPr>
          <w:rFonts w:asciiTheme="minorBidi" w:eastAsia="Times New Roman" w:hAnsiTheme="minorBidi" w:cstheme="minorBidi"/>
        </w:rPr>
        <w:t>, Moshe re</w:t>
      </w:r>
      <w:r w:rsidR="0085446A" w:rsidRPr="007B4938">
        <w:rPr>
          <w:rFonts w:asciiTheme="minorBidi" w:eastAsia="Times New Roman" w:hAnsiTheme="minorBidi" w:cstheme="minorBidi"/>
        </w:rPr>
        <w:t>cords</w:t>
      </w:r>
      <w:r w:rsidRPr="007B4938">
        <w:rPr>
          <w:rFonts w:asciiTheme="minorBidi" w:eastAsia="Times New Roman" w:hAnsiTheme="minorBidi" w:cstheme="minorBidi"/>
        </w:rPr>
        <w:t xml:space="preserve"> his prayer begging God to let him see the Land (3:24)</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and then he recounts how he petitioned God not to destroy the people in the aftermath of the sin of the Golden Calf (9:26). The occurrence in </w:t>
      </w:r>
      <w:r w:rsidRPr="007B4938">
        <w:rPr>
          <w:rFonts w:asciiTheme="minorBidi" w:eastAsia="Times New Roman" w:hAnsiTheme="minorBidi" w:cstheme="minorBidi"/>
          <w:i/>
          <w:iCs/>
        </w:rPr>
        <w:t>Yehoshua</w:t>
      </w:r>
      <w:r w:rsidRPr="007B4938">
        <w:rPr>
          <w:rFonts w:asciiTheme="minorBidi" w:eastAsia="Times New Roman" w:hAnsiTheme="minorBidi" w:cstheme="minorBidi"/>
        </w:rPr>
        <w:t xml:space="preserve"> is likewise a petitionary prayer in the aftermath of the loss at Ha</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Ai (7:7). The two instances in </w:t>
      </w:r>
      <w:r w:rsidRPr="007B4938">
        <w:rPr>
          <w:rFonts w:asciiTheme="minorBidi" w:eastAsia="Times New Roman" w:hAnsiTheme="minorBidi" w:cstheme="minorBidi"/>
          <w:i/>
          <w:iCs/>
        </w:rPr>
        <w:t>Shof</w:t>
      </w:r>
      <w:r w:rsidR="0085446A" w:rsidRPr="007B4938">
        <w:rPr>
          <w:rFonts w:asciiTheme="minorBidi" w:eastAsia="Times New Roman" w:hAnsiTheme="minorBidi" w:cstheme="minorBidi"/>
          <w:i/>
          <w:iCs/>
        </w:rPr>
        <w:t>e</w:t>
      </w:r>
      <w:r w:rsidRPr="007B4938">
        <w:rPr>
          <w:rFonts w:asciiTheme="minorBidi" w:eastAsia="Times New Roman" w:hAnsiTheme="minorBidi" w:cstheme="minorBidi"/>
          <w:i/>
          <w:iCs/>
        </w:rPr>
        <w:t>tim</w:t>
      </w:r>
      <w:r w:rsidRPr="007B4938">
        <w:rPr>
          <w:rFonts w:asciiTheme="minorBidi" w:eastAsia="Times New Roman" w:hAnsiTheme="minorBidi" w:cstheme="minorBidi"/>
        </w:rPr>
        <w:t xml:space="preserve"> are also in the context of prayer</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The first is when Gid’on prays to God regarding his having seen the angel face to face</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and is evidently afraid of dying as a result </w:t>
      </w:r>
      <w:r w:rsidR="0085446A" w:rsidRPr="007B4938">
        <w:rPr>
          <w:rFonts w:asciiTheme="minorBidi" w:eastAsia="Times New Roman" w:hAnsiTheme="minorBidi" w:cstheme="minorBidi"/>
        </w:rPr>
        <w:t>(</w:t>
      </w:r>
      <w:r w:rsidRPr="007B4938">
        <w:rPr>
          <w:rFonts w:asciiTheme="minorBidi" w:eastAsia="Times New Roman" w:hAnsiTheme="minorBidi" w:cstheme="minorBidi"/>
        </w:rPr>
        <w:t>6:22</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The second is Shimshon’s prayer before he “brings the house down” and, in his death, kills thousands of Pelishtim (16:28). There are seven instances of this combination in </w:t>
      </w:r>
      <w:r w:rsidRPr="007B4938">
        <w:rPr>
          <w:rFonts w:asciiTheme="minorBidi" w:eastAsia="Times New Roman" w:hAnsiTheme="minorBidi" w:cstheme="minorBidi"/>
          <w:i/>
          <w:iCs/>
        </w:rPr>
        <w:t>Shmuel</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all in one passage</w:t>
      </w:r>
      <w:r w:rsidR="0085446A" w:rsidRPr="007B4938">
        <w:rPr>
          <w:rFonts w:asciiTheme="minorBidi" w:eastAsia="Times New Roman" w:hAnsiTheme="minorBidi" w:cstheme="minorBidi"/>
        </w:rPr>
        <w:t xml:space="preserve"> (</w:t>
      </w:r>
      <w:r w:rsidR="0085446A" w:rsidRPr="007B4938">
        <w:rPr>
          <w:rFonts w:asciiTheme="minorBidi" w:eastAsia="Times New Roman" w:hAnsiTheme="minorBidi" w:cstheme="minorBidi"/>
          <w:i/>
          <w:iCs/>
        </w:rPr>
        <w:t>Shmuel II</w:t>
      </w:r>
      <w:r w:rsidR="0085446A" w:rsidRPr="007B4938">
        <w:rPr>
          <w:rFonts w:asciiTheme="minorBidi" w:eastAsia="Times New Roman" w:hAnsiTheme="minorBidi" w:cstheme="minorBidi"/>
        </w:rPr>
        <w:t xml:space="preserve"> 7)</w:t>
      </w:r>
      <w:r w:rsidRPr="007B4938">
        <w:rPr>
          <w:rFonts w:asciiTheme="minorBidi" w:eastAsia="Times New Roman" w:hAnsiTheme="minorBidi" w:cstheme="minorBidi"/>
        </w:rPr>
        <w:t>: David’s prayer to God after being told that he would not be allowed to build the House for God. All seven occurrences are found in the twelve verses that make up this prayer</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an extraordinarily high intensity of uses of this otherwise uncommon combination. </w:t>
      </w:r>
      <w:r w:rsidR="00E66407" w:rsidRPr="007B4938">
        <w:rPr>
          <w:rFonts w:asciiTheme="minorBidi" w:eastAsia="Times New Roman" w:hAnsiTheme="minorBidi" w:cstheme="minorBidi"/>
        </w:rPr>
        <w:t xml:space="preserve">This may help explain Amos’s frequent usage </w:t>
      </w:r>
      <w:r w:rsidR="00C86F59" w:rsidRPr="007B4938">
        <w:rPr>
          <w:rFonts w:asciiTheme="minorBidi" w:eastAsia="Times New Roman" w:hAnsiTheme="minorBidi" w:cstheme="minorBidi"/>
        </w:rPr>
        <w:t>(</w:t>
      </w:r>
      <w:r w:rsidR="00E66407" w:rsidRPr="007B4938">
        <w:rPr>
          <w:rFonts w:asciiTheme="minorBidi" w:eastAsia="Times New Roman" w:hAnsiTheme="minorBidi" w:cstheme="minorBidi"/>
        </w:rPr>
        <w:t xml:space="preserve">see </w:t>
      </w:r>
      <w:r w:rsidR="00C86F59" w:rsidRPr="007B4938">
        <w:rPr>
          <w:rFonts w:asciiTheme="minorBidi" w:eastAsia="Times New Roman" w:hAnsiTheme="minorBidi" w:cstheme="minorBidi"/>
        </w:rPr>
        <w:t>P</w:t>
      </w:r>
      <w:r w:rsidR="00E66407" w:rsidRPr="007B4938">
        <w:rPr>
          <w:rFonts w:asciiTheme="minorBidi" w:eastAsia="Times New Roman" w:hAnsiTheme="minorBidi" w:cstheme="minorBidi"/>
        </w:rPr>
        <w:t>roposal #4 below</w:t>
      </w:r>
      <w:r w:rsidR="00C86F59" w:rsidRPr="007B4938">
        <w:rPr>
          <w:rFonts w:asciiTheme="minorBidi" w:eastAsia="Times New Roman" w:hAnsiTheme="minorBidi" w:cstheme="minorBidi"/>
        </w:rPr>
        <w:t>)</w:t>
      </w:r>
      <w:r w:rsidR="00E66407" w:rsidRPr="007B4938">
        <w:rPr>
          <w:rFonts w:asciiTheme="minorBidi" w:eastAsia="Times New Roman" w:hAnsiTheme="minorBidi" w:cstheme="minorBidi"/>
        </w:rPr>
        <w:t xml:space="preserve">. </w:t>
      </w:r>
    </w:p>
    <w:p w14:paraId="1849C30D"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11081805" w14:textId="323B496F" w:rsidR="002C20E7" w:rsidRDefault="0085446A"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The combination is found</w:t>
      </w:r>
      <w:r w:rsidR="002C20E7" w:rsidRPr="007B4938">
        <w:rPr>
          <w:rFonts w:asciiTheme="minorBidi" w:eastAsia="Times New Roman" w:hAnsiTheme="minorBidi" w:cstheme="minorBidi"/>
        </w:rPr>
        <w:t xml:space="preserve"> two more times in </w:t>
      </w:r>
      <w:r w:rsidR="002C20E7" w:rsidRPr="007B4938">
        <w:rPr>
          <w:rFonts w:asciiTheme="minorBidi" w:eastAsia="Times New Roman" w:hAnsiTheme="minorBidi" w:cstheme="minorBidi"/>
          <w:i/>
          <w:iCs/>
        </w:rPr>
        <w:t>Melakhim</w:t>
      </w:r>
      <w:r w:rsidR="002C20E7" w:rsidRPr="007B4938">
        <w:rPr>
          <w:rFonts w:asciiTheme="minorBidi" w:eastAsia="Times New Roman" w:hAnsiTheme="minorBidi" w:cstheme="minorBidi"/>
        </w:rPr>
        <w:t xml:space="preserve">. The second fits </w:t>
      </w:r>
      <w:r w:rsidRPr="007B4938">
        <w:rPr>
          <w:rFonts w:asciiTheme="minorBidi" w:eastAsia="Times New Roman" w:hAnsiTheme="minorBidi" w:cstheme="minorBidi"/>
        </w:rPr>
        <w:t xml:space="preserve">the </w:t>
      </w:r>
      <w:r w:rsidR="002C20E7" w:rsidRPr="007B4938">
        <w:rPr>
          <w:rFonts w:asciiTheme="minorBidi" w:eastAsia="Times New Roman" w:hAnsiTheme="minorBidi" w:cstheme="minorBidi"/>
        </w:rPr>
        <w:lastRenderedPageBreak/>
        <w:t>pattern</w:t>
      </w:r>
      <w:r w:rsidRPr="007B4938">
        <w:rPr>
          <w:rFonts w:asciiTheme="minorBidi" w:eastAsia="Times New Roman" w:hAnsiTheme="minorBidi" w:cstheme="minorBidi"/>
        </w:rPr>
        <w:t xml:space="preserve"> we have seen</w:t>
      </w:r>
      <w:r w:rsidR="002C20E7" w:rsidRPr="007B4938">
        <w:rPr>
          <w:rFonts w:asciiTheme="minorBidi" w:eastAsia="Times New Roman" w:hAnsiTheme="minorBidi" w:cstheme="minorBidi"/>
        </w:rPr>
        <w:t xml:space="preserve"> so far</w:t>
      </w:r>
      <w:r w:rsidRPr="007B4938">
        <w:rPr>
          <w:rFonts w:asciiTheme="minorBidi" w:eastAsia="Times New Roman" w:hAnsiTheme="minorBidi" w:cstheme="minorBidi"/>
        </w:rPr>
        <w:t>;</w:t>
      </w:r>
      <w:r w:rsidR="002C20E7" w:rsidRPr="007B4938">
        <w:rPr>
          <w:rFonts w:asciiTheme="minorBidi" w:eastAsia="Times New Roman" w:hAnsiTheme="minorBidi" w:cstheme="minorBidi"/>
        </w:rPr>
        <w:t xml:space="preserve"> it is found in the middle of </w:t>
      </w:r>
      <w:r w:rsidR="00270B5B">
        <w:rPr>
          <w:rFonts w:asciiTheme="minorBidi" w:eastAsia="Times New Roman" w:hAnsiTheme="minorBidi" w:cstheme="minorBidi"/>
        </w:rPr>
        <w:t>Shlomo</w:t>
      </w:r>
      <w:r w:rsidR="002C20E7" w:rsidRPr="007B4938">
        <w:rPr>
          <w:rFonts w:asciiTheme="minorBidi" w:eastAsia="Times New Roman" w:hAnsiTheme="minorBidi" w:cstheme="minorBidi"/>
        </w:rPr>
        <w:t xml:space="preserve">’s very long inauguration prayer at the dedication of the </w:t>
      </w:r>
      <w:r w:rsidR="002C20E7" w:rsidRPr="007B4938">
        <w:rPr>
          <w:rFonts w:asciiTheme="minorBidi" w:eastAsia="Times New Roman" w:hAnsiTheme="minorBidi" w:cstheme="minorBidi"/>
          <w:i/>
          <w:iCs/>
        </w:rPr>
        <w:t>Beit</w:t>
      </w:r>
      <w:r w:rsidR="002C20E7" w:rsidRPr="007B4938">
        <w:rPr>
          <w:rFonts w:asciiTheme="minorBidi" w:eastAsia="Times New Roman" w:hAnsiTheme="minorBidi" w:cstheme="minorBidi"/>
        </w:rPr>
        <w:t xml:space="preserve"> </w:t>
      </w:r>
      <w:r w:rsidRPr="007B4938">
        <w:rPr>
          <w:rFonts w:asciiTheme="minorBidi" w:eastAsia="Times New Roman" w:hAnsiTheme="minorBidi" w:cstheme="minorBidi"/>
          <w:i/>
          <w:iCs/>
        </w:rPr>
        <w:t>H</w:t>
      </w:r>
      <w:r w:rsidR="002C20E7" w:rsidRPr="007B4938">
        <w:rPr>
          <w:rFonts w:asciiTheme="minorBidi" w:eastAsia="Times New Roman" w:hAnsiTheme="minorBidi" w:cstheme="minorBidi"/>
          <w:i/>
          <w:iCs/>
        </w:rPr>
        <w:t>aMikdash</w:t>
      </w:r>
      <w:r w:rsidR="002C20E7" w:rsidRPr="007B4938">
        <w:rPr>
          <w:rFonts w:asciiTheme="minorBidi" w:eastAsia="Times New Roman" w:hAnsiTheme="minorBidi" w:cstheme="minorBidi"/>
        </w:rPr>
        <w:t xml:space="preserve"> (</w:t>
      </w:r>
      <w:r w:rsidR="002C20E7" w:rsidRPr="007B4938">
        <w:rPr>
          <w:rFonts w:asciiTheme="minorBidi" w:eastAsia="Times New Roman" w:hAnsiTheme="minorBidi" w:cstheme="minorBidi"/>
          <w:i/>
          <w:iCs/>
        </w:rPr>
        <w:t>Melakhim I</w:t>
      </w:r>
      <w:r w:rsidR="002C20E7" w:rsidRPr="007B4938">
        <w:rPr>
          <w:rFonts w:asciiTheme="minorBidi" w:eastAsia="Times New Roman" w:hAnsiTheme="minorBidi" w:cstheme="minorBidi"/>
        </w:rPr>
        <w:t xml:space="preserve"> 8:53). </w:t>
      </w:r>
      <w:r w:rsidRPr="007B4938">
        <w:rPr>
          <w:rFonts w:asciiTheme="minorBidi" w:eastAsia="Times New Roman" w:hAnsiTheme="minorBidi" w:cstheme="minorBidi"/>
        </w:rPr>
        <w:t>But</w:t>
      </w:r>
      <w:r w:rsidR="002C20E7" w:rsidRPr="007B4938">
        <w:rPr>
          <w:rFonts w:asciiTheme="minorBidi" w:eastAsia="Times New Roman" w:hAnsiTheme="minorBidi" w:cstheme="minorBidi"/>
        </w:rPr>
        <w:t xml:space="preserve"> the first mention in </w:t>
      </w:r>
      <w:r w:rsidR="002C20E7" w:rsidRPr="007B4938">
        <w:rPr>
          <w:rFonts w:asciiTheme="minorBidi" w:eastAsia="Times New Roman" w:hAnsiTheme="minorBidi" w:cstheme="minorBidi"/>
          <w:i/>
          <w:iCs/>
        </w:rPr>
        <w:t>Melakhim</w:t>
      </w:r>
      <w:r w:rsidR="002C20E7" w:rsidRPr="007B4938">
        <w:rPr>
          <w:rFonts w:asciiTheme="minorBidi" w:eastAsia="Times New Roman" w:hAnsiTheme="minorBidi" w:cstheme="minorBidi"/>
        </w:rPr>
        <w:t xml:space="preserve"> deviates from our pattern and may hold a key to understanding – at least in part – Amos’s repeated use of the term in general and</w:t>
      </w:r>
      <w:r w:rsidRPr="007B4938">
        <w:rPr>
          <w:rFonts w:asciiTheme="minorBidi" w:eastAsia="Times New Roman" w:hAnsiTheme="minorBidi" w:cstheme="minorBidi"/>
        </w:rPr>
        <w:t xml:space="preserve"> the</w:t>
      </w:r>
      <w:r w:rsidR="002C20E7" w:rsidRPr="007B4938">
        <w:rPr>
          <w:rFonts w:asciiTheme="minorBidi" w:eastAsia="Times New Roman" w:hAnsiTheme="minorBidi" w:cstheme="minorBidi"/>
        </w:rPr>
        <w:t xml:space="preserve"> focused use in the context of these visions</w:t>
      </w:r>
      <w:r w:rsidRPr="007B4938">
        <w:rPr>
          <w:rFonts w:asciiTheme="minorBidi" w:eastAsia="Times New Roman" w:hAnsiTheme="minorBidi" w:cstheme="minorBidi"/>
        </w:rPr>
        <w:t xml:space="preserve"> in particular</w:t>
      </w:r>
      <w:r w:rsidR="00E66407" w:rsidRPr="007B4938">
        <w:rPr>
          <w:rFonts w:asciiTheme="minorBidi" w:eastAsia="Times New Roman" w:hAnsiTheme="minorBidi" w:cstheme="minorBidi"/>
        </w:rPr>
        <w:t xml:space="preserve"> (see Proposal #4 below)</w:t>
      </w:r>
      <w:r w:rsidR="002C20E7" w:rsidRPr="007B4938">
        <w:rPr>
          <w:rFonts w:asciiTheme="minorBidi" w:eastAsia="Times New Roman" w:hAnsiTheme="minorBidi" w:cstheme="minorBidi"/>
        </w:rPr>
        <w:t xml:space="preserve">. </w:t>
      </w:r>
    </w:p>
    <w:p w14:paraId="60CC89EF"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7E8E328F" w14:textId="005DA88C" w:rsidR="002C20E7"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In </w:t>
      </w:r>
      <w:r w:rsidRPr="007B4938">
        <w:rPr>
          <w:rFonts w:asciiTheme="minorBidi" w:eastAsia="Times New Roman" w:hAnsiTheme="minorBidi" w:cstheme="minorBidi"/>
          <w:i/>
          <w:iCs/>
        </w:rPr>
        <w:t>Melakhim I</w:t>
      </w:r>
      <w:r w:rsidRPr="007B4938">
        <w:rPr>
          <w:rFonts w:asciiTheme="minorBidi" w:eastAsia="Times New Roman" w:hAnsiTheme="minorBidi" w:cstheme="minorBidi"/>
        </w:rPr>
        <w:t xml:space="preserve"> 2, </w:t>
      </w:r>
      <w:r w:rsidR="00270B5B">
        <w:rPr>
          <w:rFonts w:asciiTheme="minorBidi" w:eastAsia="Times New Roman" w:hAnsiTheme="minorBidi" w:cstheme="minorBidi"/>
        </w:rPr>
        <w:t>Shlomo</w:t>
      </w:r>
      <w:r w:rsidRPr="007B4938">
        <w:rPr>
          <w:rFonts w:asciiTheme="minorBidi" w:eastAsia="Times New Roman" w:hAnsiTheme="minorBidi" w:cstheme="minorBidi"/>
        </w:rPr>
        <w:t xml:space="preserve">, after David’s passing, puts his house “in order” and purges the members of David’s court who, in David’s final days, joined Adoniyahu’s aborted coup. Although Adoniyahu himself is killed for this crime, along with Yoav (for the blood of Avner and Amasa), Evyatar, David’s </w:t>
      </w:r>
      <w:r w:rsidRPr="007B4938">
        <w:rPr>
          <w:rFonts w:asciiTheme="minorBidi" w:eastAsia="Times New Roman" w:hAnsiTheme="minorBidi" w:cstheme="minorBidi"/>
          <w:i/>
          <w:iCs/>
        </w:rPr>
        <w:t>Kohen</w:t>
      </w:r>
      <w:r w:rsidRPr="007B4938">
        <w:rPr>
          <w:rFonts w:asciiTheme="minorBidi" w:eastAsia="Times New Roman" w:hAnsiTheme="minorBidi" w:cstheme="minorBidi"/>
        </w:rPr>
        <w:t xml:space="preserve">, is spared and allowed to retire to his hometown of Anatot: </w:t>
      </w:r>
    </w:p>
    <w:p w14:paraId="21D48937"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30368160" w14:textId="77777777" w:rsidR="002C20E7" w:rsidRPr="007B4938" w:rsidRDefault="002C20E7" w:rsidP="007B4938">
      <w:pPr>
        <w:widowControl w:val="0"/>
        <w:bidi w:val="0"/>
        <w:spacing w:line="240" w:lineRule="auto"/>
        <w:ind w:left="1440"/>
        <w:jc w:val="both"/>
        <w:rPr>
          <w:rFonts w:asciiTheme="minorBidi" w:eastAsia="Times New Roman" w:hAnsiTheme="minorBidi" w:cstheme="minorBidi"/>
          <w:i/>
          <w:iCs/>
        </w:rPr>
      </w:pPr>
      <w:r w:rsidRPr="007B4938">
        <w:rPr>
          <w:rFonts w:asciiTheme="minorBidi" w:eastAsia="Times New Roman" w:hAnsiTheme="minorBidi" w:cstheme="minorBidi"/>
          <w:i/>
          <w:iCs/>
        </w:rPr>
        <w:t xml:space="preserve">Ki nasata et-aron </w:t>
      </w:r>
      <w:r w:rsidRPr="007B4938">
        <w:rPr>
          <w:rFonts w:asciiTheme="minorBidi" w:eastAsia="Times New Roman" w:hAnsiTheme="minorBidi" w:cstheme="minorBidi"/>
          <w:b/>
          <w:bCs/>
          <w:i/>
          <w:iCs/>
        </w:rPr>
        <w:t xml:space="preserve">Ad-nai Elokim </w:t>
      </w:r>
      <w:r w:rsidRPr="007B4938">
        <w:rPr>
          <w:rFonts w:asciiTheme="minorBidi" w:eastAsia="Times New Roman" w:hAnsiTheme="minorBidi" w:cstheme="minorBidi"/>
          <w:i/>
          <w:iCs/>
        </w:rPr>
        <w:t>lifnei David avi</w:t>
      </w:r>
    </w:p>
    <w:p w14:paraId="360E093B" w14:textId="77777777" w:rsidR="002C20E7" w:rsidRPr="007B4938" w:rsidRDefault="002C20E7" w:rsidP="007B4938">
      <w:pPr>
        <w:widowControl w:val="0"/>
        <w:bidi w:val="0"/>
        <w:spacing w:line="240" w:lineRule="auto"/>
        <w:ind w:left="1440"/>
        <w:jc w:val="both"/>
        <w:rPr>
          <w:rFonts w:asciiTheme="minorBidi" w:eastAsia="Times New Roman" w:hAnsiTheme="minorBidi" w:cstheme="minorBidi"/>
        </w:rPr>
      </w:pPr>
      <w:r w:rsidRPr="007B4938">
        <w:rPr>
          <w:rFonts w:asciiTheme="minorBidi" w:eastAsia="Times New Roman" w:hAnsiTheme="minorBidi" w:cstheme="minorBidi"/>
        </w:rPr>
        <w:t xml:space="preserve">For your carried the ark of </w:t>
      </w:r>
      <w:r w:rsidRPr="007B4938">
        <w:rPr>
          <w:rFonts w:asciiTheme="minorBidi" w:eastAsia="Times New Roman" w:hAnsiTheme="minorBidi" w:cstheme="minorBidi"/>
          <w:b/>
          <w:bCs/>
          <w:i/>
          <w:iCs/>
        </w:rPr>
        <w:t>Ad-nai Elokim</w:t>
      </w:r>
      <w:r w:rsidRPr="007B4938">
        <w:rPr>
          <w:rFonts w:asciiTheme="minorBidi" w:eastAsia="Times New Roman" w:hAnsiTheme="minorBidi" w:cstheme="minorBidi"/>
        </w:rPr>
        <w:t xml:space="preserve"> before David my father</w:t>
      </w:r>
    </w:p>
    <w:p w14:paraId="5384EF9A" w14:textId="77777777" w:rsidR="002C20E7" w:rsidRPr="007B4938" w:rsidRDefault="002C20E7" w:rsidP="007B4938">
      <w:pPr>
        <w:widowControl w:val="0"/>
        <w:bidi w:val="0"/>
        <w:spacing w:line="240" w:lineRule="auto"/>
        <w:ind w:left="1440"/>
        <w:jc w:val="both"/>
        <w:rPr>
          <w:rFonts w:asciiTheme="minorBidi" w:eastAsia="Times New Roman" w:hAnsiTheme="minorBidi" w:cstheme="minorBidi"/>
        </w:rPr>
      </w:pPr>
    </w:p>
    <w:p w14:paraId="2DE8D89D" w14:textId="293C6ED6" w:rsidR="002C20E7"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I will suggest </w:t>
      </w:r>
      <w:r w:rsidR="0085446A" w:rsidRPr="007B4938">
        <w:rPr>
          <w:rFonts w:asciiTheme="minorBidi" w:eastAsia="Times New Roman" w:hAnsiTheme="minorBidi" w:cstheme="minorBidi"/>
        </w:rPr>
        <w:t xml:space="preserve">below </w:t>
      </w:r>
      <w:r w:rsidRPr="007B4938">
        <w:rPr>
          <w:rFonts w:asciiTheme="minorBidi" w:eastAsia="Times New Roman" w:hAnsiTheme="minorBidi" w:cstheme="minorBidi"/>
        </w:rPr>
        <w:t xml:space="preserve">why this use may be helpful in deciphering Amos’s uses of the combination. </w:t>
      </w:r>
    </w:p>
    <w:p w14:paraId="71A0D254"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58CAC791" w14:textId="3E4E4548" w:rsidR="002C20E7" w:rsidRPr="007B4938"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Among the literary prophets, Yeshayahu and Amos use </w:t>
      </w:r>
      <w:r w:rsidR="0085446A" w:rsidRPr="007B4938">
        <w:rPr>
          <w:rFonts w:asciiTheme="minorBidi" w:eastAsia="Times New Roman" w:hAnsiTheme="minorBidi" w:cstheme="minorBidi"/>
        </w:rPr>
        <w:t xml:space="preserve">this combination </w:t>
      </w:r>
      <w:r w:rsidRPr="007B4938">
        <w:rPr>
          <w:rFonts w:asciiTheme="minorBidi" w:eastAsia="Times New Roman" w:hAnsiTheme="minorBidi" w:cstheme="minorBidi"/>
        </w:rPr>
        <w:t>twenty-two times each, Yirmiyahu eleven times</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w:t>
      </w:r>
      <w:r w:rsidR="0085446A" w:rsidRPr="007B4938">
        <w:rPr>
          <w:rFonts w:asciiTheme="minorBidi" w:eastAsia="Times New Roman" w:hAnsiTheme="minorBidi" w:cstheme="minorBidi"/>
        </w:rPr>
        <w:t>B</w:t>
      </w:r>
      <w:r w:rsidRPr="007B4938">
        <w:rPr>
          <w:rFonts w:asciiTheme="minorBidi" w:eastAsia="Times New Roman" w:hAnsiTheme="minorBidi" w:cstheme="minorBidi"/>
        </w:rPr>
        <w:t xml:space="preserve">esides one occurrence each in </w:t>
      </w:r>
      <w:r w:rsidRPr="007B4938">
        <w:rPr>
          <w:rFonts w:asciiTheme="minorBidi" w:eastAsia="Times New Roman" w:hAnsiTheme="minorBidi" w:cstheme="minorBidi"/>
          <w:i/>
          <w:iCs/>
        </w:rPr>
        <w:t>Mikha</w:t>
      </w:r>
      <w:r w:rsidRPr="007B4938">
        <w:rPr>
          <w:rFonts w:asciiTheme="minorBidi" w:eastAsia="Times New Roman" w:hAnsiTheme="minorBidi" w:cstheme="minorBidi"/>
        </w:rPr>
        <w:t xml:space="preserve">, </w:t>
      </w:r>
      <w:r w:rsidRPr="007B4938">
        <w:rPr>
          <w:rFonts w:asciiTheme="minorBidi" w:eastAsia="Times New Roman" w:hAnsiTheme="minorBidi" w:cstheme="minorBidi"/>
          <w:i/>
          <w:iCs/>
        </w:rPr>
        <w:t>Ovadia</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and </w:t>
      </w:r>
      <w:r w:rsidRPr="007B4938">
        <w:rPr>
          <w:rFonts w:asciiTheme="minorBidi" w:eastAsia="Times New Roman" w:hAnsiTheme="minorBidi" w:cstheme="minorBidi"/>
          <w:i/>
          <w:iCs/>
        </w:rPr>
        <w:t>Tzefania</w:t>
      </w:r>
      <w:r w:rsidRPr="007B4938">
        <w:rPr>
          <w:rFonts w:asciiTheme="minorBidi" w:eastAsia="Times New Roman" w:hAnsiTheme="minorBidi" w:cstheme="minorBidi"/>
        </w:rPr>
        <w:t xml:space="preserve">, it isn’t used at all – with the grand exception of </w:t>
      </w:r>
      <w:r w:rsidRPr="007B4938">
        <w:rPr>
          <w:rFonts w:asciiTheme="minorBidi" w:eastAsia="Times New Roman" w:hAnsiTheme="minorBidi" w:cstheme="minorBidi"/>
          <w:i/>
          <w:iCs/>
        </w:rPr>
        <w:t>Ye</w:t>
      </w:r>
      <w:r w:rsidR="0085446A" w:rsidRPr="007B4938">
        <w:rPr>
          <w:rFonts w:asciiTheme="minorBidi" w:eastAsia="Times New Roman" w:hAnsiTheme="minorBidi" w:cstheme="minorBidi"/>
          <w:i/>
          <w:iCs/>
        </w:rPr>
        <w:t>c</w:t>
      </w:r>
      <w:r w:rsidRPr="007B4938">
        <w:rPr>
          <w:rFonts w:asciiTheme="minorBidi" w:eastAsia="Times New Roman" w:hAnsiTheme="minorBidi" w:cstheme="minorBidi"/>
          <w:i/>
          <w:iCs/>
        </w:rPr>
        <w:t>hez</w:t>
      </w:r>
      <w:r w:rsidR="0085446A" w:rsidRPr="007B4938">
        <w:rPr>
          <w:rFonts w:asciiTheme="minorBidi" w:eastAsia="Times New Roman" w:hAnsiTheme="minorBidi" w:cstheme="minorBidi"/>
          <w:i/>
          <w:iCs/>
        </w:rPr>
        <w:t>kel</w:t>
      </w:r>
      <w:r w:rsidRPr="007B4938">
        <w:rPr>
          <w:rFonts w:asciiTheme="minorBidi" w:eastAsia="Times New Roman" w:hAnsiTheme="minorBidi" w:cstheme="minorBidi"/>
        </w:rPr>
        <w:t xml:space="preserve">. For reasons that belong to a series on </w:t>
      </w:r>
      <w:r w:rsidR="0085446A" w:rsidRPr="007B4938">
        <w:rPr>
          <w:rFonts w:asciiTheme="minorBidi" w:eastAsia="Times New Roman" w:hAnsiTheme="minorBidi" w:cstheme="minorBidi"/>
          <w:i/>
          <w:iCs/>
        </w:rPr>
        <w:t>Yechezkel</w:t>
      </w:r>
      <w:r w:rsidRPr="007B4938">
        <w:rPr>
          <w:rFonts w:asciiTheme="minorBidi" w:eastAsia="Times New Roman" w:hAnsiTheme="minorBidi" w:cstheme="minorBidi"/>
        </w:rPr>
        <w:t xml:space="preserve">, he uses it 217 times (!), both in describing visions he has seen as well as in the many prayers he offers to God. </w:t>
      </w:r>
    </w:p>
    <w:p w14:paraId="7656D8EB" w14:textId="77777777" w:rsidR="002C20E7" w:rsidRPr="007B4938" w:rsidRDefault="002C20E7" w:rsidP="007B4938">
      <w:pPr>
        <w:widowControl w:val="0"/>
        <w:bidi w:val="0"/>
        <w:spacing w:line="240" w:lineRule="auto"/>
        <w:jc w:val="both"/>
        <w:rPr>
          <w:rFonts w:asciiTheme="minorBidi" w:eastAsia="Times New Roman" w:hAnsiTheme="minorBidi" w:cstheme="minorBidi"/>
        </w:rPr>
      </w:pPr>
    </w:p>
    <w:p w14:paraId="7CCCA801" w14:textId="77777777" w:rsidR="002C20E7" w:rsidRDefault="002C20E7"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rPr>
        <w:t xml:space="preserve">AMOS’S USE OF </w:t>
      </w:r>
      <w:r w:rsidRPr="007B4938">
        <w:rPr>
          <w:rFonts w:asciiTheme="minorBidi" w:eastAsia="Times New Roman" w:hAnsiTheme="minorBidi" w:cstheme="minorBidi"/>
          <w:b/>
          <w:bCs/>
          <w:i/>
          <w:iCs/>
        </w:rPr>
        <w:t>AD-NY ELOKIM</w:t>
      </w:r>
      <w:r w:rsidRPr="007B4938">
        <w:rPr>
          <w:rFonts w:asciiTheme="minorBidi" w:eastAsia="Times New Roman" w:hAnsiTheme="minorBidi" w:cstheme="minorBidi"/>
          <w:b/>
          <w:bCs/>
        </w:rPr>
        <w:t>: FOUR PROPOSALS</w:t>
      </w:r>
    </w:p>
    <w:p w14:paraId="41B1C811" w14:textId="77777777" w:rsidR="007B4938" w:rsidRPr="007B4938" w:rsidRDefault="007B4938" w:rsidP="007B4938">
      <w:pPr>
        <w:widowControl w:val="0"/>
        <w:bidi w:val="0"/>
        <w:spacing w:line="240" w:lineRule="auto"/>
        <w:jc w:val="both"/>
        <w:rPr>
          <w:rFonts w:asciiTheme="minorBidi" w:eastAsia="Times New Roman" w:hAnsiTheme="minorBidi" w:cstheme="minorBidi"/>
          <w:b/>
          <w:bCs/>
        </w:rPr>
      </w:pPr>
    </w:p>
    <w:p w14:paraId="52561949" w14:textId="088A5B1E" w:rsidR="002C20E7" w:rsidRPr="007B4938"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I </w:t>
      </w:r>
      <w:r w:rsidR="0085446A" w:rsidRPr="007B4938">
        <w:rPr>
          <w:rFonts w:asciiTheme="minorBidi" w:eastAsia="Times New Roman" w:hAnsiTheme="minorBidi" w:cstheme="minorBidi"/>
        </w:rPr>
        <w:t>will</w:t>
      </w:r>
      <w:r w:rsidRPr="007B4938">
        <w:rPr>
          <w:rFonts w:asciiTheme="minorBidi" w:eastAsia="Times New Roman" w:hAnsiTheme="minorBidi" w:cstheme="minorBidi"/>
        </w:rPr>
        <w:t xml:space="preserve"> propose </w:t>
      </w:r>
      <w:r w:rsidR="0085446A" w:rsidRPr="007B4938">
        <w:rPr>
          <w:rFonts w:asciiTheme="minorBidi" w:eastAsia="Times New Roman" w:hAnsiTheme="minorBidi" w:cstheme="minorBidi"/>
        </w:rPr>
        <w:t xml:space="preserve">four </w:t>
      </w:r>
      <w:r w:rsidRPr="007B4938">
        <w:rPr>
          <w:rFonts w:asciiTheme="minorBidi" w:eastAsia="Times New Roman" w:hAnsiTheme="minorBidi" w:cstheme="minorBidi"/>
        </w:rPr>
        <w:t xml:space="preserve">approaches to understanding Amos’s use of this Divine Name-combination, both within the larger scope of his prophetic style as well as within these visions. These proposals, while distinct, </w:t>
      </w:r>
      <w:r w:rsidR="0085446A" w:rsidRPr="007B4938">
        <w:rPr>
          <w:rFonts w:asciiTheme="minorBidi" w:eastAsia="Times New Roman" w:hAnsiTheme="minorBidi" w:cstheme="minorBidi"/>
        </w:rPr>
        <w:t>are</w:t>
      </w:r>
      <w:r w:rsidRPr="007B4938">
        <w:rPr>
          <w:rFonts w:asciiTheme="minorBidi" w:eastAsia="Times New Roman" w:hAnsiTheme="minorBidi" w:cstheme="minorBidi"/>
        </w:rPr>
        <w:t xml:space="preserve"> interrelated</w:t>
      </w:r>
      <w:r w:rsidR="0085446A" w:rsidRPr="007B4938">
        <w:rPr>
          <w:rFonts w:asciiTheme="minorBidi" w:eastAsia="Times New Roman" w:hAnsiTheme="minorBidi" w:cstheme="minorBidi"/>
        </w:rPr>
        <w:t xml:space="preserve"> to a certain extent</w:t>
      </w:r>
      <w:r w:rsidRPr="007B4938">
        <w:rPr>
          <w:rFonts w:asciiTheme="minorBidi" w:eastAsia="Times New Roman" w:hAnsiTheme="minorBidi" w:cstheme="minorBidi"/>
        </w:rPr>
        <w:t xml:space="preserve">, such that all three may play a combined role in Amos’s rhetorical choices. </w:t>
      </w:r>
    </w:p>
    <w:p w14:paraId="4C14E727" w14:textId="77777777" w:rsidR="002C20E7" w:rsidRPr="007B4938" w:rsidRDefault="002C20E7" w:rsidP="007B4938">
      <w:pPr>
        <w:widowControl w:val="0"/>
        <w:bidi w:val="0"/>
        <w:spacing w:line="240" w:lineRule="auto"/>
        <w:jc w:val="both"/>
        <w:rPr>
          <w:rFonts w:asciiTheme="minorBidi" w:eastAsia="Times New Roman" w:hAnsiTheme="minorBidi" w:cstheme="minorBidi"/>
        </w:rPr>
      </w:pPr>
    </w:p>
    <w:p w14:paraId="58F490A5" w14:textId="77777777" w:rsidR="002C20E7" w:rsidRDefault="002C20E7"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rPr>
        <w:lastRenderedPageBreak/>
        <w:t>PROPOSAL #1: THE PRAYERFUL MODE</w:t>
      </w:r>
    </w:p>
    <w:p w14:paraId="5C550F36" w14:textId="77777777" w:rsidR="007B4938" w:rsidRPr="007B4938" w:rsidRDefault="007B4938" w:rsidP="007B4938">
      <w:pPr>
        <w:widowControl w:val="0"/>
        <w:bidi w:val="0"/>
        <w:spacing w:line="240" w:lineRule="auto"/>
        <w:jc w:val="both"/>
        <w:rPr>
          <w:rFonts w:asciiTheme="minorBidi" w:eastAsia="Times New Roman" w:hAnsiTheme="minorBidi" w:cstheme="minorBidi"/>
          <w:b/>
          <w:bCs/>
        </w:rPr>
      </w:pPr>
    </w:p>
    <w:p w14:paraId="395DDCBD" w14:textId="3A813FA1" w:rsidR="002C20E7" w:rsidRPr="007B4938" w:rsidRDefault="006A3516"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Since Amos is apparently the first </w:t>
      </w:r>
      <w:r w:rsidR="0085446A" w:rsidRPr="007B4938">
        <w:rPr>
          <w:rFonts w:asciiTheme="minorBidi" w:eastAsia="Times New Roman" w:hAnsiTheme="minorBidi" w:cstheme="minorBidi"/>
        </w:rPr>
        <w:t xml:space="preserve">prophet </w:t>
      </w:r>
      <w:r w:rsidR="003743B7" w:rsidRPr="007B4938">
        <w:rPr>
          <w:rFonts w:asciiTheme="minorBidi" w:eastAsia="Times New Roman" w:hAnsiTheme="minorBidi" w:cstheme="minorBidi"/>
        </w:rPr>
        <w:t xml:space="preserve">to formally use </w:t>
      </w:r>
      <w:r w:rsidR="003743B7" w:rsidRPr="007B4938">
        <w:rPr>
          <w:rFonts w:asciiTheme="minorBidi" w:eastAsia="Times New Roman" w:hAnsiTheme="minorBidi" w:cstheme="minorBidi"/>
          <w:i/>
          <w:iCs/>
        </w:rPr>
        <w:t>Ad-ny Elokim</w:t>
      </w:r>
      <w:r w:rsidR="003743B7" w:rsidRPr="007B4938">
        <w:rPr>
          <w:rFonts w:asciiTheme="minorBidi" w:eastAsia="Times New Roman" w:hAnsiTheme="minorBidi" w:cstheme="minorBidi"/>
        </w:rPr>
        <w:t xml:space="preserve"> after </w:t>
      </w:r>
      <w:r w:rsidR="00270B5B">
        <w:rPr>
          <w:rFonts w:asciiTheme="minorBidi" w:eastAsia="Times New Roman" w:hAnsiTheme="minorBidi" w:cstheme="minorBidi"/>
        </w:rPr>
        <w:t>Shlomo</w:t>
      </w:r>
      <w:r w:rsidR="003743B7" w:rsidRPr="007B4938">
        <w:rPr>
          <w:rFonts w:asciiTheme="minorBidi" w:eastAsia="Times New Roman" w:hAnsiTheme="minorBidi" w:cstheme="minorBidi"/>
        </w:rPr>
        <w:t xml:space="preserve">, and all of the usages until that point (with the one exception of </w:t>
      </w:r>
      <w:r w:rsidR="00270B5B">
        <w:rPr>
          <w:rFonts w:asciiTheme="minorBidi" w:eastAsia="Times New Roman" w:hAnsiTheme="minorBidi" w:cstheme="minorBidi"/>
        </w:rPr>
        <w:t>Shlomo</w:t>
      </w:r>
      <w:r w:rsidR="003743B7" w:rsidRPr="007B4938">
        <w:rPr>
          <w:rFonts w:asciiTheme="minorBidi" w:eastAsia="Times New Roman" w:hAnsiTheme="minorBidi" w:cstheme="minorBidi"/>
        </w:rPr>
        <w:t>’s words to Evyatar) were in the context of prayer, it stands to reason that Amos is similarly invoking these two Names to establish a prayer-oriented context. This</w:t>
      </w:r>
      <w:r w:rsidR="0085446A" w:rsidRPr="007B4938">
        <w:rPr>
          <w:rFonts w:asciiTheme="minorBidi" w:eastAsia="Times New Roman" w:hAnsiTheme="minorBidi" w:cstheme="minorBidi"/>
        </w:rPr>
        <w:t>, indeed,</w:t>
      </w:r>
      <w:r w:rsidR="003743B7" w:rsidRPr="007B4938">
        <w:rPr>
          <w:rFonts w:asciiTheme="minorBidi" w:eastAsia="Times New Roman" w:hAnsiTheme="minorBidi" w:cstheme="minorBidi"/>
        </w:rPr>
        <w:t xml:space="preserve"> proves </w:t>
      </w:r>
      <w:r w:rsidR="0085446A" w:rsidRPr="007B4938">
        <w:rPr>
          <w:rFonts w:asciiTheme="minorBidi" w:eastAsia="Times New Roman" w:hAnsiTheme="minorBidi" w:cstheme="minorBidi"/>
        </w:rPr>
        <w:t>to be correct</w:t>
      </w:r>
      <w:r w:rsidR="003743B7" w:rsidRPr="007B4938">
        <w:rPr>
          <w:rFonts w:asciiTheme="minorBidi" w:eastAsia="Times New Roman" w:hAnsiTheme="minorBidi" w:cstheme="minorBidi"/>
        </w:rPr>
        <w:t xml:space="preserve">, as Amos’s response to each of the visions is to offer a prayer beseeching God not to “activate” the vision. </w:t>
      </w:r>
      <w:r w:rsidR="0035478A" w:rsidRPr="007B4938">
        <w:rPr>
          <w:rFonts w:asciiTheme="minorBidi" w:eastAsia="Times New Roman" w:hAnsiTheme="minorBidi" w:cstheme="minorBidi"/>
        </w:rPr>
        <w:t>Note also that all of the prayers offered using this Name-sequence were either of dire national concern (e.g. Moshe’s plea after the sin of the Golden Calf) or of personal survival</w:t>
      </w:r>
      <w:r w:rsidR="00144C07" w:rsidRPr="007B4938">
        <w:rPr>
          <w:rFonts w:asciiTheme="minorBidi" w:eastAsia="Times New Roman" w:hAnsiTheme="minorBidi" w:cstheme="minorBidi"/>
        </w:rPr>
        <w:t xml:space="preserve"> </w:t>
      </w:r>
      <w:r w:rsidR="0035478A" w:rsidRPr="007B4938">
        <w:rPr>
          <w:rFonts w:asciiTheme="minorBidi" w:eastAsia="Times New Roman" w:hAnsiTheme="minorBidi" w:cstheme="minorBidi"/>
        </w:rPr>
        <w:t xml:space="preserve">(e.g. Gid’on after “seeing” God). </w:t>
      </w:r>
      <w:r w:rsidR="00144C07" w:rsidRPr="007B4938">
        <w:rPr>
          <w:rFonts w:asciiTheme="minorBidi" w:eastAsia="Times New Roman" w:hAnsiTheme="minorBidi" w:cstheme="minorBidi"/>
        </w:rPr>
        <w:t>In the same vein</w:t>
      </w:r>
      <w:r w:rsidR="001E77EF" w:rsidRPr="007B4938">
        <w:rPr>
          <w:rFonts w:asciiTheme="minorBidi" w:eastAsia="Times New Roman" w:hAnsiTheme="minorBidi" w:cstheme="minorBidi"/>
        </w:rPr>
        <w:t xml:space="preserve">, Amos shares visions that he has been shown that imply a devastating destruction of the populace – and he prays that the Divine decree be averted. </w:t>
      </w:r>
    </w:p>
    <w:p w14:paraId="60EA0D7C" w14:textId="77777777" w:rsidR="002C20E7" w:rsidRPr="007B4938" w:rsidRDefault="002C20E7" w:rsidP="007B4938">
      <w:pPr>
        <w:widowControl w:val="0"/>
        <w:bidi w:val="0"/>
        <w:spacing w:line="240" w:lineRule="auto"/>
        <w:jc w:val="both"/>
        <w:rPr>
          <w:rFonts w:asciiTheme="minorBidi" w:eastAsia="Times New Roman" w:hAnsiTheme="minorBidi" w:cstheme="minorBidi"/>
        </w:rPr>
      </w:pPr>
    </w:p>
    <w:p w14:paraId="0E142B30" w14:textId="77777777" w:rsidR="002C20E7" w:rsidRDefault="002C20E7"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rPr>
        <w:t>PROPOSAL #2: ESTABLISHING THE SOURCE OF HIS VISIONS</w:t>
      </w:r>
    </w:p>
    <w:p w14:paraId="46357F0E" w14:textId="77777777" w:rsidR="007B4938" w:rsidRPr="007B4938" w:rsidRDefault="007B4938" w:rsidP="007B4938">
      <w:pPr>
        <w:widowControl w:val="0"/>
        <w:bidi w:val="0"/>
        <w:spacing w:line="240" w:lineRule="auto"/>
        <w:jc w:val="both"/>
        <w:rPr>
          <w:rFonts w:asciiTheme="minorBidi" w:eastAsia="Times New Roman" w:hAnsiTheme="minorBidi" w:cstheme="minorBidi"/>
          <w:b/>
          <w:bCs/>
        </w:rPr>
      </w:pPr>
    </w:p>
    <w:p w14:paraId="36C97B72" w14:textId="57F721F4" w:rsidR="002C20E7"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If, as posited above, Amos is the first to share a “vision” with his audience (and, perhaps, the first prophet to experience a “vision</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be it a “snapshot” or a “movie”), he has to persuade his audience that this vision is truly what God is showing him and not his own dream/fantasy imagery. When he brought God’s word to the people, he prefaced it with the “messenger formula” – </w:t>
      </w:r>
      <w:r w:rsidRPr="007B4938">
        <w:rPr>
          <w:rFonts w:asciiTheme="minorBidi" w:eastAsia="Times New Roman" w:hAnsiTheme="minorBidi" w:cstheme="minorBidi"/>
          <w:i/>
          <w:iCs/>
        </w:rPr>
        <w:t>ko amar Hashem</w:t>
      </w:r>
      <w:r w:rsidRPr="007B4938">
        <w:rPr>
          <w:rFonts w:asciiTheme="minorBidi" w:eastAsia="Times New Roman" w:hAnsiTheme="minorBidi" w:cstheme="minorBidi"/>
        </w:rPr>
        <w:t xml:space="preserve"> and its variants. Here, however, he cannot say </w:t>
      </w:r>
      <w:r w:rsidRPr="007B4938">
        <w:rPr>
          <w:rFonts w:asciiTheme="minorBidi" w:eastAsia="Times New Roman" w:hAnsiTheme="minorBidi" w:cstheme="minorBidi"/>
          <w:i/>
          <w:iCs/>
        </w:rPr>
        <w:t>ko amar</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since God did not </w:t>
      </w:r>
      <w:r w:rsidRPr="007B4938">
        <w:rPr>
          <w:rFonts w:asciiTheme="minorBidi" w:eastAsia="Times New Roman" w:hAnsiTheme="minorBidi" w:cstheme="minorBidi"/>
          <w:b/>
          <w:bCs/>
        </w:rPr>
        <w:t>begin</w:t>
      </w:r>
      <w:r w:rsidRPr="007B4938">
        <w:rPr>
          <w:rFonts w:asciiTheme="minorBidi" w:eastAsia="Times New Roman" w:hAnsiTheme="minorBidi" w:cstheme="minorBidi"/>
        </w:rPr>
        <w:t xml:space="preserve"> the vision experience with words, but with an image. </w:t>
      </w:r>
    </w:p>
    <w:p w14:paraId="0D582045"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6A91A84B" w14:textId="3EDE7B56" w:rsidR="002C20E7" w:rsidRPr="007B4938"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By first invoking AD-NY, literally “My Lord</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he states that this image is not of his own making, but what his “lord” has shown him. This, of necessity, is followed by the Tetragrammaton, to perfectly and unambiguously identify Who that “lord” is. This then becomes the model of the pattern, such that not only is AD-NY Y-H-V-H the One who shows Amos his visions, He is also the “Divine actor” in those visions (e.g. the third vision, 7:7-9). </w:t>
      </w:r>
    </w:p>
    <w:p w14:paraId="70F223F4" w14:textId="77777777" w:rsidR="002C20E7" w:rsidRPr="007B4938" w:rsidRDefault="002C20E7" w:rsidP="007B4938">
      <w:pPr>
        <w:widowControl w:val="0"/>
        <w:bidi w:val="0"/>
        <w:spacing w:line="240" w:lineRule="auto"/>
        <w:jc w:val="both"/>
        <w:rPr>
          <w:rFonts w:asciiTheme="minorBidi" w:eastAsia="Times New Roman" w:hAnsiTheme="minorBidi" w:cstheme="minorBidi"/>
        </w:rPr>
      </w:pPr>
    </w:p>
    <w:p w14:paraId="145A3843" w14:textId="77777777" w:rsidR="002C20E7" w:rsidRDefault="002C20E7"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rPr>
        <w:t xml:space="preserve">PROPOSAL #3: PRESENTING HIS BONA FIDES – IN LIGHT OF HIS </w:t>
      </w:r>
      <w:r w:rsidRPr="007B4938">
        <w:rPr>
          <w:rFonts w:asciiTheme="minorBidi" w:eastAsia="Times New Roman" w:hAnsiTheme="minorBidi" w:cstheme="minorBidi"/>
          <w:b/>
          <w:bCs/>
        </w:rPr>
        <w:lastRenderedPageBreak/>
        <w:t>BACKGROUND</w:t>
      </w:r>
    </w:p>
    <w:p w14:paraId="08DAA4ED" w14:textId="77777777" w:rsidR="007B4938" w:rsidRPr="007B4938" w:rsidRDefault="007B4938" w:rsidP="007B4938">
      <w:pPr>
        <w:widowControl w:val="0"/>
        <w:bidi w:val="0"/>
        <w:spacing w:line="240" w:lineRule="auto"/>
        <w:jc w:val="both"/>
        <w:rPr>
          <w:rFonts w:asciiTheme="minorBidi" w:eastAsia="Times New Roman" w:hAnsiTheme="minorBidi" w:cstheme="minorBidi"/>
          <w:b/>
          <w:bCs/>
        </w:rPr>
      </w:pPr>
    </w:p>
    <w:p w14:paraId="642D161D" w14:textId="49BD5EE3" w:rsidR="002C20E7"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As mentioned in the previous </w:t>
      </w:r>
      <w:r w:rsidRPr="007B4938">
        <w:rPr>
          <w:rFonts w:asciiTheme="minorBidi" w:eastAsia="Times New Roman" w:hAnsiTheme="minorBidi" w:cstheme="minorBidi"/>
          <w:i/>
          <w:iCs/>
        </w:rPr>
        <w:t>shiur</w:t>
      </w:r>
      <w:r w:rsidRPr="007B4938">
        <w:rPr>
          <w:rFonts w:asciiTheme="minorBidi" w:eastAsia="Times New Roman" w:hAnsiTheme="minorBidi" w:cstheme="minorBidi"/>
        </w:rPr>
        <w:t>, the four (or five) visions are interrupted by an eight-verse narrative about Amos’s adversarial confrontation with Ama</w:t>
      </w:r>
      <w:r w:rsidR="0085446A" w:rsidRPr="007B4938">
        <w:rPr>
          <w:rFonts w:asciiTheme="minorBidi" w:eastAsia="Times New Roman" w:hAnsiTheme="minorBidi" w:cstheme="minorBidi"/>
        </w:rPr>
        <w:t>t</w:t>
      </w:r>
      <w:r w:rsidRPr="007B4938">
        <w:rPr>
          <w:rFonts w:asciiTheme="minorBidi" w:eastAsia="Times New Roman" w:hAnsiTheme="minorBidi" w:cstheme="minorBidi"/>
        </w:rPr>
        <w:t xml:space="preserve">zia, the priest at Beit-El. </w:t>
      </w:r>
      <w:r w:rsidR="0085446A" w:rsidRPr="007B4938">
        <w:rPr>
          <w:rFonts w:asciiTheme="minorBidi" w:eastAsia="Times New Roman" w:hAnsiTheme="minorBidi" w:cstheme="minorBidi"/>
        </w:rPr>
        <w:t xml:space="preserve">In the course of </w:t>
      </w:r>
      <w:r w:rsidRPr="007B4938">
        <w:rPr>
          <w:rFonts w:asciiTheme="minorBidi" w:eastAsia="Times New Roman" w:hAnsiTheme="minorBidi" w:cstheme="minorBidi"/>
        </w:rPr>
        <w:t>that interaction, Ama</w:t>
      </w:r>
      <w:r w:rsidR="0085446A" w:rsidRPr="007B4938">
        <w:rPr>
          <w:rFonts w:asciiTheme="minorBidi" w:eastAsia="Times New Roman" w:hAnsiTheme="minorBidi" w:cstheme="minorBidi"/>
        </w:rPr>
        <w:t>t</w:t>
      </w:r>
      <w:r w:rsidRPr="007B4938">
        <w:rPr>
          <w:rFonts w:asciiTheme="minorBidi" w:eastAsia="Times New Roman" w:hAnsiTheme="minorBidi" w:cstheme="minorBidi"/>
        </w:rPr>
        <w:t xml:space="preserve">zia tells Amos to leave: </w:t>
      </w:r>
    </w:p>
    <w:p w14:paraId="46F5D1DE"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30B64415" w14:textId="7638FFC0" w:rsidR="002C20E7" w:rsidRDefault="002C20E7" w:rsidP="007B4938">
      <w:pPr>
        <w:widowControl w:val="0"/>
        <w:bidi w:val="0"/>
        <w:spacing w:line="240" w:lineRule="auto"/>
        <w:ind w:left="720"/>
        <w:jc w:val="both"/>
        <w:rPr>
          <w:rFonts w:asciiTheme="minorBidi" w:eastAsia="Times New Roman" w:hAnsiTheme="minorBidi" w:cstheme="minorBidi"/>
        </w:rPr>
      </w:pPr>
      <w:r w:rsidRPr="007B4938">
        <w:rPr>
          <w:rFonts w:asciiTheme="minorBidi" w:eastAsia="Times New Roman" w:hAnsiTheme="minorBidi" w:cstheme="minorBidi"/>
        </w:rPr>
        <w:t>Also Ama</w:t>
      </w:r>
      <w:r w:rsidR="0085446A" w:rsidRPr="007B4938">
        <w:rPr>
          <w:rFonts w:asciiTheme="minorBidi" w:eastAsia="Times New Roman" w:hAnsiTheme="minorBidi" w:cstheme="minorBidi"/>
        </w:rPr>
        <w:t>t</w:t>
      </w:r>
      <w:r w:rsidRPr="007B4938">
        <w:rPr>
          <w:rFonts w:asciiTheme="minorBidi" w:eastAsia="Times New Roman" w:hAnsiTheme="minorBidi" w:cstheme="minorBidi"/>
        </w:rPr>
        <w:t xml:space="preserve">zia said to Amos: </w:t>
      </w:r>
      <w:r w:rsidR="0085446A" w:rsidRPr="007B4938">
        <w:rPr>
          <w:rFonts w:asciiTheme="minorBidi" w:eastAsia="Times New Roman" w:hAnsiTheme="minorBidi" w:cstheme="minorBidi"/>
        </w:rPr>
        <w:t>“</w:t>
      </w:r>
      <w:r w:rsidRPr="007B4938">
        <w:rPr>
          <w:rFonts w:asciiTheme="minorBidi" w:eastAsia="Times New Roman" w:hAnsiTheme="minorBidi" w:cstheme="minorBidi"/>
        </w:rPr>
        <w:t>O you seer, go, flee away to the land of Yehuda, and eat bread there</w:t>
      </w:r>
      <w:r w:rsidRPr="007B4938">
        <w:rPr>
          <w:rStyle w:val="FootnoteReference"/>
          <w:rFonts w:asciiTheme="minorBidi" w:eastAsia="Times New Roman" w:hAnsiTheme="minorBidi" w:cstheme="minorBidi"/>
        </w:rPr>
        <w:footnoteReference w:id="1"/>
      </w:r>
      <w:r w:rsidRPr="007B4938">
        <w:rPr>
          <w:rFonts w:asciiTheme="minorBidi" w:eastAsia="Times New Roman" w:hAnsiTheme="minorBidi" w:cstheme="minorBidi"/>
        </w:rPr>
        <w:t xml:space="preserve"> and prophesy there; but prophesy not again any more at Beit El, for it is the king's sanctuary, and it is a royal house.</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Then Amos answered and said to Ama</w:t>
      </w:r>
      <w:r w:rsidR="0085446A" w:rsidRPr="007B4938">
        <w:rPr>
          <w:rFonts w:asciiTheme="minorBidi" w:eastAsia="Times New Roman" w:hAnsiTheme="minorBidi" w:cstheme="minorBidi"/>
        </w:rPr>
        <w:t>t</w:t>
      </w:r>
      <w:r w:rsidRPr="007B4938">
        <w:rPr>
          <w:rFonts w:asciiTheme="minorBidi" w:eastAsia="Times New Roman" w:hAnsiTheme="minorBidi" w:cstheme="minorBidi"/>
        </w:rPr>
        <w:t xml:space="preserve">zia: </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I am not a prophet, nor am I a prophet's son </w:t>
      </w:r>
      <w:r w:rsidR="0085446A" w:rsidRPr="007B4938">
        <w:rPr>
          <w:rFonts w:asciiTheme="minorBidi" w:eastAsia="Times New Roman" w:hAnsiTheme="minorBidi" w:cstheme="minorBidi"/>
        </w:rPr>
        <w:t>[</w:t>
      </w:r>
      <w:r w:rsidRPr="007B4938">
        <w:rPr>
          <w:rFonts w:asciiTheme="minorBidi" w:eastAsia="Times New Roman" w:hAnsiTheme="minorBidi" w:cstheme="minorBidi"/>
        </w:rPr>
        <w:t>=student</w:t>
      </w:r>
      <w:r w:rsidR="0085446A" w:rsidRPr="007B4938">
        <w:rPr>
          <w:rFonts w:asciiTheme="minorBidi" w:eastAsia="Times New Roman" w:hAnsiTheme="minorBidi" w:cstheme="minorBidi"/>
        </w:rPr>
        <w:t>];</w:t>
      </w:r>
      <w:r w:rsidRPr="007B4938">
        <w:rPr>
          <w:rStyle w:val="FootnoteReference"/>
          <w:rFonts w:asciiTheme="minorBidi" w:eastAsia="Times New Roman" w:hAnsiTheme="minorBidi" w:cstheme="minorBidi"/>
        </w:rPr>
        <w:footnoteReference w:id="2"/>
      </w:r>
      <w:r w:rsidRPr="007B4938">
        <w:rPr>
          <w:rFonts w:asciiTheme="minorBidi" w:eastAsia="Times New Roman" w:hAnsiTheme="minorBidi" w:cstheme="minorBidi"/>
        </w:rPr>
        <w:t xml:space="preserve"> but I was a herdsman and a dresser of sycamore-trees</w:t>
      </w:r>
      <w:r w:rsidR="0085446A" w:rsidRPr="007B4938">
        <w:rPr>
          <w:rFonts w:asciiTheme="minorBidi" w:eastAsia="Times New Roman" w:hAnsiTheme="minorBidi" w:cstheme="minorBidi"/>
        </w:rPr>
        <w:t>;</w:t>
      </w:r>
      <w:r w:rsidRPr="007B4938">
        <w:rPr>
          <w:rStyle w:val="FootnoteReference"/>
          <w:rFonts w:asciiTheme="minorBidi" w:eastAsia="Times New Roman" w:hAnsiTheme="minorBidi" w:cstheme="minorBidi"/>
        </w:rPr>
        <w:footnoteReference w:id="3"/>
      </w:r>
      <w:r w:rsidRPr="007B4938">
        <w:rPr>
          <w:rFonts w:asciiTheme="minorBidi" w:eastAsia="Times New Roman" w:hAnsiTheme="minorBidi" w:cstheme="minorBidi"/>
        </w:rPr>
        <w:t xml:space="preserve"> and the Lord took me from following the flock, and the Lord said to me: Go, prophesy unto My people Yisrael.</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(7:12-15)</w:t>
      </w:r>
    </w:p>
    <w:p w14:paraId="5F810D36" w14:textId="77777777" w:rsidR="007B4938" w:rsidRPr="007B4938" w:rsidRDefault="007B4938" w:rsidP="007B4938">
      <w:pPr>
        <w:widowControl w:val="0"/>
        <w:bidi w:val="0"/>
        <w:spacing w:line="240" w:lineRule="auto"/>
        <w:ind w:left="720"/>
        <w:jc w:val="both"/>
        <w:rPr>
          <w:rFonts w:asciiTheme="minorBidi" w:eastAsia="Times New Roman" w:hAnsiTheme="minorBidi" w:cstheme="minorBidi"/>
        </w:rPr>
      </w:pPr>
    </w:p>
    <w:p w14:paraId="5B5EA288" w14:textId="0CCD8435" w:rsidR="002C20E7" w:rsidRPr="007B4938"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Since Amos, per his own mini-auto-biography, is neither a “professional prophet” nor a member of the “prophetic guild</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he needs to establish his credentials as one who has visions. (This may be why he uses </w:t>
      </w:r>
      <w:r w:rsidRPr="007B4938">
        <w:rPr>
          <w:rFonts w:asciiTheme="minorBidi" w:eastAsia="Times New Roman" w:hAnsiTheme="minorBidi" w:cstheme="minorBidi"/>
          <w:i/>
          <w:iCs/>
        </w:rPr>
        <w:t>ko amar</w:t>
      </w:r>
      <w:r w:rsidRPr="007B4938">
        <w:rPr>
          <w:rFonts w:asciiTheme="minorBidi" w:eastAsia="Times New Roman" w:hAnsiTheme="minorBidi" w:cstheme="minorBidi"/>
        </w:rPr>
        <w:t xml:space="preserve"> and its variants so regularly – something we don’t find with, for example, Yeshayahu, who seems to be a “professional prophet</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w:t>
      </w:r>
      <w:r w:rsidR="0085446A" w:rsidRPr="007B4938">
        <w:rPr>
          <w:rFonts w:asciiTheme="minorBidi" w:eastAsia="Times New Roman" w:hAnsiTheme="minorBidi" w:cstheme="minorBidi"/>
        </w:rPr>
        <w:t xml:space="preserve">Amos </w:t>
      </w:r>
      <w:r w:rsidRPr="007B4938">
        <w:rPr>
          <w:rFonts w:asciiTheme="minorBidi" w:eastAsia="Times New Roman" w:hAnsiTheme="minorBidi" w:cstheme="minorBidi"/>
        </w:rPr>
        <w:t>does so by stating that the vision was given by “my Lord” and then, again to clarify, uses Y-H-V-H. As pointed out above, this reason is not completely divorced from the first, as both of them point to his need to establish his position as “seer</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w:t>
      </w:r>
    </w:p>
    <w:p w14:paraId="588E317E" w14:textId="77777777" w:rsidR="002C20E7" w:rsidRPr="007B4938" w:rsidRDefault="002C20E7" w:rsidP="007B4938">
      <w:pPr>
        <w:widowControl w:val="0"/>
        <w:bidi w:val="0"/>
        <w:spacing w:line="240" w:lineRule="auto"/>
        <w:jc w:val="both"/>
        <w:rPr>
          <w:rFonts w:asciiTheme="minorBidi" w:eastAsia="Times New Roman" w:hAnsiTheme="minorBidi" w:cstheme="minorBidi"/>
        </w:rPr>
      </w:pPr>
    </w:p>
    <w:p w14:paraId="620D92CD" w14:textId="77777777" w:rsidR="002C20E7" w:rsidRDefault="002C20E7"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rPr>
        <w:t>PROPOSAL #4: CONTEXTUAL SIGNIFICANCE – THE “BEIT-EL” STANDOFF</w:t>
      </w:r>
    </w:p>
    <w:p w14:paraId="74E4A91B" w14:textId="77777777" w:rsidR="007B4938" w:rsidRPr="007B4938" w:rsidRDefault="007B4938" w:rsidP="007B4938">
      <w:pPr>
        <w:widowControl w:val="0"/>
        <w:bidi w:val="0"/>
        <w:spacing w:line="240" w:lineRule="auto"/>
        <w:jc w:val="both"/>
        <w:rPr>
          <w:rFonts w:asciiTheme="minorBidi" w:eastAsia="Times New Roman" w:hAnsiTheme="minorBidi" w:cstheme="minorBidi"/>
          <w:b/>
          <w:bCs/>
        </w:rPr>
      </w:pPr>
    </w:p>
    <w:p w14:paraId="3DC5AF1E" w14:textId="5093C17B" w:rsidR="002C20E7" w:rsidRPr="007B4938"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When stepping back from the specific passages and taking the panoramic view of the “visions-sequence</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the interruption of the narrative at Beit-El seems odd. We will comment on </w:t>
      </w:r>
      <w:r w:rsidR="0085446A" w:rsidRPr="007B4938">
        <w:rPr>
          <w:rFonts w:asciiTheme="minorBidi" w:eastAsia="Times New Roman" w:hAnsiTheme="minorBidi" w:cstheme="minorBidi"/>
        </w:rPr>
        <w:t xml:space="preserve">this point </w:t>
      </w:r>
      <w:r w:rsidRPr="007B4938">
        <w:rPr>
          <w:rFonts w:asciiTheme="minorBidi" w:eastAsia="Times New Roman" w:hAnsiTheme="minorBidi" w:cstheme="minorBidi"/>
        </w:rPr>
        <w:t xml:space="preserve">when we discuss </w:t>
      </w:r>
      <w:r w:rsidR="0085446A" w:rsidRPr="007B4938">
        <w:rPr>
          <w:rFonts w:asciiTheme="minorBidi" w:eastAsia="Times New Roman" w:hAnsiTheme="minorBidi" w:cstheme="minorBidi"/>
        </w:rPr>
        <w:t xml:space="preserve">that </w:t>
      </w:r>
      <w:r w:rsidRPr="007B4938">
        <w:rPr>
          <w:rFonts w:asciiTheme="minorBidi" w:eastAsia="Times New Roman" w:hAnsiTheme="minorBidi" w:cstheme="minorBidi"/>
        </w:rPr>
        <w:t xml:space="preserve">passage. However, seen in this light, where Amos is challenging the Northern Kingdom at one of its sanctified locations – a </w:t>
      </w:r>
      <w:r w:rsidRPr="007B4938">
        <w:rPr>
          <w:rFonts w:asciiTheme="minorBidi" w:eastAsia="Times New Roman" w:hAnsiTheme="minorBidi" w:cstheme="minorBidi"/>
          <w:i/>
          <w:iCs/>
        </w:rPr>
        <w:t>Mikdash Melekh</w:t>
      </w:r>
      <w:r w:rsidRPr="007B4938">
        <w:rPr>
          <w:rFonts w:asciiTheme="minorBidi" w:eastAsia="Times New Roman" w:hAnsiTheme="minorBidi" w:cstheme="minorBidi"/>
        </w:rPr>
        <w:t xml:space="preserve"> – means that his interactions are not </w:t>
      </w:r>
      <w:r w:rsidRPr="007B4938">
        <w:rPr>
          <w:rFonts w:asciiTheme="minorBidi" w:eastAsia="Times New Roman" w:hAnsiTheme="minorBidi" w:cstheme="minorBidi"/>
        </w:rPr>
        <w:lastRenderedPageBreak/>
        <w:t>only unpleasant for his audience to hear. In addition, and perhaps more to the point, he is speaking confrontationally with one of Yerovam’s chief “officers</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w:t>
      </w:r>
    </w:p>
    <w:p w14:paraId="63DBFA46" w14:textId="77777777" w:rsidR="002C20E7" w:rsidRPr="007B4938" w:rsidRDefault="002C20E7" w:rsidP="007B4938">
      <w:pPr>
        <w:widowControl w:val="0"/>
        <w:bidi w:val="0"/>
        <w:spacing w:line="240" w:lineRule="auto"/>
        <w:jc w:val="both"/>
        <w:rPr>
          <w:rFonts w:asciiTheme="minorBidi" w:eastAsia="Times New Roman" w:hAnsiTheme="minorBidi" w:cstheme="minorBidi"/>
        </w:rPr>
      </w:pPr>
    </w:p>
    <w:p w14:paraId="091D2A3F" w14:textId="77777777" w:rsidR="002C20E7" w:rsidRDefault="002C20E7"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rPr>
        <w:t>TANGENTIAL DISCUSSION: THE “RELIGION” OF THE NORTH</w:t>
      </w:r>
    </w:p>
    <w:p w14:paraId="03385E82" w14:textId="77777777" w:rsidR="007B4938" w:rsidRPr="007B4938" w:rsidRDefault="007B4938" w:rsidP="007B4938">
      <w:pPr>
        <w:widowControl w:val="0"/>
        <w:bidi w:val="0"/>
        <w:spacing w:line="240" w:lineRule="auto"/>
        <w:jc w:val="both"/>
        <w:rPr>
          <w:rFonts w:asciiTheme="minorBidi" w:eastAsia="Times New Roman" w:hAnsiTheme="minorBidi" w:cstheme="minorBidi"/>
          <w:b/>
          <w:bCs/>
        </w:rPr>
      </w:pPr>
    </w:p>
    <w:p w14:paraId="3EEA6C0F" w14:textId="50DE0E79" w:rsidR="002C20E7"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One brief tangent here will be helpful. We generally presuppose that the “unified kingdom” through </w:t>
      </w:r>
      <w:r w:rsidR="00270B5B">
        <w:rPr>
          <w:rFonts w:asciiTheme="minorBidi" w:eastAsia="Times New Roman" w:hAnsiTheme="minorBidi" w:cstheme="minorBidi"/>
        </w:rPr>
        <w:t>Shlomo</w:t>
      </w:r>
      <w:r w:rsidRPr="007B4938">
        <w:rPr>
          <w:rFonts w:asciiTheme="minorBidi" w:eastAsia="Times New Roman" w:hAnsiTheme="minorBidi" w:cstheme="minorBidi"/>
        </w:rPr>
        <w:t>’s reign was of a unified religious orientation and common theological base. The split, common wisdom holds, was a political move generated by the northern population and leadership and their desire to have the heavy taxes laid upon them by Jerusalem lightened. When Re</w:t>
      </w:r>
      <w:r w:rsidR="0085446A" w:rsidRPr="007B4938">
        <w:rPr>
          <w:rFonts w:asciiTheme="minorBidi" w:eastAsia="Times New Roman" w:hAnsiTheme="minorBidi" w:cstheme="minorBidi"/>
        </w:rPr>
        <w:t>c</w:t>
      </w:r>
      <w:r w:rsidRPr="007B4938">
        <w:rPr>
          <w:rFonts w:asciiTheme="minorBidi" w:eastAsia="Times New Roman" w:hAnsiTheme="minorBidi" w:cstheme="minorBidi"/>
        </w:rPr>
        <w:t>hovam refused to do so (following the advice of the “boys with whom he grew up” and eschewing the sage counsel of the elders</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see </w:t>
      </w:r>
      <w:r w:rsidRPr="007B4938">
        <w:rPr>
          <w:rFonts w:asciiTheme="minorBidi" w:eastAsia="Times New Roman" w:hAnsiTheme="minorBidi" w:cstheme="minorBidi"/>
          <w:i/>
          <w:iCs/>
        </w:rPr>
        <w:t>Melakhim I</w:t>
      </w:r>
      <w:r w:rsidRPr="007B4938">
        <w:rPr>
          <w:rFonts w:asciiTheme="minorBidi" w:eastAsia="Times New Roman" w:hAnsiTheme="minorBidi" w:cstheme="minorBidi"/>
        </w:rPr>
        <w:t xml:space="preserve"> 12:13-14), the city of Sh</w:t>
      </w:r>
      <w:r w:rsidR="0085446A" w:rsidRPr="007B4938">
        <w:rPr>
          <w:rFonts w:asciiTheme="minorBidi" w:eastAsia="Times New Roman" w:hAnsiTheme="minorBidi" w:cstheme="minorBidi"/>
        </w:rPr>
        <w:t>e</w:t>
      </w:r>
      <w:r w:rsidRPr="007B4938">
        <w:rPr>
          <w:rFonts w:asciiTheme="minorBidi" w:eastAsia="Times New Roman" w:hAnsiTheme="minorBidi" w:cstheme="minorBidi"/>
        </w:rPr>
        <w:t>khem and the rest of Ephraim and Menasheh (and the other non-Judean tribes) declared independence</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“To your tents, Yisrael</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w:t>
      </w:r>
    </w:p>
    <w:p w14:paraId="248E51B5"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424045A1" w14:textId="3CF29C45" w:rsidR="0085446A"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However, even a cursory read through the post-conquest period of settlement and early days of the monarchy reflect a different picture. From the first war that Shaul fights, which was the first time that a cross-tribal army fought together since Yehoshua’s days, the army itself </w:t>
      </w:r>
      <w:r w:rsidR="008F3172" w:rsidRPr="007B4938">
        <w:rPr>
          <w:rFonts w:asciiTheme="minorBidi" w:eastAsia="Times New Roman" w:hAnsiTheme="minorBidi" w:cstheme="minorBidi"/>
        </w:rPr>
        <w:t>i</w:t>
      </w:r>
      <w:r w:rsidRPr="007B4938">
        <w:rPr>
          <w:rFonts w:asciiTheme="minorBidi" w:eastAsia="Times New Roman" w:hAnsiTheme="minorBidi" w:cstheme="minorBidi"/>
        </w:rPr>
        <w:t>s divided between Yehuda</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w:t>
      </w:r>
      <w:r w:rsidR="0085446A" w:rsidRPr="007B4938">
        <w:rPr>
          <w:rFonts w:asciiTheme="minorBidi" w:eastAsia="Times New Roman" w:hAnsiTheme="minorBidi" w:cstheme="minorBidi"/>
        </w:rPr>
        <w:t xml:space="preserve">with </w:t>
      </w:r>
      <w:r w:rsidRPr="007B4938">
        <w:rPr>
          <w:rFonts w:asciiTheme="minorBidi" w:eastAsia="Times New Roman" w:hAnsiTheme="minorBidi" w:cstheme="minorBidi"/>
        </w:rPr>
        <w:t>30,000 soldiers</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and Yisrael</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w:t>
      </w:r>
      <w:r w:rsidR="0085446A" w:rsidRPr="007B4938">
        <w:rPr>
          <w:rFonts w:asciiTheme="minorBidi" w:eastAsia="Times New Roman" w:hAnsiTheme="minorBidi" w:cstheme="minorBidi"/>
        </w:rPr>
        <w:t xml:space="preserve">with </w:t>
      </w:r>
      <w:r w:rsidRPr="007B4938">
        <w:rPr>
          <w:rFonts w:asciiTheme="minorBidi" w:eastAsia="Times New Roman" w:hAnsiTheme="minorBidi" w:cstheme="minorBidi"/>
        </w:rPr>
        <w:t>300,000 (</w:t>
      </w:r>
      <w:r w:rsidRPr="007B4938">
        <w:rPr>
          <w:rFonts w:asciiTheme="minorBidi" w:eastAsia="Times New Roman" w:hAnsiTheme="minorBidi" w:cstheme="minorBidi"/>
          <w:i/>
          <w:iCs/>
        </w:rPr>
        <w:t xml:space="preserve">Shmuel I </w:t>
      </w:r>
      <w:r w:rsidRPr="007B4938">
        <w:rPr>
          <w:rFonts w:asciiTheme="minorBidi" w:eastAsia="Times New Roman" w:hAnsiTheme="minorBidi" w:cstheme="minorBidi"/>
        </w:rPr>
        <w:t xml:space="preserve">11:8). When David becomes king, he is first “crowned” in </w:t>
      </w:r>
      <w:r w:rsidR="0085446A" w:rsidRPr="007B4938">
        <w:rPr>
          <w:rFonts w:asciiTheme="minorBidi" w:eastAsia="Times New Roman" w:hAnsiTheme="minorBidi" w:cstheme="minorBidi"/>
        </w:rPr>
        <w:t xml:space="preserve">Chevron </w:t>
      </w:r>
      <w:r w:rsidRPr="007B4938">
        <w:rPr>
          <w:rFonts w:asciiTheme="minorBidi" w:eastAsia="Times New Roman" w:hAnsiTheme="minorBidi" w:cstheme="minorBidi"/>
        </w:rPr>
        <w:t>by his own tribe of Yehuda (</w:t>
      </w:r>
      <w:r w:rsidRPr="007B4938">
        <w:rPr>
          <w:rFonts w:asciiTheme="minorBidi" w:eastAsia="Times New Roman" w:hAnsiTheme="minorBidi" w:cstheme="minorBidi"/>
          <w:i/>
          <w:iCs/>
        </w:rPr>
        <w:t>Shmuel II</w:t>
      </w:r>
      <w:r w:rsidRPr="007B4938">
        <w:rPr>
          <w:rFonts w:asciiTheme="minorBidi" w:eastAsia="Times New Roman" w:hAnsiTheme="minorBidi" w:cstheme="minorBidi"/>
        </w:rPr>
        <w:t xml:space="preserve"> 2:4)</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only afterwards do the northern tribes come to </w:t>
      </w:r>
      <w:r w:rsidR="0085446A" w:rsidRPr="007B4938">
        <w:rPr>
          <w:rFonts w:asciiTheme="minorBidi" w:eastAsia="Times New Roman" w:hAnsiTheme="minorBidi" w:cstheme="minorBidi"/>
        </w:rPr>
        <w:t>Chevron</w:t>
      </w:r>
      <w:r w:rsidRPr="007B4938">
        <w:rPr>
          <w:rFonts w:asciiTheme="minorBidi" w:eastAsia="Times New Roman" w:hAnsiTheme="minorBidi" w:cstheme="minorBidi"/>
        </w:rPr>
        <w:t>, ask him to be their king</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and anoint him (</w:t>
      </w:r>
      <w:r w:rsidR="0085446A" w:rsidRPr="007B4938">
        <w:rPr>
          <w:rFonts w:asciiTheme="minorBidi" w:eastAsia="Times New Roman" w:hAnsiTheme="minorBidi" w:cstheme="minorBidi"/>
        </w:rPr>
        <w:t>ibid.</w:t>
      </w:r>
      <w:r w:rsidRPr="007B4938">
        <w:rPr>
          <w:rFonts w:asciiTheme="minorBidi" w:eastAsia="Times New Roman" w:hAnsiTheme="minorBidi" w:cstheme="minorBidi"/>
        </w:rPr>
        <w:t xml:space="preserve"> 5:1-3). It is only after this full acceptance by all the tribes that he establishes his permanent capitol in Yerushalayim. When David returns from his exile due to his son Avshalom’s rebellion, there is a competition between Yehuda and Yisrael as to who has “bragging rights” over the king (</w:t>
      </w:r>
      <w:r w:rsidR="0085446A" w:rsidRPr="007B4938">
        <w:rPr>
          <w:rFonts w:asciiTheme="minorBidi" w:eastAsia="Times New Roman" w:hAnsiTheme="minorBidi" w:cstheme="minorBidi"/>
        </w:rPr>
        <w:t>ibid.</w:t>
      </w:r>
      <w:r w:rsidRPr="007B4938">
        <w:rPr>
          <w:rFonts w:asciiTheme="minorBidi" w:eastAsia="Times New Roman" w:hAnsiTheme="minorBidi" w:cstheme="minorBidi"/>
        </w:rPr>
        <w:t xml:space="preserve"> 19:41-44). Throughout this period of theoretical unity</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there is a consistent and recognizable divide between north and south. </w:t>
      </w:r>
    </w:p>
    <w:p w14:paraId="02E1543E"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36BC0496" w14:textId="3F2544CC" w:rsidR="008F3172"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It is tempting and not completely inaccurate to compare </w:t>
      </w:r>
      <w:r w:rsidR="0085446A" w:rsidRPr="007B4938">
        <w:rPr>
          <w:rFonts w:asciiTheme="minorBidi" w:eastAsia="Times New Roman" w:hAnsiTheme="minorBidi" w:cstheme="minorBidi"/>
        </w:rPr>
        <w:t xml:space="preserve">the situation </w:t>
      </w:r>
      <w:r w:rsidRPr="007B4938">
        <w:rPr>
          <w:rFonts w:asciiTheme="minorBidi" w:eastAsia="Times New Roman" w:hAnsiTheme="minorBidi" w:cstheme="minorBidi"/>
        </w:rPr>
        <w:t>with the confederation of the United States from the early 19</w:t>
      </w:r>
      <w:r w:rsidRPr="007B4938">
        <w:rPr>
          <w:rFonts w:asciiTheme="minorBidi" w:eastAsia="Times New Roman" w:hAnsiTheme="minorBidi" w:cstheme="minorBidi"/>
          <w:vertAlign w:val="superscript"/>
        </w:rPr>
        <w:t>th</w:t>
      </w:r>
      <w:r w:rsidRPr="007B4938">
        <w:rPr>
          <w:rFonts w:asciiTheme="minorBidi" w:eastAsia="Times New Roman" w:hAnsiTheme="minorBidi" w:cstheme="minorBidi"/>
        </w:rPr>
        <w:t xml:space="preserve"> century until the latter half of the 20</w:t>
      </w:r>
      <w:r w:rsidRPr="007B4938">
        <w:rPr>
          <w:rFonts w:asciiTheme="minorBidi" w:eastAsia="Times New Roman" w:hAnsiTheme="minorBidi" w:cstheme="minorBidi"/>
          <w:vertAlign w:val="superscript"/>
        </w:rPr>
        <w:t>th</w:t>
      </w:r>
      <w:r w:rsidRPr="007B4938">
        <w:rPr>
          <w:rFonts w:asciiTheme="minorBidi" w:eastAsia="Times New Roman" w:hAnsiTheme="minorBidi" w:cstheme="minorBidi"/>
        </w:rPr>
        <w:t xml:space="preserve"> century</w:t>
      </w:r>
      <w:r w:rsidR="0085446A" w:rsidRPr="007B4938">
        <w:rPr>
          <w:rFonts w:asciiTheme="minorBidi" w:eastAsia="Times New Roman" w:hAnsiTheme="minorBidi" w:cstheme="minorBidi"/>
        </w:rPr>
        <w:t xml:space="preserve"> –</w:t>
      </w:r>
      <w:r w:rsidRPr="007B4938">
        <w:rPr>
          <w:rFonts w:asciiTheme="minorBidi" w:eastAsia="Times New Roman" w:hAnsiTheme="minorBidi" w:cstheme="minorBidi"/>
        </w:rPr>
        <w:t xml:space="preserve"> a division made manifest in dialect, culture, religious sentiments, mores</w:t>
      </w:r>
      <w:r w:rsidR="0085446A" w:rsidRPr="007B4938">
        <w:rPr>
          <w:rFonts w:asciiTheme="minorBidi" w:eastAsia="Times New Roman" w:hAnsiTheme="minorBidi" w:cstheme="minorBidi"/>
        </w:rPr>
        <w:t>,</w:t>
      </w:r>
      <w:r w:rsidRPr="007B4938">
        <w:rPr>
          <w:rFonts w:asciiTheme="minorBidi" w:eastAsia="Times New Roman" w:hAnsiTheme="minorBidi" w:cstheme="minorBidi"/>
        </w:rPr>
        <w:t xml:space="preserve"> and much more. (Some would argue that these divisions still </w:t>
      </w:r>
      <w:r w:rsidRPr="007B4938">
        <w:rPr>
          <w:rFonts w:asciiTheme="minorBidi" w:eastAsia="Times New Roman" w:hAnsiTheme="minorBidi" w:cstheme="minorBidi"/>
        </w:rPr>
        <w:lastRenderedPageBreak/>
        <w:t xml:space="preserve">obtain.) </w:t>
      </w:r>
    </w:p>
    <w:p w14:paraId="19697D95"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6608B2D3" w14:textId="72255F7F" w:rsidR="00A20E57"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Perhaps most telling is a narrative from the period a few decades after Amos’s career. In </w:t>
      </w:r>
      <w:r w:rsidRPr="007B4938">
        <w:rPr>
          <w:rFonts w:asciiTheme="minorBidi" w:eastAsia="Times New Roman" w:hAnsiTheme="minorBidi" w:cstheme="minorBidi"/>
          <w:i/>
          <w:iCs/>
        </w:rPr>
        <w:t>Melakhim II</w:t>
      </w:r>
      <w:r w:rsidRPr="007B4938">
        <w:rPr>
          <w:rFonts w:asciiTheme="minorBidi" w:eastAsia="Times New Roman" w:hAnsiTheme="minorBidi" w:cstheme="minorBidi"/>
        </w:rPr>
        <w:t xml:space="preserve"> 17, we learn of the population transfer engineered by the Assyrians, moving the indigenous Israelite population of the Shomron (Amos’s audience) throughout the captured lands of the empire, while bringing in other foreigners from Kuta, Sefarvayim</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and other parts of Asia. When the new population is attacked by lions as a punishment by God for their idolatrous practices, they send a message to the empire asking for help. The government finds </w:t>
      </w:r>
      <w:r w:rsidRPr="007B4938">
        <w:rPr>
          <w:rFonts w:asciiTheme="minorBidi" w:eastAsia="Times New Roman" w:hAnsiTheme="minorBidi" w:cstheme="minorBidi"/>
          <w:i/>
          <w:iCs/>
        </w:rPr>
        <w:t>Kohanim</w:t>
      </w:r>
      <w:r w:rsidRPr="007B4938">
        <w:rPr>
          <w:rFonts w:asciiTheme="minorBidi" w:eastAsia="Times New Roman" w:hAnsiTheme="minorBidi" w:cstheme="minorBidi"/>
        </w:rPr>
        <w:t xml:space="preserve"> among the captive population and sends them back to Shomron to teach the new emigres the “law of the God of the Land” (</w:t>
      </w:r>
      <w:r w:rsidRPr="007B4938">
        <w:rPr>
          <w:rFonts w:asciiTheme="minorBidi" w:eastAsia="Times New Roman" w:hAnsiTheme="minorBidi" w:cstheme="minorBidi"/>
          <w:i/>
          <w:iCs/>
        </w:rPr>
        <w:t>mishpat Elokei ha</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Aretz</w:t>
      </w:r>
      <w:r w:rsidRPr="007B4938">
        <w:rPr>
          <w:rFonts w:asciiTheme="minorBidi" w:eastAsia="Times New Roman" w:hAnsiTheme="minorBidi" w:cstheme="minorBidi"/>
        </w:rPr>
        <w:t xml:space="preserve">). Why didn’t they just have some </w:t>
      </w:r>
      <w:r w:rsidRPr="007B4938">
        <w:rPr>
          <w:rFonts w:asciiTheme="minorBidi" w:eastAsia="Times New Roman" w:hAnsiTheme="minorBidi" w:cstheme="minorBidi"/>
          <w:i/>
          <w:iCs/>
        </w:rPr>
        <w:t>Kohanim</w:t>
      </w:r>
      <w:r w:rsidRPr="007B4938">
        <w:rPr>
          <w:rFonts w:asciiTheme="minorBidi" w:eastAsia="Times New Roman" w:hAnsiTheme="minorBidi" w:cstheme="minorBidi"/>
        </w:rPr>
        <w:t xml:space="preserve"> brought from Yehuda</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Assyria certainly had the political clout and power to make this move if they wanted to. The suggestion has been made that Israelite religion</w:t>
      </w:r>
      <w:r w:rsidR="00A20E57" w:rsidRPr="007B4938">
        <w:rPr>
          <w:rFonts w:asciiTheme="minorBidi" w:eastAsia="Times New Roman" w:hAnsiTheme="minorBidi" w:cstheme="minorBidi"/>
        </w:rPr>
        <w:t xml:space="preserve"> –</w:t>
      </w:r>
      <w:r w:rsidRPr="007B4938">
        <w:rPr>
          <w:rFonts w:asciiTheme="minorBidi" w:eastAsia="Times New Roman" w:hAnsiTheme="minorBidi" w:cstheme="minorBidi"/>
        </w:rPr>
        <w:t xml:space="preserve"> at least by this time, after two centuries of separation from Yerushalayim</w:t>
      </w:r>
      <w:r w:rsidR="00A20E57" w:rsidRPr="007B4938">
        <w:rPr>
          <w:rFonts w:asciiTheme="minorBidi" w:eastAsia="Times New Roman" w:hAnsiTheme="minorBidi" w:cstheme="minorBidi"/>
        </w:rPr>
        <w:t xml:space="preserve"> –</w:t>
      </w:r>
      <w:r w:rsidRPr="007B4938">
        <w:rPr>
          <w:rFonts w:asciiTheme="minorBidi" w:eastAsia="Times New Roman" w:hAnsiTheme="minorBidi" w:cstheme="minorBidi"/>
        </w:rPr>
        <w:t xml:space="preserve"> was distinct from Judahite practice</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and the locals wanted to learn the “local” customs and practices. </w:t>
      </w:r>
    </w:p>
    <w:p w14:paraId="7F03734D"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76C13BAA" w14:textId="77777777" w:rsidR="002C20E7"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These distinctions may be reflected in dozens of differences noted in Tannaitic literature between Yehuda (the south) and Galil (the north)</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as well as some of the “deviant” practices of the Samaritan community today (</w:t>
      </w:r>
      <w:r w:rsidR="00A20E57" w:rsidRPr="007B4938">
        <w:rPr>
          <w:rFonts w:asciiTheme="minorBidi" w:eastAsia="Times New Roman" w:hAnsiTheme="minorBidi" w:cstheme="minorBidi"/>
        </w:rPr>
        <w:t xml:space="preserve">which are </w:t>
      </w:r>
      <w:r w:rsidRPr="007B4938">
        <w:rPr>
          <w:rFonts w:asciiTheme="minorBidi" w:eastAsia="Times New Roman" w:hAnsiTheme="minorBidi" w:cstheme="minorBidi"/>
        </w:rPr>
        <w:t xml:space="preserve">“deviant” relative to the rabbinic practice with which we are familiar). </w:t>
      </w:r>
    </w:p>
    <w:p w14:paraId="426B4E54"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185CA338" w14:textId="6DD3C27F" w:rsidR="002C20E7" w:rsidRPr="007B4938"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Faced with a northern priest, with the northern calendar (see </w:t>
      </w:r>
      <w:r w:rsidRPr="007B4938">
        <w:rPr>
          <w:rFonts w:asciiTheme="minorBidi" w:eastAsia="Times New Roman" w:hAnsiTheme="minorBidi" w:cstheme="minorBidi"/>
          <w:i/>
          <w:iCs/>
        </w:rPr>
        <w:t>Melakhim I</w:t>
      </w:r>
      <w:r w:rsidRPr="007B4938">
        <w:rPr>
          <w:rFonts w:asciiTheme="minorBidi" w:eastAsia="Times New Roman" w:hAnsiTheme="minorBidi" w:cstheme="minorBidi"/>
        </w:rPr>
        <w:t xml:space="preserve"> 12:32) and northern practices, Amos wants to establish that these visions are from </w:t>
      </w:r>
      <w:r w:rsidRPr="007B4938">
        <w:rPr>
          <w:rFonts w:asciiTheme="minorBidi" w:eastAsia="Times New Roman" w:hAnsiTheme="minorBidi" w:cstheme="minorBidi"/>
          <w:b/>
          <w:bCs/>
        </w:rPr>
        <w:t>his</w:t>
      </w:r>
      <w:r w:rsidRPr="007B4938">
        <w:rPr>
          <w:rFonts w:asciiTheme="minorBidi" w:eastAsia="Times New Roman" w:hAnsiTheme="minorBidi" w:cstheme="minorBidi"/>
        </w:rPr>
        <w:t xml:space="preserve"> Lord</w:t>
      </w:r>
      <w:r w:rsidR="00A20E57" w:rsidRPr="007B4938">
        <w:rPr>
          <w:rFonts w:asciiTheme="minorBidi" w:eastAsia="Times New Roman" w:hAnsiTheme="minorBidi" w:cstheme="minorBidi"/>
        </w:rPr>
        <w:t xml:space="preserve"> –</w:t>
      </w:r>
      <w:r w:rsidRPr="007B4938">
        <w:rPr>
          <w:rFonts w:asciiTheme="minorBidi" w:eastAsia="Times New Roman" w:hAnsiTheme="minorBidi" w:cstheme="minorBidi"/>
        </w:rPr>
        <w:t xml:space="preserve"> that is</w:t>
      </w:r>
      <w:r w:rsidR="008F3172" w:rsidRPr="007B4938">
        <w:rPr>
          <w:rFonts w:asciiTheme="minorBidi" w:eastAsia="Times New Roman" w:hAnsiTheme="minorBidi" w:cstheme="minorBidi"/>
        </w:rPr>
        <w:t>,</w:t>
      </w:r>
      <w:r w:rsidRPr="007B4938">
        <w:rPr>
          <w:rFonts w:asciiTheme="minorBidi" w:eastAsia="Times New Roman" w:hAnsiTheme="minorBidi" w:cstheme="minorBidi"/>
        </w:rPr>
        <w:t xml:space="preserve"> Y-H-V-H, the One who roars from Yerushalayim (1:2)</w:t>
      </w:r>
      <w:r w:rsidR="00A20E57" w:rsidRPr="007B4938">
        <w:rPr>
          <w:rFonts w:asciiTheme="minorBidi" w:eastAsia="Times New Roman" w:hAnsiTheme="minorBidi" w:cstheme="minorBidi"/>
        </w:rPr>
        <w:t xml:space="preserve"> –</w:t>
      </w:r>
      <w:r w:rsidRPr="007B4938">
        <w:rPr>
          <w:rFonts w:asciiTheme="minorBidi" w:eastAsia="Times New Roman" w:hAnsiTheme="minorBidi" w:cstheme="minorBidi"/>
        </w:rPr>
        <w:t xml:space="preserve"> and that these represent His response to the north’s wayward behavior. </w:t>
      </w:r>
      <w:r w:rsidR="007C407C" w:rsidRPr="007B4938">
        <w:rPr>
          <w:rFonts w:asciiTheme="minorBidi" w:eastAsia="Times New Roman" w:hAnsiTheme="minorBidi" w:cstheme="minorBidi"/>
        </w:rPr>
        <w:t>In addition, he uses the Name-combination used by David</w:t>
      </w:r>
      <w:r w:rsidR="007830BD" w:rsidRPr="007B4938">
        <w:rPr>
          <w:rFonts w:asciiTheme="minorBidi" w:eastAsia="Times New Roman" w:hAnsiTheme="minorBidi" w:cstheme="minorBidi"/>
        </w:rPr>
        <w:t xml:space="preserve"> seven times (!) in the context of his prayer regarding the building of the </w:t>
      </w:r>
      <w:r w:rsidR="007830BD" w:rsidRPr="007B4938">
        <w:rPr>
          <w:rFonts w:asciiTheme="minorBidi" w:eastAsia="Times New Roman" w:hAnsiTheme="minorBidi" w:cstheme="minorBidi"/>
          <w:i/>
          <w:iCs/>
        </w:rPr>
        <w:t>Mikdash</w:t>
      </w:r>
      <w:r w:rsidR="007830BD" w:rsidRPr="007B4938">
        <w:rPr>
          <w:rFonts w:asciiTheme="minorBidi" w:eastAsia="Times New Roman" w:hAnsiTheme="minorBidi" w:cstheme="minorBidi"/>
        </w:rPr>
        <w:t xml:space="preserve">, as well as used once by </w:t>
      </w:r>
      <w:r w:rsidR="00270B5B">
        <w:rPr>
          <w:rFonts w:asciiTheme="minorBidi" w:eastAsia="Times New Roman" w:hAnsiTheme="minorBidi" w:cstheme="minorBidi"/>
        </w:rPr>
        <w:t>Shlomo</w:t>
      </w:r>
      <w:r w:rsidR="007830BD" w:rsidRPr="007B4938">
        <w:rPr>
          <w:rFonts w:asciiTheme="minorBidi" w:eastAsia="Times New Roman" w:hAnsiTheme="minorBidi" w:cstheme="minorBidi"/>
        </w:rPr>
        <w:t xml:space="preserve"> when referencing the Ark – again stressing the centrality of Yerushalayim and the proper worship of God, specifically at this off-site “Royal Sanctuary</w:t>
      </w:r>
      <w:r w:rsidR="00A20E57" w:rsidRPr="007B4938">
        <w:rPr>
          <w:rFonts w:asciiTheme="minorBidi" w:eastAsia="Times New Roman" w:hAnsiTheme="minorBidi" w:cstheme="minorBidi"/>
        </w:rPr>
        <w:t>.</w:t>
      </w:r>
      <w:r w:rsidR="007830BD" w:rsidRPr="007B4938">
        <w:rPr>
          <w:rFonts w:asciiTheme="minorBidi" w:eastAsia="Times New Roman" w:hAnsiTheme="minorBidi" w:cstheme="minorBidi"/>
        </w:rPr>
        <w:t xml:space="preserve">” </w:t>
      </w:r>
    </w:p>
    <w:p w14:paraId="34EE5C02" w14:textId="77777777" w:rsidR="002C20E7" w:rsidRPr="007B4938" w:rsidRDefault="002C20E7" w:rsidP="007B4938">
      <w:pPr>
        <w:widowControl w:val="0"/>
        <w:bidi w:val="0"/>
        <w:spacing w:line="240" w:lineRule="auto"/>
        <w:jc w:val="both"/>
        <w:rPr>
          <w:rFonts w:asciiTheme="minorBidi" w:eastAsia="Times New Roman" w:hAnsiTheme="minorBidi" w:cstheme="minorBidi"/>
        </w:rPr>
      </w:pPr>
    </w:p>
    <w:p w14:paraId="374C8933" w14:textId="77777777" w:rsidR="002C20E7" w:rsidRDefault="002C20E7" w:rsidP="007B4938">
      <w:pPr>
        <w:widowControl w:val="0"/>
        <w:bidi w:val="0"/>
        <w:spacing w:line="240" w:lineRule="auto"/>
        <w:jc w:val="both"/>
        <w:rPr>
          <w:rFonts w:asciiTheme="minorBidi" w:eastAsia="Times New Roman" w:hAnsiTheme="minorBidi" w:cstheme="minorBidi"/>
          <w:b/>
          <w:bCs/>
        </w:rPr>
      </w:pPr>
      <w:r w:rsidRPr="007B4938">
        <w:rPr>
          <w:rFonts w:asciiTheme="minorBidi" w:eastAsia="Times New Roman" w:hAnsiTheme="minorBidi" w:cstheme="minorBidi"/>
          <w:b/>
          <w:bCs/>
        </w:rPr>
        <w:t>SUMMARY</w:t>
      </w:r>
    </w:p>
    <w:p w14:paraId="29A8C203" w14:textId="77777777" w:rsidR="007B4938" w:rsidRPr="007B4938" w:rsidRDefault="007B4938" w:rsidP="007B4938">
      <w:pPr>
        <w:widowControl w:val="0"/>
        <w:bidi w:val="0"/>
        <w:spacing w:line="240" w:lineRule="auto"/>
        <w:jc w:val="both"/>
        <w:rPr>
          <w:rFonts w:asciiTheme="minorBidi" w:eastAsia="Times New Roman" w:hAnsiTheme="minorBidi" w:cstheme="minorBidi"/>
        </w:rPr>
      </w:pPr>
    </w:p>
    <w:p w14:paraId="0E384684" w14:textId="2BC1E4E5" w:rsidR="002C20E7" w:rsidRPr="007B4938" w:rsidRDefault="002C20E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lastRenderedPageBreak/>
        <w:t xml:space="preserve">We have entertained </w:t>
      </w:r>
      <w:r w:rsidR="00BA51D7" w:rsidRPr="007B4938">
        <w:rPr>
          <w:rFonts w:asciiTheme="minorBidi" w:eastAsia="Times New Roman" w:hAnsiTheme="minorBidi" w:cstheme="minorBidi"/>
        </w:rPr>
        <w:t>four</w:t>
      </w:r>
      <w:r w:rsidRPr="007B4938">
        <w:rPr>
          <w:rFonts w:asciiTheme="minorBidi" w:eastAsia="Times New Roman" w:hAnsiTheme="minorBidi" w:cstheme="minorBidi"/>
        </w:rPr>
        <w:t xml:space="preserve"> explanations for the frequent use of </w:t>
      </w:r>
      <w:r w:rsidRPr="007B4938">
        <w:rPr>
          <w:rFonts w:asciiTheme="minorBidi" w:eastAsia="Times New Roman" w:hAnsiTheme="minorBidi" w:cstheme="minorBidi"/>
          <w:i/>
          <w:iCs/>
        </w:rPr>
        <w:t>Ado-nai Elokim</w:t>
      </w:r>
      <w:r w:rsidRPr="007B4938">
        <w:rPr>
          <w:rFonts w:asciiTheme="minorBidi" w:eastAsia="Times New Roman" w:hAnsiTheme="minorBidi" w:cstheme="minorBidi"/>
        </w:rPr>
        <w:t xml:space="preserve"> by Amos, specifically in the context of the visions. First of all, </w:t>
      </w:r>
      <w:r w:rsidR="00BA51D7" w:rsidRPr="007B4938">
        <w:rPr>
          <w:rFonts w:asciiTheme="minorBidi" w:eastAsia="Times New Roman" w:hAnsiTheme="minorBidi" w:cstheme="minorBidi"/>
        </w:rPr>
        <w:t xml:space="preserve">Amos intertwines prayers for </w:t>
      </w:r>
      <w:r w:rsidR="00BA51D7" w:rsidRPr="007B4938">
        <w:rPr>
          <w:rFonts w:asciiTheme="minorBidi" w:eastAsia="Times New Roman" w:hAnsiTheme="minorBidi" w:cstheme="minorBidi"/>
          <w:i/>
          <w:iCs/>
        </w:rPr>
        <w:t>Am Yisrael</w:t>
      </w:r>
      <w:r w:rsidR="00BA51D7" w:rsidRPr="007B4938">
        <w:rPr>
          <w:rFonts w:asciiTheme="minorBidi" w:eastAsia="Times New Roman" w:hAnsiTheme="minorBidi" w:cstheme="minorBidi"/>
        </w:rPr>
        <w:t xml:space="preserve">’s survival into his recounting of the visions; </w:t>
      </w:r>
      <w:r w:rsidR="00A20E57" w:rsidRPr="007B4938">
        <w:rPr>
          <w:rFonts w:asciiTheme="minorBidi" w:eastAsia="Times New Roman" w:hAnsiTheme="minorBidi" w:cstheme="minorBidi"/>
        </w:rPr>
        <w:t xml:space="preserve">he </w:t>
      </w:r>
      <w:r w:rsidR="00BA51D7" w:rsidRPr="007B4938">
        <w:rPr>
          <w:rFonts w:asciiTheme="minorBidi" w:eastAsia="Times New Roman" w:hAnsiTheme="minorBidi" w:cstheme="minorBidi"/>
        </w:rPr>
        <w:t>therefore invokes a Name-combination used by Avraham, Moshe, Yehoshua</w:t>
      </w:r>
      <w:r w:rsidR="00A20E57" w:rsidRPr="007B4938">
        <w:rPr>
          <w:rFonts w:asciiTheme="minorBidi" w:eastAsia="Times New Roman" w:hAnsiTheme="minorBidi" w:cstheme="minorBidi"/>
        </w:rPr>
        <w:t>,</w:t>
      </w:r>
      <w:r w:rsidR="00BA51D7" w:rsidRPr="007B4938">
        <w:rPr>
          <w:rFonts w:asciiTheme="minorBidi" w:eastAsia="Times New Roman" w:hAnsiTheme="minorBidi" w:cstheme="minorBidi"/>
        </w:rPr>
        <w:t xml:space="preserve"> and other national/tribal leaders at such times. Second, </w:t>
      </w:r>
      <w:r w:rsidR="00A20E57" w:rsidRPr="007B4938">
        <w:rPr>
          <w:rFonts w:asciiTheme="minorBidi" w:eastAsia="Times New Roman" w:hAnsiTheme="minorBidi" w:cstheme="minorBidi"/>
        </w:rPr>
        <w:t xml:space="preserve">it is possible that he used this combination because </w:t>
      </w:r>
      <w:r w:rsidRPr="007B4938">
        <w:rPr>
          <w:rFonts w:asciiTheme="minorBidi" w:eastAsia="Times New Roman" w:hAnsiTheme="minorBidi" w:cstheme="minorBidi"/>
        </w:rPr>
        <w:t>he may have been the first prophet to report a vision and had to establish his credentials. Alternatively, he may have needed to counter the supposition that only trained, “professional” prophets have visions</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by his own admission, he was neither of those. Finally, the use of the “Lordship Name” followed by the Tetragrammaton may have been occasioned by the context of the “religious confrontation” at Beit-El. </w:t>
      </w:r>
    </w:p>
    <w:p w14:paraId="1FF5F964" w14:textId="77777777" w:rsidR="00F31A74" w:rsidRPr="007B4938" w:rsidRDefault="00F31A74" w:rsidP="007B4938">
      <w:pPr>
        <w:widowControl w:val="0"/>
        <w:bidi w:val="0"/>
        <w:spacing w:line="240" w:lineRule="auto"/>
        <w:ind w:left="1440"/>
        <w:jc w:val="both"/>
        <w:rPr>
          <w:rFonts w:asciiTheme="minorBidi" w:eastAsia="Times New Roman" w:hAnsiTheme="minorBidi" w:cstheme="minorBidi"/>
          <w:i/>
          <w:iCs/>
        </w:rPr>
      </w:pPr>
    </w:p>
    <w:p w14:paraId="3A6D3716" w14:textId="77777777" w:rsidR="007112DA" w:rsidRPr="007B4938" w:rsidRDefault="007112DA" w:rsidP="007B4938">
      <w:pPr>
        <w:widowControl w:val="0"/>
        <w:bidi w:val="0"/>
        <w:spacing w:line="240" w:lineRule="auto"/>
        <w:ind w:left="1440"/>
        <w:jc w:val="both"/>
        <w:rPr>
          <w:rFonts w:asciiTheme="minorBidi" w:eastAsia="Times New Roman" w:hAnsiTheme="minorBidi" w:cstheme="minorBidi"/>
          <w:i/>
          <w:iCs/>
        </w:rPr>
      </w:pPr>
      <w:r w:rsidRPr="007B4938">
        <w:rPr>
          <w:rFonts w:asciiTheme="minorBidi" w:eastAsia="Times New Roman" w:hAnsiTheme="minorBidi" w:cstheme="minorBidi"/>
          <w:i/>
          <w:iCs/>
        </w:rPr>
        <w:t>Ve</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hinei yotzer govai</w:t>
      </w:r>
    </w:p>
    <w:p w14:paraId="0AE724F5" w14:textId="77777777" w:rsidR="00F31A74" w:rsidRPr="007B4938" w:rsidRDefault="00DE300F" w:rsidP="007B4938">
      <w:pPr>
        <w:widowControl w:val="0"/>
        <w:bidi w:val="0"/>
        <w:spacing w:line="240" w:lineRule="auto"/>
        <w:ind w:left="1440"/>
        <w:jc w:val="both"/>
        <w:rPr>
          <w:rFonts w:asciiTheme="minorBidi" w:eastAsia="Times New Roman" w:hAnsiTheme="minorBidi" w:cstheme="minorBidi"/>
        </w:rPr>
      </w:pPr>
      <w:r w:rsidRPr="007B4938">
        <w:rPr>
          <w:rFonts w:asciiTheme="minorBidi" w:eastAsia="Times New Roman" w:hAnsiTheme="minorBidi" w:cstheme="minorBidi"/>
        </w:rPr>
        <w:t>and, behold, He formed locusts</w:t>
      </w:r>
    </w:p>
    <w:p w14:paraId="608175F0" w14:textId="77777777" w:rsidR="00F5518E" w:rsidRPr="007B4938" w:rsidRDefault="00F5518E" w:rsidP="007B4938">
      <w:pPr>
        <w:widowControl w:val="0"/>
        <w:bidi w:val="0"/>
        <w:spacing w:line="240" w:lineRule="auto"/>
        <w:ind w:left="1440"/>
        <w:jc w:val="both"/>
        <w:rPr>
          <w:rFonts w:asciiTheme="minorBidi" w:eastAsia="Times New Roman" w:hAnsiTheme="minorBidi" w:cstheme="minorBidi"/>
        </w:rPr>
      </w:pPr>
    </w:p>
    <w:p w14:paraId="61965519" w14:textId="15BB8342" w:rsidR="00DE300F" w:rsidRPr="007B4938" w:rsidRDefault="00F31A74"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The opening word </w:t>
      </w:r>
      <w:r w:rsidRPr="007B4938">
        <w:rPr>
          <w:rFonts w:asciiTheme="minorBidi" w:eastAsia="Times New Roman" w:hAnsiTheme="minorBidi" w:cstheme="minorBidi"/>
          <w:i/>
          <w:iCs/>
        </w:rPr>
        <w:t>ve</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hinei</w:t>
      </w:r>
      <w:r w:rsidRPr="007B4938">
        <w:rPr>
          <w:rFonts w:asciiTheme="minorBidi" w:eastAsia="Times New Roman" w:hAnsiTheme="minorBidi" w:cstheme="minorBidi"/>
        </w:rPr>
        <w:t xml:space="preserve"> – “behold” – is regularly used in </w:t>
      </w:r>
      <w:r w:rsidRPr="007B4938">
        <w:rPr>
          <w:rFonts w:asciiTheme="minorBidi" w:eastAsia="Times New Roman" w:hAnsiTheme="minorBidi" w:cstheme="minorBidi"/>
          <w:i/>
          <w:iCs/>
        </w:rPr>
        <w:t>Tanakh</w:t>
      </w:r>
      <w:r w:rsidRPr="007B4938">
        <w:rPr>
          <w:rFonts w:asciiTheme="minorBidi" w:eastAsia="Times New Roman" w:hAnsiTheme="minorBidi" w:cstheme="minorBidi"/>
        </w:rPr>
        <w:t xml:space="preserve"> to report visions and dreams</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both when the seer is talking (e.g. </w:t>
      </w:r>
      <w:r w:rsidRPr="007B4938">
        <w:rPr>
          <w:rFonts w:asciiTheme="minorBidi" w:eastAsia="Times New Roman" w:hAnsiTheme="minorBidi" w:cstheme="minorBidi"/>
          <w:i/>
          <w:iCs/>
        </w:rPr>
        <w:t>Bere</w:t>
      </w:r>
      <w:r w:rsidR="00F5518E" w:rsidRPr="007B4938">
        <w:rPr>
          <w:rFonts w:asciiTheme="minorBidi" w:eastAsia="Times New Roman" w:hAnsiTheme="minorBidi" w:cstheme="minorBidi"/>
          <w:i/>
          <w:iCs/>
        </w:rPr>
        <w:t>i</w:t>
      </w:r>
      <w:r w:rsidRPr="007B4938">
        <w:rPr>
          <w:rFonts w:asciiTheme="minorBidi" w:eastAsia="Times New Roman" w:hAnsiTheme="minorBidi" w:cstheme="minorBidi"/>
          <w:i/>
          <w:iCs/>
        </w:rPr>
        <w:t>sh</w:t>
      </w:r>
      <w:r w:rsidR="00F5518E" w:rsidRPr="007B4938">
        <w:rPr>
          <w:rFonts w:asciiTheme="minorBidi" w:eastAsia="Times New Roman" w:hAnsiTheme="minorBidi" w:cstheme="minorBidi"/>
          <w:i/>
          <w:iCs/>
        </w:rPr>
        <w:t>i</w:t>
      </w:r>
      <w:r w:rsidRPr="007B4938">
        <w:rPr>
          <w:rFonts w:asciiTheme="minorBidi" w:eastAsia="Times New Roman" w:hAnsiTheme="minorBidi" w:cstheme="minorBidi"/>
          <w:i/>
          <w:iCs/>
        </w:rPr>
        <w:t>t</w:t>
      </w:r>
      <w:r w:rsidRPr="007B4938">
        <w:rPr>
          <w:rFonts w:asciiTheme="minorBidi" w:eastAsia="Times New Roman" w:hAnsiTheme="minorBidi" w:cstheme="minorBidi"/>
        </w:rPr>
        <w:t xml:space="preserve"> 37:</w:t>
      </w:r>
      <w:r w:rsidR="003D2D39" w:rsidRPr="007B4938">
        <w:rPr>
          <w:rFonts w:asciiTheme="minorBidi" w:eastAsia="Times New Roman" w:hAnsiTheme="minorBidi" w:cstheme="minorBidi"/>
        </w:rPr>
        <w:t>7</w:t>
      </w:r>
      <w:r w:rsidRPr="007B4938">
        <w:rPr>
          <w:rFonts w:asciiTheme="minorBidi" w:eastAsia="Times New Roman" w:hAnsiTheme="minorBidi" w:cstheme="minorBidi"/>
        </w:rPr>
        <w:t xml:space="preserve">, 9) as well as when the text is reporting the vision (e.g. </w:t>
      </w:r>
      <w:r w:rsidRPr="007B4938">
        <w:rPr>
          <w:rFonts w:asciiTheme="minorBidi" w:eastAsia="Times New Roman" w:hAnsiTheme="minorBidi" w:cstheme="minorBidi"/>
          <w:i/>
          <w:iCs/>
        </w:rPr>
        <w:t>Bere</w:t>
      </w:r>
      <w:r w:rsidR="00F5518E" w:rsidRPr="007B4938">
        <w:rPr>
          <w:rFonts w:asciiTheme="minorBidi" w:eastAsia="Times New Roman" w:hAnsiTheme="minorBidi" w:cstheme="minorBidi"/>
          <w:i/>
          <w:iCs/>
        </w:rPr>
        <w:t>i</w:t>
      </w:r>
      <w:r w:rsidRPr="007B4938">
        <w:rPr>
          <w:rFonts w:asciiTheme="minorBidi" w:eastAsia="Times New Roman" w:hAnsiTheme="minorBidi" w:cstheme="minorBidi"/>
          <w:i/>
          <w:iCs/>
        </w:rPr>
        <w:t>sh</w:t>
      </w:r>
      <w:r w:rsidR="00F5518E" w:rsidRPr="007B4938">
        <w:rPr>
          <w:rFonts w:asciiTheme="minorBidi" w:eastAsia="Times New Roman" w:hAnsiTheme="minorBidi" w:cstheme="minorBidi"/>
          <w:i/>
          <w:iCs/>
        </w:rPr>
        <w:t>i</w:t>
      </w:r>
      <w:r w:rsidRPr="007B4938">
        <w:rPr>
          <w:rFonts w:asciiTheme="minorBidi" w:eastAsia="Times New Roman" w:hAnsiTheme="minorBidi" w:cstheme="minorBidi"/>
          <w:i/>
          <w:iCs/>
        </w:rPr>
        <w:t>t</w:t>
      </w:r>
      <w:r w:rsidRPr="007B4938">
        <w:rPr>
          <w:rFonts w:asciiTheme="minorBidi" w:eastAsia="Times New Roman" w:hAnsiTheme="minorBidi" w:cstheme="minorBidi"/>
        </w:rPr>
        <w:t xml:space="preserve"> 28:12</w:t>
      </w:r>
      <w:r w:rsidR="003D2D39" w:rsidRPr="007B4938">
        <w:rPr>
          <w:rFonts w:asciiTheme="minorBidi" w:eastAsia="Times New Roman" w:hAnsiTheme="minorBidi" w:cstheme="minorBidi"/>
        </w:rPr>
        <w:t>-13</w:t>
      </w:r>
      <w:r w:rsidRPr="007B4938">
        <w:rPr>
          <w:rFonts w:asciiTheme="minorBidi" w:eastAsia="Times New Roman" w:hAnsiTheme="minorBidi" w:cstheme="minorBidi"/>
        </w:rPr>
        <w:t xml:space="preserve">). </w:t>
      </w:r>
      <w:r w:rsidR="003D2D39" w:rsidRPr="007B4938">
        <w:rPr>
          <w:rFonts w:asciiTheme="minorBidi" w:eastAsia="Times New Roman" w:hAnsiTheme="minorBidi" w:cstheme="minorBidi"/>
        </w:rPr>
        <w:t>This is also found in the prophetic canon in the words of the seer (</w:t>
      </w:r>
      <w:r w:rsidR="003D2D39" w:rsidRPr="007B4938">
        <w:rPr>
          <w:rFonts w:asciiTheme="minorBidi" w:eastAsia="Times New Roman" w:hAnsiTheme="minorBidi" w:cstheme="minorBidi"/>
          <w:i/>
          <w:iCs/>
        </w:rPr>
        <w:t>Ye</w:t>
      </w:r>
      <w:r w:rsidR="00F5518E" w:rsidRPr="007B4938">
        <w:rPr>
          <w:rFonts w:asciiTheme="minorBidi" w:eastAsia="Times New Roman" w:hAnsiTheme="minorBidi" w:cstheme="minorBidi"/>
          <w:i/>
          <w:iCs/>
        </w:rPr>
        <w:t>chezk</w:t>
      </w:r>
      <w:r w:rsidR="003D2D39" w:rsidRPr="007B4938">
        <w:rPr>
          <w:rFonts w:asciiTheme="minorBidi" w:eastAsia="Times New Roman" w:hAnsiTheme="minorBidi" w:cstheme="minorBidi"/>
          <w:i/>
          <w:iCs/>
        </w:rPr>
        <w:t>el</w:t>
      </w:r>
      <w:r w:rsidR="003D2D39" w:rsidRPr="007B4938">
        <w:rPr>
          <w:rFonts w:asciiTheme="minorBidi" w:eastAsia="Times New Roman" w:hAnsiTheme="minorBidi" w:cstheme="minorBidi"/>
        </w:rPr>
        <w:t xml:space="preserve"> 2:9</w:t>
      </w:r>
      <w:r w:rsidR="00947FEF" w:rsidRPr="007B4938">
        <w:rPr>
          <w:rFonts w:asciiTheme="minorBidi" w:eastAsia="Times New Roman" w:hAnsiTheme="minorBidi" w:cstheme="minorBidi"/>
        </w:rPr>
        <w:t xml:space="preserve"> among many others</w:t>
      </w:r>
      <w:r w:rsidR="003D2D39" w:rsidRPr="007B4938">
        <w:rPr>
          <w:rFonts w:asciiTheme="minorBidi" w:eastAsia="Times New Roman" w:hAnsiTheme="minorBidi" w:cstheme="minorBidi"/>
        </w:rPr>
        <w:t>)</w:t>
      </w:r>
      <w:r w:rsidR="00947FEF" w:rsidRPr="007B4938">
        <w:rPr>
          <w:rFonts w:asciiTheme="minorBidi" w:eastAsia="Times New Roman" w:hAnsiTheme="minorBidi" w:cstheme="minorBidi"/>
        </w:rPr>
        <w:t>.</w:t>
      </w:r>
    </w:p>
    <w:p w14:paraId="5F4B82E9"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6EEA14E2" w14:textId="4140ADD8" w:rsidR="005E1663" w:rsidRPr="007B4938" w:rsidRDefault="005E1663"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God is depicted as </w:t>
      </w:r>
      <w:r w:rsidRPr="007B4938">
        <w:rPr>
          <w:rFonts w:asciiTheme="minorBidi" w:eastAsia="Times New Roman" w:hAnsiTheme="minorBidi" w:cstheme="minorBidi"/>
          <w:i/>
          <w:iCs/>
        </w:rPr>
        <w:t>yotzer govai</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forming locusts. The image is terrifying. </w:t>
      </w:r>
      <w:r w:rsidR="00ED3DD5" w:rsidRPr="007B4938">
        <w:rPr>
          <w:rFonts w:asciiTheme="minorBidi" w:eastAsia="Times New Roman" w:hAnsiTheme="minorBidi" w:cstheme="minorBidi"/>
        </w:rPr>
        <w:t xml:space="preserve">A locust plague is a frightening phenomenon; the rapidity with which the swarm can devour a crop is both awesome </w:t>
      </w:r>
      <w:r w:rsidR="00A20E57" w:rsidRPr="007B4938">
        <w:rPr>
          <w:rFonts w:asciiTheme="minorBidi" w:eastAsia="Times New Roman" w:hAnsiTheme="minorBidi" w:cstheme="minorBidi"/>
        </w:rPr>
        <w:t xml:space="preserve">and </w:t>
      </w:r>
      <w:r w:rsidR="00ED3DD5" w:rsidRPr="007B4938">
        <w:rPr>
          <w:rFonts w:asciiTheme="minorBidi" w:eastAsia="Times New Roman" w:hAnsiTheme="minorBidi" w:cstheme="minorBidi"/>
        </w:rPr>
        <w:t>devastating.</w:t>
      </w:r>
      <w:r w:rsidR="008A4FA0" w:rsidRPr="007B4938">
        <w:rPr>
          <w:rFonts w:asciiTheme="minorBidi" w:eastAsia="Times New Roman" w:hAnsiTheme="minorBidi" w:cstheme="minorBidi"/>
        </w:rPr>
        <w:t xml:space="preserve"> Consider that </w:t>
      </w:r>
      <w:r w:rsidR="008A4FA0" w:rsidRPr="007B4938">
        <w:rPr>
          <w:rFonts w:asciiTheme="minorBidi" w:eastAsia="Times New Roman" w:hAnsiTheme="minorBidi" w:cstheme="minorBidi"/>
          <w:i/>
          <w:iCs/>
        </w:rPr>
        <w:t>arbeh</w:t>
      </w:r>
      <w:r w:rsidR="008A4FA0" w:rsidRPr="007B4938">
        <w:rPr>
          <w:rFonts w:asciiTheme="minorBidi" w:eastAsia="Times New Roman" w:hAnsiTheme="minorBidi" w:cstheme="minorBidi"/>
        </w:rPr>
        <w:t>, the eighth of the ten plagues (as we reckon them) in Egypt, was really the final attack on the Egyptian agronomic infrastructure. When Yoel depicts a foreign army coming to swarm all over the land and utterly destroy it, he uses a locust plague as a metaphor</w:t>
      </w:r>
      <w:r w:rsidR="00A20E57" w:rsidRPr="007B4938">
        <w:rPr>
          <w:rFonts w:asciiTheme="minorBidi" w:eastAsia="Times New Roman" w:hAnsiTheme="minorBidi" w:cstheme="minorBidi"/>
        </w:rPr>
        <w:t>.</w:t>
      </w:r>
      <w:r w:rsidR="003A28BE" w:rsidRPr="007B4938">
        <w:rPr>
          <w:rStyle w:val="FootnoteReference"/>
          <w:rFonts w:asciiTheme="minorBidi" w:eastAsia="Times New Roman" w:hAnsiTheme="minorBidi" w:cstheme="minorBidi"/>
        </w:rPr>
        <w:footnoteReference w:id="4"/>
      </w:r>
      <w:r w:rsidR="00423E36" w:rsidRPr="007B4938">
        <w:rPr>
          <w:rFonts w:asciiTheme="minorBidi" w:eastAsia="Times New Roman" w:hAnsiTheme="minorBidi" w:cstheme="minorBidi"/>
        </w:rPr>
        <w:t xml:space="preserve"> As bad as such a plague</w:t>
      </w:r>
      <w:r w:rsidR="00A20E57" w:rsidRPr="007B4938">
        <w:rPr>
          <w:rFonts w:asciiTheme="minorBidi" w:eastAsia="Times New Roman" w:hAnsiTheme="minorBidi" w:cstheme="minorBidi"/>
        </w:rPr>
        <w:t xml:space="preserve"> is</w:t>
      </w:r>
      <w:r w:rsidR="00423E36" w:rsidRPr="007B4938">
        <w:rPr>
          <w:rFonts w:asciiTheme="minorBidi" w:eastAsia="Times New Roman" w:hAnsiTheme="minorBidi" w:cstheme="minorBidi"/>
        </w:rPr>
        <w:t>, the image of God Himself forming the locusts</w:t>
      </w:r>
      <w:r w:rsidR="00A20E57" w:rsidRPr="007B4938">
        <w:rPr>
          <w:rFonts w:asciiTheme="minorBidi" w:eastAsia="Times New Roman" w:hAnsiTheme="minorBidi" w:cstheme="minorBidi"/>
        </w:rPr>
        <w:t xml:space="preserve"> is</w:t>
      </w:r>
      <w:r w:rsidR="00423E36" w:rsidRPr="007B4938">
        <w:rPr>
          <w:rFonts w:asciiTheme="minorBidi" w:eastAsia="Times New Roman" w:hAnsiTheme="minorBidi" w:cstheme="minorBidi"/>
        </w:rPr>
        <w:t xml:space="preserve"> tantamount to not only arming the enemy</w:t>
      </w:r>
      <w:r w:rsidR="00A20E57" w:rsidRPr="007B4938">
        <w:rPr>
          <w:rFonts w:asciiTheme="minorBidi" w:eastAsia="Times New Roman" w:hAnsiTheme="minorBidi" w:cstheme="minorBidi"/>
        </w:rPr>
        <w:t>,</w:t>
      </w:r>
      <w:r w:rsidR="00423E36" w:rsidRPr="007B4938">
        <w:rPr>
          <w:rFonts w:asciiTheme="minorBidi" w:eastAsia="Times New Roman" w:hAnsiTheme="minorBidi" w:cstheme="minorBidi"/>
        </w:rPr>
        <w:t xml:space="preserve"> but loading their weapons</w:t>
      </w:r>
      <w:r w:rsidR="00A20E57" w:rsidRPr="007B4938">
        <w:rPr>
          <w:rFonts w:asciiTheme="minorBidi" w:eastAsia="Times New Roman" w:hAnsiTheme="minorBidi" w:cstheme="minorBidi"/>
        </w:rPr>
        <w:t>!</w:t>
      </w:r>
      <w:r w:rsidR="00423E36" w:rsidRPr="007B4938">
        <w:rPr>
          <w:rFonts w:asciiTheme="minorBidi" w:eastAsia="Times New Roman" w:hAnsiTheme="minorBidi" w:cstheme="minorBidi"/>
        </w:rPr>
        <w:t xml:space="preserve"> </w:t>
      </w:r>
      <w:r w:rsidR="00423E36" w:rsidRPr="007B4938">
        <w:rPr>
          <w:rFonts w:asciiTheme="minorBidi" w:eastAsia="Times New Roman" w:hAnsiTheme="minorBidi" w:cstheme="minorBidi"/>
        </w:rPr>
        <w:lastRenderedPageBreak/>
        <w:t xml:space="preserve">To imagine God taking such aim at His own people is heartbreaking and speaks to more than an abandonment of His people and His protection of them. </w:t>
      </w:r>
    </w:p>
    <w:p w14:paraId="2530260D"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4330959E" w14:textId="40034D9D" w:rsidR="005112F0" w:rsidRPr="007B4938" w:rsidRDefault="005112F0"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The word </w:t>
      </w:r>
      <w:r w:rsidRPr="007B4938">
        <w:rPr>
          <w:rFonts w:asciiTheme="minorBidi" w:eastAsia="Times New Roman" w:hAnsiTheme="minorBidi" w:cstheme="minorBidi"/>
          <w:i/>
          <w:iCs/>
        </w:rPr>
        <w:t>govai</w:t>
      </w:r>
      <w:r w:rsidRPr="007B4938">
        <w:rPr>
          <w:rFonts w:asciiTheme="minorBidi" w:eastAsia="Times New Roman" w:hAnsiTheme="minorBidi" w:cstheme="minorBidi"/>
        </w:rPr>
        <w:t xml:space="preserve"> is not the usual one used for locusts</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we are accustomed to </w:t>
      </w:r>
      <w:r w:rsidRPr="007B4938">
        <w:rPr>
          <w:rFonts w:asciiTheme="minorBidi" w:eastAsia="Times New Roman" w:hAnsiTheme="minorBidi" w:cstheme="minorBidi"/>
          <w:i/>
          <w:iCs/>
        </w:rPr>
        <w:t>arbeh</w:t>
      </w:r>
      <w:r w:rsidRPr="007B4938">
        <w:rPr>
          <w:rFonts w:asciiTheme="minorBidi" w:eastAsia="Times New Roman" w:hAnsiTheme="minorBidi" w:cstheme="minorBidi"/>
        </w:rPr>
        <w:t xml:space="preserve"> (in </w:t>
      </w:r>
      <w:r w:rsidRPr="007B4938">
        <w:rPr>
          <w:rFonts w:asciiTheme="minorBidi" w:eastAsia="Times New Roman" w:hAnsiTheme="minorBidi" w:cstheme="minorBidi"/>
          <w:i/>
          <w:iCs/>
        </w:rPr>
        <w:t>Shemot</w:t>
      </w:r>
      <w:r w:rsidRPr="007B4938">
        <w:rPr>
          <w:rFonts w:asciiTheme="minorBidi" w:eastAsia="Times New Roman" w:hAnsiTheme="minorBidi" w:cstheme="minorBidi"/>
        </w:rPr>
        <w:t xml:space="preserve"> </w:t>
      </w:r>
      <w:r w:rsidR="00292017" w:rsidRPr="007B4938">
        <w:rPr>
          <w:rFonts w:asciiTheme="minorBidi" w:eastAsia="Times New Roman" w:hAnsiTheme="minorBidi" w:cstheme="minorBidi"/>
        </w:rPr>
        <w:t xml:space="preserve">10) and </w:t>
      </w:r>
      <w:r w:rsidR="00292017" w:rsidRPr="007B4938">
        <w:rPr>
          <w:rFonts w:asciiTheme="minorBidi" w:eastAsia="Times New Roman" w:hAnsiTheme="minorBidi" w:cstheme="minorBidi"/>
          <w:i/>
          <w:iCs/>
        </w:rPr>
        <w:t>gazam, yelek</w:t>
      </w:r>
      <w:r w:rsidR="00A20E57" w:rsidRPr="007B4938">
        <w:rPr>
          <w:rFonts w:asciiTheme="minorBidi" w:eastAsia="Times New Roman" w:hAnsiTheme="minorBidi" w:cstheme="minorBidi"/>
        </w:rPr>
        <w:t>,</w:t>
      </w:r>
      <w:r w:rsidR="00292017" w:rsidRPr="007B4938">
        <w:rPr>
          <w:rFonts w:asciiTheme="minorBidi" w:eastAsia="Times New Roman" w:hAnsiTheme="minorBidi" w:cstheme="minorBidi"/>
        </w:rPr>
        <w:t xml:space="preserve"> and </w:t>
      </w:r>
      <w:r w:rsidR="00A20E57" w:rsidRPr="007B4938">
        <w:rPr>
          <w:rFonts w:asciiTheme="minorBidi" w:eastAsia="Times New Roman" w:hAnsiTheme="minorBidi" w:cstheme="minorBidi"/>
          <w:i/>
          <w:iCs/>
        </w:rPr>
        <w:t>ch</w:t>
      </w:r>
      <w:r w:rsidR="00292017" w:rsidRPr="007B4938">
        <w:rPr>
          <w:rFonts w:asciiTheme="minorBidi" w:eastAsia="Times New Roman" w:hAnsiTheme="minorBidi" w:cstheme="minorBidi"/>
          <w:i/>
          <w:iCs/>
        </w:rPr>
        <w:t>asil</w:t>
      </w:r>
      <w:r w:rsidR="00292017" w:rsidRPr="007B4938">
        <w:rPr>
          <w:rFonts w:asciiTheme="minorBidi" w:eastAsia="Times New Roman" w:hAnsiTheme="minorBidi" w:cstheme="minorBidi"/>
        </w:rPr>
        <w:t xml:space="preserve"> in </w:t>
      </w:r>
      <w:r w:rsidR="00292017" w:rsidRPr="007B4938">
        <w:rPr>
          <w:rFonts w:asciiTheme="minorBidi" w:eastAsia="Times New Roman" w:hAnsiTheme="minorBidi" w:cstheme="minorBidi"/>
          <w:i/>
          <w:iCs/>
        </w:rPr>
        <w:t>Yoel</w:t>
      </w:r>
      <w:r w:rsidR="00292017" w:rsidRPr="007B4938">
        <w:rPr>
          <w:rFonts w:asciiTheme="minorBidi" w:eastAsia="Times New Roman" w:hAnsiTheme="minorBidi" w:cstheme="minorBidi"/>
        </w:rPr>
        <w:t xml:space="preserve"> 1. </w:t>
      </w:r>
      <w:r w:rsidR="00377289" w:rsidRPr="007B4938">
        <w:rPr>
          <w:rFonts w:asciiTheme="minorBidi" w:eastAsia="Times New Roman" w:hAnsiTheme="minorBidi" w:cstheme="minorBidi"/>
          <w:i/>
          <w:iCs/>
        </w:rPr>
        <w:t>Govai</w:t>
      </w:r>
      <w:r w:rsidR="00377289" w:rsidRPr="007B4938">
        <w:rPr>
          <w:rFonts w:asciiTheme="minorBidi" w:eastAsia="Times New Roman" w:hAnsiTheme="minorBidi" w:cstheme="minorBidi"/>
        </w:rPr>
        <w:t xml:space="preserve"> does appear once elsewhere in </w:t>
      </w:r>
      <w:r w:rsidR="00377289" w:rsidRPr="007B4938">
        <w:rPr>
          <w:rFonts w:asciiTheme="minorBidi" w:eastAsia="Times New Roman" w:hAnsiTheme="minorBidi" w:cstheme="minorBidi"/>
          <w:i/>
          <w:iCs/>
        </w:rPr>
        <w:t>Tanakh</w:t>
      </w:r>
      <w:r w:rsidR="002A36D5" w:rsidRPr="007B4938">
        <w:rPr>
          <w:rFonts w:asciiTheme="minorBidi" w:eastAsia="Times New Roman" w:hAnsiTheme="minorBidi" w:cstheme="minorBidi"/>
        </w:rPr>
        <w:t>:</w:t>
      </w:r>
    </w:p>
    <w:p w14:paraId="39E8A085"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2C62EB27" w14:textId="59C54857" w:rsidR="002A36D5" w:rsidRPr="007B4938" w:rsidRDefault="002A36D5" w:rsidP="007B4938">
      <w:pPr>
        <w:widowControl w:val="0"/>
        <w:bidi w:val="0"/>
        <w:spacing w:line="240" w:lineRule="auto"/>
        <w:ind w:left="1440"/>
        <w:jc w:val="both"/>
        <w:rPr>
          <w:rFonts w:asciiTheme="minorBidi" w:eastAsia="Times New Roman" w:hAnsiTheme="minorBidi" w:cstheme="minorBidi"/>
          <w:b/>
          <w:bCs/>
          <w:i/>
          <w:iCs/>
        </w:rPr>
      </w:pPr>
      <w:r w:rsidRPr="007B4938">
        <w:rPr>
          <w:rFonts w:asciiTheme="minorBidi" w:eastAsia="Times New Roman" w:hAnsiTheme="minorBidi" w:cstheme="minorBidi"/>
          <w:i/>
          <w:iCs/>
        </w:rPr>
        <w:t>Mi</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nezarayikh ka</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arbeh ve</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tafserayikh ke</w:t>
      </w:r>
      <w:r w:rsidR="00A20E57" w:rsidRPr="007B4938">
        <w:rPr>
          <w:rFonts w:asciiTheme="minorBidi" w:eastAsia="Times New Roman" w:hAnsiTheme="minorBidi" w:cstheme="minorBidi"/>
          <w:i/>
          <w:iCs/>
        </w:rPr>
        <w:t>-</w:t>
      </w:r>
      <w:r w:rsidRPr="007B4938">
        <w:rPr>
          <w:rFonts w:asciiTheme="minorBidi" w:eastAsia="Times New Roman" w:hAnsiTheme="minorBidi" w:cstheme="minorBidi"/>
          <w:b/>
          <w:bCs/>
          <w:i/>
          <w:iCs/>
        </w:rPr>
        <w:t>gov govai</w:t>
      </w:r>
    </w:p>
    <w:p w14:paraId="6DBAE7E7" w14:textId="77777777" w:rsidR="002A36D5" w:rsidRPr="007B4938" w:rsidRDefault="00C77B91" w:rsidP="007B4938">
      <w:pPr>
        <w:widowControl w:val="0"/>
        <w:bidi w:val="0"/>
        <w:spacing w:line="240" w:lineRule="auto"/>
        <w:ind w:left="1440"/>
        <w:jc w:val="both"/>
        <w:rPr>
          <w:rFonts w:asciiTheme="minorBidi" w:eastAsia="Times New Roman" w:hAnsiTheme="minorBidi" w:cstheme="minorBidi"/>
        </w:rPr>
      </w:pPr>
      <w:r w:rsidRPr="007B4938">
        <w:rPr>
          <w:rFonts w:asciiTheme="minorBidi" w:hAnsiTheme="minorBidi" w:cstheme="minorBidi"/>
          <w:shd w:val="clear" w:color="auto" w:fill="FFFFFF"/>
        </w:rPr>
        <w:t>Your guards are like locusts, your officials like swarms of locusts that settle in the walls on a cold day</w:t>
      </w:r>
      <w:r w:rsidRPr="007B4938">
        <w:rPr>
          <w:rFonts w:asciiTheme="minorBidi" w:eastAsia="Times New Roman" w:hAnsiTheme="minorBidi" w:cstheme="minorBidi"/>
        </w:rPr>
        <w:t xml:space="preserve"> </w:t>
      </w:r>
      <w:r w:rsidR="00EC5DB2" w:rsidRPr="007B4938">
        <w:rPr>
          <w:rFonts w:asciiTheme="minorBidi" w:eastAsia="Times New Roman" w:hAnsiTheme="minorBidi" w:cstheme="minorBidi"/>
        </w:rPr>
        <w:t>(</w:t>
      </w:r>
      <w:r w:rsidR="00EC5DB2" w:rsidRPr="007B4938">
        <w:rPr>
          <w:rFonts w:asciiTheme="minorBidi" w:eastAsia="Times New Roman" w:hAnsiTheme="minorBidi" w:cstheme="minorBidi"/>
          <w:i/>
          <w:iCs/>
        </w:rPr>
        <w:t>Nachum</w:t>
      </w:r>
      <w:r w:rsidR="00EC5DB2" w:rsidRPr="007B4938">
        <w:rPr>
          <w:rFonts w:asciiTheme="minorBidi" w:eastAsia="Times New Roman" w:hAnsiTheme="minorBidi" w:cstheme="minorBidi"/>
        </w:rPr>
        <w:t xml:space="preserve"> 3:17</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per NLT</w:t>
      </w:r>
      <w:r w:rsidR="00EC5DB2" w:rsidRPr="007B4938">
        <w:rPr>
          <w:rFonts w:asciiTheme="minorBidi" w:eastAsia="Times New Roman" w:hAnsiTheme="minorBidi" w:cstheme="minorBidi"/>
        </w:rPr>
        <w:t>)</w:t>
      </w:r>
    </w:p>
    <w:p w14:paraId="365F8C7E" w14:textId="77777777" w:rsidR="003A28BE" w:rsidRPr="007B4938" w:rsidRDefault="003A28BE" w:rsidP="007B4938">
      <w:pPr>
        <w:widowControl w:val="0"/>
        <w:bidi w:val="0"/>
        <w:spacing w:line="240" w:lineRule="auto"/>
        <w:jc w:val="both"/>
        <w:rPr>
          <w:rFonts w:asciiTheme="minorBidi" w:eastAsia="Times New Roman" w:hAnsiTheme="minorBidi" w:cstheme="minorBidi"/>
        </w:rPr>
      </w:pPr>
    </w:p>
    <w:p w14:paraId="0A9D961E" w14:textId="77777777" w:rsidR="00A20E57" w:rsidRPr="007B4938" w:rsidRDefault="00A20E57"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The </w:t>
      </w:r>
      <w:r w:rsidRPr="007B4938">
        <w:rPr>
          <w:rFonts w:asciiTheme="minorBidi" w:eastAsia="Times New Roman" w:hAnsiTheme="minorBidi" w:cstheme="minorBidi"/>
          <w:i/>
          <w:iCs/>
        </w:rPr>
        <w:t>pasuk</w:t>
      </w:r>
      <w:r w:rsidRPr="007B4938">
        <w:rPr>
          <w:rFonts w:asciiTheme="minorBidi" w:eastAsia="Times New Roman" w:hAnsiTheme="minorBidi" w:cstheme="minorBidi"/>
        </w:rPr>
        <w:t xml:space="preserve"> in </w:t>
      </w:r>
      <w:r w:rsidRPr="007B4938">
        <w:rPr>
          <w:rFonts w:asciiTheme="minorBidi" w:eastAsia="Times New Roman" w:hAnsiTheme="minorBidi" w:cstheme="minorBidi"/>
          <w:i/>
          <w:iCs/>
        </w:rPr>
        <w:t xml:space="preserve">Amos </w:t>
      </w:r>
      <w:r w:rsidRPr="007B4938">
        <w:rPr>
          <w:rFonts w:asciiTheme="minorBidi" w:eastAsia="Times New Roman" w:hAnsiTheme="minorBidi" w:cstheme="minorBidi"/>
        </w:rPr>
        <w:t>continues:</w:t>
      </w:r>
    </w:p>
    <w:p w14:paraId="5A94B64B" w14:textId="77777777" w:rsidR="00A20E57" w:rsidRPr="007B4938" w:rsidRDefault="00A20E57" w:rsidP="007B4938">
      <w:pPr>
        <w:widowControl w:val="0"/>
        <w:bidi w:val="0"/>
        <w:spacing w:line="240" w:lineRule="auto"/>
        <w:ind w:left="1440"/>
        <w:jc w:val="both"/>
        <w:rPr>
          <w:rFonts w:asciiTheme="minorBidi" w:eastAsia="Times New Roman" w:hAnsiTheme="minorBidi" w:cstheme="minorBidi"/>
          <w:i/>
          <w:iCs/>
        </w:rPr>
      </w:pPr>
    </w:p>
    <w:p w14:paraId="16223A55" w14:textId="26E5B356" w:rsidR="007112DA" w:rsidRPr="007B4938" w:rsidRDefault="007112DA" w:rsidP="007B4938">
      <w:pPr>
        <w:widowControl w:val="0"/>
        <w:bidi w:val="0"/>
        <w:spacing w:line="240" w:lineRule="auto"/>
        <w:ind w:left="1440"/>
        <w:jc w:val="both"/>
        <w:rPr>
          <w:rFonts w:asciiTheme="minorBidi" w:eastAsia="Times New Roman" w:hAnsiTheme="minorBidi" w:cstheme="minorBidi"/>
          <w:i/>
          <w:iCs/>
        </w:rPr>
      </w:pPr>
      <w:r w:rsidRPr="007B4938">
        <w:rPr>
          <w:rFonts w:asciiTheme="minorBidi" w:eastAsia="Times New Roman" w:hAnsiTheme="minorBidi" w:cstheme="minorBidi"/>
          <w:i/>
          <w:iCs/>
        </w:rPr>
        <w:t>B</w:t>
      </w:r>
      <w:r w:rsidR="00A20E57" w:rsidRPr="007B4938">
        <w:rPr>
          <w:rFonts w:asciiTheme="minorBidi" w:eastAsia="Times New Roman" w:hAnsiTheme="minorBidi" w:cstheme="minorBidi"/>
          <w:i/>
          <w:iCs/>
        </w:rPr>
        <w:t>e-</w:t>
      </w:r>
      <w:r w:rsidRPr="007B4938">
        <w:rPr>
          <w:rFonts w:asciiTheme="minorBidi" w:eastAsia="Times New Roman" w:hAnsiTheme="minorBidi" w:cstheme="minorBidi"/>
          <w:i/>
          <w:iCs/>
        </w:rPr>
        <w:t>te</w:t>
      </w:r>
      <w:r w:rsidR="00A20E57" w:rsidRPr="007B4938">
        <w:rPr>
          <w:rFonts w:asciiTheme="minorBidi" w:eastAsia="Times New Roman" w:hAnsiTheme="minorBidi" w:cstheme="minorBidi"/>
          <w:i/>
          <w:iCs/>
        </w:rPr>
        <w:t>c</w:t>
      </w:r>
      <w:r w:rsidRPr="007B4938">
        <w:rPr>
          <w:rFonts w:asciiTheme="minorBidi" w:eastAsia="Times New Roman" w:hAnsiTheme="minorBidi" w:cstheme="minorBidi"/>
          <w:i/>
          <w:iCs/>
        </w:rPr>
        <w:t>hilat alot ha</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lakesh</w:t>
      </w:r>
    </w:p>
    <w:p w14:paraId="288C6D7F" w14:textId="77777777" w:rsidR="00423E36" w:rsidRPr="007B4938" w:rsidRDefault="00DE300F" w:rsidP="007B4938">
      <w:pPr>
        <w:widowControl w:val="0"/>
        <w:bidi w:val="0"/>
        <w:spacing w:line="240" w:lineRule="auto"/>
        <w:ind w:left="1440"/>
        <w:jc w:val="both"/>
        <w:rPr>
          <w:rFonts w:asciiTheme="minorBidi" w:eastAsia="Times New Roman" w:hAnsiTheme="minorBidi" w:cstheme="minorBidi"/>
        </w:rPr>
      </w:pPr>
      <w:r w:rsidRPr="007B4938">
        <w:rPr>
          <w:rFonts w:asciiTheme="minorBidi" w:eastAsia="Times New Roman" w:hAnsiTheme="minorBidi" w:cstheme="minorBidi"/>
        </w:rPr>
        <w:t>in the beginning of the shooting up of the latter growth;</w:t>
      </w:r>
    </w:p>
    <w:p w14:paraId="2E51633A" w14:textId="77777777" w:rsidR="00F5518E" w:rsidRPr="007B4938" w:rsidRDefault="00F5518E" w:rsidP="007B4938">
      <w:pPr>
        <w:widowControl w:val="0"/>
        <w:bidi w:val="0"/>
        <w:spacing w:line="240" w:lineRule="auto"/>
        <w:ind w:left="1440"/>
        <w:jc w:val="both"/>
        <w:rPr>
          <w:rFonts w:asciiTheme="minorBidi" w:eastAsia="Times New Roman" w:hAnsiTheme="minorBidi" w:cstheme="minorBidi"/>
        </w:rPr>
      </w:pPr>
    </w:p>
    <w:p w14:paraId="0358637E" w14:textId="3190BD76" w:rsidR="004C1CDF" w:rsidRPr="007B4938" w:rsidRDefault="004C1CDF"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i/>
          <w:iCs/>
        </w:rPr>
        <w:t>Alot</w:t>
      </w:r>
      <w:r w:rsidRPr="007B4938">
        <w:rPr>
          <w:rFonts w:asciiTheme="minorBidi" w:eastAsia="Times New Roman" w:hAnsiTheme="minorBidi" w:cstheme="minorBidi"/>
        </w:rPr>
        <w:t xml:space="preserve"> – the “shooting up” of a stalk</w:t>
      </w:r>
      <w:r w:rsidR="00A20E57" w:rsidRPr="007B4938">
        <w:rPr>
          <w:rFonts w:asciiTheme="minorBidi" w:eastAsia="Times New Roman" w:hAnsiTheme="minorBidi" w:cstheme="minorBidi"/>
        </w:rPr>
        <w:t xml:space="preserve"> – </w:t>
      </w:r>
      <w:r w:rsidRPr="007B4938">
        <w:rPr>
          <w:rFonts w:asciiTheme="minorBidi" w:eastAsia="Times New Roman" w:hAnsiTheme="minorBidi" w:cstheme="minorBidi"/>
        </w:rPr>
        <w:t xml:space="preserve">is used elsewhere in </w:t>
      </w:r>
      <w:r w:rsidRPr="007B4938">
        <w:rPr>
          <w:rFonts w:asciiTheme="minorBidi" w:eastAsia="Times New Roman" w:hAnsiTheme="minorBidi" w:cstheme="minorBidi"/>
          <w:i/>
          <w:iCs/>
        </w:rPr>
        <w:t>Tanakh</w:t>
      </w:r>
      <w:r w:rsidRPr="007B4938">
        <w:rPr>
          <w:rFonts w:asciiTheme="minorBidi" w:eastAsia="Times New Roman" w:hAnsiTheme="minorBidi" w:cstheme="minorBidi"/>
        </w:rPr>
        <w:t xml:space="preserve"> to denote beginning of growth</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w:t>
      </w:r>
      <w:r w:rsidR="00A20E57" w:rsidRPr="007B4938">
        <w:rPr>
          <w:rFonts w:asciiTheme="minorBidi" w:eastAsia="Times New Roman" w:hAnsiTheme="minorBidi" w:cstheme="minorBidi"/>
        </w:rPr>
        <w:t>s</w:t>
      </w:r>
      <w:r w:rsidRPr="007B4938">
        <w:rPr>
          <w:rFonts w:asciiTheme="minorBidi" w:eastAsia="Times New Roman" w:hAnsiTheme="minorBidi" w:cstheme="minorBidi"/>
        </w:rPr>
        <w:t xml:space="preserve">ee, </w:t>
      </w:r>
      <w:r w:rsidRPr="007B4938">
        <w:rPr>
          <w:rFonts w:asciiTheme="minorBidi" w:eastAsia="Times New Roman" w:hAnsiTheme="minorBidi" w:cstheme="minorBidi"/>
          <w:i/>
          <w:iCs/>
        </w:rPr>
        <w:t>inter alia</w:t>
      </w:r>
      <w:r w:rsidRPr="007B4938">
        <w:rPr>
          <w:rFonts w:asciiTheme="minorBidi" w:eastAsia="Times New Roman" w:hAnsiTheme="minorBidi" w:cstheme="minorBidi"/>
        </w:rPr>
        <w:t xml:space="preserve">, </w:t>
      </w:r>
      <w:r w:rsidRPr="007B4938">
        <w:rPr>
          <w:rFonts w:asciiTheme="minorBidi" w:eastAsia="Times New Roman" w:hAnsiTheme="minorBidi" w:cstheme="minorBidi"/>
          <w:i/>
          <w:iCs/>
        </w:rPr>
        <w:t>Yeshayahu</w:t>
      </w:r>
      <w:r w:rsidRPr="007B4938">
        <w:rPr>
          <w:rFonts w:asciiTheme="minorBidi" w:eastAsia="Times New Roman" w:hAnsiTheme="minorBidi" w:cstheme="minorBidi"/>
        </w:rPr>
        <w:t xml:space="preserve"> 5:6. </w:t>
      </w:r>
    </w:p>
    <w:p w14:paraId="70ED8DD2"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6466A234" w14:textId="7B30D9A0" w:rsidR="00B75123" w:rsidRPr="007B4938" w:rsidRDefault="00B75123"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The </w:t>
      </w:r>
      <w:r w:rsidRPr="007B4938">
        <w:rPr>
          <w:rFonts w:asciiTheme="minorBidi" w:eastAsia="Times New Roman" w:hAnsiTheme="minorBidi" w:cstheme="minorBidi"/>
          <w:i/>
          <w:iCs/>
        </w:rPr>
        <w:t>lekesh</w:t>
      </w:r>
      <w:r w:rsidRPr="007B4938">
        <w:rPr>
          <w:rFonts w:asciiTheme="minorBidi" w:eastAsia="Times New Roman" w:hAnsiTheme="minorBidi" w:cstheme="minorBidi"/>
        </w:rPr>
        <w:t xml:space="preserve"> (a </w:t>
      </w:r>
      <w:r w:rsidRPr="007B4938">
        <w:rPr>
          <w:rFonts w:asciiTheme="minorBidi" w:eastAsia="Times New Roman" w:hAnsiTheme="minorBidi" w:cstheme="minorBidi"/>
          <w:i/>
          <w:iCs/>
        </w:rPr>
        <w:t>hapax legomenon</w:t>
      </w:r>
      <w:r w:rsidRPr="007B4938">
        <w:rPr>
          <w:rFonts w:asciiTheme="minorBidi" w:eastAsia="Times New Roman" w:hAnsiTheme="minorBidi" w:cstheme="minorBidi"/>
        </w:rPr>
        <w:t xml:space="preserve">, but clearly related to the </w:t>
      </w:r>
      <w:r w:rsidRPr="007B4938">
        <w:rPr>
          <w:rFonts w:asciiTheme="minorBidi" w:eastAsia="Times New Roman" w:hAnsiTheme="minorBidi" w:cstheme="minorBidi"/>
          <w:i/>
          <w:iCs/>
        </w:rPr>
        <w:t>malkosh</w:t>
      </w:r>
      <w:r w:rsidR="00A20E57" w:rsidRPr="007B4938">
        <w:rPr>
          <w:rFonts w:asciiTheme="minorBidi" w:eastAsia="Times New Roman" w:hAnsiTheme="minorBidi" w:cstheme="minorBidi"/>
        </w:rPr>
        <w:t>,</w:t>
      </w:r>
      <w:r w:rsidRPr="007B4938">
        <w:rPr>
          <w:rFonts w:asciiTheme="minorBidi" w:eastAsia="Times New Roman" w:hAnsiTheme="minorBidi" w:cstheme="minorBidi"/>
          <w:i/>
          <w:iCs/>
        </w:rPr>
        <w:t xml:space="preserve"> </w:t>
      </w:r>
      <w:r w:rsidRPr="007B4938">
        <w:rPr>
          <w:rFonts w:asciiTheme="minorBidi" w:eastAsia="Times New Roman" w:hAnsiTheme="minorBidi" w:cstheme="minorBidi"/>
        </w:rPr>
        <w:t>late-season rains) refers to the late-season growth</w:t>
      </w:r>
      <w:r w:rsidR="00A20E57" w:rsidRPr="007B4938">
        <w:rPr>
          <w:rFonts w:asciiTheme="minorBidi" w:eastAsia="Times New Roman" w:hAnsiTheme="minorBidi" w:cstheme="minorBidi"/>
        </w:rPr>
        <w:t>.</w:t>
      </w:r>
      <w:r w:rsidRPr="007B4938">
        <w:rPr>
          <w:rStyle w:val="FootnoteReference"/>
          <w:rFonts w:asciiTheme="minorBidi" w:eastAsia="Times New Roman" w:hAnsiTheme="minorBidi" w:cstheme="minorBidi"/>
        </w:rPr>
        <w:footnoteReference w:id="5"/>
      </w:r>
      <w:r w:rsidRPr="007B4938">
        <w:rPr>
          <w:rFonts w:asciiTheme="minorBidi" w:eastAsia="Times New Roman" w:hAnsiTheme="minorBidi" w:cstheme="minorBidi"/>
        </w:rPr>
        <w:t xml:space="preserve"> </w:t>
      </w:r>
      <w:r w:rsidR="009246CD" w:rsidRPr="007B4938">
        <w:rPr>
          <w:rFonts w:asciiTheme="minorBidi" w:eastAsia="Times New Roman" w:hAnsiTheme="minorBidi" w:cstheme="minorBidi"/>
        </w:rPr>
        <w:t xml:space="preserve">If the locusts attack at the beginning of </w:t>
      </w:r>
      <w:r w:rsidR="008F3172" w:rsidRPr="007B4938">
        <w:rPr>
          <w:rFonts w:asciiTheme="minorBidi" w:eastAsia="Times New Roman" w:hAnsiTheme="minorBidi" w:cstheme="minorBidi"/>
        </w:rPr>
        <w:t xml:space="preserve">that </w:t>
      </w:r>
      <w:r w:rsidR="009246CD" w:rsidRPr="007B4938">
        <w:rPr>
          <w:rFonts w:asciiTheme="minorBidi" w:eastAsia="Times New Roman" w:hAnsiTheme="minorBidi" w:cstheme="minorBidi"/>
        </w:rPr>
        <w:t>growth</w:t>
      </w:r>
      <w:r w:rsidR="004C1CDF" w:rsidRPr="007B4938">
        <w:rPr>
          <w:rFonts w:asciiTheme="minorBidi" w:eastAsia="Times New Roman" w:hAnsiTheme="minorBidi" w:cstheme="minorBidi"/>
        </w:rPr>
        <w:t xml:space="preserve">, then both the ripe stalks, ready to be harvested, as well as the late-plantings </w:t>
      </w:r>
      <w:r w:rsidR="00A20E57" w:rsidRPr="007B4938">
        <w:rPr>
          <w:rFonts w:asciiTheme="minorBidi" w:eastAsia="Times New Roman" w:hAnsiTheme="minorBidi" w:cstheme="minorBidi"/>
        </w:rPr>
        <w:t xml:space="preserve">that </w:t>
      </w:r>
      <w:r w:rsidR="004C1CDF" w:rsidRPr="007B4938">
        <w:rPr>
          <w:rFonts w:asciiTheme="minorBidi" w:eastAsia="Times New Roman" w:hAnsiTheme="minorBidi" w:cstheme="minorBidi"/>
        </w:rPr>
        <w:t xml:space="preserve">are just coming into their own, will be lost – </w:t>
      </w:r>
      <w:r w:rsidR="00A20E57" w:rsidRPr="007B4938">
        <w:rPr>
          <w:rFonts w:asciiTheme="minorBidi" w:eastAsia="Times New Roman" w:hAnsiTheme="minorBidi" w:cstheme="minorBidi"/>
        </w:rPr>
        <w:t xml:space="preserve">leading to </w:t>
      </w:r>
      <w:r w:rsidR="004C1CDF" w:rsidRPr="007B4938">
        <w:rPr>
          <w:rFonts w:asciiTheme="minorBidi" w:eastAsia="Times New Roman" w:hAnsiTheme="minorBidi" w:cstheme="minorBidi"/>
        </w:rPr>
        <w:t xml:space="preserve">a complete famine for the year.  </w:t>
      </w:r>
    </w:p>
    <w:p w14:paraId="50699AE7" w14:textId="77777777" w:rsidR="00F5518E" w:rsidRPr="007B4938" w:rsidRDefault="00F5518E" w:rsidP="007B4938">
      <w:pPr>
        <w:widowControl w:val="0"/>
        <w:bidi w:val="0"/>
        <w:spacing w:line="240" w:lineRule="auto"/>
        <w:ind w:left="1440"/>
        <w:jc w:val="both"/>
        <w:rPr>
          <w:rFonts w:asciiTheme="minorBidi" w:eastAsia="Times New Roman" w:hAnsiTheme="minorBidi" w:cstheme="minorBidi"/>
        </w:rPr>
      </w:pPr>
    </w:p>
    <w:p w14:paraId="7E686CFA" w14:textId="77777777" w:rsidR="007112DA" w:rsidRPr="007B4938" w:rsidRDefault="007112DA" w:rsidP="007B4938">
      <w:pPr>
        <w:widowControl w:val="0"/>
        <w:bidi w:val="0"/>
        <w:spacing w:line="240" w:lineRule="auto"/>
        <w:ind w:left="1440"/>
        <w:jc w:val="both"/>
        <w:rPr>
          <w:rFonts w:asciiTheme="minorBidi" w:eastAsia="Times New Roman" w:hAnsiTheme="minorBidi" w:cstheme="minorBidi"/>
          <w:i/>
          <w:iCs/>
        </w:rPr>
      </w:pPr>
      <w:r w:rsidRPr="007B4938">
        <w:rPr>
          <w:rFonts w:asciiTheme="minorBidi" w:eastAsia="Times New Roman" w:hAnsiTheme="minorBidi" w:cstheme="minorBidi"/>
          <w:i/>
          <w:iCs/>
        </w:rPr>
        <w:t>Ve</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hinei lekesh a</w:t>
      </w:r>
      <w:r w:rsidR="00A20E57" w:rsidRPr="007B4938">
        <w:rPr>
          <w:rFonts w:asciiTheme="minorBidi" w:eastAsia="Times New Roman" w:hAnsiTheme="minorBidi" w:cstheme="minorBidi"/>
          <w:i/>
          <w:iCs/>
        </w:rPr>
        <w:t>c</w:t>
      </w:r>
      <w:r w:rsidRPr="007B4938">
        <w:rPr>
          <w:rFonts w:asciiTheme="minorBidi" w:eastAsia="Times New Roman" w:hAnsiTheme="minorBidi" w:cstheme="minorBidi"/>
          <w:i/>
          <w:iCs/>
        </w:rPr>
        <w:t>har gizei ha</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melekh</w:t>
      </w:r>
    </w:p>
    <w:p w14:paraId="63759991" w14:textId="77777777" w:rsidR="00DE300F" w:rsidRPr="007B4938" w:rsidRDefault="00DE300F" w:rsidP="007B4938">
      <w:pPr>
        <w:widowControl w:val="0"/>
        <w:bidi w:val="0"/>
        <w:spacing w:line="240" w:lineRule="auto"/>
        <w:ind w:left="1440"/>
        <w:jc w:val="both"/>
        <w:rPr>
          <w:rFonts w:asciiTheme="minorBidi" w:eastAsia="Times New Roman" w:hAnsiTheme="minorBidi" w:cstheme="minorBidi"/>
        </w:rPr>
      </w:pPr>
      <w:r w:rsidRPr="007B4938">
        <w:rPr>
          <w:rFonts w:asciiTheme="minorBidi" w:eastAsia="Times New Roman" w:hAnsiTheme="minorBidi" w:cstheme="minorBidi"/>
        </w:rPr>
        <w:t>and, lo, it was the latter growth after the king's mowings.</w:t>
      </w:r>
    </w:p>
    <w:p w14:paraId="319134FB" w14:textId="77777777" w:rsidR="004C1CDF" w:rsidRPr="007B4938" w:rsidRDefault="004C1CDF" w:rsidP="007B4938">
      <w:pPr>
        <w:widowControl w:val="0"/>
        <w:bidi w:val="0"/>
        <w:spacing w:line="240" w:lineRule="auto"/>
        <w:ind w:left="1440"/>
        <w:jc w:val="both"/>
        <w:rPr>
          <w:rFonts w:asciiTheme="minorBidi" w:eastAsia="Times New Roman" w:hAnsiTheme="minorBidi" w:cstheme="minorBidi"/>
        </w:rPr>
      </w:pPr>
    </w:p>
    <w:p w14:paraId="2AAA4AD7" w14:textId="6B89A021" w:rsidR="004C1CDF" w:rsidRPr="007B4938" w:rsidRDefault="004C1CDF"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This last clause is somewhat challenging</w:t>
      </w:r>
      <w:r w:rsidR="00A20E57" w:rsidRPr="007B4938">
        <w:rPr>
          <w:rFonts w:asciiTheme="minorBidi" w:eastAsia="Times New Roman" w:hAnsiTheme="minorBidi" w:cstheme="minorBidi"/>
        </w:rPr>
        <w:t>, and</w:t>
      </w:r>
      <w:r w:rsidRPr="007B4938">
        <w:rPr>
          <w:rFonts w:asciiTheme="minorBidi" w:eastAsia="Times New Roman" w:hAnsiTheme="minorBidi" w:cstheme="minorBidi"/>
        </w:rPr>
        <w:t xml:space="preserve"> </w:t>
      </w:r>
      <w:r w:rsidR="00A20E57" w:rsidRPr="007B4938">
        <w:rPr>
          <w:rFonts w:asciiTheme="minorBidi" w:eastAsia="Times New Roman" w:hAnsiTheme="minorBidi" w:cstheme="minorBidi"/>
        </w:rPr>
        <w:t xml:space="preserve">the </w:t>
      </w:r>
      <w:r w:rsidRPr="007B4938">
        <w:rPr>
          <w:rFonts w:asciiTheme="minorBidi" w:eastAsia="Times New Roman" w:hAnsiTheme="minorBidi" w:cstheme="minorBidi"/>
          <w:i/>
          <w:iCs/>
        </w:rPr>
        <w:t>Rishonim</w:t>
      </w:r>
      <w:r w:rsidRPr="007B4938">
        <w:rPr>
          <w:rFonts w:asciiTheme="minorBidi" w:eastAsia="Times New Roman" w:hAnsiTheme="minorBidi" w:cstheme="minorBidi"/>
        </w:rPr>
        <w:t xml:space="preserve"> are divided on how </w:t>
      </w:r>
      <w:r w:rsidRPr="007B4938">
        <w:rPr>
          <w:rFonts w:asciiTheme="minorBidi" w:eastAsia="Times New Roman" w:hAnsiTheme="minorBidi" w:cstheme="minorBidi"/>
        </w:rPr>
        <w:lastRenderedPageBreak/>
        <w:t>to read it</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w:t>
      </w:r>
    </w:p>
    <w:p w14:paraId="6205E2C9"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5C1250E4" w14:textId="03309600" w:rsidR="00EB582E" w:rsidRPr="007B4938" w:rsidRDefault="004C1CDF"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Rashi</w:t>
      </w:r>
      <w:r w:rsidR="00A20E57" w:rsidRPr="007B4938">
        <w:rPr>
          <w:rFonts w:asciiTheme="minorBidi" w:eastAsia="Times New Roman" w:hAnsiTheme="minorBidi" w:cstheme="minorBidi"/>
        </w:rPr>
        <w:t xml:space="preserve"> writes:</w:t>
      </w:r>
      <w:r w:rsidRPr="007B4938">
        <w:rPr>
          <w:rFonts w:asciiTheme="minorBidi" w:eastAsia="Times New Roman" w:hAnsiTheme="minorBidi" w:cstheme="minorBidi"/>
        </w:rPr>
        <w:t xml:space="preserve"> </w:t>
      </w:r>
      <w:r w:rsidR="00A20E57" w:rsidRPr="007B4938">
        <w:rPr>
          <w:rFonts w:asciiTheme="minorBidi" w:eastAsia="Times New Roman" w:hAnsiTheme="minorBidi" w:cstheme="minorBidi"/>
        </w:rPr>
        <w:t>“</w:t>
      </w:r>
      <w:r w:rsidR="00EB582E" w:rsidRPr="007B4938">
        <w:rPr>
          <w:rFonts w:asciiTheme="minorBidi" w:eastAsia="Times New Roman" w:hAnsiTheme="minorBidi" w:cstheme="minorBidi"/>
        </w:rPr>
        <w:t xml:space="preserve">The </w:t>
      </w:r>
      <w:r w:rsidR="00EB582E" w:rsidRPr="007B4938">
        <w:rPr>
          <w:rFonts w:asciiTheme="minorBidi" w:eastAsia="Times New Roman" w:hAnsiTheme="minorBidi" w:cstheme="minorBidi"/>
          <w:i/>
          <w:iCs/>
        </w:rPr>
        <w:t>lekesh</w:t>
      </w:r>
      <w:r w:rsidR="00EB582E" w:rsidRPr="007B4938">
        <w:rPr>
          <w:rFonts w:asciiTheme="minorBidi" w:eastAsia="Times New Roman" w:hAnsiTheme="minorBidi" w:cstheme="minorBidi"/>
        </w:rPr>
        <w:t xml:space="preserve"> would grow after </w:t>
      </w:r>
      <w:r w:rsidR="00EB582E" w:rsidRPr="007B4938">
        <w:rPr>
          <w:rFonts w:asciiTheme="minorBidi" w:eastAsia="Times New Roman" w:hAnsiTheme="minorBidi" w:cstheme="minorBidi"/>
          <w:i/>
          <w:iCs/>
        </w:rPr>
        <w:t>gizei ha</w:t>
      </w:r>
      <w:r w:rsidR="00A20E57" w:rsidRPr="007B4938">
        <w:rPr>
          <w:rFonts w:asciiTheme="minorBidi" w:eastAsia="Times New Roman" w:hAnsiTheme="minorBidi" w:cstheme="minorBidi"/>
          <w:i/>
          <w:iCs/>
        </w:rPr>
        <w:t>-</w:t>
      </w:r>
      <w:r w:rsidR="00EB582E" w:rsidRPr="007B4938">
        <w:rPr>
          <w:rFonts w:asciiTheme="minorBidi" w:eastAsia="Times New Roman" w:hAnsiTheme="minorBidi" w:cstheme="minorBidi"/>
          <w:i/>
          <w:iCs/>
        </w:rPr>
        <w:t>melekh</w:t>
      </w:r>
      <w:r w:rsidR="00EB582E" w:rsidRPr="007B4938">
        <w:rPr>
          <w:rFonts w:asciiTheme="minorBidi" w:eastAsia="Times New Roman" w:hAnsiTheme="minorBidi" w:cstheme="minorBidi"/>
        </w:rPr>
        <w:t xml:space="preserve"> – after they harvested the king’s produce</w:t>
      </w:r>
      <w:r w:rsidR="00A20E57" w:rsidRPr="007B4938">
        <w:rPr>
          <w:rFonts w:asciiTheme="minorBidi" w:eastAsia="Times New Roman" w:hAnsiTheme="minorBidi" w:cstheme="minorBidi"/>
        </w:rPr>
        <w:t>.</w:t>
      </w:r>
      <w:r w:rsidR="00EB582E" w:rsidRPr="007B4938">
        <w:rPr>
          <w:rFonts w:asciiTheme="minorBidi" w:eastAsia="Times New Roman" w:hAnsiTheme="minorBidi" w:cstheme="minorBidi"/>
        </w:rPr>
        <w:t xml:space="preserve"> </w:t>
      </w:r>
      <w:r w:rsidR="00A20E57" w:rsidRPr="007B4938">
        <w:rPr>
          <w:rFonts w:asciiTheme="minorBidi" w:eastAsia="Times New Roman" w:hAnsiTheme="minorBidi" w:cstheme="minorBidi"/>
        </w:rPr>
        <w:t xml:space="preserve">Before </w:t>
      </w:r>
      <w:r w:rsidR="00EB582E" w:rsidRPr="007B4938">
        <w:rPr>
          <w:rFonts w:asciiTheme="minorBidi" w:eastAsia="Times New Roman" w:hAnsiTheme="minorBidi" w:cstheme="minorBidi"/>
        </w:rPr>
        <w:t>it would grow on the stalk, they would cut it as straw to feed the animals.</w:t>
      </w:r>
      <w:r w:rsidR="00A20E57" w:rsidRPr="007B4938">
        <w:rPr>
          <w:rFonts w:asciiTheme="minorBidi" w:eastAsia="Times New Roman" w:hAnsiTheme="minorBidi" w:cstheme="minorBidi"/>
        </w:rPr>
        <w:t>”</w:t>
      </w:r>
      <w:r w:rsidR="00EB582E" w:rsidRPr="007B4938">
        <w:rPr>
          <w:rFonts w:asciiTheme="minorBidi" w:eastAsia="Times New Roman" w:hAnsiTheme="minorBidi" w:cstheme="minorBidi"/>
        </w:rPr>
        <w:t xml:space="preserve"> In other words, they would first cut the king’s produce before it was ripe to help it grow better (</w:t>
      </w:r>
      <w:r w:rsidR="00A20E57" w:rsidRPr="007B4938">
        <w:rPr>
          <w:rFonts w:asciiTheme="minorBidi" w:eastAsia="Times New Roman" w:hAnsiTheme="minorBidi" w:cstheme="minorBidi"/>
        </w:rPr>
        <w:t xml:space="preserve">and </w:t>
      </w:r>
      <w:r w:rsidR="00EB582E" w:rsidRPr="007B4938">
        <w:rPr>
          <w:rFonts w:asciiTheme="minorBidi" w:eastAsia="Times New Roman" w:hAnsiTheme="minorBidi" w:cstheme="minorBidi"/>
        </w:rPr>
        <w:t>they would feed these early cuttings to the animals)</w:t>
      </w:r>
      <w:r w:rsidR="00A20E57" w:rsidRPr="007B4938">
        <w:rPr>
          <w:rFonts w:asciiTheme="minorBidi" w:eastAsia="Times New Roman" w:hAnsiTheme="minorBidi" w:cstheme="minorBidi"/>
        </w:rPr>
        <w:t xml:space="preserve"> –</w:t>
      </w:r>
      <w:r w:rsidR="00EB582E" w:rsidRPr="007B4938">
        <w:rPr>
          <w:rFonts w:asciiTheme="minorBidi" w:eastAsia="Times New Roman" w:hAnsiTheme="minorBidi" w:cstheme="minorBidi"/>
        </w:rPr>
        <w:t xml:space="preserve"> and that was when the locusts will come.</w:t>
      </w:r>
      <w:r w:rsidR="00CC475C" w:rsidRPr="007B4938">
        <w:rPr>
          <w:rFonts w:asciiTheme="minorBidi" w:eastAsia="Times New Roman" w:hAnsiTheme="minorBidi" w:cstheme="minorBidi"/>
        </w:rPr>
        <w:t xml:space="preserve"> </w:t>
      </w:r>
      <w:r w:rsidR="00EB582E" w:rsidRPr="007B4938">
        <w:rPr>
          <w:rFonts w:asciiTheme="minorBidi" w:eastAsia="Times New Roman" w:hAnsiTheme="minorBidi" w:cstheme="minorBidi"/>
        </w:rPr>
        <w:t xml:space="preserve"> </w:t>
      </w:r>
      <w:r w:rsidR="00CC475C" w:rsidRPr="007B4938">
        <w:rPr>
          <w:rFonts w:asciiTheme="minorBidi" w:eastAsia="Times New Roman" w:hAnsiTheme="minorBidi" w:cstheme="minorBidi"/>
        </w:rPr>
        <w:t xml:space="preserve">R. Joseph Kara reads </w:t>
      </w:r>
      <w:r w:rsidR="00A20E57" w:rsidRPr="007B4938">
        <w:rPr>
          <w:rFonts w:asciiTheme="minorBidi" w:eastAsia="Times New Roman" w:hAnsiTheme="minorBidi" w:cstheme="minorBidi"/>
        </w:rPr>
        <w:t xml:space="preserve">this line </w:t>
      </w:r>
      <w:r w:rsidR="00CC475C" w:rsidRPr="007B4938">
        <w:rPr>
          <w:rFonts w:asciiTheme="minorBidi" w:eastAsia="Times New Roman" w:hAnsiTheme="minorBidi" w:cstheme="minorBidi"/>
        </w:rPr>
        <w:t xml:space="preserve">in the same way. </w:t>
      </w:r>
    </w:p>
    <w:p w14:paraId="45B62DC5" w14:textId="77777777" w:rsidR="00F5518E" w:rsidRPr="007B4938" w:rsidRDefault="00F5518E" w:rsidP="007B4938">
      <w:pPr>
        <w:widowControl w:val="0"/>
        <w:bidi w:val="0"/>
        <w:spacing w:line="240" w:lineRule="auto"/>
        <w:jc w:val="both"/>
        <w:rPr>
          <w:rFonts w:asciiTheme="minorBidi" w:eastAsia="Times New Roman" w:hAnsiTheme="minorBidi" w:cstheme="minorBidi"/>
        </w:rPr>
      </w:pPr>
    </w:p>
    <w:p w14:paraId="7906AA77" w14:textId="65335CEE" w:rsidR="00CC475C" w:rsidRPr="007B4938" w:rsidRDefault="00CC475C"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Ibn Ezra, in his second commentary, has a different </w:t>
      </w:r>
      <w:r w:rsidR="00A20E57" w:rsidRPr="007B4938">
        <w:rPr>
          <w:rFonts w:asciiTheme="minorBidi" w:eastAsia="Times New Roman" w:hAnsiTheme="minorBidi" w:cstheme="minorBidi"/>
        </w:rPr>
        <w:t>interpretation of</w:t>
      </w:r>
      <w:r w:rsidRPr="007B4938">
        <w:rPr>
          <w:rFonts w:asciiTheme="minorBidi" w:eastAsia="Times New Roman" w:hAnsiTheme="minorBidi" w:cstheme="minorBidi"/>
        </w:rPr>
        <w:t xml:space="preserve"> </w:t>
      </w:r>
      <w:r w:rsidRPr="007B4938">
        <w:rPr>
          <w:rFonts w:asciiTheme="minorBidi" w:eastAsia="Times New Roman" w:hAnsiTheme="minorBidi" w:cstheme="minorBidi"/>
          <w:i/>
          <w:iCs/>
        </w:rPr>
        <w:t>gizei ha</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melekh</w:t>
      </w:r>
      <w:r w:rsidR="00A20E57" w:rsidRPr="007B4938">
        <w:rPr>
          <w:rFonts w:asciiTheme="minorBidi" w:eastAsia="Times New Roman" w:hAnsiTheme="minorBidi" w:cstheme="minorBidi"/>
        </w:rPr>
        <w:t>, according to which</w:t>
      </w:r>
      <w:r w:rsidRPr="007B4938">
        <w:rPr>
          <w:rFonts w:asciiTheme="minorBidi" w:eastAsia="Times New Roman" w:hAnsiTheme="minorBidi" w:cstheme="minorBidi"/>
        </w:rPr>
        <w:t xml:space="preserve"> </w:t>
      </w:r>
      <w:r w:rsidR="00A20E57" w:rsidRPr="007B4938">
        <w:rPr>
          <w:rFonts w:asciiTheme="minorBidi" w:eastAsia="Times New Roman" w:hAnsiTheme="minorBidi" w:cstheme="minorBidi"/>
        </w:rPr>
        <w:t xml:space="preserve">it </w:t>
      </w:r>
      <w:r w:rsidRPr="007B4938">
        <w:rPr>
          <w:rFonts w:asciiTheme="minorBidi" w:eastAsia="Times New Roman" w:hAnsiTheme="minorBidi" w:cstheme="minorBidi"/>
        </w:rPr>
        <w:t xml:space="preserve">refers to the time when the king’s </w:t>
      </w:r>
      <w:r w:rsidRPr="007B4938">
        <w:rPr>
          <w:rFonts w:asciiTheme="minorBidi" w:eastAsia="Times New Roman" w:hAnsiTheme="minorBidi" w:cstheme="minorBidi"/>
          <w:b/>
          <w:bCs/>
        </w:rPr>
        <w:t>flocks</w:t>
      </w:r>
      <w:r w:rsidRPr="007B4938">
        <w:rPr>
          <w:rFonts w:asciiTheme="minorBidi" w:eastAsia="Times New Roman" w:hAnsiTheme="minorBidi" w:cstheme="minorBidi"/>
        </w:rPr>
        <w:t xml:space="preserve"> would be sheared. </w:t>
      </w:r>
      <w:r w:rsidR="000F46F5" w:rsidRPr="007B4938">
        <w:rPr>
          <w:rFonts w:asciiTheme="minorBidi" w:eastAsia="Times New Roman" w:hAnsiTheme="minorBidi" w:cstheme="minorBidi"/>
        </w:rPr>
        <w:t xml:space="preserve">Malbim picks up on this explanation and clarifies that the </w:t>
      </w:r>
      <w:r w:rsidR="00680FFB" w:rsidRPr="007B4938">
        <w:rPr>
          <w:rFonts w:asciiTheme="minorBidi" w:eastAsia="Times New Roman" w:hAnsiTheme="minorBidi" w:cstheme="minorBidi"/>
        </w:rPr>
        <w:t>sheep-shearing festival (</w:t>
      </w:r>
      <w:r w:rsidR="00A20E57" w:rsidRPr="007B4938">
        <w:rPr>
          <w:rFonts w:asciiTheme="minorBidi" w:eastAsia="Times New Roman" w:hAnsiTheme="minorBidi" w:cstheme="minorBidi"/>
          <w:i/>
          <w:iCs/>
        </w:rPr>
        <w:t>ch</w:t>
      </w:r>
      <w:r w:rsidR="00680FFB" w:rsidRPr="007B4938">
        <w:rPr>
          <w:rFonts w:asciiTheme="minorBidi" w:eastAsia="Times New Roman" w:hAnsiTheme="minorBidi" w:cstheme="minorBidi"/>
          <w:i/>
          <w:iCs/>
        </w:rPr>
        <w:t>ag ha</w:t>
      </w:r>
      <w:r w:rsidR="00A20E57" w:rsidRPr="007B4938">
        <w:rPr>
          <w:rFonts w:asciiTheme="minorBidi" w:eastAsia="Times New Roman" w:hAnsiTheme="minorBidi" w:cstheme="minorBidi"/>
          <w:i/>
          <w:iCs/>
        </w:rPr>
        <w:t>-</w:t>
      </w:r>
      <w:r w:rsidR="00680FFB" w:rsidRPr="007B4938">
        <w:rPr>
          <w:rFonts w:asciiTheme="minorBidi" w:eastAsia="Times New Roman" w:hAnsiTheme="minorBidi" w:cstheme="minorBidi"/>
          <w:i/>
          <w:iCs/>
        </w:rPr>
        <w:t>geiz)</w:t>
      </w:r>
      <w:r w:rsidR="00680FFB" w:rsidRPr="007B4938">
        <w:rPr>
          <w:rFonts w:asciiTheme="minorBidi" w:eastAsia="Times New Roman" w:hAnsiTheme="minorBidi" w:cstheme="minorBidi"/>
        </w:rPr>
        <w:t xml:space="preserve"> takes place in the middle of the summer, at which point only the later growths of grain (</w:t>
      </w:r>
      <w:r w:rsidR="00680FFB" w:rsidRPr="007B4938">
        <w:rPr>
          <w:rFonts w:asciiTheme="minorBidi" w:eastAsia="Times New Roman" w:hAnsiTheme="minorBidi" w:cstheme="minorBidi"/>
          <w:i/>
          <w:iCs/>
        </w:rPr>
        <w:t>lekesh</w:t>
      </w:r>
      <w:r w:rsidR="00680FFB" w:rsidRPr="007B4938">
        <w:rPr>
          <w:rFonts w:asciiTheme="minorBidi" w:eastAsia="Times New Roman" w:hAnsiTheme="minorBidi" w:cstheme="minorBidi"/>
        </w:rPr>
        <w:t xml:space="preserve">) would still be in the ground. </w:t>
      </w:r>
    </w:p>
    <w:p w14:paraId="0FC69783" w14:textId="77777777" w:rsidR="00CC475C" w:rsidRPr="007B4938" w:rsidRDefault="00CC475C" w:rsidP="007B4938">
      <w:pPr>
        <w:widowControl w:val="0"/>
        <w:bidi w:val="0"/>
        <w:spacing w:line="240" w:lineRule="auto"/>
        <w:ind w:left="720"/>
        <w:jc w:val="both"/>
        <w:rPr>
          <w:rFonts w:asciiTheme="minorBidi" w:eastAsia="Times New Roman" w:hAnsiTheme="minorBidi" w:cstheme="minorBidi"/>
        </w:rPr>
      </w:pPr>
    </w:p>
    <w:p w14:paraId="50AF2EDE" w14:textId="77777777" w:rsidR="00CC475C" w:rsidRPr="007B4938" w:rsidRDefault="00CC475C"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 xml:space="preserve">R. Eliezer of Beaugency understands that </w:t>
      </w:r>
      <w:r w:rsidRPr="007B4938">
        <w:rPr>
          <w:rFonts w:asciiTheme="minorBidi" w:eastAsia="Times New Roman" w:hAnsiTheme="minorBidi" w:cstheme="minorBidi"/>
          <w:i/>
          <w:iCs/>
        </w:rPr>
        <w:t>gizei ha</w:t>
      </w:r>
      <w:r w:rsidR="00A20E57" w:rsidRPr="007B4938">
        <w:rPr>
          <w:rFonts w:asciiTheme="minorBidi" w:eastAsia="Times New Roman" w:hAnsiTheme="minorBidi" w:cstheme="minorBidi"/>
          <w:i/>
          <w:iCs/>
        </w:rPr>
        <w:t>-</w:t>
      </w:r>
      <w:r w:rsidRPr="007B4938">
        <w:rPr>
          <w:rFonts w:asciiTheme="minorBidi" w:eastAsia="Times New Roman" w:hAnsiTheme="minorBidi" w:cstheme="minorBidi"/>
          <w:i/>
          <w:iCs/>
        </w:rPr>
        <w:t>melekh</w:t>
      </w:r>
      <w:r w:rsidRPr="007B4938">
        <w:rPr>
          <w:rFonts w:asciiTheme="minorBidi" w:eastAsia="Times New Roman" w:hAnsiTheme="minorBidi" w:cstheme="minorBidi"/>
        </w:rPr>
        <w:t xml:space="preserve"> refers to “cutting” in the sense of harvest – like Rashi – but it does not mean an “early cutting” for the benefit of the crop. Rather, they would cut the king’s produce first – and, at that point, the locusts will appear, destroying the crops of all the citizens. </w:t>
      </w:r>
    </w:p>
    <w:p w14:paraId="6BA5CFEA" w14:textId="77777777" w:rsidR="00CC475C" w:rsidRPr="007B4938" w:rsidRDefault="00CC475C" w:rsidP="007B4938">
      <w:pPr>
        <w:widowControl w:val="0"/>
        <w:bidi w:val="0"/>
        <w:spacing w:line="240" w:lineRule="auto"/>
        <w:ind w:left="720"/>
        <w:jc w:val="both"/>
        <w:rPr>
          <w:rFonts w:asciiTheme="minorBidi" w:eastAsia="Times New Roman" w:hAnsiTheme="minorBidi" w:cstheme="minorBidi"/>
        </w:rPr>
      </w:pPr>
    </w:p>
    <w:p w14:paraId="532638F8" w14:textId="7C7F3570" w:rsidR="00DE300F" w:rsidRPr="007B4938" w:rsidRDefault="00CC475C" w:rsidP="007B4938">
      <w:pPr>
        <w:widowControl w:val="0"/>
        <w:bidi w:val="0"/>
        <w:spacing w:line="240" w:lineRule="auto"/>
        <w:jc w:val="both"/>
        <w:rPr>
          <w:rFonts w:asciiTheme="minorBidi" w:eastAsia="Times New Roman" w:hAnsiTheme="minorBidi" w:cstheme="minorBidi"/>
        </w:rPr>
      </w:pPr>
      <w:r w:rsidRPr="007B4938">
        <w:rPr>
          <w:rFonts w:asciiTheme="minorBidi" w:eastAsia="Times New Roman" w:hAnsiTheme="minorBidi" w:cstheme="minorBidi"/>
        </w:rPr>
        <w:t>R. Joseph ibn Kaspi has an ingenious take on the “king” here. First</w:t>
      </w:r>
      <w:r w:rsidR="00A20E57" w:rsidRPr="007B4938">
        <w:rPr>
          <w:rFonts w:asciiTheme="minorBidi" w:eastAsia="Times New Roman" w:hAnsiTheme="minorBidi" w:cstheme="minorBidi"/>
        </w:rPr>
        <w:t>,</w:t>
      </w:r>
      <w:r w:rsidRPr="007B4938">
        <w:rPr>
          <w:rFonts w:asciiTheme="minorBidi" w:eastAsia="Times New Roman" w:hAnsiTheme="minorBidi" w:cstheme="minorBidi"/>
        </w:rPr>
        <w:t xml:space="preserve"> he interprets, somewhat innovatively, that the referent here is to the cuttings </w:t>
      </w:r>
      <w:r w:rsidR="00A20E57" w:rsidRPr="007B4938">
        <w:rPr>
          <w:rFonts w:asciiTheme="minorBidi" w:eastAsia="Times New Roman" w:hAnsiTheme="minorBidi" w:cstheme="minorBidi"/>
        </w:rPr>
        <w:t xml:space="preserve">that </w:t>
      </w:r>
      <w:r w:rsidRPr="007B4938">
        <w:rPr>
          <w:rFonts w:asciiTheme="minorBidi" w:eastAsia="Times New Roman" w:hAnsiTheme="minorBidi" w:cstheme="minorBidi"/>
        </w:rPr>
        <w:t xml:space="preserve">are prepared for the king’s horses. This is similar to the straw </w:t>
      </w:r>
      <w:r w:rsidR="00C50688" w:rsidRPr="007B4938">
        <w:rPr>
          <w:rFonts w:asciiTheme="minorBidi" w:eastAsia="Times New Roman" w:hAnsiTheme="minorBidi" w:cstheme="minorBidi"/>
        </w:rPr>
        <w:t>noted by Rashi</w:t>
      </w:r>
      <w:r w:rsidRPr="007B4938">
        <w:rPr>
          <w:rFonts w:asciiTheme="minorBidi" w:eastAsia="Times New Roman" w:hAnsiTheme="minorBidi" w:cstheme="minorBidi"/>
        </w:rPr>
        <w:t xml:space="preserve">, but </w:t>
      </w:r>
      <w:r w:rsidR="00C50688" w:rsidRPr="007B4938">
        <w:rPr>
          <w:rFonts w:asciiTheme="minorBidi" w:eastAsia="Times New Roman" w:hAnsiTheme="minorBidi" w:cstheme="minorBidi"/>
        </w:rPr>
        <w:t xml:space="preserve">according to </w:t>
      </w:r>
      <w:r w:rsidRPr="007B4938">
        <w:rPr>
          <w:rFonts w:asciiTheme="minorBidi" w:eastAsia="Times New Roman" w:hAnsiTheme="minorBidi" w:cstheme="minorBidi"/>
        </w:rPr>
        <w:t xml:space="preserve">Rashi, the straw was cut to benefit the later cuttings. According to ibn Kaspi, it was for the horses of the king. He then proposes that the locusts here are a metaphor (similar to how many interpret the locust plague in </w:t>
      </w:r>
      <w:r w:rsidRPr="007B4938">
        <w:rPr>
          <w:rFonts w:asciiTheme="minorBidi" w:eastAsia="Times New Roman" w:hAnsiTheme="minorBidi" w:cstheme="minorBidi"/>
          <w:i/>
          <w:iCs/>
        </w:rPr>
        <w:t>Yoel</w:t>
      </w:r>
      <w:r w:rsidRPr="007B4938">
        <w:rPr>
          <w:rFonts w:asciiTheme="minorBidi" w:eastAsia="Times New Roman" w:hAnsiTheme="minorBidi" w:cstheme="minorBidi"/>
        </w:rPr>
        <w:t xml:space="preserve">) for the king of Assyria, who will come and devour everything. The “king” here doubles back as part of the parable as well as the abject lesson. </w:t>
      </w:r>
    </w:p>
    <w:p w14:paraId="7C6470C2" w14:textId="77777777" w:rsidR="001C7EAC" w:rsidRPr="007B4938" w:rsidRDefault="001C7EAC" w:rsidP="007B4938">
      <w:pPr>
        <w:widowControl w:val="0"/>
        <w:bidi w:val="0"/>
        <w:spacing w:line="240" w:lineRule="auto"/>
        <w:ind w:left="720"/>
        <w:jc w:val="both"/>
        <w:rPr>
          <w:rFonts w:asciiTheme="minorBidi" w:eastAsia="Times New Roman" w:hAnsiTheme="minorBidi" w:cstheme="minorBidi"/>
        </w:rPr>
      </w:pPr>
    </w:p>
    <w:p w14:paraId="3446CD8B" w14:textId="77777777" w:rsidR="001C7EAC" w:rsidRPr="007B4938" w:rsidRDefault="001C7EAC" w:rsidP="007B4938">
      <w:pPr>
        <w:widowControl w:val="0"/>
        <w:bidi w:val="0"/>
        <w:spacing w:line="240" w:lineRule="auto"/>
        <w:jc w:val="both"/>
        <w:rPr>
          <w:rFonts w:asciiTheme="minorBidi" w:eastAsia="Times New Roman" w:hAnsiTheme="minorBidi" w:cstheme="minorBidi"/>
          <w:i/>
          <w:iCs/>
        </w:rPr>
      </w:pPr>
      <w:r w:rsidRPr="007B4938">
        <w:rPr>
          <w:rFonts w:asciiTheme="minorBidi" w:eastAsia="Times New Roman" w:hAnsiTheme="minorBidi" w:cstheme="minorBidi"/>
        </w:rPr>
        <w:t xml:space="preserve">In next week’s </w:t>
      </w:r>
      <w:r w:rsidRPr="007B4938">
        <w:rPr>
          <w:rFonts w:asciiTheme="minorBidi" w:eastAsia="Times New Roman" w:hAnsiTheme="minorBidi" w:cstheme="minorBidi"/>
          <w:i/>
          <w:iCs/>
        </w:rPr>
        <w:t>shiur</w:t>
      </w:r>
      <w:r w:rsidRPr="007B4938">
        <w:rPr>
          <w:rFonts w:asciiTheme="minorBidi" w:eastAsia="Times New Roman" w:hAnsiTheme="minorBidi" w:cstheme="minorBidi"/>
        </w:rPr>
        <w:t xml:space="preserve">, we will look at the rest of the first vision, first completing our study of the text and then taking a broader look at the entire vision. </w:t>
      </w:r>
    </w:p>
    <w:sectPr w:rsidR="001C7EAC" w:rsidRPr="007B4938" w:rsidSect="00F5518E">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9F1B1" w14:textId="77777777" w:rsidR="006F14CC" w:rsidRDefault="006F14CC" w:rsidP="00F746B1">
      <w:pPr>
        <w:spacing w:line="240" w:lineRule="auto"/>
      </w:pPr>
      <w:r>
        <w:separator/>
      </w:r>
    </w:p>
  </w:endnote>
  <w:endnote w:type="continuationSeparator" w:id="0">
    <w:p w14:paraId="1F11E90B" w14:textId="77777777" w:rsidR="006F14CC" w:rsidRDefault="006F14CC" w:rsidP="00F74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5407673"/>
      <w:docPartObj>
        <w:docPartGallery w:val="Page Numbers (Bottom of Page)"/>
        <w:docPartUnique/>
      </w:docPartObj>
    </w:sdtPr>
    <w:sdtEndPr>
      <w:rPr>
        <w:noProof/>
      </w:rPr>
    </w:sdtEndPr>
    <w:sdtContent>
      <w:p w14:paraId="3FFB161F" w14:textId="77777777" w:rsidR="00A20E57" w:rsidRDefault="00A20E57">
        <w:pPr>
          <w:pStyle w:val="Footer"/>
          <w:jc w:val="center"/>
        </w:pPr>
        <w:r>
          <w:fldChar w:fldCharType="begin"/>
        </w:r>
        <w:r>
          <w:instrText xml:space="preserve"> PAGE   \* MERGEFORMAT </w:instrText>
        </w:r>
        <w:r>
          <w:fldChar w:fldCharType="separate"/>
        </w:r>
        <w:r w:rsidR="00A11C6D">
          <w:rPr>
            <w:noProof/>
            <w:rtl/>
          </w:rPr>
          <w:t>1</w:t>
        </w:r>
        <w:r>
          <w:rPr>
            <w:noProof/>
          </w:rPr>
          <w:fldChar w:fldCharType="end"/>
        </w:r>
      </w:p>
    </w:sdtContent>
  </w:sdt>
  <w:p w14:paraId="1E8C6906" w14:textId="77777777" w:rsidR="00A20E57" w:rsidRDefault="00A20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3F3C4" w14:textId="77777777" w:rsidR="006F14CC" w:rsidRDefault="006F14CC" w:rsidP="00F5518E">
      <w:pPr>
        <w:bidi w:val="0"/>
        <w:spacing w:line="240" w:lineRule="auto"/>
      </w:pPr>
      <w:r>
        <w:separator/>
      </w:r>
    </w:p>
  </w:footnote>
  <w:footnote w:type="continuationSeparator" w:id="0">
    <w:p w14:paraId="57182DC4" w14:textId="77777777" w:rsidR="006F14CC" w:rsidRDefault="006F14CC" w:rsidP="00F746B1">
      <w:pPr>
        <w:spacing w:line="240" w:lineRule="auto"/>
      </w:pPr>
      <w:r>
        <w:continuationSeparator/>
      </w:r>
    </w:p>
  </w:footnote>
  <w:footnote w:id="1">
    <w:p w14:paraId="113206C5" w14:textId="77777777" w:rsidR="00A20E57" w:rsidRPr="00BD0363" w:rsidRDefault="00A20E57" w:rsidP="00BD0363">
      <w:pPr>
        <w:pStyle w:val="FootnoteText"/>
        <w:bidi w:val="0"/>
        <w:jc w:val="both"/>
        <w:rPr>
          <w:rFonts w:asciiTheme="minorBidi" w:hAnsiTheme="minorBidi" w:cstheme="minorBidi"/>
        </w:rPr>
      </w:pPr>
      <w:r w:rsidRPr="00BD0363">
        <w:rPr>
          <w:rStyle w:val="FootnoteReference"/>
          <w:rFonts w:asciiTheme="minorBidi" w:hAnsiTheme="minorBidi" w:cstheme="minorBidi"/>
        </w:rPr>
        <w:footnoteRef/>
      </w:r>
      <w:r w:rsidRPr="00BD0363">
        <w:rPr>
          <w:rFonts w:asciiTheme="minorBidi" w:hAnsiTheme="minorBidi" w:cstheme="minorBidi"/>
          <w:rtl/>
        </w:rPr>
        <w:t xml:space="preserve"> </w:t>
      </w:r>
      <w:r w:rsidRPr="00BD0363">
        <w:rPr>
          <w:rFonts w:asciiTheme="minorBidi" w:hAnsiTheme="minorBidi" w:cstheme="minorBidi"/>
        </w:rPr>
        <w:t xml:space="preserve">We will address the significance of this directive when we fully examine this passage. </w:t>
      </w:r>
    </w:p>
  </w:footnote>
  <w:footnote w:id="2">
    <w:p w14:paraId="473A7009" w14:textId="44978208" w:rsidR="00A20E57" w:rsidRPr="00BD0363" w:rsidRDefault="00A20E57" w:rsidP="00BD0363">
      <w:pPr>
        <w:pStyle w:val="FootnoteText"/>
        <w:bidi w:val="0"/>
        <w:jc w:val="both"/>
        <w:rPr>
          <w:rFonts w:asciiTheme="minorBidi" w:hAnsiTheme="minorBidi" w:cstheme="minorBidi"/>
        </w:rPr>
      </w:pPr>
      <w:r w:rsidRPr="00BD0363">
        <w:rPr>
          <w:rStyle w:val="FootnoteReference"/>
          <w:rFonts w:asciiTheme="minorBidi" w:hAnsiTheme="minorBidi" w:cstheme="minorBidi"/>
        </w:rPr>
        <w:footnoteRef/>
      </w:r>
      <w:r w:rsidRPr="00BD0363">
        <w:rPr>
          <w:rFonts w:asciiTheme="minorBidi" w:hAnsiTheme="minorBidi" w:cstheme="minorBidi"/>
          <w:rtl/>
        </w:rPr>
        <w:t xml:space="preserve"> </w:t>
      </w:r>
      <w:r>
        <w:rPr>
          <w:rFonts w:asciiTheme="minorBidi" w:hAnsiTheme="minorBidi" w:cstheme="minorBidi"/>
        </w:rPr>
        <w:t>We will address</w:t>
      </w:r>
      <w:r w:rsidRPr="00BD0363">
        <w:rPr>
          <w:rFonts w:asciiTheme="minorBidi" w:hAnsiTheme="minorBidi" w:cstheme="minorBidi"/>
        </w:rPr>
        <w:t xml:space="preserve"> the meaning of </w:t>
      </w:r>
      <w:r w:rsidRPr="00BD0363">
        <w:rPr>
          <w:rFonts w:asciiTheme="minorBidi" w:hAnsiTheme="minorBidi" w:cstheme="minorBidi"/>
          <w:i/>
          <w:iCs/>
        </w:rPr>
        <w:t>ben-navi</w:t>
      </w:r>
      <w:r w:rsidRPr="00BD0363">
        <w:rPr>
          <w:rFonts w:asciiTheme="minorBidi" w:hAnsiTheme="minorBidi" w:cstheme="minorBidi"/>
        </w:rPr>
        <w:t xml:space="preserve"> and the role of the </w:t>
      </w:r>
      <w:r w:rsidRPr="00BD0363">
        <w:rPr>
          <w:rFonts w:asciiTheme="minorBidi" w:hAnsiTheme="minorBidi" w:cstheme="minorBidi"/>
          <w:i/>
          <w:iCs/>
        </w:rPr>
        <w:t>bnei hanevi’im</w:t>
      </w:r>
      <w:r w:rsidRPr="00BD0363">
        <w:rPr>
          <w:rFonts w:asciiTheme="minorBidi" w:hAnsiTheme="minorBidi" w:cstheme="minorBidi"/>
        </w:rPr>
        <w:t xml:space="preserve"> when we get to this passage in our study</w:t>
      </w:r>
    </w:p>
  </w:footnote>
  <w:footnote w:id="3">
    <w:p w14:paraId="27E8D327" w14:textId="04CCC644" w:rsidR="00A20E57" w:rsidRPr="00BD0363" w:rsidRDefault="00A20E57" w:rsidP="00BD0363">
      <w:pPr>
        <w:pStyle w:val="FootnoteText"/>
        <w:bidi w:val="0"/>
        <w:jc w:val="both"/>
        <w:rPr>
          <w:rFonts w:asciiTheme="minorBidi" w:hAnsiTheme="minorBidi" w:cstheme="minorBidi"/>
        </w:rPr>
      </w:pPr>
      <w:r w:rsidRPr="00BD0363">
        <w:rPr>
          <w:rStyle w:val="FootnoteReference"/>
          <w:rFonts w:asciiTheme="minorBidi" w:hAnsiTheme="minorBidi" w:cstheme="minorBidi"/>
        </w:rPr>
        <w:footnoteRef/>
      </w:r>
      <w:r>
        <w:rPr>
          <w:rFonts w:asciiTheme="minorBidi" w:hAnsiTheme="minorBidi" w:cstheme="minorBidi"/>
        </w:rPr>
        <w:t xml:space="preserve"> </w:t>
      </w:r>
      <w:r w:rsidRPr="00BD0363">
        <w:rPr>
          <w:rFonts w:asciiTheme="minorBidi" w:hAnsiTheme="minorBidi" w:cstheme="minorBidi"/>
        </w:rPr>
        <w:t>Amos’s description of his livelihood(s) does</w:t>
      </w:r>
      <w:r>
        <w:rPr>
          <w:rFonts w:asciiTheme="minorBidi" w:hAnsiTheme="minorBidi" w:cstheme="minorBidi"/>
        </w:rPr>
        <w:t xml:space="preserve"> </w:t>
      </w:r>
      <w:r w:rsidRPr="00BD0363">
        <w:rPr>
          <w:rFonts w:asciiTheme="minorBidi" w:hAnsiTheme="minorBidi" w:cstheme="minorBidi"/>
        </w:rPr>
        <w:t>n</w:t>
      </w:r>
      <w:r>
        <w:rPr>
          <w:rFonts w:asciiTheme="minorBidi" w:hAnsiTheme="minorBidi" w:cstheme="minorBidi"/>
        </w:rPr>
        <w:t>o</w:t>
      </w:r>
      <w:r w:rsidRPr="00BD0363">
        <w:rPr>
          <w:rFonts w:asciiTheme="minorBidi" w:hAnsiTheme="minorBidi" w:cstheme="minorBidi"/>
        </w:rPr>
        <w:t>t seem consistent with the introductory line of the book (1:1)</w:t>
      </w:r>
      <w:r>
        <w:rPr>
          <w:rFonts w:asciiTheme="minorBidi" w:hAnsiTheme="minorBidi" w:cstheme="minorBidi"/>
        </w:rPr>
        <w:t>.</w:t>
      </w:r>
      <w:r w:rsidRPr="00BD0363">
        <w:rPr>
          <w:rFonts w:asciiTheme="minorBidi" w:hAnsiTheme="minorBidi" w:cstheme="minorBidi"/>
        </w:rPr>
        <w:t xml:space="preserve"> </w:t>
      </w:r>
      <w:r>
        <w:rPr>
          <w:rFonts w:asciiTheme="minorBidi" w:hAnsiTheme="minorBidi" w:cstheme="minorBidi"/>
        </w:rPr>
        <w:t>T</w:t>
      </w:r>
      <w:r w:rsidRPr="00BD0363">
        <w:rPr>
          <w:rFonts w:asciiTheme="minorBidi" w:hAnsiTheme="minorBidi" w:cstheme="minorBidi"/>
        </w:rPr>
        <w:t xml:space="preserve">his will also be taken up in our study of the second half of chapter 7. </w:t>
      </w:r>
    </w:p>
  </w:footnote>
  <w:footnote w:id="4">
    <w:p w14:paraId="29F93664" w14:textId="6065BD59" w:rsidR="00A20E57" w:rsidRPr="0085446A" w:rsidRDefault="00A20E57">
      <w:pPr>
        <w:pStyle w:val="FootnoteText"/>
        <w:bidi w:val="0"/>
        <w:jc w:val="both"/>
        <w:rPr>
          <w:rFonts w:asciiTheme="minorBidi" w:hAnsiTheme="minorBidi" w:cstheme="minorBidi"/>
        </w:rPr>
      </w:pPr>
      <w:r w:rsidRPr="0085446A">
        <w:rPr>
          <w:rStyle w:val="FootnoteReference"/>
          <w:rFonts w:asciiTheme="minorBidi" w:hAnsiTheme="minorBidi" w:cstheme="minorBidi"/>
        </w:rPr>
        <w:footnoteRef/>
      </w:r>
      <w:r w:rsidRPr="0085446A">
        <w:rPr>
          <w:rFonts w:asciiTheme="minorBidi" w:hAnsiTheme="minorBidi" w:cstheme="minorBidi"/>
          <w:rtl/>
        </w:rPr>
        <w:t xml:space="preserve">  </w:t>
      </w:r>
      <w:r>
        <w:rPr>
          <w:rFonts w:asciiTheme="minorBidi" w:hAnsiTheme="minorBidi" w:cstheme="minorBidi"/>
        </w:rPr>
        <w:t>According to</w:t>
      </w:r>
      <w:r w:rsidRPr="0085446A">
        <w:rPr>
          <w:rFonts w:asciiTheme="minorBidi" w:hAnsiTheme="minorBidi" w:cstheme="minorBidi"/>
        </w:rPr>
        <w:t xml:space="preserve"> the approach that the depiction in </w:t>
      </w:r>
      <w:r w:rsidRPr="00BD0363">
        <w:rPr>
          <w:rFonts w:asciiTheme="minorBidi" w:hAnsiTheme="minorBidi" w:cstheme="minorBidi"/>
          <w:i/>
          <w:iCs/>
        </w:rPr>
        <w:t>Yoel</w:t>
      </w:r>
      <w:r w:rsidRPr="0085446A">
        <w:rPr>
          <w:rFonts w:asciiTheme="minorBidi" w:hAnsiTheme="minorBidi" w:cstheme="minorBidi"/>
        </w:rPr>
        <w:t xml:space="preserve"> chapter 1 is </w:t>
      </w:r>
      <w:r>
        <w:rPr>
          <w:rFonts w:asciiTheme="minorBidi" w:hAnsiTheme="minorBidi" w:cstheme="minorBidi"/>
        </w:rPr>
        <w:t xml:space="preserve">a </w:t>
      </w:r>
      <w:r w:rsidRPr="0085446A">
        <w:rPr>
          <w:rFonts w:asciiTheme="minorBidi" w:hAnsiTheme="minorBidi" w:cstheme="minorBidi"/>
        </w:rPr>
        <w:t>metaphor</w:t>
      </w:r>
      <w:r>
        <w:rPr>
          <w:rFonts w:asciiTheme="minorBidi" w:hAnsiTheme="minorBidi" w:cstheme="minorBidi"/>
        </w:rPr>
        <w:t>.</w:t>
      </w:r>
      <w:r w:rsidRPr="0085446A">
        <w:rPr>
          <w:rFonts w:asciiTheme="minorBidi" w:hAnsiTheme="minorBidi" w:cstheme="minorBidi"/>
        </w:rPr>
        <w:t xml:space="preserve"> </w:t>
      </w:r>
      <w:r>
        <w:rPr>
          <w:rFonts w:asciiTheme="minorBidi" w:hAnsiTheme="minorBidi" w:cstheme="minorBidi"/>
        </w:rPr>
        <w:t>T</w:t>
      </w:r>
      <w:r w:rsidRPr="0085446A">
        <w:rPr>
          <w:rFonts w:asciiTheme="minorBidi" w:hAnsiTheme="minorBidi" w:cstheme="minorBidi"/>
        </w:rPr>
        <w:t>here is a significant school of thought that this plague was a real locust plague</w:t>
      </w:r>
    </w:p>
  </w:footnote>
  <w:footnote w:id="5">
    <w:p w14:paraId="58A86F25" w14:textId="3A1DF98A" w:rsidR="00A20E57" w:rsidRPr="0085446A" w:rsidRDefault="00A20E57">
      <w:pPr>
        <w:pStyle w:val="FootnoteText"/>
        <w:bidi w:val="0"/>
        <w:jc w:val="both"/>
        <w:rPr>
          <w:rFonts w:asciiTheme="minorBidi" w:hAnsiTheme="minorBidi" w:cstheme="minorBidi"/>
          <w:rtl/>
        </w:rPr>
      </w:pPr>
      <w:r w:rsidRPr="0085446A">
        <w:rPr>
          <w:rStyle w:val="FootnoteReference"/>
          <w:rFonts w:asciiTheme="minorBidi" w:hAnsiTheme="minorBidi" w:cstheme="minorBidi"/>
        </w:rPr>
        <w:footnoteRef/>
      </w:r>
      <w:r w:rsidRPr="0085446A">
        <w:rPr>
          <w:rFonts w:asciiTheme="minorBidi" w:hAnsiTheme="minorBidi" w:cstheme="minorBidi"/>
          <w:rtl/>
        </w:rPr>
        <w:t xml:space="preserve"> </w:t>
      </w:r>
      <w:r w:rsidRPr="0085446A">
        <w:rPr>
          <w:rFonts w:asciiTheme="minorBidi" w:hAnsiTheme="minorBidi" w:cstheme="minorBidi"/>
        </w:rPr>
        <w:t>On the Gezer calendar, which is dated to the 10</w:t>
      </w:r>
      <w:r w:rsidRPr="0085446A">
        <w:rPr>
          <w:rFonts w:asciiTheme="minorBidi" w:hAnsiTheme="minorBidi" w:cstheme="minorBidi"/>
          <w:vertAlign w:val="superscript"/>
        </w:rPr>
        <w:t>th</w:t>
      </w:r>
      <w:r w:rsidRPr="0085446A">
        <w:rPr>
          <w:rFonts w:asciiTheme="minorBidi" w:hAnsiTheme="minorBidi" w:cstheme="minorBidi"/>
        </w:rPr>
        <w:t xml:space="preserve"> century BCE and lists the various agricultural seasons by name, the two months of the end of winter are called </w:t>
      </w:r>
      <w:r w:rsidRPr="0085446A">
        <w:rPr>
          <w:rFonts w:asciiTheme="minorBidi" w:hAnsiTheme="minorBidi" w:cstheme="minorBidi"/>
          <w:i/>
          <w:iCs/>
        </w:rPr>
        <w:t>yar</w:t>
      </w:r>
      <w:r>
        <w:rPr>
          <w:rFonts w:asciiTheme="minorBidi" w:hAnsiTheme="minorBidi" w:cstheme="minorBidi"/>
          <w:i/>
          <w:iCs/>
        </w:rPr>
        <w:t>c</w:t>
      </w:r>
      <w:r w:rsidRPr="0085446A">
        <w:rPr>
          <w:rFonts w:asciiTheme="minorBidi" w:hAnsiTheme="minorBidi" w:cstheme="minorBidi"/>
          <w:i/>
          <w:iCs/>
        </w:rPr>
        <w:t>hu lakesh</w:t>
      </w:r>
      <w:r>
        <w:rPr>
          <w:rFonts w:asciiTheme="minorBidi" w:hAnsiTheme="minorBidi" w:cstheme="minorBidi"/>
        </w:rPr>
        <w:t>,</w:t>
      </w:r>
      <w:r w:rsidRPr="0085446A">
        <w:rPr>
          <w:rFonts w:asciiTheme="minorBidi" w:hAnsiTheme="minorBidi" w:cstheme="minorBidi"/>
        </w:rPr>
        <w:t xml:space="preserve"> the months of late planting.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362F"/>
    <w:multiLevelType w:val="hybridMultilevel"/>
    <w:tmpl w:val="77AED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C10B1"/>
    <w:multiLevelType w:val="hybridMultilevel"/>
    <w:tmpl w:val="207EF79C"/>
    <w:lvl w:ilvl="0" w:tplc="DDA0E64E">
      <w:start w:val="1"/>
      <w:numFmt w:val="decimal"/>
      <w:lvlText w:val="%1)"/>
      <w:lvlJc w:val="left"/>
      <w:pPr>
        <w:ind w:left="720" w:hanging="360"/>
      </w:pPr>
      <w:rPr>
        <w:rFonts w:asciiTheme="minorBidi" w:eastAsia="Times New Roman" w:hAnsiTheme="minorBidi" w:cstheme="minorBid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A8"/>
    <w:rsid w:val="00007D4B"/>
    <w:rsid w:val="0001034F"/>
    <w:rsid w:val="0001443A"/>
    <w:rsid w:val="00025263"/>
    <w:rsid w:val="00037153"/>
    <w:rsid w:val="00045693"/>
    <w:rsid w:val="00057608"/>
    <w:rsid w:val="00062EB3"/>
    <w:rsid w:val="000631D9"/>
    <w:rsid w:val="000718EB"/>
    <w:rsid w:val="000768EB"/>
    <w:rsid w:val="000871F1"/>
    <w:rsid w:val="000916EC"/>
    <w:rsid w:val="00096391"/>
    <w:rsid w:val="0009710B"/>
    <w:rsid w:val="00097D0A"/>
    <w:rsid w:val="000A0433"/>
    <w:rsid w:val="000A3800"/>
    <w:rsid w:val="000B504A"/>
    <w:rsid w:val="000C2C53"/>
    <w:rsid w:val="000C5B1A"/>
    <w:rsid w:val="000C5F59"/>
    <w:rsid w:val="000C7194"/>
    <w:rsid w:val="000D2D37"/>
    <w:rsid w:val="000E42B8"/>
    <w:rsid w:val="000E45C2"/>
    <w:rsid w:val="000E4D72"/>
    <w:rsid w:val="000E5804"/>
    <w:rsid w:val="000F107C"/>
    <w:rsid w:val="000F46F5"/>
    <w:rsid w:val="000F49F1"/>
    <w:rsid w:val="00107636"/>
    <w:rsid w:val="00121155"/>
    <w:rsid w:val="001221DD"/>
    <w:rsid w:val="00123323"/>
    <w:rsid w:val="00123A5C"/>
    <w:rsid w:val="00126A7C"/>
    <w:rsid w:val="00136416"/>
    <w:rsid w:val="00144837"/>
    <w:rsid w:val="00144B95"/>
    <w:rsid w:val="00144C07"/>
    <w:rsid w:val="001452D6"/>
    <w:rsid w:val="001463E3"/>
    <w:rsid w:val="001500FE"/>
    <w:rsid w:val="001520D7"/>
    <w:rsid w:val="00152762"/>
    <w:rsid w:val="00166945"/>
    <w:rsid w:val="00170670"/>
    <w:rsid w:val="001734F1"/>
    <w:rsid w:val="00183D73"/>
    <w:rsid w:val="00185642"/>
    <w:rsid w:val="00197326"/>
    <w:rsid w:val="00197DAF"/>
    <w:rsid w:val="001B2CF0"/>
    <w:rsid w:val="001B47F6"/>
    <w:rsid w:val="001C586D"/>
    <w:rsid w:val="001C7EAC"/>
    <w:rsid w:val="001E53BB"/>
    <w:rsid w:val="001E77EF"/>
    <w:rsid w:val="001F0428"/>
    <w:rsid w:val="002019E5"/>
    <w:rsid w:val="00204A1D"/>
    <w:rsid w:val="00205EC7"/>
    <w:rsid w:val="00214253"/>
    <w:rsid w:val="002176C4"/>
    <w:rsid w:val="002250A1"/>
    <w:rsid w:val="002302CE"/>
    <w:rsid w:val="002306C0"/>
    <w:rsid w:val="0023422D"/>
    <w:rsid w:val="00236C2E"/>
    <w:rsid w:val="00241F0D"/>
    <w:rsid w:val="00246165"/>
    <w:rsid w:val="00246AE3"/>
    <w:rsid w:val="00252527"/>
    <w:rsid w:val="00257452"/>
    <w:rsid w:val="00265981"/>
    <w:rsid w:val="00265E47"/>
    <w:rsid w:val="002702DC"/>
    <w:rsid w:val="00270B5B"/>
    <w:rsid w:val="00290004"/>
    <w:rsid w:val="00290AE1"/>
    <w:rsid w:val="002912C6"/>
    <w:rsid w:val="00292017"/>
    <w:rsid w:val="002A0110"/>
    <w:rsid w:val="002A36D5"/>
    <w:rsid w:val="002A4AE7"/>
    <w:rsid w:val="002A597B"/>
    <w:rsid w:val="002B1848"/>
    <w:rsid w:val="002B3576"/>
    <w:rsid w:val="002B4FF5"/>
    <w:rsid w:val="002B7698"/>
    <w:rsid w:val="002C1718"/>
    <w:rsid w:val="002C1FDE"/>
    <w:rsid w:val="002C20E7"/>
    <w:rsid w:val="002D00AD"/>
    <w:rsid w:val="002D39DC"/>
    <w:rsid w:val="002E026F"/>
    <w:rsid w:val="002E0A3C"/>
    <w:rsid w:val="002E605D"/>
    <w:rsid w:val="002F163D"/>
    <w:rsid w:val="002F72A4"/>
    <w:rsid w:val="0030364F"/>
    <w:rsid w:val="00307EE1"/>
    <w:rsid w:val="00316512"/>
    <w:rsid w:val="00320B45"/>
    <w:rsid w:val="0035478A"/>
    <w:rsid w:val="00367B11"/>
    <w:rsid w:val="003743B7"/>
    <w:rsid w:val="00375A05"/>
    <w:rsid w:val="0037631B"/>
    <w:rsid w:val="00377289"/>
    <w:rsid w:val="00377F53"/>
    <w:rsid w:val="00383F52"/>
    <w:rsid w:val="00385C4B"/>
    <w:rsid w:val="003966CC"/>
    <w:rsid w:val="003A286A"/>
    <w:rsid w:val="003A28BE"/>
    <w:rsid w:val="003A6EE8"/>
    <w:rsid w:val="003B1F60"/>
    <w:rsid w:val="003C31FF"/>
    <w:rsid w:val="003C4FEE"/>
    <w:rsid w:val="003D2D39"/>
    <w:rsid w:val="003D4788"/>
    <w:rsid w:val="003D4C2C"/>
    <w:rsid w:val="003E065F"/>
    <w:rsid w:val="00407C4A"/>
    <w:rsid w:val="004116F0"/>
    <w:rsid w:val="00411813"/>
    <w:rsid w:val="00420CFB"/>
    <w:rsid w:val="00420D77"/>
    <w:rsid w:val="00422FB8"/>
    <w:rsid w:val="00423E36"/>
    <w:rsid w:val="00424BC7"/>
    <w:rsid w:val="00426061"/>
    <w:rsid w:val="004409B9"/>
    <w:rsid w:val="0045328C"/>
    <w:rsid w:val="004560FB"/>
    <w:rsid w:val="00462A66"/>
    <w:rsid w:val="0047235B"/>
    <w:rsid w:val="00472680"/>
    <w:rsid w:val="00472822"/>
    <w:rsid w:val="00473725"/>
    <w:rsid w:val="00475526"/>
    <w:rsid w:val="00477F24"/>
    <w:rsid w:val="004852EC"/>
    <w:rsid w:val="00485F3A"/>
    <w:rsid w:val="0048701F"/>
    <w:rsid w:val="0049461B"/>
    <w:rsid w:val="004A290F"/>
    <w:rsid w:val="004B04BF"/>
    <w:rsid w:val="004B19A8"/>
    <w:rsid w:val="004B29FD"/>
    <w:rsid w:val="004B2AC8"/>
    <w:rsid w:val="004C1404"/>
    <w:rsid w:val="004C1CDF"/>
    <w:rsid w:val="004C52EB"/>
    <w:rsid w:val="004C5964"/>
    <w:rsid w:val="004C5E80"/>
    <w:rsid w:val="004C7877"/>
    <w:rsid w:val="004E0DBE"/>
    <w:rsid w:val="004E11C9"/>
    <w:rsid w:val="004E3A1A"/>
    <w:rsid w:val="004E54A1"/>
    <w:rsid w:val="004E59C7"/>
    <w:rsid w:val="004E6AFB"/>
    <w:rsid w:val="004F2713"/>
    <w:rsid w:val="004F7DBD"/>
    <w:rsid w:val="00501BFD"/>
    <w:rsid w:val="0050464D"/>
    <w:rsid w:val="005059BA"/>
    <w:rsid w:val="00510904"/>
    <w:rsid w:val="005112F0"/>
    <w:rsid w:val="00512CC5"/>
    <w:rsid w:val="00516BB4"/>
    <w:rsid w:val="005346CF"/>
    <w:rsid w:val="00534940"/>
    <w:rsid w:val="005459CD"/>
    <w:rsid w:val="00545FA5"/>
    <w:rsid w:val="00563C4D"/>
    <w:rsid w:val="0056652F"/>
    <w:rsid w:val="0057281B"/>
    <w:rsid w:val="005819A7"/>
    <w:rsid w:val="00592D7A"/>
    <w:rsid w:val="00593D77"/>
    <w:rsid w:val="00594B67"/>
    <w:rsid w:val="005B22E5"/>
    <w:rsid w:val="005B3244"/>
    <w:rsid w:val="005C2FC0"/>
    <w:rsid w:val="005C4589"/>
    <w:rsid w:val="005C621F"/>
    <w:rsid w:val="005D1E08"/>
    <w:rsid w:val="005E1663"/>
    <w:rsid w:val="005E2F4F"/>
    <w:rsid w:val="005E3762"/>
    <w:rsid w:val="005F2D35"/>
    <w:rsid w:val="006124A4"/>
    <w:rsid w:val="006178CF"/>
    <w:rsid w:val="00621103"/>
    <w:rsid w:val="006243EC"/>
    <w:rsid w:val="006269D3"/>
    <w:rsid w:val="00626AFE"/>
    <w:rsid w:val="0064123E"/>
    <w:rsid w:val="006569B1"/>
    <w:rsid w:val="00660FCD"/>
    <w:rsid w:val="006625EA"/>
    <w:rsid w:val="006632AD"/>
    <w:rsid w:val="00663AE4"/>
    <w:rsid w:val="00667754"/>
    <w:rsid w:val="00680FFB"/>
    <w:rsid w:val="00681207"/>
    <w:rsid w:val="0068216D"/>
    <w:rsid w:val="0068289E"/>
    <w:rsid w:val="00683685"/>
    <w:rsid w:val="006853BA"/>
    <w:rsid w:val="006863D1"/>
    <w:rsid w:val="006870E7"/>
    <w:rsid w:val="00687FE6"/>
    <w:rsid w:val="006A2374"/>
    <w:rsid w:val="006A2415"/>
    <w:rsid w:val="006A3516"/>
    <w:rsid w:val="006A6290"/>
    <w:rsid w:val="006B694D"/>
    <w:rsid w:val="006C012F"/>
    <w:rsid w:val="006D0A15"/>
    <w:rsid w:val="006D2686"/>
    <w:rsid w:val="006D4C89"/>
    <w:rsid w:val="006E0606"/>
    <w:rsid w:val="006E36F8"/>
    <w:rsid w:val="006E5DBB"/>
    <w:rsid w:val="006F122A"/>
    <w:rsid w:val="006F14CC"/>
    <w:rsid w:val="006F3B80"/>
    <w:rsid w:val="006F5768"/>
    <w:rsid w:val="00706415"/>
    <w:rsid w:val="00710AC8"/>
    <w:rsid w:val="007112DA"/>
    <w:rsid w:val="007151BE"/>
    <w:rsid w:val="0072589C"/>
    <w:rsid w:val="00734C73"/>
    <w:rsid w:val="00740A3F"/>
    <w:rsid w:val="00745BC5"/>
    <w:rsid w:val="007516C4"/>
    <w:rsid w:val="00761298"/>
    <w:rsid w:val="00770096"/>
    <w:rsid w:val="007830BD"/>
    <w:rsid w:val="00785072"/>
    <w:rsid w:val="007856D1"/>
    <w:rsid w:val="007A14CE"/>
    <w:rsid w:val="007A4454"/>
    <w:rsid w:val="007B11FF"/>
    <w:rsid w:val="007B4938"/>
    <w:rsid w:val="007C2ABA"/>
    <w:rsid w:val="007C407C"/>
    <w:rsid w:val="007C6E7B"/>
    <w:rsid w:val="007D2355"/>
    <w:rsid w:val="007D5155"/>
    <w:rsid w:val="007D708E"/>
    <w:rsid w:val="007E735D"/>
    <w:rsid w:val="007F0B87"/>
    <w:rsid w:val="0080495C"/>
    <w:rsid w:val="00812882"/>
    <w:rsid w:val="00814133"/>
    <w:rsid w:val="0082158B"/>
    <w:rsid w:val="0084599E"/>
    <w:rsid w:val="00845FE8"/>
    <w:rsid w:val="00850F89"/>
    <w:rsid w:val="0085446A"/>
    <w:rsid w:val="00854CF0"/>
    <w:rsid w:val="00855D55"/>
    <w:rsid w:val="00867890"/>
    <w:rsid w:val="00875362"/>
    <w:rsid w:val="008813DB"/>
    <w:rsid w:val="008915D4"/>
    <w:rsid w:val="00894D04"/>
    <w:rsid w:val="0089632C"/>
    <w:rsid w:val="00897F95"/>
    <w:rsid w:val="008A36A5"/>
    <w:rsid w:val="008A4FA0"/>
    <w:rsid w:val="008A7439"/>
    <w:rsid w:val="008B148A"/>
    <w:rsid w:val="008B1B25"/>
    <w:rsid w:val="008B3003"/>
    <w:rsid w:val="008B3117"/>
    <w:rsid w:val="008B49D3"/>
    <w:rsid w:val="008C57BE"/>
    <w:rsid w:val="008D502A"/>
    <w:rsid w:val="008E0911"/>
    <w:rsid w:val="008E519B"/>
    <w:rsid w:val="008F3172"/>
    <w:rsid w:val="008F38AD"/>
    <w:rsid w:val="00907F45"/>
    <w:rsid w:val="00911CB5"/>
    <w:rsid w:val="009123DE"/>
    <w:rsid w:val="00912D0C"/>
    <w:rsid w:val="0091549F"/>
    <w:rsid w:val="00916A73"/>
    <w:rsid w:val="009178EB"/>
    <w:rsid w:val="0092018C"/>
    <w:rsid w:val="0092184A"/>
    <w:rsid w:val="009246CD"/>
    <w:rsid w:val="0092499F"/>
    <w:rsid w:val="009264FC"/>
    <w:rsid w:val="009309DB"/>
    <w:rsid w:val="009443CE"/>
    <w:rsid w:val="00947FEF"/>
    <w:rsid w:val="0095264E"/>
    <w:rsid w:val="00964386"/>
    <w:rsid w:val="00981C17"/>
    <w:rsid w:val="00991A6B"/>
    <w:rsid w:val="00997D39"/>
    <w:rsid w:val="009B1BF0"/>
    <w:rsid w:val="009B3986"/>
    <w:rsid w:val="009B5204"/>
    <w:rsid w:val="009B6125"/>
    <w:rsid w:val="009B68C9"/>
    <w:rsid w:val="009B6F6E"/>
    <w:rsid w:val="009C63BC"/>
    <w:rsid w:val="009D55A2"/>
    <w:rsid w:val="009D569A"/>
    <w:rsid w:val="009F0888"/>
    <w:rsid w:val="009F2634"/>
    <w:rsid w:val="00A0179A"/>
    <w:rsid w:val="00A04EF5"/>
    <w:rsid w:val="00A069D6"/>
    <w:rsid w:val="00A11C6D"/>
    <w:rsid w:val="00A13B7C"/>
    <w:rsid w:val="00A13F5D"/>
    <w:rsid w:val="00A15B28"/>
    <w:rsid w:val="00A162CF"/>
    <w:rsid w:val="00A2001E"/>
    <w:rsid w:val="00A20E57"/>
    <w:rsid w:val="00A2556E"/>
    <w:rsid w:val="00A315D1"/>
    <w:rsid w:val="00A40F67"/>
    <w:rsid w:val="00A46848"/>
    <w:rsid w:val="00A46F0A"/>
    <w:rsid w:val="00A52FE1"/>
    <w:rsid w:val="00A5463E"/>
    <w:rsid w:val="00A576E0"/>
    <w:rsid w:val="00A60FCF"/>
    <w:rsid w:val="00A66353"/>
    <w:rsid w:val="00A70392"/>
    <w:rsid w:val="00A72AA7"/>
    <w:rsid w:val="00A8410C"/>
    <w:rsid w:val="00A860D1"/>
    <w:rsid w:val="00A97FDC"/>
    <w:rsid w:val="00AA7172"/>
    <w:rsid w:val="00AA7789"/>
    <w:rsid w:val="00AB006C"/>
    <w:rsid w:val="00AB511F"/>
    <w:rsid w:val="00AB6855"/>
    <w:rsid w:val="00AC6F65"/>
    <w:rsid w:val="00AD3792"/>
    <w:rsid w:val="00AD4DF4"/>
    <w:rsid w:val="00AD6FCD"/>
    <w:rsid w:val="00AE052E"/>
    <w:rsid w:val="00AE0F92"/>
    <w:rsid w:val="00AF0944"/>
    <w:rsid w:val="00AF294A"/>
    <w:rsid w:val="00B13E5F"/>
    <w:rsid w:val="00B14F1E"/>
    <w:rsid w:val="00B223FB"/>
    <w:rsid w:val="00B267B6"/>
    <w:rsid w:val="00B32761"/>
    <w:rsid w:val="00B3592C"/>
    <w:rsid w:val="00B41FC7"/>
    <w:rsid w:val="00B5394D"/>
    <w:rsid w:val="00B563CA"/>
    <w:rsid w:val="00B56A8F"/>
    <w:rsid w:val="00B56D7C"/>
    <w:rsid w:val="00B718F7"/>
    <w:rsid w:val="00B75123"/>
    <w:rsid w:val="00B82E02"/>
    <w:rsid w:val="00B95FCC"/>
    <w:rsid w:val="00B975B0"/>
    <w:rsid w:val="00BA02A9"/>
    <w:rsid w:val="00BA0F1E"/>
    <w:rsid w:val="00BA51D7"/>
    <w:rsid w:val="00BA53A5"/>
    <w:rsid w:val="00BC2829"/>
    <w:rsid w:val="00BD0363"/>
    <w:rsid w:val="00BE29AF"/>
    <w:rsid w:val="00BE3152"/>
    <w:rsid w:val="00BE5CD1"/>
    <w:rsid w:val="00BE6A6D"/>
    <w:rsid w:val="00BE790F"/>
    <w:rsid w:val="00C03F86"/>
    <w:rsid w:val="00C05652"/>
    <w:rsid w:val="00C064E9"/>
    <w:rsid w:val="00C12F2D"/>
    <w:rsid w:val="00C22E64"/>
    <w:rsid w:val="00C24E38"/>
    <w:rsid w:val="00C27E26"/>
    <w:rsid w:val="00C33232"/>
    <w:rsid w:val="00C4456B"/>
    <w:rsid w:val="00C47EAA"/>
    <w:rsid w:val="00C47EDD"/>
    <w:rsid w:val="00C50688"/>
    <w:rsid w:val="00C50E95"/>
    <w:rsid w:val="00C52334"/>
    <w:rsid w:val="00C54DA9"/>
    <w:rsid w:val="00C629A1"/>
    <w:rsid w:val="00C6677E"/>
    <w:rsid w:val="00C66991"/>
    <w:rsid w:val="00C67246"/>
    <w:rsid w:val="00C67969"/>
    <w:rsid w:val="00C67D7C"/>
    <w:rsid w:val="00C72DE9"/>
    <w:rsid w:val="00C77B91"/>
    <w:rsid w:val="00C8093A"/>
    <w:rsid w:val="00C86F59"/>
    <w:rsid w:val="00C91142"/>
    <w:rsid w:val="00C91DBB"/>
    <w:rsid w:val="00CA234C"/>
    <w:rsid w:val="00CA45AA"/>
    <w:rsid w:val="00CA6A4D"/>
    <w:rsid w:val="00CB0301"/>
    <w:rsid w:val="00CB2464"/>
    <w:rsid w:val="00CC475C"/>
    <w:rsid w:val="00CC596C"/>
    <w:rsid w:val="00CC7FA0"/>
    <w:rsid w:val="00CD2168"/>
    <w:rsid w:val="00CE14F5"/>
    <w:rsid w:val="00CE1E76"/>
    <w:rsid w:val="00CF6C17"/>
    <w:rsid w:val="00CF7E0E"/>
    <w:rsid w:val="00D17E9E"/>
    <w:rsid w:val="00D30833"/>
    <w:rsid w:val="00D36D9E"/>
    <w:rsid w:val="00D3725C"/>
    <w:rsid w:val="00D46431"/>
    <w:rsid w:val="00D56E2D"/>
    <w:rsid w:val="00D8558A"/>
    <w:rsid w:val="00D94661"/>
    <w:rsid w:val="00D95EE4"/>
    <w:rsid w:val="00DA0C43"/>
    <w:rsid w:val="00DA1405"/>
    <w:rsid w:val="00DA2D59"/>
    <w:rsid w:val="00DA3BBB"/>
    <w:rsid w:val="00DA5E3C"/>
    <w:rsid w:val="00DA60A3"/>
    <w:rsid w:val="00DB0F4D"/>
    <w:rsid w:val="00DC1D8D"/>
    <w:rsid w:val="00DD0166"/>
    <w:rsid w:val="00DD79EB"/>
    <w:rsid w:val="00DE174D"/>
    <w:rsid w:val="00DE300F"/>
    <w:rsid w:val="00DE594D"/>
    <w:rsid w:val="00DF5AB2"/>
    <w:rsid w:val="00E03794"/>
    <w:rsid w:val="00E1076C"/>
    <w:rsid w:val="00E25ABF"/>
    <w:rsid w:val="00E35679"/>
    <w:rsid w:val="00E37A01"/>
    <w:rsid w:val="00E51BB6"/>
    <w:rsid w:val="00E5412F"/>
    <w:rsid w:val="00E66407"/>
    <w:rsid w:val="00E86475"/>
    <w:rsid w:val="00EA28AD"/>
    <w:rsid w:val="00EA2D16"/>
    <w:rsid w:val="00EB582E"/>
    <w:rsid w:val="00EC5B27"/>
    <w:rsid w:val="00EC5DB2"/>
    <w:rsid w:val="00EC5FE4"/>
    <w:rsid w:val="00EC6F6A"/>
    <w:rsid w:val="00ED0942"/>
    <w:rsid w:val="00ED3DD5"/>
    <w:rsid w:val="00EF1A8D"/>
    <w:rsid w:val="00F124C8"/>
    <w:rsid w:val="00F16634"/>
    <w:rsid w:val="00F17407"/>
    <w:rsid w:val="00F24A21"/>
    <w:rsid w:val="00F255CD"/>
    <w:rsid w:val="00F31A74"/>
    <w:rsid w:val="00F326C4"/>
    <w:rsid w:val="00F32815"/>
    <w:rsid w:val="00F439A8"/>
    <w:rsid w:val="00F4453E"/>
    <w:rsid w:val="00F47C44"/>
    <w:rsid w:val="00F5518E"/>
    <w:rsid w:val="00F553E5"/>
    <w:rsid w:val="00F56D53"/>
    <w:rsid w:val="00F60675"/>
    <w:rsid w:val="00F746B1"/>
    <w:rsid w:val="00F74F93"/>
    <w:rsid w:val="00F81F92"/>
    <w:rsid w:val="00F9518F"/>
    <w:rsid w:val="00F95750"/>
    <w:rsid w:val="00F96A9B"/>
    <w:rsid w:val="00F96DBB"/>
    <w:rsid w:val="00FA3000"/>
    <w:rsid w:val="00FB10F6"/>
    <w:rsid w:val="00FB4B51"/>
    <w:rsid w:val="00FB799D"/>
    <w:rsid w:val="00FC0381"/>
    <w:rsid w:val="00FC16BB"/>
    <w:rsid w:val="00FC2F22"/>
    <w:rsid w:val="00FC4160"/>
    <w:rsid w:val="00FD1227"/>
    <w:rsid w:val="00FD3AB0"/>
    <w:rsid w:val="00FD594C"/>
    <w:rsid w:val="00FD5AB9"/>
    <w:rsid w:val="00FF00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A8"/>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B19A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B19A8"/>
    <w:pPr>
      <w:ind w:left="0"/>
      <w:jc w:val="left"/>
    </w:pPr>
  </w:style>
  <w:style w:type="paragraph" w:styleId="BodyText">
    <w:name w:val="Body Text"/>
    <w:basedOn w:val="Normal"/>
    <w:link w:val="BodyTextChar"/>
    <w:uiPriority w:val="99"/>
    <w:semiHidden/>
    <w:unhideWhenUsed/>
    <w:rsid w:val="004B19A8"/>
    <w:pPr>
      <w:spacing w:after="120"/>
    </w:pPr>
  </w:style>
  <w:style w:type="character" w:customStyle="1" w:styleId="BodyTextChar">
    <w:name w:val="Body Text Char"/>
    <w:basedOn w:val="DefaultParagraphFont"/>
    <w:link w:val="BodyText"/>
    <w:uiPriority w:val="99"/>
    <w:semiHidden/>
    <w:rsid w:val="004B19A8"/>
  </w:style>
  <w:style w:type="paragraph" w:styleId="FootnoteText">
    <w:name w:val="footnote text"/>
    <w:basedOn w:val="Normal"/>
    <w:link w:val="FootnoteTextChar"/>
    <w:uiPriority w:val="99"/>
    <w:semiHidden/>
    <w:unhideWhenUsed/>
    <w:rsid w:val="00F746B1"/>
    <w:pPr>
      <w:spacing w:line="240" w:lineRule="auto"/>
    </w:pPr>
    <w:rPr>
      <w:sz w:val="20"/>
      <w:szCs w:val="20"/>
    </w:rPr>
  </w:style>
  <w:style w:type="character" w:customStyle="1" w:styleId="FootnoteTextChar">
    <w:name w:val="Footnote Text Char"/>
    <w:basedOn w:val="DefaultParagraphFont"/>
    <w:link w:val="FootnoteText"/>
    <w:uiPriority w:val="99"/>
    <w:semiHidden/>
    <w:rsid w:val="00F746B1"/>
    <w:rPr>
      <w:sz w:val="20"/>
      <w:szCs w:val="20"/>
    </w:rPr>
  </w:style>
  <w:style w:type="character" w:styleId="FootnoteReference">
    <w:name w:val="footnote reference"/>
    <w:basedOn w:val="DefaultParagraphFont"/>
    <w:uiPriority w:val="99"/>
    <w:semiHidden/>
    <w:unhideWhenUsed/>
    <w:rsid w:val="00F746B1"/>
    <w:rPr>
      <w:vertAlign w:val="superscript"/>
    </w:rPr>
  </w:style>
  <w:style w:type="paragraph" w:styleId="ListParagraph">
    <w:name w:val="List Paragraph"/>
    <w:basedOn w:val="Normal"/>
    <w:uiPriority w:val="34"/>
    <w:qFormat/>
    <w:rsid w:val="009B68C9"/>
    <w:pPr>
      <w:ind w:left="720"/>
      <w:contextualSpacing/>
    </w:pPr>
  </w:style>
  <w:style w:type="paragraph" w:styleId="Header">
    <w:name w:val="header"/>
    <w:basedOn w:val="Normal"/>
    <w:link w:val="HeaderChar"/>
    <w:uiPriority w:val="99"/>
    <w:unhideWhenUsed/>
    <w:rsid w:val="00F5518E"/>
    <w:pPr>
      <w:tabs>
        <w:tab w:val="center" w:pos="4320"/>
        <w:tab w:val="right" w:pos="8640"/>
      </w:tabs>
      <w:spacing w:line="240" w:lineRule="auto"/>
    </w:pPr>
  </w:style>
  <w:style w:type="character" w:customStyle="1" w:styleId="HeaderChar">
    <w:name w:val="Header Char"/>
    <w:basedOn w:val="DefaultParagraphFont"/>
    <w:link w:val="Header"/>
    <w:uiPriority w:val="99"/>
    <w:rsid w:val="00F5518E"/>
  </w:style>
  <w:style w:type="paragraph" w:styleId="Footer">
    <w:name w:val="footer"/>
    <w:basedOn w:val="Normal"/>
    <w:link w:val="FooterChar"/>
    <w:uiPriority w:val="99"/>
    <w:unhideWhenUsed/>
    <w:rsid w:val="00F5518E"/>
    <w:pPr>
      <w:tabs>
        <w:tab w:val="center" w:pos="4320"/>
        <w:tab w:val="right" w:pos="8640"/>
      </w:tabs>
      <w:spacing w:line="240" w:lineRule="auto"/>
    </w:pPr>
  </w:style>
  <w:style w:type="character" w:customStyle="1" w:styleId="FooterChar">
    <w:name w:val="Footer Char"/>
    <w:basedOn w:val="DefaultParagraphFont"/>
    <w:link w:val="Footer"/>
    <w:uiPriority w:val="99"/>
    <w:rsid w:val="00F5518E"/>
  </w:style>
  <w:style w:type="paragraph" w:styleId="BalloonText">
    <w:name w:val="Balloon Text"/>
    <w:basedOn w:val="Normal"/>
    <w:link w:val="BalloonTextChar"/>
    <w:uiPriority w:val="99"/>
    <w:semiHidden/>
    <w:unhideWhenUsed/>
    <w:rsid w:val="003743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B7"/>
    <w:rPr>
      <w:rFonts w:ascii="Segoe UI" w:hAnsi="Segoe UI" w:cs="Segoe UI"/>
      <w:sz w:val="18"/>
      <w:szCs w:val="18"/>
    </w:rPr>
  </w:style>
  <w:style w:type="character" w:styleId="CommentReference">
    <w:name w:val="annotation reference"/>
    <w:basedOn w:val="DefaultParagraphFont"/>
    <w:uiPriority w:val="99"/>
    <w:semiHidden/>
    <w:unhideWhenUsed/>
    <w:rsid w:val="00C91142"/>
    <w:rPr>
      <w:sz w:val="16"/>
      <w:szCs w:val="16"/>
    </w:rPr>
  </w:style>
  <w:style w:type="paragraph" w:styleId="CommentText">
    <w:name w:val="annotation text"/>
    <w:basedOn w:val="Normal"/>
    <w:link w:val="CommentTextChar"/>
    <w:uiPriority w:val="99"/>
    <w:semiHidden/>
    <w:unhideWhenUsed/>
    <w:rsid w:val="00C91142"/>
    <w:pPr>
      <w:spacing w:line="240" w:lineRule="auto"/>
    </w:pPr>
    <w:rPr>
      <w:sz w:val="20"/>
      <w:szCs w:val="20"/>
    </w:rPr>
  </w:style>
  <w:style w:type="character" w:customStyle="1" w:styleId="CommentTextChar">
    <w:name w:val="Comment Text Char"/>
    <w:basedOn w:val="DefaultParagraphFont"/>
    <w:link w:val="CommentText"/>
    <w:uiPriority w:val="99"/>
    <w:semiHidden/>
    <w:rsid w:val="00C91142"/>
    <w:rPr>
      <w:sz w:val="20"/>
      <w:szCs w:val="20"/>
    </w:rPr>
  </w:style>
  <w:style w:type="paragraph" w:styleId="CommentSubject">
    <w:name w:val="annotation subject"/>
    <w:basedOn w:val="CommentText"/>
    <w:next w:val="CommentText"/>
    <w:link w:val="CommentSubjectChar"/>
    <w:uiPriority w:val="99"/>
    <w:semiHidden/>
    <w:unhideWhenUsed/>
    <w:rsid w:val="00C91142"/>
    <w:rPr>
      <w:b/>
      <w:bCs/>
    </w:rPr>
  </w:style>
  <w:style w:type="character" w:customStyle="1" w:styleId="CommentSubjectChar">
    <w:name w:val="Comment Subject Char"/>
    <w:basedOn w:val="CommentTextChar"/>
    <w:link w:val="CommentSubject"/>
    <w:uiPriority w:val="99"/>
    <w:semiHidden/>
    <w:rsid w:val="00C91142"/>
    <w:rPr>
      <w:b/>
      <w:bCs/>
      <w:sz w:val="20"/>
      <w:szCs w:val="20"/>
    </w:rPr>
  </w:style>
  <w:style w:type="paragraph" w:styleId="Revision">
    <w:name w:val="Revision"/>
    <w:hidden/>
    <w:uiPriority w:val="99"/>
    <w:semiHidden/>
    <w:rsid w:val="00C91142"/>
    <w:pPr>
      <w:bidi w:val="0"/>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A8"/>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B19A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B19A8"/>
    <w:pPr>
      <w:ind w:left="0"/>
      <w:jc w:val="left"/>
    </w:pPr>
  </w:style>
  <w:style w:type="paragraph" w:styleId="BodyText">
    <w:name w:val="Body Text"/>
    <w:basedOn w:val="Normal"/>
    <w:link w:val="BodyTextChar"/>
    <w:uiPriority w:val="99"/>
    <w:semiHidden/>
    <w:unhideWhenUsed/>
    <w:rsid w:val="004B19A8"/>
    <w:pPr>
      <w:spacing w:after="120"/>
    </w:pPr>
  </w:style>
  <w:style w:type="character" w:customStyle="1" w:styleId="BodyTextChar">
    <w:name w:val="Body Text Char"/>
    <w:basedOn w:val="DefaultParagraphFont"/>
    <w:link w:val="BodyText"/>
    <w:uiPriority w:val="99"/>
    <w:semiHidden/>
    <w:rsid w:val="004B19A8"/>
  </w:style>
  <w:style w:type="paragraph" w:styleId="FootnoteText">
    <w:name w:val="footnote text"/>
    <w:basedOn w:val="Normal"/>
    <w:link w:val="FootnoteTextChar"/>
    <w:uiPriority w:val="99"/>
    <w:semiHidden/>
    <w:unhideWhenUsed/>
    <w:rsid w:val="00F746B1"/>
    <w:pPr>
      <w:spacing w:line="240" w:lineRule="auto"/>
    </w:pPr>
    <w:rPr>
      <w:sz w:val="20"/>
      <w:szCs w:val="20"/>
    </w:rPr>
  </w:style>
  <w:style w:type="character" w:customStyle="1" w:styleId="FootnoteTextChar">
    <w:name w:val="Footnote Text Char"/>
    <w:basedOn w:val="DefaultParagraphFont"/>
    <w:link w:val="FootnoteText"/>
    <w:uiPriority w:val="99"/>
    <w:semiHidden/>
    <w:rsid w:val="00F746B1"/>
    <w:rPr>
      <w:sz w:val="20"/>
      <w:szCs w:val="20"/>
    </w:rPr>
  </w:style>
  <w:style w:type="character" w:styleId="FootnoteReference">
    <w:name w:val="footnote reference"/>
    <w:basedOn w:val="DefaultParagraphFont"/>
    <w:uiPriority w:val="99"/>
    <w:semiHidden/>
    <w:unhideWhenUsed/>
    <w:rsid w:val="00F746B1"/>
    <w:rPr>
      <w:vertAlign w:val="superscript"/>
    </w:rPr>
  </w:style>
  <w:style w:type="paragraph" w:styleId="ListParagraph">
    <w:name w:val="List Paragraph"/>
    <w:basedOn w:val="Normal"/>
    <w:uiPriority w:val="34"/>
    <w:qFormat/>
    <w:rsid w:val="009B68C9"/>
    <w:pPr>
      <w:ind w:left="720"/>
      <w:contextualSpacing/>
    </w:pPr>
  </w:style>
  <w:style w:type="paragraph" w:styleId="Header">
    <w:name w:val="header"/>
    <w:basedOn w:val="Normal"/>
    <w:link w:val="HeaderChar"/>
    <w:uiPriority w:val="99"/>
    <w:unhideWhenUsed/>
    <w:rsid w:val="00F5518E"/>
    <w:pPr>
      <w:tabs>
        <w:tab w:val="center" w:pos="4320"/>
        <w:tab w:val="right" w:pos="8640"/>
      </w:tabs>
      <w:spacing w:line="240" w:lineRule="auto"/>
    </w:pPr>
  </w:style>
  <w:style w:type="character" w:customStyle="1" w:styleId="HeaderChar">
    <w:name w:val="Header Char"/>
    <w:basedOn w:val="DefaultParagraphFont"/>
    <w:link w:val="Header"/>
    <w:uiPriority w:val="99"/>
    <w:rsid w:val="00F5518E"/>
  </w:style>
  <w:style w:type="paragraph" w:styleId="Footer">
    <w:name w:val="footer"/>
    <w:basedOn w:val="Normal"/>
    <w:link w:val="FooterChar"/>
    <w:uiPriority w:val="99"/>
    <w:unhideWhenUsed/>
    <w:rsid w:val="00F5518E"/>
    <w:pPr>
      <w:tabs>
        <w:tab w:val="center" w:pos="4320"/>
        <w:tab w:val="right" w:pos="8640"/>
      </w:tabs>
      <w:spacing w:line="240" w:lineRule="auto"/>
    </w:pPr>
  </w:style>
  <w:style w:type="character" w:customStyle="1" w:styleId="FooterChar">
    <w:name w:val="Footer Char"/>
    <w:basedOn w:val="DefaultParagraphFont"/>
    <w:link w:val="Footer"/>
    <w:uiPriority w:val="99"/>
    <w:rsid w:val="00F5518E"/>
  </w:style>
  <w:style w:type="paragraph" w:styleId="BalloonText">
    <w:name w:val="Balloon Text"/>
    <w:basedOn w:val="Normal"/>
    <w:link w:val="BalloonTextChar"/>
    <w:uiPriority w:val="99"/>
    <w:semiHidden/>
    <w:unhideWhenUsed/>
    <w:rsid w:val="003743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B7"/>
    <w:rPr>
      <w:rFonts w:ascii="Segoe UI" w:hAnsi="Segoe UI" w:cs="Segoe UI"/>
      <w:sz w:val="18"/>
      <w:szCs w:val="18"/>
    </w:rPr>
  </w:style>
  <w:style w:type="character" w:styleId="CommentReference">
    <w:name w:val="annotation reference"/>
    <w:basedOn w:val="DefaultParagraphFont"/>
    <w:uiPriority w:val="99"/>
    <w:semiHidden/>
    <w:unhideWhenUsed/>
    <w:rsid w:val="00C91142"/>
    <w:rPr>
      <w:sz w:val="16"/>
      <w:szCs w:val="16"/>
    </w:rPr>
  </w:style>
  <w:style w:type="paragraph" w:styleId="CommentText">
    <w:name w:val="annotation text"/>
    <w:basedOn w:val="Normal"/>
    <w:link w:val="CommentTextChar"/>
    <w:uiPriority w:val="99"/>
    <w:semiHidden/>
    <w:unhideWhenUsed/>
    <w:rsid w:val="00C91142"/>
    <w:pPr>
      <w:spacing w:line="240" w:lineRule="auto"/>
    </w:pPr>
    <w:rPr>
      <w:sz w:val="20"/>
      <w:szCs w:val="20"/>
    </w:rPr>
  </w:style>
  <w:style w:type="character" w:customStyle="1" w:styleId="CommentTextChar">
    <w:name w:val="Comment Text Char"/>
    <w:basedOn w:val="DefaultParagraphFont"/>
    <w:link w:val="CommentText"/>
    <w:uiPriority w:val="99"/>
    <w:semiHidden/>
    <w:rsid w:val="00C91142"/>
    <w:rPr>
      <w:sz w:val="20"/>
      <w:szCs w:val="20"/>
    </w:rPr>
  </w:style>
  <w:style w:type="paragraph" w:styleId="CommentSubject">
    <w:name w:val="annotation subject"/>
    <w:basedOn w:val="CommentText"/>
    <w:next w:val="CommentText"/>
    <w:link w:val="CommentSubjectChar"/>
    <w:uiPriority w:val="99"/>
    <w:semiHidden/>
    <w:unhideWhenUsed/>
    <w:rsid w:val="00C91142"/>
    <w:rPr>
      <w:b/>
      <w:bCs/>
    </w:rPr>
  </w:style>
  <w:style w:type="character" w:customStyle="1" w:styleId="CommentSubjectChar">
    <w:name w:val="Comment Subject Char"/>
    <w:basedOn w:val="CommentTextChar"/>
    <w:link w:val="CommentSubject"/>
    <w:uiPriority w:val="99"/>
    <w:semiHidden/>
    <w:rsid w:val="00C91142"/>
    <w:rPr>
      <w:b/>
      <w:bCs/>
      <w:sz w:val="20"/>
      <w:szCs w:val="20"/>
    </w:rPr>
  </w:style>
  <w:style w:type="paragraph" w:styleId="Revision">
    <w:name w:val="Revision"/>
    <w:hidden/>
    <w:uiPriority w:val="99"/>
    <w:semiHidden/>
    <w:rsid w:val="00C91142"/>
    <w:pPr>
      <w:bidi w:val="0"/>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58D9-0819-4D15-838A-F534B0FD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2951</Words>
  <Characters>16825</Characters>
  <Application>Microsoft Office Word</Application>
  <DocSecurity>0</DocSecurity>
  <Lines>140</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6</cp:revision>
  <dcterms:created xsi:type="dcterms:W3CDTF">2019-12-18T08:37:00Z</dcterms:created>
  <dcterms:modified xsi:type="dcterms:W3CDTF">2019-12-22T09:09:00Z</dcterms:modified>
</cp:coreProperties>
</file>