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C9" w:rsidRPr="005249B2" w:rsidRDefault="00A166C9" w:rsidP="005249B2">
      <w:pPr>
        <w:pStyle w:val="CC"/>
        <w:keepLines w:val="0"/>
        <w:spacing w:after="0" w:line="240" w:lineRule="auto"/>
        <w:jc w:val="center"/>
        <w:rPr>
          <w:rFonts w:asciiTheme="minorBidi" w:hAnsiTheme="minorBidi" w:cstheme="minorBidi"/>
          <w:sz w:val="24"/>
          <w:szCs w:val="24"/>
          <w:lang w:val="de-DE"/>
        </w:rPr>
      </w:pPr>
      <w:r w:rsidRPr="005249B2">
        <w:rPr>
          <w:rFonts w:asciiTheme="minorBidi" w:hAnsiTheme="minorBidi" w:cstheme="minorBidi"/>
          <w:sz w:val="24"/>
          <w:szCs w:val="24"/>
          <w:lang w:val="de-DE"/>
        </w:rPr>
        <w:t>YESHIVAT HAR ETZION</w:t>
      </w:r>
    </w:p>
    <w:p w:rsidR="00A166C9" w:rsidRPr="005249B2" w:rsidRDefault="00A166C9" w:rsidP="005249B2">
      <w:pPr>
        <w:pStyle w:val="CC"/>
        <w:keepLines w:val="0"/>
        <w:spacing w:after="0" w:line="240" w:lineRule="auto"/>
        <w:jc w:val="center"/>
        <w:rPr>
          <w:rFonts w:asciiTheme="minorBidi" w:hAnsiTheme="minorBidi" w:cstheme="minorBidi"/>
          <w:sz w:val="24"/>
          <w:szCs w:val="24"/>
          <w:lang w:val="de-DE"/>
        </w:rPr>
      </w:pPr>
      <w:r w:rsidRPr="005249B2">
        <w:rPr>
          <w:rFonts w:asciiTheme="minorBidi" w:hAnsiTheme="minorBidi" w:cstheme="minorBidi"/>
          <w:sz w:val="24"/>
          <w:szCs w:val="24"/>
          <w:lang w:val="de-DE"/>
        </w:rPr>
        <w:t>ISRAEL KOSCHITZKY VIRTUAL BEIT MIDRASH (VBM)</w:t>
      </w:r>
    </w:p>
    <w:p w:rsidR="00A166C9" w:rsidRPr="005249B2" w:rsidRDefault="00A166C9" w:rsidP="005249B2">
      <w:pPr>
        <w:pStyle w:val="CC"/>
        <w:keepLines w:val="0"/>
        <w:spacing w:after="0" w:line="240" w:lineRule="auto"/>
        <w:jc w:val="center"/>
        <w:rPr>
          <w:rFonts w:asciiTheme="minorBidi" w:hAnsiTheme="minorBidi" w:cstheme="minorBidi"/>
          <w:sz w:val="24"/>
          <w:szCs w:val="24"/>
          <w:lang w:val="en-GB"/>
        </w:rPr>
      </w:pPr>
      <w:r w:rsidRPr="005249B2">
        <w:rPr>
          <w:rFonts w:asciiTheme="minorBidi" w:hAnsiTheme="minorBidi" w:cstheme="minorBidi"/>
          <w:sz w:val="24"/>
          <w:szCs w:val="24"/>
          <w:lang w:val="en-GB"/>
        </w:rPr>
        <w:t>*********************************************************</w:t>
      </w:r>
    </w:p>
    <w:p w:rsidR="00A166C9" w:rsidRPr="005249B2" w:rsidRDefault="00A166C9" w:rsidP="005249B2">
      <w:pPr>
        <w:pStyle w:val="CC"/>
        <w:keepLines w:val="0"/>
        <w:spacing w:after="0" w:line="240" w:lineRule="auto"/>
        <w:jc w:val="center"/>
        <w:rPr>
          <w:rFonts w:asciiTheme="minorBidi" w:hAnsiTheme="minorBidi" w:cstheme="minorBidi"/>
          <w:sz w:val="24"/>
          <w:szCs w:val="24"/>
          <w:lang w:val="en-GB"/>
        </w:rPr>
      </w:pPr>
    </w:p>
    <w:p w:rsidR="00A166C9" w:rsidRPr="005249B2" w:rsidRDefault="00A166C9" w:rsidP="005249B2">
      <w:pPr>
        <w:pStyle w:val="a"/>
        <w:keepNext w:val="0"/>
        <w:bidi w:val="0"/>
        <w:spacing w:before="0"/>
        <w:jc w:val="center"/>
        <w:rPr>
          <w:rFonts w:asciiTheme="minorBidi" w:hAnsiTheme="minorBidi" w:cstheme="minorBidi"/>
          <w:sz w:val="24"/>
          <w:szCs w:val="24"/>
        </w:rPr>
      </w:pPr>
      <w:r w:rsidRPr="005249B2">
        <w:rPr>
          <w:rFonts w:asciiTheme="minorBidi" w:hAnsiTheme="minorBidi" w:cstheme="minorBidi"/>
          <w:i/>
          <w:iCs/>
          <w:sz w:val="24"/>
          <w:szCs w:val="24"/>
        </w:rPr>
        <w:t>EIKHA</w:t>
      </w:r>
      <w:r w:rsidRPr="005249B2">
        <w:rPr>
          <w:rFonts w:asciiTheme="minorBidi" w:hAnsiTheme="minorBidi" w:cstheme="minorBidi"/>
          <w:sz w:val="24"/>
          <w:szCs w:val="24"/>
        </w:rPr>
        <w:t>: THE BOOK OF LAMENTATIONS</w:t>
      </w:r>
    </w:p>
    <w:p w:rsidR="00A166C9" w:rsidRPr="005249B2" w:rsidRDefault="00A166C9" w:rsidP="005249B2">
      <w:pPr>
        <w:pStyle w:val="a"/>
        <w:keepNext w:val="0"/>
        <w:bidi w:val="0"/>
        <w:spacing w:before="0"/>
        <w:jc w:val="center"/>
        <w:rPr>
          <w:rFonts w:asciiTheme="minorBidi" w:hAnsiTheme="minorBidi" w:cstheme="minorBidi"/>
          <w:sz w:val="24"/>
          <w:szCs w:val="24"/>
        </w:rPr>
      </w:pPr>
    </w:p>
    <w:p w:rsidR="00A166C9" w:rsidRPr="005249B2" w:rsidRDefault="00A166C9" w:rsidP="005249B2">
      <w:pPr>
        <w:pStyle w:val="a"/>
        <w:keepNext w:val="0"/>
        <w:bidi w:val="0"/>
        <w:spacing w:before="0"/>
        <w:jc w:val="center"/>
        <w:rPr>
          <w:rFonts w:asciiTheme="minorBidi" w:hAnsiTheme="minorBidi" w:cstheme="minorBidi"/>
          <w:sz w:val="24"/>
          <w:szCs w:val="24"/>
        </w:rPr>
      </w:pPr>
      <w:r w:rsidRPr="005249B2">
        <w:rPr>
          <w:rFonts w:asciiTheme="minorBidi" w:hAnsiTheme="minorBidi" w:cstheme="minorBidi"/>
          <w:sz w:val="24"/>
          <w:szCs w:val="24"/>
        </w:rPr>
        <w:t>By Dr. Yael Ziegler</w:t>
      </w:r>
    </w:p>
    <w:p w:rsidR="00A166C9" w:rsidRPr="005249B2" w:rsidRDefault="00A166C9" w:rsidP="005249B2">
      <w:pPr>
        <w:widowControl w:val="0"/>
        <w:autoSpaceDE w:val="0"/>
        <w:autoSpaceDN w:val="0"/>
        <w:adjustRightInd w:val="0"/>
        <w:spacing w:line="240" w:lineRule="auto"/>
        <w:jc w:val="center"/>
        <w:rPr>
          <w:rFonts w:asciiTheme="minorBidi" w:hAnsiTheme="minorBidi"/>
          <w:b/>
          <w:sz w:val="24"/>
          <w:szCs w:val="24"/>
        </w:rPr>
      </w:pPr>
    </w:p>
    <w:p w:rsidR="00A166C9" w:rsidRPr="005249B2" w:rsidRDefault="00A166C9" w:rsidP="005249B2">
      <w:pPr>
        <w:widowControl w:val="0"/>
        <w:autoSpaceDE w:val="0"/>
        <w:autoSpaceDN w:val="0"/>
        <w:adjustRightInd w:val="0"/>
        <w:spacing w:line="240" w:lineRule="auto"/>
        <w:jc w:val="center"/>
        <w:rPr>
          <w:rFonts w:asciiTheme="minorBidi" w:hAnsiTheme="minorBidi"/>
          <w:b/>
          <w:sz w:val="24"/>
          <w:szCs w:val="24"/>
        </w:rPr>
      </w:pPr>
    </w:p>
    <w:p w:rsidR="00A166C9" w:rsidRPr="005249B2" w:rsidRDefault="00A166C9" w:rsidP="005249B2">
      <w:pPr>
        <w:spacing w:line="240" w:lineRule="auto"/>
        <w:jc w:val="center"/>
        <w:rPr>
          <w:rFonts w:asciiTheme="minorBidi" w:hAnsiTheme="minorBidi"/>
          <w:b/>
          <w:sz w:val="24"/>
          <w:szCs w:val="24"/>
        </w:rPr>
      </w:pPr>
      <w:r w:rsidRPr="005249B2">
        <w:rPr>
          <w:rFonts w:asciiTheme="minorBidi" w:hAnsiTheme="minorBidi"/>
          <w:b/>
          <w:sz w:val="24"/>
          <w:szCs w:val="24"/>
        </w:rPr>
        <w:t>Shiur #65</w:t>
      </w:r>
      <w:r w:rsidR="005249B2">
        <w:rPr>
          <w:rFonts w:asciiTheme="minorBidi" w:hAnsiTheme="minorBidi"/>
          <w:b/>
          <w:sz w:val="24"/>
          <w:szCs w:val="24"/>
        </w:rPr>
        <w:t xml:space="preserve">: </w:t>
      </w:r>
    </w:p>
    <w:p w:rsidR="00A166C9" w:rsidRPr="005249B2" w:rsidRDefault="00A166C9" w:rsidP="005249B2">
      <w:pPr>
        <w:spacing w:line="240" w:lineRule="auto"/>
        <w:jc w:val="center"/>
        <w:rPr>
          <w:rFonts w:asciiTheme="minorBidi" w:hAnsiTheme="minorBidi"/>
          <w:b/>
          <w:sz w:val="24"/>
          <w:szCs w:val="24"/>
        </w:rPr>
      </w:pPr>
      <w:r w:rsidRPr="005249B2">
        <w:rPr>
          <w:rFonts w:asciiTheme="minorBidi" w:hAnsiTheme="minorBidi"/>
          <w:b/>
          <w:i/>
          <w:iCs/>
          <w:sz w:val="24"/>
          <w:szCs w:val="24"/>
        </w:rPr>
        <w:t>Eikha</w:t>
      </w:r>
      <w:r w:rsidRPr="005249B2">
        <w:rPr>
          <w:rFonts w:asciiTheme="minorBidi" w:hAnsiTheme="minorBidi"/>
          <w:b/>
          <w:sz w:val="24"/>
          <w:szCs w:val="24"/>
        </w:rPr>
        <w:t xml:space="preserve"> </w:t>
      </w:r>
      <w:r w:rsidRPr="005249B2">
        <w:rPr>
          <w:rFonts w:asciiTheme="minorBidi" w:hAnsiTheme="minorBidi"/>
          <w:b/>
          <w:i/>
          <w:iCs/>
          <w:sz w:val="24"/>
          <w:szCs w:val="24"/>
        </w:rPr>
        <w:t>Rabba</w:t>
      </w:r>
      <w:r w:rsidRPr="005249B2">
        <w:rPr>
          <w:rFonts w:asciiTheme="minorBidi" w:hAnsiTheme="minorBidi"/>
          <w:b/>
          <w:sz w:val="24"/>
          <w:szCs w:val="24"/>
        </w:rPr>
        <w:t xml:space="preserve">: Filling </w:t>
      </w:r>
      <w:r w:rsidRPr="005249B2">
        <w:rPr>
          <w:rFonts w:asciiTheme="minorBidi" w:hAnsiTheme="minorBidi"/>
          <w:b/>
          <w:i/>
          <w:iCs/>
          <w:sz w:val="24"/>
          <w:szCs w:val="24"/>
        </w:rPr>
        <w:t>Eikha</w:t>
      </w:r>
      <w:r w:rsidRPr="005249B2">
        <w:rPr>
          <w:rFonts w:asciiTheme="minorBidi" w:hAnsiTheme="minorBidi"/>
          <w:b/>
          <w:sz w:val="24"/>
          <w:szCs w:val="24"/>
        </w:rPr>
        <w:t>’s Void,</w:t>
      </w:r>
      <w:r w:rsidRPr="005249B2">
        <w:rPr>
          <w:rFonts w:asciiTheme="minorBidi" w:hAnsiTheme="minorBidi"/>
          <w:b/>
          <w:sz w:val="24"/>
          <w:szCs w:val="24"/>
          <w:rtl/>
        </w:rPr>
        <w:t xml:space="preserve"> </w:t>
      </w:r>
      <w:r w:rsidRPr="005249B2">
        <w:rPr>
          <w:rFonts w:asciiTheme="minorBidi" w:hAnsiTheme="minorBidi"/>
          <w:b/>
          <w:sz w:val="24"/>
          <w:szCs w:val="24"/>
        </w:rPr>
        <w:t>Part 3</w:t>
      </w:r>
    </w:p>
    <w:p w:rsidR="00A166C9" w:rsidRPr="005249B2" w:rsidRDefault="00A166C9" w:rsidP="005249B2">
      <w:pPr>
        <w:spacing w:line="240" w:lineRule="auto"/>
        <w:jc w:val="both"/>
        <w:rPr>
          <w:rFonts w:asciiTheme="minorBidi" w:hAnsiTheme="minorBidi"/>
          <w:sz w:val="24"/>
          <w:szCs w:val="24"/>
        </w:rPr>
      </w:pPr>
    </w:p>
    <w:p w:rsidR="00A166C9" w:rsidRPr="005249B2" w:rsidRDefault="004923A7" w:rsidP="005249B2">
      <w:pPr>
        <w:spacing w:line="240" w:lineRule="auto"/>
        <w:jc w:val="center"/>
        <w:rPr>
          <w:rFonts w:asciiTheme="minorBidi" w:hAnsiTheme="minorBidi"/>
          <w:b/>
          <w:bCs/>
          <w:sz w:val="24"/>
          <w:szCs w:val="24"/>
        </w:rPr>
      </w:pPr>
      <w:r w:rsidRPr="005249B2">
        <w:rPr>
          <w:rFonts w:asciiTheme="minorBidi" w:hAnsiTheme="minorBidi"/>
          <w:b/>
          <w:bCs/>
          <w:sz w:val="24"/>
          <w:szCs w:val="24"/>
        </w:rPr>
        <w:t xml:space="preserve">The </w:t>
      </w:r>
      <w:r w:rsidR="00A166C9" w:rsidRPr="005249B2">
        <w:rPr>
          <w:rFonts w:asciiTheme="minorBidi" w:hAnsiTheme="minorBidi"/>
          <w:b/>
          <w:bCs/>
          <w:sz w:val="24"/>
          <w:szCs w:val="24"/>
        </w:rPr>
        <w:t xml:space="preserve">Practical </w:t>
      </w:r>
      <w:r w:rsidRPr="005249B2">
        <w:rPr>
          <w:rFonts w:asciiTheme="minorBidi" w:hAnsiTheme="minorBidi"/>
          <w:b/>
          <w:bCs/>
          <w:sz w:val="24"/>
          <w:szCs w:val="24"/>
        </w:rPr>
        <w:t xml:space="preserve">Void: Offering </w:t>
      </w:r>
      <w:r w:rsidR="00A166C9" w:rsidRPr="005249B2">
        <w:rPr>
          <w:rFonts w:asciiTheme="minorBidi" w:hAnsiTheme="minorBidi"/>
          <w:b/>
          <w:bCs/>
          <w:sz w:val="24"/>
          <w:szCs w:val="24"/>
        </w:rPr>
        <w:t>Advice</w:t>
      </w:r>
    </w:p>
    <w:p w:rsidR="00A166C9" w:rsidRDefault="00A166C9" w:rsidP="005249B2">
      <w:pPr>
        <w:spacing w:line="240" w:lineRule="auto"/>
        <w:jc w:val="both"/>
        <w:rPr>
          <w:rFonts w:asciiTheme="minorBidi" w:hAnsiTheme="minorBidi"/>
          <w:sz w:val="24"/>
          <w:szCs w:val="24"/>
        </w:rPr>
      </w:pPr>
    </w:p>
    <w:p w:rsidR="005249B2" w:rsidRPr="005249B2" w:rsidRDefault="005249B2" w:rsidP="005249B2">
      <w:pPr>
        <w:spacing w:line="240" w:lineRule="auto"/>
        <w:jc w:val="both"/>
        <w:rPr>
          <w:rFonts w:asciiTheme="minorBidi" w:hAnsiTheme="minorBidi"/>
          <w:sz w:val="24"/>
          <w:szCs w:val="24"/>
        </w:rPr>
      </w:pPr>
    </w:p>
    <w:p w:rsidR="00A166C9" w:rsidRPr="005249B2" w:rsidRDefault="00A166C9" w:rsidP="005249B2">
      <w:pPr>
        <w:spacing w:line="240" w:lineRule="auto"/>
        <w:jc w:val="both"/>
        <w:rPr>
          <w:rFonts w:asciiTheme="minorBidi" w:hAnsiTheme="minorBidi"/>
          <w:sz w:val="24"/>
          <w:szCs w:val="24"/>
        </w:rPr>
      </w:pPr>
      <w:r w:rsidRPr="005249B2">
        <w:rPr>
          <w:rFonts w:asciiTheme="minorBidi" w:hAnsiTheme="minorBidi"/>
          <w:i/>
          <w:iCs/>
          <w:sz w:val="24"/>
          <w:szCs w:val="24"/>
        </w:rPr>
        <w:t>Eikha</w:t>
      </w:r>
      <w:r w:rsidR="004A76B2" w:rsidRPr="005249B2">
        <w:rPr>
          <w:rFonts w:asciiTheme="minorBidi" w:hAnsiTheme="minorBidi"/>
          <w:sz w:val="24"/>
          <w:szCs w:val="24"/>
        </w:rPr>
        <w:t xml:space="preserve"> fails to provide</w:t>
      </w:r>
      <w:r w:rsidRPr="005249B2">
        <w:rPr>
          <w:rFonts w:asciiTheme="minorBidi" w:hAnsiTheme="minorBidi"/>
          <w:sz w:val="24"/>
          <w:szCs w:val="24"/>
        </w:rPr>
        <w:t xml:space="preserve"> any plan for Israel’s future</w:t>
      </w:r>
      <w:r w:rsidR="004A76B2" w:rsidRPr="005249B2">
        <w:rPr>
          <w:rFonts w:asciiTheme="minorBidi" w:hAnsiTheme="minorBidi"/>
          <w:sz w:val="24"/>
          <w:szCs w:val="24"/>
        </w:rPr>
        <w:t xml:space="preserve">. It </w:t>
      </w:r>
      <w:r w:rsidRPr="005249B2">
        <w:rPr>
          <w:rFonts w:asciiTheme="minorBidi" w:hAnsiTheme="minorBidi"/>
          <w:sz w:val="24"/>
          <w:szCs w:val="24"/>
        </w:rPr>
        <w:t>offer</w:t>
      </w:r>
      <w:r w:rsidR="004A76B2" w:rsidRPr="005249B2">
        <w:rPr>
          <w:rFonts w:asciiTheme="minorBidi" w:hAnsiTheme="minorBidi"/>
          <w:sz w:val="24"/>
          <w:szCs w:val="24"/>
        </w:rPr>
        <w:t xml:space="preserve"> no real</w:t>
      </w:r>
      <w:r w:rsidR="006314F6" w:rsidRPr="005249B2">
        <w:rPr>
          <w:rFonts w:asciiTheme="minorBidi" w:hAnsiTheme="minorBidi"/>
          <w:sz w:val="24"/>
          <w:szCs w:val="24"/>
        </w:rPr>
        <w:t xml:space="preserve"> pragmatic</w:t>
      </w:r>
      <w:r w:rsidRPr="005249B2">
        <w:rPr>
          <w:rFonts w:asciiTheme="minorBidi" w:hAnsiTheme="minorBidi"/>
          <w:sz w:val="24"/>
          <w:szCs w:val="24"/>
        </w:rPr>
        <w:t xml:space="preserve"> advice for rebuilding the community or reconstituting its relationship with God. This represents a stunning omission, given the dire circumstances that the community faces. Can they find a substitute to replace the canons of Jewish life as it was lived for so many years? How can this community continue to survive, lacking its familiar social and religious institutions? Can the community reconcile with God if there are no sacrifices, no Temple, and no priests to conduct the atonement services?</w:t>
      </w:r>
      <w:r w:rsidRPr="005249B2">
        <w:rPr>
          <w:rStyle w:val="FootnoteReference"/>
          <w:rFonts w:asciiTheme="minorBidi" w:hAnsiTheme="minorBidi"/>
          <w:sz w:val="24"/>
          <w:szCs w:val="24"/>
        </w:rPr>
        <w:footnoteReference w:id="1"/>
      </w:r>
    </w:p>
    <w:p w:rsidR="00A166C9" w:rsidRPr="005249B2" w:rsidRDefault="00A166C9" w:rsidP="005249B2">
      <w:pPr>
        <w:spacing w:line="240" w:lineRule="auto"/>
        <w:jc w:val="both"/>
        <w:rPr>
          <w:rFonts w:asciiTheme="minorBidi" w:hAnsiTheme="minorBidi"/>
          <w:sz w:val="24"/>
          <w:szCs w:val="24"/>
        </w:rPr>
      </w:pPr>
    </w:p>
    <w:p w:rsidR="004923A7" w:rsidRPr="005249B2" w:rsidRDefault="004923A7" w:rsidP="005249B2">
      <w:pPr>
        <w:spacing w:line="240" w:lineRule="auto"/>
        <w:jc w:val="both"/>
        <w:rPr>
          <w:rFonts w:asciiTheme="minorBidi" w:hAnsiTheme="minorBidi"/>
          <w:b/>
          <w:bCs/>
          <w:sz w:val="24"/>
          <w:szCs w:val="24"/>
        </w:rPr>
      </w:pPr>
      <w:r w:rsidRPr="005249B2">
        <w:rPr>
          <w:rFonts w:asciiTheme="minorBidi" w:hAnsiTheme="minorBidi"/>
          <w:b/>
          <w:bCs/>
          <w:sz w:val="24"/>
          <w:szCs w:val="24"/>
        </w:rPr>
        <w:t xml:space="preserve">Repentance </w:t>
      </w:r>
    </w:p>
    <w:p w:rsidR="004923A7" w:rsidRPr="005249B2" w:rsidRDefault="004923A7" w:rsidP="005249B2">
      <w:pPr>
        <w:tabs>
          <w:tab w:val="left" w:pos="1620"/>
        </w:tabs>
        <w:spacing w:line="240" w:lineRule="auto"/>
        <w:jc w:val="both"/>
        <w:rPr>
          <w:rFonts w:asciiTheme="minorBidi" w:hAnsiTheme="minorBidi"/>
          <w:b/>
          <w:bCs/>
          <w:sz w:val="24"/>
          <w:szCs w:val="24"/>
        </w:rPr>
      </w:pPr>
    </w:p>
    <w:p w:rsidR="00A166C9" w:rsidRPr="005249B2" w:rsidRDefault="00A166C9" w:rsidP="005249B2">
      <w:pPr>
        <w:spacing w:line="240" w:lineRule="auto"/>
        <w:jc w:val="both"/>
        <w:rPr>
          <w:rFonts w:asciiTheme="minorBidi" w:hAnsiTheme="minorBidi"/>
          <w:sz w:val="24"/>
          <w:szCs w:val="24"/>
        </w:rPr>
      </w:pPr>
      <w:r w:rsidRPr="005249B2">
        <w:rPr>
          <w:rFonts w:asciiTheme="minorBidi" w:hAnsiTheme="minorBidi"/>
          <w:i/>
          <w:iCs/>
          <w:sz w:val="24"/>
          <w:szCs w:val="24"/>
        </w:rPr>
        <w:t>Eikha</w:t>
      </w:r>
      <w:r w:rsidRPr="005249B2">
        <w:rPr>
          <w:rFonts w:asciiTheme="minorBidi" w:hAnsiTheme="minorBidi"/>
          <w:sz w:val="24"/>
          <w:szCs w:val="24"/>
        </w:rPr>
        <w:t>’s si</w:t>
      </w:r>
      <w:r w:rsidR="000F46EA" w:rsidRPr="005249B2">
        <w:rPr>
          <w:rFonts w:asciiTheme="minorBidi" w:hAnsiTheme="minorBidi"/>
          <w:sz w:val="24"/>
          <w:szCs w:val="24"/>
        </w:rPr>
        <w:t>lence on these matters constitutes</w:t>
      </w:r>
      <w:r w:rsidRPr="005249B2">
        <w:rPr>
          <w:rFonts w:asciiTheme="minorBidi" w:hAnsiTheme="minorBidi"/>
          <w:sz w:val="24"/>
          <w:szCs w:val="24"/>
        </w:rPr>
        <w:t xml:space="preserve"> a risky omission, one that could </w:t>
      </w:r>
      <w:r w:rsidR="008D7475" w:rsidRPr="005249B2">
        <w:rPr>
          <w:rFonts w:asciiTheme="minorBidi" w:hAnsiTheme="minorBidi"/>
          <w:sz w:val="24"/>
          <w:szCs w:val="24"/>
        </w:rPr>
        <w:t>plunge</w:t>
      </w:r>
      <w:r w:rsidRPr="005249B2">
        <w:rPr>
          <w:rFonts w:asciiTheme="minorBidi" w:hAnsiTheme="minorBidi"/>
          <w:sz w:val="24"/>
          <w:szCs w:val="24"/>
        </w:rPr>
        <w:t xml:space="preserve"> the people </w:t>
      </w:r>
      <w:r w:rsidR="008D7475" w:rsidRPr="005249B2">
        <w:rPr>
          <w:rFonts w:asciiTheme="minorBidi" w:hAnsiTheme="minorBidi"/>
          <w:sz w:val="24"/>
          <w:szCs w:val="24"/>
        </w:rPr>
        <w:t>into</w:t>
      </w:r>
      <w:r w:rsidRPr="005249B2">
        <w:rPr>
          <w:rFonts w:asciiTheme="minorBidi" w:hAnsiTheme="minorBidi"/>
          <w:sz w:val="24"/>
          <w:szCs w:val="24"/>
        </w:rPr>
        <w:t xml:space="preserve"> despair. </w:t>
      </w:r>
      <w:r w:rsidR="008D7475" w:rsidRPr="005249B2">
        <w:rPr>
          <w:rFonts w:asciiTheme="minorBidi" w:hAnsiTheme="minorBidi"/>
          <w:sz w:val="24"/>
          <w:szCs w:val="24"/>
        </w:rPr>
        <w:t xml:space="preserve">To make matters worse, the book of </w:t>
      </w:r>
      <w:r w:rsidRPr="005249B2">
        <w:rPr>
          <w:rFonts w:asciiTheme="minorBidi" w:hAnsiTheme="minorBidi"/>
          <w:i/>
          <w:iCs/>
          <w:sz w:val="24"/>
          <w:szCs w:val="24"/>
        </w:rPr>
        <w:t>Eikha</w:t>
      </w:r>
      <w:r w:rsidRPr="005249B2">
        <w:rPr>
          <w:rFonts w:asciiTheme="minorBidi" w:hAnsiTheme="minorBidi"/>
          <w:sz w:val="24"/>
          <w:szCs w:val="24"/>
        </w:rPr>
        <w:t xml:space="preserve"> </w:t>
      </w:r>
      <w:r w:rsidR="008D7475" w:rsidRPr="005249B2">
        <w:rPr>
          <w:rFonts w:asciiTheme="minorBidi" w:hAnsiTheme="minorBidi"/>
          <w:sz w:val="24"/>
          <w:szCs w:val="24"/>
        </w:rPr>
        <w:t>thrusts</w:t>
      </w:r>
      <w:r w:rsidRPr="005249B2">
        <w:rPr>
          <w:rFonts w:asciiTheme="minorBidi" w:hAnsiTheme="minorBidi"/>
          <w:sz w:val="24"/>
          <w:szCs w:val="24"/>
        </w:rPr>
        <w:t xml:space="preserve"> the nation into further helplessness </w:t>
      </w:r>
      <w:r w:rsidR="008D7475" w:rsidRPr="005249B2">
        <w:rPr>
          <w:rFonts w:asciiTheme="minorBidi" w:hAnsiTheme="minorBidi"/>
          <w:sz w:val="24"/>
          <w:szCs w:val="24"/>
        </w:rPr>
        <w:t xml:space="preserve">in its alarming contention </w:t>
      </w:r>
      <w:r w:rsidRPr="005249B2">
        <w:rPr>
          <w:rFonts w:asciiTheme="minorBidi" w:hAnsiTheme="minorBidi"/>
          <w:sz w:val="24"/>
          <w:szCs w:val="24"/>
        </w:rPr>
        <w:t>that God deflects the nation’s prayers (</w:t>
      </w:r>
      <w:r w:rsidRPr="005249B2">
        <w:rPr>
          <w:rFonts w:asciiTheme="minorBidi" w:hAnsiTheme="minorBidi"/>
          <w:i/>
          <w:iCs/>
          <w:sz w:val="24"/>
          <w:szCs w:val="24"/>
        </w:rPr>
        <w:t>Eikha</w:t>
      </w:r>
      <w:r w:rsidRPr="005249B2">
        <w:rPr>
          <w:rFonts w:asciiTheme="minorBidi" w:hAnsiTheme="minorBidi"/>
          <w:sz w:val="24"/>
          <w:szCs w:val="24"/>
        </w:rPr>
        <w:t xml:space="preserve"> 3:44). How can Israel continue to function if prayer is no longer </w:t>
      </w:r>
      <w:r w:rsidR="00045D3A" w:rsidRPr="005249B2">
        <w:rPr>
          <w:rFonts w:asciiTheme="minorBidi" w:hAnsiTheme="minorBidi"/>
          <w:sz w:val="24"/>
          <w:szCs w:val="24"/>
        </w:rPr>
        <w:t>effective</w:t>
      </w:r>
      <w:r w:rsidRPr="005249B2">
        <w:rPr>
          <w:rFonts w:asciiTheme="minorBidi" w:hAnsiTheme="minorBidi"/>
          <w:sz w:val="24"/>
          <w:szCs w:val="24"/>
        </w:rPr>
        <w:t xml:space="preserve">? </w:t>
      </w:r>
      <w:r w:rsidR="008D7475" w:rsidRPr="005249B2">
        <w:rPr>
          <w:rFonts w:asciiTheme="minorBidi" w:hAnsiTheme="minorBidi"/>
          <w:i/>
          <w:iCs/>
          <w:sz w:val="24"/>
          <w:szCs w:val="24"/>
        </w:rPr>
        <w:t>Eikha</w:t>
      </w:r>
      <w:r w:rsidR="008D7475" w:rsidRPr="005249B2">
        <w:rPr>
          <w:rFonts w:asciiTheme="minorBidi" w:hAnsiTheme="minorBidi"/>
          <w:sz w:val="24"/>
          <w:szCs w:val="24"/>
        </w:rPr>
        <w:t xml:space="preserve"> </w:t>
      </w:r>
      <w:r w:rsidR="008D7475" w:rsidRPr="005249B2">
        <w:rPr>
          <w:rFonts w:asciiTheme="minorBidi" w:hAnsiTheme="minorBidi"/>
          <w:i/>
          <w:iCs/>
          <w:sz w:val="24"/>
          <w:szCs w:val="24"/>
        </w:rPr>
        <w:t>Rabba</w:t>
      </w:r>
      <w:r w:rsidR="008D7475" w:rsidRPr="005249B2">
        <w:rPr>
          <w:rFonts w:asciiTheme="minorBidi" w:hAnsiTheme="minorBidi"/>
          <w:sz w:val="24"/>
          <w:szCs w:val="24"/>
        </w:rPr>
        <w:t xml:space="preserve"> tac</w:t>
      </w:r>
      <w:r w:rsidRPr="005249B2">
        <w:rPr>
          <w:rFonts w:asciiTheme="minorBidi" w:hAnsiTheme="minorBidi"/>
          <w:sz w:val="24"/>
          <w:szCs w:val="24"/>
        </w:rPr>
        <w:t>kles th</w:t>
      </w:r>
      <w:r w:rsidR="008D7475" w:rsidRPr="005249B2">
        <w:rPr>
          <w:rFonts w:asciiTheme="minorBidi" w:hAnsiTheme="minorBidi"/>
          <w:sz w:val="24"/>
          <w:szCs w:val="24"/>
        </w:rPr>
        <w:t>is</w:t>
      </w:r>
      <w:r w:rsidRPr="005249B2">
        <w:rPr>
          <w:rFonts w:asciiTheme="minorBidi" w:hAnsiTheme="minorBidi"/>
          <w:sz w:val="24"/>
          <w:szCs w:val="24"/>
        </w:rPr>
        <w:t xml:space="preserve"> problem directly</w:t>
      </w:r>
      <w:r w:rsidR="008D7475" w:rsidRPr="005249B2">
        <w:rPr>
          <w:rFonts w:asciiTheme="minorBidi" w:hAnsiTheme="minorBidi"/>
          <w:sz w:val="24"/>
          <w:szCs w:val="24"/>
        </w:rPr>
        <w:t xml:space="preserve">, as we see in the following </w:t>
      </w:r>
      <w:r w:rsidR="008D7475" w:rsidRPr="005249B2">
        <w:rPr>
          <w:rFonts w:asciiTheme="minorBidi" w:hAnsiTheme="minorBidi"/>
          <w:i/>
          <w:iCs/>
          <w:sz w:val="24"/>
          <w:szCs w:val="24"/>
        </w:rPr>
        <w:t>midrash</w:t>
      </w:r>
      <w:r w:rsidRPr="005249B2">
        <w:rPr>
          <w:rFonts w:asciiTheme="minorBidi" w:hAnsiTheme="minorBidi"/>
          <w:sz w:val="24"/>
          <w:szCs w:val="24"/>
        </w:rPr>
        <w:t xml:space="preserve">: </w:t>
      </w:r>
    </w:p>
    <w:p w:rsidR="00A166C9" w:rsidRPr="005249B2" w:rsidRDefault="00A166C9" w:rsidP="005249B2">
      <w:pPr>
        <w:spacing w:line="240" w:lineRule="auto"/>
        <w:jc w:val="both"/>
        <w:rPr>
          <w:rFonts w:asciiTheme="minorBidi" w:hAnsiTheme="minorBidi"/>
          <w:sz w:val="24"/>
          <w:szCs w:val="24"/>
        </w:rPr>
      </w:pPr>
    </w:p>
    <w:p w:rsidR="00A166C9" w:rsidRPr="005249B2" w:rsidRDefault="00A166C9" w:rsidP="005249B2">
      <w:pPr>
        <w:spacing w:line="240" w:lineRule="auto"/>
        <w:ind w:left="720" w:right="720"/>
        <w:jc w:val="both"/>
        <w:rPr>
          <w:rFonts w:asciiTheme="minorBidi" w:hAnsiTheme="minorBidi"/>
          <w:sz w:val="24"/>
          <w:szCs w:val="24"/>
        </w:rPr>
      </w:pPr>
      <w:r w:rsidRPr="005249B2">
        <w:rPr>
          <w:rFonts w:asciiTheme="minorBidi" w:hAnsiTheme="minorBidi"/>
          <w:sz w:val="24"/>
          <w:szCs w:val="24"/>
        </w:rPr>
        <w:t>R.</w:t>
      </w:r>
      <w:r w:rsidR="000F46EA" w:rsidRPr="005249B2">
        <w:rPr>
          <w:rFonts w:asciiTheme="minorBidi" w:hAnsiTheme="minorBidi"/>
          <w:sz w:val="24"/>
          <w:szCs w:val="24"/>
        </w:rPr>
        <w:t xml:space="preserve"> Ch</w:t>
      </w:r>
      <w:r w:rsidRPr="005249B2">
        <w:rPr>
          <w:rFonts w:asciiTheme="minorBidi" w:hAnsiTheme="minorBidi"/>
          <w:sz w:val="24"/>
          <w:szCs w:val="24"/>
        </w:rPr>
        <w:t xml:space="preserve">elbo asked R. Shemuel bar Nachmani: I have heard that you are successful at homiletic interpretations. What then is the explanation for the verse </w:t>
      </w:r>
      <w:r w:rsidR="000F46EA" w:rsidRPr="005249B2">
        <w:rPr>
          <w:rFonts w:asciiTheme="minorBidi" w:hAnsiTheme="minorBidi"/>
          <w:sz w:val="24"/>
          <w:szCs w:val="24"/>
        </w:rPr>
        <w:t>(</w:t>
      </w:r>
      <w:r w:rsidRPr="005249B2">
        <w:rPr>
          <w:rFonts w:asciiTheme="minorBidi" w:hAnsiTheme="minorBidi"/>
          <w:i/>
          <w:iCs/>
          <w:sz w:val="24"/>
          <w:szCs w:val="24"/>
        </w:rPr>
        <w:t>Eikha</w:t>
      </w:r>
      <w:r w:rsidRPr="005249B2">
        <w:rPr>
          <w:rFonts w:asciiTheme="minorBidi" w:hAnsiTheme="minorBidi"/>
          <w:sz w:val="24"/>
          <w:szCs w:val="24"/>
        </w:rPr>
        <w:t xml:space="preserve"> 3:44</w:t>
      </w:r>
      <w:r w:rsidR="000F46EA" w:rsidRPr="005249B2">
        <w:rPr>
          <w:rFonts w:asciiTheme="minorBidi" w:hAnsiTheme="minorBidi"/>
          <w:sz w:val="24"/>
          <w:szCs w:val="24"/>
        </w:rPr>
        <w:t>)</w:t>
      </w:r>
      <w:r w:rsidRPr="005249B2">
        <w:rPr>
          <w:rFonts w:asciiTheme="minorBidi" w:hAnsiTheme="minorBidi"/>
          <w:sz w:val="24"/>
          <w:szCs w:val="24"/>
        </w:rPr>
        <w:t>: “You covered Yourself with a cloud to prevent prayer from passing through”? He replied</w:t>
      </w:r>
      <w:r w:rsidR="000F46EA" w:rsidRPr="005249B2">
        <w:rPr>
          <w:rFonts w:asciiTheme="minorBidi" w:hAnsiTheme="minorBidi"/>
          <w:sz w:val="24"/>
          <w:szCs w:val="24"/>
        </w:rPr>
        <w:t>:</w:t>
      </w:r>
      <w:r w:rsidRPr="005249B2">
        <w:rPr>
          <w:rFonts w:asciiTheme="minorBidi" w:hAnsiTheme="minorBidi"/>
          <w:sz w:val="24"/>
          <w:szCs w:val="24"/>
        </w:rPr>
        <w:t xml:space="preserve"> Prayer is likened to a </w:t>
      </w:r>
      <w:r w:rsidRPr="005249B2">
        <w:rPr>
          <w:rFonts w:asciiTheme="minorBidi" w:hAnsiTheme="minorBidi"/>
          <w:i/>
          <w:iCs/>
          <w:sz w:val="24"/>
          <w:szCs w:val="24"/>
        </w:rPr>
        <w:t>mikve</w:t>
      </w:r>
      <w:r w:rsidR="000F46EA" w:rsidRPr="005249B2">
        <w:rPr>
          <w:rFonts w:asciiTheme="minorBidi" w:hAnsiTheme="minorBidi"/>
          <w:i/>
          <w:iCs/>
          <w:sz w:val="24"/>
          <w:szCs w:val="24"/>
        </w:rPr>
        <w:t>h</w:t>
      </w:r>
      <w:r w:rsidRPr="005249B2">
        <w:rPr>
          <w:rFonts w:asciiTheme="minorBidi" w:hAnsiTheme="minorBidi"/>
          <w:sz w:val="24"/>
          <w:szCs w:val="24"/>
        </w:rPr>
        <w:t xml:space="preserve"> (ritual bath), while repentance is likened to a sea. Just as the </w:t>
      </w:r>
      <w:r w:rsidRPr="005249B2">
        <w:rPr>
          <w:rFonts w:asciiTheme="minorBidi" w:hAnsiTheme="minorBidi"/>
          <w:i/>
          <w:iCs/>
          <w:sz w:val="24"/>
          <w:szCs w:val="24"/>
        </w:rPr>
        <w:t>mikve</w:t>
      </w:r>
      <w:r w:rsidR="000F46EA" w:rsidRPr="005249B2">
        <w:rPr>
          <w:rFonts w:asciiTheme="minorBidi" w:hAnsiTheme="minorBidi"/>
          <w:i/>
          <w:iCs/>
          <w:sz w:val="24"/>
          <w:szCs w:val="24"/>
        </w:rPr>
        <w:t>h</w:t>
      </w:r>
      <w:r w:rsidRPr="005249B2">
        <w:rPr>
          <w:rFonts w:asciiTheme="minorBidi" w:hAnsiTheme="minorBidi"/>
          <w:sz w:val="24"/>
          <w:szCs w:val="24"/>
        </w:rPr>
        <w:t xml:space="preserve"> is sometimes open and sometimes locked, so too the gates of prayer are sometimes locked and sometimes open. But the sea is always open</w:t>
      </w:r>
      <w:r w:rsidR="000F46EA" w:rsidRPr="005249B2">
        <w:rPr>
          <w:rFonts w:asciiTheme="minorBidi" w:hAnsiTheme="minorBidi"/>
          <w:sz w:val="24"/>
          <w:szCs w:val="24"/>
        </w:rPr>
        <w:t>.</w:t>
      </w:r>
      <w:r w:rsidRPr="005249B2">
        <w:rPr>
          <w:rFonts w:asciiTheme="minorBidi" w:hAnsiTheme="minorBidi"/>
          <w:sz w:val="24"/>
          <w:szCs w:val="24"/>
        </w:rPr>
        <w:t xml:space="preserve"> </w:t>
      </w:r>
      <w:r w:rsidR="000F46EA" w:rsidRPr="005249B2">
        <w:rPr>
          <w:rFonts w:asciiTheme="minorBidi" w:hAnsiTheme="minorBidi"/>
          <w:sz w:val="24"/>
          <w:szCs w:val="24"/>
        </w:rPr>
        <w:t>S</w:t>
      </w:r>
      <w:r w:rsidRPr="005249B2">
        <w:rPr>
          <w:rFonts w:asciiTheme="minorBidi" w:hAnsiTheme="minorBidi"/>
          <w:sz w:val="24"/>
          <w:szCs w:val="24"/>
        </w:rPr>
        <w:t xml:space="preserve">o too, the gates are repentance </w:t>
      </w:r>
      <w:r w:rsidRPr="005249B2">
        <w:rPr>
          <w:rFonts w:asciiTheme="minorBidi" w:hAnsiTheme="minorBidi"/>
          <w:sz w:val="24"/>
          <w:szCs w:val="24"/>
        </w:rPr>
        <w:lastRenderedPageBreak/>
        <w:t>are always open. R. Ana said</w:t>
      </w:r>
      <w:r w:rsidR="000F46EA" w:rsidRPr="005249B2">
        <w:rPr>
          <w:rFonts w:asciiTheme="minorBidi" w:hAnsiTheme="minorBidi"/>
          <w:sz w:val="24"/>
          <w:szCs w:val="24"/>
        </w:rPr>
        <w:t>:</w:t>
      </w:r>
      <w:r w:rsidRPr="005249B2">
        <w:rPr>
          <w:rFonts w:asciiTheme="minorBidi" w:hAnsiTheme="minorBidi"/>
          <w:sz w:val="24"/>
          <w:szCs w:val="24"/>
        </w:rPr>
        <w:t xml:space="preserve"> The gates of prayer are never locked!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3:60)</w:t>
      </w:r>
    </w:p>
    <w:p w:rsidR="00A166C9" w:rsidRPr="005249B2" w:rsidRDefault="00A166C9" w:rsidP="005249B2">
      <w:pPr>
        <w:spacing w:line="240" w:lineRule="auto"/>
        <w:ind w:left="720" w:right="720"/>
        <w:jc w:val="both"/>
        <w:rPr>
          <w:rFonts w:asciiTheme="minorBidi" w:hAnsiTheme="minorBidi"/>
          <w:sz w:val="24"/>
          <w:szCs w:val="24"/>
        </w:rPr>
      </w:pPr>
    </w:p>
    <w:p w:rsidR="000F46EA" w:rsidRPr="005249B2" w:rsidRDefault="00A166C9" w:rsidP="005249B2">
      <w:pPr>
        <w:spacing w:line="240" w:lineRule="auto"/>
        <w:jc w:val="both"/>
        <w:rPr>
          <w:rFonts w:asciiTheme="minorBidi" w:hAnsiTheme="minorBidi"/>
          <w:sz w:val="24"/>
          <w:szCs w:val="24"/>
        </w:rPr>
      </w:pPr>
      <w:r w:rsidRPr="005249B2">
        <w:rPr>
          <w:rFonts w:asciiTheme="minorBidi" w:hAnsiTheme="minorBidi"/>
          <w:sz w:val="24"/>
          <w:szCs w:val="24"/>
        </w:rPr>
        <w:t xml:space="preserve">While R. Ana rejects the possibility that God does not accept their prayer (thereby rejecting the simple meaning of the verse), R. Shemuel bar Nachmani focuses on the power of repentance, which </w:t>
      </w:r>
      <w:r w:rsidRPr="005249B2">
        <w:rPr>
          <w:rFonts w:asciiTheme="minorBidi" w:hAnsiTheme="minorBidi"/>
          <w:i/>
          <w:iCs/>
          <w:sz w:val="24"/>
          <w:szCs w:val="24"/>
        </w:rPr>
        <w:t>always</w:t>
      </w:r>
      <w:r w:rsidRPr="005249B2">
        <w:rPr>
          <w:rFonts w:asciiTheme="minorBidi" w:hAnsiTheme="minorBidi"/>
          <w:sz w:val="24"/>
          <w:szCs w:val="24"/>
        </w:rPr>
        <w:t xml:space="preserve"> remains efficacious. Repentance is an important theme in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w:t>
      </w:r>
      <w:r w:rsidRPr="005249B2">
        <w:rPr>
          <w:rStyle w:val="FootnoteReference"/>
          <w:rFonts w:asciiTheme="minorBidi" w:hAnsiTheme="minorBidi"/>
          <w:sz w:val="24"/>
          <w:szCs w:val="24"/>
        </w:rPr>
        <w:footnoteReference w:id="2"/>
      </w:r>
      <w:r w:rsidRPr="005249B2">
        <w:rPr>
          <w:rFonts w:asciiTheme="minorBidi" w:hAnsiTheme="minorBidi"/>
          <w:sz w:val="24"/>
          <w:szCs w:val="24"/>
        </w:rPr>
        <w:t xml:space="preserve"> In this </w:t>
      </w:r>
      <w:r w:rsidRPr="005249B2">
        <w:rPr>
          <w:rFonts w:asciiTheme="minorBidi" w:hAnsiTheme="minorBidi"/>
          <w:i/>
          <w:iCs/>
          <w:sz w:val="24"/>
          <w:szCs w:val="24"/>
        </w:rPr>
        <w:t>midrash</w:t>
      </w:r>
      <w:r w:rsidRPr="005249B2">
        <w:rPr>
          <w:rFonts w:asciiTheme="minorBidi" w:hAnsiTheme="minorBidi"/>
          <w:sz w:val="24"/>
          <w:szCs w:val="24"/>
        </w:rPr>
        <w:t xml:space="preserve">, it functions as practical advice on how to direct our spiritual energies when all communication with God appears to have ceased. </w:t>
      </w:r>
    </w:p>
    <w:p w:rsidR="000F46EA" w:rsidRPr="005249B2" w:rsidRDefault="000F46EA" w:rsidP="005249B2">
      <w:pPr>
        <w:spacing w:line="240" w:lineRule="auto"/>
        <w:jc w:val="both"/>
        <w:rPr>
          <w:rFonts w:asciiTheme="minorBidi" w:hAnsiTheme="minorBidi"/>
          <w:sz w:val="24"/>
          <w:szCs w:val="24"/>
        </w:rPr>
      </w:pPr>
    </w:p>
    <w:p w:rsidR="00A166C9" w:rsidRPr="005249B2" w:rsidRDefault="006972F2" w:rsidP="005249B2">
      <w:pPr>
        <w:spacing w:line="240" w:lineRule="auto"/>
        <w:jc w:val="both"/>
        <w:rPr>
          <w:rFonts w:asciiTheme="minorBidi" w:hAnsiTheme="minorBidi"/>
          <w:sz w:val="24"/>
          <w:szCs w:val="24"/>
        </w:rPr>
      </w:pPr>
      <w:r w:rsidRPr="005249B2">
        <w:rPr>
          <w:rFonts w:asciiTheme="minorBidi" w:hAnsiTheme="minorBidi"/>
          <w:sz w:val="24"/>
          <w:szCs w:val="24"/>
        </w:rPr>
        <w:t xml:space="preserve">Many </w:t>
      </w:r>
      <w:r w:rsidRPr="005249B2">
        <w:rPr>
          <w:rFonts w:asciiTheme="minorBidi" w:hAnsiTheme="minorBidi"/>
          <w:i/>
          <w:iCs/>
          <w:sz w:val="24"/>
          <w:szCs w:val="24"/>
        </w:rPr>
        <w:t>midrashim</w:t>
      </w:r>
      <w:r w:rsidRPr="005249B2">
        <w:rPr>
          <w:rFonts w:asciiTheme="minorBidi" w:hAnsiTheme="minorBidi"/>
          <w:sz w:val="24"/>
          <w:szCs w:val="24"/>
        </w:rPr>
        <w:t xml:space="preserve"> stress t</w:t>
      </w:r>
      <w:r w:rsidR="00A166C9" w:rsidRPr="005249B2">
        <w:rPr>
          <w:rFonts w:asciiTheme="minorBidi" w:hAnsiTheme="minorBidi"/>
          <w:sz w:val="24"/>
          <w:szCs w:val="24"/>
        </w:rPr>
        <w:t xml:space="preserve">he </w:t>
      </w:r>
      <w:r w:rsidR="000F46EA" w:rsidRPr="005249B2">
        <w:rPr>
          <w:rFonts w:asciiTheme="minorBidi" w:hAnsiTheme="minorBidi"/>
          <w:sz w:val="24"/>
          <w:szCs w:val="24"/>
        </w:rPr>
        <w:t xml:space="preserve">ability </w:t>
      </w:r>
      <w:r w:rsidR="00A166C9" w:rsidRPr="005249B2">
        <w:rPr>
          <w:rFonts w:asciiTheme="minorBidi" w:hAnsiTheme="minorBidi"/>
          <w:sz w:val="24"/>
          <w:szCs w:val="24"/>
        </w:rPr>
        <w:t>of repentance</w:t>
      </w:r>
      <w:r w:rsidR="004A76B2" w:rsidRPr="005249B2">
        <w:rPr>
          <w:rFonts w:asciiTheme="minorBidi" w:hAnsiTheme="minorBidi"/>
          <w:sz w:val="24"/>
          <w:szCs w:val="24"/>
        </w:rPr>
        <w:t xml:space="preserve"> to bring about a change for the better</w:t>
      </w:r>
      <w:r w:rsidR="00A166C9" w:rsidRPr="005249B2">
        <w:rPr>
          <w:rFonts w:asciiTheme="minorBidi" w:hAnsiTheme="minorBidi"/>
          <w:sz w:val="24"/>
          <w:szCs w:val="24"/>
        </w:rPr>
        <w:t xml:space="preserve">. In the following </w:t>
      </w:r>
      <w:r w:rsidR="00A166C9" w:rsidRPr="005249B2">
        <w:rPr>
          <w:rFonts w:asciiTheme="minorBidi" w:hAnsiTheme="minorBidi"/>
          <w:i/>
          <w:iCs/>
          <w:sz w:val="24"/>
          <w:szCs w:val="24"/>
        </w:rPr>
        <w:t>midrash</w:t>
      </w:r>
      <w:r w:rsidR="00A166C9" w:rsidRPr="005249B2">
        <w:rPr>
          <w:rFonts w:asciiTheme="minorBidi" w:hAnsiTheme="minorBidi"/>
          <w:sz w:val="24"/>
          <w:szCs w:val="24"/>
        </w:rPr>
        <w:t>, our enemies acknowledge the raw power of repentance</w:t>
      </w:r>
      <w:r w:rsidR="000F46EA" w:rsidRPr="005249B2">
        <w:rPr>
          <w:rFonts w:asciiTheme="minorBidi" w:hAnsiTheme="minorBidi"/>
          <w:sz w:val="24"/>
          <w:szCs w:val="24"/>
        </w:rPr>
        <w:t xml:space="preserve">, which </w:t>
      </w:r>
      <w:r w:rsidRPr="005249B2">
        <w:rPr>
          <w:rFonts w:asciiTheme="minorBidi" w:hAnsiTheme="minorBidi"/>
          <w:sz w:val="24"/>
          <w:szCs w:val="24"/>
        </w:rPr>
        <w:t xml:space="preserve">is why they </w:t>
      </w:r>
      <w:r w:rsidR="00A166C9" w:rsidRPr="005249B2">
        <w:rPr>
          <w:rFonts w:asciiTheme="minorBidi" w:hAnsiTheme="minorBidi"/>
          <w:sz w:val="24"/>
          <w:szCs w:val="24"/>
        </w:rPr>
        <w:t xml:space="preserve">exert considerable effort to prevent </w:t>
      </w:r>
      <w:r w:rsidRPr="005249B2">
        <w:rPr>
          <w:rFonts w:asciiTheme="minorBidi" w:hAnsiTheme="minorBidi"/>
          <w:sz w:val="24"/>
          <w:szCs w:val="24"/>
        </w:rPr>
        <w:t>Israel</w:t>
      </w:r>
      <w:r w:rsidR="00A166C9" w:rsidRPr="005249B2">
        <w:rPr>
          <w:rFonts w:asciiTheme="minorBidi" w:hAnsiTheme="minorBidi"/>
          <w:sz w:val="24"/>
          <w:szCs w:val="24"/>
        </w:rPr>
        <w:t xml:space="preserve"> from wielding this cogent tool:</w:t>
      </w:r>
    </w:p>
    <w:p w:rsidR="00A166C9" w:rsidRPr="005249B2" w:rsidRDefault="00A166C9" w:rsidP="005249B2">
      <w:pPr>
        <w:spacing w:line="240" w:lineRule="auto"/>
        <w:jc w:val="both"/>
        <w:rPr>
          <w:rFonts w:asciiTheme="minorBidi" w:hAnsiTheme="minorBidi"/>
          <w:sz w:val="24"/>
          <w:szCs w:val="24"/>
        </w:rPr>
      </w:pPr>
    </w:p>
    <w:p w:rsidR="00A166C9" w:rsidRPr="005249B2" w:rsidRDefault="00A166C9" w:rsidP="005249B2">
      <w:pPr>
        <w:spacing w:line="240" w:lineRule="auto"/>
        <w:ind w:left="720" w:right="720"/>
        <w:jc w:val="both"/>
        <w:rPr>
          <w:rFonts w:asciiTheme="minorBidi" w:hAnsiTheme="minorBidi"/>
          <w:sz w:val="24"/>
          <w:szCs w:val="24"/>
        </w:rPr>
      </w:pPr>
      <w:r w:rsidRPr="005249B2">
        <w:rPr>
          <w:rFonts w:asciiTheme="minorBidi" w:hAnsiTheme="minorBidi"/>
          <w:sz w:val="24"/>
          <w:szCs w:val="24"/>
        </w:rPr>
        <w:t>Nevuchadnezzar… commanded Nevuzaradan</w:t>
      </w:r>
      <w:r w:rsidR="000F46EA" w:rsidRPr="005249B2">
        <w:rPr>
          <w:rFonts w:asciiTheme="minorBidi" w:hAnsiTheme="minorBidi"/>
          <w:sz w:val="24"/>
          <w:szCs w:val="24"/>
        </w:rPr>
        <w:t>:</w:t>
      </w:r>
      <w:r w:rsidRPr="005249B2">
        <w:rPr>
          <w:rFonts w:asciiTheme="minorBidi" w:hAnsiTheme="minorBidi"/>
          <w:sz w:val="24"/>
          <w:szCs w:val="24"/>
        </w:rPr>
        <w:t xml:space="preserve"> This God of these [Israelites] accepts penitents and His hand is open to accept those who return. Therefore, when you conquer them, do not give them time to pray, so that they will not be able to repent and elicit God’s compassion.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5:5)</w:t>
      </w:r>
    </w:p>
    <w:p w:rsidR="00A166C9" w:rsidRPr="005249B2" w:rsidRDefault="00A166C9" w:rsidP="005249B2">
      <w:pPr>
        <w:spacing w:line="240" w:lineRule="auto"/>
        <w:ind w:left="720" w:right="720"/>
        <w:jc w:val="both"/>
        <w:rPr>
          <w:rFonts w:asciiTheme="minorBidi" w:hAnsiTheme="minorBidi"/>
          <w:sz w:val="24"/>
          <w:szCs w:val="24"/>
        </w:rPr>
      </w:pPr>
    </w:p>
    <w:p w:rsidR="00A166C9" w:rsidRPr="005249B2" w:rsidRDefault="00A166C9" w:rsidP="005249B2">
      <w:pPr>
        <w:spacing w:line="240" w:lineRule="auto"/>
        <w:jc w:val="both"/>
        <w:rPr>
          <w:rFonts w:asciiTheme="minorBidi" w:hAnsiTheme="minorBidi"/>
          <w:sz w:val="24"/>
          <w:szCs w:val="24"/>
        </w:rPr>
      </w:pPr>
      <w:r w:rsidRPr="005249B2">
        <w:rPr>
          <w:rFonts w:asciiTheme="minorBidi" w:hAnsiTheme="minorBidi"/>
          <w:sz w:val="24"/>
          <w:szCs w:val="24"/>
        </w:rPr>
        <w:t>Repen</w:t>
      </w:r>
      <w:r w:rsidR="00D26795" w:rsidRPr="005249B2">
        <w:rPr>
          <w:rFonts w:asciiTheme="minorBidi" w:hAnsiTheme="minorBidi"/>
          <w:sz w:val="24"/>
          <w:szCs w:val="24"/>
        </w:rPr>
        <w:t>tance returns Israel to God, and</w:t>
      </w:r>
      <w:r w:rsidRPr="005249B2">
        <w:rPr>
          <w:rFonts w:asciiTheme="minorBidi" w:hAnsiTheme="minorBidi"/>
          <w:sz w:val="24"/>
          <w:szCs w:val="24"/>
        </w:rPr>
        <w:t xml:space="preserve"> it also can hasten the advent of redemption or the end of days.</w:t>
      </w:r>
      <w:r w:rsidR="00406229" w:rsidRPr="005249B2">
        <w:rPr>
          <w:rStyle w:val="FootnoteReference"/>
          <w:rFonts w:asciiTheme="minorBidi" w:hAnsiTheme="minorBidi"/>
          <w:sz w:val="24"/>
          <w:szCs w:val="24"/>
        </w:rPr>
        <w:footnoteReference w:id="3"/>
      </w:r>
      <w:r w:rsidRPr="005249B2">
        <w:rPr>
          <w:rFonts w:asciiTheme="minorBidi" w:hAnsiTheme="minorBidi"/>
          <w:sz w:val="24"/>
          <w:szCs w:val="24"/>
        </w:rPr>
        <w:t xml:space="preserve"> In the next section, we will examine the manner in which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relates to the coming of a messiah, a leader who will extricate Israel from the exile, rebuild Jerusalem, and renew Jewish sovereignty, thereby ushering in an eschatological era.</w:t>
      </w:r>
    </w:p>
    <w:p w:rsidR="00A166C9" w:rsidRPr="005249B2" w:rsidRDefault="00A166C9" w:rsidP="005249B2">
      <w:pPr>
        <w:spacing w:line="240" w:lineRule="auto"/>
        <w:jc w:val="both"/>
        <w:rPr>
          <w:rFonts w:asciiTheme="minorBidi" w:hAnsiTheme="minorBidi"/>
          <w:sz w:val="24"/>
          <w:szCs w:val="24"/>
        </w:rPr>
      </w:pPr>
    </w:p>
    <w:p w:rsidR="00A166C9" w:rsidRPr="005249B2" w:rsidRDefault="00A166C9" w:rsidP="005249B2">
      <w:pPr>
        <w:spacing w:line="240" w:lineRule="auto"/>
        <w:jc w:val="both"/>
        <w:rPr>
          <w:rFonts w:asciiTheme="minorBidi" w:hAnsiTheme="minorBidi"/>
          <w:b/>
          <w:bCs/>
          <w:sz w:val="24"/>
          <w:szCs w:val="24"/>
        </w:rPr>
      </w:pPr>
      <w:r w:rsidRPr="005249B2">
        <w:rPr>
          <w:rFonts w:asciiTheme="minorBidi" w:hAnsiTheme="minorBidi"/>
          <w:b/>
          <w:bCs/>
          <w:sz w:val="24"/>
          <w:szCs w:val="24"/>
        </w:rPr>
        <w:t>Messianism</w:t>
      </w:r>
    </w:p>
    <w:p w:rsidR="00A166C9" w:rsidRPr="005249B2" w:rsidRDefault="00A166C9" w:rsidP="005249B2">
      <w:pPr>
        <w:spacing w:line="240" w:lineRule="auto"/>
        <w:jc w:val="both"/>
        <w:rPr>
          <w:rFonts w:asciiTheme="minorBidi" w:hAnsiTheme="minorBidi"/>
          <w:sz w:val="24"/>
          <w:szCs w:val="24"/>
        </w:rPr>
      </w:pPr>
    </w:p>
    <w:p w:rsidR="00A166C9" w:rsidRPr="005249B2" w:rsidRDefault="00A166C9" w:rsidP="005249B2">
      <w:pPr>
        <w:spacing w:line="240" w:lineRule="auto"/>
        <w:jc w:val="both"/>
        <w:rPr>
          <w:rFonts w:asciiTheme="minorBidi" w:hAnsiTheme="minorBidi"/>
          <w:sz w:val="24"/>
          <w:szCs w:val="24"/>
        </w:rPr>
      </w:pPr>
      <w:r w:rsidRPr="005249B2">
        <w:rPr>
          <w:rFonts w:asciiTheme="minorBidi" w:hAnsiTheme="minorBidi"/>
          <w:i/>
          <w:iCs/>
          <w:sz w:val="24"/>
          <w:szCs w:val="24"/>
        </w:rPr>
        <w:t>Eikha</w:t>
      </w:r>
      <w:r w:rsidRPr="005249B2">
        <w:rPr>
          <w:rFonts w:asciiTheme="minorBidi" w:hAnsiTheme="minorBidi"/>
          <w:sz w:val="24"/>
          <w:szCs w:val="24"/>
        </w:rPr>
        <w:t xml:space="preserve"> mostly avoids looking forward</w:t>
      </w:r>
      <w:r w:rsidR="006972F2" w:rsidRPr="005249B2">
        <w:rPr>
          <w:rFonts w:asciiTheme="minorBidi" w:hAnsiTheme="minorBidi"/>
          <w:sz w:val="24"/>
          <w:szCs w:val="24"/>
        </w:rPr>
        <w:t>. When it does look toward the future, it is generally in order to request</w:t>
      </w:r>
      <w:r w:rsidRPr="005249B2">
        <w:rPr>
          <w:rFonts w:asciiTheme="minorBidi" w:hAnsiTheme="minorBidi"/>
          <w:sz w:val="24"/>
          <w:szCs w:val="24"/>
        </w:rPr>
        <w:t xml:space="preserve"> vengeance</w:t>
      </w:r>
      <w:r w:rsidR="006972F2" w:rsidRPr="005249B2">
        <w:rPr>
          <w:rFonts w:asciiTheme="minorBidi" w:hAnsiTheme="minorBidi"/>
          <w:sz w:val="24"/>
          <w:szCs w:val="24"/>
        </w:rPr>
        <w:t xml:space="preserve"> upon its enemies. Other forward-looking verses include</w:t>
      </w:r>
      <w:r w:rsidRPr="005249B2">
        <w:rPr>
          <w:rFonts w:asciiTheme="minorBidi" w:hAnsiTheme="minorBidi"/>
          <w:sz w:val="24"/>
          <w:szCs w:val="24"/>
        </w:rPr>
        <w:t xml:space="preserve"> a vague assertion that Israel can return from exile if </w:t>
      </w:r>
      <w:r w:rsidR="00D26795" w:rsidRPr="005249B2">
        <w:rPr>
          <w:rFonts w:asciiTheme="minorBidi" w:hAnsiTheme="minorBidi"/>
          <w:sz w:val="24"/>
          <w:szCs w:val="24"/>
        </w:rPr>
        <w:t xml:space="preserve">she ceases </w:t>
      </w:r>
      <w:r w:rsidRPr="005249B2">
        <w:rPr>
          <w:rFonts w:asciiTheme="minorBidi" w:hAnsiTheme="minorBidi"/>
          <w:sz w:val="24"/>
          <w:szCs w:val="24"/>
        </w:rPr>
        <w:t>sin</w:t>
      </w:r>
      <w:r w:rsidR="00D26795" w:rsidRPr="005249B2">
        <w:rPr>
          <w:rFonts w:asciiTheme="minorBidi" w:hAnsiTheme="minorBidi"/>
          <w:sz w:val="24"/>
          <w:szCs w:val="24"/>
        </w:rPr>
        <w:t>ning</w:t>
      </w:r>
      <w:r w:rsidRPr="005249B2">
        <w:rPr>
          <w:rFonts w:asciiTheme="minorBidi" w:hAnsiTheme="minorBidi"/>
          <w:sz w:val="24"/>
          <w:szCs w:val="24"/>
        </w:rPr>
        <w:t xml:space="preserve"> (4:1) and a</w:t>
      </w:r>
      <w:r w:rsidR="006314F6" w:rsidRPr="005249B2">
        <w:rPr>
          <w:rFonts w:asciiTheme="minorBidi" w:hAnsiTheme="minorBidi"/>
          <w:sz w:val="24"/>
          <w:szCs w:val="24"/>
        </w:rPr>
        <w:t>n exceptional</w:t>
      </w:r>
      <w:r w:rsidRPr="005249B2">
        <w:rPr>
          <w:rFonts w:asciiTheme="minorBidi" w:hAnsiTheme="minorBidi"/>
          <w:sz w:val="24"/>
          <w:szCs w:val="24"/>
        </w:rPr>
        <w:t xml:space="preserve"> </w:t>
      </w:r>
      <w:r w:rsidR="006972F2" w:rsidRPr="005249B2">
        <w:rPr>
          <w:rFonts w:asciiTheme="minorBidi" w:hAnsiTheme="minorBidi"/>
          <w:sz w:val="24"/>
          <w:szCs w:val="24"/>
        </w:rPr>
        <w:t xml:space="preserve">far-reaching </w:t>
      </w:r>
      <w:r w:rsidRPr="005249B2">
        <w:rPr>
          <w:rFonts w:asciiTheme="minorBidi" w:hAnsiTheme="minorBidi"/>
          <w:sz w:val="24"/>
          <w:szCs w:val="24"/>
        </w:rPr>
        <w:t>call to God</w:t>
      </w:r>
      <w:r w:rsidR="006314F6" w:rsidRPr="005249B2">
        <w:rPr>
          <w:rFonts w:asciiTheme="minorBidi" w:hAnsiTheme="minorBidi"/>
          <w:sz w:val="24"/>
          <w:szCs w:val="24"/>
        </w:rPr>
        <w:t xml:space="preserve"> for restoration</w:t>
      </w:r>
      <w:r w:rsidRPr="005249B2">
        <w:rPr>
          <w:rFonts w:asciiTheme="minorBidi" w:hAnsiTheme="minorBidi"/>
          <w:sz w:val="24"/>
          <w:szCs w:val="24"/>
        </w:rPr>
        <w:t xml:space="preserve"> </w:t>
      </w:r>
      <w:r w:rsidR="00D26795" w:rsidRPr="005249B2">
        <w:rPr>
          <w:rFonts w:asciiTheme="minorBidi" w:hAnsiTheme="minorBidi"/>
          <w:sz w:val="24"/>
          <w:szCs w:val="24"/>
        </w:rPr>
        <w:t xml:space="preserve">at the end of the book </w:t>
      </w:r>
      <w:r w:rsidRPr="005249B2">
        <w:rPr>
          <w:rFonts w:asciiTheme="minorBidi" w:hAnsiTheme="minorBidi"/>
          <w:sz w:val="24"/>
          <w:szCs w:val="24"/>
        </w:rPr>
        <w:t xml:space="preserve">(5:21). </w:t>
      </w:r>
      <w:r w:rsidR="006972F2" w:rsidRPr="005249B2">
        <w:rPr>
          <w:rFonts w:asciiTheme="minorBidi" w:hAnsiTheme="minorBidi"/>
          <w:i/>
          <w:iCs/>
          <w:sz w:val="24"/>
          <w:szCs w:val="24"/>
        </w:rPr>
        <w:t>Eikha</w:t>
      </w:r>
      <w:r w:rsidR="006972F2" w:rsidRPr="005249B2">
        <w:rPr>
          <w:rFonts w:asciiTheme="minorBidi" w:hAnsiTheme="minorBidi"/>
          <w:sz w:val="24"/>
          <w:szCs w:val="24"/>
        </w:rPr>
        <w:t xml:space="preserve"> lacks a messianic figure, </w:t>
      </w:r>
      <w:r w:rsidR="006314F6" w:rsidRPr="005249B2">
        <w:rPr>
          <w:rFonts w:asciiTheme="minorBidi" w:hAnsiTheme="minorBidi"/>
          <w:sz w:val="24"/>
          <w:szCs w:val="24"/>
        </w:rPr>
        <w:t>a leader</w:t>
      </w:r>
      <w:r w:rsidR="00D26795" w:rsidRPr="005249B2">
        <w:rPr>
          <w:rFonts w:asciiTheme="minorBidi" w:hAnsiTheme="minorBidi"/>
          <w:sz w:val="24"/>
          <w:szCs w:val="24"/>
        </w:rPr>
        <w:t xml:space="preserve"> who will extricate the nation</w:t>
      </w:r>
      <w:r w:rsidR="006972F2" w:rsidRPr="005249B2">
        <w:rPr>
          <w:rFonts w:asciiTheme="minorBidi" w:hAnsiTheme="minorBidi"/>
          <w:sz w:val="24"/>
          <w:szCs w:val="24"/>
        </w:rPr>
        <w:t xml:space="preserve"> from </w:t>
      </w:r>
      <w:r w:rsidR="00D26795" w:rsidRPr="005249B2">
        <w:rPr>
          <w:rFonts w:asciiTheme="minorBidi" w:hAnsiTheme="minorBidi"/>
          <w:sz w:val="24"/>
          <w:szCs w:val="24"/>
        </w:rPr>
        <w:t>its</w:t>
      </w:r>
      <w:r w:rsidR="006972F2" w:rsidRPr="005249B2">
        <w:rPr>
          <w:rFonts w:asciiTheme="minorBidi" w:hAnsiTheme="minorBidi"/>
          <w:sz w:val="24"/>
          <w:szCs w:val="24"/>
        </w:rPr>
        <w:t xml:space="preserve"> misfortune.</w:t>
      </w:r>
      <w:r w:rsidRPr="005249B2">
        <w:rPr>
          <w:rStyle w:val="FootnoteReference"/>
          <w:rFonts w:asciiTheme="minorBidi" w:hAnsiTheme="minorBidi"/>
          <w:sz w:val="24"/>
          <w:szCs w:val="24"/>
        </w:rPr>
        <w:footnoteReference w:id="4"/>
      </w:r>
      <w:r w:rsidRPr="005249B2">
        <w:rPr>
          <w:rFonts w:asciiTheme="minorBidi" w:hAnsiTheme="minorBidi"/>
          <w:sz w:val="24"/>
          <w:szCs w:val="24"/>
        </w:rPr>
        <w:t xml:space="preserve"> </w:t>
      </w:r>
      <w:r w:rsidR="006314F6" w:rsidRPr="005249B2">
        <w:rPr>
          <w:rFonts w:asciiTheme="minorBidi" w:hAnsiTheme="minorBidi"/>
          <w:sz w:val="24"/>
          <w:szCs w:val="24"/>
        </w:rPr>
        <w:t xml:space="preserve">To fill this void, </w:t>
      </w:r>
      <w:r w:rsidR="006972F2" w:rsidRPr="005249B2">
        <w:rPr>
          <w:rFonts w:asciiTheme="minorBidi" w:hAnsiTheme="minorBidi"/>
          <w:i/>
          <w:iCs/>
          <w:sz w:val="24"/>
          <w:szCs w:val="24"/>
        </w:rPr>
        <w:t>Eikha</w:t>
      </w:r>
      <w:r w:rsidR="006972F2" w:rsidRPr="005249B2">
        <w:rPr>
          <w:rFonts w:asciiTheme="minorBidi" w:hAnsiTheme="minorBidi"/>
          <w:sz w:val="24"/>
          <w:szCs w:val="24"/>
        </w:rPr>
        <w:t xml:space="preserve"> </w:t>
      </w:r>
      <w:r w:rsidR="006972F2" w:rsidRPr="005249B2">
        <w:rPr>
          <w:rFonts w:asciiTheme="minorBidi" w:hAnsiTheme="minorBidi"/>
          <w:i/>
          <w:iCs/>
          <w:sz w:val="24"/>
          <w:szCs w:val="24"/>
        </w:rPr>
        <w:t>Rabba</w:t>
      </w:r>
      <w:r w:rsidR="006314F6" w:rsidRPr="005249B2">
        <w:rPr>
          <w:rFonts w:asciiTheme="minorBidi" w:hAnsiTheme="minorBidi"/>
          <w:sz w:val="24"/>
          <w:szCs w:val="24"/>
        </w:rPr>
        <w:t xml:space="preserve"> contains several</w:t>
      </w:r>
      <w:r w:rsidR="006972F2" w:rsidRPr="005249B2">
        <w:rPr>
          <w:rFonts w:asciiTheme="minorBidi" w:hAnsiTheme="minorBidi"/>
          <w:sz w:val="24"/>
          <w:szCs w:val="24"/>
        </w:rPr>
        <w:t xml:space="preserve"> </w:t>
      </w:r>
      <w:r w:rsidR="006972F2" w:rsidRPr="005249B2">
        <w:rPr>
          <w:rFonts w:asciiTheme="minorBidi" w:hAnsiTheme="minorBidi"/>
          <w:i/>
          <w:iCs/>
          <w:sz w:val="24"/>
          <w:szCs w:val="24"/>
        </w:rPr>
        <w:t>midrashim</w:t>
      </w:r>
      <w:r w:rsidR="006972F2" w:rsidRPr="005249B2">
        <w:rPr>
          <w:rFonts w:asciiTheme="minorBidi" w:hAnsiTheme="minorBidi"/>
          <w:sz w:val="24"/>
          <w:szCs w:val="24"/>
        </w:rPr>
        <w:t xml:space="preserve"> that</w:t>
      </w:r>
      <w:r w:rsidRPr="005249B2">
        <w:rPr>
          <w:rFonts w:asciiTheme="minorBidi" w:hAnsiTheme="minorBidi"/>
          <w:sz w:val="24"/>
          <w:szCs w:val="24"/>
        </w:rPr>
        <w:t xml:space="preserve"> </w:t>
      </w:r>
      <w:r w:rsidR="006972F2" w:rsidRPr="005249B2">
        <w:rPr>
          <w:rFonts w:asciiTheme="minorBidi" w:hAnsiTheme="minorBidi"/>
          <w:sz w:val="24"/>
          <w:szCs w:val="24"/>
        </w:rPr>
        <w:t>direct</w:t>
      </w:r>
      <w:r w:rsidRPr="005249B2">
        <w:rPr>
          <w:rFonts w:asciiTheme="minorBidi" w:hAnsiTheme="minorBidi"/>
          <w:sz w:val="24"/>
          <w:szCs w:val="24"/>
        </w:rPr>
        <w:t xml:space="preserve"> our attention to the forthcoming arrival of </w:t>
      </w:r>
      <w:r w:rsidR="000F46EA" w:rsidRPr="005249B2">
        <w:rPr>
          <w:rFonts w:asciiTheme="minorBidi" w:hAnsiTheme="minorBidi"/>
          <w:sz w:val="24"/>
          <w:szCs w:val="24"/>
        </w:rPr>
        <w:t xml:space="preserve">the </w:t>
      </w:r>
      <w:r w:rsidRPr="005249B2">
        <w:rPr>
          <w:rFonts w:asciiTheme="minorBidi" w:hAnsiTheme="minorBidi"/>
          <w:sz w:val="24"/>
          <w:szCs w:val="24"/>
        </w:rPr>
        <w:t>Messiah</w:t>
      </w:r>
      <w:r w:rsidR="004A76B2" w:rsidRPr="005249B2">
        <w:rPr>
          <w:rFonts w:asciiTheme="minorBidi" w:hAnsiTheme="minorBidi"/>
          <w:sz w:val="24"/>
          <w:szCs w:val="24"/>
        </w:rPr>
        <w:t>, whose arrival will be augured by the presence of enemies in the land of Israel</w:t>
      </w:r>
      <w:r w:rsidRPr="005249B2">
        <w:rPr>
          <w:rFonts w:asciiTheme="minorBidi" w:hAnsiTheme="minorBidi"/>
          <w:sz w:val="24"/>
          <w:szCs w:val="24"/>
        </w:rPr>
        <w:t>:</w:t>
      </w:r>
    </w:p>
    <w:p w:rsidR="00A166C9" w:rsidRPr="005249B2" w:rsidRDefault="00A166C9" w:rsidP="005249B2">
      <w:pPr>
        <w:spacing w:line="240" w:lineRule="auto"/>
        <w:jc w:val="both"/>
        <w:rPr>
          <w:rFonts w:asciiTheme="minorBidi" w:hAnsiTheme="minorBidi"/>
          <w:sz w:val="24"/>
          <w:szCs w:val="24"/>
        </w:rPr>
      </w:pPr>
    </w:p>
    <w:p w:rsidR="00A166C9" w:rsidRPr="005249B2" w:rsidRDefault="00A166C9" w:rsidP="005249B2">
      <w:pPr>
        <w:spacing w:line="240" w:lineRule="auto"/>
        <w:ind w:left="720" w:right="720"/>
        <w:jc w:val="both"/>
        <w:rPr>
          <w:rFonts w:asciiTheme="minorBidi" w:hAnsiTheme="minorBidi"/>
          <w:sz w:val="24"/>
          <w:szCs w:val="24"/>
        </w:rPr>
      </w:pPr>
      <w:r w:rsidRPr="005249B2">
        <w:rPr>
          <w:rFonts w:asciiTheme="minorBidi" w:hAnsiTheme="minorBidi"/>
          <w:sz w:val="24"/>
          <w:szCs w:val="24"/>
        </w:rPr>
        <w:lastRenderedPageBreak/>
        <w:t>R. Abba Bar Cahana said</w:t>
      </w:r>
      <w:r w:rsidR="000F46EA" w:rsidRPr="005249B2">
        <w:rPr>
          <w:rFonts w:asciiTheme="minorBidi" w:hAnsiTheme="minorBidi"/>
          <w:sz w:val="24"/>
          <w:szCs w:val="24"/>
        </w:rPr>
        <w:t xml:space="preserve">: </w:t>
      </w:r>
      <w:r w:rsidRPr="005249B2">
        <w:rPr>
          <w:rFonts w:asciiTheme="minorBidi" w:hAnsiTheme="minorBidi"/>
          <w:sz w:val="24"/>
          <w:szCs w:val="24"/>
        </w:rPr>
        <w:t>If you see benches filled with Babylonians settled in the land of Israel,</w:t>
      </w:r>
      <w:r w:rsidRPr="005249B2">
        <w:rPr>
          <w:rStyle w:val="FootnoteReference"/>
          <w:rFonts w:asciiTheme="minorBidi" w:hAnsiTheme="minorBidi"/>
          <w:sz w:val="24"/>
          <w:szCs w:val="24"/>
        </w:rPr>
        <w:footnoteReference w:id="5"/>
      </w:r>
      <w:r w:rsidRPr="005249B2">
        <w:rPr>
          <w:rFonts w:asciiTheme="minorBidi" w:hAnsiTheme="minorBidi"/>
          <w:sz w:val="24"/>
          <w:szCs w:val="24"/>
        </w:rPr>
        <w:t xml:space="preserve"> you should anticipate the legs of the Messiah… R. Shimon ben Yochai taught</w:t>
      </w:r>
      <w:r w:rsidR="000F46EA" w:rsidRPr="005249B2">
        <w:rPr>
          <w:rFonts w:asciiTheme="minorBidi" w:hAnsiTheme="minorBidi"/>
          <w:sz w:val="24"/>
          <w:szCs w:val="24"/>
        </w:rPr>
        <w:t>:</w:t>
      </w:r>
      <w:r w:rsidRPr="005249B2">
        <w:rPr>
          <w:rFonts w:asciiTheme="minorBidi" w:hAnsiTheme="minorBidi"/>
          <w:sz w:val="24"/>
          <w:szCs w:val="24"/>
        </w:rPr>
        <w:t xml:space="preserve"> If you see a Persian horse tied up in the land of Israel, you should anticipate the legs of the Messiah!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1:41)</w:t>
      </w:r>
    </w:p>
    <w:p w:rsidR="00A166C9" w:rsidRPr="005249B2" w:rsidRDefault="00A166C9" w:rsidP="005249B2">
      <w:pPr>
        <w:spacing w:line="240" w:lineRule="auto"/>
        <w:jc w:val="both"/>
        <w:rPr>
          <w:rFonts w:asciiTheme="minorBidi" w:hAnsiTheme="minorBidi"/>
          <w:sz w:val="24"/>
          <w:szCs w:val="24"/>
        </w:rPr>
      </w:pPr>
    </w:p>
    <w:p w:rsidR="00A166C9" w:rsidRPr="005249B2" w:rsidRDefault="00A166C9" w:rsidP="005249B2">
      <w:pPr>
        <w:spacing w:line="240" w:lineRule="auto"/>
        <w:jc w:val="both"/>
        <w:rPr>
          <w:rFonts w:asciiTheme="minorBidi" w:hAnsiTheme="minorBidi"/>
          <w:sz w:val="24"/>
          <w:szCs w:val="24"/>
        </w:rPr>
      </w:pP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006972F2" w:rsidRPr="005249B2">
        <w:rPr>
          <w:rFonts w:asciiTheme="minorBidi" w:hAnsiTheme="minorBidi"/>
          <w:sz w:val="24"/>
          <w:szCs w:val="24"/>
        </w:rPr>
        <w:t xml:space="preserve"> nevertheless</w:t>
      </w:r>
      <w:r w:rsidRPr="005249B2">
        <w:rPr>
          <w:rFonts w:asciiTheme="minorBidi" w:hAnsiTheme="minorBidi"/>
          <w:sz w:val="24"/>
          <w:szCs w:val="24"/>
        </w:rPr>
        <w:t xml:space="preserve"> maintains a cautious ambivalence toward fostering messianic hopes among the nation. One reason for the rabbinic wariness may be attributed to the </w:t>
      </w:r>
      <w:r w:rsidR="006314F6" w:rsidRPr="005249B2">
        <w:rPr>
          <w:rFonts w:asciiTheme="minorBidi" w:hAnsiTheme="minorBidi"/>
          <w:sz w:val="24"/>
          <w:szCs w:val="24"/>
        </w:rPr>
        <w:t xml:space="preserve">disappointing </w:t>
      </w:r>
      <w:r w:rsidRPr="005249B2">
        <w:rPr>
          <w:rFonts w:asciiTheme="minorBidi" w:hAnsiTheme="minorBidi"/>
          <w:sz w:val="24"/>
          <w:szCs w:val="24"/>
        </w:rPr>
        <w:t>failure of the Bar Kokhba revolt (132-135 CE), whose ideological underpinnings included the portrayal of Bar Kokhba as a messianic savior.</w:t>
      </w:r>
      <w:r w:rsidRPr="005249B2">
        <w:rPr>
          <w:rStyle w:val="FootnoteReference"/>
          <w:rFonts w:asciiTheme="minorBidi" w:hAnsiTheme="minorBidi"/>
          <w:sz w:val="24"/>
          <w:szCs w:val="24"/>
        </w:rPr>
        <w:footnoteReference w:id="6"/>
      </w:r>
      <w:r w:rsidRPr="005249B2">
        <w:rPr>
          <w:rFonts w:asciiTheme="minorBidi" w:hAnsiTheme="minorBidi"/>
          <w:sz w:val="24"/>
          <w:szCs w:val="24"/>
        </w:rPr>
        <w:t xml:space="preserve"> More significantly, the messianic character of Christianity meant that rabbinic literature was careful not to allow messianic hopes to become too centrally featured in Judaism. </w:t>
      </w:r>
    </w:p>
    <w:p w:rsidR="00A166C9" w:rsidRPr="005249B2" w:rsidRDefault="00A166C9" w:rsidP="005249B2">
      <w:pPr>
        <w:spacing w:line="240" w:lineRule="auto"/>
        <w:jc w:val="both"/>
        <w:rPr>
          <w:rFonts w:asciiTheme="minorBidi" w:hAnsiTheme="minorBidi"/>
          <w:sz w:val="24"/>
          <w:szCs w:val="24"/>
        </w:rPr>
      </w:pPr>
    </w:p>
    <w:p w:rsidR="00A166C9" w:rsidRPr="005249B2" w:rsidRDefault="00A166C9" w:rsidP="005249B2">
      <w:pPr>
        <w:spacing w:line="240" w:lineRule="auto"/>
        <w:jc w:val="both"/>
        <w:rPr>
          <w:rFonts w:asciiTheme="minorBidi" w:hAnsiTheme="minorBidi"/>
          <w:sz w:val="24"/>
          <w:szCs w:val="24"/>
        </w:rPr>
      </w:pPr>
      <w:r w:rsidRPr="005249B2">
        <w:rPr>
          <w:rFonts w:asciiTheme="minorBidi" w:hAnsiTheme="minorBidi"/>
          <w:sz w:val="24"/>
          <w:szCs w:val="24"/>
        </w:rPr>
        <w:t xml:space="preserve">The </w:t>
      </w:r>
      <w:r w:rsidR="0088661F" w:rsidRPr="005249B2">
        <w:rPr>
          <w:rFonts w:asciiTheme="minorBidi" w:hAnsiTheme="minorBidi"/>
          <w:sz w:val="24"/>
          <w:szCs w:val="24"/>
        </w:rPr>
        <w:t xml:space="preserve">book’s </w:t>
      </w:r>
      <w:r w:rsidR="00841E5B" w:rsidRPr="005249B2">
        <w:rPr>
          <w:rFonts w:asciiTheme="minorBidi" w:hAnsiTheme="minorBidi"/>
          <w:sz w:val="24"/>
          <w:szCs w:val="24"/>
        </w:rPr>
        <w:t>complex approach to Messianism</w:t>
      </w:r>
      <w:r w:rsidRPr="005249B2">
        <w:rPr>
          <w:rFonts w:asciiTheme="minorBidi" w:hAnsiTheme="minorBidi"/>
          <w:sz w:val="24"/>
          <w:szCs w:val="24"/>
        </w:rPr>
        <w:t xml:space="preserve"> is evident in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1:51. This </w:t>
      </w:r>
      <w:r w:rsidRPr="005249B2">
        <w:rPr>
          <w:rFonts w:asciiTheme="minorBidi" w:hAnsiTheme="minorBidi"/>
          <w:i/>
          <w:iCs/>
          <w:sz w:val="24"/>
          <w:szCs w:val="24"/>
        </w:rPr>
        <w:t>midrash</w:t>
      </w:r>
      <w:r w:rsidRPr="005249B2">
        <w:rPr>
          <w:rFonts w:asciiTheme="minorBidi" w:hAnsiTheme="minorBidi"/>
          <w:sz w:val="24"/>
          <w:szCs w:val="24"/>
        </w:rPr>
        <w:t xml:space="preserve"> tenders a lengthy anecdote regarding the birth of a messianic figure, whose task is to deliver Israel from her misfortunes and return her from her exile</w:t>
      </w:r>
      <w:r w:rsidR="000F46EA" w:rsidRPr="005249B2">
        <w:rPr>
          <w:rFonts w:asciiTheme="minorBidi" w:hAnsiTheme="minorBidi"/>
          <w:sz w:val="24"/>
          <w:szCs w:val="24"/>
        </w:rPr>
        <w:t>:</w:t>
      </w:r>
      <w:r w:rsidRPr="005249B2">
        <w:rPr>
          <w:rFonts w:asciiTheme="minorBidi" w:hAnsiTheme="minorBidi"/>
          <w:sz w:val="24"/>
          <w:szCs w:val="24"/>
        </w:rPr>
        <w:t xml:space="preserve"> </w:t>
      </w:r>
    </w:p>
    <w:p w:rsidR="00A166C9" w:rsidRPr="005249B2" w:rsidRDefault="00A166C9" w:rsidP="005249B2">
      <w:pPr>
        <w:spacing w:line="240" w:lineRule="auto"/>
        <w:jc w:val="both"/>
        <w:rPr>
          <w:rFonts w:asciiTheme="minorBidi" w:hAnsiTheme="minorBidi"/>
          <w:sz w:val="24"/>
          <w:szCs w:val="24"/>
        </w:rPr>
      </w:pPr>
    </w:p>
    <w:p w:rsidR="00A166C9" w:rsidRPr="005249B2" w:rsidRDefault="00A166C9" w:rsidP="005249B2">
      <w:pPr>
        <w:spacing w:line="240" w:lineRule="auto"/>
        <w:ind w:left="720" w:right="720"/>
        <w:jc w:val="both"/>
        <w:rPr>
          <w:rFonts w:asciiTheme="minorBidi" w:hAnsiTheme="minorBidi"/>
          <w:sz w:val="24"/>
          <w:szCs w:val="24"/>
        </w:rPr>
      </w:pPr>
      <w:r w:rsidRPr="005249B2">
        <w:rPr>
          <w:rFonts w:asciiTheme="minorBidi" w:hAnsiTheme="minorBidi"/>
          <w:sz w:val="24"/>
          <w:szCs w:val="24"/>
        </w:rPr>
        <w:t>A man was plo</w:t>
      </w:r>
      <w:r w:rsidR="000F46EA" w:rsidRPr="005249B2">
        <w:rPr>
          <w:rFonts w:asciiTheme="minorBidi" w:hAnsiTheme="minorBidi"/>
          <w:sz w:val="24"/>
          <w:szCs w:val="24"/>
        </w:rPr>
        <w:t>w</w:t>
      </w:r>
      <w:r w:rsidRPr="005249B2">
        <w:rPr>
          <w:rFonts w:asciiTheme="minorBidi" w:hAnsiTheme="minorBidi"/>
          <w:sz w:val="24"/>
          <w:szCs w:val="24"/>
        </w:rPr>
        <w:t>ing when his ox whinnied. An Arab passed by and asked him, “What are you?” He answered, “I am a Judean.”</w:t>
      </w:r>
      <w:r w:rsidR="00045D3A" w:rsidRPr="005249B2">
        <w:rPr>
          <w:rFonts w:asciiTheme="minorBidi" w:hAnsiTheme="minorBidi"/>
          <w:sz w:val="24"/>
          <w:szCs w:val="24"/>
        </w:rPr>
        <w:t xml:space="preserve"> He</w:t>
      </w:r>
      <w:r w:rsidRPr="005249B2">
        <w:rPr>
          <w:rFonts w:asciiTheme="minorBidi" w:hAnsiTheme="minorBidi"/>
          <w:sz w:val="24"/>
          <w:szCs w:val="24"/>
        </w:rPr>
        <w:t xml:space="preserve"> </w:t>
      </w:r>
      <w:r w:rsidR="00E46EF7" w:rsidRPr="005249B2">
        <w:rPr>
          <w:rFonts w:asciiTheme="minorBidi" w:hAnsiTheme="minorBidi"/>
          <w:sz w:val="24"/>
          <w:szCs w:val="24"/>
        </w:rPr>
        <w:t>[</w:t>
      </w:r>
      <w:r w:rsidR="00045D3A" w:rsidRPr="005249B2">
        <w:rPr>
          <w:rFonts w:asciiTheme="minorBidi" w:hAnsiTheme="minorBidi"/>
          <w:sz w:val="24"/>
          <w:szCs w:val="24"/>
        </w:rPr>
        <w:t>t</w:t>
      </w:r>
      <w:r w:rsidR="00E46EF7" w:rsidRPr="005249B2">
        <w:rPr>
          <w:rFonts w:asciiTheme="minorBidi" w:hAnsiTheme="minorBidi"/>
          <w:sz w:val="24"/>
          <w:szCs w:val="24"/>
        </w:rPr>
        <w:t>he Arab]</w:t>
      </w:r>
      <w:r w:rsidRPr="005249B2">
        <w:rPr>
          <w:rFonts w:asciiTheme="minorBidi" w:hAnsiTheme="minorBidi"/>
          <w:sz w:val="24"/>
          <w:szCs w:val="24"/>
        </w:rPr>
        <w:t xml:space="preserve"> said to him, “Release your ox and unfasten your plo</w:t>
      </w:r>
      <w:r w:rsidR="000F46EA" w:rsidRPr="005249B2">
        <w:rPr>
          <w:rFonts w:asciiTheme="minorBidi" w:hAnsiTheme="minorBidi"/>
          <w:sz w:val="24"/>
          <w:szCs w:val="24"/>
        </w:rPr>
        <w:t>w</w:t>
      </w:r>
      <w:r w:rsidRPr="005249B2">
        <w:rPr>
          <w:rFonts w:asciiTheme="minorBidi" w:hAnsiTheme="minorBidi"/>
          <w:sz w:val="24"/>
          <w:szCs w:val="24"/>
        </w:rPr>
        <w:t xml:space="preserve">.” He asked, </w:t>
      </w:r>
      <w:r w:rsidR="009C295D" w:rsidRPr="005249B2">
        <w:rPr>
          <w:rFonts w:asciiTheme="minorBidi" w:hAnsiTheme="minorBidi"/>
          <w:sz w:val="24"/>
          <w:szCs w:val="24"/>
        </w:rPr>
        <w:t>“</w:t>
      </w:r>
      <w:r w:rsidRPr="005249B2">
        <w:rPr>
          <w:rFonts w:asciiTheme="minorBidi" w:hAnsiTheme="minorBidi"/>
          <w:sz w:val="24"/>
          <w:szCs w:val="24"/>
        </w:rPr>
        <w:t xml:space="preserve">Why?” </w:t>
      </w:r>
      <w:r w:rsidR="00045D3A" w:rsidRPr="005249B2">
        <w:rPr>
          <w:rFonts w:asciiTheme="minorBidi" w:hAnsiTheme="minorBidi"/>
          <w:sz w:val="24"/>
          <w:szCs w:val="24"/>
        </w:rPr>
        <w:t xml:space="preserve">He </w:t>
      </w:r>
      <w:r w:rsidRPr="005249B2">
        <w:rPr>
          <w:rFonts w:asciiTheme="minorBidi" w:hAnsiTheme="minorBidi"/>
          <w:sz w:val="24"/>
          <w:szCs w:val="24"/>
        </w:rPr>
        <w:t>[</w:t>
      </w:r>
      <w:r w:rsidR="00045D3A" w:rsidRPr="005249B2">
        <w:rPr>
          <w:rFonts w:asciiTheme="minorBidi" w:hAnsiTheme="minorBidi"/>
          <w:sz w:val="24"/>
          <w:szCs w:val="24"/>
        </w:rPr>
        <w:t>t</w:t>
      </w:r>
      <w:r w:rsidRPr="005249B2">
        <w:rPr>
          <w:rFonts w:asciiTheme="minorBidi" w:hAnsiTheme="minorBidi"/>
          <w:sz w:val="24"/>
          <w:szCs w:val="24"/>
        </w:rPr>
        <w:t>he Arab] replied, “Because the Temple of the Judeans has been destroyed.” He as</w:t>
      </w:r>
      <w:r w:rsidR="00045D3A" w:rsidRPr="005249B2">
        <w:rPr>
          <w:rFonts w:asciiTheme="minorBidi" w:hAnsiTheme="minorBidi"/>
          <w:sz w:val="24"/>
          <w:szCs w:val="24"/>
        </w:rPr>
        <w:t xml:space="preserve">ked him, “How do you know?” He </w:t>
      </w:r>
      <w:r w:rsidRPr="005249B2">
        <w:rPr>
          <w:rFonts w:asciiTheme="minorBidi" w:hAnsiTheme="minorBidi"/>
          <w:sz w:val="24"/>
          <w:szCs w:val="24"/>
        </w:rPr>
        <w:t>[the Arab] replied, “From the whinny of your ox.” As they were spe</w:t>
      </w:r>
      <w:r w:rsidR="00045D3A" w:rsidRPr="005249B2">
        <w:rPr>
          <w:rFonts w:asciiTheme="minorBidi" w:hAnsiTheme="minorBidi"/>
          <w:sz w:val="24"/>
          <w:szCs w:val="24"/>
        </w:rPr>
        <w:t>aking, the ox whinnied again. He [t</w:t>
      </w:r>
      <w:r w:rsidRPr="005249B2">
        <w:rPr>
          <w:rFonts w:asciiTheme="minorBidi" w:hAnsiTheme="minorBidi"/>
          <w:sz w:val="24"/>
          <w:szCs w:val="24"/>
        </w:rPr>
        <w:t>he Arab] said, “Hitch up your ox and your plo</w:t>
      </w:r>
      <w:r w:rsidR="000F46EA" w:rsidRPr="005249B2">
        <w:rPr>
          <w:rFonts w:asciiTheme="minorBidi" w:hAnsiTheme="minorBidi"/>
          <w:sz w:val="24"/>
          <w:szCs w:val="24"/>
        </w:rPr>
        <w:t>w,</w:t>
      </w:r>
      <w:r w:rsidRPr="005249B2">
        <w:rPr>
          <w:rFonts w:asciiTheme="minorBidi" w:hAnsiTheme="minorBidi"/>
          <w:sz w:val="24"/>
          <w:szCs w:val="24"/>
        </w:rPr>
        <w:t xml:space="preserve"> for the savior o</w:t>
      </w:r>
      <w:r w:rsidR="00045D3A" w:rsidRPr="005249B2">
        <w:rPr>
          <w:rFonts w:asciiTheme="minorBidi" w:hAnsiTheme="minorBidi"/>
          <w:sz w:val="24"/>
          <w:szCs w:val="24"/>
        </w:rPr>
        <w:t>f the Judeans has been born.” He [t</w:t>
      </w:r>
      <w:r w:rsidRPr="005249B2">
        <w:rPr>
          <w:rFonts w:asciiTheme="minorBidi" w:hAnsiTheme="minorBidi"/>
          <w:sz w:val="24"/>
          <w:szCs w:val="24"/>
        </w:rPr>
        <w:t>he Judean] asked, “And what is his name?” “Menachem is his name.”</w:t>
      </w:r>
      <w:r w:rsidRPr="005249B2">
        <w:rPr>
          <w:rStyle w:val="FootnoteReference"/>
          <w:rFonts w:asciiTheme="minorBidi" w:hAnsiTheme="minorBidi"/>
          <w:sz w:val="24"/>
          <w:szCs w:val="24"/>
        </w:rPr>
        <w:footnoteReference w:id="7"/>
      </w:r>
      <w:r w:rsidRPr="005249B2">
        <w:rPr>
          <w:rFonts w:asciiTheme="minorBidi" w:hAnsiTheme="minorBidi"/>
          <w:sz w:val="24"/>
          <w:szCs w:val="24"/>
        </w:rPr>
        <w:t xml:space="preserve"> “And what is his father’s name?” “Chizkiyahu.”</w:t>
      </w:r>
      <w:r w:rsidR="00215F34" w:rsidRPr="005249B2">
        <w:rPr>
          <w:rFonts w:asciiTheme="minorBidi" w:hAnsiTheme="minorBidi"/>
          <w:sz w:val="24"/>
          <w:szCs w:val="24"/>
        </w:rPr>
        <w:t xml:space="preserve"> “And where can he be found?” “In the city of Bethlehem in Judah.”</w:t>
      </w:r>
      <w:r w:rsidR="00215F34" w:rsidRPr="005249B2">
        <w:rPr>
          <w:rStyle w:val="FootnoteReference"/>
          <w:rFonts w:asciiTheme="minorBidi" w:hAnsiTheme="minorBidi"/>
          <w:sz w:val="24"/>
          <w:szCs w:val="24"/>
        </w:rPr>
        <w:footnoteReference w:id="8"/>
      </w:r>
      <w:r w:rsidRPr="005249B2">
        <w:rPr>
          <w:rFonts w:asciiTheme="minorBidi" w:hAnsiTheme="minorBidi"/>
          <w:sz w:val="24"/>
          <w:szCs w:val="24"/>
        </w:rPr>
        <w:t xml:space="preserve">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1:51)</w:t>
      </w:r>
    </w:p>
    <w:p w:rsidR="00A166C9" w:rsidRPr="005249B2" w:rsidRDefault="00A166C9" w:rsidP="005249B2">
      <w:pPr>
        <w:spacing w:line="240" w:lineRule="auto"/>
        <w:jc w:val="both"/>
        <w:rPr>
          <w:rFonts w:asciiTheme="minorBidi" w:hAnsiTheme="minorBidi"/>
          <w:color w:val="000000"/>
          <w:sz w:val="24"/>
          <w:szCs w:val="24"/>
          <w:shd w:val="clear" w:color="auto" w:fill="FFFFFF"/>
        </w:rPr>
      </w:pPr>
    </w:p>
    <w:p w:rsidR="000F46EA" w:rsidRPr="005249B2" w:rsidRDefault="00A166C9" w:rsidP="005249B2">
      <w:pPr>
        <w:spacing w:line="240" w:lineRule="auto"/>
        <w:jc w:val="both"/>
        <w:rPr>
          <w:rFonts w:asciiTheme="minorBidi" w:hAnsiTheme="minorBidi"/>
          <w:color w:val="000000"/>
          <w:sz w:val="24"/>
          <w:szCs w:val="24"/>
          <w:shd w:val="clear" w:color="auto" w:fill="FFFFFF"/>
        </w:rPr>
      </w:pPr>
      <w:r w:rsidRPr="005249B2">
        <w:rPr>
          <w:rFonts w:asciiTheme="minorBidi" w:hAnsiTheme="minorBidi"/>
          <w:color w:val="000000"/>
          <w:sz w:val="24"/>
          <w:szCs w:val="24"/>
          <w:shd w:val="clear" w:color="auto" w:fill="FFFFFF"/>
        </w:rPr>
        <w:t xml:space="preserve">The </w:t>
      </w:r>
      <w:r w:rsidRPr="005249B2">
        <w:rPr>
          <w:rFonts w:asciiTheme="minorBidi" w:hAnsiTheme="minorBidi"/>
          <w:i/>
          <w:iCs/>
          <w:color w:val="000000"/>
          <w:sz w:val="24"/>
          <w:szCs w:val="24"/>
          <w:shd w:val="clear" w:color="auto" w:fill="FFFFFF"/>
        </w:rPr>
        <w:t>midrash</w:t>
      </w:r>
      <w:r w:rsidRPr="005249B2">
        <w:rPr>
          <w:rFonts w:asciiTheme="minorBidi" w:hAnsiTheme="minorBidi"/>
          <w:color w:val="000000"/>
          <w:sz w:val="24"/>
          <w:szCs w:val="24"/>
          <w:shd w:val="clear" w:color="auto" w:fill="FFFFFF"/>
        </w:rPr>
        <w:t xml:space="preserve"> initially presents an exceedingly hopeful portrait. Immediately following the destruction of the Temple, the messianic savior bursts into the world. Nevertheless, the continuation of the </w:t>
      </w:r>
      <w:r w:rsidRPr="005249B2">
        <w:rPr>
          <w:rFonts w:asciiTheme="minorBidi" w:hAnsiTheme="minorBidi"/>
          <w:i/>
          <w:iCs/>
          <w:color w:val="000000"/>
          <w:sz w:val="24"/>
          <w:szCs w:val="24"/>
          <w:shd w:val="clear" w:color="auto" w:fill="FFFFFF"/>
        </w:rPr>
        <w:t>midrash</w:t>
      </w:r>
      <w:r w:rsidRPr="005249B2">
        <w:rPr>
          <w:rFonts w:asciiTheme="minorBidi" w:hAnsiTheme="minorBidi"/>
          <w:color w:val="000000"/>
          <w:sz w:val="24"/>
          <w:szCs w:val="24"/>
          <w:shd w:val="clear" w:color="auto" w:fill="FFFFFF"/>
        </w:rPr>
        <w:t xml:space="preserve"> proves less auspicious. In an unsubtle polemic against Christian messianism, the search for this messiah (who is born in Bethlehem) proves futile. The message is both enigmatic and startling: It seems that while the Messiah exists in potential, one should not </w:t>
      </w:r>
      <w:r w:rsidRPr="005249B2">
        <w:rPr>
          <w:rFonts w:asciiTheme="minorBidi" w:hAnsiTheme="minorBidi"/>
          <w:color w:val="000000"/>
          <w:sz w:val="24"/>
          <w:szCs w:val="24"/>
          <w:shd w:val="clear" w:color="auto" w:fill="FFFFFF"/>
        </w:rPr>
        <w:lastRenderedPageBreak/>
        <w:t xml:space="preserve">devote oneself to a search for this figure. </w:t>
      </w:r>
      <w:r w:rsidR="00F559ED" w:rsidRPr="005249B2">
        <w:rPr>
          <w:rFonts w:asciiTheme="minorBidi" w:hAnsiTheme="minorBidi"/>
          <w:color w:val="000000"/>
          <w:sz w:val="24"/>
          <w:szCs w:val="24"/>
          <w:shd w:val="clear" w:color="auto" w:fill="FFFFFF"/>
        </w:rPr>
        <w:t xml:space="preserve">The </w:t>
      </w:r>
      <w:r w:rsidR="00F559ED" w:rsidRPr="005249B2">
        <w:rPr>
          <w:rFonts w:asciiTheme="minorBidi" w:hAnsiTheme="minorBidi"/>
          <w:i/>
          <w:iCs/>
          <w:color w:val="000000"/>
          <w:sz w:val="24"/>
          <w:szCs w:val="24"/>
          <w:shd w:val="clear" w:color="auto" w:fill="FFFFFF"/>
        </w:rPr>
        <w:t>midrash</w:t>
      </w:r>
      <w:r w:rsidR="00F559ED" w:rsidRPr="005249B2">
        <w:rPr>
          <w:rFonts w:asciiTheme="minorBidi" w:hAnsiTheme="minorBidi"/>
          <w:color w:val="000000"/>
          <w:sz w:val="24"/>
          <w:szCs w:val="24"/>
          <w:shd w:val="clear" w:color="auto" w:fill="FFFFFF"/>
        </w:rPr>
        <w:t xml:space="preserve"> continues to bounce back and forth between hope in a Messiah and reluctance to focus upon his imminent arrival. </w:t>
      </w:r>
    </w:p>
    <w:p w:rsidR="00A166C9" w:rsidRPr="005249B2" w:rsidRDefault="00A166C9" w:rsidP="005249B2">
      <w:pPr>
        <w:spacing w:line="240" w:lineRule="auto"/>
        <w:jc w:val="both"/>
        <w:rPr>
          <w:rFonts w:asciiTheme="minorBidi" w:hAnsiTheme="minorBidi"/>
          <w:color w:val="000000"/>
          <w:sz w:val="24"/>
          <w:szCs w:val="24"/>
          <w:shd w:val="clear" w:color="auto" w:fill="FFFFFF"/>
        </w:rPr>
      </w:pPr>
      <w:r w:rsidRPr="005249B2">
        <w:rPr>
          <w:rFonts w:asciiTheme="minorBidi" w:hAnsiTheme="minorBidi"/>
          <w:color w:val="000000"/>
          <w:sz w:val="24"/>
          <w:szCs w:val="24"/>
          <w:shd w:val="clear" w:color="auto" w:fill="FFFFFF"/>
        </w:rPr>
        <w:t xml:space="preserve">In another about-face, </w:t>
      </w:r>
      <w:r w:rsidR="00D26795" w:rsidRPr="005249B2">
        <w:rPr>
          <w:rFonts w:asciiTheme="minorBidi" w:hAnsiTheme="minorBidi"/>
          <w:i/>
          <w:iCs/>
          <w:sz w:val="24"/>
          <w:szCs w:val="24"/>
        </w:rPr>
        <w:t>Eikha</w:t>
      </w:r>
      <w:r w:rsidR="00D26795" w:rsidRPr="005249B2">
        <w:rPr>
          <w:rFonts w:asciiTheme="minorBidi" w:hAnsiTheme="minorBidi"/>
          <w:sz w:val="24"/>
          <w:szCs w:val="24"/>
        </w:rPr>
        <w:t xml:space="preserve"> </w:t>
      </w:r>
      <w:r w:rsidR="00D26795" w:rsidRPr="005249B2">
        <w:rPr>
          <w:rFonts w:asciiTheme="minorBidi" w:hAnsiTheme="minorBidi"/>
          <w:i/>
          <w:iCs/>
          <w:sz w:val="24"/>
          <w:szCs w:val="24"/>
        </w:rPr>
        <w:t>Rabba</w:t>
      </w:r>
      <w:r w:rsidR="00D26795" w:rsidRPr="005249B2">
        <w:rPr>
          <w:rFonts w:asciiTheme="minorBidi" w:hAnsiTheme="minorBidi"/>
          <w:sz w:val="24"/>
          <w:szCs w:val="24"/>
        </w:rPr>
        <w:t xml:space="preserve"> 1:51</w:t>
      </w:r>
      <w:r w:rsidRPr="005249B2">
        <w:rPr>
          <w:rFonts w:asciiTheme="minorBidi" w:hAnsiTheme="minorBidi"/>
          <w:color w:val="000000"/>
          <w:sz w:val="24"/>
          <w:szCs w:val="24"/>
          <w:shd w:val="clear" w:color="auto" w:fill="FFFFFF"/>
        </w:rPr>
        <w:t xml:space="preserve"> continues with some encouraging </w:t>
      </w:r>
      <w:r w:rsidR="001777C8" w:rsidRPr="005249B2">
        <w:rPr>
          <w:rFonts w:asciiTheme="minorBidi" w:hAnsiTheme="minorBidi"/>
          <w:color w:val="000000"/>
          <w:sz w:val="24"/>
          <w:szCs w:val="24"/>
          <w:shd w:val="clear" w:color="auto" w:fill="FFFFFF"/>
        </w:rPr>
        <w:t>messianic</w:t>
      </w:r>
      <w:r w:rsidRPr="005249B2">
        <w:rPr>
          <w:rFonts w:asciiTheme="minorBidi" w:hAnsiTheme="minorBidi"/>
          <w:color w:val="000000"/>
          <w:sz w:val="24"/>
          <w:szCs w:val="24"/>
          <w:shd w:val="clear" w:color="auto" w:fill="FFFFFF"/>
        </w:rPr>
        <w:t xml:space="preserve"> statements, </w:t>
      </w:r>
      <w:r w:rsidR="00D26795" w:rsidRPr="005249B2">
        <w:rPr>
          <w:rFonts w:asciiTheme="minorBidi" w:hAnsiTheme="minorBidi"/>
          <w:color w:val="000000"/>
          <w:sz w:val="24"/>
          <w:szCs w:val="24"/>
          <w:shd w:val="clear" w:color="auto" w:fill="FFFFFF"/>
        </w:rPr>
        <w:t xml:space="preserve">which </w:t>
      </w:r>
      <w:r w:rsidRPr="005249B2">
        <w:rPr>
          <w:rFonts w:asciiTheme="minorBidi" w:hAnsiTheme="minorBidi"/>
          <w:color w:val="000000"/>
          <w:sz w:val="24"/>
          <w:szCs w:val="24"/>
          <w:shd w:val="clear" w:color="auto" w:fill="FFFFFF"/>
        </w:rPr>
        <w:t>bring prooftexts from biblical verses that anticipate a messianic figure</w:t>
      </w:r>
      <w:r w:rsidR="00E45639" w:rsidRPr="005249B2">
        <w:rPr>
          <w:rFonts w:asciiTheme="minorBidi" w:hAnsiTheme="minorBidi"/>
          <w:color w:val="000000"/>
          <w:sz w:val="24"/>
          <w:szCs w:val="24"/>
          <w:shd w:val="clear" w:color="auto" w:fill="FFFFFF"/>
        </w:rPr>
        <w:t xml:space="preserve">. The </w:t>
      </w:r>
      <w:r w:rsidR="00E45639" w:rsidRPr="005249B2">
        <w:rPr>
          <w:rFonts w:asciiTheme="minorBidi" w:hAnsiTheme="minorBidi"/>
          <w:i/>
          <w:iCs/>
          <w:color w:val="000000"/>
          <w:sz w:val="24"/>
          <w:szCs w:val="24"/>
          <w:shd w:val="clear" w:color="auto" w:fill="FFFFFF"/>
        </w:rPr>
        <w:t>midrash</w:t>
      </w:r>
      <w:r w:rsidRPr="005249B2">
        <w:rPr>
          <w:rFonts w:asciiTheme="minorBidi" w:hAnsiTheme="minorBidi"/>
          <w:color w:val="000000"/>
          <w:sz w:val="24"/>
          <w:szCs w:val="24"/>
          <w:shd w:val="clear" w:color="auto" w:fill="FFFFFF"/>
        </w:rPr>
        <w:t xml:space="preserve"> conclud</w:t>
      </w:r>
      <w:r w:rsidR="00E45639" w:rsidRPr="005249B2">
        <w:rPr>
          <w:rFonts w:asciiTheme="minorBidi" w:hAnsiTheme="minorBidi"/>
          <w:color w:val="000000"/>
          <w:sz w:val="24"/>
          <w:szCs w:val="24"/>
          <w:shd w:val="clear" w:color="auto" w:fill="FFFFFF"/>
        </w:rPr>
        <w:t>es</w:t>
      </w:r>
      <w:r w:rsidRPr="005249B2">
        <w:rPr>
          <w:rFonts w:asciiTheme="minorBidi" w:hAnsiTheme="minorBidi"/>
          <w:color w:val="000000"/>
          <w:sz w:val="24"/>
          <w:szCs w:val="24"/>
          <w:shd w:val="clear" w:color="auto" w:fill="FFFFFF"/>
        </w:rPr>
        <w:t xml:space="preserve"> with a lively debate with regard to the name of the coming Messiah.</w:t>
      </w:r>
      <w:r w:rsidRPr="005249B2">
        <w:rPr>
          <w:rStyle w:val="FootnoteReference"/>
          <w:rFonts w:asciiTheme="minorBidi" w:hAnsiTheme="minorBidi"/>
          <w:color w:val="000000"/>
          <w:sz w:val="24"/>
          <w:szCs w:val="24"/>
          <w:shd w:val="clear" w:color="auto" w:fill="FFFFFF"/>
        </w:rPr>
        <w:footnoteReference w:id="9"/>
      </w:r>
    </w:p>
    <w:p w:rsidR="00A166C9" w:rsidRPr="005249B2" w:rsidRDefault="00A166C9" w:rsidP="005249B2">
      <w:pPr>
        <w:spacing w:line="240" w:lineRule="auto"/>
        <w:jc w:val="both"/>
        <w:rPr>
          <w:rFonts w:asciiTheme="minorBidi" w:hAnsiTheme="minorBidi"/>
          <w:color w:val="000000"/>
          <w:sz w:val="24"/>
          <w:szCs w:val="24"/>
          <w:shd w:val="clear" w:color="auto" w:fill="FFFFFF"/>
        </w:rPr>
      </w:pPr>
    </w:p>
    <w:p w:rsidR="000F46EA" w:rsidRPr="005249B2" w:rsidRDefault="00A166C9" w:rsidP="005249B2">
      <w:pPr>
        <w:spacing w:line="240" w:lineRule="auto"/>
        <w:jc w:val="both"/>
        <w:rPr>
          <w:rFonts w:asciiTheme="minorBidi" w:hAnsiTheme="minorBidi"/>
          <w:sz w:val="24"/>
          <w:szCs w:val="24"/>
        </w:rPr>
      </w:pP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w:t>
      </w:r>
      <w:r w:rsidR="00E45639" w:rsidRPr="005249B2">
        <w:rPr>
          <w:rFonts w:asciiTheme="minorBidi" w:hAnsiTheme="minorBidi"/>
          <w:sz w:val="24"/>
          <w:szCs w:val="24"/>
        </w:rPr>
        <w:t>strike</w:t>
      </w:r>
      <w:r w:rsidRPr="005249B2">
        <w:rPr>
          <w:rFonts w:asciiTheme="minorBidi" w:hAnsiTheme="minorBidi"/>
          <w:sz w:val="24"/>
          <w:szCs w:val="24"/>
        </w:rPr>
        <w:t xml:space="preserve">s a judicious balance in presenting a messianic vision. On the one hand, the promise of a messianic leader enables the nation to </w:t>
      </w:r>
      <w:r w:rsidR="00841E5B" w:rsidRPr="005249B2">
        <w:rPr>
          <w:rFonts w:asciiTheme="minorBidi" w:hAnsiTheme="minorBidi"/>
          <w:sz w:val="24"/>
          <w:szCs w:val="24"/>
        </w:rPr>
        <w:t>nurture</w:t>
      </w:r>
      <w:r w:rsidRPr="005249B2">
        <w:rPr>
          <w:rFonts w:asciiTheme="minorBidi" w:hAnsiTheme="minorBidi"/>
          <w:sz w:val="24"/>
          <w:szCs w:val="24"/>
        </w:rPr>
        <w:t xml:space="preserve"> hope, faith, and optimism as they confront a grim reality. On the other hand, the book maintains a prudent resistance to focusing on a messianic future. </w:t>
      </w:r>
    </w:p>
    <w:p w:rsidR="000F46EA" w:rsidRPr="005249B2" w:rsidRDefault="000F46EA" w:rsidP="005249B2">
      <w:pPr>
        <w:spacing w:line="240" w:lineRule="auto"/>
        <w:jc w:val="both"/>
        <w:rPr>
          <w:rFonts w:asciiTheme="minorBidi" w:hAnsiTheme="minorBidi"/>
          <w:sz w:val="24"/>
          <w:szCs w:val="24"/>
        </w:rPr>
      </w:pPr>
    </w:p>
    <w:p w:rsidR="00A166C9" w:rsidRPr="005249B2" w:rsidRDefault="00A166C9" w:rsidP="005249B2">
      <w:pPr>
        <w:spacing w:line="240" w:lineRule="auto"/>
        <w:jc w:val="both"/>
        <w:rPr>
          <w:rFonts w:asciiTheme="minorBidi" w:hAnsiTheme="minorBidi"/>
          <w:sz w:val="24"/>
          <w:szCs w:val="24"/>
        </w:rPr>
      </w:pPr>
      <w:r w:rsidRPr="005249B2">
        <w:rPr>
          <w:rFonts w:asciiTheme="minorBidi" w:hAnsiTheme="minorBidi"/>
          <w:sz w:val="24"/>
          <w:szCs w:val="24"/>
        </w:rPr>
        <w:t xml:space="preserve">In addition to the reasons stated above, there may be another reason that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reflects a circumspect attitude toward </w:t>
      </w:r>
      <w:r w:rsidR="000F46EA" w:rsidRPr="005249B2">
        <w:rPr>
          <w:rFonts w:asciiTheme="minorBidi" w:hAnsiTheme="minorBidi"/>
          <w:sz w:val="24"/>
          <w:szCs w:val="24"/>
        </w:rPr>
        <w:t>m</w:t>
      </w:r>
      <w:r w:rsidRPr="005249B2">
        <w:rPr>
          <w:rFonts w:asciiTheme="minorBidi" w:hAnsiTheme="minorBidi"/>
          <w:sz w:val="24"/>
          <w:szCs w:val="24"/>
        </w:rPr>
        <w:t xml:space="preserve">essianism. Messianism </w:t>
      </w:r>
      <w:r w:rsidR="00F559ED" w:rsidRPr="005249B2">
        <w:rPr>
          <w:rFonts w:asciiTheme="minorBidi" w:hAnsiTheme="minorBidi"/>
          <w:sz w:val="24"/>
          <w:szCs w:val="24"/>
        </w:rPr>
        <w:t>is often</w:t>
      </w:r>
      <w:r w:rsidRPr="005249B2">
        <w:rPr>
          <w:rFonts w:asciiTheme="minorBidi" w:hAnsiTheme="minorBidi"/>
          <w:sz w:val="24"/>
          <w:szCs w:val="24"/>
        </w:rPr>
        <w:t xml:space="preserve"> rooted in a negative attitude toward the present, which </w:t>
      </w:r>
      <w:r w:rsidR="00F559ED" w:rsidRPr="005249B2">
        <w:rPr>
          <w:rFonts w:asciiTheme="minorBidi" w:hAnsiTheme="minorBidi"/>
          <w:sz w:val="24"/>
          <w:szCs w:val="24"/>
        </w:rPr>
        <w:t>results in undue focus on the future</w:t>
      </w:r>
      <w:r w:rsidRPr="005249B2">
        <w:rPr>
          <w:rFonts w:asciiTheme="minorBidi" w:hAnsiTheme="minorBidi"/>
          <w:sz w:val="24"/>
          <w:szCs w:val="24"/>
        </w:rPr>
        <w:t>.</w:t>
      </w:r>
      <w:r w:rsidRPr="005249B2">
        <w:rPr>
          <w:rStyle w:val="FootnoteReference"/>
          <w:rFonts w:asciiTheme="minorBidi" w:hAnsiTheme="minorBidi"/>
          <w:sz w:val="24"/>
          <w:szCs w:val="24"/>
        </w:rPr>
        <w:footnoteReference w:id="10"/>
      </w:r>
      <w:r w:rsidRPr="005249B2">
        <w:rPr>
          <w:rFonts w:asciiTheme="minorBidi" w:hAnsiTheme="minorBidi"/>
          <w:sz w:val="24"/>
          <w:szCs w:val="24"/>
        </w:rPr>
        <w:t xml:space="preserve">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w:t>
      </w:r>
      <w:r w:rsidR="00E45639" w:rsidRPr="005249B2">
        <w:rPr>
          <w:rFonts w:asciiTheme="minorBidi" w:hAnsiTheme="minorBidi"/>
          <w:sz w:val="24"/>
          <w:szCs w:val="24"/>
        </w:rPr>
        <w:t>focuses attention upon</w:t>
      </w:r>
      <w:r w:rsidRPr="005249B2">
        <w:rPr>
          <w:rFonts w:asciiTheme="minorBidi" w:hAnsiTheme="minorBidi"/>
          <w:sz w:val="24"/>
          <w:szCs w:val="24"/>
        </w:rPr>
        <w:t xml:space="preserve"> the present reality, as </w:t>
      </w:r>
      <w:r w:rsidR="00413D5E" w:rsidRPr="005249B2">
        <w:rPr>
          <w:rFonts w:asciiTheme="minorBidi" w:hAnsiTheme="minorBidi"/>
          <w:sz w:val="24"/>
          <w:szCs w:val="24"/>
        </w:rPr>
        <w:t>we will see</w:t>
      </w:r>
      <w:r w:rsidRPr="005249B2">
        <w:rPr>
          <w:rFonts w:asciiTheme="minorBidi" w:hAnsiTheme="minorBidi"/>
          <w:sz w:val="24"/>
          <w:szCs w:val="24"/>
        </w:rPr>
        <w:t xml:space="preserve"> in </w:t>
      </w:r>
      <w:r w:rsidR="00413D5E" w:rsidRPr="005249B2">
        <w:rPr>
          <w:rFonts w:asciiTheme="minorBidi" w:hAnsiTheme="minorBidi"/>
          <w:sz w:val="24"/>
          <w:szCs w:val="24"/>
        </w:rPr>
        <w:t>its</w:t>
      </w:r>
      <w:r w:rsidRPr="005249B2">
        <w:rPr>
          <w:rFonts w:asciiTheme="minorBidi" w:hAnsiTheme="minorBidi"/>
          <w:sz w:val="24"/>
          <w:szCs w:val="24"/>
        </w:rPr>
        <w:t xml:space="preserve"> encouragement to invest their energies in study of Torah.</w:t>
      </w:r>
      <w:r w:rsidR="00E45639" w:rsidRPr="005249B2">
        <w:rPr>
          <w:rFonts w:asciiTheme="minorBidi" w:hAnsiTheme="minorBidi"/>
          <w:sz w:val="24"/>
          <w:szCs w:val="24"/>
        </w:rPr>
        <w:t xml:space="preserve"> Th</w:t>
      </w:r>
      <w:r w:rsidR="00841E5B" w:rsidRPr="005249B2">
        <w:rPr>
          <w:rFonts w:asciiTheme="minorBidi" w:hAnsiTheme="minorBidi"/>
          <w:sz w:val="24"/>
          <w:szCs w:val="24"/>
        </w:rPr>
        <w:t>us, the book is willing to</w:t>
      </w:r>
      <w:r w:rsidRPr="005249B2">
        <w:rPr>
          <w:rFonts w:asciiTheme="minorBidi" w:hAnsiTheme="minorBidi"/>
          <w:sz w:val="24"/>
          <w:szCs w:val="24"/>
        </w:rPr>
        <w:t xml:space="preserve"> </w:t>
      </w:r>
      <w:r w:rsidR="00841E5B" w:rsidRPr="005249B2">
        <w:rPr>
          <w:rFonts w:asciiTheme="minorBidi" w:hAnsiTheme="minorBidi"/>
          <w:sz w:val="24"/>
          <w:szCs w:val="24"/>
        </w:rPr>
        <w:t>allow</w:t>
      </w:r>
      <w:r w:rsidR="00E45639" w:rsidRPr="005249B2">
        <w:rPr>
          <w:rFonts w:asciiTheme="minorBidi" w:hAnsiTheme="minorBidi"/>
          <w:sz w:val="24"/>
          <w:szCs w:val="24"/>
        </w:rPr>
        <w:t xml:space="preserve"> messianic hopes to emerge</w:t>
      </w:r>
      <w:r w:rsidR="000F46EA" w:rsidRPr="005249B2">
        <w:rPr>
          <w:rFonts w:asciiTheme="minorBidi" w:hAnsiTheme="minorBidi"/>
          <w:sz w:val="24"/>
          <w:szCs w:val="24"/>
        </w:rPr>
        <w:t>,</w:t>
      </w:r>
      <w:r w:rsidR="00E45639" w:rsidRPr="005249B2">
        <w:rPr>
          <w:rFonts w:asciiTheme="minorBidi" w:hAnsiTheme="minorBidi"/>
          <w:sz w:val="24"/>
          <w:szCs w:val="24"/>
        </w:rPr>
        <w:t xml:space="preserve"> but </w:t>
      </w:r>
      <w:r w:rsidR="00841E5B" w:rsidRPr="005249B2">
        <w:rPr>
          <w:rFonts w:asciiTheme="minorBidi" w:hAnsiTheme="minorBidi"/>
          <w:sz w:val="24"/>
          <w:szCs w:val="24"/>
        </w:rPr>
        <w:t xml:space="preserve">it </w:t>
      </w:r>
      <w:r w:rsidR="00E45639" w:rsidRPr="005249B2">
        <w:rPr>
          <w:rFonts w:asciiTheme="minorBidi" w:hAnsiTheme="minorBidi"/>
          <w:sz w:val="24"/>
          <w:szCs w:val="24"/>
        </w:rPr>
        <w:t xml:space="preserve">does not </w:t>
      </w:r>
      <w:r w:rsidR="00EC1D39" w:rsidRPr="005249B2">
        <w:rPr>
          <w:rFonts w:asciiTheme="minorBidi" w:hAnsiTheme="minorBidi"/>
          <w:sz w:val="24"/>
          <w:szCs w:val="24"/>
        </w:rPr>
        <w:t>encourage</w:t>
      </w:r>
      <w:r w:rsidR="00E45639" w:rsidRPr="005249B2">
        <w:rPr>
          <w:rFonts w:asciiTheme="minorBidi" w:hAnsiTheme="minorBidi"/>
          <w:sz w:val="24"/>
          <w:szCs w:val="24"/>
        </w:rPr>
        <w:t xml:space="preserve"> the nation to concentrate </w:t>
      </w:r>
      <w:r w:rsidR="00841E5B" w:rsidRPr="005249B2">
        <w:rPr>
          <w:rFonts w:asciiTheme="minorBidi" w:hAnsiTheme="minorBidi"/>
          <w:sz w:val="24"/>
          <w:szCs w:val="24"/>
        </w:rPr>
        <w:t>excessive</w:t>
      </w:r>
      <w:r w:rsidR="0046064E" w:rsidRPr="005249B2">
        <w:rPr>
          <w:rFonts w:asciiTheme="minorBidi" w:hAnsiTheme="minorBidi"/>
          <w:sz w:val="24"/>
          <w:szCs w:val="24"/>
        </w:rPr>
        <w:t xml:space="preserve"> attention upon</w:t>
      </w:r>
      <w:r w:rsidR="00E45639" w:rsidRPr="005249B2">
        <w:rPr>
          <w:rFonts w:asciiTheme="minorBidi" w:hAnsiTheme="minorBidi"/>
          <w:sz w:val="24"/>
          <w:szCs w:val="24"/>
        </w:rPr>
        <w:t xml:space="preserve"> future</w:t>
      </w:r>
      <w:r w:rsidR="0046064E" w:rsidRPr="005249B2">
        <w:rPr>
          <w:rFonts w:asciiTheme="minorBidi" w:hAnsiTheme="minorBidi"/>
          <w:sz w:val="24"/>
          <w:szCs w:val="24"/>
        </w:rPr>
        <w:t xml:space="preserve"> dreams</w:t>
      </w:r>
      <w:r w:rsidRPr="005249B2">
        <w:rPr>
          <w:rFonts w:asciiTheme="minorBidi" w:hAnsiTheme="minorBidi"/>
          <w:sz w:val="24"/>
          <w:szCs w:val="24"/>
        </w:rPr>
        <w:t>.</w:t>
      </w:r>
      <w:r w:rsidRPr="005249B2">
        <w:rPr>
          <w:rStyle w:val="FootnoteReference"/>
          <w:rFonts w:asciiTheme="minorBidi" w:hAnsiTheme="minorBidi"/>
          <w:sz w:val="24"/>
          <w:szCs w:val="24"/>
        </w:rPr>
        <w:footnoteReference w:id="11"/>
      </w:r>
    </w:p>
    <w:p w:rsidR="00A166C9" w:rsidRPr="005249B2" w:rsidRDefault="00A166C9" w:rsidP="005249B2">
      <w:pPr>
        <w:spacing w:line="240" w:lineRule="auto"/>
        <w:rPr>
          <w:rFonts w:asciiTheme="minorBidi" w:hAnsiTheme="minorBidi"/>
          <w:sz w:val="24"/>
          <w:szCs w:val="24"/>
        </w:rPr>
      </w:pPr>
    </w:p>
    <w:p w:rsidR="00425738" w:rsidRPr="005249B2" w:rsidRDefault="004923A7" w:rsidP="005249B2">
      <w:pPr>
        <w:spacing w:line="240" w:lineRule="auto"/>
        <w:jc w:val="both"/>
        <w:rPr>
          <w:rFonts w:asciiTheme="minorBidi" w:hAnsiTheme="minorBidi"/>
          <w:b/>
          <w:bCs/>
          <w:sz w:val="24"/>
          <w:szCs w:val="24"/>
        </w:rPr>
      </w:pPr>
      <w:r w:rsidRPr="005249B2">
        <w:rPr>
          <w:rFonts w:asciiTheme="minorBidi" w:hAnsiTheme="minorBidi"/>
          <w:b/>
          <w:bCs/>
          <w:sz w:val="24"/>
          <w:szCs w:val="24"/>
        </w:rPr>
        <w:t>Torah and Prayer</w:t>
      </w:r>
    </w:p>
    <w:p w:rsidR="00425738" w:rsidRPr="005249B2" w:rsidRDefault="00425738" w:rsidP="005249B2">
      <w:pPr>
        <w:spacing w:line="240" w:lineRule="auto"/>
        <w:jc w:val="both"/>
        <w:rPr>
          <w:rFonts w:asciiTheme="minorBidi" w:hAnsiTheme="minorBidi"/>
          <w:sz w:val="24"/>
          <w:szCs w:val="24"/>
        </w:rPr>
      </w:pPr>
    </w:p>
    <w:p w:rsidR="00425738" w:rsidRPr="005249B2" w:rsidRDefault="00425738" w:rsidP="005249B2">
      <w:pPr>
        <w:spacing w:line="240" w:lineRule="auto"/>
        <w:jc w:val="both"/>
        <w:rPr>
          <w:rFonts w:asciiTheme="minorBidi" w:hAnsiTheme="minorBidi"/>
          <w:sz w:val="24"/>
          <w:szCs w:val="24"/>
        </w:rPr>
      </w:pPr>
      <w:r w:rsidRPr="005249B2">
        <w:rPr>
          <w:rFonts w:asciiTheme="minorBidi" w:hAnsiTheme="minorBidi"/>
          <w:sz w:val="24"/>
          <w:szCs w:val="24"/>
        </w:rPr>
        <w:t xml:space="preserve">As we saw, </w:t>
      </w:r>
      <w:r w:rsidR="0046064E" w:rsidRPr="005249B2">
        <w:rPr>
          <w:rFonts w:asciiTheme="minorBidi" w:hAnsiTheme="minorBidi"/>
          <w:sz w:val="24"/>
          <w:szCs w:val="24"/>
        </w:rPr>
        <w:t>a series of</w:t>
      </w:r>
      <w:r w:rsidRPr="005249B2">
        <w:rPr>
          <w:rFonts w:asciiTheme="minorBidi" w:hAnsiTheme="minorBidi"/>
          <w:sz w:val="24"/>
          <w:szCs w:val="24"/>
        </w:rPr>
        <w:t xml:space="preserve"> </w:t>
      </w:r>
      <w:r w:rsidRPr="005249B2">
        <w:rPr>
          <w:rFonts w:asciiTheme="minorBidi" w:hAnsiTheme="minorBidi"/>
          <w:i/>
          <w:iCs/>
          <w:sz w:val="24"/>
          <w:szCs w:val="24"/>
        </w:rPr>
        <w:t>midrashim</w:t>
      </w:r>
      <w:r w:rsidR="0046064E" w:rsidRPr="005249B2">
        <w:rPr>
          <w:rFonts w:asciiTheme="minorBidi" w:hAnsiTheme="minorBidi"/>
          <w:sz w:val="24"/>
          <w:szCs w:val="24"/>
        </w:rPr>
        <w:t xml:space="preserve"> in </w:t>
      </w:r>
      <w:r w:rsidR="0046064E" w:rsidRPr="005249B2">
        <w:rPr>
          <w:rFonts w:asciiTheme="minorBidi" w:hAnsiTheme="minorBidi"/>
          <w:i/>
          <w:iCs/>
          <w:sz w:val="24"/>
          <w:szCs w:val="24"/>
        </w:rPr>
        <w:t>Eikha</w:t>
      </w:r>
      <w:r w:rsidR="0046064E" w:rsidRPr="005249B2">
        <w:rPr>
          <w:rFonts w:asciiTheme="minorBidi" w:hAnsiTheme="minorBidi"/>
          <w:sz w:val="24"/>
          <w:szCs w:val="24"/>
        </w:rPr>
        <w:t xml:space="preserve"> </w:t>
      </w:r>
      <w:r w:rsidR="0046064E" w:rsidRPr="005249B2">
        <w:rPr>
          <w:rFonts w:asciiTheme="minorBidi" w:hAnsiTheme="minorBidi"/>
          <w:i/>
          <w:iCs/>
          <w:sz w:val="24"/>
          <w:szCs w:val="24"/>
        </w:rPr>
        <w:t>Rabba</w:t>
      </w:r>
      <w:r w:rsidRPr="005249B2">
        <w:rPr>
          <w:rFonts w:asciiTheme="minorBidi" w:hAnsiTheme="minorBidi"/>
          <w:sz w:val="24"/>
          <w:szCs w:val="24"/>
        </w:rPr>
        <w:t xml:space="preserve"> highlight Israel’s cleverness.</w:t>
      </w:r>
      <w:r w:rsidR="004923A7" w:rsidRPr="005249B2">
        <w:rPr>
          <w:rStyle w:val="FootnoteReference"/>
          <w:rFonts w:asciiTheme="minorBidi" w:hAnsiTheme="minorBidi"/>
          <w:sz w:val="24"/>
          <w:szCs w:val="24"/>
        </w:rPr>
        <w:footnoteReference w:id="12"/>
      </w:r>
      <w:r w:rsidRPr="005249B2">
        <w:rPr>
          <w:rFonts w:asciiTheme="minorBidi" w:hAnsiTheme="minorBidi"/>
          <w:sz w:val="24"/>
          <w:szCs w:val="24"/>
        </w:rPr>
        <w:t xml:space="preserve"> These </w:t>
      </w:r>
      <w:r w:rsidRPr="005249B2">
        <w:rPr>
          <w:rFonts w:asciiTheme="minorBidi" w:hAnsiTheme="minorBidi"/>
          <w:i/>
          <w:iCs/>
          <w:sz w:val="24"/>
          <w:szCs w:val="24"/>
        </w:rPr>
        <w:t>midrashim</w:t>
      </w:r>
      <w:r w:rsidRPr="005249B2">
        <w:rPr>
          <w:rFonts w:asciiTheme="minorBidi" w:hAnsiTheme="minorBidi"/>
          <w:sz w:val="24"/>
          <w:szCs w:val="24"/>
        </w:rPr>
        <w:t xml:space="preserve"> operate with both a psychological and practical objective. Evoking Israel’s intelligence </w:t>
      </w:r>
      <w:r w:rsidR="004923A7" w:rsidRPr="005249B2">
        <w:rPr>
          <w:rFonts w:asciiTheme="minorBidi" w:hAnsiTheme="minorBidi"/>
          <w:sz w:val="24"/>
          <w:szCs w:val="24"/>
        </w:rPr>
        <w:t>boosts morale</w:t>
      </w:r>
      <w:r w:rsidRPr="005249B2">
        <w:rPr>
          <w:rFonts w:asciiTheme="minorBidi" w:hAnsiTheme="minorBidi"/>
          <w:sz w:val="24"/>
          <w:szCs w:val="24"/>
        </w:rPr>
        <w:t xml:space="preserve">. More significantly, </w:t>
      </w:r>
      <w:r w:rsidR="004923A7" w:rsidRPr="005249B2">
        <w:rPr>
          <w:rFonts w:asciiTheme="minorBidi" w:hAnsiTheme="minorBidi"/>
          <w:sz w:val="24"/>
          <w:szCs w:val="24"/>
        </w:rPr>
        <w:t xml:space="preserve">as we noted in the </w:t>
      </w:r>
      <w:hyperlink r:id="rId8" w:history="1">
        <w:r w:rsidR="004923A7" w:rsidRPr="005249B2">
          <w:rPr>
            <w:rStyle w:val="Hyperlink"/>
            <w:rFonts w:asciiTheme="minorBidi" w:hAnsiTheme="minorBidi"/>
            <w:sz w:val="24"/>
            <w:szCs w:val="24"/>
          </w:rPr>
          <w:t xml:space="preserve">previous </w:t>
        </w:r>
        <w:r w:rsidR="004923A7" w:rsidRPr="005249B2">
          <w:rPr>
            <w:rStyle w:val="Hyperlink"/>
            <w:rFonts w:asciiTheme="minorBidi" w:hAnsiTheme="minorBidi"/>
            <w:i/>
            <w:iCs/>
            <w:sz w:val="24"/>
            <w:szCs w:val="24"/>
          </w:rPr>
          <w:t>shiur</w:t>
        </w:r>
      </w:hyperlink>
      <w:r w:rsidR="004923A7" w:rsidRPr="005249B2">
        <w:rPr>
          <w:rFonts w:asciiTheme="minorBidi" w:hAnsiTheme="minorBidi"/>
          <w:sz w:val="24"/>
          <w:szCs w:val="24"/>
        </w:rPr>
        <w:t xml:space="preserve">, it directs </w:t>
      </w:r>
      <w:r w:rsidRPr="005249B2">
        <w:rPr>
          <w:rFonts w:asciiTheme="minorBidi" w:hAnsiTheme="minorBidi"/>
          <w:sz w:val="24"/>
          <w:szCs w:val="24"/>
        </w:rPr>
        <w:t>Israel</w:t>
      </w:r>
      <w:r w:rsidR="004923A7" w:rsidRPr="005249B2">
        <w:rPr>
          <w:rFonts w:asciiTheme="minorBidi" w:hAnsiTheme="minorBidi"/>
          <w:sz w:val="24"/>
          <w:szCs w:val="24"/>
        </w:rPr>
        <w:t>’s attention to the study of</w:t>
      </w:r>
      <w:r w:rsidRPr="005249B2">
        <w:rPr>
          <w:rFonts w:asciiTheme="minorBidi" w:hAnsiTheme="minorBidi"/>
          <w:sz w:val="24"/>
          <w:szCs w:val="24"/>
        </w:rPr>
        <w:t xml:space="preserve"> Torah</w:t>
      </w:r>
      <w:r w:rsidR="004923A7" w:rsidRPr="005249B2">
        <w:rPr>
          <w:rFonts w:asciiTheme="minorBidi" w:hAnsiTheme="minorBidi"/>
          <w:sz w:val="24"/>
          <w:szCs w:val="24"/>
        </w:rPr>
        <w:t>. The prominence of this theme in</w:t>
      </w:r>
      <w:r w:rsidRPr="005249B2">
        <w:rPr>
          <w:rFonts w:asciiTheme="minorBidi" w:hAnsiTheme="minorBidi"/>
          <w:sz w:val="24"/>
          <w:szCs w:val="24"/>
        </w:rPr>
        <w:t xml:space="preserve">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w:t>
      </w:r>
      <w:r w:rsidR="004923A7" w:rsidRPr="005249B2">
        <w:rPr>
          <w:rFonts w:asciiTheme="minorBidi" w:hAnsiTheme="minorBidi"/>
          <w:sz w:val="24"/>
          <w:szCs w:val="24"/>
        </w:rPr>
        <w:t xml:space="preserve">cannot be overstated. The book </w:t>
      </w:r>
      <w:r w:rsidRPr="005249B2">
        <w:rPr>
          <w:rFonts w:asciiTheme="minorBidi" w:hAnsiTheme="minorBidi"/>
          <w:sz w:val="24"/>
          <w:szCs w:val="24"/>
        </w:rPr>
        <w:t>opens with a call to “raise your voice in words of Torah.”</w:t>
      </w:r>
      <w:r w:rsidRPr="005249B2">
        <w:rPr>
          <w:rStyle w:val="FootnoteReference"/>
          <w:rFonts w:asciiTheme="minorBidi" w:hAnsiTheme="minorBidi"/>
          <w:sz w:val="24"/>
          <w:szCs w:val="24"/>
        </w:rPr>
        <w:footnoteReference w:id="13"/>
      </w:r>
      <w:r w:rsidRPr="005249B2">
        <w:rPr>
          <w:rFonts w:asciiTheme="minorBidi" w:hAnsiTheme="minorBidi"/>
          <w:sz w:val="24"/>
          <w:szCs w:val="24"/>
        </w:rPr>
        <w:t xml:space="preserve"> </w:t>
      </w:r>
      <w:r w:rsidRPr="005249B2">
        <w:rPr>
          <w:rFonts w:asciiTheme="minorBidi" w:hAnsiTheme="minorBidi"/>
          <w:i/>
          <w:iCs/>
          <w:sz w:val="24"/>
          <w:szCs w:val="24"/>
        </w:rPr>
        <w:t>Midrashim</w:t>
      </w:r>
      <w:r w:rsidRPr="005249B2">
        <w:rPr>
          <w:rFonts w:asciiTheme="minorBidi" w:hAnsiTheme="minorBidi"/>
          <w:sz w:val="24"/>
          <w:szCs w:val="24"/>
        </w:rPr>
        <w:t xml:space="preserve"> often direct the community’s attention to the importance of Torah study, which enables Israel to preserve its</w:t>
      </w:r>
      <w:r w:rsidR="000C34DC" w:rsidRPr="005249B2">
        <w:rPr>
          <w:rFonts w:asciiTheme="minorBidi" w:hAnsiTheme="minorBidi"/>
          <w:sz w:val="24"/>
          <w:szCs w:val="24"/>
        </w:rPr>
        <w:t xml:space="preserve"> identity and purpose</w:t>
      </w:r>
      <w:r w:rsidRPr="005249B2">
        <w:rPr>
          <w:rFonts w:asciiTheme="minorBidi" w:hAnsiTheme="minorBidi"/>
          <w:sz w:val="24"/>
          <w:szCs w:val="24"/>
        </w:rPr>
        <w:t xml:space="preserve"> in the diaspora.</w:t>
      </w:r>
      <w:r w:rsidRPr="005249B2">
        <w:rPr>
          <w:rStyle w:val="FootnoteReference"/>
          <w:rFonts w:asciiTheme="minorBidi" w:hAnsiTheme="minorBidi"/>
          <w:sz w:val="24"/>
          <w:szCs w:val="24"/>
        </w:rPr>
        <w:footnoteReference w:id="14"/>
      </w:r>
      <w:r w:rsidRPr="005249B2">
        <w:rPr>
          <w:rFonts w:asciiTheme="minorBidi" w:hAnsiTheme="minorBidi"/>
          <w:sz w:val="24"/>
          <w:szCs w:val="24"/>
        </w:rPr>
        <w:t xml:space="preserve"> It also </w:t>
      </w:r>
      <w:r w:rsidR="005F19E8" w:rsidRPr="005249B2">
        <w:rPr>
          <w:rFonts w:asciiTheme="minorBidi" w:hAnsiTheme="minorBidi"/>
          <w:sz w:val="24"/>
          <w:szCs w:val="24"/>
        </w:rPr>
        <w:t>empowers</w:t>
      </w:r>
      <w:r w:rsidRPr="005249B2">
        <w:rPr>
          <w:rFonts w:asciiTheme="minorBidi" w:hAnsiTheme="minorBidi"/>
          <w:sz w:val="24"/>
          <w:szCs w:val="24"/>
        </w:rPr>
        <w:t xml:space="preserve"> Israel</w:t>
      </w:r>
      <w:r w:rsidR="005F19E8" w:rsidRPr="005249B2">
        <w:rPr>
          <w:rFonts w:asciiTheme="minorBidi" w:hAnsiTheme="minorBidi"/>
          <w:sz w:val="24"/>
          <w:szCs w:val="24"/>
        </w:rPr>
        <w:t xml:space="preserve"> to defend </w:t>
      </w:r>
      <w:r w:rsidRPr="005249B2">
        <w:rPr>
          <w:rFonts w:asciiTheme="minorBidi" w:hAnsiTheme="minorBidi"/>
          <w:sz w:val="24"/>
          <w:szCs w:val="24"/>
        </w:rPr>
        <w:t>its unique relationship with God</w:t>
      </w:r>
      <w:r w:rsidR="005F19E8" w:rsidRPr="005249B2">
        <w:rPr>
          <w:rFonts w:asciiTheme="minorBidi" w:hAnsiTheme="minorBidi"/>
          <w:sz w:val="24"/>
          <w:szCs w:val="24"/>
        </w:rPr>
        <w:t xml:space="preserve">, fiercely insisting upon </w:t>
      </w:r>
      <w:r w:rsidR="00045D3A" w:rsidRPr="005249B2">
        <w:rPr>
          <w:rFonts w:asciiTheme="minorBidi" w:hAnsiTheme="minorBidi"/>
          <w:sz w:val="24"/>
          <w:szCs w:val="24"/>
        </w:rPr>
        <w:t>the</w:t>
      </w:r>
      <w:r w:rsidR="005F19E8" w:rsidRPr="005249B2">
        <w:rPr>
          <w:rFonts w:asciiTheme="minorBidi" w:hAnsiTheme="minorBidi"/>
          <w:sz w:val="24"/>
          <w:szCs w:val="24"/>
        </w:rPr>
        <w:t xml:space="preserve"> justness</w:t>
      </w:r>
      <w:r w:rsidR="00045D3A" w:rsidRPr="005249B2">
        <w:rPr>
          <w:rFonts w:asciiTheme="minorBidi" w:hAnsiTheme="minorBidi"/>
          <w:sz w:val="24"/>
          <w:szCs w:val="24"/>
        </w:rPr>
        <w:t xml:space="preserve"> of this bond</w:t>
      </w:r>
      <w:r w:rsidRPr="005249B2">
        <w:rPr>
          <w:rFonts w:asciiTheme="minorBidi" w:hAnsiTheme="minorBidi"/>
          <w:sz w:val="24"/>
          <w:szCs w:val="24"/>
        </w:rPr>
        <w:t>:</w:t>
      </w:r>
    </w:p>
    <w:p w:rsidR="00425738" w:rsidRPr="005249B2" w:rsidRDefault="00425738" w:rsidP="005249B2">
      <w:pPr>
        <w:spacing w:line="240" w:lineRule="auto"/>
        <w:ind w:left="720" w:right="720"/>
        <w:jc w:val="both"/>
        <w:rPr>
          <w:rFonts w:asciiTheme="minorBidi" w:hAnsiTheme="minorBidi"/>
          <w:sz w:val="24"/>
          <w:szCs w:val="24"/>
        </w:rPr>
      </w:pPr>
    </w:p>
    <w:p w:rsidR="00425738" w:rsidRPr="005249B2" w:rsidRDefault="00425738" w:rsidP="005249B2">
      <w:pPr>
        <w:spacing w:line="240" w:lineRule="auto"/>
        <w:ind w:left="720" w:right="720"/>
        <w:jc w:val="both"/>
        <w:rPr>
          <w:rFonts w:asciiTheme="minorBidi" w:hAnsiTheme="minorBidi"/>
          <w:sz w:val="24"/>
          <w:szCs w:val="24"/>
        </w:rPr>
      </w:pPr>
      <w:r w:rsidRPr="005249B2">
        <w:rPr>
          <w:rFonts w:asciiTheme="minorBidi" w:hAnsiTheme="minorBidi"/>
          <w:sz w:val="24"/>
          <w:szCs w:val="24"/>
        </w:rPr>
        <w:lastRenderedPageBreak/>
        <w:t>God said to Israel</w:t>
      </w:r>
      <w:r w:rsidR="000F46EA" w:rsidRPr="005249B2">
        <w:rPr>
          <w:rFonts w:asciiTheme="minorBidi" w:hAnsiTheme="minorBidi"/>
          <w:sz w:val="24"/>
          <w:szCs w:val="24"/>
        </w:rPr>
        <w:t>:</w:t>
      </w:r>
      <w:r w:rsidRPr="005249B2">
        <w:rPr>
          <w:rFonts w:asciiTheme="minorBidi" w:hAnsiTheme="minorBidi"/>
          <w:sz w:val="24"/>
          <w:szCs w:val="24"/>
        </w:rPr>
        <w:t xml:space="preserve"> You have been stubborn [and sinful – why should I forgive you?]. They said to him</w:t>
      </w:r>
      <w:r w:rsidR="000F46EA" w:rsidRPr="005249B2">
        <w:rPr>
          <w:rFonts w:asciiTheme="minorBidi" w:hAnsiTheme="minorBidi"/>
          <w:sz w:val="24"/>
          <w:szCs w:val="24"/>
        </w:rPr>
        <w:t>:</w:t>
      </w:r>
      <w:r w:rsidRPr="005249B2">
        <w:rPr>
          <w:rFonts w:asciiTheme="minorBidi" w:hAnsiTheme="minorBidi"/>
          <w:sz w:val="24"/>
          <w:szCs w:val="24"/>
        </w:rPr>
        <w:t xml:space="preserve"> Master of the Universe</w:t>
      </w:r>
      <w:r w:rsidR="000F46EA" w:rsidRPr="005249B2">
        <w:rPr>
          <w:rFonts w:asciiTheme="minorBidi" w:hAnsiTheme="minorBidi"/>
          <w:sz w:val="24"/>
          <w:szCs w:val="24"/>
        </w:rPr>
        <w:t>!</w:t>
      </w:r>
      <w:r w:rsidRPr="005249B2">
        <w:rPr>
          <w:rFonts w:asciiTheme="minorBidi" w:hAnsiTheme="minorBidi"/>
          <w:sz w:val="24"/>
          <w:szCs w:val="24"/>
        </w:rPr>
        <w:t xml:space="preserve"> So it is good for us and so it is proper for us and so it is fair for us [that you return us to you], for no other nation accepted your Torah except for us.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3:1)</w:t>
      </w:r>
    </w:p>
    <w:p w:rsidR="00425738" w:rsidRPr="005249B2" w:rsidRDefault="00425738" w:rsidP="005249B2">
      <w:pPr>
        <w:spacing w:line="240" w:lineRule="auto"/>
        <w:ind w:left="720" w:right="720"/>
        <w:jc w:val="both"/>
        <w:rPr>
          <w:rFonts w:asciiTheme="minorBidi" w:hAnsiTheme="minorBidi"/>
          <w:sz w:val="24"/>
          <w:szCs w:val="24"/>
        </w:rPr>
      </w:pPr>
    </w:p>
    <w:p w:rsidR="00A051A4" w:rsidRPr="005249B2" w:rsidRDefault="00080052" w:rsidP="005249B2">
      <w:pPr>
        <w:spacing w:line="240" w:lineRule="auto"/>
        <w:jc w:val="both"/>
        <w:rPr>
          <w:rFonts w:asciiTheme="minorBidi" w:hAnsiTheme="minorBidi"/>
          <w:sz w:val="24"/>
          <w:szCs w:val="24"/>
        </w:rPr>
      </w:pPr>
      <w:r w:rsidRPr="005249B2">
        <w:rPr>
          <w:rFonts w:asciiTheme="minorBidi" w:hAnsiTheme="minorBidi"/>
          <w:i/>
          <w:iCs/>
          <w:sz w:val="24"/>
          <w:szCs w:val="24"/>
        </w:rPr>
        <w:t>Midrashim</w:t>
      </w:r>
      <w:r w:rsidRPr="005249B2">
        <w:rPr>
          <w:rFonts w:asciiTheme="minorBidi" w:hAnsiTheme="minorBidi"/>
          <w:sz w:val="24"/>
          <w:szCs w:val="24"/>
        </w:rPr>
        <w:t xml:space="preserve"> highlight the importance of both s</w:t>
      </w:r>
      <w:r w:rsidR="00425738" w:rsidRPr="005249B2">
        <w:rPr>
          <w:rFonts w:asciiTheme="minorBidi" w:hAnsiTheme="minorBidi"/>
          <w:sz w:val="24"/>
          <w:szCs w:val="24"/>
        </w:rPr>
        <w:t xml:space="preserve">ynagogues </w:t>
      </w:r>
      <w:r w:rsidRPr="005249B2">
        <w:rPr>
          <w:rFonts w:asciiTheme="minorBidi" w:hAnsiTheme="minorBidi"/>
          <w:sz w:val="24"/>
          <w:szCs w:val="24"/>
        </w:rPr>
        <w:t>and study houses,</w:t>
      </w:r>
      <w:r w:rsidRPr="005249B2">
        <w:rPr>
          <w:rStyle w:val="FootnoteReference"/>
          <w:rFonts w:asciiTheme="minorBidi" w:hAnsiTheme="minorBidi"/>
          <w:sz w:val="24"/>
          <w:szCs w:val="24"/>
        </w:rPr>
        <w:footnoteReference w:id="15"/>
      </w:r>
      <w:r w:rsidRPr="005249B2">
        <w:rPr>
          <w:rFonts w:asciiTheme="minorBidi" w:hAnsiTheme="minorBidi"/>
          <w:sz w:val="24"/>
          <w:szCs w:val="24"/>
        </w:rPr>
        <w:t xml:space="preserve"> locations that can flourish in exile as an apt substitute for the destroyed Temple.</w:t>
      </w:r>
      <w:r w:rsidR="00425738" w:rsidRPr="005249B2">
        <w:rPr>
          <w:rFonts w:asciiTheme="minorBidi" w:hAnsiTheme="minorBidi"/>
          <w:sz w:val="24"/>
          <w:szCs w:val="24"/>
        </w:rPr>
        <w:t xml:space="preserve"> </w:t>
      </w: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’s focus on Torah study steers Israel</w:t>
      </w:r>
      <w:r w:rsidR="0090630D" w:rsidRPr="005249B2">
        <w:rPr>
          <w:rFonts w:asciiTheme="minorBidi" w:hAnsiTheme="minorBidi"/>
          <w:sz w:val="24"/>
          <w:szCs w:val="24"/>
        </w:rPr>
        <w:t xml:space="preserve"> to</w:t>
      </w:r>
      <w:r w:rsidR="005F19E8" w:rsidRPr="005249B2">
        <w:rPr>
          <w:rFonts w:asciiTheme="minorBidi" w:hAnsiTheme="minorBidi"/>
          <w:sz w:val="24"/>
          <w:szCs w:val="24"/>
        </w:rPr>
        <w:t xml:space="preserve"> construct</w:t>
      </w:r>
      <w:r w:rsidR="00A069A4" w:rsidRPr="005249B2">
        <w:rPr>
          <w:rFonts w:asciiTheme="minorBidi" w:hAnsiTheme="minorBidi"/>
          <w:sz w:val="24"/>
          <w:szCs w:val="24"/>
        </w:rPr>
        <w:t xml:space="preserve"> a</w:t>
      </w:r>
      <w:r w:rsidR="0090630D" w:rsidRPr="005249B2">
        <w:rPr>
          <w:rFonts w:asciiTheme="minorBidi" w:hAnsiTheme="minorBidi"/>
          <w:sz w:val="24"/>
          <w:szCs w:val="24"/>
        </w:rPr>
        <w:t xml:space="preserve"> </w:t>
      </w:r>
      <w:r w:rsidR="005F19E8" w:rsidRPr="005249B2">
        <w:rPr>
          <w:rFonts w:asciiTheme="minorBidi" w:hAnsiTheme="minorBidi"/>
          <w:sz w:val="24"/>
          <w:szCs w:val="24"/>
        </w:rPr>
        <w:t xml:space="preserve">new </w:t>
      </w:r>
      <w:r w:rsidR="0090630D" w:rsidRPr="005249B2">
        <w:rPr>
          <w:rFonts w:asciiTheme="minorBidi" w:hAnsiTheme="minorBidi"/>
          <w:sz w:val="24"/>
          <w:szCs w:val="24"/>
        </w:rPr>
        <w:t xml:space="preserve">identity around </w:t>
      </w:r>
      <w:r w:rsidR="00045D3A" w:rsidRPr="005249B2">
        <w:rPr>
          <w:rFonts w:asciiTheme="minorBidi" w:hAnsiTheme="minorBidi"/>
          <w:sz w:val="24"/>
          <w:szCs w:val="24"/>
        </w:rPr>
        <w:t xml:space="preserve">transportable </w:t>
      </w:r>
      <w:r w:rsidR="0090630D" w:rsidRPr="005249B2">
        <w:rPr>
          <w:rFonts w:asciiTheme="minorBidi" w:hAnsiTheme="minorBidi"/>
          <w:sz w:val="24"/>
          <w:szCs w:val="24"/>
        </w:rPr>
        <w:t>activities</w:t>
      </w:r>
      <w:r w:rsidR="00045D3A" w:rsidRPr="005249B2">
        <w:rPr>
          <w:rFonts w:asciiTheme="minorBidi" w:hAnsiTheme="minorBidi"/>
          <w:sz w:val="24"/>
          <w:szCs w:val="24"/>
        </w:rPr>
        <w:t xml:space="preserve">, which </w:t>
      </w:r>
      <w:r w:rsidR="0090630D" w:rsidRPr="005249B2">
        <w:rPr>
          <w:rFonts w:asciiTheme="minorBidi" w:hAnsiTheme="minorBidi"/>
          <w:sz w:val="24"/>
          <w:szCs w:val="24"/>
        </w:rPr>
        <w:t>do not require a particular location</w:t>
      </w:r>
      <w:r w:rsidR="005F19E8" w:rsidRPr="005249B2">
        <w:rPr>
          <w:rFonts w:asciiTheme="minorBidi" w:hAnsiTheme="minorBidi"/>
          <w:sz w:val="24"/>
          <w:szCs w:val="24"/>
        </w:rPr>
        <w:t>.</w:t>
      </w:r>
      <w:r w:rsidRPr="005249B2">
        <w:rPr>
          <w:rStyle w:val="FootnoteReference"/>
          <w:rFonts w:asciiTheme="minorBidi" w:hAnsiTheme="minorBidi"/>
          <w:sz w:val="24"/>
          <w:szCs w:val="24"/>
        </w:rPr>
        <w:footnoteReference w:id="16"/>
      </w:r>
      <w:r w:rsidR="005F19E8" w:rsidRPr="005249B2">
        <w:rPr>
          <w:rFonts w:asciiTheme="minorBidi" w:hAnsiTheme="minorBidi"/>
          <w:sz w:val="24"/>
          <w:szCs w:val="24"/>
        </w:rPr>
        <w:t xml:space="preserve"> </w:t>
      </w:r>
    </w:p>
    <w:p w:rsidR="00A051A4" w:rsidRPr="005249B2" w:rsidRDefault="00A051A4" w:rsidP="005249B2">
      <w:pPr>
        <w:spacing w:line="240" w:lineRule="auto"/>
        <w:jc w:val="both"/>
        <w:rPr>
          <w:rFonts w:asciiTheme="minorBidi" w:hAnsiTheme="minorBidi"/>
          <w:sz w:val="24"/>
          <w:szCs w:val="24"/>
        </w:rPr>
      </w:pPr>
    </w:p>
    <w:p w:rsidR="00AE40E2" w:rsidRPr="005249B2" w:rsidRDefault="00A051A4" w:rsidP="005249B2">
      <w:pPr>
        <w:spacing w:line="240" w:lineRule="auto"/>
        <w:jc w:val="both"/>
        <w:rPr>
          <w:rFonts w:asciiTheme="minorBidi" w:hAnsiTheme="minorBidi"/>
          <w:sz w:val="24"/>
          <w:szCs w:val="24"/>
        </w:rPr>
      </w:pPr>
      <w:r w:rsidRPr="005249B2">
        <w:rPr>
          <w:rFonts w:asciiTheme="minorBidi" w:hAnsiTheme="minorBidi"/>
          <w:i/>
          <w:iCs/>
          <w:sz w:val="24"/>
          <w:szCs w:val="24"/>
        </w:rPr>
        <w:t>Eikha</w:t>
      </w:r>
      <w:r w:rsidRPr="005249B2">
        <w:rPr>
          <w:rFonts w:asciiTheme="minorBidi" w:hAnsiTheme="minorBidi"/>
          <w:sz w:val="24"/>
          <w:szCs w:val="24"/>
        </w:rPr>
        <w:t xml:space="preserve"> </w:t>
      </w:r>
      <w:r w:rsidRPr="005249B2">
        <w:rPr>
          <w:rFonts w:asciiTheme="minorBidi" w:hAnsiTheme="minorBidi"/>
          <w:i/>
          <w:iCs/>
          <w:sz w:val="24"/>
          <w:szCs w:val="24"/>
        </w:rPr>
        <w:t>Rabba</w:t>
      </w:r>
      <w:r w:rsidRPr="005249B2">
        <w:rPr>
          <w:rFonts w:asciiTheme="minorBidi" w:hAnsiTheme="minorBidi"/>
          <w:sz w:val="24"/>
          <w:szCs w:val="24"/>
        </w:rPr>
        <w:t xml:space="preserve"> seems to recognize that T</w:t>
      </w:r>
      <w:r w:rsidR="00184ABF" w:rsidRPr="005249B2">
        <w:rPr>
          <w:rFonts w:asciiTheme="minorBidi" w:hAnsiTheme="minorBidi"/>
          <w:sz w:val="24"/>
          <w:szCs w:val="24"/>
        </w:rPr>
        <w:t>orah study is bound to</w:t>
      </w:r>
      <w:r w:rsidRPr="005249B2">
        <w:rPr>
          <w:rFonts w:asciiTheme="minorBidi" w:hAnsiTheme="minorBidi"/>
          <w:sz w:val="24"/>
          <w:szCs w:val="24"/>
        </w:rPr>
        <w:t xml:space="preserve"> be a pivotal center of Israel’s self-definition in the exile. Lacking a homeland and a sacred center for worship, </w:t>
      </w:r>
      <w:r w:rsidR="00A069A4" w:rsidRPr="005249B2">
        <w:rPr>
          <w:rFonts w:asciiTheme="minorBidi" w:hAnsiTheme="minorBidi"/>
          <w:i/>
          <w:iCs/>
          <w:sz w:val="24"/>
          <w:szCs w:val="24"/>
        </w:rPr>
        <w:t>Chazal</w:t>
      </w:r>
      <w:r w:rsidR="00A069A4" w:rsidRPr="005249B2">
        <w:rPr>
          <w:rFonts w:asciiTheme="minorBidi" w:hAnsiTheme="minorBidi"/>
          <w:sz w:val="24"/>
          <w:szCs w:val="24"/>
        </w:rPr>
        <w:t xml:space="preserve"> understand</w:t>
      </w:r>
      <w:r w:rsidRPr="005249B2">
        <w:rPr>
          <w:rFonts w:asciiTheme="minorBidi" w:hAnsiTheme="minorBidi"/>
          <w:sz w:val="24"/>
          <w:szCs w:val="24"/>
        </w:rPr>
        <w:t xml:space="preserve"> that Israel can draw spiritual purpose and strength from its unwavering devotion to Torah. </w:t>
      </w:r>
      <w:r w:rsidR="00AE40E2" w:rsidRPr="005249B2">
        <w:rPr>
          <w:rFonts w:asciiTheme="minorBidi" w:hAnsiTheme="minorBidi"/>
          <w:sz w:val="24"/>
          <w:szCs w:val="24"/>
        </w:rPr>
        <w:t xml:space="preserve">The importance of </w:t>
      </w:r>
      <w:r w:rsidR="00A73C83" w:rsidRPr="005249B2">
        <w:rPr>
          <w:rFonts w:asciiTheme="minorBidi" w:hAnsiTheme="minorBidi"/>
          <w:sz w:val="24"/>
          <w:szCs w:val="24"/>
        </w:rPr>
        <w:t>Torah study</w:t>
      </w:r>
      <w:r w:rsidR="0090630D" w:rsidRPr="005249B2">
        <w:rPr>
          <w:rFonts w:asciiTheme="minorBidi" w:hAnsiTheme="minorBidi"/>
          <w:sz w:val="24"/>
          <w:szCs w:val="24"/>
        </w:rPr>
        <w:t xml:space="preserve"> </w:t>
      </w:r>
      <w:r w:rsidRPr="005249B2">
        <w:rPr>
          <w:rFonts w:asciiTheme="minorBidi" w:hAnsiTheme="minorBidi"/>
          <w:sz w:val="24"/>
          <w:szCs w:val="24"/>
        </w:rPr>
        <w:t xml:space="preserve">for maintaining faith in its unique relationship with God </w:t>
      </w:r>
      <w:r w:rsidR="0090630D" w:rsidRPr="005249B2">
        <w:rPr>
          <w:rFonts w:asciiTheme="minorBidi" w:hAnsiTheme="minorBidi"/>
          <w:sz w:val="24"/>
          <w:szCs w:val="24"/>
        </w:rPr>
        <w:t xml:space="preserve">finds unique expression in a </w:t>
      </w:r>
      <w:r w:rsidR="00F80F24" w:rsidRPr="005249B2">
        <w:rPr>
          <w:rFonts w:asciiTheme="minorBidi" w:hAnsiTheme="minorBidi"/>
          <w:sz w:val="24"/>
          <w:szCs w:val="24"/>
        </w:rPr>
        <w:t>poignant</w:t>
      </w:r>
      <w:r w:rsidR="00A73C83" w:rsidRPr="005249B2">
        <w:rPr>
          <w:rFonts w:asciiTheme="minorBidi" w:hAnsiTheme="minorBidi"/>
          <w:sz w:val="24"/>
          <w:szCs w:val="24"/>
        </w:rPr>
        <w:t xml:space="preserve"> </w:t>
      </w:r>
      <w:r w:rsidR="00A73C83" w:rsidRPr="005249B2">
        <w:rPr>
          <w:rFonts w:asciiTheme="minorBidi" w:hAnsiTheme="minorBidi"/>
          <w:i/>
          <w:iCs/>
          <w:sz w:val="24"/>
          <w:szCs w:val="24"/>
        </w:rPr>
        <w:t>midrash</w:t>
      </w:r>
      <w:r w:rsidR="00A73C83" w:rsidRPr="005249B2">
        <w:rPr>
          <w:rFonts w:asciiTheme="minorBidi" w:hAnsiTheme="minorBidi"/>
          <w:sz w:val="24"/>
          <w:szCs w:val="24"/>
        </w:rPr>
        <w:t>:</w:t>
      </w:r>
    </w:p>
    <w:p w:rsidR="00F80F24" w:rsidRPr="005249B2" w:rsidRDefault="00F80F24" w:rsidP="005249B2">
      <w:pPr>
        <w:spacing w:line="240" w:lineRule="auto"/>
        <w:jc w:val="both"/>
        <w:rPr>
          <w:rFonts w:asciiTheme="minorBidi" w:hAnsiTheme="minorBidi"/>
          <w:sz w:val="24"/>
          <w:szCs w:val="24"/>
        </w:rPr>
      </w:pPr>
    </w:p>
    <w:p w:rsidR="007C3611" w:rsidRPr="005249B2" w:rsidRDefault="007C3611" w:rsidP="005249B2">
      <w:pPr>
        <w:widowControl w:val="0"/>
        <w:autoSpaceDE w:val="0"/>
        <w:autoSpaceDN w:val="0"/>
        <w:adjustRightInd w:val="0"/>
        <w:spacing w:line="240" w:lineRule="auto"/>
        <w:ind w:left="720" w:right="720"/>
        <w:jc w:val="both"/>
        <w:rPr>
          <w:rFonts w:asciiTheme="minorBidi" w:hAnsiTheme="minorBidi"/>
          <w:sz w:val="24"/>
          <w:szCs w:val="24"/>
        </w:rPr>
      </w:pPr>
      <w:r w:rsidRPr="005249B2">
        <w:rPr>
          <w:rFonts w:asciiTheme="minorBidi" w:hAnsiTheme="minorBidi"/>
          <w:sz w:val="24"/>
          <w:szCs w:val="24"/>
        </w:rPr>
        <w:t>“This I shall place upon my heart, therefore, I will hop</w:t>
      </w:r>
      <w:r w:rsidR="009A088A" w:rsidRPr="005249B2">
        <w:rPr>
          <w:rFonts w:asciiTheme="minorBidi" w:hAnsiTheme="minorBidi"/>
          <w:sz w:val="24"/>
          <w:szCs w:val="24"/>
        </w:rPr>
        <w:t>e</w:t>
      </w:r>
      <w:r w:rsidRPr="005249B2">
        <w:rPr>
          <w:rFonts w:asciiTheme="minorBidi" w:hAnsiTheme="minorBidi"/>
          <w:sz w:val="24"/>
          <w:szCs w:val="24"/>
        </w:rPr>
        <w:t>”</w:t>
      </w:r>
      <w:r w:rsidR="009A088A" w:rsidRPr="005249B2">
        <w:rPr>
          <w:rFonts w:asciiTheme="minorBidi" w:hAnsiTheme="minorBidi"/>
          <w:sz w:val="24"/>
          <w:szCs w:val="24"/>
        </w:rPr>
        <w:t xml:space="preserve"> (</w:t>
      </w:r>
      <w:r w:rsidR="009A088A" w:rsidRPr="005249B2">
        <w:rPr>
          <w:rFonts w:asciiTheme="minorBidi" w:hAnsiTheme="minorBidi"/>
          <w:i/>
          <w:iCs/>
          <w:sz w:val="24"/>
          <w:szCs w:val="24"/>
        </w:rPr>
        <w:t>Eikha</w:t>
      </w:r>
      <w:r w:rsidR="009A088A" w:rsidRPr="005249B2">
        <w:rPr>
          <w:rFonts w:asciiTheme="minorBidi" w:hAnsiTheme="minorBidi"/>
          <w:sz w:val="24"/>
          <w:szCs w:val="24"/>
        </w:rPr>
        <w:t xml:space="preserve"> 3:21).</w:t>
      </w:r>
      <w:r w:rsidRPr="005249B2">
        <w:rPr>
          <w:rFonts w:asciiTheme="minorBidi" w:hAnsiTheme="minorBidi"/>
          <w:sz w:val="24"/>
          <w:szCs w:val="24"/>
        </w:rPr>
        <w:t xml:space="preserve"> R. Abba bar Kahana said in the name of R. Yochanan</w:t>
      </w:r>
      <w:r w:rsidR="000F46EA" w:rsidRPr="005249B2">
        <w:rPr>
          <w:rFonts w:asciiTheme="minorBidi" w:hAnsiTheme="minorBidi"/>
          <w:sz w:val="24"/>
          <w:szCs w:val="24"/>
        </w:rPr>
        <w:t>:</w:t>
      </w:r>
      <w:r w:rsidR="00DA7AF0" w:rsidRPr="005249B2">
        <w:rPr>
          <w:rFonts w:asciiTheme="minorBidi" w:hAnsiTheme="minorBidi"/>
          <w:sz w:val="24"/>
          <w:szCs w:val="24"/>
        </w:rPr>
        <w:t xml:space="preserve"> A parable. To what is this likened? To a king who married a matron and wrote her a generous marriage document</w:t>
      </w:r>
      <w:r w:rsidR="009A088A" w:rsidRPr="005249B2">
        <w:rPr>
          <w:rFonts w:asciiTheme="minorBidi" w:hAnsiTheme="minorBidi"/>
          <w:sz w:val="24"/>
          <w:szCs w:val="24"/>
        </w:rPr>
        <w:t>, which</w:t>
      </w:r>
      <w:r w:rsidR="00DA7AF0" w:rsidRPr="005249B2">
        <w:rPr>
          <w:rFonts w:asciiTheme="minorBidi" w:hAnsiTheme="minorBidi"/>
          <w:sz w:val="24"/>
          <w:szCs w:val="24"/>
        </w:rPr>
        <w:t xml:space="preserve"> </w:t>
      </w:r>
      <w:r w:rsidR="009A088A" w:rsidRPr="005249B2">
        <w:rPr>
          <w:rFonts w:asciiTheme="minorBidi" w:hAnsiTheme="minorBidi"/>
          <w:sz w:val="24"/>
          <w:szCs w:val="24"/>
        </w:rPr>
        <w:t>rea</w:t>
      </w:r>
      <w:r w:rsidR="00DA7AF0" w:rsidRPr="005249B2">
        <w:rPr>
          <w:rFonts w:asciiTheme="minorBidi" w:hAnsiTheme="minorBidi"/>
          <w:sz w:val="24"/>
          <w:szCs w:val="24"/>
        </w:rPr>
        <w:t>d, “</w:t>
      </w:r>
      <w:r w:rsidR="009A088A" w:rsidRPr="005249B2">
        <w:rPr>
          <w:rFonts w:asciiTheme="minorBidi" w:hAnsiTheme="minorBidi"/>
          <w:sz w:val="24"/>
          <w:szCs w:val="24"/>
        </w:rPr>
        <w:t>The following</w:t>
      </w:r>
      <w:r w:rsidR="00DA7AF0" w:rsidRPr="005249B2">
        <w:rPr>
          <w:rFonts w:asciiTheme="minorBidi" w:hAnsiTheme="minorBidi"/>
          <w:sz w:val="24"/>
          <w:szCs w:val="24"/>
        </w:rPr>
        <w:t xml:space="preserve"> bridal chambers I am giving you and </w:t>
      </w:r>
      <w:r w:rsidR="009A088A" w:rsidRPr="005249B2">
        <w:rPr>
          <w:rFonts w:asciiTheme="minorBidi" w:hAnsiTheme="minorBidi"/>
          <w:sz w:val="24"/>
          <w:szCs w:val="24"/>
        </w:rPr>
        <w:t>the following</w:t>
      </w:r>
      <w:r w:rsidR="00DA7AF0" w:rsidRPr="005249B2">
        <w:rPr>
          <w:rFonts w:asciiTheme="minorBidi" w:hAnsiTheme="minorBidi"/>
          <w:sz w:val="24"/>
          <w:szCs w:val="24"/>
        </w:rPr>
        <w:t xml:space="preserve"> purple garments I am giving you.” The king then left her to go to</w:t>
      </w:r>
      <w:r w:rsidR="009A088A" w:rsidRPr="005249B2">
        <w:rPr>
          <w:rFonts w:asciiTheme="minorBidi" w:hAnsiTheme="minorBidi"/>
          <w:sz w:val="24"/>
          <w:szCs w:val="24"/>
        </w:rPr>
        <w:t xml:space="preserve"> </w:t>
      </w:r>
      <w:r w:rsidR="00DA7AF0" w:rsidRPr="005249B2">
        <w:rPr>
          <w:rFonts w:asciiTheme="minorBidi" w:hAnsiTheme="minorBidi"/>
          <w:sz w:val="24"/>
          <w:szCs w:val="24"/>
        </w:rPr>
        <w:t xml:space="preserve">a faraway land and </w:t>
      </w:r>
      <w:r w:rsidR="009A088A" w:rsidRPr="005249B2">
        <w:rPr>
          <w:rFonts w:asciiTheme="minorBidi" w:hAnsiTheme="minorBidi"/>
          <w:sz w:val="24"/>
          <w:szCs w:val="24"/>
        </w:rPr>
        <w:t xml:space="preserve">was </w:t>
      </w:r>
      <w:r w:rsidR="00DA7AF0" w:rsidRPr="005249B2">
        <w:rPr>
          <w:rFonts w:asciiTheme="minorBidi" w:hAnsiTheme="minorBidi"/>
          <w:sz w:val="24"/>
          <w:szCs w:val="24"/>
        </w:rPr>
        <w:t>de</w:t>
      </w:r>
      <w:r w:rsidR="009A088A" w:rsidRPr="005249B2">
        <w:rPr>
          <w:rFonts w:asciiTheme="minorBidi" w:hAnsiTheme="minorBidi"/>
          <w:sz w:val="24"/>
          <w:szCs w:val="24"/>
        </w:rPr>
        <w:t>tained there. Her neighbors came</w:t>
      </w:r>
      <w:r w:rsidR="00DA7AF0" w:rsidRPr="005249B2">
        <w:rPr>
          <w:rFonts w:asciiTheme="minorBidi" w:hAnsiTheme="minorBidi"/>
          <w:sz w:val="24"/>
          <w:szCs w:val="24"/>
        </w:rPr>
        <w:t xml:space="preserve"> to her and degraded her, saying, “The king has abandoned you and </w:t>
      </w:r>
      <w:r w:rsidR="009A088A" w:rsidRPr="005249B2">
        <w:rPr>
          <w:rFonts w:asciiTheme="minorBidi" w:hAnsiTheme="minorBidi"/>
          <w:sz w:val="24"/>
          <w:szCs w:val="24"/>
        </w:rPr>
        <w:t xml:space="preserve">has </w:t>
      </w:r>
      <w:r w:rsidR="00DA7AF0" w:rsidRPr="005249B2">
        <w:rPr>
          <w:rFonts w:asciiTheme="minorBidi" w:hAnsiTheme="minorBidi"/>
          <w:sz w:val="24"/>
          <w:szCs w:val="24"/>
        </w:rPr>
        <w:t xml:space="preserve">gone to a faraway land and </w:t>
      </w:r>
      <w:r w:rsidR="009A088A" w:rsidRPr="005249B2">
        <w:rPr>
          <w:rFonts w:asciiTheme="minorBidi" w:hAnsiTheme="minorBidi"/>
          <w:sz w:val="24"/>
          <w:szCs w:val="24"/>
        </w:rPr>
        <w:t>will</w:t>
      </w:r>
      <w:r w:rsidR="00DA7AF0" w:rsidRPr="005249B2">
        <w:rPr>
          <w:rFonts w:asciiTheme="minorBidi" w:hAnsiTheme="minorBidi"/>
          <w:sz w:val="24"/>
          <w:szCs w:val="24"/>
        </w:rPr>
        <w:t xml:space="preserve"> never </w:t>
      </w:r>
      <w:r w:rsidR="009A088A" w:rsidRPr="005249B2">
        <w:rPr>
          <w:rFonts w:asciiTheme="minorBidi" w:hAnsiTheme="minorBidi"/>
          <w:sz w:val="24"/>
          <w:szCs w:val="24"/>
        </w:rPr>
        <w:t>return</w:t>
      </w:r>
      <w:r w:rsidR="00DA7AF0" w:rsidRPr="005249B2">
        <w:rPr>
          <w:rFonts w:asciiTheme="minorBidi" w:hAnsiTheme="minorBidi"/>
          <w:sz w:val="24"/>
          <w:szCs w:val="24"/>
        </w:rPr>
        <w:t xml:space="preserve"> to you.” She </w:t>
      </w:r>
      <w:r w:rsidR="009A088A" w:rsidRPr="005249B2">
        <w:rPr>
          <w:rFonts w:asciiTheme="minorBidi" w:hAnsiTheme="minorBidi"/>
          <w:sz w:val="24"/>
          <w:szCs w:val="24"/>
        </w:rPr>
        <w:t>would cry</w:t>
      </w:r>
      <w:r w:rsidR="00DA7AF0" w:rsidRPr="005249B2">
        <w:rPr>
          <w:rFonts w:asciiTheme="minorBidi" w:hAnsiTheme="minorBidi"/>
          <w:sz w:val="24"/>
          <w:szCs w:val="24"/>
        </w:rPr>
        <w:t xml:space="preserve"> and moan,</w:t>
      </w:r>
      <w:r w:rsidR="009A088A" w:rsidRPr="005249B2">
        <w:rPr>
          <w:rStyle w:val="FootnoteReference"/>
          <w:rFonts w:asciiTheme="minorBidi" w:hAnsiTheme="minorBidi"/>
          <w:sz w:val="24"/>
          <w:szCs w:val="24"/>
        </w:rPr>
        <w:footnoteReference w:id="17"/>
      </w:r>
      <w:r w:rsidR="00DA7AF0" w:rsidRPr="005249B2">
        <w:rPr>
          <w:rFonts w:asciiTheme="minorBidi" w:hAnsiTheme="minorBidi"/>
          <w:sz w:val="24"/>
          <w:szCs w:val="24"/>
        </w:rPr>
        <w:t xml:space="preserve"> but when she </w:t>
      </w:r>
      <w:r w:rsidR="009A088A" w:rsidRPr="005249B2">
        <w:rPr>
          <w:rFonts w:asciiTheme="minorBidi" w:hAnsiTheme="minorBidi"/>
          <w:sz w:val="24"/>
          <w:szCs w:val="24"/>
        </w:rPr>
        <w:t>would come</w:t>
      </w:r>
      <w:r w:rsidR="00DA7AF0" w:rsidRPr="005249B2">
        <w:rPr>
          <w:rFonts w:asciiTheme="minorBidi" w:hAnsiTheme="minorBidi"/>
          <w:sz w:val="24"/>
          <w:szCs w:val="24"/>
        </w:rPr>
        <w:t xml:space="preserve"> into her house, she would open her marriage document and read it and see</w:t>
      </w:r>
      <w:r w:rsidR="009A088A" w:rsidRPr="005249B2">
        <w:rPr>
          <w:rFonts w:asciiTheme="minorBidi" w:hAnsiTheme="minorBidi"/>
          <w:sz w:val="24"/>
          <w:szCs w:val="24"/>
        </w:rPr>
        <w:t xml:space="preserve"> [what was written</w:t>
      </w:r>
      <w:r w:rsidR="00DA7AF0" w:rsidRPr="005249B2">
        <w:rPr>
          <w:rFonts w:asciiTheme="minorBidi" w:hAnsiTheme="minorBidi"/>
          <w:sz w:val="24"/>
          <w:szCs w:val="24"/>
        </w:rPr>
        <w:t xml:space="preserve"> in</w:t>
      </w:r>
      <w:r w:rsidR="000F46EA" w:rsidRPr="005249B2">
        <w:rPr>
          <w:rFonts w:asciiTheme="minorBidi" w:hAnsiTheme="minorBidi"/>
          <w:sz w:val="24"/>
          <w:szCs w:val="24"/>
        </w:rPr>
        <w:t>]</w:t>
      </w:r>
      <w:r w:rsidR="00DA7AF0" w:rsidRPr="005249B2">
        <w:rPr>
          <w:rFonts w:asciiTheme="minorBidi" w:hAnsiTheme="minorBidi"/>
          <w:sz w:val="24"/>
          <w:szCs w:val="24"/>
        </w:rPr>
        <w:t xml:space="preserve"> her marriage document: </w:t>
      </w:r>
      <w:r w:rsidR="00F80F24" w:rsidRPr="005249B2">
        <w:rPr>
          <w:rFonts w:asciiTheme="minorBidi" w:hAnsiTheme="minorBidi"/>
          <w:sz w:val="24"/>
          <w:szCs w:val="24"/>
        </w:rPr>
        <w:t>“</w:t>
      </w:r>
      <w:r w:rsidR="009A088A" w:rsidRPr="005249B2">
        <w:rPr>
          <w:rFonts w:asciiTheme="minorBidi" w:hAnsiTheme="minorBidi"/>
          <w:sz w:val="24"/>
          <w:szCs w:val="24"/>
        </w:rPr>
        <w:t>The following</w:t>
      </w:r>
      <w:r w:rsidR="00F80F24" w:rsidRPr="005249B2">
        <w:rPr>
          <w:rFonts w:asciiTheme="minorBidi" w:hAnsiTheme="minorBidi"/>
          <w:sz w:val="24"/>
          <w:szCs w:val="24"/>
        </w:rPr>
        <w:t xml:space="preserve"> bridal chambers I am giving you and </w:t>
      </w:r>
      <w:r w:rsidR="009A088A" w:rsidRPr="005249B2">
        <w:rPr>
          <w:rFonts w:asciiTheme="minorBidi" w:hAnsiTheme="minorBidi"/>
          <w:sz w:val="24"/>
          <w:szCs w:val="24"/>
        </w:rPr>
        <w:t>the following</w:t>
      </w:r>
      <w:r w:rsidR="00F80F24" w:rsidRPr="005249B2">
        <w:rPr>
          <w:rFonts w:asciiTheme="minorBidi" w:hAnsiTheme="minorBidi"/>
          <w:sz w:val="24"/>
          <w:szCs w:val="24"/>
        </w:rPr>
        <w:t xml:space="preserve"> fine purple garments I am giving you.” Immediately she was comforted. After many years, the king returned. He said to her, “My daughter, I am amazed! How did you wai</w:t>
      </w:r>
      <w:r w:rsidR="009A088A" w:rsidRPr="005249B2">
        <w:rPr>
          <w:rFonts w:asciiTheme="minorBidi" w:hAnsiTheme="minorBidi"/>
          <w:sz w:val="24"/>
          <w:szCs w:val="24"/>
        </w:rPr>
        <w:t>t for me for all of those years?”</w:t>
      </w:r>
      <w:r w:rsidR="00F80F24" w:rsidRPr="005249B2">
        <w:rPr>
          <w:rFonts w:asciiTheme="minorBidi" w:hAnsiTheme="minorBidi"/>
          <w:sz w:val="24"/>
          <w:szCs w:val="24"/>
        </w:rPr>
        <w:t xml:space="preserve"> She said to him, </w:t>
      </w:r>
      <w:r w:rsidR="009A088A" w:rsidRPr="005249B2">
        <w:rPr>
          <w:rFonts w:asciiTheme="minorBidi" w:hAnsiTheme="minorBidi"/>
          <w:sz w:val="24"/>
          <w:szCs w:val="24"/>
        </w:rPr>
        <w:t>“</w:t>
      </w:r>
      <w:r w:rsidR="00F80F24" w:rsidRPr="005249B2">
        <w:rPr>
          <w:rFonts w:asciiTheme="minorBidi" w:hAnsiTheme="minorBidi"/>
          <w:sz w:val="24"/>
          <w:szCs w:val="24"/>
        </w:rPr>
        <w:t>My Lord king</w:t>
      </w:r>
      <w:r w:rsidR="009A088A" w:rsidRPr="005249B2">
        <w:rPr>
          <w:rFonts w:asciiTheme="minorBidi" w:hAnsiTheme="minorBidi"/>
          <w:sz w:val="24"/>
          <w:szCs w:val="24"/>
        </w:rPr>
        <w:t>,</w:t>
      </w:r>
      <w:r w:rsidR="00F80F24" w:rsidRPr="005249B2">
        <w:rPr>
          <w:rFonts w:asciiTheme="minorBidi" w:hAnsiTheme="minorBidi"/>
          <w:sz w:val="24"/>
          <w:szCs w:val="24"/>
        </w:rPr>
        <w:t xml:space="preserve"> </w:t>
      </w:r>
      <w:r w:rsidR="009A088A" w:rsidRPr="005249B2">
        <w:rPr>
          <w:rFonts w:asciiTheme="minorBidi" w:hAnsiTheme="minorBidi"/>
          <w:sz w:val="24"/>
          <w:szCs w:val="24"/>
        </w:rPr>
        <w:t>h</w:t>
      </w:r>
      <w:r w:rsidR="00F80F24" w:rsidRPr="005249B2">
        <w:rPr>
          <w:rFonts w:asciiTheme="minorBidi" w:hAnsiTheme="minorBidi"/>
          <w:sz w:val="24"/>
          <w:szCs w:val="24"/>
        </w:rPr>
        <w:t xml:space="preserve">ad you not written for me such a generous marriage document, my neighbors would </w:t>
      </w:r>
      <w:r w:rsidR="009A088A" w:rsidRPr="005249B2">
        <w:rPr>
          <w:rFonts w:asciiTheme="minorBidi" w:hAnsiTheme="minorBidi"/>
          <w:sz w:val="24"/>
          <w:szCs w:val="24"/>
        </w:rPr>
        <w:t xml:space="preserve">surely </w:t>
      </w:r>
      <w:r w:rsidR="00F80F24" w:rsidRPr="005249B2">
        <w:rPr>
          <w:rFonts w:asciiTheme="minorBidi" w:hAnsiTheme="minorBidi"/>
          <w:sz w:val="24"/>
          <w:szCs w:val="24"/>
        </w:rPr>
        <w:t>have caused me to lose hope!</w:t>
      </w:r>
      <w:r w:rsidR="009A088A" w:rsidRPr="005249B2">
        <w:rPr>
          <w:rFonts w:asciiTheme="minorBidi" w:hAnsiTheme="minorBidi"/>
          <w:sz w:val="24"/>
          <w:szCs w:val="24"/>
        </w:rPr>
        <w:t>” Similarly,</w:t>
      </w:r>
      <w:r w:rsidR="00F80F24" w:rsidRPr="005249B2">
        <w:rPr>
          <w:rFonts w:asciiTheme="minorBidi" w:hAnsiTheme="minorBidi"/>
          <w:sz w:val="24"/>
          <w:szCs w:val="24"/>
        </w:rPr>
        <w:t xml:space="preserve"> the idolaters mock Israel and say to them, “Your God has hidden His face and removed His presence from you and He </w:t>
      </w:r>
      <w:r w:rsidR="009A088A" w:rsidRPr="005249B2">
        <w:rPr>
          <w:rFonts w:asciiTheme="minorBidi" w:hAnsiTheme="minorBidi"/>
          <w:sz w:val="24"/>
          <w:szCs w:val="24"/>
        </w:rPr>
        <w:t xml:space="preserve">will never </w:t>
      </w:r>
      <w:r w:rsidR="009A088A" w:rsidRPr="005249B2">
        <w:rPr>
          <w:rFonts w:asciiTheme="minorBidi" w:hAnsiTheme="minorBidi"/>
          <w:sz w:val="24"/>
          <w:szCs w:val="24"/>
        </w:rPr>
        <w:lastRenderedPageBreak/>
        <w:t>return</w:t>
      </w:r>
      <w:r w:rsidR="00F80F24" w:rsidRPr="005249B2">
        <w:rPr>
          <w:rFonts w:asciiTheme="minorBidi" w:hAnsiTheme="minorBidi"/>
          <w:sz w:val="24"/>
          <w:szCs w:val="24"/>
        </w:rPr>
        <w:t xml:space="preserve"> to you.” And </w:t>
      </w:r>
      <w:r w:rsidR="000F46EA" w:rsidRPr="005249B2">
        <w:rPr>
          <w:rFonts w:asciiTheme="minorBidi" w:hAnsiTheme="minorBidi"/>
          <w:sz w:val="24"/>
          <w:szCs w:val="24"/>
        </w:rPr>
        <w:t xml:space="preserve">she </w:t>
      </w:r>
      <w:r w:rsidR="00F80F24" w:rsidRPr="005249B2">
        <w:rPr>
          <w:rFonts w:asciiTheme="minorBidi" w:hAnsiTheme="minorBidi"/>
          <w:sz w:val="24"/>
          <w:szCs w:val="24"/>
        </w:rPr>
        <w:t xml:space="preserve">[Israel] cries and moans. </w:t>
      </w:r>
      <w:r w:rsidR="009A088A" w:rsidRPr="005249B2">
        <w:rPr>
          <w:rFonts w:asciiTheme="minorBidi" w:hAnsiTheme="minorBidi"/>
          <w:sz w:val="24"/>
          <w:szCs w:val="24"/>
        </w:rPr>
        <w:t>However,</w:t>
      </w:r>
      <w:r w:rsidR="00F80F24" w:rsidRPr="005249B2">
        <w:rPr>
          <w:rFonts w:asciiTheme="minorBidi" w:hAnsiTheme="minorBidi"/>
          <w:sz w:val="24"/>
          <w:szCs w:val="24"/>
        </w:rPr>
        <w:t xml:space="preserve"> when they enter the Synagogues and the Houses of Study and read the Torah, they find that it is written (</w:t>
      </w:r>
      <w:r w:rsidR="00F80F24" w:rsidRPr="005249B2">
        <w:rPr>
          <w:rFonts w:asciiTheme="minorBidi" w:hAnsiTheme="minorBidi"/>
          <w:i/>
          <w:iCs/>
          <w:sz w:val="24"/>
          <w:szCs w:val="24"/>
        </w:rPr>
        <w:t>Vayikra</w:t>
      </w:r>
      <w:r w:rsidR="00F80F24" w:rsidRPr="005249B2">
        <w:rPr>
          <w:rFonts w:asciiTheme="minorBidi" w:hAnsiTheme="minorBidi"/>
          <w:sz w:val="24"/>
          <w:szCs w:val="24"/>
        </w:rPr>
        <w:t xml:space="preserve"> 26)</w:t>
      </w:r>
      <w:r w:rsidR="000F46EA" w:rsidRPr="005249B2">
        <w:rPr>
          <w:rFonts w:asciiTheme="minorBidi" w:hAnsiTheme="minorBidi"/>
          <w:sz w:val="24"/>
          <w:szCs w:val="24"/>
        </w:rPr>
        <w:t>,</w:t>
      </w:r>
      <w:r w:rsidR="00F80F24" w:rsidRPr="005249B2">
        <w:rPr>
          <w:rFonts w:asciiTheme="minorBidi" w:hAnsiTheme="minorBidi"/>
          <w:sz w:val="24"/>
          <w:szCs w:val="24"/>
        </w:rPr>
        <w:t xml:space="preserve"> “And I will turn to you</w:t>
      </w:r>
      <w:r w:rsidR="009A088A" w:rsidRPr="005249B2">
        <w:rPr>
          <w:rFonts w:asciiTheme="minorBidi" w:hAnsiTheme="minorBidi"/>
          <w:sz w:val="24"/>
          <w:szCs w:val="24"/>
        </w:rPr>
        <w:t>,</w:t>
      </w:r>
      <w:r w:rsidR="00F80F24" w:rsidRPr="005249B2">
        <w:rPr>
          <w:rFonts w:asciiTheme="minorBidi" w:hAnsiTheme="minorBidi"/>
          <w:sz w:val="24"/>
          <w:szCs w:val="24"/>
        </w:rPr>
        <w:t xml:space="preserve"> and multiply you</w:t>
      </w:r>
      <w:r w:rsidR="009A088A" w:rsidRPr="005249B2">
        <w:rPr>
          <w:rFonts w:asciiTheme="minorBidi" w:hAnsiTheme="minorBidi"/>
          <w:sz w:val="24"/>
          <w:szCs w:val="24"/>
        </w:rPr>
        <w:t>,</w:t>
      </w:r>
      <w:r w:rsidR="00F80F24" w:rsidRPr="005249B2">
        <w:rPr>
          <w:rFonts w:asciiTheme="minorBidi" w:hAnsiTheme="minorBidi"/>
          <w:sz w:val="24"/>
          <w:szCs w:val="24"/>
        </w:rPr>
        <w:t xml:space="preserve"> and place my dwelling place among you</w:t>
      </w:r>
      <w:r w:rsidR="009A088A" w:rsidRPr="005249B2">
        <w:rPr>
          <w:rFonts w:asciiTheme="minorBidi" w:hAnsiTheme="minorBidi"/>
          <w:sz w:val="24"/>
          <w:szCs w:val="24"/>
        </w:rPr>
        <w:t>,</w:t>
      </w:r>
      <w:r w:rsidR="00F80F24" w:rsidRPr="005249B2">
        <w:rPr>
          <w:rFonts w:asciiTheme="minorBidi" w:hAnsiTheme="minorBidi"/>
          <w:sz w:val="24"/>
          <w:szCs w:val="24"/>
        </w:rPr>
        <w:t xml:space="preserve"> and I will walk in your midst.” And </w:t>
      </w:r>
      <w:r w:rsidR="009A088A" w:rsidRPr="005249B2">
        <w:rPr>
          <w:rFonts w:asciiTheme="minorBidi" w:hAnsiTheme="minorBidi"/>
          <w:sz w:val="24"/>
          <w:szCs w:val="24"/>
        </w:rPr>
        <w:t xml:space="preserve">then, </w:t>
      </w:r>
      <w:r w:rsidR="00F80F24" w:rsidRPr="005249B2">
        <w:rPr>
          <w:rFonts w:asciiTheme="minorBidi" w:hAnsiTheme="minorBidi"/>
          <w:sz w:val="24"/>
          <w:szCs w:val="24"/>
        </w:rPr>
        <w:t xml:space="preserve">they </w:t>
      </w:r>
      <w:r w:rsidR="009A088A" w:rsidRPr="005249B2">
        <w:rPr>
          <w:rFonts w:asciiTheme="minorBidi" w:hAnsiTheme="minorBidi"/>
          <w:sz w:val="24"/>
          <w:szCs w:val="24"/>
        </w:rPr>
        <w:t>a</w:t>
      </w:r>
      <w:r w:rsidR="00F80F24" w:rsidRPr="005249B2">
        <w:rPr>
          <w:rFonts w:asciiTheme="minorBidi" w:hAnsiTheme="minorBidi"/>
          <w:sz w:val="24"/>
          <w:szCs w:val="24"/>
        </w:rPr>
        <w:t>re comforted. Tomorrow, when the redemptive era will come, God will say to Israel, “My children, I am amazed by you! How did you wait for me for all of those years?</w:t>
      </w:r>
      <w:r w:rsidR="009A088A" w:rsidRPr="005249B2">
        <w:rPr>
          <w:rFonts w:asciiTheme="minorBidi" w:hAnsiTheme="minorBidi"/>
          <w:sz w:val="24"/>
          <w:szCs w:val="24"/>
        </w:rPr>
        <w:t>”</w:t>
      </w:r>
      <w:r w:rsidR="00F80F24" w:rsidRPr="005249B2">
        <w:rPr>
          <w:rFonts w:asciiTheme="minorBidi" w:hAnsiTheme="minorBidi"/>
          <w:sz w:val="24"/>
          <w:szCs w:val="24"/>
        </w:rPr>
        <w:t xml:space="preserve"> And they will </w:t>
      </w:r>
      <w:r w:rsidR="009A088A" w:rsidRPr="005249B2">
        <w:rPr>
          <w:rFonts w:asciiTheme="minorBidi" w:hAnsiTheme="minorBidi"/>
          <w:sz w:val="24"/>
          <w:szCs w:val="24"/>
        </w:rPr>
        <w:t>respond</w:t>
      </w:r>
      <w:r w:rsidR="00F80F24" w:rsidRPr="005249B2">
        <w:rPr>
          <w:rFonts w:asciiTheme="minorBidi" w:hAnsiTheme="minorBidi"/>
          <w:sz w:val="24"/>
          <w:szCs w:val="24"/>
        </w:rPr>
        <w:t xml:space="preserve"> to Him, “Master of the Universe! Were it not for the Torah that you gave us, the nations would surely have caused us to lose hope.</w:t>
      </w:r>
      <w:r w:rsidR="009A088A" w:rsidRPr="005249B2">
        <w:rPr>
          <w:rFonts w:asciiTheme="minorBidi" w:hAnsiTheme="minorBidi"/>
          <w:sz w:val="24"/>
          <w:szCs w:val="24"/>
        </w:rPr>
        <w:t>”</w:t>
      </w:r>
      <w:r w:rsidR="00F80F24" w:rsidRPr="005249B2">
        <w:rPr>
          <w:rFonts w:asciiTheme="minorBidi" w:hAnsiTheme="minorBidi"/>
          <w:sz w:val="24"/>
          <w:szCs w:val="24"/>
        </w:rPr>
        <w:t xml:space="preserve"> Therefore, </w:t>
      </w:r>
      <w:r w:rsidR="009A088A" w:rsidRPr="005249B2">
        <w:rPr>
          <w:rFonts w:asciiTheme="minorBidi" w:hAnsiTheme="minorBidi"/>
          <w:sz w:val="24"/>
          <w:szCs w:val="24"/>
        </w:rPr>
        <w:t>it is written (</w:t>
      </w:r>
      <w:r w:rsidR="009A088A" w:rsidRPr="005249B2">
        <w:rPr>
          <w:rFonts w:asciiTheme="minorBidi" w:hAnsiTheme="minorBidi"/>
          <w:i/>
          <w:iCs/>
          <w:sz w:val="24"/>
          <w:szCs w:val="24"/>
        </w:rPr>
        <w:t>Eikha</w:t>
      </w:r>
      <w:r w:rsidR="009A088A" w:rsidRPr="005249B2">
        <w:rPr>
          <w:rFonts w:asciiTheme="minorBidi" w:hAnsiTheme="minorBidi"/>
          <w:sz w:val="24"/>
          <w:szCs w:val="24"/>
        </w:rPr>
        <w:t xml:space="preserve"> 3:21)</w:t>
      </w:r>
      <w:r w:rsidR="00F80F24" w:rsidRPr="005249B2">
        <w:rPr>
          <w:rFonts w:asciiTheme="minorBidi" w:hAnsiTheme="minorBidi"/>
          <w:sz w:val="24"/>
          <w:szCs w:val="24"/>
        </w:rPr>
        <w:t>, “</w:t>
      </w:r>
      <w:r w:rsidR="00F80F24" w:rsidRPr="005249B2">
        <w:rPr>
          <w:rFonts w:asciiTheme="minorBidi" w:hAnsiTheme="minorBidi"/>
          <w:i/>
          <w:iCs/>
          <w:sz w:val="24"/>
          <w:szCs w:val="24"/>
        </w:rPr>
        <w:t>This</w:t>
      </w:r>
      <w:r w:rsidR="00F80F24" w:rsidRPr="005249B2">
        <w:rPr>
          <w:rFonts w:asciiTheme="minorBidi" w:hAnsiTheme="minorBidi"/>
          <w:sz w:val="24"/>
          <w:szCs w:val="24"/>
        </w:rPr>
        <w:t xml:space="preserve"> I shall place upon my heart [therefore, I will hope.]” </w:t>
      </w:r>
      <w:r w:rsidR="000F46EA" w:rsidRPr="005249B2">
        <w:rPr>
          <w:rFonts w:asciiTheme="minorBidi" w:hAnsiTheme="minorBidi"/>
          <w:sz w:val="24"/>
          <w:szCs w:val="24"/>
        </w:rPr>
        <w:t>“T</w:t>
      </w:r>
      <w:r w:rsidR="00F80F24" w:rsidRPr="005249B2">
        <w:rPr>
          <w:rFonts w:asciiTheme="minorBidi" w:hAnsiTheme="minorBidi"/>
          <w:sz w:val="24"/>
          <w:szCs w:val="24"/>
        </w:rPr>
        <w:t>his</w:t>
      </w:r>
      <w:r w:rsidR="009A088A" w:rsidRPr="005249B2">
        <w:rPr>
          <w:rFonts w:asciiTheme="minorBidi" w:hAnsiTheme="minorBidi"/>
          <w:sz w:val="24"/>
          <w:szCs w:val="24"/>
        </w:rPr>
        <w:t>”</w:t>
      </w:r>
      <w:r w:rsidR="00F80F24" w:rsidRPr="005249B2">
        <w:rPr>
          <w:rFonts w:asciiTheme="minorBidi" w:hAnsiTheme="minorBidi"/>
          <w:sz w:val="24"/>
          <w:szCs w:val="24"/>
        </w:rPr>
        <w:t xml:space="preserve"> always refers to Torah, as it says (</w:t>
      </w:r>
      <w:r w:rsidR="00F80F24" w:rsidRPr="005249B2">
        <w:rPr>
          <w:rFonts w:asciiTheme="minorBidi" w:hAnsiTheme="minorBidi"/>
          <w:i/>
          <w:iCs/>
          <w:sz w:val="24"/>
          <w:szCs w:val="24"/>
        </w:rPr>
        <w:t>Devarim</w:t>
      </w:r>
      <w:r w:rsidR="00F80F24" w:rsidRPr="005249B2">
        <w:rPr>
          <w:rFonts w:asciiTheme="minorBidi" w:hAnsiTheme="minorBidi"/>
          <w:sz w:val="24"/>
          <w:szCs w:val="24"/>
        </w:rPr>
        <w:t xml:space="preserve"> 4), “And </w:t>
      </w:r>
      <w:r w:rsidR="00F80F24" w:rsidRPr="005249B2">
        <w:rPr>
          <w:rFonts w:asciiTheme="minorBidi" w:hAnsiTheme="minorBidi"/>
          <w:i/>
          <w:iCs/>
          <w:sz w:val="24"/>
          <w:szCs w:val="24"/>
        </w:rPr>
        <w:t>this</w:t>
      </w:r>
      <w:r w:rsidR="00F80F24" w:rsidRPr="005249B2">
        <w:rPr>
          <w:rFonts w:asciiTheme="minorBidi" w:hAnsiTheme="minorBidi"/>
          <w:sz w:val="24"/>
          <w:szCs w:val="24"/>
        </w:rPr>
        <w:t xml:space="preserve"> is the Torah</w:t>
      </w:r>
      <w:r w:rsidR="009A088A" w:rsidRPr="005249B2">
        <w:rPr>
          <w:rFonts w:asciiTheme="minorBidi" w:hAnsiTheme="minorBidi"/>
          <w:sz w:val="24"/>
          <w:szCs w:val="24"/>
        </w:rPr>
        <w:t xml:space="preserve"> [that Moshe placed before the children of Israel]</w:t>
      </w:r>
      <w:r w:rsidR="000F46EA" w:rsidRPr="005249B2">
        <w:rPr>
          <w:rFonts w:asciiTheme="minorBidi" w:hAnsiTheme="minorBidi"/>
          <w:sz w:val="24"/>
          <w:szCs w:val="24"/>
        </w:rPr>
        <w:t>.</w:t>
      </w:r>
      <w:r w:rsidR="00F80F24" w:rsidRPr="005249B2">
        <w:rPr>
          <w:rFonts w:asciiTheme="minorBidi" w:hAnsiTheme="minorBidi"/>
          <w:sz w:val="24"/>
          <w:szCs w:val="24"/>
        </w:rPr>
        <w:t>” (</w:t>
      </w:r>
      <w:r w:rsidR="00F80F24" w:rsidRPr="005249B2">
        <w:rPr>
          <w:rFonts w:asciiTheme="minorBidi" w:hAnsiTheme="minorBidi"/>
          <w:i/>
          <w:iCs/>
          <w:sz w:val="24"/>
          <w:szCs w:val="24"/>
        </w:rPr>
        <w:t>Eikha</w:t>
      </w:r>
      <w:r w:rsidR="00F80F24" w:rsidRPr="005249B2">
        <w:rPr>
          <w:rFonts w:asciiTheme="minorBidi" w:hAnsiTheme="minorBidi"/>
          <w:sz w:val="24"/>
          <w:szCs w:val="24"/>
        </w:rPr>
        <w:t xml:space="preserve"> </w:t>
      </w:r>
      <w:r w:rsidR="00F80F24" w:rsidRPr="005249B2">
        <w:rPr>
          <w:rFonts w:asciiTheme="minorBidi" w:hAnsiTheme="minorBidi"/>
          <w:i/>
          <w:iCs/>
          <w:sz w:val="24"/>
          <w:szCs w:val="24"/>
        </w:rPr>
        <w:t>Rabba</w:t>
      </w:r>
      <w:r w:rsidR="00F80F24" w:rsidRPr="005249B2">
        <w:rPr>
          <w:rFonts w:asciiTheme="minorBidi" w:hAnsiTheme="minorBidi"/>
          <w:sz w:val="24"/>
          <w:szCs w:val="24"/>
        </w:rPr>
        <w:t xml:space="preserve"> 3:7)</w:t>
      </w:r>
    </w:p>
    <w:p w:rsidR="00393AB0" w:rsidRPr="005249B2" w:rsidRDefault="00393AB0" w:rsidP="005249B2">
      <w:pPr>
        <w:spacing w:line="240" w:lineRule="auto"/>
        <w:jc w:val="both"/>
        <w:rPr>
          <w:rFonts w:asciiTheme="minorBidi" w:hAnsiTheme="minorBidi"/>
          <w:sz w:val="24"/>
          <w:szCs w:val="24"/>
        </w:rPr>
      </w:pPr>
    </w:p>
    <w:p w:rsidR="000F46EA" w:rsidRPr="005249B2" w:rsidRDefault="00184ABF" w:rsidP="005249B2">
      <w:pPr>
        <w:spacing w:line="240" w:lineRule="auto"/>
        <w:jc w:val="both"/>
        <w:rPr>
          <w:rFonts w:asciiTheme="minorBidi" w:hAnsiTheme="minorBidi"/>
          <w:sz w:val="24"/>
          <w:szCs w:val="24"/>
        </w:rPr>
      </w:pPr>
      <w:r w:rsidRPr="005249B2">
        <w:rPr>
          <w:rFonts w:asciiTheme="minorBidi" w:hAnsiTheme="minorBidi"/>
          <w:sz w:val="24"/>
          <w:szCs w:val="24"/>
        </w:rPr>
        <w:t xml:space="preserve">Exile is fraught with God’s distance and inaccessibility, leaving Israel uncertain as </w:t>
      </w:r>
      <w:r w:rsidR="007808A2" w:rsidRPr="005249B2">
        <w:rPr>
          <w:rFonts w:asciiTheme="minorBidi" w:hAnsiTheme="minorBidi"/>
          <w:sz w:val="24"/>
          <w:szCs w:val="24"/>
        </w:rPr>
        <w:t>to the state of its re</w:t>
      </w:r>
      <w:r w:rsidRPr="005249B2">
        <w:rPr>
          <w:rFonts w:asciiTheme="minorBidi" w:hAnsiTheme="minorBidi"/>
          <w:sz w:val="24"/>
          <w:szCs w:val="24"/>
        </w:rPr>
        <w:t>lationship</w:t>
      </w:r>
      <w:r w:rsidR="007808A2" w:rsidRPr="005249B2">
        <w:rPr>
          <w:rFonts w:asciiTheme="minorBidi" w:hAnsiTheme="minorBidi"/>
          <w:sz w:val="24"/>
          <w:szCs w:val="24"/>
        </w:rPr>
        <w:t xml:space="preserve"> with God</w:t>
      </w:r>
      <w:r w:rsidRPr="005249B2">
        <w:rPr>
          <w:rFonts w:asciiTheme="minorBidi" w:hAnsiTheme="minorBidi"/>
          <w:sz w:val="24"/>
          <w:szCs w:val="24"/>
        </w:rPr>
        <w:t>. The envious and hostile surrounding nations</w:t>
      </w:r>
      <w:r w:rsidR="00094C06" w:rsidRPr="005249B2">
        <w:rPr>
          <w:rFonts w:asciiTheme="minorBidi" w:hAnsiTheme="minorBidi"/>
          <w:sz w:val="24"/>
          <w:szCs w:val="24"/>
        </w:rPr>
        <w:t xml:space="preserve"> exacerbate Israel’s insecurity</w:t>
      </w:r>
      <w:r w:rsidRPr="005249B2">
        <w:rPr>
          <w:rFonts w:asciiTheme="minorBidi" w:hAnsiTheme="minorBidi"/>
          <w:sz w:val="24"/>
          <w:szCs w:val="24"/>
        </w:rPr>
        <w:t xml:space="preserve">, </w:t>
      </w:r>
      <w:r w:rsidR="00094C06" w:rsidRPr="005249B2">
        <w:rPr>
          <w:rFonts w:asciiTheme="minorBidi" w:hAnsiTheme="minorBidi"/>
          <w:sz w:val="24"/>
          <w:szCs w:val="24"/>
        </w:rPr>
        <w:t>and their</w:t>
      </w:r>
      <w:r w:rsidRPr="005249B2">
        <w:rPr>
          <w:rFonts w:asciiTheme="minorBidi" w:hAnsiTheme="minorBidi"/>
          <w:sz w:val="24"/>
          <w:szCs w:val="24"/>
        </w:rPr>
        <w:t xml:space="preserve"> jeers echo in the backdrop of Israel’s exilic misery.</w:t>
      </w:r>
      <w:r w:rsidR="007808A2" w:rsidRPr="005249B2">
        <w:rPr>
          <w:rStyle w:val="FootnoteReference"/>
          <w:rFonts w:asciiTheme="minorBidi" w:hAnsiTheme="minorBidi"/>
          <w:sz w:val="24"/>
          <w:szCs w:val="24"/>
        </w:rPr>
        <w:footnoteReference w:id="18"/>
      </w:r>
      <w:r w:rsidRPr="005249B2">
        <w:rPr>
          <w:rFonts w:asciiTheme="minorBidi" w:hAnsiTheme="minorBidi"/>
          <w:sz w:val="24"/>
          <w:szCs w:val="24"/>
        </w:rPr>
        <w:t xml:space="preserve"> </w:t>
      </w:r>
      <w:r w:rsidR="00094C06" w:rsidRPr="005249B2">
        <w:rPr>
          <w:rFonts w:asciiTheme="minorBidi" w:hAnsiTheme="minorBidi"/>
          <w:sz w:val="24"/>
          <w:szCs w:val="24"/>
        </w:rPr>
        <w:t xml:space="preserve">Indeed, Israel’s present reality seems intolerable, and it is possible that </w:t>
      </w:r>
      <w:r w:rsidR="007808A2" w:rsidRPr="005249B2">
        <w:rPr>
          <w:rFonts w:asciiTheme="minorBidi" w:hAnsiTheme="minorBidi"/>
          <w:sz w:val="24"/>
          <w:szCs w:val="24"/>
        </w:rPr>
        <w:t>Israel’s</w:t>
      </w:r>
      <w:r w:rsidR="00094C06" w:rsidRPr="005249B2">
        <w:rPr>
          <w:rFonts w:asciiTheme="minorBidi" w:hAnsiTheme="minorBidi"/>
          <w:sz w:val="24"/>
          <w:szCs w:val="24"/>
        </w:rPr>
        <w:t xml:space="preserve"> only </w:t>
      </w:r>
      <w:r w:rsidR="007808A2" w:rsidRPr="005249B2">
        <w:rPr>
          <w:rFonts w:asciiTheme="minorBidi" w:hAnsiTheme="minorBidi"/>
          <w:sz w:val="24"/>
          <w:szCs w:val="24"/>
        </w:rPr>
        <w:t>recourse</w:t>
      </w:r>
      <w:r w:rsidR="00094C06" w:rsidRPr="005249B2">
        <w:rPr>
          <w:rFonts w:asciiTheme="minorBidi" w:hAnsiTheme="minorBidi"/>
          <w:sz w:val="24"/>
          <w:szCs w:val="24"/>
        </w:rPr>
        <w:t xml:space="preserve"> is to </w:t>
      </w:r>
      <w:r w:rsidR="007808A2" w:rsidRPr="005249B2">
        <w:rPr>
          <w:rFonts w:asciiTheme="minorBidi" w:hAnsiTheme="minorBidi"/>
          <w:sz w:val="24"/>
          <w:szCs w:val="24"/>
        </w:rPr>
        <w:t>hope</w:t>
      </w:r>
      <w:r w:rsidR="00094C06" w:rsidRPr="005249B2">
        <w:rPr>
          <w:rFonts w:asciiTheme="minorBidi" w:hAnsiTheme="minorBidi"/>
          <w:sz w:val="24"/>
          <w:szCs w:val="24"/>
        </w:rPr>
        <w:t xml:space="preserve"> in a distant future. Y</w:t>
      </w:r>
      <w:r w:rsidR="00687ED3" w:rsidRPr="005249B2">
        <w:rPr>
          <w:rFonts w:asciiTheme="minorBidi" w:hAnsiTheme="minorBidi"/>
          <w:sz w:val="24"/>
          <w:szCs w:val="24"/>
        </w:rPr>
        <w:t>et</w:t>
      </w:r>
      <w:r w:rsidR="007808A2" w:rsidRPr="005249B2">
        <w:rPr>
          <w:rFonts w:asciiTheme="minorBidi" w:hAnsiTheme="minorBidi"/>
          <w:sz w:val="24"/>
          <w:szCs w:val="24"/>
        </w:rPr>
        <w:t>,</w:t>
      </w:r>
      <w:r w:rsidR="00687ED3" w:rsidRPr="005249B2">
        <w:rPr>
          <w:rFonts w:asciiTheme="minorBidi" w:hAnsiTheme="minorBidi"/>
          <w:sz w:val="24"/>
          <w:szCs w:val="24"/>
        </w:rPr>
        <w:t xml:space="preserve"> the </w:t>
      </w:r>
      <w:r w:rsidR="00687ED3" w:rsidRPr="005249B2">
        <w:rPr>
          <w:rFonts w:asciiTheme="minorBidi" w:hAnsiTheme="minorBidi"/>
          <w:i/>
          <w:iCs/>
          <w:sz w:val="24"/>
          <w:szCs w:val="24"/>
        </w:rPr>
        <w:t>midrash</w:t>
      </w:r>
      <w:r w:rsidR="00687ED3" w:rsidRPr="005249B2">
        <w:rPr>
          <w:rFonts w:asciiTheme="minorBidi" w:hAnsiTheme="minorBidi"/>
          <w:sz w:val="24"/>
          <w:szCs w:val="24"/>
        </w:rPr>
        <w:t xml:space="preserve"> does not resort to excessive attention upon eschatology. While eschatological hopes remain its ultimate aspiration, the </w:t>
      </w:r>
      <w:r w:rsidR="00687ED3" w:rsidRPr="005249B2">
        <w:rPr>
          <w:rFonts w:asciiTheme="minorBidi" w:hAnsiTheme="minorBidi"/>
          <w:i/>
          <w:iCs/>
          <w:sz w:val="24"/>
          <w:szCs w:val="24"/>
        </w:rPr>
        <w:t>midrash</w:t>
      </w:r>
      <w:r w:rsidR="00687ED3" w:rsidRPr="005249B2">
        <w:rPr>
          <w:rFonts w:asciiTheme="minorBidi" w:hAnsiTheme="minorBidi"/>
          <w:sz w:val="24"/>
          <w:szCs w:val="24"/>
        </w:rPr>
        <w:t xml:space="preserve"> </w:t>
      </w:r>
      <w:r w:rsidRPr="005249B2">
        <w:rPr>
          <w:rFonts w:asciiTheme="minorBidi" w:hAnsiTheme="minorBidi"/>
          <w:sz w:val="24"/>
          <w:szCs w:val="24"/>
        </w:rPr>
        <w:t xml:space="preserve">nevertheless proposes a lifestyle </w:t>
      </w:r>
      <w:r w:rsidR="00687ED3" w:rsidRPr="005249B2">
        <w:rPr>
          <w:rFonts w:asciiTheme="minorBidi" w:hAnsiTheme="minorBidi"/>
          <w:sz w:val="24"/>
          <w:szCs w:val="24"/>
        </w:rPr>
        <w:t xml:space="preserve">that </w:t>
      </w:r>
      <w:r w:rsidRPr="005249B2">
        <w:rPr>
          <w:rFonts w:asciiTheme="minorBidi" w:hAnsiTheme="minorBidi"/>
          <w:sz w:val="24"/>
          <w:szCs w:val="24"/>
        </w:rPr>
        <w:t xml:space="preserve">concentrates on </w:t>
      </w:r>
      <w:r w:rsidR="0070692A" w:rsidRPr="005249B2">
        <w:rPr>
          <w:rFonts w:asciiTheme="minorBidi" w:hAnsiTheme="minorBidi"/>
          <w:sz w:val="24"/>
          <w:szCs w:val="24"/>
        </w:rPr>
        <w:t xml:space="preserve">a </w:t>
      </w:r>
      <w:r w:rsidRPr="005249B2">
        <w:rPr>
          <w:rFonts w:asciiTheme="minorBidi" w:hAnsiTheme="minorBidi"/>
          <w:sz w:val="24"/>
          <w:szCs w:val="24"/>
        </w:rPr>
        <w:t>routine, daily life.</w:t>
      </w:r>
      <w:r w:rsidR="00687ED3" w:rsidRPr="005249B2">
        <w:rPr>
          <w:rFonts w:asciiTheme="minorBidi" w:hAnsiTheme="minorBidi"/>
          <w:sz w:val="24"/>
          <w:szCs w:val="24"/>
        </w:rPr>
        <w:t xml:space="preserve"> Synagogues and Study Halls </w:t>
      </w:r>
      <w:r w:rsidR="00094C06" w:rsidRPr="005249B2">
        <w:rPr>
          <w:rFonts w:asciiTheme="minorBidi" w:hAnsiTheme="minorBidi"/>
          <w:sz w:val="24"/>
          <w:szCs w:val="24"/>
        </w:rPr>
        <w:t xml:space="preserve">emerge </w:t>
      </w:r>
      <w:r w:rsidR="007808A2" w:rsidRPr="005249B2">
        <w:rPr>
          <w:rFonts w:asciiTheme="minorBidi" w:hAnsiTheme="minorBidi"/>
          <w:sz w:val="24"/>
          <w:szCs w:val="24"/>
        </w:rPr>
        <w:t>as</w:t>
      </w:r>
      <w:r w:rsidR="00094C06" w:rsidRPr="005249B2">
        <w:rPr>
          <w:rFonts w:asciiTheme="minorBidi" w:hAnsiTheme="minorBidi"/>
          <w:sz w:val="24"/>
          <w:szCs w:val="24"/>
        </w:rPr>
        <w:t xml:space="preserve"> prominent</w:t>
      </w:r>
      <w:r w:rsidR="007808A2" w:rsidRPr="005249B2">
        <w:rPr>
          <w:rFonts w:asciiTheme="minorBidi" w:hAnsiTheme="minorBidi"/>
          <w:sz w:val="24"/>
          <w:szCs w:val="24"/>
        </w:rPr>
        <w:t xml:space="preserve"> institutions</w:t>
      </w:r>
      <w:r w:rsidR="00094C06" w:rsidRPr="005249B2">
        <w:rPr>
          <w:rFonts w:asciiTheme="minorBidi" w:hAnsiTheme="minorBidi"/>
          <w:sz w:val="24"/>
          <w:szCs w:val="24"/>
        </w:rPr>
        <w:t>,</w:t>
      </w:r>
      <w:r w:rsidR="00687ED3" w:rsidRPr="005249B2">
        <w:rPr>
          <w:rFonts w:asciiTheme="minorBidi" w:hAnsiTheme="minorBidi"/>
          <w:sz w:val="24"/>
          <w:szCs w:val="24"/>
        </w:rPr>
        <w:t xml:space="preserve"> amidst a clear-eyed recognition that Torah study will be </w:t>
      </w:r>
      <w:r w:rsidR="00A166C9" w:rsidRPr="005249B2">
        <w:rPr>
          <w:rFonts w:asciiTheme="minorBidi" w:hAnsiTheme="minorBidi"/>
          <w:sz w:val="24"/>
          <w:szCs w:val="24"/>
        </w:rPr>
        <w:t>the secret of</w:t>
      </w:r>
      <w:r w:rsidR="00687ED3" w:rsidRPr="005249B2">
        <w:rPr>
          <w:rFonts w:asciiTheme="minorBidi" w:hAnsiTheme="minorBidi"/>
          <w:sz w:val="24"/>
          <w:szCs w:val="24"/>
        </w:rPr>
        <w:t xml:space="preserve"> I</w:t>
      </w:r>
      <w:r w:rsidR="00A166C9" w:rsidRPr="005249B2">
        <w:rPr>
          <w:rFonts w:asciiTheme="minorBidi" w:hAnsiTheme="minorBidi"/>
          <w:sz w:val="24"/>
          <w:szCs w:val="24"/>
        </w:rPr>
        <w:t xml:space="preserve">srael’s survival </w:t>
      </w:r>
      <w:r w:rsidR="00687ED3" w:rsidRPr="005249B2">
        <w:rPr>
          <w:rFonts w:asciiTheme="minorBidi" w:hAnsiTheme="minorBidi"/>
          <w:sz w:val="24"/>
          <w:szCs w:val="24"/>
        </w:rPr>
        <w:t xml:space="preserve">during the period of God’s withdrawal. </w:t>
      </w:r>
    </w:p>
    <w:p w:rsidR="000F46EA" w:rsidRPr="005249B2" w:rsidRDefault="000F46EA" w:rsidP="005249B2">
      <w:pPr>
        <w:spacing w:line="240" w:lineRule="auto"/>
        <w:jc w:val="both"/>
        <w:rPr>
          <w:rFonts w:asciiTheme="minorBidi" w:hAnsiTheme="minorBidi"/>
          <w:sz w:val="24"/>
          <w:szCs w:val="24"/>
        </w:rPr>
      </w:pPr>
    </w:p>
    <w:p w:rsidR="00A166C9" w:rsidRPr="005249B2" w:rsidRDefault="00687ED3" w:rsidP="005249B2">
      <w:pPr>
        <w:spacing w:line="240" w:lineRule="auto"/>
        <w:jc w:val="both"/>
        <w:rPr>
          <w:rFonts w:asciiTheme="minorBidi" w:hAnsiTheme="minorBidi"/>
          <w:sz w:val="24"/>
          <w:szCs w:val="24"/>
        </w:rPr>
      </w:pPr>
      <w:r w:rsidRPr="005249B2">
        <w:rPr>
          <w:rFonts w:asciiTheme="minorBidi" w:hAnsiTheme="minorBidi"/>
          <w:i/>
          <w:iCs/>
          <w:sz w:val="24"/>
          <w:szCs w:val="24"/>
        </w:rPr>
        <w:t>Chazal</w:t>
      </w:r>
      <w:r w:rsidRPr="005249B2">
        <w:rPr>
          <w:rFonts w:asciiTheme="minorBidi" w:hAnsiTheme="minorBidi"/>
          <w:sz w:val="24"/>
          <w:szCs w:val="24"/>
        </w:rPr>
        <w:t xml:space="preserve">’s perspicacity is nothing short of astonishing. Indeed, Israel’s devotion to </w:t>
      </w:r>
      <w:r w:rsidR="00094C06" w:rsidRPr="005249B2">
        <w:rPr>
          <w:rFonts w:asciiTheme="minorBidi" w:hAnsiTheme="minorBidi"/>
          <w:sz w:val="24"/>
          <w:szCs w:val="24"/>
        </w:rPr>
        <w:t xml:space="preserve">both </w:t>
      </w:r>
      <w:r w:rsidRPr="005249B2">
        <w:rPr>
          <w:rFonts w:asciiTheme="minorBidi" w:hAnsiTheme="minorBidi"/>
          <w:sz w:val="24"/>
          <w:szCs w:val="24"/>
        </w:rPr>
        <w:t xml:space="preserve">prayer and </w:t>
      </w:r>
      <w:r w:rsidR="00094C06" w:rsidRPr="005249B2">
        <w:rPr>
          <w:rFonts w:asciiTheme="minorBidi" w:hAnsiTheme="minorBidi"/>
          <w:sz w:val="24"/>
          <w:szCs w:val="24"/>
        </w:rPr>
        <w:t>(perhaps especially)</w:t>
      </w:r>
      <w:r w:rsidRPr="005249B2">
        <w:rPr>
          <w:rFonts w:asciiTheme="minorBidi" w:hAnsiTheme="minorBidi"/>
          <w:sz w:val="24"/>
          <w:szCs w:val="24"/>
        </w:rPr>
        <w:t xml:space="preserve"> Torah study unite</w:t>
      </w:r>
      <w:r w:rsidR="00094C06" w:rsidRPr="005249B2">
        <w:rPr>
          <w:rFonts w:asciiTheme="minorBidi" w:hAnsiTheme="minorBidi"/>
          <w:sz w:val="24"/>
          <w:szCs w:val="24"/>
        </w:rPr>
        <w:t>s</w:t>
      </w:r>
      <w:r w:rsidRPr="005249B2">
        <w:rPr>
          <w:rFonts w:asciiTheme="minorBidi" w:hAnsiTheme="minorBidi"/>
          <w:sz w:val="24"/>
          <w:szCs w:val="24"/>
        </w:rPr>
        <w:t xml:space="preserve"> the exilic community and provide</w:t>
      </w:r>
      <w:r w:rsidR="00094C06" w:rsidRPr="005249B2">
        <w:rPr>
          <w:rFonts w:asciiTheme="minorBidi" w:hAnsiTheme="minorBidi"/>
          <w:sz w:val="24"/>
          <w:szCs w:val="24"/>
        </w:rPr>
        <w:t>s</w:t>
      </w:r>
      <w:r w:rsidRPr="005249B2">
        <w:rPr>
          <w:rFonts w:asciiTheme="minorBidi" w:hAnsiTheme="minorBidi"/>
          <w:sz w:val="24"/>
          <w:szCs w:val="24"/>
        </w:rPr>
        <w:t xml:space="preserve"> </w:t>
      </w:r>
      <w:r w:rsidR="00094C06" w:rsidRPr="005249B2">
        <w:rPr>
          <w:rFonts w:asciiTheme="minorBidi" w:hAnsiTheme="minorBidi"/>
          <w:sz w:val="24"/>
          <w:szCs w:val="24"/>
        </w:rPr>
        <w:t>Israel with</w:t>
      </w:r>
      <w:r w:rsidRPr="005249B2">
        <w:rPr>
          <w:rFonts w:asciiTheme="minorBidi" w:hAnsiTheme="minorBidi"/>
          <w:sz w:val="24"/>
          <w:szCs w:val="24"/>
        </w:rPr>
        <w:t xml:space="preserve"> nobility, purpose, dignity</w:t>
      </w:r>
      <w:r w:rsidR="00094C06" w:rsidRPr="005249B2">
        <w:rPr>
          <w:rFonts w:asciiTheme="minorBidi" w:hAnsiTheme="minorBidi"/>
          <w:sz w:val="24"/>
          <w:szCs w:val="24"/>
        </w:rPr>
        <w:t>,</w:t>
      </w:r>
      <w:r w:rsidRPr="005249B2">
        <w:rPr>
          <w:rFonts w:asciiTheme="minorBidi" w:hAnsiTheme="minorBidi"/>
          <w:sz w:val="24"/>
          <w:szCs w:val="24"/>
        </w:rPr>
        <w:t xml:space="preserve"> and grace throughout its</w:t>
      </w:r>
      <w:r w:rsidR="00A166C9" w:rsidRPr="005249B2">
        <w:rPr>
          <w:rFonts w:asciiTheme="minorBidi" w:hAnsiTheme="minorBidi"/>
          <w:sz w:val="24"/>
          <w:szCs w:val="24"/>
        </w:rPr>
        <w:t xml:space="preserve"> turbulent history.</w:t>
      </w:r>
    </w:p>
    <w:p w:rsidR="00094C06" w:rsidRPr="005249B2" w:rsidRDefault="00094C06" w:rsidP="005249B2">
      <w:pPr>
        <w:spacing w:line="240" w:lineRule="auto"/>
        <w:jc w:val="both"/>
        <w:rPr>
          <w:rFonts w:asciiTheme="minorBidi" w:hAnsiTheme="minorBidi"/>
          <w:sz w:val="24"/>
          <w:szCs w:val="24"/>
        </w:rPr>
      </w:pPr>
    </w:p>
    <w:p w:rsidR="009A088A" w:rsidRPr="005249B2" w:rsidRDefault="00094C06" w:rsidP="005249B2">
      <w:pPr>
        <w:spacing w:line="240" w:lineRule="auto"/>
        <w:jc w:val="both"/>
        <w:rPr>
          <w:rFonts w:asciiTheme="minorBidi" w:hAnsiTheme="minorBidi"/>
          <w:sz w:val="24"/>
          <w:szCs w:val="24"/>
        </w:rPr>
      </w:pPr>
      <w:r w:rsidRPr="005249B2">
        <w:rPr>
          <w:rFonts w:asciiTheme="minorBidi" w:hAnsiTheme="minorBidi"/>
          <w:sz w:val="24"/>
          <w:szCs w:val="24"/>
        </w:rPr>
        <w:t xml:space="preserve">This </w:t>
      </w:r>
      <w:r w:rsidRPr="005249B2">
        <w:rPr>
          <w:rFonts w:asciiTheme="minorBidi" w:hAnsiTheme="minorBidi"/>
          <w:i/>
          <w:iCs/>
          <w:sz w:val="24"/>
          <w:szCs w:val="24"/>
        </w:rPr>
        <w:t>midrash</w:t>
      </w:r>
      <w:r w:rsidRPr="005249B2">
        <w:rPr>
          <w:rFonts w:asciiTheme="minorBidi" w:hAnsiTheme="minorBidi"/>
          <w:sz w:val="24"/>
          <w:szCs w:val="24"/>
        </w:rPr>
        <w:t xml:space="preserve"> affords me an opportune conclusion for this VBM</w:t>
      </w:r>
      <w:r w:rsidR="00A166C9" w:rsidRPr="005249B2">
        <w:rPr>
          <w:rFonts w:asciiTheme="minorBidi" w:hAnsiTheme="minorBidi"/>
          <w:sz w:val="24"/>
          <w:szCs w:val="24"/>
        </w:rPr>
        <w:t xml:space="preserve"> </w:t>
      </w:r>
      <w:r w:rsidRPr="005249B2">
        <w:rPr>
          <w:rFonts w:asciiTheme="minorBidi" w:hAnsiTheme="minorBidi"/>
          <w:sz w:val="24"/>
          <w:szCs w:val="24"/>
        </w:rPr>
        <w:t xml:space="preserve">series. I am deeply grateful to God for the gift of </w:t>
      </w:r>
      <w:r w:rsidR="000F46EA" w:rsidRPr="005249B2">
        <w:rPr>
          <w:rFonts w:asciiTheme="minorBidi" w:hAnsiTheme="minorBidi"/>
          <w:i/>
          <w:iCs/>
          <w:sz w:val="24"/>
          <w:szCs w:val="24"/>
        </w:rPr>
        <w:t>t</w:t>
      </w:r>
      <w:r w:rsidRPr="005249B2">
        <w:rPr>
          <w:rFonts w:asciiTheme="minorBidi" w:hAnsiTheme="minorBidi"/>
          <w:i/>
          <w:iCs/>
          <w:sz w:val="24"/>
          <w:szCs w:val="24"/>
        </w:rPr>
        <w:t>almud</w:t>
      </w:r>
      <w:r w:rsidRPr="005249B2">
        <w:rPr>
          <w:rFonts w:asciiTheme="minorBidi" w:hAnsiTheme="minorBidi"/>
          <w:sz w:val="24"/>
          <w:szCs w:val="24"/>
        </w:rPr>
        <w:t xml:space="preserve"> </w:t>
      </w:r>
      <w:r w:rsidRPr="005249B2">
        <w:rPr>
          <w:rFonts w:asciiTheme="minorBidi" w:hAnsiTheme="minorBidi"/>
          <w:i/>
          <w:iCs/>
          <w:sz w:val="24"/>
          <w:szCs w:val="24"/>
        </w:rPr>
        <w:t>Torah</w:t>
      </w:r>
      <w:r w:rsidR="000F46EA" w:rsidRPr="005249B2">
        <w:rPr>
          <w:rFonts w:asciiTheme="minorBidi" w:hAnsiTheme="minorBidi"/>
          <w:sz w:val="24"/>
          <w:szCs w:val="24"/>
        </w:rPr>
        <w:t>, which</w:t>
      </w:r>
      <w:r w:rsidRPr="005249B2">
        <w:rPr>
          <w:rFonts w:asciiTheme="minorBidi" w:hAnsiTheme="minorBidi"/>
          <w:sz w:val="24"/>
          <w:szCs w:val="24"/>
        </w:rPr>
        <w:t xml:space="preserve"> consoled and strengthened the Jewish nation throughout their exile. I pray</w:t>
      </w:r>
      <w:r w:rsidR="00A166C9" w:rsidRPr="005249B2">
        <w:rPr>
          <w:rFonts w:asciiTheme="minorBidi" w:hAnsiTheme="minorBidi"/>
          <w:sz w:val="24"/>
          <w:szCs w:val="24"/>
        </w:rPr>
        <w:t xml:space="preserve"> that the comfort of </w:t>
      </w:r>
      <w:r w:rsidR="000F46EA" w:rsidRPr="005249B2">
        <w:rPr>
          <w:rFonts w:asciiTheme="minorBidi" w:hAnsiTheme="minorBidi"/>
          <w:i/>
          <w:iCs/>
          <w:sz w:val="24"/>
          <w:szCs w:val="24"/>
        </w:rPr>
        <w:t>t</w:t>
      </w:r>
      <w:r w:rsidR="00A166C9" w:rsidRPr="005249B2">
        <w:rPr>
          <w:rFonts w:asciiTheme="minorBidi" w:hAnsiTheme="minorBidi"/>
          <w:i/>
          <w:iCs/>
          <w:sz w:val="24"/>
          <w:szCs w:val="24"/>
        </w:rPr>
        <w:t>almud</w:t>
      </w:r>
      <w:r w:rsidR="00A166C9" w:rsidRPr="005249B2">
        <w:rPr>
          <w:rFonts w:asciiTheme="minorBidi" w:hAnsiTheme="minorBidi"/>
          <w:sz w:val="24"/>
          <w:szCs w:val="24"/>
        </w:rPr>
        <w:t xml:space="preserve"> </w:t>
      </w:r>
      <w:r w:rsidR="00A166C9" w:rsidRPr="005249B2">
        <w:rPr>
          <w:rFonts w:asciiTheme="minorBidi" w:hAnsiTheme="minorBidi"/>
          <w:i/>
          <w:iCs/>
          <w:sz w:val="24"/>
          <w:szCs w:val="24"/>
        </w:rPr>
        <w:t>Torah</w:t>
      </w:r>
      <w:r w:rsidR="00A166C9" w:rsidRPr="005249B2">
        <w:rPr>
          <w:rFonts w:asciiTheme="minorBidi" w:hAnsiTheme="minorBidi"/>
          <w:sz w:val="24"/>
          <w:szCs w:val="24"/>
        </w:rPr>
        <w:t xml:space="preserve"> continues to help all familie</w:t>
      </w:r>
      <w:r w:rsidRPr="005249B2">
        <w:rPr>
          <w:rFonts w:asciiTheme="minorBidi" w:hAnsiTheme="minorBidi"/>
          <w:sz w:val="24"/>
          <w:szCs w:val="24"/>
        </w:rPr>
        <w:t xml:space="preserve">s dealing with difficulties. In the words of </w:t>
      </w:r>
      <w:r w:rsidRPr="005249B2">
        <w:rPr>
          <w:rFonts w:asciiTheme="minorBidi" w:hAnsiTheme="minorBidi"/>
          <w:i/>
          <w:iCs/>
          <w:sz w:val="24"/>
          <w:szCs w:val="24"/>
        </w:rPr>
        <w:t>Tehillim</w:t>
      </w:r>
      <w:r w:rsidRPr="005249B2">
        <w:rPr>
          <w:rFonts w:asciiTheme="minorBidi" w:hAnsiTheme="minorBidi"/>
          <w:sz w:val="24"/>
          <w:szCs w:val="24"/>
        </w:rPr>
        <w:t xml:space="preserve"> 119</w:t>
      </w:r>
      <w:r w:rsidR="009A088A" w:rsidRPr="005249B2">
        <w:rPr>
          <w:rFonts w:asciiTheme="minorBidi" w:hAnsiTheme="minorBidi"/>
          <w:sz w:val="24"/>
          <w:szCs w:val="24"/>
        </w:rPr>
        <w:t>:92</w:t>
      </w:r>
      <w:r w:rsidRPr="005249B2">
        <w:rPr>
          <w:rFonts w:asciiTheme="minorBidi" w:hAnsiTheme="minorBidi"/>
          <w:sz w:val="24"/>
          <w:szCs w:val="24"/>
        </w:rPr>
        <w:t xml:space="preserve">: “Were your Torah not my delight, I would have been lost in my misery.” Finally, I want to acknowledge my boundless awe and thankfulness that today </w:t>
      </w:r>
      <w:r w:rsidR="009A088A" w:rsidRPr="005249B2">
        <w:rPr>
          <w:rFonts w:asciiTheme="minorBidi" w:hAnsiTheme="minorBidi"/>
          <w:sz w:val="24"/>
          <w:szCs w:val="24"/>
        </w:rPr>
        <w:t xml:space="preserve">we </w:t>
      </w:r>
      <w:r w:rsidRPr="005249B2">
        <w:rPr>
          <w:rFonts w:asciiTheme="minorBidi" w:hAnsiTheme="minorBidi"/>
          <w:sz w:val="24"/>
          <w:szCs w:val="24"/>
        </w:rPr>
        <w:t xml:space="preserve">have the privilege to engage in the study of Torah in the land of Israel. </w:t>
      </w:r>
      <w:r w:rsidR="00D65768" w:rsidRPr="005249B2">
        <w:rPr>
          <w:rFonts w:asciiTheme="minorBidi" w:hAnsiTheme="minorBidi"/>
          <w:sz w:val="24"/>
          <w:szCs w:val="24"/>
        </w:rPr>
        <w:t>May</w:t>
      </w:r>
      <w:r w:rsidRPr="005249B2">
        <w:rPr>
          <w:rFonts w:asciiTheme="minorBidi" w:hAnsiTheme="minorBidi"/>
          <w:sz w:val="24"/>
          <w:szCs w:val="24"/>
        </w:rPr>
        <w:t xml:space="preserve"> we be worthy of this great opportunity</w:t>
      </w:r>
      <w:r w:rsidR="0048684F" w:rsidRPr="005249B2">
        <w:rPr>
          <w:rFonts w:asciiTheme="minorBidi" w:hAnsiTheme="minorBidi"/>
          <w:sz w:val="24"/>
          <w:szCs w:val="24"/>
        </w:rPr>
        <w:t xml:space="preserve"> and </w:t>
      </w:r>
      <w:r w:rsidR="006B76AC" w:rsidRPr="005249B2">
        <w:rPr>
          <w:rFonts w:asciiTheme="minorBidi" w:hAnsiTheme="minorBidi"/>
          <w:sz w:val="24"/>
          <w:szCs w:val="24"/>
        </w:rPr>
        <w:t xml:space="preserve">continue to </w:t>
      </w:r>
      <w:r w:rsidR="00D65768" w:rsidRPr="005249B2">
        <w:rPr>
          <w:rFonts w:asciiTheme="minorBidi" w:hAnsiTheme="minorBidi"/>
          <w:sz w:val="24"/>
          <w:szCs w:val="24"/>
        </w:rPr>
        <w:t>reap</w:t>
      </w:r>
      <w:r w:rsidR="0048684F" w:rsidRPr="005249B2">
        <w:rPr>
          <w:rFonts w:asciiTheme="minorBidi" w:hAnsiTheme="minorBidi"/>
          <w:sz w:val="24"/>
          <w:szCs w:val="24"/>
        </w:rPr>
        <w:t xml:space="preserve"> the blessings of this extraordinary time</w:t>
      </w:r>
      <w:r w:rsidR="009A088A" w:rsidRPr="005249B2">
        <w:rPr>
          <w:rFonts w:asciiTheme="minorBidi" w:hAnsiTheme="minorBidi"/>
          <w:sz w:val="24"/>
          <w:szCs w:val="24"/>
        </w:rPr>
        <w:t>, as it says (</w:t>
      </w:r>
      <w:r w:rsidR="009A088A" w:rsidRPr="005249B2">
        <w:rPr>
          <w:rFonts w:asciiTheme="minorBidi" w:hAnsiTheme="minorBidi"/>
          <w:i/>
          <w:iCs/>
          <w:sz w:val="24"/>
          <w:szCs w:val="24"/>
        </w:rPr>
        <w:t>Tehillim</w:t>
      </w:r>
      <w:r w:rsidR="009A088A" w:rsidRPr="005249B2">
        <w:rPr>
          <w:rFonts w:asciiTheme="minorBidi" w:hAnsiTheme="minorBidi"/>
          <w:sz w:val="24"/>
          <w:szCs w:val="24"/>
        </w:rPr>
        <w:t xml:space="preserve"> 119:165): “Great peace upon those who love Your Torah and they will not </w:t>
      </w:r>
      <w:r w:rsidR="00E55831" w:rsidRPr="005249B2">
        <w:rPr>
          <w:rFonts w:asciiTheme="minorBidi" w:hAnsiTheme="minorBidi"/>
          <w:sz w:val="24"/>
          <w:szCs w:val="24"/>
        </w:rPr>
        <w:t>have hardships</w:t>
      </w:r>
      <w:r w:rsidR="009A088A" w:rsidRPr="005249B2">
        <w:rPr>
          <w:rFonts w:asciiTheme="minorBidi" w:hAnsiTheme="minorBidi"/>
          <w:sz w:val="24"/>
          <w:szCs w:val="24"/>
        </w:rPr>
        <w:t>.”</w:t>
      </w:r>
    </w:p>
    <w:p w:rsidR="00A069A4" w:rsidRPr="005249B2" w:rsidRDefault="00A069A4" w:rsidP="005249B2">
      <w:pPr>
        <w:bidi/>
        <w:spacing w:line="240" w:lineRule="auto"/>
        <w:jc w:val="both"/>
        <w:rPr>
          <w:rFonts w:asciiTheme="minorBidi" w:hAnsiTheme="minorBidi"/>
          <w:sz w:val="24"/>
          <w:szCs w:val="24"/>
        </w:rPr>
      </w:pPr>
    </w:p>
    <w:p w:rsidR="00A069A4" w:rsidRPr="005249B2" w:rsidRDefault="00A069A4" w:rsidP="005249B2">
      <w:pPr>
        <w:bidi/>
        <w:spacing w:line="240" w:lineRule="auto"/>
        <w:jc w:val="both"/>
        <w:rPr>
          <w:rFonts w:asciiTheme="minorBidi" w:hAnsiTheme="minorBidi"/>
          <w:sz w:val="24"/>
          <w:szCs w:val="24"/>
          <w:rtl/>
        </w:rPr>
      </w:pPr>
      <w:r w:rsidRPr="005249B2">
        <w:rPr>
          <w:rFonts w:asciiTheme="minorBidi" w:hAnsiTheme="minorBidi"/>
          <w:sz w:val="24"/>
          <w:szCs w:val="24"/>
          <w:rtl/>
        </w:rPr>
        <w:t>"שלום רב לאוהבי תורתך ואין למו מכשול"</w:t>
      </w:r>
    </w:p>
    <w:p w:rsidR="00A069A4" w:rsidRPr="005249B2" w:rsidRDefault="00A069A4" w:rsidP="005249B2">
      <w:pPr>
        <w:bidi/>
        <w:spacing w:line="240" w:lineRule="auto"/>
        <w:jc w:val="both"/>
        <w:rPr>
          <w:rFonts w:asciiTheme="minorBidi" w:hAnsiTheme="minorBidi"/>
          <w:sz w:val="24"/>
          <w:szCs w:val="24"/>
          <w:rtl/>
        </w:rPr>
      </w:pPr>
      <w:bookmarkStart w:id="0" w:name="_GoBack"/>
      <w:bookmarkEnd w:id="0"/>
    </w:p>
    <w:sectPr w:rsidR="00A069A4" w:rsidRPr="005249B2" w:rsidSect="005249B2">
      <w:head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54" w:rsidRDefault="00516B54" w:rsidP="00A166C9">
      <w:pPr>
        <w:spacing w:line="240" w:lineRule="auto"/>
      </w:pPr>
      <w:r>
        <w:separator/>
      </w:r>
    </w:p>
  </w:endnote>
  <w:endnote w:type="continuationSeparator" w:id="0">
    <w:p w:rsidR="00516B54" w:rsidRDefault="00516B54" w:rsidP="00A16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54" w:rsidRDefault="00516B54" w:rsidP="00A166C9">
      <w:pPr>
        <w:spacing w:line="240" w:lineRule="auto"/>
      </w:pPr>
      <w:r>
        <w:separator/>
      </w:r>
    </w:p>
  </w:footnote>
  <w:footnote w:type="continuationSeparator" w:id="0">
    <w:p w:rsidR="00516B54" w:rsidRDefault="00516B54" w:rsidP="00A166C9">
      <w:pPr>
        <w:spacing w:line="240" w:lineRule="auto"/>
      </w:pPr>
      <w:r>
        <w:continuationSeparator/>
      </w:r>
    </w:p>
  </w:footnote>
  <w:footnote w:id="1">
    <w:p w:rsidR="00A166C9" w:rsidRPr="005249B2" w:rsidRDefault="00A166C9" w:rsidP="000F46EA">
      <w:pPr>
        <w:jc w:val="both"/>
        <w:rPr>
          <w:rFonts w:asciiTheme="minorBidi" w:hAnsiTheme="minorBidi"/>
          <w:sz w:val="20"/>
          <w:szCs w:val="20"/>
        </w:rPr>
      </w:pPr>
      <w:r w:rsidRPr="005249B2">
        <w:rPr>
          <w:rStyle w:val="FootnoteReference"/>
          <w:rFonts w:asciiTheme="minorBidi" w:hAnsiTheme="minorBidi"/>
          <w:sz w:val="20"/>
          <w:szCs w:val="20"/>
        </w:rPr>
        <w:footnoteRef/>
      </w:r>
      <w:r w:rsidRPr="005249B2">
        <w:rPr>
          <w:rFonts w:asciiTheme="minorBidi" w:hAnsiTheme="minorBidi"/>
          <w:sz w:val="20"/>
          <w:szCs w:val="20"/>
        </w:rPr>
        <w:t xml:space="preserve"> Interestingly, Cohen, </w:t>
      </w:r>
      <w:r w:rsidRPr="005249B2">
        <w:rPr>
          <w:rFonts w:asciiTheme="minorBidi" w:hAnsiTheme="minorBidi"/>
          <w:i/>
          <w:iCs/>
          <w:sz w:val="20"/>
          <w:szCs w:val="20"/>
        </w:rPr>
        <w:t>Destruction</w:t>
      </w:r>
      <w:r w:rsidRPr="005249B2">
        <w:rPr>
          <w:rFonts w:asciiTheme="minorBidi" w:hAnsiTheme="minorBidi"/>
          <w:sz w:val="20"/>
          <w:szCs w:val="20"/>
        </w:rPr>
        <w:t xml:space="preserve">, p. 27, points out that </w:t>
      </w:r>
      <w:r w:rsidRPr="005249B2">
        <w:rPr>
          <w:rFonts w:asciiTheme="minorBidi" w:hAnsiTheme="minorBidi"/>
          <w:i/>
          <w:iCs/>
          <w:sz w:val="20"/>
          <w:szCs w:val="20"/>
        </w:rPr>
        <w:t>Eikha</w:t>
      </w:r>
      <w:r w:rsidRPr="005249B2">
        <w:rPr>
          <w:rFonts w:asciiTheme="minorBidi" w:hAnsiTheme="minorBidi"/>
          <w:sz w:val="20"/>
          <w:szCs w:val="20"/>
        </w:rPr>
        <w:t xml:space="preserve"> </w:t>
      </w:r>
      <w:r w:rsidRPr="005249B2">
        <w:rPr>
          <w:rFonts w:asciiTheme="minorBidi" w:hAnsiTheme="minorBidi"/>
          <w:i/>
          <w:iCs/>
          <w:sz w:val="20"/>
          <w:szCs w:val="20"/>
        </w:rPr>
        <w:t>Rabba</w:t>
      </w:r>
      <w:r w:rsidRPr="005249B2">
        <w:rPr>
          <w:rFonts w:asciiTheme="minorBidi" w:hAnsiTheme="minorBidi"/>
          <w:sz w:val="20"/>
          <w:szCs w:val="20"/>
        </w:rPr>
        <w:t xml:space="preserve"> does not express particular concern </w:t>
      </w:r>
      <w:r w:rsidR="000F46EA" w:rsidRPr="005249B2">
        <w:rPr>
          <w:rFonts w:asciiTheme="minorBidi" w:hAnsiTheme="minorBidi"/>
          <w:sz w:val="20"/>
          <w:szCs w:val="20"/>
        </w:rPr>
        <w:t xml:space="preserve">over </w:t>
      </w:r>
      <w:r w:rsidRPr="005249B2">
        <w:rPr>
          <w:rFonts w:asciiTheme="minorBidi" w:hAnsiTheme="minorBidi"/>
          <w:sz w:val="20"/>
          <w:szCs w:val="20"/>
        </w:rPr>
        <w:t>the loss of the sacrificial service. This does not mea</w:t>
      </w:r>
      <w:r w:rsidR="00D26795" w:rsidRPr="005249B2">
        <w:rPr>
          <w:rFonts w:asciiTheme="minorBidi" w:hAnsiTheme="minorBidi"/>
          <w:sz w:val="20"/>
          <w:szCs w:val="20"/>
        </w:rPr>
        <w:t>n that there is no mention of the loss</w:t>
      </w:r>
      <w:r w:rsidRPr="005249B2">
        <w:rPr>
          <w:rFonts w:asciiTheme="minorBidi" w:hAnsiTheme="minorBidi"/>
          <w:sz w:val="20"/>
          <w:szCs w:val="20"/>
        </w:rPr>
        <w:t xml:space="preserve"> </w:t>
      </w:r>
      <w:r w:rsidR="00D26795" w:rsidRPr="005249B2">
        <w:rPr>
          <w:rFonts w:asciiTheme="minorBidi" w:hAnsiTheme="minorBidi"/>
          <w:sz w:val="20"/>
          <w:szCs w:val="20"/>
        </w:rPr>
        <w:t>of sacrifices</w:t>
      </w:r>
      <w:r w:rsidRPr="005249B2">
        <w:rPr>
          <w:rFonts w:asciiTheme="minorBidi" w:hAnsiTheme="minorBidi"/>
          <w:sz w:val="20"/>
          <w:szCs w:val="20"/>
        </w:rPr>
        <w:t xml:space="preserve"> – see e.g. </w:t>
      </w:r>
      <w:r w:rsidRPr="005249B2">
        <w:rPr>
          <w:rFonts w:asciiTheme="minorBidi" w:hAnsiTheme="minorBidi"/>
          <w:i/>
          <w:iCs/>
          <w:sz w:val="20"/>
          <w:szCs w:val="20"/>
        </w:rPr>
        <w:t>Eikha</w:t>
      </w:r>
      <w:r w:rsidRPr="005249B2">
        <w:rPr>
          <w:rFonts w:asciiTheme="minorBidi" w:hAnsiTheme="minorBidi"/>
          <w:sz w:val="20"/>
          <w:szCs w:val="20"/>
        </w:rPr>
        <w:t xml:space="preserve"> </w:t>
      </w:r>
      <w:r w:rsidRPr="005249B2">
        <w:rPr>
          <w:rFonts w:asciiTheme="minorBidi" w:hAnsiTheme="minorBidi"/>
          <w:i/>
          <w:iCs/>
          <w:sz w:val="20"/>
          <w:szCs w:val="20"/>
        </w:rPr>
        <w:t>Rabba</w:t>
      </w:r>
      <w:r w:rsidRPr="005249B2">
        <w:rPr>
          <w:rFonts w:asciiTheme="minorBidi" w:hAnsiTheme="minorBidi"/>
          <w:sz w:val="20"/>
          <w:szCs w:val="20"/>
        </w:rPr>
        <w:t xml:space="preserve"> </w:t>
      </w:r>
      <w:r w:rsidRPr="005249B2">
        <w:rPr>
          <w:rFonts w:asciiTheme="minorBidi" w:hAnsiTheme="minorBidi"/>
          <w:i/>
          <w:iCs/>
          <w:sz w:val="20"/>
          <w:szCs w:val="20"/>
        </w:rPr>
        <w:t>Petichta</w:t>
      </w:r>
      <w:r w:rsidR="00D26795" w:rsidRPr="005249B2">
        <w:rPr>
          <w:rFonts w:asciiTheme="minorBidi" w:hAnsiTheme="minorBidi"/>
          <w:sz w:val="20"/>
          <w:szCs w:val="20"/>
        </w:rPr>
        <w:t xml:space="preserve"> 24, w</w:t>
      </w:r>
      <w:r w:rsidR="004A76B2" w:rsidRPr="005249B2">
        <w:rPr>
          <w:rFonts w:asciiTheme="minorBidi" w:hAnsiTheme="minorBidi"/>
          <w:sz w:val="20"/>
          <w:szCs w:val="20"/>
        </w:rPr>
        <w:t>hich briefly laments “the place where the children of Avraham would bring offerings to God.”</w:t>
      </w:r>
      <w:r w:rsidR="00D26795" w:rsidRPr="005249B2">
        <w:rPr>
          <w:rFonts w:asciiTheme="minorBidi" w:hAnsiTheme="minorBidi"/>
          <w:sz w:val="20"/>
          <w:szCs w:val="20"/>
        </w:rPr>
        <w:t xml:space="preserve"> </w:t>
      </w:r>
    </w:p>
  </w:footnote>
  <w:footnote w:id="2">
    <w:p w:rsidR="00A166C9" w:rsidRPr="005249B2" w:rsidRDefault="00A166C9"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See also </w:t>
      </w:r>
      <w:r w:rsidRPr="005249B2">
        <w:rPr>
          <w:rFonts w:asciiTheme="minorBidi" w:hAnsiTheme="minorBidi"/>
          <w:i/>
          <w:iCs/>
        </w:rPr>
        <w:t>Petichta</w:t>
      </w:r>
      <w:r w:rsidRPr="005249B2">
        <w:rPr>
          <w:rFonts w:asciiTheme="minorBidi" w:hAnsiTheme="minorBidi"/>
        </w:rPr>
        <w:t xml:space="preserve"> 25; </w:t>
      </w:r>
      <w:r w:rsidRPr="005249B2">
        <w:rPr>
          <w:rFonts w:asciiTheme="minorBidi" w:hAnsiTheme="minorBidi"/>
          <w:i/>
          <w:iCs/>
        </w:rPr>
        <w:t>Eikha</w:t>
      </w:r>
      <w:r w:rsidRPr="005249B2">
        <w:rPr>
          <w:rFonts w:asciiTheme="minorBidi" w:hAnsiTheme="minorBidi"/>
        </w:rPr>
        <w:t xml:space="preserve"> </w:t>
      </w:r>
      <w:r w:rsidRPr="005249B2">
        <w:rPr>
          <w:rFonts w:asciiTheme="minorBidi" w:hAnsiTheme="minorBidi"/>
          <w:i/>
          <w:iCs/>
        </w:rPr>
        <w:t>Rabba</w:t>
      </w:r>
      <w:r w:rsidRPr="005249B2">
        <w:rPr>
          <w:rFonts w:asciiTheme="minorBidi" w:hAnsiTheme="minorBidi"/>
        </w:rPr>
        <w:t xml:space="preserve"> 1:40. </w:t>
      </w:r>
      <w:r w:rsidRPr="005249B2">
        <w:rPr>
          <w:rFonts w:asciiTheme="minorBidi" w:hAnsiTheme="minorBidi"/>
          <w:i/>
          <w:iCs/>
        </w:rPr>
        <w:t>Eikha</w:t>
      </w:r>
      <w:r w:rsidRPr="005249B2">
        <w:rPr>
          <w:rFonts w:asciiTheme="minorBidi" w:hAnsiTheme="minorBidi"/>
        </w:rPr>
        <w:t xml:space="preserve"> </w:t>
      </w:r>
      <w:r w:rsidRPr="005249B2">
        <w:rPr>
          <w:rFonts w:asciiTheme="minorBidi" w:hAnsiTheme="minorBidi"/>
          <w:i/>
          <w:iCs/>
        </w:rPr>
        <w:t>Rabba</w:t>
      </w:r>
      <w:r w:rsidRPr="005249B2">
        <w:rPr>
          <w:rFonts w:asciiTheme="minorBidi" w:hAnsiTheme="minorBidi"/>
        </w:rPr>
        <w:t xml:space="preserve"> 2:3 asserts that had Israel repented, God’s anger would have abated immediately</w:t>
      </w:r>
      <w:r w:rsidR="000F46EA" w:rsidRPr="005249B2">
        <w:rPr>
          <w:rFonts w:asciiTheme="minorBidi" w:hAnsiTheme="minorBidi"/>
        </w:rPr>
        <w:t>.</w:t>
      </w:r>
      <w:r w:rsidRPr="005249B2">
        <w:rPr>
          <w:rFonts w:asciiTheme="minorBidi" w:hAnsiTheme="minorBidi"/>
        </w:rPr>
        <w:t xml:space="preserve"> </w:t>
      </w:r>
    </w:p>
  </w:footnote>
  <w:footnote w:id="3">
    <w:p w:rsidR="00406229" w:rsidRPr="005249B2" w:rsidRDefault="00406229"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w:t>
      </w:r>
      <w:r w:rsidRPr="005249B2">
        <w:rPr>
          <w:rFonts w:asciiTheme="minorBidi" w:hAnsiTheme="minorBidi"/>
          <w:i/>
          <w:iCs/>
        </w:rPr>
        <w:t>Midrashim</w:t>
      </w:r>
      <w:r w:rsidRPr="005249B2">
        <w:rPr>
          <w:rFonts w:asciiTheme="minorBidi" w:hAnsiTheme="minorBidi"/>
        </w:rPr>
        <w:t xml:space="preserve"> often assert that repentance has the power to bring about redemption (e.g. </w:t>
      </w:r>
      <w:r w:rsidRPr="005249B2">
        <w:rPr>
          <w:rFonts w:asciiTheme="minorBidi" w:hAnsiTheme="minorBidi"/>
          <w:i/>
          <w:iCs/>
        </w:rPr>
        <w:t>Yalkut Shimoni Isaiah</w:t>
      </w:r>
      <w:r w:rsidRPr="005249B2">
        <w:rPr>
          <w:rFonts w:asciiTheme="minorBidi" w:hAnsiTheme="minorBidi"/>
        </w:rPr>
        <w:t xml:space="preserve"> 484; 498; </w:t>
      </w:r>
      <w:r w:rsidRPr="005249B2">
        <w:rPr>
          <w:rFonts w:asciiTheme="minorBidi" w:hAnsiTheme="minorBidi"/>
          <w:i/>
          <w:iCs/>
        </w:rPr>
        <w:t>Pirkei De</w:t>
      </w:r>
      <w:r w:rsidR="000F46EA" w:rsidRPr="005249B2">
        <w:rPr>
          <w:rFonts w:asciiTheme="minorBidi" w:hAnsiTheme="minorBidi"/>
          <w:i/>
          <w:iCs/>
        </w:rPr>
        <w:t>-</w:t>
      </w:r>
      <w:r w:rsidRPr="005249B2">
        <w:rPr>
          <w:rFonts w:asciiTheme="minorBidi" w:hAnsiTheme="minorBidi"/>
          <w:i/>
          <w:iCs/>
        </w:rPr>
        <w:t xml:space="preserve">Rabbi Eliezer </w:t>
      </w:r>
      <w:r w:rsidRPr="005249B2">
        <w:rPr>
          <w:rFonts w:asciiTheme="minorBidi" w:hAnsiTheme="minorBidi"/>
        </w:rPr>
        <w:t xml:space="preserve">42). While </w:t>
      </w:r>
      <w:r w:rsidRPr="005249B2">
        <w:rPr>
          <w:rFonts w:asciiTheme="minorBidi" w:hAnsiTheme="minorBidi"/>
          <w:i/>
          <w:iCs/>
        </w:rPr>
        <w:t>Eikha</w:t>
      </w:r>
      <w:r w:rsidRPr="005249B2">
        <w:rPr>
          <w:rFonts w:asciiTheme="minorBidi" w:hAnsiTheme="minorBidi"/>
        </w:rPr>
        <w:t xml:space="preserve"> </w:t>
      </w:r>
      <w:r w:rsidRPr="005249B2">
        <w:rPr>
          <w:rFonts w:asciiTheme="minorBidi" w:hAnsiTheme="minorBidi"/>
          <w:i/>
          <w:iCs/>
        </w:rPr>
        <w:t>Rabba</w:t>
      </w:r>
      <w:r w:rsidRPr="005249B2">
        <w:rPr>
          <w:rFonts w:asciiTheme="minorBidi" w:hAnsiTheme="minorBidi"/>
        </w:rPr>
        <w:t xml:space="preserve"> discusses both redemption and repentance, it does not explicitly note the connection.</w:t>
      </w:r>
    </w:p>
  </w:footnote>
  <w:footnote w:id="4">
    <w:p w:rsidR="00A166C9" w:rsidRPr="005249B2" w:rsidRDefault="00A166C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w:t>
      </w:r>
      <w:r w:rsidR="006972F2" w:rsidRPr="005249B2">
        <w:rPr>
          <w:rFonts w:asciiTheme="minorBidi" w:hAnsiTheme="minorBidi"/>
        </w:rPr>
        <w:t xml:space="preserve">In 4:20, </w:t>
      </w:r>
      <w:r w:rsidR="006972F2" w:rsidRPr="005249B2">
        <w:rPr>
          <w:rFonts w:asciiTheme="minorBidi" w:hAnsiTheme="minorBidi"/>
          <w:i/>
          <w:iCs/>
        </w:rPr>
        <w:t>Eikha</w:t>
      </w:r>
      <w:r w:rsidR="006314F6" w:rsidRPr="005249B2">
        <w:rPr>
          <w:rFonts w:asciiTheme="minorBidi" w:hAnsiTheme="minorBidi"/>
        </w:rPr>
        <w:t xml:space="preserve"> references the fall of </w:t>
      </w:r>
      <w:r w:rsidR="00045D3A" w:rsidRPr="005249B2">
        <w:rPr>
          <w:rFonts w:asciiTheme="minorBidi" w:hAnsiTheme="minorBidi"/>
        </w:rPr>
        <w:t xml:space="preserve">the </w:t>
      </w:r>
      <w:r w:rsidR="006314F6" w:rsidRPr="005249B2">
        <w:rPr>
          <w:rFonts w:asciiTheme="minorBidi" w:hAnsiTheme="minorBidi"/>
        </w:rPr>
        <w:t>“</w:t>
      </w:r>
      <w:r w:rsidR="00045D3A" w:rsidRPr="005249B2">
        <w:rPr>
          <w:rFonts w:asciiTheme="minorBidi" w:hAnsiTheme="minorBidi"/>
        </w:rPr>
        <w:t>m</w:t>
      </w:r>
      <w:r w:rsidR="006972F2" w:rsidRPr="005249B2">
        <w:rPr>
          <w:rFonts w:asciiTheme="minorBidi" w:hAnsiTheme="minorBidi"/>
        </w:rPr>
        <w:t>essiah</w:t>
      </w:r>
      <w:r w:rsidR="006314F6" w:rsidRPr="005249B2">
        <w:rPr>
          <w:rFonts w:asciiTheme="minorBidi" w:hAnsiTheme="minorBidi"/>
        </w:rPr>
        <w:t xml:space="preserve"> (literally</w:t>
      </w:r>
      <w:r w:rsidR="00045D3A" w:rsidRPr="005249B2">
        <w:rPr>
          <w:rFonts w:asciiTheme="minorBidi" w:hAnsiTheme="minorBidi"/>
        </w:rPr>
        <w:t>,</w:t>
      </w:r>
      <w:r w:rsidR="006314F6" w:rsidRPr="005249B2">
        <w:rPr>
          <w:rFonts w:asciiTheme="minorBidi" w:hAnsiTheme="minorBidi"/>
        </w:rPr>
        <w:t xml:space="preserve"> anointed) of God</w:t>
      </w:r>
      <w:r w:rsidR="000F46EA" w:rsidRPr="005249B2">
        <w:rPr>
          <w:rFonts w:asciiTheme="minorBidi" w:hAnsiTheme="minorBidi"/>
        </w:rPr>
        <w:t>,</w:t>
      </w:r>
      <w:r w:rsidR="006314F6" w:rsidRPr="005249B2">
        <w:rPr>
          <w:rFonts w:asciiTheme="minorBidi" w:hAnsiTheme="minorBidi"/>
        </w:rPr>
        <w:t>”</w:t>
      </w:r>
      <w:r w:rsidR="006972F2" w:rsidRPr="005249B2">
        <w:rPr>
          <w:rFonts w:asciiTheme="minorBidi" w:hAnsiTheme="minorBidi"/>
        </w:rPr>
        <w:t xml:space="preserve"> presumably referring to one of the last Davidic kings. </w:t>
      </w:r>
      <w:r w:rsidRPr="005249B2">
        <w:rPr>
          <w:rFonts w:asciiTheme="minorBidi" w:hAnsiTheme="minorBidi"/>
        </w:rPr>
        <w:t xml:space="preserve">See </w:t>
      </w:r>
      <w:hyperlink r:id="rId1" w:history="1">
        <w:r w:rsidRPr="005249B2">
          <w:rPr>
            <w:rStyle w:val="Hyperlink"/>
            <w:rFonts w:asciiTheme="minorBidi" w:hAnsiTheme="minorBidi"/>
            <w:i/>
            <w:iCs/>
          </w:rPr>
          <w:t>shiur</w:t>
        </w:r>
        <w:r w:rsidRPr="005249B2">
          <w:rPr>
            <w:rStyle w:val="Hyperlink"/>
            <w:rFonts w:asciiTheme="minorBidi" w:hAnsiTheme="minorBidi"/>
          </w:rPr>
          <w:t xml:space="preserve"> #</w:t>
        </w:r>
        <w:r w:rsidR="006972F2" w:rsidRPr="005249B2">
          <w:rPr>
            <w:rStyle w:val="Hyperlink"/>
            <w:rFonts w:asciiTheme="minorBidi" w:hAnsiTheme="minorBidi"/>
          </w:rPr>
          <w:t>53</w:t>
        </w:r>
      </w:hyperlink>
      <w:r w:rsidRPr="005249B2">
        <w:rPr>
          <w:rFonts w:asciiTheme="minorBidi" w:hAnsiTheme="minorBidi"/>
        </w:rPr>
        <w:t xml:space="preserve"> for a full discussion of the identity of the </w:t>
      </w:r>
      <w:r w:rsidR="006314F6" w:rsidRPr="005249B2">
        <w:rPr>
          <w:rFonts w:asciiTheme="minorBidi" w:hAnsiTheme="minorBidi"/>
        </w:rPr>
        <w:t>“m</w:t>
      </w:r>
      <w:r w:rsidRPr="005249B2">
        <w:rPr>
          <w:rFonts w:asciiTheme="minorBidi" w:hAnsiTheme="minorBidi"/>
        </w:rPr>
        <w:t>essiah</w:t>
      </w:r>
      <w:r w:rsidR="006314F6" w:rsidRPr="005249B2">
        <w:rPr>
          <w:rFonts w:asciiTheme="minorBidi" w:hAnsiTheme="minorBidi"/>
        </w:rPr>
        <w:t>”</w:t>
      </w:r>
      <w:r w:rsidRPr="005249B2">
        <w:rPr>
          <w:rFonts w:asciiTheme="minorBidi" w:hAnsiTheme="minorBidi"/>
        </w:rPr>
        <w:t xml:space="preserve"> referred to in</w:t>
      </w:r>
      <w:r w:rsidR="000F46EA" w:rsidRPr="005249B2">
        <w:rPr>
          <w:rFonts w:asciiTheme="minorBidi" w:hAnsiTheme="minorBidi"/>
        </w:rPr>
        <w:t xml:space="preserve"> that verse.</w:t>
      </w:r>
    </w:p>
  </w:footnote>
  <w:footnote w:id="5">
    <w:p w:rsidR="00A166C9" w:rsidRPr="005249B2" w:rsidRDefault="00A166C9"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w:t>
      </w:r>
      <w:r w:rsidRPr="005249B2">
        <w:rPr>
          <w:rFonts w:asciiTheme="minorBidi" w:hAnsiTheme="minorBidi"/>
          <w:i/>
          <w:iCs/>
        </w:rPr>
        <w:t>Torah Temima</w:t>
      </w:r>
      <w:r w:rsidRPr="005249B2">
        <w:rPr>
          <w:rFonts w:asciiTheme="minorBidi" w:hAnsiTheme="minorBidi"/>
        </w:rPr>
        <w:t xml:space="preserve">, </w:t>
      </w:r>
      <w:r w:rsidRPr="005249B2">
        <w:rPr>
          <w:rFonts w:asciiTheme="minorBidi" w:hAnsiTheme="minorBidi"/>
          <w:i/>
          <w:iCs/>
        </w:rPr>
        <w:t>Eikha</w:t>
      </w:r>
      <w:r w:rsidRPr="005249B2">
        <w:rPr>
          <w:rFonts w:asciiTheme="minorBidi" w:hAnsiTheme="minorBidi"/>
        </w:rPr>
        <w:t xml:space="preserve"> 1:13, note 146</w:t>
      </w:r>
      <w:r w:rsidR="0088661F" w:rsidRPr="005249B2">
        <w:rPr>
          <w:rFonts w:asciiTheme="minorBidi" w:hAnsiTheme="minorBidi"/>
        </w:rPr>
        <w:t>,</w:t>
      </w:r>
      <w:r w:rsidRPr="005249B2">
        <w:rPr>
          <w:rFonts w:asciiTheme="minorBidi" w:hAnsiTheme="minorBidi"/>
        </w:rPr>
        <w:t xml:space="preserve"> suggests that this refers not to the Babylonian</w:t>
      </w:r>
      <w:r w:rsidR="0088661F" w:rsidRPr="005249B2">
        <w:rPr>
          <w:rFonts w:asciiTheme="minorBidi" w:hAnsiTheme="minorBidi"/>
        </w:rPr>
        <w:t xml:space="preserve"> enemie</w:t>
      </w:r>
      <w:r w:rsidRPr="005249B2">
        <w:rPr>
          <w:rFonts w:asciiTheme="minorBidi" w:hAnsiTheme="minorBidi"/>
        </w:rPr>
        <w:t>s, but rather to the Judeans who return from the Babylonian exile to repopulate the land.</w:t>
      </w:r>
    </w:p>
  </w:footnote>
  <w:footnote w:id="6">
    <w:p w:rsidR="00A166C9" w:rsidRPr="005249B2" w:rsidRDefault="00A166C9"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w:t>
      </w:r>
      <w:r w:rsidRPr="005249B2">
        <w:rPr>
          <w:rFonts w:asciiTheme="minorBidi" w:hAnsiTheme="minorBidi"/>
          <w:i/>
          <w:iCs/>
        </w:rPr>
        <w:t>Eikha</w:t>
      </w:r>
      <w:r w:rsidRPr="005249B2">
        <w:rPr>
          <w:rFonts w:asciiTheme="minorBidi" w:hAnsiTheme="minorBidi"/>
        </w:rPr>
        <w:t xml:space="preserve"> </w:t>
      </w:r>
      <w:r w:rsidRPr="005249B2">
        <w:rPr>
          <w:rFonts w:asciiTheme="minorBidi" w:hAnsiTheme="minorBidi"/>
          <w:i/>
          <w:iCs/>
        </w:rPr>
        <w:t>Rabba</w:t>
      </w:r>
      <w:r w:rsidRPr="005249B2">
        <w:rPr>
          <w:rFonts w:asciiTheme="minorBidi" w:hAnsiTheme="minorBidi"/>
        </w:rPr>
        <w:t xml:space="preserve"> 2:4 records a sharp riposte that R. Yochana</w:t>
      </w:r>
      <w:r w:rsidR="0088661F" w:rsidRPr="005249B2">
        <w:rPr>
          <w:rFonts w:asciiTheme="minorBidi" w:hAnsiTheme="minorBidi"/>
        </w:rPr>
        <w:t>n</w:t>
      </w:r>
      <w:r w:rsidRPr="005249B2">
        <w:rPr>
          <w:rFonts w:asciiTheme="minorBidi" w:hAnsiTheme="minorBidi"/>
        </w:rPr>
        <w:t xml:space="preserve"> ben Torta flings toward R. Akiva, who regards Bar Kokhba as Messiah: “Akiva! Grass will grow between your cheeks and </w:t>
      </w:r>
      <w:r w:rsidR="000F46EA" w:rsidRPr="005249B2">
        <w:rPr>
          <w:rFonts w:asciiTheme="minorBidi" w:hAnsiTheme="minorBidi"/>
        </w:rPr>
        <w:t xml:space="preserve">he </w:t>
      </w:r>
      <w:r w:rsidRPr="005249B2">
        <w:rPr>
          <w:rFonts w:asciiTheme="minorBidi" w:hAnsiTheme="minorBidi"/>
        </w:rPr>
        <w:t>[the Messiah] will still not have arrived!”</w:t>
      </w:r>
    </w:p>
  </w:footnote>
  <w:footnote w:id="7">
    <w:p w:rsidR="00A166C9" w:rsidRPr="005249B2" w:rsidRDefault="00A166C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According to </w:t>
      </w:r>
      <w:r w:rsidRPr="005249B2">
        <w:rPr>
          <w:rFonts w:asciiTheme="minorBidi" w:hAnsiTheme="minorBidi"/>
          <w:i/>
          <w:iCs/>
        </w:rPr>
        <w:t>Sanhedrin</w:t>
      </w:r>
      <w:r w:rsidR="00841E5B" w:rsidRPr="005249B2">
        <w:rPr>
          <w:rFonts w:asciiTheme="minorBidi" w:hAnsiTheme="minorBidi"/>
        </w:rPr>
        <w:t xml:space="preserve"> 98b, the Messiah’s</w:t>
      </w:r>
      <w:r w:rsidRPr="005249B2">
        <w:rPr>
          <w:rFonts w:asciiTheme="minorBidi" w:hAnsiTheme="minorBidi"/>
        </w:rPr>
        <w:t xml:space="preserve"> name is intended to reverse the morose verse, “For a comforter (</w:t>
      </w:r>
      <w:r w:rsidRPr="005249B2">
        <w:rPr>
          <w:rFonts w:asciiTheme="minorBidi" w:hAnsiTheme="minorBidi"/>
          <w:i/>
          <w:iCs/>
        </w:rPr>
        <w:t>menachem</w:t>
      </w:r>
      <w:r w:rsidRPr="005249B2">
        <w:rPr>
          <w:rFonts w:asciiTheme="minorBidi" w:hAnsiTheme="minorBidi"/>
        </w:rPr>
        <w:t>) is far from me” (</w:t>
      </w:r>
      <w:r w:rsidRPr="005249B2">
        <w:rPr>
          <w:rFonts w:asciiTheme="minorBidi" w:hAnsiTheme="minorBidi"/>
          <w:i/>
          <w:iCs/>
        </w:rPr>
        <w:t>Eikha</w:t>
      </w:r>
      <w:r w:rsidRPr="005249B2">
        <w:rPr>
          <w:rFonts w:asciiTheme="minorBidi" w:hAnsiTheme="minorBidi"/>
        </w:rPr>
        <w:t xml:space="preserve"> 1:16).</w:t>
      </w:r>
    </w:p>
  </w:footnote>
  <w:footnote w:id="8">
    <w:p w:rsidR="00215F34" w:rsidRPr="005249B2" w:rsidRDefault="00215F34"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w:t>
      </w:r>
      <w:r w:rsidR="00E45639" w:rsidRPr="005249B2">
        <w:rPr>
          <w:rFonts w:asciiTheme="minorBidi" w:hAnsiTheme="minorBidi"/>
        </w:rPr>
        <w:t xml:space="preserve">In naming the Messiah’s father, </w:t>
      </w:r>
      <w:r w:rsidR="00841E5B" w:rsidRPr="005249B2">
        <w:rPr>
          <w:rFonts w:asciiTheme="minorBidi" w:hAnsiTheme="minorBidi"/>
        </w:rPr>
        <w:t xml:space="preserve">the </w:t>
      </w:r>
      <w:r w:rsidR="00841E5B" w:rsidRPr="005249B2">
        <w:rPr>
          <w:rFonts w:asciiTheme="minorBidi" w:hAnsiTheme="minorBidi"/>
          <w:i/>
          <w:iCs/>
        </w:rPr>
        <w:t>midrash</w:t>
      </w:r>
      <w:r w:rsidR="00841E5B" w:rsidRPr="005249B2">
        <w:rPr>
          <w:rFonts w:asciiTheme="minorBidi" w:hAnsiTheme="minorBidi"/>
        </w:rPr>
        <w:t xml:space="preserve"> issues </w:t>
      </w:r>
      <w:r w:rsidRPr="005249B2">
        <w:rPr>
          <w:rFonts w:asciiTheme="minorBidi" w:hAnsiTheme="minorBidi"/>
        </w:rPr>
        <w:t xml:space="preserve">a </w:t>
      </w:r>
      <w:r w:rsidR="00841E5B" w:rsidRPr="005249B2">
        <w:rPr>
          <w:rFonts w:asciiTheme="minorBidi" w:hAnsiTheme="minorBidi"/>
        </w:rPr>
        <w:t xml:space="preserve">subtle </w:t>
      </w:r>
      <w:r w:rsidRPr="005249B2">
        <w:rPr>
          <w:rFonts w:asciiTheme="minorBidi" w:hAnsiTheme="minorBidi"/>
        </w:rPr>
        <w:t>polemic against the Christian doctrine that their messiah is born to a virgin and is the divine son of God.</w:t>
      </w:r>
    </w:p>
  </w:footnote>
  <w:footnote w:id="9">
    <w:p w:rsidR="00A166C9" w:rsidRPr="005249B2" w:rsidRDefault="00A166C9"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A similar debate appears </w:t>
      </w:r>
      <w:r w:rsidR="009C295D" w:rsidRPr="005249B2">
        <w:rPr>
          <w:rFonts w:asciiTheme="minorBidi" w:hAnsiTheme="minorBidi"/>
        </w:rPr>
        <w:t xml:space="preserve">earlier </w:t>
      </w:r>
      <w:r w:rsidRPr="005249B2">
        <w:rPr>
          <w:rFonts w:asciiTheme="minorBidi" w:hAnsiTheme="minorBidi"/>
        </w:rPr>
        <w:t xml:space="preserve">in this </w:t>
      </w:r>
      <w:r w:rsidRPr="005249B2">
        <w:rPr>
          <w:rFonts w:asciiTheme="minorBidi" w:hAnsiTheme="minorBidi"/>
          <w:i/>
          <w:iCs/>
        </w:rPr>
        <w:t>midrash</w:t>
      </w:r>
      <w:r w:rsidR="009C295D" w:rsidRPr="005249B2">
        <w:rPr>
          <w:rFonts w:asciiTheme="minorBidi" w:hAnsiTheme="minorBidi"/>
        </w:rPr>
        <w:t>,</w:t>
      </w:r>
      <w:r w:rsidRPr="005249B2">
        <w:rPr>
          <w:rFonts w:asciiTheme="minorBidi" w:hAnsiTheme="minorBidi"/>
        </w:rPr>
        <w:t xml:space="preserve"> prior to the anecdote of the Judean and the Arab.</w:t>
      </w:r>
    </w:p>
  </w:footnote>
  <w:footnote w:id="10">
    <w:p w:rsidR="00A166C9" w:rsidRPr="005249B2" w:rsidRDefault="00A166C9"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w:t>
      </w:r>
      <w:r w:rsidR="000E4454" w:rsidRPr="005249B2">
        <w:rPr>
          <w:rFonts w:asciiTheme="minorBidi" w:hAnsiTheme="minorBidi"/>
        </w:rPr>
        <w:t xml:space="preserve">R. J. Z. </w:t>
      </w:r>
      <w:r w:rsidRPr="005249B2">
        <w:rPr>
          <w:rFonts w:asciiTheme="minorBidi" w:hAnsiTheme="minorBidi"/>
        </w:rPr>
        <w:t xml:space="preserve">Werblowsky, </w:t>
      </w:r>
      <w:r w:rsidR="000E4454" w:rsidRPr="005249B2">
        <w:rPr>
          <w:rFonts w:asciiTheme="minorBidi" w:hAnsiTheme="minorBidi"/>
        </w:rPr>
        <w:t>“</w:t>
      </w:r>
      <w:r w:rsidRPr="005249B2">
        <w:rPr>
          <w:rFonts w:asciiTheme="minorBidi" w:hAnsiTheme="minorBidi"/>
        </w:rPr>
        <w:t>Messianism,</w:t>
      </w:r>
      <w:r w:rsidR="000E4454" w:rsidRPr="005249B2">
        <w:rPr>
          <w:rFonts w:asciiTheme="minorBidi" w:hAnsiTheme="minorBidi"/>
        </w:rPr>
        <w:t>”</w:t>
      </w:r>
      <w:r w:rsidRPr="005249B2">
        <w:rPr>
          <w:rFonts w:asciiTheme="minorBidi" w:hAnsiTheme="minorBidi"/>
        </w:rPr>
        <w:t xml:space="preserve"> </w:t>
      </w:r>
      <w:r w:rsidR="000E4454" w:rsidRPr="005249B2">
        <w:rPr>
          <w:rFonts w:asciiTheme="minorBidi" w:hAnsiTheme="minorBidi"/>
        </w:rPr>
        <w:t xml:space="preserve">in A. A. Cohen and P. Mendes-Flohr (eds.), </w:t>
      </w:r>
      <w:r w:rsidR="000E4454" w:rsidRPr="005249B2">
        <w:rPr>
          <w:rFonts w:asciiTheme="minorBidi" w:hAnsiTheme="minorBidi"/>
          <w:i/>
          <w:iCs/>
        </w:rPr>
        <w:t>Contemporary Jewish Religious Thought</w:t>
      </w:r>
      <w:r w:rsidR="000E4454" w:rsidRPr="005249B2">
        <w:rPr>
          <w:rFonts w:asciiTheme="minorBidi" w:hAnsiTheme="minorBidi"/>
        </w:rPr>
        <w:t xml:space="preserve"> (New York: The Free Press, 1988)</w:t>
      </w:r>
      <w:r w:rsidR="000F46EA" w:rsidRPr="005249B2">
        <w:rPr>
          <w:rFonts w:asciiTheme="minorBidi" w:hAnsiTheme="minorBidi"/>
        </w:rPr>
        <w:t>,</w:t>
      </w:r>
      <w:r w:rsidR="000E4454" w:rsidRPr="005249B2">
        <w:rPr>
          <w:rFonts w:asciiTheme="minorBidi" w:hAnsiTheme="minorBidi"/>
        </w:rPr>
        <w:t xml:space="preserve"> </w:t>
      </w:r>
      <w:r w:rsidRPr="005249B2">
        <w:rPr>
          <w:rFonts w:asciiTheme="minorBidi" w:hAnsiTheme="minorBidi"/>
        </w:rPr>
        <w:t>p. 598.</w:t>
      </w:r>
    </w:p>
  </w:footnote>
  <w:footnote w:id="11">
    <w:p w:rsidR="00A166C9" w:rsidRPr="005249B2" w:rsidRDefault="00A166C9"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As Werblowsky,</w:t>
      </w:r>
      <w:r w:rsidR="005F19E8" w:rsidRPr="005249B2">
        <w:rPr>
          <w:rFonts w:asciiTheme="minorBidi" w:hAnsiTheme="minorBidi"/>
        </w:rPr>
        <w:t xml:space="preserve"> </w:t>
      </w:r>
      <w:r w:rsidR="005F19E8" w:rsidRPr="005249B2">
        <w:rPr>
          <w:rFonts w:asciiTheme="minorBidi" w:hAnsiTheme="minorBidi"/>
          <w:i/>
          <w:iCs/>
        </w:rPr>
        <w:t>Messianism</w:t>
      </w:r>
      <w:r w:rsidR="005F19E8" w:rsidRPr="005249B2">
        <w:rPr>
          <w:rFonts w:asciiTheme="minorBidi" w:hAnsiTheme="minorBidi"/>
        </w:rPr>
        <w:t>,</w:t>
      </w:r>
      <w:r w:rsidRPr="005249B2">
        <w:rPr>
          <w:rFonts w:asciiTheme="minorBidi" w:hAnsiTheme="minorBidi"/>
        </w:rPr>
        <w:t xml:space="preserve"> p. 598 notes: “Clearly Judaism was, to begin with, not a messianic religion.” And later (p. 599): “Of course, there is no denying that the messianic complex moved from marginality to centrality, and at certain periods even into the very center of Judaism.” </w:t>
      </w:r>
    </w:p>
  </w:footnote>
  <w:footnote w:id="12">
    <w:p w:rsidR="004923A7" w:rsidRPr="005249B2" w:rsidRDefault="004923A7"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See the various anecdotes presented in </w:t>
      </w:r>
      <w:r w:rsidRPr="005249B2">
        <w:rPr>
          <w:rFonts w:asciiTheme="minorBidi" w:hAnsiTheme="minorBidi"/>
          <w:i/>
          <w:iCs/>
        </w:rPr>
        <w:t>Eikha</w:t>
      </w:r>
      <w:r w:rsidRPr="005249B2">
        <w:rPr>
          <w:rFonts w:asciiTheme="minorBidi" w:hAnsiTheme="minorBidi"/>
        </w:rPr>
        <w:t xml:space="preserve"> </w:t>
      </w:r>
      <w:r w:rsidRPr="005249B2">
        <w:rPr>
          <w:rFonts w:asciiTheme="minorBidi" w:hAnsiTheme="minorBidi"/>
          <w:i/>
          <w:iCs/>
        </w:rPr>
        <w:t>Rabba</w:t>
      </w:r>
      <w:r w:rsidRPr="005249B2">
        <w:rPr>
          <w:rFonts w:asciiTheme="minorBidi" w:hAnsiTheme="minorBidi"/>
        </w:rPr>
        <w:t xml:space="preserve"> 1:4-19.</w:t>
      </w:r>
    </w:p>
  </w:footnote>
  <w:footnote w:id="13">
    <w:p w:rsidR="00425738" w:rsidRPr="005249B2" w:rsidRDefault="00425738"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The second </w:t>
      </w:r>
      <w:r w:rsidRPr="005249B2">
        <w:rPr>
          <w:rFonts w:asciiTheme="minorBidi" w:hAnsiTheme="minorBidi"/>
          <w:i/>
          <w:iCs/>
        </w:rPr>
        <w:t>midrash</w:t>
      </w:r>
      <w:r w:rsidRPr="005249B2">
        <w:rPr>
          <w:rFonts w:asciiTheme="minorBidi" w:hAnsiTheme="minorBidi"/>
        </w:rPr>
        <w:t xml:space="preserve"> in </w:t>
      </w:r>
      <w:r w:rsidRPr="005249B2">
        <w:rPr>
          <w:rFonts w:asciiTheme="minorBidi" w:hAnsiTheme="minorBidi"/>
          <w:i/>
          <w:iCs/>
        </w:rPr>
        <w:t>Eikha</w:t>
      </w:r>
      <w:r w:rsidRPr="005249B2">
        <w:rPr>
          <w:rFonts w:asciiTheme="minorBidi" w:hAnsiTheme="minorBidi"/>
        </w:rPr>
        <w:t xml:space="preserve"> </w:t>
      </w:r>
      <w:r w:rsidRPr="005249B2">
        <w:rPr>
          <w:rFonts w:asciiTheme="minorBidi" w:hAnsiTheme="minorBidi"/>
          <w:i/>
          <w:iCs/>
        </w:rPr>
        <w:t>Rabba</w:t>
      </w:r>
      <w:r w:rsidRPr="005249B2">
        <w:rPr>
          <w:rFonts w:asciiTheme="minorBidi" w:hAnsiTheme="minorBidi"/>
        </w:rPr>
        <w:t xml:space="preserve"> (</w:t>
      </w:r>
      <w:r w:rsidRPr="005249B2">
        <w:rPr>
          <w:rFonts w:asciiTheme="minorBidi" w:hAnsiTheme="minorBidi"/>
          <w:i/>
          <w:iCs/>
        </w:rPr>
        <w:t>Petichta</w:t>
      </w:r>
      <w:r w:rsidRPr="005249B2">
        <w:rPr>
          <w:rFonts w:asciiTheme="minorBidi" w:hAnsiTheme="minorBidi"/>
        </w:rPr>
        <w:t xml:space="preserve"> 2) also focuses on the centrality of learning and teaching Torah, highlighting the importance of paying proper wages to teachers of Torah.</w:t>
      </w:r>
    </w:p>
  </w:footnote>
  <w:footnote w:id="14">
    <w:p w:rsidR="00425738" w:rsidRPr="005249B2" w:rsidRDefault="00425738" w:rsidP="00406229">
      <w:pPr>
        <w:jc w:val="both"/>
        <w:rPr>
          <w:rFonts w:asciiTheme="minorBidi" w:hAnsiTheme="minorBidi"/>
          <w:sz w:val="20"/>
          <w:szCs w:val="20"/>
        </w:rPr>
      </w:pPr>
      <w:r w:rsidRPr="005249B2">
        <w:rPr>
          <w:rStyle w:val="FootnoteReference"/>
          <w:rFonts w:asciiTheme="minorBidi" w:hAnsiTheme="minorBidi"/>
          <w:sz w:val="20"/>
          <w:szCs w:val="20"/>
        </w:rPr>
        <w:footnoteRef/>
      </w:r>
      <w:r w:rsidRPr="005249B2">
        <w:rPr>
          <w:rFonts w:asciiTheme="minorBidi" w:hAnsiTheme="minorBidi"/>
          <w:sz w:val="20"/>
          <w:szCs w:val="20"/>
        </w:rPr>
        <w:t xml:space="preserve"> </w:t>
      </w:r>
      <w:r w:rsidRPr="005249B2">
        <w:rPr>
          <w:rFonts w:asciiTheme="minorBidi" w:hAnsiTheme="minorBidi"/>
          <w:i/>
          <w:iCs/>
          <w:sz w:val="20"/>
          <w:szCs w:val="20"/>
        </w:rPr>
        <w:t>Midrashim</w:t>
      </w:r>
      <w:r w:rsidRPr="005249B2">
        <w:rPr>
          <w:rFonts w:asciiTheme="minorBidi" w:hAnsiTheme="minorBidi"/>
          <w:sz w:val="20"/>
          <w:szCs w:val="20"/>
        </w:rPr>
        <w:t xml:space="preserve"> express the importance of Torah learning in a negative context as well, by attributing the destruction of Jerusalem to the </w:t>
      </w:r>
      <w:r w:rsidRPr="005249B2">
        <w:rPr>
          <w:rFonts w:asciiTheme="minorBidi" w:hAnsiTheme="minorBidi"/>
          <w:i/>
          <w:iCs/>
          <w:sz w:val="20"/>
          <w:szCs w:val="20"/>
        </w:rPr>
        <w:t>absence</w:t>
      </w:r>
      <w:r w:rsidRPr="005249B2">
        <w:rPr>
          <w:rFonts w:asciiTheme="minorBidi" w:hAnsiTheme="minorBidi"/>
          <w:sz w:val="20"/>
          <w:szCs w:val="20"/>
        </w:rPr>
        <w:t xml:space="preserve"> of Torah learning in the city (e.g. </w:t>
      </w:r>
      <w:r w:rsidRPr="005249B2">
        <w:rPr>
          <w:rFonts w:asciiTheme="minorBidi" w:hAnsiTheme="minorBidi"/>
          <w:i/>
          <w:iCs/>
          <w:sz w:val="20"/>
          <w:szCs w:val="20"/>
        </w:rPr>
        <w:t>Eikha</w:t>
      </w:r>
      <w:r w:rsidRPr="005249B2">
        <w:rPr>
          <w:rFonts w:asciiTheme="minorBidi" w:hAnsiTheme="minorBidi"/>
          <w:sz w:val="20"/>
          <w:szCs w:val="20"/>
        </w:rPr>
        <w:t xml:space="preserve"> </w:t>
      </w:r>
      <w:r w:rsidRPr="005249B2">
        <w:rPr>
          <w:rFonts w:asciiTheme="minorBidi" w:hAnsiTheme="minorBidi"/>
          <w:i/>
          <w:iCs/>
          <w:sz w:val="20"/>
          <w:szCs w:val="20"/>
        </w:rPr>
        <w:t>Rabba</w:t>
      </w:r>
      <w:r w:rsidRPr="005249B2">
        <w:rPr>
          <w:rFonts w:asciiTheme="minorBidi" w:hAnsiTheme="minorBidi"/>
          <w:sz w:val="20"/>
          <w:szCs w:val="20"/>
        </w:rPr>
        <w:t xml:space="preserve"> </w:t>
      </w:r>
      <w:r w:rsidRPr="005249B2">
        <w:rPr>
          <w:rFonts w:asciiTheme="minorBidi" w:hAnsiTheme="minorBidi"/>
          <w:i/>
          <w:iCs/>
          <w:sz w:val="20"/>
          <w:szCs w:val="20"/>
        </w:rPr>
        <w:t>Petichta</w:t>
      </w:r>
      <w:r w:rsidRPr="005249B2">
        <w:rPr>
          <w:rFonts w:asciiTheme="minorBidi" w:hAnsiTheme="minorBidi"/>
          <w:sz w:val="20"/>
          <w:szCs w:val="20"/>
        </w:rPr>
        <w:t xml:space="preserve"> 2; 23; 34; 1:33).  </w:t>
      </w:r>
    </w:p>
  </w:footnote>
  <w:footnote w:id="15">
    <w:p w:rsidR="00080052" w:rsidRPr="005249B2" w:rsidRDefault="00080052" w:rsidP="00406229">
      <w:pPr>
        <w:pStyle w:val="FootnoteText"/>
        <w:jc w:val="both"/>
        <w:rPr>
          <w:rFonts w:asciiTheme="minorBidi" w:hAnsiTheme="minorBidi"/>
          <w:rtl/>
        </w:rPr>
      </w:pPr>
      <w:r w:rsidRPr="005249B2">
        <w:rPr>
          <w:rStyle w:val="FootnoteReference"/>
          <w:rFonts w:asciiTheme="minorBidi" w:hAnsiTheme="minorBidi"/>
        </w:rPr>
        <w:footnoteRef/>
      </w:r>
      <w:r w:rsidRPr="005249B2">
        <w:rPr>
          <w:rFonts w:asciiTheme="minorBidi" w:hAnsiTheme="minorBidi"/>
        </w:rPr>
        <w:t xml:space="preserve"> See e.g. </w:t>
      </w:r>
      <w:r w:rsidRPr="005249B2">
        <w:rPr>
          <w:rFonts w:asciiTheme="minorBidi" w:hAnsiTheme="minorBidi"/>
          <w:i/>
          <w:iCs/>
        </w:rPr>
        <w:t>Eikha Rabba Petichta</w:t>
      </w:r>
      <w:r w:rsidRPr="005249B2">
        <w:rPr>
          <w:rFonts w:asciiTheme="minorBidi" w:hAnsiTheme="minorBidi"/>
        </w:rPr>
        <w:t xml:space="preserve"> 1; 2; </w:t>
      </w:r>
      <w:r w:rsidRPr="005249B2">
        <w:rPr>
          <w:rFonts w:asciiTheme="minorBidi" w:hAnsiTheme="minorBidi"/>
          <w:i/>
          <w:iCs/>
        </w:rPr>
        <w:t>Eikha</w:t>
      </w:r>
      <w:r w:rsidRPr="005249B2">
        <w:rPr>
          <w:rFonts w:asciiTheme="minorBidi" w:hAnsiTheme="minorBidi"/>
        </w:rPr>
        <w:t xml:space="preserve"> </w:t>
      </w:r>
      <w:r w:rsidRPr="005249B2">
        <w:rPr>
          <w:rFonts w:asciiTheme="minorBidi" w:hAnsiTheme="minorBidi"/>
          <w:i/>
          <w:iCs/>
        </w:rPr>
        <w:t>Rabba</w:t>
      </w:r>
      <w:r w:rsidRPr="005249B2">
        <w:rPr>
          <w:rFonts w:asciiTheme="minorBidi" w:hAnsiTheme="minorBidi"/>
        </w:rPr>
        <w:t xml:space="preserve"> 3:7.</w:t>
      </w:r>
    </w:p>
  </w:footnote>
  <w:footnote w:id="16">
    <w:p w:rsidR="00080052" w:rsidRPr="005249B2" w:rsidRDefault="00080052"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To illustrate the rabbinic attempt to replace the losses with Torah study, we should recall the story (</w:t>
      </w:r>
      <w:r w:rsidRPr="005249B2">
        <w:rPr>
          <w:rFonts w:asciiTheme="minorBidi" w:hAnsiTheme="minorBidi"/>
          <w:i/>
          <w:iCs/>
        </w:rPr>
        <w:t>Gittin</w:t>
      </w:r>
      <w:r w:rsidRPr="005249B2">
        <w:rPr>
          <w:rFonts w:asciiTheme="minorBidi" w:hAnsiTheme="minorBidi"/>
        </w:rPr>
        <w:t xml:space="preserve"> 56b) in which R. Yochanan ben Zakkai petitions Vespasian to give him Yavne</w:t>
      </w:r>
      <w:r w:rsidR="000F46EA" w:rsidRPr="005249B2">
        <w:rPr>
          <w:rFonts w:asciiTheme="minorBidi" w:hAnsiTheme="minorBidi"/>
        </w:rPr>
        <w:t>h</w:t>
      </w:r>
      <w:r w:rsidRPr="005249B2">
        <w:rPr>
          <w:rFonts w:asciiTheme="minorBidi" w:hAnsiTheme="minorBidi"/>
        </w:rPr>
        <w:t xml:space="preserve"> as a place for the Sanhedrin to reconvene so that Torah scholarship may continue. Oddly, while the story of R. Yochanan ben Zakkai’s encounter with Vespasian appears in </w:t>
      </w:r>
      <w:r w:rsidRPr="005249B2">
        <w:rPr>
          <w:rFonts w:asciiTheme="minorBidi" w:hAnsiTheme="minorBidi"/>
          <w:i/>
          <w:iCs/>
        </w:rPr>
        <w:t>Eikha</w:t>
      </w:r>
      <w:r w:rsidRPr="005249B2">
        <w:rPr>
          <w:rFonts w:asciiTheme="minorBidi" w:hAnsiTheme="minorBidi"/>
        </w:rPr>
        <w:t xml:space="preserve"> </w:t>
      </w:r>
      <w:r w:rsidRPr="005249B2">
        <w:rPr>
          <w:rFonts w:asciiTheme="minorBidi" w:hAnsiTheme="minorBidi"/>
          <w:i/>
          <w:iCs/>
        </w:rPr>
        <w:t>Rabba</w:t>
      </w:r>
      <w:r w:rsidRPr="005249B2">
        <w:rPr>
          <w:rFonts w:asciiTheme="minorBidi" w:hAnsiTheme="minorBidi"/>
        </w:rPr>
        <w:t xml:space="preserve"> 1:31, it omits this particular request.</w:t>
      </w:r>
    </w:p>
  </w:footnote>
  <w:footnote w:id="17">
    <w:p w:rsidR="009A088A" w:rsidRPr="005249B2" w:rsidRDefault="009A088A"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The </w:t>
      </w:r>
      <w:r w:rsidRPr="005249B2">
        <w:rPr>
          <w:rFonts w:asciiTheme="minorBidi" w:hAnsiTheme="minorBidi"/>
          <w:i/>
          <w:iCs/>
        </w:rPr>
        <w:t>midrash</w:t>
      </w:r>
      <w:r w:rsidRPr="005249B2">
        <w:rPr>
          <w:rFonts w:asciiTheme="minorBidi" w:hAnsiTheme="minorBidi"/>
        </w:rPr>
        <w:t xml:space="preserve"> indicates a repeated exchange between the hostile neighbors and the king’s lonely wife. Their routine mockery causes her to cry regularly, which forces her to console herself by reading her marriage document on a regular basis.</w:t>
      </w:r>
    </w:p>
  </w:footnote>
  <w:footnote w:id="18">
    <w:p w:rsidR="007808A2" w:rsidRPr="005249B2" w:rsidRDefault="007808A2" w:rsidP="00406229">
      <w:pPr>
        <w:pStyle w:val="FootnoteText"/>
        <w:jc w:val="both"/>
        <w:rPr>
          <w:rFonts w:asciiTheme="minorBidi" w:hAnsiTheme="minorBidi"/>
        </w:rPr>
      </w:pPr>
      <w:r w:rsidRPr="005249B2">
        <w:rPr>
          <w:rStyle w:val="FootnoteReference"/>
          <w:rFonts w:asciiTheme="minorBidi" w:hAnsiTheme="minorBidi"/>
        </w:rPr>
        <w:footnoteRef/>
      </w:r>
      <w:r w:rsidRPr="005249B2">
        <w:rPr>
          <w:rFonts w:asciiTheme="minorBidi" w:hAnsiTheme="minorBidi"/>
        </w:rPr>
        <w:t xml:space="preserve"> This recalls the writing of some of the early church fathers, who regard Israel’s exile as evidence that God cast off the Jewish nation as His chosen people and does not intend to restore their special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394561"/>
      <w:docPartObj>
        <w:docPartGallery w:val="Page Numbers (Top of Page)"/>
        <w:docPartUnique/>
      </w:docPartObj>
    </w:sdtPr>
    <w:sdtEndPr>
      <w:rPr>
        <w:noProof/>
      </w:rPr>
    </w:sdtEndPr>
    <w:sdtContent>
      <w:p w:rsidR="00C00A04" w:rsidRDefault="004E4F66">
        <w:pPr>
          <w:pStyle w:val="Header"/>
          <w:jc w:val="right"/>
        </w:pPr>
        <w:r>
          <w:fldChar w:fldCharType="begin"/>
        </w:r>
        <w:r>
          <w:instrText xml:space="preserve"> PAGE   \* MERGEFORMAT </w:instrText>
        </w:r>
        <w:r>
          <w:fldChar w:fldCharType="separate"/>
        </w:r>
        <w:r w:rsidR="002B081D">
          <w:rPr>
            <w:noProof/>
          </w:rPr>
          <w:t>6</w:t>
        </w:r>
        <w:r>
          <w:rPr>
            <w:noProof/>
          </w:rPr>
          <w:fldChar w:fldCharType="end"/>
        </w:r>
      </w:p>
    </w:sdtContent>
  </w:sdt>
  <w:p w:rsidR="00C00A04" w:rsidRDefault="002B0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02"/>
    <w:rsid w:val="00045D3A"/>
    <w:rsid w:val="00071A0A"/>
    <w:rsid w:val="00080052"/>
    <w:rsid w:val="00080B18"/>
    <w:rsid w:val="00094C06"/>
    <w:rsid w:val="000C34DC"/>
    <w:rsid w:val="000E4454"/>
    <w:rsid w:val="000F46EA"/>
    <w:rsid w:val="00157962"/>
    <w:rsid w:val="00167402"/>
    <w:rsid w:val="001777C8"/>
    <w:rsid w:val="00184ABF"/>
    <w:rsid w:val="00215F34"/>
    <w:rsid w:val="002231EB"/>
    <w:rsid w:val="00246763"/>
    <w:rsid w:val="00281CCB"/>
    <w:rsid w:val="002B081D"/>
    <w:rsid w:val="00387889"/>
    <w:rsid w:val="00393AB0"/>
    <w:rsid w:val="003C1C6E"/>
    <w:rsid w:val="003E7089"/>
    <w:rsid w:val="00406229"/>
    <w:rsid w:val="00413D5E"/>
    <w:rsid w:val="00425738"/>
    <w:rsid w:val="0046064E"/>
    <w:rsid w:val="0048684F"/>
    <w:rsid w:val="004923A7"/>
    <w:rsid w:val="004A76B2"/>
    <w:rsid w:val="004E4F66"/>
    <w:rsid w:val="00516B54"/>
    <w:rsid w:val="005170B7"/>
    <w:rsid w:val="005249B2"/>
    <w:rsid w:val="005B20B2"/>
    <w:rsid w:val="005F19E8"/>
    <w:rsid w:val="006314F6"/>
    <w:rsid w:val="0066197D"/>
    <w:rsid w:val="00687ED3"/>
    <w:rsid w:val="006972F2"/>
    <w:rsid w:val="006B76AC"/>
    <w:rsid w:val="0070692A"/>
    <w:rsid w:val="007808A2"/>
    <w:rsid w:val="007A15E6"/>
    <w:rsid w:val="007C3611"/>
    <w:rsid w:val="00841E5B"/>
    <w:rsid w:val="0088661F"/>
    <w:rsid w:val="008D7475"/>
    <w:rsid w:val="0090630D"/>
    <w:rsid w:val="009A088A"/>
    <w:rsid w:val="009C295D"/>
    <w:rsid w:val="009D360C"/>
    <w:rsid w:val="009D7805"/>
    <w:rsid w:val="009E6394"/>
    <w:rsid w:val="00A051A4"/>
    <w:rsid w:val="00A069A4"/>
    <w:rsid w:val="00A166C9"/>
    <w:rsid w:val="00A73C83"/>
    <w:rsid w:val="00AE40E2"/>
    <w:rsid w:val="00B36627"/>
    <w:rsid w:val="00B77CB1"/>
    <w:rsid w:val="00BD052A"/>
    <w:rsid w:val="00BD2043"/>
    <w:rsid w:val="00C85FAD"/>
    <w:rsid w:val="00D26795"/>
    <w:rsid w:val="00D536EE"/>
    <w:rsid w:val="00D65768"/>
    <w:rsid w:val="00D71D67"/>
    <w:rsid w:val="00DA7AF0"/>
    <w:rsid w:val="00E264BE"/>
    <w:rsid w:val="00E45639"/>
    <w:rsid w:val="00E46EF7"/>
    <w:rsid w:val="00E55831"/>
    <w:rsid w:val="00EC1D39"/>
    <w:rsid w:val="00F559ED"/>
    <w:rsid w:val="00F5733F"/>
    <w:rsid w:val="00F80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C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66C9"/>
    <w:pPr>
      <w:spacing w:line="240" w:lineRule="auto"/>
    </w:pPr>
    <w:rPr>
      <w:sz w:val="20"/>
      <w:szCs w:val="20"/>
    </w:rPr>
  </w:style>
  <w:style w:type="character" w:customStyle="1" w:styleId="FootnoteTextChar">
    <w:name w:val="Footnote Text Char"/>
    <w:basedOn w:val="DefaultParagraphFont"/>
    <w:link w:val="FootnoteText"/>
    <w:uiPriority w:val="99"/>
    <w:rsid w:val="00A166C9"/>
    <w:rPr>
      <w:sz w:val="20"/>
      <w:szCs w:val="20"/>
    </w:rPr>
  </w:style>
  <w:style w:type="character" w:styleId="FootnoteReference">
    <w:name w:val="footnote reference"/>
    <w:basedOn w:val="DefaultParagraphFont"/>
    <w:unhideWhenUsed/>
    <w:rsid w:val="00A166C9"/>
    <w:rPr>
      <w:vertAlign w:val="superscript"/>
    </w:rPr>
  </w:style>
  <w:style w:type="paragraph" w:styleId="Header">
    <w:name w:val="header"/>
    <w:basedOn w:val="Normal"/>
    <w:link w:val="HeaderChar"/>
    <w:uiPriority w:val="99"/>
    <w:unhideWhenUsed/>
    <w:rsid w:val="00A166C9"/>
    <w:pPr>
      <w:tabs>
        <w:tab w:val="center" w:pos="4680"/>
        <w:tab w:val="right" w:pos="9360"/>
      </w:tabs>
      <w:spacing w:line="240" w:lineRule="auto"/>
    </w:pPr>
  </w:style>
  <w:style w:type="character" w:customStyle="1" w:styleId="HeaderChar">
    <w:name w:val="Header Char"/>
    <w:basedOn w:val="DefaultParagraphFont"/>
    <w:link w:val="Header"/>
    <w:uiPriority w:val="99"/>
    <w:rsid w:val="00A166C9"/>
  </w:style>
  <w:style w:type="paragraph" w:customStyle="1" w:styleId="CC">
    <w:name w:val="CC"/>
    <w:basedOn w:val="BodyText"/>
    <w:uiPriority w:val="99"/>
    <w:rsid w:val="00A166C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A166C9"/>
    <w:pPr>
      <w:keepNext/>
      <w:widowControl w:val="0"/>
      <w:autoSpaceDE w:val="0"/>
      <w:autoSpaceDN w:val="0"/>
      <w:bidi/>
      <w:spacing w:before="24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A166C9"/>
    <w:pPr>
      <w:spacing w:after="120"/>
    </w:pPr>
  </w:style>
  <w:style w:type="character" w:customStyle="1" w:styleId="BodyTextChar">
    <w:name w:val="Body Text Char"/>
    <w:basedOn w:val="DefaultParagraphFont"/>
    <w:link w:val="BodyText"/>
    <w:uiPriority w:val="99"/>
    <w:semiHidden/>
    <w:rsid w:val="00A166C9"/>
  </w:style>
  <w:style w:type="paragraph" w:styleId="BalloonText">
    <w:name w:val="Balloon Text"/>
    <w:basedOn w:val="Normal"/>
    <w:link w:val="BalloonTextChar"/>
    <w:uiPriority w:val="99"/>
    <w:semiHidden/>
    <w:unhideWhenUsed/>
    <w:rsid w:val="00157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962"/>
    <w:rPr>
      <w:rFonts w:ascii="Segoe UI" w:hAnsi="Segoe UI" w:cs="Segoe UI"/>
      <w:sz w:val="18"/>
      <w:szCs w:val="18"/>
    </w:rPr>
  </w:style>
  <w:style w:type="character" w:styleId="Hyperlink">
    <w:name w:val="Hyperlink"/>
    <w:basedOn w:val="DefaultParagraphFont"/>
    <w:uiPriority w:val="99"/>
    <w:unhideWhenUsed/>
    <w:rsid w:val="005249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C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66C9"/>
    <w:pPr>
      <w:spacing w:line="240" w:lineRule="auto"/>
    </w:pPr>
    <w:rPr>
      <w:sz w:val="20"/>
      <w:szCs w:val="20"/>
    </w:rPr>
  </w:style>
  <w:style w:type="character" w:customStyle="1" w:styleId="FootnoteTextChar">
    <w:name w:val="Footnote Text Char"/>
    <w:basedOn w:val="DefaultParagraphFont"/>
    <w:link w:val="FootnoteText"/>
    <w:uiPriority w:val="99"/>
    <w:rsid w:val="00A166C9"/>
    <w:rPr>
      <w:sz w:val="20"/>
      <w:szCs w:val="20"/>
    </w:rPr>
  </w:style>
  <w:style w:type="character" w:styleId="FootnoteReference">
    <w:name w:val="footnote reference"/>
    <w:basedOn w:val="DefaultParagraphFont"/>
    <w:unhideWhenUsed/>
    <w:rsid w:val="00A166C9"/>
    <w:rPr>
      <w:vertAlign w:val="superscript"/>
    </w:rPr>
  </w:style>
  <w:style w:type="paragraph" w:styleId="Header">
    <w:name w:val="header"/>
    <w:basedOn w:val="Normal"/>
    <w:link w:val="HeaderChar"/>
    <w:uiPriority w:val="99"/>
    <w:unhideWhenUsed/>
    <w:rsid w:val="00A166C9"/>
    <w:pPr>
      <w:tabs>
        <w:tab w:val="center" w:pos="4680"/>
        <w:tab w:val="right" w:pos="9360"/>
      </w:tabs>
      <w:spacing w:line="240" w:lineRule="auto"/>
    </w:pPr>
  </w:style>
  <w:style w:type="character" w:customStyle="1" w:styleId="HeaderChar">
    <w:name w:val="Header Char"/>
    <w:basedOn w:val="DefaultParagraphFont"/>
    <w:link w:val="Header"/>
    <w:uiPriority w:val="99"/>
    <w:rsid w:val="00A166C9"/>
  </w:style>
  <w:style w:type="paragraph" w:customStyle="1" w:styleId="CC">
    <w:name w:val="CC"/>
    <w:basedOn w:val="BodyText"/>
    <w:uiPriority w:val="99"/>
    <w:rsid w:val="00A166C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A166C9"/>
    <w:pPr>
      <w:keepNext/>
      <w:widowControl w:val="0"/>
      <w:autoSpaceDE w:val="0"/>
      <w:autoSpaceDN w:val="0"/>
      <w:bidi/>
      <w:spacing w:before="24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A166C9"/>
    <w:pPr>
      <w:spacing w:after="120"/>
    </w:pPr>
  </w:style>
  <w:style w:type="character" w:customStyle="1" w:styleId="BodyTextChar">
    <w:name w:val="Body Text Char"/>
    <w:basedOn w:val="DefaultParagraphFont"/>
    <w:link w:val="BodyText"/>
    <w:uiPriority w:val="99"/>
    <w:semiHidden/>
    <w:rsid w:val="00A166C9"/>
  </w:style>
  <w:style w:type="paragraph" w:styleId="BalloonText">
    <w:name w:val="Balloon Text"/>
    <w:basedOn w:val="Normal"/>
    <w:link w:val="BalloonTextChar"/>
    <w:uiPriority w:val="99"/>
    <w:semiHidden/>
    <w:unhideWhenUsed/>
    <w:rsid w:val="00157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962"/>
    <w:rPr>
      <w:rFonts w:ascii="Segoe UI" w:hAnsi="Segoe UI" w:cs="Segoe UI"/>
      <w:sz w:val="18"/>
      <w:szCs w:val="18"/>
    </w:rPr>
  </w:style>
  <w:style w:type="character" w:styleId="Hyperlink">
    <w:name w:val="Hyperlink"/>
    <w:basedOn w:val="DefaultParagraphFont"/>
    <w:uiPriority w:val="99"/>
    <w:unhideWhenUsed/>
    <w:rsid w:val="00524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64-eikha-rabba-filling-eikha%E2%80%99s-void-part-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shiur-53-eikha-chapter-f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4ED4-D6F5-499B-B04B-6FA940CA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2019-05-29T07:38:00Z</dcterms:created>
  <dcterms:modified xsi:type="dcterms:W3CDTF">2019-05-29T07:47:00Z</dcterms:modified>
</cp:coreProperties>
</file>