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414514AB" w:rsidR="00437A07" w:rsidRDefault="00C44C05" w:rsidP="005E69C8">
      <w:pPr>
        <w:pStyle w:val="1"/>
        <w:rPr>
          <w:rtl/>
        </w:rPr>
      </w:pPr>
      <w:r>
        <w:rPr>
          <w:rtl/>
        </w:rPr>
        <w:t xml:space="preserve">68 </w:t>
      </w:r>
      <w:r w:rsidRPr="00C44C05">
        <w:rPr>
          <w:rtl/>
        </w:rPr>
        <w:t>חתימת "תורת הקורבנות" (רשימת הקורבנות השנייה)</w:t>
      </w:r>
    </w:p>
    <w:p w14:paraId="4C77BF67" w14:textId="77777777" w:rsidR="006D5CC5" w:rsidRDefault="006D5CC5" w:rsidP="006D5CC5">
      <w:pPr>
        <w:rPr>
          <w:rtl/>
        </w:rPr>
      </w:pPr>
      <w:bookmarkStart w:id="0" w:name="_Toc478423294"/>
    </w:p>
    <w:bookmarkEnd w:id="0"/>
    <w:p w14:paraId="2716895E" w14:textId="77777777" w:rsidR="00C44C05" w:rsidRPr="00EF6421" w:rsidRDefault="00C44C05" w:rsidP="00C44C05">
      <w:pPr>
        <w:rPr>
          <w:rtl/>
        </w:rPr>
      </w:pPr>
      <w:r w:rsidRPr="00EF6421">
        <w:rPr>
          <w:rFonts w:hint="cs"/>
          <w:rtl/>
        </w:rPr>
        <w:t>בארבעת הפסוקים החותמים את פרשת הקורבנות שבפרשת צו משולב</w:t>
      </w:r>
      <w:r>
        <w:rPr>
          <w:rFonts w:hint="cs"/>
          <w:rtl/>
        </w:rPr>
        <w:t>ות</w:t>
      </w:r>
      <w:r w:rsidRPr="00EF6421">
        <w:rPr>
          <w:rFonts w:hint="cs"/>
          <w:rtl/>
        </w:rPr>
        <w:t xml:space="preserve"> למעשה שתי חתימות </w:t>
      </w:r>
      <w:r w:rsidRPr="00C44C05">
        <w:rPr>
          <w:rFonts w:hint="cs"/>
          <w:sz w:val="20"/>
          <w:szCs w:val="20"/>
          <w:rtl/>
        </w:rPr>
        <w:t>(ז', לה-לח)</w:t>
      </w:r>
      <w:r w:rsidRPr="00EF6421">
        <w:rPr>
          <w:rFonts w:hint="cs"/>
          <w:rtl/>
        </w:rPr>
        <w:t>:</w:t>
      </w:r>
    </w:p>
    <w:p w14:paraId="26A0A16F" w14:textId="49394628" w:rsidR="00C44C05" w:rsidRPr="00BE3C62" w:rsidRDefault="00C44C05" w:rsidP="00C44C05">
      <w:pPr>
        <w:ind w:left="720"/>
        <w:rPr>
          <w:rtl/>
        </w:rPr>
      </w:pPr>
      <w:r w:rsidRPr="00C44C05">
        <w:rPr>
          <w:rFonts w:hint="cs"/>
          <w:b/>
          <w:bCs/>
          <w:rtl/>
        </w:rPr>
        <w:t>א.</w:t>
      </w:r>
      <w:r>
        <w:rPr>
          <w:rFonts w:hint="cs"/>
          <w:rtl/>
        </w:rPr>
        <w:t xml:space="preserve"> </w:t>
      </w:r>
      <w:r w:rsidRPr="00BE3C62">
        <w:rPr>
          <w:rFonts w:hint="cs"/>
          <w:rtl/>
        </w:rPr>
        <w:t>"</w:t>
      </w:r>
      <w:r w:rsidRPr="00BE3C62">
        <w:rPr>
          <w:rFonts w:hint="cs"/>
          <w:u w:val="single"/>
          <w:rtl/>
        </w:rPr>
        <w:t>זֹאת</w:t>
      </w:r>
      <w:r w:rsidRPr="00BE3C62">
        <w:rPr>
          <w:rtl/>
        </w:rPr>
        <w:t xml:space="preserve"> </w:t>
      </w:r>
      <w:r w:rsidRPr="00BE3C62">
        <w:rPr>
          <w:rFonts w:hint="cs"/>
          <w:rtl/>
        </w:rPr>
        <w:t>מִשְׁחַת</w:t>
      </w:r>
      <w:r w:rsidRPr="00BE3C62">
        <w:rPr>
          <w:rtl/>
        </w:rPr>
        <w:t xml:space="preserve"> </w:t>
      </w:r>
      <w:r w:rsidRPr="00BE3C62">
        <w:rPr>
          <w:rFonts w:hint="cs"/>
          <w:rtl/>
        </w:rPr>
        <w:t>אַהֲרֹן</w:t>
      </w:r>
      <w:r w:rsidRPr="00BE3C62">
        <w:rPr>
          <w:rtl/>
        </w:rPr>
        <w:t xml:space="preserve"> </w:t>
      </w:r>
      <w:r w:rsidRPr="00BE3C62">
        <w:rPr>
          <w:rFonts w:hint="cs"/>
          <w:rtl/>
        </w:rPr>
        <w:t>וּמִשְׁחַת</w:t>
      </w:r>
      <w:r w:rsidRPr="00BE3C62">
        <w:rPr>
          <w:rtl/>
        </w:rPr>
        <w:t xml:space="preserve"> </w:t>
      </w:r>
      <w:r w:rsidRPr="00BE3C62">
        <w:rPr>
          <w:rFonts w:hint="cs"/>
          <w:rtl/>
        </w:rPr>
        <w:t>בָּנָיו</w:t>
      </w:r>
      <w:r w:rsidRPr="00BE3C62">
        <w:rPr>
          <w:rtl/>
        </w:rPr>
        <w:t xml:space="preserve"> </w:t>
      </w:r>
      <w:r w:rsidRPr="00BE3C62">
        <w:rPr>
          <w:rFonts w:hint="cs"/>
          <w:rtl/>
        </w:rPr>
        <w:t>מֵאִשֵּׁי</w:t>
      </w:r>
      <w:r w:rsidRPr="00BE3C62">
        <w:rPr>
          <w:rtl/>
        </w:rPr>
        <w:t xml:space="preserve"> </w:t>
      </w:r>
      <w:r w:rsidRPr="00BE3C62">
        <w:rPr>
          <w:rFonts w:hint="cs"/>
          <w:rtl/>
        </w:rPr>
        <w:t>ה'</w:t>
      </w:r>
      <w:r w:rsidRPr="00BE3C62">
        <w:rPr>
          <w:rtl/>
        </w:rPr>
        <w:t xml:space="preserve"> </w:t>
      </w:r>
      <w:r w:rsidRPr="00BE3C62">
        <w:rPr>
          <w:rFonts w:hint="cs"/>
          <w:rtl/>
        </w:rPr>
        <w:t>בְּיוֹם</w:t>
      </w:r>
      <w:r w:rsidRPr="00BE3C62">
        <w:rPr>
          <w:rtl/>
        </w:rPr>
        <w:t xml:space="preserve"> </w:t>
      </w:r>
      <w:r w:rsidRPr="00BE3C62">
        <w:rPr>
          <w:rFonts w:hint="cs"/>
          <w:rtl/>
        </w:rPr>
        <w:t>הִקְרִיב</w:t>
      </w:r>
      <w:r w:rsidRPr="00BE3C62">
        <w:rPr>
          <w:rtl/>
        </w:rPr>
        <w:t xml:space="preserve"> </w:t>
      </w:r>
      <w:r w:rsidRPr="00BE3C62">
        <w:rPr>
          <w:rFonts w:hint="cs"/>
          <w:rtl/>
        </w:rPr>
        <w:t>אֹתָם</w:t>
      </w:r>
      <w:r w:rsidRPr="00BE3C62">
        <w:rPr>
          <w:rtl/>
        </w:rPr>
        <w:t xml:space="preserve"> </w:t>
      </w:r>
      <w:r w:rsidRPr="00BE3C62">
        <w:rPr>
          <w:rFonts w:hint="cs"/>
          <w:rtl/>
        </w:rPr>
        <w:t>לְכַהֵן</w:t>
      </w:r>
      <w:r w:rsidRPr="00BE3C62">
        <w:rPr>
          <w:rtl/>
        </w:rPr>
        <w:t xml:space="preserve"> </w:t>
      </w:r>
      <w:r w:rsidRPr="00BE3C62">
        <w:rPr>
          <w:rFonts w:hint="cs"/>
          <w:rtl/>
        </w:rPr>
        <w:t xml:space="preserve">לַה'. </w:t>
      </w:r>
      <w:r w:rsidRPr="00BE3C62">
        <w:rPr>
          <w:rFonts w:hint="cs"/>
          <w:u w:val="single"/>
          <w:rtl/>
        </w:rPr>
        <w:t>אֲשֶׁר</w:t>
      </w:r>
      <w:r w:rsidRPr="00BE3C62">
        <w:rPr>
          <w:u w:val="single"/>
          <w:rtl/>
        </w:rPr>
        <w:t xml:space="preserve"> </w:t>
      </w:r>
      <w:proofErr w:type="spellStart"/>
      <w:r w:rsidRPr="00BE3C62">
        <w:rPr>
          <w:rFonts w:hint="cs"/>
          <w:u w:val="single"/>
          <w:rtl/>
        </w:rPr>
        <w:t>צִוָּה</w:t>
      </w:r>
      <w:proofErr w:type="spellEnd"/>
      <w:r w:rsidRPr="00BE3C62">
        <w:rPr>
          <w:u w:val="single"/>
          <w:rtl/>
        </w:rPr>
        <w:t xml:space="preserve"> </w:t>
      </w:r>
      <w:r w:rsidRPr="00BE3C62">
        <w:rPr>
          <w:rFonts w:hint="cs"/>
          <w:u w:val="single"/>
          <w:rtl/>
        </w:rPr>
        <w:t>ה'</w:t>
      </w:r>
      <w:r w:rsidRPr="00BE3C62">
        <w:rPr>
          <w:rtl/>
        </w:rPr>
        <w:t xml:space="preserve"> </w:t>
      </w:r>
      <w:r w:rsidRPr="00BE3C62">
        <w:rPr>
          <w:rFonts w:hint="cs"/>
          <w:rtl/>
        </w:rPr>
        <w:t>לָתֵת</w:t>
      </w:r>
      <w:r w:rsidRPr="00BE3C62">
        <w:rPr>
          <w:rtl/>
        </w:rPr>
        <w:t xml:space="preserve"> </w:t>
      </w:r>
      <w:r w:rsidRPr="00BE3C62">
        <w:rPr>
          <w:rFonts w:hint="cs"/>
          <w:rtl/>
        </w:rPr>
        <w:t>לָהֶם</w:t>
      </w:r>
      <w:r w:rsidRPr="00BE3C62">
        <w:rPr>
          <w:rtl/>
        </w:rPr>
        <w:t xml:space="preserve"> </w:t>
      </w:r>
      <w:r w:rsidRPr="00BE3C62">
        <w:rPr>
          <w:rFonts w:hint="cs"/>
          <w:u w:val="single"/>
          <w:rtl/>
        </w:rPr>
        <w:t>בְּיוֹם</w:t>
      </w:r>
      <w:r w:rsidRPr="00BE3C62">
        <w:rPr>
          <w:rtl/>
        </w:rPr>
        <w:t xml:space="preserve"> </w:t>
      </w:r>
      <w:r w:rsidRPr="00BE3C62">
        <w:rPr>
          <w:rFonts w:hint="cs"/>
          <w:rtl/>
        </w:rPr>
        <w:t>מָשְׁחוֹ</w:t>
      </w:r>
      <w:r w:rsidRPr="00BE3C62">
        <w:rPr>
          <w:rtl/>
        </w:rPr>
        <w:t xml:space="preserve"> </w:t>
      </w:r>
      <w:r w:rsidRPr="00BE3C62">
        <w:rPr>
          <w:rFonts w:hint="cs"/>
          <w:rtl/>
        </w:rPr>
        <w:t>אֹתָם</w:t>
      </w:r>
      <w:r w:rsidRPr="00BE3C62">
        <w:rPr>
          <w:rtl/>
        </w:rPr>
        <w:t xml:space="preserve"> </w:t>
      </w:r>
      <w:r w:rsidRPr="00BE3C62">
        <w:rPr>
          <w:rFonts w:hint="cs"/>
          <w:rtl/>
        </w:rPr>
        <w:t>מֵאֵת</w:t>
      </w:r>
      <w:r w:rsidRPr="00BE3C62">
        <w:rPr>
          <w:rtl/>
        </w:rPr>
        <w:t xml:space="preserve"> </w:t>
      </w:r>
      <w:r w:rsidRPr="00BE3C62">
        <w:rPr>
          <w:rFonts w:hint="cs"/>
          <w:rtl/>
        </w:rPr>
        <w:t>בְּנֵי</w:t>
      </w:r>
      <w:r w:rsidRPr="00BE3C62">
        <w:rPr>
          <w:rtl/>
        </w:rPr>
        <w:t xml:space="preserve"> </w:t>
      </w:r>
      <w:r w:rsidRPr="00BE3C62">
        <w:rPr>
          <w:rFonts w:hint="cs"/>
          <w:rtl/>
        </w:rPr>
        <w:t>יִשְׂרָאֵל</w:t>
      </w:r>
      <w:r w:rsidRPr="00BE3C62">
        <w:rPr>
          <w:rtl/>
        </w:rPr>
        <w:t xml:space="preserve"> </w:t>
      </w:r>
      <w:proofErr w:type="spellStart"/>
      <w:r w:rsidRPr="00BE3C62">
        <w:rPr>
          <w:rFonts w:hint="cs"/>
          <w:rtl/>
        </w:rPr>
        <w:t>חֻקַּת</w:t>
      </w:r>
      <w:proofErr w:type="spellEnd"/>
      <w:r w:rsidRPr="00BE3C62">
        <w:rPr>
          <w:rtl/>
        </w:rPr>
        <w:t xml:space="preserve"> </w:t>
      </w:r>
      <w:r w:rsidRPr="00BE3C62">
        <w:rPr>
          <w:rFonts w:hint="cs"/>
          <w:rtl/>
        </w:rPr>
        <w:t>עוֹלָם</w:t>
      </w:r>
      <w:r w:rsidRPr="00BE3C62">
        <w:rPr>
          <w:rtl/>
        </w:rPr>
        <w:t xml:space="preserve"> </w:t>
      </w:r>
      <w:proofErr w:type="spellStart"/>
      <w:r w:rsidRPr="00BE3C62">
        <w:rPr>
          <w:rFonts w:hint="cs"/>
          <w:rtl/>
        </w:rPr>
        <w:t>לְדֹרֹתָם</w:t>
      </w:r>
      <w:proofErr w:type="spellEnd"/>
      <w:r w:rsidRPr="00BE3C62">
        <w:rPr>
          <w:rFonts w:hint="cs"/>
          <w:rtl/>
        </w:rPr>
        <w:t>".</w:t>
      </w:r>
    </w:p>
    <w:p w14:paraId="7B5DE155" w14:textId="5D389B3A" w:rsidR="00C44C05" w:rsidRPr="00BE3C62" w:rsidRDefault="00C44C05" w:rsidP="00C44C05">
      <w:pPr>
        <w:ind w:left="720"/>
        <w:rPr>
          <w:rtl/>
        </w:rPr>
      </w:pPr>
      <w:r w:rsidRPr="00C44C05">
        <w:rPr>
          <w:rFonts w:hint="cs"/>
          <w:b/>
          <w:bCs/>
          <w:rtl/>
        </w:rPr>
        <w:t>ב.</w:t>
      </w:r>
      <w:r>
        <w:rPr>
          <w:rFonts w:hint="cs"/>
          <w:rtl/>
        </w:rPr>
        <w:t xml:space="preserve"> </w:t>
      </w:r>
      <w:r w:rsidRPr="00C44C05">
        <w:rPr>
          <w:rFonts w:hint="cs"/>
          <w:rtl/>
        </w:rPr>
        <w:t>"</w:t>
      </w:r>
      <w:r w:rsidRPr="00BE3C62">
        <w:rPr>
          <w:rFonts w:hint="cs"/>
          <w:u w:val="single"/>
          <w:rtl/>
        </w:rPr>
        <w:t>זֹאת</w:t>
      </w:r>
      <w:r w:rsidRPr="00BE3C62">
        <w:rPr>
          <w:rtl/>
        </w:rPr>
        <w:t xml:space="preserve"> </w:t>
      </w:r>
      <w:r w:rsidRPr="00BE3C62">
        <w:rPr>
          <w:rFonts w:hint="cs"/>
          <w:rtl/>
        </w:rPr>
        <w:t>הַתּוֹרָה</w:t>
      </w:r>
      <w:r w:rsidRPr="00BE3C62">
        <w:rPr>
          <w:rtl/>
        </w:rPr>
        <w:t xml:space="preserve"> </w:t>
      </w:r>
      <w:r w:rsidRPr="00BE3C62">
        <w:rPr>
          <w:rFonts w:hint="cs"/>
          <w:rtl/>
        </w:rPr>
        <w:t>לָעֹלָה</w:t>
      </w:r>
      <w:r w:rsidRPr="00BE3C62">
        <w:rPr>
          <w:rtl/>
        </w:rPr>
        <w:t xml:space="preserve"> </w:t>
      </w:r>
      <w:r w:rsidRPr="00BE3C62">
        <w:rPr>
          <w:rFonts w:hint="cs"/>
          <w:rtl/>
        </w:rPr>
        <w:t>לַמִּנְחָה</w:t>
      </w:r>
      <w:r w:rsidRPr="00BE3C62">
        <w:rPr>
          <w:rtl/>
        </w:rPr>
        <w:t xml:space="preserve"> </w:t>
      </w:r>
      <w:r w:rsidRPr="00BE3C62">
        <w:rPr>
          <w:rFonts w:hint="cs"/>
          <w:rtl/>
        </w:rPr>
        <w:t>וְלַחַטָּאת</w:t>
      </w:r>
      <w:r w:rsidRPr="00BE3C62">
        <w:rPr>
          <w:rtl/>
        </w:rPr>
        <w:t xml:space="preserve"> </w:t>
      </w:r>
      <w:r w:rsidRPr="00BE3C62">
        <w:rPr>
          <w:rFonts w:hint="cs"/>
          <w:rtl/>
        </w:rPr>
        <w:t>וְלָאָשָׁם</w:t>
      </w:r>
      <w:r w:rsidRPr="00BE3C62">
        <w:rPr>
          <w:rtl/>
        </w:rPr>
        <w:t xml:space="preserve"> </w:t>
      </w:r>
      <w:proofErr w:type="spellStart"/>
      <w:r w:rsidRPr="00BE3C62">
        <w:rPr>
          <w:rFonts w:hint="cs"/>
          <w:rtl/>
        </w:rPr>
        <w:t>וְלַמִּלּוּאִים</w:t>
      </w:r>
      <w:proofErr w:type="spellEnd"/>
      <w:r w:rsidRPr="00BE3C62">
        <w:rPr>
          <w:rtl/>
        </w:rPr>
        <w:t xml:space="preserve"> </w:t>
      </w:r>
      <w:r w:rsidRPr="00BE3C62">
        <w:rPr>
          <w:rFonts w:hint="cs"/>
          <w:rtl/>
        </w:rPr>
        <w:t>וּלְזֶבַח</w:t>
      </w:r>
      <w:r w:rsidRPr="00BE3C62">
        <w:rPr>
          <w:rtl/>
        </w:rPr>
        <w:t xml:space="preserve"> </w:t>
      </w:r>
      <w:r w:rsidRPr="00BE3C62">
        <w:rPr>
          <w:rFonts w:hint="cs"/>
          <w:rtl/>
        </w:rPr>
        <w:t xml:space="preserve">הַשְּׁלָמִים. </w:t>
      </w:r>
      <w:r w:rsidRPr="00BE3C62">
        <w:rPr>
          <w:rFonts w:hint="cs"/>
          <w:u w:val="single"/>
          <w:rtl/>
        </w:rPr>
        <w:t>אֲשֶׁר</w:t>
      </w:r>
      <w:r w:rsidRPr="00BE3C62">
        <w:rPr>
          <w:u w:val="single"/>
          <w:rtl/>
        </w:rPr>
        <w:t xml:space="preserve"> </w:t>
      </w:r>
      <w:proofErr w:type="spellStart"/>
      <w:r w:rsidRPr="00BE3C62">
        <w:rPr>
          <w:rFonts w:hint="cs"/>
          <w:u w:val="single"/>
          <w:rtl/>
        </w:rPr>
        <w:t>צִוָּה</w:t>
      </w:r>
      <w:proofErr w:type="spellEnd"/>
      <w:r w:rsidRPr="00BE3C62">
        <w:rPr>
          <w:u w:val="single"/>
          <w:rtl/>
        </w:rPr>
        <w:t xml:space="preserve"> </w:t>
      </w:r>
      <w:r w:rsidRPr="00BE3C62">
        <w:rPr>
          <w:rFonts w:hint="cs"/>
          <w:u w:val="single"/>
          <w:rtl/>
        </w:rPr>
        <w:t>ה'</w:t>
      </w:r>
      <w:r w:rsidRPr="00BE3C62">
        <w:rPr>
          <w:rtl/>
        </w:rPr>
        <w:t xml:space="preserve"> </w:t>
      </w:r>
      <w:r w:rsidRPr="00BE3C62">
        <w:rPr>
          <w:rFonts w:hint="cs"/>
          <w:rtl/>
        </w:rPr>
        <w:t>אֶת</w:t>
      </w:r>
      <w:r w:rsidRPr="00BE3C62">
        <w:rPr>
          <w:rtl/>
        </w:rPr>
        <w:t xml:space="preserve"> </w:t>
      </w:r>
      <w:r w:rsidRPr="00BE3C62">
        <w:rPr>
          <w:rFonts w:hint="cs"/>
          <w:rtl/>
        </w:rPr>
        <w:t>משֶׁה</w:t>
      </w:r>
      <w:r w:rsidRPr="00BE3C62">
        <w:rPr>
          <w:rtl/>
        </w:rPr>
        <w:t xml:space="preserve"> </w:t>
      </w:r>
      <w:r w:rsidRPr="00BE3C62">
        <w:rPr>
          <w:rFonts w:hint="cs"/>
          <w:rtl/>
        </w:rPr>
        <w:t>בְּהַר</w:t>
      </w:r>
      <w:r w:rsidRPr="00BE3C62">
        <w:rPr>
          <w:rtl/>
        </w:rPr>
        <w:t xml:space="preserve"> </w:t>
      </w:r>
      <w:r w:rsidRPr="00BE3C62">
        <w:rPr>
          <w:rFonts w:hint="cs"/>
          <w:rtl/>
        </w:rPr>
        <w:t>סִינָי</w:t>
      </w:r>
      <w:r w:rsidRPr="00BE3C62">
        <w:rPr>
          <w:rtl/>
        </w:rPr>
        <w:t xml:space="preserve"> </w:t>
      </w:r>
      <w:r w:rsidRPr="00BE3C62">
        <w:rPr>
          <w:rFonts w:hint="cs"/>
          <w:u w:val="single"/>
          <w:rtl/>
        </w:rPr>
        <w:t>בְּיוֹם</w:t>
      </w:r>
      <w:r w:rsidRPr="00BE3C62">
        <w:rPr>
          <w:rtl/>
        </w:rPr>
        <w:t xml:space="preserve"> </w:t>
      </w:r>
      <w:proofErr w:type="spellStart"/>
      <w:r w:rsidRPr="00BE3C62">
        <w:rPr>
          <w:rFonts w:hint="cs"/>
          <w:rtl/>
        </w:rPr>
        <w:t>צַוֹּתו</w:t>
      </w:r>
      <w:proofErr w:type="spellEnd"/>
      <w:r w:rsidRPr="00BE3C62">
        <w:rPr>
          <w:rFonts w:hint="cs"/>
          <w:rtl/>
        </w:rPr>
        <w:t>ֹ</w:t>
      </w:r>
      <w:r w:rsidRPr="00BE3C62">
        <w:rPr>
          <w:rtl/>
        </w:rPr>
        <w:t xml:space="preserve"> </w:t>
      </w:r>
      <w:r w:rsidRPr="00BE3C62">
        <w:rPr>
          <w:rFonts w:hint="cs"/>
          <w:rtl/>
        </w:rPr>
        <w:t>אֶת</w:t>
      </w:r>
      <w:r w:rsidRPr="00BE3C62">
        <w:rPr>
          <w:rtl/>
        </w:rPr>
        <w:t xml:space="preserve"> </w:t>
      </w:r>
      <w:r w:rsidRPr="00BE3C62">
        <w:rPr>
          <w:rFonts w:hint="cs"/>
          <w:rtl/>
        </w:rPr>
        <w:t>בְּנֵי</w:t>
      </w:r>
      <w:r w:rsidRPr="00BE3C62">
        <w:rPr>
          <w:rtl/>
        </w:rPr>
        <w:t xml:space="preserve"> </w:t>
      </w:r>
      <w:r w:rsidRPr="00BE3C62">
        <w:rPr>
          <w:rFonts w:hint="cs"/>
          <w:rtl/>
        </w:rPr>
        <w:t>יִשְׂרָאֵל</w:t>
      </w:r>
      <w:r w:rsidRPr="00BE3C62">
        <w:rPr>
          <w:rtl/>
        </w:rPr>
        <w:t xml:space="preserve"> </w:t>
      </w:r>
      <w:r w:rsidRPr="00BE3C62">
        <w:rPr>
          <w:rFonts w:hint="cs"/>
          <w:rtl/>
        </w:rPr>
        <w:t>לְהַקְרִיב</w:t>
      </w:r>
      <w:r w:rsidRPr="00BE3C62">
        <w:rPr>
          <w:rtl/>
        </w:rPr>
        <w:t xml:space="preserve"> </w:t>
      </w:r>
      <w:r w:rsidRPr="00BE3C62">
        <w:rPr>
          <w:rFonts w:hint="cs"/>
          <w:rtl/>
        </w:rPr>
        <w:t>אֶת</w:t>
      </w:r>
      <w:r w:rsidRPr="00BE3C62">
        <w:rPr>
          <w:rtl/>
        </w:rPr>
        <w:t xml:space="preserve"> </w:t>
      </w:r>
      <w:proofErr w:type="spellStart"/>
      <w:r w:rsidRPr="00BE3C62">
        <w:rPr>
          <w:rFonts w:hint="cs"/>
          <w:rtl/>
        </w:rPr>
        <w:t>קָרְבְּנֵיהֶם</w:t>
      </w:r>
      <w:proofErr w:type="spellEnd"/>
      <w:r w:rsidRPr="00BE3C62">
        <w:rPr>
          <w:rtl/>
        </w:rPr>
        <w:t xml:space="preserve"> </w:t>
      </w:r>
      <w:r w:rsidRPr="00BE3C62">
        <w:rPr>
          <w:rFonts w:hint="cs"/>
          <w:rtl/>
        </w:rPr>
        <w:t>לַה' בְּמִדְבַּר</w:t>
      </w:r>
      <w:r w:rsidRPr="00BE3C62">
        <w:rPr>
          <w:rtl/>
        </w:rPr>
        <w:t xml:space="preserve"> </w:t>
      </w:r>
      <w:r w:rsidRPr="00BE3C62">
        <w:rPr>
          <w:rFonts w:hint="cs"/>
          <w:rtl/>
        </w:rPr>
        <w:t>סִינָי".</w:t>
      </w:r>
    </w:p>
    <w:p w14:paraId="5B9A7B0E" w14:textId="77777777" w:rsidR="00C44C05" w:rsidRDefault="00C44C05" w:rsidP="00C44C05">
      <w:pPr>
        <w:rPr>
          <w:rtl/>
        </w:rPr>
      </w:pPr>
      <w:r w:rsidRPr="00EF6421">
        <w:rPr>
          <w:rFonts w:hint="cs"/>
          <w:rtl/>
        </w:rPr>
        <w:t>עוד לפני ניתוח מדויק של חתימות אלו והכרעה במה הן עוסקות, ניכר</w:t>
      </w:r>
      <w:r>
        <w:rPr>
          <w:rFonts w:hint="cs"/>
          <w:rtl/>
        </w:rPr>
        <w:t>ת</w:t>
      </w:r>
      <w:r w:rsidRPr="00EF6421">
        <w:rPr>
          <w:rFonts w:hint="cs"/>
          <w:rtl/>
        </w:rPr>
        <w:t xml:space="preserve"> לעין הכתיבה המקבילה שלהן. שתיהן פותחות במילת ההכרזה "זאת"</w:t>
      </w:r>
      <w:r>
        <w:rPr>
          <w:rFonts w:hint="cs"/>
          <w:rtl/>
        </w:rPr>
        <w:t xml:space="preserve"> (</w:t>
      </w:r>
      <w:proofErr w:type="spellStart"/>
      <w:r>
        <w:rPr>
          <w:rFonts w:hint="cs"/>
          <w:rtl/>
        </w:rPr>
        <w:t>אנאפורה</w:t>
      </w:r>
      <w:proofErr w:type="spellEnd"/>
      <w:r>
        <w:rPr>
          <w:rFonts w:hint="cs"/>
          <w:rtl/>
        </w:rPr>
        <w:t>)</w:t>
      </w:r>
      <w:r w:rsidRPr="00EF6421">
        <w:rPr>
          <w:rFonts w:hint="cs"/>
          <w:rtl/>
        </w:rPr>
        <w:t xml:space="preserve">, ושתיהן ממשיכות עם הצירוף "אשר </w:t>
      </w:r>
      <w:proofErr w:type="spellStart"/>
      <w:r w:rsidRPr="00EF6421">
        <w:rPr>
          <w:rFonts w:hint="cs"/>
          <w:rtl/>
        </w:rPr>
        <w:t>צוה</w:t>
      </w:r>
      <w:proofErr w:type="spellEnd"/>
      <w:r w:rsidRPr="00EF6421">
        <w:rPr>
          <w:rFonts w:hint="cs"/>
          <w:rtl/>
        </w:rPr>
        <w:t xml:space="preserve"> ה'... ביום...".</w:t>
      </w:r>
    </w:p>
    <w:p w14:paraId="506FA79E" w14:textId="77777777" w:rsidR="00C44C05" w:rsidRDefault="00C44C05" w:rsidP="00C44C05">
      <w:pPr>
        <w:rPr>
          <w:rtl/>
        </w:rPr>
      </w:pPr>
      <w:r>
        <w:rPr>
          <w:rtl/>
        </w:rPr>
        <w:tab/>
      </w:r>
      <w:r>
        <w:rPr>
          <w:rFonts w:hint="cs"/>
          <w:rtl/>
        </w:rPr>
        <w:t>לפיכך האתגר בניתוח הפסוקים הללו הוא כפול: יש להבין את מה בדיוק הם חותמים, אך גם להבין מה התרומה של העיצוב הדומה שלהם.</w:t>
      </w:r>
    </w:p>
    <w:p w14:paraId="667E48F0" w14:textId="7B125D8B" w:rsidR="00C44C05" w:rsidRDefault="00C44C05" w:rsidP="00C44C05">
      <w:pPr>
        <w:rPr>
          <w:rtl/>
        </w:rPr>
      </w:pPr>
      <w:r>
        <w:rPr>
          <w:rtl/>
        </w:rPr>
        <w:tab/>
      </w:r>
      <w:r>
        <w:rPr>
          <w:rFonts w:hint="cs"/>
          <w:rtl/>
        </w:rPr>
        <w:t xml:space="preserve">לשם יציאה למסע ניתוח פסוקים אלו יש להזכיר את מה שהראה </w:t>
      </w:r>
      <w:proofErr w:type="spellStart"/>
      <w:r>
        <w:rPr>
          <w:rFonts w:hint="cs"/>
          <w:rtl/>
        </w:rPr>
        <w:t>רד"צ</w:t>
      </w:r>
      <w:proofErr w:type="spellEnd"/>
      <w:r>
        <w:rPr>
          <w:rFonts w:hint="cs"/>
          <w:rtl/>
        </w:rPr>
        <w:t xml:space="preserve"> הופמן, שחתימה זו מתייחסת לרשימת הקורבנות השנייה (זו שבפרשת צו), כפי שעולה מסדר הקורבנות הנזכרים בה המותאם לסדר הקורבנות שבפרשה זו (עולה </w:t>
      </w:r>
      <w:r>
        <w:rPr>
          <w:rtl/>
        </w:rPr>
        <w:t>–</w:t>
      </w:r>
      <w:r>
        <w:rPr>
          <w:rFonts w:hint="cs"/>
          <w:rtl/>
        </w:rPr>
        <w:t xml:space="preserve"> מנחה </w:t>
      </w:r>
      <w:r>
        <w:rPr>
          <w:rtl/>
        </w:rPr>
        <w:t>–</w:t>
      </w:r>
      <w:r>
        <w:rPr>
          <w:rFonts w:hint="cs"/>
          <w:rtl/>
        </w:rPr>
        <w:t xml:space="preserve"> חטאת </w:t>
      </w:r>
      <w:r>
        <w:rPr>
          <w:rtl/>
        </w:rPr>
        <w:t>–</w:t>
      </w:r>
      <w:r>
        <w:rPr>
          <w:rFonts w:hint="cs"/>
          <w:rtl/>
        </w:rPr>
        <w:t xml:space="preserve"> אשם </w:t>
      </w:r>
      <w:r>
        <w:rPr>
          <w:rtl/>
        </w:rPr>
        <w:t>–</w:t>
      </w:r>
      <w:r>
        <w:rPr>
          <w:rFonts w:hint="cs"/>
          <w:rtl/>
        </w:rPr>
        <w:t xml:space="preserve"> זבח שלמים), וכפי שמוכח מהגדרת הפרשיות "</w:t>
      </w:r>
      <w:r w:rsidRPr="00EE3870">
        <w:rPr>
          <w:rFonts w:hint="cs"/>
          <w:rtl/>
        </w:rPr>
        <w:t>זֹאת</w:t>
      </w:r>
      <w:r w:rsidRPr="00BE3C62">
        <w:rPr>
          <w:rtl/>
        </w:rPr>
        <w:t xml:space="preserve"> </w:t>
      </w:r>
      <w:r w:rsidRPr="00EE3870">
        <w:rPr>
          <w:rFonts w:hint="cs"/>
          <w:b/>
          <w:bCs/>
          <w:rtl/>
        </w:rPr>
        <w:t>הַתּוֹרָה</w:t>
      </w:r>
      <w:r>
        <w:rPr>
          <w:rFonts w:hint="cs"/>
          <w:rtl/>
        </w:rPr>
        <w:t>", שהוא המונח שמלווה את הקורא לאורך הרשימה השנייה: "</w:t>
      </w:r>
      <w:r w:rsidRPr="00EE3870">
        <w:rPr>
          <w:rFonts w:hint="cs"/>
          <w:rtl/>
        </w:rPr>
        <w:t>זֹאת</w:t>
      </w:r>
      <w:r w:rsidRPr="00EE3870">
        <w:rPr>
          <w:rtl/>
        </w:rPr>
        <w:t xml:space="preserve"> </w:t>
      </w:r>
      <w:r w:rsidRPr="00EE3870">
        <w:rPr>
          <w:rFonts w:hint="cs"/>
          <w:rtl/>
        </w:rPr>
        <w:t>תּוֹרַת</w:t>
      </w:r>
      <w:r w:rsidRPr="00EE3870">
        <w:rPr>
          <w:rtl/>
        </w:rPr>
        <w:t xml:space="preserve"> </w:t>
      </w:r>
      <w:r w:rsidRPr="00EE3870">
        <w:rPr>
          <w:rFonts w:hint="cs"/>
          <w:rtl/>
        </w:rPr>
        <w:t>הָעֹלָה</w:t>
      </w:r>
      <w:r>
        <w:rPr>
          <w:rFonts w:hint="cs"/>
          <w:rtl/>
        </w:rPr>
        <w:t xml:space="preserve">" </w:t>
      </w:r>
      <w:r w:rsidRPr="00C44C05">
        <w:rPr>
          <w:rFonts w:hint="cs"/>
          <w:sz w:val="20"/>
          <w:szCs w:val="20"/>
          <w:rtl/>
        </w:rPr>
        <w:t>(ו', ב)</w:t>
      </w:r>
      <w:r>
        <w:rPr>
          <w:rFonts w:hint="cs"/>
          <w:rtl/>
        </w:rPr>
        <w:t>; "</w:t>
      </w:r>
      <w:r w:rsidRPr="00EE3870">
        <w:rPr>
          <w:rFonts w:hint="cs"/>
          <w:rtl/>
        </w:rPr>
        <w:t>וְזֹאת</w:t>
      </w:r>
      <w:r w:rsidRPr="00EE3870">
        <w:rPr>
          <w:rtl/>
        </w:rPr>
        <w:t xml:space="preserve"> </w:t>
      </w:r>
      <w:r w:rsidRPr="00EE3870">
        <w:rPr>
          <w:rFonts w:hint="cs"/>
          <w:rtl/>
        </w:rPr>
        <w:t>תּוֹרַת</w:t>
      </w:r>
      <w:r w:rsidRPr="00EE3870">
        <w:rPr>
          <w:rtl/>
        </w:rPr>
        <w:t xml:space="preserve"> </w:t>
      </w:r>
      <w:r w:rsidRPr="00EE3870">
        <w:rPr>
          <w:rFonts w:hint="cs"/>
          <w:rtl/>
        </w:rPr>
        <w:t>הַמִּנְחָה</w:t>
      </w:r>
      <w:r>
        <w:rPr>
          <w:rFonts w:hint="cs"/>
          <w:rtl/>
        </w:rPr>
        <w:t xml:space="preserve">" </w:t>
      </w:r>
      <w:r w:rsidRPr="00C44C05">
        <w:rPr>
          <w:rFonts w:hint="cs"/>
          <w:sz w:val="20"/>
          <w:szCs w:val="20"/>
          <w:rtl/>
        </w:rPr>
        <w:t>(ו', ז)</w:t>
      </w:r>
      <w:r>
        <w:rPr>
          <w:rFonts w:hint="cs"/>
          <w:rtl/>
        </w:rPr>
        <w:t>; "</w:t>
      </w:r>
      <w:r w:rsidRPr="00EE3870">
        <w:rPr>
          <w:rFonts w:hint="cs"/>
          <w:rtl/>
        </w:rPr>
        <w:t>זֹאת</w:t>
      </w:r>
      <w:r w:rsidRPr="00EE3870">
        <w:rPr>
          <w:rtl/>
        </w:rPr>
        <w:t xml:space="preserve"> </w:t>
      </w:r>
      <w:r w:rsidRPr="00EE3870">
        <w:rPr>
          <w:rFonts w:hint="cs"/>
          <w:rtl/>
        </w:rPr>
        <w:t>תּוֹרַת</w:t>
      </w:r>
      <w:r w:rsidRPr="00EE3870">
        <w:rPr>
          <w:rtl/>
        </w:rPr>
        <w:t xml:space="preserve"> </w:t>
      </w:r>
      <w:r w:rsidRPr="00EE3870">
        <w:rPr>
          <w:rFonts w:hint="cs"/>
          <w:rtl/>
        </w:rPr>
        <w:t>הַחַטָּאת</w:t>
      </w:r>
      <w:r>
        <w:rPr>
          <w:rFonts w:hint="cs"/>
          <w:rtl/>
        </w:rPr>
        <w:t xml:space="preserve">" </w:t>
      </w:r>
      <w:r w:rsidRPr="00C44C05">
        <w:rPr>
          <w:rFonts w:hint="cs"/>
          <w:sz w:val="20"/>
          <w:szCs w:val="20"/>
          <w:rtl/>
        </w:rPr>
        <w:t xml:space="preserve">(ו', </w:t>
      </w:r>
      <w:proofErr w:type="spellStart"/>
      <w:r w:rsidRPr="00C44C05">
        <w:rPr>
          <w:rFonts w:hint="cs"/>
          <w:sz w:val="20"/>
          <w:szCs w:val="20"/>
          <w:rtl/>
        </w:rPr>
        <w:t>יח</w:t>
      </w:r>
      <w:proofErr w:type="spellEnd"/>
      <w:r w:rsidRPr="00C44C05">
        <w:rPr>
          <w:rFonts w:hint="cs"/>
          <w:sz w:val="20"/>
          <w:szCs w:val="20"/>
          <w:rtl/>
        </w:rPr>
        <w:t>)</w:t>
      </w:r>
      <w:r>
        <w:rPr>
          <w:rFonts w:hint="cs"/>
          <w:rtl/>
        </w:rPr>
        <w:t>; "</w:t>
      </w:r>
      <w:r w:rsidRPr="00EE3870">
        <w:rPr>
          <w:rFonts w:hint="cs"/>
          <w:rtl/>
        </w:rPr>
        <w:t>וְזֹאת</w:t>
      </w:r>
      <w:r w:rsidRPr="00EE3870">
        <w:rPr>
          <w:rtl/>
        </w:rPr>
        <w:t xml:space="preserve"> </w:t>
      </w:r>
      <w:r w:rsidRPr="00EE3870">
        <w:rPr>
          <w:rFonts w:hint="cs"/>
          <w:rtl/>
        </w:rPr>
        <w:t>תּוֹרַת</w:t>
      </w:r>
      <w:r w:rsidRPr="00EE3870">
        <w:rPr>
          <w:rtl/>
        </w:rPr>
        <w:t xml:space="preserve"> </w:t>
      </w:r>
      <w:r w:rsidRPr="00EE3870">
        <w:rPr>
          <w:rFonts w:hint="cs"/>
          <w:rtl/>
        </w:rPr>
        <w:t>הָאָשָׁם</w:t>
      </w:r>
      <w:r>
        <w:rPr>
          <w:rFonts w:hint="cs"/>
          <w:rtl/>
        </w:rPr>
        <w:t xml:space="preserve">" </w:t>
      </w:r>
      <w:r w:rsidRPr="00C44C05">
        <w:rPr>
          <w:rFonts w:hint="cs"/>
          <w:sz w:val="20"/>
          <w:szCs w:val="20"/>
          <w:rtl/>
        </w:rPr>
        <w:t>(ז', א)</w:t>
      </w:r>
      <w:r>
        <w:rPr>
          <w:rFonts w:hint="cs"/>
          <w:rtl/>
        </w:rPr>
        <w:t>; "</w:t>
      </w:r>
      <w:r w:rsidRPr="00EE3870">
        <w:rPr>
          <w:rFonts w:hint="cs"/>
          <w:rtl/>
        </w:rPr>
        <w:t>וְזֹאת</w:t>
      </w:r>
      <w:r w:rsidRPr="00EE3870">
        <w:rPr>
          <w:rtl/>
        </w:rPr>
        <w:t xml:space="preserve"> </w:t>
      </w:r>
      <w:r w:rsidRPr="00EE3870">
        <w:rPr>
          <w:rFonts w:hint="cs"/>
          <w:rtl/>
        </w:rPr>
        <w:t>תּוֹרַת</w:t>
      </w:r>
      <w:r w:rsidRPr="00EE3870">
        <w:rPr>
          <w:rtl/>
        </w:rPr>
        <w:t xml:space="preserve"> </w:t>
      </w:r>
      <w:r w:rsidRPr="00EE3870">
        <w:rPr>
          <w:rFonts w:hint="cs"/>
          <w:rtl/>
        </w:rPr>
        <w:t>זֶבַח</w:t>
      </w:r>
      <w:r w:rsidRPr="00EE3870">
        <w:rPr>
          <w:rtl/>
        </w:rPr>
        <w:t xml:space="preserve"> </w:t>
      </w:r>
      <w:r w:rsidRPr="00EE3870">
        <w:rPr>
          <w:rFonts w:hint="cs"/>
          <w:rtl/>
        </w:rPr>
        <w:t>הַשְּׁלָמִים</w:t>
      </w:r>
      <w:r>
        <w:rPr>
          <w:rFonts w:hint="cs"/>
          <w:rtl/>
        </w:rPr>
        <w:t xml:space="preserve">" </w:t>
      </w:r>
      <w:r w:rsidRPr="00C44C05">
        <w:rPr>
          <w:rFonts w:hint="cs"/>
          <w:sz w:val="20"/>
          <w:szCs w:val="20"/>
          <w:rtl/>
        </w:rPr>
        <w:t>(ז', יא)</w:t>
      </w:r>
      <w:r>
        <w:rPr>
          <w:rFonts w:hint="cs"/>
          <w:rtl/>
        </w:rPr>
        <w:t xml:space="preserve">. מאחר </w:t>
      </w:r>
      <w:r>
        <w:rPr>
          <w:rFonts w:hint="cs"/>
          <w:rtl/>
        </w:rPr>
        <w:t>שפתיחה כזו לא משולבת ולו פעם אחת ברשימת הקורבנות הראשונה, ברור שהחתימה שעוסקת ב'תורה' של הקורבנות השונים מתייחסת לרשימה זו.</w:t>
      </w:r>
      <w:r>
        <w:rPr>
          <w:rStyle w:val="a5"/>
          <w:rFonts w:eastAsia="Calibri"/>
          <w:rtl/>
        </w:rPr>
        <w:footnoteReference w:id="1"/>
      </w:r>
    </w:p>
    <w:p w14:paraId="15C118A6" w14:textId="77777777" w:rsidR="00C44C05" w:rsidRDefault="00C44C05" w:rsidP="00C44C05">
      <w:pPr>
        <w:rPr>
          <w:rtl/>
        </w:rPr>
      </w:pPr>
      <w:r>
        <w:rPr>
          <w:rFonts w:hint="cs"/>
          <w:rtl/>
        </w:rPr>
        <w:t xml:space="preserve">מאחר שבחתימה זו נזכר שהתורות הללו נאמרו למשה בעודו בהר סיני </w:t>
      </w:r>
      <w:r w:rsidRPr="001905EB">
        <w:rPr>
          <w:rFonts w:hint="cs"/>
          <w:rtl/>
        </w:rPr>
        <w:t>("אֲשֶׁר</w:t>
      </w:r>
      <w:r w:rsidRPr="001905EB">
        <w:rPr>
          <w:rtl/>
        </w:rPr>
        <w:t xml:space="preserve"> </w:t>
      </w:r>
      <w:proofErr w:type="spellStart"/>
      <w:r w:rsidRPr="001905EB">
        <w:rPr>
          <w:rFonts w:hint="cs"/>
          <w:rtl/>
        </w:rPr>
        <w:t>צִוָּה</w:t>
      </w:r>
      <w:proofErr w:type="spellEnd"/>
      <w:r w:rsidRPr="001905EB">
        <w:rPr>
          <w:rtl/>
        </w:rPr>
        <w:t xml:space="preserve"> </w:t>
      </w:r>
      <w:r w:rsidRPr="001905EB">
        <w:rPr>
          <w:rFonts w:hint="cs"/>
          <w:rtl/>
        </w:rPr>
        <w:t>ה'</w:t>
      </w:r>
      <w:r w:rsidRPr="00BE3C62">
        <w:rPr>
          <w:rtl/>
        </w:rPr>
        <w:t xml:space="preserve"> </w:t>
      </w:r>
      <w:r w:rsidRPr="00BE3C62">
        <w:rPr>
          <w:rFonts w:hint="cs"/>
          <w:rtl/>
        </w:rPr>
        <w:t>אֶת</w:t>
      </w:r>
      <w:r w:rsidRPr="00BE3C62">
        <w:rPr>
          <w:rtl/>
        </w:rPr>
        <w:t xml:space="preserve"> </w:t>
      </w:r>
      <w:r w:rsidRPr="00BE3C62">
        <w:rPr>
          <w:rFonts w:hint="cs"/>
          <w:rtl/>
        </w:rPr>
        <w:t>משֶׁה</w:t>
      </w:r>
      <w:r w:rsidRPr="00BE3C62">
        <w:rPr>
          <w:rtl/>
        </w:rPr>
        <w:t xml:space="preserve"> </w:t>
      </w:r>
      <w:r w:rsidRPr="00BE3C62">
        <w:rPr>
          <w:rFonts w:hint="cs"/>
          <w:rtl/>
        </w:rPr>
        <w:t>בְּהַר</w:t>
      </w:r>
      <w:r w:rsidRPr="00BE3C62">
        <w:rPr>
          <w:rtl/>
        </w:rPr>
        <w:t xml:space="preserve"> </w:t>
      </w:r>
      <w:r w:rsidRPr="00BE3C62">
        <w:rPr>
          <w:rFonts w:hint="cs"/>
          <w:rtl/>
        </w:rPr>
        <w:t>סִינָי</w:t>
      </w:r>
      <w:r>
        <w:rPr>
          <w:rFonts w:hint="cs"/>
          <w:rtl/>
        </w:rPr>
        <w:t xml:space="preserve">"), למד </w:t>
      </w:r>
      <w:proofErr w:type="spellStart"/>
      <w:r>
        <w:rPr>
          <w:rFonts w:hint="cs"/>
          <w:rtl/>
        </w:rPr>
        <w:t>רד"צ</w:t>
      </w:r>
      <w:proofErr w:type="spellEnd"/>
      <w:r>
        <w:rPr>
          <w:rFonts w:hint="cs"/>
          <w:rtl/>
        </w:rPr>
        <w:t xml:space="preserve"> הופמן שרשימת הקורבנות השנייה נאמרה למשה עוד לפני הרשימה שבאה בספר ויקרא ראשונה ושנאמרה למשה לאחר שכבר הוקדם המשכן </w:t>
      </w:r>
      <w:r w:rsidRPr="00C44C05">
        <w:rPr>
          <w:rFonts w:hint="cs"/>
          <w:sz w:val="20"/>
          <w:szCs w:val="20"/>
          <w:rtl/>
        </w:rPr>
        <w:t>(ויקרא א', א)</w:t>
      </w:r>
      <w:r>
        <w:rPr>
          <w:rFonts w:hint="cs"/>
          <w:rtl/>
        </w:rPr>
        <w:t>.</w:t>
      </w:r>
    </w:p>
    <w:p w14:paraId="2BDB5CA4" w14:textId="77777777" w:rsidR="00C44C05" w:rsidRDefault="00C44C05" w:rsidP="00C44C05">
      <w:pPr>
        <w:rPr>
          <w:rtl/>
        </w:rPr>
      </w:pPr>
      <w:r>
        <w:rPr>
          <w:rtl/>
        </w:rPr>
        <w:tab/>
      </w:r>
      <w:r>
        <w:rPr>
          <w:rFonts w:hint="cs"/>
          <w:rtl/>
        </w:rPr>
        <w:t xml:space="preserve">בהמשך דברינו נשוב לתרומה נוספת שיש להגדרת מקום הציווי </w:t>
      </w:r>
      <w:r>
        <w:rPr>
          <w:rtl/>
        </w:rPr>
        <w:t>–</w:t>
      </w:r>
      <w:r>
        <w:rPr>
          <w:rFonts w:hint="cs"/>
          <w:rtl/>
        </w:rPr>
        <w:t xml:space="preserve"> הר סיני. הדבר קשור בהשוואת שתי החתימות ונדון בכך להלן. לעת עתה נשוב לחתימה הראשונה, שפרשנותה מאתגרת באופן מיוחד. </w:t>
      </w:r>
    </w:p>
    <w:p w14:paraId="197DCC3C" w14:textId="77777777" w:rsidR="00C44C05" w:rsidRDefault="00C44C05" w:rsidP="00C44C05">
      <w:pPr>
        <w:rPr>
          <w:rtl/>
        </w:rPr>
      </w:pPr>
      <w:r>
        <w:rPr>
          <w:rFonts w:hint="cs"/>
          <w:rtl/>
        </w:rPr>
        <w:t xml:space="preserve">הניסוח הרומז </w:t>
      </w:r>
      <w:r>
        <w:rPr>
          <w:rtl/>
        </w:rPr>
        <w:t>–</w:t>
      </w:r>
      <w:r>
        <w:rPr>
          <w:rFonts w:hint="cs"/>
          <w:rtl/>
        </w:rPr>
        <w:t xml:space="preserve"> "</w:t>
      </w:r>
      <w:r w:rsidRPr="00DB675D">
        <w:rPr>
          <w:rFonts w:hint="cs"/>
          <w:rtl/>
        </w:rPr>
        <w:t>זֹאת</w:t>
      </w:r>
      <w:r w:rsidRPr="00BE3C62">
        <w:rPr>
          <w:rtl/>
        </w:rPr>
        <w:t xml:space="preserve"> </w:t>
      </w:r>
      <w:r w:rsidRPr="00BE3C62">
        <w:rPr>
          <w:rFonts w:hint="cs"/>
          <w:rtl/>
        </w:rPr>
        <w:t>מִשְׁחַת</w:t>
      </w:r>
      <w:r w:rsidRPr="00BE3C62">
        <w:rPr>
          <w:rtl/>
        </w:rPr>
        <w:t xml:space="preserve"> </w:t>
      </w:r>
      <w:r w:rsidRPr="00BE3C62">
        <w:rPr>
          <w:rFonts w:hint="cs"/>
          <w:rtl/>
        </w:rPr>
        <w:t>אַהֲרֹן</w:t>
      </w:r>
      <w:r w:rsidRPr="00BE3C62">
        <w:rPr>
          <w:rtl/>
        </w:rPr>
        <w:t xml:space="preserve"> </w:t>
      </w:r>
      <w:r w:rsidRPr="00BE3C62">
        <w:rPr>
          <w:rFonts w:hint="cs"/>
          <w:rtl/>
        </w:rPr>
        <w:t>וּמִשְׁחַת</w:t>
      </w:r>
      <w:r w:rsidRPr="00BE3C62">
        <w:rPr>
          <w:rtl/>
        </w:rPr>
        <w:t xml:space="preserve"> </w:t>
      </w:r>
      <w:r w:rsidRPr="00BE3C62">
        <w:rPr>
          <w:rFonts w:hint="cs"/>
          <w:rtl/>
        </w:rPr>
        <w:t>בָּנָיו</w:t>
      </w:r>
      <w:r w:rsidRPr="00BE3C62">
        <w:rPr>
          <w:rtl/>
        </w:rPr>
        <w:t xml:space="preserve"> </w:t>
      </w:r>
      <w:r w:rsidRPr="00BE3C62">
        <w:rPr>
          <w:rFonts w:hint="cs"/>
          <w:rtl/>
        </w:rPr>
        <w:t>מֵאִשֵּׁי</w:t>
      </w:r>
      <w:r w:rsidRPr="00BE3C62">
        <w:rPr>
          <w:rtl/>
        </w:rPr>
        <w:t xml:space="preserve"> </w:t>
      </w:r>
      <w:r w:rsidRPr="00BE3C62">
        <w:rPr>
          <w:rFonts w:hint="cs"/>
          <w:rtl/>
        </w:rPr>
        <w:t>ה'</w:t>
      </w:r>
      <w:r>
        <w:rPr>
          <w:rFonts w:hint="cs"/>
          <w:rtl/>
        </w:rPr>
        <w:t>" מניח שהקורא יודע למה הרמיזה 'זאת' מתייחסת. אולם למעשה יש שתי אפשרויות שקשה להכריע ביניהם. האם פסוק זה חותם את מתנת הכוהנים (=משחת אהרן) מכל הקורבנות שהוזכרו לאורך הפרשה, או שחתימה זו עדיין מצויה בתחומי הציווי על זבח השלמים והיא מתייחסת לפסוק שנזכר לפניה, ובכך חותמת רק את מתנת החזה והשוק שאהרן ובניו מקבלים מזבחי שלמי ישראל?</w:t>
      </w:r>
    </w:p>
    <w:p w14:paraId="0A10C64F" w14:textId="77777777" w:rsidR="00C44C05" w:rsidRDefault="00C44C05" w:rsidP="00C44C05">
      <w:pPr>
        <w:rPr>
          <w:rtl/>
        </w:rPr>
      </w:pPr>
      <w:r>
        <w:rPr>
          <w:rFonts w:hint="cs"/>
          <w:rtl/>
        </w:rPr>
        <w:t xml:space="preserve">יש בדבר מחלוקת ראשונים. </w:t>
      </w:r>
      <w:proofErr w:type="spellStart"/>
      <w:r>
        <w:rPr>
          <w:rFonts w:hint="cs"/>
          <w:rtl/>
        </w:rPr>
        <w:t>רשב"ם</w:t>
      </w:r>
      <w:proofErr w:type="spellEnd"/>
      <w:r>
        <w:rPr>
          <w:rFonts w:hint="cs"/>
          <w:rtl/>
        </w:rPr>
        <w:t xml:space="preserve"> הוא נציג בולט לסבורים שהחתימה מוסבת על הקורבנות כולם:</w:t>
      </w:r>
    </w:p>
    <w:p w14:paraId="40947421" w14:textId="77777777" w:rsidR="00C44C05" w:rsidRDefault="00C44C05" w:rsidP="00C44C05">
      <w:pPr>
        <w:ind w:left="720"/>
        <w:rPr>
          <w:rtl/>
        </w:rPr>
      </w:pPr>
      <w:r>
        <w:rPr>
          <w:rFonts w:hint="cs"/>
          <w:rtl/>
        </w:rPr>
        <w:t>"'</w:t>
      </w:r>
      <w:r w:rsidRPr="00AA386A">
        <w:rPr>
          <w:rFonts w:hint="cs"/>
          <w:rtl/>
        </w:rPr>
        <w:t>זאת</w:t>
      </w:r>
      <w:r w:rsidRPr="00AA386A">
        <w:rPr>
          <w:rtl/>
        </w:rPr>
        <w:t xml:space="preserve"> </w:t>
      </w:r>
      <w:r w:rsidRPr="00AA386A">
        <w:rPr>
          <w:rFonts w:hint="cs"/>
          <w:rtl/>
        </w:rPr>
        <w:t>משחת</w:t>
      </w:r>
      <w:r w:rsidRPr="00AA386A">
        <w:rPr>
          <w:rtl/>
        </w:rPr>
        <w:t xml:space="preserve"> </w:t>
      </w:r>
      <w:r w:rsidRPr="00AA386A">
        <w:rPr>
          <w:rFonts w:hint="cs"/>
          <w:rtl/>
        </w:rPr>
        <w:t>אהרן</w:t>
      </w:r>
      <w:r w:rsidRPr="00AA386A">
        <w:rPr>
          <w:rtl/>
        </w:rPr>
        <w:t xml:space="preserve"> </w:t>
      </w:r>
      <w:r w:rsidRPr="00AA386A">
        <w:rPr>
          <w:rFonts w:hint="cs"/>
          <w:rtl/>
        </w:rPr>
        <w:t>ובניו</w:t>
      </w:r>
      <w:r>
        <w:rPr>
          <w:rFonts w:hint="cs"/>
          <w:rtl/>
        </w:rPr>
        <w:t>'</w:t>
      </w:r>
      <w:r w:rsidRPr="00AA386A">
        <w:rPr>
          <w:rtl/>
        </w:rPr>
        <w:t xml:space="preserve"> </w:t>
      </w:r>
      <w:r>
        <w:rPr>
          <w:rtl/>
        </w:rPr>
        <w:t>–</w:t>
      </w:r>
      <w:r w:rsidRPr="00AA386A">
        <w:rPr>
          <w:rtl/>
        </w:rPr>
        <w:t xml:space="preserve"> </w:t>
      </w:r>
      <w:r w:rsidRPr="00AA386A">
        <w:rPr>
          <w:rFonts w:hint="cs"/>
          <w:rtl/>
        </w:rPr>
        <w:t>שכר</w:t>
      </w:r>
      <w:r w:rsidRPr="00AA386A">
        <w:rPr>
          <w:rtl/>
        </w:rPr>
        <w:t xml:space="preserve"> </w:t>
      </w:r>
      <w:r w:rsidRPr="00AA386A">
        <w:rPr>
          <w:rFonts w:hint="cs"/>
          <w:rtl/>
        </w:rPr>
        <w:t>מש</w:t>
      </w:r>
      <w:r>
        <w:rPr>
          <w:rFonts w:hint="cs"/>
          <w:rtl/>
        </w:rPr>
        <w:t>ח</w:t>
      </w:r>
      <w:r w:rsidRPr="00AA386A">
        <w:rPr>
          <w:rFonts w:hint="cs"/>
          <w:rtl/>
        </w:rPr>
        <w:t>ת</w:t>
      </w:r>
      <w:r w:rsidRPr="00AA386A">
        <w:rPr>
          <w:rtl/>
        </w:rPr>
        <w:t xml:space="preserve"> </w:t>
      </w:r>
      <w:r w:rsidRPr="00AA386A">
        <w:rPr>
          <w:rFonts w:hint="cs"/>
          <w:rtl/>
        </w:rPr>
        <w:t>אהרן</w:t>
      </w:r>
      <w:r w:rsidRPr="00AA386A">
        <w:rPr>
          <w:rtl/>
        </w:rPr>
        <w:t xml:space="preserve"> </w:t>
      </w:r>
      <w:r w:rsidRPr="00AA386A">
        <w:rPr>
          <w:rFonts w:hint="cs"/>
          <w:rtl/>
        </w:rPr>
        <w:t>ובניו</w:t>
      </w:r>
      <w:r w:rsidRPr="00AA386A">
        <w:rPr>
          <w:rtl/>
        </w:rPr>
        <w:t xml:space="preserve"> </w:t>
      </w:r>
      <w:r w:rsidRPr="00AA386A">
        <w:rPr>
          <w:rFonts w:hint="cs"/>
          <w:rtl/>
        </w:rPr>
        <w:t>כמו</w:t>
      </w:r>
      <w:r w:rsidRPr="00AA386A">
        <w:rPr>
          <w:rtl/>
        </w:rPr>
        <w:t xml:space="preserve"> </w:t>
      </w:r>
      <w:r w:rsidRPr="00AA386A">
        <w:rPr>
          <w:rFonts w:hint="cs"/>
          <w:rtl/>
        </w:rPr>
        <w:t>שנא</w:t>
      </w:r>
      <w:r w:rsidRPr="00AA386A">
        <w:rPr>
          <w:rtl/>
        </w:rPr>
        <w:t xml:space="preserve">' </w:t>
      </w:r>
      <w:r w:rsidRPr="00AA386A">
        <w:rPr>
          <w:rFonts w:hint="cs"/>
          <w:rtl/>
        </w:rPr>
        <w:t>בצו</w:t>
      </w:r>
      <w:r w:rsidRPr="00AA386A">
        <w:rPr>
          <w:rtl/>
        </w:rPr>
        <w:t xml:space="preserve"> </w:t>
      </w:r>
      <w:r w:rsidRPr="00AA386A">
        <w:rPr>
          <w:rFonts w:hint="cs"/>
          <w:rtl/>
        </w:rPr>
        <w:t>את</w:t>
      </w:r>
      <w:r w:rsidRPr="00AA386A">
        <w:rPr>
          <w:rtl/>
        </w:rPr>
        <w:t xml:space="preserve"> </w:t>
      </w:r>
      <w:r w:rsidRPr="00AA386A">
        <w:rPr>
          <w:rFonts w:hint="cs"/>
          <w:rtl/>
        </w:rPr>
        <w:t>אהרן</w:t>
      </w:r>
      <w:r>
        <w:rPr>
          <w:rFonts w:hint="cs"/>
          <w:rtl/>
        </w:rPr>
        <w:t>:</w:t>
      </w:r>
      <w:r w:rsidRPr="00AA386A">
        <w:rPr>
          <w:rtl/>
        </w:rPr>
        <w:t xml:space="preserve"> </w:t>
      </w:r>
      <w:r w:rsidRPr="00AA386A">
        <w:rPr>
          <w:rFonts w:hint="cs"/>
          <w:rtl/>
        </w:rPr>
        <w:t>עור</w:t>
      </w:r>
      <w:r w:rsidRPr="00AA386A">
        <w:rPr>
          <w:rtl/>
        </w:rPr>
        <w:t xml:space="preserve"> </w:t>
      </w:r>
      <w:r w:rsidRPr="00AA386A">
        <w:rPr>
          <w:rFonts w:hint="cs"/>
          <w:rtl/>
        </w:rPr>
        <w:t>העולה</w:t>
      </w:r>
      <w:r>
        <w:rPr>
          <w:rFonts w:hint="cs"/>
          <w:rtl/>
        </w:rPr>
        <w:t>,</w:t>
      </w:r>
      <w:r w:rsidRPr="00AA386A">
        <w:rPr>
          <w:rtl/>
        </w:rPr>
        <w:t xml:space="preserve"> </w:t>
      </w:r>
      <w:r w:rsidRPr="00AA386A">
        <w:rPr>
          <w:rFonts w:hint="cs"/>
          <w:rtl/>
        </w:rPr>
        <w:t>בשר</w:t>
      </w:r>
      <w:r w:rsidRPr="00AA386A">
        <w:rPr>
          <w:rtl/>
        </w:rPr>
        <w:t xml:space="preserve"> </w:t>
      </w:r>
      <w:r w:rsidRPr="00AA386A">
        <w:rPr>
          <w:rFonts w:hint="cs"/>
          <w:rtl/>
        </w:rPr>
        <w:t>חטאת</w:t>
      </w:r>
      <w:r w:rsidRPr="00AA386A">
        <w:rPr>
          <w:rtl/>
        </w:rPr>
        <w:t xml:space="preserve"> </w:t>
      </w:r>
      <w:r w:rsidRPr="00AA386A">
        <w:rPr>
          <w:rFonts w:hint="cs"/>
          <w:rtl/>
        </w:rPr>
        <w:t>ואשם</w:t>
      </w:r>
      <w:r>
        <w:rPr>
          <w:rFonts w:hint="cs"/>
          <w:rtl/>
        </w:rPr>
        <w:t>,</w:t>
      </w:r>
      <w:r w:rsidRPr="00AA386A">
        <w:rPr>
          <w:rtl/>
        </w:rPr>
        <w:t xml:space="preserve"> </w:t>
      </w:r>
      <w:r w:rsidRPr="00AA386A">
        <w:rPr>
          <w:rFonts w:hint="cs"/>
          <w:rtl/>
        </w:rPr>
        <w:t>לחמי</w:t>
      </w:r>
      <w:r w:rsidRPr="00AA386A">
        <w:rPr>
          <w:rtl/>
        </w:rPr>
        <w:t xml:space="preserve"> </w:t>
      </w:r>
      <w:r w:rsidRPr="00AA386A">
        <w:rPr>
          <w:rFonts w:hint="cs"/>
          <w:rtl/>
        </w:rPr>
        <w:t>תודה</w:t>
      </w:r>
      <w:r>
        <w:rPr>
          <w:rFonts w:hint="cs"/>
          <w:rtl/>
        </w:rPr>
        <w:t>,</w:t>
      </w:r>
      <w:r w:rsidRPr="00AA386A">
        <w:rPr>
          <w:rtl/>
        </w:rPr>
        <w:t xml:space="preserve"> </w:t>
      </w:r>
      <w:r w:rsidRPr="00AA386A">
        <w:rPr>
          <w:rFonts w:hint="cs"/>
          <w:rtl/>
        </w:rPr>
        <w:t>וחזה</w:t>
      </w:r>
      <w:r w:rsidRPr="00AA386A">
        <w:rPr>
          <w:rtl/>
        </w:rPr>
        <w:t xml:space="preserve"> </w:t>
      </w:r>
      <w:r w:rsidRPr="00AA386A">
        <w:rPr>
          <w:rFonts w:hint="cs"/>
          <w:rtl/>
        </w:rPr>
        <w:t>ושוק</w:t>
      </w:r>
      <w:r w:rsidRPr="00AA386A">
        <w:rPr>
          <w:rtl/>
        </w:rPr>
        <w:t xml:space="preserve"> </w:t>
      </w:r>
      <w:r w:rsidRPr="00AA386A">
        <w:rPr>
          <w:rFonts w:hint="cs"/>
          <w:rtl/>
        </w:rPr>
        <w:t>של</w:t>
      </w:r>
      <w:r w:rsidRPr="00AA386A">
        <w:rPr>
          <w:rtl/>
        </w:rPr>
        <w:t xml:space="preserve"> </w:t>
      </w:r>
      <w:r w:rsidRPr="00AA386A">
        <w:rPr>
          <w:rFonts w:hint="cs"/>
          <w:rtl/>
        </w:rPr>
        <w:t>שלמים</w:t>
      </w:r>
      <w:r>
        <w:rPr>
          <w:rFonts w:hint="cs"/>
          <w:rtl/>
        </w:rPr>
        <w:t>,</w:t>
      </w:r>
      <w:r w:rsidRPr="00AA386A">
        <w:rPr>
          <w:rtl/>
        </w:rPr>
        <w:t xml:space="preserve"> </w:t>
      </w:r>
      <w:r w:rsidRPr="00AA386A">
        <w:rPr>
          <w:rFonts w:hint="cs"/>
          <w:rtl/>
        </w:rPr>
        <w:t>והנותרת</w:t>
      </w:r>
      <w:r w:rsidRPr="00AA386A">
        <w:rPr>
          <w:rtl/>
        </w:rPr>
        <w:t xml:space="preserve"> </w:t>
      </w:r>
      <w:r w:rsidRPr="00AA386A">
        <w:rPr>
          <w:rFonts w:hint="cs"/>
          <w:rtl/>
        </w:rPr>
        <w:t>מן</w:t>
      </w:r>
      <w:r w:rsidRPr="00AA386A">
        <w:rPr>
          <w:rtl/>
        </w:rPr>
        <w:t xml:space="preserve"> </w:t>
      </w:r>
      <w:r w:rsidRPr="00AA386A">
        <w:rPr>
          <w:rFonts w:hint="cs"/>
          <w:rtl/>
        </w:rPr>
        <w:t>המנחה</w:t>
      </w:r>
      <w:r>
        <w:rPr>
          <w:rFonts w:hint="cs"/>
          <w:rtl/>
        </w:rPr>
        <w:t xml:space="preserve">" </w:t>
      </w:r>
      <w:r w:rsidRPr="00C44C05">
        <w:rPr>
          <w:rFonts w:hint="cs"/>
          <w:sz w:val="20"/>
          <w:szCs w:val="20"/>
          <w:rtl/>
        </w:rPr>
        <w:t xml:space="preserve">(פירושו </w:t>
      </w:r>
      <w:proofErr w:type="spellStart"/>
      <w:r w:rsidRPr="00C44C05">
        <w:rPr>
          <w:rFonts w:hint="cs"/>
          <w:sz w:val="20"/>
          <w:szCs w:val="20"/>
          <w:rtl/>
        </w:rPr>
        <w:t>לז</w:t>
      </w:r>
      <w:proofErr w:type="spellEnd"/>
      <w:r w:rsidRPr="00C44C05">
        <w:rPr>
          <w:rFonts w:hint="cs"/>
          <w:sz w:val="20"/>
          <w:szCs w:val="20"/>
          <w:rtl/>
        </w:rPr>
        <w:t>', לה)</w:t>
      </w:r>
      <w:r>
        <w:rPr>
          <w:rFonts w:hint="cs"/>
          <w:rtl/>
        </w:rPr>
        <w:t>.</w:t>
      </w:r>
      <w:r w:rsidRPr="00C44C05">
        <w:rPr>
          <w:rStyle w:val="a5"/>
          <w:rFonts w:eastAsia="Calibri"/>
        </w:rPr>
        <w:footnoteReference w:id="2"/>
      </w:r>
    </w:p>
    <w:p w14:paraId="1A37EF01" w14:textId="77777777" w:rsidR="00C44C05" w:rsidRDefault="00C44C05" w:rsidP="00C44C05">
      <w:pPr>
        <w:rPr>
          <w:rtl/>
        </w:rPr>
      </w:pPr>
      <w:r>
        <w:rPr>
          <w:rFonts w:hint="cs"/>
          <w:rtl/>
        </w:rPr>
        <w:t xml:space="preserve">יש שתי סיבות טובות לקרוא כמו </w:t>
      </w:r>
      <w:proofErr w:type="spellStart"/>
      <w:r>
        <w:rPr>
          <w:rFonts w:hint="cs"/>
          <w:rtl/>
        </w:rPr>
        <w:t>רשב"ם</w:t>
      </w:r>
      <w:proofErr w:type="spellEnd"/>
      <w:r>
        <w:rPr>
          <w:rFonts w:hint="cs"/>
          <w:rtl/>
        </w:rPr>
        <w:t xml:space="preserve"> (וכרוב הפרשנים): ראשית, לשון הרבים שבפסוק מלמדת שלא מדובר רק בקורבן אחד ספציפי: "</w:t>
      </w:r>
      <w:r w:rsidRPr="00DB675D">
        <w:rPr>
          <w:rFonts w:hint="cs"/>
          <w:rtl/>
        </w:rPr>
        <w:t>זֹאת</w:t>
      </w:r>
      <w:r w:rsidRPr="00BE3C62">
        <w:rPr>
          <w:rtl/>
        </w:rPr>
        <w:t xml:space="preserve"> </w:t>
      </w:r>
      <w:r w:rsidRPr="00EF6421">
        <w:rPr>
          <w:rFonts w:hint="cs"/>
          <w:rtl/>
        </w:rPr>
        <w:t>מִשְׁחַת</w:t>
      </w:r>
      <w:r w:rsidRPr="00EF6421">
        <w:rPr>
          <w:rtl/>
        </w:rPr>
        <w:t xml:space="preserve"> </w:t>
      </w:r>
      <w:r w:rsidRPr="00EF6421">
        <w:rPr>
          <w:rFonts w:hint="cs"/>
          <w:rtl/>
        </w:rPr>
        <w:t>אַהֲרֹן</w:t>
      </w:r>
      <w:r w:rsidRPr="00EF6421">
        <w:rPr>
          <w:rtl/>
        </w:rPr>
        <w:t xml:space="preserve"> </w:t>
      </w:r>
      <w:r w:rsidRPr="00EF6421">
        <w:rPr>
          <w:rFonts w:hint="cs"/>
          <w:rtl/>
        </w:rPr>
        <w:t>וּמִשְׁחַת</w:t>
      </w:r>
      <w:r w:rsidRPr="00EF6421">
        <w:rPr>
          <w:rtl/>
        </w:rPr>
        <w:t xml:space="preserve"> </w:t>
      </w:r>
      <w:r w:rsidRPr="00EF6421">
        <w:rPr>
          <w:rFonts w:hint="cs"/>
          <w:rtl/>
        </w:rPr>
        <w:t>בָּנָיו</w:t>
      </w:r>
      <w:r w:rsidRPr="00EF6421">
        <w:rPr>
          <w:rtl/>
        </w:rPr>
        <w:t xml:space="preserve"> </w:t>
      </w:r>
      <w:r w:rsidRPr="004C44AA">
        <w:rPr>
          <w:rFonts w:hint="cs"/>
          <w:b/>
          <w:bCs/>
          <w:rtl/>
        </w:rPr>
        <w:t>מֵאִשֵּׁי</w:t>
      </w:r>
      <w:r w:rsidRPr="004C44AA">
        <w:rPr>
          <w:b/>
          <w:bCs/>
          <w:rtl/>
        </w:rPr>
        <w:t xml:space="preserve"> </w:t>
      </w:r>
      <w:r w:rsidRPr="004C44AA">
        <w:rPr>
          <w:rFonts w:hint="cs"/>
          <w:b/>
          <w:bCs/>
          <w:rtl/>
        </w:rPr>
        <w:t>ה'</w:t>
      </w:r>
      <w:r>
        <w:rPr>
          <w:rFonts w:hint="cs"/>
          <w:rtl/>
        </w:rPr>
        <w:t>".</w:t>
      </w:r>
      <w:r w:rsidRPr="00C44C05">
        <w:rPr>
          <w:rStyle w:val="a5"/>
          <w:rFonts w:eastAsia="Calibri"/>
          <w:rtl/>
        </w:rPr>
        <w:footnoteReference w:id="3"/>
      </w:r>
      <w:r>
        <w:rPr>
          <w:rFonts w:hint="cs"/>
          <w:rtl/>
        </w:rPr>
        <w:t xml:space="preserve"> שנית, קשה להבין מה פשר החתימה החגיגית הזו שמחזירה את הקורא ליום הקדשת הכוהנים </w:t>
      </w:r>
      <w:r>
        <w:rPr>
          <w:rtl/>
        </w:rPr>
        <w:t>–</w:t>
      </w:r>
      <w:r>
        <w:rPr>
          <w:rFonts w:hint="cs"/>
          <w:rtl/>
        </w:rPr>
        <w:t xml:space="preserve"> "</w:t>
      </w:r>
      <w:r w:rsidRPr="00C44C0E">
        <w:rPr>
          <w:rFonts w:hint="cs"/>
          <w:rtl/>
        </w:rPr>
        <w:t>בְּיוֹם</w:t>
      </w:r>
      <w:r w:rsidRPr="00C44C0E">
        <w:rPr>
          <w:rtl/>
        </w:rPr>
        <w:t xml:space="preserve"> </w:t>
      </w:r>
      <w:r w:rsidRPr="00C44C0E">
        <w:rPr>
          <w:rFonts w:hint="cs"/>
          <w:rtl/>
        </w:rPr>
        <w:t>הִקְרִיב</w:t>
      </w:r>
      <w:r w:rsidRPr="00C44C0E">
        <w:rPr>
          <w:rtl/>
        </w:rPr>
        <w:t xml:space="preserve"> </w:t>
      </w:r>
      <w:r w:rsidRPr="00C44C0E">
        <w:rPr>
          <w:rFonts w:hint="cs"/>
          <w:rtl/>
        </w:rPr>
        <w:t>אֹתָם</w:t>
      </w:r>
      <w:r w:rsidRPr="00C44C0E">
        <w:rPr>
          <w:rtl/>
        </w:rPr>
        <w:t xml:space="preserve"> </w:t>
      </w:r>
      <w:r w:rsidRPr="00C44C0E">
        <w:rPr>
          <w:rFonts w:hint="cs"/>
          <w:rtl/>
        </w:rPr>
        <w:t>לְכַהֵן</w:t>
      </w:r>
      <w:r w:rsidRPr="00C44C0E">
        <w:rPr>
          <w:rtl/>
        </w:rPr>
        <w:t xml:space="preserve"> </w:t>
      </w:r>
      <w:r w:rsidRPr="00C44C0E">
        <w:rPr>
          <w:rFonts w:hint="cs"/>
          <w:rtl/>
        </w:rPr>
        <w:t>לַ</w:t>
      </w:r>
      <w:r>
        <w:rPr>
          <w:rFonts w:hint="cs"/>
          <w:rtl/>
        </w:rPr>
        <w:t xml:space="preserve">ה', </w:t>
      </w:r>
      <w:r w:rsidRPr="00C44C0E">
        <w:rPr>
          <w:rFonts w:hint="cs"/>
          <w:rtl/>
        </w:rPr>
        <w:t>אֲשֶׁר</w:t>
      </w:r>
      <w:r w:rsidRPr="00C44C0E">
        <w:rPr>
          <w:rtl/>
        </w:rPr>
        <w:t xml:space="preserve"> </w:t>
      </w:r>
      <w:proofErr w:type="spellStart"/>
      <w:r w:rsidRPr="00C44C0E">
        <w:rPr>
          <w:rFonts w:hint="cs"/>
          <w:rtl/>
        </w:rPr>
        <w:t>צִוָּה</w:t>
      </w:r>
      <w:proofErr w:type="spellEnd"/>
      <w:r w:rsidRPr="00C44C0E">
        <w:rPr>
          <w:rtl/>
        </w:rPr>
        <w:t xml:space="preserve"> </w:t>
      </w:r>
      <w:r w:rsidRPr="00C44C0E">
        <w:rPr>
          <w:rFonts w:hint="cs"/>
          <w:rtl/>
        </w:rPr>
        <w:t>ה'</w:t>
      </w:r>
      <w:r w:rsidRPr="00C44C0E">
        <w:rPr>
          <w:rtl/>
        </w:rPr>
        <w:t xml:space="preserve"> </w:t>
      </w:r>
      <w:r w:rsidRPr="00C44C0E">
        <w:rPr>
          <w:rFonts w:hint="cs"/>
          <w:rtl/>
        </w:rPr>
        <w:t>לָתֵת</w:t>
      </w:r>
      <w:r w:rsidRPr="00C44C0E">
        <w:rPr>
          <w:rtl/>
        </w:rPr>
        <w:t xml:space="preserve"> </w:t>
      </w:r>
      <w:r w:rsidRPr="00C44C0E">
        <w:rPr>
          <w:rFonts w:hint="cs"/>
          <w:rtl/>
        </w:rPr>
        <w:t>לָהֶם</w:t>
      </w:r>
      <w:r w:rsidRPr="00C44C0E">
        <w:rPr>
          <w:rtl/>
        </w:rPr>
        <w:t xml:space="preserve"> </w:t>
      </w:r>
      <w:r w:rsidRPr="00C44C0E">
        <w:rPr>
          <w:rFonts w:hint="cs"/>
          <w:rtl/>
        </w:rPr>
        <w:t>בְּיוֹם</w:t>
      </w:r>
      <w:r w:rsidRPr="00C44C0E">
        <w:rPr>
          <w:rtl/>
        </w:rPr>
        <w:t xml:space="preserve"> </w:t>
      </w:r>
      <w:r w:rsidRPr="00C44C0E">
        <w:rPr>
          <w:rFonts w:hint="cs"/>
          <w:rtl/>
        </w:rPr>
        <w:t>מָשְׁחוֹ</w:t>
      </w:r>
      <w:r w:rsidRPr="00C44C0E">
        <w:rPr>
          <w:rtl/>
        </w:rPr>
        <w:t xml:space="preserve"> </w:t>
      </w:r>
      <w:r w:rsidRPr="00C44C0E">
        <w:rPr>
          <w:rFonts w:hint="cs"/>
          <w:rtl/>
        </w:rPr>
        <w:t>אֹתָם</w:t>
      </w:r>
      <w:r>
        <w:rPr>
          <w:rFonts w:hint="cs"/>
          <w:rtl/>
        </w:rPr>
        <w:t xml:space="preserve">" </w:t>
      </w:r>
      <w:r w:rsidRPr="00C44C05">
        <w:rPr>
          <w:rFonts w:hint="cs"/>
          <w:sz w:val="20"/>
          <w:szCs w:val="20"/>
          <w:rtl/>
        </w:rPr>
        <w:t>(ז', לו)</w:t>
      </w:r>
      <w:r>
        <w:rPr>
          <w:rFonts w:hint="cs"/>
          <w:rtl/>
        </w:rPr>
        <w:t xml:space="preserve"> </w:t>
      </w:r>
      <w:r>
        <w:rPr>
          <w:rtl/>
        </w:rPr>
        <w:t>–</w:t>
      </w:r>
      <w:r>
        <w:rPr>
          <w:rFonts w:hint="cs"/>
          <w:rtl/>
        </w:rPr>
        <w:t xml:space="preserve"> אם מדובר </w:t>
      </w:r>
      <w:r>
        <w:rPr>
          <w:rFonts w:hint="cs"/>
          <w:rtl/>
        </w:rPr>
        <w:lastRenderedPageBreak/>
        <w:t xml:space="preserve">רק במתנת החזה והשוק מזבח שלמים. חתימה חגיגית כזו מתאימה יותר לחתימת הדיון כולו, בקורבנות כולם. </w:t>
      </w:r>
    </w:p>
    <w:p w14:paraId="6ED8CB1C" w14:textId="77777777" w:rsidR="00C44C05" w:rsidRDefault="00C44C05" w:rsidP="00C44C05">
      <w:pPr>
        <w:rPr>
          <w:rtl/>
        </w:rPr>
      </w:pPr>
      <w:r>
        <w:rPr>
          <w:rtl/>
        </w:rPr>
        <w:tab/>
      </w:r>
      <w:r>
        <w:rPr>
          <w:rFonts w:hint="cs"/>
          <w:rtl/>
        </w:rPr>
        <w:t>לפי קריאה זו, לפנינו שתי חתימות לפרשה כולה: החתימה הראשונה מתרכזת במתנות הכוהנים מהקורבנות והחתימה השנייה מתמקדת בתורות הקורבנות שהצטווה משה ללמד את ישראל כולם.</w:t>
      </w:r>
    </w:p>
    <w:p w14:paraId="0DF4D188" w14:textId="77777777" w:rsidR="00C44C05" w:rsidRDefault="00C44C05" w:rsidP="00C44C05">
      <w:pPr>
        <w:rPr>
          <w:rtl/>
        </w:rPr>
      </w:pPr>
      <w:r>
        <w:rPr>
          <w:rtl/>
        </w:rPr>
        <w:tab/>
      </w:r>
      <w:r>
        <w:rPr>
          <w:rFonts w:hint="cs"/>
          <w:rtl/>
        </w:rPr>
        <w:t xml:space="preserve">עם זאת, </w:t>
      </w:r>
      <w:proofErr w:type="spellStart"/>
      <w:r>
        <w:rPr>
          <w:rFonts w:hint="cs"/>
          <w:rtl/>
        </w:rPr>
        <w:t>מילגרום</w:t>
      </w:r>
      <w:proofErr w:type="spellEnd"/>
      <w:r>
        <w:rPr>
          <w:rFonts w:hint="cs"/>
          <w:rtl/>
        </w:rPr>
        <w:t xml:space="preserve"> טען שעדיף לקרוא את החתימה הראשונה שבפרשתנו כמוסבת על זבח השלמים בלבד.</w:t>
      </w:r>
      <w:r w:rsidRPr="00C44C05">
        <w:rPr>
          <w:rStyle w:val="a5"/>
          <w:rFonts w:eastAsia="Calibri"/>
          <w:rtl/>
        </w:rPr>
        <w:footnoteReference w:id="4"/>
      </w:r>
      <w:r>
        <w:rPr>
          <w:rFonts w:hint="cs"/>
          <w:rtl/>
        </w:rPr>
        <w:t xml:space="preserve"> לדעתו, מאחר שמדובר בהקטרת </w:t>
      </w:r>
      <w:proofErr w:type="spellStart"/>
      <w:r>
        <w:rPr>
          <w:rFonts w:hint="cs"/>
          <w:rtl/>
        </w:rPr>
        <w:t>חלבים</w:t>
      </w:r>
      <w:proofErr w:type="spellEnd"/>
      <w:r>
        <w:rPr>
          <w:rFonts w:hint="cs"/>
          <w:rtl/>
        </w:rPr>
        <w:t xml:space="preserve"> של זבח שלמים מתאים לכנות אותם בלשון רבים </w:t>
      </w:r>
      <w:r>
        <w:rPr>
          <w:rtl/>
        </w:rPr>
        <w:t>–</w:t>
      </w:r>
      <w:r>
        <w:rPr>
          <w:rFonts w:hint="cs"/>
          <w:rtl/>
        </w:rPr>
        <w:t xml:space="preserve"> "מאשי ה'", בהתאמה ללשון פרשתנו העוסקת בזבח שלמים: "</w:t>
      </w:r>
      <w:r w:rsidRPr="006F5A30">
        <w:rPr>
          <w:rFonts w:hint="cs"/>
          <w:rtl/>
        </w:rPr>
        <w:t>יָדָיו</w:t>
      </w:r>
      <w:r w:rsidRPr="006F5A30">
        <w:rPr>
          <w:rtl/>
        </w:rPr>
        <w:t xml:space="preserve"> </w:t>
      </w:r>
      <w:proofErr w:type="spellStart"/>
      <w:r w:rsidRPr="006F5A30">
        <w:rPr>
          <w:rFonts w:hint="cs"/>
          <w:rtl/>
        </w:rPr>
        <w:t>תְּבִיאֶינָה</w:t>
      </w:r>
      <w:proofErr w:type="spellEnd"/>
      <w:r w:rsidRPr="006F5A30">
        <w:rPr>
          <w:rtl/>
        </w:rPr>
        <w:t xml:space="preserve"> </w:t>
      </w:r>
      <w:r w:rsidRPr="006F5A30">
        <w:rPr>
          <w:rFonts w:hint="cs"/>
          <w:rtl/>
        </w:rPr>
        <w:t>אֵת</w:t>
      </w:r>
      <w:r w:rsidRPr="006F5A30">
        <w:rPr>
          <w:rtl/>
        </w:rPr>
        <w:t xml:space="preserve"> </w:t>
      </w:r>
      <w:r w:rsidRPr="006F5A30">
        <w:rPr>
          <w:rFonts w:hint="cs"/>
          <w:rtl/>
        </w:rPr>
        <w:t>אִשֵּׁי</w:t>
      </w:r>
      <w:r w:rsidRPr="006F5A30">
        <w:rPr>
          <w:rtl/>
        </w:rPr>
        <w:t xml:space="preserve"> </w:t>
      </w:r>
      <w:r>
        <w:rPr>
          <w:rFonts w:hint="cs"/>
          <w:rtl/>
        </w:rPr>
        <w:t xml:space="preserve">ה'" </w:t>
      </w:r>
      <w:r w:rsidRPr="00C44C05">
        <w:rPr>
          <w:rFonts w:hint="cs"/>
          <w:sz w:val="20"/>
          <w:szCs w:val="20"/>
          <w:rtl/>
        </w:rPr>
        <w:t>(ז', ל)</w:t>
      </w:r>
      <w:r>
        <w:rPr>
          <w:rFonts w:hint="cs"/>
          <w:rtl/>
        </w:rPr>
        <w:t xml:space="preserve">. </w:t>
      </w:r>
    </w:p>
    <w:p w14:paraId="041718AA" w14:textId="77777777" w:rsidR="00C44C05" w:rsidRDefault="00C44C05" w:rsidP="00C44C05">
      <w:pPr>
        <w:rPr>
          <w:rtl/>
        </w:rPr>
      </w:pPr>
      <w:r>
        <w:rPr>
          <w:rFonts w:hint="cs"/>
          <w:rtl/>
        </w:rPr>
        <w:t xml:space="preserve">שתי הוכחות מעניינות מביא </w:t>
      </w:r>
      <w:proofErr w:type="spellStart"/>
      <w:r>
        <w:rPr>
          <w:rFonts w:hint="cs"/>
          <w:rtl/>
        </w:rPr>
        <w:t>מילגרום</w:t>
      </w:r>
      <w:proofErr w:type="spellEnd"/>
      <w:r>
        <w:rPr>
          <w:rFonts w:hint="cs"/>
          <w:rtl/>
        </w:rPr>
        <w:t xml:space="preserve"> לשיטתו: ראשית, לטענתו יש קורבן אחד ברשימת הקורבנות שבפרשה שלא ניתן להגדירו כ"אשי ה'", הלוא הוא קורבן החטאת שאיננו מוגדר בשום מקום "</w:t>
      </w:r>
      <w:proofErr w:type="spellStart"/>
      <w:r>
        <w:rPr>
          <w:rFonts w:hint="cs"/>
          <w:rtl/>
        </w:rPr>
        <w:t>אשה</w:t>
      </w:r>
      <w:proofErr w:type="spellEnd"/>
      <w:r>
        <w:rPr>
          <w:rFonts w:hint="cs"/>
          <w:rtl/>
        </w:rPr>
        <w:t xml:space="preserve"> לה'". ממילא מסתבר שהחתימה שעוסקת בקורבנות שהם אשי ה' אינה רואה מול עיניה את החטאת (אלא את זבח השלמים בלבד). </w:t>
      </w:r>
    </w:p>
    <w:p w14:paraId="0519E576" w14:textId="77777777" w:rsidR="00C44C05" w:rsidRDefault="00C44C05" w:rsidP="00C44C05">
      <w:pPr>
        <w:rPr>
          <w:rtl/>
        </w:rPr>
      </w:pPr>
      <w:r w:rsidRPr="00077E50">
        <w:rPr>
          <w:rFonts w:hint="cs"/>
          <w:rtl/>
        </w:rPr>
        <w:t>שנית</w:t>
      </w:r>
      <w:r w:rsidRPr="00077E50">
        <w:rPr>
          <w:rtl/>
        </w:rPr>
        <w:t xml:space="preserve">, </w:t>
      </w:r>
      <w:r w:rsidRPr="00077E50">
        <w:rPr>
          <w:rFonts w:hint="cs"/>
          <w:rtl/>
        </w:rPr>
        <w:t>הפסוק</w:t>
      </w:r>
      <w:r w:rsidRPr="00077E50">
        <w:rPr>
          <w:rtl/>
        </w:rPr>
        <w:t xml:space="preserve"> </w:t>
      </w:r>
      <w:r w:rsidRPr="00077E50">
        <w:rPr>
          <w:rFonts w:hint="cs"/>
          <w:rtl/>
        </w:rPr>
        <w:t>עוסק</w:t>
      </w:r>
      <w:r w:rsidRPr="00077E50">
        <w:rPr>
          <w:rtl/>
        </w:rPr>
        <w:t xml:space="preserve"> </w:t>
      </w:r>
      <w:r w:rsidRPr="00077E50">
        <w:rPr>
          <w:rFonts w:hint="cs"/>
          <w:rtl/>
        </w:rPr>
        <w:t>במתנות</w:t>
      </w:r>
      <w:r w:rsidRPr="00077E50">
        <w:rPr>
          <w:rtl/>
        </w:rPr>
        <w:t xml:space="preserve"> </w:t>
      </w:r>
      <w:r w:rsidRPr="00077E50">
        <w:rPr>
          <w:rFonts w:hint="cs"/>
          <w:rtl/>
        </w:rPr>
        <w:t>הכהונה</w:t>
      </w:r>
      <w:r w:rsidRPr="00077E50">
        <w:rPr>
          <w:rtl/>
        </w:rPr>
        <w:t xml:space="preserve"> </w:t>
      </w:r>
      <w:r w:rsidRPr="00077E50">
        <w:rPr>
          <w:rFonts w:hint="cs"/>
          <w:rtl/>
        </w:rPr>
        <w:t>שמקבלים</w:t>
      </w:r>
      <w:r w:rsidRPr="00077E50">
        <w:rPr>
          <w:rtl/>
        </w:rPr>
        <w:t xml:space="preserve"> </w:t>
      </w:r>
      <w:r w:rsidRPr="00077E50">
        <w:rPr>
          <w:rFonts w:hint="cs"/>
          <w:rtl/>
        </w:rPr>
        <w:t>הכוהנים</w:t>
      </w:r>
      <w:r w:rsidRPr="00077E50">
        <w:rPr>
          <w:rtl/>
        </w:rPr>
        <w:t xml:space="preserve"> </w:t>
      </w:r>
      <w:r w:rsidRPr="00077E50">
        <w:rPr>
          <w:rFonts w:hint="cs"/>
          <w:rtl/>
        </w:rPr>
        <w:t>מישראל</w:t>
      </w:r>
      <w:r w:rsidRPr="00077E50">
        <w:rPr>
          <w:rtl/>
        </w:rPr>
        <w:t xml:space="preserve"> – "</w:t>
      </w:r>
      <w:r w:rsidRPr="00077E50">
        <w:rPr>
          <w:rFonts w:hint="cs"/>
          <w:rtl/>
        </w:rPr>
        <w:t>מֵאֵת</w:t>
      </w:r>
      <w:r w:rsidRPr="00077E50">
        <w:rPr>
          <w:rtl/>
        </w:rPr>
        <w:t xml:space="preserve"> </w:t>
      </w:r>
      <w:r w:rsidRPr="00077E50">
        <w:rPr>
          <w:rFonts w:hint="cs"/>
          <w:rtl/>
        </w:rPr>
        <w:t>בְּנֵי</w:t>
      </w:r>
      <w:r w:rsidRPr="00077E50">
        <w:rPr>
          <w:rtl/>
        </w:rPr>
        <w:t xml:space="preserve"> </w:t>
      </w:r>
      <w:r w:rsidRPr="00077E50">
        <w:rPr>
          <w:rFonts w:hint="cs"/>
          <w:rtl/>
        </w:rPr>
        <w:t>יִשְׂרָאֵל</w:t>
      </w:r>
      <w:r w:rsidRPr="00077E50">
        <w:rPr>
          <w:rtl/>
        </w:rPr>
        <w:t xml:space="preserve"> </w:t>
      </w:r>
      <w:proofErr w:type="spellStart"/>
      <w:r w:rsidRPr="00077E50">
        <w:rPr>
          <w:rFonts w:hint="cs"/>
          <w:rtl/>
        </w:rPr>
        <w:t>חֻקַּת</w:t>
      </w:r>
      <w:proofErr w:type="spellEnd"/>
      <w:r w:rsidRPr="00077E50">
        <w:rPr>
          <w:rtl/>
        </w:rPr>
        <w:t xml:space="preserve"> </w:t>
      </w:r>
      <w:r w:rsidRPr="00077E50">
        <w:rPr>
          <w:rFonts w:hint="cs"/>
          <w:rtl/>
        </w:rPr>
        <w:t>עוֹלָם</w:t>
      </w:r>
      <w:r w:rsidRPr="00077E50">
        <w:rPr>
          <w:rtl/>
        </w:rPr>
        <w:t xml:space="preserve"> </w:t>
      </w:r>
      <w:proofErr w:type="spellStart"/>
      <w:r w:rsidRPr="00077E50">
        <w:rPr>
          <w:rFonts w:hint="cs"/>
          <w:rtl/>
        </w:rPr>
        <w:t>לְדֹרֹתָם</w:t>
      </w:r>
      <w:proofErr w:type="spellEnd"/>
      <w:r w:rsidRPr="00077E50">
        <w:rPr>
          <w:rtl/>
        </w:rPr>
        <w:t xml:space="preserve">". </w:t>
      </w:r>
      <w:r w:rsidRPr="00077E50">
        <w:rPr>
          <w:rFonts w:hint="cs"/>
          <w:rtl/>
        </w:rPr>
        <w:t>ניסוח</w:t>
      </w:r>
      <w:r w:rsidRPr="00077E50">
        <w:rPr>
          <w:rtl/>
        </w:rPr>
        <w:t xml:space="preserve"> </w:t>
      </w:r>
      <w:r w:rsidRPr="00077E50">
        <w:rPr>
          <w:rFonts w:hint="cs"/>
          <w:rtl/>
        </w:rPr>
        <w:t>זה</w:t>
      </w:r>
      <w:r w:rsidRPr="00077E50">
        <w:rPr>
          <w:rtl/>
        </w:rPr>
        <w:t xml:space="preserve"> </w:t>
      </w:r>
      <w:r w:rsidRPr="00077E50">
        <w:rPr>
          <w:rFonts w:hint="cs"/>
          <w:rtl/>
        </w:rPr>
        <w:t>מתאים</w:t>
      </w:r>
      <w:r w:rsidRPr="00077E50">
        <w:rPr>
          <w:rtl/>
        </w:rPr>
        <w:t xml:space="preserve"> </w:t>
      </w:r>
      <w:r w:rsidRPr="00077E50">
        <w:rPr>
          <w:rFonts w:hint="cs"/>
          <w:rtl/>
        </w:rPr>
        <w:t>במיוחד</w:t>
      </w:r>
      <w:r w:rsidRPr="00077E50">
        <w:rPr>
          <w:rtl/>
        </w:rPr>
        <w:t xml:space="preserve"> </w:t>
      </w:r>
      <w:r w:rsidRPr="00077E50">
        <w:rPr>
          <w:rFonts w:hint="cs"/>
          <w:rtl/>
        </w:rPr>
        <w:t>לחזה</w:t>
      </w:r>
      <w:r w:rsidRPr="00077E50">
        <w:rPr>
          <w:rtl/>
        </w:rPr>
        <w:t xml:space="preserve"> </w:t>
      </w:r>
      <w:r w:rsidRPr="00077E50">
        <w:rPr>
          <w:rFonts w:hint="cs"/>
          <w:rtl/>
        </w:rPr>
        <w:t>והשוק</w:t>
      </w:r>
      <w:r w:rsidRPr="00077E50">
        <w:rPr>
          <w:rtl/>
        </w:rPr>
        <w:t xml:space="preserve"> </w:t>
      </w:r>
      <w:r w:rsidRPr="00077E50">
        <w:rPr>
          <w:rFonts w:hint="cs"/>
          <w:rtl/>
        </w:rPr>
        <w:t>שמקבלים</w:t>
      </w:r>
      <w:r w:rsidRPr="00077E50">
        <w:rPr>
          <w:rtl/>
        </w:rPr>
        <w:t xml:space="preserve"> </w:t>
      </w:r>
      <w:r w:rsidRPr="00077E50">
        <w:rPr>
          <w:rFonts w:hint="cs"/>
          <w:rtl/>
        </w:rPr>
        <w:t>הכוהנים</w:t>
      </w:r>
      <w:r w:rsidRPr="00077E50">
        <w:rPr>
          <w:rtl/>
        </w:rPr>
        <w:t xml:space="preserve"> </w:t>
      </w:r>
      <w:r w:rsidRPr="00077E50">
        <w:rPr>
          <w:rFonts w:hint="cs"/>
          <w:rtl/>
        </w:rPr>
        <w:t>מזבח</w:t>
      </w:r>
      <w:r w:rsidRPr="00077E50">
        <w:rPr>
          <w:rtl/>
        </w:rPr>
        <w:t xml:space="preserve"> </w:t>
      </w:r>
      <w:r w:rsidRPr="00077E50">
        <w:rPr>
          <w:rFonts w:hint="cs"/>
          <w:rtl/>
        </w:rPr>
        <w:t>השלמים</w:t>
      </w:r>
      <w:r w:rsidRPr="00077E50">
        <w:rPr>
          <w:rtl/>
        </w:rPr>
        <w:t xml:space="preserve">, </w:t>
      </w:r>
      <w:r w:rsidRPr="00077E50">
        <w:rPr>
          <w:rFonts w:hint="cs"/>
          <w:rtl/>
        </w:rPr>
        <w:t>שהוא</w:t>
      </w:r>
      <w:r w:rsidRPr="00077E50">
        <w:rPr>
          <w:rtl/>
        </w:rPr>
        <w:t xml:space="preserve"> </w:t>
      </w:r>
      <w:r w:rsidRPr="00077E50">
        <w:rPr>
          <w:rFonts w:hint="cs"/>
          <w:rtl/>
        </w:rPr>
        <w:t>מתנת</w:t>
      </w:r>
      <w:r w:rsidRPr="00077E50">
        <w:rPr>
          <w:rtl/>
        </w:rPr>
        <w:t xml:space="preserve"> </w:t>
      </w:r>
      <w:r w:rsidRPr="00077E50">
        <w:rPr>
          <w:rFonts w:hint="cs"/>
          <w:rtl/>
        </w:rPr>
        <w:t>ישראל</w:t>
      </w:r>
      <w:r w:rsidRPr="00077E50">
        <w:rPr>
          <w:rtl/>
        </w:rPr>
        <w:t xml:space="preserve"> </w:t>
      </w:r>
      <w:r w:rsidRPr="00077E50">
        <w:rPr>
          <w:rFonts w:hint="cs"/>
          <w:rtl/>
        </w:rPr>
        <w:t>להם</w:t>
      </w:r>
      <w:r w:rsidRPr="00077E50">
        <w:rPr>
          <w:rtl/>
        </w:rPr>
        <w:t xml:space="preserve">. </w:t>
      </w:r>
      <w:r w:rsidRPr="00077E50">
        <w:rPr>
          <w:rFonts w:hint="cs"/>
          <w:rtl/>
        </w:rPr>
        <w:t>מוזר</w:t>
      </w:r>
      <w:r w:rsidRPr="00077E50">
        <w:rPr>
          <w:rtl/>
        </w:rPr>
        <w:t xml:space="preserve"> </w:t>
      </w:r>
      <w:r w:rsidRPr="00077E50">
        <w:rPr>
          <w:rFonts w:hint="cs"/>
          <w:rtl/>
        </w:rPr>
        <w:t>לכנות</w:t>
      </w:r>
      <w:r w:rsidRPr="00077E50">
        <w:rPr>
          <w:rtl/>
        </w:rPr>
        <w:t xml:space="preserve"> </w:t>
      </w:r>
      <w:r w:rsidRPr="00077E50">
        <w:rPr>
          <w:rFonts w:hint="cs"/>
          <w:rtl/>
        </w:rPr>
        <w:t>את</w:t>
      </w:r>
      <w:r w:rsidRPr="00077E50">
        <w:rPr>
          <w:rtl/>
        </w:rPr>
        <w:t xml:space="preserve"> </w:t>
      </w:r>
      <w:r w:rsidRPr="00077E50">
        <w:rPr>
          <w:rFonts w:hint="cs"/>
          <w:rtl/>
        </w:rPr>
        <w:t>בשר</w:t>
      </w:r>
      <w:r w:rsidRPr="00077E50">
        <w:rPr>
          <w:rtl/>
        </w:rPr>
        <w:t xml:space="preserve"> </w:t>
      </w:r>
      <w:r w:rsidRPr="00077E50">
        <w:rPr>
          <w:rFonts w:hint="cs"/>
          <w:rtl/>
        </w:rPr>
        <w:t>החטאת</w:t>
      </w:r>
      <w:r w:rsidRPr="00077E50">
        <w:rPr>
          <w:rtl/>
        </w:rPr>
        <w:t xml:space="preserve"> </w:t>
      </w:r>
      <w:r w:rsidRPr="00077E50">
        <w:rPr>
          <w:rFonts w:hint="cs"/>
          <w:rtl/>
        </w:rPr>
        <w:t>והאשם</w:t>
      </w:r>
      <w:r w:rsidRPr="00077E50">
        <w:rPr>
          <w:rtl/>
        </w:rPr>
        <w:t xml:space="preserve"> </w:t>
      </w:r>
      <w:r w:rsidRPr="00077E50">
        <w:rPr>
          <w:rFonts w:hint="cs"/>
          <w:rtl/>
        </w:rPr>
        <w:t>כמתנה</w:t>
      </w:r>
      <w:r w:rsidRPr="00077E50">
        <w:rPr>
          <w:rtl/>
        </w:rPr>
        <w:t xml:space="preserve"> </w:t>
      </w:r>
      <w:r w:rsidRPr="00077E50">
        <w:rPr>
          <w:rFonts w:hint="cs"/>
          <w:rtl/>
        </w:rPr>
        <w:t>מישראל</w:t>
      </w:r>
      <w:r w:rsidRPr="00077E50">
        <w:rPr>
          <w:rtl/>
        </w:rPr>
        <w:t xml:space="preserve">; </w:t>
      </w:r>
      <w:r w:rsidRPr="00077E50">
        <w:rPr>
          <w:rFonts w:hint="cs"/>
          <w:rtl/>
        </w:rPr>
        <w:t>זוהי</w:t>
      </w:r>
      <w:r w:rsidRPr="00077E50">
        <w:rPr>
          <w:rtl/>
        </w:rPr>
        <w:t xml:space="preserve"> </w:t>
      </w:r>
      <w:r w:rsidRPr="00077E50">
        <w:rPr>
          <w:rFonts w:hint="cs"/>
          <w:rtl/>
        </w:rPr>
        <w:t>מתנה</w:t>
      </w:r>
      <w:r w:rsidRPr="00077E50">
        <w:rPr>
          <w:rtl/>
        </w:rPr>
        <w:t xml:space="preserve"> </w:t>
      </w:r>
      <w:r>
        <w:rPr>
          <w:rFonts w:hint="cs"/>
          <w:rtl/>
        </w:rPr>
        <w:t>ש</w:t>
      </w:r>
      <w:r w:rsidRPr="00077E50">
        <w:rPr>
          <w:rFonts w:hint="cs"/>
          <w:rtl/>
        </w:rPr>
        <w:t>ה</w:t>
      </w:r>
      <w:r w:rsidRPr="00077E50">
        <w:rPr>
          <w:rtl/>
        </w:rPr>
        <w:t xml:space="preserve">' </w:t>
      </w:r>
      <w:r w:rsidRPr="00077E50">
        <w:rPr>
          <w:rFonts w:hint="cs"/>
          <w:rtl/>
        </w:rPr>
        <w:t>נתן</w:t>
      </w:r>
      <w:r w:rsidRPr="00077E50">
        <w:rPr>
          <w:rtl/>
        </w:rPr>
        <w:t xml:space="preserve"> </w:t>
      </w:r>
      <w:r w:rsidRPr="00077E50">
        <w:rPr>
          <w:rFonts w:hint="cs"/>
          <w:rtl/>
        </w:rPr>
        <w:t>להם</w:t>
      </w:r>
      <w:r w:rsidRPr="00077E50">
        <w:rPr>
          <w:rtl/>
        </w:rPr>
        <w:t xml:space="preserve">. </w:t>
      </w:r>
      <w:r w:rsidRPr="00077E50">
        <w:rPr>
          <w:rFonts w:hint="cs"/>
          <w:rtl/>
        </w:rPr>
        <w:t>יש</w:t>
      </w:r>
      <w:r w:rsidRPr="00077E50">
        <w:rPr>
          <w:rtl/>
        </w:rPr>
        <w:t xml:space="preserve"> </w:t>
      </w:r>
      <w:r w:rsidRPr="00077E50">
        <w:rPr>
          <w:rFonts w:hint="cs"/>
          <w:rtl/>
        </w:rPr>
        <w:t>גם</w:t>
      </w:r>
      <w:r w:rsidRPr="00077E50">
        <w:rPr>
          <w:rtl/>
        </w:rPr>
        <w:t xml:space="preserve"> </w:t>
      </w:r>
      <w:r w:rsidRPr="00077E50">
        <w:rPr>
          <w:rFonts w:hint="cs"/>
          <w:rtl/>
        </w:rPr>
        <w:t>לזכור</w:t>
      </w:r>
      <w:r w:rsidRPr="00077E50">
        <w:rPr>
          <w:rtl/>
        </w:rPr>
        <w:t xml:space="preserve"> </w:t>
      </w:r>
      <w:r w:rsidRPr="00077E50">
        <w:rPr>
          <w:rFonts w:hint="cs"/>
          <w:rtl/>
        </w:rPr>
        <w:t>שהצירוף</w:t>
      </w:r>
      <w:r w:rsidRPr="00077E50">
        <w:rPr>
          <w:rtl/>
        </w:rPr>
        <w:t xml:space="preserve"> "</w:t>
      </w:r>
      <w:r w:rsidRPr="00077E50">
        <w:rPr>
          <w:rFonts w:hint="cs"/>
          <w:rtl/>
        </w:rPr>
        <w:t>מאת</w:t>
      </w:r>
      <w:r w:rsidRPr="00077E50">
        <w:rPr>
          <w:rtl/>
        </w:rPr>
        <w:t xml:space="preserve"> </w:t>
      </w:r>
      <w:r w:rsidRPr="00077E50">
        <w:rPr>
          <w:rFonts w:hint="cs"/>
          <w:rtl/>
        </w:rPr>
        <w:t>בני</w:t>
      </w:r>
      <w:r w:rsidRPr="00077E50">
        <w:rPr>
          <w:rtl/>
        </w:rPr>
        <w:t xml:space="preserve"> </w:t>
      </w:r>
      <w:r w:rsidRPr="00077E50">
        <w:rPr>
          <w:rFonts w:hint="cs"/>
          <w:rtl/>
        </w:rPr>
        <w:t>ישראל</w:t>
      </w:r>
      <w:r w:rsidRPr="00077E50">
        <w:rPr>
          <w:rtl/>
        </w:rPr>
        <w:t xml:space="preserve">" </w:t>
      </w:r>
      <w:r w:rsidRPr="00077E50">
        <w:rPr>
          <w:rFonts w:hint="cs"/>
          <w:rtl/>
        </w:rPr>
        <w:t>אכן</w:t>
      </w:r>
      <w:r w:rsidRPr="00077E50">
        <w:rPr>
          <w:rtl/>
        </w:rPr>
        <w:t xml:space="preserve"> </w:t>
      </w:r>
      <w:r w:rsidRPr="00077E50">
        <w:rPr>
          <w:rFonts w:hint="cs"/>
          <w:rtl/>
        </w:rPr>
        <w:t>נזכר</w:t>
      </w:r>
      <w:r w:rsidRPr="00077E50">
        <w:rPr>
          <w:rtl/>
        </w:rPr>
        <w:t xml:space="preserve"> </w:t>
      </w:r>
      <w:r w:rsidRPr="00077E50">
        <w:rPr>
          <w:rFonts w:hint="cs"/>
          <w:rtl/>
        </w:rPr>
        <w:t>לפני</w:t>
      </w:r>
      <w:r w:rsidRPr="00077E50">
        <w:rPr>
          <w:rtl/>
        </w:rPr>
        <w:t xml:space="preserve"> </w:t>
      </w:r>
      <w:r w:rsidRPr="00077E50">
        <w:rPr>
          <w:rFonts w:hint="cs"/>
          <w:rtl/>
        </w:rPr>
        <w:t>שלושה</w:t>
      </w:r>
      <w:r w:rsidRPr="00077E50">
        <w:rPr>
          <w:rtl/>
        </w:rPr>
        <w:t xml:space="preserve"> </w:t>
      </w:r>
      <w:r w:rsidRPr="00077E50">
        <w:rPr>
          <w:rFonts w:hint="cs"/>
          <w:rtl/>
        </w:rPr>
        <w:t>פסוקים</w:t>
      </w:r>
      <w:r w:rsidRPr="00077E50">
        <w:rPr>
          <w:rtl/>
        </w:rPr>
        <w:t xml:space="preserve"> </w:t>
      </w:r>
      <w:r w:rsidRPr="00C44C05">
        <w:rPr>
          <w:sz w:val="20"/>
          <w:szCs w:val="20"/>
          <w:rtl/>
        </w:rPr>
        <w:t>(</w:t>
      </w:r>
      <w:r w:rsidRPr="00C44C05">
        <w:rPr>
          <w:rFonts w:hint="cs"/>
          <w:sz w:val="20"/>
          <w:szCs w:val="20"/>
          <w:rtl/>
        </w:rPr>
        <w:t>ז</w:t>
      </w:r>
      <w:r w:rsidRPr="00C44C05">
        <w:rPr>
          <w:sz w:val="20"/>
          <w:szCs w:val="20"/>
          <w:rtl/>
        </w:rPr>
        <w:t xml:space="preserve">', </w:t>
      </w:r>
      <w:r w:rsidRPr="00C44C05">
        <w:rPr>
          <w:rFonts w:hint="cs"/>
          <w:sz w:val="20"/>
          <w:szCs w:val="20"/>
          <w:rtl/>
        </w:rPr>
        <w:t>לד</w:t>
      </w:r>
      <w:r w:rsidRPr="00C44C05">
        <w:rPr>
          <w:sz w:val="20"/>
          <w:szCs w:val="20"/>
          <w:rtl/>
        </w:rPr>
        <w:t>)</w:t>
      </w:r>
      <w:r w:rsidRPr="00077E50">
        <w:rPr>
          <w:rtl/>
        </w:rPr>
        <w:t xml:space="preserve"> </w:t>
      </w:r>
      <w:r w:rsidRPr="00077E50">
        <w:rPr>
          <w:rFonts w:hint="cs"/>
          <w:rtl/>
        </w:rPr>
        <w:t>בהקשר</w:t>
      </w:r>
      <w:r w:rsidRPr="00077E50">
        <w:rPr>
          <w:rtl/>
        </w:rPr>
        <w:t xml:space="preserve"> </w:t>
      </w:r>
      <w:r w:rsidRPr="00077E50">
        <w:rPr>
          <w:rFonts w:hint="cs"/>
          <w:rtl/>
        </w:rPr>
        <w:t>של</w:t>
      </w:r>
      <w:r w:rsidRPr="00077E50">
        <w:rPr>
          <w:rtl/>
        </w:rPr>
        <w:t xml:space="preserve"> </w:t>
      </w:r>
      <w:r w:rsidRPr="00077E50">
        <w:rPr>
          <w:rFonts w:hint="cs"/>
          <w:rtl/>
        </w:rPr>
        <w:t>מתנת</w:t>
      </w:r>
      <w:r w:rsidRPr="00077E50">
        <w:rPr>
          <w:rtl/>
        </w:rPr>
        <w:t xml:space="preserve"> </w:t>
      </w:r>
      <w:r w:rsidRPr="00077E50">
        <w:rPr>
          <w:rFonts w:hint="cs"/>
          <w:rtl/>
        </w:rPr>
        <w:t>החזה</w:t>
      </w:r>
      <w:r w:rsidRPr="00077E50">
        <w:rPr>
          <w:rtl/>
        </w:rPr>
        <w:t xml:space="preserve"> </w:t>
      </w:r>
      <w:r w:rsidRPr="00077E50">
        <w:rPr>
          <w:rFonts w:hint="cs"/>
          <w:rtl/>
        </w:rPr>
        <w:t>והשוק</w:t>
      </w:r>
      <w:r w:rsidRPr="00077E50">
        <w:rPr>
          <w:rtl/>
        </w:rPr>
        <w:t xml:space="preserve"> </w:t>
      </w:r>
      <w:r w:rsidRPr="00077E50">
        <w:rPr>
          <w:rFonts w:hint="cs"/>
          <w:rtl/>
        </w:rPr>
        <w:t>מזבחי</w:t>
      </w:r>
      <w:r w:rsidRPr="00077E50">
        <w:rPr>
          <w:rtl/>
        </w:rPr>
        <w:t xml:space="preserve"> </w:t>
      </w:r>
      <w:r w:rsidRPr="00077E50">
        <w:rPr>
          <w:rFonts w:hint="cs"/>
          <w:rtl/>
        </w:rPr>
        <w:t>שלמי</w:t>
      </w:r>
      <w:r w:rsidRPr="00077E50">
        <w:rPr>
          <w:rtl/>
        </w:rPr>
        <w:t xml:space="preserve"> </w:t>
      </w:r>
      <w:r w:rsidRPr="00077E50">
        <w:rPr>
          <w:rFonts w:hint="cs"/>
          <w:rtl/>
        </w:rPr>
        <w:t>בני</w:t>
      </w:r>
      <w:r w:rsidRPr="00077E50">
        <w:rPr>
          <w:rtl/>
        </w:rPr>
        <w:t xml:space="preserve"> </w:t>
      </w:r>
      <w:r w:rsidRPr="00077E50">
        <w:rPr>
          <w:rFonts w:hint="cs"/>
          <w:rtl/>
        </w:rPr>
        <w:t>ישראל</w:t>
      </w:r>
      <w:r w:rsidRPr="00077E50">
        <w:rPr>
          <w:rtl/>
        </w:rPr>
        <w:t>.</w:t>
      </w:r>
    </w:p>
    <w:p w14:paraId="4D84A015" w14:textId="77777777" w:rsidR="00C44C05" w:rsidRDefault="00C44C05" w:rsidP="00C44C05">
      <w:pPr>
        <w:rPr>
          <w:rtl/>
        </w:rPr>
      </w:pPr>
      <w:r>
        <w:rPr>
          <w:rFonts w:hint="cs"/>
          <w:rtl/>
        </w:rPr>
        <w:t xml:space="preserve">אני מבקש להציע ששתי העמדות צודקות, אך ביחס לחלקים שונים בפסוק. נפתח בהוכחות של </w:t>
      </w:r>
      <w:proofErr w:type="spellStart"/>
      <w:r>
        <w:rPr>
          <w:rFonts w:hint="cs"/>
          <w:rtl/>
        </w:rPr>
        <w:t>מילגרום</w:t>
      </w:r>
      <w:proofErr w:type="spellEnd"/>
      <w:r>
        <w:rPr>
          <w:rFonts w:hint="cs"/>
          <w:rtl/>
        </w:rPr>
        <w:t>, שאחת מהן באמת חזקה ביותר. העובדה שהחטאת אינה מוגדרת "</w:t>
      </w:r>
      <w:proofErr w:type="spellStart"/>
      <w:r>
        <w:rPr>
          <w:rFonts w:hint="cs"/>
          <w:rtl/>
        </w:rPr>
        <w:t>אשה</w:t>
      </w:r>
      <w:proofErr w:type="spellEnd"/>
      <w:r>
        <w:rPr>
          <w:rFonts w:hint="cs"/>
          <w:rtl/>
        </w:rPr>
        <w:t xml:space="preserve"> לה'" אכן מלמדת הרבה על אופייה ועל תפקיד הקרבת דמה כדם חיטוי ולא כדם </w:t>
      </w:r>
      <w:proofErr w:type="spellStart"/>
      <w:r>
        <w:rPr>
          <w:rFonts w:hint="cs"/>
          <w:rtl/>
        </w:rPr>
        <w:t>מוקטר</w:t>
      </w:r>
      <w:proofErr w:type="spellEnd"/>
      <w:r>
        <w:rPr>
          <w:rFonts w:hint="cs"/>
          <w:rtl/>
        </w:rPr>
        <w:t xml:space="preserve">. אולם אין זה אומר שלא ניתן להגדיר גם את החטאת כאשה לה', עת מתמקדים בהקטרת </w:t>
      </w:r>
      <w:proofErr w:type="spellStart"/>
      <w:r>
        <w:rPr>
          <w:rFonts w:hint="cs"/>
          <w:rtl/>
        </w:rPr>
        <w:t>החלבים</w:t>
      </w:r>
      <w:proofErr w:type="spellEnd"/>
      <w:r>
        <w:rPr>
          <w:rFonts w:hint="cs"/>
          <w:rtl/>
        </w:rPr>
        <w:t xml:space="preserve">. בהקשר זה, החטאת </w:t>
      </w:r>
      <w:proofErr w:type="spellStart"/>
      <w:r>
        <w:rPr>
          <w:rFonts w:hint="cs"/>
          <w:rtl/>
        </w:rPr>
        <w:t>מוקטרת</w:t>
      </w:r>
      <w:proofErr w:type="spellEnd"/>
      <w:r>
        <w:rPr>
          <w:rFonts w:hint="cs"/>
          <w:rtl/>
        </w:rPr>
        <w:t xml:space="preserve"> כשאר הקורבנות, והיא מיועדת לאש גבוה. לפיכך, בחתימה כללית כזו אינני סבור שזו בעיה לכלול גם את החטאת בתוכה.</w:t>
      </w:r>
    </w:p>
    <w:p w14:paraId="73FE12A7" w14:textId="77777777" w:rsidR="00C44C05" w:rsidRDefault="00C44C05" w:rsidP="00C44C05">
      <w:pPr>
        <w:rPr>
          <w:rtl/>
        </w:rPr>
      </w:pPr>
      <w:r>
        <w:rPr>
          <w:rFonts w:hint="cs"/>
          <w:rtl/>
        </w:rPr>
        <w:t xml:space="preserve">אולם צודק </w:t>
      </w:r>
      <w:proofErr w:type="spellStart"/>
      <w:r>
        <w:rPr>
          <w:rFonts w:hint="cs"/>
          <w:rtl/>
        </w:rPr>
        <w:t>מילגרום</w:t>
      </w:r>
      <w:proofErr w:type="spellEnd"/>
      <w:r>
        <w:rPr>
          <w:rFonts w:hint="cs"/>
          <w:rtl/>
        </w:rPr>
        <w:t>, שמוזר לכנות את מתנות הכוהנים מהקורבנות כולם כמתנה מאת ישראל. ודאי קשה הדבר להיאמר ביחס למנחה, שבפסוקים מודגש כמה פעמים שהיא ניתנת לכוהנים כמתנה מאש המזבח: "</w:t>
      </w:r>
      <w:r w:rsidRPr="001B79F2">
        <w:rPr>
          <w:rFonts w:hint="cs"/>
          <w:rtl/>
        </w:rPr>
        <w:t>וְהַנּוֹתֶרֶת</w:t>
      </w:r>
      <w:r w:rsidRPr="001B79F2">
        <w:rPr>
          <w:rtl/>
        </w:rPr>
        <w:t xml:space="preserve"> </w:t>
      </w:r>
      <w:r w:rsidRPr="001B79F2">
        <w:rPr>
          <w:rFonts w:hint="cs"/>
          <w:rtl/>
        </w:rPr>
        <w:t>מִן</w:t>
      </w:r>
      <w:r w:rsidRPr="001B79F2">
        <w:rPr>
          <w:rtl/>
        </w:rPr>
        <w:t xml:space="preserve"> </w:t>
      </w:r>
      <w:r w:rsidRPr="001B79F2">
        <w:rPr>
          <w:rFonts w:hint="cs"/>
          <w:rtl/>
        </w:rPr>
        <w:t>הַמִּנְחָה</w:t>
      </w:r>
      <w:r w:rsidRPr="001B79F2">
        <w:rPr>
          <w:rtl/>
        </w:rPr>
        <w:t xml:space="preserve"> </w:t>
      </w:r>
      <w:r w:rsidRPr="001B79F2">
        <w:rPr>
          <w:rFonts w:hint="cs"/>
          <w:rtl/>
        </w:rPr>
        <w:t>לְאַהֲרֹן</w:t>
      </w:r>
      <w:r w:rsidRPr="001B79F2">
        <w:rPr>
          <w:rtl/>
        </w:rPr>
        <w:t xml:space="preserve"> </w:t>
      </w:r>
      <w:r w:rsidRPr="001B79F2">
        <w:rPr>
          <w:rFonts w:hint="cs"/>
          <w:rtl/>
        </w:rPr>
        <w:t>וּלְבָנָיו</w:t>
      </w:r>
      <w:r w:rsidRPr="001B79F2">
        <w:rPr>
          <w:rtl/>
        </w:rPr>
        <w:t xml:space="preserve"> </w:t>
      </w:r>
      <w:r w:rsidRPr="001B79F2">
        <w:rPr>
          <w:rFonts w:hint="cs"/>
          <w:rtl/>
        </w:rPr>
        <w:t>קֹדֶשׁ</w:t>
      </w:r>
      <w:r w:rsidRPr="001B79F2">
        <w:rPr>
          <w:rtl/>
        </w:rPr>
        <w:t xml:space="preserve"> </w:t>
      </w:r>
      <w:r w:rsidRPr="001B79F2">
        <w:rPr>
          <w:rFonts w:hint="cs"/>
          <w:rtl/>
        </w:rPr>
        <w:t>קָדָשִׁים</w:t>
      </w:r>
      <w:r w:rsidRPr="001B79F2">
        <w:rPr>
          <w:rtl/>
        </w:rPr>
        <w:t xml:space="preserve"> </w:t>
      </w:r>
      <w:r w:rsidRPr="001B79F2">
        <w:rPr>
          <w:rFonts w:hint="cs"/>
          <w:rtl/>
        </w:rPr>
        <w:t>מֵאִשֵּׁי</w:t>
      </w:r>
      <w:r w:rsidRPr="001B79F2">
        <w:rPr>
          <w:rtl/>
        </w:rPr>
        <w:t xml:space="preserve"> </w:t>
      </w:r>
      <w:r>
        <w:rPr>
          <w:rFonts w:hint="cs"/>
          <w:rtl/>
        </w:rPr>
        <w:t>ה'</w:t>
      </w:r>
      <w:r w:rsidRPr="00C44C05">
        <w:rPr>
          <w:rFonts w:hint="cs"/>
          <w:rtl/>
        </w:rPr>
        <w:t xml:space="preserve">" </w:t>
      </w:r>
      <w:r w:rsidRPr="00C44C05">
        <w:rPr>
          <w:rFonts w:hint="cs"/>
          <w:sz w:val="20"/>
          <w:szCs w:val="20"/>
          <w:rtl/>
        </w:rPr>
        <w:t>(ב', ג, ובדומה: ב', י; ו', י-יא)</w:t>
      </w:r>
      <w:r>
        <w:rPr>
          <w:rFonts w:hint="cs"/>
          <w:rtl/>
        </w:rPr>
        <w:t>. ישראל מביא את מנחתו למזבח, והכוהנים אינם מקבלים מידו מאומה.</w:t>
      </w:r>
    </w:p>
    <w:p w14:paraId="751E8661" w14:textId="77777777" w:rsidR="00C44C05" w:rsidRDefault="00C44C05" w:rsidP="00C44C05">
      <w:pPr>
        <w:rPr>
          <w:rtl/>
        </w:rPr>
      </w:pPr>
      <w:r>
        <w:rPr>
          <w:rFonts w:hint="cs"/>
          <w:rtl/>
        </w:rPr>
        <w:t xml:space="preserve">עם זאת, תחילתו של הפסוק דווקא מתאימה מאד לאווירה זו של קורבן המנחה </w:t>
      </w:r>
      <w:r>
        <w:rPr>
          <w:rtl/>
        </w:rPr>
        <w:t>–</w:t>
      </w:r>
      <w:r>
        <w:rPr>
          <w:rFonts w:hint="cs"/>
          <w:rtl/>
        </w:rPr>
        <w:t xml:space="preserve"> "</w:t>
      </w:r>
      <w:r w:rsidRPr="002B5859">
        <w:rPr>
          <w:rFonts w:hint="cs"/>
          <w:rtl/>
        </w:rPr>
        <w:t>זֹאת</w:t>
      </w:r>
      <w:r w:rsidRPr="002B5859">
        <w:rPr>
          <w:rtl/>
        </w:rPr>
        <w:t xml:space="preserve"> </w:t>
      </w:r>
      <w:r w:rsidRPr="002B5859">
        <w:rPr>
          <w:rFonts w:hint="cs"/>
          <w:rtl/>
        </w:rPr>
        <w:t>מִשְׁחַת</w:t>
      </w:r>
      <w:r w:rsidRPr="002B5859">
        <w:rPr>
          <w:rtl/>
        </w:rPr>
        <w:t xml:space="preserve"> </w:t>
      </w:r>
      <w:r w:rsidRPr="002B5859">
        <w:rPr>
          <w:rFonts w:hint="cs"/>
          <w:rtl/>
        </w:rPr>
        <w:t>אַהֲרֹן</w:t>
      </w:r>
      <w:r w:rsidRPr="002B5859">
        <w:rPr>
          <w:rtl/>
        </w:rPr>
        <w:t xml:space="preserve"> </w:t>
      </w:r>
      <w:r w:rsidRPr="002B5859">
        <w:rPr>
          <w:rFonts w:hint="cs"/>
          <w:rtl/>
        </w:rPr>
        <w:t>וּמִשְׁחַת</w:t>
      </w:r>
      <w:r w:rsidRPr="002B5859">
        <w:rPr>
          <w:rtl/>
        </w:rPr>
        <w:t xml:space="preserve"> </w:t>
      </w:r>
      <w:r w:rsidRPr="002B5859">
        <w:rPr>
          <w:rFonts w:hint="cs"/>
          <w:rtl/>
        </w:rPr>
        <w:t>בָּנָיו</w:t>
      </w:r>
      <w:r w:rsidRPr="002B5859">
        <w:rPr>
          <w:rtl/>
        </w:rPr>
        <w:t xml:space="preserve"> </w:t>
      </w:r>
      <w:r w:rsidRPr="002B5859">
        <w:rPr>
          <w:rFonts w:hint="cs"/>
          <w:rtl/>
        </w:rPr>
        <w:t>מֵאִשֵּׁי</w:t>
      </w:r>
      <w:r w:rsidRPr="002B5859">
        <w:rPr>
          <w:rtl/>
        </w:rPr>
        <w:t xml:space="preserve"> </w:t>
      </w:r>
      <w:r>
        <w:rPr>
          <w:rFonts w:hint="cs"/>
          <w:rtl/>
        </w:rPr>
        <w:t xml:space="preserve">ה'". הצירוף "מאשי ה'" הוא הרי אותו הצירוף שמוזכר ביחס למתנת הכוהנים מהמנחה </w:t>
      </w:r>
      <w:r>
        <w:rPr>
          <w:rtl/>
        </w:rPr>
        <w:t>–</w:t>
      </w:r>
      <w:r>
        <w:rPr>
          <w:rFonts w:hint="cs"/>
          <w:rtl/>
        </w:rPr>
        <w:t xml:space="preserve"> "</w:t>
      </w:r>
      <w:r w:rsidRPr="001B79F2">
        <w:rPr>
          <w:rFonts w:hint="cs"/>
          <w:rtl/>
        </w:rPr>
        <w:t>קֹדֶשׁ</w:t>
      </w:r>
      <w:r w:rsidRPr="001B79F2">
        <w:rPr>
          <w:rtl/>
        </w:rPr>
        <w:t xml:space="preserve"> </w:t>
      </w:r>
      <w:r w:rsidRPr="001B79F2">
        <w:rPr>
          <w:rFonts w:hint="cs"/>
          <w:rtl/>
        </w:rPr>
        <w:t>קָדָשִׁים</w:t>
      </w:r>
      <w:r w:rsidRPr="001B79F2">
        <w:rPr>
          <w:rtl/>
        </w:rPr>
        <w:t xml:space="preserve"> </w:t>
      </w:r>
      <w:r w:rsidRPr="001B79F2">
        <w:rPr>
          <w:rFonts w:hint="cs"/>
          <w:rtl/>
        </w:rPr>
        <w:t>מֵאִשֵּׁי</w:t>
      </w:r>
      <w:r w:rsidRPr="001B79F2">
        <w:rPr>
          <w:rtl/>
        </w:rPr>
        <w:t xml:space="preserve"> </w:t>
      </w:r>
      <w:r>
        <w:rPr>
          <w:rFonts w:hint="cs"/>
          <w:rtl/>
        </w:rPr>
        <w:t xml:space="preserve">ה'". כיצד אפשר אפוא לשלב את שני ההיגדים יחדו ולראות את מתנת הכוהנים שבאה להם גם 'מאשי ה' ושהיא גם 'מאת בני ישראל'? </w:t>
      </w:r>
    </w:p>
    <w:p w14:paraId="2F161EDE" w14:textId="77777777" w:rsidR="00C44C05" w:rsidRDefault="00C44C05" w:rsidP="00C44C05">
      <w:pPr>
        <w:rPr>
          <w:rtl/>
        </w:rPr>
      </w:pPr>
      <w:r>
        <w:rPr>
          <w:rFonts w:hint="cs"/>
          <w:rtl/>
        </w:rPr>
        <w:t xml:space="preserve">ייתכן שהתשובה פשוטה למדי. המסקנה המתבקשת היא שבחתימה הראשונה (פסוק לה-לו) משולבים שני תיאורים שונים של מתנות כוהנים מהקורבנות, בהתאמה לחלוקה המרכזית של פרשתנו </w:t>
      </w:r>
      <w:r>
        <w:rPr>
          <w:rtl/>
        </w:rPr>
        <w:t>–</w:t>
      </w:r>
      <w:r>
        <w:rPr>
          <w:rFonts w:hint="cs"/>
          <w:rtl/>
        </w:rPr>
        <w:t xml:space="preserve"> קודשי קודשים מכאן וזבח שלמים מכאן. נקל להשוות בין שני ההיגדים הללו:</w:t>
      </w:r>
    </w:p>
    <w:p w14:paraId="7EAAE637" w14:textId="077A6706" w:rsidR="00C44C05" w:rsidRPr="008F52F3" w:rsidRDefault="00C44C05" w:rsidP="00C44C05">
      <w:pPr>
        <w:ind w:left="720"/>
        <w:rPr>
          <w:rtl/>
        </w:rPr>
      </w:pPr>
      <w:r w:rsidRPr="002B5859">
        <w:rPr>
          <w:rFonts w:hint="cs"/>
          <w:rtl/>
        </w:rPr>
        <w:t>"</w:t>
      </w:r>
      <w:r w:rsidRPr="002B5859">
        <w:rPr>
          <w:rFonts w:hint="cs"/>
          <w:b/>
          <w:bCs/>
          <w:rtl/>
        </w:rPr>
        <w:t>זֹאת</w:t>
      </w:r>
      <w:r w:rsidRPr="002B5859">
        <w:rPr>
          <w:b/>
          <w:bCs/>
          <w:rtl/>
        </w:rPr>
        <w:t xml:space="preserve"> </w:t>
      </w:r>
      <w:r w:rsidRPr="002B5859">
        <w:rPr>
          <w:rFonts w:hint="cs"/>
          <w:b/>
          <w:bCs/>
          <w:rtl/>
        </w:rPr>
        <w:t>מִשְׁחַת</w:t>
      </w:r>
      <w:r w:rsidRPr="002B5859">
        <w:rPr>
          <w:b/>
          <w:bCs/>
          <w:rtl/>
        </w:rPr>
        <w:t xml:space="preserve"> </w:t>
      </w:r>
      <w:r w:rsidRPr="002B5859">
        <w:rPr>
          <w:rFonts w:hint="cs"/>
          <w:b/>
          <w:bCs/>
          <w:rtl/>
        </w:rPr>
        <w:t>אַהֲרֹן</w:t>
      </w:r>
      <w:r w:rsidRPr="002B5859">
        <w:rPr>
          <w:b/>
          <w:bCs/>
          <w:rtl/>
        </w:rPr>
        <w:t xml:space="preserve"> </w:t>
      </w:r>
      <w:r w:rsidRPr="002B5859">
        <w:rPr>
          <w:rFonts w:hint="cs"/>
          <w:b/>
          <w:bCs/>
          <w:rtl/>
        </w:rPr>
        <w:t>וּמִשְׁחַת</w:t>
      </w:r>
      <w:r w:rsidRPr="002B5859">
        <w:rPr>
          <w:b/>
          <w:bCs/>
          <w:rtl/>
        </w:rPr>
        <w:t xml:space="preserve"> </w:t>
      </w:r>
      <w:r w:rsidRPr="002B5859">
        <w:rPr>
          <w:rFonts w:hint="cs"/>
          <w:b/>
          <w:bCs/>
          <w:rtl/>
        </w:rPr>
        <w:t>בָּנָיו</w:t>
      </w:r>
      <w:r w:rsidRPr="002B5859">
        <w:rPr>
          <w:rtl/>
        </w:rPr>
        <w:t xml:space="preserve"> </w:t>
      </w:r>
      <w:r w:rsidRPr="002B5859">
        <w:rPr>
          <w:rFonts w:hint="cs"/>
          <w:u w:val="single"/>
          <w:rtl/>
        </w:rPr>
        <w:t>מֵאִשֵּׁי</w:t>
      </w:r>
      <w:r w:rsidRPr="002B5859">
        <w:rPr>
          <w:u w:val="single"/>
          <w:rtl/>
        </w:rPr>
        <w:t xml:space="preserve"> </w:t>
      </w:r>
      <w:r w:rsidRPr="002B5859">
        <w:rPr>
          <w:rFonts w:hint="cs"/>
          <w:u w:val="single"/>
          <w:rtl/>
        </w:rPr>
        <w:t>ה'</w:t>
      </w:r>
      <w:r w:rsidRPr="002B5859">
        <w:rPr>
          <w:rtl/>
        </w:rPr>
        <w:t xml:space="preserve"> </w:t>
      </w:r>
      <w:r w:rsidRPr="002B5859">
        <w:rPr>
          <w:rFonts w:hint="cs"/>
          <w:b/>
          <w:bCs/>
          <w:rtl/>
        </w:rPr>
        <w:t>בְּיוֹם</w:t>
      </w:r>
      <w:r w:rsidRPr="002B5859">
        <w:rPr>
          <w:b/>
          <w:bCs/>
          <w:rtl/>
        </w:rPr>
        <w:t xml:space="preserve"> </w:t>
      </w:r>
      <w:r w:rsidRPr="002B5859">
        <w:rPr>
          <w:rFonts w:hint="cs"/>
          <w:b/>
          <w:bCs/>
          <w:rtl/>
        </w:rPr>
        <w:t>הִקְרִיב</w:t>
      </w:r>
      <w:r w:rsidRPr="002B5859">
        <w:rPr>
          <w:b/>
          <w:bCs/>
          <w:rtl/>
        </w:rPr>
        <w:t xml:space="preserve"> </w:t>
      </w:r>
      <w:r w:rsidRPr="002B5859">
        <w:rPr>
          <w:rFonts w:hint="cs"/>
          <w:b/>
          <w:bCs/>
          <w:rtl/>
        </w:rPr>
        <w:t>אֹתָם</w:t>
      </w:r>
      <w:r w:rsidRPr="002B5859">
        <w:rPr>
          <w:b/>
          <w:bCs/>
          <w:rtl/>
        </w:rPr>
        <w:t xml:space="preserve"> </w:t>
      </w:r>
      <w:r w:rsidRPr="008F52F3">
        <w:rPr>
          <w:rFonts w:hint="cs"/>
          <w:rtl/>
        </w:rPr>
        <w:t>לְכַהֵן</w:t>
      </w:r>
      <w:r w:rsidRPr="008F52F3">
        <w:rPr>
          <w:rtl/>
        </w:rPr>
        <w:t xml:space="preserve"> </w:t>
      </w:r>
      <w:r w:rsidRPr="008F52F3">
        <w:rPr>
          <w:rFonts w:hint="cs"/>
          <w:rtl/>
        </w:rPr>
        <w:t>לַה'"</w:t>
      </w:r>
      <w:r>
        <w:rPr>
          <w:rFonts w:hint="cs"/>
          <w:rtl/>
        </w:rPr>
        <w:t xml:space="preserve"> </w:t>
      </w:r>
      <w:r>
        <w:rPr>
          <w:rtl/>
        </w:rPr>
        <w:tab/>
      </w:r>
      <w:r w:rsidRPr="00C44C05">
        <w:rPr>
          <w:rFonts w:hint="cs"/>
          <w:sz w:val="20"/>
          <w:szCs w:val="20"/>
          <w:rtl/>
        </w:rPr>
        <w:t>(לה)</w:t>
      </w:r>
      <w:r w:rsidRPr="008F52F3">
        <w:rPr>
          <w:rFonts w:hint="cs"/>
          <w:rtl/>
        </w:rPr>
        <w:t>.</w:t>
      </w:r>
    </w:p>
    <w:p w14:paraId="7D4EB554" w14:textId="7DCF08B3" w:rsidR="00C44C05" w:rsidRDefault="00C44C05" w:rsidP="00C44C05">
      <w:pPr>
        <w:ind w:left="720"/>
        <w:rPr>
          <w:rtl/>
        </w:rPr>
      </w:pPr>
      <w:r>
        <w:rPr>
          <w:rFonts w:hint="cs"/>
          <w:rtl/>
        </w:rPr>
        <w:t>"</w:t>
      </w:r>
      <w:r w:rsidRPr="002B5859">
        <w:rPr>
          <w:rFonts w:hint="cs"/>
          <w:b/>
          <w:bCs/>
          <w:rtl/>
        </w:rPr>
        <w:t>אֲשֶׁר</w:t>
      </w:r>
      <w:r w:rsidRPr="002B5859">
        <w:rPr>
          <w:b/>
          <w:bCs/>
          <w:rtl/>
        </w:rPr>
        <w:t xml:space="preserve"> </w:t>
      </w:r>
      <w:proofErr w:type="spellStart"/>
      <w:r w:rsidRPr="002B5859">
        <w:rPr>
          <w:rFonts w:hint="cs"/>
          <w:b/>
          <w:bCs/>
          <w:rtl/>
        </w:rPr>
        <w:t>צִוָּה</w:t>
      </w:r>
      <w:proofErr w:type="spellEnd"/>
      <w:r w:rsidRPr="002B5859">
        <w:rPr>
          <w:b/>
          <w:bCs/>
          <w:rtl/>
        </w:rPr>
        <w:t xml:space="preserve"> </w:t>
      </w:r>
      <w:r w:rsidRPr="002B5859">
        <w:rPr>
          <w:rFonts w:hint="cs"/>
          <w:b/>
          <w:bCs/>
          <w:rtl/>
        </w:rPr>
        <w:t>ה'</w:t>
      </w:r>
      <w:r w:rsidRPr="002B5859">
        <w:rPr>
          <w:b/>
          <w:bCs/>
          <w:rtl/>
        </w:rPr>
        <w:t xml:space="preserve"> </w:t>
      </w:r>
      <w:r w:rsidRPr="002B5859">
        <w:rPr>
          <w:rFonts w:hint="cs"/>
          <w:b/>
          <w:bCs/>
          <w:rtl/>
        </w:rPr>
        <w:t>לָתֵת</w:t>
      </w:r>
      <w:r w:rsidRPr="002B5859">
        <w:rPr>
          <w:b/>
          <w:bCs/>
          <w:rtl/>
        </w:rPr>
        <w:t xml:space="preserve"> </w:t>
      </w:r>
      <w:r w:rsidRPr="002B5859">
        <w:rPr>
          <w:rFonts w:hint="cs"/>
          <w:b/>
          <w:bCs/>
          <w:rtl/>
        </w:rPr>
        <w:t>לָהֶם</w:t>
      </w:r>
      <w:r w:rsidRPr="002B5859">
        <w:rPr>
          <w:rtl/>
        </w:rPr>
        <w:t xml:space="preserve"> </w:t>
      </w:r>
      <w:r w:rsidRPr="002B5859">
        <w:rPr>
          <w:rFonts w:hint="cs"/>
          <w:b/>
          <w:bCs/>
          <w:rtl/>
        </w:rPr>
        <w:t>בְּיוֹם</w:t>
      </w:r>
      <w:r w:rsidRPr="002B5859">
        <w:rPr>
          <w:b/>
          <w:bCs/>
          <w:rtl/>
        </w:rPr>
        <w:t xml:space="preserve"> </w:t>
      </w:r>
      <w:r w:rsidRPr="002B5859">
        <w:rPr>
          <w:rFonts w:hint="cs"/>
          <w:b/>
          <w:bCs/>
          <w:rtl/>
        </w:rPr>
        <w:t>מָשְׁחוֹ</w:t>
      </w:r>
      <w:r w:rsidRPr="002B5859">
        <w:rPr>
          <w:b/>
          <w:bCs/>
          <w:rtl/>
        </w:rPr>
        <w:t xml:space="preserve"> </w:t>
      </w:r>
      <w:r w:rsidRPr="002B5859">
        <w:rPr>
          <w:rFonts w:hint="cs"/>
          <w:b/>
          <w:bCs/>
          <w:rtl/>
        </w:rPr>
        <w:t>אֹתָם</w:t>
      </w:r>
      <w:r w:rsidRPr="002B5859">
        <w:rPr>
          <w:rtl/>
        </w:rPr>
        <w:t xml:space="preserve"> </w:t>
      </w:r>
      <w:r w:rsidRPr="002B5859">
        <w:rPr>
          <w:rFonts w:hint="cs"/>
          <w:u w:val="single"/>
          <w:rtl/>
        </w:rPr>
        <w:t>מֵאֵת</w:t>
      </w:r>
      <w:r w:rsidRPr="002B5859">
        <w:rPr>
          <w:u w:val="single"/>
          <w:rtl/>
        </w:rPr>
        <w:t xml:space="preserve"> </w:t>
      </w:r>
      <w:r w:rsidRPr="002B5859">
        <w:rPr>
          <w:rFonts w:hint="cs"/>
          <w:u w:val="single"/>
          <w:rtl/>
        </w:rPr>
        <w:t>בְּנֵי</w:t>
      </w:r>
      <w:r w:rsidRPr="002B5859">
        <w:rPr>
          <w:u w:val="single"/>
          <w:rtl/>
        </w:rPr>
        <w:t xml:space="preserve"> </w:t>
      </w:r>
      <w:r w:rsidRPr="002B5859">
        <w:rPr>
          <w:rFonts w:hint="cs"/>
          <w:u w:val="single"/>
          <w:rtl/>
        </w:rPr>
        <w:t>יִשְׂרָאֵל</w:t>
      </w:r>
      <w:r>
        <w:rPr>
          <w:rFonts w:hint="cs"/>
          <w:rtl/>
        </w:rPr>
        <w:t xml:space="preserve">" </w:t>
      </w:r>
      <w:r>
        <w:rPr>
          <w:rtl/>
        </w:rPr>
        <w:tab/>
      </w:r>
      <w:r w:rsidRPr="00C44C05">
        <w:rPr>
          <w:rFonts w:hint="cs"/>
          <w:sz w:val="20"/>
          <w:szCs w:val="20"/>
          <w:rtl/>
        </w:rPr>
        <w:t>(לו)</w:t>
      </w:r>
      <w:r>
        <w:rPr>
          <w:rFonts w:hint="cs"/>
          <w:rtl/>
        </w:rPr>
        <w:t>.</w:t>
      </w:r>
    </w:p>
    <w:p w14:paraId="4F8F4057" w14:textId="77777777" w:rsidR="00C44C05" w:rsidRDefault="00C44C05" w:rsidP="00C44C05">
      <w:pPr>
        <w:rPr>
          <w:rtl/>
        </w:rPr>
      </w:pPr>
      <w:r>
        <w:rPr>
          <w:rFonts w:hint="cs"/>
          <w:rtl/>
        </w:rPr>
        <w:t xml:space="preserve">שני ההיגדים מתארים את הזכויות שיש לכוהנים מאז אותו יום שבו הם התקדשו לתפקידם. ההיגד הראשון מתאר מתנות "מאשי ה'", ואילו ההיגד השני מתאר את מתנותיהם "מאת בני ישראל". הבדל זה, כאמור, נתן את אותותיו לאורך הפרשה כולה: את בשר הקורבנות שמקבלים הכוהנים מקודשי קודשים הם מקבלים כמתנת גבוה ואוכלים אותו כבאי כוחו של המזבח. הבעלים מביא קורבן למקדש והוא יוצא מרשותו ועובר לרשות גבוה: חלקו הולך למזבח וחלקו הולך לכוהנים. לעומת זאת, בזבח השלמים, הקורבן נותר ברשותו. חלק הולך למזבח אך שאר הבשר נותר אצלו והוא האוכל אותו. לפיכך גם החזה והשוק שמעביר הבעלים לכוהן הם מתנות משלו (גם אם החזה עובר במזבח בדרכו לכוהן, עדיין ברמה העקרונית זו מתנה שמגיעה מהבעלים). יושם לב לדיוק הלשון בפסוק: את המתנות הללו </w:t>
      </w:r>
      <w:r w:rsidRPr="00B13153">
        <w:rPr>
          <w:rFonts w:hint="cs"/>
          <w:b/>
          <w:bCs/>
          <w:rtl/>
        </w:rPr>
        <w:t>ציווה</w:t>
      </w:r>
      <w:r>
        <w:rPr>
          <w:rFonts w:hint="cs"/>
          <w:rtl/>
        </w:rPr>
        <w:t xml:space="preserve"> ה' לתת להם. הוא לא 'הנותן' </w:t>
      </w:r>
      <w:r w:rsidRPr="00C44C05">
        <w:rPr>
          <w:rFonts w:hint="cs"/>
          <w:sz w:val="20"/>
          <w:szCs w:val="20"/>
          <w:rtl/>
        </w:rPr>
        <w:t>(כפי שנאמר לפני כן, ז', לד)</w:t>
      </w:r>
      <w:r>
        <w:rPr>
          <w:rFonts w:hint="cs"/>
          <w:rtl/>
        </w:rPr>
        <w:t xml:space="preserve">, אלא 'המצווה' את ישראל לתת לכוהנים את חלקם. </w:t>
      </w:r>
    </w:p>
    <w:p w14:paraId="45A427F1" w14:textId="77777777" w:rsidR="00C44C05" w:rsidRDefault="00C44C05" w:rsidP="00C44C05">
      <w:pPr>
        <w:rPr>
          <w:rtl/>
        </w:rPr>
      </w:pPr>
      <w:r>
        <w:rPr>
          <w:rtl/>
        </w:rPr>
        <w:tab/>
      </w:r>
      <w:r>
        <w:rPr>
          <w:rFonts w:hint="cs"/>
          <w:rtl/>
        </w:rPr>
        <w:t xml:space="preserve">מסקנת הדברים היא שצודק אפוא </w:t>
      </w:r>
      <w:proofErr w:type="spellStart"/>
      <w:r>
        <w:rPr>
          <w:rFonts w:hint="cs"/>
          <w:rtl/>
        </w:rPr>
        <w:t>רשב"ם</w:t>
      </w:r>
      <w:proofErr w:type="spellEnd"/>
      <w:r>
        <w:rPr>
          <w:rFonts w:hint="cs"/>
          <w:rtl/>
        </w:rPr>
        <w:t xml:space="preserve"> בטענה שהחלק הראשון בפסוק חותם את חלק הכוהנים מהקורבנות כולם, או אם נדייק, מקודשי הקודשים </w:t>
      </w:r>
      <w:r>
        <w:rPr>
          <w:rFonts w:hint="cs"/>
          <w:rtl/>
        </w:rPr>
        <w:lastRenderedPageBreak/>
        <w:t xml:space="preserve">כולם. צודק גם </w:t>
      </w:r>
      <w:proofErr w:type="spellStart"/>
      <w:r>
        <w:rPr>
          <w:rFonts w:hint="cs"/>
          <w:rtl/>
        </w:rPr>
        <w:t>מילגרום</w:t>
      </w:r>
      <w:proofErr w:type="spellEnd"/>
      <w:r>
        <w:rPr>
          <w:rFonts w:hint="cs"/>
          <w:rtl/>
        </w:rPr>
        <w:t xml:space="preserve"> שהחלק השני שבפסוק רואה מול עיניו דווקא את זבח השלמים. אך לא מטעמו של </w:t>
      </w:r>
      <w:proofErr w:type="spellStart"/>
      <w:r>
        <w:rPr>
          <w:rFonts w:hint="cs"/>
          <w:rtl/>
        </w:rPr>
        <w:t>מילגרום</w:t>
      </w:r>
      <w:proofErr w:type="spellEnd"/>
      <w:r>
        <w:rPr>
          <w:rFonts w:hint="cs"/>
          <w:rtl/>
        </w:rPr>
        <w:t xml:space="preserve"> הסבור שזה חלק אורגני מפרשת זבח השלמים, אלא מפני שהחלוקה בין רמת קדושת הקורבנות כה משמעותית בפרשה זו, שהיא נותנת את אותותיה גם בפסוקי החתימה. אלו מסעות שונים של מתנות כהונה.</w:t>
      </w:r>
    </w:p>
    <w:p w14:paraId="459D1654" w14:textId="77777777" w:rsidR="00C44C05" w:rsidRDefault="00C44C05" w:rsidP="00C44C05">
      <w:pPr>
        <w:rPr>
          <w:rtl/>
        </w:rPr>
      </w:pPr>
      <w:r>
        <w:rPr>
          <w:rtl/>
        </w:rPr>
        <w:tab/>
      </w:r>
      <w:r>
        <w:rPr>
          <w:rFonts w:hint="cs"/>
          <w:rtl/>
        </w:rPr>
        <w:t xml:space="preserve">יש לשים לב, שמאחר שאנחנו מאמצים את קריאת </w:t>
      </w:r>
      <w:proofErr w:type="spellStart"/>
      <w:r>
        <w:rPr>
          <w:rFonts w:hint="cs"/>
          <w:rtl/>
        </w:rPr>
        <w:t>רשב"ם</w:t>
      </w:r>
      <w:proofErr w:type="spellEnd"/>
      <w:r>
        <w:rPr>
          <w:rFonts w:hint="cs"/>
          <w:rtl/>
        </w:rPr>
        <w:t>, מסתבר שאחד מנושאי הפרשה המרכזיים הוא חלק הכוהנים בקורבן. כך בחרה התורה לחתום את הפרשה (חתימה ראשונה) והדבר מלמד הרבה על חשיבות העניין. כפי שכבר שיערנו, אכילת הכוהנים את הקורבנות בפרשייה זו איננה רק שכר עבודה, אלא המשך אכילת המזבח, ועל כן אכילתם מפוענחת כדבר מהותי בעולם הקורבנות שבפרשה זו. באכילת הכוהנים ממשיך הקורבן את מסע הקרבתו.</w:t>
      </w:r>
    </w:p>
    <w:p w14:paraId="0A8DABB9" w14:textId="77777777" w:rsidR="00C44C05" w:rsidRDefault="00C44C05" w:rsidP="00C44C05">
      <w:pPr>
        <w:rPr>
          <w:rtl/>
        </w:rPr>
      </w:pPr>
    </w:p>
    <w:p w14:paraId="366E5CD3" w14:textId="77777777" w:rsidR="00C44C05" w:rsidRPr="003E2C71" w:rsidRDefault="00C44C05" w:rsidP="00C44C05">
      <w:pPr>
        <w:pStyle w:val="2"/>
        <w:rPr>
          <w:rtl/>
        </w:rPr>
      </w:pPr>
      <w:r>
        <w:rPr>
          <w:rFonts w:hint="cs"/>
          <w:rtl/>
        </w:rPr>
        <w:t>מילואים וסיני</w:t>
      </w:r>
    </w:p>
    <w:p w14:paraId="42EBC8FE" w14:textId="77777777" w:rsidR="00C44C05" w:rsidRDefault="00C44C05" w:rsidP="00C44C05">
      <w:pPr>
        <w:rPr>
          <w:rtl/>
        </w:rPr>
      </w:pPr>
      <w:r>
        <w:rPr>
          <w:rFonts w:hint="cs"/>
          <w:rtl/>
        </w:rPr>
        <w:t xml:space="preserve">על רקע דברים אלו ניתן לדון בזיקה בין שתי החתימות של פרשתנו. כאמור לעיל, שילוב שתי חתימות זו לצד זו כבר מזמין השוואה ביניהן, אך הסגנון הזהה של שתיהן מעודד עוד את ההשוואה. ברצוני להסב את תשומת הלב במיוחד להשוואת שני המקומות הרמוזים בשתי החתימות. החתימה הראשונה מזכירה שוב ושוב את ימי המילואים </w:t>
      </w:r>
      <w:r>
        <w:rPr>
          <w:rtl/>
        </w:rPr>
        <w:t>–</w:t>
      </w:r>
      <w:r>
        <w:rPr>
          <w:rFonts w:hint="cs"/>
          <w:rtl/>
        </w:rPr>
        <w:t xml:space="preserve"> את ימי משיחת אהרן ובניו אשר 'הוקרבו </w:t>
      </w:r>
      <w:r w:rsidRPr="008F52F3">
        <w:rPr>
          <w:rFonts w:hint="cs"/>
          <w:rtl/>
        </w:rPr>
        <w:t>לְכַהֵן</w:t>
      </w:r>
      <w:r w:rsidRPr="008F52F3">
        <w:rPr>
          <w:rtl/>
        </w:rPr>
        <w:t xml:space="preserve"> </w:t>
      </w:r>
      <w:r>
        <w:rPr>
          <w:rFonts w:hint="cs"/>
          <w:rtl/>
        </w:rPr>
        <w:t>לה'': "</w:t>
      </w:r>
      <w:r w:rsidRPr="008F52F3">
        <w:rPr>
          <w:rFonts w:hint="cs"/>
          <w:rtl/>
        </w:rPr>
        <w:t>זֹאת</w:t>
      </w:r>
      <w:r w:rsidRPr="008F52F3">
        <w:rPr>
          <w:rtl/>
        </w:rPr>
        <w:t xml:space="preserve"> </w:t>
      </w:r>
      <w:r w:rsidRPr="008F52F3">
        <w:rPr>
          <w:rFonts w:hint="cs"/>
          <w:rtl/>
        </w:rPr>
        <w:t>מִשְׁחַת</w:t>
      </w:r>
      <w:r w:rsidRPr="008F52F3">
        <w:rPr>
          <w:rtl/>
        </w:rPr>
        <w:t xml:space="preserve"> </w:t>
      </w:r>
      <w:r w:rsidRPr="008F52F3">
        <w:rPr>
          <w:rFonts w:hint="cs"/>
          <w:rtl/>
        </w:rPr>
        <w:t>א</w:t>
      </w:r>
      <w:bookmarkStart w:id="1" w:name="_GoBack"/>
      <w:bookmarkEnd w:id="1"/>
      <w:r w:rsidRPr="008F52F3">
        <w:rPr>
          <w:rFonts w:hint="cs"/>
          <w:rtl/>
        </w:rPr>
        <w:t>ַהֲרֹן</w:t>
      </w:r>
      <w:r w:rsidRPr="008F52F3">
        <w:rPr>
          <w:rtl/>
        </w:rPr>
        <w:t xml:space="preserve"> </w:t>
      </w:r>
      <w:r w:rsidRPr="008F52F3">
        <w:rPr>
          <w:rFonts w:hint="cs"/>
          <w:rtl/>
        </w:rPr>
        <w:t>וּמִשְׁחַת</w:t>
      </w:r>
      <w:r w:rsidRPr="008F52F3">
        <w:rPr>
          <w:rtl/>
        </w:rPr>
        <w:t xml:space="preserve"> </w:t>
      </w:r>
      <w:r w:rsidRPr="008F52F3">
        <w:rPr>
          <w:rFonts w:hint="cs"/>
          <w:rtl/>
        </w:rPr>
        <w:t>בָּנָיו</w:t>
      </w:r>
      <w:r w:rsidRPr="008F52F3">
        <w:rPr>
          <w:rtl/>
        </w:rPr>
        <w:t xml:space="preserve"> </w:t>
      </w:r>
      <w:r w:rsidRPr="008F52F3">
        <w:rPr>
          <w:rFonts w:hint="cs"/>
          <w:rtl/>
        </w:rPr>
        <w:t>מֵאִשֵּׁי</w:t>
      </w:r>
      <w:r w:rsidRPr="008F52F3">
        <w:rPr>
          <w:rtl/>
        </w:rPr>
        <w:t xml:space="preserve"> </w:t>
      </w:r>
      <w:r w:rsidRPr="008F52F3">
        <w:rPr>
          <w:rFonts w:hint="cs"/>
          <w:rtl/>
        </w:rPr>
        <w:t>ה'</w:t>
      </w:r>
      <w:r w:rsidRPr="008F52F3">
        <w:rPr>
          <w:rtl/>
        </w:rPr>
        <w:t xml:space="preserve"> </w:t>
      </w:r>
      <w:r w:rsidRPr="008F52F3">
        <w:rPr>
          <w:rFonts w:hint="cs"/>
          <w:rtl/>
        </w:rPr>
        <w:t>בְּיוֹם</w:t>
      </w:r>
      <w:r w:rsidRPr="008F52F3">
        <w:rPr>
          <w:rtl/>
        </w:rPr>
        <w:t xml:space="preserve"> </w:t>
      </w:r>
      <w:r w:rsidRPr="008F52F3">
        <w:rPr>
          <w:rFonts w:hint="cs"/>
          <w:rtl/>
        </w:rPr>
        <w:t>הִקְרִיב</w:t>
      </w:r>
      <w:r w:rsidRPr="008F52F3">
        <w:rPr>
          <w:rtl/>
        </w:rPr>
        <w:t xml:space="preserve"> </w:t>
      </w:r>
      <w:r w:rsidRPr="008F52F3">
        <w:rPr>
          <w:rFonts w:hint="cs"/>
          <w:rtl/>
        </w:rPr>
        <w:t>אֹתָם</w:t>
      </w:r>
      <w:r w:rsidRPr="008F52F3">
        <w:rPr>
          <w:rtl/>
        </w:rPr>
        <w:t xml:space="preserve"> </w:t>
      </w:r>
      <w:r w:rsidRPr="008F52F3">
        <w:rPr>
          <w:rFonts w:hint="cs"/>
          <w:rtl/>
        </w:rPr>
        <w:t>לְכַהֵן</w:t>
      </w:r>
      <w:r w:rsidRPr="008F52F3">
        <w:rPr>
          <w:rtl/>
        </w:rPr>
        <w:t xml:space="preserve"> </w:t>
      </w:r>
      <w:r w:rsidRPr="008F52F3">
        <w:rPr>
          <w:rFonts w:hint="cs"/>
          <w:rtl/>
        </w:rPr>
        <w:t>לַה'. אֲשֶׁר</w:t>
      </w:r>
      <w:r w:rsidRPr="008F52F3">
        <w:rPr>
          <w:rtl/>
        </w:rPr>
        <w:t xml:space="preserve"> </w:t>
      </w:r>
      <w:proofErr w:type="spellStart"/>
      <w:r w:rsidRPr="008F52F3">
        <w:rPr>
          <w:rFonts w:hint="cs"/>
          <w:rtl/>
        </w:rPr>
        <w:t>צִוָּה</w:t>
      </w:r>
      <w:proofErr w:type="spellEnd"/>
      <w:r w:rsidRPr="008F52F3">
        <w:rPr>
          <w:rtl/>
        </w:rPr>
        <w:t xml:space="preserve"> </w:t>
      </w:r>
      <w:r w:rsidRPr="008F52F3">
        <w:rPr>
          <w:rFonts w:hint="cs"/>
          <w:rtl/>
        </w:rPr>
        <w:t>ה'</w:t>
      </w:r>
      <w:r w:rsidRPr="008F52F3">
        <w:rPr>
          <w:rtl/>
        </w:rPr>
        <w:t xml:space="preserve"> </w:t>
      </w:r>
      <w:r w:rsidRPr="008F52F3">
        <w:rPr>
          <w:rFonts w:hint="cs"/>
          <w:rtl/>
        </w:rPr>
        <w:t>לָתֵת</w:t>
      </w:r>
      <w:r w:rsidRPr="008F52F3">
        <w:rPr>
          <w:rtl/>
        </w:rPr>
        <w:t xml:space="preserve"> </w:t>
      </w:r>
      <w:r w:rsidRPr="008F52F3">
        <w:rPr>
          <w:rFonts w:hint="cs"/>
          <w:rtl/>
        </w:rPr>
        <w:t>לָהֶם</w:t>
      </w:r>
      <w:r w:rsidRPr="008F52F3">
        <w:rPr>
          <w:rtl/>
        </w:rPr>
        <w:t xml:space="preserve"> </w:t>
      </w:r>
      <w:r w:rsidRPr="008F52F3">
        <w:rPr>
          <w:rFonts w:hint="cs"/>
          <w:rtl/>
        </w:rPr>
        <w:t>בְּיוֹם</w:t>
      </w:r>
      <w:r w:rsidRPr="008F52F3">
        <w:rPr>
          <w:rtl/>
        </w:rPr>
        <w:t xml:space="preserve"> </w:t>
      </w:r>
      <w:r w:rsidRPr="008F52F3">
        <w:rPr>
          <w:rFonts w:hint="cs"/>
          <w:rtl/>
        </w:rPr>
        <w:t>מָשְׁחוֹ</w:t>
      </w:r>
      <w:r w:rsidRPr="008F52F3">
        <w:rPr>
          <w:rtl/>
        </w:rPr>
        <w:t xml:space="preserve"> </w:t>
      </w:r>
      <w:r w:rsidRPr="008F52F3">
        <w:rPr>
          <w:rFonts w:hint="cs"/>
          <w:rtl/>
        </w:rPr>
        <w:t>אֹתָם</w:t>
      </w:r>
      <w:r w:rsidRPr="008F52F3">
        <w:rPr>
          <w:rtl/>
        </w:rPr>
        <w:t xml:space="preserve"> </w:t>
      </w:r>
      <w:r w:rsidRPr="008F52F3">
        <w:rPr>
          <w:rFonts w:hint="cs"/>
          <w:rtl/>
        </w:rPr>
        <w:t>מֵאֵת</w:t>
      </w:r>
      <w:r w:rsidRPr="008F52F3">
        <w:rPr>
          <w:rtl/>
        </w:rPr>
        <w:t xml:space="preserve"> </w:t>
      </w:r>
      <w:r w:rsidRPr="008F52F3">
        <w:rPr>
          <w:rFonts w:hint="cs"/>
          <w:rtl/>
        </w:rPr>
        <w:t>בְּנֵי</w:t>
      </w:r>
      <w:r w:rsidRPr="008F52F3">
        <w:rPr>
          <w:rtl/>
        </w:rPr>
        <w:t xml:space="preserve"> </w:t>
      </w:r>
      <w:r w:rsidRPr="008F52F3">
        <w:rPr>
          <w:rFonts w:hint="cs"/>
          <w:rtl/>
        </w:rPr>
        <w:t>יִשְׂרָאֵל</w:t>
      </w:r>
      <w:r w:rsidRPr="008F52F3">
        <w:rPr>
          <w:rtl/>
        </w:rPr>
        <w:t xml:space="preserve"> </w:t>
      </w:r>
      <w:proofErr w:type="spellStart"/>
      <w:r w:rsidRPr="008F52F3">
        <w:rPr>
          <w:rFonts w:hint="cs"/>
          <w:rtl/>
        </w:rPr>
        <w:t>חֻקַּת</w:t>
      </w:r>
      <w:proofErr w:type="spellEnd"/>
      <w:r w:rsidRPr="008F52F3">
        <w:rPr>
          <w:rtl/>
        </w:rPr>
        <w:t xml:space="preserve"> </w:t>
      </w:r>
      <w:r w:rsidRPr="008F52F3">
        <w:rPr>
          <w:rFonts w:hint="cs"/>
          <w:rtl/>
        </w:rPr>
        <w:t>עוֹלָם</w:t>
      </w:r>
      <w:r w:rsidRPr="008F52F3">
        <w:rPr>
          <w:rtl/>
        </w:rPr>
        <w:t xml:space="preserve"> </w:t>
      </w:r>
      <w:proofErr w:type="spellStart"/>
      <w:r w:rsidRPr="008F52F3">
        <w:rPr>
          <w:rFonts w:hint="cs"/>
          <w:rtl/>
        </w:rPr>
        <w:t>לְדֹרֹתָם</w:t>
      </w:r>
      <w:proofErr w:type="spellEnd"/>
      <w:r w:rsidRPr="008F52F3">
        <w:rPr>
          <w:rFonts w:hint="cs"/>
          <w:rtl/>
        </w:rPr>
        <w:t>"</w:t>
      </w:r>
      <w:r>
        <w:rPr>
          <w:rFonts w:hint="cs"/>
          <w:rtl/>
        </w:rPr>
        <w:t xml:space="preserve"> </w:t>
      </w:r>
      <w:r w:rsidRPr="00C44C05">
        <w:rPr>
          <w:rFonts w:hint="cs"/>
          <w:sz w:val="20"/>
          <w:szCs w:val="20"/>
          <w:rtl/>
        </w:rPr>
        <w:t>(לה-לו)</w:t>
      </w:r>
      <w:r w:rsidRPr="008F52F3">
        <w:rPr>
          <w:rFonts w:hint="cs"/>
          <w:rtl/>
        </w:rPr>
        <w:t>.</w:t>
      </w:r>
      <w:r>
        <w:rPr>
          <w:rFonts w:hint="cs"/>
          <w:rtl/>
        </w:rPr>
        <w:t xml:space="preserve"> לא מיותר להזכיר שהפרשה הבאה העומדת בפתחנו, שמשולבת מיד לאחר פסוקי חתימה אלו, היא פרשת ימי המילואים, ויש באזכורם האינטנסיבי כאן מעין שרשור של הפרשיות זו לזו. </w:t>
      </w:r>
    </w:p>
    <w:p w14:paraId="6A8A96E8" w14:textId="77777777" w:rsidR="00C44C05" w:rsidRDefault="00C44C05" w:rsidP="00C44C05">
      <w:pPr>
        <w:rPr>
          <w:rtl/>
        </w:rPr>
      </w:pPr>
      <w:r>
        <w:rPr>
          <w:rFonts w:hint="cs"/>
          <w:rtl/>
        </w:rPr>
        <w:t xml:space="preserve">לעומת זאת, החתימה השנייה מעתיקה את הקורא מעולם המשכן, משיחתו ומשיחת הכוהנים העובדים בו ומציבה אותו בעבר </w:t>
      </w:r>
      <w:r>
        <w:rPr>
          <w:rtl/>
        </w:rPr>
        <w:t>–</w:t>
      </w:r>
      <w:r>
        <w:rPr>
          <w:rFonts w:hint="cs"/>
          <w:rtl/>
        </w:rPr>
        <w:t xml:space="preserve"> למרגלות הר סיני: "</w:t>
      </w:r>
      <w:r w:rsidRPr="003D3EC0">
        <w:rPr>
          <w:rFonts w:hint="cs"/>
          <w:rtl/>
        </w:rPr>
        <w:t>זֹאת</w:t>
      </w:r>
      <w:r w:rsidRPr="003D3EC0">
        <w:rPr>
          <w:rtl/>
        </w:rPr>
        <w:t xml:space="preserve"> </w:t>
      </w:r>
      <w:r w:rsidRPr="003D3EC0">
        <w:rPr>
          <w:rFonts w:hint="cs"/>
          <w:rtl/>
        </w:rPr>
        <w:t>הַתּוֹרָה</w:t>
      </w:r>
      <w:r>
        <w:rPr>
          <w:rFonts w:hint="cs"/>
          <w:rtl/>
        </w:rPr>
        <w:t xml:space="preserve">... </w:t>
      </w:r>
      <w:r w:rsidRPr="003D3EC0">
        <w:rPr>
          <w:rFonts w:hint="cs"/>
          <w:rtl/>
        </w:rPr>
        <w:t>אֲשֶׁר</w:t>
      </w:r>
      <w:r w:rsidRPr="003D3EC0">
        <w:rPr>
          <w:rtl/>
        </w:rPr>
        <w:t xml:space="preserve"> </w:t>
      </w:r>
      <w:proofErr w:type="spellStart"/>
      <w:r w:rsidRPr="003D3EC0">
        <w:rPr>
          <w:rFonts w:hint="cs"/>
          <w:rtl/>
        </w:rPr>
        <w:t>צִוָּה</w:t>
      </w:r>
      <w:proofErr w:type="spellEnd"/>
      <w:r w:rsidRPr="003D3EC0">
        <w:rPr>
          <w:rtl/>
        </w:rPr>
        <w:t xml:space="preserve"> </w:t>
      </w:r>
      <w:r w:rsidRPr="003D3EC0">
        <w:rPr>
          <w:rFonts w:hint="cs"/>
          <w:rtl/>
        </w:rPr>
        <w:t>ה'</w:t>
      </w:r>
      <w:r w:rsidRPr="003D3EC0">
        <w:rPr>
          <w:rtl/>
        </w:rPr>
        <w:t xml:space="preserve"> </w:t>
      </w:r>
      <w:r w:rsidRPr="003D3EC0">
        <w:rPr>
          <w:rFonts w:hint="cs"/>
          <w:rtl/>
        </w:rPr>
        <w:t>אֶת</w:t>
      </w:r>
      <w:r w:rsidRPr="003D3EC0">
        <w:rPr>
          <w:rtl/>
        </w:rPr>
        <w:t xml:space="preserve"> </w:t>
      </w:r>
      <w:r w:rsidRPr="003D3EC0">
        <w:rPr>
          <w:rFonts w:hint="cs"/>
          <w:rtl/>
        </w:rPr>
        <w:t>משֶׁה</w:t>
      </w:r>
      <w:r w:rsidRPr="003D3EC0">
        <w:rPr>
          <w:rtl/>
        </w:rPr>
        <w:t xml:space="preserve"> </w:t>
      </w:r>
      <w:r w:rsidRPr="003D3EC0">
        <w:rPr>
          <w:rFonts w:hint="cs"/>
          <w:rtl/>
        </w:rPr>
        <w:t>בְּהַר</w:t>
      </w:r>
      <w:r w:rsidRPr="003D3EC0">
        <w:rPr>
          <w:rtl/>
        </w:rPr>
        <w:t xml:space="preserve"> </w:t>
      </w:r>
      <w:r w:rsidRPr="003D3EC0">
        <w:rPr>
          <w:rFonts w:hint="cs"/>
          <w:rtl/>
        </w:rPr>
        <w:t>סִינָי</w:t>
      </w:r>
      <w:r w:rsidRPr="003D3EC0">
        <w:rPr>
          <w:rtl/>
        </w:rPr>
        <w:t xml:space="preserve"> </w:t>
      </w:r>
      <w:r w:rsidRPr="003D3EC0">
        <w:rPr>
          <w:rFonts w:hint="cs"/>
          <w:rtl/>
        </w:rPr>
        <w:t>בְּיוֹם</w:t>
      </w:r>
      <w:r w:rsidRPr="003D3EC0">
        <w:rPr>
          <w:rtl/>
        </w:rPr>
        <w:t xml:space="preserve"> </w:t>
      </w:r>
      <w:proofErr w:type="spellStart"/>
      <w:r w:rsidRPr="003D3EC0">
        <w:rPr>
          <w:rFonts w:hint="cs"/>
          <w:rtl/>
        </w:rPr>
        <w:t>צַוֹּתו</w:t>
      </w:r>
      <w:proofErr w:type="spellEnd"/>
      <w:r w:rsidRPr="003D3EC0">
        <w:rPr>
          <w:rFonts w:hint="cs"/>
          <w:rtl/>
        </w:rPr>
        <w:t>ֹ</w:t>
      </w:r>
      <w:r w:rsidRPr="003D3EC0">
        <w:rPr>
          <w:rtl/>
        </w:rPr>
        <w:t xml:space="preserve"> </w:t>
      </w:r>
      <w:r w:rsidRPr="003D3EC0">
        <w:rPr>
          <w:rFonts w:hint="cs"/>
          <w:rtl/>
        </w:rPr>
        <w:t>אֶת</w:t>
      </w:r>
      <w:r w:rsidRPr="003D3EC0">
        <w:rPr>
          <w:rtl/>
        </w:rPr>
        <w:t xml:space="preserve"> </w:t>
      </w:r>
      <w:r w:rsidRPr="003D3EC0">
        <w:rPr>
          <w:rFonts w:hint="cs"/>
          <w:rtl/>
        </w:rPr>
        <w:t>בְּנֵי</w:t>
      </w:r>
      <w:r w:rsidRPr="003D3EC0">
        <w:rPr>
          <w:rtl/>
        </w:rPr>
        <w:t xml:space="preserve"> </w:t>
      </w:r>
      <w:r w:rsidRPr="003D3EC0">
        <w:rPr>
          <w:rFonts w:hint="cs"/>
          <w:rtl/>
        </w:rPr>
        <w:t>יִשְׂרָאֵל</w:t>
      </w:r>
      <w:r w:rsidRPr="003D3EC0">
        <w:rPr>
          <w:rtl/>
        </w:rPr>
        <w:t xml:space="preserve"> </w:t>
      </w:r>
      <w:r w:rsidRPr="003D3EC0">
        <w:rPr>
          <w:rFonts w:hint="cs"/>
          <w:rtl/>
        </w:rPr>
        <w:t>לְהַקְרִיב</w:t>
      </w:r>
      <w:r w:rsidRPr="003D3EC0">
        <w:rPr>
          <w:rtl/>
        </w:rPr>
        <w:t xml:space="preserve"> </w:t>
      </w:r>
      <w:r w:rsidRPr="003D3EC0">
        <w:rPr>
          <w:rFonts w:hint="cs"/>
          <w:rtl/>
        </w:rPr>
        <w:t>אֶת</w:t>
      </w:r>
      <w:r w:rsidRPr="003D3EC0">
        <w:rPr>
          <w:rtl/>
        </w:rPr>
        <w:t xml:space="preserve"> </w:t>
      </w:r>
      <w:proofErr w:type="spellStart"/>
      <w:r w:rsidRPr="003D3EC0">
        <w:rPr>
          <w:rFonts w:hint="cs"/>
          <w:rtl/>
        </w:rPr>
        <w:t>קָרְבְּנֵיהֶם</w:t>
      </w:r>
      <w:proofErr w:type="spellEnd"/>
      <w:r w:rsidRPr="003D3EC0">
        <w:rPr>
          <w:rtl/>
        </w:rPr>
        <w:t xml:space="preserve"> </w:t>
      </w:r>
      <w:r w:rsidRPr="003D3EC0">
        <w:rPr>
          <w:rFonts w:hint="cs"/>
          <w:rtl/>
        </w:rPr>
        <w:t>לַה' בְּמִדְבַּר</w:t>
      </w:r>
      <w:r w:rsidRPr="003D3EC0">
        <w:rPr>
          <w:rtl/>
        </w:rPr>
        <w:t xml:space="preserve"> </w:t>
      </w:r>
      <w:r w:rsidRPr="003D3EC0">
        <w:rPr>
          <w:rFonts w:hint="cs"/>
          <w:rtl/>
        </w:rPr>
        <w:t xml:space="preserve">סִינָי" </w:t>
      </w:r>
      <w:r w:rsidRPr="00C44C05">
        <w:rPr>
          <w:rFonts w:hint="cs"/>
          <w:sz w:val="20"/>
          <w:szCs w:val="20"/>
          <w:rtl/>
        </w:rPr>
        <w:t>(ז', לה-לח)</w:t>
      </w:r>
      <w:r w:rsidRPr="003D3EC0">
        <w:rPr>
          <w:rFonts w:hint="cs"/>
          <w:rtl/>
        </w:rPr>
        <w:t>.</w:t>
      </w:r>
      <w:r>
        <w:rPr>
          <w:rFonts w:hint="cs"/>
          <w:rtl/>
        </w:rPr>
        <w:t xml:space="preserve"> אכן, הציווי על ימי המילואים נאמר בהר סיני ועל כן אין בדבר זה סתירה כלל. אולם, אין זה מקרי ששתי החתימות מבליטות שני מקומות שונים ויוצרות ביניהם קשר. מאחר שכבוד ה' התגלה לעיני בני ישראל בהר סיני כאש אוכלת, הרי שייצוג מתמיד להתגלות זו הוא </w:t>
      </w:r>
      <w:r>
        <w:rPr>
          <w:rFonts w:hint="cs"/>
          <w:rtl/>
        </w:rPr>
        <w:t>האש האוכלת על המזבח. רשימת הקורבנות השנייה הנחתמת כאן מזכירה לקורא את שני המקומות הגיאוגרפיים הללו שהקשר ביניהם מספר את סיפור התגלות ה' בתוך מחנה ישראל ורצונו לגור בתוך המחנה. המשכן הנרמז בחתימה השנייה הוא המשכו או שיקופו של הר סיני הנרמז בחתימה השנייה. הכוהנים המקבלים את חלקם ואוכלים את הקורבנות הם נציגיה של אש ה' האוכלת בראש ההר ובראש המזבח. כזכור, כבר במעמד הר סיני נדרשו הכוהנים להתקדש ולעלות (עלייה חלקית) בהר המקודש: "</w:t>
      </w:r>
      <w:r w:rsidRPr="00E94AE3">
        <w:rPr>
          <w:rFonts w:hint="cs"/>
          <w:rtl/>
        </w:rPr>
        <w:t>וְגַם</w:t>
      </w:r>
      <w:r w:rsidRPr="00E94AE3">
        <w:rPr>
          <w:rtl/>
        </w:rPr>
        <w:t xml:space="preserve"> </w:t>
      </w:r>
      <w:proofErr w:type="spellStart"/>
      <w:r w:rsidRPr="00E94AE3">
        <w:rPr>
          <w:rFonts w:hint="cs"/>
          <w:rtl/>
        </w:rPr>
        <w:t>הַכֹּהֲנִים</w:t>
      </w:r>
      <w:proofErr w:type="spellEnd"/>
      <w:r w:rsidRPr="00E94AE3">
        <w:rPr>
          <w:rtl/>
        </w:rPr>
        <w:t xml:space="preserve"> </w:t>
      </w:r>
      <w:proofErr w:type="spellStart"/>
      <w:r w:rsidRPr="00E94AE3">
        <w:rPr>
          <w:rFonts w:hint="cs"/>
          <w:rtl/>
        </w:rPr>
        <w:t>הַנִּגָּשִׁים</w:t>
      </w:r>
      <w:proofErr w:type="spellEnd"/>
      <w:r w:rsidRPr="00E94AE3">
        <w:rPr>
          <w:rtl/>
        </w:rPr>
        <w:t xml:space="preserve"> </w:t>
      </w:r>
      <w:r w:rsidRPr="00E94AE3">
        <w:rPr>
          <w:rFonts w:hint="cs"/>
          <w:rtl/>
        </w:rPr>
        <w:t>אֶל</w:t>
      </w:r>
      <w:r w:rsidRPr="00E94AE3">
        <w:rPr>
          <w:rtl/>
        </w:rPr>
        <w:t xml:space="preserve"> </w:t>
      </w:r>
      <w:r>
        <w:rPr>
          <w:rFonts w:hint="cs"/>
          <w:rtl/>
        </w:rPr>
        <w:t>ה'</w:t>
      </w:r>
      <w:r w:rsidRPr="00E94AE3">
        <w:rPr>
          <w:rtl/>
        </w:rPr>
        <w:t xml:space="preserve"> </w:t>
      </w:r>
      <w:r w:rsidRPr="00E94AE3">
        <w:rPr>
          <w:rFonts w:hint="cs"/>
          <w:rtl/>
        </w:rPr>
        <w:t>יִתְקַדָּשׁוּ</w:t>
      </w:r>
      <w:r w:rsidRPr="00E94AE3">
        <w:rPr>
          <w:rtl/>
        </w:rPr>
        <w:t xml:space="preserve"> </w:t>
      </w:r>
      <w:r w:rsidRPr="00E94AE3">
        <w:rPr>
          <w:rFonts w:hint="cs"/>
          <w:rtl/>
        </w:rPr>
        <w:t>פֶּן</w:t>
      </w:r>
      <w:r w:rsidRPr="00E94AE3">
        <w:rPr>
          <w:rtl/>
        </w:rPr>
        <w:t xml:space="preserve"> </w:t>
      </w:r>
      <w:proofErr w:type="spellStart"/>
      <w:r w:rsidRPr="00E94AE3">
        <w:rPr>
          <w:rFonts w:hint="cs"/>
          <w:rtl/>
        </w:rPr>
        <w:t>יִפְרֹץ</w:t>
      </w:r>
      <w:proofErr w:type="spellEnd"/>
      <w:r w:rsidRPr="00E94AE3">
        <w:rPr>
          <w:rtl/>
        </w:rPr>
        <w:t xml:space="preserve"> </w:t>
      </w:r>
      <w:r w:rsidRPr="00E94AE3">
        <w:rPr>
          <w:rFonts w:hint="cs"/>
          <w:rtl/>
        </w:rPr>
        <w:t>בָּהֶם</w:t>
      </w:r>
      <w:r w:rsidRPr="00E94AE3">
        <w:rPr>
          <w:rtl/>
        </w:rPr>
        <w:t xml:space="preserve"> </w:t>
      </w:r>
      <w:r>
        <w:rPr>
          <w:rFonts w:hint="cs"/>
          <w:rtl/>
        </w:rPr>
        <w:t xml:space="preserve">ה'" </w:t>
      </w:r>
      <w:r w:rsidRPr="00C44C05">
        <w:rPr>
          <w:rFonts w:hint="cs"/>
          <w:sz w:val="20"/>
          <w:szCs w:val="20"/>
          <w:rtl/>
        </w:rPr>
        <w:t xml:space="preserve">(שמות י"ט, </w:t>
      </w:r>
      <w:proofErr w:type="spellStart"/>
      <w:r w:rsidRPr="00C44C05">
        <w:rPr>
          <w:rFonts w:hint="cs"/>
          <w:sz w:val="20"/>
          <w:szCs w:val="20"/>
          <w:rtl/>
        </w:rPr>
        <w:t>כב</w:t>
      </w:r>
      <w:proofErr w:type="spellEnd"/>
      <w:r w:rsidRPr="00C44C05">
        <w:rPr>
          <w:rFonts w:hint="cs"/>
          <w:sz w:val="20"/>
          <w:szCs w:val="20"/>
          <w:rtl/>
        </w:rPr>
        <w:t>)</w:t>
      </w:r>
      <w:r>
        <w:rPr>
          <w:rFonts w:hint="cs"/>
          <w:rtl/>
        </w:rPr>
        <w:t>; "</w:t>
      </w:r>
      <w:r w:rsidRPr="00E94AE3">
        <w:rPr>
          <w:rFonts w:hint="cs"/>
          <w:rtl/>
        </w:rPr>
        <w:t>וְאֶל</w:t>
      </w:r>
      <w:r w:rsidRPr="00E94AE3">
        <w:rPr>
          <w:rtl/>
        </w:rPr>
        <w:t xml:space="preserve"> </w:t>
      </w:r>
      <w:r w:rsidRPr="00E94AE3">
        <w:rPr>
          <w:rFonts w:hint="cs"/>
          <w:rtl/>
        </w:rPr>
        <w:t>משֶׁה</w:t>
      </w:r>
      <w:r w:rsidRPr="00E94AE3">
        <w:rPr>
          <w:rtl/>
        </w:rPr>
        <w:t xml:space="preserve"> </w:t>
      </w:r>
      <w:r w:rsidRPr="00E94AE3">
        <w:rPr>
          <w:rFonts w:hint="cs"/>
          <w:rtl/>
        </w:rPr>
        <w:t>אָמַר</w:t>
      </w:r>
      <w:r w:rsidRPr="00E94AE3">
        <w:rPr>
          <w:rtl/>
        </w:rPr>
        <w:t xml:space="preserve"> </w:t>
      </w:r>
      <w:r w:rsidRPr="00E94AE3">
        <w:rPr>
          <w:rFonts w:hint="cs"/>
          <w:rtl/>
        </w:rPr>
        <w:t>עֲלֵה</w:t>
      </w:r>
      <w:r w:rsidRPr="00E94AE3">
        <w:rPr>
          <w:rtl/>
        </w:rPr>
        <w:t xml:space="preserve"> </w:t>
      </w:r>
      <w:r w:rsidRPr="00E94AE3">
        <w:rPr>
          <w:rFonts w:hint="cs"/>
          <w:rtl/>
        </w:rPr>
        <w:t>אֶל</w:t>
      </w:r>
      <w:r w:rsidRPr="00E94AE3">
        <w:rPr>
          <w:rtl/>
        </w:rPr>
        <w:t xml:space="preserve"> </w:t>
      </w:r>
      <w:r>
        <w:rPr>
          <w:rFonts w:hint="cs"/>
          <w:rtl/>
        </w:rPr>
        <w:t xml:space="preserve">ה' </w:t>
      </w:r>
      <w:r w:rsidRPr="00E94AE3">
        <w:rPr>
          <w:rFonts w:hint="cs"/>
          <w:rtl/>
        </w:rPr>
        <w:t>אַתָּה</w:t>
      </w:r>
      <w:r w:rsidRPr="00E94AE3">
        <w:rPr>
          <w:rtl/>
        </w:rPr>
        <w:t xml:space="preserve"> </w:t>
      </w:r>
      <w:r w:rsidRPr="00E94AE3">
        <w:rPr>
          <w:rFonts w:hint="cs"/>
          <w:rtl/>
        </w:rPr>
        <w:t>וְאַהֲרֹן</w:t>
      </w:r>
      <w:r w:rsidRPr="00E94AE3">
        <w:rPr>
          <w:rtl/>
        </w:rPr>
        <w:t xml:space="preserve"> </w:t>
      </w:r>
      <w:r w:rsidRPr="00E94AE3">
        <w:rPr>
          <w:rFonts w:hint="cs"/>
          <w:rtl/>
        </w:rPr>
        <w:t>נָדָב</w:t>
      </w:r>
      <w:r w:rsidRPr="00E94AE3">
        <w:rPr>
          <w:rtl/>
        </w:rPr>
        <w:t xml:space="preserve"> </w:t>
      </w:r>
      <w:r w:rsidRPr="00E94AE3">
        <w:rPr>
          <w:rFonts w:hint="cs"/>
          <w:rtl/>
        </w:rPr>
        <w:t>וַאֲבִיהוּא</w:t>
      </w:r>
      <w:r w:rsidRPr="00E94AE3">
        <w:rPr>
          <w:rtl/>
        </w:rPr>
        <w:t xml:space="preserve"> </w:t>
      </w:r>
      <w:r w:rsidRPr="00E94AE3">
        <w:rPr>
          <w:rFonts w:hint="cs"/>
          <w:rtl/>
        </w:rPr>
        <w:t>וְשִׁבְעִים</w:t>
      </w:r>
      <w:r w:rsidRPr="00E94AE3">
        <w:rPr>
          <w:rtl/>
        </w:rPr>
        <w:t xml:space="preserve"> </w:t>
      </w:r>
      <w:r w:rsidRPr="00E94AE3">
        <w:rPr>
          <w:rFonts w:hint="cs"/>
          <w:rtl/>
        </w:rPr>
        <w:t>מִזִּקְנֵי</w:t>
      </w:r>
      <w:r w:rsidRPr="00E94AE3">
        <w:rPr>
          <w:rtl/>
        </w:rPr>
        <w:t xml:space="preserve"> </w:t>
      </w:r>
      <w:r w:rsidRPr="00E94AE3">
        <w:rPr>
          <w:rFonts w:hint="cs"/>
          <w:rtl/>
        </w:rPr>
        <w:t>יִשְׂרָאֵל</w:t>
      </w:r>
      <w:r w:rsidRPr="00E94AE3">
        <w:rPr>
          <w:rtl/>
        </w:rPr>
        <w:t xml:space="preserve"> </w:t>
      </w:r>
      <w:proofErr w:type="spellStart"/>
      <w:r w:rsidRPr="00E94AE3">
        <w:rPr>
          <w:rFonts w:hint="cs"/>
          <w:rtl/>
        </w:rPr>
        <w:t>וְהִשְׁתַּחֲוִיתֶם</w:t>
      </w:r>
      <w:proofErr w:type="spellEnd"/>
      <w:r w:rsidRPr="00E94AE3">
        <w:rPr>
          <w:rtl/>
        </w:rPr>
        <w:t xml:space="preserve"> </w:t>
      </w:r>
      <w:r w:rsidRPr="00E94AE3">
        <w:rPr>
          <w:rFonts w:hint="cs"/>
          <w:rtl/>
        </w:rPr>
        <w:t>מֵרָחֹק</w:t>
      </w:r>
      <w:r>
        <w:rPr>
          <w:rFonts w:hint="cs"/>
          <w:rtl/>
        </w:rPr>
        <w:t xml:space="preserve">" </w:t>
      </w:r>
      <w:r w:rsidRPr="00C44C05">
        <w:rPr>
          <w:rFonts w:hint="cs"/>
          <w:sz w:val="20"/>
          <w:szCs w:val="20"/>
          <w:rtl/>
        </w:rPr>
        <w:t>(שמות כ"ד, א)</w:t>
      </w:r>
      <w:r>
        <w:rPr>
          <w:rFonts w:hint="cs"/>
          <w:rtl/>
        </w:rPr>
        <w:t>.</w:t>
      </w:r>
      <w:r w:rsidRPr="00C44C05">
        <w:rPr>
          <w:rStyle w:val="a5"/>
          <w:rFonts w:eastAsia="Calibri"/>
          <w:rtl/>
        </w:rPr>
        <w:footnoteReference w:id="5"/>
      </w:r>
    </w:p>
    <w:p w14:paraId="61CC2BEE" w14:textId="77777777" w:rsidR="00C44C05" w:rsidRDefault="00C44C05" w:rsidP="00C44C05">
      <w:pPr>
        <w:rPr>
          <w:rtl/>
        </w:rPr>
      </w:pPr>
      <w:r>
        <w:rPr>
          <w:rFonts w:hint="cs"/>
          <w:rtl/>
        </w:rPr>
        <w:t>גם במעמד הר סיני, תפקידם של הכוהנים (ושל הזקנים שהצטרפו אליהם) התמקד באכילת הקורבנות: "</w:t>
      </w:r>
      <w:r w:rsidRPr="00E94AE3">
        <w:rPr>
          <w:rFonts w:hint="cs"/>
          <w:rtl/>
        </w:rPr>
        <w:t>וַיֶּחֱזוּ</w:t>
      </w:r>
      <w:r w:rsidRPr="00E94AE3">
        <w:rPr>
          <w:rtl/>
        </w:rPr>
        <w:t xml:space="preserve"> </w:t>
      </w:r>
      <w:r w:rsidRPr="00E94AE3">
        <w:rPr>
          <w:rFonts w:hint="cs"/>
          <w:rtl/>
        </w:rPr>
        <w:t>אֶת</w:t>
      </w:r>
      <w:r w:rsidRPr="00E94AE3">
        <w:rPr>
          <w:rtl/>
        </w:rPr>
        <w:t xml:space="preserve"> </w:t>
      </w:r>
      <w:proofErr w:type="spellStart"/>
      <w:r w:rsidRPr="00E94AE3">
        <w:rPr>
          <w:rFonts w:hint="cs"/>
          <w:rtl/>
        </w:rPr>
        <w:t>הָאֱלֹהִים</w:t>
      </w:r>
      <w:proofErr w:type="spellEnd"/>
      <w:r w:rsidRPr="00E94AE3">
        <w:rPr>
          <w:rtl/>
        </w:rPr>
        <w:t xml:space="preserve"> </w:t>
      </w:r>
      <w:r w:rsidRPr="00E94AE3">
        <w:rPr>
          <w:rFonts w:hint="cs"/>
          <w:rtl/>
        </w:rPr>
        <w:t>וַיֹּאכְלוּ</w:t>
      </w:r>
      <w:r w:rsidRPr="00E94AE3">
        <w:rPr>
          <w:rtl/>
        </w:rPr>
        <w:t xml:space="preserve"> </w:t>
      </w:r>
      <w:r w:rsidRPr="00E94AE3">
        <w:rPr>
          <w:rFonts w:hint="cs"/>
          <w:rtl/>
        </w:rPr>
        <w:t>וַיִּשְׁתּוּ</w:t>
      </w:r>
      <w:r>
        <w:rPr>
          <w:rFonts w:hint="cs"/>
          <w:rtl/>
        </w:rPr>
        <w:t xml:space="preserve">" </w:t>
      </w:r>
      <w:r w:rsidRPr="00C44C05">
        <w:rPr>
          <w:rFonts w:hint="cs"/>
          <w:sz w:val="20"/>
          <w:szCs w:val="20"/>
          <w:rtl/>
        </w:rPr>
        <w:t>(שמות כ"ד, יא)</w:t>
      </w:r>
      <w:r>
        <w:rPr>
          <w:rFonts w:hint="cs"/>
          <w:rtl/>
        </w:rPr>
        <w:t>. לפיכך, אכילת הכוהנים מהקורבנות המפורטת בפרשתנו נחתמת באזכור הר סיני דווקא, ובכך היא מהווה המשך לראיית האש האוכלת בראש ההר.</w:t>
      </w:r>
    </w:p>
    <w:p w14:paraId="70BE27A5" w14:textId="77777777" w:rsidR="00C44C05" w:rsidRPr="003D3EC0" w:rsidRDefault="00C44C05" w:rsidP="00C44C05">
      <w:pPr>
        <w:rPr>
          <w:rtl/>
        </w:rPr>
      </w:pPr>
      <w:r>
        <w:rPr>
          <w:rFonts w:hint="cs"/>
          <w:rtl/>
        </w:rPr>
        <w:t xml:space="preserve">הכוהנים מקבלים את חלקם מאשי ה' (קודשי קודשים) או בצו ה' (קודשים קלים); </w:t>
      </w:r>
      <w:proofErr w:type="spellStart"/>
      <w:r>
        <w:rPr>
          <w:rFonts w:hint="cs"/>
          <w:rtl/>
        </w:rPr>
        <w:t>ביך</w:t>
      </w:r>
      <w:proofErr w:type="spellEnd"/>
      <w:r>
        <w:rPr>
          <w:rFonts w:hint="cs"/>
          <w:rtl/>
        </w:rPr>
        <w:t xml:space="preserve"> כך ובין כך, אכילתם היא "</w:t>
      </w:r>
      <w:proofErr w:type="spellStart"/>
      <w:r w:rsidRPr="008F52F3">
        <w:rPr>
          <w:rFonts w:hint="cs"/>
          <w:rtl/>
        </w:rPr>
        <w:t>חֻקַּת</w:t>
      </w:r>
      <w:proofErr w:type="spellEnd"/>
      <w:r w:rsidRPr="008F52F3">
        <w:rPr>
          <w:rtl/>
        </w:rPr>
        <w:t xml:space="preserve"> </w:t>
      </w:r>
      <w:r w:rsidRPr="008F52F3">
        <w:rPr>
          <w:rFonts w:hint="cs"/>
          <w:rtl/>
        </w:rPr>
        <w:t>עוֹלָם</w:t>
      </w:r>
      <w:r w:rsidRPr="008F52F3">
        <w:rPr>
          <w:rtl/>
        </w:rPr>
        <w:t xml:space="preserve"> </w:t>
      </w:r>
      <w:proofErr w:type="spellStart"/>
      <w:r w:rsidRPr="008F52F3">
        <w:rPr>
          <w:rFonts w:hint="cs"/>
          <w:rtl/>
        </w:rPr>
        <w:t>לְדֹרֹתָם</w:t>
      </w:r>
      <w:proofErr w:type="spellEnd"/>
      <w:r>
        <w:rPr>
          <w:rFonts w:hint="cs"/>
          <w:rtl/>
        </w:rPr>
        <w:t>", כמו אש ה' האוכלת על המזבח תמיד.</w:t>
      </w:r>
    </w:p>
    <w:p w14:paraId="71046CD0" w14:textId="77777777" w:rsidR="00C361D9" w:rsidRPr="00C44C05"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48DD" w14:textId="77777777" w:rsidR="000A1488" w:rsidRDefault="000A1488" w:rsidP="00984E52">
      <w:r>
        <w:separator/>
      </w:r>
    </w:p>
    <w:p w14:paraId="0AB909CD" w14:textId="77777777" w:rsidR="000A1488" w:rsidRDefault="000A1488" w:rsidP="00984E52"/>
  </w:endnote>
  <w:endnote w:type="continuationSeparator" w:id="0">
    <w:p w14:paraId="27CF2295" w14:textId="77777777" w:rsidR="000A1488" w:rsidRDefault="000A1488" w:rsidP="00984E52">
      <w:r>
        <w:continuationSeparator/>
      </w:r>
    </w:p>
    <w:p w14:paraId="506E7FE0" w14:textId="77777777" w:rsidR="000A1488" w:rsidRDefault="000A1488"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EA9D8" w14:textId="77777777" w:rsidR="000A1488" w:rsidRDefault="000A1488" w:rsidP="00984E52">
      <w:r>
        <w:separator/>
      </w:r>
    </w:p>
    <w:p w14:paraId="2486AD58" w14:textId="77777777" w:rsidR="000A1488" w:rsidRDefault="000A1488" w:rsidP="00984E52"/>
  </w:footnote>
  <w:footnote w:type="continuationSeparator" w:id="0">
    <w:p w14:paraId="7D76E780" w14:textId="77777777" w:rsidR="000A1488" w:rsidRDefault="000A1488" w:rsidP="00984E52">
      <w:r>
        <w:continuationSeparator/>
      </w:r>
    </w:p>
    <w:p w14:paraId="559C1189" w14:textId="77777777" w:rsidR="000A1488" w:rsidRDefault="000A1488" w:rsidP="00984E52"/>
  </w:footnote>
  <w:footnote w:id="1">
    <w:p w14:paraId="026BC64F" w14:textId="3ED7E253" w:rsidR="00C44C05" w:rsidRDefault="00C44C05">
      <w:pPr>
        <w:pStyle w:val="a3"/>
        <w:rPr>
          <w:rFonts w:hint="cs"/>
        </w:rPr>
      </w:pPr>
      <w:r>
        <w:rPr>
          <w:rStyle w:val="a5"/>
          <w:rFonts w:eastAsia="Narkisim"/>
        </w:rPr>
        <w:footnoteRef/>
      </w:r>
      <w:r>
        <w:rPr>
          <w:rtl/>
        </w:rPr>
        <w:t xml:space="preserve"> </w:t>
      </w:r>
      <w:r>
        <w:rPr>
          <w:rtl/>
        </w:rPr>
        <w:tab/>
      </w:r>
      <w:r w:rsidRPr="00C44C05">
        <w:rPr>
          <w:rFonts w:hint="cs"/>
          <w:rtl/>
        </w:rPr>
        <w:t>ראו גם: א</w:t>
      </w:r>
      <w:r w:rsidRPr="00C44C05">
        <w:rPr>
          <w:rtl/>
        </w:rPr>
        <w:t xml:space="preserve">' </w:t>
      </w:r>
      <w:r w:rsidRPr="00C44C05">
        <w:rPr>
          <w:rFonts w:hint="cs"/>
          <w:rtl/>
        </w:rPr>
        <w:t>שמאע</w:t>
      </w:r>
      <w:r w:rsidRPr="00C44C05">
        <w:rPr>
          <w:rtl/>
        </w:rPr>
        <w:t>, "</w:t>
      </w:r>
      <w:r w:rsidRPr="00C44C05">
        <w:rPr>
          <w:rFonts w:hint="cs"/>
          <w:rtl/>
        </w:rPr>
        <w:t>שתי</w:t>
      </w:r>
      <w:r w:rsidRPr="00C44C05">
        <w:rPr>
          <w:rtl/>
        </w:rPr>
        <w:t xml:space="preserve"> </w:t>
      </w:r>
      <w:r w:rsidRPr="00C44C05">
        <w:rPr>
          <w:rFonts w:hint="cs"/>
          <w:rtl/>
        </w:rPr>
        <w:t>מגמות</w:t>
      </w:r>
      <w:r w:rsidRPr="00C44C05">
        <w:rPr>
          <w:rtl/>
        </w:rPr>
        <w:t xml:space="preserve"> </w:t>
      </w:r>
      <w:r w:rsidRPr="00C44C05">
        <w:rPr>
          <w:rFonts w:hint="cs"/>
          <w:rtl/>
        </w:rPr>
        <w:t>בחנוכת</w:t>
      </w:r>
      <w:r w:rsidRPr="00C44C05">
        <w:rPr>
          <w:rtl/>
        </w:rPr>
        <w:t xml:space="preserve"> </w:t>
      </w:r>
      <w:r w:rsidRPr="00C44C05">
        <w:rPr>
          <w:rFonts w:hint="cs"/>
          <w:rtl/>
        </w:rPr>
        <w:t>המשכן</w:t>
      </w:r>
      <w:r w:rsidRPr="00C44C05">
        <w:rPr>
          <w:rtl/>
        </w:rPr>
        <w:t xml:space="preserve"> </w:t>
      </w:r>
      <w:r w:rsidRPr="00C44C05">
        <w:rPr>
          <w:rFonts w:hint="cs"/>
          <w:rtl/>
        </w:rPr>
        <w:t>והשתקפותן</w:t>
      </w:r>
      <w:r w:rsidRPr="00C44C05">
        <w:rPr>
          <w:rtl/>
        </w:rPr>
        <w:t xml:space="preserve"> </w:t>
      </w:r>
      <w:r w:rsidRPr="00C44C05">
        <w:rPr>
          <w:rFonts w:hint="cs"/>
          <w:rtl/>
        </w:rPr>
        <w:t>בתורת</w:t>
      </w:r>
      <w:r w:rsidRPr="00C44C05">
        <w:rPr>
          <w:rtl/>
        </w:rPr>
        <w:t xml:space="preserve"> </w:t>
      </w:r>
      <w:r w:rsidRPr="00C44C05">
        <w:rPr>
          <w:rFonts w:hint="cs"/>
          <w:rtl/>
        </w:rPr>
        <w:t>הקורבנות</w:t>
      </w:r>
      <w:r w:rsidRPr="00C44C05">
        <w:rPr>
          <w:rtl/>
        </w:rPr>
        <w:t xml:space="preserve">", </w:t>
      </w:r>
      <w:r w:rsidRPr="00C44C05">
        <w:rPr>
          <w:rFonts w:hint="cs"/>
          <w:b/>
          <w:bCs/>
          <w:rtl/>
        </w:rPr>
        <w:t>מגדים</w:t>
      </w:r>
      <w:r w:rsidRPr="00C44C05">
        <w:rPr>
          <w:rtl/>
        </w:rPr>
        <w:t xml:space="preserve"> </w:t>
      </w:r>
      <w:r w:rsidRPr="00C44C05">
        <w:rPr>
          <w:rFonts w:hint="cs"/>
          <w:rtl/>
        </w:rPr>
        <w:t>ב</w:t>
      </w:r>
      <w:r w:rsidRPr="00C44C05">
        <w:rPr>
          <w:rtl/>
        </w:rPr>
        <w:t xml:space="preserve"> (</w:t>
      </w:r>
      <w:r w:rsidRPr="00C44C05">
        <w:rPr>
          <w:rFonts w:hint="cs"/>
          <w:rtl/>
        </w:rPr>
        <w:t>תשמ</w:t>
      </w:r>
      <w:r w:rsidRPr="00C44C05">
        <w:rPr>
          <w:rtl/>
        </w:rPr>
        <w:t>"</w:t>
      </w:r>
      <w:r w:rsidRPr="00C44C05">
        <w:rPr>
          <w:rFonts w:hint="cs"/>
          <w:rtl/>
        </w:rPr>
        <w:t>ז</w:t>
      </w:r>
      <w:r w:rsidRPr="00C44C05">
        <w:rPr>
          <w:rtl/>
        </w:rPr>
        <w:t xml:space="preserve">), </w:t>
      </w:r>
      <w:r w:rsidRPr="00C44C05">
        <w:rPr>
          <w:rFonts w:hint="cs"/>
          <w:rtl/>
        </w:rPr>
        <w:t>עמ</w:t>
      </w:r>
      <w:r w:rsidRPr="00C44C05">
        <w:rPr>
          <w:rtl/>
        </w:rPr>
        <w:t>' 44-32</w:t>
      </w:r>
      <w:r w:rsidRPr="00C44C05">
        <w:rPr>
          <w:rFonts w:hint="cs"/>
          <w:rtl/>
        </w:rPr>
        <w:t xml:space="preserve">; </w:t>
      </w:r>
      <w:proofErr w:type="spellStart"/>
      <w:r w:rsidRPr="00C44C05">
        <w:rPr>
          <w:rFonts w:hint="cs"/>
          <w:rtl/>
        </w:rPr>
        <w:t>מילגרום</w:t>
      </w:r>
      <w:proofErr w:type="spellEnd"/>
      <w:r w:rsidRPr="00C44C05">
        <w:rPr>
          <w:rtl/>
        </w:rPr>
        <w:t xml:space="preserve">, </w:t>
      </w:r>
      <w:r w:rsidRPr="00C44C05">
        <w:rPr>
          <w:rFonts w:hint="cs"/>
          <w:b/>
          <w:bCs/>
          <w:rtl/>
        </w:rPr>
        <w:t>ויקרא</w:t>
      </w:r>
      <w:r w:rsidRPr="00C44C05">
        <w:rPr>
          <w:rFonts w:hint="cs"/>
          <w:rtl/>
        </w:rPr>
        <w:t xml:space="preserve"> א</w:t>
      </w:r>
      <w:r w:rsidRPr="00C44C05">
        <w:rPr>
          <w:rtl/>
        </w:rPr>
        <w:t xml:space="preserve">, </w:t>
      </w:r>
      <w:r w:rsidRPr="00C44C05">
        <w:rPr>
          <w:rFonts w:hint="cs"/>
          <w:rtl/>
        </w:rPr>
        <w:t>עמ</w:t>
      </w:r>
      <w:r w:rsidRPr="00C44C05">
        <w:rPr>
          <w:rtl/>
        </w:rPr>
        <w:t>' 437-436</w:t>
      </w:r>
      <w:r w:rsidRPr="00C44C05">
        <w:rPr>
          <w:rFonts w:hint="cs"/>
          <w:rtl/>
        </w:rPr>
        <w:t>.</w:t>
      </w:r>
    </w:p>
  </w:footnote>
  <w:footnote w:id="2">
    <w:p w14:paraId="09393FDE" w14:textId="6139001F" w:rsidR="00C44C05" w:rsidRPr="00C44C05" w:rsidRDefault="00C44C05" w:rsidP="00C44C05">
      <w:pPr>
        <w:pStyle w:val="a3"/>
        <w:rPr>
          <w:rtl/>
        </w:rPr>
      </w:pPr>
      <w:r w:rsidRPr="00C44C05">
        <w:rPr>
          <w:rStyle w:val="a5"/>
          <w:rFonts w:eastAsia="Narkisim"/>
        </w:rPr>
        <w:footnoteRef/>
      </w:r>
      <w:r w:rsidRPr="00C44C05">
        <w:rPr>
          <w:rtl/>
        </w:rPr>
        <w:t xml:space="preserve"> </w:t>
      </w:r>
      <w:r>
        <w:rPr>
          <w:rtl/>
        </w:rPr>
        <w:tab/>
      </w:r>
      <w:r w:rsidRPr="00C44C05">
        <w:rPr>
          <w:rFonts w:hint="cs"/>
          <w:rtl/>
        </w:rPr>
        <w:t xml:space="preserve">מעניין סדר הקורבנות </w:t>
      </w:r>
      <w:proofErr w:type="spellStart"/>
      <w:r w:rsidRPr="00C44C05">
        <w:rPr>
          <w:rFonts w:hint="cs"/>
          <w:rtl/>
        </w:rPr>
        <w:t>שרשב"ם</w:t>
      </w:r>
      <w:proofErr w:type="spellEnd"/>
      <w:r w:rsidRPr="00C44C05">
        <w:rPr>
          <w:rFonts w:hint="cs"/>
          <w:rtl/>
        </w:rPr>
        <w:t xml:space="preserve"> אימץ כאן, שלא כסדר הפסוקים. יש הגיון בדחיית קורבן המנחה לסוף הרשימה </w:t>
      </w:r>
      <w:r w:rsidRPr="00C44C05">
        <w:rPr>
          <w:rtl/>
        </w:rPr>
        <w:t>–</w:t>
      </w:r>
      <w:r w:rsidRPr="00C44C05">
        <w:rPr>
          <w:rFonts w:hint="cs"/>
          <w:rtl/>
        </w:rPr>
        <w:t xml:space="preserve"> ואף הרמב"ם ביד החזקה נהג כך </w:t>
      </w:r>
      <w:r w:rsidRPr="00C44C05">
        <w:rPr>
          <w:rtl/>
        </w:rPr>
        <w:t>–</w:t>
      </w:r>
      <w:r w:rsidRPr="00C44C05">
        <w:rPr>
          <w:rFonts w:hint="cs"/>
          <w:rtl/>
        </w:rPr>
        <w:t xml:space="preserve"> שהרי היא קורבן מן הצומח בשונה מהזבחים. למרות הגיון זה, בשתי רשימותיה בחרה התורה בארגון אחר.</w:t>
      </w:r>
    </w:p>
  </w:footnote>
  <w:footnote w:id="3">
    <w:p w14:paraId="7453E6F6" w14:textId="62C69CD8" w:rsidR="00C44C05" w:rsidRPr="00C44C05" w:rsidRDefault="00C44C05" w:rsidP="00C44C05">
      <w:pPr>
        <w:pStyle w:val="a3"/>
        <w:rPr>
          <w:rtl/>
        </w:rPr>
      </w:pPr>
      <w:r w:rsidRPr="00C44C05">
        <w:rPr>
          <w:rStyle w:val="a5"/>
          <w:rFonts w:eastAsia="Narkisim"/>
        </w:rPr>
        <w:footnoteRef/>
      </w:r>
      <w:r w:rsidRPr="00C44C05">
        <w:rPr>
          <w:rtl/>
        </w:rPr>
        <w:t xml:space="preserve"> </w:t>
      </w:r>
      <w:r>
        <w:rPr>
          <w:rtl/>
        </w:rPr>
        <w:tab/>
      </w:r>
      <w:r w:rsidRPr="00C44C05">
        <w:rPr>
          <w:rFonts w:hint="cs"/>
          <w:rtl/>
        </w:rPr>
        <w:t xml:space="preserve">אני מניח שהצירוף 'אשי ה' מכוון ללשון רבים, וכך תרגמו כאן כמעט כל המתרגמים. עם זאת, יש תרגומים שבהם לשון הרבים הודחקה, וייתכן שבמכוון, כמו: </w:t>
      </w:r>
      <w:r w:rsidRPr="00C44C05">
        <w:t>"Such was the portion of Aaron and his descendants in the food burnt for the LORD" (New Jerusalem Bible)</w:t>
      </w:r>
      <w:r w:rsidRPr="00C44C05">
        <w:rPr>
          <w:rFonts w:hint="cs"/>
          <w:rtl/>
        </w:rPr>
        <w:t>.</w:t>
      </w:r>
    </w:p>
  </w:footnote>
  <w:footnote w:id="4">
    <w:p w14:paraId="51D057DD" w14:textId="787C06C6" w:rsidR="00C44C05" w:rsidRPr="00C44C05" w:rsidRDefault="00C44C05" w:rsidP="00C44C05">
      <w:pPr>
        <w:pStyle w:val="a3"/>
      </w:pPr>
      <w:r w:rsidRPr="00C44C05">
        <w:rPr>
          <w:rStyle w:val="a5"/>
          <w:rFonts w:eastAsia="Narkisim"/>
        </w:rPr>
        <w:footnoteRef/>
      </w:r>
      <w:r w:rsidRPr="00C44C05">
        <w:rPr>
          <w:rtl/>
        </w:rPr>
        <w:t xml:space="preserve"> </w:t>
      </w:r>
      <w:r>
        <w:rPr>
          <w:rtl/>
        </w:rPr>
        <w:tab/>
      </w:r>
      <w:proofErr w:type="spellStart"/>
      <w:r w:rsidRPr="00C44C05">
        <w:rPr>
          <w:rFonts w:hint="cs"/>
          <w:rtl/>
        </w:rPr>
        <w:t>מילגרום</w:t>
      </w:r>
      <w:proofErr w:type="spellEnd"/>
      <w:r w:rsidRPr="00C44C05">
        <w:rPr>
          <w:rFonts w:hint="cs"/>
          <w:rtl/>
        </w:rPr>
        <w:t xml:space="preserve">, </w:t>
      </w:r>
      <w:r w:rsidRPr="00C44C05">
        <w:rPr>
          <w:rFonts w:hint="cs"/>
          <w:b/>
          <w:bCs/>
          <w:rtl/>
        </w:rPr>
        <w:t>ויקרא</w:t>
      </w:r>
      <w:r w:rsidRPr="00C44C05">
        <w:rPr>
          <w:rFonts w:hint="cs"/>
          <w:rtl/>
        </w:rPr>
        <w:t>, חלק א, עמ' 433</w:t>
      </w:r>
      <w:r w:rsidRPr="00C44C05">
        <w:rPr>
          <w:rtl/>
        </w:rPr>
        <w:softHyphen/>
      </w:r>
      <w:r w:rsidRPr="00C44C05">
        <w:rPr>
          <w:rFonts w:hint="cs"/>
          <w:rtl/>
        </w:rPr>
        <w:t>-434.</w:t>
      </w:r>
    </w:p>
  </w:footnote>
  <w:footnote w:id="5">
    <w:p w14:paraId="40C793B9" w14:textId="491CC0E2" w:rsidR="00C44C05" w:rsidRPr="00C44C05" w:rsidRDefault="00C44C05" w:rsidP="00C44C05">
      <w:pPr>
        <w:pStyle w:val="a3"/>
        <w:rPr>
          <w:rtl/>
        </w:rPr>
      </w:pPr>
      <w:r w:rsidRPr="00C44C05">
        <w:rPr>
          <w:rStyle w:val="a5"/>
          <w:rFonts w:eastAsia="Narkisim"/>
        </w:rPr>
        <w:footnoteRef/>
      </w:r>
      <w:r w:rsidRPr="00C44C05">
        <w:rPr>
          <w:rtl/>
        </w:rPr>
        <w:t xml:space="preserve"> </w:t>
      </w:r>
      <w:r>
        <w:rPr>
          <w:rtl/>
        </w:rPr>
        <w:tab/>
      </w:r>
      <w:r w:rsidRPr="00C44C05">
        <w:rPr>
          <w:rFonts w:hint="cs"/>
          <w:rtl/>
        </w:rPr>
        <w:t>על יחס הציוויים הללו (שהראשון שבהם נזכר לפני עשרת הדברים והשני בחתימת פרשת משפטים), ראו במיוחד את הצעתו של הרב איתמר אלדר, שטען שיש לקרוא אותם יחדו: "מעמד</w:t>
      </w:r>
      <w:r w:rsidRPr="00C44C05">
        <w:rPr>
          <w:rtl/>
        </w:rPr>
        <w:t xml:space="preserve"> </w:t>
      </w:r>
      <w:r w:rsidRPr="00C44C05">
        <w:rPr>
          <w:rFonts w:hint="cs"/>
          <w:rtl/>
        </w:rPr>
        <w:t>הר</w:t>
      </w:r>
      <w:r w:rsidRPr="00C44C05">
        <w:rPr>
          <w:rtl/>
        </w:rPr>
        <w:t xml:space="preserve"> </w:t>
      </w:r>
      <w:r w:rsidRPr="00C44C05">
        <w:rPr>
          <w:rFonts w:hint="cs"/>
          <w:rtl/>
        </w:rPr>
        <w:t>סיני</w:t>
      </w:r>
      <w:r w:rsidRPr="00C44C05">
        <w:rPr>
          <w:rtl/>
        </w:rPr>
        <w:t xml:space="preserve"> </w:t>
      </w:r>
      <w:r w:rsidRPr="00C44C05">
        <w:rPr>
          <w:rFonts w:hint="cs"/>
          <w:rtl/>
        </w:rPr>
        <w:t xml:space="preserve">והגבלותיו", </w:t>
      </w:r>
      <w:r w:rsidRPr="00C44C05">
        <w:rPr>
          <w:rFonts w:hint="cs"/>
          <w:b/>
          <w:bCs/>
          <w:rtl/>
        </w:rPr>
        <w:t>מגדים</w:t>
      </w:r>
      <w:r w:rsidRPr="00C44C05">
        <w:rPr>
          <w:rtl/>
        </w:rPr>
        <w:t xml:space="preserve"> </w:t>
      </w:r>
      <w:r w:rsidRPr="00C44C05">
        <w:rPr>
          <w:rFonts w:hint="cs"/>
          <w:rtl/>
        </w:rPr>
        <w:t>לו</w:t>
      </w:r>
      <w:r w:rsidRPr="00C44C05">
        <w:rPr>
          <w:rtl/>
        </w:rPr>
        <w:t xml:space="preserve"> (</w:t>
      </w:r>
      <w:r w:rsidRPr="00C44C05">
        <w:rPr>
          <w:rFonts w:hint="cs"/>
          <w:rtl/>
        </w:rPr>
        <w:t>תשס"ג</w:t>
      </w:r>
      <w:r w:rsidRPr="00C44C05">
        <w:rPr>
          <w:rtl/>
        </w:rPr>
        <w:t>)</w:t>
      </w:r>
      <w:r w:rsidRPr="00C44C05">
        <w:rPr>
          <w:rFonts w:hint="cs"/>
          <w:rtl/>
        </w:rPr>
        <w:t>, עמ' 9</w:t>
      </w:r>
      <w:r w:rsidRPr="00C44C05">
        <w:rPr>
          <w:rtl/>
        </w:rPr>
        <w:softHyphen/>
      </w:r>
      <w:r w:rsidRPr="00C44C05">
        <w:rPr>
          <w:rFonts w:hint="cs"/>
          <w:rtl/>
        </w:rPr>
        <w:t>-23.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44C05">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2"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7"/>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2"/>
  </w:num>
  <w:num w:numId="15">
    <w:abstractNumId w:val="26"/>
  </w:num>
  <w:num w:numId="16">
    <w:abstractNumId w:val="18"/>
  </w:num>
  <w:num w:numId="17">
    <w:abstractNumId w:val="36"/>
  </w:num>
  <w:num w:numId="18">
    <w:abstractNumId w:val="20"/>
  </w:num>
  <w:num w:numId="19">
    <w:abstractNumId w:val="10"/>
  </w:num>
  <w:num w:numId="20">
    <w:abstractNumId w:val="33"/>
  </w:num>
  <w:num w:numId="21">
    <w:abstractNumId w:val="30"/>
  </w:num>
  <w:num w:numId="22">
    <w:abstractNumId w:val="9"/>
  </w:num>
  <w:num w:numId="23">
    <w:abstractNumId w:val="35"/>
  </w:num>
  <w:num w:numId="24">
    <w:abstractNumId w:val="34"/>
  </w:num>
  <w:num w:numId="25">
    <w:abstractNumId w:val="19"/>
  </w:num>
  <w:num w:numId="26">
    <w:abstractNumId w:val="17"/>
  </w:num>
  <w:num w:numId="27">
    <w:abstractNumId w:val="3"/>
  </w:num>
  <w:num w:numId="28">
    <w:abstractNumId w:val="21"/>
  </w:num>
  <w:num w:numId="29">
    <w:abstractNumId w:val="31"/>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BF0D-F115-48FE-B245-88538D0B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1691</Words>
  <Characters>8457</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10128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2019-01-28T09:45:00Z</dcterms:created>
  <dcterms:modified xsi:type="dcterms:W3CDTF">2019-04-17T12:37:00Z</dcterms:modified>
</cp:coreProperties>
</file>