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47" w:rsidRPr="008D2183" w:rsidRDefault="002F2C47" w:rsidP="002F2C47">
      <w:pPr>
        <w:pStyle w:val="Heading1"/>
        <w:rPr>
          <w:rtl/>
        </w:rPr>
      </w:pPr>
      <w:r>
        <w:rPr>
          <w:rFonts w:hint="cs"/>
          <w:rtl/>
        </w:rPr>
        <w:t xml:space="preserve">מרד </w:t>
      </w:r>
      <w:proofErr w:type="spellStart"/>
      <w:r>
        <w:rPr>
          <w:rFonts w:hint="cs"/>
          <w:rtl/>
        </w:rPr>
        <w:t>יהוא</w:t>
      </w:r>
      <w:proofErr w:type="spellEnd"/>
      <w:r>
        <w:rPr>
          <w:rFonts w:hint="cs"/>
          <w:rtl/>
        </w:rPr>
        <w:t xml:space="preserve"> (מל"ב ט', א </w:t>
      </w:r>
      <w:r>
        <w:rPr>
          <w:rtl/>
        </w:rPr>
        <w:t>–</w:t>
      </w:r>
      <w:r>
        <w:rPr>
          <w:rFonts w:hint="cs"/>
          <w:rtl/>
        </w:rPr>
        <w:t xml:space="preserve"> י', ל)</w:t>
      </w:r>
    </w:p>
    <w:p w:rsidR="002F2C47" w:rsidRDefault="002F2C47" w:rsidP="002F2C47">
      <w:pPr>
        <w:pStyle w:val="Heading2"/>
        <w:spacing w:before="0" w:after="0"/>
        <w:rPr>
          <w:rtl/>
        </w:rPr>
      </w:pPr>
      <w:r>
        <w:rPr>
          <w:rFonts w:hint="cs"/>
          <w:rtl/>
        </w:rPr>
        <w:t>ג</w:t>
      </w:r>
      <w:r w:rsidRPr="008D2183">
        <w:rPr>
          <w:rFonts w:hint="cs"/>
          <w:rtl/>
        </w:rPr>
        <w:t xml:space="preserve">. </w:t>
      </w:r>
      <w:r>
        <w:rPr>
          <w:rFonts w:hint="cs"/>
          <w:rtl/>
        </w:rPr>
        <w:t>מבוא</w:t>
      </w:r>
      <w:r w:rsidRPr="008D2183">
        <w:rPr>
          <w:rFonts w:hint="cs"/>
          <w:rtl/>
        </w:rPr>
        <w:t xml:space="preserve"> </w:t>
      </w:r>
      <w:r w:rsidRPr="008D2183">
        <w:rPr>
          <w:rtl/>
        </w:rPr>
        <w:t>–</w:t>
      </w:r>
      <w:r w:rsidRPr="008D2183">
        <w:rPr>
          <w:rFonts w:hint="cs"/>
          <w:rtl/>
        </w:rPr>
        <w:t xml:space="preserve"> </w:t>
      </w:r>
      <w:r>
        <w:rPr>
          <w:rFonts w:hint="cs"/>
          <w:rtl/>
        </w:rPr>
        <w:t xml:space="preserve">חלק שלישי: </w:t>
      </w:r>
    </w:p>
    <w:p w:rsidR="002F2C47" w:rsidRPr="008D2183" w:rsidRDefault="002F2C47" w:rsidP="00B50C7C">
      <w:pPr>
        <w:pStyle w:val="Heading2"/>
        <w:spacing w:before="0"/>
        <w:rPr>
          <w:rtl/>
        </w:rPr>
      </w:pPr>
      <w:r w:rsidRPr="002F2C47">
        <w:rPr>
          <w:rFonts w:hint="cs"/>
          <w:rtl/>
        </w:rPr>
        <w:t xml:space="preserve">מדוע נבחר </w:t>
      </w:r>
      <w:proofErr w:type="spellStart"/>
      <w:r w:rsidRPr="002F2C47">
        <w:rPr>
          <w:rFonts w:hint="cs"/>
          <w:rtl/>
        </w:rPr>
        <w:t>יהוא</w:t>
      </w:r>
      <w:proofErr w:type="spellEnd"/>
      <w:r w:rsidRPr="002F2C47">
        <w:rPr>
          <w:rFonts w:hint="cs"/>
          <w:rtl/>
        </w:rPr>
        <w:t xml:space="preserve"> </w:t>
      </w:r>
      <w:r w:rsidR="00B50C7C">
        <w:rPr>
          <w:rFonts w:hint="cs"/>
          <w:rtl/>
        </w:rPr>
        <w:t>ל</w:t>
      </w:r>
      <w:r w:rsidRPr="002F2C47">
        <w:rPr>
          <w:rFonts w:hint="cs"/>
          <w:rtl/>
        </w:rPr>
        <w:t>מלך על ישראל?</w:t>
      </w:r>
    </w:p>
    <w:p w:rsidR="008C70D9" w:rsidRDefault="00BD3AED" w:rsidP="002F2C47">
      <w:pPr>
        <w:pStyle w:val="Heading3"/>
        <w:rPr>
          <w:rtl/>
        </w:rPr>
      </w:pPr>
      <w:bookmarkStart w:id="0" w:name="2"/>
      <w:bookmarkStart w:id="1" w:name="3"/>
      <w:bookmarkStart w:id="2" w:name="4"/>
      <w:bookmarkStart w:id="3" w:name="5"/>
      <w:bookmarkStart w:id="4" w:name="6"/>
      <w:bookmarkEnd w:id="0"/>
      <w:bookmarkEnd w:id="1"/>
      <w:bookmarkEnd w:id="2"/>
      <w:bookmarkEnd w:id="3"/>
      <w:bookmarkEnd w:id="4"/>
      <w:r>
        <w:rPr>
          <w:rFonts w:hint="cs"/>
          <w:rtl/>
        </w:rPr>
        <w:t>1.  ארבעה מלכים בחירי ה'</w:t>
      </w:r>
    </w:p>
    <w:p w:rsidR="00552472" w:rsidRDefault="00552472" w:rsidP="00552472">
      <w:pPr>
        <w:rPr>
          <w:rtl/>
        </w:rPr>
      </w:pPr>
      <w:r>
        <w:rPr>
          <w:rFonts w:hint="cs"/>
          <w:rtl/>
        </w:rPr>
        <w:t>ארבעה</w:t>
      </w:r>
      <w:r w:rsidR="00BD3AED">
        <w:rPr>
          <w:rFonts w:hint="cs"/>
          <w:rtl/>
        </w:rPr>
        <w:t xml:space="preserve"> אישים במקרא נבחרו על ידי ה' באמצעות נביא למלוך על ישראל.</w:t>
      </w:r>
      <w:r w:rsidR="00BD3AED">
        <w:rPr>
          <w:rStyle w:val="FootnoteReference"/>
          <w:rtl/>
        </w:rPr>
        <w:footnoteReference w:id="1"/>
      </w:r>
      <w:r w:rsidR="00BD3AED">
        <w:rPr>
          <w:rFonts w:hint="cs"/>
          <w:rtl/>
        </w:rPr>
        <w:t xml:space="preserve"> הראשון שבהם הוא שאול, ואחריו דוד </w:t>
      </w:r>
      <w:r w:rsidR="00BD3AED">
        <w:rPr>
          <w:rtl/>
        </w:rPr>
        <w:t>–</w:t>
      </w:r>
      <w:r w:rsidR="00BD3AED">
        <w:rPr>
          <w:rFonts w:hint="cs"/>
          <w:rtl/>
        </w:rPr>
        <w:t xml:space="preserve"> שניהם בחירי ה' אשר נמשחו</w:t>
      </w:r>
      <w:r w:rsidR="00DA39B1">
        <w:rPr>
          <w:rFonts w:hint="cs"/>
          <w:rtl/>
        </w:rPr>
        <w:t xml:space="preserve"> בשמן</w:t>
      </w:r>
      <w:r w:rsidR="00BD3AED">
        <w:rPr>
          <w:rFonts w:hint="cs"/>
          <w:rtl/>
        </w:rPr>
        <w:t xml:space="preserve"> בידי שמואל הנביא.</w:t>
      </w:r>
      <w:r w:rsidR="00DA39B1">
        <w:rPr>
          <w:rFonts w:hint="cs"/>
          <w:rtl/>
        </w:rPr>
        <w:t xml:space="preserve"> </w:t>
      </w:r>
    </w:p>
    <w:p w:rsidR="00DA39B1" w:rsidRPr="00DA39B1" w:rsidRDefault="00BD3AED" w:rsidP="00B50C7C">
      <w:pPr>
        <w:rPr>
          <w:rtl/>
        </w:rPr>
      </w:pPr>
      <w:r>
        <w:rPr>
          <w:rFonts w:hint="cs"/>
          <w:rtl/>
        </w:rPr>
        <w:t xml:space="preserve">המלך השלישי הוא ירבעם, שבחירתו נעשתה בידי אחיה </w:t>
      </w:r>
      <w:proofErr w:type="spellStart"/>
      <w:r>
        <w:rPr>
          <w:rFonts w:hint="cs"/>
          <w:rtl/>
        </w:rPr>
        <w:t>השילוני</w:t>
      </w:r>
      <w:proofErr w:type="spellEnd"/>
      <w:r>
        <w:rPr>
          <w:rFonts w:hint="cs"/>
          <w:rtl/>
        </w:rPr>
        <w:t>. נבואת המינוי של אחיה במל"א י"א אמנם לא כללה משיחה בשמן,</w:t>
      </w:r>
      <w:r>
        <w:rPr>
          <w:rStyle w:val="FootnoteReference"/>
          <w:rtl/>
        </w:rPr>
        <w:footnoteReference w:id="2"/>
      </w:r>
      <w:r>
        <w:rPr>
          <w:rFonts w:hint="cs"/>
          <w:rtl/>
        </w:rPr>
        <w:t xml:space="preserve"> וגם לא נאמר לפניה שה' שלחו לעשות כן, אך תוכן הנבואה מלמד בבירור שאף</w:t>
      </w:r>
      <w:r w:rsidR="00382E8B">
        <w:rPr>
          <w:rFonts w:hint="cs"/>
          <w:rtl/>
        </w:rPr>
        <w:t xml:space="preserve"> ירבעם נבחר על ידי ה'</w:t>
      </w:r>
      <w:r w:rsidR="00552472">
        <w:rPr>
          <w:rFonts w:hint="cs"/>
          <w:rtl/>
        </w:rPr>
        <w:t>:</w:t>
      </w:r>
      <w:r w:rsidR="00382E8B">
        <w:rPr>
          <w:rFonts w:hint="cs"/>
          <w:rtl/>
        </w:rPr>
        <w:t xml:space="preserve"> "</w:t>
      </w:r>
      <w:r w:rsidR="00382E8B">
        <w:rPr>
          <w:rtl/>
        </w:rPr>
        <w:t>כ</w:t>
      </w:r>
      <w:r w:rsidR="00B50C7C">
        <w:rPr>
          <w:rFonts w:hint="cs"/>
          <w:rtl/>
        </w:rPr>
        <w:t>ּ</w:t>
      </w:r>
      <w:r w:rsidR="00382E8B">
        <w:rPr>
          <w:rtl/>
        </w:rPr>
        <w:t>ֹה אָמַר ה' אֱ</w:t>
      </w:r>
      <w:r w:rsidR="00382E8B">
        <w:rPr>
          <w:rFonts w:hint="cs"/>
          <w:rtl/>
        </w:rPr>
        <w:t>-</w:t>
      </w:r>
      <w:r w:rsidR="00382E8B">
        <w:rPr>
          <w:rtl/>
        </w:rPr>
        <w:t>לֹהֵי יִשְׂרָאֵל</w:t>
      </w:r>
      <w:r w:rsidR="00382E8B">
        <w:rPr>
          <w:rFonts w:hint="cs"/>
          <w:rtl/>
        </w:rPr>
        <w:t>:</w:t>
      </w:r>
      <w:r w:rsidR="00382E8B">
        <w:rPr>
          <w:rtl/>
        </w:rPr>
        <w:t xml:space="preserve"> הִנְנִי קֹרֵעַ אֶת הַמַּמְלָכָה מִיַּד שְׁלֹמֹה וְנָתַתִּי לְךָ אֵת עֲשָׂרָה הַשְּׁבָטִים</w:t>
      </w:r>
      <w:r w:rsidR="00552472">
        <w:rPr>
          <w:rFonts w:hint="cs"/>
          <w:rtl/>
        </w:rPr>
        <w:t>..</w:t>
      </w:r>
      <w:r w:rsidR="00DA39B1">
        <w:rPr>
          <w:rFonts w:hint="cs"/>
          <w:rtl/>
        </w:rPr>
        <w:t xml:space="preserve">. </w:t>
      </w:r>
      <w:r w:rsidR="00DA39B1" w:rsidRPr="00DA39B1">
        <w:rPr>
          <w:rtl/>
        </w:rPr>
        <w:t>וְאֹתְךָ אֶקַּח וּמָלַכְתָּ בְּכֹל אֲשֶׁר תְּאַוֶּה נַפְשֶׁךָ וְהָיִיתָ מֶּלֶךְ עַל יִשְׂרָאֵל</w:t>
      </w:r>
      <w:r w:rsidR="00DA39B1" w:rsidRPr="00DA39B1">
        <w:rPr>
          <w:rFonts w:hint="cs"/>
          <w:rtl/>
        </w:rPr>
        <w:t>...</w:t>
      </w:r>
      <w:r w:rsidR="00DA39B1" w:rsidRPr="00DA39B1">
        <w:rPr>
          <w:rtl/>
        </w:rPr>
        <w:t xml:space="preserve"> וְהָיִיתִי עִמָּךְ וּבָנִיתִי לְךָ בַיִת נֶאֱמָן</w:t>
      </w:r>
      <w:r w:rsidR="00552472">
        <w:rPr>
          <w:rFonts w:hint="cs"/>
          <w:rtl/>
        </w:rPr>
        <w:t xml:space="preserve">..." (שם לא; </w:t>
      </w:r>
      <w:proofErr w:type="spellStart"/>
      <w:r w:rsidR="00552472">
        <w:rPr>
          <w:rFonts w:hint="cs"/>
          <w:rtl/>
        </w:rPr>
        <w:t>לז</w:t>
      </w:r>
      <w:proofErr w:type="spellEnd"/>
      <w:r w:rsidR="00552472">
        <w:rPr>
          <w:rtl/>
        </w:rPr>
        <w:t>–</w:t>
      </w:r>
      <w:r w:rsidR="00552472">
        <w:rPr>
          <w:rFonts w:hint="cs"/>
          <w:rtl/>
        </w:rPr>
        <w:t>לח, ו</w:t>
      </w:r>
      <w:r w:rsidR="00B50C7C">
        <w:rPr>
          <w:rFonts w:hint="cs"/>
          <w:rtl/>
        </w:rPr>
        <w:t>ראה</w:t>
      </w:r>
      <w:r w:rsidR="00552472">
        <w:rPr>
          <w:rFonts w:hint="cs"/>
          <w:rtl/>
        </w:rPr>
        <w:t xml:space="preserve"> </w:t>
      </w:r>
      <w:r w:rsidR="00DA39B1" w:rsidRPr="00DA39B1">
        <w:rPr>
          <w:rFonts w:hint="cs"/>
          <w:rtl/>
        </w:rPr>
        <w:t>שם י"ב, טו</w:t>
      </w:r>
      <w:r w:rsidR="00DA39B1">
        <w:rPr>
          <w:rFonts w:hint="cs"/>
          <w:rtl/>
        </w:rPr>
        <w:t>)</w:t>
      </w:r>
      <w:r w:rsidR="00DA39B1" w:rsidRPr="00DA39B1">
        <w:rPr>
          <w:rFonts w:hint="cs"/>
          <w:rtl/>
        </w:rPr>
        <w:t>.</w:t>
      </w:r>
    </w:p>
    <w:p w:rsidR="00382E8B" w:rsidRDefault="00382E8B" w:rsidP="00B26C96">
      <w:pPr>
        <w:rPr>
          <w:rtl/>
        </w:rPr>
      </w:pPr>
      <w:r>
        <w:rPr>
          <w:rFonts w:hint="cs"/>
          <w:rtl/>
        </w:rPr>
        <w:t>הרביעי</w:t>
      </w:r>
      <w:r w:rsidR="00B50C7C">
        <w:rPr>
          <w:rFonts w:hint="cs"/>
          <w:rtl/>
        </w:rPr>
        <w:t xml:space="preserve"> והאחרון במקרא</w:t>
      </w:r>
      <w:r>
        <w:rPr>
          <w:rFonts w:hint="cs"/>
          <w:rtl/>
        </w:rPr>
        <w:t xml:space="preserve"> שנבחר על ידי ה' למלוך על ישראל הוא </w:t>
      </w:r>
      <w:proofErr w:type="spellStart"/>
      <w:r>
        <w:rPr>
          <w:rFonts w:hint="cs"/>
          <w:rtl/>
        </w:rPr>
        <w:t>יהוא</w:t>
      </w:r>
      <w:proofErr w:type="spellEnd"/>
      <w:r>
        <w:rPr>
          <w:rFonts w:hint="cs"/>
          <w:rtl/>
        </w:rPr>
        <w:t xml:space="preserve">. בחירתו נזכרה בנבואה </w:t>
      </w:r>
      <w:r w:rsidR="00552472">
        <w:rPr>
          <w:rFonts w:hint="cs"/>
          <w:rtl/>
        </w:rPr>
        <w:t xml:space="preserve">שנאמרה </w:t>
      </w:r>
      <w:r>
        <w:rPr>
          <w:rFonts w:hint="cs"/>
          <w:rtl/>
        </w:rPr>
        <w:t xml:space="preserve">שנים רבות לפני </w:t>
      </w:r>
      <w:r w:rsidR="00905679">
        <w:rPr>
          <w:rFonts w:hint="cs"/>
          <w:rtl/>
        </w:rPr>
        <w:t>מינויו,</w:t>
      </w:r>
      <w:r>
        <w:rPr>
          <w:rFonts w:hint="cs"/>
          <w:rtl/>
        </w:rPr>
        <w:t xml:space="preserve"> בדברי ה' לאליהו בהר חורב:</w:t>
      </w:r>
    </w:p>
    <w:p w:rsidR="00B50C7C" w:rsidRDefault="00382E8B" w:rsidP="00552472">
      <w:pPr>
        <w:spacing w:after="0"/>
        <w:ind w:firstLine="720"/>
        <w:rPr>
          <w:rtl/>
        </w:rPr>
      </w:pPr>
      <w:r w:rsidRPr="00382E8B">
        <w:rPr>
          <w:rFonts w:hint="cs"/>
          <w:rtl/>
        </w:rPr>
        <w:t xml:space="preserve">מל"א י"ט, טו </w:t>
      </w:r>
      <w:r>
        <w:rPr>
          <w:rtl/>
        </w:rPr>
        <w:tab/>
      </w:r>
      <w:r w:rsidRPr="00382E8B">
        <w:rPr>
          <w:rtl/>
        </w:rPr>
        <w:t>וַיֹּאמֶר ה' אֵלָיו</w:t>
      </w:r>
      <w:r w:rsidRPr="00382E8B">
        <w:rPr>
          <w:rFonts w:hint="cs"/>
          <w:rtl/>
        </w:rPr>
        <w:t>:</w:t>
      </w:r>
      <w:r w:rsidRPr="00382E8B">
        <w:rPr>
          <w:rtl/>
        </w:rPr>
        <w:t xml:space="preserve"> לֵךְ שׁוּב לְדַרְכְּךָ מִדְבַּרָה דַמָּשֶׂק </w:t>
      </w:r>
    </w:p>
    <w:p w:rsidR="00382E8B" w:rsidRPr="00382E8B" w:rsidRDefault="00382E8B" w:rsidP="00B50C7C">
      <w:pPr>
        <w:spacing w:after="0"/>
        <w:ind w:left="1440" w:firstLine="720"/>
        <w:rPr>
          <w:rtl/>
        </w:rPr>
      </w:pPr>
      <w:r w:rsidRPr="00382E8B">
        <w:rPr>
          <w:rtl/>
        </w:rPr>
        <w:t xml:space="preserve">וּבָאתָ וּמָשַׁחְתָּ אֶת </w:t>
      </w:r>
      <w:proofErr w:type="spellStart"/>
      <w:r w:rsidRPr="00382E8B">
        <w:rPr>
          <w:rtl/>
        </w:rPr>
        <w:t>חֲזָאֵל</w:t>
      </w:r>
      <w:proofErr w:type="spellEnd"/>
      <w:r w:rsidRPr="00382E8B">
        <w:rPr>
          <w:rtl/>
        </w:rPr>
        <w:t xml:space="preserve"> לְמֶלֶךְ עַל אֲרָם</w:t>
      </w:r>
      <w:r w:rsidRPr="00382E8B">
        <w:rPr>
          <w:rFonts w:hint="cs"/>
          <w:rtl/>
        </w:rPr>
        <w:t>.</w:t>
      </w:r>
    </w:p>
    <w:p w:rsidR="00552472" w:rsidRDefault="00382E8B" w:rsidP="00552472">
      <w:pPr>
        <w:pStyle w:val="ListParagraph"/>
        <w:spacing w:after="0"/>
        <w:ind w:left="1440" w:firstLine="0"/>
        <w:rPr>
          <w:rtl/>
        </w:rPr>
      </w:pPr>
      <w:proofErr w:type="spellStart"/>
      <w:r w:rsidRPr="00382E8B">
        <w:rPr>
          <w:rFonts w:hint="cs"/>
          <w:rtl/>
        </w:rPr>
        <w:t>טז</w:t>
      </w:r>
      <w:proofErr w:type="spellEnd"/>
      <w:r>
        <w:rPr>
          <w:rtl/>
        </w:rPr>
        <w:tab/>
      </w:r>
      <w:r w:rsidRPr="00382E8B">
        <w:rPr>
          <w:rtl/>
        </w:rPr>
        <w:t xml:space="preserve">וְאֵת </w:t>
      </w:r>
      <w:proofErr w:type="spellStart"/>
      <w:r w:rsidRPr="00382E8B">
        <w:rPr>
          <w:rtl/>
        </w:rPr>
        <w:t>יֵהוּא</w:t>
      </w:r>
      <w:proofErr w:type="spellEnd"/>
      <w:r w:rsidRPr="00382E8B">
        <w:rPr>
          <w:rtl/>
        </w:rPr>
        <w:t xml:space="preserve"> בֶן נִמְשִׁי תִּמְשַׁח לְמֶלֶךְ עַל יִשְׂרָאֵל </w:t>
      </w:r>
    </w:p>
    <w:p w:rsidR="00382E8B" w:rsidRPr="00382E8B" w:rsidRDefault="00382E8B" w:rsidP="00552472">
      <w:pPr>
        <w:pStyle w:val="ListParagraph"/>
        <w:spacing w:after="0"/>
        <w:ind w:left="1440" w:firstLine="720"/>
        <w:rPr>
          <w:rtl/>
        </w:rPr>
      </w:pPr>
      <w:r w:rsidRPr="00382E8B">
        <w:rPr>
          <w:rtl/>
        </w:rPr>
        <w:t>וְאֶת אֱלִישָׁע בֶּן שָׁפָט מֵאָבֵל מְחוֹלָה תִּמְשַׁח לְנָבִיא תַּחְתֶּיךָ</w:t>
      </w:r>
      <w:r w:rsidRPr="00382E8B">
        <w:rPr>
          <w:rFonts w:hint="cs"/>
          <w:rtl/>
        </w:rPr>
        <w:t>.</w:t>
      </w:r>
    </w:p>
    <w:p w:rsidR="00382E8B" w:rsidRPr="00382E8B" w:rsidRDefault="00382E8B" w:rsidP="00552472">
      <w:pPr>
        <w:pStyle w:val="ListParagraph"/>
        <w:spacing w:after="0"/>
        <w:ind w:firstLine="720"/>
        <w:rPr>
          <w:rtl/>
        </w:rPr>
      </w:pPr>
      <w:proofErr w:type="spellStart"/>
      <w:r w:rsidRPr="00382E8B">
        <w:rPr>
          <w:rFonts w:hint="cs"/>
          <w:rtl/>
        </w:rPr>
        <w:t>יז</w:t>
      </w:r>
      <w:proofErr w:type="spellEnd"/>
      <w:r w:rsidRPr="00382E8B">
        <w:rPr>
          <w:rFonts w:hint="cs"/>
          <w:rtl/>
        </w:rPr>
        <w:t xml:space="preserve"> </w:t>
      </w:r>
      <w:r>
        <w:rPr>
          <w:rtl/>
        </w:rPr>
        <w:tab/>
      </w:r>
      <w:r w:rsidRPr="00382E8B">
        <w:rPr>
          <w:rtl/>
        </w:rPr>
        <w:t xml:space="preserve">וְהָיָה הַנִּמְלָט מֵחֶרֶב </w:t>
      </w:r>
      <w:proofErr w:type="spellStart"/>
      <w:r w:rsidRPr="00382E8B">
        <w:rPr>
          <w:rtl/>
        </w:rPr>
        <w:t>חֲזָאֵל</w:t>
      </w:r>
      <w:proofErr w:type="spellEnd"/>
      <w:r w:rsidRPr="00382E8B">
        <w:rPr>
          <w:rtl/>
        </w:rPr>
        <w:t xml:space="preserve"> יָמִית </w:t>
      </w:r>
      <w:proofErr w:type="spellStart"/>
      <w:r w:rsidRPr="00382E8B">
        <w:rPr>
          <w:rtl/>
        </w:rPr>
        <w:t>יֵהוּא</w:t>
      </w:r>
      <w:proofErr w:type="spellEnd"/>
      <w:r w:rsidRPr="00382E8B">
        <w:rPr>
          <w:rtl/>
        </w:rPr>
        <w:t xml:space="preserve"> וְהַנִּמְלָט מֵחֶרֶב </w:t>
      </w:r>
      <w:proofErr w:type="spellStart"/>
      <w:r w:rsidRPr="00382E8B">
        <w:rPr>
          <w:rtl/>
        </w:rPr>
        <w:t>יֵהוּא</w:t>
      </w:r>
      <w:proofErr w:type="spellEnd"/>
      <w:r w:rsidRPr="00382E8B">
        <w:rPr>
          <w:rtl/>
        </w:rPr>
        <w:t xml:space="preserve"> יָמִית אֱלִישָׁע</w:t>
      </w:r>
      <w:r w:rsidRPr="00382E8B">
        <w:rPr>
          <w:rFonts w:hint="cs"/>
          <w:rtl/>
        </w:rPr>
        <w:t>.</w:t>
      </w:r>
    </w:p>
    <w:p w:rsidR="00B50C7C" w:rsidRDefault="00382E8B" w:rsidP="00382E8B">
      <w:pPr>
        <w:pStyle w:val="ListParagraph"/>
        <w:ind w:firstLine="720"/>
        <w:rPr>
          <w:rtl/>
        </w:rPr>
      </w:pPr>
      <w:proofErr w:type="spellStart"/>
      <w:r w:rsidRPr="00382E8B">
        <w:rPr>
          <w:rFonts w:hint="cs"/>
          <w:rtl/>
        </w:rPr>
        <w:t>יח</w:t>
      </w:r>
      <w:proofErr w:type="spellEnd"/>
      <w:r w:rsidRPr="00382E8B">
        <w:rPr>
          <w:rFonts w:hint="cs"/>
          <w:rtl/>
        </w:rPr>
        <w:t xml:space="preserve"> </w:t>
      </w:r>
      <w:r>
        <w:rPr>
          <w:rtl/>
        </w:rPr>
        <w:tab/>
      </w:r>
      <w:r w:rsidRPr="00382E8B">
        <w:rPr>
          <w:rtl/>
        </w:rPr>
        <w:t xml:space="preserve">וְהִשְׁאַרְתִּי בְיִשְׂרָאֵל שִׁבְעַת אֲלָפִים </w:t>
      </w:r>
    </w:p>
    <w:p w:rsidR="00382E8B" w:rsidRPr="00382E8B" w:rsidRDefault="00382E8B" w:rsidP="00B50C7C">
      <w:pPr>
        <w:pStyle w:val="ListParagraph"/>
        <w:ind w:left="1440" w:firstLine="720"/>
        <w:rPr>
          <w:rtl/>
        </w:rPr>
      </w:pPr>
      <w:r w:rsidRPr="00382E8B">
        <w:rPr>
          <w:rtl/>
        </w:rPr>
        <w:t>כָּל הַבִּרְכַּיִם אֲשֶׁר לֹא כָרְעוּ לַבַּעַל וְכָל הַפֶּה אֲשֶׁר לֹא נָשַׁק לוֹ</w:t>
      </w:r>
      <w:r w:rsidRPr="00382E8B">
        <w:rPr>
          <w:rFonts w:hint="cs"/>
          <w:rtl/>
        </w:rPr>
        <w:t>.</w:t>
      </w:r>
    </w:p>
    <w:p w:rsidR="00BD3AED" w:rsidRDefault="00382E8B" w:rsidP="00B50C7C">
      <w:pPr>
        <w:rPr>
          <w:rtl/>
        </w:rPr>
      </w:pPr>
      <w:r>
        <w:rPr>
          <w:rFonts w:hint="cs"/>
          <w:rtl/>
        </w:rPr>
        <w:t xml:space="preserve">אליהו לא קיים צו זה במה שנוגע </w:t>
      </w:r>
      <w:proofErr w:type="spellStart"/>
      <w:r>
        <w:rPr>
          <w:rFonts w:hint="cs"/>
          <w:rtl/>
        </w:rPr>
        <w:t>לחז</w:t>
      </w:r>
      <w:r w:rsidR="002F2C47">
        <w:rPr>
          <w:rFonts w:hint="cs"/>
          <w:rtl/>
        </w:rPr>
        <w:t>א</w:t>
      </w:r>
      <w:r>
        <w:rPr>
          <w:rFonts w:hint="cs"/>
          <w:rtl/>
        </w:rPr>
        <w:t>ל</w:t>
      </w:r>
      <w:proofErr w:type="spellEnd"/>
      <w:r>
        <w:rPr>
          <w:rFonts w:hint="cs"/>
          <w:rtl/>
        </w:rPr>
        <w:t xml:space="preserve"> </w:t>
      </w:r>
      <w:proofErr w:type="spellStart"/>
      <w:r>
        <w:rPr>
          <w:rFonts w:hint="cs"/>
          <w:rtl/>
        </w:rPr>
        <w:t>וליהוא</w:t>
      </w:r>
      <w:proofErr w:type="spellEnd"/>
      <w:r>
        <w:rPr>
          <w:rFonts w:hint="cs"/>
          <w:rtl/>
        </w:rPr>
        <w:t xml:space="preserve"> מטעם שלא נתבאר בספר מלכים</w:t>
      </w:r>
      <w:r w:rsidR="009C40BE">
        <w:rPr>
          <w:rFonts w:hint="cs"/>
          <w:rtl/>
        </w:rPr>
        <w:t>,</w:t>
      </w:r>
      <w:r>
        <w:rPr>
          <w:rStyle w:val="FootnoteReference"/>
          <w:rtl/>
        </w:rPr>
        <w:footnoteReference w:id="3"/>
      </w:r>
      <w:r>
        <w:rPr>
          <w:rFonts w:hint="cs"/>
          <w:rtl/>
        </w:rPr>
        <w:t xml:space="preserve"> אך אלישע תלמידו עשה כן: שתי פעולותיו האחרונות המת</w:t>
      </w:r>
      <w:r w:rsidR="002F2C47">
        <w:rPr>
          <w:rFonts w:hint="cs"/>
          <w:rtl/>
        </w:rPr>
        <w:t>ו</w:t>
      </w:r>
      <w:r>
        <w:rPr>
          <w:rFonts w:hint="cs"/>
          <w:rtl/>
        </w:rPr>
        <w:t xml:space="preserve">ארות בספרנו, בטרם </w:t>
      </w:r>
      <w:r w:rsidR="00B50C7C">
        <w:rPr>
          <w:rFonts w:hint="cs"/>
          <w:rtl/>
        </w:rPr>
        <w:t>נעלם לשנים רבות עד ל</w:t>
      </w:r>
      <w:r w:rsidR="00905679">
        <w:rPr>
          <w:rFonts w:hint="cs"/>
          <w:rtl/>
        </w:rPr>
        <w:t>מותו</w:t>
      </w:r>
      <w:r w:rsidR="009C40BE">
        <w:rPr>
          <w:rFonts w:hint="cs"/>
          <w:rtl/>
        </w:rPr>
        <w:t>,</w:t>
      </w:r>
      <w:r>
        <w:rPr>
          <w:rStyle w:val="FootnoteReference"/>
          <w:rtl/>
        </w:rPr>
        <w:footnoteReference w:id="4"/>
      </w:r>
      <w:r>
        <w:rPr>
          <w:rFonts w:hint="cs"/>
          <w:rtl/>
        </w:rPr>
        <w:t xml:space="preserve"> הרי הן מינוי </w:t>
      </w:r>
      <w:proofErr w:type="spellStart"/>
      <w:r>
        <w:rPr>
          <w:rFonts w:hint="cs"/>
          <w:rtl/>
        </w:rPr>
        <w:t>חזאל</w:t>
      </w:r>
      <w:proofErr w:type="spellEnd"/>
      <w:r>
        <w:rPr>
          <w:rFonts w:hint="cs"/>
          <w:rtl/>
        </w:rPr>
        <w:t xml:space="preserve"> (מל"ב ח',</w:t>
      </w:r>
      <w:r w:rsidR="00552472">
        <w:rPr>
          <w:rFonts w:hint="cs"/>
          <w:rtl/>
        </w:rPr>
        <w:t xml:space="preserve"> ז</w:t>
      </w:r>
      <w:r w:rsidR="00552472" w:rsidRPr="00552472">
        <w:rPr>
          <w:rFonts w:hint="cs"/>
          <w:rtl/>
        </w:rPr>
        <w:t>–</w:t>
      </w:r>
      <w:r w:rsidR="00662AE3">
        <w:rPr>
          <w:rFonts w:hint="cs"/>
          <w:rtl/>
        </w:rPr>
        <w:t xml:space="preserve">טו) ושליחת אחד מבני הנביאים לרמות גלעד למשוח את </w:t>
      </w:r>
      <w:proofErr w:type="spellStart"/>
      <w:r w:rsidR="00662AE3">
        <w:rPr>
          <w:rFonts w:hint="cs"/>
          <w:rtl/>
        </w:rPr>
        <w:t>יהוא</w:t>
      </w:r>
      <w:proofErr w:type="spellEnd"/>
      <w:r w:rsidR="00662AE3">
        <w:rPr>
          <w:rFonts w:hint="cs"/>
          <w:rtl/>
        </w:rPr>
        <w:t xml:space="preserve"> למלך על ישראל.</w:t>
      </w:r>
    </w:p>
    <w:p w:rsidR="00662AE3" w:rsidRDefault="00662AE3" w:rsidP="00382F58">
      <w:pPr>
        <w:rPr>
          <w:rtl/>
        </w:rPr>
      </w:pPr>
      <w:r>
        <w:rPr>
          <w:rFonts w:hint="cs"/>
          <w:rtl/>
        </w:rPr>
        <w:t xml:space="preserve">מעשה המשיחה של </w:t>
      </w:r>
      <w:proofErr w:type="spellStart"/>
      <w:r>
        <w:rPr>
          <w:rFonts w:hint="cs"/>
          <w:rtl/>
        </w:rPr>
        <w:t>יהוא</w:t>
      </w:r>
      <w:proofErr w:type="spellEnd"/>
      <w:r>
        <w:rPr>
          <w:rFonts w:hint="cs"/>
          <w:rtl/>
        </w:rPr>
        <w:t xml:space="preserve"> מלווה באמירה מפורשת</w:t>
      </w:r>
      <w:r w:rsidR="00382F58">
        <w:rPr>
          <w:rFonts w:hint="cs"/>
          <w:rtl/>
        </w:rPr>
        <w:t xml:space="preserve"> של אלישע לתלמידו</w:t>
      </w:r>
      <w:r>
        <w:rPr>
          <w:rFonts w:hint="cs"/>
          <w:rtl/>
        </w:rPr>
        <w:t xml:space="preserve">, </w:t>
      </w:r>
      <w:r w:rsidR="00382F58">
        <w:rPr>
          <w:rFonts w:hint="cs"/>
          <w:rtl/>
        </w:rPr>
        <w:t>כי ה' הוא שבחר בו למלך על ישראל</w:t>
      </w:r>
      <w:r>
        <w:rPr>
          <w:rFonts w:hint="cs"/>
          <w:rtl/>
        </w:rPr>
        <w:t>:</w:t>
      </w:r>
    </w:p>
    <w:p w:rsidR="00382F58" w:rsidRDefault="00662AE3" w:rsidP="00662AE3">
      <w:pPr>
        <w:pStyle w:val="ListParagraph"/>
        <w:ind w:firstLine="720"/>
        <w:rPr>
          <w:rtl/>
        </w:rPr>
      </w:pPr>
      <w:r>
        <w:rPr>
          <w:rFonts w:hint="cs"/>
          <w:rtl/>
        </w:rPr>
        <w:t>ט',</w:t>
      </w:r>
      <w:r w:rsidR="00382F58">
        <w:rPr>
          <w:rFonts w:hint="cs"/>
          <w:rtl/>
        </w:rPr>
        <w:t xml:space="preserve"> </w:t>
      </w:r>
      <w:r>
        <w:rPr>
          <w:rFonts w:hint="cs"/>
          <w:rtl/>
        </w:rPr>
        <w:t xml:space="preserve">ג </w:t>
      </w:r>
      <w:r>
        <w:rPr>
          <w:rtl/>
        </w:rPr>
        <w:tab/>
        <w:t>וְלָקַחְתָּ פַךְ הַשֶּׁמֶן וְיָצַקְתָּ עַל רֹאשׁוֹ וְאָמַרְתָּ</w:t>
      </w:r>
      <w:r>
        <w:rPr>
          <w:rFonts w:hint="cs"/>
          <w:rtl/>
        </w:rPr>
        <w:t>:</w:t>
      </w:r>
      <w:r>
        <w:rPr>
          <w:rtl/>
        </w:rPr>
        <w:t xml:space="preserve"> </w:t>
      </w:r>
    </w:p>
    <w:p w:rsidR="00662AE3" w:rsidRPr="00382E8B" w:rsidRDefault="00662AE3" w:rsidP="00382F58">
      <w:pPr>
        <w:pStyle w:val="ListParagraph"/>
        <w:ind w:left="1440" w:firstLine="720"/>
        <w:rPr>
          <w:rtl/>
        </w:rPr>
      </w:pPr>
      <w:r>
        <w:rPr>
          <w:rtl/>
        </w:rPr>
        <w:t>כֹּה אָמַר ה'</w:t>
      </w:r>
      <w:r>
        <w:rPr>
          <w:rFonts w:hint="cs"/>
          <w:rtl/>
        </w:rPr>
        <w:t>,</w:t>
      </w:r>
      <w:r>
        <w:rPr>
          <w:rtl/>
        </w:rPr>
        <w:t xml:space="preserve"> מְשַׁחְתִּיךָ לְמֶלֶךְ אֶל יִשְׂרָאֵל</w:t>
      </w:r>
      <w:r w:rsidR="00382F58">
        <w:rPr>
          <w:rFonts w:hint="cs"/>
          <w:rtl/>
        </w:rPr>
        <w:t>.</w:t>
      </w:r>
    </w:p>
    <w:p w:rsidR="00382E8B" w:rsidRDefault="00662AE3" w:rsidP="00BD3AED">
      <w:pPr>
        <w:rPr>
          <w:rtl/>
        </w:rPr>
      </w:pPr>
      <w:r>
        <w:rPr>
          <w:rFonts w:hint="cs"/>
          <w:rtl/>
        </w:rPr>
        <w:t>ובקיום הדבר בפועל</w:t>
      </w:r>
      <w:r w:rsidR="00382F58">
        <w:rPr>
          <w:rFonts w:hint="cs"/>
          <w:rtl/>
        </w:rPr>
        <w:t xml:space="preserve"> שוב מודגש הדבר בפי הנער הנביא</w:t>
      </w:r>
      <w:r>
        <w:rPr>
          <w:rFonts w:hint="cs"/>
          <w:rtl/>
        </w:rPr>
        <w:t>:</w:t>
      </w:r>
    </w:p>
    <w:p w:rsidR="00662AE3" w:rsidRDefault="00662AE3" w:rsidP="00662AE3">
      <w:pPr>
        <w:pStyle w:val="ListParagraph"/>
        <w:ind w:firstLine="720"/>
        <w:rPr>
          <w:rtl/>
        </w:rPr>
      </w:pPr>
      <w:r>
        <w:rPr>
          <w:rFonts w:hint="cs"/>
          <w:rtl/>
        </w:rPr>
        <w:t xml:space="preserve">ו </w:t>
      </w:r>
      <w:r>
        <w:rPr>
          <w:rtl/>
        </w:rPr>
        <w:tab/>
      </w:r>
      <w:r>
        <w:rPr>
          <w:rFonts w:hint="cs"/>
          <w:rtl/>
        </w:rPr>
        <w:t>...</w:t>
      </w:r>
      <w:r>
        <w:rPr>
          <w:rtl/>
        </w:rPr>
        <w:t>וַיִּצֹק הַשֶּׁמֶן אֶל רֹאשׁוֹ וַיֹּאמֶר לוֹ</w:t>
      </w:r>
      <w:r>
        <w:rPr>
          <w:rFonts w:hint="cs"/>
          <w:rtl/>
        </w:rPr>
        <w:t>:</w:t>
      </w:r>
      <w:r>
        <w:rPr>
          <w:rtl/>
        </w:rPr>
        <w:t xml:space="preserve"> </w:t>
      </w:r>
    </w:p>
    <w:p w:rsidR="00662AE3" w:rsidRDefault="00662AE3" w:rsidP="007D6263">
      <w:pPr>
        <w:pStyle w:val="ListParagraph"/>
        <w:spacing w:after="0"/>
        <w:ind w:left="2160" w:firstLine="0"/>
        <w:contextualSpacing w:val="0"/>
        <w:rPr>
          <w:rtl/>
        </w:rPr>
      </w:pPr>
      <w:r>
        <w:rPr>
          <w:rtl/>
        </w:rPr>
        <w:t>כֹּה אָמַר ה' אֱ</w:t>
      </w:r>
      <w:r>
        <w:rPr>
          <w:rFonts w:hint="cs"/>
          <w:rtl/>
        </w:rPr>
        <w:t>-</w:t>
      </w:r>
      <w:r>
        <w:rPr>
          <w:rtl/>
        </w:rPr>
        <w:t>לֹהֵי יִשְׂרָאֵל</w:t>
      </w:r>
      <w:r>
        <w:rPr>
          <w:rFonts w:hint="cs"/>
          <w:rtl/>
        </w:rPr>
        <w:t>:</w:t>
      </w:r>
      <w:r>
        <w:rPr>
          <w:rtl/>
        </w:rPr>
        <w:t xml:space="preserve"> </w:t>
      </w:r>
    </w:p>
    <w:p w:rsidR="00662AE3" w:rsidRDefault="00662AE3" w:rsidP="00662AE3">
      <w:pPr>
        <w:pStyle w:val="ListParagraph"/>
        <w:ind w:left="2160" w:firstLine="0"/>
        <w:rPr>
          <w:rtl/>
        </w:rPr>
      </w:pPr>
      <w:r>
        <w:rPr>
          <w:rtl/>
        </w:rPr>
        <w:t>מְשַׁחְתִּיךָ לְמֶלֶךְ אֶל עַם ה'</w:t>
      </w:r>
      <w:r>
        <w:rPr>
          <w:rFonts w:hint="cs"/>
          <w:rtl/>
        </w:rPr>
        <w:t>,</w:t>
      </w:r>
      <w:r>
        <w:rPr>
          <w:rtl/>
        </w:rPr>
        <w:t xml:space="preserve"> אֶל יִשְׂרָאֵל</w:t>
      </w:r>
      <w:r>
        <w:rPr>
          <w:rFonts w:hint="cs"/>
          <w:rtl/>
        </w:rPr>
        <w:t>.</w:t>
      </w:r>
      <w:r>
        <w:rPr>
          <w:rStyle w:val="FootnoteReference"/>
          <w:rtl/>
        </w:rPr>
        <w:footnoteReference w:id="5"/>
      </w:r>
    </w:p>
    <w:p w:rsidR="00382E8B" w:rsidRDefault="00662AE3" w:rsidP="00905679">
      <w:pPr>
        <w:pStyle w:val="Heading3"/>
        <w:rPr>
          <w:rtl/>
        </w:rPr>
      </w:pPr>
      <w:r>
        <w:rPr>
          <w:rFonts w:hint="cs"/>
          <w:rtl/>
        </w:rPr>
        <w:lastRenderedPageBreak/>
        <w:t xml:space="preserve">2. הנמקת הבחירה </w:t>
      </w:r>
      <w:r w:rsidR="00905679">
        <w:rPr>
          <w:rFonts w:hint="cs"/>
          <w:rtl/>
        </w:rPr>
        <w:t xml:space="preserve">אצל </w:t>
      </w:r>
      <w:r>
        <w:rPr>
          <w:rFonts w:hint="cs"/>
          <w:rtl/>
        </w:rPr>
        <w:t>כל אחד מארבעת המלכים</w:t>
      </w:r>
    </w:p>
    <w:p w:rsidR="00905679" w:rsidRDefault="00662AE3" w:rsidP="00905679">
      <w:pPr>
        <w:rPr>
          <w:rtl/>
        </w:rPr>
      </w:pPr>
      <w:r>
        <w:rPr>
          <w:rFonts w:hint="cs"/>
          <w:rtl/>
        </w:rPr>
        <w:t>האם מנמק המקרא את הבחירה הא-</w:t>
      </w:r>
      <w:proofErr w:type="spellStart"/>
      <w:r>
        <w:rPr>
          <w:rFonts w:hint="cs"/>
          <w:rtl/>
        </w:rPr>
        <w:t>לוהית</w:t>
      </w:r>
      <w:proofErr w:type="spellEnd"/>
      <w:r>
        <w:rPr>
          <w:rFonts w:hint="cs"/>
          <w:rtl/>
        </w:rPr>
        <w:t xml:space="preserve"> בכל אחד מארבעת האישי</w:t>
      </w:r>
      <w:r w:rsidR="00905679">
        <w:rPr>
          <w:rFonts w:hint="cs"/>
          <w:rtl/>
        </w:rPr>
        <w:t>ם</w:t>
      </w:r>
      <w:r>
        <w:rPr>
          <w:rFonts w:hint="cs"/>
          <w:rtl/>
        </w:rPr>
        <w:t xml:space="preserve"> הללו עוד בטרם נשלח הנביא למנותם?</w:t>
      </w:r>
    </w:p>
    <w:p w:rsidR="00662AE3" w:rsidRDefault="00662AE3" w:rsidP="00B50C7C">
      <w:pPr>
        <w:rPr>
          <w:rtl/>
        </w:rPr>
      </w:pPr>
      <w:r>
        <w:rPr>
          <w:rFonts w:hint="cs"/>
          <w:rtl/>
        </w:rPr>
        <w:t>אל שאול אנו מתווד</w:t>
      </w:r>
      <w:r w:rsidR="00B50C7C">
        <w:rPr>
          <w:rFonts w:hint="cs"/>
          <w:rtl/>
        </w:rPr>
        <w:t>ע</w:t>
      </w:r>
      <w:r>
        <w:rPr>
          <w:rFonts w:hint="cs"/>
          <w:rtl/>
        </w:rPr>
        <w:t xml:space="preserve">ים בסיפור חיפוש האתונות בשמ"א ט', ושם </w:t>
      </w:r>
      <w:r w:rsidR="00905679">
        <w:rPr>
          <w:rFonts w:hint="cs"/>
          <w:rtl/>
        </w:rPr>
        <w:t xml:space="preserve">(פס' ב) </w:t>
      </w:r>
      <w:r>
        <w:rPr>
          <w:rFonts w:hint="cs"/>
          <w:rtl/>
        </w:rPr>
        <w:t>אנו לומדים על מראהו</w:t>
      </w:r>
      <w:r w:rsidR="00905679">
        <w:rPr>
          <w:rFonts w:hint="cs"/>
          <w:rtl/>
        </w:rPr>
        <w:t xml:space="preserve">: </w:t>
      </w:r>
      <w:r>
        <w:rPr>
          <w:rFonts w:hint="cs"/>
          <w:rtl/>
        </w:rPr>
        <w:t>"</w:t>
      </w:r>
      <w:r>
        <w:rPr>
          <w:rtl/>
        </w:rPr>
        <w:t>בָּחוּר וָטוֹב וְאֵין אִישׁ מִבְּנֵי יִשְׂרָאֵל טוֹב מִמֶּנּוּ מִשִּׁכְמוֹ וָמַעְלָה גָּבֹהַּ מִכָּל הָעָם</w:t>
      </w:r>
      <w:r>
        <w:rPr>
          <w:rFonts w:hint="cs"/>
          <w:rtl/>
        </w:rPr>
        <w:t>" ו</w:t>
      </w:r>
      <w:r w:rsidR="00905679">
        <w:rPr>
          <w:rFonts w:hint="cs"/>
          <w:rtl/>
        </w:rPr>
        <w:t xml:space="preserve">כן </w:t>
      </w:r>
      <w:r>
        <w:rPr>
          <w:rFonts w:hint="cs"/>
          <w:rtl/>
        </w:rPr>
        <w:t xml:space="preserve">על מידותיו הטובות </w:t>
      </w:r>
      <w:r>
        <w:rPr>
          <w:rtl/>
        </w:rPr>
        <w:t>–</w:t>
      </w:r>
      <w:r>
        <w:rPr>
          <w:rFonts w:hint="cs"/>
          <w:rtl/>
        </w:rPr>
        <w:t xml:space="preserve"> על ענוות</w:t>
      </w:r>
      <w:r w:rsidR="00905679">
        <w:rPr>
          <w:rFonts w:hint="cs"/>
          <w:rtl/>
        </w:rPr>
        <w:t>נות</w:t>
      </w:r>
      <w:r>
        <w:rPr>
          <w:rFonts w:hint="cs"/>
          <w:rtl/>
        </w:rPr>
        <w:t>ו</w:t>
      </w:r>
      <w:r w:rsidRPr="002F2C47">
        <w:rPr>
          <w:vertAlign w:val="superscript"/>
          <w:rtl/>
        </w:rPr>
        <w:footnoteReference w:id="6"/>
      </w:r>
      <w:r>
        <w:rPr>
          <w:rFonts w:hint="cs"/>
          <w:rtl/>
        </w:rPr>
        <w:t xml:space="preserve"> ועל אחריותו המשפחתית</w:t>
      </w:r>
      <w:r w:rsidRPr="002F2C47">
        <w:rPr>
          <w:vertAlign w:val="superscript"/>
          <w:rtl/>
        </w:rPr>
        <w:footnoteReference w:id="7"/>
      </w:r>
      <w:r>
        <w:rPr>
          <w:rFonts w:hint="cs"/>
          <w:rtl/>
        </w:rPr>
        <w:t xml:space="preserve">. סיפור זה </w:t>
      </w:r>
      <w:r w:rsidR="00905679">
        <w:rPr>
          <w:rFonts w:hint="cs"/>
          <w:rtl/>
        </w:rPr>
        <w:t xml:space="preserve">אמנם אינו מספק </w:t>
      </w:r>
      <w:r>
        <w:rPr>
          <w:rFonts w:hint="cs"/>
          <w:rtl/>
        </w:rPr>
        <w:t xml:space="preserve">הנמקה מפורשת וסדורה </w:t>
      </w:r>
      <w:r w:rsidR="00905679">
        <w:rPr>
          <w:rFonts w:hint="cs"/>
          <w:rtl/>
        </w:rPr>
        <w:t>ל</w:t>
      </w:r>
      <w:r>
        <w:rPr>
          <w:rFonts w:hint="cs"/>
          <w:rtl/>
        </w:rPr>
        <w:t>בחירת</w:t>
      </w:r>
      <w:r w:rsidR="00905679">
        <w:rPr>
          <w:rFonts w:hint="cs"/>
          <w:rtl/>
        </w:rPr>
        <w:t xml:space="preserve"> שאול כ</w:t>
      </w:r>
      <w:r>
        <w:rPr>
          <w:rFonts w:hint="cs"/>
          <w:rtl/>
        </w:rPr>
        <w:t>מלך, אך הוא מאפשר לנו ה</w:t>
      </w:r>
      <w:r w:rsidR="00905679">
        <w:rPr>
          <w:rFonts w:hint="cs"/>
          <w:rtl/>
        </w:rPr>
        <w:t>י</w:t>
      </w:r>
      <w:r>
        <w:rPr>
          <w:rFonts w:hint="cs"/>
          <w:rtl/>
        </w:rPr>
        <w:t xml:space="preserve">כרות כמעט אינטימית עם דמותו המלבבת של שאול, והוא </w:t>
      </w:r>
      <w:r w:rsidR="00905679">
        <w:rPr>
          <w:rFonts w:hint="cs"/>
          <w:rtl/>
        </w:rPr>
        <w:t>חושף</w:t>
      </w:r>
      <w:r>
        <w:rPr>
          <w:rFonts w:hint="cs"/>
          <w:rtl/>
        </w:rPr>
        <w:t xml:space="preserve"> תכונות אחדות שלו שעתידות </w:t>
      </w:r>
      <w:r w:rsidR="00905679">
        <w:rPr>
          <w:rFonts w:hint="cs"/>
          <w:rtl/>
        </w:rPr>
        <w:t>להתבלט</w:t>
      </w:r>
      <w:r>
        <w:rPr>
          <w:rFonts w:hint="cs"/>
          <w:rtl/>
        </w:rPr>
        <w:t xml:space="preserve"> בהמשך הסיפורים אודותיו. ניתן לומר אפוא שהמקרא 'מכין' אותנו לקראת משיחתו של שאול, ואין אנו מופתעים מבחירתו.</w:t>
      </w:r>
    </w:p>
    <w:p w:rsidR="00C35A21" w:rsidRDefault="00662AE3" w:rsidP="00B26C96">
      <w:pPr>
        <w:rPr>
          <w:rtl/>
        </w:rPr>
      </w:pPr>
      <w:r>
        <w:rPr>
          <w:rFonts w:hint="cs"/>
          <w:rtl/>
        </w:rPr>
        <w:t xml:space="preserve">במה שנוגע לדוד </w:t>
      </w:r>
      <w:r>
        <w:rPr>
          <w:rtl/>
        </w:rPr>
        <w:t>–</w:t>
      </w:r>
      <w:r>
        <w:rPr>
          <w:rFonts w:hint="cs"/>
          <w:rtl/>
        </w:rPr>
        <w:t xml:space="preserve"> נראה כי אין ניתן לנו במקרא כל נימוק</w:t>
      </w:r>
      <w:r w:rsidR="00905679">
        <w:rPr>
          <w:rFonts w:hint="cs"/>
          <w:rtl/>
        </w:rPr>
        <w:t xml:space="preserve"> לבחירתו בטרם נמשח על ידי שמואל,</w:t>
      </w:r>
      <w:r w:rsidR="00905679" w:rsidRPr="00905679">
        <w:rPr>
          <w:rFonts w:hint="cs"/>
          <w:rtl/>
        </w:rPr>
        <w:t xml:space="preserve"> </w:t>
      </w:r>
      <w:r w:rsidR="00905679">
        <w:rPr>
          <w:rFonts w:hint="cs"/>
          <w:rtl/>
        </w:rPr>
        <w:t>מלבד</w:t>
      </w:r>
      <w:r w:rsidR="00905679" w:rsidRPr="00905679">
        <w:rPr>
          <w:rFonts w:hint="cs"/>
          <w:rtl/>
        </w:rPr>
        <w:t xml:space="preserve"> תיאור מראהו החיצוני </w:t>
      </w:r>
      <w:r w:rsidR="00B26C96">
        <w:rPr>
          <w:rFonts w:hint="cs"/>
          <w:rtl/>
        </w:rPr>
        <w:t xml:space="preserve">המופיע </w:t>
      </w:r>
      <w:r w:rsidR="00905679" w:rsidRPr="00905679">
        <w:rPr>
          <w:rFonts w:hint="cs"/>
          <w:rtl/>
        </w:rPr>
        <w:t>רגע לפני המשיחה</w:t>
      </w:r>
      <w:r w:rsidR="00905679">
        <w:rPr>
          <w:rFonts w:hint="cs"/>
          <w:rtl/>
        </w:rPr>
        <w:t>:</w:t>
      </w:r>
      <w:r w:rsidR="00905679" w:rsidRPr="00905679">
        <w:rPr>
          <w:rFonts w:hint="cs"/>
          <w:rtl/>
        </w:rPr>
        <w:t xml:space="preserve"> "</w:t>
      </w:r>
      <w:r w:rsidR="00905679" w:rsidRPr="00905679">
        <w:rPr>
          <w:rtl/>
        </w:rPr>
        <w:t>וְהוּא אַדְמוֹנִי עִם יְפֵה עֵינַיִם וְטוֹב רֹאִי</w:t>
      </w:r>
      <w:r w:rsidR="00905679" w:rsidRPr="00905679">
        <w:rPr>
          <w:rFonts w:hint="cs"/>
          <w:rtl/>
        </w:rPr>
        <w:t>"</w:t>
      </w:r>
      <w:r w:rsidR="00905679">
        <w:rPr>
          <w:rFonts w:hint="cs"/>
          <w:rtl/>
        </w:rPr>
        <w:t xml:space="preserve"> </w:t>
      </w:r>
      <w:r w:rsidR="00905679" w:rsidRPr="00905679">
        <w:rPr>
          <w:rFonts w:hint="cs"/>
          <w:rtl/>
        </w:rPr>
        <w:t xml:space="preserve">(שמ"א ט"ז, </w:t>
      </w:r>
      <w:proofErr w:type="spellStart"/>
      <w:r w:rsidR="00905679" w:rsidRPr="00905679">
        <w:rPr>
          <w:rFonts w:hint="cs"/>
          <w:rtl/>
        </w:rPr>
        <w:t>יב</w:t>
      </w:r>
      <w:proofErr w:type="spellEnd"/>
      <w:r w:rsidR="00905679" w:rsidRPr="00905679">
        <w:rPr>
          <w:rFonts w:hint="cs"/>
          <w:rtl/>
        </w:rPr>
        <w:t>).</w:t>
      </w:r>
      <w:r>
        <w:rPr>
          <w:rFonts w:hint="cs"/>
          <w:rtl/>
        </w:rPr>
        <w:t xml:space="preserve"> ברם דעתנו כדעת מפרשים אחדים, הן מן הקדמונים והן מן החדשים, כי סיפור מלחמת דוד וגלית קדם לסיפור משיחתו של דוד</w:t>
      </w:r>
      <w:r w:rsidR="00905679">
        <w:rPr>
          <w:rFonts w:hint="cs"/>
          <w:rtl/>
        </w:rPr>
        <w:t xml:space="preserve"> </w:t>
      </w:r>
      <w:r>
        <w:rPr>
          <w:rFonts w:hint="cs"/>
          <w:rtl/>
        </w:rPr>
        <w:t>ול</w:t>
      </w:r>
      <w:r w:rsidR="00905679">
        <w:rPr>
          <w:rFonts w:hint="cs"/>
          <w:rtl/>
        </w:rPr>
        <w:t>סיפור ה</w:t>
      </w:r>
      <w:r>
        <w:rPr>
          <w:rFonts w:hint="cs"/>
          <w:rtl/>
        </w:rPr>
        <w:t>געתו כמנגן אל שאול, ומחמת סיבות ספרותיות שונות הוחל</w:t>
      </w:r>
      <w:r w:rsidR="002F2C47">
        <w:rPr>
          <w:rFonts w:hint="cs"/>
          <w:rtl/>
        </w:rPr>
        <w:t>ף</w:t>
      </w:r>
      <w:r>
        <w:rPr>
          <w:rFonts w:hint="cs"/>
          <w:rtl/>
        </w:rPr>
        <w:t xml:space="preserve"> סדר הפרקים ט"ז וי"ז בשמואל א, על דרך "</w:t>
      </w:r>
      <w:r w:rsidR="00C35A21">
        <w:rPr>
          <w:rFonts w:hint="cs"/>
          <w:rtl/>
        </w:rPr>
        <w:t>מוקדם שהוא מאוחר" במקרא</w:t>
      </w:r>
      <w:r w:rsidR="009C40BE">
        <w:rPr>
          <w:rFonts w:hint="cs"/>
          <w:rtl/>
        </w:rPr>
        <w:t>.</w:t>
      </w:r>
      <w:r w:rsidR="00C35A21">
        <w:rPr>
          <w:rStyle w:val="FootnoteReference"/>
          <w:rtl/>
        </w:rPr>
        <w:footnoteReference w:id="8"/>
      </w:r>
      <w:r w:rsidR="00C35A21">
        <w:rPr>
          <w:rFonts w:hint="cs"/>
          <w:rtl/>
        </w:rPr>
        <w:t xml:space="preserve"> אם כן, גם </w:t>
      </w:r>
      <w:r w:rsidR="002F2C47">
        <w:rPr>
          <w:rFonts w:hint="cs"/>
          <w:rtl/>
        </w:rPr>
        <w:t>ב</w:t>
      </w:r>
      <w:r w:rsidR="00C35A21">
        <w:rPr>
          <w:rFonts w:hint="cs"/>
          <w:rtl/>
        </w:rPr>
        <w:t>יחס לדוד, ניתן לנו חלון הצצה רחב לדמותו המופלאה עוד בהיותו נער צעיר, ובטרם נמשח. היכרות מוקדמת זו מהווה הנמקה לבחירתו.</w:t>
      </w:r>
      <w:r w:rsidR="00C35A21">
        <w:rPr>
          <w:rStyle w:val="FootnoteReference"/>
          <w:rtl/>
        </w:rPr>
        <w:footnoteReference w:id="9"/>
      </w:r>
    </w:p>
    <w:p w:rsidR="00C35A21" w:rsidRDefault="00C35A21" w:rsidP="009C40BE">
      <w:pPr>
        <w:rPr>
          <w:rtl/>
        </w:rPr>
      </w:pPr>
      <w:r>
        <w:rPr>
          <w:rFonts w:hint="cs"/>
          <w:rtl/>
        </w:rPr>
        <w:t xml:space="preserve">ביחס לירבעם, ניתנת לנו הזדמנות להכירו בסיפור קצר וסתום במקצת, </w:t>
      </w:r>
      <w:r w:rsidR="00454A7B">
        <w:rPr>
          <w:rFonts w:hint="cs"/>
          <w:rtl/>
        </w:rPr>
        <w:t xml:space="preserve">עוד </w:t>
      </w:r>
      <w:r>
        <w:rPr>
          <w:rFonts w:hint="cs"/>
          <w:rtl/>
        </w:rPr>
        <w:t xml:space="preserve">בטרם פגש בו אחיה </w:t>
      </w:r>
      <w:proofErr w:type="spellStart"/>
      <w:r>
        <w:rPr>
          <w:rFonts w:hint="cs"/>
          <w:rtl/>
        </w:rPr>
        <w:t>השילוני</w:t>
      </w:r>
      <w:proofErr w:type="spellEnd"/>
      <w:r>
        <w:rPr>
          <w:rFonts w:hint="cs"/>
          <w:rtl/>
        </w:rPr>
        <w:t xml:space="preserve"> ומינהו למלך. במל"א י"א, </w:t>
      </w:r>
      <w:proofErr w:type="spellStart"/>
      <w:r>
        <w:rPr>
          <w:rFonts w:hint="cs"/>
          <w:rtl/>
        </w:rPr>
        <w:t>כו</w:t>
      </w:r>
      <w:proofErr w:type="spellEnd"/>
      <w:r w:rsidR="009C40BE">
        <w:rPr>
          <w:rtl/>
        </w:rPr>
        <w:t>–</w:t>
      </w:r>
      <w:r>
        <w:rPr>
          <w:rFonts w:hint="cs"/>
          <w:rtl/>
        </w:rPr>
        <w:t>כט</w:t>
      </w:r>
      <w:r w:rsidRPr="00C35A21">
        <w:rPr>
          <w:rFonts w:hint="cs"/>
          <w:vertAlign w:val="subscript"/>
          <w:rtl/>
        </w:rPr>
        <w:t>1</w:t>
      </w:r>
      <w:r>
        <w:rPr>
          <w:rFonts w:hint="cs"/>
          <w:rtl/>
        </w:rPr>
        <w:t xml:space="preserve"> מסופר על הרקע הסוציו-אקונומי שממנו הגיע ירבעם ("</w:t>
      </w:r>
      <w:r>
        <w:rPr>
          <w:rtl/>
        </w:rPr>
        <w:t xml:space="preserve">אֶפְרָתִי מִן </w:t>
      </w:r>
      <w:proofErr w:type="spellStart"/>
      <w:r>
        <w:rPr>
          <w:rtl/>
        </w:rPr>
        <w:t>הַצְּרֵדָה</w:t>
      </w:r>
      <w:proofErr w:type="spellEnd"/>
      <w:r>
        <w:rPr>
          <w:rFonts w:hint="cs"/>
          <w:rtl/>
        </w:rPr>
        <w:t>,</w:t>
      </w:r>
      <w:r>
        <w:rPr>
          <w:rtl/>
        </w:rPr>
        <w:t xml:space="preserve"> וְשֵׁם אִמּוֹ צְרוּעָה</w:t>
      </w:r>
      <w:r>
        <w:rPr>
          <w:rFonts w:hint="cs"/>
          <w:rtl/>
        </w:rPr>
        <w:t>,</w:t>
      </w:r>
      <w:r>
        <w:rPr>
          <w:rtl/>
        </w:rPr>
        <w:t xml:space="preserve"> אִשָּׁה אַלְמָנָה</w:t>
      </w:r>
      <w:r>
        <w:rPr>
          <w:rFonts w:hint="cs"/>
          <w:rtl/>
        </w:rPr>
        <w:t>"); על כ</w:t>
      </w:r>
      <w:r w:rsidR="002F2C47">
        <w:rPr>
          <w:rFonts w:hint="cs"/>
          <w:rtl/>
        </w:rPr>
        <w:t>י</w:t>
      </w:r>
      <w:r>
        <w:rPr>
          <w:rFonts w:hint="cs"/>
          <w:rtl/>
        </w:rPr>
        <w:t>שרונו הניהולי והתקדמותו במנגנון הפקידותי של שלמה ("</w:t>
      </w:r>
      <w:r>
        <w:rPr>
          <w:rtl/>
        </w:rPr>
        <w:t>וְהָאִישׁ יָרָבְעָם גִּבּוֹר חָיִל</w:t>
      </w:r>
      <w:r>
        <w:rPr>
          <w:rFonts w:hint="cs"/>
          <w:rtl/>
        </w:rPr>
        <w:t>,</w:t>
      </w:r>
      <w:r>
        <w:rPr>
          <w:rtl/>
        </w:rPr>
        <w:t xml:space="preserve"> וַיַּרְא שְׁלֹמֹה אֶת הַנַּעַר כִּי עֹשֵׂה מְלָאכָה הוּא</w:t>
      </w:r>
      <w:r>
        <w:rPr>
          <w:rFonts w:hint="cs"/>
          <w:rtl/>
        </w:rPr>
        <w:t>,</w:t>
      </w:r>
      <w:r>
        <w:rPr>
          <w:rtl/>
        </w:rPr>
        <w:t xml:space="preserve"> וַיַּפְקֵד אֹתוֹ לְכָל סֵבֶל בֵּית יוֹסֵף</w:t>
      </w:r>
      <w:r>
        <w:rPr>
          <w:rFonts w:hint="cs"/>
          <w:rtl/>
        </w:rPr>
        <w:t xml:space="preserve">"); אך בעיקר על המרד שמרד בשלמה כנגד השעבוד המתמשך של העם בעבודות המס </w:t>
      </w:r>
      <w:r>
        <w:rPr>
          <w:rtl/>
        </w:rPr>
        <w:t>–</w:t>
      </w:r>
      <w:r>
        <w:rPr>
          <w:rFonts w:hint="cs"/>
          <w:rtl/>
        </w:rPr>
        <w:t xml:space="preserve"> "</w:t>
      </w:r>
      <w:proofErr w:type="spellStart"/>
      <w:r>
        <w:rPr>
          <w:rtl/>
        </w:rPr>
        <w:t>וַיָּרֶם</w:t>
      </w:r>
      <w:proofErr w:type="spellEnd"/>
      <w:r>
        <w:rPr>
          <w:rtl/>
        </w:rPr>
        <w:t xml:space="preserve"> יָד בַּמֶּלֶךְ</w:t>
      </w:r>
      <w:r>
        <w:rPr>
          <w:rFonts w:hint="cs"/>
          <w:rtl/>
        </w:rPr>
        <w:t>". פרטים אלו, ובייחוד האחרון שבהם, משמשים הנמקה מוקדמת לבחירתו.</w:t>
      </w:r>
      <w:r>
        <w:rPr>
          <w:rStyle w:val="FootnoteReference"/>
          <w:rtl/>
        </w:rPr>
        <w:footnoteReference w:id="10"/>
      </w:r>
    </w:p>
    <w:p w:rsidR="00C35A21" w:rsidRDefault="00C35A21" w:rsidP="007D6263">
      <w:pPr>
        <w:rPr>
          <w:rtl/>
        </w:rPr>
      </w:pPr>
      <w:r>
        <w:rPr>
          <w:rFonts w:hint="cs"/>
          <w:rtl/>
        </w:rPr>
        <w:t xml:space="preserve">אולם ביחס </w:t>
      </w:r>
      <w:proofErr w:type="spellStart"/>
      <w:r>
        <w:rPr>
          <w:rFonts w:hint="cs"/>
          <w:rtl/>
        </w:rPr>
        <w:t>ליהוא</w:t>
      </w:r>
      <w:proofErr w:type="spellEnd"/>
      <w:r>
        <w:rPr>
          <w:rFonts w:hint="cs"/>
          <w:rtl/>
        </w:rPr>
        <w:t xml:space="preserve">, לא נאמר עליו דבר ולא חצי דבר אשר יוכל לשמש כהנמקה לבחירתו על ידי ה' כמלך ישראל. </w:t>
      </w:r>
      <w:r w:rsidR="00B26C96">
        <w:rPr>
          <w:rFonts w:hint="cs"/>
          <w:rtl/>
        </w:rPr>
        <w:t xml:space="preserve">אין כל </w:t>
      </w:r>
      <w:r w:rsidR="00454A7B">
        <w:rPr>
          <w:rFonts w:hint="cs"/>
          <w:rtl/>
        </w:rPr>
        <w:t>מ</w:t>
      </w:r>
      <w:r w:rsidR="00B26C96">
        <w:rPr>
          <w:rFonts w:hint="cs"/>
          <w:rtl/>
        </w:rPr>
        <w:t xml:space="preserve">ידע על </w:t>
      </w:r>
      <w:proofErr w:type="spellStart"/>
      <w:r w:rsidR="00B26C96">
        <w:rPr>
          <w:rFonts w:hint="cs"/>
          <w:rtl/>
        </w:rPr>
        <w:t>יהוא</w:t>
      </w:r>
      <w:proofErr w:type="spellEnd"/>
      <w:r w:rsidR="00B26C96">
        <w:rPr>
          <w:rFonts w:hint="cs"/>
          <w:rtl/>
        </w:rPr>
        <w:t xml:space="preserve"> </w:t>
      </w:r>
      <w:r>
        <w:rPr>
          <w:rFonts w:hint="cs"/>
          <w:rtl/>
        </w:rPr>
        <w:t>לפני הופעת שמו לראשונה בנבואה לאליהו בהר חורב במל"א י"ט, ולא לפני משיחתו בידי הנער הנביא שלוחו של אלישע בסיפורנו.</w:t>
      </w:r>
      <w:r w:rsidR="00B26C96">
        <w:rPr>
          <w:rFonts w:hint="cs"/>
          <w:rtl/>
        </w:rPr>
        <w:t xml:space="preserve"> כאשר נמשח </w:t>
      </w:r>
      <w:proofErr w:type="spellStart"/>
      <w:r w:rsidR="00B26C96">
        <w:rPr>
          <w:rFonts w:hint="cs"/>
          <w:rtl/>
        </w:rPr>
        <w:t>יהוא</w:t>
      </w:r>
      <w:proofErr w:type="spellEnd"/>
      <w:r w:rsidR="00B26C96">
        <w:rPr>
          <w:rFonts w:hint="cs"/>
          <w:rtl/>
        </w:rPr>
        <w:t xml:space="preserve"> למלוכה </w:t>
      </w:r>
      <w:r>
        <w:rPr>
          <w:rFonts w:hint="cs"/>
          <w:rtl/>
        </w:rPr>
        <w:t xml:space="preserve">אין אנו מכירים </w:t>
      </w:r>
      <w:r w:rsidR="00B26C96">
        <w:rPr>
          <w:rFonts w:hint="cs"/>
          <w:rtl/>
        </w:rPr>
        <w:t xml:space="preserve">אותו </w:t>
      </w:r>
      <w:r>
        <w:rPr>
          <w:rFonts w:hint="cs"/>
          <w:rtl/>
        </w:rPr>
        <w:t>כלל</w:t>
      </w:r>
      <w:r w:rsidR="00B26C96">
        <w:rPr>
          <w:rFonts w:hint="cs"/>
          <w:rtl/>
        </w:rPr>
        <w:t>,</w:t>
      </w:r>
      <w:r w:rsidR="00B26C96" w:rsidRPr="00EB228C">
        <w:rPr>
          <w:vertAlign w:val="superscript"/>
          <w:rtl/>
        </w:rPr>
        <w:footnoteReference w:id="11"/>
      </w:r>
      <w:r>
        <w:rPr>
          <w:rFonts w:hint="cs"/>
          <w:rtl/>
        </w:rPr>
        <w:t xml:space="preserve"> </w:t>
      </w:r>
      <w:r w:rsidR="00B26C96">
        <w:rPr>
          <w:rFonts w:hint="cs"/>
          <w:rtl/>
        </w:rPr>
        <w:t>ואנו שואלים את עצמנו</w:t>
      </w:r>
      <w:r>
        <w:rPr>
          <w:rFonts w:hint="cs"/>
          <w:rtl/>
        </w:rPr>
        <w:t xml:space="preserve">: </w:t>
      </w:r>
      <w:r w:rsidR="00CE637B">
        <w:rPr>
          <w:rFonts w:hint="cs"/>
          <w:rtl/>
        </w:rPr>
        <w:t>מי הוא אדם זה, ו</w:t>
      </w:r>
      <w:r>
        <w:rPr>
          <w:rFonts w:hint="cs"/>
          <w:rtl/>
        </w:rPr>
        <w:t>מדוע חלה הבחירה הא-</w:t>
      </w:r>
      <w:proofErr w:type="spellStart"/>
      <w:r>
        <w:rPr>
          <w:rFonts w:hint="cs"/>
          <w:rtl/>
        </w:rPr>
        <w:t>לוהית</w:t>
      </w:r>
      <w:proofErr w:type="spellEnd"/>
      <w:r>
        <w:rPr>
          <w:rFonts w:hint="cs"/>
          <w:rtl/>
        </w:rPr>
        <w:t xml:space="preserve"> דווקא על</w:t>
      </w:r>
      <w:r w:rsidR="00D57954">
        <w:rPr>
          <w:rFonts w:hint="cs"/>
          <w:rtl/>
        </w:rPr>
        <w:t>יו?</w:t>
      </w:r>
    </w:p>
    <w:p w:rsidR="00C35A21" w:rsidRDefault="00C35A21" w:rsidP="00D57954">
      <w:pPr>
        <w:pStyle w:val="Heading3"/>
        <w:rPr>
          <w:rtl/>
        </w:rPr>
      </w:pPr>
      <w:r>
        <w:rPr>
          <w:rFonts w:hint="cs"/>
          <w:rtl/>
        </w:rPr>
        <w:t xml:space="preserve">3. </w:t>
      </w:r>
      <w:r w:rsidR="00D57954">
        <w:rPr>
          <w:rFonts w:hint="cs"/>
          <w:rtl/>
        </w:rPr>
        <w:t>סוף המעשה מעיד על המניעים לעשייתו</w:t>
      </w:r>
    </w:p>
    <w:p w:rsidR="00D57954" w:rsidRDefault="00C35A21" w:rsidP="00454A7B">
      <w:pPr>
        <w:rPr>
          <w:rtl/>
        </w:rPr>
      </w:pPr>
      <w:r>
        <w:rPr>
          <w:rFonts w:hint="cs"/>
          <w:rtl/>
        </w:rPr>
        <w:t xml:space="preserve">בכמה מקומות </w:t>
      </w:r>
      <w:r w:rsidR="002F2C47">
        <w:rPr>
          <w:rFonts w:hint="cs"/>
          <w:rtl/>
        </w:rPr>
        <w:t>בעיונינו בסיפורי המקרא</w:t>
      </w:r>
      <w:r w:rsidR="005F48A9">
        <w:rPr>
          <w:rFonts w:hint="cs"/>
          <w:rtl/>
        </w:rPr>
        <w:t xml:space="preserve"> הצענו כלל מועיל בלימוד הסיפור במקרא,</w:t>
      </w:r>
      <w:r w:rsidR="00D57954">
        <w:rPr>
          <w:rFonts w:hint="cs"/>
          <w:rtl/>
        </w:rPr>
        <w:t xml:space="preserve"> </w:t>
      </w:r>
      <w:r w:rsidR="005F48A9">
        <w:rPr>
          <w:rFonts w:hint="cs"/>
          <w:rtl/>
        </w:rPr>
        <w:t xml:space="preserve">אך לפני </w:t>
      </w:r>
      <w:r w:rsidR="00D57954">
        <w:rPr>
          <w:rFonts w:hint="cs"/>
          <w:rtl/>
        </w:rPr>
        <w:t>שנשתמש בכלל זה במקרה של</w:t>
      </w:r>
      <w:r w:rsidR="00B26C96">
        <w:rPr>
          <w:rFonts w:hint="cs"/>
          <w:rtl/>
        </w:rPr>
        <w:t xml:space="preserve">נו, </w:t>
      </w:r>
      <w:r w:rsidR="005F48A9">
        <w:rPr>
          <w:rFonts w:hint="cs"/>
          <w:rtl/>
        </w:rPr>
        <w:t>עלינו להקדים מילים אחדות</w:t>
      </w:r>
      <w:r w:rsidR="00D57954">
        <w:rPr>
          <w:rFonts w:hint="cs"/>
          <w:rtl/>
        </w:rPr>
        <w:t xml:space="preserve"> לבירור </w:t>
      </w:r>
      <w:r w:rsidR="00454A7B">
        <w:rPr>
          <w:rFonts w:hint="cs"/>
          <w:rtl/>
        </w:rPr>
        <w:t xml:space="preserve">הרקע </w:t>
      </w:r>
      <w:r w:rsidR="00D57954">
        <w:rPr>
          <w:rFonts w:hint="cs"/>
          <w:rtl/>
        </w:rPr>
        <w:t>והנסיבות שבהן ניתן להיעזר ב</w:t>
      </w:r>
      <w:r w:rsidR="00454A7B">
        <w:rPr>
          <w:rFonts w:hint="cs"/>
          <w:rtl/>
        </w:rPr>
        <w:t>כלל זה</w:t>
      </w:r>
      <w:r w:rsidR="00D57954">
        <w:rPr>
          <w:rFonts w:hint="cs"/>
          <w:rtl/>
        </w:rPr>
        <w:t>.</w:t>
      </w:r>
    </w:p>
    <w:p w:rsidR="00114510" w:rsidRPr="00114510" w:rsidRDefault="00D57954" w:rsidP="00FC42FC">
      <w:pPr>
        <w:rPr>
          <w:rtl/>
        </w:rPr>
      </w:pPr>
      <w:r>
        <w:rPr>
          <w:rFonts w:hint="cs"/>
          <w:rtl/>
        </w:rPr>
        <w:lastRenderedPageBreak/>
        <w:t>דרכו של הסיפור המקראי</w:t>
      </w:r>
      <w:r w:rsidR="005F48A9">
        <w:rPr>
          <w:rFonts w:hint="cs"/>
          <w:rtl/>
        </w:rPr>
        <w:t xml:space="preserve"> </w:t>
      </w:r>
      <w:r>
        <w:rPr>
          <w:rFonts w:hint="cs"/>
          <w:rtl/>
        </w:rPr>
        <w:t>לת</w:t>
      </w:r>
      <w:r w:rsidR="005F48A9">
        <w:rPr>
          <w:rFonts w:hint="cs"/>
          <w:rtl/>
        </w:rPr>
        <w:t>אר פעול</w:t>
      </w:r>
      <w:r>
        <w:rPr>
          <w:rFonts w:hint="cs"/>
          <w:rtl/>
        </w:rPr>
        <w:t>ות</w:t>
      </w:r>
      <w:r w:rsidR="005F48A9">
        <w:rPr>
          <w:rFonts w:hint="cs"/>
          <w:rtl/>
        </w:rPr>
        <w:t xml:space="preserve"> </w:t>
      </w:r>
      <w:r w:rsidR="00454A7B">
        <w:rPr>
          <w:rFonts w:hint="cs"/>
          <w:rtl/>
        </w:rPr>
        <w:t>הנעשות על ידי</w:t>
      </w:r>
      <w:r w:rsidR="005F48A9">
        <w:rPr>
          <w:rFonts w:hint="cs"/>
          <w:rtl/>
        </w:rPr>
        <w:t xml:space="preserve"> דמויות</w:t>
      </w:r>
      <w:r w:rsidR="00454A7B">
        <w:rPr>
          <w:rFonts w:hint="cs"/>
          <w:rtl/>
        </w:rPr>
        <w:t>יו,</w:t>
      </w:r>
      <w:r>
        <w:rPr>
          <w:rFonts w:hint="cs"/>
          <w:rtl/>
        </w:rPr>
        <w:t xml:space="preserve"> בלא</w:t>
      </w:r>
      <w:r w:rsidR="005F48A9">
        <w:rPr>
          <w:rFonts w:hint="cs"/>
          <w:rtl/>
        </w:rPr>
        <w:t xml:space="preserve"> </w:t>
      </w:r>
      <w:r>
        <w:rPr>
          <w:rFonts w:hint="cs"/>
          <w:rtl/>
        </w:rPr>
        <w:t>לה</w:t>
      </w:r>
      <w:r w:rsidR="005F48A9">
        <w:rPr>
          <w:rFonts w:hint="cs"/>
          <w:rtl/>
        </w:rPr>
        <w:t>עיד עדות מפורשת על מניעיה</w:t>
      </w:r>
      <w:r>
        <w:rPr>
          <w:rFonts w:hint="cs"/>
          <w:rtl/>
        </w:rPr>
        <w:t>ן</w:t>
      </w:r>
      <w:r w:rsidR="005F48A9">
        <w:rPr>
          <w:rFonts w:hint="cs"/>
          <w:rtl/>
        </w:rPr>
        <w:t xml:space="preserve"> </w:t>
      </w:r>
      <w:r w:rsidR="00114510">
        <w:rPr>
          <w:rFonts w:hint="cs"/>
          <w:rtl/>
        </w:rPr>
        <w:t xml:space="preserve">הפנימיים </w:t>
      </w:r>
      <w:r w:rsidR="005F48A9">
        <w:rPr>
          <w:rFonts w:hint="cs"/>
          <w:rtl/>
        </w:rPr>
        <w:t xml:space="preserve">של </w:t>
      </w:r>
      <w:r>
        <w:rPr>
          <w:rFonts w:hint="cs"/>
          <w:rtl/>
        </w:rPr>
        <w:t>ה</w:t>
      </w:r>
      <w:r w:rsidR="005F48A9">
        <w:rPr>
          <w:rFonts w:hint="cs"/>
          <w:rtl/>
        </w:rPr>
        <w:t>דמו</w:t>
      </w:r>
      <w:r>
        <w:rPr>
          <w:rFonts w:hint="cs"/>
          <w:rtl/>
        </w:rPr>
        <w:t>יו</w:t>
      </w:r>
      <w:r w:rsidR="005F48A9">
        <w:rPr>
          <w:rFonts w:hint="cs"/>
          <w:rtl/>
        </w:rPr>
        <w:t>ת.</w:t>
      </w:r>
      <w:r w:rsidR="005F48A9">
        <w:rPr>
          <w:rStyle w:val="FootnoteReference"/>
          <w:rtl/>
        </w:rPr>
        <w:footnoteReference w:id="12"/>
      </w:r>
      <w:r w:rsidR="00114510">
        <w:rPr>
          <w:rFonts w:hint="cs"/>
          <w:rtl/>
        </w:rPr>
        <w:t xml:space="preserve"> </w:t>
      </w:r>
      <w:r w:rsidR="00114510" w:rsidRPr="00114510">
        <w:rPr>
          <w:rFonts w:hint="cs"/>
          <w:rtl/>
        </w:rPr>
        <w:t>אין דרכו של הסיפור המקראי להיכ</w:t>
      </w:r>
      <w:r w:rsidR="00454A7B">
        <w:rPr>
          <w:rFonts w:hint="cs"/>
          <w:rtl/>
        </w:rPr>
        <w:t>נ</w:t>
      </w:r>
      <w:r w:rsidR="00114510" w:rsidRPr="00114510">
        <w:rPr>
          <w:rFonts w:hint="cs"/>
          <w:rtl/>
        </w:rPr>
        <w:t xml:space="preserve">ס לעולמן הפנימי של דמויותיו בחיווי מפורש, אלא </w:t>
      </w:r>
      <w:r w:rsidR="00454A7B">
        <w:rPr>
          <w:rFonts w:hint="cs"/>
          <w:rtl/>
        </w:rPr>
        <w:t>לעשות</w:t>
      </w:r>
      <w:r w:rsidR="00114510" w:rsidRPr="00114510">
        <w:rPr>
          <w:rFonts w:hint="cs"/>
          <w:rtl/>
        </w:rPr>
        <w:t xml:space="preserve"> זאת בדרכי עקיפין עדינות ומתוחכמות. נורמה ספרותית זו שונה מזו המקובלת בספרות </w:t>
      </w:r>
      <w:r w:rsidR="00454A7B">
        <w:rPr>
          <w:rFonts w:hint="cs"/>
          <w:rtl/>
        </w:rPr>
        <w:t xml:space="preserve">המודרנית, שבה מספר </w:t>
      </w:r>
      <w:r w:rsidR="00114510" w:rsidRPr="00114510">
        <w:rPr>
          <w:rFonts w:hint="cs"/>
          <w:rtl/>
        </w:rPr>
        <w:t xml:space="preserve">כל-יודע </w:t>
      </w:r>
      <w:r w:rsidR="00454A7B">
        <w:rPr>
          <w:rFonts w:hint="cs"/>
          <w:rtl/>
        </w:rPr>
        <w:t>רגיל להיכנס</w:t>
      </w:r>
      <w:r w:rsidR="00114510" w:rsidRPr="00114510">
        <w:rPr>
          <w:rFonts w:hint="cs"/>
          <w:rtl/>
        </w:rPr>
        <w:t xml:space="preserve"> </w:t>
      </w:r>
      <w:r w:rsidR="00114510">
        <w:rPr>
          <w:rFonts w:hint="cs"/>
          <w:rtl/>
        </w:rPr>
        <w:t xml:space="preserve">בחופשיות ובהרחבה </w:t>
      </w:r>
      <w:r w:rsidR="00114510" w:rsidRPr="00114510">
        <w:rPr>
          <w:rFonts w:hint="cs"/>
          <w:rtl/>
        </w:rPr>
        <w:t>לעולמה הפסיכולוגי של הדמות שהוא מתאר.</w:t>
      </w:r>
    </w:p>
    <w:p w:rsidR="00114510" w:rsidRPr="00114510" w:rsidRDefault="00114510" w:rsidP="00B26C96">
      <w:pPr>
        <w:rPr>
          <w:rtl/>
        </w:rPr>
      </w:pPr>
      <w:r w:rsidRPr="00114510">
        <w:rPr>
          <w:rFonts w:hint="cs"/>
          <w:rtl/>
        </w:rPr>
        <w:t xml:space="preserve">דרכו זו של המקרא דורשת מן הקורא בסיפור </w:t>
      </w:r>
      <w:r>
        <w:rPr>
          <w:rFonts w:hint="cs"/>
          <w:rtl/>
        </w:rPr>
        <w:t xml:space="preserve">קריאה אקטיבית </w:t>
      </w:r>
      <w:r w:rsidR="00B26C96">
        <w:rPr>
          <w:rFonts w:hint="cs"/>
          <w:rtl/>
        </w:rPr>
        <w:t>ו</w:t>
      </w:r>
      <w:r>
        <w:rPr>
          <w:rFonts w:hint="cs"/>
          <w:rtl/>
        </w:rPr>
        <w:t>השקעת מ</w:t>
      </w:r>
      <w:r w:rsidRPr="00114510">
        <w:rPr>
          <w:rFonts w:hint="cs"/>
          <w:rtl/>
        </w:rPr>
        <w:t>אמץ פרשני ופסיכולוגי בניתוח הדמויות ובעמידה על מניעי</w:t>
      </w:r>
      <w:r w:rsidR="00CE637B">
        <w:rPr>
          <w:rFonts w:hint="cs"/>
          <w:rtl/>
        </w:rPr>
        <w:t xml:space="preserve"> פעולותי</w:t>
      </w:r>
      <w:r w:rsidRPr="00114510">
        <w:rPr>
          <w:rFonts w:hint="cs"/>
          <w:rtl/>
        </w:rPr>
        <w:t>הן</w:t>
      </w:r>
      <w:r>
        <w:rPr>
          <w:rFonts w:hint="cs"/>
          <w:rtl/>
        </w:rPr>
        <w:t>, על סמך ד</w:t>
      </w:r>
      <w:r w:rsidRPr="00114510">
        <w:rPr>
          <w:rFonts w:hint="cs"/>
          <w:rtl/>
        </w:rPr>
        <w:t>קד</w:t>
      </w:r>
      <w:r>
        <w:rPr>
          <w:rFonts w:hint="cs"/>
          <w:rtl/>
        </w:rPr>
        <w:t>ו</w:t>
      </w:r>
      <w:r w:rsidRPr="00114510">
        <w:rPr>
          <w:rFonts w:hint="cs"/>
          <w:rtl/>
        </w:rPr>
        <w:t>ק בפרטי התיאור ו</w:t>
      </w:r>
      <w:r>
        <w:rPr>
          <w:rFonts w:hint="cs"/>
          <w:rtl/>
        </w:rPr>
        <w:t xml:space="preserve">פענוח </w:t>
      </w:r>
      <w:r w:rsidRPr="00114510">
        <w:rPr>
          <w:rFonts w:hint="cs"/>
          <w:rtl/>
        </w:rPr>
        <w:t xml:space="preserve">כל רמז שיש בו כדי להאיר את </w:t>
      </w:r>
      <w:r>
        <w:rPr>
          <w:rFonts w:hint="cs"/>
          <w:rtl/>
        </w:rPr>
        <w:t xml:space="preserve">עולמה של </w:t>
      </w:r>
      <w:r w:rsidRPr="00114510">
        <w:rPr>
          <w:rFonts w:hint="cs"/>
          <w:rtl/>
        </w:rPr>
        <w:t>הדמות ואת מניעיה.</w:t>
      </w:r>
      <w:r w:rsidR="00FC42FC" w:rsidRPr="00FC42FC">
        <w:rPr>
          <w:rStyle w:val="FootnoteReference"/>
          <w:rtl/>
        </w:rPr>
        <w:t xml:space="preserve"> </w:t>
      </w:r>
      <w:r w:rsidR="00FC42FC">
        <w:rPr>
          <w:rStyle w:val="FootnoteReference"/>
          <w:rtl/>
        </w:rPr>
        <w:footnoteReference w:id="13"/>
      </w:r>
    </w:p>
    <w:p w:rsidR="00382E8B" w:rsidRDefault="005F48A9" w:rsidP="00FC42FC">
      <w:pPr>
        <w:rPr>
          <w:rtl/>
        </w:rPr>
      </w:pPr>
      <w:r>
        <w:rPr>
          <w:rFonts w:hint="cs"/>
          <w:rtl/>
        </w:rPr>
        <w:t>ברוב המקרים אין קושי</w:t>
      </w:r>
      <w:r w:rsidR="00114510">
        <w:rPr>
          <w:rFonts w:hint="cs"/>
          <w:rtl/>
        </w:rPr>
        <w:t xml:space="preserve"> בפענוח המניעים של </w:t>
      </w:r>
      <w:r w:rsidR="00FC42FC">
        <w:rPr>
          <w:rFonts w:hint="cs"/>
          <w:rtl/>
        </w:rPr>
        <w:t>הדמויות ה</w:t>
      </w:r>
      <w:r w:rsidR="00114510">
        <w:rPr>
          <w:rFonts w:hint="cs"/>
          <w:rtl/>
        </w:rPr>
        <w:t>פ</w:t>
      </w:r>
      <w:r w:rsidR="00FC42FC">
        <w:rPr>
          <w:rFonts w:hint="cs"/>
          <w:rtl/>
        </w:rPr>
        <w:t>ו</w:t>
      </w:r>
      <w:r w:rsidR="00114510">
        <w:rPr>
          <w:rFonts w:hint="cs"/>
          <w:rtl/>
        </w:rPr>
        <w:t>עלות במקרא</w:t>
      </w:r>
      <w:r>
        <w:rPr>
          <w:rFonts w:hint="cs"/>
          <w:rtl/>
        </w:rPr>
        <w:t>: ניתן לעמוד על המניעים של הדמות מדבריה שלה</w:t>
      </w:r>
      <w:r w:rsidR="007D46E8">
        <w:rPr>
          <w:rFonts w:hint="cs"/>
          <w:rtl/>
        </w:rPr>
        <w:t>,</w:t>
      </w:r>
      <w:r>
        <w:rPr>
          <w:rFonts w:hint="cs"/>
          <w:rtl/>
        </w:rPr>
        <w:t xml:space="preserve"> מדברי אחרים, או מתוך ההקשר שבו נעשית הפעולה. ולעתים </w:t>
      </w:r>
      <w:r>
        <w:rPr>
          <w:rtl/>
        </w:rPr>
        <w:t>–</w:t>
      </w:r>
      <w:r>
        <w:rPr>
          <w:rFonts w:hint="cs"/>
          <w:rtl/>
        </w:rPr>
        <w:t xml:space="preserve"> מסברה פשוטה וישרה, שכן המניעים מובנים מאליהם.</w:t>
      </w:r>
    </w:p>
    <w:p w:rsidR="005F48A9" w:rsidRDefault="005F48A9" w:rsidP="00FC42FC">
      <w:pPr>
        <w:rPr>
          <w:rtl/>
        </w:rPr>
      </w:pPr>
      <w:r>
        <w:rPr>
          <w:rFonts w:hint="cs"/>
          <w:rtl/>
        </w:rPr>
        <w:t xml:space="preserve">אך יש ומניעי הפעולה של הדמות בסיפור סתומים: הדוברים בסיפור אינם מגלים מניעים אלו בדבריהם, וגם ההקשר </w:t>
      </w:r>
      <w:r w:rsidR="00FD2A7B">
        <w:rPr>
          <w:rFonts w:hint="cs"/>
          <w:rtl/>
        </w:rPr>
        <w:t xml:space="preserve">של הפעולה בשעת עשייתה </w:t>
      </w:r>
      <w:r>
        <w:rPr>
          <w:rFonts w:hint="cs"/>
          <w:rtl/>
        </w:rPr>
        <w:t>אינו מלמד זאת. אף הסברה אי</w:t>
      </w:r>
      <w:r w:rsidR="00927639">
        <w:rPr>
          <w:rFonts w:hint="cs"/>
          <w:rtl/>
        </w:rPr>
        <w:t>נ</w:t>
      </w:r>
      <w:r>
        <w:rPr>
          <w:rFonts w:hint="cs"/>
          <w:rtl/>
        </w:rPr>
        <w:t xml:space="preserve">ה יכולה לעמוד על מניעים אלו, או שהיא מעלה אפשרויות שונות ואף סותרות. במקרים מעין אלו עומד הקורא נבוך מחמת אי-הבנתו את כוונת </w:t>
      </w:r>
      <w:r w:rsidR="00FC42FC">
        <w:rPr>
          <w:rFonts w:hint="cs"/>
          <w:rtl/>
        </w:rPr>
        <w:t>הדמות הפועלת</w:t>
      </w:r>
      <w:r>
        <w:rPr>
          <w:rFonts w:hint="cs"/>
          <w:rtl/>
        </w:rPr>
        <w:t xml:space="preserve"> ואת סיבותיה.</w:t>
      </w:r>
    </w:p>
    <w:p w:rsidR="005F48A9" w:rsidRDefault="005F48A9" w:rsidP="00114510">
      <w:pPr>
        <w:rPr>
          <w:rtl/>
        </w:rPr>
      </w:pPr>
      <w:r>
        <w:rPr>
          <w:rFonts w:hint="cs"/>
          <w:rtl/>
        </w:rPr>
        <w:t>הכלל שאנו מציעים</w:t>
      </w:r>
      <w:r w:rsidR="00114510">
        <w:rPr>
          <w:rFonts w:hint="cs"/>
          <w:rtl/>
        </w:rPr>
        <w:t xml:space="preserve"> במקרים מעין אלה</w:t>
      </w:r>
      <w:r>
        <w:rPr>
          <w:rFonts w:hint="cs"/>
          <w:rtl/>
        </w:rPr>
        <w:t xml:space="preserve"> הוא להיאזר בסבלות: יש ל</w:t>
      </w:r>
      <w:r w:rsidR="00927639">
        <w:rPr>
          <w:rFonts w:hint="cs"/>
          <w:rtl/>
        </w:rPr>
        <w:t>ה</w:t>
      </w:r>
      <w:r>
        <w:rPr>
          <w:rFonts w:hint="cs"/>
          <w:rtl/>
        </w:rPr>
        <w:t xml:space="preserve">משיך ולקרוא את הסיפור ולבחון מה הן </w:t>
      </w:r>
      <w:r w:rsidRPr="007D46E8">
        <w:rPr>
          <w:rFonts w:hint="cs"/>
          <w:b/>
          <w:bCs/>
          <w:rtl/>
        </w:rPr>
        <w:t>תוצאות</w:t>
      </w:r>
      <w:r>
        <w:rPr>
          <w:rFonts w:hint="cs"/>
          <w:rtl/>
        </w:rPr>
        <w:t xml:space="preserve"> </w:t>
      </w:r>
      <w:r w:rsidRPr="00FC42FC">
        <w:rPr>
          <w:rFonts w:hint="cs"/>
          <w:b/>
          <w:bCs/>
          <w:rtl/>
        </w:rPr>
        <w:t>הפעולה</w:t>
      </w:r>
      <w:r>
        <w:rPr>
          <w:rFonts w:hint="cs"/>
          <w:rtl/>
        </w:rPr>
        <w:t xml:space="preserve"> של אותה דמות. ברוב רובם של המקרים </w:t>
      </w:r>
      <w:r w:rsidR="00114510">
        <w:rPr>
          <w:rFonts w:hint="cs"/>
          <w:rtl/>
        </w:rPr>
        <w:t>מעידות</w:t>
      </w:r>
      <w:r>
        <w:rPr>
          <w:rFonts w:hint="cs"/>
          <w:rtl/>
        </w:rPr>
        <w:t xml:space="preserve"> התוצאות </w:t>
      </w:r>
      <w:r w:rsidR="00114510">
        <w:rPr>
          <w:rFonts w:hint="cs"/>
          <w:rtl/>
        </w:rPr>
        <w:t>ע</w:t>
      </w:r>
      <w:r>
        <w:rPr>
          <w:rFonts w:hint="cs"/>
          <w:rtl/>
        </w:rPr>
        <w:t>ל</w:t>
      </w:r>
      <w:r w:rsidR="00114510">
        <w:rPr>
          <w:rFonts w:hint="cs"/>
          <w:rtl/>
        </w:rPr>
        <w:t xml:space="preserve"> </w:t>
      </w:r>
      <w:r>
        <w:rPr>
          <w:rFonts w:hint="cs"/>
          <w:rtl/>
        </w:rPr>
        <w:t>מניעי הפעולה של הדמות הפועלת, ו</w:t>
      </w:r>
      <w:r w:rsidR="00114510">
        <w:rPr>
          <w:rFonts w:hint="cs"/>
          <w:rtl/>
        </w:rPr>
        <w:t xml:space="preserve">ניתן </w:t>
      </w:r>
      <w:r>
        <w:rPr>
          <w:rFonts w:hint="cs"/>
          <w:rtl/>
        </w:rPr>
        <w:t xml:space="preserve">להניח שלתוצאות אלו התכוונה </w:t>
      </w:r>
      <w:r w:rsidR="00114510">
        <w:rPr>
          <w:rFonts w:hint="cs"/>
          <w:rtl/>
        </w:rPr>
        <w:t xml:space="preserve">הדמות </w:t>
      </w:r>
      <w:r w:rsidR="00FD2A7B">
        <w:rPr>
          <w:rFonts w:hint="cs"/>
          <w:rtl/>
        </w:rPr>
        <w:t xml:space="preserve">מראש </w:t>
      </w:r>
      <w:r>
        <w:rPr>
          <w:rFonts w:hint="cs"/>
          <w:rtl/>
        </w:rPr>
        <w:t>בפעולתה, בבחינת 'סוף מעשה במחשבה תחילה'.</w:t>
      </w:r>
      <w:r>
        <w:rPr>
          <w:rStyle w:val="FootnoteReference"/>
          <w:rtl/>
        </w:rPr>
        <w:footnoteReference w:id="14"/>
      </w:r>
    </w:p>
    <w:p w:rsidR="005F48A9" w:rsidRDefault="005F48A9" w:rsidP="009B436F">
      <w:pPr>
        <w:rPr>
          <w:rtl/>
        </w:rPr>
      </w:pPr>
      <w:r>
        <w:rPr>
          <w:rFonts w:hint="cs"/>
          <w:rtl/>
        </w:rPr>
        <w:t>כל</w:t>
      </w:r>
      <w:r w:rsidR="00FD2A7B">
        <w:rPr>
          <w:rFonts w:hint="cs"/>
          <w:rtl/>
        </w:rPr>
        <w:t>ל</w:t>
      </w:r>
      <w:r>
        <w:rPr>
          <w:rFonts w:hint="cs"/>
          <w:rtl/>
        </w:rPr>
        <w:t xml:space="preserve"> זה תקף ביתר שאת ביחס לפעולותיו של ה' שמניעיהן </w:t>
      </w:r>
      <w:r w:rsidR="007D46E8">
        <w:rPr>
          <w:rFonts w:hint="cs"/>
          <w:rtl/>
        </w:rPr>
        <w:t>נראים סתומים</w:t>
      </w:r>
      <w:r>
        <w:rPr>
          <w:rFonts w:hint="cs"/>
          <w:rtl/>
        </w:rPr>
        <w:t>.</w:t>
      </w:r>
      <w:r w:rsidR="00E91263" w:rsidRPr="00E91263">
        <w:rPr>
          <w:rFonts w:hint="cs"/>
          <w:rtl/>
        </w:rPr>
        <w:t xml:space="preserve"> ה' משמש דמות מרכזית בסיפורי המקרא, גם במקום שהוא נעדר מן </w:t>
      </w:r>
      <w:r w:rsidR="00FC42FC">
        <w:rPr>
          <w:rFonts w:hint="cs"/>
          <w:rtl/>
        </w:rPr>
        <w:t xml:space="preserve">הרובד הגלוי של </w:t>
      </w:r>
      <w:r w:rsidR="00E91263" w:rsidRPr="00E91263">
        <w:rPr>
          <w:rFonts w:hint="cs"/>
          <w:rtl/>
        </w:rPr>
        <w:t xml:space="preserve">הסיפור ופועל בסתר, וכל שכן כשפעולותיו בסיפור גלויות. </w:t>
      </w:r>
      <w:r w:rsidR="00E91263">
        <w:rPr>
          <w:rFonts w:hint="cs"/>
          <w:rtl/>
        </w:rPr>
        <w:t>ו</w:t>
      </w:r>
      <w:r w:rsidR="00FC42FC">
        <w:rPr>
          <w:rFonts w:hint="cs"/>
          <w:rtl/>
        </w:rPr>
        <w:t>=</w:t>
      </w:r>
      <w:r w:rsidR="00E91263" w:rsidRPr="00E91263">
        <w:rPr>
          <w:rFonts w:hint="cs"/>
          <w:rtl/>
        </w:rPr>
        <w:t>בניגוד לאדם, שלעתים תוצאות מעשיו אינן כפי שהתכוון שיהיו, הרי</w:t>
      </w:r>
      <w:r w:rsidR="00E91263">
        <w:rPr>
          <w:rFonts w:hint="cs"/>
          <w:rtl/>
        </w:rPr>
        <w:t xml:space="preserve"> </w:t>
      </w:r>
      <w:r w:rsidR="00E91263" w:rsidRPr="00E91263">
        <w:rPr>
          <w:rFonts w:hint="cs"/>
          <w:rtl/>
        </w:rPr>
        <w:t xml:space="preserve">דבר ה' </w:t>
      </w:r>
      <w:r w:rsidR="00E91263">
        <w:rPr>
          <w:rFonts w:hint="cs"/>
          <w:rtl/>
        </w:rPr>
        <w:t xml:space="preserve">מתממש כפי כוונתו: </w:t>
      </w:r>
      <w:r w:rsidR="00E91263" w:rsidRPr="00E91263">
        <w:rPr>
          <w:rFonts w:hint="cs"/>
          <w:rtl/>
        </w:rPr>
        <w:t>"</w:t>
      </w:r>
      <w:r w:rsidR="009B436F" w:rsidRPr="009B436F">
        <w:rPr>
          <w:rFonts w:hint="cs"/>
          <w:rtl/>
        </w:rPr>
        <w:t>כֵּן יִהְיֶה דְבָרִי אֲשֶׁר יֵצֵא מִפִּי, לֹא</w:t>
      </w:r>
      <w:r w:rsidR="009B436F">
        <w:rPr>
          <w:rFonts w:hint="cs"/>
          <w:rtl/>
        </w:rPr>
        <w:t xml:space="preserve"> </w:t>
      </w:r>
      <w:r w:rsidR="009B436F" w:rsidRPr="009B436F">
        <w:rPr>
          <w:rFonts w:hint="cs"/>
          <w:rtl/>
        </w:rPr>
        <w:t xml:space="preserve">יָשׁוּב </w:t>
      </w:r>
      <w:r w:rsidR="00E91263" w:rsidRPr="00E91263">
        <w:rPr>
          <w:rtl/>
        </w:rPr>
        <w:t>אֵלַי רֵיקָם</w:t>
      </w:r>
      <w:r w:rsidR="00E91263" w:rsidRPr="00E91263">
        <w:rPr>
          <w:rFonts w:hint="cs"/>
          <w:rtl/>
        </w:rPr>
        <w:t>,</w:t>
      </w:r>
      <w:r w:rsidR="00E91263" w:rsidRPr="00E91263">
        <w:rPr>
          <w:rtl/>
        </w:rPr>
        <w:t xml:space="preserve"> כִּי אִם עָשָׂה אֶת אֲשֶׁר חָפַצְתִּי וְהִצְלִיחַ אֲשֶׁר שְׁלַחְתִּיו</w:t>
      </w:r>
      <w:r w:rsidR="00E91263" w:rsidRPr="00E91263">
        <w:rPr>
          <w:rFonts w:hint="cs"/>
          <w:rtl/>
        </w:rPr>
        <w:t>" (ישעיהו נ"ה, יא).</w:t>
      </w:r>
      <w:r w:rsidR="00E91263">
        <w:rPr>
          <w:rStyle w:val="FootnoteReference"/>
          <w:rtl/>
        </w:rPr>
        <w:footnoteReference w:id="15"/>
      </w:r>
    </w:p>
    <w:p w:rsidR="00382E8B" w:rsidRDefault="005F48A9" w:rsidP="00FC42FC">
      <w:pPr>
        <w:rPr>
          <w:rtl/>
        </w:rPr>
      </w:pPr>
      <w:r>
        <w:rPr>
          <w:rFonts w:hint="cs"/>
          <w:rtl/>
        </w:rPr>
        <w:t xml:space="preserve">אם ניישם כלל זה ביחס לשאלתנו, מה היו מניעי ההשגחה בבחירתו של </w:t>
      </w:r>
      <w:proofErr w:type="spellStart"/>
      <w:r>
        <w:rPr>
          <w:rFonts w:hint="cs"/>
          <w:rtl/>
        </w:rPr>
        <w:t>יהוא</w:t>
      </w:r>
      <w:proofErr w:type="spellEnd"/>
      <w:r>
        <w:rPr>
          <w:rFonts w:hint="cs"/>
          <w:rtl/>
        </w:rPr>
        <w:t xml:space="preserve">, יהא עלינו להמשיך ולקרוא את הסיפור עד תומו, ולהכיר את דמותו של </w:t>
      </w:r>
      <w:proofErr w:type="spellStart"/>
      <w:r>
        <w:rPr>
          <w:rFonts w:hint="cs"/>
          <w:rtl/>
        </w:rPr>
        <w:t>יהוא</w:t>
      </w:r>
      <w:proofErr w:type="spellEnd"/>
      <w:r w:rsidR="00E91263">
        <w:rPr>
          <w:rFonts w:hint="cs"/>
          <w:rtl/>
        </w:rPr>
        <w:t xml:space="preserve"> כפי שהיא מצטיירת</w:t>
      </w:r>
      <w:r>
        <w:rPr>
          <w:rFonts w:hint="cs"/>
          <w:rtl/>
        </w:rPr>
        <w:t xml:space="preserve"> </w:t>
      </w:r>
      <w:r w:rsidR="009B436F">
        <w:rPr>
          <w:rFonts w:hint="cs"/>
          <w:rtl/>
        </w:rPr>
        <w:t xml:space="preserve">בפירוט </w:t>
      </w:r>
      <w:r w:rsidR="00E91263">
        <w:rPr>
          <w:rFonts w:hint="cs"/>
          <w:rtl/>
        </w:rPr>
        <w:t>לאחר שנמשח למלך</w:t>
      </w:r>
      <w:r>
        <w:rPr>
          <w:rFonts w:hint="cs"/>
          <w:rtl/>
        </w:rPr>
        <w:t>. וכאשר ת</w:t>
      </w:r>
      <w:r w:rsidR="00CE637B">
        <w:rPr>
          <w:rFonts w:hint="cs"/>
          <w:rtl/>
        </w:rPr>
        <w:t>ת</w:t>
      </w:r>
      <w:r>
        <w:rPr>
          <w:rFonts w:hint="cs"/>
          <w:rtl/>
        </w:rPr>
        <w:t xml:space="preserve">גלה לעינינו דמותו בבהירות, נוכל </w:t>
      </w:r>
      <w:r w:rsidR="00FC42FC">
        <w:rPr>
          <w:rFonts w:hint="cs"/>
          <w:rtl/>
        </w:rPr>
        <w:t>להניח</w:t>
      </w:r>
      <w:r>
        <w:rPr>
          <w:rFonts w:hint="cs"/>
          <w:rtl/>
        </w:rPr>
        <w:t xml:space="preserve"> שדמות</w:t>
      </w:r>
      <w:r w:rsidR="00931A01">
        <w:rPr>
          <w:rFonts w:hint="cs"/>
          <w:rtl/>
        </w:rPr>
        <w:t xml:space="preserve"> זו היא </w:t>
      </w:r>
      <w:r>
        <w:rPr>
          <w:rFonts w:hint="cs"/>
          <w:rtl/>
        </w:rPr>
        <w:t>שהתאימה למטרותיה של ההשגחה הא-</w:t>
      </w:r>
      <w:proofErr w:type="spellStart"/>
      <w:r>
        <w:rPr>
          <w:rFonts w:hint="cs"/>
          <w:rtl/>
        </w:rPr>
        <w:t>לוהית</w:t>
      </w:r>
      <w:proofErr w:type="spellEnd"/>
      <w:r>
        <w:rPr>
          <w:rFonts w:hint="cs"/>
          <w:rtl/>
        </w:rPr>
        <w:t xml:space="preserve"> בשעה היסטורית זו</w:t>
      </w:r>
      <w:r w:rsidR="00931A01">
        <w:rPr>
          <w:rFonts w:hint="cs"/>
          <w:rtl/>
        </w:rPr>
        <w:t>, ועל מנת כן נבחרה</w:t>
      </w:r>
      <w:r>
        <w:rPr>
          <w:rFonts w:hint="cs"/>
          <w:rtl/>
        </w:rPr>
        <w:t>.</w:t>
      </w:r>
      <w:r>
        <w:rPr>
          <w:rStyle w:val="FootnoteReference"/>
          <w:rtl/>
        </w:rPr>
        <w:footnoteReference w:id="16"/>
      </w:r>
    </w:p>
    <w:p w:rsidR="00382E8B" w:rsidRDefault="005F48A9" w:rsidP="0071501F">
      <w:pPr>
        <w:pStyle w:val="Heading3"/>
        <w:rPr>
          <w:rtl/>
        </w:rPr>
      </w:pPr>
      <w:r>
        <w:rPr>
          <w:rFonts w:hint="cs"/>
          <w:rtl/>
        </w:rPr>
        <w:lastRenderedPageBreak/>
        <w:t xml:space="preserve">4. האם </w:t>
      </w:r>
      <w:r w:rsidR="0071501F">
        <w:rPr>
          <w:rFonts w:hint="cs"/>
          <w:rtl/>
        </w:rPr>
        <w:t xml:space="preserve">קורותיו של </w:t>
      </w:r>
      <w:proofErr w:type="spellStart"/>
      <w:r w:rsidR="0071501F">
        <w:rPr>
          <w:rFonts w:hint="cs"/>
          <w:rtl/>
        </w:rPr>
        <w:t>יהוא</w:t>
      </w:r>
      <w:proofErr w:type="spellEnd"/>
      <w:r w:rsidR="0071501F">
        <w:rPr>
          <w:rFonts w:hint="cs"/>
          <w:rtl/>
        </w:rPr>
        <w:t xml:space="preserve"> לאחר שנבחר יכולות להעיד על מניעי בחירתו</w:t>
      </w:r>
    </w:p>
    <w:p w:rsidR="00382E8B" w:rsidRDefault="005F48A9" w:rsidP="00BD3AED">
      <w:pPr>
        <w:rPr>
          <w:rtl/>
        </w:rPr>
      </w:pPr>
      <w:r>
        <w:rPr>
          <w:rFonts w:hint="cs"/>
          <w:rtl/>
        </w:rPr>
        <w:t>אלא שכנגד יישום הכלל שהצענו בנוגע למניעי הבחירה הא-</w:t>
      </w:r>
      <w:proofErr w:type="spellStart"/>
      <w:r>
        <w:rPr>
          <w:rFonts w:hint="cs"/>
          <w:rtl/>
        </w:rPr>
        <w:t>לוהית</w:t>
      </w:r>
      <w:proofErr w:type="spellEnd"/>
      <w:r>
        <w:rPr>
          <w:rFonts w:hint="cs"/>
          <w:rtl/>
        </w:rPr>
        <w:t xml:space="preserve"> </w:t>
      </w:r>
      <w:proofErr w:type="spellStart"/>
      <w:r>
        <w:rPr>
          <w:rFonts w:hint="cs"/>
          <w:rtl/>
        </w:rPr>
        <w:t>ביהוא</w:t>
      </w:r>
      <w:proofErr w:type="spellEnd"/>
      <w:r>
        <w:rPr>
          <w:rFonts w:hint="cs"/>
          <w:rtl/>
        </w:rPr>
        <w:t xml:space="preserve"> יש לטעון: הרי הפעולה הא-</w:t>
      </w:r>
      <w:proofErr w:type="spellStart"/>
      <w:r>
        <w:rPr>
          <w:rFonts w:hint="cs"/>
          <w:rtl/>
        </w:rPr>
        <w:t>לוהית</w:t>
      </w:r>
      <w:proofErr w:type="spellEnd"/>
      <w:r>
        <w:rPr>
          <w:rFonts w:hint="cs"/>
          <w:rtl/>
        </w:rPr>
        <w:t xml:space="preserve"> שאנו תוהים על מני</w:t>
      </w:r>
      <w:r w:rsidR="00927639">
        <w:rPr>
          <w:rFonts w:hint="cs"/>
          <w:rtl/>
        </w:rPr>
        <w:t>ע</w:t>
      </w:r>
      <w:r>
        <w:rPr>
          <w:rFonts w:hint="cs"/>
          <w:rtl/>
        </w:rPr>
        <w:t>יה היא בחירתו של אדם, ולאדם הרי ישנה בחירה ח</w:t>
      </w:r>
      <w:r w:rsidR="0071501F">
        <w:rPr>
          <w:rFonts w:hint="cs"/>
          <w:rtl/>
        </w:rPr>
        <w:t>ו</w:t>
      </w:r>
      <w:r>
        <w:rPr>
          <w:rFonts w:hint="cs"/>
          <w:rtl/>
        </w:rPr>
        <w:t>פשית. מי ערב</w:t>
      </w:r>
      <w:r w:rsidR="00D04FC4">
        <w:rPr>
          <w:rFonts w:hint="cs"/>
          <w:rtl/>
        </w:rPr>
        <w:t xml:space="preserve"> לנו אפוא שמעשי הנבחר לאחר מינויו תואמים את מניעי ההשגחה שבחרה בו?</w:t>
      </w:r>
    </w:p>
    <w:p w:rsidR="00D04FC4" w:rsidRDefault="00D04FC4" w:rsidP="00EA25E7">
      <w:pPr>
        <w:rPr>
          <w:rtl/>
        </w:rPr>
      </w:pPr>
      <w:r>
        <w:rPr>
          <w:rFonts w:hint="cs"/>
          <w:rtl/>
        </w:rPr>
        <w:t xml:space="preserve">והרי </w:t>
      </w:r>
      <w:r w:rsidR="0071501F">
        <w:rPr>
          <w:rFonts w:hint="cs"/>
          <w:rtl/>
        </w:rPr>
        <w:t xml:space="preserve">מעשיו של ירבעם, וכן </w:t>
      </w:r>
      <w:r>
        <w:rPr>
          <w:rFonts w:hint="cs"/>
          <w:rtl/>
        </w:rPr>
        <w:t>מעשים מ</w:t>
      </w:r>
      <w:r w:rsidR="00927639">
        <w:rPr>
          <w:rFonts w:hint="cs"/>
          <w:rtl/>
        </w:rPr>
        <w:t>ר</w:t>
      </w:r>
      <w:r w:rsidR="0071501F">
        <w:rPr>
          <w:rFonts w:hint="cs"/>
          <w:rtl/>
        </w:rPr>
        <w:t>כזיים שעשה שאול</w:t>
      </w:r>
      <w:r>
        <w:rPr>
          <w:rFonts w:hint="cs"/>
          <w:rtl/>
        </w:rPr>
        <w:t>, ואף חלק ממעשיו של דוד</w:t>
      </w:r>
      <w:r w:rsidR="0071501F">
        <w:rPr>
          <w:rFonts w:hint="cs"/>
          <w:rtl/>
        </w:rPr>
        <w:t xml:space="preserve"> </w:t>
      </w:r>
      <w:r w:rsidR="0071501F">
        <w:rPr>
          <w:rtl/>
        </w:rPr>
        <w:t>–</w:t>
      </w:r>
      <w:r>
        <w:rPr>
          <w:rFonts w:hint="cs"/>
          <w:rtl/>
        </w:rPr>
        <w:t xml:space="preserve"> היו בניגוד גמור לציפייה שה</w:t>
      </w:r>
      <w:r w:rsidR="00927639">
        <w:rPr>
          <w:rFonts w:hint="cs"/>
          <w:rtl/>
        </w:rPr>
        <w:t>'</w:t>
      </w:r>
      <w:r>
        <w:rPr>
          <w:rFonts w:hint="cs"/>
          <w:rtl/>
        </w:rPr>
        <w:t xml:space="preserve"> ציפה מהם בשעה שבחר בהם למלוך על ישראל</w:t>
      </w:r>
      <w:r w:rsidR="0071501F">
        <w:rPr>
          <w:rFonts w:hint="cs"/>
          <w:rtl/>
        </w:rPr>
        <w:t>,</w:t>
      </w:r>
      <w:r w:rsidR="004E2602">
        <w:rPr>
          <w:rFonts w:hint="cs"/>
          <w:rtl/>
        </w:rPr>
        <w:t xml:space="preserve"> ובמקרה של שאול וירבעם אף גרמו ל</w:t>
      </w:r>
      <w:r>
        <w:rPr>
          <w:rFonts w:hint="cs"/>
          <w:rtl/>
        </w:rPr>
        <w:t>העברת המלוכה למי שאינו מזרעם.</w:t>
      </w:r>
      <w:r w:rsidR="0071501F">
        <w:rPr>
          <w:rFonts w:hint="cs"/>
          <w:rtl/>
        </w:rPr>
        <w:t xml:space="preserve"> ואם כן סופם של מלכים אלו אינו יכול ללמד על הסיבות שבגללן בחרה בה</w:t>
      </w:r>
      <w:r w:rsidR="00EA25E7">
        <w:rPr>
          <w:rFonts w:hint="cs"/>
          <w:rtl/>
        </w:rPr>
        <w:t>ם</w:t>
      </w:r>
      <w:r w:rsidR="0071501F">
        <w:rPr>
          <w:rFonts w:hint="cs"/>
          <w:rtl/>
        </w:rPr>
        <w:t xml:space="preserve"> ההשגחה</w:t>
      </w:r>
      <w:r w:rsidR="004E2602">
        <w:rPr>
          <w:rFonts w:hint="cs"/>
          <w:rtl/>
        </w:rPr>
        <w:t>!</w:t>
      </w:r>
    </w:p>
    <w:p w:rsidR="00D04FC4" w:rsidRDefault="00D04FC4" w:rsidP="0071501F">
      <w:pPr>
        <w:rPr>
          <w:rtl/>
        </w:rPr>
      </w:pPr>
      <w:r>
        <w:rPr>
          <w:rFonts w:hint="cs"/>
          <w:rtl/>
        </w:rPr>
        <w:t xml:space="preserve">ובכן, מניין לנו שמעשיו של </w:t>
      </w:r>
      <w:proofErr w:type="spellStart"/>
      <w:r>
        <w:rPr>
          <w:rFonts w:hint="cs"/>
          <w:rtl/>
        </w:rPr>
        <w:t>יהוא</w:t>
      </w:r>
      <w:proofErr w:type="spellEnd"/>
      <w:r>
        <w:rPr>
          <w:rFonts w:hint="cs"/>
          <w:rtl/>
        </w:rPr>
        <w:t xml:space="preserve"> לאחר בחירתו יש בהם כדי להצדיק את בחירתו למפרע, ולא ההיפך מכך? שמא </w:t>
      </w:r>
      <w:r w:rsidR="0071501F">
        <w:rPr>
          <w:rFonts w:hint="cs"/>
          <w:rtl/>
        </w:rPr>
        <w:t xml:space="preserve">היו </w:t>
      </w:r>
      <w:r>
        <w:rPr>
          <w:rFonts w:hint="cs"/>
          <w:rtl/>
        </w:rPr>
        <w:t>מעשיו מסכת של בגידה בייעודו, והוא גרם בהם אכזבה למי שבחר בו?</w:t>
      </w:r>
    </w:p>
    <w:p w:rsidR="00D04FC4" w:rsidRDefault="00D04FC4" w:rsidP="00D04FC4">
      <w:pPr>
        <w:rPr>
          <w:rtl/>
        </w:rPr>
      </w:pPr>
    </w:p>
    <w:p w:rsidR="00E76585" w:rsidRDefault="00D04FC4" w:rsidP="00927639">
      <w:pPr>
        <w:rPr>
          <w:rtl/>
        </w:rPr>
      </w:pPr>
      <w:r>
        <w:rPr>
          <w:rFonts w:hint="cs"/>
          <w:rtl/>
        </w:rPr>
        <w:t xml:space="preserve">הנה נשוב אל שלושת האישים שנבחרו למלוך על ישראל ושקדמו </w:t>
      </w:r>
      <w:proofErr w:type="spellStart"/>
      <w:r>
        <w:rPr>
          <w:rFonts w:hint="cs"/>
          <w:rtl/>
        </w:rPr>
        <w:t>ליהוא</w:t>
      </w:r>
      <w:proofErr w:type="spellEnd"/>
      <w:r>
        <w:rPr>
          <w:rFonts w:hint="cs"/>
          <w:rtl/>
        </w:rPr>
        <w:t>: כאשר חט</w:t>
      </w:r>
      <w:r w:rsidR="00927639">
        <w:rPr>
          <w:rFonts w:hint="cs"/>
          <w:rtl/>
        </w:rPr>
        <w:t>א</w:t>
      </w:r>
      <w:r>
        <w:rPr>
          <w:rFonts w:hint="cs"/>
          <w:rtl/>
        </w:rPr>
        <w:t xml:space="preserve"> כל אחד משלושה אלו וקלקל מעשיו, וגרם אכזבה למי שבחר בו, נשלח אליו נביא, והטיח בו בנבחר את דבר בגידתו בייעודו ובמי שבחר בו, וגם קצב את ע</w:t>
      </w:r>
      <w:r w:rsidR="00927639">
        <w:rPr>
          <w:rFonts w:hint="cs"/>
          <w:rtl/>
        </w:rPr>
        <w:t>ו</w:t>
      </w:r>
      <w:r>
        <w:rPr>
          <w:rFonts w:hint="cs"/>
          <w:rtl/>
        </w:rPr>
        <w:t>נשו על כך:</w:t>
      </w:r>
    </w:p>
    <w:p w:rsidR="00D04FC4" w:rsidRDefault="00D04FC4" w:rsidP="004E2602">
      <w:pPr>
        <w:spacing w:after="0"/>
        <w:ind w:firstLine="720"/>
        <w:rPr>
          <w:rtl/>
        </w:rPr>
      </w:pPr>
      <w:r>
        <w:rPr>
          <w:rFonts w:hint="cs"/>
          <w:rtl/>
        </w:rPr>
        <w:t xml:space="preserve">שמ"א ט"ו, </w:t>
      </w:r>
      <w:proofErr w:type="spellStart"/>
      <w:r>
        <w:rPr>
          <w:rFonts w:hint="cs"/>
          <w:rtl/>
        </w:rPr>
        <w:t>יז</w:t>
      </w:r>
      <w:proofErr w:type="spellEnd"/>
      <w:r>
        <w:rPr>
          <w:rFonts w:hint="cs"/>
          <w:rtl/>
        </w:rPr>
        <w:t xml:space="preserve"> </w:t>
      </w:r>
      <w:r w:rsidR="00E76585">
        <w:rPr>
          <w:rtl/>
        </w:rPr>
        <w:tab/>
      </w:r>
      <w:r w:rsidR="00E76585">
        <w:rPr>
          <w:rFonts w:hint="cs"/>
          <w:rtl/>
        </w:rPr>
        <w:t>ו</w:t>
      </w:r>
      <w:r>
        <w:rPr>
          <w:rtl/>
        </w:rPr>
        <w:t>יֹּאמֶר שְׁמוּאֵל</w:t>
      </w:r>
      <w:r>
        <w:rPr>
          <w:rFonts w:hint="cs"/>
          <w:rtl/>
        </w:rPr>
        <w:t>:</w:t>
      </w:r>
      <w:r>
        <w:rPr>
          <w:rtl/>
        </w:rPr>
        <w:t xml:space="preserve"> הֲלוֹא אִם קָטֹן אַתָּה בְּעֵינֶיךָ </w:t>
      </w:r>
    </w:p>
    <w:p w:rsidR="00D04FC4" w:rsidRPr="004E2602" w:rsidRDefault="00D04FC4" w:rsidP="004E2602">
      <w:pPr>
        <w:pStyle w:val="ListParagraph"/>
        <w:spacing w:after="0"/>
        <w:ind w:left="1440" w:firstLine="720"/>
        <w:rPr>
          <w:rtl/>
        </w:rPr>
      </w:pPr>
      <w:r>
        <w:rPr>
          <w:rtl/>
        </w:rPr>
        <w:t>רֹאשׁ שִׁבְטֵי יִשְׂרָאֵל אָתָּה</w:t>
      </w:r>
      <w:r>
        <w:rPr>
          <w:rFonts w:hint="cs"/>
          <w:rtl/>
        </w:rPr>
        <w:t>,</w:t>
      </w:r>
      <w:r>
        <w:rPr>
          <w:rtl/>
        </w:rPr>
        <w:t xml:space="preserve"> </w:t>
      </w:r>
      <w:r w:rsidRPr="00D04FC4">
        <w:rPr>
          <w:b/>
          <w:bCs/>
          <w:rtl/>
        </w:rPr>
        <w:t>וַיִּמְשָׁחֲךָ ה' לְמֶלֶךְ עַל  יִשְׂרָאֵל</w:t>
      </w:r>
      <w:r w:rsidRPr="004E2602">
        <w:rPr>
          <w:rFonts w:hint="cs"/>
          <w:rtl/>
        </w:rPr>
        <w:t>.</w:t>
      </w:r>
    </w:p>
    <w:p w:rsidR="00D04FC4" w:rsidRDefault="004E2602" w:rsidP="004E2602">
      <w:pPr>
        <w:spacing w:after="0"/>
        <w:ind w:left="1440" w:firstLine="0"/>
        <w:rPr>
          <w:rtl/>
        </w:rPr>
      </w:pPr>
      <w:r>
        <w:rPr>
          <w:rFonts w:hint="cs"/>
          <w:rtl/>
        </w:rPr>
        <w:t xml:space="preserve">  </w:t>
      </w:r>
      <w:proofErr w:type="spellStart"/>
      <w:r>
        <w:rPr>
          <w:rFonts w:hint="cs"/>
          <w:rtl/>
        </w:rPr>
        <w:t>יט</w:t>
      </w:r>
      <w:proofErr w:type="spellEnd"/>
      <w:r>
        <w:rPr>
          <w:rFonts w:hint="cs"/>
          <w:rtl/>
        </w:rPr>
        <w:tab/>
      </w:r>
      <w:r w:rsidR="00D04FC4">
        <w:rPr>
          <w:rFonts w:hint="cs"/>
          <w:rtl/>
        </w:rPr>
        <w:t>...</w:t>
      </w:r>
      <w:r>
        <w:rPr>
          <w:rFonts w:hint="cs"/>
          <w:rtl/>
        </w:rPr>
        <w:t xml:space="preserve"> </w:t>
      </w:r>
      <w:r w:rsidR="00D04FC4" w:rsidRPr="004E2602">
        <w:rPr>
          <w:b/>
          <w:bCs/>
          <w:rtl/>
        </w:rPr>
        <w:t>וְלָמָּה לֹא שָׁמַעְתָּ בְּקוֹל ה'</w:t>
      </w:r>
      <w:r w:rsidR="00D04FC4">
        <w:rPr>
          <w:rtl/>
        </w:rPr>
        <w:t xml:space="preserve"> </w:t>
      </w:r>
      <w:proofErr w:type="spellStart"/>
      <w:r w:rsidR="00D04FC4">
        <w:rPr>
          <w:rtl/>
        </w:rPr>
        <w:t>וַתַּעַט</w:t>
      </w:r>
      <w:proofErr w:type="spellEnd"/>
      <w:r w:rsidR="00D04FC4">
        <w:rPr>
          <w:rtl/>
        </w:rPr>
        <w:t xml:space="preserve"> אֶל הַשָּׁלָל וַתַּעַשׂ הָרַע בְּעֵינֵי ה'</w:t>
      </w:r>
      <w:r w:rsidR="00D04FC4">
        <w:rPr>
          <w:rFonts w:hint="cs"/>
          <w:rtl/>
        </w:rPr>
        <w:t>?</w:t>
      </w:r>
    </w:p>
    <w:p w:rsidR="00382E8B" w:rsidRDefault="004E2602" w:rsidP="004E2602">
      <w:pPr>
        <w:pStyle w:val="ListParagraph"/>
        <w:ind w:firstLine="720"/>
        <w:rPr>
          <w:rtl/>
        </w:rPr>
      </w:pPr>
      <w:r>
        <w:rPr>
          <w:rFonts w:hint="cs"/>
          <w:rtl/>
        </w:rPr>
        <w:t xml:space="preserve">  </w:t>
      </w:r>
      <w:proofErr w:type="spellStart"/>
      <w:r w:rsidR="00D04FC4">
        <w:rPr>
          <w:rFonts w:hint="cs"/>
          <w:rtl/>
        </w:rPr>
        <w:t>כג</w:t>
      </w:r>
      <w:proofErr w:type="spellEnd"/>
      <w:r w:rsidR="00D04FC4">
        <w:rPr>
          <w:rFonts w:hint="cs"/>
          <w:rtl/>
        </w:rPr>
        <w:t xml:space="preserve"> </w:t>
      </w:r>
      <w:r w:rsidR="00E76585">
        <w:rPr>
          <w:rtl/>
        </w:rPr>
        <w:tab/>
      </w:r>
      <w:r w:rsidR="00D04FC4">
        <w:rPr>
          <w:rFonts w:hint="cs"/>
          <w:rtl/>
        </w:rPr>
        <w:t>...</w:t>
      </w:r>
      <w:r>
        <w:rPr>
          <w:rFonts w:hint="cs"/>
          <w:rtl/>
        </w:rPr>
        <w:t xml:space="preserve"> </w:t>
      </w:r>
      <w:r w:rsidR="00D04FC4">
        <w:rPr>
          <w:rtl/>
        </w:rPr>
        <w:t xml:space="preserve">יַעַן מָאַסְתָּ אֶת דְּבַר ה' </w:t>
      </w:r>
      <w:proofErr w:type="spellStart"/>
      <w:r w:rsidR="00D04FC4">
        <w:rPr>
          <w:rtl/>
        </w:rPr>
        <w:t>וַיִּמְאָסְך</w:t>
      </w:r>
      <w:proofErr w:type="spellEnd"/>
      <w:r w:rsidR="00D04FC4">
        <w:rPr>
          <w:rtl/>
        </w:rPr>
        <w:t>ָ מִמֶּלֶךְ</w:t>
      </w:r>
      <w:r w:rsidR="00D04FC4">
        <w:rPr>
          <w:rFonts w:hint="cs"/>
          <w:rtl/>
        </w:rPr>
        <w:t>.</w:t>
      </w:r>
    </w:p>
    <w:p w:rsidR="00D04FC4" w:rsidRDefault="00D04FC4" w:rsidP="00E76585">
      <w:pPr>
        <w:pStyle w:val="ListParagraph"/>
        <w:rPr>
          <w:rtl/>
        </w:rPr>
      </w:pPr>
    </w:p>
    <w:p w:rsidR="00D04FC4" w:rsidRDefault="00D04FC4" w:rsidP="004E2602">
      <w:pPr>
        <w:spacing w:after="0"/>
        <w:ind w:firstLine="720"/>
        <w:rPr>
          <w:rtl/>
        </w:rPr>
      </w:pPr>
      <w:r>
        <w:rPr>
          <w:rFonts w:hint="cs"/>
          <w:rtl/>
        </w:rPr>
        <w:t>שמ"ב י"ב, ז</w:t>
      </w:r>
      <w:r w:rsidR="00E76585">
        <w:rPr>
          <w:rFonts w:hint="cs"/>
          <w:rtl/>
        </w:rPr>
        <w:t xml:space="preserve"> </w:t>
      </w:r>
      <w:r w:rsidR="00E76585">
        <w:rPr>
          <w:rtl/>
        </w:rPr>
        <w:tab/>
      </w:r>
      <w:r>
        <w:rPr>
          <w:rtl/>
        </w:rPr>
        <w:t>וַיֹּאמֶר נָתָן אֶל דָּוִד</w:t>
      </w:r>
      <w:r>
        <w:rPr>
          <w:rFonts w:hint="cs"/>
          <w:rtl/>
        </w:rPr>
        <w:t>...</w:t>
      </w:r>
      <w:r>
        <w:rPr>
          <w:rtl/>
        </w:rPr>
        <w:t xml:space="preserve"> כֹּה אָמַר ה' אֱ</w:t>
      </w:r>
      <w:r w:rsidR="00EA25E7">
        <w:rPr>
          <w:rFonts w:hint="cs"/>
          <w:rtl/>
        </w:rPr>
        <w:t>-</w:t>
      </w:r>
      <w:r>
        <w:rPr>
          <w:rtl/>
        </w:rPr>
        <w:t>לֹהֵי יִשְׂרָאֵל</w:t>
      </w:r>
    </w:p>
    <w:p w:rsidR="00D04FC4" w:rsidRDefault="00D04FC4" w:rsidP="004E2602">
      <w:pPr>
        <w:pStyle w:val="ListParagraph"/>
        <w:spacing w:after="0"/>
        <w:ind w:left="1440" w:firstLine="720"/>
        <w:rPr>
          <w:rtl/>
        </w:rPr>
      </w:pPr>
      <w:r w:rsidRPr="00D04FC4">
        <w:rPr>
          <w:b/>
          <w:bCs/>
          <w:rtl/>
        </w:rPr>
        <w:t>אָנֹכִי מְשַׁחְתִּיךָ לְמֶלֶךְ עַל יִשְׂרָאֵל</w:t>
      </w:r>
      <w:r>
        <w:rPr>
          <w:rFonts w:hint="cs"/>
          <w:rtl/>
        </w:rPr>
        <w:t>...</w:t>
      </w:r>
    </w:p>
    <w:p w:rsidR="00D04FC4" w:rsidRDefault="004E2602" w:rsidP="004E2602">
      <w:pPr>
        <w:spacing w:after="0"/>
        <w:ind w:left="720" w:firstLine="720"/>
        <w:rPr>
          <w:rtl/>
        </w:rPr>
      </w:pPr>
      <w:r>
        <w:rPr>
          <w:rFonts w:hint="cs"/>
          <w:rtl/>
        </w:rPr>
        <w:t xml:space="preserve">  </w:t>
      </w:r>
      <w:r w:rsidRPr="004E2602">
        <w:rPr>
          <w:rFonts w:hint="cs"/>
          <w:rtl/>
        </w:rPr>
        <w:t>ט</w:t>
      </w:r>
      <w:r>
        <w:rPr>
          <w:rFonts w:hint="cs"/>
          <w:b/>
          <w:bCs/>
          <w:rtl/>
        </w:rPr>
        <w:tab/>
      </w:r>
      <w:r w:rsidR="00D04FC4" w:rsidRPr="004E2602">
        <w:rPr>
          <w:b/>
          <w:bCs/>
          <w:rtl/>
        </w:rPr>
        <w:t>מַדּוּעַ בָּזִיתָ אֶת דְּבַר ה' לַעֲשׂוֹת הָרַע בְּעֵינַי</w:t>
      </w:r>
      <w:r w:rsidR="00E76585">
        <w:rPr>
          <w:rFonts w:hint="cs"/>
          <w:rtl/>
        </w:rPr>
        <w:t>...</w:t>
      </w:r>
    </w:p>
    <w:p w:rsidR="00E76585" w:rsidRDefault="004E2602" w:rsidP="004E2602">
      <w:pPr>
        <w:ind w:left="720" w:firstLine="720"/>
        <w:rPr>
          <w:rtl/>
        </w:rPr>
      </w:pPr>
      <w:r>
        <w:rPr>
          <w:rFonts w:hint="cs"/>
          <w:rtl/>
        </w:rPr>
        <w:t xml:space="preserve">  י</w:t>
      </w:r>
      <w:r>
        <w:rPr>
          <w:rFonts w:hint="cs"/>
          <w:rtl/>
        </w:rPr>
        <w:tab/>
      </w:r>
      <w:r w:rsidR="00E76585">
        <w:rPr>
          <w:rtl/>
        </w:rPr>
        <w:t xml:space="preserve">וְעַתָּה לֹא תָסוּר חֶרֶב מִבֵּיתְךָ עַד עוֹלָם עֵקֶב כִּי </w:t>
      </w:r>
      <w:proofErr w:type="spellStart"/>
      <w:r w:rsidR="00E76585">
        <w:rPr>
          <w:rtl/>
        </w:rPr>
        <w:t>בְזִתָנִי</w:t>
      </w:r>
      <w:proofErr w:type="spellEnd"/>
      <w:r w:rsidR="00EA25E7">
        <w:rPr>
          <w:rFonts w:hint="cs"/>
          <w:rtl/>
        </w:rPr>
        <w:t>...</w:t>
      </w:r>
    </w:p>
    <w:p w:rsidR="004E2602" w:rsidRDefault="004E2602" w:rsidP="004E2602">
      <w:pPr>
        <w:ind w:left="720" w:firstLine="720"/>
        <w:rPr>
          <w:rtl/>
        </w:rPr>
      </w:pPr>
    </w:p>
    <w:p w:rsidR="00E76585" w:rsidRDefault="00E76585" w:rsidP="004E2602">
      <w:pPr>
        <w:spacing w:after="0"/>
        <w:ind w:firstLine="720"/>
        <w:rPr>
          <w:rtl/>
        </w:rPr>
      </w:pPr>
      <w:r>
        <w:rPr>
          <w:rFonts w:hint="cs"/>
          <w:rtl/>
        </w:rPr>
        <w:t>מל"א, י"ד, ז</w:t>
      </w:r>
      <w:r>
        <w:rPr>
          <w:rtl/>
        </w:rPr>
        <w:tab/>
        <w:t>לְכִי אִמְרִי לְיָרָבְעָם</w:t>
      </w:r>
      <w:r>
        <w:rPr>
          <w:rFonts w:hint="cs"/>
          <w:rtl/>
        </w:rPr>
        <w:t>:</w:t>
      </w:r>
      <w:r>
        <w:rPr>
          <w:rtl/>
        </w:rPr>
        <w:t xml:space="preserve"> כֹּה אָמַר ה' אֱ</w:t>
      </w:r>
      <w:r>
        <w:rPr>
          <w:rFonts w:hint="cs"/>
          <w:rtl/>
        </w:rPr>
        <w:t>-</w:t>
      </w:r>
      <w:r>
        <w:rPr>
          <w:rtl/>
        </w:rPr>
        <w:t xml:space="preserve">לֹהֵי יִשְׂרָאֵל </w:t>
      </w:r>
    </w:p>
    <w:p w:rsidR="00E76585" w:rsidRDefault="00E76585" w:rsidP="004E2602">
      <w:pPr>
        <w:spacing w:after="0"/>
        <w:ind w:left="1440" w:firstLine="720"/>
        <w:rPr>
          <w:rtl/>
        </w:rPr>
      </w:pPr>
      <w:r w:rsidRPr="00E76585">
        <w:rPr>
          <w:b/>
          <w:bCs/>
          <w:rtl/>
        </w:rPr>
        <w:t xml:space="preserve">יַעַן אֲשֶׁר </w:t>
      </w:r>
      <w:proofErr w:type="spellStart"/>
      <w:r w:rsidRPr="00E76585">
        <w:rPr>
          <w:b/>
          <w:bCs/>
          <w:rtl/>
        </w:rPr>
        <w:t>הֲרִימֹתִיך</w:t>
      </w:r>
      <w:proofErr w:type="spellEnd"/>
      <w:r w:rsidRPr="00E76585">
        <w:rPr>
          <w:b/>
          <w:bCs/>
          <w:rtl/>
        </w:rPr>
        <w:t xml:space="preserve">ָ מִתּוֹךְ הָעָם </w:t>
      </w:r>
      <w:proofErr w:type="spellStart"/>
      <w:r w:rsidRPr="00E76585">
        <w:rPr>
          <w:b/>
          <w:bCs/>
          <w:rtl/>
        </w:rPr>
        <w:t>וָאֶתֶּנְך</w:t>
      </w:r>
      <w:proofErr w:type="spellEnd"/>
      <w:r w:rsidRPr="00E76585">
        <w:rPr>
          <w:b/>
          <w:bCs/>
          <w:rtl/>
        </w:rPr>
        <w:t>ָ נָגִיד עַל עַמִּי יִשְׂרָאֵל</w:t>
      </w:r>
      <w:r>
        <w:rPr>
          <w:rFonts w:hint="cs"/>
          <w:rtl/>
        </w:rPr>
        <w:t>...</w:t>
      </w:r>
    </w:p>
    <w:p w:rsidR="00E76585" w:rsidRDefault="004E2602" w:rsidP="004E2602">
      <w:pPr>
        <w:spacing w:after="0"/>
        <w:ind w:left="720" w:firstLine="720"/>
        <w:rPr>
          <w:rtl/>
        </w:rPr>
      </w:pPr>
      <w:r>
        <w:rPr>
          <w:rFonts w:hint="cs"/>
          <w:rtl/>
        </w:rPr>
        <w:t xml:space="preserve">  </w:t>
      </w:r>
      <w:r w:rsidRPr="004E2602">
        <w:rPr>
          <w:rFonts w:hint="cs"/>
          <w:rtl/>
        </w:rPr>
        <w:t>ט</w:t>
      </w:r>
      <w:r>
        <w:rPr>
          <w:rFonts w:hint="cs"/>
          <w:b/>
          <w:bCs/>
          <w:rtl/>
        </w:rPr>
        <w:tab/>
      </w:r>
      <w:r w:rsidR="00E76585" w:rsidRPr="004E2602">
        <w:rPr>
          <w:b/>
          <w:bCs/>
          <w:rtl/>
        </w:rPr>
        <w:t>וַתָּרַע לַעֲשׂוֹת מִכֹּל אֲשֶׁר הָיוּ לְפָנֶיךָ</w:t>
      </w:r>
      <w:r w:rsidR="00E76585">
        <w:rPr>
          <w:rFonts w:hint="cs"/>
          <w:rtl/>
        </w:rPr>
        <w:t>...</w:t>
      </w:r>
    </w:p>
    <w:p w:rsidR="00E76585" w:rsidRPr="00E76585" w:rsidRDefault="004E2602" w:rsidP="004E2602">
      <w:pPr>
        <w:ind w:left="720" w:firstLine="720"/>
        <w:rPr>
          <w:rtl/>
        </w:rPr>
      </w:pPr>
      <w:r>
        <w:rPr>
          <w:rFonts w:hint="cs"/>
          <w:rtl/>
        </w:rPr>
        <w:t xml:space="preserve">  י</w:t>
      </w:r>
      <w:r>
        <w:rPr>
          <w:rFonts w:hint="cs"/>
          <w:rtl/>
        </w:rPr>
        <w:tab/>
      </w:r>
      <w:r w:rsidR="00E76585">
        <w:rPr>
          <w:rtl/>
        </w:rPr>
        <w:t>לָכֵן הִנְנִי מֵבִיא רָעָה אֶל בֵּית יָרָבְעָם</w:t>
      </w:r>
      <w:r w:rsidR="00E76585">
        <w:rPr>
          <w:rFonts w:hint="cs"/>
          <w:rtl/>
        </w:rPr>
        <w:t>...</w:t>
      </w:r>
    </w:p>
    <w:p w:rsidR="00D04FC4" w:rsidRDefault="00D04FC4" w:rsidP="00D04FC4">
      <w:pPr>
        <w:rPr>
          <w:rtl/>
        </w:rPr>
      </w:pPr>
    </w:p>
    <w:p w:rsidR="00E76585" w:rsidRDefault="00E76585" w:rsidP="00B340E8">
      <w:pPr>
        <w:rPr>
          <w:rtl/>
        </w:rPr>
      </w:pPr>
      <w:r>
        <w:rPr>
          <w:rFonts w:hint="cs"/>
          <w:rtl/>
        </w:rPr>
        <w:t xml:space="preserve">לו היה </w:t>
      </w:r>
      <w:proofErr w:type="spellStart"/>
      <w:r w:rsidR="00B340E8">
        <w:rPr>
          <w:rFonts w:hint="cs"/>
          <w:rtl/>
        </w:rPr>
        <w:t>יהוא</w:t>
      </w:r>
      <w:proofErr w:type="spellEnd"/>
      <w:r w:rsidR="00B340E8">
        <w:rPr>
          <w:rFonts w:hint="cs"/>
          <w:rtl/>
        </w:rPr>
        <w:t xml:space="preserve"> </w:t>
      </w:r>
      <w:r w:rsidR="004E2602">
        <w:rPr>
          <w:rFonts w:hint="cs"/>
          <w:rtl/>
        </w:rPr>
        <w:t>ח</w:t>
      </w:r>
      <w:r>
        <w:rPr>
          <w:rFonts w:hint="cs"/>
          <w:rtl/>
        </w:rPr>
        <w:t>וטא חט</w:t>
      </w:r>
      <w:r w:rsidR="00927639">
        <w:rPr>
          <w:rFonts w:hint="cs"/>
          <w:rtl/>
        </w:rPr>
        <w:t>א</w:t>
      </w:r>
      <w:r>
        <w:rPr>
          <w:rFonts w:hint="cs"/>
          <w:rtl/>
        </w:rPr>
        <w:t xml:space="preserve"> כבד, או חטאים רבים, היה </w:t>
      </w:r>
      <w:r w:rsidR="004E2602">
        <w:rPr>
          <w:rFonts w:hint="cs"/>
          <w:rtl/>
        </w:rPr>
        <w:t xml:space="preserve">נשלח </w:t>
      </w:r>
      <w:r w:rsidR="00EA25E7">
        <w:rPr>
          <w:rFonts w:hint="cs"/>
          <w:rtl/>
        </w:rPr>
        <w:t xml:space="preserve">גם </w:t>
      </w:r>
      <w:r w:rsidR="004E2602">
        <w:rPr>
          <w:rFonts w:hint="cs"/>
          <w:rtl/>
        </w:rPr>
        <w:t>אליו נביא</w:t>
      </w:r>
      <w:r>
        <w:rPr>
          <w:rFonts w:hint="cs"/>
          <w:rtl/>
        </w:rPr>
        <w:t xml:space="preserve"> ה'</w:t>
      </w:r>
      <w:r w:rsidR="004E2602">
        <w:rPr>
          <w:rFonts w:hint="cs"/>
          <w:rtl/>
        </w:rPr>
        <w:t>,</w:t>
      </w:r>
      <w:r>
        <w:rPr>
          <w:rFonts w:hint="cs"/>
          <w:rtl/>
        </w:rPr>
        <w:t xml:space="preserve"> </w:t>
      </w:r>
      <w:proofErr w:type="spellStart"/>
      <w:r w:rsidR="004E2602">
        <w:rPr>
          <w:rFonts w:hint="cs"/>
          <w:rtl/>
        </w:rPr>
        <w:t>מ</w:t>
      </w:r>
      <w:r>
        <w:rPr>
          <w:rFonts w:hint="cs"/>
          <w:rtl/>
        </w:rPr>
        <w:t>וכיח</w:t>
      </w:r>
      <w:r w:rsidR="004E2602">
        <w:rPr>
          <w:rFonts w:hint="cs"/>
          <w:rtl/>
        </w:rPr>
        <w:t>ו</w:t>
      </w:r>
      <w:proofErr w:type="spellEnd"/>
      <w:r>
        <w:rPr>
          <w:rFonts w:hint="cs"/>
          <w:rtl/>
        </w:rPr>
        <w:t xml:space="preserve"> על בגידתו במי שמשח אותו למלך על </w:t>
      </w:r>
      <w:proofErr w:type="spellStart"/>
      <w:r>
        <w:rPr>
          <w:rFonts w:hint="cs"/>
          <w:rtl/>
        </w:rPr>
        <w:t>ישרל</w:t>
      </w:r>
      <w:proofErr w:type="spellEnd"/>
      <w:r>
        <w:rPr>
          <w:rFonts w:hint="cs"/>
          <w:rtl/>
        </w:rPr>
        <w:t xml:space="preserve"> ו</w:t>
      </w:r>
      <w:r w:rsidR="004E2602">
        <w:rPr>
          <w:rFonts w:hint="cs"/>
          <w:rtl/>
        </w:rPr>
        <w:t>מ</w:t>
      </w:r>
      <w:r>
        <w:rPr>
          <w:rFonts w:hint="cs"/>
          <w:rtl/>
        </w:rPr>
        <w:t>ודיע לו את ע</w:t>
      </w:r>
      <w:r w:rsidR="004E2602">
        <w:rPr>
          <w:rFonts w:hint="cs"/>
          <w:rtl/>
        </w:rPr>
        <w:t>ו</w:t>
      </w:r>
      <w:r>
        <w:rPr>
          <w:rFonts w:hint="cs"/>
          <w:rtl/>
        </w:rPr>
        <w:t>נשו. אולם לאורך כל סיפורנו אין כל התערבות נבואית</w:t>
      </w:r>
      <w:r w:rsidR="004E2602">
        <w:rPr>
          <w:rFonts w:hint="cs"/>
          <w:rtl/>
        </w:rPr>
        <w:t xml:space="preserve"> כזאת</w:t>
      </w:r>
      <w:r>
        <w:rPr>
          <w:rFonts w:hint="cs"/>
          <w:rtl/>
        </w:rPr>
        <w:t>.</w:t>
      </w:r>
      <w:r w:rsidR="00B340E8">
        <w:rPr>
          <w:rFonts w:hint="cs"/>
          <w:rtl/>
        </w:rPr>
        <w:t xml:space="preserve"> </w:t>
      </w:r>
      <w:r w:rsidR="004E2602">
        <w:rPr>
          <w:rFonts w:hint="cs"/>
          <w:rtl/>
        </w:rPr>
        <w:t>לעומת זאת,</w:t>
      </w:r>
      <w:r w:rsidR="00927639">
        <w:rPr>
          <w:rFonts w:hint="cs"/>
          <w:rtl/>
        </w:rPr>
        <w:t xml:space="preserve"> בסיומו של סיפורנו, בפסוק הח</w:t>
      </w:r>
      <w:r>
        <w:rPr>
          <w:rFonts w:hint="cs"/>
          <w:rtl/>
        </w:rPr>
        <w:t>ותם אותו, מופיע נביא עלום</w:t>
      </w:r>
      <w:r w:rsidR="00EA25E7">
        <w:rPr>
          <w:rFonts w:hint="cs"/>
          <w:rtl/>
        </w:rPr>
        <w:t xml:space="preserve"> שם</w:t>
      </w:r>
      <w:r w:rsidR="004E2602">
        <w:rPr>
          <w:rFonts w:hint="cs"/>
          <w:rtl/>
        </w:rPr>
        <w:t xml:space="preserve"> ונושא באוזני </w:t>
      </w:r>
      <w:proofErr w:type="spellStart"/>
      <w:r w:rsidR="004E2602">
        <w:rPr>
          <w:rFonts w:hint="cs"/>
          <w:rtl/>
        </w:rPr>
        <w:t>יהוא</w:t>
      </w:r>
      <w:proofErr w:type="spellEnd"/>
      <w:r w:rsidR="004E2602">
        <w:rPr>
          <w:rFonts w:hint="cs"/>
          <w:rtl/>
        </w:rPr>
        <w:t xml:space="preserve"> נבואה הפוכה</w:t>
      </w:r>
      <w:r w:rsidR="004E2602" w:rsidRPr="004E2602">
        <w:rPr>
          <w:rFonts w:hint="cs"/>
          <w:rtl/>
        </w:rPr>
        <w:t xml:space="preserve"> </w:t>
      </w:r>
      <w:r w:rsidR="004E2602">
        <w:rPr>
          <w:rFonts w:hint="cs"/>
          <w:rtl/>
        </w:rPr>
        <w:t>לשלוש הנבואות שהובאו לעיל!</w:t>
      </w:r>
    </w:p>
    <w:p w:rsidR="00E76585" w:rsidRDefault="00E76585" w:rsidP="00E76585">
      <w:pPr>
        <w:pStyle w:val="ListParagraph"/>
        <w:rPr>
          <w:rtl/>
        </w:rPr>
      </w:pPr>
      <w:r>
        <w:rPr>
          <w:rFonts w:hint="cs"/>
          <w:rtl/>
        </w:rPr>
        <w:t xml:space="preserve">י', ל </w:t>
      </w:r>
      <w:r>
        <w:rPr>
          <w:rtl/>
        </w:rPr>
        <w:tab/>
      </w:r>
      <w:r>
        <w:rPr>
          <w:rtl/>
        </w:rPr>
        <w:tab/>
        <w:t xml:space="preserve">וַיֹּאמֶר ה' אֶל </w:t>
      </w:r>
      <w:proofErr w:type="spellStart"/>
      <w:r>
        <w:rPr>
          <w:rtl/>
        </w:rPr>
        <w:t>יֵהוּא</w:t>
      </w:r>
      <w:proofErr w:type="spellEnd"/>
      <w:r>
        <w:rPr>
          <w:rFonts w:hint="cs"/>
          <w:rtl/>
        </w:rPr>
        <w:t>:</w:t>
      </w:r>
      <w:r>
        <w:rPr>
          <w:rtl/>
        </w:rPr>
        <w:t xml:space="preserve"> </w:t>
      </w:r>
    </w:p>
    <w:p w:rsidR="00E76585" w:rsidRDefault="00E76585" w:rsidP="00E76585">
      <w:pPr>
        <w:pStyle w:val="ListParagraph"/>
        <w:ind w:left="1440" w:firstLine="720"/>
        <w:rPr>
          <w:rtl/>
        </w:rPr>
      </w:pPr>
      <w:r w:rsidRPr="00EA25E7">
        <w:rPr>
          <w:b/>
          <w:bCs/>
          <w:rtl/>
        </w:rPr>
        <w:t>יַעַן אֲשֶׁר</w:t>
      </w:r>
      <w:r>
        <w:rPr>
          <w:rtl/>
        </w:rPr>
        <w:t xml:space="preserve"> </w:t>
      </w:r>
      <w:proofErr w:type="spellStart"/>
      <w:r w:rsidRPr="00B340E8">
        <w:rPr>
          <w:b/>
          <w:bCs/>
          <w:rtl/>
        </w:rPr>
        <w:t>הֱטִיבֹת</w:t>
      </w:r>
      <w:proofErr w:type="spellEnd"/>
      <w:r w:rsidRPr="00B340E8">
        <w:rPr>
          <w:b/>
          <w:bCs/>
          <w:rtl/>
        </w:rPr>
        <w:t>ָ לַעֲשׂוֹת הַיָּשָׁר בְּעֵינַי</w:t>
      </w:r>
      <w:r>
        <w:rPr>
          <w:rtl/>
        </w:rPr>
        <w:t xml:space="preserve"> </w:t>
      </w:r>
    </w:p>
    <w:p w:rsidR="00E76585" w:rsidRDefault="00E76585" w:rsidP="00E76585">
      <w:pPr>
        <w:pStyle w:val="ListParagraph"/>
        <w:ind w:left="1440" w:firstLine="720"/>
        <w:rPr>
          <w:rtl/>
        </w:rPr>
      </w:pPr>
      <w:r>
        <w:rPr>
          <w:rtl/>
        </w:rPr>
        <w:t xml:space="preserve">כְּכֹל אֲשֶׁר בִּלְבָבִי עָשִׂיתָ לְבֵית אַחְאָב </w:t>
      </w:r>
    </w:p>
    <w:p w:rsidR="00E76585" w:rsidRDefault="00E76585" w:rsidP="00E76585">
      <w:pPr>
        <w:pStyle w:val="ListParagraph"/>
        <w:ind w:left="1440" w:firstLine="720"/>
        <w:rPr>
          <w:rtl/>
        </w:rPr>
      </w:pPr>
      <w:r>
        <w:rPr>
          <w:rtl/>
        </w:rPr>
        <w:t>בְּנֵי רְבִעִים יֵשְׁבוּ לְךָ עַל כִּסֵּא יִשְׂרָאֵל</w:t>
      </w:r>
      <w:r>
        <w:rPr>
          <w:rFonts w:hint="cs"/>
          <w:rtl/>
        </w:rPr>
        <w:t>.</w:t>
      </w:r>
    </w:p>
    <w:p w:rsidR="00E76585" w:rsidRDefault="00E76585" w:rsidP="00B2105F">
      <w:pPr>
        <w:rPr>
          <w:rtl/>
        </w:rPr>
      </w:pPr>
      <w:r>
        <w:rPr>
          <w:rFonts w:hint="cs"/>
          <w:rtl/>
        </w:rPr>
        <w:t xml:space="preserve">והרי זו נבואה </w:t>
      </w:r>
      <w:r w:rsidR="00B2105F">
        <w:rPr>
          <w:rFonts w:hint="cs"/>
          <w:rtl/>
        </w:rPr>
        <w:t>שבה מאשר</w:t>
      </w:r>
      <w:r>
        <w:rPr>
          <w:rFonts w:hint="cs"/>
          <w:rtl/>
        </w:rPr>
        <w:t xml:space="preserve"> ה' כי </w:t>
      </w:r>
      <w:proofErr w:type="spellStart"/>
      <w:r>
        <w:rPr>
          <w:rFonts w:hint="cs"/>
          <w:rtl/>
        </w:rPr>
        <w:t>יהוא</w:t>
      </w:r>
      <w:proofErr w:type="spellEnd"/>
      <w:r>
        <w:rPr>
          <w:rFonts w:hint="cs"/>
          <w:rtl/>
        </w:rPr>
        <w:t xml:space="preserve"> פעל כרצונו, ועשה הישר בעיניו, ומילא את התפקיד אשר לשמו הוא נבחר, ועל כן תיכון מלכותו לעוד ארבעה דורות.</w:t>
      </w:r>
      <w:r w:rsidR="004E2602" w:rsidRPr="004E2602">
        <w:rPr>
          <w:rStyle w:val="FootnoteReference"/>
          <w:rtl/>
        </w:rPr>
        <w:t xml:space="preserve"> </w:t>
      </w:r>
      <w:r w:rsidR="004E2602">
        <w:rPr>
          <w:rStyle w:val="FootnoteReference"/>
          <w:rtl/>
        </w:rPr>
        <w:footnoteReference w:id="17"/>
      </w:r>
    </w:p>
    <w:p w:rsidR="00420AE9" w:rsidRDefault="00420AE9" w:rsidP="00B2105F">
      <w:pPr>
        <w:rPr>
          <w:rtl/>
        </w:rPr>
      </w:pPr>
      <w:r>
        <w:rPr>
          <w:rFonts w:hint="cs"/>
          <w:rtl/>
        </w:rPr>
        <w:lastRenderedPageBreak/>
        <w:t xml:space="preserve">אם כן, לא רק ממה שאין בסיפור </w:t>
      </w:r>
      <w:proofErr w:type="spellStart"/>
      <w:r>
        <w:rPr>
          <w:rFonts w:hint="cs"/>
          <w:rtl/>
        </w:rPr>
        <w:t>יהוא</w:t>
      </w:r>
      <w:proofErr w:type="spellEnd"/>
      <w:r>
        <w:rPr>
          <w:rFonts w:hint="cs"/>
          <w:rtl/>
        </w:rPr>
        <w:t xml:space="preserve"> </w:t>
      </w:r>
      <w:r>
        <w:rPr>
          <w:rtl/>
        </w:rPr>
        <w:t>–</w:t>
      </w:r>
      <w:r>
        <w:rPr>
          <w:rFonts w:hint="cs"/>
          <w:rtl/>
        </w:rPr>
        <w:t xml:space="preserve"> אין כל ביקורת נבואית על מעשיו, אלא גם ממה שיש בחתימתו </w:t>
      </w:r>
      <w:r>
        <w:rPr>
          <w:rtl/>
        </w:rPr>
        <w:t>–</w:t>
      </w:r>
      <w:r>
        <w:rPr>
          <w:rFonts w:hint="cs"/>
          <w:rtl/>
        </w:rPr>
        <w:t xml:space="preserve"> אישור נבואי </w:t>
      </w:r>
      <w:r w:rsidR="00B2105F">
        <w:rPr>
          <w:rFonts w:hint="cs"/>
          <w:rtl/>
        </w:rPr>
        <w:t>ל</w:t>
      </w:r>
      <w:r>
        <w:rPr>
          <w:rFonts w:hint="cs"/>
          <w:rtl/>
        </w:rPr>
        <w:t>מעשיו</w:t>
      </w:r>
      <w:r w:rsidR="00B2105F">
        <w:rPr>
          <w:rFonts w:hint="cs"/>
          <w:rtl/>
        </w:rPr>
        <w:t xml:space="preserve"> הטובים</w:t>
      </w:r>
      <w:r>
        <w:rPr>
          <w:rFonts w:hint="cs"/>
          <w:rtl/>
        </w:rPr>
        <w:t xml:space="preserve"> במהלך הסיפור ונתינת שכר </w:t>
      </w:r>
      <w:proofErr w:type="spellStart"/>
      <w:r>
        <w:rPr>
          <w:rFonts w:hint="cs"/>
          <w:rtl/>
        </w:rPr>
        <w:t>ליהוא</w:t>
      </w:r>
      <w:proofErr w:type="spellEnd"/>
      <w:r>
        <w:rPr>
          <w:rFonts w:hint="cs"/>
          <w:rtl/>
        </w:rPr>
        <w:t xml:space="preserve"> על כך, נוכל לשוב אל הכלל שהצענו: מעשיו של </w:t>
      </w:r>
      <w:proofErr w:type="spellStart"/>
      <w:r>
        <w:rPr>
          <w:rFonts w:hint="cs"/>
          <w:rtl/>
        </w:rPr>
        <w:t>יהוא</w:t>
      </w:r>
      <w:proofErr w:type="spellEnd"/>
      <w:r>
        <w:rPr>
          <w:rFonts w:hint="cs"/>
          <w:rtl/>
        </w:rPr>
        <w:t xml:space="preserve">, והדרך שבה </w:t>
      </w:r>
      <w:proofErr w:type="spellStart"/>
      <w:r>
        <w:rPr>
          <w:rFonts w:hint="cs"/>
          <w:rtl/>
        </w:rPr>
        <w:t>עשאם</w:t>
      </w:r>
      <w:proofErr w:type="spellEnd"/>
      <w:r>
        <w:rPr>
          <w:rFonts w:hint="cs"/>
          <w:rtl/>
        </w:rPr>
        <w:t>, המגלה את תכונותיו ואת כ</w:t>
      </w:r>
      <w:r w:rsidR="00927639">
        <w:rPr>
          <w:rFonts w:hint="cs"/>
          <w:rtl/>
        </w:rPr>
        <w:t>י</w:t>
      </w:r>
      <w:r>
        <w:rPr>
          <w:rFonts w:hint="cs"/>
          <w:rtl/>
        </w:rPr>
        <w:t>שרונותיו, הם בו</w:t>
      </w:r>
      <w:r w:rsidR="00927639">
        <w:rPr>
          <w:rFonts w:hint="cs"/>
          <w:rtl/>
        </w:rPr>
        <w:t>ו</w:t>
      </w:r>
      <w:r>
        <w:rPr>
          <w:rFonts w:hint="cs"/>
          <w:rtl/>
        </w:rPr>
        <w:t>דאי ההנמקה למפרע לבחירתו על ידי ה'.</w:t>
      </w:r>
    </w:p>
    <w:p w:rsidR="00420AE9" w:rsidRDefault="00420AE9" w:rsidP="00EA25E7">
      <w:pPr>
        <w:rPr>
          <w:rtl/>
        </w:rPr>
      </w:pPr>
      <w:r>
        <w:rPr>
          <w:rFonts w:hint="cs"/>
          <w:rtl/>
        </w:rPr>
        <w:t xml:space="preserve">עתה עלינו לקרוא את הסיפור קריאה צמודה, </w:t>
      </w:r>
      <w:r w:rsidR="00B2105F">
        <w:rPr>
          <w:rFonts w:hint="cs"/>
          <w:rtl/>
        </w:rPr>
        <w:t xml:space="preserve">לעקוב אחר </w:t>
      </w:r>
      <w:r>
        <w:rPr>
          <w:rFonts w:hint="cs"/>
          <w:rtl/>
        </w:rPr>
        <w:t xml:space="preserve">הדמות הססגונית </w:t>
      </w:r>
      <w:r w:rsidR="00B2105F">
        <w:rPr>
          <w:rFonts w:hint="cs"/>
          <w:rtl/>
        </w:rPr>
        <w:t xml:space="preserve">והסוערת </w:t>
      </w:r>
      <w:r>
        <w:rPr>
          <w:rFonts w:hint="cs"/>
          <w:rtl/>
        </w:rPr>
        <w:t xml:space="preserve">המתגלה בו, תמונה אחר תמונה, </w:t>
      </w:r>
      <w:r w:rsidR="00EA25E7">
        <w:rPr>
          <w:rFonts w:hint="cs"/>
          <w:rtl/>
        </w:rPr>
        <w:t>ולנסות</w:t>
      </w:r>
      <w:r w:rsidR="00B2105F">
        <w:rPr>
          <w:rFonts w:hint="cs"/>
          <w:rtl/>
        </w:rPr>
        <w:t xml:space="preserve"> להסביר את </w:t>
      </w:r>
      <w:r>
        <w:rPr>
          <w:rFonts w:hint="cs"/>
          <w:rtl/>
        </w:rPr>
        <w:t>בחיר</w:t>
      </w:r>
      <w:r w:rsidR="00B2105F">
        <w:rPr>
          <w:rFonts w:hint="cs"/>
          <w:rtl/>
        </w:rPr>
        <w:t>ת</w:t>
      </w:r>
      <w:r>
        <w:rPr>
          <w:rFonts w:hint="cs"/>
          <w:rtl/>
        </w:rPr>
        <w:t xml:space="preserve"> ה' </w:t>
      </w:r>
      <w:r w:rsidR="00B2105F">
        <w:rPr>
          <w:rFonts w:hint="cs"/>
          <w:rtl/>
        </w:rPr>
        <w:t>דווקא בדמות זו</w:t>
      </w:r>
      <w:r>
        <w:rPr>
          <w:rFonts w:hint="cs"/>
          <w:rtl/>
        </w:rPr>
        <w:t xml:space="preserve"> למלוך על ישראל בשעה היסטורית זו.</w:t>
      </w:r>
    </w:p>
    <w:p w:rsidR="00A94575" w:rsidRPr="00BD3AED" w:rsidRDefault="00A94575" w:rsidP="001F64C0">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E95570">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E95570">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A94575" w:rsidRDefault="0072464C" w:rsidP="00A9457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A94575" w:rsidRPr="00A94575">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A554C1">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w:t>
              </w:r>
            </w:hyperlink>
            <w:bookmarkStart w:id="5" w:name="_GoBack"/>
            <w:bookmarkEnd w:id="5"/>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E95570">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1A" w:rsidRDefault="0067671A" w:rsidP="0072464C">
      <w:r>
        <w:separator/>
      </w:r>
    </w:p>
  </w:endnote>
  <w:endnote w:type="continuationSeparator" w:id="0">
    <w:p w:rsidR="0067671A" w:rsidRDefault="0067671A"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1A" w:rsidRDefault="0067671A" w:rsidP="0072464C">
      <w:r>
        <w:separator/>
      </w:r>
    </w:p>
  </w:footnote>
  <w:footnote w:type="continuationSeparator" w:id="0">
    <w:p w:rsidR="0067671A" w:rsidRDefault="0067671A" w:rsidP="0072464C">
      <w:r>
        <w:continuationSeparator/>
      </w:r>
    </w:p>
  </w:footnote>
  <w:footnote w:id="1">
    <w:p w:rsidR="00A267D2" w:rsidRDefault="00A267D2" w:rsidP="00DA39B1">
      <w:pPr>
        <w:pStyle w:val="FootnoteText"/>
        <w:rPr>
          <w:rtl/>
        </w:rPr>
      </w:pPr>
      <w:r>
        <w:rPr>
          <w:rStyle w:val="FootnoteReference"/>
        </w:rPr>
        <w:footnoteRef/>
      </w:r>
      <w:r>
        <w:rPr>
          <w:rtl/>
        </w:rPr>
        <w:t xml:space="preserve"> </w:t>
      </w:r>
      <w:r>
        <w:rPr>
          <w:rFonts w:hint="cs"/>
          <w:rtl/>
        </w:rPr>
        <w:t xml:space="preserve">אין אנו דנים כאן על בחירת ה' במלכי אומות העולם ועל מעורבות נביאי ישראל בכך, דוגמת הודעת אלישע </w:t>
      </w:r>
      <w:proofErr w:type="spellStart"/>
      <w:r>
        <w:rPr>
          <w:rFonts w:hint="cs"/>
          <w:rtl/>
        </w:rPr>
        <w:t>לחזאל</w:t>
      </w:r>
      <w:proofErr w:type="spellEnd"/>
      <w:r>
        <w:rPr>
          <w:rFonts w:hint="cs"/>
          <w:rtl/>
        </w:rPr>
        <w:t xml:space="preserve"> שהוא ימלוך על ארם לאחר מות בן-הדד (מל"ב ח', </w:t>
      </w:r>
      <w:proofErr w:type="spellStart"/>
      <w:r>
        <w:rPr>
          <w:rFonts w:hint="cs"/>
          <w:rtl/>
        </w:rPr>
        <w:t>יג</w:t>
      </w:r>
      <w:proofErr w:type="spellEnd"/>
      <w:r>
        <w:rPr>
          <w:rFonts w:hint="cs"/>
          <w:rtl/>
        </w:rPr>
        <w:t>), או דוגמת כינויו של כורש בפיו של נביא ה' 'משיח ה'' (ישעיהו מ"ד, כח</w:t>
      </w:r>
      <w:r w:rsidR="00DA39B1">
        <w:rPr>
          <w:rFonts w:hint="cs"/>
          <w:rtl/>
        </w:rPr>
        <w:t xml:space="preserve"> </w:t>
      </w:r>
      <w:r w:rsidR="00DA39B1">
        <w:rPr>
          <w:rtl/>
        </w:rPr>
        <w:t>–</w:t>
      </w:r>
      <w:r w:rsidR="00DA39B1">
        <w:rPr>
          <w:rFonts w:hint="cs"/>
          <w:rtl/>
        </w:rPr>
        <w:t xml:space="preserve"> </w:t>
      </w:r>
      <w:r>
        <w:rPr>
          <w:rFonts w:hint="cs"/>
          <w:rtl/>
        </w:rPr>
        <w:t>מ"ה, ה).</w:t>
      </w:r>
    </w:p>
  </w:footnote>
  <w:footnote w:id="2">
    <w:p w:rsidR="00A267D2" w:rsidRDefault="00A267D2" w:rsidP="00B50C7C">
      <w:pPr>
        <w:pStyle w:val="FootnoteText"/>
      </w:pPr>
      <w:r>
        <w:rPr>
          <w:rStyle w:val="FootnoteReference"/>
        </w:rPr>
        <w:footnoteRef/>
      </w:r>
      <w:r>
        <w:rPr>
          <w:rtl/>
        </w:rPr>
        <w:t xml:space="preserve"> </w:t>
      </w:r>
      <w:r>
        <w:rPr>
          <w:rFonts w:hint="cs"/>
          <w:rtl/>
        </w:rPr>
        <w:t xml:space="preserve">מדוע לא נמשח ירבעם בשמן? חז"ל במדרשם ראו באופיים </w:t>
      </w:r>
      <w:r w:rsidR="002F2C47">
        <w:rPr>
          <w:rFonts w:hint="cs"/>
          <w:rtl/>
        </w:rPr>
        <w:t>ש</w:t>
      </w:r>
      <w:r>
        <w:rPr>
          <w:rFonts w:hint="cs"/>
          <w:rtl/>
        </w:rPr>
        <w:t>ל מעשי המשיחה של כל הנמשחים רמז נבואי לעתיד מלכותם, וכך אמרו (מגילה יד ע"א ובמקבילות):"דוד ושלמה שנמשכו בקרן (</w:t>
      </w:r>
      <w:r w:rsidR="00552472" w:rsidRPr="00552472">
        <w:rPr>
          <w:rFonts w:hint="cs"/>
          <w:rtl/>
        </w:rPr>
        <w:t>–</w:t>
      </w:r>
      <w:r w:rsidR="00552472">
        <w:rPr>
          <w:rFonts w:hint="cs"/>
          <w:rtl/>
        </w:rPr>
        <w:t xml:space="preserve"> </w:t>
      </w:r>
      <w:r>
        <w:rPr>
          <w:rFonts w:hint="cs"/>
          <w:rtl/>
        </w:rPr>
        <w:t xml:space="preserve">העשויה מחומר קשה ומשתמר) נמשכה </w:t>
      </w:r>
      <w:r w:rsidR="00552472">
        <w:rPr>
          <w:rFonts w:hint="cs"/>
          <w:rtl/>
        </w:rPr>
        <w:t xml:space="preserve">מלכותן; שאול </w:t>
      </w:r>
      <w:proofErr w:type="spellStart"/>
      <w:r w:rsidR="00552472">
        <w:rPr>
          <w:rFonts w:hint="cs"/>
          <w:rtl/>
        </w:rPr>
        <w:t>ויהוא</w:t>
      </w:r>
      <w:proofErr w:type="spellEnd"/>
      <w:r w:rsidR="00552472">
        <w:rPr>
          <w:rFonts w:hint="cs"/>
          <w:rtl/>
        </w:rPr>
        <w:t xml:space="preserve"> שנמשחו בפך (</w:t>
      </w:r>
      <w:r w:rsidR="00552472" w:rsidRPr="00552472">
        <w:rPr>
          <w:rFonts w:hint="cs"/>
          <w:rtl/>
        </w:rPr>
        <w:t>–</w:t>
      </w:r>
      <w:r w:rsidR="00552472">
        <w:rPr>
          <w:rFonts w:hint="cs"/>
          <w:rtl/>
        </w:rPr>
        <w:t xml:space="preserve"> </w:t>
      </w:r>
      <w:r>
        <w:rPr>
          <w:rFonts w:hint="cs"/>
          <w:rtl/>
        </w:rPr>
        <w:t xml:space="preserve">העשוי מחרס ונשבר בנקל) לא נמשכה מלכותן." </w:t>
      </w:r>
      <w:r w:rsidR="00B50C7C">
        <w:rPr>
          <w:rFonts w:hint="cs"/>
          <w:rtl/>
        </w:rPr>
        <w:t xml:space="preserve">כהמשך למדרשם נוכל לומר: </w:t>
      </w:r>
      <w:r>
        <w:rPr>
          <w:rFonts w:hint="cs"/>
          <w:rtl/>
        </w:rPr>
        <w:t xml:space="preserve">ירבעם, </w:t>
      </w:r>
      <w:r w:rsidR="002F2C47">
        <w:rPr>
          <w:rFonts w:hint="cs"/>
          <w:rtl/>
        </w:rPr>
        <w:t>שלא נמשח כלל, עתיד להתגלות כמלך</w:t>
      </w:r>
      <w:r>
        <w:rPr>
          <w:rFonts w:hint="cs"/>
          <w:rtl/>
        </w:rPr>
        <w:t xml:space="preserve"> שהחמיץ את מלכותו משעה ראשונה (בעשותו בתי במות ועגלים).</w:t>
      </w:r>
    </w:p>
  </w:footnote>
  <w:footnote w:id="3">
    <w:p w:rsidR="00A267D2" w:rsidRDefault="00A267D2" w:rsidP="00552472">
      <w:pPr>
        <w:pStyle w:val="FootnoteText"/>
      </w:pPr>
      <w:r>
        <w:rPr>
          <w:rStyle w:val="FootnoteReference"/>
        </w:rPr>
        <w:footnoteRef/>
      </w:r>
      <w:r>
        <w:rPr>
          <w:rtl/>
        </w:rPr>
        <w:t xml:space="preserve"> </w:t>
      </w:r>
      <w:r>
        <w:rPr>
          <w:rFonts w:hint="cs"/>
          <w:rtl/>
        </w:rPr>
        <w:t>ראה דיון על כ</w:t>
      </w:r>
      <w:r w:rsidR="002F2C47">
        <w:rPr>
          <w:rFonts w:hint="cs"/>
          <w:rtl/>
        </w:rPr>
        <w:t>ך</w:t>
      </w:r>
      <w:r>
        <w:rPr>
          <w:rFonts w:hint="cs"/>
          <w:rtl/>
        </w:rPr>
        <w:t xml:space="preserve"> ב'פרקי אליהו' </w:t>
      </w:r>
      <w:r w:rsidR="00552472">
        <w:rPr>
          <w:rFonts w:hint="cs"/>
          <w:rtl/>
        </w:rPr>
        <w:t>בסדרה '</w:t>
      </w:r>
      <w:r>
        <w:rPr>
          <w:rFonts w:hint="cs"/>
          <w:rtl/>
        </w:rPr>
        <w:t>חורב</w:t>
      </w:r>
      <w:r w:rsidR="00552472">
        <w:rPr>
          <w:rFonts w:hint="cs"/>
          <w:rtl/>
        </w:rPr>
        <w:t>'</w:t>
      </w:r>
      <w:r>
        <w:rPr>
          <w:rFonts w:hint="cs"/>
          <w:rtl/>
        </w:rPr>
        <w:t xml:space="preserve"> </w:t>
      </w:r>
      <w:r w:rsidR="00552472">
        <w:rPr>
          <w:rFonts w:hint="cs"/>
          <w:rtl/>
        </w:rPr>
        <w:t xml:space="preserve">סעיף </w:t>
      </w:r>
      <w:r>
        <w:rPr>
          <w:rFonts w:hint="cs"/>
          <w:rtl/>
        </w:rPr>
        <w:t>ח (עמ'</w:t>
      </w:r>
      <w:r w:rsidR="00552472">
        <w:rPr>
          <w:rFonts w:hint="cs"/>
          <w:rtl/>
        </w:rPr>
        <w:t xml:space="preserve"> 313</w:t>
      </w:r>
      <w:r w:rsidR="00552472">
        <w:rPr>
          <w:rtl/>
        </w:rPr>
        <w:t>–</w:t>
      </w:r>
      <w:r w:rsidR="00552472">
        <w:rPr>
          <w:rFonts w:hint="cs"/>
          <w:rtl/>
        </w:rPr>
        <w:t>326</w:t>
      </w:r>
      <w:r>
        <w:rPr>
          <w:rFonts w:hint="cs"/>
          <w:rtl/>
        </w:rPr>
        <w:t>).</w:t>
      </w:r>
    </w:p>
  </w:footnote>
  <w:footnote w:id="4">
    <w:p w:rsidR="00A267D2" w:rsidRDefault="00A267D2" w:rsidP="00B26C96">
      <w:pPr>
        <w:pStyle w:val="FootnoteText"/>
        <w:rPr>
          <w:rtl/>
        </w:rPr>
      </w:pPr>
      <w:r>
        <w:rPr>
          <w:rStyle w:val="FootnoteReference"/>
        </w:rPr>
        <w:footnoteRef/>
      </w:r>
      <w:r>
        <w:rPr>
          <w:rtl/>
        </w:rPr>
        <w:t xml:space="preserve"> </w:t>
      </w:r>
      <w:r w:rsidR="00382F58">
        <w:rPr>
          <w:rFonts w:hint="cs"/>
          <w:rtl/>
        </w:rPr>
        <w:t xml:space="preserve">הופעתו האחרונה של </w:t>
      </w:r>
      <w:r>
        <w:rPr>
          <w:rFonts w:hint="cs"/>
          <w:rtl/>
        </w:rPr>
        <w:t xml:space="preserve">אלישע </w:t>
      </w:r>
      <w:r w:rsidR="00382F58">
        <w:rPr>
          <w:rFonts w:hint="cs"/>
          <w:rtl/>
        </w:rPr>
        <w:t>ע</w:t>
      </w:r>
      <w:r>
        <w:rPr>
          <w:rFonts w:hint="cs"/>
          <w:rtl/>
        </w:rPr>
        <w:t xml:space="preserve">ל במת </w:t>
      </w:r>
      <w:r w:rsidR="00552472">
        <w:rPr>
          <w:rFonts w:hint="cs"/>
          <w:rtl/>
        </w:rPr>
        <w:t>ספר מלכים</w:t>
      </w:r>
      <w:r>
        <w:rPr>
          <w:rFonts w:hint="cs"/>
          <w:rtl/>
        </w:rPr>
        <w:t xml:space="preserve"> </w:t>
      </w:r>
      <w:r w:rsidR="00382F58">
        <w:rPr>
          <w:rFonts w:hint="cs"/>
          <w:rtl/>
        </w:rPr>
        <w:t xml:space="preserve">היא רק </w:t>
      </w:r>
      <w:r>
        <w:rPr>
          <w:rFonts w:hint="cs"/>
          <w:rtl/>
        </w:rPr>
        <w:t xml:space="preserve">שנים רבות מאוד אחר </w:t>
      </w:r>
      <w:r w:rsidR="00382F58">
        <w:rPr>
          <w:rFonts w:hint="cs"/>
          <w:rtl/>
        </w:rPr>
        <w:t xml:space="preserve">משיחת </w:t>
      </w:r>
      <w:proofErr w:type="spellStart"/>
      <w:r w:rsidR="00382F58">
        <w:rPr>
          <w:rFonts w:hint="cs"/>
          <w:rtl/>
        </w:rPr>
        <w:t>יהוא</w:t>
      </w:r>
      <w:proofErr w:type="spellEnd"/>
      <w:r>
        <w:rPr>
          <w:rFonts w:hint="cs"/>
          <w:rtl/>
        </w:rPr>
        <w:t>, כאשר "ח</w:t>
      </w:r>
      <w:r w:rsidR="00382F58">
        <w:rPr>
          <w:rFonts w:hint="cs"/>
          <w:rtl/>
        </w:rPr>
        <w:t>ָ</w:t>
      </w:r>
      <w:r>
        <w:rPr>
          <w:rFonts w:hint="cs"/>
          <w:rtl/>
        </w:rPr>
        <w:t>ל</w:t>
      </w:r>
      <w:r w:rsidR="00382F58">
        <w:rPr>
          <w:rFonts w:hint="cs"/>
          <w:rtl/>
        </w:rPr>
        <w:t>ָ</w:t>
      </w:r>
      <w:r>
        <w:rPr>
          <w:rFonts w:hint="cs"/>
          <w:rtl/>
        </w:rPr>
        <w:t>ה א</w:t>
      </w:r>
      <w:r w:rsidR="00382F58">
        <w:rPr>
          <w:rFonts w:hint="cs"/>
          <w:rtl/>
        </w:rPr>
        <w:t>ֶ</w:t>
      </w:r>
      <w:r>
        <w:rPr>
          <w:rFonts w:hint="cs"/>
          <w:rtl/>
        </w:rPr>
        <w:t>ת ח</w:t>
      </w:r>
      <w:r w:rsidR="00382F58">
        <w:rPr>
          <w:rFonts w:hint="cs"/>
          <w:rtl/>
        </w:rPr>
        <w:t>ָ</w:t>
      </w:r>
      <w:r>
        <w:rPr>
          <w:rFonts w:hint="cs"/>
          <w:rtl/>
        </w:rPr>
        <w:t>ל</w:t>
      </w:r>
      <w:r w:rsidR="00382F58">
        <w:rPr>
          <w:rFonts w:hint="cs"/>
          <w:rtl/>
        </w:rPr>
        <w:t>ְ</w:t>
      </w:r>
      <w:r>
        <w:rPr>
          <w:rFonts w:hint="cs"/>
          <w:rtl/>
        </w:rPr>
        <w:t>יו</w:t>
      </w:r>
      <w:r w:rsidR="00382F58">
        <w:rPr>
          <w:rFonts w:hint="cs"/>
          <w:rtl/>
        </w:rPr>
        <w:t>ֹ</w:t>
      </w:r>
      <w:r>
        <w:rPr>
          <w:rFonts w:hint="cs"/>
          <w:rtl/>
        </w:rPr>
        <w:t xml:space="preserve"> א</w:t>
      </w:r>
      <w:r w:rsidR="00382F58">
        <w:rPr>
          <w:rFonts w:hint="cs"/>
          <w:rtl/>
        </w:rPr>
        <w:t>ֲ</w:t>
      </w:r>
      <w:r>
        <w:rPr>
          <w:rFonts w:hint="cs"/>
          <w:rtl/>
        </w:rPr>
        <w:t>ש</w:t>
      </w:r>
      <w:r w:rsidR="00382F58">
        <w:rPr>
          <w:rFonts w:hint="cs"/>
          <w:rtl/>
        </w:rPr>
        <w:t>ֶׁ</w:t>
      </w:r>
      <w:r>
        <w:rPr>
          <w:rFonts w:hint="cs"/>
          <w:rtl/>
        </w:rPr>
        <w:t>ר י</w:t>
      </w:r>
      <w:r w:rsidR="00382F58">
        <w:rPr>
          <w:rFonts w:hint="cs"/>
          <w:rtl/>
        </w:rPr>
        <w:t>ָ</w:t>
      </w:r>
      <w:r>
        <w:rPr>
          <w:rFonts w:hint="cs"/>
          <w:rtl/>
        </w:rPr>
        <w:t>מו</w:t>
      </w:r>
      <w:r w:rsidR="00382F58">
        <w:rPr>
          <w:rFonts w:hint="cs"/>
          <w:rtl/>
        </w:rPr>
        <w:t>ּ</w:t>
      </w:r>
      <w:r>
        <w:rPr>
          <w:rFonts w:hint="cs"/>
          <w:rtl/>
        </w:rPr>
        <w:t>ת ב</w:t>
      </w:r>
      <w:r w:rsidR="00382F58">
        <w:rPr>
          <w:rFonts w:hint="cs"/>
          <w:rtl/>
        </w:rPr>
        <w:t>ּ</w:t>
      </w:r>
      <w:r>
        <w:rPr>
          <w:rFonts w:hint="cs"/>
          <w:rtl/>
        </w:rPr>
        <w:t>ו</w:t>
      </w:r>
      <w:r w:rsidR="00382F58">
        <w:rPr>
          <w:rFonts w:hint="cs"/>
          <w:rtl/>
        </w:rPr>
        <w:t>ֹ</w:t>
      </w:r>
      <w:r>
        <w:rPr>
          <w:rFonts w:hint="cs"/>
          <w:rtl/>
        </w:rPr>
        <w:t xml:space="preserve">", בימי יואש נכדו של </w:t>
      </w:r>
      <w:proofErr w:type="spellStart"/>
      <w:r>
        <w:rPr>
          <w:rFonts w:hint="cs"/>
          <w:rtl/>
        </w:rPr>
        <w:t>יהוא</w:t>
      </w:r>
      <w:proofErr w:type="spellEnd"/>
      <w:r>
        <w:rPr>
          <w:rFonts w:hint="cs"/>
          <w:rtl/>
        </w:rPr>
        <w:t xml:space="preserve"> (מל"ב י"ג, יד</w:t>
      </w:r>
      <w:r w:rsidR="00552472" w:rsidRPr="00552472">
        <w:rPr>
          <w:rFonts w:hint="cs"/>
          <w:rtl/>
        </w:rPr>
        <w:t>–</w:t>
      </w:r>
      <w:proofErr w:type="spellStart"/>
      <w:r>
        <w:rPr>
          <w:rFonts w:hint="cs"/>
          <w:rtl/>
        </w:rPr>
        <w:t>כא</w:t>
      </w:r>
      <w:proofErr w:type="spellEnd"/>
      <w:r>
        <w:rPr>
          <w:rFonts w:hint="cs"/>
          <w:rtl/>
        </w:rPr>
        <w:t>). ראה על כך ב'</w:t>
      </w:r>
      <w:r w:rsidR="00552472">
        <w:rPr>
          <w:rFonts w:hint="cs"/>
          <w:rtl/>
        </w:rPr>
        <w:t>פרקי אלישע',</w:t>
      </w:r>
      <w:r w:rsidR="00B26C96">
        <w:rPr>
          <w:rFonts w:hint="cs"/>
          <w:rtl/>
        </w:rPr>
        <w:t xml:space="preserve"> </w:t>
      </w:r>
      <w:r w:rsidR="00382F58">
        <w:rPr>
          <w:rFonts w:hint="cs"/>
          <w:rtl/>
        </w:rPr>
        <w:t>בנספח "</w:t>
      </w:r>
      <w:r w:rsidR="00552472" w:rsidRPr="00382F58">
        <w:rPr>
          <w:rFonts w:hint="cs"/>
          <w:spacing w:val="20"/>
          <w:rtl/>
        </w:rPr>
        <w:t>'</w:t>
      </w:r>
      <w:r w:rsidR="00552472">
        <w:rPr>
          <w:rFonts w:hint="cs"/>
          <w:rtl/>
        </w:rPr>
        <w:t>ה</w:t>
      </w:r>
      <w:r w:rsidR="00382F58">
        <w:rPr>
          <w:rFonts w:hint="cs"/>
          <w:rtl/>
        </w:rPr>
        <w:t>י</w:t>
      </w:r>
      <w:r w:rsidR="00552472">
        <w:rPr>
          <w:rFonts w:hint="cs"/>
          <w:rtl/>
        </w:rPr>
        <w:t>על</w:t>
      </w:r>
      <w:r w:rsidR="00382F58">
        <w:rPr>
          <w:rFonts w:hint="cs"/>
          <w:rtl/>
        </w:rPr>
        <w:t xml:space="preserve">מותו' של אלישע לאחר משיחת </w:t>
      </w:r>
      <w:proofErr w:type="spellStart"/>
      <w:r w:rsidR="00382F58">
        <w:rPr>
          <w:rFonts w:hint="cs"/>
          <w:rtl/>
        </w:rPr>
        <w:t>יהוא</w:t>
      </w:r>
      <w:proofErr w:type="spellEnd"/>
      <w:r w:rsidR="00382F58">
        <w:rPr>
          <w:rFonts w:hint="cs"/>
          <w:rtl/>
        </w:rPr>
        <w:t xml:space="preserve">" </w:t>
      </w:r>
      <w:r w:rsidR="00552472">
        <w:rPr>
          <w:rFonts w:hint="cs"/>
          <w:rtl/>
        </w:rPr>
        <w:t>(עמ' 636</w:t>
      </w:r>
      <w:r w:rsidR="00552472" w:rsidRPr="00552472">
        <w:rPr>
          <w:rFonts w:hint="cs"/>
          <w:rtl/>
        </w:rPr>
        <w:t>–</w:t>
      </w:r>
      <w:r w:rsidR="00B26C96">
        <w:rPr>
          <w:rFonts w:hint="cs"/>
          <w:rtl/>
        </w:rPr>
        <w:t>638).</w:t>
      </w:r>
    </w:p>
  </w:footnote>
  <w:footnote w:id="5">
    <w:p w:rsidR="00A267D2" w:rsidRDefault="00A267D2" w:rsidP="00382F58">
      <w:pPr>
        <w:pStyle w:val="FootnoteText"/>
        <w:rPr>
          <w:rtl/>
        </w:rPr>
      </w:pPr>
      <w:r>
        <w:rPr>
          <w:rStyle w:val="FootnoteReference"/>
        </w:rPr>
        <w:footnoteRef/>
      </w:r>
      <w:r>
        <w:rPr>
          <w:rtl/>
        </w:rPr>
        <w:t xml:space="preserve"> </w:t>
      </w:r>
      <w:r>
        <w:rPr>
          <w:rFonts w:hint="cs"/>
          <w:rtl/>
        </w:rPr>
        <w:t>בדברי הנער הנביא ניכרת המגמה להדגיש את אופי</w:t>
      </w:r>
      <w:r w:rsidR="00905679">
        <w:rPr>
          <w:rFonts w:hint="cs"/>
          <w:rtl/>
        </w:rPr>
        <w:t>י</w:t>
      </w:r>
      <w:r>
        <w:rPr>
          <w:rFonts w:hint="cs"/>
          <w:rtl/>
        </w:rPr>
        <w:t xml:space="preserve">ה הדתי של משיחת </w:t>
      </w:r>
      <w:proofErr w:type="spellStart"/>
      <w:r>
        <w:rPr>
          <w:rFonts w:hint="cs"/>
          <w:rtl/>
        </w:rPr>
        <w:t>יהוא</w:t>
      </w:r>
      <w:proofErr w:type="spellEnd"/>
      <w:r>
        <w:rPr>
          <w:rFonts w:hint="cs"/>
          <w:rtl/>
        </w:rPr>
        <w:t xml:space="preserve">. בעוד שבדברי אלישע מתוארת המשיחה כמעשה פוליטי (אף שמקורו בדבר ה'), מדגיש הנער הנביא כי ה' הממנה את </w:t>
      </w:r>
      <w:proofErr w:type="spellStart"/>
      <w:r>
        <w:rPr>
          <w:rFonts w:hint="cs"/>
          <w:rtl/>
        </w:rPr>
        <w:t>יהוא</w:t>
      </w:r>
      <w:proofErr w:type="spellEnd"/>
      <w:r>
        <w:rPr>
          <w:rFonts w:hint="cs"/>
          <w:rtl/>
        </w:rPr>
        <w:t xml:space="preserve"> הוא </w:t>
      </w:r>
      <w:r w:rsidR="00382F58">
        <w:rPr>
          <w:rFonts w:hint="cs"/>
          <w:rtl/>
        </w:rPr>
        <w:t>'</w:t>
      </w:r>
      <w:r>
        <w:rPr>
          <w:rFonts w:hint="cs"/>
          <w:rtl/>
        </w:rPr>
        <w:t>א-</w:t>
      </w:r>
      <w:proofErr w:type="spellStart"/>
      <w:r>
        <w:rPr>
          <w:rFonts w:hint="cs"/>
          <w:rtl/>
        </w:rPr>
        <w:t>ל</w:t>
      </w:r>
      <w:r w:rsidR="00382F58">
        <w:rPr>
          <w:rFonts w:hint="cs"/>
          <w:rtl/>
        </w:rPr>
        <w:t>ו</w:t>
      </w:r>
      <w:r>
        <w:rPr>
          <w:rFonts w:hint="cs"/>
          <w:rtl/>
        </w:rPr>
        <w:t>הי</w:t>
      </w:r>
      <w:proofErr w:type="spellEnd"/>
      <w:r>
        <w:rPr>
          <w:rFonts w:hint="cs"/>
          <w:rtl/>
        </w:rPr>
        <w:t xml:space="preserve"> ישראל</w:t>
      </w:r>
      <w:r w:rsidR="00382F58">
        <w:rPr>
          <w:rFonts w:hint="cs"/>
          <w:rtl/>
        </w:rPr>
        <w:t>'</w:t>
      </w:r>
      <w:r>
        <w:rPr>
          <w:rFonts w:hint="cs"/>
          <w:rtl/>
        </w:rPr>
        <w:t xml:space="preserve">, וכי ישראל, העם שעליו עתיד </w:t>
      </w:r>
      <w:proofErr w:type="spellStart"/>
      <w:r>
        <w:rPr>
          <w:rFonts w:hint="cs"/>
          <w:rtl/>
        </w:rPr>
        <w:t>יהוא</w:t>
      </w:r>
      <w:proofErr w:type="spellEnd"/>
      <w:r>
        <w:rPr>
          <w:rFonts w:hint="cs"/>
          <w:rtl/>
        </w:rPr>
        <w:t xml:space="preserve"> למלוך, הוא </w:t>
      </w:r>
      <w:r w:rsidR="00382F58">
        <w:rPr>
          <w:rFonts w:hint="cs"/>
          <w:rtl/>
        </w:rPr>
        <w:t>'</w:t>
      </w:r>
      <w:r>
        <w:rPr>
          <w:rFonts w:hint="cs"/>
          <w:rtl/>
        </w:rPr>
        <w:t>עם ה'</w:t>
      </w:r>
      <w:r w:rsidR="00382F58" w:rsidRPr="00382F58">
        <w:rPr>
          <w:rFonts w:hint="cs"/>
          <w:spacing w:val="20"/>
          <w:rtl/>
        </w:rPr>
        <w:t>'</w:t>
      </w:r>
      <w:r>
        <w:rPr>
          <w:rFonts w:hint="cs"/>
          <w:rtl/>
        </w:rPr>
        <w:t>.</w:t>
      </w:r>
    </w:p>
  </w:footnote>
  <w:footnote w:id="6">
    <w:p w:rsidR="00A267D2" w:rsidRDefault="00A267D2" w:rsidP="00EB228C">
      <w:pPr>
        <w:pStyle w:val="FootnoteText"/>
      </w:pPr>
      <w:r>
        <w:rPr>
          <w:rStyle w:val="FootnoteReference"/>
        </w:rPr>
        <w:footnoteRef/>
      </w:r>
      <w:r>
        <w:rPr>
          <w:rtl/>
        </w:rPr>
        <w:t xml:space="preserve"> </w:t>
      </w:r>
      <w:r>
        <w:rPr>
          <w:rFonts w:hint="cs"/>
          <w:rtl/>
        </w:rPr>
        <w:t>על כך יש</w:t>
      </w:r>
      <w:r w:rsidR="00905679">
        <w:rPr>
          <w:rFonts w:hint="cs"/>
          <w:rtl/>
        </w:rPr>
        <w:t xml:space="preserve"> ללמוד מתגובתו לדברי שמואל אליו: "</w:t>
      </w:r>
      <w:r w:rsidR="00905679" w:rsidRPr="00905679">
        <w:rPr>
          <w:rFonts w:hint="cs"/>
          <w:rtl/>
        </w:rPr>
        <w:t>הֲלוֹא בֶן</w:t>
      </w:r>
      <w:r w:rsidR="00905679">
        <w:rPr>
          <w:rFonts w:hint="cs"/>
          <w:rtl/>
        </w:rPr>
        <w:t xml:space="preserve"> </w:t>
      </w:r>
      <w:r w:rsidR="00905679" w:rsidRPr="00905679">
        <w:rPr>
          <w:rFonts w:hint="cs"/>
          <w:rtl/>
        </w:rPr>
        <w:t>יְמִינִי אָנֹכִי מִקּ</w:t>
      </w:r>
      <w:r w:rsidR="00EB228C">
        <w:rPr>
          <w:rFonts w:hint="cs"/>
          <w:rtl/>
        </w:rPr>
        <w:t>ְ</w:t>
      </w:r>
      <w:r w:rsidR="00905679" w:rsidRPr="00905679">
        <w:rPr>
          <w:rFonts w:hint="cs"/>
          <w:rtl/>
        </w:rPr>
        <w:t>טַנֵּי שִׁבְטֵי יִשְׂרָא</w:t>
      </w:r>
      <w:r w:rsidR="00905679">
        <w:rPr>
          <w:rFonts w:hint="cs"/>
          <w:rtl/>
        </w:rPr>
        <w:t>ֵל, וּמִשְׁפַּחְתִּי הַצְּעִרָה</w:t>
      </w:r>
      <w:r w:rsidR="00905679" w:rsidRPr="00905679">
        <w:rPr>
          <w:rFonts w:hint="cs"/>
          <w:rtl/>
        </w:rPr>
        <w:t xml:space="preserve"> מִכָּל</w:t>
      </w:r>
      <w:r w:rsidR="00905679">
        <w:rPr>
          <w:rFonts w:hint="cs"/>
          <w:rtl/>
        </w:rPr>
        <w:t xml:space="preserve"> </w:t>
      </w:r>
      <w:r w:rsidR="00905679" w:rsidRPr="00905679">
        <w:rPr>
          <w:rFonts w:hint="cs"/>
          <w:rtl/>
        </w:rPr>
        <w:t>מִשְׁפְּחוֹת שִׁבְטֵי בִנְיָמִן</w:t>
      </w:r>
      <w:r w:rsidR="00905679">
        <w:rPr>
          <w:rFonts w:hint="cs"/>
          <w:rtl/>
        </w:rPr>
        <w:t>,</w:t>
      </w:r>
      <w:r w:rsidR="00905679" w:rsidRPr="00905679">
        <w:rPr>
          <w:rFonts w:hint="cs"/>
          <w:rtl/>
        </w:rPr>
        <w:t xml:space="preserve"> וְלָמָּה דִּבַּרְתָּ אֵלַי כַּדָּבָר הַזֶּה</w:t>
      </w:r>
      <w:r w:rsidR="00905679">
        <w:rPr>
          <w:rFonts w:hint="cs"/>
          <w:rtl/>
        </w:rPr>
        <w:t>" (</w:t>
      </w:r>
      <w:r>
        <w:rPr>
          <w:rFonts w:hint="cs"/>
          <w:rtl/>
        </w:rPr>
        <w:t>פס</w:t>
      </w:r>
      <w:r w:rsidR="00905679">
        <w:rPr>
          <w:rFonts w:hint="cs"/>
          <w:rtl/>
        </w:rPr>
        <w:t xml:space="preserve">' </w:t>
      </w:r>
      <w:proofErr w:type="spellStart"/>
      <w:r>
        <w:rPr>
          <w:rFonts w:hint="cs"/>
          <w:rtl/>
        </w:rPr>
        <w:t>כא</w:t>
      </w:r>
      <w:proofErr w:type="spellEnd"/>
      <w:r w:rsidR="00905679">
        <w:rPr>
          <w:rFonts w:hint="cs"/>
          <w:rtl/>
        </w:rPr>
        <w:t>)</w:t>
      </w:r>
      <w:r>
        <w:rPr>
          <w:rFonts w:hint="cs"/>
          <w:rtl/>
        </w:rPr>
        <w:t>. שוב ניכר הדבר</w:t>
      </w:r>
      <w:r w:rsidR="00905679">
        <w:rPr>
          <w:rFonts w:hint="cs"/>
          <w:rtl/>
        </w:rPr>
        <w:t xml:space="preserve"> בסיומו של הסיפור (לאחר המשיחה): "וְאֶת </w:t>
      </w:r>
      <w:r w:rsidR="00905679" w:rsidRPr="00905679">
        <w:rPr>
          <w:rFonts w:hint="cs"/>
          <w:rtl/>
        </w:rPr>
        <w:t>דְּבַר הַמְּלוּכָה לֹא</w:t>
      </w:r>
      <w:r w:rsidR="00905679">
        <w:rPr>
          <w:rFonts w:hint="cs"/>
          <w:rtl/>
        </w:rPr>
        <w:t xml:space="preserve"> </w:t>
      </w:r>
      <w:r w:rsidR="00905679" w:rsidRPr="00905679">
        <w:rPr>
          <w:rFonts w:hint="cs"/>
          <w:rtl/>
        </w:rPr>
        <w:t>הִגִּיד לוֹ אֲשֶׁר אָמַר שְׁמוּאֵל</w:t>
      </w:r>
      <w:r w:rsidR="00905679">
        <w:rPr>
          <w:rFonts w:hint="cs"/>
          <w:rtl/>
        </w:rPr>
        <w:t xml:space="preserve">" (י', </w:t>
      </w:r>
      <w:proofErr w:type="spellStart"/>
      <w:r>
        <w:rPr>
          <w:rFonts w:hint="cs"/>
          <w:rtl/>
        </w:rPr>
        <w:t>טז</w:t>
      </w:r>
      <w:proofErr w:type="spellEnd"/>
      <w:r w:rsidR="00905679">
        <w:rPr>
          <w:rFonts w:hint="cs"/>
          <w:rtl/>
        </w:rPr>
        <w:t>).</w:t>
      </w:r>
    </w:p>
  </w:footnote>
  <w:footnote w:id="7">
    <w:p w:rsidR="00A267D2" w:rsidRDefault="00A267D2" w:rsidP="006A2E95">
      <w:pPr>
        <w:pStyle w:val="FootnoteText"/>
        <w:rPr>
          <w:rtl/>
        </w:rPr>
      </w:pPr>
      <w:r>
        <w:rPr>
          <w:rStyle w:val="FootnoteReference"/>
        </w:rPr>
        <w:footnoteRef/>
      </w:r>
      <w:r>
        <w:rPr>
          <w:rtl/>
        </w:rPr>
        <w:t xml:space="preserve"> </w:t>
      </w:r>
      <w:r>
        <w:rPr>
          <w:rFonts w:hint="cs"/>
          <w:rtl/>
        </w:rPr>
        <w:t>ראה פס' ה "ל</w:t>
      </w:r>
      <w:r>
        <w:rPr>
          <w:rtl/>
        </w:rPr>
        <w:t xml:space="preserve">ְכָה </w:t>
      </w:r>
      <w:proofErr w:type="spellStart"/>
      <w:r>
        <w:rPr>
          <w:rtl/>
        </w:rPr>
        <w:t>וְנָשׁוּבָה</w:t>
      </w:r>
      <w:proofErr w:type="spellEnd"/>
      <w:r>
        <w:rPr>
          <w:rtl/>
        </w:rPr>
        <w:t xml:space="preserve"> פֶּן יֶחְדַּל אָבִי מִן </w:t>
      </w:r>
      <w:proofErr w:type="spellStart"/>
      <w:r>
        <w:rPr>
          <w:rtl/>
        </w:rPr>
        <w:t>הָאֲתֹנוֹת</w:t>
      </w:r>
      <w:proofErr w:type="spellEnd"/>
      <w:r>
        <w:rPr>
          <w:rtl/>
        </w:rPr>
        <w:t xml:space="preserve"> וְדָאַג לָנוּ</w:t>
      </w:r>
      <w:r>
        <w:rPr>
          <w:rFonts w:hint="cs"/>
          <w:rtl/>
        </w:rPr>
        <w:t>."</w:t>
      </w:r>
    </w:p>
  </w:footnote>
  <w:footnote w:id="8">
    <w:p w:rsidR="00A267D2" w:rsidRDefault="00A267D2" w:rsidP="009C40BE">
      <w:pPr>
        <w:pStyle w:val="FootnoteText"/>
      </w:pPr>
      <w:r>
        <w:rPr>
          <w:rStyle w:val="FootnoteReference"/>
        </w:rPr>
        <w:footnoteRef/>
      </w:r>
      <w:r>
        <w:rPr>
          <w:rtl/>
        </w:rPr>
        <w:t xml:space="preserve"> </w:t>
      </w:r>
      <w:r>
        <w:rPr>
          <w:rFonts w:hint="cs"/>
          <w:rtl/>
        </w:rPr>
        <w:t>לפני שנים רבות כתבתי מאמר ארוך ומפורט להוכחת טענה זו, ולהצגת דעותיהם של ה</w:t>
      </w:r>
      <w:r w:rsidR="009C40BE">
        <w:rPr>
          <w:rFonts w:hint="cs"/>
          <w:rtl/>
        </w:rPr>
        <w:t>אוחזים בה מימות חז"ל ועד לדורנו. מאמר זה</w:t>
      </w:r>
      <w:r>
        <w:rPr>
          <w:rFonts w:hint="cs"/>
          <w:rtl/>
        </w:rPr>
        <w:t xml:space="preserve"> עמי בכתובים, ובעזר ה' יגיע זמנו להתפרסם.</w:t>
      </w:r>
    </w:p>
  </w:footnote>
  <w:footnote w:id="9">
    <w:p w:rsidR="00A267D2" w:rsidRDefault="00A267D2" w:rsidP="009C40BE">
      <w:pPr>
        <w:pStyle w:val="FootnoteText"/>
        <w:rPr>
          <w:rtl/>
        </w:rPr>
      </w:pPr>
      <w:r>
        <w:rPr>
          <w:rStyle w:val="FootnoteReference"/>
        </w:rPr>
        <w:footnoteRef/>
      </w:r>
      <w:r>
        <w:rPr>
          <w:rtl/>
        </w:rPr>
        <w:t xml:space="preserve"> </w:t>
      </w:r>
      <w:r>
        <w:rPr>
          <w:rFonts w:hint="cs"/>
          <w:rtl/>
        </w:rPr>
        <w:t xml:space="preserve">דברינו אלה אינם מבוססים רק על הסדר המקורי של פרקים </w:t>
      </w:r>
      <w:r w:rsidR="009C40BE">
        <w:rPr>
          <w:rFonts w:hint="cs"/>
          <w:rtl/>
        </w:rPr>
        <w:t>י"ז ו-</w:t>
      </w:r>
      <w:r>
        <w:rPr>
          <w:rFonts w:hint="cs"/>
          <w:rtl/>
        </w:rPr>
        <w:t xml:space="preserve">ט"ז, בטרם נקבע סדרם הנוכחי בספר שמואל במסגרת מעשה העריכה של הספר. החלפת סדרם של שני הסיפורים לא נועדה לטשטש את סדרם הכרונולוגי, והקורא המודע לכלל "אין מוקדם ומאוחר בתורה", וער למעשה ההחלפה שהספר אינו </w:t>
      </w:r>
      <w:r w:rsidR="009C40BE">
        <w:rPr>
          <w:rFonts w:hint="cs"/>
          <w:rtl/>
        </w:rPr>
        <w:t>מסתיר כלל, ימצא בסיפור דוד וגלי</w:t>
      </w:r>
      <w:r>
        <w:rPr>
          <w:rFonts w:hint="cs"/>
          <w:rtl/>
        </w:rPr>
        <w:t>ת</w:t>
      </w:r>
      <w:r w:rsidR="00B26C96">
        <w:rPr>
          <w:rFonts w:hint="cs"/>
          <w:rtl/>
        </w:rPr>
        <w:t xml:space="preserve"> הנמקה מוקדמת לבחירה בדוד גם בסד</w:t>
      </w:r>
      <w:r>
        <w:rPr>
          <w:rFonts w:hint="cs"/>
          <w:rtl/>
        </w:rPr>
        <w:t>ר כפי שהוא לפנינו.</w:t>
      </w:r>
    </w:p>
  </w:footnote>
  <w:footnote w:id="10">
    <w:p w:rsidR="00A267D2" w:rsidRDefault="00A267D2" w:rsidP="00D57954">
      <w:pPr>
        <w:pStyle w:val="FootnoteText"/>
        <w:rPr>
          <w:rtl/>
        </w:rPr>
      </w:pPr>
      <w:r>
        <w:rPr>
          <w:rStyle w:val="FootnoteReference"/>
        </w:rPr>
        <w:footnoteRef/>
      </w:r>
      <w:r>
        <w:rPr>
          <w:rtl/>
        </w:rPr>
        <w:t xml:space="preserve"> </w:t>
      </w:r>
      <w:r>
        <w:rPr>
          <w:rFonts w:hint="cs"/>
          <w:rtl/>
        </w:rPr>
        <w:t>ראה ביאורנו המפורט למהות המרד של ירבעם בשלמה ולתיאורו בלשון הכתוב בסדרה  'אחרית שלמה' עיון ד</w:t>
      </w:r>
      <w:r w:rsidR="00D57954">
        <w:rPr>
          <w:rFonts w:hint="cs"/>
          <w:rtl/>
        </w:rPr>
        <w:t xml:space="preserve"> </w:t>
      </w:r>
      <w:r>
        <w:rPr>
          <w:rFonts w:hint="cs"/>
          <w:rtl/>
        </w:rPr>
        <w:t>"</w:t>
      </w:r>
      <w:r w:rsidR="00D57954" w:rsidRPr="00D57954">
        <w:rPr>
          <w:rFonts w:hint="cs"/>
          <w:rtl/>
        </w:rPr>
        <w:t xml:space="preserve">ירבעם </w:t>
      </w:r>
      <w:r w:rsidR="00D57954">
        <w:rPr>
          <w:rFonts w:hint="cs"/>
          <w:rtl/>
        </w:rPr>
        <w:t>'</w:t>
      </w:r>
      <w:r w:rsidR="00D57954" w:rsidRPr="00D57954">
        <w:rPr>
          <w:rFonts w:hint="cs"/>
          <w:rtl/>
        </w:rPr>
        <w:t>אֲשֶׁר הֵרִים יָד בַּמֶּלֶךְ</w:t>
      </w:r>
      <w:r w:rsidR="00D57954">
        <w:rPr>
          <w:rFonts w:hint="cs"/>
          <w:rtl/>
        </w:rPr>
        <w:t>'</w:t>
      </w:r>
      <w:r w:rsidR="00D57954" w:rsidRPr="00D57954">
        <w:rPr>
          <w:rFonts w:hint="cs"/>
          <w:rtl/>
        </w:rPr>
        <w:t xml:space="preserve"> </w:t>
      </w:r>
      <w:r w:rsidR="00D57954" w:rsidRPr="00D57954">
        <w:rPr>
          <w:rtl/>
        </w:rPr>
        <w:t>–</w:t>
      </w:r>
      <w:r w:rsidR="00D57954" w:rsidRPr="00D57954">
        <w:rPr>
          <w:rFonts w:hint="cs"/>
          <w:rtl/>
        </w:rPr>
        <w:t xml:space="preserve"> מה עשה ומדוע</w:t>
      </w:r>
      <w:r>
        <w:rPr>
          <w:rFonts w:hint="cs"/>
          <w:rtl/>
        </w:rPr>
        <w:t>". על ההנמקה שיש בכך לבחירתו, ראה בעיון ה</w:t>
      </w:r>
      <w:r w:rsidR="00D57954">
        <w:rPr>
          <w:rFonts w:hint="cs"/>
          <w:vertAlign w:val="subscript"/>
          <w:rtl/>
        </w:rPr>
        <w:t>1</w:t>
      </w:r>
      <w:r>
        <w:rPr>
          <w:rFonts w:hint="cs"/>
          <w:rtl/>
        </w:rPr>
        <w:t xml:space="preserve"> הבא לאחריו, </w:t>
      </w:r>
      <w:r w:rsidR="00D57954">
        <w:rPr>
          <w:rFonts w:hint="cs"/>
          <w:rtl/>
        </w:rPr>
        <w:t xml:space="preserve">תת </w:t>
      </w:r>
      <w:r>
        <w:rPr>
          <w:rFonts w:hint="cs"/>
          <w:rtl/>
        </w:rPr>
        <w:t xml:space="preserve">סעיף </w:t>
      </w:r>
      <w:r w:rsidR="00D57954">
        <w:rPr>
          <w:rFonts w:hint="cs"/>
          <w:rtl/>
        </w:rPr>
        <w:t>א</w:t>
      </w:r>
      <w:r>
        <w:rPr>
          <w:rFonts w:hint="cs"/>
          <w:rtl/>
        </w:rPr>
        <w:t xml:space="preserve">. </w:t>
      </w:r>
    </w:p>
  </w:footnote>
  <w:footnote w:id="11">
    <w:p w:rsidR="00B26C96" w:rsidRDefault="00B26C96" w:rsidP="00454A7B">
      <w:pPr>
        <w:pStyle w:val="FootnoteText"/>
      </w:pPr>
      <w:r>
        <w:rPr>
          <w:rStyle w:val="FootnoteReference"/>
        </w:rPr>
        <w:footnoteRef/>
      </w:r>
      <w:r>
        <w:rPr>
          <w:rtl/>
        </w:rPr>
        <w:t xml:space="preserve"> </w:t>
      </w:r>
      <w:r>
        <w:rPr>
          <w:rFonts w:hint="cs"/>
          <w:rtl/>
        </w:rPr>
        <w:t xml:space="preserve">הפרט היחיד הנוגע </w:t>
      </w:r>
      <w:proofErr w:type="spellStart"/>
      <w:r>
        <w:rPr>
          <w:rFonts w:hint="cs"/>
          <w:rtl/>
        </w:rPr>
        <w:t>ליהוא</w:t>
      </w:r>
      <w:proofErr w:type="spellEnd"/>
      <w:r>
        <w:rPr>
          <w:rFonts w:hint="cs"/>
          <w:rtl/>
        </w:rPr>
        <w:t xml:space="preserve"> שאנו יכולים לדעת מנסיבות השליחות ששולח</w:t>
      </w:r>
      <w:r w:rsidR="00454A7B">
        <w:rPr>
          <w:rFonts w:hint="cs"/>
          <w:rtl/>
        </w:rPr>
        <w:t xml:space="preserve"> אלישע את הנער הנביא הוא </w:t>
      </w:r>
      <w:proofErr w:type="spellStart"/>
      <w:r w:rsidR="00454A7B">
        <w:rPr>
          <w:rFonts w:hint="cs"/>
          <w:rtl/>
        </w:rPr>
        <w:t>שיהוא</w:t>
      </w:r>
      <w:proofErr w:type="spellEnd"/>
      <w:r w:rsidR="00454A7B">
        <w:rPr>
          <w:rFonts w:hint="cs"/>
          <w:rtl/>
        </w:rPr>
        <w:t xml:space="preserve"> </w:t>
      </w:r>
      <w:r>
        <w:rPr>
          <w:rFonts w:hint="cs"/>
          <w:rtl/>
        </w:rPr>
        <w:t>ש</w:t>
      </w:r>
      <w:r w:rsidR="00454A7B">
        <w:rPr>
          <w:rFonts w:hint="cs"/>
          <w:rtl/>
        </w:rPr>
        <w:t>ר</w:t>
      </w:r>
      <w:r>
        <w:rPr>
          <w:rFonts w:hint="cs"/>
          <w:rtl/>
        </w:rPr>
        <w:t xml:space="preserve"> צבא, המצוי במערכה על רמות גלעד. פרט זה הוא אמנם בעל חשיבות, אך אין בו כדי לנמק את בחירת </w:t>
      </w:r>
      <w:r w:rsidRPr="00454A7B">
        <w:rPr>
          <w:rFonts w:hint="cs"/>
          <w:b/>
          <w:bCs/>
          <w:rtl/>
        </w:rPr>
        <w:t>האיש</w:t>
      </w:r>
      <w:r>
        <w:rPr>
          <w:rFonts w:hint="cs"/>
          <w:rtl/>
        </w:rPr>
        <w:t xml:space="preserve"> </w:t>
      </w:r>
      <w:proofErr w:type="spellStart"/>
      <w:r>
        <w:rPr>
          <w:rFonts w:hint="cs"/>
          <w:rtl/>
        </w:rPr>
        <w:t>יהוא</w:t>
      </w:r>
      <w:proofErr w:type="spellEnd"/>
      <w:r>
        <w:rPr>
          <w:rFonts w:hint="cs"/>
          <w:rtl/>
        </w:rPr>
        <w:t>.</w:t>
      </w:r>
    </w:p>
  </w:footnote>
  <w:footnote w:id="12">
    <w:p w:rsidR="00A267D2" w:rsidRDefault="00A267D2" w:rsidP="00114510">
      <w:pPr>
        <w:pStyle w:val="FootnoteText"/>
      </w:pPr>
      <w:r>
        <w:rPr>
          <w:rStyle w:val="FootnoteReference"/>
        </w:rPr>
        <w:footnoteRef/>
      </w:r>
      <w:r>
        <w:rPr>
          <w:rtl/>
        </w:rPr>
        <w:t xml:space="preserve"> </w:t>
      </w:r>
      <w:r>
        <w:rPr>
          <w:rFonts w:hint="cs"/>
          <w:rtl/>
        </w:rPr>
        <w:t>כיוון שזוהי הנורמה, במקום שבו חורג הסיפור המקראי מהרגלו, ומעיד מפורשות על המניעים הפנימיים ש</w:t>
      </w:r>
      <w:r w:rsidR="002F2C47">
        <w:rPr>
          <w:rFonts w:hint="cs"/>
          <w:rtl/>
        </w:rPr>
        <w:t>ל</w:t>
      </w:r>
      <w:r>
        <w:rPr>
          <w:rFonts w:hint="cs"/>
          <w:rtl/>
        </w:rPr>
        <w:t xml:space="preserve"> הדמות, יש לתת לכך טעם מדוע הוא עושה כן, בכל מקום לפי עניינו.</w:t>
      </w:r>
    </w:p>
  </w:footnote>
  <w:footnote w:id="13">
    <w:p w:rsidR="00FC42FC" w:rsidRDefault="00FC42FC" w:rsidP="00FC42FC">
      <w:pPr>
        <w:pStyle w:val="FootnoteText"/>
        <w:rPr>
          <w:rtl/>
        </w:rPr>
      </w:pPr>
      <w:r>
        <w:rPr>
          <w:rStyle w:val="FootnoteReference"/>
        </w:rPr>
        <w:footnoteRef/>
      </w:r>
      <w:r>
        <w:rPr>
          <w:rtl/>
        </w:rPr>
        <w:t xml:space="preserve"> </w:t>
      </w:r>
      <w:r w:rsidRPr="00454A7B">
        <w:rPr>
          <w:rFonts w:hint="cs"/>
          <w:rtl/>
        </w:rPr>
        <w:t>העובדה שמניעי הדמויות אינם מפורשים בסיפור המקראי מותירה לעתים מרווח אפשרויות להבין את הדמות ולשפוט אותה, ואף בכך הופך הסיפור את הקורא לשותף פעיל בקריאה ובשיפוט של המסופר.</w:t>
      </w:r>
    </w:p>
  </w:footnote>
  <w:footnote w:id="14">
    <w:p w:rsidR="00FC42FC" w:rsidRDefault="00A267D2" w:rsidP="00FC42FC">
      <w:pPr>
        <w:pStyle w:val="FootnoteText"/>
        <w:rPr>
          <w:rtl/>
        </w:rPr>
      </w:pPr>
      <w:r>
        <w:rPr>
          <w:rStyle w:val="FootnoteReference"/>
        </w:rPr>
        <w:footnoteRef/>
      </w:r>
      <w:r>
        <w:rPr>
          <w:rtl/>
        </w:rPr>
        <w:t xml:space="preserve"> </w:t>
      </w:r>
      <w:r w:rsidR="00FC42FC">
        <w:rPr>
          <w:rFonts w:hint="cs"/>
          <w:rtl/>
        </w:rPr>
        <w:t>א</w:t>
      </w:r>
      <w:r>
        <w:rPr>
          <w:rFonts w:hint="cs"/>
          <w:rtl/>
        </w:rPr>
        <w:t xml:space="preserve">. כמו לכל כלל, גם לכלל זה ישנם יוצאים מן הכלל, ועל כן יש להשתמש בו בזהירות. מצבים המועדים להיות יוצאים מכלל זה הם </w:t>
      </w:r>
      <w:r w:rsidR="009B436F">
        <w:rPr>
          <w:rFonts w:hint="cs"/>
          <w:rtl/>
        </w:rPr>
        <w:t>כאלה שבהם</w:t>
      </w:r>
      <w:r>
        <w:rPr>
          <w:rFonts w:hint="cs"/>
          <w:rtl/>
        </w:rPr>
        <w:t xml:space="preserve"> </w:t>
      </w:r>
      <w:r w:rsidR="009B436F">
        <w:rPr>
          <w:rFonts w:hint="cs"/>
          <w:rtl/>
        </w:rPr>
        <w:t xml:space="preserve">השפיעה </w:t>
      </w:r>
      <w:r>
        <w:rPr>
          <w:rFonts w:hint="cs"/>
          <w:rtl/>
        </w:rPr>
        <w:t>התערבות א-</w:t>
      </w:r>
      <w:proofErr w:type="spellStart"/>
      <w:r>
        <w:rPr>
          <w:rFonts w:hint="cs"/>
          <w:rtl/>
        </w:rPr>
        <w:t>לוהית</w:t>
      </w:r>
      <w:proofErr w:type="spellEnd"/>
      <w:r>
        <w:rPr>
          <w:rFonts w:hint="cs"/>
          <w:rtl/>
        </w:rPr>
        <w:t xml:space="preserve"> ישירה וגלויה</w:t>
      </w:r>
      <w:r w:rsidR="00114510">
        <w:rPr>
          <w:rFonts w:hint="cs"/>
          <w:rtl/>
        </w:rPr>
        <w:t xml:space="preserve"> על תוצאות </w:t>
      </w:r>
      <w:r w:rsidR="00FC42FC">
        <w:rPr>
          <w:rFonts w:hint="cs"/>
          <w:rtl/>
        </w:rPr>
        <w:t>פעולתו של אדם</w:t>
      </w:r>
      <w:r>
        <w:rPr>
          <w:rFonts w:hint="cs"/>
          <w:rtl/>
        </w:rPr>
        <w:t>.</w:t>
      </w:r>
      <w:r w:rsidR="00FC42FC">
        <w:rPr>
          <w:rFonts w:hint="cs"/>
          <w:rtl/>
        </w:rPr>
        <w:t xml:space="preserve"> אמנם</w:t>
      </w:r>
      <w:r>
        <w:rPr>
          <w:rFonts w:hint="cs"/>
          <w:rtl/>
        </w:rPr>
        <w:t xml:space="preserve"> </w:t>
      </w:r>
      <w:r w:rsidR="00114510">
        <w:rPr>
          <w:rFonts w:hint="cs"/>
          <w:rtl/>
        </w:rPr>
        <w:t>ייתכן שההשגחה הא-</w:t>
      </w:r>
      <w:proofErr w:type="spellStart"/>
      <w:r w:rsidR="00114510">
        <w:rPr>
          <w:rFonts w:hint="cs"/>
          <w:rtl/>
        </w:rPr>
        <w:t>לוהית</w:t>
      </w:r>
      <w:proofErr w:type="spellEnd"/>
      <w:r w:rsidR="00114510">
        <w:rPr>
          <w:rFonts w:hint="cs"/>
          <w:rtl/>
        </w:rPr>
        <w:t xml:space="preserve"> </w:t>
      </w:r>
      <w:r w:rsidR="00FC42FC">
        <w:rPr>
          <w:rFonts w:hint="cs"/>
          <w:rtl/>
        </w:rPr>
        <w:t>ה</w:t>
      </w:r>
      <w:r w:rsidR="00114510">
        <w:rPr>
          <w:rFonts w:hint="cs"/>
          <w:rtl/>
        </w:rPr>
        <w:t>שלימה את פעולותיו של האדם על פי כוונתו</w:t>
      </w:r>
      <w:r w:rsidR="00FC42FC">
        <w:rPr>
          <w:rFonts w:hint="cs"/>
          <w:rtl/>
        </w:rPr>
        <w:t>,</w:t>
      </w:r>
      <w:r w:rsidR="00114510">
        <w:rPr>
          <w:rFonts w:hint="cs"/>
          <w:rtl/>
        </w:rPr>
        <w:t xml:space="preserve"> אולם ייתכן שכוונת ההשגחה היא דווקא לשבש את תכנית</w:t>
      </w:r>
      <w:r w:rsidR="00FC42FC">
        <w:rPr>
          <w:rFonts w:hint="cs"/>
          <w:rtl/>
        </w:rPr>
        <w:t>ו</w:t>
      </w:r>
      <w:r w:rsidR="00114510">
        <w:rPr>
          <w:rFonts w:hint="cs"/>
          <w:rtl/>
        </w:rPr>
        <w:t xml:space="preserve"> של ה</w:t>
      </w:r>
      <w:r w:rsidR="00FC42FC">
        <w:rPr>
          <w:rFonts w:hint="cs"/>
          <w:rtl/>
        </w:rPr>
        <w:t>אדם</w:t>
      </w:r>
      <w:r w:rsidR="00114510">
        <w:rPr>
          <w:rFonts w:hint="cs"/>
          <w:rtl/>
        </w:rPr>
        <w:t xml:space="preserve">, ואם כן </w:t>
      </w:r>
      <w:r>
        <w:rPr>
          <w:rFonts w:hint="cs"/>
          <w:rtl/>
        </w:rPr>
        <w:t xml:space="preserve">תוצאות </w:t>
      </w:r>
      <w:r w:rsidR="00114510">
        <w:rPr>
          <w:rFonts w:hint="cs"/>
          <w:rtl/>
        </w:rPr>
        <w:t xml:space="preserve">הפעולה אינן מעידות על כוונת הפועל אלא הן הפוכות מכוונה זו. </w:t>
      </w:r>
      <w:r w:rsidR="009B436F">
        <w:rPr>
          <w:rFonts w:hint="cs"/>
          <w:rtl/>
        </w:rPr>
        <w:t xml:space="preserve">על כן יש לדון בכל </w:t>
      </w:r>
      <w:r>
        <w:rPr>
          <w:rFonts w:hint="cs"/>
          <w:rtl/>
        </w:rPr>
        <w:t>מקרה לגופו.</w:t>
      </w:r>
      <w:r w:rsidR="009B436F">
        <w:rPr>
          <w:rFonts w:hint="cs"/>
          <w:rtl/>
        </w:rPr>
        <w:t xml:space="preserve"> </w:t>
      </w:r>
    </w:p>
    <w:p w:rsidR="00A267D2" w:rsidRDefault="00FC42FC" w:rsidP="00FC42FC">
      <w:pPr>
        <w:pStyle w:val="FootnoteText"/>
        <w:rPr>
          <w:rtl/>
        </w:rPr>
      </w:pPr>
      <w:r>
        <w:rPr>
          <w:rFonts w:hint="cs"/>
          <w:rtl/>
        </w:rPr>
        <w:t xml:space="preserve">ב. הנה כמה מראי מקום לשימוש שעשינו בכלל זה בדוגמאות שעסקנו בהן בחיבורינו: המניעים של שלושה אישים שהקריבו קרבן לה' בנסיבות מיוחדות לא </w:t>
      </w:r>
      <w:proofErr w:type="spellStart"/>
      <w:r>
        <w:rPr>
          <w:rFonts w:hint="cs"/>
          <w:rtl/>
        </w:rPr>
        <w:t>נתפרשו</w:t>
      </w:r>
      <w:proofErr w:type="spellEnd"/>
      <w:r>
        <w:rPr>
          <w:rFonts w:hint="cs"/>
          <w:rtl/>
        </w:rPr>
        <w:t xml:space="preserve"> בכתוב: מניעיו של נח בהקריבו קרבן לה' לאחר המבול (בראשית ח', כ) מתבררים מתגובת ה' לקרבנו ('עיונים בפרשות השבוע', סדרה שנייה, פרשת נח, עמ' 33</w:t>
      </w:r>
      <w:r>
        <w:rPr>
          <w:rtl/>
        </w:rPr>
        <w:t>–</w:t>
      </w:r>
      <w:r>
        <w:rPr>
          <w:rFonts w:hint="cs"/>
          <w:rtl/>
        </w:rPr>
        <w:t>34). בדומה לכך מניעיו של יעקב בהקריבו קרבן לה' בעת ירידתו למצרים (בראשית מ"ו, א) ומניעיו של שלמה בהקריבו קרבן בגבעון (מל"א ג', ד) מתבררים ממענה ה' להם ('עיונים בפרשות השבוע' סדרה שלישית, פרשת ויגש, עמוד 230). מניעי אבשלום, שקרא לחושי הארכי שישמיע את עצתו, לאחר שכבר קיבל את עצת אחיתופל, לא נתבארו בכתוב (שמ"ב י"ז, א</w:t>
      </w:r>
      <w:r>
        <w:rPr>
          <w:rtl/>
        </w:rPr>
        <w:t>–</w:t>
      </w:r>
      <w:r>
        <w:rPr>
          <w:rFonts w:hint="cs"/>
          <w:rtl/>
        </w:rPr>
        <w:t>ו). בסדרת העיונים 'פילוג הממלכה' בעיון ג</w:t>
      </w:r>
      <w:r>
        <w:rPr>
          <w:rFonts w:hint="cs"/>
          <w:vertAlign w:val="subscript"/>
          <w:rtl/>
        </w:rPr>
        <w:t>5</w:t>
      </w:r>
      <w:r>
        <w:rPr>
          <w:rFonts w:hint="cs"/>
          <w:rtl/>
        </w:rPr>
        <w:t xml:space="preserve"> ("אבשלום ורחבעם עולים על 'הר העצה הרעה'</w:t>
      </w:r>
      <w:r w:rsidRPr="00FD2A7B">
        <w:rPr>
          <w:rFonts w:hint="cs"/>
          <w:spacing w:val="20"/>
          <w:rtl/>
        </w:rPr>
        <w:t>"</w:t>
      </w:r>
      <w:r>
        <w:rPr>
          <w:rFonts w:hint="cs"/>
          <w:rtl/>
        </w:rPr>
        <w:t>) ביררנו את מניעי אבשלום על פי הכלל הנידון כאן, ובהערה 27 שם הבאנו דוגמאות נוספות.</w:t>
      </w:r>
    </w:p>
    <w:p w:rsidR="00B409C7" w:rsidRPr="00B409C7" w:rsidRDefault="00B409C7" w:rsidP="00517D61">
      <w:pPr>
        <w:pStyle w:val="FootnoteText"/>
        <w:rPr>
          <w:rtl/>
        </w:rPr>
      </w:pPr>
      <w:r>
        <w:rPr>
          <w:rFonts w:hint="cs"/>
          <w:rtl/>
        </w:rPr>
        <w:t>ג.</w:t>
      </w:r>
      <w:r w:rsidR="004609A4" w:rsidRPr="00B409C7">
        <w:rPr>
          <w:rtl/>
        </w:rPr>
        <w:t xml:space="preserve"> </w:t>
      </w:r>
      <w:r w:rsidRPr="00B409C7">
        <w:rPr>
          <w:rtl/>
        </w:rPr>
        <w:t>הכלל שאנו מציעים</w:t>
      </w:r>
      <w:r w:rsidR="004609A4">
        <w:rPr>
          <w:rFonts w:hint="cs"/>
          <w:rtl/>
        </w:rPr>
        <w:t xml:space="preserve"> למעלה,</w:t>
      </w:r>
      <w:r w:rsidRPr="00B409C7">
        <w:rPr>
          <w:rtl/>
        </w:rPr>
        <w:t xml:space="preserve"> לפרש את מניעי</w:t>
      </w:r>
      <w:r w:rsidR="004609A4">
        <w:rPr>
          <w:rFonts w:hint="cs"/>
          <w:rtl/>
        </w:rPr>
        <w:t xml:space="preserve"> הדמות</w:t>
      </w:r>
      <w:r w:rsidRPr="00B409C7">
        <w:rPr>
          <w:rtl/>
        </w:rPr>
        <w:t xml:space="preserve"> על פי </w:t>
      </w:r>
      <w:r w:rsidR="004609A4">
        <w:rPr>
          <w:rFonts w:hint="cs"/>
          <w:rtl/>
        </w:rPr>
        <w:t>תוצאות</w:t>
      </w:r>
      <w:r w:rsidRPr="00B409C7">
        <w:rPr>
          <w:rtl/>
        </w:rPr>
        <w:t xml:space="preserve"> הפעולה, </w:t>
      </w:r>
      <w:r w:rsidR="004609A4">
        <w:rPr>
          <w:rFonts w:hint="cs"/>
          <w:rtl/>
        </w:rPr>
        <w:t>אינו שונה מהותית מבחינת מניעיה של דמות כאשר יש רקע</w:t>
      </w:r>
      <w:r w:rsidR="00517D61">
        <w:rPr>
          <w:rFonts w:hint="cs"/>
          <w:rtl/>
        </w:rPr>
        <w:t xml:space="preserve"> והקשר</w:t>
      </w:r>
      <w:r w:rsidR="004609A4">
        <w:rPr>
          <w:rFonts w:hint="cs"/>
          <w:rtl/>
        </w:rPr>
        <w:t xml:space="preserve"> </w:t>
      </w:r>
      <w:r w:rsidR="00517D61">
        <w:rPr>
          <w:rFonts w:hint="cs"/>
          <w:rtl/>
        </w:rPr>
        <w:t xml:space="preserve">קודם </w:t>
      </w:r>
      <w:r w:rsidR="004609A4">
        <w:rPr>
          <w:rFonts w:hint="cs"/>
          <w:rtl/>
        </w:rPr>
        <w:t>ל</w:t>
      </w:r>
      <w:r w:rsidR="00517D61">
        <w:rPr>
          <w:rFonts w:hint="cs"/>
          <w:rtl/>
        </w:rPr>
        <w:t xml:space="preserve">תיאור </w:t>
      </w:r>
      <w:r w:rsidR="004609A4">
        <w:rPr>
          <w:rFonts w:hint="cs"/>
          <w:rtl/>
        </w:rPr>
        <w:t xml:space="preserve">פעולתה. </w:t>
      </w:r>
      <w:r w:rsidR="00517D61">
        <w:rPr>
          <w:rFonts w:hint="cs"/>
          <w:rtl/>
        </w:rPr>
        <w:t>כשניתן לנו רקע</w:t>
      </w:r>
      <w:r w:rsidRPr="00B409C7">
        <w:rPr>
          <w:rtl/>
        </w:rPr>
        <w:t xml:space="preserve"> לפני הפעולה </w:t>
      </w:r>
      <w:r w:rsidR="00517D61">
        <w:rPr>
          <w:rFonts w:hint="cs"/>
          <w:rtl/>
        </w:rPr>
        <w:t>אנו בוחנים אותה ב</w:t>
      </w:r>
      <w:r w:rsidRPr="00B409C7">
        <w:rPr>
          <w:rtl/>
        </w:rPr>
        <w:t xml:space="preserve">'הקשר אחורי', ואילו </w:t>
      </w:r>
      <w:r w:rsidR="00517D61">
        <w:rPr>
          <w:rFonts w:hint="cs"/>
          <w:rtl/>
        </w:rPr>
        <w:t xml:space="preserve">כשאין רקע כזה </w:t>
      </w:r>
      <w:r w:rsidRPr="00B409C7">
        <w:rPr>
          <w:rtl/>
        </w:rPr>
        <w:t>אנו מציעים</w:t>
      </w:r>
      <w:r w:rsidR="00517D61">
        <w:rPr>
          <w:rFonts w:hint="cs"/>
          <w:rtl/>
        </w:rPr>
        <w:t xml:space="preserve"> </w:t>
      </w:r>
      <w:r w:rsidRPr="00B409C7">
        <w:rPr>
          <w:rtl/>
        </w:rPr>
        <w:t xml:space="preserve">להתבונן בהקשר שלאחר הפעולה – </w:t>
      </w:r>
      <w:r w:rsidR="00517D61">
        <w:rPr>
          <w:rFonts w:hint="cs"/>
          <w:rtl/>
        </w:rPr>
        <w:t>'</w:t>
      </w:r>
      <w:r w:rsidRPr="00B409C7">
        <w:rPr>
          <w:rtl/>
        </w:rPr>
        <w:t>הקשר קדמי</w:t>
      </w:r>
      <w:r w:rsidR="00517D61">
        <w:rPr>
          <w:rFonts w:hint="cs"/>
          <w:rtl/>
        </w:rPr>
        <w:t>'</w:t>
      </w:r>
      <w:r w:rsidRPr="00B409C7">
        <w:rPr>
          <w:rtl/>
        </w:rPr>
        <w:t>.</w:t>
      </w:r>
    </w:p>
  </w:footnote>
  <w:footnote w:id="15">
    <w:p w:rsidR="00E91263" w:rsidRDefault="00E91263" w:rsidP="009B436F">
      <w:pPr>
        <w:pStyle w:val="FootnoteText"/>
        <w:rPr>
          <w:rtl/>
        </w:rPr>
      </w:pPr>
      <w:r>
        <w:rPr>
          <w:rStyle w:val="FootnoteReference"/>
        </w:rPr>
        <w:footnoteRef/>
      </w:r>
      <w:r>
        <w:rPr>
          <w:rtl/>
        </w:rPr>
        <w:t xml:space="preserve"> </w:t>
      </w:r>
      <w:r>
        <w:rPr>
          <w:rFonts w:hint="cs"/>
          <w:rtl/>
        </w:rPr>
        <w:t xml:space="preserve">דוגמה לשימוש בכלל ביחס למניעי פעולתו של ה', מופיעה ב'עיונים בפרשות השבוע', </w:t>
      </w:r>
      <w:r w:rsidR="009B436F">
        <w:rPr>
          <w:rFonts w:hint="cs"/>
          <w:rtl/>
        </w:rPr>
        <w:t>סדרה ראשונה, פרשת בלק</w:t>
      </w:r>
      <w:r>
        <w:rPr>
          <w:rFonts w:hint="cs"/>
          <w:rtl/>
        </w:rPr>
        <w:t xml:space="preserve">: "פרשת האתון </w:t>
      </w:r>
      <w:r>
        <w:rPr>
          <w:rtl/>
        </w:rPr>
        <w:t>–</w:t>
      </w:r>
      <w:r>
        <w:rPr>
          <w:rFonts w:hint="cs"/>
          <w:rtl/>
        </w:rPr>
        <w:t xml:space="preserve"> סוף מעשה במחשבה תחילה".</w:t>
      </w:r>
    </w:p>
  </w:footnote>
  <w:footnote w:id="16">
    <w:p w:rsidR="00C540A7" w:rsidRDefault="00A267D2" w:rsidP="00517D61">
      <w:pPr>
        <w:pStyle w:val="FootnoteText"/>
        <w:rPr>
          <w:rtl/>
        </w:rPr>
      </w:pPr>
      <w:r>
        <w:rPr>
          <w:rStyle w:val="FootnoteReference"/>
        </w:rPr>
        <w:footnoteRef/>
      </w:r>
      <w:r>
        <w:rPr>
          <w:rtl/>
        </w:rPr>
        <w:t xml:space="preserve"> </w:t>
      </w:r>
      <w:r w:rsidR="00517D61">
        <w:rPr>
          <w:rFonts w:hint="cs"/>
          <w:rtl/>
        </w:rPr>
        <w:t xml:space="preserve">א. </w:t>
      </w:r>
      <w:r w:rsidR="00C540A7">
        <w:rPr>
          <w:rFonts w:hint="cs"/>
          <w:rtl/>
        </w:rPr>
        <w:t xml:space="preserve">אף ביחס למניעי בחירתם של שלושת המלכים הקודמים </w:t>
      </w:r>
      <w:r w:rsidR="00C540A7">
        <w:rPr>
          <w:rtl/>
        </w:rPr>
        <w:t>–</w:t>
      </w:r>
      <w:r w:rsidR="00C540A7">
        <w:rPr>
          <w:rFonts w:hint="cs"/>
          <w:rtl/>
        </w:rPr>
        <w:t xml:space="preserve"> שאול דוד וירבעם, יש באירועים המתוארים </w:t>
      </w:r>
      <w:r w:rsidR="00C540A7" w:rsidRPr="00CE637B">
        <w:rPr>
          <w:rFonts w:hint="cs"/>
          <w:b/>
          <w:bCs/>
          <w:rtl/>
        </w:rPr>
        <w:t>לאחר</w:t>
      </w:r>
      <w:r w:rsidR="00C540A7">
        <w:rPr>
          <w:rFonts w:hint="cs"/>
          <w:rtl/>
        </w:rPr>
        <w:t xml:space="preserve"> מינויים בידי הנביא כדי לנמק למפרע את בחירתם על ידי ה' (ביחס לשאול ודוד הדברים ברורים; ביחס לירבעם, כוונתנו להתנהלותו המופתית בסיפור פילוג הממלכה, שבמהלכו הוא אינו עושה כל פעולה לקידום עצמו אל המלוכה, אלא מחכה שהיא תוגש לו על ידי העם).</w:t>
      </w:r>
      <w:r w:rsidR="00CE637B">
        <w:rPr>
          <w:rFonts w:hint="cs"/>
          <w:rtl/>
        </w:rPr>
        <w:t xml:space="preserve"> </w:t>
      </w:r>
      <w:r w:rsidR="00C540A7">
        <w:rPr>
          <w:rFonts w:hint="cs"/>
          <w:rtl/>
        </w:rPr>
        <w:t xml:space="preserve">אלא שבסיפורים ההם קיימת </w:t>
      </w:r>
      <w:r w:rsidR="00C540A7" w:rsidRPr="00517D61">
        <w:rPr>
          <w:rFonts w:hint="cs"/>
          <w:rtl/>
        </w:rPr>
        <w:t>גם</w:t>
      </w:r>
      <w:r w:rsidR="00C540A7">
        <w:rPr>
          <w:rFonts w:hint="cs"/>
          <w:rtl/>
        </w:rPr>
        <w:t xml:space="preserve"> הנמקה </w:t>
      </w:r>
      <w:r w:rsidR="00C540A7" w:rsidRPr="00517D61">
        <w:rPr>
          <w:rFonts w:hint="cs"/>
          <w:rtl/>
        </w:rPr>
        <w:t>מוקדמת</w:t>
      </w:r>
      <w:r w:rsidR="0071501F">
        <w:rPr>
          <w:rFonts w:hint="cs"/>
          <w:rtl/>
        </w:rPr>
        <w:t xml:space="preserve"> שיש בה הסבר לבחירת המלך </w:t>
      </w:r>
      <w:r w:rsidR="00517D61">
        <w:rPr>
          <w:rFonts w:hint="cs"/>
          <w:rtl/>
        </w:rPr>
        <w:t>עוד לפני</w:t>
      </w:r>
      <w:r w:rsidR="0071501F">
        <w:rPr>
          <w:rFonts w:hint="cs"/>
          <w:rtl/>
        </w:rPr>
        <w:t xml:space="preserve"> מינויו</w:t>
      </w:r>
      <w:r w:rsidR="00C540A7">
        <w:rPr>
          <w:rFonts w:hint="cs"/>
          <w:rtl/>
        </w:rPr>
        <w:t xml:space="preserve">. ואין הדבר כן ביחס </w:t>
      </w:r>
      <w:proofErr w:type="spellStart"/>
      <w:r w:rsidR="00C540A7">
        <w:rPr>
          <w:rFonts w:hint="cs"/>
          <w:rtl/>
        </w:rPr>
        <w:t>ליהוא</w:t>
      </w:r>
      <w:proofErr w:type="spellEnd"/>
      <w:r w:rsidR="00C540A7">
        <w:rPr>
          <w:rFonts w:hint="cs"/>
          <w:rtl/>
        </w:rPr>
        <w:t>.</w:t>
      </w:r>
      <w:r w:rsidR="0071501F">
        <w:rPr>
          <w:rFonts w:hint="cs"/>
          <w:rtl/>
        </w:rPr>
        <w:t xml:space="preserve"> </w:t>
      </w:r>
    </w:p>
    <w:p w:rsidR="00517D61" w:rsidRDefault="00517D61" w:rsidP="00517D61">
      <w:pPr>
        <w:pStyle w:val="FootnoteText"/>
      </w:pPr>
      <w:r>
        <w:rPr>
          <w:rFonts w:hint="cs"/>
          <w:rtl/>
        </w:rPr>
        <w:t xml:space="preserve">ב. </w:t>
      </w:r>
      <w:proofErr w:type="spellStart"/>
      <w:r>
        <w:rPr>
          <w:rFonts w:hint="cs"/>
          <w:rtl/>
        </w:rPr>
        <w:t>יהוא</w:t>
      </w:r>
      <w:proofErr w:type="spellEnd"/>
      <w:r>
        <w:rPr>
          <w:rFonts w:hint="cs"/>
          <w:rtl/>
        </w:rPr>
        <w:t xml:space="preserve"> אינו הנבחר היחיד במקרא שביחס אליו יש להשתמש בכלל שהצענו כדי לעמוד על כוונת ההשגחה בבחירתה בו. גם ביחס לאברם אין בתורה כל הנמקה מוקדמת לבחירת ה' בו. אולם קריאה בסיפורים הרבים הבאים אחרי סיפור בחירתו, מלמדת על אישיותו יוצאת הדופן</w:t>
      </w:r>
      <w:r w:rsidRPr="00517D61">
        <w:rPr>
          <w:rFonts w:hint="cs"/>
          <w:rtl/>
        </w:rPr>
        <w:t xml:space="preserve"> </w:t>
      </w:r>
      <w:r>
        <w:rPr>
          <w:rFonts w:hint="cs"/>
          <w:rtl/>
        </w:rPr>
        <w:t>של אברהם, ומסבירה למפרע את הבחירה הא-</w:t>
      </w:r>
      <w:proofErr w:type="spellStart"/>
      <w:r>
        <w:rPr>
          <w:rFonts w:hint="cs"/>
          <w:rtl/>
        </w:rPr>
        <w:t>לוהית</w:t>
      </w:r>
      <w:proofErr w:type="spellEnd"/>
      <w:r>
        <w:rPr>
          <w:rFonts w:hint="cs"/>
          <w:rtl/>
        </w:rPr>
        <w:t xml:space="preserve"> בו לייסד אומה שתהא בת בריתו של א-לוהים.</w:t>
      </w:r>
    </w:p>
  </w:footnote>
  <w:footnote w:id="17">
    <w:p w:rsidR="004E2602" w:rsidRDefault="004E2602" w:rsidP="00EA25E7">
      <w:pPr>
        <w:pStyle w:val="FootnoteText"/>
      </w:pPr>
      <w:r>
        <w:rPr>
          <w:rStyle w:val="FootnoteReference"/>
        </w:rPr>
        <w:footnoteRef/>
      </w:r>
      <w:r>
        <w:rPr>
          <w:rtl/>
        </w:rPr>
        <w:t xml:space="preserve"> </w:t>
      </w:r>
      <w:r w:rsidR="00EA25E7">
        <w:rPr>
          <w:rFonts w:hint="cs"/>
          <w:rtl/>
        </w:rPr>
        <w:t xml:space="preserve">אמנם </w:t>
      </w:r>
      <w:r>
        <w:rPr>
          <w:rFonts w:hint="cs"/>
          <w:rtl/>
        </w:rPr>
        <w:t xml:space="preserve">אין בכך כדי להוכיח כי קיימת הסכמה גמורה </w:t>
      </w:r>
      <w:r w:rsidR="00EA25E7">
        <w:rPr>
          <w:rFonts w:hint="cs"/>
          <w:rtl/>
        </w:rPr>
        <w:t>של ה' ל</w:t>
      </w:r>
      <w:r>
        <w:rPr>
          <w:rFonts w:hint="cs"/>
          <w:rtl/>
        </w:rPr>
        <w:t xml:space="preserve">כל מעשה שעשה </w:t>
      </w:r>
      <w:proofErr w:type="spellStart"/>
      <w:r>
        <w:rPr>
          <w:rFonts w:hint="cs"/>
          <w:rtl/>
        </w:rPr>
        <w:t>יהוא</w:t>
      </w:r>
      <w:proofErr w:type="spellEnd"/>
      <w:r>
        <w:rPr>
          <w:rFonts w:hint="cs"/>
          <w:rtl/>
        </w:rPr>
        <w:t xml:space="preserve"> במהלך המרד שלו. אולם אף אם יש מקום לביקורת, אין מדובר בחטאים חמורים או בהחמצה של כל מטרת בחירתו על ידי ה'. יש לדון בכל מעשה של </w:t>
      </w:r>
      <w:proofErr w:type="spellStart"/>
      <w:r>
        <w:rPr>
          <w:rFonts w:hint="cs"/>
          <w:rtl/>
        </w:rPr>
        <w:t>יהוא</w:t>
      </w:r>
      <w:proofErr w:type="spellEnd"/>
      <w:r>
        <w:rPr>
          <w:rFonts w:hint="cs"/>
          <w:rtl/>
        </w:rPr>
        <w:t xml:space="preserve"> מתוך שיקול דעת, האם הוא תואם את ההוראה הנבואית שניתנה לו, או שאינו כן.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A267D2" w:rsidRPr="00D57954" w:rsidRDefault="00A267D2" w:rsidP="00D57954">
        <w:pPr>
          <w:pStyle w:val="Header"/>
          <w:jc w:val="center"/>
          <w:rPr>
            <w:b/>
            <w:bCs/>
            <w:sz w:val="24"/>
            <w:szCs w:val="24"/>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554C1" w:rsidRPr="00A554C1">
          <w:rPr>
            <w:b/>
            <w:bCs/>
            <w:noProof/>
            <w:sz w:val="24"/>
            <w:szCs w:val="24"/>
            <w:rtl/>
            <w:lang w:val="he-IL"/>
          </w:rPr>
          <w:t>5</w:t>
        </w:r>
        <w:r w:rsidRPr="00BC4313">
          <w:rPr>
            <w:b/>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F2C47" w:rsidRPr="00BC4313" w:rsidTr="00BE1553">
      <w:tc>
        <w:tcPr>
          <w:tcW w:w="4927" w:type="dxa"/>
          <w:tcBorders>
            <w:top w:val="nil"/>
            <w:left w:val="nil"/>
            <w:bottom w:val="double" w:sz="4" w:space="0" w:color="auto"/>
            <w:right w:val="nil"/>
          </w:tcBorders>
        </w:tcPr>
        <w:p w:rsidR="002F2C47" w:rsidRPr="00BC4313" w:rsidRDefault="002F2C47" w:rsidP="00BE155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2F2C47" w:rsidRDefault="002F2C47" w:rsidP="00BE155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תשע"ח </w:t>
          </w:r>
        </w:p>
        <w:p w:rsidR="002F2C47" w:rsidRPr="00BC4313" w:rsidRDefault="002F2C47" w:rsidP="00FA58C9">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 xml:space="preserve">שיעור </w:t>
          </w:r>
          <w:r w:rsidR="00FA58C9">
            <w:rPr>
              <w:rFonts w:ascii="Times New Roman" w:eastAsia="Times New Roman" w:hAnsi="Times New Roman" w:hint="cs"/>
              <w:rtl/>
            </w:rPr>
            <w:t>69</w:t>
          </w:r>
        </w:p>
        <w:p w:rsidR="002F2C47" w:rsidRPr="00BC4313" w:rsidRDefault="002F2C47" w:rsidP="00BE155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F2C47" w:rsidRPr="00BC4313" w:rsidRDefault="002F2C47" w:rsidP="00BE155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2F2C47" w:rsidRPr="002F2C47" w:rsidRDefault="002F2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45B"/>
    <w:multiLevelType w:val="hybridMultilevel"/>
    <w:tmpl w:val="C504B8CA"/>
    <w:lvl w:ilvl="0" w:tplc="04090005">
      <w:start w:val="1"/>
      <w:numFmt w:val="bullet"/>
      <w:lvlText w:val=""/>
      <w:lvlJc w:val="left"/>
      <w:pPr>
        <w:tabs>
          <w:tab w:val="num" w:pos="947"/>
        </w:tabs>
        <w:ind w:left="947" w:hanging="360"/>
      </w:pPr>
      <w:rPr>
        <w:rFonts w:ascii="Wingdings" w:hAnsi="Wingding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
    <w:nsid w:val="058C739C"/>
    <w:multiLevelType w:val="hybridMultilevel"/>
    <w:tmpl w:val="B8A6519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09E53890"/>
    <w:multiLevelType w:val="hybridMultilevel"/>
    <w:tmpl w:val="2E64F6B0"/>
    <w:lvl w:ilvl="0" w:tplc="79BED06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0AF7447F"/>
    <w:multiLevelType w:val="hybridMultilevel"/>
    <w:tmpl w:val="6F3E263A"/>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7483E4E"/>
    <w:multiLevelType w:val="hybridMultilevel"/>
    <w:tmpl w:val="51BC2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A0D35"/>
    <w:multiLevelType w:val="hybridMultilevel"/>
    <w:tmpl w:val="235CED8C"/>
    <w:lvl w:ilvl="0" w:tplc="AAF054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43F13166"/>
    <w:multiLevelType w:val="multilevel"/>
    <w:tmpl w:val="04090021"/>
    <w:lvl w:ilvl="0">
      <w:start w:val="1"/>
      <w:numFmt w:val="hebrew1"/>
      <w:lvlText w:val="%1."/>
      <w:lvlJc w:val="center"/>
      <w:pPr>
        <w:ind w:left="1080" w:hanging="360"/>
      </w:pPr>
    </w:lvl>
    <w:lvl w:ilvl="1">
      <w:start w:val="1"/>
      <w:numFmt w:val="decimal"/>
      <w:lvlText w:val="%1.%2."/>
      <w:lvlJc w:val="center"/>
      <w:pPr>
        <w:ind w:left="1440" w:hanging="360"/>
      </w:pPr>
    </w:lvl>
    <w:lvl w:ilvl="2">
      <w:start w:val="1"/>
      <w:numFmt w:val="hebrew1"/>
      <w:lvlText w:val="%1.%2.%3."/>
      <w:lvlJc w:val="center"/>
      <w:pPr>
        <w:ind w:left="1800" w:hanging="360"/>
      </w:pPr>
    </w:lvl>
    <w:lvl w:ilvl="3">
      <w:start w:val="1"/>
      <w:numFmt w:val="decimal"/>
      <w:lvlText w:val="%1.%2.%3.%4."/>
      <w:lvlJc w:val="center"/>
      <w:pPr>
        <w:ind w:left="2160" w:hanging="360"/>
      </w:pPr>
    </w:lvl>
    <w:lvl w:ilvl="4">
      <w:start w:val="1"/>
      <w:numFmt w:val="hebrew1"/>
      <w:lvlText w:val="%1.%2.%3.%4.%5."/>
      <w:lvlJc w:val="center"/>
      <w:pPr>
        <w:ind w:left="2520" w:hanging="360"/>
      </w:pPr>
    </w:lvl>
    <w:lvl w:ilvl="5">
      <w:start w:val="1"/>
      <w:numFmt w:val="decimal"/>
      <w:lvlText w:val="%1.%2.%3.%4.%5.%6."/>
      <w:lvlJc w:val="center"/>
      <w:pPr>
        <w:ind w:left="2880" w:hanging="360"/>
      </w:pPr>
    </w:lvl>
    <w:lvl w:ilvl="6">
      <w:start w:val="1"/>
      <w:numFmt w:val="hebrew1"/>
      <w:lvlText w:val="%1.%2.%3.%4.%5.%6.%7."/>
      <w:lvlJc w:val="center"/>
      <w:pPr>
        <w:ind w:left="3240" w:hanging="360"/>
      </w:pPr>
    </w:lvl>
    <w:lvl w:ilvl="7">
      <w:start w:val="1"/>
      <w:numFmt w:val="decimal"/>
      <w:lvlText w:val="%1.%2.%3.%4.%5.%6.%7.%8."/>
      <w:lvlJc w:val="center"/>
      <w:pPr>
        <w:ind w:left="3600" w:hanging="360"/>
      </w:pPr>
    </w:lvl>
    <w:lvl w:ilvl="8">
      <w:start w:val="1"/>
      <w:numFmt w:val="hebrew1"/>
      <w:lvlText w:val="%1.%2.%3.%4.%5.%6.%7.%8.%9."/>
      <w:lvlJc w:val="center"/>
      <w:pPr>
        <w:ind w:left="3960" w:hanging="360"/>
      </w:pPr>
    </w:lvl>
  </w:abstractNum>
  <w:abstractNum w:abstractNumId="8">
    <w:nsid w:val="4CBD3C48"/>
    <w:multiLevelType w:val="hybridMultilevel"/>
    <w:tmpl w:val="1542CD70"/>
    <w:lvl w:ilvl="0" w:tplc="BF803E7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5A78017B"/>
    <w:multiLevelType w:val="hybridMultilevel"/>
    <w:tmpl w:val="ED9C1AD4"/>
    <w:lvl w:ilvl="0" w:tplc="0D1EB832">
      <w:start w:val="1"/>
      <w:numFmt w:val="hebrew1"/>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283B37"/>
    <w:multiLevelType w:val="hybridMultilevel"/>
    <w:tmpl w:val="8F3C7B64"/>
    <w:lvl w:ilvl="0" w:tplc="B4CC683E">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4"/>
  </w:num>
  <w:num w:numId="2">
    <w:abstractNumId w:val="9"/>
  </w:num>
  <w:num w:numId="3">
    <w:abstractNumId w:val="0"/>
  </w:num>
  <w:num w:numId="4">
    <w:abstractNumId w:val="3"/>
  </w:num>
  <w:num w:numId="5">
    <w:abstractNumId w:val="2"/>
  </w:num>
  <w:num w:numId="6">
    <w:abstractNumId w:val="6"/>
  </w:num>
  <w:num w:numId="7">
    <w:abstractNumId w:val="10"/>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F16"/>
    <w:rsid w:val="000564CC"/>
    <w:rsid w:val="000756CD"/>
    <w:rsid w:val="0008185D"/>
    <w:rsid w:val="000D3CCB"/>
    <w:rsid w:val="00114510"/>
    <w:rsid w:val="00152E31"/>
    <w:rsid w:val="00167B5A"/>
    <w:rsid w:val="0019660A"/>
    <w:rsid w:val="001D17CD"/>
    <w:rsid w:val="001F64C0"/>
    <w:rsid w:val="00237D2E"/>
    <w:rsid w:val="00247AE7"/>
    <w:rsid w:val="002618A6"/>
    <w:rsid w:val="002D3991"/>
    <w:rsid w:val="002F2C47"/>
    <w:rsid w:val="003445F3"/>
    <w:rsid w:val="00356A6E"/>
    <w:rsid w:val="003613D6"/>
    <w:rsid w:val="00382E8B"/>
    <w:rsid w:val="00382F58"/>
    <w:rsid w:val="00396763"/>
    <w:rsid w:val="003979A1"/>
    <w:rsid w:val="003A720A"/>
    <w:rsid w:val="003C108E"/>
    <w:rsid w:val="003C4231"/>
    <w:rsid w:val="003F4493"/>
    <w:rsid w:val="00420AE9"/>
    <w:rsid w:val="00422C4F"/>
    <w:rsid w:val="00427BEF"/>
    <w:rsid w:val="00454A7B"/>
    <w:rsid w:val="004609A4"/>
    <w:rsid w:val="00465DC8"/>
    <w:rsid w:val="0047070F"/>
    <w:rsid w:val="0047381B"/>
    <w:rsid w:val="00486F2D"/>
    <w:rsid w:val="004958DB"/>
    <w:rsid w:val="00496CBB"/>
    <w:rsid w:val="004A6D3F"/>
    <w:rsid w:val="004E2592"/>
    <w:rsid w:val="004E2602"/>
    <w:rsid w:val="004F0CCB"/>
    <w:rsid w:val="005121F7"/>
    <w:rsid w:val="00517D61"/>
    <w:rsid w:val="00552472"/>
    <w:rsid w:val="00581CC9"/>
    <w:rsid w:val="00590C98"/>
    <w:rsid w:val="005F48A9"/>
    <w:rsid w:val="00606C7E"/>
    <w:rsid w:val="00662AE3"/>
    <w:rsid w:val="00670DE3"/>
    <w:rsid w:val="0067671A"/>
    <w:rsid w:val="0069090D"/>
    <w:rsid w:val="006A2E95"/>
    <w:rsid w:val="006D3B2A"/>
    <w:rsid w:val="00704BF2"/>
    <w:rsid w:val="0071501F"/>
    <w:rsid w:val="0072464C"/>
    <w:rsid w:val="0072575A"/>
    <w:rsid w:val="007D46E8"/>
    <w:rsid w:val="007D6263"/>
    <w:rsid w:val="008159A0"/>
    <w:rsid w:val="008352B2"/>
    <w:rsid w:val="008A68A2"/>
    <w:rsid w:val="008C70D9"/>
    <w:rsid w:val="008D2183"/>
    <w:rsid w:val="00905679"/>
    <w:rsid w:val="00927639"/>
    <w:rsid w:val="00931A01"/>
    <w:rsid w:val="0094298A"/>
    <w:rsid w:val="00956F97"/>
    <w:rsid w:val="009976CE"/>
    <w:rsid w:val="009B436F"/>
    <w:rsid w:val="009C40BE"/>
    <w:rsid w:val="009D3B19"/>
    <w:rsid w:val="00A267D2"/>
    <w:rsid w:val="00A554C1"/>
    <w:rsid w:val="00A71EA8"/>
    <w:rsid w:val="00A86EB5"/>
    <w:rsid w:val="00A94575"/>
    <w:rsid w:val="00AD2A3D"/>
    <w:rsid w:val="00B2105F"/>
    <w:rsid w:val="00B26C96"/>
    <w:rsid w:val="00B33C5E"/>
    <w:rsid w:val="00B340E8"/>
    <w:rsid w:val="00B409C7"/>
    <w:rsid w:val="00B46027"/>
    <w:rsid w:val="00B50C7C"/>
    <w:rsid w:val="00BA0387"/>
    <w:rsid w:val="00BB72AC"/>
    <w:rsid w:val="00BC4313"/>
    <w:rsid w:val="00BD3AED"/>
    <w:rsid w:val="00BF7C90"/>
    <w:rsid w:val="00C04999"/>
    <w:rsid w:val="00C13E7A"/>
    <w:rsid w:val="00C21048"/>
    <w:rsid w:val="00C250B6"/>
    <w:rsid w:val="00C26459"/>
    <w:rsid w:val="00C348F5"/>
    <w:rsid w:val="00C35A21"/>
    <w:rsid w:val="00C540A7"/>
    <w:rsid w:val="00C56858"/>
    <w:rsid w:val="00CA014E"/>
    <w:rsid w:val="00CC1E62"/>
    <w:rsid w:val="00CE637B"/>
    <w:rsid w:val="00CF0B2D"/>
    <w:rsid w:val="00D02D3E"/>
    <w:rsid w:val="00D04FC4"/>
    <w:rsid w:val="00D13394"/>
    <w:rsid w:val="00D57954"/>
    <w:rsid w:val="00DA39B1"/>
    <w:rsid w:val="00DD219D"/>
    <w:rsid w:val="00E26A0C"/>
    <w:rsid w:val="00E26FDD"/>
    <w:rsid w:val="00E362B8"/>
    <w:rsid w:val="00E37691"/>
    <w:rsid w:val="00E74FC3"/>
    <w:rsid w:val="00E76585"/>
    <w:rsid w:val="00E91263"/>
    <w:rsid w:val="00E94A3E"/>
    <w:rsid w:val="00E95570"/>
    <w:rsid w:val="00EA25E7"/>
    <w:rsid w:val="00EA3962"/>
    <w:rsid w:val="00EA77E5"/>
    <w:rsid w:val="00EB228C"/>
    <w:rsid w:val="00EE5657"/>
    <w:rsid w:val="00F16F75"/>
    <w:rsid w:val="00F22AB3"/>
    <w:rsid w:val="00F23EB6"/>
    <w:rsid w:val="00F40D67"/>
    <w:rsid w:val="00F61045"/>
    <w:rsid w:val="00FA58C9"/>
    <w:rsid w:val="00FC42FC"/>
    <w:rsid w:val="00FD2A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rsid w:val="008D2183"/>
    <w:rPr>
      <w:rFonts w:cs="Narkisim"/>
      <w:color w:val="0000FF"/>
      <w:u w:val="single"/>
      <w:lang w:val="x-none" w:eastAsia="x-none" w:bidi="he-IL"/>
    </w:rPr>
  </w:style>
  <w:style w:type="paragraph" w:styleId="BalloonText">
    <w:name w:val="Balloon Text"/>
    <w:basedOn w:val="Normal"/>
    <w:link w:val="BalloonTextChar"/>
    <w:uiPriority w:val="99"/>
    <w:semiHidden/>
    <w:unhideWhenUsed/>
    <w:rsid w:val="0058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C9"/>
    <w:rPr>
      <w:rFonts w:ascii="Tahoma" w:eastAsia="Calibri" w:hAnsi="Tahoma" w:cs="Tahoma"/>
      <w:sz w:val="16"/>
      <w:szCs w:val="16"/>
    </w:rPr>
  </w:style>
  <w:style w:type="table" w:styleId="TableGrid">
    <w:name w:val="Table Grid"/>
    <w:basedOn w:val="TableNormal"/>
    <w:uiPriority w:val="59"/>
    <w:rsid w:val="00E36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09C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rsid w:val="008D2183"/>
    <w:rPr>
      <w:rFonts w:cs="Narkisim"/>
      <w:color w:val="0000FF"/>
      <w:u w:val="single"/>
      <w:lang w:val="x-none" w:eastAsia="x-none" w:bidi="he-IL"/>
    </w:rPr>
  </w:style>
  <w:style w:type="paragraph" w:styleId="BalloonText">
    <w:name w:val="Balloon Text"/>
    <w:basedOn w:val="Normal"/>
    <w:link w:val="BalloonTextChar"/>
    <w:uiPriority w:val="99"/>
    <w:semiHidden/>
    <w:unhideWhenUsed/>
    <w:rsid w:val="0058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C9"/>
    <w:rPr>
      <w:rFonts w:ascii="Tahoma" w:eastAsia="Calibri" w:hAnsi="Tahoma" w:cs="Tahoma"/>
      <w:sz w:val="16"/>
      <w:szCs w:val="16"/>
    </w:rPr>
  </w:style>
  <w:style w:type="table" w:styleId="TableGrid">
    <w:name w:val="Table Grid"/>
    <w:basedOn w:val="TableNormal"/>
    <w:uiPriority w:val="59"/>
    <w:rsid w:val="00E36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09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3B6DCC-3728-4849-8993-1BFFA348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5</Pages>
  <Words>1507</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2017-11-28T07:52:00Z</dcterms:created>
  <dcterms:modified xsi:type="dcterms:W3CDTF">2017-11-28T07:53:00Z</dcterms:modified>
</cp:coreProperties>
</file>