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92055" w14:textId="7170216F" w:rsidR="002862A8" w:rsidRPr="000D3083" w:rsidRDefault="002862A8" w:rsidP="00AE4E29">
      <w:pPr>
        <w:pStyle w:val="a4"/>
        <w:bidi w:val="0"/>
        <w:jc w:val="center"/>
        <w:rPr>
          <w:rFonts w:asciiTheme="minorBidi" w:hAnsiTheme="minorBidi" w:cstheme="minorBidi"/>
          <w:b/>
          <w:bCs/>
          <w:lang w:val="de-DE"/>
        </w:rPr>
      </w:pPr>
      <w:r w:rsidRPr="000D3083">
        <w:rPr>
          <w:rFonts w:asciiTheme="minorBidi" w:hAnsiTheme="minorBidi" w:cstheme="minorBidi"/>
          <w:b/>
          <w:bCs/>
          <w:lang w:val="de-DE"/>
        </w:rPr>
        <w:t>YESHIVAT HAR ETZION</w:t>
      </w:r>
    </w:p>
    <w:p w14:paraId="05EA6481" w14:textId="77777777" w:rsidR="002862A8" w:rsidRPr="000D3083" w:rsidRDefault="002862A8" w:rsidP="00AE4E29">
      <w:pPr>
        <w:pStyle w:val="CC"/>
        <w:keepLines w:val="0"/>
        <w:spacing w:after="0"/>
        <w:ind w:left="0" w:firstLine="0"/>
        <w:jc w:val="center"/>
        <w:rPr>
          <w:rFonts w:asciiTheme="minorBidi" w:hAnsiTheme="minorBidi" w:cstheme="minorBidi"/>
          <w:b/>
          <w:bCs/>
          <w:sz w:val="24"/>
          <w:szCs w:val="24"/>
          <w:lang w:val="de-DE"/>
        </w:rPr>
      </w:pPr>
      <w:r w:rsidRPr="000D3083">
        <w:rPr>
          <w:rFonts w:asciiTheme="minorBidi" w:hAnsiTheme="minorBidi" w:cstheme="minorBidi"/>
          <w:b/>
          <w:bCs/>
          <w:sz w:val="24"/>
          <w:szCs w:val="24"/>
          <w:lang w:val="de-DE"/>
        </w:rPr>
        <w:t>ISRAEL KOSCHITZKY VIRTUAL BEIT MIDRASH (VBM)</w:t>
      </w:r>
    </w:p>
    <w:p w14:paraId="0C1E53A7" w14:textId="77777777" w:rsidR="002862A8" w:rsidRPr="000D3083" w:rsidRDefault="002862A8" w:rsidP="00AE4E29">
      <w:pPr>
        <w:pStyle w:val="CC"/>
        <w:keepLines w:val="0"/>
        <w:spacing w:after="0"/>
        <w:ind w:left="0" w:firstLine="0"/>
        <w:jc w:val="center"/>
        <w:rPr>
          <w:rFonts w:asciiTheme="minorBidi" w:hAnsiTheme="minorBidi" w:cstheme="minorBidi"/>
          <w:b/>
          <w:bCs/>
          <w:sz w:val="24"/>
          <w:szCs w:val="24"/>
          <w:lang w:val="en-GB"/>
        </w:rPr>
      </w:pPr>
      <w:r w:rsidRPr="000D3083">
        <w:rPr>
          <w:rFonts w:asciiTheme="minorBidi" w:hAnsiTheme="minorBidi" w:cstheme="minorBidi"/>
          <w:b/>
          <w:bCs/>
          <w:sz w:val="24"/>
          <w:szCs w:val="24"/>
          <w:lang w:val="en-GB"/>
        </w:rPr>
        <w:t>*********************************************************</w:t>
      </w:r>
    </w:p>
    <w:p w14:paraId="20FCB6F6" w14:textId="5007D5DE" w:rsidR="009474A1" w:rsidRPr="000D3083" w:rsidRDefault="009474A1" w:rsidP="00AE4E29">
      <w:pPr>
        <w:pStyle w:val="CC"/>
        <w:keepLines w:val="0"/>
        <w:widowControl/>
        <w:spacing w:after="0"/>
        <w:ind w:left="0" w:firstLine="0"/>
        <w:jc w:val="center"/>
        <w:rPr>
          <w:rFonts w:asciiTheme="minorBidi" w:hAnsiTheme="minorBidi" w:cstheme="minorBidi"/>
          <w:sz w:val="24"/>
          <w:szCs w:val="24"/>
          <w:lang w:val="en-GB"/>
        </w:rPr>
      </w:pPr>
    </w:p>
    <w:p w14:paraId="57A47333" w14:textId="77777777" w:rsidR="000D3083" w:rsidRPr="000D3083" w:rsidRDefault="000D3083" w:rsidP="00AE4E29">
      <w:pPr>
        <w:pStyle w:val="CC"/>
        <w:keepLines w:val="0"/>
        <w:widowControl/>
        <w:spacing w:after="0"/>
        <w:ind w:left="0" w:firstLine="0"/>
        <w:jc w:val="center"/>
        <w:rPr>
          <w:rFonts w:asciiTheme="minorBidi" w:hAnsiTheme="minorBidi" w:cstheme="minorBidi"/>
          <w:sz w:val="24"/>
          <w:szCs w:val="24"/>
          <w:lang w:val="en-GB"/>
        </w:rPr>
      </w:pPr>
    </w:p>
    <w:p w14:paraId="63D84CDD" w14:textId="77777777" w:rsidR="002862A8" w:rsidRPr="000D3083" w:rsidRDefault="002862A8" w:rsidP="00AE4E29">
      <w:pPr>
        <w:bidi w:val="0"/>
        <w:spacing w:line="240" w:lineRule="auto"/>
        <w:jc w:val="center"/>
        <w:rPr>
          <w:rFonts w:asciiTheme="minorBidi" w:hAnsiTheme="minorBidi" w:cstheme="minorBidi"/>
          <w:b/>
          <w:bCs/>
        </w:rPr>
      </w:pPr>
      <w:r w:rsidRPr="000D3083">
        <w:rPr>
          <w:rFonts w:asciiTheme="minorBidi" w:hAnsiTheme="minorBidi" w:cstheme="minorBidi"/>
          <w:b/>
          <w:bCs/>
        </w:rPr>
        <w:t>BEFORE THE EARTHQUAKE:</w:t>
      </w:r>
    </w:p>
    <w:p w14:paraId="7C09A9C7" w14:textId="77777777" w:rsidR="002862A8" w:rsidRPr="000D3083" w:rsidRDefault="002862A8" w:rsidP="00AE4E29">
      <w:pPr>
        <w:bidi w:val="0"/>
        <w:spacing w:line="240" w:lineRule="auto"/>
        <w:jc w:val="center"/>
        <w:rPr>
          <w:rFonts w:asciiTheme="minorBidi" w:hAnsiTheme="minorBidi" w:cstheme="minorBidi"/>
          <w:b/>
          <w:bCs/>
        </w:rPr>
      </w:pPr>
      <w:r w:rsidRPr="000D3083">
        <w:rPr>
          <w:rFonts w:asciiTheme="minorBidi" w:hAnsiTheme="minorBidi" w:cstheme="minorBidi"/>
          <w:b/>
          <w:bCs/>
        </w:rPr>
        <w:t>THE PROPHECIES OF HOSHEA AND AMOS</w:t>
      </w:r>
    </w:p>
    <w:p w14:paraId="19C332ED" w14:textId="5AE4454A" w:rsidR="002862A8" w:rsidRDefault="002862A8" w:rsidP="00AE4E29">
      <w:pPr>
        <w:bidi w:val="0"/>
        <w:spacing w:line="240" w:lineRule="auto"/>
        <w:jc w:val="center"/>
        <w:rPr>
          <w:rFonts w:asciiTheme="minorBidi" w:hAnsiTheme="minorBidi" w:cstheme="minorBidi"/>
          <w:b/>
          <w:bCs/>
        </w:rPr>
      </w:pPr>
    </w:p>
    <w:p w14:paraId="5F566293" w14:textId="77777777" w:rsidR="00436774" w:rsidRPr="000D3083" w:rsidRDefault="00436774" w:rsidP="00436774">
      <w:pPr>
        <w:bidi w:val="0"/>
        <w:spacing w:line="240" w:lineRule="auto"/>
        <w:jc w:val="center"/>
        <w:rPr>
          <w:rFonts w:asciiTheme="minorBidi" w:hAnsiTheme="minorBidi" w:cstheme="minorBidi"/>
          <w:b/>
          <w:bCs/>
        </w:rPr>
      </w:pPr>
    </w:p>
    <w:p w14:paraId="205D3508" w14:textId="77777777" w:rsidR="00436774" w:rsidRPr="009456EB" w:rsidRDefault="00436774" w:rsidP="00436774">
      <w:pPr>
        <w:pStyle w:val="CC"/>
        <w:keepLines w:val="0"/>
        <w:tabs>
          <w:tab w:val="left" w:pos="720"/>
        </w:tabs>
        <w:spacing w:after="0"/>
        <w:ind w:left="0" w:firstLine="0"/>
        <w:jc w:val="center"/>
        <w:rPr>
          <w:rFonts w:asciiTheme="minorBidi" w:hAnsiTheme="minorBidi" w:cstheme="minorBidi"/>
          <w:b/>
          <w:bCs/>
          <w:sz w:val="24"/>
          <w:szCs w:val="24"/>
        </w:rPr>
      </w:pPr>
      <w:r w:rsidRPr="009456EB">
        <w:rPr>
          <w:rFonts w:asciiTheme="minorBidi" w:hAnsiTheme="minorBidi" w:cstheme="minorBidi"/>
          <w:b/>
          <w:bCs/>
          <w:sz w:val="24"/>
          <w:szCs w:val="24"/>
        </w:rPr>
        <w:t>*********************************************************</w:t>
      </w:r>
    </w:p>
    <w:p w14:paraId="32C8389E" w14:textId="77777777" w:rsidR="00436774" w:rsidRDefault="00436774" w:rsidP="00436774">
      <w:pPr>
        <w:shd w:val="clear" w:color="auto" w:fill="FFFFFF"/>
        <w:bidi w:val="0"/>
        <w:spacing w:line="240" w:lineRule="auto"/>
        <w:jc w:val="center"/>
        <w:rPr>
          <w:rFonts w:ascii="Arial" w:hAnsi="Arial" w:cs="Arial"/>
          <w:color w:val="222222"/>
        </w:rPr>
      </w:pPr>
      <w:r>
        <w:rPr>
          <w:rFonts w:ascii="Arial" w:hAnsi="Arial" w:cs="Arial"/>
          <w:color w:val="222222"/>
        </w:rPr>
        <w:t xml:space="preserve">Dedicated by Mr. and Mrs. Leon Brum for the </w:t>
      </w:r>
      <w:proofErr w:type="spellStart"/>
      <w:r>
        <w:rPr>
          <w:rFonts w:ascii="Arial" w:hAnsi="Arial" w:cs="Arial"/>
          <w:color w:val="222222"/>
        </w:rPr>
        <w:t>Refua</w:t>
      </w:r>
      <w:proofErr w:type="spellEnd"/>
      <w:r>
        <w:rPr>
          <w:rFonts w:ascii="Arial" w:hAnsi="Arial" w:cs="Arial"/>
          <w:color w:val="222222"/>
        </w:rPr>
        <w:t xml:space="preserve"> </w:t>
      </w:r>
      <w:proofErr w:type="spellStart"/>
      <w:r>
        <w:rPr>
          <w:rFonts w:ascii="Arial" w:hAnsi="Arial" w:cs="Arial"/>
          <w:color w:val="222222"/>
        </w:rPr>
        <w:t>Sheleima</w:t>
      </w:r>
      <w:proofErr w:type="spellEnd"/>
      <w:r>
        <w:rPr>
          <w:rFonts w:ascii="Arial" w:hAnsi="Arial" w:cs="Arial"/>
          <w:color w:val="222222"/>
        </w:rPr>
        <w:t xml:space="preserve"> of </w:t>
      </w:r>
    </w:p>
    <w:p w14:paraId="4630CE87" w14:textId="77777777" w:rsidR="00436774" w:rsidRDefault="00436774" w:rsidP="00436774">
      <w:pPr>
        <w:shd w:val="clear" w:color="auto" w:fill="FFFFFF"/>
        <w:bidi w:val="0"/>
        <w:spacing w:line="240" w:lineRule="auto"/>
        <w:jc w:val="center"/>
        <w:rPr>
          <w:rFonts w:ascii="Arial" w:hAnsi="Arial" w:cs="Arial"/>
          <w:color w:val="222222"/>
        </w:rPr>
      </w:pPr>
      <w:r>
        <w:rPr>
          <w:rFonts w:ascii="Arial" w:hAnsi="Arial" w:cs="Arial"/>
          <w:color w:val="222222"/>
        </w:rPr>
        <w:t xml:space="preserve">Dana </w:t>
      </w:r>
      <w:proofErr w:type="spellStart"/>
      <w:r>
        <w:rPr>
          <w:rFonts w:ascii="Arial" w:hAnsi="Arial" w:cs="Arial"/>
          <w:color w:val="222222"/>
        </w:rPr>
        <w:t>Petrover</w:t>
      </w:r>
      <w:proofErr w:type="spellEnd"/>
      <w:r>
        <w:rPr>
          <w:rFonts w:ascii="Arial" w:hAnsi="Arial" w:cs="Arial"/>
          <w:color w:val="222222"/>
        </w:rPr>
        <w:t xml:space="preserve"> (</w:t>
      </w:r>
      <w:proofErr w:type="spellStart"/>
      <w:r>
        <w:rPr>
          <w:rFonts w:ascii="Arial" w:hAnsi="Arial" w:cs="Arial"/>
          <w:color w:val="222222"/>
        </w:rPr>
        <w:t>Batsheva</w:t>
      </w:r>
      <w:proofErr w:type="spellEnd"/>
      <w:r>
        <w:rPr>
          <w:rFonts w:ascii="Arial" w:hAnsi="Arial" w:cs="Arial"/>
          <w:color w:val="222222"/>
        </w:rPr>
        <w:t xml:space="preserve"> bat </w:t>
      </w:r>
      <w:proofErr w:type="spellStart"/>
      <w:r>
        <w:rPr>
          <w:rFonts w:ascii="Arial" w:hAnsi="Arial" w:cs="Arial"/>
          <w:color w:val="222222"/>
        </w:rPr>
        <w:t>Gittel</w:t>
      </w:r>
      <w:proofErr w:type="spellEnd"/>
      <w:r>
        <w:rPr>
          <w:rFonts w:ascii="Arial" w:hAnsi="Arial" w:cs="Arial"/>
          <w:color w:val="222222"/>
        </w:rPr>
        <w:t xml:space="preserve"> </w:t>
      </w:r>
      <w:proofErr w:type="spellStart"/>
      <w:r>
        <w:rPr>
          <w:rFonts w:ascii="Arial" w:hAnsi="Arial" w:cs="Arial"/>
          <w:color w:val="222222"/>
        </w:rPr>
        <w:t>Aidel</w:t>
      </w:r>
      <w:proofErr w:type="spellEnd"/>
      <w:r>
        <w:rPr>
          <w:rFonts w:ascii="Arial" w:hAnsi="Arial" w:cs="Arial"/>
          <w:color w:val="222222"/>
        </w:rPr>
        <w:t xml:space="preserve"> </w:t>
      </w:r>
      <w:proofErr w:type="spellStart"/>
      <w:r>
        <w:rPr>
          <w:rFonts w:ascii="Arial" w:hAnsi="Arial" w:cs="Arial"/>
          <w:color w:val="222222"/>
        </w:rPr>
        <w:t>Leba</w:t>
      </w:r>
      <w:proofErr w:type="spellEnd"/>
      <w:r>
        <w:rPr>
          <w:rFonts w:ascii="Arial" w:hAnsi="Arial" w:cs="Arial"/>
          <w:color w:val="222222"/>
        </w:rPr>
        <w:t xml:space="preserve">) </w:t>
      </w:r>
    </w:p>
    <w:p w14:paraId="596FF5AC" w14:textId="77777777" w:rsidR="00436774" w:rsidRDefault="00436774" w:rsidP="00436774">
      <w:pPr>
        <w:shd w:val="clear" w:color="auto" w:fill="FFFFFF"/>
        <w:bidi w:val="0"/>
        <w:spacing w:line="240" w:lineRule="auto"/>
        <w:jc w:val="center"/>
        <w:rPr>
          <w:rFonts w:ascii="Arial" w:hAnsi="Arial" w:cs="Arial"/>
          <w:color w:val="222222"/>
        </w:rPr>
      </w:pPr>
      <w:proofErr w:type="gramStart"/>
      <w:r>
        <w:rPr>
          <w:rFonts w:ascii="Arial" w:hAnsi="Arial" w:cs="Arial"/>
          <w:color w:val="222222"/>
        </w:rPr>
        <w:t>and</w:t>
      </w:r>
      <w:proofErr w:type="gramEnd"/>
      <w:r>
        <w:rPr>
          <w:rFonts w:ascii="Arial" w:hAnsi="Arial" w:cs="Arial"/>
          <w:color w:val="222222"/>
        </w:rPr>
        <w:t xml:space="preserve"> Marvin Rosenberg (Meir Chaim ben </w:t>
      </w:r>
      <w:proofErr w:type="spellStart"/>
      <w:r>
        <w:rPr>
          <w:rFonts w:ascii="Arial" w:hAnsi="Arial" w:cs="Arial"/>
          <w:color w:val="222222"/>
        </w:rPr>
        <w:t>Tzipporah</w:t>
      </w:r>
      <w:proofErr w:type="spellEnd"/>
      <w:r>
        <w:rPr>
          <w:rFonts w:ascii="Arial" w:hAnsi="Arial" w:cs="Arial"/>
          <w:color w:val="222222"/>
        </w:rPr>
        <w:t xml:space="preserve"> Miriam)</w:t>
      </w:r>
    </w:p>
    <w:p w14:paraId="37309F27" w14:textId="77777777" w:rsidR="00436774" w:rsidRPr="005B4A25" w:rsidRDefault="00436774" w:rsidP="00436774">
      <w:pPr>
        <w:shd w:val="clear" w:color="auto" w:fill="FFFFFF"/>
        <w:bidi w:val="0"/>
        <w:spacing w:line="240" w:lineRule="auto"/>
        <w:jc w:val="center"/>
        <w:rPr>
          <w:rFonts w:ascii="Arial" w:hAnsi="Arial" w:cs="Arial"/>
          <w:color w:val="222222"/>
        </w:rPr>
      </w:pPr>
      <w:r w:rsidRPr="009456EB">
        <w:rPr>
          <w:rFonts w:asciiTheme="minorBidi" w:hAnsiTheme="minorBidi"/>
          <w:b/>
          <w:bCs/>
        </w:rPr>
        <w:t>*********************************************************</w:t>
      </w:r>
    </w:p>
    <w:p w14:paraId="024318F4" w14:textId="77777777" w:rsidR="000D3083" w:rsidRPr="000D3083" w:rsidRDefault="000D3083" w:rsidP="00436774">
      <w:pPr>
        <w:bidi w:val="0"/>
        <w:spacing w:line="240" w:lineRule="auto"/>
        <w:jc w:val="center"/>
        <w:rPr>
          <w:rFonts w:asciiTheme="minorBidi" w:hAnsiTheme="minorBidi" w:cstheme="minorBidi"/>
          <w:b/>
          <w:bCs/>
        </w:rPr>
      </w:pPr>
      <w:bookmarkStart w:id="0" w:name="_GoBack"/>
      <w:bookmarkEnd w:id="0"/>
    </w:p>
    <w:p w14:paraId="70857CD8" w14:textId="77777777" w:rsidR="002862A8" w:rsidRPr="000D3083" w:rsidRDefault="002862A8" w:rsidP="00436774">
      <w:pPr>
        <w:bidi w:val="0"/>
        <w:spacing w:line="240" w:lineRule="auto"/>
        <w:jc w:val="center"/>
        <w:rPr>
          <w:rFonts w:asciiTheme="minorBidi" w:hAnsiTheme="minorBidi" w:cstheme="minorBidi"/>
          <w:b/>
          <w:bCs/>
        </w:rPr>
      </w:pPr>
      <w:r w:rsidRPr="000D3083">
        <w:rPr>
          <w:rFonts w:asciiTheme="minorBidi" w:hAnsiTheme="minorBidi" w:cstheme="minorBidi"/>
          <w:b/>
          <w:bCs/>
        </w:rPr>
        <w:t>By Rav Yitzchak Etshalom</w:t>
      </w:r>
    </w:p>
    <w:p w14:paraId="0D2241C7" w14:textId="3D0DE7F2" w:rsidR="008B3446" w:rsidRPr="000D3083" w:rsidRDefault="008B3446" w:rsidP="00AE4E29">
      <w:pPr>
        <w:bidi w:val="0"/>
        <w:spacing w:line="240" w:lineRule="auto"/>
        <w:jc w:val="center"/>
        <w:rPr>
          <w:rFonts w:asciiTheme="minorBidi" w:hAnsiTheme="minorBidi" w:cstheme="minorBidi"/>
          <w:b/>
          <w:bCs/>
        </w:rPr>
      </w:pPr>
    </w:p>
    <w:p w14:paraId="5987F2CC" w14:textId="77777777" w:rsidR="008A1B4E" w:rsidRPr="000D3083" w:rsidRDefault="008A1B4E" w:rsidP="00AE4E29">
      <w:pPr>
        <w:bidi w:val="0"/>
        <w:spacing w:line="240" w:lineRule="auto"/>
        <w:jc w:val="center"/>
        <w:rPr>
          <w:rFonts w:asciiTheme="minorBidi" w:hAnsiTheme="minorBidi" w:cstheme="minorBidi"/>
          <w:b/>
          <w:bCs/>
        </w:rPr>
      </w:pPr>
    </w:p>
    <w:p w14:paraId="3DB3C505" w14:textId="413A3B60" w:rsidR="002862A8" w:rsidRPr="000D3083" w:rsidRDefault="002862A8" w:rsidP="00AE4E29">
      <w:pPr>
        <w:bidi w:val="0"/>
        <w:spacing w:line="240" w:lineRule="auto"/>
        <w:jc w:val="center"/>
        <w:rPr>
          <w:rFonts w:asciiTheme="minorBidi" w:eastAsia="Times New Roman" w:hAnsiTheme="minorBidi" w:cstheme="minorBidi"/>
          <w:b/>
          <w:bCs/>
          <w:color w:val="000000"/>
        </w:rPr>
      </w:pPr>
      <w:r w:rsidRPr="00AE4E29">
        <w:rPr>
          <w:rFonts w:asciiTheme="minorBidi" w:eastAsia="Times New Roman" w:hAnsiTheme="minorBidi" w:cstheme="minorBidi"/>
          <w:b/>
          <w:bCs/>
          <w:iCs/>
          <w:color w:val="000000"/>
        </w:rPr>
        <w:t>Shiur</w:t>
      </w:r>
      <w:r w:rsidRPr="000D3083">
        <w:rPr>
          <w:rFonts w:asciiTheme="minorBidi" w:eastAsia="Times New Roman" w:hAnsiTheme="minorBidi" w:cstheme="minorBidi"/>
          <w:b/>
          <w:bCs/>
          <w:color w:val="000000"/>
        </w:rPr>
        <w:t xml:space="preserve"> #7</w:t>
      </w:r>
      <w:r w:rsidR="000D4B05" w:rsidRPr="000D3083">
        <w:rPr>
          <w:rFonts w:asciiTheme="minorBidi" w:eastAsia="Times New Roman" w:hAnsiTheme="minorBidi" w:cstheme="minorBidi"/>
          <w:b/>
          <w:bCs/>
          <w:color w:val="000000"/>
        </w:rPr>
        <w:t>7</w:t>
      </w:r>
      <w:r w:rsidRPr="000D3083">
        <w:rPr>
          <w:rFonts w:asciiTheme="minorBidi" w:eastAsia="Times New Roman" w:hAnsiTheme="minorBidi" w:cstheme="minorBidi"/>
          <w:b/>
          <w:bCs/>
          <w:color w:val="000000"/>
        </w:rPr>
        <w:t>:</w:t>
      </w:r>
    </w:p>
    <w:p w14:paraId="349A2ACE" w14:textId="77777777" w:rsidR="002862A8" w:rsidRPr="000D3083" w:rsidRDefault="002862A8" w:rsidP="00AE4E29">
      <w:pPr>
        <w:bidi w:val="0"/>
        <w:spacing w:line="240" w:lineRule="auto"/>
        <w:jc w:val="center"/>
        <w:rPr>
          <w:rFonts w:asciiTheme="minorBidi" w:eastAsia="Times New Roman" w:hAnsiTheme="minorBidi" w:cstheme="minorBidi"/>
          <w:b/>
          <w:bCs/>
          <w:color w:val="000000"/>
        </w:rPr>
      </w:pPr>
      <w:r w:rsidRPr="000D3083">
        <w:rPr>
          <w:rFonts w:asciiTheme="minorBidi" w:eastAsia="Times New Roman" w:hAnsiTheme="minorBidi" w:cstheme="minorBidi"/>
          <w:b/>
          <w:bCs/>
          <w:color w:val="000000"/>
        </w:rPr>
        <w:t>The Prophecies of Amos:</w:t>
      </w:r>
    </w:p>
    <w:p w14:paraId="19690072" w14:textId="555313AA" w:rsidR="002862A8" w:rsidRPr="000D3083" w:rsidRDefault="000D4B05" w:rsidP="00AE4E29">
      <w:pPr>
        <w:bidi w:val="0"/>
        <w:spacing w:line="240" w:lineRule="auto"/>
        <w:jc w:val="center"/>
        <w:rPr>
          <w:rFonts w:asciiTheme="minorBidi" w:eastAsia="Times New Roman" w:hAnsiTheme="minorBidi" w:cstheme="minorBidi"/>
          <w:b/>
          <w:bCs/>
          <w:color w:val="000000"/>
        </w:rPr>
      </w:pPr>
      <w:r w:rsidRPr="000D3083">
        <w:rPr>
          <w:rFonts w:asciiTheme="minorBidi" w:eastAsia="Times New Roman" w:hAnsiTheme="minorBidi" w:cstheme="minorBidi"/>
          <w:b/>
          <w:bCs/>
          <w:color w:val="000000"/>
        </w:rPr>
        <w:t>BACK TO BASICS</w:t>
      </w:r>
    </w:p>
    <w:p w14:paraId="36C28D9B" w14:textId="4F7A6BAD" w:rsidR="00087A39" w:rsidRPr="000D3083" w:rsidRDefault="00087A39" w:rsidP="00AE4E29">
      <w:pPr>
        <w:bidi w:val="0"/>
        <w:spacing w:line="240" w:lineRule="auto"/>
        <w:jc w:val="center"/>
        <w:rPr>
          <w:rFonts w:asciiTheme="minorBidi" w:eastAsia="Times New Roman" w:hAnsiTheme="minorBidi" w:cstheme="minorBidi"/>
          <w:b/>
          <w:bCs/>
          <w:color w:val="000000"/>
        </w:rPr>
      </w:pPr>
    </w:p>
    <w:p w14:paraId="386B1F48" w14:textId="1116E0B4" w:rsidR="00087A39" w:rsidRPr="000D3083" w:rsidRDefault="000D4B05" w:rsidP="00AE4E29">
      <w:pPr>
        <w:bidi w:val="0"/>
        <w:spacing w:line="240" w:lineRule="auto"/>
        <w:jc w:val="center"/>
        <w:rPr>
          <w:rFonts w:asciiTheme="minorBidi" w:eastAsia="Times New Roman" w:hAnsiTheme="minorBidi" w:cstheme="minorBidi"/>
          <w:b/>
          <w:bCs/>
          <w:color w:val="000000"/>
        </w:rPr>
      </w:pPr>
      <w:r w:rsidRPr="000D3083">
        <w:rPr>
          <w:rFonts w:asciiTheme="minorBidi" w:eastAsia="Times New Roman" w:hAnsiTheme="minorBidi" w:cstheme="minorBidi"/>
          <w:b/>
          <w:bCs/>
          <w:color w:val="000000"/>
        </w:rPr>
        <w:t>REBUKE</w:t>
      </w:r>
      <w:r w:rsidR="002862A8" w:rsidRPr="000D3083">
        <w:rPr>
          <w:rFonts w:asciiTheme="minorBidi" w:eastAsia="Times New Roman" w:hAnsiTheme="minorBidi" w:cstheme="minorBidi"/>
          <w:b/>
          <w:bCs/>
          <w:color w:val="000000"/>
        </w:rPr>
        <w:t xml:space="preserve"> (8:</w:t>
      </w:r>
      <w:r w:rsidRPr="000D3083">
        <w:rPr>
          <w:rFonts w:asciiTheme="minorBidi" w:eastAsia="Times New Roman" w:hAnsiTheme="minorBidi" w:cstheme="minorBidi"/>
          <w:b/>
          <w:bCs/>
          <w:color w:val="000000"/>
        </w:rPr>
        <w:t>4-</w:t>
      </w:r>
      <w:r w:rsidR="00AF702F" w:rsidRPr="000D3083">
        <w:rPr>
          <w:rFonts w:asciiTheme="minorBidi" w:eastAsia="Times New Roman" w:hAnsiTheme="minorBidi" w:cstheme="minorBidi"/>
          <w:b/>
          <w:bCs/>
          <w:color w:val="000000"/>
        </w:rPr>
        <w:t>8</w:t>
      </w:r>
      <w:r w:rsidR="002862A8" w:rsidRPr="000D3083">
        <w:rPr>
          <w:rFonts w:asciiTheme="minorBidi" w:eastAsia="Times New Roman" w:hAnsiTheme="minorBidi" w:cstheme="minorBidi"/>
          <w:b/>
          <w:bCs/>
          <w:color w:val="000000"/>
        </w:rPr>
        <w:t>):</w:t>
      </w:r>
    </w:p>
    <w:p w14:paraId="6C42E68F" w14:textId="70447B2C" w:rsidR="002862A8" w:rsidRPr="000D3083" w:rsidRDefault="000D4B05" w:rsidP="00AE4E29">
      <w:pPr>
        <w:bidi w:val="0"/>
        <w:spacing w:line="240" w:lineRule="auto"/>
        <w:jc w:val="center"/>
        <w:rPr>
          <w:rFonts w:asciiTheme="minorBidi" w:eastAsia="Times New Roman" w:hAnsiTheme="minorBidi" w:cstheme="minorBidi"/>
          <w:b/>
          <w:bCs/>
          <w:color w:val="000000"/>
        </w:rPr>
      </w:pPr>
      <w:r w:rsidRPr="000D3083">
        <w:rPr>
          <w:rFonts w:asciiTheme="minorBidi" w:eastAsia="Times New Roman" w:hAnsiTheme="minorBidi" w:cstheme="minorBidi"/>
          <w:b/>
          <w:bCs/>
          <w:i/>
          <w:iCs/>
          <w:color w:val="000000"/>
        </w:rPr>
        <w:t xml:space="preserve">PISHEI YISRAEL </w:t>
      </w:r>
      <w:r w:rsidRPr="000D3083">
        <w:rPr>
          <w:rFonts w:asciiTheme="minorBidi" w:eastAsia="Times New Roman" w:hAnsiTheme="minorBidi" w:cstheme="minorBidi"/>
          <w:b/>
          <w:bCs/>
          <w:color w:val="000000"/>
        </w:rPr>
        <w:t>REVISITED</w:t>
      </w:r>
    </w:p>
    <w:p w14:paraId="22EFE500" w14:textId="77777777" w:rsidR="00087A39" w:rsidRPr="000D3083" w:rsidRDefault="00087A39" w:rsidP="00AE4E29">
      <w:pPr>
        <w:bidi w:val="0"/>
        <w:spacing w:line="240" w:lineRule="auto"/>
        <w:jc w:val="center"/>
        <w:rPr>
          <w:rFonts w:asciiTheme="minorBidi" w:eastAsia="Times New Roman" w:hAnsiTheme="minorBidi" w:cstheme="minorBidi"/>
          <w:b/>
          <w:bCs/>
          <w:color w:val="000000"/>
        </w:rPr>
      </w:pPr>
    </w:p>
    <w:p w14:paraId="765BA8EE" w14:textId="6F8A6051" w:rsidR="00087A39" w:rsidRPr="000D3083" w:rsidRDefault="002862A8" w:rsidP="00AE4E29">
      <w:pPr>
        <w:bidi w:val="0"/>
        <w:spacing w:line="240" w:lineRule="auto"/>
        <w:jc w:val="center"/>
        <w:rPr>
          <w:rFonts w:asciiTheme="minorBidi" w:eastAsia="Times New Roman" w:hAnsiTheme="minorBidi" w:cstheme="minorBidi"/>
          <w:b/>
          <w:bCs/>
          <w:color w:val="000000"/>
        </w:rPr>
      </w:pPr>
      <w:r w:rsidRPr="000D3083">
        <w:rPr>
          <w:rFonts w:asciiTheme="minorBidi" w:eastAsia="Times New Roman" w:hAnsiTheme="minorBidi" w:cstheme="minorBidi"/>
          <w:b/>
          <w:bCs/>
          <w:color w:val="000000"/>
        </w:rPr>
        <w:t xml:space="preserve">PART </w:t>
      </w:r>
      <w:r w:rsidR="000D4B05" w:rsidRPr="000D3083">
        <w:rPr>
          <w:rFonts w:asciiTheme="minorBidi" w:eastAsia="Times New Roman" w:hAnsiTheme="minorBidi" w:cstheme="minorBidi"/>
          <w:b/>
          <w:bCs/>
          <w:color w:val="000000"/>
        </w:rPr>
        <w:t>1</w:t>
      </w:r>
      <w:r w:rsidRPr="000D3083">
        <w:rPr>
          <w:rFonts w:asciiTheme="minorBidi" w:eastAsia="Times New Roman" w:hAnsiTheme="minorBidi" w:cstheme="minorBidi"/>
          <w:b/>
          <w:bCs/>
          <w:color w:val="000000"/>
        </w:rPr>
        <w:t>:</w:t>
      </w:r>
    </w:p>
    <w:p w14:paraId="0401B63D" w14:textId="0E36464A" w:rsidR="000D3083" w:rsidRPr="000D3083" w:rsidRDefault="008029D8" w:rsidP="00AE4E29">
      <w:pPr>
        <w:bidi w:val="0"/>
        <w:spacing w:line="240" w:lineRule="auto"/>
        <w:jc w:val="center"/>
        <w:rPr>
          <w:rFonts w:asciiTheme="minorBidi" w:eastAsia="Times New Roman" w:hAnsiTheme="minorBidi" w:cstheme="minorBidi"/>
          <w:b/>
          <w:bCs/>
          <w:color w:val="000000"/>
        </w:rPr>
      </w:pPr>
      <w:r>
        <w:rPr>
          <w:rFonts w:asciiTheme="minorBidi" w:eastAsia="Times New Roman" w:hAnsiTheme="minorBidi" w:cstheme="minorBidi"/>
          <w:b/>
          <w:bCs/>
          <w:color w:val="000000"/>
        </w:rPr>
        <w:t>INTRODUCTION</w:t>
      </w:r>
    </w:p>
    <w:p w14:paraId="5D93F149" w14:textId="7286CABE" w:rsidR="002862A8" w:rsidRPr="000D3083" w:rsidRDefault="000D3083" w:rsidP="00AE4E29">
      <w:pPr>
        <w:bidi w:val="0"/>
        <w:spacing w:line="240" w:lineRule="auto"/>
        <w:jc w:val="center"/>
        <w:rPr>
          <w:rFonts w:asciiTheme="minorBidi" w:eastAsia="Times New Roman" w:hAnsiTheme="minorBidi" w:cstheme="minorBidi"/>
          <w:b/>
          <w:bCs/>
          <w:color w:val="000000"/>
        </w:rPr>
      </w:pPr>
      <w:r w:rsidRPr="000D3083">
        <w:rPr>
          <w:rFonts w:asciiTheme="minorBidi" w:eastAsia="Times New Roman" w:hAnsiTheme="minorBidi" w:cstheme="minorBidi"/>
          <w:b/>
          <w:bCs/>
          <w:color w:val="000000"/>
        </w:rPr>
        <w:t>V</w:t>
      </w:r>
      <w:r w:rsidR="00A87486" w:rsidRPr="000D3083">
        <w:rPr>
          <w:rFonts w:asciiTheme="minorBidi" w:eastAsia="Times New Roman" w:hAnsiTheme="minorBidi" w:cstheme="minorBidi"/>
          <w:b/>
          <w:bCs/>
          <w:color w:val="000000"/>
        </w:rPr>
        <w:t>erse 4</w:t>
      </w:r>
    </w:p>
    <w:p w14:paraId="1E9DE26D" w14:textId="2A04428C" w:rsidR="00E7672E" w:rsidRPr="000D3083" w:rsidRDefault="00E7672E" w:rsidP="00AE4E29">
      <w:pPr>
        <w:bidi w:val="0"/>
        <w:spacing w:line="240" w:lineRule="auto"/>
        <w:rPr>
          <w:rFonts w:asciiTheme="minorBidi" w:eastAsia="Times New Roman" w:hAnsiTheme="minorBidi" w:cstheme="minorBidi"/>
          <w:b/>
          <w:bCs/>
          <w:color w:val="000000"/>
        </w:rPr>
      </w:pPr>
    </w:p>
    <w:p w14:paraId="69D8723F" w14:textId="77777777" w:rsidR="00E30736" w:rsidRPr="000D3083" w:rsidRDefault="00E30736" w:rsidP="00AE4E29">
      <w:pPr>
        <w:bidi w:val="0"/>
        <w:spacing w:line="240" w:lineRule="auto"/>
        <w:rPr>
          <w:rFonts w:asciiTheme="minorBidi" w:eastAsia="Times New Roman" w:hAnsiTheme="minorBidi" w:cstheme="minorBidi"/>
          <w:b/>
          <w:bCs/>
          <w:color w:val="000000"/>
        </w:rPr>
      </w:pPr>
    </w:p>
    <w:p w14:paraId="6894BCB4" w14:textId="569AA6E0" w:rsidR="008B3446" w:rsidRPr="000D3083" w:rsidRDefault="008B3446" w:rsidP="00AE4E29">
      <w:pPr>
        <w:bidi w:val="0"/>
        <w:spacing w:line="240" w:lineRule="auto"/>
        <w:ind w:right="-46"/>
        <w:jc w:val="both"/>
        <w:rPr>
          <w:rFonts w:asciiTheme="minorBidi" w:eastAsia="Times New Roman" w:hAnsiTheme="minorBidi" w:cstheme="minorBidi"/>
          <w:color w:val="000000"/>
        </w:rPr>
      </w:pPr>
      <w:r w:rsidRPr="000D3083">
        <w:rPr>
          <w:rFonts w:asciiTheme="minorBidi" w:eastAsia="Times New Roman" w:hAnsiTheme="minorBidi" w:cstheme="minorBidi"/>
          <w:color w:val="000000"/>
        </w:rPr>
        <w:t xml:space="preserve">In last week’s </w:t>
      </w:r>
      <w:r w:rsidRPr="000D3083">
        <w:rPr>
          <w:rFonts w:asciiTheme="minorBidi" w:eastAsia="Times New Roman" w:hAnsiTheme="minorBidi" w:cstheme="minorBidi"/>
          <w:i/>
          <w:iCs/>
          <w:color w:val="000000"/>
        </w:rPr>
        <w:t>shiur</w:t>
      </w:r>
      <w:r w:rsidRPr="000D3083">
        <w:rPr>
          <w:rFonts w:asciiTheme="minorBidi" w:eastAsia="Times New Roman" w:hAnsiTheme="minorBidi" w:cstheme="minorBidi"/>
          <w:color w:val="000000"/>
        </w:rPr>
        <w:t xml:space="preserve">, we completed our study of the </w:t>
      </w:r>
      <w:r w:rsidR="000D4B05" w:rsidRPr="000D3083">
        <w:rPr>
          <w:rFonts w:asciiTheme="minorBidi" w:eastAsia="Times New Roman" w:hAnsiTheme="minorBidi" w:cstheme="minorBidi"/>
          <w:color w:val="000000"/>
        </w:rPr>
        <w:t>visions sequence, with the confrontation at Beit</w:t>
      </w:r>
      <w:r w:rsidR="006B5987">
        <w:rPr>
          <w:rFonts w:asciiTheme="minorBidi" w:eastAsia="Times New Roman" w:hAnsiTheme="minorBidi" w:cstheme="minorBidi"/>
          <w:color w:val="000000"/>
        </w:rPr>
        <w:t xml:space="preserve"> </w:t>
      </w:r>
      <w:r w:rsidR="000D4B05" w:rsidRPr="000D3083">
        <w:rPr>
          <w:rFonts w:asciiTheme="minorBidi" w:eastAsia="Times New Roman" w:hAnsiTheme="minorBidi" w:cstheme="minorBidi"/>
          <w:color w:val="000000"/>
        </w:rPr>
        <w:t xml:space="preserve">El between the third and fourth visions. We helped </w:t>
      </w:r>
      <w:r w:rsidR="009B5DD9" w:rsidRPr="000D3083">
        <w:rPr>
          <w:rFonts w:asciiTheme="minorBidi" w:eastAsia="Times New Roman" w:hAnsiTheme="minorBidi" w:cstheme="minorBidi"/>
          <w:color w:val="000000"/>
        </w:rPr>
        <w:t>ourselves</w:t>
      </w:r>
      <w:r w:rsidR="000D4B05" w:rsidRPr="000D3083">
        <w:rPr>
          <w:rFonts w:asciiTheme="minorBidi" w:eastAsia="Times New Roman" w:hAnsiTheme="minorBidi" w:cstheme="minorBidi"/>
          <w:color w:val="000000"/>
        </w:rPr>
        <w:t xml:space="preserve"> to a bird’s-eye view of the full sequence and identified literary and rhetorical devices that intensify the message of the passages, both exhortative as well as prosaic.</w:t>
      </w:r>
    </w:p>
    <w:p w14:paraId="39AC6AB5" w14:textId="77777777" w:rsidR="000D3083" w:rsidRPr="000D3083" w:rsidRDefault="000D3083" w:rsidP="00AE4E29">
      <w:pPr>
        <w:bidi w:val="0"/>
        <w:spacing w:line="240" w:lineRule="auto"/>
        <w:ind w:right="-46"/>
        <w:jc w:val="both"/>
        <w:rPr>
          <w:rFonts w:asciiTheme="minorBidi" w:eastAsia="Times New Roman" w:hAnsiTheme="minorBidi" w:cstheme="minorBidi"/>
          <w:color w:val="000000"/>
        </w:rPr>
      </w:pPr>
    </w:p>
    <w:p w14:paraId="5C7A90FD" w14:textId="3DE90D6F" w:rsidR="000D4B05" w:rsidRDefault="000D4B05" w:rsidP="00AE4E29">
      <w:pPr>
        <w:bidi w:val="0"/>
        <w:spacing w:line="240" w:lineRule="auto"/>
        <w:ind w:right="-46"/>
        <w:jc w:val="both"/>
        <w:rPr>
          <w:rFonts w:asciiTheme="minorBidi" w:eastAsia="Times New Roman" w:hAnsiTheme="minorBidi" w:cstheme="minorBidi"/>
          <w:color w:val="000000"/>
        </w:rPr>
      </w:pPr>
      <w:r w:rsidRPr="000D3083">
        <w:rPr>
          <w:rFonts w:asciiTheme="minorBidi" w:eastAsia="Times New Roman" w:hAnsiTheme="minorBidi" w:cstheme="minorBidi"/>
          <w:color w:val="000000"/>
        </w:rPr>
        <w:t>We are now ready</w:t>
      </w:r>
      <w:r w:rsidR="009D1C0A">
        <w:rPr>
          <w:rFonts w:asciiTheme="minorBidi" w:eastAsia="Times New Roman" w:hAnsiTheme="minorBidi" w:cstheme="minorBidi"/>
          <w:color w:val="000000"/>
        </w:rPr>
        <w:t xml:space="preserve">, </w:t>
      </w:r>
      <w:r w:rsidRPr="000D3083">
        <w:rPr>
          <w:rFonts w:asciiTheme="minorBidi" w:eastAsia="Times New Roman" w:hAnsiTheme="minorBidi" w:cstheme="minorBidi"/>
          <w:color w:val="000000"/>
        </w:rPr>
        <w:t>as it were</w:t>
      </w:r>
      <w:r w:rsidR="009D1C0A">
        <w:rPr>
          <w:rFonts w:asciiTheme="minorBidi" w:eastAsia="Times New Roman" w:hAnsiTheme="minorBidi" w:cstheme="minorBidi"/>
          <w:color w:val="000000"/>
        </w:rPr>
        <w:t>,</w:t>
      </w:r>
      <w:r w:rsidRPr="000D3083">
        <w:rPr>
          <w:rFonts w:asciiTheme="minorBidi" w:eastAsia="Times New Roman" w:hAnsiTheme="minorBidi" w:cstheme="minorBidi"/>
          <w:color w:val="000000"/>
        </w:rPr>
        <w:t xml:space="preserve"> to move on to the next passage in Amos</w:t>
      </w:r>
      <w:r w:rsidR="009D1C0A">
        <w:rPr>
          <w:rFonts w:asciiTheme="minorBidi" w:eastAsia="Times New Roman" w:hAnsiTheme="minorBidi" w:cstheme="minorBidi"/>
          <w:color w:val="000000"/>
        </w:rPr>
        <w:t xml:space="preserve"> — w</w:t>
      </w:r>
      <w:r w:rsidRPr="000D3083">
        <w:rPr>
          <w:rFonts w:asciiTheme="minorBidi" w:eastAsia="Times New Roman" w:hAnsiTheme="minorBidi" w:cstheme="minorBidi"/>
          <w:color w:val="000000"/>
        </w:rPr>
        <w:t>hich sounds eerily familiar from Amos’s first rebuke of his northern audience.</w:t>
      </w:r>
      <w:r w:rsidR="006B5987">
        <w:rPr>
          <w:rFonts w:asciiTheme="minorBidi" w:eastAsia="Times New Roman" w:hAnsiTheme="minorBidi" w:cstheme="minorBidi"/>
          <w:color w:val="000000"/>
        </w:rPr>
        <w:t xml:space="preserve"> </w:t>
      </w:r>
      <w:r w:rsidR="00AF702F" w:rsidRPr="000D3083">
        <w:rPr>
          <w:rFonts w:asciiTheme="minorBidi" w:eastAsia="Times New Roman" w:hAnsiTheme="minorBidi" w:cstheme="minorBidi"/>
          <w:color w:val="000000"/>
        </w:rPr>
        <w:t>This sub-unit is a bit lengthier (</w:t>
      </w:r>
      <w:r w:rsidR="009D1C0A">
        <w:rPr>
          <w:rFonts w:asciiTheme="minorBidi" w:eastAsia="Times New Roman" w:hAnsiTheme="minorBidi" w:cstheme="minorBidi"/>
          <w:color w:val="000000"/>
        </w:rPr>
        <w:t>five</w:t>
      </w:r>
      <w:r w:rsidR="00AF702F" w:rsidRPr="000D3083">
        <w:rPr>
          <w:rFonts w:asciiTheme="minorBidi" w:eastAsia="Times New Roman" w:hAnsiTheme="minorBidi" w:cstheme="minorBidi"/>
          <w:color w:val="000000"/>
        </w:rPr>
        <w:t xml:space="preserve"> verses) than most, so we will focus on the tex</w:t>
      </w:r>
      <w:r w:rsidR="001E1686" w:rsidRPr="000D3083">
        <w:rPr>
          <w:rFonts w:asciiTheme="minorBidi" w:eastAsia="Times New Roman" w:hAnsiTheme="minorBidi" w:cstheme="minorBidi"/>
          <w:color w:val="000000"/>
        </w:rPr>
        <w:t xml:space="preserve">t, lexicon and so forth during the first few </w:t>
      </w:r>
      <w:r w:rsidR="001E1686" w:rsidRPr="00503D53">
        <w:rPr>
          <w:rFonts w:asciiTheme="minorBidi" w:eastAsia="Times New Roman" w:hAnsiTheme="minorBidi" w:cstheme="minorBidi"/>
          <w:i/>
          <w:iCs/>
          <w:color w:val="000000"/>
        </w:rPr>
        <w:t>shiurim</w:t>
      </w:r>
      <w:r w:rsidR="00AF702F" w:rsidRPr="000D3083">
        <w:rPr>
          <w:rFonts w:asciiTheme="minorBidi" w:eastAsia="Times New Roman" w:hAnsiTheme="minorBidi" w:cstheme="minorBidi"/>
          <w:color w:val="000000"/>
        </w:rPr>
        <w:t xml:space="preserve">, then </w:t>
      </w:r>
      <w:r w:rsidR="00B856BD" w:rsidRPr="000D3083">
        <w:rPr>
          <w:rFonts w:asciiTheme="minorBidi" w:eastAsia="Times New Roman" w:hAnsiTheme="minorBidi" w:cstheme="minorBidi"/>
          <w:color w:val="000000"/>
        </w:rPr>
        <w:t>conclude this sub-unit with a</w:t>
      </w:r>
      <w:r w:rsidR="001E1686" w:rsidRPr="000D3083">
        <w:rPr>
          <w:rFonts w:asciiTheme="minorBidi" w:eastAsia="Times New Roman" w:hAnsiTheme="minorBidi" w:cstheme="minorBidi"/>
          <w:color w:val="000000"/>
        </w:rPr>
        <w:t xml:space="preserve"> broader look at the passage</w:t>
      </w:r>
      <w:r w:rsidR="006B5987">
        <w:rPr>
          <w:rFonts w:asciiTheme="minorBidi" w:eastAsia="Times New Roman" w:hAnsiTheme="minorBidi" w:cstheme="minorBidi"/>
          <w:color w:val="000000"/>
        </w:rPr>
        <w:t>.</w:t>
      </w:r>
      <w:r w:rsidR="00AF702F" w:rsidRPr="000D3083">
        <w:rPr>
          <w:rFonts w:asciiTheme="minorBidi" w:eastAsia="Times New Roman" w:hAnsiTheme="minorBidi" w:cstheme="minorBidi"/>
          <w:color w:val="000000"/>
        </w:rPr>
        <w:t xml:space="preserve"> </w:t>
      </w:r>
    </w:p>
    <w:p w14:paraId="554FDECA" w14:textId="77777777" w:rsidR="00AE4E29" w:rsidRPr="000D3083" w:rsidRDefault="00AE4E29" w:rsidP="00AE4E29">
      <w:pPr>
        <w:bidi w:val="0"/>
        <w:spacing w:line="240" w:lineRule="auto"/>
        <w:ind w:right="-46"/>
        <w:jc w:val="both"/>
        <w:rPr>
          <w:rFonts w:asciiTheme="minorBidi" w:eastAsia="Times New Roman" w:hAnsiTheme="minorBidi" w:cstheme="minorBidi"/>
          <w:color w:val="000000"/>
        </w:rPr>
      </w:pPr>
    </w:p>
    <w:p w14:paraId="5F9FE4D7" w14:textId="42727CCA" w:rsidR="000D4B05" w:rsidRPr="00503D53" w:rsidRDefault="000D4B05" w:rsidP="00AE4E29">
      <w:pPr>
        <w:bidi w:val="0"/>
        <w:spacing w:line="240" w:lineRule="auto"/>
        <w:jc w:val="center"/>
        <w:rPr>
          <w:rFonts w:asciiTheme="minorBidi" w:eastAsia="Times New Roman" w:hAnsiTheme="minorBidi" w:cstheme="minorBidi"/>
          <w:b/>
          <w:bCs/>
          <w:color w:val="000000"/>
          <w:u w:val="single"/>
        </w:rPr>
      </w:pPr>
      <w:r w:rsidRPr="00503D53">
        <w:rPr>
          <w:rFonts w:asciiTheme="minorBidi" w:eastAsia="Times New Roman" w:hAnsiTheme="minorBidi" w:cstheme="minorBidi"/>
          <w:b/>
          <w:bCs/>
          <w:color w:val="000000"/>
          <w:u w:val="single"/>
        </w:rPr>
        <w:t>THE TEXT</w:t>
      </w:r>
    </w:p>
    <w:p w14:paraId="58EBB4A5" w14:textId="77777777" w:rsidR="00B856BD" w:rsidRPr="000D3083" w:rsidRDefault="00B856BD" w:rsidP="00AE4E29">
      <w:pPr>
        <w:bidi w:val="0"/>
        <w:spacing w:line="240" w:lineRule="auto"/>
        <w:rPr>
          <w:rFonts w:asciiTheme="minorBidi" w:eastAsia="Times New Roman" w:hAnsiTheme="minorBidi" w:cstheme="minorBidi"/>
          <w:color w:val="000000"/>
        </w:rPr>
      </w:pPr>
    </w:p>
    <w:p w14:paraId="0E9520FF" w14:textId="30B53072" w:rsidR="00AF702F" w:rsidRPr="00503D53" w:rsidRDefault="00AF702F" w:rsidP="00AE4E29">
      <w:pPr>
        <w:bidi w:val="0"/>
        <w:spacing w:line="240" w:lineRule="auto"/>
        <w:jc w:val="center"/>
        <w:rPr>
          <w:rFonts w:asciiTheme="minorBidi" w:eastAsia="Times New Roman" w:hAnsiTheme="minorBidi" w:cstheme="minorBidi"/>
          <w:b/>
          <w:bCs/>
          <w:i/>
          <w:iCs/>
          <w:color w:val="000000"/>
        </w:rPr>
      </w:pPr>
      <w:r w:rsidRPr="00503D53">
        <w:rPr>
          <w:rFonts w:asciiTheme="minorBidi" w:eastAsia="Times New Roman" w:hAnsiTheme="minorBidi" w:cstheme="minorBidi"/>
          <w:b/>
          <w:bCs/>
          <w:i/>
          <w:iCs/>
          <w:color w:val="000000"/>
        </w:rPr>
        <w:t>S</w:t>
      </w:r>
      <w:r w:rsidR="000D3083" w:rsidRPr="00503D53">
        <w:rPr>
          <w:rFonts w:asciiTheme="minorBidi" w:eastAsia="Times New Roman" w:hAnsiTheme="minorBidi" w:cstheme="minorBidi"/>
          <w:b/>
          <w:bCs/>
          <w:i/>
          <w:iCs/>
          <w:color w:val="000000"/>
        </w:rPr>
        <w:t>himu</w:t>
      </w:r>
      <w:r w:rsidRPr="00503D53">
        <w:rPr>
          <w:rFonts w:asciiTheme="minorBidi" w:eastAsia="Times New Roman" w:hAnsiTheme="minorBidi" w:cstheme="minorBidi"/>
          <w:b/>
          <w:bCs/>
          <w:i/>
          <w:iCs/>
          <w:color w:val="000000"/>
        </w:rPr>
        <w:t xml:space="preserve"> zot</w:t>
      </w:r>
    </w:p>
    <w:p w14:paraId="2F87A5B1" w14:textId="5DDA605E" w:rsidR="00B11FB3" w:rsidRPr="00503D53" w:rsidRDefault="00B11FB3" w:rsidP="00AE4E29">
      <w:pPr>
        <w:bidi w:val="0"/>
        <w:spacing w:line="240" w:lineRule="auto"/>
        <w:jc w:val="center"/>
        <w:rPr>
          <w:rFonts w:asciiTheme="minorBidi" w:eastAsia="Times New Roman" w:hAnsiTheme="minorBidi" w:cstheme="minorBidi"/>
          <w:b/>
          <w:bCs/>
          <w:color w:val="000000"/>
        </w:rPr>
      </w:pPr>
      <w:r w:rsidRPr="00503D53">
        <w:rPr>
          <w:rFonts w:asciiTheme="minorBidi" w:eastAsia="Times New Roman" w:hAnsiTheme="minorBidi" w:cstheme="minorBidi"/>
          <w:b/>
          <w:bCs/>
          <w:color w:val="000000"/>
        </w:rPr>
        <w:t>Hear this</w:t>
      </w:r>
    </w:p>
    <w:p w14:paraId="657DF382" w14:textId="77777777" w:rsidR="00B856BD" w:rsidRPr="000D3083" w:rsidRDefault="00B856BD" w:rsidP="00AE4E29">
      <w:pPr>
        <w:bidi w:val="0"/>
        <w:spacing w:line="240" w:lineRule="auto"/>
        <w:jc w:val="both"/>
        <w:rPr>
          <w:rFonts w:asciiTheme="minorBidi" w:eastAsia="Times New Roman" w:hAnsiTheme="minorBidi" w:cstheme="minorBidi"/>
          <w:i/>
          <w:iCs/>
          <w:color w:val="000000"/>
        </w:rPr>
      </w:pPr>
    </w:p>
    <w:p w14:paraId="1DAFD024" w14:textId="079A16A7" w:rsidR="00921CAA" w:rsidRPr="000D3083" w:rsidRDefault="00921CAA" w:rsidP="00AE4E29">
      <w:pPr>
        <w:bidi w:val="0"/>
        <w:spacing w:line="240" w:lineRule="auto"/>
        <w:ind w:right="-46"/>
        <w:jc w:val="both"/>
        <w:rPr>
          <w:rFonts w:asciiTheme="minorBidi" w:eastAsia="Times New Roman" w:hAnsiTheme="minorBidi" w:cstheme="minorBidi"/>
          <w:color w:val="000000"/>
        </w:rPr>
      </w:pPr>
      <w:r w:rsidRPr="000D3083">
        <w:rPr>
          <w:rFonts w:asciiTheme="minorBidi" w:eastAsia="Times New Roman" w:hAnsiTheme="minorBidi" w:cstheme="minorBidi"/>
          <w:color w:val="000000"/>
        </w:rPr>
        <w:lastRenderedPageBreak/>
        <w:t xml:space="preserve">Amos </w:t>
      </w:r>
      <w:r w:rsidR="009D1C0A">
        <w:rPr>
          <w:rFonts w:asciiTheme="minorBidi" w:eastAsia="Times New Roman" w:hAnsiTheme="minorBidi" w:cstheme="minorBidi"/>
          <w:color w:val="000000"/>
        </w:rPr>
        <w:t xml:space="preserve">uses </w:t>
      </w:r>
      <w:r w:rsidRPr="000D3083">
        <w:rPr>
          <w:rFonts w:asciiTheme="minorBidi" w:eastAsia="Times New Roman" w:hAnsiTheme="minorBidi" w:cstheme="minorBidi"/>
          <w:color w:val="000000"/>
        </w:rPr>
        <w:t xml:space="preserve">this introductory formula four times before this, three of them using the </w:t>
      </w:r>
      <w:r w:rsidR="009D1C0A">
        <w:rPr>
          <w:rFonts w:asciiTheme="minorBidi" w:eastAsia="Times New Roman" w:hAnsiTheme="minorBidi" w:cstheme="minorBidi"/>
          <w:color w:val="000000"/>
        </w:rPr>
        <w:t>formula</w:t>
      </w:r>
      <w:r w:rsidRPr="000D3083">
        <w:rPr>
          <w:rFonts w:asciiTheme="minorBidi" w:eastAsia="Times New Roman" w:hAnsiTheme="minorBidi" w:cstheme="minorBidi"/>
          <w:color w:val="000000"/>
        </w:rPr>
        <w:t xml:space="preserve"> </w:t>
      </w:r>
      <w:r w:rsidR="009D1C0A">
        <w:rPr>
          <w:rFonts w:asciiTheme="minorBidi" w:eastAsia="Times New Roman" w:hAnsiTheme="minorBidi" w:cstheme="minorBidi"/>
          <w:i/>
          <w:iCs/>
          <w:color w:val="000000"/>
        </w:rPr>
        <w:t>“S</w:t>
      </w:r>
      <w:r w:rsidR="000D3083">
        <w:rPr>
          <w:rFonts w:asciiTheme="minorBidi" w:eastAsia="Times New Roman" w:hAnsiTheme="minorBidi" w:cstheme="minorBidi"/>
          <w:i/>
          <w:iCs/>
          <w:color w:val="000000"/>
        </w:rPr>
        <w:t>himu</w:t>
      </w:r>
      <w:r w:rsidRPr="000D3083">
        <w:rPr>
          <w:rFonts w:asciiTheme="minorBidi" w:eastAsia="Times New Roman" w:hAnsiTheme="minorBidi" w:cstheme="minorBidi"/>
          <w:i/>
          <w:iCs/>
          <w:color w:val="000000"/>
        </w:rPr>
        <w:t xml:space="preserve"> et </w:t>
      </w:r>
      <w:r w:rsidR="000D3083">
        <w:rPr>
          <w:rFonts w:asciiTheme="minorBidi" w:eastAsia="Times New Roman" w:hAnsiTheme="minorBidi" w:cstheme="minorBidi"/>
          <w:i/>
          <w:iCs/>
          <w:color w:val="000000"/>
        </w:rPr>
        <w:t>ha-davar</w:t>
      </w:r>
      <w:r w:rsidRPr="000D3083">
        <w:rPr>
          <w:rFonts w:asciiTheme="minorBidi" w:eastAsia="Times New Roman" w:hAnsiTheme="minorBidi" w:cstheme="minorBidi"/>
          <w:i/>
          <w:iCs/>
          <w:color w:val="000000"/>
        </w:rPr>
        <w:t xml:space="preserve"> </w:t>
      </w:r>
      <w:r w:rsidR="000D3083">
        <w:rPr>
          <w:rFonts w:asciiTheme="minorBidi" w:eastAsia="Times New Roman" w:hAnsiTheme="minorBidi" w:cstheme="minorBidi"/>
          <w:i/>
          <w:iCs/>
          <w:color w:val="000000"/>
        </w:rPr>
        <w:t>ha-zeh</w:t>
      </w:r>
      <w:r w:rsidR="009D1C0A">
        <w:rPr>
          <w:rFonts w:asciiTheme="minorBidi" w:eastAsia="Times New Roman" w:hAnsiTheme="minorBidi" w:cstheme="minorBidi"/>
          <w:color w:val="000000"/>
        </w:rPr>
        <w:t>,”</w:t>
      </w:r>
      <w:r w:rsidRPr="000D3083">
        <w:rPr>
          <w:rFonts w:asciiTheme="minorBidi" w:eastAsia="Times New Roman" w:hAnsiTheme="minorBidi" w:cstheme="minorBidi"/>
          <w:color w:val="000000"/>
        </w:rPr>
        <w:t xml:space="preserve"> “</w:t>
      </w:r>
      <w:r w:rsidR="009D1C0A">
        <w:rPr>
          <w:rFonts w:asciiTheme="minorBidi" w:eastAsia="Times New Roman" w:hAnsiTheme="minorBidi" w:cstheme="minorBidi"/>
          <w:color w:val="000000"/>
        </w:rPr>
        <w:t>H</w:t>
      </w:r>
      <w:r w:rsidRPr="000D3083">
        <w:rPr>
          <w:rFonts w:asciiTheme="minorBidi" w:eastAsia="Times New Roman" w:hAnsiTheme="minorBidi" w:cstheme="minorBidi"/>
          <w:color w:val="000000"/>
        </w:rPr>
        <w:t>ear this matter (these words)”, in 3:1, 4:1 and 5:1. Each of these comes not only at the beginning of a chapter, but also (of far greater relevance to us) at the beginning of an oratorial declaration. The one other related instance is at 3:13</w:t>
      </w:r>
      <w:r w:rsidR="00380B3E">
        <w:rPr>
          <w:rFonts w:asciiTheme="minorBidi" w:eastAsia="Times New Roman" w:hAnsiTheme="minorBidi" w:cstheme="minorBidi"/>
          <w:color w:val="000000"/>
        </w:rPr>
        <w:t>,</w:t>
      </w:r>
      <w:r w:rsidRPr="000D3083">
        <w:rPr>
          <w:rFonts w:asciiTheme="minorBidi" w:eastAsia="Times New Roman" w:hAnsiTheme="minorBidi" w:cstheme="minorBidi"/>
          <w:color w:val="000000"/>
        </w:rPr>
        <w:t xml:space="preserve"> which is in the middle of a speech and serves its own function, unrelated to the other four. </w:t>
      </w:r>
    </w:p>
    <w:p w14:paraId="2BF3ACB4" w14:textId="77777777" w:rsidR="00B856BD" w:rsidRPr="000D3083" w:rsidRDefault="00B856BD" w:rsidP="00AE4E29">
      <w:pPr>
        <w:bidi w:val="0"/>
        <w:spacing w:line="240" w:lineRule="auto"/>
        <w:ind w:right="-46"/>
        <w:jc w:val="both"/>
        <w:rPr>
          <w:rFonts w:asciiTheme="minorBidi" w:eastAsia="Times New Roman" w:hAnsiTheme="minorBidi" w:cstheme="minorBidi"/>
          <w:color w:val="000000"/>
        </w:rPr>
      </w:pPr>
    </w:p>
    <w:p w14:paraId="3A1CEC55" w14:textId="3FAAF4D5" w:rsidR="000C0234" w:rsidRDefault="00921CAA" w:rsidP="00AE4E29">
      <w:pPr>
        <w:bidi w:val="0"/>
        <w:spacing w:line="240" w:lineRule="auto"/>
        <w:ind w:right="-46"/>
        <w:jc w:val="both"/>
        <w:rPr>
          <w:rFonts w:asciiTheme="minorBidi" w:eastAsia="Times New Roman" w:hAnsiTheme="minorBidi" w:cstheme="minorBidi"/>
          <w:color w:val="000000"/>
        </w:rPr>
      </w:pPr>
      <w:r w:rsidRPr="000D3083">
        <w:rPr>
          <w:rFonts w:asciiTheme="minorBidi" w:eastAsia="Times New Roman" w:hAnsiTheme="minorBidi" w:cstheme="minorBidi"/>
          <w:color w:val="000000"/>
        </w:rPr>
        <w:t>It would seem that our formula (</w:t>
      </w:r>
      <w:r w:rsidR="00321877">
        <w:rPr>
          <w:rFonts w:asciiTheme="minorBidi" w:eastAsia="Times New Roman" w:hAnsiTheme="minorBidi" w:cstheme="minorBidi"/>
          <w:i/>
          <w:iCs/>
          <w:color w:val="000000"/>
        </w:rPr>
        <w:t>“S</w:t>
      </w:r>
      <w:r w:rsidR="000D3083">
        <w:rPr>
          <w:rFonts w:asciiTheme="minorBidi" w:eastAsia="Times New Roman" w:hAnsiTheme="minorBidi" w:cstheme="minorBidi"/>
          <w:i/>
          <w:iCs/>
          <w:color w:val="000000"/>
        </w:rPr>
        <w:t>himu</w:t>
      </w:r>
      <w:r w:rsidRPr="000D3083">
        <w:rPr>
          <w:rFonts w:asciiTheme="minorBidi" w:eastAsia="Times New Roman" w:hAnsiTheme="minorBidi" w:cstheme="minorBidi"/>
          <w:i/>
          <w:iCs/>
          <w:color w:val="000000"/>
        </w:rPr>
        <w:t xml:space="preserve"> zot</w:t>
      </w:r>
      <w:r w:rsidR="00321877">
        <w:rPr>
          <w:rFonts w:asciiTheme="minorBidi" w:eastAsia="Times New Roman" w:hAnsiTheme="minorBidi" w:cstheme="minorBidi"/>
          <w:i/>
          <w:iCs/>
          <w:color w:val="000000"/>
        </w:rPr>
        <w:t>”</w:t>
      </w:r>
      <w:r w:rsidRPr="000D3083">
        <w:rPr>
          <w:rFonts w:asciiTheme="minorBidi" w:eastAsia="Times New Roman" w:hAnsiTheme="minorBidi" w:cstheme="minorBidi"/>
          <w:i/>
          <w:iCs/>
          <w:color w:val="000000"/>
        </w:rPr>
        <w:t>)</w:t>
      </w:r>
      <w:r w:rsidRPr="000D3083">
        <w:rPr>
          <w:rFonts w:asciiTheme="minorBidi" w:eastAsia="Times New Roman" w:hAnsiTheme="minorBidi" w:cstheme="minorBidi"/>
          <w:color w:val="000000"/>
        </w:rPr>
        <w:t xml:space="preserve"> is a contracted version of the standard </w:t>
      </w:r>
      <w:r w:rsidR="00321877">
        <w:rPr>
          <w:rFonts w:asciiTheme="minorBidi" w:eastAsia="Times New Roman" w:hAnsiTheme="minorBidi" w:cstheme="minorBidi"/>
          <w:i/>
          <w:iCs/>
          <w:color w:val="000000"/>
        </w:rPr>
        <w:t>“S</w:t>
      </w:r>
      <w:r w:rsidR="000D3083">
        <w:rPr>
          <w:rFonts w:asciiTheme="minorBidi" w:eastAsia="Times New Roman" w:hAnsiTheme="minorBidi" w:cstheme="minorBidi"/>
          <w:i/>
          <w:iCs/>
          <w:color w:val="000000"/>
        </w:rPr>
        <w:t>himu</w:t>
      </w:r>
      <w:r w:rsidRPr="000D3083">
        <w:rPr>
          <w:rFonts w:asciiTheme="minorBidi" w:eastAsia="Times New Roman" w:hAnsiTheme="minorBidi" w:cstheme="minorBidi"/>
          <w:i/>
          <w:iCs/>
          <w:color w:val="000000"/>
        </w:rPr>
        <w:t xml:space="preserve"> et </w:t>
      </w:r>
      <w:r w:rsidR="000D3083">
        <w:rPr>
          <w:rFonts w:asciiTheme="minorBidi" w:eastAsia="Times New Roman" w:hAnsiTheme="minorBidi" w:cstheme="minorBidi"/>
          <w:i/>
          <w:iCs/>
          <w:color w:val="000000"/>
        </w:rPr>
        <w:t>ha-davar</w:t>
      </w:r>
      <w:r w:rsidRPr="000D3083">
        <w:rPr>
          <w:rFonts w:asciiTheme="minorBidi" w:eastAsia="Times New Roman" w:hAnsiTheme="minorBidi" w:cstheme="minorBidi"/>
          <w:i/>
          <w:iCs/>
          <w:color w:val="000000"/>
        </w:rPr>
        <w:t xml:space="preserve"> </w:t>
      </w:r>
      <w:r w:rsidR="000D3083">
        <w:rPr>
          <w:rFonts w:asciiTheme="minorBidi" w:eastAsia="Times New Roman" w:hAnsiTheme="minorBidi" w:cstheme="minorBidi"/>
          <w:i/>
          <w:iCs/>
          <w:color w:val="000000"/>
        </w:rPr>
        <w:t>ha-zeh</w:t>
      </w:r>
      <w:r w:rsidRPr="000D3083">
        <w:rPr>
          <w:rFonts w:asciiTheme="minorBidi" w:eastAsia="Times New Roman" w:hAnsiTheme="minorBidi" w:cstheme="minorBidi"/>
          <w:color w:val="000000"/>
        </w:rPr>
        <w:t>.</w:t>
      </w:r>
      <w:r w:rsidR="00321877">
        <w:rPr>
          <w:rFonts w:asciiTheme="minorBidi" w:eastAsia="Times New Roman" w:hAnsiTheme="minorBidi" w:cstheme="minorBidi"/>
          <w:color w:val="000000"/>
        </w:rPr>
        <w:t>”</w:t>
      </w:r>
      <w:r w:rsidRPr="000D3083">
        <w:rPr>
          <w:rFonts w:asciiTheme="minorBidi" w:eastAsia="Times New Roman" w:hAnsiTheme="minorBidi" w:cstheme="minorBidi"/>
          <w:color w:val="000000"/>
        </w:rPr>
        <w:t xml:space="preserve"> Perhaps at this point in Amos’s career or sequences of presentations</w:t>
      </w:r>
      <w:r w:rsidR="00321877">
        <w:rPr>
          <w:rFonts w:asciiTheme="minorBidi" w:eastAsia="Times New Roman" w:hAnsiTheme="minorBidi" w:cstheme="minorBidi"/>
          <w:color w:val="000000"/>
        </w:rPr>
        <w:t>,</w:t>
      </w:r>
      <w:r w:rsidRPr="000D3083">
        <w:rPr>
          <w:rFonts w:asciiTheme="minorBidi" w:eastAsia="Times New Roman" w:hAnsiTheme="minorBidi" w:cstheme="minorBidi"/>
          <w:color w:val="000000"/>
        </w:rPr>
        <w:t xml:space="preserve"> he adopt</w:t>
      </w:r>
      <w:r w:rsidR="00321877">
        <w:rPr>
          <w:rFonts w:asciiTheme="minorBidi" w:eastAsia="Times New Roman" w:hAnsiTheme="minorBidi" w:cstheme="minorBidi"/>
          <w:color w:val="000000"/>
        </w:rPr>
        <w:t>s</w:t>
      </w:r>
      <w:r w:rsidRPr="000D3083">
        <w:rPr>
          <w:rFonts w:asciiTheme="minorBidi" w:eastAsia="Times New Roman" w:hAnsiTheme="minorBidi" w:cstheme="minorBidi"/>
          <w:color w:val="000000"/>
        </w:rPr>
        <w:t xml:space="preserve"> a “shorthand” formula. This notion, however, would require one of two possible scenarios. </w:t>
      </w:r>
    </w:p>
    <w:p w14:paraId="4ACC5B01" w14:textId="77777777" w:rsidR="000C0234" w:rsidRDefault="000C0234" w:rsidP="00AE4E29">
      <w:pPr>
        <w:bidi w:val="0"/>
        <w:spacing w:line="240" w:lineRule="auto"/>
        <w:ind w:right="-46"/>
        <w:jc w:val="both"/>
        <w:rPr>
          <w:rFonts w:asciiTheme="minorBidi" w:eastAsia="Times New Roman" w:hAnsiTheme="minorBidi" w:cstheme="minorBidi"/>
          <w:color w:val="000000"/>
        </w:rPr>
      </w:pPr>
    </w:p>
    <w:p w14:paraId="733905F7" w14:textId="0C8BFE4A" w:rsidR="00921CAA" w:rsidRPr="000D3083" w:rsidRDefault="00921CAA" w:rsidP="00AE4E29">
      <w:pPr>
        <w:bidi w:val="0"/>
        <w:spacing w:line="240" w:lineRule="auto"/>
        <w:ind w:right="-46"/>
        <w:jc w:val="both"/>
        <w:rPr>
          <w:rFonts w:asciiTheme="minorBidi" w:eastAsia="Times New Roman" w:hAnsiTheme="minorBidi" w:cstheme="minorBidi"/>
          <w:color w:val="000000"/>
        </w:rPr>
      </w:pPr>
      <w:r w:rsidRPr="000D3083">
        <w:rPr>
          <w:rFonts w:asciiTheme="minorBidi" w:eastAsia="Times New Roman" w:hAnsiTheme="minorBidi" w:cstheme="minorBidi"/>
          <w:color w:val="000000"/>
        </w:rPr>
        <w:t xml:space="preserve">Last week, we discussed the </w:t>
      </w:r>
      <w:r w:rsidRPr="00503D53">
        <w:rPr>
          <w:rFonts w:asciiTheme="minorBidi" w:eastAsia="Times New Roman" w:hAnsiTheme="minorBidi" w:cstheme="minorBidi"/>
          <w:color w:val="000000"/>
        </w:rPr>
        <w:t>literary</w:t>
      </w:r>
      <w:r w:rsidRPr="000D3083">
        <w:rPr>
          <w:rFonts w:asciiTheme="minorBidi" w:eastAsia="Times New Roman" w:hAnsiTheme="minorBidi" w:cstheme="minorBidi"/>
          <w:color w:val="000000"/>
        </w:rPr>
        <w:t xml:space="preserve"> aspect of written oratory. One possibility is to posit that the entire </w:t>
      </w:r>
      <w:r w:rsidR="000C0234">
        <w:rPr>
          <w:rFonts w:asciiTheme="minorBidi" w:eastAsia="Times New Roman" w:hAnsiTheme="minorBidi" w:cstheme="minorBidi"/>
          <w:color w:val="000000"/>
        </w:rPr>
        <w:t>B</w:t>
      </w:r>
      <w:r w:rsidRPr="000D3083">
        <w:rPr>
          <w:rFonts w:asciiTheme="minorBidi" w:eastAsia="Times New Roman" w:hAnsiTheme="minorBidi" w:cstheme="minorBidi"/>
          <w:color w:val="000000"/>
        </w:rPr>
        <w:t xml:space="preserve">ook of </w:t>
      </w:r>
      <w:r w:rsidRPr="00503D53">
        <w:rPr>
          <w:rFonts w:asciiTheme="minorBidi" w:eastAsia="Times New Roman" w:hAnsiTheme="minorBidi" w:cstheme="minorBidi"/>
          <w:i/>
          <w:iCs/>
          <w:color w:val="000000"/>
        </w:rPr>
        <w:t>Amos</w:t>
      </w:r>
      <w:r w:rsidRPr="000D3083">
        <w:rPr>
          <w:rFonts w:asciiTheme="minorBidi" w:eastAsia="Times New Roman" w:hAnsiTheme="minorBidi" w:cstheme="minorBidi"/>
          <w:color w:val="000000"/>
        </w:rPr>
        <w:t xml:space="preserve"> is an edited</w:t>
      </w:r>
      <w:r w:rsidR="00645619" w:rsidRPr="000D3083">
        <w:rPr>
          <w:rFonts w:asciiTheme="minorBidi" w:eastAsia="Times New Roman" w:hAnsiTheme="minorBidi" w:cstheme="minorBidi"/>
          <w:color w:val="000000"/>
        </w:rPr>
        <w:t xml:space="preserve"> work, </w:t>
      </w:r>
      <w:r w:rsidR="000C0234">
        <w:rPr>
          <w:rFonts w:asciiTheme="minorBidi" w:eastAsia="Times New Roman" w:hAnsiTheme="minorBidi" w:cstheme="minorBidi"/>
          <w:color w:val="000000"/>
        </w:rPr>
        <w:t xml:space="preserve">in </w:t>
      </w:r>
      <w:r w:rsidR="00380B3E">
        <w:rPr>
          <w:rFonts w:asciiTheme="minorBidi" w:eastAsia="Times New Roman" w:hAnsiTheme="minorBidi" w:cstheme="minorBidi"/>
          <w:color w:val="000000"/>
        </w:rPr>
        <w:t>which</w:t>
      </w:r>
      <w:r w:rsidR="00645619" w:rsidRPr="000D3083">
        <w:rPr>
          <w:rFonts w:asciiTheme="minorBidi" w:eastAsia="Times New Roman" w:hAnsiTheme="minorBidi" w:cstheme="minorBidi"/>
          <w:color w:val="000000"/>
        </w:rPr>
        <w:t xml:space="preserve"> the earlier chapters, regardless of when they were publicly pronounced relative to the later ones, serve as literary building blocks for the rest of the book. In that vein, the reader, accustomed to </w:t>
      </w:r>
      <w:r w:rsidR="000C0234">
        <w:rPr>
          <w:rFonts w:asciiTheme="minorBidi" w:eastAsia="Times New Roman" w:hAnsiTheme="minorBidi" w:cstheme="minorBidi"/>
          <w:i/>
          <w:iCs/>
          <w:color w:val="000000"/>
        </w:rPr>
        <w:t>S</w:t>
      </w:r>
      <w:r w:rsidR="000D3083">
        <w:rPr>
          <w:rFonts w:asciiTheme="minorBidi" w:eastAsia="Times New Roman" w:hAnsiTheme="minorBidi" w:cstheme="minorBidi"/>
          <w:i/>
          <w:iCs/>
          <w:color w:val="000000"/>
        </w:rPr>
        <w:t>himu</w:t>
      </w:r>
      <w:r w:rsidR="00645619" w:rsidRPr="000D3083">
        <w:rPr>
          <w:rFonts w:asciiTheme="minorBidi" w:eastAsia="Times New Roman" w:hAnsiTheme="minorBidi" w:cstheme="minorBidi"/>
          <w:i/>
          <w:iCs/>
          <w:color w:val="000000"/>
        </w:rPr>
        <w:t xml:space="preserve"> et </w:t>
      </w:r>
      <w:r w:rsidR="000D3083">
        <w:rPr>
          <w:rFonts w:asciiTheme="minorBidi" w:eastAsia="Times New Roman" w:hAnsiTheme="minorBidi" w:cstheme="minorBidi"/>
          <w:i/>
          <w:iCs/>
          <w:color w:val="000000"/>
        </w:rPr>
        <w:t>ha-davar</w:t>
      </w:r>
      <w:r w:rsidR="00645619" w:rsidRPr="000D3083">
        <w:rPr>
          <w:rFonts w:asciiTheme="minorBidi" w:eastAsia="Times New Roman" w:hAnsiTheme="minorBidi" w:cstheme="minorBidi"/>
          <w:i/>
          <w:iCs/>
          <w:color w:val="000000"/>
        </w:rPr>
        <w:t xml:space="preserve"> </w:t>
      </w:r>
      <w:r w:rsidR="000D3083">
        <w:rPr>
          <w:rFonts w:asciiTheme="minorBidi" w:eastAsia="Times New Roman" w:hAnsiTheme="minorBidi" w:cstheme="minorBidi"/>
          <w:i/>
          <w:iCs/>
          <w:color w:val="000000"/>
        </w:rPr>
        <w:t>ha-zeh</w:t>
      </w:r>
      <w:r w:rsidR="00645619" w:rsidRPr="000D3083">
        <w:rPr>
          <w:rFonts w:asciiTheme="minorBidi" w:eastAsia="Times New Roman" w:hAnsiTheme="minorBidi" w:cstheme="minorBidi"/>
          <w:color w:val="000000"/>
        </w:rPr>
        <w:t xml:space="preserve"> as an Amosian opening, easily catches that cue with </w:t>
      </w:r>
      <w:r w:rsidR="000C0234">
        <w:rPr>
          <w:rFonts w:asciiTheme="minorBidi" w:eastAsia="Times New Roman" w:hAnsiTheme="minorBidi" w:cstheme="minorBidi"/>
          <w:i/>
          <w:iCs/>
          <w:color w:val="000000"/>
        </w:rPr>
        <w:t>S</w:t>
      </w:r>
      <w:r w:rsidR="000D3083">
        <w:rPr>
          <w:rFonts w:asciiTheme="minorBidi" w:eastAsia="Times New Roman" w:hAnsiTheme="minorBidi" w:cstheme="minorBidi"/>
          <w:i/>
          <w:iCs/>
          <w:color w:val="000000"/>
        </w:rPr>
        <w:t>himu</w:t>
      </w:r>
      <w:r w:rsidR="00645619" w:rsidRPr="000D3083">
        <w:rPr>
          <w:rFonts w:asciiTheme="minorBidi" w:eastAsia="Times New Roman" w:hAnsiTheme="minorBidi" w:cstheme="minorBidi"/>
          <w:i/>
          <w:iCs/>
          <w:color w:val="000000"/>
        </w:rPr>
        <w:t xml:space="preserve"> zot</w:t>
      </w:r>
      <w:r w:rsidR="00645619" w:rsidRPr="000D3083">
        <w:rPr>
          <w:rFonts w:asciiTheme="minorBidi" w:eastAsia="Times New Roman" w:hAnsiTheme="minorBidi" w:cstheme="minorBidi"/>
          <w:color w:val="000000"/>
        </w:rPr>
        <w:t>. That would mean, however, that Amos d</w:t>
      </w:r>
      <w:r w:rsidR="000C0234">
        <w:rPr>
          <w:rFonts w:asciiTheme="minorBidi" w:eastAsia="Times New Roman" w:hAnsiTheme="minorBidi" w:cstheme="minorBidi"/>
          <w:color w:val="000000"/>
        </w:rPr>
        <w:t>oes</w:t>
      </w:r>
      <w:r w:rsidR="00645619" w:rsidRPr="000D3083">
        <w:rPr>
          <w:rFonts w:asciiTheme="minorBidi" w:eastAsia="Times New Roman" w:hAnsiTheme="minorBidi" w:cstheme="minorBidi"/>
          <w:color w:val="000000"/>
        </w:rPr>
        <w:t xml:space="preserve">n’t </w:t>
      </w:r>
      <w:r w:rsidR="00645619" w:rsidRPr="000D3083">
        <w:rPr>
          <w:rFonts w:asciiTheme="minorBidi" w:eastAsia="Times New Roman" w:hAnsiTheme="minorBidi" w:cstheme="minorBidi"/>
          <w:b/>
          <w:bCs/>
          <w:color w:val="000000"/>
        </w:rPr>
        <w:t>say</w:t>
      </w:r>
      <w:r w:rsidR="00645619" w:rsidRPr="000D3083">
        <w:rPr>
          <w:rFonts w:asciiTheme="minorBidi" w:eastAsia="Times New Roman" w:hAnsiTheme="minorBidi" w:cstheme="minorBidi"/>
          <w:color w:val="000000"/>
        </w:rPr>
        <w:t xml:space="preserve"> </w:t>
      </w:r>
      <w:r w:rsidR="000C0234">
        <w:rPr>
          <w:rFonts w:asciiTheme="minorBidi" w:eastAsia="Times New Roman" w:hAnsiTheme="minorBidi" w:cstheme="minorBidi"/>
          <w:i/>
          <w:iCs/>
          <w:color w:val="000000"/>
        </w:rPr>
        <w:t>S</w:t>
      </w:r>
      <w:r w:rsidR="000D3083">
        <w:rPr>
          <w:rFonts w:asciiTheme="minorBidi" w:eastAsia="Times New Roman" w:hAnsiTheme="minorBidi" w:cstheme="minorBidi"/>
          <w:i/>
          <w:iCs/>
          <w:color w:val="000000"/>
        </w:rPr>
        <w:t>himu</w:t>
      </w:r>
      <w:r w:rsidR="00645619" w:rsidRPr="000D3083">
        <w:rPr>
          <w:rFonts w:asciiTheme="minorBidi" w:eastAsia="Times New Roman" w:hAnsiTheme="minorBidi" w:cstheme="minorBidi"/>
          <w:i/>
          <w:iCs/>
          <w:color w:val="000000"/>
        </w:rPr>
        <w:t xml:space="preserve"> zot</w:t>
      </w:r>
      <w:r w:rsidR="000C0234">
        <w:rPr>
          <w:rFonts w:asciiTheme="minorBidi" w:eastAsia="Times New Roman" w:hAnsiTheme="minorBidi" w:cstheme="minorBidi"/>
          <w:i/>
          <w:iCs/>
          <w:color w:val="000000"/>
        </w:rPr>
        <w:t xml:space="preserve"> </w:t>
      </w:r>
      <w:r w:rsidR="000C0234">
        <w:rPr>
          <w:rFonts w:asciiTheme="minorBidi" w:eastAsia="Times New Roman" w:hAnsiTheme="minorBidi" w:cstheme="minorBidi"/>
          <w:color w:val="000000"/>
        </w:rPr>
        <w:t xml:space="preserve">— </w:t>
      </w:r>
      <w:r w:rsidR="00645619" w:rsidRPr="000D3083">
        <w:rPr>
          <w:rFonts w:asciiTheme="minorBidi" w:eastAsia="Times New Roman" w:hAnsiTheme="minorBidi" w:cstheme="minorBidi"/>
          <w:color w:val="000000"/>
        </w:rPr>
        <w:t>which then, in turn, means that our written record is not a faithful transcription of the oral presentation of the prophet. While this is possible, it does raise much larger issues about the integrity of the text</w:t>
      </w:r>
      <w:r w:rsidR="000C0234">
        <w:rPr>
          <w:rFonts w:asciiTheme="minorBidi" w:eastAsia="Times New Roman" w:hAnsiTheme="minorBidi" w:cstheme="minorBidi"/>
          <w:color w:val="000000"/>
        </w:rPr>
        <w:t xml:space="preserve"> — i</w:t>
      </w:r>
      <w:r w:rsidR="00645619" w:rsidRPr="000D3083">
        <w:rPr>
          <w:rFonts w:asciiTheme="minorBidi" w:eastAsia="Times New Roman" w:hAnsiTheme="minorBidi" w:cstheme="minorBidi"/>
          <w:color w:val="000000"/>
        </w:rPr>
        <w:t xml:space="preserve">ssues beyond our scope here, but issues likely to serve as defining obstacles to this theory. </w:t>
      </w:r>
    </w:p>
    <w:p w14:paraId="3E352D23" w14:textId="77777777" w:rsidR="00B856BD" w:rsidRPr="000D3083" w:rsidRDefault="00B856BD" w:rsidP="00AE4E29">
      <w:pPr>
        <w:bidi w:val="0"/>
        <w:spacing w:line="240" w:lineRule="auto"/>
        <w:ind w:right="-46"/>
        <w:jc w:val="both"/>
        <w:rPr>
          <w:rFonts w:asciiTheme="minorBidi" w:eastAsia="Times New Roman" w:hAnsiTheme="minorBidi" w:cstheme="minorBidi"/>
          <w:color w:val="000000"/>
        </w:rPr>
      </w:pPr>
    </w:p>
    <w:p w14:paraId="7EB65792" w14:textId="25157829" w:rsidR="00246D17" w:rsidRPr="000D3083" w:rsidRDefault="00645619" w:rsidP="00AE4E29">
      <w:pPr>
        <w:bidi w:val="0"/>
        <w:spacing w:line="240" w:lineRule="auto"/>
        <w:ind w:right="-46"/>
        <w:jc w:val="both"/>
        <w:rPr>
          <w:rFonts w:asciiTheme="minorBidi" w:eastAsia="Times New Roman" w:hAnsiTheme="minorBidi" w:cstheme="minorBidi"/>
          <w:color w:val="000000"/>
        </w:rPr>
      </w:pPr>
      <w:r w:rsidRPr="000D3083">
        <w:rPr>
          <w:rFonts w:asciiTheme="minorBidi" w:eastAsia="Times New Roman" w:hAnsiTheme="minorBidi" w:cstheme="minorBidi"/>
          <w:color w:val="000000"/>
        </w:rPr>
        <w:t xml:space="preserve">A second proposal may be more appealing. If we assume, for argument’s sake, that the entire </w:t>
      </w:r>
      <w:r w:rsidR="000C0234">
        <w:rPr>
          <w:rFonts w:asciiTheme="minorBidi" w:eastAsia="Times New Roman" w:hAnsiTheme="minorBidi" w:cstheme="minorBidi"/>
          <w:color w:val="000000"/>
        </w:rPr>
        <w:t>B</w:t>
      </w:r>
      <w:r w:rsidRPr="000D3083">
        <w:rPr>
          <w:rFonts w:asciiTheme="minorBidi" w:eastAsia="Times New Roman" w:hAnsiTheme="minorBidi" w:cstheme="minorBidi"/>
          <w:color w:val="000000"/>
        </w:rPr>
        <w:t xml:space="preserve">ook of </w:t>
      </w:r>
      <w:r w:rsidRPr="00503D53">
        <w:rPr>
          <w:rFonts w:asciiTheme="minorBidi" w:eastAsia="Times New Roman" w:hAnsiTheme="minorBidi" w:cstheme="minorBidi"/>
          <w:i/>
          <w:iCs/>
          <w:color w:val="000000"/>
        </w:rPr>
        <w:t>Amos</w:t>
      </w:r>
      <w:r w:rsidRPr="000D3083">
        <w:rPr>
          <w:rFonts w:asciiTheme="minorBidi" w:eastAsia="Times New Roman" w:hAnsiTheme="minorBidi" w:cstheme="minorBidi"/>
          <w:color w:val="000000"/>
        </w:rPr>
        <w:t xml:space="preserve"> </w:t>
      </w:r>
      <w:r w:rsidR="000C0234">
        <w:rPr>
          <w:rFonts w:asciiTheme="minorBidi" w:eastAsia="Times New Roman" w:hAnsiTheme="minorBidi" w:cstheme="minorBidi"/>
          <w:color w:val="000000"/>
        </w:rPr>
        <w:t>i</w:t>
      </w:r>
      <w:r w:rsidRPr="000D3083">
        <w:rPr>
          <w:rFonts w:asciiTheme="minorBidi" w:eastAsia="Times New Roman" w:hAnsiTheme="minorBidi" w:cstheme="minorBidi"/>
          <w:color w:val="000000"/>
        </w:rPr>
        <w:t xml:space="preserve">s pronounced at one site, on one stage and in front of one audience, then that same audience has heard his </w:t>
      </w:r>
      <w:r w:rsidR="000C0234">
        <w:rPr>
          <w:rFonts w:asciiTheme="minorBidi" w:eastAsia="Times New Roman" w:hAnsiTheme="minorBidi" w:cstheme="minorBidi"/>
          <w:i/>
          <w:iCs/>
          <w:color w:val="000000"/>
        </w:rPr>
        <w:t>S</w:t>
      </w:r>
      <w:r w:rsidR="000D3083">
        <w:rPr>
          <w:rFonts w:asciiTheme="minorBidi" w:eastAsia="Times New Roman" w:hAnsiTheme="minorBidi" w:cstheme="minorBidi"/>
          <w:i/>
          <w:iCs/>
          <w:color w:val="000000"/>
        </w:rPr>
        <w:t>himu</w:t>
      </w:r>
      <w:r w:rsidRPr="000D3083">
        <w:rPr>
          <w:rFonts w:asciiTheme="minorBidi" w:eastAsia="Times New Roman" w:hAnsiTheme="minorBidi" w:cstheme="minorBidi"/>
          <w:i/>
          <w:iCs/>
          <w:color w:val="000000"/>
        </w:rPr>
        <w:t xml:space="preserve"> et </w:t>
      </w:r>
      <w:r w:rsidR="000D3083">
        <w:rPr>
          <w:rFonts w:asciiTheme="minorBidi" w:eastAsia="Times New Roman" w:hAnsiTheme="minorBidi" w:cstheme="minorBidi"/>
          <w:i/>
          <w:iCs/>
          <w:color w:val="000000"/>
        </w:rPr>
        <w:t>ha-davar</w:t>
      </w:r>
      <w:r w:rsidRPr="000D3083">
        <w:rPr>
          <w:rFonts w:asciiTheme="minorBidi" w:eastAsia="Times New Roman" w:hAnsiTheme="minorBidi" w:cstheme="minorBidi"/>
          <w:i/>
          <w:iCs/>
          <w:color w:val="000000"/>
        </w:rPr>
        <w:t xml:space="preserve"> </w:t>
      </w:r>
      <w:r w:rsidR="000D3083">
        <w:rPr>
          <w:rFonts w:asciiTheme="minorBidi" w:eastAsia="Times New Roman" w:hAnsiTheme="minorBidi" w:cstheme="minorBidi"/>
          <w:i/>
          <w:iCs/>
          <w:color w:val="000000"/>
        </w:rPr>
        <w:t>ha-zeh</w:t>
      </w:r>
      <w:r w:rsidRPr="000D3083">
        <w:rPr>
          <w:rFonts w:asciiTheme="minorBidi" w:eastAsia="Times New Roman" w:hAnsiTheme="minorBidi" w:cstheme="minorBidi"/>
          <w:color w:val="000000"/>
        </w:rPr>
        <w:t xml:space="preserve"> three times and is able to “hear” the full phrase when he intones </w:t>
      </w:r>
      <w:r w:rsidR="000C0234">
        <w:rPr>
          <w:rFonts w:asciiTheme="minorBidi" w:eastAsia="Times New Roman" w:hAnsiTheme="minorBidi" w:cstheme="minorBidi"/>
          <w:i/>
          <w:iCs/>
          <w:color w:val="000000"/>
        </w:rPr>
        <w:t>S</w:t>
      </w:r>
      <w:r w:rsidR="000D3083">
        <w:rPr>
          <w:rFonts w:asciiTheme="minorBidi" w:eastAsia="Times New Roman" w:hAnsiTheme="minorBidi" w:cstheme="minorBidi"/>
          <w:i/>
          <w:iCs/>
          <w:color w:val="000000"/>
        </w:rPr>
        <w:t>himu</w:t>
      </w:r>
      <w:r w:rsidRPr="000D3083">
        <w:rPr>
          <w:rFonts w:asciiTheme="minorBidi" w:eastAsia="Times New Roman" w:hAnsiTheme="minorBidi" w:cstheme="minorBidi"/>
          <w:i/>
          <w:iCs/>
          <w:color w:val="000000"/>
        </w:rPr>
        <w:t xml:space="preserve"> zot</w:t>
      </w:r>
      <w:r w:rsidRPr="000D3083">
        <w:rPr>
          <w:rFonts w:asciiTheme="minorBidi" w:eastAsia="Times New Roman" w:hAnsiTheme="minorBidi" w:cstheme="minorBidi"/>
          <w:color w:val="000000"/>
        </w:rPr>
        <w:t xml:space="preserve">. While there is nothing in the text to negate this suggestion, it would mean that Amos’s entire prophetic output of record </w:t>
      </w:r>
      <w:r w:rsidR="000C0234">
        <w:rPr>
          <w:rFonts w:asciiTheme="minorBidi" w:eastAsia="Times New Roman" w:hAnsiTheme="minorBidi" w:cstheme="minorBidi"/>
          <w:color w:val="000000"/>
        </w:rPr>
        <w:t>i</w:t>
      </w:r>
      <w:r w:rsidRPr="000D3083">
        <w:rPr>
          <w:rFonts w:asciiTheme="minorBidi" w:eastAsia="Times New Roman" w:hAnsiTheme="minorBidi" w:cstheme="minorBidi"/>
          <w:color w:val="000000"/>
        </w:rPr>
        <w:t>s declared at Beit-El, which might make the oracles against the judges, the “cows of the Bashan” and other targeted groups a bit of a stretch.</w:t>
      </w:r>
      <w:r w:rsidR="006B5987">
        <w:rPr>
          <w:rFonts w:asciiTheme="minorBidi" w:eastAsia="Times New Roman" w:hAnsiTheme="minorBidi" w:cstheme="minorBidi"/>
          <w:color w:val="000000"/>
        </w:rPr>
        <w:t xml:space="preserve"> </w:t>
      </w:r>
      <w:r w:rsidR="00034DA6" w:rsidRPr="000D3083">
        <w:rPr>
          <w:rFonts w:asciiTheme="minorBidi" w:eastAsia="Times New Roman" w:hAnsiTheme="minorBidi" w:cstheme="minorBidi"/>
          <w:color w:val="000000"/>
        </w:rPr>
        <w:t>Once we look at the rest of these verses, we will see that this proposal is highly unlikely</w:t>
      </w:r>
      <w:r w:rsidR="000C0234">
        <w:rPr>
          <w:rFonts w:asciiTheme="minorBidi" w:eastAsia="Times New Roman" w:hAnsiTheme="minorBidi" w:cstheme="minorBidi"/>
          <w:color w:val="000000"/>
        </w:rPr>
        <w:t>,</w:t>
      </w:r>
      <w:r w:rsidR="00034DA6" w:rsidRPr="000D3083">
        <w:rPr>
          <w:rFonts w:asciiTheme="minorBidi" w:eastAsia="Times New Roman" w:hAnsiTheme="minorBidi" w:cstheme="minorBidi"/>
          <w:color w:val="000000"/>
        </w:rPr>
        <w:t xml:space="preserve"> considering that much of our passage is a reworking of the first rebuke of Yisrael in 2:6-8. </w:t>
      </w:r>
    </w:p>
    <w:p w14:paraId="191176F4" w14:textId="77777777" w:rsidR="00B856BD" w:rsidRPr="000D3083" w:rsidRDefault="00B856BD" w:rsidP="00AE4E29">
      <w:pPr>
        <w:bidi w:val="0"/>
        <w:spacing w:line="240" w:lineRule="auto"/>
        <w:ind w:right="-46"/>
        <w:jc w:val="both"/>
        <w:rPr>
          <w:rFonts w:asciiTheme="minorBidi" w:eastAsia="Times New Roman" w:hAnsiTheme="minorBidi" w:cstheme="minorBidi"/>
          <w:color w:val="000000"/>
        </w:rPr>
      </w:pPr>
    </w:p>
    <w:p w14:paraId="62490901" w14:textId="77777777" w:rsidR="00380B3E" w:rsidRDefault="00246D17" w:rsidP="00AE4E29">
      <w:pPr>
        <w:bidi w:val="0"/>
        <w:spacing w:line="240" w:lineRule="auto"/>
        <w:ind w:right="-46"/>
        <w:jc w:val="both"/>
        <w:rPr>
          <w:rFonts w:asciiTheme="minorBidi" w:eastAsia="Times New Roman" w:hAnsiTheme="minorBidi" w:cstheme="minorBidi"/>
          <w:color w:val="000000"/>
        </w:rPr>
      </w:pPr>
      <w:r w:rsidRPr="000D3083">
        <w:rPr>
          <w:rFonts w:asciiTheme="minorBidi" w:eastAsia="Times New Roman" w:hAnsiTheme="minorBidi" w:cstheme="minorBidi"/>
          <w:color w:val="000000"/>
        </w:rPr>
        <w:t>I’d like to share one other suggestion.</w:t>
      </w:r>
      <w:r w:rsidR="00B856BD" w:rsidRPr="000D3083">
        <w:rPr>
          <w:rFonts w:asciiTheme="minorBidi" w:eastAsia="Times New Roman" w:hAnsiTheme="minorBidi" w:cstheme="minorBidi"/>
          <w:color w:val="000000"/>
        </w:rPr>
        <w:t xml:space="preserve"> </w:t>
      </w:r>
    </w:p>
    <w:p w14:paraId="2B7A05AD" w14:textId="77777777" w:rsidR="00380B3E" w:rsidRDefault="00380B3E" w:rsidP="00AE4E29">
      <w:pPr>
        <w:bidi w:val="0"/>
        <w:spacing w:line="240" w:lineRule="auto"/>
        <w:ind w:right="-46"/>
        <w:jc w:val="both"/>
        <w:rPr>
          <w:rFonts w:asciiTheme="minorBidi" w:eastAsia="Times New Roman" w:hAnsiTheme="minorBidi" w:cstheme="minorBidi"/>
          <w:color w:val="000000"/>
        </w:rPr>
      </w:pPr>
    </w:p>
    <w:p w14:paraId="08673FFE" w14:textId="1ECA09AB" w:rsidR="00380B3E" w:rsidRDefault="00246D17" w:rsidP="00AE4E29">
      <w:pPr>
        <w:bidi w:val="0"/>
        <w:spacing w:line="240" w:lineRule="auto"/>
        <w:ind w:right="-46"/>
        <w:jc w:val="both"/>
        <w:rPr>
          <w:rFonts w:asciiTheme="minorBidi" w:eastAsia="Times New Roman" w:hAnsiTheme="minorBidi" w:cstheme="minorBidi"/>
          <w:color w:val="000000"/>
        </w:rPr>
      </w:pPr>
      <w:r w:rsidRPr="000D3083">
        <w:rPr>
          <w:rFonts w:asciiTheme="minorBidi" w:eastAsia="Times New Roman" w:hAnsiTheme="minorBidi" w:cstheme="minorBidi"/>
          <w:color w:val="000000"/>
        </w:rPr>
        <w:t xml:space="preserve">The three instances of </w:t>
      </w:r>
      <w:r w:rsidR="000C0234">
        <w:rPr>
          <w:rFonts w:asciiTheme="minorBidi" w:eastAsia="Times New Roman" w:hAnsiTheme="minorBidi" w:cstheme="minorBidi"/>
          <w:i/>
          <w:iCs/>
          <w:color w:val="000000"/>
        </w:rPr>
        <w:t>S</w:t>
      </w:r>
      <w:r w:rsidR="000D3083">
        <w:rPr>
          <w:rFonts w:asciiTheme="minorBidi" w:eastAsia="Times New Roman" w:hAnsiTheme="minorBidi" w:cstheme="minorBidi"/>
          <w:i/>
          <w:iCs/>
          <w:color w:val="000000"/>
        </w:rPr>
        <w:t>himu</w:t>
      </w:r>
      <w:r w:rsidRPr="000D3083">
        <w:rPr>
          <w:rFonts w:asciiTheme="minorBidi" w:eastAsia="Times New Roman" w:hAnsiTheme="minorBidi" w:cstheme="minorBidi"/>
          <w:i/>
          <w:iCs/>
          <w:color w:val="000000"/>
        </w:rPr>
        <w:t xml:space="preserve"> et </w:t>
      </w:r>
      <w:r w:rsidR="000D3083">
        <w:rPr>
          <w:rFonts w:asciiTheme="minorBidi" w:eastAsia="Times New Roman" w:hAnsiTheme="minorBidi" w:cstheme="minorBidi"/>
          <w:i/>
          <w:iCs/>
          <w:color w:val="000000"/>
        </w:rPr>
        <w:t>ha-davar</w:t>
      </w:r>
      <w:r w:rsidRPr="000D3083">
        <w:rPr>
          <w:rFonts w:asciiTheme="minorBidi" w:eastAsia="Times New Roman" w:hAnsiTheme="minorBidi" w:cstheme="minorBidi"/>
          <w:i/>
          <w:iCs/>
          <w:color w:val="000000"/>
        </w:rPr>
        <w:t xml:space="preserve"> </w:t>
      </w:r>
      <w:r w:rsidR="000D3083">
        <w:rPr>
          <w:rFonts w:asciiTheme="minorBidi" w:eastAsia="Times New Roman" w:hAnsiTheme="minorBidi" w:cstheme="minorBidi"/>
          <w:i/>
          <w:iCs/>
          <w:color w:val="000000"/>
        </w:rPr>
        <w:t>ha-zeh</w:t>
      </w:r>
      <w:r w:rsidRPr="000D3083">
        <w:rPr>
          <w:rFonts w:asciiTheme="minorBidi" w:eastAsia="Times New Roman" w:hAnsiTheme="minorBidi" w:cstheme="minorBidi"/>
          <w:color w:val="000000"/>
        </w:rPr>
        <w:t xml:space="preserve"> are wordier and each one gives a bit of a pause for the audience before the prophet’s voice storms in direct rebuke</w:t>
      </w:r>
      <w:r w:rsidR="000C0234">
        <w:rPr>
          <w:rFonts w:asciiTheme="minorBidi" w:eastAsia="Times New Roman" w:hAnsiTheme="minorBidi" w:cstheme="minorBidi"/>
          <w:color w:val="000000"/>
        </w:rPr>
        <w:t>;</w:t>
      </w:r>
      <w:r w:rsidRPr="000D3083">
        <w:rPr>
          <w:rFonts w:asciiTheme="minorBidi" w:eastAsia="Times New Roman" w:hAnsiTheme="minorBidi" w:cstheme="minorBidi"/>
          <w:color w:val="000000"/>
        </w:rPr>
        <w:t xml:space="preserve"> note the first phrases </w:t>
      </w:r>
      <w:r w:rsidRPr="00503D53">
        <w:rPr>
          <w:rFonts w:asciiTheme="minorBidi" w:eastAsia="Times New Roman" w:hAnsiTheme="minorBidi" w:cstheme="minorBidi"/>
          <w:b/>
          <w:bCs/>
          <w:color w:val="000000"/>
        </w:rPr>
        <w:t>after</w:t>
      </w:r>
      <w:r w:rsidRPr="000D3083">
        <w:rPr>
          <w:rFonts w:asciiTheme="minorBidi" w:eastAsia="Times New Roman" w:hAnsiTheme="minorBidi" w:cstheme="minorBidi"/>
          <w:color w:val="000000"/>
        </w:rPr>
        <w:t xml:space="preserve"> the opening in each of 3:1, 4:1 and 5:1. In our case, however, he speaks in clipped terms and gets right to the point</w:t>
      </w:r>
      <w:r w:rsidR="00B56287" w:rsidRPr="000D3083">
        <w:rPr>
          <w:rFonts w:asciiTheme="minorBidi" w:eastAsia="Times New Roman" w:hAnsiTheme="minorBidi" w:cstheme="minorBidi"/>
          <w:color w:val="000000"/>
        </w:rPr>
        <w:t xml:space="preserve">. </w:t>
      </w:r>
    </w:p>
    <w:p w14:paraId="57AA363C" w14:textId="77777777" w:rsidR="00380B3E" w:rsidRDefault="00380B3E" w:rsidP="00AE4E29">
      <w:pPr>
        <w:bidi w:val="0"/>
        <w:spacing w:line="240" w:lineRule="auto"/>
        <w:ind w:right="-46"/>
        <w:jc w:val="both"/>
        <w:rPr>
          <w:rFonts w:asciiTheme="minorBidi" w:eastAsia="Times New Roman" w:hAnsiTheme="minorBidi" w:cstheme="minorBidi"/>
          <w:color w:val="000000"/>
        </w:rPr>
      </w:pPr>
    </w:p>
    <w:p w14:paraId="13A3D48D" w14:textId="127A6CD0" w:rsidR="00246D17" w:rsidRPr="000D3083" w:rsidRDefault="00B56287" w:rsidP="00AE4E29">
      <w:pPr>
        <w:bidi w:val="0"/>
        <w:spacing w:line="240" w:lineRule="auto"/>
        <w:ind w:right="-46"/>
        <w:jc w:val="both"/>
        <w:rPr>
          <w:rFonts w:asciiTheme="minorBidi" w:eastAsia="Times New Roman" w:hAnsiTheme="minorBidi" w:cstheme="minorBidi"/>
          <w:color w:val="000000"/>
        </w:rPr>
      </w:pPr>
      <w:r w:rsidRPr="000D3083">
        <w:rPr>
          <w:rFonts w:asciiTheme="minorBidi" w:eastAsia="Times New Roman" w:hAnsiTheme="minorBidi" w:cstheme="minorBidi"/>
          <w:color w:val="000000"/>
        </w:rPr>
        <w:t>Perhaps this is yet another instance of Amos’s rhetorical scheme of “three plus one”</w:t>
      </w:r>
      <w:r w:rsidR="000C0234">
        <w:rPr>
          <w:rFonts w:asciiTheme="minorBidi" w:eastAsia="Times New Roman" w:hAnsiTheme="minorBidi" w:cstheme="minorBidi"/>
          <w:color w:val="000000"/>
        </w:rPr>
        <w:t xml:space="preserve"> — </w:t>
      </w:r>
      <w:r w:rsidRPr="000D3083">
        <w:rPr>
          <w:rFonts w:asciiTheme="minorBidi" w:eastAsia="Times New Roman" w:hAnsiTheme="minorBidi" w:cstheme="minorBidi"/>
          <w:color w:val="000000"/>
        </w:rPr>
        <w:t xml:space="preserve">the </w:t>
      </w:r>
      <w:r w:rsidR="000C0234">
        <w:rPr>
          <w:rFonts w:asciiTheme="minorBidi" w:eastAsia="Times New Roman" w:hAnsiTheme="minorBidi" w:cstheme="minorBidi"/>
          <w:color w:val="000000"/>
        </w:rPr>
        <w:t>last</w:t>
      </w:r>
      <w:r w:rsidRPr="000D3083">
        <w:rPr>
          <w:rFonts w:asciiTheme="minorBidi" w:eastAsia="Times New Roman" w:hAnsiTheme="minorBidi" w:cstheme="minorBidi"/>
          <w:color w:val="000000"/>
        </w:rPr>
        <w:t xml:space="preserve"> “one” being the final nail in the coffin</w:t>
      </w:r>
      <w:r w:rsidR="000C0234">
        <w:rPr>
          <w:rFonts w:asciiTheme="minorBidi" w:eastAsia="Times New Roman" w:hAnsiTheme="minorBidi" w:cstheme="minorBidi"/>
          <w:color w:val="000000"/>
        </w:rPr>
        <w:t>.</w:t>
      </w:r>
      <w:r w:rsidRPr="000D3083">
        <w:rPr>
          <w:rFonts w:asciiTheme="minorBidi" w:eastAsia="Times New Roman" w:hAnsiTheme="minorBidi" w:cstheme="minorBidi"/>
          <w:color w:val="000000"/>
        </w:rPr>
        <w:t xml:space="preserve"> </w:t>
      </w:r>
      <w:r w:rsidR="00010445" w:rsidRPr="000D3083">
        <w:rPr>
          <w:rFonts w:asciiTheme="minorBidi" w:eastAsia="Times New Roman" w:hAnsiTheme="minorBidi" w:cstheme="minorBidi"/>
          <w:color w:val="000000"/>
        </w:rPr>
        <w:t>Th</w:t>
      </w:r>
      <w:r w:rsidR="000C0234">
        <w:rPr>
          <w:rFonts w:asciiTheme="minorBidi" w:eastAsia="Times New Roman" w:hAnsiTheme="minorBidi" w:cstheme="minorBidi"/>
          <w:color w:val="000000"/>
        </w:rPr>
        <w:t>is</w:t>
      </w:r>
      <w:r w:rsidR="00010445" w:rsidRPr="000D3083">
        <w:rPr>
          <w:rFonts w:asciiTheme="minorBidi" w:eastAsia="Times New Roman" w:hAnsiTheme="minorBidi" w:cstheme="minorBidi"/>
          <w:color w:val="000000"/>
        </w:rPr>
        <w:t xml:space="preserve"> alone might be enough to alert and, perhaps even frighten, the audience that already knows Amos and his oratorial style and is familiar with th</w:t>
      </w:r>
      <w:r w:rsidR="000C0234">
        <w:rPr>
          <w:rFonts w:asciiTheme="minorBidi" w:eastAsia="Times New Roman" w:hAnsiTheme="minorBidi" w:cstheme="minorBidi"/>
          <w:color w:val="000000"/>
        </w:rPr>
        <w:t>e</w:t>
      </w:r>
      <w:r w:rsidR="00010445" w:rsidRPr="000D3083">
        <w:rPr>
          <w:rFonts w:asciiTheme="minorBidi" w:eastAsia="Times New Roman" w:hAnsiTheme="minorBidi" w:cstheme="minorBidi"/>
          <w:color w:val="000000"/>
        </w:rPr>
        <w:t xml:space="preserve">se nuances. </w:t>
      </w:r>
    </w:p>
    <w:p w14:paraId="4AEE2A1F" w14:textId="77777777" w:rsidR="000D3083" w:rsidRPr="000D3083" w:rsidRDefault="000D3083" w:rsidP="00AE4E29">
      <w:pPr>
        <w:bidi w:val="0"/>
        <w:spacing w:line="240" w:lineRule="auto"/>
        <w:ind w:right="-46"/>
        <w:jc w:val="both"/>
        <w:rPr>
          <w:rFonts w:asciiTheme="minorBidi" w:eastAsia="Times New Roman" w:hAnsiTheme="minorBidi" w:cstheme="minorBidi"/>
          <w:color w:val="000000"/>
        </w:rPr>
      </w:pPr>
    </w:p>
    <w:p w14:paraId="558828BE" w14:textId="730B0E8D" w:rsidR="0008180C" w:rsidRPr="000D3083" w:rsidRDefault="0008180C" w:rsidP="00AE4E29">
      <w:pPr>
        <w:bidi w:val="0"/>
        <w:spacing w:line="240" w:lineRule="auto"/>
        <w:ind w:right="-46"/>
        <w:jc w:val="both"/>
        <w:rPr>
          <w:rFonts w:asciiTheme="minorBidi" w:eastAsia="Times New Roman" w:hAnsiTheme="minorBidi" w:cstheme="minorBidi"/>
          <w:color w:val="000000"/>
        </w:rPr>
      </w:pPr>
      <w:r w:rsidRPr="000D3083">
        <w:rPr>
          <w:rFonts w:asciiTheme="minorBidi" w:eastAsia="Times New Roman" w:hAnsiTheme="minorBidi" w:cstheme="minorBidi"/>
          <w:color w:val="000000"/>
        </w:rPr>
        <w:lastRenderedPageBreak/>
        <w:t>INTRODUCTORY REMARKS TO THE REBUKE</w:t>
      </w:r>
    </w:p>
    <w:p w14:paraId="681C537E" w14:textId="77777777" w:rsidR="00B856BD" w:rsidRPr="000D3083" w:rsidRDefault="00B856BD" w:rsidP="00AE4E29">
      <w:pPr>
        <w:bidi w:val="0"/>
        <w:spacing w:line="240" w:lineRule="auto"/>
        <w:ind w:right="-46"/>
        <w:jc w:val="both"/>
        <w:rPr>
          <w:rFonts w:asciiTheme="minorBidi" w:eastAsia="Times New Roman" w:hAnsiTheme="minorBidi" w:cstheme="minorBidi"/>
          <w:color w:val="000000"/>
        </w:rPr>
      </w:pPr>
    </w:p>
    <w:p w14:paraId="5B2146FA" w14:textId="3F2970CF" w:rsidR="000C0234" w:rsidRDefault="0008180C" w:rsidP="00AE4E29">
      <w:pPr>
        <w:bidi w:val="0"/>
        <w:spacing w:line="240" w:lineRule="auto"/>
        <w:ind w:right="-46"/>
        <w:jc w:val="both"/>
        <w:rPr>
          <w:rFonts w:asciiTheme="minorBidi" w:eastAsia="Times New Roman" w:hAnsiTheme="minorBidi" w:cstheme="minorBidi"/>
          <w:color w:val="000000"/>
        </w:rPr>
      </w:pPr>
      <w:r w:rsidRPr="000D3083">
        <w:rPr>
          <w:rFonts w:asciiTheme="minorBidi" w:eastAsia="Times New Roman" w:hAnsiTheme="minorBidi" w:cstheme="minorBidi"/>
          <w:color w:val="000000"/>
        </w:rPr>
        <w:t>As note</w:t>
      </w:r>
      <w:r w:rsidR="008859B9" w:rsidRPr="000D3083">
        <w:rPr>
          <w:rFonts w:asciiTheme="minorBidi" w:eastAsia="Times New Roman" w:hAnsiTheme="minorBidi" w:cstheme="minorBidi"/>
          <w:color w:val="000000"/>
        </w:rPr>
        <w:t>d</w:t>
      </w:r>
      <w:r w:rsidRPr="000D3083">
        <w:rPr>
          <w:rFonts w:asciiTheme="minorBidi" w:eastAsia="Times New Roman" w:hAnsiTheme="minorBidi" w:cstheme="minorBidi"/>
          <w:color w:val="000000"/>
        </w:rPr>
        <w:t xml:space="preserve"> above, Amos’s pronouncement here is close in tone, meaning and even lexicon to his first rebuke of Yisrael. The unusual word </w:t>
      </w:r>
      <w:r w:rsidR="009D1C0A">
        <w:rPr>
          <w:rFonts w:asciiTheme="minorBidi" w:eastAsia="Times New Roman" w:hAnsiTheme="minorBidi" w:cstheme="minorBidi"/>
          <w:i/>
          <w:iCs/>
          <w:color w:val="000000"/>
        </w:rPr>
        <w:t>sho’a</w:t>
      </w:r>
      <w:r w:rsidR="009D1C0A" w:rsidRPr="000D3083">
        <w:rPr>
          <w:rFonts w:asciiTheme="minorBidi" w:eastAsia="Times New Roman" w:hAnsiTheme="minorBidi" w:cstheme="minorBidi"/>
          <w:i/>
          <w:iCs/>
          <w:color w:val="000000"/>
        </w:rPr>
        <w:t>fim</w:t>
      </w:r>
      <w:r w:rsidRPr="000D3083">
        <w:rPr>
          <w:rFonts w:asciiTheme="minorBidi" w:eastAsia="Times New Roman" w:hAnsiTheme="minorBidi" w:cstheme="minorBidi"/>
          <w:color w:val="000000"/>
        </w:rPr>
        <w:t xml:space="preserve"> (and the rarer </w:t>
      </w:r>
      <w:r w:rsidR="009D1C0A" w:rsidRPr="000D3083">
        <w:rPr>
          <w:rFonts w:asciiTheme="minorBidi" w:eastAsia="Times New Roman" w:hAnsiTheme="minorBidi" w:cstheme="minorBidi"/>
          <w:i/>
          <w:iCs/>
          <w:color w:val="000000"/>
        </w:rPr>
        <w:t>sho</w:t>
      </w:r>
      <w:r w:rsidR="009D1C0A">
        <w:rPr>
          <w:rFonts w:asciiTheme="minorBidi" w:eastAsia="Times New Roman" w:hAnsiTheme="minorBidi" w:cstheme="minorBidi"/>
          <w:i/>
          <w:iCs/>
          <w:color w:val="000000"/>
        </w:rPr>
        <w:t>’</w:t>
      </w:r>
      <w:r w:rsidR="009D1C0A" w:rsidRPr="000D3083">
        <w:rPr>
          <w:rFonts w:asciiTheme="minorBidi" w:eastAsia="Times New Roman" w:hAnsiTheme="minorBidi" w:cstheme="minorBidi"/>
          <w:i/>
          <w:iCs/>
          <w:color w:val="000000"/>
        </w:rPr>
        <w:t>afim</w:t>
      </w:r>
      <w:r w:rsidRPr="000D3083">
        <w:rPr>
          <w:rFonts w:asciiTheme="minorBidi" w:eastAsia="Times New Roman" w:hAnsiTheme="minorBidi" w:cstheme="minorBidi"/>
          <w:i/>
          <w:iCs/>
          <w:color w:val="000000"/>
        </w:rPr>
        <w:t>…</w:t>
      </w:r>
      <w:r w:rsidR="00380B3E">
        <w:rPr>
          <w:rFonts w:asciiTheme="minorBidi" w:eastAsia="Times New Roman" w:hAnsiTheme="minorBidi" w:cstheme="minorBidi"/>
          <w:i/>
          <w:iCs/>
          <w:color w:val="000000"/>
        </w:rPr>
        <w:t xml:space="preserve"> </w:t>
      </w:r>
      <w:r w:rsidRPr="000D3083">
        <w:rPr>
          <w:rFonts w:asciiTheme="minorBidi" w:eastAsia="Times New Roman" w:hAnsiTheme="minorBidi" w:cstheme="minorBidi"/>
          <w:i/>
          <w:iCs/>
          <w:color w:val="000000"/>
        </w:rPr>
        <w:t>eretz</w:t>
      </w:r>
      <w:r w:rsidRPr="000D3083">
        <w:rPr>
          <w:rFonts w:asciiTheme="minorBidi" w:eastAsia="Times New Roman" w:hAnsiTheme="minorBidi" w:cstheme="minorBidi"/>
          <w:color w:val="000000"/>
        </w:rPr>
        <w:t xml:space="preserve">), the use of </w:t>
      </w:r>
      <w:r w:rsidRPr="000D3083">
        <w:rPr>
          <w:rFonts w:asciiTheme="minorBidi" w:eastAsia="Times New Roman" w:hAnsiTheme="minorBidi" w:cstheme="minorBidi"/>
          <w:i/>
          <w:iCs/>
          <w:color w:val="000000"/>
        </w:rPr>
        <w:t>evyon</w:t>
      </w:r>
      <w:r w:rsidRPr="000D3083">
        <w:rPr>
          <w:rFonts w:asciiTheme="minorBidi" w:eastAsia="Times New Roman" w:hAnsiTheme="minorBidi" w:cstheme="minorBidi"/>
          <w:color w:val="000000"/>
        </w:rPr>
        <w:t xml:space="preserve">, the reference to </w:t>
      </w:r>
      <w:r w:rsidRPr="000D3083">
        <w:rPr>
          <w:rFonts w:asciiTheme="minorBidi" w:eastAsia="Times New Roman" w:hAnsiTheme="minorBidi" w:cstheme="minorBidi"/>
          <w:i/>
          <w:iCs/>
          <w:color w:val="000000"/>
        </w:rPr>
        <w:t>anavim</w:t>
      </w:r>
      <w:r w:rsidRPr="000D3083">
        <w:rPr>
          <w:rFonts w:asciiTheme="minorBidi" w:eastAsia="Times New Roman" w:hAnsiTheme="minorBidi" w:cstheme="minorBidi"/>
          <w:color w:val="000000"/>
        </w:rPr>
        <w:t xml:space="preserve"> (although in our passage t</w:t>
      </w:r>
      <w:r w:rsidR="000C0234">
        <w:rPr>
          <w:rFonts w:asciiTheme="minorBidi" w:eastAsia="Times New Roman" w:hAnsiTheme="minorBidi" w:cstheme="minorBidi"/>
          <w:color w:val="000000"/>
        </w:rPr>
        <w:t>his</w:t>
      </w:r>
      <w:r w:rsidRPr="000D3083">
        <w:rPr>
          <w:rFonts w:asciiTheme="minorBidi" w:eastAsia="Times New Roman" w:hAnsiTheme="minorBidi" w:cstheme="minorBidi"/>
          <w:color w:val="000000"/>
        </w:rPr>
        <w:t xml:space="preserve"> is the </w:t>
      </w:r>
      <w:r w:rsidRPr="000D3083">
        <w:rPr>
          <w:rFonts w:asciiTheme="minorBidi" w:eastAsia="Times New Roman" w:hAnsiTheme="minorBidi" w:cstheme="minorBidi"/>
          <w:i/>
          <w:iCs/>
          <w:color w:val="000000"/>
        </w:rPr>
        <w:t>ketiv</w:t>
      </w:r>
      <w:r w:rsidR="00380B3E">
        <w:rPr>
          <w:rFonts w:asciiTheme="minorBidi" w:eastAsia="Times New Roman" w:hAnsiTheme="minorBidi" w:cstheme="minorBidi"/>
          <w:i/>
          <w:iCs/>
          <w:color w:val="000000"/>
        </w:rPr>
        <w:t xml:space="preserve">, </w:t>
      </w:r>
      <w:r w:rsidR="00380B3E">
        <w:rPr>
          <w:rFonts w:asciiTheme="minorBidi" w:eastAsia="Times New Roman" w:hAnsiTheme="minorBidi" w:cstheme="minorBidi"/>
          <w:color w:val="000000"/>
        </w:rPr>
        <w:t xml:space="preserve">the written text, </w:t>
      </w:r>
      <w:r w:rsidRPr="000D3083">
        <w:rPr>
          <w:rFonts w:asciiTheme="minorBidi" w:eastAsia="Times New Roman" w:hAnsiTheme="minorBidi" w:cstheme="minorBidi"/>
          <w:color w:val="000000"/>
        </w:rPr>
        <w:t xml:space="preserve">only) are common to both. Most telling, however, is his damning the rich (or </w:t>
      </w:r>
      <w:r w:rsidR="00B856BD" w:rsidRPr="000D3083">
        <w:rPr>
          <w:rFonts w:asciiTheme="minorBidi" w:eastAsia="Times New Roman" w:hAnsiTheme="minorBidi" w:cstheme="minorBidi"/>
          <w:color w:val="000000"/>
        </w:rPr>
        <w:t>judges</w:t>
      </w:r>
      <w:r w:rsidR="000C0234">
        <w:rPr>
          <w:rFonts w:asciiTheme="minorBidi" w:eastAsia="Times New Roman" w:hAnsiTheme="minorBidi" w:cstheme="minorBidi"/>
          <w:color w:val="000000"/>
        </w:rPr>
        <w:t xml:space="preserve"> — </w:t>
      </w:r>
      <w:r w:rsidR="00B856BD" w:rsidRPr="000D3083">
        <w:rPr>
          <w:rFonts w:asciiTheme="minorBidi" w:eastAsia="Times New Roman" w:hAnsiTheme="minorBidi" w:cstheme="minorBidi"/>
          <w:color w:val="000000"/>
        </w:rPr>
        <w:t>see below) of the Shom</w:t>
      </w:r>
      <w:r w:rsidR="000C0234">
        <w:rPr>
          <w:rFonts w:asciiTheme="minorBidi" w:eastAsia="Times New Roman" w:hAnsiTheme="minorBidi" w:cstheme="minorBidi"/>
          <w:color w:val="000000"/>
        </w:rPr>
        <w:t>e</w:t>
      </w:r>
      <w:r w:rsidRPr="000D3083">
        <w:rPr>
          <w:rFonts w:asciiTheme="minorBidi" w:eastAsia="Times New Roman" w:hAnsiTheme="minorBidi" w:cstheme="minorBidi"/>
          <w:color w:val="000000"/>
        </w:rPr>
        <w:t>ron for “selling the poor/</w:t>
      </w:r>
      <w:r w:rsidR="000C0234">
        <w:rPr>
          <w:rFonts w:asciiTheme="minorBidi" w:eastAsia="Times New Roman" w:hAnsiTheme="minorBidi" w:cstheme="minorBidi"/>
          <w:color w:val="000000"/>
        </w:rPr>
        <w:t xml:space="preserve"> </w:t>
      </w:r>
      <w:r w:rsidRPr="000D3083">
        <w:rPr>
          <w:rFonts w:asciiTheme="minorBidi" w:eastAsia="Times New Roman" w:hAnsiTheme="minorBidi" w:cstheme="minorBidi"/>
          <w:color w:val="000000"/>
        </w:rPr>
        <w:t>innocent for shoes</w:t>
      </w:r>
      <w:r w:rsidR="000C0234">
        <w:rPr>
          <w:rFonts w:asciiTheme="minorBidi" w:eastAsia="Times New Roman" w:hAnsiTheme="minorBidi" w:cstheme="minorBidi"/>
          <w:color w:val="000000"/>
        </w:rPr>
        <w:t>.”</w:t>
      </w:r>
      <w:r w:rsidR="006B5987">
        <w:rPr>
          <w:rFonts w:asciiTheme="minorBidi" w:eastAsia="Times New Roman" w:hAnsiTheme="minorBidi" w:cstheme="minorBidi"/>
          <w:color w:val="000000"/>
        </w:rPr>
        <w:t xml:space="preserve"> </w:t>
      </w:r>
    </w:p>
    <w:p w14:paraId="4CC4C370" w14:textId="77777777" w:rsidR="000C0234" w:rsidRDefault="000C0234" w:rsidP="00AE4E29">
      <w:pPr>
        <w:bidi w:val="0"/>
        <w:spacing w:line="240" w:lineRule="auto"/>
        <w:ind w:right="-46"/>
        <w:jc w:val="both"/>
        <w:rPr>
          <w:rFonts w:asciiTheme="minorBidi" w:eastAsia="Times New Roman" w:hAnsiTheme="minorBidi" w:cstheme="minorBidi"/>
          <w:color w:val="000000"/>
        </w:rPr>
      </w:pPr>
    </w:p>
    <w:p w14:paraId="0A3A3362" w14:textId="26ACC315" w:rsidR="0008180C" w:rsidRPr="000D3083" w:rsidRDefault="00731B5F" w:rsidP="00AE4E29">
      <w:pPr>
        <w:bidi w:val="0"/>
        <w:spacing w:line="240" w:lineRule="auto"/>
        <w:ind w:right="-46"/>
        <w:jc w:val="both"/>
        <w:rPr>
          <w:rFonts w:asciiTheme="minorBidi" w:eastAsia="Times New Roman" w:hAnsiTheme="minorBidi" w:cstheme="minorBidi"/>
          <w:color w:val="000000"/>
        </w:rPr>
      </w:pPr>
      <w:r w:rsidRPr="000D3083">
        <w:rPr>
          <w:rFonts w:asciiTheme="minorBidi" w:eastAsia="Times New Roman" w:hAnsiTheme="minorBidi" w:cstheme="minorBidi"/>
          <w:color w:val="000000"/>
        </w:rPr>
        <w:t xml:space="preserve">We will revisit some of our discussions from our study of 2:6-8 here. </w:t>
      </w:r>
    </w:p>
    <w:p w14:paraId="14077369" w14:textId="53B814C3" w:rsidR="00921CAA" w:rsidRPr="00503D53" w:rsidRDefault="00921CAA" w:rsidP="00AE4E29">
      <w:pPr>
        <w:bidi w:val="0"/>
        <w:spacing w:line="240" w:lineRule="auto"/>
        <w:ind w:left="1418"/>
        <w:jc w:val="center"/>
        <w:rPr>
          <w:rFonts w:asciiTheme="minorBidi" w:eastAsia="Times New Roman" w:hAnsiTheme="minorBidi" w:cstheme="minorBidi"/>
          <w:b/>
          <w:bCs/>
          <w:color w:val="000000"/>
        </w:rPr>
      </w:pPr>
    </w:p>
    <w:p w14:paraId="07A1426D" w14:textId="39FB5F35" w:rsidR="00AF702F" w:rsidRPr="00503D53" w:rsidRDefault="000D3083" w:rsidP="00AE4E29">
      <w:pPr>
        <w:bidi w:val="0"/>
        <w:spacing w:line="240" w:lineRule="auto"/>
        <w:jc w:val="center"/>
        <w:rPr>
          <w:rFonts w:asciiTheme="minorBidi" w:eastAsia="Times New Roman" w:hAnsiTheme="minorBidi" w:cstheme="minorBidi"/>
          <w:b/>
          <w:bCs/>
          <w:i/>
          <w:iCs/>
          <w:color w:val="000000"/>
        </w:rPr>
      </w:pPr>
      <w:r w:rsidRPr="00503D53">
        <w:rPr>
          <w:rFonts w:asciiTheme="minorBidi" w:eastAsia="Times New Roman" w:hAnsiTheme="minorBidi" w:cstheme="minorBidi"/>
          <w:b/>
          <w:bCs/>
          <w:i/>
          <w:iCs/>
          <w:color w:val="000000"/>
        </w:rPr>
        <w:t>Ha-</w:t>
      </w:r>
      <w:r w:rsidR="009D1C0A" w:rsidRPr="00503D53">
        <w:rPr>
          <w:rFonts w:asciiTheme="minorBidi" w:eastAsia="Times New Roman" w:hAnsiTheme="minorBidi" w:cstheme="minorBidi"/>
          <w:b/>
          <w:bCs/>
          <w:i/>
          <w:iCs/>
          <w:color w:val="000000"/>
        </w:rPr>
        <w:t>sho’afim</w:t>
      </w:r>
      <w:r w:rsidR="00AF702F" w:rsidRPr="00503D53">
        <w:rPr>
          <w:rFonts w:asciiTheme="minorBidi" w:eastAsia="Times New Roman" w:hAnsiTheme="minorBidi" w:cstheme="minorBidi"/>
          <w:b/>
          <w:bCs/>
          <w:i/>
          <w:iCs/>
          <w:color w:val="000000"/>
        </w:rPr>
        <w:t xml:space="preserve"> evyon</w:t>
      </w:r>
    </w:p>
    <w:p w14:paraId="4DE83F09" w14:textId="7B803477" w:rsidR="00B11FB3" w:rsidRPr="00503D53" w:rsidRDefault="00B11FB3" w:rsidP="00AE4E29">
      <w:pPr>
        <w:bidi w:val="0"/>
        <w:spacing w:line="240" w:lineRule="auto"/>
        <w:jc w:val="center"/>
        <w:rPr>
          <w:rFonts w:asciiTheme="minorBidi" w:eastAsia="Times New Roman" w:hAnsiTheme="minorBidi" w:cstheme="minorBidi"/>
          <w:b/>
          <w:bCs/>
          <w:color w:val="000000"/>
        </w:rPr>
      </w:pPr>
      <w:r w:rsidRPr="00503D53">
        <w:rPr>
          <w:rFonts w:asciiTheme="minorBidi" w:eastAsia="Times New Roman" w:hAnsiTheme="minorBidi" w:cstheme="minorBidi"/>
          <w:b/>
          <w:bCs/>
          <w:color w:val="000000"/>
        </w:rPr>
        <w:t>O you that would swallow the needy</w:t>
      </w:r>
    </w:p>
    <w:p w14:paraId="21BBF1FA" w14:textId="77777777" w:rsidR="00B856BD" w:rsidRPr="00503D53" w:rsidRDefault="00B856BD" w:rsidP="00AE4E29">
      <w:pPr>
        <w:bidi w:val="0"/>
        <w:spacing w:line="240" w:lineRule="auto"/>
        <w:ind w:left="1418"/>
        <w:jc w:val="center"/>
        <w:rPr>
          <w:rFonts w:asciiTheme="minorBidi" w:eastAsia="Times New Roman" w:hAnsiTheme="minorBidi" w:cstheme="minorBidi"/>
          <w:b/>
          <w:bCs/>
          <w:i/>
          <w:iCs/>
          <w:color w:val="000000"/>
        </w:rPr>
      </w:pPr>
    </w:p>
    <w:p w14:paraId="740975A1" w14:textId="1B1576E1" w:rsidR="000C0234" w:rsidRDefault="00AB2AA1" w:rsidP="00AE4E29">
      <w:pPr>
        <w:bidi w:val="0"/>
        <w:spacing w:line="240" w:lineRule="auto"/>
        <w:ind w:right="-46"/>
        <w:jc w:val="both"/>
        <w:rPr>
          <w:rFonts w:asciiTheme="minorBidi" w:hAnsiTheme="minorBidi" w:cstheme="minorBidi"/>
        </w:rPr>
      </w:pPr>
      <w:r w:rsidRPr="000D3083">
        <w:rPr>
          <w:rFonts w:asciiTheme="minorBidi" w:hAnsiTheme="minorBidi" w:cstheme="minorBidi"/>
        </w:rPr>
        <w:t>The first word,</w:t>
      </w:r>
      <w:r w:rsidR="006B5987">
        <w:rPr>
          <w:rFonts w:asciiTheme="minorBidi" w:hAnsiTheme="minorBidi" w:cstheme="minorBidi"/>
        </w:rPr>
        <w:t xml:space="preserve"> </w:t>
      </w:r>
      <w:r w:rsidR="000D3083">
        <w:rPr>
          <w:rFonts w:asciiTheme="minorBidi" w:hAnsiTheme="minorBidi" w:cstheme="minorBidi"/>
          <w:i/>
          <w:iCs/>
        </w:rPr>
        <w:t>ha-</w:t>
      </w:r>
      <w:r w:rsidR="009D1C0A">
        <w:rPr>
          <w:rFonts w:asciiTheme="minorBidi" w:hAnsiTheme="minorBidi" w:cstheme="minorBidi"/>
          <w:i/>
          <w:iCs/>
        </w:rPr>
        <w:t>sho’</w:t>
      </w:r>
      <w:r w:rsidR="009D1C0A" w:rsidRPr="000D3083">
        <w:rPr>
          <w:rFonts w:asciiTheme="minorBidi" w:hAnsiTheme="minorBidi" w:cstheme="minorBidi"/>
          <w:i/>
          <w:iCs/>
        </w:rPr>
        <w:t>afim</w:t>
      </w:r>
      <w:r w:rsidRPr="000D3083">
        <w:rPr>
          <w:rFonts w:asciiTheme="minorBidi" w:hAnsiTheme="minorBidi" w:cstheme="minorBidi"/>
        </w:rPr>
        <w:t xml:space="preserve">, seems to come from the root </w:t>
      </w:r>
      <w:r w:rsidRPr="000D3083">
        <w:rPr>
          <w:rFonts w:asciiTheme="minorBidi" w:hAnsiTheme="minorBidi" w:cstheme="minorBidi"/>
          <w:i/>
          <w:iCs/>
        </w:rPr>
        <w:t>shin</w:t>
      </w:r>
      <w:r w:rsidR="000C0234">
        <w:rPr>
          <w:rFonts w:asciiTheme="minorBidi" w:hAnsiTheme="minorBidi" w:cstheme="minorBidi"/>
          <w:i/>
          <w:iCs/>
        </w:rPr>
        <w:t>-</w:t>
      </w:r>
      <w:r w:rsidRPr="000D3083">
        <w:rPr>
          <w:rFonts w:asciiTheme="minorBidi" w:hAnsiTheme="minorBidi" w:cstheme="minorBidi"/>
          <w:i/>
          <w:iCs/>
        </w:rPr>
        <w:t>ale</w:t>
      </w:r>
      <w:r w:rsidR="009B5DD9">
        <w:rPr>
          <w:rFonts w:asciiTheme="minorBidi" w:hAnsiTheme="minorBidi" w:cstheme="minorBidi"/>
          <w:i/>
          <w:iCs/>
        </w:rPr>
        <w:t>f</w:t>
      </w:r>
      <w:r w:rsidR="000C0234">
        <w:rPr>
          <w:rFonts w:asciiTheme="minorBidi" w:hAnsiTheme="minorBidi" w:cstheme="minorBidi"/>
          <w:i/>
          <w:iCs/>
        </w:rPr>
        <w:t>-</w:t>
      </w:r>
      <w:r w:rsidR="009B5DD9">
        <w:rPr>
          <w:rFonts w:asciiTheme="minorBidi" w:hAnsiTheme="minorBidi" w:cstheme="minorBidi"/>
          <w:i/>
          <w:iCs/>
        </w:rPr>
        <w:t>pei</w:t>
      </w:r>
      <w:r w:rsidRPr="000D3083">
        <w:rPr>
          <w:rFonts w:asciiTheme="minorBidi" w:hAnsiTheme="minorBidi" w:cstheme="minorBidi"/>
          <w:i/>
          <w:iCs/>
        </w:rPr>
        <w:t>)</w:t>
      </w:r>
      <w:r w:rsidRPr="000D3083">
        <w:rPr>
          <w:rFonts w:asciiTheme="minorBidi" w:hAnsiTheme="minorBidi" w:cstheme="minorBidi"/>
        </w:rPr>
        <w:t xml:space="preserve">, which means “to breathe”, as in </w:t>
      </w:r>
      <w:r w:rsidR="000C0234">
        <w:rPr>
          <w:rFonts w:asciiTheme="minorBidi" w:hAnsiTheme="minorBidi" w:cstheme="minorBidi"/>
          <w:i/>
          <w:iCs/>
        </w:rPr>
        <w:t>“P</w:t>
      </w:r>
      <w:r w:rsidRPr="000D3083">
        <w:rPr>
          <w:rFonts w:asciiTheme="minorBidi" w:hAnsiTheme="minorBidi" w:cstheme="minorBidi"/>
          <w:i/>
          <w:iCs/>
        </w:rPr>
        <w:t>ereh lim</w:t>
      </w:r>
      <w:r w:rsidR="009B5DD9">
        <w:rPr>
          <w:rFonts w:asciiTheme="minorBidi" w:hAnsiTheme="minorBidi" w:cstheme="minorBidi"/>
          <w:i/>
          <w:iCs/>
        </w:rPr>
        <w:t>m</w:t>
      </w:r>
      <w:r w:rsidRPr="000D3083">
        <w:rPr>
          <w:rFonts w:asciiTheme="minorBidi" w:hAnsiTheme="minorBidi" w:cstheme="minorBidi"/>
          <w:i/>
          <w:iCs/>
        </w:rPr>
        <w:t>ud midbar, be</w:t>
      </w:r>
      <w:r w:rsidR="009B5DD9">
        <w:rPr>
          <w:rFonts w:asciiTheme="minorBidi" w:hAnsiTheme="minorBidi" w:cstheme="minorBidi"/>
          <w:i/>
          <w:iCs/>
        </w:rPr>
        <w:t>-</w:t>
      </w:r>
      <w:r w:rsidRPr="000D3083">
        <w:rPr>
          <w:rFonts w:asciiTheme="minorBidi" w:hAnsiTheme="minorBidi" w:cstheme="minorBidi"/>
          <w:i/>
          <w:iCs/>
        </w:rPr>
        <w:t>avat na</w:t>
      </w:r>
      <w:r w:rsidR="009B5DD9">
        <w:rPr>
          <w:rFonts w:asciiTheme="minorBidi" w:hAnsiTheme="minorBidi" w:cstheme="minorBidi"/>
          <w:i/>
          <w:iCs/>
        </w:rPr>
        <w:t>fshah</w:t>
      </w:r>
      <w:r w:rsidRPr="000D3083">
        <w:rPr>
          <w:rFonts w:asciiTheme="minorBidi" w:hAnsiTheme="minorBidi" w:cstheme="minorBidi"/>
          <w:i/>
          <w:iCs/>
        </w:rPr>
        <w:t xml:space="preserve"> </w:t>
      </w:r>
      <w:r w:rsidR="009D1C0A" w:rsidRPr="000D3083">
        <w:rPr>
          <w:rFonts w:asciiTheme="minorBidi" w:hAnsiTheme="minorBidi" w:cstheme="minorBidi"/>
          <w:b/>
          <w:bCs/>
          <w:i/>
          <w:iCs/>
        </w:rPr>
        <w:t>sha</w:t>
      </w:r>
      <w:r w:rsidR="009D1C0A">
        <w:rPr>
          <w:rFonts w:asciiTheme="minorBidi" w:hAnsiTheme="minorBidi" w:cstheme="minorBidi"/>
          <w:b/>
          <w:bCs/>
          <w:i/>
          <w:iCs/>
        </w:rPr>
        <w:t>’afa</w:t>
      </w:r>
      <w:r w:rsidRPr="000D3083">
        <w:rPr>
          <w:rFonts w:asciiTheme="minorBidi" w:hAnsiTheme="minorBidi" w:cstheme="minorBidi"/>
          <w:i/>
          <w:iCs/>
        </w:rPr>
        <w:t xml:space="preserve"> ruach</w:t>
      </w:r>
      <w:r w:rsidRPr="000D3083">
        <w:rPr>
          <w:rFonts w:asciiTheme="minorBidi" w:hAnsiTheme="minorBidi" w:cstheme="minorBidi"/>
        </w:rPr>
        <w:t>,</w:t>
      </w:r>
      <w:r w:rsidR="000C0234">
        <w:rPr>
          <w:rFonts w:asciiTheme="minorBidi" w:hAnsiTheme="minorBidi" w:cstheme="minorBidi"/>
        </w:rPr>
        <w:t>”</w:t>
      </w:r>
      <w:r w:rsidRPr="000D3083">
        <w:rPr>
          <w:rFonts w:asciiTheme="minorBidi" w:hAnsiTheme="minorBidi" w:cstheme="minorBidi"/>
        </w:rPr>
        <w:t xml:space="preserve"> conventionally translated as “</w:t>
      </w:r>
      <w:r w:rsidR="000C0234">
        <w:rPr>
          <w:rFonts w:asciiTheme="minorBidi" w:hAnsiTheme="minorBidi" w:cstheme="minorBidi"/>
        </w:rPr>
        <w:t>S</w:t>
      </w:r>
      <w:r w:rsidRPr="000D3083">
        <w:rPr>
          <w:rFonts w:asciiTheme="minorBidi" w:hAnsiTheme="minorBidi" w:cstheme="minorBidi"/>
        </w:rPr>
        <w:t xml:space="preserve">he is a wild ass used to the wilderness, who </w:t>
      </w:r>
      <w:r w:rsidRPr="00503D53">
        <w:rPr>
          <w:rFonts w:asciiTheme="minorBidi" w:hAnsiTheme="minorBidi" w:cstheme="minorBidi"/>
          <w:b/>
          <w:bCs/>
        </w:rPr>
        <w:t>snuff</w:t>
      </w:r>
      <w:r w:rsidR="000C0234">
        <w:rPr>
          <w:rFonts w:asciiTheme="minorBidi" w:hAnsiTheme="minorBidi" w:cstheme="minorBidi"/>
          <w:b/>
          <w:bCs/>
        </w:rPr>
        <w:t>s up</w:t>
      </w:r>
      <w:r w:rsidRPr="000D3083">
        <w:rPr>
          <w:rFonts w:asciiTheme="minorBidi" w:hAnsiTheme="minorBidi" w:cstheme="minorBidi"/>
        </w:rPr>
        <w:t xml:space="preserve"> wind as per her desire” (</w:t>
      </w:r>
      <w:r w:rsidRPr="000D3083">
        <w:rPr>
          <w:rFonts w:asciiTheme="minorBidi" w:hAnsiTheme="minorBidi" w:cstheme="minorBidi"/>
          <w:i/>
          <w:iCs/>
        </w:rPr>
        <w:t>Yirm</w:t>
      </w:r>
      <w:r w:rsidR="009B5DD9">
        <w:rPr>
          <w:rFonts w:asciiTheme="minorBidi" w:hAnsiTheme="minorBidi" w:cstheme="minorBidi"/>
          <w:i/>
          <w:iCs/>
        </w:rPr>
        <w:t>eyahu</w:t>
      </w:r>
      <w:r w:rsidRPr="000D3083">
        <w:rPr>
          <w:rFonts w:asciiTheme="minorBidi" w:hAnsiTheme="minorBidi" w:cstheme="minorBidi"/>
        </w:rPr>
        <w:t xml:space="preserve"> 2:24). This rendering, however, does not make much sense here. </w:t>
      </w:r>
    </w:p>
    <w:p w14:paraId="5D5FA764" w14:textId="77777777" w:rsidR="000C0234" w:rsidRDefault="000C0234" w:rsidP="00AE4E29">
      <w:pPr>
        <w:bidi w:val="0"/>
        <w:spacing w:line="240" w:lineRule="auto"/>
        <w:ind w:right="-46"/>
        <w:jc w:val="both"/>
        <w:rPr>
          <w:rFonts w:asciiTheme="minorBidi" w:hAnsiTheme="minorBidi" w:cstheme="minorBidi"/>
        </w:rPr>
      </w:pPr>
    </w:p>
    <w:p w14:paraId="6AF9130B" w14:textId="67AC5721" w:rsidR="000C0234" w:rsidRDefault="00AB2AA1" w:rsidP="00AE4E29">
      <w:pPr>
        <w:bidi w:val="0"/>
        <w:spacing w:line="240" w:lineRule="auto"/>
        <w:ind w:right="-46"/>
        <w:jc w:val="both"/>
        <w:rPr>
          <w:rFonts w:asciiTheme="minorBidi" w:hAnsiTheme="minorBidi" w:cstheme="minorBidi"/>
        </w:rPr>
      </w:pPr>
      <w:r w:rsidRPr="000D3083">
        <w:rPr>
          <w:rFonts w:asciiTheme="minorBidi" w:hAnsiTheme="minorBidi" w:cstheme="minorBidi"/>
        </w:rPr>
        <w:t xml:space="preserve">The English translation we used in </w:t>
      </w:r>
      <w:r w:rsidR="000C0234">
        <w:rPr>
          <w:rFonts w:asciiTheme="minorBidi" w:hAnsiTheme="minorBidi" w:cstheme="minorBidi"/>
        </w:rPr>
        <w:t>C</w:t>
      </w:r>
      <w:r w:rsidRPr="000D3083">
        <w:rPr>
          <w:rFonts w:asciiTheme="minorBidi" w:hAnsiTheme="minorBidi" w:cstheme="minorBidi"/>
        </w:rPr>
        <w:t xml:space="preserve">hapter 2 (taken from the JPS 1917 edition), rendered </w:t>
      </w:r>
      <w:r w:rsidR="000D3083">
        <w:rPr>
          <w:rFonts w:asciiTheme="minorBidi" w:hAnsiTheme="minorBidi" w:cstheme="minorBidi"/>
          <w:i/>
          <w:iCs/>
        </w:rPr>
        <w:t>ha-</w:t>
      </w:r>
      <w:r w:rsidR="009D1C0A">
        <w:rPr>
          <w:rFonts w:asciiTheme="minorBidi" w:hAnsiTheme="minorBidi" w:cstheme="minorBidi"/>
          <w:i/>
          <w:iCs/>
        </w:rPr>
        <w:t>sho’</w:t>
      </w:r>
      <w:r w:rsidR="009D1C0A" w:rsidRPr="000D3083">
        <w:rPr>
          <w:rFonts w:asciiTheme="minorBidi" w:hAnsiTheme="minorBidi" w:cstheme="minorBidi"/>
          <w:i/>
          <w:iCs/>
        </w:rPr>
        <w:t>afim</w:t>
      </w:r>
      <w:r w:rsidRPr="000D3083">
        <w:rPr>
          <w:rFonts w:asciiTheme="minorBidi" w:hAnsiTheme="minorBidi" w:cstheme="minorBidi"/>
        </w:rPr>
        <w:t xml:space="preserve"> as “those who pant</w:t>
      </w:r>
      <w:r w:rsidR="000C0234">
        <w:rPr>
          <w:rFonts w:asciiTheme="minorBidi" w:hAnsiTheme="minorBidi" w:cstheme="minorBidi"/>
        </w:rPr>
        <w:t>,</w:t>
      </w:r>
      <w:r w:rsidRPr="000D3083">
        <w:rPr>
          <w:rFonts w:asciiTheme="minorBidi" w:hAnsiTheme="minorBidi" w:cstheme="minorBidi"/>
        </w:rPr>
        <w:t xml:space="preserve">” which makes little sense in this context. In our context, that same translation (along with a number of others, including KJV) renders it “swallow” (as we have presented here). Although this is the approach favored by most of the </w:t>
      </w:r>
      <w:r w:rsidRPr="00503D53">
        <w:rPr>
          <w:rFonts w:asciiTheme="minorBidi" w:hAnsiTheme="minorBidi" w:cstheme="minorBidi"/>
        </w:rPr>
        <w:t>Rishonim</w:t>
      </w:r>
      <w:r w:rsidRPr="000D3083">
        <w:rPr>
          <w:rFonts w:asciiTheme="minorBidi" w:hAnsiTheme="minorBidi" w:cstheme="minorBidi"/>
        </w:rPr>
        <w:t xml:space="preserve"> (</w:t>
      </w:r>
      <w:r w:rsidR="008275B3" w:rsidRPr="000D3083">
        <w:rPr>
          <w:rFonts w:asciiTheme="minorBidi" w:hAnsiTheme="minorBidi" w:cstheme="minorBidi"/>
        </w:rPr>
        <w:t>Rashi, ibn Ezra and Radak; R. Eliezer of Beaugency has a clever twist on it but still sees it as “swallow”), it seems a bit strained here</w:t>
      </w:r>
      <w:r w:rsidRPr="000D3083">
        <w:rPr>
          <w:rFonts w:asciiTheme="minorBidi" w:hAnsiTheme="minorBidi" w:cstheme="minorBidi"/>
        </w:rPr>
        <w:t>.</w:t>
      </w:r>
      <w:r w:rsidR="006B5987">
        <w:rPr>
          <w:rFonts w:asciiTheme="minorBidi" w:hAnsiTheme="minorBidi" w:cstheme="minorBidi"/>
        </w:rPr>
        <w:t xml:space="preserve"> </w:t>
      </w:r>
    </w:p>
    <w:p w14:paraId="25AAFD01" w14:textId="77777777" w:rsidR="000C0234" w:rsidRDefault="000C0234" w:rsidP="00AE4E29">
      <w:pPr>
        <w:bidi w:val="0"/>
        <w:spacing w:line="240" w:lineRule="auto"/>
        <w:ind w:right="-46"/>
        <w:jc w:val="both"/>
        <w:rPr>
          <w:rFonts w:asciiTheme="minorBidi" w:hAnsiTheme="minorBidi" w:cstheme="minorBidi"/>
        </w:rPr>
      </w:pPr>
    </w:p>
    <w:p w14:paraId="7B01A4CC" w14:textId="0A863307" w:rsidR="00AB2AA1" w:rsidRPr="000D3083" w:rsidRDefault="00AB2AA1" w:rsidP="00AE4E29">
      <w:pPr>
        <w:bidi w:val="0"/>
        <w:spacing w:line="240" w:lineRule="auto"/>
        <w:ind w:right="-46"/>
        <w:jc w:val="both"/>
        <w:rPr>
          <w:rFonts w:asciiTheme="minorBidi" w:eastAsia="Times New Roman" w:hAnsiTheme="minorBidi" w:cstheme="minorBidi"/>
          <w:color w:val="000000"/>
        </w:rPr>
      </w:pPr>
      <w:r w:rsidRPr="000D3083">
        <w:rPr>
          <w:rFonts w:asciiTheme="minorBidi" w:hAnsiTheme="minorBidi" w:cstheme="minorBidi"/>
        </w:rPr>
        <w:t>We propose, therefore, following Shalom Paul</w:t>
      </w:r>
      <w:r w:rsidR="000C0234">
        <w:rPr>
          <w:rFonts w:asciiTheme="minorBidi" w:hAnsiTheme="minorBidi" w:cstheme="minorBidi"/>
        </w:rPr>
        <w:t>,</w:t>
      </w:r>
      <w:r w:rsidRPr="000D3083">
        <w:rPr>
          <w:rStyle w:val="a8"/>
          <w:rFonts w:asciiTheme="minorBidi" w:hAnsiTheme="minorBidi" w:cstheme="minorBidi"/>
        </w:rPr>
        <w:footnoteReference w:id="1"/>
      </w:r>
      <w:r w:rsidRPr="000D3083">
        <w:rPr>
          <w:rFonts w:asciiTheme="minorBidi" w:hAnsiTheme="minorBidi" w:cstheme="minorBidi"/>
        </w:rPr>
        <w:t xml:space="preserve">,that the root in both of these parallel passages is a secondary root of </w:t>
      </w:r>
      <w:r w:rsidRPr="006B5987">
        <w:rPr>
          <w:rFonts w:asciiTheme="minorBidi" w:hAnsiTheme="minorBidi" w:cstheme="minorBidi"/>
          <w:i/>
          <w:iCs/>
        </w:rPr>
        <w:t>sh</w:t>
      </w:r>
      <w:r w:rsidR="009B5DD9" w:rsidRPr="00503D53">
        <w:rPr>
          <w:rFonts w:asciiTheme="minorBidi" w:hAnsiTheme="minorBidi" w:cstheme="minorBidi"/>
          <w:i/>
          <w:iCs/>
        </w:rPr>
        <w:t>in-alef-pei</w:t>
      </w:r>
      <w:r w:rsidR="000C0234">
        <w:rPr>
          <w:rFonts w:asciiTheme="minorBidi" w:hAnsiTheme="minorBidi" w:cstheme="minorBidi"/>
          <w:i/>
          <w:iCs/>
        </w:rPr>
        <w:t>,</w:t>
      </w:r>
      <w:r w:rsidR="009B5DD9">
        <w:rPr>
          <w:rFonts w:asciiTheme="minorBidi" w:hAnsiTheme="minorBidi" w:cstheme="minorBidi"/>
        </w:rPr>
        <w:t xml:space="preserve"> </w:t>
      </w:r>
      <w:r w:rsidRPr="000D3083">
        <w:rPr>
          <w:rFonts w:asciiTheme="minorBidi" w:hAnsiTheme="minorBidi" w:cstheme="minorBidi"/>
        </w:rPr>
        <w:t xml:space="preserve">which is an alternate form of </w:t>
      </w:r>
      <w:r w:rsidRPr="000D3083">
        <w:rPr>
          <w:rFonts w:asciiTheme="minorBidi" w:hAnsiTheme="minorBidi" w:cstheme="minorBidi"/>
          <w:i/>
          <w:iCs/>
        </w:rPr>
        <w:t>sh</w:t>
      </w:r>
      <w:r w:rsidR="009B5DD9">
        <w:rPr>
          <w:rFonts w:asciiTheme="minorBidi" w:hAnsiTheme="minorBidi" w:cstheme="minorBidi"/>
          <w:i/>
          <w:iCs/>
        </w:rPr>
        <w:t>in-vav-pei</w:t>
      </w:r>
      <w:r w:rsidRPr="000D3083">
        <w:rPr>
          <w:rFonts w:asciiTheme="minorBidi" w:hAnsiTheme="minorBidi" w:cstheme="minorBidi"/>
        </w:rPr>
        <w:t xml:space="preserve"> and means “to trample”, as in </w:t>
      </w:r>
      <w:r w:rsidR="000C0234">
        <w:rPr>
          <w:rFonts w:asciiTheme="minorBidi" w:hAnsiTheme="minorBidi" w:cstheme="minorBidi"/>
          <w:i/>
          <w:iCs/>
        </w:rPr>
        <w:t>“H</w:t>
      </w:r>
      <w:r w:rsidRPr="000D3083">
        <w:rPr>
          <w:rFonts w:asciiTheme="minorBidi" w:hAnsiTheme="minorBidi" w:cstheme="minorBidi"/>
          <w:i/>
          <w:iCs/>
        </w:rPr>
        <w:t>u ye</w:t>
      </w:r>
      <w:r w:rsidRPr="000D3083">
        <w:rPr>
          <w:rFonts w:asciiTheme="minorBidi" w:hAnsiTheme="minorBidi" w:cstheme="minorBidi"/>
          <w:b/>
          <w:bCs/>
          <w:i/>
          <w:iCs/>
        </w:rPr>
        <w:t>shuf</w:t>
      </w:r>
      <w:r w:rsidR="009B5DD9">
        <w:rPr>
          <w:rFonts w:asciiTheme="minorBidi" w:hAnsiTheme="minorBidi" w:cstheme="minorBidi"/>
          <w:b/>
          <w:bCs/>
          <w:i/>
          <w:iCs/>
        </w:rPr>
        <w:t>e</w:t>
      </w:r>
      <w:r w:rsidRPr="000D3083">
        <w:rPr>
          <w:rFonts w:asciiTheme="minorBidi" w:hAnsiTheme="minorBidi" w:cstheme="minorBidi"/>
          <w:b/>
          <w:bCs/>
          <w:i/>
          <w:iCs/>
        </w:rPr>
        <w:t>kha</w:t>
      </w:r>
      <w:r w:rsidRPr="000D3083">
        <w:rPr>
          <w:rFonts w:asciiTheme="minorBidi" w:hAnsiTheme="minorBidi" w:cstheme="minorBidi"/>
          <w:i/>
          <w:iCs/>
        </w:rPr>
        <w:t xml:space="preserve"> rosh ve</w:t>
      </w:r>
      <w:r w:rsidR="009B5DD9">
        <w:rPr>
          <w:rFonts w:asciiTheme="minorBidi" w:hAnsiTheme="minorBidi" w:cstheme="minorBidi"/>
          <w:i/>
          <w:iCs/>
        </w:rPr>
        <w:t>-</w:t>
      </w:r>
      <w:r w:rsidRPr="000D3083">
        <w:rPr>
          <w:rFonts w:asciiTheme="minorBidi" w:hAnsiTheme="minorBidi" w:cstheme="minorBidi"/>
          <w:i/>
          <w:iCs/>
        </w:rPr>
        <w:t>ata te</w:t>
      </w:r>
      <w:r w:rsidRPr="000D3083">
        <w:rPr>
          <w:rFonts w:asciiTheme="minorBidi" w:hAnsiTheme="minorBidi" w:cstheme="minorBidi"/>
          <w:b/>
          <w:bCs/>
          <w:i/>
          <w:iCs/>
        </w:rPr>
        <w:t>shufenu</w:t>
      </w:r>
      <w:r w:rsidRPr="000D3083">
        <w:rPr>
          <w:rFonts w:asciiTheme="minorBidi" w:hAnsiTheme="minorBidi" w:cstheme="minorBidi"/>
          <w:i/>
          <w:iCs/>
        </w:rPr>
        <w:t xml:space="preserve"> a</w:t>
      </w:r>
      <w:r w:rsidR="009B5DD9">
        <w:rPr>
          <w:rFonts w:asciiTheme="minorBidi" w:hAnsiTheme="minorBidi" w:cstheme="minorBidi"/>
          <w:i/>
          <w:iCs/>
        </w:rPr>
        <w:t>k</w:t>
      </w:r>
      <w:r w:rsidRPr="000D3083">
        <w:rPr>
          <w:rFonts w:asciiTheme="minorBidi" w:hAnsiTheme="minorBidi" w:cstheme="minorBidi"/>
          <w:i/>
          <w:iCs/>
        </w:rPr>
        <w:t>e</w:t>
      </w:r>
      <w:r w:rsidR="009B5DD9">
        <w:rPr>
          <w:rFonts w:asciiTheme="minorBidi" w:hAnsiTheme="minorBidi" w:cstheme="minorBidi"/>
          <w:i/>
          <w:iCs/>
        </w:rPr>
        <w:t>i</w:t>
      </w:r>
      <w:r w:rsidRPr="000D3083">
        <w:rPr>
          <w:rFonts w:asciiTheme="minorBidi" w:hAnsiTheme="minorBidi" w:cstheme="minorBidi"/>
          <w:i/>
          <w:iCs/>
        </w:rPr>
        <w:t>v</w:t>
      </w:r>
      <w:r w:rsidR="000C0234">
        <w:rPr>
          <w:rFonts w:asciiTheme="minorBidi" w:hAnsiTheme="minorBidi" w:cstheme="minorBidi"/>
          <w:i/>
          <w:iCs/>
        </w:rPr>
        <w:t>,”</w:t>
      </w:r>
      <w:r w:rsidRPr="000D3083">
        <w:rPr>
          <w:rFonts w:asciiTheme="minorBidi" w:hAnsiTheme="minorBidi" w:cstheme="minorBidi"/>
        </w:rPr>
        <w:t xml:space="preserve"> in </w:t>
      </w:r>
      <w:r w:rsidRPr="000D3083">
        <w:rPr>
          <w:rFonts w:asciiTheme="minorBidi" w:hAnsiTheme="minorBidi" w:cstheme="minorBidi"/>
          <w:i/>
          <w:iCs/>
        </w:rPr>
        <w:t>Bere</w:t>
      </w:r>
      <w:r w:rsidR="00B856BD" w:rsidRPr="000D3083">
        <w:rPr>
          <w:rFonts w:asciiTheme="minorBidi" w:hAnsiTheme="minorBidi" w:cstheme="minorBidi"/>
          <w:i/>
          <w:iCs/>
        </w:rPr>
        <w:t>i</w:t>
      </w:r>
      <w:r w:rsidRPr="000D3083">
        <w:rPr>
          <w:rFonts w:asciiTheme="minorBidi" w:hAnsiTheme="minorBidi" w:cstheme="minorBidi"/>
          <w:i/>
          <w:iCs/>
        </w:rPr>
        <w:t>sh</w:t>
      </w:r>
      <w:r w:rsidR="00B856BD" w:rsidRPr="000D3083">
        <w:rPr>
          <w:rFonts w:asciiTheme="minorBidi" w:hAnsiTheme="minorBidi" w:cstheme="minorBidi"/>
          <w:i/>
          <w:iCs/>
        </w:rPr>
        <w:t>i</w:t>
      </w:r>
      <w:r w:rsidRPr="000D3083">
        <w:rPr>
          <w:rFonts w:asciiTheme="minorBidi" w:hAnsiTheme="minorBidi" w:cstheme="minorBidi"/>
          <w:i/>
          <w:iCs/>
        </w:rPr>
        <w:t>t</w:t>
      </w:r>
      <w:r w:rsidRPr="000D3083">
        <w:rPr>
          <w:rFonts w:asciiTheme="minorBidi" w:hAnsiTheme="minorBidi" w:cstheme="minorBidi"/>
        </w:rPr>
        <w:t xml:space="preserve"> 3:15</w:t>
      </w:r>
      <w:r w:rsidR="000C0234">
        <w:rPr>
          <w:rFonts w:asciiTheme="minorBidi" w:hAnsiTheme="minorBidi" w:cstheme="minorBidi"/>
        </w:rPr>
        <w:t>:</w:t>
      </w:r>
      <w:r w:rsidRPr="000D3083">
        <w:rPr>
          <w:rFonts w:asciiTheme="minorBidi" w:hAnsiTheme="minorBidi" w:cstheme="minorBidi"/>
        </w:rPr>
        <w:t xml:space="preserve"> </w:t>
      </w:r>
      <w:r w:rsidR="000C0234">
        <w:rPr>
          <w:rFonts w:asciiTheme="minorBidi" w:hAnsiTheme="minorBidi" w:cstheme="minorBidi"/>
        </w:rPr>
        <w:t>“He shall trample you at the head and you shall trample him at the heel.”</w:t>
      </w:r>
      <w:r w:rsidRPr="000D3083">
        <w:rPr>
          <w:rFonts w:asciiTheme="minorBidi" w:hAnsiTheme="minorBidi" w:cstheme="minorBidi"/>
        </w:rPr>
        <w:t xml:space="preserve"> BDB (p. 983) a</w:t>
      </w:r>
      <w:r w:rsidR="000C0234">
        <w:rPr>
          <w:rFonts w:asciiTheme="minorBidi" w:hAnsiTheme="minorBidi" w:cstheme="minorBidi"/>
        </w:rPr>
        <w:t xml:space="preserve">nd </w:t>
      </w:r>
      <w:r w:rsidRPr="000D3083">
        <w:rPr>
          <w:rFonts w:asciiTheme="minorBidi" w:hAnsiTheme="minorBidi" w:cstheme="minorBidi"/>
        </w:rPr>
        <w:t>other Biblical lexicons recognize this secondary root as well.</w:t>
      </w:r>
      <w:r w:rsidR="006B5987">
        <w:rPr>
          <w:rFonts w:asciiTheme="minorBidi" w:hAnsiTheme="minorBidi" w:cstheme="minorBidi"/>
        </w:rPr>
        <w:t xml:space="preserve"> </w:t>
      </w:r>
      <w:r w:rsidRPr="000D3083">
        <w:rPr>
          <w:rFonts w:asciiTheme="minorBidi" w:hAnsiTheme="minorBidi" w:cstheme="minorBidi"/>
        </w:rPr>
        <w:t xml:space="preserve">In </w:t>
      </w:r>
      <w:r w:rsidR="000C0234">
        <w:rPr>
          <w:rFonts w:asciiTheme="minorBidi" w:hAnsiTheme="minorBidi" w:cstheme="minorBidi"/>
        </w:rPr>
        <w:t>C</w:t>
      </w:r>
      <w:r w:rsidRPr="000D3083">
        <w:rPr>
          <w:rFonts w:asciiTheme="minorBidi" w:hAnsiTheme="minorBidi" w:cstheme="minorBidi"/>
        </w:rPr>
        <w:t xml:space="preserve">hapter 2, we preferred the translation “…who </w:t>
      </w:r>
      <w:r w:rsidRPr="000D3083">
        <w:rPr>
          <w:rFonts w:asciiTheme="minorBidi" w:hAnsiTheme="minorBidi" w:cstheme="minorBidi"/>
          <w:b/>
          <w:bCs/>
        </w:rPr>
        <w:t>trample</w:t>
      </w:r>
      <w:r w:rsidRPr="000D3083">
        <w:rPr>
          <w:rFonts w:asciiTheme="minorBidi" w:hAnsiTheme="minorBidi" w:cstheme="minorBidi"/>
        </w:rPr>
        <w:t xml:space="preserve"> the ground on the heads of the destitute</w:t>
      </w:r>
      <w:r w:rsidR="000C0234">
        <w:rPr>
          <w:rFonts w:asciiTheme="minorBidi" w:hAnsiTheme="minorBidi" w:cstheme="minorBidi"/>
        </w:rPr>
        <w:t>,</w:t>
      </w:r>
      <w:r w:rsidRPr="000D3083">
        <w:rPr>
          <w:rFonts w:asciiTheme="minorBidi" w:hAnsiTheme="minorBidi" w:cstheme="minorBidi"/>
        </w:rPr>
        <w:t>” i.e. who “walk all over them” either figuratively or literally.</w:t>
      </w:r>
      <w:r w:rsidRPr="000D3083">
        <w:rPr>
          <w:rFonts w:asciiTheme="minorBidi" w:eastAsia="Times New Roman" w:hAnsiTheme="minorBidi" w:cstheme="minorBidi"/>
          <w:color w:val="000000"/>
        </w:rPr>
        <w:t xml:space="preserve"> Similarly, here, we will favor this translation:</w:t>
      </w:r>
      <w:r w:rsidR="006B5987">
        <w:rPr>
          <w:rFonts w:asciiTheme="minorBidi" w:eastAsia="Times New Roman" w:hAnsiTheme="minorBidi" w:cstheme="minorBidi"/>
          <w:color w:val="000000"/>
        </w:rPr>
        <w:t xml:space="preserve"> </w:t>
      </w:r>
      <w:r w:rsidRPr="000D3083">
        <w:rPr>
          <w:rFonts w:asciiTheme="minorBidi" w:eastAsia="Times New Roman" w:hAnsiTheme="minorBidi" w:cstheme="minorBidi"/>
          <w:color w:val="000000"/>
        </w:rPr>
        <w:t xml:space="preserve">“…you who trample upon the needy” (RSV and others). </w:t>
      </w:r>
    </w:p>
    <w:p w14:paraId="423EB832" w14:textId="77777777" w:rsidR="00B856BD" w:rsidRPr="000D3083" w:rsidRDefault="00B856BD" w:rsidP="00AE4E29">
      <w:pPr>
        <w:bidi w:val="0"/>
        <w:spacing w:line="240" w:lineRule="auto"/>
        <w:ind w:right="-46"/>
        <w:jc w:val="both"/>
        <w:rPr>
          <w:rFonts w:asciiTheme="minorBidi" w:eastAsia="Times New Roman" w:hAnsiTheme="minorBidi" w:cstheme="minorBidi"/>
          <w:color w:val="000000"/>
        </w:rPr>
      </w:pPr>
    </w:p>
    <w:p w14:paraId="123FE7EA" w14:textId="5B52765A" w:rsidR="008275B3" w:rsidRPr="000D3083" w:rsidRDefault="008275B3" w:rsidP="00AE4E29">
      <w:pPr>
        <w:bidi w:val="0"/>
        <w:spacing w:line="240" w:lineRule="auto"/>
        <w:ind w:right="-46"/>
        <w:jc w:val="both"/>
        <w:rPr>
          <w:rFonts w:asciiTheme="minorBidi" w:eastAsia="Times New Roman" w:hAnsiTheme="minorBidi" w:cstheme="minorBidi"/>
          <w:color w:val="000000"/>
        </w:rPr>
      </w:pPr>
      <w:r w:rsidRPr="000D3083">
        <w:rPr>
          <w:rFonts w:asciiTheme="minorBidi" w:eastAsia="Times New Roman" w:hAnsiTheme="minorBidi" w:cstheme="minorBidi"/>
          <w:color w:val="000000"/>
        </w:rPr>
        <w:t>The imagery, just as in that first rebuke, is of a judiciary and/</w:t>
      </w:r>
      <w:r w:rsidR="000C0234">
        <w:rPr>
          <w:rFonts w:asciiTheme="minorBidi" w:eastAsia="Times New Roman" w:hAnsiTheme="minorBidi" w:cstheme="minorBidi"/>
          <w:color w:val="000000"/>
        </w:rPr>
        <w:t xml:space="preserve"> </w:t>
      </w:r>
      <w:r w:rsidRPr="000D3083">
        <w:rPr>
          <w:rFonts w:asciiTheme="minorBidi" w:eastAsia="Times New Roman" w:hAnsiTheme="minorBidi" w:cstheme="minorBidi"/>
          <w:color w:val="000000"/>
        </w:rPr>
        <w:t>or elite</w:t>
      </w:r>
      <w:r w:rsidR="000C0234">
        <w:rPr>
          <w:rFonts w:asciiTheme="minorBidi" w:eastAsia="Times New Roman" w:hAnsiTheme="minorBidi" w:cstheme="minorBidi"/>
          <w:color w:val="000000"/>
        </w:rPr>
        <w:t xml:space="preserve"> whose members abuse their </w:t>
      </w:r>
      <w:r w:rsidRPr="000D3083">
        <w:rPr>
          <w:rFonts w:asciiTheme="minorBidi" w:eastAsia="Times New Roman" w:hAnsiTheme="minorBidi" w:cstheme="minorBidi"/>
          <w:color w:val="000000"/>
        </w:rPr>
        <w:t xml:space="preserve">positions of power at the utter expense of the downtrodden. In our case, it seems to be a general statement which is followed by examples of how the destitute are trampled. </w:t>
      </w:r>
    </w:p>
    <w:p w14:paraId="71FA8A2C" w14:textId="77777777" w:rsidR="00B856BD" w:rsidRPr="000D3083" w:rsidRDefault="00B856BD" w:rsidP="00AE4E29">
      <w:pPr>
        <w:bidi w:val="0"/>
        <w:spacing w:line="240" w:lineRule="auto"/>
        <w:ind w:right="-46"/>
        <w:jc w:val="both"/>
        <w:rPr>
          <w:rFonts w:asciiTheme="minorBidi" w:eastAsia="Times New Roman" w:hAnsiTheme="minorBidi" w:cstheme="minorBidi"/>
          <w:color w:val="000000"/>
        </w:rPr>
      </w:pPr>
    </w:p>
    <w:p w14:paraId="0FDD95CB" w14:textId="4E93B420" w:rsidR="00186AE5" w:rsidRDefault="007A6267" w:rsidP="00AE4E29">
      <w:pPr>
        <w:bidi w:val="0"/>
        <w:spacing w:line="240" w:lineRule="auto"/>
        <w:ind w:right="-46"/>
        <w:jc w:val="both"/>
        <w:rPr>
          <w:rFonts w:asciiTheme="minorBidi" w:eastAsia="Times New Roman" w:hAnsiTheme="minorBidi" w:cstheme="minorBidi"/>
          <w:color w:val="000000"/>
        </w:rPr>
      </w:pPr>
      <w:r w:rsidRPr="000D3083">
        <w:rPr>
          <w:rFonts w:asciiTheme="minorBidi" w:eastAsia="Times New Roman" w:hAnsiTheme="minorBidi" w:cstheme="minorBidi"/>
          <w:color w:val="000000"/>
        </w:rPr>
        <w:lastRenderedPageBreak/>
        <w:t xml:space="preserve">One final note about translations. In </w:t>
      </w:r>
      <w:r w:rsidR="002755F1" w:rsidRPr="000D3083">
        <w:rPr>
          <w:rFonts w:asciiTheme="minorBidi" w:eastAsia="Times New Roman" w:hAnsiTheme="minorBidi" w:cstheme="minorBidi"/>
          <w:color w:val="000000"/>
        </w:rPr>
        <w:t>most</w:t>
      </w:r>
      <w:r w:rsidRPr="000D3083">
        <w:rPr>
          <w:rFonts w:asciiTheme="minorBidi" w:eastAsia="Times New Roman" w:hAnsiTheme="minorBidi" w:cstheme="minorBidi"/>
          <w:color w:val="000000"/>
        </w:rPr>
        <w:t xml:space="preserve"> of the translations that see </w:t>
      </w:r>
      <w:r w:rsidR="009D1C0A">
        <w:rPr>
          <w:rFonts w:asciiTheme="minorBidi" w:eastAsia="Times New Roman" w:hAnsiTheme="minorBidi" w:cstheme="minorBidi"/>
          <w:i/>
          <w:iCs/>
          <w:color w:val="000000"/>
        </w:rPr>
        <w:t>sho’a</w:t>
      </w:r>
      <w:r w:rsidR="009D1C0A" w:rsidRPr="000D3083">
        <w:rPr>
          <w:rFonts w:asciiTheme="minorBidi" w:eastAsia="Times New Roman" w:hAnsiTheme="minorBidi" w:cstheme="minorBidi"/>
          <w:i/>
          <w:iCs/>
          <w:color w:val="000000"/>
        </w:rPr>
        <w:t>fim</w:t>
      </w:r>
      <w:r w:rsidRPr="000D3083">
        <w:rPr>
          <w:rFonts w:asciiTheme="minorBidi" w:eastAsia="Times New Roman" w:hAnsiTheme="minorBidi" w:cstheme="minorBidi"/>
          <w:color w:val="000000"/>
        </w:rPr>
        <w:t xml:space="preserve"> as “swallow”, the sentence is presented as a statement of fact</w:t>
      </w:r>
      <w:r w:rsidR="00186AE5">
        <w:rPr>
          <w:rFonts w:asciiTheme="minorBidi" w:eastAsia="Times New Roman" w:hAnsiTheme="minorBidi" w:cstheme="minorBidi"/>
          <w:color w:val="000000"/>
        </w:rPr>
        <w:t>:</w:t>
      </w:r>
      <w:r w:rsidRPr="000D3083">
        <w:rPr>
          <w:rFonts w:asciiTheme="minorBidi" w:eastAsia="Times New Roman" w:hAnsiTheme="minorBidi" w:cstheme="minorBidi"/>
          <w:color w:val="000000"/>
        </w:rPr>
        <w:t xml:space="preserve"> “you who swallow the needy.” The JPS, however, adds in a clause which changes the tone significantly</w:t>
      </w:r>
      <w:r w:rsidR="00186AE5">
        <w:rPr>
          <w:rFonts w:asciiTheme="minorBidi" w:eastAsia="Times New Roman" w:hAnsiTheme="minorBidi" w:cstheme="minorBidi"/>
          <w:color w:val="000000"/>
        </w:rPr>
        <w:t xml:space="preserve">: </w:t>
      </w:r>
      <w:r w:rsidRPr="000D3083">
        <w:rPr>
          <w:rFonts w:asciiTheme="minorBidi" w:eastAsia="Times New Roman" w:hAnsiTheme="minorBidi" w:cstheme="minorBidi"/>
          <w:color w:val="000000"/>
        </w:rPr>
        <w:t xml:space="preserve">“you that </w:t>
      </w:r>
      <w:r w:rsidRPr="00503D53">
        <w:rPr>
          <w:rFonts w:asciiTheme="minorBidi" w:eastAsia="Times New Roman" w:hAnsiTheme="minorBidi" w:cstheme="minorBidi"/>
          <w:b/>
          <w:bCs/>
          <w:color w:val="000000"/>
        </w:rPr>
        <w:t>would</w:t>
      </w:r>
      <w:r w:rsidRPr="000D3083">
        <w:rPr>
          <w:rFonts w:asciiTheme="minorBidi" w:eastAsia="Times New Roman" w:hAnsiTheme="minorBidi" w:cstheme="minorBidi"/>
          <w:color w:val="000000"/>
        </w:rPr>
        <w:t xml:space="preserve"> swallow the needy</w:t>
      </w:r>
      <w:r w:rsidR="00186AE5">
        <w:rPr>
          <w:rFonts w:asciiTheme="minorBidi" w:eastAsia="Times New Roman" w:hAnsiTheme="minorBidi" w:cstheme="minorBidi"/>
          <w:color w:val="000000"/>
        </w:rPr>
        <w:t>.</w:t>
      </w:r>
      <w:r w:rsidRPr="000D3083">
        <w:rPr>
          <w:rFonts w:asciiTheme="minorBidi" w:eastAsia="Times New Roman" w:hAnsiTheme="minorBidi" w:cstheme="minorBidi"/>
          <w:color w:val="000000"/>
        </w:rPr>
        <w:t>”</w:t>
      </w:r>
      <w:r w:rsidR="002755F1" w:rsidRPr="000D3083">
        <w:rPr>
          <w:rStyle w:val="a8"/>
          <w:rFonts w:asciiTheme="minorBidi" w:eastAsia="Times New Roman" w:hAnsiTheme="minorBidi" w:cstheme="minorBidi"/>
          <w:color w:val="000000"/>
        </w:rPr>
        <w:footnoteReference w:id="2"/>
      </w:r>
      <w:r w:rsidRPr="000D3083">
        <w:rPr>
          <w:rFonts w:asciiTheme="minorBidi" w:eastAsia="Times New Roman" w:hAnsiTheme="minorBidi" w:cstheme="minorBidi"/>
          <w:color w:val="000000"/>
        </w:rPr>
        <w:t xml:space="preserve"> In this reading, Amos is addressing a </w:t>
      </w:r>
      <w:r w:rsidR="008D555E" w:rsidRPr="000D3083">
        <w:rPr>
          <w:rFonts w:asciiTheme="minorBidi" w:eastAsia="Times New Roman" w:hAnsiTheme="minorBidi" w:cstheme="minorBidi"/>
          <w:color w:val="000000"/>
        </w:rPr>
        <w:t>venal</w:t>
      </w:r>
      <w:r w:rsidRPr="000D3083">
        <w:rPr>
          <w:rFonts w:asciiTheme="minorBidi" w:eastAsia="Times New Roman" w:hAnsiTheme="minorBidi" w:cstheme="minorBidi"/>
          <w:color w:val="000000"/>
        </w:rPr>
        <w:t xml:space="preserve"> and </w:t>
      </w:r>
      <w:r w:rsidR="008D555E" w:rsidRPr="000D3083">
        <w:rPr>
          <w:rFonts w:asciiTheme="minorBidi" w:eastAsia="Times New Roman" w:hAnsiTheme="minorBidi" w:cstheme="minorBidi"/>
          <w:color w:val="000000"/>
        </w:rPr>
        <w:t>avaricious</w:t>
      </w:r>
      <w:r w:rsidRPr="000D3083">
        <w:rPr>
          <w:rFonts w:asciiTheme="minorBidi" w:eastAsia="Times New Roman" w:hAnsiTheme="minorBidi" w:cstheme="minorBidi"/>
          <w:color w:val="000000"/>
        </w:rPr>
        <w:t xml:space="preserve"> audience that is still plotting how to exploit the poor</w:t>
      </w:r>
      <w:r w:rsidR="00186AE5">
        <w:rPr>
          <w:rFonts w:asciiTheme="minorBidi" w:eastAsia="Times New Roman" w:hAnsiTheme="minorBidi" w:cstheme="minorBidi"/>
          <w:color w:val="000000"/>
        </w:rPr>
        <w:t>,</w:t>
      </w:r>
      <w:r w:rsidRPr="000D3083">
        <w:rPr>
          <w:rFonts w:asciiTheme="minorBidi" w:eastAsia="Times New Roman" w:hAnsiTheme="minorBidi" w:cstheme="minorBidi"/>
          <w:color w:val="000000"/>
        </w:rPr>
        <w:t xml:space="preserve"> but h</w:t>
      </w:r>
      <w:r w:rsidR="00380B3E">
        <w:rPr>
          <w:rFonts w:asciiTheme="minorBidi" w:eastAsia="Times New Roman" w:hAnsiTheme="minorBidi" w:cstheme="minorBidi"/>
          <w:color w:val="000000"/>
        </w:rPr>
        <w:t>as</w:t>
      </w:r>
      <w:r w:rsidRPr="000D3083">
        <w:rPr>
          <w:rFonts w:asciiTheme="minorBidi" w:eastAsia="Times New Roman" w:hAnsiTheme="minorBidi" w:cstheme="minorBidi"/>
          <w:color w:val="000000"/>
        </w:rPr>
        <w:t xml:space="preserve">n’t yet done so. </w:t>
      </w:r>
      <w:r w:rsidR="00AD5AA2" w:rsidRPr="000D3083">
        <w:rPr>
          <w:rFonts w:asciiTheme="minorBidi" w:eastAsia="Times New Roman" w:hAnsiTheme="minorBidi" w:cstheme="minorBidi"/>
          <w:color w:val="000000"/>
        </w:rPr>
        <w:t xml:space="preserve">Perhaps the thinking behind this shift is based on the rest of the verse, where they are quoted as saying “when will the </w:t>
      </w:r>
      <w:r w:rsidR="00186AE5">
        <w:rPr>
          <w:rFonts w:asciiTheme="minorBidi" w:eastAsia="Times New Roman" w:hAnsiTheme="minorBidi" w:cstheme="minorBidi"/>
          <w:color w:val="000000"/>
        </w:rPr>
        <w:t>n</w:t>
      </w:r>
      <w:r w:rsidR="00AD5AA2" w:rsidRPr="000D3083">
        <w:rPr>
          <w:rFonts w:asciiTheme="minorBidi" w:eastAsia="Times New Roman" w:hAnsiTheme="minorBidi" w:cstheme="minorBidi"/>
          <w:color w:val="000000"/>
        </w:rPr>
        <w:t xml:space="preserve">ew </w:t>
      </w:r>
      <w:r w:rsidR="00186AE5">
        <w:rPr>
          <w:rFonts w:asciiTheme="minorBidi" w:eastAsia="Times New Roman" w:hAnsiTheme="minorBidi" w:cstheme="minorBidi"/>
          <w:color w:val="000000"/>
        </w:rPr>
        <w:t>m</w:t>
      </w:r>
      <w:r w:rsidR="00AD5AA2" w:rsidRPr="000D3083">
        <w:rPr>
          <w:rFonts w:asciiTheme="minorBidi" w:eastAsia="Times New Roman" w:hAnsiTheme="minorBidi" w:cstheme="minorBidi"/>
          <w:color w:val="000000"/>
        </w:rPr>
        <w:t>oon be over</w:t>
      </w:r>
      <w:r w:rsidR="00186AE5">
        <w:rPr>
          <w:rFonts w:asciiTheme="minorBidi" w:eastAsia="Times New Roman" w:hAnsiTheme="minorBidi" w:cstheme="minorBidi"/>
          <w:color w:val="000000"/>
        </w:rPr>
        <w:t>,</w:t>
      </w:r>
      <w:r w:rsidR="00AD5AA2" w:rsidRPr="000D3083">
        <w:rPr>
          <w:rFonts w:asciiTheme="minorBidi" w:eastAsia="Times New Roman" w:hAnsiTheme="minorBidi" w:cstheme="minorBidi"/>
          <w:color w:val="000000"/>
        </w:rPr>
        <w:t>” etc. In other words, they are awaiting the chance to reopen their markets where they cheat the buyer</w:t>
      </w:r>
      <w:r w:rsidR="00186AE5">
        <w:rPr>
          <w:rFonts w:asciiTheme="minorBidi" w:eastAsia="Times New Roman" w:hAnsiTheme="minorBidi" w:cstheme="minorBidi"/>
          <w:color w:val="000000"/>
        </w:rPr>
        <w:t>s</w:t>
      </w:r>
      <w:r w:rsidR="00AD5AA2" w:rsidRPr="000D3083">
        <w:rPr>
          <w:rFonts w:asciiTheme="minorBidi" w:eastAsia="Times New Roman" w:hAnsiTheme="minorBidi" w:cstheme="minorBidi"/>
          <w:color w:val="000000"/>
        </w:rPr>
        <w:t>.</w:t>
      </w:r>
      <w:r w:rsidR="006B5987">
        <w:rPr>
          <w:rFonts w:asciiTheme="minorBidi" w:eastAsia="Times New Roman" w:hAnsiTheme="minorBidi" w:cstheme="minorBidi"/>
          <w:color w:val="000000"/>
        </w:rPr>
        <w:t xml:space="preserve"> </w:t>
      </w:r>
      <w:r w:rsidR="00AD5AA2" w:rsidRPr="000D3083">
        <w:rPr>
          <w:rFonts w:asciiTheme="minorBidi" w:eastAsia="Times New Roman" w:hAnsiTheme="minorBidi" w:cstheme="minorBidi"/>
          <w:color w:val="000000"/>
        </w:rPr>
        <w:t xml:space="preserve">If we read </w:t>
      </w:r>
      <w:r w:rsidR="00186AE5">
        <w:rPr>
          <w:rFonts w:asciiTheme="minorBidi" w:eastAsia="Times New Roman" w:hAnsiTheme="minorBidi" w:cstheme="minorBidi"/>
          <w:i/>
          <w:iCs/>
          <w:color w:val="000000"/>
        </w:rPr>
        <w:t>H</w:t>
      </w:r>
      <w:r w:rsidR="000D3083">
        <w:rPr>
          <w:rFonts w:asciiTheme="minorBidi" w:eastAsia="Times New Roman" w:hAnsiTheme="minorBidi" w:cstheme="minorBidi"/>
          <w:i/>
          <w:iCs/>
          <w:color w:val="000000"/>
        </w:rPr>
        <w:t>a-</w:t>
      </w:r>
      <w:r w:rsidR="009D1C0A">
        <w:rPr>
          <w:rFonts w:asciiTheme="minorBidi" w:eastAsia="Times New Roman" w:hAnsiTheme="minorBidi" w:cstheme="minorBidi"/>
          <w:i/>
          <w:iCs/>
          <w:color w:val="000000"/>
        </w:rPr>
        <w:t>sho’</w:t>
      </w:r>
      <w:r w:rsidR="009D1C0A" w:rsidRPr="000D3083">
        <w:rPr>
          <w:rFonts w:asciiTheme="minorBidi" w:eastAsia="Times New Roman" w:hAnsiTheme="minorBidi" w:cstheme="minorBidi"/>
          <w:i/>
          <w:iCs/>
          <w:color w:val="000000"/>
        </w:rPr>
        <w:t>afim</w:t>
      </w:r>
      <w:r w:rsidR="00AD5AA2" w:rsidRPr="000D3083">
        <w:rPr>
          <w:rFonts w:asciiTheme="minorBidi" w:eastAsia="Times New Roman" w:hAnsiTheme="minorBidi" w:cstheme="minorBidi"/>
          <w:i/>
          <w:iCs/>
          <w:color w:val="000000"/>
        </w:rPr>
        <w:t xml:space="preserve"> evyon ve</w:t>
      </w:r>
      <w:r w:rsidR="0013383B">
        <w:rPr>
          <w:rFonts w:asciiTheme="minorBidi" w:eastAsia="Times New Roman" w:hAnsiTheme="minorBidi" w:cstheme="minorBidi"/>
          <w:i/>
          <w:iCs/>
          <w:color w:val="000000"/>
        </w:rPr>
        <w:t>-</w:t>
      </w:r>
      <w:r w:rsidR="00AD5AA2" w:rsidRPr="000D3083">
        <w:rPr>
          <w:rFonts w:asciiTheme="minorBidi" w:eastAsia="Times New Roman" w:hAnsiTheme="minorBidi" w:cstheme="minorBidi"/>
          <w:i/>
          <w:iCs/>
          <w:color w:val="000000"/>
        </w:rPr>
        <w:t>lahashbit aniyei</w:t>
      </w:r>
      <w:r w:rsidR="0013383B">
        <w:rPr>
          <w:rFonts w:asciiTheme="minorBidi" w:eastAsia="Times New Roman" w:hAnsiTheme="minorBidi" w:cstheme="minorBidi"/>
          <w:i/>
          <w:iCs/>
          <w:color w:val="000000"/>
        </w:rPr>
        <w:t xml:space="preserve"> </w:t>
      </w:r>
      <w:r w:rsidR="00AD5AA2" w:rsidRPr="000D3083">
        <w:rPr>
          <w:rFonts w:asciiTheme="minorBidi" w:eastAsia="Times New Roman" w:hAnsiTheme="minorBidi" w:cstheme="minorBidi"/>
          <w:i/>
          <w:iCs/>
          <w:color w:val="000000"/>
        </w:rPr>
        <w:t>aretz</w:t>
      </w:r>
      <w:r w:rsidR="00AD5AA2" w:rsidRPr="000D3083">
        <w:rPr>
          <w:rFonts w:asciiTheme="minorBidi" w:eastAsia="Times New Roman" w:hAnsiTheme="minorBidi" w:cstheme="minorBidi"/>
          <w:color w:val="000000"/>
        </w:rPr>
        <w:t xml:space="preserve"> as the “topic sentence” </w:t>
      </w:r>
      <w:r w:rsidR="00186AE5">
        <w:rPr>
          <w:rFonts w:asciiTheme="minorBidi" w:eastAsia="Times New Roman" w:hAnsiTheme="minorBidi" w:cstheme="minorBidi"/>
          <w:color w:val="000000"/>
        </w:rPr>
        <w:t xml:space="preserve">or general statement </w:t>
      </w:r>
      <w:r w:rsidR="00AD5AA2" w:rsidRPr="000D3083">
        <w:rPr>
          <w:rFonts w:asciiTheme="minorBidi" w:eastAsia="Times New Roman" w:hAnsiTheme="minorBidi" w:cstheme="minorBidi"/>
          <w:color w:val="000000"/>
        </w:rPr>
        <w:t>(</w:t>
      </w:r>
      <w:r w:rsidR="00AD5AA2" w:rsidRPr="000D3083">
        <w:rPr>
          <w:rFonts w:asciiTheme="minorBidi" w:eastAsia="Times New Roman" w:hAnsiTheme="minorBidi" w:cstheme="minorBidi"/>
          <w:i/>
          <w:iCs/>
          <w:color w:val="000000"/>
        </w:rPr>
        <w:t>k</w:t>
      </w:r>
      <w:r w:rsidR="0013383B">
        <w:rPr>
          <w:rFonts w:asciiTheme="minorBidi" w:eastAsia="Times New Roman" w:hAnsiTheme="minorBidi" w:cstheme="minorBidi"/>
          <w:i/>
          <w:iCs/>
          <w:color w:val="000000"/>
        </w:rPr>
        <w:t>e</w:t>
      </w:r>
      <w:r w:rsidR="00AD5AA2" w:rsidRPr="000D3083">
        <w:rPr>
          <w:rFonts w:asciiTheme="minorBidi" w:eastAsia="Times New Roman" w:hAnsiTheme="minorBidi" w:cstheme="minorBidi"/>
          <w:i/>
          <w:iCs/>
          <w:color w:val="000000"/>
        </w:rPr>
        <w:t>lal</w:t>
      </w:r>
      <w:r w:rsidR="00AD5AA2" w:rsidRPr="000D3083">
        <w:rPr>
          <w:rFonts w:asciiTheme="minorBidi" w:eastAsia="Times New Roman" w:hAnsiTheme="minorBidi" w:cstheme="minorBidi"/>
          <w:color w:val="000000"/>
        </w:rPr>
        <w:t>) followed by the details (</w:t>
      </w:r>
      <w:r w:rsidR="00AD5AA2" w:rsidRPr="000D3083">
        <w:rPr>
          <w:rFonts w:asciiTheme="minorBidi" w:eastAsia="Times New Roman" w:hAnsiTheme="minorBidi" w:cstheme="minorBidi"/>
          <w:i/>
          <w:iCs/>
          <w:color w:val="000000"/>
        </w:rPr>
        <w:t>p</w:t>
      </w:r>
      <w:r w:rsidR="0013383B">
        <w:rPr>
          <w:rFonts w:asciiTheme="minorBidi" w:eastAsia="Times New Roman" w:hAnsiTheme="minorBidi" w:cstheme="minorBidi"/>
          <w:i/>
          <w:iCs/>
          <w:color w:val="000000"/>
        </w:rPr>
        <w:t>e</w:t>
      </w:r>
      <w:r w:rsidR="00AD5AA2" w:rsidRPr="000D3083">
        <w:rPr>
          <w:rFonts w:asciiTheme="minorBidi" w:eastAsia="Times New Roman" w:hAnsiTheme="minorBidi" w:cstheme="minorBidi"/>
          <w:i/>
          <w:iCs/>
          <w:color w:val="000000"/>
        </w:rPr>
        <w:t>rat</w:t>
      </w:r>
      <w:r w:rsidR="00AD5AA2" w:rsidRPr="000D3083">
        <w:rPr>
          <w:rFonts w:asciiTheme="minorBidi" w:eastAsia="Times New Roman" w:hAnsiTheme="minorBidi" w:cstheme="minorBidi"/>
          <w:color w:val="000000"/>
        </w:rPr>
        <w:t>)</w:t>
      </w:r>
      <w:r w:rsidR="00186AE5">
        <w:rPr>
          <w:rFonts w:asciiTheme="minorBidi" w:eastAsia="Times New Roman" w:hAnsiTheme="minorBidi" w:cstheme="minorBidi"/>
          <w:color w:val="000000"/>
        </w:rPr>
        <w:t>,</w:t>
      </w:r>
      <w:r w:rsidR="00AD5AA2" w:rsidRPr="000D3083">
        <w:rPr>
          <w:rFonts w:asciiTheme="minorBidi" w:eastAsia="Times New Roman" w:hAnsiTheme="minorBidi" w:cstheme="minorBidi"/>
          <w:color w:val="000000"/>
        </w:rPr>
        <w:t xml:space="preserve"> then this rendering is reasonable. </w:t>
      </w:r>
    </w:p>
    <w:p w14:paraId="1A56F9B9" w14:textId="77777777" w:rsidR="00186AE5" w:rsidRDefault="00186AE5" w:rsidP="00AE4E29">
      <w:pPr>
        <w:bidi w:val="0"/>
        <w:spacing w:line="240" w:lineRule="auto"/>
        <w:ind w:right="-46"/>
        <w:jc w:val="both"/>
        <w:rPr>
          <w:rFonts w:asciiTheme="minorBidi" w:eastAsia="Times New Roman" w:hAnsiTheme="minorBidi" w:cstheme="minorBidi"/>
          <w:color w:val="000000"/>
        </w:rPr>
      </w:pPr>
    </w:p>
    <w:p w14:paraId="0824A14C" w14:textId="1B9F4C59" w:rsidR="00B3622D" w:rsidRPr="000D3083" w:rsidRDefault="00B3622D" w:rsidP="00AE4E29">
      <w:pPr>
        <w:bidi w:val="0"/>
        <w:spacing w:line="240" w:lineRule="auto"/>
        <w:ind w:right="-46"/>
        <w:jc w:val="both"/>
        <w:rPr>
          <w:rFonts w:asciiTheme="minorBidi" w:eastAsia="Times New Roman" w:hAnsiTheme="minorBidi" w:cstheme="minorBidi"/>
          <w:color w:val="000000"/>
        </w:rPr>
      </w:pPr>
      <w:r w:rsidRPr="000D3083">
        <w:rPr>
          <w:rFonts w:asciiTheme="minorBidi" w:eastAsia="Times New Roman" w:hAnsiTheme="minorBidi" w:cstheme="minorBidi"/>
          <w:color w:val="000000"/>
        </w:rPr>
        <w:t>Rashi (v. 5) reads it th</w:t>
      </w:r>
      <w:r w:rsidR="00186AE5">
        <w:rPr>
          <w:rFonts w:asciiTheme="minorBidi" w:eastAsia="Times New Roman" w:hAnsiTheme="minorBidi" w:cstheme="minorBidi"/>
          <w:color w:val="000000"/>
        </w:rPr>
        <w:t>is</w:t>
      </w:r>
      <w:r w:rsidRPr="000D3083">
        <w:rPr>
          <w:rFonts w:asciiTheme="minorBidi" w:eastAsia="Times New Roman" w:hAnsiTheme="minorBidi" w:cstheme="minorBidi"/>
          <w:color w:val="000000"/>
        </w:rPr>
        <w:t xml:space="preserve"> way: </w:t>
      </w:r>
    </w:p>
    <w:p w14:paraId="33939F5D" w14:textId="77777777" w:rsidR="00B856BD" w:rsidRPr="000D3083" w:rsidRDefault="00B856BD" w:rsidP="00AE4E29">
      <w:pPr>
        <w:bidi w:val="0"/>
        <w:spacing w:line="240" w:lineRule="auto"/>
        <w:ind w:right="-46"/>
        <w:jc w:val="both"/>
        <w:rPr>
          <w:rFonts w:asciiTheme="minorBidi" w:eastAsia="Times New Roman" w:hAnsiTheme="minorBidi" w:cstheme="minorBidi"/>
          <w:color w:val="000000"/>
        </w:rPr>
      </w:pPr>
    </w:p>
    <w:p w14:paraId="737CCF34" w14:textId="45EA2FE3" w:rsidR="00186AE5" w:rsidRDefault="00B3622D" w:rsidP="00AE4E29">
      <w:pPr>
        <w:bidi w:val="0"/>
        <w:spacing w:line="240" w:lineRule="auto"/>
        <w:ind w:left="720"/>
        <w:jc w:val="both"/>
        <w:rPr>
          <w:rFonts w:asciiTheme="minorBidi" w:eastAsia="Times New Roman" w:hAnsiTheme="minorBidi" w:cstheme="minorBidi"/>
          <w:color w:val="000000"/>
        </w:rPr>
      </w:pPr>
      <w:r w:rsidRPr="000D3083">
        <w:rPr>
          <w:rFonts w:asciiTheme="minorBidi" w:eastAsia="Times New Roman" w:hAnsiTheme="minorBidi" w:cstheme="minorBidi"/>
          <w:color w:val="000000"/>
        </w:rPr>
        <w:t xml:space="preserve">“When will the </w:t>
      </w:r>
      <w:r w:rsidR="00186AE5">
        <w:rPr>
          <w:rFonts w:asciiTheme="minorBidi" w:eastAsia="Times New Roman" w:hAnsiTheme="minorBidi" w:cstheme="minorBidi"/>
          <w:color w:val="000000"/>
        </w:rPr>
        <w:t>n</w:t>
      </w:r>
      <w:r w:rsidRPr="000D3083">
        <w:rPr>
          <w:rFonts w:asciiTheme="minorBidi" w:eastAsia="Times New Roman" w:hAnsiTheme="minorBidi" w:cstheme="minorBidi"/>
          <w:color w:val="000000"/>
        </w:rPr>
        <w:t xml:space="preserve">ew </w:t>
      </w:r>
      <w:r w:rsidR="00186AE5">
        <w:rPr>
          <w:rFonts w:asciiTheme="minorBidi" w:eastAsia="Times New Roman" w:hAnsiTheme="minorBidi" w:cstheme="minorBidi"/>
          <w:color w:val="000000"/>
        </w:rPr>
        <w:t>m</w:t>
      </w:r>
      <w:r w:rsidRPr="000D3083">
        <w:rPr>
          <w:rFonts w:asciiTheme="minorBidi" w:eastAsia="Times New Roman" w:hAnsiTheme="minorBidi" w:cstheme="minorBidi"/>
          <w:color w:val="000000"/>
        </w:rPr>
        <w:t xml:space="preserve">oon be over…” </w:t>
      </w:r>
      <w:r w:rsidR="00186AE5">
        <w:rPr>
          <w:rFonts w:asciiTheme="minorBidi" w:eastAsia="Times New Roman" w:hAnsiTheme="minorBidi" w:cstheme="minorBidi"/>
          <w:color w:val="000000"/>
        </w:rPr>
        <w:t>T</w:t>
      </w:r>
      <w:r w:rsidRPr="000D3083">
        <w:rPr>
          <w:rFonts w:asciiTheme="minorBidi" w:eastAsia="Times New Roman" w:hAnsiTheme="minorBidi" w:cstheme="minorBidi"/>
          <w:color w:val="000000"/>
        </w:rPr>
        <w:t>his is the “yearning</w:t>
      </w:r>
      <w:r w:rsidR="00186AE5">
        <w:rPr>
          <w:rFonts w:asciiTheme="minorBidi" w:eastAsia="Times New Roman" w:hAnsiTheme="minorBidi" w:cstheme="minorBidi"/>
          <w:color w:val="000000"/>
        </w:rPr>
        <w:t>.</w:t>
      </w:r>
      <w:r w:rsidRPr="000D3083">
        <w:rPr>
          <w:rFonts w:asciiTheme="minorBidi" w:eastAsia="Times New Roman" w:hAnsiTheme="minorBidi" w:cstheme="minorBidi"/>
          <w:color w:val="000000"/>
        </w:rPr>
        <w:t xml:space="preserve">” </w:t>
      </w:r>
    </w:p>
    <w:p w14:paraId="09BE4278" w14:textId="77777777" w:rsidR="00186AE5" w:rsidRDefault="00186AE5" w:rsidP="00AE4E29">
      <w:pPr>
        <w:bidi w:val="0"/>
        <w:spacing w:line="240" w:lineRule="auto"/>
        <w:jc w:val="both"/>
        <w:rPr>
          <w:rFonts w:asciiTheme="minorBidi" w:eastAsia="Times New Roman" w:hAnsiTheme="minorBidi" w:cstheme="minorBidi"/>
          <w:color w:val="000000"/>
        </w:rPr>
      </w:pPr>
    </w:p>
    <w:p w14:paraId="17091CFD" w14:textId="4CA926EF" w:rsidR="00186AE5" w:rsidRDefault="00186AE5" w:rsidP="00AE4E29">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H</w:t>
      </w:r>
      <w:r w:rsidR="00B3622D" w:rsidRPr="000D3083">
        <w:rPr>
          <w:rFonts w:asciiTheme="minorBidi" w:eastAsia="Times New Roman" w:hAnsiTheme="minorBidi" w:cstheme="minorBidi"/>
          <w:color w:val="000000"/>
        </w:rPr>
        <w:t xml:space="preserve">ere, he translates </w:t>
      </w:r>
      <w:r w:rsidR="009D1C0A" w:rsidRPr="000D3083">
        <w:rPr>
          <w:rFonts w:asciiTheme="minorBidi" w:eastAsia="Times New Roman" w:hAnsiTheme="minorBidi" w:cstheme="minorBidi"/>
          <w:i/>
          <w:iCs/>
          <w:color w:val="000000"/>
        </w:rPr>
        <w:t>sho</w:t>
      </w:r>
      <w:r w:rsidR="009D1C0A">
        <w:rPr>
          <w:rFonts w:asciiTheme="minorBidi" w:eastAsia="Times New Roman" w:hAnsiTheme="minorBidi" w:cstheme="minorBidi"/>
          <w:i/>
          <w:iCs/>
          <w:color w:val="000000"/>
        </w:rPr>
        <w:t>’</w:t>
      </w:r>
      <w:r w:rsidR="009D1C0A" w:rsidRPr="000D3083">
        <w:rPr>
          <w:rFonts w:asciiTheme="minorBidi" w:eastAsia="Times New Roman" w:hAnsiTheme="minorBidi" w:cstheme="minorBidi"/>
          <w:i/>
          <w:iCs/>
          <w:color w:val="000000"/>
        </w:rPr>
        <w:t>afim</w:t>
      </w:r>
      <w:r w:rsidR="00B3622D" w:rsidRPr="000D3083">
        <w:rPr>
          <w:rFonts w:asciiTheme="minorBidi" w:eastAsia="Times New Roman" w:hAnsiTheme="minorBidi" w:cstheme="minorBidi"/>
          <w:color w:val="000000"/>
        </w:rPr>
        <w:t xml:space="preserve"> as “yearning” or “anticipating”, but note how he translate</w:t>
      </w:r>
      <w:r>
        <w:rPr>
          <w:rFonts w:asciiTheme="minorBidi" w:eastAsia="Times New Roman" w:hAnsiTheme="minorBidi" w:cstheme="minorBidi"/>
          <w:color w:val="000000"/>
        </w:rPr>
        <w:t xml:space="preserve">s </w:t>
      </w:r>
      <w:r w:rsidR="00B3622D" w:rsidRPr="000D3083">
        <w:rPr>
          <w:rFonts w:asciiTheme="minorBidi" w:eastAsia="Times New Roman" w:hAnsiTheme="minorBidi" w:cstheme="minorBidi"/>
          <w:color w:val="000000"/>
        </w:rPr>
        <w:t>it above!</w:t>
      </w:r>
    </w:p>
    <w:p w14:paraId="33497084" w14:textId="77777777" w:rsidR="00186AE5" w:rsidRDefault="00186AE5" w:rsidP="00AE4E29">
      <w:pPr>
        <w:bidi w:val="0"/>
        <w:spacing w:line="240" w:lineRule="auto"/>
        <w:ind w:left="1440"/>
        <w:jc w:val="both"/>
        <w:rPr>
          <w:rFonts w:asciiTheme="minorBidi" w:eastAsia="Times New Roman" w:hAnsiTheme="minorBidi" w:cstheme="minorBidi"/>
          <w:color w:val="000000"/>
        </w:rPr>
      </w:pPr>
    </w:p>
    <w:p w14:paraId="13C02E57" w14:textId="10477FDC" w:rsidR="00B3622D" w:rsidRPr="000D3083" w:rsidRDefault="00186AE5" w:rsidP="00AE4E29">
      <w:pPr>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T</w:t>
      </w:r>
      <w:r w:rsidR="00B3622D" w:rsidRPr="000D3083">
        <w:rPr>
          <w:rFonts w:asciiTheme="minorBidi" w:eastAsia="Times New Roman" w:hAnsiTheme="minorBidi" w:cstheme="minorBidi"/>
          <w:color w:val="000000"/>
        </w:rPr>
        <w:t xml:space="preserve">hey were anticipating a time when the price of grain would go up and they would sell to the poor with interest and then seize their fields. </w:t>
      </w:r>
    </w:p>
    <w:p w14:paraId="7F9B71B2" w14:textId="17336F43" w:rsidR="00AB2AA1" w:rsidRDefault="00AB2AA1" w:rsidP="00AE4E29">
      <w:pPr>
        <w:bidi w:val="0"/>
        <w:spacing w:line="240" w:lineRule="auto"/>
        <w:jc w:val="both"/>
        <w:rPr>
          <w:rFonts w:asciiTheme="minorBidi" w:eastAsia="Times New Roman" w:hAnsiTheme="minorBidi" w:cstheme="minorBidi"/>
          <w:color w:val="000000"/>
        </w:rPr>
      </w:pPr>
    </w:p>
    <w:p w14:paraId="6826C4D2" w14:textId="2200D704" w:rsidR="00AF702F" w:rsidRPr="00503D53" w:rsidRDefault="00AF702F" w:rsidP="00AE4E29">
      <w:pPr>
        <w:bidi w:val="0"/>
        <w:spacing w:line="240" w:lineRule="auto"/>
        <w:jc w:val="center"/>
        <w:rPr>
          <w:rFonts w:asciiTheme="minorBidi" w:eastAsia="Times New Roman" w:hAnsiTheme="minorBidi" w:cstheme="minorBidi"/>
          <w:b/>
          <w:bCs/>
          <w:i/>
          <w:iCs/>
          <w:color w:val="000000"/>
        </w:rPr>
      </w:pPr>
      <w:r w:rsidRPr="00503D53">
        <w:rPr>
          <w:rFonts w:asciiTheme="minorBidi" w:eastAsia="Times New Roman" w:hAnsiTheme="minorBidi" w:cstheme="minorBidi"/>
          <w:b/>
          <w:bCs/>
          <w:i/>
          <w:iCs/>
          <w:color w:val="000000"/>
        </w:rPr>
        <w:t>Ve</w:t>
      </w:r>
      <w:r w:rsidR="0013383B" w:rsidRPr="00503D53">
        <w:rPr>
          <w:rFonts w:asciiTheme="minorBidi" w:eastAsia="Times New Roman" w:hAnsiTheme="minorBidi" w:cstheme="minorBidi"/>
          <w:b/>
          <w:bCs/>
          <w:i/>
          <w:iCs/>
          <w:color w:val="000000"/>
        </w:rPr>
        <w:t>-</w:t>
      </w:r>
      <w:r w:rsidRPr="00503D53">
        <w:rPr>
          <w:rFonts w:asciiTheme="minorBidi" w:eastAsia="Times New Roman" w:hAnsiTheme="minorBidi" w:cstheme="minorBidi"/>
          <w:b/>
          <w:bCs/>
          <w:i/>
          <w:iCs/>
          <w:color w:val="000000"/>
        </w:rPr>
        <w:t>lashbit aniyei</w:t>
      </w:r>
      <w:r w:rsidR="00186AE5">
        <w:rPr>
          <w:rFonts w:asciiTheme="minorBidi" w:eastAsia="Times New Roman" w:hAnsiTheme="minorBidi" w:cstheme="minorBidi"/>
          <w:b/>
          <w:bCs/>
          <w:i/>
          <w:iCs/>
          <w:color w:val="000000"/>
        </w:rPr>
        <w:t xml:space="preserve"> </w:t>
      </w:r>
      <w:r w:rsidRPr="00503D53">
        <w:rPr>
          <w:rFonts w:asciiTheme="minorBidi" w:eastAsia="Times New Roman" w:hAnsiTheme="minorBidi" w:cstheme="minorBidi"/>
          <w:b/>
          <w:bCs/>
          <w:i/>
          <w:iCs/>
          <w:color w:val="000000"/>
        </w:rPr>
        <w:t>aretz</w:t>
      </w:r>
    </w:p>
    <w:p w14:paraId="1AC27EDC" w14:textId="16BE21C5" w:rsidR="00B11FB3" w:rsidRPr="00503D53" w:rsidRDefault="00B11FB3" w:rsidP="00AE4E29">
      <w:pPr>
        <w:bidi w:val="0"/>
        <w:spacing w:line="240" w:lineRule="auto"/>
        <w:jc w:val="center"/>
        <w:rPr>
          <w:rFonts w:asciiTheme="minorBidi" w:eastAsia="Times New Roman" w:hAnsiTheme="minorBidi" w:cstheme="minorBidi"/>
          <w:b/>
          <w:bCs/>
          <w:color w:val="000000"/>
        </w:rPr>
      </w:pPr>
      <w:r w:rsidRPr="00503D53">
        <w:rPr>
          <w:rFonts w:asciiTheme="minorBidi" w:eastAsia="Times New Roman" w:hAnsiTheme="minorBidi" w:cstheme="minorBidi"/>
          <w:b/>
          <w:bCs/>
          <w:color w:val="000000"/>
        </w:rPr>
        <w:t>And destroy the poor of the land</w:t>
      </w:r>
    </w:p>
    <w:p w14:paraId="4155837C" w14:textId="77777777" w:rsidR="00B856BD" w:rsidRPr="000D3083" w:rsidRDefault="00B856BD" w:rsidP="00AE4E29">
      <w:pPr>
        <w:bidi w:val="0"/>
        <w:spacing w:line="240" w:lineRule="auto"/>
        <w:rPr>
          <w:rFonts w:asciiTheme="minorBidi" w:eastAsia="Times New Roman" w:hAnsiTheme="minorBidi" w:cstheme="minorBidi"/>
          <w:color w:val="000000"/>
        </w:rPr>
      </w:pPr>
    </w:p>
    <w:p w14:paraId="0D875381" w14:textId="24F1FFAE" w:rsidR="00AD5AA2" w:rsidRPr="000D3083" w:rsidRDefault="00AD5AA2" w:rsidP="00AE4E29">
      <w:pPr>
        <w:bidi w:val="0"/>
        <w:spacing w:line="240" w:lineRule="auto"/>
        <w:ind w:right="-46"/>
        <w:jc w:val="both"/>
        <w:rPr>
          <w:rFonts w:asciiTheme="minorBidi" w:eastAsia="Times New Roman" w:hAnsiTheme="minorBidi" w:cstheme="minorBidi"/>
          <w:color w:val="000000"/>
        </w:rPr>
      </w:pPr>
      <w:r w:rsidRPr="000D3083">
        <w:rPr>
          <w:rFonts w:asciiTheme="minorBidi" w:eastAsia="Times New Roman" w:hAnsiTheme="minorBidi" w:cstheme="minorBidi"/>
          <w:color w:val="000000"/>
        </w:rPr>
        <w:t xml:space="preserve">The </w:t>
      </w:r>
      <w:r w:rsidRPr="00503D53">
        <w:rPr>
          <w:rFonts w:asciiTheme="minorBidi" w:eastAsia="Times New Roman" w:hAnsiTheme="minorBidi" w:cstheme="minorBidi"/>
          <w:color w:val="000000"/>
        </w:rPr>
        <w:t>Rishonim</w:t>
      </w:r>
      <w:r w:rsidRPr="000D3083">
        <w:rPr>
          <w:rFonts w:asciiTheme="minorBidi" w:eastAsia="Times New Roman" w:hAnsiTheme="minorBidi" w:cstheme="minorBidi"/>
          <w:color w:val="000000"/>
        </w:rPr>
        <w:t xml:space="preserve">, across the board, understand that </w:t>
      </w:r>
      <w:r w:rsidRPr="000D3083">
        <w:rPr>
          <w:rFonts w:asciiTheme="minorBidi" w:eastAsia="Times New Roman" w:hAnsiTheme="minorBidi" w:cstheme="minorBidi"/>
          <w:i/>
          <w:iCs/>
          <w:color w:val="000000"/>
        </w:rPr>
        <w:t>lashbit</w:t>
      </w:r>
      <w:r w:rsidRPr="000D3083">
        <w:rPr>
          <w:rFonts w:asciiTheme="minorBidi" w:eastAsia="Times New Roman" w:hAnsiTheme="minorBidi" w:cstheme="minorBidi"/>
          <w:color w:val="000000"/>
        </w:rPr>
        <w:t xml:space="preserve"> should be understood as the causative </w:t>
      </w:r>
      <w:r w:rsidRPr="000D3083">
        <w:rPr>
          <w:rFonts w:asciiTheme="minorBidi" w:eastAsia="Times New Roman" w:hAnsiTheme="minorBidi" w:cstheme="minorBidi"/>
          <w:i/>
          <w:iCs/>
          <w:color w:val="000000"/>
        </w:rPr>
        <w:t>le</w:t>
      </w:r>
      <w:r w:rsidR="0013383B">
        <w:rPr>
          <w:rFonts w:asciiTheme="minorBidi" w:eastAsia="Times New Roman" w:hAnsiTheme="minorBidi" w:cstheme="minorBidi"/>
          <w:i/>
          <w:iCs/>
          <w:color w:val="000000"/>
        </w:rPr>
        <w:t>-</w:t>
      </w:r>
      <w:r w:rsidRPr="000D3083">
        <w:rPr>
          <w:rFonts w:asciiTheme="minorBidi" w:eastAsia="Times New Roman" w:hAnsiTheme="minorBidi" w:cstheme="minorBidi"/>
          <w:b/>
          <w:bCs/>
          <w:i/>
          <w:iCs/>
          <w:color w:val="000000"/>
        </w:rPr>
        <w:t>ha</w:t>
      </w:r>
      <w:r w:rsidRPr="000D3083">
        <w:rPr>
          <w:rFonts w:asciiTheme="minorBidi" w:eastAsia="Times New Roman" w:hAnsiTheme="minorBidi" w:cstheme="minorBidi"/>
          <w:i/>
          <w:iCs/>
          <w:color w:val="000000"/>
        </w:rPr>
        <w:t>shbit</w:t>
      </w:r>
      <w:r w:rsidR="00186AE5">
        <w:rPr>
          <w:rFonts w:asciiTheme="minorBidi" w:eastAsia="Times New Roman" w:hAnsiTheme="minorBidi" w:cstheme="minorBidi"/>
          <w:color w:val="000000"/>
        </w:rPr>
        <w:t>,</w:t>
      </w:r>
      <w:r w:rsidRPr="000D3083">
        <w:rPr>
          <w:rFonts w:asciiTheme="minorBidi" w:eastAsia="Times New Roman" w:hAnsiTheme="minorBidi" w:cstheme="minorBidi"/>
          <w:color w:val="000000"/>
        </w:rPr>
        <w:t xml:space="preserve"> to </w:t>
      </w:r>
      <w:r w:rsidR="00186AE5">
        <w:rPr>
          <w:rFonts w:asciiTheme="minorBidi" w:eastAsia="Times New Roman" w:hAnsiTheme="minorBidi" w:cstheme="minorBidi"/>
          <w:color w:val="000000"/>
        </w:rPr>
        <w:t>get</w:t>
      </w:r>
      <w:r w:rsidRPr="000D3083">
        <w:rPr>
          <w:rFonts w:asciiTheme="minorBidi" w:eastAsia="Times New Roman" w:hAnsiTheme="minorBidi" w:cstheme="minorBidi"/>
          <w:color w:val="000000"/>
        </w:rPr>
        <w:t xml:space="preserve"> rid of. </w:t>
      </w:r>
      <w:r w:rsidR="003D0C24" w:rsidRPr="000D3083">
        <w:rPr>
          <w:rFonts w:asciiTheme="minorBidi" w:eastAsia="Times New Roman" w:hAnsiTheme="minorBidi" w:cstheme="minorBidi"/>
          <w:color w:val="000000"/>
        </w:rPr>
        <w:t xml:space="preserve">Ibn Ezra points out that the </w:t>
      </w:r>
      <w:r w:rsidR="003D0C24" w:rsidRPr="000D3083">
        <w:rPr>
          <w:rFonts w:asciiTheme="minorBidi" w:eastAsia="Times New Roman" w:hAnsiTheme="minorBidi" w:cstheme="minorBidi"/>
          <w:i/>
          <w:iCs/>
          <w:color w:val="000000"/>
        </w:rPr>
        <w:t>patach</w:t>
      </w:r>
      <w:r w:rsidR="003D0C24" w:rsidRPr="000D3083">
        <w:rPr>
          <w:rFonts w:asciiTheme="minorBidi" w:eastAsia="Times New Roman" w:hAnsiTheme="minorBidi" w:cstheme="minorBidi"/>
          <w:color w:val="000000"/>
        </w:rPr>
        <w:t xml:space="preserve"> under the </w:t>
      </w:r>
      <w:r w:rsidR="003D0C24" w:rsidRPr="000D3083">
        <w:rPr>
          <w:rFonts w:asciiTheme="minorBidi" w:eastAsia="Times New Roman" w:hAnsiTheme="minorBidi" w:cstheme="minorBidi"/>
          <w:i/>
          <w:iCs/>
          <w:color w:val="000000"/>
        </w:rPr>
        <w:t>lamed</w:t>
      </w:r>
      <w:r w:rsidR="003D0C24" w:rsidRPr="000D3083">
        <w:rPr>
          <w:rFonts w:asciiTheme="minorBidi" w:eastAsia="Times New Roman" w:hAnsiTheme="minorBidi" w:cstheme="minorBidi"/>
          <w:color w:val="000000"/>
        </w:rPr>
        <w:t xml:space="preserve"> is there to indicate the missing </w:t>
      </w:r>
      <w:r w:rsidR="003D0C24" w:rsidRPr="000D3083">
        <w:rPr>
          <w:rFonts w:asciiTheme="minorBidi" w:eastAsia="Times New Roman" w:hAnsiTheme="minorBidi" w:cstheme="minorBidi"/>
          <w:i/>
          <w:iCs/>
          <w:color w:val="000000"/>
        </w:rPr>
        <w:t>he</w:t>
      </w:r>
      <w:r w:rsidR="00186AE5">
        <w:rPr>
          <w:rFonts w:asciiTheme="minorBidi" w:eastAsia="Times New Roman" w:hAnsiTheme="minorBidi" w:cstheme="minorBidi"/>
          <w:i/>
          <w:iCs/>
          <w:color w:val="000000"/>
        </w:rPr>
        <w:t>i</w:t>
      </w:r>
      <w:r w:rsidR="00380B3E">
        <w:rPr>
          <w:rFonts w:asciiTheme="minorBidi" w:eastAsia="Times New Roman" w:hAnsiTheme="minorBidi" w:cstheme="minorBidi"/>
          <w:i/>
          <w:iCs/>
          <w:color w:val="000000"/>
        </w:rPr>
        <w:t>.</w:t>
      </w:r>
      <w:r w:rsidR="003D0C24" w:rsidRPr="000D3083">
        <w:rPr>
          <w:rFonts w:asciiTheme="minorBidi" w:eastAsia="Times New Roman" w:hAnsiTheme="minorBidi" w:cstheme="minorBidi"/>
          <w:color w:val="000000"/>
        </w:rPr>
        <w:t xml:space="preserve"> (</w:t>
      </w:r>
      <w:r w:rsidR="00380B3E">
        <w:rPr>
          <w:rFonts w:asciiTheme="minorBidi" w:eastAsia="Times New Roman" w:hAnsiTheme="minorBidi" w:cstheme="minorBidi"/>
          <w:color w:val="000000"/>
        </w:rPr>
        <w:t xml:space="preserve">It remains </w:t>
      </w:r>
      <w:r w:rsidR="003D0C24" w:rsidRPr="000D3083">
        <w:rPr>
          <w:rFonts w:asciiTheme="minorBidi" w:eastAsia="Times New Roman" w:hAnsiTheme="minorBidi" w:cstheme="minorBidi"/>
          <w:color w:val="000000"/>
        </w:rPr>
        <w:t xml:space="preserve">unclear, however, how it would have </w:t>
      </w:r>
      <w:r w:rsidR="00380B3E">
        <w:rPr>
          <w:rFonts w:asciiTheme="minorBidi" w:eastAsia="Times New Roman" w:hAnsiTheme="minorBidi" w:cstheme="minorBidi"/>
          <w:color w:val="000000"/>
        </w:rPr>
        <w:t xml:space="preserve">been </w:t>
      </w:r>
      <w:r w:rsidR="003D0C24" w:rsidRPr="000D3083">
        <w:rPr>
          <w:rFonts w:asciiTheme="minorBidi" w:eastAsia="Times New Roman" w:hAnsiTheme="minorBidi" w:cstheme="minorBidi"/>
          <w:color w:val="000000"/>
        </w:rPr>
        <w:t xml:space="preserve">read without the </w:t>
      </w:r>
      <w:r w:rsidR="003D0C24" w:rsidRPr="000D3083">
        <w:rPr>
          <w:rFonts w:asciiTheme="minorBidi" w:eastAsia="Times New Roman" w:hAnsiTheme="minorBidi" w:cstheme="minorBidi"/>
          <w:i/>
          <w:iCs/>
          <w:color w:val="000000"/>
        </w:rPr>
        <w:t>patach</w:t>
      </w:r>
      <w:r w:rsidR="00380B3E">
        <w:rPr>
          <w:rFonts w:asciiTheme="minorBidi" w:eastAsia="Times New Roman" w:hAnsiTheme="minorBidi" w:cstheme="minorBidi"/>
          <w:i/>
          <w:iCs/>
          <w:color w:val="000000"/>
        </w:rPr>
        <w:t>.</w:t>
      </w:r>
      <w:r w:rsidR="003D0C24" w:rsidRPr="000D3083">
        <w:rPr>
          <w:rFonts w:asciiTheme="minorBidi" w:eastAsia="Times New Roman" w:hAnsiTheme="minorBidi" w:cstheme="minorBidi"/>
          <w:color w:val="000000"/>
        </w:rPr>
        <w:t xml:space="preserve">) Rashi cites two examples of this phenomenon, and one of these is also noted by ibn Ezra and Radak: </w:t>
      </w:r>
    </w:p>
    <w:p w14:paraId="08A1F794" w14:textId="77777777" w:rsidR="00B856BD" w:rsidRPr="000D3083" w:rsidRDefault="00B856BD" w:rsidP="00AE4E29">
      <w:pPr>
        <w:bidi w:val="0"/>
        <w:spacing w:line="240" w:lineRule="auto"/>
        <w:ind w:right="-46"/>
        <w:jc w:val="both"/>
        <w:rPr>
          <w:rFonts w:asciiTheme="minorBidi" w:eastAsia="Times New Roman" w:hAnsiTheme="minorBidi" w:cstheme="minorBidi"/>
          <w:color w:val="000000"/>
        </w:rPr>
      </w:pPr>
    </w:p>
    <w:p w14:paraId="1B93F946" w14:textId="23B2FE43" w:rsidR="003D0C24" w:rsidRPr="000D3083" w:rsidRDefault="003D0C24" w:rsidP="00AE4E29">
      <w:pPr>
        <w:bidi w:val="0"/>
        <w:spacing w:line="240" w:lineRule="auto"/>
        <w:ind w:left="720" w:right="-710"/>
        <w:jc w:val="both"/>
        <w:rPr>
          <w:rFonts w:asciiTheme="minorBidi" w:eastAsia="Times New Roman" w:hAnsiTheme="minorBidi" w:cstheme="minorBidi"/>
          <w:color w:val="000000"/>
        </w:rPr>
      </w:pPr>
      <w:r w:rsidRPr="000D3083">
        <w:rPr>
          <w:rFonts w:asciiTheme="minorBidi" w:eastAsia="Times New Roman" w:hAnsiTheme="minorBidi" w:cstheme="minorBidi"/>
          <w:i/>
          <w:iCs/>
          <w:color w:val="000000"/>
        </w:rPr>
        <w:t>Hashem tz</w:t>
      </w:r>
      <w:r w:rsidR="0013383B">
        <w:rPr>
          <w:rFonts w:asciiTheme="minorBidi" w:eastAsia="Times New Roman" w:hAnsiTheme="minorBidi" w:cstheme="minorBidi"/>
          <w:i/>
          <w:iCs/>
          <w:color w:val="000000"/>
        </w:rPr>
        <w:t>iva</w:t>
      </w:r>
      <w:r w:rsidRPr="000D3083">
        <w:rPr>
          <w:rFonts w:asciiTheme="minorBidi" w:eastAsia="Times New Roman" w:hAnsiTheme="minorBidi" w:cstheme="minorBidi"/>
          <w:i/>
          <w:iCs/>
          <w:color w:val="000000"/>
        </w:rPr>
        <w:t xml:space="preserve"> el </w:t>
      </w:r>
      <w:r w:rsidR="009D1C0A" w:rsidRPr="000D3083">
        <w:rPr>
          <w:rFonts w:asciiTheme="minorBidi" w:eastAsia="Times New Roman" w:hAnsiTheme="minorBidi" w:cstheme="minorBidi"/>
          <w:i/>
          <w:iCs/>
          <w:color w:val="000000"/>
        </w:rPr>
        <w:t>Kena</w:t>
      </w:r>
      <w:r w:rsidR="009D1C0A">
        <w:rPr>
          <w:rFonts w:asciiTheme="minorBidi" w:eastAsia="Times New Roman" w:hAnsiTheme="minorBidi" w:cstheme="minorBidi"/>
          <w:i/>
          <w:iCs/>
          <w:color w:val="000000"/>
        </w:rPr>
        <w:t>’</w:t>
      </w:r>
      <w:r w:rsidR="009D1C0A" w:rsidRPr="000D3083">
        <w:rPr>
          <w:rFonts w:asciiTheme="minorBidi" w:eastAsia="Times New Roman" w:hAnsiTheme="minorBidi" w:cstheme="minorBidi"/>
          <w:i/>
          <w:iCs/>
          <w:color w:val="000000"/>
        </w:rPr>
        <w:t>an</w:t>
      </w:r>
      <w:r w:rsidRPr="000D3083">
        <w:rPr>
          <w:rFonts w:asciiTheme="minorBidi" w:eastAsia="Times New Roman" w:hAnsiTheme="minorBidi" w:cstheme="minorBidi"/>
          <w:i/>
          <w:iCs/>
          <w:color w:val="000000"/>
        </w:rPr>
        <w:t xml:space="preserve"> </w:t>
      </w:r>
      <w:r w:rsidR="002569C0" w:rsidRPr="000D3083">
        <w:rPr>
          <w:rFonts w:asciiTheme="minorBidi" w:eastAsia="Times New Roman" w:hAnsiTheme="minorBidi" w:cstheme="minorBidi"/>
          <w:b/>
          <w:bCs/>
          <w:i/>
          <w:iCs/>
          <w:color w:val="000000"/>
        </w:rPr>
        <w:t>lashmid</w:t>
      </w:r>
      <w:r w:rsidR="002569C0" w:rsidRPr="000D3083">
        <w:rPr>
          <w:rFonts w:asciiTheme="minorBidi" w:eastAsia="Times New Roman" w:hAnsiTheme="minorBidi" w:cstheme="minorBidi"/>
          <w:i/>
          <w:iCs/>
          <w:color w:val="000000"/>
        </w:rPr>
        <w:t xml:space="preserve"> ma’uzneha</w:t>
      </w:r>
      <w:r w:rsidR="002569C0" w:rsidRPr="000D3083">
        <w:rPr>
          <w:rFonts w:asciiTheme="minorBidi" w:eastAsia="Times New Roman" w:hAnsiTheme="minorBidi" w:cstheme="minorBidi"/>
          <w:color w:val="000000"/>
        </w:rPr>
        <w:t xml:space="preserve"> </w:t>
      </w:r>
    </w:p>
    <w:p w14:paraId="41B9F15B" w14:textId="2C59066D" w:rsidR="00186AE5" w:rsidRPr="000D3083" w:rsidRDefault="00186AE5" w:rsidP="00AE4E29">
      <w:pPr>
        <w:bidi w:val="0"/>
        <w:spacing w:line="240" w:lineRule="auto"/>
        <w:ind w:left="720" w:right="-710"/>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Lord commanded </w:t>
      </w:r>
      <w:r w:rsidR="00380B3E">
        <w:rPr>
          <w:rFonts w:asciiTheme="minorBidi" w:eastAsia="Times New Roman" w:hAnsiTheme="minorBidi" w:cstheme="minorBidi"/>
          <w:color w:val="000000"/>
        </w:rPr>
        <w:t>concerning</w:t>
      </w:r>
      <w:r>
        <w:rPr>
          <w:rFonts w:asciiTheme="minorBidi" w:eastAsia="Times New Roman" w:hAnsiTheme="minorBidi" w:cstheme="minorBidi"/>
          <w:color w:val="000000"/>
        </w:rPr>
        <w:t xml:space="preserve"> </w:t>
      </w:r>
      <w:r w:rsidR="00380B3E">
        <w:rPr>
          <w:rFonts w:asciiTheme="minorBidi" w:eastAsia="Times New Roman" w:hAnsiTheme="minorBidi" w:cstheme="minorBidi"/>
          <w:color w:val="000000"/>
        </w:rPr>
        <w:t>Kena’an</w:t>
      </w:r>
      <w:r>
        <w:rPr>
          <w:rFonts w:asciiTheme="minorBidi" w:eastAsia="Times New Roman" w:hAnsiTheme="minorBidi" w:cstheme="minorBidi"/>
          <w:color w:val="000000"/>
        </w:rPr>
        <w:t xml:space="preserve"> to destroy its strongholds </w:t>
      </w:r>
      <w:r w:rsidRPr="000D3083">
        <w:rPr>
          <w:rFonts w:asciiTheme="minorBidi" w:eastAsia="Times New Roman" w:hAnsiTheme="minorBidi" w:cstheme="minorBidi"/>
          <w:color w:val="000000"/>
        </w:rPr>
        <w:t>(</w:t>
      </w:r>
      <w:r w:rsidRPr="0047761E">
        <w:rPr>
          <w:rFonts w:asciiTheme="minorBidi" w:eastAsia="Times New Roman" w:hAnsiTheme="minorBidi" w:cstheme="minorBidi"/>
          <w:i/>
          <w:iCs/>
          <w:color w:val="000000"/>
        </w:rPr>
        <w:t>Yeshayahu</w:t>
      </w:r>
      <w:r w:rsidRPr="000D3083">
        <w:rPr>
          <w:rFonts w:asciiTheme="minorBidi" w:eastAsia="Times New Roman" w:hAnsiTheme="minorBidi" w:cstheme="minorBidi"/>
          <w:color w:val="000000"/>
        </w:rPr>
        <w:t xml:space="preserve"> 23:11)</w:t>
      </w:r>
    </w:p>
    <w:p w14:paraId="7C734CE5" w14:textId="77777777" w:rsidR="00186AE5" w:rsidRPr="000D3083" w:rsidRDefault="00186AE5" w:rsidP="00AE4E29">
      <w:pPr>
        <w:bidi w:val="0"/>
        <w:spacing w:line="240" w:lineRule="auto"/>
        <w:ind w:left="1440" w:right="-710"/>
        <w:jc w:val="both"/>
        <w:rPr>
          <w:rFonts w:asciiTheme="minorBidi" w:eastAsia="Times New Roman" w:hAnsiTheme="minorBidi" w:cstheme="minorBidi"/>
          <w:color w:val="000000"/>
        </w:rPr>
      </w:pPr>
    </w:p>
    <w:p w14:paraId="71C3EE2F" w14:textId="2288E757" w:rsidR="00186AE5" w:rsidRDefault="00186AE5" w:rsidP="00AE4E29">
      <w:pPr>
        <w:bidi w:val="0"/>
        <w:spacing w:line="240" w:lineRule="auto"/>
        <w:ind w:right="-710"/>
        <w:jc w:val="both"/>
        <w:rPr>
          <w:rFonts w:asciiTheme="minorBidi" w:eastAsia="Times New Roman" w:hAnsiTheme="minorBidi" w:cstheme="minorBidi"/>
          <w:color w:val="000000"/>
        </w:rPr>
      </w:pPr>
      <w:r w:rsidRPr="00503D53">
        <w:rPr>
          <w:rFonts w:asciiTheme="minorBidi" w:eastAsia="Times New Roman" w:hAnsiTheme="minorBidi" w:cstheme="minorBidi"/>
          <w:i/>
          <w:iCs/>
          <w:color w:val="000000"/>
        </w:rPr>
        <w:t>Lashmid</w:t>
      </w:r>
      <w:r>
        <w:rPr>
          <w:rFonts w:asciiTheme="minorBidi" w:eastAsia="Times New Roman" w:hAnsiTheme="minorBidi" w:cstheme="minorBidi"/>
          <w:color w:val="000000"/>
        </w:rPr>
        <w:t xml:space="preserve"> is understood </w:t>
      </w:r>
      <w:r w:rsidR="00380B3E">
        <w:rPr>
          <w:rFonts w:asciiTheme="minorBidi" w:eastAsia="Times New Roman" w:hAnsiTheme="minorBidi" w:cstheme="minorBidi"/>
          <w:color w:val="000000"/>
        </w:rPr>
        <w:t xml:space="preserve">there </w:t>
      </w:r>
      <w:r>
        <w:rPr>
          <w:rFonts w:asciiTheme="minorBidi" w:eastAsia="Times New Roman" w:hAnsiTheme="minorBidi" w:cstheme="minorBidi"/>
          <w:color w:val="000000"/>
        </w:rPr>
        <w:t xml:space="preserve">as if it were written </w:t>
      </w:r>
      <w:r w:rsidRPr="00503D53">
        <w:rPr>
          <w:rFonts w:asciiTheme="minorBidi" w:eastAsia="Times New Roman" w:hAnsiTheme="minorBidi" w:cstheme="minorBidi"/>
          <w:i/>
          <w:iCs/>
          <w:color w:val="000000"/>
        </w:rPr>
        <w:t>le-hashmid</w:t>
      </w:r>
      <w:r>
        <w:rPr>
          <w:rFonts w:asciiTheme="minorBidi" w:eastAsia="Times New Roman" w:hAnsiTheme="minorBidi" w:cstheme="minorBidi"/>
          <w:i/>
          <w:iCs/>
          <w:color w:val="000000"/>
        </w:rPr>
        <w:t xml:space="preserve">, </w:t>
      </w:r>
      <w:r>
        <w:rPr>
          <w:rFonts w:asciiTheme="minorBidi" w:eastAsia="Times New Roman" w:hAnsiTheme="minorBidi" w:cstheme="minorBidi"/>
          <w:color w:val="000000"/>
        </w:rPr>
        <w:t xml:space="preserve">while there is some question as to whether Kena’an </w:t>
      </w:r>
      <w:r w:rsidR="00380B3E">
        <w:rPr>
          <w:rFonts w:asciiTheme="minorBidi" w:eastAsia="Times New Roman" w:hAnsiTheme="minorBidi" w:cstheme="minorBidi"/>
          <w:color w:val="000000"/>
        </w:rPr>
        <w:t>t</w:t>
      </w:r>
      <w:r>
        <w:rPr>
          <w:rFonts w:asciiTheme="minorBidi" w:eastAsia="Times New Roman" w:hAnsiTheme="minorBidi" w:cstheme="minorBidi"/>
          <w:color w:val="000000"/>
        </w:rPr>
        <w:t>here refers to Canaanites per se or to merchants.</w:t>
      </w:r>
    </w:p>
    <w:p w14:paraId="68565983" w14:textId="77777777" w:rsidR="00186AE5" w:rsidRPr="006B5987" w:rsidRDefault="00186AE5" w:rsidP="00AE4E29">
      <w:pPr>
        <w:bidi w:val="0"/>
        <w:spacing w:line="240" w:lineRule="auto"/>
        <w:ind w:right="-710"/>
        <w:jc w:val="both"/>
        <w:rPr>
          <w:rFonts w:asciiTheme="minorBidi" w:eastAsia="Times New Roman" w:hAnsiTheme="minorBidi" w:cstheme="minorBidi"/>
          <w:color w:val="000000"/>
        </w:rPr>
      </w:pPr>
    </w:p>
    <w:p w14:paraId="49DA5196" w14:textId="07127AF9" w:rsidR="00186AE5" w:rsidRDefault="00186AE5" w:rsidP="00AE4E29">
      <w:pPr>
        <w:bidi w:val="0"/>
        <w:spacing w:line="240" w:lineRule="auto"/>
        <w:ind w:right="-710"/>
        <w:jc w:val="both"/>
        <w:rPr>
          <w:rFonts w:asciiTheme="minorBidi" w:eastAsia="Times New Roman" w:hAnsiTheme="minorBidi" w:cstheme="minorBidi"/>
          <w:color w:val="000000"/>
        </w:rPr>
      </w:pPr>
      <w:r>
        <w:rPr>
          <w:rFonts w:asciiTheme="minorBidi" w:eastAsia="Times New Roman" w:hAnsiTheme="minorBidi" w:cstheme="minorBidi"/>
          <w:color w:val="000000"/>
        </w:rPr>
        <w:t>In any case, in our verse, t</w:t>
      </w:r>
      <w:r w:rsidR="00153814" w:rsidRPr="000D3083">
        <w:rPr>
          <w:rFonts w:asciiTheme="minorBidi" w:eastAsia="Times New Roman" w:hAnsiTheme="minorBidi" w:cstheme="minorBidi"/>
          <w:color w:val="000000"/>
        </w:rPr>
        <w:t xml:space="preserve">he straightforward reading of the accusation is that the merchants (who we will explicitly hear of in the next verse) intend to rid the land of its poor. </w:t>
      </w:r>
      <w:r w:rsidR="00380B3E">
        <w:rPr>
          <w:rFonts w:asciiTheme="minorBidi" w:eastAsia="Times New Roman" w:hAnsiTheme="minorBidi" w:cstheme="minorBidi"/>
          <w:color w:val="000000"/>
        </w:rPr>
        <w:t>But i</w:t>
      </w:r>
      <w:r w:rsidR="00153814" w:rsidRPr="000D3083">
        <w:rPr>
          <w:rFonts w:asciiTheme="minorBidi" w:eastAsia="Times New Roman" w:hAnsiTheme="minorBidi" w:cstheme="minorBidi"/>
          <w:color w:val="000000"/>
        </w:rPr>
        <w:t>s that really what they want? After all, it is the poor and their interest (usury) that fuel the appetites of the wealthy</w:t>
      </w:r>
      <w:r>
        <w:rPr>
          <w:rFonts w:asciiTheme="minorBidi" w:eastAsia="Times New Roman" w:hAnsiTheme="minorBidi" w:cstheme="minorBidi"/>
          <w:color w:val="000000"/>
        </w:rPr>
        <w:t>!</w:t>
      </w:r>
    </w:p>
    <w:p w14:paraId="50FF1022" w14:textId="77777777" w:rsidR="00186AE5" w:rsidRDefault="00186AE5" w:rsidP="00AE4E29">
      <w:pPr>
        <w:bidi w:val="0"/>
        <w:spacing w:line="240" w:lineRule="auto"/>
        <w:ind w:right="-710"/>
        <w:jc w:val="both"/>
        <w:rPr>
          <w:rFonts w:asciiTheme="minorBidi" w:eastAsia="Times New Roman" w:hAnsiTheme="minorBidi" w:cstheme="minorBidi"/>
          <w:color w:val="000000"/>
        </w:rPr>
      </w:pPr>
    </w:p>
    <w:p w14:paraId="0288FB29" w14:textId="212ABA72" w:rsidR="00186AE5" w:rsidRDefault="00186AE5" w:rsidP="00AE4E29">
      <w:pPr>
        <w:bidi w:val="0"/>
        <w:spacing w:line="240" w:lineRule="auto"/>
        <w:ind w:right="-710"/>
        <w:jc w:val="both"/>
        <w:rPr>
          <w:rFonts w:asciiTheme="minorBidi" w:eastAsia="Times New Roman" w:hAnsiTheme="minorBidi" w:cstheme="minorBidi"/>
          <w:color w:val="000000"/>
        </w:rPr>
      </w:pPr>
      <w:r>
        <w:rPr>
          <w:rFonts w:asciiTheme="minorBidi" w:eastAsia="Times New Roman" w:hAnsiTheme="minorBidi" w:cstheme="minorBidi"/>
          <w:color w:val="000000"/>
        </w:rPr>
        <w:lastRenderedPageBreak/>
        <w:t>Nevertheless,</w:t>
      </w:r>
      <w:r w:rsidR="007A4323" w:rsidRPr="000D3083">
        <w:rPr>
          <w:rFonts w:asciiTheme="minorBidi" w:eastAsia="Times New Roman" w:hAnsiTheme="minorBidi" w:cstheme="minorBidi"/>
          <w:color w:val="000000"/>
        </w:rPr>
        <w:t xml:space="preserve"> both R. Eliezer of Beaugency and Radak take this general position. R. Eliezer has a curious take: “to rid from among them the poor of the land, and to live alone in the land.” Radak</w:t>
      </w:r>
      <w:r w:rsidR="00380B3E">
        <w:rPr>
          <w:rFonts w:asciiTheme="minorBidi" w:eastAsia="Times New Roman" w:hAnsiTheme="minorBidi" w:cstheme="minorBidi"/>
          <w:color w:val="000000"/>
        </w:rPr>
        <w:t xml:space="preserve"> explains</w:t>
      </w:r>
      <w:r w:rsidR="007A4323" w:rsidRPr="000D3083">
        <w:rPr>
          <w:rFonts w:asciiTheme="minorBidi" w:eastAsia="Times New Roman" w:hAnsiTheme="minorBidi" w:cstheme="minorBidi"/>
          <w:color w:val="000000"/>
        </w:rPr>
        <w:t xml:space="preserve">: “meaning, they intend to make them disappear from the world, as they take what is theirs deceitfully and unjustly.” Both of them understand that it is the deliberate purpose of these wealthy merchants to rid the land of its poor by “swallowing them up.” </w:t>
      </w:r>
    </w:p>
    <w:p w14:paraId="1F7E0918" w14:textId="77777777" w:rsidR="00186AE5" w:rsidRDefault="00186AE5" w:rsidP="00AE4E29">
      <w:pPr>
        <w:bidi w:val="0"/>
        <w:spacing w:line="240" w:lineRule="auto"/>
        <w:ind w:right="-710"/>
        <w:jc w:val="both"/>
        <w:rPr>
          <w:rFonts w:asciiTheme="minorBidi" w:eastAsia="Times New Roman" w:hAnsiTheme="minorBidi" w:cstheme="minorBidi"/>
          <w:color w:val="000000"/>
        </w:rPr>
      </w:pPr>
    </w:p>
    <w:p w14:paraId="0E219A13" w14:textId="402019C4" w:rsidR="00186AE5" w:rsidRDefault="007A4323" w:rsidP="00AE4E29">
      <w:pPr>
        <w:bidi w:val="0"/>
        <w:spacing w:line="240" w:lineRule="auto"/>
        <w:ind w:right="-710"/>
        <w:jc w:val="both"/>
        <w:rPr>
          <w:rFonts w:asciiTheme="minorBidi" w:eastAsia="Times New Roman" w:hAnsiTheme="minorBidi" w:cstheme="minorBidi"/>
          <w:color w:val="000000"/>
        </w:rPr>
      </w:pPr>
      <w:r w:rsidRPr="000D3083">
        <w:rPr>
          <w:rFonts w:asciiTheme="minorBidi" w:eastAsia="Times New Roman" w:hAnsiTheme="minorBidi" w:cstheme="minorBidi"/>
          <w:color w:val="000000"/>
        </w:rPr>
        <w:t>Ibn Ezra has a different approach here: “…meaning: you will rid the people</w:t>
      </w:r>
      <w:r w:rsidR="00186AE5">
        <w:rPr>
          <w:rFonts w:asciiTheme="minorBidi" w:eastAsia="Times New Roman" w:hAnsiTheme="minorBidi" w:cstheme="minorBidi"/>
          <w:color w:val="000000"/>
        </w:rPr>
        <w:t xml:space="preserve">” — </w:t>
      </w:r>
      <w:r w:rsidRPr="000D3083">
        <w:rPr>
          <w:rFonts w:asciiTheme="minorBidi" w:eastAsia="Times New Roman" w:hAnsiTheme="minorBidi" w:cstheme="minorBidi"/>
          <w:color w:val="000000"/>
        </w:rPr>
        <w:t xml:space="preserve">or </w:t>
      </w:r>
      <w:r w:rsidR="00186AE5">
        <w:rPr>
          <w:rFonts w:asciiTheme="minorBidi" w:eastAsia="Times New Roman" w:hAnsiTheme="minorBidi" w:cstheme="minorBidi"/>
          <w:color w:val="000000"/>
        </w:rPr>
        <w:t>“</w:t>
      </w:r>
      <w:r w:rsidRPr="000D3083">
        <w:rPr>
          <w:rFonts w:asciiTheme="minorBidi" w:eastAsia="Times New Roman" w:hAnsiTheme="minorBidi" w:cstheme="minorBidi"/>
          <w:color w:val="000000"/>
        </w:rPr>
        <w:t>other people</w:t>
      </w:r>
      <w:r w:rsidR="00186AE5">
        <w:rPr>
          <w:rFonts w:asciiTheme="minorBidi" w:eastAsia="Times New Roman" w:hAnsiTheme="minorBidi" w:cstheme="minorBidi"/>
          <w:color w:val="000000"/>
        </w:rPr>
        <w:t>” — “f</w:t>
      </w:r>
      <w:r w:rsidRPr="000D3083">
        <w:rPr>
          <w:rFonts w:asciiTheme="minorBidi" w:eastAsia="Times New Roman" w:hAnsiTheme="minorBidi" w:cstheme="minorBidi"/>
          <w:color w:val="000000"/>
        </w:rPr>
        <w:t>rom the land, from that which you are saying: ‘</w:t>
      </w:r>
      <w:r w:rsidR="00186AE5">
        <w:rPr>
          <w:rFonts w:asciiTheme="minorBidi" w:eastAsia="Times New Roman" w:hAnsiTheme="minorBidi" w:cstheme="minorBidi"/>
          <w:color w:val="000000"/>
        </w:rPr>
        <w:t>W</w:t>
      </w:r>
      <w:r w:rsidRPr="000D3083">
        <w:rPr>
          <w:rFonts w:asciiTheme="minorBidi" w:eastAsia="Times New Roman" w:hAnsiTheme="minorBidi" w:cstheme="minorBidi"/>
          <w:color w:val="000000"/>
        </w:rPr>
        <w:t xml:space="preserve">hen will the </w:t>
      </w:r>
      <w:r w:rsidR="00186AE5">
        <w:rPr>
          <w:rFonts w:asciiTheme="minorBidi" w:eastAsia="Times New Roman" w:hAnsiTheme="minorBidi" w:cstheme="minorBidi"/>
          <w:color w:val="000000"/>
        </w:rPr>
        <w:t>n</w:t>
      </w:r>
      <w:r w:rsidRPr="000D3083">
        <w:rPr>
          <w:rFonts w:asciiTheme="minorBidi" w:eastAsia="Times New Roman" w:hAnsiTheme="minorBidi" w:cstheme="minorBidi"/>
          <w:color w:val="000000"/>
        </w:rPr>
        <w:t xml:space="preserve">ew </w:t>
      </w:r>
      <w:r w:rsidR="00186AE5">
        <w:rPr>
          <w:rFonts w:asciiTheme="minorBidi" w:eastAsia="Times New Roman" w:hAnsiTheme="minorBidi" w:cstheme="minorBidi"/>
          <w:color w:val="000000"/>
        </w:rPr>
        <w:t>m</w:t>
      </w:r>
      <w:r w:rsidRPr="000D3083">
        <w:rPr>
          <w:rFonts w:asciiTheme="minorBidi" w:eastAsia="Times New Roman" w:hAnsiTheme="minorBidi" w:cstheme="minorBidi"/>
          <w:color w:val="000000"/>
        </w:rPr>
        <w:t>oon be over and we will open up our grain stores</w:t>
      </w:r>
      <w:r w:rsidR="00186AE5">
        <w:rPr>
          <w:rFonts w:asciiTheme="minorBidi" w:eastAsia="Times New Roman" w:hAnsiTheme="minorBidi" w:cstheme="minorBidi"/>
          <w:color w:val="000000"/>
        </w:rPr>
        <w:t>.’”</w:t>
      </w:r>
      <w:r w:rsidRPr="000D3083">
        <w:rPr>
          <w:rFonts w:asciiTheme="minorBidi" w:eastAsia="Times New Roman" w:hAnsiTheme="minorBidi" w:cstheme="minorBidi"/>
          <w:color w:val="000000"/>
        </w:rPr>
        <w:t xml:space="preserve"> </w:t>
      </w:r>
    </w:p>
    <w:p w14:paraId="0A2491DB" w14:textId="77777777" w:rsidR="00186AE5" w:rsidRDefault="00186AE5" w:rsidP="00AE4E29">
      <w:pPr>
        <w:bidi w:val="0"/>
        <w:spacing w:line="240" w:lineRule="auto"/>
        <w:ind w:right="-710"/>
        <w:jc w:val="both"/>
        <w:rPr>
          <w:rFonts w:asciiTheme="minorBidi" w:eastAsia="Times New Roman" w:hAnsiTheme="minorBidi" w:cstheme="minorBidi"/>
          <w:color w:val="000000"/>
        </w:rPr>
      </w:pPr>
    </w:p>
    <w:p w14:paraId="3A66DB1F" w14:textId="0A6C7357" w:rsidR="00153814" w:rsidRPr="000D3083" w:rsidRDefault="00983AA8" w:rsidP="00AE4E29">
      <w:pPr>
        <w:bidi w:val="0"/>
        <w:spacing w:line="240" w:lineRule="auto"/>
        <w:ind w:right="-710"/>
        <w:jc w:val="both"/>
        <w:rPr>
          <w:rFonts w:asciiTheme="minorBidi" w:eastAsia="Times New Roman" w:hAnsiTheme="minorBidi" w:cstheme="minorBidi"/>
          <w:color w:val="000000"/>
        </w:rPr>
      </w:pPr>
      <w:r w:rsidRPr="000D3083">
        <w:rPr>
          <w:rFonts w:asciiTheme="minorBidi" w:eastAsia="Times New Roman" w:hAnsiTheme="minorBidi" w:cstheme="minorBidi"/>
          <w:color w:val="000000"/>
        </w:rPr>
        <w:t>Both Hakham</w:t>
      </w:r>
      <w:r w:rsidR="00FC24BC" w:rsidRPr="000D3083">
        <w:rPr>
          <w:rStyle w:val="a8"/>
          <w:rFonts w:asciiTheme="minorBidi" w:eastAsia="Times New Roman" w:hAnsiTheme="minorBidi" w:cstheme="minorBidi"/>
          <w:color w:val="000000"/>
        </w:rPr>
        <w:footnoteReference w:id="3"/>
      </w:r>
      <w:r w:rsidRPr="000D3083">
        <w:rPr>
          <w:rFonts w:asciiTheme="minorBidi" w:eastAsia="Times New Roman" w:hAnsiTheme="minorBidi" w:cstheme="minorBidi"/>
          <w:color w:val="000000"/>
        </w:rPr>
        <w:t xml:space="preserve"> and Paul</w:t>
      </w:r>
      <w:r w:rsidR="00380B3E">
        <w:rPr>
          <w:rFonts w:asciiTheme="minorBidi" w:eastAsia="Times New Roman" w:hAnsiTheme="minorBidi" w:cstheme="minorBidi"/>
          <w:color w:val="000000"/>
        </w:rPr>
        <w:t>,</w:t>
      </w:r>
      <w:r w:rsidR="00FC24BC" w:rsidRPr="000D3083">
        <w:rPr>
          <w:rStyle w:val="a8"/>
          <w:rFonts w:asciiTheme="minorBidi" w:eastAsia="Times New Roman" w:hAnsiTheme="minorBidi" w:cstheme="minorBidi"/>
          <w:color w:val="000000"/>
        </w:rPr>
        <w:footnoteReference w:id="4"/>
      </w:r>
      <w:r w:rsidRPr="000D3083">
        <w:rPr>
          <w:rFonts w:asciiTheme="minorBidi" w:eastAsia="Times New Roman" w:hAnsiTheme="minorBidi" w:cstheme="minorBidi"/>
          <w:color w:val="000000"/>
        </w:rPr>
        <w:t xml:space="preserve"> however, understand </w:t>
      </w:r>
      <w:r w:rsidRPr="000D3083">
        <w:rPr>
          <w:rFonts w:asciiTheme="minorBidi" w:eastAsia="Times New Roman" w:hAnsiTheme="minorBidi" w:cstheme="minorBidi"/>
          <w:i/>
          <w:iCs/>
          <w:color w:val="000000"/>
        </w:rPr>
        <w:t>l(eh)ashbit</w:t>
      </w:r>
      <w:r w:rsidRPr="000D3083">
        <w:rPr>
          <w:rFonts w:asciiTheme="minorBidi" w:eastAsia="Times New Roman" w:hAnsiTheme="minorBidi" w:cstheme="minorBidi"/>
          <w:color w:val="000000"/>
        </w:rPr>
        <w:t xml:space="preserve"> </w:t>
      </w:r>
      <w:r w:rsidR="00504EE6" w:rsidRPr="000D3083">
        <w:rPr>
          <w:rFonts w:asciiTheme="minorBidi" w:eastAsia="Times New Roman" w:hAnsiTheme="minorBidi" w:cstheme="minorBidi"/>
          <w:color w:val="000000"/>
        </w:rPr>
        <w:t xml:space="preserve">as equivalent to </w:t>
      </w:r>
      <w:r w:rsidR="00504EE6" w:rsidRPr="000D3083">
        <w:rPr>
          <w:rFonts w:asciiTheme="minorBidi" w:eastAsia="Times New Roman" w:hAnsiTheme="minorBidi" w:cstheme="minorBidi"/>
          <w:i/>
          <w:iCs/>
          <w:color w:val="000000"/>
        </w:rPr>
        <w:t>ha</w:t>
      </w:r>
      <w:r w:rsidR="009D1C0A">
        <w:rPr>
          <w:rFonts w:asciiTheme="minorBidi" w:eastAsia="Times New Roman" w:hAnsiTheme="minorBidi" w:cstheme="minorBidi"/>
          <w:i/>
          <w:iCs/>
          <w:color w:val="000000"/>
        </w:rPr>
        <w:t>-</w:t>
      </w:r>
      <w:r w:rsidR="00504EE6" w:rsidRPr="000D3083">
        <w:rPr>
          <w:rFonts w:asciiTheme="minorBidi" w:eastAsia="Times New Roman" w:hAnsiTheme="minorBidi" w:cstheme="minorBidi"/>
          <w:i/>
          <w:iCs/>
          <w:color w:val="000000"/>
        </w:rPr>
        <w:t>mashbitim</w:t>
      </w:r>
      <w:r w:rsidR="00504EE6" w:rsidRPr="000D3083">
        <w:rPr>
          <w:rFonts w:asciiTheme="minorBidi" w:eastAsia="Times New Roman" w:hAnsiTheme="minorBidi" w:cstheme="minorBidi"/>
          <w:color w:val="000000"/>
        </w:rPr>
        <w:t xml:space="preserve">. </w:t>
      </w:r>
      <w:r w:rsidR="00FC24BC" w:rsidRPr="000D3083">
        <w:rPr>
          <w:rFonts w:asciiTheme="minorBidi" w:eastAsia="Times New Roman" w:hAnsiTheme="minorBidi" w:cstheme="minorBidi"/>
          <w:color w:val="000000"/>
        </w:rPr>
        <w:t xml:space="preserve">In other words, the infinitive should be understood as a present participle. If so, </w:t>
      </w:r>
      <w:r w:rsidR="00FC24BC" w:rsidRPr="000D3083">
        <w:rPr>
          <w:rFonts w:asciiTheme="minorBidi" w:eastAsia="Times New Roman" w:hAnsiTheme="minorBidi" w:cstheme="minorBidi"/>
          <w:i/>
          <w:iCs/>
          <w:color w:val="000000"/>
        </w:rPr>
        <w:t>lashbit</w:t>
      </w:r>
      <w:r w:rsidR="00FC24BC" w:rsidRPr="000D3083">
        <w:rPr>
          <w:rFonts w:asciiTheme="minorBidi" w:eastAsia="Times New Roman" w:hAnsiTheme="minorBidi" w:cstheme="minorBidi"/>
          <w:color w:val="000000"/>
        </w:rPr>
        <w:t xml:space="preserve"> is a parallel with </w:t>
      </w:r>
      <w:r w:rsidR="000D3083">
        <w:rPr>
          <w:rFonts w:asciiTheme="minorBidi" w:eastAsia="Times New Roman" w:hAnsiTheme="minorBidi" w:cstheme="minorBidi"/>
          <w:i/>
          <w:iCs/>
          <w:color w:val="000000"/>
        </w:rPr>
        <w:t>ha-</w:t>
      </w:r>
      <w:r w:rsidR="009D1C0A">
        <w:rPr>
          <w:rFonts w:asciiTheme="minorBidi" w:eastAsia="Times New Roman" w:hAnsiTheme="minorBidi" w:cstheme="minorBidi"/>
          <w:i/>
          <w:iCs/>
          <w:color w:val="000000"/>
        </w:rPr>
        <w:t>sho’</w:t>
      </w:r>
      <w:r w:rsidR="009D1C0A" w:rsidRPr="000D3083">
        <w:rPr>
          <w:rFonts w:asciiTheme="minorBidi" w:eastAsia="Times New Roman" w:hAnsiTheme="minorBidi" w:cstheme="minorBidi"/>
          <w:i/>
          <w:iCs/>
          <w:color w:val="000000"/>
        </w:rPr>
        <w:t>afim</w:t>
      </w:r>
      <w:r w:rsidR="00FC24BC" w:rsidRPr="000D3083">
        <w:rPr>
          <w:rFonts w:asciiTheme="minorBidi" w:eastAsia="Times New Roman" w:hAnsiTheme="minorBidi" w:cstheme="minorBidi"/>
          <w:color w:val="000000"/>
        </w:rPr>
        <w:t>, leaving us with: “You who trample the poor and</w:t>
      </w:r>
      <w:r w:rsidR="00186AE5">
        <w:rPr>
          <w:rFonts w:asciiTheme="minorBidi" w:eastAsia="Times New Roman" w:hAnsiTheme="minorBidi" w:cstheme="minorBidi"/>
          <w:color w:val="000000"/>
        </w:rPr>
        <w:t xml:space="preserve">” — </w:t>
      </w:r>
      <w:r w:rsidR="00FC24BC" w:rsidRPr="000D3083">
        <w:rPr>
          <w:rFonts w:asciiTheme="minorBidi" w:eastAsia="Times New Roman" w:hAnsiTheme="minorBidi" w:cstheme="minorBidi"/>
          <w:color w:val="000000"/>
        </w:rPr>
        <w:t xml:space="preserve">also </w:t>
      </w:r>
      <w:r w:rsidR="00FC24BC" w:rsidRPr="00503D53">
        <w:rPr>
          <w:rFonts w:asciiTheme="minorBidi" w:eastAsia="Times New Roman" w:hAnsiTheme="minorBidi" w:cstheme="minorBidi"/>
          <w:b/>
          <w:bCs/>
          <w:color w:val="000000"/>
        </w:rPr>
        <w:t>or</w:t>
      </w:r>
      <w:r w:rsidR="00FC24BC" w:rsidRPr="000D3083">
        <w:rPr>
          <w:rFonts w:asciiTheme="minorBidi" w:eastAsia="Times New Roman" w:hAnsiTheme="minorBidi" w:cstheme="minorBidi"/>
          <w:color w:val="000000"/>
        </w:rPr>
        <w:t xml:space="preserve"> thereby</w:t>
      </w:r>
      <w:r w:rsidR="00186AE5">
        <w:rPr>
          <w:rFonts w:asciiTheme="minorBidi" w:eastAsia="Times New Roman" w:hAnsiTheme="minorBidi" w:cstheme="minorBidi"/>
          <w:color w:val="000000"/>
        </w:rPr>
        <w:t xml:space="preserve">; </w:t>
      </w:r>
      <w:r w:rsidR="00FC24BC" w:rsidRPr="000D3083">
        <w:rPr>
          <w:rFonts w:asciiTheme="minorBidi" w:eastAsia="Times New Roman" w:hAnsiTheme="minorBidi" w:cstheme="minorBidi"/>
          <w:color w:val="000000"/>
        </w:rPr>
        <w:t>see below</w:t>
      </w:r>
      <w:r w:rsidR="00186AE5">
        <w:rPr>
          <w:rFonts w:asciiTheme="minorBidi" w:eastAsia="Times New Roman" w:hAnsiTheme="minorBidi" w:cstheme="minorBidi"/>
          <w:color w:val="000000"/>
        </w:rPr>
        <w:t xml:space="preserve"> — “</w:t>
      </w:r>
      <w:r w:rsidR="00FC24BC" w:rsidRPr="000D3083">
        <w:rPr>
          <w:rFonts w:asciiTheme="minorBidi" w:eastAsia="Times New Roman" w:hAnsiTheme="minorBidi" w:cstheme="minorBidi"/>
          <w:color w:val="000000"/>
        </w:rPr>
        <w:t xml:space="preserve">rid the </w:t>
      </w:r>
      <w:r w:rsidR="006B5987">
        <w:rPr>
          <w:rFonts w:asciiTheme="minorBidi" w:eastAsia="Times New Roman" w:hAnsiTheme="minorBidi" w:cstheme="minorBidi"/>
          <w:color w:val="000000"/>
        </w:rPr>
        <w:t xml:space="preserve">land </w:t>
      </w:r>
      <w:r w:rsidR="00FC24BC" w:rsidRPr="000D3083">
        <w:rPr>
          <w:rFonts w:asciiTheme="minorBidi" w:eastAsia="Times New Roman" w:hAnsiTheme="minorBidi" w:cstheme="minorBidi"/>
          <w:color w:val="000000"/>
        </w:rPr>
        <w:t xml:space="preserve">of the </w:t>
      </w:r>
      <w:r w:rsidR="006B5987">
        <w:rPr>
          <w:rFonts w:asciiTheme="minorBidi" w:eastAsia="Times New Roman" w:hAnsiTheme="minorBidi" w:cstheme="minorBidi"/>
          <w:color w:val="000000"/>
        </w:rPr>
        <w:t>poor</w:t>
      </w:r>
      <w:r w:rsidR="00FC24BC" w:rsidRPr="000D3083">
        <w:rPr>
          <w:rFonts w:asciiTheme="minorBidi" w:eastAsia="Times New Roman" w:hAnsiTheme="minorBidi" w:cstheme="minorBidi"/>
          <w:color w:val="000000"/>
        </w:rPr>
        <w:t xml:space="preserve">.” </w:t>
      </w:r>
    </w:p>
    <w:p w14:paraId="4837C1FD" w14:textId="77777777" w:rsidR="00B856BD" w:rsidRPr="000D3083" w:rsidRDefault="00B856BD" w:rsidP="00AE4E29">
      <w:pPr>
        <w:bidi w:val="0"/>
        <w:spacing w:line="240" w:lineRule="auto"/>
        <w:ind w:right="-710"/>
        <w:jc w:val="both"/>
        <w:rPr>
          <w:rFonts w:asciiTheme="minorBidi" w:eastAsia="Times New Roman" w:hAnsiTheme="minorBidi" w:cstheme="minorBidi"/>
          <w:color w:val="000000"/>
        </w:rPr>
      </w:pPr>
    </w:p>
    <w:p w14:paraId="6B3041D7" w14:textId="625AAFF1" w:rsidR="00380B3E" w:rsidRDefault="00FC24BC" w:rsidP="00AE4E29">
      <w:pPr>
        <w:bidi w:val="0"/>
        <w:spacing w:line="240" w:lineRule="auto"/>
        <w:ind w:right="-710"/>
        <w:jc w:val="both"/>
        <w:rPr>
          <w:rFonts w:asciiTheme="minorBidi" w:eastAsia="Times New Roman" w:hAnsiTheme="minorBidi" w:cstheme="minorBidi"/>
          <w:color w:val="000000"/>
        </w:rPr>
      </w:pPr>
      <w:r w:rsidRPr="000D3083">
        <w:rPr>
          <w:rFonts w:asciiTheme="minorBidi" w:eastAsia="Times New Roman" w:hAnsiTheme="minorBidi" w:cstheme="minorBidi"/>
          <w:color w:val="000000"/>
        </w:rPr>
        <w:t xml:space="preserve">As noted just above, these two clauses </w:t>
      </w:r>
      <w:r w:rsidR="006B5987">
        <w:rPr>
          <w:rFonts w:asciiTheme="minorBidi" w:eastAsia="Times New Roman" w:hAnsiTheme="minorBidi" w:cstheme="minorBidi"/>
          <w:color w:val="000000"/>
        </w:rPr>
        <w:t>may</w:t>
      </w:r>
      <w:r w:rsidRPr="000D3083">
        <w:rPr>
          <w:rFonts w:asciiTheme="minorBidi" w:eastAsia="Times New Roman" w:hAnsiTheme="minorBidi" w:cstheme="minorBidi"/>
          <w:color w:val="000000"/>
        </w:rPr>
        <w:t xml:space="preserve"> be seen to have a relationship of proximity or causality. In other words, the merchants are doing two things</w:t>
      </w:r>
      <w:r w:rsidR="006B5987">
        <w:rPr>
          <w:rFonts w:asciiTheme="minorBidi" w:eastAsia="Times New Roman" w:hAnsiTheme="minorBidi" w:cstheme="minorBidi"/>
          <w:color w:val="000000"/>
        </w:rPr>
        <w:t>:</w:t>
      </w:r>
      <w:r w:rsidRPr="000D3083">
        <w:rPr>
          <w:rFonts w:asciiTheme="minorBidi" w:eastAsia="Times New Roman" w:hAnsiTheme="minorBidi" w:cstheme="minorBidi"/>
          <w:color w:val="000000"/>
        </w:rPr>
        <w:t xml:space="preserve"> trampling the poor as well as ridding the land of its poor. Alternatively, they are doing one thing</w:t>
      </w:r>
      <w:r w:rsidR="006B5987">
        <w:rPr>
          <w:rFonts w:asciiTheme="minorBidi" w:eastAsia="Times New Roman" w:hAnsiTheme="minorBidi" w:cstheme="minorBidi"/>
          <w:color w:val="000000"/>
        </w:rPr>
        <w:t xml:space="preserve">: </w:t>
      </w:r>
      <w:r w:rsidRPr="000D3083">
        <w:rPr>
          <w:rFonts w:asciiTheme="minorBidi" w:eastAsia="Times New Roman" w:hAnsiTheme="minorBidi" w:cstheme="minorBidi"/>
          <w:color w:val="000000"/>
        </w:rPr>
        <w:t xml:space="preserve">trampling the poor, which will lead to the poor being gone from the land. </w:t>
      </w:r>
    </w:p>
    <w:p w14:paraId="77239B8C" w14:textId="77777777" w:rsidR="00380B3E" w:rsidRDefault="00380B3E" w:rsidP="00AE4E29">
      <w:pPr>
        <w:bidi w:val="0"/>
        <w:spacing w:line="240" w:lineRule="auto"/>
        <w:ind w:right="-710"/>
        <w:jc w:val="both"/>
        <w:rPr>
          <w:rFonts w:asciiTheme="minorBidi" w:eastAsia="Times New Roman" w:hAnsiTheme="minorBidi" w:cstheme="minorBidi"/>
          <w:color w:val="000000"/>
        </w:rPr>
      </w:pPr>
    </w:p>
    <w:p w14:paraId="7E647796" w14:textId="2DA60F31" w:rsidR="00FC24BC" w:rsidRPr="000D3083" w:rsidRDefault="00FC24BC" w:rsidP="00AE4E29">
      <w:pPr>
        <w:bidi w:val="0"/>
        <w:spacing w:line="240" w:lineRule="auto"/>
        <w:ind w:right="-710"/>
        <w:jc w:val="both"/>
        <w:rPr>
          <w:rFonts w:asciiTheme="minorBidi" w:eastAsia="Times New Roman" w:hAnsiTheme="minorBidi" w:cstheme="minorBidi"/>
          <w:color w:val="000000"/>
        </w:rPr>
      </w:pPr>
      <w:r w:rsidRPr="000D3083">
        <w:rPr>
          <w:rFonts w:asciiTheme="minorBidi" w:eastAsia="Times New Roman" w:hAnsiTheme="minorBidi" w:cstheme="minorBidi"/>
          <w:color w:val="000000"/>
        </w:rPr>
        <w:t xml:space="preserve">I </w:t>
      </w:r>
      <w:r w:rsidR="00380B3E">
        <w:rPr>
          <w:rFonts w:asciiTheme="minorBidi" w:eastAsia="Times New Roman" w:hAnsiTheme="minorBidi" w:cstheme="minorBidi"/>
          <w:color w:val="000000"/>
        </w:rPr>
        <w:t>find</w:t>
      </w:r>
      <w:r w:rsidRPr="000D3083">
        <w:rPr>
          <w:rFonts w:asciiTheme="minorBidi" w:eastAsia="Times New Roman" w:hAnsiTheme="minorBidi" w:cstheme="minorBidi"/>
          <w:color w:val="000000"/>
        </w:rPr>
        <w:t xml:space="preserve"> the second approach far more likely, as it makes the merchants out to be merely venal, not self-destructive. They are actually acting against self-interest in the long run, as their behavior will leave them with no more poor people to abuse, but they aren’t intentionally killing their own golden goose. If so, then the </w:t>
      </w:r>
      <w:r w:rsidRPr="000D3083">
        <w:rPr>
          <w:rFonts w:asciiTheme="minorBidi" w:eastAsia="Times New Roman" w:hAnsiTheme="minorBidi" w:cstheme="minorBidi"/>
          <w:i/>
          <w:iCs/>
          <w:color w:val="000000"/>
        </w:rPr>
        <w:t>vav</w:t>
      </w:r>
      <w:r w:rsidRPr="000D3083">
        <w:rPr>
          <w:rFonts w:asciiTheme="minorBidi" w:eastAsia="Times New Roman" w:hAnsiTheme="minorBidi" w:cstheme="minorBidi"/>
          <w:color w:val="000000"/>
        </w:rPr>
        <w:t xml:space="preserve"> of </w:t>
      </w:r>
      <w:r w:rsidRPr="000D3083">
        <w:rPr>
          <w:rFonts w:asciiTheme="minorBidi" w:eastAsia="Times New Roman" w:hAnsiTheme="minorBidi" w:cstheme="minorBidi"/>
          <w:i/>
          <w:iCs/>
          <w:color w:val="000000"/>
        </w:rPr>
        <w:t>ve</w:t>
      </w:r>
      <w:r w:rsidR="0013383B">
        <w:rPr>
          <w:rFonts w:asciiTheme="minorBidi" w:eastAsia="Times New Roman" w:hAnsiTheme="minorBidi" w:cstheme="minorBidi"/>
          <w:i/>
          <w:iCs/>
          <w:color w:val="000000"/>
        </w:rPr>
        <w:t>-</w:t>
      </w:r>
      <w:r w:rsidRPr="000D3083">
        <w:rPr>
          <w:rFonts w:asciiTheme="minorBidi" w:eastAsia="Times New Roman" w:hAnsiTheme="minorBidi" w:cstheme="minorBidi"/>
          <w:i/>
          <w:iCs/>
          <w:color w:val="000000"/>
        </w:rPr>
        <w:t>lashbit</w:t>
      </w:r>
      <w:r w:rsidRPr="000D3083">
        <w:rPr>
          <w:rFonts w:asciiTheme="minorBidi" w:eastAsia="Times New Roman" w:hAnsiTheme="minorBidi" w:cstheme="minorBidi"/>
          <w:color w:val="000000"/>
        </w:rPr>
        <w:t xml:space="preserve"> should be understood as a </w:t>
      </w:r>
      <w:r w:rsidRPr="000D3083">
        <w:rPr>
          <w:rFonts w:asciiTheme="minorBidi" w:eastAsia="Times New Roman" w:hAnsiTheme="minorBidi" w:cstheme="minorBidi"/>
          <w:i/>
          <w:iCs/>
          <w:color w:val="000000"/>
        </w:rPr>
        <w:t>vav ha</w:t>
      </w:r>
      <w:r w:rsidR="009D1C0A">
        <w:rPr>
          <w:rFonts w:asciiTheme="minorBidi" w:eastAsia="Times New Roman" w:hAnsiTheme="minorBidi" w:cstheme="minorBidi"/>
          <w:i/>
          <w:iCs/>
          <w:color w:val="000000"/>
        </w:rPr>
        <w:t>-</w:t>
      </w:r>
      <w:r w:rsidRPr="000D3083">
        <w:rPr>
          <w:rFonts w:asciiTheme="minorBidi" w:eastAsia="Times New Roman" w:hAnsiTheme="minorBidi" w:cstheme="minorBidi"/>
          <w:i/>
          <w:iCs/>
          <w:color w:val="000000"/>
        </w:rPr>
        <w:t>b</w:t>
      </w:r>
      <w:r w:rsidR="009D1C0A">
        <w:rPr>
          <w:rFonts w:asciiTheme="minorBidi" w:eastAsia="Times New Roman" w:hAnsiTheme="minorBidi" w:cstheme="minorBidi"/>
          <w:i/>
          <w:iCs/>
          <w:color w:val="000000"/>
        </w:rPr>
        <w:t>e</w:t>
      </w:r>
      <w:r w:rsidRPr="000D3083">
        <w:rPr>
          <w:rFonts w:asciiTheme="minorBidi" w:eastAsia="Times New Roman" w:hAnsiTheme="minorBidi" w:cstheme="minorBidi"/>
          <w:i/>
          <w:iCs/>
          <w:color w:val="000000"/>
        </w:rPr>
        <w:t>iur</w:t>
      </w:r>
      <w:r w:rsidRPr="000D3083">
        <w:rPr>
          <w:rFonts w:asciiTheme="minorBidi" w:eastAsia="Times New Roman" w:hAnsiTheme="minorBidi" w:cstheme="minorBidi"/>
          <w:color w:val="000000"/>
        </w:rPr>
        <w:t xml:space="preserve"> (</w:t>
      </w:r>
      <w:r w:rsidRPr="000D3083">
        <w:rPr>
          <w:rFonts w:asciiTheme="minorBidi" w:eastAsia="Times New Roman" w:hAnsiTheme="minorBidi" w:cstheme="minorBidi"/>
          <w:i/>
          <w:iCs/>
          <w:color w:val="000000"/>
        </w:rPr>
        <w:t>vav</w:t>
      </w:r>
      <w:r w:rsidRPr="000D3083">
        <w:rPr>
          <w:rFonts w:asciiTheme="minorBidi" w:eastAsia="Times New Roman" w:hAnsiTheme="minorBidi" w:cstheme="minorBidi"/>
          <w:color w:val="000000"/>
        </w:rPr>
        <w:t xml:space="preserve"> </w:t>
      </w:r>
      <w:r w:rsidRPr="00503D53">
        <w:rPr>
          <w:rFonts w:asciiTheme="minorBidi" w:eastAsia="Times New Roman" w:hAnsiTheme="minorBidi" w:cstheme="minorBidi"/>
          <w:color w:val="000000"/>
        </w:rPr>
        <w:t>explicative</w:t>
      </w:r>
      <w:r w:rsidR="00A05CC9" w:rsidRPr="000D3083">
        <w:rPr>
          <w:rFonts w:asciiTheme="minorBidi" w:eastAsia="Times New Roman" w:hAnsiTheme="minorBidi" w:cstheme="minorBidi"/>
          <w:color w:val="000000"/>
        </w:rPr>
        <w:t xml:space="preserve">), </w:t>
      </w:r>
      <w:r w:rsidR="006B5987">
        <w:rPr>
          <w:rFonts w:asciiTheme="minorBidi" w:eastAsia="Times New Roman" w:hAnsiTheme="minorBidi" w:cstheme="minorBidi"/>
          <w:color w:val="000000"/>
        </w:rPr>
        <w:t>in which case</w:t>
      </w:r>
      <w:r w:rsidR="00A05CC9" w:rsidRPr="000D3083">
        <w:rPr>
          <w:rFonts w:asciiTheme="minorBidi" w:eastAsia="Times New Roman" w:hAnsiTheme="minorBidi" w:cstheme="minorBidi"/>
          <w:color w:val="000000"/>
        </w:rPr>
        <w:t xml:space="preserve"> the </w:t>
      </w:r>
      <w:r w:rsidR="00A05CC9" w:rsidRPr="000D3083">
        <w:rPr>
          <w:rFonts w:asciiTheme="minorBidi" w:eastAsia="Times New Roman" w:hAnsiTheme="minorBidi" w:cstheme="minorBidi"/>
          <w:i/>
          <w:iCs/>
          <w:color w:val="000000"/>
        </w:rPr>
        <w:t>vav</w:t>
      </w:r>
      <w:r w:rsidR="00A05CC9" w:rsidRPr="000D3083">
        <w:rPr>
          <w:rFonts w:asciiTheme="minorBidi" w:eastAsia="Times New Roman" w:hAnsiTheme="minorBidi" w:cstheme="minorBidi"/>
          <w:color w:val="000000"/>
        </w:rPr>
        <w:t xml:space="preserve"> is followed by an explanation (or explication) of the foregoing clause. </w:t>
      </w:r>
    </w:p>
    <w:p w14:paraId="1E19DA4F" w14:textId="77777777" w:rsidR="00B856BD" w:rsidRPr="000D3083" w:rsidRDefault="00B856BD" w:rsidP="00AE4E29">
      <w:pPr>
        <w:bidi w:val="0"/>
        <w:spacing w:line="240" w:lineRule="auto"/>
        <w:ind w:right="-710"/>
        <w:jc w:val="both"/>
        <w:rPr>
          <w:rFonts w:asciiTheme="minorBidi" w:eastAsia="Times New Roman" w:hAnsiTheme="minorBidi" w:cstheme="minorBidi"/>
          <w:color w:val="000000"/>
        </w:rPr>
      </w:pPr>
    </w:p>
    <w:p w14:paraId="343A15BC" w14:textId="359E204A" w:rsidR="006B5987" w:rsidRDefault="00635E87" w:rsidP="00AE4E29">
      <w:pPr>
        <w:bidi w:val="0"/>
        <w:spacing w:line="240" w:lineRule="auto"/>
        <w:ind w:right="-710"/>
        <w:jc w:val="both"/>
        <w:rPr>
          <w:rFonts w:asciiTheme="minorBidi" w:hAnsiTheme="minorBidi" w:cstheme="minorBidi"/>
        </w:rPr>
      </w:pPr>
      <w:r w:rsidRPr="000D3083">
        <w:rPr>
          <w:rFonts w:asciiTheme="minorBidi" w:eastAsia="Times New Roman" w:hAnsiTheme="minorBidi" w:cstheme="minorBidi"/>
          <w:color w:val="000000"/>
        </w:rPr>
        <w:t xml:space="preserve">Note that </w:t>
      </w:r>
      <w:r w:rsidRPr="000D3083">
        <w:rPr>
          <w:rFonts w:asciiTheme="minorBidi" w:eastAsia="Times New Roman" w:hAnsiTheme="minorBidi" w:cstheme="minorBidi"/>
          <w:i/>
          <w:iCs/>
          <w:color w:val="000000"/>
        </w:rPr>
        <w:t>aniyei</w:t>
      </w:r>
      <w:r w:rsidRPr="000D3083">
        <w:rPr>
          <w:rFonts w:asciiTheme="minorBidi" w:eastAsia="Times New Roman" w:hAnsiTheme="minorBidi" w:cstheme="minorBidi"/>
          <w:color w:val="000000"/>
        </w:rPr>
        <w:t xml:space="preserve"> is written </w:t>
      </w:r>
      <w:r w:rsidR="00380B3E">
        <w:rPr>
          <w:rFonts w:asciiTheme="minorBidi" w:eastAsia="Times New Roman" w:hAnsiTheme="minorBidi" w:cstheme="minorBidi"/>
          <w:color w:val="000000"/>
        </w:rPr>
        <w:t>“</w:t>
      </w:r>
      <w:r w:rsidRPr="000D3083">
        <w:rPr>
          <w:rFonts w:asciiTheme="minorBidi" w:eastAsia="Times New Roman" w:hAnsiTheme="minorBidi" w:cstheme="minorBidi"/>
          <w:i/>
          <w:iCs/>
          <w:color w:val="000000"/>
        </w:rPr>
        <w:t>anvei</w:t>
      </w:r>
      <w:r w:rsidR="00380B3E">
        <w:rPr>
          <w:rFonts w:asciiTheme="minorBidi" w:eastAsia="Times New Roman" w:hAnsiTheme="minorBidi" w:cstheme="minorBidi"/>
          <w:i/>
          <w:iCs/>
          <w:color w:val="000000"/>
        </w:rPr>
        <w:t>,”</w:t>
      </w:r>
      <w:r w:rsidRPr="000D3083">
        <w:rPr>
          <w:rFonts w:asciiTheme="minorBidi" w:eastAsia="Times New Roman" w:hAnsiTheme="minorBidi" w:cstheme="minorBidi"/>
          <w:i/>
          <w:iCs/>
          <w:color w:val="000000"/>
        </w:rPr>
        <w:t xml:space="preserve"> </w:t>
      </w:r>
      <w:r w:rsidR="00380B3E">
        <w:rPr>
          <w:rFonts w:asciiTheme="minorBidi" w:eastAsia="Times New Roman" w:hAnsiTheme="minorBidi" w:cstheme="minorBidi"/>
          <w:color w:val="000000"/>
        </w:rPr>
        <w:t>“</w:t>
      </w:r>
      <w:r w:rsidRPr="000D3083">
        <w:rPr>
          <w:rFonts w:asciiTheme="minorBidi" w:eastAsia="Times New Roman" w:hAnsiTheme="minorBidi" w:cstheme="minorBidi"/>
          <w:color w:val="000000"/>
        </w:rPr>
        <w:t>the humble</w:t>
      </w:r>
      <w:r w:rsidR="00380B3E">
        <w:rPr>
          <w:rFonts w:asciiTheme="minorBidi" w:eastAsia="Times New Roman" w:hAnsiTheme="minorBidi" w:cstheme="minorBidi"/>
          <w:color w:val="000000"/>
        </w:rPr>
        <w:t xml:space="preserve"> [of]</w:t>
      </w:r>
      <w:r w:rsidR="00A00538" w:rsidRPr="000D3083">
        <w:rPr>
          <w:rFonts w:asciiTheme="minorBidi" w:eastAsia="Times New Roman" w:hAnsiTheme="minorBidi" w:cstheme="minorBidi"/>
          <w:color w:val="000000"/>
        </w:rPr>
        <w:t>.</w:t>
      </w:r>
      <w:r w:rsidR="00380B3E">
        <w:rPr>
          <w:rFonts w:asciiTheme="minorBidi" w:eastAsia="Times New Roman" w:hAnsiTheme="minorBidi" w:cstheme="minorBidi"/>
          <w:color w:val="000000"/>
        </w:rPr>
        <w:t>”</w:t>
      </w:r>
      <w:r w:rsidR="00A00538" w:rsidRPr="000D3083">
        <w:rPr>
          <w:rFonts w:asciiTheme="minorBidi" w:eastAsia="Times New Roman" w:hAnsiTheme="minorBidi" w:cstheme="minorBidi"/>
          <w:color w:val="000000"/>
        </w:rPr>
        <w:t xml:space="preserve"> In </w:t>
      </w:r>
      <w:r w:rsidR="00380B3E">
        <w:rPr>
          <w:rFonts w:asciiTheme="minorBidi" w:eastAsia="Times New Roman" w:hAnsiTheme="minorBidi" w:cstheme="minorBidi"/>
          <w:color w:val="000000"/>
        </w:rPr>
        <w:t>C</w:t>
      </w:r>
      <w:r w:rsidR="00380B3E" w:rsidRPr="000D3083">
        <w:rPr>
          <w:rFonts w:asciiTheme="minorBidi" w:eastAsia="Times New Roman" w:hAnsiTheme="minorBidi" w:cstheme="minorBidi"/>
          <w:color w:val="000000"/>
        </w:rPr>
        <w:t>hapter</w:t>
      </w:r>
      <w:r w:rsidR="00A00538" w:rsidRPr="000D3083">
        <w:rPr>
          <w:rFonts w:asciiTheme="minorBidi" w:eastAsia="Times New Roman" w:hAnsiTheme="minorBidi" w:cstheme="minorBidi"/>
          <w:color w:val="000000"/>
        </w:rPr>
        <w:t xml:space="preserve"> 2, the parallel word is not only written </w:t>
      </w:r>
      <w:r w:rsidR="00A00538" w:rsidRPr="000D3083">
        <w:rPr>
          <w:rFonts w:asciiTheme="minorBidi" w:eastAsia="Times New Roman" w:hAnsiTheme="minorBidi" w:cstheme="minorBidi"/>
          <w:i/>
          <w:iCs/>
          <w:color w:val="000000"/>
        </w:rPr>
        <w:t>anvei</w:t>
      </w:r>
      <w:r w:rsidR="00A00538" w:rsidRPr="000D3083">
        <w:rPr>
          <w:rFonts w:asciiTheme="minorBidi" w:eastAsia="Times New Roman" w:hAnsiTheme="minorBidi" w:cstheme="minorBidi"/>
          <w:color w:val="000000"/>
        </w:rPr>
        <w:t xml:space="preserve"> but also read that way. </w:t>
      </w:r>
      <w:r w:rsidR="00380B3E">
        <w:rPr>
          <w:rFonts w:asciiTheme="minorBidi" w:hAnsiTheme="minorBidi" w:cstheme="minorBidi"/>
          <w:i/>
          <w:iCs/>
        </w:rPr>
        <w:t>A</w:t>
      </w:r>
      <w:r w:rsidR="00A00538" w:rsidRPr="000D3083">
        <w:rPr>
          <w:rFonts w:asciiTheme="minorBidi" w:hAnsiTheme="minorBidi" w:cstheme="minorBidi"/>
          <w:i/>
          <w:iCs/>
        </w:rPr>
        <w:t>navim</w:t>
      </w:r>
      <w:r w:rsidR="00A00538" w:rsidRPr="000D3083">
        <w:rPr>
          <w:rFonts w:asciiTheme="minorBidi" w:hAnsiTheme="minorBidi" w:cstheme="minorBidi"/>
        </w:rPr>
        <w:t xml:space="preserve"> there is generally translated as “humble</w:t>
      </w:r>
      <w:r w:rsidR="006B5987">
        <w:rPr>
          <w:rFonts w:asciiTheme="minorBidi" w:hAnsiTheme="minorBidi" w:cstheme="minorBidi"/>
        </w:rPr>
        <w:t>,</w:t>
      </w:r>
      <w:r w:rsidR="00A00538" w:rsidRPr="000D3083">
        <w:rPr>
          <w:rFonts w:asciiTheme="minorBidi" w:hAnsiTheme="minorBidi" w:cstheme="minorBidi"/>
        </w:rPr>
        <w:t xml:space="preserve">” </w:t>
      </w:r>
      <w:r w:rsidR="00ED2D25">
        <w:rPr>
          <w:rFonts w:asciiTheme="minorBidi" w:hAnsiTheme="minorBidi" w:cstheme="minorBidi"/>
        </w:rPr>
        <w:t>understanding</w:t>
      </w:r>
      <w:r w:rsidR="00A00538" w:rsidRPr="000D3083">
        <w:rPr>
          <w:rFonts w:asciiTheme="minorBidi" w:hAnsiTheme="minorBidi" w:cstheme="minorBidi"/>
        </w:rPr>
        <w:t xml:space="preserve"> </w:t>
      </w:r>
      <w:r w:rsidR="009D1C0A">
        <w:rPr>
          <w:rFonts w:asciiTheme="minorBidi" w:hAnsiTheme="minorBidi" w:cstheme="minorBidi"/>
          <w:i/>
          <w:iCs/>
        </w:rPr>
        <w:t>a</w:t>
      </w:r>
      <w:r w:rsidR="00A00538" w:rsidRPr="000D3083">
        <w:rPr>
          <w:rFonts w:asciiTheme="minorBidi" w:hAnsiTheme="minorBidi" w:cstheme="minorBidi"/>
          <w:i/>
          <w:iCs/>
        </w:rPr>
        <w:t>navim</w:t>
      </w:r>
      <w:r w:rsidR="00A00538" w:rsidRPr="000D3083">
        <w:rPr>
          <w:rFonts w:asciiTheme="minorBidi" w:hAnsiTheme="minorBidi" w:cstheme="minorBidi"/>
        </w:rPr>
        <w:t xml:space="preserve"> in its usual sense. </w:t>
      </w:r>
    </w:p>
    <w:p w14:paraId="397635B0" w14:textId="06F68499" w:rsidR="006B5987" w:rsidRDefault="006B5987" w:rsidP="00AE4E29">
      <w:pPr>
        <w:bidi w:val="0"/>
        <w:spacing w:line="240" w:lineRule="auto"/>
        <w:ind w:right="-710"/>
        <w:jc w:val="both"/>
        <w:rPr>
          <w:rFonts w:asciiTheme="minorBidi" w:hAnsiTheme="minorBidi" w:cstheme="minorBidi"/>
        </w:rPr>
      </w:pPr>
    </w:p>
    <w:p w14:paraId="6B75B7F5" w14:textId="26E66D00" w:rsidR="006B5987" w:rsidRDefault="00A00538" w:rsidP="00AE4E29">
      <w:pPr>
        <w:bidi w:val="0"/>
        <w:spacing w:line="240" w:lineRule="auto"/>
        <w:ind w:right="-710"/>
        <w:jc w:val="both"/>
        <w:rPr>
          <w:rFonts w:asciiTheme="minorBidi" w:hAnsiTheme="minorBidi" w:cstheme="minorBidi"/>
        </w:rPr>
      </w:pPr>
      <w:r w:rsidRPr="000D3083">
        <w:rPr>
          <w:rFonts w:asciiTheme="minorBidi" w:hAnsiTheme="minorBidi" w:cstheme="minorBidi"/>
        </w:rPr>
        <w:t xml:space="preserve">There are, however, numerous instances in </w:t>
      </w:r>
      <w:r w:rsidRPr="00503D53">
        <w:rPr>
          <w:rFonts w:asciiTheme="minorBidi" w:hAnsiTheme="minorBidi" w:cstheme="minorBidi"/>
          <w:i/>
          <w:iCs/>
        </w:rPr>
        <w:t>Tanakh</w:t>
      </w:r>
      <w:r w:rsidRPr="000D3083">
        <w:rPr>
          <w:rFonts w:asciiTheme="minorBidi" w:hAnsiTheme="minorBidi" w:cstheme="minorBidi"/>
        </w:rPr>
        <w:t xml:space="preserve"> where </w:t>
      </w:r>
      <w:r w:rsidR="009D1C0A">
        <w:rPr>
          <w:rFonts w:asciiTheme="minorBidi" w:hAnsiTheme="minorBidi" w:cstheme="minorBidi"/>
          <w:i/>
          <w:iCs/>
        </w:rPr>
        <w:t>a</w:t>
      </w:r>
      <w:r w:rsidRPr="000D3083">
        <w:rPr>
          <w:rFonts w:asciiTheme="minorBidi" w:hAnsiTheme="minorBidi" w:cstheme="minorBidi"/>
          <w:i/>
          <w:iCs/>
        </w:rPr>
        <w:t>navim</w:t>
      </w:r>
      <w:r w:rsidRPr="000D3083">
        <w:rPr>
          <w:rFonts w:asciiTheme="minorBidi" w:hAnsiTheme="minorBidi" w:cstheme="minorBidi"/>
        </w:rPr>
        <w:t xml:space="preserve"> is an alternate version of </w:t>
      </w:r>
      <w:r w:rsidR="009D1C0A">
        <w:rPr>
          <w:rFonts w:asciiTheme="minorBidi" w:hAnsiTheme="minorBidi" w:cstheme="minorBidi"/>
          <w:i/>
          <w:iCs/>
        </w:rPr>
        <w:t>a</w:t>
      </w:r>
      <w:r w:rsidRPr="000D3083">
        <w:rPr>
          <w:rFonts w:asciiTheme="minorBidi" w:hAnsiTheme="minorBidi" w:cstheme="minorBidi"/>
          <w:i/>
          <w:iCs/>
        </w:rPr>
        <w:t>niyim</w:t>
      </w:r>
      <w:r w:rsidR="006B5987">
        <w:rPr>
          <w:rFonts w:asciiTheme="minorBidi" w:hAnsiTheme="minorBidi" w:cstheme="minorBidi"/>
        </w:rPr>
        <w:t>,</w:t>
      </w:r>
      <w:r w:rsidRPr="000D3083">
        <w:rPr>
          <w:rFonts w:asciiTheme="minorBidi" w:hAnsiTheme="minorBidi" w:cstheme="minorBidi"/>
        </w:rPr>
        <w:t xml:space="preserve"> the poor. For example, in </w:t>
      </w:r>
      <w:r w:rsidRPr="00503D53">
        <w:rPr>
          <w:rFonts w:asciiTheme="minorBidi" w:hAnsiTheme="minorBidi" w:cstheme="minorBidi"/>
          <w:i/>
          <w:iCs/>
        </w:rPr>
        <w:t>Yeshaya</w:t>
      </w:r>
      <w:r w:rsidR="006B5987" w:rsidRPr="00503D53">
        <w:rPr>
          <w:rFonts w:asciiTheme="minorBidi" w:hAnsiTheme="minorBidi" w:cstheme="minorBidi"/>
          <w:i/>
          <w:iCs/>
        </w:rPr>
        <w:t>hu</w:t>
      </w:r>
      <w:r w:rsidRPr="000D3083">
        <w:rPr>
          <w:rFonts w:asciiTheme="minorBidi" w:hAnsiTheme="minorBidi" w:cstheme="minorBidi"/>
        </w:rPr>
        <w:t xml:space="preserve"> 11:4, </w:t>
      </w:r>
      <w:r w:rsidR="009D1C0A">
        <w:rPr>
          <w:rFonts w:asciiTheme="minorBidi" w:hAnsiTheme="minorBidi" w:cstheme="minorBidi"/>
          <w:i/>
          <w:iCs/>
        </w:rPr>
        <w:t>a</w:t>
      </w:r>
      <w:r w:rsidRPr="000D3083">
        <w:rPr>
          <w:rFonts w:asciiTheme="minorBidi" w:hAnsiTheme="minorBidi" w:cstheme="minorBidi"/>
          <w:i/>
          <w:iCs/>
        </w:rPr>
        <w:t>nvei aretz</w:t>
      </w:r>
      <w:r w:rsidRPr="000D3083">
        <w:rPr>
          <w:rFonts w:asciiTheme="minorBidi" w:hAnsiTheme="minorBidi" w:cstheme="minorBidi"/>
        </w:rPr>
        <w:t xml:space="preserve"> is clearly “the poor of the land</w:t>
      </w:r>
      <w:r w:rsidR="006B5987">
        <w:rPr>
          <w:rFonts w:asciiTheme="minorBidi" w:hAnsiTheme="minorBidi" w:cstheme="minorBidi"/>
        </w:rPr>
        <w:t xml:space="preserve">,” </w:t>
      </w:r>
      <w:r w:rsidRPr="000D3083">
        <w:rPr>
          <w:rFonts w:asciiTheme="minorBidi" w:hAnsiTheme="minorBidi" w:cstheme="minorBidi"/>
        </w:rPr>
        <w:t xml:space="preserve">as it stands in parallel with </w:t>
      </w:r>
      <w:r w:rsidRPr="000D3083">
        <w:rPr>
          <w:rFonts w:asciiTheme="minorBidi" w:hAnsiTheme="minorBidi" w:cstheme="minorBidi"/>
          <w:i/>
          <w:iCs/>
        </w:rPr>
        <w:t>dalim</w:t>
      </w:r>
      <w:r w:rsidR="006B5987">
        <w:rPr>
          <w:rFonts w:asciiTheme="minorBidi" w:hAnsiTheme="minorBidi" w:cstheme="minorBidi"/>
        </w:rPr>
        <w:t xml:space="preserve">, the </w:t>
      </w:r>
      <w:r w:rsidRPr="000D3083">
        <w:rPr>
          <w:rFonts w:asciiTheme="minorBidi" w:hAnsiTheme="minorBidi" w:cstheme="minorBidi"/>
        </w:rPr>
        <w:t>destitute. Indeed, the same parallel in that verse militates in favor of understanding the word as “the poor</w:t>
      </w:r>
      <w:r w:rsidR="006B5987">
        <w:rPr>
          <w:rFonts w:asciiTheme="minorBidi" w:hAnsiTheme="minorBidi" w:cstheme="minorBidi"/>
        </w:rPr>
        <w:t xml:space="preserve">.” </w:t>
      </w:r>
      <w:r w:rsidRPr="000D3083">
        <w:rPr>
          <w:rFonts w:asciiTheme="minorBidi" w:hAnsiTheme="minorBidi" w:cstheme="minorBidi"/>
        </w:rPr>
        <w:t xml:space="preserve">The same parallelism forms our understanding of our verse: </w:t>
      </w:r>
      <w:r w:rsidR="006B5987">
        <w:rPr>
          <w:rFonts w:asciiTheme="minorBidi" w:hAnsiTheme="minorBidi" w:cstheme="minorBidi"/>
          <w:i/>
          <w:iCs/>
        </w:rPr>
        <w:t>S</w:t>
      </w:r>
      <w:r w:rsidR="000D3083">
        <w:rPr>
          <w:rFonts w:asciiTheme="minorBidi" w:hAnsiTheme="minorBidi" w:cstheme="minorBidi"/>
          <w:i/>
          <w:iCs/>
        </w:rPr>
        <w:t>himu</w:t>
      </w:r>
      <w:r w:rsidRPr="000D3083">
        <w:rPr>
          <w:rFonts w:asciiTheme="minorBidi" w:hAnsiTheme="minorBidi" w:cstheme="minorBidi"/>
          <w:i/>
          <w:iCs/>
        </w:rPr>
        <w:t xml:space="preserve"> zot </w:t>
      </w:r>
      <w:r w:rsidR="000D3083">
        <w:rPr>
          <w:rFonts w:asciiTheme="minorBidi" w:hAnsiTheme="minorBidi" w:cstheme="minorBidi"/>
          <w:i/>
          <w:iCs/>
        </w:rPr>
        <w:t>ha-</w:t>
      </w:r>
      <w:r w:rsidR="009D1C0A">
        <w:rPr>
          <w:rFonts w:asciiTheme="minorBidi" w:hAnsiTheme="minorBidi" w:cstheme="minorBidi"/>
          <w:i/>
          <w:iCs/>
        </w:rPr>
        <w:t>sho’</w:t>
      </w:r>
      <w:r w:rsidR="009D1C0A" w:rsidRPr="000D3083">
        <w:rPr>
          <w:rFonts w:asciiTheme="minorBidi" w:hAnsiTheme="minorBidi" w:cstheme="minorBidi"/>
          <w:i/>
          <w:iCs/>
        </w:rPr>
        <w:t>afim</w:t>
      </w:r>
      <w:r w:rsidRPr="000D3083">
        <w:rPr>
          <w:rFonts w:asciiTheme="minorBidi" w:hAnsiTheme="minorBidi" w:cstheme="minorBidi"/>
          <w:i/>
          <w:iCs/>
        </w:rPr>
        <w:t xml:space="preserve"> evyon, ve</w:t>
      </w:r>
      <w:r w:rsidR="0013383B">
        <w:rPr>
          <w:rFonts w:asciiTheme="minorBidi" w:hAnsiTheme="minorBidi" w:cstheme="minorBidi"/>
          <w:i/>
          <w:iCs/>
        </w:rPr>
        <w:t>-</w:t>
      </w:r>
      <w:r w:rsidRPr="000D3083">
        <w:rPr>
          <w:rFonts w:asciiTheme="minorBidi" w:hAnsiTheme="minorBidi" w:cstheme="minorBidi"/>
          <w:i/>
          <w:iCs/>
        </w:rPr>
        <w:t>lashbit aniyei (</w:t>
      </w:r>
      <w:r w:rsidRPr="000D3083">
        <w:rPr>
          <w:rFonts w:asciiTheme="minorBidi" w:hAnsiTheme="minorBidi" w:cstheme="minorBidi"/>
        </w:rPr>
        <w:t>written</w:t>
      </w:r>
      <w:r w:rsidR="006B5987">
        <w:rPr>
          <w:rFonts w:asciiTheme="minorBidi" w:hAnsiTheme="minorBidi" w:cstheme="minorBidi"/>
        </w:rPr>
        <w:t>:</w:t>
      </w:r>
      <w:r w:rsidRPr="000D3083">
        <w:rPr>
          <w:rFonts w:asciiTheme="minorBidi" w:hAnsiTheme="minorBidi" w:cstheme="minorBidi"/>
        </w:rPr>
        <w:t xml:space="preserve"> </w:t>
      </w:r>
      <w:r w:rsidRPr="000D3083">
        <w:rPr>
          <w:rFonts w:asciiTheme="minorBidi" w:hAnsiTheme="minorBidi" w:cstheme="minorBidi"/>
          <w:i/>
          <w:iCs/>
        </w:rPr>
        <w:t>anvei</w:t>
      </w:r>
      <w:r w:rsidRPr="000D3083">
        <w:rPr>
          <w:rFonts w:asciiTheme="minorBidi" w:hAnsiTheme="minorBidi" w:cstheme="minorBidi"/>
        </w:rPr>
        <w:t xml:space="preserve">) </w:t>
      </w:r>
      <w:r w:rsidRPr="000D3083">
        <w:rPr>
          <w:rFonts w:asciiTheme="minorBidi" w:hAnsiTheme="minorBidi" w:cstheme="minorBidi"/>
          <w:i/>
          <w:iCs/>
        </w:rPr>
        <w:t>aretz</w:t>
      </w:r>
      <w:r w:rsidRPr="000D3083">
        <w:rPr>
          <w:rFonts w:asciiTheme="minorBidi" w:hAnsiTheme="minorBidi" w:cstheme="minorBidi"/>
        </w:rPr>
        <w:t>.</w:t>
      </w:r>
    </w:p>
    <w:p w14:paraId="2D4073BA" w14:textId="77777777" w:rsidR="006B5987" w:rsidRDefault="006B5987" w:rsidP="00AE4E29">
      <w:pPr>
        <w:bidi w:val="0"/>
        <w:spacing w:line="240" w:lineRule="auto"/>
        <w:ind w:right="-710"/>
        <w:jc w:val="both"/>
        <w:rPr>
          <w:rFonts w:asciiTheme="minorBidi" w:hAnsiTheme="minorBidi" w:cstheme="minorBidi"/>
        </w:rPr>
      </w:pPr>
    </w:p>
    <w:p w14:paraId="27481121" w14:textId="14A9F140" w:rsidR="00A00538" w:rsidRPr="000D3083" w:rsidRDefault="00A00538" w:rsidP="00AE4E29">
      <w:pPr>
        <w:bidi w:val="0"/>
        <w:spacing w:line="240" w:lineRule="auto"/>
        <w:ind w:right="-710"/>
        <w:jc w:val="both"/>
        <w:rPr>
          <w:rFonts w:asciiTheme="minorBidi" w:hAnsiTheme="minorBidi" w:cstheme="minorBidi"/>
        </w:rPr>
      </w:pPr>
      <w:r w:rsidRPr="000D3083">
        <w:rPr>
          <w:rFonts w:asciiTheme="minorBidi" w:hAnsiTheme="minorBidi" w:cstheme="minorBidi"/>
        </w:rPr>
        <w:t>Some of the biblical dictionaries conflate the two, reading the word as “poor, humble, meek” but the two roots, although related, are distinct. A number of the modern English translations render the word as “needy” or “destitute</w:t>
      </w:r>
      <w:r w:rsidR="006B5987">
        <w:rPr>
          <w:rFonts w:asciiTheme="minorBidi" w:hAnsiTheme="minorBidi" w:cstheme="minorBidi"/>
        </w:rPr>
        <w:t>;</w:t>
      </w:r>
      <w:r w:rsidRPr="000D3083">
        <w:rPr>
          <w:rFonts w:asciiTheme="minorBidi" w:hAnsiTheme="minorBidi" w:cstheme="minorBidi"/>
        </w:rPr>
        <w:t>” some even take it in a third direction and translate it as “oppressed</w:t>
      </w:r>
      <w:r w:rsidR="006B5987">
        <w:rPr>
          <w:rFonts w:asciiTheme="minorBidi" w:hAnsiTheme="minorBidi" w:cstheme="minorBidi"/>
        </w:rPr>
        <w:t>,</w:t>
      </w:r>
      <w:r w:rsidRPr="000D3083">
        <w:rPr>
          <w:rFonts w:asciiTheme="minorBidi" w:hAnsiTheme="minorBidi" w:cstheme="minorBidi"/>
        </w:rPr>
        <w:t xml:space="preserve">” reading the root as </w:t>
      </w:r>
      <w:r w:rsidR="0013383B" w:rsidRPr="00503D53">
        <w:rPr>
          <w:rFonts w:asciiTheme="minorBidi" w:hAnsiTheme="minorBidi" w:cstheme="minorBidi"/>
          <w:i/>
          <w:iCs/>
        </w:rPr>
        <w:t>ayin-nun-yud</w:t>
      </w:r>
      <w:r w:rsidRPr="000D3083">
        <w:rPr>
          <w:rFonts w:asciiTheme="minorBidi" w:hAnsiTheme="minorBidi" w:cstheme="minorBidi"/>
        </w:rPr>
        <w:t xml:space="preserve">. </w:t>
      </w:r>
    </w:p>
    <w:p w14:paraId="60D8C28B" w14:textId="77777777" w:rsidR="00B856BD" w:rsidRPr="000D3083" w:rsidRDefault="00B856BD" w:rsidP="00AE4E29">
      <w:pPr>
        <w:bidi w:val="0"/>
        <w:spacing w:line="240" w:lineRule="auto"/>
        <w:ind w:right="-710"/>
        <w:jc w:val="both"/>
        <w:rPr>
          <w:rFonts w:asciiTheme="minorBidi" w:eastAsia="Times New Roman" w:hAnsiTheme="minorBidi" w:cstheme="minorBidi"/>
          <w:color w:val="000000"/>
        </w:rPr>
      </w:pPr>
    </w:p>
    <w:p w14:paraId="69A40F31" w14:textId="5698D63A" w:rsidR="006B5987" w:rsidRDefault="00503038" w:rsidP="00AE4E29">
      <w:pPr>
        <w:bidi w:val="0"/>
        <w:spacing w:line="240" w:lineRule="auto"/>
        <w:ind w:right="-710"/>
        <w:jc w:val="both"/>
        <w:rPr>
          <w:rFonts w:asciiTheme="minorBidi" w:eastAsia="Times New Roman" w:hAnsiTheme="minorBidi" w:cstheme="minorBidi"/>
          <w:color w:val="000000"/>
        </w:rPr>
      </w:pPr>
      <w:r w:rsidRPr="000D3083">
        <w:rPr>
          <w:rFonts w:asciiTheme="minorBidi" w:eastAsia="Times New Roman" w:hAnsiTheme="minorBidi" w:cstheme="minorBidi"/>
          <w:color w:val="000000"/>
        </w:rPr>
        <w:lastRenderedPageBreak/>
        <w:t>The accusation agains</w:t>
      </w:r>
      <w:r w:rsidR="00B856BD" w:rsidRPr="000D3083">
        <w:rPr>
          <w:rFonts w:asciiTheme="minorBidi" w:eastAsia="Times New Roman" w:hAnsiTheme="minorBidi" w:cstheme="minorBidi"/>
          <w:color w:val="000000"/>
        </w:rPr>
        <w:t>t the wealthy merchants of Shom</w:t>
      </w:r>
      <w:r w:rsidR="006B5987">
        <w:rPr>
          <w:rFonts w:asciiTheme="minorBidi" w:eastAsia="Times New Roman" w:hAnsiTheme="minorBidi" w:cstheme="minorBidi"/>
          <w:color w:val="000000"/>
        </w:rPr>
        <w:t>e</w:t>
      </w:r>
      <w:r w:rsidRPr="000D3083">
        <w:rPr>
          <w:rFonts w:asciiTheme="minorBidi" w:eastAsia="Times New Roman" w:hAnsiTheme="minorBidi" w:cstheme="minorBidi"/>
          <w:color w:val="000000"/>
        </w:rPr>
        <w:t>ron is that they trample the needy, which will lead the humble/</w:t>
      </w:r>
      <w:r w:rsidR="006B5987">
        <w:rPr>
          <w:rFonts w:asciiTheme="minorBidi" w:eastAsia="Times New Roman" w:hAnsiTheme="minorBidi" w:cstheme="minorBidi"/>
          <w:color w:val="000000"/>
        </w:rPr>
        <w:t xml:space="preserve"> </w:t>
      </w:r>
      <w:r w:rsidRPr="000D3083">
        <w:rPr>
          <w:rFonts w:asciiTheme="minorBidi" w:eastAsia="Times New Roman" w:hAnsiTheme="minorBidi" w:cstheme="minorBidi"/>
          <w:color w:val="000000"/>
        </w:rPr>
        <w:t>poor/</w:t>
      </w:r>
      <w:r w:rsidR="006B5987">
        <w:rPr>
          <w:rFonts w:asciiTheme="minorBidi" w:eastAsia="Times New Roman" w:hAnsiTheme="minorBidi" w:cstheme="minorBidi"/>
          <w:color w:val="000000"/>
        </w:rPr>
        <w:t xml:space="preserve"> </w:t>
      </w:r>
      <w:r w:rsidRPr="000D3083">
        <w:rPr>
          <w:rFonts w:asciiTheme="minorBidi" w:eastAsia="Times New Roman" w:hAnsiTheme="minorBidi" w:cstheme="minorBidi"/>
          <w:color w:val="000000"/>
        </w:rPr>
        <w:t xml:space="preserve">oppressed to disappear from the land. </w:t>
      </w:r>
    </w:p>
    <w:p w14:paraId="33FCE9BB" w14:textId="77777777" w:rsidR="006B5987" w:rsidRDefault="006B5987" w:rsidP="00AE4E29">
      <w:pPr>
        <w:bidi w:val="0"/>
        <w:spacing w:line="240" w:lineRule="auto"/>
        <w:ind w:right="-710"/>
        <w:jc w:val="both"/>
        <w:rPr>
          <w:rFonts w:asciiTheme="minorBidi" w:eastAsia="Times New Roman" w:hAnsiTheme="minorBidi" w:cstheme="minorBidi"/>
          <w:color w:val="000000"/>
        </w:rPr>
      </w:pPr>
    </w:p>
    <w:p w14:paraId="6537BAEA" w14:textId="405F4ED4" w:rsidR="00503038" w:rsidRPr="000D3083" w:rsidRDefault="00503038" w:rsidP="00AE4E29">
      <w:pPr>
        <w:bidi w:val="0"/>
        <w:spacing w:line="240" w:lineRule="auto"/>
        <w:ind w:right="-710"/>
        <w:jc w:val="both"/>
        <w:rPr>
          <w:rFonts w:asciiTheme="minorBidi" w:eastAsia="Times New Roman" w:hAnsiTheme="minorBidi" w:cstheme="minorBidi"/>
          <w:color w:val="000000"/>
        </w:rPr>
      </w:pPr>
      <w:r w:rsidRPr="000D3083">
        <w:rPr>
          <w:rFonts w:asciiTheme="minorBidi" w:eastAsia="Times New Roman" w:hAnsiTheme="minorBidi" w:cstheme="minorBidi"/>
          <w:color w:val="000000"/>
        </w:rPr>
        <w:t xml:space="preserve">In the next verse, we will find out how their actions lead to this lamentable result. </w:t>
      </w:r>
    </w:p>
    <w:p w14:paraId="71F1D9FC" w14:textId="728B33F7" w:rsidR="00503038" w:rsidRDefault="00503038" w:rsidP="00AE4E29">
      <w:pPr>
        <w:bidi w:val="0"/>
        <w:spacing w:line="240" w:lineRule="auto"/>
        <w:ind w:right="-710"/>
        <w:jc w:val="both"/>
        <w:rPr>
          <w:rFonts w:asciiTheme="minorBidi" w:eastAsia="Times New Roman" w:hAnsiTheme="minorBidi" w:cstheme="minorBidi"/>
          <w:color w:val="000000"/>
        </w:rPr>
      </w:pPr>
    </w:p>
    <w:p w14:paraId="30E3DD1C" w14:textId="77777777" w:rsidR="006B5987" w:rsidRPr="000D3083" w:rsidRDefault="006B5987" w:rsidP="00AE4E29">
      <w:pPr>
        <w:bidi w:val="0"/>
        <w:spacing w:line="240" w:lineRule="auto"/>
        <w:ind w:right="-710"/>
        <w:jc w:val="both"/>
        <w:rPr>
          <w:rFonts w:asciiTheme="minorBidi" w:eastAsia="Times New Roman" w:hAnsiTheme="minorBidi" w:cstheme="minorBidi"/>
          <w:color w:val="000000"/>
        </w:rPr>
      </w:pPr>
    </w:p>
    <w:p w14:paraId="6F6B7DAA" w14:textId="255E7525" w:rsidR="00503038" w:rsidRPr="000D3083" w:rsidRDefault="00503038" w:rsidP="00AE4E29">
      <w:pPr>
        <w:bidi w:val="0"/>
        <w:spacing w:line="240" w:lineRule="auto"/>
        <w:ind w:right="-710"/>
        <w:jc w:val="both"/>
        <w:rPr>
          <w:rFonts w:asciiTheme="minorBidi" w:eastAsia="Times New Roman" w:hAnsiTheme="minorBidi" w:cstheme="minorBidi"/>
          <w:color w:val="000000"/>
        </w:rPr>
      </w:pPr>
      <w:r w:rsidRPr="000D3083">
        <w:rPr>
          <w:rFonts w:asciiTheme="minorBidi" w:eastAsia="Times New Roman" w:hAnsiTheme="minorBidi" w:cstheme="minorBidi"/>
          <w:color w:val="000000"/>
        </w:rPr>
        <w:t xml:space="preserve">In the next </w:t>
      </w:r>
      <w:r w:rsidRPr="00503D53">
        <w:rPr>
          <w:rFonts w:asciiTheme="minorBidi" w:eastAsia="Times New Roman" w:hAnsiTheme="minorBidi" w:cstheme="minorBidi"/>
          <w:i/>
          <w:iCs/>
          <w:color w:val="000000"/>
        </w:rPr>
        <w:t>shiur</w:t>
      </w:r>
      <w:r w:rsidRPr="000D3083">
        <w:rPr>
          <w:rFonts w:asciiTheme="minorBidi" w:eastAsia="Times New Roman" w:hAnsiTheme="minorBidi" w:cstheme="minorBidi"/>
          <w:color w:val="000000"/>
        </w:rPr>
        <w:t xml:space="preserve">, we will address verse 5, which details the anticipation of these merchants, their attitudes towards the festivals (when commerce isn’t practiced) and their knowing abuse of the poor via crooked commercial practices. </w:t>
      </w:r>
    </w:p>
    <w:sectPr w:rsidR="00503038" w:rsidRPr="000D3083" w:rsidSect="00BC32A7">
      <w:footerReference w:type="default" r:id="rId8"/>
      <w:type w:val="continuous"/>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31E98" w14:textId="77777777" w:rsidR="006B566E" w:rsidRDefault="006B566E" w:rsidP="00F02FF2">
      <w:pPr>
        <w:spacing w:line="240" w:lineRule="auto"/>
      </w:pPr>
      <w:r>
        <w:separator/>
      </w:r>
    </w:p>
  </w:endnote>
  <w:endnote w:type="continuationSeparator" w:id="0">
    <w:p w14:paraId="76D27E85" w14:textId="77777777" w:rsidR="006B566E" w:rsidRDefault="006B566E" w:rsidP="00F02F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Miriam">
    <w:panose1 w:val="020B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87385792"/>
      <w:docPartObj>
        <w:docPartGallery w:val="Page Numbers (Bottom of Page)"/>
        <w:docPartUnique/>
      </w:docPartObj>
    </w:sdtPr>
    <w:sdtEndPr>
      <w:rPr>
        <w:noProof/>
      </w:rPr>
    </w:sdtEndPr>
    <w:sdtContent>
      <w:p w14:paraId="036C6A1F" w14:textId="52AB248F" w:rsidR="00C252C5" w:rsidRDefault="00C252C5">
        <w:pPr>
          <w:pStyle w:val="ad"/>
          <w:jc w:val="center"/>
        </w:pPr>
        <w:r>
          <w:fldChar w:fldCharType="begin"/>
        </w:r>
        <w:r>
          <w:instrText xml:space="preserve"> PAGE   \* MERGEFORMAT </w:instrText>
        </w:r>
        <w:r>
          <w:fldChar w:fldCharType="separate"/>
        </w:r>
        <w:r w:rsidR="00436774">
          <w:rPr>
            <w:noProof/>
            <w:rtl/>
          </w:rPr>
          <w:t>6</w:t>
        </w:r>
        <w:r>
          <w:rPr>
            <w:noProof/>
          </w:rPr>
          <w:fldChar w:fldCharType="end"/>
        </w:r>
      </w:p>
    </w:sdtContent>
  </w:sdt>
  <w:p w14:paraId="5BEE9F28" w14:textId="77777777" w:rsidR="00C252C5" w:rsidRDefault="00C252C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3397D" w14:textId="77777777" w:rsidR="006B566E" w:rsidRDefault="006B566E" w:rsidP="00E30736">
      <w:pPr>
        <w:bidi w:val="0"/>
        <w:spacing w:line="240" w:lineRule="auto"/>
      </w:pPr>
      <w:r>
        <w:separator/>
      </w:r>
    </w:p>
  </w:footnote>
  <w:footnote w:type="continuationSeparator" w:id="0">
    <w:p w14:paraId="562E29B3" w14:textId="77777777" w:rsidR="006B566E" w:rsidRDefault="006B566E" w:rsidP="00F02FF2">
      <w:pPr>
        <w:spacing w:line="240" w:lineRule="auto"/>
      </w:pPr>
      <w:r>
        <w:continuationSeparator/>
      </w:r>
    </w:p>
  </w:footnote>
  <w:footnote w:id="1">
    <w:p w14:paraId="2A7393F4" w14:textId="68D2C346" w:rsidR="00AB2AA1" w:rsidRPr="00B856BD" w:rsidRDefault="00AB2AA1" w:rsidP="00AE4E29">
      <w:pPr>
        <w:pStyle w:val="a6"/>
        <w:bidi w:val="0"/>
        <w:jc w:val="both"/>
        <w:rPr>
          <w:rFonts w:asciiTheme="minorBidi" w:hAnsiTheme="minorBidi" w:cstheme="minorBidi"/>
        </w:rPr>
      </w:pPr>
      <w:r w:rsidRPr="00B856BD">
        <w:rPr>
          <w:rStyle w:val="a8"/>
          <w:rFonts w:asciiTheme="minorBidi" w:hAnsiTheme="minorBidi" w:cstheme="minorBidi"/>
        </w:rPr>
        <w:footnoteRef/>
      </w:r>
      <w:r w:rsidRPr="00B856BD">
        <w:rPr>
          <w:rFonts w:asciiTheme="minorBidi" w:hAnsiTheme="minorBidi" w:cstheme="minorBidi"/>
          <w:rtl/>
        </w:rPr>
        <w:t xml:space="preserve"> </w:t>
      </w:r>
      <w:r w:rsidRPr="00B856BD">
        <w:rPr>
          <w:rFonts w:asciiTheme="minorBidi" w:hAnsiTheme="minorBidi" w:cstheme="minorBidi"/>
        </w:rPr>
        <w:t>Shalom</w:t>
      </w:r>
      <w:r w:rsidR="000C0234">
        <w:rPr>
          <w:rFonts w:asciiTheme="minorBidi" w:hAnsiTheme="minorBidi" w:cstheme="minorBidi"/>
        </w:rPr>
        <w:t xml:space="preserve"> Paul,</w:t>
      </w:r>
      <w:r w:rsidRPr="00B856BD">
        <w:rPr>
          <w:rFonts w:asciiTheme="minorBidi" w:hAnsiTheme="minorBidi" w:cstheme="minorBidi"/>
          <w:i/>
          <w:iCs/>
        </w:rPr>
        <w:t xml:space="preserve"> Mikra </w:t>
      </w:r>
      <w:r w:rsidR="009B5DD9">
        <w:rPr>
          <w:rFonts w:asciiTheme="minorBidi" w:hAnsiTheme="minorBidi" w:cstheme="minorBidi"/>
          <w:i/>
          <w:iCs/>
        </w:rPr>
        <w:t>Le-</w:t>
      </w:r>
      <w:r w:rsidRPr="00B856BD">
        <w:rPr>
          <w:rFonts w:asciiTheme="minorBidi" w:hAnsiTheme="minorBidi" w:cstheme="minorBidi"/>
          <w:i/>
          <w:iCs/>
        </w:rPr>
        <w:t>Yisrael</w:t>
      </w:r>
      <w:r w:rsidR="000C0234">
        <w:rPr>
          <w:rFonts w:asciiTheme="minorBidi" w:hAnsiTheme="minorBidi" w:cstheme="minorBidi"/>
          <w:i/>
          <w:iCs/>
        </w:rPr>
        <w:t>:</w:t>
      </w:r>
      <w:r w:rsidRPr="00B856BD">
        <w:rPr>
          <w:rFonts w:asciiTheme="minorBidi" w:hAnsiTheme="minorBidi" w:cstheme="minorBidi"/>
          <w:i/>
          <w:iCs/>
        </w:rPr>
        <w:t xml:space="preserve"> Amos</w:t>
      </w:r>
      <w:r w:rsidRPr="00B856BD">
        <w:rPr>
          <w:rFonts w:asciiTheme="minorBidi" w:hAnsiTheme="minorBidi" w:cstheme="minorBidi"/>
        </w:rPr>
        <w:t xml:space="preserve"> </w:t>
      </w:r>
      <w:r w:rsidR="00186AE5">
        <w:rPr>
          <w:rFonts w:asciiTheme="minorBidi" w:hAnsiTheme="minorBidi" w:cstheme="minorBidi"/>
        </w:rPr>
        <w:t>(</w:t>
      </w:r>
      <w:r w:rsidRPr="00B856BD">
        <w:rPr>
          <w:rFonts w:asciiTheme="minorBidi" w:hAnsiTheme="minorBidi" w:cstheme="minorBidi"/>
        </w:rPr>
        <w:t>Tel Aviv</w:t>
      </w:r>
      <w:r w:rsidR="00186AE5">
        <w:rPr>
          <w:rFonts w:asciiTheme="minorBidi" w:hAnsiTheme="minorBidi" w:cstheme="minorBidi"/>
        </w:rPr>
        <w:t>:</w:t>
      </w:r>
      <w:r w:rsidRPr="00B856BD">
        <w:rPr>
          <w:rFonts w:asciiTheme="minorBidi" w:hAnsiTheme="minorBidi" w:cstheme="minorBidi"/>
        </w:rPr>
        <w:t xml:space="preserve"> Am Oved, 1994</w:t>
      </w:r>
      <w:r w:rsidR="00186AE5">
        <w:rPr>
          <w:rFonts w:asciiTheme="minorBidi" w:hAnsiTheme="minorBidi" w:cstheme="minorBidi"/>
        </w:rPr>
        <w:t>)</w:t>
      </w:r>
      <w:r w:rsidRPr="00B856BD">
        <w:rPr>
          <w:rFonts w:asciiTheme="minorBidi" w:hAnsiTheme="minorBidi" w:cstheme="minorBidi"/>
        </w:rPr>
        <w:t>, p. 49</w:t>
      </w:r>
      <w:r w:rsidR="00186AE5">
        <w:rPr>
          <w:rFonts w:asciiTheme="minorBidi" w:hAnsiTheme="minorBidi" w:cstheme="minorBidi"/>
        </w:rPr>
        <w:t>.</w:t>
      </w:r>
    </w:p>
  </w:footnote>
  <w:footnote w:id="2">
    <w:p w14:paraId="445D179A" w14:textId="64480F8B" w:rsidR="002755F1" w:rsidRPr="00B856BD" w:rsidRDefault="002755F1" w:rsidP="00AE4E29">
      <w:pPr>
        <w:pStyle w:val="a6"/>
        <w:bidi w:val="0"/>
        <w:jc w:val="both"/>
        <w:rPr>
          <w:rFonts w:asciiTheme="minorBidi" w:hAnsiTheme="minorBidi" w:cstheme="minorBidi"/>
        </w:rPr>
      </w:pPr>
      <w:r w:rsidRPr="00B856BD">
        <w:rPr>
          <w:rStyle w:val="a8"/>
          <w:rFonts w:asciiTheme="minorBidi" w:hAnsiTheme="minorBidi" w:cstheme="minorBidi"/>
        </w:rPr>
        <w:footnoteRef/>
      </w:r>
      <w:r w:rsidRPr="00B856BD">
        <w:rPr>
          <w:rFonts w:asciiTheme="minorBidi" w:hAnsiTheme="minorBidi" w:cstheme="minorBidi"/>
          <w:rtl/>
        </w:rPr>
        <w:t xml:space="preserve"> </w:t>
      </w:r>
      <w:r w:rsidRPr="00B856BD">
        <w:rPr>
          <w:rFonts w:asciiTheme="minorBidi" w:hAnsiTheme="minorBidi" w:cstheme="minorBidi"/>
        </w:rPr>
        <w:t>Similarly, ASV (American Standard Version). HNV (Hebrew Names Version) presents a similar phrase: “you who desire to swallow up the needy”</w:t>
      </w:r>
    </w:p>
  </w:footnote>
  <w:footnote w:id="3">
    <w:p w14:paraId="19088FCF" w14:textId="789A4C63" w:rsidR="00FC24BC" w:rsidRPr="00B856BD" w:rsidRDefault="00FC24BC" w:rsidP="00AE4E29">
      <w:pPr>
        <w:pStyle w:val="a6"/>
        <w:bidi w:val="0"/>
        <w:jc w:val="both"/>
        <w:rPr>
          <w:rFonts w:asciiTheme="minorBidi" w:hAnsiTheme="minorBidi" w:cstheme="minorBidi"/>
        </w:rPr>
      </w:pPr>
      <w:r w:rsidRPr="00B856BD">
        <w:rPr>
          <w:rStyle w:val="a8"/>
          <w:rFonts w:asciiTheme="minorBidi" w:hAnsiTheme="minorBidi" w:cstheme="minorBidi"/>
        </w:rPr>
        <w:footnoteRef/>
      </w:r>
      <w:r w:rsidRPr="00B856BD">
        <w:rPr>
          <w:rFonts w:asciiTheme="minorBidi" w:hAnsiTheme="minorBidi" w:cstheme="minorBidi"/>
          <w:rtl/>
        </w:rPr>
        <w:t xml:space="preserve"> </w:t>
      </w:r>
      <w:r w:rsidR="009D1C0A" w:rsidRPr="00503D53">
        <w:rPr>
          <w:rFonts w:asciiTheme="minorBidi" w:hAnsiTheme="minorBidi" w:cstheme="minorBidi"/>
          <w:i/>
          <w:iCs/>
        </w:rPr>
        <w:t>Da’at</w:t>
      </w:r>
      <w:r w:rsidRPr="00503D53">
        <w:rPr>
          <w:rFonts w:asciiTheme="minorBidi" w:hAnsiTheme="minorBidi" w:cstheme="minorBidi"/>
          <w:i/>
          <w:iCs/>
        </w:rPr>
        <w:t xml:space="preserve"> Mikra,</w:t>
      </w:r>
      <w:r w:rsidRPr="00B856BD">
        <w:rPr>
          <w:rFonts w:asciiTheme="minorBidi" w:hAnsiTheme="minorBidi" w:cstheme="minorBidi"/>
        </w:rPr>
        <w:t xml:space="preserve"> p. 63</w:t>
      </w:r>
      <w:r w:rsidR="006B5987">
        <w:rPr>
          <w:rFonts w:asciiTheme="minorBidi" w:hAnsiTheme="minorBidi" w:cstheme="minorBidi"/>
        </w:rPr>
        <w:t>.</w:t>
      </w:r>
    </w:p>
  </w:footnote>
  <w:footnote w:id="4">
    <w:p w14:paraId="51F04FC8" w14:textId="52716AC0" w:rsidR="00FC24BC" w:rsidRPr="00B856BD" w:rsidRDefault="00FC24BC" w:rsidP="00AE4E29">
      <w:pPr>
        <w:pStyle w:val="a6"/>
        <w:bidi w:val="0"/>
        <w:jc w:val="both"/>
        <w:rPr>
          <w:rFonts w:asciiTheme="minorBidi" w:hAnsiTheme="minorBidi" w:cstheme="minorBidi"/>
        </w:rPr>
      </w:pPr>
      <w:r w:rsidRPr="00B856BD">
        <w:rPr>
          <w:rStyle w:val="a8"/>
          <w:rFonts w:asciiTheme="minorBidi" w:hAnsiTheme="minorBidi" w:cstheme="minorBidi"/>
        </w:rPr>
        <w:footnoteRef/>
      </w:r>
      <w:r w:rsidRPr="00B856BD">
        <w:rPr>
          <w:rFonts w:asciiTheme="minorBidi" w:hAnsiTheme="minorBidi" w:cstheme="minorBidi"/>
          <w:rtl/>
        </w:rPr>
        <w:t xml:space="preserve"> </w:t>
      </w:r>
      <w:r w:rsidRPr="00503D53">
        <w:rPr>
          <w:rFonts w:asciiTheme="minorBidi" w:hAnsiTheme="minorBidi" w:cstheme="minorBidi"/>
          <w:i/>
          <w:iCs/>
        </w:rPr>
        <w:t xml:space="preserve">Mikra </w:t>
      </w:r>
      <w:r w:rsidR="0013383B" w:rsidRPr="00503D53">
        <w:rPr>
          <w:rFonts w:asciiTheme="minorBidi" w:hAnsiTheme="minorBidi" w:cstheme="minorBidi"/>
          <w:i/>
          <w:iCs/>
        </w:rPr>
        <w:t>Le-</w:t>
      </w:r>
      <w:r w:rsidRPr="00503D53">
        <w:rPr>
          <w:rFonts w:asciiTheme="minorBidi" w:hAnsiTheme="minorBidi" w:cstheme="minorBidi"/>
          <w:i/>
          <w:iCs/>
        </w:rPr>
        <w:t>Yisrael</w:t>
      </w:r>
      <w:r w:rsidR="006B5987">
        <w:rPr>
          <w:rFonts w:asciiTheme="minorBidi" w:hAnsiTheme="minorBidi" w:cstheme="minorBidi"/>
        </w:rPr>
        <w:t>,</w:t>
      </w:r>
      <w:r w:rsidRPr="00B856BD">
        <w:rPr>
          <w:rFonts w:asciiTheme="minorBidi" w:hAnsiTheme="minorBidi" w:cstheme="minorBidi"/>
        </w:rPr>
        <w:t xml:space="preserve"> p. 128</w:t>
      </w:r>
      <w:r w:rsidR="006B5987">
        <w:rPr>
          <w:rFonts w:asciiTheme="minorBidi" w:hAnsiTheme="minorBidi" w:cstheme="min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296BAE"/>
    <w:multiLevelType w:val="multilevel"/>
    <w:tmpl w:val="8006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C4"/>
    <w:rsid w:val="00010445"/>
    <w:rsid w:val="000131FB"/>
    <w:rsid w:val="00020DE7"/>
    <w:rsid w:val="000300E2"/>
    <w:rsid w:val="00030268"/>
    <w:rsid w:val="00034DA6"/>
    <w:rsid w:val="0003739B"/>
    <w:rsid w:val="00044657"/>
    <w:rsid w:val="0005044F"/>
    <w:rsid w:val="00051DA4"/>
    <w:rsid w:val="000572C3"/>
    <w:rsid w:val="0008180C"/>
    <w:rsid w:val="00087A39"/>
    <w:rsid w:val="00090DA3"/>
    <w:rsid w:val="00092A30"/>
    <w:rsid w:val="000B672C"/>
    <w:rsid w:val="000C0234"/>
    <w:rsid w:val="000D05C8"/>
    <w:rsid w:val="000D3083"/>
    <w:rsid w:val="000D4649"/>
    <w:rsid w:val="000D4B05"/>
    <w:rsid w:val="000E409E"/>
    <w:rsid w:val="000F55EE"/>
    <w:rsid w:val="00106B35"/>
    <w:rsid w:val="001146B6"/>
    <w:rsid w:val="0011640F"/>
    <w:rsid w:val="00122B72"/>
    <w:rsid w:val="0013383B"/>
    <w:rsid w:val="001413A8"/>
    <w:rsid w:val="0014321C"/>
    <w:rsid w:val="00153814"/>
    <w:rsid w:val="00153F2C"/>
    <w:rsid w:val="00154440"/>
    <w:rsid w:val="00176959"/>
    <w:rsid w:val="00180754"/>
    <w:rsid w:val="00183A23"/>
    <w:rsid w:val="00186AE5"/>
    <w:rsid w:val="00192853"/>
    <w:rsid w:val="001A6D54"/>
    <w:rsid w:val="001B29D7"/>
    <w:rsid w:val="001C7A8C"/>
    <w:rsid w:val="001E1686"/>
    <w:rsid w:val="001E552E"/>
    <w:rsid w:val="001E6E6C"/>
    <w:rsid w:val="001F3DA0"/>
    <w:rsid w:val="001F6124"/>
    <w:rsid w:val="001F67D2"/>
    <w:rsid w:val="00200D61"/>
    <w:rsid w:val="00205B5C"/>
    <w:rsid w:val="00213CF5"/>
    <w:rsid w:val="002414DC"/>
    <w:rsid w:val="0024240A"/>
    <w:rsid w:val="00246D17"/>
    <w:rsid w:val="0025495E"/>
    <w:rsid w:val="002569C0"/>
    <w:rsid w:val="00256A84"/>
    <w:rsid w:val="00263AA8"/>
    <w:rsid w:val="00263B9C"/>
    <w:rsid w:val="0027056D"/>
    <w:rsid w:val="002755F1"/>
    <w:rsid w:val="00282BF0"/>
    <w:rsid w:val="002862A8"/>
    <w:rsid w:val="00290F1A"/>
    <w:rsid w:val="00295A19"/>
    <w:rsid w:val="002C4C88"/>
    <w:rsid w:val="002C7B9F"/>
    <w:rsid w:val="002D1A53"/>
    <w:rsid w:val="002F36DB"/>
    <w:rsid w:val="00321877"/>
    <w:rsid w:val="00331086"/>
    <w:rsid w:val="003358F7"/>
    <w:rsid w:val="00341DF0"/>
    <w:rsid w:val="00380B3E"/>
    <w:rsid w:val="00397F48"/>
    <w:rsid w:val="003B181C"/>
    <w:rsid w:val="003B5C8C"/>
    <w:rsid w:val="003D0C24"/>
    <w:rsid w:val="003D710D"/>
    <w:rsid w:val="003E2168"/>
    <w:rsid w:val="003F7CFE"/>
    <w:rsid w:val="00404839"/>
    <w:rsid w:val="00415945"/>
    <w:rsid w:val="0042364C"/>
    <w:rsid w:val="004274C1"/>
    <w:rsid w:val="004308C4"/>
    <w:rsid w:val="00436774"/>
    <w:rsid w:val="004438C4"/>
    <w:rsid w:val="004802E8"/>
    <w:rsid w:val="00481BB1"/>
    <w:rsid w:val="00481BB9"/>
    <w:rsid w:val="004842F3"/>
    <w:rsid w:val="00492670"/>
    <w:rsid w:val="00492BAD"/>
    <w:rsid w:val="004A697A"/>
    <w:rsid w:val="004B29E8"/>
    <w:rsid w:val="004B44C1"/>
    <w:rsid w:val="004C2D18"/>
    <w:rsid w:val="004C3E90"/>
    <w:rsid w:val="004E4D60"/>
    <w:rsid w:val="004F1AE5"/>
    <w:rsid w:val="004F2BEF"/>
    <w:rsid w:val="00503038"/>
    <w:rsid w:val="00503D53"/>
    <w:rsid w:val="00504EE6"/>
    <w:rsid w:val="0051018F"/>
    <w:rsid w:val="00524E50"/>
    <w:rsid w:val="005520B0"/>
    <w:rsid w:val="00564046"/>
    <w:rsid w:val="00566161"/>
    <w:rsid w:val="0057010E"/>
    <w:rsid w:val="00576E63"/>
    <w:rsid w:val="005779D8"/>
    <w:rsid w:val="0058094C"/>
    <w:rsid w:val="005823C1"/>
    <w:rsid w:val="00586413"/>
    <w:rsid w:val="005911A6"/>
    <w:rsid w:val="005978EC"/>
    <w:rsid w:val="005C4266"/>
    <w:rsid w:val="005D769B"/>
    <w:rsid w:val="005E079A"/>
    <w:rsid w:val="00611E7D"/>
    <w:rsid w:val="00620112"/>
    <w:rsid w:val="006260BC"/>
    <w:rsid w:val="00626C24"/>
    <w:rsid w:val="00635E87"/>
    <w:rsid w:val="00636D55"/>
    <w:rsid w:val="00645619"/>
    <w:rsid w:val="00656985"/>
    <w:rsid w:val="00674539"/>
    <w:rsid w:val="00687E69"/>
    <w:rsid w:val="006B2C50"/>
    <w:rsid w:val="006B566E"/>
    <w:rsid w:val="006B5987"/>
    <w:rsid w:val="006B650F"/>
    <w:rsid w:val="006E6672"/>
    <w:rsid w:val="006E6ED9"/>
    <w:rsid w:val="006F2990"/>
    <w:rsid w:val="00700089"/>
    <w:rsid w:val="0071014F"/>
    <w:rsid w:val="0072185E"/>
    <w:rsid w:val="00731B5F"/>
    <w:rsid w:val="00751688"/>
    <w:rsid w:val="0075431E"/>
    <w:rsid w:val="00762BC5"/>
    <w:rsid w:val="007A16D7"/>
    <w:rsid w:val="007A4323"/>
    <w:rsid w:val="007A5112"/>
    <w:rsid w:val="007A6267"/>
    <w:rsid w:val="007B6219"/>
    <w:rsid w:val="007D5F07"/>
    <w:rsid w:val="007E39E0"/>
    <w:rsid w:val="007E59AF"/>
    <w:rsid w:val="008029D8"/>
    <w:rsid w:val="008275B3"/>
    <w:rsid w:val="00853975"/>
    <w:rsid w:val="0086008F"/>
    <w:rsid w:val="0086302C"/>
    <w:rsid w:val="00870772"/>
    <w:rsid w:val="008859B9"/>
    <w:rsid w:val="00897DD2"/>
    <w:rsid w:val="008A1B4E"/>
    <w:rsid w:val="008A2918"/>
    <w:rsid w:val="008A5C27"/>
    <w:rsid w:val="008B3446"/>
    <w:rsid w:val="008C02FE"/>
    <w:rsid w:val="008C6BD9"/>
    <w:rsid w:val="008D0469"/>
    <w:rsid w:val="008D1B09"/>
    <w:rsid w:val="008D214D"/>
    <w:rsid w:val="008D4219"/>
    <w:rsid w:val="008D555E"/>
    <w:rsid w:val="008F4BEB"/>
    <w:rsid w:val="008F71AE"/>
    <w:rsid w:val="00913878"/>
    <w:rsid w:val="00921CAA"/>
    <w:rsid w:val="009245CD"/>
    <w:rsid w:val="009400CC"/>
    <w:rsid w:val="009468B0"/>
    <w:rsid w:val="009474A1"/>
    <w:rsid w:val="00983AA8"/>
    <w:rsid w:val="009921F6"/>
    <w:rsid w:val="0099584D"/>
    <w:rsid w:val="009B5DD9"/>
    <w:rsid w:val="009C05C6"/>
    <w:rsid w:val="009C4FFB"/>
    <w:rsid w:val="009C5EAC"/>
    <w:rsid w:val="009D1C0A"/>
    <w:rsid w:val="009E521A"/>
    <w:rsid w:val="009E7B56"/>
    <w:rsid w:val="00A00538"/>
    <w:rsid w:val="00A02871"/>
    <w:rsid w:val="00A05CC9"/>
    <w:rsid w:val="00A073CD"/>
    <w:rsid w:val="00A36EDE"/>
    <w:rsid w:val="00A43712"/>
    <w:rsid w:val="00A52B55"/>
    <w:rsid w:val="00A563D1"/>
    <w:rsid w:val="00A566A5"/>
    <w:rsid w:val="00A752B0"/>
    <w:rsid w:val="00A85A44"/>
    <w:rsid w:val="00A87486"/>
    <w:rsid w:val="00A9564C"/>
    <w:rsid w:val="00AA3E8D"/>
    <w:rsid w:val="00AB2AA1"/>
    <w:rsid w:val="00AB7F40"/>
    <w:rsid w:val="00AC2DCD"/>
    <w:rsid w:val="00AD5AA2"/>
    <w:rsid w:val="00AE4E29"/>
    <w:rsid w:val="00AF37C1"/>
    <w:rsid w:val="00AF702F"/>
    <w:rsid w:val="00B004C3"/>
    <w:rsid w:val="00B0500D"/>
    <w:rsid w:val="00B11FB3"/>
    <w:rsid w:val="00B3622D"/>
    <w:rsid w:val="00B41D1F"/>
    <w:rsid w:val="00B56287"/>
    <w:rsid w:val="00B82F91"/>
    <w:rsid w:val="00B856BD"/>
    <w:rsid w:val="00B93F33"/>
    <w:rsid w:val="00BA359C"/>
    <w:rsid w:val="00BC32A7"/>
    <w:rsid w:val="00BF535C"/>
    <w:rsid w:val="00BF594A"/>
    <w:rsid w:val="00C252C5"/>
    <w:rsid w:val="00C277EE"/>
    <w:rsid w:val="00C31930"/>
    <w:rsid w:val="00C410B1"/>
    <w:rsid w:val="00C46C71"/>
    <w:rsid w:val="00C56BE0"/>
    <w:rsid w:val="00C60940"/>
    <w:rsid w:val="00C62994"/>
    <w:rsid w:val="00C67E0F"/>
    <w:rsid w:val="00C864F6"/>
    <w:rsid w:val="00C87FA9"/>
    <w:rsid w:val="00C9428F"/>
    <w:rsid w:val="00CA1C4B"/>
    <w:rsid w:val="00CA76CB"/>
    <w:rsid w:val="00CB1EA5"/>
    <w:rsid w:val="00CC0050"/>
    <w:rsid w:val="00CC0541"/>
    <w:rsid w:val="00CD426D"/>
    <w:rsid w:val="00D00CEC"/>
    <w:rsid w:val="00D0765F"/>
    <w:rsid w:val="00D148E7"/>
    <w:rsid w:val="00D3343A"/>
    <w:rsid w:val="00D5292E"/>
    <w:rsid w:val="00D60316"/>
    <w:rsid w:val="00D777E5"/>
    <w:rsid w:val="00D83CDA"/>
    <w:rsid w:val="00D9484C"/>
    <w:rsid w:val="00DA1618"/>
    <w:rsid w:val="00DC7B4B"/>
    <w:rsid w:val="00DD361A"/>
    <w:rsid w:val="00DD7F53"/>
    <w:rsid w:val="00DE16AF"/>
    <w:rsid w:val="00DF3D3D"/>
    <w:rsid w:val="00E30736"/>
    <w:rsid w:val="00E41750"/>
    <w:rsid w:val="00E41A40"/>
    <w:rsid w:val="00E41E88"/>
    <w:rsid w:val="00E476DC"/>
    <w:rsid w:val="00E63CAC"/>
    <w:rsid w:val="00E7672E"/>
    <w:rsid w:val="00E81020"/>
    <w:rsid w:val="00E837E1"/>
    <w:rsid w:val="00E961A6"/>
    <w:rsid w:val="00EA55B5"/>
    <w:rsid w:val="00EA79F3"/>
    <w:rsid w:val="00EB28EC"/>
    <w:rsid w:val="00ED2D25"/>
    <w:rsid w:val="00EE47E9"/>
    <w:rsid w:val="00F02D2C"/>
    <w:rsid w:val="00F02FF2"/>
    <w:rsid w:val="00F06EE8"/>
    <w:rsid w:val="00F11D66"/>
    <w:rsid w:val="00F20EB6"/>
    <w:rsid w:val="00F35F0F"/>
    <w:rsid w:val="00F532E7"/>
    <w:rsid w:val="00F60979"/>
    <w:rsid w:val="00F64CDE"/>
    <w:rsid w:val="00F66C4D"/>
    <w:rsid w:val="00F742F0"/>
    <w:rsid w:val="00F77CD3"/>
    <w:rsid w:val="00F91E2D"/>
    <w:rsid w:val="00FA2A0E"/>
    <w:rsid w:val="00FC0E8D"/>
    <w:rsid w:val="00FC24BC"/>
    <w:rsid w:val="00FC679D"/>
    <w:rsid w:val="00FC6C74"/>
    <w:rsid w:val="00FD6041"/>
    <w:rsid w:val="00FE0429"/>
    <w:rsid w:val="00FE2048"/>
    <w:rsid w:val="00FE4671"/>
    <w:rsid w:val="00FE6235"/>
    <w:rsid w:val="00FE65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C51A"/>
  <w15:docId w15:val="{7F18590D-BD8A-49A0-BFC8-C64DC9A1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Narkisim"/>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8C4"/>
    <w:pPr>
      <w:bidi/>
      <w:spacing w:after="0" w:line="36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
    <w:name w:val="CC"/>
    <w:basedOn w:val="a3"/>
    <w:rsid w:val="002862A8"/>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a4">
    <w:name w:val="No Spacing"/>
    <w:uiPriority w:val="1"/>
    <w:qFormat/>
    <w:rsid w:val="002862A8"/>
    <w:pPr>
      <w:bidi/>
      <w:spacing w:after="0" w:line="240" w:lineRule="auto"/>
    </w:pPr>
  </w:style>
  <w:style w:type="paragraph" w:styleId="a3">
    <w:name w:val="Body Text"/>
    <w:basedOn w:val="a"/>
    <w:link w:val="a5"/>
    <w:uiPriority w:val="99"/>
    <w:semiHidden/>
    <w:unhideWhenUsed/>
    <w:rsid w:val="002862A8"/>
    <w:pPr>
      <w:spacing w:after="120"/>
    </w:pPr>
  </w:style>
  <w:style w:type="character" w:customStyle="1" w:styleId="a5">
    <w:name w:val="גוף טקסט תו"/>
    <w:basedOn w:val="a0"/>
    <w:link w:val="a3"/>
    <w:uiPriority w:val="99"/>
    <w:semiHidden/>
    <w:rsid w:val="002862A8"/>
  </w:style>
  <w:style w:type="character" w:customStyle="1" w:styleId="yhwh">
    <w:name w:val="yhwh"/>
    <w:basedOn w:val="a0"/>
    <w:rsid w:val="00183A23"/>
  </w:style>
  <w:style w:type="paragraph" w:styleId="a6">
    <w:name w:val="footnote text"/>
    <w:basedOn w:val="a"/>
    <w:link w:val="a7"/>
    <w:uiPriority w:val="99"/>
    <w:semiHidden/>
    <w:unhideWhenUsed/>
    <w:rsid w:val="00F02FF2"/>
    <w:pPr>
      <w:spacing w:line="240" w:lineRule="auto"/>
    </w:pPr>
    <w:rPr>
      <w:sz w:val="20"/>
      <w:szCs w:val="20"/>
    </w:rPr>
  </w:style>
  <w:style w:type="character" w:customStyle="1" w:styleId="a7">
    <w:name w:val="טקסט הערת שוליים תו"/>
    <w:basedOn w:val="a0"/>
    <w:link w:val="a6"/>
    <w:uiPriority w:val="99"/>
    <w:semiHidden/>
    <w:rsid w:val="00F02FF2"/>
    <w:rPr>
      <w:sz w:val="20"/>
      <w:szCs w:val="20"/>
    </w:rPr>
  </w:style>
  <w:style w:type="character" w:styleId="a8">
    <w:name w:val="footnote reference"/>
    <w:basedOn w:val="a0"/>
    <w:uiPriority w:val="99"/>
    <w:semiHidden/>
    <w:unhideWhenUsed/>
    <w:rsid w:val="00F02FF2"/>
    <w:rPr>
      <w:vertAlign w:val="superscript"/>
    </w:rPr>
  </w:style>
  <w:style w:type="paragraph" w:customStyle="1" w:styleId="d-inline">
    <w:name w:val="d-inline"/>
    <w:basedOn w:val="a"/>
    <w:rsid w:val="00EB28EC"/>
    <w:pPr>
      <w:bidi w:val="0"/>
      <w:spacing w:before="100" w:beforeAutospacing="1" w:after="100" w:afterAutospacing="1" w:line="240" w:lineRule="auto"/>
    </w:pPr>
    <w:rPr>
      <w:rFonts w:ascii="Times New Roman" w:eastAsia="Times New Roman" w:hAnsi="Times New Roman" w:cs="Times New Roman"/>
    </w:rPr>
  </w:style>
  <w:style w:type="paragraph" w:customStyle="1" w:styleId="pasuk-letter">
    <w:name w:val="pasuk-letter"/>
    <w:basedOn w:val="a"/>
    <w:rsid w:val="00EB28EC"/>
    <w:pPr>
      <w:bidi w:val="0"/>
      <w:spacing w:before="100" w:beforeAutospacing="1" w:after="100" w:afterAutospacing="1" w:line="240" w:lineRule="auto"/>
    </w:pPr>
    <w:rPr>
      <w:rFonts w:ascii="Times New Roman" w:eastAsia="Times New Roman" w:hAnsi="Times New Roman" w:cs="Times New Roman"/>
    </w:rPr>
  </w:style>
  <w:style w:type="paragraph" w:styleId="a9">
    <w:name w:val="Balloon Text"/>
    <w:basedOn w:val="a"/>
    <w:link w:val="aa"/>
    <w:uiPriority w:val="99"/>
    <w:semiHidden/>
    <w:unhideWhenUsed/>
    <w:rsid w:val="00A752B0"/>
    <w:pPr>
      <w:spacing w:line="240" w:lineRule="auto"/>
    </w:pPr>
    <w:rPr>
      <w:rFonts w:ascii="Segoe UI" w:hAnsi="Segoe UI" w:cs="Segoe UI"/>
      <w:sz w:val="18"/>
      <w:szCs w:val="18"/>
    </w:rPr>
  </w:style>
  <w:style w:type="character" w:customStyle="1" w:styleId="aa">
    <w:name w:val="טקסט בלונים תו"/>
    <w:basedOn w:val="a0"/>
    <w:link w:val="a9"/>
    <w:uiPriority w:val="99"/>
    <w:semiHidden/>
    <w:rsid w:val="00A752B0"/>
    <w:rPr>
      <w:rFonts w:ascii="Segoe UI" w:hAnsi="Segoe UI" w:cs="Segoe UI"/>
      <w:sz w:val="18"/>
      <w:szCs w:val="18"/>
    </w:rPr>
  </w:style>
  <w:style w:type="paragraph" w:styleId="ab">
    <w:name w:val="header"/>
    <w:basedOn w:val="a"/>
    <w:link w:val="ac"/>
    <w:uiPriority w:val="99"/>
    <w:unhideWhenUsed/>
    <w:rsid w:val="0027056D"/>
    <w:pPr>
      <w:tabs>
        <w:tab w:val="center" w:pos="4680"/>
        <w:tab w:val="right" w:pos="9360"/>
      </w:tabs>
      <w:spacing w:line="240" w:lineRule="auto"/>
    </w:pPr>
  </w:style>
  <w:style w:type="character" w:customStyle="1" w:styleId="ac">
    <w:name w:val="כותרת עליונה תו"/>
    <w:basedOn w:val="a0"/>
    <w:link w:val="ab"/>
    <w:uiPriority w:val="99"/>
    <w:rsid w:val="0027056D"/>
  </w:style>
  <w:style w:type="paragraph" w:styleId="ad">
    <w:name w:val="footer"/>
    <w:basedOn w:val="a"/>
    <w:link w:val="ae"/>
    <w:uiPriority w:val="99"/>
    <w:unhideWhenUsed/>
    <w:rsid w:val="0027056D"/>
    <w:pPr>
      <w:tabs>
        <w:tab w:val="center" w:pos="4680"/>
        <w:tab w:val="right" w:pos="9360"/>
      </w:tabs>
      <w:spacing w:line="240" w:lineRule="auto"/>
    </w:pPr>
  </w:style>
  <w:style w:type="character" w:customStyle="1" w:styleId="ae">
    <w:name w:val="כותרת תחתונה תו"/>
    <w:basedOn w:val="a0"/>
    <w:link w:val="ad"/>
    <w:uiPriority w:val="99"/>
    <w:rsid w:val="00270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3179">
      <w:bodyDiv w:val="1"/>
      <w:marLeft w:val="0"/>
      <w:marRight w:val="0"/>
      <w:marTop w:val="0"/>
      <w:marBottom w:val="0"/>
      <w:divBdr>
        <w:top w:val="none" w:sz="0" w:space="0" w:color="auto"/>
        <w:left w:val="none" w:sz="0" w:space="0" w:color="auto"/>
        <w:bottom w:val="none" w:sz="0" w:space="0" w:color="auto"/>
        <w:right w:val="none" w:sz="0" w:space="0" w:color="auto"/>
      </w:divBdr>
    </w:div>
    <w:div w:id="1378897848">
      <w:bodyDiv w:val="1"/>
      <w:marLeft w:val="0"/>
      <w:marRight w:val="0"/>
      <w:marTop w:val="0"/>
      <w:marBottom w:val="0"/>
      <w:divBdr>
        <w:top w:val="none" w:sz="0" w:space="0" w:color="auto"/>
        <w:left w:val="none" w:sz="0" w:space="0" w:color="auto"/>
        <w:bottom w:val="none" w:sz="0" w:space="0" w:color="auto"/>
        <w:right w:val="none" w:sz="0" w:space="0" w:color="auto"/>
      </w:divBdr>
      <w:divsChild>
        <w:div w:id="674646533">
          <w:marLeft w:val="0"/>
          <w:marRight w:val="0"/>
          <w:marTop w:val="0"/>
          <w:marBottom w:val="0"/>
          <w:divBdr>
            <w:top w:val="none" w:sz="0" w:space="0" w:color="auto"/>
            <w:left w:val="none" w:sz="0" w:space="0" w:color="auto"/>
            <w:bottom w:val="none" w:sz="0" w:space="0" w:color="auto"/>
            <w:right w:val="none" w:sz="0" w:space="0" w:color="auto"/>
          </w:divBdr>
        </w:div>
      </w:divsChild>
    </w:div>
    <w:div w:id="148106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A4853-DA24-4124-AD61-7A0CC864D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1840</Words>
  <Characters>10488</Characters>
  <Application>Microsoft Office Word</Application>
  <DocSecurity>0</DocSecurity>
  <Lines>87</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 Etshalom</dc:creator>
  <cp:lastModifiedBy>user</cp:lastModifiedBy>
  <cp:revision>4</cp:revision>
  <dcterms:created xsi:type="dcterms:W3CDTF">2020-03-29T11:27:00Z</dcterms:created>
  <dcterms:modified xsi:type="dcterms:W3CDTF">2020-03-29T11:45:00Z</dcterms:modified>
</cp:coreProperties>
</file>