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52" w:rsidRDefault="00327A52" w:rsidP="00327A52">
      <w:pPr>
        <w:pStyle w:val="Heading1"/>
      </w:pPr>
      <w:bookmarkStart w:id="0" w:name="_GoBack"/>
      <w:bookmarkEnd w:id="0"/>
      <w:r w:rsidRPr="00327A52">
        <w:rPr>
          <w:rFonts w:hint="cs"/>
          <w:rtl/>
        </w:rPr>
        <w:t>מרד</w:t>
      </w:r>
      <w:r>
        <w:rPr>
          <w:rFonts w:hint="cs"/>
          <w:rtl/>
        </w:rPr>
        <w:t xml:space="preserve"> </w:t>
      </w:r>
      <w:proofErr w:type="spellStart"/>
      <w:r>
        <w:rPr>
          <w:rFonts w:hint="cs"/>
          <w:rtl/>
        </w:rPr>
        <w:t>יהוא</w:t>
      </w:r>
      <w:proofErr w:type="spellEnd"/>
      <w:r>
        <w:rPr>
          <w:rFonts w:hint="cs"/>
          <w:rtl/>
        </w:rPr>
        <w:t xml:space="preserve"> (מל"ב ט', א–י', ל) </w:t>
      </w:r>
    </w:p>
    <w:p w:rsidR="00EC3C79" w:rsidRDefault="004066C8" w:rsidP="00327A52">
      <w:pPr>
        <w:pStyle w:val="Heading2"/>
        <w:rPr>
          <w:rtl/>
        </w:rPr>
      </w:pPr>
      <w:proofErr w:type="spellStart"/>
      <w:r>
        <w:rPr>
          <w:rFonts w:hint="cs"/>
          <w:rtl/>
        </w:rPr>
        <w:t>יהוא</w:t>
      </w:r>
      <w:proofErr w:type="spellEnd"/>
      <w:r>
        <w:rPr>
          <w:rFonts w:hint="cs"/>
          <w:rtl/>
        </w:rPr>
        <w:t xml:space="preserve"> הורג את איזבל (ט', ל-</w:t>
      </w:r>
      <w:proofErr w:type="spellStart"/>
      <w:r>
        <w:rPr>
          <w:rFonts w:hint="cs"/>
          <w:rtl/>
        </w:rPr>
        <w:t>לז</w:t>
      </w:r>
      <w:proofErr w:type="spellEnd"/>
      <w:r>
        <w:rPr>
          <w:rFonts w:hint="cs"/>
          <w:rtl/>
        </w:rPr>
        <w:t>)</w:t>
      </w:r>
    </w:p>
    <w:p w:rsidR="00551875" w:rsidRPr="00551875" w:rsidRDefault="00551875" w:rsidP="00551875">
      <w:pPr>
        <w:tabs>
          <w:tab w:val="left" w:pos="707"/>
        </w:tabs>
        <w:spacing w:after="0"/>
        <w:ind w:left="454"/>
      </w:pPr>
      <w:r>
        <w:rPr>
          <w:rFonts w:hint="cs"/>
          <w:b/>
          <w:rtl/>
        </w:rPr>
        <w:t xml:space="preserve">ט', </w:t>
      </w:r>
      <w:r w:rsidRPr="00551875">
        <w:rPr>
          <w:rFonts w:hint="cs"/>
          <w:b/>
          <w:rtl/>
        </w:rPr>
        <w:t>ל</w:t>
      </w:r>
      <w:r w:rsidRPr="00551875">
        <w:rPr>
          <w:rFonts w:hint="cs"/>
          <w:rtl/>
        </w:rPr>
        <w:tab/>
        <w:t xml:space="preserve">וַיָּבוֹא </w:t>
      </w:r>
      <w:proofErr w:type="spellStart"/>
      <w:r w:rsidRPr="00551875">
        <w:rPr>
          <w:rFonts w:hint="cs"/>
          <w:rtl/>
        </w:rPr>
        <w:t>יֵהוּא</w:t>
      </w:r>
      <w:proofErr w:type="spellEnd"/>
      <w:r w:rsidRPr="00551875">
        <w:rPr>
          <w:rFonts w:hint="cs"/>
          <w:rtl/>
        </w:rPr>
        <w:t xml:space="preserve"> </w:t>
      </w:r>
      <w:proofErr w:type="spellStart"/>
      <w:r w:rsidRPr="00551875">
        <w:rPr>
          <w:rFonts w:hint="cs"/>
          <w:rtl/>
        </w:rPr>
        <w:t>יִזְרְעֶאלָה</w:t>
      </w:r>
      <w:proofErr w:type="spellEnd"/>
      <w:r w:rsidRPr="00551875">
        <w:rPr>
          <w:rFonts w:hint="cs"/>
          <w:rtl/>
        </w:rPr>
        <w:t xml:space="preserve"> </w:t>
      </w:r>
    </w:p>
    <w:p w:rsidR="00A63B6D" w:rsidRDefault="00551875" w:rsidP="00A63B6D">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 xml:space="preserve">וְאִיזֶבֶל שָׁמְעָה וַתָּשֶׂם בַּפּוּךְ עֵינֶיהָ וַתֵּיטֶב אֶת רֹאשָׁהּ </w:t>
      </w:r>
    </w:p>
    <w:p w:rsidR="00551875" w:rsidRPr="00551875" w:rsidRDefault="00A63B6D" w:rsidP="00A63B6D">
      <w:pPr>
        <w:tabs>
          <w:tab w:val="left" w:pos="707"/>
        </w:tabs>
        <w:spacing w:after="0"/>
        <w:ind w:left="454" w:firstLine="0"/>
        <w:rPr>
          <w:rtl/>
        </w:rPr>
      </w:pPr>
      <w:r>
        <w:rPr>
          <w:rFonts w:hint="cs"/>
          <w:rtl/>
        </w:rPr>
        <w:tab/>
      </w:r>
      <w:r>
        <w:rPr>
          <w:rFonts w:hint="cs"/>
          <w:rtl/>
        </w:rPr>
        <w:tab/>
      </w:r>
      <w:r>
        <w:rPr>
          <w:rFonts w:hint="cs"/>
          <w:rtl/>
        </w:rPr>
        <w:tab/>
      </w:r>
      <w:r w:rsidR="00551875" w:rsidRPr="00551875">
        <w:rPr>
          <w:rFonts w:hint="cs"/>
          <w:rtl/>
        </w:rPr>
        <w:t>וַתַּשְׁקֵף בְּעַד הַחַלּוֹן.</w:t>
      </w:r>
    </w:p>
    <w:p w:rsidR="00551875" w:rsidRPr="00551875" w:rsidRDefault="00551875" w:rsidP="00551875">
      <w:pPr>
        <w:tabs>
          <w:tab w:val="left" w:pos="707"/>
        </w:tabs>
        <w:spacing w:after="0"/>
        <w:ind w:left="454"/>
      </w:pPr>
      <w:r w:rsidRPr="00551875">
        <w:rPr>
          <w:rFonts w:hint="cs"/>
          <w:b/>
          <w:rtl/>
        </w:rPr>
        <w:t>לא</w:t>
      </w:r>
      <w:r w:rsidRPr="00551875">
        <w:rPr>
          <w:rFonts w:hint="cs"/>
          <w:rtl/>
        </w:rPr>
        <w:tab/>
      </w:r>
      <w:proofErr w:type="spellStart"/>
      <w:r w:rsidRPr="00551875">
        <w:rPr>
          <w:rFonts w:hint="cs"/>
          <w:rtl/>
        </w:rPr>
        <w:t>וְיֵהוּא</w:t>
      </w:r>
      <w:proofErr w:type="spellEnd"/>
      <w:r w:rsidRPr="00551875">
        <w:rPr>
          <w:rFonts w:hint="cs"/>
          <w:rtl/>
        </w:rPr>
        <w:t xml:space="preserve"> בָּא בַשָּׁעַר</w:t>
      </w:r>
      <w:r w:rsidR="00A63B6D">
        <w:rPr>
          <w:rFonts w:hint="cs"/>
          <w:rtl/>
        </w:rPr>
        <w:t>,</w:t>
      </w:r>
      <w:r w:rsidRPr="00551875">
        <w:rPr>
          <w:rFonts w:hint="cs"/>
          <w:rtl/>
        </w:rPr>
        <w:t xml:space="preserve"> וַתֹּאמֶר: </w:t>
      </w:r>
    </w:p>
    <w:p w:rsidR="00551875" w:rsidRPr="00551875" w:rsidRDefault="00551875" w:rsidP="00A63B6D">
      <w:pPr>
        <w:tabs>
          <w:tab w:val="left" w:pos="707"/>
        </w:tabs>
        <w:spacing w:after="120"/>
        <w:ind w:left="454"/>
        <w:rPr>
          <w:rtl/>
        </w:rPr>
      </w:pPr>
      <w:r>
        <w:rPr>
          <w:rFonts w:hint="cs"/>
          <w:rtl/>
        </w:rPr>
        <w:tab/>
      </w:r>
      <w:r>
        <w:rPr>
          <w:rFonts w:hint="cs"/>
          <w:rtl/>
        </w:rPr>
        <w:tab/>
      </w:r>
      <w:r w:rsidRPr="00551875">
        <w:rPr>
          <w:rFonts w:hint="cs"/>
          <w:rtl/>
        </w:rPr>
        <w:tab/>
        <w:t xml:space="preserve">הֲשָׁלוֹם זִמְרִי הֹרֵג </w:t>
      </w:r>
      <w:proofErr w:type="spellStart"/>
      <w:r w:rsidRPr="00551875">
        <w:rPr>
          <w:rFonts w:hint="cs"/>
          <w:rtl/>
        </w:rPr>
        <w:t>אֲדֹנָיו</w:t>
      </w:r>
      <w:proofErr w:type="spellEnd"/>
      <w:r w:rsidRPr="00551875">
        <w:rPr>
          <w:rFonts w:hint="cs"/>
          <w:rtl/>
        </w:rPr>
        <w:t>?!</w:t>
      </w:r>
    </w:p>
    <w:p w:rsidR="00551875" w:rsidRPr="00551875" w:rsidRDefault="00551875" w:rsidP="00551875">
      <w:pPr>
        <w:tabs>
          <w:tab w:val="left" w:pos="707"/>
        </w:tabs>
        <w:spacing w:after="0"/>
        <w:ind w:left="454"/>
        <w:rPr>
          <w:rtl/>
        </w:rPr>
      </w:pPr>
      <w:r w:rsidRPr="00551875">
        <w:rPr>
          <w:rFonts w:hint="cs"/>
          <w:b/>
          <w:rtl/>
        </w:rPr>
        <w:t>לב</w:t>
      </w:r>
      <w:r w:rsidRPr="00551875">
        <w:rPr>
          <w:rFonts w:hint="cs"/>
          <w:rtl/>
        </w:rPr>
        <w:tab/>
        <w:t xml:space="preserve">וַיִּשָּׂא פָנָיו אֶל הַחַלּוֹן וַיֹּאמֶר: מִי אִתִּי מִי? </w:t>
      </w:r>
    </w:p>
    <w:p w:rsidR="00551875" w:rsidRPr="00551875" w:rsidRDefault="00551875" w:rsidP="00551875">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וַיַּשְׁקִיפוּ אֵלָיו שְׁנַיִם שְׁלֹשָׁה סָרִיסִים.</w:t>
      </w:r>
    </w:p>
    <w:p w:rsidR="00551875" w:rsidRPr="00551875" w:rsidRDefault="00551875" w:rsidP="00551875">
      <w:pPr>
        <w:tabs>
          <w:tab w:val="left" w:pos="707"/>
        </w:tabs>
        <w:spacing w:after="0"/>
        <w:ind w:left="454"/>
      </w:pPr>
      <w:r w:rsidRPr="00551875">
        <w:rPr>
          <w:rFonts w:hint="cs"/>
          <w:b/>
          <w:rtl/>
        </w:rPr>
        <w:t>לג</w:t>
      </w:r>
      <w:r w:rsidRPr="00551875">
        <w:rPr>
          <w:b/>
        </w:rPr>
        <w:tab/>
      </w:r>
      <w:r w:rsidRPr="00551875">
        <w:rPr>
          <w:rFonts w:hint="cs"/>
          <w:rtl/>
        </w:rPr>
        <w:t xml:space="preserve">וַיֹּאמֶר: שִׁמְטוּהָ! </w:t>
      </w:r>
    </w:p>
    <w:p w:rsidR="00551875" w:rsidRPr="00551875" w:rsidRDefault="00551875" w:rsidP="00551875">
      <w:pPr>
        <w:tabs>
          <w:tab w:val="left" w:pos="707"/>
        </w:tabs>
        <w:spacing w:after="0"/>
        <w:ind w:left="454"/>
        <w:rPr>
          <w:rtl/>
        </w:rPr>
      </w:pPr>
      <w:r>
        <w:rPr>
          <w:rFonts w:hint="cs"/>
          <w:rtl/>
        </w:rPr>
        <w:tab/>
      </w:r>
      <w:r>
        <w:rPr>
          <w:rFonts w:hint="cs"/>
          <w:rtl/>
        </w:rPr>
        <w:tab/>
      </w:r>
      <w:r w:rsidRPr="00551875">
        <w:rPr>
          <w:rFonts w:hint="cs"/>
          <w:rtl/>
        </w:rPr>
        <w:tab/>
        <w:t>וַיִּשְׁמְטוּהָ</w:t>
      </w:r>
      <w:r w:rsidR="00A63B6D">
        <w:rPr>
          <w:rFonts w:hint="cs"/>
          <w:rtl/>
        </w:rPr>
        <w:t>,</w:t>
      </w:r>
      <w:r w:rsidRPr="00551875">
        <w:rPr>
          <w:rFonts w:hint="cs"/>
          <w:rtl/>
        </w:rPr>
        <w:t xml:space="preserve"> </w:t>
      </w:r>
      <w:proofErr w:type="spellStart"/>
      <w:r w:rsidRPr="00551875">
        <w:rPr>
          <w:rFonts w:hint="cs"/>
          <w:rtl/>
        </w:rPr>
        <w:t>וַיִּז</w:t>
      </w:r>
      <w:proofErr w:type="spellEnd"/>
      <w:r w:rsidRPr="00551875">
        <w:rPr>
          <w:rFonts w:hint="cs"/>
          <w:rtl/>
        </w:rPr>
        <w:t xml:space="preserve"> מִדָּמָהּ אֶל הַקִּיר וְאֶל הַסּוּסִים</w:t>
      </w:r>
    </w:p>
    <w:p w:rsidR="00551875" w:rsidRPr="00551875" w:rsidRDefault="00551875" w:rsidP="00A63B6D">
      <w:pPr>
        <w:tabs>
          <w:tab w:val="left" w:pos="707"/>
        </w:tabs>
        <w:spacing w:after="120"/>
        <w:ind w:left="454"/>
        <w:rPr>
          <w:rtl/>
        </w:rPr>
      </w:pPr>
      <w:r w:rsidRPr="00551875">
        <w:rPr>
          <w:rFonts w:hint="cs"/>
          <w:rtl/>
        </w:rPr>
        <w:tab/>
      </w:r>
      <w:r>
        <w:rPr>
          <w:rFonts w:hint="cs"/>
          <w:rtl/>
        </w:rPr>
        <w:tab/>
      </w:r>
      <w:r>
        <w:rPr>
          <w:rFonts w:hint="cs"/>
          <w:rtl/>
        </w:rPr>
        <w:tab/>
      </w:r>
      <w:proofErr w:type="spellStart"/>
      <w:r w:rsidRPr="00551875">
        <w:rPr>
          <w:rFonts w:hint="cs"/>
          <w:rtl/>
        </w:rPr>
        <w:t>וַיִּרְמְסֶנָּה</w:t>
      </w:r>
      <w:proofErr w:type="spellEnd"/>
      <w:r w:rsidRPr="00551875">
        <w:rPr>
          <w:rFonts w:hint="cs"/>
          <w:rtl/>
        </w:rPr>
        <w:t>.</w:t>
      </w:r>
    </w:p>
    <w:p w:rsidR="00551875" w:rsidRDefault="00551875" w:rsidP="00551875">
      <w:pPr>
        <w:tabs>
          <w:tab w:val="left" w:pos="707"/>
        </w:tabs>
        <w:spacing w:after="0"/>
        <w:ind w:left="454"/>
        <w:rPr>
          <w:rtl/>
        </w:rPr>
      </w:pPr>
      <w:r w:rsidRPr="00551875">
        <w:rPr>
          <w:rFonts w:hint="cs"/>
          <w:b/>
          <w:rtl/>
        </w:rPr>
        <w:t>לד</w:t>
      </w:r>
      <w:r>
        <w:rPr>
          <w:rFonts w:hint="cs"/>
          <w:rtl/>
        </w:rPr>
        <w:tab/>
        <w:t xml:space="preserve">וַיָּבֹא וַיֹּאכַל </w:t>
      </w:r>
      <w:proofErr w:type="spellStart"/>
      <w:r>
        <w:rPr>
          <w:rFonts w:hint="cs"/>
          <w:rtl/>
        </w:rPr>
        <w:t>וַיֵּשְׁת</w:t>
      </w:r>
      <w:proofErr w:type="spellEnd"/>
      <w:r>
        <w:rPr>
          <w:rFonts w:hint="cs"/>
          <w:rtl/>
        </w:rPr>
        <w:t>ְּ</w:t>
      </w:r>
    </w:p>
    <w:p w:rsidR="00551875" w:rsidRPr="00551875" w:rsidRDefault="00551875" w:rsidP="00551875">
      <w:pPr>
        <w:tabs>
          <w:tab w:val="left" w:pos="707"/>
        </w:tabs>
        <w:spacing w:after="0"/>
        <w:ind w:left="454"/>
        <w:rPr>
          <w:rtl/>
        </w:rPr>
      </w:pPr>
      <w:r>
        <w:rPr>
          <w:rFonts w:hint="cs"/>
          <w:rtl/>
        </w:rPr>
        <w:tab/>
      </w:r>
      <w:r>
        <w:rPr>
          <w:rFonts w:hint="cs"/>
          <w:rtl/>
        </w:rPr>
        <w:tab/>
      </w:r>
      <w:r>
        <w:rPr>
          <w:rFonts w:hint="cs"/>
          <w:rtl/>
        </w:rPr>
        <w:tab/>
      </w:r>
      <w:r w:rsidRPr="00551875">
        <w:rPr>
          <w:rFonts w:hint="cs"/>
          <w:rtl/>
        </w:rPr>
        <w:t>וַיֹּאמֶר:</w:t>
      </w:r>
      <w:r>
        <w:rPr>
          <w:rFonts w:hint="cs"/>
          <w:rtl/>
        </w:rPr>
        <w:t xml:space="preserve"> </w:t>
      </w:r>
      <w:r w:rsidRPr="00551875">
        <w:rPr>
          <w:rFonts w:hint="cs"/>
          <w:rtl/>
        </w:rPr>
        <w:t>פִּקְדוּ נָא אֶת הָאֲרוּרָה הַזֹּאת וְקִבְרוּהָ</w:t>
      </w:r>
    </w:p>
    <w:p w:rsidR="00551875" w:rsidRPr="00551875" w:rsidRDefault="00551875" w:rsidP="00551875">
      <w:pPr>
        <w:tabs>
          <w:tab w:val="left" w:pos="707"/>
        </w:tabs>
        <w:spacing w:after="0"/>
        <w:ind w:left="454" w:firstLine="0"/>
        <w:rPr>
          <w:rtl/>
        </w:rPr>
      </w:pPr>
      <w:r>
        <w:rPr>
          <w:rFonts w:hint="cs"/>
          <w:rtl/>
        </w:rPr>
        <w:tab/>
      </w:r>
      <w:r>
        <w:rPr>
          <w:rFonts w:hint="cs"/>
          <w:rtl/>
        </w:rPr>
        <w:tab/>
      </w:r>
      <w:r w:rsidRPr="00551875">
        <w:rPr>
          <w:rFonts w:hint="cs"/>
          <w:rtl/>
        </w:rPr>
        <w:tab/>
        <w:t>כִּי בַת מֶלֶךְ הִיא.</w:t>
      </w:r>
    </w:p>
    <w:p w:rsidR="00551875" w:rsidRDefault="00551875" w:rsidP="00551875">
      <w:pPr>
        <w:tabs>
          <w:tab w:val="left" w:pos="707"/>
        </w:tabs>
        <w:spacing w:after="0"/>
        <w:ind w:left="454"/>
        <w:rPr>
          <w:rtl/>
        </w:rPr>
      </w:pPr>
      <w:r w:rsidRPr="00551875">
        <w:rPr>
          <w:rFonts w:hint="cs"/>
          <w:b/>
          <w:rtl/>
        </w:rPr>
        <w:t>לה</w:t>
      </w:r>
      <w:r w:rsidRPr="00551875">
        <w:rPr>
          <w:rFonts w:hint="cs"/>
          <w:rtl/>
        </w:rPr>
        <w:tab/>
        <w:t xml:space="preserve">וַיֵּלְכוּ לְקָבְרָהּ </w:t>
      </w:r>
    </w:p>
    <w:p w:rsidR="00551875" w:rsidRPr="00551875" w:rsidRDefault="00551875" w:rsidP="00551875">
      <w:pPr>
        <w:tabs>
          <w:tab w:val="left" w:pos="707"/>
        </w:tabs>
        <w:spacing w:after="0"/>
        <w:ind w:left="454"/>
        <w:rPr>
          <w:rtl/>
        </w:rPr>
      </w:pPr>
      <w:r>
        <w:rPr>
          <w:rFonts w:hint="cs"/>
          <w:rtl/>
        </w:rPr>
        <w:tab/>
      </w:r>
      <w:r>
        <w:rPr>
          <w:rFonts w:hint="cs"/>
          <w:rtl/>
        </w:rPr>
        <w:tab/>
      </w:r>
      <w:r>
        <w:rPr>
          <w:rFonts w:hint="cs"/>
          <w:rtl/>
        </w:rPr>
        <w:tab/>
      </w:r>
      <w:r w:rsidRPr="00551875">
        <w:rPr>
          <w:rFonts w:hint="cs"/>
          <w:rtl/>
        </w:rPr>
        <w:t>וְלֹא מָצְאוּ בָהּ</w:t>
      </w:r>
      <w:r>
        <w:rPr>
          <w:rFonts w:hint="cs"/>
          <w:rtl/>
        </w:rPr>
        <w:t xml:space="preserve"> </w:t>
      </w:r>
      <w:r w:rsidRPr="00551875">
        <w:rPr>
          <w:rFonts w:hint="cs"/>
          <w:rtl/>
        </w:rPr>
        <w:t>כִּי אִם הַגֻּלְגֹּלֶת וְהָרַגְלַיִם וְכַפּוֹת הַיָּדָיִם.</w:t>
      </w:r>
    </w:p>
    <w:p w:rsidR="00A63B6D" w:rsidRDefault="00551875" w:rsidP="00A63B6D">
      <w:pPr>
        <w:tabs>
          <w:tab w:val="left" w:pos="707"/>
        </w:tabs>
        <w:spacing w:after="0"/>
        <w:ind w:left="454"/>
        <w:rPr>
          <w:rtl/>
        </w:rPr>
      </w:pPr>
      <w:r w:rsidRPr="00551875">
        <w:rPr>
          <w:rFonts w:hint="cs"/>
          <w:b/>
          <w:rtl/>
        </w:rPr>
        <w:t>לו</w:t>
      </w:r>
      <w:r w:rsidRPr="00551875">
        <w:rPr>
          <w:rFonts w:hint="cs"/>
          <w:rtl/>
        </w:rPr>
        <w:tab/>
        <w:t>וַיָּשֻׁבוּ וַיַּגִּידוּ לוֹ</w:t>
      </w:r>
      <w:r w:rsidR="00A63B6D">
        <w:rPr>
          <w:rFonts w:hint="cs"/>
          <w:rtl/>
        </w:rPr>
        <w:t xml:space="preserve">, </w:t>
      </w:r>
      <w:r w:rsidRPr="00551875">
        <w:rPr>
          <w:rFonts w:hint="cs"/>
          <w:rtl/>
        </w:rPr>
        <w:t>וַיֹּאמֶר:</w:t>
      </w:r>
      <w:r>
        <w:rPr>
          <w:rFonts w:hint="cs"/>
          <w:rtl/>
        </w:rPr>
        <w:t xml:space="preserve"> </w:t>
      </w:r>
    </w:p>
    <w:p w:rsidR="00551875" w:rsidRPr="00551875" w:rsidRDefault="00A63B6D" w:rsidP="00A63B6D">
      <w:pPr>
        <w:tabs>
          <w:tab w:val="left" w:pos="707"/>
        </w:tabs>
        <w:spacing w:after="0"/>
        <w:ind w:left="454"/>
        <w:rPr>
          <w:rtl/>
        </w:rPr>
      </w:pPr>
      <w:r>
        <w:rPr>
          <w:rFonts w:hint="cs"/>
          <w:rtl/>
        </w:rPr>
        <w:tab/>
      </w:r>
      <w:r>
        <w:rPr>
          <w:rFonts w:hint="cs"/>
          <w:rtl/>
        </w:rPr>
        <w:tab/>
      </w:r>
      <w:r>
        <w:rPr>
          <w:rFonts w:hint="cs"/>
          <w:rtl/>
        </w:rPr>
        <w:tab/>
      </w:r>
      <w:r w:rsidR="00551875" w:rsidRPr="00551875">
        <w:rPr>
          <w:rFonts w:hint="cs"/>
          <w:rtl/>
        </w:rPr>
        <w:t xml:space="preserve">דְּבַר ה' הוּא אֲשֶׁר דִּבֶּר בְּיַד עַבְדּוֹ אֵלִיָּהוּ </w:t>
      </w:r>
      <w:proofErr w:type="spellStart"/>
      <w:r w:rsidR="00551875" w:rsidRPr="00551875">
        <w:rPr>
          <w:rFonts w:hint="cs"/>
          <w:rtl/>
        </w:rPr>
        <w:t>הַתִּשְׁבִּי</w:t>
      </w:r>
      <w:proofErr w:type="spellEnd"/>
      <w:r w:rsidR="00551875" w:rsidRPr="00551875">
        <w:rPr>
          <w:rFonts w:hint="cs"/>
          <w:rtl/>
        </w:rPr>
        <w:t xml:space="preserve"> </w:t>
      </w:r>
      <w:proofErr w:type="spellStart"/>
      <w:r w:rsidR="00551875" w:rsidRPr="00551875">
        <w:rPr>
          <w:rFonts w:hint="cs"/>
          <w:rtl/>
        </w:rPr>
        <w:t>לֵאמֹר</w:t>
      </w:r>
      <w:proofErr w:type="spellEnd"/>
      <w:r w:rsidR="00551875" w:rsidRPr="00551875">
        <w:rPr>
          <w:rFonts w:hint="cs"/>
          <w:rtl/>
        </w:rPr>
        <w:t>:</w:t>
      </w:r>
    </w:p>
    <w:p w:rsidR="00551875" w:rsidRPr="00551875" w:rsidRDefault="00551875" w:rsidP="00551875">
      <w:pPr>
        <w:tabs>
          <w:tab w:val="left" w:pos="707"/>
        </w:tabs>
        <w:spacing w:after="0"/>
        <w:ind w:left="454" w:firstLine="0"/>
        <w:rPr>
          <w:rtl/>
        </w:rPr>
      </w:pPr>
      <w:r w:rsidRPr="00551875">
        <w:rPr>
          <w:rFonts w:hint="cs"/>
          <w:rtl/>
        </w:rPr>
        <w:tab/>
      </w:r>
      <w:r>
        <w:rPr>
          <w:rFonts w:hint="cs"/>
          <w:rtl/>
        </w:rPr>
        <w:tab/>
      </w:r>
      <w:r>
        <w:rPr>
          <w:rFonts w:hint="cs"/>
          <w:rtl/>
        </w:rPr>
        <w:tab/>
      </w:r>
      <w:r w:rsidRPr="00551875">
        <w:rPr>
          <w:rFonts w:hint="cs"/>
          <w:rtl/>
        </w:rPr>
        <w:t>בְּחֵלֶק יִזְרְעֶאל יֹאכְלוּ הַכְּלָבִים אֶת בְּשַׂר אִיזָבֶל.</w:t>
      </w:r>
    </w:p>
    <w:p w:rsidR="00551875" w:rsidRPr="00551875" w:rsidRDefault="00551875" w:rsidP="00551875">
      <w:pPr>
        <w:tabs>
          <w:tab w:val="left" w:pos="707"/>
        </w:tabs>
        <w:spacing w:after="0"/>
        <w:ind w:left="454"/>
        <w:rPr>
          <w:rtl/>
        </w:rPr>
      </w:pPr>
      <w:proofErr w:type="spellStart"/>
      <w:r w:rsidRPr="00551875">
        <w:rPr>
          <w:rFonts w:hint="cs"/>
          <w:b/>
          <w:rtl/>
        </w:rPr>
        <w:t>לז</w:t>
      </w:r>
      <w:proofErr w:type="spellEnd"/>
      <w:r w:rsidRPr="00551875">
        <w:rPr>
          <w:rFonts w:hint="cs"/>
          <w:rtl/>
        </w:rPr>
        <w:tab/>
      </w:r>
      <w:proofErr w:type="spellStart"/>
      <w:r w:rsidRPr="00551875">
        <w:rPr>
          <w:rFonts w:hint="cs"/>
          <w:rtl/>
        </w:rPr>
        <w:t>וְהָיְתָה</w:t>
      </w:r>
      <w:proofErr w:type="spellEnd"/>
      <w:r w:rsidRPr="00551875">
        <w:rPr>
          <w:rFonts w:hint="cs"/>
          <w:rtl/>
        </w:rPr>
        <w:t xml:space="preserve"> נִבְלַת אִיזֶבֶל כְּדֹמֶן עַל פְּנֵי הַשָּׂדֶה בְּחֵלֶק יִזְרְעֶאל </w:t>
      </w:r>
    </w:p>
    <w:p w:rsidR="00551875" w:rsidRPr="00551875" w:rsidRDefault="00551875" w:rsidP="00551875">
      <w:pPr>
        <w:tabs>
          <w:tab w:val="left" w:pos="707"/>
        </w:tabs>
        <w:ind w:firstLine="0"/>
        <w:rPr>
          <w:rtl/>
        </w:rPr>
      </w:pPr>
      <w:r w:rsidRPr="00551875">
        <w:rPr>
          <w:rFonts w:hint="cs"/>
          <w:rtl/>
        </w:rPr>
        <w:tab/>
      </w:r>
      <w:r>
        <w:rPr>
          <w:rFonts w:hint="cs"/>
          <w:rtl/>
        </w:rPr>
        <w:tab/>
      </w:r>
      <w:r>
        <w:rPr>
          <w:rFonts w:hint="cs"/>
          <w:rtl/>
        </w:rPr>
        <w:tab/>
      </w:r>
      <w:r w:rsidRPr="00551875">
        <w:rPr>
          <w:rFonts w:hint="cs"/>
          <w:rtl/>
        </w:rPr>
        <w:t>אֲשֶׁר לֹא</w:t>
      </w:r>
      <w:r>
        <w:rPr>
          <w:rFonts w:hint="cs"/>
          <w:rtl/>
        </w:rPr>
        <w:t xml:space="preserve"> </w:t>
      </w:r>
      <w:r w:rsidRPr="00551875">
        <w:rPr>
          <w:rFonts w:hint="cs"/>
          <w:rtl/>
        </w:rPr>
        <w:t>יֹאמְרוּ</w:t>
      </w:r>
      <w:r w:rsidR="00A63B6D">
        <w:rPr>
          <w:rFonts w:hint="cs"/>
          <w:rtl/>
        </w:rPr>
        <w:t>,</w:t>
      </w:r>
      <w:r w:rsidRPr="00551875">
        <w:rPr>
          <w:rFonts w:hint="cs"/>
          <w:rtl/>
        </w:rPr>
        <w:t xml:space="preserve"> זֹאת אִיזָבֶל.</w:t>
      </w:r>
    </w:p>
    <w:p w:rsidR="00551875" w:rsidRPr="00551875" w:rsidRDefault="00551875" w:rsidP="00551875">
      <w:pPr>
        <w:rPr>
          <w:rtl/>
        </w:rPr>
      </w:pPr>
    </w:p>
    <w:p w:rsidR="00B27F9B" w:rsidRDefault="00B27F9B" w:rsidP="00A63B6D">
      <w:pPr>
        <w:pStyle w:val="Heading3"/>
        <w:rPr>
          <w:rtl/>
        </w:rPr>
      </w:pPr>
      <w:r>
        <w:rPr>
          <w:rFonts w:hint="cs"/>
          <w:rtl/>
        </w:rPr>
        <w:t>1.</w:t>
      </w:r>
      <w:r w:rsidR="00551875" w:rsidRPr="00551875">
        <w:rPr>
          <w:b w:val="0"/>
          <w:bCs w:val="0"/>
          <w:rtl/>
        </w:rPr>
        <w:t xml:space="preserve"> </w:t>
      </w:r>
      <w:r w:rsidR="00A63B6D">
        <w:rPr>
          <w:rFonts w:hint="cs"/>
          <w:b w:val="0"/>
          <w:bCs w:val="0"/>
          <w:rtl/>
        </w:rPr>
        <w:t>"</w:t>
      </w:r>
      <w:r w:rsidR="00551875" w:rsidRPr="00551875">
        <w:rPr>
          <w:rtl/>
        </w:rPr>
        <w:t>וַתָּשֶׂם בַּפּוּךְ עֵינֶיהָ וַתֵּיטֶב אֶת רֹאשָׁהּ</w:t>
      </w:r>
      <w:r w:rsidR="00A63B6D">
        <w:rPr>
          <w:rFonts w:hint="cs"/>
          <w:rtl/>
        </w:rPr>
        <w:t>"</w:t>
      </w:r>
      <w:r w:rsidR="00551875" w:rsidRPr="00551875">
        <w:rPr>
          <w:rtl/>
        </w:rPr>
        <w:t xml:space="preserve"> </w:t>
      </w:r>
      <w:r w:rsidR="00A63B6D">
        <w:rPr>
          <w:rtl/>
        </w:rPr>
        <w:t>–</w:t>
      </w:r>
      <w:r w:rsidR="00A63B6D">
        <w:rPr>
          <w:rFonts w:hint="cs"/>
          <w:rtl/>
        </w:rPr>
        <w:t xml:space="preserve"> הפרשנות הרווחת</w:t>
      </w:r>
    </w:p>
    <w:p w:rsidR="00B27F9B" w:rsidRPr="00B27F9B" w:rsidRDefault="00B27F9B" w:rsidP="00E64F62">
      <w:pPr>
        <w:rPr>
          <w:rtl/>
        </w:rPr>
      </w:pPr>
      <w:r>
        <w:rPr>
          <w:rFonts w:hint="cs"/>
          <w:rtl/>
        </w:rPr>
        <w:t xml:space="preserve">כניסתם של </w:t>
      </w:r>
      <w:proofErr w:type="spellStart"/>
      <w:r>
        <w:rPr>
          <w:rFonts w:hint="cs"/>
          <w:rtl/>
        </w:rPr>
        <w:t>יהוא</w:t>
      </w:r>
      <w:proofErr w:type="spellEnd"/>
      <w:r>
        <w:rPr>
          <w:rFonts w:hint="cs"/>
          <w:rtl/>
        </w:rPr>
        <w:t xml:space="preserve"> ואנשיו בשערי העיר יזרעאל </w:t>
      </w:r>
      <w:proofErr w:type="spellStart"/>
      <w:r>
        <w:rPr>
          <w:rFonts w:hint="cs"/>
          <w:rtl/>
        </w:rPr>
        <w:t>נתעכבה</w:t>
      </w:r>
      <w:proofErr w:type="spellEnd"/>
      <w:r>
        <w:rPr>
          <w:rFonts w:hint="cs"/>
          <w:rtl/>
        </w:rPr>
        <w:t>, מח</w:t>
      </w:r>
      <w:r w:rsidR="00327A52">
        <w:rPr>
          <w:rFonts w:hint="cs"/>
          <w:rtl/>
        </w:rPr>
        <w:t>מת הריגת שני המלכים יורם ואחזיה</w:t>
      </w:r>
      <w:r>
        <w:rPr>
          <w:rFonts w:hint="cs"/>
          <w:rtl/>
        </w:rPr>
        <w:t xml:space="preserve">. </w:t>
      </w:r>
      <w:r w:rsidR="00E64F62">
        <w:rPr>
          <w:rFonts w:hint="cs"/>
          <w:rtl/>
        </w:rPr>
        <w:t>עד שנ</w:t>
      </w:r>
      <w:r>
        <w:rPr>
          <w:rFonts w:hint="cs"/>
          <w:rtl/>
        </w:rPr>
        <w:t xml:space="preserve">כנס </w:t>
      </w:r>
      <w:proofErr w:type="spellStart"/>
      <w:r>
        <w:rPr>
          <w:rFonts w:hint="cs"/>
          <w:rtl/>
        </w:rPr>
        <w:t>יהוא</w:t>
      </w:r>
      <w:proofErr w:type="spellEnd"/>
      <w:r>
        <w:rPr>
          <w:rFonts w:hint="cs"/>
          <w:rtl/>
        </w:rPr>
        <w:t xml:space="preserve"> ליזרעאל, כבר שמעה איזבל את אשר אירע, והיא מתכוננת לבואו של </w:t>
      </w:r>
      <w:proofErr w:type="spellStart"/>
      <w:r>
        <w:rPr>
          <w:rFonts w:hint="cs"/>
          <w:rtl/>
        </w:rPr>
        <w:t>יהוא</w:t>
      </w:r>
      <w:proofErr w:type="spellEnd"/>
      <w:r>
        <w:rPr>
          <w:rFonts w:hint="cs"/>
          <w:rtl/>
        </w:rPr>
        <w:t xml:space="preserve"> שר הצבא הקושר אל היכל אחאב אשר בעיר יזרעאל.</w:t>
      </w:r>
      <w:r>
        <w:rPr>
          <w:rStyle w:val="FootnoteReference"/>
          <w:rtl/>
        </w:rPr>
        <w:footnoteReference w:id="1"/>
      </w:r>
    </w:p>
    <w:p w:rsidR="00EC3C79" w:rsidRDefault="009A5959" w:rsidP="0087166D">
      <w:pPr>
        <w:rPr>
          <w:rtl/>
        </w:rPr>
      </w:pPr>
      <w:r>
        <w:rPr>
          <w:rFonts w:hint="cs"/>
          <w:rtl/>
        </w:rPr>
        <w:t>תמוהות</w:t>
      </w:r>
      <w:r w:rsidR="00B27F9B">
        <w:rPr>
          <w:rFonts w:hint="cs"/>
          <w:rtl/>
        </w:rPr>
        <w:t xml:space="preserve"> הן ההכנות שעורכת איזבל לקראת בואו של </w:t>
      </w:r>
      <w:proofErr w:type="spellStart"/>
      <w:r w:rsidR="00B27F9B">
        <w:rPr>
          <w:rFonts w:hint="cs"/>
          <w:rtl/>
        </w:rPr>
        <w:t>יהוא</w:t>
      </w:r>
      <w:proofErr w:type="spellEnd"/>
      <w:r w:rsidR="00B27F9B">
        <w:rPr>
          <w:rFonts w:hint="cs"/>
          <w:rtl/>
        </w:rPr>
        <w:t>:</w:t>
      </w:r>
    </w:p>
    <w:p w:rsidR="00B27F9B" w:rsidRPr="0085522E" w:rsidRDefault="00B27F9B" w:rsidP="00327A52">
      <w:pPr>
        <w:pStyle w:val="ListParagraph"/>
        <w:rPr>
          <w:rtl/>
        </w:rPr>
      </w:pPr>
      <w:r w:rsidRPr="0085522E">
        <w:rPr>
          <w:rFonts w:hint="cs"/>
          <w:rtl/>
        </w:rPr>
        <w:t xml:space="preserve">ל </w:t>
      </w:r>
      <w:r w:rsidRPr="0085522E">
        <w:rPr>
          <w:rtl/>
        </w:rPr>
        <w:tab/>
        <w:t>וַתָּשֶׂם בַּפּוּךְ עֵינֶיהָ וַתֵּיטֶב אֶת רֹאשָׁהּ וַתַּשְׁקֵף בְּעַד הַחַלּוֹן</w:t>
      </w:r>
      <w:r w:rsidRPr="0085522E">
        <w:rPr>
          <w:rFonts w:hint="cs"/>
          <w:rtl/>
        </w:rPr>
        <w:t>.</w:t>
      </w:r>
      <w:r w:rsidR="00327A52">
        <w:rPr>
          <w:rStyle w:val="FootnoteReference"/>
          <w:rtl/>
        </w:rPr>
        <w:footnoteReference w:id="2"/>
      </w:r>
    </w:p>
    <w:p w:rsidR="0085522E" w:rsidRDefault="0085522E" w:rsidP="00FB57BA">
      <w:pPr>
        <w:rPr>
          <w:rtl/>
        </w:rPr>
      </w:pPr>
      <w:r>
        <w:rPr>
          <w:rFonts w:hint="cs"/>
          <w:rtl/>
        </w:rPr>
        <w:t>מדוע הת</w:t>
      </w:r>
      <w:r w:rsidR="00FB57BA">
        <w:rPr>
          <w:rFonts w:hint="cs"/>
          <w:rtl/>
        </w:rPr>
        <w:t>א</w:t>
      </w:r>
      <w:r>
        <w:rPr>
          <w:rFonts w:hint="cs"/>
          <w:rtl/>
        </w:rPr>
        <w:t xml:space="preserve">פרה איזבל וסירקה את שערה לקראת בואו של </w:t>
      </w:r>
      <w:proofErr w:type="spellStart"/>
      <w:r>
        <w:rPr>
          <w:rFonts w:hint="cs"/>
          <w:rtl/>
        </w:rPr>
        <w:t>יהוא</w:t>
      </w:r>
      <w:proofErr w:type="spellEnd"/>
      <w:r>
        <w:rPr>
          <w:rFonts w:hint="cs"/>
          <w:rtl/>
        </w:rPr>
        <w:t>?</w:t>
      </w:r>
    </w:p>
    <w:p w:rsidR="0085522E" w:rsidRDefault="00FB57BA" w:rsidP="009A5959">
      <w:pPr>
        <w:rPr>
          <w:rtl/>
        </w:rPr>
      </w:pPr>
      <w:r>
        <w:rPr>
          <w:rFonts w:hint="cs"/>
          <w:rtl/>
        </w:rPr>
        <w:lastRenderedPageBreak/>
        <w:t xml:space="preserve">רוב </w:t>
      </w:r>
      <w:r w:rsidR="0085522E">
        <w:rPr>
          <w:rFonts w:hint="cs"/>
          <w:rtl/>
        </w:rPr>
        <w:t xml:space="preserve">המפרשים </w:t>
      </w:r>
      <w:r>
        <w:rPr>
          <w:rFonts w:hint="cs"/>
          <w:rtl/>
        </w:rPr>
        <w:t xml:space="preserve">הסבירו </w:t>
      </w:r>
      <w:r w:rsidR="009A5959">
        <w:rPr>
          <w:rFonts w:hint="cs"/>
          <w:rtl/>
        </w:rPr>
        <w:t>זאת</w:t>
      </w:r>
      <w:r>
        <w:rPr>
          <w:rFonts w:hint="cs"/>
          <w:rtl/>
        </w:rPr>
        <w:t xml:space="preserve"> על פי</w:t>
      </w:r>
      <w:r w:rsidR="0085522E">
        <w:rPr>
          <w:rFonts w:hint="cs"/>
          <w:rtl/>
        </w:rPr>
        <w:t xml:space="preserve"> ההקשר המקובל</w:t>
      </w:r>
      <w:r w:rsidR="009A5959">
        <w:rPr>
          <w:rFonts w:hint="cs"/>
          <w:rtl/>
        </w:rPr>
        <w:t xml:space="preserve"> של מעשים אלו</w:t>
      </w:r>
      <w:r w:rsidR="0085522E">
        <w:rPr>
          <w:rFonts w:hint="cs"/>
          <w:rtl/>
        </w:rPr>
        <w:t xml:space="preserve">: אישה מתייפה כדי למצוא חן בעיני גבר. ומכיוון שבמקרה הנידון כאן איזבל מצפה לבואו של </w:t>
      </w:r>
      <w:proofErr w:type="spellStart"/>
      <w:r w:rsidR="0085522E">
        <w:rPr>
          <w:rFonts w:hint="cs"/>
          <w:rtl/>
        </w:rPr>
        <w:t>יהוא</w:t>
      </w:r>
      <w:proofErr w:type="spellEnd"/>
      <w:r w:rsidR="0085522E">
        <w:rPr>
          <w:rFonts w:hint="cs"/>
          <w:rtl/>
        </w:rPr>
        <w:t>, משמע שהיא חפצה למצוא חן בעיניו. אולם מדוע תחפוץ איזבל בכך?</w:t>
      </w:r>
    </w:p>
    <w:p w:rsidR="0085522E" w:rsidRDefault="0085522E" w:rsidP="00FB57BA">
      <w:pPr>
        <w:pStyle w:val="ListParagraph"/>
        <w:rPr>
          <w:rtl/>
        </w:rPr>
      </w:pPr>
      <w:r>
        <w:rPr>
          <w:rFonts w:hint="cs"/>
          <w:rtl/>
        </w:rPr>
        <w:t xml:space="preserve">רש"י: </w:t>
      </w:r>
      <w:r w:rsidR="00FB57BA" w:rsidRPr="00FB57BA">
        <w:rPr>
          <w:rtl/>
        </w:rPr>
        <w:t xml:space="preserve">וַתֵּיטֶב אֶת רֹאשָׁהּ </w:t>
      </w:r>
      <w:r>
        <w:rPr>
          <w:rtl/>
        </w:rPr>
        <w:t>–</w:t>
      </w:r>
      <w:r>
        <w:rPr>
          <w:rFonts w:hint="cs"/>
          <w:rtl/>
        </w:rPr>
        <w:t xml:space="preserve"> ... כדי שתהא לח</w:t>
      </w:r>
      <w:r w:rsidR="00FB57BA">
        <w:rPr>
          <w:rFonts w:hint="cs"/>
          <w:rtl/>
        </w:rPr>
        <w:t>ֵ</w:t>
      </w:r>
      <w:r>
        <w:rPr>
          <w:rFonts w:hint="cs"/>
          <w:rtl/>
        </w:rPr>
        <w:t xml:space="preserve">ן בעיני </w:t>
      </w:r>
      <w:proofErr w:type="spellStart"/>
      <w:r>
        <w:rPr>
          <w:rFonts w:hint="cs"/>
          <w:rtl/>
        </w:rPr>
        <w:t>יהוא</w:t>
      </w:r>
      <w:proofErr w:type="spellEnd"/>
      <w:r>
        <w:rPr>
          <w:rFonts w:hint="cs"/>
          <w:rtl/>
        </w:rPr>
        <w:t xml:space="preserve"> </w:t>
      </w:r>
      <w:proofErr w:type="spellStart"/>
      <w:r>
        <w:rPr>
          <w:rFonts w:hint="cs"/>
          <w:b/>
          <w:bCs/>
          <w:rtl/>
        </w:rPr>
        <w:t>ויישאנה</w:t>
      </w:r>
      <w:proofErr w:type="spellEnd"/>
      <w:r>
        <w:rPr>
          <w:rFonts w:hint="cs"/>
          <w:rtl/>
        </w:rPr>
        <w:t xml:space="preserve">. </w:t>
      </w:r>
    </w:p>
    <w:p w:rsidR="0085522E" w:rsidRDefault="0085522E" w:rsidP="00FB57BA">
      <w:pPr>
        <w:rPr>
          <w:rtl/>
        </w:rPr>
      </w:pPr>
      <w:r>
        <w:rPr>
          <w:rFonts w:hint="cs"/>
          <w:rtl/>
        </w:rPr>
        <w:t xml:space="preserve">האם פירושו סביר? הרי </w:t>
      </w:r>
      <w:proofErr w:type="spellStart"/>
      <w:r>
        <w:rPr>
          <w:rFonts w:hint="cs"/>
          <w:rtl/>
        </w:rPr>
        <w:t>יהוא</w:t>
      </w:r>
      <w:proofErr w:type="spellEnd"/>
      <w:r>
        <w:rPr>
          <w:rFonts w:hint="cs"/>
          <w:rtl/>
        </w:rPr>
        <w:t xml:space="preserve"> הרג זה עתה את בנה, וציווה להשליך את גופתו בחלקת שדה </w:t>
      </w:r>
      <w:r w:rsidR="00FB57BA">
        <w:rPr>
          <w:rFonts w:hint="cs"/>
          <w:rtl/>
        </w:rPr>
        <w:t>נ</w:t>
      </w:r>
      <w:r>
        <w:rPr>
          <w:rFonts w:hint="cs"/>
          <w:rtl/>
        </w:rPr>
        <w:t xml:space="preserve">בות כגמול על רצח נבות בידי אחאב, רצח שבו לאיזבל היה תפקיד עיקרי. עוד קודם לכן הטיח </w:t>
      </w:r>
      <w:proofErr w:type="spellStart"/>
      <w:r>
        <w:rPr>
          <w:rFonts w:hint="cs"/>
          <w:rtl/>
        </w:rPr>
        <w:t>יהוא</w:t>
      </w:r>
      <w:proofErr w:type="spellEnd"/>
      <w:r>
        <w:rPr>
          <w:rFonts w:hint="cs"/>
          <w:rtl/>
        </w:rPr>
        <w:t xml:space="preserve"> ביורם "</w:t>
      </w:r>
      <w:r w:rsidR="00FB57BA" w:rsidRPr="00FB57BA">
        <w:rPr>
          <w:rtl/>
        </w:rPr>
        <w:t>מָה הַשָּׁלוֹם עַד</w:t>
      </w:r>
      <w:r w:rsidR="00FB57BA">
        <w:rPr>
          <w:rFonts w:hint="cs"/>
          <w:rtl/>
        </w:rPr>
        <w:t xml:space="preserve"> (=בעוד) </w:t>
      </w:r>
      <w:r w:rsidR="00FB57BA" w:rsidRPr="00FB57BA">
        <w:rPr>
          <w:rtl/>
        </w:rPr>
        <w:t>זְנוּנֵי אִיזֶבֶל אִמְּךָ וּכְשָׁפֶיהָ הָרַבִּים</w:t>
      </w:r>
      <w:r w:rsidR="00FB57BA" w:rsidRPr="00FB57BA">
        <w:rPr>
          <w:rFonts w:hint="cs"/>
          <w:rtl/>
        </w:rPr>
        <w:t>!</w:t>
      </w:r>
      <w:r w:rsidR="00FB57BA">
        <w:rPr>
          <w:rFonts w:hint="cs"/>
          <w:rtl/>
        </w:rPr>
        <w:t>".</w:t>
      </w:r>
      <w:r>
        <w:rPr>
          <w:rFonts w:hint="cs"/>
          <w:rtl/>
        </w:rPr>
        <w:t xml:space="preserve"> והכתוב מעיד (בפסוק ל) "</w:t>
      </w:r>
      <w:r w:rsidR="00FB57BA" w:rsidRPr="00FB57BA">
        <w:rPr>
          <w:rFonts w:hint="cs"/>
          <w:rtl/>
        </w:rPr>
        <w:t>וְאִיזֶבֶל שָׁמְעָה</w:t>
      </w:r>
      <w:r>
        <w:rPr>
          <w:rFonts w:hint="cs"/>
          <w:rtl/>
        </w:rPr>
        <w:t xml:space="preserve">", ומסתבר ששמעה לא רק על עצם הריגת בנה, אלא גם על </w:t>
      </w:r>
      <w:r w:rsidR="00FB57BA">
        <w:rPr>
          <w:rFonts w:hint="cs"/>
          <w:rtl/>
        </w:rPr>
        <w:t>זהותו של המורד שהרגו</w:t>
      </w:r>
      <w:r w:rsidR="009A5959">
        <w:rPr>
          <w:rFonts w:hint="cs"/>
          <w:rtl/>
        </w:rPr>
        <w:t xml:space="preserve"> ועל מניעיו</w:t>
      </w:r>
      <w:r>
        <w:rPr>
          <w:rFonts w:hint="cs"/>
          <w:rtl/>
        </w:rPr>
        <w:t xml:space="preserve">. כיצד אפוא עלה על דעתה </w:t>
      </w:r>
      <w:proofErr w:type="spellStart"/>
      <w:r>
        <w:rPr>
          <w:rFonts w:hint="cs"/>
          <w:rtl/>
        </w:rPr>
        <w:t>שיהוא</w:t>
      </w:r>
      <w:proofErr w:type="spellEnd"/>
      <w:r>
        <w:rPr>
          <w:rFonts w:hint="cs"/>
          <w:rtl/>
        </w:rPr>
        <w:t xml:space="preserve"> </w:t>
      </w:r>
      <w:proofErr w:type="spellStart"/>
      <w:r>
        <w:rPr>
          <w:rFonts w:hint="cs"/>
          <w:rtl/>
        </w:rPr>
        <w:t>יישאנה</w:t>
      </w:r>
      <w:proofErr w:type="spellEnd"/>
      <w:r>
        <w:rPr>
          <w:rFonts w:hint="cs"/>
          <w:rtl/>
        </w:rPr>
        <w:t xml:space="preserve"> לאישה?</w:t>
      </w:r>
      <w:r>
        <w:rPr>
          <w:rStyle w:val="FootnoteReference"/>
          <w:rtl/>
        </w:rPr>
        <w:footnoteReference w:id="3"/>
      </w:r>
    </w:p>
    <w:p w:rsidR="0085522E" w:rsidRDefault="0085522E" w:rsidP="0085522E">
      <w:pPr>
        <w:rPr>
          <w:rtl/>
        </w:rPr>
      </w:pPr>
      <w:r>
        <w:rPr>
          <w:rFonts w:hint="cs"/>
          <w:rtl/>
        </w:rPr>
        <w:t>פרשנים אחרים מייחסים לאיזבל מניעים פחות נועזים:</w:t>
      </w:r>
    </w:p>
    <w:p w:rsidR="0085522E" w:rsidRDefault="0085522E" w:rsidP="00FB57BA">
      <w:pPr>
        <w:pStyle w:val="ListParagraph"/>
        <w:rPr>
          <w:rtl/>
        </w:rPr>
      </w:pPr>
      <w:proofErr w:type="spellStart"/>
      <w:r>
        <w:rPr>
          <w:rFonts w:hint="cs"/>
          <w:rtl/>
        </w:rPr>
        <w:t>רד"ק</w:t>
      </w:r>
      <w:proofErr w:type="spellEnd"/>
      <w:r>
        <w:rPr>
          <w:rFonts w:hint="cs"/>
          <w:rtl/>
        </w:rPr>
        <w:t>: ק</w:t>
      </w:r>
      <w:r w:rsidR="00FB57BA">
        <w:rPr>
          <w:rFonts w:hint="cs"/>
          <w:rtl/>
        </w:rPr>
        <w:t>י</w:t>
      </w:r>
      <w:r>
        <w:rPr>
          <w:rFonts w:hint="cs"/>
          <w:rtl/>
        </w:rPr>
        <w:t>שט</w:t>
      </w:r>
      <w:r w:rsidR="00FB57BA">
        <w:rPr>
          <w:rFonts w:hint="cs"/>
          <w:rtl/>
        </w:rPr>
        <w:t>ה את עצמה כדי שתמצא חן בעיניו (</w:t>
      </w:r>
      <w:r w:rsidR="00FB57BA">
        <w:rPr>
          <w:rtl/>
        </w:rPr>
        <w:t>–</w:t>
      </w:r>
      <w:r w:rsidR="00FB57BA">
        <w:rPr>
          <w:rFonts w:hint="cs"/>
          <w:rtl/>
        </w:rPr>
        <w:t xml:space="preserve"> </w:t>
      </w:r>
      <w:r>
        <w:rPr>
          <w:rFonts w:hint="cs"/>
          <w:rtl/>
        </w:rPr>
        <w:t xml:space="preserve">של </w:t>
      </w:r>
      <w:proofErr w:type="spellStart"/>
      <w:r>
        <w:rPr>
          <w:rFonts w:hint="cs"/>
          <w:rtl/>
        </w:rPr>
        <w:t>יהוא</w:t>
      </w:r>
      <w:proofErr w:type="spellEnd"/>
      <w:r>
        <w:rPr>
          <w:rFonts w:hint="cs"/>
          <w:rtl/>
        </w:rPr>
        <w:t xml:space="preserve">) </w:t>
      </w:r>
      <w:r>
        <w:rPr>
          <w:rFonts w:hint="cs"/>
          <w:b/>
          <w:bCs/>
          <w:rtl/>
        </w:rPr>
        <w:t xml:space="preserve">ולא </w:t>
      </w:r>
      <w:proofErr w:type="spellStart"/>
      <w:r>
        <w:rPr>
          <w:rFonts w:hint="cs"/>
          <w:b/>
          <w:bCs/>
          <w:rtl/>
        </w:rPr>
        <w:t>יהרגנה</w:t>
      </w:r>
      <w:proofErr w:type="spellEnd"/>
      <w:r>
        <w:rPr>
          <w:rFonts w:hint="cs"/>
          <w:rtl/>
        </w:rPr>
        <w:t>.</w:t>
      </w:r>
    </w:p>
    <w:p w:rsidR="0085522E" w:rsidRPr="0085522E" w:rsidRDefault="0085522E" w:rsidP="00BD7FB7">
      <w:pPr>
        <w:pStyle w:val="ListParagraph"/>
        <w:rPr>
          <w:b/>
          <w:bCs/>
          <w:rtl/>
        </w:rPr>
      </w:pPr>
      <w:proofErr w:type="spellStart"/>
      <w:r>
        <w:rPr>
          <w:rFonts w:hint="cs"/>
          <w:rtl/>
        </w:rPr>
        <w:t>רלב"ג</w:t>
      </w:r>
      <w:proofErr w:type="spellEnd"/>
      <w:r>
        <w:rPr>
          <w:rFonts w:hint="cs"/>
          <w:rtl/>
        </w:rPr>
        <w:t xml:space="preserve"> בפירושו הראשון: אולי עשתה זה כדי שת</w:t>
      </w:r>
      <w:r w:rsidR="00FB57BA">
        <w:rPr>
          <w:rFonts w:hint="cs"/>
          <w:rtl/>
        </w:rPr>
        <w:t>י</w:t>
      </w:r>
      <w:r>
        <w:rPr>
          <w:rFonts w:hint="cs"/>
          <w:rtl/>
        </w:rPr>
        <w:t xml:space="preserve">שא חן בעיניו </w:t>
      </w:r>
      <w:r>
        <w:rPr>
          <w:rFonts w:hint="cs"/>
          <w:b/>
          <w:bCs/>
          <w:rtl/>
        </w:rPr>
        <w:t xml:space="preserve">ויחמול עליה ולא </w:t>
      </w:r>
      <w:proofErr w:type="spellStart"/>
      <w:r>
        <w:rPr>
          <w:rFonts w:hint="cs"/>
          <w:b/>
          <w:bCs/>
          <w:rtl/>
        </w:rPr>
        <w:t>יהרגנה</w:t>
      </w:r>
      <w:proofErr w:type="spellEnd"/>
      <w:r>
        <w:rPr>
          <w:rFonts w:hint="cs"/>
          <w:b/>
          <w:bCs/>
          <w:rtl/>
        </w:rPr>
        <w:t>.</w:t>
      </w:r>
    </w:p>
    <w:p w:rsidR="00BD7FB7" w:rsidRDefault="00BD7FB7" w:rsidP="009A5959">
      <w:pPr>
        <w:rPr>
          <w:rtl/>
        </w:rPr>
      </w:pPr>
      <w:r>
        <w:rPr>
          <w:rFonts w:hint="cs"/>
          <w:rtl/>
        </w:rPr>
        <w:t>וכך פירש גם בעל המצודות.</w:t>
      </w:r>
      <w:r w:rsidR="00FB57BA">
        <w:rPr>
          <w:rFonts w:hint="cs"/>
          <w:rtl/>
        </w:rPr>
        <w:t xml:space="preserve"> </w:t>
      </w:r>
      <w:r>
        <w:rPr>
          <w:rFonts w:hint="cs"/>
          <w:rtl/>
        </w:rPr>
        <w:t xml:space="preserve">אולם האם כדי לעורר את חמלתו של </w:t>
      </w:r>
      <w:proofErr w:type="spellStart"/>
      <w:r>
        <w:rPr>
          <w:rFonts w:hint="cs"/>
          <w:rtl/>
        </w:rPr>
        <w:t>יהוא</w:t>
      </w:r>
      <w:proofErr w:type="spellEnd"/>
      <w:r>
        <w:rPr>
          <w:rFonts w:hint="cs"/>
          <w:rtl/>
        </w:rPr>
        <w:t xml:space="preserve"> איזבל </w:t>
      </w:r>
      <w:r w:rsidR="009A5959">
        <w:rPr>
          <w:rFonts w:hint="cs"/>
          <w:rtl/>
        </w:rPr>
        <w:t>מרגישה צורך לה</w:t>
      </w:r>
      <w:r>
        <w:rPr>
          <w:rFonts w:hint="cs"/>
          <w:rtl/>
        </w:rPr>
        <w:t>תקשט ו</w:t>
      </w:r>
      <w:r w:rsidR="009A5959">
        <w:rPr>
          <w:rFonts w:hint="cs"/>
          <w:rtl/>
        </w:rPr>
        <w:t>לה</w:t>
      </w:r>
      <w:r>
        <w:rPr>
          <w:rFonts w:hint="cs"/>
          <w:rtl/>
        </w:rPr>
        <w:t>תייפ</w:t>
      </w:r>
      <w:r w:rsidR="009A5959">
        <w:rPr>
          <w:rFonts w:hint="cs"/>
          <w:rtl/>
        </w:rPr>
        <w:t>ות</w:t>
      </w:r>
      <w:r>
        <w:rPr>
          <w:rFonts w:hint="cs"/>
          <w:rtl/>
        </w:rPr>
        <w:t>? אפשר שההפך הוא הנכון</w:t>
      </w:r>
      <w:r w:rsidR="009A5959">
        <w:rPr>
          <w:rFonts w:hint="cs"/>
          <w:rtl/>
        </w:rPr>
        <w:t>, ודווקא מראה מנוול הוא שמעורר חמלה</w:t>
      </w:r>
      <w:r>
        <w:rPr>
          <w:rFonts w:hint="cs"/>
          <w:rtl/>
        </w:rPr>
        <w:t>.</w:t>
      </w:r>
      <w:r>
        <w:rPr>
          <w:rStyle w:val="FootnoteReference"/>
          <w:rtl/>
        </w:rPr>
        <w:footnoteReference w:id="4"/>
      </w:r>
    </w:p>
    <w:p w:rsidR="00BD7FB7" w:rsidRDefault="00BD7FB7" w:rsidP="009A5959">
      <w:pPr>
        <w:rPr>
          <w:rtl/>
        </w:rPr>
      </w:pPr>
      <w:proofErr w:type="spellStart"/>
      <w:r>
        <w:rPr>
          <w:rFonts w:hint="cs"/>
          <w:rtl/>
        </w:rPr>
        <w:t>מלבי"ם</w:t>
      </w:r>
      <w:proofErr w:type="spellEnd"/>
      <w:r>
        <w:rPr>
          <w:rFonts w:hint="cs"/>
          <w:rtl/>
        </w:rPr>
        <w:t xml:space="preserve"> הרגיש בקושי שיש בדברי קודמיו, ועל כן נמנע מלפרש שאיזבל חפצה למצוא חן בעיני </w:t>
      </w:r>
      <w:proofErr w:type="spellStart"/>
      <w:r>
        <w:rPr>
          <w:rFonts w:hint="cs"/>
          <w:rtl/>
        </w:rPr>
        <w:t>יהוא</w:t>
      </w:r>
      <w:proofErr w:type="spellEnd"/>
      <w:r w:rsidR="00A5742F">
        <w:rPr>
          <w:rFonts w:hint="cs"/>
          <w:rtl/>
        </w:rPr>
        <w:t xml:space="preserve"> </w:t>
      </w:r>
      <w:r w:rsidR="009A5959">
        <w:rPr>
          <w:rFonts w:hint="cs"/>
          <w:rtl/>
        </w:rPr>
        <w:t xml:space="preserve">או </w:t>
      </w:r>
      <w:r w:rsidR="00A5742F">
        <w:rPr>
          <w:rFonts w:hint="cs"/>
          <w:rtl/>
        </w:rPr>
        <w:t>לעורר את רחמיו</w:t>
      </w:r>
      <w:r>
        <w:rPr>
          <w:rFonts w:hint="cs"/>
          <w:rtl/>
        </w:rPr>
        <w:t>, ובמקום זאת חיפש יעד גברי אחר:</w:t>
      </w:r>
    </w:p>
    <w:p w:rsidR="00BD7FB7" w:rsidRDefault="00A5742F" w:rsidP="00A5742F">
      <w:pPr>
        <w:pStyle w:val="ListParagraph"/>
        <w:rPr>
          <w:rtl/>
        </w:rPr>
      </w:pPr>
      <w:r w:rsidRPr="00A5742F">
        <w:rPr>
          <w:rtl/>
        </w:rPr>
        <w:t xml:space="preserve">וַתָּשֶׂם בַּפּוּךְ </w:t>
      </w:r>
      <w:r w:rsidR="00BD7FB7">
        <w:rPr>
          <w:rtl/>
        </w:rPr>
        <w:t>–</w:t>
      </w:r>
      <w:r w:rsidR="00BD7FB7">
        <w:rPr>
          <w:rFonts w:hint="cs"/>
          <w:rtl/>
        </w:rPr>
        <w:t xml:space="preserve"> היא חשבה שתמצא חן </w:t>
      </w:r>
      <w:r w:rsidR="00BD7FB7">
        <w:rPr>
          <w:rFonts w:hint="cs"/>
          <w:b/>
          <w:bCs/>
          <w:rtl/>
        </w:rPr>
        <w:t>בין שרי החיל</w:t>
      </w:r>
      <w:r w:rsidR="00BD7FB7">
        <w:rPr>
          <w:rFonts w:hint="cs"/>
          <w:rtl/>
        </w:rPr>
        <w:t>, ושיימצא מי מהם שיחזיק בידה נגד העבד המורד באדוניו.</w:t>
      </w:r>
    </w:p>
    <w:p w:rsidR="00BD7FB7" w:rsidRDefault="00BD7FB7" w:rsidP="009A5959">
      <w:pPr>
        <w:rPr>
          <w:rtl/>
        </w:rPr>
      </w:pPr>
      <w:r>
        <w:rPr>
          <w:rFonts w:hint="cs"/>
          <w:rtl/>
        </w:rPr>
        <w:t xml:space="preserve">אולם </w:t>
      </w:r>
      <w:r w:rsidR="00A5742F" w:rsidRPr="00A5742F">
        <w:rPr>
          <w:rFonts w:hint="cs"/>
          <w:rtl/>
        </w:rPr>
        <w:t xml:space="preserve">אין זה מסתבר שהתייפותה של איזבל </w:t>
      </w:r>
      <w:r w:rsidR="00A5742F">
        <w:rPr>
          <w:rFonts w:hint="cs"/>
          <w:rtl/>
        </w:rPr>
        <w:t>תשנה</w:t>
      </w:r>
      <w:r w:rsidR="00A5742F" w:rsidRPr="00A5742F">
        <w:rPr>
          <w:rFonts w:hint="cs"/>
          <w:rtl/>
        </w:rPr>
        <w:t xml:space="preserve"> את דעת</w:t>
      </w:r>
      <w:r w:rsidR="009A5959">
        <w:rPr>
          <w:rFonts w:hint="cs"/>
          <w:rtl/>
        </w:rPr>
        <w:t>ו</w:t>
      </w:r>
      <w:r w:rsidR="00A5742F" w:rsidRPr="00A5742F">
        <w:rPr>
          <w:rFonts w:hint="cs"/>
          <w:rtl/>
        </w:rPr>
        <w:t xml:space="preserve"> של </w:t>
      </w:r>
      <w:r w:rsidR="009A5959">
        <w:rPr>
          <w:rFonts w:hint="cs"/>
          <w:rtl/>
        </w:rPr>
        <w:t>מי מ</w:t>
      </w:r>
      <w:r w:rsidR="00A5742F" w:rsidRPr="00A5742F">
        <w:rPr>
          <w:rFonts w:hint="cs"/>
          <w:rtl/>
        </w:rPr>
        <w:t xml:space="preserve">חבריו של </w:t>
      </w:r>
      <w:proofErr w:type="spellStart"/>
      <w:r w:rsidR="00A5742F" w:rsidRPr="00A5742F">
        <w:rPr>
          <w:rFonts w:hint="cs"/>
          <w:rtl/>
        </w:rPr>
        <w:t>יהוא</w:t>
      </w:r>
      <w:proofErr w:type="spellEnd"/>
      <w:r w:rsidR="00A5742F" w:rsidRPr="00A5742F">
        <w:rPr>
          <w:rFonts w:hint="cs"/>
          <w:rtl/>
        </w:rPr>
        <w:t xml:space="preserve"> השותפים למרד</w:t>
      </w:r>
      <w:r w:rsidR="00A5742F">
        <w:rPr>
          <w:rFonts w:hint="cs"/>
          <w:rtl/>
        </w:rPr>
        <w:t>.</w:t>
      </w:r>
      <w:r w:rsidR="00A5742F" w:rsidRPr="00A5742F">
        <w:rPr>
          <w:rFonts w:hint="cs"/>
          <w:rtl/>
        </w:rPr>
        <w:t xml:space="preserve"> </w:t>
      </w:r>
      <w:r w:rsidR="00A5742F">
        <w:rPr>
          <w:rFonts w:hint="cs"/>
          <w:rtl/>
        </w:rPr>
        <w:t xml:space="preserve">בנוסף, </w:t>
      </w:r>
      <w:r>
        <w:rPr>
          <w:rFonts w:hint="cs"/>
          <w:rtl/>
        </w:rPr>
        <w:t xml:space="preserve">נראה כי איזבל המשקיפה בעד החלון </w:t>
      </w:r>
      <w:r>
        <w:rPr>
          <w:rtl/>
        </w:rPr>
        <w:t>–</w:t>
      </w:r>
      <w:r>
        <w:rPr>
          <w:rFonts w:hint="cs"/>
          <w:rtl/>
        </w:rPr>
        <w:t xml:space="preserve"> רק </w:t>
      </w:r>
      <w:proofErr w:type="spellStart"/>
      <w:r>
        <w:rPr>
          <w:rFonts w:hint="cs"/>
          <w:rtl/>
        </w:rPr>
        <w:t>ליהוא</w:t>
      </w:r>
      <w:proofErr w:type="spellEnd"/>
      <w:r>
        <w:rPr>
          <w:rFonts w:hint="cs"/>
          <w:rtl/>
        </w:rPr>
        <w:t xml:space="preserve"> היא ממתינה, ועל כל פנים, 'המפגש' המתואר בכתוב </w:t>
      </w:r>
      <w:r>
        <w:rPr>
          <w:rtl/>
        </w:rPr>
        <w:t>–</w:t>
      </w:r>
      <w:r>
        <w:rPr>
          <w:rFonts w:hint="cs"/>
          <w:rtl/>
        </w:rPr>
        <w:t xml:space="preserve"> רק בין שניהם הוא, ואם</w:t>
      </w:r>
      <w:r w:rsidR="00A5742F">
        <w:rPr>
          <w:rFonts w:hint="cs"/>
          <w:rtl/>
        </w:rPr>
        <w:t xml:space="preserve"> התייפתה איזבל בשביל שרי החיל</w:t>
      </w:r>
      <w:r>
        <w:rPr>
          <w:rFonts w:hint="cs"/>
          <w:rtl/>
        </w:rPr>
        <w:t xml:space="preserve"> </w:t>
      </w:r>
      <w:r w:rsidR="00A5742F">
        <w:rPr>
          <w:rFonts w:hint="cs"/>
          <w:rtl/>
        </w:rPr>
        <w:t>הרי ש</w:t>
      </w:r>
      <w:r>
        <w:rPr>
          <w:rFonts w:hint="cs"/>
          <w:rtl/>
        </w:rPr>
        <w:t xml:space="preserve">הכנותיה </w:t>
      </w:r>
      <w:r w:rsidR="00A5742F">
        <w:rPr>
          <w:rFonts w:hint="cs"/>
          <w:rtl/>
        </w:rPr>
        <w:t>היו</w:t>
      </w:r>
      <w:r>
        <w:rPr>
          <w:rFonts w:hint="cs"/>
          <w:rtl/>
        </w:rPr>
        <w:t xml:space="preserve"> לשווא, ומדוע יזכירן הכתוב?</w:t>
      </w:r>
      <w:r w:rsidR="00A5742F">
        <w:rPr>
          <w:rFonts w:hint="cs"/>
          <w:rtl/>
        </w:rPr>
        <w:t xml:space="preserve"> </w:t>
      </w:r>
    </w:p>
    <w:p w:rsidR="00A5742F" w:rsidRPr="00A5742F" w:rsidRDefault="00BE3828" w:rsidP="00BC7C37">
      <w:pPr>
        <w:pStyle w:val="Heading3"/>
        <w:rPr>
          <w:rtl/>
        </w:rPr>
      </w:pPr>
      <w:r w:rsidRPr="00A5742F">
        <w:rPr>
          <w:rFonts w:hint="cs"/>
          <w:rtl/>
        </w:rPr>
        <w:t>2.</w:t>
      </w:r>
      <w:r w:rsidR="00A5742F" w:rsidRPr="00A5742F">
        <w:rPr>
          <w:rtl/>
        </w:rPr>
        <w:t xml:space="preserve"> </w:t>
      </w:r>
      <w:r w:rsidR="00A63B6D">
        <w:rPr>
          <w:rFonts w:hint="cs"/>
          <w:rtl/>
        </w:rPr>
        <w:t>"</w:t>
      </w:r>
      <w:r w:rsidR="00A5742F" w:rsidRPr="00A5742F">
        <w:rPr>
          <w:rtl/>
        </w:rPr>
        <w:t xml:space="preserve">הֲשָׁלוֹם זִמְרִי הֹרֵג </w:t>
      </w:r>
      <w:proofErr w:type="spellStart"/>
      <w:r w:rsidR="00A5742F" w:rsidRPr="00A5742F">
        <w:rPr>
          <w:rtl/>
        </w:rPr>
        <w:t>אֲדֹנָיו</w:t>
      </w:r>
      <w:proofErr w:type="spellEnd"/>
      <w:r w:rsidR="00A5742F" w:rsidRPr="00A5742F">
        <w:rPr>
          <w:rFonts w:hint="cs"/>
          <w:rtl/>
        </w:rPr>
        <w:t>?</w:t>
      </w:r>
      <w:r w:rsidR="00A63B6D">
        <w:rPr>
          <w:rFonts w:hint="cs"/>
          <w:rtl/>
        </w:rPr>
        <w:t>"</w:t>
      </w:r>
    </w:p>
    <w:p w:rsidR="00BD7FB7" w:rsidRDefault="00A5742F" w:rsidP="00A63B6D">
      <w:pPr>
        <w:rPr>
          <w:rtl/>
        </w:rPr>
      </w:pPr>
      <w:r>
        <w:rPr>
          <w:rFonts w:hint="cs"/>
          <w:rtl/>
        </w:rPr>
        <w:t xml:space="preserve">את כוונתה של איזבל בהתאפרה לקראת </w:t>
      </w:r>
      <w:r w:rsidR="00A63B6D">
        <w:rPr>
          <w:rFonts w:hint="cs"/>
          <w:rtl/>
        </w:rPr>
        <w:t xml:space="preserve">בואו של </w:t>
      </w:r>
      <w:proofErr w:type="spellStart"/>
      <w:r>
        <w:rPr>
          <w:rFonts w:hint="cs"/>
          <w:rtl/>
        </w:rPr>
        <w:t>יהוא</w:t>
      </w:r>
      <w:proofErr w:type="spellEnd"/>
      <w:r>
        <w:rPr>
          <w:rFonts w:hint="cs"/>
          <w:rtl/>
        </w:rPr>
        <w:t xml:space="preserve"> </w:t>
      </w:r>
      <w:r w:rsidR="00A63B6D">
        <w:rPr>
          <w:rFonts w:hint="cs"/>
          <w:rtl/>
        </w:rPr>
        <w:t>יש</w:t>
      </w:r>
      <w:r w:rsidR="00BD7FB7">
        <w:rPr>
          <w:rFonts w:hint="cs"/>
          <w:rtl/>
        </w:rPr>
        <w:t xml:space="preserve"> </w:t>
      </w:r>
      <w:r>
        <w:rPr>
          <w:rFonts w:hint="cs"/>
          <w:rtl/>
        </w:rPr>
        <w:t xml:space="preserve">להבין </w:t>
      </w:r>
      <w:r w:rsidR="00A63B6D">
        <w:rPr>
          <w:rFonts w:hint="cs"/>
          <w:rtl/>
        </w:rPr>
        <w:t xml:space="preserve">גם </w:t>
      </w:r>
      <w:r>
        <w:rPr>
          <w:rFonts w:hint="cs"/>
          <w:rtl/>
        </w:rPr>
        <w:t xml:space="preserve">מתוך </w:t>
      </w:r>
      <w:r w:rsidR="00BD7FB7">
        <w:rPr>
          <w:rFonts w:hint="cs"/>
          <w:rtl/>
        </w:rPr>
        <w:t xml:space="preserve">דבריה, שבהם היא מקדמת את פני </w:t>
      </w:r>
      <w:proofErr w:type="spellStart"/>
      <w:r w:rsidR="00BD7FB7">
        <w:rPr>
          <w:rFonts w:hint="cs"/>
          <w:rtl/>
        </w:rPr>
        <w:t>יהוא</w:t>
      </w:r>
      <w:proofErr w:type="spellEnd"/>
      <w:r w:rsidR="00BD7FB7">
        <w:rPr>
          <w:rFonts w:hint="cs"/>
          <w:rtl/>
        </w:rPr>
        <w:t xml:space="preserve"> הבא בשער ההיכל:</w:t>
      </w:r>
      <w:r>
        <w:rPr>
          <w:rFonts w:hint="cs"/>
          <w:rtl/>
        </w:rPr>
        <w:t xml:space="preserve"> "</w:t>
      </w:r>
      <w:r w:rsidR="00BD7FB7" w:rsidRPr="00BD7FB7">
        <w:rPr>
          <w:rtl/>
        </w:rPr>
        <w:t xml:space="preserve">הֲשָׁלוֹם זִמְרִי הֹרֵג </w:t>
      </w:r>
      <w:proofErr w:type="spellStart"/>
      <w:r w:rsidR="00BD7FB7" w:rsidRPr="00BD7FB7">
        <w:rPr>
          <w:rtl/>
        </w:rPr>
        <w:t>אֲדֹנָיו</w:t>
      </w:r>
      <w:proofErr w:type="spellEnd"/>
      <w:r w:rsidR="00BD7FB7" w:rsidRPr="00BD7FB7">
        <w:rPr>
          <w:rFonts w:hint="cs"/>
          <w:rtl/>
        </w:rPr>
        <w:t>?</w:t>
      </w:r>
      <w:r>
        <w:rPr>
          <w:rFonts w:hint="cs"/>
          <w:rtl/>
        </w:rPr>
        <w:t>"</w:t>
      </w:r>
    </w:p>
    <w:p w:rsidR="00A5742F" w:rsidRPr="00BD7FB7" w:rsidRDefault="00A5742F" w:rsidP="00A63B6D">
      <w:pPr>
        <w:rPr>
          <w:rtl/>
        </w:rPr>
      </w:pPr>
      <w:r>
        <w:rPr>
          <w:rFonts w:hint="cs"/>
          <w:rtl/>
        </w:rPr>
        <w:t xml:space="preserve">הבה נראה כיצד הבינו את דבריה המפרשים </w:t>
      </w:r>
      <w:r w:rsidR="00A63B6D">
        <w:rPr>
          <w:rFonts w:hint="cs"/>
          <w:rtl/>
        </w:rPr>
        <w:t>שהובאו בסעיף הקודם:</w:t>
      </w:r>
    </w:p>
    <w:p w:rsidR="00BD7FB7" w:rsidRPr="00A5742F" w:rsidRDefault="00BD7FB7" w:rsidP="00A5742F">
      <w:pPr>
        <w:pStyle w:val="ListParagraph"/>
        <w:rPr>
          <w:sz w:val="16"/>
          <w:szCs w:val="16"/>
          <w:rtl/>
        </w:rPr>
      </w:pPr>
      <w:r w:rsidRPr="00A5742F">
        <w:rPr>
          <w:rFonts w:hint="cs"/>
          <w:rtl/>
        </w:rPr>
        <w:t xml:space="preserve">רש"י: </w:t>
      </w:r>
      <w:r w:rsidR="00A5742F" w:rsidRPr="00A5742F">
        <w:rPr>
          <w:rtl/>
        </w:rPr>
        <w:t>הֲשָׁלוֹם</w:t>
      </w:r>
      <w:r w:rsidR="00A5742F" w:rsidRPr="00A5742F">
        <w:rPr>
          <w:b/>
          <w:bCs/>
          <w:rtl/>
        </w:rPr>
        <w:t xml:space="preserve"> </w:t>
      </w:r>
      <w:r w:rsidRPr="00A5742F">
        <w:rPr>
          <w:rFonts w:hint="cs"/>
          <w:rtl/>
        </w:rPr>
        <w:t>– תרצה להיות עמי בשלום?</w:t>
      </w:r>
      <w:r w:rsidR="003631AB" w:rsidRPr="00A5742F">
        <w:rPr>
          <w:rFonts w:hint="cs"/>
          <w:rtl/>
        </w:rPr>
        <w:t xml:space="preserve"> </w:t>
      </w:r>
    </w:p>
    <w:p w:rsidR="00BD7FB7" w:rsidRPr="00BD7FB7" w:rsidRDefault="00BD7FB7" w:rsidP="00A5742F">
      <w:pPr>
        <w:pStyle w:val="ListParagraph"/>
        <w:rPr>
          <w:rtl/>
        </w:rPr>
      </w:pPr>
      <w:r w:rsidRPr="00A5742F">
        <w:rPr>
          <w:rtl/>
        </w:rPr>
        <w:tab/>
      </w:r>
      <w:r w:rsidR="00A5742F" w:rsidRPr="00A5742F">
        <w:rPr>
          <w:rtl/>
        </w:rPr>
        <w:t xml:space="preserve">זִמְרִי הֹרֵג </w:t>
      </w:r>
      <w:proofErr w:type="spellStart"/>
      <w:r w:rsidR="00A5742F" w:rsidRPr="00A5742F">
        <w:rPr>
          <w:rtl/>
        </w:rPr>
        <w:t>אֲדֹנָיו</w:t>
      </w:r>
      <w:proofErr w:type="spellEnd"/>
      <w:r w:rsidR="00A5742F" w:rsidRPr="00A5742F">
        <w:rPr>
          <w:rFonts w:hint="cs"/>
          <w:rtl/>
        </w:rPr>
        <w:t xml:space="preserve"> </w:t>
      </w:r>
      <w:r w:rsidRPr="00A5742F">
        <w:rPr>
          <w:rFonts w:hint="cs"/>
          <w:rtl/>
        </w:rPr>
        <w:t xml:space="preserve">– אם הרגת את אדוניך, אין זה דבר חדש, שהרי זמרי גם הוא הרג את אלה בן </w:t>
      </w:r>
      <w:proofErr w:type="spellStart"/>
      <w:r w:rsidRPr="00A5742F">
        <w:rPr>
          <w:rFonts w:hint="cs"/>
          <w:rtl/>
        </w:rPr>
        <w:t>בעשא</w:t>
      </w:r>
      <w:proofErr w:type="spellEnd"/>
      <w:r w:rsidRPr="00A5742F">
        <w:rPr>
          <w:rFonts w:hint="cs"/>
          <w:rtl/>
        </w:rPr>
        <w:t>.</w:t>
      </w:r>
    </w:p>
    <w:p w:rsidR="00A63B6D" w:rsidRDefault="00402DE7" w:rsidP="00402DE7">
      <w:pPr>
        <w:rPr>
          <w:rtl/>
        </w:rPr>
      </w:pPr>
      <w:r>
        <w:rPr>
          <w:rFonts w:hint="cs"/>
          <w:rtl/>
        </w:rPr>
        <w:t>רש"י ממשיך בעקביות את</w:t>
      </w:r>
      <w:r w:rsidR="00BD7FB7">
        <w:rPr>
          <w:rFonts w:hint="cs"/>
          <w:rtl/>
        </w:rPr>
        <w:t xml:space="preserve"> פירושו הקודם: </w:t>
      </w:r>
      <w:r>
        <w:rPr>
          <w:rFonts w:hint="cs"/>
          <w:rtl/>
        </w:rPr>
        <w:t>איזבל</w:t>
      </w:r>
      <w:r w:rsidR="00BD7FB7">
        <w:rPr>
          <w:rFonts w:hint="cs"/>
          <w:rtl/>
        </w:rPr>
        <w:t xml:space="preserve"> מבקשת </w:t>
      </w:r>
      <w:proofErr w:type="spellStart"/>
      <w:r w:rsidR="00BD7FB7">
        <w:rPr>
          <w:rFonts w:hint="cs"/>
          <w:rtl/>
        </w:rPr>
        <w:t>מיהוא</w:t>
      </w:r>
      <w:proofErr w:type="spellEnd"/>
      <w:r w:rsidR="00BD7FB7">
        <w:rPr>
          <w:rFonts w:hint="cs"/>
          <w:rtl/>
        </w:rPr>
        <w:t xml:space="preserve"> 'להיות עמה בשלום', ומצדיקה במשתמע את הריגת בנה בידי </w:t>
      </w:r>
      <w:proofErr w:type="spellStart"/>
      <w:r w:rsidR="00BD7FB7">
        <w:rPr>
          <w:rFonts w:hint="cs"/>
          <w:rtl/>
        </w:rPr>
        <w:t>יהוא</w:t>
      </w:r>
      <w:proofErr w:type="spellEnd"/>
      <w:r w:rsidR="00BD7FB7">
        <w:rPr>
          <w:rFonts w:hint="cs"/>
          <w:rtl/>
        </w:rPr>
        <w:t>!</w:t>
      </w:r>
      <w:r>
        <w:rPr>
          <w:rFonts w:hint="cs"/>
          <w:rtl/>
        </w:rPr>
        <w:t xml:space="preserve"> </w:t>
      </w:r>
    </w:p>
    <w:p w:rsidR="00BD7FB7" w:rsidRDefault="008F3208" w:rsidP="00402DE7">
      <w:pPr>
        <w:rPr>
          <w:rtl/>
        </w:rPr>
      </w:pPr>
      <w:r>
        <w:rPr>
          <w:rFonts w:hint="cs"/>
          <w:rtl/>
        </w:rPr>
        <w:t>אף בעל המצודות מפרש את דברי איזבל כרש"י, תוך שהוא מוסיף הבהרה:</w:t>
      </w:r>
    </w:p>
    <w:p w:rsidR="008F3208" w:rsidRDefault="008F3208" w:rsidP="008F3208">
      <w:pPr>
        <w:pStyle w:val="ListParagraph"/>
        <w:rPr>
          <w:rtl/>
        </w:rPr>
      </w:pPr>
      <w:r>
        <w:rPr>
          <w:rFonts w:hint="cs"/>
          <w:rtl/>
        </w:rPr>
        <w:t xml:space="preserve">לזה קראה אותו בשם 'זמרי', וכאילו באה להקל אשמתו לומר שכבר היה לעולמים. וכדי </w:t>
      </w:r>
      <w:proofErr w:type="spellStart"/>
      <w:r>
        <w:rPr>
          <w:rFonts w:hint="cs"/>
          <w:rtl/>
        </w:rPr>
        <w:t>להחניפו</w:t>
      </w:r>
      <w:proofErr w:type="spellEnd"/>
      <w:r>
        <w:rPr>
          <w:rFonts w:hint="cs"/>
          <w:rtl/>
        </w:rPr>
        <w:t xml:space="preserve"> אמרה כן.</w:t>
      </w:r>
    </w:p>
    <w:p w:rsidR="008F3208" w:rsidRDefault="008F3208" w:rsidP="00A63B6D">
      <w:pPr>
        <w:rPr>
          <w:rtl/>
        </w:rPr>
      </w:pPr>
      <w:r>
        <w:rPr>
          <w:rFonts w:hint="cs"/>
          <w:rtl/>
        </w:rPr>
        <w:t xml:space="preserve">הפרשנים הללו התעלמו </w:t>
      </w:r>
      <w:r w:rsidR="00A63B6D">
        <w:rPr>
          <w:rFonts w:hint="cs"/>
          <w:rtl/>
        </w:rPr>
        <w:t>מן האסוציאציה העולה מזיכרונו של</w:t>
      </w:r>
      <w:r w:rsidR="00E70560">
        <w:rPr>
          <w:rFonts w:hint="cs"/>
          <w:rtl/>
        </w:rPr>
        <w:t xml:space="preserve"> </w:t>
      </w:r>
      <w:r>
        <w:rPr>
          <w:rFonts w:hint="cs"/>
          <w:rtl/>
        </w:rPr>
        <w:t>זמרי</w:t>
      </w:r>
      <w:r w:rsidR="00E70560">
        <w:rPr>
          <w:rFonts w:hint="cs"/>
          <w:rtl/>
        </w:rPr>
        <w:t>: זמרי אמנם הרג את אדונו, אך</w:t>
      </w:r>
      <w:r>
        <w:rPr>
          <w:rFonts w:hint="cs"/>
          <w:rtl/>
        </w:rPr>
        <w:t xml:space="preserve"> הספיק למלוך בתרצה שבעה ימים בלבד</w:t>
      </w:r>
      <w:r w:rsidR="00E70560">
        <w:rPr>
          <w:rFonts w:hint="cs"/>
          <w:rtl/>
        </w:rPr>
        <w:t xml:space="preserve">. </w:t>
      </w:r>
      <w:r>
        <w:rPr>
          <w:rFonts w:hint="cs"/>
          <w:rtl/>
        </w:rPr>
        <w:t>בבוא עמרי, נבחר</w:t>
      </w:r>
      <w:r w:rsidR="00E70560">
        <w:rPr>
          <w:rFonts w:hint="cs"/>
          <w:rtl/>
        </w:rPr>
        <w:t>ם של אנשי הצבא (ומייסד שושלת בי</w:t>
      </w:r>
      <w:r>
        <w:rPr>
          <w:rFonts w:hint="cs"/>
          <w:rtl/>
        </w:rPr>
        <w:t>ת אחאב!) לצו</w:t>
      </w:r>
      <w:r w:rsidR="00A63B6D">
        <w:rPr>
          <w:rFonts w:hint="cs"/>
          <w:rtl/>
        </w:rPr>
        <w:t>ּ</w:t>
      </w:r>
      <w:r>
        <w:rPr>
          <w:rFonts w:hint="cs"/>
          <w:rtl/>
        </w:rPr>
        <w:t>ר על זמרי בתרצה,</w:t>
      </w:r>
      <w:r w:rsidR="00E70560">
        <w:rPr>
          <w:rFonts w:hint="cs"/>
          <w:rtl/>
        </w:rPr>
        <w:t xml:space="preserve"> זמרי</w:t>
      </w:r>
      <w:r>
        <w:rPr>
          <w:rFonts w:hint="cs"/>
          <w:rtl/>
        </w:rPr>
        <w:t xml:space="preserve"> איבד עצמו לדעת בארמון המלוכה:</w:t>
      </w:r>
    </w:p>
    <w:p w:rsidR="008F3208" w:rsidRDefault="008F3208" w:rsidP="008F3208">
      <w:pPr>
        <w:pStyle w:val="ListParagraph"/>
        <w:rPr>
          <w:rtl/>
        </w:rPr>
      </w:pPr>
      <w:r>
        <w:rPr>
          <w:rFonts w:hint="cs"/>
          <w:rtl/>
        </w:rPr>
        <w:t xml:space="preserve">מל"א ט"ז, </w:t>
      </w:r>
      <w:proofErr w:type="spellStart"/>
      <w:r>
        <w:rPr>
          <w:rFonts w:hint="cs"/>
          <w:rtl/>
        </w:rPr>
        <w:t>יח</w:t>
      </w:r>
      <w:proofErr w:type="spellEnd"/>
      <w:r>
        <w:rPr>
          <w:rFonts w:hint="cs"/>
          <w:rtl/>
        </w:rPr>
        <w:t xml:space="preserve"> </w:t>
      </w:r>
      <w:r>
        <w:rPr>
          <w:rtl/>
        </w:rPr>
        <w:t xml:space="preserve"> וַיְהִי כִּרְאוֹת זִמְרִי כִּי נִלְכְּדָה הָעִיר </w:t>
      </w:r>
    </w:p>
    <w:p w:rsidR="008F3208" w:rsidRDefault="008F3208" w:rsidP="00E70560">
      <w:pPr>
        <w:pStyle w:val="ListParagraph"/>
        <w:ind w:left="1440" w:firstLine="720"/>
        <w:rPr>
          <w:rtl/>
        </w:rPr>
      </w:pPr>
      <w:r>
        <w:rPr>
          <w:rtl/>
        </w:rPr>
        <w:t>וַיָּבֹא אֶל אַרְמוֹן בֵּית הַמֶּלֶךְ</w:t>
      </w:r>
      <w:r w:rsidR="00A63B6D">
        <w:rPr>
          <w:rFonts w:hint="cs"/>
          <w:rtl/>
        </w:rPr>
        <w:t>,</w:t>
      </w:r>
      <w:r>
        <w:rPr>
          <w:rtl/>
        </w:rPr>
        <w:t xml:space="preserve"> וַיִּשְׂרֹף עָלָיו אֶת בֵּית מֶלֶךְ בָּאֵשׁ וַיָּמֹת</w:t>
      </w:r>
      <w:r>
        <w:rPr>
          <w:rFonts w:hint="cs"/>
          <w:rtl/>
        </w:rPr>
        <w:t>.</w:t>
      </w:r>
      <w:r>
        <w:rPr>
          <w:rStyle w:val="FootnoteReference"/>
          <w:rtl/>
        </w:rPr>
        <w:footnoteReference w:id="5"/>
      </w:r>
    </w:p>
    <w:p w:rsidR="00BD7FB7" w:rsidRDefault="00BE3828" w:rsidP="00BD7FB7">
      <w:pPr>
        <w:rPr>
          <w:rtl/>
        </w:rPr>
      </w:pPr>
      <w:r>
        <w:rPr>
          <w:rFonts w:hint="cs"/>
          <w:rtl/>
        </w:rPr>
        <w:lastRenderedPageBreak/>
        <w:t xml:space="preserve">איזו חנופה יכולה להתקיים אפוא בהשוואה זו שעורכת איזבל בין </w:t>
      </w:r>
      <w:proofErr w:type="spellStart"/>
      <w:r>
        <w:rPr>
          <w:rFonts w:hint="cs"/>
          <w:rtl/>
        </w:rPr>
        <w:t>יהוא</w:t>
      </w:r>
      <w:proofErr w:type="spellEnd"/>
      <w:r>
        <w:rPr>
          <w:rFonts w:hint="cs"/>
          <w:rtl/>
        </w:rPr>
        <w:t xml:space="preserve"> לבין זמרי? לו רצתה לציין תקדים ראוי למעשה </w:t>
      </w:r>
      <w:proofErr w:type="spellStart"/>
      <w:r>
        <w:rPr>
          <w:rFonts w:hint="cs"/>
          <w:rtl/>
        </w:rPr>
        <w:t>יהוא</w:t>
      </w:r>
      <w:proofErr w:type="spellEnd"/>
      <w:r>
        <w:rPr>
          <w:rFonts w:hint="cs"/>
          <w:rtl/>
        </w:rPr>
        <w:t xml:space="preserve">, הייתה משווה אותו </w:t>
      </w:r>
      <w:proofErr w:type="spellStart"/>
      <w:r>
        <w:rPr>
          <w:rFonts w:hint="cs"/>
          <w:rtl/>
        </w:rPr>
        <w:t>לבעשא</w:t>
      </w:r>
      <w:proofErr w:type="spellEnd"/>
      <w:r>
        <w:rPr>
          <w:rFonts w:hint="cs"/>
          <w:rtl/>
        </w:rPr>
        <w:t>, הורגו של נדב ומשמיד שושלת ירבעם. הלה מלך עשרים וארבע שנים, ואף העמיד את אלה בנו כמלך תחתיו (מל"א ט"ו, לג; ט"ז, ו).</w:t>
      </w:r>
    </w:p>
    <w:p w:rsidR="00BE3828" w:rsidRDefault="00BE3828" w:rsidP="00A63B6D">
      <w:pPr>
        <w:rPr>
          <w:rtl/>
        </w:rPr>
      </w:pPr>
      <w:proofErr w:type="spellStart"/>
      <w:r>
        <w:rPr>
          <w:rFonts w:hint="cs"/>
          <w:rtl/>
        </w:rPr>
        <w:t>מלבי"ם</w:t>
      </w:r>
      <w:proofErr w:type="spellEnd"/>
      <w:r>
        <w:rPr>
          <w:rFonts w:hint="cs"/>
          <w:rtl/>
        </w:rPr>
        <w:t xml:space="preserve">, </w:t>
      </w:r>
      <w:r w:rsidR="00A63B6D">
        <w:rPr>
          <w:rFonts w:hint="cs"/>
          <w:rtl/>
        </w:rPr>
        <w:t>שכפי שראינו קודם</w:t>
      </w:r>
      <w:r>
        <w:rPr>
          <w:rFonts w:hint="cs"/>
          <w:rtl/>
        </w:rPr>
        <w:t xml:space="preserve"> הרגיש בקושי שבדברי קודמיו, פירש את דברי איזבל על פי שיטתו: כשם שמטרתה </w:t>
      </w:r>
      <w:r w:rsidR="00E70560">
        <w:rPr>
          <w:rFonts w:hint="cs"/>
          <w:rtl/>
        </w:rPr>
        <w:t xml:space="preserve">של איזבל </w:t>
      </w:r>
      <w:r>
        <w:rPr>
          <w:rFonts w:hint="cs"/>
          <w:rtl/>
        </w:rPr>
        <w:t xml:space="preserve">בהתייפותה הייתה למצוא בין שרי החיל חבריו של </w:t>
      </w:r>
      <w:proofErr w:type="spellStart"/>
      <w:r>
        <w:rPr>
          <w:rFonts w:hint="cs"/>
          <w:rtl/>
        </w:rPr>
        <w:t>יהוא</w:t>
      </w:r>
      <w:proofErr w:type="spellEnd"/>
      <w:r w:rsidR="00034EB9" w:rsidRPr="00034EB9">
        <w:rPr>
          <w:rFonts w:hint="cs"/>
          <w:rtl/>
        </w:rPr>
        <w:t xml:space="preserve"> </w:t>
      </w:r>
      <w:r w:rsidR="00034EB9">
        <w:rPr>
          <w:rFonts w:hint="cs"/>
          <w:rtl/>
        </w:rPr>
        <w:t>מי שיתמוך בה ויחזיק</w:t>
      </w:r>
      <w:r>
        <w:rPr>
          <w:rFonts w:hint="cs"/>
          <w:rtl/>
        </w:rPr>
        <w:t xml:space="preserve"> בידה נגד העבד המורד באדוניו, כך גם דבריה מכוונים לאותה מטרה:</w:t>
      </w:r>
    </w:p>
    <w:p w:rsidR="00BE3828" w:rsidRDefault="00BE3828" w:rsidP="00E70560">
      <w:pPr>
        <w:pStyle w:val="ListParagraph"/>
        <w:rPr>
          <w:rtl/>
        </w:rPr>
      </w:pPr>
      <w:r>
        <w:rPr>
          <w:rFonts w:hint="cs"/>
          <w:rtl/>
        </w:rPr>
        <w:t xml:space="preserve">ולכן אמרה </w:t>
      </w:r>
      <w:r w:rsidR="00E70560">
        <w:rPr>
          <w:rFonts w:hint="cs"/>
          <w:rtl/>
        </w:rPr>
        <w:t>'</w:t>
      </w:r>
      <w:r w:rsidR="00E70560" w:rsidRPr="00E70560">
        <w:rPr>
          <w:rtl/>
        </w:rPr>
        <w:t xml:space="preserve">זִמְרִי הֹרֵג </w:t>
      </w:r>
      <w:proofErr w:type="spellStart"/>
      <w:r w:rsidR="00E70560" w:rsidRPr="00E70560">
        <w:rPr>
          <w:rtl/>
        </w:rPr>
        <w:t>אֲדֹנָיו</w:t>
      </w:r>
      <w:proofErr w:type="spellEnd"/>
      <w:r>
        <w:rPr>
          <w:rFonts w:hint="cs"/>
          <w:rtl/>
        </w:rPr>
        <w:t xml:space="preserve">' </w:t>
      </w:r>
      <w:r>
        <w:rPr>
          <w:rtl/>
        </w:rPr>
        <w:t>–</w:t>
      </w:r>
      <w:r>
        <w:rPr>
          <w:rFonts w:hint="cs"/>
          <w:rtl/>
        </w:rPr>
        <w:t xml:space="preserve"> להזכיר כי זמרי נהרג, ולא אבו ישראל להמל</w:t>
      </w:r>
      <w:r w:rsidR="00E70560">
        <w:rPr>
          <w:rFonts w:hint="cs"/>
          <w:rtl/>
        </w:rPr>
        <w:t>י</w:t>
      </w:r>
      <w:r>
        <w:rPr>
          <w:rFonts w:hint="cs"/>
          <w:rtl/>
        </w:rPr>
        <w:t>ך את המורד והורג אדוניו.</w:t>
      </w:r>
    </w:p>
    <w:p w:rsidR="006E2730" w:rsidRDefault="00BE3828" w:rsidP="00A63B6D">
      <w:pPr>
        <w:rPr>
          <w:rtl/>
        </w:rPr>
      </w:pPr>
      <w:r>
        <w:rPr>
          <w:rFonts w:hint="cs"/>
          <w:rtl/>
        </w:rPr>
        <w:t xml:space="preserve">ובכן, </w:t>
      </w:r>
      <w:proofErr w:type="spellStart"/>
      <w:r>
        <w:rPr>
          <w:rFonts w:hint="cs"/>
          <w:rtl/>
        </w:rPr>
        <w:t>מלבי"ם</w:t>
      </w:r>
      <w:proofErr w:type="spellEnd"/>
      <w:r>
        <w:rPr>
          <w:rFonts w:hint="cs"/>
          <w:rtl/>
        </w:rPr>
        <w:t xml:space="preserve"> רואה </w:t>
      </w:r>
      <w:r w:rsidR="00E70560">
        <w:rPr>
          <w:rFonts w:hint="cs"/>
          <w:rtl/>
        </w:rPr>
        <w:t>במילותיה</w:t>
      </w:r>
      <w:r>
        <w:rPr>
          <w:rFonts w:hint="cs"/>
          <w:rtl/>
        </w:rPr>
        <w:t xml:space="preserve"> </w:t>
      </w:r>
      <w:r w:rsidR="00E70560">
        <w:rPr>
          <w:rFonts w:hint="cs"/>
          <w:rtl/>
        </w:rPr>
        <w:t xml:space="preserve">של </w:t>
      </w:r>
      <w:r>
        <w:rPr>
          <w:rFonts w:hint="cs"/>
          <w:rtl/>
        </w:rPr>
        <w:t xml:space="preserve">איזבל </w:t>
      </w:r>
      <w:r w:rsidR="00E70560">
        <w:rPr>
          <w:rFonts w:hint="cs"/>
          <w:rtl/>
        </w:rPr>
        <w:t xml:space="preserve">דברי </w:t>
      </w:r>
      <w:r>
        <w:rPr>
          <w:rFonts w:hint="cs"/>
          <w:rtl/>
        </w:rPr>
        <w:t xml:space="preserve">גנאי </w:t>
      </w:r>
      <w:proofErr w:type="spellStart"/>
      <w:r>
        <w:rPr>
          <w:rFonts w:hint="cs"/>
          <w:rtl/>
        </w:rPr>
        <w:t>ליהוא</w:t>
      </w:r>
      <w:proofErr w:type="spellEnd"/>
      <w:r>
        <w:rPr>
          <w:rFonts w:hint="cs"/>
          <w:rtl/>
        </w:rPr>
        <w:t>, הן בהשוואתה אותו לזמרי, והן בת</w:t>
      </w:r>
      <w:r w:rsidR="00E70560">
        <w:rPr>
          <w:rFonts w:hint="cs"/>
          <w:rtl/>
        </w:rPr>
        <w:t>י</w:t>
      </w:r>
      <w:r>
        <w:rPr>
          <w:rFonts w:hint="cs"/>
          <w:rtl/>
        </w:rPr>
        <w:t>א</w:t>
      </w:r>
      <w:r w:rsidR="00E70560">
        <w:rPr>
          <w:rFonts w:hint="cs"/>
          <w:rtl/>
        </w:rPr>
        <w:t>ו</w:t>
      </w:r>
      <w:r>
        <w:rPr>
          <w:rFonts w:hint="cs"/>
          <w:rtl/>
        </w:rPr>
        <w:t xml:space="preserve">רה אותו כ'הורג אדוניו'. </w:t>
      </w:r>
      <w:r w:rsidR="006E2730">
        <w:rPr>
          <w:rFonts w:hint="cs"/>
          <w:rtl/>
        </w:rPr>
        <w:t>לפי פירושו ניסתה איזבל לשכנע ב</w:t>
      </w:r>
      <w:r w:rsidR="00A63B6D">
        <w:rPr>
          <w:rFonts w:hint="cs"/>
          <w:rtl/>
        </w:rPr>
        <w:t xml:space="preserve">אמצעות </w:t>
      </w:r>
      <w:r w:rsidR="006E2730">
        <w:rPr>
          <w:rFonts w:hint="cs"/>
          <w:rtl/>
        </w:rPr>
        <w:t xml:space="preserve">כינוי </w:t>
      </w:r>
      <w:r w:rsidR="00A63B6D">
        <w:rPr>
          <w:rFonts w:hint="cs"/>
          <w:rtl/>
        </w:rPr>
        <w:t>ה</w:t>
      </w:r>
      <w:r w:rsidR="006E2730">
        <w:rPr>
          <w:rFonts w:hint="cs"/>
          <w:rtl/>
        </w:rPr>
        <w:t xml:space="preserve">גנאי </w:t>
      </w:r>
      <w:r w:rsidR="00A63B6D">
        <w:rPr>
          <w:rFonts w:hint="cs"/>
          <w:rtl/>
        </w:rPr>
        <w:t>ה</w:t>
      </w:r>
      <w:r w:rsidR="006E2730">
        <w:rPr>
          <w:rFonts w:hint="cs"/>
          <w:rtl/>
        </w:rPr>
        <w:t xml:space="preserve">זה את שרי החיל </w:t>
      </w:r>
      <w:r w:rsidR="00A63B6D">
        <w:rPr>
          <w:rFonts w:hint="cs"/>
          <w:rtl/>
        </w:rPr>
        <w:t>לבטל</w:t>
      </w:r>
      <w:r w:rsidR="006E2730">
        <w:rPr>
          <w:rFonts w:hint="cs"/>
          <w:rtl/>
        </w:rPr>
        <w:t xml:space="preserve"> את תמיכתם </w:t>
      </w:r>
      <w:proofErr w:type="spellStart"/>
      <w:r w:rsidR="006E2730">
        <w:rPr>
          <w:rFonts w:hint="cs"/>
          <w:rtl/>
        </w:rPr>
        <w:t>ביהוא</w:t>
      </w:r>
      <w:proofErr w:type="spellEnd"/>
      <w:r w:rsidR="006E2730">
        <w:rPr>
          <w:rFonts w:hint="cs"/>
          <w:rtl/>
        </w:rPr>
        <w:t>.</w:t>
      </w:r>
    </w:p>
    <w:p w:rsidR="00BE3828" w:rsidRDefault="006E2730" w:rsidP="00A63B6D">
      <w:pPr>
        <w:rPr>
          <w:rtl/>
        </w:rPr>
      </w:pPr>
      <w:r w:rsidRPr="00A63B6D">
        <w:rPr>
          <w:rFonts w:hint="cs"/>
          <w:rtl/>
        </w:rPr>
        <w:t>כינוי</w:t>
      </w:r>
      <w:r w:rsidR="00BE3828" w:rsidRPr="00A63B6D">
        <w:rPr>
          <w:rFonts w:hint="cs"/>
          <w:rtl/>
        </w:rPr>
        <w:t xml:space="preserve"> זה </w:t>
      </w:r>
      <w:r w:rsidRPr="00A63B6D">
        <w:rPr>
          <w:rFonts w:hint="cs"/>
          <w:rtl/>
        </w:rPr>
        <w:t xml:space="preserve">של איזבל </w:t>
      </w:r>
      <w:r w:rsidR="00A63B6D" w:rsidRPr="00A63B6D">
        <w:rPr>
          <w:rFonts w:hint="cs"/>
          <w:rtl/>
        </w:rPr>
        <w:t xml:space="preserve">את </w:t>
      </w:r>
      <w:proofErr w:type="spellStart"/>
      <w:r w:rsidR="00A63B6D" w:rsidRPr="00A63B6D">
        <w:rPr>
          <w:rFonts w:hint="cs"/>
          <w:rtl/>
        </w:rPr>
        <w:t>יהוא</w:t>
      </w:r>
      <w:proofErr w:type="spellEnd"/>
      <w:r w:rsidR="00A63B6D" w:rsidRPr="00A63B6D">
        <w:rPr>
          <w:rFonts w:hint="cs"/>
          <w:rtl/>
        </w:rPr>
        <w:t>, "</w:t>
      </w:r>
      <w:r w:rsidR="00A5742F" w:rsidRPr="00A63B6D">
        <w:rPr>
          <w:rtl/>
        </w:rPr>
        <w:t xml:space="preserve">זִמְרִי הֹרֵג </w:t>
      </w:r>
      <w:proofErr w:type="spellStart"/>
      <w:r w:rsidR="00A5742F" w:rsidRPr="00A63B6D">
        <w:rPr>
          <w:rtl/>
        </w:rPr>
        <w:t>אֲדֹנָיו</w:t>
      </w:r>
      <w:proofErr w:type="spellEnd"/>
      <w:r w:rsidR="00A63B6D" w:rsidRPr="00A63B6D">
        <w:rPr>
          <w:rFonts w:hint="cs"/>
          <w:rtl/>
        </w:rPr>
        <w:t xml:space="preserve">", </w:t>
      </w:r>
      <w:r w:rsidR="00BE3828" w:rsidRPr="00A63B6D">
        <w:rPr>
          <w:rFonts w:hint="cs"/>
          <w:rtl/>
        </w:rPr>
        <w:t xml:space="preserve">באמת אינו יכול להתפרש כמתן לגיטימציה למעשה </w:t>
      </w:r>
      <w:proofErr w:type="spellStart"/>
      <w:r w:rsidR="00BE3828" w:rsidRPr="00A63B6D">
        <w:rPr>
          <w:rFonts w:hint="cs"/>
          <w:rtl/>
        </w:rPr>
        <w:t>יהוא</w:t>
      </w:r>
      <w:proofErr w:type="spellEnd"/>
      <w:r w:rsidR="00BE3828" w:rsidRPr="00A63B6D">
        <w:rPr>
          <w:rFonts w:hint="cs"/>
          <w:rtl/>
        </w:rPr>
        <w:t xml:space="preserve"> (כדברי רש"י</w:t>
      </w:r>
      <w:r w:rsidR="00BE3828">
        <w:rPr>
          <w:rFonts w:hint="cs"/>
          <w:rtl/>
        </w:rPr>
        <w:t xml:space="preserve"> ובעל המצודות), אלא כביקורת ארסית שלה על מעשהו.</w:t>
      </w:r>
      <w:r>
        <w:rPr>
          <w:rFonts w:hint="cs"/>
          <w:rtl/>
        </w:rPr>
        <w:t xml:space="preserve"> </w:t>
      </w:r>
      <w:r w:rsidR="00BE3828">
        <w:rPr>
          <w:rFonts w:hint="cs"/>
          <w:rtl/>
        </w:rPr>
        <w:t xml:space="preserve">ברם קשה לקבל את המשתמע מדברי </w:t>
      </w:r>
      <w:proofErr w:type="spellStart"/>
      <w:r w:rsidR="00BE3828">
        <w:rPr>
          <w:rFonts w:hint="cs"/>
          <w:rtl/>
        </w:rPr>
        <w:t>המלבי"ם</w:t>
      </w:r>
      <w:proofErr w:type="spellEnd"/>
      <w:r w:rsidR="00BE3828">
        <w:rPr>
          <w:rFonts w:hint="cs"/>
          <w:rtl/>
        </w:rPr>
        <w:t xml:space="preserve">, כי משפט זה היה מכוון לשרי החיל שעם </w:t>
      </w:r>
      <w:proofErr w:type="spellStart"/>
      <w:r w:rsidR="00BE3828">
        <w:rPr>
          <w:rFonts w:hint="cs"/>
          <w:rtl/>
        </w:rPr>
        <w:t>יהוא</w:t>
      </w:r>
      <w:proofErr w:type="spellEnd"/>
      <w:r w:rsidR="00BE3828">
        <w:rPr>
          <w:rFonts w:hint="cs"/>
          <w:rtl/>
        </w:rPr>
        <w:t xml:space="preserve">. הללו אינם מוזכרים כלל בחלק זה של סיפורנו, וספק אם היו בחברת </w:t>
      </w:r>
      <w:proofErr w:type="spellStart"/>
      <w:r w:rsidR="00BE3828">
        <w:rPr>
          <w:rFonts w:hint="cs"/>
          <w:rtl/>
        </w:rPr>
        <w:t>יהוא</w:t>
      </w:r>
      <w:proofErr w:type="spellEnd"/>
      <w:r w:rsidR="00BE3828">
        <w:rPr>
          <w:rFonts w:hint="cs"/>
          <w:rtl/>
        </w:rPr>
        <w:t xml:space="preserve"> באותה שעה. את דבריה</w:t>
      </w:r>
      <w:r>
        <w:rPr>
          <w:rFonts w:hint="cs"/>
          <w:rtl/>
        </w:rPr>
        <w:t xml:space="preserve"> הארסיים</w:t>
      </w:r>
      <w:r w:rsidR="00BE3828">
        <w:rPr>
          <w:rFonts w:hint="cs"/>
          <w:rtl/>
        </w:rPr>
        <w:t xml:space="preserve"> מפנה איזבל </w:t>
      </w:r>
      <w:proofErr w:type="spellStart"/>
      <w:r w:rsidR="00BE3828">
        <w:rPr>
          <w:rFonts w:hint="cs"/>
          <w:rtl/>
        </w:rPr>
        <w:t>ליהוא</w:t>
      </w:r>
      <w:proofErr w:type="spellEnd"/>
      <w:r w:rsidR="00BE3828">
        <w:rPr>
          <w:rFonts w:hint="cs"/>
          <w:rtl/>
        </w:rPr>
        <w:t xml:space="preserve"> עצמו.</w:t>
      </w:r>
      <w:r w:rsidR="00BE3828">
        <w:rPr>
          <w:rStyle w:val="FootnoteReference"/>
          <w:rtl/>
        </w:rPr>
        <w:footnoteReference w:id="6"/>
      </w:r>
    </w:p>
    <w:p w:rsidR="00BE3828" w:rsidRDefault="00BC7C37" w:rsidP="00327A52">
      <w:pPr>
        <w:pStyle w:val="Heading3"/>
        <w:rPr>
          <w:rtl/>
        </w:rPr>
      </w:pPr>
      <w:r>
        <w:rPr>
          <w:rFonts w:hint="cs"/>
          <w:rtl/>
        </w:rPr>
        <w:t>3</w:t>
      </w:r>
      <w:r w:rsidR="00BE3828">
        <w:rPr>
          <w:rFonts w:hint="cs"/>
          <w:rtl/>
        </w:rPr>
        <w:t>.</w:t>
      </w:r>
      <w:r w:rsidR="00034EB9">
        <w:rPr>
          <w:rFonts w:hint="cs"/>
          <w:rtl/>
        </w:rPr>
        <w:t xml:space="preserve"> סרקזם מלכותי גאה</w:t>
      </w:r>
    </w:p>
    <w:p w:rsidR="00BE3828" w:rsidRDefault="00BE3828" w:rsidP="00C0143D">
      <w:pPr>
        <w:rPr>
          <w:rtl/>
        </w:rPr>
      </w:pPr>
      <w:r>
        <w:rPr>
          <w:rFonts w:hint="cs"/>
          <w:rtl/>
        </w:rPr>
        <w:t xml:space="preserve">הפירוש הפשוט לדבריה של איזבל </w:t>
      </w:r>
      <w:proofErr w:type="spellStart"/>
      <w:r>
        <w:rPr>
          <w:rFonts w:hint="cs"/>
          <w:rtl/>
        </w:rPr>
        <w:t>ליהוא</w:t>
      </w:r>
      <w:proofErr w:type="spellEnd"/>
      <w:r>
        <w:rPr>
          <w:rFonts w:hint="cs"/>
          <w:rtl/>
        </w:rPr>
        <w:t xml:space="preserve"> הוא שדבריה נאמרו בסרקזם. את 'המוסיקה</w:t>
      </w:r>
      <w:r w:rsidR="00BC7C37">
        <w:rPr>
          <w:rFonts w:hint="cs"/>
          <w:rtl/>
        </w:rPr>
        <w:t xml:space="preserve">' המלווה את דבריה, את טון הבוז </w:t>
      </w:r>
      <w:r>
        <w:rPr>
          <w:rFonts w:hint="cs"/>
          <w:rtl/>
        </w:rPr>
        <w:t>ו</w:t>
      </w:r>
      <w:r w:rsidR="00BC7C37">
        <w:rPr>
          <w:rFonts w:hint="cs"/>
          <w:rtl/>
        </w:rPr>
        <w:t xml:space="preserve">את </w:t>
      </w:r>
      <w:r w:rsidR="00B2254D">
        <w:rPr>
          <w:rFonts w:hint="cs"/>
          <w:rtl/>
        </w:rPr>
        <w:t xml:space="preserve">נימת </w:t>
      </w:r>
      <w:r>
        <w:rPr>
          <w:rFonts w:hint="cs"/>
          <w:rtl/>
        </w:rPr>
        <w:t>הזלזול שב</w:t>
      </w:r>
      <w:r w:rsidR="00B2254D">
        <w:rPr>
          <w:rFonts w:hint="cs"/>
          <w:rtl/>
        </w:rPr>
        <w:t>הם</w:t>
      </w:r>
      <w:r>
        <w:rPr>
          <w:rFonts w:hint="cs"/>
          <w:rtl/>
        </w:rPr>
        <w:t xml:space="preserve"> השתמשה איזבל, אין המקרא יכול </w:t>
      </w:r>
      <w:r w:rsidR="00B2254D">
        <w:rPr>
          <w:rFonts w:hint="cs"/>
          <w:rtl/>
        </w:rPr>
        <w:t>להשמיע</w:t>
      </w:r>
      <w:r>
        <w:rPr>
          <w:rFonts w:hint="cs"/>
          <w:rtl/>
        </w:rPr>
        <w:t xml:space="preserve"> לנו. אולם תוכן הדברים אשר בפיה מדבר בעד עצמו.</w:t>
      </w:r>
      <w:r w:rsidR="00C0143D">
        <w:rPr>
          <w:rStyle w:val="FootnoteReference"/>
          <w:rtl/>
        </w:rPr>
        <w:footnoteReference w:id="7"/>
      </w:r>
    </w:p>
    <w:p w:rsidR="00BE3828" w:rsidRDefault="00BE3828" w:rsidP="006E2730">
      <w:pPr>
        <w:rPr>
          <w:rtl/>
        </w:rPr>
      </w:pPr>
      <w:r>
        <w:rPr>
          <w:rFonts w:hint="cs"/>
          <w:rtl/>
        </w:rPr>
        <w:t xml:space="preserve">שאלת השלום בפיה של איזבל, משמעה </w:t>
      </w:r>
      <w:r>
        <w:rPr>
          <w:rFonts w:hint="cs"/>
          <w:b/>
          <w:bCs/>
          <w:rtl/>
        </w:rPr>
        <w:t>איחול הפוך משלום</w:t>
      </w:r>
      <w:r w:rsidR="00B2254D">
        <w:rPr>
          <w:rFonts w:hint="cs"/>
          <w:rtl/>
        </w:rPr>
        <w:t xml:space="preserve"> </w:t>
      </w:r>
      <w:proofErr w:type="spellStart"/>
      <w:r w:rsidR="00B2254D">
        <w:rPr>
          <w:rFonts w:hint="cs"/>
          <w:rtl/>
        </w:rPr>
        <w:t>ליהוא</w:t>
      </w:r>
      <w:proofErr w:type="spellEnd"/>
      <w:r w:rsidR="00B2254D">
        <w:rPr>
          <w:rFonts w:hint="cs"/>
          <w:rtl/>
        </w:rPr>
        <w:t xml:space="preserve">. דבר זה </w:t>
      </w:r>
      <w:r w:rsidR="006E2730">
        <w:rPr>
          <w:rFonts w:hint="cs"/>
          <w:rtl/>
        </w:rPr>
        <w:t>מובע</w:t>
      </w:r>
      <w:r w:rsidR="00B2254D">
        <w:rPr>
          <w:rFonts w:hint="cs"/>
          <w:rtl/>
        </w:rPr>
        <w:t xml:space="preserve"> </w:t>
      </w:r>
      <w:r w:rsidR="006E2730">
        <w:rPr>
          <w:rFonts w:hint="cs"/>
          <w:rtl/>
        </w:rPr>
        <w:t>ב</w:t>
      </w:r>
      <w:r>
        <w:rPr>
          <w:rFonts w:hint="cs"/>
          <w:rtl/>
        </w:rPr>
        <w:t>כי</w:t>
      </w:r>
      <w:r w:rsidR="003631AB">
        <w:rPr>
          <w:rFonts w:hint="cs"/>
          <w:rtl/>
        </w:rPr>
        <w:t>נ</w:t>
      </w:r>
      <w:r w:rsidR="00B2254D">
        <w:rPr>
          <w:rFonts w:hint="cs"/>
          <w:rtl/>
        </w:rPr>
        <w:t>ו</w:t>
      </w:r>
      <w:r w:rsidR="003631AB">
        <w:rPr>
          <w:rFonts w:hint="cs"/>
          <w:rtl/>
        </w:rPr>
        <w:t xml:space="preserve">י שהיא מכנה אותו </w:t>
      </w:r>
      <w:r w:rsidR="00B2254D" w:rsidRPr="00B2254D">
        <w:rPr>
          <w:rFonts w:hint="cs"/>
          <w:rtl/>
        </w:rPr>
        <w:t>'</w:t>
      </w:r>
      <w:r w:rsidR="00B2254D" w:rsidRPr="00B2254D">
        <w:rPr>
          <w:rtl/>
        </w:rPr>
        <w:t xml:space="preserve">זִמְרִי הֹרֵג </w:t>
      </w:r>
      <w:proofErr w:type="spellStart"/>
      <w:r w:rsidR="00B2254D" w:rsidRPr="00B2254D">
        <w:rPr>
          <w:rtl/>
        </w:rPr>
        <w:t>אֲדֹנָיו</w:t>
      </w:r>
      <w:proofErr w:type="spellEnd"/>
      <w:r w:rsidR="00B2254D" w:rsidRPr="00B2254D">
        <w:rPr>
          <w:rFonts w:hint="cs"/>
          <w:rtl/>
        </w:rPr>
        <w:t>'</w:t>
      </w:r>
      <w:r w:rsidR="00BC7C37">
        <w:rPr>
          <w:rFonts w:hint="cs"/>
          <w:rtl/>
        </w:rPr>
        <w:t xml:space="preserve"> </w:t>
      </w:r>
      <w:r w:rsidR="00BC7C37">
        <w:rPr>
          <w:rtl/>
        </w:rPr>
        <w:t>–</w:t>
      </w:r>
      <w:r w:rsidR="00BC7C37">
        <w:rPr>
          <w:rFonts w:hint="cs"/>
          <w:rtl/>
        </w:rPr>
        <w:t xml:space="preserve"> אותו זמרי ש</w:t>
      </w:r>
      <w:r w:rsidR="006E2730">
        <w:rPr>
          <w:rFonts w:hint="cs"/>
          <w:rtl/>
        </w:rPr>
        <w:t>מרדו לא צלח בידו, ו</w:t>
      </w:r>
      <w:r w:rsidR="00C0143D">
        <w:rPr>
          <w:rFonts w:hint="cs"/>
          <w:rtl/>
        </w:rPr>
        <w:t>ל</w:t>
      </w:r>
      <w:r w:rsidR="00BC7C37">
        <w:rPr>
          <w:rFonts w:hint="cs"/>
          <w:rtl/>
        </w:rPr>
        <w:t>בסוף מת בעצמו</w:t>
      </w:r>
      <w:r>
        <w:rPr>
          <w:rFonts w:hint="cs"/>
          <w:rtl/>
        </w:rPr>
        <w:t>.</w:t>
      </w:r>
      <w:r w:rsidR="00A63B6D">
        <w:rPr>
          <w:rFonts w:hint="cs"/>
          <w:rtl/>
        </w:rPr>
        <w:t xml:space="preserve"> בכך מאחלת איזבל </w:t>
      </w:r>
      <w:proofErr w:type="spellStart"/>
      <w:r w:rsidR="00A63B6D">
        <w:rPr>
          <w:rFonts w:hint="cs"/>
          <w:rtl/>
        </w:rPr>
        <w:t>ליהוא</w:t>
      </w:r>
      <w:proofErr w:type="spellEnd"/>
      <w:r w:rsidR="00A63B6D">
        <w:rPr>
          <w:rFonts w:hint="cs"/>
          <w:rtl/>
        </w:rPr>
        <w:t xml:space="preserve"> סוף </w:t>
      </w:r>
      <w:proofErr w:type="spellStart"/>
      <w:r w:rsidR="00A63B6D">
        <w:rPr>
          <w:rFonts w:hint="cs"/>
          <w:rtl/>
        </w:rPr>
        <w:t>מהיא</w:t>
      </w:r>
      <w:proofErr w:type="spellEnd"/>
      <w:r w:rsidR="00A63B6D">
        <w:rPr>
          <w:rFonts w:hint="cs"/>
          <w:rtl/>
        </w:rPr>
        <w:t xml:space="preserve"> ואכזרי דומה לזה של זמרי, אך</w:t>
      </w:r>
      <w:r>
        <w:rPr>
          <w:rFonts w:hint="cs"/>
          <w:rtl/>
        </w:rPr>
        <w:t xml:space="preserve"> בנוסף לכך </w:t>
      </w:r>
      <w:r w:rsidR="00C0143D">
        <w:rPr>
          <w:rFonts w:hint="cs"/>
          <w:rtl/>
        </w:rPr>
        <w:t xml:space="preserve">מביע </w:t>
      </w:r>
      <w:r>
        <w:rPr>
          <w:rFonts w:hint="cs"/>
          <w:rtl/>
        </w:rPr>
        <w:t>כינוי זה ב</w:t>
      </w:r>
      <w:r w:rsidR="006E2730">
        <w:rPr>
          <w:rFonts w:hint="cs"/>
          <w:rtl/>
        </w:rPr>
        <w:t>וז לעבד המתפרץ ו</w:t>
      </w:r>
      <w:r w:rsidR="00155482">
        <w:rPr>
          <w:rFonts w:hint="cs"/>
          <w:rtl/>
        </w:rPr>
        <w:t>הורג את אדוניו.</w:t>
      </w:r>
      <w:r w:rsidR="00155482">
        <w:rPr>
          <w:rStyle w:val="FootnoteReference"/>
          <w:rtl/>
        </w:rPr>
        <w:footnoteReference w:id="8"/>
      </w:r>
      <w:r w:rsidR="00B2254D">
        <w:rPr>
          <w:rFonts w:hint="cs"/>
          <w:rtl/>
        </w:rPr>
        <w:t xml:space="preserve"> </w:t>
      </w:r>
    </w:p>
    <w:p w:rsidR="00BE3828" w:rsidRDefault="00BC7C37" w:rsidP="00C0143D">
      <w:pPr>
        <w:rPr>
          <w:rtl/>
        </w:rPr>
      </w:pPr>
      <w:r>
        <w:rPr>
          <w:rFonts w:hint="cs"/>
          <w:rtl/>
        </w:rPr>
        <w:t>לכאורה דומה שא</w:t>
      </w:r>
      <w:r w:rsidR="00BE3828">
        <w:rPr>
          <w:rFonts w:hint="cs"/>
          <w:rtl/>
        </w:rPr>
        <w:t xml:space="preserve">לת השלום </w:t>
      </w:r>
      <w:r>
        <w:rPr>
          <w:rFonts w:hint="cs"/>
          <w:rtl/>
        </w:rPr>
        <w:t>של</w:t>
      </w:r>
      <w:r w:rsidR="00BE3828">
        <w:rPr>
          <w:rFonts w:hint="cs"/>
          <w:rtl/>
        </w:rPr>
        <w:t xml:space="preserve"> איזבל </w:t>
      </w:r>
      <w:proofErr w:type="spellStart"/>
      <w:r>
        <w:rPr>
          <w:rFonts w:hint="cs"/>
          <w:rtl/>
        </w:rPr>
        <w:t>ליהוא</w:t>
      </w:r>
      <w:proofErr w:type="spellEnd"/>
      <w:r>
        <w:rPr>
          <w:rFonts w:hint="cs"/>
          <w:rtl/>
        </w:rPr>
        <w:t xml:space="preserve"> לשא</w:t>
      </w:r>
      <w:r w:rsidR="00BE3828">
        <w:rPr>
          <w:rFonts w:hint="cs"/>
          <w:rtl/>
        </w:rPr>
        <w:t>ל</w:t>
      </w:r>
      <w:r>
        <w:rPr>
          <w:rFonts w:hint="cs"/>
          <w:rtl/>
        </w:rPr>
        <w:t>ו</w:t>
      </w:r>
      <w:r w:rsidR="00BE3828">
        <w:rPr>
          <w:rFonts w:hint="cs"/>
          <w:rtl/>
        </w:rPr>
        <w:t xml:space="preserve">ת השלום החוזרות ונשנות </w:t>
      </w:r>
      <w:r>
        <w:rPr>
          <w:rFonts w:hint="cs"/>
          <w:rtl/>
        </w:rPr>
        <w:t xml:space="preserve">ששלח יורם </w:t>
      </w:r>
      <w:proofErr w:type="spellStart"/>
      <w:r>
        <w:rPr>
          <w:rFonts w:hint="cs"/>
          <w:rtl/>
        </w:rPr>
        <w:t>ליהוא</w:t>
      </w:r>
      <w:proofErr w:type="spellEnd"/>
      <w:r w:rsidR="00BE3828">
        <w:rPr>
          <w:rFonts w:hint="cs"/>
          <w:rtl/>
        </w:rPr>
        <w:t xml:space="preserve"> ב</w:t>
      </w:r>
      <w:r>
        <w:rPr>
          <w:rFonts w:hint="cs"/>
          <w:rtl/>
        </w:rPr>
        <w:t>התקרב</w:t>
      </w:r>
      <w:r w:rsidR="00C0143D">
        <w:rPr>
          <w:rFonts w:hint="cs"/>
          <w:rtl/>
        </w:rPr>
        <w:t xml:space="preserve"> </w:t>
      </w:r>
      <w:proofErr w:type="spellStart"/>
      <w:r w:rsidR="00C0143D">
        <w:rPr>
          <w:rFonts w:hint="cs"/>
          <w:rtl/>
        </w:rPr>
        <w:t>יהוא</w:t>
      </w:r>
      <w:proofErr w:type="spellEnd"/>
      <w:r w:rsidR="00BE3828">
        <w:rPr>
          <w:rFonts w:hint="cs"/>
          <w:rtl/>
        </w:rPr>
        <w:t xml:space="preserve"> עם אנשיו ליזרעאל. בייחוד דומה שאלתה ל</w:t>
      </w:r>
      <w:r>
        <w:rPr>
          <w:rFonts w:hint="cs"/>
          <w:rtl/>
        </w:rPr>
        <w:t>זו</w:t>
      </w:r>
      <w:r w:rsidR="00BE3828">
        <w:rPr>
          <w:rFonts w:hint="cs"/>
          <w:rtl/>
        </w:rPr>
        <w:t xml:space="preserve"> שבפי יורם</w:t>
      </w:r>
      <w:r>
        <w:rPr>
          <w:rFonts w:hint="cs"/>
          <w:rtl/>
        </w:rPr>
        <w:t xml:space="preserve"> עצמו</w:t>
      </w:r>
      <w:r w:rsidR="00BE3828">
        <w:rPr>
          <w:rFonts w:hint="cs"/>
          <w:rtl/>
        </w:rPr>
        <w:t xml:space="preserve"> "</w:t>
      </w:r>
      <w:r w:rsidRPr="00BC7C37">
        <w:rPr>
          <w:rtl/>
        </w:rPr>
        <w:t xml:space="preserve">הֲשָׁלוֹם </w:t>
      </w:r>
      <w:proofErr w:type="spellStart"/>
      <w:r w:rsidRPr="00BC7C37">
        <w:rPr>
          <w:rtl/>
        </w:rPr>
        <w:t>יֵהוּא</w:t>
      </w:r>
      <w:proofErr w:type="spellEnd"/>
      <w:r w:rsidRPr="00BC7C37">
        <w:rPr>
          <w:rFonts w:hint="cs"/>
          <w:rtl/>
        </w:rPr>
        <w:t>?</w:t>
      </w:r>
      <w:r w:rsidR="00BE3828">
        <w:rPr>
          <w:rFonts w:hint="cs"/>
          <w:rtl/>
        </w:rPr>
        <w:t xml:space="preserve">" (פסוק </w:t>
      </w:r>
      <w:proofErr w:type="spellStart"/>
      <w:r w:rsidR="00BE3828">
        <w:rPr>
          <w:rFonts w:hint="cs"/>
          <w:rtl/>
        </w:rPr>
        <w:t>כב</w:t>
      </w:r>
      <w:proofErr w:type="spellEnd"/>
      <w:r w:rsidR="00BE3828">
        <w:rPr>
          <w:rFonts w:hint="cs"/>
          <w:rtl/>
        </w:rPr>
        <w:t>)</w:t>
      </w:r>
      <w:r w:rsidR="00155482">
        <w:rPr>
          <w:rFonts w:hint="cs"/>
          <w:rtl/>
        </w:rPr>
        <w:t>. אלא ש</w:t>
      </w:r>
      <w:r>
        <w:rPr>
          <w:rFonts w:hint="cs"/>
          <w:rtl/>
        </w:rPr>
        <w:t>ב</w:t>
      </w:r>
      <w:r w:rsidR="00155482">
        <w:rPr>
          <w:rFonts w:hint="cs"/>
          <w:rtl/>
        </w:rPr>
        <w:t>אמת אין הדבר כן: השאלות ההן, פשו</w:t>
      </w:r>
      <w:r>
        <w:rPr>
          <w:rFonts w:hint="cs"/>
          <w:rtl/>
        </w:rPr>
        <w:t>ט</w:t>
      </w:r>
      <w:r w:rsidR="00155482">
        <w:rPr>
          <w:rFonts w:hint="cs"/>
          <w:rtl/>
        </w:rPr>
        <w:t>ן היה כמשמען, ואילו זו שבפי איזבל נשאלה בסרקזם, ופשו</w:t>
      </w:r>
      <w:r w:rsidR="007C200F">
        <w:rPr>
          <w:rFonts w:hint="cs"/>
          <w:rtl/>
        </w:rPr>
        <w:t>ט</w:t>
      </w:r>
      <w:r w:rsidR="00155482">
        <w:rPr>
          <w:rFonts w:hint="cs"/>
          <w:rtl/>
        </w:rPr>
        <w:t xml:space="preserve">ה הפוך ממשמעה המילולי. מחמת הבדל זה יורם קורא </w:t>
      </w:r>
      <w:proofErr w:type="spellStart"/>
      <w:r w:rsidR="00155482">
        <w:rPr>
          <w:rFonts w:hint="cs"/>
          <w:rtl/>
        </w:rPr>
        <w:t>ליהוא</w:t>
      </w:r>
      <w:proofErr w:type="spellEnd"/>
      <w:r w:rsidR="00155482">
        <w:rPr>
          <w:rFonts w:hint="cs"/>
          <w:rtl/>
        </w:rPr>
        <w:t xml:space="preserve"> בשמו, ואילו איזבל ממירה את שמו בכינוי של זלזול ולעג.</w:t>
      </w:r>
    </w:p>
    <w:p w:rsidR="00155482" w:rsidRDefault="00155482" w:rsidP="00C46D78">
      <w:pPr>
        <w:rPr>
          <w:rtl/>
        </w:rPr>
      </w:pPr>
      <w:r>
        <w:rPr>
          <w:rFonts w:hint="cs"/>
          <w:rtl/>
        </w:rPr>
        <w:t>הבדל זה בין שאלות</w:t>
      </w:r>
      <w:r w:rsidR="007C200F">
        <w:rPr>
          <w:rFonts w:hint="cs"/>
          <w:rtl/>
        </w:rPr>
        <w:t xml:space="preserve"> השלום בפי יורם ושלוחיו לבין שא</w:t>
      </w:r>
      <w:r>
        <w:rPr>
          <w:rFonts w:hint="cs"/>
          <w:rtl/>
        </w:rPr>
        <w:t xml:space="preserve">לת השלום שבפי איזבל יבאר לנו </w:t>
      </w:r>
      <w:r w:rsidR="006E2730">
        <w:rPr>
          <w:rFonts w:hint="cs"/>
          <w:rtl/>
        </w:rPr>
        <w:t xml:space="preserve">את ההבדל בתגובת </w:t>
      </w:r>
      <w:proofErr w:type="spellStart"/>
      <w:r w:rsidR="006E2730">
        <w:rPr>
          <w:rFonts w:hint="cs"/>
          <w:rtl/>
        </w:rPr>
        <w:t>יהוא</w:t>
      </w:r>
      <w:proofErr w:type="spellEnd"/>
      <w:r w:rsidR="007C200F">
        <w:rPr>
          <w:rFonts w:hint="cs"/>
          <w:rtl/>
        </w:rPr>
        <w:t xml:space="preserve"> </w:t>
      </w:r>
      <w:r w:rsidR="006E2730">
        <w:rPr>
          <w:rFonts w:hint="cs"/>
          <w:rtl/>
        </w:rPr>
        <w:t>לשאלות הללו</w:t>
      </w:r>
      <w:r w:rsidR="007C200F">
        <w:rPr>
          <w:rFonts w:hint="cs"/>
          <w:rtl/>
        </w:rPr>
        <w:t>: שא</w:t>
      </w:r>
      <w:r>
        <w:rPr>
          <w:rFonts w:hint="cs"/>
          <w:rtl/>
        </w:rPr>
        <w:t xml:space="preserve">לות השלום הענייניות </w:t>
      </w:r>
      <w:r w:rsidR="006E2730">
        <w:rPr>
          <w:rFonts w:hint="cs"/>
          <w:rtl/>
        </w:rPr>
        <w:t xml:space="preserve">של יורם </w:t>
      </w:r>
      <w:r>
        <w:rPr>
          <w:rFonts w:hint="cs"/>
          <w:rtl/>
        </w:rPr>
        <w:t xml:space="preserve">זכו למענה מפי </w:t>
      </w:r>
      <w:proofErr w:type="spellStart"/>
      <w:r>
        <w:rPr>
          <w:rFonts w:hint="cs"/>
          <w:rtl/>
        </w:rPr>
        <w:t>יהוא</w:t>
      </w:r>
      <w:proofErr w:type="spellEnd"/>
      <w:r>
        <w:rPr>
          <w:rFonts w:hint="cs"/>
          <w:rtl/>
        </w:rPr>
        <w:t>. אמנם היה זה מענה בוטה ("מ</w:t>
      </w:r>
      <w:r w:rsidR="00C0143D">
        <w:rPr>
          <w:rFonts w:hint="cs"/>
          <w:rtl/>
        </w:rPr>
        <w:t>ַ</w:t>
      </w:r>
      <w:r>
        <w:rPr>
          <w:rFonts w:hint="cs"/>
          <w:rtl/>
        </w:rPr>
        <w:t>ה ל</w:t>
      </w:r>
      <w:r w:rsidR="00C0143D">
        <w:rPr>
          <w:rFonts w:hint="cs"/>
          <w:rtl/>
        </w:rPr>
        <w:t>ְּ</w:t>
      </w:r>
      <w:r>
        <w:rPr>
          <w:rFonts w:hint="cs"/>
          <w:rtl/>
        </w:rPr>
        <w:t>ך</w:t>
      </w:r>
      <w:r w:rsidR="00C0143D">
        <w:rPr>
          <w:rFonts w:hint="cs"/>
          <w:rtl/>
        </w:rPr>
        <w:t>ָ</w:t>
      </w:r>
      <w:r>
        <w:rPr>
          <w:rFonts w:hint="cs"/>
          <w:rtl/>
        </w:rPr>
        <w:t xml:space="preserve"> ו</w:t>
      </w:r>
      <w:r w:rsidR="00C0143D">
        <w:rPr>
          <w:rFonts w:hint="cs"/>
          <w:rtl/>
        </w:rPr>
        <w:t>ּ</w:t>
      </w:r>
      <w:r>
        <w:rPr>
          <w:rFonts w:hint="cs"/>
          <w:rtl/>
        </w:rPr>
        <w:t>ל</w:t>
      </w:r>
      <w:r w:rsidR="00C0143D">
        <w:rPr>
          <w:rFonts w:hint="cs"/>
          <w:rtl/>
        </w:rPr>
        <w:t>ְ</w:t>
      </w:r>
      <w:r>
        <w:rPr>
          <w:rFonts w:hint="cs"/>
          <w:rtl/>
        </w:rPr>
        <w:t>ש</w:t>
      </w:r>
      <w:r w:rsidR="00C0143D">
        <w:rPr>
          <w:rFonts w:hint="cs"/>
          <w:rtl/>
        </w:rPr>
        <w:t>ָׁ</w:t>
      </w:r>
      <w:r>
        <w:rPr>
          <w:rFonts w:hint="cs"/>
          <w:rtl/>
        </w:rPr>
        <w:t>לו</w:t>
      </w:r>
      <w:r w:rsidR="00C0143D">
        <w:rPr>
          <w:rFonts w:hint="cs"/>
          <w:rtl/>
        </w:rPr>
        <w:t>ֹ</w:t>
      </w:r>
      <w:r>
        <w:rPr>
          <w:rFonts w:hint="cs"/>
          <w:rtl/>
        </w:rPr>
        <w:t>ם..."; "</w:t>
      </w:r>
      <w:r w:rsidR="00C0143D" w:rsidRPr="00C0143D">
        <w:rPr>
          <w:rtl/>
        </w:rPr>
        <w:t>מָה הַשָּׁלוֹם עַד</w:t>
      </w:r>
      <w:r w:rsidR="00C0143D" w:rsidRPr="00C0143D">
        <w:rPr>
          <w:rFonts w:hint="cs"/>
          <w:rtl/>
        </w:rPr>
        <w:t xml:space="preserve"> </w:t>
      </w:r>
      <w:r w:rsidR="00C0143D" w:rsidRPr="00C0143D">
        <w:rPr>
          <w:rtl/>
        </w:rPr>
        <w:t>זְנוּנֵי אִיזֶבֶל אִמְּךָ וּכְשָׁפֶיהָ הָרַבִּים</w:t>
      </w:r>
      <w:r>
        <w:rPr>
          <w:rFonts w:hint="cs"/>
          <w:rtl/>
        </w:rPr>
        <w:t>"), אך בכל זאת היה זה מענה ענייני, השולל את 'השלום' שבפי השואלים.</w:t>
      </w:r>
      <w:r w:rsidR="007C200F">
        <w:rPr>
          <w:rFonts w:hint="cs"/>
          <w:rtl/>
        </w:rPr>
        <w:t xml:space="preserve"> </w:t>
      </w:r>
      <w:r>
        <w:rPr>
          <w:rFonts w:hint="cs"/>
          <w:rtl/>
        </w:rPr>
        <w:t xml:space="preserve">היינו מצפים </w:t>
      </w:r>
      <w:proofErr w:type="spellStart"/>
      <w:r>
        <w:rPr>
          <w:rFonts w:hint="cs"/>
          <w:rtl/>
        </w:rPr>
        <w:t>שיהוא</w:t>
      </w:r>
      <w:proofErr w:type="spellEnd"/>
      <w:r>
        <w:rPr>
          <w:rFonts w:hint="cs"/>
          <w:rtl/>
        </w:rPr>
        <w:t xml:space="preserve"> יטיח דברים דומים באיזבל עצמה כשזו תדרוש בשלומו.</w:t>
      </w:r>
      <w:r>
        <w:rPr>
          <w:rStyle w:val="FootnoteReference"/>
          <w:rtl/>
        </w:rPr>
        <w:footnoteReference w:id="9"/>
      </w:r>
      <w:r>
        <w:rPr>
          <w:rFonts w:hint="cs"/>
          <w:rtl/>
        </w:rPr>
        <w:t xml:space="preserve"> אך </w:t>
      </w:r>
      <w:proofErr w:type="spellStart"/>
      <w:r>
        <w:rPr>
          <w:rFonts w:hint="cs"/>
          <w:rtl/>
        </w:rPr>
        <w:t>יהוא</w:t>
      </w:r>
      <w:proofErr w:type="spellEnd"/>
      <w:r>
        <w:rPr>
          <w:rFonts w:hint="cs"/>
          <w:rtl/>
        </w:rPr>
        <w:t xml:space="preserve"> אינו עונה על שאלת השלום שלה כלל.</w:t>
      </w:r>
      <w:r w:rsidR="00C0143D">
        <w:rPr>
          <w:rFonts w:hint="cs"/>
          <w:rtl/>
        </w:rPr>
        <w:t xml:space="preserve"> </w:t>
      </w:r>
      <w:proofErr w:type="spellStart"/>
      <w:r w:rsidR="00C0143D">
        <w:rPr>
          <w:rFonts w:hint="cs"/>
          <w:rtl/>
        </w:rPr>
        <w:t>יהוא</w:t>
      </w:r>
      <w:proofErr w:type="spellEnd"/>
      <w:r w:rsidR="00C0143D">
        <w:rPr>
          <w:rFonts w:hint="cs"/>
          <w:rtl/>
        </w:rPr>
        <w:t xml:space="preserve"> </w:t>
      </w:r>
      <w:r w:rsidR="006E2730">
        <w:rPr>
          <w:rFonts w:hint="cs"/>
          <w:rtl/>
        </w:rPr>
        <w:t xml:space="preserve">מבין </w:t>
      </w:r>
      <w:r w:rsidR="00C0143D">
        <w:rPr>
          <w:rFonts w:hint="cs"/>
          <w:rtl/>
        </w:rPr>
        <w:t xml:space="preserve">שכל תשובה מילולית שישיב </w:t>
      </w:r>
      <w:r w:rsidR="006E2730">
        <w:rPr>
          <w:rFonts w:hint="cs"/>
          <w:rtl/>
        </w:rPr>
        <w:t>לפנייתה הבוטה של איזבל</w:t>
      </w:r>
      <w:r w:rsidR="00C0143D">
        <w:rPr>
          <w:rFonts w:hint="cs"/>
          <w:rtl/>
        </w:rPr>
        <w:t xml:space="preserve"> תותיר את הלוע</w:t>
      </w:r>
      <w:r w:rsidR="00C46D78">
        <w:rPr>
          <w:rFonts w:hint="cs"/>
          <w:rtl/>
        </w:rPr>
        <w:t>ג</w:t>
      </w:r>
      <w:r w:rsidR="00C0143D">
        <w:rPr>
          <w:rFonts w:hint="cs"/>
          <w:rtl/>
        </w:rPr>
        <w:t xml:space="preserve">ת לו בעמדת עליונות. לפיכך מגיב </w:t>
      </w:r>
      <w:proofErr w:type="spellStart"/>
      <w:r w:rsidR="00C0143D">
        <w:rPr>
          <w:rFonts w:hint="cs"/>
          <w:rtl/>
        </w:rPr>
        <w:t>יהוא</w:t>
      </w:r>
      <w:proofErr w:type="spellEnd"/>
      <w:r w:rsidR="00C0143D">
        <w:rPr>
          <w:rFonts w:hint="cs"/>
          <w:rtl/>
        </w:rPr>
        <w:t xml:space="preserve"> בדרך המבטאת את יתרונו שלו על פני איזבל</w:t>
      </w:r>
      <w:r w:rsidR="006E2730">
        <w:rPr>
          <w:rFonts w:hint="cs"/>
          <w:rtl/>
        </w:rPr>
        <w:t>.</w:t>
      </w:r>
      <w:r w:rsidR="00C0143D">
        <w:rPr>
          <w:rFonts w:hint="cs"/>
          <w:rtl/>
        </w:rPr>
        <w:t xml:space="preserve"> בצעד מעשי הוא שם קץ למילותיה של איזבל</w:t>
      </w:r>
      <w:r w:rsidR="006E2730">
        <w:rPr>
          <w:rFonts w:hint="cs"/>
          <w:rtl/>
        </w:rPr>
        <w:t>:</w:t>
      </w:r>
      <w:r w:rsidR="00C0143D">
        <w:rPr>
          <w:rFonts w:hint="cs"/>
          <w:rtl/>
        </w:rPr>
        <w:t xml:space="preserve"> </w:t>
      </w:r>
      <w:r>
        <w:rPr>
          <w:rFonts w:hint="cs"/>
          <w:rtl/>
        </w:rPr>
        <w:t>הוא מחפש משתפי פעולה בין עבדי איזבל, וכשהם נמצאים לו הוא מצווה עליהם 'ש</w:t>
      </w:r>
      <w:r w:rsidR="007C200F">
        <w:rPr>
          <w:rFonts w:hint="cs"/>
          <w:rtl/>
        </w:rPr>
        <w:t>ִׁ</w:t>
      </w:r>
      <w:r>
        <w:rPr>
          <w:rFonts w:hint="cs"/>
          <w:rtl/>
        </w:rPr>
        <w:t>מ</w:t>
      </w:r>
      <w:r w:rsidR="007C200F">
        <w:rPr>
          <w:rFonts w:hint="cs"/>
          <w:rtl/>
        </w:rPr>
        <w:t>ְ</w:t>
      </w:r>
      <w:r>
        <w:rPr>
          <w:rFonts w:hint="cs"/>
          <w:rtl/>
        </w:rPr>
        <w:t>טו</w:t>
      </w:r>
      <w:r w:rsidR="007C200F">
        <w:rPr>
          <w:rFonts w:hint="cs"/>
          <w:rtl/>
        </w:rPr>
        <w:t>ּ</w:t>
      </w:r>
      <w:r>
        <w:rPr>
          <w:rFonts w:hint="cs"/>
          <w:rtl/>
        </w:rPr>
        <w:t>ה</w:t>
      </w:r>
      <w:r w:rsidR="007C200F">
        <w:rPr>
          <w:rFonts w:hint="cs"/>
          <w:rtl/>
        </w:rPr>
        <w:t>ָ</w:t>
      </w:r>
      <w:r>
        <w:rPr>
          <w:rFonts w:hint="cs"/>
          <w:rtl/>
        </w:rPr>
        <w:t xml:space="preserve">'. </w:t>
      </w:r>
    </w:p>
    <w:p w:rsidR="00C0143D" w:rsidRDefault="00C0143D" w:rsidP="00BE3828">
      <w:pPr>
        <w:rPr>
          <w:rtl/>
        </w:rPr>
      </w:pPr>
    </w:p>
    <w:p w:rsidR="005B1BE2" w:rsidRDefault="005B1BE2" w:rsidP="00BE3828">
      <w:pPr>
        <w:rPr>
          <w:rtl/>
        </w:rPr>
      </w:pPr>
      <w:r>
        <w:rPr>
          <w:rFonts w:hint="cs"/>
          <w:rtl/>
        </w:rPr>
        <w:t>מעתה י</w:t>
      </w:r>
      <w:r w:rsidR="00C46D78">
        <w:rPr>
          <w:rFonts w:hint="cs"/>
          <w:rtl/>
        </w:rPr>
        <w:t>ֵ</w:t>
      </w:r>
      <w:r>
        <w:rPr>
          <w:rFonts w:hint="cs"/>
          <w:rtl/>
        </w:rPr>
        <w:t xml:space="preserve">קל עלינו לבאר את התנהגותה של איזבל בטרם בוא </w:t>
      </w:r>
      <w:proofErr w:type="spellStart"/>
      <w:r>
        <w:rPr>
          <w:rFonts w:hint="cs"/>
          <w:rtl/>
        </w:rPr>
        <w:t>יהוא</w:t>
      </w:r>
      <w:proofErr w:type="spellEnd"/>
      <w:r>
        <w:rPr>
          <w:rFonts w:hint="cs"/>
          <w:rtl/>
        </w:rPr>
        <w:t>:</w:t>
      </w:r>
    </w:p>
    <w:p w:rsidR="005B1BE2" w:rsidRPr="00BE3828" w:rsidRDefault="005B1BE2" w:rsidP="005B1BE2">
      <w:pPr>
        <w:pStyle w:val="ListParagraph"/>
        <w:rPr>
          <w:rtl/>
        </w:rPr>
      </w:pPr>
      <w:r>
        <w:rPr>
          <w:rtl/>
        </w:rPr>
        <w:t>וַתָּשֶׂם בַּפּוּךְ עֵינֶיהָ וַתֵּיטֶב אֶת רֹאשָׁהּ וַתַּשְׁקֵף בְּעַד הַחַלּוֹן</w:t>
      </w:r>
      <w:r>
        <w:rPr>
          <w:rFonts w:hint="cs"/>
          <w:rtl/>
        </w:rPr>
        <w:t>.</w:t>
      </w:r>
    </w:p>
    <w:p w:rsidR="00BD7FB7" w:rsidRDefault="005B1BE2" w:rsidP="00BD7FB7">
      <w:pPr>
        <w:rPr>
          <w:rtl/>
        </w:rPr>
      </w:pPr>
      <w:r>
        <w:rPr>
          <w:rFonts w:hint="cs"/>
          <w:rtl/>
        </w:rPr>
        <w:lastRenderedPageBreak/>
        <w:t xml:space="preserve">לא כדי למצוא חן בעיני </w:t>
      </w:r>
      <w:proofErr w:type="spellStart"/>
      <w:r>
        <w:rPr>
          <w:rFonts w:hint="cs"/>
          <w:rtl/>
        </w:rPr>
        <w:t>יהוא</w:t>
      </w:r>
      <w:proofErr w:type="spellEnd"/>
      <w:r>
        <w:rPr>
          <w:rFonts w:hint="cs"/>
          <w:rtl/>
        </w:rPr>
        <w:t xml:space="preserve"> עשתה איזבל כך, ולא כדי למצוא חן בעיני שרי החיל שלו.</w:t>
      </w:r>
    </w:p>
    <w:p w:rsidR="005B1BE2" w:rsidRDefault="005B1BE2" w:rsidP="006E2730">
      <w:pPr>
        <w:rPr>
          <w:rtl/>
        </w:rPr>
      </w:pPr>
      <w:r>
        <w:rPr>
          <w:rFonts w:hint="cs"/>
          <w:rtl/>
        </w:rPr>
        <w:t>איזבל הבינה נכונה כי סופה קרוב מא</w:t>
      </w:r>
      <w:r w:rsidR="007C200F">
        <w:rPr>
          <w:rFonts w:hint="cs"/>
          <w:rtl/>
        </w:rPr>
        <w:t>ו</w:t>
      </w:r>
      <w:r>
        <w:rPr>
          <w:rFonts w:hint="cs"/>
          <w:rtl/>
        </w:rPr>
        <w:t>ד, וכי אויבה בנפש עומד לבוא בשערי ארמונה כדי להורגה (הרי שמעה על כך</w:t>
      </w:r>
      <w:r w:rsidR="007C200F">
        <w:rPr>
          <w:rFonts w:hint="cs"/>
          <w:rtl/>
        </w:rPr>
        <w:t>: "</w:t>
      </w:r>
      <w:r w:rsidR="00C0143D" w:rsidRPr="00C0143D">
        <w:rPr>
          <w:rFonts w:hint="cs"/>
          <w:rtl/>
        </w:rPr>
        <w:t>וְאִיזֶבֶל שָׁמְעָה</w:t>
      </w:r>
      <w:r w:rsidR="007C200F">
        <w:rPr>
          <w:rFonts w:hint="cs"/>
          <w:rtl/>
        </w:rPr>
        <w:t>"</w:t>
      </w:r>
      <w:r>
        <w:rPr>
          <w:rFonts w:hint="cs"/>
          <w:rtl/>
        </w:rPr>
        <w:t>). לפיכך החליטה כי לא תשפיל עצמה ברגעיה האחרונים, לא בבריחה חסרת סיכוי</w:t>
      </w:r>
      <w:r w:rsidR="006E2730">
        <w:rPr>
          <w:rFonts w:hint="cs"/>
          <w:rtl/>
        </w:rPr>
        <w:t>,</w:t>
      </w:r>
      <w:r w:rsidR="007C200F">
        <w:rPr>
          <w:rStyle w:val="FootnoteReference"/>
          <w:rtl/>
        </w:rPr>
        <w:footnoteReference w:id="10"/>
      </w:r>
      <w:r w:rsidR="006E2730">
        <w:rPr>
          <w:rFonts w:hint="cs"/>
          <w:rtl/>
        </w:rPr>
        <w:t xml:space="preserve"> </w:t>
      </w:r>
      <w:r w:rsidR="007C200F">
        <w:rPr>
          <w:rFonts w:hint="cs"/>
          <w:rtl/>
        </w:rPr>
        <w:t xml:space="preserve">לא </w:t>
      </w:r>
      <w:r>
        <w:rPr>
          <w:rFonts w:hint="cs"/>
          <w:rtl/>
        </w:rPr>
        <w:t>ב</w:t>
      </w:r>
      <w:r w:rsidR="007C200F">
        <w:rPr>
          <w:rFonts w:hint="cs"/>
          <w:rtl/>
        </w:rPr>
        <w:t>ה</w:t>
      </w:r>
      <w:r>
        <w:rPr>
          <w:rFonts w:hint="cs"/>
          <w:rtl/>
        </w:rPr>
        <w:t>תרפסות ובקשת רחמים</w:t>
      </w:r>
      <w:r w:rsidR="006E2730">
        <w:rPr>
          <w:rFonts w:hint="cs"/>
          <w:rtl/>
        </w:rPr>
        <w:t>,</w:t>
      </w:r>
      <w:r w:rsidR="007C200F">
        <w:rPr>
          <w:rStyle w:val="FootnoteReference"/>
          <w:rtl/>
        </w:rPr>
        <w:footnoteReference w:id="11"/>
      </w:r>
      <w:r>
        <w:rPr>
          <w:rFonts w:hint="cs"/>
          <w:rtl/>
        </w:rPr>
        <w:t xml:space="preserve"> ולא בהתנהגות היסטרית</w:t>
      </w:r>
      <w:r w:rsidR="006E2730">
        <w:rPr>
          <w:rFonts w:hint="cs"/>
          <w:rtl/>
        </w:rPr>
        <w:t>.</w:t>
      </w:r>
      <w:r w:rsidR="007C200F">
        <w:rPr>
          <w:rStyle w:val="FootnoteReference"/>
          <w:rtl/>
        </w:rPr>
        <w:footnoteReference w:id="12"/>
      </w:r>
      <w:r w:rsidR="00C0143D">
        <w:rPr>
          <w:rFonts w:hint="cs"/>
          <w:rtl/>
        </w:rPr>
        <w:t xml:space="preserve"> </w:t>
      </w:r>
      <w:r>
        <w:rPr>
          <w:rFonts w:hint="cs"/>
          <w:rtl/>
        </w:rPr>
        <w:t xml:space="preserve">בהדר מלכות היא </w:t>
      </w:r>
      <w:r w:rsidR="00C077FD">
        <w:rPr>
          <w:rFonts w:hint="cs"/>
          <w:rtl/>
        </w:rPr>
        <w:t>מ</w:t>
      </w:r>
      <w:r>
        <w:rPr>
          <w:rFonts w:hint="cs"/>
          <w:rtl/>
        </w:rPr>
        <w:t>תייצב</w:t>
      </w:r>
      <w:r w:rsidR="00C077FD">
        <w:rPr>
          <w:rFonts w:hint="cs"/>
          <w:rtl/>
        </w:rPr>
        <w:t>ת</w:t>
      </w:r>
      <w:r>
        <w:rPr>
          <w:rFonts w:hint="cs"/>
          <w:rtl/>
        </w:rPr>
        <w:t xml:space="preserve"> בפ</w:t>
      </w:r>
      <w:r w:rsidR="007C200F">
        <w:rPr>
          <w:rFonts w:hint="cs"/>
          <w:rtl/>
        </w:rPr>
        <w:t>נ</w:t>
      </w:r>
      <w:r>
        <w:rPr>
          <w:rFonts w:hint="cs"/>
          <w:rtl/>
        </w:rPr>
        <w:t>י מבקש נפשה, ואל מול נשקו שלו, הכוח והאלי</w:t>
      </w:r>
      <w:r w:rsidR="006E2730">
        <w:rPr>
          <w:rFonts w:hint="cs"/>
          <w:rtl/>
        </w:rPr>
        <w:t>מות</w:t>
      </w:r>
      <w:r>
        <w:rPr>
          <w:rFonts w:hint="cs"/>
          <w:rtl/>
        </w:rPr>
        <w:t>, היא ש</w:t>
      </w:r>
      <w:r w:rsidR="00C077FD">
        <w:rPr>
          <w:rFonts w:hint="cs"/>
          <w:rtl/>
        </w:rPr>
        <w:t>ו</w:t>
      </w:r>
      <w:r>
        <w:rPr>
          <w:rFonts w:hint="cs"/>
          <w:rtl/>
        </w:rPr>
        <w:t>ל</w:t>
      </w:r>
      <w:r w:rsidR="00C077FD">
        <w:rPr>
          <w:rFonts w:hint="cs"/>
          <w:rtl/>
        </w:rPr>
        <w:t>פת</w:t>
      </w:r>
      <w:r>
        <w:rPr>
          <w:rFonts w:hint="cs"/>
          <w:rtl/>
        </w:rPr>
        <w:t xml:space="preserve"> את נשקה שלה: בוז צונן של גבירה מלכותית, המתייצבת ללא מורך אל מול פני מותה הקרב. לפיכך היא טורחת לשמור על הופעתה המטופחת </w:t>
      </w:r>
      <w:r w:rsidR="007C200F">
        <w:rPr>
          <w:rFonts w:hint="cs"/>
          <w:rtl/>
        </w:rPr>
        <w:t>ו</w:t>
      </w:r>
      <w:r>
        <w:rPr>
          <w:rFonts w:hint="cs"/>
          <w:rtl/>
        </w:rPr>
        <w:t>המלכותית, ומע</w:t>
      </w:r>
      <w:r w:rsidR="00C46D78">
        <w:rPr>
          <w:rFonts w:hint="cs"/>
          <w:rtl/>
        </w:rPr>
        <w:t>ֶ</w:t>
      </w:r>
      <w:r>
        <w:rPr>
          <w:rFonts w:hint="cs"/>
          <w:rtl/>
        </w:rPr>
        <w:t>מ</w:t>
      </w:r>
      <w:r w:rsidR="00C46D78">
        <w:rPr>
          <w:rFonts w:hint="cs"/>
          <w:rtl/>
        </w:rPr>
        <w:t>ְ</w:t>
      </w:r>
      <w:r>
        <w:rPr>
          <w:rFonts w:hint="cs"/>
          <w:rtl/>
        </w:rPr>
        <w:t xml:space="preserve">דת הגובה שהיא מתייצבת בה, כשהיא נשקפת בעד החלון בקומה העליונה בארמונה, היא שולחת </w:t>
      </w:r>
      <w:proofErr w:type="spellStart"/>
      <w:r>
        <w:rPr>
          <w:rFonts w:hint="cs"/>
          <w:rtl/>
        </w:rPr>
        <w:t>ביהוא</w:t>
      </w:r>
      <w:proofErr w:type="spellEnd"/>
      <w:r>
        <w:rPr>
          <w:rFonts w:hint="cs"/>
          <w:rtl/>
        </w:rPr>
        <w:t xml:space="preserve"> הרוכב על סוסו מתחתיה את מדקרות החרב של לשונה </w:t>
      </w:r>
      <w:r>
        <w:rPr>
          <w:rtl/>
        </w:rPr>
        <w:t>–</w:t>
      </w:r>
      <w:r>
        <w:rPr>
          <w:rFonts w:hint="cs"/>
          <w:rtl/>
        </w:rPr>
        <w:t xml:space="preserve"> את דבריה הטבולים ברעל והמלאים בוז</w:t>
      </w:r>
      <w:r w:rsidR="00C077FD">
        <w:rPr>
          <w:rFonts w:hint="cs"/>
          <w:rtl/>
        </w:rPr>
        <w:t>, דברי</w:t>
      </w:r>
      <w:r>
        <w:rPr>
          <w:rFonts w:hint="cs"/>
          <w:rtl/>
        </w:rPr>
        <w:t xml:space="preserve"> גבירה אל עבדה המתפרץ </w:t>
      </w:r>
      <w:r>
        <w:rPr>
          <w:rtl/>
        </w:rPr>
        <w:t>–</w:t>
      </w:r>
      <w:r>
        <w:rPr>
          <w:rFonts w:hint="cs"/>
          <w:rtl/>
        </w:rPr>
        <w:t xml:space="preserve"> "</w:t>
      </w:r>
      <w:r>
        <w:rPr>
          <w:rtl/>
        </w:rPr>
        <w:t xml:space="preserve">הֲשָׁלוֹם זִמְרִי הֹרֵג </w:t>
      </w:r>
      <w:proofErr w:type="spellStart"/>
      <w:r>
        <w:rPr>
          <w:rtl/>
        </w:rPr>
        <w:t>אֲדֹנָיו</w:t>
      </w:r>
      <w:proofErr w:type="spellEnd"/>
      <w:r>
        <w:rPr>
          <w:rFonts w:hint="cs"/>
          <w:rtl/>
        </w:rPr>
        <w:t>?"</w:t>
      </w:r>
    </w:p>
    <w:p w:rsidR="005B1BE2" w:rsidRDefault="005B1BE2" w:rsidP="00C077FD">
      <w:pPr>
        <w:rPr>
          <w:rtl/>
        </w:rPr>
      </w:pPr>
      <w:r>
        <w:rPr>
          <w:rFonts w:hint="cs"/>
          <w:rtl/>
        </w:rPr>
        <w:t xml:space="preserve">נמצא שאף התייפותה של איזבל, כוונה אירונית יש בה: היא עושה זאת כדי להתנשא על </w:t>
      </w:r>
      <w:proofErr w:type="spellStart"/>
      <w:r>
        <w:rPr>
          <w:rFonts w:hint="cs"/>
          <w:rtl/>
        </w:rPr>
        <w:t>יהוא</w:t>
      </w:r>
      <w:proofErr w:type="spellEnd"/>
      <w:r w:rsidR="00C077FD">
        <w:rPr>
          <w:rFonts w:hint="cs"/>
          <w:rtl/>
        </w:rPr>
        <w:t xml:space="preserve">, שר הצבא החזק. היא מציגה עצמה </w:t>
      </w:r>
      <w:r>
        <w:rPr>
          <w:rFonts w:hint="cs"/>
          <w:rtl/>
        </w:rPr>
        <w:t xml:space="preserve">כמי שאינה יראה ממותה בידיו, ובכך היא </w:t>
      </w:r>
      <w:r w:rsidR="00C077FD">
        <w:rPr>
          <w:rFonts w:hint="cs"/>
          <w:rtl/>
        </w:rPr>
        <w:t>זוכה</w:t>
      </w:r>
      <w:r>
        <w:rPr>
          <w:rFonts w:hint="cs"/>
          <w:rtl/>
        </w:rPr>
        <w:t xml:space="preserve"> בעליונות פסיכולוגית עלי</w:t>
      </w:r>
      <w:r w:rsidR="007C200F">
        <w:rPr>
          <w:rFonts w:hint="cs"/>
          <w:rtl/>
        </w:rPr>
        <w:t xml:space="preserve">ו. </w:t>
      </w:r>
    </w:p>
    <w:p w:rsidR="005B1BE2" w:rsidRDefault="005B1BE2" w:rsidP="00BB1800">
      <w:pPr>
        <w:rPr>
          <w:rtl/>
        </w:rPr>
      </w:pPr>
      <w:r>
        <w:rPr>
          <w:rFonts w:hint="cs"/>
          <w:rtl/>
        </w:rPr>
        <w:t xml:space="preserve">מבין פרשנינו הראשונים, פירש את התנהגותה של איזבל בדרך המוצעת כאן </w:t>
      </w:r>
      <w:proofErr w:type="spellStart"/>
      <w:r>
        <w:rPr>
          <w:rFonts w:hint="cs"/>
          <w:rtl/>
        </w:rPr>
        <w:t>רלב"ג</w:t>
      </w:r>
      <w:proofErr w:type="spellEnd"/>
      <w:r>
        <w:rPr>
          <w:rFonts w:hint="cs"/>
          <w:rtl/>
        </w:rPr>
        <w:t xml:space="preserve"> בפירושו השני (בראשון פירש </w:t>
      </w:r>
      <w:proofErr w:type="spellStart"/>
      <w:r>
        <w:rPr>
          <w:rFonts w:hint="cs"/>
          <w:rtl/>
        </w:rPr>
        <w:t>כרד"ק</w:t>
      </w:r>
      <w:proofErr w:type="spellEnd"/>
      <w:r>
        <w:rPr>
          <w:rFonts w:hint="cs"/>
          <w:rtl/>
        </w:rPr>
        <w:t>).</w:t>
      </w:r>
      <w:r w:rsidR="00BB1800">
        <w:rPr>
          <w:rFonts w:hint="cs"/>
          <w:rtl/>
        </w:rPr>
        <w:t xml:space="preserve"> </w:t>
      </w:r>
      <w:r>
        <w:rPr>
          <w:rFonts w:hint="cs"/>
          <w:rtl/>
        </w:rPr>
        <w:t>ואלו דבריו:</w:t>
      </w:r>
    </w:p>
    <w:p w:rsidR="00AE511B" w:rsidRPr="00AE511B" w:rsidRDefault="00C077FD" w:rsidP="00426B16">
      <w:pPr>
        <w:pStyle w:val="ListParagraph"/>
        <w:ind w:firstLine="0"/>
        <w:rPr>
          <w:rtl/>
        </w:rPr>
      </w:pPr>
      <w:r w:rsidRPr="00C077FD">
        <w:rPr>
          <w:rtl/>
        </w:rPr>
        <w:t xml:space="preserve">וַתָּשֶׂם בַּפּוּךְ עֵינֶיהָ </w:t>
      </w:r>
      <w:r w:rsidR="00AE511B">
        <w:rPr>
          <w:rtl/>
        </w:rPr>
        <w:t>–</w:t>
      </w:r>
      <w:r w:rsidR="00AE511B">
        <w:rPr>
          <w:rFonts w:hint="cs"/>
          <w:rtl/>
        </w:rPr>
        <w:t xml:space="preserve"> ... עשתה זה </w:t>
      </w:r>
      <w:r w:rsidR="00AE511B">
        <w:rPr>
          <w:rFonts w:hint="cs"/>
          <w:b/>
          <w:bCs/>
          <w:rtl/>
        </w:rPr>
        <w:t>להחזיק המלוכה עדיין</w:t>
      </w:r>
      <w:r w:rsidR="00AE511B">
        <w:rPr>
          <w:rFonts w:hint="cs"/>
          <w:rtl/>
        </w:rPr>
        <w:t>.</w:t>
      </w:r>
      <w:r w:rsidR="00426B16">
        <w:rPr>
          <w:rFonts w:hint="cs"/>
          <w:rtl/>
        </w:rPr>
        <w:t>..</w:t>
      </w:r>
      <w:r w:rsidR="00AE511B">
        <w:rPr>
          <w:rFonts w:hint="cs"/>
          <w:rtl/>
        </w:rPr>
        <w:t xml:space="preserve"> ולזה אמרה </w:t>
      </w:r>
      <w:r w:rsidR="00AE511B">
        <w:rPr>
          <w:rFonts w:hint="cs"/>
          <w:b/>
          <w:bCs/>
          <w:rtl/>
        </w:rPr>
        <w:t xml:space="preserve">בגאווה </w:t>
      </w:r>
      <w:proofErr w:type="spellStart"/>
      <w:r w:rsidR="00AE511B">
        <w:rPr>
          <w:rFonts w:hint="cs"/>
          <w:rtl/>
        </w:rPr>
        <w:t>ליהוא</w:t>
      </w:r>
      <w:proofErr w:type="spellEnd"/>
      <w:r w:rsidR="00AE511B">
        <w:rPr>
          <w:rFonts w:hint="cs"/>
          <w:rtl/>
        </w:rPr>
        <w:t xml:space="preserve"> </w:t>
      </w:r>
      <w:r>
        <w:rPr>
          <w:rFonts w:hint="cs"/>
          <w:rtl/>
        </w:rPr>
        <w:t>'</w:t>
      </w:r>
      <w:r w:rsidR="00A5742F" w:rsidRPr="00C077FD">
        <w:rPr>
          <w:rtl/>
        </w:rPr>
        <w:t xml:space="preserve">הֲשָׁלוֹם זִמְרִי הֹרֵג </w:t>
      </w:r>
      <w:proofErr w:type="spellStart"/>
      <w:r w:rsidR="00A5742F" w:rsidRPr="00C077FD">
        <w:rPr>
          <w:rtl/>
        </w:rPr>
        <w:t>אֲדֹנָיו</w:t>
      </w:r>
      <w:proofErr w:type="spellEnd"/>
      <w:r>
        <w:rPr>
          <w:rFonts w:hint="cs"/>
          <w:rtl/>
        </w:rPr>
        <w:t>'</w:t>
      </w:r>
      <w:r w:rsidR="00AE511B">
        <w:rPr>
          <w:rFonts w:hint="cs"/>
          <w:rtl/>
        </w:rPr>
        <w:t>.</w:t>
      </w:r>
    </w:p>
    <w:p w:rsidR="00AE511B" w:rsidRDefault="00AE511B" w:rsidP="00426B16">
      <w:pPr>
        <w:rPr>
          <w:rtl/>
        </w:rPr>
      </w:pPr>
      <w:r>
        <w:rPr>
          <w:rFonts w:hint="cs"/>
          <w:rtl/>
        </w:rPr>
        <w:t>נראה שכוו</w:t>
      </w:r>
      <w:r w:rsidR="00C077FD">
        <w:rPr>
          <w:rFonts w:hint="cs"/>
          <w:rtl/>
        </w:rPr>
        <w:t>נ</w:t>
      </w:r>
      <w:r>
        <w:rPr>
          <w:rFonts w:hint="cs"/>
          <w:rtl/>
        </w:rPr>
        <w:t>תו במילים 'להחזיק המלוכה עדיין' היא</w:t>
      </w:r>
      <w:r w:rsidR="00426B16">
        <w:rPr>
          <w:rFonts w:hint="cs"/>
          <w:rtl/>
        </w:rPr>
        <w:t xml:space="preserve"> כפי שאמרנו</w:t>
      </w:r>
      <w:r>
        <w:rPr>
          <w:rFonts w:hint="cs"/>
          <w:rtl/>
        </w:rPr>
        <w:t>: להחזי</w:t>
      </w:r>
      <w:r w:rsidR="00C077FD">
        <w:rPr>
          <w:rFonts w:hint="cs"/>
          <w:rtl/>
        </w:rPr>
        <w:t>ק</w:t>
      </w:r>
      <w:r w:rsidR="00426B16">
        <w:rPr>
          <w:rFonts w:hint="cs"/>
          <w:rtl/>
        </w:rPr>
        <w:t xml:space="preserve"> עצמה כמלכה אף ברגעיה האחרונים</w:t>
      </w:r>
      <w:r>
        <w:rPr>
          <w:rFonts w:hint="cs"/>
          <w:rtl/>
        </w:rPr>
        <w:t>.</w:t>
      </w:r>
      <w:r w:rsidR="00BB1800">
        <w:rPr>
          <w:rStyle w:val="FootnoteReference"/>
          <w:rtl/>
        </w:rPr>
        <w:footnoteReference w:id="13"/>
      </w:r>
    </w:p>
    <w:p w:rsidR="0085522E" w:rsidRDefault="00A7150B" w:rsidP="0085522E">
      <w:pPr>
        <w:pStyle w:val="ListParagraph"/>
        <w:ind w:firstLine="720"/>
        <w:rPr>
          <w:rtl/>
        </w:rPr>
      </w:pPr>
      <w:r>
        <w:rPr>
          <w:rFonts w:hint="cs"/>
          <w:rtl/>
        </w:rPr>
        <w:t xml:space="preserve"> </w:t>
      </w:r>
    </w:p>
    <w:p w:rsidR="00A7150B" w:rsidRPr="0085522E" w:rsidRDefault="00A7150B" w:rsidP="00A7150B">
      <w:pPr>
        <w:pStyle w:val="ListParagraph"/>
        <w:ind w:firstLine="720"/>
        <w:jc w:val="right"/>
        <w:rPr>
          <w:rtl/>
        </w:rPr>
      </w:pPr>
      <w:r>
        <w:rPr>
          <w:rFonts w:hint="cs"/>
          <w:rtl/>
        </w:rPr>
        <w:t>(המשך העיון בשבוע הבא)</w:t>
      </w:r>
    </w:p>
    <w:tbl>
      <w:tblPr>
        <w:tblW w:w="0" w:type="auto"/>
        <w:tblInd w:w="2539" w:type="dxa"/>
        <w:tblLayout w:type="fixed"/>
        <w:tblLook w:val="0000" w:firstRow="0" w:lastRow="0" w:firstColumn="0" w:lastColumn="0" w:noHBand="0" w:noVBand="0"/>
      </w:tblPr>
      <w:tblGrid>
        <w:gridCol w:w="284"/>
        <w:gridCol w:w="4111"/>
        <w:gridCol w:w="283"/>
      </w:tblGrid>
      <w:tr w:rsidR="0072464C" w:rsidRPr="0072464C" w:rsidTr="00BD7FB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r w:rsidR="0072464C" w:rsidRPr="0072464C" w:rsidTr="00BD7FB7">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72464C" w:rsidRPr="0072464C" w:rsidRDefault="0072464C" w:rsidP="00DC7DFF">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כל הזכויות שמורות לישיבת הר עציון ולרב אלחנן סמט, תש</w:t>
            </w:r>
            <w:r w:rsidR="00E26A0C">
              <w:rPr>
                <w:rFonts w:ascii="Arial" w:eastAsia="Times New Roman" w:hAnsi="Arial" w:cs="Narkisim" w:hint="cs"/>
                <w:b/>
                <w:bCs/>
                <w:sz w:val="16"/>
                <w:szCs w:val="16"/>
                <w:rtl/>
              </w:rPr>
              <w:t>ע"</w:t>
            </w:r>
            <w:r w:rsidR="00DC7DFF" w:rsidRPr="00DC7DFF">
              <w:rPr>
                <w:rFonts w:ascii="Arial" w:eastAsia="Times New Roman" w:hAnsi="Arial" w:cs="Narkisim" w:hint="cs"/>
                <w:b/>
                <w:bCs/>
                <w:sz w:val="16"/>
                <w:szCs w:val="16"/>
                <w:rtl/>
              </w:rPr>
              <w:t>ח</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 xml:space="preserve">עורכת: </w:t>
            </w:r>
            <w:r w:rsidRPr="0072464C">
              <w:rPr>
                <w:rFonts w:ascii="Arial" w:eastAsia="Times New Roman" w:hAnsi="Arial" w:cs="Narkisim" w:hint="cs"/>
                <w:b/>
                <w:bCs/>
                <w:sz w:val="16"/>
                <w:szCs w:val="16"/>
                <w:rtl/>
              </w:rPr>
              <w:t xml:space="preserve">נחמה בן אדרת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בית המדרש הוירטואלי שליד ישיבת הר עציון</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בעברית:</w:t>
            </w:r>
            <w:r w:rsidRPr="0072464C">
              <w:rPr>
                <w:rFonts w:ascii="Arial" w:eastAsia="Times New Roman" w:hAnsi="Arial" w:cs="Narkisim"/>
                <w:b/>
                <w:bCs/>
                <w:sz w:val="16"/>
                <w:szCs w:val="16"/>
                <w:rtl/>
              </w:rPr>
              <w:tab/>
            </w:r>
            <w:hyperlink r:id="rId9" w:history="1">
              <w:r w:rsidRPr="0072464C">
                <w:rPr>
                  <w:rFonts w:ascii="Arial" w:eastAsia="Times New Roman" w:hAnsi="Arial" w:cs="Narkisim"/>
                  <w:b/>
                  <w:bCs/>
                  <w:color w:val="0000FF"/>
                  <w:sz w:val="16"/>
                  <w:szCs w:val="16"/>
                  <w:u w:val="single"/>
                  <w:lang w:val="x-none" w:eastAsia="x-none"/>
                </w:rPr>
                <w:t>http://www.etzion.org.il/vbm</w:t>
              </w:r>
            </w:hyperlink>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האתר באנגלית:</w:t>
            </w:r>
            <w:r w:rsidRPr="0072464C">
              <w:rPr>
                <w:rFonts w:ascii="Arial" w:eastAsia="Times New Roman" w:hAnsi="Arial" w:cs="Narkisim"/>
                <w:b/>
                <w:bCs/>
                <w:sz w:val="16"/>
                <w:szCs w:val="16"/>
                <w:rtl/>
              </w:rPr>
              <w:tab/>
            </w:r>
            <w:hyperlink r:id="rId10" w:history="1">
              <w:r w:rsidRPr="0072464C">
                <w:rPr>
                  <w:rFonts w:ascii="Arial" w:eastAsia="Times New Roman" w:hAnsi="Arial" w:cs="Narkisim"/>
                  <w:b/>
                  <w:bCs/>
                  <w:color w:val="0000FF"/>
                  <w:sz w:val="16"/>
                  <w:szCs w:val="16"/>
                  <w:u w:val="single"/>
                  <w:lang w:val="x-none" w:eastAsia="x-none"/>
                </w:rPr>
                <w:t>http://www.vbm-torah.org</w:t>
              </w:r>
            </w:hyperlink>
          </w:p>
          <w:p w:rsidR="0072464C" w:rsidRPr="0072464C" w:rsidRDefault="0072464C" w:rsidP="00E26A0C">
            <w:pPr>
              <w:tabs>
                <w:tab w:val="right" w:pos="3895"/>
              </w:tabs>
              <w:autoSpaceDE w:val="0"/>
              <w:autoSpaceDN w:val="0"/>
              <w:spacing w:after="0" w:line="288" w:lineRule="auto"/>
              <w:ind w:firstLine="0"/>
              <w:rPr>
                <w:rFonts w:ascii="Arial" w:eastAsia="Times New Roman" w:hAnsi="Arial" w:cs="Narkisim"/>
                <w:b/>
                <w:bCs/>
                <w:sz w:val="16"/>
                <w:szCs w:val="16"/>
                <w:rtl/>
              </w:rPr>
            </w:pPr>
            <w:r w:rsidRPr="0072464C">
              <w:rPr>
                <w:rFonts w:ascii="Arial" w:eastAsia="Times New Roman" w:hAnsi="Arial" w:cs="Narkisim"/>
                <w:b/>
                <w:bCs/>
                <w:sz w:val="16"/>
                <w:szCs w:val="16"/>
                <w:rtl/>
              </w:rPr>
              <w:t>משרדי בית המדרש הוירטואלי: 02-</w:t>
            </w:r>
            <w:r w:rsidR="00E26A0C">
              <w:rPr>
                <w:rFonts w:ascii="Arial" w:eastAsia="Times New Roman" w:hAnsi="Arial" w:cs="Narkisim" w:hint="cs"/>
                <w:b/>
                <w:bCs/>
                <w:sz w:val="16"/>
                <w:szCs w:val="16"/>
                <w:rtl/>
              </w:rPr>
              <w:t>9937300</w:t>
            </w:r>
            <w:r w:rsidRPr="0072464C">
              <w:rPr>
                <w:rFonts w:ascii="Arial" w:eastAsia="Times New Roman" w:hAnsi="Arial" w:cs="Narkisim"/>
                <w:b/>
                <w:bCs/>
                <w:sz w:val="16"/>
                <w:szCs w:val="16"/>
                <w:rtl/>
              </w:rPr>
              <w:t xml:space="preserve"> שלוחה 5 </w:t>
            </w:r>
          </w:p>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דוא</w:t>
            </w:r>
            <w:r w:rsidRPr="0072464C">
              <w:rPr>
                <w:rFonts w:ascii="Arial" w:eastAsia="Times New Roman" w:hAnsi="Arial" w:cs="Narkisim" w:hint="cs"/>
                <w:b/>
                <w:bCs/>
                <w:sz w:val="16"/>
                <w:szCs w:val="16"/>
                <w:rtl/>
              </w:rPr>
              <w:t>"</w:t>
            </w:r>
            <w:r w:rsidRPr="0072464C">
              <w:rPr>
                <w:rFonts w:ascii="Arial" w:eastAsia="Times New Roman" w:hAnsi="Arial" w:cs="Narkisim"/>
                <w:b/>
                <w:bCs/>
                <w:sz w:val="16"/>
                <w:szCs w:val="16"/>
                <w:rtl/>
              </w:rPr>
              <w:t xml:space="preserve">ל: </w:t>
            </w:r>
            <w:hyperlink r:id="rId11" w:history="1">
              <w:r w:rsidRPr="0072464C">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 xml:space="preserve">* * * * * * * * </w:t>
            </w:r>
          </w:p>
        </w:tc>
      </w:tr>
      <w:tr w:rsidR="0072464C" w:rsidRPr="0072464C" w:rsidTr="00BD7FB7">
        <w:trPr>
          <w:trHeight w:val="171"/>
        </w:trPr>
        <w:tc>
          <w:tcPr>
            <w:tcW w:w="284"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4111"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c>
          <w:tcPr>
            <w:tcW w:w="283" w:type="dxa"/>
            <w:tcBorders>
              <w:top w:val="nil"/>
              <w:left w:val="nil"/>
              <w:bottom w:val="nil"/>
              <w:right w:val="nil"/>
            </w:tcBorders>
          </w:tcPr>
          <w:p w:rsidR="0072464C" w:rsidRPr="0072464C" w:rsidRDefault="0072464C" w:rsidP="0072464C">
            <w:pPr>
              <w:tabs>
                <w:tab w:val="right" w:pos="3895"/>
              </w:tabs>
              <w:autoSpaceDE w:val="0"/>
              <w:autoSpaceDN w:val="0"/>
              <w:spacing w:after="0" w:line="288" w:lineRule="auto"/>
              <w:ind w:firstLine="0"/>
              <w:rPr>
                <w:rFonts w:ascii="Arial" w:eastAsia="Times New Roman" w:hAnsi="Arial" w:cs="Narkisim"/>
                <w:b/>
                <w:bCs/>
                <w:sz w:val="16"/>
                <w:szCs w:val="16"/>
              </w:rPr>
            </w:pPr>
            <w:r w:rsidRPr="0072464C">
              <w:rPr>
                <w:rFonts w:ascii="Arial" w:eastAsia="Times New Roman" w:hAnsi="Arial" w:cs="Narkisim"/>
                <w:b/>
                <w:bCs/>
                <w:sz w:val="16"/>
                <w:szCs w:val="16"/>
                <w:rtl/>
              </w:rPr>
              <w:t>*</w:t>
            </w:r>
          </w:p>
        </w:tc>
      </w:tr>
    </w:tbl>
    <w:p w:rsidR="00D13394" w:rsidRDefault="00D13394" w:rsidP="0072464C"/>
    <w:sectPr w:rsidR="00D13394" w:rsidSect="00BC4313">
      <w:headerReference w:type="default" r:id="rId12"/>
      <w:headerReference w:type="first" r:id="rId13"/>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98" w:rsidRDefault="00B42798" w:rsidP="0072464C">
      <w:r>
        <w:separator/>
      </w:r>
    </w:p>
  </w:endnote>
  <w:endnote w:type="continuationSeparator" w:id="0">
    <w:p w:rsidR="00B42798" w:rsidRDefault="00B42798"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98" w:rsidRDefault="00B42798" w:rsidP="0072464C">
      <w:r>
        <w:separator/>
      </w:r>
    </w:p>
  </w:footnote>
  <w:footnote w:type="continuationSeparator" w:id="0">
    <w:p w:rsidR="00B42798" w:rsidRDefault="00B42798" w:rsidP="0072464C">
      <w:r>
        <w:continuationSeparator/>
      </w:r>
    </w:p>
  </w:footnote>
  <w:footnote w:id="1">
    <w:p w:rsidR="00446631" w:rsidRDefault="00446631">
      <w:pPr>
        <w:pStyle w:val="FootnoteText"/>
        <w:rPr>
          <w:rtl/>
        </w:rPr>
      </w:pPr>
      <w:r>
        <w:rPr>
          <w:rStyle w:val="FootnoteReference"/>
        </w:rPr>
        <w:footnoteRef/>
      </w:r>
      <w:r>
        <w:rPr>
          <w:rtl/>
        </w:rPr>
        <w:t xml:space="preserve"> </w:t>
      </w:r>
      <w:r>
        <w:rPr>
          <w:rFonts w:hint="cs"/>
          <w:rtl/>
        </w:rPr>
        <w:t>ראה מל"א כ"א, א.</w:t>
      </w:r>
    </w:p>
  </w:footnote>
  <w:footnote w:id="2">
    <w:p w:rsidR="00327A52" w:rsidRDefault="00327A52" w:rsidP="006A1519">
      <w:pPr>
        <w:pStyle w:val="FootnoteText"/>
      </w:pPr>
      <w:r>
        <w:rPr>
          <w:rStyle w:val="FootnoteReference"/>
        </w:rPr>
        <w:footnoteRef/>
      </w:r>
      <w:r>
        <w:rPr>
          <w:rtl/>
        </w:rPr>
        <w:t xml:space="preserve"> </w:t>
      </w:r>
      <w:r>
        <w:rPr>
          <w:rFonts w:hint="cs"/>
          <w:rtl/>
        </w:rPr>
        <w:t>מלבד איזבל, נשקפות בעד החלון עוד שלוש נשים במקרא: "</w:t>
      </w:r>
      <w:r>
        <w:rPr>
          <w:rtl/>
        </w:rPr>
        <w:t xml:space="preserve">בְּעַד הַחַלּוֹן נִשְׁקְפָה וַתְּיַבֵּב </w:t>
      </w:r>
      <w:r w:rsidRPr="002468BD">
        <w:rPr>
          <w:b/>
          <w:bCs/>
          <w:rtl/>
        </w:rPr>
        <w:t>אֵם סִיסְרָא</w:t>
      </w:r>
      <w:r w:rsidR="00C46D78">
        <w:rPr>
          <w:rFonts w:hint="cs"/>
          <w:b/>
          <w:bCs/>
          <w:rtl/>
        </w:rPr>
        <w:t>,</w:t>
      </w:r>
      <w:r>
        <w:rPr>
          <w:rtl/>
        </w:rPr>
        <w:t xml:space="preserve"> בְּעַד הָאֶשְׁנָב</w:t>
      </w:r>
      <w:r>
        <w:rPr>
          <w:rFonts w:hint="cs"/>
          <w:rtl/>
        </w:rPr>
        <w:t>" (שופטים ה', כח); "</w:t>
      </w:r>
      <w:r w:rsidRPr="00B16617">
        <w:rPr>
          <w:b/>
          <w:bCs/>
          <w:rtl/>
        </w:rPr>
        <w:t>וּמִיכַל בַּת שָׁאוּל</w:t>
      </w:r>
      <w:r>
        <w:rPr>
          <w:rtl/>
        </w:rPr>
        <w:t xml:space="preserve"> נִשְׁקְפָה בְּעַד הַחַלּוֹן </w:t>
      </w:r>
      <w:proofErr w:type="spellStart"/>
      <w:r>
        <w:rPr>
          <w:rtl/>
        </w:rPr>
        <w:t>וַתֵּרֶא</w:t>
      </w:r>
      <w:proofErr w:type="spellEnd"/>
      <w:r>
        <w:rPr>
          <w:rtl/>
        </w:rPr>
        <w:t xml:space="preserve"> אֶת הַמֶּלֶךְ דָּוִד מְפַזֵּז</w:t>
      </w:r>
      <w:r>
        <w:rPr>
          <w:rFonts w:hint="cs"/>
          <w:rtl/>
        </w:rPr>
        <w:t>..." (שמ"ב ו',</w:t>
      </w:r>
      <w:proofErr w:type="spellStart"/>
      <w:r>
        <w:rPr>
          <w:rFonts w:hint="cs"/>
          <w:rtl/>
        </w:rPr>
        <w:t>טז</w:t>
      </w:r>
      <w:proofErr w:type="spellEnd"/>
      <w:r>
        <w:rPr>
          <w:rFonts w:hint="cs"/>
          <w:rtl/>
        </w:rPr>
        <w:t xml:space="preserve"> ודהי"א ט"ו, </w:t>
      </w:r>
      <w:proofErr w:type="spellStart"/>
      <w:r>
        <w:rPr>
          <w:rFonts w:hint="cs"/>
          <w:rtl/>
        </w:rPr>
        <w:t>כט</w:t>
      </w:r>
      <w:proofErr w:type="spellEnd"/>
      <w:r>
        <w:rPr>
          <w:rFonts w:hint="cs"/>
          <w:rtl/>
        </w:rPr>
        <w:t>); "</w:t>
      </w:r>
      <w:r>
        <w:rPr>
          <w:rtl/>
        </w:rPr>
        <w:t xml:space="preserve">כִּי בְּחַלּוֹן בֵּיתִי בְּעַד אֶשְׁנַבִּי </w:t>
      </w:r>
      <w:proofErr w:type="spellStart"/>
      <w:r>
        <w:rPr>
          <w:rtl/>
        </w:rPr>
        <w:t>נִשְׁקָפְתִּי</w:t>
      </w:r>
      <w:proofErr w:type="spellEnd"/>
      <w:r>
        <w:rPr>
          <w:rFonts w:hint="cs"/>
          <w:rtl/>
        </w:rPr>
        <w:t>" (</w:t>
      </w:r>
      <w:r w:rsidRPr="00C46D78">
        <w:rPr>
          <w:rFonts w:hint="cs"/>
          <w:b/>
          <w:bCs/>
          <w:rtl/>
        </w:rPr>
        <w:t>האישה הזרה המפתה</w:t>
      </w:r>
      <w:r>
        <w:rPr>
          <w:rFonts w:hint="cs"/>
          <w:rtl/>
        </w:rPr>
        <w:t>, משלי ז', ו). גם גבר אחד משקיף בעד החלון: "</w:t>
      </w:r>
      <w:r>
        <w:rPr>
          <w:rtl/>
        </w:rPr>
        <w:t xml:space="preserve">וַיַּשְׁקֵף אֲבִימֶלֶךְ מֶלֶךְ </w:t>
      </w:r>
      <w:proofErr w:type="spellStart"/>
      <w:r>
        <w:rPr>
          <w:rtl/>
        </w:rPr>
        <w:t>פְּלִשְׁתִּים</w:t>
      </w:r>
      <w:proofErr w:type="spellEnd"/>
      <w:r>
        <w:rPr>
          <w:rtl/>
        </w:rPr>
        <w:t xml:space="preserve"> בְּעַד הַחַלּוֹן וַיַּרְא וְהִנֵּה יִצְחָק מְצַחֵק אֵת רִבְקָה אִשְׁתּוֹ</w:t>
      </w:r>
      <w:r>
        <w:rPr>
          <w:rFonts w:hint="cs"/>
          <w:rtl/>
        </w:rPr>
        <w:t xml:space="preserve">" (בראשית כ"ו, ח). בכל הופעותיו, קשור מוטיב זה ביחסים בין אישה לגבר. </w:t>
      </w:r>
      <w:r w:rsidR="00E64F62">
        <w:rPr>
          <w:rFonts w:hint="cs"/>
          <w:rtl/>
        </w:rPr>
        <w:t>בממצא ה</w:t>
      </w:r>
      <w:r w:rsidR="00C46D78">
        <w:rPr>
          <w:rFonts w:hint="cs"/>
          <w:rtl/>
        </w:rPr>
        <w:t xml:space="preserve">אמנותי </w:t>
      </w:r>
      <w:r w:rsidR="00E64F62">
        <w:rPr>
          <w:rFonts w:hint="cs"/>
          <w:rtl/>
        </w:rPr>
        <w:t xml:space="preserve">ארכיאולוגי </w:t>
      </w:r>
      <w:r w:rsidR="00FB57BA">
        <w:rPr>
          <w:rFonts w:hint="cs"/>
          <w:rtl/>
        </w:rPr>
        <w:t xml:space="preserve">של </w:t>
      </w:r>
      <w:r w:rsidR="00E64F62">
        <w:rPr>
          <w:rFonts w:hint="cs"/>
          <w:rtl/>
        </w:rPr>
        <w:t xml:space="preserve">ארצות המזרח הקדום נפוצה דמות אישה הנשקפת בעד החלון, בייחוד </w:t>
      </w:r>
      <w:r>
        <w:rPr>
          <w:rFonts w:hint="cs"/>
          <w:rtl/>
        </w:rPr>
        <w:t xml:space="preserve">באמנות הפיניקית. וראה עולם התנ"ך מלכים </w:t>
      </w:r>
      <w:r w:rsidR="00E64F62">
        <w:rPr>
          <w:rFonts w:hint="cs"/>
          <w:rtl/>
        </w:rPr>
        <w:t xml:space="preserve">ב </w:t>
      </w:r>
      <w:r>
        <w:rPr>
          <w:rFonts w:hint="cs"/>
          <w:rtl/>
        </w:rPr>
        <w:t>עמ' 79.</w:t>
      </w:r>
      <w:r w:rsidR="00C46D78">
        <w:rPr>
          <w:rFonts w:hint="cs"/>
          <w:rtl/>
        </w:rPr>
        <w:t xml:space="preserve"> </w:t>
      </w:r>
      <w:proofErr w:type="spellStart"/>
      <w:r w:rsidR="00C46D78">
        <w:rPr>
          <w:rFonts w:hint="cs"/>
          <w:rtl/>
        </w:rPr>
        <w:t>לורית</w:t>
      </w:r>
      <w:proofErr w:type="spellEnd"/>
      <w:r w:rsidR="00C46D78">
        <w:rPr>
          <w:rFonts w:hint="cs"/>
          <w:rtl/>
        </w:rPr>
        <w:t xml:space="preserve"> רמון ז"ל הקדישה למוטיב זה את עבודת הדוקטור שלה, אשר יצאה כספר לאחר מותה: בעד החלון נשקפה</w:t>
      </w:r>
      <w:r w:rsidR="006A1519">
        <w:rPr>
          <w:rFonts w:hint="cs"/>
          <w:rtl/>
        </w:rPr>
        <w:t xml:space="preserve"> </w:t>
      </w:r>
      <w:r w:rsidR="006A1519">
        <w:rPr>
          <w:rtl/>
        </w:rPr>
        <w:t>–</w:t>
      </w:r>
      <w:r w:rsidR="006A1519">
        <w:rPr>
          <w:rFonts w:hint="cs"/>
          <w:rtl/>
        </w:rPr>
        <w:t xml:space="preserve"> השתקפות המוטיב במקרא ובספרות הבתר מקראית, תל אביב תשע"ב. הדיון בסיפורנו נמצא שם בעמ' 113</w:t>
      </w:r>
      <w:r w:rsidR="006A1519">
        <w:rPr>
          <w:rtl/>
        </w:rPr>
        <w:t>–</w:t>
      </w:r>
      <w:r w:rsidR="006A1519">
        <w:rPr>
          <w:rFonts w:hint="cs"/>
          <w:rtl/>
        </w:rPr>
        <w:t xml:space="preserve">129 (ובהמשך, עד עמוד 136, היא  דנה בתרגומים העתיקים ובדברי יוסף בן מתתיהו הנוגעים לסצנה של איזבל </w:t>
      </w:r>
      <w:proofErr w:type="spellStart"/>
      <w:r w:rsidR="006A1519">
        <w:rPr>
          <w:rFonts w:hint="cs"/>
          <w:rtl/>
        </w:rPr>
        <w:t>ויהוא</w:t>
      </w:r>
      <w:proofErr w:type="spellEnd"/>
      <w:r w:rsidR="006A1519">
        <w:rPr>
          <w:rFonts w:hint="cs"/>
          <w:rtl/>
        </w:rPr>
        <w:t>).</w:t>
      </w:r>
    </w:p>
  </w:footnote>
  <w:footnote w:id="3">
    <w:p w:rsidR="00446631" w:rsidRDefault="00446631" w:rsidP="0085522E">
      <w:pPr>
        <w:pStyle w:val="FootnoteText"/>
        <w:rPr>
          <w:rtl/>
        </w:rPr>
      </w:pPr>
      <w:r>
        <w:rPr>
          <w:rStyle w:val="FootnoteReference"/>
        </w:rPr>
        <w:footnoteRef/>
      </w:r>
      <w:r>
        <w:rPr>
          <w:rtl/>
        </w:rPr>
        <w:t xml:space="preserve"> </w:t>
      </w:r>
      <w:r>
        <w:rPr>
          <w:rFonts w:hint="cs"/>
          <w:rtl/>
        </w:rPr>
        <w:t xml:space="preserve">נראה שאיזבל גם לא הייתה בת דורו של </w:t>
      </w:r>
      <w:proofErr w:type="spellStart"/>
      <w:r>
        <w:rPr>
          <w:rFonts w:hint="cs"/>
          <w:rtl/>
        </w:rPr>
        <w:t>יהוא</w:t>
      </w:r>
      <w:proofErr w:type="spellEnd"/>
      <w:r>
        <w:rPr>
          <w:rFonts w:hint="cs"/>
          <w:rtl/>
        </w:rPr>
        <w:t xml:space="preserve">, אלא מבוגרת ממנו. </w:t>
      </w:r>
      <w:proofErr w:type="spellStart"/>
      <w:r>
        <w:rPr>
          <w:rFonts w:hint="cs"/>
          <w:rtl/>
        </w:rPr>
        <w:t>יהוא</w:t>
      </w:r>
      <w:proofErr w:type="spellEnd"/>
      <w:r>
        <w:rPr>
          <w:rFonts w:hint="cs"/>
          <w:rtl/>
        </w:rPr>
        <w:t xml:space="preserve"> הוא בן דורו של יורם בנה.</w:t>
      </w:r>
    </w:p>
  </w:footnote>
  <w:footnote w:id="4">
    <w:p w:rsidR="00446631" w:rsidRDefault="00446631" w:rsidP="00A5742F">
      <w:pPr>
        <w:pStyle w:val="FootnoteText"/>
      </w:pPr>
      <w:r>
        <w:rPr>
          <w:rStyle w:val="FootnoteReference"/>
        </w:rPr>
        <w:footnoteRef/>
      </w:r>
      <w:r>
        <w:rPr>
          <w:rtl/>
        </w:rPr>
        <w:t xml:space="preserve"> </w:t>
      </w:r>
      <w:r>
        <w:rPr>
          <w:rFonts w:hint="cs"/>
          <w:rtl/>
        </w:rPr>
        <w:t>דוגמה לכך שדווקא גורל מר הוא שמעורר חמלה באה בהמשך הפסקה: מותה המנוול של</w:t>
      </w:r>
      <w:r w:rsidR="00A5742F">
        <w:rPr>
          <w:rFonts w:hint="cs"/>
          <w:rtl/>
        </w:rPr>
        <w:t xml:space="preserve"> איזבל מעורר את חמלתו של </w:t>
      </w:r>
      <w:proofErr w:type="spellStart"/>
      <w:r w:rsidR="00A5742F">
        <w:rPr>
          <w:rFonts w:hint="cs"/>
          <w:rtl/>
        </w:rPr>
        <w:t>יהוא</w:t>
      </w:r>
      <w:proofErr w:type="spellEnd"/>
      <w:r w:rsidR="00A5742F">
        <w:rPr>
          <w:rFonts w:hint="cs"/>
          <w:rtl/>
        </w:rPr>
        <w:t xml:space="preserve">, והוא </w:t>
      </w:r>
      <w:r>
        <w:rPr>
          <w:rFonts w:hint="cs"/>
          <w:rtl/>
        </w:rPr>
        <w:t>מצווה: "</w:t>
      </w:r>
      <w:r>
        <w:rPr>
          <w:rtl/>
        </w:rPr>
        <w:t>פִּקְדוּ נָא אֶת הָאֲרוּרָה הַזֹּאת וְקִבְרוּהָ</w:t>
      </w:r>
      <w:r>
        <w:rPr>
          <w:rFonts w:hint="cs"/>
          <w:rtl/>
        </w:rPr>
        <w:t>..." (לד).</w:t>
      </w:r>
    </w:p>
  </w:footnote>
  <w:footnote w:id="5">
    <w:p w:rsidR="00446631" w:rsidRDefault="00446631" w:rsidP="00E70560">
      <w:pPr>
        <w:pStyle w:val="FootnoteText"/>
      </w:pPr>
      <w:r>
        <w:rPr>
          <w:rStyle w:val="FootnoteReference"/>
        </w:rPr>
        <w:footnoteRef/>
      </w:r>
      <w:r>
        <w:rPr>
          <w:rtl/>
        </w:rPr>
        <w:t xml:space="preserve"> </w:t>
      </w:r>
      <w:r>
        <w:rPr>
          <w:rFonts w:hint="cs"/>
          <w:rtl/>
        </w:rPr>
        <w:t xml:space="preserve">אמנם </w:t>
      </w:r>
      <w:proofErr w:type="spellStart"/>
      <w:r>
        <w:rPr>
          <w:rFonts w:hint="cs"/>
          <w:rtl/>
        </w:rPr>
        <w:t>רד"ק</w:t>
      </w:r>
      <w:proofErr w:type="spellEnd"/>
      <w:r>
        <w:rPr>
          <w:rFonts w:hint="cs"/>
          <w:rtl/>
        </w:rPr>
        <w:t xml:space="preserve"> ובעל המצודות פירשו, שעמרי הוא ששרף את הארמון על זמרי, אך אין בכך לשנות את טענתנו למעלה, ואדרבה, על פי פירושם הקושיה מתעצמת: עמרי, אבי השושלת שאליה שייכת איזבל, הוא ששרף את זמרי!</w:t>
      </w:r>
      <w:r w:rsidR="00E70560">
        <w:rPr>
          <w:rFonts w:hint="cs"/>
          <w:rtl/>
        </w:rPr>
        <w:t xml:space="preserve"> ואם כך </w:t>
      </w:r>
      <w:r w:rsidR="00A63B6D">
        <w:rPr>
          <w:rFonts w:hint="cs"/>
          <w:rtl/>
        </w:rPr>
        <w:t>ודאי ש</w:t>
      </w:r>
      <w:r w:rsidR="00E70560">
        <w:rPr>
          <w:rFonts w:hint="cs"/>
          <w:rtl/>
        </w:rPr>
        <w:t xml:space="preserve">אין לומר שבהשוואת </w:t>
      </w:r>
      <w:proofErr w:type="spellStart"/>
      <w:r w:rsidR="00E70560">
        <w:rPr>
          <w:rFonts w:hint="cs"/>
          <w:rtl/>
        </w:rPr>
        <w:t>יהוא</w:t>
      </w:r>
      <w:proofErr w:type="spellEnd"/>
      <w:r w:rsidR="00E70560">
        <w:rPr>
          <w:rFonts w:hint="cs"/>
          <w:rtl/>
        </w:rPr>
        <w:t xml:space="preserve"> לזמרי אויבו של עמרי, איזבל מחניפה </w:t>
      </w:r>
      <w:proofErr w:type="spellStart"/>
      <w:r w:rsidR="00E70560">
        <w:rPr>
          <w:rFonts w:hint="cs"/>
          <w:rtl/>
        </w:rPr>
        <w:t>ליהוא</w:t>
      </w:r>
      <w:proofErr w:type="spellEnd"/>
      <w:r w:rsidR="00E70560">
        <w:rPr>
          <w:rFonts w:hint="cs"/>
          <w:rtl/>
        </w:rPr>
        <w:t>.</w:t>
      </w:r>
    </w:p>
  </w:footnote>
  <w:footnote w:id="6">
    <w:p w:rsidR="00446631" w:rsidRPr="003631AB" w:rsidRDefault="00446631" w:rsidP="006E2730">
      <w:pPr>
        <w:pStyle w:val="FootnoteText"/>
      </w:pPr>
      <w:r>
        <w:rPr>
          <w:rStyle w:val="FootnoteReference"/>
        </w:rPr>
        <w:footnoteRef/>
      </w:r>
      <w:r>
        <w:rPr>
          <w:rtl/>
        </w:rPr>
        <w:t xml:space="preserve"> </w:t>
      </w:r>
      <w:proofErr w:type="spellStart"/>
      <w:r>
        <w:rPr>
          <w:rFonts w:hint="cs"/>
          <w:rtl/>
        </w:rPr>
        <w:t>מלבי"ם</w:t>
      </w:r>
      <w:proofErr w:type="spellEnd"/>
      <w:r>
        <w:rPr>
          <w:rFonts w:hint="cs"/>
          <w:rtl/>
        </w:rPr>
        <w:t xml:space="preserve"> מתייחס בפירושו רק למילים "זמרי הרג </w:t>
      </w:r>
      <w:proofErr w:type="spellStart"/>
      <w:r>
        <w:rPr>
          <w:rFonts w:hint="cs"/>
          <w:rtl/>
        </w:rPr>
        <w:t>אדניו</w:t>
      </w:r>
      <w:proofErr w:type="spellEnd"/>
      <w:r>
        <w:rPr>
          <w:rFonts w:hint="cs"/>
          <w:rtl/>
        </w:rPr>
        <w:t xml:space="preserve">", והוא מתעלם משיבוצן במשפט השלם, הפותח בפנייה ישירה </w:t>
      </w:r>
      <w:proofErr w:type="spellStart"/>
      <w:r>
        <w:rPr>
          <w:rFonts w:hint="cs"/>
          <w:rtl/>
        </w:rPr>
        <w:t>ליהוא</w:t>
      </w:r>
      <w:proofErr w:type="spellEnd"/>
      <w:r>
        <w:rPr>
          <w:rFonts w:hint="cs"/>
          <w:rtl/>
        </w:rPr>
        <w:t>, פנייה שיש בה שאלת שלום: "</w:t>
      </w:r>
      <w:r w:rsidR="00E70560" w:rsidRPr="00E70560">
        <w:rPr>
          <w:b/>
          <w:bCs/>
          <w:rtl/>
        </w:rPr>
        <w:t xml:space="preserve">הֲשָׁלוֹם </w:t>
      </w:r>
      <w:r w:rsidR="00E70560" w:rsidRPr="00E70560">
        <w:rPr>
          <w:rtl/>
        </w:rPr>
        <w:t xml:space="preserve">זִמְרִי הֹרֵג </w:t>
      </w:r>
      <w:proofErr w:type="spellStart"/>
      <w:r w:rsidR="00E70560" w:rsidRPr="00E70560">
        <w:rPr>
          <w:rtl/>
        </w:rPr>
        <w:t>אֲדֹנָיו</w:t>
      </w:r>
      <w:proofErr w:type="spellEnd"/>
      <w:r w:rsidR="00C46D78">
        <w:rPr>
          <w:rFonts w:hint="cs"/>
          <w:rtl/>
        </w:rPr>
        <w:t>?</w:t>
      </w:r>
      <w:r>
        <w:rPr>
          <w:rFonts w:hint="cs"/>
          <w:rtl/>
        </w:rPr>
        <w:t>".</w:t>
      </w:r>
    </w:p>
  </w:footnote>
  <w:footnote w:id="7">
    <w:p w:rsidR="00C0143D" w:rsidRDefault="00C0143D" w:rsidP="00C0143D">
      <w:pPr>
        <w:pStyle w:val="FootnoteText"/>
      </w:pPr>
      <w:r>
        <w:rPr>
          <w:rStyle w:val="FootnoteReference"/>
        </w:rPr>
        <w:footnoteRef/>
      </w:r>
      <w:r>
        <w:rPr>
          <w:rtl/>
        </w:rPr>
        <w:t xml:space="preserve"> </w:t>
      </w:r>
      <w:r>
        <w:rPr>
          <w:rFonts w:hint="cs"/>
          <w:rtl/>
        </w:rPr>
        <w:t xml:space="preserve">על משמעו של המונח 'סרקזם' ועל ההבדל בינו לבין 'אירוניה', וכן על הדרכים לזיהוים של אלו בפי דוברים במקרא, עמדנו בנספח השני לעיון ח בסדרה 'מלחמת רמות גלעד ומות אחאב בה' </w:t>
      </w:r>
      <w:r>
        <w:rPr>
          <w:rtl/>
        </w:rPr>
        <w:t>–</w:t>
      </w:r>
      <w:r>
        <w:rPr>
          <w:rFonts w:hint="cs"/>
          <w:rtl/>
        </w:rPr>
        <w:t xml:space="preserve"> מל"א כ"ב. שם גם מובא תקציר של עיוננו הנוכחי כדוגמה שנייה לזיהוי אירוניה (או סרקזם) בפי דובר במקרא.</w:t>
      </w:r>
    </w:p>
  </w:footnote>
  <w:footnote w:id="8">
    <w:p w:rsidR="00446631" w:rsidRDefault="00446631" w:rsidP="003631AB">
      <w:pPr>
        <w:pStyle w:val="FootnoteText"/>
      </w:pPr>
      <w:r>
        <w:rPr>
          <w:rStyle w:val="FootnoteReference"/>
        </w:rPr>
        <w:footnoteRef/>
      </w:r>
      <w:r>
        <w:rPr>
          <w:rtl/>
        </w:rPr>
        <w:t xml:space="preserve"> </w:t>
      </w:r>
      <w:r>
        <w:rPr>
          <w:rFonts w:hint="cs"/>
          <w:rtl/>
        </w:rPr>
        <w:t xml:space="preserve">יש להשוות את דבריה של איזבל אל </w:t>
      </w:r>
      <w:proofErr w:type="spellStart"/>
      <w:r>
        <w:rPr>
          <w:rFonts w:hint="cs"/>
          <w:rtl/>
        </w:rPr>
        <w:t>יהוא</w:t>
      </w:r>
      <w:proofErr w:type="spellEnd"/>
      <w:r>
        <w:rPr>
          <w:rFonts w:hint="cs"/>
          <w:rtl/>
        </w:rPr>
        <w:t xml:space="preserve"> לאלו של נבל </w:t>
      </w:r>
      <w:proofErr w:type="spellStart"/>
      <w:r>
        <w:rPr>
          <w:rFonts w:hint="cs"/>
          <w:rtl/>
        </w:rPr>
        <w:t>הכרמלי</w:t>
      </w:r>
      <w:proofErr w:type="spellEnd"/>
      <w:r>
        <w:rPr>
          <w:rFonts w:hint="cs"/>
          <w:rtl/>
        </w:rPr>
        <w:t xml:space="preserve"> על דוד (שמ"א כ"ה, י): "</w:t>
      </w:r>
      <w:r>
        <w:rPr>
          <w:rtl/>
        </w:rPr>
        <w:t xml:space="preserve">הַיּוֹם רַבּוּ עֲבָדִים הַמִּתְפָּרְצִים אִישׁ מִפְּנֵי </w:t>
      </w:r>
      <w:proofErr w:type="spellStart"/>
      <w:r>
        <w:rPr>
          <w:rtl/>
        </w:rPr>
        <w:t>אֲדֹנָיו</w:t>
      </w:r>
      <w:proofErr w:type="spellEnd"/>
      <w:r>
        <w:rPr>
          <w:rFonts w:hint="cs"/>
          <w:rtl/>
        </w:rPr>
        <w:t xml:space="preserve">". יש לשים לב שכמו </w:t>
      </w:r>
      <w:proofErr w:type="spellStart"/>
      <w:r>
        <w:rPr>
          <w:rFonts w:hint="cs"/>
          <w:rtl/>
        </w:rPr>
        <w:t>יהוא</w:t>
      </w:r>
      <w:proofErr w:type="spellEnd"/>
      <w:r>
        <w:rPr>
          <w:rFonts w:hint="cs"/>
          <w:rtl/>
        </w:rPr>
        <w:t xml:space="preserve"> ביחס ליורם מלכו, אף דוד היה שר צבא של שאול המלך, וכך גם זמרי היה "ש</w:t>
      </w:r>
      <w:r w:rsidR="00C0143D">
        <w:rPr>
          <w:rFonts w:hint="cs"/>
          <w:rtl/>
        </w:rPr>
        <w:t>ַׂ</w:t>
      </w:r>
      <w:r>
        <w:rPr>
          <w:rFonts w:hint="cs"/>
          <w:rtl/>
        </w:rPr>
        <w:t>ר מ</w:t>
      </w:r>
      <w:r w:rsidR="00C0143D">
        <w:rPr>
          <w:rFonts w:hint="cs"/>
          <w:rtl/>
        </w:rPr>
        <w:t>ַ</w:t>
      </w:r>
      <w:r>
        <w:rPr>
          <w:rFonts w:hint="cs"/>
          <w:rtl/>
        </w:rPr>
        <w:t>ח</w:t>
      </w:r>
      <w:r w:rsidR="00C0143D">
        <w:rPr>
          <w:rFonts w:hint="cs"/>
          <w:rtl/>
        </w:rPr>
        <w:t>ֲ</w:t>
      </w:r>
      <w:r>
        <w:rPr>
          <w:rFonts w:hint="cs"/>
          <w:rtl/>
        </w:rPr>
        <w:t>צ</w:t>
      </w:r>
      <w:r w:rsidR="00C0143D">
        <w:rPr>
          <w:rFonts w:hint="cs"/>
          <w:rtl/>
        </w:rPr>
        <w:t>ִ</w:t>
      </w:r>
      <w:r>
        <w:rPr>
          <w:rFonts w:hint="cs"/>
          <w:rtl/>
        </w:rPr>
        <w:t>ית ה</w:t>
      </w:r>
      <w:r w:rsidR="00C0143D">
        <w:rPr>
          <w:rFonts w:hint="cs"/>
          <w:rtl/>
        </w:rPr>
        <w:t>ָ</w:t>
      </w:r>
      <w:r>
        <w:rPr>
          <w:rFonts w:hint="cs"/>
          <w:rtl/>
        </w:rPr>
        <w:t>ר</w:t>
      </w:r>
      <w:r w:rsidR="00C0143D">
        <w:rPr>
          <w:rFonts w:hint="cs"/>
          <w:rtl/>
        </w:rPr>
        <w:t>ָ</w:t>
      </w:r>
      <w:r>
        <w:rPr>
          <w:rFonts w:hint="cs"/>
          <w:rtl/>
        </w:rPr>
        <w:t>כ</w:t>
      </w:r>
      <w:r w:rsidR="00C0143D">
        <w:rPr>
          <w:rFonts w:hint="cs"/>
          <w:rtl/>
        </w:rPr>
        <w:t>ֶ</w:t>
      </w:r>
      <w:r>
        <w:rPr>
          <w:rFonts w:hint="cs"/>
          <w:rtl/>
        </w:rPr>
        <w:t xml:space="preserve">ב" בצבא </w:t>
      </w:r>
      <w:proofErr w:type="spellStart"/>
      <w:r>
        <w:rPr>
          <w:rFonts w:hint="cs"/>
          <w:rtl/>
        </w:rPr>
        <w:t>בעשא</w:t>
      </w:r>
      <w:proofErr w:type="spellEnd"/>
      <w:r>
        <w:rPr>
          <w:rFonts w:hint="cs"/>
          <w:rtl/>
        </w:rPr>
        <w:t xml:space="preserve"> שאותו הרג (מל"א ט"ז, ט). אלא שדוד, בניגוד לשניים האחרים, לא מרד בשאול.</w:t>
      </w:r>
    </w:p>
  </w:footnote>
  <w:footnote w:id="9">
    <w:p w:rsidR="00446631" w:rsidRDefault="00446631" w:rsidP="00C0143D">
      <w:pPr>
        <w:pStyle w:val="FootnoteText"/>
      </w:pPr>
      <w:r>
        <w:rPr>
          <w:rStyle w:val="FootnoteReference"/>
        </w:rPr>
        <w:footnoteRef/>
      </w:r>
      <w:r>
        <w:rPr>
          <w:rtl/>
        </w:rPr>
        <w:t xml:space="preserve"> </w:t>
      </w:r>
      <w:r>
        <w:rPr>
          <w:rFonts w:hint="cs"/>
          <w:rtl/>
        </w:rPr>
        <w:t>על שאלתה "</w:t>
      </w:r>
      <w:r w:rsidR="00A5742F" w:rsidRPr="00C0143D">
        <w:rPr>
          <w:rtl/>
        </w:rPr>
        <w:t>הֲשָׁלוֹם</w:t>
      </w:r>
      <w:r>
        <w:rPr>
          <w:rFonts w:hint="cs"/>
          <w:rtl/>
        </w:rPr>
        <w:t xml:space="preserve">..." יכול היה לענות 'מה השלום עד זנונייך וכשפייך הרבים'. </w:t>
      </w:r>
    </w:p>
  </w:footnote>
  <w:footnote w:id="10">
    <w:p w:rsidR="007C200F" w:rsidRDefault="007C200F">
      <w:pPr>
        <w:pStyle w:val="FootnoteText"/>
      </w:pPr>
      <w:r>
        <w:rPr>
          <w:rStyle w:val="FootnoteReference"/>
        </w:rPr>
        <w:footnoteRef/>
      </w:r>
      <w:r>
        <w:rPr>
          <w:rtl/>
        </w:rPr>
        <w:t xml:space="preserve"> </w:t>
      </w:r>
      <w:r w:rsidR="00C0143D" w:rsidRPr="00C0143D">
        <w:rPr>
          <w:rFonts w:hint="cs"/>
          <w:rtl/>
        </w:rPr>
        <w:t>כפי שניסו לעשות יורם ואחזיהו בלא הצלחה.</w:t>
      </w:r>
    </w:p>
  </w:footnote>
  <w:footnote w:id="11">
    <w:p w:rsidR="007C200F" w:rsidRDefault="007C200F">
      <w:pPr>
        <w:pStyle w:val="FootnoteText"/>
      </w:pPr>
      <w:r>
        <w:rPr>
          <w:rStyle w:val="FootnoteReference"/>
        </w:rPr>
        <w:footnoteRef/>
      </w:r>
      <w:r>
        <w:rPr>
          <w:rtl/>
        </w:rPr>
        <w:t xml:space="preserve"> </w:t>
      </w:r>
      <w:r w:rsidR="00C0143D" w:rsidRPr="00C0143D">
        <w:rPr>
          <w:rFonts w:hint="cs"/>
          <w:rtl/>
        </w:rPr>
        <w:t xml:space="preserve">כפי שפירשו </w:t>
      </w:r>
      <w:proofErr w:type="spellStart"/>
      <w:r w:rsidR="00C0143D" w:rsidRPr="00C0143D">
        <w:rPr>
          <w:rFonts w:hint="cs"/>
          <w:rtl/>
        </w:rPr>
        <w:t>רד"ק</w:t>
      </w:r>
      <w:proofErr w:type="spellEnd"/>
      <w:r w:rsidR="00C0143D" w:rsidRPr="00C0143D">
        <w:rPr>
          <w:rFonts w:hint="cs"/>
          <w:rtl/>
        </w:rPr>
        <w:t xml:space="preserve"> ובעל המצודות את מטרת התייפותה.</w:t>
      </w:r>
    </w:p>
  </w:footnote>
  <w:footnote w:id="12">
    <w:p w:rsidR="007C200F" w:rsidRDefault="007C200F">
      <w:pPr>
        <w:pStyle w:val="FootnoteText"/>
        <w:rPr>
          <w:rtl/>
        </w:rPr>
      </w:pPr>
      <w:r w:rsidRPr="00C0143D">
        <w:rPr>
          <w:rStyle w:val="FootnoteReference"/>
        </w:rPr>
        <w:footnoteRef/>
      </w:r>
      <w:r w:rsidRPr="00C0143D">
        <w:rPr>
          <w:rtl/>
        </w:rPr>
        <w:t xml:space="preserve"> </w:t>
      </w:r>
      <w:r w:rsidR="00C0143D" w:rsidRPr="00C0143D">
        <w:rPr>
          <w:rFonts w:hint="cs"/>
          <w:rtl/>
        </w:rPr>
        <w:t>כזו של עתליה בת אחאב, ואולי גם בת איזבל (להלן י"א, יד): "...ו</w:t>
      </w:r>
      <w:r w:rsidR="00C0143D">
        <w:rPr>
          <w:rFonts w:hint="cs"/>
          <w:rtl/>
        </w:rPr>
        <w:t>ַ</w:t>
      </w:r>
      <w:r w:rsidR="00C0143D" w:rsidRPr="00C0143D">
        <w:rPr>
          <w:rFonts w:hint="cs"/>
          <w:rtl/>
        </w:rPr>
        <w:t>ת</w:t>
      </w:r>
      <w:r w:rsidR="00C0143D">
        <w:rPr>
          <w:rFonts w:hint="cs"/>
          <w:rtl/>
        </w:rPr>
        <w:t>ִּ</w:t>
      </w:r>
      <w:r w:rsidR="00C0143D" w:rsidRPr="00C0143D">
        <w:rPr>
          <w:rFonts w:hint="cs"/>
          <w:rtl/>
        </w:rPr>
        <w:t>ק</w:t>
      </w:r>
      <w:r w:rsidR="00C0143D">
        <w:rPr>
          <w:rFonts w:hint="cs"/>
          <w:rtl/>
        </w:rPr>
        <w:t>ְ</w:t>
      </w:r>
      <w:r w:rsidR="00C0143D" w:rsidRPr="00C0143D">
        <w:rPr>
          <w:rFonts w:hint="cs"/>
          <w:rtl/>
        </w:rPr>
        <w:t>ר</w:t>
      </w:r>
      <w:r w:rsidR="00C0143D">
        <w:rPr>
          <w:rFonts w:hint="cs"/>
          <w:rtl/>
        </w:rPr>
        <w:t>ַ</w:t>
      </w:r>
      <w:r w:rsidR="00C0143D" w:rsidRPr="00C0143D">
        <w:rPr>
          <w:rFonts w:hint="cs"/>
          <w:rtl/>
        </w:rPr>
        <w:t>ע ע</w:t>
      </w:r>
      <w:r w:rsidR="00C0143D">
        <w:rPr>
          <w:rFonts w:hint="cs"/>
          <w:rtl/>
        </w:rPr>
        <w:t>ֲ</w:t>
      </w:r>
      <w:r w:rsidR="00C0143D" w:rsidRPr="00C0143D">
        <w:rPr>
          <w:rFonts w:hint="cs"/>
          <w:rtl/>
        </w:rPr>
        <w:t>ת</w:t>
      </w:r>
      <w:r w:rsidR="00C0143D">
        <w:rPr>
          <w:rFonts w:hint="cs"/>
          <w:rtl/>
        </w:rPr>
        <w:t>ָ</w:t>
      </w:r>
      <w:r w:rsidR="00C0143D" w:rsidRPr="00C0143D">
        <w:rPr>
          <w:rFonts w:hint="cs"/>
          <w:rtl/>
        </w:rPr>
        <w:t>ל</w:t>
      </w:r>
      <w:r w:rsidR="00C0143D">
        <w:rPr>
          <w:rFonts w:hint="cs"/>
          <w:rtl/>
        </w:rPr>
        <w:t>ְ</w:t>
      </w:r>
      <w:r w:rsidR="00C0143D" w:rsidRPr="00C0143D">
        <w:rPr>
          <w:rFonts w:hint="cs"/>
          <w:rtl/>
        </w:rPr>
        <w:t>י</w:t>
      </w:r>
      <w:r w:rsidR="00C0143D">
        <w:rPr>
          <w:rFonts w:hint="cs"/>
          <w:rtl/>
        </w:rPr>
        <w:t>ָ</w:t>
      </w:r>
      <w:r w:rsidR="00C0143D" w:rsidRPr="00C0143D">
        <w:rPr>
          <w:rFonts w:hint="cs"/>
          <w:rtl/>
        </w:rPr>
        <w:t>ה א</w:t>
      </w:r>
      <w:r w:rsidR="00C0143D">
        <w:rPr>
          <w:rFonts w:hint="cs"/>
          <w:rtl/>
        </w:rPr>
        <w:t>ֶ</w:t>
      </w:r>
      <w:r w:rsidR="00C0143D" w:rsidRPr="00C0143D">
        <w:rPr>
          <w:rFonts w:hint="cs"/>
          <w:rtl/>
        </w:rPr>
        <w:t>ת ב</w:t>
      </w:r>
      <w:r w:rsidR="00C0143D">
        <w:rPr>
          <w:rFonts w:hint="cs"/>
          <w:rtl/>
        </w:rPr>
        <w:t>ְּ</w:t>
      </w:r>
      <w:r w:rsidR="00C0143D" w:rsidRPr="00C0143D">
        <w:rPr>
          <w:rFonts w:hint="cs"/>
          <w:rtl/>
        </w:rPr>
        <w:t>ג</w:t>
      </w:r>
      <w:r w:rsidR="00C0143D">
        <w:rPr>
          <w:rFonts w:hint="cs"/>
          <w:rtl/>
        </w:rPr>
        <w:t>ָ</w:t>
      </w:r>
      <w:r w:rsidR="00C0143D" w:rsidRPr="00C0143D">
        <w:rPr>
          <w:rFonts w:hint="cs"/>
          <w:rtl/>
        </w:rPr>
        <w:t>ד</w:t>
      </w:r>
      <w:r w:rsidR="00C0143D">
        <w:rPr>
          <w:rFonts w:hint="cs"/>
          <w:rtl/>
        </w:rPr>
        <w:t>ֶ</w:t>
      </w:r>
      <w:r w:rsidR="00C0143D" w:rsidRPr="00C0143D">
        <w:rPr>
          <w:rFonts w:hint="cs"/>
          <w:rtl/>
        </w:rPr>
        <w:t>יה</w:t>
      </w:r>
      <w:r w:rsidR="00C0143D">
        <w:rPr>
          <w:rFonts w:hint="cs"/>
          <w:rtl/>
        </w:rPr>
        <w:t>ָ</w:t>
      </w:r>
      <w:r w:rsidR="00C0143D" w:rsidRPr="00C0143D">
        <w:rPr>
          <w:rFonts w:hint="cs"/>
          <w:rtl/>
        </w:rPr>
        <w:t xml:space="preserve"> ו</w:t>
      </w:r>
      <w:r w:rsidR="00C0143D">
        <w:rPr>
          <w:rFonts w:hint="cs"/>
          <w:rtl/>
        </w:rPr>
        <w:t>ַ</w:t>
      </w:r>
      <w:r w:rsidR="00C0143D" w:rsidRPr="00C0143D">
        <w:rPr>
          <w:rFonts w:hint="cs"/>
          <w:rtl/>
        </w:rPr>
        <w:t>ת</w:t>
      </w:r>
      <w:r w:rsidR="00C0143D">
        <w:rPr>
          <w:rFonts w:hint="cs"/>
          <w:rtl/>
        </w:rPr>
        <w:t>ִּ</w:t>
      </w:r>
      <w:r w:rsidR="00C0143D" w:rsidRPr="00C0143D">
        <w:rPr>
          <w:rFonts w:hint="cs"/>
          <w:rtl/>
        </w:rPr>
        <w:t>ק</w:t>
      </w:r>
      <w:r w:rsidR="00C0143D">
        <w:rPr>
          <w:rFonts w:hint="cs"/>
          <w:rtl/>
        </w:rPr>
        <w:t>ְ</w:t>
      </w:r>
      <w:r w:rsidR="00C0143D" w:rsidRPr="00C0143D">
        <w:rPr>
          <w:rFonts w:hint="cs"/>
          <w:rtl/>
        </w:rPr>
        <w:t>ר</w:t>
      </w:r>
      <w:r w:rsidR="00C0143D">
        <w:rPr>
          <w:rFonts w:hint="cs"/>
          <w:rtl/>
        </w:rPr>
        <w:t>ָ</w:t>
      </w:r>
      <w:r w:rsidR="00C0143D" w:rsidRPr="00C0143D">
        <w:rPr>
          <w:rFonts w:hint="cs"/>
          <w:rtl/>
        </w:rPr>
        <w:t>א: ק</w:t>
      </w:r>
      <w:r w:rsidR="00C0143D">
        <w:rPr>
          <w:rFonts w:hint="cs"/>
          <w:rtl/>
        </w:rPr>
        <w:t>ֶ</w:t>
      </w:r>
      <w:r w:rsidR="00C0143D" w:rsidRPr="00C0143D">
        <w:rPr>
          <w:rFonts w:hint="cs"/>
          <w:rtl/>
        </w:rPr>
        <w:t>ש</w:t>
      </w:r>
      <w:r w:rsidR="00C0143D">
        <w:rPr>
          <w:rFonts w:hint="cs"/>
          <w:rtl/>
        </w:rPr>
        <w:t>ֶׁ</w:t>
      </w:r>
      <w:r w:rsidR="00C0143D" w:rsidRPr="00C0143D">
        <w:rPr>
          <w:rFonts w:hint="cs"/>
          <w:rtl/>
        </w:rPr>
        <w:t xml:space="preserve">ר </w:t>
      </w:r>
      <w:proofErr w:type="spellStart"/>
      <w:r w:rsidR="00C0143D" w:rsidRPr="00C0143D">
        <w:rPr>
          <w:rFonts w:hint="cs"/>
          <w:rtl/>
        </w:rPr>
        <w:t>ק</w:t>
      </w:r>
      <w:r w:rsidR="00C0143D">
        <w:rPr>
          <w:rFonts w:hint="cs"/>
          <w:rtl/>
        </w:rPr>
        <w:t>ָ</w:t>
      </w:r>
      <w:r w:rsidR="00C0143D" w:rsidRPr="00C0143D">
        <w:rPr>
          <w:rFonts w:hint="cs"/>
          <w:rtl/>
        </w:rPr>
        <w:t>ש</w:t>
      </w:r>
      <w:r w:rsidR="00C0143D">
        <w:rPr>
          <w:rFonts w:hint="cs"/>
          <w:rtl/>
        </w:rPr>
        <w:t>ֶׁ</w:t>
      </w:r>
      <w:r w:rsidR="00C0143D" w:rsidRPr="00C0143D">
        <w:rPr>
          <w:rFonts w:hint="cs"/>
          <w:rtl/>
        </w:rPr>
        <w:t>ר</w:t>
      </w:r>
      <w:proofErr w:type="spellEnd"/>
      <w:r w:rsidR="00C0143D" w:rsidRPr="00C0143D">
        <w:rPr>
          <w:rFonts w:hint="cs"/>
          <w:rtl/>
        </w:rPr>
        <w:t>!"</w:t>
      </w:r>
    </w:p>
  </w:footnote>
  <w:footnote w:id="13">
    <w:p w:rsidR="00BB1800" w:rsidRDefault="00BB1800" w:rsidP="00BB1800">
      <w:pPr>
        <w:pStyle w:val="FootnoteText"/>
        <w:rPr>
          <w:rtl/>
        </w:rPr>
      </w:pPr>
      <w:r>
        <w:rPr>
          <w:rStyle w:val="FootnoteReference"/>
        </w:rPr>
        <w:footnoteRef/>
      </w:r>
      <w:r>
        <w:rPr>
          <w:rtl/>
        </w:rPr>
        <w:t xml:space="preserve"> </w:t>
      </w:r>
      <w:r>
        <w:rPr>
          <w:rFonts w:hint="cs"/>
          <w:rtl/>
        </w:rPr>
        <w:t xml:space="preserve">א. </w:t>
      </w:r>
      <w:r w:rsidRPr="00BB1800">
        <w:rPr>
          <w:rFonts w:hint="cs"/>
          <w:rtl/>
        </w:rPr>
        <w:t xml:space="preserve">בדורות האחרונים הלכו בדרך זו ר' משה יצחק אשכנזי </w:t>
      </w:r>
      <w:proofErr w:type="spellStart"/>
      <w:r w:rsidRPr="00BB1800">
        <w:rPr>
          <w:rFonts w:hint="cs"/>
          <w:rtl/>
        </w:rPr>
        <w:t>מטריאסטי</w:t>
      </w:r>
      <w:proofErr w:type="spellEnd"/>
      <w:r w:rsidRPr="00BB1800">
        <w:rPr>
          <w:rFonts w:hint="cs"/>
          <w:rtl/>
        </w:rPr>
        <w:t xml:space="preserve"> בביאורו 'הואיל משה' לנביאים ראשונים (</w:t>
      </w:r>
      <w:proofErr w:type="spellStart"/>
      <w:r w:rsidRPr="00BB1800">
        <w:rPr>
          <w:rFonts w:hint="cs"/>
          <w:rtl/>
        </w:rPr>
        <w:t>גוריציאה</w:t>
      </w:r>
      <w:proofErr w:type="spellEnd"/>
      <w:r w:rsidRPr="00BB1800">
        <w:rPr>
          <w:rFonts w:hint="cs"/>
          <w:rtl/>
        </w:rPr>
        <w:t xml:space="preserve"> 1870), וא"ש </w:t>
      </w:r>
      <w:proofErr w:type="spellStart"/>
      <w:r w:rsidRPr="00BB1800">
        <w:rPr>
          <w:rFonts w:hint="cs"/>
          <w:rtl/>
        </w:rPr>
        <w:t>הרטום</w:t>
      </w:r>
      <w:proofErr w:type="spellEnd"/>
      <w:r w:rsidRPr="00BB1800">
        <w:rPr>
          <w:rFonts w:hint="cs"/>
          <w:rtl/>
        </w:rPr>
        <w:t xml:space="preserve"> בביאורו לספר מלכים. </w:t>
      </w:r>
    </w:p>
    <w:p w:rsidR="00BB1800" w:rsidRDefault="00BB1800" w:rsidP="00BB1800">
      <w:pPr>
        <w:pStyle w:val="FootnoteText"/>
        <w:rPr>
          <w:rtl/>
        </w:rPr>
      </w:pPr>
      <w:r>
        <w:rPr>
          <w:rFonts w:hint="cs"/>
          <w:rtl/>
        </w:rPr>
        <w:t xml:space="preserve">ב. את </w:t>
      </w:r>
      <w:r>
        <w:rPr>
          <w:rFonts w:hint="cs"/>
          <w:b/>
          <w:bCs/>
          <w:rtl/>
        </w:rPr>
        <w:t>דבריה</w:t>
      </w:r>
      <w:r>
        <w:rPr>
          <w:rFonts w:hint="cs"/>
          <w:rtl/>
        </w:rPr>
        <w:t xml:space="preserve"> של איזבל ("</w:t>
      </w:r>
      <w:r w:rsidRPr="00C077FD">
        <w:rPr>
          <w:rtl/>
        </w:rPr>
        <w:t xml:space="preserve">הֲשָׁלוֹם זִמְרִי הֹרֵג </w:t>
      </w:r>
      <w:proofErr w:type="spellStart"/>
      <w:r w:rsidRPr="00C077FD">
        <w:rPr>
          <w:rtl/>
        </w:rPr>
        <w:t>אֲדֹנָיו</w:t>
      </w:r>
      <w:proofErr w:type="spellEnd"/>
      <w:r w:rsidRPr="00C077FD">
        <w:rPr>
          <w:rFonts w:hint="cs"/>
          <w:rtl/>
        </w:rPr>
        <w:t>")</w:t>
      </w:r>
      <w:r>
        <w:rPr>
          <w:rFonts w:hint="cs"/>
          <w:rtl/>
        </w:rPr>
        <w:t xml:space="preserve"> פירשו רבים, קדמונים כחדשים, בדרך דומה למה שהוצע בעיון זה. אולם את התייפותה לא פירשו כן </w:t>
      </w:r>
      <w:r w:rsidR="00C46D78">
        <w:rPr>
          <w:rFonts w:hint="cs"/>
          <w:rtl/>
        </w:rPr>
        <w:t xml:space="preserve">אף </w:t>
      </w:r>
      <w:r>
        <w:rPr>
          <w:rFonts w:hint="cs"/>
          <w:rtl/>
        </w:rPr>
        <w:t xml:space="preserve">רבים מן החדשים (ראה לדוגמה את פירושו המוזר של ארליך לכך, ואת דברי </w:t>
      </w:r>
      <w:proofErr w:type="spellStart"/>
      <w:r>
        <w:rPr>
          <w:rFonts w:hint="cs"/>
          <w:rtl/>
        </w:rPr>
        <w:t>קיל</w:t>
      </w:r>
      <w:proofErr w:type="spellEnd"/>
      <w:r>
        <w:rPr>
          <w:rFonts w:hint="cs"/>
          <w:rtl/>
        </w:rPr>
        <w:t xml:space="preserve"> ב'דעת מקרא' ההולך בעקבות רש"י </w:t>
      </w:r>
      <w:proofErr w:type="spellStart"/>
      <w:r>
        <w:rPr>
          <w:rFonts w:hint="cs"/>
          <w:rtl/>
        </w:rPr>
        <w:t>ורד"ק</w:t>
      </w:r>
      <w:proofErr w:type="spellEnd"/>
      <w:r>
        <w:rPr>
          <w:rFonts w:hint="cs"/>
          <w:rtl/>
        </w:rPr>
        <w:t>).</w:t>
      </w:r>
    </w:p>
    <w:p w:rsidR="00BB1800" w:rsidRPr="00D665E9" w:rsidRDefault="00BB1800" w:rsidP="00C46D78">
      <w:pPr>
        <w:pStyle w:val="FootnoteText"/>
      </w:pPr>
      <w:r>
        <w:rPr>
          <w:rFonts w:hint="cs"/>
          <w:rtl/>
        </w:rPr>
        <w:t xml:space="preserve">ג. בסופו של העיון שצוין בהערה </w:t>
      </w:r>
      <w:r w:rsidR="00C46D78">
        <w:rPr>
          <w:rFonts w:hint="cs"/>
          <w:rtl/>
        </w:rPr>
        <w:t>7</w:t>
      </w:r>
      <w:r>
        <w:rPr>
          <w:rFonts w:hint="cs"/>
          <w:rtl/>
        </w:rPr>
        <w:t xml:space="preserve"> (בסעיפו האחרון), עמדנו על השאלה מדוע נמנעו פרשנינו הראשונים (ורש"י בעיקר) מלפרש דברים שניכרת בהם האירוניה בדרך זו, אלא התאמצו לפרשם כמשמעם המילולי, תוך תשלום מחיר פרשני כבד. העלינו שם שתי השערות ודנו בהן.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446631" w:rsidRPr="00BC4313" w:rsidRDefault="00446631">
        <w:pPr>
          <w:pStyle w:val="Header"/>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F9317F" w:rsidRPr="00F9317F">
          <w:rPr>
            <w:b/>
            <w:bCs/>
            <w:noProof/>
            <w:sz w:val="24"/>
            <w:szCs w:val="24"/>
            <w:rtl/>
            <w:lang w:val="he-IL"/>
          </w:rPr>
          <w:t>4</w:t>
        </w:r>
        <w:r w:rsidRPr="00BC4313">
          <w:rPr>
            <w:b/>
            <w:bCs/>
            <w:sz w:val="24"/>
            <w:szCs w:val="24"/>
          </w:rPr>
          <w:fldChar w:fldCharType="end"/>
        </w:r>
      </w:p>
    </w:sdtContent>
  </w:sdt>
  <w:p w:rsidR="00446631" w:rsidRDefault="004466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446631" w:rsidRPr="00BC4313" w:rsidTr="00BD7FB7">
      <w:tc>
        <w:tcPr>
          <w:tcW w:w="4927" w:type="dxa"/>
          <w:tcBorders>
            <w:top w:val="nil"/>
            <w:left w:val="nil"/>
            <w:bottom w:val="double" w:sz="4" w:space="0" w:color="auto"/>
            <w:right w:val="nil"/>
          </w:tcBorders>
        </w:tcPr>
        <w:p w:rsidR="00446631" w:rsidRPr="00BC4313" w:rsidRDefault="00446631"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446631" w:rsidRDefault="00446631"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p>
        <w:p w:rsidR="00A7150B" w:rsidRPr="00BC4313" w:rsidRDefault="00A7150B" w:rsidP="00BC4313">
          <w:pPr>
            <w:tabs>
              <w:tab w:val="center" w:pos="4818"/>
              <w:tab w:val="right" w:pos="8220"/>
            </w:tabs>
            <w:autoSpaceDE w:val="0"/>
            <w:autoSpaceDN w:val="0"/>
            <w:spacing w:after="0" w:line="240" w:lineRule="auto"/>
            <w:ind w:firstLine="0"/>
            <w:rPr>
              <w:rFonts w:ascii="Times New Roman" w:eastAsia="Times New Roman" w:hAnsi="Times New Roman"/>
              <w:rtl/>
            </w:rPr>
          </w:pPr>
          <w:r>
            <w:rPr>
              <w:rFonts w:ascii="Times New Roman" w:eastAsia="Times New Roman" w:hAnsi="Times New Roman" w:hint="cs"/>
              <w:rtl/>
            </w:rPr>
            <w:t>שיעור 82</w:t>
          </w:r>
        </w:p>
        <w:p w:rsidR="00446631" w:rsidRPr="00BC4313" w:rsidRDefault="00446631"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446631" w:rsidRPr="00BC4313" w:rsidRDefault="00446631"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446631" w:rsidRPr="00BC4313" w:rsidRDefault="0044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38E"/>
    <w:multiLevelType w:val="hybridMultilevel"/>
    <w:tmpl w:val="7AA68D8E"/>
    <w:lvl w:ilvl="0" w:tplc="04090001">
      <w:start w:val="1"/>
      <w:numFmt w:val="bullet"/>
      <w:lvlText w:val=""/>
      <w:lvlJc w:val="left"/>
      <w:pPr>
        <w:ind w:left="1667" w:hanging="360"/>
      </w:pPr>
      <w:rPr>
        <w:rFonts w:ascii="Symbol" w:hAnsi="Symbol" w:hint="default"/>
      </w:rPr>
    </w:lvl>
    <w:lvl w:ilvl="1" w:tplc="04090003" w:tentative="1">
      <w:start w:val="1"/>
      <w:numFmt w:val="bullet"/>
      <w:lvlText w:val="o"/>
      <w:lvlJc w:val="left"/>
      <w:pPr>
        <w:ind w:left="2387" w:hanging="360"/>
      </w:pPr>
      <w:rPr>
        <w:rFonts w:ascii="Courier New" w:hAnsi="Courier New" w:cs="Courier New" w:hint="default"/>
      </w:rPr>
    </w:lvl>
    <w:lvl w:ilvl="2" w:tplc="04090005" w:tentative="1">
      <w:start w:val="1"/>
      <w:numFmt w:val="bullet"/>
      <w:lvlText w:val=""/>
      <w:lvlJc w:val="left"/>
      <w:pPr>
        <w:ind w:left="3107" w:hanging="360"/>
      </w:pPr>
      <w:rPr>
        <w:rFonts w:ascii="Wingdings" w:hAnsi="Wingdings" w:hint="default"/>
      </w:rPr>
    </w:lvl>
    <w:lvl w:ilvl="3" w:tplc="04090001" w:tentative="1">
      <w:start w:val="1"/>
      <w:numFmt w:val="bullet"/>
      <w:lvlText w:val=""/>
      <w:lvlJc w:val="left"/>
      <w:pPr>
        <w:ind w:left="3827" w:hanging="360"/>
      </w:pPr>
      <w:rPr>
        <w:rFonts w:ascii="Symbol" w:hAnsi="Symbol" w:hint="default"/>
      </w:rPr>
    </w:lvl>
    <w:lvl w:ilvl="4" w:tplc="04090003" w:tentative="1">
      <w:start w:val="1"/>
      <w:numFmt w:val="bullet"/>
      <w:lvlText w:val="o"/>
      <w:lvlJc w:val="left"/>
      <w:pPr>
        <w:ind w:left="4547" w:hanging="360"/>
      </w:pPr>
      <w:rPr>
        <w:rFonts w:ascii="Courier New" w:hAnsi="Courier New" w:cs="Courier New" w:hint="default"/>
      </w:rPr>
    </w:lvl>
    <w:lvl w:ilvl="5" w:tplc="04090005" w:tentative="1">
      <w:start w:val="1"/>
      <w:numFmt w:val="bullet"/>
      <w:lvlText w:val=""/>
      <w:lvlJc w:val="left"/>
      <w:pPr>
        <w:ind w:left="5267" w:hanging="360"/>
      </w:pPr>
      <w:rPr>
        <w:rFonts w:ascii="Wingdings" w:hAnsi="Wingdings" w:hint="default"/>
      </w:rPr>
    </w:lvl>
    <w:lvl w:ilvl="6" w:tplc="04090001" w:tentative="1">
      <w:start w:val="1"/>
      <w:numFmt w:val="bullet"/>
      <w:lvlText w:val=""/>
      <w:lvlJc w:val="left"/>
      <w:pPr>
        <w:ind w:left="5987" w:hanging="360"/>
      </w:pPr>
      <w:rPr>
        <w:rFonts w:ascii="Symbol" w:hAnsi="Symbol" w:hint="default"/>
      </w:rPr>
    </w:lvl>
    <w:lvl w:ilvl="7" w:tplc="04090003" w:tentative="1">
      <w:start w:val="1"/>
      <w:numFmt w:val="bullet"/>
      <w:lvlText w:val="o"/>
      <w:lvlJc w:val="left"/>
      <w:pPr>
        <w:ind w:left="6707" w:hanging="360"/>
      </w:pPr>
      <w:rPr>
        <w:rFonts w:ascii="Courier New" w:hAnsi="Courier New" w:cs="Courier New" w:hint="default"/>
      </w:rPr>
    </w:lvl>
    <w:lvl w:ilvl="8" w:tplc="04090005" w:tentative="1">
      <w:start w:val="1"/>
      <w:numFmt w:val="bullet"/>
      <w:lvlText w:val=""/>
      <w:lvlJc w:val="left"/>
      <w:pPr>
        <w:ind w:left="7427" w:hanging="360"/>
      </w:pPr>
      <w:rPr>
        <w:rFonts w:ascii="Wingdings" w:hAnsi="Wingdings" w:hint="default"/>
      </w:rPr>
    </w:lvl>
  </w:abstractNum>
  <w:abstractNum w:abstractNumId="1">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34EB9"/>
    <w:rsid w:val="00047F88"/>
    <w:rsid w:val="00074257"/>
    <w:rsid w:val="00155482"/>
    <w:rsid w:val="00171A1B"/>
    <w:rsid w:val="00192885"/>
    <w:rsid w:val="002468BD"/>
    <w:rsid w:val="00301AB8"/>
    <w:rsid w:val="003255CB"/>
    <w:rsid w:val="00327A52"/>
    <w:rsid w:val="003631AB"/>
    <w:rsid w:val="00397FB6"/>
    <w:rsid w:val="003C4678"/>
    <w:rsid w:val="003E355F"/>
    <w:rsid w:val="003E5762"/>
    <w:rsid w:val="00402DE7"/>
    <w:rsid w:val="004066C8"/>
    <w:rsid w:val="00426B16"/>
    <w:rsid w:val="00446631"/>
    <w:rsid w:val="004A2E18"/>
    <w:rsid w:val="004B5B00"/>
    <w:rsid w:val="004E18DF"/>
    <w:rsid w:val="00551875"/>
    <w:rsid w:val="005B1BE2"/>
    <w:rsid w:val="006A1519"/>
    <w:rsid w:val="006D3B2A"/>
    <w:rsid w:val="006E2730"/>
    <w:rsid w:val="0072464C"/>
    <w:rsid w:val="007C200F"/>
    <w:rsid w:val="007E5FFF"/>
    <w:rsid w:val="00802A79"/>
    <w:rsid w:val="00840DB2"/>
    <w:rsid w:val="0085522E"/>
    <w:rsid w:val="0087166D"/>
    <w:rsid w:val="008F3208"/>
    <w:rsid w:val="009A5959"/>
    <w:rsid w:val="009D2A78"/>
    <w:rsid w:val="00A5742F"/>
    <w:rsid w:val="00A63B6D"/>
    <w:rsid w:val="00A7150B"/>
    <w:rsid w:val="00AA2B9B"/>
    <w:rsid w:val="00AE3451"/>
    <w:rsid w:val="00AE511B"/>
    <w:rsid w:val="00B16617"/>
    <w:rsid w:val="00B2254D"/>
    <w:rsid w:val="00B27F9B"/>
    <w:rsid w:val="00B329AE"/>
    <w:rsid w:val="00B42798"/>
    <w:rsid w:val="00BB1800"/>
    <w:rsid w:val="00BC4313"/>
    <w:rsid w:val="00BC7C37"/>
    <w:rsid w:val="00BD54A3"/>
    <w:rsid w:val="00BD7FB7"/>
    <w:rsid w:val="00BE3828"/>
    <w:rsid w:val="00C0143D"/>
    <w:rsid w:val="00C077FD"/>
    <w:rsid w:val="00C46D78"/>
    <w:rsid w:val="00C56858"/>
    <w:rsid w:val="00CB2C7E"/>
    <w:rsid w:val="00D13394"/>
    <w:rsid w:val="00D665E9"/>
    <w:rsid w:val="00D71895"/>
    <w:rsid w:val="00DC7DFF"/>
    <w:rsid w:val="00DD5DB4"/>
    <w:rsid w:val="00E03F1F"/>
    <w:rsid w:val="00E26A0C"/>
    <w:rsid w:val="00E30D3B"/>
    <w:rsid w:val="00E64F62"/>
    <w:rsid w:val="00E70560"/>
    <w:rsid w:val="00EC33B2"/>
    <w:rsid w:val="00EC3C79"/>
    <w:rsid w:val="00F9317F"/>
    <w:rsid w:val="00FB23A6"/>
    <w:rsid w:val="00FB5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64C"/>
    <w:pPr>
      <w:bidi/>
      <w:spacing w:after="60" w:line="324" w:lineRule="auto"/>
      <w:ind w:firstLine="227"/>
      <w:jc w:val="both"/>
    </w:pPr>
    <w:rPr>
      <w:rFonts w:ascii="Calibri" w:eastAsia="Calibri" w:hAnsi="Calibri" w:cs="David"/>
    </w:rPr>
  </w:style>
  <w:style w:type="paragraph" w:styleId="Heading1">
    <w:name w:val="heading 1"/>
    <w:basedOn w:val="Normal"/>
    <w:next w:val="Normal"/>
    <w:link w:val="Heading1Char"/>
    <w:uiPriority w:val="9"/>
    <w:qFormat/>
    <w:rsid w:val="0072464C"/>
    <w:pPr>
      <w:spacing w:before="240" w:after="120" w:line="360" w:lineRule="auto"/>
      <w:ind w:left="227"/>
      <w:jc w:val="center"/>
      <w:outlineLvl w:val="0"/>
    </w:pPr>
    <w:rPr>
      <w:b/>
      <w:bCs/>
      <w:sz w:val="36"/>
      <w:szCs w:val="36"/>
    </w:rPr>
  </w:style>
  <w:style w:type="paragraph" w:styleId="Heading2">
    <w:name w:val="heading 2"/>
    <w:basedOn w:val="Normal"/>
    <w:next w:val="Normal"/>
    <w:link w:val="Heading2Char"/>
    <w:uiPriority w:val="9"/>
    <w:unhideWhenUsed/>
    <w:qFormat/>
    <w:rsid w:val="0072464C"/>
    <w:pPr>
      <w:spacing w:before="120" w:after="120"/>
      <w:ind w:left="227"/>
      <w:jc w:val="center"/>
      <w:outlineLvl w:val="1"/>
    </w:pPr>
    <w:rPr>
      <w:b/>
      <w:bCs/>
      <w:sz w:val="28"/>
      <w:szCs w:val="28"/>
    </w:rPr>
  </w:style>
  <w:style w:type="paragraph" w:styleId="Heading3">
    <w:name w:val="heading 3"/>
    <w:basedOn w:val="Normal"/>
    <w:next w:val="Normal"/>
    <w:link w:val="Heading3Char"/>
    <w:uiPriority w:val="9"/>
    <w:unhideWhenUsed/>
    <w:qFormat/>
    <w:rsid w:val="0072464C"/>
    <w:pPr>
      <w:spacing w:before="120" w:after="120" w:line="360" w:lineRule="auto"/>
      <w:outlineLvl w:val="2"/>
    </w:pPr>
    <w:rPr>
      <w:b/>
      <w:bCs/>
    </w:rPr>
  </w:style>
  <w:style w:type="paragraph" w:styleId="Heading4">
    <w:name w:val="heading 4"/>
    <w:basedOn w:val="Normal"/>
    <w:next w:val="Normal"/>
    <w:link w:val="Heading4Char"/>
    <w:uiPriority w:val="9"/>
    <w:unhideWhenUsed/>
    <w:qFormat/>
    <w:rsid w:val="0072464C"/>
    <w:pPr>
      <w:spacing w:before="120" w:after="0" w:line="360" w:lineRule="auto"/>
      <w:ind w:firstLine="7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6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464C"/>
  </w:style>
  <w:style w:type="paragraph" w:styleId="Footer">
    <w:name w:val="footer"/>
    <w:basedOn w:val="Normal"/>
    <w:link w:val="FooterChar"/>
    <w:uiPriority w:val="99"/>
    <w:unhideWhenUsed/>
    <w:rsid w:val="007246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464C"/>
  </w:style>
  <w:style w:type="paragraph" w:styleId="FootnoteText">
    <w:name w:val="footnote text"/>
    <w:basedOn w:val="Normal"/>
    <w:link w:val="FootnoteTextChar"/>
    <w:uiPriority w:val="99"/>
    <w:unhideWhenUsed/>
    <w:rsid w:val="0072464C"/>
    <w:pPr>
      <w:spacing w:after="40" w:line="300" w:lineRule="auto"/>
      <w:ind w:firstLine="0"/>
    </w:pPr>
    <w:rPr>
      <w:sz w:val="20"/>
      <w:szCs w:val="20"/>
    </w:rPr>
  </w:style>
  <w:style w:type="character" w:customStyle="1" w:styleId="FootnoteTextChar">
    <w:name w:val="Footnote Text Char"/>
    <w:basedOn w:val="DefaultParagraphFont"/>
    <w:link w:val="FootnoteText"/>
    <w:uiPriority w:val="99"/>
    <w:rsid w:val="0072464C"/>
    <w:rPr>
      <w:rFonts w:ascii="Calibri" w:eastAsia="Calibri" w:hAnsi="Calibri" w:cs="David"/>
      <w:sz w:val="20"/>
      <w:szCs w:val="20"/>
    </w:rPr>
  </w:style>
  <w:style w:type="character" w:styleId="FootnoteReference">
    <w:name w:val="footnote reference"/>
    <w:basedOn w:val="DefaultParagraphFont"/>
    <w:uiPriority w:val="99"/>
    <w:semiHidden/>
    <w:unhideWhenUsed/>
    <w:rsid w:val="0072464C"/>
    <w:rPr>
      <w:vertAlign w:val="superscript"/>
    </w:rPr>
  </w:style>
  <w:style w:type="character" w:customStyle="1" w:styleId="Heading1Char">
    <w:name w:val="Heading 1 Char"/>
    <w:basedOn w:val="DefaultParagraphFont"/>
    <w:link w:val="Heading1"/>
    <w:uiPriority w:val="9"/>
    <w:rsid w:val="0072464C"/>
    <w:rPr>
      <w:rFonts w:ascii="Calibri" w:eastAsia="Calibri" w:hAnsi="Calibri" w:cs="David"/>
      <w:b/>
      <w:bCs/>
      <w:sz w:val="36"/>
      <w:szCs w:val="36"/>
    </w:rPr>
  </w:style>
  <w:style w:type="character" w:customStyle="1" w:styleId="Heading2Char">
    <w:name w:val="Heading 2 Char"/>
    <w:basedOn w:val="DefaultParagraphFont"/>
    <w:link w:val="Heading2"/>
    <w:uiPriority w:val="9"/>
    <w:rsid w:val="0072464C"/>
    <w:rPr>
      <w:rFonts w:ascii="Calibri" w:eastAsia="Calibri" w:hAnsi="Calibri" w:cs="David"/>
      <w:b/>
      <w:bCs/>
      <w:sz w:val="28"/>
      <w:szCs w:val="28"/>
    </w:rPr>
  </w:style>
  <w:style w:type="character" w:customStyle="1" w:styleId="Heading3Char">
    <w:name w:val="Heading 3 Char"/>
    <w:basedOn w:val="DefaultParagraphFont"/>
    <w:link w:val="Heading3"/>
    <w:uiPriority w:val="9"/>
    <w:rsid w:val="0072464C"/>
    <w:rPr>
      <w:rFonts w:ascii="Calibri" w:eastAsia="Calibri" w:hAnsi="Calibri" w:cs="David"/>
      <w:b/>
      <w:bCs/>
    </w:rPr>
  </w:style>
  <w:style w:type="character" w:customStyle="1" w:styleId="Heading4Char">
    <w:name w:val="Heading 4 Char"/>
    <w:basedOn w:val="DefaultParagraphFont"/>
    <w:link w:val="Heading4"/>
    <w:uiPriority w:val="9"/>
    <w:rsid w:val="0072464C"/>
    <w:rPr>
      <w:rFonts w:ascii="Calibri" w:eastAsia="Calibri" w:hAnsi="Calibri" w:cs="David"/>
      <w:b/>
      <w:bCs/>
    </w:rPr>
  </w:style>
  <w:style w:type="paragraph" w:styleId="ListParagraph">
    <w:name w:val="List Paragraph"/>
    <w:basedOn w:val="Normal"/>
    <w:uiPriority w:val="34"/>
    <w:qFormat/>
    <w:rsid w:val="0072464C"/>
    <w:pPr>
      <w:ind w:left="720"/>
      <w:contextualSpacing/>
    </w:pPr>
  </w:style>
  <w:style w:type="paragraph" w:styleId="Quote">
    <w:name w:val="Quote"/>
    <w:basedOn w:val="Normal"/>
    <w:next w:val="Normal"/>
    <w:link w:val="QuoteChar"/>
    <w:uiPriority w:val="29"/>
    <w:qFormat/>
    <w:rsid w:val="0072464C"/>
    <w:pPr>
      <w:spacing w:after="0"/>
      <w:ind w:left="720" w:firstLine="0"/>
    </w:pPr>
  </w:style>
  <w:style w:type="character" w:customStyle="1" w:styleId="QuoteChar">
    <w:name w:val="Quote Char"/>
    <w:basedOn w:val="DefaultParagraphFont"/>
    <w:link w:val="Quote"/>
    <w:uiPriority w:val="29"/>
    <w:rsid w:val="0072464C"/>
    <w:rPr>
      <w:rFonts w:ascii="Calibri" w:eastAsia="Calibri" w:hAnsi="Calibri" w:cs="David"/>
    </w:rPr>
  </w:style>
  <w:style w:type="paragraph" w:styleId="IntenseQuote">
    <w:name w:val="Intense Quote"/>
    <w:basedOn w:val="Normal"/>
    <w:next w:val="Normal"/>
    <w:link w:val="IntenseQuoteChar"/>
    <w:uiPriority w:val="30"/>
    <w:qFormat/>
    <w:rsid w:val="0072464C"/>
    <w:pPr>
      <w:ind w:firstLine="720"/>
    </w:pPr>
  </w:style>
  <w:style w:type="character" w:customStyle="1" w:styleId="IntenseQuoteChar">
    <w:name w:val="Intense Quote Char"/>
    <w:basedOn w:val="DefaultParagraphFont"/>
    <w:link w:val="IntenseQuote"/>
    <w:uiPriority w:val="30"/>
    <w:rsid w:val="0072464C"/>
    <w:rPr>
      <w:rFonts w:ascii="Calibri" w:eastAsia="Calibri" w:hAnsi="Calibri" w:cs="Dav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752DA3-262C-47CC-9507-81F9DA8B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4</Pages>
  <Words>1336</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tmpUser</cp:lastModifiedBy>
  <cp:revision>2</cp:revision>
  <dcterms:created xsi:type="dcterms:W3CDTF">2018-03-08T10:30:00Z</dcterms:created>
  <dcterms:modified xsi:type="dcterms:W3CDTF">2018-03-08T10:30:00Z</dcterms:modified>
</cp:coreProperties>
</file>