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881EA0" w:rsidRDefault="00881EA0" w:rsidP="00881EA0">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5C5A0B" w:rsidRDefault="0051763D" w:rsidP="00881EA0">
      <w:pPr>
        <w:pStyle w:val="Heading2"/>
        <w:rPr>
          <w:rtl/>
        </w:rPr>
      </w:pPr>
      <w:proofErr w:type="spellStart"/>
      <w:r>
        <w:rPr>
          <w:rFonts w:hint="cs"/>
          <w:rtl/>
        </w:rPr>
        <w:t>י</w:t>
      </w:r>
      <w:r w:rsidR="007B6956">
        <w:rPr>
          <w:rFonts w:hint="cs"/>
          <w:rtl/>
        </w:rPr>
        <w:t>ג</w:t>
      </w:r>
      <w:proofErr w:type="spellEnd"/>
      <w:r>
        <w:rPr>
          <w:rFonts w:hint="cs"/>
          <w:rtl/>
        </w:rPr>
        <w:t xml:space="preserve">. הריגת </w:t>
      </w:r>
      <w:r w:rsidR="007B6956">
        <w:rPr>
          <w:rFonts w:hint="cs"/>
          <w:rtl/>
        </w:rPr>
        <w:t>ארבעים ושניים אחי אחזיה</w:t>
      </w:r>
      <w:r w:rsidR="00B24645">
        <w:rPr>
          <w:rFonts w:hint="cs"/>
          <w:vertAlign w:val="superscript"/>
          <w:rtl/>
        </w:rPr>
        <w:t>*</w:t>
      </w:r>
    </w:p>
    <w:p w:rsidR="007B6956" w:rsidRDefault="007B6956" w:rsidP="007B6956">
      <w:pPr>
        <w:pStyle w:val="Quote"/>
        <w:rPr>
          <w:rtl/>
        </w:rPr>
      </w:pPr>
      <w:r>
        <w:rPr>
          <w:rFonts w:hint="cs"/>
          <w:rtl/>
        </w:rPr>
        <w:t xml:space="preserve">י', </w:t>
      </w:r>
      <w:proofErr w:type="spellStart"/>
      <w:r>
        <w:rPr>
          <w:rFonts w:hint="cs"/>
          <w:rtl/>
        </w:rPr>
        <w:t>יב</w:t>
      </w:r>
      <w:proofErr w:type="spellEnd"/>
      <w:r>
        <w:rPr>
          <w:rFonts w:hint="cs"/>
          <w:rtl/>
        </w:rPr>
        <w:t xml:space="preserve"> </w:t>
      </w:r>
      <w:r>
        <w:rPr>
          <w:rtl/>
        </w:rPr>
        <w:tab/>
      </w:r>
      <w:proofErr w:type="spellStart"/>
      <w:r>
        <w:rPr>
          <w:rtl/>
        </w:rPr>
        <w:t>וַיָּקָם</w:t>
      </w:r>
      <w:proofErr w:type="spellEnd"/>
      <w:r>
        <w:rPr>
          <w:rtl/>
        </w:rPr>
        <w:t xml:space="preserve"> וַיָּבֹא וַיֵּלֶךְ שֹׁמְרוֹן </w:t>
      </w:r>
    </w:p>
    <w:p w:rsidR="007B6956" w:rsidRDefault="007B6956" w:rsidP="007B6956">
      <w:pPr>
        <w:pStyle w:val="Quote"/>
        <w:ind w:firstLine="720"/>
        <w:rPr>
          <w:rtl/>
        </w:rPr>
      </w:pPr>
      <w:r>
        <w:rPr>
          <w:rtl/>
        </w:rPr>
        <w:t>הוּא בֵּית עֵקֶד הָרֹעִים בַּדָּרֶךְ</w:t>
      </w:r>
      <w:r>
        <w:rPr>
          <w:rFonts w:hint="cs"/>
          <w:rtl/>
        </w:rPr>
        <w:t>.</w:t>
      </w:r>
    </w:p>
    <w:p w:rsidR="007B6956" w:rsidRDefault="007B6956" w:rsidP="007B6956">
      <w:pPr>
        <w:pStyle w:val="Quote"/>
        <w:rPr>
          <w:rtl/>
        </w:rPr>
      </w:pPr>
      <w:r>
        <w:rPr>
          <w:rtl/>
        </w:rPr>
        <w:t xml:space="preserve">יג </w:t>
      </w:r>
      <w:r>
        <w:rPr>
          <w:rtl/>
        </w:rPr>
        <w:tab/>
        <w:t xml:space="preserve">וְיֵהוּא מָצָא אֶת אֲחֵי אֲחַזְיָהוּ מֶלֶךְ יְהוּדָה </w:t>
      </w:r>
    </w:p>
    <w:p w:rsidR="007B6956" w:rsidRDefault="007B6956" w:rsidP="007B6956">
      <w:pPr>
        <w:pStyle w:val="Quote"/>
        <w:ind w:firstLine="720"/>
        <w:rPr>
          <w:rtl/>
        </w:rPr>
      </w:pPr>
      <w:r>
        <w:rPr>
          <w:rtl/>
        </w:rPr>
        <w:t>וַיֹּאמֶר</w:t>
      </w:r>
      <w:r>
        <w:rPr>
          <w:rFonts w:hint="cs"/>
          <w:rtl/>
        </w:rPr>
        <w:t>:</w:t>
      </w:r>
      <w:r>
        <w:rPr>
          <w:rtl/>
        </w:rPr>
        <w:t xml:space="preserve"> מִי אַתֶּם</w:t>
      </w:r>
      <w:r>
        <w:rPr>
          <w:rFonts w:hint="cs"/>
          <w:rtl/>
        </w:rPr>
        <w:t>?</w:t>
      </w:r>
      <w:r>
        <w:rPr>
          <w:rtl/>
        </w:rPr>
        <w:t xml:space="preserve"> </w:t>
      </w:r>
    </w:p>
    <w:p w:rsidR="007B6956" w:rsidRDefault="007B6956" w:rsidP="007B6956">
      <w:pPr>
        <w:pStyle w:val="Quote"/>
        <w:ind w:left="1440"/>
        <w:rPr>
          <w:rtl/>
        </w:rPr>
      </w:pPr>
      <w:r>
        <w:rPr>
          <w:rtl/>
        </w:rPr>
        <w:t>וַיֹּאמְרוּ</w:t>
      </w:r>
      <w:r>
        <w:rPr>
          <w:rFonts w:hint="cs"/>
          <w:rtl/>
        </w:rPr>
        <w:t>:</w:t>
      </w:r>
      <w:r>
        <w:rPr>
          <w:rtl/>
        </w:rPr>
        <w:t xml:space="preserve"> אֲחֵי אֲחַזְיָהוּ אֲנַחְנוּ </w:t>
      </w:r>
    </w:p>
    <w:p w:rsidR="007B6956" w:rsidRDefault="007B6956" w:rsidP="007B6956">
      <w:pPr>
        <w:pStyle w:val="Quote"/>
        <w:ind w:left="1440"/>
        <w:rPr>
          <w:rtl/>
        </w:rPr>
      </w:pPr>
      <w:r>
        <w:rPr>
          <w:rtl/>
        </w:rPr>
        <w:t>וַנֵּרֶד לִשְׁלוֹם בְּנֵי הַמֶּלֶךְ וּבְנֵי הַגְּבִירָה</w:t>
      </w:r>
      <w:r>
        <w:rPr>
          <w:rFonts w:hint="cs"/>
          <w:rtl/>
        </w:rPr>
        <w:t>.</w:t>
      </w:r>
    </w:p>
    <w:p w:rsidR="007B6956" w:rsidRDefault="007B6956" w:rsidP="007B6956">
      <w:pPr>
        <w:pStyle w:val="Quote"/>
        <w:rPr>
          <w:rtl/>
        </w:rPr>
      </w:pPr>
      <w:r>
        <w:rPr>
          <w:rtl/>
        </w:rPr>
        <w:t xml:space="preserve">יד </w:t>
      </w:r>
      <w:r>
        <w:rPr>
          <w:rtl/>
        </w:rPr>
        <w:tab/>
        <w:t>וַיֹּאמֶר</w:t>
      </w:r>
      <w:r>
        <w:rPr>
          <w:rFonts w:hint="cs"/>
          <w:rtl/>
        </w:rPr>
        <w:t>:</w:t>
      </w:r>
      <w:r>
        <w:rPr>
          <w:rtl/>
        </w:rPr>
        <w:t xml:space="preserve"> תִּפְשׂוּם חַיִּים</w:t>
      </w:r>
      <w:r>
        <w:rPr>
          <w:rFonts w:hint="cs"/>
          <w:rtl/>
        </w:rPr>
        <w:t>!</w:t>
      </w:r>
    </w:p>
    <w:p w:rsidR="007B6956" w:rsidRDefault="007B6956" w:rsidP="007B6956">
      <w:pPr>
        <w:pStyle w:val="Quote"/>
        <w:ind w:firstLine="720"/>
        <w:rPr>
          <w:rtl/>
        </w:rPr>
      </w:pPr>
      <w:r>
        <w:rPr>
          <w:rtl/>
        </w:rPr>
        <w:t xml:space="preserve">וַיִּתְפְּשׂוּם חַיִּים </w:t>
      </w:r>
    </w:p>
    <w:p w:rsidR="007B6956" w:rsidRDefault="007B6956" w:rsidP="007B6956">
      <w:pPr>
        <w:pStyle w:val="Quote"/>
        <w:ind w:firstLine="720"/>
        <w:rPr>
          <w:rtl/>
        </w:rPr>
      </w:pPr>
      <w:r>
        <w:rPr>
          <w:rtl/>
        </w:rPr>
        <w:t xml:space="preserve">וַיִּשְׁחָטוּם אֶל בּוֹר בֵּית עֵקֶד אַרְבָּעִים וּשְׁנַיִם אִישׁ </w:t>
      </w:r>
    </w:p>
    <w:p w:rsidR="00C61FB3" w:rsidRDefault="007B6956" w:rsidP="007B6956">
      <w:pPr>
        <w:pStyle w:val="Quote"/>
        <w:ind w:firstLine="720"/>
        <w:rPr>
          <w:rtl/>
        </w:rPr>
      </w:pPr>
      <w:r>
        <w:rPr>
          <w:rtl/>
        </w:rPr>
        <w:t>וְלֹא  הִשְׁאִיר אִישׁ מֵהֶם</w:t>
      </w:r>
      <w:r>
        <w:rPr>
          <w:rFonts w:hint="cs"/>
          <w:rtl/>
        </w:rPr>
        <w:t>.</w:t>
      </w:r>
    </w:p>
    <w:p w:rsidR="00DC24C9" w:rsidRDefault="00881EA0" w:rsidP="00275D9D">
      <w:pPr>
        <w:pStyle w:val="Heading3"/>
        <w:rPr>
          <w:rtl/>
        </w:rPr>
      </w:pPr>
      <w:r>
        <w:rPr>
          <w:rFonts w:hint="cs"/>
          <w:rtl/>
        </w:rPr>
        <w:t xml:space="preserve">1. </w:t>
      </w:r>
      <w:r w:rsidR="00275D9D">
        <w:rPr>
          <w:rFonts w:hint="cs"/>
          <w:rtl/>
        </w:rPr>
        <w:t xml:space="preserve">פסוקים </w:t>
      </w:r>
      <w:proofErr w:type="spellStart"/>
      <w:r w:rsidR="00275D9D">
        <w:rPr>
          <w:rFonts w:hint="cs"/>
          <w:rtl/>
        </w:rPr>
        <w:t>יב</w:t>
      </w:r>
      <w:proofErr w:type="spellEnd"/>
      <w:r w:rsidR="00275D9D">
        <w:rPr>
          <w:rtl/>
        </w:rPr>
        <w:t>–</w:t>
      </w:r>
      <w:proofErr w:type="spellStart"/>
      <w:r w:rsidR="00275D9D">
        <w:rPr>
          <w:rFonts w:hint="cs"/>
          <w:rtl/>
        </w:rPr>
        <w:t>יג</w:t>
      </w:r>
      <w:proofErr w:type="spellEnd"/>
      <w:r w:rsidR="00275D9D">
        <w:rPr>
          <w:rFonts w:hint="cs"/>
          <w:rtl/>
        </w:rPr>
        <w:t xml:space="preserve">: </w:t>
      </w:r>
      <w:r w:rsidR="00DC24C9">
        <w:rPr>
          <w:rFonts w:hint="cs"/>
          <w:rtl/>
        </w:rPr>
        <w:t xml:space="preserve">נסיבות המפגש בין </w:t>
      </w:r>
      <w:proofErr w:type="spellStart"/>
      <w:r w:rsidR="00DC24C9">
        <w:rPr>
          <w:rFonts w:hint="cs"/>
          <w:rtl/>
        </w:rPr>
        <w:t>יהוא</w:t>
      </w:r>
      <w:proofErr w:type="spellEnd"/>
      <w:r w:rsidR="00DC24C9">
        <w:rPr>
          <w:rFonts w:hint="cs"/>
          <w:rtl/>
        </w:rPr>
        <w:t xml:space="preserve"> לאחי אחזיהו </w:t>
      </w:r>
    </w:p>
    <w:p w:rsidR="00275D9D" w:rsidRDefault="00275D9D" w:rsidP="00275D9D">
      <w:pPr>
        <w:rPr>
          <w:rtl/>
        </w:rPr>
      </w:pPr>
      <w:r>
        <w:rPr>
          <w:rFonts w:hint="cs"/>
          <w:rtl/>
        </w:rPr>
        <w:t xml:space="preserve">הסצנה הקצרה שבה עוסק עיון זה נחלקת לשני חלקים: בפסוקים </w:t>
      </w:r>
      <w:proofErr w:type="spellStart"/>
      <w:r>
        <w:rPr>
          <w:rFonts w:hint="cs"/>
          <w:rtl/>
        </w:rPr>
        <w:t>יב</w:t>
      </w:r>
      <w:proofErr w:type="spellEnd"/>
      <w:r>
        <w:rPr>
          <w:rtl/>
        </w:rPr>
        <w:t>–</w:t>
      </w:r>
      <w:proofErr w:type="spellStart"/>
      <w:r>
        <w:rPr>
          <w:rFonts w:hint="cs"/>
          <w:rtl/>
        </w:rPr>
        <w:t>יג</w:t>
      </w:r>
      <w:proofErr w:type="spellEnd"/>
      <w:r>
        <w:rPr>
          <w:rFonts w:hint="cs"/>
          <w:rtl/>
        </w:rPr>
        <w:t xml:space="preserve"> מתואר המפגש הבלתי צפוי בין יהוא לבין אחי אחזיהו ("</w:t>
      </w:r>
      <w:r>
        <w:rPr>
          <w:rtl/>
        </w:rPr>
        <w:t xml:space="preserve">וְיֵהוּא </w:t>
      </w:r>
      <w:r w:rsidRPr="007B6956">
        <w:rPr>
          <w:b/>
          <w:bCs/>
          <w:rtl/>
        </w:rPr>
        <w:t>מָצָא</w:t>
      </w:r>
      <w:r>
        <w:rPr>
          <w:rtl/>
        </w:rPr>
        <w:t xml:space="preserve"> אֶת אֲחֵי אֲחַזְיָהוּ</w:t>
      </w:r>
      <w:r>
        <w:rPr>
          <w:rFonts w:hint="cs"/>
          <w:rtl/>
        </w:rPr>
        <w:t xml:space="preserve">..."); בפסוק יד מתוארת תוצאתו של מפגש זה </w:t>
      </w:r>
      <w:r>
        <w:rPr>
          <w:rtl/>
        </w:rPr>
        <w:t>–</w:t>
      </w:r>
      <w:r>
        <w:rPr>
          <w:rFonts w:hint="cs"/>
          <w:rtl/>
        </w:rPr>
        <w:t xml:space="preserve"> שחיטתם של ארבעים ושניים אחי אחזיה בידי יהוא ואנשיו אל בור בית עקד.</w:t>
      </w:r>
    </w:p>
    <w:p w:rsidR="00275D9D" w:rsidRDefault="00275D9D" w:rsidP="00275D9D">
      <w:pPr>
        <w:rPr>
          <w:rtl/>
        </w:rPr>
      </w:pPr>
      <w:r>
        <w:rPr>
          <w:rFonts w:hint="cs"/>
          <w:rtl/>
        </w:rPr>
        <w:t>סעיף זה יוקדש לבירור נסיבותיו של המפגש המתואר</w:t>
      </w:r>
      <w:r w:rsidR="006B01FF">
        <w:rPr>
          <w:rFonts w:hint="cs"/>
          <w:rtl/>
        </w:rPr>
        <w:t>ות</w:t>
      </w:r>
      <w:r>
        <w:rPr>
          <w:rFonts w:hint="cs"/>
          <w:rtl/>
        </w:rPr>
        <w:t xml:space="preserve"> בפסוקים </w:t>
      </w:r>
      <w:proofErr w:type="spellStart"/>
      <w:r>
        <w:rPr>
          <w:rFonts w:hint="cs"/>
          <w:rtl/>
        </w:rPr>
        <w:t>יב</w:t>
      </w:r>
      <w:proofErr w:type="spellEnd"/>
      <w:r>
        <w:rPr>
          <w:rtl/>
        </w:rPr>
        <w:t>–</w:t>
      </w:r>
      <w:proofErr w:type="spellStart"/>
      <w:r>
        <w:rPr>
          <w:rFonts w:hint="cs"/>
          <w:rtl/>
        </w:rPr>
        <w:t>יג</w:t>
      </w:r>
      <w:proofErr w:type="spellEnd"/>
      <w:r>
        <w:rPr>
          <w:rFonts w:hint="cs"/>
          <w:rtl/>
        </w:rPr>
        <w:t xml:space="preserve">. </w:t>
      </w:r>
    </w:p>
    <w:p w:rsidR="00275D9D" w:rsidRDefault="00275D9D" w:rsidP="00275D9D">
      <w:pPr>
        <w:pStyle w:val="ListParagraph"/>
        <w:numPr>
          <w:ilvl w:val="0"/>
          <w:numId w:val="5"/>
        </w:numPr>
        <w:rPr>
          <w:rtl/>
        </w:rPr>
      </w:pPr>
      <w:r>
        <w:rPr>
          <w:rFonts w:hint="cs"/>
          <w:rtl/>
        </w:rPr>
        <w:t>מהו "</w:t>
      </w:r>
      <w:r>
        <w:rPr>
          <w:rtl/>
        </w:rPr>
        <w:t>בֵּית עֵקֶד הָרֹעִים</w:t>
      </w:r>
      <w:r>
        <w:rPr>
          <w:rFonts w:hint="cs"/>
          <w:rtl/>
        </w:rPr>
        <w:t>" שבו התרחש המפגש והיכן מקומו?</w:t>
      </w:r>
    </w:p>
    <w:p w:rsidR="00275D9D" w:rsidRDefault="00275D9D" w:rsidP="00275D9D">
      <w:pPr>
        <w:pStyle w:val="ListParagraph"/>
        <w:numPr>
          <w:ilvl w:val="0"/>
          <w:numId w:val="5"/>
        </w:numPr>
        <w:rPr>
          <w:rtl/>
        </w:rPr>
      </w:pPr>
      <w:r>
        <w:rPr>
          <w:rFonts w:hint="cs"/>
          <w:rtl/>
        </w:rPr>
        <w:t>מי הם "</w:t>
      </w:r>
      <w:r>
        <w:rPr>
          <w:rtl/>
        </w:rPr>
        <w:t>אֲחֵי אֲחַזְיָהוּ</w:t>
      </w:r>
      <w:r>
        <w:rPr>
          <w:rFonts w:hint="cs"/>
          <w:rtl/>
        </w:rPr>
        <w:t>", שכפי שמתברר בסיום הסצנה, מספרם ארבעים ושניים?</w:t>
      </w:r>
    </w:p>
    <w:p w:rsidR="00275D9D" w:rsidRDefault="00275D9D" w:rsidP="00275D9D">
      <w:pPr>
        <w:pStyle w:val="ListParagraph"/>
        <w:numPr>
          <w:ilvl w:val="0"/>
          <w:numId w:val="5"/>
        </w:numPr>
        <w:rPr>
          <w:rtl/>
        </w:rPr>
      </w:pPr>
      <w:r>
        <w:rPr>
          <w:rFonts w:hint="cs"/>
          <w:rtl/>
        </w:rPr>
        <w:t>מניין הם באים, ולאן פניהם מועדות?</w:t>
      </w:r>
    </w:p>
    <w:p w:rsidR="00275D9D" w:rsidRDefault="00275D9D" w:rsidP="00275D9D">
      <w:pPr>
        <w:pStyle w:val="ListParagraph"/>
        <w:numPr>
          <w:ilvl w:val="0"/>
          <w:numId w:val="5"/>
        </w:numPr>
      </w:pPr>
      <w:r>
        <w:rPr>
          <w:rFonts w:hint="cs"/>
          <w:rtl/>
        </w:rPr>
        <w:t>מי הם "</w:t>
      </w:r>
      <w:r>
        <w:rPr>
          <w:rtl/>
        </w:rPr>
        <w:t>בְּנֵי הַמֶּלֶךְ וּבְנֵי הַגְּבִירָה</w:t>
      </w:r>
      <w:r>
        <w:rPr>
          <w:rFonts w:hint="cs"/>
          <w:rtl/>
        </w:rPr>
        <w:t>" שאליהם אחי אחזיהו יורדים לשם דרישת שלומם?</w:t>
      </w:r>
    </w:p>
    <w:p w:rsidR="00275D9D" w:rsidRDefault="00275D9D" w:rsidP="006B01FF">
      <w:pPr>
        <w:rPr>
          <w:rtl/>
        </w:rPr>
      </w:pPr>
      <w:r>
        <w:rPr>
          <w:rFonts w:hint="cs"/>
          <w:rtl/>
        </w:rPr>
        <w:t xml:space="preserve">בירור הרקע והעובדות המתוארים בפסוקים אלו ישמש אותנו כתשתית לסעיף הבא בעיוננו, אשר יוקדש לבירור חלקה השני של הסצנה </w:t>
      </w:r>
      <w:r>
        <w:rPr>
          <w:rtl/>
        </w:rPr>
        <w:t>–</w:t>
      </w:r>
      <w:r>
        <w:rPr>
          <w:rFonts w:hint="cs"/>
          <w:rtl/>
        </w:rPr>
        <w:t xml:space="preserve"> לפסוק יד. שם נשאל מה היו המניעים של יהוא לפקודה שנתן לאנשיו לתפוס חיים את ארבעים ושניים אחי אחזיהו ולשחטם כאחד, ו</w:t>
      </w:r>
      <w:r w:rsidR="006B01FF">
        <w:rPr>
          <w:rFonts w:hint="cs"/>
          <w:rtl/>
        </w:rPr>
        <w:t>נ</w:t>
      </w:r>
      <w:r>
        <w:rPr>
          <w:rFonts w:hint="cs"/>
          <w:rtl/>
        </w:rPr>
        <w:t>ברר כיצד יש להעריך מעשה זה של יהוא.</w:t>
      </w:r>
    </w:p>
    <w:p w:rsidR="00275D9D" w:rsidRDefault="00275D9D" w:rsidP="00275D9D">
      <w:pPr>
        <w:rPr>
          <w:rtl/>
        </w:rPr>
      </w:pPr>
    </w:p>
    <w:p w:rsidR="00275D9D" w:rsidRDefault="00275D9D" w:rsidP="00275D9D">
      <w:pPr>
        <w:rPr>
          <w:rtl/>
        </w:rPr>
      </w:pPr>
      <w:r>
        <w:rPr>
          <w:rFonts w:hint="cs"/>
          <w:rtl/>
        </w:rPr>
        <w:t>מה היה</w:t>
      </w:r>
      <w:r w:rsidR="00D565B6">
        <w:rPr>
          <w:rFonts w:hint="cs"/>
          <w:rtl/>
        </w:rPr>
        <w:t xml:space="preserve"> </w:t>
      </w:r>
      <w:r w:rsidR="00DC24C9">
        <w:rPr>
          <w:rFonts w:hint="cs"/>
          <w:rtl/>
        </w:rPr>
        <w:t>מיקומו של המפגש בין יהוא ואנשיו לבין אחי אחזיהו</w:t>
      </w:r>
      <w:r>
        <w:rPr>
          <w:rFonts w:hint="cs"/>
          <w:rtl/>
        </w:rPr>
        <w:t>?</w:t>
      </w:r>
      <w:r w:rsidR="00DC24C9">
        <w:rPr>
          <w:rFonts w:hint="cs"/>
          <w:rtl/>
        </w:rPr>
        <w:t xml:space="preserve"> </w:t>
      </w:r>
    </w:p>
    <w:p w:rsidR="00DC24C9" w:rsidRDefault="00DC24C9" w:rsidP="00275D9D">
      <w:pPr>
        <w:rPr>
          <w:rtl/>
        </w:rPr>
      </w:pPr>
      <w:r>
        <w:rPr>
          <w:rFonts w:hint="cs"/>
          <w:rtl/>
        </w:rPr>
        <w:t>שמו של מקום המפגש מופיע הן בראש הסצנה</w:t>
      </w:r>
      <w:r w:rsidR="00D565B6" w:rsidRPr="00D565B6">
        <w:rPr>
          <w:rFonts w:hint="cs"/>
          <w:rtl/>
        </w:rPr>
        <w:t xml:space="preserve"> </w:t>
      </w:r>
      <w:r w:rsidR="00D565B6">
        <w:rPr>
          <w:rFonts w:hint="cs"/>
          <w:rtl/>
        </w:rPr>
        <w:t>והן בסיומה:</w:t>
      </w:r>
    </w:p>
    <w:p w:rsidR="00DC24C9" w:rsidRDefault="00DC24C9" w:rsidP="006B01FF">
      <w:pPr>
        <w:pStyle w:val="Quote"/>
        <w:spacing w:after="60"/>
        <w:rPr>
          <w:rtl/>
        </w:rPr>
      </w:pPr>
      <w:r>
        <w:rPr>
          <w:rFonts w:hint="cs"/>
          <w:rtl/>
        </w:rPr>
        <w:t xml:space="preserve">יב </w:t>
      </w:r>
      <w:r>
        <w:rPr>
          <w:rtl/>
        </w:rPr>
        <w:tab/>
      </w:r>
      <w:r w:rsidR="00DB4F0A">
        <w:rPr>
          <w:rFonts w:hint="cs"/>
          <w:rtl/>
        </w:rPr>
        <w:t xml:space="preserve">... </w:t>
      </w:r>
      <w:r>
        <w:rPr>
          <w:rtl/>
        </w:rPr>
        <w:t xml:space="preserve">הוּא </w:t>
      </w:r>
      <w:r w:rsidRPr="00DC24C9">
        <w:rPr>
          <w:b/>
          <w:bCs/>
          <w:rtl/>
        </w:rPr>
        <w:t xml:space="preserve">בֵּית עֵקֶד הָרֹעִים </w:t>
      </w:r>
      <w:r>
        <w:rPr>
          <w:rtl/>
        </w:rPr>
        <w:t>בַּדָּרֶךְ</w:t>
      </w:r>
    </w:p>
    <w:p w:rsidR="00DC24C9" w:rsidRDefault="00DC24C9" w:rsidP="00D565B6">
      <w:pPr>
        <w:pStyle w:val="Quote"/>
        <w:spacing w:after="60"/>
        <w:rPr>
          <w:rtl/>
        </w:rPr>
      </w:pPr>
      <w:r>
        <w:rPr>
          <w:rFonts w:hint="cs"/>
          <w:rtl/>
        </w:rPr>
        <w:t xml:space="preserve">יד </w:t>
      </w:r>
      <w:r>
        <w:rPr>
          <w:rtl/>
        </w:rPr>
        <w:tab/>
      </w:r>
      <w:r>
        <w:rPr>
          <w:rFonts w:hint="cs"/>
          <w:rtl/>
        </w:rPr>
        <w:t>...</w:t>
      </w:r>
      <w:r>
        <w:rPr>
          <w:rtl/>
        </w:rPr>
        <w:t xml:space="preserve">וַיִּשְׁחָטוּם אֶל בּוֹר </w:t>
      </w:r>
      <w:r w:rsidRPr="00DC24C9">
        <w:rPr>
          <w:b/>
          <w:bCs/>
          <w:rtl/>
        </w:rPr>
        <w:t>בֵּית עֵקֶד</w:t>
      </w:r>
      <w:r w:rsidRPr="00DC24C9">
        <w:rPr>
          <w:rFonts w:hint="cs"/>
          <w:rtl/>
        </w:rPr>
        <w:t>.</w:t>
      </w:r>
      <w:r>
        <w:rPr>
          <w:rFonts w:hint="cs"/>
          <w:rtl/>
        </w:rPr>
        <w:t>..</w:t>
      </w:r>
    </w:p>
    <w:p w:rsidR="00DC24C9" w:rsidRDefault="00DC24C9" w:rsidP="00275D9D">
      <w:pPr>
        <w:rPr>
          <w:rtl/>
        </w:rPr>
      </w:pPr>
      <w:proofErr w:type="spellStart"/>
      <w:r>
        <w:rPr>
          <w:rFonts w:hint="cs"/>
          <w:rtl/>
        </w:rPr>
        <w:t>רד"ק</w:t>
      </w:r>
      <w:proofErr w:type="spellEnd"/>
      <w:r>
        <w:rPr>
          <w:rFonts w:hint="cs"/>
          <w:rtl/>
        </w:rPr>
        <w:t xml:space="preserve"> </w:t>
      </w:r>
      <w:r w:rsidR="00275D9D">
        <w:rPr>
          <w:rFonts w:hint="cs"/>
          <w:rtl/>
        </w:rPr>
        <w:t xml:space="preserve">בפירושו </w:t>
      </w:r>
      <w:r>
        <w:rPr>
          <w:rFonts w:hint="cs"/>
          <w:rtl/>
        </w:rPr>
        <w:t xml:space="preserve">לפסוק </w:t>
      </w:r>
      <w:proofErr w:type="spellStart"/>
      <w:r>
        <w:rPr>
          <w:rFonts w:hint="cs"/>
          <w:rtl/>
        </w:rPr>
        <w:t>יב</w:t>
      </w:r>
      <w:proofErr w:type="spellEnd"/>
      <w:r w:rsidR="00275D9D" w:rsidRPr="00275D9D">
        <w:rPr>
          <w:rFonts w:hint="cs"/>
          <w:rtl/>
        </w:rPr>
        <w:t xml:space="preserve"> </w:t>
      </w:r>
      <w:r w:rsidR="00275D9D">
        <w:rPr>
          <w:rFonts w:hint="cs"/>
          <w:rtl/>
        </w:rPr>
        <w:t>מסביר את פשרו של שם ייחודי זה</w:t>
      </w:r>
      <w:r>
        <w:rPr>
          <w:rFonts w:hint="cs"/>
          <w:rtl/>
        </w:rPr>
        <w:t>:</w:t>
      </w:r>
    </w:p>
    <w:p w:rsidR="00DC24C9" w:rsidRDefault="00D565B6" w:rsidP="00275D9D">
      <w:pPr>
        <w:pStyle w:val="Quote"/>
        <w:spacing w:after="60"/>
        <w:rPr>
          <w:rtl/>
        </w:rPr>
      </w:pPr>
      <w:r w:rsidRPr="00D565B6">
        <w:rPr>
          <w:rtl/>
        </w:rPr>
        <w:t>בֵּית עֵקֶד הָרֹעִים</w:t>
      </w:r>
      <w:r w:rsidR="00DC24C9">
        <w:rPr>
          <w:rtl/>
        </w:rPr>
        <w:t xml:space="preserve"> – ת</w:t>
      </w:r>
      <w:r w:rsidR="00DC24C9">
        <w:rPr>
          <w:rFonts w:hint="cs"/>
          <w:rtl/>
        </w:rPr>
        <w:t>רגם יונתן:</w:t>
      </w:r>
      <w:r w:rsidR="00DC24C9">
        <w:rPr>
          <w:rtl/>
        </w:rPr>
        <w:t xml:space="preserve"> </w:t>
      </w:r>
      <w:r w:rsidR="00DC24C9">
        <w:rPr>
          <w:rFonts w:hint="cs"/>
          <w:rtl/>
        </w:rPr>
        <w:t>"</w:t>
      </w:r>
      <w:r w:rsidR="00DC24C9">
        <w:rPr>
          <w:rtl/>
        </w:rPr>
        <w:t xml:space="preserve">בית כנישת </w:t>
      </w:r>
      <w:proofErr w:type="spellStart"/>
      <w:r w:rsidR="00DC24C9">
        <w:rPr>
          <w:rtl/>
        </w:rPr>
        <w:t>רעיא</w:t>
      </w:r>
      <w:proofErr w:type="spellEnd"/>
      <w:r w:rsidR="00DC24C9">
        <w:rPr>
          <w:rFonts w:hint="cs"/>
          <w:rtl/>
        </w:rPr>
        <w:t>" (</w:t>
      </w:r>
      <w:r>
        <w:rPr>
          <w:rtl/>
        </w:rPr>
        <w:t>–</w:t>
      </w:r>
      <w:r>
        <w:rPr>
          <w:rFonts w:hint="cs"/>
          <w:rtl/>
        </w:rPr>
        <w:t xml:space="preserve"> </w:t>
      </w:r>
      <w:r w:rsidR="00DC24C9">
        <w:rPr>
          <w:rFonts w:hint="cs"/>
          <w:rtl/>
        </w:rPr>
        <w:t>בית התכנסות הרועים).</w:t>
      </w:r>
      <w:r w:rsidR="00DC24C9">
        <w:rPr>
          <w:rtl/>
        </w:rPr>
        <w:t xml:space="preserve"> וכתב א</w:t>
      </w:r>
      <w:r w:rsidR="00BB0E1E">
        <w:rPr>
          <w:rFonts w:hint="cs"/>
          <w:rtl/>
        </w:rPr>
        <w:t>דוני אבי</w:t>
      </w:r>
      <w:r w:rsidR="00DC24C9">
        <w:rPr>
          <w:rtl/>
        </w:rPr>
        <w:t xml:space="preserve"> ז"ל</w:t>
      </w:r>
      <w:r w:rsidR="00BB0E1E">
        <w:rPr>
          <w:rFonts w:hint="cs"/>
          <w:rtl/>
        </w:rPr>
        <w:t xml:space="preserve"> (</w:t>
      </w:r>
      <w:r w:rsidRPr="00D565B6">
        <w:rPr>
          <w:rFonts w:hint="cs"/>
          <w:rtl/>
        </w:rPr>
        <w:t>–</w:t>
      </w:r>
      <w:r>
        <w:rPr>
          <w:rFonts w:hint="cs"/>
          <w:rtl/>
        </w:rPr>
        <w:t xml:space="preserve"> </w:t>
      </w:r>
      <w:r w:rsidR="00BB0E1E">
        <w:rPr>
          <w:rFonts w:hint="cs"/>
          <w:rtl/>
        </w:rPr>
        <w:t>רבי יוסף קמחי)</w:t>
      </w:r>
      <w:r w:rsidR="00DC24C9">
        <w:rPr>
          <w:rtl/>
        </w:rPr>
        <w:t xml:space="preserve"> כי נקרא כן</w:t>
      </w:r>
      <w:r w:rsidR="00BB0E1E">
        <w:rPr>
          <w:rFonts w:hint="cs"/>
          <w:rtl/>
        </w:rPr>
        <w:t>,</w:t>
      </w:r>
      <w:r w:rsidR="00DC24C9">
        <w:rPr>
          <w:rtl/>
        </w:rPr>
        <w:t xml:space="preserve"> לפי שהיו הרועים גוזזים שם את צאנם</w:t>
      </w:r>
      <w:r w:rsidR="00BB0E1E">
        <w:rPr>
          <w:rFonts w:hint="cs"/>
          <w:rtl/>
        </w:rPr>
        <w:t>,</w:t>
      </w:r>
      <w:r w:rsidR="00DC24C9">
        <w:rPr>
          <w:rtl/>
        </w:rPr>
        <w:t xml:space="preserve"> ובעת הגזיזה קושרים אותם ברגליהם</w:t>
      </w:r>
      <w:r w:rsidR="00BB0E1E">
        <w:rPr>
          <w:rFonts w:hint="cs"/>
          <w:rtl/>
        </w:rPr>
        <w:t xml:space="preserve"> </w:t>
      </w:r>
      <w:r w:rsidR="00BB0E1E">
        <w:rPr>
          <w:rtl/>
        </w:rPr>
        <w:t>–</w:t>
      </w:r>
      <w:r w:rsidR="00BB0E1E">
        <w:rPr>
          <w:rFonts w:hint="cs"/>
          <w:rtl/>
        </w:rPr>
        <w:t xml:space="preserve"> </w:t>
      </w:r>
      <w:r w:rsidR="00DC24C9">
        <w:rPr>
          <w:rtl/>
        </w:rPr>
        <w:t xml:space="preserve"> מקום העקדה</w:t>
      </w:r>
      <w:r w:rsidR="00BB0E1E">
        <w:rPr>
          <w:rFonts w:hint="cs"/>
          <w:rtl/>
        </w:rPr>
        <w:t>.</w:t>
      </w:r>
      <w:r w:rsidR="00BB0E1E">
        <w:rPr>
          <w:rStyle w:val="FootnoteReference"/>
          <w:rtl/>
        </w:rPr>
        <w:footnoteReference w:id="1"/>
      </w:r>
    </w:p>
    <w:p w:rsidR="00DB4F0A" w:rsidRPr="00DB4F0A" w:rsidRDefault="00DB4F0A" w:rsidP="00DB4F0A">
      <w:pPr>
        <w:rPr>
          <w:rtl/>
        </w:rPr>
      </w:pPr>
      <w:r>
        <w:rPr>
          <w:rFonts w:hint="cs"/>
          <w:rtl/>
        </w:rPr>
        <w:lastRenderedPageBreak/>
        <w:t>פרשנים רבים, מן הראשונים ועד ימינו, קיבלו פירוש זה.</w:t>
      </w:r>
    </w:p>
    <w:p w:rsidR="00BB0E1E" w:rsidRDefault="00BB0E1E" w:rsidP="00DB4F0A">
      <w:pPr>
        <w:rPr>
          <w:rtl/>
        </w:rPr>
      </w:pPr>
      <w:r>
        <w:rPr>
          <w:rFonts w:hint="cs"/>
          <w:rtl/>
        </w:rPr>
        <w:t xml:space="preserve">ובכן, היכן יש לחפש את מקומו של בית עקד הרועים? </w:t>
      </w:r>
      <w:r w:rsidR="00275D9D">
        <w:rPr>
          <w:rFonts w:hint="cs"/>
          <w:rtl/>
        </w:rPr>
        <w:t xml:space="preserve">כיוון </w:t>
      </w:r>
      <w:proofErr w:type="spellStart"/>
      <w:r w:rsidR="00275D9D">
        <w:rPr>
          <w:rFonts w:hint="cs"/>
          <w:rtl/>
        </w:rPr>
        <w:t>שיהוא</w:t>
      </w:r>
      <w:proofErr w:type="spellEnd"/>
      <w:r w:rsidR="00275D9D">
        <w:rPr>
          <w:rFonts w:hint="cs"/>
          <w:rtl/>
        </w:rPr>
        <w:t xml:space="preserve"> יצא מיזרעאל</w:t>
      </w:r>
      <w:r w:rsidR="006B01FF">
        <w:rPr>
          <w:rFonts w:hint="cs"/>
          <w:rtl/>
        </w:rPr>
        <w:t xml:space="preserve"> (פסוק יא)</w:t>
      </w:r>
      <w:r w:rsidR="00275D9D">
        <w:rPr>
          <w:rFonts w:hint="cs"/>
          <w:rtl/>
        </w:rPr>
        <w:t xml:space="preserve"> </w:t>
      </w:r>
      <w:r w:rsidR="00DB4F0A">
        <w:rPr>
          <w:rFonts w:hint="cs"/>
          <w:rtl/>
        </w:rPr>
        <w:t>ושם פניו</w:t>
      </w:r>
      <w:r w:rsidR="006B01FF">
        <w:rPr>
          <w:rFonts w:hint="cs"/>
          <w:rtl/>
        </w:rPr>
        <w:t xml:space="preserve"> </w:t>
      </w:r>
      <w:r w:rsidR="00275D9D">
        <w:rPr>
          <w:rFonts w:hint="cs"/>
          <w:rtl/>
        </w:rPr>
        <w:t>לשומרון</w:t>
      </w:r>
      <w:r w:rsidR="006B01FF">
        <w:rPr>
          <w:rFonts w:hint="cs"/>
          <w:rtl/>
        </w:rPr>
        <w:t xml:space="preserve"> (פסוק </w:t>
      </w:r>
      <w:proofErr w:type="spellStart"/>
      <w:r w:rsidR="006B01FF">
        <w:rPr>
          <w:rFonts w:hint="cs"/>
          <w:rtl/>
        </w:rPr>
        <w:t>י</w:t>
      </w:r>
      <w:r w:rsidR="00DB4F0A">
        <w:rPr>
          <w:rFonts w:hint="cs"/>
          <w:rtl/>
        </w:rPr>
        <w:t>ב</w:t>
      </w:r>
      <w:proofErr w:type="spellEnd"/>
      <w:r w:rsidR="006B01FF">
        <w:rPr>
          <w:rFonts w:hint="cs"/>
          <w:rtl/>
        </w:rPr>
        <w:t>)</w:t>
      </w:r>
      <w:r w:rsidR="00275D9D">
        <w:rPr>
          <w:rFonts w:hint="cs"/>
          <w:rtl/>
        </w:rPr>
        <w:t xml:space="preserve">, חיפשו </w:t>
      </w:r>
      <w:r>
        <w:rPr>
          <w:rFonts w:hint="cs"/>
          <w:rtl/>
        </w:rPr>
        <w:t xml:space="preserve">מפרשים בני ימינו </w:t>
      </w:r>
      <w:r w:rsidR="00275D9D">
        <w:rPr>
          <w:rFonts w:hint="cs"/>
          <w:rtl/>
        </w:rPr>
        <w:t>שם של יישוב ערבי בא</w:t>
      </w:r>
      <w:r>
        <w:rPr>
          <w:rFonts w:hint="cs"/>
          <w:rtl/>
        </w:rPr>
        <w:t xml:space="preserve">זור שבין יזרעאל לשומרון, אשר </w:t>
      </w:r>
      <w:r w:rsidR="006B01FF">
        <w:rPr>
          <w:rFonts w:hint="cs"/>
          <w:rtl/>
        </w:rPr>
        <w:t>מ</w:t>
      </w:r>
      <w:r>
        <w:rPr>
          <w:rFonts w:hint="cs"/>
          <w:rtl/>
        </w:rPr>
        <w:t>זכיר את צליל השם המקראי. וכך כותב ר"י קיל ז"ל בביאורו כאן:</w:t>
      </w:r>
    </w:p>
    <w:p w:rsidR="00916775" w:rsidRDefault="00BB0E1E" w:rsidP="00916775">
      <w:pPr>
        <w:pStyle w:val="Quote"/>
        <w:spacing w:after="60"/>
        <w:rPr>
          <w:rtl/>
        </w:rPr>
      </w:pPr>
      <w:r>
        <w:rPr>
          <w:rFonts w:hint="cs"/>
          <w:rtl/>
        </w:rPr>
        <w:t xml:space="preserve">נחלקו החוקרים בזיהויו של המקום. יש משערים, שבית עקד ישבה בבית קד ממזרח לג'נין; ויש משערים, שישבה בכפר </w:t>
      </w:r>
      <w:r w:rsidRPr="00DB4F0A">
        <w:rPr>
          <w:rFonts w:hint="cs"/>
          <w:rtl/>
        </w:rPr>
        <w:t>ר</w:t>
      </w:r>
      <w:r w:rsidR="00DB4F0A">
        <w:rPr>
          <w:rFonts w:hint="cs"/>
          <w:rtl/>
        </w:rPr>
        <w:t>ָ</w:t>
      </w:r>
      <w:r w:rsidRPr="00DB4F0A">
        <w:rPr>
          <w:rFonts w:hint="cs"/>
          <w:rtl/>
        </w:rPr>
        <w:t>ע</w:t>
      </w:r>
      <w:r w:rsidR="00DB4F0A">
        <w:rPr>
          <w:rFonts w:hint="cs"/>
          <w:rtl/>
        </w:rPr>
        <w:t>ִ</w:t>
      </w:r>
      <w:r w:rsidRPr="00DB4F0A">
        <w:rPr>
          <w:rFonts w:hint="cs"/>
          <w:rtl/>
        </w:rPr>
        <w:t xml:space="preserve">י  </w:t>
      </w:r>
      <w:r w:rsidRPr="00BB0E1E">
        <w:rPr>
          <w:rFonts w:hint="cs"/>
          <w:rtl/>
        </w:rPr>
        <w:t>מצפון</w:t>
      </w:r>
      <w:r>
        <w:rPr>
          <w:rFonts w:hint="cs"/>
          <w:rtl/>
        </w:rPr>
        <w:t>-</w:t>
      </w:r>
      <w:r w:rsidRPr="00BB0E1E">
        <w:rPr>
          <w:rFonts w:hint="cs"/>
          <w:rtl/>
        </w:rPr>
        <w:t>מערב</w:t>
      </w:r>
      <w:r>
        <w:rPr>
          <w:rFonts w:hint="cs"/>
          <w:rtl/>
        </w:rPr>
        <w:t xml:space="preserve"> לשומרון. ושני הזיהויים יסודם בדמיון השמות.</w:t>
      </w:r>
      <w:r w:rsidR="00916775">
        <w:rPr>
          <w:rStyle w:val="FootnoteReference"/>
          <w:rtl/>
        </w:rPr>
        <w:footnoteReference w:id="2"/>
      </w:r>
    </w:p>
    <w:p w:rsidR="00DB4F0A" w:rsidRPr="00DB4F0A" w:rsidRDefault="00DB4F0A" w:rsidP="00DB4F0A">
      <w:pPr>
        <w:rPr>
          <w:rtl/>
        </w:rPr>
      </w:pPr>
      <w:r w:rsidRPr="00DB4F0A">
        <w:rPr>
          <w:rFonts w:hint="cs"/>
          <w:rtl/>
        </w:rPr>
        <w:t xml:space="preserve">שתי הצעות אלו אינן מסתברות: </w:t>
      </w:r>
      <w:proofErr w:type="spellStart"/>
      <w:r w:rsidRPr="00DB4F0A">
        <w:rPr>
          <w:rFonts w:hint="cs"/>
          <w:rtl/>
        </w:rPr>
        <w:t>יהוא</w:t>
      </w:r>
      <w:proofErr w:type="spellEnd"/>
      <w:r w:rsidRPr="00DB4F0A">
        <w:rPr>
          <w:rFonts w:hint="cs"/>
          <w:rtl/>
        </w:rPr>
        <w:t xml:space="preserve"> מצוי "</w:t>
      </w:r>
      <w:r w:rsidRPr="00DB4F0A">
        <w:rPr>
          <w:rtl/>
        </w:rPr>
        <w:t>בַּדָּרֶךְ</w:t>
      </w:r>
      <w:r w:rsidRPr="00DB4F0A">
        <w:rPr>
          <w:rFonts w:hint="cs"/>
          <w:rtl/>
        </w:rPr>
        <w:t xml:space="preserve">" </w:t>
      </w:r>
      <w:r w:rsidRPr="00DB4F0A">
        <w:rPr>
          <w:rtl/>
        </w:rPr>
        <w:t>–</w:t>
      </w:r>
      <w:r w:rsidRPr="00DB4F0A">
        <w:rPr>
          <w:rFonts w:hint="cs"/>
          <w:rtl/>
        </w:rPr>
        <w:t xml:space="preserve"> כנאמר בסוף פסוק </w:t>
      </w:r>
      <w:proofErr w:type="spellStart"/>
      <w:r w:rsidRPr="00DB4F0A">
        <w:rPr>
          <w:rFonts w:hint="cs"/>
          <w:rtl/>
        </w:rPr>
        <w:t>יב</w:t>
      </w:r>
      <w:proofErr w:type="spellEnd"/>
      <w:r w:rsidRPr="00DB4F0A">
        <w:rPr>
          <w:rFonts w:hint="cs"/>
          <w:rtl/>
        </w:rPr>
        <w:t xml:space="preserve">, והדרך היא זו הולכת מצפון לדרום, מיזרעאל לשומרון (– סבסטיה), ועוברת בבית הגן (– ג'נין), יבלעם, דותן. בית עקד הרועים חייב להיות על הדרך הזאת, לא למזרחה ולא למערבה. הכפר הערבי בית קד מצוי 5 ק"מ מזרחית לג'נין, ואילו הכפר רעי מצוי כארבעה ק"מ מערבית לדרך ההולכת מדותן לשומרון (כשבעה ק"מ צפונית לשומרון). אין </w:t>
      </w:r>
      <w:proofErr w:type="spellStart"/>
      <w:r w:rsidRPr="00DB4F0A">
        <w:rPr>
          <w:rFonts w:hint="cs"/>
          <w:rtl/>
        </w:rPr>
        <w:t>ליהוא</w:t>
      </w:r>
      <w:proofErr w:type="spellEnd"/>
      <w:r w:rsidRPr="00DB4F0A">
        <w:rPr>
          <w:rFonts w:hint="cs"/>
          <w:rtl/>
        </w:rPr>
        <w:t xml:space="preserve"> כל סיבה לסטות מהדרך הראשית לימין או לשמאל, ואף לאחי אחזיה, ההולכים באותה דרך אך בכיוון ההפוך, אין סיבה לסטות ממנה.</w:t>
      </w:r>
    </w:p>
    <w:p w:rsidR="00D565B6" w:rsidRDefault="00DB4F0A" w:rsidP="00DB4F0A">
      <w:pPr>
        <w:rPr>
          <w:rtl/>
        </w:rPr>
      </w:pPr>
      <w:r>
        <w:rPr>
          <w:rFonts w:hint="cs"/>
          <w:rtl/>
        </w:rPr>
        <w:t xml:space="preserve">שיקול זה הביא את </w:t>
      </w:r>
      <w:r w:rsidR="00BB0E1E">
        <w:rPr>
          <w:rFonts w:hint="cs"/>
          <w:rtl/>
        </w:rPr>
        <w:t>ד"ר מנחם נאור, בביאורו הגיאוגרפי לתנ"ך 'ה</w:t>
      </w:r>
      <w:r w:rsidR="00916775">
        <w:rPr>
          <w:rFonts w:hint="cs"/>
          <w:rtl/>
        </w:rPr>
        <w:t>מקרא והארץ' (חלק שני, עמ' 309)</w:t>
      </w:r>
      <w:r>
        <w:rPr>
          <w:rFonts w:hint="cs"/>
          <w:rtl/>
        </w:rPr>
        <w:t>, ל</w:t>
      </w:r>
      <w:r w:rsidR="00BB0E1E">
        <w:rPr>
          <w:rFonts w:hint="cs"/>
          <w:rtl/>
        </w:rPr>
        <w:t>הציע זיהוי זה:</w:t>
      </w:r>
    </w:p>
    <w:p w:rsidR="00BB0E1E" w:rsidRDefault="00BB0E1E" w:rsidP="009C5AE9">
      <w:pPr>
        <w:ind w:firstLine="720"/>
        <w:rPr>
          <w:rtl/>
        </w:rPr>
      </w:pPr>
      <w:r>
        <w:rPr>
          <w:rFonts w:hint="cs"/>
          <w:rtl/>
        </w:rPr>
        <w:t xml:space="preserve">באמצע הדרך בין יזרעאל ועין גנים נמצא הכפר </w:t>
      </w:r>
      <w:proofErr w:type="spellStart"/>
      <w:r w:rsidRPr="009C5AE9">
        <w:rPr>
          <w:rFonts w:hint="cs"/>
          <w:rtl/>
        </w:rPr>
        <w:t>ג'</w:t>
      </w:r>
      <w:r w:rsidR="00DB4F0A">
        <w:rPr>
          <w:rFonts w:hint="cs"/>
          <w:rtl/>
        </w:rPr>
        <w:t>ֶ</w:t>
      </w:r>
      <w:r w:rsidRPr="009C5AE9">
        <w:rPr>
          <w:rFonts w:hint="cs"/>
          <w:rtl/>
        </w:rPr>
        <w:t>ל</w:t>
      </w:r>
      <w:r w:rsidR="00DB4F0A">
        <w:rPr>
          <w:rFonts w:hint="cs"/>
          <w:rtl/>
        </w:rPr>
        <w:t>ֶ</w:t>
      </w:r>
      <w:r w:rsidRPr="009C5AE9">
        <w:rPr>
          <w:rFonts w:hint="cs"/>
          <w:rtl/>
        </w:rPr>
        <w:t>מ</w:t>
      </w:r>
      <w:r w:rsidR="00DB4F0A">
        <w:rPr>
          <w:rFonts w:hint="cs"/>
          <w:rtl/>
        </w:rPr>
        <w:t>ֶ</w:t>
      </w:r>
      <w:r w:rsidRPr="009C5AE9">
        <w:rPr>
          <w:rFonts w:hint="cs"/>
          <w:rtl/>
        </w:rPr>
        <w:t>ה</w:t>
      </w:r>
      <w:proofErr w:type="spellEnd"/>
      <w:r>
        <w:rPr>
          <w:rFonts w:hint="cs"/>
          <w:rtl/>
        </w:rPr>
        <w:t xml:space="preserve"> אשר בשמו (בערבית: גזיזה, גז) נשמר כנראה השם הקדום. </w:t>
      </w:r>
    </w:p>
    <w:p w:rsidR="00BB0E1E" w:rsidRDefault="00916775" w:rsidP="00916775">
      <w:pPr>
        <w:rPr>
          <w:rtl/>
        </w:rPr>
      </w:pPr>
      <w:r>
        <w:rPr>
          <w:rFonts w:hint="cs"/>
          <w:rtl/>
        </w:rPr>
        <w:t>על פי הצעתו</w:t>
      </w:r>
      <w:r w:rsidR="00BB0E1E">
        <w:rPr>
          <w:rFonts w:hint="cs"/>
          <w:rtl/>
        </w:rPr>
        <w:t>, בית עקד הרועים</w:t>
      </w:r>
      <w:r>
        <w:rPr>
          <w:rFonts w:hint="cs"/>
          <w:rtl/>
        </w:rPr>
        <w:t xml:space="preserve"> היה</w:t>
      </w:r>
      <w:r w:rsidR="00BB0E1E">
        <w:rPr>
          <w:rFonts w:hint="cs"/>
          <w:rtl/>
        </w:rPr>
        <w:t xml:space="preserve"> תחנתו הראשונה של יהוא לאחר יציאתו מיזרעאל, כשלושה-ארבעה ק"מ דרומית ליזרעאל, על הדרך ההולכת לעין גנים.</w:t>
      </w:r>
      <w:r w:rsidR="009C5AE9">
        <w:rPr>
          <w:rFonts w:hint="cs"/>
          <w:rtl/>
        </w:rPr>
        <w:t xml:space="preserve"> </w:t>
      </w:r>
    </w:p>
    <w:p w:rsidR="00BB0E1E" w:rsidRDefault="00BB0E1E" w:rsidP="009C5AE9">
      <w:pPr>
        <w:rPr>
          <w:rtl/>
        </w:rPr>
      </w:pPr>
      <w:r>
        <w:rPr>
          <w:rFonts w:hint="cs"/>
          <w:rtl/>
        </w:rPr>
        <w:t>מגמת פניו של יהוא מפורשת בכתוב: "</w:t>
      </w:r>
      <w:r>
        <w:rPr>
          <w:rtl/>
        </w:rPr>
        <w:t>וַיֵּלֶךְ שֹׁמְרוֹן</w:t>
      </w:r>
      <w:r>
        <w:rPr>
          <w:rFonts w:hint="cs"/>
          <w:rtl/>
        </w:rPr>
        <w:t xml:space="preserve">". מגמת פניהם של אחי אחזיהו הבאים בדרך למולו היא אפוא יזרעאל, והם </w:t>
      </w:r>
      <w:r w:rsidR="009C5AE9">
        <w:rPr>
          <w:rFonts w:hint="cs"/>
          <w:rtl/>
        </w:rPr>
        <w:t>יצאו</w:t>
      </w:r>
      <w:r>
        <w:rPr>
          <w:rFonts w:hint="cs"/>
          <w:rtl/>
        </w:rPr>
        <w:t xml:space="preserve"> מירושלים.</w:t>
      </w:r>
    </w:p>
    <w:p w:rsidR="00BB0E1E" w:rsidRDefault="00BB0E1E" w:rsidP="00BB0E1E">
      <w:pPr>
        <w:rPr>
          <w:rtl/>
        </w:rPr>
      </w:pPr>
    </w:p>
    <w:p w:rsidR="00BB0E1E" w:rsidRDefault="00BB0E1E" w:rsidP="00BB0E1E">
      <w:pPr>
        <w:rPr>
          <w:rtl/>
        </w:rPr>
      </w:pPr>
      <w:r>
        <w:rPr>
          <w:rFonts w:hint="cs"/>
          <w:rtl/>
        </w:rPr>
        <w:t xml:space="preserve">מי הם </w:t>
      </w:r>
      <w:r w:rsidR="00DA6356">
        <w:rPr>
          <w:rFonts w:hint="cs"/>
          <w:rtl/>
        </w:rPr>
        <w:t>"</w:t>
      </w:r>
      <w:r w:rsidR="00DA6356">
        <w:rPr>
          <w:rtl/>
        </w:rPr>
        <w:t>אֲחֵי אֲחַזְיָהוּ מֶלֶךְ יְהוּדָה</w:t>
      </w:r>
      <w:r w:rsidR="00DA6356">
        <w:rPr>
          <w:rFonts w:hint="cs"/>
          <w:rtl/>
        </w:rPr>
        <w:t>"?</w:t>
      </w:r>
    </w:p>
    <w:p w:rsidR="00DA6356" w:rsidRDefault="00DA6356" w:rsidP="009C5AE9">
      <w:pPr>
        <w:rPr>
          <w:rtl/>
        </w:rPr>
      </w:pPr>
      <w:r>
        <w:rPr>
          <w:rFonts w:hint="cs"/>
          <w:rtl/>
        </w:rPr>
        <w:t xml:space="preserve">השם 'אח' </w:t>
      </w:r>
      <w:r w:rsidR="009C5AE9">
        <w:rPr>
          <w:rFonts w:hint="cs"/>
          <w:rtl/>
        </w:rPr>
        <w:t>מתייחס</w:t>
      </w:r>
      <w:r>
        <w:rPr>
          <w:rFonts w:hint="cs"/>
          <w:rtl/>
        </w:rPr>
        <w:t xml:space="preserve"> במקרא ברוב המקרים לבן הוריו של אדם. אולם מאות פעמים מופיע שם זה במקרא ביחס לקרוב משפחה שאיננו אח ממש, ואף לבן ע</w:t>
      </w:r>
      <w:r w:rsidR="00FA6486">
        <w:rPr>
          <w:rFonts w:hint="cs"/>
          <w:rtl/>
        </w:rPr>
        <w:t>ַ</w:t>
      </w:r>
      <w:r>
        <w:rPr>
          <w:rFonts w:hint="cs"/>
          <w:rtl/>
        </w:rPr>
        <w:t>מו של אדם, או לרעו וידידו.</w:t>
      </w:r>
      <w:r>
        <w:rPr>
          <w:rStyle w:val="FootnoteReference"/>
          <w:rtl/>
        </w:rPr>
        <w:footnoteReference w:id="3"/>
      </w:r>
    </w:p>
    <w:p w:rsidR="00DA6356" w:rsidRDefault="00DA6356" w:rsidP="00BB0E1E">
      <w:pPr>
        <w:rPr>
          <w:rtl/>
        </w:rPr>
      </w:pPr>
      <w:r>
        <w:rPr>
          <w:rFonts w:hint="cs"/>
          <w:rtl/>
        </w:rPr>
        <w:t xml:space="preserve">מספרם הרב של 'אחי אחזיהו' </w:t>
      </w:r>
      <w:r>
        <w:rPr>
          <w:rtl/>
        </w:rPr>
        <w:t>–</w:t>
      </w:r>
      <w:r>
        <w:rPr>
          <w:rFonts w:hint="cs"/>
          <w:rtl/>
        </w:rPr>
        <w:t xml:space="preserve"> ארבעים ושניים איש </w:t>
      </w:r>
      <w:r>
        <w:rPr>
          <w:rtl/>
        </w:rPr>
        <w:t>–</w:t>
      </w:r>
      <w:r>
        <w:rPr>
          <w:rFonts w:hint="cs"/>
          <w:rtl/>
        </w:rPr>
        <w:t xml:space="preserve"> מעלה על הדעת שאין מדובר באחים ממש, אלא בקרובי משפחתו של אחזיהו בדרגות שונות של קרבה.</w:t>
      </w:r>
      <w:r>
        <w:rPr>
          <w:rStyle w:val="FootnoteReference"/>
          <w:rtl/>
        </w:rPr>
        <w:footnoteReference w:id="4"/>
      </w:r>
    </w:p>
    <w:p w:rsidR="00DA6356" w:rsidRDefault="00DA6356" w:rsidP="00916775">
      <w:pPr>
        <w:rPr>
          <w:rtl/>
        </w:rPr>
      </w:pPr>
      <w:r>
        <w:rPr>
          <w:rFonts w:hint="cs"/>
          <w:rtl/>
        </w:rPr>
        <w:t xml:space="preserve">כפי שביארנו לעיל, בני משפחת המלוכה הללו מבית דוד יצאו מירושלים עירם לביקור משפחתי ביזרעאל, שהרי </w:t>
      </w:r>
      <w:r w:rsidR="00676353">
        <w:rPr>
          <w:rFonts w:hint="cs"/>
          <w:rtl/>
        </w:rPr>
        <w:t xml:space="preserve">הייתה </w:t>
      </w:r>
      <w:r w:rsidR="00916775">
        <w:rPr>
          <w:rFonts w:hint="cs"/>
          <w:rtl/>
        </w:rPr>
        <w:t xml:space="preserve">קיימת קרבת משפחה </w:t>
      </w:r>
      <w:r>
        <w:rPr>
          <w:rFonts w:hint="cs"/>
          <w:rtl/>
        </w:rPr>
        <w:t xml:space="preserve">וקרבת </w:t>
      </w:r>
      <w:r w:rsidRPr="00916775">
        <w:rPr>
          <w:rFonts w:hint="cs"/>
          <w:rtl/>
        </w:rPr>
        <w:t>הדעת</w:t>
      </w:r>
      <w:r>
        <w:rPr>
          <w:rFonts w:hint="cs"/>
          <w:rtl/>
        </w:rPr>
        <w:t xml:space="preserve"> בין שני בתי המלוכה בישראל.</w:t>
      </w:r>
    </w:p>
    <w:p w:rsidR="00DA6356" w:rsidRDefault="00F80896" w:rsidP="00F80896">
      <w:pPr>
        <w:rPr>
          <w:rtl/>
        </w:rPr>
      </w:pPr>
      <w:r>
        <w:rPr>
          <w:rFonts w:hint="cs"/>
          <w:rtl/>
        </w:rPr>
        <w:t>כיצד זה העלו על דעתם</w:t>
      </w:r>
      <w:r w:rsidR="00DA6356">
        <w:rPr>
          <w:rFonts w:hint="cs"/>
          <w:rtl/>
        </w:rPr>
        <w:t xml:space="preserve"> </w:t>
      </w:r>
      <w:r>
        <w:rPr>
          <w:rFonts w:hint="cs"/>
          <w:rtl/>
        </w:rPr>
        <w:t>אחי אחזיהו לבוא ליזרעאל בעיתוי זה? האם</w:t>
      </w:r>
      <w:r w:rsidR="00DA6356">
        <w:rPr>
          <w:rFonts w:hint="cs"/>
          <w:rtl/>
        </w:rPr>
        <w:t xml:space="preserve"> לא שמעו על המרד </w:t>
      </w:r>
      <w:r w:rsidR="00676353">
        <w:rPr>
          <w:rFonts w:hint="cs"/>
          <w:rtl/>
        </w:rPr>
        <w:t>שחולל</w:t>
      </w:r>
      <w:r w:rsidR="00621275">
        <w:rPr>
          <w:rFonts w:hint="cs"/>
          <w:rtl/>
        </w:rPr>
        <w:t xml:space="preserve"> </w:t>
      </w:r>
      <w:proofErr w:type="spellStart"/>
      <w:r w:rsidR="00621275">
        <w:rPr>
          <w:rFonts w:hint="cs"/>
          <w:rtl/>
        </w:rPr>
        <w:t>יהוא</w:t>
      </w:r>
      <w:proofErr w:type="spellEnd"/>
      <w:r w:rsidR="00621275">
        <w:rPr>
          <w:rFonts w:hint="cs"/>
          <w:rtl/>
        </w:rPr>
        <w:t>, ועל תוצאותיו ביחס לבית אחאב? רד"ק עונה על כך:</w:t>
      </w:r>
    </w:p>
    <w:p w:rsidR="00621275" w:rsidRDefault="00621275" w:rsidP="00D565B6">
      <w:pPr>
        <w:pStyle w:val="Quote"/>
        <w:spacing w:after="60"/>
        <w:rPr>
          <w:rtl/>
        </w:rPr>
      </w:pPr>
      <w:r>
        <w:rPr>
          <w:rFonts w:hint="cs"/>
          <w:rtl/>
        </w:rPr>
        <w:t>והם לא ידעו עדיין זה המרד, ושהומתה איזבל ושהומת אחזיה, לפיכך לא נסו מיהוא.</w:t>
      </w:r>
      <w:r>
        <w:rPr>
          <w:rStyle w:val="FootnoteReference"/>
          <w:rtl/>
        </w:rPr>
        <w:footnoteReference w:id="5"/>
      </w:r>
    </w:p>
    <w:p w:rsidR="00621275" w:rsidRPr="00621275" w:rsidRDefault="00621275" w:rsidP="00F80896">
      <w:pPr>
        <w:rPr>
          <w:rtl/>
        </w:rPr>
      </w:pPr>
      <w:r>
        <w:rPr>
          <w:rFonts w:hint="cs"/>
          <w:rtl/>
        </w:rPr>
        <w:lastRenderedPageBreak/>
        <w:t xml:space="preserve">הנחה </w:t>
      </w:r>
      <w:r>
        <w:rPr>
          <w:rtl/>
        </w:rPr>
        <w:tab/>
      </w:r>
      <w:r>
        <w:rPr>
          <w:rFonts w:hint="cs"/>
          <w:rtl/>
        </w:rPr>
        <w:t xml:space="preserve">מסתברת זו מחייבת להניח שאחי אחזיהו לא עברו </w:t>
      </w:r>
      <w:r w:rsidR="00F80896">
        <w:rPr>
          <w:rFonts w:hint="cs"/>
          <w:rtl/>
        </w:rPr>
        <w:t xml:space="preserve">בעיר שומרון </w:t>
      </w:r>
      <w:r>
        <w:rPr>
          <w:rFonts w:hint="cs"/>
          <w:rtl/>
        </w:rPr>
        <w:t xml:space="preserve">בדרכם מירושלים ליזרעאל, שכן לו היו עוברים בה, </w:t>
      </w:r>
      <w:r w:rsidR="00676353">
        <w:rPr>
          <w:rFonts w:hint="cs"/>
          <w:rtl/>
        </w:rPr>
        <w:t xml:space="preserve">ודאי </w:t>
      </w:r>
      <w:r>
        <w:rPr>
          <w:rFonts w:hint="cs"/>
          <w:rtl/>
        </w:rPr>
        <w:t>היו שומעים על מרד</w:t>
      </w:r>
      <w:r w:rsidR="00F80896">
        <w:rPr>
          <w:rFonts w:hint="cs"/>
          <w:rtl/>
        </w:rPr>
        <w:t xml:space="preserve"> </w:t>
      </w:r>
      <w:proofErr w:type="spellStart"/>
      <w:r w:rsidR="00F80896">
        <w:rPr>
          <w:rFonts w:hint="cs"/>
          <w:rtl/>
        </w:rPr>
        <w:t>יהוא</w:t>
      </w:r>
      <w:proofErr w:type="spellEnd"/>
      <w:r>
        <w:rPr>
          <w:rFonts w:hint="cs"/>
          <w:rtl/>
        </w:rPr>
        <w:t xml:space="preserve"> ועל הריגת </w:t>
      </w:r>
      <w:r w:rsidR="00676353">
        <w:rPr>
          <w:rFonts w:hint="cs"/>
          <w:rtl/>
        </w:rPr>
        <w:t xml:space="preserve">יורם וכל </w:t>
      </w:r>
      <w:r>
        <w:rPr>
          <w:rFonts w:hint="cs"/>
          <w:rtl/>
        </w:rPr>
        <w:t>בית המלוכה.</w:t>
      </w:r>
      <w:r>
        <w:rPr>
          <w:rStyle w:val="FootnoteReference"/>
          <w:rtl/>
        </w:rPr>
        <w:footnoteReference w:id="6"/>
      </w:r>
    </w:p>
    <w:p w:rsidR="00DC24C9" w:rsidRPr="00621275" w:rsidRDefault="00676353" w:rsidP="00F80896">
      <w:pPr>
        <w:rPr>
          <w:rtl/>
        </w:rPr>
      </w:pPr>
      <w:r>
        <w:rPr>
          <w:rFonts w:hint="cs"/>
          <w:rtl/>
        </w:rPr>
        <w:t>נראה</w:t>
      </w:r>
      <w:r w:rsidR="00621275">
        <w:rPr>
          <w:rFonts w:hint="cs"/>
          <w:rtl/>
        </w:rPr>
        <w:t xml:space="preserve"> שבואם לביקור מ</w:t>
      </w:r>
      <w:r w:rsidR="00F80896">
        <w:rPr>
          <w:rFonts w:hint="cs"/>
          <w:rtl/>
        </w:rPr>
        <w:t>שפחתי ביזרעאל הוא תולדת ה</w:t>
      </w:r>
      <w:r w:rsidR="00621275">
        <w:rPr>
          <w:rFonts w:hint="cs"/>
          <w:rtl/>
        </w:rPr>
        <w:t xml:space="preserve">שמועה על פציעתו של יורם במלחמה ברמות גלעד. וכשם שנאמר על אחזיהו </w:t>
      </w:r>
      <w:r w:rsidR="00F80896">
        <w:rPr>
          <w:rFonts w:hint="cs"/>
          <w:rtl/>
        </w:rPr>
        <w:t xml:space="preserve">שירד ליזרעאל לבקר את יורם: </w:t>
      </w:r>
      <w:r w:rsidR="00621275">
        <w:rPr>
          <w:rFonts w:hint="cs"/>
          <w:rtl/>
        </w:rPr>
        <w:t>"</w:t>
      </w:r>
      <w:r w:rsidR="00621275">
        <w:rPr>
          <w:rtl/>
        </w:rPr>
        <w:t>כִּי יוֹרָם שֹׁכֵב שָׁמָּה</w:t>
      </w:r>
      <w:r w:rsidR="00D565B6">
        <w:rPr>
          <w:rFonts w:hint="cs"/>
          <w:rtl/>
        </w:rPr>
        <w:t xml:space="preserve"> (</w:t>
      </w:r>
      <w:r w:rsidR="00D565B6">
        <w:rPr>
          <w:rtl/>
        </w:rPr>
        <w:t>–</w:t>
      </w:r>
      <w:r w:rsidR="00D565B6">
        <w:rPr>
          <w:rFonts w:hint="cs"/>
          <w:rtl/>
        </w:rPr>
        <w:t xml:space="preserve"> </w:t>
      </w:r>
      <w:r w:rsidR="00621275">
        <w:rPr>
          <w:rFonts w:hint="cs"/>
          <w:rtl/>
        </w:rPr>
        <w:t>ביזרעאל),</w:t>
      </w:r>
      <w:r w:rsidR="00621275">
        <w:rPr>
          <w:rtl/>
        </w:rPr>
        <w:t xml:space="preserve"> וַאֲחַזְיָה מֶלֶךְ יְהוּדָה יָרַד לִרְאוֹת אֶת יוֹרָם</w:t>
      </w:r>
      <w:r w:rsidR="00621275">
        <w:rPr>
          <w:rFonts w:hint="cs"/>
          <w:rtl/>
        </w:rPr>
        <w:t>"</w:t>
      </w:r>
      <w:r w:rsidR="00F80896">
        <w:rPr>
          <w:rFonts w:hint="cs"/>
          <w:rtl/>
        </w:rPr>
        <w:t xml:space="preserve"> (ט', </w:t>
      </w:r>
      <w:proofErr w:type="spellStart"/>
      <w:r w:rsidR="00F80896">
        <w:rPr>
          <w:rFonts w:hint="cs"/>
          <w:rtl/>
        </w:rPr>
        <w:t>טז</w:t>
      </w:r>
      <w:proofErr w:type="spellEnd"/>
      <w:r w:rsidR="00F80896">
        <w:rPr>
          <w:rFonts w:hint="cs"/>
          <w:rtl/>
        </w:rPr>
        <w:t>)</w:t>
      </w:r>
      <w:r w:rsidR="00621275">
        <w:rPr>
          <w:rFonts w:hint="cs"/>
          <w:rtl/>
        </w:rPr>
        <w:t>, כך 'ירדו' 'אחי אחזיהו' לדרוש בשלום 'בני המלך'. ובכן, מדוע לא ירדו הללו ליזרעאל לדרוש בשלום המלך עצמו?</w:t>
      </w:r>
      <w:r w:rsidR="00621275">
        <w:rPr>
          <w:rStyle w:val="FootnoteReference"/>
          <w:rtl/>
        </w:rPr>
        <w:footnoteReference w:id="7"/>
      </w:r>
      <w:r w:rsidR="00621275">
        <w:rPr>
          <w:rFonts w:hint="cs"/>
          <w:rtl/>
        </w:rPr>
        <w:t xml:space="preserve"> עונה על כך רבי שמואל לניאדו בפירושו 'כלי יקר' במקומנו</w:t>
      </w:r>
      <w:r w:rsidR="00F80896">
        <w:rPr>
          <w:rFonts w:hint="cs"/>
          <w:rtl/>
        </w:rPr>
        <w:t xml:space="preserve"> כי 'בני המלך' היו בני גילם של 'אחי אחזיהו'</w:t>
      </w:r>
      <w:r w:rsidR="00621275">
        <w:rPr>
          <w:rFonts w:hint="cs"/>
          <w:rtl/>
        </w:rPr>
        <w:t>:</w:t>
      </w:r>
    </w:p>
    <w:p w:rsidR="00621275" w:rsidRDefault="00621275" w:rsidP="00F80896">
      <w:pPr>
        <w:pStyle w:val="Quote"/>
        <w:spacing w:after="60"/>
        <w:rPr>
          <w:rtl/>
        </w:rPr>
      </w:pPr>
      <w:r w:rsidRPr="00621275">
        <w:rPr>
          <w:rFonts w:hint="cs"/>
          <w:rtl/>
        </w:rPr>
        <w:t>מה שאמר "</w:t>
      </w:r>
      <w:r w:rsidR="00F80896" w:rsidRPr="00F80896">
        <w:rPr>
          <w:rtl/>
        </w:rPr>
        <w:t>לִשְׁלוֹם בְּנֵי הַמֶּלֶךְ</w:t>
      </w:r>
      <w:r w:rsidRPr="00621275">
        <w:rPr>
          <w:rFonts w:hint="cs"/>
          <w:rtl/>
        </w:rPr>
        <w:t>..." – הבחורים האלה – בני אחי אחזיהו</w:t>
      </w:r>
      <w:r w:rsidR="0001205A">
        <w:rPr>
          <w:rStyle w:val="FootnoteReference"/>
          <w:rtl/>
        </w:rPr>
        <w:footnoteReference w:id="8"/>
      </w:r>
      <w:r w:rsidRPr="00621275">
        <w:rPr>
          <w:rFonts w:hint="cs"/>
          <w:rtl/>
        </w:rPr>
        <w:t xml:space="preserve"> – לא היה להם קירוב דעת אלא עם בני המלך יהורם, ולא עם המלך... כי דעתם קרובה עם הבחורים האלה, כמשפט הבחורים.</w:t>
      </w:r>
    </w:p>
    <w:p w:rsidR="006E3A05" w:rsidRDefault="006E3A05" w:rsidP="0001205A">
      <w:pPr>
        <w:rPr>
          <w:rtl/>
        </w:rPr>
      </w:pPr>
    </w:p>
    <w:p w:rsidR="0001205A" w:rsidRDefault="0001205A" w:rsidP="0001205A">
      <w:pPr>
        <w:rPr>
          <w:rtl/>
        </w:rPr>
      </w:pPr>
      <w:r>
        <w:rPr>
          <w:rFonts w:hint="cs"/>
          <w:rtl/>
        </w:rPr>
        <w:t>נותר עוד לברר שאלה אחת: הרי בסצנה קודמת קראנו כי שבעים בני אחאב היו בארמון המלוכה בשומרון, ושם נתחנכו על ידי האומנים אותם, עד שהללו רצחום בפקודת יהוא. בני אחאב הללו לא היו אלא בני בניו, כמבואר בדברי יהוא אל האומנים (י', ג): "</w:t>
      </w:r>
      <w:r>
        <w:rPr>
          <w:rtl/>
        </w:rPr>
        <w:t xml:space="preserve">וּרְאִיתֶם הַטּוֹב וְהַיָּשָׁר </w:t>
      </w:r>
      <w:r w:rsidRPr="0001205A">
        <w:rPr>
          <w:b/>
          <w:bCs/>
          <w:rtl/>
        </w:rPr>
        <w:t>מִבְּנֵי אֲדֹנֵיכֶם</w:t>
      </w:r>
      <w:r>
        <w:rPr>
          <w:rtl/>
        </w:rPr>
        <w:t xml:space="preserve"> וְשַׂמְתֶּם עַל כִּסֵּא </w:t>
      </w:r>
      <w:r w:rsidRPr="0001205A">
        <w:rPr>
          <w:b/>
          <w:bCs/>
          <w:rtl/>
        </w:rPr>
        <w:t>אָבִיו</w:t>
      </w:r>
      <w:r>
        <w:rPr>
          <w:rFonts w:hint="cs"/>
          <w:rtl/>
        </w:rPr>
        <w:t>". מי הם אפוא "</w:t>
      </w:r>
      <w:r>
        <w:rPr>
          <w:rtl/>
        </w:rPr>
        <w:t>בְּנֵי הַמֶּלֶךְ וּבְנֵי הַגְּבִירָה</w:t>
      </w:r>
      <w:r>
        <w:rPr>
          <w:rFonts w:hint="cs"/>
          <w:rtl/>
        </w:rPr>
        <w:t>" שאותם באים אחי אחזיהו לפקוד לשלום בעיר יזרעאל?</w:t>
      </w:r>
    </w:p>
    <w:p w:rsidR="006E3A05" w:rsidRDefault="0001205A" w:rsidP="00D93DB8">
      <w:pPr>
        <w:rPr>
          <w:rtl/>
        </w:rPr>
      </w:pPr>
      <w:r>
        <w:rPr>
          <w:rFonts w:hint="cs"/>
          <w:rtl/>
        </w:rPr>
        <w:t>ובכן, נראה ש</w:t>
      </w:r>
      <w:r w:rsidR="00F80896">
        <w:rPr>
          <w:rFonts w:hint="cs"/>
          <w:rtl/>
        </w:rPr>
        <w:t xml:space="preserve">בעת המרד </w:t>
      </w:r>
      <w:r>
        <w:rPr>
          <w:rFonts w:hint="cs"/>
          <w:rtl/>
        </w:rPr>
        <w:t>לא כל בני משפחת המלוכה היו בשומרון. בניו של יורם, או לפחות חל</w:t>
      </w:r>
      <w:r w:rsidR="00F80896">
        <w:rPr>
          <w:rFonts w:hint="cs"/>
          <w:rtl/>
        </w:rPr>
        <w:t>קם, שהו בעיר יזרעאל, עיר משפחתם. אולי גרו בה ואולי ירדו אליה</w:t>
      </w:r>
      <w:r>
        <w:rPr>
          <w:rFonts w:hint="cs"/>
          <w:rtl/>
        </w:rPr>
        <w:t xml:space="preserve"> כדי להיות בחברת אביהם המתרפא מפציעתו. </w:t>
      </w:r>
      <w:r w:rsidR="00D93DB8">
        <w:rPr>
          <w:rFonts w:hint="cs"/>
          <w:rtl/>
        </w:rPr>
        <w:t xml:space="preserve">בנים אלה </w:t>
      </w:r>
      <w:r w:rsidR="00D93DB8" w:rsidRPr="00D93DB8">
        <w:rPr>
          <w:rFonts w:hint="cs"/>
          <w:rtl/>
        </w:rPr>
        <w:t>הם "הַנִּשְׁאָרִים</w:t>
      </w:r>
      <w:r w:rsidR="00D93DB8" w:rsidRPr="00D93DB8">
        <w:rPr>
          <w:rtl/>
        </w:rPr>
        <w:t xml:space="preserve"> </w:t>
      </w:r>
      <w:r w:rsidR="00D93DB8" w:rsidRPr="00D93DB8">
        <w:rPr>
          <w:rFonts w:hint="cs"/>
          <w:rtl/>
        </w:rPr>
        <w:t>לְבֵית</w:t>
      </w:r>
      <w:r w:rsidR="00D93DB8" w:rsidRPr="00D93DB8">
        <w:rPr>
          <w:rtl/>
        </w:rPr>
        <w:t xml:space="preserve"> </w:t>
      </w:r>
      <w:r w:rsidR="00D93DB8" w:rsidRPr="00D93DB8">
        <w:rPr>
          <w:rFonts w:hint="cs"/>
          <w:rtl/>
        </w:rPr>
        <w:t>אַחְאָב</w:t>
      </w:r>
      <w:r w:rsidR="00D93DB8" w:rsidRPr="00D93DB8">
        <w:rPr>
          <w:rtl/>
        </w:rPr>
        <w:t xml:space="preserve"> </w:t>
      </w:r>
      <w:r w:rsidR="00D93DB8" w:rsidRPr="00D93DB8">
        <w:rPr>
          <w:rFonts w:hint="cs"/>
          <w:rtl/>
        </w:rPr>
        <w:t>בְּיִזְרְעֶאל" (יא)</w:t>
      </w:r>
      <w:r w:rsidR="00D93DB8">
        <w:rPr>
          <w:rFonts w:hint="cs"/>
          <w:rtl/>
        </w:rPr>
        <w:t xml:space="preserve">, וגם אותם הרג </w:t>
      </w:r>
      <w:proofErr w:type="spellStart"/>
      <w:r w:rsidR="00D93DB8">
        <w:rPr>
          <w:rFonts w:hint="cs"/>
          <w:rtl/>
        </w:rPr>
        <w:t>יהוא</w:t>
      </w:r>
      <w:proofErr w:type="spellEnd"/>
      <w:r w:rsidR="00D93DB8">
        <w:rPr>
          <w:rFonts w:hint="cs"/>
          <w:rtl/>
        </w:rPr>
        <w:t>, אלא שבירושלים לא נודע הדבר</w:t>
      </w:r>
      <w:r w:rsidR="00D93DB8" w:rsidRPr="00D93DB8">
        <w:rPr>
          <w:rFonts w:hint="cs"/>
          <w:rtl/>
        </w:rPr>
        <w:t>.</w:t>
      </w:r>
      <w:r w:rsidR="00D93DB8">
        <w:rPr>
          <w:rFonts w:hint="cs"/>
          <w:rtl/>
        </w:rPr>
        <w:t xml:space="preserve"> </w:t>
      </w:r>
    </w:p>
    <w:p w:rsidR="0001205A" w:rsidRDefault="00D93DB8" w:rsidP="00D93DB8">
      <w:pPr>
        <w:rPr>
          <w:rtl/>
        </w:rPr>
      </w:pPr>
      <w:r>
        <w:rPr>
          <w:rFonts w:hint="cs"/>
          <w:rtl/>
        </w:rPr>
        <w:t xml:space="preserve">אם כן, </w:t>
      </w:r>
      <w:r w:rsidR="0001205A">
        <w:rPr>
          <w:rFonts w:hint="cs"/>
          <w:rtl/>
        </w:rPr>
        <w:t>בני משפחת אחזיהו הצעירים, באים ל'ביקור חולים' ביזרעאל, בי</w:t>
      </w:r>
      <w:r>
        <w:rPr>
          <w:rFonts w:hint="cs"/>
          <w:rtl/>
        </w:rPr>
        <w:t>ו</w:t>
      </w:r>
      <w:r w:rsidR="0001205A">
        <w:rPr>
          <w:rFonts w:hint="cs"/>
          <w:rtl/>
        </w:rPr>
        <w:t xml:space="preserve">דעם שחלק מבני המלך </w:t>
      </w:r>
      <w:r w:rsidR="0001205A">
        <w:rPr>
          <w:rtl/>
        </w:rPr>
        <w:t>–</w:t>
      </w:r>
      <w:r w:rsidR="0001205A">
        <w:rPr>
          <w:rFonts w:hint="cs"/>
          <w:rtl/>
        </w:rPr>
        <w:t xml:space="preserve"> בני גילם, מצויים אף הם בעיר זו.</w:t>
      </w:r>
      <w:r w:rsidR="0001205A">
        <w:rPr>
          <w:rStyle w:val="FootnoteReference"/>
          <w:rtl/>
        </w:rPr>
        <w:footnoteReference w:id="9"/>
      </w:r>
    </w:p>
    <w:p w:rsidR="0001205A" w:rsidRDefault="0001205A" w:rsidP="0001205A">
      <w:pPr>
        <w:rPr>
          <w:rtl/>
        </w:rPr>
      </w:pPr>
    </w:p>
    <w:p w:rsidR="0001205A" w:rsidRDefault="0001205A" w:rsidP="006E3A05">
      <w:pPr>
        <w:rPr>
          <w:rtl/>
        </w:rPr>
      </w:pPr>
      <w:r>
        <w:rPr>
          <w:rFonts w:hint="cs"/>
          <w:rtl/>
        </w:rPr>
        <w:t xml:space="preserve">כך </w:t>
      </w:r>
      <w:r w:rsidR="002E66D5">
        <w:rPr>
          <w:rFonts w:hint="cs"/>
          <w:rtl/>
        </w:rPr>
        <w:t>התרחש</w:t>
      </w:r>
      <w:r>
        <w:rPr>
          <w:rFonts w:hint="cs"/>
          <w:rtl/>
        </w:rPr>
        <w:t xml:space="preserve"> בבית עקד הרועים</w:t>
      </w:r>
      <w:r w:rsidR="00BF4F36">
        <w:rPr>
          <w:rFonts w:hint="cs"/>
          <w:rtl/>
        </w:rPr>
        <w:t xml:space="preserve"> </w:t>
      </w:r>
      <w:r w:rsidR="002E66D5">
        <w:rPr>
          <w:rFonts w:hint="cs"/>
          <w:rtl/>
        </w:rPr>
        <w:t xml:space="preserve">מפגש מקרי, בין </w:t>
      </w:r>
      <w:r w:rsidR="00D93DB8">
        <w:rPr>
          <w:rFonts w:hint="cs"/>
          <w:rtl/>
        </w:rPr>
        <w:t xml:space="preserve">שתי קבוצות בעלות מגמה הפוכה: </w:t>
      </w:r>
      <w:r w:rsidR="00BF4F36">
        <w:rPr>
          <w:rFonts w:hint="cs"/>
          <w:rtl/>
        </w:rPr>
        <w:t>מחד</w:t>
      </w:r>
      <w:r w:rsidR="00CE2B45">
        <w:rPr>
          <w:rFonts w:hint="cs"/>
          <w:rtl/>
        </w:rPr>
        <w:t xml:space="preserve"> </w:t>
      </w:r>
      <w:r w:rsidR="00CE2B45">
        <w:rPr>
          <w:rtl/>
        </w:rPr>
        <w:t>–</w:t>
      </w:r>
      <w:r w:rsidR="00BF4F36">
        <w:rPr>
          <w:rFonts w:hint="cs"/>
          <w:rtl/>
        </w:rPr>
        <w:t xml:space="preserve"> </w:t>
      </w:r>
      <w:proofErr w:type="spellStart"/>
      <w:r>
        <w:rPr>
          <w:rFonts w:hint="cs"/>
          <w:rtl/>
        </w:rPr>
        <w:t>יהוא</w:t>
      </w:r>
      <w:proofErr w:type="spellEnd"/>
      <w:r>
        <w:rPr>
          <w:rFonts w:hint="cs"/>
          <w:rtl/>
        </w:rPr>
        <w:t xml:space="preserve"> ואנשיו</w:t>
      </w:r>
      <w:r w:rsidR="002E66D5">
        <w:rPr>
          <w:rFonts w:hint="cs"/>
          <w:rtl/>
        </w:rPr>
        <w:t xml:space="preserve"> </w:t>
      </w:r>
      <w:r w:rsidR="002E66D5">
        <w:rPr>
          <w:rtl/>
        </w:rPr>
        <w:t>–</w:t>
      </w:r>
      <w:r>
        <w:rPr>
          <w:rFonts w:hint="cs"/>
          <w:rtl/>
        </w:rPr>
        <w:t xml:space="preserve"> מחוללי המרד כנגד בית אחאב </w:t>
      </w:r>
      <w:r w:rsidR="00BF4F36">
        <w:rPr>
          <w:rFonts w:hint="cs"/>
          <w:rtl/>
        </w:rPr>
        <w:t xml:space="preserve">היוצאים מיזרעאל לשם </w:t>
      </w:r>
      <w:r>
        <w:rPr>
          <w:rFonts w:hint="cs"/>
          <w:rtl/>
        </w:rPr>
        <w:t>השלמת חיסולו</w:t>
      </w:r>
      <w:r w:rsidR="00CE2B45">
        <w:rPr>
          <w:rFonts w:hint="cs"/>
          <w:rtl/>
        </w:rPr>
        <w:t>;</w:t>
      </w:r>
      <w:r>
        <w:rPr>
          <w:rFonts w:hint="cs"/>
          <w:rtl/>
        </w:rPr>
        <w:t xml:space="preserve"> </w:t>
      </w:r>
      <w:r w:rsidR="002E66D5">
        <w:rPr>
          <w:rFonts w:hint="cs"/>
          <w:rtl/>
        </w:rPr>
        <w:t>ו</w:t>
      </w:r>
      <w:r w:rsidR="00CE2B45">
        <w:rPr>
          <w:rFonts w:hint="cs"/>
          <w:rtl/>
        </w:rPr>
        <w:t xml:space="preserve">מאידך </w:t>
      </w:r>
      <w:r w:rsidR="00CE2B45">
        <w:rPr>
          <w:rtl/>
        </w:rPr>
        <w:t>–</w:t>
      </w:r>
      <w:r>
        <w:rPr>
          <w:rFonts w:hint="cs"/>
          <w:rtl/>
        </w:rPr>
        <w:t xml:space="preserve"> משלחת 'אחי אחזיהו' </w:t>
      </w:r>
      <w:r>
        <w:rPr>
          <w:rtl/>
        </w:rPr>
        <w:t>–</w:t>
      </w:r>
      <w:r>
        <w:rPr>
          <w:rFonts w:hint="cs"/>
          <w:rtl/>
        </w:rPr>
        <w:t xml:space="preserve"> בני בית המלוכה מירושלים</w:t>
      </w:r>
      <w:r w:rsidR="00C819A8">
        <w:rPr>
          <w:rFonts w:hint="cs"/>
          <w:rtl/>
        </w:rPr>
        <w:t xml:space="preserve">, </w:t>
      </w:r>
      <w:r w:rsidR="006E3A05">
        <w:rPr>
          <w:rFonts w:hint="cs"/>
          <w:rtl/>
        </w:rPr>
        <w:t>הבאים</w:t>
      </w:r>
      <w:r w:rsidR="00BF4F36">
        <w:rPr>
          <w:rFonts w:hint="cs"/>
          <w:rtl/>
        </w:rPr>
        <w:t xml:space="preserve"> ליזרעאל לשם דרישת שלום קרוביהם מבית אחאב. לאלה האחרונים אין כ</w:t>
      </w:r>
      <w:r w:rsidR="00C819A8">
        <w:rPr>
          <w:rFonts w:hint="cs"/>
          <w:rtl/>
        </w:rPr>
        <w:t>ל מושג על מה שהתרחש בימים האחרונים</w:t>
      </w:r>
      <w:r w:rsidR="00BF4F36">
        <w:rPr>
          <w:rFonts w:hint="cs"/>
          <w:rtl/>
        </w:rPr>
        <w:t xml:space="preserve"> בממלכה השכנה, ו</w:t>
      </w:r>
      <w:r w:rsidR="00C819A8">
        <w:rPr>
          <w:rFonts w:hint="cs"/>
          <w:rtl/>
        </w:rPr>
        <w:t xml:space="preserve">בתשובתם לשאלת </w:t>
      </w:r>
      <w:proofErr w:type="spellStart"/>
      <w:r w:rsidR="00C819A8">
        <w:rPr>
          <w:rFonts w:hint="cs"/>
          <w:rtl/>
        </w:rPr>
        <w:t>יהוא</w:t>
      </w:r>
      <w:proofErr w:type="spellEnd"/>
      <w:r w:rsidR="00C819A8">
        <w:rPr>
          <w:rFonts w:hint="cs"/>
          <w:rtl/>
        </w:rPr>
        <w:t xml:space="preserve">, </w:t>
      </w:r>
      <w:r w:rsidR="002E66D5">
        <w:rPr>
          <w:rFonts w:hint="cs"/>
          <w:rtl/>
        </w:rPr>
        <w:t xml:space="preserve">הם מציינים </w:t>
      </w:r>
      <w:r w:rsidR="00C819A8">
        <w:rPr>
          <w:rFonts w:hint="cs"/>
          <w:rtl/>
        </w:rPr>
        <w:t>בתמימות נוגעת ללב את יעד</w:t>
      </w:r>
      <w:r w:rsidR="002E66D5">
        <w:rPr>
          <w:rFonts w:hint="cs"/>
          <w:rtl/>
        </w:rPr>
        <w:t>ם</w:t>
      </w:r>
      <w:r w:rsidR="00C819A8">
        <w:rPr>
          <w:rFonts w:hint="cs"/>
          <w:rtl/>
        </w:rPr>
        <w:t xml:space="preserve"> המופרך </w:t>
      </w:r>
      <w:r w:rsidR="00C819A8">
        <w:rPr>
          <w:rtl/>
        </w:rPr>
        <w:t>–</w:t>
      </w:r>
      <w:r w:rsidR="00C819A8">
        <w:rPr>
          <w:rFonts w:hint="cs"/>
          <w:rtl/>
        </w:rPr>
        <w:t xml:space="preserve"> "</w:t>
      </w:r>
      <w:r w:rsidR="00C819A8">
        <w:rPr>
          <w:rtl/>
        </w:rPr>
        <w:t>וַנֵּרֶד לִשְׁלוֹם בְּנֵי הַמֶּלֶךְ וּבְנֵי הַגְּבִירָה</w:t>
      </w:r>
      <w:r w:rsidR="00C819A8">
        <w:rPr>
          <w:rFonts w:hint="cs"/>
          <w:rtl/>
        </w:rPr>
        <w:t>".</w:t>
      </w:r>
    </w:p>
    <w:p w:rsidR="00C819A8" w:rsidRDefault="00881EA0" w:rsidP="00881EA0">
      <w:pPr>
        <w:pStyle w:val="Heading3"/>
        <w:rPr>
          <w:rtl/>
        </w:rPr>
      </w:pPr>
      <w:r>
        <w:rPr>
          <w:rFonts w:hint="cs"/>
          <w:rtl/>
        </w:rPr>
        <w:t xml:space="preserve">2. </w:t>
      </w:r>
      <w:r w:rsidR="00275D9D">
        <w:rPr>
          <w:rFonts w:hint="cs"/>
          <w:rtl/>
        </w:rPr>
        <w:t xml:space="preserve">פסוק יד: </w:t>
      </w:r>
      <w:r w:rsidR="00C819A8">
        <w:rPr>
          <w:rFonts w:hint="cs"/>
          <w:rtl/>
        </w:rPr>
        <w:t xml:space="preserve">מניעיו של </w:t>
      </w:r>
      <w:proofErr w:type="spellStart"/>
      <w:r w:rsidR="00C819A8">
        <w:rPr>
          <w:rFonts w:hint="cs"/>
          <w:rtl/>
        </w:rPr>
        <w:t>יהוא</w:t>
      </w:r>
      <w:proofErr w:type="spellEnd"/>
      <w:r w:rsidR="00C819A8">
        <w:rPr>
          <w:rFonts w:hint="cs"/>
          <w:rtl/>
        </w:rPr>
        <w:t xml:space="preserve"> להריגת ארבעים ושניים אחי אחזיהו</w:t>
      </w:r>
    </w:p>
    <w:p w:rsidR="00C819A8" w:rsidRDefault="00BF4F36" w:rsidP="006E3A05">
      <w:pPr>
        <w:rPr>
          <w:rtl/>
        </w:rPr>
      </w:pPr>
      <w:r>
        <w:rPr>
          <w:rFonts w:hint="cs"/>
          <w:rtl/>
        </w:rPr>
        <w:t>המפגש ה</w:t>
      </w:r>
      <w:r w:rsidR="00E4639A">
        <w:rPr>
          <w:rFonts w:hint="cs"/>
          <w:rtl/>
        </w:rPr>
        <w:t>מקרי וה</w:t>
      </w:r>
      <w:r>
        <w:rPr>
          <w:rFonts w:hint="cs"/>
          <w:rtl/>
        </w:rPr>
        <w:t xml:space="preserve">קצר בין </w:t>
      </w:r>
      <w:proofErr w:type="spellStart"/>
      <w:r>
        <w:rPr>
          <w:rFonts w:hint="cs"/>
          <w:rtl/>
        </w:rPr>
        <w:t>יהוא</w:t>
      </w:r>
      <w:proofErr w:type="spellEnd"/>
      <w:r>
        <w:rPr>
          <w:rFonts w:hint="cs"/>
          <w:rtl/>
        </w:rPr>
        <w:t xml:space="preserve"> לאחי אחזיהו </w:t>
      </w:r>
      <w:r w:rsidR="00E4639A">
        <w:rPr>
          <w:rFonts w:hint="cs"/>
          <w:rtl/>
        </w:rPr>
        <w:t xml:space="preserve">מוליד את פקודת </w:t>
      </w:r>
      <w:proofErr w:type="spellStart"/>
      <w:r w:rsidR="00E4639A">
        <w:rPr>
          <w:rFonts w:hint="cs"/>
          <w:rtl/>
        </w:rPr>
        <w:t>יהוא</w:t>
      </w:r>
      <w:proofErr w:type="spellEnd"/>
      <w:r w:rsidR="00E4639A">
        <w:rPr>
          <w:rFonts w:hint="cs"/>
          <w:rtl/>
        </w:rPr>
        <w:t xml:space="preserve"> לאנשיו</w:t>
      </w:r>
      <w:r w:rsidR="006E3A05">
        <w:rPr>
          <w:rFonts w:hint="cs"/>
          <w:rtl/>
        </w:rPr>
        <w:t>: "</w:t>
      </w:r>
      <w:proofErr w:type="spellStart"/>
      <w:r w:rsidR="006E3A05" w:rsidRPr="006E3A05">
        <w:rPr>
          <w:rtl/>
        </w:rPr>
        <w:t>תִּפְשׂוּם</w:t>
      </w:r>
      <w:proofErr w:type="spellEnd"/>
      <w:r w:rsidR="006E3A05" w:rsidRPr="006E3A05">
        <w:rPr>
          <w:rtl/>
        </w:rPr>
        <w:t xml:space="preserve"> חַיִּים</w:t>
      </w:r>
      <w:r w:rsidR="006E3A05">
        <w:rPr>
          <w:rFonts w:hint="cs"/>
          <w:rtl/>
        </w:rPr>
        <w:t>"</w:t>
      </w:r>
      <w:r w:rsidR="005E7885">
        <w:rPr>
          <w:rStyle w:val="FootnoteReference"/>
          <w:rtl/>
        </w:rPr>
        <w:footnoteReference w:id="10"/>
      </w:r>
      <w:r w:rsidR="006E3A05">
        <w:rPr>
          <w:rFonts w:hint="cs"/>
          <w:rtl/>
        </w:rPr>
        <w:t xml:space="preserve">, וזאת על מנת </w:t>
      </w:r>
      <w:r w:rsidR="00E4639A">
        <w:rPr>
          <w:rFonts w:hint="cs"/>
          <w:rtl/>
        </w:rPr>
        <w:t xml:space="preserve">להרגם. </w:t>
      </w:r>
      <w:r w:rsidR="00C819A8">
        <w:rPr>
          <w:rFonts w:hint="cs"/>
          <w:rtl/>
        </w:rPr>
        <w:t>מה היו מניעיו של יהוא להריגתם של ארבעים ושניים אחי אחזיהו? ושאלה נוספת, הנגזרת מקודמתה: כיצד יש להעריך מעשה זה של יהוא?</w:t>
      </w:r>
    </w:p>
    <w:p w:rsidR="00C819A8" w:rsidRDefault="00C819A8" w:rsidP="00C819A8">
      <w:r>
        <w:rPr>
          <w:rFonts w:hint="cs"/>
          <w:rtl/>
        </w:rPr>
        <w:lastRenderedPageBreak/>
        <w:t>רד"ק רומז לתשובה לשאלות אלו בפירושו לפסוק יד</w:t>
      </w:r>
      <w:r>
        <w:t>:</w:t>
      </w:r>
    </w:p>
    <w:p w:rsidR="00C819A8" w:rsidRPr="001E44C3" w:rsidRDefault="00C819A8" w:rsidP="006C197C">
      <w:pPr>
        <w:pStyle w:val="Quote"/>
        <w:spacing w:after="60"/>
        <w:rPr>
          <w:rtl/>
        </w:rPr>
      </w:pPr>
      <w:proofErr w:type="spellStart"/>
      <w:r>
        <w:rPr>
          <w:rtl/>
        </w:rPr>
        <w:t>תִּפְשׂוּם</w:t>
      </w:r>
      <w:proofErr w:type="spellEnd"/>
      <w:r>
        <w:rPr>
          <w:rtl/>
        </w:rPr>
        <w:t xml:space="preserve"> חַיִּים</w:t>
      </w:r>
      <w:r w:rsidR="00E4639A">
        <w:rPr>
          <w:rFonts w:hint="cs"/>
          <w:rtl/>
        </w:rPr>
        <w:t xml:space="preserve"> </w:t>
      </w:r>
      <w:r w:rsidR="00E4639A">
        <w:rPr>
          <w:rtl/>
        </w:rPr>
        <w:t>–</w:t>
      </w:r>
      <w:r w:rsidR="00E4639A">
        <w:rPr>
          <w:rFonts w:hint="cs"/>
          <w:rtl/>
        </w:rPr>
        <w:t xml:space="preserve"> ומה </w:t>
      </w:r>
      <w:proofErr w:type="spellStart"/>
      <w:r w:rsidR="00E4639A">
        <w:rPr>
          <w:rFonts w:hint="cs"/>
          <w:rtl/>
        </w:rPr>
        <w:t>שציוה</w:t>
      </w:r>
      <w:proofErr w:type="spellEnd"/>
      <w:r w:rsidR="00E4639A">
        <w:rPr>
          <w:rFonts w:hint="cs"/>
          <w:rtl/>
        </w:rPr>
        <w:t xml:space="preserve"> כן (</w:t>
      </w:r>
      <w:r w:rsidR="00E4639A">
        <w:rPr>
          <w:rtl/>
        </w:rPr>
        <w:t>–</w:t>
      </w:r>
      <w:r w:rsidR="00E4639A">
        <w:rPr>
          <w:rFonts w:hint="cs"/>
          <w:rtl/>
        </w:rPr>
        <w:t xml:space="preserve"> </w:t>
      </w:r>
      <w:r>
        <w:rPr>
          <w:rFonts w:hint="cs"/>
          <w:rtl/>
        </w:rPr>
        <w:t>לתפסם חיים) ובלבבו להרגם כמו שאמר "</w:t>
      </w:r>
      <w:r>
        <w:rPr>
          <w:rtl/>
        </w:rPr>
        <w:t>וַיִּשְׁחָטוּם</w:t>
      </w:r>
      <w:r>
        <w:rPr>
          <w:rFonts w:hint="cs"/>
          <w:rtl/>
        </w:rPr>
        <w:t xml:space="preserve">" </w:t>
      </w:r>
      <w:r w:rsidR="001E44C3">
        <w:rPr>
          <w:rtl/>
        </w:rPr>
        <w:t>–</w:t>
      </w:r>
      <w:r w:rsidR="001E44C3">
        <w:rPr>
          <w:rFonts w:hint="cs"/>
          <w:rtl/>
        </w:rPr>
        <w:t xml:space="preserve"> </w:t>
      </w:r>
      <w:r w:rsidR="001E44C3" w:rsidRPr="001E44C3">
        <w:rPr>
          <w:rFonts w:hint="cs"/>
          <w:b/>
          <w:bCs/>
          <w:rtl/>
        </w:rPr>
        <w:t>להגדיל הנקמה</w:t>
      </w:r>
      <w:r w:rsidR="001E44C3">
        <w:rPr>
          <w:rFonts w:hint="cs"/>
          <w:rtl/>
        </w:rPr>
        <w:t>, שלא ימיתום דרך מלחמה.</w:t>
      </w:r>
      <w:r w:rsidR="001E44C3">
        <w:rPr>
          <w:rStyle w:val="FootnoteReference"/>
          <w:rtl/>
        </w:rPr>
        <w:footnoteReference w:id="11"/>
      </w:r>
    </w:p>
    <w:p w:rsidR="007B6956" w:rsidRDefault="00C819A8" w:rsidP="00DC24C9">
      <w:pPr>
        <w:rPr>
          <w:rtl/>
        </w:rPr>
      </w:pPr>
      <w:r>
        <w:rPr>
          <w:rFonts w:hint="cs"/>
          <w:rtl/>
        </w:rPr>
        <w:t xml:space="preserve"> </w:t>
      </w:r>
      <w:r w:rsidR="007B6956">
        <w:rPr>
          <w:rFonts w:hint="cs"/>
          <w:rtl/>
        </w:rPr>
        <w:t xml:space="preserve"> </w:t>
      </w:r>
      <w:r w:rsidR="001E44C3">
        <w:rPr>
          <w:rFonts w:hint="cs"/>
          <w:rtl/>
        </w:rPr>
        <w:t>'הנקמה' שאליה רומז רד"ק היא בלא ספק נקמת ה' בבית אחאב, שעל עשייתה נצטווה יהוא בנבואת הנער הנביא.</w:t>
      </w:r>
      <w:r w:rsidR="001E44C3">
        <w:rPr>
          <w:rStyle w:val="FootnoteReference"/>
          <w:rtl/>
        </w:rPr>
        <w:footnoteReference w:id="12"/>
      </w:r>
      <w:r w:rsidR="001E44C3">
        <w:rPr>
          <w:rFonts w:hint="cs"/>
          <w:rtl/>
        </w:rPr>
        <w:t xml:space="preserve"> ארבעים ושניים אחי אחזיה, שהם לדעת רד"ק '</w:t>
      </w:r>
      <w:r w:rsidR="001E44C3" w:rsidRPr="006C197C">
        <w:rPr>
          <w:rFonts w:hint="cs"/>
          <w:b/>
          <w:bCs/>
          <w:rtl/>
        </w:rPr>
        <w:t xml:space="preserve">בני </w:t>
      </w:r>
      <w:r w:rsidR="001E44C3" w:rsidRPr="001E44C3">
        <w:rPr>
          <w:rFonts w:hint="cs"/>
          <w:b/>
          <w:bCs/>
          <w:rtl/>
        </w:rPr>
        <w:t>אחי</w:t>
      </w:r>
      <w:r w:rsidR="001E44C3">
        <w:rPr>
          <w:rFonts w:hint="cs"/>
          <w:b/>
          <w:bCs/>
          <w:rtl/>
        </w:rPr>
        <w:t xml:space="preserve"> </w:t>
      </w:r>
      <w:r w:rsidR="001E44C3">
        <w:rPr>
          <w:rFonts w:hint="cs"/>
          <w:rtl/>
        </w:rPr>
        <w:t>אחזיה'</w:t>
      </w:r>
      <w:r w:rsidR="001E44C3">
        <w:rPr>
          <w:rStyle w:val="FootnoteReference"/>
          <w:rtl/>
        </w:rPr>
        <w:footnoteReference w:id="13"/>
      </w:r>
      <w:r w:rsidR="001E44C3">
        <w:rPr>
          <w:rFonts w:hint="cs"/>
          <w:rtl/>
        </w:rPr>
        <w:t xml:space="preserve"> </w:t>
      </w:r>
      <w:r w:rsidR="001E44C3">
        <w:rPr>
          <w:rtl/>
        </w:rPr>
        <w:t>–</w:t>
      </w:r>
      <w:r w:rsidR="001E44C3">
        <w:rPr>
          <w:rFonts w:hint="cs"/>
          <w:rtl/>
        </w:rPr>
        <w:t xml:space="preserve"> אף הם שייכים לבית אחאב, שהרי הם נכדיה של עתליה בת אחאב.</w:t>
      </w:r>
    </w:p>
    <w:p w:rsidR="001E44C3" w:rsidRDefault="001E44C3" w:rsidP="00E4639A">
      <w:pPr>
        <w:rPr>
          <w:rtl/>
        </w:rPr>
      </w:pPr>
      <w:r>
        <w:rPr>
          <w:rFonts w:hint="cs"/>
          <w:rtl/>
        </w:rPr>
        <w:t>דברים שרמז</w:t>
      </w:r>
      <w:r w:rsidR="00E4639A">
        <w:rPr>
          <w:rFonts w:hint="cs"/>
          <w:rtl/>
        </w:rPr>
        <w:t xml:space="preserve"> </w:t>
      </w:r>
      <w:proofErr w:type="spellStart"/>
      <w:r>
        <w:rPr>
          <w:rFonts w:hint="cs"/>
          <w:rtl/>
        </w:rPr>
        <w:t>רד"ק</w:t>
      </w:r>
      <w:proofErr w:type="spellEnd"/>
      <w:r>
        <w:rPr>
          <w:rFonts w:hint="cs"/>
          <w:rtl/>
        </w:rPr>
        <w:t xml:space="preserve">, פירש ר"י </w:t>
      </w:r>
      <w:proofErr w:type="spellStart"/>
      <w:r>
        <w:rPr>
          <w:rFonts w:hint="cs"/>
          <w:rtl/>
        </w:rPr>
        <w:t>קיל</w:t>
      </w:r>
      <w:proofErr w:type="spellEnd"/>
      <w:r>
        <w:rPr>
          <w:rFonts w:hint="cs"/>
          <w:rtl/>
        </w:rPr>
        <w:t xml:space="preserve"> ז"ל בביאורו לפסוק יד:</w:t>
      </w:r>
    </w:p>
    <w:p w:rsidR="001E44C3" w:rsidRDefault="001E44C3" w:rsidP="006C197C">
      <w:pPr>
        <w:pStyle w:val="Quote"/>
        <w:spacing w:after="60"/>
        <w:rPr>
          <w:rtl/>
        </w:rPr>
      </w:pPr>
      <w:r>
        <w:rPr>
          <w:rtl/>
        </w:rPr>
        <w:t>וְלֹא  הִשְׁאִיר אִישׁ מֵהֶם</w:t>
      </w:r>
      <w:r>
        <w:rPr>
          <w:rFonts w:hint="cs"/>
          <w:rtl/>
        </w:rPr>
        <w:t xml:space="preserve"> </w:t>
      </w:r>
      <w:r>
        <w:rPr>
          <w:rtl/>
        </w:rPr>
        <w:t>–</w:t>
      </w:r>
      <w:r>
        <w:rPr>
          <w:rFonts w:hint="cs"/>
          <w:rtl/>
        </w:rPr>
        <w:t xml:space="preserve"> </w:t>
      </w:r>
      <w:proofErr w:type="spellStart"/>
      <w:r>
        <w:rPr>
          <w:rFonts w:hint="cs"/>
          <w:rtl/>
        </w:rPr>
        <w:t>יהוא</w:t>
      </w:r>
      <w:proofErr w:type="spellEnd"/>
      <w:r>
        <w:rPr>
          <w:rFonts w:hint="cs"/>
          <w:rtl/>
        </w:rPr>
        <w:t xml:space="preserve"> דן גם את כל בני בית דוד, שהיו מקורבים לבית אחאב</w:t>
      </w:r>
      <w:r w:rsidR="006C197C">
        <w:rPr>
          <w:rFonts w:hint="cs"/>
          <w:rtl/>
        </w:rPr>
        <w:t>,</w:t>
      </w:r>
      <w:r>
        <w:rPr>
          <w:rFonts w:hint="cs"/>
          <w:rtl/>
        </w:rPr>
        <w:t xml:space="preserve"> באותו דין שדן את בני בית אחאב. בבני בית אחאב בשומרון תפס את הלשון "</w:t>
      </w:r>
      <w:r>
        <w:rPr>
          <w:rtl/>
        </w:rPr>
        <w:t>עַד הִשְׁמִידוֹ</w:t>
      </w:r>
      <w:r>
        <w:rPr>
          <w:rFonts w:hint="cs"/>
          <w:rtl/>
        </w:rPr>
        <w:t>" (י', יז), וכאן תפס את הלשון "</w:t>
      </w:r>
      <w:r>
        <w:rPr>
          <w:rtl/>
        </w:rPr>
        <w:t>וְלֹא  הִשְׁאִיר אִישׁ מֵהֶם</w:t>
      </w:r>
      <w:r>
        <w:rPr>
          <w:rFonts w:hint="cs"/>
          <w:rtl/>
        </w:rPr>
        <w:t>"... מבני דוד הרג את הגברים...</w:t>
      </w:r>
      <w:r w:rsidR="006C197C">
        <w:rPr>
          <w:rFonts w:hint="cs"/>
          <w:rtl/>
        </w:rPr>
        <w:t xml:space="preserve"> </w:t>
      </w:r>
      <w:proofErr w:type="spellStart"/>
      <w:r>
        <w:rPr>
          <w:rFonts w:hint="cs"/>
          <w:rtl/>
        </w:rPr>
        <w:t>שנזדמנו</w:t>
      </w:r>
      <w:proofErr w:type="spellEnd"/>
      <w:r>
        <w:rPr>
          <w:rFonts w:hint="cs"/>
          <w:rtl/>
        </w:rPr>
        <w:t xml:space="preserve"> לו.</w:t>
      </w:r>
    </w:p>
    <w:p w:rsidR="0053346A" w:rsidRDefault="001E44C3" w:rsidP="0053346A">
      <w:pPr>
        <w:rPr>
          <w:rtl/>
        </w:rPr>
      </w:pPr>
      <w:r>
        <w:rPr>
          <w:rFonts w:hint="cs"/>
          <w:rtl/>
        </w:rPr>
        <w:t>על פי פירושם, יהוא מקיים בהריגת ארבעים ושניים אחי אחזיה</w:t>
      </w:r>
      <w:r w:rsidR="00CE2B45">
        <w:rPr>
          <w:rFonts w:hint="cs"/>
          <w:rtl/>
        </w:rPr>
        <w:t>ו</w:t>
      </w:r>
      <w:r>
        <w:rPr>
          <w:rFonts w:hint="cs"/>
          <w:rtl/>
        </w:rPr>
        <w:t xml:space="preserve"> (כמו גם בהריגת אחזיהו עצמו) את הצו הנבואי שהוטל עליו בראש סיפורנו (ט', ז</w:t>
      </w:r>
      <w:r>
        <w:rPr>
          <w:rtl/>
        </w:rPr>
        <w:t>–</w:t>
      </w:r>
      <w:r>
        <w:rPr>
          <w:rFonts w:hint="cs"/>
          <w:rtl/>
        </w:rPr>
        <w:t>ח)</w:t>
      </w:r>
      <w:r w:rsidR="0053346A">
        <w:rPr>
          <w:rFonts w:hint="cs"/>
          <w:rtl/>
        </w:rPr>
        <w:t xml:space="preserve"> "</w:t>
      </w:r>
      <w:r w:rsidR="0053346A">
        <w:rPr>
          <w:rtl/>
        </w:rPr>
        <w:t xml:space="preserve">וְהִכִּיתָה אֶת בֵּית אַחְאָב </w:t>
      </w:r>
      <w:proofErr w:type="spellStart"/>
      <w:r w:rsidR="0053346A">
        <w:rPr>
          <w:rtl/>
        </w:rPr>
        <w:t>אֲדֹנֶיך</w:t>
      </w:r>
      <w:proofErr w:type="spellEnd"/>
      <w:r w:rsidR="0053346A">
        <w:rPr>
          <w:rtl/>
        </w:rPr>
        <w:t>ָ</w:t>
      </w:r>
      <w:r w:rsidR="0053346A">
        <w:rPr>
          <w:rFonts w:hint="cs"/>
          <w:rtl/>
        </w:rPr>
        <w:t>...</w:t>
      </w:r>
      <w:r w:rsidR="006C197C">
        <w:rPr>
          <w:rFonts w:hint="cs"/>
          <w:rtl/>
        </w:rPr>
        <w:t xml:space="preserve"> </w:t>
      </w:r>
      <w:r w:rsidR="0053346A">
        <w:rPr>
          <w:rtl/>
        </w:rPr>
        <w:t>וְאָבַד כָּל בֵּית אַחְאָב</w:t>
      </w:r>
      <w:r w:rsidR="0053346A">
        <w:rPr>
          <w:rFonts w:hint="cs"/>
          <w:rtl/>
        </w:rPr>
        <w:t>".</w:t>
      </w:r>
    </w:p>
    <w:p w:rsidR="0053346A" w:rsidRDefault="00E4639A" w:rsidP="001C37EC">
      <w:pPr>
        <w:rPr>
          <w:rtl/>
        </w:rPr>
      </w:pPr>
      <w:r>
        <w:rPr>
          <w:rFonts w:hint="cs"/>
          <w:rtl/>
        </w:rPr>
        <w:t>בעיון</w:t>
      </w:r>
      <w:r w:rsidR="001C37EC">
        <w:rPr>
          <w:rFonts w:hint="cs"/>
          <w:rtl/>
        </w:rPr>
        <w:t xml:space="preserve"> ט</w:t>
      </w:r>
      <w:r>
        <w:rPr>
          <w:rFonts w:hint="cs"/>
          <w:rtl/>
        </w:rPr>
        <w:t xml:space="preserve"> העוסק בהריגת אחזיה ה</w:t>
      </w:r>
      <w:r w:rsidR="001C37EC">
        <w:rPr>
          <w:rFonts w:hint="cs"/>
          <w:rtl/>
        </w:rPr>
        <w:t>תנגדנו ל</w:t>
      </w:r>
      <w:r w:rsidR="0053346A">
        <w:rPr>
          <w:rFonts w:hint="cs"/>
          <w:rtl/>
        </w:rPr>
        <w:t>דעה זו, ואת התנגדותנו פ</w:t>
      </w:r>
      <w:r>
        <w:rPr>
          <w:rFonts w:hint="cs"/>
          <w:rtl/>
        </w:rPr>
        <w:t>י</w:t>
      </w:r>
      <w:r w:rsidR="0053346A">
        <w:rPr>
          <w:rFonts w:hint="cs"/>
          <w:rtl/>
        </w:rPr>
        <w:t xml:space="preserve">רשנו בהרחבה </w:t>
      </w:r>
      <w:r w:rsidR="001C37EC">
        <w:rPr>
          <w:rFonts w:hint="cs"/>
          <w:rtl/>
        </w:rPr>
        <w:t>בסעיף 3 שם (</w:t>
      </w:r>
      <w:r w:rsidR="0053346A">
        <w:rPr>
          <w:rFonts w:hint="cs"/>
          <w:rtl/>
        </w:rPr>
        <w:t xml:space="preserve">'מניעיו של </w:t>
      </w:r>
      <w:proofErr w:type="spellStart"/>
      <w:r w:rsidR="0053346A">
        <w:rPr>
          <w:rFonts w:hint="cs"/>
          <w:rtl/>
        </w:rPr>
        <w:t>יהוא</w:t>
      </w:r>
      <w:proofErr w:type="spellEnd"/>
      <w:r w:rsidR="0053346A">
        <w:rPr>
          <w:rFonts w:hint="cs"/>
          <w:rtl/>
        </w:rPr>
        <w:t xml:space="preserve"> להריגת אחזיהו והערכת המעשה'</w:t>
      </w:r>
      <w:r w:rsidR="001C37EC">
        <w:rPr>
          <w:rFonts w:hint="cs"/>
          <w:rtl/>
        </w:rPr>
        <w:t>)</w:t>
      </w:r>
      <w:r w:rsidR="0053346A">
        <w:rPr>
          <w:rFonts w:hint="cs"/>
          <w:rtl/>
        </w:rPr>
        <w:t xml:space="preserve">. </w:t>
      </w:r>
      <w:r w:rsidR="006C197C">
        <w:rPr>
          <w:rFonts w:hint="cs"/>
          <w:rtl/>
        </w:rPr>
        <w:t>לא נ</w:t>
      </w:r>
      <w:r w:rsidR="0053346A">
        <w:rPr>
          <w:rFonts w:hint="cs"/>
          <w:rtl/>
        </w:rPr>
        <w:t xml:space="preserve">כפול כאן את הדברים, </w:t>
      </w:r>
      <w:r w:rsidR="006C197C">
        <w:rPr>
          <w:rFonts w:hint="cs"/>
          <w:rtl/>
        </w:rPr>
        <w:t>אלא</w:t>
      </w:r>
      <w:r w:rsidR="0053346A">
        <w:rPr>
          <w:rFonts w:hint="cs"/>
          <w:rtl/>
        </w:rPr>
        <w:t xml:space="preserve"> נסכם אותם בקיצור:</w:t>
      </w:r>
    </w:p>
    <w:p w:rsidR="001E44C3" w:rsidRDefault="0026543E" w:rsidP="0026543E">
      <w:r>
        <w:rPr>
          <w:rFonts w:hint="cs"/>
          <w:rtl/>
        </w:rPr>
        <w:t xml:space="preserve">ראשית, </w:t>
      </w:r>
      <w:r w:rsidR="0053346A">
        <w:rPr>
          <w:rFonts w:hint="cs"/>
          <w:rtl/>
        </w:rPr>
        <w:t>הקשר של צאצאי בית ד</w:t>
      </w:r>
      <w:r>
        <w:rPr>
          <w:rFonts w:hint="cs"/>
          <w:rtl/>
        </w:rPr>
        <w:t>וד למשפחת אחאב עובר דרך עתליה ב</w:t>
      </w:r>
      <w:r w:rsidR="0053346A">
        <w:rPr>
          <w:rFonts w:hint="cs"/>
          <w:rtl/>
        </w:rPr>
        <w:t xml:space="preserve">ת אחאב, ולעניין הייחוס </w:t>
      </w:r>
      <w:r w:rsidR="0053346A">
        <w:rPr>
          <w:rtl/>
        </w:rPr>
        <w:t>–</w:t>
      </w:r>
      <w:r w:rsidR="0053346A">
        <w:rPr>
          <w:rFonts w:hint="cs"/>
          <w:rtl/>
        </w:rPr>
        <w:t xml:space="preserve"> "משפחת אב קרויה משפחה, משפחת אם אינה קרויה משפחה", ואם כן בני בית דוד</w:t>
      </w:r>
      <w:r>
        <w:rPr>
          <w:rFonts w:hint="cs"/>
          <w:rtl/>
        </w:rPr>
        <w:t xml:space="preserve"> צאצאי עתליה</w:t>
      </w:r>
      <w:r w:rsidR="0053346A">
        <w:rPr>
          <w:rFonts w:hint="cs"/>
          <w:rtl/>
        </w:rPr>
        <w:t xml:space="preserve"> אינם כלולים בגזירת הכאת בית אחאב.</w:t>
      </w:r>
      <w:r w:rsidR="006C197C">
        <w:rPr>
          <w:rStyle w:val="FootnoteReference"/>
          <w:rtl/>
        </w:rPr>
        <w:footnoteReference w:id="14"/>
      </w:r>
      <w:r w:rsidR="0053346A">
        <w:rPr>
          <w:rFonts w:hint="cs"/>
          <w:rtl/>
        </w:rPr>
        <w:t xml:space="preserve"> </w:t>
      </w:r>
      <w:r w:rsidR="001E44C3">
        <w:rPr>
          <w:rFonts w:hint="cs"/>
          <w:rtl/>
        </w:rPr>
        <w:t xml:space="preserve"> </w:t>
      </w:r>
    </w:p>
    <w:p w:rsidR="00E0453E" w:rsidRDefault="0026543E" w:rsidP="001C37EC">
      <w:r>
        <w:rPr>
          <w:rFonts w:hint="cs"/>
          <w:rtl/>
        </w:rPr>
        <w:t xml:space="preserve">שנית, </w:t>
      </w:r>
      <w:r w:rsidR="00E0453E">
        <w:rPr>
          <w:rFonts w:hint="cs"/>
          <w:rtl/>
        </w:rPr>
        <w:t xml:space="preserve">ההוראה להכות את בית אחאב אינה כוללת את בית המלוכה שביהודה </w:t>
      </w:r>
      <w:r w:rsidR="00E0453E">
        <w:rPr>
          <w:rtl/>
        </w:rPr>
        <w:t>–</w:t>
      </w:r>
      <w:r w:rsidR="00E0453E">
        <w:rPr>
          <w:rFonts w:hint="cs"/>
          <w:rtl/>
        </w:rPr>
        <w:t xml:space="preserve"> את בית דוד, </w:t>
      </w:r>
      <w:r w:rsidR="006C197C">
        <w:rPr>
          <w:rFonts w:hint="cs"/>
          <w:rtl/>
        </w:rPr>
        <w:t>שכן</w:t>
      </w:r>
      <w:r w:rsidR="00E0453E">
        <w:rPr>
          <w:rFonts w:hint="cs"/>
          <w:rtl/>
        </w:rPr>
        <w:t xml:space="preserve"> בית מלוכה זה שייך לי</w:t>
      </w:r>
      <w:r w:rsidR="001C37EC">
        <w:rPr>
          <w:rFonts w:hint="cs"/>
          <w:rtl/>
        </w:rPr>
        <w:t>ֵ</w:t>
      </w:r>
      <w:r w:rsidR="00E0453E">
        <w:rPr>
          <w:rFonts w:hint="cs"/>
          <w:rtl/>
        </w:rPr>
        <w:t>שות מדינית אחרת, וקיומו</w:t>
      </w:r>
      <w:r w:rsidR="006C197C">
        <w:rPr>
          <w:rFonts w:hint="cs"/>
          <w:rtl/>
        </w:rPr>
        <w:t xml:space="preserve"> </w:t>
      </w:r>
      <w:r w:rsidR="00E0453E">
        <w:rPr>
          <w:rFonts w:hint="cs"/>
          <w:rtl/>
        </w:rPr>
        <w:t>מוגן בשבועת ה' לדוד שביתו לא יכלה.</w:t>
      </w:r>
    </w:p>
    <w:p w:rsidR="00E0453E" w:rsidRDefault="0026543E" w:rsidP="006C197C">
      <w:r>
        <w:rPr>
          <w:rFonts w:hint="cs"/>
          <w:rtl/>
        </w:rPr>
        <w:t xml:space="preserve">שלישית, </w:t>
      </w:r>
      <w:r w:rsidR="006C197C">
        <w:rPr>
          <w:rFonts w:hint="cs"/>
          <w:rtl/>
        </w:rPr>
        <w:t>המעשים בסיפורנו</w:t>
      </w:r>
      <w:r w:rsidR="00E0453E">
        <w:rPr>
          <w:rFonts w:hint="cs"/>
          <w:rtl/>
        </w:rPr>
        <w:t xml:space="preserve"> שעושה </w:t>
      </w:r>
      <w:proofErr w:type="spellStart"/>
      <w:r w:rsidR="00E0453E">
        <w:rPr>
          <w:rFonts w:hint="cs"/>
          <w:rtl/>
        </w:rPr>
        <w:t>יהוא</w:t>
      </w:r>
      <w:proofErr w:type="spellEnd"/>
      <w:r w:rsidR="00E0453E">
        <w:rPr>
          <w:rFonts w:hint="cs"/>
          <w:rtl/>
        </w:rPr>
        <w:t xml:space="preserve"> על פי הנבואה מלוו</w:t>
      </w:r>
      <w:r w:rsidR="006C197C">
        <w:rPr>
          <w:rFonts w:hint="cs"/>
          <w:rtl/>
        </w:rPr>
        <w:t>ים</w:t>
      </w:r>
      <w:r w:rsidR="00E0453E">
        <w:rPr>
          <w:rFonts w:hint="cs"/>
          <w:rtl/>
        </w:rPr>
        <w:t xml:space="preserve"> בהסבר מילולי</w:t>
      </w:r>
      <w:r w:rsidR="006C197C">
        <w:rPr>
          <w:rFonts w:hint="cs"/>
          <w:rtl/>
        </w:rPr>
        <w:t xml:space="preserve"> מפיו</w:t>
      </w:r>
      <w:r w:rsidR="00E0453E">
        <w:rPr>
          <w:rFonts w:hint="cs"/>
          <w:rtl/>
        </w:rPr>
        <w:t xml:space="preserve">, המנמק את המעשה (ובמקום </w:t>
      </w:r>
      <w:proofErr w:type="spellStart"/>
      <w:r w:rsidR="00E0453E">
        <w:rPr>
          <w:rFonts w:hint="cs"/>
          <w:rtl/>
        </w:rPr>
        <w:t>ש</w:t>
      </w:r>
      <w:r w:rsidR="006C197C">
        <w:rPr>
          <w:rFonts w:hint="cs"/>
          <w:rtl/>
        </w:rPr>
        <w:t>יהוא</w:t>
      </w:r>
      <w:proofErr w:type="spellEnd"/>
      <w:r w:rsidR="006C197C">
        <w:rPr>
          <w:rFonts w:hint="cs"/>
          <w:rtl/>
        </w:rPr>
        <w:t xml:space="preserve"> </w:t>
      </w:r>
      <w:r w:rsidR="00E0453E">
        <w:rPr>
          <w:rFonts w:hint="cs"/>
          <w:rtl/>
        </w:rPr>
        <w:t xml:space="preserve">אינו עושה כן, משלים זאת הכתוב </w:t>
      </w:r>
      <w:r w:rsidR="00E0453E">
        <w:rPr>
          <w:rtl/>
        </w:rPr>
        <w:t>–</w:t>
      </w:r>
      <w:r w:rsidR="00E0453E">
        <w:rPr>
          <w:rFonts w:hint="cs"/>
          <w:rtl/>
        </w:rPr>
        <w:t xml:space="preserve"> י', יז). ברם את מעשה הריגת אחזיהו ואת מעשה הריגת ארבעים ושניים 'אחיו', אין מלווה שום דיבור של </w:t>
      </w:r>
      <w:proofErr w:type="spellStart"/>
      <w:r w:rsidR="00E0453E">
        <w:rPr>
          <w:rFonts w:hint="cs"/>
          <w:rtl/>
        </w:rPr>
        <w:t>יהוא</w:t>
      </w:r>
      <w:proofErr w:type="spellEnd"/>
      <w:r w:rsidR="00E0453E">
        <w:rPr>
          <w:rFonts w:hint="cs"/>
          <w:rtl/>
        </w:rPr>
        <w:t>, ואף הכתוב אינו מנמק את מעשיו אלו</w:t>
      </w:r>
      <w:r w:rsidR="006C197C">
        <w:rPr>
          <w:rFonts w:hint="cs"/>
          <w:rtl/>
        </w:rPr>
        <w:t xml:space="preserve"> ואינו משייכם לקיומה של נבואה</w:t>
      </w:r>
      <w:r w:rsidR="00E0453E">
        <w:rPr>
          <w:rFonts w:hint="cs"/>
          <w:rtl/>
        </w:rPr>
        <w:t>.</w:t>
      </w:r>
    </w:p>
    <w:p w:rsidR="00E0453E" w:rsidRDefault="001C37EC" w:rsidP="003556DB">
      <w:pPr>
        <w:rPr>
          <w:rtl/>
        </w:rPr>
      </w:pPr>
      <w:r>
        <w:rPr>
          <w:rFonts w:hint="cs"/>
          <w:rtl/>
        </w:rPr>
        <w:t>וכפי ששאלנו בעיון ט על הריגת אחזיהו, נשאל גם כאן</w:t>
      </w:r>
      <w:r w:rsidR="0026543E">
        <w:rPr>
          <w:rFonts w:hint="cs"/>
          <w:rtl/>
        </w:rPr>
        <w:t>: אם הריגת ארבעי</w:t>
      </w:r>
      <w:r w:rsidR="00E0453E">
        <w:rPr>
          <w:rFonts w:hint="cs"/>
          <w:rtl/>
        </w:rPr>
        <w:t xml:space="preserve">ם ושניים אחי אחזיה אינה </w:t>
      </w:r>
      <w:r w:rsidR="00CE2B45">
        <w:rPr>
          <w:rFonts w:hint="cs"/>
          <w:rtl/>
        </w:rPr>
        <w:t xml:space="preserve">מימוש של </w:t>
      </w:r>
      <w:r w:rsidR="00E0453E">
        <w:rPr>
          <w:rFonts w:hint="cs"/>
          <w:rtl/>
        </w:rPr>
        <w:t xml:space="preserve">הוראת הנביא </w:t>
      </w:r>
      <w:proofErr w:type="spellStart"/>
      <w:r w:rsidR="00E0453E">
        <w:rPr>
          <w:rFonts w:hint="cs"/>
          <w:rtl/>
        </w:rPr>
        <w:t>ליהוא</w:t>
      </w:r>
      <w:proofErr w:type="spellEnd"/>
      <w:r w:rsidR="00E0453E">
        <w:rPr>
          <w:rFonts w:hint="cs"/>
          <w:rtl/>
        </w:rPr>
        <w:t>, שמא יש לראות בה מעשה רציחה גרידא</w:t>
      </w:r>
      <w:r w:rsidR="0026543E">
        <w:rPr>
          <w:rFonts w:hint="cs"/>
          <w:rtl/>
        </w:rPr>
        <w:t>?</w:t>
      </w:r>
      <w:r w:rsidR="003556DB">
        <w:rPr>
          <w:rStyle w:val="FootnoteReference"/>
          <w:rtl/>
        </w:rPr>
        <w:footnoteReference w:id="15"/>
      </w:r>
      <w:r w:rsidR="00E0453E">
        <w:rPr>
          <w:rFonts w:hint="cs"/>
          <w:rtl/>
        </w:rPr>
        <w:t xml:space="preserve"> </w:t>
      </w:r>
    </w:p>
    <w:p w:rsidR="009837FF" w:rsidRDefault="0026543E" w:rsidP="003556DB">
      <w:pPr>
        <w:rPr>
          <w:rtl/>
        </w:rPr>
      </w:pPr>
      <w:r>
        <w:rPr>
          <w:rFonts w:hint="cs"/>
          <w:rtl/>
        </w:rPr>
        <w:t xml:space="preserve">ועוד </w:t>
      </w:r>
      <w:r w:rsidR="003556DB">
        <w:rPr>
          <w:rFonts w:hint="cs"/>
          <w:rtl/>
        </w:rPr>
        <w:t>עלינו לשאול כפי ששאלנו ביחס להריגת אחזיהו</w:t>
      </w:r>
      <w:r>
        <w:rPr>
          <w:rFonts w:hint="cs"/>
          <w:rtl/>
        </w:rPr>
        <w:t xml:space="preserve">: </w:t>
      </w:r>
      <w:r w:rsidR="00574840">
        <w:rPr>
          <w:rFonts w:hint="cs"/>
          <w:rtl/>
        </w:rPr>
        <w:t xml:space="preserve">אם </w:t>
      </w:r>
      <w:r w:rsidR="0024381A">
        <w:rPr>
          <w:rFonts w:hint="cs"/>
          <w:rtl/>
        </w:rPr>
        <w:t xml:space="preserve">אכן </w:t>
      </w:r>
      <w:r w:rsidR="00574840">
        <w:rPr>
          <w:rFonts w:hint="cs"/>
          <w:rtl/>
        </w:rPr>
        <w:t xml:space="preserve">ארבעים ושניים אחי אחזיה אינם </w:t>
      </w:r>
      <w:r w:rsidR="006C197C">
        <w:rPr>
          <w:rFonts w:hint="cs"/>
          <w:rtl/>
        </w:rPr>
        <w:t>שייכים ל</w:t>
      </w:r>
      <w:r w:rsidR="00574840">
        <w:rPr>
          <w:rFonts w:hint="cs"/>
          <w:rtl/>
        </w:rPr>
        <w:t xml:space="preserve">זרע אחאב, </w:t>
      </w:r>
      <w:proofErr w:type="spellStart"/>
      <w:r w:rsidR="0024381A">
        <w:rPr>
          <w:rFonts w:hint="cs"/>
          <w:rtl/>
        </w:rPr>
        <w:t>ויהוא</w:t>
      </w:r>
      <w:proofErr w:type="spellEnd"/>
      <w:r w:rsidR="0024381A">
        <w:rPr>
          <w:rFonts w:hint="cs"/>
          <w:rtl/>
        </w:rPr>
        <w:t xml:space="preserve"> לא נצטווה </w:t>
      </w:r>
      <w:proofErr w:type="spellStart"/>
      <w:r w:rsidR="0024381A">
        <w:rPr>
          <w:rFonts w:hint="cs"/>
          <w:rtl/>
        </w:rPr>
        <w:t>לה</w:t>
      </w:r>
      <w:r w:rsidR="00574840">
        <w:rPr>
          <w:rFonts w:hint="cs"/>
          <w:rtl/>
        </w:rPr>
        <w:t>כר</w:t>
      </w:r>
      <w:r w:rsidR="0024381A">
        <w:rPr>
          <w:rFonts w:hint="cs"/>
          <w:rtl/>
        </w:rPr>
        <w:t>י</w:t>
      </w:r>
      <w:r w:rsidR="00574840">
        <w:rPr>
          <w:rFonts w:hint="cs"/>
          <w:rtl/>
        </w:rPr>
        <w:t>ת</w:t>
      </w:r>
      <w:r w:rsidR="0024381A">
        <w:rPr>
          <w:rFonts w:hint="cs"/>
          <w:rtl/>
        </w:rPr>
        <w:t>ם</w:t>
      </w:r>
      <w:proofErr w:type="spellEnd"/>
      <w:r w:rsidR="00574840">
        <w:rPr>
          <w:rFonts w:hint="cs"/>
          <w:rtl/>
        </w:rPr>
        <w:t xml:space="preserve">, </w:t>
      </w:r>
      <w:r w:rsidR="0024381A">
        <w:rPr>
          <w:rFonts w:hint="cs"/>
          <w:rtl/>
        </w:rPr>
        <w:t xml:space="preserve">מדוע עשה זאת? מה היו מניעיו של </w:t>
      </w:r>
      <w:proofErr w:type="spellStart"/>
      <w:r w:rsidR="0024381A">
        <w:rPr>
          <w:rFonts w:hint="cs"/>
          <w:rtl/>
        </w:rPr>
        <w:t>יהוא</w:t>
      </w:r>
      <w:proofErr w:type="spellEnd"/>
      <w:r w:rsidR="0024381A">
        <w:rPr>
          <w:rFonts w:hint="cs"/>
          <w:rtl/>
        </w:rPr>
        <w:t xml:space="preserve"> להריגתם?</w:t>
      </w:r>
      <w:r w:rsidR="009837FF">
        <w:rPr>
          <w:rFonts w:hint="cs"/>
          <w:rtl/>
        </w:rPr>
        <w:t xml:space="preserve"> אף מי שמבקר</w:t>
      </w:r>
      <w:r w:rsidR="00353961">
        <w:rPr>
          <w:rFonts w:hint="cs"/>
          <w:rtl/>
        </w:rPr>
        <w:t xml:space="preserve"> מעשה זה של </w:t>
      </w:r>
      <w:proofErr w:type="spellStart"/>
      <w:r w:rsidR="00353961">
        <w:rPr>
          <w:rFonts w:hint="cs"/>
          <w:rtl/>
        </w:rPr>
        <w:t>יהוא</w:t>
      </w:r>
      <w:proofErr w:type="spellEnd"/>
      <w:r w:rsidR="00353961">
        <w:rPr>
          <w:rFonts w:hint="cs"/>
          <w:rtl/>
        </w:rPr>
        <w:t xml:space="preserve">, </w:t>
      </w:r>
      <w:r>
        <w:rPr>
          <w:rFonts w:hint="cs"/>
          <w:rtl/>
        </w:rPr>
        <w:t xml:space="preserve">ורואה בו שפיכות דמים, </w:t>
      </w:r>
      <w:r w:rsidR="00353961">
        <w:rPr>
          <w:rFonts w:hint="cs"/>
          <w:rtl/>
        </w:rPr>
        <w:t>אינו פטור מבירור מניעיו, שהרי אין הדבר סביר שיהוא הרגם סתם כך ללא סיבה.</w:t>
      </w:r>
    </w:p>
    <w:p w:rsidR="00296188" w:rsidRDefault="003556DB" w:rsidP="003556DB">
      <w:pPr>
        <w:rPr>
          <w:rtl/>
        </w:rPr>
      </w:pPr>
      <w:r>
        <w:rPr>
          <w:rFonts w:hint="cs"/>
          <w:rtl/>
        </w:rPr>
        <w:t xml:space="preserve">על שאלת מניעיו של </w:t>
      </w:r>
      <w:proofErr w:type="spellStart"/>
      <w:r>
        <w:rPr>
          <w:rFonts w:hint="cs"/>
          <w:rtl/>
        </w:rPr>
        <w:t>יהוא</w:t>
      </w:r>
      <w:proofErr w:type="spellEnd"/>
      <w:r>
        <w:rPr>
          <w:rFonts w:hint="cs"/>
          <w:rtl/>
        </w:rPr>
        <w:t xml:space="preserve"> בהריגת אחזיהו, ענינו </w:t>
      </w:r>
      <w:r w:rsidR="00353961">
        <w:rPr>
          <w:rFonts w:hint="cs"/>
          <w:rtl/>
        </w:rPr>
        <w:t>בעיון ט</w:t>
      </w:r>
      <w:r w:rsidR="00353961" w:rsidRPr="00353961">
        <w:rPr>
          <w:rFonts w:hint="cs"/>
          <w:vertAlign w:val="subscript"/>
          <w:rtl/>
        </w:rPr>
        <w:t>3</w:t>
      </w:r>
      <w:r w:rsidR="0024381A">
        <w:rPr>
          <w:rFonts w:hint="cs"/>
          <w:rtl/>
        </w:rPr>
        <w:t xml:space="preserve"> </w:t>
      </w:r>
      <w:r>
        <w:rPr>
          <w:rFonts w:hint="cs"/>
          <w:rtl/>
        </w:rPr>
        <w:t>תת-סעי</w:t>
      </w:r>
      <w:r w:rsidR="0024381A">
        <w:rPr>
          <w:rFonts w:hint="cs"/>
          <w:rtl/>
        </w:rPr>
        <w:t>ף ד</w:t>
      </w:r>
      <w:r>
        <w:rPr>
          <w:rFonts w:hint="cs"/>
          <w:rtl/>
        </w:rPr>
        <w:t>,</w:t>
      </w:r>
      <w:r w:rsidR="0024381A">
        <w:rPr>
          <w:rFonts w:hint="cs"/>
          <w:rtl/>
        </w:rPr>
        <w:t xml:space="preserve"> ש</w:t>
      </w:r>
      <w:r w:rsidR="00353961">
        <w:rPr>
          <w:rFonts w:hint="cs"/>
          <w:rtl/>
        </w:rPr>
        <w:t xml:space="preserve">מניעיו </w:t>
      </w:r>
      <w:r w:rsidR="006C197C">
        <w:rPr>
          <w:rFonts w:hint="cs"/>
          <w:rtl/>
        </w:rPr>
        <w:t xml:space="preserve">היו פוליטיים-צבאיים. </w:t>
      </w:r>
      <w:proofErr w:type="spellStart"/>
      <w:r w:rsidR="006C197C">
        <w:rPr>
          <w:rFonts w:hint="cs"/>
          <w:rtl/>
        </w:rPr>
        <w:t>יהוא</w:t>
      </w:r>
      <w:proofErr w:type="spellEnd"/>
      <w:r w:rsidR="006C197C">
        <w:rPr>
          <w:rFonts w:hint="cs"/>
          <w:rtl/>
        </w:rPr>
        <w:t xml:space="preserve"> </w:t>
      </w:r>
      <w:r>
        <w:rPr>
          <w:rFonts w:hint="cs"/>
          <w:rtl/>
        </w:rPr>
        <w:t>התכוון למנוע מ</w:t>
      </w:r>
      <w:r w:rsidR="006C197C">
        <w:rPr>
          <w:rFonts w:hint="cs"/>
          <w:rtl/>
        </w:rPr>
        <w:t xml:space="preserve">ממלכת יהודה </w:t>
      </w:r>
      <w:r>
        <w:rPr>
          <w:rFonts w:hint="cs"/>
          <w:rtl/>
        </w:rPr>
        <w:t>את האפשרות לפעול</w:t>
      </w:r>
      <w:r w:rsidR="006C197C">
        <w:rPr>
          <w:rFonts w:hint="cs"/>
          <w:rtl/>
        </w:rPr>
        <w:t xml:space="preserve"> </w:t>
      </w:r>
      <w:r w:rsidR="00296188">
        <w:rPr>
          <w:rFonts w:hint="cs"/>
          <w:rtl/>
        </w:rPr>
        <w:t xml:space="preserve">כנגדו </w:t>
      </w:r>
      <w:r w:rsidR="006C197C">
        <w:rPr>
          <w:rFonts w:hint="cs"/>
          <w:rtl/>
        </w:rPr>
        <w:t xml:space="preserve">לטובת בית אחאב שעמו היא מקושרת. </w:t>
      </w:r>
      <w:r>
        <w:rPr>
          <w:rFonts w:hint="cs"/>
          <w:rtl/>
        </w:rPr>
        <w:t xml:space="preserve">ואם כן, </w:t>
      </w:r>
      <w:r w:rsidR="006C197C">
        <w:rPr>
          <w:rFonts w:hint="cs"/>
          <w:rtl/>
        </w:rPr>
        <w:t xml:space="preserve">הריגת אחזיה </w:t>
      </w:r>
      <w:r>
        <w:rPr>
          <w:rFonts w:hint="cs"/>
          <w:rtl/>
        </w:rPr>
        <w:t xml:space="preserve">אינה מהווה </w:t>
      </w:r>
      <w:r w:rsidR="006C197C">
        <w:rPr>
          <w:rFonts w:hint="cs"/>
          <w:rtl/>
        </w:rPr>
        <w:t>שפיכות דמים</w:t>
      </w:r>
      <w:r w:rsidR="00296188">
        <w:rPr>
          <w:rFonts w:hint="cs"/>
          <w:rtl/>
        </w:rPr>
        <w:t xml:space="preserve"> מיותרת, </w:t>
      </w:r>
      <w:r>
        <w:rPr>
          <w:rFonts w:hint="cs"/>
          <w:rtl/>
        </w:rPr>
        <w:t>אך גם</w:t>
      </w:r>
      <w:r w:rsidR="006C197C">
        <w:rPr>
          <w:rFonts w:hint="cs"/>
          <w:rtl/>
        </w:rPr>
        <w:t xml:space="preserve"> </w:t>
      </w:r>
      <w:r w:rsidR="00296188">
        <w:rPr>
          <w:rFonts w:hint="cs"/>
          <w:rtl/>
        </w:rPr>
        <w:t>אין לראות בה קיום הנבואה על בית אחאב.</w:t>
      </w:r>
    </w:p>
    <w:p w:rsidR="00353961" w:rsidRDefault="00296188" w:rsidP="00C57CC9">
      <w:pPr>
        <w:rPr>
          <w:rtl/>
        </w:rPr>
      </w:pPr>
      <w:r>
        <w:rPr>
          <w:rFonts w:hint="cs"/>
          <w:rtl/>
        </w:rPr>
        <w:t>מה שטענו לגבי הריגת אחזיה נכון גם ביחס ל</w:t>
      </w:r>
      <w:r w:rsidR="00353961">
        <w:rPr>
          <w:rFonts w:hint="cs"/>
          <w:rtl/>
        </w:rPr>
        <w:t>הריגתם של ארבעים ושניים אחי אחזיהו</w:t>
      </w:r>
      <w:r w:rsidR="00B96D69">
        <w:rPr>
          <w:rFonts w:hint="cs"/>
          <w:rtl/>
        </w:rPr>
        <w:t>:</w:t>
      </w:r>
      <w:r>
        <w:rPr>
          <w:rFonts w:hint="cs"/>
          <w:rtl/>
        </w:rPr>
        <w:t xml:space="preserve"> </w:t>
      </w:r>
      <w:proofErr w:type="spellStart"/>
      <w:r>
        <w:rPr>
          <w:rFonts w:hint="cs"/>
          <w:rtl/>
        </w:rPr>
        <w:t>יהוא</w:t>
      </w:r>
      <w:proofErr w:type="spellEnd"/>
      <w:r>
        <w:rPr>
          <w:rFonts w:hint="cs"/>
          <w:rtl/>
        </w:rPr>
        <w:t xml:space="preserve"> עשה כן</w:t>
      </w:r>
      <w:r w:rsidR="00353961">
        <w:rPr>
          <w:rFonts w:hint="cs"/>
          <w:rtl/>
        </w:rPr>
        <w:t xml:space="preserve"> מסיבות פוליטיות-צבאיות. </w:t>
      </w:r>
      <w:r w:rsidR="00B96D69">
        <w:rPr>
          <w:rFonts w:hint="cs"/>
          <w:rtl/>
        </w:rPr>
        <w:t>כך מסביר</w:t>
      </w:r>
      <w:r w:rsidR="00353961">
        <w:rPr>
          <w:rFonts w:hint="cs"/>
          <w:rtl/>
        </w:rPr>
        <w:t xml:space="preserve"> בקיצור ארליך </w:t>
      </w:r>
      <w:r w:rsidR="00C57CC9">
        <w:rPr>
          <w:rFonts w:hint="cs"/>
          <w:rtl/>
        </w:rPr>
        <w:t xml:space="preserve">בפירושו </w:t>
      </w:r>
      <w:r w:rsidR="00353961">
        <w:rPr>
          <w:rFonts w:hint="cs"/>
          <w:rtl/>
        </w:rPr>
        <w:t>'מקרא כפשוטו':</w:t>
      </w:r>
    </w:p>
    <w:p w:rsidR="00353961" w:rsidRDefault="00353961" w:rsidP="00CA385E">
      <w:pPr>
        <w:pStyle w:val="Quote"/>
        <w:spacing w:after="60"/>
        <w:rPr>
          <w:rtl/>
        </w:rPr>
      </w:pPr>
      <w:r>
        <w:rPr>
          <w:rFonts w:hint="cs"/>
          <w:rtl/>
        </w:rPr>
        <w:lastRenderedPageBreak/>
        <w:t>ותכלית ההרג הרב הזה שהרג יהוא באחי אחזיהו, לתת פחדו על בית אחזיהו שהיו שלמים את בית אחאב מימי יהושפט אביהם, כדי שלא יצאו לקראתו למלחמה לנקום דם אנשי שלומם השפוך.</w:t>
      </w:r>
    </w:p>
    <w:p w:rsidR="00353961" w:rsidRDefault="00353961" w:rsidP="00C57CC9">
      <w:pPr>
        <w:rPr>
          <w:rtl/>
        </w:rPr>
      </w:pPr>
      <w:r>
        <w:rPr>
          <w:rFonts w:hint="cs"/>
          <w:rtl/>
        </w:rPr>
        <w:t xml:space="preserve">על דבריו יש להוסיף: </w:t>
      </w:r>
      <w:r w:rsidR="00296188">
        <w:rPr>
          <w:rFonts w:hint="cs"/>
          <w:rtl/>
        </w:rPr>
        <w:t xml:space="preserve">אנשי יהודה עלולים </w:t>
      </w:r>
      <w:r>
        <w:rPr>
          <w:rFonts w:hint="cs"/>
          <w:rtl/>
        </w:rPr>
        <w:t xml:space="preserve">לנקום </w:t>
      </w:r>
      <w:r w:rsidR="00296188">
        <w:rPr>
          <w:rFonts w:hint="cs"/>
          <w:rtl/>
        </w:rPr>
        <w:t xml:space="preserve">לא רק </w:t>
      </w:r>
      <w:r>
        <w:rPr>
          <w:rFonts w:hint="cs"/>
          <w:rtl/>
        </w:rPr>
        <w:t xml:space="preserve">את </w:t>
      </w:r>
      <w:r w:rsidR="00296188">
        <w:rPr>
          <w:rFonts w:hint="cs"/>
          <w:rtl/>
        </w:rPr>
        <w:t>'</w:t>
      </w:r>
      <w:r>
        <w:rPr>
          <w:rFonts w:hint="cs"/>
          <w:rtl/>
        </w:rPr>
        <w:t>דם אנשי שלומם</w:t>
      </w:r>
      <w:r w:rsidR="00296188">
        <w:rPr>
          <w:rFonts w:hint="cs"/>
          <w:rtl/>
        </w:rPr>
        <w:t>'</w:t>
      </w:r>
      <w:r>
        <w:rPr>
          <w:rFonts w:hint="cs"/>
          <w:rtl/>
        </w:rPr>
        <w:t xml:space="preserve"> שמישראל, אלא גם לנקום את דם מלכם אחזיהו!</w:t>
      </w:r>
      <w:r w:rsidR="00C57CC9">
        <w:rPr>
          <w:rFonts w:hint="cs"/>
          <w:rtl/>
        </w:rPr>
        <w:t xml:space="preserve"> </w:t>
      </w:r>
    </w:p>
    <w:p w:rsidR="000D6895" w:rsidRDefault="00CA385E" w:rsidP="00C57CC9">
      <w:pPr>
        <w:rPr>
          <w:rtl/>
        </w:rPr>
      </w:pPr>
      <w:r>
        <w:rPr>
          <w:rFonts w:hint="cs"/>
          <w:rtl/>
        </w:rPr>
        <w:t>על דברי ארליך</w:t>
      </w:r>
      <w:r w:rsidR="00A14C47">
        <w:rPr>
          <w:rFonts w:hint="cs"/>
          <w:rtl/>
        </w:rPr>
        <w:t>,</w:t>
      </w:r>
      <w:r>
        <w:rPr>
          <w:rFonts w:hint="cs"/>
          <w:rtl/>
        </w:rPr>
        <w:t xml:space="preserve"> כי </w:t>
      </w:r>
      <w:proofErr w:type="spellStart"/>
      <w:r>
        <w:rPr>
          <w:rFonts w:hint="cs"/>
          <w:rtl/>
        </w:rPr>
        <w:t>יהוא</w:t>
      </w:r>
      <w:proofErr w:type="spellEnd"/>
      <w:r>
        <w:rPr>
          <w:rFonts w:hint="cs"/>
          <w:rtl/>
        </w:rPr>
        <w:t xml:space="preserve"> הרג את אחי אחזיה כדי "לתת פחדו על בית אחזיהו... כדי שלא יצאו לקראתו למלחמה..."</w:t>
      </w:r>
      <w:r w:rsidR="00A14C47">
        <w:rPr>
          <w:rFonts w:hint="cs"/>
          <w:rtl/>
        </w:rPr>
        <w:t>,</w:t>
      </w:r>
      <w:r>
        <w:rPr>
          <w:rFonts w:hint="cs"/>
          <w:rtl/>
        </w:rPr>
        <w:t xml:space="preserve"> יש להקשות: כיצד יוודע בירושלים דבר הריגתם של אחי אחזיה? הרי לא נותר מהם איש שיוכל לשוב לירושלים ולספר את מה שאירע!</w:t>
      </w:r>
    </w:p>
    <w:p w:rsidR="00CA385E" w:rsidRDefault="00CA385E" w:rsidP="00A14C47">
      <w:pPr>
        <w:rPr>
          <w:rtl/>
        </w:rPr>
      </w:pPr>
      <w:r>
        <w:rPr>
          <w:rFonts w:hint="cs"/>
          <w:rtl/>
        </w:rPr>
        <w:t xml:space="preserve">בסעיף הבא נבאר את </w:t>
      </w:r>
      <w:r w:rsidR="00A14C47">
        <w:rPr>
          <w:rFonts w:hint="cs"/>
          <w:rtl/>
        </w:rPr>
        <w:t>המניע הפוליטי-צבאי</w:t>
      </w:r>
      <w:r>
        <w:rPr>
          <w:rFonts w:hint="cs"/>
          <w:rtl/>
        </w:rPr>
        <w:t xml:space="preserve"> של </w:t>
      </w:r>
      <w:proofErr w:type="spellStart"/>
      <w:r>
        <w:rPr>
          <w:rFonts w:hint="cs"/>
          <w:rtl/>
        </w:rPr>
        <w:t>יהוא</w:t>
      </w:r>
      <w:proofErr w:type="spellEnd"/>
      <w:r>
        <w:rPr>
          <w:rFonts w:hint="cs"/>
          <w:rtl/>
        </w:rPr>
        <w:t xml:space="preserve"> </w:t>
      </w:r>
      <w:r w:rsidR="00A14C47">
        <w:rPr>
          <w:rFonts w:hint="cs"/>
          <w:rtl/>
        </w:rPr>
        <w:t xml:space="preserve">להריגת אחי אחזיה </w:t>
      </w:r>
      <w:r>
        <w:rPr>
          <w:rFonts w:hint="cs"/>
          <w:rtl/>
        </w:rPr>
        <w:t>בדרך שונה.</w:t>
      </w:r>
    </w:p>
    <w:p w:rsidR="00A14C47" w:rsidRPr="00A14C47" w:rsidRDefault="00A14C47" w:rsidP="00A14C47">
      <w:pPr>
        <w:jc w:val="right"/>
        <w:rPr>
          <w:b/>
          <w:bCs/>
          <w:rtl/>
        </w:rPr>
      </w:pPr>
      <w:r w:rsidRPr="00A14C47">
        <w:rPr>
          <w:rFonts w:hint="cs"/>
          <w:b/>
          <w:bCs/>
          <w:rtl/>
        </w:rPr>
        <w:t xml:space="preserve"> (המשך העיון בשבוע הבא)</w:t>
      </w:r>
    </w:p>
    <w:p w:rsidR="00510848" w:rsidRDefault="00510848" w:rsidP="00510848">
      <w:pPr>
        <w:rPr>
          <w:rtl/>
        </w:rPr>
      </w:pPr>
    </w:p>
    <w:p w:rsidR="00510848" w:rsidRPr="00510848" w:rsidRDefault="00510848" w:rsidP="00510848">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834FF1">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834FF1">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5E312A">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A4" w:rsidRDefault="005832A4" w:rsidP="0072464C">
      <w:r>
        <w:separator/>
      </w:r>
    </w:p>
  </w:endnote>
  <w:endnote w:type="continuationSeparator" w:id="0">
    <w:p w:rsidR="005832A4" w:rsidRDefault="005832A4"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A4" w:rsidRDefault="005832A4" w:rsidP="0072464C">
      <w:r>
        <w:separator/>
      </w:r>
    </w:p>
  </w:footnote>
  <w:footnote w:type="continuationSeparator" w:id="0">
    <w:p w:rsidR="005832A4" w:rsidRDefault="005832A4" w:rsidP="0072464C">
      <w:r>
        <w:continuationSeparator/>
      </w:r>
    </w:p>
  </w:footnote>
  <w:footnote w:id="1">
    <w:p w:rsidR="001D5F20" w:rsidRPr="00B24645" w:rsidRDefault="001D5F20" w:rsidP="00DB4F0A">
      <w:pPr>
        <w:pStyle w:val="FootnoteText"/>
        <w:rPr>
          <w:rtl/>
        </w:rPr>
      </w:pPr>
      <w:r w:rsidRPr="00B24645">
        <w:rPr>
          <w:rFonts w:hint="cs"/>
          <w:vertAlign w:val="superscript"/>
          <w:rtl/>
        </w:rPr>
        <w:t>*</w:t>
      </w:r>
      <w:r w:rsidRPr="00B24645">
        <w:rPr>
          <w:rFonts w:hint="cs"/>
          <w:rtl/>
        </w:rPr>
        <w:t xml:space="preserve"> עיון זה קשור מבחינת נושאו לעיון ט </w:t>
      </w:r>
      <w:r w:rsidRPr="00B24645">
        <w:rPr>
          <w:rtl/>
        </w:rPr>
        <w:t>–</w:t>
      </w:r>
      <w:r w:rsidRPr="00B24645">
        <w:rPr>
          <w:rFonts w:hint="cs"/>
          <w:rtl/>
        </w:rPr>
        <w:t xml:space="preserve"> 'הריגת אחזיהו מלך יהודה'. שני מעשי ההריגה הנידונים בעיונים הללו קשורים בממלכת יהודה ובאנשים מבית דוד שנהרגו בידי </w:t>
      </w:r>
      <w:proofErr w:type="spellStart"/>
      <w:r w:rsidRPr="00B24645">
        <w:rPr>
          <w:rFonts w:hint="cs"/>
          <w:rtl/>
        </w:rPr>
        <w:t>יהוא</w:t>
      </w:r>
      <w:proofErr w:type="spellEnd"/>
      <w:r w:rsidRPr="00B24645">
        <w:rPr>
          <w:rFonts w:hint="cs"/>
          <w:rtl/>
        </w:rPr>
        <w:t xml:space="preserve"> ואנשיו. מסתבר שיש קשר בין מניעיו של </w:t>
      </w:r>
      <w:proofErr w:type="spellStart"/>
      <w:r w:rsidRPr="00B24645">
        <w:rPr>
          <w:rFonts w:hint="cs"/>
          <w:rtl/>
        </w:rPr>
        <w:t>יהוא</w:t>
      </w:r>
      <w:proofErr w:type="spellEnd"/>
      <w:r w:rsidRPr="00B24645">
        <w:rPr>
          <w:rFonts w:hint="cs"/>
          <w:rtl/>
        </w:rPr>
        <w:t xml:space="preserve"> בשני המעשים, ואפשר שאף הערכתו של כל אחד משני מעשי ההריגה הללו תהא קשורה בהערכת חברו.</w:t>
      </w:r>
      <w:r>
        <w:rPr>
          <w:rFonts w:hint="cs"/>
          <w:rtl/>
        </w:rPr>
        <w:t xml:space="preserve"> </w:t>
      </w:r>
      <w:r w:rsidRPr="00B24645">
        <w:rPr>
          <w:rFonts w:hint="cs"/>
          <w:rtl/>
        </w:rPr>
        <w:t xml:space="preserve">במידת הצורך נפנה להיבטים שנידונו בעיון ההוא ושייכים גם לעיון הנוכחי. </w:t>
      </w:r>
      <w:r>
        <w:rPr>
          <w:rFonts w:hint="cs"/>
          <w:rtl/>
        </w:rPr>
        <w:t>שם גם דנו ב</w:t>
      </w:r>
      <w:r w:rsidRPr="00B24645">
        <w:rPr>
          <w:rFonts w:hint="cs"/>
          <w:rtl/>
        </w:rPr>
        <w:t xml:space="preserve">מקבילה </w:t>
      </w:r>
      <w:r w:rsidR="00DB4F0A" w:rsidRPr="00B24645">
        <w:rPr>
          <w:rFonts w:hint="cs"/>
          <w:rtl/>
        </w:rPr>
        <w:t xml:space="preserve">בספר דברי הימים </w:t>
      </w:r>
      <w:r w:rsidRPr="00B24645">
        <w:rPr>
          <w:rFonts w:hint="cs"/>
          <w:rtl/>
        </w:rPr>
        <w:t xml:space="preserve">לסיפור </w:t>
      </w:r>
      <w:r w:rsidR="00DB4F0A">
        <w:rPr>
          <w:rFonts w:hint="cs"/>
          <w:rtl/>
        </w:rPr>
        <w:t>שני המעשים הללו של</w:t>
      </w:r>
      <w:r w:rsidRPr="00B24645">
        <w:rPr>
          <w:rFonts w:hint="cs"/>
          <w:rtl/>
        </w:rPr>
        <w:t xml:space="preserve"> </w:t>
      </w:r>
      <w:proofErr w:type="spellStart"/>
      <w:r w:rsidRPr="00B24645">
        <w:rPr>
          <w:rFonts w:hint="cs"/>
          <w:rtl/>
        </w:rPr>
        <w:t>יהוא</w:t>
      </w:r>
      <w:proofErr w:type="spellEnd"/>
      <w:r w:rsidR="00DB4F0A">
        <w:rPr>
          <w:rFonts w:hint="cs"/>
          <w:rtl/>
        </w:rPr>
        <w:t>, ועל כך לא נחזור בעיון הנוכחי</w:t>
      </w:r>
      <w:r>
        <w:rPr>
          <w:rFonts w:hint="cs"/>
          <w:rtl/>
        </w:rPr>
        <w:t>.</w:t>
      </w:r>
    </w:p>
    <w:p w:rsidR="001D5F20" w:rsidRDefault="001D5F20" w:rsidP="00D565B6">
      <w:pPr>
        <w:pStyle w:val="FootnoteText"/>
        <w:rPr>
          <w:rtl/>
        </w:rPr>
      </w:pPr>
      <w:r>
        <w:rPr>
          <w:rStyle w:val="FootnoteReference"/>
        </w:rPr>
        <w:footnoteRef/>
      </w:r>
      <w:r>
        <w:rPr>
          <w:rtl/>
        </w:rPr>
        <w:t xml:space="preserve"> </w:t>
      </w:r>
      <w:r>
        <w:rPr>
          <w:rFonts w:hint="cs"/>
          <w:rtl/>
        </w:rPr>
        <w:t xml:space="preserve">א. גזיזת הצאן בראשית האביב נעשתה במקום מרוכז שיש בו תנאים הולמים למעשה הגזיזה (כגון מים שיאפשרו את שטיפת הצמר הנגזז), וכן לחגיגה שליוותה מעשה זה. ראה בראשית ל"ח, </w:t>
      </w:r>
      <w:proofErr w:type="spellStart"/>
      <w:r>
        <w:rPr>
          <w:rFonts w:hint="cs"/>
          <w:rtl/>
        </w:rPr>
        <w:t>יב</w:t>
      </w:r>
      <w:proofErr w:type="spellEnd"/>
      <w:r>
        <w:rPr>
          <w:rtl/>
        </w:rPr>
        <w:t>–</w:t>
      </w:r>
      <w:proofErr w:type="spellStart"/>
      <w:r>
        <w:rPr>
          <w:rFonts w:hint="cs"/>
          <w:rtl/>
        </w:rPr>
        <w:t>יג</w:t>
      </w:r>
      <w:proofErr w:type="spellEnd"/>
      <w:r>
        <w:rPr>
          <w:rFonts w:hint="cs"/>
          <w:rtl/>
        </w:rPr>
        <w:t>; שמ"</w:t>
      </w:r>
      <w:r w:rsidRPr="00D565B6">
        <w:rPr>
          <w:rFonts w:hint="cs"/>
          <w:rtl/>
        </w:rPr>
        <w:t>א כ"</w:t>
      </w:r>
      <w:r>
        <w:rPr>
          <w:rFonts w:hint="cs"/>
          <w:rtl/>
        </w:rPr>
        <w:t>ה</w:t>
      </w:r>
      <w:r w:rsidRPr="002D7E44">
        <w:rPr>
          <w:rFonts w:hint="cs"/>
          <w:rtl/>
        </w:rPr>
        <w:t>,</w:t>
      </w:r>
      <w:r>
        <w:rPr>
          <w:rFonts w:hint="cs"/>
          <w:rtl/>
        </w:rPr>
        <w:t xml:space="preserve"> ב</w:t>
      </w:r>
      <w:r>
        <w:rPr>
          <w:rtl/>
        </w:rPr>
        <w:t>–</w:t>
      </w:r>
      <w:r>
        <w:rPr>
          <w:rFonts w:hint="cs"/>
          <w:rtl/>
        </w:rPr>
        <w:t>יא ושם לו; שמ"ב י"ג, כג</w:t>
      </w:r>
      <w:r>
        <w:rPr>
          <w:rtl/>
        </w:rPr>
        <w:t>–</w:t>
      </w:r>
      <w:r>
        <w:rPr>
          <w:rFonts w:hint="cs"/>
          <w:rtl/>
        </w:rPr>
        <w:t xml:space="preserve">כח. </w:t>
      </w:r>
    </w:p>
    <w:p w:rsidR="001D5F20" w:rsidRDefault="001D5F20" w:rsidP="00D565B6">
      <w:pPr>
        <w:pStyle w:val="FootnoteText"/>
        <w:rPr>
          <w:rtl/>
        </w:rPr>
      </w:pPr>
      <w:r>
        <w:rPr>
          <w:rFonts w:hint="cs"/>
          <w:rtl/>
        </w:rPr>
        <w:t>ב. ישנם במקרא שמות נוספים הקשורים ברעיית הצאן: מגדל עדר (בראשית ל"ה, כא), משכנות הרועים (שה"ש א', ח) ואולי נוספים.</w:t>
      </w:r>
    </w:p>
  </w:footnote>
  <w:footnote w:id="2">
    <w:p w:rsidR="001D5F20" w:rsidRDefault="001D5F20" w:rsidP="00916775">
      <w:pPr>
        <w:pStyle w:val="FootnoteText"/>
        <w:rPr>
          <w:rtl/>
        </w:rPr>
      </w:pPr>
      <w:r>
        <w:rPr>
          <w:rStyle w:val="FootnoteReference"/>
        </w:rPr>
        <w:footnoteRef/>
      </w:r>
      <w:r>
        <w:rPr>
          <w:rtl/>
        </w:rPr>
        <w:t xml:space="preserve"> </w:t>
      </w:r>
      <w:r w:rsidRPr="00916775">
        <w:rPr>
          <w:rFonts w:hint="cs"/>
          <w:rtl/>
        </w:rPr>
        <w:t xml:space="preserve">שתי הצעות אלו אינן מסתברות: </w:t>
      </w:r>
      <w:proofErr w:type="spellStart"/>
      <w:r w:rsidRPr="00916775">
        <w:rPr>
          <w:rFonts w:hint="cs"/>
          <w:rtl/>
        </w:rPr>
        <w:t>יהוא</w:t>
      </w:r>
      <w:proofErr w:type="spellEnd"/>
      <w:r w:rsidRPr="00916775">
        <w:rPr>
          <w:rFonts w:hint="cs"/>
          <w:rtl/>
        </w:rPr>
        <w:t xml:space="preserve"> מצוי "</w:t>
      </w:r>
      <w:r w:rsidRPr="00916775">
        <w:rPr>
          <w:rtl/>
        </w:rPr>
        <w:t>בַּדָּרֶךְ</w:t>
      </w:r>
      <w:r w:rsidRPr="00916775">
        <w:rPr>
          <w:rFonts w:hint="cs"/>
          <w:rtl/>
        </w:rPr>
        <w:t xml:space="preserve">" </w:t>
      </w:r>
      <w:r w:rsidRPr="00916775">
        <w:rPr>
          <w:rtl/>
        </w:rPr>
        <w:t>–</w:t>
      </w:r>
      <w:r w:rsidRPr="00916775">
        <w:rPr>
          <w:rFonts w:hint="cs"/>
          <w:rtl/>
        </w:rPr>
        <w:t xml:space="preserve"> כנ</w:t>
      </w:r>
      <w:r>
        <w:rPr>
          <w:rFonts w:hint="cs"/>
          <w:rtl/>
        </w:rPr>
        <w:t xml:space="preserve">אמר בסוף פסוק </w:t>
      </w:r>
      <w:proofErr w:type="spellStart"/>
      <w:r>
        <w:rPr>
          <w:rFonts w:hint="cs"/>
          <w:rtl/>
        </w:rPr>
        <w:t>יב</w:t>
      </w:r>
      <w:proofErr w:type="spellEnd"/>
      <w:r>
        <w:rPr>
          <w:rFonts w:hint="cs"/>
          <w:rtl/>
        </w:rPr>
        <w:t xml:space="preserve">, והדרך היא זו </w:t>
      </w:r>
      <w:r w:rsidRPr="00916775">
        <w:rPr>
          <w:rFonts w:hint="cs"/>
          <w:rtl/>
        </w:rPr>
        <w:t xml:space="preserve">הולכת </w:t>
      </w:r>
      <w:r>
        <w:rPr>
          <w:rFonts w:hint="cs"/>
          <w:rtl/>
        </w:rPr>
        <w:t xml:space="preserve">מצפון לדרום, </w:t>
      </w:r>
      <w:r w:rsidRPr="00916775">
        <w:rPr>
          <w:rFonts w:hint="cs"/>
          <w:rtl/>
        </w:rPr>
        <w:t>מיזרעאל לשומרון</w:t>
      </w:r>
      <w:r>
        <w:rPr>
          <w:rFonts w:hint="cs"/>
          <w:rtl/>
        </w:rPr>
        <w:t xml:space="preserve"> </w:t>
      </w:r>
      <w:r w:rsidRPr="00916775">
        <w:rPr>
          <w:rFonts w:hint="cs"/>
          <w:rtl/>
        </w:rPr>
        <w:t>(– סבסטיה), ועוברת בבית הגן (– ג'נין), יבלעם, דותן. בית עקד הרועים חייב להיות על הדרך הזאת, לא למזרחה ולא למערבה. הכפר הערבי בית קד מ</w:t>
      </w:r>
      <w:r w:rsidR="00DB4F0A">
        <w:rPr>
          <w:rFonts w:hint="cs"/>
          <w:rtl/>
        </w:rPr>
        <w:t xml:space="preserve">צוי 5 ק"מ מזרחית לג'נין, ואילו </w:t>
      </w:r>
      <w:r w:rsidRPr="00916775">
        <w:rPr>
          <w:rFonts w:hint="cs"/>
          <w:rtl/>
        </w:rPr>
        <w:t xml:space="preserve">כפר רעי מצוי כארבעה ק"מ מערבית לדרך ההולכת מדותן לשומרון (כשבעה ק"מ צפונית לשומרון). אין </w:t>
      </w:r>
      <w:proofErr w:type="spellStart"/>
      <w:r w:rsidRPr="00916775">
        <w:rPr>
          <w:rFonts w:hint="cs"/>
          <w:rtl/>
        </w:rPr>
        <w:t>ליהוא</w:t>
      </w:r>
      <w:proofErr w:type="spellEnd"/>
      <w:r w:rsidRPr="00916775">
        <w:rPr>
          <w:rFonts w:hint="cs"/>
          <w:rtl/>
        </w:rPr>
        <w:t xml:space="preserve"> כל סיבה לסטות מהדרך הראשית לימין או לשמאל, ואף לאחי אחזיה, ההולכים באותה דרך אך בכיוון ההפוך, אין סיבה לסטות ממנה.</w:t>
      </w:r>
    </w:p>
  </w:footnote>
  <w:footnote w:id="3">
    <w:p w:rsidR="001D5F20" w:rsidRDefault="001D5F20" w:rsidP="009C5AE9">
      <w:pPr>
        <w:pStyle w:val="FootnoteText"/>
        <w:rPr>
          <w:rtl/>
        </w:rPr>
      </w:pPr>
      <w:r>
        <w:rPr>
          <w:rStyle w:val="FootnoteReference"/>
        </w:rPr>
        <w:footnoteRef/>
      </w:r>
      <w:r>
        <w:rPr>
          <w:rtl/>
        </w:rPr>
        <w:t xml:space="preserve"> </w:t>
      </w:r>
      <w:r>
        <w:rPr>
          <w:rFonts w:hint="cs"/>
          <w:rtl/>
        </w:rPr>
        <w:t>בקונקורדנציה של אבן שושן</w:t>
      </w:r>
      <w:r>
        <w:rPr>
          <w:rtl/>
        </w:rPr>
        <w:tab/>
      </w:r>
      <w:r>
        <w:rPr>
          <w:rFonts w:hint="cs"/>
          <w:rtl/>
        </w:rPr>
        <w:t xml:space="preserve">מצוינים בראש </w:t>
      </w:r>
      <w:r w:rsidRPr="00FA6486">
        <w:rPr>
          <w:rFonts w:hint="cs"/>
          <w:rtl/>
        </w:rPr>
        <w:t>הערך אח</w:t>
      </w:r>
      <w:r w:rsidR="00DB4F0A">
        <w:rPr>
          <w:rFonts w:hint="cs"/>
          <w:vertAlign w:val="superscript"/>
          <w:rtl/>
        </w:rPr>
        <w:t>1</w:t>
      </w:r>
      <w:r w:rsidRPr="00FA6486">
        <w:rPr>
          <w:rFonts w:hint="cs"/>
          <w:rtl/>
        </w:rPr>
        <w:t xml:space="preserve"> כל הפסוקים</w:t>
      </w:r>
      <w:r>
        <w:rPr>
          <w:rFonts w:hint="cs"/>
          <w:rtl/>
        </w:rPr>
        <w:t xml:space="preserve"> הללו, ואין צורך להביא דוגמאות, כי רבים ונפוצים הם.</w:t>
      </w:r>
    </w:p>
  </w:footnote>
  <w:footnote w:id="4">
    <w:p w:rsidR="001D5F20" w:rsidRPr="002E1997" w:rsidRDefault="001D5F20" w:rsidP="00676353">
      <w:pPr>
        <w:pStyle w:val="FootnoteText"/>
      </w:pPr>
      <w:r>
        <w:rPr>
          <w:rStyle w:val="FootnoteReference"/>
        </w:rPr>
        <w:footnoteRef/>
      </w:r>
      <w:r>
        <w:rPr>
          <w:rtl/>
        </w:rPr>
        <w:t xml:space="preserve"> </w:t>
      </w:r>
      <w:r>
        <w:rPr>
          <w:rFonts w:hint="cs"/>
          <w:rtl/>
        </w:rPr>
        <w:t>במקבילה לסיפורנו בדברי הימים נאמר: "</w:t>
      </w:r>
      <w:r>
        <w:rPr>
          <w:rtl/>
        </w:rPr>
        <w:t xml:space="preserve">וַיִּמְצָא אֶת שָׂרֵי יְהוּדָה </w:t>
      </w:r>
      <w:r w:rsidRPr="002E1997">
        <w:rPr>
          <w:b/>
          <w:bCs/>
          <w:rtl/>
        </w:rPr>
        <w:t>וּבְנֵי אֲחֵי אֲחַזְיָהוּ</w:t>
      </w:r>
      <w:r>
        <w:rPr>
          <w:rFonts w:hint="cs"/>
          <w:rtl/>
        </w:rPr>
        <w:t xml:space="preserve">" (דהי"ב כ"ב, ח). בעקבות זאת פירש </w:t>
      </w:r>
      <w:proofErr w:type="spellStart"/>
      <w:r>
        <w:rPr>
          <w:rFonts w:hint="cs"/>
          <w:rtl/>
        </w:rPr>
        <w:t>רד"ק</w:t>
      </w:r>
      <w:proofErr w:type="spellEnd"/>
      <w:r>
        <w:rPr>
          <w:rFonts w:hint="cs"/>
          <w:rtl/>
        </w:rPr>
        <w:t xml:space="preserve"> במקומנו כי </w:t>
      </w:r>
      <w:r w:rsidR="00DB4F0A">
        <w:rPr>
          <w:rtl/>
        </w:rPr>
        <w:t>'</w:t>
      </w:r>
      <w:r w:rsidR="00DB4F0A">
        <w:rPr>
          <w:rFonts w:hint="cs"/>
          <w:rtl/>
        </w:rPr>
        <w:t>אחי</w:t>
      </w:r>
      <w:r w:rsidRPr="009E2C76">
        <w:rPr>
          <w:rtl/>
        </w:rPr>
        <w:t xml:space="preserve"> </w:t>
      </w:r>
      <w:r w:rsidR="00DB4F0A">
        <w:rPr>
          <w:rFonts w:hint="cs"/>
          <w:rtl/>
        </w:rPr>
        <w:t>אחזיהו</w:t>
      </w:r>
      <w:r w:rsidR="00DB4F0A">
        <w:rPr>
          <w:rtl/>
        </w:rPr>
        <w:t>'</w:t>
      </w:r>
      <w:r>
        <w:rPr>
          <w:rFonts w:hint="cs"/>
          <w:rtl/>
        </w:rPr>
        <w:t xml:space="preserve"> הם "</w:t>
      </w:r>
      <w:r>
        <w:rPr>
          <w:rFonts w:hint="cs"/>
          <w:b/>
          <w:bCs/>
          <w:rtl/>
        </w:rPr>
        <w:t>בני</w:t>
      </w:r>
      <w:r>
        <w:rPr>
          <w:rFonts w:hint="cs"/>
          <w:rtl/>
        </w:rPr>
        <w:t xml:space="preserve"> </w:t>
      </w:r>
      <w:r w:rsidRPr="00916775">
        <w:rPr>
          <w:rFonts w:hint="cs"/>
          <w:b/>
          <w:bCs/>
          <w:rtl/>
        </w:rPr>
        <w:t>אחי</w:t>
      </w:r>
      <w:r>
        <w:rPr>
          <w:rFonts w:hint="cs"/>
          <w:rtl/>
        </w:rPr>
        <w:t xml:space="preserve"> אחזיהו... ובן אחיו קורא 'אחיו' כמו '</w:t>
      </w:r>
      <w:r>
        <w:rPr>
          <w:rtl/>
        </w:rPr>
        <w:t>אֶת לוֹט אָחִיו</w:t>
      </w:r>
      <w:r>
        <w:rPr>
          <w:rFonts w:hint="cs"/>
          <w:rtl/>
        </w:rPr>
        <w:t xml:space="preserve">' (בראשית י"ד, טז)". </w:t>
      </w:r>
      <w:proofErr w:type="spellStart"/>
      <w:r>
        <w:rPr>
          <w:rFonts w:hint="cs"/>
          <w:rtl/>
        </w:rPr>
        <w:t>רלב"ג</w:t>
      </w:r>
      <w:proofErr w:type="spellEnd"/>
      <w:r>
        <w:rPr>
          <w:rFonts w:hint="cs"/>
          <w:rtl/>
        </w:rPr>
        <w:t xml:space="preserve"> הוסיף ופירש מדוע אין ניתן לפרש שאחי אחזיהו הם אחיו ממש: "</w:t>
      </w:r>
      <w:r w:rsidRPr="00676353">
        <w:rPr>
          <w:rtl/>
        </w:rPr>
        <w:t>אֲחֵי אֲחַזְיָהוּ</w:t>
      </w:r>
      <w:r>
        <w:rPr>
          <w:rFonts w:hint="cs"/>
          <w:rtl/>
        </w:rPr>
        <w:t xml:space="preserve"> </w:t>
      </w:r>
      <w:r>
        <w:rPr>
          <w:rtl/>
        </w:rPr>
        <w:t>–</w:t>
      </w:r>
      <w:r>
        <w:rPr>
          <w:rFonts w:hint="cs"/>
          <w:rtl/>
        </w:rPr>
        <w:t xml:space="preserve"> רוצה לומר: בני אחי אחזיהו, כי כבר מתו אחיו, כמו שנזכר בספר דברי הימים</w:t>
      </w:r>
      <w:r w:rsidR="00DB4F0A">
        <w:rPr>
          <w:rFonts w:hint="cs"/>
          <w:rtl/>
        </w:rPr>
        <w:t xml:space="preserve"> (דהי"ב כ"ב, ח)</w:t>
      </w:r>
      <w:r>
        <w:rPr>
          <w:rFonts w:hint="cs"/>
          <w:rtl/>
        </w:rPr>
        <w:t>." אנו פירשנו למעלה את האמור במלכים בלא תלות בדברי הימים, ואת המילה 'אחים' פירשנו בהרחבה 'קרובי משפחה', ולא דווקא בני אחים.</w:t>
      </w:r>
    </w:p>
  </w:footnote>
  <w:footnote w:id="5">
    <w:p w:rsidR="001D5F20" w:rsidRPr="00C838BD" w:rsidRDefault="001D5F20">
      <w:pPr>
        <w:pStyle w:val="FootnoteText"/>
      </w:pPr>
      <w:r>
        <w:rPr>
          <w:rStyle w:val="FootnoteReference"/>
        </w:rPr>
        <w:footnoteRef/>
      </w:r>
      <w:r>
        <w:rPr>
          <w:rtl/>
        </w:rPr>
        <w:t xml:space="preserve"> </w:t>
      </w:r>
      <w:r>
        <w:rPr>
          <w:rFonts w:hint="cs"/>
          <w:rtl/>
        </w:rPr>
        <w:t xml:space="preserve">בהמשך דבריו כותב </w:t>
      </w:r>
      <w:proofErr w:type="spellStart"/>
      <w:r>
        <w:rPr>
          <w:rFonts w:hint="cs"/>
          <w:rtl/>
        </w:rPr>
        <w:t>רד"ק</w:t>
      </w:r>
      <w:proofErr w:type="spellEnd"/>
      <w:r>
        <w:rPr>
          <w:rFonts w:hint="cs"/>
          <w:rtl/>
        </w:rPr>
        <w:t>: "אבל שמעו כי מת יהורם כי הוכה ברמות גלעד, לפיכך אמרו '</w:t>
      </w:r>
      <w:r>
        <w:rPr>
          <w:rtl/>
        </w:rPr>
        <w:t>לִשְׁלוֹם</w:t>
      </w:r>
      <w:r w:rsidRPr="00C838BD">
        <w:rPr>
          <w:b/>
          <w:bCs/>
          <w:rtl/>
        </w:rPr>
        <w:t xml:space="preserve"> בְּנֵי</w:t>
      </w:r>
      <w:r>
        <w:rPr>
          <w:rtl/>
        </w:rPr>
        <w:t xml:space="preserve"> הַמֶּלֶךְ</w:t>
      </w:r>
      <w:r>
        <w:rPr>
          <w:rFonts w:hint="cs"/>
          <w:rtl/>
        </w:rPr>
        <w:t xml:space="preserve">'." דבריו תמוהים: הרי יורם רק נפצע קלות ברמות גלעד, וירד להתרפא ביזרעאל, ואיך שמעו בירושלים 'כי מת יהורם'? ועל השאלה הנרמזת בדברי רד"ק: אם ידעו שיורם מתרפא ביזרעאל, מדוע הם באים 'לשלום </w:t>
      </w:r>
      <w:r>
        <w:rPr>
          <w:rFonts w:hint="cs"/>
          <w:b/>
          <w:bCs/>
          <w:rtl/>
        </w:rPr>
        <w:t>בני</w:t>
      </w:r>
      <w:r>
        <w:rPr>
          <w:rFonts w:hint="cs"/>
          <w:rtl/>
        </w:rPr>
        <w:t xml:space="preserve"> המלך' ולא לשלום המלך עצמו, נביא תשובה למעלה בהמשך העיון.</w:t>
      </w:r>
    </w:p>
  </w:footnote>
  <w:footnote w:id="6">
    <w:p w:rsidR="001D5F20" w:rsidRDefault="001D5F20" w:rsidP="00F80896">
      <w:pPr>
        <w:pStyle w:val="FootnoteText"/>
      </w:pPr>
      <w:r>
        <w:rPr>
          <w:rStyle w:val="FootnoteReference"/>
        </w:rPr>
        <w:footnoteRef/>
      </w:r>
      <w:r>
        <w:rPr>
          <w:rtl/>
        </w:rPr>
        <w:t xml:space="preserve"> </w:t>
      </w:r>
      <w:r>
        <w:rPr>
          <w:rFonts w:hint="cs"/>
          <w:rtl/>
        </w:rPr>
        <w:t>מירושלים ליזרעאל ניתן ללכת במסלולים שונים, ואין הכרח לעבור דווקא בשומרון.</w:t>
      </w:r>
    </w:p>
  </w:footnote>
  <w:footnote w:id="7">
    <w:p w:rsidR="001D5F20" w:rsidRDefault="001D5F20" w:rsidP="00F80896">
      <w:pPr>
        <w:pStyle w:val="FootnoteText"/>
      </w:pPr>
      <w:r>
        <w:rPr>
          <w:rStyle w:val="FootnoteReference"/>
        </w:rPr>
        <w:footnoteRef/>
      </w:r>
      <w:r>
        <w:rPr>
          <w:rtl/>
        </w:rPr>
        <w:t xml:space="preserve"> </w:t>
      </w:r>
      <w:r>
        <w:rPr>
          <w:rFonts w:hint="cs"/>
          <w:rtl/>
        </w:rPr>
        <w:t xml:space="preserve">שאלה זו נרמזת בדברי </w:t>
      </w:r>
      <w:proofErr w:type="spellStart"/>
      <w:r>
        <w:rPr>
          <w:rFonts w:hint="cs"/>
          <w:rtl/>
        </w:rPr>
        <w:t>רד"ק</w:t>
      </w:r>
      <w:proofErr w:type="spellEnd"/>
      <w:r>
        <w:rPr>
          <w:rFonts w:hint="cs"/>
          <w:rtl/>
        </w:rPr>
        <w:t xml:space="preserve"> שהובאו בהערה 5.</w:t>
      </w:r>
    </w:p>
  </w:footnote>
  <w:footnote w:id="8">
    <w:p w:rsidR="001D5F20" w:rsidRDefault="001D5F20">
      <w:pPr>
        <w:pStyle w:val="FootnoteText"/>
        <w:rPr>
          <w:rtl/>
        </w:rPr>
      </w:pPr>
      <w:r>
        <w:rPr>
          <w:rStyle w:val="FootnoteReference"/>
        </w:rPr>
        <w:footnoteRef/>
      </w:r>
      <w:r>
        <w:rPr>
          <w:rtl/>
        </w:rPr>
        <w:t xml:space="preserve"> </w:t>
      </w:r>
      <w:r>
        <w:rPr>
          <w:rFonts w:hint="cs"/>
          <w:rtl/>
        </w:rPr>
        <w:t>דבריו כי 'אחי אחזיה' הם '</w:t>
      </w:r>
      <w:r w:rsidRPr="00C838BD">
        <w:rPr>
          <w:rFonts w:hint="cs"/>
          <w:b/>
          <w:bCs/>
          <w:rtl/>
        </w:rPr>
        <w:t>בני</w:t>
      </w:r>
      <w:r>
        <w:rPr>
          <w:rFonts w:hint="cs"/>
          <w:rtl/>
        </w:rPr>
        <w:t xml:space="preserve"> אחי אחזיה' מבוססים על דברי המפרשים המובאים בהערה 4.</w:t>
      </w:r>
    </w:p>
  </w:footnote>
  <w:footnote w:id="9">
    <w:p w:rsidR="001D5F20" w:rsidRDefault="001D5F20" w:rsidP="00D93DB8">
      <w:pPr>
        <w:pStyle w:val="FootnoteText"/>
      </w:pPr>
      <w:r>
        <w:rPr>
          <w:rStyle w:val="FootnoteReference"/>
        </w:rPr>
        <w:footnoteRef/>
      </w:r>
      <w:r>
        <w:rPr>
          <w:rtl/>
        </w:rPr>
        <w:t xml:space="preserve"> </w:t>
      </w:r>
      <w:r>
        <w:rPr>
          <w:rFonts w:hint="cs"/>
          <w:rtl/>
        </w:rPr>
        <w:t>"ב</w:t>
      </w:r>
      <w:r w:rsidRPr="00BA604D">
        <w:rPr>
          <w:highlight w:val="yellow"/>
          <w:rtl/>
        </w:rPr>
        <w:t>ְ</w:t>
      </w:r>
      <w:r>
        <w:rPr>
          <w:rtl/>
        </w:rPr>
        <w:t>נֵי הַגְּבִירָה</w:t>
      </w:r>
      <w:r w:rsidRPr="00BA604D">
        <w:rPr>
          <w:rFonts w:hint="cs"/>
          <w:rtl/>
        </w:rPr>
        <w:t>"</w:t>
      </w:r>
      <w:r>
        <w:rPr>
          <w:rFonts w:hint="cs"/>
          <w:rtl/>
        </w:rPr>
        <w:t xml:space="preserve"> אינם אפוא בני איזבל, כפי שפירשו רש"י ופרשנים נוספים, אלא בני אשת יורם הראשית, ששהו אותה עת בסמוך לאביהם ולאמם בעיר יזרעאל. </w:t>
      </w:r>
    </w:p>
  </w:footnote>
  <w:footnote w:id="10">
    <w:p w:rsidR="003A7BB0" w:rsidRDefault="005E7885" w:rsidP="00CA385E">
      <w:pPr>
        <w:pStyle w:val="FootnoteText"/>
        <w:rPr>
          <w:rtl/>
        </w:rPr>
      </w:pPr>
      <w:r>
        <w:rPr>
          <w:rStyle w:val="FootnoteReference"/>
        </w:rPr>
        <w:footnoteRef/>
      </w:r>
      <w:r>
        <w:rPr>
          <w:rtl/>
        </w:rPr>
        <w:t xml:space="preserve"> </w:t>
      </w:r>
      <w:r w:rsidR="00CA385E">
        <w:rPr>
          <w:rFonts w:hint="cs"/>
          <w:rtl/>
        </w:rPr>
        <w:t xml:space="preserve">צירוף </w:t>
      </w:r>
      <w:r>
        <w:rPr>
          <w:rFonts w:hint="cs"/>
          <w:rtl/>
        </w:rPr>
        <w:t xml:space="preserve">המילים </w:t>
      </w:r>
      <w:r w:rsidRPr="005E7885">
        <w:rPr>
          <w:rFonts w:hint="cs"/>
          <w:rtl/>
        </w:rPr>
        <w:t>"</w:t>
      </w:r>
      <w:proofErr w:type="spellStart"/>
      <w:r w:rsidRPr="005E7885">
        <w:rPr>
          <w:rtl/>
        </w:rPr>
        <w:t>תִּפְשׂוּם</w:t>
      </w:r>
      <w:proofErr w:type="spellEnd"/>
      <w:r w:rsidRPr="005E7885">
        <w:rPr>
          <w:rtl/>
        </w:rPr>
        <w:t xml:space="preserve"> חַיִּים</w:t>
      </w:r>
      <w:r w:rsidRPr="005E7885">
        <w:rPr>
          <w:rFonts w:hint="cs"/>
          <w:rtl/>
        </w:rPr>
        <w:t>"</w:t>
      </w:r>
      <w:r>
        <w:rPr>
          <w:rFonts w:hint="cs"/>
          <w:rtl/>
        </w:rPr>
        <w:t xml:space="preserve"> כצורתו מופיע במקרא פעם</w:t>
      </w:r>
      <w:r w:rsidR="003A7BB0">
        <w:rPr>
          <w:rFonts w:hint="cs"/>
          <w:rtl/>
        </w:rPr>
        <w:t xml:space="preserve"> אחת</w:t>
      </w:r>
      <w:r>
        <w:rPr>
          <w:rFonts w:hint="cs"/>
          <w:rtl/>
        </w:rPr>
        <w:t xml:space="preserve"> נוספת,</w:t>
      </w:r>
      <w:r w:rsidR="003A7BB0">
        <w:rPr>
          <w:rFonts w:hint="cs"/>
          <w:rtl/>
        </w:rPr>
        <w:t xml:space="preserve"> ולא עוד במקרא,</w:t>
      </w:r>
      <w:r>
        <w:rPr>
          <w:rFonts w:hint="cs"/>
          <w:rtl/>
        </w:rPr>
        <w:t xml:space="preserve"> בפקודתו של בן-הדד השיכור לחייליו, ביחס לנערי שרי המדינות שיצאו משומרון הנצורה לכיוון חיילי ארם:</w:t>
      </w:r>
      <w:r w:rsidR="003A7BB0">
        <w:rPr>
          <w:rFonts w:hint="cs"/>
          <w:rtl/>
        </w:rPr>
        <w:t xml:space="preserve"> "</w:t>
      </w:r>
      <w:r w:rsidR="003A7BB0" w:rsidRPr="003A7BB0">
        <w:rPr>
          <w:rFonts w:hint="cs"/>
          <w:rtl/>
        </w:rPr>
        <w:t xml:space="preserve">וַיֹּאמֶר: אִם לְשָׁלוֹם יָצָאוּ, </w:t>
      </w:r>
      <w:proofErr w:type="spellStart"/>
      <w:r w:rsidR="003A7BB0" w:rsidRPr="003A7BB0">
        <w:rPr>
          <w:rFonts w:hint="cs"/>
          <w:b/>
          <w:bCs/>
          <w:rtl/>
        </w:rPr>
        <w:t>תִּפְשׂוּם</w:t>
      </w:r>
      <w:proofErr w:type="spellEnd"/>
      <w:r w:rsidR="003A7BB0" w:rsidRPr="003A7BB0">
        <w:rPr>
          <w:rFonts w:hint="cs"/>
          <w:b/>
          <w:bCs/>
          <w:rtl/>
        </w:rPr>
        <w:t xml:space="preserve"> חַיִּים</w:t>
      </w:r>
      <w:r w:rsidR="003A7BB0">
        <w:rPr>
          <w:rFonts w:hint="cs"/>
          <w:rtl/>
        </w:rPr>
        <w:t xml:space="preserve">, </w:t>
      </w:r>
      <w:r w:rsidR="003A7BB0" w:rsidRPr="003A7BB0">
        <w:rPr>
          <w:rFonts w:hint="cs"/>
          <w:rtl/>
        </w:rPr>
        <w:t xml:space="preserve">וְאִם לְמִלְחָמָה יָצָאוּ, </w:t>
      </w:r>
      <w:r w:rsidR="003A7BB0" w:rsidRPr="003A7BB0">
        <w:rPr>
          <w:rFonts w:hint="cs"/>
          <w:b/>
          <w:bCs/>
          <w:rtl/>
        </w:rPr>
        <w:t xml:space="preserve">חַיִּים </w:t>
      </w:r>
      <w:proofErr w:type="spellStart"/>
      <w:r w:rsidR="003A7BB0" w:rsidRPr="003A7BB0">
        <w:rPr>
          <w:rFonts w:hint="cs"/>
          <w:b/>
          <w:bCs/>
          <w:rtl/>
        </w:rPr>
        <w:t>תִּפְשׂוּם</w:t>
      </w:r>
      <w:proofErr w:type="spellEnd"/>
      <w:r w:rsidR="003A7BB0">
        <w:rPr>
          <w:rFonts w:hint="cs"/>
          <w:b/>
          <w:bCs/>
          <w:rtl/>
        </w:rPr>
        <w:t>"</w:t>
      </w:r>
      <w:r w:rsidR="003A7BB0">
        <w:rPr>
          <w:rFonts w:hint="cs"/>
          <w:rtl/>
        </w:rPr>
        <w:t xml:space="preserve"> (</w:t>
      </w:r>
      <w:bookmarkStart w:id="1" w:name="19"/>
      <w:bookmarkEnd w:id="1"/>
      <w:r w:rsidR="003A7BB0">
        <w:rPr>
          <w:rFonts w:hint="cs"/>
          <w:rtl/>
        </w:rPr>
        <w:t xml:space="preserve">מל"א כ', </w:t>
      </w:r>
      <w:proofErr w:type="spellStart"/>
      <w:r w:rsidR="003A7BB0" w:rsidRPr="003A7BB0">
        <w:rPr>
          <w:rtl/>
        </w:rPr>
        <w:t>יח</w:t>
      </w:r>
      <w:proofErr w:type="spellEnd"/>
      <w:r w:rsidR="003A7BB0">
        <w:rPr>
          <w:rFonts w:hint="cs"/>
          <w:rtl/>
        </w:rPr>
        <w:t xml:space="preserve">). הדמיון בין שתי הפקודות הללו הוא לשוני בלבד, ואין הפקודות דומות בנסיבותיהן ובתוצאותיהן. אפשר שדמיון לשוני זה משמש ראיה נוספת לאלו שהבאנו בעיונים קודמים, כי מי שכתב את פרקים כ' ו-כ"ב במלכים א' (המהווים 'מכלול סיפורי' כפי שביארנו בעיון המבוא לסדרת העיונים על פרק כ"ב) , הוא שכתב גם את סיפור מרד </w:t>
      </w:r>
      <w:proofErr w:type="spellStart"/>
      <w:r w:rsidR="003A7BB0">
        <w:rPr>
          <w:rFonts w:hint="cs"/>
          <w:rtl/>
        </w:rPr>
        <w:t>יהוא</w:t>
      </w:r>
      <w:proofErr w:type="spellEnd"/>
      <w:r w:rsidR="003A7BB0">
        <w:rPr>
          <w:rFonts w:hint="cs"/>
          <w:rtl/>
        </w:rPr>
        <w:t xml:space="preserve"> שאנו עוסקים בו.</w:t>
      </w:r>
    </w:p>
    <w:p w:rsidR="003A7BB0" w:rsidRPr="003A7BB0" w:rsidRDefault="003A7BB0" w:rsidP="003A7BB0">
      <w:pPr>
        <w:spacing w:after="0"/>
        <w:ind w:left="1440" w:firstLine="720"/>
        <w:rPr>
          <w:sz w:val="20"/>
          <w:szCs w:val="20"/>
          <w:rtl/>
        </w:rPr>
      </w:pPr>
    </w:p>
    <w:p w:rsidR="005E7885" w:rsidRDefault="005E7885" w:rsidP="005E7885">
      <w:pPr>
        <w:pStyle w:val="FootnoteText"/>
        <w:rPr>
          <w:rtl/>
        </w:rPr>
      </w:pPr>
    </w:p>
  </w:footnote>
  <w:footnote w:id="11">
    <w:p w:rsidR="001D5F20" w:rsidRDefault="001D5F20">
      <w:pPr>
        <w:pStyle w:val="FootnoteText"/>
      </w:pPr>
      <w:r>
        <w:rPr>
          <w:rStyle w:val="FootnoteReference"/>
        </w:rPr>
        <w:footnoteRef/>
      </w:r>
      <w:r>
        <w:rPr>
          <w:rtl/>
        </w:rPr>
        <w:t xml:space="preserve"> </w:t>
      </w:r>
      <w:r w:rsidR="00CA385E">
        <w:rPr>
          <w:rFonts w:hint="cs"/>
          <w:rtl/>
        </w:rPr>
        <w:t xml:space="preserve">לדברי </w:t>
      </w:r>
      <w:proofErr w:type="spellStart"/>
      <w:r w:rsidR="00CA385E">
        <w:rPr>
          <w:rFonts w:hint="cs"/>
          <w:rtl/>
        </w:rPr>
        <w:t>רד"ק</w:t>
      </w:r>
      <w:proofErr w:type="spellEnd"/>
      <w:r w:rsidR="00CA385E">
        <w:rPr>
          <w:rFonts w:hint="cs"/>
          <w:rtl/>
        </w:rPr>
        <w:t xml:space="preserve">, </w:t>
      </w:r>
      <w:r>
        <w:rPr>
          <w:rFonts w:hint="cs"/>
          <w:rtl/>
        </w:rPr>
        <w:t xml:space="preserve">לו היה </w:t>
      </w:r>
      <w:proofErr w:type="spellStart"/>
      <w:r>
        <w:rPr>
          <w:rFonts w:hint="cs"/>
          <w:rtl/>
        </w:rPr>
        <w:t>יהוא</w:t>
      </w:r>
      <w:proofErr w:type="spellEnd"/>
      <w:r>
        <w:rPr>
          <w:rFonts w:hint="cs"/>
          <w:rtl/>
        </w:rPr>
        <w:t xml:space="preserve"> מצווה על אנשיו 'הרגו אותם', היו ארבעים ושניים אחי אחזיה מתנגדים לכך, והייתה מתפתחת מלחמה בין שני המחנות. אולם יהוא אינו חפץ לאפשר לאנשים הללו, שהם מבית אחאב, למות מוות מכובד במלחמה, ועל כן הוא מצווה לתפסם חיים, כדי שמותם יבוא בדרך בזויה </w:t>
      </w:r>
      <w:r>
        <w:rPr>
          <w:rtl/>
        </w:rPr>
        <w:t>–</w:t>
      </w:r>
      <w:r>
        <w:rPr>
          <w:rFonts w:hint="cs"/>
          <w:rtl/>
        </w:rPr>
        <w:t xml:space="preserve"> "</w:t>
      </w:r>
      <w:r>
        <w:rPr>
          <w:rtl/>
        </w:rPr>
        <w:t>וַיִּשְׁחָטוּם אֶל בּוֹר בֵּית עֵקֶד</w:t>
      </w:r>
      <w:r>
        <w:rPr>
          <w:rFonts w:hint="cs"/>
          <w:rtl/>
        </w:rPr>
        <w:t>...".</w:t>
      </w:r>
    </w:p>
  </w:footnote>
  <w:footnote w:id="12">
    <w:p w:rsidR="001D5F20" w:rsidRDefault="001D5F20" w:rsidP="00BA604D">
      <w:pPr>
        <w:pStyle w:val="FootnoteText"/>
      </w:pPr>
      <w:r>
        <w:rPr>
          <w:rStyle w:val="FootnoteReference"/>
        </w:rPr>
        <w:footnoteRef/>
      </w:r>
      <w:r>
        <w:rPr>
          <w:rtl/>
        </w:rPr>
        <w:t xml:space="preserve"> </w:t>
      </w:r>
      <w:r>
        <w:rPr>
          <w:rFonts w:hint="cs"/>
          <w:rtl/>
        </w:rPr>
        <w:t>לשון 'נקמה' אכן באה בנבואת הנער הנביא ביחס לאיזבל (ט', ז): "</w:t>
      </w:r>
      <w:r>
        <w:rPr>
          <w:rtl/>
        </w:rPr>
        <w:t>וְנִקַּמְתִּי דְּמֵי עֲבָדַי הַנְּבִיאִים וּדְמֵי כָּל עַבְדֵי ה' מִיַּד אִיזָבֶל</w:t>
      </w:r>
      <w:r>
        <w:rPr>
          <w:rFonts w:hint="cs"/>
          <w:rtl/>
        </w:rPr>
        <w:t>".</w:t>
      </w:r>
    </w:p>
  </w:footnote>
  <w:footnote w:id="13">
    <w:p w:rsidR="001D5F20" w:rsidRDefault="001D5F20" w:rsidP="00CE2B45">
      <w:pPr>
        <w:pStyle w:val="FootnoteText"/>
      </w:pPr>
      <w:r>
        <w:rPr>
          <w:rStyle w:val="FootnoteReference"/>
        </w:rPr>
        <w:footnoteRef/>
      </w:r>
      <w:r>
        <w:rPr>
          <w:rtl/>
        </w:rPr>
        <w:t xml:space="preserve"> </w:t>
      </w:r>
      <w:r>
        <w:rPr>
          <w:rFonts w:hint="cs"/>
          <w:rtl/>
        </w:rPr>
        <w:t>ראה הערה 4.</w:t>
      </w:r>
    </w:p>
  </w:footnote>
  <w:footnote w:id="14">
    <w:p w:rsidR="001D5F20" w:rsidRDefault="001D5F20" w:rsidP="006C197C">
      <w:pPr>
        <w:pStyle w:val="FootnoteText"/>
      </w:pPr>
      <w:r>
        <w:rPr>
          <w:rStyle w:val="FootnoteReference"/>
        </w:rPr>
        <w:footnoteRef/>
      </w:r>
      <w:r>
        <w:rPr>
          <w:rtl/>
        </w:rPr>
        <w:t xml:space="preserve"> </w:t>
      </w:r>
      <w:r w:rsidRPr="006C197C">
        <w:rPr>
          <w:rFonts w:hint="cs"/>
          <w:rtl/>
        </w:rPr>
        <w:t>בסעיף הקודם של העיון הנוכחי פירשנו כי ארבעים ושניים 'אחי אחזיהו' היו קרובי משפחתו בדרגות שונות של קרבה, ומסתבר שחלקם לא היו צאצאי עתליה כלל, ואם כן לא היו שייכים לבית אחאב אף לא מצד האם.</w:t>
      </w:r>
    </w:p>
  </w:footnote>
  <w:footnote w:id="15">
    <w:p w:rsidR="003556DB" w:rsidRDefault="003556DB" w:rsidP="003556DB">
      <w:pPr>
        <w:pStyle w:val="FootnoteText"/>
        <w:rPr>
          <w:rtl/>
        </w:rPr>
      </w:pPr>
      <w:r>
        <w:rPr>
          <w:rStyle w:val="FootnoteReference"/>
        </w:rPr>
        <w:footnoteRef/>
      </w:r>
      <w:r>
        <w:rPr>
          <w:rtl/>
        </w:rPr>
        <w:t xml:space="preserve"> </w:t>
      </w:r>
      <w:r w:rsidRPr="003556DB">
        <w:rPr>
          <w:rFonts w:hint="cs"/>
          <w:rtl/>
        </w:rPr>
        <w:t xml:space="preserve">וכבר הבאנו שם בתת-סעיף ג את פירושו של רבי אליעזר </w:t>
      </w:r>
      <w:proofErr w:type="spellStart"/>
      <w:r w:rsidRPr="003556DB">
        <w:rPr>
          <w:rFonts w:hint="cs"/>
          <w:rtl/>
        </w:rPr>
        <w:t>מבלגנצי</w:t>
      </w:r>
      <w:proofErr w:type="spellEnd"/>
      <w:r w:rsidRPr="003556DB">
        <w:rPr>
          <w:rFonts w:hint="cs"/>
          <w:rtl/>
        </w:rPr>
        <w:t xml:space="preserve"> לפסוק בהושע א', ד "</w:t>
      </w:r>
      <w:r w:rsidRPr="003556DB">
        <w:rPr>
          <w:rtl/>
        </w:rPr>
        <w:t xml:space="preserve">וּפָקַדְתִּי אֶת דְּמֵי יִזְרְעֶאל עַל בֵּית </w:t>
      </w:r>
      <w:proofErr w:type="spellStart"/>
      <w:r w:rsidRPr="003556DB">
        <w:rPr>
          <w:rtl/>
        </w:rPr>
        <w:t>יֵהוּא</w:t>
      </w:r>
      <w:proofErr w:type="spellEnd"/>
      <w:r w:rsidRPr="003556DB">
        <w:rPr>
          <w:rFonts w:hint="cs"/>
          <w:rtl/>
        </w:rPr>
        <w:t xml:space="preserve">" </w:t>
      </w:r>
      <w:r w:rsidRPr="003556DB">
        <w:rPr>
          <w:rtl/>
        </w:rPr>
        <w:t>–</w:t>
      </w:r>
      <w:r w:rsidRPr="003556DB">
        <w:rPr>
          <w:rFonts w:hint="cs"/>
          <w:rtl/>
        </w:rPr>
        <w:t xml:space="preserve"> "דמים ששפך (– </w:t>
      </w:r>
      <w:proofErr w:type="spellStart"/>
      <w:r w:rsidRPr="003556DB">
        <w:rPr>
          <w:rFonts w:hint="cs"/>
          <w:rtl/>
        </w:rPr>
        <w:t>יהוא</w:t>
      </w:r>
      <w:proofErr w:type="spellEnd"/>
      <w:r w:rsidRPr="003556DB">
        <w:rPr>
          <w:rFonts w:hint="cs"/>
          <w:rtl/>
        </w:rPr>
        <w:t>) ביזרעאל, הם דמי אחזיהו מלך יהודה ואנשים הרבה שלא היו מזרע אחאב", ואמרנו שם שבמילים "אנשים הרבה שלא היו מזרע אחאב" כוונתו כנראה לארבעים ושניים אחי אחזיה.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D5F20" w:rsidRPr="00BC4313" w:rsidRDefault="001D5F20">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43C85" w:rsidRPr="00D43C85">
          <w:rPr>
            <w:b/>
            <w:bCs/>
            <w:noProof/>
            <w:sz w:val="24"/>
            <w:szCs w:val="24"/>
            <w:rtl/>
            <w:lang w:val="he-IL"/>
          </w:rPr>
          <w:t>5</w:t>
        </w:r>
        <w:r w:rsidRPr="00BC4313">
          <w:rPr>
            <w:b/>
            <w:bCs/>
            <w:sz w:val="24"/>
            <w:szCs w:val="24"/>
          </w:rPr>
          <w:fldChar w:fldCharType="end"/>
        </w:r>
      </w:p>
    </w:sdtContent>
  </w:sdt>
  <w:p w:rsidR="001D5F20" w:rsidRDefault="001D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D5F20" w:rsidRPr="00BC4313" w:rsidTr="005E312A">
      <w:tc>
        <w:tcPr>
          <w:tcW w:w="4927" w:type="dxa"/>
          <w:tcBorders>
            <w:top w:val="nil"/>
            <w:left w:val="nil"/>
            <w:bottom w:val="double" w:sz="4" w:space="0" w:color="auto"/>
            <w:right w:val="nil"/>
          </w:tcBorders>
        </w:tcPr>
        <w:p w:rsidR="001D5F20" w:rsidRPr="00BC4313"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D5F20"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B4F0A" w:rsidRPr="00BC4313" w:rsidRDefault="00DB4F0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87</w:t>
          </w:r>
        </w:p>
        <w:p w:rsidR="001D5F20" w:rsidRPr="00BC4313" w:rsidRDefault="001D5F2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D5F20" w:rsidRPr="00BC4313" w:rsidRDefault="001D5F2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D5F20" w:rsidRPr="00BC4313" w:rsidRDefault="001D5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A89"/>
    <w:multiLevelType w:val="hybridMultilevel"/>
    <w:tmpl w:val="C9D4811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215E3EF1"/>
    <w:multiLevelType w:val="hybridMultilevel"/>
    <w:tmpl w:val="3782D754"/>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3">
    <w:nsid w:val="27285123"/>
    <w:multiLevelType w:val="hybridMultilevel"/>
    <w:tmpl w:val="188061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04E5DCB"/>
    <w:multiLevelType w:val="hybridMultilevel"/>
    <w:tmpl w:val="B59EF06C"/>
    <w:lvl w:ilvl="0" w:tplc="D884D3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40665DBC"/>
    <w:multiLevelType w:val="hybridMultilevel"/>
    <w:tmpl w:val="4CA264A4"/>
    <w:lvl w:ilvl="0" w:tplc="7AE05FE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4BB347F5"/>
    <w:multiLevelType w:val="hybridMultilevel"/>
    <w:tmpl w:val="E9AC118E"/>
    <w:lvl w:ilvl="0" w:tplc="E188A0D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5EC907F9"/>
    <w:multiLevelType w:val="hybridMultilevel"/>
    <w:tmpl w:val="C636959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62522350"/>
    <w:multiLevelType w:val="hybridMultilevel"/>
    <w:tmpl w:val="27F691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67AC7969"/>
    <w:multiLevelType w:val="hybridMultilevel"/>
    <w:tmpl w:val="997CB956"/>
    <w:lvl w:ilvl="0" w:tplc="F3D0F4B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3"/>
  </w:num>
  <w:num w:numId="3">
    <w:abstractNumId w:val="6"/>
  </w:num>
  <w:num w:numId="4">
    <w:abstractNumId w:val="5"/>
  </w:num>
  <w:num w:numId="5">
    <w:abstractNumId w:val="7"/>
  </w:num>
  <w:num w:numId="6">
    <w:abstractNumId w:val="9"/>
  </w:num>
  <w:num w:numId="7">
    <w:abstractNumId w:val="4"/>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078"/>
    <w:rsid w:val="00002726"/>
    <w:rsid w:val="00010B22"/>
    <w:rsid w:val="0001205A"/>
    <w:rsid w:val="00047F88"/>
    <w:rsid w:val="00061AD4"/>
    <w:rsid w:val="000B2CAE"/>
    <w:rsid w:val="000C4AE1"/>
    <w:rsid w:val="000D6895"/>
    <w:rsid w:val="000F01A0"/>
    <w:rsid w:val="001311F0"/>
    <w:rsid w:val="001C0CAC"/>
    <w:rsid w:val="001C37EC"/>
    <w:rsid w:val="001D5F20"/>
    <w:rsid w:val="001E44C3"/>
    <w:rsid w:val="00222FD0"/>
    <w:rsid w:val="002410F2"/>
    <w:rsid w:val="0024381A"/>
    <w:rsid w:val="0026543E"/>
    <w:rsid w:val="00275D9D"/>
    <w:rsid w:val="00286810"/>
    <w:rsid w:val="00296188"/>
    <w:rsid w:val="002B45F5"/>
    <w:rsid w:val="002D7E44"/>
    <w:rsid w:val="002E1997"/>
    <w:rsid w:val="002E66D5"/>
    <w:rsid w:val="00302715"/>
    <w:rsid w:val="00317CC3"/>
    <w:rsid w:val="00353961"/>
    <w:rsid w:val="003556DB"/>
    <w:rsid w:val="00361B52"/>
    <w:rsid w:val="0036381A"/>
    <w:rsid w:val="00380529"/>
    <w:rsid w:val="003A0484"/>
    <w:rsid w:val="003A7BB0"/>
    <w:rsid w:val="003C568B"/>
    <w:rsid w:val="003C7278"/>
    <w:rsid w:val="003D2AEC"/>
    <w:rsid w:val="00401A69"/>
    <w:rsid w:val="004368DC"/>
    <w:rsid w:val="004F47FF"/>
    <w:rsid w:val="004F6724"/>
    <w:rsid w:val="00510848"/>
    <w:rsid w:val="0051763D"/>
    <w:rsid w:val="0053346A"/>
    <w:rsid w:val="00554069"/>
    <w:rsid w:val="0057181F"/>
    <w:rsid w:val="00574840"/>
    <w:rsid w:val="005832A4"/>
    <w:rsid w:val="005C5A0B"/>
    <w:rsid w:val="005D0507"/>
    <w:rsid w:val="005D4F15"/>
    <w:rsid w:val="005E312A"/>
    <w:rsid w:val="005E7885"/>
    <w:rsid w:val="005F5F25"/>
    <w:rsid w:val="006025BF"/>
    <w:rsid w:val="00615DDA"/>
    <w:rsid w:val="00621275"/>
    <w:rsid w:val="0062161D"/>
    <w:rsid w:val="00652028"/>
    <w:rsid w:val="00667ED1"/>
    <w:rsid w:val="00676353"/>
    <w:rsid w:val="00680013"/>
    <w:rsid w:val="006A2B62"/>
    <w:rsid w:val="006A424F"/>
    <w:rsid w:val="006B01FF"/>
    <w:rsid w:val="006B586E"/>
    <w:rsid w:val="006C197C"/>
    <w:rsid w:val="006D3B2A"/>
    <w:rsid w:val="006E3A05"/>
    <w:rsid w:val="00704F2E"/>
    <w:rsid w:val="00710DEB"/>
    <w:rsid w:val="0072464C"/>
    <w:rsid w:val="00726A47"/>
    <w:rsid w:val="007362B4"/>
    <w:rsid w:val="00751377"/>
    <w:rsid w:val="00753E6A"/>
    <w:rsid w:val="0077063E"/>
    <w:rsid w:val="00782394"/>
    <w:rsid w:val="007B6956"/>
    <w:rsid w:val="007C26E2"/>
    <w:rsid w:val="007C5EFF"/>
    <w:rsid w:val="007F09CB"/>
    <w:rsid w:val="008133D0"/>
    <w:rsid w:val="00834FF1"/>
    <w:rsid w:val="00846D78"/>
    <w:rsid w:val="0087166D"/>
    <w:rsid w:val="00881EA0"/>
    <w:rsid w:val="0088718B"/>
    <w:rsid w:val="00893DE5"/>
    <w:rsid w:val="00897671"/>
    <w:rsid w:val="008A73AF"/>
    <w:rsid w:val="008C7B65"/>
    <w:rsid w:val="008D1A61"/>
    <w:rsid w:val="00916775"/>
    <w:rsid w:val="00917988"/>
    <w:rsid w:val="009327E9"/>
    <w:rsid w:val="00966767"/>
    <w:rsid w:val="00977795"/>
    <w:rsid w:val="009837FF"/>
    <w:rsid w:val="009C25C0"/>
    <w:rsid w:val="009C5AE9"/>
    <w:rsid w:val="009E2C76"/>
    <w:rsid w:val="00A14C47"/>
    <w:rsid w:val="00A8116E"/>
    <w:rsid w:val="00A96190"/>
    <w:rsid w:val="00AC530E"/>
    <w:rsid w:val="00AD36AB"/>
    <w:rsid w:val="00AE5856"/>
    <w:rsid w:val="00B24645"/>
    <w:rsid w:val="00B33EB7"/>
    <w:rsid w:val="00B37167"/>
    <w:rsid w:val="00B77353"/>
    <w:rsid w:val="00B96D69"/>
    <w:rsid w:val="00BA604D"/>
    <w:rsid w:val="00BB0541"/>
    <w:rsid w:val="00BB0E1E"/>
    <w:rsid w:val="00BC01F0"/>
    <w:rsid w:val="00BC4313"/>
    <w:rsid w:val="00BF4F36"/>
    <w:rsid w:val="00C01DA0"/>
    <w:rsid w:val="00C347A6"/>
    <w:rsid w:val="00C56858"/>
    <w:rsid w:val="00C57CC9"/>
    <w:rsid w:val="00C61FB3"/>
    <w:rsid w:val="00C819A8"/>
    <w:rsid w:val="00C838BD"/>
    <w:rsid w:val="00CA385E"/>
    <w:rsid w:val="00CB2C7E"/>
    <w:rsid w:val="00CE2B45"/>
    <w:rsid w:val="00D12A7A"/>
    <w:rsid w:val="00D13394"/>
    <w:rsid w:val="00D304D4"/>
    <w:rsid w:val="00D43C85"/>
    <w:rsid w:val="00D565B6"/>
    <w:rsid w:val="00D666C8"/>
    <w:rsid w:val="00D67F5F"/>
    <w:rsid w:val="00D93DB8"/>
    <w:rsid w:val="00DA6356"/>
    <w:rsid w:val="00DB4F0A"/>
    <w:rsid w:val="00DC24C9"/>
    <w:rsid w:val="00DD2D1E"/>
    <w:rsid w:val="00DE728F"/>
    <w:rsid w:val="00E0453E"/>
    <w:rsid w:val="00E26A0C"/>
    <w:rsid w:val="00E30D3B"/>
    <w:rsid w:val="00E4639A"/>
    <w:rsid w:val="00E654C1"/>
    <w:rsid w:val="00E90519"/>
    <w:rsid w:val="00EA16EB"/>
    <w:rsid w:val="00EC33B2"/>
    <w:rsid w:val="00EC3C79"/>
    <w:rsid w:val="00ED7A60"/>
    <w:rsid w:val="00EE086B"/>
    <w:rsid w:val="00EE4CC7"/>
    <w:rsid w:val="00EE4D41"/>
    <w:rsid w:val="00F51A37"/>
    <w:rsid w:val="00F54734"/>
    <w:rsid w:val="00F70D68"/>
    <w:rsid w:val="00F80896"/>
    <w:rsid w:val="00FA6486"/>
    <w:rsid w:val="00FE4F02"/>
    <w:rsid w:val="00FF6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666268-4994-4CE3-8BA5-4B8F365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1515</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2018-05-10T08:45:00Z</dcterms:created>
  <dcterms:modified xsi:type="dcterms:W3CDTF">2018-05-10T08:45:00Z</dcterms:modified>
</cp:coreProperties>
</file>