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7E6" w:rsidRDefault="00C157E6" w:rsidP="00C157E6">
      <w:pPr>
        <w:pStyle w:val="Heading1"/>
      </w:pPr>
      <w:bookmarkStart w:id="0" w:name="_GoBack"/>
      <w:bookmarkEnd w:id="0"/>
      <w:r>
        <w:rPr>
          <w:rFonts w:hint="cs"/>
          <w:rtl/>
        </w:rPr>
        <w:t xml:space="preserve">מרד </w:t>
      </w:r>
      <w:proofErr w:type="spellStart"/>
      <w:r>
        <w:rPr>
          <w:rFonts w:hint="cs"/>
          <w:rtl/>
        </w:rPr>
        <w:t>יהוא</w:t>
      </w:r>
      <w:proofErr w:type="spellEnd"/>
      <w:r>
        <w:rPr>
          <w:rFonts w:hint="cs"/>
          <w:rtl/>
        </w:rPr>
        <w:t xml:space="preserve"> (מל"ב ט', א–י', ל) </w:t>
      </w:r>
    </w:p>
    <w:p w:rsidR="002F3476" w:rsidRDefault="00C157E6" w:rsidP="00C157E6">
      <w:pPr>
        <w:pStyle w:val="Heading2"/>
        <w:rPr>
          <w:rtl/>
        </w:rPr>
      </w:pPr>
      <w:r>
        <w:rPr>
          <w:rFonts w:hint="cs"/>
          <w:rtl/>
        </w:rPr>
        <w:t xml:space="preserve">יד. </w:t>
      </w:r>
      <w:r w:rsidR="002F3476">
        <w:rPr>
          <w:rFonts w:hint="cs"/>
          <w:rtl/>
        </w:rPr>
        <w:t xml:space="preserve">המפגש בין </w:t>
      </w:r>
      <w:proofErr w:type="spellStart"/>
      <w:r w:rsidR="002F3476">
        <w:rPr>
          <w:rFonts w:hint="cs"/>
          <w:rtl/>
        </w:rPr>
        <w:t>יהוא</w:t>
      </w:r>
      <w:proofErr w:type="spellEnd"/>
      <w:r w:rsidR="002F3476">
        <w:rPr>
          <w:rFonts w:hint="cs"/>
          <w:rtl/>
        </w:rPr>
        <w:t xml:space="preserve"> ליהונדב בן רכב (י', טו</w:t>
      </w:r>
      <w:r w:rsidR="002F3476">
        <w:rPr>
          <w:rtl/>
        </w:rPr>
        <w:t>–</w:t>
      </w:r>
      <w:proofErr w:type="spellStart"/>
      <w:r w:rsidR="002F3476">
        <w:rPr>
          <w:rFonts w:hint="cs"/>
          <w:rtl/>
        </w:rPr>
        <w:t>יז;כג</w:t>
      </w:r>
      <w:proofErr w:type="spellEnd"/>
      <w:r w:rsidR="002F3476">
        <w:rPr>
          <w:rFonts w:hint="cs"/>
          <w:rtl/>
        </w:rPr>
        <w:t>)</w:t>
      </w:r>
    </w:p>
    <w:p w:rsidR="00440901" w:rsidRPr="00C74DB4" w:rsidRDefault="003B3178" w:rsidP="00440901">
      <w:pPr>
        <w:pStyle w:val="ListParagraph"/>
        <w:rPr>
          <w:rtl/>
        </w:rPr>
      </w:pPr>
      <w:r w:rsidRPr="00C74DB4">
        <w:rPr>
          <w:rFonts w:hint="cs"/>
          <w:rtl/>
        </w:rPr>
        <w:t>י', טו</w:t>
      </w:r>
      <w:r w:rsidRPr="00C74DB4">
        <w:rPr>
          <w:rtl/>
        </w:rPr>
        <w:tab/>
        <w:t xml:space="preserve">וַיֵּלֶךְ מִשָּׁם וַיִּמְצָא אֶת יְהוֹנָדָב בֶּן רֵכָב לִקְרָאתוֹ וַיְבָרְכֵהוּ </w:t>
      </w:r>
    </w:p>
    <w:p w:rsidR="003B3178" w:rsidRDefault="003B3178" w:rsidP="00440901">
      <w:pPr>
        <w:pStyle w:val="ListParagraph"/>
        <w:ind w:firstLine="720"/>
        <w:rPr>
          <w:rtl/>
        </w:rPr>
      </w:pPr>
      <w:r w:rsidRPr="00C74DB4">
        <w:rPr>
          <w:rtl/>
        </w:rPr>
        <w:t>וַיֹּאמֶר אֵלָיו</w:t>
      </w:r>
      <w:r w:rsidRPr="00C74DB4">
        <w:rPr>
          <w:rFonts w:hint="cs"/>
          <w:rtl/>
        </w:rPr>
        <w:t>:</w:t>
      </w:r>
      <w:r w:rsidRPr="00C74DB4">
        <w:rPr>
          <w:rtl/>
        </w:rPr>
        <w:t xml:space="preserve"> הֲיֵשׁ אֶת לְבָבְךָ יָשָׁר</w:t>
      </w:r>
      <w:r w:rsidRPr="00C74DB4">
        <w:rPr>
          <w:rFonts w:hint="cs"/>
          <w:rtl/>
        </w:rPr>
        <w:t>,</w:t>
      </w:r>
      <w:r w:rsidRPr="00C74DB4">
        <w:rPr>
          <w:rtl/>
        </w:rPr>
        <w:t xml:space="preserve"> כַּאֲשֶׁר לְבָבִי עִם לְבָבֶךָ</w:t>
      </w:r>
      <w:r w:rsidRPr="00C74DB4">
        <w:rPr>
          <w:rFonts w:hint="cs"/>
          <w:rtl/>
        </w:rPr>
        <w:t>?</w:t>
      </w:r>
      <w:r>
        <w:rPr>
          <w:rtl/>
        </w:rPr>
        <w:t xml:space="preserve"> </w:t>
      </w:r>
    </w:p>
    <w:p w:rsidR="00D950CE" w:rsidRDefault="003B3178" w:rsidP="003B3178">
      <w:pPr>
        <w:pStyle w:val="ListParagraph"/>
        <w:ind w:firstLine="720"/>
        <w:rPr>
          <w:rtl/>
        </w:rPr>
      </w:pPr>
      <w:r>
        <w:rPr>
          <w:rtl/>
        </w:rPr>
        <w:t>וַיֹּאמֶר יְהוֹנָדָב</w:t>
      </w:r>
      <w:r w:rsidR="00D950CE">
        <w:rPr>
          <w:rFonts w:hint="cs"/>
          <w:rtl/>
        </w:rPr>
        <w:t>:</w:t>
      </w:r>
      <w:r>
        <w:rPr>
          <w:rtl/>
        </w:rPr>
        <w:t xml:space="preserve"> יֵשׁ וָיֵשׁ</w:t>
      </w:r>
      <w:r w:rsidR="00D950CE">
        <w:rPr>
          <w:rFonts w:hint="cs"/>
          <w:rtl/>
        </w:rPr>
        <w:t>!</w:t>
      </w:r>
      <w:r>
        <w:rPr>
          <w:rtl/>
        </w:rPr>
        <w:t xml:space="preserve"> </w:t>
      </w:r>
    </w:p>
    <w:p w:rsidR="00D950CE" w:rsidRDefault="003B3178" w:rsidP="003B3178">
      <w:pPr>
        <w:pStyle w:val="ListParagraph"/>
        <w:ind w:firstLine="720"/>
        <w:rPr>
          <w:rtl/>
        </w:rPr>
      </w:pPr>
      <w:r>
        <w:rPr>
          <w:rtl/>
        </w:rPr>
        <w:t xml:space="preserve">תְּנָה אֶת יָדֶךָ </w:t>
      </w:r>
    </w:p>
    <w:p w:rsidR="003B3178" w:rsidRDefault="003B3178" w:rsidP="003B3178">
      <w:pPr>
        <w:pStyle w:val="ListParagraph"/>
        <w:ind w:firstLine="720"/>
        <w:rPr>
          <w:rtl/>
        </w:rPr>
      </w:pPr>
      <w:r>
        <w:rPr>
          <w:rtl/>
        </w:rPr>
        <w:t>וַיִּתֵּן יָדוֹ</w:t>
      </w:r>
      <w:r w:rsidR="00D950CE">
        <w:rPr>
          <w:rFonts w:hint="cs"/>
          <w:rtl/>
        </w:rPr>
        <w:t>,</w:t>
      </w:r>
      <w:r>
        <w:rPr>
          <w:rtl/>
        </w:rPr>
        <w:t xml:space="preserve"> וַיַּעֲלֵהוּ אֵלָיו אֶל הַמֶּרְכָּבָה</w:t>
      </w:r>
      <w:r w:rsidR="00D950CE">
        <w:rPr>
          <w:rFonts w:hint="cs"/>
          <w:rtl/>
        </w:rPr>
        <w:t>.</w:t>
      </w:r>
    </w:p>
    <w:p w:rsidR="00D950CE" w:rsidRDefault="003B3178" w:rsidP="003B3178">
      <w:pPr>
        <w:pStyle w:val="ListParagraph"/>
        <w:rPr>
          <w:rtl/>
        </w:rPr>
      </w:pPr>
      <w:proofErr w:type="spellStart"/>
      <w:r>
        <w:rPr>
          <w:rtl/>
        </w:rPr>
        <w:t>טז</w:t>
      </w:r>
      <w:proofErr w:type="spellEnd"/>
      <w:r>
        <w:rPr>
          <w:rtl/>
        </w:rPr>
        <w:t xml:space="preserve"> </w:t>
      </w:r>
      <w:r w:rsidR="00D950CE">
        <w:rPr>
          <w:rtl/>
        </w:rPr>
        <w:tab/>
      </w:r>
      <w:r>
        <w:rPr>
          <w:rtl/>
        </w:rPr>
        <w:t>וַיֹּאמֶר</w:t>
      </w:r>
      <w:r w:rsidR="00D950CE">
        <w:rPr>
          <w:rFonts w:hint="cs"/>
          <w:rtl/>
        </w:rPr>
        <w:t>:</w:t>
      </w:r>
      <w:r>
        <w:rPr>
          <w:rtl/>
        </w:rPr>
        <w:t xml:space="preserve"> לְכָה אִתִּי וּרְאֵה בְּקִנְאָתִי לַה'</w:t>
      </w:r>
    </w:p>
    <w:p w:rsidR="003B3178" w:rsidRDefault="003B3178" w:rsidP="003B3178">
      <w:pPr>
        <w:pStyle w:val="ListParagraph"/>
        <w:rPr>
          <w:rtl/>
        </w:rPr>
      </w:pPr>
      <w:r>
        <w:rPr>
          <w:rtl/>
        </w:rPr>
        <w:t xml:space="preserve"> </w:t>
      </w:r>
      <w:r w:rsidR="00D950CE">
        <w:rPr>
          <w:rtl/>
        </w:rPr>
        <w:tab/>
      </w:r>
      <w:r>
        <w:rPr>
          <w:rtl/>
        </w:rPr>
        <w:t>וַיַּרְכִּבוּ אֹתוֹ בְּרִכְבּוֹ</w:t>
      </w:r>
      <w:r w:rsidR="00D950CE">
        <w:rPr>
          <w:rFonts w:hint="cs"/>
          <w:rtl/>
        </w:rPr>
        <w:t>.</w:t>
      </w:r>
    </w:p>
    <w:p w:rsidR="00C74DB4" w:rsidRDefault="003B3178" w:rsidP="003B3178">
      <w:pPr>
        <w:pStyle w:val="ListParagraph"/>
        <w:rPr>
          <w:rtl/>
        </w:rPr>
      </w:pPr>
      <w:proofErr w:type="spellStart"/>
      <w:r>
        <w:rPr>
          <w:rtl/>
        </w:rPr>
        <w:t>יז</w:t>
      </w:r>
      <w:proofErr w:type="spellEnd"/>
      <w:r>
        <w:rPr>
          <w:rtl/>
        </w:rPr>
        <w:t xml:space="preserve"> </w:t>
      </w:r>
      <w:r w:rsidR="00D950CE">
        <w:rPr>
          <w:rtl/>
        </w:rPr>
        <w:tab/>
      </w:r>
      <w:r>
        <w:rPr>
          <w:rtl/>
        </w:rPr>
        <w:t xml:space="preserve">וַיָּבֹא שֹׁמְרוֹן </w:t>
      </w:r>
    </w:p>
    <w:p w:rsidR="00C74DB4" w:rsidRDefault="003B3178" w:rsidP="00C74DB4">
      <w:pPr>
        <w:pStyle w:val="ListParagraph"/>
        <w:ind w:firstLine="720"/>
        <w:rPr>
          <w:rtl/>
        </w:rPr>
      </w:pPr>
      <w:proofErr w:type="spellStart"/>
      <w:r>
        <w:rPr>
          <w:rtl/>
        </w:rPr>
        <w:t>וַיַּך</w:t>
      </w:r>
      <w:proofErr w:type="spellEnd"/>
      <w:r>
        <w:rPr>
          <w:rtl/>
        </w:rPr>
        <w:t xml:space="preserve">ְ אֶת כָּל הַנִּשְׁאָרִים לְאַחְאָב </w:t>
      </w:r>
      <w:proofErr w:type="spellStart"/>
      <w:r>
        <w:rPr>
          <w:rtl/>
        </w:rPr>
        <w:t>בְּשֹׁמְרוֹן</w:t>
      </w:r>
      <w:proofErr w:type="spellEnd"/>
      <w:r>
        <w:rPr>
          <w:rtl/>
        </w:rPr>
        <w:t xml:space="preserve"> עַד הִשְׁמִידוֹ </w:t>
      </w:r>
    </w:p>
    <w:p w:rsidR="003B3178" w:rsidRDefault="003B3178" w:rsidP="00C74DB4">
      <w:pPr>
        <w:pStyle w:val="ListParagraph"/>
        <w:ind w:firstLine="720"/>
        <w:rPr>
          <w:rtl/>
        </w:rPr>
      </w:pPr>
      <w:r>
        <w:rPr>
          <w:rtl/>
        </w:rPr>
        <w:t>כִּדְבַר ה' אֲשֶׁר דִּבֶּר אֶל  אֵלִיָּהוּ</w:t>
      </w:r>
      <w:r w:rsidR="00D950CE">
        <w:rPr>
          <w:rFonts w:hint="cs"/>
          <w:rtl/>
        </w:rPr>
        <w:t>.</w:t>
      </w:r>
    </w:p>
    <w:p w:rsidR="00D950CE" w:rsidRDefault="00C157E6" w:rsidP="00C157E6">
      <w:pPr>
        <w:pStyle w:val="ListParagraph"/>
        <w:ind w:firstLine="720"/>
        <w:rPr>
          <w:rtl/>
        </w:rPr>
      </w:pPr>
      <w:r>
        <w:rPr>
          <w:rFonts w:hint="cs"/>
          <w:rtl/>
        </w:rPr>
        <w:t>....</w:t>
      </w:r>
    </w:p>
    <w:p w:rsidR="00D950CE" w:rsidRDefault="003B3178" w:rsidP="003B3178">
      <w:pPr>
        <w:pStyle w:val="ListParagraph"/>
        <w:rPr>
          <w:rtl/>
        </w:rPr>
      </w:pPr>
      <w:proofErr w:type="spellStart"/>
      <w:r>
        <w:rPr>
          <w:rtl/>
        </w:rPr>
        <w:t>כג</w:t>
      </w:r>
      <w:proofErr w:type="spellEnd"/>
      <w:r>
        <w:rPr>
          <w:rtl/>
        </w:rPr>
        <w:t xml:space="preserve"> </w:t>
      </w:r>
      <w:r w:rsidR="00D950CE">
        <w:rPr>
          <w:rtl/>
        </w:rPr>
        <w:tab/>
      </w:r>
      <w:r>
        <w:rPr>
          <w:rtl/>
        </w:rPr>
        <w:t xml:space="preserve">וַיָּבֹא </w:t>
      </w:r>
      <w:proofErr w:type="spellStart"/>
      <w:r>
        <w:rPr>
          <w:rtl/>
        </w:rPr>
        <w:t>יֵהוּא</w:t>
      </w:r>
      <w:proofErr w:type="spellEnd"/>
      <w:r>
        <w:rPr>
          <w:rtl/>
        </w:rPr>
        <w:t xml:space="preserve"> וִיהוֹנָדָב בֶּן רֵכָב בֵּית הַבָּעַל </w:t>
      </w:r>
    </w:p>
    <w:p w:rsidR="00D950CE" w:rsidRDefault="003B3178" w:rsidP="00D950CE">
      <w:pPr>
        <w:pStyle w:val="ListParagraph"/>
        <w:ind w:firstLine="720"/>
        <w:rPr>
          <w:rtl/>
        </w:rPr>
      </w:pPr>
      <w:r>
        <w:rPr>
          <w:rtl/>
        </w:rPr>
        <w:t>וַיֹּאמֶר לְעֹבְדֵי הַבַּעַל</w:t>
      </w:r>
      <w:r w:rsidR="00D950CE">
        <w:rPr>
          <w:rFonts w:hint="cs"/>
          <w:rtl/>
        </w:rPr>
        <w:t>:</w:t>
      </w:r>
      <w:r>
        <w:rPr>
          <w:rtl/>
        </w:rPr>
        <w:t xml:space="preserve"> חַפְּשׁוּ וּרְאוּ פֶּן יֶשׁ פֹּה עִמָּכֶם מֵעַבְדֵי ה' </w:t>
      </w:r>
    </w:p>
    <w:p w:rsidR="002F3476" w:rsidRDefault="003B3178" w:rsidP="00D950CE">
      <w:pPr>
        <w:pStyle w:val="ListParagraph"/>
        <w:ind w:firstLine="720"/>
        <w:rPr>
          <w:rtl/>
        </w:rPr>
      </w:pPr>
      <w:r>
        <w:rPr>
          <w:rtl/>
        </w:rPr>
        <w:t>כִּי אִם עֹבְדֵי הַבַּעַל לְבַדָּם</w:t>
      </w:r>
      <w:r w:rsidR="00D950CE">
        <w:rPr>
          <w:rFonts w:hint="cs"/>
          <w:rtl/>
        </w:rPr>
        <w:t>.</w:t>
      </w:r>
    </w:p>
    <w:p w:rsidR="002F3476" w:rsidRDefault="002F3476" w:rsidP="00C74DB4">
      <w:pPr>
        <w:pStyle w:val="Heading3"/>
        <w:rPr>
          <w:rtl/>
        </w:rPr>
      </w:pPr>
      <w:r>
        <w:rPr>
          <w:rFonts w:hint="cs"/>
          <w:rtl/>
        </w:rPr>
        <w:t>1.</w:t>
      </w:r>
      <w:r w:rsidR="00D609F8">
        <w:rPr>
          <w:rFonts w:hint="cs"/>
          <w:rtl/>
        </w:rPr>
        <w:t xml:space="preserve"> </w:t>
      </w:r>
      <w:r w:rsidR="00C74DB4">
        <w:rPr>
          <w:rFonts w:hint="cs"/>
          <w:rtl/>
        </w:rPr>
        <w:t xml:space="preserve">תיאור המפגש בין </w:t>
      </w:r>
      <w:proofErr w:type="spellStart"/>
      <w:r w:rsidR="00C74DB4">
        <w:rPr>
          <w:rFonts w:hint="cs"/>
          <w:rtl/>
        </w:rPr>
        <w:t>יהוא</w:t>
      </w:r>
      <w:proofErr w:type="spellEnd"/>
      <w:r w:rsidR="00C74DB4" w:rsidRPr="00C74DB4">
        <w:rPr>
          <w:rFonts w:hint="cs"/>
          <w:rtl/>
        </w:rPr>
        <w:t xml:space="preserve"> </w:t>
      </w:r>
      <w:r w:rsidR="00C74DB4">
        <w:rPr>
          <w:rFonts w:hint="cs"/>
          <w:rtl/>
        </w:rPr>
        <w:t xml:space="preserve">ליהונדב ותרומתו לעיצוב דמותו של </w:t>
      </w:r>
      <w:proofErr w:type="spellStart"/>
      <w:r w:rsidR="00C74DB4">
        <w:rPr>
          <w:rFonts w:hint="cs"/>
          <w:rtl/>
        </w:rPr>
        <w:t>יהוא</w:t>
      </w:r>
      <w:proofErr w:type="spellEnd"/>
    </w:p>
    <w:p w:rsidR="002F3476" w:rsidRDefault="002F3476" w:rsidP="00C74DB4">
      <w:pPr>
        <w:rPr>
          <w:rtl/>
        </w:rPr>
      </w:pPr>
      <w:r>
        <w:rPr>
          <w:rFonts w:hint="cs"/>
          <w:rtl/>
        </w:rPr>
        <w:t xml:space="preserve">בדרכו מיזרעאל </w:t>
      </w:r>
      <w:proofErr w:type="spellStart"/>
      <w:r>
        <w:rPr>
          <w:rFonts w:hint="cs"/>
          <w:rtl/>
        </w:rPr>
        <w:t>שומרונה</w:t>
      </w:r>
      <w:proofErr w:type="spellEnd"/>
      <w:r>
        <w:rPr>
          <w:rFonts w:hint="cs"/>
          <w:rtl/>
        </w:rPr>
        <w:t>, לאחר שעזב את בית עק</w:t>
      </w:r>
      <w:r w:rsidR="00440901">
        <w:rPr>
          <w:rFonts w:hint="cs"/>
          <w:rtl/>
        </w:rPr>
        <w:t>ד</w:t>
      </w:r>
      <w:r>
        <w:rPr>
          <w:rFonts w:hint="cs"/>
          <w:rtl/>
        </w:rPr>
        <w:t xml:space="preserve"> הרועים שבדרך, 'מוצא' </w:t>
      </w:r>
      <w:proofErr w:type="spellStart"/>
      <w:r>
        <w:rPr>
          <w:rFonts w:hint="cs"/>
          <w:rtl/>
        </w:rPr>
        <w:t>יהוא</w:t>
      </w:r>
      <w:proofErr w:type="spellEnd"/>
      <w:r>
        <w:rPr>
          <w:rFonts w:hint="cs"/>
          <w:rtl/>
        </w:rPr>
        <w:t xml:space="preserve"> את יהונדב בן רכב הבא לקראתו ברגליו. </w:t>
      </w:r>
      <w:r w:rsidR="00C74DB4">
        <w:rPr>
          <w:rFonts w:hint="cs"/>
          <w:rtl/>
        </w:rPr>
        <w:t>ייתכן</w:t>
      </w:r>
      <w:r>
        <w:rPr>
          <w:rFonts w:hint="cs"/>
          <w:rtl/>
        </w:rPr>
        <w:t xml:space="preserve"> כי לא ב</w:t>
      </w:r>
      <w:r w:rsidR="00440901">
        <w:rPr>
          <w:rFonts w:hint="cs"/>
          <w:rtl/>
        </w:rPr>
        <w:t xml:space="preserve">מקרה נזדמן יהונדב בדרכו של </w:t>
      </w:r>
      <w:proofErr w:type="spellStart"/>
      <w:r w:rsidR="00440901">
        <w:rPr>
          <w:rFonts w:hint="cs"/>
          <w:rtl/>
        </w:rPr>
        <w:t>יהוא</w:t>
      </w:r>
      <w:proofErr w:type="spellEnd"/>
      <w:r w:rsidR="00440901">
        <w:rPr>
          <w:rFonts w:hint="cs"/>
          <w:rtl/>
        </w:rPr>
        <w:t>:</w:t>
      </w:r>
      <w:r>
        <w:rPr>
          <w:rFonts w:hint="cs"/>
          <w:rtl/>
        </w:rPr>
        <w:t xml:space="preserve"> </w:t>
      </w:r>
      <w:r w:rsidR="00440901">
        <w:rPr>
          <w:rFonts w:hint="cs"/>
          <w:rtl/>
        </w:rPr>
        <w:t xml:space="preserve">יהונדב </w:t>
      </w:r>
      <w:r w:rsidR="00D609F8">
        <w:rPr>
          <w:rFonts w:hint="cs"/>
          <w:b/>
          <w:bCs/>
          <w:rtl/>
        </w:rPr>
        <w:t>התכוון</w:t>
      </w:r>
      <w:r>
        <w:rPr>
          <w:rFonts w:hint="cs"/>
          <w:rtl/>
        </w:rPr>
        <w:t xml:space="preserve"> לפגוש בו</w:t>
      </w:r>
      <w:r w:rsidR="00D609F8">
        <w:rPr>
          <w:rFonts w:hint="cs"/>
          <w:rtl/>
        </w:rPr>
        <w:t>,</w:t>
      </w:r>
      <w:r>
        <w:rPr>
          <w:rFonts w:hint="cs"/>
          <w:rtl/>
        </w:rPr>
        <w:t xml:space="preserve"> ובכך לבטא את תמיכתו במרדו </w:t>
      </w:r>
      <w:r w:rsidR="00C74DB4">
        <w:rPr>
          <w:rFonts w:hint="cs"/>
          <w:rtl/>
        </w:rPr>
        <w:t>(</w:t>
      </w:r>
      <w:r>
        <w:rPr>
          <w:rFonts w:hint="cs"/>
          <w:rtl/>
        </w:rPr>
        <w:t>ואם צודקת השער</w:t>
      </w:r>
      <w:r w:rsidR="00C74DB4">
        <w:rPr>
          <w:rFonts w:hint="cs"/>
          <w:rtl/>
        </w:rPr>
        <w:t>ה ז</w:t>
      </w:r>
      <w:r>
        <w:rPr>
          <w:rFonts w:hint="cs"/>
          <w:rtl/>
        </w:rPr>
        <w:t xml:space="preserve">ו, </w:t>
      </w:r>
      <w:r w:rsidR="00C74DB4">
        <w:rPr>
          <w:rFonts w:hint="cs"/>
          <w:rtl/>
        </w:rPr>
        <w:t>שמא ניתן</w:t>
      </w:r>
      <w:r>
        <w:rPr>
          <w:rFonts w:hint="cs"/>
          <w:rtl/>
        </w:rPr>
        <w:t xml:space="preserve"> לפרש את התיבה "</w:t>
      </w:r>
      <w:r w:rsidR="00D950CE">
        <w:rPr>
          <w:rtl/>
        </w:rPr>
        <w:t>וַיְבָרְכֵהוּ</w:t>
      </w:r>
      <w:r>
        <w:rPr>
          <w:rFonts w:hint="cs"/>
          <w:rtl/>
        </w:rPr>
        <w:t xml:space="preserve">" כמוסבת על יהונדב: הוא שבירך את </w:t>
      </w:r>
      <w:proofErr w:type="spellStart"/>
      <w:r>
        <w:rPr>
          <w:rFonts w:hint="cs"/>
          <w:rtl/>
        </w:rPr>
        <w:t>יהוא</w:t>
      </w:r>
      <w:proofErr w:type="spellEnd"/>
      <w:r w:rsidR="00C74DB4">
        <w:rPr>
          <w:rFonts w:hint="cs"/>
          <w:rtl/>
        </w:rPr>
        <w:t>)</w:t>
      </w:r>
      <w:r>
        <w:rPr>
          <w:rFonts w:hint="cs"/>
          <w:rtl/>
        </w:rPr>
        <w:t xml:space="preserve">. </w:t>
      </w:r>
    </w:p>
    <w:p w:rsidR="002F3476" w:rsidRDefault="002F3476" w:rsidP="002F3476">
      <w:pPr>
        <w:rPr>
          <w:rtl/>
        </w:rPr>
      </w:pPr>
      <w:r>
        <w:rPr>
          <w:rFonts w:hint="cs"/>
          <w:rtl/>
        </w:rPr>
        <w:t xml:space="preserve">נראה כי </w:t>
      </w:r>
      <w:proofErr w:type="spellStart"/>
      <w:r>
        <w:rPr>
          <w:rFonts w:hint="cs"/>
          <w:rtl/>
        </w:rPr>
        <w:t>יהוא</w:t>
      </w:r>
      <w:proofErr w:type="spellEnd"/>
      <w:r>
        <w:rPr>
          <w:rFonts w:hint="cs"/>
          <w:rtl/>
        </w:rPr>
        <w:t xml:space="preserve"> מכיר את יהונדב ואת דעותיו עוד קודם לפגישה זו, ועל כן הוא שואל את יהונדב בפירוש אם הלה מסכים עם מעשיו. מנוסח שאלתו ניכר יחסו האוהד של </w:t>
      </w:r>
      <w:proofErr w:type="spellStart"/>
      <w:r>
        <w:rPr>
          <w:rFonts w:hint="cs"/>
          <w:rtl/>
        </w:rPr>
        <w:t>יהוא</w:t>
      </w:r>
      <w:proofErr w:type="spellEnd"/>
      <w:r>
        <w:rPr>
          <w:rFonts w:hint="cs"/>
          <w:rtl/>
        </w:rPr>
        <w:t xml:space="preserve"> ליהונדב עוד בטרם נפגשו בשעה זו: </w:t>
      </w:r>
    </w:p>
    <w:p w:rsidR="00D950CE" w:rsidRDefault="00D950CE" w:rsidP="00D950CE">
      <w:pPr>
        <w:pStyle w:val="ListParagraph"/>
        <w:ind w:firstLine="720"/>
        <w:rPr>
          <w:rtl/>
        </w:rPr>
      </w:pPr>
      <w:r>
        <w:rPr>
          <w:rtl/>
        </w:rPr>
        <w:t>הֲיֵשׁ אֶת לְבָבְךָ יָשָׁר</w:t>
      </w:r>
      <w:r>
        <w:rPr>
          <w:rFonts w:hint="cs"/>
          <w:rtl/>
        </w:rPr>
        <w:t>,</w:t>
      </w:r>
      <w:r>
        <w:rPr>
          <w:rtl/>
        </w:rPr>
        <w:t xml:space="preserve"> כַּאֲשֶׁר לְבָבִי עִם לְבָבֶךָ</w:t>
      </w:r>
      <w:r>
        <w:rPr>
          <w:rFonts w:hint="cs"/>
          <w:rtl/>
        </w:rPr>
        <w:t>?</w:t>
      </w:r>
      <w:r>
        <w:rPr>
          <w:rtl/>
        </w:rPr>
        <w:t xml:space="preserve"> </w:t>
      </w:r>
    </w:p>
    <w:p w:rsidR="002F3476" w:rsidRDefault="002F3476" w:rsidP="002F3476">
      <w:pPr>
        <w:rPr>
          <w:rtl/>
        </w:rPr>
      </w:pPr>
      <w:r>
        <w:rPr>
          <w:rFonts w:hint="cs"/>
          <w:rtl/>
        </w:rPr>
        <w:t xml:space="preserve">שלוש פעמים מזכיר </w:t>
      </w:r>
      <w:proofErr w:type="spellStart"/>
      <w:r>
        <w:rPr>
          <w:rFonts w:hint="cs"/>
          <w:rtl/>
        </w:rPr>
        <w:t>יהוא</w:t>
      </w:r>
      <w:proofErr w:type="spellEnd"/>
      <w:r>
        <w:rPr>
          <w:rFonts w:hint="cs"/>
          <w:rtl/>
        </w:rPr>
        <w:t xml:space="preserve"> את המילה 'לבב', פעמיים בהתייחסות ללבו של יהונדב ופעם אחת בהתייחסות ללבו שלו. לבו של מי מן השניים נתון אפוא ללב חברו?</w:t>
      </w:r>
    </w:p>
    <w:p w:rsidR="002F3476" w:rsidRDefault="002F3476" w:rsidP="00D609F8">
      <w:pPr>
        <w:rPr>
          <w:rtl/>
        </w:rPr>
      </w:pPr>
      <w:r>
        <w:rPr>
          <w:rFonts w:hint="cs"/>
          <w:rtl/>
        </w:rPr>
        <w:t xml:space="preserve">הנחת שאלתו של </w:t>
      </w:r>
      <w:proofErr w:type="spellStart"/>
      <w:r>
        <w:rPr>
          <w:rFonts w:hint="cs"/>
          <w:rtl/>
        </w:rPr>
        <w:t>יהוא</w:t>
      </w:r>
      <w:proofErr w:type="spellEnd"/>
      <w:r>
        <w:rPr>
          <w:rFonts w:hint="cs"/>
          <w:rtl/>
        </w:rPr>
        <w:t xml:space="preserve"> היא כי לבו שלו עם לבו של יהונדב: "</w:t>
      </w:r>
      <w:r w:rsidR="00D950CE">
        <w:rPr>
          <w:rFonts w:hint="cs"/>
          <w:rtl/>
        </w:rPr>
        <w:t>כ</w:t>
      </w:r>
      <w:r w:rsidR="00D950CE">
        <w:rPr>
          <w:rtl/>
        </w:rPr>
        <w:t>ַּאֲשֶׁר לְבָבִי עִם לְבָבֶךָ</w:t>
      </w:r>
      <w:r w:rsidR="00D950CE">
        <w:rPr>
          <w:rFonts w:hint="cs"/>
          <w:rtl/>
        </w:rPr>
        <w:t>"</w:t>
      </w:r>
      <w:r w:rsidR="00440901">
        <w:rPr>
          <w:rFonts w:hint="cs"/>
          <w:rtl/>
        </w:rPr>
        <w:t>.</w:t>
      </w:r>
      <w:r w:rsidR="00D950CE">
        <w:rPr>
          <w:rFonts w:hint="cs"/>
          <w:rtl/>
        </w:rPr>
        <w:t xml:space="preserve"> </w:t>
      </w:r>
      <w:r>
        <w:rPr>
          <w:rFonts w:hint="cs"/>
          <w:rtl/>
        </w:rPr>
        <w:t xml:space="preserve">משמעות הדבר: </w:t>
      </w:r>
      <w:proofErr w:type="spellStart"/>
      <w:r>
        <w:rPr>
          <w:rFonts w:hint="cs"/>
          <w:rtl/>
        </w:rPr>
        <w:t>יהוא</w:t>
      </w:r>
      <w:proofErr w:type="spellEnd"/>
      <w:r>
        <w:rPr>
          <w:rFonts w:hint="cs"/>
          <w:rtl/>
        </w:rPr>
        <w:t xml:space="preserve"> מזדהה עם יהונדב</w:t>
      </w:r>
      <w:r w:rsidR="00D609F8" w:rsidRPr="00D609F8">
        <w:rPr>
          <w:rFonts w:hint="cs"/>
          <w:rtl/>
        </w:rPr>
        <w:t xml:space="preserve"> </w:t>
      </w:r>
      <w:r w:rsidR="00D609F8">
        <w:rPr>
          <w:rFonts w:hint="cs"/>
          <w:rtl/>
        </w:rPr>
        <w:t>זה מכבר, עם דעותיו ועם מעשיו</w:t>
      </w:r>
      <w:r>
        <w:rPr>
          <w:rFonts w:hint="cs"/>
          <w:rtl/>
        </w:rPr>
        <w:t xml:space="preserve">. שאלתו של </w:t>
      </w:r>
      <w:proofErr w:type="spellStart"/>
      <w:r>
        <w:rPr>
          <w:rFonts w:hint="cs"/>
          <w:rtl/>
        </w:rPr>
        <w:t>יהוא</w:t>
      </w:r>
      <w:proofErr w:type="spellEnd"/>
      <w:r>
        <w:rPr>
          <w:rFonts w:hint="cs"/>
          <w:rtl/>
        </w:rPr>
        <w:t xml:space="preserve"> היא</w:t>
      </w:r>
      <w:r w:rsidR="00D950CE">
        <w:rPr>
          <w:rFonts w:hint="cs"/>
          <w:rtl/>
        </w:rPr>
        <w:t xml:space="preserve"> </w:t>
      </w:r>
      <w:r>
        <w:rPr>
          <w:rFonts w:hint="cs"/>
          <w:rtl/>
        </w:rPr>
        <w:t>האם בנסיבות העכשוויות</w:t>
      </w:r>
      <w:r w:rsidR="00D609F8">
        <w:rPr>
          <w:rFonts w:hint="cs"/>
          <w:rtl/>
        </w:rPr>
        <w:t>,</w:t>
      </w:r>
      <w:r>
        <w:rPr>
          <w:rFonts w:hint="cs"/>
          <w:rtl/>
        </w:rPr>
        <w:t xml:space="preserve"> גם לבבך, יהונדב, ישר עמי ועם מעשיי? האם אתה מחזיר לי בשעה זו יחס של אהדה והזדהות כמו יחסי </w:t>
      </w:r>
      <w:r w:rsidR="00440901">
        <w:rPr>
          <w:rFonts w:hint="cs"/>
          <w:rtl/>
        </w:rPr>
        <w:t>הקבוע</w:t>
      </w:r>
      <w:r>
        <w:rPr>
          <w:rFonts w:hint="cs"/>
          <w:rtl/>
        </w:rPr>
        <w:t xml:space="preserve"> אליך? האם מתקיים בנו משל החכמה </w:t>
      </w:r>
      <w:r w:rsidR="00440901">
        <w:rPr>
          <w:rFonts w:hint="cs"/>
          <w:rtl/>
        </w:rPr>
        <w:t>"</w:t>
      </w:r>
      <w:r w:rsidR="00440901">
        <w:rPr>
          <w:rtl/>
        </w:rPr>
        <w:t>כַּמַּיִם הַפָּנִים לַפָּנִים</w:t>
      </w:r>
      <w:r w:rsidR="00440901">
        <w:rPr>
          <w:rFonts w:hint="cs"/>
          <w:rtl/>
        </w:rPr>
        <w:t>,</w:t>
      </w:r>
      <w:r w:rsidR="00440901">
        <w:rPr>
          <w:rtl/>
        </w:rPr>
        <w:t xml:space="preserve"> כֵּן לֵב הָאָדָם לָאָדָם</w:t>
      </w:r>
      <w:r w:rsidR="00440901">
        <w:rPr>
          <w:rFonts w:hint="cs"/>
          <w:rtl/>
        </w:rPr>
        <w:t>" (</w:t>
      </w:r>
      <w:r>
        <w:rPr>
          <w:rFonts w:hint="cs"/>
          <w:rtl/>
        </w:rPr>
        <w:t xml:space="preserve">משלי כ"ז, </w:t>
      </w:r>
      <w:proofErr w:type="spellStart"/>
      <w:r>
        <w:rPr>
          <w:rFonts w:hint="cs"/>
          <w:rtl/>
        </w:rPr>
        <w:t>יט</w:t>
      </w:r>
      <w:proofErr w:type="spellEnd"/>
      <w:r w:rsidR="00440901">
        <w:rPr>
          <w:rFonts w:hint="cs"/>
          <w:rtl/>
        </w:rPr>
        <w:t>)?</w:t>
      </w:r>
    </w:p>
    <w:p w:rsidR="002F3476" w:rsidRDefault="002F3476" w:rsidP="00C74DB4">
      <w:pPr>
        <w:rPr>
          <w:rtl/>
        </w:rPr>
      </w:pPr>
      <w:r>
        <w:rPr>
          <w:rFonts w:hint="cs"/>
          <w:rtl/>
        </w:rPr>
        <w:t xml:space="preserve">שאלתו זו של </w:t>
      </w:r>
      <w:proofErr w:type="spellStart"/>
      <w:r>
        <w:rPr>
          <w:rFonts w:hint="cs"/>
          <w:rtl/>
        </w:rPr>
        <w:t>יהוא</w:t>
      </w:r>
      <w:proofErr w:type="spellEnd"/>
      <w:r>
        <w:rPr>
          <w:rFonts w:hint="cs"/>
          <w:rtl/>
        </w:rPr>
        <w:t xml:space="preserve"> </w:t>
      </w:r>
      <w:r w:rsidR="00440901">
        <w:rPr>
          <w:rFonts w:hint="cs"/>
          <w:rtl/>
        </w:rPr>
        <w:t xml:space="preserve">מלמדת </w:t>
      </w:r>
      <w:r>
        <w:rPr>
          <w:rFonts w:hint="cs"/>
          <w:rtl/>
        </w:rPr>
        <w:t>כי הוא חש עצמו זקוק לתמיכה ולהזדהות עם מעשיו מצד אנשים שהוא מוקירם ומכבד את דעותיהם.</w:t>
      </w:r>
      <w:r>
        <w:rPr>
          <w:rStyle w:val="FootnoteReference"/>
          <w:rtl/>
        </w:rPr>
        <w:footnoteReference w:id="1"/>
      </w:r>
      <w:r>
        <w:rPr>
          <w:rFonts w:hint="cs"/>
          <w:rtl/>
        </w:rPr>
        <w:t xml:space="preserve"> ואין </w:t>
      </w:r>
      <w:proofErr w:type="spellStart"/>
      <w:r>
        <w:rPr>
          <w:rFonts w:hint="cs"/>
          <w:rtl/>
        </w:rPr>
        <w:t>תימה</w:t>
      </w:r>
      <w:proofErr w:type="spellEnd"/>
      <w:r>
        <w:rPr>
          <w:rFonts w:hint="cs"/>
          <w:rtl/>
        </w:rPr>
        <w:t xml:space="preserve"> בכך: מעשיו של </w:t>
      </w:r>
      <w:proofErr w:type="spellStart"/>
      <w:r>
        <w:rPr>
          <w:rFonts w:hint="cs"/>
          <w:rtl/>
        </w:rPr>
        <w:t>יהוא</w:t>
      </w:r>
      <w:proofErr w:type="spellEnd"/>
      <w:r>
        <w:rPr>
          <w:rFonts w:hint="cs"/>
          <w:rtl/>
        </w:rPr>
        <w:t xml:space="preserve"> מעשים קשים הם, ורבה בהם שפיכות הדמים. הנביא ששלח את </w:t>
      </w:r>
      <w:proofErr w:type="spellStart"/>
      <w:r>
        <w:rPr>
          <w:rFonts w:hint="cs"/>
          <w:rtl/>
        </w:rPr>
        <w:t>יהוא</w:t>
      </w:r>
      <w:proofErr w:type="spellEnd"/>
      <w:r>
        <w:rPr>
          <w:rFonts w:hint="cs"/>
          <w:rtl/>
        </w:rPr>
        <w:t xml:space="preserve"> לבצע את מעשיו אינו מלווה את </w:t>
      </w:r>
      <w:proofErr w:type="spellStart"/>
      <w:r>
        <w:rPr>
          <w:rFonts w:hint="cs"/>
          <w:rtl/>
        </w:rPr>
        <w:t>יהוא</w:t>
      </w:r>
      <w:proofErr w:type="spellEnd"/>
      <w:r>
        <w:rPr>
          <w:rFonts w:hint="cs"/>
          <w:rtl/>
        </w:rPr>
        <w:t xml:space="preserve"> במעשי</w:t>
      </w:r>
      <w:r w:rsidR="00C74DB4">
        <w:rPr>
          <w:rFonts w:hint="cs"/>
          <w:rtl/>
        </w:rPr>
        <w:t>ם</w:t>
      </w:r>
      <w:r>
        <w:rPr>
          <w:rFonts w:hint="cs"/>
          <w:rtl/>
        </w:rPr>
        <w:t xml:space="preserve"> אלה</w:t>
      </w:r>
      <w:r w:rsidR="00D609F8">
        <w:rPr>
          <w:rFonts w:hint="cs"/>
          <w:rtl/>
        </w:rPr>
        <w:t>,</w:t>
      </w:r>
      <w:r>
        <w:rPr>
          <w:rFonts w:hint="cs"/>
          <w:rtl/>
        </w:rPr>
        <w:t xml:space="preserve"> אינו מחזק את ידיו</w:t>
      </w:r>
      <w:r w:rsidR="007B1AB3">
        <w:rPr>
          <w:rFonts w:hint="cs"/>
          <w:rtl/>
        </w:rPr>
        <w:t xml:space="preserve"> וגם אינו מבקרו.</w:t>
      </w:r>
      <w:r w:rsidR="007B1AB3">
        <w:rPr>
          <w:rStyle w:val="FootnoteReference"/>
          <w:rtl/>
        </w:rPr>
        <w:footnoteReference w:id="2"/>
      </w:r>
      <w:r w:rsidR="007B1AB3">
        <w:rPr>
          <w:rFonts w:hint="cs"/>
          <w:rtl/>
        </w:rPr>
        <w:t xml:space="preserve"> לפיכך </w:t>
      </w:r>
      <w:proofErr w:type="spellStart"/>
      <w:r w:rsidR="007B1AB3">
        <w:rPr>
          <w:rFonts w:hint="cs"/>
          <w:rtl/>
        </w:rPr>
        <w:t>יהוא</w:t>
      </w:r>
      <w:proofErr w:type="spellEnd"/>
      <w:r w:rsidR="007B1AB3">
        <w:rPr>
          <w:rFonts w:hint="cs"/>
          <w:rtl/>
        </w:rPr>
        <w:t xml:space="preserve"> מחפש שותפים שיחזקוהו ויאשרו את יושר מעשיו.</w:t>
      </w:r>
    </w:p>
    <w:p w:rsidR="007B1AB3" w:rsidRDefault="007B1AB3" w:rsidP="00C74DB4">
      <w:pPr>
        <w:rPr>
          <w:rtl/>
        </w:rPr>
      </w:pPr>
      <w:r>
        <w:rPr>
          <w:rFonts w:hint="cs"/>
          <w:rtl/>
        </w:rPr>
        <w:lastRenderedPageBreak/>
        <w:t xml:space="preserve">והנה, </w:t>
      </w:r>
      <w:r w:rsidR="00440901">
        <w:rPr>
          <w:rFonts w:hint="cs"/>
          <w:rtl/>
        </w:rPr>
        <w:t>לאחר</w:t>
      </w:r>
      <w:r>
        <w:rPr>
          <w:rFonts w:hint="cs"/>
          <w:rtl/>
        </w:rPr>
        <w:t xml:space="preserve"> הריגת ארבעים ושניים אחי אחזיה בפקודת </w:t>
      </w:r>
      <w:proofErr w:type="spellStart"/>
      <w:r>
        <w:rPr>
          <w:rFonts w:hint="cs"/>
          <w:rtl/>
        </w:rPr>
        <w:t>יהוא</w:t>
      </w:r>
      <w:proofErr w:type="spellEnd"/>
      <w:r>
        <w:rPr>
          <w:rFonts w:hint="cs"/>
          <w:rtl/>
        </w:rPr>
        <w:t xml:space="preserve"> בבית עקד הרועים</w:t>
      </w:r>
      <w:r w:rsidR="00D609F8">
        <w:rPr>
          <w:rFonts w:hint="cs"/>
          <w:rtl/>
        </w:rPr>
        <w:t>,</w:t>
      </w:r>
      <w:r>
        <w:rPr>
          <w:rFonts w:hint="cs"/>
          <w:rtl/>
        </w:rPr>
        <w:t xml:space="preserve"> </w:t>
      </w:r>
      <w:r w:rsidR="00440901">
        <w:rPr>
          <w:rFonts w:hint="cs"/>
          <w:rtl/>
        </w:rPr>
        <w:t>ולפני</w:t>
      </w:r>
      <w:r>
        <w:rPr>
          <w:rFonts w:hint="cs"/>
          <w:rtl/>
        </w:rPr>
        <w:t xml:space="preserve"> הגעת </w:t>
      </w:r>
      <w:proofErr w:type="spellStart"/>
      <w:r>
        <w:rPr>
          <w:rFonts w:hint="cs"/>
          <w:rtl/>
        </w:rPr>
        <w:t>יהוא</w:t>
      </w:r>
      <w:proofErr w:type="spellEnd"/>
      <w:r>
        <w:rPr>
          <w:rFonts w:hint="cs"/>
          <w:rtl/>
        </w:rPr>
        <w:t xml:space="preserve"> לשומרון</w:t>
      </w:r>
      <w:r w:rsidR="00D609F8">
        <w:rPr>
          <w:rFonts w:hint="cs"/>
          <w:rtl/>
        </w:rPr>
        <w:t xml:space="preserve"> להכות</w:t>
      </w:r>
      <w:r>
        <w:rPr>
          <w:rFonts w:hint="cs"/>
          <w:rtl/>
        </w:rPr>
        <w:t xml:space="preserve"> את כל הנשארים לאחאב ו</w:t>
      </w:r>
      <w:r w:rsidR="00D609F8">
        <w:rPr>
          <w:rFonts w:hint="cs"/>
          <w:rtl/>
        </w:rPr>
        <w:t>ל</w:t>
      </w:r>
      <w:r>
        <w:rPr>
          <w:rFonts w:hint="cs"/>
          <w:rtl/>
        </w:rPr>
        <w:t>הרוג בע</w:t>
      </w:r>
      <w:r w:rsidR="00440901">
        <w:rPr>
          <w:rFonts w:hint="cs"/>
          <w:rtl/>
        </w:rPr>
        <w:t>ָ</w:t>
      </w:r>
      <w:r>
        <w:rPr>
          <w:rFonts w:hint="cs"/>
          <w:rtl/>
        </w:rPr>
        <w:t>ק</w:t>
      </w:r>
      <w:r w:rsidR="00440901">
        <w:rPr>
          <w:rFonts w:hint="cs"/>
          <w:rtl/>
        </w:rPr>
        <w:t>ְ</w:t>
      </w:r>
      <w:r>
        <w:rPr>
          <w:rFonts w:hint="cs"/>
          <w:rtl/>
        </w:rPr>
        <w:t xml:space="preserve">בה את עובדי הבעל, מזדמן לו </w:t>
      </w:r>
      <w:proofErr w:type="spellStart"/>
      <w:r>
        <w:rPr>
          <w:rFonts w:hint="cs"/>
          <w:rtl/>
        </w:rPr>
        <w:t>ליהוא</w:t>
      </w:r>
      <w:proofErr w:type="spellEnd"/>
      <w:r>
        <w:rPr>
          <w:rFonts w:hint="cs"/>
          <w:rtl/>
        </w:rPr>
        <w:t xml:space="preserve"> איש מעלה שעמו הוא מזדהה: לבבו עם לבב אותו איש. </w:t>
      </w:r>
      <w:r w:rsidR="00440901">
        <w:rPr>
          <w:rFonts w:hint="cs"/>
          <w:rtl/>
        </w:rPr>
        <w:t>ועל שאלתו-</w:t>
      </w:r>
      <w:r>
        <w:rPr>
          <w:rFonts w:hint="cs"/>
          <w:rtl/>
        </w:rPr>
        <w:t xml:space="preserve">תחינתו של </w:t>
      </w:r>
      <w:proofErr w:type="spellStart"/>
      <w:r>
        <w:rPr>
          <w:rFonts w:hint="cs"/>
          <w:rtl/>
        </w:rPr>
        <w:t>יהוא</w:t>
      </w:r>
      <w:proofErr w:type="spellEnd"/>
      <w:r>
        <w:rPr>
          <w:rFonts w:hint="cs"/>
          <w:rtl/>
        </w:rPr>
        <w:t xml:space="preserve"> לקבל חיזוק מאיש זה </w:t>
      </w:r>
      <w:r>
        <w:rPr>
          <w:rtl/>
        </w:rPr>
        <w:t>–</w:t>
      </w:r>
      <w:r>
        <w:rPr>
          <w:rFonts w:hint="cs"/>
          <w:rtl/>
        </w:rPr>
        <w:t xml:space="preserve"> "</w:t>
      </w:r>
      <w:r w:rsidR="00D950CE" w:rsidRPr="00D950CE">
        <w:rPr>
          <w:rtl/>
        </w:rPr>
        <w:t xml:space="preserve"> </w:t>
      </w:r>
      <w:r w:rsidR="00D950CE">
        <w:rPr>
          <w:rtl/>
        </w:rPr>
        <w:t>הֲיֵשׁ אֶת לְבָבְךָ יָשָׁר</w:t>
      </w:r>
      <w:r w:rsidR="00D950CE">
        <w:rPr>
          <w:rFonts w:hint="cs"/>
          <w:rtl/>
        </w:rPr>
        <w:t xml:space="preserve"> </w:t>
      </w:r>
      <w:r>
        <w:rPr>
          <w:rFonts w:hint="cs"/>
          <w:rtl/>
        </w:rPr>
        <w:t>[עמי]?", ע</w:t>
      </w:r>
      <w:r w:rsidR="00440901">
        <w:rPr>
          <w:rFonts w:hint="cs"/>
          <w:rtl/>
        </w:rPr>
        <w:t>ו</w:t>
      </w:r>
      <w:r>
        <w:rPr>
          <w:rFonts w:hint="cs"/>
          <w:rtl/>
        </w:rPr>
        <w:t>נה לו יהונדב</w:t>
      </w:r>
      <w:r w:rsidR="00440901">
        <w:rPr>
          <w:rFonts w:hint="cs"/>
          <w:rtl/>
        </w:rPr>
        <w:t>:</w:t>
      </w:r>
      <w:r>
        <w:rPr>
          <w:rFonts w:hint="cs"/>
          <w:rtl/>
        </w:rPr>
        <w:t xml:space="preserve"> "</w:t>
      </w:r>
      <w:r w:rsidR="00D950CE">
        <w:rPr>
          <w:rtl/>
        </w:rPr>
        <w:t>יֵשׁ וָיֵשׁ</w:t>
      </w:r>
      <w:r>
        <w:rPr>
          <w:rFonts w:hint="cs"/>
          <w:rtl/>
        </w:rPr>
        <w:t xml:space="preserve">!" </w:t>
      </w:r>
      <w:r>
        <w:rPr>
          <w:rtl/>
        </w:rPr>
        <w:t>–</w:t>
      </w:r>
      <w:r>
        <w:rPr>
          <w:rFonts w:hint="cs"/>
          <w:rtl/>
        </w:rPr>
        <w:t xml:space="preserve"> "כפל לחזק </w:t>
      </w:r>
      <w:r w:rsidRPr="00C74DB4">
        <w:rPr>
          <w:rFonts w:hint="cs"/>
          <w:rtl/>
        </w:rPr>
        <w:t>כי יש לבבו" (</w:t>
      </w:r>
      <w:proofErr w:type="spellStart"/>
      <w:r w:rsidRPr="00C74DB4">
        <w:rPr>
          <w:rFonts w:hint="cs"/>
          <w:rtl/>
        </w:rPr>
        <w:t>רד"ק</w:t>
      </w:r>
      <w:proofErr w:type="spellEnd"/>
      <w:r w:rsidRPr="00C74DB4">
        <w:rPr>
          <w:rFonts w:hint="cs"/>
          <w:rtl/>
        </w:rPr>
        <w:t>).</w:t>
      </w:r>
    </w:p>
    <w:p w:rsidR="007B1AB3" w:rsidRDefault="007B1AB3" w:rsidP="00DE3754">
      <w:pPr>
        <w:rPr>
          <w:rtl/>
        </w:rPr>
      </w:pPr>
      <w:r>
        <w:rPr>
          <w:rFonts w:hint="cs"/>
          <w:rtl/>
        </w:rPr>
        <w:t xml:space="preserve">בשלב זה הופך שיתוף הלבבות לשיתוף פעולה: </w:t>
      </w:r>
      <w:proofErr w:type="spellStart"/>
      <w:r>
        <w:rPr>
          <w:rFonts w:hint="cs"/>
          <w:rtl/>
        </w:rPr>
        <w:t>יהוא</w:t>
      </w:r>
      <w:proofErr w:type="spellEnd"/>
      <w:r>
        <w:rPr>
          <w:rFonts w:hint="cs"/>
          <w:rtl/>
        </w:rPr>
        <w:t xml:space="preserve"> פונה ליהונדב ואומר לו: "</w:t>
      </w:r>
      <w:r w:rsidR="00D950CE">
        <w:rPr>
          <w:rtl/>
        </w:rPr>
        <w:t>תְּנָה אֶת יָדֶךָ</w:t>
      </w:r>
      <w:r>
        <w:rPr>
          <w:rFonts w:hint="cs"/>
          <w:rtl/>
        </w:rPr>
        <w:t>"</w:t>
      </w:r>
      <w:r w:rsidR="00DE3754">
        <w:rPr>
          <w:rFonts w:hint="cs"/>
          <w:rtl/>
        </w:rPr>
        <w:t>.</w:t>
      </w:r>
      <w:r>
        <w:rPr>
          <w:rStyle w:val="FootnoteReference"/>
          <w:rtl/>
        </w:rPr>
        <w:footnoteReference w:id="3"/>
      </w:r>
      <w:r>
        <w:rPr>
          <w:rFonts w:hint="cs"/>
          <w:rtl/>
        </w:rPr>
        <w:t xml:space="preserve"> יהונדב נותן ידו </w:t>
      </w:r>
      <w:proofErr w:type="spellStart"/>
      <w:r>
        <w:rPr>
          <w:rFonts w:hint="cs"/>
          <w:rtl/>
        </w:rPr>
        <w:t>ליהוא</w:t>
      </w:r>
      <w:proofErr w:type="spellEnd"/>
      <w:r>
        <w:rPr>
          <w:rFonts w:hint="cs"/>
          <w:rtl/>
        </w:rPr>
        <w:t xml:space="preserve"> והלה מעלהו למרכבתו. עתה מזמין </w:t>
      </w:r>
      <w:proofErr w:type="spellStart"/>
      <w:r>
        <w:rPr>
          <w:rFonts w:hint="cs"/>
          <w:rtl/>
        </w:rPr>
        <w:t>יהוא</w:t>
      </w:r>
      <w:proofErr w:type="spellEnd"/>
      <w:r>
        <w:rPr>
          <w:rFonts w:hint="cs"/>
          <w:rtl/>
        </w:rPr>
        <w:t xml:space="preserve"> את יהונדב שיצטרף אליו למסעו לשומרון 'לראות בקנאתו לה'</w:t>
      </w:r>
      <w:r w:rsidRPr="00440901">
        <w:rPr>
          <w:rFonts w:hint="cs"/>
          <w:spacing w:val="20"/>
          <w:rtl/>
        </w:rPr>
        <w:t>'</w:t>
      </w:r>
      <w:r>
        <w:rPr>
          <w:rFonts w:hint="cs"/>
          <w:rtl/>
        </w:rPr>
        <w:t>. נראה שכוונת</w:t>
      </w:r>
      <w:r w:rsidR="00440901">
        <w:rPr>
          <w:rFonts w:hint="cs"/>
          <w:rtl/>
        </w:rPr>
        <w:t xml:space="preserve"> </w:t>
      </w:r>
      <w:proofErr w:type="spellStart"/>
      <w:r w:rsidR="00440901">
        <w:rPr>
          <w:rFonts w:hint="cs"/>
          <w:rtl/>
        </w:rPr>
        <w:t>יהוא</w:t>
      </w:r>
      <w:proofErr w:type="spellEnd"/>
      <w:r>
        <w:rPr>
          <w:rFonts w:hint="cs"/>
          <w:rtl/>
        </w:rPr>
        <w:t xml:space="preserve"> לשני המעשים שהוא מתכנן לעשותם בשומרון: להכות את כל הנשארים לאחאב בעיר הבירה (פסוק </w:t>
      </w:r>
      <w:proofErr w:type="spellStart"/>
      <w:r>
        <w:rPr>
          <w:rFonts w:hint="cs"/>
          <w:rtl/>
        </w:rPr>
        <w:t>יז</w:t>
      </w:r>
      <w:proofErr w:type="spellEnd"/>
      <w:r>
        <w:rPr>
          <w:rFonts w:hint="cs"/>
          <w:rtl/>
        </w:rPr>
        <w:t xml:space="preserve">) ולהשמיד את הבעל מישראל (פסוקים </w:t>
      </w:r>
      <w:proofErr w:type="spellStart"/>
      <w:r>
        <w:rPr>
          <w:rFonts w:hint="cs"/>
          <w:rtl/>
        </w:rPr>
        <w:t>יח</w:t>
      </w:r>
      <w:proofErr w:type="spellEnd"/>
      <w:r>
        <w:rPr>
          <w:rtl/>
        </w:rPr>
        <w:t>–</w:t>
      </w:r>
      <w:proofErr w:type="spellStart"/>
      <w:r>
        <w:rPr>
          <w:rFonts w:hint="cs"/>
          <w:rtl/>
        </w:rPr>
        <w:t>כח</w:t>
      </w:r>
      <w:proofErr w:type="spellEnd"/>
      <w:r>
        <w:rPr>
          <w:rFonts w:hint="cs"/>
          <w:rtl/>
        </w:rPr>
        <w:t xml:space="preserve">). על כל פנים, במהלך פעולתו של </w:t>
      </w:r>
      <w:proofErr w:type="spellStart"/>
      <w:r>
        <w:rPr>
          <w:rFonts w:hint="cs"/>
          <w:rtl/>
        </w:rPr>
        <w:t>יהוא</w:t>
      </w:r>
      <w:proofErr w:type="spellEnd"/>
      <w:r>
        <w:rPr>
          <w:rFonts w:hint="cs"/>
          <w:rtl/>
        </w:rPr>
        <w:t xml:space="preserve"> להריגת עובדי הבעל, מצאנו את יהונדב שותף פעיל:</w:t>
      </w:r>
    </w:p>
    <w:p w:rsidR="00D950CE" w:rsidRDefault="00D950CE" w:rsidP="00D950CE">
      <w:pPr>
        <w:pStyle w:val="ListParagraph"/>
        <w:rPr>
          <w:rtl/>
        </w:rPr>
      </w:pPr>
      <w:proofErr w:type="spellStart"/>
      <w:r>
        <w:rPr>
          <w:rtl/>
        </w:rPr>
        <w:t>כג</w:t>
      </w:r>
      <w:proofErr w:type="spellEnd"/>
      <w:r>
        <w:rPr>
          <w:rtl/>
        </w:rPr>
        <w:t xml:space="preserve"> </w:t>
      </w:r>
      <w:r>
        <w:rPr>
          <w:rtl/>
        </w:rPr>
        <w:tab/>
        <w:t xml:space="preserve">וַיָּבֹא </w:t>
      </w:r>
      <w:proofErr w:type="spellStart"/>
      <w:r>
        <w:rPr>
          <w:rtl/>
        </w:rPr>
        <w:t>יֵהוּא</w:t>
      </w:r>
      <w:proofErr w:type="spellEnd"/>
      <w:r>
        <w:rPr>
          <w:rtl/>
        </w:rPr>
        <w:t xml:space="preserve"> וִיהוֹנָדָב בֶּן רֵכָב בֵּית הַבָּעַל </w:t>
      </w:r>
    </w:p>
    <w:p w:rsidR="00D950CE" w:rsidRDefault="00D950CE" w:rsidP="00D950CE">
      <w:pPr>
        <w:pStyle w:val="ListParagraph"/>
        <w:ind w:firstLine="720"/>
        <w:rPr>
          <w:rtl/>
        </w:rPr>
      </w:pPr>
      <w:r>
        <w:rPr>
          <w:rtl/>
        </w:rPr>
        <w:t>וַיֹּאמֶר לְעֹבְדֵי הַבַּעַל</w:t>
      </w:r>
      <w:r>
        <w:rPr>
          <w:rFonts w:hint="cs"/>
          <w:rtl/>
        </w:rPr>
        <w:t>:</w:t>
      </w:r>
      <w:r>
        <w:rPr>
          <w:rtl/>
        </w:rPr>
        <w:t xml:space="preserve"> חַפְּשׁוּ וּרְאוּ פֶּן יֶשׁ פֹּה עִמָּכֶם מֵעַבְדֵי ה'</w:t>
      </w:r>
      <w:r>
        <w:rPr>
          <w:rFonts w:hint="cs"/>
          <w:rtl/>
        </w:rPr>
        <w:t>.</w:t>
      </w:r>
      <w:r w:rsidR="00C74DB4">
        <w:rPr>
          <w:rFonts w:hint="cs"/>
          <w:rtl/>
        </w:rPr>
        <w:t>..</w:t>
      </w:r>
    </w:p>
    <w:p w:rsidR="007B1AB3" w:rsidRPr="002F3476" w:rsidRDefault="007B1AB3" w:rsidP="00D950CE">
      <w:pPr>
        <w:rPr>
          <w:rtl/>
        </w:rPr>
      </w:pPr>
      <w:r>
        <w:rPr>
          <w:rFonts w:hint="cs"/>
          <w:rtl/>
        </w:rPr>
        <w:t xml:space="preserve">שותפות זו של שני האישים היא בהונאת עובדי הבעל ובלכידתם כדי להורגם, כאמור בפסוק </w:t>
      </w:r>
      <w:proofErr w:type="spellStart"/>
      <w:r>
        <w:rPr>
          <w:rFonts w:hint="cs"/>
          <w:rtl/>
        </w:rPr>
        <w:t>יט</w:t>
      </w:r>
      <w:proofErr w:type="spellEnd"/>
      <w:r>
        <w:rPr>
          <w:rFonts w:hint="cs"/>
          <w:rtl/>
        </w:rPr>
        <w:t>: "</w:t>
      </w:r>
      <w:proofErr w:type="spellStart"/>
      <w:r w:rsidR="00D950CE">
        <w:rPr>
          <w:rtl/>
        </w:rPr>
        <w:t>וְיֵהוּא</w:t>
      </w:r>
      <w:proofErr w:type="spellEnd"/>
      <w:r w:rsidR="00D950CE">
        <w:rPr>
          <w:rtl/>
        </w:rPr>
        <w:t xml:space="preserve"> עָשָׂה בְעָקְבָּה</w:t>
      </w:r>
      <w:r w:rsidR="003A1028">
        <w:rPr>
          <w:rFonts w:hint="cs"/>
          <w:rtl/>
        </w:rPr>
        <w:t>,</w:t>
      </w:r>
      <w:r w:rsidR="00D950CE">
        <w:rPr>
          <w:rtl/>
        </w:rPr>
        <w:t xml:space="preserve"> לְמַעַן </w:t>
      </w:r>
      <w:proofErr w:type="spellStart"/>
      <w:r w:rsidR="00D950CE">
        <w:rPr>
          <w:rtl/>
        </w:rPr>
        <w:t>הַאֲבִיד</w:t>
      </w:r>
      <w:proofErr w:type="spellEnd"/>
      <w:r w:rsidR="00D950CE">
        <w:rPr>
          <w:rtl/>
        </w:rPr>
        <w:t xml:space="preserve"> אֶת עֹבְדֵי הַבָּעַל</w:t>
      </w:r>
      <w:r>
        <w:rPr>
          <w:rFonts w:hint="cs"/>
          <w:rtl/>
        </w:rPr>
        <w:t>".</w:t>
      </w:r>
      <w:r>
        <w:rPr>
          <w:rStyle w:val="FootnoteReference"/>
          <w:rtl/>
        </w:rPr>
        <w:footnoteReference w:id="4"/>
      </w:r>
    </w:p>
    <w:p w:rsidR="00C74DB4" w:rsidRDefault="00C74DB4" w:rsidP="006B5951">
      <w:pPr>
        <w:rPr>
          <w:rtl/>
        </w:rPr>
      </w:pPr>
      <w:r w:rsidRPr="00440901">
        <w:rPr>
          <w:rFonts w:hint="cs"/>
          <w:rtl/>
        </w:rPr>
        <w:t xml:space="preserve">מיהו יהונדב בן רכב זה, הנכנס לפתע לתוך סיפור מרד </w:t>
      </w:r>
      <w:proofErr w:type="spellStart"/>
      <w:r w:rsidRPr="00440901">
        <w:rPr>
          <w:rFonts w:hint="cs"/>
          <w:rtl/>
        </w:rPr>
        <w:t>יהוא</w:t>
      </w:r>
      <w:proofErr w:type="spellEnd"/>
      <w:r w:rsidRPr="00440901">
        <w:rPr>
          <w:rFonts w:hint="cs"/>
          <w:rtl/>
        </w:rPr>
        <w:t>?</w:t>
      </w:r>
      <w:r w:rsidRPr="00440901">
        <w:rPr>
          <w:vertAlign w:val="superscript"/>
          <w:rtl/>
        </w:rPr>
        <w:footnoteReference w:id="5"/>
      </w:r>
      <w:r w:rsidRPr="00440901">
        <w:rPr>
          <w:rFonts w:hint="cs"/>
          <w:rtl/>
        </w:rPr>
        <w:t xml:space="preserve"> מה תרומתו לסיפורנו, איזו חשיבות ישנה לתיאור המפגש בינו ובין </w:t>
      </w:r>
      <w:proofErr w:type="spellStart"/>
      <w:r w:rsidRPr="00440901">
        <w:rPr>
          <w:rFonts w:hint="cs"/>
          <w:rtl/>
        </w:rPr>
        <w:t>יהוא</w:t>
      </w:r>
      <w:proofErr w:type="spellEnd"/>
      <w:r w:rsidR="006B5951">
        <w:rPr>
          <w:rFonts w:hint="cs"/>
          <w:rtl/>
        </w:rPr>
        <w:t>,</w:t>
      </w:r>
      <w:r w:rsidRPr="00440901">
        <w:rPr>
          <w:rFonts w:hint="cs"/>
          <w:rtl/>
        </w:rPr>
        <w:t xml:space="preserve"> </w:t>
      </w:r>
      <w:r w:rsidR="006B5951">
        <w:rPr>
          <w:rFonts w:hint="cs"/>
          <w:rtl/>
        </w:rPr>
        <w:t>ומה משמעותו של</w:t>
      </w:r>
      <w:r w:rsidRPr="00440901">
        <w:rPr>
          <w:rFonts w:hint="cs"/>
          <w:rtl/>
        </w:rPr>
        <w:t xml:space="preserve"> שיתוף הפעולה ביניהם? </w:t>
      </w:r>
    </w:p>
    <w:p w:rsidR="00D609F8" w:rsidRDefault="00C74DB4" w:rsidP="00C74DB4">
      <w:pPr>
        <w:rPr>
          <w:rtl/>
        </w:rPr>
      </w:pPr>
      <w:r>
        <w:rPr>
          <w:rFonts w:hint="cs"/>
          <w:rtl/>
        </w:rPr>
        <w:t>קשה לענות על שאלות אלו מתוך סיפורנו עצמו, אולם מסקנות אחדות ניתן להסיק בכל זאת מסיפורנו:</w:t>
      </w:r>
    </w:p>
    <w:p w:rsidR="00440901" w:rsidRPr="00440901" w:rsidRDefault="00440901" w:rsidP="00C74DB4">
      <w:pPr>
        <w:numPr>
          <w:ilvl w:val="0"/>
          <w:numId w:val="3"/>
        </w:numPr>
        <w:spacing w:after="0"/>
        <w:ind w:left="714" w:hanging="357"/>
        <w:rPr>
          <w:rtl/>
        </w:rPr>
      </w:pPr>
      <w:proofErr w:type="spellStart"/>
      <w:r w:rsidRPr="00440901">
        <w:rPr>
          <w:rFonts w:hint="cs"/>
          <w:rtl/>
        </w:rPr>
        <w:t>יהוא</w:t>
      </w:r>
      <w:proofErr w:type="spellEnd"/>
      <w:r w:rsidRPr="00440901">
        <w:rPr>
          <w:rFonts w:hint="cs"/>
          <w:rtl/>
        </w:rPr>
        <w:t xml:space="preserve"> מכיר זה מכבר את יהונדב, קשר לבבות קושר בין השניים, ודעתו של יהונדב על המרד חשובה </w:t>
      </w:r>
      <w:proofErr w:type="spellStart"/>
      <w:r w:rsidRPr="00440901">
        <w:rPr>
          <w:rFonts w:hint="cs"/>
          <w:rtl/>
        </w:rPr>
        <w:t>ליהוא</w:t>
      </w:r>
      <w:proofErr w:type="spellEnd"/>
      <w:r w:rsidRPr="00440901">
        <w:rPr>
          <w:rFonts w:hint="cs"/>
          <w:rtl/>
        </w:rPr>
        <w:t xml:space="preserve">. </w:t>
      </w:r>
    </w:p>
    <w:p w:rsidR="00440901" w:rsidRPr="00440901" w:rsidRDefault="00440901" w:rsidP="00C74DB4">
      <w:pPr>
        <w:numPr>
          <w:ilvl w:val="0"/>
          <w:numId w:val="3"/>
        </w:numPr>
        <w:spacing w:after="0"/>
        <w:ind w:left="714" w:hanging="357"/>
        <w:rPr>
          <w:rtl/>
        </w:rPr>
      </w:pPr>
      <w:r w:rsidRPr="00440901">
        <w:rPr>
          <w:rFonts w:hint="cs"/>
          <w:rtl/>
        </w:rPr>
        <w:t xml:space="preserve">יהונדב הולך לקראת </w:t>
      </w:r>
      <w:proofErr w:type="spellStart"/>
      <w:r w:rsidRPr="00440901">
        <w:rPr>
          <w:rFonts w:hint="cs"/>
          <w:rtl/>
        </w:rPr>
        <w:t>יהוא</w:t>
      </w:r>
      <w:proofErr w:type="spellEnd"/>
      <w:r w:rsidRPr="00440901">
        <w:rPr>
          <w:rFonts w:hint="cs"/>
          <w:rtl/>
        </w:rPr>
        <w:t xml:space="preserve">, כנראה כדי להביע בו תמיכה. בתשובתו </w:t>
      </w:r>
      <w:proofErr w:type="spellStart"/>
      <w:r w:rsidRPr="00440901">
        <w:rPr>
          <w:rFonts w:hint="cs"/>
          <w:rtl/>
        </w:rPr>
        <w:t>ליהוא</w:t>
      </w:r>
      <w:proofErr w:type="spellEnd"/>
      <w:r w:rsidRPr="00440901">
        <w:rPr>
          <w:rFonts w:hint="cs"/>
          <w:rtl/>
        </w:rPr>
        <w:t xml:space="preserve"> "</w:t>
      </w:r>
      <w:r w:rsidRPr="00440901">
        <w:rPr>
          <w:rtl/>
        </w:rPr>
        <w:t>יֵשׁ וָיֵשׁ</w:t>
      </w:r>
      <w:r w:rsidRPr="00440901">
        <w:rPr>
          <w:rFonts w:hint="cs"/>
          <w:rtl/>
        </w:rPr>
        <w:t xml:space="preserve">" הוא מביע הסכמה </w:t>
      </w:r>
      <w:r w:rsidR="00D609F8">
        <w:rPr>
          <w:rFonts w:hint="cs"/>
          <w:rtl/>
        </w:rPr>
        <w:t>נחרצת</w:t>
      </w:r>
      <w:r w:rsidRPr="00440901">
        <w:rPr>
          <w:rFonts w:hint="cs"/>
          <w:rtl/>
        </w:rPr>
        <w:t xml:space="preserve"> </w:t>
      </w:r>
      <w:r w:rsidR="00D609F8">
        <w:rPr>
          <w:rFonts w:hint="cs"/>
          <w:rtl/>
        </w:rPr>
        <w:t xml:space="preserve">עם </w:t>
      </w:r>
      <w:r w:rsidRPr="00440901">
        <w:rPr>
          <w:rFonts w:hint="cs"/>
          <w:rtl/>
        </w:rPr>
        <w:t>מעשיו, והוא מוכן להצטרף אליו במסעו לשומרון.</w:t>
      </w:r>
    </w:p>
    <w:p w:rsidR="00440901" w:rsidRPr="00440901" w:rsidRDefault="00440901" w:rsidP="00C74DB4">
      <w:pPr>
        <w:numPr>
          <w:ilvl w:val="0"/>
          <w:numId w:val="3"/>
        </w:numPr>
        <w:ind w:left="714" w:hanging="357"/>
      </w:pPr>
      <w:r w:rsidRPr="00440901">
        <w:rPr>
          <w:rFonts w:hint="cs"/>
          <w:rtl/>
        </w:rPr>
        <w:t xml:space="preserve">יהונדב שותף במעשה ההונאה של </w:t>
      </w:r>
      <w:proofErr w:type="spellStart"/>
      <w:r w:rsidRPr="00440901">
        <w:rPr>
          <w:rFonts w:hint="cs"/>
          <w:rtl/>
        </w:rPr>
        <w:t>יהוא</w:t>
      </w:r>
      <w:proofErr w:type="spellEnd"/>
      <w:r w:rsidRPr="00440901">
        <w:rPr>
          <w:rFonts w:hint="cs"/>
          <w:rtl/>
        </w:rPr>
        <w:t xml:space="preserve"> שנועד </w:t>
      </w:r>
      <w:proofErr w:type="spellStart"/>
      <w:r w:rsidRPr="00440901">
        <w:rPr>
          <w:rFonts w:hint="cs"/>
          <w:rtl/>
        </w:rPr>
        <w:t>להאביד</w:t>
      </w:r>
      <w:proofErr w:type="spellEnd"/>
      <w:r w:rsidRPr="00440901">
        <w:rPr>
          <w:rFonts w:hint="cs"/>
          <w:rtl/>
        </w:rPr>
        <w:t xml:space="preserve"> את עובדי הבעל מישראל.</w:t>
      </w:r>
    </w:p>
    <w:p w:rsidR="00EC3C79" w:rsidRDefault="007B1AB3" w:rsidP="00C74DB4">
      <w:pPr>
        <w:rPr>
          <w:rtl/>
        </w:rPr>
      </w:pPr>
      <w:r>
        <w:rPr>
          <w:rFonts w:hint="cs"/>
          <w:rtl/>
        </w:rPr>
        <w:t>כבר ל</w:t>
      </w:r>
      <w:r w:rsidR="00440901">
        <w:rPr>
          <w:rFonts w:hint="cs"/>
          <w:rtl/>
        </w:rPr>
        <w:t>י</w:t>
      </w:r>
      <w:r>
        <w:rPr>
          <w:rFonts w:hint="cs"/>
          <w:rtl/>
        </w:rPr>
        <w:t>מדונו רבותינו: "דברי תורה עניים במקומן ועשירים במקום אחר".</w:t>
      </w:r>
      <w:r>
        <w:rPr>
          <w:rStyle w:val="FootnoteReference"/>
          <w:rtl/>
        </w:rPr>
        <w:footnoteReference w:id="6"/>
      </w:r>
      <w:r w:rsidR="00440901">
        <w:rPr>
          <w:rFonts w:hint="cs"/>
          <w:rtl/>
        </w:rPr>
        <w:t xml:space="preserve"> והנה, </w:t>
      </w:r>
      <w:r>
        <w:rPr>
          <w:rFonts w:hint="cs"/>
          <w:rtl/>
        </w:rPr>
        <w:t>בנבואה של ירמיהו</w:t>
      </w:r>
      <w:r w:rsidR="00440901">
        <w:rPr>
          <w:rFonts w:hint="cs"/>
          <w:rtl/>
        </w:rPr>
        <w:t xml:space="preserve"> (בפרק ל"ה)</w:t>
      </w:r>
      <w:r>
        <w:rPr>
          <w:rFonts w:hint="cs"/>
          <w:rtl/>
        </w:rPr>
        <w:t xml:space="preserve">, שזמנה הוא כמאתיים וחמישים שנה לאחר מרד </w:t>
      </w:r>
      <w:proofErr w:type="spellStart"/>
      <w:r>
        <w:rPr>
          <w:rFonts w:hint="cs"/>
          <w:rtl/>
        </w:rPr>
        <w:t>יהוא</w:t>
      </w:r>
      <w:proofErr w:type="spellEnd"/>
      <w:r>
        <w:rPr>
          <w:rFonts w:hint="cs"/>
          <w:rtl/>
        </w:rPr>
        <w:t xml:space="preserve">, מופיע שמו של יהונדב בן רכב. </w:t>
      </w:r>
      <w:r w:rsidR="00440901">
        <w:rPr>
          <w:rFonts w:hint="cs"/>
          <w:rtl/>
        </w:rPr>
        <w:t xml:space="preserve">אם בסיפורנו מופיע שמו של יהונדב שלוש </w:t>
      </w:r>
      <w:r w:rsidR="00440901">
        <w:rPr>
          <w:rFonts w:hint="cs"/>
          <w:rtl/>
        </w:rPr>
        <w:lastRenderedPageBreak/>
        <w:t>פעמים, הרי ש</w:t>
      </w:r>
      <w:r>
        <w:rPr>
          <w:rFonts w:hint="cs"/>
          <w:rtl/>
        </w:rPr>
        <w:t>באותה נבואה</w:t>
      </w:r>
      <w:r w:rsidR="00440901">
        <w:rPr>
          <w:rFonts w:hint="cs"/>
          <w:rtl/>
        </w:rPr>
        <w:t xml:space="preserve"> מופיע</w:t>
      </w:r>
      <w:r>
        <w:rPr>
          <w:rFonts w:hint="cs"/>
          <w:rtl/>
        </w:rPr>
        <w:t xml:space="preserve"> </w:t>
      </w:r>
      <w:r w:rsidR="00D609F8">
        <w:rPr>
          <w:rFonts w:hint="cs"/>
          <w:rtl/>
        </w:rPr>
        <w:t xml:space="preserve">שמו </w:t>
      </w:r>
      <w:r>
        <w:rPr>
          <w:rFonts w:hint="cs"/>
          <w:rtl/>
        </w:rPr>
        <w:t>שבע פעמים</w:t>
      </w:r>
      <w:r w:rsidR="00440901">
        <w:rPr>
          <w:rFonts w:hint="cs"/>
          <w:rtl/>
        </w:rPr>
        <w:t xml:space="preserve">! </w:t>
      </w:r>
      <w:r w:rsidR="00C74DB4">
        <w:rPr>
          <w:rFonts w:hint="cs"/>
          <w:rtl/>
        </w:rPr>
        <w:t>מספר הופעות זה</w:t>
      </w:r>
      <w:r w:rsidR="00440901" w:rsidRPr="00440901">
        <w:rPr>
          <w:rFonts w:hint="cs"/>
          <w:rtl/>
        </w:rPr>
        <w:t xml:space="preserve"> מלמד על חשיבותו המרכזית של יהונדב באותה נבואה.</w:t>
      </w:r>
      <w:r>
        <w:rPr>
          <w:rFonts w:hint="cs"/>
          <w:rtl/>
        </w:rPr>
        <w:t xml:space="preserve"> </w:t>
      </w:r>
      <w:r w:rsidR="00440901">
        <w:rPr>
          <w:rFonts w:hint="cs"/>
          <w:rtl/>
        </w:rPr>
        <w:t xml:space="preserve">מתוך עיון בנבואה זו מתברר </w:t>
      </w:r>
      <w:r>
        <w:rPr>
          <w:rFonts w:hint="cs"/>
          <w:rtl/>
        </w:rPr>
        <w:t>הרקע החברתי והדתי</w:t>
      </w:r>
      <w:r w:rsidR="00A05E08">
        <w:rPr>
          <w:rFonts w:hint="cs"/>
          <w:rtl/>
        </w:rPr>
        <w:t xml:space="preserve"> של האיש</w:t>
      </w:r>
      <w:r w:rsidR="00440901">
        <w:rPr>
          <w:rFonts w:hint="cs"/>
          <w:rtl/>
        </w:rPr>
        <w:t>,</w:t>
      </w:r>
      <w:r w:rsidR="00A05E08">
        <w:rPr>
          <w:rFonts w:hint="cs"/>
          <w:rtl/>
        </w:rPr>
        <w:t xml:space="preserve"> ואור יקרות מאיר את אישיותו דורות רבים לאחר שהלך לעולמו.</w:t>
      </w:r>
      <w:r w:rsidR="00D609F8">
        <w:rPr>
          <w:rFonts w:hint="cs"/>
          <w:rtl/>
        </w:rPr>
        <w:t xml:space="preserve"> </w:t>
      </w:r>
    </w:p>
    <w:p w:rsidR="00A05E08" w:rsidRDefault="00440901" w:rsidP="00C74DB4">
      <w:pPr>
        <w:rPr>
          <w:rtl/>
        </w:rPr>
      </w:pPr>
      <w:r>
        <w:rPr>
          <w:rFonts w:hint="cs"/>
          <w:rtl/>
        </w:rPr>
        <w:t>ב</w:t>
      </w:r>
      <w:r w:rsidR="00A05E08">
        <w:rPr>
          <w:rFonts w:hint="cs"/>
          <w:rtl/>
        </w:rPr>
        <w:t xml:space="preserve">סעיף הבא של עיוננו </w:t>
      </w:r>
      <w:r w:rsidR="00D609F8">
        <w:rPr>
          <w:rFonts w:hint="cs"/>
          <w:rtl/>
        </w:rPr>
        <w:t>(סעיף 2) ננתח לעומקה את</w:t>
      </w:r>
      <w:r w:rsidR="00A05E08">
        <w:rPr>
          <w:rFonts w:hint="cs"/>
          <w:rtl/>
        </w:rPr>
        <w:t xml:space="preserve"> הנבואה הכלולה בפרק ל"ה בספר ירמיהו. במסגרת </w:t>
      </w:r>
      <w:r>
        <w:rPr>
          <w:rFonts w:hint="cs"/>
          <w:rtl/>
        </w:rPr>
        <w:t>סעיף</w:t>
      </w:r>
      <w:r w:rsidR="00A05E08">
        <w:rPr>
          <w:rFonts w:hint="cs"/>
          <w:rtl/>
        </w:rPr>
        <w:t xml:space="preserve"> זה נדון גם בתרומתו של סיפורנו להבנת הנבואה בירמיהו. לכשנסיים את עיסוקנו בנבואה שבספר ירמיהו</w:t>
      </w:r>
      <w:r w:rsidR="00D609F8">
        <w:rPr>
          <w:rFonts w:hint="cs"/>
          <w:rtl/>
        </w:rPr>
        <w:t xml:space="preserve">, נשוב </w:t>
      </w:r>
      <w:r w:rsidR="00C74DB4">
        <w:rPr>
          <w:rFonts w:hint="cs"/>
          <w:rtl/>
        </w:rPr>
        <w:t xml:space="preserve">(בסעיף 3) </w:t>
      </w:r>
      <w:r w:rsidR="00D609F8">
        <w:rPr>
          <w:rFonts w:hint="cs"/>
          <w:rtl/>
        </w:rPr>
        <w:t>לסיפורנו</w:t>
      </w:r>
      <w:r>
        <w:rPr>
          <w:rFonts w:hint="cs"/>
          <w:rtl/>
        </w:rPr>
        <w:t>,</w:t>
      </w:r>
      <w:r w:rsidR="00A05E08">
        <w:rPr>
          <w:rFonts w:hint="cs"/>
          <w:rtl/>
        </w:rPr>
        <w:t xml:space="preserve"> ונדון בתרומתה של הנבואה בירמיהו להבנת סיפורנו. כך </w:t>
      </w:r>
      <w:r w:rsidR="00D609F8">
        <w:rPr>
          <w:rFonts w:hint="cs"/>
          <w:rtl/>
        </w:rPr>
        <w:t>יממשו</w:t>
      </w:r>
      <w:r w:rsidR="00A05E08">
        <w:rPr>
          <w:rFonts w:hint="cs"/>
          <w:rtl/>
        </w:rPr>
        <w:t xml:space="preserve"> שני סעיפיו הבאים של עיון זה </w:t>
      </w:r>
      <w:r w:rsidR="00D609F8">
        <w:rPr>
          <w:rFonts w:hint="cs"/>
          <w:rtl/>
        </w:rPr>
        <w:t xml:space="preserve">את </w:t>
      </w:r>
      <w:r w:rsidR="00A05E08">
        <w:rPr>
          <w:rFonts w:hint="cs"/>
          <w:rtl/>
        </w:rPr>
        <w:t xml:space="preserve">דברי רבותינו: "דברי תורה </w:t>
      </w:r>
      <w:proofErr w:type="spellStart"/>
      <w:r w:rsidR="00A05E08">
        <w:rPr>
          <w:rFonts w:hint="cs"/>
          <w:rtl/>
        </w:rPr>
        <w:t>צריכין</w:t>
      </w:r>
      <w:proofErr w:type="spellEnd"/>
      <w:r w:rsidR="00A05E08">
        <w:rPr>
          <w:rFonts w:hint="cs"/>
          <w:rtl/>
        </w:rPr>
        <w:t xml:space="preserve"> זה לזה, שמה שזה נועל </w:t>
      </w:r>
      <w:r w:rsidR="00A05E08">
        <w:rPr>
          <w:rtl/>
        </w:rPr>
        <w:t>–</w:t>
      </w:r>
      <w:r w:rsidR="00A05E08">
        <w:rPr>
          <w:rFonts w:hint="cs"/>
          <w:rtl/>
        </w:rPr>
        <w:t xml:space="preserve"> זה פותח".</w:t>
      </w:r>
      <w:r w:rsidR="00A05E08">
        <w:rPr>
          <w:rStyle w:val="FootnoteReference"/>
          <w:rtl/>
        </w:rPr>
        <w:footnoteReference w:id="7"/>
      </w:r>
    </w:p>
    <w:p w:rsidR="003A1028" w:rsidRDefault="003A1028">
      <w:pPr>
        <w:bidi w:val="0"/>
        <w:spacing w:after="200" w:line="276" w:lineRule="auto"/>
        <w:ind w:firstLine="0"/>
        <w:jc w:val="left"/>
        <w:rPr>
          <w:b/>
          <w:bCs/>
          <w:sz w:val="28"/>
          <w:szCs w:val="28"/>
        </w:rPr>
      </w:pPr>
      <w:r>
        <w:rPr>
          <w:rtl/>
        </w:rPr>
        <w:br w:type="page"/>
      </w:r>
    </w:p>
    <w:p w:rsidR="003A1028" w:rsidRDefault="003A1028" w:rsidP="00C74DB4">
      <w:pPr>
        <w:pStyle w:val="Heading3"/>
        <w:rPr>
          <w:rtl/>
        </w:rPr>
      </w:pPr>
      <w:r>
        <w:rPr>
          <w:rFonts w:hint="cs"/>
          <w:rtl/>
        </w:rPr>
        <w:lastRenderedPageBreak/>
        <w:t xml:space="preserve">2. ירמיהו ל"ה </w:t>
      </w:r>
      <w:r>
        <w:rPr>
          <w:rtl/>
        </w:rPr>
        <w:t>–</w:t>
      </w:r>
      <w:r>
        <w:rPr>
          <w:rFonts w:hint="cs"/>
          <w:rtl/>
        </w:rPr>
        <w:t xml:space="preserve"> </w:t>
      </w:r>
      <w:r w:rsidR="00C74DB4">
        <w:rPr>
          <w:rFonts w:hint="cs"/>
          <w:rtl/>
        </w:rPr>
        <w:t>בית</w:t>
      </w:r>
      <w:r w:rsidR="00D609F8">
        <w:rPr>
          <w:rFonts w:hint="cs"/>
          <w:rtl/>
        </w:rPr>
        <w:t xml:space="preserve"> </w:t>
      </w:r>
      <w:r w:rsidR="00C74DB4">
        <w:rPr>
          <w:rFonts w:hint="cs"/>
          <w:rtl/>
        </w:rPr>
        <w:t>ה</w:t>
      </w:r>
      <w:r w:rsidR="00D609F8">
        <w:rPr>
          <w:rFonts w:hint="cs"/>
          <w:rtl/>
        </w:rPr>
        <w:t>רכב</w:t>
      </w:r>
      <w:r w:rsidR="00C74DB4">
        <w:rPr>
          <w:rFonts w:hint="cs"/>
          <w:rtl/>
        </w:rPr>
        <w:t>ים</w:t>
      </w:r>
      <w:r>
        <w:rPr>
          <w:rFonts w:hint="cs"/>
          <w:rtl/>
        </w:rPr>
        <w:t xml:space="preserve"> כמופת </w:t>
      </w:r>
      <w:r w:rsidR="00C74DB4">
        <w:rPr>
          <w:rFonts w:hint="cs"/>
          <w:rtl/>
        </w:rPr>
        <w:t>ל'עם הזה'</w:t>
      </w:r>
    </w:p>
    <w:p w:rsidR="003A1028" w:rsidRDefault="003A1028" w:rsidP="003A1028">
      <w:pPr>
        <w:rPr>
          <w:rtl/>
        </w:rPr>
        <w:sectPr w:rsidR="003A1028" w:rsidSect="00BC4313">
          <w:headerReference w:type="default" r:id="rId9"/>
          <w:headerReference w:type="first" r:id="rId10"/>
          <w:pgSz w:w="11906" w:h="16838"/>
          <w:pgMar w:top="1440" w:right="1080" w:bottom="1440" w:left="1080" w:header="708" w:footer="708" w:gutter="0"/>
          <w:cols w:space="708"/>
          <w:titlePg/>
          <w:bidi/>
          <w:rtlGutter/>
          <w:docGrid w:linePitch="360"/>
        </w:sectPr>
      </w:pPr>
    </w:p>
    <w:p w:rsidR="003A1028" w:rsidRPr="00DE3754" w:rsidRDefault="003A1028" w:rsidP="00DE3754">
      <w:pPr>
        <w:tabs>
          <w:tab w:val="left" w:pos="-17"/>
          <w:tab w:val="left" w:pos="124"/>
        </w:tabs>
        <w:ind w:firstLine="0"/>
        <w:rPr>
          <w:b/>
          <w:bCs/>
          <w:sz w:val="18"/>
          <w:szCs w:val="18"/>
          <w:rtl/>
        </w:rPr>
      </w:pPr>
      <w:r w:rsidRPr="00DE3754">
        <w:rPr>
          <w:rFonts w:hint="cs"/>
          <w:b/>
          <w:bCs/>
          <w:sz w:val="18"/>
          <w:szCs w:val="18"/>
          <w:rtl/>
        </w:rPr>
        <w:lastRenderedPageBreak/>
        <w:t>1. צו ה' לירמיהו</w:t>
      </w:r>
    </w:p>
    <w:p w:rsidR="003A1028" w:rsidRDefault="003A1028" w:rsidP="00DE3754">
      <w:pPr>
        <w:tabs>
          <w:tab w:val="left" w:pos="266"/>
        </w:tabs>
        <w:spacing w:after="0"/>
        <w:rPr>
          <w:rtl/>
        </w:rPr>
      </w:pPr>
      <w:r>
        <w:rPr>
          <w:rtl/>
        </w:rPr>
        <w:t xml:space="preserve">א </w:t>
      </w:r>
      <w:r>
        <w:rPr>
          <w:rtl/>
        </w:rPr>
        <w:tab/>
        <w:t>הַדָּבָר אֲשֶׁר הָיָה אֶל יִרְמְיָהוּ מֵאֵת ה'</w:t>
      </w:r>
    </w:p>
    <w:p w:rsidR="003A1028" w:rsidRDefault="003A1028" w:rsidP="00DE3754">
      <w:pPr>
        <w:tabs>
          <w:tab w:val="left" w:pos="266"/>
        </w:tabs>
        <w:spacing w:after="0"/>
        <w:ind w:firstLine="720"/>
        <w:rPr>
          <w:rtl/>
        </w:rPr>
      </w:pPr>
      <w:r>
        <w:rPr>
          <w:rtl/>
        </w:rPr>
        <w:t>בִּימֵי יְהוֹיָקִים בֶּן יֹאשִׁיָּהוּ מֶלֶךְ יְהוּדָה</w:t>
      </w:r>
      <w:r>
        <w:rPr>
          <w:rFonts w:hint="cs"/>
          <w:rtl/>
        </w:rPr>
        <w:t>,</w:t>
      </w:r>
      <w:r>
        <w:rPr>
          <w:rtl/>
        </w:rPr>
        <w:t xml:space="preserve"> לֵאמֹר</w:t>
      </w:r>
      <w:r w:rsidR="00DE3754">
        <w:rPr>
          <w:rFonts w:hint="cs"/>
          <w:rtl/>
        </w:rPr>
        <w:t>.</w:t>
      </w:r>
    </w:p>
    <w:p w:rsidR="003A1028" w:rsidRDefault="003A1028" w:rsidP="00DE3754">
      <w:pPr>
        <w:tabs>
          <w:tab w:val="left" w:pos="266"/>
        </w:tabs>
        <w:spacing w:after="0"/>
        <w:rPr>
          <w:rtl/>
        </w:rPr>
      </w:pPr>
      <w:r>
        <w:rPr>
          <w:rtl/>
        </w:rPr>
        <w:t xml:space="preserve">ב </w:t>
      </w:r>
      <w:r>
        <w:rPr>
          <w:rtl/>
        </w:rPr>
        <w:tab/>
        <w:t xml:space="preserve">הָלוֹךְ אֶל בֵּית הָרֵכָבִים וְדִבַּרְתָּ אוֹתָם </w:t>
      </w:r>
    </w:p>
    <w:p w:rsidR="003A1028" w:rsidRDefault="003A1028" w:rsidP="00DE3754">
      <w:pPr>
        <w:tabs>
          <w:tab w:val="left" w:pos="266"/>
        </w:tabs>
        <w:spacing w:after="0"/>
        <w:ind w:firstLine="720"/>
        <w:rPr>
          <w:rtl/>
        </w:rPr>
      </w:pPr>
      <w:proofErr w:type="spellStart"/>
      <w:r>
        <w:rPr>
          <w:rtl/>
        </w:rPr>
        <w:t>וַהֲבִאוֹתָם</w:t>
      </w:r>
      <w:proofErr w:type="spellEnd"/>
      <w:r>
        <w:rPr>
          <w:rtl/>
        </w:rPr>
        <w:t xml:space="preserve"> בֵּית ה' אֶל אַחַת הַלְּשָׁכוֹת </w:t>
      </w:r>
    </w:p>
    <w:p w:rsidR="003A1028" w:rsidRDefault="003A1028" w:rsidP="00DE3754">
      <w:pPr>
        <w:tabs>
          <w:tab w:val="left" w:pos="266"/>
        </w:tabs>
        <w:spacing w:after="120"/>
        <w:ind w:firstLine="720"/>
        <w:rPr>
          <w:rtl/>
        </w:rPr>
      </w:pPr>
      <w:r>
        <w:rPr>
          <w:rtl/>
        </w:rPr>
        <w:t>וְהִשְׁקִיתָ אוֹתָם יָיִן</w:t>
      </w:r>
      <w:r>
        <w:rPr>
          <w:rFonts w:hint="cs"/>
          <w:rtl/>
        </w:rPr>
        <w:t>.</w:t>
      </w:r>
    </w:p>
    <w:p w:rsidR="003A1028" w:rsidRPr="00DE3754" w:rsidRDefault="003A1028" w:rsidP="00DE3754">
      <w:pPr>
        <w:tabs>
          <w:tab w:val="left" w:pos="-17"/>
          <w:tab w:val="left" w:pos="408"/>
        </w:tabs>
        <w:ind w:firstLine="0"/>
        <w:rPr>
          <w:b/>
          <w:bCs/>
          <w:sz w:val="18"/>
          <w:szCs w:val="18"/>
          <w:rtl/>
        </w:rPr>
      </w:pPr>
      <w:r w:rsidRPr="00DE3754">
        <w:rPr>
          <w:rFonts w:hint="cs"/>
          <w:b/>
          <w:bCs/>
          <w:sz w:val="18"/>
          <w:szCs w:val="18"/>
          <w:rtl/>
        </w:rPr>
        <w:t>2. ירמיהו מקיים הצו</w:t>
      </w:r>
    </w:p>
    <w:p w:rsidR="003A1028" w:rsidRDefault="003A1028" w:rsidP="00DE3754">
      <w:pPr>
        <w:spacing w:after="0"/>
        <w:rPr>
          <w:rtl/>
        </w:rPr>
      </w:pPr>
      <w:r>
        <w:rPr>
          <w:rtl/>
        </w:rPr>
        <w:t>ג</w:t>
      </w:r>
      <w:r>
        <w:rPr>
          <w:rtl/>
        </w:rPr>
        <w:tab/>
        <w:t xml:space="preserve">וָאֶקַּח אֶת </w:t>
      </w:r>
      <w:proofErr w:type="spellStart"/>
      <w:r>
        <w:rPr>
          <w:rtl/>
        </w:rPr>
        <w:t>יַאֲזַנְיָה</w:t>
      </w:r>
      <w:proofErr w:type="spellEnd"/>
      <w:r>
        <w:rPr>
          <w:rtl/>
        </w:rPr>
        <w:t xml:space="preserve"> בֶן יִרְמְיָהוּ בֶּן </w:t>
      </w:r>
      <w:proofErr w:type="spellStart"/>
      <w:r>
        <w:rPr>
          <w:rtl/>
        </w:rPr>
        <w:t>חֲבַצִּנְיָה</w:t>
      </w:r>
      <w:proofErr w:type="spellEnd"/>
      <w:r>
        <w:rPr>
          <w:rtl/>
        </w:rPr>
        <w:t xml:space="preserve"> </w:t>
      </w:r>
    </w:p>
    <w:p w:rsidR="003A1028" w:rsidRDefault="003A1028" w:rsidP="000A3225">
      <w:pPr>
        <w:spacing w:after="0"/>
        <w:ind w:firstLine="720"/>
        <w:rPr>
          <w:rtl/>
        </w:rPr>
      </w:pPr>
      <w:r>
        <w:rPr>
          <w:rtl/>
        </w:rPr>
        <w:t>וְאֶת אֶחָיו וְאֶת כָּל בָּנָיו וְאֵת כָּל בֵּית הָרֵכָבִים</w:t>
      </w:r>
      <w:r>
        <w:rPr>
          <w:rFonts w:hint="cs"/>
          <w:rtl/>
        </w:rPr>
        <w:t>.</w:t>
      </w:r>
    </w:p>
    <w:p w:rsidR="003A1028" w:rsidRDefault="003A1028" w:rsidP="000A3225">
      <w:pPr>
        <w:spacing w:after="0"/>
        <w:rPr>
          <w:rtl/>
        </w:rPr>
      </w:pPr>
      <w:r>
        <w:rPr>
          <w:rtl/>
        </w:rPr>
        <w:t xml:space="preserve">ד </w:t>
      </w:r>
      <w:r>
        <w:rPr>
          <w:rtl/>
        </w:rPr>
        <w:tab/>
        <w:t xml:space="preserve">וָאָבִא אֹתָם בֵּית ה' </w:t>
      </w:r>
    </w:p>
    <w:p w:rsidR="003A1028" w:rsidRDefault="003A1028" w:rsidP="000A3225">
      <w:pPr>
        <w:spacing w:after="0"/>
        <w:ind w:firstLine="720"/>
        <w:rPr>
          <w:rtl/>
        </w:rPr>
      </w:pPr>
      <w:r>
        <w:rPr>
          <w:rtl/>
        </w:rPr>
        <w:t xml:space="preserve">אֶל לִשְׁכַּת בְּנֵי חָנָן בֶּן </w:t>
      </w:r>
      <w:proofErr w:type="spellStart"/>
      <w:r>
        <w:rPr>
          <w:rtl/>
        </w:rPr>
        <w:t>יִגְדַּלְיָהו</w:t>
      </w:r>
      <w:proofErr w:type="spellEnd"/>
      <w:r>
        <w:rPr>
          <w:rtl/>
        </w:rPr>
        <w:t xml:space="preserve">ּ אִישׁ </w:t>
      </w:r>
      <w:proofErr w:type="spellStart"/>
      <w:r>
        <w:rPr>
          <w:rtl/>
        </w:rPr>
        <w:t>הָאֱלֹהִים</w:t>
      </w:r>
      <w:proofErr w:type="spellEnd"/>
      <w:r>
        <w:rPr>
          <w:rtl/>
        </w:rPr>
        <w:t xml:space="preserve"> </w:t>
      </w:r>
    </w:p>
    <w:p w:rsidR="003A1028" w:rsidRDefault="003A1028" w:rsidP="000A3225">
      <w:pPr>
        <w:spacing w:after="0"/>
        <w:ind w:firstLine="720"/>
        <w:rPr>
          <w:rtl/>
        </w:rPr>
      </w:pPr>
      <w:r>
        <w:rPr>
          <w:rtl/>
        </w:rPr>
        <w:t xml:space="preserve">אֲשֶׁר אֵצֶל לִשְׁכַּת הַשָּׂרִים </w:t>
      </w:r>
    </w:p>
    <w:p w:rsidR="003A1028" w:rsidRDefault="003A1028" w:rsidP="000A3225">
      <w:pPr>
        <w:spacing w:after="0"/>
        <w:ind w:firstLine="720"/>
        <w:rPr>
          <w:rtl/>
        </w:rPr>
      </w:pPr>
      <w:r>
        <w:rPr>
          <w:rtl/>
        </w:rPr>
        <w:t>אֲשֶׁר מִמַּעַל לְלִשְׁכַּת מַעֲשֵׂיָהוּ בֶן שַׁלֻּם שֹׁמֵר הַסַּף</w:t>
      </w:r>
      <w:r>
        <w:rPr>
          <w:rFonts w:hint="cs"/>
          <w:rtl/>
        </w:rPr>
        <w:t>.</w:t>
      </w:r>
    </w:p>
    <w:p w:rsidR="003A1028" w:rsidRDefault="003A1028" w:rsidP="000A3225">
      <w:pPr>
        <w:spacing w:after="0"/>
        <w:rPr>
          <w:rtl/>
        </w:rPr>
      </w:pPr>
      <w:r>
        <w:rPr>
          <w:rtl/>
        </w:rPr>
        <w:t>ה</w:t>
      </w:r>
      <w:r>
        <w:rPr>
          <w:rtl/>
        </w:rPr>
        <w:tab/>
        <w:t xml:space="preserve">וָאֶתֵּן לִפְנֵי בְּנֵי בֵית הָרֵכָבִים </w:t>
      </w:r>
    </w:p>
    <w:p w:rsidR="003A1028" w:rsidRDefault="003A1028" w:rsidP="000A3225">
      <w:pPr>
        <w:spacing w:after="0"/>
        <w:ind w:firstLine="720"/>
        <w:rPr>
          <w:rtl/>
        </w:rPr>
      </w:pPr>
      <w:r>
        <w:rPr>
          <w:rtl/>
        </w:rPr>
        <w:t xml:space="preserve">גְּבִעִים מְלֵאִים יַיִן וְכֹסוֹת </w:t>
      </w:r>
    </w:p>
    <w:p w:rsidR="003A1028" w:rsidRDefault="003A1028" w:rsidP="000A3225">
      <w:pPr>
        <w:spacing w:after="0"/>
        <w:ind w:firstLine="720"/>
        <w:rPr>
          <w:rtl/>
        </w:rPr>
      </w:pPr>
      <w:r>
        <w:rPr>
          <w:rtl/>
        </w:rPr>
        <w:t>וָאֹמַר אֲלֵיהֶם</w:t>
      </w:r>
      <w:r>
        <w:rPr>
          <w:rFonts w:hint="cs"/>
          <w:rtl/>
        </w:rPr>
        <w:t>:</w:t>
      </w:r>
      <w:r>
        <w:rPr>
          <w:rtl/>
        </w:rPr>
        <w:t xml:space="preserve"> </w:t>
      </w:r>
    </w:p>
    <w:p w:rsidR="003A1028" w:rsidRDefault="003A1028" w:rsidP="00DE3754">
      <w:pPr>
        <w:spacing w:after="120"/>
        <w:ind w:firstLine="720"/>
        <w:rPr>
          <w:rtl/>
        </w:rPr>
      </w:pPr>
      <w:r>
        <w:rPr>
          <w:rtl/>
        </w:rPr>
        <w:t>שְׁתוּ יָיִן</w:t>
      </w:r>
      <w:r>
        <w:rPr>
          <w:rFonts w:hint="cs"/>
          <w:rtl/>
        </w:rPr>
        <w:t>!</w:t>
      </w:r>
    </w:p>
    <w:p w:rsidR="000A3225" w:rsidRPr="00DE3754" w:rsidRDefault="000A3225" w:rsidP="00DE3754">
      <w:pPr>
        <w:tabs>
          <w:tab w:val="left" w:pos="-17"/>
          <w:tab w:val="left" w:pos="408"/>
        </w:tabs>
        <w:ind w:firstLine="0"/>
        <w:rPr>
          <w:b/>
          <w:bCs/>
          <w:sz w:val="18"/>
          <w:szCs w:val="18"/>
          <w:rtl/>
        </w:rPr>
      </w:pPr>
      <w:r w:rsidRPr="00DE3754">
        <w:rPr>
          <w:rFonts w:hint="cs"/>
          <w:b/>
          <w:bCs/>
          <w:sz w:val="18"/>
          <w:szCs w:val="18"/>
          <w:rtl/>
        </w:rPr>
        <w:t>3. סירוב הרכבים ונימוקו</w:t>
      </w:r>
    </w:p>
    <w:p w:rsidR="000A3225" w:rsidRDefault="003A1028" w:rsidP="000A3225">
      <w:pPr>
        <w:spacing w:after="0"/>
        <w:rPr>
          <w:rtl/>
        </w:rPr>
      </w:pPr>
      <w:r>
        <w:rPr>
          <w:rtl/>
        </w:rPr>
        <w:t xml:space="preserve">ו </w:t>
      </w:r>
      <w:r>
        <w:rPr>
          <w:rtl/>
        </w:rPr>
        <w:tab/>
        <w:t>וַיֹּאמְרוּ</w:t>
      </w:r>
      <w:r w:rsidR="000A3225">
        <w:rPr>
          <w:rFonts w:hint="cs"/>
          <w:rtl/>
        </w:rPr>
        <w:t>:</w:t>
      </w:r>
      <w:r>
        <w:rPr>
          <w:rtl/>
        </w:rPr>
        <w:t xml:space="preserve"> לֹא נִשְׁתֶּה יָּיִן </w:t>
      </w:r>
    </w:p>
    <w:p w:rsidR="000A3225" w:rsidRDefault="003A1028" w:rsidP="000A3225">
      <w:pPr>
        <w:spacing w:after="0"/>
        <w:ind w:firstLine="720"/>
        <w:rPr>
          <w:rtl/>
        </w:rPr>
      </w:pPr>
      <w:r>
        <w:rPr>
          <w:rtl/>
        </w:rPr>
        <w:t xml:space="preserve">כִּי </w:t>
      </w:r>
      <w:r w:rsidRPr="000A3225">
        <w:rPr>
          <w:b/>
          <w:bCs/>
          <w:rtl/>
        </w:rPr>
        <w:t>יוֹנָדָב בֶּן רֵכָב אָבִינוּ</w:t>
      </w:r>
      <w:r>
        <w:rPr>
          <w:rtl/>
        </w:rPr>
        <w:t xml:space="preserve"> צִוָּה עָלֵינוּ לֵאמֹר</w:t>
      </w:r>
      <w:r w:rsidR="000A3225">
        <w:rPr>
          <w:rFonts w:hint="cs"/>
          <w:rtl/>
        </w:rPr>
        <w:t>:</w:t>
      </w:r>
      <w:r>
        <w:rPr>
          <w:rtl/>
        </w:rPr>
        <w:t xml:space="preserve"> </w:t>
      </w:r>
    </w:p>
    <w:p w:rsidR="003A1028" w:rsidRDefault="003A1028" w:rsidP="000A3225">
      <w:pPr>
        <w:spacing w:after="0"/>
        <w:ind w:firstLine="720"/>
        <w:rPr>
          <w:rtl/>
        </w:rPr>
      </w:pPr>
      <w:r>
        <w:rPr>
          <w:rtl/>
        </w:rPr>
        <w:t>לֹא תִשְׁתּוּ יַיִן</w:t>
      </w:r>
      <w:r w:rsidR="000A3225">
        <w:rPr>
          <w:rFonts w:hint="cs"/>
          <w:rtl/>
        </w:rPr>
        <w:t>,</w:t>
      </w:r>
      <w:r>
        <w:rPr>
          <w:rtl/>
        </w:rPr>
        <w:t xml:space="preserve"> אַתֶּם וּבְנֵיכֶם</w:t>
      </w:r>
      <w:r w:rsidR="000A3225">
        <w:rPr>
          <w:rFonts w:hint="cs"/>
          <w:rtl/>
        </w:rPr>
        <w:t>,</w:t>
      </w:r>
      <w:r w:rsidR="00DE3754">
        <w:rPr>
          <w:rtl/>
        </w:rPr>
        <w:t xml:space="preserve"> עַד עוֹלָם</w:t>
      </w:r>
      <w:r w:rsidR="00DE3754">
        <w:rPr>
          <w:rFonts w:hint="cs"/>
          <w:rtl/>
        </w:rPr>
        <w:t>.</w:t>
      </w:r>
    </w:p>
    <w:p w:rsidR="000A3225" w:rsidRDefault="003A1028" w:rsidP="000A3225">
      <w:pPr>
        <w:spacing w:after="0"/>
        <w:rPr>
          <w:rtl/>
        </w:rPr>
      </w:pPr>
      <w:r>
        <w:rPr>
          <w:rtl/>
        </w:rPr>
        <w:t xml:space="preserve">ז </w:t>
      </w:r>
      <w:r w:rsidR="000A3225">
        <w:rPr>
          <w:rtl/>
        </w:rPr>
        <w:tab/>
      </w:r>
      <w:r>
        <w:rPr>
          <w:rtl/>
        </w:rPr>
        <w:t xml:space="preserve">וּבַיִת לֹא תִבְנוּ </w:t>
      </w:r>
    </w:p>
    <w:p w:rsidR="000A3225" w:rsidRDefault="003A1028" w:rsidP="000A3225">
      <w:pPr>
        <w:spacing w:after="0"/>
        <w:ind w:firstLine="720"/>
        <w:rPr>
          <w:rtl/>
        </w:rPr>
      </w:pPr>
      <w:r>
        <w:rPr>
          <w:rtl/>
        </w:rPr>
        <w:t xml:space="preserve">וְזֶרַע לֹא תִזְרָעוּ </w:t>
      </w:r>
    </w:p>
    <w:p w:rsidR="000A3225" w:rsidRDefault="003A1028" w:rsidP="000A3225">
      <w:pPr>
        <w:spacing w:after="0"/>
        <w:ind w:firstLine="720"/>
        <w:rPr>
          <w:rtl/>
        </w:rPr>
      </w:pPr>
      <w:r>
        <w:rPr>
          <w:rtl/>
        </w:rPr>
        <w:t xml:space="preserve">וְכֶרֶם לֹא תִטָּעוּ </w:t>
      </w:r>
    </w:p>
    <w:p w:rsidR="000A3225" w:rsidRDefault="003A1028" w:rsidP="000A3225">
      <w:pPr>
        <w:spacing w:after="0"/>
        <w:ind w:firstLine="720"/>
        <w:rPr>
          <w:rtl/>
        </w:rPr>
      </w:pPr>
      <w:r>
        <w:rPr>
          <w:rtl/>
        </w:rPr>
        <w:t xml:space="preserve">וְלֹא יִהְיֶה לָכֶם </w:t>
      </w:r>
    </w:p>
    <w:p w:rsidR="000A3225" w:rsidRDefault="003A1028" w:rsidP="000A3225">
      <w:pPr>
        <w:spacing w:after="0"/>
        <w:ind w:firstLine="720"/>
        <w:rPr>
          <w:rtl/>
        </w:rPr>
      </w:pPr>
      <w:r>
        <w:rPr>
          <w:rtl/>
        </w:rPr>
        <w:t xml:space="preserve">כִּי בָּאֳהָלִים תֵּשְׁבוּ כָּל יְמֵיכֶם </w:t>
      </w:r>
    </w:p>
    <w:p w:rsidR="000A3225" w:rsidRDefault="003A1028" w:rsidP="000A3225">
      <w:pPr>
        <w:spacing w:after="0"/>
        <w:ind w:firstLine="720"/>
        <w:rPr>
          <w:rtl/>
        </w:rPr>
      </w:pPr>
      <w:r>
        <w:rPr>
          <w:rtl/>
        </w:rPr>
        <w:t xml:space="preserve">לְמַעַן תִּחְיוּ יָמִים רַבִּים עַל פְּנֵי הָאֲדָמָה </w:t>
      </w:r>
    </w:p>
    <w:p w:rsidR="003A1028" w:rsidRDefault="003A1028" w:rsidP="00DE3754">
      <w:pPr>
        <w:spacing w:after="0"/>
        <w:ind w:firstLine="720"/>
        <w:rPr>
          <w:rtl/>
        </w:rPr>
      </w:pPr>
      <w:r>
        <w:rPr>
          <w:rtl/>
        </w:rPr>
        <w:t>אֲשֶׁר אַתֶּם גָּרִים שָׁ</w:t>
      </w:r>
      <w:r w:rsidR="000A3225">
        <w:rPr>
          <w:rFonts w:hint="cs"/>
          <w:rtl/>
        </w:rPr>
        <w:t>ם.</w:t>
      </w:r>
    </w:p>
    <w:p w:rsidR="000A3225" w:rsidRDefault="003A1028" w:rsidP="00DE3754">
      <w:pPr>
        <w:spacing w:after="0"/>
        <w:rPr>
          <w:rtl/>
        </w:rPr>
      </w:pPr>
      <w:r>
        <w:rPr>
          <w:rtl/>
        </w:rPr>
        <w:t xml:space="preserve">ח </w:t>
      </w:r>
      <w:r w:rsidR="000A3225">
        <w:rPr>
          <w:rtl/>
        </w:rPr>
        <w:tab/>
      </w:r>
      <w:r>
        <w:rPr>
          <w:rtl/>
        </w:rPr>
        <w:t xml:space="preserve">וַנִּשְׁמַע בְּקוֹל </w:t>
      </w:r>
      <w:r w:rsidRPr="000A3225">
        <w:rPr>
          <w:b/>
          <w:bCs/>
          <w:rtl/>
        </w:rPr>
        <w:t>יְהוֹנָדָב בֶּן רֵכָב אָבִינוּ</w:t>
      </w:r>
      <w:r>
        <w:rPr>
          <w:rtl/>
        </w:rPr>
        <w:t xml:space="preserve"> </w:t>
      </w:r>
    </w:p>
    <w:p w:rsidR="000A3225" w:rsidRDefault="003A1028" w:rsidP="00DE3754">
      <w:pPr>
        <w:spacing w:after="0"/>
        <w:ind w:firstLine="720"/>
        <w:rPr>
          <w:rtl/>
        </w:rPr>
      </w:pPr>
      <w:r>
        <w:rPr>
          <w:rtl/>
        </w:rPr>
        <w:t xml:space="preserve">לְכֹל אֲשֶׁר צִוָּנוּ לְבִלְתִּי שְׁתוֹת יַיִן כָּל יָמֵינוּ </w:t>
      </w:r>
    </w:p>
    <w:p w:rsidR="003A1028" w:rsidRDefault="003A1028" w:rsidP="00DE3754">
      <w:pPr>
        <w:spacing w:after="0"/>
        <w:ind w:firstLine="720"/>
        <w:rPr>
          <w:rtl/>
        </w:rPr>
      </w:pPr>
      <w:r>
        <w:rPr>
          <w:rtl/>
        </w:rPr>
        <w:t>אֲנַחְנוּ נָשֵׁינוּ בָּנֵינוּ וּבְנֹתֵינוּ</w:t>
      </w:r>
      <w:r w:rsidR="000A3225">
        <w:rPr>
          <w:rFonts w:hint="cs"/>
          <w:rtl/>
        </w:rPr>
        <w:t>.</w:t>
      </w:r>
    </w:p>
    <w:p w:rsidR="000A3225" w:rsidRDefault="003A1028" w:rsidP="00DE3754">
      <w:pPr>
        <w:spacing w:after="0"/>
        <w:rPr>
          <w:rtl/>
        </w:rPr>
      </w:pPr>
      <w:r>
        <w:rPr>
          <w:rtl/>
        </w:rPr>
        <w:t xml:space="preserve">ט </w:t>
      </w:r>
      <w:r w:rsidR="000A3225">
        <w:rPr>
          <w:rtl/>
        </w:rPr>
        <w:tab/>
      </w:r>
      <w:r>
        <w:rPr>
          <w:rtl/>
        </w:rPr>
        <w:t xml:space="preserve">וּלְבִלְתִּי בְּנוֹת בָּתִּים לְשִׁבְתֵּנוּ </w:t>
      </w:r>
    </w:p>
    <w:p w:rsidR="003A1028" w:rsidRDefault="003A1028" w:rsidP="00DE3754">
      <w:pPr>
        <w:spacing w:after="0"/>
        <w:ind w:firstLine="720"/>
        <w:rPr>
          <w:rtl/>
        </w:rPr>
      </w:pPr>
      <w:r>
        <w:rPr>
          <w:rtl/>
        </w:rPr>
        <w:t>וְכֶרֶם וְשָׂדֶה וָזֶרַע לֹא יִהְיֶה לָּנוּ</w:t>
      </w:r>
      <w:r w:rsidR="000A3225">
        <w:rPr>
          <w:rFonts w:hint="cs"/>
          <w:rtl/>
        </w:rPr>
        <w:t>.</w:t>
      </w:r>
    </w:p>
    <w:p w:rsidR="000A3225" w:rsidRDefault="003A1028" w:rsidP="00DE3754">
      <w:pPr>
        <w:spacing w:after="0"/>
        <w:rPr>
          <w:rtl/>
        </w:rPr>
      </w:pPr>
      <w:r>
        <w:rPr>
          <w:rtl/>
        </w:rPr>
        <w:t xml:space="preserve">י </w:t>
      </w:r>
      <w:r w:rsidR="000A3225">
        <w:rPr>
          <w:rtl/>
        </w:rPr>
        <w:tab/>
      </w:r>
      <w:r>
        <w:rPr>
          <w:rtl/>
        </w:rPr>
        <w:t>וַנֵּשֶׁב בָּאֳהָלִים</w:t>
      </w:r>
    </w:p>
    <w:p w:rsidR="003A1028" w:rsidRDefault="003A1028" w:rsidP="00DE3754">
      <w:pPr>
        <w:spacing w:after="0"/>
        <w:rPr>
          <w:rtl/>
        </w:rPr>
      </w:pPr>
      <w:r>
        <w:rPr>
          <w:rtl/>
        </w:rPr>
        <w:t xml:space="preserve"> </w:t>
      </w:r>
      <w:r w:rsidR="000A3225">
        <w:rPr>
          <w:rtl/>
        </w:rPr>
        <w:tab/>
      </w:r>
      <w:r>
        <w:rPr>
          <w:rtl/>
        </w:rPr>
        <w:t xml:space="preserve">וַנִּשְׁמַע </w:t>
      </w:r>
      <w:proofErr w:type="spellStart"/>
      <w:r>
        <w:rPr>
          <w:rtl/>
        </w:rPr>
        <w:t>וַנַּעַש</w:t>
      </w:r>
      <w:proofErr w:type="spellEnd"/>
      <w:r>
        <w:rPr>
          <w:rtl/>
        </w:rPr>
        <w:t xml:space="preserve">ׂ כְּכֹל אֲשֶׁר </w:t>
      </w:r>
      <w:proofErr w:type="spellStart"/>
      <w:r>
        <w:rPr>
          <w:rtl/>
        </w:rPr>
        <w:t>צִוָּנו</w:t>
      </w:r>
      <w:proofErr w:type="spellEnd"/>
      <w:r>
        <w:rPr>
          <w:rtl/>
        </w:rPr>
        <w:t xml:space="preserve">ּ </w:t>
      </w:r>
      <w:r w:rsidRPr="000A3225">
        <w:rPr>
          <w:b/>
          <w:bCs/>
          <w:rtl/>
        </w:rPr>
        <w:t>יוֹנָדָב אָבִינו</w:t>
      </w:r>
      <w:r>
        <w:rPr>
          <w:rtl/>
        </w:rPr>
        <w:t>ּ</w:t>
      </w:r>
      <w:r w:rsidR="000A3225">
        <w:rPr>
          <w:rFonts w:hint="cs"/>
          <w:rtl/>
        </w:rPr>
        <w:t>.</w:t>
      </w:r>
    </w:p>
    <w:p w:rsidR="000A3225" w:rsidRDefault="003A1028" w:rsidP="00DE3754">
      <w:pPr>
        <w:spacing w:after="0"/>
        <w:rPr>
          <w:rtl/>
        </w:rPr>
      </w:pPr>
      <w:r>
        <w:rPr>
          <w:rtl/>
        </w:rPr>
        <w:t xml:space="preserve">יא </w:t>
      </w:r>
      <w:r w:rsidR="000A3225">
        <w:rPr>
          <w:rtl/>
        </w:rPr>
        <w:tab/>
      </w:r>
      <w:r>
        <w:rPr>
          <w:rtl/>
        </w:rPr>
        <w:t xml:space="preserve">וַיְהִי בַּעֲלוֹת </w:t>
      </w:r>
      <w:proofErr w:type="spellStart"/>
      <w:r>
        <w:rPr>
          <w:rtl/>
        </w:rPr>
        <w:t>נְבוּכַדְרֶאצַּר</w:t>
      </w:r>
      <w:proofErr w:type="spellEnd"/>
      <w:r>
        <w:rPr>
          <w:rtl/>
        </w:rPr>
        <w:t xml:space="preserve"> מֶלֶךְ בָּבֶל אֶל הָאָרֶץ </w:t>
      </w:r>
    </w:p>
    <w:p w:rsidR="000A3225" w:rsidRDefault="003A1028" w:rsidP="00DE3754">
      <w:pPr>
        <w:spacing w:after="0"/>
        <w:ind w:firstLine="720"/>
        <w:rPr>
          <w:rtl/>
        </w:rPr>
      </w:pPr>
      <w:r>
        <w:rPr>
          <w:rtl/>
        </w:rPr>
        <w:t>וַנֹּאמֶר</w:t>
      </w:r>
      <w:r w:rsidR="000A3225">
        <w:rPr>
          <w:rFonts w:hint="cs"/>
          <w:rtl/>
        </w:rPr>
        <w:t>:</w:t>
      </w:r>
      <w:r>
        <w:rPr>
          <w:rtl/>
        </w:rPr>
        <w:t xml:space="preserve"> בֹּאוּ וְנָבוֹא יְרוּשָׁלִַם </w:t>
      </w:r>
    </w:p>
    <w:p w:rsidR="000A3225" w:rsidRDefault="003A1028" w:rsidP="00DE3754">
      <w:pPr>
        <w:spacing w:after="0"/>
        <w:ind w:firstLine="720"/>
        <w:rPr>
          <w:rtl/>
        </w:rPr>
      </w:pPr>
      <w:r>
        <w:rPr>
          <w:rtl/>
        </w:rPr>
        <w:t xml:space="preserve">מִפְּנֵי חֵיל </w:t>
      </w:r>
      <w:proofErr w:type="spellStart"/>
      <w:r>
        <w:rPr>
          <w:rtl/>
        </w:rPr>
        <w:t>הַכַּשְׂדִּים</w:t>
      </w:r>
      <w:proofErr w:type="spellEnd"/>
      <w:r>
        <w:rPr>
          <w:rtl/>
        </w:rPr>
        <w:t xml:space="preserve"> וּמִפְּנֵי חֵיל אֲרָם </w:t>
      </w:r>
    </w:p>
    <w:p w:rsidR="003A1028" w:rsidRDefault="003A1028" w:rsidP="000A3225">
      <w:pPr>
        <w:ind w:firstLine="720"/>
        <w:rPr>
          <w:rtl/>
        </w:rPr>
      </w:pPr>
      <w:r>
        <w:rPr>
          <w:rtl/>
        </w:rPr>
        <w:t>וַנֵּשֶׁב בִּירוּשָׁלִָם</w:t>
      </w:r>
      <w:r w:rsidR="000A3225">
        <w:rPr>
          <w:rFonts w:hint="cs"/>
          <w:rtl/>
        </w:rPr>
        <w:t>.</w:t>
      </w:r>
    </w:p>
    <w:p w:rsidR="000A3225" w:rsidRPr="00DE3754" w:rsidRDefault="000A3225" w:rsidP="00DE3754">
      <w:pPr>
        <w:tabs>
          <w:tab w:val="left" w:pos="-17"/>
          <w:tab w:val="left" w:pos="408"/>
        </w:tabs>
        <w:ind w:firstLine="0"/>
        <w:rPr>
          <w:b/>
          <w:bCs/>
          <w:sz w:val="18"/>
          <w:szCs w:val="18"/>
          <w:rtl/>
        </w:rPr>
      </w:pPr>
      <w:r w:rsidRPr="00DE3754">
        <w:rPr>
          <w:rFonts w:hint="cs"/>
          <w:b/>
          <w:bCs/>
          <w:sz w:val="18"/>
          <w:szCs w:val="18"/>
          <w:rtl/>
        </w:rPr>
        <w:lastRenderedPageBreak/>
        <w:t>4. התוכחה ליושבי ירושלים</w:t>
      </w:r>
    </w:p>
    <w:p w:rsidR="003A1028" w:rsidRDefault="003A1028" w:rsidP="00FB020C">
      <w:pPr>
        <w:spacing w:after="0"/>
        <w:rPr>
          <w:rtl/>
        </w:rPr>
      </w:pPr>
      <w:proofErr w:type="spellStart"/>
      <w:r>
        <w:rPr>
          <w:rtl/>
        </w:rPr>
        <w:t>יב</w:t>
      </w:r>
      <w:proofErr w:type="spellEnd"/>
      <w:r>
        <w:rPr>
          <w:rtl/>
        </w:rPr>
        <w:t xml:space="preserve"> </w:t>
      </w:r>
      <w:r w:rsidR="000A3225">
        <w:rPr>
          <w:rtl/>
        </w:rPr>
        <w:tab/>
      </w:r>
      <w:r>
        <w:rPr>
          <w:rtl/>
        </w:rPr>
        <w:t>וַיְהִי דְּבַר ה' אֶל יִרְמְיָהוּ לֵאמֹר</w:t>
      </w:r>
      <w:r w:rsidR="000A3225">
        <w:rPr>
          <w:rFonts w:hint="cs"/>
          <w:rtl/>
        </w:rPr>
        <w:t>.</w:t>
      </w:r>
    </w:p>
    <w:p w:rsidR="000A3225" w:rsidRDefault="000A3225" w:rsidP="00FB020C">
      <w:pPr>
        <w:spacing w:after="0"/>
        <w:rPr>
          <w:rtl/>
        </w:rPr>
      </w:pPr>
      <w:proofErr w:type="spellStart"/>
      <w:r>
        <w:rPr>
          <w:rFonts w:hint="cs"/>
          <w:rtl/>
        </w:rPr>
        <w:t>י</w:t>
      </w:r>
      <w:r w:rsidR="003A1028">
        <w:rPr>
          <w:rtl/>
        </w:rPr>
        <w:t>ג</w:t>
      </w:r>
      <w:proofErr w:type="spellEnd"/>
      <w:r w:rsidR="003A1028">
        <w:rPr>
          <w:rtl/>
        </w:rPr>
        <w:t xml:space="preserve"> </w:t>
      </w:r>
      <w:r>
        <w:rPr>
          <w:rtl/>
        </w:rPr>
        <w:tab/>
      </w:r>
      <w:r w:rsidR="003A1028">
        <w:rPr>
          <w:rtl/>
        </w:rPr>
        <w:t>כֹּה אָמַר ה' צְבָאוֹת אֱ</w:t>
      </w:r>
      <w:r>
        <w:rPr>
          <w:rFonts w:hint="cs"/>
          <w:rtl/>
        </w:rPr>
        <w:t>-</w:t>
      </w:r>
      <w:r w:rsidR="003A1028">
        <w:rPr>
          <w:rtl/>
        </w:rPr>
        <w:t>לֹהֵי יִשְׂרָאֵל</w:t>
      </w:r>
      <w:r>
        <w:rPr>
          <w:rFonts w:hint="cs"/>
          <w:rtl/>
        </w:rPr>
        <w:t>:</w:t>
      </w:r>
      <w:r w:rsidR="003A1028">
        <w:rPr>
          <w:rtl/>
        </w:rPr>
        <w:t xml:space="preserve"> </w:t>
      </w:r>
    </w:p>
    <w:p w:rsidR="000A3225" w:rsidRDefault="003A1028" w:rsidP="00FB020C">
      <w:pPr>
        <w:spacing w:after="0"/>
        <w:ind w:firstLine="720"/>
        <w:rPr>
          <w:rtl/>
        </w:rPr>
      </w:pPr>
      <w:r>
        <w:rPr>
          <w:rtl/>
        </w:rPr>
        <w:t xml:space="preserve">הָלֹךְ וְאָמַרְתָּ לְאִישׁ יְהוּדָה וּלְיוֹשְׁבֵי יְרוּשָׁלִָם </w:t>
      </w:r>
    </w:p>
    <w:p w:rsidR="003A1028" w:rsidRDefault="003A1028" w:rsidP="00FB020C">
      <w:pPr>
        <w:spacing w:after="0"/>
        <w:ind w:firstLine="720"/>
        <w:rPr>
          <w:rtl/>
        </w:rPr>
      </w:pPr>
      <w:r>
        <w:rPr>
          <w:rtl/>
        </w:rPr>
        <w:t>הֲלוֹא תִקְחוּ מוּסָר לִשְׁמֹעַ אֶל דְּבָרַי נְאֻם ה'</w:t>
      </w:r>
      <w:r w:rsidR="000A3225">
        <w:rPr>
          <w:rFonts w:hint="cs"/>
          <w:rtl/>
        </w:rPr>
        <w:t>.</w:t>
      </w:r>
    </w:p>
    <w:p w:rsidR="000A3225" w:rsidRDefault="003A1028" w:rsidP="00FB020C">
      <w:pPr>
        <w:spacing w:after="0"/>
        <w:rPr>
          <w:rtl/>
        </w:rPr>
      </w:pPr>
      <w:r>
        <w:rPr>
          <w:rtl/>
        </w:rPr>
        <w:t xml:space="preserve">יד </w:t>
      </w:r>
      <w:r w:rsidR="000A3225">
        <w:rPr>
          <w:rtl/>
        </w:rPr>
        <w:tab/>
      </w:r>
      <w:r>
        <w:rPr>
          <w:rtl/>
        </w:rPr>
        <w:t xml:space="preserve">הוּקַם אֶת דִּבְרֵי </w:t>
      </w:r>
      <w:r w:rsidRPr="000A3225">
        <w:rPr>
          <w:b/>
          <w:bCs/>
          <w:rtl/>
        </w:rPr>
        <w:t>יְהוֹנָדָב בֶּן רֵכָב</w:t>
      </w:r>
      <w:r>
        <w:rPr>
          <w:rtl/>
        </w:rPr>
        <w:t xml:space="preserve"> </w:t>
      </w:r>
    </w:p>
    <w:p w:rsidR="000A3225" w:rsidRDefault="003A1028" w:rsidP="00FB020C">
      <w:pPr>
        <w:spacing w:after="0"/>
        <w:ind w:firstLine="720"/>
        <w:rPr>
          <w:rtl/>
        </w:rPr>
      </w:pPr>
      <w:r>
        <w:rPr>
          <w:rtl/>
        </w:rPr>
        <w:t xml:space="preserve">אֲשֶׁר צִוָּה אֶת </w:t>
      </w:r>
      <w:r w:rsidRPr="000A3225">
        <w:rPr>
          <w:b/>
          <w:bCs/>
          <w:rtl/>
        </w:rPr>
        <w:t>בָּנָיו</w:t>
      </w:r>
      <w:r>
        <w:rPr>
          <w:rtl/>
        </w:rPr>
        <w:t xml:space="preserve"> לְבִלְתִּי שְׁתוֹת יַיִן </w:t>
      </w:r>
    </w:p>
    <w:p w:rsidR="000A3225" w:rsidRDefault="003A1028" w:rsidP="00FB020C">
      <w:pPr>
        <w:spacing w:after="0"/>
        <w:ind w:firstLine="720"/>
        <w:rPr>
          <w:rtl/>
        </w:rPr>
      </w:pPr>
      <w:r>
        <w:rPr>
          <w:rtl/>
        </w:rPr>
        <w:t>וְלֹא שָׁתוּ עַד הַיּוֹם הַזֶּה</w:t>
      </w:r>
    </w:p>
    <w:p w:rsidR="000A3225" w:rsidRDefault="003A1028" w:rsidP="00FB020C">
      <w:pPr>
        <w:spacing w:after="0"/>
        <w:ind w:firstLine="720"/>
        <w:rPr>
          <w:rtl/>
        </w:rPr>
      </w:pPr>
      <w:r>
        <w:rPr>
          <w:rtl/>
        </w:rPr>
        <w:t xml:space="preserve">כִּי שָׁמְעוּ אֵת מִצְוַת אֲבִיהֶם </w:t>
      </w:r>
    </w:p>
    <w:p w:rsidR="000A3225" w:rsidRDefault="003A1028" w:rsidP="00FB020C">
      <w:pPr>
        <w:spacing w:after="0"/>
        <w:ind w:firstLine="720"/>
        <w:rPr>
          <w:rtl/>
        </w:rPr>
      </w:pPr>
      <w:r>
        <w:rPr>
          <w:rtl/>
        </w:rPr>
        <w:t xml:space="preserve">וְאָנֹכִי דִּבַּרְתִּי אֲלֵיכֶם הַשְׁכֵּם וְדַבֵּר </w:t>
      </w:r>
    </w:p>
    <w:p w:rsidR="003A1028" w:rsidRDefault="003A1028" w:rsidP="00FB020C">
      <w:pPr>
        <w:spacing w:after="0"/>
        <w:ind w:firstLine="720"/>
        <w:rPr>
          <w:rtl/>
        </w:rPr>
      </w:pPr>
      <w:r>
        <w:rPr>
          <w:rtl/>
        </w:rPr>
        <w:t>וְלֹא שְׁמַעְתֶּם אֵלָי</w:t>
      </w:r>
      <w:r w:rsidR="000A3225">
        <w:rPr>
          <w:rFonts w:hint="cs"/>
          <w:rtl/>
        </w:rPr>
        <w:t>.</w:t>
      </w:r>
    </w:p>
    <w:p w:rsidR="000A3225" w:rsidRDefault="003A1028" w:rsidP="00FB020C">
      <w:pPr>
        <w:spacing w:after="0"/>
        <w:rPr>
          <w:rtl/>
        </w:rPr>
      </w:pPr>
      <w:r>
        <w:rPr>
          <w:rtl/>
        </w:rPr>
        <w:t xml:space="preserve">טו </w:t>
      </w:r>
      <w:r w:rsidR="000A3225">
        <w:rPr>
          <w:rtl/>
        </w:rPr>
        <w:tab/>
      </w:r>
      <w:r>
        <w:rPr>
          <w:rtl/>
        </w:rPr>
        <w:t xml:space="preserve">וָאֶשְׁלַח אֲלֵיכֶם אֶת כָּל עֲבָדַי </w:t>
      </w:r>
      <w:proofErr w:type="spellStart"/>
      <w:r>
        <w:rPr>
          <w:rtl/>
        </w:rPr>
        <w:t>הַנְּבִאִים</w:t>
      </w:r>
      <w:proofErr w:type="spellEnd"/>
      <w:r>
        <w:rPr>
          <w:rtl/>
        </w:rPr>
        <w:t xml:space="preserve"> </w:t>
      </w:r>
    </w:p>
    <w:p w:rsidR="000A3225" w:rsidRDefault="003A1028" w:rsidP="00C74DB4">
      <w:pPr>
        <w:spacing w:after="0"/>
        <w:ind w:firstLine="720"/>
        <w:rPr>
          <w:rtl/>
        </w:rPr>
      </w:pPr>
      <w:r>
        <w:rPr>
          <w:rtl/>
        </w:rPr>
        <w:t>הַשְׁכֵּם וְשָׁלֹחַ לֵאמֹר</w:t>
      </w:r>
      <w:r w:rsidR="000A3225">
        <w:rPr>
          <w:rFonts w:hint="cs"/>
          <w:rtl/>
        </w:rPr>
        <w:t>:</w:t>
      </w:r>
      <w:r>
        <w:rPr>
          <w:rtl/>
        </w:rPr>
        <w:t xml:space="preserve"> </w:t>
      </w:r>
    </w:p>
    <w:p w:rsidR="000A3225" w:rsidRDefault="003A1028" w:rsidP="00FB020C">
      <w:pPr>
        <w:spacing w:after="0"/>
        <w:ind w:firstLine="720"/>
        <w:rPr>
          <w:rtl/>
        </w:rPr>
      </w:pPr>
      <w:r>
        <w:rPr>
          <w:rtl/>
        </w:rPr>
        <w:t xml:space="preserve">שֻׁבוּ נָא אִישׁ מִדַּרְכּוֹ הָרָעָה </w:t>
      </w:r>
    </w:p>
    <w:p w:rsidR="000A3225" w:rsidRDefault="003A1028" w:rsidP="00FB020C">
      <w:pPr>
        <w:spacing w:after="0"/>
        <w:ind w:firstLine="720"/>
        <w:rPr>
          <w:rtl/>
        </w:rPr>
      </w:pPr>
      <w:r>
        <w:rPr>
          <w:rtl/>
        </w:rPr>
        <w:t xml:space="preserve">וְהֵיטִיבוּ מַעַלְלֵיכֶם </w:t>
      </w:r>
    </w:p>
    <w:p w:rsidR="000A3225" w:rsidRDefault="003A1028" w:rsidP="00FB020C">
      <w:pPr>
        <w:spacing w:after="0"/>
        <w:ind w:firstLine="720"/>
        <w:rPr>
          <w:rtl/>
        </w:rPr>
      </w:pPr>
      <w:r>
        <w:rPr>
          <w:rtl/>
        </w:rPr>
        <w:t xml:space="preserve">וְאַל תֵּלְכוּ אַחֲרֵי אֱלֹהִים אֲחֵרִים לְעָבְדָם </w:t>
      </w:r>
    </w:p>
    <w:p w:rsidR="000A3225" w:rsidRDefault="003A1028" w:rsidP="00FB020C">
      <w:pPr>
        <w:spacing w:after="0"/>
        <w:ind w:firstLine="720"/>
        <w:rPr>
          <w:rtl/>
        </w:rPr>
      </w:pPr>
      <w:r>
        <w:rPr>
          <w:rtl/>
        </w:rPr>
        <w:t xml:space="preserve">וּשְׁבוּ אֶל הָאֲדָמָה </w:t>
      </w:r>
    </w:p>
    <w:p w:rsidR="000A3225" w:rsidRDefault="003A1028" w:rsidP="00FB020C">
      <w:pPr>
        <w:spacing w:after="0"/>
        <w:ind w:firstLine="720"/>
        <w:rPr>
          <w:rtl/>
        </w:rPr>
      </w:pPr>
      <w:r>
        <w:rPr>
          <w:rtl/>
        </w:rPr>
        <w:t xml:space="preserve">אֲשֶׁר נָתַתִּי לָכֶם </w:t>
      </w:r>
      <w:proofErr w:type="spellStart"/>
      <w:r>
        <w:rPr>
          <w:rtl/>
        </w:rPr>
        <w:t>וְלַאֲבֹתֵיכֶם</w:t>
      </w:r>
      <w:proofErr w:type="spellEnd"/>
      <w:r>
        <w:rPr>
          <w:rtl/>
        </w:rPr>
        <w:t xml:space="preserve"> </w:t>
      </w:r>
    </w:p>
    <w:p w:rsidR="003A1028" w:rsidRDefault="003A1028" w:rsidP="00DE3754">
      <w:pPr>
        <w:spacing w:after="120"/>
        <w:ind w:firstLine="720"/>
        <w:rPr>
          <w:rtl/>
        </w:rPr>
      </w:pPr>
      <w:r>
        <w:rPr>
          <w:rtl/>
        </w:rPr>
        <w:t>וְלֹא הִטִּיתֶם אֶת אָזְנְכֶם וְלֹא שְׁמַעְתֶּם אֵלָי</w:t>
      </w:r>
      <w:r w:rsidR="000A3225">
        <w:rPr>
          <w:rFonts w:hint="cs"/>
          <w:rtl/>
        </w:rPr>
        <w:t>.</w:t>
      </w:r>
    </w:p>
    <w:p w:rsidR="000A3225" w:rsidRPr="00DE3754" w:rsidRDefault="000A3225" w:rsidP="00DE3754">
      <w:pPr>
        <w:tabs>
          <w:tab w:val="left" w:pos="-17"/>
          <w:tab w:val="left" w:pos="408"/>
        </w:tabs>
        <w:ind w:firstLine="0"/>
        <w:rPr>
          <w:b/>
          <w:bCs/>
          <w:sz w:val="18"/>
          <w:szCs w:val="18"/>
          <w:rtl/>
        </w:rPr>
      </w:pPr>
      <w:r w:rsidRPr="00DE3754">
        <w:rPr>
          <w:rFonts w:hint="cs"/>
          <w:b/>
          <w:bCs/>
          <w:sz w:val="18"/>
          <w:szCs w:val="18"/>
          <w:rtl/>
        </w:rPr>
        <w:t>5. עונשם של "העם הזה"</w:t>
      </w:r>
    </w:p>
    <w:p w:rsidR="000A3225" w:rsidRDefault="003A1028" w:rsidP="00FB020C">
      <w:pPr>
        <w:spacing w:after="0"/>
        <w:rPr>
          <w:rtl/>
        </w:rPr>
      </w:pPr>
      <w:proofErr w:type="spellStart"/>
      <w:r>
        <w:rPr>
          <w:rtl/>
        </w:rPr>
        <w:t>טז</w:t>
      </w:r>
      <w:proofErr w:type="spellEnd"/>
      <w:r>
        <w:rPr>
          <w:rtl/>
        </w:rPr>
        <w:t xml:space="preserve"> </w:t>
      </w:r>
      <w:r w:rsidR="000A3225">
        <w:rPr>
          <w:rtl/>
        </w:rPr>
        <w:tab/>
      </w:r>
      <w:r>
        <w:rPr>
          <w:rtl/>
        </w:rPr>
        <w:t xml:space="preserve">כִּי הֵקִימוּ </w:t>
      </w:r>
      <w:r w:rsidRPr="000A3225">
        <w:rPr>
          <w:b/>
          <w:bCs/>
          <w:rtl/>
        </w:rPr>
        <w:t>בְּנֵי יְהוֹנָדָב בֶּן רֵכָב</w:t>
      </w:r>
      <w:r>
        <w:rPr>
          <w:rtl/>
        </w:rPr>
        <w:t xml:space="preserve"> </w:t>
      </w:r>
    </w:p>
    <w:p w:rsidR="000A3225" w:rsidRDefault="003A1028" w:rsidP="00FB020C">
      <w:pPr>
        <w:spacing w:after="0"/>
        <w:ind w:firstLine="720"/>
        <w:rPr>
          <w:rtl/>
        </w:rPr>
      </w:pPr>
      <w:r>
        <w:rPr>
          <w:rtl/>
        </w:rPr>
        <w:t xml:space="preserve">אֶת מִצְוַת </w:t>
      </w:r>
      <w:r w:rsidRPr="000A3225">
        <w:rPr>
          <w:b/>
          <w:bCs/>
          <w:rtl/>
        </w:rPr>
        <w:t>אֲבִיהֶם</w:t>
      </w:r>
      <w:r>
        <w:rPr>
          <w:rtl/>
        </w:rPr>
        <w:t xml:space="preserve"> אֲשֶׁר צִוָּם </w:t>
      </w:r>
    </w:p>
    <w:p w:rsidR="003A1028" w:rsidRDefault="003A1028" w:rsidP="00FB020C">
      <w:pPr>
        <w:spacing w:after="0"/>
        <w:ind w:firstLine="720"/>
        <w:rPr>
          <w:rtl/>
        </w:rPr>
      </w:pPr>
      <w:r>
        <w:rPr>
          <w:rtl/>
        </w:rPr>
        <w:t>וְהָעָם הַזֶּה לֹא שָׁמְעוּ אֵלָי</w:t>
      </w:r>
      <w:r w:rsidR="000A3225">
        <w:rPr>
          <w:rFonts w:hint="cs"/>
          <w:rtl/>
        </w:rPr>
        <w:t>.</w:t>
      </w:r>
    </w:p>
    <w:p w:rsidR="000A3225" w:rsidRDefault="003A1028" w:rsidP="00FB020C">
      <w:pPr>
        <w:spacing w:after="0"/>
        <w:rPr>
          <w:rtl/>
        </w:rPr>
      </w:pPr>
      <w:proofErr w:type="spellStart"/>
      <w:r>
        <w:rPr>
          <w:rtl/>
        </w:rPr>
        <w:t>יז</w:t>
      </w:r>
      <w:proofErr w:type="spellEnd"/>
      <w:r>
        <w:rPr>
          <w:rtl/>
        </w:rPr>
        <w:t xml:space="preserve"> </w:t>
      </w:r>
      <w:r w:rsidR="000A3225">
        <w:rPr>
          <w:rtl/>
        </w:rPr>
        <w:tab/>
      </w:r>
      <w:r>
        <w:rPr>
          <w:rtl/>
        </w:rPr>
        <w:t>לָכֵן</w:t>
      </w:r>
      <w:r w:rsidR="000A3225">
        <w:rPr>
          <w:rFonts w:hint="cs"/>
          <w:rtl/>
        </w:rPr>
        <w:t>,</w:t>
      </w:r>
      <w:r>
        <w:rPr>
          <w:rtl/>
        </w:rPr>
        <w:t xml:space="preserve"> כֹּה אָמַר ה' אֱ</w:t>
      </w:r>
      <w:r w:rsidR="000A3225">
        <w:rPr>
          <w:rFonts w:hint="cs"/>
          <w:rtl/>
        </w:rPr>
        <w:t>-</w:t>
      </w:r>
      <w:r>
        <w:rPr>
          <w:rtl/>
        </w:rPr>
        <w:t>לֹהֵי צְבָאוֹת אֱ</w:t>
      </w:r>
      <w:r w:rsidR="000A3225">
        <w:rPr>
          <w:rFonts w:hint="cs"/>
          <w:rtl/>
        </w:rPr>
        <w:t>-</w:t>
      </w:r>
      <w:r>
        <w:rPr>
          <w:rtl/>
        </w:rPr>
        <w:t>לֹהֵי יִשְׂרָאֵל</w:t>
      </w:r>
      <w:r w:rsidR="000A3225">
        <w:rPr>
          <w:rFonts w:hint="cs"/>
          <w:rtl/>
        </w:rPr>
        <w:t>:</w:t>
      </w:r>
    </w:p>
    <w:p w:rsidR="000A3225" w:rsidRDefault="003A1028" w:rsidP="00FB020C">
      <w:pPr>
        <w:spacing w:after="0"/>
        <w:rPr>
          <w:rtl/>
        </w:rPr>
      </w:pPr>
      <w:r>
        <w:rPr>
          <w:rtl/>
        </w:rPr>
        <w:t xml:space="preserve"> </w:t>
      </w:r>
      <w:r w:rsidR="000A3225">
        <w:rPr>
          <w:rtl/>
        </w:rPr>
        <w:tab/>
      </w:r>
      <w:r>
        <w:rPr>
          <w:rtl/>
        </w:rPr>
        <w:t xml:space="preserve">הִנְנִי מֵבִיא אֶל יְהוּדָה וְאֶל כָּל יוֹשְׁבֵי יְרוּשָׁלִַם </w:t>
      </w:r>
    </w:p>
    <w:p w:rsidR="000A3225" w:rsidRDefault="003A1028" w:rsidP="00FB020C">
      <w:pPr>
        <w:spacing w:after="0"/>
        <w:ind w:firstLine="720"/>
        <w:rPr>
          <w:rtl/>
        </w:rPr>
      </w:pPr>
      <w:r>
        <w:rPr>
          <w:rtl/>
        </w:rPr>
        <w:t xml:space="preserve">אֵת כָּל הָרָעָה אֲשֶׁר דִּבַּרְתִּי עֲלֵיהֶם </w:t>
      </w:r>
    </w:p>
    <w:p w:rsidR="000A3225" w:rsidRDefault="003A1028" w:rsidP="00FB020C">
      <w:pPr>
        <w:spacing w:after="0"/>
        <w:ind w:firstLine="720"/>
        <w:rPr>
          <w:rtl/>
        </w:rPr>
      </w:pPr>
      <w:r>
        <w:rPr>
          <w:rtl/>
        </w:rPr>
        <w:t xml:space="preserve">יַעַן דִּבַּרְתִּי אֲלֵיהֶם וְלֹא שָׁמֵעוּ </w:t>
      </w:r>
    </w:p>
    <w:p w:rsidR="003A1028" w:rsidRDefault="003A1028" w:rsidP="00DE3754">
      <w:pPr>
        <w:spacing w:after="120"/>
        <w:ind w:firstLine="720"/>
        <w:rPr>
          <w:rtl/>
        </w:rPr>
      </w:pPr>
      <w:r>
        <w:rPr>
          <w:rtl/>
        </w:rPr>
        <w:t>וָאֶקְרָא לָהֶם וְלֹא עָנוּ</w:t>
      </w:r>
      <w:r w:rsidR="000A3225">
        <w:rPr>
          <w:rFonts w:hint="cs"/>
          <w:rtl/>
        </w:rPr>
        <w:t>.</w:t>
      </w:r>
    </w:p>
    <w:p w:rsidR="000A3225" w:rsidRPr="00DE3754" w:rsidRDefault="000A3225" w:rsidP="00DE3754">
      <w:pPr>
        <w:tabs>
          <w:tab w:val="left" w:pos="-17"/>
          <w:tab w:val="left" w:pos="408"/>
        </w:tabs>
        <w:ind w:firstLine="0"/>
        <w:rPr>
          <w:b/>
          <w:bCs/>
          <w:sz w:val="18"/>
          <w:szCs w:val="18"/>
          <w:rtl/>
        </w:rPr>
      </w:pPr>
      <w:r w:rsidRPr="00DE3754">
        <w:rPr>
          <w:rFonts w:hint="cs"/>
          <w:b/>
          <w:bCs/>
          <w:sz w:val="18"/>
          <w:szCs w:val="18"/>
          <w:rtl/>
        </w:rPr>
        <w:t>6. שכרם של הרכבים</w:t>
      </w:r>
    </w:p>
    <w:p w:rsidR="000A3225" w:rsidRDefault="003A1028" w:rsidP="00FB020C">
      <w:pPr>
        <w:spacing w:after="0"/>
        <w:rPr>
          <w:rtl/>
        </w:rPr>
      </w:pPr>
      <w:proofErr w:type="spellStart"/>
      <w:r>
        <w:rPr>
          <w:rtl/>
        </w:rPr>
        <w:t>יח</w:t>
      </w:r>
      <w:proofErr w:type="spellEnd"/>
      <w:r w:rsidR="000A3225">
        <w:rPr>
          <w:rtl/>
        </w:rPr>
        <w:tab/>
      </w:r>
      <w:r>
        <w:rPr>
          <w:rtl/>
        </w:rPr>
        <w:t xml:space="preserve">וּלְבֵית הָרֵכָבִים אָמַר יִרְמְיָהוּ </w:t>
      </w:r>
    </w:p>
    <w:p w:rsidR="000A3225" w:rsidRDefault="003A1028" w:rsidP="00FB020C">
      <w:pPr>
        <w:spacing w:after="0"/>
        <w:ind w:firstLine="720"/>
        <w:rPr>
          <w:rtl/>
        </w:rPr>
      </w:pPr>
      <w:r>
        <w:rPr>
          <w:rtl/>
        </w:rPr>
        <w:t>כֹּה אָמַר ה' צְבָאוֹת אֱ</w:t>
      </w:r>
      <w:r w:rsidR="000A3225">
        <w:rPr>
          <w:rFonts w:hint="cs"/>
          <w:rtl/>
        </w:rPr>
        <w:t>-</w:t>
      </w:r>
      <w:r>
        <w:rPr>
          <w:rtl/>
        </w:rPr>
        <w:t>לֹהֵי יִשְׂרָאֵל</w:t>
      </w:r>
      <w:r w:rsidR="000A3225">
        <w:rPr>
          <w:rFonts w:hint="cs"/>
          <w:rtl/>
        </w:rPr>
        <w:t>:</w:t>
      </w:r>
      <w:r>
        <w:rPr>
          <w:rtl/>
        </w:rPr>
        <w:t xml:space="preserve"> </w:t>
      </w:r>
    </w:p>
    <w:p w:rsidR="000A3225" w:rsidRDefault="003A1028" w:rsidP="00FB020C">
      <w:pPr>
        <w:spacing w:after="0"/>
        <w:ind w:firstLine="720"/>
        <w:rPr>
          <w:rtl/>
        </w:rPr>
      </w:pPr>
      <w:r>
        <w:rPr>
          <w:rtl/>
        </w:rPr>
        <w:t xml:space="preserve">יַעַן אֲשֶׁר שְׁמַעְתֶּם עַל מִצְוַת </w:t>
      </w:r>
      <w:r w:rsidRPr="000A3225">
        <w:rPr>
          <w:b/>
          <w:bCs/>
          <w:rtl/>
        </w:rPr>
        <w:t>יְהוֹנָדָב אֲבִיכֶם</w:t>
      </w:r>
    </w:p>
    <w:p w:rsidR="00FB020C" w:rsidRDefault="003A1028" w:rsidP="00FB020C">
      <w:pPr>
        <w:spacing w:after="0"/>
        <w:ind w:firstLine="720"/>
        <w:rPr>
          <w:rtl/>
        </w:rPr>
      </w:pPr>
      <w:r>
        <w:rPr>
          <w:rtl/>
        </w:rPr>
        <w:t xml:space="preserve">וַתִּשְׁמְרוּ אֶת כָּל מִצְוֹתָיו </w:t>
      </w:r>
    </w:p>
    <w:p w:rsidR="003A1028" w:rsidRDefault="003A1028" w:rsidP="00FB020C">
      <w:pPr>
        <w:spacing w:after="0"/>
        <w:ind w:firstLine="720"/>
        <w:rPr>
          <w:rtl/>
        </w:rPr>
      </w:pPr>
      <w:r>
        <w:rPr>
          <w:rtl/>
        </w:rPr>
        <w:t>וַתַּעֲשׂוּ כְּכֹל אֲשֶׁר צִוָּה אֶתְכֶ</w:t>
      </w:r>
      <w:r w:rsidR="00FB020C">
        <w:rPr>
          <w:rFonts w:hint="cs"/>
          <w:rtl/>
        </w:rPr>
        <w:t>ם.</w:t>
      </w:r>
    </w:p>
    <w:p w:rsidR="00FB020C" w:rsidRDefault="003A1028" w:rsidP="00FB020C">
      <w:pPr>
        <w:spacing w:after="0"/>
        <w:rPr>
          <w:rtl/>
        </w:rPr>
      </w:pPr>
      <w:proofErr w:type="spellStart"/>
      <w:r>
        <w:rPr>
          <w:rtl/>
        </w:rPr>
        <w:t>יט</w:t>
      </w:r>
      <w:proofErr w:type="spellEnd"/>
      <w:r>
        <w:rPr>
          <w:rtl/>
        </w:rPr>
        <w:t xml:space="preserve"> </w:t>
      </w:r>
      <w:r w:rsidR="00FB020C">
        <w:rPr>
          <w:rtl/>
        </w:rPr>
        <w:tab/>
      </w:r>
      <w:r>
        <w:rPr>
          <w:rtl/>
        </w:rPr>
        <w:t>לָכֵן</w:t>
      </w:r>
      <w:r w:rsidR="00FB020C">
        <w:rPr>
          <w:rFonts w:hint="cs"/>
          <w:rtl/>
        </w:rPr>
        <w:t>,</w:t>
      </w:r>
      <w:r>
        <w:rPr>
          <w:rtl/>
        </w:rPr>
        <w:t xml:space="preserve"> כֹּה אָמַר ה' צְבָאוֹת אֱ</w:t>
      </w:r>
      <w:r w:rsidR="00FB020C">
        <w:rPr>
          <w:rFonts w:hint="cs"/>
          <w:rtl/>
        </w:rPr>
        <w:t>-</w:t>
      </w:r>
      <w:r>
        <w:rPr>
          <w:rtl/>
        </w:rPr>
        <w:t>לֹהֵי יִשְׂרָאֵל</w:t>
      </w:r>
      <w:r w:rsidR="00FB020C">
        <w:rPr>
          <w:rFonts w:hint="cs"/>
          <w:rtl/>
        </w:rPr>
        <w:t>:</w:t>
      </w:r>
    </w:p>
    <w:p w:rsidR="00FB020C" w:rsidRDefault="003A1028" w:rsidP="00FB020C">
      <w:pPr>
        <w:spacing w:after="0"/>
        <w:rPr>
          <w:rtl/>
        </w:rPr>
      </w:pPr>
      <w:r>
        <w:rPr>
          <w:rtl/>
        </w:rPr>
        <w:t xml:space="preserve"> </w:t>
      </w:r>
      <w:r w:rsidR="00FB020C">
        <w:rPr>
          <w:rtl/>
        </w:rPr>
        <w:tab/>
      </w:r>
      <w:r>
        <w:rPr>
          <w:rtl/>
        </w:rPr>
        <w:t xml:space="preserve">לֹא יִכָּרֵת אִישׁ </w:t>
      </w:r>
      <w:r w:rsidRPr="00FB020C">
        <w:rPr>
          <w:b/>
          <w:bCs/>
          <w:rtl/>
        </w:rPr>
        <w:t>לְיוֹנָדָב בֶּן רֵכָב</w:t>
      </w:r>
      <w:r>
        <w:rPr>
          <w:rtl/>
        </w:rPr>
        <w:t xml:space="preserve"> </w:t>
      </w:r>
    </w:p>
    <w:p w:rsidR="003A1028" w:rsidRDefault="003A1028" w:rsidP="00FB020C">
      <w:pPr>
        <w:spacing w:after="0"/>
        <w:ind w:firstLine="720"/>
        <w:rPr>
          <w:rtl/>
        </w:rPr>
      </w:pPr>
      <w:r>
        <w:rPr>
          <w:rtl/>
        </w:rPr>
        <w:t>עֹמֵד לְפָנַי כָּל הַיָּמִים</w:t>
      </w:r>
      <w:r w:rsidR="00FB020C">
        <w:rPr>
          <w:rFonts w:hint="cs"/>
          <w:rtl/>
        </w:rPr>
        <w:t>.</w:t>
      </w:r>
    </w:p>
    <w:p w:rsidR="00FB020C" w:rsidRPr="003A1028" w:rsidRDefault="00FB020C" w:rsidP="00FB020C">
      <w:pPr>
        <w:spacing w:after="0"/>
        <w:ind w:firstLine="720"/>
        <w:rPr>
          <w:rtl/>
        </w:rPr>
      </w:pPr>
    </w:p>
    <w:p w:rsidR="003A1028" w:rsidRPr="003A1028" w:rsidRDefault="003A1028" w:rsidP="003A1028">
      <w:pPr>
        <w:rPr>
          <w:rtl/>
        </w:rPr>
        <w:sectPr w:rsidR="003A1028" w:rsidRPr="003A1028" w:rsidSect="003A1028">
          <w:type w:val="continuous"/>
          <w:pgSz w:w="11906" w:h="16838"/>
          <w:pgMar w:top="1440" w:right="1080" w:bottom="1440" w:left="1080" w:header="708" w:footer="708" w:gutter="0"/>
          <w:cols w:num="2" w:space="708"/>
          <w:titlePg/>
          <w:bidi/>
          <w:rtlGutter/>
          <w:docGrid w:linePitch="360"/>
        </w:sectPr>
      </w:pPr>
    </w:p>
    <w:p w:rsidR="00DE3754" w:rsidRDefault="00DE3754" w:rsidP="00DE3754">
      <w:pPr>
        <w:pStyle w:val="Heading4"/>
        <w:rPr>
          <w:rtl/>
        </w:rPr>
      </w:pPr>
      <w:r>
        <w:rPr>
          <w:rtl/>
        </w:rPr>
        <w:lastRenderedPageBreak/>
        <w:br w:type="page"/>
      </w:r>
    </w:p>
    <w:p w:rsidR="00A05E08" w:rsidRDefault="009C7DF6" w:rsidP="00DE3754">
      <w:pPr>
        <w:pStyle w:val="Heading4"/>
        <w:rPr>
          <w:rtl/>
        </w:rPr>
      </w:pPr>
      <w:r>
        <w:rPr>
          <w:rFonts w:hint="cs"/>
          <w:rtl/>
        </w:rPr>
        <w:lastRenderedPageBreak/>
        <w:t>א.</w:t>
      </w:r>
      <w:r w:rsidR="00DE3754">
        <w:rPr>
          <w:rFonts w:hint="cs"/>
          <w:rtl/>
        </w:rPr>
        <w:t xml:space="preserve"> מבנה הנבואה</w:t>
      </w:r>
    </w:p>
    <w:p w:rsidR="009C7DF6" w:rsidRDefault="00DE3754" w:rsidP="00D609F8">
      <w:pPr>
        <w:rPr>
          <w:rtl/>
        </w:rPr>
      </w:pPr>
      <w:r>
        <w:rPr>
          <w:rFonts w:hint="cs"/>
          <w:rtl/>
        </w:rPr>
        <w:t xml:space="preserve">רשמנו כאן את </w:t>
      </w:r>
      <w:r w:rsidR="009C7DF6">
        <w:rPr>
          <w:rFonts w:hint="cs"/>
          <w:rtl/>
        </w:rPr>
        <w:t>הנבואה בירמיהו ל"</w:t>
      </w:r>
      <w:r>
        <w:rPr>
          <w:rFonts w:hint="cs"/>
          <w:rtl/>
        </w:rPr>
        <w:t>ה</w:t>
      </w:r>
      <w:r w:rsidR="009C7DF6">
        <w:rPr>
          <w:rFonts w:hint="cs"/>
          <w:rtl/>
        </w:rPr>
        <w:t xml:space="preserve"> בדרך המבליטה את המבנה שלה ואת הרכבה הפנימי: היא </w:t>
      </w:r>
      <w:r>
        <w:rPr>
          <w:rFonts w:hint="cs"/>
          <w:rtl/>
        </w:rPr>
        <w:t>נחלקת</w:t>
      </w:r>
      <w:r w:rsidR="009C7DF6">
        <w:rPr>
          <w:rFonts w:hint="cs"/>
          <w:rtl/>
        </w:rPr>
        <w:t xml:space="preserve"> לשתי מחציות שוות באורכן, שכל אחת מהן מכילה שלוש פסקאות.</w:t>
      </w:r>
      <w:r w:rsidR="009C7DF6">
        <w:rPr>
          <w:rStyle w:val="FootnoteReference"/>
          <w:rtl/>
        </w:rPr>
        <w:footnoteReference w:id="8"/>
      </w:r>
      <w:r w:rsidR="009C7DF6">
        <w:rPr>
          <w:rFonts w:hint="cs"/>
          <w:rtl/>
        </w:rPr>
        <w:t xml:space="preserve"> במחצית הראשונה (פסקאות 1</w:t>
      </w:r>
      <w:r w:rsidR="009C7DF6">
        <w:rPr>
          <w:rtl/>
        </w:rPr>
        <w:t>–</w:t>
      </w:r>
      <w:r w:rsidR="009C7DF6">
        <w:rPr>
          <w:rFonts w:hint="cs"/>
          <w:rtl/>
        </w:rPr>
        <w:t xml:space="preserve">3) </w:t>
      </w:r>
      <w:r w:rsidR="009C7DF6" w:rsidRPr="009C7DF6">
        <w:rPr>
          <w:rFonts w:hint="cs"/>
          <w:b/>
          <w:bCs/>
          <w:rtl/>
        </w:rPr>
        <w:t>מתואר אירוע</w:t>
      </w:r>
      <w:r w:rsidR="009C7DF6">
        <w:rPr>
          <w:rFonts w:hint="cs"/>
          <w:rtl/>
        </w:rPr>
        <w:t xml:space="preserve"> יזום בידי ה'. אירוע זה משמש במחצית השנייה כלקח דידקטי </w:t>
      </w:r>
      <w:proofErr w:type="spellStart"/>
      <w:r w:rsidR="009C7DF6">
        <w:rPr>
          <w:rFonts w:hint="cs"/>
          <w:rtl/>
        </w:rPr>
        <w:t>ל"</w:t>
      </w:r>
      <w:r w:rsidR="003A1028">
        <w:rPr>
          <w:rtl/>
        </w:rPr>
        <w:t>אִיש</w:t>
      </w:r>
      <w:proofErr w:type="spellEnd"/>
      <w:r w:rsidR="003A1028">
        <w:rPr>
          <w:rtl/>
        </w:rPr>
        <w:t>ׁ יְהוּדָה וּלְיוֹשְׁבֵי יְרוּשָׁלִָם</w:t>
      </w:r>
      <w:r w:rsidR="003A1028">
        <w:rPr>
          <w:rFonts w:hint="cs"/>
          <w:rtl/>
        </w:rPr>
        <w:t>"</w:t>
      </w:r>
      <w:r w:rsidR="009C7DF6">
        <w:rPr>
          <w:rFonts w:hint="cs"/>
          <w:rtl/>
        </w:rPr>
        <w:t xml:space="preserve">, לקח </w:t>
      </w:r>
      <w:r w:rsidR="00D609F8">
        <w:rPr>
          <w:rFonts w:hint="cs"/>
          <w:rtl/>
        </w:rPr>
        <w:t>שעליו עומדת</w:t>
      </w:r>
      <w:r w:rsidR="009C7DF6">
        <w:rPr>
          <w:rFonts w:hint="cs"/>
          <w:rtl/>
        </w:rPr>
        <w:t xml:space="preserve"> </w:t>
      </w:r>
      <w:r w:rsidR="009C7DF6" w:rsidRPr="009C7DF6">
        <w:rPr>
          <w:rFonts w:hint="cs"/>
          <w:b/>
          <w:bCs/>
          <w:rtl/>
        </w:rPr>
        <w:t>הנבואה</w:t>
      </w:r>
      <w:r w:rsidR="009C7DF6">
        <w:rPr>
          <w:rFonts w:hint="cs"/>
          <w:rtl/>
        </w:rPr>
        <w:t xml:space="preserve"> הבאה במחצית השנייה (פסקאות 4</w:t>
      </w:r>
      <w:r w:rsidR="009C7DF6">
        <w:rPr>
          <w:rtl/>
        </w:rPr>
        <w:t>–</w:t>
      </w:r>
      <w:r w:rsidR="009C7DF6">
        <w:rPr>
          <w:rFonts w:hint="cs"/>
          <w:rtl/>
        </w:rPr>
        <w:t xml:space="preserve">6). </w:t>
      </w:r>
    </w:p>
    <w:p w:rsidR="009C7DF6" w:rsidRDefault="009C7DF6" w:rsidP="00D609F8">
      <w:pPr>
        <w:rPr>
          <w:rtl/>
        </w:rPr>
      </w:pPr>
      <w:r>
        <w:rPr>
          <w:rFonts w:hint="cs"/>
          <w:rtl/>
        </w:rPr>
        <w:t>מבחינת האופי הספרותי-נבואי שייכת נבואה זו לסוג 'המעשים הסמליים' שעושה הנביא, המתמיהים את העם ומהווים בסיס לנבואה המפרשת את המעשים הללו ומפיקה מהם לקח.</w:t>
      </w:r>
      <w:r>
        <w:rPr>
          <w:rStyle w:val="FootnoteReference"/>
          <w:rtl/>
        </w:rPr>
        <w:footnoteReference w:id="9"/>
      </w:r>
      <w:r>
        <w:rPr>
          <w:rFonts w:hint="cs"/>
          <w:rtl/>
        </w:rPr>
        <w:t xml:space="preserve"> אלא שכאן אין מדובר במעשה סמלי, אלא במעשה של ממש,</w:t>
      </w:r>
      <w:r w:rsidR="00DE3754">
        <w:rPr>
          <w:rFonts w:hint="cs"/>
          <w:rtl/>
        </w:rPr>
        <w:t xml:space="preserve"> שיש בו כדי להתמיה: ה'</w:t>
      </w:r>
      <w:r>
        <w:rPr>
          <w:rFonts w:hint="cs"/>
          <w:rtl/>
        </w:rPr>
        <w:t xml:space="preserve"> מצווה על ירמיהו להביא את בית הרכבים (כנראה משפחה מייצגת שלהם </w:t>
      </w:r>
      <w:r>
        <w:rPr>
          <w:rtl/>
        </w:rPr>
        <w:t>–</w:t>
      </w:r>
      <w:r>
        <w:rPr>
          <w:rFonts w:hint="cs"/>
          <w:rtl/>
        </w:rPr>
        <w:t xml:space="preserve"> פסוק ג) אל אחת הלשכות בבית ה' ולהשקותם יין. נ</w:t>
      </w:r>
      <w:r w:rsidR="00DE3754">
        <w:rPr>
          <w:rFonts w:hint="cs"/>
          <w:rtl/>
        </w:rPr>
        <w:t>י</w:t>
      </w:r>
      <w:r>
        <w:rPr>
          <w:rFonts w:hint="cs"/>
          <w:rtl/>
        </w:rPr>
        <w:t xml:space="preserve">סיון זה אינו </w:t>
      </w:r>
      <w:r w:rsidR="00DE3754">
        <w:rPr>
          <w:rFonts w:hint="cs"/>
          <w:rtl/>
        </w:rPr>
        <w:t>הולם את ה</w:t>
      </w:r>
      <w:r>
        <w:rPr>
          <w:rFonts w:hint="cs"/>
          <w:rtl/>
        </w:rPr>
        <w:t>מקום שבו נעשה</w:t>
      </w:r>
      <w:r w:rsidR="00D609F8">
        <w:rPr>
          <w:rFonts w:hint="cs"/>
          <w:rtl/>
        </w:rPr>
        <w:t>,</w:t>
      </w:r>
      <w:r>
        <w:rPr>
          <w:rFonts w:hint="cs"/>
          <w:rtl/>
        </w:rPr>
        <w:t xml:space="preserve"> ו</w:t>
      </w:r>
      <w:r w:rsidR="00DE3754">
        <w:rPr>
          <w:rFonts w:hint="cs"/>
          <w:rtl/>
        </w:rPr>
        <w:t>אינו</w:t>
      </w:r>
      <w:r>
        <w:rPr>
          <w:rFonts w:hint="cs"/>
          <w:rtl/>
        </w:rPr>
        <w:t xml:space="preserve"> </w:t>
      </w:r>
      <w:r w:rsidR="00DE3754">
        <w:rPr>
          <w:rFonts w:hint="cs"/>
          <w:rtl/>
        </w:rPr>
        <w:t>הולם את ה</w:t>
      </w:r>
      <w:r>
        <w:rPr>
          <w:rFonts w:hint="cs"/>
          <w:rtl/>
        </w:rPr>
        <w:t xml:space="preserve">אישים המשמשים כמושאים </w:t>
      </w:r>
      <w:r w:rsidR="00D609F8">
        <w:rPr>
          <w:rFonts w:hint="cs"/>
          <w:rtl/>
        </w:rPr>
        <w:t>לו</w:t>
      </w:r>
      <w:r w:rsidR="00DE3754">
        <w:rPr>
          <w:rFonts w:hint="cs"/>
          <w:rtl/>
        </w:rPr>
        <w:t>.</w:t>
      </w:r>
      <w:r>
        <w:rPr>
          <w:rFonts w:hint="cs"/>
          <w:rtl/>
        </w:rPr>
        <w:t xml:space="preserve"> </w:t>
      </w:r>
    </w:p>
    <w:p w:rsidR="009C7DF6" w:rsidRDefault="009C7DF6" w:rsidP="009C7DF6">
      <w:pPr>
        <w:rPr>
          <w:rtl/>
        </w:rPr>
      </w:pPr>
      <w:r>
        <w:rPr>
          <w:rFonts w:hint="cs"/>
          <w:rtl/>
        </w:rPr>
        <w:t xml:space="preserve">בספר ויקרא י', ט נצטוו אהרן ובניו: </w:t>
      </w:r>
    </w:p>
    <w:p w:rsidR="00FB020C" w:rsidRDefault="00FB020C" w:rsidP="00FB020C">
      <w:pPr>
        <w:pStyle w:val="ListParagraph"/>
        <w:rPr>
          <w:rtl/>
        </w:rPr>
      </w:pPr>
      <w:r>
        <w:rPr>
          <w:rtl/>
        </w:rPr>
        <w:t xml:space="preserve">יַיִן וְשֵׁכָר אַל </w:t>
      </w:r>
      <w:proofErr w:type="spellStart"/>
      <w:r>
        <w:rPr>
          <w:rtl/>
        </w:rPr>
        <w:t>תֵּשְׁת</w:t>
      </w:r>
      <w:proofErr w:type="spellEnd"/>
      <w:r>
        <w:rPr>
          <w:rtl/>
        </w:rPr>
        <w:t xml:space="preserve">ְּ אַתָּה וּבָנֶיךָ אִתָּךְ </w:t>
      </w:r>
    </w:p>
    <w:p w:rsidR="00FB020C" w:rsidRDefault="00FB020C" w:rsidP="00FB020C">
      <w:pPr>
        <w:pStyle w:val="ListParagraph"/>
        <w:rPr>
          <w:rtl/>
        </w:rPr>
      </w:pPr>
      <w:proofErr w:type="spellStart"/>
      <w:r>
        <w:rPr>
          <w:rtl/>
        </w:rPr>
        <w:t>בְּבֹאֲכֶם</w:t>
      </w:r>
      <w:proofErr w:type="spellEnd"/>
      <w:r>
        <w:rPr>
          <w:rtl/>
        </w:rPr>
        <w:t xml:space="preserve"> אֶל אֹהֶל מוֹעֵד</w:t>
      </w:r>
      <w:r>
        <w:rPr>
          <w:rFonts w:hint="cs"/>
          <w:rtl/>
        </w:rPr>
        <w:t>,</w:t>
      </w:r>
      <w:r>
        <w:rPr>
          <w:rtl/>
        </w:rPr>
        <w:t xml:space="preserve"> וְלֹא תָמֻתוּ</w:t>
      </w:r>
    </w:p>
    <w:p w:rsidR="00FB020C" w:rsidRDefault="00FB020C" w:rsidP="00FB020C">
      <w:pPr>
        <w:pStyle w:val="ListParagraph"/>
        <w:rPr>
          <w:rtl/>
        </w:rPr>
      </w:pPr>
      <w:proofErr w:type="spellStart"/>
      <w:r>
        <w:rPr>
          <w:rtl/>
        </w:rPr>
        <w:t>חֻקַּת</w:t>
      </w:r>
      <w:proofErr w:type="spellEnd"/>
      <w:r>
        <w:rPr>
          <w:rtl/>
        </w:rPr>
        <w:t xml:space="preserve"> עוֹלָם </w:t>
      </w:r>
      <w:proofErr w:type="spellStart"/>
      <w:r>
        <w:rPr>
          <w:rtl/>
        </w:rPr>
        <w:t>לְדֹרֹתֵיכֶם</w:t>
      </w:r>
      <w:proofErr w:type="spellEnd"/>
      <w:r>
        <w:rPr>
          <w:rFonts w:hint="cs"/>
          <w:rtl/>
        </w:rPr>
        <w:t>.</w:t>
      </w:r>
      <w:r>
        <w:rPr>
          <w:rtl/>
        </w:rPr>
        <w:t xml:space="preserve"> </w:t>
      </w:r>
    </w:p>
    <w:p w:rsidR="00A05E08" w:rsidRDefault="009C7DF6" w:rsidP="00FB020C">
      <w:pPr>
        <w:rPr>
          <w:rtl/>
        </w:rPr>
      </w:pPr>
      <w:r>
        <w:rPr>
          <w:rFonts w:hint="cs"/>
          <w:rtl/>
        </w:rPr>
        <w:t>איסור הכניסה למקדש שתויי יין נאמר</w:t>
      </w:r>
      <w:r w:rsidR="00D609F8">
        <w:rPr>
          <w:rFonts w:hint="cs"/>
          <w:rtl/>
        </w:rPr>
        <w:t xml:space="preserve"> בתורה</w:t>
      </w:r>
      <w:r>
        <w:rPr>
          <w:rFonts w:hint="cs"/>
          <w:rtl/>
        </w:rPr>
        <w:t xml:space="preserve"> ביחס לכהנים, אך ההלכה הרחיבה זאת</w:t>
      </w:r>
      <w:r w:rsidR="00DE3754">
        <w:rPr>
          <w:rFonts w:hint="cs"/>
          <w:rtl/>
        </w:rPr>
        <w:t xml:space="preserve"> (רמב"ם, הלכות ביאת המקדש פרק א הלכה </w:t>
      </w:r>
      <w:proofErr w:type="spellStart"/>
      <w:r w:rsidR="00DE3754">
        <w:rPr>
          <w:rFonts w:hint="cs"/>
          <w:rtl/>
        </w:rPr>
        <w:t>יז</w:t>
      </w:r>
      <w:proofErr w:type="spellEnd"/>
      <w:r w:rsidR="00DE3754">
        <w:rPr>
          <w:rFonts w:hint="cs"/>
          <w:rtl/>
        </w:rPr>
        <w:t>)</w:t>
      </w:r>
      <w:r>
        <w:rPr>
          <w:rFonts w:hint="cs"/>
          <w:rtl/>
        </w:rPr>
        <w:t xml:space="preserve">: </w:t>
      </w:r>
    </w:p>
    <w:p w:rsidR="009C7DF6" w:rsidRDefault="009C7DF6" w:rsidP="007D3832">
      <w:pPr>
        <w:pStyle w:val="ListParagraph"/>
        <w:ind w:firstLine="0"/>
        <w:rPr>
          <w:rtl/>
        </w:rPr>
      </w:pPr>
      <w:r>
        <w:rPr>
          <w:rFonts w:hint="cs"/>
          <w:rtl/>
        </w:rPr>
        <w:t>וכן אסור לכל אדם, בין כהן, בין ישראל, להיכנס למקדש כולו</w:t>
      </w:r>
      <w:r w:rsidR="007D3832">
        <w:rPr>
          <w:rFonts w:hint="cs"/>
          <w:rtl/>
        </w:rPr>
        <w:t>... כשהוא שתוי יין או שיכור... אף על פי שאינו באזהרה, שאין זה כבוד ומורא לבית הגדול והקדוש.</w:t>
      </w:r>
    </w:p>
    <w:p w:rsidR="007D3832" w:rsidRDefault="007D3832" w:rsidP="00DE3754">
      <w:pPr>
        <w:rPr>
          <w:rtl/>
        </w:rPr>
      </w:pPr>
      <w:r>
        <w:rPr>
          <w:rFonts w:hint="cs"/>
          <w:rtl/>
        </w:rPr>
        <w:t>ברור אפוא שאין מקום לעריכת משתה יין בתחום המקדש, אף לא באחת הלשכות. והרי זה מה שמנסה ירמיהו לעשות במצות ה'</w:t>
      </w:r>
      <w:r w:rsidR="00DE3754">
        <w:rPr>
          <w:rFonts w:hint="cs"/>
          <w:rtl/>
        </w:rPr>
        <w:t>:</w:t>
      </w:r>
      <w:r>
        <w:rPr>
          <w:rFonts w:hint="cs"/>
          <w:rtl/>
        </w:rPr>
        <w:t xml:space="preserve"> </w:t>
      </w:r>
      <w:r w:rsidR="00DE3754">
        <w:rPr>
          <w:rFonts w:hint="cs"/>
          <w:rtl/>
        </w:rPr>
        <w:t>"</w:t>
      </w:r>
      <w:r w:rsidR="00FB020C">
        <w:rPr>
          <w:rtl/>
        </w:rPr>
        <w:t>וָאָבִא אֹתָם בֵּית ה'</w:t>
      </w:r>
      <w:r w:rsidR="00FB020C">
        <w:rPr>
          <w:rFonts w:hint="cs"/>
          <w:rtl/>
        </w:rPr>
        <w:t>...</w:t>
      </w:r>
      <w:r w:rsidR="00DE3754">
        <w:rPr>
          <w:rFonts w:hint="cs"/>
          <w:rtl/>
        </w:rPr>
        <w:t xml:space="preserve"> </w:t>
      </w:r>
      <w:r w:rsidR="00FB020C">
        <w:rPr>
          <w:rtl/>
        </w:rPr>
        <w:t>וָאֶתֵּן</w:t>
      </w:r>
      <w:r w:rsidR="00DE3754">
        <w:rPr>
          <w:rFonts w:hint="cs"/>
          <w:rtl/>
        </w:rPr>
        <w:t xml:space="preserve">... </w:t>
      </w:r>
      <w:r w:rsidR="00FB020C">
        <w:rPr>
          <w:rtl/>
        </w:rPr>
        <w:t>גּ</w:t>
      </w:r>
      <w:r w:rsidR="00DE3754">
        <w:rPr>
          <w:rtl/>
        </w:rPr>
        <w:t>ְבִעִים מְלֵאִים יַיִן וְכֹסוֹת</w:t>
      </w:r>
      <w:r w:rsidR="00DE3754">
        <w:rPr>
          <w:rFonts w:hint="cs"/>
          <w:rtl/>
        </w:rPr>
        <w:t xml:space="preserve"> </w:t>
      </w:r>
      <w:r w:rsidR="00FB020C">
        <w:rPr>
          <w:rtl/>
        </w:rPr>
        <w:t>וָאֹמַר אֲלֵיהֶם</w:t>
      </w:r>
      <w:r w:rsidR="00FB020C">
        <w:rPr>
          <w:rFonts w:hint="cs"/>
          <w:rtl/>
        </w:rPr>
        <w:t>:</w:t>
      </w:r>
      <w:r w:rsidR="00FB020C">
        <w:rPr>
          <w:rtl/>
        </w:rPr>
        <w:t xml:space="preserve"> שְׁתוּ יָיִן</w:t>
      </w:r>
      <w:r w:rsidR="00DE3754">
        <w:rPr>
          <w:rFonts w:hint="cs"/>
          <w:rtl/>
        </w:rPr>
        <w:t>!"</w:t>
      </w:r>
      <w:r w:rsidR="00C74DB4">
        <w:rPr>
          <w:rFonts w:hint="cs"/>
          <w:rtl/>
        </w:rPr>
        <w:t xml:space="preserve"> (פס' ד</w:t>
      </w:r>
      <w:r w:rsidR="00C74DB4">
        <w:rPr>
          <w:rtl/>
        </w:rPr>
        <w:t>–</w:t>
      </w:r>
      <w:r w:rsidR="00C74DB4">
        <w:rPr>
          <w:rFonts w:hint="cs"/>
          <w:rtl/>
        </w:rPr>
        <w:t>ה).</w:t>
      </w:r>
    </w:p>
    <w:p w:rsidR="007D3832" w:rsidRDefault="007D3832" w:rsidP="00C74DB4">
      <w:pPr>
        <w:rPr>
          <w:rtl/>
        </w:rPr>
      </w:pPr>
      <w:r>
        <w:rPr>
          <w:rFonts w:hint="cs"/>
          <w:rtl/>
        </w:rPr>
        <w:t>אף האישים המובאים אל בית ה', בית הרכבים, ידועים בו</w:t>
      </w:r>
      <w:r w:rsidR="00DE3754">
        <w:rPr>
          <w:rFonts w:hint="cs"/>
          <w:rtl/>
        </w:rPr>
        <w:t>ו</w:t>
      </w:r>
      <w:r>
        <w:rPr>
          <w:rFonts w:hint="cs"/>
          <w:rtl/>
        </w:rPr>
        <w:t>דאי בישראל כמנועים משתיית יין. מה שירמיהו עושה להם (במצו</w:t>
      </w:r>
      <w:r w:rsidR="00C74DB4">
        <w:rPr>
          <w:rFonts w:hint="cs"/>
          <w:rtl/>
        </w:rPr>
        <w:t>ו</w:t>
      </w:r>
      <w:r>
        <w:rPr>
          <w:rFonts w:hint="cs"/>
          <w:rtl/>
        </w:rPr>
        <w:t>ת ה') הוא ניסיון להכשילם, והרי זה כמי שמפתה נזיר להשתתף במשתה יין!</w:t>
      </w:r>
      <w:r w:rsidR="00DE3754">
        <w:rPr>
          <w:rStyle w:val="FootnoteReference"/>
          <w:rtl/>
        </w:rPr>
        <w:footnoteReference w:id="10"/>
      </w:r>
      <w:r w:rsidR="00DE3754">
        <w:rPr>
          <w:rFonts w:hint="cs"/>
          <w:rtl/>
        </w:rPr>
        <w:t xml:space="preserve"> </w:t>
      </w:r>
    </w:p>
    <w:p w:rsidR="007D3832" w:rsidRDefault="007D3832" w:rsidP="00C74DB4">
      <w:pPr>
        <w:rPr>
          <w:rtl/>
        </w:rPr>
      </w:pPr>
      <w:r>
        <w:rPr>
          <w:rFonts w:hint="cs"/>
          <w:rtl/>
        </w:rPr>
        <w:t>ובכן, הצופים באירוע</w:t>
      </w:r>
      <w:r w:rsidR="00DE3754">
        <w:rPr>
          <w:rFonts w:hint="cs"/>
          <w:rtl/>
        </w:rPr>
        <w:t>,</w:t>
      </w:r>
      <w:r>
        <w:rPr>
          <w:rFonts w:hint="cs"/>
          <w:rtl/>
        </w:rPr>
        <w:t xml:space="preserve"> שהיה ב</w:t>
      </w:r>
      <w:r w:rsidR="00DE3754">
        <w:rPr>
          <w:rFonts w:hint="cs"/>
          <w:rtl/>
        </w:rPr>
        <w:t>ו</w:t>
      </w:r>
      <w:r>
        <w:rPr>
          <w:rFonts w:hint="cs"/>
          <w:rtl/>
        </w:rPr>
        <w:t>ודאי פתוח לקהל המבקרים בבית ה'</w:t>
      </w:r>
      <w:r w:rsidR="00DE3754">
        <w:rPr>
          <w:rFonts w:hint="cs"/>
          <w:rtl/>
        </w:rPr>
        <w:t>,</w:t>
      </w:r>
      <w:r w:rsidRPr="00DE3754">
        <w:rPr>
          <w:rFonts w:hint="cs"/>
          <w:rtl/>
        </w:rPr>
        <w:t xml:space="preserve"> תמה</w:t>
      </w:r>
      <w:r w:rsidR="00D609F8">
        <w:rPr>
          <w:rFonts w:hint="cs"/>
          <w:rtl/>
        </w:rPr>
        <w:t>ו</w:t>
      </w:r>
      <w:r w:rsidRPr="00DE3754">
        <w:rPr>
          <w:rFonts w:hint="cs"/>
          <w:rtl/>
        </w:rPr>
        <w:t xml:space="preserve"> על נ</w:t>
      </w:r>
      <w:r w:rsidR="00D609F8">
        <w:rPr>
          <w:rFonts w:hint="cs"/>
          <w:rtl/>
        </w:rPr>
        <w:t>י</w:t>
      </w:r>
      <w:r w:rsidRPr="00DE3754">
        <w:rPr>
          <w:rFonts w:hint="cs"/>
          <w:rtl/>
        </w:rPr>
        <w:t>סיונו של ירמיהו להכשיל אנשים במעשה שאינו מתאים להם</w:t>
      </w:r>
      <w:r>
        <w:rPr>
          <w:rFonts w:hint="cs"/>
          <w:rtl/>
        </w:rPr>
        <w:t xml:space="preserve"> ואינו מתאים למקום שבו הוא נעשה.</w:t>
      </w:r>
      <w:r w:rsidR="00C74DB4">
        <w:rPr>
          <w:rStyle w:val="FootnoteReference"/>
          <w:rtl/>
        </w:rPr>
        <w:footnoteReference w:id="11"/>
      </w:r>
      <w:r>
        <w:rPr>
          <w:rFonts w:hint="cs"/>
          <w:rtl/>
        </w:rPr>
        <w:t xml:space="preserve"> </w:t>
      </w:r>
    </w:p>
    <w:p w:rsidR="007D3832" w:rsidRDefault="00DE3754" w:rsidP="00D609F8">
      <w:pPr>
        <w:rPr>
          <w:rtl/>
        </w:rPr>
      </w:pPr>
      <w:r>
        <w:rPr>
          <w:rFonts w:hint="cs"/>
          <w:rtl/>
        </w:rPr>
        <w:t>אלא שמ</w:t>
      </w:r>
      <w:r w:rsidR="007D3832">
        <w:rPr>
          <w:rFonts w:hint="cs"/>
          <w:rtl/>
        </w:rPr>
        <w:t xml:space="preserve">יד יתברר </w:t>
      </w:r>
      <w:r>
        <w:rPr>
          <w:rFonts w:hint="cs"/>
          <w:rtl/>
        </w:rPr>
        <w:t xml:space="preserve">כי </w:t>
      </w:r>
      <w:r w:rsidR="007D3832">
        <w:rPr>
          <w:rFonts w:hint="cs"/>
          <w:rtl/>
        </w:rPr>
        <w:t xml:space="preserve">ניסיונו של ירמיהו נכשל: בית הרכבים </w:t>
      </w:r>
      <w:r w:rsidR="00D609F8">
        <w:rPr>
          <w:rFonts w:hint="cs"/>
          <w:rtl/>
        </w:rPr>
        <w:t>סירבו</w:t>
      </w:r>
      <w:r w:rsidR="007D3832">
        <w:rPr>
          <w:rFonts w:hint="cs"/>
          <w:rtl/>
        </w:rPr>
        <w:t xml:space="preserve"> להצעתו של ירמיהו,</w:t>
      </w:r>
      <w:r>
        <w:rPr>
          <w:rStyle w:val="FootnoteReference"/>
          <w:rtl/>
        </w:rPr>
        <w:footnoteReference w:id="12"/>
      </w:r>
      <w:r w:rsidR="007D3832">
        <w:rPr>
          <w:rFonts w:hint="cs"/>
          <w:rtl/>
        </w:rPr>
        <w:t xml:space="preserve"> </w:t>
      </w:r>
      <w:r w:rsidR="00D609F8">
        <w:rPr>
          <w:rFonts w:hint="cs"/>
          <w:rtl/>
        </w:rPr>
        <w:t>ואף נימקו</w:t>
      </w:r>
      <w:r w:rsidR="007D3832">
        <w:rPr>
          <w:rFonts w:hint="cs"/>
          <w:rtl/>
        </w:rPr>
        <w:t xml:space="preserve"> זאת באריכות (פסוקים ו</w:t>
      </w:r>
      <w:r w:rsidR="007D3832">
        <w:rPr>
          <w:rtl/>
        </w:rPr>
        <w:t>–</w:t>
      </w:r>
      <w:r w:rsidR="007D3832">
        <w:rPr>
          <w:rFonts w:hint="cs"/>
          <w:rtl/>
        </w:rPr>
        <w:t>יא)</w:t>
      </w:r>
      <w:r w:rsidR="00D609F8">
        <w:rPr>
          <w:rFonts w:hint="cs"/>
          <w:rtl/>
        </w:rPr>
        <w:t xml:space="preserve">. </w:t>
      </w:r>
      <w:r w:rsidR="007D3832">
        <w:rPr>
          <w:rFonts w:hint="cs"/>
          <w:rtl/>
        </w:rPr>
        <w:t>גביעי היין והכוסות נותר</w:t>
      </w:r>
      <w:r w:rsidR="00D609F8">
        <w:rPr>
          <w:rFonts w:hint="cs"/>
          <w:rtl/>
        </w:rPr>
        <w:t>ו</w:t>
      </w:r>
      <w:r w:rsidR="007D3832">
        <w:rPr>
          <w:rFonts w:hint="cs"/>
          <w:rtl/>
        </w:rPr>
        <w:t xml:space="preserve"> מיותמים. משתה היין של הרכבים בבית ה' לא </w:t>
      </w:r>
      <w:r>
        <w:rPr>
          <w:rFonts w:hint="cs"/>
          <w:rtl/>
        </w:rPr>
        <w:t>התרחש</w:t>
      </w:r>
      <w:r w:rsidR="007D3832">
        <w:rPr>
          <w:rFonts w:hint="cs"/>
          <w:rtl/>
        </w:rPr>
        <w:t>!</w:t>
      </w:r>
    </w:p>
    <w:p w:rsidR="007D3832" w:rsidRDefault="007D3832" w:rsidP="00C74DB4">
      <w:pPr>
        <w:rPr>
          <w:rtl/>
        </w:rPr>
      </w:pPr>
      <w:r>
        <w:rPr>
          <w:rFonts w:hint="cs"/>
          <w:rtl/>
        </w:rPr>
        <w:t xml:space="preserve">הצופים במחזה בשעת התרחשותו (ועמם קוראי הנבואה), </w:t>
      </w:r>
      <w:r w:rsidR="00C74DB4">
        <w:rPr>
          <w:rFonts w:hint="cs"/>
          <w:rtl/>
        </w:rPr>
        <w:t>נושמים</w:t>
      </w:r>
      <w:r>
        <w:rPr>
          <w:rFonts w:hint="cs"/>
          <w:rtl/>
        </w:rPr>
        <w:t xml:space="preserve"> לרווחה, אך תמיהת הצופים על ירמיהו לא נעלמה: מה ראה ירמיהו להציע הצעה בלתי ראויה זו? </w:t>
      </w:r>
    </w:p>
    <w:p w:rsidR="007D3832" w:rsidRDefault="007D3832" w:rsidP="00DE3754">
      <w:pPr>
        <w:rPr>
          <w:rtl/>
        </w:rPr>
      </w:pPr>
      <w:r>
        <w:rPr>
          <w:rFonts w:hint="cs"/>
          <w:rtl/>
        </w:rPr>
        <w:lastRenderedPageBreak/>
        <w:t>עתה נפתחת המחצית השנייה של היחידה הספרותית, ו</w:t>
      </w:r>
      <w:r w:rsidR="00DE3754">
        <w:rPr>
          <w:rFonts w:hint="cs"/>
          <w:rtl/>
        </w:rPr>
        <w:t xml:space="preserve">בה </w:t>
      </w:r>
      <w:r>
        <w:rPr>
          <w:rFonts w:hint="cs"/>
          <w:rtl/>
        </w:rPr>
        <w:t>מ</w:t>
      </w:r>
      <w:r w:rsidR="00DE3754">
        <w:rPr>
          <w:rFonts w:hint="cs"/>
          <w:rtl/>
        </w:rPr>
        <w:t>ת</w:t>
      </w:r>
      <w:r>
        <w:rPr>
          <w:rFonts w:hint="cs"/>
          <w:rtl/>
        </w:rPr>
        <w:t xml:space="preserve">בארת הכוונה </w:t>
      </w:r>
      <w:r w:rsidR="00372941">
        <w:rPr>
          <w:rFonts w:hint="cs"/>
          <w:rtl/>
        </w:rPr>
        <w:t>הדידקטית של המעשה שנעשה במחציתה הראשונה: דבר ה' שנאמר לירמיהו מגלה כי הסירוב של הרכבים היה צפוי</w:t>
      </w:r>
      <w:r w:rsidR="00DE3754">
        <w:rPr>
          <w:rFonts w:hint="cs"/>
          <w:rtl/>
        </w:rPr>
        <w:t xml:space="preserve"> מראש</w:t>
      </w:r>
      <w:r w:rsidR="00372941">
        <w:rPr>
          <w:rFonts w:hint="cs"/>
          <w:rtl/>
        </w:rPr>
        <w:t xml:space="preserve">, והוצאתו מן הכוח אל הפועל לא נועדה אלא ללימוד </w:t>
      </w:r>
      <w:r w:rsidR="00DE3754">
        <w:rPr>
          <w:rFonts w:hint="cs"/>
          <w:rtl/>
        </w:rPr>
        <w:t xml:space="preserve">לקח של איש יהודה ויושבי ירושלים </w:t>
      </w:r>
      <w:r w:rsidR="00DE3754">
        <w:rPr>
          <w:rtl/>
        </w:rPr>
        <w:t>–</w:t>
      </w:r>
      <w:r w:rsidR="00A70A13">
        <w:rPr>
          <w:rFonts w:hint="cs"/>
          <w:rtl/>
        </w:rPr>
        <w:t xml:space="preserve"> "</w:t>
      </w:r>
      <w:r w:rsidR="00A70A13">
        <w:rPr>
          <w:rtl/>
        </w:rPr>
        <w:t>הֲלוֹא תִקְחוּ מוּסָר</w:t>
      </w:r>
      <w:r w:rsidR="00A70A13">
        <w:rPr>
          <w:rFonts w:hint="cs"/>
          <w:rtl/>
        </w:rPr>
        <w:t xml:space="preserve">" </w:t>
      </w:r>
      <w:r w:rsidR="00372941">
        <w:rPr>
          <w:rFonts w:hint="cs"/>
          <w:rtl/>
        </w:rPr>
        <w:t>מסירובם של הרכבים!</w:t>
      </w:r>
    </w:p>
    <w:p w:rsidR="00C74DB4" w:rsidRDefault="00C74DB4" w:rsidP="00DE3754">
      <w:pPr>
        <w:rPr>
          <w:rtl/>
        </w:rPr>
      </w:pPr>
    </w:p>
    <w:p w:rsidR="00372941" w:rsidRDefault="00372941" w:rsidP="00DE3754">
      <w:pPr>
        <w:rPr>
          <w:rtl/>
        </w:rPr>
      </w:pPr>
      <w:r>
        <w:rPr>
          <w:rFonts w:hint="cs"/>
          <w:rtl/>
        </w:rPr>
        <w:t xml:space="preserve">ברמה המילולית אין בנבואה זו קשיים מיוחדים, ועל כן מיעטו הפרשנים, קדמונים כחדשים, לעסוק בה. שתי בעיות הקשורות ברקע הנבואה העסיקו בכל זאת את הפרשנים: ראשית, מהו האירוע </w:t>
      </w:r>
      <w:r w:rsidR="00A70A13">
        <w:rPr>
          <w:rFonts w:hint="cs"/>
          <w:rtl/>
        </w:rPr>
        <w:t>"</w:t>
      </w:r>
      <w:r w:rsidR="00A70A13">
        <w:rPr>
          <w:rtl/>
        </w:rPr>
        <w:t>בִּימֵי יְהוֹיָקִים בֶּן יֹאשִׁיָּהוּ</w:t>
      </w:r>
      <w:r w:rsidR="00A70A13">
        <w:rPr>
          <w:rFonts w:hint="cs"/>
          <w:rtl/>
        </w:rPr>
        <w:t>"</w:t>
      </w:r>
      <w:r w:rsidR="00A70A13">
        <w:rPr>
          <w:rtl/>
        </w:rPr>
        <w:t xml:space="preserve"> </w:t>
      </w:r>
      <w:r>
        <w:rPr>
          <w:rFonts w:hint="cs"/>
          <w:rtl/>
        </w:rPr>
        <w:t xml:space="preserve">הנרמז בדברי בני הרכבים בפסוק יא: </w:t>
      </w:r>
      <w:r w:rsidR="00A70A13">
        <w:rPr>
          <w:rFonts w:hint="cs"/>
          <w:rtl/>
        </w:rPr>
        <w:t>"</w:t>
      </w:r>
      <w:r w:rsidR="00A70A13">
        <w:rPr>
          <w:rtl/>
        </w:rPr>
        <w:t xml:space="preserve">וַיְהִי בַּעֲלוֹת </w:t>
      </w:r>
      <w:proofErr w:type="spellStart"/>
      <w:r w:rsidR="00A70A13">
        <w:rPr>
          <w:rtl/>
        </w:rPr>
        <w:t>נְבוּכַדְרֶאצַּר</w:t>
      </w:r>
      <w:proofErr w:type="spellEnd"/>
      <w:r w:rsidR="00A70A13">
        <w:rPr>
          <w:rtl/>
        </w:rPr>
        <w:t xml:space="preserve"> מֶלֶךְ בָּבֶל אֶל הָאָרֶץ</w:t>
      </w:r>
      <w:r w:rsidR="00A70A13">
        <w:rPr>
          <w:rFonts w:hint="cs"/>
          <w:rtl/>
        </w:rPr>
        <w:t>,</w:t>
      </w:r>
      <w:r w:rsidR="00A70A13">
        <w:rPr>
          <w:rtl/>
        </w:rPr>
        <w:t xml:space="preserve"> וַנֹּאמֶר</w:t>
      </w:r>
      <w:r w:rsidR="00A70A13">
        <w:rPr>
          <w:rFonts w:hint="cs"/>
          <w:rtl/>
        </w:rPr>
        <w:t>:</w:t>
      </w:r>
      <w:r w:rsidR="00A70A13">
        <w:rPr>
          <w:rtl/>
        </w:rPr>
        <w:t xml:space="preserve"> בֹּאוּ וְנָבוֹא יְרוּשָׁלִַם מִפְּנֵי חֵיל </w:t>
      </w:r>
      <w:proofErr w:type="spellStart"/>
      <w:r w:rsidR="00A70A13">
        <w:rPr>
          <w:rtl/>
        </w:rPr>
        <w:t>הַכַּשְׂדִּים</w:t>
      </w:r>
      <w:proofErr w:type="spellEnd"/>
      <w:r w:rsidR="00A70A13">
        <w:rPr>
          <w:rtl/>
        </w:rPr>
        <w:t xml:space="preserve"> וּמִפְּנֵי חֵיל אֲרָם</w:t>
      </w:r>
      <w:r w:rsidR="00A70A13">
        <w:rPr>
          <w:rFonts w:hint="cs"/>
          <w:rtl/>
        </w:rPr>
        <w:t>".</w:t>
      </w:r>
      <w:r w:rsidR="00DE3754">
        <w:rPr>
          <w:rFonts w:hint="cs"/>
          <w:rtl/>
        </w:rPr>
        <w:t xml:space="preserve"> </w:t>
      </w:r>
      <w:r>
        <w:rPr>
          <w:rFonts w:hint="cs"/>
          <w:rtl/>
        </w:rPr>
        <w:t xml:space="preserve">שנית, מי הם בית הרכבים העומדים במרכז הנבואה הזאת? מהו מוצאם ומהו שיוכם הלאומי או השבטי? </w:t>
      </w:r>
    </w:p>
    <w:p w:rsidR="00DE3754" w:rsidRDefault="00372941" w:rsidP="00C74DB4">
      <w:pPr>
        <w:rPr>
          <w:rtl/>
        </w:rPr>
      </w:pPr>
      <w:r>
        <w:rPr>
          <w:rFonts w:hint="cs"/>
          <w:rtl/>
        </w:rPr>
        <w:t>ב</w:t>
      </w:r>
      <w:r w:rsidR="00DC215C">
        <w:rPr>
          <w:rFonts w:hint="cs"/>
          <w:rtl/>
        </w:rPr>
        <w:t>תת-</w:t>
      </w:r>
      <w:r>
        <w:rPr>
          <w:rFonts w:hint="cs"/>
          <w:rtl/>
        </w:rPr>
        <w:t>הסעיפים הבאים</w:t>
      </w:r>
      <w:r w:rsidR="00C74DB4">
        <w:rPr>
          <w:rFonts w:hint="cs"/>
          <w:rtl/>
        </w:rPr>
        <w:t xml:space="preserve"> (ב</w:t>
      </w:r>
      <w:r w:rsidR="00C74DB4">
        <w:rPr>
          <w:rtl/>
        </w:rPr>
        <w:t>–</w:t>
      </w:r>
      <w:r w:rsidR="00C74DB4">
        <w:rPr>
          <w:rFonts w:hint="cs"/>
          <w:rtl/>
        </w:rPr>
        <w:t xml:space="preserve">ג) </w:t>
      </w:r>
      <w:r>
        <w:rPr>
          <w:rFonts w:hint="cs"/>
          <w:rtl/>
        </w:rPr>
        <w:t>נברר את התשובות ל</w:t>
      </w:r>
      <w:r w:rsidR="00C74DB4">
        <w:rPr>
          <w:rFonts w:hint="cs"/>
          <w:rtl/>
        </w:rPr>
        <w:t>שתי ה</w:t>
      </w:r>
      <w:r>
        <w:rPr>
          <w:rFonts w:hint="cs"/>
          <w:rtl/>
        </w:rPr>
        <w:t>שאלות הללו</w:t>
      </w:r>
      <w:r w:rsidR="00C74DB4">
        <w:rPr>
          <w:rFonts w:hint="cs"/>
          <w:rtl/>
        </w:rPr>
        <w:t>, ובסעיפים שיבואו אחר כך נדון בשאלות הקשורות במהותה של נבואה זו</w:t>
      </w:r>
      <w:r w:rsidR="00DE3754">
        <w:rPr>
          <w:rFonts w:hint="cs"/>
          <w:rtl/>
        </w:rPr>
        <w:t>.</w:t>
      </w:r>
      <w:r>
        <w:rPr>
          <w:rFonts w:hint="cs"/>
          <w:rtl/>
        </w:rPr>
        <w:t xml:space="preserve"> </w:t>
      </w:r>
    </w:p>
    <w:p w:rsidR="00DE3754" w:rsidRDefault="00DE3754" w:rsidP="00DE3754">
      <w:pPr>
        <w:jc w:val="right"/>
        <w:rPr>
          <w:rtl/>
        </w:rPr>
      </w:pPr>
      <w:r>
        <w:rPr>
          <w:rFonts w:hint="cs"/>
          <w:rtl/>
        </w:rPr>
        <w:t>(המשך העיון בשבוע הבא)</w:t>
      </w:r>
    </w:p>
    <w:p w:rsidR="00DE3754" w:rsidRDefault="00DE3754" w:rsidP="00DE3754">
      <w:pPr>
        <w:rPr>
          <w:rtl/>
        </w:rPr>
      </w:pPr>
    </w:p>
    <w:p w:rsidR="00DE3754" w:rsidRDefault="00DE3754" w:rsidP="00DE3754">
      <w:pPr>
        <w:rPr>
          <w:rtl/>
        </w:rPr>
      </w:pPr>
    </w:p>
    <w:tbl>
      <w:tblPr>
        <w:tblW w:w="0" w:type="auto"/>
        <w:tblInd w:w="2539" w:type="dxa"/>
        <w:tblLayout w:type="fixed"/>
        <w:tblLook w:val="0000" w:firstRow="0" w:lastRow="0" w:firstColumn="0" w:lastColumn="0" w:noHBand="0" w:noVBand="0"/>
      </w:tblPr>
      <w:tblGrid>
        <w:gridCol w:w="284"/>
        <w:gridCol w:w="4111"/>
        <w:gridCol w:w="283"/>
      </w:tblGrid>
      <w:tr w:rsidR="0072464C" w:rsidRPr="0072464C" w:rsidTr="003B3178">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jc w:val="center"/>
              <w:rPr>
                <w:rFonts w:ascii="Arial" w:eastAsia="Times New Roman" w:hAnsi="Arial" w:cs="Narkisim"/>
                <w:b/>
                <w:bCs/>
                <w:sz w:val="16"/>
                <w:szCs w:val="16"/>
              </w:rPr>
            </w:pPr>
          </w:p>
        </w:tc>
        <w:tc>
          <w:tcPr>
            <w:tcW w:w="4111"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r>
      <w:tr w:rsidR="0072464C" w:rsidRPr="0072464C" w:rsidTr="003B3178">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72464C" w:rsidRPr="0072464C" w:rsidRDefault="0072464C" w:rsidP="00DE3754">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כל הזכויות שמורות לישיבת הר עציון ולרב אלחנן סמט, תש</w:t>
            </w:r>
            <w:r w:rsidR="00E26A0C">
              <w:rPr>
                <w:rFonts w:ascii="Arial" w:eastAsia="Times New Roman" w:hAnsi="Arial" w:cs="Narkisim" w:hint="cs"/>
                <w:b/>
                <w:bCs/>
                <w:sz w:val="16"/>
                <w:szCs w:val="16"/>
                <w:rtl/>
              </w:rPr>
              <w:t>ע"</w:t>
            </w:r>
            <w:r w:rsidR="00DE3754">
              <w:rPr>
                <w:rFonts w:ascii="Arial" w:eastAsia="Times New Roman" w:hAnsi="Arial" w:cs="Narkisim" w:hint="cs"/>
                <w:b/>
                <w:bCs/>
                <w:sz w:val="16"/>
                <w:szCs w:val="16"/>
                <w:rtl/>
              </w:rPr>
              <w:t>ח</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 xml:space="preserve">עורכת: </w:t>
            </w:r>
            <w:r w:rsidRPr="0072464C">
              <w:rPr>
                <w:rFonts w:ascii="Arial" w:eastAsia="Times New Roman" w:hAnsi="Arial" w:cs="Narkisim" w:hint="cs"/>
                <w:b/>
                <w:bCs/>
                <w:sz w:val="16"/>
                <w:szCs w:val="16"/>
                <w:rtl/>
              </w:rPr>
              <w:t xml:space="preserve">נחמה בן אדרת  </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בית המדרש הוירטואלי שליד ישיבת הר עציון</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האתר בעברית:</w:t>
            </w:r>
            <w:r w:rsidRPr="0072464C">
              <w:rPr>
                <w:rFonts w:ascii="Arial" w:eastAsia="Times New Roman" w:hAnsi="Arial" w:cs="Narkisim"/>
                <w:b/>
                <w:bCs/>
                <w:sz w:val="16"/>
                <w:szCs w:val="16"/>
                <w:rtl/>
              </w:rPr>
              <w:tab/>
            </w:r>
            <w:hyperlink r:id="rId11" w:history="1">
              <w:r w:rsidRPr="0072464C">
                <w:rPr>
                  <w:rFonts w:ascii="Arial" w:eastAsia="Times New Roman" w:hAnsi="Arial" w:cs="Narkisim"/>
                  <w:b/>
                  <w:bCs/>
                  <w:color w:val="0000FF"/>
                  <w:sz w:val="16"/>
                  <w:szCs w:val="16"/>
                  <w:u w:val="single"/>
                  <w:lang w:val="x-none" w:eastAsia="x-none"/>
                </w:rPr>
                <w:t>http://www.etzion.org.il/vbm</w:t>
              </w:r>
            </w:hyperlink>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האתר באנגלית:</w:t>
            </w:r>
            <w:r w:rsidRPr="0072464C">
              <w:rPr>
                <w:rFonts w:ascii="Arial" w:eastAsia="Times New Roman" w:hAnsi="Arial" w:cs="Narkisim"/>
                <w:b/>
                <w:bCs/>
                <w:sz w:val="16"/>
                <w:szCs w:val="16"/>
                <w:rtl/>
              </w:rPr>
              <w:tab/>
            </w:r>
            <w:hyperlink r:id="rId12" w:history="1">
              <w:r w:rsidRPr="0072464C">
                <w:rPr>
                  <w:rFonts w:ascii="Arial" w:eastAsia="Times New Roman" w:hAnsi="Arial" w:cs="Narkisim"/>
                  <w:b/>
                  <w:bCs/>
                  <w:color w:val="0000FF"/>
                  <w:sz w:val="16"/>
                  <w:szCs w:val="16"/>
                  <w:u w:val="single"/>
                  <w:lang w:val="x-none" w:eastAsia="x-none"/>
                </w:rPr>
                <w:t>http://www.vbm-torah.org</w:t>
              </w:r>
            </w:hyperlink>
          </w:p>
          <w:p w:rsidR="0072464C" w:rsidRPr="0072464C" w:rsidRDefault="0072464C" w:rsidP="00E26A0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משרדי בית המדרש הוירטואלי: 02-</w:t>
            </w:r>
            <w:r w:rsidR="00E26A0C">
              <w:rPr>
                <w:rFonts w:ascii="Arial" w:eastAsia="Times New Roman" w:hAnsi="Arial" w:cs="Narkisim" w:hint="cs"/>
                <w:b/>
                <w:bCs/>
                <w:sz w:val="16"/>
                <w:szCs w:val="16"/>
                <w:rtl/>
              </w:rPr>
              <w:t>9937300</w:t>
            </w:r>
            <w:r w:rsidRPr="0072464C">
              <w:rPr>
                <w:rFonts w:ascii="Arial" w:eastAsia="Times New Roman" w:hAnsi="Arial" w:cs="Narkisim"/>
                <w:b/>
                <w:bCs/>
                <w:sz w:val="16"/>
                <w:szCs w:val="16"/>
                <w:rtl/>
              </w:rPr>
              <w:t xml:space="preserve"> שלוחה 5 </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דוא</w:t>
            </w:r>
            <w:r w:rsidRPr="0072464C">
              <w:rPr>
                <w:rFonts w:ascii="Arial" w:eastAsia="Times New Roman" w:hAnsi="Arial" w:cs="Narkisim" w:hint="cs"/>
                <w:b/>
                <w:bCs/>
                <w:sz w:val="16"/>
                <w:szCs w:val="16"/>
                <w:rtl/>
              </w:rPr>
              <w:t>"</w:t>
            </w:r>
            <w:r w:rsidRPr="0072464C">
              <w:rPr>
                <w:rFonts w:ascii="Arial" w:eastAsia="Times New Roman" w:hAnsi="Arial" w:cs="Narkisim"/>
                <w:b/>
                <w:bCs/>
                <w:sz w:val="16"/>
                <w:szCs w:val="16"/>
                <w:rtl/>
              </w:rPr>
              <w:t xml:space="preserve">ל: </w:t>
            </w:r>
            <w:hyperlink r:id="rId13" w:history="1">
              <w:r w:rsidRPr="0072464C">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 xml:space="preserve">* * * * * * * * </w:t>
            </w:r>
          </w:p>
        </w:tc>
      </w:tr>
      <w:tr w:rsidR="0072464C" w:rsidRPr="0072464C" w:rsidTr="003B3178">
        <w:trPr>
          <w:trHeight w:val="171"/>
        </w:trPr>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4111"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r>
    </w:tbl>
    <w:p w:rsidR="00D13394" w:rsidRDefault="00D13394" w:rsidP="0072464C"/>
    <w:sectPr w:rsidR="00D13394" w:rsidSect="003A1028">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244" w:rsidRDefault="00857244" w:rsidP="0072464C">
      <w:r>
        <w:separator/>
      </w:r>
    </w:p>
  </w:endnote>
  <w:endnote w:type="continuationSeparator" w:id="0">
    <w:p w:rsidR="00857244" w:rsidRDefault="00857244"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244" w:rsidRDefault="00857244" w:rsidP="0072464C">
      <w:r>
        <w:separator/>
      </w:r>
    </w:p>
  </w:footnote>
  <w:footnote w:type="continuationSeparator" w:id="0">
    <w:p w:rsidR="00857244" w:rsidRDefault="00857244" w:rsidP="0072464C">
      <w:r>
        <w:continuationSeparator/>
      </w:r>
    </w:p>
  </w:footnote>
  <w:footnote w:id="1">
    <w:p w:rsidR="00D05FD2" w:rsidRDefault="00D05FD2" w:rsidP="00C74DB4">
      <w:pPr>
        <w:pStyle w:val="FootnoteText"/>
        <w:rPr>
          <w:rtl/>
        </w:rPr>
      </w:pPr>
      <w:r>
        <w:rPr>
          <w:rStyle w:val="FootnoteReference"/>
        </w:rPr>
        <w:footnoteRef/>
      </w:r>
      <w:r>
        <w:rPr>
          <w:rtl/>
        </w:rPr>
        <w:t xml:space="preserve"> </w:t>
      </w:r>
      <w:r>
        <w:rPr>
          <w:rFonts w:hint="cs"/>
          <w:rtl/>
        </w:rPr>
        <w:t>במ</w:t>
      </w:r>
      <w:r w:rsidR="00440901">
        <w:rPr>
          <w:rFonts w:hint="cs"/>
          <w:rtl/>
        </w:rPr>
        <w:t>י</w:t>
      </w:r>
      <w:r>
        <w:rPr>
          <w:rFonts w:hint="cs"/>
          <w:rtl/>
        </w:rPr>
        <w:t xml:space="preserve">דת מה ניתן היה ללמוד על כך </w:t>
      </w:r>
      <w:r w:rsidR="00440901">
        <w:rPr>
          <w:rFonts w:hint="cs"/>
          <w:rtl/>
        </w:rPr>
        <w:t xml:space="preserve">גם </w:t>
      </w:r>
      <w:r>
        <w:rPr>
          <w:rFonts w:hint="cs"/>
          <w:rtl/>
        </w:rPr>
        <w:t xml:space="preserve">מנאום ההצטדקות של </w:t>
      </w:r>
      <w:proofErr w:type="spellStart"/>
      <w:r>
        <w:rPr>
          <w:rFonts w:hint="cs"/>
          <w:rtl/>
        </w:rPr>
        <w:t>יהוא</w:t>
      </w:r>
      <w:proofErr w:type="spellEnd"/>
      <w:r>
        <w:rPr>
          <w:rFonts w:hint="cs"/>
          <w:rtl/>
        </w:rPr>
        <w:t xml:space="preserve"> בפני אנשי יזרעאל אשר נידון בעיון </w:t>
      </w:r>
      <w:proofErr w:type="spellStart"/>
      <w:r>
        <w:rPr>
          <w:rFonts w:hint="cs"/>
          <w:rtl/>
        </w:rPr>
        <w:t>יב</w:t>
      </w:r>
      <w:proofErr w:type="spellEnd"/>
      <w:r>
        <w:rPr>
          <w:rFonts w:hint="cs"/>
          <w:rtl/>
        </w:rPr>
        <w:t xml:space="preserve"> 'נאום המלך'. אלא ששם </w:t>
      </w:r>
      <w:r w:rsidR="00440901">
        <w:rPr>
          <w:rFonts w:hint="cs"/>
          <w:rtl/>
        </w:rPr>
        <w:t xml:space="preserve">מנסה </w:t>
      </w:r>
      <w:proofErr w:type="spellStart"/>
      <w:r w:rsidR="00440901">
        <w:rPr>
          <w:rFonts w:hint="cs"/>
          <w:rtl/>
        </w:rPr>
        <w:t>יהוא</w:t>
      </w:r>
      <w:proofErr w:type="spellEnd"/>
      <w:r w:rsidR="00440901">
        <w:rPr>
          <w:rFonts w:hint="cs"/>
          <w:rtl/>
        </w:rPr>
        <w:t xml:space="preserve"> להטות את </w:t>
      </w:r>
      <w:r>
        <w:rPr>
          <w:rFonts w:hint="cs"/>
          <w:rtl/>
        </w:rPr>
        <w:t xml:space="preserve">'דעת </w:t>
      </w:r>
      <w:r w:rsidR="00440901">
        <w:rPr>
          <w:rFonts w:hint="cs"/>
          <w:rtl/>
        </w:rPr>
        <w:t>ה</w:t>
      </w:r>
      <w:r>
        <w:rPr>
          <w:rFonts w:hint="cs"/>
          <w:rtl/>
        </w:rPr>
        <w:t xml:space="preserve">קהל' לכיוונו, ואילו עתה מחפש </w:t>
      </w:r>
      <w:proofErr w:type="spellStart"/>
      <w:r>
        <w:rPr>
          <w:rFonts w:hint="cs"/>
          <w:rtl/>
        </w:rPr>
        <w:t>יהוא</w:t>
      </w:r>
      <w:proofErr w:type="spellEnd"/>
      <w:r>
        <w:rPr>
          <w:rFonts w:hint="cs"/>
          <w:rtl/>
        </w:rPr>
        <w:t xml:space="preserve"> תמיכה מוסרית מאדם </w:t>
      </w:r>
      <w:r w:rsidR="00C74DB4">
        <w:rPr>
          <w:rFonts w:hint="cs"/>
          <w:rtl/>
        </w:rPr>
        <w:t>שהוא מעריך</w:t>
      </w:r>
      <w:r>
        <w:rPr>
          <w:rFonts w:hint="cs"/>
          <w:rtl/>
        </w:rPr>
        <w:t>.</w:t>
      </w:r>
    </w:p>
    <w:p w:rsidR="00D05FD2" w:rsidRDefault="00D05FD2">
      <w:pPr>
        <w:pStyle w:val="FootnoteText"/>
      </w:pPr>
      <w:r>
        <w:rPr>
          <w:rFonts w:hint="cs"/>
          <w:rtl/>
        </w:rPr>
        <w:t xml:space="preserve">כמובן, </w:t>
      </w:r>
      <w:proofErr w:type="spellStart"/>
      <w:r>
        <w:rPr>
          <w:rFonts w:hint="cs"/>
          <w:rtl/>
        </w:rPr>
        <w:t>ביהוא</w:t>
      </w:r>
      <w:proofErr w:type="spellEnd"/>
      <w:r>
        <w:rPr>
          <w:rFonts w:hint="cs"/>
          <w:rtl/>
        </w:rPr>
        <w:t xml:space="preserve"> תומכים חבריו שרי הצבא וחייליהם, אך חשבונם של אלו צבאי ופוליטי, </w:t>
      </w:r>
      <w:proofErr w:type="spellStart"/>
      <w:r>
        <w:rPr>
          <w:rFonts w:hint="cs"/>
          <w:rtl/>
        </w:rPr>
        <w:t>ויהוא</w:t>
      </w:r>
      <w:proofErr w:type="spellEnd"/>
      <w:r>
        <w:rPr>
          <w:rFonts w:hint="cs"/>
          <w:rtl/>
        </w:rPr>
        <w:t xml:space="preserve"> מחפש תמיכה דתית-מוסרית. </w:t>
      </w:r>
    </w:p>
  </w:footnote>
  <w:footnote w:id="2">
    <w:p w:rsidR="00D05FD2" w:rsidRDefault="00D05FD2" w:rsidP="00440901">
      <w:pPr>
        <w:pStyle w:val="FootnoteText"/>
      </w:pPr>
      <w:r>
        <w:t xml:space="preserve"> </w:t>
      </w:r>
      <w:r>
        <w:rPr>
          <w:rStyle w:val="FootnoteReference"/>
        </w:rPr>
        <w:footnoteRef/>
      </w:r>
      <w:r>
        <w:rPr>
          <w:rtl/>
        </w:rPr>
        <w:t xml:space="preserve"> </w:t>
      </w:r>
      <w:r>
        <w:rPr>
          <w:rFonts w:hint="cs"/>
          <w:rtl/>
        </w:rPr>
        <w:t xml:space="preserve">הן אלישע והן </w:t>
      </w:r>
      <w:r w:rsidR="00440901">
        <w:rPr>
          <w:rFonts w:hint="cs"/>
          <w:rtl/>
        </w:rPr>
        <w:t>ה</w:t>
      </w:r>
      <w:r>
        <w:rPr>
          <w:rFonts w:hint="cs"/>
          <w:rtl/>
        </w:rPr>
        <w:t>נער הנביא שנשלח על ידו</w:t>
      </w:r>
      <w:r w:rsidR="00440901">
        <w:rPr>
          <w:rFonts w:hint="cs"/>
          <w:rtl/>
        </w:rPr>
        <w:t xml:space="preserve"> </w:t>
      </w:r>
      <w:proofErr w:type="spellStart"/>
      <w:r w:rsidR="00440901">
        <w:rPr>
          <w:rFonts w:hint="cs"/>
          <w:rtl/>
        </w:rPr>
        <w:t>ליהוא</w:t>
      </w:r>
      <w:proofErr w:type="spellEnd"/>
      <w:r w:rsidR="00440901">
        <w:rPr>
          <w:rFonts w:hint="cs"/>
          <w:rtl/>
        </w:rPr>
        <w:t xml:space="preserve"> אינם מלווים אותו במהלכי המרד</w:t>
      </w:r>
      <w:r>
        <w:rPr>
          <w:rFonts w:hint="cs"/>
          <w:rtl/>
        </w:rPr>
        <w:t xml:space="preserve">. </w:t>
      </w:r>
      <w:r w:rsidR="00440901">
        <w:rPr>
          <w:rFonts w:hint="cs"/>
          <w:rtl/>
        </w:rPr>
        <w:t xml:space="preserve">על טעמו של דבר זה </w:t>
      </w:r>
      <w:r>
        <w:rPr>
          <w:rFonts w:hint="cs"/>
          <w:rtl/>
        </w:rPr>
        <w:t>ראה 'פרקי אלישע' עמ' 626</w:t>
      </w:r>
      <w:r>
        <w:rPr>
          <w:rtl/>
        </w:rPr>
        <w:t>–</w:t>
      </w:r>
      <w:r>
        <w:rPr>
          <w:rFonts w:hint="cs"/>
          <w:rtl/>
        </w:rPr>
        <w:t>627 (סעיף 4) ועמ' 645</w:t>
      </w:r>
      <w:r>
        <w:rPr>
          <w:rtl/>
        </w:rPr>
        <w:t>–</w:t>
      </w:r>
      <w:r>
        <w:rPr>
          <w:rFonts w:hint="cs"/>
          <w:rtl/>
        </w:rPr>
        <w:t>646.</w:t>
      </w:r>
    </w:p>
  </w:footnote>
  <w:footnote w:id="3">
    <w:p w:rsidR="00D05FD2" w:rsidRPr="00DE3754" w:rsidRDefault="00D05FD2" w:rsidP="00C74DB4">
      <w:pPr>
        <w:ind w:firstLine="0"/>
        <w:rPr>
          <w:sz w:val="20"/>
          <w:szCs w:val="20"/>
          <w:rtl/>
        </w:rPr>
      </w:pPr>
      <w:r>
        <w:rPr>
          <w:rStyle w:val="FootnoteReference"/>
        </w:rPr>
        <w:footnoteRef/>
      </w:r>
      <w:r>
        <w:rPr>
          <w:rtl/>
        </w:rPr>
        <w:t xml:space="preserve"> </w:t>
      </w:r>
      <w:r w:rsidR="00DE3754" w:rsidRPr="00DE3754">
        <w:rPr>
          <w:rFonts w:hint="cs"/>
          <w:sz w:val="20"/>
          <w:szCs w:val="20"/>
          <w:rtl/>
        </w:rPr>
        <w:t>מי אמר למי</w:t>
      </w:r>
      <w:r w:rsidR="00DE3754" w:rsidRPr="00DE3754">
        <w:rPr>
          <w:rtl/>
        </w:rPr>
        <w:t xml:space="preserve"> </w:t>
      </w:r>
      <w:r w:rsidR="00DE3754">
        <w:rPr>
          <w:rFonts w:hint="cs"/>
          <w:sz w:val="20"/>
          <w:szCs w:val="20"/>
          <w:rtl/>
        </w:rPr>
        <w:t>"</w:t>
      </w:r>
      <w:r w:rsidR="00DE3754" w:rsidRPr="00DE3754">
        <w:rPr>
          <w:sz w:val="20"/>
          <w:szCs w:val="20"/>
          <w:rtl/>
        </w:rPr>
        <w:t>תְּנָה אֶת יָדֶךָ</w:t>
      </w:r>
      <w:r w:rsidR="00DE3754" w:rsidRPr="00DE3754">
        <w:rPr>
          <w:rFonts w:hint="cs"/>
          <w:sz w:val="20"/>
          <w:szCs w:val="20"/>
          <w:rtl/>
        </w:rPr>
        <w:t>"</w:t>
      </w:r>
      <w:r w:rsidR="00DE3754">
        <w:rPr>
          <w:rFonts w:hint="cs"/>
          <w:sz w:val="20"/>
          <w:szCs w:val="20"/>
          <w:rtl/>
        </w:rPr>
        <w:t xml:space="preserve">? </w:t>
      </w:r>
      <w:r w:rsidRPr="00DE3754">
        <w:rPr>
          <w:rFonts w:hint="cs"/>
          <w:sz w:val="20"/>
          <w:szCs w:val="20"/>
          <w:rtl/>
        </w:rPr>
        <w:t xml:space="preserve">מסתבר </w:t>
      </w:r>
      <w:proofErr w:type="spellStart"/>
      <w:r w:rsidRPr="00DE3754">
        <w:rPr>
          <w:rFonts w:hint="cs"/>
          <w:sz w:val="20"/>
          <w:szCs w:val="20"/>
          <w:rtl/>
        </w:rPr>
        <w:t>שיהוא</w:t>
      </w:r>
      <w:proofErr w:type="spellEnd"/>
      <w:r w:rsidRPr="00DE3754">
        <w:rPr>
          <w:rFonts w:hint="cs"/>
          <w:sz w:val="20"/>
          <w:szCs w:val="20"/>
          <w:rtl/>
        </w:rPr>
        <w:t xml:space="preserve"> </w:t>
      </w:r>
      <w:r w:rsidR="00C74DB4">
        <w:rPr>
          <w:rFonts w:hint="cs"/>
          <w:sz w:val="20"/>
          <w:szCs w:val="20"/>
          <w:rtl/>
        </w:rPr>
        <w:t xml:space="preserve">שר הצבא העומד במרכבתו </w:t>
      </w:r>
      <w:r w:rsidRPr="00DE3754">
        <w:rPr>
          <w:rFonts w:hint="cs"/>
          <w:sz w:val="20"/>
          <w:szCs w:val="20"/>
          <w:rtl/>
        </w:rPr>
        <w:t xml:space="preserve">הוא </w:t>
      </w:r>
      <w:r w:rsidR="00C74DB4">
        <w:rPr>
          <w:rFonts w:hint="cs"/>
          <w:sz w:val="20"/>
          <w:szCs w:val="20"/>
          <w:rtl/>
        </w:rPr>
        <w:t>שמזמין את</w:t>
      </w:r>
      <w:r w:rsidRPr="00DE3754">
        <w:rPr>
          <w:rFonts w:hint="cs"/>
          <w:sz w:val="20"/>
          <w:szCs w:val="20"/>
          <w:rtl/>
        </w:rPr>
        <w:t xml:space="preserve"> יהונדב ההולך ברגליו לעלות אל מרכבתו, ולא שיהונדב הוא המבקש זאת </w:t>
      </w:r>
      <w:proofErr w:type="spellStart"/>
      <w:r w:rsidRPr="00DE3754">
        <w:rPr>
          <w:rFonts w:hint="cs"/>
          <w:sz w:val="20"/>
          <w:szCs w:val="20"/>
          <w:rtl/>
        </w:rPr>
        <w:t>מיהוא</w:t>
      </w:r>
      <w:proofErr w:type="spellEnd"/>
      <w:r w:rsidRPr="00DE3754">
        <w:rPr>
          <w:rFonts w:hint="cs"/>
          <w:sz w:val="20"/>
          <w:szCs w:val="20"/>
          <w:rtl/>
        </w:rPr>
        <w:t xml:space="preserve">. </w:t>
      </w:r>
      <w:r w:rsidR="00DE3754">
        <w:rPr>
          <w:rFonts w:hint="cs"/>
          <w:sz w:val="20"/>
          <w:szCs w:val="20"/>
          <w:rtl/>
        </w:rPr>
        <w:t>א</w:t>
      </w:r>
      <w:r w:rsidRPr="00DE3754">
        <w:rPr>
          <w:rFonts w:hint="cs"/>
          <w:sz w:val="20"/>
          <w:szCs w:val="20"/>
          <w:rtl/>
        </w:rPr>
        <w:t xml:space="preserve">ם הנחה זו צודקת, חסרה </w:t>
      </w:r>
      <w:r w:rsidR="00DE3754" w:rsidRPr="00DE3754">
        <w:rPr>
          <w:rFonts w:hint="cs"/>
          <w:sz w:val="20"/>
          <w:szCs w:val="20"/>
          <w:rtl/>
        </w:rPr>
        <w:t>התיבה 'ויאמר'</w:t>
      </w:r>
      <w:r w:rsidR="00DE3754">
        <w:rPr>
          <w:rFonts w:hint="cs"/>
          <w:sz w:val="20"/>
          <w:szCs w:val="20"/>
          <w:rtl/>
        </w:rPr>
        <w:t xml:space="preserve"> </w:t>
      </w:r>
      <w:r w:rsidRPr="00DE3754">
        <w:rPr>
          <w:rFonts w:hint="cs"/>
          <w:sz w:val="20"/>
          <w:szCs w:val="20"/>
          <w:rtl/>
        </w:rPr>
        <w:t>לפני המילים "</w:t>
      </w:r>
      <w:r w:rsidRPr="00DE3754">
        <w:rPr>
          <w:sz w:val="20"/>
          <w:szCs w:val="20"/>
          <w:rtl/>
        </w:rPr>
        <w:t>תְּנָה אֶת יָדֶךָ</w:t>
      </w:r>
      <w:r w:rsidRPr="00DE3754">
        <w:rPr>
          <w:rFonts w:hint="cs"/>
          <w:sz w:val="20"/>
          <w:szCs w:val="20"/>
          <w:rtl/>
        </w:rPr>
        <w:t>", כדין כל מקום שבו מתחלף הדובר בדו-שיח בסיפור המקראי.</w:t>
      </w:r>
    </w:p>
    <w:p w:rsidR="00D05FD2" w:rsidRDefault="00DE3754">
      <w:pPr>
        <w:pStyle w:val="FootnoteText"/>
        <w:rPr>
          <w:rtl/>
        </w:rPr>
      </w:pPr>
      <w:r>
        <w:rPr>
          <w:rFonts w:hint="cs"/>
          <w:rtl/>
        </w:rPr>
        <w:t>תופעה נדירה זו</w:t>
      </w:r>
      <w:r w:rsidR="00D05FD2">
        <w:rPr>
          <w:rFonts w:hint="cs"/>
          <w:rtl/>
        </w:rPr>
        <w:t xml:space="preserve"> חוזרת פעמים בודדות בסיפורי המקרא, ולאחרונה מצאנוה במל"א כ', לד, בסיטואציה שיש לה דמיון חיצוני למקומנו: בן הדד המובס יוצא ברגליו לקראת אחאב המנצח המצוי במרכבתו. אחאב מעלהו אל מרכבתו, ואז מתנהל ביניהם דו-שיח זה:</w:t>
      </w:r>
    </w:p>
    <w:p w:rsidR="00D05FD2" w:rsidRDefault="00D05FD2" w:rsidP="00DE3754">
      <w:pPr>
        <w:pStyle w:val="FootnoteText"/>
        <w:spacing w:after="0"/>
        <w:ind w:firstLine="720"/>
        <w:rPr>
          <w:rtl/>
        </w:rPr>
      </w:pPr>
      <w:r>
        <w:rPr>
          <w:rtl/>
        </w:rPr>
        <w:t>וַיֹּאמֶר</w:t>
      </w:r>
      <w:r>
        <w:rPr>
          <w:rFonts w:hint="cs"/>
          <w:rtl/>
        </w:rPr>
        <w:t xml:space="preserve"> (-בן הדד)</w:t>
      </w:r>
      <w:r>
        <w:rPr>
          <w:rtl/>
        </w:rPr>
        <w:t xml:space="preserve"> אֵלָיו</w:t>
      </w:r>
      <w:r>
        <w:rPr>
          <w:rFonts w:hint="cs"/>
          <w:rtl/>
        </w:rPr>
        <w:t>:</w:t>
      </w:r>
      <w:r>
        <w:rPr>
          <w:rtl/>
        </w:rPr>
        <w:t xml:space="preserve"> הֶעָרִים אֲשֶׁר לָקַח אָבִי מֵאֵת אָבִיךָ אָשִׁיב </w:t>
      </w:r>
    </w:p>
    <w:p w:rsidR="00D05FD2" w:rsidRDefault="00D05FD2" w:rsidP="00DE3754">
      <w:pPr>
        <w:pStyle w:val="FootnoteText"/>
        <w:spacing w:after="0"/>
        <w:ind w:firstLine="720"/>
        <w:rPr>
          <w:rtl/>
        </w:rPr>
      </w:pPr>
      <w:r>
        <w:rPr>
          <w:rtl/>
        </w:rPr>
        <w:t>וְחוּצוֹת תָּשִׂים לְךָ בְדַמֶּשֶׂק</w:t>
      </w:r>
      <w:r>
        <w:rPr>
          <w:rFonts w:hint="cs"/>
          <w:rtl/>
        </w:rPr>
        <w:t>,</w:t>
      </w:r>
      <w:r>
        <w:rPr>
          <w:rtl/>
        </w:rPr>
        <w:t xml:space="preserve"> כַּאֲשֶׁר  שָׂם אָבִי </w:t>
      </w:r>
      <w:proofErr w:type="spellStart"/>
      <w:r>
        <w:rPr>
          <w:rtl/>
        </w:rPr>
        <w:t>בְּשֹׁמְרוֹן</w:t>
      </w:r>
      <w:proofErr w:type="spellEnd"/>
      <w:r>
        <w:rPr>
          <w:rFonts w:hint="cs"/>
          <w:rtl/>
        </w:rPr>
        <w:t>.</w:t>
      </w:r>
      <w:r>
        <w:rPr>
          <w:rtl/>
        </w:rPr>
        <w:t xml:space="preserve"> </w:t>
      </w:r>
    </w:p>
    <w:p w:rsidR="00D05FD2" w:rsidRDefault="00D05FD2" w:rsidP="00DE3754">
      <w:pPr>
        <w:pStyle w:val="FootnoteText"/>
        <w:spacing w:after="0"/>
        <w:ind w:firstLine="720"/>
        <w:rPr>
          <w:rtl/>
        </w:rPr>
      </w:pPr>
      <w:r>
        <w:rPr>
          <w:rtl/>
        </w:rPr>
        <w:t xml:space="preserve">וַאֲנִי בַּבְּרִית אֲשַׁלְּחֶךָּ </w:t>
      </w:r>
    </w:p>
    <w:p w:rsidR="00D05FD2" w:rsidRDefault="00D05FD2" w:rsidP="009556D0">
      <w:pPr>
        <w:pStyle w:val="FootnoteText"/>
        <w:ind w:firstLine="720"/>
        <w:rPr>
          <w:rtl/>
        </w:rPr>
      </w:pPr>
      <w:r>
        <w:rPr>
          <w:rtl/>
        </w:rPr>
        <w:t>וַיִּכְרָת לוֹ בְרִית וַיְשַׁלְּחֵהוּ</w:t>
      </w:r>
      <w:r>
        <w:rPr>
          <w:rFonts w:hint="cs"/>
          <w:rtl/>
        </w:rPr>
        <w:t>.</w:t>
      </w:r>
    </w:p>
    <w:p w:rsidR="00D05FD2" w:rsidRDefault="00D05FD2" w:rsidP="00DE3754">
      <w:pPr>
        <w:pStyle w:val="FootnoteText"/>
        <w:rPr>
          <w:rtl/>
        </w:rPr>
      </w:pPr>
      <w:r>
        <w:rPr>
          <w:rFonts w:hint="cs"/>
          <w:rtl/>
        </w:rPr>
        <w:t>ברור שאת המילים "</w:t>
      </w:r>
      <w:r>
        <w:rPr>
          <w:rtl/>
        </w:rPr>
        <w:t>וַאֲנִי בַּבְּרִית אֲשַׁלְּחֶךָּ</w:t>
      </w:r>
      <w:r>
        <w:rPr>
          <w:rFonts w:hint="cs"/>
          <w:rtl/>
        </w:rPr>
        <w:t>" אומר אחאב לבן הדד, אך למרות התחלפות הדובר, נעדרת התיבה 'ויאמר' שהייתה אמורה להיות שם.</w:t>
      </w:r>
      <w:r w:rsidR="00DE3754">
        <w:rPr>
          <w:rFonts w:hint="cs"/>
          <w:rtl/>
        </w:rPr>
        <w:t xml:space="preserve"> </w:t>
      </w:r>
      <w:r>
        <w:rPr>
          <w:rFonts w:hint="cs"/>
          <w:rtl/>
        </w:rPr>
        <w:t xml:space="preserve">אם חסרון התיבה 'ויאמר' מכוון בשני המקומות הללו, אפשר שהדבר בא להביע את להיטות הדובר, המתפרץ לתוך דברי רעהו בהתלהבות. אחאב כה נרגש מ'נדיבותו' של בן הדד, עד שאינו יכול לכבוש את התחייבותו </w:t>
      </w:r>
      <w:r>
        <w:rPr>
          <w:rtl/>
        </w:rPr>
        <w:t>–</w:t>
      </w:r>
      <w:r>
        <w:rPr>
          <w:rFonts w:hint="cs"/>
          <w:rtl/>
        </w:rPr>
        <w:t xml:space="preserve"> "</w:t>
      </w:r>
      <w:r>
        <w:rPr>
          <w:rtl/>
        </w:rPr>
        <w:t>וַאֲנִי בַּבְּרִית אֲשַׁלְּחֶךָּ</w:t>
      </w:r>
      <w:r>
        <w:rPr>
          <w:rFonts w:hint="cs"/>
          <w:rtl/>
        </w:rPr>
        <w:t xml:space="preserve">". כיוצא בכך, </w:t>
      </w:r>
      <w:proofErr w:type="spellStart"/>
      <w:r>
        <w:rPr>
          <w:rFonts w:hint="cs"/>
          <w:rtl/>
        </w:rPr>
        <w:t>יהוא</w:t>
      </w:r>
      <w:proofErr w:type="spellEnd"/>
      <w:r>
        <w:rPr>
          <w:rFonts w:hint="cs"/>
          <w:rtl/>
        </w:rPr>
        <w:t xml:space="preserve"> כה שמח על תגובת</w:t>
      </w:r>
      <w:r w:rsidR="00DE3754">
        <w:rPr>
          <w:rFonts w:hint="cs"/>
          <w:rtl/>
        </w:rPr>
        <w:t>ו החיובית של</w:t>
      </w:r>
      <w:r>
        <w:rPr>
          <w:rFonts w:hint="cs"/>
          <w:rtl/>
        </w:rPr>
        <w:t xml:space="preserve"> יהונדב לשאלתו</w:t>
      </w:r>
      <w:r w:rsidR="00DE3754">
        <w:rPr>
          <w:rFonts w:hint="cs"/>
          <w:rtl/>
        </w:rPr>
        <w:t>,</w:t>
      </w:r>
      <w:r>
        <w:rPr>
          <w:rFonts w:hint="cs"/>
          <w:rtl/>
        </w:rPr>
        <w:t xml:space="preserve"> עד שהוא מתפרץ בהצעתו להעלותו למרכבתו ומבקש "</w:t>
      </w:r>
      <w:r w:rsidR="00DE3754" w:rsidRPr="00DE3754">
        <w:rPr>
          <w:rtl/>
        </w:rPr>
        <w:t>תְּנָה אֶת יָדֶךָ</w:t>
      </w:r>
      <w:r>
        <w:rPr>
          <w:rFonts w:hint="cs"/>
          <w:rtl/>
        </w:rPr>
        <w:t xml:space="preserve">". כתיבת המילה 'ויאמר' בשני המקומות הללו הייתה מטשטשת את הלהיטות של אחאב ושל </w:t>
      </w:r>
      <w:proofErr w:type="spellStart"/>
      <w:r>
        <w:rPr>
          <w:rFonts w:hint="cs"/>
          <w:rtl/>
        </w:rPr>
        <w:t>יהוא</w:t>
      </w:r>
      <w:proofErr w:type="spellEnd"/>
      <w:r>
        <w:rPr>
          <w:rFonts w:hint="cs"/>
          <w:rtl/>
        </w:rPr>
        <w:t xml:space="preserve"> להגיב על דברי בן שיחם כפי שהגיבו.</w:t>
      </w:r>
    </w:p>
    <w:p w:rsidR="00D05FD2" w:rsidRPr="00DE3754" w:rsidRDefault="00DE3754" w:rsidP="00DE3754">
      <w:pPr>
        <w:pStyle w:val="FootnoteText"/>
        <w:rPr>
          <w:rtl/>
        </w:rPr>
      </w:pPr>
      <w:r w:rsidRPr="00DE3754">
        <w:rPr>
          <w:rFonts w:hint="cs"/>
          <w:rtl/>
        </w:rPr>
        <w:t xml:space="preserve">קיומה של </w:t>
      </w:r>
      <w:r w:rsidR="00D05FD2" w:rsidRPr="009556D0">
        <w:rPr>
          <w:rFonts w:hint="cs"/>
          <w:rtl/>
        </w:rPr>
        <w:t>תופעה נדירה זו</w:t>
      </w:r>
      <w:r w:rsidRPr="00DE3754">
        <w:rPr>
          <w:rFonts w:hint="cs"/>
          <w:rtl/>
        </w:rPr>
        <w:t xml:space="preserve"> הן</w:t>
      </w:r>
      <w:r w:rsidR="00D05FD2" w:rsidRPr="009556D0">
        <w:rPr>
          <w:rFonts w:hint="cs"/>
          <w:rtl/>
        </w:rPr>
        <w:t xml:space="preserve"> </w:t>
      </w:r>
      <w:r w:rsidRPr="00DE3754">
        <w:rPr>
          <w:rFonts w:hint="cs"/>
          <w:rtl/>
        </w:rPr>
        <w:t xml:space="preserve">בסיפורנו והן בסיפור מלחמת אחאב </w:t>
      </w:r>
      <w:r>
        <w:rPr>
          <w:rFonts w:hint="cs"/>
          <w:rtl/>
        </w:rPr>
        <w:t>בארם</w:t>
      </w:r>
      <w:r w:rsidRPr="00DE3754">
        <w:rPr>
          <w:rFonts w:hint="cs"/>
          <w:rtl/>
        </w:rPr>
        <w:t xml:space="preserve"> היא </w:t>
      </w:r>
      <w:r w:rsidR="00D05FD2" w:rsidRPr="009556D0">
        <w:rPr>
          <w:rFonts w:hint="cs"/>
          <w:rtl/>
        </w:rPr>
        <w:t xml:space="preserve">ראיה נוספת לשייכותו הספרותית של סיפורנו </w:t>
      </w:r>
      <w:r w:rsidRPr="00DE3754">
        <w:rPr>
          <w:rFonts w:hint="cs"/>
          <w:rtl/>
        </w:rPr>
        <w:t>ל</w:t>
      </w:r>
      <w:r w:rsidR="00D05FD2" w:rsidRPr="009556D0">
        <w:rPr>
          <w:rFonts w:hint="cs"/>
          <w:rtl/>
        </w:rPr>
        <w:t xml:space="preserve">'מכלול הסיפורי' </w:t>
      </w:r>
      <w:r w:rsidRPr="00DE3754">
        <w:rPr>
          <w:rFonts w:hint="cs"/>
          <w:rtl/>
        </w:rPr>
        <w:t>ש</w:t>
      </w:r>
      <w:r w:rsidR="00D05FD2" w:rsidRPr="009556D0">
        <w:rPr>
          <w:rFonts w:hint="cs"/>
          <w:rtl/>
        </w:rPr>
        <w:t xml:space="preserve">בפרקים כ' ו-כ"ב </w:t>
      </w:r>
      <w:r w:rsidRPr="00DE3754">
        <w:rPr>
          <w:rFonts w:hint="cs"/>
          <w:rtl/>
        </w:rPr>
        <w:t xml:space="preserve">במל"א. </w:t>
      </w:r>
      <w:r w:rsidR="00D05FD2" w:rsidRPr="009556D0">
        <w:rPr>
          <w:rFonts w:hint="cs"/>
          <w:rtl/>
        </w:rPr>
        <w:t>ראיה אחרת שהבאנו לשייכות זו היא חזרת הביטוי "</w:t>
      </w:r>
      <w:r w:rsidR="00D05FD2" w:rsidRPr="009556D0">
        <w:rPr>
          <w:rtl/>
        </w:rPr>
        <w:t>חֶדֶר בְּחָדֶר</w:t>
      </w:r>
      <w:r>
        <w:rPr>
          <w:rFonts w:hint="cs"/>
          <w:rtl/>
        </w:rPr>
        <w:t>" בכל אחד משלושת הסיפורים הללו (</w:t>
      </w:r>
      <w:r w:rsidR="00D05FD2" w:rsidRPr="009556D0">
        <w:rPr>
          <w:rFonts w:hint="cs"/>
          <w:rtl/>
        </w:rPr>
        <w:t>ולא עוד במקרא</w:t>
      </w:r>
      <w:r>
        <w:rPr>
          <w:rFonts w:hint="cs"/>
          <w:rtl/>
        </w:rPr>
        <w:t>)</w:t>
      </w:r>
      <w:r w:rsidRPr="00DE3754">
        <w:rPr>
          <w:rFonts w:hint="cs"/>
          <w:rtl/>
        </w:rPr>
        <w:t>,</w:t>
      </w:r>
      <w:r w:rsidR="00D05FD2" w:rsidRPr="009556D0">
        <w:rPr>
          <w:rFonts w:hint="cs"/>
          <w:rtl/>
        </w:rPr>
        <w:t xml:space="preserve"> וכן ההוראה "</w:t>
      </w:r>
      <w:proofErr w:type="spellStart"/>
      <w:r w:rsidR="00D05FD2" w:rsidRPr="009556D0">
        <w:rPr>
          <w:rtl/>
        </w:rPr>
        <w:t>תִּפְשׂוּם</w:t>
      </w:r>
      <w:proofErr w:type="spellEnd"/>
      <w:r w:rsidR="00D05FD2" w:rsidRPr="009556D0">
        <w:rPr>
          <w:rtl/>
        </w:rPr>
        <w:t xml:space="preserve"> חַיִּים</w:t>
      </w:r>
      <w:r w:rsidR="00D05FD2" w:rsidRPr="009556D0">
        <w:rPr>
          <w:rFonts w:hint="cs"/>
          <w:rtl/>
        </w:rPr>
        <w:t>" הבאה הן בפי בן הדד (כ'</w:t>
      </w:r>
      <w:r w:rsidR="00D05FD2">
        <w:rPr>
          <w:rFonts w:hint="cs"/>
          <w:rtl/>
        </w:rPr>
        <w:t>,</w:t>
      </w:r>
      <w:r w:rsidRPr="00DE3754">
        <w:rPr>
          <w:rFonts w:hint="cs"/>
          <w:rtl/>
        </w:rPr>
        <w:t xml:space="preserve"> </w:t>
      </w:r>
      <w:proofErr w:type="spellStart"/>
      <w:r w:rsidRPr="00DE3754">
        <w:rPr>
          <w:rFonts w:hint="cs"/>
          <w:rtl/>
        </w:rPr>
        <w:t>יח</w:t>
      </w:r>
      <w:proofErr w:type="spellEnd"/>
      <w:r w:rsidR="00D05FD2" w:rsidRPr="009556D0">
        <w:rPr>
          <w:rFonts w:hint="cs"/>
          <w:rtl/>
        </w:rPr>
        <w:t xml:space="preserve">) והן בפי </w:t>
      </w:r>
      <w:proofErr w:type="spellStart"/>
      <w:r w:rsidR="00D05FD2" w:rsidRPr="009556D0">
        <w:rPr>
          <w:rFonts w:hint="cs"/>
          <w:rtl/>
        </w:rPr>
        <w:t>יהוא</w:t>
      </w:r>
      <w:proofErr w:type="spellEnd"/>
      <w:r w:rsidR="00D05FD2" w:rsidRPr="009556D0">
        <w:rPr>
          <w:rFonts w:hint="cs"/>
          <w:rtl/>
        </w:rPr>
        <w:t xml:space="preserve"> בסיפורנו (י'</w:t>
      </w:r>
      <w:r w:rsidR="00D05FD2">
        <w:rPr>
          <w:rFonts w:hint="cs"/>
          <w:rtl/>
        </w:rPr>
        <w:t>,</w:t>
      </w:r>
      <w:r w:rsidRPr="00DE3754">
        <w:rPr>
          <w:rFonts w:hint="cs"/>
          <w:rtl/>
        </w:rPr>
        <w:t xml:space="preserve"> יד)</w:t>
      </w:r>
      <w:r w:rsidR="00D05FD2" w:rsidRPr="009556D0">
        <w:rPr>
          <w:rFonts w:hint="cs"/>
          <w:rtl/>
        </w:rPr>
        <w:t xml:space="preserve">. </w:t>
      </w:r>
    </w:p>
    <w:p w:rsidR="00D05FD2" w:rsidRDefault="00D05FD2" w:rsidP="00DE3754">
      <w:pPr>
        <w:pStyle w:val="FootnoteText"/>
      </w:pPr>
      <w:r>
        <w:rPr>
          <w:rFonts w:hint="cs"/>
          <w:rtl/>
        </w:rPr>
        <w:t xml:space="preserve">מקום נוסף שבו הצבענו על </w:t>
      </w:r>
      <w:r w:rsidR="00DE3754">
        <w:rPr>
          <w:rFonts w:hint="cs"/>
          <w:rtl/>
        </w:rPr>
        <w:t>חסרון התיבה 'ויאמר'</w:t>
      </w:r>
      <w:r>
        <w:rPr>
          <w:rFonts w:hint="cs"/>
          <w:rtl/>
        </w:rPr>
        <w:t xml:space="preserve"> </w:t>
      </w:r>
      <w:r w:rsidR="00DE3754">
        <w:rPr>
          <w:rFonts w:hint="cs"/>
          <w:rtl/>
        </w:rPr>
        <w:t xml:space="preserve">הוא בשמ"ב י"ח, </w:t>
      </w:r>
      <w:proofErr w:type="spellStart"/>
      <w:r w:rsidR="00DE3754">
        <w:rPr>
          <w:rFonts w:hint="cs"/>
          <w:rtl/>
        </w:rPr>
        <w:t>כג</w:t>
      </w:r>
      <w:proofErr w:type="spellEnd"/>
      <w:r w:rsidR="00DE3754">
        <w:rPr>
          <w:rFonts w:hint="cs"/>
          <w:rtl/>
        </w:rPr>
        <w:t>, ואף שם יש להסביר זאת כהתפרצות הדובר. (וראה</w:t>
      </w:r>
      <w:r>
        <w:rPr>
          <w:rFonts w:hint="cs"/>
          <w:rtl/>
        </w:rPr>
        <w:t xml:space="preserve"> בסדרת העיונים הנוכחית</w:t>
      </w:r>
      <w:r w:rsidR="00DE3754">
        <w:rPr>
          <w:rFonts w:hint="cs"/>
          <w:rtl/>
        </w:rPr>
        <w:t>, ע</w:t>
      </w:r>
      <w:r>
        <w:rPr>
          <w:rFonts w:hint="cs"/>
          <w:rtl/>
        </w:rPr>
        <w:t>יון ז</w:t>
      </w:r>
      <w:r w:rsidRPr="00DE3754">
        <w:rPr>
          <w:rFonts w:hint="cs"/>
          <w:vertAlign w:val="subscript"/>
          <w:rtl/>
        </w:rPr>
        <w:t>4</w:t>
      </w:r>
      <w:r>
        <w:rPr>
          <w:rFonts w:hint="cs"/>
          <w:rtl/>
        </w:rPr>
        <w:t xml:space="preserve"> הערה 4</w:t>
      </w:r>
      <w:r w:rsidR="00DE3754">
        <w:rPr>
          <w:rFonts w:hint="cs"/>
          <w:rtl/>
        </w:rPr>
        <w:t>).</w:t>
      </w:r>
      <w:r>
        <w:rPr>
          <w:rFonts w:hint="cs"/>
          <w:rtl/>
        </w:rPr>
        <w:t xml:space="preserve"> </w:t>
      </w:r>
    </w:p>
  </w:footnote>
  <w:footnote w:id="4">
    <w:p w:rsidR="00D05FD2" w:rsidRDefault="00D05FD2">
      <w:pPr>
        <w:pStyle w:val="FootnoteText"/>
      </w:pPr>
      <w:r>
        <w:rPr>
          <w:rStyle w:val="FootnoteReference"/>
        </w:rPr>
        <w:footnoteRef/>
      </w:r>
      <w:r>
        <w:rPr>
          <w:rtl/>
        </w:rPr>
        <w:t xml:space="preserve"> </w:t>
      </w:r>
      <w:r>
        <w:rPr>
          <w:rFonts w:hint="cs"/>
          <w:rtl/>
        </w:rPr>
        <w:t>ובכל זאת יש להעיר, כי שותפותו של יהונדב נזכרת רק בשלב שנועד למנוע הריגה אפשרית של עבדי ה'.</w:t>
      </w:r>
    </w:p>
  </w:footnote>
  <w:footnote w:id="5">
    <w:p w:rsidR="00C74DB4" w:rsidRDefault="00C74DB4" w:rsidP="00C74DB4">
      <w:pPr>
        <w:pStyle w:val="FootnoteText"/>
      </w:pPr>
      <w:r>
        <w:rPr>
          <w:rStyle w:val="FootnoteReference"/>
        </w:rPr>
        <w:footnoteRef/>
      </w:r>
      <w:r>
        <w:rPr>
          <w:rtl/>
        </w:rPr>
        <w:t xml:space="preserve"> </w:t>
      </w:r>
      <w:r>
        <w:rPr>
          <w:rFonts w:hint="cs"/>
          <w:rtl/>
        </w:rPr>
        <w:t>מעולם לא שמענו על יהונדב בן רכב עד עתה בספר מלכים, וגם לא נשמע עליו בהמשך ספר זה. במקרים מעין זה, שבו מופיעה דמות חדשה</w:t>
      </w:r>
      <w:r w:rsidRPr="00440901">
        <w:rPr>
          <w:rFonts w:hint="cs"/>
          <w:rtl/>
        </w:rPr>
        <w:t xml:space="preserve"> </w:t>
      </w:r>
      <w:r>
        <w:rPr>
          <w:rFonts w:hint="cs"/>
          <w:rtl/>
        </w:rPr>
        <w:t>בסיפור, נוהג המקרא לעתים להקדים מצג קצר על אודותיה, אך הדבר לא נעשה בסיפורנו. נראה כי דמותו של יונדב אינה חשובה בסיפורנו עד כדי כך שיוקדש לה מצג.</w:t>
      </w:r>
    </w:p>
  </w:footnote>
  <w:footnote w:id="6">
    <w:p w:rsidR="00D05FD2" w:rsidRDefault="00D05FD2">
      <w:pPr>
        <w:pStyle w:val="FootnoteText"/>
      </w:pPr>
      <w:r>
        <w:rPr>
          <w:rStyle w:val="FootnoteReference"/>
        </w:rPr>
        <w:footnoteRef/>
      </w:r>
      <w:r>
        <w:rPr>
          <w:rtl/>
        </w:rPr>
        <w:t xml:space="preserve"> </w:t>
      </w:r>
      <w:r>
        <w:rPr>
          <w:rFonts w:hint="cs"/>
          <w:rtl/>
        </w:rPr>
        <w:t xml:space="preserve">ירושלמי ראש השנה פ"ג ה"ה. </w:t>
      </w:r>
    </w:p>
  </w:footnote>
  <w:footnote w:id="7">
    <w:p w:rsidR="00D05FD2" w:rsidRDefault="00D05FD2">
      <w:pPr>
        <w:pStyle w:val="FootnoteText"/>
        <w:rPr>
          <w:rtl/>
        </w:rPr>
      </w:pPr>
      <w:r>
        <w:rPr>
          <w:rStyle w:val="FootnoteReference"/>
        </w:rPr>
        <w:footnoteRef/>
      </w:r>
      <w:r>
        <w:rPr>
          <w:rtl/>
        </w:rPr>
        <w:t xml:space="preserve"> </w:t>
      </w:r>
      <w:proofErr w:type="spellStart"/>
      <w:r>
        <w:rPr>
          <w:rFonts w:hint="cs"/>
          <w:rtl/>
        </w:rPr>
        <w:t>תנחומא</w:t>
      </w:r>
      <w:proofErr w:type="spellEnd"/>
      <w:r>
        <w:rPr>
          <w:rFonts w:hint="cs"/>
          <w:rtl/>
        </w:rPr>
        <w:t xml:space="preserve"> חוקת </w:t>
      </w:r>
      <w:proofErr w:type="spellStart"/>
      <w:r>
        <w:rPr>
          <w:rFonts w:hint="cs"/>
          <w:rtl/>
        </w:rPr>
        <w:t>כג</w:t>
      </w:r>
      <w:proofErr w:type="spellEnd"/>
      <w:r>
        <w:rPr>
          <w:rFonts w:hint="cs"/>
          <w:rtl/>
        </w:rPr>
        <w:t xml:space="preserve"> ובמקבילות.</w:t>
      </w:r>
    </w:p>
  </w:footnote>
  <w:footnote w:id="8">
    <w:p w:rsidR="00D05FD2" w:rsidRDefault="00D05FD2">
      <w:pPr>
        <w:pStyle w:val="FootnoteText"/>
        <w:rPr>
          <w:rtl/>
        </w:rPr>
      </w:pPr>
      <w:r>
        <w:rPr>
          <w:rStyle w:val="FootnoteReference"/>
        </w:rPr>
        <w:footnoteRef/>
      </w:r>
      <w:r>
        <w:rPr>
          <w:rtl/>
        </w:rPr>
        <w:t xml:space="preserve"> </w:t>
      </w:r>
      <w:r>
        <w:rPr>
          <w:rFonts w:hint="cs"/>
          <w:rtl/>
        </w:rPr>
        <w:t xml:space="preserve">א. אמנם במחצית הראשונה 11 פסוקים, ואילו במחצית השנייה 8 פסוקים </w:t>
      </w:r>
      <w:r w:rsidR="00DE3754">
        <w:rPr>
          <w:rFonts w:hint="cs"/>
          <w:rtl/>
        </w:rPr>
        <w:t>בלבד, אולם מבחינת מספר המילים המחציות</w:t>
      </w:r>
      <w:r>
        <w:rPr>
          <w:rFonts w:hint="cs"/>
          <w:rtl/>
        </w:rPr>
        <w:t xml:space="preserve"> כמעט שוות: 185 מילים במחצית הראשונה ו</w:t>
      </w:r>
      <w:r>
        <w:rPr>
          <w:rtl/>
        </w:rPr>
        <w:t>–</w:t>
      </w:r>
      <w:r>
        <w:rPr>
          <w:rFonts w:hint="cs"/>
          <w:rtl/>
        </w:rPr>
        <w:t>183 בשנייה.</w:t>
      </w:r>
    </w:p>
    <w:p w:rsidR="00D05FD2" w:rsidRDefault="00D05FD2">
      <w:pPr>
        <w:pStyle w:val="FootnoteText"/>
      </w:pPr>
      <w:r>
        <w:rPr>
          <w:rFonts w:hint="cs"/>
          <w:rtl/>
        </w:rPr>
        <w:t xml:space="preserve">ב. החלוקה ל'פסקאות' והכותרות שנתנו להן בדרך עניינית, על פי התוכן המתפתח. </w:t>
      </w:r>
    </w:p>
  </w:footnote>
  <w:footnote w:id="9">
    <w:p w:rsidR="00D05FD2" w:rsidRDefault="00D05FD2" w:rsidP="00DE3754">
      <w:pPr>
        <w:pStyle w:val="FootnoteText"/>
      </w:pPr>
      <w:r>
        <w:rPr>
          <w:rStyle w:val="FootnoteReference"/>
        </w:rPr>
        <w:footnoteRef/>
      </w:r>
      <w:r>
        <w:rPr>
          <w:rtl/>
        </w:rPr>
        <w:t xml:space="preserve"> </w:t>
      </w:r>
      <w:r>
        <w:rPr>
          <w:rFonts w:hint="cs"/>
          <w:rtl/>
        </w:rPr>
        <w:t>ה</w:t>
      </w:r>
      <w:r w:rsidR="00DE3754">
        <w:rPr>
          <w:rFonts w:hint="cs"/>
          <w:rtl/>
        </w:rPr>
        <w:t xml:space="preserve">נביא שעשה הכי הרבה מעשים </w:t>
      </w:r>
      <w:r>
        <w:rPr>
          <w:rFonts w:hint="cs"/>
          <w:rtl/>
        </w:rPr>
        <w:t xml:space="preserve">סמליים </w:t>
      </w:r>
      <w:r w:rsidR="00DE3754">
        <w:rPr>
          <w:rFonts w:hint="cs"/>
          <w:rtl/>
        </w:rPr>
        <w:t>הוא</w:t>
      </w:r>
      <w:r>
        <w:rPr>
          <w:rFonts w:hint="cs"/>
          <w:rtl/>
        </w:rPr>
        <w:t xml:space="preserve"> יחזקאל, ובחלקם הם נועדו להתמיה את העם הצופה בהם ולגרום להם לבקש מהנביא שיפרש את משמעות אותם מעשים: ראה לדוגמה יחזקאל י"ב, א</w:t>
      </w:r>
      <w:r>
        <w:rPr>
          <w:rtl/>
        </w:rPr>
        <w:t>–</w:t>
      </w:r>
      <w:proofErr w:type="spellStart"/>
      <w:r>
        <w:rPr>
          <w:rFonts w:hint="cs"/>
          <w:rtl/>
        </w:rPr>
        <w:t>טז</w:t>
      </w:r>
      <w:proofErr w:type="spellEnd"/>
      <w:r>
        <w:rPr>
          <w:rFonts w:hint="cs"/>
          <w:rtl/>
        </w:rPr>
        <w:t xml:space="preserve"> (ובפסוק ט שם: "</w:t>
      </w:r>
      <w:r>
        <w:rPr>
          <w:rtl/>
        </w:rPr>
        <w:t>הֲלֹא אָמְרוּ אֵלֶיךָ בֵּית יִשְׂרָאֵל בֵּית הַמֶּרִי מָה אַתָּה עֹשֶׂה</w:t>
      </w:r>
      <w:r w:rsidR="00DE3754">
        <w:rPr>
          <w:rFonts w:hint="cs"/>
          <w:rtl/>
        </w:rPr>
        <w:t>?"); שם ל"ז, טו</w:t>
      </w:r>
      <w:r w:rsidR="00DE3754">
        <w:rPr>
          <w:rtl/>
        </w:rPr>
        <w:t>–</w:t>
      </w:r>
      <w:proofErr w:type="spellStart"/>
      <w:r>
        <w:rPr>
          <w:rFonts w:hint="cs"/>
          <w:rtl/>
        </w:rPr>
        <w:t>כח</w:t>
      </w:r>
      <w:proofErr w:type="spellEnd"/>
      <w:r>
        <w:rPr>
          <w:rFonts w:hint="cs"/>
          <w:rtl/>
        </w:rPr>
        <w:t xml:space="preserve"> (ובפסוק </w:t>
      </w:r>
      <w:proofErr w:type="spellStart"/>
      <w:r>
        <w:rPr>
          <w:rFonts w:hint="cs"/>
          <w:rtl/>
        </w:rPr>
        <w:t>יח</w:t>
      </w:r>
      <w:proofErr w:type="spellEnd"/>
      <w:r>
        <w:rPr>
          <w:rFonts w:hint="cs"/>
          <w:rtl/>
        </w:rPr>
        <w:t xml:space="preserve"> שם: "</w:t>
      </w:r>
      <w:r>
        <w:rPr>
          <w:rtl/>
        </w:rPr>
        <w:t>וְכַאֲשֶׁר יֹאמְרוּ אֵלֶיךָ בְּנֵי עַמְּךָ</w:t>
      </w:r>
      <w:r>
        <w:rPr>
          <w:rFonts w:hint="cs"/>
          <w:rtl/>
        </w:rPr>
        <w:t>:</w:t>
      </w:r>
      <w:r>
        <w:rPr>
          <w:rtl/>
        </w:rPr>
        <w:t xml:space="preserve"> הֲלוֹא תַגִּיד לָנוּ מָה אֵלֶּה לָּךְ</w:t>
      </w:r>
      <w:r>
        <w:rPr>
          <w:rFonts w:hint="cs"/>
          <w:rtl/>
        </w:rPr>
        <w:t>?").</w:t>
      </w:r>
      <w:r w:rsidR="00DE3754">
        <w:rPr>
          <w:rFonts w:hint="cs"/>
          <w:rtl/>
        </w:rPr>
        <w:t xml:space="preserve"> </w:t>
      </w:r>
      <w:r>
        <w:rPr>
          <w:rFonts w:hint="cs"/>
          <w:rtl/>
        </w:rPr>
        <w:t>אף ירמיהו עושה מעשים סמליים אחדים, ראה לדוגמה: י"ג, א</w:t>
      </w:r>
      <w:r>
        <w:rPr>
          <w:rtl/>
        </w:rPr>
        <w:t>–</w:t>
      </w:r>
      <w:r>
        <w:rPr>
          <w:rFonts w:hint="cs"/>
          <w:rtl/>
        </w:rPr>
        <w:t>יא. דוגמה לאירוע ממשי, המשמש בסיס לנבואה על דרך ההמחשה הדידקטית, בדומה קצת לפרקנו, נמצא בהליכת ירמיהו אל בית היוצר (י"ח, א</w:t>
      </w:r>
      <w:r>
        <w:rPr>
          <w:rtl/>
        </w:rPr>
        <w:t>–</w:t>
      </w:r>
      <w:proofErr w:type="spellStart"/>
      <w:r>
        <w:rPr>
          <w:rFonts w:hint="cs"/>
          <w:rtl/>
        </w:rPr>
        <w:t>יב</w:t>
      </w:r>
      <w:proofErr w:type="spellEnd"/>
      <w:r>
        <w:rPr>
          <w:rFonts w:hint="cs"/>
          <w:rtl/>
        </w:rPr>
        <w:t>). הוא מוצא את היוצר עושה מלאכה על האבנים</w:t>
      </w:r>
      <w:r w:rsidR="00DE3754">
        <w:rPr>
          <w:rFonts w:hint="cs"/>
          <w:rtl/>
        </w:rPr>
        <w:t>.</w:t>
      </w:r>
      <w:r>
        <w:rPr>
          <w:rFonts w:hint="cs"/>
          <w:rtl/>
        </w:rPr>
        <w:t xml:space="preserve"> הכלי שניסה </w:t>
      </w:r>
      <w:r w:rsidR="00DE3754">
        <w:rPr>
          <w:rFonts w:hint="cs"/>
          <w:rtl/>
        </w:rPr>
        <w:t xml:space="preserve">היוצר </w:t>
      </w:r>
      <w:r>
        <w:rPr>
          <w:rFonts w:hint="cs"/>
          <w:rtl/>
        </w:rPr>
        <w:t>לעשותו בחומר</w:t>
      </w:r>
      <w:r w:rsidR="00DE3754">
        <w:rPr>
          <w:rFonts w:hint="cs"/>
          <w:rtl/>
        </w:rPr>
        <w:t xml:space="preserve"> נשחת</w:t>
      </w:r>
      <w:r>
        <w:rPr>
          <w:rFonts w:hint="cs"/>
          <w:rtl/>
        </w:rPr>
        <w:t>, "</w:t>
      </w:r>
      <w:r>
        <w:rPr>
          <w:rtl/>
        </w:rPr>
        <w:t>וְשָׁב וַיַּעֲשֵׂהוּ כְּלִי אַחֵר כַּאֲשֶׁר יָשַׁר בְּעֵינֵי הַיּוֹצֵר לַעֲשׂוֹת</w:t>
      </w:r>
      <w:r>
        <w:rPr>
          <w:rFonts w:hint="cs"/>
          <w:rtl/>
        </w:rPr>
        <w:t>" (שם פס' ד). אירוע ממשי זה הופך להיות סמל לנבואה הבאה אחר כך: "</w:t>
      </w:r>
      <w:r>
        <w:rPr>
          <w:rtl/>
        </w:rPr>
        <w:t>הִנֵּה כַחֹמֶר בְּיַד הַיּוֹצֵר כֵּן אַתֶּם בְּיָדִי בֵּית יִשְׂרָאֵל</w:t>
      </w:r>
      <w:r>
        <w:rPr>
          <w:rFonts w:hint="cs"/>
          <w:rtl/>
        </w:rPr>
        <w:t>" (פס' ו).</w:t>
      </w:r>
    </w:p>
  </w:footnote>
  <w:footnote w:id="10">
    <w:p w:rsidR="00DE3754" w:rsidRDefault="00DE3754" w:rsidP="00DE3754">
      <w:pPr>
        <w:pStyle w:val="FootnoteText"/>
        <w:rPr>
          <w:rtl/>
        </w:rPr>
      </w:pPr>
      <w:r>
        <w:rPr>
          <w:rStyle w:val="FootnoteReference"/>
        </w:rPr>
        <w:footnoteRef/>
      </w:r>
      <w:r>
        <w:rPr>
          <w:rtl/>
        </w:rPr>
        <w:t xml:space="preserve"> </w:t>
      </w:r>
      <w:r w:rsidRPr="00DE3754">
        <w:rPr>
          <w:rFonts w:hint="cs"/>
          <w:rtl/>
        </w:rPr>
        <w:t xml:space="preserve">השווה לתוכחת עמוס ב', </w:t>
      </w:r>
      <w:proofErr w:type="spellStart"/>
      <w:r w:rsidRPr="00DE3754">
        <w:rPr>
          <w:rFonts w:hint="cs"/>
          <w:rtl/>
        </w:rPr>
        <w:t>יב</w:t>
      </w:r>
      <w:proofErr w:type="spellEnd"/>
      <w:r>
        <w:rPr>
          <w:rFonts w:hint="cs"/>
          <w:rtl/>
        </w:rPr>
        <w:t>.</w:t>
      </w:r>
    </w:p>
  </w:footnote>
  <w:footnote w:id="11">
    <w:p w:rsidR="00C74DB4" w:rsidRDefault="00C74DB4">
      <w:pPr>
        <w:pStyle w:val="FootnoteText"/>
      </w:pPr>
      <w:r>
        <w:rPr>
          <w:rStyle w:val="FootnoteReference"/>
        </w:rPr>
        <w:footnoteRef/>
      </w:r>
      <w:r>
        <w:rPr>
          <w:rtl/>
        </w:rPr>
        <w:t xml:space="preserve"> </w:t>
      </w:r>
      <w:r>
        <w:rPr>
          <w:rFonts w:hint="cs"/>
          <w:rtl/>
        </w:rPr>
        <w:t>לעובדה שניסיונו של ירמיהו נעשה דווקא בבית ה' אין התייחסות בהמשך הנבואה. ונראה שהבחירה לערוך את המשתה דווקא בבית ה' נועדה להפוך את האירוע לפומבי, וכן להגביר את התמיהה בלב הצופים בו.</w:t>
      </w:r>
    </w:p>
  </w:footnote>
  <w:footnote w:id="12">
    <w:p w:rsidR="00DE3754" w:rsidRDefault="00DE3754" w:rsidP="00DE3754">
      <w:pPr>
        <w:pStyle w:val="FootnoteText"/>
      </w:pPr>
      <w:r>
        <w:rPr>
          <w:rStyle w:val="FootnoteReference"/>
        </w:rPr>
        <w:footnoteRef/>
      </w:r>
      <w:r>
        <w:rPr>
          <w:rtl/>
        </w:rPr>
        <w:t xml:space="preserve"> </w:t>
      </w:r>
      <w:r>
        <w:rPr>
          <w:rFonts w:hint="cs"/>
          <w:rtl/>
        </w:rPr>
        <w:t>יש לשים לב לכך ש</w:t>
      </w:r>
      <w:r w:rsidRPr="00DE3754">
        <w:rPr>
          <w:rFonts w:hint="cs"/>
          <w:rtl/>
        </w:rPr>
        <w:t xml:space="preserve">הרכבים אינם יודעים את הרקע </w:t>
      </w:r>
      <w:r>
        <w:rPr>
          <w:rFonts w:hint="cs"/>
          <w:rtl/>
        </w:rPr>
        <w:t>למצוות</w:t>
      </w:r>
      <w:r w:rsidRPr="00DE3754">
        <w:rPr>
          <w:rFonts w:hint="cs"/>
          <w:rtl/>
        </w:rPr>
        <w:t xml:space="preserve"> ירמיהו</w:t>
      </w:r>
      <w:r>
        <w:rPr>
          <w:rFonts w:hint="cs"/>
          <w:rtl/>
        </w:rPr>
        <w:t xml:space="preserve">. </w:t>
      </w:r>
      <w:r w:rsidRPr="00DE3754">
        <w:rPr>
          <w:rFonts w:hint="cs"/>
          <w:rtl/>
        </w:rPr>
        <w:t>ירמיהו (בפסוק ה) אינו מצווה עליהם את ציוויו "שתו יין" בשם ה', כ</w:t>
      </w:r>
      <w:r>
        <w:rPr>
          <w:rFonts w:hint="cs"/>
          <w:rtl/>
        </w:rPr>
        <w:t xml:space="preserve">ך </w:t>
      </w:r>
      <w:r w:rsidRPr="00DE3754">
        <w:rPr>
          <w:rFonts w:hint="cs"/>
          <w:rtl/>
        </w:rPr>
        <w:t>ש</w:t>
      </w:r>
      <w:r>
        <w:rPr>
          <w:rFonts w:hint="cs"/>
          <w:rtl/>
        </w:rPr>
        <w:t xml:space="preserve">הם </w:t>
      </w:r>
      <w:r w:rsidRPr="00DE3754">
        <w:rPr>
          <w:rFonts w:hint="cs"/>
          <w:rtl/>
        </w:rPr>
        <w:t xml:space="preserve">חופשיים לסרב.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D05FD2" w:rsidRPr="00BC4313" w:rsidRDefault="00D05FD2">
        <w:pPr>
          <w:pStyle w:val="Header"/>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E853B9" w:rsidRPr="00E853B9">
          <w:rPr>
            <w:b/>
            <w:bCs/>
            <w:noProof/>
            <w:sz w:val="24"/>
            <w:szCs w:val="24"/>
            <w:rtl/>
            <w:lang w:val="he-IL"/>
          </w:rPr>
          <w:t>6</w:t>
        </w:r>
        <w:r w:rsidRPr="00BC4313">
          <w:rPr>
            <w:b/>
            <w:bCs/>
            <w:sz w:val="24"/>
            <w:szCs w:val="24"/>
          </w:rPr>
          <w:fldChar w:fldCharType="end"/>
        </w:r>
      </w:p>
    </w:sdtContent>
  </w:sdt>
  <w:p w:rsidR="00D05FD2" w:rsidRDefault="00D05F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D05FD2" w:rsidRPr="00BC4313" w:rsidTr="003B3178">
      <w:tc>
        <w:tcPr>
          <w:tcW w:w="4927" w:type="dxa"/>
          <w:tcBorders>
            <w:top w:val="nil"/>
            <w:left w:val="nil"/>
            <w:bottom w:val="double" w:sz="4" w:space="0" w:color="auto"/>
            <w:right w:val="nil"/>
          </w:tcBorders>
        </w:tcPr>
        <w:p w:rsidR="00D05FD2" w:rsidRPr="00BC4313" w:rsidRDefault="00D05FD2"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בית המדרש </w:t>
          </w:r>
          <w:proofErr w:type="spellStart"/>
          <w:r w:rsidRPr="00BC4313">
            <w:rPr>
              <w:rFonts w:ascii="Times New Roman" w:eastAsia="Times New Roman" w:hAnsi="Times New Roman"/>
              <w:rtl/>
            </w:rPr>
            <w:t>הוירטואלי</w:t>
          </w:r>
          <w:proofErr w:type="spellEnd"/>
          <w:r w:rsidRPr="00BC4313">
            <w:rPr>
              <w:rFonts w:ascii="Times New Roman" w:eastAsia="Times New Roman" w:hAnsi="Times New Roman"/>
              <w:rtl/>
            </w:rPr>
            <w:t xml:space="preserve">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D05FD2" w:rsidRDefault="00D05FD2"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p>
        <w:p w:rsidR="00C157E6" w:rsidRPr="00BC4313" w:rsidRDefault="00C157E6" w:rsidP="00BC4313">
          <w:pPr>
            <w:tabs>
              <w:tab w:val="center" w:pos="4818"/>
              <w:tab w:val="right" w:pos="8220"/>
            </w:tabs>
            <w:autoSpaceDE w:val="0"/>
            <w:autoSpaceDN w:val="0"/>
            <w:spacing w:after="0" w:line="240" w:lineRule="auto"/>
            <w:ind w:firstLine="0"/>
            <w:rPr>
              <w:rFonts w:ascii="Times New Roman" w:eastAsia="Times New Roman" w:hAnsi="Times New Roman"/>
              <w:rtl/>
            </w:rPr>
          </w:pPr>
          <w:r>
            <w:rPr>
              <w:rFonts w:ascii="Times New Roman" w:eastAsia="Times New Roman" w:hAnsi="Times New Roman" w:hint="cs"/>
              <w:rtl/>
            </w:rPr>
            <w:t>שיעור 89</w:t>
          </w:r>
        </w:p>
        <w:p w:rsidR="00D05FD2" w:rsidRPr="00BC4313" w:rsidRDefault="00D05FD2"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D05FD2" w:rsidRPr="00BC4313" w:rsidRDefault="00D05FD2"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D05FD2" w:rsidRPr="00BC4313" w:rsidRDefault="00D05F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4744"/>
    <w:multiLevelType w:val="hybridMultilevel"/>
    <w:tmpl w:val="C21639CC"/>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
    <w:nsid w:val="38880092"/>
    <w:multiLevelType w:val="hybridMultilevel"/>
    <w:tmpl w:val="8B70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550E9C"/>
    <w:multiLevelType w:val="hybridMultilevel"/>
    <w:tmpl w:val="88FA7006"/>
    <w:lvl w:ilvl="0" w:tplc="530EB9D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066C1"/>
    <w:rsid w:val="00047F88"/>
    <w:rsid w:val="00064F8E"/>
    <w:rsid w:val="000A3225"/>
    <w:rsid w:val="001B20C3"/>
    <w:rsid w:val="001C5AC2"/>
    <w:rsid w:val="001E56FD"/>
    <w:rsid w:val="0021777A"/>
    <w:rsid w:val="00256F80"/>
    <w:rsid w:val="002F3476"/>
    <w:rsid w:val="003266C0"/>
    <w:rsid w:val="00372941"/>
    <w:rsid w:val="003A1028"/>
    <w:rsid w:val="003B3178"/>
    <w:rsid w:val="00440901"/>
    <w:rsid w:val="00452BB5"/>
    <w:rsid w:val="00482DAE"/>
    <w:rsid w:val="005002E7"/>
    <w:rsid w:val="00503C6E"/>
    <w:rsid w:val="00517478"/>
    <w:rsid w:val="00585563"/>
    <w:rsid w:val="005C46F6"/>
    <w:rsid w:val="005C7174"/>
    <w:rsid w:val="00643BEF"/>
    <w:rsid w:val="006746AE"/>
    <w:rsid w:val="006B5951"/>
    <w:rsid w:val="006C7D24"/>
    <w:rsid w:val="006D3B2A"/>
    <w:rsid w:val="006E1250"/>
    <w:rsid w:val="006F6A5F"/>
    <w:rsid w:val="0072464C"/>
    <w:rsid w:val="00760C47"/>
    <w:rsid w:val="00767C14"/>
    <w:rsid w:val="007710DD"/>
    <w:rsid w:val="007B1AB3"/>
    <w:rsid w:val="007D3832"/>
    <w:rsid w:val="007F57AB"/>
    <w:rsid w:val="00857244"/>
    <w:rsid w:val="00867300"/>
    <w:rsid w:val="0087166D"/>
    <w:rsid w:val="008D7800"/>
    <w:rsid w:val="009556D0"/>
    <w:rsid w:val="009A3DAD"/>
    <w:rsid w:val="009B1BEA"/>
    <w:rsid w:val="009C7D70"/>
    <w:rsid w:val="009C7DF6"/>
    <w:rsid w:val="009E073D"/>
    <w:rsid w:val="00A05E08"/>
    <w:rsid w:val="00A70A13"/>
    <w:rsid w:val="00A72E14"/>
    <w:rsid w:val="00B22CD9"/>
    <w:rsid w:val="00BC4313"/>
    <w:rsid w:val="00BF7FD5"/>
    <w:rsid w:val="00C157E6"/>
    <w:rsid w:val="00C56858"/>
    <w:rsid w:val="00C74DB4"/>
    <w:rsid w:val="00CB2C7E"/>
    <w:rsid w:val="00CC724C"/>
    <w:rsid w:val="00CD0751"/>
    <w:rsid w:val="00D05FD2"/>
    <w:rsid w:val="00D13394"/>
    <w:rsid w:val="00D609F8"/>
    <w:rsid w:val="00D950CE"/>
    <w:rsid w:val="00DC215C"/>
    <w:rsid w:val="00DD1082"/>
    <w:rsid w:val="00DE3754"/>
    <w:rsid w:val="00E26A0C"/>
    <w:rsid w:val="00E30D3B"/>
    <w:rsid w:val="00E853B9"/>
    <w:rsid w:val="00EA350C"/>
    <w:rsid w:val="00EA5BB4"/>
    <w:rsid w:val="00EC33B2"/>
    <w:rsid w:val="00EC3C79"/>
    <w:rsid w:val="00EE5A2D"/>
    <w:rsid w:val="00EE649E"/>
    <w:rsid w:val="00FB020C"/>
    <w:rsid w:val="00FB6164"/>
    <w:rsid w:val="00FB79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C"/>
    <w:pPr>
      <w:bidi/>
      <w:spacing w:after="60" w:line="324" w:lineRule="auto"/>
      <w:ind w:firstLine="227"/>
      <w:jc w:val="both"/>
    </w:pPr>
    <w:rPr>
      <w:rFonts w:ascii="Calibri" w:eastAsia="Calibri" w:hAnsi="Calibri" w:cs="David"/>
    </w:rPr>
  </w:style>
  <w:style w:type="paragraph" w:styleId="Heading1">
    <w:name w:val="heading 1"/>
    <w:basedOn w:val="Normal"/>
    <w:next w:val="Normal"/>
    <w:link w:val="Heading1Char"/>
    <w:uiPriority w:val="9"/>
    <w:qFormat/>
    <w:rsid w:val="0072464C"/>
    <w:pPr>
      <w:spacing w:before="240" w:after="120" w:line="360" w:lineRule="auto"/>
      <w:ind w:left="227"/>
      <w:jc w:val="center"/>
      <w:outlineLvl w:val="0"/>
    </w:pPr>
    <w:rPr>
      <w:b/>
      <w:bCs/>
      <w:sz w:val="36"/>
      <w:szCs w:val="36"/>
    </w:rPr>
  </w:style>
  <w:style w:type="paragraph" w:styleId="Heading2">
    <w:name w:val="heading 2"/>
    <w:basedOn w:val="Normal"/>
    <w:next w:val="Normal"/>
    <w:link w:val="Heading2Char"/>
    <w:uiPriority w:val="9"/>
    <w:unhideWhenUsed/>
    <w:qFormat/>
    <w:rsid w:val="0072464C"/>
    <w:pPr>
      <w:spacing w:before="120" w:after="120"/>
      <w:ind w:left="227"/>
      <w:jc w:val="center"/>
      <w:outlineLvl w:val="1"/>
    </w:pPr>
    <w:rPr>
      <w:b/>
      <w:bCs/>
      <w:sz w:val="28"/>
      <w:szCs w:val="28"/>
    </w:rPr>
  </w:style>
  <w:style w:type="paragraph" w:styleId="Heading3">
    <w:name w:val="heading 3"/>
    <w:basedOn w:val="Normal"/>
    <w:next w:val="Normal"/>
    <w:link w:val="Heading3Char"/>
    <w:uiPriority w:val="9"/>
    <w:unhideWhenUsed/>
    <w:qFormat/>
    <w:rsid w:val="0072464C"/>
    <w:pPr>
      <w:spacing w:before="120" w:after="120" w:line="360" w:lineRule="auto"/>
      <w:outlineLvl w:val="2"/>
    </w:pPr>
    <w:rPr>
      <w:b/>
      <w:bCs/>
    </w:rPr>
  </w:style>
  <w:style w:type="paragraph" w:styleId="Heading4">
    <w:name w:val="heading 4"/>
    <w:basedOn w:val="Normal"/>
    <w:next w:val="Normal"/>
    <w:link w:val="Heading4Char"/>
    <w:uiPriority w:val="9"/>
    <w:unhideWhenUsed/>
    <w:qFormat/>
    <w:rsid w:val="0072464C"/>
    <w:pPr>
      <w:spacing w:before="120" w:after="0" w:line="360" w:lineRule="auto"/>
      <w:ind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64C"/>
  </w:style>
  <w:style w:type="paragraph" w:styleId="Footer">
    <w:name w:val="footer"/>
    <w:basedOn w:val="Normal"/>
    <w:link w:val="FooterChar"/>
    <w:uiPriority w:val="99"/>
    <w:unhideWhenUsed/>
    <w:rsid w:val="00724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64C"/>
  </w:style>
  <w:style w:type="paragraph" w:styleId="FootnoteText">
    <w:name w:val="footnote text"/>
    <w:basedOn w:val="Normal"/>
    <w:link w:val="FootnoteTextChar"/>
    <w:uiPriority w:val="99"/>
    <w:unhideWhenUsed/>
    <w:rsid w:val="0072464C"/>
    <w:pPr>
      <w:spacing w:after="40" w:line="300" w:lineRule="auto"/>
      <w:ind w:firstLine="0"/>
    </w:pPr>
    <w:rPr>
      <w:sz w:val="20"/>
      <w:szCs w:val="20"/>
    </w:rPr>
  </w:style>
  <w:style w:type="character" w:customStyle="1" w:styleId="FootnoteTextChar">
    <w:name w:val="Footnote Text Char"/>
    <w:basedOn w:val="DefaultParagraphFont"/>
    <w:link w:val="FootnoteText"/>
    <w:uiPriority w:val="99"/>
    <w:rsid w:val="0072464C"/>
    <w:rPr>
      <w:rFonts w:ascii="Calibri" w:eastAsia="Calibri" w:hAnsi="Calibri" w:cs="David"/>
      <w:sz w:val="20"/>
      <w:szCs w:val="20"/>
    </w:rPr>
  </w:style>
  <w:style w:type="character" w:styleId="FootnoteReference">
    <w:name w:val="footnote reference"/>
    <w:basedOn w:val="DefaultParagraphFont"/>
    <w:uiPriority w:val="99"/>
    <w:semiHidden/>
    <w:unhideWhenUsed/>
    <w:rsid w:val="0072464C"/>
    <w:rPr>
      <w:vertAlign w:val="superscript"/>
    </w:rPr>
  </w:style>
  <w:style w:type="character" w:customStyle="1" w:styleId="Heading1Char">
    <w:name w:val="Heading 1 Char"/>
    <w:basedOn w:val="DefaultParagraphFont"/>
    <w:link w:val="Heading1"/>
    <w:uiPriority w:val="9"/>
    <w:rsid w:val="0072464C"/>
    <w:rPr>
      <w:rFonts w:ascii="Calibri" w:eastAsia="Calibri" w:hAnsi="Calibri" w:cs="David"/>
      <w:b/>
      <w:bCs/>
      <w:sz w:val="36"/>
      <w:szCs w:val="36"/>
    </w:rPr>
  </w:style>
  <w:style w:type="character" w:customStyle="1" w:styleId="Heading2Char">
    <w:name w:val="Heading 2 Char"/>
    <w:basedOn w:val="DefaultParagraphFont"/>
    <w:link w:val="Heading2"/>
    <w:uiPriority w:val="9"/>
    <w:rsid w:val="0072464C"/>
    <w:rPr>
      <w:rFonts w:ascii="Calibri" w:eastAsia="Calibri" w:hAnsi="Calibri" w:cs="David"/>
      <w:b/>
      <w:bCs/>
      <w:sz w:val="28"/>
      <w:szCs w:val="28"/>
    </w:rPr>
  </w:style>
  <w:style w:type="character" w:customStyle="1" w:styleId="Heading3Char">
    <w:name w:val="Heading 3 Char"/>
    <w:basedOn w:val="DefaultParagraphFont"/>
    <w:link w:val="Heading3"/>
    <w:uiPriority w:val="9"/>
    <w:rsid w:val="0072464C"/>
    <w:rPr>
      <w:rFonts w:ascii="Calibri" w:eastAsia="Calibri" w:hAnsi="Calibri" w:cs="David"/>
      <w:b/>
      <w:bCs/>
    </w:rPr>
  </w:style>
  <w:style w:type="character" w:customStyle="1" w:styleId="Heading4Char">
    <w:name w:val="Heading 4 Char"/>
    <w:basedOn w:val="DefaultParagraphFont"/>
    <w:link w:val="Heading4"/>
    <w:uiPriority w:val="9"/>
    <w:rsid w:val="0072464C"/>
    <w:rPr>
      <w:rFonts w:ascii="Calibri" w:eastAsia="Calibri" w:hAnsi="Calibri" w:cs="David"/>
      <w:b/>
      <w:bCs/>
    </w:rPr>
  </w:style>
  <w:style w:type="paragraph" w:styleId="ListParagraph">
    <w:name w:val="List Paragraph"/>
    <w:basedOn w:val="Normal"/>
    <w:uiPriority w:val="34"/>
    <w:qFormat/>
    <w:rsid w:val="0072464C"/>
    <w:pPr>
      <w:ind w:left="720"/>
      <w:contextualSpacing/>
    </w:pPr>
  </w:style>
  <w:style w:type="paragraph" w:styleId="Quote">
    <w:name w:val="Quote"/>
    <w:basedOn w:val="Normal"/>
    <w:next w:val="Normal"/>
    <w:link w:val="QuoteChar"/>
    <w:uiPriority w:val="29"/>
    <w:qFormat/>
    <w:rsid w:val="0072464C"/>
    <w:pPr>
      <w:spacing w:after="0"/>
      <w:ind w:left="720" w:firstLine="0"/>
    </w:pPr>
  </w:style>
  <w:style w:type="character" w:customStyle="1" w:styleId="QuoteChar">
    <w:name w:val="Quote Char"/>
    <w:basedOn w:val="DefaultParagraphFont"/>
    <w:link w:val="Quote"/>
    <w:uiPriority w:val="29"/>
    <w:rsid w:val="0072464C"/>
    <w:rPr>
      <w:rFonts w:ascii="Calibri" w:eastAsia="Calibri" w:hAnsi="Calibri" w:cs="David"/>
    </w:rPr>
  </w:style>
  <w:style w:type="paragraph" w:styleId="IntenseQuote">
    <w:name w:val="Intense Quote"/>
    <w:basedOn w:val="Normal"/>
    <w:next w:val="Normal"/>
    <w:link w:val="IntenseQuoteChar"/>
    <w:uiPriority w:val="30"/>
    <w:qFormat/>
    <w:rsid w:val="0072464C"/>
    <w:pPr>
      <w:ind w:firstLine="720"/>
    </w:pPr>
  </w:style>
  <w:style w:type="character" w:customStyle="1" w:styleId="IntenseQuoteChar">
    <w:name w:val="Intense Quote Char"/>
    <w:basedOn w:val="DefaultParagraphFont"/>
    <w:link w:val="IntenseQuote"/>
    <w:uiPriority w:val="30"/>
    <w:rsid w:val="0072464C"/>
    <w:rPr>
      <w:rFonts w:ascii="Calibri" w:eastAsia="Calibri" w:hAnsi="Calibri" w:cs="Dav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C"/>
    <w:pPr>
      <w:bidi/>
      <w:spacing w:after="60" w:line="324" w:lineRule="auto"/>
      <w:ind w:firstLine="227"/>
      <w:jc w:val="both"/>
    </w:pPr>
    <w:rPr>
      <w:rFonts w:ascii="Calibri" w:eastAsia="Calibri" w:hAnsi="Calibri" w:cs="David"/>
    </w:rPr>
  </w:style>
  <w:style w:type="paragraph" w:styleId="Heading1">
    <w:name w:val="heading 1"/>
    <w:basedOn w:val="Normal"/>
    <w:next w:val="Normal"/>
    <w:link w:val="Heading1Char"/>
    <w:uiPriority w:val="9"/>
    <w:qFormat/>
    <w:rsid w:val="0072464C"/>
    <w:pPr>
      <w:spacing w:before="240" w:after="120" w:line="360" w:lineRule="auto"/>
      <w:ind w:left="227"/>
      <w:jc w:val="center"/>
      <w:outlineLvl w:val="0"/>
    </w:pPr>
    <w:rPr>
      <w:b/>
      <w:bCs/>
      <w:sz w:val="36"/>
      <w:szCs w:val="36"/>
    </w:rPr>
  </w:style>
  <w:style w:type="paragraph" w:styleId="Heading2">
    <w:name w:val="heading 2"/>
    <w:basedOn w:val="Normal"/>
    <w:next w:val="Normal"/>
    <w:link w:val="Heading2Char"/>
    <w:uiPriority w:val="9"/>
    <w:unhideWhenUsed/>
    <w:qFormat/>
    <w:rsid w:val="0072464C"/>
    <w:pPr>
      <w:spacing w:before="120" w:after="120"/>
      <w:ind w:left="227"/>
      <w:jc w:val="center"/>
      <w:outlineLvl w:val="1"/>
    </w:pPr>
    <w:rPr>
      <w:b/>
      <w:bCs/>
      <w:sz w:val="28"/>
      <w:szCs w:val="28"/>
    </w:rPr>
  </w:style>
  <w:style w:type="paragraph" w:styleId="Heading3">
    <w:name w:val="heading 3"/>
    <w:basedOn w:val="Normal"/>
    <w:next w:val="Normal"/>
    <w:link w:val="Heading3Char"/>
    <w:uiPriority w:val="9"/>
    <w:unhideWhenUsed/>
    <w:qFormat/>
    <w:rsid w:val="0072464C"/>
    <w:pPr>
      <w:spacing w:before="120" w:after="120" w:line="360" w:lineRule="auto"/>
      <w:outlineLvl w:val="2"/>
    </w:pPr>
    <w:rPr>
      <w:b/>
      <w:bCs/>
    </w:rPr>
  </w:style>
  <w:style w:type="paragraph" w:styleId="Heading4">
    <w:name w:val="heading 4"/>
    <w:basedOn w:val="Normal"/>
    <w:next w:val="Normal"/>
    <w:link w:val="Heading4Char"/>
    <w:uiPriority w:val="9"/>
    <w:unhideWhenUsed/>
    <w:qFormat/>
    <w:rsid w:val="0072464C"/>
    <w:pPr>
      <w:spacing w:before="120" w:after="0" w:line="360" w:lineRule="auto"/>
      <w:ind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64C"/>
  </w:style>
  <w:style w:type="paragraph" w:styleId="Footer">
    <w:name w:val="footer"/>
    <w:basedOn w:val="Normal"/>
    <w:link w:val="FooterChar"/>
    <w:uiPriority w:val="99"/>
    <w:unhideWhenUsed/>
    <w:rsid w:val="00724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64C"/>
  </w:style>
  <w:style w:type="paragraph" w:styleId="FootnoteText">
    <w:name w:val="footnote text"/>
    <w:basedOn w:val="Normal"/>
    <w:link w:val="FootnoteTextChar"/>
    <w:uiPriority w:val="99"/>
    <w:unhideWhenUsed/>
    <w:rsid w:val="0072464C"/>
    <w:pPr>
      <w:spacing w:after="40" w:line="300" w:lineRule="auto"/>
      <w:ind w:firstLine="0"/>
    </w:pPr>
    <w:rPr>
      <w:sz w:val="20"/>
      <w:szCs w:val="20"/>
    </w:rPr>
  </w:style>
  <w:style w:type="character" w:customStyle="1" w:styleId="FootnoteTextChar">
    <w:name w:val="Footnote Text Char"/>
    <w:basedOn w:val="DefaultParagraphFont"/>
    <w:link w:val="FootnoteText"/>
    <w:uiPriority w:val="99"/>
    <w:rsid w:val="0072464C"/>
    <w:rPr>
      <w:rFonts w:ascii="Calibri" w:eastAsia="Calibri" w:hAnsi="Calibri" w:cs="David"/>
      <w:sz w:val="20"/>
      <w:szCs w:val="20"/>
    </w:rPr>
  </w:style>
  <w:style w:type="character" w:styleId="FootnoteReference">
    <w:name w:val="footnote reference"/>
    <w:basedOn w:val="DefaultParagraphFont"/>
    <w:uiPriority w:val="99"/>
    <w:semiHidden/>
    <w:unhideWhenUsed/>
    <w:rsid w:val="0072464C"/>
    <w:rPr>
      <w:vertAlign w:val="superscript"/>
    </w:rPr>
  </w:style>
  <w:style w:type="character" w:customStyle="1" w:styleId="Heading1Char">
    <w:name w:val="Heading 1 Char"/>
    <w:basedOn w:val="DefaultParagraphFont"/>
    <w:link w:val="Heading1"/>
    <w:uiPriority w:val="9"/>
    <w:rsid w:val="0072464C"/>
    <w:rPr>
      <w:rFonts w:ascii="Calibri" w:eastAsia="Calibri" w:hAnsi="Calibri" w:cs="David"/>
      <w:b/>
      <w:bCs/>
      <w:sz w:val="36"/>
      <w:szCs w:val="36"/>
    </w:rPr>
  </w:style>
  <w:style w:type="character" w:customStyle="1" w:styleId="Heading2Char">
    <w:name w:val="Heading 2 Char"/>
    <w:basedOn w:val="DefaultParagraphFont"/>
    <w:link w:val="Heading2"/>
    <w:uiPriority w:val="9"/>
    <w:rsid w:val="0072464C"/>
    <w:rPr>
      <w:rFonts w:ascii="Calibri" w:eastAsia="Calibri" w:hAnsi="Calibri" w:cs="David"/>
      <w:b/>
      <w:bCs/>
      <w:sz w:val="28"/>
      <w:szCs w:val="28"/>
    </w:rPr>
  </w:style>
  <w:style w:type="character" w:customStyle="1" w:styleId="Heading3Char">
    <w:name w:val="Heading 3 Char"/>
    <w:basedOn w:val="DefaultParagraphFont"/>
    <w:link w:val="Heading3"/>
    <w:uiPriority w:val="9"/>
    <w:rsid w:val="0072464C"/>
    <w:rPr>
      <w:rFonts w:ascii="Calibri" w:eastAsia="Calibri" w:hAnsi="Calibri" w:cs="David"/>
      <w:b/>
      <w:bCs/>
    </w:rPr>
  </w:style>
  <w:style w:type="character" w:customStyle="1" w:styleId="Heading4Char">
    <w:name w:val="Heading 4 Char"/>
    <w:basedOn w:val="DefaultParagraphFont"/>
    <w:link w:val="Heading4"/>
    <w:uiPriority w:val="9"/>
    <w:rsid w:val="0072464C"/>
    <w:rPr>
      <w:rFonts w:ascii="Calibri" w:eastAsia="Calibri" w:hAnsi="Calibri" w:cs="David"/>
      <w:b/>
      <w:bCs/>
    </w:rPr>
  </w:style>
  <w:style w:type="paragraph" w:styleId="ListParagraph">
    <w:name w:val="List Paragraph"/>
    <w:basedOn w:val="Normal"/>
    <w:uiPriority w:val="34"/>
    <w:qFormat/>
    <w:rsid w:val="0072464C"/>
    <w:pPr>
      <w:ind w:left="720"/>
      <w:contextualSpacing/>
    </w:pPr>
  </w:style>
  <w:style w:type="paragraph" w:styleId="Quote">
    <w:name w:val="Quote"/>
    <w:basedOn w:val="Normal"/>
    <w:next w:val="Normal"/>
    <w:link w:val="QuoteChar"/>
    <w:uiPriority w:val="29"/>
    <w:qFormat/>
    <w:rsid w:val="0072464C"/>
    <w:pPr>
      <w:spacing w:after="0"/>
      <w:ind w:left="720" w:firstLine="0"/>
    </w:pPr>
  </w:style>
  <w:style w:type="character" w:customStyle="1" w:styleId="QuoteChar">
    <w:name w:val="Quote Char"/>
    <w:basedOn w:val="DefaultParagraphFont"/>
    <w:link w:val="Quote"/>
    <w:uiPriority w:val="29"/>
    <w:rsid w:val="0072464C"/>
    <w:rPr>
      <w:rFonts w:ascii="Calibri" w:eastAsia="Calibri" w:hAnsi="Calibri" w:cs="David"/>
    </w:rPr>
  </w:style>
  <w:style w:type="paragraph" w:styleId="IntenseQuote">
    <w:name w:val="Intense Quote"/>
    <w:basedOn w:val="Normal"/>
    <w:next w:val="Normal"/>
    <w:link w:val="IntenseQuoteChar"/>
    <w:uiPriority w:val="30"/>
    <w:qFormat/>
    <w:rsid w:val="0072464C"/>
    <w:pPr>
      <w:ind w:firstLine="720"/>
    </w:pPr>
  </w:style>
  <w:style w:type="character" w:customStyle="1" w:styleId="IntenseQuoteChar">
    <w:name w:val="Intense Quote Char"/>
    <w:basedOn w:val="DefaultParagraphFont"/>
    <w:link w:val="IntenseQuote"/>
    <w:uiPriority w:val="30"/>
    <w:rsid w:val="0072464C"/>
    <w:rPr>
      <w:rFonts w:ascii="Calibri" w:eastAsia="Calibri" w:hAnsi="Calibri" w:cs="Dav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ffice@etzion.org.i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bm-tora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zion.org.il/vb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05F5A6B-54B2-4135-AE10-366A43C64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1</TotalTime>
  <Pages>6</Pages>
  <Words>1718</Words>
  <Characters>9793</Characters>
  <Application>Microsoft Office Word</Application>
  <DocSecurity>0</DocSecurity>
  <Lines>81</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tmpUser</cp:lastModifiedBy>
  <cp:revision>2</cp:revision>
  <dcterms:created xsi:type="dcterms:W3CDTF">2018-05-24T07:22:00Z</dcterms:created>
  <dcterms:modified xsi:type="dcterms:W3CDTF">2018-05-24T07:22:00Z</dcterms:modified>
</cp:coreProperties>
</file>