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F88" w:rsidRDefault="00047F88" w:rsidP="0087166D">
      <w:pPr>
        <w:rPr>
          <w:rtl/>
        </w:rPr>
      </w:pPr>
      <w:bookmarkStart w:id="0" w:name="_GoBack"/>
      <w:bookmarkEnd w:id="0"/>
    </w:p>
    <w:p w:rsidR="00C45AE5" w:rsidRDefault="00C45AE5" w:rsidP="00C45AE5">
      <w:pPr>
        <w:pStyle w:val="Heading1"/>
      </w:pPr>
      <w:r>
        <w:rPr>
          <w:rFonts w:hint="cs"/>
          <w:rtl/>
        </w:rPr>
        <w:t xml:space="preserve">מרד </w:t>
      </w:r>
      <w:proofErr w:type="spellStart"/>
      <w:r>
        <w:rPr>
          <w:rFonts w:hint="cs"/>
          <w:rtl/>
        </w:rPr>
        <w:t>יהוא</w:t>
      </w:r>
      <w:proofErr w:type="spellEnd"/>
      <w:r>
        <w:rPr>
          <w:rFonts w:hint="cs"/>
          <w:rtl/>
        </w:rPr>
        <w:t xml:space="preserve"> (מל"ב ט', א–י', ל) </w:t>
      </w:r>
    </w:p>
    <w:p w:rsidR="00944196" w:rsidRDefault="006221EF" w:rsidP="00C45AE5">
      <w:pPr>
        <w:pStyle w:val="Heading2"/>
        <w:rPr>
          <w:rtl/>
        </w:rPr>
      </w:pPr>
      <w:r>
        <w:rPr>
          <w:rFonts w:hint="cs"/>
          <w:rtl/>
        </w:rPr>
        <w:t xml:space="preserve">טו. </w:t>
      </w:r>
      <w:r w:rsidR="00944196">
        <w:rPr>
          <w:rFonts w:hint="cs"/>
          <w:rtl/>
        </w:rPr>
        <w:t>"</w:t>
      </w:r>
      <w:proofErr w:type="spellStart"/>
      <w:r w:rsidR="00944196">
        <w:rPr>
          <w:rtl/>
        </w:rPr>
        <w:t>וַיַּשְׁמֵד</w:t>
      </w:r>
      <w:proofErr w:type="spellEnd"/>
      <w:r w:rsidR="00944196">
        <w:rPr>
          <w:rtl/>
        </w:rPr>
        <w:t xml:space="preserve"> </w:t>
      </w:r>
      <w:proofErr w:type="spellStart"/>
      <w:r w:rsidR="00944196">
        <w:rPr>
          <w:rtl/>
        </w:rPr>
        <w:t>יֵהוּא</w:t>
      </w:r>
      <w:proofErr w:type="spellEnd"/>
      <w:r w:rsidR="00944196">
        <w:rPr>
          <w:rtl/>
        </w:rPr>
        <w:t xml:space="preserve"> אֶת הַבַּעַל מִיִּשְׂרָאֵל</w:t>
      </w:r>
      <w:r w:rsidR="00944196">
        <w:rPr>
          <w:rFonts w:hint="cs"/>
          <w:rtl/>
        </w:rPr>
        <w:t xml:space="preserve">" (י', </w:t>
      </w:r>
      <w:proofErr w:type="spellStart"/>
      <w:r w:rsidR="00944196">
        <w:rPr>
          <w:rFonts w:hint="cs"/>
          <w:rtl/>
        </w:rPr>
        <w:t>יח</w:t>
      </w:r>
      <w:proofErr w:type="spellEnd"/>
      <w:r w:rsidR="00944196">
        <w:rPr>
          <w:rtl/>
        </w:rPr>
        <w:t>–</w:t>
      </w:r>
      <w:proofErr w:type="spellStart"/>
      <w:r w:rsidR="00944196">
        <w:rPr>
          <w:rFonts w:hint="cs"/>
          <w:rtl/>
        </w:rPr>
        <w:t>כט</w:t>
      </w:r>
      <w:proofErr w:type="spellEnd"/>
      <w:r w:rsidR="00944196">
        <w:rPr>
          <w:rFonts w:hint="cs"/>
          <w:rtl/>
        </w:rPr>
        <w:t xml:space="preserve">) </w:t>
      </w:r>
    </w:p>
    <w:p w:rsidR="00944196" w:rsidRDefault="00944196" w:rsidP="00944196">
      <w:pPr>
        <w:pStyle w:val="ListParagraph"/>
        <w:rPr>
          <w:rtl/>
        </w:rPr>
      </w:pPr>
      <w:r>
        <w:rPr>
          <w:rFonts w:hint="cs"/>
          <w:rtl/>
        </w:rPr>
        <w:t xml:space="preserve">י', </w:t>
      </w:r>
      <w:proofErr w:type="spellStart"/>
      <w:r>
        <w:rPr>
          <w:rFonts w:hint="cs"/>
          <w:rtl/>
        </w:rPr>
        <w:t>יח</w:t>
      </w:r>
      <w:proofErr w:type="spellEnd"/>
      <w:r>
        <w:rPr>
          <w:rtl/>
        </w:rPr>
        <w:tab/>
        <w:t xml:space="preserve">וַיִּקְבֹּץ </w:t>
      </w:r>
      <w:proofErr w:type="spellStart"/>
      <w:r>
        <w:rPr>
          <w:rtl/>
        </w:rPr>
        <w:t>יֵהוּא</w:t>
      </w:r>
      <w:proofErr w:type="spellEnd"/>
      <w:r>
        <w:rPr>
          <w:rtl/>
        </w:rPr>
        <w:t xml:space="preserve"> אֶת כָּל הָעָם וַיֹּאמֶר אֲלֵהֶם</w:t>
      </w:r>
      <w:r>
        <w:rPr>
          <w:rFonts w:hint="cs"/>
          <w:rtl/>
        </w:rPr>
        <w:t>:</w:t>
      </w:r>
      <w:r>
        <w:rPr>
          <w:rtl/>
        </w:rPr>
        <w:t xml:space="preserve"> </w:t>
      </w:r>
    </w:p>
    <w:p w:rsidR="00944196" w:rsidRDefault="00944196" w:rsidP="00944196">
      <w:pPr>
        <w:pStyle w:val="ListParagraph"/>
        <w:ind w:firstLine="720"/>
        <w:rPr>
          <w:rtl/>
        </w:rPr>
      </w:pPr>
      <w:r>
        <w:rPr>
          <w:rtl/>
        </w:rPr>
        <w:t>אַחְאָב עָבַד אֶת הַבַּעַל מְעָט</w:t>
      </w:r>
      <w:r>
        <w:rPr>
          <w:rFonts w:hint="cs"/>
          <w:rtl/>
        </w:rPr>
        <w:t>,</w:t>
      </w:r>
      <w:r>
        <w:rPr>
          <w:rtl/>
        </w:rPr>
        <w:t xml:space="preserve"> </w:t>
      </w:r>
      <w:proofErr w:type="spellStart"/>
      <w:r>
        <w:rPr>
          <w:rtl/>
        </w:rPr>
        <w:t>יֵהוּא</w:t>
      </w:r>
      <w:proofErr w:type="spellEnd"/>
      <w:r>
        <w:rPr>
          <w:rtl/>
        </w:rPr>
        <w:t xml:space="preserve"> יַעַבְדֶנּוּ הַרְבֵּה</w:t>
      </w:r>
      <w:r>
        <w:rPr>
          <w:rFonts w:hint="cs"/>
          <w:rtl/>
        </w:rPr>
        <w:t>.</w:t>
      </w:r>
    </w:p>
    <w:p w:rsidR="00944196" w:rsidRDefault="00944196" w:rsidP="00944196">
      <w:pPr>
        <w:pStyle w:val="ListParagraph"/>
        <w:rPr>
          <w:rtl/>
        </w:rPr>
      </w:pPr>
      <w:proofErr w:type="spellStart"/>
      <w:r>
        <w:rPr>
          <w:rtl/>
        </w:rPr>
        <w:t>יט</w:t>
      </w:r>
      <w:proofErr w:type="spellEnd"/>
      <w:r>
        <w:rPr>
          <w:rtl/>
        </w:rPr>
        <w:t xml:space="preserve"> </w:t>
      </w:r>
      <w:r>
        <w:rPr>
          <w:rtl/>
        </w:rPr>
        <w:tab/>
        <w:t>וְעַתָּה</w:t>
      </w:r>
      <w:r>
        <w:rPr>
          <w:rFonts w:hint="cs"/>
          <w:rtl/>
        </w:rPr>
        <w:t>,</w:t>
      </w:r>
      <w:r>
        <w:rPr>
          <w:rtl/>
        </w:rPr>
        <w:t xml:space="preserve"> כָל נְבִיאֵי הַבַּעַל</w:t>
      </w:r>
      <w:r>
        <w:rPr>
          <w:rFonts w:hint="cs"/>
          <w:rtl/>
        </w:rPr>
        <w:t>,</w:t>
      </w:r>
      <w:r>
        <w:rPr>
          <w:rtl/>
        </w:rPr>
        <w:t xml:space="preserve"> כָּל עֹבְדָיו וְכָל כֹּהֲנָיו קִרְאוּ אֵלַי </w:t>
      </w:r>
    </w:p>
    <w:p w:rsidR="00944196" w:rsidRDefault="00944196" w:rsidP="00944196">
      <w:pPr>
        <w:pStyle w:val="ListParagraph"/>
        <w:ind w:firstLine="720"/>
        <w:rPr>
          <w:rtl/>
        </w:rPr>
      </w:pPr>
      <w:r>
        <w:rPr>
          <w:rtl/>
        </w:rPr>
        <w:t>אִישׁ אַל יִפָּקֵד</w:t>
      </w:r>
      <w:r>
        <w:rPr>
          <w:rFonts w:hint="cs"/>
          <w:rtl/>
        </w:rPr>
        <w:t>,</w:t>
      </w:r>
      <w:r>
        <w:rPr>
          <w:rtl/>
        </w:rPr>
        <w:t xml:space="preserve"> כִּי זֶבַח גָּדוֹל לִי לַבַּעַל </w:t>
      </w:r>
    </w:p>
    <w:p w:rsidR="00944196" w:rsidRDefault="00944196" w:rsidP="00944196">
      <w:pPr>
        <w:pStyle w:val="ListParagraph"/>
        <w:ind w:firstLine="720"/>
        <w:rPr>
          <w:rtl/>
        </w:rPr>
      </w:pPr>
      <w:r>
        <w:rPr>
          <w:rtl/>
        </w:rPr>
        <w:t>כֹּל אֲשֶׁר יִפָּקֵד –</w:t>
      </w:r>
      <w:r>
        <w:rPr>
          <w:rFonts w:hint="cs"/>
          <w:rtl/>
        </w:rPr>
        <w:t xml:space="preserve"> </w:t>
      </w:r>
      <w:r>
        <w:rPr>
          <w:rtl/>
        </w:rPr>
        <w:t>לֹא יִחְיֶה</w:t>
      </w:r>
      <w:r>
        <w:rPr>
          <w:rFonts w:hint="cs"/>
          <w:rtl/>
        </w:rPr>
        <w:t>.</w:t>
      </w:r>
      <w:r>
        <w:rPr>
          <w:rtl/>
        </w:rPr>
        <w:t xml:space="preserve"> </w:t>
      </w:r>
    </w:p>
    <w:p w:rsidR="00944196" w:rsidRDefault="00944196" w:rsidP="00944196">
      <w:pPr>
        <w:pStyle w:val="ListParagraph"/>
        <w:ind w:firstLine="720"/>
        <w:rPr>
          <w:rtl/>
        </w:rPr>
      </w:pPr>
      <w:proofErr w:type="spellStart"/>
      <w:r>
        <w:rPr>
          <w:rtl/>
        </w:rPr>
        <w:t>וְיֵהוּא</w:t>
      </w:r>
      <w:proofErr w:type="spellEnd"/>
      <w:r>
        <w:rPr>
          <w:rtl/>
        </w:rPr>
        <w:t xml:space="preserve"> עָשָׂה בְעָקְבָּה</w:t>
      </w:r>
      <w:r>
        <w:rPr>
          <w:rFonts w:hint="cs"/>
          <w:rtl/>
        </w:rPr>
        <w:t>,</w:t>
      </w:r>
      <w:r>
        <w:rPr>
          <w:rtl/>
        </w:rPr>
        <w:t xml:space="preserve"> לְמַעַן </w:t>
      </w:r>
      <w:proofErr w:type="spellStart"/>
      <w:r>
        <w:rPr>
          <w:rtl/>
        </w:rPr>
        <w:t>הַאֲבִיד</w:t>
      </w:r>
      <w:proofErr w:type="spellEnd"/>
      <w:r>
        <w:rPr>
          <w:rtl/>
        </w:rPr>
        <w:t xml:space="preserve"> אֶת עֹבְדֵי הַבָּעַל</w:t>
      </w:r>
      <w:r>
        <w:rPr>
          <w:rFonts w:hint="cs"/>
          <w:rtl/>
        </w:rPr>
        <w:t>.</w:t>
      </w:r>
    </w:p>
    <w:p w:rsidR="00944196" w:rsidRDefault="00944196" w:rsidP="00944196">
      <w:pPr>
        <w:pStyle w:val="ListParagraph"/>
        <w:rPr>
          <w:rtl/>
        </w:rPr>
      </w:pPr>
      <w:r>
        <w:rPr>
          <w:rtl/>
        </w:rPr>
        <w:t xml:space="preserve">כ </w:t>
      </w:r>
      <w:r>
        <w:rPr>
          <w:rtl/>
        </w:rPr>
        <w:tab/>
        <w:t xml:space="preserve">וַיֹּאמֶר </w:t>
      </w:r>
      <w:proofErr w:type="spellStart"/>
      <w:r>
        <w:rPr>
          <w:rtl/>
        </w:rPr>
        <w:t>יֵהוּא</w:t>
      </w:r>
      <w:proofErr w:type="spellEnd"/>
      <w:r>
        <w:rPr>
          <w:rFonts w:hint="cs"/>
          <w:rtl/>
        </w:rPr>
        <w:t>:</w:t>
      </w:r>
      <w:r>
        <w:rPr>
          <w:rtl/>
        </w:rPr>
        <w:t xml:space="preserve"> קַדְּשׁוּ עֲצָרָה לַבַּעַל</w:t>
      </w:r>
      <w:r>
        <w:rPr>
          <w:rFonts w:hint="cs"/>
          <w:rtl/>
        </w:rPr>
        <w:t>!</w:t>
      </w:r>
      <w:r>
        <w:rPr>
          <w:rtl/>
        </w:rPr>
        <w:t xml:space="preserve"> וַיִּקְרָאוּ</w:t>
      </w:r>
      <w:r>
        <w:rPr>
          <w:rFonts w:hint="cs"/>
          <w:rtl/>
        </w:rPr>
        <w:t>.</w:t>
      </w:r>
    </w:p>
    <w:p w:rsidR="00944196" w:rsidRDefault="00944196" w:rsidP="00944196">
      <w:pPr>
        <w:pStyle w:val="ListParagraph"/>
        <w:rPr>
          <w:rtl/>
        </w:rPr>
      </w:pPr>
      <w:proofErr w:type="spellStart"/>
      <w:r>
        <w:rPr>
          <w:rtl/>
        </w:rPr>
        <w:t>כא</w:t>
      </w:r>
      <w:proofErr w:type="spellEnd"/>
      <w:r>
        <w:rPr>
          <w:rtl/>
        </w:rPr>
        <w:tab/>
        <w:t xml:space="preserve">וַיִּשְׁלַח </w:t>
      </w:r>
      <w:proofErr w:type="spellStart"/>
      <w:r>
        <w:rPr>
          <w:rtl/>
        </w:rPr>
        <w:t>יֵהוּא</w:t>
      </w:r>
      <w:proofErr w:type="spellEnd"/>
      <w:r>
        <w:rPr>
          <w:rtl/>
        </w:rPr>
        <w:t xml:space="preserve"> בְּכָל יִשְׂרָאֵל</w:t>
      </w:r>
      <w:r>
        <w:rPr>
          <w:rFonts w:hint="cs"/>
          <w:rtl/>
        </w:rPr>
        <w:t>,</w:t>
      </w:r>
      <w:r>
        <w:rPr>
          <w:rtl/>
        </w:rPr>
        <w:t xml:space="preserve"> וַיָּבֹאוּ כָּל עֹבְדֵי הַבַּעַל </w:t>
      </w:r>
    </w:p>
    <w:p w:rsidR="00944196" w:rsidRDefault="00944196" w:rsidP="00944196">
      <w:pPr>
        <w:pStyle w:val="ListParagraph"/>
        <w:ind w:firstLine="720"/>
        <w:rPr>
          <w:rtl/>
        </w:rPr>
      </w:pPr>
      <w:r>
        <w:rPr>
          <w:rtl/>
        </w:rPr>
        <w:t xml:space="preserve">וְלֹא נִשְׁאַר אִישׁ אֲשֶׁר לֹא בָא </w:t>
      </w:r>
    </w:p>
    <w:p w:rsidR="00944196" w:rsidRDefault="00944196" w:rsidP="00944196">
      <w:pPr>
        <w:pStyle w:val="ListParagraph"/>
        <w:ind w:firstLine="720"/>
        <w:rPr>
          <w:rtl/>
        </w:rPr>
      </w:pPr>
      <w:r>
        <w:rPr>
          <w:rtl/>
        </w:rPr>
        <w:t>וַיָּבֹאוּ בֵּית הַבַּעַל וַיִּמָּלֵא בֵית הַבַּעַל פֶּה לָפֶה</w:t>
      </w:r>
      <w:r>
        <w:rPr>
          <w:rFonts w:hint="cs"/>
          <w:rtl/>
        </w:rPr>
        <w:t>.</w:t>
      </w:r>
    </w:p>
    <w:p w:rsidR="00944196" w:rsidRDefault="00944196" w:rsidP="00944196">
      <w:pPr>
        <w:pStyle w:val="ListParagraph"/>
        <w:rPr>
          <w:rtl/>
        </w:rPr>
      </w:pPr>
      <w:proofErr w:type="spellStart"/>
      <w:r>
        <w:rPr>
          <w:rtl/>
        </w:rPr>
        <w:t>כב</w:t>
      </w:r>
      <w:proofErr w:type="spellEnd"/>
      <w:r>
        <w:rPr>
          <w:rtl/>
        </w:rPr>
        <w:t xml:space="preserve"> </w:t>
      </w:r>
      <w:r>
        <w:rPr>
          <w:rtl/>
        </w:rPr>
        <w:tab/>
        <w:t>וַיֹּאמֶר לַאֲשֶׁר עַל הַמֶּלְתָּחָה</w:t>
      </w:r>
      <w:r>
        <w:rPr>
          <w:rFonts w:hint="cs"/>
          <w:rtl/>
        </w:rPr>
        <w:t>:</w:t>
      </w:r>
      <w:r>
        <w:rPr>
          <w:rtl/>
        </w:rPr>
        <w:t xml:space="preserve"> הוֹצֵא לְבוּשׁ לְכֹל עֹבְדֵי הַבַּעַל </w:t>
      </w:r>
    </w:p>
    <w:p w:rsidR="00944196" w:rsidRDefault="00944196" w:rsidP="00944196">
      <w:pPr>
        <w:pStyle w:val="ListParagraph"/>
        <w:ind w:firstLine="720"/>
        <w:rPr>
          <w:rtl/>
        </w:rPr>
      </w:pPr>
      <w:r>
        <w:rPr>
          <w:rtl/>
        </w:rPr>
        <w:t>וַיֹּצֵא לָהֶם הַמַּלְבּוּשׁ</w:t>
      </w:r>
      <w:r>
        <w:rPr>
          <w:rFonts w:hint="cs"/>
          <w:rtl/>
        </w:rPr>
        <w:t>.</w:t>
      </w:r>
    </w:p>
    <w:p w:rsidR="00944196" w:rsidRDefault="00944196" w:rsidP="00944196">
      <w:pPr>
        <w:pStyle w:val="ListParagraph"/>
        <w:rPr>
          <w:rtl/>
        </w:rPr>
      </w:pPr>
      <w:proofErr w:type="spellStart"/>
      <w:r>
        <w:rPr>
          <w:rtl/>
        </w:rPr>
        <w:t>כג</w:t>
      </w:r>
      <w:proofErr w:type="spellEnd"/>
      <w:r>
        <w:rPr>
          <w:rtl/>
        </w:rPr>
        <w:tab/>
        <w:t xml:space="preserve">וַיָּבֹא </w:t>
      </w:r>
      <w:proofErr w:type="spellStart"/>
      <w:r>
        <w:rPr>
          <w:rtl/>
        </w:rPr>
        <w:t>יֵהוּא</w:t>
      </w:r>
      <w:proofErr w:type="spellEnd"/>
      <w:r>
        <w:rPr>
          <w:rtl/>
        </w:rPr>
        <w:t xml:space="preserve"> וִיהוֹנָדָב בֶּן רֵכָב בֵּית הַבָּעַל </w:t>
      </w:r>
    </w:p>
    <w:p w:rsidR="00944196" w:rsidRDefault="00944196" w:rsidP="00944196">
      <w:pPr>
        <w:pStyle w:val="ListParagraph"/>
        <w:ind w:firstLine="720"/>
        <w:rPr>
          <w:rtl/>
        </w:rPr>
      </w:pPr>
      <w:r>
        <w:rPr>
          <w:rtl/>
        </w:rPr>
        <w:t>וַיֹּאמֶר לְעֹבְדֵי הַבַּעַל</w:t>
      </w:r>
      <w:r>
        <w:rPr>
          <w:rFonts w:hint="cs"/>
          <w:rtl/>
        </w:rPr>
        <w:t>:</w:t>
      </w:r>
      <w:r>
        <w:rPr>
          <w:rtl/>
        </w:rPr>
        <w:t xml:space="preserve"> חַפְּשׁוּ וּרְאוּ פֶּן יֶשׁ פֹּה עִמָּכֶם מֵעַבְדֵי ה' </w:t>
      </w:r>
    </w:p>
    <w:p w:rsidR="00944196" w:rsidRDefault="00944196" w:rsidP="00944196">
      <w:pPr>
        <w:pStyle w:val="ListParagraph"/>
        <w:ind w:firstLine="720"/>
        <w:rPr>
          <w:rtl/>
        </w:rPr>
      </w:pPr>
      <w:r>
        <w:rPr>
          <w:rtl/>
        </w:rPr>
        <w:t>כִּי אִם עֹבְדֵי הַבַּעַל לְבַדָּם</w:t>
      </w:r>
      <w:r>
        <w:rPr>
          <w:rFonts w:hint="cs"/>
          <w:rtl/>
        </w:rPr>
        <w:t>.</w:t>
      </w:r>
    </w:p>
    <w:p w:rsidR="00944196" w:rsidRDefault="00944196" w:rsidP="00944196">
      <w:pPr>
        <w:pStyle w:val="ListParagraph"/>
        <w:rPr>
          <w:rtl/>
        </w:rPr>
      </w:pPr>
      <w:r>
        <w:rPr>
          <w:rtl/>
        </w:rPr>
        <w:t xml:space="preserve">כד </w:t>
      </w:r>
      <w:r>
        <w:rPr>
          <w:rtl/>
        </w:rPr>
        <w:tab/>
        <w:t>וַיָּבֹאוּ לַעֲשׂוֹת זְבָחִים וְעֹלוֹת</w:t>
      </w:r>
      <w:r>
        <w:rPr>
          <w:rFonts w:hint="cs"/>
          <w:rtl/>
        </w:rPr>
        <w:t>,</w:t>
      </w:r>
      <w:r>
        <w:rPr>
          <w:rtl/>
        </w:rPr>
        <w:t xml:space="preserve"> </w:t>
      </w:r>
      <w:proofErr w:type="spellStart"/>
      <w:r>
        <w:rPr>
          <w:rtl/>
        </w:rPr>
        <w:t>וְיֵהוּא</w:t>
      </w:r>
      <w:proofErr w:type="spellEnd"/>
      <w:r>
        <w:rPr>
          <w:rtl/>
        </w:rPr>
        <w:t xml:space="preserve"> שָׂם לוֹ בַחוּץ שְׁמֹנִים אִישׁ </w:t>
      </w:r>
    </w:p>
    <w:p w:rsidR="00944196" w:rsidRDefault="00944196" w:rsidP="00944196">
      <w:pPr>
        <w:pStyle w:val="ListParagraph"/>
        <w:ind w:firstLine="720"/>
        <w:rPr>
          <w:rtl/>
        </w:rPr>
      </w:pPr>
      <w:r>
        <w:rPr>
          <w:rtl/>
        </w:rPr>
        <w:t>וַיֹּאמֶר</w:t>
      </w:r>
      <w:r>
        <w:rPr>
          <w:rFonts w:hint="cs"/>
          <w:rtl/>
        </w:rPr>
        <w:t>:</w:t>
      </w:r>
      <w:r>
        <w:rPr>
          <w:rtl/>
        </w:rPr>
        <w:t xml:space="preserve"> הָאִישׁ אֲשֶׁר יִמָּלֵט מִן  הָאֲנָשִׁים אֲשֶׁר אֲנִי מֵבִיא עַל יְדֵיכֶם </w:t>
      </w:r>
    </w:p>
    <w:p w:rsidR="00944196" w:rsidRDefault="00944196" w:rsidP="00944196">
      <w:pPr>
        <w:pStyle w:val="ListParagraph"/>
        <w:ind w:firstLine="720"/>
        <w:rPr>
          <w:rtl/>
        </w:rPr>
      </w:pPr>
      <w:r>
        <w:rPr>
          <w:rtl/>
        </w:rPr>
        <w:t>נַפְשׁוֹ תַּחַת נַפְשׁוֹ</w:t>
      </w:r>
      <w:r>
        <w:rPr>
          <w:rFonts w:hint="cs"/>
          <w:rtl/>
        </w:rPr>
        <w:t>.</w:t>
      </w:r>
    </w:p>
    <w:p w:rsidR="00944196" w:rsidRDefault="00944196" w:rsidP="00944196">
      <w:pPr>
        <w:pStyle w:val="ListParagraph"/>
        <w:rPr>
          <w:rtl/>
        </w:rPr>
      </w:pPr>
      <w:r>
        <w:rPr>
          <w:rtl/>
        </w:rPr>
        <w:t xml:space="preserve">כה </w:t>
      </w:r>
      <w:r>
        <w:rPr>
          <w:rtl/>
        </w:rPr>
        <w:tab/>
        <w:t>וַיְהִי כְּכַלֹּתוֹ לַעֲשׂוֹת הָעֹלָה</w:t>
      </w:r>
      <w:r>
        <w:rPr>
          <w:rFonts w:hint="cs"/>
          <w:rtl/>
        </w:rPr>
        <w:t>,</w:t>
      </w:r>
      <w:r>
        <w:rPr>
          <w:rtl/>
        </w:rPr>
        <w:t xml:space="preserve"> וַיֹּאמֶר </w:t>
      </w:r>
      <w:proofErr w:type="spellStart"/>
      <w:r>
        <w:rPr>
          <w:rtl/>
        </w:rPr>
        <w:t>יֵהוּא</w:t>
      </w:r>
      <w:proofErr w:type="spellEnd"/>
      <w:r>
        <w:rPr>
          <w:rtl/>
        </w:rPr>
        <w:t xml:space="preserve"> לָרָצִים </w:t>
      </w:r>
      <w:proofErr w:type="spellStart"/>
      <w:r>
        <w:rPr>
          <w:rtl/>
        </w:rPr>
        <w:t>וְלַשָּׁלִשִׁים</w:t>
      </w:r>
      <w:proofErr w:type="spellEnd"/>
      <w:r>
        <w:rPr>
          <w:rFonts w:hint="cs"/>
          <w:rtl/>
        </w:rPr>
        <w:t>:</w:t>
      </w:r>
      <w:r>
        <w:rPr>
          <w:rtl/>
        </w:rPr>
        <w:t xml:space="preserve"> </w:t>
      </w:r>
    </w:p>
    <w:p w:rsidR="00944196" w:rsidRDefault="00944196" w:rsidP="00944196">
      <w:pPr>
        <w:pStyle w:val="ListParagraph"/>
        <w:ind w:firstLine="720"/>
        <w:rPr>
          <w:rtl/>
        </w:rPr>
      </w:pPr>
      <w:r>
        <w:rPr>
          <w:rtl/>
        </w:rPr>
        <w:t>בֹּאוּ הַכּוּם</w:t>
      </w:r>
      <w:r>
        <w:rPr>
          <w:rFonts w:hint="cs"/>
          <w:rtl/>
        </w:rPr>
        <w:t>!</w:t>
      </w:r>
      <w:r>
        <w:rPr>
          <w:rtl/>
        </w:rPr>
        <w:t xml:space="preserve"> אִישׁ אַל יֵצֵא </w:t>
      </w:r>
    </w:p>
    <w:p w:rsidR="00944196" w:rsidRDefault="00944196" w:rsidP="00944196">
      <w:pPr>
        <w:pStyle w:val="ListParagraph"/>
        <w:ind w:firstLine="720"/>
        <w:rPr>
          <w:rtl/>
        </w:rPr>
      </w:pPr>
      <w:r>
        <w:rPr>
          <w:rtl/>
        </w:rPr>
        <w:t>וַיַּכּוּם לְפִי חָרֶב</w:t>
      </w:r>
      <w:r>
        <w:rPr>
          <w:rFonts w:hint="cs"/>
          <w:rtl/>
        </w:rPr>
        <w:t>,</w:t>
      </w:r>
      <w:r>
        <w:rPr>
          <w:rtl/>
        </w:rPr>
        <w:t xml:space="preserve"> וַיַּשְׁלִכוּ הָרָצִים וְהַשָּׁלִשִׁים וַיֵּלְכוּ עַד עִיר בֵּית הַבָּעַל</w:t>
      </w:r>
      <w:r>
        <w:rPr>
          <w:rFonts w:hint="cs"/>
          <w:rtl/>
        </w:rPr>
        <w:t>.</w:t>
      </w:r>
    </w:p>
    <w:p w:rsidR="00944196" w:rsidRDefault="00944196" w:rsidP="00944196">
      <w:pPr>
        <w:pStyle w:val="ListParagraph"/>
        <w:rPr>
          <w:rtl/>
        </w:rPr>
      </w:pPr>
      <w:proofErr w:type="spellStart"/>
      <w:r>
        <w:rPr>
          <w:rtl/>
        </w:rPr>
        <w:t>כו</w:t>
      </w:r>
      <w:proofErr w:type="spellEnd"/>
      <w:r>
        <w:rPr>
          <w:rtl/>
        </w:rPr>
        <w:t xml:space="preserve"> </w:t>
      </w:r>
      <w:r>
        <w:rPr>
          <w:rtl/>
        </w:rPr>
        <w:tab/>
        <w:t>וַיֹּצִאוּ אֶת מַצְּבוֹת בֵּית הַבַּעַל וַיִּשְׂרְפוּהָ</w:t>
      </w:r>
      <w:r>
        <w:rPr>
          <w:rFonts w:hint="cs"/>
          <w:rtl/>
        </w:rPr>
        <w:t>.</w:t>
      </w:r>
    </w:p>
    <w:p w:rsidR="00944196" w:rsidRDefault="00944196" w:rsidP="00944196">
      <w:pPr>
        <w:pStyle w:val="ListParagraph"/>
        <w:rPr>
          <w:rtl/>
        </w:rPr>
      </w:pPr>
      <w:proofErr w:type="spellStart"/>
      <w:r>
        <w:rPr>
          <w:rtl/>
        </w:rPr>
        <w:t>כז</w:t>
      </w:r>
      <w:proofErr w:type="spellEnd"/>
      <w:r>
        <w:rPr>
          <w:rtl/>
        </w:rPr>
        <w:t xml:space="preserve"> </w:t>
      </w:r>
      <w:r>
        <w:rPr>
          <w:rtl/>
        </w:rPr>
        <w:tab/>
      </w:r>
      <w:proofErr w:type="spellStart"/>
      <w:r>
        <w:rPr>
          <w:rtl/>
        </w:rPr>
        <w:t>וַיִּתְּצו</w:t>
      </w:r>
      <w:proofErr w:type="spellEnd"/>
      <w:r>
        <w:rPr>
          <w:rtl/>
        </w:rPr>
        <w:t>ּ אֵת מַצְּבַת הַבָּעַל</w:t>
      </w:r>
      <w:r>
        <w:rPr>
          <w:rFonts w:hint="cs"/>
          <w:rtl/>
        </w:rPr>
        <w:t>,</w:t>
      </w:r>
      <w:r>
        <w:rPr>
          <w:rtl/>
        </w:rPr>
        <w:t xml:space="preserve"> </w:t>
      </w:r>
      <w:proofErr w:type="spellStart"/>
      <w:r>
        <w:rPr>
          <w:rtl/>
        </w:rPr>
        <w:t>וַיִּתְּצו</w:t>
      </w:r>
      <w:proofErr w:type="spellEnd"/>
      <w:r>
        <w:rPr>
          <w:rtl/>
        </w:rPr>
        <w:t xml:space="preserve">ּ אֶת בֵּית הַבַּעַל </w:t>
      </w:r>
    </w:p>
    <w:p w:rsidR="00944196" w:rsidRDefault="00944196" w:rsidP="00944196">
      <w:pPr>
        <w:pStyle w:val="ListParagraph"/>
        <w:ind w:firstLine="720"/>
        <w:rPr>
          <w:rtl/>
        </w:rPr>
      </w:pPr>
      <w:r>
        <w:rPr>
          <w:rtl/>
        </w:rPr>
        <w:t xml:space="preserve">וַיְשִׂמֻהוּ למחראות </w:t>
      </w:r>
      <w:r>
        <w:rPr>
          <w:rFonts w:hint="cs"/>
          <w:rtl/>
        </w:rPr>
        <w:t xml:space="preserve">(קרי: </w:t>
      </w:r>
      <w:r>
        <w:rPr>
          <w:rtl/>
        </w:rPr>
        <w:t>לְמוֹצָאוֹת</w:t>
      </w:r>
      <w:r>
        <w:rPr>
          <w:rFonts w:hint="cs"/>
          <w:rtl/>
        </w:rPr>
        <w:t>)</w:t>
      </w:r>
      <w:r>
        <w:rPr>
          <w:rtl/>
        </w:rPr>
        <w:t xml:space="preserve"> עַד הַיּוֹם</w:t>
      </w:r>
      <w:r>
        <w:rPr>
          <w:rFonts w:hint="cs"/>
          <w:rtl/>
        </w:rPr>
        <w:t>.</w:t>
      </w:r>
    </w:p>
    <w:p w:rsidR="00944196" w:rsidRDefault="00944196" w:rsidP="00944196">
      <w:pPr>
        <w:pStyle w:val="ListParagraph"/>
        <w:rPr>
          <w:rtl/>
        </w:rPr>
      </w:pPr>
      <w:proofErr w:type="spellStart"/>
      <w:r>
        <w:rPr>
          <w:rtl/>
        </w:rPr>
        <w:t>כח</w:t>
      </w:r>
      <w:proofErr w:type="spellEnd"/>
      <w:r>
        <w:rPr>
          <w:rtl/>
        </w:rPr>
        <w:t xml:space="preserve"> </w:t>
      </w:r>
      <w:r>
        <w:rPr>
          <w:rtl/>
        </w:rPr>
        <w:tab/>
      </w:r>
      <w:proofErr w:type="spellStart"/>
      <w:r>
        <w:rPr>
          <w:rtl/>
        </w:rPr>
        <w:t>וַיַּשְׁמֵד</w:t>
      </w:r>
      <w:proofErr w:type="spellEnd"/>
      <w:r>
        <w:rPr>
          <w:rtl/>
        </w:rPr>
        <w:t xml:space="preserve"> </w:t>
      </w:r>
      <w:proofErr w:type="spellStart"/>
      <w:r>
        <w:rPr>
          <w:rtl/>
        </w:rPr>
        <w:t>יֵהוּא</w:t>
      </w:r>
      <w:proofErr w:type="spellEnd"/>
      <w:r>
        <w:rPr>
          <w:rtl/>
        </w:rPr>
        <w:t xml:space="preserve"> אֶת הַבַּעַל מִיִּשְׂרָאֵל</w:t>
      </w:r>
      <w:r>
        <w:rPr>
          <w:rFonts w:hint="cs"/>
          <w:rtl/>
        </w:rPr>
        <w:t>.</w:t>
      </w:r>
    </w:p>
    <w:p w:rsidR="00944196" w:rsidRDefault="00944196" w:rsidP="00944196">
      <w:pPr>
        <w:pStyle w:val="ListParagraph"/>
        <w:rPr>
          <w:rtl/>
        </w:rPr>
      </w:pPr>
    </w:p>
    <w:p w:rsidR="00944196" w:rsidRDefault="00944196" w:rsidP="00944196">
      <w:pPr>
        <w:pStyle w:val="ListParagraph"/>
        <w:rPr>
          <w:rtl/>
        </w:rPr>
      </w:pPr>
      <w:proofErr w:type="spellStart"/>
      <w:r>
        <w:rPr>
          <w:rtl/>
        </w:rPr>
        <w:t>כט</w:t>
      </w:r>
      <w:proofErr w:type="spellEnd"/>
      <w:r>
        <w:rPr>
          <w:rtl/>
        </w:rPr>
        <w:t xml:space="preserve"> </w:t>
      </w:r>
      <w:r>
        <w:rPr>
          <w:rtl/>
        </w:rPr>
        <w:tab/>
        <w:t>רַק חֲטָאֵי יָרָבְעָם בֶּן נְבָט</w:t>
      </w:r>
      <w:r>
        <w:rPr>
          <w:rFonts w:hint="cs"/>
          <w:rtl/>
        </w:rPr>
        <w:t>,</w:t>
      </w:r>
      <w:r>
        <w:rPr>
          <w:rtl/>
        </w:rPr>
        <w:t xml:space="preserve"> אֲשֶׁר הֶחֱטִיא אֶת יִשְׂרָאֵל </w:t>
      </w:r>
    </w:p>
    <w:p w:rsidR="00944196" w:rsidRDefault="00944196" w:rsidP="00944196">
      <w:pPr>
        <w:pStyle w:val="ListParagraph"/>
        <w:ind w:firstLine="720"/>
        <w:rPr>
          <w:rtl/>
        </w:rPr>
      </w:pPr>
      <w:r>
        <w:rPr>
          <w:rtl/>
        </w:rPr>
        <w:t xml:space="preserve">לֹא סָר </w:t>
      </w:r>
      <w:proofErr w:type="spellStart"/>
      <w:r>
        <w:rPr>
          <w:rtl/>
        </w:rPr>
        <w:t>יֵהוּא</w:t>
      </w:r>
      <w:proofErr w:type="spellEnd"/>
      <w:r>
        <w:rPr>
          <w:rtl/>
        </w:rPr>
        <w:t xml:space="preserve"> </w:t>
      </w:r>
      <w:proofErr w:type="spellStart"/>
      <w:r>
        <w:rPr>
          <w:rtl/>
        </w:rPr>
        <w:t>מֵאַחֲרֵיהֶם</w:t>
      </w:r>
      <w:proofErr w:type="spellEnd"/>
      <w:r>
        <w:rPr>
          <w:rtl/>
        </w:rPr>
        <w:t xml:space="preserve"> </w:t>
      </w:r>
    </w:p>
    <w:p w:rsidR="00EC3C79" w:rsidRDefault="00944196" w:rsidP="00944196">
      <w:pPr>
        <w:pStyle w:val="ListParagraph"/>
        <w:ind w:firstLine="720"/>
        <w:rPr>
          <w:rtl/>
        </w:rPr>
      </w:pPr>
      <w:r>
        <w:rPr>
          <w:rtl/>
        </w:rPr>
        <w:t>עֶגְלֵי הַזָּהָב אֲשֶׁר בֵּית אֵל וַאֲשֶׁר בְּדָן</w:t>
      </w:r>
      <w:r>
        <w:rPr>
          <w:rFonts w:hint="cs"/>
          <w:rtl/>
        </w:rPr>
        <w:t>.</w:t>
      </w:r>
    </w:p>
    <w:p w:rsidR="005D021C" w:rsidRDefault="005D021C" w:rsidP="005D021C">
      <w:pPr>
        <w:rPr>
          <w:rtl/>
        </w:rPr>
      </w:pPr>
    </w:p>
    <w:p w:rsidR="005D021C" w:rsidRDefault="005D021C" w:rsidP="00C45AE5">
      <w:pPr>
        <w:pStyle w:val="Heading3"/>
        <w:rPr>
          <w:rtl/>
        </w:rPr>
      </w:pPr>
      <w:r>
        <w:rPr>
          <w:rFonts w:hint="cs"/>
          <w:rtl/>
        </w:rPr>
        <w:t>1.</w:t>
      </w:r>
      <w:r w:rsidR="005B5BAC">
        <w:rPr>
          <w:rFonts w:hint="cs"/>
          <w:rtl/>
        </w:rPr>
        <w:t xml:space="preserve"> פעולותיו של </w:t>
      </w:r>
      <w:proofErr w:type="spellStart"/>
      <w:r w:rsidR="005B5BAC">
        <w:rPr>
          <w:rFonts w:hint="cs"/>
          <w:rtl/>
        </w:rPr>
        <w:t>יהוא</w:t>
      </w:r>
      <w:proofErr w:type="spellEnd"/>
      <w:r w:rsidR="005B5BAC">
        <w:rPr>
          <w:rFonts w:hint="cs"/>
          <w:rtl/>
        </w:rPr>
        <w:t xml:space="preserve"> להשמדת עבודת הבעל</w:t>
      </w:r>
    </w:p>
    <w:p w:rsidR="005D021C" w:rsidRDefault="005B5BAC" w:rsidP="00A828FF">
      <w:pPr>
        <w:rPr>
          <w:rtl/>
        </w:rPr>
      </w:pPr>
      <w:r>
        <w:rPr>
          <w:rFonts w:hint="cs"/>
          <w:rtl/>
        </w:rPr>
        <w:t>ה</w:t>
      </w:r>
      <w:r w:rsidR="005D021C">
        <w:rPr>
          <w:rFonts w:hint="cs"/>
          <w:rtl/>
        </w:rPr>
        <w:t>פ</w:t>
      </w:r>
      <w:r w:rsidR="00D47B25">
        <w:rPr>
          <w:rFonts w:hint="cs"/>
          <w:rtl/>
        </w:rPr>
        <w:t>ִ</w:t>
      </w:r>
      <w:r w:rsidR="005D021C">
        <w:rPr>
          <w:rFonts w:hint="cs"/>
          <w:rtl/>
        </w:rPr>
        <w:t xml:space="preserve">סקה </w:t>
      </w:r>
      <w:r>
        <w:rPr>
          <w:rFonts w:hint="cs"/>
          <w:rtl/>
        </w:rPr>
        <w:t>שאנו עומדים בה בעיון זה</w:t>
      </w:r>
      <w:r w:rsidR="005D021C">
        <w:rPr>
          <w:rFonts w:hint="cs"/>
          <w:rtl/>
        </w:rPr>
        <w:t xml:space="preserve"> </w:t>
      </w:r>
      <w:r w:rsidR="00C45AE5">
        <w:rPr>
          <w:rFonts w:hint="cs"/>
          <w:rtl/>
        </w:rPr>
        <w:t xml:space="preserve">מתארת את המעשה החותם את סיפור מרד </w:t>
      </w:r>
      <w:proofErr w:type="spellStart"/>
      <w:r w:rsidR="00C45AE5">
        <w:rPr>
          <w:rFonts w:hint="cs"/>
          <w:rtl/>
        </w:rPr>
        <w:t>יהוא</w:t>
      </w:r>
      <w:proofErr w:type="spellEnd"/>
      <w:r w:rsidR="00C45AE5">
        <w:rPr>
          <w:rFonts w:hint="cs"/>
          <w:rtl/>
        </w:rPr>
        <w:t xml:space="preserve"> </w:t>
      </w:r>
      <w:r w:rsidR="00C45AE5">
        <w:rPr>
          <w:rtl/>
        </w:rPr>
        <w:t>–</w:t>
      </w:r>
      <w:r w:rsidR="00C45AE5">
        <w:rPr>
          <w:rFonts w:hint="cs"/>
          <w:rtl/>
        </w:rPr>
        <w:t xml:space="preserve"> </w:t>
      </w:r>
      <w:r w:rsidR="005D021C">
        <w:rPr>
          <w:rFonts w:hint="cs"/>
          <w:rtl/>
        </w:rPr>
        <w:t>השמדת פולחן הבעל מישראל והריגת עובדיו.</w:t>
      </w:r>
      <w:r w:rsidR="005D021C">
        <w:rPr>
          <w:rStyle w:val="FootnoteReference"/>
          <w:rtl/>
        </w:rPr>
        <w:footnoteReference w:id="1"/>
      </w:r>
      <w:r w:rsidR="00C45AE5">
        <w:rPr>
          <w:rFonts w:hint="cs"/>
          <w:rtl/>
        </w:rPr>
        <w:t xml:space="preserve"> יחד עם זאת, מעשה זה הוא ה</w:t>
      </w:r>
      <w:r w:rsidR="005D021C">
        <w:rPr>
          <w:rFonts w:hint="cs"/>
          <w:rtl/>
        </w:rPr>
        <w:t>ר</w:t>
      </w:r>
      <w:r w:rsidR="00C45AE5">
        <w:rPr>
          <w:rFonts w:hint="cs"/>
          <w:rtl/>
        </w:rPr>
        <w:t>א</w:t>
      </w:r>
      <w:r w:rsidR="006F07CA">
        <w:rPr>
          <w:rFonts w:hint="cs"/>
          <w:rtl/>
        </w:rPr>
        <w:t xml:space="preserve">שון שעשה </w:t>
      </w:r>
      <w:proofErr w:type="spellStart"/>
      <w:r w:rsidR="006F07CA">
        <w:rPr>
          <w:rFonts w:hint="cs"/>
          <w:rtl/>
        </w:rPr>
        <w:t>יהוא</w:t>
      </w:r>
      <w:proofErr w:type="spellEnd"/>
      <w:r w:rsidR="006F07CA">
        <w:rPr>
          <w:rFonts w:hint="cs"/>
          <w:rtl/>
        </w:rPr>
        <w:t xml:space="preserve"> כמלך לאחר </w:t>
      </w:r>
      <w:proofErr w:type="spellStart"/>
      <w:r w:rsidR="006F07CA">
        <w:rPr>
          <w:rFonts w:hint="cs"/>
          <w:rtl/>
        </w:rPr>
        <w:t>ש</w:t>
      </w:r>
      <w:r w:rsidR="005D021C">
        <w:rPr>
          <w:rFonts w:hint="cs"/>
          <w:rtl/>
        </w:rPr>
        <w:t>נתבססה</w:t>
      </w:r>
      <w:proofErr w:type="spellEnd"/>
      <w:r w:rsidR="005D021C">
        <w:rPr>
          <w:rFonts w:hint="cs"/>
          <w:rtl/>
        </w:rPr>
        <w:t xml:space="preserve"> מלכותו. כל מעשיו עד עתה היו קשורים בתפיסת המלכות מידי בית אחאב, לרבות מעשהו האחרון שעשה בשומרון לפני המתואר בפסקה שלנו (י', </w:t>
      </w:r>
      <w:proofErr w:type="spellStart"/>
      <w:r w:rsidR="005D021C">
        <w:rPr>
          <w:rFonts w:hint="cs"/>
          <w:rtl/>
        </w:rPr>
        <w:t>יז</w:t>
      </w:r>
      <w:proofErr w:type="spellEnd"/>
      <w:r w:rsidR="005D021C">
        <w:rPr>
          <w:rFonts w:hint="cs"/>
          <w:rtl/>
        </w:rPr>
        <w:t>): "</w:t>
      </w:r>
      <w:proofErr w:type="spellStart"/>
      <w:r w:rsidR="005D021C">
        <w:rPr>
          <w:rtl/>
        </w:rPr>
        <w:t>וַיַּך</w:t>
      </w:r>
      <w:proofErr w:type="spellEnd"/>
      <w:r w:rsidR="005D021C">
        <w:rPr>
          <w:rtl/>
        </w:rPr>
        <w:t xml:space="preserve">ְ </w:t>
      </w:r>
      <w:r w:rsidR="005D021C">
        <w:rPr>
          <w:rtl/>
        </w:rPr>
        <w:lastRenderedPageBreak/>
        <w:t xml:space="preserve">אֶת כָּל הַנִּשְׁאָרִים לְאַחְאָב </w:t>
      </w:r>
      <w:proofErr w:type="spellStart"/>
      <w:r w:rsidR="005D021C">
        <w:rPr>
          <w:rtl/>
        </w:rPr>
        <w:t>בְּשֹׁמְרוֹן</w:t>
      </w:r>
      <w:proofErr w:type="spellEnd"/>
      <w:r w:rsidR="005D021C">
        <w:rPr>
          <w:rtl/>
        </w:rPr>
        <w:t xml:space="preserve"> עַד הִשְׁמִידוֹ</w:t>
      </w:r>
      <w:r w:rsidR="005D021C">
        <w:rPr>
          <w:rFonts w:hint="cs"/>
          <w:rtl/>
        </w:rPr>
        <w:t>...". עובדי הבעל וכהניו ונביאיו</w:t>
      </w:r>
      <w:r>
        <w:rPr>
          <w:rFonts w:hint="cs"/>
          <w:rtl/>
        </w:rPr>
        <w:t>,</w:t>
      </w:r>
      <w:r w:rsidR="005D021C">
        <w:rPr>
          <w:rFonts w:hint="cs"/>
          <w:rtl/>
        </w:rPr>
        <w:t xml:space="preserve"> לעומת זאת, אינם שייכים למשפחת המלוכה אלא הם נאספו מכל רחבי הממלכה (</w:t>
      </w:r>
      <w:proofErr w:type="spellStart"/>
      <w:r w:rsidR="005D021C">
        <w:rPr>
          <w:rFonts w:hint="cs"/>
          <w:rtl/>
        </w:rPr>
        <w:t>כא</w:t>
      </w:r>
      <w:proofErr w:type="spellEnd"/>
      <w:r w:rsidR="005D021C">
        <w:rPr>
          <w:rFonts w:hint="cs"/>
          <w:rtl/>
        </w:rPr>
        <w:t xml:space="preserve"> </w:t>
      </w:r>
      <w:r w:rsidR="005D021C">
        <w:rPr>
          <w:rtl/>
        </w:rPr>
        <w:t>–</w:t>
      </w:r>
      <w:r w:rsidR="005D021C">
        <w:rPr>
          <w:rFonts w:hint="cs"/>
          <w:rtl/>
        </w:rPr>
        <w:t xml:space="preserve"> "</w:t>
      </w:r>
      <w:r w:rsidR="005D021C">
        <w:rPr>
          <w:rtl/>
        </w:rPr>
        <w:t xml:space="preserve">וַיִּשְׁלַח </w:t>
      </w:r>
      <w:proofErr w:type="spellStart"/>
      <w:r w:rsidR="005D021C">
        <w:rPr>
          <w:rtl/>
        </w:rPr>
        <w:t>יֵהוּא</w:t>
      </w:r>
      <w:proofErr w:type="spellEnd"/>
      <w:r w:rsidR="005D021C">
        <w:rPr>
          <w:rtl/>
        </w:rPr>
        <w:t xml:space="preserve"> בְּכָל יִשְׂרָאֵל</w:t>
      </w:r>
      <w:r w:rsidR="005D021C">
        <w:rPr>
          <w:rFonts w:hint="cs"/>
          <w:rtl/>
        </w:rPr>
        <w:t>...")</w:t>
      </w:r>
      <w:r w:rsidR="006F07CA">
        <w:rPr>
          <w:rFonts w:hint="cs"/>
          <w:rtl/>
        </w:rPr>
        <w:t>, והריגתם איננה חלק מתפיסת המלוכה</w:t>
      </w:r>
      <w:r w:rsidR="005D021C">
        <w:rPr>
          <w:rFonts w:hint="cs"/>
          <w:rtl/>
        </w:rPr>
        <w:t>.</w:t>
      </w:r>
      <w:r w:rsidR="00A828FF">
        <w:rPr>
          <w:rStyle w:val="FootnoteReference"/>
          <w:rtl/>
        </w:rPr>
        <w:footnoteReference w:id="2"/>
      </w:r>
    </w:p>
    <w:p w:rsidR="005D021C" w:rsidRDefault="00A828FF" w:rsidP="00A828FF">
      <w:pPr>
        <w:rPr>
          <w:rtl/>
        </w:rPr>
      </w:pPr>
      <w:r>
        <w:rPr>
          <w:rFonts w:hint="cs"/>
          <w:rtl/>
        </w:rPr>
        <w:t>פעולת</w:t>
      </w:r>
      <w:r w:rsidR="005D021C">
        <w:rPr>
          <w:rFonts w:hint="cs"/>
          <w:rtl/>
        </w:rPr>
        <w:t xml:space="preserve"> </w:t>
      </w:r>
      <w:proofErr w:type="spellStart"/>
      <w:r w:rsidR="005D021C">
        <w:rPr>
          <w:rFonts w:hint="cs"/>
          <w:rtl/>
        </w:rPr>
        <w:t>יהוא</w:t>
      </w:r>
      <w:proofErr w:type="spellEnd"/>
      <w:r w:rsidR="005D021C">
        <w:rPr>
          <w:rFonts w:hint="cs"/>
          <w:rtl/>
        </w:rPr>
        <w:t xml:space="preserve"> </w:t>
      </w:r>
      <w:r>
        <w:rPr>
          <w:rFonts w:hint="cs"/>
          <w:rtl/>
        </w:rPr>
        <w:t xml:space="preserve">להשמדת הבעל כוללת </w:t>
      </w:r>
      <w:r w:rsidR="005D021C">
        <w:rPr>
          <w:rFonts w:hint="cs"/>
          <w:rtl/>
        </w:rPr>
        <w:t xml:space="preserve">שני רכיבים הבאים בזה אחר זה: </w:t>
      </w:r>
    </w:p>
    <w:p w:rsidR="005D021C" w:rsidRDefault="005D021C" w:rsidP="00A828FF">
      <w:pPr>
        <w:rPr>
          <w:rtl/>
        </w:rPr>
      </w:pPr>
      <w:r>
        <w:rPr>
          <w:rFonts w:hint="cs"/>
          <w:rtl/>
        </w:rPr>
        <w:t xml:space="preserve">בראשונה, </w:t>
      </w:r>
      <w:r w:rsidR="005B5BAC">
        <w:rPr>
          <w:rFonts w:hint="cs"/>
          <w:rtl/>
        </w:rPr>
        <w:t xml:space="preserve">הורג </w:t>
      </w:r>
      <w:proofErr w:type="spellStart"/>
      <w:r>
        <w:rPr>
          <w:rFonts w:hint="cs"/>
          <w:rtl/>
        </w:rPr>
        <w:t>יהוא</w:t>
      </w:r>
      <w:proofErr w:type="spellEnd"/>
      <w:r>
        <w:rPr>
          <w:rFonts w:hint="cs"/>
          <w:rtl/>
        </w:rPr>
        <w:t xml:space="preserve"> את "</w:t>
      </w:r>
      <w:r>
        <w:rPr>
          <w:rtl/>
        </w:rPr>
        <w:t>כָל נְבִיאֵי הַבַּעַל</w:t>
      </w:r>
      <w:r>
        <w:rPr>
          <w:rFonts w:hint="cs"/>
          <w:rtl/>
        </w:rPr>
        <w:t>,</w:t>
      </w:r>
      <w:r>
        <w:rPr>
          <w:rtl/>
        </w:rPr>
        <w:t xml:space="preserve"> כָּל עֹבְדָיו וְכָל </w:t>
      </w:r>
      <w:proofErr w:type="spellStart"/>
      <w:r>
        <w:rPr>
          <w:rtl/>
        </w:rPr>
        <w:t>כֹּהֲנָיו</w:t>
      </w:r>
      <w:proofErr w:type="spellEnd"/>
      <w:r>
        <w:rPr>
          <w:rFonts w:hint="cs"/>
          <w:rtl/>
        </w:rPr>
        <w:t xml:space="preserve">" (פס' </w:t>
      </w:r>
      <w:proofErr w:type="spellStart"/>
      <w:r>
        <w:rPr>
          <w:rFonts w:hint="cs"/>
          <w:rtl/>
        </w:rPr>
        <w:t>יט</w:t>
      </w:r>
      <w:proofErr w:type="spellEnd"/>
      <w:r>
        <w:rPr>
          <w:rFonts w:hint="cs"/>
          <w:rtl/>
        </w:rPr>
        <w:t xml:space="preserve">), דהיינו הן את בעלי התפקידים במסגרת פולחן הבעל </w:t>
      </w:r>
      <w:r>
        <w:rPr>
          <w:rtl/>
        </w:rPr>
        <w:t>–</w:t>
      </w:r>
      <w:r>
        <w:rPr>
          <w:rFonts w:hint="cs"/>
          <w:rtl/>
        </w:rPr>
        <w:t xml:space="preserve"> נביאיו וכהניו, 'אנשי הממסד'</w:t>
      </w:r>
      <w:r w:rsidR="00A828FF">
        <w:rPr>
          <w:rFonts w:hint="cs"/>
          <w:rtl/>
        </w:rPr>
        <w:t>,</w:t>
      </w:r>
      <w:r w:rsidR="00976E29">
        <w:rPr>
          <w:rFonts w:hint="cs"/>
          <w:rtl/>
        </w:rPr>
        <w:t xml:space="preserve"> והן את כלל עובדיו </w:t>
      </w:r>
      <w:r w:rsidR="00976E29">
        <w:rPr>
          <w:rtl/>
        </w:rPr>
        <w:t>–</w:t>
      </w:r>
      <w:r>
        <w:rPr>
          <w:rFonts w:hint="cs"/>
          <w:rtl/>
        </w:rPr>
        <w:t xml:space="preserve"> "</w:t>
      </w:r>
      <w:proofErr w:type="spellStart"/>
      <w:r>
        <w:rPr>
          <w:rtl/>
        </w:rPr>
        <w:t>וְיֵהוּא</w:t>
      </w:r>
      <w:proofErr w:type="spellEnd"/>
      <w:r>
        <w:rPr>
          <w:rtl/>
        </w:rPr>
        <w:t xml:space="preserve"> עָשָׂה</w:t>
      </w:r>
      <w:r>
        <w:rPr>
          <w:rFonts w:hint="cs"/>
          <w:rtl/>
        </w:rPr>
        <w:t>...</w:t>
      </w:r>
      <w:r>
        <w:rPr>
          <w:rtl/>
        </w:rPr>
        <w:t xml:space="preserve"> לְמַעַן </w:t>
      </w:r>
      <w:proofErr w:type="spellStart"/>
      <w:r>
        <w:rPr>
          <w:rtl/>
        </w:rPr>
        <w:t>הַאֲבִיד</w:t>
      </w:r>
      <w:proofErr w:type="spellEnd"/>
      <w:r>
        <w:rPr>
          <w:rtl/>
        </w:rPr>
        <w:t xml:space="preserve"> אֶת </w:t>
      </w:r>
      <w:r w:rsidRPr="005B5BAC">
        <w:rPr>
          <w:b/>
          <w:bCs/>
          <w:rtl/>
        </w:rPr>
        <w:t>עֹבְדֵי הַבָּעַל</w:t>
      </w:r>
      <w:r>
        <w:rPr>
          <w:rFonts w:hint="cs"/>
          <w:rtl/>
        </w:rPr>
        <w:t xml:space="preserve">" (פס' </w:t>
      </w:r>
      <w:proofErr w:type="spellStart"/>
      <w:r>
        <w:rPr>
          <w:rFonts w:hint="cs"/>
          <w:rtl/>
        </w:rPr>
        <w:t>יט</w:t>
      </w:r>
      <w:proofErr w:type="spellEnd"/>
      <w:r>
        <w:rPr>
          <w:rFonts w:hint="cs"/>
          <w:rtl/>
        </w:rPr>
        <w:t xml:space="preserve">). </w:t>
      </w:r>
      <w:r w:rsidR="00A828FF">
        <w:rPr>
          <w:rFonts w:hint="cs"/>
          <w:rtl/>
        </w:rPr>
        <w:t xml:space="preserve">לשם כך </w:t>
      </w:r>
      <w:r>
        <w:rPr>
          <w:rFonts w:hint="cs"/>
          <w:rtl/>
        </w:rPr>
        <w:t xml:space="preserve">אוסף </w:t>
      </w:r>
      <w:proofErr w:type="spellStart"/>
      <w:r>
        <w:rPr>
          <w:rFonts w:hint="cs"/>
          <w:rtl/>
        </w:rPr>
        <w:t>יהוא</w:t>
      </w:r>
      <w:proofErr w:type="spellEnd"/>
      <w:r>
        <w:rPr>
          <w:rFonts w:hint="cs"/>
          <w:rtl/>
        </w:rPr>
        <w:t xml:space="preserve"> </w:t>
      </w:r>
      <w:r w:rsidR="00A828FF">
        <w:rPr>
          <w:rFonts w:hint="cs"/>
          <w:rtl/>
        </w:rPr>
        <w:t xml:space="preserve">את כל אלה </w:t>
      </w:r>
      <w:r>
        <w:rPr>
          <w:rFonts w:hint="cs"/>
          <w:rtl/>
        </w:rPr>
        <w:t xml:space="preserve">מכל רחבי הממלכה </w:t>
      </w:r>
      <w:r>
        <w:rPr>
          <w:rtl/>
        </w:rPr>
        <w:t>–</w:t>
      </w:r>
      <w:r>
        <w:rPr>
          <w:rFonts w:hint="cs"/>
          <w:rtl/>
        </w:rPr>
        <w:t xml:space="preserve"> "</w:t>
      </w:r>
      <w:r>
        <w:rPr>
          <w:rtl/>
        </w:rPr>
        <w:t xml:space="preserve">וַיִּשְׁלַח </w:t>
      </w:r>
      <w:proofErr w:type="spellStart"/>
      <w:r>
        <w:rPr>
          <w:rtl/>
        </w:rPr>
        <w:t>יֵהוּא</w:t>
      </w:r>
      <w:proofErr w:type="spellEnd"/>
      <w:r>
        <w:rPr>
          <w:rtl/>
        </w:rPr>
        <w:t xml:space="preserve"> </w:t>
      </w:r>
      <w:r w:rsidRPr="005B5BAC">
        <w:rPr>
          <w:b/>
          <w:bCs/>
          <w:rtl/>
        </w:rPr>
        <w:t>בְּכָל יִשְׂרָאֵל</w:t>
      </w:r>
      <w:r>
        <w:rPr>
          <w:rFonts w:hint="cs"/>
          <w:rtl/>
        </w:rPr>
        <w:t>,</w:t>
      </w:r>
      <w:r>
        <w:rPr>
          <w:rtl/>
        </w:rPr>
        <w:t xml:space="preserve"> וַיָּבֹאוּ </w:t>
      </w:r>
      <w:r w:rsidRPr="005B5BAC">
        <w:rPr>
          <w:b/>
          <w:bCs/>
          <w:rtl/>
        </w:rPr>
        <w:t>כָּל</w:t>
      </w:r>
      <w:r>
        <w:rPr>
          <w:rtl/>
        </w:rPr>
        <w:t xml:space="preserve"> עֹבְדֵי הַבַּעַל</w:t>
      </w:r>
      <w:r>
        <w:rPr>
          <w:rFonts w:hint="cs"/>
          <w:rtl/>
        </w:rPr>
        <w:t>,</w:t>
      </w:r>
      <w:r>
        <w:rPr>
          <w:rtl/>
        </w:rPr>
        <w:t xml:space="preserve"> וְלֹא נִשְׁאַר אִישׁ אֲשֶׁר לֹא בָא</w:t>
      </w:r>
      <w:r>
        <w:rPr>
          <w:rFonts w:hint="cs"/>
          <w:rtl/>
        </w:rPr>
        <w:t xml:space="preserve">" (פס' </w:t>
      </w:r>
      <w:proofErr w:type="spellStart"/>
      <w:r>
        <w:rPr>
          <w:rFonts w:hint="cs"/>
          <w:rtl/>
        </w:rPr>
        <w:t>כא</w:t>
      </w:r>
      <w:proofErr w:type="spellEnd"/>
      <w:r>
        <w:rPr>
          <w:rFonts w:hint="cs"/>
          <w:rtl/>
        </w:rPr>
        <w:t>)</w:t>
      </w:r>
      <w:r w:rsidR="00604218">
        <w:rPr>
          <w:rFonts w:hint="cs"/>
          <w:rtl/>
        </w:rPr>
        <w:t>.</w:t>
      </w:r>
      <w:r w:rsidR="00A828FF">
        <w:rPr>
          <w:rFonts w:hint="cs"/>
          <w:rtl/>
        </w:rPr>
        <w:t xml:space="preserve"> </w:t>
      </w:r>
      <w:r w:rsidR="00604218">
        <w:rPr>
          <w:rFonts w:hint="cs"/>
          <w:rtl/>
        </w:rPr>
        <w:t xml:space="preserve">מספרם של </w:t>
      </w:r>
      <w:r w:rsidR="00604218">
        <w:rPr>
          <w:rFonts w:hint="cs"/>
          <w:b/>
          <w:bCs/>
          <w:rtl/>
        </w:rPr>
        <w:t>כ</w:t>
      </w:r>
      <w:r w:rsidR="00A828FF">
        <w:rPr>
          <w:rFonts w:hint="cs"/>
          <w:b/>
          <w:bCs/>
          <w:rtl/>
        </w:rPr>
        <w:t>ל</w:t>
      </w:r>
      <w:r w:rsidR="00604218">
        <w:rPr>
          <w:rFonts w:hint="cs"/>
          <w:b/>
          <w:bCs/>
          <w:rtl/>
        </w:rPr>
        <w:t>ל</w:t>
      </w:r>
      <w:r w:rsidR="00604218">
        <w:rPr>
          <w:rFonts w:hint="cs"/>
          <w:rtl/>
        </w:rPr>
        <w:t xml:space="preserve"> עובדי הבע</w:t>
      </w:r>
      <w:r w:rsidR="005B5BAC">
        <w:rPr>
          <w:rFonts w:hint="cs"/>
          <w:rtl/>
        </w:rPr>
        <w:t>ל</w:t>
      </w:r>
      <w:r w:rsidR="00604218">
        <w:rPr>
          <w:rFonts w:hint="cs"/>
          <w:rtl/>
        </w:rPr>
        <w:t xml:space="preserve"> שבאו </w:t>
      </w:r>
      <w:r w:rsidR="00604218">
        <w:rPr>
          <w:rFonts w:hint="cs"/>
          <w:b/>
          <w:bCs/>
          <w:rtl/>
        </w:rPr>
        <w:t>מכל</w:t>
      </w:r>
      <w:r w:rsidR="00604218">
        <w:rPr>
          <w:rFonts w:hint="cs"/>
          <w:rtl/>
        </w:rPr>
        <w:t xml:space="preserve"> רחבי ישראל, לא יכול היה להיות גדול במיוחד: הרי כל הציבור הזה התכנס לתוך 'בית הבעל' אשר בשומרון, ומילא אותו 'פה לפה' </w:t>
      </w:r>
      <w:r w:rsidR="00604218">
        <w:rPr>
          <w:rtl/>
        </w:rPr>
        <w:t>–</w:t>
      </w:r>
      <w:r w:rsidR="00604218">
        <w:rPr>
          <w:rFonts w:hint="cs"/>
          <w:rtl/>
        </w:rPr>
        <w:t xml:space="preserve"> מקצה לקצה. כדי להרוג את כל אלו בזמן קצר, הספיקו </w:t>
      </w:r>
      <w:proofErr w:type="spellStart"/>
      <w:r w:rsidR="00604218">
        <w:rPr>
          <w:rFonts w:hint="cs"/>
          <w:rtl/>
        </w:rPr>
        <w:t>ליהוא</w:t>
      </w:r>
      <w:proofErr w:type="spellEnd"/>
      <w:r w:rsidR="00604218">
        <w:rPr>
          <w:rFonts w:hint="cs"/>
          <w:rtl/>
        </w:rPr>
        <w:t xml:space="preserve"> שמונים איש. מסתבר אפוא שמדובר במאות אחדות של אנשים.</w:t>
      </w:r>
      <w:r w:rsidR="00604218">
        <w:rPr>
          <w:rStyle w:val="FootnoteReference"/>
          <w:rtl/>
        </w:rPr>
        <w:footnoteReference w:id="3"/>
      </w:r>
      <w:r w:rsidR="005B5BAC">
        <w:rPr>
          <w:rFonts w:hint="cs"/>
          <w:rtl/>
        </w:rPr>
        <w:t xml:space="preserve"> </w:t>
      </w:r>
    </w:p>
    <w:p w:rsidR="00604218" w:rsidRDefault="005B5BAC" w:rsidP="00A828FF">
      <w:pPr>
        <w:rPr>
          <w:rtl/>
        </w:rPr>
      </w:pPr>
      <w:r>
        <w:rPr>
          <w:rFonts w:hint="cs"/>
          <w:rtl/>
        </w:rPr>
        <w:t xml:space="preserve">השלב השני במעשה זה של </w:t>
      </w:r>
      <w:proofErr w:type="spellStart"/>
      <w:r>
        <w:rPr>
          <w:rFonts w:hint="cs"/>
          <w:rtl/>
        </w:rPr>
        <w:t>יהוא</w:t>
      </w:r>
      <w:proofErr w:type="spellEnd"/>
      <w:r w:rsidR="00604218">
        <w:rPr>
          <w:rFonts w:hint="cs"/>
          <w:rtl/>
        </w:rPr>
        <w:t xml:space="preserve">, לאחר הריגת כל עובדי הבעל שהתכנסו בשומרון, הוא השמדת </w:t>
      </w:r>
      <w:r w:rsidR="00604218">
        <w:rPr>
          <w:rFonts w:hint="cs"/>
          <w:b/>
          <w:bCs/>
          <w:rtl/>
        </w:rPr>
        <w:t>התשתית הפיזית</w:t>
      </w:r>
      <w:r w:rsidR="00604218">
        <w:rPr>
          <w:rFonts w:hint="cs"/>
          <w:rtl/>
        </w:rPr>
        <w:t xml:space="preserve"> של פולחן הבעל בשומרון: </w:t>
      </w:r>
      <w:proofErr w:type="spellStart"/>
      <w:r w:rsidR="00604218">
        <w:rPr>
          <w:rFonts w:hint="cs"/>
          <w:rtl/>
        </w:rPr>
        <w:t>יהוא</w:t>
      </w:r>
      <w:proofErr w:type="spellEnd"/>
      <w:r w:rsidR="00604218">
        <w:rPr>
          <w:rFonts w:hint="cs"/>
          <w:rtl/>
        </w:rPr>
        <w:t xml:space="preserve"> ואנשיו הולכים "</w:t>
      </w:r>
      <w:r w:rsidR="00604218">
        <w:rPr>
          <w:rtl/>
        </w:rPr>
        <w:t>עַד עִיר בֵּית הַבָּעַל</w:t>
      </w:r>
      <w:r w:rsidR="00604218">
        <w:rPr>
          <w:rFonts w:hint="cs"/>
          <w:rtl/>
        </w:rPr>
        <w:t xml:space="preserve">" </w:t>
      </w:r>
      <w:r w:rsidR="00604218">
        <w:rPr>
          <w:rtl/>
        </w:rPr>
        <w:t>–</w:t>
      </w:r>
      <w:r w:rsidR="00604218">
        <w:rPr>
          <w:rFonts w:hint="cs"/>
          <w:rtl/>
        </w:rPr>
        <w:t xml:space="preserve"> כנראה רובע מיוחד בשומרון שבו התרכז פולחן הבעל, והם </w:t>
      </w:r>
      <w:proofErr w:type="spellStart"/>
      <w:r w:rsidR="00604218">
        <w:rPr>
          <w:rFonts w:hint="cs"/>
          <w:rtl/>
        </w:rPr>
        <w:t>נותצים</w:t>
      </w:r>
      <w:proofErr w:type="spellEnd"/>
      <w:r w:rsidR="00604218">
        <w:rPr>
          <w:rFonts w:hint="cs"/>
          <w:rtl/>
        </w:rPr>
        <w:t xml:space="preserve"> ושורפים את מצבת הבעל</w:t>
      </w:r>
      <w:r w:rsidR="00604218">
        <w:rPr>
          <w:rStyle w:val="FootnoteReference"/>
          <w:rtl/>
        </w:rPr>
        <w:footnoteReference w:id="4"/>
      </w:r>
      <w:r w:rsidR="00604218">
        <w:rPr>
          <w:rFonts w:hint="cs"/>
          <w:rtl/>
        </w:rPr>
        <w:t xml:space="preserve"> ואת בית הבעל עצמו, והופכים אותו ל'מוצאות' </w:t>
      </w:r>
      <w:r w:rsidR="00604218">
        <w:rPr>
          <w:rtl/>
        </w:rPr>
        <w:t>–</w:t>
      </w:r>
      <w:r w:rsidR="00604218">
        <w:rPr>
          <w:rFonts w:hint="cs"/>
          <w:rtl/>
        </w:rPr>
        <w:t xml:space="preserve"> לשירותים ציבוריים.</w:t>
      </w:r>
    </w:p>
    <w:p w:rsidR="00604218" w:rsidRDefault="00604218" w:rsidP="00604218">
      <w:pPr>
        <w:rPr>
          <w:rtl/>
        </w:rPr>
      </w:pPr>
      <w:r>
        <w:rPr>
          <w:rFonts w:hint="cs"/>
          <w:rtl/>
        </w:rPr>
        <w:t>בית הבעל הזה עמד על מכונו מזה עשרות שנים, מאז נשא אחאב את איזבל לאישה:</w:t>
      </w:r>
    </w:p>
    <w:p w:rsidR="00604218" w:rsidRDefault="00604218" w:rsidP="00604218">
      <w:pPr>
        <w:pStyle w:val="ListParagraph"/>
        <w:rPr>
          <w:rtl/>
        </w:rPr>
      </w:pPr>
      <w:r>
        <w:rPr>
          <w:rFonts w:hint="cs"/>
          <w:rtl/>
        </w:rPr>
        <w:t>מל"א ט"ז, לא</w:t>
      </w:r>
      <w:r>
        <w:rPr>
          <w:rtl/>
        </w:rPr>
        <w:t>–</w:t>
      </w:r>
      <w:r>
        <w:rPr>
          <w:rFonts w:hint="cs"/>
          <w:rtl/>
        </w:rPr>
        <w:t xml:space="preserve">לב </w:t>
      </w:r>
      <w:r>
        <w:rPr>
          <w:rtl/>
        </w:rPr>
        <w:tab/>
      </w:r>
      <w:r>
        <w:rPr>
          <w:rFonts w:hint="cs"/>
          <w:rtl/>
        </w:rPr>
        <w:t>...</w:t>
      </w:r>
      <w:r>
        <w:rPr>
          <w:rtl/>
        </w:rPr>
        <w:t xml:space="preserve">וַיִּקַּח אִשָּׁה אֶת אִיזֶבֶל בַּת </w:t>
      </w:r>
      <w:proofErr w:type="spellStart"/>
      <w:r>
        <w:rPr>
          <w:rtl/>
        </w:rPr>
        <w:t>אֶתְבַּעַל</w:t>
      </w:r>
      <w:proofErr w:type="spellEnd"/>
      <w:r>
        <w:rPr>
          <w:rtl/>
        </w:rPr>
        <w:t xml:space="preserve"> מֶלֶךְ </w:t>
      </w:r>
      <w:proofErr w:type="spellStart"/>
      <w:r>
        <w:rPr>
          <w:rtl/>
        </w:rPr>
        <w:t>צִידֹנִים</w:t>
      </w:r>
      <w:proofErr w:type="spellEnd"/>
      <w:r>
        <w:rPr>
          <w:rtl/>
        </w:rPr>
        <w:t xml:space="preserve"> </w:t>
      </w:r>
    </w:p>
    <w:p w:rsidR="00604218" w:rsidRDefault="00604218" w:rsidP="00604218">
      <w:pPr>
        <w:pStyle w:val="ListParagraph"/>
        <w:ind w:left="2160" w:firstLine="720"/>
        <w:rPr>
          <w:rtl/>
        </w:rPr>
      </w:pPr>
      <w:r>
        <w:rPr>
          <w:rtl/>
        </w:rPr>
        <w:t>וַיֵּלֶךְ וַיַּעֲבֹד אֶת הַבַּעַל וַיִּשְׁתַּחוּ לוֹ</w:t>
      </w:r>
      <w:r>
        <w:rPr>
          <w:rFonts w:hint="cs"/>
          <w:rtl/>
        </w:rPr>
        <w:t>.</w:t>
      </w:r>
    </w:p>
    <w:p w:rsidR="00604218" w:rsidRDefault="00604218" w:rsidP="00604218">
      <w:pPr>
        <w:pStyle w:val="ListParagraph"/>
        <w:ind w:firstLine="720"/>
        <w:rPr>
          <w:rtl/>
        </w:rPr>
      </w:pPr>
      <w:r>
        <w:rPr>
          <w:rtl/>
        </w:rPr>
        <w:t xml:space="preserve"> </w:t>
      </w:r>
      <w:r>
        <w:rPr>
          <w:rtl/>
        </w:rPr>
        <w:tab/>
      </w:r>
      <w:r>
        <w:rPr>
          <w:rtl/>
        </w:rPr>
        <w:tab/>
        <w:t xml:space="preserve">וַיָּקֶם מִזְבֵּחַ לַבָּעַל בֵּית הַבַּעַל אֲשֶׁר בָּנָה </w:t>
      </w:r>
      <w:proofErr w:type="spellStart"/>
      <w:r>
        <w:rPr>
          <w:rtl/>
        </w:rPr>
        <w:t>בְּשֹׁמְרוֹן</w:t>
      </w:r>
      <w:proofErr w:type="spellEnd"/>
      <w:r>
        <w:rPr>
          <w:rFonts w:hint="cs"/>
          <w:rtl/>
        </w:rPr>
        <w:t>.</w:t>
      </w:r>
    </w:p>
    <w:p w:rsidR="00604218" w:rsidRDefault="00EB5878" w:rsidP="005B5BAC">
      <w:pPr>
        <w:rPr>
          <w:rtl/>
        </w:rPr>
      </w:pPr>
      <w:r>
        <w:rPr>
          <w:rFonts w:hint="cs"/>
          <w:rtl/>
        </w:rPr>
        <w:t xml:space="preserve">לאחר סיום </w:t>
      </w:r>
      <w:r w:rsidR="005B5BAC">
        <w:rPr>
          <w:rFonts w:hint="cs"/>
          <w:rtl/>
        </w:rPr>
        <w:t xml:space="preserve">פעולתו של </w:t>
      </w:r>
      <w:proofErr w:type="spellStart"/>
      <w:r w:rsidR="005B5BAC">
        <w:rPr>
          <w:rFonts w:hint="cs"/>
          <w:rtl/>
        </w:rPr>
        <w:t>יהוא</w:t>
      </w:r>
      <w:proofErr w:type="spellEnd"/>
      <w:r w:rsidR="005B5BAC">
        <w:rPr>
          <w:rFonts w:hint="cs"/>
          <w:rtl/>
        </w:rPr>
        <w:t xml:space="preserve"> על שני שלביה</w:t>
      </w:r>
      <w:r>
        <w:rPr>
          <w:rFonts w:hint="cs"/>
          <w:rtl/>
        </w:rPr>
        <w:t xml:space="preserve">, מסכם הכתוב </w:t>
      </w:r>
      <w:r w:rsidR="005B5BAC">
        <w:rPr>
          <w:rFonts w:hint="cs"/>
          <w:rtl/>
        </w:rPr>
        <w:t xml:space="preserve">את </w:t>
      </w:r>
      <w:r>
        <w:rPr>
          <w:rFonts w:hint="cs"/>
          <w:rtl/>
        </w:rPr>
        <w:t>מעשיו בפסוק שהעמדנוהו ככותרת לעיון זה:</w:t>
      </w:r>
    </w:p>
    <w:p w:rsidR="00EB5878" w:rsidRDefault="00EB5878" w:rsidP="00EB5878">
      <w:pPr>
        <w:pStyle w:val="ListParagraph"/>
        <w:rPr>
          <w:rtl/>
        </w:rPr>
      </w:pPr>
      <w:proofErr w:type="spellStart"/>
      <w:r>
        <w:rPr>
          <w:rtl/>
        </w:rPr>
        <w:t>כח</w:t>
      </w:r>
      <w:proofErr w:type="spellEnd"/>
      <w:r>
        <w:rPr>
          <w:rtl/>
        </w:rPr>
        <w:t xml:space="preserve"> </w:t>
      </w:r>
      <w:r>
        <w:rPr>
          <w:rtl/>
        </w:rPr>
        <w:tab/>
      </w:r>
      <w:proofErr w:type="spellStart"/>
      <w:r>
        <w:rPr>
          <w:rtl/>
        </w:rPr>
        <w:t>וַיַּשְׁמֵד</w:t>
      </w:r>
      <w:proofErr w:type="spellEnd"/>
      <w:r>
        <w:rPr>
          <w:rtl/>
        </w:rPr>
        <w:t xml:space="preserve"> </w:t>
      </w:r>
      <w:proofErr w:type="spellStart"/>
      <w:r>
        <w:rPr>
          <w:rtl/>
        </w:rPr>
        <w:t>יֵהוּא</w:t>
      </w:r>
      <w:proofErr w:type="spellEnd"/>
      <w:r>
        <w:rPr>
          <w:rtl/>
        </w:rPr>
        <w:t xml:space="preserve"> אֶת הַבַּעַל מִיִּשְׂרָאֵל</w:t>
      </w:r>
      <w:r>
        <w:rPr>
          <w:rFonts w:hint="cs"/>
          <w:rtl/>
        </w:rPr>
        <w:t>.</w:t>
      </w:r>
      <w:r w:rsidR="00876D27">
        <w:rPr>
          <w:rStyle w:val="FootnoteReference"/>
          <w:rtl/>
        </w:rPr>
        <w:footnoteReference w:id="5"/>
      </w:r>
    </w:p>
    <w:p w:rsidR="00EB5878" w:rsidRPr="00604218" w:rsidRDefault="00EB5878" w:rsidP="00D820D8">
      <w:pPr>
        <w:pStyle w:val="Heading3"/>
        <w:rPr>
          <w:rtl/>
        </w:rPr>
      </w:pPr>
      <w:r>
        <w:rPr>
          <w:rFonts w:hint="cs"/>
          <w:rtl/>
        </w:rPr>
        <w:t>2. "שקר", "מרמה", "עקבה"</w:t>
      </w:r>
    </w:p>
    <w:p w:rsidR="00EC3C79" w:rsidRDefault="00876D27" w:rsidP="006033C1">
      <w:pPr>
        <w:rPr>
          <w:rtl/>
        </w:rPr>
      </w:pPr>
      <w:r>
        <w:rPr>
          <w:rFonts w:hint="cs"/>
          <w:rtl/>
        </w:rPr>
        <w:t>הריגתם של עובדי הבעל</w:t>
      </w:r>
      <w:r w:rsidR="006033C1" w:rsidRPr="006033C1">
        <w:rPr>
          <w:rFonts w:hint="cs"/>
          <w:rtl/>
        </w:rPr>
        <w:t xml:space="preserve"> </w:t>
      </w:r>
      <w:r w:rsidR="006033C1">
        <w:rPr>
          <w:rFonts w:hint="cs"/>
          <w:rtl/>
        </w:rPr>
        <w:t xml:space="preserve">נעשתה ביד </w:t>
      </w:r>
      <w:proofErr w:type="spellStart"/>
      <w:r w:rsidR="006033C1">
        <w:rPr>
          <w:rFonts w:hint="cs"/>
          <w:rtl/>
        </w:rPr>
        <w:t>יהוא</w:t>
      </w:r>
      <w:proofErr w:type="spellEnd"/>
      <w:r w:rsidR="006033C1">
        <w:rPr>
          <w:rFonts w:hint="cs"/>
          <w:rtl/>
        </w:rPr>
        <w:t>, כ</w:t>
      </w:r>
      <w:r>
        <w:rPr>
          <w:rFonts w:hint="cs"/>
          <w:rtl/>
        </w:rPr>
        <w:t xml:space="preserve">מו מעשים נוספים שלו במהלך המרד, </w:t>
      </w:r>
      <w:r w:rsidR="006033C1">
        <w:rPr>
          <w:rFonts w:hint="cs"/>
          <w:rtl/>
        </w:rPr>
        <w:t>ב</w:t>
      </w:r>
      <w:r>
        <w:rPr>
          <w:rFonts w:hint="cs"/>
          <w:rtl/>
        </w:rPr>
        <w:t>דרכו רבת התחבולות</w:t>
      </w:r>
      <w:r w:rsidR="006033C1">
        <w:rPr>
          <w:rFonts w:hint="cs"/>
          <w:rtl/>
        </w:rPr>
        <w:t>:</w:t>
      </w:r>
      <w:r>
        <w:rPr>
          <w:rFonts w:hint="cs"/>
          <w:rtl/>
        </w:rPr>
        <w:t xml:space="preserve"> בתושיה, </w:t>
      </w:r>
      <w:r w:rsidR="00690F33" w:rsidRPr="00D47B25">
        <w:rPr>
          <w:rFonts w:hint="cs"/>
          <w:rtl/>
        </w:rPr>
        <w:t xml:space="preserve">בערמה, </w:t>
      </w:r>
      <w:r w:rsidRPr="00D47B25">
        <w:rPr>
          <w:rFonts w:hint="cs"/>
          <w:rtl/>
        </w:rPr>
        <w:t xml:space="preserve">בנחרצות, ובזהירות שלא לפגוע </w:t>
      </w:r>
      <w:r w:rsidR="006033C1" w:rsidRPr="00D47B25">
        <w:rPr>
          <w:rFonts w:hint="cs"/>
          <w:rtl/>
        </w:rPr>
        <w:t>בחפים מפשע</w:t>
      </w:r>
      <w:r w:rsidRPr="00D47B25">
        <w:rPr>
          <w:rFonts w:hint="cs"/>
          <w:rtl/>
        </w:rPr>
        <w:t>.</w:t>
      </w:r>
    </w:p>
    <w:p w:rsidR="00876D27" w:rsidRDefault="00876D27" w:rsidP="00D47B25">
      <w:pPr>
        <w:rPr>
          <w:rtl/>
        </w:rPr>
      </w:pPr>
      <w:r>
        <w:rPr>
          <w:rFonts w:hint="cs"/>
          <w:rtl/>
        </w:rPr>
        <w:t>כינוסם של כל עובדי הבעל</w:t>
      </w:r>
      <w:r w:rsidR="006033C1">
        <w:rPr>
          <w:rFonts w:hint="cs"/>
          <w:rtl/>
        </w:rPr>
        <w:t xml:space="preserve"> יחד</w:t>
      </w:r>
      <w:r>
        <w:rPr>
          <w:rFonts w:hint="cs"/>
          <w:rtl/>
        </w:rPr>
        <w:t xml:space="preserve"> בשומרון </w:t>
      </w:r>
      <w:r w:rsidR="00D47B25">
        <w:rPr>
          <w:rFonts w:hint="cs"/>
          <w:rtl/>
        </w:rPr>
        <w:t>הושג</w:t>
      </w:r>
      <w:r>
        <w:rPr>
          <w:rFonts w:hint="cs"/>
          <w:rtl/>
        </w:rPr>
        <w:t xml:space="preserve"> באמצעות</w:t>
      </w:r>
      <w:r w:rsidR="006033C1">
        <w:rPr>
          <w:rFonts w:hint="cs"/>
          <w:rtl/>
        </w:rPr>
        <w:t xml:space="preserve"> פעולת</w:t>
      </w:r>
      <w:r>
        <w:rPr>
          <w:rFonts w:hint="cs"/>
          <w:rtl/>
        </w:rPr>
        <w:t xml:space="preserve"> התחזות</w:t>
      </w:r>
      <w:r w:rsidR="005670F2">
        <w:rPr>
          <w:rFonts w:hint="cs"/>
          <w:rtl/>
        </w:rPr>
        <w:t xml:space="preserve"> של </w:t>
      </w:r>
      <w:proofErr w:type="spellStart"/>
      <w:r w:rsidR="005670F2">
        <w:rPr>
          <w:rFonts w:hint="cs"/>
          <w:rtl/>
        </w:rPr>
        <w:t>יהוא</w:t>
      </w:r>
      <w:proofErr w:type="spellEnd"/>
      <w:r>
        <w:rPr>
          <w:rFonts w:hint="cs"/>
          <w:rtl/>
        </w:rPr>
        <w:t>:</w:t>
      </w:r>
    </w:p>
    <w:p w:rsidR="00876D27" w:rsidRDefault="00876D27" w:rsidP="00876D27">
      <w:pPr>
        <w:pStyle w:val="ListParagraph"/>
        <w:rPr>
          <w:rtl/>
        </w:rPr>
      </w:pPr>
      <w:proofErr w:type="spellStart"/>
      <w:r>
        <w:rPr>
          <w:rFonts w:hint="cs"/>
          <w:rtl/>
        </w:rPr>
        <w:t>יח</w:t>
      </w:r>
      <w:proofErr w:type="spellEnd"/>
      <w:r>
        <w:rPr>
          <w:rtl/>
        </w:rPr>
        <w:tab/>
        <w:t xml:space="preserve">וַיִּקְבֹּץ </w:t>
      </w:r>
      <w:proofErr w:type="spellStart"/>
      <w:r>
        <w:rPr>
          <w:rtl/>
        </w:rPr>
        <w:t>יֵהוּא</w:t>
      </w:r>
      <w:proofErr w:type="spellEnd"/>
      <w:r>
        <w:rPr>
          <w:rtl/>
        </w:rPr>
        <w:t xml:space="preserve"> אֶת כָּל הָעָם</w:t>
      </w:r>
      <w:r>
        <w:rPr>
          <w:rStyle w:val="FootnoteReference"/>
          <w:rtl/>
        </w:rPr>
        <w:footnoteReference w:id="6"/>
      </w:r>
      <w:r>
        <w:rPr>
          <w:rtl/>
        </w:rPr>
        <w:t xml:space="preserve"> וַיֹּאמֶר אֲלֵהֶם</w:t>
      </w:r>
      <w:r>
        <w:rPr>
          <w:rFonts w:hint="cs"/>
          <w:rtl/>
        </w:rPr>
        <w:t>:</w:t>
      </w:r>
      <w:r>
        <w:rPr>
          <w:rtl/>
        </w:rPr>
        <w:t xml:space="preserve"> </w:t>
      </w:r>
    </w:p>
    <w:p w:rsidR="00876D27" w:rsidRDefault="00876D27" w:rsidP="00876D27">
      <w:pPr>
        <w:pStyle w:val="ListParagraph"/>
        <w:ind w:firstLine="720"/>
        <w:rPr>
          <w:rtl/>
        </w:rPr>
      </w:pPr>
      <w:r>
        <w:rPr>
          <w:rtl/>
        </w:rPr>
        <w:t>אַחְאָב עָבַד אֶת הַבַּעַל מְעָט</w:t>
      </w:r>
      <w:r>
        <w:rPr>
          <w:rFonts w:hint="cs"/>
          <w:rtl/>
        </w:rPr>
        <w:t>,</w:t>
      </w:r>
      <w:r>
        <w:rPr>
          <w:rtl/>
        </w:rPr>
        <w:t xml:space="preserve"> </w:t>
      </w:r>
      <w:proofErr w:type="spellStart"/>
      <w:r>
        <w:rPr>
          <w:rtl/>
        </w:rPr>
        <w:t>יֵהוּא</w:t>
      </w:r>
      <w:proofErr w:type="spellEnd"/>
      <w:r>
        <w:rPr>
          <w:rtl/>
        </w:rPr>
        <w:t xml:space="preserve"> יַעַבְדֶנּוּ הַרְבֵּה</w:t>
      </w:r>
      <w:r>
        <w:rPr>
          <w:rFonts w:hint="cs"/>
          <w:rtl/>
        </w:rPr>
        <w:t>.</w:t>
      </w:r>
    </w:p>
    <w:p w:rsidR="00876D27" w:rsidRDefault="00876D27" w:rsidP="00876D27">
      <w:pPr>
        <w:pStyle w:val="ListParagraph"/>
        <w:rPr>
          <w:rtl/>
        </w:rPr>
      </w:pPr>
      <w:proofErr w:type="spellStart"/>
      <w:r>
        <w:rPr>
          <w:rtl/>
        </w:rPr>
        <w:t>יט</w:t>
      </w:r>
      <w:proofErr w:type="spellEnd"/>
      <w:r>
        <w:rPr>
          <w:rtl/>
        </w:rPr>
        <w:t xml:space="preserve"> </w:t>
      </w:r>
      <w:r>
        <w:rPr>
          <w:rtl/>
        </w:rPr>
        <w:tab/>
        <w:t>וְעַתָּה</w:t>
      </w:r>
      <w:r>
        <w:rPr>
          <w:rFonts w:hint="cs"/>
          <w:rtl/>
        </w:rPr>
        <w:t>,</w:t>
      </w:r>
      <w:r>
        <w:rPr>
          <w:rtl/>
        </w:rPr>
        <w:t xml:space="preserve"> כָל נְבִיאֵי הַבַּעַל</w:t>
      </w:r>
      <w:r>
        <w:rPr>
          <w:rFonts w:hint="cs"/>
          <w:rtl/>
        </w:rPr>
        <w:t>,</w:t>
      </w:r>
      <w:r>
        <w:rPr>
          <w:rtl/>
        </w:rPr>
        <w:t xml:space="preserve"> כָּל עֹבְדָיו וְכָל כֹּהֲנָיו קִרְאוּ אֵלַי </w:t>
      </w:r>
    </w:p>
    <w:p w:rsidR="00876D27" w:rsidRDefault="00876D27" w:rsidP="00876D27">
      <w:pPr>
        <w:pStyle w:val="ListParagraph"/>
        <w:ind w:firstLine="720"/>
        <w:rPr>
          <w:rtl/>
        </w:rPr>
      </w:pPr>
      <w:r>
        <w:rPr>
          <w:rtl/>
        </w:rPr>
        <w:t>אִישׁ אַל יִפָּקֵד</w:t>
      </w:r>
      <w:r>
        <w:rPr>
          <w:rFonts w:hint="cs"/>
          <w:rtl/>
        </w:rPr>
        <w:t>,</w:t>
      </w:r>
      <w:r>
        <w:rPr>
          <w:rtl/>
        </w:rPr>
        <w:t xml:space="preserve"> כִּי זֶבַח גָּדוֹל לִי לַבַּעַל </w:t>
      </w:r>
    </w:p>
    <w:p w:rsidR="00876D27" w:rsidRDefault="00876D27" w:rsidP="00876D27">
      <w:pPr>
        <w:pStyle w:val="ListParagraph"/>
        <w:ind w:firstLine="720"/>
        <w:rPr>
          <w:rtl/>
        </w:rPr>
      </w:pPr>
      <w:r>
        <w:rPr>
          <w:rtl/>
        </w:rPr>
        <w:t>כֹּל אֲשֶׁר יִפָּקֵד –</w:t>
      </w:r>
      <w:r>
        <w:rPr>
          <w:rFonts w:hint="cs"/>
          <w:rtl/>
        </w:rPr>
        <w:t xml:space="preserve"> </w:t>
      </w:r>
      <w:r>
        <w:rPr>
          <w:rtl/>
        </w:rPr>
        <w:t>לֹא יִחְיֶה</w:t>
      </w:r>
      <w:r>
        <w:rPr>
          <w:rFonts w:hint="cs"/>
          <w:rtl/>
        </w:rPr>
        <w:t>.</w:t>
      </w:r>
      <w:r>
        <w:rPr>
          <w:rtl/>
        </w:rPr>
        <w:t xml:space="preserve"> </w:t>
      </w:r>
    </w:p>
    <w:p w:rsidR="00876D27" w:rsidRDefault="00876D27" w:rsidP="006033C1">
      <w:pPr>
        <w:rPr>
          <w:rtl/>
        </w:rPr>
      </w:pPr>
      <w:r>
        <w:rPr>
          <w:rFonts w:hint="cs"/>
          <w:rtl/>
        </w:rPr>
        <w:lastRenderedPageBreak/>
        <w:t>הקורא התמים</w:t>
      </w:r>
      <w:r w:rsidR="006033C1">
        <w:rPr>
          <w:rFonts w:hint="cs"/>
          <w:rtl/>
        </w:rPr>
        <w:t xml:space="preserve"> עלול</w:t>
      </w:r>
      <w:r>
        <w:rPr>
          <w:rFonts w:hint="cs"/>
          <w:rtl/>
        </w:rPr>
        <w:t xml:space="preserve"> לטעות, ולחשוב </w:t>
      </w:r>
      <w:proofErr w:type="spellStart"/>
      <w:r>
        <w:rPr>
          <w:rFonts w:hint="cs"/>
          <w:rtl/>
        </w:rPr>
        <w:t>שיהוא</w:t>
      </w:r>
      <w:proofErr w:type="spellEnd"/>
      <w:r>
        <w:rPr>
          <w:rFonts w:hint="cs"/>
          <w:rtl/>
        </w:rPr>
        <w:t xml:space="preserve"> אמר דבריו בכנות</w:t>
      </w:r>
      <w:r w:rsidR="006033C1">
        <w:rPr>
          <w:rFonts w:hint="cs"/>
          <w:rtl/>
        </w:rPr>
        <w:t>,</w:t>
      </w:r>
      <w:r>
        <w:rPr>
          <w:rFonts w:hint="cs"/>
          <w:rtl/>
        </w:rPr>
        <w:t xml:space="preserve"> </w:t>
      </w:r>
      <w:r w:rsidR="006033C1">
        <w:rPr>
          <w:rFonts w:hint="cs"/>
          <w:rtl/>
        </w:rPr>
        <w:t xml:space="preserve">ועל כן נחלץ כאן הכתוב למנוע טעות זו </w:t>
      </w:r>
      <w:r>
        <w:rPr>
          <w:rFonts w:hint="cs"/>
          <w:rtl/>
        </w:rPr>
        <w:t>ו</w:t>
      </w:r>
      <w:r w:rsidR="006033C1">
        <w:rPr>
          <w:rFonts w:hint="cs"/>
          <w:rtl/>
        </w:rPr>
        <w:t>הוא</w:t>
      </w:r>
      <w:r>
        <w:rPr>
          <w:rFonts w:hint="cs"/>
          <w:rtl/>
        </w:rPr>
        <w:t xml:space="preserve"> מעיד על כוונתו</w:t>
      </w:r>
      <w:r w:rsidR="005670F2">
        <w:rPr>
          <w:rFonts w:hint="cs"/>
          <w:rtl/>
        </w:rPr>
        <w:t xml:space="preserve"> האמ</w:t>
      </w:r>
      <w:r w:rsidR="006033C1">
        <w:rPr>
          <w:rFonts w:hint="cs"/>
          <w:rtl/>
        </w:rPr>
        <w:t xml:space="preserve">תית של </w:t>
      </w:r>
      <w:proofErr w:type="spellStart"/>
      <w:r w:rsidR="006033C1">
        <w:rPr>
          <w:rFonts w:hint="cs"/>
          <w:rtl/>
        </w:rPr>
        <w:t>יהוא</w:t>
      </w:r>
      <w:proofErr w:type="spellEnd"/>
      <w:r>
        <w:rPr>
          <w:rFonts w:hint="cs"/>
          <w:rtl/>
        </w:rPr>
        <w:t>:</w:t>
      </w:r>
    </w:p>
    <w:p w:rsidR="00876D27" w:rsidRDefault="00876D27" w:rsidP="000F065A">
      <w:pPr>
        <w:pStyle w:val="ListParagraph"/>
        <w:ind w:firstLine="720"/>
        <w:rPr>
          <w:rtl/>
        </w:rPr>
      </w:pPr>
      <w:proofErr w:type="spellStart"/>
      <w:r w:rsidRPr="00876D27">
        <w:rPr>
          <w:b/>
          <w:bCs/>
          <w:rtl/>
        </w:rPr>
        <w:t>וְיֵהוּא</w:t>
      </w:r>
      <w:proofErr w:type="spellEnd"/>
      <w:r w:rsidRPr="00876D27">
        <w:rPr>
          <w:b/>
          <w:bCs/>
          <w:rtl/>
        </w:rPr>
        <w:t xml:space="preserve"> עָשָׂה בְעָקְבָּה</w:t>
      </w:r>
      <w:r w:rsidRPr="005670F2">
        <w:rPr>
          <w:rStyle w:val="FootnoteReference"/>
          <w:rtl/>
        </w:rPr>
        <w:footnoteReference w:id="7"/>
      </w:r>
      <w:r w:rsidRPr="00876D27">
        <w:rPr>
          <w:rFonts w:hint="cs"/>
          <w:rtl/>
        </w:rPr>
        <w:t>,</w:t>
      </w:r>
      <w:r>
        <w:rPr>
          <w:rtl/>
        </w:rPr>
        <w:t xml:space="preserve"> לְמַעַן </w:t>
      </w:r>
      <w:proofErr w:type="spellStart"/>
      <w:r>
        <w:rPr>
          <w:rtl/>
        </w:rPr>
        <w:t>הַאֲבִיד</w:t>
      </w:r>
      <w:proofErr w:type="spellEnd"/>
      <w:r>
        <w:rPr>
          <w:rtl/>
        </w:rPr>
        <w:t xml:space="preserve"> אֶת עֹבְדֵי הַבָּעַל</w:t>
      </w:r>
      <w:r>
        <w:rPr>
          <w:rFonts w:hint="cs"/>
          <w:rtl/>
        </w:rPr>
        <w:t>.</w:t>
      </w:r>
    </w:p>
    <w:p w:rsidR="003326D7" w:rsidRPr="003326D7" w:rsidRDefault="003326D7" w:rsidP="000F065A">
      <w:pPr>
        <w:rPr>
          <w:rtl/>
        </w:rPr>
      </w:pPr>
      <w:r w:rsidRPr="003326D7">
        <w:rPr>
          <w:rFonts w:hint="cs"/>
          <w:rtl/>
        </w:rPr>
        <w:t>חיווי ישיר בלשון הכתוב כמו זה, המלמד על מניעי פעולתה של דמות המתוארת במקרא, הוא תופעה די נדירה. בדרך כלל סומך הסיפור המקראי על תבונתו של הקורא, שיסיק על מניעי הפעולה של הדמות מתוך דבריה ומעשיה עצמם, או על פי ההקשר, הן ההקשר שקדם לפעולת אותה דמות, הן ההקשר של מה שאירע לאחר מכן.</w:t>
      </w:r>
      <w:r w:rsidR="000F065A">
        <w:rPr>
          <w:rStyle w:val="FootnoteReference"/>
          <w:rtl/>
        </w:rPr>
        <w:footnoteReference w:id="8"/>
      </w:r>
      <w:r w:rsidR="000F065A" w:rsidRPr="003326D7">
        <w:rPr>
          <w:rFonts w:hint="cs"/>
          <w:rtl/>
        </w:rPr>
        <w:t xml:space="preserve"> </w:t>
      </w:r>
      <w:r w:rsidRPr="003326D7">
        <w:rPr>
          <w:rFonts w:hint="cs"/>
          <w:rtl/>
        </w:rPr>
        <w:t xml:space="preserve"> גם כאן, יכול היה הכתוב לסמוך על מה שעתיד להתברר בוודאות החל בפסוק כד, כי </w:t>
      </w:r>
      <w:proofErr w:type="spellStart"/>
      <w:r w:rsidRPr="003326D7">
        <w:rPr>
          <w:rFonts w:hint="cs"/>
          <w:rtl/>
        </w:rPr>
        <w:t>יהוא</w:t>
      </w:r>
      <w:proofErr w:type="spellEnd"/>
      <w:r w:rsidRPr="003326D7">
        <w:rPr>
          <w:rFonts w:hint="cs"/>
          <w:rtl/>
        </w:rPr>
        <w:t xml:space="preserve"> פעל במרמה, והכין מלכודת לעובדי הבעל. ובכן, מדוע נחלץ הכתוב שלא כדרכו לבאר את מניעיו של </w:t>
      </w:r>
      <w:proofErr w:type="spellStart"/>
      <w:r w:rsidRPr="003326D7">
        <w:rPr>
          <w:rFonts w:hint="cs"/>
          <w:rtl/>
        </w:rPr>
        <w:t>יהוא</w:t>
      </w:r>
      <w:proofErr w:type="spellEnd"/>
      <w:r w:rsidRPr="003326D7">
        <w:rPr>
          <w:rFonts w:hint="cs"/>
          <w:rtl/>
        </w:rPr>
        <w:t xml:space="preserve"> בחיווי ישיר כבר בסוף פסוק </w:t>
      </w:r>
      <w:proofErr w:type="spellStart"/>
      <w:r w:rsidRPr="003326D7">
        <w:rPr>
          <w:rFonts w:hint="cs"/>
          <w:rtl/>
        </w:rPr>
        <w:t>יט</w:t>
      </w:r>
      <w:proofErr w:type="spellEnd"/>
      <w:r w:rsidRPr="003326D7">
        <w:rPr>
          <w:rFonts w:hint="cs"/>
          <w:rtl/>
        </w:rPr>
        <w:t>?</w:t>
      </w:r>
    </w:p>
    <w:p w:rsidR="003326D7" w:rsidRPr="003326D7" w:rsidRDefault="003326D7" w:rsidP="003F555F">
      <w:pPr>
        <w:rPr>
          <w:rtl/>
        </w:rPr>
      </w:pPr>
      <w:r w:rsidRPr="003326D7">
        <w:rPr>
          <w:rFonts w:hint="cs"/>
          <w:rtl/>
        </w:rPr>
        <w:t xml:space="preserve">התשובה היא, שהכתוב חפץ למנוע מן הקורא לטעות, ולו טעות זמנית בלבד, בכוונת </w:t>
      </w:r>
      <w:proofErr w:type="spellStart"/>
      <w:r w:rsidRPr="003326D7">
        <w:rPr>
          <w:rFonts w:hint="cs"/>
          <w:rtl/>
        </w:rPr>
        <w:t>יהוא</w:t>
      </w:r>
      <w:proofErr w:type="spellEnd"/>
      <w:r w:rsidRPr="003326D7">
        <w:rPr>
          <w:rFonts w:hint="cs"/>
          <w:rtl/>
        </w:rPr>
        <w:t xml:space="preserve">, ולחשוב כי </w:t>
      </w:r>
      <w:proofErr w:type="spellStart"/>
      <w:r w:rsidRPr="003326D7">
        <w:rPr>
          <w:rFonts w:hint="cs"/>
          <w:rtl/>
        </w:rPr>
        <w:t>יהוא</w:t>
      </w:r>
      <w:proofErr w:type="spellEnd"/>
      <w:r w:rsidRPr="003326D7">
        <w:rPr>
          <w:rFonts w:hint="cs"/>
          <w:rtl/>
        </w:rPr>
        <w:t xml:space="preserve"> אכן הפך לעובד הבעל בעת ישיבתו על כיסא המלוכה בשומרון. אמנם טעות זו תתוקן למפרע בבוא הקורא אל תכלית מעשיו של </w:t>
      </w:r>
      <w:proofErr w:type="spellStart"/>
      <w:r w:rsidRPr="003326D7">
        <w:rPr>
          <w:rFonts w:hint="cs"/>
          <w:rtl/>
        </w:rPr>
        <w:t>יהוא</w:t>
      </w:r>
      <w:proofErr w:type="spellEnd"/>
      <w:r w:rsidRPr="003326D7">
        <w:rPr>
          <w:rFonts w:hint="cs"/>
          <w:rtl/>
        </w:rPr>
        <w:t xml:space="preserve"> בפסוק כד, אך אפילו טעות זמנית (</w:t>
      </w:r>
      <w:proofErr w:type="spellStart"/>
      <w:r w:rsidRPr="003326D7">
        <w:rPr>
          <w:rFonts w:hint="cs"/>
          <w:rtl/>
        </w:rPr>
        <w:t>המתשמכת</w:t>
      </w:r>
      <w:proofErr w:type="spellEnd"/>
      <w:r w:rsidRPr="003326D7">
        <w:rPr>
          <w:rFonts w:hint="cs"/>
          <w:rtl/>
        </w:rPr>
        <w:t xml:space="preserve"> על פני ארבעה פסוקים) היא רבת נזק לקריאה השוטפת של הסיפור.</w:t>
      </w:r>
      <w:r w:rsidR="003F555F">
        <w:rPr>
          <w:rStyle w:val="FootnoteReference"/>
          <w:rtl/>
        </w:rPr>
        <w:footnoteReference w:id="9"/>
      </w:r>
    </w:p>
    <w:p w:rsidR="006033C1" w:rsidRDefault="006033C1" w:rsidP="00876D27">
      <w:pPr>
        <w:rPr>
          <w:rtl/>
        </w:rPr>
      </w:pPr>
    </w:p>
    <w:p w:rsidR="00876D27" w:rsidRDefault="00876D27" w:rsidP="000566FE">
      <w:pPr>
        <w:rPr>
          <w:rtl/>
        </w:rPr>
      </w:pPr>
      <w:r>
        <w:rPr>
          <w:rFonts w:hint="cs"/>
          <w:rtl/>
        </w:rPr>
        <w:t>פעמיים נוספות בסיפורנו מי</w:t>
      </w:r>
      <w:r w:rsidR="000566FE">
        <w:rPr>
          <w:rFonts w:hint="cs"/>
          <w:rtl/>
        </w:rPr>
        <w:t>וחס</w:t>
      </w:r>
      <w:r>
        <w:rPr>
          <w:rFonts w:hint="cs"/>
          <w:rtl/>
        </w:rPr>
        <w:t xml:space="preserve"> </w:t>
      </w:r>
      <w:proofErr w:type="spellStart"/>
      <w:r>
        <w:rPr>
          <w:rFonts w:hint="cs"/>
          <w:rtl/>
        </w:rPr>
        <w:t>ליהוא</w:t>
      </w:r>
      <w:proofErr w:type="spellEnd"/>
      <w:r>
        <w:rPr>
          <w:rFonts w:hint="cs"/>
          <w:rtl/>
        </w:rPr>
        <w:t xml:space="preserve"> שימוש במ</w:t>
      </w:r>
      <w:r w:rsidR="000566FE">
        <w:rPr>
          <w:rFonts w:hint="cs"/>
          <w:rtl/>
        </w:rPr>
        <w:t>י</w:t>
      </w:r>
      <w:r>
        <w:rPr>
          <w:rFonts w:hint="cs"/>
          <w:rtl/>
        </w:rPr>
        <w:t>דת השקר: בפעם הראשונה, לאחר מש</w:t>
      </w:r>
      <w:r w:rsidR="000566FE">
        <w:rPr>
          <w:rFonts w:hint="cs"/>
          <w:rtl/>
        </w:rPr>
        <w:t>י</w:t>
      </w:r>
      <w:r>
        <w:rPr>
          <w:rFonts w:hint="cs"/>
          <w:rtl/>
        </w:rPr>
        <w:t>חתו בסתר בידי הנער הנביא, שואלים אותו חבריו שרי הצבא בעודם ברמות גלעד:</w:t>
      </w:r>
    </w:p>
    <w:p w:rsidR="00876D27" w:rsidRDefault="00876D27" w:rsidP="000F065A">
      <w:pPr>
        <w:pStyle w:val="ListParagraph"/>
        <w:tabs>
          <w:tab w:val="left" w:pos="1524"/>
        </w:tabs>
        <w:rPr>
          <w:rtl/>
        </w:rPr>
      </w:pPr>
      <w:r>
        <w:rPr>
          <w:rFonts w:hint="cs"/>
          <w:rtl/>
        </w:rPr>
        <w:t>ט', יא</w:t>
      </w:r>
      <w:r w:rsidR="000F065A">
        <w:rPr>
          <w:rFonts w:hint="cs"/>
          <w:rtl/>
        </w:rPr>
        <w:t xml:space="preserve"> </w:t>
      </w:r>
      <w:r>
        <w:rPr>
          <w:rtl/>
        </w:rPr>
        <w:t>מַדּוּעַ בָּא הַמְשֻׁגָּע הַזֶּה אֵלֶיךָ</w:t>
      </w:r>
      <w:r>
        <w:rPr>
          <w:rFonts w:hint="cs"/>
          <w:rtl/>
        </w:rPr>
        <w:t>?</w:t>
      </w:r>
      <w:r>
        <w:rPr>
          <w:rtl/>
        </w:rPr>
        <w:t xml:space="preserve"> </w:t>
      </w:r>
    </w:p>
    <w:p w:rsidR="00876D27" w:rsidRDefault="00876D27" w:rsidP="00876D27">
      <w:pPr>
        <w:rPr>
          <w:rtl/>
        </w:rPr>
      </w:pPr>
      <w:proofErr w:type="spellStart"/>
      <w:r>
        <w:rPr>
          <w:rFonts w:hint="cs"/>
          <w:rtl/>
        </w:rPr>
        <w:t>ויהוא</w:t>
      </w:r>
      <w:proofErr w:type="spellEnd"/>
      <w:r>
        <w:rPr>
          <w:rFonts w:hint="cs"/>
          <w:rtl/>
        </w:rPr>
        <w:t xml:space="preserve"> עונה להם:</w:t>
      </w:r>
    </w:p>
    <w:p w:rsidR="00876D27" w:rsidRDefault="00876D27" w:rsidP="00876D27">
      <w:pPr>
        <w:pStyle w:val="ListParagraph"/>
        <w:ind w:firstLine="720"/>
        <w:rPr>
          <w:rtl/>
        </w:rPr>
      </w:pPr>
      <w:r>
        <w:rPr>
          <w:rtl/>
        </w:rPr>
        <w:t>אַתֶּם יְדַעְתֶּם אֶת הָאִישׁ וְאֶת שִׂיחוֹ</w:t>
      </w:r>
      <w:r>
        <w:rPr>
          <w:rFonts w:hint="cs"/>
          <w:rtl/>
        </w:rPr>
        <w:t>.</w:t>
      </w:r>
    </w:p>
    <w:p w:rsidR="00876D27" w:rsidRDefault="00876D27" w:rsidP="00876D27">
      <w:pPr>
        <w:rPr>
          <w:rtl/>
        </w:rPr>
      </w:pPr>
      <w:r>
        <w:rPr>
          <w:rFonts w:hint="cs"/>
          <w:rtl/>
        </w:rPr>
        <w:t>על כך מגיבים חבריו:</w:t>
      </w:r>
    </w:p>
    <w:p w:rsidR="00876D27" w:rsidRDefault="00876D27" w:rsidP="00876D27">
      <w:pPr>
        <w:pStyle w:val="ListParagraph"/>
        <w:rPr>
          <w:rtl/>
        </w:rPr>
      </w:pPr>
      <w:proofErr w:type="spellStart"/>
      <w:r>
        <w:rPr>
          <w:rtl/>
        </w:rPr>
        <w:t>יב</w:t>
      </w:r>
      <w:proofErr w:type="spellEnd"/>
      <w:r>
        <w:rPr>
          <w:rtl/>
        </w:rPr>
        <w:tab/>
        <w:t>וַיֹּאמְרוּ</w:t>
      </w:r>
      <w:r>
        <w:rPr>
          <w:rFonts w:hint="cs"/>
          <w:rtl/>
        </w:rPr>
        <w:t>:</w:t>
      </w:r>
      <w:r>
        <w:rPr>
          <w:rtl/>
        </w:rPr>
        <w:t xml:space="preserve"> </w:t>
      </w:r>
      <w:r w:rsidRPr="00876D27">
        <w:rPr>
          <w:b/>
          <w:bCs/>
          <w:rtl/>
        </w:rPr>
        <w:t>שֶׁקֶר</w:t>
      </w:r>
      <w:r>
        <w:rPr>
          <w:rFonts w:hint="cs"/>
          <w:rtl/>
        </w:rPr>
        <w:t>!</w:t>
      </w:r>
      <w:r>
        <w:rPr>
          <w:rtl/>
        </w:rPr>
        <w:t xml:space="preserve"> הַגֶּד נָא לָנוּ</w:t>
      </w:r>
    </w:p>
    <w:p w:rsidR="00876D27" w:rsidRDefault="00876D27" w:rsidP="00876D27">
      <w:pPr>
        <w:rPr>
          <w:rtl/>
        </w:rPr>
      </w:pPr>
      <w:proofErr w:type="spellStart"/>
      <w:r>
        <w:rPr>
          <w:rFonts w:hint="cs"/>
          <w:rtl/>
        </w:rPr>
        <w:t>ויהוא</w:t>
      </w:r>
      <w:proofErr w:type="spellEnd"/>
      <w:r>
        <w:rPr>
          <w:rFonts w:hint="cs"/>
          <w:rtl/>
        </w:rPr>
        <w:t xml:space="preserve"> 'נשבר' ומגלה להם את האמת.</w:t>
      </w:r>
    </w:p>
    <w:p w:rsidR="00876D27" w:rsidRDefault="00876D27" w:rsidP="00876D27">
      <w:pPr>
        <w:rPr>
          <w:rtl/>
        </w:rPr>
      </w:pPr>
      <w:r>
        <w:rPr>
          <w:rFonts w:hint="cs"/>
          <w:rtl/>
        </w:rPr>
        <w:t xml:space="preserve">בפעם השנייה, לאחר מסעו המהיר מרמות גלעד ליזרעאל, מצליח </w:t>
      </w:r>
      <w:proofErr w:type="spellStart"/>
      <w:r>
        <w:rPr>
          <w:rFonts w:hint="cs"/>
          <w:rtl/>
        </w:rPr>
        <w:t>יהוא</w:t>
      </w:r>
      <w:proofErr w:type="spellEnd"/>
      <w:r>
        <w:rPr>
          <w:rFonts w:hint="cs"/>
          <w:rtl/>
        </w:rPr>
        <w:t xml:space="preserve"> להסתיר את כוונותיו מיורם, המתרפא בעיר זו, עד לרגע האחרון.</w:t>
      </w:r>
      <w:r>
        <w:rPr>
          <w:rStyle w:val="FootnoteReference"/>
          <w:rtl/>
        </w:rPr>
        <w:footnoteReference w:id="10"/>
      </w:r>
      <w:r>
        <w:rPr>
          <w:rFonts w:hint="cs"/>
          <w:rtl/>
        </w:rPr>
        <w:t xml:space="preserve"> כאשר מתברר ליורם המצב לאשורו, הוא מנסה לסובב את מרכבתו ולברוח, ולהציל אף את אחזיהו מלך יהודה:</w:t>
      </w:r>
    </w:p>
    <w:p w:rsidR="00876D27" w:rsidRDefault="00876D27" w:rsidP="00876D27">
      <w:pPr>
        <w:pStyle w:val="ListParagraph"/>
        <w:rPr>
          <w:rtl/>
        </w:rPr>
      </w:pPr>
      <w:r>
        <w:rPr>
          <w:rtl/>
        </w:rPr>
        <w:t>ט</w:t>
      </w:r>
      <w:r>
        <w:rPr>
          <w:rFonts w:hint="cs"/>
          <w:rtl/>
        </w:rPr>
        <w:t xml:space="preserve">', </w:t>
      </w:r>
      <w:proofErr w:type="spellStart"/>
      <w:r>
        <w:rPr>
          <w:rFonts w:hint="cs"/>
          <w:rtl/>
        </w:rPr>
        <w:t>כג</w:t>
      </w:r>
      <w:proofErr w:type="spellEnd"/>
      <w:r>
        <w:rPr>
          <w:rtl/>
        </w:rPr>
        <w:tab/>
      </w:r>
      <w:proofErr w:type="spellStart"/>
      <w:r>
        <w:rPr>
          <w:rtl/>
        </w:rPr>
        <w:t>וַיַּהֲפֹך</w:t>
      </w:r>
      <w:proofErr w:type="spellEnd"/>
      <w:r>
        <w:rPr>
          <w:rtl/>
        </w:rPr>
        <w:t xml:space="preserve">ְ יְהוֹרָם יָדָיו </w:t>
      </w:r>
      <w:proofErr w:type="spellStart"/>
      <w:r>
        <w:rPr>
          <w:rtl/>
        </w:rPr>
        <w:t>וַיָּנֹס</w:t>
      </w:r>
      <w:proofErr w:type="spellEnd"/>
      <w:r>
        <w:rPr>
          <w:rtl/>
        </w:rPr>
        <w:t xml:space="preserve"> </w:t>
      </w:r>
    </w:p>
    <w:p w:rsidR="00876D27" w:rsidRDefault="00876D27" w:rsidP="00876D27">
      <w:pPr>
        <w:pStyle w:val="ListParagraph"/>
        <w:ind w:firstLine="720"/>
        <w:rPr>
          <w:rtl/>
        </w:rPr>
      </w:pPr>
      <w:r>
        <w:rPr>
          <w:rtl/>
        </w:rPr>
        <w:t>וַיֹּאמֶר אֶל אֲחַזְיָהוּ</w:t>
      </w:r>
      <w:r>
        <w:rPr>
          <w:rFonts w:hint="cs"/>
          <w:rtl/>
        </w:rPr>
        <w:t>:</w:t>
      </w:r>
      <w:r>
        <w:rPr>
          <w:rtl/>
        </w:rPr>
        <w:t xml:space="preserve"> </w:t>
      </w:r>
      <w:r w:rsidRPr="00876D27">
        <w:rPr>
          <w:b/>
          <w:bCs/>
          <w:rtl/>
        </w:rPr>
        <w:t>מִרְמָה</w:t>
      </w:r>
      <w:r>
        <w:rPr>
          <w:rtl/>
        </w:rPr>
        <w:t xml:space="preserve"> אֲחַזְיָה</w:t>
      </w:r>
      <w:r>
        <w:rPr>
          <w:rFonts w:hint="cs"/>
          <w:rtl/>
        </w:rPr>
        <w:t>!</w:t>
      </w:r>
    </w:p>
    <w:p w:rsidR="00876D27" w:rsidRDefault="00876D27" w:rsidP="0087166D">
      <w:pPr>
        <w:rPr>
          <w:rtl/>
        </w:rPr>
      </w:pPr>
      <w:r>
        <w:rPr>
          <w:rFonts w:hint="cs"/>
          <w:rtl/>
        </w:rPr>
        <w:t xml:space="preserve">וכוונתו: </w:t>
      </w:r>
      <w:proofErr w:type="spellStart"/>
      <w:r>
        <w:rPr>
          <w:rFonts w:hint="cs"/>
          <w:rtl/>
        </w:rPr>
        <w:t>יהוא</w:t>
      </w:r>
      <w:proofErr w:type="spellEnd"/>
      <w:r>
        <w:rPr>
          <w:rFonts w:hint="cs"/>
          <w:rtl/>
        </w:rPr>
        <w:t xml:space="preserve"> הצליח לרמותנו, ולהסתיר מעמנו את מטרת בואו</w:t>
      </w:r>
      <w:r w:rsidR="000566FE">
        <w:rPr>
          <w:rFonts w:hint="cs"/>
          <w:rtl/>
        </w:rPr>
        <w:t>,</w:t>
      </w:r>
      <w:r>
        <w:rPr>
          <w:rFonts w:hint="cs"/>
          <w:rtl/>
        </w:rPr>
        <w:t xml:space="preserve"> שהיא לשם מרידה. </w:t>
      </w:r>
    </w:p>
    <w:p w:rsidR="00876D27" w:rsidRDefault="00876D27" w:rsidP="000F065A">
      <w:pPr>
        <w:rPr>
          <w:rtl/>
        </w:rPr>
      </w:pPr>
      <w:r w:rsidRPr="00D47B25">
        <w:rPr>
          <w:rFonts w:hint="cs"/>
          <w:rtl/>
        </w:rPr>
        <w:lastRenderedPageBreak/>
        <w:t>והנה עתה, במעשה הריגת עובדי הבעל</w:t>
      </w:r>
      <w:r w:rsidR="00D47B25" w:rsidRPr="00D47B25">
        <w:rPr>
          <w:rFonts w:hint="cs"/>
          <w:rtl/>
        </w:rPr>
        <w:t>,</w:t>
      </w:r>
      <w:r w:rsidRPr="00D47B25">
        <w:rPr>
          <w:rFonts w:hint="cs"/>
          <w:rtl/>
        </w:rPr>
        <w:t xml:space="preserve"> </w:t>
      </w:r>
      <w:r w:rsidR="000F065A" w:rsidRPr="00D47B25">
        <w:rPr>
          <w:rFonts w:hint="cs"/>
          <w:rtl/>
        </w:rPr>
        <w:t>מיוחס</w:t>
      </w:r>
      <w:r w:rsidRPr="00D47B25">
        <w:rPr>
          <w:rFonts w:hint="cs"/>
          <w:rtl/>
        </w:rPr>
        <w:t xml:space="preserve"> </w:t>
      </w:r>
      <w:proofErr w:type="spellStart"/>
      <w:r w:rsidR="000F065A" w:rsidRPr="00D47B25">
        <w:rPr>
          <w:rFonts w:hint="cs"/>
          <w:rtl/>
        </w:rPr>
        <w:t>ל</w:t>
      </w:r>
      <w:r w:rsidRPr="00D47B25">
        <w:rPr>
          <w:rFonts w:hint="cs"/>
          <w:rtl/>
        </w:rPr>
        <w:t>יהוא</w:t>
      </w:r>
      <w:proofErr w:type="spellEnd"/>
      <w:r w:rsidRPr="00D47B25">
        <w:rPr>
          <w:rFonts w:hint="cs"/>
          <w:rtl/>
        </w:rPr>
        <w:t xml:space="preserve"> בשלישית </w:t>
      </w:r>
      <w:r w:rsidR="000F065A" w:rsidRPr="00D47B25">
        <w:rPr>
          <w:rFonts w:hint="cs"/>
          <w:rtl/>
        </w:rPr>
        <w:t>ה</w:t>
      </w:r>
      <w:r w:rsidRPr="00D47B25">
        <w:rPr>
          <w:rFonts w:hint="cs"/>
          <w:rtl/>
        </w:rPr>
        <w:t xml:space="preserve">שימוש במידת השקר </w:t>
      </w:r>
      <w:r w:rsidRPr="00D47B25">
        <w:rPr>
          <w:rtl/>
        </w:rPr>
        <w:t>–</w:t>
      </w:r>
      <w:r w:rsidRPr="00D47B25">
        <w:rPr>
          <w:rFonts w:hint="cs"/>
          <w:rtl/>
        </w:rPr>
        <w:t xml:space="preserve"> "</w:t>
      </w:r>
      <w:proofErr w:type="spellStart"/>
      <w:r w:rsidRPr="00D47B25">
        <w:rPr>
          <w:rtl/>
        </w:rPr>
        <w:t>וְיֵהוּא</w:t>
      </w:r>
      <w:proofErr w:type="spellEnd"/>
      <w:r w:rsidRPr="00D47B25">
        <w:rPr>
          <w:rtl/>
        </w:rPr>
        <w:t xml:space="preserve"> עָשָׂה בְעָקְבָּה</w:t>
      </w:r>
      <w:r w:rsidRPr="00D47B25">
        <w:rPr>
          <w:rFonts w:hint="cs"/>
          <w:rtl/>
        </w:rPr>
        <w:t>", והפעם לא</w:t>
      </w:r>
      <w:r>
        <w:rPr>
          <w:rFonts w:hint="cs"/>
          <w:rtl/>
        </w:rPr>
        <w:t xml:space="preserve"> מפי אישים הפועלים בסיפור אל מול </w:t>
      </w:r>
      <w:proofErr w:type="spellStart"/>
      <w:r>
        <w:rPr>
          <w:rFonts w:hint="cs"/>
          <w:rtl/>
        </w:rPr>
        <w:t>יהוא</w:t>
      </w:r>
      <w:proofErr w:type="spellEnd"/>
      <w:r>
        <w:rPr>
          <w:rFonts w:hint="cs"/>
          <w:rtl/>
        </w:rPr>
        <w:t>, אלא בלשון הכתוב.</w:t>
      </w:r>
    </w:p>
    <w:p w:rsidR="00973247" w:rsidRDefault="00973247" w:rsidP="00690F33">
      <w:pPr>
        <w:rPr>
          <w:rtl/>
        </w:rPr>
      </w:pPr>
      <w:r w:rsidRPr="00F15612">
        <w:rPr>
          <w:rFonts w:hint="cs"/>
          <w:rtl/>
        </w:rPr>
        <w:t xml:space="preserve">האם </w:t>
      </w:r>
      <w:r w:rsidR="00690F33" w:rsidRPr="00F15612">
        <w:rPr>
          <w:rFonts w:hint="cs"/>
          <w:rtl/>
        </w:rPr>
        <w:t>תופעה זו</w:t>
      </w:r>
      <w:r w:rsidRPr="00F15612">
        <w:rPr>
          <w:rFonts w:hint="cs"/>
          <w:rtl/>
        </w:rPr>
        <w:t xml:space="preserve"> של </w:t>
      </w:r>
      <w:r w:rsidR="00690F33" w:rsidRPr="00F15612">
        <w:rPr>
          <w:rFonts w:hint="cs"/>
          <w:rtl/>
        </w:rPr>
        <w:t xml:space="preserve">ייחוס </w:t>
      </w:r>
      <w:r w:rsidRPr="00F15612">
        <w:rPr>
          <w:rFonts w:hint="cs"/>
          <w:rtl/>
        </w:rPr>
        <w:t>מ</w:t>
      </w:r>
      <w:r w:rsidR="000566FE" w:rsidRPr="00F15612">
        <w:rPr>
          <w:rFonts w:hint="cs"/>
          <w:rtl/>
        </w:rPr>
        <w:t>י</w:t>
      </w:r>
      <w:r w:rsidRPr="00F15612">
        <w:rPr>
          <w:rFonts w:hint="cs"/>
          <w:rtl/>
        </w:rPr>
        <w:t xml:space="preserve">דת השקר </w:t>
      </w:r>
      <w:proofErr w:type="spellStart"/>
      <w:r w:rsidR="00690F33" w:rsidRPr="00F15612">
        <w:rPr>
          <w:rFonts w:hint="cs"/>
          <w:rtl/>
        </w:rPr>
        <w:t>ליהוא</w:t>
      </w:r>
      <w:proofErr w:type="spellEnd"/>
      <w:r w:rsidR="00690F33" w:rsidRPr="00F15612">
        <w:rPr>
          <w:rFonts w:hint="cs"/>
          <w:rtl/>
        </w:rPr>
        <w:t xml:space="preserve"> </w:t>
      </w:r>
      <w:r w:rsidRPr="00F15612">
        <w:rPr>
          <w:rFonts w:hint="cs"/>
          <w:rtl/>
        </w:rPr>
        <w:t>בשלוש</w:t>
      </w:r>
      <w:r w:rsidR="00690F33" w:rsidRPr="00F15612">
        <w:rPr>
          <w:rFonts w:hint="cs"/>
          <w:rtl/>
        </w:rPr>
        <w:t>ה לשונות נרדפ</w:t>
      </w:r>
      <w:r w:rsidRPr="00F15612">
        <w:rPr>
          <w:rFonts w:hint="cs"/>
          <w:rtl/>
        </w:rPr>
        <w:t>ים</w:t>
      </w:r>
      <w:r w:rsidR="00690F33" w:rsidRPr="00F15612">
        <w:rPr>
          <w:rFonts w:hint="cs"/>
          <w:rtl/>
        </w:rPr>
        <w:t xml:space="preserve"> (שקר, מרמה, עקבה)</w:t>
      </w:r>
      <w:r w:rsidRPr="00F15612">
        <w:rPr>
          <w:rFonts w:hint="cs"/>
          <w:rtl/>
        </w:rPr>
        <w:t>, בשלושה מצבים שונים</w:t>
      </w:r>
      <w:r w:rsidR="00F15612" w:rsidRPr="00F15612">
        <w:rPr>
          <w:rFonts w:hint="cs"/>
          <w:rtl/>
        </w:rPr>
        <w:t>,</w:t>
      </w:r>
      <w:r w:rsidRPr="00F15612">
        <w:rPr>
          <w:rFonts w:hint="cs"/>
          <w:rtl/>
        </w:rPr>
        <w:t xml:space="preserve"> ומפי</w:t>
      </w:r>
      <w:r>
        <w:rPr>
          <w:rFonts w:hint="cs"/>
          <w:rtl/>
        </w:rPr>
        <w:t xml:space="preserve"> שלושה </w:t>
      </w:r>
      <w:r w:rsidR="000566FE">
        <w:rPr>
          <w:rFonts w:hint="cs"/>
          <w:rtl/>
        </w:rPr>
        <w:t>ג</w:t>
      </w:r>
      <w:r>
        <w:rPr>
          <w:rFonts w:hint="cs"/>
          <w:rtl/>
        </w:rPr>
        <w:t>ורמים שונ</w:t>
      </w:r>
      <w:r w:rsidR="000F065A">
        <w:rPr>
          <w:rFonts w:hint="cs"/>
          <w:rtl/>
        </w:rPr>
        <w:t>י</w:t>
      </w:r>
      <w:r>
        <w:rPr>
          <w:rFonts w:hint="cs"/>
          <w:rtl/>
        </w:rPr>
        <w:t>ם מא</w:t>
      </w:r>
      <w:r w:rsidR="000566FE">
        <w:rPr>
          <w:rFonts w:hint="cs"/>
          <w:rtl/>
        </w:rPr>
        <w:t>ו</w:t>
      </w:r>
      <w:r>
        <w:rPr>
          <w:rFonts w:hint="cs"/>
          <w:rtl/>
        </w:rPr>
        <w:t>ד זה מזה</w:t>
      </w:r>
      <w:r w:rsidR="00F15612">
        <w:rPr>
          <w:rFonts w:hint="cs"/>
          <w:rtl/>
        </w:rPr>
        <w:t>,</w:t>
      </w:r>
      <w:r>
        <w:rPr>
          <w:rFonts w:hint="cs"/>
          <w:rtl/>
        </w:rPr>
        <w:t xml:space="preserve"> נועדה לאפיין את דמותו איפיון ביקורתי?</w:t>
      </w:r>
    </w:p>
    <w:p w:rsidR="00973247" w:rsidRDefault="00973247" w:rsidP="00F15612">
      <w:pPr>
        <w:rPr>
          <w:rtl/>
        </w:rPr>
      </w:pPr>
      <w:proofErr w:type="spellStart"/>
      <w:r>
        <w:rPr>
          <w:rFonts w:hint="cs"/>
          <w:rtl/>
        </w:rPr>
        <w:t>איפיון</w:t>
      </w:r>
      <w:proofErr w:type="spellEnd"/>
      <w:r>
        <w:rPr>
          <w:rFonts w:hint="cs"/>
          <w:rtl/>
        </w:rPr>
        <w:t xml:space="preserve"> דמותו של </w:t>
      </w:r>
      <w:proofErr w:type="spellStart"/>
      <w:r>
        <w:rPr>
          <w:rFonts w:hint="cs"/>
          <w:rtl/>
        </w:rPr>
        <w:t>יהוא</w:t>
      </w:r>
      <w:proofErr w:type="spellEnd"/>
      <w:r>
        <w:rPr>
          <w:rFonts w:hint="cs"/>
          <w:rtl/>
        </w:rPr>
        <w:t xml:space="preserve"> </w:t>
      </w:r>
      <w:r>
        <w:rPr>
          <w:rtl/>
        </w:rPr>
        <w:t>–</w:t>
      </w:r>
      <w:r>
        <w:rPr>
          <w:rFonts w:hint="cs"/>
          <w:rtl/>
        </w:rPr>
        <w:t xml:space="preserve"> אפשר שיש כאן, אך איפיון זה אינו ביקורתי כלל, ההפך הוא הנכון! השימוש בשלושת המקומות הללו בשקר או בהונאה, לא זו בלבד שהיה </w:t>
      </w:r>
      <w:r>
        <w:rPr>
          <w:rFonts w:hint="cs"/>
          <w:b/>
          <w:bCs/>
          <w:rtl/>
        </w:rPr>
        <w:t>מוצדק</w:t>
      </w:r>
      <w:r>
        <w:rPr>
          <w:rFonts w:hint="cs"/>
          <w:rtl/>
        </w:rPr>
        <w:t xml:space="preserve">, אלא </w:t>
      </w:r>
      <w:r w:rsidR="00D820D8">
        <w:rPr>
          <w:rFonts w:hint="cs"/>
          <w:rtl/>
        </w:rPr>
        <w:t>ש</w:t>
      </w:r>
      <w:r>
        <w:rPr>
          <w:rFonts w:hint="cs"/>
          <w:rtl/>
        </w:rPr>
        <w:t xml:space="preserve">אף היה </w:t>
      </w:r>
      <w:r>
        <w:rPr>
          <w:rFonts w:hint="cs"/>
          <w:b/>
          <w:bCs/>
          <w:rtl/>
        </w:rPr>
        <w:t>נחוץ</w:t>
      </w:r>
      <w:r>
        <w:rPr>
          <w:rFonts w:hint="cs"/>
          <w:rtl/>
        </w:rPr>
        <w:t xml:space="preserve"> לשם קיום נאמן של המשימה המוטלת על </w:t>
      </w:r>
      <w:proofErr w:type="spellStart"/>
      <w:r>
        <w:rPr>
          <w:rFonts w:hint="cs"/>
          <w:rtl/>
        </w:rPr>
        <w:t>יהוא</w:t>
      </w:r>
      <w:proofErr w:type="spellEnd"/>
      <w:r>
        <w:rPr>
          <w:rFonts w:hint="cs"/>
          <w:rtl/>
        </w:rPr>
        <w:t xml:space="preserve">, שתיעשה בדייקנות </w:t>
      </w:r>
      <w:r w:rsidR="000566FE">
        <w:rPr>
          <w:rFonts w:hint="cs"/>
          <w:rtl/>
        </w:rPr>
        <w:t>'</w:t>
      </w:r>
      <w:r>
        <w:rPr>
          <w:rFonts w:hint="cs"/>
          <w:rtl/>
        </w:rPr>
        <w:t>כירורגית</w:t>
      </w:r>
      <w:r w:rsidR="000566FE">
        <w:rPr>
          <w:rFonts w:hint="cs"/>
          <w:rtl/>
        </w:rPr>
        <w:t>'</w:t>
      </w:r>
      <w:r>
        <w:rPr>
          <w:rFonts w:hint="cs"/>
          <w:rtl/>
        </w:rPr>
        <w:t>, ללא שפיכות דמים מיותרת. ה</w:t>
      </w:r>
      <w:r w:rsidR="00F15612">
        <w:rPr>
          <w:rFonts w:hint="cs"/>
          <w:rtl/>
        </w:rPr>
        <w:t>ב</w:t>
      </w:r>
      <w:r>
        <w:rPr>
          <w:rFonts w:hint="cs"/>
          <w:rtl/>
        </w:rPr>
        <w:t>ה נפרט:</w:t>
      </w:r>
    </w:p>
    <w:p w:rsidR="00973247" w:rsidRDefault="00973247" w:rsidP="00A9596E">
      <w:pPr>
        <w:rPr>
          <w:rtl/>
        </w:rPr>
      </w:pPr>
      <w:r>
        <w:rPr>
          <w:rFonts w:hint="cs"/>
          <w:rtl/>
        </w:rPr>
        <w:t xml:space="preserve">את התחמקותו של </w:t>
      </w:r>
      <w:proofErr w:type="spellStart"/>
      <w:r>
        <w:rPr>
          <w:rFonts w:hint="cs"/>
          <w:rtl/>
        </w:rPr>
        <w:t>יהוא</w:t>
      </w:r>
      <w:proofErr w:type="spellEnd"/>
      <w:r>
        <w:rPr>
          <w:rFonts w:hint="cs"/>
          <w:rtl/>
        </w:rPr>
        <w:t xml:space="preserve"> מלתת תשובת אמת לשאלת חבריו "</w:t>
      </w:r>
      <w:r>
        <w:rPr>
          <w:rtl/>
        </w:rPr>
        <w:t>מַדּוּעַ בָּא הַמְשֻׁגָּע הַזֶּה אֵלֶיךָ</w:t>
      </w:r>
      <w:r>
        <w:rPr>
          <w:rFonts w:hint="cs"/>
          <w:rtl/>
        </w:rPr>
        <w:t xml:space="preserve">?" </w:t>
      </w:r>
      <w:r>
        <w:rPr>
          <w:rtl/>
        </w:rPr>
        <w:t>–</w:t>
      </w:r>
      <w:r>
        <w:rPr>
          <w:rFonts w:hint="cs"/>
          <w:rtl/>
        </w:rPr>
        <w:t xml:space="preserve"> "</w:t>
      </w:r>
      <w:r>
        <w:rPr>
          <w:rtl/>
        </w:rPr>
        <w:t>אַתֶּם</w:t>
      </w:r>
      <w:r>
        <w:rPr>
          <w:rFonts w:hint="cs"/>
          <w:rtl/>
        </w:rPr>
        <w:t xml:space="preserve"> </w:t>
      </w:r>
      <w:r>
        <w:rPr>
          <w:rtl/>
        </w:rPr>
        <w:t xml:space="preserve">יְדַעְתֶּם אֶת הָאִישׁ וְאֶת </w:t>
      </w:r>
      <w:r w:rsidRPr="00F15612">
        <w:rPr>
          <w:rtl/>
        </w:rPr>
        <w:t>שִׂיחוֹ</w:t>
      </w:r>
      <w:r w:rsidRPr="00F15612">
        <w:rPr>
          <w:rFonts w:hint="cs"/>
          <w:rtl/>
        </w:rPr>
        <w:t>", הסברנו בעיון ו</w:t>
      </w:r>
      <w:r w:rsidRPr="00F15612">
        <w:rPr>
          <w:rFonts w:hint="cs"/>
          <w:vertAlign w:val="subscript"/>
          <w:rtl/>
        </w:rPr>
        <w:t>1</w:t>
      </w:r>
      <w:r w:rsidR="00A9596E" w:rsidRPr="00F15612">
        <w:rPr>
          <w:rFonts w:hint="cs"/>
          <w:rtl/>
        </w:rPr>
        <w:t xml:space="preserve"> תת-סעיף א</w:t>
      </w:r>
      <w:r w:rsidRPr="00F15612">
        <w:rPr>
          <w:rFonts w:hint="cs"/>
          <w:rtl/>
        </w:rPr>
        <w:t xml:space="preserve">: </w:t>
      </w:r>
      <w:proofErr w:type="spellStart"/>
      <w:r w:rsidRPr="00F15612">
        <w:rPr>
          <w:rFonts w:hint="cs"/>
          <w:rtl/>
        </w:rPr>
        <w:t>יהוא</w:t>
      </w:r>
      <w:proofErr w:type="spellEnd"/>
      <w:r w:rsidRPr="00F15612">
        <w:rPr>
          <w:rFonts w:hint="cs"/>
          <w:rtl/>
        </w:rPr>
        <w:t xml:space="preserve"> מתחמק מתשובה בשל חוסר הביטחון שהוא חש כלפי חבריו, שאותם הוא רואה</w:t>
      </w:r>
      <w:r>
        <w:rPr>
          <w:rFonts w:hint="cs"/>
          <w:rtl/>
        </w:rPr>
        <w:t xml:space="preserve"> כ'עבדי אדוניו'</w:t>
      </w:r>
      <w:r>
        <w:rPr>
          <w:rStyle w:val="FootnoteReference"/>
          <w:rtl/>
        </w:rPr>
        <w:footnoteReference w:id="11"/>
      </w:r>
      <w:r>
        <w:rPr>
          <w:rFonts w:hint="cs"/>
          <w:rtl/>
        </w:rPr>
        <w:t xml:space="preserve">, ולפיכך הוא חושש </w:t>
      </w:r>
      <w:r w:rsidR="00A9596E">
        <w:rPr>
          <w:rFonts w:hint="cs"/>
          <w:rtl/>
        </w:rPr>
        <w:t>מ</w:t>
      </w:r>
      <w:r>
        <w:rPr>
          <w:rFonts w:hint="cs"/>
          <w:rtl/>
        </w:rPr>
        <w:t>הלשנת אחד מהם בפני יורם המצוי ביזרעאל.</w:t>
      </w:r>
      <w:r>
        <w:rPr>
          <w:rStyle w:val="FootnoteReference"/>
          <w:rtl/>
        </w:rPr>
        <w:footnoteReference w:id="12"/>
      </w:r>
      <w:r>
        <w:rPr>
          <w:rFonts w:hint="cs"/>
          <w:rtl/>
        </w:rPr>
        <w:t xml:space="preserve"> דבריו אינם שקר ממשי, אלא הימנעות מאמירת האמת, והדבר מלמד על זהירותו של </w:t>
      </w:r>
      <w:proofErr w:type="spellStart"/>
      <w:r>
        <w:rPr>
          <w:rFonts w:hint="cs"/>
          <w:rtl/>
        </w:rPr>
        <w:t>יהוא</w:t>
      </w:r>
      <w:proofErr w:type="spellEnd"/>
      <w:r>
        <w:rPr>
          <w:rFonts w:hint="cs"/>
          <w:rtl/>
        </w:rPr>
        <w:t xml:space="preserve"> במקום שבו זהירות זו נצרכת.</w:t>
      </w:r>
      <w:r>
        <w:rPr>
          <w:rStyle w:val="FootnoteReference"/>
          <w:rtl/>
        </w:rPr>
        <w:footnoteReference w:id="13"/>
      </w:r>
    </w:p>
    <w:p w:rsidR="00973247" w:rsidRDefault="00973247" w:rsidP="00F15612">
      <w:pPr>
        <w:rPr>
          <w:rtl/>
        </w:rPr>
      </w:pPr>
      <w:r>
        <w:rPr>
          <w:rFonts w:hint="cs"/>
          <w:rtl/>
        </w:rPr>
        <w:t xml:space="preserve">ה'מרמה' שבה נקט </w:t>
      </w:r>
      <w:proofErr w:type="spellStart"/>
      <w:r>
        <w:rPr>
          <w:rFonts w:hint="cs"/>
          <w:rtl/>
        </w:rPr>
        <w:t>יהוא</w:t>
      </w:r>
      <w:proofErr w:type="spellEnd"/>
      <w:r>
        <w:rPr>
          <w:rFonts w:hint="cs"/>
          <w:rtl/>
        </w:rPr>
        <w:t xml:space="preserve"> בהתקרבו לע</w:t>
      </w:r>
      <w:r w:rsidR="00D820D8">
        <w:rPr>
          <w:rFonts w:hint="cs"/>
          <w:rtl/>
        </w:rPr>
        <w:t>יר יזרעאל, לא הייתה אלא הסתרת ד</w:t>
      </w:r>
      <w:r>
        <w:rPr>
          <w:rFonts w:hint="cs"/>
          <w:rtl/>
        </w:rPr>
        <w:t>בר המרד מיורם ומאנשיו עד לר</w:t>
      </w:r>
      <w:r w:rsidR="00D820D8">
        <w:rPr>
          <w:rFonts w:hint="cs"/>
          <w:rtl/>
        </w:rPr>
        <w:t>ג</w:t>
      </w:r>
      <w:r>
        <w:rPr>
          <w:rFonts w:hint="cs"/>
          <w:rtl/>
        </w:rPr>
        <w:t xml:space="preserve">ע המפגש בין </w:t>
      </w:r>
      <w:proofErr w:type="spellStart"/>
      <w:r>
        <w:rPr>
          <w:rFonts w:hint="cs"/>
          <w:rtl/>
        </w:rPr>
        <w:t>יהוא</w:t>
      </w:r>
      <w:proofErr w:type="spellEnd"/>
      <w:r>
        <w:rPr>
          <w:rFonts w:hint="cs"/>
          <w:rtl/>
        </w:rPr>
        <w:t xml:space="preserve"> ליורם בסמוך ליזרעאל. שמירת גורם ההפתעה שעליה הקפיד </w:t>
      </w:r>
      <w:proofErr w:type="spellStart"/>
      <w:r>
        <w:rPr>
          <w:rFonts w:hint="cs"/>
          <w:rtl/>
        </w:rPr>
        <w:t>יהוא</w:t>
      </w:r>
      <w:proofErr w:type="spellEnd"/>
      <w:r>
        <w:rPr>
          <w:rFonts w:hint="cs"/>
          <w:rtl/>
        </w:rPr>
        <w:t xml:space="preserve"> אפשרה לו להרוג את יורם ללא כל התנגדות, ולהיכנס לעיר יזרעאל ללא צורך במלחמה עליה.</w:t>
      </w:r>
      <w:r>
        <w:rPr>
          <w:rStyle w:val="FootnoteReference"/>
          <w:rtl/>
        </w:rPr>
        <w:footnoteReference w:id="14"/>
      </w:r>
      <w:r>
        <w:rPr>
          <w:rFonts w:hint="cs"/>
          <w:rtl/>
        </w:rPr>
        <w:t xml:space="preserve"> לו היה מתגלה דבר המרד מוקדם יותר, היו יורם ואנשיו מתבצרים בעיר יזרעאל, מהלך המרד היה מסתבך ומתמשך, ודם רב היה נשפך במלחמת אחים מיותרת.</w:t>
      </w:r>
      <w:r w:rsidR="00D820D8">
        <w:rPr>
          <w:rFonts w:hint="cs"/>
          <w:rtl/>
        </w:rPr>
        <w:t xml:space="preserve"> </w:t>
      </w:r>
      <w:r>
        <w:rPr>
          <w:rFonts w:hint="cs"/>
          <w:rtl/>
        </w:rPr>
        <w:t xml:space="preserve">גם כאן לא הייתה 'מרמה' ממשית של </w:t>
      </w:r>
      <w:proofErr w:type="spellStart"/>
      <w:r>
        <w:rPr>
          <w:rFonts w:hint="cs"/>
          <w:rtl/>
        </w:rPr>
        <w:t>יהוא</w:t>
      </w:r>
      <w:proofErr w:type="spellEnd"/>
      <w:r>
        <w:rPr>
          <w:rFonts w:hint="cs"/>
          <w:rtl/>
        </w:rPr>
        <w:t>, אלא הסתרה של כוונותיו.</w:t>
      </w:r>
      <w:r>
        <w:rPr>
          <w:rStyle w:val="FootnoteReference"/>
          <w:rtl/>
        </w:rPr>
        <w:footnoteReference w:id="15"/>
      </w:r>
      <w:r w:rsidR="00820442">
        <w:rPr>
          <w:rFonts w:hint="cs"/>
          <w:rtl/>
        </w:rPr>
        <w:t xml:space="preserve"> מרד הרי הוא כמלחמה, ומלחמה הרי נעשית בתחבולות, וכך ראוי הדבר.</w:t>
      </w:r>
      <w:r w:rsidR="00820442">
        <w:rPr>
          <w:rStyle w:val="FootnoteReference"/>
          <w:rtl/>
        </w:rPr>
        <w:footnoteReference w:id="16"/>
      </w:r>
    </w:p>
    <w:p w:rsidR="00820442" w:rsidRDefault="00820442" w:rsidP="00F15612">
      <w:pPr>
        <w:rPr>
          <w:rtl/>
        </w:rPr>
      </w:pPr>
      <w:r>
        <w:rPr>
          <w:rFonts w:hint="cs"/>
          <w:rtl/>
        </w:rPr>
        <w:t xml:space="preserve">ועתה אנו מגיעים ל'עקבה' הקשורה לנושא עיוננו </w:t>
      </w:r>
      <w:r>
        <w:rPr>
          <w:rtl/>
        </w:rPr>
        <w:t>–</w:t>
      </w:r>
      <w:r>
        <w:rPr>
          <w:rFonts w:hint="cs"/>
          <w:rtl/>
        </w:rPr>
        <w:t xml:space="preserve"> לפעולתו של </w:t>
      </w:r>
      <w:proofErr w:type="spellStart"/>
      <w:r>
        <w:rPr>
          <w:rFonts w:hint="cs"/>
          <w:rtl/>
        </w:rPr>
        <w:t>יהוא</w:t>
      </w:r>
      <w:proofErr w:type="spellEnd"/>
      <w:r>
        <w:rPr>
          <w:rFonts w:hint="cs"/>
          <w:rtl/>
        </w:rPr>
        <w:t xml:space="preserve"> להשמדת הבעל מישראל. </w:t>
      </w:r>
      <w:r w:rsidR="00D820D8">
        <w:rPr>
          <w:rFonts w:hint="cs"/>
          <w:rtl/>
        </w:rPr>
        <w:t xml:space="preserve">כדי להעריך נכונה את מעשה </w:t>
      </w:r>
      <w:r w:rsidR="00F15612">
        <w:rPr>
          <w:rFonts w:hint="cs"/>
          <w:rtl/>
        </w:rPr>
        <w:t>ההונאה</w:t>
      </w:r>
      <w:r w:rsidR="00D820D8">
        <w:rPr>
          <w:rFonts w:hint="cs"/>
          <w:rtl/>
        </w:rPr>
        <w:t xml:space="preserve"> הזה, נשאל </w:t>
      </w:r>
      <w:r>
        <w:rPr>
          <w:rFonts w:hint="cs"/>
          <w:rtl/>
        </w:rPr>
        <w:t xml:space="preserve">כיצד היה פועל מלך אחר, פחות מתוחכם </w:t>
      </w:r>
      <w:proofErr w:type="spellStart"/>
      <w:r>
        <w:rPr>
          <w:rFonts w:hint="cs"/>
          <w:rtl/>
        </w:rPr>
        <w:t>מיהוא</w:t>
      </w:r>
      <w:proofErr w:type="spellEnd"/>
      <w:r>
        <w:rPr>
          <w:rFonts w:hint="cs"/>
          <w:rtl/>
        </w:rPr>
        <w:t>, פחות מיומן בדרכי הערמה ובמניפולציות, כדי להשיג מטרה זו של השמדת פולחן הבעל מישראל והריגת עובדיו</w:t>
      </w:r>
      <w:r w:rsidR="00D820D8">
        <w:rPr>
          <w:rFonts w:hint="cs"/>
          <w:rtl/>
        </w:rPr>
        <w:t>.</w:t>
      </w:r>
    </w:p>
    <w:p w:rsidR="00820442" w:rsidRDefault="00820442" w:rsidP="00D820D8">
      <w:pPr>
        <w:rPr>
          <w:rtl/>
        </w:rPr>
      </w:pPr>
      <w:r>
        <w:rPr>
          <w:rFonts w:hint="cs"/>
          <w:rtl/>
        </w:rPr>
        <w:t xml:space="preserve">מלך אחר היה עורך מסע ברחבי הארץ לאיתור עובדי הבעל. הוא היה גובה עדויות ומקים מערכת משפטית מסועפת אשר </w:t>
      </w:r>
      <w:r w:rsidR="00D820D8">
        <w:rPr>
          <w:rFonts w:hint="cs"/>
          <w:rtl/>
        </w:rPr>
        <w:t>תחקור</w:t>
      </w:r>
      <w:r>
        <w:rPr>
          <w:rFonts w:hint="cs"/>
          <w:rtl/>
        </w:rPr>
        <w:t xml:space="preserve"> עדים, ותעניש את העבריינים. פעול</w:t>
      </w:r>
      <w:r w:rsidR="00D820D8">
        <w:rPr>
          <w:rFonts w:hint="cs"/>
          <w:rtl/>
        </w:rPr>
        <w:t>ה כז</w:t>
      </w:r>
      <w:r>
        <w:rPr>
          <w:rFonts w:hint="cs"/>
          <w:rtl/>
        </w:rPr>
        <w:t xml:space="preserve">ו הייתה נמשכת חודשים, ואולי אף שנים, </w:t>
      </w:r>
      <w:r w:rsidR="00D820D8">
        <w:rPr>
          <w:rFonts w:hint="cs"/>
          <w:rtl/>
        </w:rPr>
        <w:t>ו</w:t>
      </w:r>
      <w:r>
        <w:rPr>
          <w:rFonts w:hint="cs"/>
          <w:rtl/>
        </w:rPr>
        <w:t xml:space="preserve">לעולם לא הייתה מגיעה להשלמה, וחמור מכך: ייתכן שאף הייתה פוגעת בחפים מפשע שהיו נהרגים </w:t>
      </w:r>
      <w:r w:rsidR="00D820D8">
        <w:rPr>
          <w:rFonts w:hint="cs"/>
          <w:rtl/>
        </w:rPr>
        <w:t xml:space="preserve">על פי </w:t>
      </w:r>
      <w:r>
        <w:rPr>
          <w:rFonts w:hint="cs"/>
          <w:rtl/>
        </w:rPr>
        <w:t>עדויות שקר.</w:t>
      </w:r>
    </w:p>
    <w:p w:rsidR="00820442" w:rsidRDefault="00820442" w:rsidP="00690F33">
      <w:pPr>
        <w:rPr>
          <w:rtl/>
        </w:rPr>
      </w:pPr>
      <w:r>
        <w:rPr>
          <w:rFonts w:hint="cs"/>
          <w:rtl/>
        </w:rPr>
        <w:t xml:space="preserve">ה'עקבה' שבה </w:t>
      </w:r>
      <w:r w:rsidR="00690F33">
        <w:rPr>
          <w:rFonts w:hint="cs"/>
          <w:rtl/>
        </w:rPr>
        <w:t>השתמ</w:t>
      </w:r>
      <w:r w:rsidR="00D820D8">
        <w:rPr>
          <w:rFonts w:hint="cs"/>
          <w:rtl/>
        </w:rPr>
        <w:t xml:space="preserve">ש </w:t>
      </w:r>
      <w:proofErr w:type="spellStart"/>
      <w:r w:rsidR="00D820D8">
        <w:rPr>
          <w:rFonts w:hint="cs"/>
          <w:rtl/>
        </w:rPr>
        <w:t>יהוא</w:t>
      </w:r>
      <w:proofErr w:type="spellEnd"/>
      <w:r>
        <w:rPr>
          <w:rFonts w:hint="cs"/>
          <w:rtl/>
        </w:rPr>
        <w:t xml:space="preserve"> </w:t>
      </w:r>
      <w:r w:rsidR="00D820D8">
        <w:rPr>
          <w:rFonts w:hint="cs"/>
          <w:rtl/>
        </w:rPr>
        <w:t>אפשרה לו</w:t>
      </w:r>
      <w:r>
        <w:rPr>
          <w:rFonts w:hint="cs"/>
          <w:rtl/>
        </w:rPr>
        <w:t xml:space="preserve"> לכנס </w:t>
      </w:r>
      <w:r w:rsidR="00D820D8">
        <w:rPr>
          <w:rFonts w:hint="cs"/>
          <w:rtl/>
        </w:rPr>
        <w:t xml:space="preserve">למקום אחד </w:t>
      </w:r>
      <w:r>
        <w:rPr>
          <w:rFonts w:hint="cs"/>
          <w:rtl/>
        </w:rPr>
        <w:t>את כל עובדי הבעל מכל רחבי הממלכה, ו</w:t>
      </w:r>
      <w:r w:rsidR="00D820D8">
        <w:rPr>
          <w:rFonts w:hint="cs"/>
          <w:rtl/>
        </w:rPr>
        <w:t>אך ו</w:t>
      </w:r>
      <w:r>
        <w:rPr>
          <w:rFonts w:hint="cs"/>
          <w:rtl/>
        </w:rPr>
        <w:t xml:space="preserve">רק את הללו, </w:t>
      </w:r>
      <w:r w:rsidRPr="00F15612">
        <w:rPr>
          <w:rFonts w:hint="cs"/>
          <w:rtl/>
        </w:rPr>
        <w:t>כשהם באים מ</w:t>
      </w:r>
      <w:r w:rsidR="00D820D8" w:rsidRPr="00F15612">
        <w:rPr>
          <w:rFonts w:hint="cs"/>
          <w:rtl/>
        </w:rPr>
        <w:t xml:space="preserve">בחירה (על אף האיום בפסוק </w:t>
      </w:r>
      <w:proofErr w:type="spellStart"/>
      <w:r w:rsidR="00D820D8" w:rsidRPr="00F15612">
        <w:rPr>
          <w:rFonts w:hint="cs"/>
          <w:rtl/>
        </w:rPr>
        <w:t>יט</w:t>
      </w:r>
      <w:proofErr w:type="spellEnd"/>
      <w:r w:rsidR="00D820D8" w:rsidRPr="00F15612">
        <w:rPr>
          <w:rFonts w:hint="cs"/>
          <w:rtl/>
        </w:rPr>
        <w:t xml:space="preserve"> "</w:t>
      </w:r>
      <w:r w:rsidR="00D820D8" w:rsidRPr="00F15612">
        <w:rPr>
          <w:rtl/>
        </w:rPr>
        <w:t>כֹּל אֲשֶׁר יִפָּקֵד –</w:t>
      </w:r>
      <w:r w:rsidR="00D820D8" w:rsidRPr="00F15612">
        <w:rPr>
          <w:rFonts w:hint="cs"/>
          <w:rtl/>
        </w:rPr>
        <w:t xml:space="preserve"> </w:t>
      </w:r>
      <w:r w:rsidR="00D820D8" w:rsidRPr="00F15612">
        <w:rPr>
          <w:rtl/>
        </w:rPr>
        <w:t>לֹא יִחְיֶה</w:t>
      </w:r>
      <w:r w:rsidR="00D820D8" w:rsidRPr="00F15612">
        <w:rPr>
          <w:rFonts w:hint="cs"/>
          <w:rtl/>
        </w:rPr>
        <w:t>") לשם עבודת הבעל,</w:t>
      </w:r>
      <w:r w:rsidR="00690F33" w:rsidRPr="00F15612">
        <w:rPr>
          <w:rFonts w:hint="cs"/>
          <w:rtl/>
        </w:rPr>
        <w:t xml:space="preserve"> ובכך מעידים על עצמם </w:t>
      </w:r>
      <w:r w:rsidR="00D820D8" w:rsidRPr="00F15612">
        <w:rPr>
          <w:rFonts w:hint="cs"/>
          <w:rtl/>
        </w:rPr>
        <w:t>שהם אשמים.</w:t>
      </w:r>
      <w:r>
        <w:rPr>
          <w:rFonts w:hint="cs"/>
          <w:rtl/>
        </w:rPr>
        <w:t xml:space="preserve"> </w:t>
      </w:r>
    </w:p>
    <w:p w:rsidR="00820442" w:rsidRDefault="00820442" w:rsidP="00690F33">
      <w:pPr>
        <w:rPr>
          <w:rtl/>
        </w:rPr>
      </w:pPr>
      <w:r>
        <w:rPr>
          <w:rFonts w:hint="cs"/>
          <w:rtl/>
        </w:rPr>
        <w:t xml:space="preserve">מתוך זהירות יתרה, ומחשש שמא בכל זאת </w:t>
      </w:r>
      <w:r w:rsidR="00D820D8">
        <w:rPr>
          <w:rFonts w:hint="cs"/>
          <w:rtl/>
        </w:rPr>
        <w:t>נקלע לחברתם של הללו מי</w:t>
      </w:r>
      <w:r>
        <w:rPr>
          <w:rFonts w:hint="cs"/>
          <w:rtl/>
        </w:rPr>
        <w:t xml:space="preserve"> מעובדי ה' שאינו חייב מיתה</w:t>
      </w:r>
      <w:r>
        <w:rPr>
          <w:rStyle w:val="FootnoteReference"/>
          <w:rtl/>
        </w:rPr>
        <w:footnoteReference w:id="17"/>
      </w:r>
      <w:r>
        <w:rPr>
          <w:rFonts w:hint="cs"/>
          <w:rtl/>
        </w:rPr>
        <w:t xml:space="preserve">, דואג </w:t>
      </w:r>
      <w:proofErr w:type="spellStart"/>
      <w:r>
        <w:rPr>
          <w:rFonts w:hint="cs"/>
          <w:rtl/>
        </w:rPr>
        <w:t>יהוא</w:t>
      </w:r>
      <w:proofErr w:type="spellEnd"/>
      <w:r>
        <w:rPr>
          <w:rFonts w:hint="cs"/>
          <w:rtl/>
        </w:rPr>
        <w:t xml:space="preserve"> לסמן את עובדי הבעל בלבוש מיוחד הנשמר לטקסי עבודת הבעל (פס' </w:t>
      </w:r>
      <w:proofErr w:type="spellStart"/>
      <w:r>
        <w:rPr>
          <w:rFonts w:hint="cs"/>
          <w:rtl/>
        </w:rPr>
        <w:t>כב</w:t>
      </w:r>
      <w:proofErr w:type="spellEnd"/>
      <w:r>
        <w:rPr>
          <w:rFonts w:hint="cs"/>
          <w:rtl/>
        </w:rPr>
        <w:t>), ולבסוף הוא עובר ביניהם ביחד עם יהונדב בן רכב "</w:t>
      </w:r>
      <w:r>
        <w:rPr>
          <w:rtl/>
        </w:rPr>
        <w:t>וַיֹּאמֶר לְעֹבְדֵי הַבַּעַל</w:t>
      </w:r>
      <w:r>
        <w:rPr>
          <w:rFonts w:hint="cs"/>
          <w:rtl/>
        </w:rPr>
        <w:t>:</w:t>
      </w:r>
      <w:r>
        <w:rPr>
          <w:rtl/>
        </w:rPr>
        <w:t xml:space="preserve"> חַפְּשׁוּ וּרְאוּ פֶּן יֶשׁ פֹּה עִמָּכֶם מֵעַבְדֵי ה' כִּי אִם עֹבְדֵי הַבַּעַל לְבַדָּם</w:t>
      </w:r>
      <w:r>
        <w:rPr>
          <w:rFonts w:hint="cs"/>
          <w:rtl/>
        </w:rPr>
        <w:t xml:space="preserve">" (פס' </w:t>
      </w:r>
      <w:proofErr w:type="spellStart"/>
      <w:r>
        <w:rPr>
          <w:rFonts w:hint="cs"/>
          <w:rtl/>
        </w:rPr>
        <w:t>כג</w:t>
      </w:r>
      <w:proofErr w:type="spellEnd"/>
      <w:r>
        <w:rPr>
          <w:rFonts w:hint="cs"/>
          <w:rtl/>
        </w:rPr>
        <w:t>).</w:t>
      </w:r>
    </w:p>
    <w:p w:rsidR="00973247" w:rsidRDefault="00D820D8" w:rsidP="00D820D8">
      <w:pPr>
        <w:rPr>
          <w:rtl/>
        </w:rPr>
      </w:pPr>
      <w:r>
        <w:rPr>
          <w:rFonts w:hint="cs"/>
          <w:rtl/>
        </w:rPr>
        <w:t>רק לאחר כל ההכנות המדו</w:t>
      </w:r>
      <w:r w:rsidR="00820442">
        <w:rPr>
          <w:rFonts w:hint="cs"/>
          <w:rtl/>
        </w:rPr>
        <w:t>ק</w:t>
      </w:r>
      <w:r>
        <w:rPr>
          <w:rFonts w:hint="cs"/>
          <w:rtl/>
        </w:rPr>
        <w:t>דק</w:t>
      </w:r>
      <w:r w:rsidR="00820442">
        <w:rPr>
          <w:rFonts w:hint="cs"/>
          <w:rtl/>
        </w:rPr>
        <w:t xml:space="preserve">ות הללו, המבטיחות </w:t>
      </w:r>
      <w:proofErr w:type="spellStart"/>
      <w:r w:rsidR="00820442">
        <w:rPr>
          <w:rFonts w:hint="cs"/>
          <w:rtl/>
        </w:rPr>
        <w:t>ליהוא</w:t>
      </w:r>
      <w:proofErr w:type="spellEnd"/>
      <w:r w:rsidR="00820442">
        <w:rPr>
          <w:rFonts w:hint="cs"/>
          <w:rtl/>
        </w:rPr>
        <w:t xml:space="preserve"> שתחת ידיו מצויים כל עובדי הבעל בישראל, ורק הם, נעשית הפעולה המפלילה המחייבת אותם במיתה, לא רק על מה שעשו בע</w:t>
      </w:r>
      <w:r>
        <w:rPr>
          <w:rFonts w:hint="cs"/>
          <w:rtl/>
        </w:rPr>
        <w:t>בר, אלא על מה שהם עושים בשעה זו: "</w:t>
      </w:r>
      <w:r w:rsidR="00820442">
        <w:rPr>
          <w:rtl/>
        </w:rPr>
        <w:t>וַיָּבֹאוּ לַעֲשׂוֹת זְבָחִים וְעֹלוֹת</w:t>
      </w:r>
      <w:r>
        <w:rPr>
          <w:rFonts w:hint="cs"/>
          <w:rtl/>
        </w:rPr>
        <w:t xml:space="preserve">" (כד). </w:t>
      </w:r>
      <w:r w:rsidR="00820442">
        <w:rPr>
          <w:rFonts w:hint="cs"/>
          <w:rtl/>
        </w:rPr>
        <w:t xml:space="preserve">עתה מקיים בהם </w:t>
      </w:r>
      <w:proofErr w:type="spellStart"/>
      <w:r w:rsidR="00820442">
        <w:rPr>
          <w:rFonts w:hint="cs"/>
          <w:rtl/>
        </w:rPr>
        <w:t>יהוא</w:t>
      </w:r>
      <w:proofErr w:type="spellEnd"/>
      <w:r w:rsidR="00820442">
        <w:rPr>
          <w:rFonts w:hint="cs"/>
          <w:rtl/>
        </w:rPr>
        <w:t xml:space="preserve"> את דין התורה (שמות כ"ב, </w:t>
      </w:r>
      <w:proofErr w:type="spellStart"/>
      <w:r w:rsidR="00820442">
        <w:rPr>
          <w:rFonts w:hint="cs"/>
          <w:rtl/>
        </w:rPr>
        <w:t>יט</w:t>
      </w:r>
      <w:proofErr w:type="spellEnd"/>
      <w:r w:rsidR="00820442">
        <w:rPr>
          <w:rFonts w:hint="cs"/>
          <w:rtl/>
        </w:rPr>
        <w:t>) "</w:t>
      </w:r>
      <w:r w:rsidR="00820442">
        <w:rPr>
          <w:rtl/>
        </w:rPr>
        <w:t xml:space="preserve">זֹבֵחַ </w:t>
      </w:r>
      <w:proofErr w:type="spellStart"/>
      <w:r w:rsidR="00820442">
        <w:rPr>
          <w:rtl/>
        </w:rPr>
        <w:t>לָאֱלֹהִים</w:t>
      </w:r>
      <w:proofErr w:type="spellEnd"/>
      <w:r w:rsidR="00820442">
        <w:rPr>
          <w:rtl/>
        </w:rPr>
        <w:t xml:space="preserve"> </w:t>
      </w:r>
      <w:proofErr w:type="spellStart"/>
      <w:r w:rsidR="00820442">
        <w:rPr>
          <w:rtl/>
        </w:rPr>
        <w:t>יָחֳרָם</w:t>
      </w:r>
      <w:proofErr w:type="spellEnd"/>
      <w:r w:rsidR="00820442">
        <w:rPr>
          <w:rFonts w:hint="cs"/>
          <w:rtl/>
        </w:rPr>
        <w:t>".</w:t>
      </w:r>
    </w:p>
    <w:p w:rsidR="00820442" w:rsidRDefault="00820442" w:rsidP="00D820D8">
      <w:pPr>
        <w:rPr>
          <w:rtl/>
        </w:rPr>
      </w:pPr>
      <w:r>
        <w:rPr>
          <w:rFonts w:hint="cs"/>
          <w:rtl/>
        </w:rPr>
        <w:lastRenderedPageBreak/>
        <w:t xml:space="preserve">רק בזכות השימוש ב'עקבה' יכול היה </w:t>
      </w:r>
      <w:proofErr w:type="spellStart"/>
      <w:r>
        <w:rPr>
          <w:rFonts w:hint="cs"/>
          <w:rtl/>
        </w:rPr>
        <w:t>יה</w:t>
      </w:r>
      <w:r w:rsidR="00D820D8">
        <w:rPr>
          <w:rFonts w:hint="cs"/>
          <w:rtl/>
        </w:rPr>
        <w:t>וא</w:t>
      </w:r>
      <w:proofErr w:type="spellEnd"/>
      <w:r w:rsidR="00D820D8">
        <w:rPr>
          <w:rFonts w:hint="cs"/>
          <w:rtl/>
        </w:rPr>
        <w:t xml:space="preserve"> לפעול פעולה כה שלמה וכה מדוי</w:t>
      </w:r>
      <w:r>
        <w:rPr>
          <w:rFonts w:hint="cs"/>
          <w:rtl/>
        </w:rPr>
        <w:t xml:space="preserve">קת, ורק בזכות ערמתו ותושייתו </w:t>
      </w:r>
      <w:r w:rsidR="00D820D8">
        <w:rPr>
          <w:rFonts w:hint="cs"/>
          <w:rtl/>
        </w:rPr>
        <w:t>יכול הכתוב</w:t>
      </w:r>
      <w:r>
        <w:rPr>
          <w:rFonts w:hint="cs"/>
          <w:rtl/>
        </w:rPr>
        <w:t xml:space="preserve"> לסכם את פעולתו במילים (</w:t>
      </w:r>
      <w:proofErr w:type="spellStart"/>
      <w:r>
        <w:rPr>
          <w:rFonts w:hint="cs"/>
          <w:rtl/>
        </w:rPr>
        <w:t>כח</w:t>
      </w:r>
      <w:proofErr w:type="spellEnd"/>
      <w:r>
        <w:rPr>
          <w:rFonts w:hint="cs"/>
          <w:rtl/>
        </w:rPr>
        <w:t>) "</w:t>
      </w:r>
      <w:proofErr w:type="spellStart"/>
      <w:r>
        <w:rPr>
          <w:rtl/>
        </w:rPr>
        <w:t>וַיַּשְׁמֵד</w:t>
      </w:r>
      <w:proofErr w:type="spellEnd"/>
      <w:r>
        <w:rPr>
          <w:rtl/>
        </w:rPr>
        <w:t xml:space="preserve"> </w:t>
      </w:r>
      <w:proofErr w:type="spellStart"/>
      <w:r>
        <w:rPr>
          <w:rtl/>
        </w:rPr>
        <w:t>יֵהוּא</w:t>
      </w:r>
      <w:proofErr w:type="spellEnd"/>
      <w:r>
        <w:rPr>
          <w:rtl/>
        </w:rPr>
        <w:t xml:space="preserve"> אֶת הַבַּעַל מִיִּשְׂרָאֵל</w:t>
      </w:r>
      <w:r>
        <w:rPr>
          <w:rFonts w:hint="cs"/>
          <w:rtl/>
        </w:rPr>
        <w:t>."</w:t>
      </w:r>
    </w:p>
    <w:p w:rsidR="00973247" w:rsidRDefault="00973247" w:rsidP="00973247">
      <w:pPr>
        <w:ind w:firstLine="0"/>
        <w:rPr>
          <w:rtl/>
        </w:rPr>
      </w:pPr>
    </w:p>
    <w:p w:rsidR="00B93470" w:rsidRDefault="00B93470" w:rsidP="00FA798F">
      <w:pPr>
        <w:ind w:firstLine="0"/>
        <w:jc w:val="right"/>
        <w:rPr>
          <w:rtl/>
        </w:rPr>
      </w:pPr>
      <w:r>
        <w:rPr>
          <w:rFonts w:hint="cs"/>
          <w:rtl/>
        </w:rPr>
        <w:t>(המשך העיון בשבוע הבא)</w:t>
      </w:r>
    </w:p>
    <w:tbl>
      <w:tblPr>
        <w:tblW w:w="0" w:type="auto"/>
        <w:tblInd w:w="2539" w:type="dxa"/>
        <w:tblLayout w:type="fixed"/>
        <w:tblLook w:val="0000" w:firstRow="0" w:lastRow="0" w:firstColumn="0" w:lastColumn="0" w:noHBand="0" w:noVBand="0"/>
      </w:tblPr>
      <w:tblGrid>
        <w:gridCol w:w="284"/>
        <w:gridCol w:w="4111"/>
        <w:gridCol w:w="283"/>
      </w:tblGrid>
      <w:tr w:rsidR="0072464C" w:rsidRPr="0072464C" w:rsidTr="00675DA4">
        <w:tc>
          <w:tcPr>
            <w:tcW w:w="284"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jc w:val="center"/>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4111"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283"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r>
      <w:tr w:rsidR="0072464C" w:rsidRPr="0072464C" w:rsidTr="00675DA4">
        <w:tc>
          <w:tcPr>
            <w:tcW w:w="284"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72464C" w:rsidRPr="006C6D95" w:rsidRDefault="0072464C" w:rsidP="006C6D95">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כל הזכויות שמורות לישיבת הר עציון ולרב אלחנן סמט, תש</w:t>
            </w:r>
            <w:r w:rsidR="00E26A0C">
              <w:rPr>
                <w:rFonts w:ascii="Arial" w:eastAsia="Times New Roman" w:hAnsi="Arial" w:cs="Narkisim" w:hint="cs"/>
                <w:b/>
                <w:bCs/>
                <w:sz w:val="16"/>
                <w:szCs w:val="16"/>
                <w:rtl/>
              </w:rPr>
              <w:t>ע"</w:t>
            </w:r>
            <w:r w:rsidR="006C6D95" w:rsidRPr="006C6D95">
              <w:rPr>
                <w:rFonts w:ascii="Arial" w:eastAsia="Times New Roman" w:hAnsi="Arial" w:cs="Narkisim" w:hint="cs"/>
                <w:b/>
                <w:bCs/>
                <w:sz w:val="16"/>
                <w:szCs w:val="16"/>
                <w:rtl/>
              </w:rPr>
              <w:t>ח</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 xml:space="preserve">עורכת: </w:t>
            </w:r>
            <w:r w:rsidRPr="0072464C">
              <w:rPr>
                <w:rFonts w:ascii="Arial" w:eastAsia="Times New Roman" w:hAnsi="Arial" w:cs="Narkisim" w:hint="cs"/>
                <w:b/>
                <w:bCs/>
                <w:sz w:val="16"/>
                <w:szCs w:val="16"/>
                <w:rtl/>
              </w:rPr>
              <w:t xml:space="preserve">נחמה בן אדרת  </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בית המדרש הוירטואלי שליד ישיבת הר עציון</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האתר בעברית:</w:t>
            </w:r>
            <w:r w:rsidRPr="0072464C">
              <w:rPr>
                <w:rFonts w:ascii="Arial" w:eastAsia="Times New Roman" w:hAnsi="Arial" w:cs="Narkisim"/>
                <w:b/>
                <w:bCs/>
                <w:sz w:val="16"/>
                <w:szCs w:val="16"/>
                <w:rtl/>
              </w:rPr>
              <w:tab/>
            </w:r>
            <w:hyperlink r:id="rId9" w:history="1">
              <w:r w:rsidRPr="0072464C">
                <w:rPr>
                  <w:rFonts w:ascii="Arial" w:eastAsia="Times New Roman" w:hAnsi="Arial" w:cs="Narkisim"/>
                  <w:b/>
                  <w:bCs/>
                  <w:color w:val="0000FF"/>
                  <w:sz w:val="16"/>
                  <w:szCs w:val="16"/>
                  <w:u w:val="single"/>
                  <w:lang w:val="x-none" w:eastAsia="x-none"/>
                </w:rPr>
                <w:t>http://www.etzion.org.il/vbm</w:t>
              </w:r>
            </w:hyperlink>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האתר באנגלית:</w:t>
            </w:r>
            <w:r w:rsidRPr="0072464C">
              <w:rPr>
                <w:rFonts w:ascii="Arial" w:eastAsia="Times New Roman" w:hAnsi="Arial" w:cs="Narkisim"/>
                <w:b/>
                <w:bCs/>
                <w:sz w:val="16"/>
                <w:szCs w:val="16"/>
                <w:rtl/>
              </w:rPr>
              <w:tab/>
            </w:r>
            <w:hyperlink r:id="rId10" w:history="1">
              <w:r w:rsidRPr="0072464C">
                <w:rPr>
                  <w:rFonts w:ascii="Arial" w:eastAsia="Times New Roman" w:hAnsi="Arial" w:cs="Narkisim"/>
                  <w:b/>
                  <w:bCs/>
                  <w:color w:val="0000FF"/>
                  <w:sz w:val="16"/>
                  <w:szCs w:val="16"/>
                  <w:u w:val="single"/>
                  <w:lang w:val="x-none" w:eastAsia="x-none"/>
                </w:rPr>
                <w:t>http://www.vbm-torah.org</w:t>
              </w:r>
            </w:hyperlink>
          </w:p>
          <w:p w:rsidR="0072464C" w:rsidRPr="0072464C" w:rsidRDefault="0072464C" w:rsidP="00E26A0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משרדי בית המדרש הוירטואלי: 02-</w:t>
            </w:r>
            <w:r w:rsidR="00E26A0C">
              <w:rPr>
                <w:rFonts w:ascii="Arial" w:eastAsia="Times New Roman" w:hAnsi="Arial" w:cs="Narkisim" w:hint="cs"/>
                <w:b/>
                <w:bCs/>
                <w:sz w:val="16"/>
                <w:szCs w:val="16"/>
                <w:rtl/>
              </w:rPr>
              <w:t>9937300</w:t>
            </w:r>
            <w:r w:rsidRPr="0072464C">
              <w:rPr>
                <w:rFonts w:ascii="Arial" w:eastAsia="Times New Roman" w:hAnsi="Arial" w:cs="Narkisim"/>
                <w:b/>
                <w:bCs/>
                <w:sz w:val="16"/>
                <w:szCs w:val="16"/>
                <w:rtl/>
              </w:rPr>
              <w:t xml:space="preserve"> שלוחה 5 </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דוא</w:t>
            </w:r>
            <w:r w:rsidRPr="0072464C">
              <w:rPr>
                <w:rFonts w:ascii="Arial" w:eastAsia="Times New Roman" w:hAnsi="Arial" w:cs="Narkisim" w:hint="cs"/>
                <w:b/>
                <w:bCs/>
                <w:sz w:val="16"/>
                <w:szCs w:val="16"/>
                <w:rtl/>
              </w:rPr>
              <w:t>"</w:t>
            </w:r>
            <w:r w:rsidRPr="0072464C">
              <w:rPr>
                <w:rFonts w:ascii="Arial" w:eastAsia="Times New Roman" w:hAnsi="Arial" w:cs="Narkisim"/>
                <w:b/>
                <w:bCs/>
                <w:sz w:val="16"/>
                <w:szCs w:val="16"/>
                <w:rtl/>
              </w:rPr>
              <w:t xml:space="preserve">ל: </w:t>
            </w:r>
            <w:hyperlink r:id="rId11" w:history="1">
              <w:r w:rsidRPr="0072464C">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 xml:space="preserve">* * * * * * * * </w:t>
            </w:r>
          </w:p>
        </w:tc>
      </w:tr>
      <w:tr w:rsidR="0072464C" w:rsidRPr="0072464C" w:rsidTr="00675DA4">
        <w:trPr>
          <w:trHeight w:val="171"/>
        </w:trPr>
        <w:tc>
          <w:tcPr>
            <w:tcW w:w="284"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4111"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283"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r>
    </w:tbl>
    <w:p w:rsidR="00D13394" w:rsidRDefault="00D13394" w:rsidP="00065A72"/>
    <w:sectPr w:rsidR="00D13394" w:rsidSect="00BC4313">
      <w:headerReference w:type="default" r:id="rId12"/>
      <w:headerReference w:type="first" r:id="rId13"/>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88F" w:rsidRDefault="00C6588F" w:rsidP="0072464C">
      <w:r>
        <w:separator/>
      </w:r>
    </w:p>
  </w:endnote>
  <w:endnote w:type="continuationSeparator" w:id="0">
    <w:p w:rsidR="00C6588F" w:rsidRDefault="00C6588F"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88F" w:rsidRDefault="00C6588F" w:rsidP="0072464C">
      <w:r>
        <w:separator/>
      </w:r>
    </w:p>
  </w:footnote>
  <w:footnote w:type="continuationSeparator" w:id="0">
    <w:p w:rsidR="00C6588F" w:rsidRDefault="00C6588F" w:rsidP="0072464C">
      <w:r>
        <w:continuationSeparator/>
      </w:r>
    </w:p>
  </w:footnote>
  <w:footnote w:id="1">
    <w:p w:rsidR="006C6D95" w:rsidRPr="00976E29" w:rsidRDefault="006C6D95" w:rsidP="00D47B25">
      <w:pPr>
        <w:pStyle w:val="FootnoteText"/>
        <w:rPr>
          <w:rtl/>
        </w:rPr>
      </w:pPr>
      <w:r>
        <w:rPr>
          <w:rStyle w:val="FootnoteReference"/>
        </w:rPr>
        <w:footnoteRef/>
      </w:r>
      <w:r>
        <w:rPr>
          <w:rtl/>
        </w:rPr>
        <w:t xml:space="preserve"> </w:t>
      </w:r>
      <w:r w:rsidR="00D47B25">
        <w:rPr>
          <w:rFonts w:hint="cs"/>
          <w:rtl/>
        </w:rPr>
        <w:t>לאחר מעשה זה, באה</w:t>
      </w:r>
      <w:r>
        <w:rPr>
          <w:rFonts w:hint="cs"/>
          <w:rtl/>
        </w:rPr>
        <w:t xml:space="preserve"> בפסוק ל הערכה מסכמת של מעשי </w:t>
      </w:r>
      <w:proofErr w:type="spellStart"/>
      <w:r>
        <w:rPr>
          <w:rFonts w:hint="cs"/>
          <w:rtl/>
        </w:rPr>
        <w:t>יהוא</w:t>
      </w:r>
      <w:proofErr w:type="spellEnd"/>
      <w:r>
        <w:rPr>
          <w:rFonts w:hint="cs"/>
          <w:rtl/>
        </w:rPr>
        <w:t xml:space="preserve"> מפיו של נביא, שגם </w:t>
      </w:r>
      <w:r w:rsidR="00D47B25">
        <w:rPr>
          <w:rFonts w:hint="cs"/>
          <w:rtl/>
        </w:rPr>
        <w:t>מבטיח לו</w:t>
      </w:r>
      <w:r>
        <w:rPr>
          <w:rFonts w:hint="cs"/>
          <w:rtl/>
        </w:rPr>
        <w:t xml:space="preserve"> שכר</w:t>
      </w:r>
      <w:r w:rsidR="00D47B25">
        <w:rPr>
          <w:rFonts w:hint="cs"/>
          <w:rtl/>
        </w:rPr>
        <w:t xml:space="preserve"> טוב על מעשיו</w:t>
      </w:r>
      <w:r>
        <w:rPr>
          <w:rFonts w:hint="cs"/>
          <w:rtl/>
        </w:rPr>
        <w:t>, ובזאת מסתיים הסיפור. לאחר מכן, באים פרטי</w:t>
      </w:r>
      <w:r w:rsidR="00D47B25">
        <w:rPr>
          <w:rFonts w:hint="cs"/>
          <w:rtl/>
        </w:rPr>
        <w:t>ם</w:t>
      </w:r>
      <w:r>
        <w:rPr>
          <w:rFonts w:hint="cs"/>
          <w:rtl/>
        </w:rPr>
        <w:t xml:space="preserve"> אחדים במסגרת 'הפסקה הקבועה' המוקדשת לכל מלך בספרנו (פסוקים לא</w:t>
      </w:r>
      <w:r>
        <w:rPr>
          <w:rtl/>
        </w:rPr>
        <w:t>–</w:t>
      </w:r>
      <w:r>
        <w:rPr>
          <w:rFonts w:hint="cs"/>
          <w:rtl/>
        </w:rPr>
        <w:t>לו). על תיחום הסיפור וזיהוי הפסוק החותם אותו</w:t>
      </w:r>
      <w:r w:rsidR="00D47B25">
        <w:rPr>
          <w:rFonts w:hint="cs"/>
          <w:rtl/>
        </w:rPr>
        <w:t>,</w:t>
      </w:r>
      <w:r>
        <w:rPr>
          <w:rFonts w:hint="cs"/>
          <w:rtl/>
        </w:rPr>
        <w:t xml:space="preserve"> ראה עיון המבוא</w:t>
      </w:r>
      <w:r w:rsidR="00976E29">
        <w:rPr>
          <w:rFonts w:hint="cs"/>
          <w:rtl/>
        </w:rPr>
        <w:t xml:space="preserve"> ב</w:t>
      </w:r>
      <w:r w:rsidR="00976E29">
        <w:rPr>
          <w:rFonts w:hint="cs"/>
          <w:vertAlign w:val="subscript"/>
          <w:rtl/>
        </w:rPr>
        <w:t>1</w:t>
      </w:r>
      <w:r w:rsidR="00976E29">
        <w:rPr>
          <w:rFonts w:hint="cs"/>
          <w:rtl/>
        </w:rPr>
        <w:t>.</w:t>
      </w:r>
    </w:p>
  </w:footnote>
  <w:footnote w:id="2">
    <w:p w:rsidR="006C6D95" w:rsidRDefault="006C6D95" w:rsidP="00A828FF">
      <w:pPr>
        <w:pStyle w:val="FootnoteText"/>
      </w:pPr>
      <w:r>
        <w:rPr>
          <w:rStyle w:val="FootnoteReference"/>
        </w:rPr>
        <w:footnoteRef/>
      </w:r>
      <w:r>
        <w:rPr>
          <w:rtl/>
        </w:rPr>
        <w:t xml:space="preserve"> </w:t>
      </w:r>
      <w:r>
        <w:rPr>
          <w:rFonts w:hint="cs"/>
          <w:rtl/>
        </w:rPr>
        <w:t>אמנם צמיחתם בישראל של עובדי בעל וכהנים ונביאים לבעל הייתה קשורה בעליית בית אחאב ובנישואי אחאב לאיזבל, אולם נראה כי לא הייתה קיימת זהות פוליטית בין עובדי הבעל לבין בית אחאב. ראייה לכך</w:t>
      </w:r>
      <w:r w:rsidR="00D47B25">
        <w:rPr>
          <w:rFonts w:hint="cs"/>
          <w:rtl/>
        </w:rPr>
        <w:t>,</w:t>
      </w:r>
      <w:r>
        <w:rPr>
          <w:rFonts w:hint="cs"/>
          <w:rtl/>
        </w:rPr>
        <w:t xml:space="preserve"> בנכונותם להתאסף בשומרון תחת 'חסותו' של </w:t>
      </w:r>
      <w:proofErr w:type="spellStart"/>
      <w:r>
        <w:rPr>
          <w:rFonts w:hint="cs"/>
          <w:rtl/>
        </w:rPr>
        <w:t>יהוא</w:t>
      </w:r>
      <w:proofErr w:type="spellEnd"/>
      <w:r>
        <w:rPr>
          <w:rFonts w:hint="cs"/>
          <w:rtl/>
        </w:rPr>
        <w:t xml:space="preserve">, המורד בבית אחאב. </w:t>
      </w:r>
    </w:p>
  </w:footnote>
  <w:footnote w:id="3">
    <w:p w:rsidR="006C6D95" w:rsidRDefault="006C6D95" w:rsidP="005B5BAC">
      <w:pPr>
        <w:pStyle w:val="FootnoteText"/>
      </w:pPr>
      <w:r>
        <w:rPr>
          <w:rStyle w:val="FootnoteReference"/>
        </w:rPr>
        <w:footnoteRef/>
      </w:r>
      <w:r>
        <w:rPr>
          <w:rtl/>
        </w:rPr>
        <w:t xml:space="preserve"> </w:t>
      </w:r>
      <w:r>
        <w:rPr>
          <w:rFonts w:hint="cs"/>
          <w:rtl/>
        </w:rPr>
        <w:t>היכולת לבנות אולמות רחבי ידיים הייתה מוגבלת באותם ימים, מפני שגדלם היה תלוי בתקרה שהייתה מקורה בקורות ארזים.</w:t>
      </w:r>
    </w:p>
  </w:footnote>
  <w:footnote w:id="4">
    <w:p w:rsidR="006C6D95" w:rsidRDefault="006C6D95" w:rsidP="00675DA4">
      <w:pPr>
        <w:pStyle w:val="FootnoteText"/>
        <w:rPr>
          <w:rtl/>
        </w:rPr>
      </w:pPr>
      <w:r>
        <w:rPr>
          <w:rStyle w:val="FootnoteReference"/>
        </w:rPr>
        <w:footnoteRef/>
      </w:r>
      <w:r>
        <w:rPr>
          <w:rtl/>
        </w:rPr>
        <w:t xml:space="preserve"> </w:t>
      </w:r>
      <w:r>
        <w:rPr>
          <w:rFonts w:hint="cs"/>
          <w:rtl/>
        </w:rPr>
        <w:t xml:space="preserve">א. בפסוק </w:t>
      </w:r>
      <w:proofErr w:type="spellStart"/>
      <w:r w:rsidRPr="006033C1">
        <w:rPr>
          <w:rFonts w:hint="cs"/>
          <w:rtl/>
        </w:rPr>
        <w:t>כו</w:t>
      </w:r>
      <w:proofErr w:type="spellEnd"/>
      <w:r>
        <w:rPr>
          <w:rFonts w:hint="cs"/>
          <w:rtl/>
        </w:rPr>
        <w:t xml:space="preserve"> קיימת אי-התאמה בין לשון רבים ללשון יחיד: "</w:t>
      </w:r>
      <w:r>
        <w:rPr>
          <w:rtl/>
        </w:rPr>
        <w:t xml:space="preserve">וַיֹּצִאוּ אֶת </w:t>
      </w:r>
      <w:r w:rsidRPr="00675DA4">
        <w:rPr>
          <w:b/>
          <w:bCs/>
          <w:rtl/>
        </w:rPr>
        <w:t>מַצְּבוֹת</w:t>
      </w:r>
      <w:r>
        <w:rPr>
          <w:rtl/>
        </w:rPr>
        <w:t xml:space="preserve"> בֵּית הַבַּעַל </w:t>
      </w:r>
      <w:r w:rsidRPr="00675DA4">
        <w:rPr>
          <w:b/>
          <w:bCs/>
          <w:rtl/>
        </w:rPr>
        <w:t>וַיִּשְׂרְפוּהָ</w:t>
      </w:r>
      <w:r w:rsidRPr="00675DA4">
        <w:rPr>
          <w:rFonts w:hint="cs"/>
          <w:rtl/>
        </w:rPr>
        <w:t>".</w:t>
      </w:r>
      <w:r>
        <w:rPr>
          <w:rFonts w:hint="cs"/>
          <w:rtl/>
        </w:rPr>
        <w:t xml:space="preserve"> </w:t>
      </w:r>
      <w:r w:rsidR="00D47B25">
        <w:rPr>
          <w:rFonts w:hint="cs"/>
          <w:rtl/>
        </w:rPr>
        <w:t>אולם תרגום יונתן גרס ברישא של ה</w:t>
      </w:r>
      <w:r>
        <w:rPr>
          <w:rFonts w:hint="cs"/>
          <w:rtl/>
        </w:rPr>
        <w:t>פ</w:t>
      </w:r>
      <w:r w:rsidR="00D47B25">
        <w:rPr>
          <w:rFonts w:hint="cs"/>
          <w:rtl/>
        </w:rPr>
        <w:t>ס</w:t>
      </w:r>
      <w:r>
        <w:rPr>
          <w:rFonts w:hint="cs"/>
          <w:rtl/>
        </w:rPr>
        <w:t xml:space="preserve">וק 'מצבת' ביחיד: "ואפיקו </w:t>
      </w:r>
      <w:proofErr w:type="spellStart"/>
      <w:r>
        <w:rPr>
          <w:rFonts w:hint="cs"/>
          <w:rtl/>
        </w:rPr>
        <w:t>ית</w:t>
      </w:r>
      <w:proofErr w:type="spellEnd"/>
      <w:r>
        <w:rPr>
          <w:rFonts w:hint="cs"/>
          <w:rtl/>
        </w:rPr>
        <w:t xml:space="preserve"> </w:t>
      </w:r>
      <w:r>
        <w:rPr>
          <w:rFonts w:hint="cs"/>
          <w:b/>
          <w:bCs/>
          <w:rtl/>
        </w:rPr>
        <w:t>קמת</w:t>
      </w:r>
      <w:r>
        <w:rPr>
          <w:rFonts w:hint="cs"/>
          <w:rtl/>
        </w:rPr>
        <w:t xml:space="preserve"> בית </w:t>
      </w:r>
      <w:proofErr w:type="spellStart"/>
      <w:r>
        <w:rPr>
          <w:rFonts w:hint="cs"/>
          <w:rtl/>
        </w:rPr>
        <w:t>בעלא</w:t>
      </w:r>
      <w:proofErr w:type="spellEnd"/>
      <w:r>
        <w:rPr>
          <w:rFonts w:hint="cs"/>
          <w:rtl/>
        </w:rPr>
        <w:t xml:space="preserve"> </w:t>
      </w:r>
      <w:proofErr w:type="spellStart"/>
      <w:r>
        <w:rPr>
          <w:rFonts w:hint="cs"/>
          <w:rtl/>
        </w:rPr>
        <w:t>ואוקדוה</w:t>
      </w:r>
      <w:proofErr w:type="spellEnd"/>
      <w:r>
        <w:rPr>
          <w:rFonts w:hint="cs"/>
          <w:rtl/>
        </w:rPr>
        <w:t>". מצבה זו, תחילה שרפוה ואחר כך נתצוה, כאמור בפסוק הבא "</w:t>
      </w:r>
      <w:proofErr w:type="spellStart"/>
      <w:r>
        <w:rPr>
          <w:rtl/>
        </w:rPr>
        <w:t>וַיִּתְּצו</w:t>
      </w:r>
      <w:proofErr w:type="spellEnd"/>
      <w:r>
        <w:rPr>
          <w:rtl/>
        </w:rPr>
        <w:t>ּ אֵת מַצְּבַת הַבָּעַל</w:t>
      </w:r>
      <w:r>
        <w:rPr>
          <w:rFonts w:hint="cs"/>
          <w:rtl/>
        </w:rPr>
        <w:t>". השריפה נועדה לבזותה, ואולי גם להקל את ניתוצה.</w:t>
      </w:r>
    </w:p>
    <w:p w:rsidR="006C6D95" w:rsidRPr="00675DA4" w:rsidRDefault="006C6D95" w:rsidP="00675DA4">
      <w:pPr>
        <w:pStyle w:val="FootnoteText"/>
        <w:rPr>
          <w:rtl/>
        </w:rPr>
      </w:pPr>
      <w:r>
        <w:rPr>
          <w:rFonts w:hint="cs"/>
          <w:rtl/>
        </w:rPr>
        <w:t>ב. ב'פסקה הקבועה' המוקדשת ליורם בן אחאב נאמר (מל"ב ג', ב): "</w:t>
      </w:r>
      <w:r>
        <w:rPr>
          <w:rtl/>
        </w:rPr>
        <w:t>וַיַּעֲשֶׂה הָרַע בְּעֵינֵי ה'</w:t>
      </w:r>
      <w:r>
        <w:rPr>
          <w:rFonts w:hint="cs"/>
          <w:rtl/>
        </w:rPr>
        <w:t>,</w:t>
      </w:r>
      <w:r>
        <w:rPr>
          <w:rtl/>
        </w:rPr>
        <w:t xml:space="preserve"> רַק לֹא כְאָבִיו וּכְאִמּוֹ</w:t>
      </w:r>
      <w:r>
        <w:rPr>
          <w:rFonts w:hint="cs"/>
          <w:rtl/>
        </w:rPr>
        <w:t>,</w:t>
      </w:r>
      <w:r>
        <w:rPr>
          <w:rtl/>
        </w:rPr>
        <w:t xml:space="preserve"> וַיָּסַר אֶת מַצְּבַת הַבַּעַל אֲשֶׁר עָשָׂה אָבִיו</w:t>
      </w:r>
      <w:r>
        <w:rPr>
          <w:rFonts w:hint="cs"/>
          <w:rtl/>
        </w:rPr>
        <w:t xml:space="preserve">". מניין אפוא מופיעה מצבה זו עתה, בראשית מלכות </w:t>
      </w:r>
      <w:proofErr w:type="spellStart"/>
      <w:r>
        <w:rPr>
          <w:rFonts w:hint="cs"/>
          <w:rtl/>
        </w:rPr>
        <w:t>יהוא</w:t>
      </w:r>
      <w:proofErr w:type="spellEnd"/>
      <w:r>
        <w:rPr>
          <w:rFonts w:hint="cs"/>
          <w:rtl/>
        </w:rPr>
        <w:t>? אפשר שמצבה זו חזרה למקומה בימי יורם בהשתדלות איזבל אמו של יורם.</w:t>
      </w:r>
    </w:p>
  </w:footnote>
  <w:footnote w:id="5">
    <w:p w:rsidR="006C6D95" w:rsidRDefault="006C6D95" w:rsidP="00A828FF">
      <w:pPr>
        <w:pStyle w:val="FootnoteText"/>
        <w:rPr>
          <w:rtl/>
        </w:rPr>
      </w:pPr>
      <w:r>
        <w:rPr>
          <w:rStyle w:val="FootnoteReference"/>
        </w:rPr>
        <w:footnoteRef/>
      </w:r>
      <w:r>
        <w:rPr>
          <w:rtl/>
        </w:rPr>
        <w:t xml:space="preserve"> </w:t>
      </w:r>
      <w:r>
        <w:rPr>
          <w:rFonts w:hint="cs"/>
          <w:rtl/>
        </w:rPr>
        <w:t>האם מכאן ואילך נפקד חטא עבודת הבעל מישראל? מנבואת הושע בחלקו הראשון של הספר נראה שלא כך היה הדבר (ב', י</w:t>
      </w:r>
      <w:r>
        <w:rPr>
          <w:rtl/>
        </w:rPr>
        <w:t>–</w:t>
      </w:r>
      <w:r>
        <w:rPr>
          <w:rFonts w:hint="cs"/>
          <w:rtl/>
        </w:rPr>
        <w:t xml:space="preserve">טו; שם </w:t>
      </w:r>
      <w:proofErr w:type="spellStart"/>
      <w:r>
        <w:rPr>
          <w:rFonts w:hint="cs"/>
          <w:rtl/>
        </w:rPr>
        <w:t>יח</w:t>
      </w:r>
      <w:proofErr w:type="spellEnd"/>
      <w:r>
        <w:rPr>
          <w:rtl/>
        </w:rPr>
        <w:t>–</w:t>
      </w:r>
      <w:proofErr w:type="spellStart"/>
      <w:r>
        <w:rPr>
          <w:rFonts w:hint="cs"/>
          <w:rtl/>
        </w:rPr>
        <w:t>יט</w:t>
      </w:r>
      <w:proofErr w:type="spellEnd"/>
      <w:r>
        <w:rPr>
          <w:rFonts w:hint="cs"/>
          <w:rtl/>
        </w:rPr>
        <w:t xml:space="preserve">). הנטייה לעבודת הבעל כנראה המשיכה להתקיים בשכבות עממיות, אך 'הגרעין הקשה' של עובדי הבעל, שזו הייתה דתם הבלעדית, וכן 'הממסד' המקצועי והמרכז הפיזי של פולחן הבעל </w:t>
      </w:r>
      <w:r>
        <w:rPr>
          <w:rtl/>
        </w:rPr>
        <w:t>–</w:t>
      </w:r>
      <w:r>
        <w:rPr>
          <w:rFonts w:hint="cs"/>
          <w:rtl/>
        </w:rPr>
        <w:t xml:space="preserve"> הללו הושמדו לבלי שוב. </w:t>
      </w:r>
    </w:p>
  </w:footnote>
  <w:footnote w:id="6">
    <w:p w:rsidR="006C6D95" w:rsidRPr="008A4171" w:rsidRDefault="006C6D95">
      <w:pPr>
        <w:pStyle w:val="FootnoteText"/>
        <w:rPr>
          <w:rtl/>
        </w:rPr>
      </w:pPr>
      <w:r>
        <w:rPr>
          <w:rStyle w:val="FootnoteReference"/>
        </w:rPr>
        <w:footnoteRef/>
      </w:r>
      <w:r>
        <w:rPr>
          <w:rtl/>
        </w:rPr>
        <w:t xml:space="preserve"> </w:t>
      </w:r>
      <w:r>
        <w:rPr>
          <w:rFonts w:hint="cs"/>
          <w:rtl/>
        </w:rPr>
        <w:t xml:space="preserve">נראה שבפסוק זה הכוונה לקיבוץ 'כל העם' של העיר שומרון. רק בפסוק </w:t>
      </w:r>
      <w:proofErr w:type="spellStart"/>
      <w:r>
        <w:rPr>
          <w:rFonts w:hint="cs"/>
          <w:rtl/>
        </w:rPr>
        <w:t>כא</w:t>
      </w:r>
      <w:proofErr w:type="spellEnd"/>
      <w:r>
        <w:rPr>
          <w:rFonts w:hint="cs"/>
          <w:rtl/>
        </w:rPr>
        <w:t xml:space="preserve"> שולח </w:t>
      </w:r>
      <w:proofErr w:type="spellStart"/>
      <w:r>
        <w:rPr>
          <w:rFonts w:hint="cs"/>
          <w:rtl/>
        </w:rPr>
        <w:t>יהוא</w:t>
      </w:r>
      <w:proofErr w:type="spellEnd"/>
      <w:r>
        <w:rPr>
          <w:rFonts w:hint="cs"/>
          <w:rtl/>
        </w:rPr>
        <w:t xml:space="preserve"> שליחים </w:t>
      </w:r>
      <w:r>
        <w:rPr>
          <w:rFonts w:hint="cs"/>
          <w:b/>
          <w:bCs/>
          <w:rtl/>
        </w:rPr>
        <w:t>בכל ישראל</w:t>
      </w:r>
      <w:r>
        <w:rPr>
          <w:rFonts w:hint="cs"/>
          <w:rtl/>
        </w:rPr>
        <w:t xml:space="preserve"> לאסוף את ע</w:t>
      </w:r>
      <w:r w:rsidR="00D47B25">
        <w:rPr>
          <w:rFonts w:hint="cs"/>
          <w:rtl/>
        </w:rPr>
        <w:t>ו</w:t>
      </w:r>
      <w:r>
        <w:rPr>
          <w:rFonts w:hint="cs"/>
          <w:rtl/>
        </w:rPr>
        <w:t xml:space="preserve">בדי הבעל לשומרון, ומכאן מה שנראה כפילות בין האמור בפסוקים </w:t>
      </w:r>
      <w:proofErr w:type="spellStart"/>
      <w:r>
        <w:rPr>
          <w:rFonts w:hint="cs"/>
          <w:rtl/>
        </w:rPr>
        <w:t>יח</w:t>
      </w:r>
      <w:proofErr w:type="spellEnd"/>
      <w:r>
        <w:rPr>
          <w:rtl/>
        </w:rPr>
        <w:t>–</w:t>
      </w:r>
      <w:r>
        <w:rPr>
          <w:rFonts w:hint="cs"/>
          <w:rtl/>
        </w:rPr>
        <w:t xml:space="preserve">כ לאמור בפסוק </w:t>
      </w:r>
      <w:proofErr w:type="spellStart"/>
      <w:r>
        <w:rPr>
          <w:rFonts w:hint="cs"/>
          <w:rtl/>
        </w:rPr>
        <w:t>כא</w:t>
      </w:r>
      <w:proofErr w:type="spellEnd"/>
      <w:r>
        <w:rPr>
          <w:rFonts w:hint="cs"/>
          <w:rtl/>
        </w:rPr>
        <w:t>. הפנייה לאנשי שומרון נועדה להכין את התשתית לזימון כל עובדי הבעל שבכל ישראל.</w:t>
      </w:r>
    </w:p>
  </w:footnote>
  <w:footnote w:id="7">
    <w:p w:rsidR="006C6D95" w:rsidRPr="008A4171" w:rsidRDefault="006C6D95" w:rsidP="005670F2">
      <w:pPr>
        <w:pStyle w:val="FootnoteText"/>
      </w:pPr>
      <w:r>
        <w:t xml:space="preserve"> </w:t>
      </w:r>
      <w:r>
        <w:rPr>
          <w:rStyle w:val="FootnoteReference"/>
        </w:rPr>
        <w:footnoteRef/>
      </w:r>
      <w:r>
        <w:rPr>
          <w:rtl/>
        </w:rPr>
        <w:t xml:space="preserve"> </w:t>
      </w:r>
      <w:r w:rsidRPr="006033C1">
        <w:rPr>
          <w:rFonts w:hint="cs"/>
          <w:rtl/>
        </w:rPr>
        <w:t>שם העצם 'עקבה' יחיד הוא במקרא</w:t>
      </w:r>
      <w:r>
        <w:rPr>
          <w:rFonts w:hint="cs"/>
          <w:rtl/>
        </w:rPr>
        <w:t>.</w:t>
      </w:r>
      <w:r w:rsidRPr="006033C1">
        <w:rPr>
          <w:rFonts w:hint="cs"/>
          <w:rtl/>
        </w:rPr>
        <w:t xml:space="preserve"> </w:t>
      </w:r>
      <w:r>
        <w:rPr>
          <w:rFonts w:hint="cs"/>
          <w:rtl/>
        </w:rPr>
        <w:t xml:space="preserve">השורש </w:t>
      </w:r>
      <w:proofErr w:type="spellStart"/>
      <w:r>
        <w:rPr>
          <w:rFonts w:hint="cs"/>
          <w:rtl/>
        </w:rPr>
        <w:t>עק"ב</w:t>
      </w:r>
      <w:proofErr w:type="spellEnd"/>
      <w:r>
        <w:rPr>
          <w:rFonts w:hint="cs"/>
          <w:rtl/>
        </w:rPr>
        <w:t xml:space="preserve"> מופיע במקרא בהקשר למרמה:</w:t>
      </w:r>
      <w:r w:rsidR="005670F2" w:rsidRPr="005670F2">
        <w:rPr>
          <w:rtl/>
        </w:rPr>
        <w:t xml:space="preserve"> </w:t>
      </w:r>
      <w:r w:rsidR="005670F2">
        <w:rPr>
          <w:rFonts w:hint="cs"/>
          <w:rtl/>
        </w:rPr>
        <w:t>"</w:t>
      </w:r>
      <w:r w:rsidR="005670F2" w:rsidRPr="008A4171">
        <w:rPr>
          <w:rtl/>
        </w:rPr>
        <w:t>וַיֹּאמֶר</w:t>
      </w:r>
      <w:r w:rsidR="005670F2" w:rsidRPr="008A4171">
        <w:rPr>
          <w:rFonts w:hint="cs"/>
          <w:rtl/>
        </w:rPr>
        <w:t>:</w:t>
      </w:r>
      <w:r w:rsidR="005670F2" w:rsidRPr="008A4171">
        <w:rPr>
          <w:rtl/>
        </w:rPr>
        <w:t xml:space="preserve"> בָּא אָחִיךָ </w:t>
      </w:r>
      <w:r w:rsidR="005670F2" w:rsidRPr="00D47B25">
        <w:rPr>
          <w:b/>
          <w:bCs/>
          <w:rtl/>
        </w:rPr>
        <w:t>בְּמִרְמָה</w:t>
      </w:r>
      <w:r w:rsidR="005670F2" w:rsidRPr="008A4171">
        <w:rPr>
          <w:rtl/>
        </w:rPr>
        <w:t xml:space="preserve"> וַיִּקַּח בִּרְכָתֶךָ</w:t>
      </w:r>
      <w:r w:rsidR="00D47B25">
        <w:rPr>
          <w:rFonts w:hint="cs"/>
          <w:rtl/>
        </w:rPr>
        <w:t>.</w:t>
      </w:r>
      <w:r w:rsidR="005670F2" w:rsidRPr="005670F2">
        <w:rPr>
          <w:rtl/>
        </w:rPr>
        <w:t xml:space="preserve"> </w:t>
      </w:r>
      <w:r w:rsidR="005670F2" w:rsidRPr="008A4171">
        <w:rPr>
          <w:rtl/>
        </w:rPr>
        <w:t>וַיֹּאמֶר</w:t>
      </w:r>
      <w:r w:rsidR="005670F2" w:rsidRPr="008A4171">
        <w:rPr>
          <w:rFonts w:hint="cs"/>
          <w:rtl/>
        </w:rPr>
        <w:t>:</w:t>
      </w:r>
      <w:r w:rsidR="005670F2" w:rsidRPr="008A4171">
        <w:rPr>
          <w:rtl/>
        </w:rPr>
        <w:t xml:space="preserve"> הֲכִי קָרָא שְׁמוֹ יַעֲקֹב </w:t>
      </w:r>
      <w:proofErr w:type="spellStart"/>
      <w:r w:rsidR="005670F2" w:rsidRPr="005670F2">
        <w:rPr>
          <w:b/>
          <w:bCs/>
          <w:rtl/>
        </w:rPr>
        <w:t>וַיַּעְקְבֵנִי</w:t>
      </w:r>
      <w:proofErr w:type="spellEnd"/>
      <w:r w:rsidR="005670F2" w:rsidRPr="008A4171">
        <w:rPr>
          <w:rtl/>
        </w:rPr>
        <w:t xml:space="preserve"> זֶה פַעֲמַיִם</w:t>
      </w:r>
      <w:r w:rsidR="005670F2" w:rsidRPr="008A4171">
        <w:rPr>
          <w:rFonts w:hint="cs"/>
          <w:rtl/>
        </w:rPr>
        <w:t>...</w:t>
      </w:r>
      <w:r w:rsidR="005670F2" w:rsidRPr="008A4171">
        <w:rPr>
          <w:rtl/>
        </w:rPr>
        <w:t>וְהִנֵּה עַתָּה לָקַח בִּרְכָתִי</w:t>
      </w:r>
      <w:r w:rsidR="005670F2">
        <w:rPr>
          <w:rFonts w:hint="cs"/>
          <w:rtl/>
        </w:rPr>
        <w:t>" (ב</w:t>
      </w:r>
      <w:r w:rsidRPr="008A4171">
        <w:rPr>
          <w:rtl/>
        </w:rPr>
        <w:t xml:space="preserve">ראשית </w:t>
      </w:r>
      <w:proofErr w:type="spellStart"/>
      <w:r w:rsidRPr="008A4171">
        <w:rPr>
          <w:rtl/>
        </w:rPr>
        <w:t>כז</w:t>
      </w:r>
      <w:proofErr w:type="spellEnd"/>
      <w:r w:rsidRPr="008A4171">
        <w:rPr>
          <w:rFonts w:hint="cs"/>
          <w:rtl/>
        </w:rPr>
        <w:t>, לה</w:t>
      </w:r>
      <w:r w:rsidR="005670F2">
        <w:rPr>
          <w:rtl/>
        </w:rPr>
        <w:t>–</w:t>
      </w:r>
      <w:r w:rsidR="005670F2">
        <w:rPr>
          <w:rFonts w:hint="cs"/>
          <w:rtl/>
        </w:rPr>
        <w:t xml:space="preserve">לו). </w:t>
      </w:r>
      <w:r w:rsidRPr="008A4171">
        <w:rPr>
          <w:rFonts w:hint="cs"/>
          <w:rtl/>
        </w:rPr>
        <w:t xml:space="preserve">ובכן, את מה שיצחק רואה כ'מרמה' </w:t>
      </w:r>
      <w:r w:rsidRPr="008A4171">
        <w:rPr>
          <w:rtl/>
        </w:rPr>
        <w:t>–</w:t>
      </w:r>
      <w:r w:rsidRPr="008A4171">
        <w:rPr>
          <w:rFonts w:hint="cs"/>
          <w:rtl/>
        </w:rPr>
        <w:t xml:space="preserve"> לקיחת ברכתו של עשו, רואה עשו כ'עקיבה', והמשמעות זהה.</w:t>
      </w:r>
    </w:p>
  </w:footnote>
  <w:footnote w:id="8">
    <w:p w:rsidR="000F065A" w:rsidRPr="00CC4A0E" w:rsidRDefault="000F065A" w:rsidP="00D47B25">
      <w:pPr>
        <w:pStyle w:val="FootnoteText"/>
        <w:rPr>
          <w:rtl/>
        </w:rPr>
      </w:pPr>
      <w:r>
        <w:rPr>
          <w:rStyle w:val="FootnoteReference"/>
        </w:rPr>
        <w:footnoteRef/>
      </w:r>
      <w:r>
        <w:rPr>
          <w:rtl/>
        </w:rPr>
        <w:t xml:space="preserve"> </w:t>
      </w:r>
      <w:r>
        <w:rPr>
          <w:rFonts w:hint="cs"/>
          <w:rtl/>
        </w:rPr>
        <w:t xml:space="preserve">על </w:t>
      </w:r>
      <w:r w:rsidR="00D47B25">
        <w:rPr>
          <w:rFonts w:hint="cs"/>
          <w:rtl/>
        </w:rPr>
        <w:t>שימוש בתוצאות הפעולה כעדות על מניעי הפועל אותה</w:t>
      </w:r>
      <w:r>
        <w:rPr>
          <w:rFonts w:hint="cs"/>
          <w:rtl/>
        </w:rPr>
        <w:t xml:space="preserve"> </w:t>
      </w:r>
      <w:r w:rsidRPr="003326D7">
        <w:rPr>
          <w:rFonts w:hint="cs"/>
          <w:rtl/>
        </w:rPr>
        <w:t>רא</w:t>
      </w:r>
      <w:r>
        <w:rPr>
          <w:rFonts w:hint="cs"/>
          <w:rtl/>
        </w:rPr>
        <w:t>ה בעיון המבוא ג לסדרה זו</w:t>
      </w:r>
      <w:r w:rsidR="00D47B25">
        <w:rPr>
          <w:rFonts w:hint="cs"/>
          <w:rtl/>
        </w:rPr>
        <w:t>,</w:t>
      </w:r>
      <w:r>
        <w:rPr>
          <w:rFonts w:hint="cs"/>
          <w:rtl/>
        </w:rPr>
        <w:t xml:space="preserve"> סעיף 3.</w:t>
      </w:r>
    </w:p>
  </w:footnote>
  <w:footnote w:id="9">
    <w:p w:rsidR="006C6D95" w:rsidRDefault="006C6D95" w:rsidP="00F15612">
      <w:pPr>
        <w:pStyle w:val="FootnoteText"/>
        <w:rPr>
          <w:rtl/>
        </w:rPr>
      </w:pPr>
      <w:r>
        <w:rPr>
          <w:rStyle w:val="FootnoteReference"/>
        </w:rPr>
        <w:footnoteRef/>
      </w:r>
      <w:r>
        <w:rPr>
          <w:rtl/>
        </w:rPr>
        <w:t xml:space="preserve"> </w:t>
      </w:r>
      <w:r>
        <w:rPr>
          <w:rFonts w:hint="cs"/>
          <w:rtl/>
        </w:rPr>
        <w:t xml:space="preserve">הנה דוגמאות נוספות לחיווי שהכתוב </w:t>
      </w:r>
      <w:r w:rsidR="00D47B25">
        <w:rPr>
          <w:rFonts w:hint="cs"/>
          <w:rtl/>
        </w:rPr>
        <w:t xml:space="preserve">מצרף לדבריה </w:t>
      </w:r>
      <w:r>
        <w:rPr>
          <w:rFonts w:hint="cs"/>
          <w:rtl/>
        </w:rPr>
        <w:t xml:space="preserve">של דמות </w:t>
      </w:r>
      <w:r w:rsidR="00D47B25">
        <w:rPr>
          <w:rFonts w:hint="cs"/>
          <w:rtl/>
        </w:rPr>
        <w:t xml:space="preserve">כדי למנוע טעות בהבנת כוונתה, </w:t>
      </w:r>
      <w:r>
        <w:rPr>
          <w:rFonts w:hint="cs"/>
          <w:rtl/>
        </w:rPr>
        <w:t>אף שכוונת הדמות עתידה להתברר לאחר פעולתה:</w:t>
      </w:r>
    </w:p>
    <w:p w:rsidR="00D47B25" w:rsidRDefault="006C6D95" w:rsidP="00D47B25">
      <w:pPr>
        <w:pStyle w:val="FootnoteText"/>
        <w:ind w:firstLine="227"/>
        <w:rPr>
          <w:rtl/>
        </w:rPr>
      </w:pPr>
      <w:r w:rsidRPr="00274ADE">
        <w:rPr>
          <w:rFonts w:hint="cs"/>
          <w:rtl/>
        </w:rPr>
        <w:t>בראשית כ"ב, א</w:t>
      </w:r>
      <w:r w:rsidRPr="00274ADE">
        <w:rPr>
          <w:rtl/>
        </w:rPr>
        <w:t>–</w:t>
      </w:r>
      <w:r w:rsidRPr="00274ADE">
        <w:rPr>
          <w:rFonts w:hint="cs"/>
          <w:rtl/>
        </w:rPr>
        <w:t>ב: "</w:t>
      </w:r>
      <w:r w:rsidRPr="00274ADE">
        <w:rPr>
          <w:rtl/>
        </w:rPr>
        <w:t>וְהָאֱ</w:t>
      </w:r>
      <w:r w:rsidRPr="00274ADE">
        <w:rPr>
          <w:rFonts w:hint="cs"/>
          <w:rtl/>
        </w:rPr>
        <w:t>-</w:t>
      </w:r>
      <w:r w:rsidRPr="00274ADE">
        <w:rPr>
          <w:rtl/>
        </w:rPr>
        <w:t xml:space="preserve">לֹהִים </w:t>
      </w:r>
      <w:r w:rsidRPr="00F15612">
        <w:rPr>
          <w:b/>
          <w:bCs/>
          <w:rtl/>
        </w:rPr>
        <w:t>נִסָּה</w:t>
      </w:r>
      <w:r w:rsidRPr="00274ADE">
        <w:rPr>
          <w:rtl/>
        </w:rPr>
        <w:t xml:space="preserve"> אֶת אַבְרָהָם</w:t>
      </w:r>
      <w:r w:rsidRPr="00274ADE">
        <w:rPr>
          <w:rFonts w:hint="cs"/>
          <w:rtl/>
        </w:rPr>
        <w:t>...</w:t>
      </w:r>
      <w:r w:rsidRPr="00274ADE">
        <w:rPr>
          <w:rtl/>
        </w:rPr>
        <w:t>קַח נָא אֶת בִּנְךָ</w:t>
      </w:r>
      <w:r w:rsidRPr="00274ADE">
        <w:rPr>
          <w:rFonts w:hint="cs"/>
          <w:rtl/>
        </w:rPr>
        <w:t xml:space="preserve">... </w:t>
      </w:r>
      <w:r w:rsidRPr="00274ADE">
        <w:rPr>
          <w:rtl/>
        </w:rPr>
        <w:t>וְהַעֲלֵהוּ שָׁם לְעֹלָה</w:t>
      </w:r>
      <w:r w:rsidRPr="00274ADE">
        <w:rPr>
          <w:rFonts w:hint="cs"/>
          <w:rtl/>
        </w:rPr>
        <w:t>...".</w:t>
      </w:r>
    </w:p>
    <w:p w:rsidR="006C6D95" w:rsidRDefault="006C6D95" w:rsidP="00D47B25">
      <w:pPr>
        <w:pStyle w:val="FootnoteText"/>
        <w:ind w:firstLine="227"/>
        <w:rPr>
          <w:rtl/>
        </w:rPr>
      </w:pPr>
      <w:r>
        <w:rPr>
          <w:rFonts w:hint="cs"/>
          <w:rtl/>
        </w:rPr>
        <w:t xml:space="preserve">בראשית ל"ד, </w:t>
      </w:r>
      <w:proofErr w:type="spellStart"/>
      <w:r>
        <w:rPr>
          <w:rFonts w:hint="cs"/>
          <w:rtl/>
        </w:rPr>
        <w:t>יג</w:t>
      </w:r>
      <w:proofErr w:type="spellEnd"/>
      <w:r>
        <w:rPr>
          <w:rtl/>
        </w:rPr>
        <w:t>–</w:t>
      </w:r>
      <w:proofErr w:type="spellStart"/>
      <w:r>
        <w:rPr>
          <w:rFonts w:hint="cs"/>
          <w:rtl/>
        </w:rPr>
        <w:t>טז</w:t>
      </w:r>
      <w:proofErr w:type="spellEnd"/>
      <w:r>
        <w:rPr>
          <w:rFonts w:hint="cs"/>
          <w:rtl/>
        </w:rPr>
        <w:t>: "</w:t>
      </w:r>
      <w:r>
        <w:rPr>
          <w:rtl/>
        </w:rPr>
        <w:t xml:space="preserve">וַיַּעֲנוּ בְנֵי יַעֲקֹב אֶת שְׁכֶם וְאֶת חֲמוֹר אָבִיו </w:t>
      </w:r>
      <w:r w:rsidRPr="00F15612">
        <w:rPr>
          <w:b/>
          <w:bCs/>
          <w:rtl/>
        </w:rPr>
        <w:t>בְּמִרְמָה</w:t>
      </w:r>
      <w:r>
        <w:rPr>
          <w:rFonts w:hint="cs"/>
          <w:rtl/>
        </w:rPr>
        <w:t>...</w:t>
      </w:r>
      <w:r>
        <w:rPr>
          <w:rtl/>
        </w:rPr>
        <w:t xml:space="preserve"> אַךְ בְּזֹאת נֵאוֹת לָכֶם</w:t>
      </w:r>
      <w:r>
        <w:rPr>
          <w:rFonts w:hint="cs"/>
          <w:rtl/>
        </w:rPr>
        <w:t xml:space="preserve">... </w:t>
      </w:r>
      <w:proofErr w:type="spellStart"/>
      <w:r>
        <w:rPr>
          <w:rtl/>
        </w:rPr>
        <w:t>לְהִמֹּל</w:t>
      </w:r>
      <w:proofErr w:type="spellEnd"/>
      <w:r>
        <w:rPr>
          <w:rtl/>
        </w:rPr>
        <w:t xml:space="preserve"> לָכֶם כָּל זָכָר</w:t>
      </w:r>
      <w:r>
        <w:rPr>
          <w:rFonts w:hint="cs"/>
          <w:rtl/>
        </w:rPr>
        <w:t>".</w:t>
      </w:r>
    </w:p>
    <w:p w:rsidR="006C6D95" w:rsidRDefault="006C6D95" w:rsidP="003F555F">
      <w:pPr>
        <w:pStyle w:val="FootnoteText"/>
        <w:ind w:firstLine="227"/>
        <w:rPr>
          <w:rtl/>
        </w:rPr>
      </w:pPr>
      <w:r>
        <w:rPr>
          <w:rFonts w:hint="cs"/>
          <w:rtl/>
        </w:rPr>
        <w:t xml:space="preserve">מל"א י"ג, </w:t>
      </w:r>
      <w:proofErr w:type="spellStart"/>
      <w:r>
        <w:rPr>
          <w:rFonts w:hint="cs"/>
          <w:rtl/>
        </w:rPr>
        <w:t>יח</w:t>
      </w:r>
      <w:proofErr w:type="spellEnd"/>
      <w:r>
        <w:rPr>
          <w:rFonts w:hint="cs"/>
          <w:rtl/>
        </w:rPr>
        <w:t>: "</w:t>
      </w:r>
      <w:r>
        <w:rPr>
          <w:rtl/>
        </w:rPr>
        <w:t>גַּם אֲנִי נָבִיא כָּמוֹךָ</w:t>
      </w:r>
      <w:r>
        <w:rPr>
          <w:rFonts w:hint="cs"/>
          <w:rtl/>
        </w:rPr>
        <w:t>,</w:t>
      </w:r>
      <w:r>
        <w:rPr>
          <w:rtl/>
        </w:rPr>
        <w:t xml:space="preserve"> וּמַלְאָךְ דִּבֶּר אֵלַי בִּדְבַר ה' </w:t>
      </w:r>
      <w:proofErr w:type="spellStart"/>
      <w:r>
        <w:rPr>
          <w:rtl/>
        </w:rPr>
        <w:t>לֵאמֹר</w:t>
      </w:r>
      <w:proofErr w:type="spellEnd"/>
      <w:r>
        <w:rPr>
          <w:rFonts w:hint="cs"/>
          <w:rtl/>
        </w:rPr>
        <w:t>:</w:t>
      </w:r>
      <w:r>
        <w:rPr>
          <w:rtl/>
        </w:rPr>
        <w:t xml:space="preserve"> </w:t>
      </w:r>
      <w:proofErr w:type="spellStart"/>
      <w:r>
        <w:rPr>
          <w:rtl/>
        </w:rPr>
        <w:t>הֲשִׁבֵהו</w:t>
      </w:r>
      <w:proofErr w:type="spellEnd"/>
      <w:r>
        <w:rPr>
          <w:rtl/>
        </w:rPr>
        <w:t>ּ</w:t>
      </w:r>
      <w:r>
        <w:rPr>
          <w:rFonts w:hint="cs"/>
          <w:rtl/>
        </w:rPr>
        <w:t xml:space="preserve">... </w:t>
      </w:r>
      <w:r w:rsidRPr="00274ADE">
        <w:rPr>
          <w:b/>
          <w:bCs/>
          <w:rtl/>
        </w:rPr>
        <w:t>כִּחֵשׁ לוֹ</w:t>
      </w:r>
      <w:r>
        <w:rPr>
          <w:rFonts w:hint="cs"/>
          <w:rtl/>
        </w:rPr>
        <w:t>."</w:t>
      </w:r>
    </w:p>
    <w:p w:rsidR="006C6D95" w:rsidRPr="00CC4A0E" w:rsidRDefault="006C6D95" w:rsidP="003F555F">
      <w:pPr>
        <w:pStyle w:val="FootnoteText"/>
        <w:ind w:firstLine="227"/>
        <w:rPr>
          <w:rtl/>
        </w:rPr>
      </w:pPr>
      <w:r>
        <w:rPr>
          <w:rFonts w:hint="cs"/>
          <w:rtl/>
        </w:rPr>
        <w:t xml:space="preserve">מל"א י"ח, </w:t>
      </w:r>
      <w:proofErr w:type="spellStart"/>
      <w:r>
        <w:rPr>
          <w:rFonts w:hint="cs"/>
          <w:rtl/>
        </w:rPr>
        <w:t>כז</w:t>
      </w:r>
      <w:proofErr w:type="spellEnd"/>
      <w:r>
        <w:rPr>
          <w:rFonts w:hint="cs"/>
          <w:rtl/>
        </w:rPr>
        <w:t>: "</w:t>
      </w:r>
      <w:r w:rsidRPr="00274ADE">
        <w:rPr>
          <w:b/>
          <w:bCs/>
          <w:rtl/>
        </w:rPr>
        <w:t>וַיְהַתֵּל בָּהֶם אֵלִיָּהוּ</w:t>
      </w:r>
      <w:r>
        <w:rPr>
          <w:rtl/>
        </w:rPr>
        <w:t xml:space="preserve"> וַיֹּאמֶר</w:t>
      </w:r>
      <w:r>
        <w:rPr>
          <w:rFonts w:hint="cs"/>
          <w:rtl/>
        </w:rPr>
        <w:t>:</w:t>
      </w:r>
      <w:r>
        <w:rPr>
          <w:rtl/>
        </w:rPr>
        <w:t xml:space="preserve"> קִרְאוּ בְקוֹל גָּדוֹל כִּי אֱלֹהִים הוּא</w:t>
      </w:r>
      <w:r>
        <w:rPr>
          <w:rFonts w:hint="cs"/>
          <w:rtl/>
        </w:rPr>
        <w:t>...</w:t>
      </w:r>
      <w:r>
        <w:rPr>
          <w:rtl/>
        </w:rPr>
        <w:t xml:space="preserve"> אוּלַי יָשֵׁן הוּא וְיִקָץ</w:t>
      </w:r>
      <w:r>
        <w:rPr>
          <w:rFonts w:hint="cs"/>
          <w:rtl/>
        </w:rPr>
        <w:t>."</w:t>
      </w:r>
    </w:p>
    <w:p w:rsidR="006C6D95" w:rsidRDefault="006C6D95" w:rsidP="00F15612">
      <w:pPr>
        <w:pStyle w:val="FootnoteText"/>
      </w:pPr>
      <w:r>
        <w:rPr>
          <w:rFonts w:hint="cs"/>
          <w:rtl/>
        </w:rPr>
        <w:t xml:space="preserve">לכאורה, </w:t>
      </w:r>
      <w:r w:rsidR="000F065A">
        <w:rPr>
          <w:rFonts w:hint="cs"/>
          <w:rtl/>
        </w:rPr>
        <w:t xml:space="preserve">בסיפורנו </w:t>
      </w:r>
      <w:r>
        <w:rPr>
          <w:rFonts w:hint="cs"/>
          <w:rtl/>
        </w:rPr>
        <w:t xml:space="preserve">ניתן היה להקדים את חיווי הכתוב כבר לראש פסוק </w:t>
      </w:r>
      <w:proofErr w:type="spellStart"/>
      <w:r>
        <w:rPr>
          <w:rFonts w:hint="cs"/>
          <w:rtl/>
        </w:rPr>
        <w:t>יח</w:t>
      </w:r>
      <w:proofErr w:type="spellEnd"/>
      <w:r>
        <w:rPr>
          <w:rFonts w:hint="cs"/>
          <w:rtl/>
        </w:rPr>
        <w:t xml:space="preserve">, ולהוסיף שם מילה אחת: 'ויקבץ </w:t>
      </w:r>
      <w:proofErr w:type="spellStart"/>
      <w:r>
        <w:rPr>
          <w:rFonts w:hint="cs"/>
          <w:rtl/>
        </w:rPr>
        <w:t>יהוא</w:t>
      </w:r>
      <w:proofErr w:type="spellEnd"/>
      <w:r>
        <w:rPr>
          <w:rFonts w:hint="cs"/>
          <w:rtl/>
        </w:rPr>
        <w:t xml:space="preserve"> את כל העם ויאמר אלהם </w:t>
      </w:r>
      <w:r>
        <w:rPr>
          <w:rFonts w:hint="cs"/>
          <w:b/>
          <w:bCs/>
          <w:rtl/>
        </w:rPr>
        <w:t>בעקבה</w:t>
      </w:r>
      <w:r w:rsidRPr="00CC4A0E">
        <w:rPr>
          <w:rFonts w:hint="cs"/>
          <w:rtl/>
        </w:rPr>
        <w:t>...'</w:t>
      </w:r>
      <w:r>
        <w:rPr>
          <w:rFonts w:hint="cs"/>
          <w:rtl/>
        </w:rPr>
        <w:t xml:space="preserve">, ובכך למנוע מראש טעות בהבנת מניעיו של </w:t>
      </w:r>
      <w:proofErr w:type="spellStart"/>
      <w:r>
        <w:rPr>
          <w:rFonts w:hint="cs"/>
          <w:rtl/>
        </w:rPr>
        <w:t>יהוא</w:t>
      </w:r>
      <w:proofErr w:type="spellEnd"/>
      <w:r>
        <w:rPr>
          <w:rFonts w:hint="cs"/>
          <w:rtl/>
        </w:rPr>
        <w:t xml:space="preserve"> (ואף במהלך פס' </w:t>
      </w:r>
      <w:proofErr w:type="spellStart"/>
      <w:r>
        <w:rPr>
          <w:rFonts w:hint="cs"/>
          <w:rtl/>
        </w:rPr>
        <w:t>יח-יט</w:t>
      </w:r>
      <w:proofErr w:type="spellEnd"/>
      <w:r>
        <w:rPr>
          <w:rFonts w:hint="cs"/>
          <w:rtl/>
        </w:rPr>
        <w:t xml:space="preserve"> לא תעלה על לב הקורא מחשבת טעות באשר לכוונות </w:t>
      </w:r>
      <w:proofErr w:type="spellStart"/>
      <w:r>
        <w:rPr>
          <w:rFonts w:hint="cs"/>
          <w:rtl/>
        </w:rPr>
        <w:t>יהוא</w:t>
      </w:r>
      <w:proofErr w:type="spellEnd"/>
      <w:r>
        <w:rPr>
          <w:rFonts w:hint="cs"/>
          <w:rtl/>
        </w:rPr>
        <w:t xml:space="preserve">). אלא שתוספת מילה זו ('בעקבה') בראש פסוק </w:t>
      </w:r>
      <w:proofErr w:type="spellStart"/>
      <w:r>
        <w:rPr>
          <w:rFonts w:hint="cs"/>
          <w:rtl/>
        </w:rPr>
        <w:t>יח</w:t>
      </w:r>
      <w:proofErr w:type="spellEnd"/>
      <w:r>
        <w:rPr>
          <w:rFonts w:hint="cs"/>
          <w:rtl/>
        </w:rPr>
        <w:t xml:space="preserve"> לא תהא מובנת: לאיזה צורך דיבר </w:t>
      </w:r>
      <w:proofErr w:type="spellStart"/>
      <w:r>
        <w:rPr>
          <w:rFonts w:hint="cs"/>
          <w:rtl/>
        </w:rPr>
        <w:t>יהוא</w:t>
      </w:r>
      <w:proofErr w:type="spellEnd"/>
      <w:r>
        <w:rPr>
          <w:rFonts w:hint="cs"/>
          <w:rtl/>
        </w:rPr>
        <w:t xml:space="preserve"> בעקבה אל כל העם? ולהוסיף בראש פסוק </w:t>
      </w:r>
      <w:proofErr w:type="spellStart"/>
      <w:r>
        <w:rPr>
          <w:rFonts w:hint="cs"/>
          <w:rtl/>
        </w:rPr>
        <w:t>יח</w:t>
      </w:r>
      <w:proofErr w:type="spellEnd"/>
      <w:r>
        <w:rPr>
          <w:rFonts w:hint="cs"/>
          <w:rtl/>
        </w:rPr>
        <w:t xml:space="preserve"> את המילים "</w:t>
      </w:r>
      <w:r>
        <w:rPr>
          <w:rtl/>
        </w:rPr>
        <w:t xml:space="preserve">לְמַעַן </w:t>
      </w:r>
      <w:proofErr w:type="spellStart"/>
      <w:r>
        <w:rPr>
          <w:rtl/>
        </w:rPr>
        <w:t>הַאֲבִיד</w:t>
      </w:r>
      <w:proofErr w:type="spellEnd"/>
      <w:r>
        <w:rPr>
          <w:rtl/>
        </w:rPr>
        <w:t xml:space="preserve"> אֶת עֹבְדֵי הַבָּעַל</w:t>
      </w:r>
      <w:r>
        <w:rPr>
          <w:rFonts w:hint="cs"/>
          <w:rtl/>
        </w:rPr>
        <w:t xml:space="preserve">" לא היה ניתן, שכן במילים הבאות בהמשך פסוק זה אין כל תרומה מעשית לקיומה של מטרה זו. רק לאחר ההוראה המעשית הבאה בפסוק </w:t>
      </w:r>
      <w:proofErr w:type="spellStart"/>
      <w:r>
        <w:rPr>
          <w:rFonts w:hint="cs"/>
          <w:rtl/>
        </w:rPr>
        <w:t>יט</w:t>
      </w:r>
      <w:proofErr w:type="spellEnd"/>
      <w:r>
        <w:rPr>
          <w:rFonts w:hint="cs"/>
          <w:rtl/>
        </w:rPr>
        <w:t xml:space="preserve">, לזמן את כל עובדי הבעל אל </w:t>
      </w:r>
      <w:proofErr w:type="spellStart"/>
      <w:r>
        <w:rPr>
          <w:rFonts w:hint="cs"/>
          <w:rtl/>
        </w:rPr>
        <w:t>יהוא</w:t>
      </w:r>
      <w:proofErr w:type="spellEnd"/>
      <w:r>
        <w:rPr>
          <w:rFonts w:hint="cs"/>
          <w:rtl/>
        </w:rPr>
        <w:t xml:space="preserve">, ניתן להסביר שהציווי על </w:t>
      </w:r>
      <w:r w:rsidRPr="00CC4A0E">
        <w:rPr>
          <w:rFonts w:hint="cs"/>
          <w:b/>
          <w:bCs/>
          <w:rtl/>
        </w:rPr>
        <w:t xml:space="preserve">פעולה </w:t>
      </w:r>
      <w:r>
        <w:rPr>
          <w:rFonts w:hint="cs"/>
          <w:rtl/>
        </w:rPr>
        <w:t>זו נעשה על ידו בעקבה "ל</w:t>
      </w:r>
      <w:r>
        <w:rPr>
          <w:rtl/>
        </w:rPr>
        <w:t xml:space="preserve">ְמַעַן </w:t>
      </w:r>
      <w:proofErr w:type="spellStart"/>
      <w:r>
        <w:rPr>
          <w:rtl/>
        </w:rPr>
        <w:t>הַאֲבִיד</w:t>
      </w:r>
      <w:proofErr w:type="spellEnd"/>
      <w:r>
        <w:rPr>
          <w:rtl/>
        </w:rPr>
        <w:t xml:space="preserve"> אֶת עֹבְדֵי הַבָּעַל</w:t>
      </w:r>
      <w:r w:rsidR="00F15612">
        <w:rPr>
          <w:rFonts w:hint="cs"/>
          <w:rtl/>
        </w:rPr>
        <w:t xml:space="preserve">", שכן לשם מטרה זו אספם </w:t>
      </w:r>
      <w:proofErr w:type="spellStart"/>
      <w:r w:rsidR="00F15612">
        <w:rPr>
          <w:rFonts w:hint="cs"/>
          <w:rtl/>
        </w:rPr>
        <w:t>יהוא</w:t>
      </w:r>
      <w:proofErr w:type="spellEnd"/>
      <w:r w:rsidR="00F15612">
        <w:rPr>
          <w:rFonts w:hint="cs"/>
          <w:rtl/>
        </w:rPr>
        <w:t xml:space="preserve"> אליו.</w:t>
      </w:r>
    </w:p>
  </w:footnote>
  <w:footnote w:id="10">
    <w:p w:rsidR="006C6D95" w:rsidRDefault="006C6D95">
      <w:pPr>
        <w:pStyle w:val="FootnoteText"/>
      </w:pPr>
      <w:r>
        <w:rPr>
          <w:rStyle w:val="FootnoteReference"/>
        </w:rPr>
        <w:footnoteRef/>
      </w:r>
      <w:r>
        <w:rPr>
          <w:rtl/>
        </w:rPr>
        <w:t xml:space="preserve"> </w:t>
      </w:r>
      <w:proofErr w:type="spellStart"/>
      <w:r>
        <w:rPr>
          <w:rFonts w:hint="cs"/>
          <w:rtl/>
        </w:rPr>
        <w:t>יהוא</w:t>
      </w:r>
      <w:proofErr w:type="spellEnd"/>
      <w:r>
        <w:rPr>
          <w:rFonts w:hint="cs"/>
          <w:rtl/>
        </w:rPr>
        <w:t xml:space="preserve"> מצליח לעשות זאת בזכות 'חטיפתם' של שני הרוכבים שנשלחו לקראתו לברר את מטרת בואו.</w:t>
      </w:r>
    </w:p>
  </w:footnote>
  <w:footnote w:id="11">
    <w:p w:rsidR="006C6D95" w:rsidRDefault="006C6D95" w:rsidP="00BF1B5A">
      <w:pPr>
        <w:pStyle w:val="FootnoteText"/>
        <w:rPr>
          <w:rtl/>
        </w:rPr>
      </w:pPr>
      <w:r>
        <w:rPr>
          <w:rStyle w:val="FootnoteReference"/>
        </w:rPr>
        <w:footnoteRef/>
      </w:r>
      <w:r>
        <w:rPr>
          <w:rtl/>
        </w:rPr>
        <w:t xml:space="preserve"> </w:t>
      </w:r>
      <w:r>
        <w:rPr>
          <w:rFonts w:hint="cs"/>
          <w:rtl/>
        </w:rPr>
        <w:t>בראש פסוק יא שם נאמר: "</w:t>
      </w:r>
      <w:proofErr w:type="spellStart"/>
      <w:r>
        <w:rPr>
          <w:rtl/>
        </w:rPr>
        <w:t>וְיֵהוּא</w:t>
      </w:r>
      <w:proofErr w:type="spellEnd"/>
      <w:r>
        <w:rPr>
          <w:rtl/>
        </w:rPr>
        <w:t xml:space="preserve"> יָצָא אֶל עַבְדֵי </w:t>
      </w:r>
      <w:proofErr w:type="spellStart"/>
      <w:r>
        <w:rPr>
          <w:rtl/>
        </w:rPr>
        <w:t>אֲדֹנָיו</w:t>
      </w:r>
      <w:proofErr w:type="spellEnd"/>
      <w:r>
        <w:rPr>
          <w:rFonts w:hint="cs"/>
          <w:rtl/>
        </w:rPr>
        <w:t xml:space="preserve">", ובאותו מקום בעיון ו הסברנו את השימוש בכינוי זה לחבריו של </w:t>
      </w:r>
      <w:proofErr w:type="spellStart"/>
      <w:r>
        <w:rPr>
          <w:rFonts w:hint="cs"/>
          <w:rtl/>
        </w:rPr>
        <w:t>יהוא</w:t>
      </w:r>
      <w:proofErr w:type="spellEnd"/>
      <w:r>
        <w:rPr>
          <w:rFonts w:hint="cs"/>
          <w:rtl/>
        </w:rPr>
        <w:t xml:space="preserve"> כמשקף את נקודת התצפית של </w:t>
      </w:r>
      <w:proofErr w:type="spellStart"/>
      <w:r>
        <w:rPr>
          <w:rFonts w:hint="cs"/>
          <w:rtl/>
        </w:rPr>
        <w:t>יהוא</w:t>
      </w:r>
      <w:proofErr w:type="spellEnd"/>
      <w:r>
        <w:rPr>
          <w:rFonts w:hint="cs"/>
          <w:rtl/>
        </w:rPr>
        <w:t xml:space="preserve"> ביחס לחבריו באותה שעה.</w:t>
      </w:r>
    </w:p>
  </w:footnote>
  <w:footnote w:id="12">
    <w:p w:rsidR="006C6D95" w:rsidRDefault="006C6D95" w:rsidP="00BF1B5A">
      <w:pPr>
        <w:pStyle w:val="FootnoteText"/>
      </w:pPr>
      <w:r>
        <w:rPr>
          <w:rStyle w:val="FootnoteReference"/>
        </w:rPr>
        <w:footnoteRef/>
      </w:r>
      <w:r>
        <w:rPr>
          <w:rtl/>
        </w:rPr>
        <w:t xml:space="preserve"> </w:t>
      </w:r>
      <w:r>
        <w:rPr>
          <w:rFonts w:hint="cs"/>
          <w:rtl/>
        </w:rPr>
        <w:t xml:space="preserve">מחמת חשש זה מבקש </w:t>
      </w:r>
      <w:proofErr w:type="spellStart"/>
      <w:r>
        <w:rPr>
          <w:rFonts w:hint="cs"/>
          <w:rtl/>
        </w:rPr>
        <w:t>יהוא</w:t>
      </w:r>
      <w:proofErr w:type="spellEnd"/>
      <w:r>
        <w:rPr>
          <w:rFonts w:hint="cs"/>
          <w:rtl/>
        </w:rPr>
        <w:t xml:space="preserve"> או דורש מחבריו שהמליכוהו זה עתה (סוף פסוק טו שם):"</w:t>
      </w:r>
      <w:r>
        <w:rPr>
          <w:rtl/>
        </w:rPr>
        <w:t>אִם יֵשׁ נַפְשְׁכֶם</w:t>
      </w:r>
      <w:r>
        <w:rPr>
          <w:rFonts w:hint="cs"/>
          <w:rtl/>
        </w:rPr>
        <w:t>,</w:t>
      </w:r>
      <w:r>
        <w:rPr>
          <w:rtl/>
        </w:rPr>
        <w:t xml:space="preserve"> אַל יֵצֵא פָלִיט מִן הָעִיר לָלֶכֶת לְהַגִּיד בְּיִזְרְעֶאל</w:t>
      </w:r>
      <w:r>
        <w:rPr>
          <w:rFonts w:hint="cs"/>
          <w:rtl/>
        </w:rPr>
        <w:t>".</w:t>
      </w:r>
    </w:p>
  </w:footnote>
  <w:footnote w:id="13">
    <w:p w:rsidR="006C6D95" w:rsidRDefault="006C6D95" w:rsidP="00F15612">
      <w:pPr>
        <w:pStyle w:val="FootnoteText"/>
      </w:pPr>
      <w:r>
        <w:rPr>
          <w:rStyle w:val="FootnoteReference"/>
        </w:rPr>
        <w:footnoteRef/>
      </w:r>
      <w:r>
        <w:rPr>
          <w:rtl/>
        </w:rPr>
        <w:t xml:space="preserve"> </w:t>
      </w:r>
      <w:r>
        <w:rPr>
          <w:rFonts w:hint="cs"/>
          <w:rtl/>
        </w:rPr>
        <w:t xml:space="preserve">הבעיה שעמה צריך המעיין להתמודד אינה מדוע 'שיקר' </w:t>
      </w:r>
      <w:proofErr w:type="spellStart"/>
      <w:r>
        <w:rPr>
          <w:rFonts w:hint="cs"/>
          <w:rtl/>
        </w:rPr>
        <w:t>יהוא</w:t>
      </w:r>
      <w:proofErr w:type="spellEnd"/>
      <w:r>
        <w:rPr>
          <w:rFonts w:hint="cs"/>
          <w:rtl/>
        </w:rPr>
        <w:t xml:space="preserve"> לחבריו, אלא מדוע מיה</w:t>
      </w:r>
      <w:r w:rsidR="00F15612">
        <w:rPr>
          <w:rFonts w:hint="cs"/>
          <w:rtl/>
        </w:rPr>
        <w:t>ר</w:t>
      </w:r>
      <w:r>
        <w:rPr>
          <w:rFonts w:hint="cs"/>
          <w:rtl/>
        </w:rPr>
        <w:t xml:space="preserve"> לגלות להם את האמת, על אף חששו מפני נאמנות אחדים מהם ליורם. דיון על כך בעיון ו</w:t>
      </w:r>
      <w:r w:rsidRPr="00A9596E">
        <w:rPr>
          <w:rFonts w:hint="cs"/>
          <w:vertAlign w:val="subscript"/>
          <w:rtl/>
        </w:rPr>
        <w:t>1</w:t>
      </w:r>
      <w:r>
        <w:rPr>
          <w:rFonts w:hint="cs"/>
          <w:rtl/>
        </w:rPr>
        <w:t xml:space="preserve"> תת-סעיף ב.</w:t>
      </w:r>
    </w:p>
  </w:footnote>
  <w:footnote w:id="14">
    <w:p w:rsidR="006C6D95" w:rsidRDefault="006C6D95">
      <w:pPr>
        <w:pStyle w:val="FootnoteText"/>
        <w:rPr>
          <w:rtl/>
        </w:rPr>
      </w:pPr>
      <w:r>
        <w:rPr>
          <w:rStyle w:val="FootnoteReference"/>
        </w:rPr>
        <w:footnoteRef/>
      </w:r>
      <w:r>
        <w:rPr>
          <w:rtl/>
        </w:rPr>
        <w:t xml:space="preserve"> </w:t>
      </w:r>
      <w:r>
        <w:rPr>
          <w:rFonts w:hint="cs"/>
          <w:rtl/>
        </w:rPr>
        <w:t>ראה דברינו בעיון ז סעיפים 1</w:t>
      </w:r>
      <w:r>
        <w:rPr>
          <w:rtl/>
        </w:rPr>
        <w:t>–</w:t>
      </w:r>
      <w:r>
        <w:rPr>
          <w:rFonts w:hint="cs"/>
          <w:rtl/>
        </w:rPr>
        <w:t>2.</w:t>
      </w:r>
    </w:p>
  </w:footnote>
  <w:footnote w:id="15">
    <w:p w:rsidR="006C6D95" w:rsidRDefault="006C6D95" w:rsidP="00D820D8">
      <w:pPr>
        <w:pStyle w:val="FootnoteText"/>
        <w:rPr>
          <w:rtl/>
        </w:rPr>
      </w:pPr>
      <w:r>
        <w:rPr>
          <w:rStyle w:val="FootnoteReference"/>
        </w:rPr>
        <w:footnoteRef/>
      </w:r>
      <w:r>
        <w:rPr>
          <w:rtl/>
        </w:rPr>
        <w:t xml:space="preserve"> </w:t>
      </w:r>
      <w:r>
        <w:rPr>
          <w:rFonts w:hint="cs"/>
          <w:rtl/>
        </w:rPr>
        <w:t>בעיון ז</w:t>
      </w:r>
      <w:r w:rsidRPr="00183CDA">
        <w:rPr>
          <w:rFonts w:hint="cs"/>
          <w:vertAlign w:val="subscript"/>
          <w:rtl/>
        </w:rPr>
        <w:t>2</w:t>
      </w:r>
      <w:r>
        <w:rPr>
          <w:rFonts w:hint="cs"/>
          <w:rtl/>
        </w:rPr>
        <w:t xml:space="preserve"> שאלנו מדוע לא ענה </w:t>
      </w:r>
      <w:proofErr w:type="spellStart"/>
      <w:r>
        <w:rPr>
          <w:rFonts w:hint="cs"/>
          <w:rtl/>
        </w:rPr>
        <w:t>יהוא</w:t>
      </w:r>
      <w:proofErr w:type="spellEnd"/>
      <w:r>
        <w:rPr>
          <w:rFonts w:hint="cs"/>
          <w:rtl/>
        </w:rPr>
        <w:t xml:space="preserve"> לשליח ששלח אליו יורם, כי בא לבשר בשורת ניצחון במערכה ברמות גלעד. תשובת הטעייה זו הייתה גורמת לקבלת פנים צוהלת של </w:t>
      </w:r>
      <w:proofErr w:type="spellStart"/>
      <w:r>
        <w:rPr>
          <w:rFonts w:hint="cs"/>
          <w:rtl/>
        </w:rPr>
        <w:t>יהוא</w:t>
      </w:r>
      <w:proofErr w:type="spellEnd"/>
      <w:r>
        <w:rPr>
          <w:rFonts w:hint="cs"/>
          <w:rtl/>
        </w:rPr>
        <w:t xml:space="preserve"> ואנשיו, והדבר היה מאפשר להם לפעול כרצונם לשם מימוש המרד. ענינו על כך כי </w:t>
      </w:r>
      <w:proofErr w:type="spellStart"/>
      <w:r>
        <w:rPr>
          <w:rFonts w:hint="cs"/>
          <w:rtl/>
        </w:rPr>
        <w:t>יהוא</w:t>
      </w:r>
      <w:proofErr w:type="spellEnd"/>
      <w:r>
        <w:rPr>
          <w:rFonts w:hint="cs"/>
          <w:rtl/>
        </w:rPr>
        <w:t xml:space="preserve"> אינו חפץ להצליח במשימתו באמצעות שקר גס כזה. לאחר שיתגלה השקר </w:t>
      </w:r>
      <w:r>
        <w:rPr>
          <w:rtl/>
        </w:rPr>
        <w:t>–</w:t>
      </w:r>
      <w:r>
        <w:rPr>
          <w:rFonts w:hint="cs"/>
          <w:rtl/>
        </w:rPr>
        <w:t xml:space="preserve"> לא יוכל </w:t>
      </w:r>
      <w:proofErr w:type="spellStart"/>
      <w:r>
        <w:rPr>
          <w:rFonts w:hint="cs"/>
          <w:rtl/>
        </w:rPr>
        <w:t>יהוא</w:t>
      </w:r>
      <w:proofErr w:type="spellEnd"/>
      <w:r>
        <w:rPr>
          <w:rFonts w:hint="cs"/>
          <w:rtl/>
        </w:rPr>
        <w:t xml:space="preserve"> לשאת פניו אל אנשי העיר.</w:t>
      </w:r>
    </w:p>
  </w:footnote>
  <w:footnote w:id="16">
    <w:p w:rsidR="006C6D95" w:rsidRDefault="006C6D95" w:rsidP="00183CDA">
      <w:pPr>
        <w:pStyle w:val="FootnoteText"/>
        <w:rPr>
          <w:rtl/>
        </w:rPr>
      </w:pPr>
      <w:r>
        <w:rPr>
          <w:rStyle w:val="FootnoteReference"/>
        </w:rPr>
        <w:footnoteRef/>
      </w:r>
      <w:r>
        <w:rPr>
          <w:rtl/>
        </w:rPr>
        <w:t xml:space="preserve"> </w:t>
      </w:r>
      <w:r>
        <w:rPr>
          <w:rFonts w:hint="cs"/>
          <w:rtl/>
        </w:rPr>
        <w:t>משלי כ"ד, ו: "</w:t>
      </w:r>
      <w:r>
        <w:rPr>
          <w:rtl/>
        </w:rPr>
        <w:t xml:space="preserve">כִּי </w:t>
      </w:r>
      <w:proofErr w:type="spellStart"/>
      <w:r>
        <w:rPr>
          <w:rtl/>
        </w:rPr>
        <w:t>בְתַחְבֻּלוֹת</w:t>
      </w:r>
      <w:proofErr w:type="spellEnd"/>
      <w:r>
        <w:rPr>
          <w:rtl/>
        </w:rPr>
        <w:t xml:space="preserve"> תַּעֲשֶׂה לְּךָ מִלְחָמָה</w:t>
      </w:r>
      <w:r>
        <w:rPr>
          <w:rFonts w:hint="cs"/>
          <w:rtl/>
        </w:rPr>
        <w:t xml:space="preserve">" (וכן במשלי כ', </w:t>
      </w:r>
      <w:proofErr w:type="spellStart"/>
      <w:r>
        <w:rPr>
          <w:rFonts w:hint="cs"/>
          <w:rtl/>
        </w:rPr>
        <w:t>יח</w:t>
      </w:r>
      <w:proofErr w:type="spellEnd"/>
      <w:r>
        <w:rPr>
          <w:rFonts w:hint="cs"/>
          <w:rtl/>
        </w:rPr>
        <w:t>).</w:t>
      </w:r>
    </w:p>
  </w:footnote>
  <w:footnote w:id="17">
    <w:p w:rsidR="006C6D95" w:rsidRDefault="006C6D95">
      <w:pPr>
        <w:pStyle w:val="FootnoteText"/>
      </w:pPr>
      <w:r>
        <w:rPr>
          <w:rStyle w:val="FootnoteReference"/>
        </w:rPr>
        <w:footnoteRef/>
      </w:r>
      <w:r>
        <w:rPr>
          <w:rtl/>
        </w:rPr>
        <w:t xml:space="preserve"> </w:t>
      </w:r>
      <w:r>
        <w:rPr>
          <w:rFonts w:hint="cs"/>
          <w:rtl/>
        </w:rPr>
        <w:t>אפשר שמי מעובדי ה' הסתנן לתוך אירוע זה מתוך סקרנות.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6C6D95" w:rsidRPr="00BC4313" w:rsidRDefault="006C6D95">
        <w:pPr>
          <w:pStyle w:val="Header"/>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E90E13" w:rsidRPr="00E90E13">
          <w:rPr>
            <w:b/>
            <w:bCs/>
            <w:noProof/>
            <w:sz w:val="24"/>
            <w:szCs w:val="24"/>
            <w:rtl/>
            <w:lang w:val="he-IL"/>
          </w:rPr>
          <w:t>5</w:t>
        </w:r>
        <w:r w:rsidRPr="00BC4313">
          <w:rPr>
            <w:b/>
            <w:bCs/>
            <w:sz w:val="24"/>
            <w:szCs w:val="24"/>
          </w:rPr>
          <w:fldChar w:fldCharType="end"/>
        </w:r>
      </w:p>
    </w:sdtContent>
  </w:sdt>
  <w:p w:rsidR="006C6D95" w:rsidRDefault="006C6D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6C6D95" w:rsidRPr="00BC4313" w:rsidTr="00675DA4">
      <w:tc>
        <w:tcPr>
          <w:tcW w:w="4927" w:type="dxa"/>
          <w:tcBorders>
            <w:top w:val="nil"/>
            <w:left w:val="nil"/>
            <w:bottom w:val="double" w:sz="4" w:space="0" w:color="auto"/>
            <w:right w:val="nil"/>
          </w:tcBorders>
        </w:tcPr>
        <w:p w:rsidR="006C6D95" w:rsidRPr="00BC4313" w:rsidRDefault="006C6D95"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בית המדרש </w:t>
          </w:r>
          <w:proofErr w:type="spellStart"/>
          <w:r w:rsidRPr="00BC4313">
            <w:rPr>
              <w:rFonts w:ascii="Times New Roman" w:eastAsia="Times New Roman" w:hAnsi="Times New Roman"/>
              <w:rtl/>
            </w:rPr>
            <w:t>הוירטואלי</w:t>
          </w:r>
          <w:proofErr w:type="spellEnd"/>
          <w:r w:rsidRPr="00BC4313">
            <w:rPr>
              <w:rFonts w:ascii="Times New Roman" w:eastAsia="Times New Roman" w:hAnsi="Times New Roman"/>
              <w:rtl/>
            </w:rPr>
            <w:t xml:space="preserve">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6C6D95" w:rsidRDefault="006C6D95"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p>
        <w:p w:rsidR="006C6D95" w:rsidRPr="00BC4313" w:rsidRDefault="006C6D95" w:rsidP="00BC4313">
          <w:pPr>
            <w:tabs>
              <w:tab w:val="center" w:pos="4818"/>
              <w:tab w:val="right" w:pos="8220"/>
            </w:tabs>
            <w:autoSpaceDE w:val="0"/>
            <w:autoSpaceDN w:val="0"/>
            <w:spacing w:after="0" w:line="240" w:lineRule="auto"/>
            <w:ind w:firstLine="0"/>
            <w:rPr>
              <w:rFonts w:ascii="Times New Roman" w:eastAsia="Times New Roman" w:hAnsi="Times New Roman"/>
              <w:rtl/>
            </w:rPr>
          </w:pPr>
          <w:r>
            <w:rPr>
              <w:rFonts w:ascii="Times New Roman" w:eastAsia="Times New Roman" w:hAnsi="Times New Roman" w:hint="cs"/>
              <w:rtl/>
            </w:rPr>
            <w:t>שיעור 92</w:t>
          </w:r>
        </w:p>
        <w:p w:rsidR="006C6D95" w:rsidRPr="00BC4313" w:rsidRDefault="006C6D95"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6C6D95" w:rsidRPr="00BC4313" w:rsidRDefault="006C6D95"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6C6D95" w:rsidRPr="00BC4313" w:rsidRDefault="006C6D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
    <w:nsid w:val="5CD05AD9"/>
    <w:multiLevelType w:val="hybridMultilevel"/>
    <w:tmpl w:val="3A0400BA"/>
    <w:lvl w:ilvl="0" w:tplc="5A04B6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47F88"/>
    <w:rsid w:val="00055085"/>
    <w:rsid w:val="000566FE"/>
    <w:rsid w:val="000601B9"/>
    <w:rsid w:val="00065A72"/>
    <w:rsid w:val="00084DA7"/>
    <w:rsid w:val="000D4D7E"/>
    <w:rsid w:val="000D739E"/>
    <w:rsid w:val="000E69EA"/>
    <w:rsid w:val="000F065A"/>
    <w:rsid w:val="00105050"/>
    <w:rsid w:val="00183CDA"/>
    <w:rsid w:val="001E02E4"/>
    <w:rsid w:val="0024021F"/>
    <w:rsid w:val="002656DA"/>
    <w:rsid w:val="00274ADE"/>
    <w:rsid w:val="002C2AEE"/>
    <w:rsid w:val="00302DFF"/>
    <w:rsid w:val="003326D7"/>
    <w:rsid w:val="00355634"/>
    <w:rsid w:val="003F555F"/>
    <w:rsid w:val="005670F2"/>
    <w:rsid w:val="005B27C0"/>
    <w:rsid w:val="005B5BAC"/>
    <w:rsid w:val="005D021C"/>
    <w:rsid w:val="006033C1"/>
    <w:rsid w:val="00604218"/>
    <w:rsid w:val="006221EF"/>
    <w:rsid w:val="00675DA4"/>
    <w:rsid w:val="00690F33"/>
    <w:rsid w:val="006C6D95"/>
    <w:rsid w:val="006D3B2A"/>
    <w:rsid w:val="006F07CA"/>
    <w:rsid w:val="0072464C"/>
    <w:rsid w:val="0081097E"/>
    <w:rsid w:val="00820442"/>
    <w:rsid w:val="0087166D"/>
    <w:rsid w:val="00876D27"/>
    <w:rsid w:val="008A4171"/>
    <w:rsid w:val="009160C8"/>
    <w:rsid w:val="00944196"/>
    <w:rsid w:val="00973247"/>
    <w:rsid w:val="00976E29"/>
    <w:rsid w:val="00A27126"/>
    <w:rsid w:val="00A828FF"/>
    <w:rsid w:val="00A9596E"/>
    <w:rsid w:val="00AB5AE8"/>
    <w:rsid w:val="00B93470"/>
    <w:rsid w:val="00BB28B1"/>
    <w:rsid w:val="00BC4313"/>
    <w:rsid w:val="00BF1B5A"/>
    <w:rsid w:val="00BF7043"/>
    <w:rsid w:val="00C45AE5"/>
    <w:rsid w:val="00C56858"/>
    <w:rsid w:val="00C6588F"/>
    <w:rsid w:val="00C7733C"/>
    <w:rsid w:val="00CB2C7E"/>
    <w:rsid w:val="00CC4A0E"/>
    <w:rsid w:val="00CE4758"/>
    <w:rsid w:val="00D13394"/>
    <w:rsid w:val="00D40FFA"/>
    <w:rsid w:val="00D47B25"/>
    <w:rsid w:val="00D5773F"/>
    <w:rsid w:val="00D820D8"/>
    <w:rsid w:val="00E26A0C"/>
    <w:rsid w:val="00E30D3B"/>
    <w:rsid w:val="00E90E13"/>
    <w:rsid w:val="00EB5878"/>
    <w:rsid w:val="00EC33B2"/>
    <w:rsid w:val="00EC3C79"/>
    <w:rsid w:val="00F00A1D"/>
    <w:rsid w:val="00F15612"/>
    <w:rsid w:val="00F64772"/>
    <w:rsid w:val="00F71A3E"/>
    <w:rsid w:val="00FA79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4C"/>
    <w:pPr>
      <w:bidi/>
      <w:spacing w:after="60" w:line="324" w:lineRule="auto"/>
      <w:ind w:firstLine="227"/>
      <w:jc w:val="both"/>
    </w:pPr>
    <w:rPr>
      <w:rFonts w:ascii="Calibri" w:eastAsia="Calibri" w:hAnsi="Calibri" w:cs="David"/>
    </w:rPr>
  </w:style>
  <w:style w:type="paragraph" w:styleId="Heading1">
    <w:name w:val="heading 1"/>
    <w:basedOn w:val="Normal"/>
    <w:next w:val="Normal"/>
    <w:link w:val="Heading1Char"/>
    <w:uiPriority w:val="9"/>
    <w:qFormat/>
    <w:rsid w:val="0072464C"/>
    <w:pPr>
      <w:spacing w:before="240" w:after="120" w:line="360" w:lineRule="auto"/>
      <w:ind w:left="227"/>
      <w:jc w:val="center"/>
      <w:outlineLvl w:val="0"/>
    </w:pPr>
    <w:rPr>
      <w:b/>
      <w:bCs/>
      <w:sz w:val="36"/>
      <w:szCs w:val="36"/>
    </w:rPr>
  </w:style>
  <w:style w:type="paragraph" w:styleId="Heading2">
    <w:name w:val="heading 2"/>
    <w:basedOn w:val="Normal"/>
    <w:next w:val="Normal"/>
    <w:link w:val="Heading2Char"/>
    <w:uiPriority w:val="9"/>
    <w:unhideWhenUsed/>
    <w:qFormat/>
    <w:rsid w:val="0072464C"/>
    <w:pPr>
      <w:spacing w:before="120" w:after="120"/>
      <w:ind w:left="227"/>
      <w:jc w:val="center"/>
      <w:outlineLvl w:val="1"/>
    </w:pPr>
    <w:rPr>
      <w:b/>
      <w:bCs/>
      <w:sz w:val="28"/>
      <w:szCs w:val="28"/>
    </w:rPr>
  </w:style>
  <w:style w:type="paragraph" w:styleId="Heading3">
    <w:name w:val="heading 3"/>
    <w:basedOn w:val="Normal"/>
    <w:next w:val="Normal"/>
    <w:link w:val="Heading3Char"/>
    <w:uiPriority w:val="9"/>
    <w:unhideWhenUsed/>
    <w:qFormat/>
    <w:rsid w:val="0072464C"/>
    <w:pPr>
      <w:spacing w:before="120" w:after="120" w:line="360" w:lineRule="auto"/>
      <w:outlineLvl w:val="2"/>
    </w:pPr>
    <w:rPr>
      <w:b/>
      <w:bCs/>
    </w:rPr>
  </w:style>
  <w:style w:type="paragraph" w:styleId="Heading4">
    <w:name w:val="heading 4"/>
    <w:basedOn w:val="Normal"/>
    <w:next w:val="Normal"/>
    <w:link w:val="Heading4Char"/>
    <w:uiPriority w:val="9"/>
    <w:unhideWhenUsed/>
    <w:qFormat/>
    <w:rsid w:val="0072464C"/>
    <w:pPr>
      <w:spacing w:before="120" w:after="0" w:line="360" w:lineRule="auto"/>
      <w:ind w:firstLine="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6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464C"/>
  </w:style>
  <w:style w:type="paragraph" w:styleId="Footer">
    <w:name w:val="footer"/>
    <w:basedOn w:val="Normal"/>
    <w:link w:val="FooterChar"/>
    <w:uiPriority w:val="99"/>
    <w:unhideWhenUsed/>
    <w:rsid w:val="007246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464C"/>
  </w:style>
  <w:style w:type="paragraph" w:styleId="FootnoteText">
    <w:name w:val="footnote text"/>
    <w:basedOn w:val="Normal"/>
    <w:link w:val="FootnoteTextChar"/>
    <w:uiPriority w:val="99"/>
    <w:unhideWhenUsed/>
    <w:rsid w:val="0072464C"/>
    <w:pPr>
      <w:spacing w:after="40" w:line="300" w:lineRule="auto"/>
      <w:ind w:firstLine="0"/>
    </w:pPr>
    <w:rPr>
      <w:sz w:val="20"/>
      <w:szCs w:val="20"/>
    </w:rPr>
  </w:style>
  <w:style w:type="character" w:customStyle="1" w:styleId="FootnoteTextChar">
    <w:name w:val="Footnote Text Char"/>
    <w:basedOn w:val="DefaultParagraphFont"/>
    <w:link w:val="FootnoteText"/>
    <w:uiPriority w:val="99"/>
    <w:rsid w:val="0072464C"/>
    <w:rPr>
      <w:rFonts w:ascii="Calibri" w:eastAsia="Calibri" w:hAnsi="Calibri" w:cs="David"/>
      <w:sz w:val="20"/>
      <w:szCs w:val="20"/>
    </w:rPr>
  </w:style>
  <w:style w:type="character" w:styleId="FootnoteReference">
    <w:name w:val="footnote reference"/>
    <w:basedOn w:val="DefaultParagraphFont"/>
    <w:uiPriority w:val="99"/>
    <w:semiHidden/>
    <w:unhideWhenUsed/>
    <w:rsid w:val="0072464C"/>
    <w:rPr>
      <w:vertAlign w:val="superscript"/>
    </w:rPr>
  </w:style>
  <w:style w:type="character" w:customStyle="1" w:styleId="Heading1Char">
    <w:name w:val="Heading 1 Char"/>
    <w:basedOn w:val="DefaultParagraphFont"/>
    <w:link w:val="Heading1"/>
    <w:uiPriority w:val="9"/>
    <w:rsid w:val="0072464C"/>
    <w:rPr>
      <w:rFonts w:ascii="Calibri" w:eastAsia="Calibri" w:hAnsi="Calibri" w:cs="David"/>
      <w:b/>
      <w:bCs/>
      <w:sz w:val="36"/>
      <w:szCs w:val="36"/>
    </w:rPr>
  </w:style>
  <w:style w:type="character" w:customStyle="1" w:styleId="Heading2Char">
    <w:name w:val="Heading 2 Char"/>
    <w:basedOn w:val="DefaultParagraphFont"/>
    <w:link w:val="Heading2"/>
    <w:uiPriority w:val="9"/>
    <w:rsid w:val="0072464C"/>
    <w:rPr>
      <w:rFonts w:ascii="Calibri" w:eastAsia="Calibri" w:hAnsi="Calibri" w:cs="David"/>
      <w:b/>
      <w:bCs/>
      <w:sz w:val="28"/>
      <w:szCs w:val="28"/>
    </w:rPr>
  </w:style>
  <w:style w:type="character" w:customStyle="1" w:styleId="Heading3Char">
    <w:name w:val="Heading 3 Char"/>
    <w:basedOn w:val="DefaultParagraphFont"/>
    <w:link w:val="Heading3"/>
    <w:uiPriority w:val="9"/>
    <w:rsid w:val="0072464C"/>
    <w:rPr>
      <w:rFonts w:ascii="Calibri" w:eastAsia="Calibri" w:hAnsi="Calibri" w:cs="David"/>
      <w:b/>
      <w:bCs/>
    </w:rPr>
  </w:style>
  <w:style w:type="character" w:customStyle="1" w:styleId="Heading4Char">
    <w:name w:val="Heading 4 Char"/>
    <w:basedOn w:val="DefaultParagraphFont"/>
    <w:link w:val="Heading4"/>
    <w:uiPriority w:val="9"/>
    <w:rsid w:val="0072464C"/>
    <w:rPr>
      <w:rFonts w:ascii="Calibri" w:eastAsia="Calibri" w:hAnsi="Calibri" w:cs="David"/>
      <w:b/>
      <w:bCs/>
    </w:rPr>
  </w:style>
  <w:style w:type="paragraph" w:styleId="ListParagraph">
    <w:name w:val="List Paragraph"/>
    <w:basedOn w:val="Normal"/>
    <w:uiPriority w:val="34"/>
    <w:qFormat/>
    <w:rsid w:val="0072464C"/>
    <w:pPr>
      <w:ind w:left="720"/>
      <w:contextualSpacing/>
    </w:pPr>
  </w:style>
  <w:style w:type="paragraph" w:styleId="Quote">
    <w:name w:val="Quote"/>
    <w:basedOn w:val="Normal"/>
    <w:next w:val="Normal"/>
    <w:link w:val="QuoteChar"/>
    <w:uiPriority w:val="29"/>
    <w:qFormat/>
    <w:rsid w:val="0072464C"/>
    <w:pPr>
      <w:spacing w:after="0"/>
      <w:ind w:left="720" w:firstLine="0"/>
    </w:pPr>
  </w:style>
  <w:style w:type="character" w:customStyle="1" w:styleId="QuoteChar">
    <w:name w:val="Quote Char"/>
    <w:basedOn w:val="DefaultParagraphFont"/>
    <w:link w:val="Quote"/>
    <w:uiPriority w:val="29"/>
    <w:rsid w:val="0072464C"/>
    <w:rPr>
      <w:rFonts w:ascii="Calibri" w:eastAsia="Calibri" w:hAnsi="Calibri" w:cs="David"/>
    </w:rPr>
  </w:style>
  <w:style w:type="paragraph" w:styleId="IntenseQuote">
    <w:name w:val="Intense Quote"/>
    <w:basedOn w:val="Normal"/>
    <w:next w:val="Normal"/>
    <w:link w:val="IntenseQuoteChar"/>
    <w:uiPriority w:val="30"/>
    <w:qFormat/>
    <w:rsid w:val="0072464C"/>
    <w:pPr>
      <w:ind w:firstLine="720"/>
    </w:pPr>
  </w:style>
  <w:style w:type="character" w:customStyle="1" w:styleId="IntenseQuoteChar">
    <w:name w:val="Intense Quote Char"/>
    <w:basedOn w:val="DefaultParagraphFont"/>
    <w:link w:val="IntenseQuote"/>
    <w:uiPriority w:val="30"/>
    <w:rsid w:val="0072464C"/>
    <w:rPr>
      <w:rFonts w:ascii="Calibri" w:eastAsia="Calibri" w:hAnsi="Calibri" w:cs="David"/>
    </w:rPr>
  </w:style>
  <w:style w:type="table" w:styleId="TableGrid">
    <w:name w:val="Table Grid"/>
    <w:basedOn w:val="TableNormal"/>
    <w:uiPriority w:val="59"/>
    <w:unhideWhenUsed/>
    <w:rsid w:val="001050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C6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D9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4C"/>
    <w:pPr>
      <w:bidi/>
      <w:spacing w:after="60" w:line="324" w:lineRule="auto"/>
      <w:ind w:firstLine="227"/>
      <w:jc w:val="both"/>
    </w:pPr>
    <w:rPr>
      <w:rFonts w:ascii="Calibri" w:eastAsia="Calibri" w:hAnsi="Calibri" w:cs="David"/>
    </w:rPr>
  </w:style>
  <w:style w:type="paragraph" w:styleId="Heading1">
    <w:name w:val="heading 1"/>
    <w:basedOn w:val="Normal"/>
    <w:next w:val="Normal"/>
    <w:link w:val="Heading1Char"/>
    <w:uiPriority w:val="9"/>
    <w:qFormat/>
    <w:rsid w:val="0072464C"/>
    <w:pPr>
      <w:spacing w:before="240" w:after="120" w:line="360" w:lineRule="auto"/>
      <w:ind w:left="227"/>
      <w:jc w:val="center"/>
      <w:outlineLvl w:val="0"/>
    </w:pPr>
    <w:rPr>
      <w:b/>
      <w:bCs/>
      <w:sz w:val="36"/>
      <w:szCs w:val="36"/>
    </w:rPr>
  </w:style>
  <w:style w:type="paragraph" w:styleId="Heading2">
    <w:name w:val="heading 2"/>
    <w:basedOn w:val="Normal"/>
    <w:next w:val="Normal"/>
    <w:link w:val="Heading2Char"/>
    <w:uiPriority w:val="9"/>
    <w:unhideWhenUsed/>
    <w:qFormat/>
    <w:rsid w:val="0072464C"/>
    <w:pPr>
      <w:spacing w:before="120" w:after="120"/>
      <w:ind w:left="227"/>
      <w:jc w:val="center"/>
      <w:outlineLvl w:val="1"/>
    </w:pPr>
    <w:rPr>
      <w:b/>
      <w:bCs/>
      <w:sz w:val="28"/>
      <w:szCs w:val="28"/>
    </w:rPr>
  </w:style>
  <w:style w:type="paragraph" w:styleId="Heading3">
    <w:name w:val="heading 3"/>
    <w:basedOn w:val="Normal"/>
    <w:next w:val="Normal"/>
    <w:link w:val="Heading3Char"/>
    <w:uiPriority w:val="9"/>
    <w:unhideWhenUsed/>
    <w:qFormat/>
    <w:rsid w:val="0072464C"/>
    <w:pPr>
      <w:spacing w:before="120" w:after="120" w:line="360" w:lineRule="auto"/>
      <w:outlineLvl w:val="2"/>
    </w:pPr>
    <w:rPr>
      <w:b/>
      <w:bCs/>
    </w:rPr>
  </w:style>
  <w:style w:type="paragraph" w:styleId="Heading4">
    <w:name w:val="heading 4"/>
    <w:basedOn w:val="Normal"/>
    <w:next w:val="Normal"/>
    <w:link w:val="Heading4Char"/>
    <w:uiPriority w:val="9"/>
    <w:unhideWhenUsed/>
    <w:qFormat/>
    <w:rsid w:val="0072464C"/>
    <w:pPr>
      <w:spacing w:before="120" w:after="0" w:line="360" w:lineRule="auto"/>
      <w:ind w:firstLine="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6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464C"/>
  </w:style>
  <w:style w:type="paragraph" w:styleId="Footer">
    <w:name w:val="footer"/>
    <w:basedOn w:val="Normal"/>
    <w:link w:val="FooterChar"/>
    <w:uiPriority w:val="99"/>
    <w:unhideWhenUsed/>
    <w:rsid w:val="007246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464C"/>
  </w:style>
  <w:style w:type="paragraph" w:styleId="FootnoteText">
    <w:name w:val="footnote text"/>
    <w:basedOn w:val="Normal"/>
    <w:link w:val="FootnoteTextChar"/>
    <w:uiPriority w:val="99"/>
    <w:unhideWhenUsed/>
    <w:rsid w:val="0072464C"/>
    <w:pPr>
      <w:spacing w:after="40" w:line="300" w:lineRule="auto"/>
      <w:ind w:firstLine="0"/>
    </w:pPr>
    <w:rPr>
      <w:sz w:val="20"/>
      <w:szCs w:val="20"/>
    </w:rPr>
  </w:style>
  <w:style w:type="character" w:customStyle="1" w:styleId="FootnoteTextChar">
    <w:name w:val="Footnote Text Char"/>
    <w:basedOn w:val="DefaultParagraphFont"/>
    <w:link w:val="FootnoteText"/>
    <w:uiPriority w:val="99"/>
    <w:rsid w:val="0072464C"/>
    <w:rPr>
      <w:rFonts w:ascii="Calibri" w:eastAsia="Calibri" w:hAnsi="Calibri" w:cs="David"/>
      <w:sz w:val="20"/>
      <w:szCs w:val="20"/>
    </w:rPr>
  </w:style>
  <w:style w:type="character" w:styleId="FootnoteReference">
    <w:name w:val="footnote reference"/>
    <w:basedOn w:val="DefaultParagraphFont"/>
    <w:uiPriority w:val="99"/>
    <w:semiHidden/>
    <w:unhideWhenUsed/>
    <w:rsid w:val="0072464C"/>
    <w:rPr>
      <w:vertAlign w:val="superscript"/>
    </w:rPr>
  </w:style>
  <w:style w:type="character" w:customStyle="1" w:styleId="Heading1Char">
    <w:name w:val="Heading 1 Char"/>
    <w:basedOn w:val="DefaultParagraphFont"/>
    <w:link w:val="Heading1"/>
    <w:uiPriority w:val="9"/>
    <w:rsid w:val="0072464C"/>
    <w:rPr>
      <w:rFonts w:ascii="Calibri" w:eastAsia="Calibri" w:hAnsi="Calibri" w:cs="David"/>
      <w:b/>
      <w:bCs/>
      <w:sz w:val="36"/>
      <w:szCs w:val="36"/>
    </w:rPr>
  </w:style>
  <w:style w:type="character" w:customStyle="1" w:styleId="Heading2Char">
    <w:name w:val="Heading 2 Char"/>
    <w:basedOn w:val="DefaultParagraphFont"/>
    <w:link w:val="Heading2"/>
    <w:uiPriority w:val="9"/>
    <w:rsid w:val="0072464C"/>
    <w:rPr>
      <w:rFonts w:ascii="Calibri" w:eastAsia="Calibri" w:hAnsi="Calibri" w:cs="David"/>
      <w:b/>
      <w:bCs/>
      <w:sz w:val="28"/>
      <w:szCs w:val="28"/>
    </w:rPr>
  </w:style>
  <w:style w:type="character" w:customStyle="1" w:styleId="Heading3Char">
    <w:name w:val="Heading 3 Char"/>
    <w:basedOn w:val="DefaultParagraphFont"/>
    <w:link w:val="Heading3"/>
    <w:uiPriority w:val="9"/>
    <w:rsid w:val="0072464C"/>
    <w:rPr>
      <w:rFonts w:ascii="Calibri" w:eastAsia="Calibri" w:hAnsi="Calibri" w:cs="David"/>
      <w:b/>
      <w:bCs/>
    </w:rPr>
  </w:style>
  <w:style w:type="character" w:customStyle="1" w:styleId="Heading4Char">
    <w:name w:val="Heading 4 Char"/>
    <w:basedOn w:val="DefaultParagraphFont"/>
    <w:link w:val="Heading4"/>
    <w:uiPriority w:val="9"/>
    <w:rsid w:val="0072464C"/>
    <w:rPr>
      <w:rFonts w:ascii="Calibri" w:eastAsia="Calibri" w:hAnsi="Calibri" w:cs="David"/>
      <w:b/>
      <w:bCs/>
    </w:rPr>
  </w:style>
  <w:style w:type="paragraph" w:styleId="ListParagraph">
    <w:name w:val="List Paragraph"/>
    <w:basedOn w:val="Normal"/>
    <w:uiPriority w:val="34"/>
    <w:qFormat/>
    <w:rsid w:val="0072464C"/>
    <w:pPr>
      <w:ind w:left="720"/>
      <w:contextualSpacing/>
    </w:pPr>
  </w:style>
  <w:style w:type="paragraph" w:styleId="Quote">
    <w:name w:val="Quote"/>
    <w:basedOn w:val="Normal"/>
    <w:next w:val="Normal"/>
    <w:link w:val="QuoteChar"/>
    <w:uiPriority w:val="29"/>
    <w:qFormat/>
    <w:rsid w:val="0072464C"/>
    <w:pPr>
      <w:spacing w:after="0"/>
      <w:ind w:left="720" w:firstLine="0"/>
    </w:pPr>
  </w:style>
  <w:style w:type="character" w:customStyle="1" w:styleId="QuoteChar">
    <w:name w:val="Quote Char"/>
    <w:basedOn w:val="DefaultParagraphFont"/>
    <w:link w:val="Quote"/>
    <w:uiPriority w:val="29"/>
    <w:rsid w:val="0072464C"/>
    <w:rPr>
      <w:rFonts w:ascii="Calibri" w:eastAsia="Calibri" w:hAnsi="Calibri" w:cs="David"/>
    </w:rPr>
  </w:style>
  <w:style w:type="paragraph" w:styleId="IntenseQuote">
    <w:name w:val="Intense Quote"/>
    <w:basedOn w:val="Normal"/>
    <w:next w:val="Normal"/>
    <w:link w:val="IntenseQuoteChar"/>
    <w:uiPriority w:val="30"/>
    <w:qFormat/>
    <w:rsid w:val="0072464C"/>
    <w:pPr>
      <w:ind w:firstLine="720"/>
    </w:pPr>
  </w:style>
  <w:style w:type="character" w:customStyle="1" w:styleId="IntenseQuoteChar">
    <w:name w:val="Intense Quote Char"/>
    <w:basedOn w:val="DefaultParagraphFont"/>
    <w:link w:val="IntenseQuote"/>
    <w:uiPriority w:val="30"/>
    <w:rsid w:val="0072464C"/>
    <w:rPr>
      <w:rFonts w:ascii="Calibri" w:eastAsia="Calibri" w:hAnsi="Calibri" w:cs="David"/>
    </w:rPr>
  </w:style>
  <w:style w:type="table" w:styleId="TableGrid">
    <w:name w:val="Table Grid"/>
    <w:basedOn w:val="TableNormal"/>
    <w:uiPriority w:val="59"/>
    <w:unhideWhenUsed/>
    <w:rsid w:val="001050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C6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D9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01AE0F2-E3BF-41FC-ACD4-264F806F7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1</TotalTime>
  <Pages>5</Pages>
  <Words>1474</Words>
  <Characters>8404</Characters>
  <Application>Microsoft Office Word</Application>
  <DocSecurity>0</DocSecurity>
  <Lines>70</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tmpUser</cp:lastModifiedBy>
  <cp:revision>2</cp:revision>
  <dcterms:created xsi:type="dcterms:W3CDTF">2018-06-13T07:47:00Z</dcterms:created>
  <dcterms:modified xsi:type="dcterms:W3CDTF">2018-06-13T07:47:00Z</dcterms:modified>
</cp:coreProperties>
</file>