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F51" w:rsidRDefault="00413F51" w:rsidP="00413F51">
      <w:pPr>
        <w:pStyle w:val="Heading1"/>
      </w:pPr>
      <w:bookmarkStart w:id="0" w:name="_GoBack"/>
      <w:bookmarkEnd w:id="0"/>
      <w:r>
        <w:rPr>
          <w:rFonts w:hint="cs"/>
          <w:rtl/>
        </w:rPr>
        <w:t xml:space="preserve">מרד </w:t>
      </w:r>
      <w:proofErr w:type="spellStart"/>
      <w:r>
        <w:rPr>
          <w:rFonts w:hint="cs"/>
          <w:rtl/>
        </w:rPr>
        <w:t>יהוא</w:t>
      </w:r>
      <w:proofErr w:type="spellEnd"/>
      <w:r>
        <w:rPr>
          <w:rFonts w:hint="cs"/>
          <w:rtl/>
        </w:rPr>
        <w:t xml:space="preserve"> (מל"ב ט', א–י', ל) </w:t>
      </w:r>
    </w:p>
    <w:p w:rsidR="00047F88" w:rsidRDefault="001D6B4B" w:rsidP="00413F51">
      <w:pPr>
        <w:pStyle w:val="Heading2"/>
        <w:rPr>
          <w:rtl/>
        </w:rPr>
      </w:pPr>
      <w:proofErr w:type="spellStart"/>
      <w:r>
        <w:rPr>
          <w:rFonts w:hint="cs"/>
          <w:rtl/>
        </w:rPr>
        <w:t>טז</w:t>
      </w:r>
      <w:proofErr w:type="spellEnd"/>
      <w:r>
        <w:rPr>
          <w:rFonts w:hint="cs"/>
          <w:rtl/>
        </w:rPr>
        <w:t xml:space="preserve">.  הערכת המקרא את </w:t>
      </w:r>
      <w:proofErr w:type="spellStart"/>
      <w:r>
        <w:rPr>
          <w:rFonts w:hint="cs"/>
          <w:rtl/>
        </w:rPr>
        <w:t>יהוא</w:t>
      </w:r>
      <w:proofErr w:type="spellEnd"/>
      <w:r>
        <w:rPr>
          <w:rFonts w:hint="cs"/>
          <w:rtl/>
        </w:rPr>
        <w:t xml:space="preserve"> ואת מעשיו</w:t>
      </w:r>
    </w:p>
    <w:p w:rsidR="005E413D" w:rsidRDefault="001D6B4B" w:rsidP="00082574">
      <w:pPr>
        <w:rPr>
          <w:rtl/>
        </w:rPr>
      </w:pPr>
      <w:r>
        <w:rPr>
          <w:rFonts w:hint="cs"/>
          <w:rtl/>
        </w:rPr>
        <w:t xml:space="preserve">לקראת סיום סדרת עיונים זו העוסקת במרד </w:t>
      </w:r>
      <w:proofErr w:type="spellStart"/>
      <w:r>
        <w:rPr>
          <w:rFonts w:hint="cs"/>
          <w:rtl/>
        </w:rPr>
        <w:t>יהוא</w:t>
      </w:r>
      <w:proofErr w:type="spellEnd"/>
      <w:r w:rsidR="00413F51">
        <w:rPr>
          <w:rFonts w:hint="cs"/>
          <w:rtl/>
        </w:rPr>
        <w:t>,</w:t>
      </w:r>
      <w:r>
        <w:rPr>
          <w:rFonts w:hint="cs"/>
          <w:rtl/>
        </w:rPr>
        <w:t xml:space="preserve"> אנו נדרשים לשאלה, כיצד מעריך סיפורנו את </w:t>
      </w:r>
      <w:proofErr w:type="spellStart"/>
      <w:r>
        <w:rPr>
          <w:rFonts w:hint="cs"/>
          <w:rtl/>
        </w:rPr>
        <w:t>יהוא</w:t>
      </w:r>
      <w:proofErr w:type="spellEnd"/>
      <w:r>
        <w:rPr>
          <w:rFonts w:hint="cs"/>
          <w:rtl/>
        </w:rPr>
        <w:t xml:space="preserve"> ואת מעשי</w:t>
      </w:r>
      <w:r w:rsidR="00413F51">
        <w:rPr>
          <w:rFonts w:hint="cs"/>
          <w:rtl/>
        </w:rPr>
        <w:t>ו</w:t>
      </w:r>
      <w:r>
        <w:rPr>
          <w:rFonts w:hint="cs"/>
          <w:rtl/>
        </w:rPr>
        <w:t xml:space="preserve"> המת</w:t>
      </w:r>
      <w:r w:rsidR="00413F51">
        <w:rPr>
          <w:rFonts w:hint="cs"/>
          <w:rtl/>
        </w:rPr>
        <w:t>ו</w:t>
      </w:r>
      <w:r>
        <w:rPr>
          <w:rFonts w:hint="cs"/>
          <w:rtl/>
        </w:rPr>
        <w:t>ארים במהל</w:t>
      </w:r>
      <w:r w:rsidR="00413F51">
        <w:rPr>
          <w:rFonts w:hint="cs"/>
          <w:rtl/>
        </w:rPr>
        <w:t>כו</w:t>
      </w:r>
      <w:r>
        <w:rPr>
          <w:rFonts w:hint="cs"/>
          <w:rtl/>
        </w:rPr>
        <w:t xml:space="preserve">. </w:t>
      </w:r>
      <w:r w:rsidR="00413F51">
        <w:rPr>
          <w:rFonts w:hint="cs"/>
          <w:rtl/>
        </w:rPr>
        <w:t xml:space="preserve">זוהי </w:t>
      </w:r>
      <w:r w:rsidR="00082574">
        <w:rPr>
          <w:rFonts w:hint="cs"/>
          <w:rtl/>
        </w:rPr>
        <w:t xml:space="preserve">אמנם </w:t>
      </w:r>
      <w:r w:rsidR="00413F51">
        <w:rPr>
          <w:rFonts w:hint="cs"/>
          <w:rtl/>
        </w:rPr>
        <w:t>שאלה כללית-מסכמת הנוגעת לסיפור כולו</w:t>
      </w:r>
      <w:r>
        <w:rPr>
          <w:rFonts w:hint="cs"/>
          <w:rtl/>
        </w:rPr>
        <w:t xml:space="preserve">, </w:t>
      </w:r>
      <w:r w:rsidR="00413F51">
        <w:rPr>
          <w:rFonts w:hint="cs"/>
          <w:rtl/>
        </w:rPr>
        <w:t xml:space="preserve">אך </w:t>
      </w:r>
      <w:r>
        <w:rPr>
          <w:rFonts w:hint="cs"/>
          <w:rtl/>
        </w:rPr>
        <w:t xml:space="preserve">הדיון בה נוגע </w:t>
      </w:r>
      <w:r w:rsidR="00082574">
        <w:rPr>
          <w:rFonts w:hint="cs"/>
          <w:rtl/>
        </w:rPr>
        <w:t>בראש ובראשונה</w:t>
      </w:r>
      <w:r w:rsidR="00413F51">
        <w:rPr>
          <w:rFonts w:hint="cs"/>
          <w:rtl/>
        </w:rPr>
        <w:t xml:space="preserve"> </w:t>
      </w:r>
      <w:r>
        <w:rPr>
          <w:rFonts w:hint="cs"/>
          <w:rtl/>
        </w:rPr>
        <w:t>לסצנה</w:t>
      </w:r>
      <w:r w:rsidR="00413F51">
        <w:rPr>
          <w:rFonts w:hint="cs"/>
          <w:rtl/>
        </w:rPr>
        <w:t xml:space="preserve"> </w:t>
      </w:r>
      <w:r>
        <w:rPr>
          <w:rFonts w:hint="cs"/>
          <w:rtl/>
        </w:rPr>
        <w:t xml:space="preserve">החותמת את סיפורנו בפסוק ל. בסצנה זו פונה ה' </w:t>
      </w:r>
      <w:proofErr w:type="spellStart"/>
      <w:r>
        <w:rPr>
          <w:rFonts w:hint="cs"/>
          <w:rtl/>
        </w:rPr>
        <w:t>ליהוא</w:t>
      </w:r>
      <w:proofErr w:type="spellEnd"/>
      <w:r>
        <w:rPr>
          <w:rFonts w:hint="cs"/>
          <w:rtl/>
        </w:rPr>
        <w:t>, בו</w:t>
      </w:r>
      <w:r w:rsidR="00413F51">
        <w:rPr>
          <w:rFonts w:hint="cs"/>
          <w:rtl/>
        </w:rPr>
        <w:t>ו</w:t>
      </w:r>
      <w:r>
        <w:rPr>
          <w:rFonts w:hint="cs"/>
          <w:rtl/>
        </w:rPr>
        <w:t xml:space="preserve">דאי באמצעות נביא, ומעריך את מעשיו </w:t>
      </w:r>
      <w:r w:rsidR="00413F51">
        <w:rPr>
          <w:rFonts w:hint="cs"/>
          <w:rtl/>
        </w:rPr>
        <w:t>במילים מפורשות וברורות, ואף קוצב</w:t>
      </w:r>
      <w:r>
        <w:rPr>
          <w:rFonts w:hint="cs"/>
          <w:rtl/>
        </w:rPr>
        <w:t xml:space="preserve"> את גמולו על מעשים אלו. דיוננו אודות ההערכה של </w:t>
      </w:r>
      <w:proofErr w:type="spellStart"/>
      <w:r>
        <w:rPr>
          <w:rFonts w:hint="cs"/>
          <w:rtl/>
        </w:rPr>
        <w:t>יהוא</w:t>
      </w:r>
      <w:proofErr w:type="spellEnd"/>
      <w:r>
        <w:rPr>
          <w:rFonts w:hint="cs"/>
          <w:rtl/>
        </w:rPr>
        <w:t xml:space="preserve"> ומעשיו, </w:t>
      </w:r>
      <w:r w:rsidR="00413F51">
        <w:rPr>
          <w:rFonts w:hint="cs"/>
          <w:rtl/>
        </w:rPr>
        <w:t>מ</w:t>
      </w:r>
      <w:r>
        <w:rPr>
          <w:rFonts w:hint="cs"/>
          <w:rtl/>
        </w:rPr>
        <w:t>שלים</w:t>
      </w:r>
      <w:r w:rsidR="005E413D">
        <w:rPr>
          <w:rFonts w:hint="cs"/>
          <w:rtl/>
        </w:rPr>
        <w:t xml:space="preserve"> אפוא</w:t>
      </w:r>
      <w:r>
        <w:rPr>
          <w:rFonts w:hint="cs"/>
          <w:rtl/>
        </w:rPr>
        <w:t xml:space="preserve"> את הקריאה הצמודה השיטתית בסיפורנו, תמונה אחר תמונה, עד לתמונה החותמת את הסיפור</w:t>
      </w:r>
      <w:r w:rsidR="00413F51">
        <w:rPr>
          <w:rFonts w:hint="cs"/>
          <w:rtl/>
        </w:rPr>
        <w:t>, שבה</w:t>
      </w:r>
      <w:r>
        <w:rPr>
          <w:rFonts w:hint="cs"/>
          <w:rtl/>
        </w:rPr>
        <w:t xml:space="preserve"> מצויה הער</w:t>
      </w:r>
      <w:r w:rsidR="00413F51">
        <w:rPr>
          <w:rFonts w:hint="cs"/>
          <w:rtl/>
        </w:rPr>
        <w:t>כ</w:t>
      </w:r>
      <w:r>
        <w:rPr>
          <w:rFonts w:hint="cs"/>
          <w:rtl/>
        </w:rPr>
        <w:t>ה מסכמת מפי מי שאין מוסמך ממנו לערוך סיכום זה.</w:t>
      </w:r>
    </w:p>
    <w:p w:rsidR="007C06E7" w:rsidRDefault="005E413D" w:rsidP="007C06E7">
      <w:pPr>
        <w:rPr>
          <w:rtl/>
        </w:rPr>
      </w:pPr>
      <w:r>
        <w:rPr>
          <w:rFonts w:hint="cs"/>
          <w:rtl/>
        </w:rPr>
        <w:t xml:space="preserve">את הסעיף הראשון של עיוננו נקדיש </w:t>
      </w:r>
      <w:r w:rsidR="001D6B4B">
        <w:rPr>
          <w:rFonts w:hint="cs"/>
          <w:rtl/>
        </w:rPr>
        <w:t>להערכה הנשמעת מאת ה' בפסוק ל.</w:t>
      </w:r>
      <w:r>
        <w:rPr>
          <w:rFonts w:hint="cs"/>
          <w:rtl/>
        </w:rPr>
        <w:t xml:space="preserve"> </w:t>
      </w:r>
      <w:r w:rsidR="001D6B4B">
        <w:rPr>
          <w:rFonts w:hint="cs"/>
          <w:rtl/>
        </w:rPr>
        <w:t>בסעי</w:t>
      </w:r>
      <w:r w:rsidR="006B2D28">
        <w:rPr>
          <w:rFonts w:hint="cs"/>
          <w:rtl/>
        </w:rPr>
        <w:t>פים הבאים ב</w:t>
      </w:r>
      <w:r w:rsidR="001D6B4B">
        <w:rPr>
          <w:rFonts w:hint="cs"/>
          <w:rtl/>
        </w:rPr>
        <w:t xml:space="preserve">עיוננו ננסה </w:t>
      </w:r>
      <w:r w:rsidR="00413F51">
        <w:rPr>
          <w:rFonts w:hint="cs"/>
          <w:rtl/>
        </w:rPr>
        <w:t>לברר</w:t>
      </w:r>
      <w:r w:rsidR="00082574">
        <w:rPr>
          <w:rFonts w:hint="cs"/>
          <w:rtl/>
        </w:rPr>
        <w:t>,</w:t>
      </w:r>
      <w:r w:rsidR="00413F51">
        <w:rPr>
          <w:rFonts w:hint="cs"/>
          <w:rtl/>
        </w:rPr>
        <w:t xml:space="preserve"> האם גם</w:t>
      </w:r>
      <w:r w:rsidR="001D6B4B">
        <w:rPr>
          <w:rFonts w:hint="cs"/>
          <w:rtl/>
        </w:rPr>
        <w:t xml:space="preserve"> </w:t>
      </w:r>
      <w:r w:rsidR="00413F51">
        <w:rPr>
          <w:rFonts w:hint="cs"/>
          <w:rtl/>
        </w:rPr>
        <w:t xml:space="preserve">במהלכו של הסיפור </w:t>
      </w:r>
      <w:r>
        <w:rPr>
          <w:rFonts w:hint="cs"/>
          <w:rtl/>
        </w:rPr>
        <w:t>מובעת, בפירוש או במשתמע,</w:t>
      </w:r>
      <w:r w:rsidR="001D6B4B">
        <w:rPr>
          <w:rFonts w:hint="cs"/>
          <w:rtl/>
        </w:rPr>
        <w:t xml:space="preserve"> הערכה </w:t>
      </w:r>
      <w:proofErr w:type="spellStart"/>
      <w:r w:rsidR="001D6B4B">
        <w:rPr>
          <w:rFonts w:hint="cs"/>
          <w:rtl/>
        </w:rPr>
        <w:t>ליהוא</w:t>
      </w:r>
      <w:proofErr w:type="spellEnd"/>
      <w:r w:rsidR="001D6B4B">
        <w:rPr>
          <w:rFonts w:hint="cs"/>
          <w:rtl/>
        </w:rPr>
        <w:t xml:space="preserve"> ולמעשיו, ואם אכן ישנה כזאת, עד כמה היא תואמת את ההערכה המפורשת הבאה מאת ה' בחתימת הסיפור.</w:t>
      </w:r>
    </w:p>
    <w:p w:rsidR="001D6B4B" w:rsidRDefault="00413F51" w:rsidP="00413F51">
      <w:pPr>
        <w:rPr>
          <w:rtl/>
        </w:rPr>
      </w:pPr>
      <w:r w:rsidRPr="00082574">
        <w:rPr>
          <w:rFonts w:hint="cs"/>
          <w:rtl/>
        </w:rPr>
        <w:t>ב</w:t>
      </w:r>
      <w:r w:rsidR="001D6B4B" w:rsidRPr="00082574">
        <w:rPr>
          <w:rFonts w:hint="cs"/>
          <w:rtl/>
        </w:rPr>
        <w:t>נספח לעיוננו נדון בנבואה שבראש ספר הושע (א</w:t>
      </w:r>
      <w:r w:rsidR="00082574" w:rsidRPr="00082574">
        <w:rPr>
          <w:rFonts w:hint="cs"/>
          <w:rtl/>
        </w:rPr>
        <w:t>'</w:t>
      </w:r>
      <w:r w:rsidR="001D6B4B" w:rsidRPr="00082574">
        <w:rPr>
          <w:rFonts w:hint="cs"/>
          <w:rtl/>
        </w:rPr>
        <w:t>, א</w:t>
      </w:r>
      <w:r w:rsidR="001D6B4B" w:rsidRPr="00082574">
        <w:rPr>
          <w:rtl/>
        </w:rPr>
        <w:t>–</w:t>
      </w:r>
      <w:r w:rsidR="001D6B4B" w:rsidRPr="00082574">
        <w:rPr>
          <w:rFonts w:hint="cs"/>
          <w:rtl/>
        </w:rPr>
        <w:t>ה), נבואה הנראית כנוגעת בשאלה הנידונה ב</w:t>
      </w:r>
      <w:r w:rsidRPr="00082574">
        <w:rPr>
          <w:rFonts w:hint="cs"/>
          <w:rtl/>
        </w:rPr>
        <w:t>ע</w:t>
      </w:r>
      <w:r w:rsidR="001D6B4B" w:rsidRPr="00082574">
        <w:rPr>
          <w:rFonts w:hint="cs"/>
          <w:rtl/>
        </w:rPr>
        <w:t>יון הנוכחי.</w:t>
      </w:r>
    </w:p>
    <w:p w:rsidR="001D6B4B" w:rsidRDefault="004445C9" w:rsidP="00082574">
      <w:pPr>
        <w:pStyle w:val="Heading3"/>
        <w:rPr>
          <w:rtl/>
        </w:rPr>
      </w:pPr>
      <w:r>
        <w:rPr>
          <w:rFonts w:hint="cs"/>
          <w:rtl/>
        </w:rPr>
        <w:t xml:space="preserve">1. </w:t>
      </w:r>
      <w:r w:rsidR="00082574">
        <w:rPr>
          <w:rFonts w:hint="cs"/>
          <w:rtl/>
        </w:rPr>
        <w:t>נבואת ה</w:t>
      </w:r>
      <w:r w:rsidR="001D6B4B">
        <w:rPr>
          <w:rFonts w:hint="cs"/>
          <w:rtl/>
        </w:rPr>
        <w:t>הערכ</w:t>
      </w:r>
      <w:r w:rsidR="00082574">
        <w:rPr>
          <w:rFonts w:hint="cs"/>
          <w:rtl/>
        </w:rPr>
        <w:t>ה</w:t>
      </w:r>
      <w:r w:rsidR="00660BBA">
        <w:rPr>
          <w:rFonts w:hint="cs"/>
          <w:rtl/>
        </w:rPr>
        <w:t xml:space="preserve"> </w:t>
      </w:r>
      <w:proofErr w:type="spellStart"/>
      <w:r w:rsidR="00082574">
        <w:rPr>
          <w:rFonts w:hint="cs"/>
          <w:rtl/>
        </w:rPr>
        <w:t>ל</w:t>
      </w:r>
      <w:r w:rsidR="00660BBA">
        <w:rPr>
          <w:rFonts w:hint="cs"/>
          <w:rtl/>
        </w:rPr>
        <w:t>יהוא</w:t>
      </w:r>
      <w:proofErr w:type="spellEnd"/>
      <w:r w:rsidR="00660BBA">
        <w:rPr>
          <w:rFonts w:hint="cs"/>
          <w:rtl/>
        </w:rPr>
        <w:t xml:space="preserve"> </w:t>
      </w:r>
      <w:r w:rsidR="005E413D">
        <w:rPr>
          <w:rFonts w:hint="cs"/>
          <w:rtl/>
        </w:rPr>
        <w:t xml:space="preserve">בחתימת </w:t>
      </w:r>
      <w:r w:rsidR="001D6B4B">
        <w:rPr>
          <w:rFonts w:hint="cs"/>
          <w:rtl/>
        </w:rPr>
        <w:t>הסיפור</w:t>
      </w:r>
      <w:r w:rsidR="00082574">
        <w:rPr>
          <w:rFonts w:hint="cs"/>
          <w:rtl/>
        </w:rPr>
        <w:t xml:space="preserve"> (פסוק ל)</w:t>
      </w:r>
    </w:p>
    <w:p w:rsidR="0018670F" w:rsidRDefault="001D6B4B" w:rsidP="004445C9">
      <w:pPr>
        <w:pStyle w:val="IntenseQuote"/>
        <w:spacing w:after="0"/>
        <w:rPr>
          <w:rtl/>
        </w:rPr>
      </w:pPr>
      <w:r>
        <w:rPr>
          <w:rFonts w:hint="cs"/>
          <w:rtl/>
        </w:rPr>
        <w:t>ל</w:t>
      </w:r>
      <w:r w:rsidR="0018670F">
        <w:rPr>
          <w:rtl/>
        </w:rPr>
        <w:tab/>
      </w:r>
      <w:r>
        <w:rPr>
          <w:rFonts w:hint="cs"/>
          <w:rtl/>
        </w:rPr>
        <w:t>וַיֹּאמֶר</w:t>
      </w:r>
      <w:r>
        <w:rPr>
          <w:rtl/>
        </w:rPr>
        <w:t xml:space="preserve"> </w:t>
      </w:r>
      <w:r>
        <w:rPr>
          <w:rFonts w:hint="cs"/>
          <w:rtl/>
        </w:rPr>
        <w:t>ה</w:t>
      </w:r>
      <w:r>
        <w:rPr>
          <w:rtl/>
        </w:rPr>
        <w:t xml:space="preserve">' </w:t>
      </w:r>
      <w:r>
        <w:rPr>
          <w:rFonts w:hint="cs"/>
          <w:rtl/>
        </w:rPr>
        <w:t>אֶל</w:t>
      </w:r>
      <w:r>
        <w:rPr>
          <w:rtl/>
        </w:rPr>
        <w:t xml:space="preserve"> </w:t>
      </w:r>
      <w:proofErr w:type="spellStart"/>
      <w:r>
        <w:rPr>
          <w:rFonts w:hint="cs"/>
          <w:rtl/>
        </w:rPr>
        <w:t>יֵהוּא</w:t>
      </w:r>
      <w:proofErr w:type="spellEnd"/>
      <w:r w:rsidR="0018670F">
        <w:rPr>
          <w:rFonts w:hint="cs"/>
          <w:rtl/>
        </w:rPr>
        <w:t>:</w:t>
      </w:r>
    </w:p>
    <w:p w:rsidR="0018670F" w:rsidRDefault="001D6B4B" w:rsidP="004445C9">
      <w:pPr>
        <w:pStyle w:val="IntenseQuote"/>
        <w:spacing w:after="0"/>
        <w:ind w:left="720"/>
        <w:rPr>
          <w:rtl/>
        </w:rPr>
      </w:pPr>
      <w:r>
        <w:rPr>
          <w:rFonts w:hint="cs"/>
          <w:rtl/>
        </w:rPr>
        <w:t>יַעַן</w:t>
      </w:r>
      <w:r>
        <w:rPr>
          <w:rtl/>
        </w:rPr>
        <w:t xml:space="preserve"> </w:t>
      </w:r>
      <w:r>
        <w:rPr>
          <w:rFonts w:hint="cs"/>
          <w:rtl/>
        </w:rPr>
        <w:t>אֲשֶׁר</w:t>
      </w:r>
      <w:r>
        <w:rPr>
          <w:rtl/>
        </w:rPr>
        <w:t xml:space="preserve"> </w:t>
      </w:r>
      <w:proofErr w:type="spellStart"/>
      <w:r>
        <w:rPr>
          <w:rFonts w:hint="cs"/>
          <w:rtl/>
        </w:rPr>
        <w:t>הֱטִיבֹת</w:t>
      </w:r>
      <w:proofErr w:type="spellEnd"/>
      <w:r>
        <w:rPr>
          <w:rFonts w:hint="cs"/>
          <w:rtl/>
        </w:rPr>
        <w:t>ָ</w:t>
      </w:r>
      <w:r>
        <w:rPr>
          <w:rtl/>
        </w:rPr>
        <w:t xml:space="preserve"> </w:t>
      </w:r>
      <w:r>
        <w:rPr>
          <w:rFonts w:hint="cs"/>
          <w:rtl/>
        </w:rPr>
        <w:t>לַעֲשׂוֹת</w:t>
      </w:r>
      <w:r>
        <w:rPr>
          <w:rtl/>
        </w:rPr>
        <w:t xml:space="preserve"> </w:t>
      </w:r>
      <w:r>
        <w:rPr>
          <w:rFonts w:hint="cs"/>
          <w:rtl/>
        </w:rPr>
        <w:t>הַיָּשָׁר</w:t>
      </w:r>
      <w:r>
        <w:rPr>
          <w:rtl/>
        </w:rPr>
        <w:t xml:space="preserve"> </w:t>
      </w:r>
      <w:r>
        <w:rPr>
          <w:rFonts w:hint="cs"/>
          <w:rtl/>
        </w:rPr>
        <w:t>בְּעֵינַי</w:t>
      </w:r>
      <w:r>
        <w:rPr>
          <w:rtl/>
        </w:rPr>
        <w:t xml:space="preserve"> </w:t>
      </w:r>
    </w:p>
    <w:p w:rsidR="0018670F" w:rsidRDefault="001D6B4B" w:rsidP="004445C9">
      <w:pPr>
        <w:pStyle w:val="IntenseQuote"/>
        <w:spacing w:after="0"/>
        <w:ind w:left="720"/>
        <w:rPr>
          <w:rtl/>
        </w:rPr>
      </w:pPr>
      <w:r>
        <w:rPr>
          <w:rFonts w:hint="cs"/>
          <w:rtl/>
        </w:rPr>
        <w:t>כְּכֹל</w:t>
      </w:r>
      <w:r>
        <w:rPr>
          <w:rtl/>
        </w:rPr>
        <w:t xml:space="preserve"> </w:t>
      </w:r>
      <w:r>
        <w:rPr>
          <w:rFonts w:hint="cs"/>
          <w:rtl/>
        </w:rPr>
        <w:t>אֲשֶׁר</w:t>
      </w:r>
      <w:r>
        <w:rPr>
          <w:rtl/>
        </w:rPr>
        <w:t xml:space="preserve"> </w:t>
      </w:r>
      <w:r>
        <w:rPr>
          <w:rFonts w:hint="cs"/>
          <w:rtl/>
        </w:rPr>
        <w:t>בִּלְבָבִי</w:t>
      </w:r>
      <w:r>
        <w:rPr>
          <w:rtl/>
        </w:rPr>
        <w:t xml:space="preserve"> </w:t>
      </w:r>
      <w:r>
        <w:rPr>
          <w:rFonts w:hint="cs"/>
          <w:rtl/>
        </w:rPr>
        <w:t>עָשִׂיתָ</w:t>
      </w:r>
      <w:r>
        <w:rPr>
          <w:rtl/>
        </w:rPr>
        <w:t xml:space="preserve"> </w:t>
      </w:r>
      <w:r>
        <w:rPr>
          <w:rFonts w:hint="cs"/>
          <w:rtl/>
        </w:rPr>
        <w:t>לְבֵית</w:t>
      </w:r>
      <w:r>
        <w:rPr>
          <w:rtl/>
        </w:rPr>
        <w:t xml:space="preserve"> </w:t>
      </w:r>
      <w:r>
        <w:rPr>
          <w:rFonts w:hint="cs"/>
          <w:rtl/>
        </w:rPr>
        <w:t>אַחְאָב</w:t>
      </w:r>
      <w:r>
        <w:rPr>
          <w:rtl/>
        </w:rPr>
        <w:t xml:space="preserve"> </w:t>
      </w:r>
    </w:p>
    <w:p w:rsidR="001D6B4B" w:rsidRDefault="001D6B4B" w:rsidP="0018670F">
      <w:pPr>
        <w:pStyle w:val="IntenseQuote"/>
        <w:ind w:left="720"/>
        <w:rPr>
          <w:rtl/>
        </w:rPr>
      </w:pPr>
      <w:r>
        <w:rPr>
          <w:rFonts w:hint="cs"/>
          <w:rtl/>
        </w:rPr>
        <w:t>בְּנֵי</w:t>
      </w:r>
      <w:r>
        <w:rPr>
          <w:rtl/>
        </w:rPr>
        <w:t xml:space="preserve"> </w:t>
      </w:r>
      <w:r>
        <w:rPr>
          <w:rFonts w:hint="cs"/>
          <w:rtl/>
        </w:rPr>
        <w:t>רְבִעִים</w:t>
      </w:r>
      <w:r>
        <w:rPr>
          <w:rtl/>
        </w:rPr>
        <w:t xml:space="preserve"> </w:t>
      </w:r>
      <w:r>
        <w:rPr>
          <w:rFonts w:hint="cs"/>
          <w:rtl/>
        </w:rPr>
        <w:t>יֵשְׁבוּ</w:t>
      </w:r>
      <w:r>
        <w:rPr>
          <w:rtl/>
        </w:rPr>
        <w:t xml:space="preserve"> </w:t>
      </w:r>
      <w:r>
        <w:rPr>
          <w:rFonts w:hint="cs"/>
          <w:rtl/>
        </w:rPr>
        <w:t>לְךָ</w:t>
      </w:r>
      <w:r>
        <w:rPr>
          <w:rtl/>
        </w:rPr>
        <w:t xml:space="preserve"> </w:t>
      </w:r>
      <w:r>
        <w:rPr>
          <w:rFonts w:hint="cs"/>
          <w:rtl/>
        </w:rPr>
        <w:t>עַל</w:t>
      </w:r>
      <w:r>
        <w:rPr>
          <w:rtl/>
        </w:rPr>
        <w:t xml:space="preserve"> </w:t>
      </w:r>
      <w:r>
        <w:rPr>
          <w:rFonts w:hint="cs"/>
          <w:rtl/>
        </w:rPr>
        <w:t>כִּסֵּא</w:t>
      </w:r>
      <w:r>
        <w:rPr>
          <w:rtl/>
        </w:rPr>
        <w:t xml:space="preserve"> </w:t>
      </w:r>
      <w:r>
        <w:rPr>
          <w:rFonts w:hint="cs"/>
          <w:rtl/>
        </w:rPr>
        <w:t>יִשְׂרָאֵל</w:t>
      </w:r>
      <w:r w:rsidR="0018670F">
        <w:rPr>
          <w:rFonts w:hint="cs"/>
          <w:rtl/>
        </w:rPr>
        <w:t>.</w:t>
      </w:r>
    </w:p>
    <w:p w:rsidR="0018670F" w:rsidRDefault="0018670F" w:rsidP="00231D26">
      <w:pPr>
        <w:rPr>
          <w:rtl/>
        </w:rPr>
      </w:pPr>
      <w:r>
        <w:rPr>
          <w:rFonts w:hint="cs"/>
          <w:rtl/>
        </w:rPr>
        <w:t>שייכותו של פסו</w:t>
      </w:r>
      <w:r w:rsidR="00231D26">
        <w:rPr>
          <w:rFonts w:hint="cs"/>
          <w:rtl/>
        </w:rPr>
        <w:t>ק</w:t>
      </w:r>
      <w:r>
        <w:rPr>
          <w:rFonts w:hint="cs"/>
          <w:rtl/>
        </w:rPr>
        <w:t xml:space="preserve"> זה לגופו של סיפורנו, כשהוא משמש לו כחתימה, ניכרת בכמה מדדים</w:t>
      </w:r>
      <w:r w:rsidR="00231D26">
        <w:rPr>
          <w:rFonts w:hint="cs"/>
          <w:rtl/>
        </w:rPr>
        <w:t>:</w:t>
      </w:r>
      <w:r>
        <w:rPr>
          <w:rStyle w:val="FootnoteReference"/>
          <w:rtl/>
        </w:rPr>
        <w:footnoteReference w:id="1"/>
      </w:r>
    </w:p>
    <w:p w:rsidR="0018670F" w:rsidRDefault="0018670F" w:rsidP="00231D26">
      <w:pPr>
        <w:rPr>
          <w:rtl/>
        </w:rPr>
      </w:pPr>
      <w:r>
        <w:rPr>
          <w:rFonts w:hint="cs"/>
          <w:rtl/>
        </w:rPr>
        <w:t xml:space="preserve">ראשית, מעיד על כך עיצובו </w:t>
      </w:r>
      <w:proofErr w:type="spellStart"/>
      <w:r w:rsidR="00231D26">
        <w:rPr>
          <w:rFonts w:hint="cs"/>
          <w:rtl/>
        </w:rPr>
        <w:t>הסצני</w:t>
      </w:r>
      <w:proofErr w:type="spellEnd"/>
      <w:r w:rsidR="00231D26">
        <w:rPr>
          <w:rFonts w:hint="cs"/>
          <w:rtl/>
        </w:rPr>
        <w:t xml:space="preserve"> </w:t>
      </w:r>
      <w:r>
        <w:rPr>
          <w:rFonts w:hint="cs"/>
          <w:rtl/>
        </w:rPr>
        <w:t xml:space="preserve">של הפסוק. אמנם מבחינת תוכנו נושא פסוקנו אופי של סיכום, אך אין </w:t>
      </w:r>
      <w:r w:rsidR="00231D26">
        <w:rPr>
          <w:rFonts w:hint="cs"/>
          <w:rtl/>
        </w:rPr>
        <w:t xml:space="preserve">סיכום </w:t>
      </w:r>
      <w:r>
        <w:rPr>
          <w:rFonts w:hint="cs"/>
          <w:rtl/>
        </w:rPr>
        <w:t>זה בא בנוסח סיכום אובייקטיבי</w:t>
      </w:r>
      <w:r w:rsidR="00231D26">
        <w:rPr>
          <w:rFonts w:hint="cs"/>
          <w:rtl/>
        </w:rPr>
        <w:t>,</w:t>
      </w:r>
      <w:r>
        <w:rPr>
          <w:rStyle w:val="FootnoteReference"/>
          <w:rtl/>
        </w:rPr>
        <w:footnoteReference w:id="2"/>
      </w:r>
      <w:r>
        <w:rPr>
          <w:rFonts w:hint="cs"/>
          <w:rtl/>
        </w:rPr>
        <w:t xml:space="preserve"> אלא הוא בא בדרך סיפורית חיה, כציטוט ישיר מפי דובר (שהוא נביא), וכשהוא נ</w:t>
      </w:r>
      <w:r w:rsidR="00231D26">
        <w:rPr>
          <w:rFonts w:hint="cs"/>
          <w:rtl/>
        </w:rPr>
        <w:t>א</w:t>
      </w:r>
      <w:r>
        <w:rPr>
          <w:rFonts w:hint="cs"/>
          <w:rtl/>
        </w:rPr>
        <w:t xml:space="preserve">מר לנוכח </w:t>
      </w:r>
      <w:r>
        <w:rPr>
          <w:rtl/>
        </w:rPr>
        <w:t>–</w:t>
      </w:r>
      <w:r>
        <w:rPr>
          <w:rFonts w:hint="cs"/>
          <w:rtl/>
        </w:rPr>
        <w:t xml:space="preserve"> </w:t>
      </w:r>
      <w:proofErr w:type="spellStart"/>
      <w:r>
        <w:rPr>
          <w:rFonts w:hint="cs"/>
          <w:rtl/>
        </w:rPr>
        <w:t>ליהוא</w:t>
      </w:r>
      <w:proofErr w:type="spellEnd"/>
      <w:r>
        <w:rPr>
          <w:rFonts w:hint="cs"/>
          <w:rtl/>
        </w:rPr>
        <w:t>.</w:t>
      </w:r>
    </w:p>
    <w:p w:rsidR="00E01153" w:rsidRPr="00E01153" w:rsidRDefault="00E01153" w:rsidP="00082574">
      <w:r>
        <w:rPr>
          <w:rFonts w:hint="cs"/>
          <w:rtl/>
        </w:rPr>
        <w:t xml:space="preserve">שנית, </w:t>
      </w:r>
      <w:r w:rsidRPr="00E01153">
        <w:rPr>
          <w:rFonts w:hint="cs"/>
          <w:rtl/>
        </w:rPr>
        <w:t xml:space="preserve">סגנונה של הנבואה בפסוק ל </w:t>
      </w:r>
      <w:r>
        <w:rPr>
          <w:rFonts w:hint="cs"/>
          <w:rtl/>
        </w:rPr>
        <w:t>מתרומם מעל לסגנון הפרוזאי הרגיל</w:t>
      </w:r>
      <w:r w:rsidRPr="00E01153">
        <w:rPr>
          <w:rFonts w:hint="cs"/>
          <w:rtl/>
        </w:rPr>
        <w:t>. הסגנון המעין-שירי הזה של פס' ל</w:t>
      </w:r>
      <w:r w:rsidR="00082574">
        <w:rPr>
          <w:rFonts w:hint="cs"/>
          <w:rtl/>
        </w:rPr>
        <w:t>, המכיל תקבולת כיאסטית,</w:t>
      </w:r>
      <w:r w:rsidRPr="00E01153">
        <w:rPr>
          <w:rFonts w:hint="cs"/>
          <w:rtl/>
        </w:rPr>
        <w:t xml:space="preserve"> מתאים לחתימתו של סיפור</w:t>
      </w:r>
      <w:r w:rsidR="00082574">
        <w:rPr>
          <w:rFonts w:hint="cs"/>
          <w:rtl/>
        </w:rPr>
        <w:t>:</w:t>
      </w:r>
      <w:r w:rsidRPr="00E01153">
        <w:rPr>
          <w:vertAlign w:val="superscript"/>
          <w:rtl/>
        </w:rPr>
        <w:footnoteReference w:id="3"/>
      </w:r>
    </w:p>
    <w:p w:rsidR="00E01153" w:rsidRDefault="00E01153" w:rsidP="005E413D">
      <w:pPr>
        <w:ind w:left="2880" w:firstLine="0"/>
        <w:jc w:val="left"/>
        <w:rPr>
          <w:rtl/>
        </w:rPr>
      </w:pPr>
      <w:r>
        <w:rPr>
          <w:rFonts w:hint="cs"/>
          <w:rtl/>
        </w:rPr>
        <w:t xml:space="preserve">          </w:t>
      </w:r>
      <w:r w:rsidRPr="00E01153">
        <w:rPr>
          <w:rFonts w:hint="cs"/>
          <w:rtl/>
        </w:rPr>
        <w:t>יַעַן</w:t>
      </w:r>
      <w:r w:rsidRPr="00E01153">
        <w:rPr>
          <w:rtl/>
        </w:rPr>
        <w:t xml:space="preserve"> </w:t>
      </w:r>
      <w:r w:rsidRPr="00E01153">
        <w:rPr>
          <w:rFonts w:hint="cs"/>
          <w:rtl/>
        </w:rPr>
        <w:t>אֲשֶׁר</w:t>
      </w:r>
    </w:p>
    <w:p w:rsidR="00E01153" w:rsidRDefault="005E413D" w:rsidP="005E413D">
      <w:pPr>
        <w:ind w:left="1440"/>
        <w:jc w:val="left"/>
        <w:rPr>
          <w:rtl/>
        </w:rPr>
      </w:pPr>
      <w:r w:rsidRPr="005E413D">
        <w:rPr>
          <w:rFonts w:hint="cs"/>
          <w:noProof/>
          <w:rtl/>
        </w:rPr>
        <mc:AlternateContent>
          <mc:Choice Requires="wps">
            <w:drawing>
              <wp:anchor distT="0" distB="0" distL="114300" distR="114300" simplePos="0" relativeHeight="251659264" behindDoc="0" locked="0" layoutInCell="1" allowOverlap="1" wp14:anchorId="72FCF192" wp14:editId="6CCC6E9D">
                <wp:simplePos x="0" y="0"/>
                <wp:positionH relativeFrom="column">
                  <wp:posOffset>3467100</wp:posOffset>
                </wp:positionH>
                <wp:positionV relativeFrom="paragraph">
                  <wp:posOffset>71755</wp:posOffset>
                </wp:positionV>
                <wp:extent cx="807720" cy="220980"/>
                <wp:effectExtent l="0" t="0" r="30480" b="26670"/>
                <wp:wrapNone/>
                <wp:docPr id="1" name="מחבר ישר 1"/>
                <wp:cNvGraphicFramePr/>
                <a:graphic xmlns:a="http://schemas.openxmlformats.org/drawingml/2006/main">
                  <a:graphicData uri="http://schemas.microsoft.com/office/word/2010/wordprocessingShape">
                    <wps:wsp>
                      <wps:cNvCnPr/>
                      <wps:spPr>
                        <a:xfrm flipH="1">
                          <a:off x="0" y="0"/>
                          <a:ext cx="807720" cy="2209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מחבר ישר 1" o:spid="_x0000_s1026" style="position:absolute;left:0;text-align:left;flip:x;z-index:251659264;visibility:visible;mso-wrap-style:square;mso-wrap-distance-left:9pt;mso-wrap-distance-top:0;mso-wrap-distance-right:9pt;mso-wrap-distance-bottom:0;mso-position-horizontal:absolute;mso-position-horizontal-relative:text;mso-position-vertical:absolute;mso-position-vertical-relative:text" from="273pt,5.65pt" to="336.6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hNL5gEAAA4EAAAOAAAAZHJzL2Uyb0RvYy54bWysU82O0zAQviPxDpbvNGkObIma7mFXC4fV&#10;UgH7AF5n3Fjyn2zTpI/BCe1lz/BEeR3GTpuuACGBuDgZe77P830zXl8OWpE9+CCtaehyUVIChttW&#10;ml1D7z/dvFpREiIzLVPWQEMPEOjl5uWLde9qqGxnVQueIIkJde8a2sXo6qIIvAPNwsI6MHgorNcs&#10;Yuh3RetZj+xaFVVZvi5661vnLYcQcPd6OqSbzC8E8PheiACRqIZibTGvPq8PaS02a1bvPHOd5Mcy&#10;2D9UoZk0eOlMdc0iI5+9/IVKS+5tsCIuuNWFFUJyyBpQzbL8Sc3HjjnIWtCc4Gabwv+j5Xf7rSey&#10;xd5RYpjGFo1P49fxy/iNjI/jd/wsk0m9CzXmXpmtP0bBbX1SPAiviVDSvUscaQdVkSFbfJgthiES&#10;jpur8uKiwkZwPKqq8s0qt6CYaBLY+RDfgtUk/TRUSZMcYDXb34aIV2PqKSVtK5PWYJVsb6RSOUiz&#10;A1fKkz3DrschC0DcsyyMErJIsiYh+S8eFEysH0CgK1jwJCnP45mTcQ4mnniVwewEE1jBDCxz2X8E&#10;HvMTFPKs/g14RuSbrYkzWEtj/e9uP1shpvyTA5PuZMGDbQ+5xdkaHLrs+PGBpKl+Hmf4+RlvfgAA&#10;AP//AwBQSwMEFAAGAAgAAAAhAHtTPN/gAAAACQEAAA8AAABkcnMvZG93bnJldi54bWxMj09Lw0AU&#10;xO+C32F5gje7+VOjxGyKCC3irbEg3jbZTTY0+zZkt2nqp/d5ssdhhpnfFJvFDmzWk+8dCohXETCN&#10;jVM9dgIOn9uHZ2A+SFRycKgFXLSHTXl7U8hcuTPu9VyFjlEJ+lwKMCGMOee+MdpKv3KjRvJaN1kZ&#10;SE4dV5M8U7kdeBJFGbeyR1owctRvRjfH6mQFbOv28v2z+3pP2l1ijh/pYT9XkRD3d8vrC7Cgl/Af&#10;hj98QoeSmGp3QuXZIOBxndGXQEacAqNA9pQmwGoB6ywGXhb8+kH5CwAA//8DAFBLAQItABQABgAI&#10;AAAAIQC2gziS/gAAAOEBAAATAAAAAAAAAAAAAAAAAAAAAABbQ29udGVudF9UeXBlc10ueG1sUEsB&#10;Ai0AFAAGAAgAAAAhADj9If/WAAAAlAEAAAsAAAAAAAAAAAAAAAAALwEAAF9yZWxzLy5yZWxzUEsB&#10;Ai0AFAAGAAgAAAAhAJ02E0vmAQAADgQAAA4AAAAAAAAAAAAAAAAALgIAAGRycy9lMm9Eb2MueG1s&#10;UEsBAi0AFAAGAAgAAAAhAHtTPN/gAAAACQEAAA8AAAAAAAAAAAAAAAAAQAQAAGRycy9kb3ducmV2&#10;LnhtbFBLBQYAAAAABAAEAPMAAABNBQAAAAA=&#10;" strokecolor="black [3213]"/>
            </w:pict>
          </mc:Fallback>
        </mc:AlternateContent>
      </w:r>
      <w:r w:rsidRPr="005E413D">
        <w:rPr>
          <w:rFonts w:hint="cs"/>
          <w:noProof/>
          <w:rtl/>
        </w:rPr>
        <mc:AlternateContent>
          <mc:Choice Requires="wps">
            <w:drawing>
              <wp:anchor distT="0" distB="0" distL="114300" distR="114300" simplePos="0" relativeHeight="251661312" behindDoc="0" locked="0" layoutInCell="1" allowOverlap="1" wp14:anchorId="22530681" wp14:editId="662D4D57">
                <wp:simplePos x="0" y="0"/>
                <wp:positionH relativeFrom="column">
                  <wp:posOffset>3467100</wp:posOffset>
                </wp:positionH>
                <wp:positionV relativeFrom="paragraph">
                  <wp:posOffset>71755</wp:posOffset>
                </wp:positionV>
                <wp:extent cx="807720" cy="220980"/>
                <wp:effectExtent l="0" t="0" r="30480" b="26670"/>
                <wp:wrapNone/>
                <wp:docPr id="2" name="מחבר ישר 2"/>
                <wp:cNvGraphicFramePr/>
                <a:graphic xmlns:a="http://schemas.openxmlformats.org/drawingml/2006/main">
                  <a:graphicData uri="http://schemas.microsoft.com/office/word/2010/wordprocessingShape">
                    <wps:wsp>
                      <wps:cNvCnPr/>
                      <wps:spPr>
                        <a:xfrm>
                          <a:off x="0" y="0"/>
                          <a:ext cx="807720" cy="220980"/>
                        </a:xfrm>
                        <a:prstGeom prst="line">
                          <a:avLst/>
                        </a:prstGeom>
                        <a:noFill/>
                        <a:ln w="9525" cap="flat" cmpd="sng" algn="ctr">
                          <a:solidFill>
                            <a:sysClr val="windowText" lastClr="000000"/>
                          </a:solidFill>
                          <a:prstDash val="solid"/>
                        </a:ln>
                        <a:effectLst/>
                      </wps:spPr>
                      <wps:bodyPr/>
                    </wps:wsp>
                  </a:graphicData>
                </a:graphic>
              </wp:anchor>
            </w:drawing>
          </mc:Choice>
          <mc:Fallback>
            <w:pict>
              <v:line id="מחבר ישר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73pt,5.65pt" to="336.6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NKf1AEAAHIDAAAOAAAAZHJzL2Uyb0RvYy54bWysU81u2zAMvg/YOwi6L3YNdE2NOD006C7D&#10;FmDdA7CyFAvQH0QtTh5jp2GXnbcn8uuMUtys225FfZBIkfzE7xO9ujlYw/Yyovau4xeLmjPphO+1&#10;23X88/3dmyVnmMD1YLyTHT9K5Dfr169WY2hl4wdvehkZgThsx9DxIaXQVhWKQVrAhQ/SUVD5aCGR&#10;G3dVH2EkdGuqpq7fVqOPfYheSEQ63ZyCfF3wlZIifVQKZWKm49RbKmss60Neq/UK2l2EMGgxtwHP&#10;6MKCdnTpGWoDCdiXqP+DslpEj16lhfC28kppIQsHYnNR/8Pm0wBBFi4kDoazTPhysOLDfhuZ7jve&#10;cObA0hNNP6Zv09fpJ5u+T79oa7JIY8CWcm/dNs4ehm3MjA8q2rwTF3Yowh7PwspDYoIOl/XVVUPy&#10;Cwo1TX29LMJXf4pDxPROesuy0XGjXeYNLezfY6ILKfUxJR87f6eNKW9nHBs7fn3ZXBI80AQpA4lM&#10;G4gTuh1nYHY0miLFgoje6D5XZxw84q2JbA80HTRUvR/vqWXODGCiAPEoXxaAOvirNLezARxOxSU0&#10;pxmXoWUZvrn7rN5Jr2w9+P5YZKyyRw9b0OchzJPz1Cf76a+y/g0AAP//AwBQSwMEFAAGAAgAAAAh&#10;AJksSGvdAAAACQEAAA8AAABkcnMvZG93bnJldi54bWxMj0tPwzAQhO9I/AdrkbjRzasBhTgV4nGH&#10;EqT25sZLEhGvQ+ym4d9jTuU4mtHMN+VmMYOYaXK9ZQnxKgJB3Fjdcyuhfn+5uQPhvGKtBssk4Ycc&#10;bKrLi1IV2p74jeatb0UoYVcoCZ33Y4Homo6Mcis7Egfv005G+SCnFvWkTqHcDJhEUY5G9RwWOjXS&#10;Y0fN1/ZoJKTf+1esudklOD+tP57jesywlvL6anm4B+Fp8ecw/OEHdKgC08EeWTsxSFhnefjigxGn&#10;IEIgv00TEAcJWR4DViX+f1D9AgAA//8DAFBLAQItABQABgAIAAAAIQC2gziS/gAAAOEBAAATAAAA&#10;AAAAAAAAAAAAAAAAAABbQ29udGVudF9UeXBlc10ueG1sUEsBAi0AFAAGAAgAAAAhADj9If/WAAAA&#10;lAEAAAsAAAAAAAAAAAAAAAAALwEAAF9yZWxzLy5yZWxzUEsBAi0AFAAGAAgAAAAhAINk0p/UAQAA&#10;cgMAAA4AAAAAAAAAAAAAAAAALgIAAGRycy9lMm9Eb2MueG1sUEsBAi0AFAAGAAgAAAAhAJksSGvd&#10;AAAACQEAAA8AAAAAAAAAAAAAAAAALgQAAGRycy9kb3ducmV2LnhtbFBLBQYAAAAABAAEAPMAAAA4&#10;BQAAAAA=&#10;" strokecolor="windowText"/>
            </w:pict>
          </mc:Fallback>
        </mc:AlternateContent>
      </w:r>
      <w:proofErr w:type="spellStart"/>
      <w:r w:rsidR="00E01153" w:rsidRPr="005E413D">
        <w:rPr>
          <w:rFonts w:hint="cs"/>
          <w:rtl/>
        </w:rPr>
        <w:t>הֱטִיבֹת</w:t>
      </w:r>
      <w:proofErr w:type="spellEnd"/>
      <w:r w:rsidR="00E01153" w:rsidRPr="005E413D">
        <w:rPr>
          <w:rFonts w:hint="cs"/>
          <w:rtl/>
        </w:rPr>
        <w:t>ָ</w:t>
      </w:r>
      <w:r w:rsidR="00E01153" w:rsidRPr="00E01153">
        <w:rPr>
          <w:rFonts w:hint="cs"/>
          <w:b/>
          <w:bCs/>
          <w:rtl/>
        </w:rPr>
        <w:t xml:space="preserve"> לַעֲשׂוֹת</w:t>
      </w:r>
      <w:r w:rsidR="00E01153" w:rsidRPr="00E01153">
        <w:rPr>
          <w:rtl/>
        </w:rPr>
        <w:t xml:space="preserve"> </w:t>
      </w:r>
      <w:r w:rsidR="00E01153">
        <w:rPr>
          <w:rFonts w:hint="cs"/>
          <w:rtl/>
        </w:rPr>
        <w:tab/>
      </w:r>
      <w:r w:rsidR="00E01153">
        <w:rPr>
          <w:rFonts w:hint="cs"/>
          <w:rtl/>
        </w:rPr>
        <w:tab/>
      </w:r>
      <w:r w:rsidR="00E01153">
        <w:rPr>
          <w:rFonts w:hint="cs"/>
          <w:rtl/>
        </w:rPr>
        <w:tab/>
      </w:r>
      <w:r w:rsidR="00E01153" w:rsidRPr="00E01153">
        <w:rPr>
          <w:rFonts w:hint="cs"/>
          <w:rtl/>
        </w:rPr>
        <w:t>הַיָּשָׁר</w:t>
      </w:r>
      <w:r w:rsidR="00E01153" w:rsidRPr="00E01153">
        <w:rPr>
          <w:rtl/>
        </w:rPr>
        <w:t xml:space="preserve"> </w:t>
      </w:r>
      <w:r w:rsidR="00E01153" w:rsidRPr="00E01153">
        <w:rPr>
          <w:rFonts w:hint="cs"/>
          <w:rtl/>
        </w:rPr>
        <w:t xml:space="preserve">בְּעֵינַי </w:t>
      </w:r>
    </w:p>
    <w:p w:rsidR="00E01153" w:rsidRPr="00E01153" w:rsidRDefault="00E01153" w:rsidP="005E413D">
      <w:pPr>
        <w:ind w:left="1440"/>
        <w:jc w:val="left"/>
        <w:rPr>
          <w:rtl/>
        </w:rPr>
      </w:pPr>
      <w:r w:rsidRPr="00E01153">
        <w:rPr>
          <w:rFonts w:hint="cs"/>
          <w:rtl/>
        </w:rPr>
        <w:t>כְּכֹל</w:t>
      </w:r>
      <w:r w:rsidRPr="00E01153">
        <w:rPr>
          <w:rtl/>
        </w:rPr>
        <w:t xml:space="preserve"> </w:t>
      </w:r>
      <w:r w:rsidRPr="00E01153">
        <w:rPr>
          <w:rFonts w:hint="cs"/>
          <w:rtl/>
        </w:rPr>
        <w:t>אֲשֶׁר</w:t>
      </w:r>
      <w:r w:rsidRPr="00E01153">
        <w:rPr>
          <w:rtl/>
        </w:rPr>
        <w:t xml:space="preserve"> </w:t>
      </w:r>
      <w:r w:rsidRPr="00E01153">
        <w:rPr>
          <w:rFonts w:hint="cs"/>
          <w:rtl/>
        </w:rPr>
        <w:t>בִּלְבָבִי</w:t>
      </w:r>
      <w:r>
        <w:rPr>
          <w:rFonts w:hint="cs"/>
          <w:b/>
          <w:bCs/>
          <w:rtl/>
        </w:rPr>
        <w:tab/>
      </w:r>
      <w:r>
        <w:rPr>
          <w:rFonts w:hint="cs"/>
          <w:b/>
          <w:bCs/>
          <w:rtl/>
        </w:rPr>
        <w:tab/>
      </w:r>
      <w:r w:rsidRPr="00E01153">
        <w:rPr>
          <w:rFonts w:hint="cs"/>
          <w:b/>
          <w:bCs/>
          <w:rtl/>
        </w:rPr>
        <w:t>עָשִׂיתָ</w:t>
      </w:r>
      <w:r>
        <w:rPr>
          <w:rFonts w:hint="cs"/>
          <w:rtl/>
        </w:rPr>
        <w:t xml:space="preserve"> </w:t>
      </w:r>
      <w:r w:rsidRPr="00E01153">
        <w:rPr>
          <w:rFonts w:hint="cs"/>
          <w:rtl/>
        </w:rPr>
        <w:t>לְבֵית</w:t>
      </w:r>
      <w:r w:rsidRPr="00E01153">
        <w:rPr>
          <w:rtl/>
        </w:rPr>
        <w:t xml:space="preserve"> </w:t>
      </w:r>
      <w:r w:rsidRPr="00E01153">
        <w:rPr>
          <w:rFonts w:hint="cs"/>
          <w:rtl/>
        </w:rPr>
        <w:t>אַחְאָב</w:t>
      </w:r>
    </w:p>
    <w:p w:rsidR="00E01153" w:rsidRPr="00E01153" w:rsidRDefault="00E01153" w:rsidP="00082574">
      <w:pPr>
        <w:ind w:left="947" w:firstLine="720"/>
        <w:jc w:val="left"/>
        <w:rPr>
          <w:rtl/>
        </w:rPr>
      </w:pPr>
      <w:r w:rsidRPr="00E01153">
        <w:rPr>
          <w:rFonts w:hint="cs"/>
          <w:rtl/>
        </w:rPr>
        <w:t>בְּנֵי</w:t>
      </w:r>
      <w:r w:rsidRPr="00E01153">
        <w:rPr>
          <w:rtl/>
        </w:rPr>
        <w:t xml:space="preserve"> </w:t>
      </w:r>
      <w:r w:rsidRPr="00E01153">
        <w:rPr>
          <w:rFonts w:hint="cs"/>
          <w:rtl/>
        </w:rPr>
        <w:t>רְבִעִים</w:t>
      </w:r>
      <w:r w:rsidRPr="00E01153">
        <w:rPr>
          <w:rtl/>
        </w:rPr>
        <w:t xml:space="preserve"> </w:t>
      </w:r>
      <w:r w:rsidRPr="00E01153">
        <w:rPr>
          <w:rFonts w:hint="cs"/>
          <w:rtl/>
        </w:rPr>
        <w:t>יֵשְׁבוּ</w:t>
      </w:r>
      <w:r w:rsidRPr="00E01153">
        <w:rPr>
          <w:rtl/>
        </w:rPr>
        <w:t xml:space="preserve"> </w:t>
      </w:r>
      <w:r w:rsidRPr="00E01153">
        <w:rPr>
          <w:rFonts w:hint="cs"/>
          <w:rtl/>
        </w:rPr>
        <w:t>לְךָ</w:t>
      </w:r>
      <w:r>
        <w:rPr>
          <w:rFonts w:hint="cs"/>
          <w:rtl/>
        </w:rPr>
        <w:t xml:space="preserve"> </w:t>
      </w:r>
      <w:r w:rsidR="00082574">
        <w:rPr>
          <w:rFonts w:hint="cs"/>
          <w:rtl/>
        </w:rPr>
        <w:tab/>
      </w:r>
      <w:r w:rsidR="00082574">
        <w:rPr>
          <w:rFonts w:hint="cs"/>
          <w:rtl/>
        </w:rPr>
        <w:tab/>
      </w:r>
      <w:r w:rsidRPr="00E01153">
        <w:rPr>
          <w:rFonts w:hint="cs"/>
          <w:rtl/>
        </w:rPr>
        <w:t>עַל</w:t>
      </w:r>
      <w:r w:rsidRPr="00E01153">
        <w:rPr>
          <w:rtl/>
        </w:rPr>
        <w:t xml:space="preserve"> </w:t>
      </w:r>
      <w:r w:rsidRPr="00E01153">
        <w:rPr>
          <w:rFonts w:hint="cs"/>
          <w:rtl/>
        </w:rPr>
        <w:t>כִּסֵּא</w:t>
      </w:r>
      <w:r w:rsidRPr="00E01153">
        <w:rPr>
          <w:rtl/>
        </w:rPr>
        <w:t xml:space="preserve"> </w:t>
      </w:r>
      <w:r w:rsidRPr="00E01153">
        <w:rPr>
          <w:rFonts w:hint="cs"/>
          <w:rtl/>
        </w:rPr>
        <w:t>יִשְׂרָאֵל</w:t>
      </w:r>
      <w:r>
        <w:rPr>
          <w:rFonts w:hint="cs"/>
          <w:rtl/>
        </w:rPr>
        <w:t>.</w:t>
      </w:r>
    </w:p>
    <w:p w:rsidR="00E01153" w:rsidRDefault="00E01153" w:rsidP="00231D26">
      <w:pPr>
        <w:rPr>
          <w:rtl/>
        </w:rPr>
      </w:pPr>
    </w:p>
    <w:p w:rsidR="0024764E" w:rsidRDefault="0024764E" w:rsidP="00231D26">
      <w:pPr>
        <w:rPr>
          <w:rtl/>
        </w:rPr>
      </w:pPr>
    </w:p>
    <w:p w:rsidR="0024764E" w:rsidRDefault="0024764E" w:rsidP="00231D26">
      <w:pPr>
        <w:rPr>
          <w:rtl/>
        </w:rPr>
      </w:pPr>
    </w:p>
    <w:p w:rsidR="0018670F" w:rsidRDefault="0018670F" w:rsidP="0024764E">
      <w:pPr>
        <w:rPr>
          <w:rtl/>
        </w:rPr>
      </w:pPr>
      <w:r>
        <w:rPr>
          <w:rFonts w:hint="cs"/>
          <w:rtl/>
        </w:rPr>
        <w:lastRenderedPageBreak/>
        <w:t>ש</w:t>
      </w:r>
      <w:r w:rsidR="00E01153">
        <w:rPr>
          <w:rFonts w:hint="cs"/>
          <w:rtl/>
        </w:rPr>
        <w:t>לישי</w:t>
      </w:r>
      <w:r>
        <w:rPr>
          <w:rFonts w:hint="cs"/>
          <w:rtl/>
        </w:rPr>
        <w:t xml:space="preserve">ת, פסוק ל, בשמשו כחתימת הסיפור, מצוי בזיקה ברורה לנבואה הנמסרת </w:t>
      </w:r>
      <w:proofErr w:type="spellStart"/>
      <w:r>
        <w:rPr>
          <w:rFonts w:hint="cs"/>
          <w:rtl/>
        </w:rPr>
        <w:t>ליה</w:t>
      </w:r>
      <w:r w:rsidR="00396AB1">
        <w:rPr>
          <w:rFonts w:hint="cs"/>
          <w:rtl/>
        </w:rPr>
        <w:t>וא</w:t>
      </w:r>
      <w:proofErr w:type="spellEnd"/>
      <w:r w:rsidR="00396AB1">
        <w:rPr>
          <w:rFonts w:hint="cs"/>
          <w:rtl/>
        </w:rPr>
        <w:t xml:space="preserve"> בראש הסיפור</w:t>
      </w:r>
      <w:r w:rsidR="0024764E">
        <w:rPr>
          <w:rFonts w:hint="cs"/>
          <w:rtl/>
        </w:rPr>
        <w:t xml:space="preserve"> מפי הנער הנביא (ט', ו</w:t>
      </w:r>
      <w:r w:rsidR="0024764E">
        <w:rPr>
          <w:rtl/>
        </w:rPr>
        <w:t>–</w:t>
      </w:r>
      <w:r w:rsidR="0024764E">
        <w:rPr>
          <w:rFonts w:hint="cs"/>
          <w:rtl/>
        </w:rPr>
        <w:t>י)</w:t>
      </w:r>
      <w:r w:rsidR="00396AB1" w:rsidRPr="0024764E">
        <w:rPr>
          <w:rFonts w:hint="cs"/>
          <w:rtl/>
        </w:rPr>
        <w:t>:</w:t>
      </w:r>
    </w:p>
    <w:p w:rsidR="0018670F" w:rsidRPr="0024764E" w:rsidRDefault="0018670F" w:rsidP="00FE6C10">
      <w:pPr>
        <w:pStyle w:val="ListParagraph"/>
        <w:numPr>
          <w:ilvl w:val="0"/>
          <w:numId w:val="3"/>
        </w:numPr>
        <w:rPr>
          <w:rtl/>
        </w:rPr>
      </w:pPr>
      <w:r w:rsidRPr="0024764E">
        <w:rPr>
          <w:rFonts w:hint="cs"/>
          <w:rtl/>
        </w:rPr>
        <w:t xml:space="preserve">שתי הנבואות נמסרות </w:t>
      </w:r>
      <w:proofErr w:type="spellStart"/>
      <w:r w:rsidRPr="0024764E">
        <w:rPr>
          <w:rFonts w:hint="cs"/>
          <w:rtl/>
        </w:rPr>
        <w:t>ליהוא</w:t>
      </w:r>
      <w:proofErr w:type="spellEnd"/>
      <w:r w:rsidRPr="0024764E">
        <w:rPr>
          <w:rFonts w:hint="cs"/>
          <w:rtl/>
        </w:rPr>
        <w:t xml:space="preserve"> מפי נביא עלום שם.</w:t>
      </w:r>
    </w:p>
    <w:p w:rsidR="0018670F" w:rsidRPr="0024764E" w:rsidRDefault="0018670F" w:rsidP="005E413D">
      <w:pPr>
        <w:pStyle w:val="ListParagraph"/>
        <w:numPr>
          <w:ilvl w:val="0"/>
          <w:numId w:val="3"/>
        </w:numPr>
        <w:rPr>
          <w:rtl/>
        </w:rPr>
      </w:pPr>
      <w:r w:rsidRPr="0024764E">
        <w:rPr>
          <w:rFonts w:hint="cs"/>
          <w:rtl/>
        </w:rPr>
        <w:t xml:space="preserve">שתי הנבואות </w:t>
      </w:r>
      <w:r w:rsidR="00396AB1" w:rsidRPr="0024764E">
        <w:rPr>
          <w:rFonts w:hint="cs"/>
          <w:rtl/>
        </w:rPr>
        <w:t>עוסקות בהשמדת בית אחאב</w:t>
      </w:r>
      <w:r w:rsidR="005E413D" w:rsidRPr="0024764E">
        <w:rPr>
          <w:rFonts w:hint="cs"/>
          <w:rtl/>
        </w:rPr>
        <w:t>:</w:t>
      </w:r>
      <w:r w:rsidRPr="0024764E">
        <w:rPr>
          <w:rFonts w:hint="cs"/>
          <w:rtl/>
        </w:rPr>
        <w:t xml:space="preserve"> בראשונה </w:t>
      </w:r>
      <w:r w:rsidR="00D764BE" w:rsidRPr="0024764E">
        <w:rPr>
          <w:rFonts w:hint="cs"/>
          <w:rtl/>
        </w:rPr>
        <w:t>נצטווה</w:t>
      </w:r>
      <w:r w:rsidR="00396AB1" w:rsidRPr="0024764E">
        <w:rPr>
          <w:rFonts w:hint="cs"/>
          <w:rtl/>
        </w:rPr>
        <w:t xml:space="preserve"> </w:t>
      </w:r>
      <w:proofErr w:type="spellStart"/>
      <w:r w:rsidRPr="0024764E">
        <w:rPr>
          <w:rFonts w:hint="cs"/>
          <w:rtl/>
        </w:rPr>
        <w:t>יהוא</w:t>
      </w:r>
      <w:proofErr w:type="spellEnd"/>
      <w:r w:rsidRPr="0024764E">
        <w:rPr>
          <w:rFonts w:hint="cs"/>
          <w:rtl/>
        </w:rPr>
        <w:t xml:space="preserve"> (</w:t>
      </w:r>
      <w:proofErr w:type="spellStart"/>
      <w:r w:rsidRPr="0024764E">
        <w:rPr>
          <w:rFonts w:hint="cs"/>
          <w:rtl/>
        </w:rPr>
        <w:t>ט',ז</w:t>
      </w:r>
      <w:proofErr w:type="spellEnd"/>
      <w:r w:rsidRPr="0024764E">
        <w:rPr>
          <w:rFonts w:hint="cs"/>
          <w:rtl/>
        </w:rPr>
        <w:t>) "וְהִכִּיתָה</w:t>
      </w:r>
      <w:r w:rsidRPr="0024764E">
        <w:rPr>
          <w:rtl/>
        </w:rPr>
        <w:t xml:space="preserve"> </w:t>
      </w:r>
      <w:r w:rsidRPr="0024764E">
        <w:rPr>
          <w:rFonts w:hint="cs"/>
          <w:rtl/>
        </w:rPr>
        <w:t>אֶת</w:t>
      </w:r>
      <w:r w:rsidRPr="0024764E">
        <w:rPr>
          <w:rtl/>
        </w:rPr>
        <w:t xml:space="preserve"> </w:t>
      </w:r>
      <w:r w:rsidRPr="0024764E">
        <w:rPr>
          <w:rFonts w:hint="cs"/>
          <w:rtl/>
        </w:rPr>
        <w:t>בֵּית</w:t>
      </w:r>
      <w:r w:rsidRPr="0024764E">
        <w:rPr>
          <w:rtl/>
        </w:rPr>
        <w:t xml:space="preserve"> </w:t>
      </w:r>
      <w:r w:rsidRPr="0024764E">
        <w:rPr>
          <w:rFonts w:hint="cs"/>
          <w:rtl/>
        </w:rPr>
        <w:t>אַחְאָב</w:t>
      </w:r>
      <w:r w:rsidR="00FE6C10" w:rsidRPr="0024764E">
        <w:rPr>
          <w:rFonts w:hint="cs"/>
          <w:rtl/>
        </w:rPr>
        <w:t xml:space="preserve">...", ובאחרונה נאמר לו </w:t>
      </w:r>
      <w:r w:rsidR="00396AB1" w:rsidRPr="0024764E">
        <w:rPr>
          <w:rFonts w:hint="cs"/>
          <w:rtl/>
        </w:rPr>
        <w:t xml:space="preserve">כי קיים את הצו: </w:t>
      </w:r>
      <w:r w:rsidR="00FE6C10" w:rsidRPr="0024764E">
        <w:rPr>
          <w:rFonts w:hint="cs"/>
          <w:rtl/>
        </w:rPr>
        <w:t>"</w:t>
      </w:r>
      <w:r w:rsidRPr="0024764E">
        <w:rPr>
          <w:rFonts w:hint="cs"/>
          <w:rtl/>
        </w:rPr>
        <w:t>כְּכֹל</w:t>
      </w:r>
      <w:r w:rsidRPr="0024764E">
        <w:rPr>
          <w:rtl/>
        </w:rPr>
        <w:t xml:space="preserve"> </w:t>
      </w:r>
      <w:r w:rsidRPr="0024764E">
        <w:rPr>
          <w:rFonts w:hint="cs"/>
          <w:rtl/>
        </w:rPr>
        <w:t>אֲשֶׁר</w:t>
      </w:r>
      <w:r w:rsidRPr="0024764E">
        <w:rPr>
          <w:rtl/>
        </w:rPr>
        <w:t xml:space="preserve"> </w:t>
      </w:r>
      <w:r w:rsidRPr="0024764E">
        <w:rPr>
          <w:rFonts w:hint="cs"/>
          <w:rtl/>
        </w:rPr>
        <w:t>בִּלְבָבִי</w:t>
      </w:r>
      <w:r w:rsidRPr="0024764E">
        <w:rPr>
          <w:rtl/>
        </w:rPr>
        <w:t xml:space="preserve"> </w:t>
      </w:r>
      <w:r w:rsidRPr="0024764E">
        <w:rPr>
          <w:rFonts w:hint="cs"/>
          <w:rtl/>
        </w:rPr>
        <w:t>עָשִׂיתָ</w:t>
      </w:r>
      <w:r w:rsidRPr="0024764E">
        <w:rPr>
          <w:rtl/>
        </w:rPr>
        <w:t xml:space="preserve"> </w:t>
      </w:r>
      <w:r w:rsidRPr="0024764E">
        <w:rPr>
          <w:rFonts w:hint="cs"/>
          <w:rtl/>
        </w:rPr>
        <w:t>לְבֵית</w:t>
      </w:r>
      <w:r w:rsidRPr="0024764E">
        <w:rPr>
          <w:rtl/>
        </w:rPr>
        <w:t xml:space="preserve"> </w:t>
      </w:r>
      <w:r w:rsidRPr="0024764E">
        <w:rPr>
          <w:rFonts w:hint="cs"/>
          <w:rtl/>
        </w:rPr>
        <w:t>אַחְאָב</w:t>
      </w:r>
      <w:r w:rsidR="00396AB1" w:rsidRPr="0024764E">
        <w:rPr>
          <w:rFonts w:hint="cs"/>
          <w:rtl/>
        </w:rPr>
        <w:t>"</w:t>
      </w:r>
      <w:r w:rsidR="00FE6C10" w:rsidRPr="0024764E">
        <w:rPr>
          <w:rFonts w:hint="cs"/>
          <w:rtl/>
        </w:rPr>
        <w:t>.</w:t>
      </w:r>
    </w:p>
    <w:p w:rsidR="00D764BE" w:rsidRPr="0024764E" w:rsidRDefault="00D764BE" w:rsidP="0024764E">
      <w:pPr>
        <w:pStyle w:val="ListParagraph"/>
        <w:numPr>
          <w:ilvl w:val="0"/>
          <w:numId w:val="3"/>
        </w:numPr>
      </w:pPr>
      <w:r w:rsidRPr="0024764E">
        <w:rPr>
          <w:rFonts w:hint="cs"/>
          <w:rtl/>
        </w:rPr>
        <w:t xml:space="preserve">שתי הנבואות עוסקות במלכות </w:t>
      </w:r>
      <w:proofErr w:type="spellStart"/>
      <w:r w:rsidRPr="0024764E">
        <w:rPr>
          <w:rFonts w:hint="cs"/>
          <w:rtl/>
        </w:rPr>
        <w:t>יהוא</w:t>
      </w:r>
      <w:proofErr w:type="spellEnd"/>
      <w:r w:rsidR="005E413D" w:rsidRPr="0024764E">
        <w:rPr>
          <w:rFonts w:hint="cs"/>
          <w:rtl/>
        </w:rPr>
        <w:t>:</w:t>
      </w:r>
      <w:r w:rsidRPr="0024764E">
        <w:rPr>
          <w:rFonts w:hint="cs"/>
          <w:rtl/>
        </w:rPr>
        <w:t xml:space="preserve"> בראשונה הוא נמש</w:t>
      </w:r>
      <w:r w:rsidR="0024764E" w:rsidRPr="0024764E">
        <w:rPr>
          <w:rFonts w:hint="cs"/>
          <w:rtl/>
        </w:rPr>
        <w:t>ח</w:t>
      </w:r>
      <w:r w:rsidRPr="0024764E">
        <w:rPr>
          <w:rFonts w:hint="cs"/>
          <w:rtl/>
        </w:rPr>
        <w:t xml:space="preserve"> למלך, ובאחרונה מובטחת לו שושלת בת ארבעה דורות. </w:t>
      </w:r>
    </w:p>
    <w:p w:rsidR="00D764BE" w:rsidRPr="0024764E" w:rsidRDefault="00FE6C10" w:rsidP="0024764E">
      <w:pPr>
        <w:pStyle w:val="ListParagraph"/>
        <w:numPr>
          <w:ilvl w:val="0"/>
          <w:numId w:val="3"/>
        </w:numPr>
      </w:pPr>
      <w:r w:rsidRPr="0024764E">
        <w:rPr>
          <w:rFonts w:hint="cs"/>
          <w:rtl/>
        </w:rPr>
        <w:t xml:space="preserve">סדר הדברים </w:t>
      </w:r>
      <w:r w:rsidR="00D764BE" w:rsidRPr="0024764E">
        <w:rPr>
          <w:rFonts w:hint="cs"/>
          <w:rtl/>
        </w:rPr>
        <w:t xml:space="preserve">בתוך כל אחת משתי הנבואות יוצר </w:t>
      </w:r>
      <w:r w:rsidRPr="0024764E">
        <w:rPr>
          <w:rFonts w:hint="cs"/>
          <w:rtl/>
        </w:rPr>
        <w:t>הקבלה כיאסטית ביניהן:</w:t>
      </w:r>
      <w:r w:rsidR="0024764E" w:rsidRPr="0024764E">
        <w:rPr>
          <w:rFonts w:hint="cs"/>
          <w:noProof/>
          <w:rtl/>
        </w:rPr>
        <w:t xml:space="preserve"> </w:t>
      </w:r>
    </w:p>
    <w:tbl>
      <w:tblPr>
        <w:tblStyle w:val="TableGrid"/>
        <w:bidiVisual/>
        <w:tblW w:w="0" w:type="auto"/>
        <w:tblInd w:w="9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0"/>
        <w:gridCol w:w="851"/>
        <w:gridCol w:w="4644"/>
      </w:tblGrid>
      <w:tr w:rsidR="00E01153" w:rsidRPr="0024764E" w:rsidTr="00E01153">
        <w:tc>
          <w:tcPr>
            <w:tcW w:w="3520" w:type="dxa"/>
          </w:tcPr>
          <w:p w:rsidR="00E01153" w:rsidRPr="0024764E" w:rsidRDefault="00E01153" w:rsidP="00E01153">
            <w:pPr>
              <w:pStyle w:val="ListParagraph"/>
              <w:ind w:left="0" w:firstLine="0"/>
              <w:jc w:val="center"/>
              <w:rPr>
                <w:b/>
                <w:bCs/>
                <w:rtl/>
              </w:rPr>
            </w:pPr>
            <w:r w:rsidRPr="0024764E">
              <w:rPr>
                <w:rFonts w:hint="cs"/>
                <w:b/>
                <w:bCs/>
                <w:rtl/>
              </w:rPr>
              <w:t>נבואה פותחת (ט', ו</w:t>
            </w:r>
            <w:r w:rsidRPr="0024764E">
              <w:rPr>
                <w:b/>
                <w:bCs/>
                <w:rtl/>
              </w:rPr>
              <w:t>–</w:t>
            </w:r>
            <w:r w:rsidRPr="0024764E">
              <w:rPr>
                <w:rFonts w:hint="cs"/>
                <w:b/>
                <w:bCs/>
                <w:rtl/>
              </w:rPr>
              <w:t>ז)</w:t>
            </w:r>
          </w:p>
        </w:tc>
        <w:tc>
          <w:tcPr>
            <w:tcW w:w="851" w:type="dxa"/>
          </w:tcPr>
          <w:p w:rsidR="00E01153" w:rsidRPr="0024764E" w:rsidRDefault="00E01153" w:rsidP="00E01153">
            <w:pPr>
              <w:pStyle w:val="ListParagraph"/>
              <w:ind w:left="0" w:firstLine="0"/>
              <w:jc w:val="center"/>
              <w:rPr>
                <w:b/>
                <w:bCs/>
                <w:rtl/>
              </w:rPr>
            </w:pPr>
          </w:p>
        </w:tc>
        <w:tc>
          <w:tcPr>
            <w:tcW w:w="4644" w:type="dxa"/>
          </w:tcPr>
          <w:p w:rsidR="00E01153" w:rsidRPr="0024764E" w:rsidRDefault="00E01153" w:rsidP="00E01153">
            <w:pPr>
              <w:pStyle w:val="ListParagraph"/>
              <w:ind w:left="0" w:firstLine="0"/>
              <w:jc w:val="center"/>
              <w:rPr>
                <w:b/>
                <w:bCs/>
                <w:rtl/>
              </w:rPr>
            </w:pPr>
            <w:r w:rsidRPr="0024764E">
              <w:rPr>
                <w:rFonts w:hint="cs"/>
                <w:b/>
                <w:bCs/>
                <w:rtl/>
              </w:rPr>
              <w:t>נבואה חותמת (י', ל)</w:t>
            </w:r>
          </w:p>
        </w:tc>
      </w:tr>
      <w:tr w:rsidR="00E01153" w:rsidRPr="0024764E" w:rsidTr="00E01153">
        <w:tc>
          <w:tcPr>
            <w:tcW w:w="3520" w:type="dxa"/>
          </w:tcPr>
          <w:p w:rsidR="00E01153" w:rsidRPr="0024764E" w:rsidRDefault="00E01153" w:rsidP="00E01153">
            <w:pPr>
              <w:pStyle w:val="ListParagraph"/>
              <w:ind w:left="0" w:firstLine="0"/>
              <w:rPr>
                <w:rtl/>
              </w:rPr>
            </w:pPr>
            <w:r w:rsidRPr="0024764E">
              <w:rPr>
                <w:rFonts w:hint="cs"/>
                <w:rtl/>
              </w:rPr>
              <w:t>מלכות: מְשַׁחְתִּיךָ</w:t>
            </w:r>
            <w:r w:rsidRPr="0024764E">
              <w:rPr>
                <w:rtl/>
              </w:rPr>
              <w:t xml:space="preserve"> </w:t>
            </w:r>
            <w:r w:rsidRPr="0024764E">
              <w:rPr>
                <w:rFonts w:hint="cs"/>
                <w:b/>
                <w:bCs/>
                <w:rtl/>
              </w:rPr>
              <w:t>לְמֶלֶךְ... אֶל</w:t>
            </w:r>
            <w:r w:rsidRPr="0024764E">
              <w:rPr>
                <w:b/>
                <w:bCs/>
                <w:rtl/>
              </w:rPr>
              <w:t xml:space="preserve">  </w:t>
            </w:r>
            <w:r w:rsidRPr="0024764E">
              <w:rPr>
                <w:rFonts w:hint="cs"/>
                <w:b/>
                <w:bCs/>
                <w:rtl/>
              </w:rPr>
              <w:t>יִשְׂרָאֵל</w:t>
            </w:r>
          </w:p>
        </w:tc>
        <w:tc>
          <w:tcPr>
            <w:tcW w:w="851" w:type="dxa"/>
          </w:tcPr>
          <w:p w:rsidR="00E01153" w:rsidRPr="0024764E" w:rsidRDefault="0024764E" w:rsidP="00E01153">
            <w:pPr>
              <w:pStyle w:val="ListParagraph"/>
              <w:ind w:left="0" w:firstLine="0"/>
              <w:rPr>
                <w:rtl/>
              </w:rPr>
            </w:pPr>
            <w:r w:rsidRPr="0024764E">
              <w:rPr>
                <w:rFonts w:hint="cs"/>
                <w:noProof/>
                <w:rtl/>
              </w:rPr>
              <mc:AlternateContent>
                <mc:Choice Requires="wps">
                  <w:drawing>
                    <wp:anchor distT="0" distB="0" distL="114300" distR="114300" simplePos="0" relativeHeight="251664384" behindDoc="0" locked="0" layoutInCell="1" allowOverlap="1" wp14:anchorId="0E4992A3" wp14:editId="378B339C">
                      <wp:simplePos x="0" y="0"/>
                      <wp:positionH relativeFrom="column">
                        <wp:posOffset>-60960</wp:posOffset>
                      </wp:positionH>
                      <wp:positionV relativeFrom="paragraph">
                        <wp:posOffset>71120</wp:posOffset>
                      </wp:positionV>
                      <wp:extent cx="807720" cy="220980"/>
                      <wp:effectExtent l="0" t="0" r="30480" b="26670"/>
                      <wp:wrapNone/>
                      <wp:docPr id="10" name="מחבר ישר 10"/>
                      <wp:cNvGraphicFramePr/>
                      <a:graphic xmlns:a="http://schemas.openxmlformats.org/drawingml/2006/main">
                        <a:graphicData uri="http://schemas.microsoft.com/office/word/2010/wordprocessingShape">
                          <wps:wsp>
                            <wps:cNvCnPr/>
                            <wps:spPr>
                              <a:xfrm>
                                <a:off x="0" y="0"/>
                                <a:ext cx="807720" cy="220980"/>
                              </a:xfrm>
                              <a:prstGeom prst="line">
                                <a:avLst/>
                              </a:prstGeom>
                              <a:noFill/>
                              <a:ln w="9525" cap="flat" cmpd="sng" algn="ctr">
                                <a:solidFill>
                                  <a:sysClr val="windowText" lastClr="000000"/>
                                </a:solidFill>
                                <a:prstDash val="solid"/>
                              </a:ln>
                              <a:effectLst/>
                            </wps:spPr>
                            <wps:bodyPr/>
                          </wps:wsp>
                        </a:graphicData>
                      </a:graphic>
                    </wp:anchor>
                  </w:drawing>
                </mc:Choice>
                <mc:Fallback>
                  <w:pict>
                    <v:line id="מחבר ישר 10"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4.8pt,5.6pt" to="58.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LUS1QEAAHQDAAAOAAAAZHJzL2Uyb0RvYy54bWysU81u2zAMvg/YOwi6L3YNdE2NOD006C7D&#10;FmDdA7CyFAvQH0QtTh5jp2GXnbcn8uuMUtys225FfZBIkfzE7xO9ujlYw/Yyovau4xeLmjPphO+1&#10;23X88/3dmyVnmMD1YLyTHT9K5Dfr169WY2hl4wdvehkZgThsx9DxIaXQVhWKQVrAhQ/SUVD5aCGR&#10;G3dVH2EkdGuqpq7fVqOPfYheSEQ63ZyCfF3wlZIifVQKZWKm49RbKmss60Neq/UK2l2EMGgxtwHP&#10;6MKCdnTpGWoDCdiXqP+DslpEj16lhfC28kppIQsHYnNR/8Pm0wBBFi4kDoazTPhysOLDfhuZ7unt&#10;SB4Hlt5o+jF9m75OP9n0ffpFG0VIpjFgS9m3bhtnD8M2Zs4HFW3eiQ07FGmPZ2nlITFBh8v66qqh&#10;GwSFmqa+XhbM6k9xiJjeSW9ZNjputMvMoYX9e0x0IaU+puRj5++0MeX1jGNjx68vm0uCB5ohZSCR&#10;aQOxQrfjDMyOhlOkWBDRG93n6oyDR7w1ke2B5oPGqvfjPbXMmQFMFCAe5csCUAd/leZ2NoDDqbiE&#10;5jTjMrQs4zd3n9U76ZWtB98fi4xV9uhpC/o8hnl2nvpkP/1Z1r8BAAD//wMAUEsDBBQABgAIAAAA&#10;IQDAmv8G3AAAAAgBAAAPAAAAZHJzL2Rvd25yZXYueG1sTI9PT4NAEMXvJn6HzZh4awewYkWWxvjn&#10;rhWTetvCCER2FtktxW/v9KTHee/lze/lm9n2aqLRd441xMsIFHHl6o4bDeXb82INygfDtekdk4Yf&#10;8rApzs9yk9XuyK80bUOjpIR9ZjS0IQwZoq9assYv3UAs3qcbrQlyjg3WozlKue0xiaIUrelYPrRm&#10;oIeWqq/twWq4+v54wZKrXYLT4/X7U1wOKyy1vryY7+9ABZrDXxhO+IIOhTDt3YFrr3oNi9tUkqLH&#10;CaiTH9+IsNewSiPAIsf/A4pfAAAA//8DAFBLAQItABQABgAIAAAAIQC2gziS/gAAAOEBAAATAAAA&#10;AAAAAAAAAAAAAAAAAABbQ29udGVudF9UeXBlc10ueG1sUEsBAi0AFAAGAAgAAAAhADj9If/WAAAA&#10;lAEAAAsAAAAAAAAAAAAAAAAALwEAAF9yZWxzLy5yZWxzUEsBAi0AFAAGAAgAAAAhAAwwtRLVAQAA&#10;dAMAAA4AAAAAAAAAAAAAAAAALgIAAGRycy9lMm9Eb2MueG1sUEsBAi0AFAAGAAgAAAAhAMCa/wbc&#10;AAAACAEAAA8AAAAAAAAAAAAAAAAALwQAAGRycy9kb3ducmV2LnhtbFBLBQYAAAAABAAEAPMAAAA4&#10;BQAAAAA=&#10;" strokecolor="windowText"/>
                  </w:pict>
                </mc:Fallback>
              </mc:AlternateContent>
            </w:r>
            <w:r w:rsidRPr="0024764E">
              <w:rPr>
                <w:rFonts w:hint="cs"/>
                <w:noProof/>
                <w:rtl/>
              </w:rPr>
              <mc:AlternateContent>
                <mc:Choice Requires="wps">
                  <w:drawing>
                    <wp:anchor distT="0" distB="0" distL="114300" distR="114300" simplePos="0" relativeHeight="251663360" behindDoc="0" locked="0" layoutInCell="1" allowOverlap="1" wp14:anchorId="7247AA95" wp14:editId="4267F7D6">
                      <wp:simplePos x="0" y="0"/>
                      <wp:positionH relativeFrom="column">
                        <wp:posOffset>-60960</wp:posOffset>
                      </wp:positionH>
                      <wp:positionV relativeFrom="paragraph">
                        <wp:posOffset>71120</wp:posOffset>
                      </wp:positionV>
                      <wp:extent cx="807720" cy="220980"/>
                      <wp:effectExtent l="0" t="0" r="30480" b="26670"/>
                      <wp:wrapNone/>
                      <wp:docPr id="9" name="מחבר ישר 9"/>
                      <wp:cNvGraphicFramePr/>
                      <a:graphic xmlns:a="http://schemas.openxmlformats.org/drawingml/2006/main">
                        <a:graphicData uri="http://schemas.microsoft.com/office/word/2010/wordprocessingShape">
                          <wps:wsp>
                            <wps:cNvCnPr/>
                            <wps:spPr>
                              <a:xfrm flipH="1">
                                <a:off x="0" y="0"/>
                                <a:ext cx="807720" cy="220980"/>
                              </a:xfrm>
                              <a:prstGeom prst="line">
                                <a:avLst/>
                              </a:prstGeom>
                              <a:noFill/>
                              <a:ln w="9525" cap="flat" cmpd="sng" algn="ctr">
                                <a:solidFill>
                                  <a:sysClr val="windowText" lastClr="000000"/>
                                </a:solidFill>
                                <a:prstDash val="solid"/>
                              </a:ln>
                              <a:effectLst/>
                            </wps:spPr>
                            <wps:bodyPr/>
                          </wps:wsp>
                        </a:graphicData>
                      </a:graphic>
                    </wp:anchor>
                  </w:drawing>
                </mc:Choice>
                <mc:Fallback>
                  <w:pict>
                    <v:line id="מחבר ישר 9" o:spid="_x0000_s1026" style="position:absolute;left:0;text-align:left;flip:x;z-index:251663360;visibility:visible;mso-wrap-style:square;mso-wrap-distance-left:9pt;mso-wrap-distance-top:0;mso-wrap-distance-right:9pt;mso-wrap-distance-bottom:0;mso-position-horizontal:absolute;mso-position-horizontal-relative:text;mso-position-vertical:absolute;mso-position-vertical-relative:text" from="-4.8pt,5.6pt" to="58.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Gh3AEAAHwDAAAOAAAAZHJzL2Uyb0RvYy54bWysU82O0zAQviPxDpbvNNlIy7ZR0z1stXBA&#10;UIndB5h17MaS/+QxTfsYnBAXzvBEeR3GbqgWuCFycGY848/zfTNe3x6tYQcZUXvX8atFzZl0wvfa&#10;7Tv++HD/askZJnA9GO9kx08S+e3m5Yv1GFrZ+MGbXkZGIA7bMXR8SCm0VYVikBZw4YN0FFQ+Wkjk&#10;xn3VRxgJ3ZqqqevX1ehjH6IXEpF2t+cg3xR8paRIH5RCmZjpONWWyhrL+pTXarOGdh8hDFrMZcA/&#10;VGFBO7r0ArWFBOxT1H9BWS2iR6/SQnhbeaW0kIUDsbmq/2DzcYAgCxcSB8NFJvx/sOL9YReZ7ju+&#10;4syBpRZN36Yv0+fpO5u+Tj/ot8oijQFbyr1zuzh7GHYxMz6qaJkyOryl/hcNiBU7FolPF4nlMTFB&#10;m8v65qahRggKNU29WpYWVGeYDBcipjfSW5aNjhvtsgLQwuEdJrqaUn+l5G3n77UxpYvGsZFoXDfX&#10;BA80S8pAItMGYoduzxmYPQ2pSLEgoje6z6czDp7wzkR2AJoTGq/ejw9UMmcGMFGAeJQvS0EV/HY0&#10;l7MFHM6HS2hOMy5DyzKGc/VZx7Ny2Xry/akIWmWPWlzQ53HMM/TcJ/v5o9n8BAAA//8DAFBLAwQU&#10;AAYACAAAACEAlnHYw9sAAAAIAQAADwAAAGRycy9kb3ducmV2LnhtbEyPQU+EMBCF7yb+h2ZMvO22&#10;EEUXKRvXaOLNgP6AgY5ApFNCuwv66+2e9Djvvbz5XrFf7ShONPvBsYZkq0AQt84M3Gn4eH/Z3IPw&#10;Adng6Jg0fJOHfXl5UWBu3MIVnerQiVjCPkcNfQhTLqVve7Lot24ijt6nmy2GeM6dNDMusdyOMlUq&#10;kxYHjh96nOipp/arPloNy9uuqlCNrz/JWjfPqTw4vj1ofX21Pj6ACLSGvzCc8SM6lJGpcUc2Xowa&#10;NrssJqOepCDOfnIXhUbDTaZAloX8P6D8BQAA//8DAFBLAQItABQABgAIAAAAIQC2gziS/gAAAOEB&#10;AAATAAAAAAAAAAAAAAAAAAAAAABbQ29udGVudF9UeXBlc10ueG1sUEsBAi0AFAAGAAgAAAAhADj9&#10;If/WAAAAlAEAAAsAAAAAAAAAAAAAAAAALwEAAF9yZWxzLy5yZWxzUEsBAi0AFAAGAAgAAAAhALtL&#10;gaHcAQAAfAMAAA4AAAAAAAAAAAAAAAAALgIAAGRycy9lMm9Eb2MueG1sUEsBAi0AFAAGAAgAAAAh&#10;AJZx2MPbAAAACAEAAA8AAAAAAAAAAAAAAAAANgQAAGRycy9kb3ducmV2LnhtbFBLBQYAAAAABAAE&#10;APMAAAA+BQAAAAA=&#10;" strokecolor="windowText"/>
                  </w:pict>
                </mc:Fallback>
              </mc:AlternateContent>
            </w:r>
          </w:p>
        </w:tc>
        <w:tc>
          <w:tcPr>
            <w:tcW w:w="4644" w:type="dxa"/>
          </w:tcPr>
          <w:p w:rsidR="00E01153" w:rsidRPr="0024764E" w:rsidRDefault="00E01153" w:rsidP="00E01153">
            <w:pPr>
              <w:pStyle w:val="ListParagraph"/>
              <w:ind w:left="0" w:firstLine="0"/>
              <w:rPr>
                <w:rtl/>
              </w:rPr>
            </w:pPr>
            <w:r w:rsidRPr="0024764E">
              <w:rPr>
                <w:rFonts w:hint="cs"/>
                <w:rtl/>
              </w:rPr>
              <w:t>מימוש המטרה: כְּכֹל</w:t>
            </w:r>
            <w:r w:rsidRPr="0024764E">
              <w:rPr>
                <w:rtl/>
              </w:rPr>
              <w:t xml:space="preserve"> </w:t>
            </w:r>
            <w:r w:rsidRPr="0024764E">
              <w:rPr>
                <w:rFonts w:hint="cs"/>
                <w:rtl/>
              </w:rPr>
              <w:t>אֲשֶׁר</w:t>
            </w:r>
            <w:r w:rsidRPr="0024764E">
              <w:rPr>
                <w:rtl/>
              </w:rPr>
              <w:t xml:space="preserve"> </w:t>
            </w:r>
            <w:r w:rsidRPr="0024764E">
              <w:rPr>
                <w:rFonts w:hint="cs"/>
                <w:rtl/>
              </w:rPr>
              <w:t>בִּלְבָבִי</w:t>
            </w:r>
            <w:r w:rsidRPr="0024764E">
              <w:rPr>
                <w:rtl/>
              </w:rPr>
              <w:t xml:space="preserve"> </w:t>
            </w:r>
            <w:r w:rsidRPr="0024764E">
              <w:rPr>
                <w:rFonts w:hint="cs"/>
                <w:rtl/>
              </w:rPr>
              <w:t>עָשִׂיתָ</w:t>
            </w:r>
            <w:r w:rsidRPr="0024764E">
              <w:rPr>
                <w:rtl/>
              </w:rPr>
              <w:t xml:space="preserve"> </w:t>
            </w:r>
            <w:r w:rsidRPr="0024764E">
              <w:rPr>
                <w:rFonts w:hint="cs"/>
                <w:b/>
                <w:bCs/>
                <w:rtl/>
              </w:rPr>
              <w:t>לְבֵית</w:t>
            </w:r>
            <w:r w:rsidRPr="0024764E">
              <w:rPr>
                <w:b/>
                <w:bCs/>
                <w:rtl/>
              </w:rPr>
              <w:t xml:space="preserve"> </w:t>
            </w:r>
            <w:r w:rsidRPr="0024764E">
              <w:rPr>
                <w:rFonts w:hint="cs"/>
                <w:b/>
                <w:bCs/>
                <w:rtl/>
              </w:rPr>
              <w:t>אַחְאָב</w:t>
            </w:r>
          </w:p>
        </w:tc>
      </w:tr>
      <w:tr w:rsidR="00E01153" w:rsidRPr="0024764E" w:rsidTr="00E01153">
        <w:tc>
          <w:tcPr>
            <w:tcW w:w="3520" w:type="dxa"/>
          </w:tcPr>
          <w:p w:rsidR="00E01153" w:rsidRPr="0024764E" w:rsidRDefault="00E01153" w:rsidP="00E01153">
            <w:pPr>
              <w:pStyle w:val="ListParagraph"/>
              <w:ind w:left="0" w:firstLine="0"/>
              <w:rPr>
                <w:rtl/>
              </w:rPr>
            </w:pPr>
            <w:r w:rsidRPr="0024764E">
              <w:rPr>
                <w:rFonts w:hint="cs"/>
                <w:rtl/>
              </w:rPr>
              <w:t>המטרה: וְהִכִּיתָה</w:t>
            </w:r>
            <w:r w:rsidRPr="0024764E">
              <w:rPr>
                <w:rtl/>
              </w:rPr>
              <w:t xml:space="preserve"> </w:t>
            </w:r>
            <w:r w:rsidRPr="0024764E">
              <w:rPr>
                <w:rFonts w:hint="cs"/>
                <w:rtl/>
              </w:rPr>
              <w:t>אֶת</w:t>
            </w:r>
            <w:r w:rsidRPr="0024764E">
              <w:rPr>
                <w:rtl/>
              </w:rPr>
              <w:t xml:space="preserve"> </w:t>
            </w:r>
            <w:r w:rsidRPr="0024764E">
              <w:rPr>
                <w:rFonts w:hint="cs"/>
                <w:b/>
                <w:bCs/>
                <w:rtl/>
              </w:rPr>
              <w:t>בֵּית</w:t>
            </w:r>
            <w:r w:rsidRPr="0024764E">
              <w:rPr>
                <w:b/>
                <w:bCs/>
                <w:rtl/>
              </w:rPr>
              <w:t xml:space="preserve"> </w:t>
            </w:r>
            <w:r w:rsidRPr="0024764E">
              <w:rPr>
                <w:rFonts w:hint="cs"/>
                <w:b/>
                <w:bCs/>
                <w:rtl/>
              </w:rPr>
              <w:t>אַחְאָב</w:t>
            </w:r>
          </w:p>
        </w:tc>
        <w:tc>
          <w:tcPr>
            <w:tcW w:w="851" w:type="dxa"/>
          </w:tcPr>
          <w:p w:rsidR="00E01153" w:rsidRPr="0024764E" w:rsidRDefault="00E01153" w:rsidP="00E01153">
            <w:pPr>
              <w:pStyle w:val="ListParagraph"/>
              <w:ind w:left="0" w:firstLine="0"/>
              <w:rPr>
                <w:rtl/>
              </w:rPr>
            </w:pPr>
          </w:p>
        </w:tc>
        <w:tc>
          <w:tcPr>
            <w:tcW w:w="4644" w:type="dxa"/>
          </w:tcPr>
          <w:p w:rsidR="00E01153" w:rsidRPr="0024764E" w:rsidRDefault="00E01153" w:rsidP="00E01153">
            <w:pPr>
              <w:pStyle w:val="ListParagraph"/>
              <w:ind w:left="0" w:firstLine="0"/>
              <w:rPr>
                <w:rtl/>
              </w:rPr>
            </w:pPr>
            <w:r w:rsidRPr="0024764E">
              <w:rPr>
                <w:rFonts w:hint="cs"/>
                <w:rtl/>
              </w:rPr>
              <w:t>מלכות: בְּנֵי</w:t>
            </w:r>
            <w:r w:rsidRPr="0024764E">
              <w:rPr>
                <w:rtl/>
              </w:rPr>
              <w:t xml:space="preserve"> </w:t>
            </w:r>
            <w:r w:rsidRPr="0024764E">
              <w:rPr>
                <w:rFonts w:hint="cs"/>
                <w:rtl/>
              </w:rPr>
              <w:t>רְבִעִים</w:t>
            </w:r>
            <w:r w:rsidRPr="0024764E">
              <w:rPr>
                <w:rtl/>
              </w:rPr>
              <w:t xml:space="preserve"> </w:t>
            </w:r>
            <w:r w:rsidRPr="0024764E">
              <w:rPr>
                <w:rFonts w:hint="cs"/>
                <w:b/>
                <w:bCs/>
                <w:rtl/>
              </w:rPr>
              <w:t>יֵשְׁבוּ</w:t>
            </w:r>
            <w:r w:rsidRPr="0024764E">
              <w:rPr>
                <w:b/>
                <w:bCs/>
                <w:rtl/>
              </w:rPr>
              <w:t xml:space="preserve"> </w:t>
            </w:r>
            <w:r w:rsidRPr="0024764E">
              <w:rPr>
                <w:rFonts w:hint="cs"/>
                <w:b/>
                <w:bCs/>
                <w:rtl/>
              </w:rPr>
              <w:t>לְךָ</w:t>
            </w:r>
            <w:r w:rsidRPr="0024764E">
              <w:rPr>
                <w:b/>
                <w:bCs/>
                <w:rtl/>
              </w:rPr>
              <w:t xml:space="preserve"> </w:t>
            </w:r>
            <w:r w:rsidRPr="0024764E">
              <w:rPr>
                <w:rFonts w:hint="cs"/>
                <w:b/>
                <w:bCs/>
                <w:rtl/>
              </w:rPr>
              <w:t>עַל</w:t>
            </w:r>
            <w:r w:rsidRPr="0024764E">
              <w:rPr>
                <w:b/>
                <w:bCs/>
                <w:rtl/>
              </w:rPr>
              <w:t xml:space="preserve"> </w:t>
            </w:r>
            <w:r w:rsidRPr="0024764E">
              <w:rPr>
                <w:rFonts w:hint="cs"/>
                <w:b/>
                <w:bCs/>
                <w:rtl/>
              </w:rPr>
              <w:t>כִּסֵּא</w:t>
            </w:r>
            <w:r w:rsidRPr="0024764E">
              <w:rPr>
                <w:b/>
                <w:bCs/>
                <w:rtl/>
              </w:rPr>
              <w:t xml:space="preserve"> </w:t>
            </w:r>
            <w:r w:rsidRPr="0024764E">
              <w:rPr>
                <w:rFonts w:hint="cs"/>
                <w:b/>
                <w:bCs/>
                <w:rtl/>
              </w:rPr>
              <w:t>יִשְׂרָאֵל.</w:t>
            </w:r>
          </w:p>
        </w:tc>
      </w:tr>
    </w:tbl>
    <w:p w:rsidR="00FE6C10" w:rsidRDefault="00FE6C10" w:rsidP="0024764E">
      <w:pPr>
        <w:ind w:left="720" w:firstLine="0"/>
        <w:rPr>
          <w:rtl/>
        </w:rPr>
      </w:pPr>
      <w:r w:rsidRPr="0024764E">
        <w:rPr>
          <w:rFonts w:hint="cs"/>
          <w:rtl/>
        </w:rPr>
        <w:t xml:space="preserve">משמעותה של הקבלה זו כך היא: הבטחת המלוכה ניתנה </w:t>
      </w:r>
      <w:proofErr w:type="spellStart"/>
      <w:r w:rsidRPr="0024764E">
        <w:rPr>
          <w:rFonts w:hint="cs"/>
          <w:rtl/>
        </w:rPr>
        <w:t>ליהוא</w:t>
      </w:r>
      <w:proofErr w:type="spellEnd"/>
      <w:r w:rsidRPr="0024764E">
        <w:rPr>
          <w:rFonts w:hint="cs"/>
          <w:rtl/>
        </w:rPr>
        <w:t xml:space="preserve"> על מנת שיבצע באמצעותה את המשימה של הכאת בית אחאב. כיוון </w:t>
      </w:r>
      <w:proofErr w:type="spellStart"/>
      <w:r w:rsidRPr="0024764E">
        <w:rPr>
          <w:rFonts w:hint="cs"/>
          <w:rtl/>
        </w:rPr>
        <w:t>שיהוא</w:t>
      </w:r>
      <w:proofErr w:type="spellEnd"/>
      <w:r w:rsidRPr="0024764E">
        <w:rPr>
          <w:rFonts w:hint="cs"/>
          <w:rtl/>
        </w:rPr>
        <w:t xml:space="preserve"> עשה כן בנאמנות, </w:t>
      </w:r>
      <w:r w:rsidR="0024764E" w:rsidRPr="0024764E">
        <w:rPr>
          <w:rFonts w:hint="cs"/>
          <w:rtl/>
        </w:rPr>
        <w:t>הצדיק</w:t>
      </w:r>
      <w:r w:rsidR="00D764BE" w:rsidRPr="0024764E">
        <w:rPr>
          <w:rFonts w:hint="cs"/>
          <w:rtl/>
        </w:rPr>
        <w:t xml:space="preserve"> את מינויו, והמלוכה </w:t>
      </w:r>
      <w:r w:rsidRPr="0024764E">
        <w:rPr>
          <w:rFonts w:hint="cs"/>
          <w:rtl/>
        </w:rPr>
        <w:t xml:space="preserve">הופכת לקניין ארוך טווח </w:t>
      </w:r>
      <w:r w:rsidR="00D764BE" w:rsidRPr="0024764E">
        <w:rPr>
          <w:rFonts w:hint="cs"/>
          <w:rtl/>
        </w:rPr>
        <w:t>לו</w:t>
      </w:r>
      <w:r w:rsidRPr="0024764E">
        <w:rPr>
          <w:rFonts w:hint="cs"/>
          <w:rtl/>
        </w:rPr>
        <w:t xml:space="preserve"> ולזרעו, עד לארבעה דורות אחריו</w:t>
      </w:r>
      <w:r w:rsidRPr="0024764E">
        <w:rPr>
          <w:rStyle w:val="FootnoteReference"/>
          <w:rtl/>
        </w:rPr>
        <w:footnoteReference w:id="4"/>
      </w:r>
      <w:r w:rsidRPr="0024764E">
        <w:rPr>
          <w:rFonts w:hint="cs"/>
          <w:rtl/>
        </w:rPr>
        <w:t>.</w:t>
      </w:r>
    </w:p>
    <w:p w:rsidR="00EC3C79" w:rsidRDefault="00232F9A" w:rsidP="0024764E">
      <w:pPr>
        <w:rPr>
          <w:rtl/>
        </w:rPr>
      </w:pPr>
      <w:r>
        <w:rPr>
          <w:rFonts w:hint="cs"/>
          <w:rtl/>
        </w:rPr>
        <w:t xml:space="preserve">ההקבלות מרובות הפנים בין נבואת הפתיחה לנבואת הסיום </w:t>
      </w:r>
      <w:r w:rsidR="003F27C8">
        <w:rPr>
          <w:rFonts w:hint="cs"/>
          <w:rtl/>
        </w:rPr>
        <w:t xml:space="preserve">מעידות על כך שלפנינו </w:t>
      </w:r>
      <w:r>
        <w:rPr>
          <w:rFonts w:hint="cs"/>
          <w:rtl/>
        </w:rPr>
        <w:t xml:space="preserve">מסגרת </w:t>
      </w:r>
      <w:r w:rsidR="003F27C8">
        <w:rPr>
          <w:rFonts w:hint="cs"/>
          <w:rtl/>
        </w:rPr>
        <w:t xml:space="preserve">נבואית </w:t>
      </w:r>
      <w:r>
        <w:rPr>
          <w:rFonts w:hint="cs"/>
          <w:rtl/>
        </w:rPr>
        <w:t xml:space="preserve">לסיפור </w:t>
      </w:r>
      <w:r w:rsidR="003F27C8">
        <w:rPr>
          <w:rFonts w:hint="cs"/>
          <w:rtl/>
        </w:rPr>
        <w:t>כ</w:t>
      </w:r>
      <w:r>
        <w:rPr>
          <w:rFonts w:hint="cs"/>
          <w:rtl/>
        </w:rPr>
        <w:t>ולו.</w:t>
      </w:r>
      <w:r w:rsidR="0024764E" w:rsidRPr="0024764E">
        <w:rPr>
          <w:rStyle w:val="FootnoteReference"/>
          <w:rtl/>
        </w:rPr>
        <w:footnoteReference w:id="5"/>
      </w:r>
      <w:r>
        <w:rPr>
          <w:rFonts w:hint="cs"/>
          <w:rtl/>
        </w:rPr>
        <w:t xml:space="preserve"> מסגרת זו מכנסת לתוכה את כל האירועים הרבים המתוארים ב</w:t>
      </w:r>
      <w:r w:rsidR="0024764E">
        <w:rPr>
          <w:rFonts w:hint="cs"/>
          <w:rtl/>
        </w:rPr>
        <w:t>גוף ה</w:t>
      </w:r>
      <w:r>
        <w:rPr>
          <w:rFonts w:hint="cs"/>
          <w:rtl/>
        </w:rPr>
        <w:t>סיפור, ומעניקה להם מכנה משותף, או שמא ניתן לומר</w:t>
      </w:r>
      <w:r w:rsidR="005E413D">
        <w:rPr>
          <w:rFonts w:hint="cs"/>
          <w:rtl/>
        </w:rPr>
        <w:t xml:space="preserve"> מעניקה</w:t>
      </w:r>
      <w:r>
        <w:rPr>
          <w:rFonts w:hint="cs"/>
          <w:rtl/>
        </w:rPr>
        <w:t xml:space="preserve"> לסיפור כולו</w:t>
      </w:r>
      <w:r w:rsidR="005E413D" w:rsidRPr="005E413D">
        <w:rPr>
          <w:rFonts w:hint="cs"/>
          <w:rtl/>
        </w:rPr>
        <w:t xml:space="preserve"> </w:t>
      </w:r>
      <w:r w:rsidR="005E413D">
        <w:rPr>
          <w:rFonts w:hint="cs"/>
          <w:rtl/>
        </w:rPr>
        <w:t>כותרת</w:t>
      </w:r>
      <w:r>
        <w:rPr>
          <w:rFonts w:hint="cs"/>
          <w:rtl/>
        </w:rPr>
        <w:t>:</w:t>
      </w:r>
      <w:r w:rsidR="00FA7794">
        <w:rPr>
          <w:rFonts w:hint="cs"/>
          <w:rtl/>
        </w:rPr>
        <w:t xml:space="preserve"> </w:t>
      </w:r>
      <w:r w:rsidR="00FA7794" w:rsidRPr="00FA7794">
        <w:rPr>
          <w:rFonts w:hint="cs"/>
          <w:b/>
          <w:bCs/>
          <w:rtl/>
        </w:rPr>
        <w:t>'</w:t>
      </w:r>
      <w:proofErr w:type="spellStart"/>
      <w:r w:rsidR="00FA7794" w:rsidRPr="00FA7794">
        <w:rPr>
          <w:rFonts w:hint="cs"/>
          <w:b/>
          <w:bCs/>
          <w:rtl/>
        </w:rPr>
        <w:t>יהוא</w:t>
      </w:r>
      <w:proofErr w:type="spellEnd"/>
      <w:r w:rsidR="00FA7794" w:rsidRPr="00FA7794">
        <w:rPr>
          <w:rFonts w:hint="cs"/>
          <w:b/>
          <w:bCs/>
          <w:rtl/>
        </w:rPr>
        <w:t xml:space="preserve"> ממלא בהצלחה את המשימה שהוטלה עליו בידי הנביא'</w:t>
      </w:r>
      <w:r w:rsidR="00FA7794">
        <w:rPr>
          <w:rFonts w:hint="cs"/>
          <w:rtl/>
        </w:rPr>
        <w:t>.</w:t>
      </w:r>
      <w:r w:rsidR="00FA7794">
        <w:rPr>
          <w:rStyle w:val="FootnoteReference"/>
          <w:rtl/>
        </w:rPr>
        <w:footnoteReference w:id="6"/>
      </w:r>
    </w:p>
    <w:p w:rsidR="00FA7794" w:rsidRDefault="005E413D" w:rsidP="005E413D">
      <w:pPr>
        <w:rPr>
          <w:rtl/>
        </w:rPr>
      </w:pPr>
      <w:r>
        <w:rPr>
          <w:rFonts w:hint="cs"/>
          <w:rtl/>
        </w:rPr>
        <w:t xml:space="preserve">הנבואה החותמת את סיפורנו כוללת שבח ושכר </w:t>
      </w:r>
      <w:proofErr w:type="spellStart"/>
      <w:r>
        <w:rPr>
          <w:rFonts w:hint="cs"/>
          <w:rtl/>
        </w:rPr>
        <w:t>ליהוא</w:t>
      </w:r>
      <w:proofErr w:type="spellEnd"/>
      <w:r>
        <w:rPr>
          <w:rFonts w:hint="cs"/>
          <w:rtl/>
        </w:rPr>
        <w:t xml:space="preserve"> על שמילא את משימתו. </w:t>
      </w:r>
      <w:r w:rsidR="00FA7794">
        <w:rPr>
          <w:rFonts w:hint="cs"/>
          <w:rtl/>
        </w:rPr>
        <w:t>שלוש לשונות של שבח</w:t>
      </w:r>
      <w:r>
        <w:rPr>
          <w:rFonts w:hint="cs"/>
          <w:rtl/>
        </w:rPr>
        <w:t xml:space="preserve"> יש בה: 1. </w:t>
      </w:r>
      <w:proofErr w:type="spellStart"/>
      <w:r w:rsidRPr="005E413D">
        <w:rPr>
          <w:rFonts w:hint="cs"/>
          <w:rtl/>
        </w:rPr>
        <w:t>הֱטִיבֹת</w:t>
      </w:r>
      <w:proofErr w:type="spellEnd"/>
      <w:r w:rsidRPr="005E413D">
        <w:rPr>
          <w:rFonts w:hint="cs"/>
          <w:rtl/>
        </w:rPr>
        <w:t>ָ</w:t>
      </w:r>
      <w:r w:rsidRPr="005E413D">
        <w:rPr>
          <w:rtl/>
        </w:rPr>
        <w:t xml:space="preserve"> </w:t>
      </w:r>
      <w:r w:rsidRPr="005E413D">
        <w:rPr>
          <w:rFonts w:hint="cs"/>
          <w:rtl/>
        </w:rPr>
        <w:t>לַעֲשׂוֹת</w:t>
      </w:r>
      <w:r>
        <w:rPr>
          <w:rFonts w:hint="cs"/>
          <w:rtl/>
        </w:rPr>
        <w:t>; 2.</w:t>
      </w:r>
      <w:r w:rsidRPr="005E413D">
        <w:rPr>
          <w:rtl/>
        </w:rPr>
        <w:t xml:space="preserve"> </w:t>
      </w:r>
      <w:r w:rsidRPr="005E413D">
        <w:rPr>
          <w:rFonts w:hint="cs"/>
          <w:rtl/>
        </w:rPr>
        <w:t>הַיָּשָׁר</w:t>
      </w:r>
      <w:r w:rsidRPr="005E413D">
        <w:rPr>
          <w:rtl/>
        </w:rPr>
        <w:t xml:space="preserve"> </w:t>
      </w:r>
      <w:r w:rsidRPr="005E413D">
        <w:rPr>
          <w:rFonts w:hint="cs"/>
          <w:rtl/>
        </w:rPr>
        <w:t>בְּעֵינַי</w:t>
      </w:r>
      <w:r>
        <w:rPr>
          <w:rFonts w:hint="cs"/>
          <w:rtl/>
        </w:rPr>
        <w:t xml:space="preserve">; 3. </w:t>
      </w:r>
      <w:r w:rsidRPr="005E413D">
        <w:rPr>
          <w:rFonts w:hint="cs"/>
          <w:rtl/>
        </w:rPr>
        <w:t>כְּכֹל</w:t>
      </w:r>
      <w:r w:rsidRPr="005E413D">
        <w:rPr>
          <w:rtl/>
        </w:rPr>
        <w:t xml:space="preserve"> </w:t>
      </w:r>
      <w:r w:rsidRPr="005E413D">
        <w:rPr>
          <w:rFonts w:hint="cs"/>
          <w:rtl/>
        </w:rPr>
        <w:t>אֲשֶׁר</w:t>
      </w:r>
      <w:r w:rsidRPr="005E413D">
        <w:rPr>
          <w:rtl/>
        </w:rPr>
        <w:t xml:space="preserve"> </w:t>
      </w:r>
      <w:r w:rsidRPr="005E413D">
        <w:rPr>
          <w:rFonts w:hint="cs"/>
          <w:rtl/>
        </w:rPr>
        <w:t>בִּלְבָבִי</w:t>
      </w:r>
      <w:r w:rsidRPr="005E413D">
        <w:rPr>
          <w:rtl/>
        </w:rPr>
        <w:t xml:space="preserve"> </w:t>
      </w:r>
      <w:r w:rsidRPr="005E413D">
        <w:rPr>
          <w:rFonts w:hint="cs"/>
          <w:rtl/>
        </w:rPr>
        <w:t>עָשִׂיתָ</w:t>
      </w:r>
      <w:r>
        <w:rPr>
          <w:rFonts w:hint="cs"/>
          <w:rtl/>
        </w:rPr>
        <w:t xml:space="preserve">. </w:t>
      </w:r>
      <w:r w:rsidR="00FA7794">
        <w:rPr>
          <w:rFonts w:hint="cs"/>
          <w:rtl/>
        </w:rPr>
        <w:t>ועל כ</w:t>
      </w:r>
      <w:r>
        <w:rPr>
          <w:rFonts w:hint="cs"/>
          <w:rtl/>
        </w:rPr>
        <w:t>ך</w:t>
      </w:r>
      <w:r w:rsidR="00FA7794">
        <w:rPr>
          <w:rFonts w:hint="cs"/>
          <w:rtl/>
        </w:rPr>
        <w:t xml:space="preserve"> נקצב שכרו של </w:t>
      </w:r>
      <w:proofErr w:type="spellStart"/>
      <w:r w:rsidR="00FA7794">
        <w:rPr>
          <w:rFonts w:hint="cs"/>
          <w:rtl/>
        </w:rPr>
        <w:t>יהוא</w:t>
      </w:r>
      <w:proofErr w:type="spellEnd"/>
      <w:r w:rsidR="00FA7794">
        <w:rPr>
          <w:rFonts w:hint="cs"/>
          <w:rtl/>
        </w:rPr>
        <w:t xml:space="preserve"> עד לזמן רחוק: "בְּנֵי</w:t>
      </w:r>
      <w:r w:rsidR="00FA7794">
        <w:rPr>
          <w:rtl/>
        </w:rPr>
        <w:t xml:space="preserve"> </w:t>
      </w:r>
      <w:r w:rsidR="00FA7794">
        <w:rPr>
          <w:rFonts w:hint="cs"/>
          <w:rtl/>
        </w:rPr>
        <w:t>רְבִעִים</w:t>
      </w:r>
      <w:r w:rsidR="00FA7794">
        <w:rPr>
          <w:rtl/>
        </w:rPr>
        <w:t xml:space="preserve"> </w:t>
      </w:r>
      <w:r w:rsidR="00FA7794">
        <w:rPr>
          <w:rFonts w:hint="cs"/>
          <w:rtl/>
        </w:rPr>
        <w:t>יֵשְׁבוּ</w:t>
      </w:r>
      <w:r w:rsidR="00FA7794">
        <w:rPr>
          <w:rtl/>
        </w:rPr>
        <w:t xml:space="preserve"> </w:t>
      </w:r>
      <w:r w:rsidR="00FA7794">
        <w:rPr>
          <w:rFonts w:hint="cs"/>
          <w:rtl/>
        </w:rPr>
        <w:t>לְךָ עַל</w:t>
      </w:r>
      <w:r w:rsidR="00FA7794">
        <w:rPr>
          <w:rtl/>
        </w:rPr>
        <w:t xml:space="preserve"> </w:t>
      </w:r>
      <w:r w:rsidR="00FA7794">
        <w:rPr>
          <w:rFonts w:hint="cs"/>
          <w:rtl/>
        </w:rPr>
        <w:t>כִּסֵּא</w:t>
      </w:r>
      <w:r w:rsidR="00FA7794">
        <w:rPr>
          <w:rtl/>
        </w:rPr>
        <w:t xml:space="preserve"> </w:t>
      </w:r>
      <w:r w:rsidR="00FA7794">
        <w:rPr>
          <w:rFonts w:hint="cs"/>
          <w:rtl/>
        </w:rPr>
        <w:t xml:space="preserve">יִשְׂרָאֵל". וכבר אמרנו בעיון המבוא הראשון, כי בית </w:t>
      </w:r>
      <w:proofErr w:type="spellStart"/>
      <w:r w:rsidR="00FA7794">
        <w:rPr>
          <w:rFonts w:hint="cs"/>
          <w:rtl/>
        </w:rPr>
        <w:t>יהוא</w:t>
      </w:r>
      <w:proofErr w:type="spellEnd"/>
      <w:r w:rsidR="00FA7794">
        <w:rPr>
          <w:rFonts w:hint="cs"/>
          <w:rtl/>
        </w:rPr>
        <w:t xml:space="preserve"> </w:t>
      </w:r>
      <w:r w:rsidR="003F27C8">
        <w:rPr>
          <w:rFonts w:hint="cs"/>
          <w:rtl/>
        </w:rPr>
        <w:t>מלך בישראל</w:t>
      </w:r>
      <w:r w:rsidR="00FA7794">
        <w:rPr>
          <w:rFonts w:hint="cs"/>
          <w:rtl/>
        </w:rPr>
        <w:t xml:space="preserve"> לאורך כמאה שנה, הרבה יותר מכל בית מלוכה אחר בישראל, וכמחצית זמן קיומה הכולל של ממלכת ישראל.</w:t>
      </w:r>
    </w:p>
    <w:p w:rsidR="005E413D" w:rsidRDefault="003F27C8" w:rsidP="00614A80">
      <w:pPr>
        <w:rPr>
          <w:rtl/>
        </w:rPr>
      </w:pPr>
      <w:r>
        <w:rPr>
          <w:rFonts w:hint="cs"/>
          <w:rtl/>
        </w:rPr>
        <w:t xml:space="preserve">בולט הדבר, כי </w:t>
      </w:r>
      <w:r w:rsidR="007C0FAC">
        <w:rPr>
          <w:rFonts w:hint="cs"/>
          <w:rtl/>
        </w:rPr>
        <w:t>אין בנבואת</w:t>
      </w:r>
      <w:r w:rsidR="00FA7794">
        <w:rPr>
          <w:rFonts w:hint="cs"/>
          <w:rtl/>
        </w:rPr>
        <w:t xml:space="preserve"> </w:t>
      </w:r>
      <w:r w:rsidR="007C0FAC">
        <w:rPr>
          <w:rFonts w:hint="cs"/>
          <w:rtl/>
        </w:rPr>
        <w:t>החתימה</w:t>
      </w:r>
      <w:r w:rsidR="00FA7794">
        <w:rPr>
          <w:rFonts w:hint="cs"/>
          <w:rtl/>
        </w:rPr>
        <w:t xml:space="preserve"> כל ביקורת על התנהלותו של </w:t>
      </w:r>
      <w:proofErr w:type="spellStart"/>
      <w:r w:rsidR="00FA7794">
        <w:rPr>
          <w:rFonts w:hint="cs"/>
          <w:rtl/>
        </w:rPr>
        <w:t>יהוא</w:t>
      </w:r>
      <w:proofErr w:type="spellEnd"/>
      <w:r w:rsidR="00FA7794">
        <w:rPr>
          <w:rFonts w:hint="cs"/>
          <w:rtl/>
        </w:rPr>
        <w:t xml:space="preserve">, לא בפירוש ולא ברמז. האם משמעות הדבר היא </w:t>
      </w:r>
      <w:proofErr w:type="spellStart"/>
      <w:r w:rsidR="00FA7794">
        <w:rPr>
          <w:rFonts w:hint="cs"/>
          <w:rtl/>
        </w:rPr>
        <w:t>שיהוא</w:t>
      </w:r>
      <w:proofErr w:type="spellEnd"/>
      <w:r w:rsidR="00FA7794">
        <w:rPr>
          <w:rFonts w:hint="cs"/>
          <w:rtl/>
        </w:rPr>
        <w:t xml:space="preserve"> חף מכל ביקורת על מעשיו</w:t>
      </w:r>
      <w:r w:rsidR="003964B4">
        <w:rPr>
          <w:rFonts w:hint="cs"/>
          <w:rtl/>
        </w:rPr>
        <w:t xml:space="preserve"> המתוארים בסיפורנו</w:t>
      </w:r>
      <w:r w:rsidR="00FA7794">
        <w:rPr>
          <w:rFonts w:hint="cs"/>
          <w:rtl/>
        </w:rPr>
        <w:t>?</w:t>
      </w:r>
      <w:r w:rsidR="005E413D">
        <w:rPr>
          <w:rFonts w:hint="cs"/>
          <w:rtl/>
        </w:rPr>
        <w:t xml:space="preserve"> בסעיף הבא ננסה לברר </w:t>
      </w:r>
      <w:r w:rsidR="00026BA7">
        <w:rPr>
          <w:rFonts w:hint="cs"/>
          <w:rtl/>
        </w:rPr>
        <w:t>האם קיימת הערכה ל</w:t>
      </w:r>
      <w:r w:rsidR="005E413D">
        <w:rPr>
          <w:rFonts w:hint="cs"/>
          <w:rtl/>
        </w:rPr>
        <w:t xml:space="preserve">מעשיו של </w:t>
      </w:r>
      <w:proofErr w:type="spellStart"/>
      <w:r w:rsidR="005E413D">
        <w:rPr>
          <w:rFonts w:hint="cs"/>
          <w:rtl/>
        </w:rPr>
        <w:t>יהוא</w:t>
      </w:r>
      <w:proofErr w:type="spellEnd"/>
      <w:r w:rsidR="005E413D">
        <w:rPr>
          <w:rFonts w:hint="cs"/>
          <w:rtl/>
        </w:rPr>
        <w:t xml:space="preserve"> במהלך הסיפור עצמו.</w:t>
      </w:r>
      <w:r w:rsidR="00614A80">
        <w:rPr>
          <w:rFonts w:hint="cs"/>
          <w:rtl/>
        </w:rPr>
        <w:t xml:space="preserve"> אולם כעת אנו עוסקים בנבואה הנמסרת </w:t>
      </w:r>
      <w:proofErr w:type="spellStart"/>
      <w:r w:rsidR="00614A80">
        <w:rPr>
          <w:rFonts w:hint="cs"/>
          <w:rtl/>
        </w:rPr>
        <w:t>ליהוא</w:t>
      </w:r>
      <w:proofErr w:type="spellEnd"/>
      <w:r w:rsidR="00614A80">
        <w:rPr>
          <w:rFonts w:hint="cs"/>
          <w:rtl/>
        </w:rPr>
        <w:t xml:space="preserve"> בחתימת הסיפור.</w:t>
      </w:r>
    </w:p>
    <w:p w:rsidR="00014DAB" w:rsidRDefault="00057114" w:rsidP="005E413D">
      <w:pPr>
        <w:rPr>
          <w:rtl/>
        </w:rPr>
      </w:pPr>
      <w:r>
        <w:rPr>
          <w:rFonts w:hint="cs"/>
          <w:rtl/>
        </w:rPr>
        <w:t>מבין ארבעת האישים שנבחרו למלוכה</w:t>
      </w:r>
      <w:r w:rsidR="007A7157">
        <w:rPr>
          <w:rFonts w:hint="cs"/>
          <w:rtl/>
        </w:rPr>
        <w:t xml:space="preserve"> על ידי ה' במקרא (- שאול, דוד, </w:t>
      </w:r>
      <w:r>
        <w:rPr>
          <w:rFonts w:hint="cs"/>
          <w:rtl/>
        </w:rPr>
        <w:t xml:space="preserve">ירבעם </w:t>
      </w:r>
      <w:proofErr w:type="spellStart"/>
      <w:r w:rsidR="007A7157">
        <w:rPr>
          <w:rFonts w:hint="cs"/>
          <w:rtl/>
        </w:rPr>
        <w:t>ו</w:t>
      </w:r>
      <w:r>
        <w:rPr>
          <w:rFonts w:hint="cs"/>
          <w:rtl/>
        </w:rPr>
        <w:t>יהוא</w:t>
      </w:r>
      <w:proofErr w:type="spellEnd"/>
      <w:r>
        <w:rPr>
          <w:rFonts w:hint="cs"/>
          <w:rtl/>
        </w:rPr>
        <w:t xml:space="preserve">), </w:t>
      </w:r>
      <w:r w:rsidR="007A7157">
        <w:rPr>
          <w:rFonts w:hint="cs"/>
          <w:rtl/>
        </w:rPr>
        <w:t>שלוש</w:t>
      </w:r>
      <w:r w:rsidR="00660BBA">
        <w:rPr>
          <w:rFonts w:hint="cs"/>
          <w:rtl/>
        </w:rPr>
        <w:t>ה</w:t>
      </w:r>
      <w:r w:rsidR="007A7157">
        <w:rPr>
          <w:rFonts w:hint="cs"/>
          <w:rtl/>
        </w:rPr>
        <w:t xml:space="preserve"> הואשמו בכך שבגדו במי שבחר בהם למלוכה, ועל כן נענשו בעונש חמור עליהם ועל ביתם. </w:t>
      </w:r>
      <w:r>
        <w:rPr>
          <w:rFonts w:hint="cs"/>
          <w:rtl/>
        </w:rPr>
        <w:t xml:space="preserve">יחיד </w:t>
      </w:r>
      <w:proofErr w:type="spellStart"/>
      <w:r>
        <w:rPr>
          <w:rFonts w:hint="cs"/>
          <w:rtl/>
        </w:rPr>
        <w:t>יהוא</w:t>
      </w:r>
      <w:proofErr w:type="spellEnd"/>
      <w:r>
        <w:rPr>
          <w:rFonts w:hint="cs"/>
          <w:rtl/>
        </w:rPr>
        <w:t xml:space="preserve"> בכך שלא</w:t>
      </w:r>
      <w:r w:rsidR="00014DAB">
        <w:rPr>
          <w:rFonts w:hint="cs"/>
          <w:rtl/>
        </w:rPr>
        <w:t xml:space="preserve"> </w:t>
      </w:r>
      <w:r w:rsidR="007A7157">
        <w:rPr>
          <w:rFonts w:hint="cs"/>
          <w:rtl/>
        </w:rPr>
        <w:t xml:space="preserve">זכה לשום ביקורת, ושלא </w:t>
      </w:r>
      <w:r w:rsidR="00014DAB">
        <w:rPr>
          <w:rFonts w:hint="cs"/>
          <w:rtl/>
        </w:rPr>
        <w:t>נאמר</w:t>
      </w:r>
      <w:r w:rsidR="007A7157">
        <w:rPr>
          <w:rFonts w:hint="cs"/>
          <w:rtl/>
        </w:rPr>
        <w:t xml:space="preserve">ה לו כל נבואת תוכחה על חטא. </w:t>
      </w:r>
      <w:r w:rsidR="005E413D">
        <w:rPr>
          <w:rFonts w:hint="cs"/>
          <w:rtl/>
        </w:rPr>
        <w:t>ואדרבה, הסיפור מסתיים בהערכה חיובית חד-משמעית בפסוק ל.</w:t>
      </w:r>
      <w:r w:rsidR="00660BBA">
        <w:rPr>
          <w:rFonts w:hint="cs"/>
          <w:rtl/>
        </w:rPr>
        <w:t xml:space="preserve"> </w:t>
      </w:r>
      <w:proofErr w:type="spellStart"/>
      <w:r w:rsidR="00014DAB">
        <w:rPr>
          <w:rFonts w:hint="cs"/>
          <w:rtl/>
        </w:rPr>
        <w:t>יהוא</w:t>
      </w:r>
      <w:proofErr w:type="spellEnd"/>
      <w:r w:rsidR="00014DAB">
        <w:rPr>
          <w:rFonts w:hint="cs"/>
          <w:rtl/>
        </w:rPr>
        <w:t xml:space="preserve"> זוכה בנבואה הפוכה מכל השלושה האחרים: "</w:t>
      </w:r>
      <w:proofErr w:type="spellStart"/>
      <w:r w:rsidR="00014DAB" w:rsidRPr="00014DAB">
        <w:rPr>
          <w:rFonts w:hint="cs"/>
          <w:b/>
          <w:bCs/>
          <w:rtl/>
        </w:rPr>
        <w:t>הֱטִיבֹת</w:t>
      </w:r>
      <w:proofErr w:type="spellEnd"/>
      <w:r w:rsidR="00014DAB" w:rsidRPr="00014DAB">
        <w:rPr>
          <w:rFonts w:hint="cs"/>
          <w:b/>
          <w:bCs/>
          <w:rtl/>
        </w:rPr>
        <w:t>ָ</w:t>
      </w:r>
      <w:r w:rsidR="00014DAB">
        <w:rPr>
          <w:rtl/>
        </w:rPr>
        <w:t xml:space="preserve"> </w:t>
      </w:r>
      <w:r w:rsidR="00014DAB">
        <w:rPr>
          <w:rFonts w:hint="cs"/>
          <w:rtl/>
        </w:rPr>
        <w:t>לַעֲשׂוֹת</w:t>
      </w:r>
      <w:r w:rsidR="00014DAB">
        <w:rPr>
          <w:rtl/>
        </w:rPr>
        <w:t xml:space="preserve"> </w:t>
      </w:r>
      <w:r w:rsidR="00014DAB">
        <w:rPr>
          <w:rFonts w:hint="cs"/>
          <w:rtl/>
        </w:rPr>
        <w:t>הַיָּשָׁר</w:t>
      </w:r>
      <w:r w:rsidR="00014DAB">
        <w:rPr>
          <w:rtl/>
        </w:rPr>
        <w:t xml:space="preserve"> </w:t>
      </w:r>
      <w:r w:rsidR="00014DAB">
        <w:rPr>
          <w:rFonts w:hint="cs"/>
          <w:rtl/>
        </w:rPr>
        <w:t>בְּעֵינַי..." ועל כן "</w:t>
      </w:r>
      <w:r w:rsidR="00014DAB" w:rsidRPr="00014DAB">
        <w:rPr>
          <w:rFonts w:hint="cs"/>
          <w:rtl/>
        </w:rPr>
        <w:t xml:space="preserve"> </w:t>
      </w:r>
      <w:r w:rsidR="00014DAB">
        <w:rPr>
          <w:rFonts w:hint="cs"/>
          <w:rtl/>
        </w:rPr>
        <w:t>בְּנֵי</w:t>
      </w:r>
      <w:r w:rsidR="00014DAB">
        <w:rPr>
          <w:rtl/>
        </w:rPr>
        <w:t xml:space="preserve"> </w:t>
      </w:r>
      <w:r w:rsidR="00014DAB">
        <w:rPr>
          <w:rFonts w:hint="cs"/>
          <w:rtl/>
        </w:rPr>
        <w:t>רְבִעִים</w:t>
      </w:r>
      <w:r w:rsidR="00014DAB">
        <w:rPr>
          <w:rtl/>
        </w:rPr>
        <w:t xml:space="preserve"> </w:t>
      </w:r>
      <w:r w:rsidR="00014DAB">
        <w:rPr>
          <w:rFonts w:hint="cs"/>
          <w:rtl/>
        </w:rPr>
        <w:t>יֵשְׁבוּ</w:t>
      </w:r>
      <w:r w:rsidR="00014DAB">
        <w:rPr>
          <w:rtl/>
        </w:rPr>
        <w:t xml:space="preserve"> </w:t>
      </w:r>
      <w:r w:rsidR="00014DAB">
        <w:rPr>
          <w:rFonts w:hint="cs"/>
          <w:rtl/>
        </w:rPr>
        <w:t>לְךָ עַל</w:t>
      </w:r>
      <w:r w:rsidR="00014DAB">
        <w:rPr>
          <w:rtl/>
        </w:rPr>
        <w:t xml:space="preserve"> </w:t>
      </w:r>
      <w:r w:rsidR="00014DAB">
        <w:rPr>
          <w:rFonts w:hint="cs"/>
          <w:rtl/>
        </w:rPr>
        <w:t>כִּסֵּא</w:t>
      </w:r>
      <w:r w:rsidR="00014DAB">
        <w:rPr>
          <w:rtl/>
        </w:rPr>
        <w:t xml:space="preserve"> </w:t>
      </w:r>
      <w:r w:rsidR="00014DAB">
        <w:rPr>
          <w:rFonts w:hint="cs"/>
          <w:rtl/>
        </w:rPr>
        <w:t>יִשְׂרָאֵל".</w:t>
      </w:r>
      <w:r w:rsidR="00014DAB">
        <w:rPr>
          <w:rStyle w:val="FootnoteReference"/>
          <w:rtl/>
        </w:rPr>
        <w:footnoteReference w:id="7"/>
      </w:r>
    </w:p>
    <w:p w:rsidR="00014DAB" w:rsidRDefault="00014DAB" w:rsidP="006B2D28">
      <w:pPr>
        <w:rPr>
          <w:rtl/>
        </w:rPr>
      </w:pPr>
      <w:r>
        <w:rPr>
          <w:rFonts w:hint="cs"/>
          <w:rtl/>
        </w:rPr>
        <w:t xml:space="preserve">נבואה מסכמת זו, החותמת את סיפור מרד </w:t>
      </w:r>
      <w:proofErr w:type="spellStart"/>
      <w:r>
        <w:rPr>
          <w:rFonts w:hint="cs"/>
          <w:rtl/>
        </w:rPr>
        <w:t>יהוא</w:t>
      </w:r>
      <w:proofErr w:type="spellEnd"/>
      <w:r>
        <w:rPr>
          <w:rFonts w:hint="cs"/>
          <w:rtl/>
        </w:rPr>
        <w:t xml:space="preserve">, מאירה למפרע את </w:t>
      </w:r>
      <w:r w:rsidR="00660BBA">
        <w:rPr>
          <w:rFonts w:hint="cs"/>
          <w:rtl/>
        </w:rPr>
        <w:t xml:space="preserve">מעשיו של </w:t>
      </w:r>
      <w:proofErr w:type="spellStart"/>
      <w:r w:rsidR="00660BBA">
        <w:rPr>
          <w:rFonts w:hint="cs"/>
          <w:rtl/>
        </w:rPr>
        <w:t>יהוא</w:t>
      </w:r>
      <w:proofErr w:type="spellEnd"/>
      <w:r w:rsidR="00660BBA">
        <w:rPr>
          <w:rFonts w:hint="cs"/>
          <w:rtl/>
        </w:rPr>
        <w:t xml:space="preserve"> לאורך </w:t>
      </w:r>
      <w:r>
        <w:rPr>
          <w:rFonts w:hint="cs"/>
          <w:rtl/>
        </w:rPr>
        <w:t xml:space="preserve">הסיפור כולו באור חיובי, ושוללת </w:t>
      </w:r>
      <w:r w:rsidR="005E413D">
        <w:rPr>
          <w:rFonts w:hint="cs"/>
          <w:rtl/>
        </w:rPr>
        <w:t>את ה</w:t>
      </w:r>
      <w:r w:rsidR="00660BBA">
        <w:rPr>
          <w:rFonts w:hint="cs"/>
          <w:rtl/>
        </w:rPr>
        <w:t xml:space="preserve">אפשרות </w:t>
      </w:r>
      <w:r w:rsidR="006B2D28">
        <w:rPr>
          <w:rFonts w:hint="cs"/>
          <w:rtl/>
        </w:rPr>
        <w:t>לסכם</w:t>
      </w:r>
      <w:r w:rsidR="00660BBA">
        <w:rPr>
          <w:rFonts w:hint="cs"/>
          <w:rtl/>
        </w:rPr>
        <w:t xml:space="preserve"> את פועלו של </w:t>
      </w:r>
      <w:proofErr w:type="spellStart"/>
      <w:r w:rsidR="00660BBA">
        <w:rPr>
          <w:rFonts w:hint="cs"/>
          <w:rtl/>
        </w:rPr>
        <w:t>יהוא</w:t>
      </w:r>
      <w:proofErr w:type="spellEnd"/>
      <w:r w:rsidR="00660BBA">
        <w:rPr>
          <w:rFonts w:hint="cs"/>
          <w:rtl/>
        </w:rPr>
        <w:t xml:space="preserve"> </w:t>
      </w:r>
      <w:r w:rsidR="005E413D">
        <w:rPr>
          <w:rFonts w:hint="cs"/>
          <w:rtl/>
        </w:rPr>
        <w:t>באופן</w:t>
      </w:r>
      <w:r>
        <w:rPr>
          <w:rFonts w:hint="cs"/>
          <w:rtl/>
        </w:rPr>
        <w:t xml:space="preserve"> ביקורתי </w:t>
      </w:r>
      <w:r w:rsidR="00660BBA">
        <w:rPr>
          <w:rFonts w:hint="cs"/>
          <w:rtl/>
        </w:rPr>
        <w:t>שלילי</w:t>
      </w:r>
      <w:r>
        <w:rPr>
          <w:rFonts w:hint="cs"/>
          <w:rtl/>
        </w:rPr>
        <w:t>.</w:t>
      </w:r>
    </w:p>
    <w:p w:rsidR="00F41BBF" w:rsidRPr="00F41BBF" w:rsidRDefault="00014DAB" w:rsidP="00F41BBF">
      <w:pPr>
        <w:pStyle w:val="Heading3"/>
        <w:rPr>
          <w:rtl/>
        </w:rPr>
      </w:pPr>
      <w:r>
        <w:rPr>
          <w:rFonts w:hint="cs"/>
          <w:rtl/>
        </w:rPr>
        <w:lastRenderedPageBreak/>
        <w:t>2.</w:t>
      </w:r>
      <w:r w:rsidR="00660BBA">
        <w:rPr>
          <w:rFonts w:hint="cs"/>
          <w:rtl/>
        </w:rPr>
        <w:t xml:space="preserve"> הערכת </w:t>
      </w:r>
      <w:r w:rsidR="00F41BBF">
        <w:rPr>
          <w:rFonts w:hint="cs"/>
          <w:rtl/>
        </w:rPr>
        <w:t xml:space="preserve">מעשיו של </w:t>
      </w:r>
      <w:proofErr w:type="spellStart"/>
      <w:r w:rsidR="00660BBA">
        <w:rPr>
          <w:rFonts w:hint="cs"/>
          <w:rtl/>
        </w:rPr>
        <w:t>יהוא</w:t>
      </w:r>
      <w:proofErr w:type="spellEnd"/>
      <w:r w:rsidR="00660BBA">
        <w:rPr>
          <w:rFonts w:hint="cs"/>
          <w:rtl/>
        </w:rPr>
        <w:t xml:space="preserve"> על פי העולה מגוף הסיפור</w:t>
      </w:r>
    </w:p>
    <w:p w:rsidR="00057114" w:rsidRDefault="005E413D" w:rsidP="00897DC2">
      <w:pPr>
        <w:rPr>
          <w:rtl/>
        </w:rPr>
      </w:pPr>
      <w:r>
        <w:rPr>
          <w:rFonts w:hint="cs"/>
          <w:rtl/>
        </w:rPr>
        <w:t xml:space="preserve">בסעיף </w:t>
      </w:r>
      <w:r w:rsidR="00614A80">
        <w:rPr>
          <w:rFonts w:hint="cs"/>
          <w:rtl/>
        </w:rPr>
        <w:t>הנוכחי ובזה הבא אחריו</w:t>
      </w:r>
      <w:r>
        <w:rPr>
          <w:rFonts w:hint="cs"/>
          <w:rtl/>
        </w:rPr>
        <w:t xml:space="preserve"> נברר ה</w:t>
      </w:r>
      <w:r w:rsidR="00014DAB">
        <w:rPr>
          <w:rFonts w:hint="cs"/>
          <w:rtl/>
        </w:rPr>
        <w:t xml:space="preserve">אם תיאורי מעשיו השונים של </w:t>
      </w:r>
      <w:proofErr w:type="spellStart"/>
      <w:r w:rsidR="00014DAB">
        <w:rPr>
          <w:rFonts w:hint="cs"/>
          <w:rtl/>
        </w:rPr>
        <w:t>יהוא</w:t>
      </w:r>
      <w:proofErr w:type="spellEnd"/>
      <w:r w:rsidR="00014DAB">
        <w:rPr>
          <w:rFonts w:hint="cs"/>
          <w:rtl/>
        </w:rPr>
        <w:t xml:space="preserve"> </w:t>
      </w:r>
      <w:r w:rsidR="00014DAB" w:rsidRPr="006B2D28">
        <w:rPr>
          <w:rFonts w:hint="cs"/>
          <w:b/>
          <w:bCs/>
          <w:rtl/>
        </w:rPr>
        <w:t>במהלכו</w:t>
      </w:r>
      <w:r w:rsidR="00014DAB">
        <w:rPr>
          <w:rFonts w:hint="cs"/>
          <w:rtl/>
        </w:rPr>
        <w:t xml:space="preserve"> של סיפורנו מכילים הערכה מפורשת או רמוזה </w:t>
      </w:r>
      <w:r>
        <w:rPr>
          <w:rFonts w:hint="cs"/>
          <w:rtl/>
        </w:rPr>
        <w:t>כלפי</w:t>
      </w:r>
      <w:r w:rsidR="00014DAB">
        <w:rPr>
          <w:rFonts w:hint="cs"/>
          <w:rtl/>
        </w:rPr>
        <w:t xml:space="preserve"> אישיותו ומעשיו</w:t>
      </w:r>
      <w:r w:rsidR="00F41BBF">
        <w:rPr>
          <w:rFonts w:hint="cs"/>
          <w:rtl/>
        </w:rPr>
        <w:t xml:space="preserve">. </w:t>
      </w:r>
      <w:r w:rsidR="00614A80">
        <w:rPr>
          <w:rFonts w:hint="cs"/>
          <w:rtl/>
        </w:rPr>
        <w:t>כמו כן נבחן</w:t>
      </w:r>
      <w:r>
        <w:rPr>
          <w:rFonts w:hint="cs"/>
          <w:rtl/>
        </w:rPr>
        <w:t xml:space="preserve"> </w:t>
      </w:r>
      <w:r w:rsidR="00F3344F">
        <w:rPr>
          <w:rFonts w:hint="cs"/>
          <w:rtl/>
        </w:rPr>
        <w:t>האם הערכה זו תואמת את ההערכה החיובית</w:t>
      </w:r>
      <w:r w:rsidR="00F41BBF">
        <w:rPr>
          <w:rFonts w:hint="cs"/>
          <w:rtl/>
        </w:rPr>
        <w:t xml:space="preserve"> </w:t>
      </w:r>
      <w:proofErr w:type="spellStart"/>
      <w:r w:rsidR="00897DC2">
        <w:rPr>
          <w:rFonts w:hint="cs"/>
          <w:rtl/>
        </w:rPr>
        <w:t>ליהוא</w:t>
      </w:r>
      <w:proofErr w:type="spellEnd"/>
      <w:r w:rsidR="00897DC2">
        <w:rPr>
          <w:rFonts w:hint="cs"/>
          <w:rtl/>
        </w:rPr>
        <w:t xml:space="preserve">, </w:t>
      </w:r>
      <w:r w:rsidR="00F41BBF">
        <w:rPr>
          <w:rFonts w:hint="cs"/>
          <w:rtl/>
        </w:rPr>
        <w:t>הנ</w:t>
      </w:r>
      <w:r w:rsidR="00897DC2">
        <w:rPr>
          <w:rFonts w:hint="cs"/>
          <w:rtl/>
        </w:rPr>
        <w:t>יתנ</w:t>
      </w:r>
      <w:r w:rsidR="00F41BBF">
        <w:rPr>
          <w:rFonts w:hint="cs"/>
          <w:rtl/>
        </w:rPr>
        <w:t>ת בנבואה החותמת את הסיפור.</w:t>
      </w:r>
    </w:p>
    <w:p w:rsidR="00014DAB" w:rsidRDefault="00014DAB" w:rsidP="005E413D">
      <w:pPr>
        <w:rPr>
          <w:rtl/>
        </w:rPr>
      </w:pPr>
      <w:r>
        <w:rPr>
          <w:rFonts w:hint="cs"/>
          <w:rtl/>
        </w:rPr>
        <w:t xml:space="preserve">לצורך הדיון בכך, הבה נחלק את מעשיו השונים של </w:t>
      </w:r>
      <w:proofErr w:type="spellStart"/>
      <w:r>
        <w:rPr>
          <w:rFonts w:hint="cs"/>
          <w:rtl/>
        </w:rPr>
        <w:t>יהוא</w:t>
      </w:r>
      <w:proofErr w:type="spellEnd"/>
      <w:r>
        <w:rPr>
          <w:rFonts w:hint="cs"/>
          <w:rtl/>
        </w:rPr>
        <w:t xml:space="preserve"> לשני סוגים: המעשים שעשה לשם ביעור בית אחאב, שעל כך נצטווה בעת משיחתו; המעשים האחרים שעשה </w:t>
      </w:r>
      <w:proofErr w:type="spellStart"/>
      <w:r>
        <w:rPr>
          <w:rFonts w:hint="cs"/>
          <w:rtl/>
        </w:rPr>
        <w:t>יהוא</w:t>
      </w:r>
      <w:proofErr w:type="spellEnd"/>
      <w:r>
        <w:rPr>
          <w:rFonts w:hint="cs"/>
          <w:rtl/>
        </w:rPr>
        <w:t>, שעליהם לא נצטווה בפירוש</w:t>
      </w:r>
      <w:r w:rsidR="005E413D">
        <w:rPr>
          <w:rFonts w:hint="cs"/>
          <w:rtl/>
        </w:rPr>
        <w:t>:</w:t>
      </w:r>
    </w:p>
    <w:p w:rsidR="00014DAB" w:rsidRDefault="00014DAB" w:rsidP="00014DAB">
      <w:pPr>
        <w:pStyle w:val="ListParagraph"/>
        <w:numPr>
          <w:ilvl w:val="0"/>
          <w:numId w:val="7"/>
        </w:numPr>
        <w:rPr>
          <w:b/>
          <w:bCs/>
        </w:rPr>
      </w:pPr>
      <w:r w:rsidRPr="00014DAB">
        <w:rPr>
          <w:rFonts w:hint="cs"/>
          <w:b/>
          <w:bCs/>
          <w:rtl/>
        </w:rPr>
        <w:t xml:space="preserve">מעשיו של </w:t>
      </w:r>
      <w:proofErr w:type="spellStart"/>
      <w:r w:rsidRPr="00014DAB">
        <w:rPr>
          <w:rFonts w:hint="cs"/>
          <w:b/>
          <w:bCs/>
          <w:rtl/>
        </w:rPr>
        <w:t>יהוא</w:t>
      </w:r>
      <w:proofErr w:type="spellEnd"/>
      <w:r w:rsidRPr="00014DAB">
        <w:rPr>
          <w:rFonts w:hint="cs"/>
          <w:b/>
          <w:bCs/>
          <w:rtl/>
        </w:rPr>
        <w:t xml:space="preserve"> לביעור בית אחאב:</w:t>
      </w:r>
    </w:p>
    <w:p w:rsidR="00014DAB" w:rsidRDefault="00014DAB" w:rsidP="00014DAB">
      <w:pPr>
        <w:pStyle w:val="ListParagraph"/>
        <w:numPr>
          <w:ilvl w:val="0"/>
          <w:numId w:val="8"/>
        </w:numPr>
      </w:pPr>
      <w:r>
        <w:rPr>
          <w:rFonts w:hint="cs"/>
          <w:rtl/>
        </w:rPr>
        <w:t>בואו ליזרעאל בהפתעה והריגת יורם (ט</w:t>
      </w:r>
      <w:r w:rsidR="00897DC2">
        <w:rPr>
          <w:rFonts w:hint="cs"/>
          <w:rtl/>
        </w:rPr>
        <w:t>'</w:t>
      </w:r>
      <w:r>
        <w:rPr>
          <w:rFonts w:hint="cs"/>
          <w:rtl/>
        </w:rPr>
        <w:t>, טו</w:t>
      </w:r>
      <w:r>
        <w:rPr>
          <w:rtl/>
        </w:rPr>
        <w:t>–</w:t>
      </w:r>
      <w:proofErr w:type="spellStart"/>
      <w:r>
        <w:rPr>
          <w:rFonts w:hint="cs"/>
          <w:rtl/>
        </w:rPr>
        <w:t>כו</w:t>
      </w:r>
      <w:proofErr w:type="spellEnd"/>
      <w:r>
        <w:rPr>
          <w:rFonts w:hint="cs"/>
          <w:rtl/>
        </w:rPr>
        <w:t>)</w:t>
      </w:r>
    </w:p>
    <w:p w:rsidR="00014DAB" w:rsidRDefault="00014DAB" w:rsidP="00014DAB">
      <w:pPr>
        <w:pStyle w:val="ListParagraph"/>
        <w:numPr>
          <w:ilvl w:val="0"/>
          <w:numId w:val="8"/>
        </w:numPr>
      </w:pPr>
      <w:r>
        <w:rPr>
          <w:rFonts w:hint="cs"/>
          <w:rtl/>
        </w:rPr>
        <w:t>הריגת איזבל (</w:t>
      </w:r>
      <w:r w:rsidR="00897DC2">
        <w:rPr>
          <w:rFonts w:hint="cs"/>
          <w:rtl/>
        </w:rPr>
        <w:t xml:space="preserve">ט', </w:t>
      </w:r>
      <w:r>
        <w:rPr>
          <w:rFonts w:hint="cs"/>
          <w:rtl/>
        </w:rPr>
        <w:t>ל</w:t>
      </w:r>
      <w:r>
        <w:rPr>
          <w:rtl/>
        </w:rPr>
        <w:t>–</w:t>
      </w:r>
      <w:proofErr w:type="spellStart"/>
      <w:r>
        <w:rPr>
          <w:rFonts w:hint="cs"/>
          <w:rtl/>
        </w:rPr>
        <w:t>לז</w:t>
      </w:r>
      <w:proofErr w:type="spellEnd"/>
      <w:r>
        <w:rPr>
          <w:rFonts w:hint="cs"/>
          <w:rtl/>
        </w:rPr>
        <w:t>)</w:t>
      </w:r>
    </w:p>
    <w:p w:rsidR="00014DAB" w:rsidRDefault="00014DAB" w:rsidP="00897DC2">
      <w:pPr>
        <w:pStyle w:val="ListParagraph"/>
        <w:numPr>
          <w:ilvl w:val="0"/>
          <w:numId w:val="8"/>
        </w:numPr>
      </w:pPr>
      <w:r>
        <w:rPr>
          <w:rFonts w:hint="cs"/>
          <w:rtl/>
        </w:rPr>
        <w:t>הריגת שבעים</w:t>
      </w:r>
      <w:r w:rsidR="00897DC2">
        <w:rPr>
          <w:rFonts w:hint="cs"/>
          <w:rtl/>
        </w:rPr>
        <w:t xml:space="preserve"> בני אחאב באמצעות אומניהם (י', א</w:t>
      </w:r>
      <w:r>
        <w:rPr>
          <w:rtl/>
        </w:rPr>
        <w:t>–</w:t>
      </w:r>
      <w:r w:rsidR="00897DC2">
        <w:rPr>
          <w:rFonts w:hint="cs"/>
          <w:rtl/>
        </w:rPr>
        <w:t>י</w:t>
      </w:r>
      <w:r>
        <w:rPr>
          <w:rFonts w:hint="cs"/>
          <w:rtl/>
        </w:rPr>
        <w:t>)</w:t>
      </w:r>
    </w:p>
    <w:p w:rsidR="00014DAB" w:rsidRDefault="00014DAB" w:rsidP="00897DC2">
      <w:pPr>
        <w:pStyle w:val="ListParagraph"/>
        <w:numPr>
          <w:ilvl w:val="0"/>
          <w:numId w:val="8"/>
        </w:numPr>
      </w:pPr>
      <w:r>
        <w:rPr>
          <w:rFonts w:hint="cs"/>
          <w:rtl/>
        </w:rPr>
        <w:t>הריגת "כָּל</w:t>
      </w:r>
      <w:r>
        <w:rPr>
          <w:rtl/>
        </w:rPr>
        <w:t xml:space="preserve"> </w:t>
      </w:r>
      <w:r>
        <w:rPr>
          <w:rFonts w:hint="cs"/>
          <w:rtl/>
        </w:rPr>
        <w:t>הַנִּשְׁאָרִים</w:t>
      </w:r>
      <w:r>
        <w:rPr>
          <w:rtl/>
        </w:rPr>
        <w:t xml:space="preserve"> </w:t>
      </w:r>
      <w:r>
        <w:rPr>
          <w:rFonts w:hint="cs"/>
          <w:rtl/>
        </w:rPr>
        <w:t>לְבֵית</w:t>
      </w:r>
      <w:r>
        <w:rPr>
          <w:rtl/>
        </w:rPr>
        <w:t xml:space="preserve"> </w:t>
      </w:r>
      <w:r>
        <w:rPr>
          <w:rFonts w:hint="cs"/>
          <w:rtl/>
        </w:rPr>
        <w:t>אַחְאָב</w:t>
      </w:r>
      <w:r>
        <w:rPr>
          <w:rtl/>
        </w:rPr>
        <w:t xml:space="preserve"> </w:t>
      </w:r>
      <w:r>
        <w:rPr>
          <w:rFonts w:hint="cs"/>
          <w:rtl/>
        </w:rPr>
        <w:t>בְּיִזְרְעֶאל" (</w:t>
      </w:r>
      <w:r w:rsidR="00897DC2">
        <w:rPr>
          <w:rFonts w:hint="cs"/>
          <w:rtl/>
        </w:rPr>
        <w:t>י',</w:t>
      </w:r>
      <w:r>
        <w:rPr>
          <w:rFonts w:hint="cs"/>
          <w:rtl/>
        </w:rPr>
        <w:t xml:space="preserve"> יא)</w:t>
      </w:r>
    </w:p>
    <w:p w:rsidR="00014DAB" w:rsidRDefault="00014DAB" w:rsidP="00014DAB">
      <w:pPr>
        <w:pStyle w:val="ListParagraph"/>
        <w:numPr>
          <w:ilvl w:val="0"/>
          <w:numId w:val="8"/>
        </w:numPr>
      </w:pPr>
      <w:r>
        <w:rPr>
          <w:rFonts w:hint="cs"/>
          <w:rtl/>
        </w:rPr>
        <w:t>הריגת "כָּל</w:t>
      </w:r>
      <w:r>
        <w:rPr>
          <w:rtl/>
        </w:rPr>
        <w:t xml:space="preserve"> </w:t>
      </w:r>
      <w:r>
        <w:rPr>
          <w:rFonts w:hint="cs"/>
          <w:rtl/>
        </w:rPr>
        <w:t>הַנִּשְׁאָרִים</w:t>
      </w:r>
      <w:r>
        <w:rPr>
          <w:rtl/>
        </w:rPr>
        <w:t xml:space="preserve"> </w:t>
      </w:r>
      <w:r>
        <w:rPr>
          <w:rFonts w:hint="cs"/>
          <w:rtl/>
        </w:rPr>
        <w:t>לְאַחְאָב</w:t>
      </w:r>
      <w:r>
        <w:rPr>
          <w:rtl/>
        </w:rPr>
        <w:t xml:space="preserve"> </w:t>
      </w:r>
      <w:proofErr w:type="spellStart"/>
      <w:r>
        <w:rPr>
          <w:rFonts w:hint="cs"/>
          <w:rtl/>
        </w:rPr>
        <w:t>בְּשֹׁמְרוֹן</w:t>
      </w:r>
      <w:proofErr w:type="spellEnd"/>
      <w:r>
        <w:rPr>
          <w:rFonts w:hint="cs"/>
          <w:rtl/>
        </w:rPr>
        <w:t xml:space="preserve">" (פסוק </w:t>
      </w:r>
      <w:proofErr w:type="spellStart"/>
      <w:r>
        <w:rPr>
          <w:rFonts w:hint="cs"/>
          <w:rtl/>
        </w:rPr>
        <w:t>יז</w:t>
      </w:r>
      <w:proofErr w:type="spellEnd"/>
      <w:r>
        <w:rPr>
          <w:rFonts w:hint="cs"/>
          <w:rtl/>
        </w:rPr>
        <w:t>)</w:t>
      </w:r>
    </w:p>
    <w:p w:rsidR="005E413D" w:rsidRPr="00014DAB" w:rsidRDefault="005E413D" w:rsidP="002C2E70">
      <w:r w:rsidRPr="005E413D">
        <w:rPr>
          <w:rFonts w:hint="cs"/>
          <w:rtl/>
        </w:rPr>
        <w:t>המעשים</w:t>
      </w:r>
      <w:r w:rsidRPr="005E413D">
        <w:rPr>
          <w:rtl/>
        </w:rPr>
        <w:t xml:space="preserve"> </w:t>
      </w:r>
      <w:r w:rsidRPr="005E413D">
        <w:rPr>
          <w:rFonts w:hint="cs"/>
          <w:rtl/>
        </w:rPr>
        <w:t>הללו</w:t>
      </w:r>
      <w:r>
        <w:rPr>
          <w:rFonts w:hint="cs"/>
          <w:rtl/>
        </w:rPr>
        <w:t xml:space="preserve">, כפי שנאמר </w:t>
      </w:r>
      <w:proofErr w:type="spellStart"/>
      <w:r>
        <w:rPr>
          <w:rFonts w:hint="cs"/>
          <w:rtl/>
        </w:rPr>
        <w:t>ליהוא</w:t>
      </w:r>
      <w:proofErr w:type="spellEnd"/>
      <w:r>
        <w:rPr>
          <w:rFonts w:hint="cs"/>
          <w:rtl/>
        </w:rPr>
        <w:t>,</w:t>
      </w:r>
      <w:r w:rsidRPr="005E413D">
        <w:rPr>
          <w:rtl/>
        </w:rPr>
        <w:t xml:space="preserve"> '</w:t>
      </w:r>
      <w:r w:rsidRPr="005E413D">
        <w:rPr>
          <w:rFonts w:hint="cs"/>
          <w:rtl/>
        </w:rPr>
        <w:t>טובים</w:t>
      </w:r>
      <w:r w:rsidRPr="005E413D">
        <w:rPr>
          <w:rtl/>
        </w:rPr>
        <w:t xml:space="preserve">' </w:t>
      </w:r>
      <w:r w:rsidRPr="005E413D">
        <w:rPr>
          <w:rFonts w:hint="cs"/>
          <w:rtl/>
        </w:rPr>
        <w:t>הם</w:t>
      </w:r>
      <w:r w:rsidRPr="005E413D">
        <w:rPr>
          <w:rtl/>
        </w:rPr>
        <w:t>, '</w:t>
      </w:r>
      <w:r w:rsidRPr="005E413D">
        <w:rPr>
          <w:rFonts w:hint="cs"/>
          <w:rtl/>
        </w:rPr>
        <w:t>ישרים</w:t>
      </w:r>
      <w:r w:rsidRPr="005E413D">
        <w:rPr>
          <w:rtl/>
        </w:rPr>
        <w:t xml:space="preserve"> </w:t>
      </w:r>
      <w:r w:rsidRPr="005E413D">
        <w:rPr>
          <w:rFonts w:hint="cs"/>
          <w:rtl/>
        </w:rPr>
        <w:t>בעיני</w:t>
      </w:r>
      <w:r w:rsidRPr="005E413D">
        <w:rPr>
          <w:rtl/>
        </w:rPr>
        <w:t xml:space="preserve"> </w:t>
      </w:r>
      <w:r w:rsidRPr="005E413D">
        <w:rPr>
          <w:rFonts w:hint="cs"/>
          <w:rtl/>
        </w:rPr>
        <w:t>ה</w:t>
      </w:r>
      <w:r w:rsidRPr="005E413D">
        <w:rPr>
          <w:rtl/>
        </w:rPr>
        <w:t xml:space="preserve">'' </w:t>
      </w:r>
      <w:r w:rsidRPr="005E413D">
        <w:rPr>
          <w:rFonts w:hint="cs"/>
          <w:rtl/>
        </w:rPr>
        <w:t>ו</w:t>
      </w:r>
      <w:r w:rsidRPr="005E413D">
        <w:rPr>
          <w:rtl/>
        </w:rPr>
        <w:t>'</w:t>
      </w:r>
      <w:r w:rsidRPr="005E413D">
        <w:rPr>
          <w:rFonts w:hint="cs"/>
          <w:rtl/>
        </w:rPr>
        <w:t>ככל</w:t>
      </w:r>
      <w:r w:rsidRPr="005E413D">
        <w:rPr>
          <w:rtl/>
        </w:rPr>
        <w:t xml:space="preserve"> </w:t>
      </w:r>
      <w:r w:rsidRPr="005E413D">
        <w:rPr>
          <w:rFonts w:hint="cs"/>
          <w:rtl/>
        </w:rPr>
        <w:t>אשר</w:t>
      </w:r>
      <w:r w:rsidRPr="005E413D">
        <w:rPr>
          <w:rtl/>
        </w:rPr>
        <w:t xml:space="preserve"> </w:t>
      </w:r>
      <w:r w:rsidRPr="005E413D">
        <w:rPr>
          <w:rFonts w:hint="cs"/>
          <w:rtl/>
        </w:rPr>
        <w:t>בלבב</w:t>
      </w:r>
      <w:r w:rsidR="002C2E70">
        <w:rPr>
          <w:rFonts w:hint="cs"/>
          <w:rtl/>
        </w:rPr>
        <w:t>ו</w:t>
      </w:r>
      <w:r w:rsidRPr="005E413D">
        <w:rPr>
          <w:rtl/>
        </w:rPr>
        <w:t xml:space="preserve">'. </w:t>
      </w:r>
      <w:r>
        <w:rPr>
          <w:rFonts w:hint="cs"/>
          <w:rtl/>
        </w:rPr>
        <w:t>הם נעשו בהתאם לנבוא</w:t>
      </w:r>
      <w:r w:rsidR="002C2E70">
        <w:rPr>
          <w:rFonts w:hint="cs"/>
          <w:rtl/>
        </w:rPr>
        <w:t>ה</w:t>
      </w:r>
      <w:r>
        <w:rPr>
          <w:rFonts w:hint="cs"/>
          <w:rtl/>
        </w:rPr>
        <w:t xml:space="preserve"> שנאמרה </w:t>
      </w:r>
      <w:proofErr w:type="spellStart"/>
      <w:r>
        <w:rPr>
          <w:rFonts w:hint="cs"/>
          <w:rtl/>
        </w:rPr>
        <w:t>ליהוא</w:t>
      </w:r>
      <w:proofErr w:type="spellEnd"/>
      <w:r w:rsidR="002C2E70">
        <w:rPr>
          <w:rFonts w:hint="cs"/>
          <w:rtl/>
        </w:rPr>
        <w:t xml:space="preserve"> בעת משיחתו</w:t>
      </w:r>
      <w:r>
        <w:rPr>
          <w:rFonts w:hint="cs"/>
          <w:rtl/>
        </w:rPr>
        <w:t xml:space="preserve"> ו</w:t>
      </w:r>
      <w:r w:rsidR="00F41BBF">
        <w:rPr>
          <w:rFonts w:hint="cs"/>
          <w:rtl/>
        </w:rPr>
        <w:t xml:space="preserve">לכן </w:t>
      </w:r>
      <w:r w:rsidRPr="005E413D">
        <w:rPr>
          <w:rFonts w:hint="cs"/>
          <w:rtl/>
        </w:rPr>
        <w:t>אינם</w:t>
      </w:r>
      <w:r w:rsidRPr="005E413D">
        <w:rPr>
          <w:rtl/>
        </w:rPr>
        <w:t xml:space="preserve"> </w:t>
      </w:r>
      <w:r w:rsidRPr="005E413D">
        <w:rPr>
          <w:rFonts w:hint="cs"/>
          <w:rtl/>
        </w:rPr>
        <w:t>מותירים</w:t>
      </w:r>
      <w:r w:rsidRPr="005E413D">
        <w:rPr>
          <w:rtl/>
        </w:rPr>
        <w:t xml:space="preserve"> </w:t>
      </w:r>
      <w:r w:rsidRPr="005E413D">
        <w:rPr>
          <w:rFonts w:hint="cs"/>
          <w:rtl/>
        </w:rPr>
        <w:t>כל</w:t>
      </w:r>
      <w:r w:rsidRPr="005E413D">
        <w:rPr>
          <w:rtl/>
        </w:rPr>
        <w:t xml:space="preserve"> </w:t>
      </w:r>
      <w:r w:rsidRPr="005E413D">
        <w:rPr>
          <w:rFonts w:hint="cs"/>
          <w:rtl/>
        </w:rPr>
        <w:t>מקום</w:t>
      </w:r>
      <w:r w:rsidRPr="005E413D">
        <w:rPr>
          <w:rtl/>
        </w:rPr>
        <w:t xml:space="preserve"> </w:t>
      </w:r>
      <w:r w:rsidRPr="005E413D">
        <w:rPr>
          <w:rFonts w:hint="cs"/>
          <w:rtl/>
        </w:rPr>
        <w:t>לביקורת</w:t>
      </w:r>
      <w:r w:rsidRPr="005E413D">
        <w:rPr>
          <w:rtl/>
        </w:rPr>
        <w:t>.</w:t>
      </w:r>
    </w:p>
    <w:p w:rsidR="00014DAB" w:rsidRDefault="00014DAB" w:rsidP="00014DAB">
      <w:pPr>
        <w:pStyle w:val="ListParagraph"/>
        <w:numPr>
          <w:ilvl w:val="0"/>
          <w:numId w:val="7"/>
        </w:numPr>
        <w:rPr>
          <w:b/>
          <w:bCs/>
        </w:rPr>
      </w:pPr>
      <w:r>
        <w:rPr>
          <w:rFonts w:hint="cs"/>
          <w:b/>
          <w:bCs/>
          <w:rtl/>
        </w:rPr>
        <w:t xml:space="preserve">מעשיו האחרים של </w:t>
      </w:r>
      <w:proofErr w:type="spellStart"/>
      <w:r>
        <w:rPr>
          <w:rFonts w:hint="cs"/>
          <w:b/>
          <w:bCs/>
          <w:rtl/>
        </w:rPr>
        <w:t>יהוא</w:t>
      </w:r>
      <w:proofErr w:type="spellEnd"/>
    </w:p>
    <w:p w:rsidR="00E6000D" w:rsidRDefault="00E6000D" w:rsidP="00E6000D">
      <w:pPr>
        <w:pStyle w:val="ListParagraph"/>
        <w:numPr>
          <w:ilvl w:val="0"/>
          <w:numId w:val="9"/>
        </w:numPr>
      </w:pPr>
      <w:r>
        <w:rPr>
          <w:rFonts w:hint="cs"/>
          <w:rtl/>
        </w:rPr>
        <w:t xml:space="preserve">הריגת אחזיה מלך יהודה (ט', </w:t>
      </w:r>
      <w:proofErr w:type="spellStart"/>
      <w:r>
        <w:rPr>
          <w:rFonts w:hint="cs"/>
          <w:rtl/>
        </w:rPr>
        <w:t>כז</w:t>
      </w:r>
      <w:proofErr w:type="spellEnd"/>
      <w:r>
        <w:rPr>
          <w:rtl/>
        </w:rPr>
        <w:t>–</w:t>
      </w:r>
      <w:proofErr w:type="spellStart"/>
      <w:r>
        <w:rPr>
          <w:rFonts w:hint="cs"/>
          <w:rtl/>
        </w:rPr>
        <w:t>כט</w:t>
      </w:r>
      <w:proofErr w:type="spellEnd"/>
      <w:r>
        <w:rPr>
          <w:rFonts w:hint="cs"/>
          <w:rtl/>
        </w:rPr>
        <w:t>)</w:t>
      </w:r>
    </w:p>
    <w:p w:rsidR="00E6000D" w:rsidRDefault="00E6000D" w:rsidP="00E6000D">
      <w:pPr>
        <w:pStyle w:val="ListParagraph"/>
        <w:numPr>
          <w:ilvl w:val="0"/>
          <w:numId w:val="9"/>
        </w:numPr>
      </w:pPr>
      <w:r>
        <w:rPr>
          <w:rFonts w:hint="cs"/>
          <w:rtl/>
        </w:rPr>
        <w:t xml:space="preserve">הריגת ארבעים ושניים אחי אחזיה (י', </w:t>
      </w:r>
      <w:proofErr w:type="spellStart"/>
      <w:r>
        <w:rPr>
          <w:rFonts w:hint="cs"/>
          <w:rtl/>
        </w:rPr>
        <w:t>יב</w:t>
      </w:r>
      <w:proofErr w:type="spellEnd"/>
      <w:r>
        <w:rPr>
          <w:rtl/>
        </w:rPr>
        <w:t>–</w:t>
      </w:r>
      <w:r>
        <w:rPr>
          <w:rFonts w:hint="cs"/>
          <w:rtl/>
        </w:rPr>
        <w:t>יד)</w:t>
      </w:r>
    </w:p>
    <w:p w:rsidR="00E6000D" w:rsidRDefault="00E6000D" w:rsidP="00E6000D">
      <w:pPr>
        <w:pStyle w:val="ListParagraph"/>
        <w:numPr>
          <w:ilvl w:val="0"/>
          <w:numId w:val="9"/>
        </w:numPr>
      </w:pPr>
      <w:r>
        <w:rPr>
          <w:rFonts w:hint="cs"/>
          <w:rtl/>
        </w:rPr>
        <w:t>הזמנת יהונדב בן רכב להשתתף עמו במעשיו בשומרון (טו</w:t>
      </w:r>
      <w:r>
        <w:rPr>
          <w:rtl/>
        </w:rPr>
        <w:t>–</w:t>
      </w:r>
      <w:proofErr w:type="spellStart"/>
      <w:r>
        <w:rPr>
          <w:rFonts w:hint="cs"/>
          <w:rtl/>
        </w:rPr>
        <w:t>טז</w:t>
      </w:r>
      <w:proofErr w:type="spellEnd"/>
      <w:r>
        <w:rPr>
          <w:rFonts w:hint="cs"/>
          <w:rtl/>
        </w:rPr>
        <w:t>)</w:t>
      </w:r>
    </w:p>
    <w:p w:rsidR="00E6000D" w:rsidRDefault="00E6000D" w:rsidP="00F3344F">
      <w:pPr>
        <w:pStyle w:val="ListParagraph"/>
        <w:numPr>
          <w:ilvl w:val="0"/>
          <w:numId w:val="9"/>
        </w:numPr>
        <w:spacing w:after="120"/>
        <w:ind w:hanging="357"/>
        <w:contextualSpacing w:val="0"/>
      </w:pPr>
      <w:r>
        <w:rPr>
          <w:rFonts w:hint="cs"/>
          <w:rtl/>
        </w:rPr>
        <w:t>הריגת עובדי הבעל והשמדת הבעל מישראל (</w:t>
      </w:r>
      <w:proofErr w:type="spellStart"/>
      <w:r>
        <w:rPr>
          <w:rFonts w:hint="cs"/>
          <w:rtl/>
        </w:rPr>
        <w:t>יח</w:t>
      </w:r>
      <w:proofErr w:type="spellEnd"/>
      <w:r>
        <w:rPr>
          <w:rtl/>
        </w:rPr>
        <w:t>–</w:t>
      </w:r>
      <w:proofErr w:type="spellStart"/>
      <w:r>
        <w:rPr>
          <w:rFonts w:hint="cs"/>
          <w:rtl/>
        </w:rPr>
        <w:t>כח</w:t>
      </w:r>
      <w:proofErr w:type="spellEnd"/>
      <w:r>
        <w:rPr>
          <w:rFonts w:hint="cs"/>
          <w:rtl/>
        </w:rPr>
        <w:t>)</w:t>
      </w:r>
    </w:p>
    <w:p w:rsidR="00F41BBF" w:rsidRDefault="005E413D" w:rsidP="002C2E70">
      <w:pPr>
        <w:rPr>
          <w:rtl/>
        </w:rPr>
      </w:pPr>
      <w:r>
        <w:rPr>
          <w:rFonts w:hint="cs"/>
          <w:rtl/>
        </w:rPr>
        <w:t>כיצד שופט הכתוב מעשים אלו שלא</w:t>
      </w:r>
      <w:r>
        <w:rPr>
          <w:rtl/>
        </w:rPr>
        <w:t xml:space="preserve"> </w:t>
      </w:r>
      <w:r>
        <w:rPr>
          <w:rFonts w:hint="cs"/>
          <w:rtl/>
        </w:rPr>
        <w:t>נעשו</w:t>
      </w:r>
      <w:r>
        <w:rPr>
          <w:rtl/>
        </w:rPr>
        <w:t xml:space="preserve"> </w:t>
      </w:r>
      <w:r>
        <w:rPr>
          <w:rFonts w:hint="cs"/>
          <w:rtl/>
        </w:rPr>
        <w:t>במסגרת</w:t>
      </w:r>
      <w:r>
        <w:rPr>
          <w:rtl/>
        </w:rPr>
        <w:t xml:space="preserve"> </w:t>
      </w:r>
      <w:r>
        <w:rPr>
          <w:rFonts w:hint="cs"/>
          <w:rtl/>
        </w:rPr>
        <w:t>השמדת</w:t>
      </w:r>
      <w:r>
        <w:rPr>
          <w:rtl/>
        </w:rPr>
        <w:t xml:space="preserve"> </w:t>
      </w:r>
      <w:r>
        <w:rPr>
          <w:rFonts w:hint="cs"/>
          <w:rtl/>
        </w:rPr>
        <w:t>בית</w:t>
      </w:r>
      <w:r>
        <w:rPr>
          <w:rtl/>
        </w:rPr>
        <w:t xml:space="preserve"> </w:t>
      </w:r>
      <w:r>
        <w:rPr>
          <w:rFonts w:hint="cs"/>
          <w:rtl/>
        </w:rPr>
        <w:t>אחאב</w:t>
      </w:r>
      <w:r>
        <w:rPr>
          <w:rtl/>
        </w:rPr>
        <w:t xml:space="preserve"> </w:t>
      </w:r>
      <w:r>
        <w:rPr>
          <w:rFonts w:hint="cs"/>
          <w:rtl/>
        </w:rPr>
        <w:t>שעליו</w:t>
      </w:r>
      <w:r>
        <w:rPr>
          <w:rtl/>
        </w:rPr>
        <w:t xml:space="preserve"> </w:t>
      </w:r>
      <w:r>
        <w:rPr>
          <w:rFonts w:hint="cs"/>
          <w:rtl/>
        </w:rPr>
        <w:t xml:space="preserve">נצטווה </w:t>
      </w:r>
      <w:proofErr w:type="spellStart"/>
      <w:r>
        <w:rPr>
          <w:rFonts w:hint="cs"/>
          <w:rtl/>
        </w:rPr>
        <w:t>יהוא</w:t>
      </w:r>
      <w:proofErr w:type="spellEnd"/>
      <w:r w:rsidR="000965BB">
        <w:rPr>
          <w:rFonts w:hint="cs"/>
          <w:rtl/>
        </w:rPr>
        <w:t>?</w:t>
      </w:r>
      <w:r>
        <w:rPr>
          <w:rFonts w:hint="cs"/>
          <w:rtl/>
        </w:rPr>
        <w:t xml:space="preserve"> האם </w:t>
      </w:r>
      <w:proofErr w:type="spellStart"/>
      <w:r>
        <w:rPr>
          <w:rFonts w:hint="cs"/>
          <w:rtl/>
        </w:rPr>
        <w:t>יהוא</w:t>
      </w:r>
      <w:proofErr w:type="spellEnd"/>
      <w:r>
        <w:rPr>
          <w:rFonts w:hint="cs"/>
          <w:rtl/>
        </w:rPr>
        <w:t xml:space="preserve"> היה רשאי לעשותם או שרצח חפים מפשע? </w:t>
      </w:r>
      <w:r w:rsidR="002C2E70">
        <w:rPr>
          <w:rFonts w:hint="cs"/>
          <w:rtl/>
        </w:rPr>
        <w:t xml:space="preserve">בשאלה זו כבר </w:t>
      </w:r>
      <w:r>
        <w:rPr>
          <w:rFonts w:hint="cs"/>
          <w:rtl/>
        </w:rPr>
        <w:t>ע</w:t>
      </w:r>
      <w:r w:rsidR="002C2E70">
        <w:rPr>
          <w:rFonts w:hint="cs"/>
          <w:rtl/>
        </w:rPr>
        <w:t>סק</w:t>
      </w:r>
      <w:r>
        <w:rPr>
          <w:rFonts w:hint="cs"/>
          <w:rtl/>
        </w:rPr>
        <w:t>נו בעיונים</w:t>
      </w:r>
      <w:r>
        <w:rPr>
          <w:rtl/>
        </w:rPr>
        <w:t xml:space="preserve"> </w:t>
      </w:r>
      <w:r>
        <w:rPr>
          <w:rFonts w:hint="cs"/>
          <w:rtl/>
        </w:rPr>
        <w:t>שהוקדשו</w:t>
      </w:r>
      <w:r>
        <w:rPr>
          <w:rtl/>
        </w:rPr>
        <w:t xml:space="preserve"> </w:t>
      </w:r>
      <w:r>
        <w:rPr>
          <w:rFonts w:hint="cs"/>
          <w:rtl/>
        </w:rPr>
        <w:t>לתיאור</w:t>
      </w:r>
      <w:r>
        <w:rPr>
          <w:rtl/>
        </w:rPr>
        <w:t xml:space="preserve"> </w:t>
      </w:r>
      <w:r>
        <w:rPr>
          <w:rFonts w:hint="cs"/>
          <w:rtl/>
        </w:rPr>
        <w:t>המעשים</w:t>
      </w:r>
      <w:r>
        <w:rPr>
          <w:rtl/>
        </w:rPr>
        <w:t xml:space="preserve"> </w:t>
      </w:r>
      <w:r>
        <w:rPr>
          <w:rFonts w:hint="cs"/>
          <w:rtl/>
        </w:rPr>
        <w:t>הללו</w:t>
      </w:r>
      <w:r>
        <w:rPr>
          <w:rtl/>
        </w:rPr>
        <w:t xml:space="preserve">. </w:t>
      </w:r>
      <w:r>
        <w:rPr>
          <w:rFonts w:hint="cs"/>
          <w:rtl/>
        </w:rPr>
        <w:t>ראינו</w:t>
      </w:r>
      <w:r>
        <w:rPr>
          <w:rtl/>
        </w:rPr>
        <w:t xml:space="preserve"> </w:t>
      </w:r>
      <w:r>
        <w:rPr>
          <w:rFonts w:hint="cs"/>
          <w:rtl/>
        </w:rPr>
        <w:t>כי</w:t>
      </w:r>
      <w:r>
        <w:rPr>
          <w:rtl/>
        </w:rPr>
        <w:t xml:space="preserve"> </w:t>
      </w:r>
      <w:r>
        <w:rPr>
          <w:rFonts w:hint="cs"/>
          <w:rtl/>
        </w:rPr>
        <w:t>יש</w:t>
      </w:r>
      <w:r>
        <w:rPr>
          <w:rtl/>
        </w:rPr>
        <w:t xml:space="preserve"> </w:t>
      </w:r>
      <w:r>
        <w:rPr>
          <w:rFonts w:hint="cs"/>
          <w:rtl/>
        </w:rPr>
        <w:t>מן</w:t>
      </w:r>
      <w:r>
        <w:rPr>
          <w:rtl/>
        </w:rPr>
        <w:t xml:space="preserve"> </w:t>
      </w:r>
      <w:r>
        <w:rPr>
          <w:rFonts w:hint="cs"/>
          <w:rtl/>
        </w:rPr>
        <w:t>הפרשנים</w:t>
      </w:r>
      <w:r>
        <w:rPr>
          <w:rtl/>
        </w:rPr>
        <w:t xml:space="preserve"> </w:t>
      </w:r>
      <w:r>
        <w:rPr>
          <w:rFonts w:hint="cs"/>
          <w:rtl/>
        </w:rPr>
        <w:t>שראו</w:t>
      </w:r>
      <w:r>
        <w:rPr>
          <w:rtl/>
        </w:rPr>
        <w:t xml:space="preserve"> </w:t>
      </w:r>
      <w:r>
        <w:rPr>
          <w:rFonts w:hint="cs"/>
          <w:rtl/>
        </w:rPr>
        <w:t>במעשי</w:t>
      </w:r>
      <w:r>
        <w:rPr>
          <w:rtl/>
        </w:rPr>
        <w:t xml:space="preserve"> </w:t>
      </w:r>
      <w:r>
        <w:rPr>
          <w:rFonts w:hint="cs"/>
          <w:rtl/>
        </w:rPr>
        <w:t>ההרג</w:t>
      </w:r>
      <w:r>
        <w:rPr>
          <w:rtl/>
        </w:rPr>
        <w:t xml:space="preserve"> </w:t>
      </w:r>
      <w:r>
        <w:rPr>
          <w:rFonts w:hint="cs"/>
          <w:rtl/>
        </w:rPr>
        <w:t>הללו</w:t>
      </w:r>
      <w:r>
        <w:rPr>
          <w:rtl/>
        </w:rPr>
        <w:t xml:space="preserve"> </w:t>
      </w:r>
      <w:r>
        <w:rPr>
          <w:rFonts w:hint="cs"/>
          <w:rtl/>
        </w:rPr>
        <w:t>של</w:t>
      </w:r>
      <w:r>
        <w:rPr>
          <w:rtl/>
        </w:rPr>
        <w:t xml:space="preserve"> </w:t>
      </w:r>
      <w:proofErr w:type="spellStart"/>
      <w:r>
        <w:rPr>
          <w:rFonts w:hint="cs"/>
          <w:rtl/>
        </w:rPr>
        <w:t>יהוא</w:t>
      </w:r>
      <w:proofErr w:type="spellEnd"/>
      <w:r>
        <w:rPr>
          <w:rtl/>
        </w:rPr>
        <w:t xml:space="preserve"> </w:t>
      </w:r>
      <w:r>
        <w:rPr>
          <w:rFonts w:hint="cs"/>
          <w:rtl/>
        </w:rPr>
        <w:t>חריגה</w:t>
      </w:r>
      <w:r>
        <w:rPr>
          <w:rtl/>
        </w:rPr>
        <w:t xml:space="preserve"> </w:t>
      </w:r>
      <w:r>
        <w:rPr>
          <w:rFonts w:hint="cs"/>
          <w:rtl/>
        </w:rPr>
        <w:t>מסמכותו</w:t>
      </w:r>
      <w:r>
        <w:rPr>
          <w:rtl/>
        </w:rPr>
        <w:t>.</w:t>
      </w:r>
      <w:r w:rsidR="000965BB">
        <w:rPr>
          <w:rStyle w:val="FootnoteReference"/>
          <w:rtl/>
        </w:rPr>
        <w:footnoteReference w:id="8"/>
      </w:r>
      <w:r w:rsidR="000965BB">
        <w:rPr>
          <w:rtl/>
        </w:rPr>
        <w:t xml:space="preserve"> </w:t>
      </w:r>
      <w:r>
        <w:rPr>
          <w:rFonts w:hint="cs"/>
          <w:rtl/>
        </w:rPr>
        <w:t>אולם</w:t>
      </w:r>
      <w:r>
        <w:rPr>
          <w:rtl/>
        </w:rPr>
        <w:t xml:space="preserve"> </w:t>
      </w:r>
      <w:r>
        <w:rPr>
          <w:rFonts w:hint="cs"/>
          <w:rtl/>
        </w:rPr>
        <w:t>מסקנתנו</w:t>
      </w:r>
      <w:r>
        <w:rPr>
          <w:rtl/>
        </w:rPr>
        <w:t xml:space="preserve"> </w:t>
      </w:r>
      <w:r>
        <w:rPr>
          <w:rFonts w:hint="cs"/>
          <w:rtl/>
        </w:rPr>
        <w:t>בכל</w:t>
      </w:r>
      <w:r>
        <w:rPr>
          <w:rtl/>
        </w:rPr>
        <w:t xml:space="preserve"> </w:t>
      </w:r>
      <w:r>
        <w:rPr>
          <w:rFonts w:hint="cs"/>
          <w:rtl/>
        </w:rPr>
        <w:t>אחד</w:t>
      </w:r>
      <w:r>
        <w:rPr>
          <w:rtl/>
        </w:rPr>
        <w:t xml:space="preserve"> </w:t>
      </w:r>
      <w:r>
        <w:rPr>
          <w:rFonts w:hint="cs"/>
          <w:rtl/>
        </w:rPr>
        <w:t>מן</w:t>
      </w:r>
      <w:r>
        <w:rPr>
          <w:rtl/>
        </w:rPr>
        <w:t xml:space="preserve"> </w:t>
      </w:r>
      <w:r>
        <w:rPr>
          <w:rFonts w:hint="cs"/>
          <w:rtl/>
        </w:rPr>
        <w:t>העיונים</w:t>
      </w:r>
      <w:r>
        <w:rPr>
          <w:rtl/>
        </w:rPr>
        <w:t xml:space="preserve"> </w:t>
      </w:r>
      <w:r>
        <w:rPr>
          <w:rFonts w:hint="cs"/>
          <w:rtl/>
        </w:rPr>
        <w:t>הללו</w:t>
      </w:r>
      <w:r>
        <w:rPr>
          <w:rtl/>
        </w:rPr>
        <w:t xml:space="preserve"> </w:t>
      </w:r>
      <w:r>
        <w:rPr>
          <w:rFonts w:hint="cs"/>
          <w:rtl/>
        </w:rPr>
        <w:t>הייתה</w:t>
      </w:r>
      <w:r>
        <w:rPr>
          <w:rtl/>
        </w:rPr>
        <w:t xml:space="preserve"> </w:t>
      </w:r>
      <w:proofErr w:type="spellStart"/>
      <w:r>
        <w:rPr>
          <w:rFonts w:hint="cs"/>
          <w:rtl/>
        </w:rPr>
        <w:t>שיהוא</w:t>
      </w:r>
      <w:proofErr w:type="spellEnd"/>
      <w:r>
        <w:rPr>
          <w:rtl/>
        </w:rPr>
        <w:t xml:space="preserve"> </w:t>
      </w:r>
      <w:r>
        <w:rPr>
          <w:rFonts w:hint="cs"/>
          <w:rtl/>
        </w:rPr>
        <w:t>פעל</w:t>
      </w:r>
      <w:r>
        <w:rPr>
          <w:rtl/>
        </w:rPr>
        <w:t xml:space="preserve"> </w:t>
      </w:r>
      <w:r>
        <w:rPr>
          <w:rFonts w:hint="cs"/>
          <w:rtl/>
        </w:rPr>
        <w:t xml:space="preserve">כראוי. </w:t>
      </w:r>
    </w:p>
    <w:p w:rsidR="00105CE3" w:rsidRDefault="005E413D" w:rsidP="002C2E70">
      <w:pPr>
        <w:rPr>
          <w:rtl/>
        </w:rPr>
      </w:pPr>
      <w:r>
        <w:rPr>
          <w:rFonts w:hint="cs"/>
          <w:rtl/>
        </w:rPr>
        <w:t>מעשים</w:t>
      </w:r>
      <w:r w:rsidR="002C2E70">
        <w:rPr>
          <w:rFonts w:hint="cs"/>
          <w:rtl/>
        </w:rPr>
        <w:t xml:space="preserve"> 1</w:t>
      </w:r>
      <w:r w:rsidR="002C2E70">
        <w:rPr>
          <w:rtl/>
        </w:rPr>
        <w:t>–</w:t>
      </w:r>
      <w:r w:rsidR="002C2E70">
        <w:rPr>
          <w:rFonts w:hint="cs"/>
          <w:rtl/>
        </w:rPr>
        <w:t xml:space="preserve">2 </w:t>
      </w:r>
      <w:r>
        <w:rPr>
          <w:rFonts w:hint="cs"/>
          <w:rtl/>
        </w:rPr>
        <w:t xml:space="preserve">נועדו לאפשר את הצלחת המרד של </w:t>
      </w:r>
      <w:proofErr w:type="spellStart"/>
      <w:r>
        <w:rPr>
          <w:rFonts w:hint="cs"/>
          <w:rtl/>
        </w:rPr>
        <w:t>יהוא</w:t>
      </w:r>
      <w:proofErr w:type="spellEnd"/>
      <w:r>
        <w:rPr>
          <w:rFonts w:hint="cs"/>
          <w:rtl/>
        </w:rPr>
        <w:t xml:space="preserve"> בזמן קצר ובמינימום נפגעים, בלא שממלכת יהודה תתערב במהלכו</w:t>
      </w:r>
      <w:r>
        <w:rPr>
          <w:rStyle w:val="FootnoteReference"/>
          <w:rtl/>
        </w:rPr>
        <w:footnoteReference w:id="9"/>
      </w:r>
      <w:r>
        <w:rPr>
          <w:rFonts w:hint="cs"/>
          <w:rtl/>
        </w:rPr>
        <w:t xml:space="preserve">, ואילו מעשה 4 נועד להשלים את התכלית של ביעור בית אחאב מן העולם </w:t>
      </w:r>
      <w:r>
        <w:rPr>
          <w:rtl/>
        </w:rPr>
        <w:t>–</w:t>
      </w:r>
      <w:r>
        <w:rPr>
          <w:rFonts w:hint="cs"/>
          <w:rtl/>
        </w:rPr>
        <w:t xml:space="preserve"> ניקוי ממלכת ישראל מעבודת הבעל.</w:t>
      </w:r>
      <w:r>
        <w:rPr>
          <w:rStyle w:val="FootnoteReference"/>
          <w:rtl/>
        </w:rPr>
        <w:footnoteReference w:id="10"/>
      </w:r>
      <w:r>
        <w:rPr>
          <w:rtl/>
        </w:rPr>
        <w:t xml:space="preserve"> </w:t>
      </w:r>
    </w:p>
    <w:p w:rsidR="00F41BBF" w:rsidRDefault="002C2E70" w:rsidP="002C2E70">
      <w:pPr>
        <w:rPr>
          <w:rtl/>
        </w:rPr>
      </w:pPr>
      <w:r>
        <w:rPr>
          <w:rFonts w:hint="cs"/>
          <w:rtl/>
        </w:rPr>
        <w:t xml:space="preserve">קריאה דקדקנית בסצנות המתארות את מעשי ההרג של </w:t>
      </w:r>
      <w:proofErr w:type="spellStart"/>
      <w:r>
        <w:rPr>
          <w:rFonts w:hint="cs"/>
          <w:rtl/>
        </w:rPr>
        <w:t>יהוא</w:t>
      </w:r>
      <w:proofErr w:type="spellEnd"/>
      <w:r>
        <w:rPr>
          <w:rFonts w:hint="cs"/>
          <w:rtl/>
        </w:rPr>
        <w:t xml:space="preserve">, אינה מגלה בתוכנן או בסגנונן רמזים של </w:t>
      </w:r>
      <w:r w:rsidRPr="00105CE3">
        <w:rPr>
          <w:rFonts w:hint="cs"/>
          <w:rtl/>
        </w:rPr>
        <w:t>ביקורת כלפיו.</w:t>
      </w:r>
      <w:r w:rsidRPr="00105CE3">
        <w:rPr>
          <w:rStyle w:val="FootnoteReference"/>
          <w:rtl/>
        </w:rPr>
        <w:footnoteReference w:id="11"/>
      </w:r>
    </w:p>
    <w:p w:rsidR="005E413D" w:rsidRDefault="002C2E70" w:rsidP="002C2E70">
      <w:pPr>
        <w:rPr>
          <w:rtl/>
        </w:rPr>
      </w:pPr>
      <w:r>
        <w:rPr>
          <w:rFonts w:hint="cs"/>
          <w:rtl/>
        </w:rPr>
        <w:t xml:space="preserve">ועוד יש להעיר: </w:t>
      </w:r>
      <w:r w:rsidR="005E413D">
        <w:rPr>
          <w:rFonts w:hint="cs"/>
          <w:rtl/>
        </w:rPr>
        <w:t>לו</w:t>
      </w:r>
      <w:r w:rsidR="005E413D">
        <w:rPr>
          <w:rtl/>
        </w:rPr>
        <w:t xml:space="preserve"> </w:t>
      </w:r>
      <w:r w:rsidR="005E413D">
        <w:rPr>
          <w:rFonts w:hint="cs"/>
          <w:rtl/>
        </w:rPr>
        <w:t>הייתה</w:t>
      </w:r>
      <w:r w:rsidR="005E413D">
        <w:rPr>
          <w:rtl/>
        </w:rPr>
        <w:t xml:space="preserve"> </w:t>
      </w:r>
      <w:r w:rsidR="005E413D">
        <w:rPr>
          <w:rFonts w:hint="cs"/>
          <w:rtl/>
        </w:rPr>
        <w:t>ביקורת</w:t>
      </w:r>
      <w:r w:rsidR="005E413D">
        <w:rPr>
          <w:rtl/>
        </w:rPr>
        <w:t xml:space="preserve"> </w:t>
      </w:r>
      <w:r w:rsidR="005E413D">
        <w:rPr>
          <w:rFonts w:hint="cs"/>
          <w:rtl/>
        </w:rPr>
        <w:t>חריפה</w:t>
      </w:r>
      <w:r w:rsidR="005E413D">
        <w:rPr>
          <w:rtl/>
        </w:rPr>
        <w:t xml:space="preserve"> </w:t>
      </w:r>
      <w:r w:rsidR="005E413D">
        <w:rPr>
          <w:rFonts w:hint="cs"/>
          <w:rtl/>
        </w:rPr>
        <w:t>על</w:t>
      </w:r>
      <w:r w:rsidR="005E413D">
        <w:rPr>
          <w:rtl/>
        </w:rPr>
        <w:t xml:space="preserve"> </w:t>
      </w:r>
      <w:proofErr w:type="spellStart"/>
      <w:r w:rsidR="005E413D">
        <w:rPr>
          <w:rFonts w:hint="cs"/>
          <w:rtl/>
        </w:rPr>
        <w:t>יהוא</w:t>
      </w:r>
      <w:proofErr w:type="spellEnd"/>
      <w:r w:rsidR="005E413D">
        <w:rPr>
          <w:rtl/>
        </w:rPr>
        <w:t xml:space="preserve"> </w:t>
      </w:r>
      <w:r w:rsidR="005E413D">
        <w:rPr>
          <w:rFonts w:hint="cs"/>
          <w:rtl/>
        </w:rPr>
        <w:t>כשופך</w:t>
      </w:r>
      <w:r w:rsidR="005E413D">
        <w:rPr>
          <w:rtl/>
        </w:rPr>
        <w:t xml:space="preserve"> </w:t>
      </w:r>
      <w:r w:rsidR="005E413D">
        <w:rPr>
          <w:rFonts w:hint="cs"/>
          <w:rtl/>
        </w:rPr>
        <w:t>דמים</w:t>
      </w:r>
      <w:r w:rsidR="005E413D">
        <w:rPr>
          <w:rtl/>
        </w:rPr>
        <w:t xml:space="preserve"> </w:t>
      </w:r>
      <w:r w:rsidR="005E413D">
        <w:rPr>
          <w:rFonts w:hint="cs"/>
          <w:rtl/>
        </w:rPr>
        <w:t>ורוצח</w:t>
      </w:r>
      <w:r w:rsidR="005E413D">
        <w:rPr>
          <w:rtl/>
        </w:rPr>
        <w:t xml:space="preserve"> </w:t>
      </w:r>
      <w:r w:rsidR="005E413D">
        <w:rPr>
          <w:rFonts w:hint="cs"/>
          <w:rtl/>
        </w:rPr>
        <w:t>חפים</w:t>
      </w:r>
      <w:r w:rsidR="005E413D">
        <w:rPr>
          <w:rtl/>
        </w:rPr>
        <w:t xml:space="preserve"> </w:t>
      </w:r>
      <w:r w:rsidR="005E413D">
        <w:rPr>
          <w:rFonts w:hint="cs"/>
          <w:rtl/>
        </w:rPr>
        <w:t>מפשע</w:t>
      </w:r>
      <w:r w:rsidR="005E413D">
        <w:rPr>
          <w:rtl/>
        </w:rPr>
        <w:t xml:space="preserve">, </w:t>
      </w:r>
      <w:r w:rsidR="005E413D">
        <w:rPr>
          <w:rFonts w:hint="cs"/>
          <w:rtl/>
        </w:rPr>
        <w:t>הייתה</w:t>
      </w:r>
      <w:r w:rsidR="005E413D">
        <w:rPr>
          <w:rtl/>
        </w:rPr>
        <w:t xml:space="preserve"> </w:t>
      </w:r>
      <w:r w:rsidR="005E413D">
        <w:rPr>
          <w:rFonts w:hint="cs"/>
          <w:rtl/>
        </w:rPr>
        <w:t>צריכה</w:t>
      </w:r>
      <w:r>
        <w:rPr>
          <w:rFonts w:hint="cs"/>
          <w:rtl/>
        </w:rPr>
        <w:t xml:space="preserve"> זו</w:t>
      </w:r>
      <w:r w:rsidR="005E413D">
        <w:rPr>
          <w:rtl/>
        </w:rPr>
        <w:t xml:space="preserve"> </w:t>
      </w:r>
      <w:r w:rsidR="005E413D">
        <w:rPr>
          <w:rFonts w:hint="cs"/>
          <w:rtl/>
        </w:rPr>
        <w:t>להיאמר</w:t>
      </w:r>
      <w:r w:rsidR="005E413D">
        <w:rPr>
          <w:rtl/>
        </w:rPr>
        <w:t xml:space="preserve"> </w:t>
      </w:r>
      <w:r>
        <w:rPr>
          <w:rFonts w:hint="cs"/>
          <w:rtl/>
        </w:rPr>
        <w:t xml:space="preserve">במסגרת נבואה </w:t>
      </w:r>
      <w:r w:rsidR="00105CE3">
        <w:rPr>
          <w:rFonts w:hint="cs"/>
          <w:rtl/>
        </w:rPr>
        <w:t xml:space="preserve">שהייתה ניתנת </w:t>
      </w:r>
      <w:r w:rsidR="005E413D">
        <w:rPr>
          <w:rFonts w:hint="cs"/>
          <w:rtl/>
        </w:rPr>
        <w:t>במהלך</w:t>
      </w:r>
      <w:r w:rsidR="005E413D">
        <w:rPr>
          <w:rtl/>
        </w:rPr>
        <w:t xml:space="preserve"> </w:t>
      </w:r>
      <w:r w:rsidR="005E413D">
        <w:rPr>
          <w:rFonts w:hint="cs"/>
          <w:rtl/>
        </w:rPr>
        <w:t>הסיפור</w:t>
      </w:r>
      <w:r w:rsidR="005E413D">
        <w:rPr>
          <w:rtl/>
        </w:rPr>
        <w:t xml:space="preserve"> </w:t>
      </w:r>
      <w:r w:rsidR="005E413D">
        <w:rPr>
          <w:rFonts w:hint="cs"/>
          <w:rtl/>
        </w:rPr>
        <w:t>או</w:t>
      </w:r>
      <w:r w:rsidR="005E413D">
        <w:rPr>
          <w:rtl/>
        </w:rPr>
        <w:t xml:space="preserve"> </w:t>
      </w:r>
      <w:r w:rsidR="005E413D">
        <w:rPr>
          <w:rFonts w:hint="cs"/>
          <w:rtl/>
        </w:rPr>
        <w:t>בחתימתו</w:t>
      </w:r>
      <w:r w:rsidR="005E413D">
        <w:rPr>
          <w:rtl/>
        </w:rPr>
        <w:t>.</w:t>
      </w:r>
      <w:r w:rsidR="000965BB" w:rsidRPr="000965BB">
        <w:rPr>
          <w:rFonts w:hint="cs"/>
          <w:rtl/>
        </w:rPr>
        <w:t xml:space="preserve"> </w:t>
      </w:r>
    </w:p>
    <w:p w:rsidR="00082574" w:rsidRDefault="00082574" w:rsidP="00082574">
      <w:pPr>
        <w:jc w:val="right"/>
        <w:rPr>
          <w:rtl/>
        </w:rPr>
      </w:pPr>
      <w:r>
        <w:rPr>
          <w:rFonts w:hint="cs"/>
          <w:rtl/>
        </w:rPr>
        <w:t>(המשך העיון בשבוע הבא)</w:t>
      </w:r>
    </w:p>
    <w:p w:rsidR="00057114" w:rsidRPr="00047F88" w:rsidRDefault="00057114" w:rsidP="00FA7794">
      <w:pPr>
        <w:ind w:left="227" w:firstLine="0"/>
        <w:rPr>
          <w:rtl/>
        </w:rPr>
      </w:pPr>
    </w:p>
    <w:tbl>
      <w:tblPr>
        <w:tblW w:w="0" w:type="auto"/>
        <w:tblInd w:w="2539" w:type="dxa"/>
        <w:tblLayout w:type="fixed"/>
        <w:tblLook w:val="0000" w:firstRow="0" w:lastRow="0" w:firstColumn="0" w:lastColumn="0" w:noHBand="0" w:noVBand="0"/>
      </w:tblPr>
      <w:tblGrid>
        <w:gridCol w:w="284"/>
        <w:gridCol w:w="4111"/>
        <w:gridCol w:w="283"/>
      </w:tblGrid>
      <w:tr w:rsidR="0072464C" w:rsidRPr="0072464C" w:rsidTr="00277F37">
        <w:tc>
          <w:tcPr>
            <w:tcW w:w="284"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jc w:val="center"/>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4111"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283"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r>
      <w:tr w:rsidR="0072464C" w:rsidRPr="0072464C" w:rsidTr="00277F37">
        <w:tc>
          <w:tcPr>
            <w:tcW w:w="284"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 xml:space="preserve">* * * * * * * * </w:t>
            </w:r>
          </w:p>
        </w:tc>
        <w:tc>
          <w:tcPr>
            <w:tcW w:w="4111" w:type="dxa"/>
            <w:tcBorders>
              <w:top w:val="nil"/>
              <w:left w:val="nil"/>
              <w:bottom w:val="nil"/>
              <w:right w:val="nil"/>
            </w:tcBorders>
          </w:tcPr>
          <w:p w:rsidR="0072464C" w:rsidRPr="0072464C" w:rsidRDefault="0072464C" w:rsidP="00FD4F9F">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כל הזכויות שמורות לישיבת הר עציון ולרב אלחנן סמט, תש</w:t>
            </w:r>
            <w:r w:rsidR="00E26A0C">
              <w:rPr>
                <w:rFonts w:ascii="Arial" w:eastAsia="Times New Roman" w:hAnsi="Arial" w:cs="Narkisim" w:hint="cs"/>
                <w:b/>
                <w:bCs/>
                <w:sz w:val="16"/>
                <w:szCs w:val="16"/>
                <w:rtl/>
              </w:rPr>
              <w:t>ע"</w:t>
            </w:r>
            <w:r w:rsidR="00FD4F9F">
              <w:rPr>
                <w:rFonts w:ascii="Arial" w:eastAsia="Times New Roman" w:hAnsi="Arial" w:cs="Narkisim" w:hint="cs"/>
                <w:b/>
                <w:bCs/>
                <w:sz w:val="16"/>
                <w:szCs w:val="16"/>
                <w:rtl/>
              </w:rPr>
              <w:t>ח</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 xml:space="preserve">עורכת: </w:t>
            </w:r>
            <w:r w:rsidRPr="0072464C">
              <w:rPr>
                <w:rFonts w:ascii="Arial" w:eastAsia="Times New Roman" w:hAnsi="Arial" w:cs="Narkisim" w:hint="cs"/>
                <w:b/>
                <w:bCs/>
                <w:sz w:val="16"/>
                <w:szCs w:val="16"/>
                <w:rtl/>
              </w:rPr>
              <w:t xml:space="preserve">נחמה בן אדרת  </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בית המדרש הוירטואלי שליד ישיבת הר עציון</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האתר בעברית:</w:t>
            </w:r>
            <w:r w:rsidRPr="0072464C">
              <w:rPr>
                <w:rFonts w:ascii="Arial" w:eastAsia="Times New Roman" w:hAnsi="Arial" w:cs="Narkisim"/>
                <w:b/>
                <w:bCs/>
                <w:sz w:val="16"/>
                <w:szCs w:val="16"/>
                <w:rtl/>
              </w:rPr>
              <w:tab/>
            </w:r>
            <w:hyperlink r:id="rId9" w:history="1">
              <w:r w:rsidRPr="0072464C">
                <w:rPr>
                  <w:rFonts w:ascii="Arial" w:eastAsia="Times New Roman" w:hAnsi="Arial" w:cs="Narkisim"/>
                  <w:b/>
                  <w:bCs/>
                  <w:color w:val="0000FF"/>
                  <w:sz w:val="16"/>
                  <w:szCs w:val="16"/>
                  <w:u w:val="single"/>
                  <w:lang w:val="x-none" w:eastAsia="x-none"/>
                </w:rPr>
                <w:t>http://www.etzion.org.il/vbm</w:t>
              </w:r>
            </w:hyperlink>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האתר באנגלית:</w:t>
            </w:r>
            <w:r w:rsidRPr="0072464C">
              <w:rPr>
                <w:rFonts w:ascii="Arial" w:eastAsia="Times New Roman" w:hAnsi="Arial" w:cs="Narkisim"/>
                <w:b/>
                <w:bCs/>
                <w:sz w:val="16"/>
                <w:szCs w:val="16"/>
                <w:rtl/>
              </w:rPr>
              <w:tab/>
            </w:r>
            <w:hyperlink r:id="rId10" w:history="1">
              <w:r w:rsidRPr="0072464C">
                <w:rPr>
                  <w:rFonts w:ascii="Arial" w:eastAsia="Times New Roman" w:hAnsi="Arial" w:cs="Narkisim"/>
                  <w:b/>
                  <w:bCs/>
                  <w:color w:val="0000FF"/>
                  <w:sz w:val="16"/>
                  <w:szCs w:val="16"/>
                  <w:u w:val="single"/>
                  <w:lang w:val="x-none" w:eastAsia="x-none"/>
                </w:rPr>
                <w:t>http://www.vbm-torah.org</w:t>
              </w:r>
            </w:hyperlink>
          </w:p>
          <w:p w:rsidR="0072464C" w:rsidRPr="0072464C" w:rsidRDefault="0072464C" w:rsidP="00E26A0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משרדי בית המדרש הוירטואלי: 02-</w:t>
            </w:r>
            <w:r w:rsidR="00E26A0C">
              <w:rPr>
                <w:rFonts w:ascii="Arial" w:eastAsia="Times New Roman" w:hAnsi="Arial" w:cs="Narkisim" w:hint="cs"/>
                <w:b/>
                <w:bCs/>
                <w:sz w:val="16"/>
                <w:szCs w:val="16"/>
                <w:rtl/>
              </w:rPr>
              <w:t>9937300</w:t>
            </w:r>
            <w:r w:rsidRPr="0072464C">
              <w:rPr>
                <w:rFonts w:ascii="Arial" w:eastAsia="Times New Roman" w:hAnsi="Arial" w:cs="Narkisim"/>
                <w:b/>
                <w:bCs/>
                <w:sz w:val="16"/>
                <w:szCs w:val="16"/>
                <w:rtl/>
              </w:rPr>
              <w:t xml:space="preserve"> שלוחה 5 </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דוא</w:t>
            </w:r>
            <w:r w:rsidRPr="0072464C">
              <w:rPr>
                <w:rFonts w:ascii="Arial" w:eastAsia="Times New Roman" w:hAnsi="Arial" w:cs="Narkisim" w:hint="cs"/>
                <w:b/>
                <w:bCs/>
                <w:sz w:val="16"/>
                <w:szCs w:val="16"/>
                <w:rtl/>
              </w:rPr>
              <w:t>"</w:t>
            </w:r>
            <w:r w:rsidRPr="0072464C">
              <w:rPr>
                <w:rFonts w:ascii="Arial" w:eastAsia="Times New Roman" w:hAnsi="Arial" w:cs="Narkisim"/>
                <w:b/>
                <w:bCs/>
                <w:sz w:val="16"/>
                <w:szCs w:val="16"/>
                <w:rtl/>
              </w:rPr>
              <w:t xml:space="preserve">ל: </w:t>
            </w:r>
            <w:hyperlink r:id="rId11" w:history="1">
              <w:r w:rsidRPr="0072464C">
                <w:rPr>
                  <w:rFonts w:ascii="Arial" w:eastAsia="Times New Roman" w:hAnsi="Arial" w:cs="Narkisim"/>
                  <w:b/>
                  <w:bCs/>
                  <w:color w:val="0000FF"/>
                  <w:sz w:val="16"/>
                  <w:szCs w:val="16"/>
                  <w:u w:val="single"/>
                  <w:lang w:val="x-none" w:eastAsia="x-none"/>
                </w:rPr>
                <w:t>office@etzion.org.il</w:t>
              </w:r>
            </w:hyperlink>
          </w:p>
        </w:tc>
        <w:tc>
          <w:tcPr>
            <w:tcW w:w="283"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 xml:space="preserve">* * * * * * * * </w:t>
            </w:r>
          </w:p>
        </w:tc>
      </w:tr>
      <w:tr w:rsidR="0072464C" w:rsidRPr="0072464C" w:rsidTr="00277F37">
        <w:trPr>
          <w:trHeight w:val="171"/>
        </w:trPr>
        <w:tc>
          <w:tcPr>
            <w:tcW w:w="284"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lastRenderedPageBreak/>
              <w:t>*</w:t>
            </w:r>
          </w:p>
        </w:tc>
        <w:tc>
          <w:tcPr>
            <w:tcW w:w="4111"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283"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r>
    </w:tbl>
    <w:p w:rsidR="00D13394" w:rsidRDefault="00D13394" w:rsidP="0072464C"/>
    <w:sectPr w:rsidR="00D13394" w:rsidSect="00BC4313">
      <w:headerReference w:type="default" r:id="rId12"/>
      <w:headerReference w:type="first" r:id="rId13"/>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03A" w:rsidRDefault="0076503A" w:rsidP="0072464C">
      <w:r>
        <w:separator/>
      </w:r>
    </w:p>
  </w:endnote>
  <w:endnote w:type="continuationSeparator" w:id="0">
    <w:p w:rsidR="0076503A" w:rsidRDefault="0076503A" w:rsidP="0072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03A" w:rsidRDefault="0076503A" w:rsidP="0072464C">
      <w:r>
        <w:separator/>
      </w:r>
    </w:p>
  </w:footnote>
  <w:footnote w:type="continuationSeparator" w:id="0">
    <w:p w:rsidR="0076503A" w:rsidRDefault="0076503A" w:rsidP="0072464C">
      <w:r>
        <w:continuationSeparator/>
      </w:r>
    </w:p>
  </w:footnote>
  <w:footnote w:id="1">
    <w:p w:rsidR="00277F37" w:rsidRDefault="00277F37" w:rsidP="00082574">
      <w:pPr>
        <w:pStyle w:val="FootnoteText"/>
      </w:pPr>
      <w:r>
        <w:rPr>
          <w:rStyle w:val="FootnoteReference"/>
        </w:rPr>
        <w:footnoteRef/>
      </w:r>
      <w:r>
        <w:rPr>
          <w:rtl/>
        </w:rPr>
        <w:t xml:space="preserve"> </w:t>
      </w:r>
      <w:r>
        <w:rPr>
          <w:rFonts w:hint="cs"/>
          <w:rtl/>
        </w:rPr>
        <w:t>כבר עסקנו בקצרה בשייכותו של פס' ל לגוף הסיפור בעיון המבוא ב, בסעיף 1</w:t>
      </w:r>
      <w:r w:rsidRPr="00231D26">
        <w:rPr>
          <w:rFonts w:hint="cs"/>
          <w:vertAlign w:val="subscript"/>
          <w:rtl/>
        </w:rPr>
        <w:t>ג</w:t>
      </w:r>
      <w:r>
        <w:rPr>
          <w:rFonts w:hint="cs"/>
          <w:rtl/>
        </w:rPr>
        <w:t xml:space="preserve"> שלו, כאשר באנו לקבוע את גבולות סיפורנו</w:t>
      </w:r>
      <w:r w:rsidR="00082574">
        <w:rPr>
          <w:rFonts w:hint="cs"/>
          <w:rtl/>
        </w:rPr>
        <w:t>.</w:t>
      </w:r>
      <w:r w:rsidR="00231D26">
        <w:rPr>
          <w:rFonts w:hint="cs"/>
          <w:rtl/>
        </w:rPr>
        <w:t xml:space="preserve"> בעיוננו הנוכחי </w:t>
      </w:r>
      <w:r w:rsidR="00082574">
        <w:rPr>
          <w:rFonts w:hint="cs"/>
          <w:rtl/>
        </w:rPr>
        <w:t>אנו שבים</w:t>
      </w:r>
      <w:r w:rsidR="00231D26">
        <w:rPr>
          <w:rFonts w:hint="cs"/>
          <w:rtl/>
        </w:rPr>
        <w:t xml:space="preserve"> לדון בשאלת שייכותו של פסוק ל לסיפורנו</w:t>
      </w:r>
      <w:r w:rsidR="00082574">
        <w:rPr>
          <w:rFonts w:hint="cs"/>
          <w:rtl/>
        </w:rPr>
        <w:t xml:space="preserve"> בסעיף הנוכחי</w:t>
      </w:r>
      <w:r>
        <w:rPr>
          <w:rFonts w:hint="cs"/>
          <w:rtl/>
        </w:rPr>
        <w:t xml:space="preserve"> </w:t>
      </w:r>
      <w:r w:rsidR="00082574">
        <w:rPr>
          <w:rFonts w:hint="cs"/>
          <w:rtl/>
        </w:rPr>
        <w:t>ובסעיף 3</w:t>
      </w:r>
      <w:r w:rsidR="00082574" w:rsidRPr="00082574">
        <w:rPr>
          <w:rFonts w:hint="cs"/>
          <w:vertAlign w:val="subscript"/>
          <w:rtl/>
        </w:rPr>
        <w:t>ד</w:t>
      </w:r>
      <w:r w:rsidR="00082574">
        <w:rPr>
          <w:rFonts w:hint="cs"/>
          <w:rtl/>
        </w:rPr>
        <w:t xml:space="preserve">. זאת </w:t>
      </w:r>
      <w:r>
        <w:rPr>
          <w:rFonts w:hint="cs"/>
          <w:rtl/>
        </w:rPr>
        <w:t>כדי לשלול את דעתו של מי שרואה ב</w:t>
      </w:r>
      <w:r w:rsidR="00231D26">
        <w:rPr>
          <w:rFonts w:hint="cs"/>
          <w:rtl/>
        </w:rPr>
        <w:t>ו</w:t>
      </w:r>
      <w:r>
        <w:rPr>
          <w:rFonts w:hint="cs"/>
          <w:rtl/>
        </w:rPr>
        <w:t xml:space="preserve"> חלק מן </w:t>
      </w:r>
      <w:r w:rsidR="00231D26">
        <w:rPr>
          <w:rFonts w:hint="cs"/>
          <w:rtl/>
        </w:rPr>
        <w:t>'</w:t>
      </w:r>
      <w:r>
        <w:rPr>
          <w:rFonts w:hint="cs"/>
          <w:rtl/>
        </w:rPr>
        <w:t xml:space="preserve">ההערכה </w:t>
      </w:r>
      <w:proofErr w:type="spellStart"/>
      <w:r>
        <w:rPr>
          <w:rFonts w:hint="cs"/>
          <w:rtl/>
        </w:rPr>
        <w:t>הסכמטית</w:t>
      </w:r>
      <w:proofErr w:type="spellEnd"/>
      <w:r w:rsidR="00231D26">
        <w:rPr>
          <w:rFonts w:hint="cs"/>
          <w:rtl/>
        </w:rPr>
        <w:t>'</w:t>
      </w:r>
      <w:r>
        <w:rPr>
          <w:rFonts w:hint="cs"/>
          <w:rtl/>
        </w:rPr>
        <w:t xml:space="preserve"> של עורך ספר מלכים (כלומר, חלק מן 'הפסקה הקבועה' המוקדשת לכל מלך בספרנו, כחלק ממעשה העריכה של הספר).</w:t>
      </w:r>
    </w:p>
  </w:footnote>
  <w:footnote w:id="2">
    <w:p w:rsidR="00277F37" w:rsidRDefault="00277F37" w:rsidP="005E413D">
      <w:pPr>
        <w:pStyle w:val="FootnoteText"/>
        <w:rPr>
          <w:rtl/>
        </w:rPr>
      </w:pPr>
      <w:r>
        <w:rPr>
          <w:rStyle w:val="FootnoteReference"/>
        </w:rPr>
        <w:footnoteRef/>
      </w:r>
      <w:r>
        <w:rPr>
          <w:rtl/>
        </w:rPr>
        <w:t xml:space="preserve"> </w:t>
      </w:r>
      <w:r w:rsidR="009C51AD">
        <w:rPr>
          <w:rFonts w:hint="cs"/>
          <w:rtl/>
        </w:rPr>
        <w:t xml:space="preserve">בדרך כלל מנוסחת </w:t>
      </w:r>
      <w:r w:rsidR="005E413D">
        <w:rPr>
          <w:rFonts w:hint="cs"/>
          <w:rtl/>
        </w:rPr>
        <w:t xml:space="preserve">בספרנו </w:t>
      </w:r>
      <w:r w:rsidR="00231D26">
        <w:rPr>
          <w:rFonts w:hint="cs"/>
          <w:rtl/>
        </w:rPr>
        <w:t xml:space="preserve">הערכה דתית של מלך </w:t>
      </w:r>
      <w:r w:rsidR="009C51AD">
        <w:rPr>
          <w:rFonts w:hint="cs"/>
          <w:rtl/>
        </w:rPr>
        <w:t>כ'סיכום אובייקטיבי'</w:t>
      </w:r>
      <w:r w:rsidR="00396AB1">
        <w:rPr>
          <w:rFonts w:hint="cs"/>
          <w:rtl/>
        </w:rPr>
        <w:t>, בתור</w:t>
      </w:r>
      <w:r w:rsidR="009C51AD">
        <w:rPr>
          <w:rFonts w:hint="cs"/>
          <w:rtl/>
        </w:rPr>
        <w:t xml:space="preserve"> </w:t>
      </w:r>
      <w:r w:rsidR="00231D26">
        <w:rPr>
          <w:rFonts w:hint="cs"/>
          <w:rtl/>
        </w:rPr>
        <w:t xml:space="preserve">רכיב סטנדרטי ב'פסקה הקבועה' המוקדשת לכל מלך: 'ויעש (פלוני) הישר/הרע בעיני ה', ויפעל כך </w:t>
      </w:r>
      <w:proofErr w:type="spellStart"/>
      <w:r w:rsidR="00231D26">
        <w:rPr>
          <w:rFonts w:hint="cs"/>
          <w:rtl/>
        </w:rPr>
        <w:t>כך</w:t>
      </w:r>
      <w:proofErr w:type="spellEnd"/>
      <w:r w:rsidR="00231D26">
        <w:rPr>
          <w:rFonts w:hint="cs"/>
          <w:rtl/>
        </w:rPr>
        <w:t xml:space="preserve">'. </w:t>
      </w:r>
      <w:r>
        <w:rPr>
          <w:rFonts w:hint="cs"/>
          <w:rtl/>
        </w:rPr>
        <w:t>פסוק ל"א, הבא לאחר הפסוק שאנו דנים בו, הוא דוגמה לכך.</w:t>
      </w:r>
      <w:r w:rsidR="005E413D">
        <w:rPr>
          <w:rFonts w:hint="cs"/>
          <w:rtl/>
        </w:rPr>
        <w:t xml:space="preserve"> </w:t>
      </w:r>
    </w:p>
  </w:footnote>
  <w:footnote w:id="3">
    <w:p w:rsidR="00E01153" w:rsidRDefault="00E01153" w:rsidP="00E01153">
      <w:pPr>
        <w:pStyle w:val="FootnoteText"/>
        <w:rPr>
          <w:rtl/>
        </w:rPr>
      </w:pPr>
      <w:r>
        <w:rPr>
          <w:rStyle w:val="FootnoteReference"/>
        </w:rPr>
        <w:footnoteRef/>
      </w:r>
      <w:r>
        <w:rPr>
          <w:rtl/>
        </w:rPr>
        <w:t xml:space="preserve"> </w:t>
      </w:r>
      <w:r>
        <w:rPr>
          <w:rFonts w:hint="cs"/>
          <w:rtl/>
        </w:rPr>
        <w:t xml:space="preserve">סיום סיפור באמירה מסכמת, הנאמרת בלשון גבוהה מעין שירית, היא תופעה נפוצה במקרא. הנה מראי מקום לכמה דוגמאות: שמות י"ג, </w:t>
      </w:r>
      <w:proofErr w:type="spellStart"/>
      <w:r>
        <w:rPr>
          <w:rFonts w:hint="cs"/>
          <w:rtl/>
        </w:rPr>
        <w:t>כא</w:t>
      </w:r>
      <w:proofErr w:type="spellEnd"/>
      <w:r>
        <w:rPr>
          <w:rtl/>
        </w:rPr>
        <w:t>–</w:t>
      </w:r>
      <w:proofErr w:type="spellStart"/>
      <w:r>
        <w:rPr>
          <w:rFonts w:hint="cs"/>
          <w:rtl/>
        </w:rPr>
        <w:t>כב</w:t>
      </w:r>
      <w:proofErr w:type="spellEnd"/>
      <w:r>
        <w:rPr>
          <w:rFonts w:hint="cs"/>
          <w:rtl/>
        </w:rPr>
        <w:t>; שם ט"ז, לה; במדבר י"ז, ה; דברים ל"ד, י</w:t>
      </w:r>
      <w:r>
        <w:rPr>
          <w:rtl/>
        </w:rPr>
        <w:t>–</w:t>
      </w:r>
      <w:proofErr w:type="spellStart"/>
      <w:r>
        <w:rPr>
          <w:rFonts w:hint="cs"/>
          <w:rtl/>
        </w:rPr>
        <w:t>יב</w:t>
      </w:r>
      <w:proofErr w:type="spellEnd"/>
      <w:r>
        <w:rPr>
          <w:rFonts w:hint="cs"/>
          <w:rtl/>
        </w:rPr>
        <w:t xml:space="preserve">.  </w:t>
      </w:r>
    </w:p>
  </w:footnote>
  <w:footnote w:id="4">
    <w:p w:rsidR="00277F37" w:rsidRDefault="00277F37">
      <w:pPr>
        <w:pStyle w:val="FootnoteText"/>
      </w:pPr>
      <w:r>
        <w:rPr>
          <w:rStyle w:val="FootnoteReference"/>
        </w:rPr>
        <w:footnoteRef/>
      </w:r>
      <w:r>
        <w:rPr>
          <w:rtl/>
        </w:rPr>
        <w:t xml:space="preserve"> </w:t>
      </w:r>
      <w:r>
        <w:rPr>
          <w:rFonts w:hint="cs"/>
          <w:rtl/>
        </w:rPr>
        <w:t xml:space="preserve">ההקבלה הכיאסטית הזאת, כפי שהוסברה למעלה, רומזת לגמול </w:t>
      </w:r>
      <w:proofErr w:type="spellStart"/>
      <w:r>
        <w:rPr>
          <w:rFonts w:hint="cs"/>
          <w:rtl/>
        </w:rPr>
        <w:t>ליהוא</w:t>
      </w:r>
      <w:proofErr w:type="spellEnd"/>
      <w:r>
        <w:rPr>
          <w:rFonts w:hint="cs"/>
          <w:rtl/>
        </w:rPr>
        <w:t xml:space="preserve"> שהוא מידה כנגד מידה: מי שהשתמש במתנת המלוכה כדי לקיים את רצון ה' באמצעותה, זוכה בהתמשכות המלוכה לו ולזרעו. רש"י ומפרשים נוספים ביארו אף את השכר 'בני רביעים' כמידה כנגד מידה. הנה לשון רש"י: "ב</w:t>
      </w:r>
      <w:r w:rsidR="00D764BE">
        <w:rPr>
          <w:rFonts w:hint="cs"/>
          <w:rtl/>
        </w:rPr>
        <w:t>ְּ</w:t>
      </w:r>
      <w:r>
        <w:rPr>
          <w:rFonts w:hint="cs"/>
          <w:rtl/>
        </w:rPr>
        <w:t>נ</w:t>
      </w:r>
      <w:r w:rsidR="00D764BE">
        <w:rPr>
          <w:rFonts w:hint="cs"/>
          <w:rtl/>
        </w:rPr>
        <w:t>ֵ</w:t>
      </w:r>
      <w:r>
        <w:rPr>
          <w:rFonts w:hint="cs"/>
          <w:rtl/>
        </w:rPr>
        <w:t>י ר</w:t>
      </w:r>
      <w:r w:rsidR="00D764BE">
        <w:rPr>
          <w:rFonts w:hint="cs"/>
          <w:rtl/>
        </w:rPr>
        <w:t>ְ</w:t>
      </w:r>
      <w:r>
        <w:rPr>
          <w:rFonts w:hint="cs"/>
          <w:rtl/>
        </w:rPr>
        <w:t>ב</w:t>
      </w:r>
      <w:r w:rsidR="00D764BE">
        <w:rPr>
          <w:rFonts w:hint="cs"/>
          <w:rtl/>
        </w:rPr>
        <w:t>ִ</w:t>
      </w:r>
      <w:r>
        <w:rPr>
          <w:rFonts w:hint="cs"/>
          <w:rtl/>
        </w:rPr>
        <w:t>ע</w:t>
      </w:r>
      <w:r w:rsidR="00D764BE">
        <w:rPr>
          <w:rFonts w:hint="cs"/>
          <w:rtl/>
        </w:rPr>
        <w:t>ִ</w:t>
      </w:r>
      <w:r>
        <w:rPr>
          <w:rFonts w:hint="cs"/>
          <w:rtl/>
        </w:rPr>
        <w:t xml:space="preserve">ים </w:t>
      </w:r>
      <w:r>
        <w:rPr>
          <w:rtl/>
        </w:rPr>
        <w:t>–</w:t>
      </w:r>
      <w:r>
        <w:rPr>
          <w:rFonts w:hint="cs"/>
          <w:rtl/>
        </w:rPr>
        <w:t xml:space="preserve"> ארבע דורות תחת שהשמדת את בית אחאב שמלכו ארבעה דורות: עמרי ואחאב ואחזיה ויהורם" (מקורו במדרש ל"ב מידות, מידה </w:t>
      </w:r>
      <w:proofErr w:type="spellStart"/>
      <w:r>
        <w:rPr>
          <w:rFonts w:hint="cs"/>
          <w:rtl/>
        </w:rPr>
        <w:t>כז</w:t>
      </w:r>
      <w:proofErr w:type="spellEnd"/>
      <w:r>
        <w:rPr>
          <w:rFonts w:hint="cs"/>
          <w:rtl/>
        </w:rPr>
        <w:t xml:space="preserve">, בשינוי. ונראה שבארבעה דורות של </w:t>
      </w:r>
      <w:proofErr w:type="spellStart"/>
      <w:r>
        <w:rPr>
          <w:rFonts w:hint="cs"/>
          <w:rtl/>
        </w:rPr>
        <w:t>יהוא</w:t>
      </w:r>
      <w:proofErr w:type="spellEnd"/>
      <w:r>
        <w:rPr>
          <w:rFonts w:hint="cs"/>
          <w:rtl/>
        </w:rPr>
        <w:t xml:space="preserve"> אינו כולל את זכריה בן ירבעם שמלך אך חצי שנה בטרם נרצח).</w:t>
      </w:r>
    </w:p>
  </w:footnote>
  <w:footnote w:id="5">
    <w:p w:rsidR="0024764E" w:rsidRDefault="0024764E" w:rsidP="0024764E">
      <w:pPr>
        <w:pStyle w:val="FootnoteText"/>
      </w:pPr>
      <w:r>
        <w:rPr>
          <w:rStyle w:val="FootnoteReference"/>
        </w:rPr>
        <w:footnoteRef/>
      </w:r>
      <w:r>
        <w:rPr>
          <w:rtl/>
        </w:rPr>
        <w:t xml:space="preserve"> </w:t>
      </w:r>
      <w:r>
        <w:rPr>
          <w:rFonts w:hint="cs"/>
          <w:rtl/>
        </w:rPr>
        <w:t xml:space="preserve">הקשרים הללו בין שתי הנבואות מעלים על הדעת, שהנביא הפועל בשתיהן הוא אותו הנביא עצמו, והוא אנונימי בסיפורנו. בנבואה הפותחת הוא מכונה 'הנער הנביא', כינוי מתאים להיותו שלוחו של אלישע. אולם בנבואה החותמת הוא פועל כנביא עצמאי, ועל כן הכינוי 'הנער הנביא' אינו מתאים לו עוד, לפיכך נעלם מן הכתוב לא רק שמו, אלא אף כינויו. ואכן, בסדר עולם רבה (פרקים </w:t>
      </w:r>
      <w:proofErr w:type="spellStart"/>
      <w:r>
        <w:rPr>
          <w:rFonts w:hint="cs"/>
          <w:rtl/>
        </w:rPr>
        <w:t>יח</w:t>
      </w:r>
      <w:proofErr w:type="spellEnd"/>
      <w:r>
        <w:rPr>
          <w:rtl/>
        </w:rPr>
        <w:t>–</w:t>
      </w:r>
      <w:proofErr w:type="spellStart"/>
      <w:r>
        <w:rPr>
          <w:rFonts w:hint="cs"/>
          <w:rtl/>
        </w:rPr>
        <w:t>יט</w:t>
      </w:r>
      <w:proofErr w:type="spellEnd"/>
      <w:r>
        <w:rPr>
          <w:rFonts w:hint="cs"/>
          <w:rtl/>
        </w:rPr>
        <w:t xml:space="preserve">) ובעקבותיו בדברי מפרשים ראשונים (כגון רש"י, </w:t>
      </w:r>
      <w:proofErr w:type="spellStart"/>
      <w:r>
        <w:rPr>
          <w:rFonts w:hint="cs"/>
          <w:rtl/>
        </w:rPr>
        <w:t>רד"ק</w:t>
      </w:r>
      <w:proofErr w:type="spellEnd"/>
      <w:r>
        <w:rPr>
          <w:rFonts w:hint="cs"/>
          <w:rtl/>
        </w:rPr>
        <w:t xml:space="preserve"> ומפרשים נוספים) זיהו את הנביא הפועל בשתי הנבואות הללו עם יונה הנביא.</w:t>
      </w:r>
    </w:p>
  </w:footnote>
  <w:footnote w:id="6">
    <w:p w:rsidR="00277F37" w:rsidRDefault="00277F37" w:rsidP="0024764E">
      <w:pPr>
        <w:pStyle w:val="FootnoteText"/>
      </w:pPr>
      <w:r>
        <w:rPr>
          <w:rStyle w:val="FootnoteReference"/>
        </w:rPr>
        <w:footnoteRef/>
      </w:r>
      <w:r>
        <w:rPr>
          <w:rtl/>
        </w:rPr>
        <w:t xml:space="preserve"> </w:t>
      </w:r>
      <w:r>
        <w:rPr>
          <w:rFonts w:hint="cs"/>
          <w:rtl/>
        </w:rPr>
        <w:t xml:space="preserve">ראוי לציין כי רוב מעשיו של </w:t>
      </w:r>
      <w:proofErr w:type="spellStart"/>
      <w:r>
        <w:rPr>
          <w:rFonts w:hint="cs"/>
          <w:rtl/>
        </w:rPr>
        <w:t>יהוא</w:t>
      </w:r>
      <w:proofErr w:type="spellEnd"/>
      <w:r>
        <w:rPr>
          <w:rFonts w:hint="cs"/>
          <w:rtl/>
        </w:rPr>
        <w:t xml:space="preserve"> בסיפורנו מכוונים להשמדת בית אחאב, ועל כן מתייחסת ההערכה המסכמת בנבואה בפסוק ל אל </w:t>
      </w:r>
      <w:r w:rsidR="0024764E">
        <w:rPr>
          <w:rFonts w:hint="cs"/>
          <w:rtl/>
        </w:rPr>
        <w:t>רובו של הסיפור</w:t>
      </w:r>
      <w:r>
        <w:rPr>
          <w:rFonts w:hint="cs"/>
          <w:rtl/>
        </w:rPr>
        <w:t>.</w:t>
      </w:r>
    </w:p>
  </w:footnote>
  <w:footnote w:id="7">
    <w:p w:rsidR="00277F37" w:rsidRPr="00277F37" w:rsidRDefault="00277F37">
      <w:pPr>
        <w:pStyle w:val="FootnoteText"/>
        <w:rPr>
          <w:rtl/>
        </w:rPr>
      </w:pPr>
      <w:r>
        <w:rPr>
          <w:rStyle w:val="FootnoteReference"/>
        </w:rPr>
        <w:footnoteRef/>
      </w:r>
      <w:r>
        <w:rPr>
          <w:rtl/>
        </w:rPr>
        <w:t xml:space="preserve"> </w:t>
      </w:r>
      <w:r>
        <w:rPr>
          <w:rFonts w:hint="cs"/>
          <w:rtl/>
        </w:rPr>
        <w:t>עמדנו על כך בהרחבה בעיון המבוא ג</w:t>
      </w:r>
      <w:r w:rsidRPr="007F729B">
        <w:rPr>
          <w:rFonts w:hint="cs"/>
          <w:vertAlign w:val="subscript"/>
          <w:rtl/>
        </w:rPr>
        <w:t>4</w:t>
      </w:r>
      <w:r>
        <w:rPr>
          <w:rFonts w:hint="cs"/>
          <w:rtl/>
        </w:rPr>
        <w:t xml:space="preserve">, ושם הבאנו את הפסוקים שבהם מטיח נביא בכל אחד משלושת המלכים הנבחרים שקדמו </w:t>
      </w:r>
      <w:proofErr w:type="spellStart"/>
      <w:r>
        <w:rPr>
          <w:rFonts w:hint="cs"/>
          <w:rtl/>
        </w:rPr>
        <w:t>ליהוא</w:t>
      </w:r>
      <w:proofErr w:type="spellEnd"/>
      <w:r>
        <w:rPr>
          <w:rFonts w:hint="cs"/>
          <w:rtl/>
        </w:rPr>
        <w:t xml:space="preserve"> את דבר בגידתו במי שבחר בו למלך.</w:t>
      </w:r>
    </w:p>
  </w:footnote>
  <w:footnote w:id="8">
    <w:p w:rsidR="000965BB" w:rsidRDefault="000965BB" w:rsidP="000965BB">
      <w:pPr>
        <w:pStyle w:val="FootnoteText"/>
        <w:rPr>
          <w:rtl/>
        </w:rPr>
      </w:pPr>
      <w:r>
        <w:rPr>
          <w:rStyle w:val="FootnoteReference"/>
        </w:rPr>
        <w:footnoteRef/>
      </w:r>
      <w:r>
        <w:rPr>
          <w:rtl/>
        </w:rPr>
        <w:t xml:space="preserve"> </w:t>
      </w:r>
      <w:r>
        <w:rPr>
          <w:rFonts w:hint="cs"/>
          <w:rtl/>
        </w:rPr>
        <w:t xml:space="preserve">כך למשל </w:t>
      </w:r>
      <w:r w:rsidRPr="000965BB">
        <w:rPr>
          <w:rFonts w:hint="cs"/>
          <w:rtl/>
        </w:rPr>
        <w:t xml:space="preserve">ר' אליעזר </w:t>
      </w:r>
      <w:proofErr w:type="spellStart"/>
      <w:r w:rsidRPr="000965BB">
        <w:rPr>
          <w:rFonts w:hint="cs"/>
          <w:rtl/>
        </w:rPr>
        <w:t>מבלגנצי</w:t>
      </w:r>
      <w:proofErr w:type="spellEnd"/>
      <w:r w:rsidRPr="000965BB">
        <w:rPr>
          <w:rFonts w:hint="cs"/>
          <w:rtl/>
        </w:rPr>
        <w:t>. אמנם הפרשן הגיע לדעה זו מחמת נבואת הושע (אשר תידון בנספח לעיון הנוכחי) ולא מחמת העיון בסיפורנו עצמו.</w:t>
      </w:r>
    </w:p>
  </w:footnote>
  <w:footnote w:id="9">
    <w:p w:rsidR="005E413D" w:rsidRDefault="005E413D" w:rsidP="00082574">
      <w:pPr>
        <w:pStyle w:val="FootnoteText"/>
        <w:rPr>
          <w:rtl/>
        </w:rPr>
      </w:pPr>
      <w:r>
        <w:rPr>
          <w:rStyle w:val="FootnoteReference"/>
        </w:rPr>
        <w:footnoteRef/>
      </w:r>
      <w:r>
        <w:rPr>
          <w:rtl/>
        </w:rPr>
        <w:t xml:space="preserve"> </w:t>
      </w:r>
      <w:r>
        <w:rPr>
          <w:rFonts w:hint="cs"/>
          <w:rtl/>
        </w:rPr>
        <w:t xml:space="preserve">ראה עיון ט סעיף 3ד (בנוגע לאחזיה) ועיון </w:t>
      </w:r>
      <w:proofErr w:type="spellStart"/>
      <w:r>
        <w:rPr>
          <w:rFonts w:hint="cs"/>
          <w:rtl/>
        </w:rPr>
        <w:t>יג</w:t>
      </w:r>
      <w:proofErr w:type="spellEnd"/>
      <w:r>
        <w:rPr>
          <w:rFonts w:hint="cs"/>
          <w:rtl/>
        </w:rPr>
        <w:t xml:space="preserve"> סעיף 3 (בנוגע ל</w:t>
      </w:r>
      <w:r w:rsidR="00082574">
        <w:rPr>
          <w:rFonts w:hint="cs"/>
          <w:rtl/>
        </w:rPr>
        <w:t>ארבעים ושניים</w:t>
      </w:r>
      <w:r>
        <w:rPr>
          <w:rFonts w:hint="cs"/>
          <w:rtl/>
        </w:rPr>
        <w:t xml:space="preserve"> אחי אחזיה).</w:t>
      </w:r>
    </w:p>
  </w:footnote>
  <w:footnote w:id="10">
    <w:p w:rsidR="005E413D" w:rsidRDefault="005E413D" w:rsidP="005E413D">
      <w:pPr>
        <w:pStyle w:val="FootnoteText"/>
      </w:pPr>
      <w:r>
        <w:rPr>
          <w:rStyle w:val="FootnoteReference"/>
        </w:rPr>
        <w:footnoteRef/>
      </w:r>
      <w:r>
        <w:rPr>
          <w:rtl/>
        </w:rPr>
        <w:t xml:space="preserve"> </w:t>
      </w:r>
      <w:r>
        <w:rPr>
          <w:rFonts w:hint="cs"/>
          <w:rtl/>
        </w:rPr>
        <w:t>ראה עיון טו "</w:t>
      </w:r>
      <w:proofErr w:type="spellStart"/>
      <w:r>
        <w:rPr>
          <w:rFonts w:hint="cs"/>
          <w:rtl/>
        </w:rPr>
        <w:t>וישמד</w:t>
      </w:r>
      <w:proofErr w:type="spellEnd"/>
      <w:r>
        <w:rPr>
          <w:rFonts w:hint="cs"/>
          <w:rtl/>
        </w:rPr>
        <w:t xml:space="preserve"> </w:t>
      </w:r>
      <w:proofErr w:type="spellStart"/>
      <w:r>
        <w:rPr>
          <w:rFonts w:hint="cs"/>
          <w:rtl/>
        </w:rPr>
        <w:t>יהוא</w:t>
      </w:r>
      <w:proofErr w:type="spellEnd"/>
      <w:r>
        <w:rPr>
          <w:rFonts w:hint="cs"/>
          <w:rtl/>
        </w:rPr>
        <w:t xml:space="preserve"> את הבעל מישראל" סעיף 3.</w:t>
      </w:r>
    </w:p>
  </w:footnote>
  <w:footnote w:id="11">
    <w:p w:rsidR="002C2E70" w:rsidRDefault="002C2E70" w:rsidP="00105CE3">
      <w:pPr>
        <w:pStyle w:val="FootnoteText"/>
        <w:rPr>
          <w:rtl/>
        </w:rPr>
      </w:pPr>
      <w:r w:rsidRPr="00105CE3">
        <w:rPr>
          <w:rStyle w:val="FootnoteReference"/>
        </w:rPr>
        <w:footnoteRef/>
      </w:r>
      <w:r w:rsidRPr="00105CE3">
        <w:rPr>
          <w:rtl/>
        </w:rPr>
        <w:t xml:space="preserve"> </w:t>
      </w:r>
      <w:r w:rsidRPr="00105CE3">
        <w:rPr>
          <w:rFonts w:hint="cs"/>
          <w:rtl/>
        </w:rPr>
        <w:t xml:space="preserve">רק מי שמניח שמעשים אלו היו מעשי רציחה פסולים, רואה בעצם הסיפור עליהם ביקורת על </w:t>
      </w:r>
      <w:proofErr w:type="spellStart"/>
      <w:r w:rsidRPr="00105CE3">
        <w:rPr>
          <w:rFonts w:hint="cs"/>
          <w:rtl/>
        </w:rPr>
        <w:t>יהוא</w:t>
      </w:r>
      <w:proofErr w:type="spellEnd"/>
      <w:r w:rsidRPr="00105CE3">
        <w:rPr>
          <w:rFonts w:hint="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6210262"/>
      <w:docPartObj>
        <w:docPartGallery w:val="Page Numbers (Top of Page)"/>
        <w:docPartUnique/>
      </w:docPartObj>
    </w:sdtPr>
    <w:sdtEndPr>
      <w:rPr>
        <w:b/>
        <w:bCs/>
        <w:sz w:val="24"/>
        <w:szCs w:val="24"/>
        <w:cs/>
      </w:rPr>
    </w:sdtEndPr>
    <w:sdtContent>
      <w:p w:rsidR="00277F37" w:rsidRPr="00BC4313" w:rsidRDefault="00277F37">
        <w:pPr>
          <w:pStyle w:val="Header"/>
          <w:jc w:val="center"/>
          <w:rPr>
            <w:b/>
            <w:bCs/>
            <w:sz w:val="24"/>
            <w:szCs w:val="24"/>
            <w:rtl/>
            <w:cs/>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1A23E8" w:rsidRPr="001A23E8">
          <w:rPr>
            <w:b/>
            <w:bCs/>
            <w:noProof/>
            <w:sz w:val="24"/>
            <w:szCs w:val="24"/>
            <w:rtl/>
            <w:lang w:val="he-IL"/>
          </w:rPr>
          <w:t>4</w:t>
        </w:r>
        <w:r w:rsidRPr="00BC4313">
          <w:rPr>
            <w:b/>
            <w:bCs/>
            <w:sz w:val="24"/>
            <w:szCs w:val="24"/>
          </w:rPr>
          <w:fldChar w:fldCharType="end"/>
        </w:r>
      </w:p>
    </w:sdtContent>
  </w:sdt>
  <w:p w:rsidR="00277F37" w:rsidRDefault="00277F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277F37" w:rsidRPr="00BC4313" w:rsidTr="00277F37">
      <w:tc>
        <w:tcPr>
          <w:tcW w:w="4927" w:type="dxa"/>
          <w:tcBorders>
            <w:top w:val="nil"/>
            <w:left w:val="nil"/>
            <w:bottom w:val="double" w:sz="4" w:space="0" w:color="auto"/>
            <w:right w:val="nil"/>
          </w:tcBorders>
        </w:tcPr>
        <w:p w:rsidR="00277F37" w:rsidRPr="00BC4313" w:rsidRDefault="00277F37"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בית המדרש </w:t>
          </w:r>
          <w:proofErr w:type="spellStart"/>
          <w:r w:rsidRPr="00BC4313">
            <w:rPr>
              <w:rFonts w:ascii="Times New Roman" w:eastAsia="Times New Roman" w:hAnsi="Times New Roman"/>
              <w:rtl/>
            </w:rPr>
            <w:t>הוירטואלי</w:t>
          </w:r>
          <w:proofErr w:type="spellEnd"/>
          <w:r w:rsidRPr="00BC4313">
            <w:rPr>
              <w:rFonts w:ascii="Times New Roman" w:eastAsia="Times New Roman" w:hAnsi="Times New Roman"/>
              <w:rtl/>
            </w:rPr>
            <w:t xml:space="preserve"> (</w:t>
          </w:r>
          <w:r w:rsidRPr="00BC4313">
            <w:rPr>
              <w:rFonts w:ascii="Times New Roman" w:eastAsia="Times New Roman" w:hAnsi="Times New Roman"/>
              <w:sz w:val="20"/>
            </w:rPr>
            <w:t>V.B.M</w:t>
          </w:r>
          <w:r w:rsidRPr="00BC4313">
            <w:rPr>
              <w:rFonts w:ascii="Times New Roman" w:eastAsia="Times New Roman" w:hAnsi="Times New Roman"/>
              <w:rtl/>
            </w:rPr>
            <w:t>) שליד ישיבת הר עציון</w:t>
          </w:r>
        </w:p>
        <w:p w:rsidR="00277F37" w:rsidRDefault="00277F37"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sidRPr="00BC4313">
            <w:rPr>
              <w:rFonts w:ascii="Times New Roman" w:eastAsia="Times New Roman" w:hAnsi="Times New Roman" w:hint="cs"/>
              <w:rtl/>
            </w:rPr>
            <w:t>פרקי נביאים בספר מלכים</w:t>
          </w:r>
        </w:p>
        <w:p w:rsidR="00413F51" w:rsidRPr="00BC4313" w:rsidRDefault="00413F51" w:rsidP="004E7722">
          <w:pPr>
            <w:tabs>
              <w:tab w:val="center" w:pos="4818"/>
              <w:tab w:val="right" w:pos="8220"/>
            </w:tabs>
            <w:autoSpaceDE w:val="0"/>
            <w:autoSpaceDN w:val="0"/>
            <w:spacing w:after="0" w:line="240" w:lineRule="auto"/>
            <w:ind w:firstLine="0"/>
            <w:rPr>
              <w:rFonts w:ascii="Times New Roman" w:eastAsia="Times New Roman" w:hAnsi="Times New Roman"/>
              <w:rtl/>
            </w:rPr>
          </w:pPr>
          <w:r>
            <w:rPr>
              <w:rFonts w:ascii="Times New Roman" w:eastAsia="Times New Roman" w:hAnsi="Times New Roman" w:hint="cs"/>
              <w:rtl/>
            </w:rPr>
            <w:t>שיעור 9</w:t>
          </w:r>
          <w:r w:rsidR="004E7722">
            <w:rPr>
              <w:rFonts w:ascii="Times New Roman" w:eastAsia="Times New Roman" w:hAnsi="Times New Roman" w:hint="cs"/>
              <w:rtl/>
            </w:rPr>
            <w:t>4</w:t>
          </w:r>
        </w:p>
        <w:p w:rsidR="00277F37" w:rsidRPr="00BC4313" w:rsidRDefault="00277F37" w:rsidP="00BC4313">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rsidR="00277F37" w:rsidRPr="00BC4313" w:rsidRDefault="00277F37" w:rsidP="00BC4313">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http://www.etzion.org.il/vbm/</w:t>
          </w:r>
        </w:p>
      </w:tc>
    </w:tr>
  </w:tbl>
  <w:p w:rsidR="00277F37" w:rsidRPr="00BC4313" w:rsidRDefault="00277F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03305"/>
    <w:multiLevelType w:val="hybridMultilevel"/>
    <w:tmpl w:val="CC3A6904"/>
    <w:lvl w:ilvl="0" w:tplc="DFCC4094">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2">
    <w:nsid w:val="3397553C"/>
    <w:multiLevelType w:val="hybridMultilevel"/>
    <w:tmpl w:val="45CAB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369598E"/>
    <w:multiLevelType w:val="hybridMultilevel"/>
    <w:tmpl w:val="4FFE15CE"/>
    <w:lvl w:ilvl="0" w:tplc="BD2E4026">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4">
    <w:nsid w:val="5667662B"/>
    <w:multiLevelType w:val="hybridMultilevel"/>
    <w:tmpl w:val="A36605AE"/>
    <w:lvl w:ilvl="0" w:tplc="BBE84446">
      <w:start w:val="1"/>
      <w:numFmt w:val="decimal"/>
      <w:lvlText w:val="%1."/>
      <w:lvlJc w:val="left"/>
      <w:pPr>
        <w:ind w:left="947" w:hanging="360"/>
      </w:pPr>
      <w:rPr>
        <w:rFonts w:hint="default"/>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5">
    <w:nsid w:val="60CC4858"/>
    <w:multiLevelType w:val="hybridMultilevel"/>
    <w:tmpl w:val="D0B2EF2E"/>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6">
    <w:nsid w:val="65703A76"/>
    <w:multiLevelType w:val="hybridMultilevel"/>
    <w:tmpl w:val="F4864DA6"/>
    <w:lvl w:ilvl="0" w:tplc="BF7A2572">
      <w:start w:val="1"/>
      <w:numFmt w:val="decimal"/>
      <w:lvlText w:val="%1."/>
      <w:lvlJc w:val="left"/>
      <w:pPr>
        <w:ind w:left="947" w:hanging="360"/>
      </w:pPr>
      <w:rPr>
        <w:rFonts w:hint="default"/>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7">
    <w:nsid w:val="72660A79"/>
    <w:multiLevelType w:val="hybridMultilevel"/>
    <w:tmpl w:val="4E5A23C2"/>
    <w:lvl w:ilvl="0" w:tplc="063CAB6E">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8">
    <w:nsid w:val="75447172"/>
    <w:multiLevelType w:val="hybridMultilevel"/>
    <w:tmpl w:val="7996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2"/>
  </w:num>
  <w:num w:numId="5">
    <w:abstractNumId w:val="8"/>
  </w:num>
  <w:num w:numId="6">
    <w:abstractNumId w:val="3"/>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14DAB"/>
    <w:rsid w:val="00026BA7"/>
    <w:rsid w:val="00047F88"/>
    <w:rsid w:val="00057114"/>
    <w:rsid w:val="00082574"/>
    <w:rsid w:val="000965BB"/>
    <w:rsid w:val="00105CE3"/>
    <w:rsid w:val="0018670F"/>
    <w:rsid w:val="001A23E8"/>
    <w:rsid w:val="001D6B4B"/>
    <w:rsid w:val="00231D26"/>
    <w:rsid w:val="00232F9A"/>
    <w:rsid w:val="0024764E"/>
    <w:rsid w:val="00277F37"/>
    <w:rsid w:val="002806C2"/>
    <w:rsid w:val="002C2E70"/>
    <w:rsid w:val="00357903"/>
    <w:rsid w:val="00391B61"/>
    <w:rsid w:val="003964B4"/>
    <w:rsid w:val="00396AB1"/>
    <w:rsid w:val="003C7E75"/>
    <w:rsid w:val="003F27C8"/>
    <w:rsid w:val="00413F51"/>
    <w:rsid w:val="004445C9"/>
    <w:rsid w:val="00490CCC"/>
    <w:rsid w:val="004D548C"/>
    <w:rsid w:val="004E7722"/>
    <w:rsid w:val="005E413D"/>
    <w:rsid w:val="00614A80"/>
    <w:rsid w:val="00652DB5"/>
    <w:rsid w:val="00660BBA"/>
    <w:rsid w:val="006B2D28"/>
    <w:rsid w:val="006D3B2A"/>
    <w:rsid w:val="0072464C"/>
    <w:rsid w:val="0076503A"/>
    <w:rsid w:val="007A7157"/>
    <w:rsid w:val="007C06E7"/>
    <w:rsid w:val="007C0FAC"/>
    <w:rsid w:val="007F729B"/>
    <w:rsid w:val="0087166D"/>
    <w:rsid w:val="00897DC2"/>
    <w:rsid w:val="00946DDB"/>
    <w:rsid w:val="009C51AD"/>
    <w:rsid w:val="00AC7FDC"/>
    <w:rsid w:val="00BC4313"/>
    <w:rsid w:val="00C305DA"/>
    <w:rsid w:val="00C56858"/>
    <w:rsid w:val="00CB2C7E"/>
    <w:rsid w:val="00CC32DD"/>
    <w:rsid w:val="00D13394"/>
    <w:rsid w:val="00D14C3B"/>
    <w:rsid w:val="00D764BE"/>
    <w:rsid w:val="00DE515D"/>
    <w:rsid w:val="00E01153"/>
    <w:rsid w:val="00E10A6D"/>
    <w:rsid w:val="00E26A0C"/>
    <w:rsid w:val="00E30D3B"/>
    <w:rsid w:val="00E6000D"/>
    <w:rsid w:val="00EC33B2"/>
    <w:rsid w:val="00EC3C79"/>
    <w:rsid w:val="00F27E76"/>
    <w:rsid w:val="00F3344F"/>
    <w:rsid w:val="00F41BBF"/>
    <w:rsid w:val="00FA7794"/>
    <w:rsid w:val="00FD4F9F"/>
    <w:rsid w:val="00FE6C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64C"/>
    <w:pPr>
      <w:bidi/>
      <w:spacing w:after="60" w:line="324" w:lineRule="auto"/>
      <w:ind w:firstLine="227"/>
      <w:jc w:val="both"/>
    </w:pPr>
    <w:rPr>
      <w:rFonts w:ascii="Calibri" w:eastAsia="Calibri" w:hAnsi="Calibri" w:cs="David"/>
    </w:rPr>
  </w:style>
  <w:style w:type="paragraph" w:styleId="Heading1">
    <w:name w:val="heading 1"/>
    <w:basedOn w:val="Normal"/>
    <w:next w:val="Normal"/>
    <w:link w:val="Heading1Char"/>
    <w:uiPriority w:val="9"/>
    <w:qFormat/>
    <w:rsid w:val="0072464C"/>
    <w:pPr>
      <w:spacing w:before="240" w:after="120" w:line="360" w:lineRule="auto"/>
      <w:ind w:left="227"/>
      <w:jc w:val="center"/>
      <w:outlineLvl w:val="0"/>
    </w:pPr>
    <w:rPr>
      <w:b/>
      <w:bCs/>
      <w:sz w:val="36"/>
      <w:szCs w:val="36"/>
    </w:rPr>
  </w:style>
  <w:style w:type="paragraph" w:styleId="Heading2">
    <w:name w:val="heading 2"/>
    <w:basedOn w:val="Normal"/>
    <w:next w:val="Normal"/>
    <w:link w:val="Heading2Char"/>
    <w:uiPriority w:val="9"/>
    <w:unhideWhenUsed/>
    <w:qFormat/>
    <w:rsid w:val="0072464C"/>
    <w:pPr>
      <w:spacing w:before="120" w:after="120"/>
      <w:ind w:left="227"/>
      <w:jc w:val="center"/>
      <w:outlineLvl w:val="1"/>
    </w:pPr>
    <w:rPr>
      <w:b/>
      <w:bCs/>
      <w:sz w:val="28"/>
      <w:szCs w:val="28"/>
    </w:rPr>
  </w:style>
  <w:style w:type="paragraph" w:styleId="Heading3">
    <w:name w:val="heading 3"/>
    <w:basedOn w:val="Normal"/>
    <w:next w:val="Normal"/>
    <w:link w:val="Heading3Char"/>
    <w:uiPriority w:val="9"/>
    <w:unhideWhenUsed/>
    <w:qFormat/>
    <w:rsid w:val="0072464C"/>
    <w:pPr>
      <w:spacing w:before="120" w:after="120" w:line="360" w:lineRule="auto"/>
      <w:outlineLvl w:val="2"/>
    </w:pPr>
    <w:rPr>
      <w:b/>
      <w:bCs/>
    </w:rPr>
  </w:style>
  <w:style w:type="paragraph" w:styleId="Heading4">
    <w:name w:val="heading 4"/>
    <w:basedOn w:val="Normal"/>
    <w:next w:val="Normal"/>
    <w:link w:val="Heading4Char"/>
    <w:uiPriority w:val="9"/>
    <w:unhideWhenUsed/>
    <w:qFormat/>
    <w:rsid w:val="0072464C"/>
    <w:pPr>
      <w:spacing w:before="120" w:after="0" w:line="360" w:lineRule="auto"/>
      <w:ind w:firstLine="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6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2464C"/>
  </w:style>
  <w:style w:type="paragraph" w:styleId="Footer">
    <w:name w:val="footer"/>
    <w:basedOn w:val="Normal"/>
    <w:link w:val="FooterChar"/>
    <w:uiPriority w:val="99"/>
    <w:unhideWhenUsed/>
    <w:rsid w:val="007246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2464C"/>
  </w:style>
  <w:style w:type="paragraph" w:styleId="FootnoteText">
    <w:name w:val="footnote text"/>
    <w:basedOn w:val="Normal"/>
    <w:link w:val="FootnoteTextChar"/>
    <w:uiPriority w:val="99"/>
    <w:unhideWhenUsed/>
    <w:rsid w:val="0072464C"/>
    <w:pPr>
      <w:spacing w:after="40" w:line="300" w:lineRule="auto"/>
      <w:ind w:firstLine="0"/>
    </w:pPr>
    <w:rPr>
      <w:sz w:val="20"/>
      <w:szCs w:val="20"/>
    </w:rPr>
  </w:style>
  <w:style w:type="character" w:customStyle="1" w:styleId="FootnoteTextChar">
    <w:name w:val="Footnote Text Char"/>
    <w:basedOn w:val="DefaultParagraphFont"/>
    <w:link w:val="FootnoteText"/>
    <w:uiPriority w:val="99"/>
    <w:rsid w:val="0072464C"/>
    <w:rPr>
      <w:rFonts w:ascii="Calibri" w:eastAsia="Calibri" w:hAnsi="Calibri" w:cs="David"/>
      <w:sz w:val="20"/>
      <w:szCs w:val="20"/>
    </w:rPr>
  </w:style>
  <w:style w:type="character" w:styleId="FootnoteReference">
    <w:name w:val="footnote reference"/>
    <w:basedOn w:val="DefaultParagraphFont"/>
    <w:uiPriority w:val="99"/>
    <w:semiHidden/>
    <w:unhideWhenUsed/>
    <w:rsid w:val="0072464C"/>
    <w:rPr>
      <w:vertAlign w:val="superscript"/>
    </w:rPr>
  </w:style>
  <w:style w:type="character" w:customStyle="1" w:styleId="Heading1Char">
    <w:name w:val="Heading 1 Char"/>
    <w:basedOn w:val="DefaultParagraphFont"/>
    <w:link w:val="Heading1"/>
    <w:uiPriority w:val="9"/>
    <w:rsid w:val="0072464C"/>
    <w:rPr>
      <w:rFonts w:ascii="Calibri" w:eastAsia="Calibri" w:hAnsi="Calibri" w:cs="David"/>
      <w:b/>
      <w:bCs/>
      <w:sz w:val="36"/>
      <w:szCs w:val="36"/>
    </w:rPr>
  </w:style>
  <w:style w:type="character" w:customStyle="1" w:styleId="Heading2Char">
    <w:name w:val="Heading 2 Char"/>
    <w:basedOn w:val="DefaultParagraphFont"/>
    <w:link w:val="Heading2"/>
    <w:uiPriority w:val="9"/>
    <w:rsid w:val="0072464C"/>
    <w:rPr>
      <w:rFonts w:ascii="Calibri" w:eastAsia="Calibri" w:hAnsi="Calibri" w:cs="David"/>
      <w:b/>
      <w:bCs/>
      <w:sz w:val="28"/>
      <w:szCs w:val="28"/>
    </w:rPr>
  </w:style>
  <w:style w:type="character" w:customStyle="1" w:styleId="Heading3Char">
    <w:name w:val="Heading 3 Char"/>
    <w:basedOn w:val="DefaultParagraphFont"/>
    <w:link w:val="Heading3"/>
    <w:uiPriority w:val="9"/>
    <w:rsid w:val="0072464C"/>
    <w:rPr>
      <w:rFonts w:ascii="Calibri" w:eastAsia="Calibri" w:hAnsi="Calibri" w:cs="David"/>
      <w:b/>
      <w:bCs/>
    </w:rPr>
  </w:style>
  <w:style w:type="character" w:customStyle="1" w:styleId="Heading4Char">
    <w:name w:val="Heading 4 Char"/>
    <w:basedOn w:val="DefaultParagraphFont"/>
    <w:link w:val="Heading4"/>
    <w:uiPriority w:val="9"/>
    <w:rsid w:val="0072464C"/>
    <w:rPr>
      <w:rFonts w:ascii="Calibri" w:eastAsia="Calibri" w:hAnsi="Calibri" w:cs="David"/>
      <w:b/>
      <w:bCs/>
    </w:rPr>
  </w:style>
  <w:style w:type="paragraph" w:styleId="ListParagraph">
    <w:name w:val="List Paragraph"/>
    <w:basedOn w:val="Normal"/>
    <w:uiPriority w:val="34"/>
    <w:qFormat/>
    <w:rsid w:val="0072464C"/>
    <w:pPr>
      <w:ind w:left="720"/>
      <w:contextualSpacing/>
    </w:pPr>
  </w:style>
  <w:style w:type="paragraph" w:styleId="Quote">
    <w:name w:val="Quote"/>
    <w:basedOn w:val="Normal"/>
    <w:next w:val="Normal"/>
    <w:link w:val="QuoteChar"/>
    <w:uiPriority w:val="29"/>
    <w:qFormat/>
    <w:rsid w:val="0072464C"/>
    <w:pPr>
      <w:spacing w:after="0"/>
      <w:ind w:left="720" w:firstLine="0"/>
    </w:pPr>
  </w:style>
  <w:style w:type="character" w:customStyle="1" w:styleId="QuoteChar">
    <w:name w:val="Quote Char"/>
    <w:basedOn w:val="DefaultParagraphFont"/>
    <w:link w:val="Quote"/>
    <w:uiPriority w:val="29"/>
    <w:rsid w:val="0072464C"/>
    <w:rPr>
      <w:rFonts w:ascii="Calibri" w:eastAsia="Calibri" w:hAnsi="Calibri" w:cs="David"/>
    </w:rPr>
  </w:style>
  <w:style w:type="paragraph" w:styleId="IntenseQuote">
    <w:name w:val="Intense Quote"/>
    <w:basedOn w:val="Normal"/>
    <w:next w:val="Normal"/>
    <w:link w:val="IntenseQuoteChar"/>
    <w:uiPriority w:val="30"/>
    <w:qFormat/>
    <w:rsid w:val="0072464C"/>
    <w:pPr>
      <w:ind w:firstLine="720"/>
    </w:pPr>
  </w:style>
  <w:style w:type="character" w:customStyle="1" w:styleId="IntenseQuoteChar">
    <w:name w:val="Intense Quote Char"/>
    <w:basedOn w:val="DefaultParagraphFont"/>
    <w:link w:val="IntenseQuote"/>
    <w:uiPriority w:val="30"/>
    <w:rsid w:val="0072464C"/>
    <w:rPr>
      <w:rFonts w:ascii="Calibri" w:eastAsia="Calibri" w:hAnsi="Calibri" w:cs="David"/>
    </w:rPr>
  </w:style>
  <w:style w:type="table" w:styleId="TableGrid">
    <w:name w:val="Table Grid"/>
    <w:basedOn w:val="TableNormal"/>
    <w:uiPriority w:val="59"/>
    <w:rsid w:val="00FE6C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64C"/>
    <w:pPr>
      <w:bidi/>
      <w:spacing w:after="60" w:line="324" w:lineRule="auto"/>
      <w:ind w:firstLine="227"/>
      <w:jc w:val="both"/>
    </w:pPr>
    <w:rPr>
      <w:rFonts w:ascii="Calibri" w:eastAsia="Calibri" w:hAnsi="Calibri" w:cs="David"/>
    </w:rPr>
  </w:style>
  <w:style w:type="paragraph" w:styleId="Heading1">
    <w:name w:val="heading 1"/>
    <w:basedOn w:val="Normal"/>
    <w:next w:val="Normal"/>
    <w:link w:val="Heading1Char"/>
    <w:uiPriority w:val="9"/>
    <w:qFormat/>
    <w:rsid w:val="0072464C"/>
    <w:pPr>
      <w:spacing w:before="240" w:after="120" w:line="360" w:lineRule="auto"/>
      <w:ind w:left="227"/>
      <w:jc w:val="center"/>
      <w:outlineLvl w:val="0"/>
    </w:pPr>
    <w:rPr>
      <w:b/>
      <w:bCs/>
      <w:sz w:val="36"/>
      <w:szCs w:val="36"/>
    </w:rPr>
  </w:style>
  <w:style w:type="paragraph" w:styleId="Heading2">
    <w:name w:val="heading 2"/>
    <w:basedOn w:val="Normal"/>
    <w:next w:val="Normal"/>
    <w:link w:val="Heading2Char"/>
    <w:uiPriority w:val="9"/>
    <w:unhideWhenUsed/>
    <w:qFormat/>
    <w:rsid w:val="0072464C"/>
    <w:pPr>
      <w:spacing w:before="120" w:after="120"/>
      <w:ind w:left="227"/>
      <w:jc w:val="center"/>
      <w:outlineLvl w:val="1"/>
    </w:pPr>
    <w:rPr>
      <w:b/>
      <w:bCs/>
      <w:sz w:val="28"/>
      <w:szCs w:val="28"/>
    </w:rPr>
  </w:style>
  <w:style w:type="paragraph" w:styleId="Heading3">
    <w:name w:val="heading 3"/>
    <w:basedOn w:val="Normal"/>
    <w:next w:val="Normal"/>
    <w:link w:val="Heading3Char"/>
    <w:uiPriority w:val="9"/>
    <w:unhideWhenUsed/>
    <w:qFormat/>
    <w:rsid w:val="0072464C"/>
    <w:pPr>
      <w:spacing w:before="120" w:after="120" w:line="360" w:lineRule="auto"/>
      <w:outlineLvl w:val="2"/>
    </w:pPr>
    <w:rPr>
      <w:b/>
      <w:bCs/>
    </w:rPr>
  </w:style>
  <w:style w:type="paragraph" w:styleId="Heading4">
    <w:name w:val="heading 4"/>
    <w:basedOn w:val="Normal"/>
    <w:next w:val="Normal"/>
    <w:link w:val="Heading4Char"/>
    <w:uiPriority w:val="9"/>
    <w:unhideWhenUsed/>
    <w:qFormat/>
    <w:rsid w:val="0072464C"/>
    <w:pPr>
      <w:spacing w:before="120" w:after="0" w:line="360" w:lineRule="auto"/>
      <w:ind w:firstLine="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6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2464C"/>
  </w:style>
  <w:style w:type="paragraph" w:styleId="Footer">
    <w:name w:val="footer"/>
    <w:basedOn w:val="Normal"/>
    <w:link w:val="FooterChar"/>
    <w:uiPriority w:val="99"/>
    <w:unhideWhenUsed/>
    <w:rsid w:val="007246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2464C"/>
  </w:style>
  <w:style w:type="paragraph" w:styleId="FootnoteText">
    <w:name w:val="footnote text"/>
    <w:basedOn w:val="Normal"/>
    <w:link w:val="FootnoteTextChar"/>
    <w:uiPriority w:val="99"/>
    <w:unhideWhenUsed/>
    <w:rsid w:val="0072464C"/>
    <w:pPr>
      <w:spacing w:after="40" w:line="300" w:lineRule="auto"/>
      <w:ind w:firstLine="0"/>
    </w:pPr>
    <w:rPr>
      <w:sz w:val="20"/>
      <w:szCs w:val="20"/>
    </w:rPr>
  </w:style>
  <w:style w:type="character" w:customStyle="1" w:styleId="FootnoteTextChar">
    <w:name w:val="Footnote Text Char"/>
    <w:basedOn w:val="DefaultParagraphFont"/>
    <w:link w:val="FootnoteText"/>
    <w:uiPriority w:val="99"/>
    <w:rsid w:val="0072464C"/>
    <w:rPr>
      <w:rFonts w:ascii="Calibri" w:eastAsia="Calibri" w:hAnsi="Calibri" w:cs="David"/>
      <w:sz w:val="20"/>
      <w:szCs w:val="20"/>
    </w:rPr>
  </w:style>
  <w:style w:type="character" w:styleId="FootnoteReference">
    <w:name w:val="footnote reference"/>
    <w:basedOn w:val="DefaultParagraphFont"/>
    <w:uiPriority w:val="99"/>
    <w:semiHidden/>
    <w:unhideWhenUsed/>
    <w:rsid w:val="0072464C"/>
    <w:rPr>
      <w:vertAlign w:val="superscript"/>
    </w:rPr>
  </w:style>
  <w:style w:type="character" w:customStyle="1" w:styleId="Heading1Char">
    <w:name w:val="Heading 1 Char"/>
    <w:basedOn w:val="DefaultParagraphFont"/>
    <w:link w:val="Heading1"/>
    <w:uiPriority w:val="9"/>
    <w:rsid w:val="0072464C"/>
    <w:rPr>
      <w:rFonts w:ascii="Calibri" w:eastAsia="Calibri" w:hAnsi="Calibri" w:cs="David"/>
      <w:b/>
      <w:bCs/>
      <w:sz w:val="36"/>
      <w:szCs w:val="36"/>
    </w:rPr>
  </w:style>
  <w:style w:type="character" w:customStyle="1" w:styleId="Heading2Char">
    <w:name w:val="Heading 2 Char"/>
    <w:basedOn w:val="DefaultParagraphFont"/>
    <w:link w:val="Heading2"/>
    <w:uiPriority w:val="9"/>
    <w:rsid w:val="0072464C"/>
    <w:rPr>
      <w:rFonts w:ascii="Calibri" w:eastAsia="Calibri" w:hAnsi="Calibri" w:cs="David"/>
      <w:b/>
      <w:bCs/>
      <w:sz w:val="28"/>
      <w:szCs w:val="28"/>
    </w:rPr>
  </w:style>
  <w:style w:type="character" w:customStyle="1" w:styleId="Heading3Char">
    <w:name w:val="Heading 3 Char"/>
    <w:basedOn w:val="DefaultParagraphFont"/>
    <w:link w:val="Heading3"/>
    <w:uiPriority w:val="9"/>
    <w:rsid w:val="0072464C"/>
    <w:rPr>
      <w:rFonts w:ascii="Calibri" w:eastAsia="Calibri" w:hAnsi="Calibri" w:cs="David"/>
      <w:b/>
      <w:bCs/>
    </w:rPr>
  </w:style>
  <w:style w:type="character" w:customStyle="1" w:styleId="Heading4Char">
    <w:name w:val="Heading 4 Char"/>
    <w:basedOn w:val="DefaultParagraphFont"/>
    <w:link w:val="Heading4"/>
    <w:uiPriority w:val="9"/>
    <w:rsid w:val="0072464C"/>
    <w:rPr>
      <w:rFonts w:ascii="Calibri" w:eastAsia="Calibri" w:hAnsi="Calibri" w:cs="David"/>
      <w:b/>
      <w:bCs/>
    </w:rPr>
  </w:style>
  <w:style w:type="paragraph" w:styleId="ListParagraph">
    <w:name w:val="List Paragraph"/>
    <w:basedOn w:val="Normal"/>
    <w:uiPriority w:val="34"/>
    <w:qFormat/>
    <w:rsid w:val="0072464C"/>
    <w:pPr>
      <w:ind w:left="720"/>
      <w:contextualSpacing/>
    </w:pPr>
  </w:style>
  <w:style w:type="paragraph" w:styleId="Quote">
    <w:name w:val="Quote"/>
    <w:basedOn w:val="Normal"/>
    <w:next w:val="Normal"/>
    <w:link w:val="QuoteChar"/>
    <w:uiPriority w:val="29"/>
    <w:qFormat/>
    <w:rsid w:val="0072464C"/>
    <w:pPr>
      <w:spacing w:after="0"/>
      <w:ind w:left="720" w:firstLine="0"/>
    </w:pPr>
  </w:style>
  <w:style w:type="character" w:customStyle="1" w:styleId="QuoteChar">
    <w:name w:val="Quote Char"/>
    <w:basedOn w:val="DefaultParagraphFont"/>
    <w:link w:val="Quote"/>
    <w:uiPriority w:val="29"/>
    <w:rsid w:val="0072464C"/>
    <w:rPr>
      <w:rFonts w:ascii="Calibri" w:eastAsia="Calibri" w:hAnsi="Calibri" w:cs="David"/>
    </w:rPr>
  </w:style>
  <w:style w:type="paragraph" w:styleId="IntenseQuote">
    <w:name w:val="Intense Quote"/>
    <w:basedOn w:val="Normal"/>
    <w:next w:val="Normal"/>
    <w:link w:val="IntenseQuoteChar"/>
    <w:uiPriority w:val="30"/>
    <w:qFormat/>
    <w:rsid w:val="0072464C"/>
    <w:pPr>
      <w:ind w:firstLine="720"/>
    </w:pPr>
  </w:style>
  <w:style w:type="character" w:customStyle="1" w:styleId="IntenseQuoteChar">
    <w:name w:val="Intense Quote Char"/>
    <w:basedOn w:val="DefaultParagraphFont"/>
    <w:link w:val="IntenseQuote"/>
    <w:uiPriority w:val="30"/>
    <w:rsid w:val="0072464C"/>
    <w:rPr>
      <w:rFonts w:ascii="Calibri" w:eastAsia="Calibri" w:hAnsi="Calibri" w:cs="David"/>
    </w:rPr>
  </w:style>
  <w:style w:type="table" w:styleId="TableGrid">
    <w:name w:val="Table Grid"/>
    <w:basedOn w:val="TableNormal"/>
    <w:uiPriority w:val="59"/>
    <w:rsid w:val="00FE6C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833493">
      <w:bodyDiv w:val="1"/>
      <w:marLeft w:val="0"/>
      <w:marRight w:val="0"/>
      <w:marTop w:val="0"/>
      <w:marBottom w:val="0"/>
      <w:divBdr>
        <w:top w:val="none" w:sz="0" w:space="0" w:color="auto"/>
        <w:left w:val="none" w:sz="0" w:space="0" w:color="auto"/>
        <w:bottom w:val="none" w:sz="0" w:space="0" w:color="auto"/>
        <w:right w:val="none" w:sz="0" w:space="0" w:color="auto"/>
      </w:divBdr>
    </w:div>
    <w:div w:id="1063600760">
      <w:bodyDiv w:val="1"/>
      <w:marLeft w:val="0"/>
      <w:marRight w:val="0"/>
      <w:marTop w:val="0"/>
      <w:marBottom w:val="0"/>
      <w:divBdr>
        <w:top w:val="none" w:sz="0" w:space="0" w:color="auto"/>
        <w:left w:val="none" w:sz="0" w:space="0" w:color="auto"/>
        <w:bottom w:val="none" w:sz="0" w:space="0" w:color="auto"/>
        <w:right w:val="none" w:sz="0" w:space="0" w:color="auto"/>
      </w:divBdr>
    </w:div>
    <w:div w:id="118621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www.etzion.org.il/vb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8ED18E4-B037-4AC9-8B6C-F9F4CB970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Template>
  <TotalTime>1</TotalTime>
  <Pages>4</Pages>
  <Words>1016</Words>
  <Characters>5792</Characters>
  <Application>Microsoft Office Word</Application>
  <DocSecurity>0</DocSecurity>
  <Lines>48</Lines>
  <Paragraphs>13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tmpUser</cp:lastModifiedBy>
  <cp:revision>2</cp:revision>
  <dcterms:created xsi:type="dcterms:W3CDTF">2018-06-28T09:27:00Z</dcterms:created>
  <dcterms:modified xsi:type="dcterms:W3CDTF">2018-06-28T09:27:00Z</dcterms:modified>
</cp:coreProperties>
</file>