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42" w:rsidRPr="00E66617" w:rsidRDefault="00C37442" w:rsidP="00C37442">
      <w:pPr>
        <w:widowControl/>
        <w:tabs>
          <w:tab w:val="center" w:pos="4680"/>
        </w:tabs>
        <w:suppressAutoHyphens/>
        <w:spacing w:before="1440" w:after="480" w:line="288" w:lineRule="exact"/>
        <w:jc w:val="center"/>
        <w:rPr>
          <w:rFonts w:cs="Times New Roman"/>
          <w:b/>
          <w:bCs/>
          <w:spacing w:val="-3"/>
          <w:sz w:val="28"/>
          <w:szCs w:val="28"/>
        </w:rPr>
      </w:pPr>
      <w:r w:rsidRPr="00E66617">
        <w:rPr>
          <w:rFonts w:cs="Times New Roman"/>
          <w:b/>
          <w:bCs/>
          <w:spacing w:val="-3"/>
          <w:sz w:val="28"/>
          <w:szCs w:val="28"/>
        </w:rPr>
        <w:t xml:space="preserve">Personal Accountability and </w:t>
      </w:r>
      <w:r>
        <w:rPr>
          <w:rFonts w:cs="Times New Roman"/>
          <w:b/>
          <w:bCs/>
          <w:spacing w:val="-3"/>
          <w:sz w:val="28"/>
          <w:szCs w:val="28"/>
        </w:rPr>
        <w:br/>
      </w:r>
      <w:r w:rsidRPr="00E66617">
        <w:rPr>
          <w:rFonts w:cs="Times New Roman"/>
          <w:b/>
          <w:bCs/>
          <w:spacing w:val="-3"/>
          <w:sz w:val="28"/>
          <w:szCs w:val="28"/>
        </w:rPr>
        <w:t>Blunting the Teeth</w:t>
      </w:r>
      <w:r>
        <w:rPr>
          <w:rFonts w:cs="Times New Roman"/>
          <w:b/>
          <w:bCs/>
          <w:spacing w:val="-3"/>
          <w:sz w:val="28"/>
          <w:szCs w:val="28"/>
        </w:rPr>
        <w:t xml:space="preserve"> </w:t>
      </w:r>
      <w:r w:rsidRPr="00E66617">
        <w:rPr>
          <w:rFonts w:cs="Times New Roman"/>
          <w:b/>
          <w:bCs/>
          <w:spacing w:val="-3"/>
          <w:sz w:val="28"/>
          <w:szCs w:val="28"/>
        </w:rPr>
        <w:t xml:space="preserve">of the </w:t>
      </w:r>
      <w:r w:rsidRPr="003A36D6">
        <w:rPr>
          <w:rFonts w:cs="Times New Roman"/>
          <w:b/>
          <w:bCs/>
          <w:i/>
          <w:iCs/>
          <w:spacing w:val="-3"/>
          <w:sz w:val="28"/>
          <w:szCs w:val="28"/>
        </w:rPr>
        <w:t>Rasha</w:t>
      </w:r>
    </w:p>
    <w:p w:rsidR="00C37442" w:rsidRPr="00D67C8B" w:rsidRDefault="00C37442" w:rsidP="00C37442">
      <w:pPr>
        <w:widowControl/>
        <w:tabs>
          <w:tab w:val="center" w:pos="4680"/>
        </w:tabs>
        <w:suppressAutoHyphens/>
        <w:spacing w:after="600" w:line="288" w:lineRule="exact"/>
        <w:jc w:val="center"/>
        <w:rPr>
          <w:rFonts w:cs="Times New Roman"/>
          <w:b/>
          <w:bCs/>
          <w:spacing w:val="-3"/>
        </w:rPr>
      </w:pPr>
      <w:r w:rsidRPr="00D67C8B">
        <w:rPr>
          <w:rFonts w:cs="Times New Roman"/>
          <w:b/>
          <w:bCs/>
          <w:spacing w:val="-3"/>
        </w:rPr>
        <w:t>Rav Dr. Ari Z. Zivotofsky</w:t>
      </w:r>
    </w:p>
    <w:p w:rsidR="00C37442" w:rsidRPr="00E66617" w:rsidRDefault="00C37442" w:rsidP="00C37442">
      <w:pPr>
        <w:widowControl/>
        <w:tabs>
          <w:tab w:val="left" w:pos="-720"/>
        </w:tabs>
        <w:suppressAutoHyphens/>
        <w:spacing w:before="360" w:after="120" w:line="288" w:lineRule="exact"/>
        <w:rPr>
          <w:rFonts w:cs="Times New Roman"/>
          <w:b/>
          <w:bCs/>
          <w:spacing w:val="-3"/>
        </w:rPr>
      </w:pPr>
      <w:r>
        <w:rPr>
          <w:rFonts w:cs="Times New Roman"/>
          <w:b/>
          <w:bCs/>
          <w:spacing w:val="-3"/>
        </w:rPr>
        <w:t>Introduction</w:t>
      </w: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The </w:t>
      </w:r>
      <w:r w:rsidRPr="00C159B4">
        <w:rPr>
          <w:rFonts w:cs="Times New Roman"/>
          <w:spacing w:val="-3"/>
        </w:rPr>
        <w:t>Pesach</w:t>
      </w:r>
      <w:r w:rsidRPr="00412C34">
        <w:rPr>
          <w:rFonts w:cs="Times New Roman"/>
          <w:i/>
          <w:iCs/>
          <w:spacing w:val="-3"/>
        </w:rPr>
        <w:t xml:space="preserve"> Haggada</w:t>
      </w:r>
      <w:r w:rsidRPr="00E66617">
        <w:rPr>
          <w:rFonts w:cs="Times New Roman"/>
          <w:spacing w:val="-3"/>
        </w:rPr>
        <w:t xml:space="preserve"> contains many pedagogic insights and seems to even anticipate </w:t>
      </w:r>
      <w:r>
        <w:rPr>
          <w:rFonts w:cs="Times New Roman"/>
          <w:spacing w:val="-3"/>
        </w:rPr>
        <w:t>“</w:t>
      </w:r>
      <w:r w:rsidRPr="00E66617">
        <w:rPr>
          <w:rFonts w:cs="Times New Roman"/>
          <w:spacing w:val="-3"/>
        </w:rPr>
        <w:t>modern</w:t>
      </w:r>
      <w:r>
        <w:rPr>
          <w:rFonts w:cs="Times New Roman"/>
          <w:spacing w:val="-3"/>
        </w:rPr>
        <w:t>”</w:t>
      </w:r>
      <w:r w:rsidRPr="00E66617">
        <w:rPr>
          <w:rFonts w:cs="Times New Roman"/>
          <w:spacing w:val="-3"/>
        </w:rPr>
        <w:t xml:space="preserve"> educational techniques. </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Pr>
          <w:rFonts w:cs="Times New Roman"/>
          <w:spacing w:val="-3"/>
        </w:rPr>
        <w:tab/>
        <w:t>One</w:t>
      </w:r>
      <w:r w:rsidRPr="00E66617">
        <w:rPr>
          <w:rFonts w:cs="Times New Roman"/>
          <w:spacing w:val="-3"/>
        </w:rPr>
        <w:t xml:space="preserve"> </w:t>
      </w:r>
      <w:r>
        <w:rPr>
          <w:rFonts w:cs="Times New Roman"/>
          <w:spacing w:val="-3"/>
        </w:rPr>
        <w:t>well-known</w:t>
      </w:r>
      <w:r w:rsidRPr="00E66617">
        <w:rPr>
          <w:rFonts w:cs="Times New Roman"/>
          <w:spacing w:val="-3"/>
        </w:rPr>
        <w:t xml:space="preserve"> section of the text draws upon a didactic </w:t>
      </w:r>
      <w:r w:rsidRPr="00C159B4">
        <w:rPr>
          <w:rFonts w:cs="Times New Roman"/>
          <w:i/>
          <w:iCs/>
          <w:spacing w:val="-3"/>
        </w:rPr>
        <w:t>midrash</w:t>
      </w:r>
      <w:r w:rsidRPr="00E66617">
        <w:rPr>
          <w:rFonts w:cs="Times New Roman"/>
          <w:spacing w:val="-3"/>
        </w:rPr>
        <w:t xml:space="preserve"> </w:t>
      </w:r>
      <w:r>
        <w:rPr>
          <w:rFonts w:cs="Times New Roman"/>
          <w:spacing w:val="-3"/>
        </w:rPr>
        <w:t>that</w:t>
      </w:r>
      <w:r w:rsidRPr="00E66617">
        <w:rPr>
          <w:rFonts w:cs="Times New Roman"/>
          <w:spacing w:val="-3"/>
        </w:rPr>
        <w:t xml:space="preserve"> describes the </w:t>
      </w:r>
      <w:r>
        <w:rPr>
          <w:rFonts w:cs="Times New Roman"/>
          <w:spacing w:val="-3"/>
        </w:rPr>
        <w:t>“</w:t>
      </w:r>
      <w:r w:rsidRPr="00E66617">
        <w:rPr>
          <w:rFonts w:cs="Times New Roman"/>
          <w:spacing w:val="-3"/>
        </w:rPr>
        <w:t>Four Sons</w:t>
      </w:r>
      <w:r>
        <w:rPr>
          <w:rFonts w:cs="Times New Roman"/>
          <w:spacing w:val="-3"/>
        </w:rPr>
        <w:t>”</w:t>
      </w:r>
      <w:r w:rsidRPr="00D57F7C">
        <w:rPr>
          <w:rStyle w:val="a9"/>
          <w:spacing w:val="-3"/>
        </w:rPr>
        <w:footnoteReference w:id="1"/>
      </w:r>
      <w:r w:rsidRPr="00D57F7C">
        <w:rPr>
          <w:rFonts w:cs="Times New Roman"/>
          <w:spacing w:val="-3"/>
          <w:sz w:val="16"/>
          <w:szCs w:val="16"/>
        </w:rPr>
        <w:t xml:space="preserve"> </w:t>
      </w:r>
      <w:r w:rsidRPr="00E66617">
        <w:rPr>
          <w:rFonts w:cs="Times New Roman"/>
          <w:spacing w:val="-3"/>
        </w:rPr>
        <w:t xml:space="preserve">and </w:t>
      </w:r>
      <w:r>
        <w:rPr>
          <w:rFonts w:cs="Times New Roman"/>
          <w:spacing w:val="-3"/>
        </w:rPr>
        <w:t>is found</w:t>
      </w:r>
      <w:r w:rsidRPr="00E66617">
        <w:rPr>
          <w:rFonts w:cs="Times New Roman"/>
          <w:spacing w:val="-3"/>
        </w:rPr>
        <w:t xml:space="preserve"> in two primary ancient versions. The one </w:t>
      </w:r>
      <w:r>
        <w:rPr>
          <w:rFonts w:cs="Times New Roman"/>
          <w:spacing w:val="-3"/>
        </w:rPr>
        <w:t xml:space="preserve">that </w:t>
      </w:r>
      <w:r w:rsidRPr="00E66617">
        <w:rPr>
          <w:rFonts w:cs="Times New Roman"/>
          <w:spacing w:val="-3"/>
        </w:rPr>
        <w:t>appear</w:t>
      </w:r>
      <w:r>
        <w:rPr>
          <w:rFonts w:cs="Times New Roman"/>
          <w:spacing w:val="-3"/>
        </w:rPr>
        <w:t>s</w:t>
      </w:r>
      <w:r w:rsidRPr="00E66617">
        <w:rPr>
          <w:rFonts w:cs="Times New Roman"/>
          <w:spacing w:val="-3"/>
        </w:rPr>
        <w:t xml:space="preserve"> in the </w:t>
      </w:r>
      <w:r w:rsidRPr="00412C34">
        <w:rPr>
          <w:rFonts w:cs="Times New Roman"/>
          <w:i/>
          <w:iCs/>
          <w:spacing w:val="-3"/>
        </w:rPr>
        <w:t>Haggada</w:t>
      </w:r>
      <w:r w:rsidRPr="00E66617">
        <w:rPr>
          <w:rFonts w:cs="Times New Roman"/>
          <w:spacing w:val="-3"/>
        </w:rPr>
        <w:t xml:space="preserve"> is from the </w:t>
      </w:r>
      <w:r w:rsidRPr="00412C34">
        <w:rPr>
          <w:rFonts w:cs="Times New Roman"/>
          <w:i/>
          <w:iCs/>
          <w:spacing w:val="-3"/>
        </w:rPr>
        <w:t>Mekhilta</w:t>
      </w:r>
      <w:r w:rsidRPr="00E66617">
        <w:rPr>
          <w:rFonts w:cs="Times New Roman"/>
          <w:spacing w:val="-3"/>
        </w:rPr>
        <w:t xml:space="preserve"> (Exodus 13:14),</w:t>
      </w:r>
      <w:r w:rsidRPr="00D57F7C">
        <w:rPr>
          <w:rStyle w:val="a9"/>
          <w:spacing w:val="-3"/>
        </w:rPr>
        <w:footnoteReference w:id="2"/>
      </w:r>
      <w:r w:rsidRPr="00E66617">
        <w:rPr>
          <w:rFonts w:cs="Times New Roman"/>
          <w:spacing w:val="-3"/>
        </w:rPr>
        <w:t xml:space="preserve"> which introduces four </w:t>
      </w:r>
      <w:r w:rsidRPr="00E66617">
        <w:rPr>
          <w:rFonts w:cs="Times New Roman"/>
          <w:spacing w:val="-3"/>
        </w:rPr>
        <w:lastRenderedPageBreak/>
        <w:t xml:space="preserve">children: </w:t>
      </w:r>
      <w:r w:rsidRPr="00412C34">
        <w:rPr>
          <w:rFonts w:cs="Times New Roman"/>
          <w:i/>
          <w:iCs/>
          <w:spacing w:val="-3"/>
        </w:rPr>
        <w:t>chakham</w:t>
      </w:r>
      <w:r w:rsidRPr="00E66617">
        <w:rPr>
          <w:rFonts w:cs="Times New Roman"/>
          <w:spacing w:val="-3"/>
        </w:rPr>
        <w:t xml:space="preserve"> (wise), </w:t>
      </w:r>
      <w:r w:rsidRPr="00412C34">
        <w:rPr>
          <w:rFonts w:cs="Times New Roman"/>
          <w:i/>
          <w:iCs/>
          <w:spacing w:val="-3"/>
        </w:rPr>
        <w:t>rasha</w:t>
      </w:r>
      <w:r w:rsidRPr="00E66617">
        <w:rPr>
          <w:rFonts w:cs="Times New Roman"/>
          <w:spacing w:val="-3"/>
        </w:rPr>
        <w:t xml:space="preserve"> (wicked), </w:t>
      </w:r>
      <w:r w:rsidRPr="007C71C5">
        <w:rPr>
          <w:rFonts w:cs="Times New Roman"/>
          <w:i/>
          <w:spacing w:val="-3"/>
        </w:rPr>
        <w:t>tam</w:t>
      </w:r>
      <w:r w:rsidRPr="00E66617">
        <w:rPr>
          <w:rFonts w:cs="Times New Roman"/>
          <w:spacing w:val="-3"/>
        </w:rPr>
        <w:t xml:space="preserve"> (simple),</w:t>
      </w:r>
      <w:r w:rsidRPr="00D57F7C">
        <w:rPr>
          <w:rStyle w:val="a9"/>
          <w:spacing w:val="-3"/>
        </w:rPr>
        <w:footnoteReference w:id="3"/>
      </w:r>
      <w:r w:rsidRPr="00D57F7C">
        <w:rPr>
          <w:rFonts w:cs="Times New Roman"/>
          <w:spacing w:val="-3"/>
          <w:sz w:val="16"/>
          <w:szCs w:val="16"/>
        </w:rPr>
        <w:t xml:space="preserve"> </w:t>
      </w:r>
      <w:r w:rsidRPr="00E66617">
        <w:rPr>
          <w:rFonts w:cs="Times New Roman"/>
          <w:spacing w:val="-3"/>
        </w:rPr>
        <w:t xml:space="preserve">and </w:t>
      </w:r>
      <w:r w:rsidRPr="00412C34">
        <w:rPr>
          <w:rFonts w:cs="Times New Roman"/>
          <w:i/>
          <w:iCs/>
          <w:spacing w:val="-3"/>
        </w:rPr>
        <w:t>she</w:t>
      </w:r>
      <w:r>
        <w:rPr>
          <w:rFonts w:cs="Times New Roman"/>
          <w:i/>
          <w:iCs/>
          <w:spacing w:val="-3"/>
        </w:rPr>
        <w:t>-e</w:t>
      </w:r>
      <w:r w:rsidRPr="00412C34">
        <w:rPr>
          <w:rFonts w:cs="Times New Roman"/>
          <w:i/>
          <w:iCs/>
          <w:spacing w:val="-3"/>
        </w:rPr>
        <w:t>ino yod</w:t>
      </w:r>
      <w:r>
        <w:rPr>
          <w:rFonts w:cs="Times New Roman"/>
          <w:i/>
          <w:iCs/>
          <w:spacing w:val="-3"/>
        </w:rPr>
        <w:t>e’</w:t>
      </w:r>
      <w:r w:rsidRPr="00412C34">
        <w:rPr>
          <w:rFonts w:cs="Times New Roman"/>
          <w:i/>
          <w:iCs/>
          <w:spacing w:val="-3"/>
        </w:rPr>
        <w:t>a l</w:t>
      </w:r>
      <w:r>
        <w:rPr>
          <w:rFonts w:cs="Times New Roman"/>
          <w:i/>
          <w:iCs/>
          <w:spacing w:val="-3"/>
        </w:rPr>
        <w:t>i</w:t>
      </w:r>
      <w:r w:rsidRPr="00412C34">
        <w:rPr>
          <w:rFonts w:cs="Times New Roman"/>
          <w:i/>
          <w:iCs/>
          <w:spacing w:val="-3"/>
        </w:rPr>
        <w:t>sh</w:t>
      </w:r>
      <w:r>
        <w:rPr>
          <w:rFonts w:cs="Times New Roman"/>
          <w:i/>
          <w:iCs/>
          <w:spacing w:val="-3"/>
        </w:rPr>
        <w:t>’</w:t>
      </w:r>
      <w:r w:rsidRPr="00412C34">
        <w:rPr>
          <w:rFonts w:cs="Times New Roman"/>
          <w:i/>
          <w:iCs/>
          <w:spacing w:val="-3"/>
        </w:rPr>
        <w:t>ol</w:t>
      </w:r>
      <w:r w:rsidRPr="00E66617">
        <w:rPr>
          <w:rFonts w:cs="Times New Roman"/>
          <w:spacing w:val="-3"/>
        </w:rPr>
        <w:t xml:space="preserve"> (does not know how to ask). </w:t>
      </w:r>
      <w:r>
        <w:rPr>
          <w:rFonts w:cs="Times New Roman"/>
          <w:spacing w:val="-3"/>
        </w:rPr>
        <w:t>The section</w:t>
      </w:r>
      <w:r w:rsidRPr="00E66617">
        <w:rPr>
          <w:rFonts w:cs="Times New Roman"/>
          <w:spacing w:val="-3"/>
        </w:rPr>
        <w:t xml:space="preserve"> is structured as questions posed by the four categories of children and the appropriate response</w:t>
      </w:r>
      <w:r>
        <w:rPr>
          <w:rFonts w:cs="Times New Roman"/>
          <w:spacing w:val="-3"/>
        </w:rPr>
        <w:t>s</w:t>
      </w:r>
      <w:r w:rsidRPr="00E66617">
        <w:rPr>
          <w:rFonts w:cs="Times New Roman"/>
          <w:spacing w:val="-3"/>
        </w:rPr>
        <w:t xml:space="preserve"> to each. </w:t>
      </w:r>
    </w:p>
    <w:p w:rsidR="00C37442" w:rsidRDefault="00C37442" w:rsidP="00C37442">
      <w:pPr>
        <w:widowControl/>
        <w:tabs>
          <w:tab w:val="left" w:pos="-720"/>
        </w:tabs>
        <w:suppressAutoHyphens/>
        <w:spacing w:line="288" w:lineRule="exact"/>
        <w:rPr>
          <w:rFonts w:cs="Times New Roman"/>
          <w:spacing w:val="-3"/>
        </w:rPr>
      </w:pPr>
      <w:r>
        <w:rPr>
          <w:rFonts w:cs="Times New Roman"/>
          <w:spacing w:val="-3"/>
        </w:rPr>
        <w:tab/>
      </w:r>
    </w:p>
    <w:p w:rsidR="00C37442" w:rsidRDefault="00C37442" w:rsidP="00C37442">
      <w:pPr>
        <w:widowControl/>
        <w:tabs>
          <w:tab w:val="left" w:pos="-720"/>
        </w:tabs>
        <w:suppressAutoHyphens/>
        <w:spacing w:line="288" w:lineRule="exact"/>
        <w:rPr>
          <w:rFonts w:cs="Times New Roman"/>
          <w:spacing w:val="-3"/>
        </w:rPr>
      </w:pPr>
      <w:r>
        <w:rPr>
          <w:rFonts w:cs="Times New Roman"/>
          <w:spacing w:val="-3"/>
        </w:rPr>
        <w:tab/>
      </w:r>
      <w:r w:rsidRPr="00E66617">
        <w:rPr>
          <w:rFonts w:cs="Times New Roman"/>
          <w:spacing w:val="-3"/>
        </w:rPr>
        <w:t xml:space="preserve">The questions are based on </w:t>
      </w:r>
      <w:r>
        <w:rPr>
          <w:rFonts w:cs="Times New Roman"/>
          <w:spacing w:val="-3"/>
        </w:rPr>
        <w:t>four different B</w:t>
      </w:r>
      <w:r w:rsidRPr="00E66617">
        <w:rPr>
          <w:rFonts w:cs="Times New Roman"/>
          <w:spacing w:val="-3"/>
        </w:rPr>
        <w:t>iblical verses</w:t>
      </w:r>
      <w:r>
        <w:rPr>
          <w:rFonts w:cs="Times New Roman"/>
          <w:spacing w:val="-3"/>
        </w:rPr>
        <w:t xml:space="preserve"> that are</w:t>
      </w:r>
      <w:r w:rsidRPr="00E66617">
        <w:rPr>
          <w:rFonts w:cs="Times New Roman"/>
          <w:spacing w:val="-3"/>
        </w:rPr>
        <w:t xml:space="preserve"> </w:t>
      </w:r>
      <w:r>
        <w:rPr>
          <w:rFonts w:cs="Times New Roman"/>
          <w:spacing w:val="-3"/>
        </w:rPr>
        <w:t>woven</w:t>
      </w:r>
      <w:r w:rsidRPr="00E66617">
        <w:rPr>
          <w:rFonts w:cs="Times New Roman"/>
          <w:spacing w:val="-3"/>
        </w:rPr>
        <w:t xml:space="preserve"> into one unified </w:t>
      </w:r>
      <w:r>
        <w:rPr>
          <w:rFonts w:cs="Times New Roman"/>
          <w:spacing w:val="-3"/>
        </w:rPr>
        <w:t>“</w:t>
      </w:r>
      <w:r w:rsidRPr="00E66617">
        <w:rPr>
          <w:rFonts w:cs="Times New Roman"/>
          <w:spacing w:val="-3"/>
        </w:rPr>
        <w:t>story</w:t>
      </w:r>
      <w:r>
        <w:rPr>
          <w:rFonts w:cs="Times New Roman"/>
          <w:spacing w:val="-3"/>
        </w:rPr>
        <w:t>”</w:t>
      </w:r>
      <w:r w:rsidRPr="00E66617">
        <w:rPr>
          <w:rFonts w:cs="Times New Roman"/>
          <w:spacing w:val="-3"/>
        </w:rPr>
        <w:t xml:space="preserve"> by the </w:t>
      </w:r>
      <w:r w:rsidRPr="00C159B4">
        <w:rPr>
          <w:rFonts w:cs="Times New Roman"/>
          <w:i/>
          <w:iCs/>
          <w:spacing w:val="-3"/>
        </w:rPr>
        <w:t>midrash</w:t>
      </w:r>
      <w:r>
        <w:rPr>
          <w:rFonts w:cs="Times New Roman"/>
          <w:spacing w:val="-3"/>
        </w:rPr>
        <w:t>.</w:t>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(a) The </w:t>
      </w:r>
      <w:r w:rsidRPr="00412C34">
        <w:rPr>
          <w:rFonts w:cs="Times New Roman"/>
          <w:i/>
          <w:iCs/>
          <w:spacing w:val="-3"/>
        </w:rPr>
        <w:t>chakham</w:t>
      </w:r>
      <w:r w:rsidRPr="005B72FF">
        <w:rPr>
          <w:rFonts w:cs="Times New Roman"/>
          <w:spacing w:val="-3"/>
        </w:rPr>
        <w:t>’s</w:t>
      </w:r>
      <w:r w:rsidRPr="00E66617">
        <w:rPr>
          <w:rFonts w:cs="Times New Roman"/>
          <w:spacing w:val="-3"/>
        </w:rPr>
        <w:t xml:space="preserve"> question is from Deuteronomy 6:20</w:t>
      </w:r>
      <w:r>
        <w:rPr>
          <w:rFonts w:cs="Times New Roman"/>
          <w:spacing w:val="-3"/>
        </w:rPr>
        <w:t>,</w:t>
      </w:r>
      <w:r w:rsidRPr="00AC41C9">
        <w:rPr>
          <w:rStyle w:val="a9"/>
          <w:spacing w:val="-3"/>
        </w:rPr>
        <w:footnoteReference w:id="4"/>
      </w:r>
      <w:r w:rsidRPr="00E66617">
        <w:rPr>
          <w:rFonts w:cs="Times New Roman"/>
          <w:spacing w:val="-3"/>
        </w:rPr>
        <w:t xml:space="preserve"> and the answer given to him, </w:t>
      </w:r>
      <w:r>
        <w:rPr>
          <w:rFonts w:cs="Times New Roman"/>
          <w:spacing w:val="-3"/>
        </w:rPr>
        <w:t>befitting</w:t>
      </w:r>
      <w:r w:rsidRPr="00E66617">
        <w:rPr>
          <w:rFonts w:cs="Times New Roman"/>
          <w:spacing w:val="-3"/>
        </w:rPr>
        <w:t xml:space="preserve"> his status as a </w:t>
      </w:r>
      <w:r>
        <w:rPr>
          <w:rFonts w:cs="Times New Roman"/>
          <w:spacing w:val="-3"/>
        </w:rPr>
        <w:t>“</w:t>
      </w:r>
      <w:r w:rsidRPr="00412C34">
        <w:rPr>
          <w:rFonts w:cs="Times New Roman"/>
          <w:i/>
          <w:iCs/>
          <w:spacing w:val="-3"/>
        </w:rPr>
        <w:t>chakham</w:t>
      </w:r>
      <w:r>
        <w:rPr>
          <w:rFonts w:cs="Times New Roman"/>
          <w:spacing w:val="-3"/>
        </w:rPr>
        <w:t>,”</w:t>
      </w:r>
      <w:r w:rsidRPr="00E66617">
        <w:rPr>
          <w:rFonts w:cs="Times New Roman"/>
          <w:spacing w:val="-3"/>
        </w:rPr>
        <w:t xml:space="preserve"> is from a </w:t>
      </w:r>
      <w:r w:rsidRPr="005B72FF">
        <w:rPr>
          <w:rFonts w:cs="Times New Roman"/>
          <w:spacing w:val="-3"/>
        </w:rPr>
        <w:t>mishna</w:t>
      </w:r>
      <w:r w:rsidRPr="00E66617">
        <w:rPr>
          <w:rFonts w:cs="Times New Roman"/>
          <w:spacing w:val="-3"/>
        </w:rPr>
        <w:t xml:space="preserve">. </w:t>
      </w:r>
      <w:r>
        <w:rPr>
          <w:rFonts w:cs="Times New Roman"/>
          <w:spacing w:val="-3"/>
        </w:rPr>
        <w:t>The B</w:t>
      </w:r>
      <w:r w:rsidRPr="00E66617">
        <w:rPr>
          <w:rFonts w:cs="Times New Roman"/>
          <w:spacing w:val="-3"/>
        </w:rPr>
        <w:t>iblical response of Deuteronomy 6:21</w:t>
      </w:r>
      <w:r w:rsidRPr="00AC41C9">
        <w:rPr>
          <w:rFonts w:cs="Times New Roman"/>
          <w:spacing w:val="-3"/>
          <w:sz w:val="16"/>
          <w:szCs w:val="16"/>
        </w:rPr>
        <w:t xml:space="preserve"> </w:t>
      </w:r>
      <w:r>
        <w:rPr>
          <w:rFonts w:cs="Times New Roman"/>
          <w:spacing w:val="-3"/>
        </w:rPr>
        <w:t xml:space="preserve">does not appear in the </w:t>
      </w:r>
      <w:r>
        <w:rPr>
          <w:rFonts w:cs="Times New Roman"/>
          <w:i/>
          <w:iCs/>
          <w:spacing w:val="-3"/>
        </w:rPr>
        <w:t xml:space="preserve">Haggada </w:t>
      </w:r>
      <w:r>
        <w:rPr>
          <w:rFonts w:cs="Times New Roman"/>
          <w:spacing w:val="-3"/>
        </w:rPr>
        <w:t xml:space="preserve">in response to the </w:t>
      </w:r>
      <w:r>
        <w:rPr>
          <w:rFonts w:cs="Times New Roman"/>
          <w:i/>
          <w:iCs/>
          <w:spacing w:val="-3"/>
        </w:rPr>
        <w:t>chakham</w:t>
      </w:r>
      <w:r>
        <w:rPr>
          <w:rFonts w:cs="Times New Roman"/>
          <w:spacing w:val="-3"/>
        </w:rPr>
        <w:t>,</w:t>
      </w:r>
      <w:r w:rsidRPr="00AC41C9">
        <w:rPr>
          <w:rStyle w:val="a9"/>
          <w:spacing w:val="-3"/>
        </w:rPr>
        <w:footnoteReference w:id="5"/>
      </w:r>
      <w:r>
        <w:rPr>
          <w:rFonts w:cs="Times New Roman"/>
          <w:spacing w:val="-3"/>
        </w:rPr>
        <w:t xml:space="preserve"> but is rather paraphrased</w:t>
      </w:r>
      <w:r>
        <w:rPr>
          <w:rFonts w:cs="Times New Roman"/>
          <w:i/>
          <w:iCs/>
          <w:spacing w:val="-3"/>
        </w:rPr>
        <w:t xml:space="preserve"> </w:t>
      </w:r>
      <w:r>
        <w:rPr>
          <w:rFonts w:cs="Times New Roman"/>
          <w:spacing w:val="-3"/>
        </w:rPr>
        <w:t>to form the</w:t>
      </w:r>
      <w:r w:rsidRPr="00E66617">
        <w:rPr>
          <w:rFonts w:cs="Times New Roman"/>
          <w:spacing w:val="-3"/>
        </w:rPr>
        <w:t xml:space="preserve"> basis of the general answer</w:t>
      </w:r>
      <w:r>
        <w:rPr>
          <w:rFonts w:cs="Times New Roman"/>
          <w:spacing w:val="-3"/>
        </w:rPr>
        <w:t xml:space="preserve"> </w:t>
      </w:r>
      <w:r>
        <w:rPr>
          <w:rFonts w:cs="Times New Roman"/>
          <w:spacing w:val="-3"/>
        </w:rPr>
        <w:lastRenderedPageBreak/>
        <w:t>provided in the paragraph of</w:t>
      </w:r>
      <w:r w:rsidRPr="00E66617">
        <w:rPr>
          <w:rFonts w:cs="Times New Roman"/>
          <w:spacing w:val="-3"/>
        </w:rPr>
        <w:t xml:space="preserve"> </w:t>
      </w:r>
      <w:r w:rsidRPr="00412C34">
        <w:rPr>
          <w:rFonts w:cs="Times New Roman"/>
          <w:i/>
          <w:iCs/>
          <w:spacing w:val="-3"/>
        </w:rPr>
        <w:t>Avadim Hay</w:t>
      </w:r>
      <w:r>
        <w:rPr>
          <w:rFonts w:cs="Times New Roman"/>
          <w:i/>
          <w:iCs/>
          <w:spacing w:val="-3"/>
        </w:rPr>
        <w:t>i</w:t>
      </w:r>
      <w:r w:rsidRPr="00412C34">
        <w:rPr>
          <w:rFonts w:cs="Times New Roman"/>
          <w:i/>
          <w:iCs/>
          <w:spacing w:val="-3"/>
        </w:rPr>
        <w:t>nu</w:t>
      </w:r>
      <w:r>
        <w:rPr>
          <w:rFonts w:cs="Times New Roman"/>
          <w:spacing w:val="-3"/>
        </w:rPr>
        <w:t>,</w:t>
      </w:r>
      <w:r w:rsidRPr="00E66617">
        <w:rPr>
          <w:rFonts w:cs="Times New Roman"/>
          <w:spacing w:val="-3"/>
        </w:rPr>
        <w:t xml:space="preserve"> </w:t>
      </w:r>
      <w:r>
        <w:rPr>
          <w:rFonts w:cs="Times New Roman"/>
          <w:spacing w:val="-3"/>
        </w:rPr>
        <w:t>which follows</w:t>
      </w:r>
      <w:r w:rsidRPr="00E66617">
        <w:rPr>
          <w:rFonts w:cs="Times New Roman"/>
          <w:spacing w:val="-3"/>
        </w:rPr>
        <w:t xml:space="preserve"> the four questions of the </w:t>
      </w:r>
      <w:r w:rsidRPr="00412C34">
        <w:rPr>
          <w:rFonts w:cs="Times New Roman"/>
          <w:i/>
          <w:iCs/>
          <w:spacing w:val="-3"/>
        </w:rPr>
        <w:t>Ma Nishtana</w:t>
      </w:r>
      <w:r>
        <w:rPr>
          <w:rFonts w:cs="Times New Roman"/>
          <w:spacing w:val="-3"/>
        </w:rPr>
        <w:t>.</w:t>
      </w:r>
      <w:r w:rsidRPr="00AC41C9">
        <w:rPr>
          <w:rStyle w:val="a9"/>
          <w:spacing w:val="-3"/>
        </w:rPr>
        <w:footnoteReference w:id="6"/>
      </w:r>
    </w:p>
    <w:p w:rsidR="00C37442" w:rsidRPr="00E66617" w:rsidRDefault="00C37442" w:rsidP="00C37442">
      <w:pPr>
        <w:widowControl/>
        <w:tabs>
          <w:tab w:val="left" w:pos="-720"/>
        </w:tabs>
        <w:suppressAutoHyphens/>
        <w:spacing w:line="288" w:lineRule="exact"/>
        <w:rPr>
          <w:rFonts w:cs="Times New Roman"/>
          <w:spacing w:val="-3"/>
        </w:rPr>
      </w:pPr>
    </w:p>
    <w:p w:rsidR="00C37442" w:rsidRPr="00E66617"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(b) The </w:t>
      </w:r>
      <w:r w:rsidRPr="00412C34">
        <w:rPr>
          <w:rFonts w:cs="Times New Roman"/>
          <w:i/>
          <w:iCs/>
          <w:spacing w:val="-3"/>
        </w:rPr>
        <w:t>rasha</w:t>
      </w:r>
      <w:r>
        <w:rPr>
          <w:rFonts w:cs="Times New Roman"/>
          <w:i/>
          <w:iCs/>
          <w:spacing w:val="-3"/>
        </w:rPr>
        <w:t>’</w:t>
      </w:r>
      <w:r w:rsidRPr="00412C34">
        <w:rPr>
          <w:rFonts w:cs="Times New Roman"/>
          <w:i/>
          <w:iCs/>
          <w:spacing w:val="-3"/>
        </w:rPr>
        <w:t>s</w:t>
      </w:r>
      <w:r w:rsidRPr="00E66617">
        <w:rPr>
          <w:rFonts w:cs="Times New Roman"/>
          <w:spacing w:val="-3"/>
        </w:rPr>
        <w:t xml:space="preserve"> question</w:t>
      </w:r>
      <w:r w:rsidRPr="00AC41C9">
        <w:rPr>
          <w:rFonts w:cs="Times New Roman"/>
          <w:spacing w:val="-3"/>
          <w:sz w:val="16"/>
          <w:szCs w:val="16"/>
        </w:rPr>
        <w:t xml:space="preserve"> </w:t>
      </w:r>
      <w:r w:rsidRPr="00E66617">
        <w:rPr>
          <w:rFonts w:cs="Times New Roman"/>
          <w:spacing w:val="-3"/>
        </w:rPr>
        <w:t xml:space="preserve">is from </w:t>
      </w:r>
      <w:r w:rsidRPr="00412C34">
        <w:rPr>
          <w:rFonts w:cs="Times New Roman"/>
          <w:i/>
          <w:iCs/>
          <w:spacing w:val="-3"/>
        </w:rPr>
        <w:t>Shemot</w:t>
      </w:r>
      <w:r w:rsidRPr="00E66617">
        <w:rPr>
          <w:rFonts w:cs="Times New Roman"/>
          <w:spacing w:val="-3"/>
        </w:rPr>
        <w:t xml:space="preserve"> 12:26</w:t>
      </w:r>
      <w:r>
        <w:rPr>
          <w:rFonts w:cs="Times New Roman"/>
          <w:spacing w:val="-3"/>
        </w:rPr>
        <w:t>.</w:t>
      </w:r>
      <w:r w:rsidRPr="00AC41C9">
        <w:rPr>
          <w:rStyle w:val="a9"/>
          <w:spacing w:val="-3"/>
        </w:rPr>
        <w:footnoteReference w:id="7"/>
      </w:r>
      <w:r>
        <w:rPr>
          <w:rFonts w:cs="Times New Roman"/>
          <w:spacing w:val="-3"/>
        </w:rPr>
        <w:t xml:space="preserve"> T</w:t>
      </w:r>
      <w:r w:rsidRPr="00E66617">
        <w:rPr>
          <w:rFonts w:cs="Times New Roman"/>
          <w:spacing w:val="-3"/>
        </w:rPr>
        <w:t xml:space="preserve">he </w:t>
      </w:r>
      <w:r>
        <w:rPr>
          <w:rFonts w:cs="Times New Roman"/>
          <w:spacing w:val="-3"/>
        </w:rPr>
        <w:t xml:space="preserve">Biblical </w:t>
      </w:r>
      <w:r w:rsidRPr="00E66617">
        <w:rPr>
          <w:rFonts w:cs="Times New Roman"/>
          <w:spacing w:val="-3"/>
        </w:rPr>
        <w:t xml:space="preserve">part of the </w:t>
      </w:r>
      <w:r w:rsidRPr="009C0BC5">
        <w:rPr>
          <w:rFonts w:cs="Times New Roman"/>
          <w:i/>
          <w:iCs/>
          <w:spacing w:val="-3"/>
        </w:rPr>
        <w:t>Ha</w:t>
      </w:r>
      <w:r>
        <w:rPr>
          <w:rFonts w:cs="Times New Roman"/>
          <w:i/>
          <w:iCs/>
          <w:spacing w:val="-3"/>
        </w:rPr>
        <w:t>g</w:t>
      </w:r>
      <w:r w:rsidRPr="009C0BC5">
        <w:rPr>
          <w:rFonts w:cs="Times New Roman"/>
          <w:i/>
          <w:iCs/>
          <w:spacing w:val="-3"/>
        </w:rPr>
        <w:t>gada</w:t>
      </w:r>
      <w:r>
        <w:rPr>
          <w:rFonts w:cs="Times New Roman"/>
          <w:spacing w:val="-3"/>
        </w:rPr>
        <w:t xml:space="preserve">’s </w:t>
      </w:r>
      <w:r w:rsidRPr="00E66617">
        <w:rPr>
          <w:rFonts w:cs="Times New Roman"/>
          <w:spacing w:val="-3"/>
        </w:rPr>
        <w:t xml:space="preserve">response </w:t>
      </w:r>
      <w:r>
        <w:rPr>
          <w:rFonts w:cs="Times New Roman"/>
          <w:spacing w:val="-3"/>
        </w:rPr>
        <w:t>to him</w:t>
      </w:r>
      <w:r w:rsidRPr="00E66617">
        <w:rPr>
          <w:rFonts w:cs="Times New Roman"/>
          <w:spacing w:val="-3"/>
        </w:rPr>
        <w:t xml:space="preserve"> is from </w:t>
      </w:r>
      <w:r w:rsidRPr="00412C34">
        <w:rPr>
          <w:rFonts w:cs="Times New Roman"/>
          <w:i/>
          <w:iCs/>
          <w:spacing w:val="-3"/>
        </w:rPr>
        <w:t>Shemot</w:t>
      </w:r>
      <w:r w:rsidRPr="00E66617">
        <w:rPr>
          <w:rFonts w:cs="Times New Roman"/>
          <w:spacing w:val="-3"/>
        </w:rPr>
        <w:t xml:space="preserve"> 13:8.</w:t>
      </w:r>
      <w:r w:rsidRPr="00AC41C9">
        <w:rPr>
          <w:rStyle w:val="a9"/>
          <w:spacing w:val="-3"/>
        </w:rPr>
        <w:footnoteReference w:id="8"/>
      </w: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(c) The </w:t>
      </w:r>
      <w:r w:rsidRPr="007C71C5">
        <w:rPr>
          <w:rFonts w:cs="Times New Roman"/>
          <w:i/>
          <w:spacing w:val="-3"/>
        </w:rPr>
        <w:t>tam</w:t>
      </w:r>
      <w:r>
        <w:rPr>
          <w:rFonts w:cs="Times New Roman"/>
          <w:spacing w:val="-3"/>
        </w:rPr>
        <w:t>’</w:t>
      </w:r>
      <w:r w:rsidRPr="00E66617">
        <w:rPr>
          <w:rFonts w:cs="Times New Roman"/>
          <w:spacing w:val="-3"/>
        </w:rPr>
        <w:t xml:space="preserve">s question and answer are both from </w:t>
      </w:r>
      <w:r w:rsidRPr="00412C34">
        <w:rPr>
          <w:rFonts w:cs="Times New Roman"/>
          <w:i/>
          <w:iCs/>
          <w:spacing w:val="-3"/>
        </w:rPr>
        <w:t>Shemot</w:t>
      </w:r>
      <w:r w:rsidRPr="00E66617">
        <w:rPr>
          <w:rFonts w:cs="Times New Roman"/>
          <w:spacing w:val="-3"/>
        </w:rPr>
        <w:t xml:space="preserve"> 13:14.</w:t>
      </w:r>
    </w:p>
    <w:p w:rsidR="00C37442" w:rsidRPr="00E66617" w:rsidRDefault="00C37442" w:rsidP="00C37442">
      <w:pPr>
        <w:widowControl/>
        <w:tabs>
          <w:tab w:val="left" w:pos="-720"/>
        </w:tabs>
        <w:suppressAutoHyphens/>
        <w:spacing w:line="288" w:lineRule="exact"/>
        <w:rPr>
          <w:rFonts w:cs="Times New Roman"/>
          <w:spacing w:val="-3"/>
        </w:rPr>
      </w:pPr>
      <w:r w:rsidRPr="00E66617">
        <w:rPr>
          <w:rFonts w:cs="Times New Roman"/>
          <w:spacing w:val="-3"/>
        </w:rPr>
        <w:lastRenderedPageBreak/>
        <w:tab/>
        <w:t>(d) The statement to the final son (</w:t>
      </w:r>
      <w:r>
        <w:rPr>
          <w:rFonts w:cs="Times New Roman"/>
          <w:spacing w:val="-3"/>
        </w:rPr>
        <w:t>“</w:t>
      </w:r>
      <w:r w:rsidRPr="00E66617">
        <w:rPr>
          <w:rFonts w:cs="Times New Roman"/>
          <w:spacing w:val="-3"/>
        </w:rPr>
        <w:t>who is not capable of asking a question</w:t>
      </w:r>
      <w:r>
        <w:rPr>
          <w:rFonts w:cs="Times New Roman"/>
          <w:spacing w:val="-3"/>
        </w:rPr>
        <w:t>”</w:t>
      </w:r>
      <w:r w:rsidRPr="00E66617">
        <w:rPr>
          <w:rFonts w:cs="Times New Roman"/>
          <w:spacing w:val="-3"/>
        </w:rPr>
        <w:t>) is from Exodus 13:8</w:t>
      </w:r>
      <w:r>
        <w:rPr>
          <w:rFonts w:cs="Times New Roman"/>
          <w:spacing w:val="-3"/>
        </w:rPr>
        <w:t>.</w:t>
      </w:r>
      <w:r w:rsidRPr="00E66617">
        <w:rPr>
          <w:rFonts w:cs="Times New Roman"/>
          <w:spacing w:val="-3"/>
        </w:rPr>
        <w:t xml:space="preserve"> </w:t>
      </w:r>
      <w:r>
        <w:rPr>
          <w:rFonts w:cs="Times New Roman"/>
          <w:spacing w:val="-3"/>
        </w:rPr>
        <w:t>This</w:t>
      </w:r>
      <w:r w:rsidRPr="00E66617">
        <w:rPr>
          <w:rFonts w:cs="Times New Roman"/>
          <w:spacing w:val="-3"/>
        </w:rPr>
        <w:t xml:space="preserve"> verse </w:t>
      </w:r>
      <w:r>
        <w:rPr>
          <w:rFonts w:cs="Times New Roman"/>
          <w:spacing w:val="-3"/>
        </w:rPr>
        <w:t>begins</w:t>
      </w:r>
      <w:r w:rsidRPr="00E66617">
        <w:rPr>
          <w:rFonts w:cs="Times New Roman"/>
          <w:spacing w:val="-3"/>
        </w:rPr>
        <w:t xml:space="preserve"> with </w:t>
      </w:r>
      <w:r>
        <w:rPr>
          <w:rFonts w:cs="Times New Roman"/>
          <w:spacing w:val="-3"/>
        </w:rPr>
        <w:t>“</w:t>
      </w:r>
      <w:r w:rsidRPr="00E66617">
        <w:rPr>
          <w:rFonts w:cs="Times New Roman"/>
          <w:spacing w:val="-3"/>
        </w:rPr>
        <w:t xml:space="preserve">you </w:t>
      </w:r>
      <w:r>
        <w:rPr>
          <w:rFonts w:cs="Times New Roman"/>
          <w:spacing w:val="-3"/>
        </w:rPr>
        <w:t>[</w:t>
      </w:r>
      <w:r w:rsidRPr="00E66617">
        <w:rPr>
          <w:rFonts w:cs="Times New Roman"/>
          <w:spacing w:val="-3"/>
        </w:rPr>
        <w:t>feminine</w:t>
      </w:r>
      <w:r>
        <w:rPr>
          <w:rFonts w:cs="Times New Roman"/>
          <w:spacing w:val="-3"/>
        </w:rPr>
        <w:t>]</w:t>
      </w:r>
      <w:r w:rsidRPr="00E66617">
        <w:rPr>
          <w:rFonts w:cs="Times New Roman"/>
          <w:spacing w:val="-3"/>
        </w:rPr>
        <w:t xml:space="preserve"> shall tell your son</w:t>
      </w:r>
      <w:r>
        <w:rPr>
          <w:rFonts w:cs="Times New Roman"/>
          <w:spacing w:val="-3"/>
        </w:rPr>
        <w:t>,”</w:t>
      </w:r>
      <w:r w:rsidRPr="00E66617">
        <w:rPr>
          <w:rFonts w:cs="Times New Roman"/>
          <w:spacing w:val="-3"/>
        </w:rPr>
        <w:t xml:space="preserve"> but has no </w:t>
      </w:r>
      <w:r>
        <w:rPr>
          <w:rFonts w:cs="Times New Roman"/>
          <w:spacing w:val="-3"/>
        </w:rPr>
        <w:t>prompting</w:t>
      </w:r>
      <w:r w:rsidRPr="00E66617">
        <w:rPr>
          <w:rFonts w:cs="Times New Roman"/>
          <w:spacing w:val="-3"/>
        </w:rPr>
        <w:t xml:space="preserve"> question. Note that </w:t>
      </w:r>
      <w:r>
        <w:rPr>
          <w:rFonts w:cs="Times New Roman"/>
          <w:spacing w:val="-3"/>
        </w:rPr>
        <w:t xml:space="preserve">this </w:t>
      </w:r>
      <w:r w:rsidRPr="00E66617">
        <w:rPr>
          <w:rFonts w:cs="Times New Roman"/>
          <w:spacing w:val="-3"/>
        </w:rPr>
        <w:t xml:space="preserve">is the same verse used in the answer to the </w:t>
      </w:r>
      <w:r w:rsidRPr="00412C34">
        <w:rPr>
          <w:rFonts w:cs="Times New Roman"/>
          <w:i/>
          <w:iCs/>
          <w:spacing w:val="-3"/>
        </w:rPr>
        <w:t>rasha</w:t>
      </w:r>
      <w:r w:rsidRPr="00E66617">
        <w:rPr>
          <w:rFonts w:cs="Times New Roman"/>
          <w:spacing w:val="-3"/>
        </w:rPr>
        <w:t>.</w:t>
      </w:r>
    </w:p>
    <w:p w:rsidR="00C37442" w:rsidRPr="00E66617" w:rsidRDefault="00C37442" w:rsidP="00C37442">
      <w:pPr>
        <w:widowControl/>
        <w:tabs>
          <w:tab w:val="left" w:pos="-720"/>
        </w:tabs>
        <w:suppressAutoHyphens/>
        <w:spacing w:before="240" w:after="120" w:line="288" w:lineRule="exact"/>
        <w:rPr>
          <w:rFonts w:cs="Times New Roman"/>
          <w:b/>
          <w:bCs/>
          <w:spacing w:val="-3"/>
        </w:rPr>
      </w:pPr>
      <w:r>
        <w:rPr>
          <w:rFonts w:cs="Times New Roman"/>
          <w:b/>
          <w:bCs/>
          <w:spacing w:val="-3"/>
        </w:rPr>
        <w:t>The Anomaly of the</w:t>
      </w:r>
      <w:r w:rsidRPr="00E66617">
        <w:rPr>
          <w:rFonts w:cs="Times New Roman"/>
          <w:b/>
          <w:bCs/>
          <w:spacing w:val="-3"/>
        </w:rPr>
        <w:t xml:space="preserve"> </w:t>
      </w:r>
      <w:r w:rsidRPr="00C159B4">
        <w:rPr>
          <w:rFonts w:cs="Times New Roman"/>
          <w:b/>
          <w:bCs/>
          <w:i/>
          <w:iCs/>
          <w:spacing w:val="-3"/>
        </w:rPr>
        <w:t>Rasha</w:t>
      </w: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The most perplexing </w:t>
      </w:r>
      <w:r>
        <w:rPr>
          <w:rFonts w:cs="Times New Roman"/>
          <w:spacing w:val="-3"/>
        </w:rPr>
        <w:t>part of</w:t>
      </w:r>
      <w:r w:rsidRPr="00E66617">
        <w:rPr>
          <w:rFonts w:cs="Times New Roman"/>
          <w:spacing w:val="-3"/>
        </w:rPr>
        <w:t xml:space="preserve"> the </w:t>
      </w:r>
      <w:r w:rsidRPr="00412C34">
        <w:rPr>
          <w:rFonts w:cs="Times New Roman"/>
          <w:i/>
          <w:iCs/>
          <w:spacing w:val="-3"/>
        </w:rPr>
        <w:t>Haggada</w:t>
      </w:r>
      <w:r w:rsidRPr="005B72FF">
        <w:rPr>
          <w:rFonts w:cs="Times New Roman"/>
          <w:spacing w:val="-3"/>
        </w:rPr>
        <w:t>’s</w:t>
      </w:r>
      <w:r w:rsidRPr="00E66617">
        <w:rPr>
          <w:rFonts w:cs="Times New Roman"/>
          <w:spacing w:val="-3"/>
        </w:rPr>
        <w:t xml:space="preserve"> formulation</w:t>
      </w:r>
      <w:r>
        <w:rPr>
          <w:rFonts w:cs="Times New Roman"/>
          <w:spacing w:val="-3"/>
        </w:rPr>
        <w:t>,</w:t>
      </w:r>
      <w:r w:rsidRPr="00E66617">
        <w:rPr>
          <w:rFonts w:cs="Times New Roman"/>
          <w:spacing w:val="-3"/>
        </w:rPr>
        <w:t xml:space="preserve"> and the </w:t>
      </w:r>
      <w:r>
        <w:rPr>
          <w:rFonts w:cs="Times New Roman"/>
          <w:spacing w:val="-3"/>
        </w:rPr>
        <w:t>focus of</w:t>
      </w:r>
      <w:r w:rsidRPr="00E66617">
        <w:rPr>
          <w:rFonts w:cs="Times New Roman"/>
          <w:spacing w:val="-3"/>
        </w:rPr>
        <w:t xml:space="preserve"> this essay, involves the </w:t>
      </w:r>
      <w:r w:rsidRPr="00412C34">
        <w:rPr>
          <w:rFonts w:cs="Times New Roman"/>
          <w:i/>
          <w:iCs/>
          <w:spacing w:val="-3"/>
        </w:rPr>
        <w:t>rasha</w:t>
      </w:r>
      <w:r>
        <w:rPr>
          <w:rFonts w:cs="Times New Roman"/>
          <w:spacing w:val="-3"/>
        </w:rPr>
        <w:t>,</w:t>
      </w:r>
      <w:r w:rsidRPr="00E66617">
        <w:rPr>
          <w:rFonts w:cs="Times New Roman"/>
          <w:spacing w:val="-3"/>
        </w:rPr>
        <w:t xml:space="preserve"> </w:t>
      </w:r>
      <w:r>
        <w:rPr>
          <w:rFonts w:cs="Times New Roman"/>
          <w:spacing w:val="-3"/>
        </w:rPr>
        <w:t>whose</w:t>
      </w:r>
      <w:r w:rsidRPr="00E66617">
        <w:rPr>
          <w:rFonts w:cs="Times New Roman"/>
          <w:spacing w:val="-3"/>
        </w:rPr>
        <w:t xml:space="preserve"> question is deemed to be outright heresy and </w:t>
      </w:r>
      <w:r>
        <w:rPr>
          <w:rFonts w:cs="Times New Roman"/>
          <w:spacing w:val="-3"/>
        </w:rPr>
        <w:t xml:space="preserve">who </w:t>
      </w:r>
      <w:r w:rsidRPr="00E66617">
        <w:rPr>
          <w:rFonts w:cs="Times New Roman"/>
          <w:spacing w:val="-3"/>
        </w:rPr>
        <w:t>is met with a bafflingly severe response</w:t>
      </w:r>
      <w:r>
        <w:rPr>
          <w:rFonts w:cs="Times New Roman"/>
          <w:spacing w:val="-3"/>
        </w:rPr>
        <w:t>:</w:t>
      </w:r>
      <w:r w:rsidRPr="00E66617">
        <w:rPr>
          <w:rFonts w:cs="Times New Roman"/>
          <w:spacing w:val="-3"/>
        </w:rPr>
        <w:t xml:space="preserve"> </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ind w:left="720" w:right="720"/>
        <w:rPr>
          <w:rFonts w:cs="Times New Roman"/>
          <w:spacing w:val="-3"/>
        </w:rPr>
      </w:pPr>
      <w:r>
        <w:rPr>
          <w:rFonts w:cs="Times New Roman"/>
          <w:spacing w:val="-3"/>
        </w:rPr>
        <w:t xml:space="preserve">The </w:t>
      </w:r>
      <w:r>
        <w:rPr>
          <w:rFonts w:cs="Times New Roman"/>
          <w:i/>
          <w:iCs/>
          <w:spacing w:val="-3"/>
        </w:rPr>
        <w:t>rasha</w:t>
      </w:r>
      <w:r>
        <w:rPr>
          <w:rFonts w:cs="Times New Roman"/>
          <w:spacing w:val="-3"/>
        </w:rPr>
        <w:t xml:space="preserve"> – what does he say? “What is this work for you?” “For you” – and not for him. Since he removes himself from the group, he denies the existence of God. And you should </w:t>
      </w:r>
      <w:r>
        <w:rPr>
          <w:rFonts w:cs="Times New Roman"/>
          <w:i/>
          <w:iCs/>
          <w:spacing w:val="-3"/>
        </w:rPr>
        <w:t>hakheh</w:t>
      </w:r>
      <w:r>
        <w:rPr>
          <w:rFonts w:cs="Times New Roman"/>
          <w:spacing w:val="-3"/>
        </w:rPr>
        <w:t xml:space="preserve"> his teeth and say to him: “For this God did for me when I left Egypt.” “For me” – and not for him. Had he been there, he would not have been redeemed. </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sz w:val="16"/>
        </w:rPr>
      </w:pPr>
      <w:r>
        <w:rPr>
          <w:rFonts w:cs="Times New Roman"/>
          <w:spacing w:val="-3"/>
        </w:rPr>
        <w:tab/>
        <w:t>T</w:t>
      </w:r>
      <w:r w:rsidRPr="00E66617">
        <w:rPr>
          <w:rFonts w:cs="Times New Roman"/>
          <w:spacing w:val="-3"/>
        </w:rPr>
        <w:t>he anomalies in the answer</w:t>
      </w:r>
      <w:r>
        <w:rPr>
          <w:rFonts w:cs="Times New Roman"/>
          <w:spacing w:val="-3"/>
        </w:rPr>
        <w:t xml:space="preserve"> are a</w:t>
      </w:r>
      <w:r w:rsidRPr="00E66617">
        <w:rPr>
          <w:rFonts w:cs="Times New Roman"/>
          <w:spacing w:val="-3"/>
        </w:rPr>
        <w:t>lso troubling from a stylistic viewpoint. Whereas the other three children each receive a straightforward verbal response</w:t>
      </w:r>
      <w:r w:rsidRPr="00E66617">
        <w:rPr>
          <w:rFonts w:cs="Times New Roman"/>
          <w:b/>
          <w:spacing w:val="-3"/>
        </w:rPr>
        <w:t>,</w:t>
      </w:r>
      <w:r w:rsidRPr="00E66617">
        <w:rPr>
          <w:rFonts w:cs="Times New Roman"/>
          <w:spacing w:val="-3"/>
        </w:rPr>
        <w:t xml:space="preserve"> the </w:t>
      </w:r>
      <w:r w:rsidRPr="00412C34">
        <w:rPr>
          <w:rFonts w:cs="Times New Roman"/>
          <w:i/>
          <w:iCs/>
          <w:spacing w:val="-3"/>
        </w:rPr>
        <w:t>rasha</w:t>
      </w:r>
      <w:r w:rsidRPr="00E66617">
        <w:rPr>
          <w:rFonts w:cs="Times New Roman"/>
          <w:spacing w:val="-3"/>
        </w:rPr>
        <w:t xml:space="preserve"> is treated to two additional components. The </w:t>
      </w:r>
      <w:r w:rsidRPr="00412C34">
        <w:rPr>
          <w:rFonts w:cs="Times New Roman"/>
          <w:i/>
          <w:iCs/>
          <w:spacing w:val="-3"/>
        </w:rPr>
        <w:t>Haggada</w:t>
      </w:r>
      <w:r>
        <w:rPr>
          <w:rFonts w:cs="Times New Roman"/>
          <w:spacing w:val="-3"/>
        </w:rPr>
        <w:t xml:space="preserve">’s response to the </w:t>
      </w:r>
      <w:r>
        <w:rPr>
          <w:rFonts w:cs="Times New Roman"/>
          <w:i/>
          <w:spacing w:val="-3"/>
        </w:rPr>
        <w:t>rasha</w:t>
      </w:r>
      <w:r>
        <w:rPr>
          <w:rFonts w:cs="Times New Roman"/>
          <w:spacing w:val="-3"/>
        </w:rPr>
        <w:t xml:space="preserve"> includes the instruction “</w:t>
      </w:r>
      <w:r w:rsidRPr="00412C34">
        <w:rPr>
          <w:rFonts w:cs="Times New Roman"/>
          <w:i/>
          <w:iCs/>
          <w:spacing w:val="-3"/>
        </w:rPr>
        <w:t>hakh</w:t>
      </w:r>
      <w:r>
        <w:rPr>
          <w:rFonts w:cs="Times New Roman"/>
          <w:i/>
          <w:iCs/>
          <w:spacing w:val="-3"/>
        </w:rPr>
        <w:t>eh</w:t>
      </w:r>
      <w:r w:rsidRPr="00412C34">
        <w:rPr>
          <w:rFonts w:cs="Times New Roman"/>
          <w:i/>
          <w:iCs/>
          <w:spacing w:val="-3"/>
        </w:rPr>
        <w:t xml:space="preserve"> e</w:t>
      </w:r>
      <w:r>
        <w:rPr>
          <w:rFonts w:cs="Times New Roman"/>
          <w:i/>
          <w:iCs/>
          <w:spacing w:val="-3"/>
        </w:rPr>
        <w:t>t</w:t>
      </w:r>
      <w:r w:rsidRPr="00412C34">
        <w:rPr>
          <w:rFonts w:cs="Times New Roman"/>
          <w:i/>
          <w:iCs/>
          <w:spacing w:val="-3"/>
        </w:rPr>
        <w:t xml:space="preserve"> shinav</w:t>
      </w:r>
      <w:r>
        <w:rPr>
          <w:rFonts w:cs="Times New Roman"/>
          <w:spacing w:val="-3"/>
        </w:rPr>
        <w:t xml:space="preserve">” – </w:t>
      </w:r>
      <w:r w:rsidRPr="00E66617">
        <w:rPr>
          <w:rFonts w:cs="Times New Roman"/>
          <w:spacing w:val="-3"/>
        </w:rPr>
        <w:t xml:space="preserve">do something to </w:t>
      </w:r>
      <w:r>
        <w:rPr>
          <w:rFonts w:cs="Times New Roman"/>
          <w:spacing w:val="-3"/>
        </w:rPr>
        <w:t>his</w:t>
      </w:r>
      <w:r w:rsidRPr="00E66617">
        <w:rPr>
          <w:rFonts w:cs="Times New Roman"/>
          <w:spacing w:val="-3"/>
        </w:rPr>
        <w:t xml:space="preserve"> teeth</w:t>
      </w:r>
      <w:r>
        <w:rPr>
          <w:rFonts w:cs="Times New Roman"/>
          <w:spacing w:val="-3"/>
        </w:rPr>
        <w:t xml:space="preserve"> –</w:t>
      </w:r>
      <w:r w:rsidRPr="00E66617">
        <w:rPr>
          <w:rFonts w:cs="Times New Roman"/>
          <w:spacing w:val="-3"/>
        </w:rPr>
        <w:t xml:space="preserve"> and</w:t>
      </w:r>
      <w:r>
        <w:rPr>
          <w:rFonts w:cs="Times New Roman"/>
          <w:spacing w:val="-3"/>
        </w:rPr>
        <w:t xml:space="preserve"> it</w:t>
      </w:r>
      <w:r w:rsidRPr="00E66617">
        <w:rPr>
          <w:rFonts w:cs="Times New Roman"/>
          <w:spacing w:val="-3"/>
        </w:rPr>
        <w:t xml:space="preserve"> </w:t>
      </w:r>
      <w:r>
        <w:rPr>
          <w:rFonts w:cs="Times New Roman"/>
          <w:spacing w:val="-3"/>
        </w:rPr>
        <w:t xml:space="preserve">additionally provides </w:t>
      </w:r>
      <w:r w:rsidRPr="00E66617">
        <w:rPr>
          <w:rFonts w:cs="Times New Roman"/>
          <w:spacing w:val="-3"/>
        </w:rPr>
        <w:t xml:space="preserve">a stinging reprimand </w:t>
      </w:r>
      <w:r>
        <w:rPr>
          <w:rFonts w:cs="Times New Roman"/>
          <w:spacing w:val="-3"/>
        </w:rPr>
        <w:t>for</w:t>
      </w:r>
      <w:r w:rsidRPr="00E66617">
        <w:rPr>
          <w:rFonts w:cs="Times New Roman"/>
          <w:spacing w:val="-3"/>
        </w:rPr>
        <w:t xml:space="preserve"> </w:t>
      </w:r>
      <w:r>
        <w:rPr>
          <w:rFonts w:cs="Times New Roman"/>
          <w:spacing w:val="-3"/>
        </w:rPr>
        <w:t>his impudence</w:t>
      </w:r>
      <w:r w:rsidRPr="00E66617">
        <w:rPr>
          <w:rFonts w:cs="Times New Roman"/>
          <w:spacing w:val="-3"/>
        </w:rPr>
        <w:t xml:space="preserve">. </w:t>
      </w:r>
      <w:r>
        <w:rPr>
          <w:rFonts w:cs="Times New Roman"/>
          <w:spacing w:val="-3"/>
        </w:rPr>
        <w:t>We inform the</w:t>
      </w:r>
      <w:r w:rsidRPr="00E66617">
        <w:rPr>
          <w:rFonts w:cs="Times New Roman"/>
          <w:spacing w:val="-3"/>
        </w:rPr>
        <w:t xml:space="preserve"> </w:t>
      </w:r>
      <w:r w:rsidRPr="00412C34">
        <w:rPr>
          <w:rFonts w:cs="Times New Roman"/>
          <w:i/>
          <w:iCs/>
          <w:spacing w:val="-3"/>
        </w:rPr>
        <w:t>rasha</w:t>
      </w:r>
      <w:r w:rsidRPr="00E66617">
        <w:rPr>
          <w:rFonts w:cs="Times New Roman"/>
          <w:spacing w:val="-3"/>
        </w:rPr>
        <w:t>, in third person,</w:t>
      </w:r>
      <w:r w:rsidRPr="00412C34">
        <w:rPr>
          <w:rStyle w:val="a9"/>
          <w:spacing w:val="-3"/>
        </w:rPr>
        <w:footnoteReference w:id="9"/>
      </w:r>
      <w:r w:rsidRPr="00412C34">
        <w:rPr>
          <w:rFonts w:cs="Times New Roman"/>
          <w:spacing w:val="-3"/>
          <w:sz w:val="16"/>
          <w:szCs w:val="16"/>
        </w:rPr>
        <w:t xml:space="preserve"> </w:t>
      </w:r>
      <w:r w:rsidRPr="00E66617">
        <w:rPr>
          <w:rFonts w:cs="Times New Roman"/>
          <w:spacing w:val="-3"/>
        </w:rPr>
        <w:t xml:space="preserve">that had he been </w:t>
      </w:r>
      <w:r w:rsidRPr="00E66617">
        <w:rPr>
          <w:rFonts w:cs="Times New Roman"/>
          <w:spacing w:val="-3"/>
        </w:rPr>
        <w:lastRenderedPageBreak/>
        <w:t>enslaved in Egypt</w:t>
      </w:r>
      <w:r>
        <w:rPr>
          <w:rFonts w:cs="Times New Roman"/>
          <w:spacing w:val="-3"/>
        </w:rPr>
        <w:t>,</w:t>
      </w:r>
      <w:r w:rsidRPr="00E66617">
        <w:rPr>
          <w:rFonts w:cs="Times New Roman"/>
          <w:spacing w:val="-3"/>
        </w:rPr>
        <w:t xml:space="preserve"> he would not have been redeemed.</w:t>
      </w:r>
      <w:r w:rsidRPr="00412C34">
        <w:rPr>
          <w:rStyle w:val="a9"/>
          <w:spacing w:val="-3"/>
        </w:rPr>
        <w:footnoteReference w:id="10"/>
      </w:r>
      <w:r w:rsidRPr="00412C34">
        <w:rPr>
          <w:rFonts w:cs="Times New Roman"/>
          <w:spacing w:val="-3"/>
          <w:sz w:val="16"/>
          <w:szCs w:val="16"/>
        </w:rPr>
        <w:t xml:space="preserve"> </w:t>
      </w:r>
      <w:r w:rsidRPr="000F0D14">
        <w:rPr>
          <w:rFonts w:cs="Times New Roman"/>
          <w:spacing w:val="-3"/>
        </w:rPr>
        <w:t xml:space="preserve">Why is he given these two extra </w:t>
      </w:r>
      <w:r>
        <w:rPr>
          <w:rFonts w:cs="Times New Roman"/>
          <w:spacing w:val="-3"/>
        </w:rPr>
        <w:t>responses</w:t>
      </w:r>
      <w:r w:rsidRPr="000F0D14">
        <w:rPr>
          <w:rFonts w:cs="Times New Roman"/>
          <w:spacing w:val="-3"/>
        </w:rPr>
        <w:t>, and is there a connection between these anomalous aspects</w:t>
      </w:r>
      <w:r>
        <w:rPr>
          <w:rFonts w:cs="Times New Roman"/>
          <w:spacing w:val="-3"/>
        </w:rPr>
        <w:t>?</w:t>
      </w:r>
      <w:r w:rsidRPr="007C71C5">
        <w:rPr>
          <w:rStyle w:val="a9"/>
          <w:spacing w:val="-3"/>
        </w:rPr>
        <w:footnoteReference w:id="11"/>
      </w:r>
      <w:r w:rsidRPr="007C71C5">
        <w:rPr>
          <w:rFonts w:cs="Times New Roman"/>
          <w:spacing w:val="-3"/>
          <w:sz w:val="16"/>
        </w:rPr>
        <w:t xml:space="preserve"> </w:t>
      </w:r>
    </w:p>
    <w:p w:rsidR="00C37442" w:rsidRDefault="00C37442" w:rsidP="00C37442">
      <w:pPr>
        <w:widowControl/>
        <w:tabs>
          <w:tab w:val="left" w:pos="-720"/>
        </w:tabs>
        <w:suppressAutoHyphens/>
        <w:spacing w:line="288" w:lineRule="exact"/>
        <w:rPr>
          <w:rFonts w:cs="Times New Roman"/>
          <w:spacing w:val="-3"/>
        </w:rPr>
      </w:pPr>
      <w:r>
        <w:rPr>
          <w:rFonts w:cs="Times New Roman"/>
          <w:spacing w:val="-3"/>
          <w:sz w:val="16"/>
        </w:rPr>
        <w:tab/>
      </w:r>
    </w:p>
    <w:p w:rsidR="00C37442" w:rsidRPr="000F0D14" w:rsidRDefault="00C37442" w:rsidP="00C37442">
      <w:pPr>
        <w:widowControl/>
        <w:tabs>
          <w:tab w:val="left" w:pos="-720"/>
        </w:tabs>
        <w:suppressAutoHyphens/>
        <w:spacing w:line="288" w:lineRule="exact"/>
        <w:rPr>
          <w:rFonts w:cs="Times New Roman"/>
          <w:spacing w:val="-3"/>
        </w:rPr>
      </w:pPr>
      <w:r>
        <w:rPr>
          <w:rFonts w:cs="Times New Roman"/>
          <w:spacing w:val="-3"/>
        </w:rPr>
        <w:tab/>
      </w:r>
      <w:r w:rsidRPr="000F0D14">
        <w:rPr>
          <w:rFonts w:cs="Times New Roman"/>
          <w:spacing w:val="-3"/>
        </w:rPr>
        <w:t>In the remainder of this essay, we will first survey some of the standard answers offered to these questions</w:t>
      </w:r>
      <w:r>
        <w:rPr>
          <w:rFonts w:cs="Times New Roman"/>
          <w:spacing w:val="-3"/>
        </w:rPr>
        <w:t>,</w:t>
      </w:r>
      <w:r w:rsidRPr="000F0D14">
        <w:rPr>
          <w:rFonts w:cs="Times New Roman"/>
          <w:spacing w:val="-3"/>
        </w:rPr>
        <w:t xml:space="preserve"> and </w:t>
      </w:r>
      <w:r>
        <w:rPr>
          <w:rFonts w:cs="Times New Roman"/>
          <w:spacing w:val="-3"/>
        </w:rPr>
        <w:t xml:space="preserve">we will </w:t>
      </w:r>
      <w:r w:rsidRPr="000F0D14">
        <w:rPr>
          <w:rFonts w:cs="Times New Roman"/>
          <w:spacing w:val="-3"/>
        </w:rPr>
        <w:t xml:space="preserve">then propose a novel explanation of the </w:t>
      </w:r>
      <w:r w:rsidRPr="000F0D14">
        <w:rPr>
          <w:rFonts w:cs="Times New Roman"/>
          <w:i/>
          <w:iCs/>
          <w:spacing w:val="-3"/>
        </w:rPr>
        <w:t>Haggada</w:t>
      </w:r>
      <w:r w:rsidRPr="005B72FF">
        <w:rPr>
          <w:rFonts w:cs="Times New Roman"/>
          <w:spacing w:val="-3"/>
        </w:rPr>
        <w:t>’s</w:t>
      </w:r>
      <w:r w:rsidRPr="000F0D14">
        <w:rPr>
          <w:rFonts w:cs="Times New Roman"/>
          <w:spacing w:val="-3"/>
        </w:rPr>
        <w:t xml:space="preserve"> message.</w:t>
      </w:r>
    </w:p>
    <w:p w:rsidR="00C37442" w:rsidRPr="00E66617" w:rsidRDefault="00C37442" w:rsidP="00C37442">
      <w:pPr>
        <w:widowControl/>
        <w:tabs>
          <w:tab w:val="left" w:pos="-720"/>
        </w:tabs>
        <w:suppressAutoHyphens/>
        <w:spacing w:before="240" w:after="120" w:line="288" w:lineRule="exact"/>
        <w:rPr>
          <w:rFonts w:cs="Times New Roman"/>
          <w:b/>
          <w:bCs/>
          <w:spacing w:val="-3"/>
        </w:rPr>
      </w:pPr>
      <w:r w:rsidRPr="00E66617">
        <w:rPr>
          <w:rFonts w:cs="Times New Roman"/>
          <w:b/>
          <w:bCs/>
          <w:spacing w:val="-3"/>
        </w:rPr>
        <w:t>Previously Suggested Explanations</w:t>
      </w: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The </w:t>
      </w:r>
      <w:r w:rsidRPr="00412C34">
        <w:rPr>
          <w:rFonts w:cs="Times New Roman"/>
          <w:i/>
          <w:iCs/>
          <w:spacing w:val="-3"/>
        </w:rPr>
        <w:t>Haggada Sh</w:t>
      </w:r>
      <w:r>
        <w:rPr>
          <w:rFonts w:cs="Times New Roman"/>
          <w:i/>
          <w:iCs/>
          <w:spacing w:val="-3"/>
        </w:rPr>
        <w:t>e</w:t>
      </w:r>
      <w:r w:rsidRPr="00412C34">
        <w:rPr>
          <w:rFonts w:cs="Times New Roman"/>
          <w:i/>
          <w:iCs/>
          <w:spacing w:val="-3"/>
        </w:rPr>
        <w:t>leima</w:t>
      </w:r>
      <w:r w:rsidRPr="00E66617">
        <w:rPr>
          <w:rFonts w:cs="Times New Roman"/>
          <w:spacing w:val="-3"/>
        </w:rPr>
        <w:t xml:space="preserve"> translates </w:t>
      </w:r>
      <w:r>
        <w:rPr>
          <w:rFonts w:cs="Times New Roman"/>
          <w:spacing w:val="-3"/>
        </w:rPr>
        <w:t>“</w:t>
      </w:r>
      <w:r w:rsidRPr="00412C34">
        <w:rPr>
          <w:rFonts w:cs="Times New Roman"/>
          <w:i/>
          <w:iCs/>
          <w:spacing w:val="-3"/>
        </w:rPr>
        <w:t>hakh</w:t>
      </w:r>
      <w:r>
        <w:rPr>
          <w:rFonts w:cs="Times New Roman"/>
          <w:i/>
          <w:iCs/>
          <w:spacing w:val="-3"/>
        </w:rPr>
        <w:t>eh</w:t>
      </w:r>
      <w:r>
        <w:rPr>
          <w:rFonts w:cs="Times New Roman"/>
          <w:iCs/>
          <w:spacing w:val="-3"/>
        </w:rPr>
        <w:t>”</w:t>
      </w:r>
      <w:r w:rsidRPr="00E66617">
        <w:rPr>
          <w:rFonts w:cs="Times New Roman"/>
          <w:spacing w:val="-3"/>
        </w:rPr>
        <w:t xml:space="preserve"> as </w:t>
      </w:r>
      <w:r>
        <w:rPr>
          <w:rFonts w:cs="Times New Roman"/>
          <w:spacing w:val="-3"/>
        </w:rPr>
        <w:t>“</w:t>
      </w:r>
      <w:r w:rsidRPr="00E66617">
        <w:rPr>
          <w:rFonts w:cs="Times New Roman"/>
          <w:spacing w:val="-3"/>
        </w:rPr>
        <w:t>anger him</w:t>
      </w:r>
      <w:r>
        <w:rPr>
          <w:rFonts w:cs="Times New Roman"/>
          <w:spacing w:val="-3"/>
        </w:rPr>
        <w:t>,”</w:t>
      </w:r>
      <w:r w:rsidRPr="00E66617">
        <w:rPr>
          <w:rFonts w:cs="Times New Roman"/>
          <w:spacing w:val="-3"/>
        </w:rPr>
        <w:t xml:space="preserve"> and thereby relates the two </w:t>
      </w:r>
      <w:r>
        <w:rPr>
          <w:rFonts w:cs="Times New Roman"/>
          <w:spacing w:val="-3"/>
        </w:rPr>
        <w:t>response</w:t>
      </w:r>
      <w:r w:rsidRPr="00E66617">
        <w:rPr>
          <w:rFonts w:cs="Times New Roman"/>
          <w:spacing w:val="-3"/>
        </w:rPr>
        <w:t xml:space="preserve">s as cause and effect. </w:t>
      </w:r>
      <w:r>
        <w:rPr>
          <w:rFonts w:cs="Times New Roman"/>
          <w:spacing w:val="-3"/>
        </w:rPr>
        <w:t xml:space="preserve">The </w:t>
      </w:r>
      <w:r>
        <w:rPr>
          <w:rFonts w:cs="Times New Roman"/>
          <w:i/>
          <w:spacing w:val="-3"/>
        </w:rPr>
        <w:t xml:space="preserve">rasha </w:t>
      </w:r>
      <w:r>
        <w:rPr>
          <w:rFonts w:cs="Times New Roman"/>
          <w:spacing w:val="-3"/>
        </w:rPr>
        <w:t>is angered by the admonishment</w:t>
      </w:r>
      <w:r w:rsidRPr="00E66617">
        <w:rPr>
          <w:rFonts w:cs="Times New Roman"/>
          <w:spacing w:val="-3"/>
        </w:rPr>
        <w:t xml:space="preserve"> that he would not have been redeemed</w:t>
      </w:r>
      <w:r>
        <w:rPr>
          <w:rFonts w:cs="Times New Roman"/>
          <w:spacing w:val="-3"/>
        </w:rPr>
        <w:t xml:space="preserve"> from Egypt</w:t>
      </w:r>
      <w:r w:rsidRPr="00E66617">
        <w:rPr>
          <w:rFonts w:cs="Times New Roman"/>
          <w:spacing w:val="-3"/>
        </w:rPr>
        <w:t xml:space="preserve">. The </w:t>
      </w:r>
      <w:r>
        <w:rPr>
          <w:rFonts w:cs="Times New Roman"/>
          <w:spacing w:val="-3"/>
        </w:rPr>
        <w:t>“</w:t>
      </w:r>
      <w:r w:rsidRPr="002E45B7">
        <w:rPr>
          <w:rFonts w:cs="Times New Roman"/>
          <w:i/>
          <w:iCs/>
          <w:spacing w:val="-3"/>
        </w:rPr>
        <w:t>hakheh</w:t>
      </w:r>
      <w:r>
        <w:rPr>
          <w:rFonts w:cs="Times New Roman"/>
          <w:spacing w:val="-3"/>
        </w:rPr>
        <w:t>”</w:t>
      </w:r>
      <w:r w:rsidRPr="00E66617">
        <w:rPr>
          <w:rFonts w:cs="Times New Roman"/>
          <w:spacing w:val="-3"/>
        </w:rPr>
        <w:t xml:space="preserve"> is </w:t>
      </w:r>
      <w:r>
        <w:rPr>
          <w:rFonts w:cs="Times New Roman"/>
          <w:spacing w:val="-3"/>
        </w:rPr>
        <w:t xml:space="preserve">thus </w:t>
      </w:r>
      <w:r w:rsidRPr="00E66617">
        <w:rPr>
          <w:rFonts w:cs="Times New Roman"/>
          <w:spacing w:val="-3"/>
        </w:rPr>
        <w:t>not an action that must be performed</w:t>
      </w:r>
      <w:r>
        <w:rPr>
          <w:rFonts w:cs="Times New Roman"/>
          <w:spacing w:val="-3"/>
        </w:rPr>
        <w:t>,</w:t>
      </w:r>
      <w:r w:rsidRPr="00E66617">
        <w:rPr>
          <w:rFonts w:cs="Times New Roman"/>
          <w:spacing w:val="-3"/>
        </w:rPr>
        <w:t xml:space="preserve"> but rather the natural consequence </w:t>
      </w:r>
      <w:r>
        <w:rPr>
          <w:rFonts w:cs="Times New Roman"/>
          <w:spacing w:val="-3"/>
        </w:rPr>
        <w:t>of</w:t>
      </w:r>
      <w:r w:rsidRPr="00E66617">
        <w:rPr>
          <w:rFonts w:cs="Times New Roman"/>
          <w:spacing w:val="-3"/>
        </w:rPr>
        <w:t xml:space="preserve"> the rebuke. In other words, to paraphrase Psalms 112:10, </w:t>
      </w:r>
      <w:r>
        <w:rPr>
          <w:rFonts w:cs="Times New Roman"/>
          <w:spacing w:val="-3"/>
        </w:rPr>
        <w:t>t</w:t>
      </w:r>
      <w:r w:rsidRPr="00E66617">
        <w:rPr>
          <w:rFonts w:cs="Times New Roman"/>
          <w:spacing w:val="-3"/>
        </w:rPr>
        <w:t>he</w:t>
      </w:r>
      <w:r>
        <w:rPr>
          <w:rFonts w:cs="Times New Roman"/>
          <w:spacing w:val="-3"/>
        </w:rPr>
        <w:t xml:space="preserve"> </w:t>
      </w:r>
      <w:r>
        <w:rPr>
          <w:rFonts w:cs="Times New Roman"/>
          <w:i/>
          <w:iCs/>
          <w:spacing w:val="-3"/>
        </w:rPr>
        <w:t>rasha</w:t>
      </w:r>
      <w:r w:rsidRPr="00E66617">
        <w:rPr>
          <w:rFonts w:cs="Times New Roman"/>
          <w:spacing w:val="-3"/>
        </w:rPr>
        <w:t xml:space="preserve"> is answered with a provocation that will cause his teeth </w:t>
      </w:r>
      <w:r>
        <w:rPr>
          <w:rFonts w:cs="Times New Roman"/>
          <w:spacing w:val="-3"/>
        </w:rPr>
        <w:t>“</w:t>
      </w:r>
      <w:r w:rsidRPr="00E66617">
        <w:rPr>
          <w:rFonts w:cs="Times New Roman"/>
          <w:spacing w:val="-3"/>
        </w:rPr>
        <w:t>to gnash and melt away.</w:t>
      </w:r>
      <w:r>
        <w:rPr>
          <w:rFonts w:cs="Times New Roman"/>
          <w:spacing w:val="-3"/>
        </w:rPr>
        <w:t>”</w:t>
      </w:r>
      <w:r w:rsidRPr="00E66617">
        <w:rPr>
          <w:rStyle w:val="a9"/>
          <w:spacing w:val="-3"/>
        </w:rPr>
        <w:footnoteReference w:id="12"/>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Others similarly explain that </w:t>
      </w:r>
      <w:r>
        <w:rPr>
          <w:rFonts w:cs="Times New Roman"/>
          <w:spacing w:val="-3"/>
        </w:rPr>
        <w:t>“</w:t>
      </w:r>
      <w:r w:rsidRPr="00412C34">
        <w:rPr>
          <w:rFonts w:cs="Times New Roman"/>
          <w:i/>
          <w:iCs/>
          <w:spacing w:val="-3"/>
        </w:rPr>
        <w:t>hakh</w:t>
      </w:r>
      <w:r>
        <w:rPr>
          <w:rFonts w:cs="Times New Roman"/>
          <w:i/>
          <w:iCs/>
          <w:spacing w:val="-3"/>
        </w:rPr>
        <w:t>eh</w:t>
      </w:r>
      <w:r>
        <w:rPr>
          <w:rFonts w:cs="Times New Roman"/>
          <w:spacing w:val="-3"/>
        </w:rPr>
        <w:t>”</w:t>
      </w:r>
      <w:r w:rsidRPr="00E66617">
        <w:rPr>
          <w:rFonts w:cs="Times New Roman"/>
          <w:spacing w:val="-3"/>
        </w:rPr>
        <w:t xml:space="preserve"> is not active, but </w:t>
      </w:r>
      <w:r>
        <w:rPr>
          <w:rFonts w:cs="Times New Roman"/>
          <w:spacing w:val="-3"/>
        </w:rPr>
        <w:t xml:space="preserve">is </w:t>
      </w:r>
      <w:r w:rsidRPr="00E66617">
        <w:rPr>
          <w:rFonts w:cs="Times New Roman"/>
          <w:spacing w:val="-3"/>
        </w:rPr>
        <w:t xml:space="preserve">rather related to the first half of the answer that declares </w:t>
      </w:r>
      <w:r>
        <w:rPr>
          <w:rFonts w:cs="Times New Roman"/>
          <w:spacing w:val="-3"/>
        </w:rPr>
        <w:t xml:space="preserve">the </w:t>
      </w:r>
      <w:r>
        <w:rPr>
          <w:rFonts w:cs="Times New Roman"/>
          <w:i/>
          <w:iCs/>
          <w:spacing w:val="-3"/>
        </w:rPr>
        <w:t>rasha</w:t>
      </w:r>
      <w:r w:rsidRPr="00E66617">
        <w:rPr>
          <w:rFonts w:cs="Times New Roman"/>
          <w:spacing w:val="-3"/>
        </w:rPr>
        <w:t xml:space="preserve"> a heretic. Since </w:t>
      </w:r>
      <w:r>
        <w:rPr>
          <w:rFonts w:cs="Times New Roman"/>
          <w:spacing w:val="-3"/>
        </w:rPr>
        <w:t>t</w:t>
      </w:r>
      <w:r w:rsidRPr="00E66617">
        <w:rPr>
          <w:rFonts w:cs="Times New Roman"/>
          <w:spacing w:val="-3"/>
        </w:rPr>
        <w:t>he</w:t>
      </w:r>
      <w:r>
        <w:rPr>
          <w:rFonts w:cs="Times New Roman"/>
          <w:spacing w:val="-3"/>
        </w:rPr>
        <w:t xml:space="preserve"> </w:t>
      </w:r>
      <w:r>
        <w:rPr>
          <w:rFonts w:cs="Times New Roman"/>
          <w:i/>
          <w:iCs/>
          <w:spacing w:val="-3"/>
        </w:rPr>
        <w:t>rasha</w:t>
      </w:r>
      <w:r w:rsidRPr="00E66617">
        <w:rPr>
          <w:rFonts w:cs="Times New Roman"/>
          <w:spacing w:val="-3"/>
        </w:rPr>
        <w:t xml:space="preserve"> has demonstrated that he is removing himself from the Jewish community</w:t>
      </w:r>
      <w:r>
        <w:rPr>
          <w:rFonts w:cs="Times New Roman"/>
          <w:spacing w:val="-3"/>
        </w:rPr>
        <w:t>,</w:t>
      </w:r>
      <w:r w:rsidRPr="00E66617">
        <w:rPr>
          <w:rFonts w:cs="Times New Roman"/>
          <w:spacing w:val="-3"/>
        </w:rPr>
        <w:t xml:space="preserve"> he is viewed as a </w:t>
      </w:r>
      <w:r w:rsidRPr="00E66617">
        <w:rPr>
          <w:rFonts w:cs="Times New Roman"/>
          <w:i/>
          <w:iCs/>
          <w:spacing w:val="-3"/>
        </w:rPr>
        <w:t>ben ne</w:t>
      </w:r>
      <w:r>
        <w:rPr>
          <w:rFonts w:cs="Times New Roman"/>
          <w:i/>
          <w:iCs/>
          <w:spacing w:val="-3"/>
        </w:rPr>
        <w:t>k</w:t>
      </w:r>
      <w:r w:rsidRPr="00E66617">
        <w:rPr>
          <w:rFonts w:cs="Times New Roman"/>
          <w:i/>
          <w:iCs/>
          <w:spacing w:val="-3"/>
        </w:rPr>
        <w:t>har</w:t>
      </w:r>
      <w:r>
        <w:rPr>
          <w:rFonts w:cs="Times New Roman"/>
          <w:spacing w:val="-3"/>
        </w:rPr>
        <w:t>,</w:t>
      </w:r>
      <w:r w:rsidRPr="00E66617">
        <w:rPr>
          <w:rFonts w:cs="Times New Roman"/>
          <w:spacing w:val="-3"/>
        </w:rPr>
        <w:t xml:space="preserve"> and </w:t>
      </w:r>
      <w:r>
        <w:rPr>
          <w:rFonts w:cs="Times New Roman"/>
          <w:spacing w:val="-3"/>
        </w:rPr>
        <w:t xml:space="preserve">he </w:t>
      </w:r>
      <w:r w:rsidRPr="00E66617">
        <w:rPr>
          <w:rFonts w:cs="Times New Roman"/>
          <w:spacing w:val="-3"/>
        </w:rPr>
        <w:t xml:space="preserve">is </w:t>
      </w:r>
      <w:r>
        <w:rPr>
          <w:rFonts w:cs="Times New Roman"/>
          <w:spacing w:val="-3"/>
        </w:rPr>
        <w:t xml:space="preserve">therefore </w:t>
      </w:r>
      <w:r w:rsidRPr="00E66617">
        <w:rPr>
          <w:rFonts w:cs="Times New Roman"/>
          <w:spacing w:val="-3"/>
        </w:rPr>
        <w:t>prohibited from partaking of the Passover sacrifice (</w:t>
      </w:r>
      <w:r w:rsidRPr="00412C34">
        <w:rPr>
          <w:rFonts w:cs="Times New Roman"/>
          <w:i/>
          <w:iCs/>
          <w:spacing w:val="-3"/>
        </w:rPr>
        <w:t>Shemot</w:t>
      </w:r>
      <w:r w:rsidRPr="00E66617">
        <w:rPr>
          <w:rFonts w:cs="Times New Roman"/>
          <w:spacing w:val="-3"/>
        </w:rPr>
        <w:t xml:space="preserve"> 12:43; </w:t>
      </w:r>
      <w:r w:rsidRPr="00E66617">
        <w:rPr>
          <w:rFonts w:cs="Times New Roman"/>
          <w:i/>
          <w:iCs/>
          <w:spacing w:val="-3"/>
        </w:rPr>
        <w:t>Pesachim</w:t>
      </w:r>
      <w:r w:rsidRPr="00E66617">
        <w:rPr>
          <w:rFonts w:cs="Times New Roman"/>
          <w:spacing w:val="-3"/>
        </w:rPr>
        <w:t xml:space="preserve"> 96a). </w:t>
      </w:r>
      <w:r>
        <w:rPr>
          <w:rFonts w:cs="Times New Roman"/>
          <w:spacing w:val="-3"/>
        </w:rPr>
        <w:t>Indeed, t</w:t>
      </w:r>
      <w:r w:rsidRPr="00E66617">
        <w:rPr>
          <w:rFonts w:cs="Times New Roman"/>
          <w:spacing w:val="-3"/>
        </w:rPr>
        <w:t xml:space="preserve">he </w:t>
      </w:r>
      <w:r>
        <w:rPr>
          <w:rFonts w:cs="Times New Roman"/>
          <w:spacing w:val="-3"/>
        </w:rPr>
        <w:t>B</w:t>
      </w:r>
      <w:r w:rsidRPr="00E66617">
        <w:rPr>
          <w:rFonts w:cs="Times New Roman"/>
          <w:spacing w:val="-3"/>
        </w:rPr>
        <w:t>iblical answer to his question (</w:t>
      </w:r>
      <w:r w:rsidRPr="00412C34">
        <w:rPr>
          <w:rFonts w:cs="Times New Roman"/>
          <w:i/>
          <w:iCs/>
          <w:spacing w:val="-3"/>
        </w:rPr>
        <w:t>Shemot</w:t>
      </w:r>
      <w:r w:rsidRPr="00E66617">
        <w:rPr>
          <w:rFonts w:cs="Times New Roman"/>
          <w:spacing w:val="-3"/>
        </w:rPr>
        <w:t xml:space="preserve"> 12:27) discusses the </w:t>
      </w:r>
      <w:r>
        <w:rPr>
          <w:rFonts w:cs="Times New Roman"/>
          <w:i/>
          <w:iCs/>
          <w:spacing w:val="-3"/>
        </w:rPr>
        <w:t>k</w:t>
      </w:r>
      <w:r w:rsidRPr="00412C34">
        <w:rPr>
          <w:rFonts w:cs="Times New Roman"/>
          <w:i/>
          <w:iCs/>
          <w:spacing w:val="-3"/>
        </w:rPr>
        <w:t>orban Pesach.</w:t>
      </w:r>
      <w:r w:rsidRPr="00E66617">
        <w:rPr>
          <w:rFonts w:cs="Times New Roman"/>
          <w:spacing w:val="-3"/>
        </w:rPr>
        <w:t xml:space="preserve"> When </w:t>
      </w:r>
      <w:r>
        <w:rPr>
          <w:rFonts w:cs="Times New Roman"/>
          <w:spacing w:val="-3"/>
        </w:rPr>
        <w:t xml:space="preserve">we inform </w:t>
      </w:r>
      <w:r w:rsidRPr="00E66617">
        <w:rPr>
          <w:rFonts w:cs="Times New Roman"/>
          <w:spacing w:val="-3"/>
        </w:rPr>
        <w:t xml:space="preserve">the </w:t>
      </w:r>
      <w:r w:rsidRPr="00412C34">
        <w:rPr>
          <w:rFonts w:cs="Times New Roman"/>
          <w:i/>
          <w:iCs/>
          <w:spacing w:val="-3"/>
        </w:rPr>
        <w:t>rasha</w:t>
      </w:r>
      <w:r w:rsidRPr="00E66617">
        <w:rPr>
          <w:rFonts w:cs="Times New Roman"/>
          <w:spacing w:val="-3"/>
        </w:rPr>
        <w:t xml:space="preserve"> that he will have to watch </w:t>
      </w:r>
      <w:r w:rsidRPr="00E66617">
        <w:rPr>
          <w:rFonts w:cs="Times New Roman"/>
          <w:spacing w:val="-3"/>
        </w:rPr>
        <w:lastRenderedPageBreak/>
        <w:t xml:space="preserve">everyone else eat the succulent, aromatic Passover sacrifice, </w:t>
      </w:r>
      <w:r>
        <w:rPr>
          <w:rFonts w:cs="Times New Roman"/>
          <w:spacing w:val="-3"/>
        </w:rPr>
        <w:t>while</w:t>
      </w:r>
      <w:r w:rsidRPr="00E66617">
        <w:rPr>
          <w:rFonts w:cs="Times New Roman"/>
          <w:spacing w:val="-3"/>
        </w:rPr>
        <w:t xml:space="preserve"> he will not be permitted to partake, his teeth will </w:t>
      </w:r>
      <w:r>
        <w:rPr>
          <w:rFonts w:cs="Times New Roman"/>
          <w:spacing w:val="-3"/>
        </w:rPr>
        <w:t>“</w:t>
      </w:r>
      <w:r w:rsidRPr="00E66617">
        <w:rPr>
          <w:rFonts w:cs="Times New Roman"/>
          <w:spacing w:val="-3"/>
        </w:rPr>
        <w:t>stand on edge.</w:t>
      </w:r>
      <w:r>
        <w:rPr>
          <w:rFonts w:cs="Times New Roman"/>
          <w:spacing w:val="-3"/>
        </w:rPr>
        <w:t>”</w:t>
      </w:r>
      <w:r w:rsidRPr="00E66617">
        <w:rPr>
          <w:rStyle w:val="a9"/>
          <w:spacing w:val="-3"/>
        </w:rPr>
        <w:footnoteReference w:id="13"/>
      </w:r>
      <w:r w:rsidRPr="00E66617">
        <w:rPr>
          <w:rFonts w:cs="Times New Roman"/>
          <w:spacing w:val="-3"/>
        </w:rPr>
        <w:t xml:space="preserve"> The Ramban (</w:t>
      </w:r>
      <w:r w:rsidRPr="00412C34">
        <w:rPr>
          <w:rFonts w:cs="Times New Roman"/>
          <w:i/>
          <w:iCs/>
          <w:spacing w:val="-3"/>
        </w:rPr>
        <w:t>Bereishit</w:t>
      </w:r>
      <w:r w:rsidRPr="00E66617">
        <w:rPr>
          <w:rFonts w:cs="Times New Roman"/>
          <w:spacing w:val="-3"/>
        </w:rPr>
        <w:t xml:space="preserve"> 49:10) </w:t>
      </w:r>
      <w:r>
        <w:rPr>
          <w:rFonts w:cs="Times New Roman"/>
          <w:spacing w:val="-3"/>
        </w:rPr>
        <w:t xml:space="preserve">similarly </w:t>
      </w:r>
      <w:r w:rsidRPr="00E66617">
        <w:rPr>
          <w:rFonts w:cs="Times New Roman"/>
          <w:spacing w:val="-3"/>
        </w:rPr>
        <w:t xml:space="preserve">explains that the meaning is </w:t>
      </w:r>
      <w:r>
        <w:rPr>
          <w:rFonts w:cs="Times New Roman"/>
          <w:spacing w:val="-3"/>
        </w:rPr>
        <w:t>“</w:t>
      </w:r>
      <w:r w:rsidRPr="00E66617">
        <w:rPr>
          <w:rFonts w:cs="Times New Roman"/>
          <w:spacing w:val="-3"/>
        </w:rPr>
        <w:t>to weaken his teeth with your words</w:t>
      </w:r>
      <w:r>
        <w:rPr>
          <w:rFonts w:cs="Times New Roman"/>
          <w:spacing w:val="-3"/>
        </w:rPr>
        <w:t>.”</w:t>
      </w:r>
      <w:r>
        <w:rPr>
          <w:rStyle w:val="a9"/>
          <w:spacing w:val="-3"/>
        </w:rPr>
        <w:footnoteReference w:id="14"/>
      </w:r>
      <w:r w:rsidRPr="00E66617">
        <w:rPr>
          <w:rFonts w:cs="Times New Roman"/>
          <w:spacing w:val="-3"/>
        </w:rPr>
        <w:t xml:space="preserve"> </w:t>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Most explanations translate </w:t>
      </w:r>
      <w:r>
        <w:rPr>
          <w:rFonts w:cs="Times New Roman"/>
          <w:spacing w:val="-3"/>
        </w:rPr>
        <w:t>“</w:t>
      </w:r>
      <w:r w:rsidRPr="00412C34">
        <w:rPr>
          <w:rFonts w:cs="Times New Roman"/>
          <w:i/>
          <w:iCs/>
          <w:spacing w:val="-3"/>
        </w:rPr>
        <w:t>hakh</w:t>
      </w:r>
      <w:r>
        <w:rPr>
          <w:rFonts w:cs="Times New Roman"/>
          <w:i/>
          <w:iCs/>
          <w:spacing w:val="-3"/>
        </w:rPr>
        <w:t>eh</w:t>
      </w:r>
      <w:r>
        <w:rPr>
          <w:rFonts w:cs="Times New Roman"/>
          <w:iCs/>
          <w:spacing w:val="-3"/>
        </w:rPr>
        <w:t>”</w:t>
      </w:r>
      <w:r w:rsidRPr="00E66617">
        <w:rPr>
          <w:rFonts w:cs="Times New Roman"/>
          <w:spacing w:val="-3"/>
        </w:rPr>
        <w:t xml:space="preserve"> as to </w:t>
      </w:r>
      <w:r>
        <w:rPr>
          <w:rFonts w:cs="Times New Roman"/>
          <w:spacing w:val="-3"/>
        </w:rPr>
        <w:t>“</w:t>
      </w:r>
      <w:r w:rsidRPr="00E66617">
        <w:rPr>
          <w:rFonts w:cs="Times New Roman"/>
          <w:spacing w:val="-3"/>
        </w:rPr>
        <w:t>blunt</w:t>
      </w:r>
      <w:r>
        <w:rPr>
          <w:rFonts w:cs="Times New Roman"/>
          <w:spacing w:val="-3"/>
        </w:rPr>
        <w:t>”</w:t>
      </w:r>
      <w:r w:rsidRPr="00E66617">
        <w:rPr>
          <w:rFonts w:cs="Times New Roman"/>
          <w:spacing w:val="-3"/>
        </w:rPr>
        <w:t xml:space="preserve"> or </w:t>
      </w:r>
      <w:r>
        <w:rPr>
          <w:rFonts w:cs="Times New Roman"/>
          <w:spacing w:val="-3"/>
        </w:rPr>
        <w:t>“</w:t>
      </w:r>
      <w:r w:rsidRPr="00E66617">
        <w:rPr>
          <w:rFonts w:cs="Times New Roman"/>
          <w:spacing w:val="-3"/>
        </w:rPr>
        <w:t>dull</w:t>
      </w:r>
      <w:r>
        <w:rPr>
          <w:rFonts w:cs="Times New Roman"/>
          <w:spacing w:val="-3"/>
        </w:rPr>
        <w:t>”</w:t>
      </w:r>
      <w:r w:rsidRPr="00E66617">
        <w:rPr>
          <w:rFonts w:cs="Times New Roman"/>
          <w:spacing w:val="-3"/>
        </w:rPr>
        <w:t xml:space="preserve"> his teeth, and various explanations have been offered to clarify </w:t>
      </w:r>
      <w:r>
        <w:rPr>
          <w:rFonts w:cs="Times New Roman"/>
          <w:spacing w:val="-3"/>
        </w:rPr>
        <w:t>the intent here</w:t>
      </w:r>
      <w:r w:rsidRPr="00E66617">
        <w:rPr>
          <w:rFonts w:cs="Times New Roman"/>
          <w:spacing w:val="-3"/>
        </w:rPr>
        <w:t>. R</w:t>
      </w:r>
      <w:r>
        <w:rPr>
          <w:rFonts w:cs="Times New Roman"/>
          <w:spacing w:val="-3"/>
        </w:rPr>
        <w:t>.</w:t>
      </w:r>
      <w:r w:rsidRPr="00E66617">
        <w:rPr>
          <w:rFonts w:cs="Times New Roman"/>
          <w:spacing w:val="-3"/>
        </w:rPr>
        <w:t xml:space="preserve"> Ovad</w:t>
      </w:r>
      <w:r>
        <w:rPr>
          <w:rFonts w:cs="Times New Roman"/>
          <w:spacing w:val="-3"/>
        </w:rPr>
        <w:t>i</w:t>
      </w:r>
      <w:r w:rsidRPr="00E66617">
        <w:rPr>
          <w:rFonts w:cs="Times New Roman"/>
          <w:spacing w:val="-3"/>
        </w:rPr>
        <w:t xml:space="preserve">a Yosef in his </w:t>
      </w:r>
      <w:r w:rsidRPr="006530C4">
        <w:rPr>
          <w:rFonts w:cs="Times New Roman"/>
          <w:i/>
          <w:spacing w:val="-3"/>
        </w:rPr>
        <w:t>Haggada</w:t>
      </w:r>
      <w:r w:rsidRPr="00E66617">
        <w:rPr>
          <w:rFonts w:cs="Times New Roman"/>
          <w:spacing w:val="-3"/>
        </w:rPr>
        <w:t xml:space="preserve"> offers a creative and beautiful explanation</w:t>
      </w:r>
      <w:r w:rsidRPr="00E66617">
        <w:rPr>
          <w:rFonts w:cs="Times New Roman"/>
          <w:spacing w:val="-3"/>
          <w:sz w:val="16"/>
          <w:szCs w:val="16"/>
        </w:rPr>
        <w:t xml:space="preserve"> </w:t>
      </w:r>
      <w:r w:rsidRPr="00E66617">
        <w:rPr>
          <w:rFonts w:cs="Times New Roman"/>
          <w:spacing w:val="-3"/>
        </w:rPr>
        <w:t xml:space="preserve">that views this </w:t>
      </w:r>
      <w:r>
        <w:rPr>
          <w:rFonts w:cs="Times New Roman"/>
          <w:spacing w:val="-3"/>
        </w:rPr>
        <w:t xml:space="preserve">phrase </w:t>
      </w:r>
      <w:r w:rsidRPr="00E66617">
        <w:rPr>
          <w:rFonts w:cs="Times New Roman"/>
          <w:spacing w:val="-3"/>
        </w:rPr>
        <w:t xml:space="preserve">as an analogy to the </w:t>
      </w:r>
      <w:r w:rsidRPr="00412C34">
        <w:rPr>
          <w:rFonts w:cs="Times New Roman"/>
          <w:i/>
          <w:iCs/>
          <w:spacing w:val="-3"/>
        </w:rPr>
        <w:t>rasha</w:t>
      </w:r>
      <w:r w:rsidRPr="00E66617">
        <w:rPr>
          <w:rFonts w:cs="Times New Roman"/>
          <w:spacing w:val="-3"/>
        </w:rPr>
        <w:t>.</w:t>
      </w:r>
      <w:r w:rsidRPr="00E66617">
        <w:rPr>
          <w:rStyle w:val="a9"/>
          <w:spacing w:val="-3"/>
        </w:rPr>
        <w:footnoteReference w:id="15"/>
      </w:r>
      <w:r w:rsidRPr="00E66617">
        <w:rPr>
          <w:rFonts w:cs="Times New Roman"/>
          <w:spacing w:val="-3"/>
        </w:rPr>
        <w:t xml:space="preserve"> The </w:t>
      </w:r>
      <w:r w:rsidRPr="00412C34">
        <w:rPr>
          <w:rFonts w:cs="Times New Roman"/>
          <w:i/>
          <w:iCs/>
          <w:spacing w:val="-3"/>
        </w:rPr>
        <w:t>rasha</w:t>
      </w:r>
      <w:r w:rsidRPr="00E66617">
        <w:rPr>
          <w:rFonts w:cs="Times New Roman"/>
          <w:spacing w:val="-3"/>
        </w:rPr>
        <w:t xml:space="preserve"> is bothered by all of the ritual activities performed at the </w:t>
      </w:r>
      <w:r w:rsidRPr="00C159B4">
        <w:rPr>
          <w:rFonts w:cs="Times New Roman"/>
          <w:i/>
          <w:spacing w:val="-3"/>
        </w:rPr>
        <w:t>seder</w:t>
      </w:r>
      <w:r>
        <w:rPr>
          <w:rFonts w:cs="Times New Roman"/>
          <w:spacing w:val="-3"/>
        </w:rPr>
        <w:t xml:space="preserve">, which he labels as </w:t>
      </w:r>
      <w:r w:rsidRPr="00412C34">
        <w:rPr>
          <w:rFonts w:cs="Times New Roman"/>
          <w:i/>
          <w:iCs/>
          <w:spacing w:val="-3"/>
        </w:rPr>
        <w:t>avoda</w:t>
      </w:r>
      <w:r w:rsidRPr="00E66617">
        <w:rPr>
          <w:rFonts w:cs="Times New Roman"/>
          <w:spacing w:val="-3"/>
        </w:rPr>
        <w:t xml:space="preserve"> (work). It seems that he would rather meditate and think about the </w:t>
      </w:r>
      <w:r>
        <w:rPr>
          <w:rFonts w:cs="Times New Roman"/>
          <w:spacing w:val="-3"/>
        </w:rPr>
        <w:t>E</w:t>
      </w:r>
      <w:r w:rsidRPr="00E66617">
        <w:rPr>
          <w:rFonts w:cs="Times New Roman"/>
          <w:spacing w:val="-3"/>
        </w:rPr>
        <w:t>xodus</w:t>
      </w:r>
      <w:r>
        <w:rPr>
          <w:rFonts w:cs="Times New Roman"/>
          <w:spacing w:val="-3"/>
        </w:rPr>
        <w:t xml:space="preserve"> than</w:t>
      </w:r>
      <w:r w:rsidRPr="00E66617">
        <w:rPr>
          <w:rFonts w:cs="Times New Roman"/>
          <w:spacing w:val="-3"/>
        </w:rPr>
        <w:t xml:space="preserve"> do the actions</w:t>
      </w:r>
      <w:r>
        <w:rPr>
          <w:rFonts w:cs="Times New Roman"/>
          <w:spacing w:val="-3"/>
        </w:rPr>
        <w:t xml:space="preserve"> mandated of him</w:t>
      </w:r>
      <w:r w:rsidRPr="00E66617">
        <w:rPr>
          <w:rFonts w:cs="Times New Roman"/>
          <w:spacing w:val="-3"/>
        </w:rPr>
        <w:t xml:space="preserve">. He is the original </w:t>
      </w:r>
      <w:r>
        <w:rPr>
          <w:rFonts w:cs="Times New Roman"/>
          <w:spacing w:val="-3"/>
        </w:rPr>
        <w:t>“</w:t>
      </w:r>
      <w:r w:rsidRPr="00E66617">
        <w:rPr>
          <w:rFonts w:cs="Times New Roman"/>
          <w:spacing w:val="-3"/>
        </w:rPr>
        <w:t>cardiac Jew</w:t>
      </w:r>
      <w:r>
        <w:rPr>
          <w:rFonts w:cs="Times New Roman"/>
          <w:spacing w:val="-3"/>
        </w:rPr>
        <w:t>,”</w:t>
      </w:r>
      <w:r w:rsidRPr="00E66617">
        <w:rPr>
          <w:rFonts w:cs="Times New Roman"/>
          <w:spacing w:val="-3"/>
        </w:rPr>
        <w:t xml:space="preserve"> a</w:t>
      </w:r>
      <w:r>
        <w:rPr>
          <w:rFonts w:cs="Times New Roman"/>
          <w:spacing w:val="-3"/>
        </w:rPr>
        <w:t>n individual</w:t>
      </w:r>
      <w:r w:rsidRPr="00E66617">
        <w:rPr>
          <w:rFonts w:cs="Times New Roman"/>
          <w:spacing w:val="-3"/>
        </w:rPr>
        <w:t xml:space="preserve"> who has a Jewish heart but is not interested in active </w:t>
      </w:r>
      <w:r w:rsidRPr="00412C34">
        <w:rPr>
          <w:rFonts w:cs="Times New Roman"/>
          <w:i/>
          <w:iCs/>
          <w:spacing w:val="-3"/>
        </w:rPr>
        <w:t>mitzvot</w:t>
      </w:r>
      <w:r w:rsidRPr="00E66617">
        <w:rPr>
          <w:rFonts w:cs="Times New Roman"/>
          <w:spacing w:val="-3"/>
        </w:rPr>
        <w:t xml:space="preserve">. </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Pr>
          <w:rFonts w:cs="Times New Roman"/>
          <w:spacing w:val="-3"/>
        </w:rPr>
        <w:tab/>
      </w:r>
      <w:r w:rsidRPr="00E66617">
        <w:rPr>
          <w:rFonts w:cs="Times New Roman"/>
          <w:spacing w:val="-3"/>
        </w:rPr>
        <w:t xml:space="preserve">The response of </w:t>
      </w:r>
      <w:r>
        <w:rPr>
          <w:rFonts w:cs="Times New Roman"/>
          <w:spacing w:val="-3"/>
        </w:rPr>
        <w:t>“</w:t>
      </w:r>
      <w:r w:rsidRPr="00412C34">
        <w:rPr>
          <w:rFonts w:cs="Times New Roman"/>
          <w:i/>
          <w:iCs/>
          <w:spacing w:val="-3"/>
        </w:rPr>
        <w:t>hakh</w:t>
      </w:r>
      <w:r>
        <w:rPr>
          <w:rFonts w:cs="Times New Roman"/>
          <w:i/>
          <w:iCs/>
          <w:spacing w:val="-3"/>
        </w:rPr>
        <w:t>eh</w:t>
      </w:r>
      <w:r>
        <w:rPr>
          <w:rFonts w:cs="Times New Roman"/>
          <w:spacing w:val="-3"/>
        </w:rPr>
        <w:t>”</w:t>
      </w:r>
      <w:r w:rsidRPr="00E66617">
        <w:rPr>
          <w:rFonts w:cs="Times New Roman"/>
          <w:spacing w:val="-3"/>
        </w:rPr>
        <w:t xml:space="preserve"> is a tongue-in-cheek suggestion that </w:t>
      </w:r>
      <w:r>
        <w:rPr>
          <w:rFonts w:cs="Times New Roman"/>
          <w:spacing w:val="-3"/>
        </w:rPr>
        <w:t>t</w:t>
      </w:r>
      <w:r w:rsidRPr="00E66617">
        <w:rPr>
          <w:rFonts w:cs="Times New Roman"/>
          <w:spacing w:val="-3"/>
        </w:rPr>
        <w:t>he</w:t>
      </w:r>
      <w:r>
        <w:rPr>
          <w:rFonts w:cs="Times New Roman"/>
          <w:spacing w:val="-3"/>
        </w:rPr>
        <w:t xml:space="preserve"> </w:t>
      </w:r>
      <w:r>
        <w:rPr>
          <w:rFonts w:cs="Times New Roman"/>
          <w:i/>
          <w:iCs/>
          <w:spacing w:val="-3"/>
        </w:rPr>
        <w:t>rasha</w:t>
      </w:r>
      <w:r w:rsidRPr="00E66617">
        <w:rPr>
          <w:rFonts w:cs="Times New Roman"/>
          <w:spacing w:val="-3"/>
        </w:rPr>
        <w:t xml:space="preserve"> contemplate what it would be like </w:t>
      </w:r>
      <w:r>
        <w:rPr>
          <w:rFonts w:cs="Times New Roman"/>
          <w:spacing w:val="-3"/>
        </w:rPr>
        <w:t xml:space="preserve">to live </w:t>
      </w:r>
      <w:r w:rsidRPr="00E66617">
        <w:rPr>
          <w:rFonts w:cs="Times New Roman"/>
          <w:spacing w:val="-3"/>
        </w:rPr>
        <w:t>with blunted teeth that prevent him from eating. He could then ponder and speculate about the eating experience. He might even swallow a few vitamins, but he would not survive. As physical beings, humans require concrete activities in order to endure</w:t>
      </w:r>
      <w:r>
        <w:rPr>
          <w:rFonts w:cs="Times New Roman"/>
          <w:spacing w:val="-3"/>
        </w:rPr>
        <w:t xml:space="preserve">, and this </w:t>
      </w:r>
      <w:r w:rsidRPr="00E66617">
        <w:rPr>
          <w:rFonts w:cs="Times New Roman"/>
          <w:spacing w:val="-3"/>
        </w:rPr>
        <w:t xml:space="preserve">applies to both the corporeal and spiritual </w:t>
      </w:r>
      <w:r>
        <w:rPr>
          <w:rFonts w:cs="Times New Roman"/>
          <w:spacing w:val="-3"/>
        </w:rPr>
        <w:t>realms</w:t>
      </w:r>
      <w:r w:rsidRPr="00E66617">
        <w:rPr>
          <w:rFonts w:cs="Times New Roman"/>
          <w:spacing w:val="-3"/>
        </w:rPr>
        <w:t>.</w:t>
      </w:r>
      <w:r w:rsidRPr="00AC41C9">
        <w:rPr>
          <w:rFonts w:cs="Times New Roman"/>
          <w:spacing w:val="-3"/>
          <w:sz w:val="16"/>
          <w:szCs w:val="16"/>
        </w:rPr>
        <w:t xml:space="preserve"> </w:t>
      </w:r>
      <w:r w:rsidRPr="00E66617">
        <w:rPr>
          <w:rFonts w:cs="Times New Roman"/>
          <w:spacing w:val="-3"/>
        </w:rPr>
        <w:t xml:space="preserve">Hence, just as </w:t>
      </w:r>
      <w:r w:rsidRPr="00E66617">
        <w:rPr>
          <w:rFonts w:cs="Times New Roman"/>
          <w:spacing w:val="-3"/>
        </w:rPr>
        <w:lastRenderedPageBreak/>
        <w:t xml:space="preserve">one must eat </w:t>
      </w:r>
      <w:r>
        <w:rPr>
          <w:rFonts w:cs="Times New Roman"/>
          <w:spacing w:val="-3"/>
        </w:rPr>
        <w:t xml:space="preserve">in order </w:t>
      </w:r>
      <w:r w:rsidRPr="00E66617">
        <w:rPr>
          <w:rFonts w:cs="Times New Roman"/>
          <w:spacing w:val="-3"/>
        </w:rPr>
        <w:t xml:space="preserve">to survive physically, </w:t>
      </w:r>
      <w:r>
        <w:rPr>
          <w:rFonts w:cs="Times New Roman"/>
          <w:spacing w:val="-3"/>
        </w:rPr>
        <w:t xml:space="preserve">one must </w:t>
      </w:r>
      <w:r w:rsidRPr="00E66617">
        <w:rPr>
          <w:rFonts w:cs="Times New Roman"/>
          <w:spacing w:val="-3"/>
        </w:rPr>
        <w:t xml:space="preserve">actively </w:t>
      </w:r>
      <w:r>
        <w:rPr>
          <w:rFonts w:cs="Times New Roman"/>
          <w:spacing w:val="-3"/>
        </w:rPr>
        <w:t>perform</w:t>
      </w:r>
      <w:r w:rsidRPr="00E66617">
        <w:rPr>
          <w:rFonts w:cs="Times New Roman"/>
          <w:spacing w:val="-3"/>
        </w:rPr>
        <w:t xml:space="preserve"> </w:t>
      </w:r>
      <w:r w:rsidRPr="00C159B4">
        <w:rPr>
          <w:rFonts w:cs="Times New Roman"/>
          <w:i/>
          <w:iCs/>
          <w:spacing w:val="-3"/>
        </w:rPr>
        <w:t>mitzvot</w:t>
      </w:r>
      <w:r w:rsidRPr="00E66617">
        <w:rPr>
          <w:rFonts w:cs="Times New Roman"/>
          <w:spacing w:val="-3"/>
        </w:rPr>
        <w:t xml:space="preserve"> </w:t>
      </w:r>
      <w:r>
        <w:rPr>
          <w:rFonts w:cs="Times New Roman"/>
          <w:spacing w:val="-3"/>
        </w:rPr>
        <w:t xml:space="preserve">in order </w:t>
      </w:r>
      <w:r w:rsidRPr="00E66617">
        <w:rPr>
          <w:rFonts w:cs="Times New Roman"/>
          <w:spacing w:val="-3"/>
        </w:rPr>
        <w:t>to survive spiritually.</w:t>
      </w:r>
      <w:r w:rsidRPr="00AC41C9">
        <w:rPr>
          <w:rStyle w:val="a9"/>
          <w:spacing w:val="-3"/>
        </w:rPr>
        <w:footnoteReference w:id="16"/>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Interestingly, there is </w:t>
      </w:r>
      <w:r>
        <w:rPr>
          <w:rFonts w:cs="Times New Roman"/>
          <w:spacing w:val="-3"/>
        </w:rPr>
        <w:t>B</w:t>
      </w:r>
      <w:r w:rsidRPr="00E66617">
        <w:rPr>
          <w:rFonts w:cs="Times New Roman"/>
          <w:spacing w:val="-3"/>
        </w:rPr>
        <w:t xml:space="preserve">iblical precedent for </w:t>
      </w:r>
      <w:r>
        <w:rPr>
          <w:rFonts w:cs="Times New Roman"/>
          <w:spacing w:val="-3"/>
        </w:rPr>
        <w:t>“</w:t>
      </w:r>
      <w:r w:rsidRPr="00E66617">
        <w:rPr>
          <w:rFonts w:cs="Times New Roman"/>
          <w:spacing w:val="-3"/>
        </w:rPr>
        <w:t>bashing the teeth</w:t>
      </w:r>
      <w:r>
        <w:rPr>
          <w:rFonts w:cs="Times New Roman"/>
          <w:spacing w:val="-3"/>
        </w:rPr>
        <w:t>”</w:t>
      </w:r>
      <w:r w:rsidRPr="00E66617">
        <w:rPr>
          <w:rFonts w:cs="Times New Roman"/>
          <w:spacing w:val="-3"/>
        </w:rPr>
        <w:t xml:space="preserve"> of the wicked</w:t>
      </w:r>
      <w:r>
        <w:rPr>
          <w:rFonts w:cs="Times New Roman"/>
          <w:spacing w:val="-3"/>
        </w:rPr>
        <w:t>, although the word “</w:t>
      </w:r>
      <w:r>
        <w:rPr>
          <w:rFonts w:cs="Times New Roman"/>
          <w:i/>
          <w:iCs/>
          <w:spacing w:val="-3"/>
        </w:rPr>
        <w:t>hakheh</w:t>
      </w:r>
      <w:r>
        <w:rPr>
          <w:rFonts w:cs="Times New Roman"/>
          <w:spacing w:val="-3"/>
        </w:rPr>
        <w:t>” is not used in these sources</w:t>
      </w:r>
      <w:r w:rsidRPr="00E66617">
        <w:rPr>
          <w:rFonts w:cs="Times New Roman"/>
          <w:spacing w:val="-3"/>
        </w:rPr>
        <w:t xml:space="preserve">. </w:t>
      </w:r>
      <w:r>
        <w:rPr>
          <w:rFonts w:cs="Times New Roman"/>
          <w:spacing w:val="-3"/>
        </w:rPr>
        <w:t xml:space="preserve">One example is </w:t>
      </w:r>
      <w:r w:rsidRPr="00E66617">
        <w:rPr>
          <w:rFonts w:cs="Times New Roman"/>
          <w:spacing w:val="-3"/>
        </w:rPr>
        <w:t>Psalm 58</w:t>
      </w:r>
      <w:r>
        <w:rPr>
          <w:rFonts w:cs="Times New Roman"/>
          <w:spacing w:val="-3"/>
        </w:rPr>
        <w:t>,</w:t>
      </w:r>
      <w:r w:rsidRPr="00E66617">
        <w:rPr>
          <w:rFonts w:cs="Times New Roman"/>
          <w:spacing w:val="-3"/>
        </w:rPr>
        <w:t xml:space="preserve"> a condemnation of unjust judges</w:t>
      </w:r>
      <w:r>
        <w:rPr>
          <w:rFonts w:cs="Times New Roman"/>
          <w:spacing w:val="-3"/>
        </w:rPr>
        <w:t>. V</w:t>
      </w:r>
      <w:r w:rsidRPr="00E66617">
        <w:rPr>
          <w:rFonts w:cs="Times New Roman"/>
          <w:spacing w:val="-3"/>
        </w:rPr>
        <w:t xml:space="preserve">erse 7 </w:t>
      </w:r>
      <w:r>
        <w:rPr>
          <w:rFonts w:cs="Times New Roman"/>
          <w:spacing w:val="-3"/>
        </w:rPr>
        <w:t>begins the</w:t>
      </w:r>
      <w:r w:rsidRPr="00E66617">
        <w:rPr>
          <w:rFonts w:cs="Times New Roman"/>
          <w:spacing w:val="-3"/>
        </w:rPr>
        <w:t xml:space="preserve"> </w:t>
      </w:r>
      <w:r>
        <w:rPr>
          <w:rFonts w:cs="Times New Roman"/>
          <w:spacing w:val="-3"/>
        </w:rPr>
        <w:t>psalmist’</w:t>
      </w:r>
      <w:r w:rsidRPr="00E66617">
        <w:rPr>
          <w:rFonts w:cs="Times New Roman"/>
          <w:spacing w:val="-3"/>
        </w:rPr>
        <w:t xml:space="preserve">s prayer that God punish and incapacitate </w:t>
      </w:r>
      <w:r>
        <w:rPr>
          <w:rFonts w:cs="Times New Roman"/>
          <w:spacing w:val="-3"/>
        </w:rPr>
        <w:t>them, and</w:t>
      </w:r>
      <w:r w:rsidRPr="00E66617">
        <w:rPr>
          <w:rFonts w:cs="Times New Roman"/>
          <w:spacing w:val="-3"/>
        </w:rPr>
        <w:t xml:space="preserve"> </w:t>
      </w:r>
      <w:r>
        <w:rPr>
          <w:rFonts w:cs="Times New Roman"/>
          <w:spacing w:val="-3"/>
        </w:rPr>
        <w:t>h</w:t>
      </w:r>
      <w:r w:rsidRPr="00E66617">
        <w:rPr>
          <w:rFonts w:cs="Times New Roman"/>
          <w:spacing w:val="-3"/>
        </w:rPr>
        <w:t>is first request is</w:t>
      </w:r>
      <w:r>
        <w:rPr>
          <w:rFonts w:cs="Times New Roman"/>
          <w:spacing w:val="-3"/>
        </w:rPr>
        <w:t>,</w:t>
      </w:r>
      <w:r w:rsidRPr="00E66617">
        <w:rPr>
          <w:rFonts w:cs="Times New Roman"/>
          <w:spacing w:val="-3"/>
        </w:rPr>
        <w:t xml:space="preserve"> </w:t>
      </w:r>
      <w:r>
        <w:rPr>
          <w:rFonts w:cs="Times New Roman"/>
          <w:spacing w:val="-3"/>
        </w:rPr>
        <w:t xml:space="preserve">“O God, </w:t>
      </w:r>
      <w:r w:rsidRPr="00E66617">
        <w:rPr>
          <w:rFonts w:cs="Times New Roman"/>
          <w:spacing w:val="-3"/>
        </w:rPr>
        <w:t>break (</w:t>
      </w:r>
      <w:r w:rsidRPr="00E66617">
        <w:rPr>
          <w:rFonts w:cs="Times New Roman"/>
          <w:i/>
          <w:iCs/>
          <w:spacing w:val="-3"/>
        </w:rPr>
        <w:t>haras</w:t>
      </w:r>
      <w:r w:rsidRPr="00E66617">
        <w:rPr>
          <w:rFonts w:cs="Times New Roman"/>
          <w:spacing w:val="-3"/>
        </w:rPr>
        <w:t>) their teeth in their mouth</w:t>
      </w:r>
      <w:r>
        <w:rPr>
          <w:rFonts w:cs="Times New Roman"/>
          <w:spacing w:val="-3"/>
        </w:rPr>
        <w:t>s</w:t>
      </w:r>
      <w:r w:rsidRPr="00E66617">
        <w:rPr>
          <w:rFonts w:cs="Times New Roman"/>
          <w:spacing w:val="-3"/>
        </w:rPr>
        <w:t>.</w:t>
      </w:r>
      <w:r>
        <w:rPr>
          <w:rFonts w:cs="Times New Roman"/>
          <w:spacing w:val="-3"/>
        </w:rPr>
        <w:t>”</w:t>
      </w:r>
      <w:r w:rsidRPr="00E66617">
        <w:rPr>
          <w:rFonts w:cs="Times New Roman"/>
          <w:spacing w:val="-3"/>
        </w:rPr>
        <w:t xml:space="preserve"> Psalm 112 is a prayer for the righteous individual who fears God and desires to imitate Him and </w:t>
      </w:r>
      <w:r>
        <w:rPr>
          <w:rFonts w:cs="Times New Roman"/>
          <w:spacing w:val="-3"/>
        </w:rPr>
        <w:t>fulfill</w:t>
      </w:r>
      <w:r w:rsidRPr="00E66617">
        <w:rPr>
          <w:rFonts w:cs="Times New Roman"/>
          <w:spacing w:val="-3"/>
        </w:rPr>
        <w:t xml:space="preserve"> His commandments. The response of the wicked to the triumph of the </w:t>
      </w:r>
      <w:r w:rsidRPr="00E66617">
        <w:rPr>
          <w:rFonts w:cs="Times New Roman"/>
          <w:spacing w:val="-3"/>
        </w:rPr>
        <w:lastRenderedPageBreak/>
        <w:t>righteous is described as</w:t>
      </w:r>
      <w:r>
        <w:rPr>
          <w:rFonts w:cs="Times New Roman"/>
          <w:spacing w:val="-3"/>
        </w:rPr>
        <w:t>,</w:t>
      </w:r>
      <w:r w:rsidRPr="00E66617">
        <w:rPr>
          <w:rFonts w:cs="Times New Roman"/>
          <w:spacing w:val="-3"/>
        </w:rPr>
        <w:t xml:space="preserve"> </w:t>
      </w:r>
      <w:r>
        <w:rPr>
          <w:rFonts w:cs="Times New Roman"/>
          <w:spacing w:val="-3"/>
        </w:rPr>
        <w:t>“</w:t>
      </w:r>
      <w:r w:rsidRPr="00E66617">
        <w:rPr>
          <w:rFonts w:cs="Times New Roman"/>
          <w:spacing w:val="-3"/>
        </w:rPr>
        <w:t xml:space="preserve">the </w:t>
      </w:r>
      <w:r w:rsidRPr="00412C34">
        <w:rPr>
          <w:rFonts w:cs="Times New Roman"/>
          <w:i/>
          <w:iCs/>
          <w:spacing w:val="-3"/>
        </w:rPr>
        <w:t>rasha</w:t>
      </w:r>
      <w:r w:rsidRPr="00E66617">
        <w:rPr>
          <w:rFonts w:cs="Times New Roman"/>
          <w:spacing w:val="-3"/>
        </w:rPr>
        <w:t xml:space="preserve"> will see and be angry</w:t>
      </w:r>
      <w:r>
        <w:rPr>
          <w:rFonts w:cs="Times New Roman"/>
          <w:spacing w:val="-3"/>
        </w:rPr>
        <w:t>;</w:t>
      </w:r>
      <w:r w:rsidRPr="00E66617">
        <w:rPr>
          <w:rFonts w:cs="Times New Roman"/>
          <w:spacing w:val="-3"/>
        </w:rPr>
        <w:t xml:space="preserve"> he shall gnash his teeth and melt away</w:t>
      </w:r>
      <w:r>
        <w:rPr>
          <w:rFonts w:cs="Times New Roman"/>
          <w:spacing w:val="-3"/>
        </w:rPr>
        <w:t xml:space="preserve">” </w:t>
      </w:r>
      <w:r w:rsidRPr="00E66617">
        <w:rPr>
          <w:rFonts w:cs="Times New Roman"/>
          <w:spacing w:val="-3"/>
        </w:rPr>
        <w:t>(verse 10)</w:t>
      </w:r>
      <w:r>
        <w:rPr>
          <w:rFonts w:cs="Times New Roman"/>
          <w:spacing w:val="-3"/>
        </w:rPr>
        <w:t>.</w:t>
      </w:r>
      <w:r w:rsidRPr="00E66617">
        <w:rPr>
          <w:rFonts w:cs="Times New Roman"/>
          <w:spacing w:val="-3"/>
        </w:rPr>
        <w:t xml:space="preserve"> </w:t>
      </w:r>
      <w:r>
        <w:rPr>
          <w:rFonts w:cs="Times New Roman"/>
          <w:spacing w:val="-3"/>
        </w:rPr>
        <w:t>H</w:t>
      </w:r>
      <w:r w:rsidRPr="00E66617">
        <w:rPr>
          <w:rFonts w:cs="Times New Roman"/>
          <w:spacing w:val="-3"/>
        </w:rPr>
        <w:t>ere</w:t>
      </w:r>
      <w:r>
        <w:rPr>
          <w:rFonts w:cs="Times New Roman"/>
          <w:spacing w:val="-3"/>
        </w:rPr>
        <w:t>,</w:t>
      </w:r>
      <w:r w:rsidRPr="00E66617">
        <w:rPr>
          <w:rFonts w:cs="Times New Roman"/>
          <w:spacing w:val="-3"/>
        </w:rPr>
        <w:t xml:space="preserve"> the teeth are not broken by an outsider, but as a natural consequence of what the </w:t>
      </w:r>
      <w:r w:rsidRPr="00412C34">
        <w:rPr>
          <w:rFonts w:cs="Times New Roman"/>
          <w:i/>
          <w:iCs/>
          <w:spacing w:val="-3"/>
        </w:rPr>
        <w:t>rasha</w:t>
      </w:r>
      <w:r w:rsidRPr="00E66617">
        <w:rPr>
          <w:rFonts w:cs="Times New Roman"/>
          <w:spacing w:val="-3"/>
        </w:rPr>
        <w:t xml:space="preserve"> observes. A similar phrase is used in Psalm 37, a psalm that discusses the problem of theodicy and </w:t>
      </w:r>
      <w:r>
        <w:rPr>
          <w:rFonts w:cs="Times New Roman"/>
          <w:spacing w:val="-3"/>
        </w:rPr>
        <w:t>asserts</w:t>
      </w:r>
      <w:r w:rsidRPr="00E66617">
        <w:rPr>
          <w:rFonts w:cs="Times New Roman"/>
          <w:spacing w:val="-3"/>
        </w:rPr>
        <w:t xml:space="preserve"> that the wicked will indeed be punished. Verse 12 states that </w:t>
      </w:r>
      <w:r>
        <w:rPr>
          <w:rFonts w:cs="Times New Roman"/>
          <w:spacing w:val="-3"/>
        </w:rPr>
        <w:t>a</w:t>
      </w:r>
      <w:r w:rsidRPr="00E66617">
        <w:rPr>
          <w:rFonts w:cs="Times New Roman"/>
          <w:spacing w:val="-3"/>
        </w:rPr>
        <w:t xml:space="preserve"> wicked </w:t>
      </w:r>
      <w:r>
        <w:rPr>
          <w:rFonts w:cs="Times New Roman"/>
          <w:spacing w:val="-3"/>
        </w:rPr>
        <w:t xml:space="preserve">person will </w:t>
      </w:r>
      <w:r w:rsidRPr="00E66617">
        <w:rPr>
          <w:rFonts w:cs="Times New Roman"/>
          <w:spacing w:val="-3"/>
        </w:rPr>
        <w:t>plot against the righteous and gnash (</w:t>
      </w:r>
      <w:r w:rsidRPr="00412C34">
        <w:rPr>
          <w:rFonts w:cs="Times New Roman"/>
          <w:i/>
          <w:iCs/>
          <w:spacing w:val="-3"/>
        </w:rPr>
        <w:t>v</w:t>
      </w:r>
      <w:r>
        <w:rPr>
          <w:rFonts w:cs="Times New Roman"/>
          <w:i/>
          <w:iCs/>
          <w:spacing w:val="-3"/>
        </w:rPr>
        <w:t>e-</w:t>
      </w:r>
      <w:r w:rsidRPr="00412C34">
        <w:rPr>
          <w:rFonts w:cs="Times New Roman"/>
          <w:i/>
          <w:iCs/>
          <w:spacing w:val="-3"/>
        </w:rPr>
        <w:t>chor</w:t>
      </w:r>
      <w:r>
        <w:rPr>
          <w:rFonts w:cs="Times New Roman"/>
          <w:i/>
          <w:iCs/>
          <w:spacing w:val="-3"/>
        </w:rPr>
        <w:t>e</w:t>
      </w:r>
      <w:r w:rsidRPr="00412C34">
        <w:rPr>
          <w:rFonts w:cs="Times New Roman"/>
          <w:i/>
          <w:iCs/>
          <w:spacing w:val="-3"/>
        </w:rPr>
        <w:t>ik</w:t>
      </w:r>
      <w:r w:rsidRPr="00E66617">
        <w:rPr>
          <w:rFonts w:cs="Times New Roman"/>
          <w:spacing w:val="-3"/>
        </w:rPr>
        <w:t xml:space="preserve">) at him with his teeth. </w:t>
      </w:r>
      <w:r>
        <w:rPr>
          <w:rFonts w:cs="Times New Roman"/>
          <w:spacing w:val="-3"/>
        </w:rPr>
        <w:t>Similarly,</w:t>
      </w:r>
      <w:r w:rsidRPr="00E66617">
        <w:rPr>
          <w:rFonts w:cs="Times New Roman"/>
          <w:spacing w:val="-3"/>
        </w:rPr>
        <w:t xml:space="preserve"> in Psalms 35:16</w:t>
      </w:r>
      <w:r>
        <w:rPr>
          <w:rFonts w:cs="Times New Roman"/>
          <w:spacing w:val="-3"/>
        </w:rPr>
        <w:t>,</w:t>
      </w:r>
      <w:r w:rsidRPr="00E66617">
        <w:rPr>
          <w:rFonts w:cs="Times New Roman"/>
          <w:spacing w:val="-3"/>
        </w:rPr>
        <w:t xml:space="preserve"> the future King David complains that Saul and his party </w:t>
      </w:r>
      <w:r>
        <w:rPr>
          <w:rFonts w:cs="Times New Roman"/>
          <w:spacing w:val="-3"/>
        </w:rPr>
        <w:t>“</w:t>
      </w:r>
      <w:r w:rsidRPr="00E66617">
        <w:rPr>
          <w:rFonts w:cs="Times New Roman"/>
          <w:spacing w:val="-3"/>
        </w:rPr>
        <w:t>gnash (</w:t>
      </w:r>
      <w:r w:rsidRPr="00412C34">
        <w:rPr>
          <w:rFonts w:cs="Times New Roman"/>
          <w:i/>
          <w:iCs/>
          <w:spacing w:val="-3"/>
        </w:rPr>
        <w:t>charok</w:t>
      </w:r>
      <w:r w:rsidRPr="00E66617">
        <w:rPr>
          <w:rFonts w:cs="Times New Roman"/>
          <w:spacing w:val="-3"/>
        </w:rPr>
        <w:t>) at me with their teeth.</w:t>
      </w:r>
      <w:r>
        <w:rPr>
          <w:rFonts w:cs="Times New Roman"/>
          <w:spacing w:val="-3"/>
        </w:rPr>
        <w:t>”</w:t>
      </w:r>
      <w:r w:rsidRPr="00E66617">
        <w:rPr>
          <w:rStyle w:val="a9"/>
          <w:spacing w:val="-3"/>
        </w:rPr>
        <w:footnoteReference w:id="17"/>
      </w:r>
    </w:p>
    <w:p w:rsidR="00C37442" w:rsidRPr="00E66617" w:rsidRDefault="00C37442" w:rsidP="00C37442">
      <w:pPr>
        <w:widowControl/>
        <w:tabs>
          <w:tab w:val="left" w:pos="-720"/>
        </w:tabs>
        <w:suppressAutoHyphens/>
        <w:spacing w:before="240" w:after="120" w:line="288" w:lineRule="exact"/>
        <w:rPr>
          <w:rFonts w:cs="Times New Roman"/>
          <w:b/>
          <w:bCs/>
          <w:spacing w:val="-3"/>
        </w:rPr>
      </w:pPr>
      <w:r>
        <w:rPr>
          <w:rFonts w:cs="Times New Roman"/>
          <w:b/>
          <w:bCs/>
          <w:spacing w:val="-3"/>
        </w:rPr>
        <w:t>Proposed Explanation</w:t>
      </w:r>
    </w:p>
    <w:p w:rsidR="00C37442" w:rsidRDefault="00C37442" w:rsidP="00C37442">
      <w:pPr>
        <w:widowControl/>
        <w:tabs>
          <w:tab w:val="left" w:pos="-720"/>
        </w:tabs>
        <w:suppressAutoHyphens/>
        <w:spacing w:line="288" w:lineRule="exact"/>
        <w:rPr>
          <w:rFonts w:cs="Times New Roman"/>
          <w:spacing w:val="-3"/>
          <w:sz w:val="16"/>
          <w:szCs w:val="16"/>
        </w:rPr>
      </w:pPr>
      <w:r w:rsidRPr="00E66617">
        <w:rPr>
          <w:rFonts w:cs="Times New Roman"/>
          <w:spacing w:val="-3"/>
        </w:rPr>
        <w:tab/>
        <w:t>All of th</w:t>
      </w:r>
      <w:r>
        <w:rPr>
          <w:rFonts w:cs="Times New Roman"/>
          <w:spacing w:val="-3"/>
        </w:rPr>
        <w:t>e above</w:t>
      </w:r>
      <w:r w:rsidRPr="00E66617">
        <w:rPr>
          <w:rFonts w:cs="Times New Roman"/>
          <w:spacing w:val="-3"/>
        </w:rPr>
        <w:t xml:space="preserve"> explanations </w:t>
      </w:r>
      <w:r>
        <w:rPr>
          <w:rFonts w:cs="Times New Roman"/>
          <w:spacing w:val="-3"/>
        </w:rPr>
        <w:t>ring true</w:t>
      </w:r>
      <w:r w:rsidRPr="00E66617">
        <w:rPr>
          <w:rFonts w:cs="Times New Roman"/>
          <w:spacing w:val="-3"/>
        </w:rPr>
        <w:t xml:space="preserve">, but </w:t>
      </w:r>
      <w:r>
        <w:rPr>
          <w:rFonts w:cs="Times New Roman"/>
          <w:spacing w:val="-3"/>
        </w:rPr>
        <w:t>it is unlikely</w:t>
      </w:r>
      <w:r w:rsidRPr="00E66617">
        <w:rPr>
          <w:rFonts w:cs="Times New Roman"/>
          <w:spacing w:val="-3"/>
        </w:rPr>
        <w:t xml:space="preserve"> </w:t>
      </w:r>
      <w:r>
        <w:rPr>
          <w:rFonts w:cs="Times New Roman"/>
          <w:spacing w:val="-3"/>
        </w:rPr>
        <w:t>that they reflect</w:t>
      </w:r>
      <w:r w:rsidRPr="00E66617">
        <w:rPr>
          <w:rFonts w:cs="Times New Roman"/>
          <w:spacing w:val="-3"/>
        </w:rPr>
        <w:t xml:space="preserve"> the original intent of the compiler of the </w:t>
      </w:r>
      <w:r w:rsidRPr="00412C34">
        <w:rPr>
          <w:rFonts w:cs="Times New Roman"/>
          <w:i/>
          <w:iCs/>
          <w:spacing w:val="-3"/>
        </w:rPr>
        <w:t>Haggada</w:t>
      </w:r>
      <w:r w:rsidRPr="00E66617">
        <w:rPr>
          <w:rFonts w:cs="Times New Roman"/>
          <w:spacing w:val="-3"/>
        </w:rPr>
        <w:t xml:space="preserve">. </w:t>
      </w:r>
      <w:r>
        <w:rPr>
          <w:rFonts w:cs="Times New Roman"/>
          <w:spacing w:val="-3"/>
        </w:rPr>
        <w:t>T</w:t>
      </w:r>
      <w:r w:rsidRPr="00E66617">
        <w:rPr>
          <w:rFonts w:cs="Times New Roman"/>
          <w:spacing w:val="-3"/>
        </w:rPr>
        <w:t xml:space="preserve">here </w:t>
      </w:r>
      <w:r>
        <w:rPr>
          <w:rFonts w:cs="Times New Roman"/>
          <w:spacing w:val="-3"/>
        </w:rPr>
        <w:t>is</w:t>
      </w:r>
      <w:r w:rsidRPr="00E66617">
        <w:rPr>
          <w:rFonts w:cs="Times New Roman"/>
          <w:spacing w:val="-3"/>
        </w:rPr>
        <w:t xml:space="preserve"> much more hidden within the unusual word</w:t>
      </w:r>
      <w:r>
        <w:rPr>
          <w:rFonts w:cs="Times New Roman"/>
          <w:spacing w:val="-3"/>
        </w:rPr>
        <w:t xml:space="preserve"> “</w:t>
      </w:r>
      <w:r>
        <w:rPr>
          <w:rFonts w:cs="Times New Roman"/>
          <w:i/>
          <w:spacing w:val="-3"/>
        </w:rPr>
        <w:t>hakheh</w:t>
      </w:r>
      <w:r>
        <w:rPr>
          <w:rFonts w:cs="Times New Roman"/>
          <w:spacing w:val="-3"/>
        </w:rPr>
        <w:t>” that is</w:t>
      </w:r>
      <w:r w:rsidRPr="00E66617">
        <w:rPr>
          <w:rFonts w:cs="Times New Roman"/>
          <w:spacing w:val="-3"/>
        </w:rPr>
        <w:t xml:space="preserve"> used</w:t>
      </w:r>
      <w:r>
        <w:rPr>
          <w:rFonts w:cs="Times New Roman"/>
          <w:spacing w:val="-3"/>
        </w:rPr>
        <w:t xml:space="preserve"> to describe blunting the teeth.</w:t>
      </w:r>
      <w:r w:rsidRPr="00E66617">
        <w:rPr>
          <w:rFonts w:cs="Times New Roman"/>
          <w:spacing w:val="-3"/>
        </w:rPr>
        <w:t xml:space="preserve"> </w:t>
      </w:r>
      <w:r>
        <w:rPr>
          <w:rFonts w:cs="Times New Roman"/>
          <w:spacing w:val="-3"/>
        </w:rPr>
        <w:t>Indeed, t</w:t>
      </w:r>
      <w:r w:rsidRPr="00E66617">
        <w:rPr>
          <w:rFonts w:cs="Times New Roman"/>
          <w:spacing w:val="-3"/>
        </w:rPr>
        <w:t>he entire response</w:t>
      </w:r>
      <w:r>
        <w:rPr>
          <w:rFonts w:cs="Times New Roman"/>
          <w:spacing w:val="-3"/>
        </w:rPr>
        <w:t xml:space="preserve"> to the </w:t>
      </w:r>
      <w:r>
        <w:rPr>
          <w:rFonts w:cs="Times New Roman"/>
          <w:i/>
          <w:spacing w:val="-3"/>
        </w:rPr>
        <w:t>rasha</w:t>
      </w:r>
      <w:r w:rsidRPr="00E66617">
        <w:rPr>
          <w:rFonts w:cs="Times New Roman"/>
          <w:spacing w:val="-3"/>
        </w:rPr>
        <w:t xml:space="preserve"> </w:t>
      </w:r>
      <w:r>
        <w:rPr>
          <w:rFonts w:cs="Times New Roman"/>
          <w:spacing w:val="-3"/>
        </w:rPr>
        <w:t>presents an integrated</w:t>
      </w:r>
      <w:r w:rsidRPr="00E66617">
        <w:rPr>
          <w:rFonts w:cs="Times New Roman"/>
          <w:spacing w:val="-3"/>
        </w:rPr>
        <w:t xml:space="preserve"> message about Judaism</w:t>
      </w:r>
      <w:r>
        <w:rPr>
          <w:rFonts w:cs="Times New Roman"/>
          <w:spacing w:val="-3"/>
        </w:rPr>
        <w:t>’</w:t>
      </w:r>
      <w:r w:rsidRPr="00E66617">
        <w:rPr>
          <w:rFonts w:cs="Times New Roman"/>
          <w:spacing w:val="-3"/>
        </w:rPr>
        <w:t xml:space="preserve">s system of reward and punishment. The anonymous compiler of the </w:t>
      </w:r>
      <w:r w:rsidRPr="00412C34">
        <w:rPr>
          <w:rFonts w:cs="Times New Roman"/>
          <w:i/>
          <w:iCs/>
          <w:spacing w:val="-3"/>
        </w:rPr>
        <w:t>Haggada</w:t>
      </w:r>
      <w:r w:rsidRPr="00E66617">
        <w:rPr>
          <w:rFonts w:cs="Times New Roman"/>
          <w:spacing w:val="-3"/>
        </w:rPr>
        <w:t xml:space="preserve"> cleverly inserted this message, assum</w:t>
      </w:r>
      <w:r>
        <w:rPr>
          <w:rFonts w:cs="Times New Roman"/>
          <w:spacing w:val="-3"/>
        </w:rPr>
        <w:t>ing</w:t>
      </w:r>
      <w:r w:rsidRPr="00E66617">
        <w:rPr>
          <w:rFonts w:cs="Times New Roman"/>
          <w:spacing w:val="-3"/>
        </w:rPr>
        <w:t xml:space="preserve"> a knowledgeable readership </w:t>
      </w:r>
      <w:r>
        <w:rPr>
          <w:rFonts w:cs="Times New Roman"/>
          <w:spacing w:val="-3"/>
        </w:rPr>
        <w:t>that</w:t>
      </w:r>
      <w:r w:rsidRPr="00E66617">
        <w:rPr>
          <w:rFonts w:cs="Times New Roman"/>
          <w:spacing w:val="-3"/>
        </w:rPr>
        <w:t xml:space="preserve"> would recognize it via </w:t>
      </w:r>
      <w:r>
        <w:rPr>
          <w:rFonts w:cs="Times New Roman"/>
          <w:spacing w:val="-3"/>
        </w:rPr>
        <w:t xml:space="preserve">particular </w:t>
      </w:r>
      <w:r w:rsidRPr="00E66617">
        <w:rPr>
          <w:rFonts w:cs="Times New Roman"/>
          <w:spacing w:val="-3"/>
        </w:rPr>
        <w:t xml:space="preserve">words and phrases that would serve as hints or </w:t>
      </w:r>
      <w:r>
        <w:rPr>
          <w:rFonts w:cs="Times New Roman"/>
          <w:spacing w:val="-3"/>
        </w:rPr>
        <w:t>“</w:t>
      </w:r>
      <w:r w:rsidRPr="00E66617">
        <w:rPr>
          <w:rFonts w:cs="Times New Roman"/>
          <w:spacing w:val="-3"/>
        </w:rPr>
        <w:t>hyper-links</w:t>
      </w:r>
      <w:r>
        <w:rPr>
          <w:rFonts w:cs="Times New Roman"/>
          <w:spacing w:val="-3"/>
        </w:rPr>
        <w:t>” to broader concepts</w:t>
      </w:r>
      <w:r w:rsidRPr="005B72FF">
        <w:rPr>
          <w:rFonts w:cs="Times New Roman"/>
          <w:spacing w:val="-3"/>
        </w:rPr>
        <w:t>.</w:t>
      </w:r>
      <w:r w:rsidRPr="00E66617">
        <w:rPr>
          <w:rStyle w:val="a9"/>
          <w:spacing w:val="-3"/>
        </w:rPr>
        <w:footnoteReference w:id="18"/>
      </w:r>
    </w:p>
    <w:p w:rsidR="00C37442" w:rsidRDefault="00C37442" w:rsidP="00C37442">
      <w:pPr>
        <w:widowControl/>
        <w:tabs>
          <w:tab w:val="left" w:pos="-720"/>
        </w:tabs>
        <w:suppressAutoHyphens/>
        <w:spacing w:line="288" w:lineRule="exact"/>
        <w:rPr>
          <w:rFonts w:cs="Times New Roman"/>
          <w:spacing w:val="-3"/>
          <w:sz w:val="16"/>
          <w:szCs w:val="16"/>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lastRenderedPageBreak/>
        <w:tab/>
        <w:t xml:space="preserve">The word </w:t>
      </w:r>
      <w:r>
        <w:rPr>
          <w:rFonts w:cs="Times New Roman"/>
          <w:spacing w:val="-3"/>
        </w:rPr>
        <w:t>“</w:t>
      </w:r>
      <w:r w:rsidRPr="00412C34">
        <w:rPr>
          <w:rFonts w:cs="Times New Roman"/>
          <w:i/>
          <w:iCs/>
          <w:spacing w:val="-3"/>
        </w:rPr>
        <w:t>hakh</w:t>
      </w:r>
      <w:r>
        <w:rPr>
          <w:rFonts w:cs="Times New Roman"/>
          <w:i/>
          <w:iCs/>
          <w:spacing w:val="-3"/>
        </w:rPr>
        <w:t>eh</w:t>
      </w:r>
      <w:r>
        <w:rPr>
          <w:rFonts w:cs="Times New Roman"/>
          <w:iCs/>
          <w:spacing w:val="-3"/>
        </w:rPr>
        <w:t>”</w:t>
      </w:r>
      <w:r w:rsidRPr="00E66617">
        <w:rPr>
          <w:rFonts w:cs="Times New Roman"/>
          <w:spacing w:val="-3"/>
        </w:rPr>
        <w:t xml:space="preserve"> is extremely rare in </w:t>
      </w:r>
      <w:r>
        <w:rPr>
          <w:rFonts w:cs="Times New Roman"/>
          <w:spacing w:val="-3"/>
        </w:rPr>
        <w:t>B</w:t>
      </w:r>
      <w:r w:rsidRPr="00E66617">
        <w:rPr>
          <w:rFonts w:cs="Times New Roman"/>
          <w:spacing w:val="-3"/>
        </w:rPr>
        <w:t>iblical and liturgical literature. It is not the common word</w:t>
      </w:r>
      <w:r>
        <w:rPr>
          <w:rFonts w:cs="Times New Roman"/>
          <w:spacing w:val="-3"/>
        </w:rPr>
        <w:t xml:space="preserve"> </w:t>
      </w:r>
      <w:r>
        <w:rPr>
          <w:rFonts w:cs="Times New Roman" w:hint="cs"/>
          <w:spacing w:val="-3"/>
          <w:rtl/>
        </w:rPr>
        <w:t>הכה</w:t>
      </w:r>
      <w:r>
        <w:rPr>
          <w:rFonts w:cs="Times New Roman"/>
          <w:spacing w:val="-3"/>
        </w:rPr>
        <w:t>,</w:t>
      </w:r>
      <w:r w:rsidRPr="00E66617">
        <w:rPr>
          <w:rFonts w:cs="Times New Roman"/>
          <w:spacing w:val="-3"/>
        </w:rPr>
        <w:t xml:space="preserve"> </w:t>
      </w:r>
      <w:r>
        <w:rPr>
          <w:rFonts w:cs="Times New Roman"/>
          <w:spacing w:val="-3"/>
        </w:rPr>
        <w:t>which</w:t>
      </w:r>
      <w:r w:rsidRPr="00E66617">
        <w:rPr>
          <w:rFonts w:cs="Times New Roman"/>
          <w:spacing w:val="-3"/>
        </w:rPr>
        <w:t xml:space="preserve"> means </w:t>
      </w:r>
      <w:r>
        <w:rPr>
          <w:rFonts w:cs="Times New Roman"/>
          <w:spacing w:val="-3"/>
        </w:rPr>
        <w:t>“</w:t>
      </w:r>
      <w:r w:rsidRPr="00E66617">
        <w:rPr>
          <w:rFonts w:cs="Times New Roman"/>
          <w:spacing w:val="-3"/>
        </w:rPr>
        <w:t>hit,</w:t>
      </w:r>
      <w:r>
        <w:rPr>
          <w:rFonts w:cs="Times New Roman"/>
          <w:spacing w:val="-3"/>
        </w:rPr>
        <w:t xml:space="preserve">” </w:t>
      </w:r>
      <w:r w:rsidRPr="00E66617">
        <w:rPr>
          <w:rFonts w:cs="Times New Roman"/>
          <w:spacing w:val="-3"/>
        </w:rPr>
        <w:t>but is rather</w:t>
      </w:r>
      <w:r>
        <w:rPr>
          <w:rFonts w:cs="Times New Roman"/>
          <w:spacing w:val="-3"/>
        </w:rPr>
        <w:t xml:space="preserve"> </w:t>
      </w:r>
      <w:r>
        <w:rPr>
          <w:rFonts w:cs="Times New Roman" w:hint="cs"/>
          <w:spacing w:val="-3"/>
          <w:rtl/>
        </w:rPr>
        <w:t>הקהה</w:t>
      </w:r>
      <w:r>
        <w:rPr>
          <w:rFonts w:cs="Times New Roman"/>
          <w:spacing w:val="-3"/>
        </w:rPr>
        <w:t>,</w:t>
      </w:r>
      <w:r w:rsidRPr="00E66617">
        <w:rPr>
          <w:rFonts w:cs="Times New Roman"/>
          <w:spacing w:val="-3"/>
        </w:rPr>
        <w:t xml:space="preserve"> from the root</w:t>
      </w:r>
      <w:r>
        <w:rPr>
          <w:rFonts w:cs="Times New Roman"/>
          <w:spacing w:val="-3"/>
        </w:rPr>
        <w:t xml:space="preserve"> </w:t>
      </w:r>
      <w:r>
        <w:rPr>
          <w:rFonts w:cs="Times New Roman" w:hint="cs"/>
          <w:spacing w:val="-3"/>
          <w:rtl/>
        </w:rPr>
        <w:t>ה.ק.ה</w:t>
      </w:r>
      <w:r>
        <w:rPr>
          <w:rFonts w:cs="Times New Roman"/>
          <w:spacing w:val="-3"/>
        </w:rPr>
        <w:t>.</w:t>
      </w:r>
      <w:r w:rsidRPr="00E66617">
        <w:rPr>
          <w:rFonts w:cs="Times New Roman"/>
          <w:spacing w:val="-3"/>
        </w:rPr>
        <w:t xml:space="preserve"> It appears in only three places in the Bible</w:t>
      </w:r>
      <w:r>
        <w:rPr>
          <w:rFonts w:cs="Times New Roman"/>
          <w:spacing w:val="-3"/>
        </w:rPr>
        <w:t>,</w:t>
      </w:r>
      <w:r w:rsidRPr="00E66617">
        <w:rPr>
          <w:rFonts w:cs="Times New Roman"/>
          <w:spacing w:val="-3"/>
        </w:rPr>
        <w:t xml:space="preserve"> </w:t>
      </w:r>
      <w:r>
        <w:rPr>
          <w:rFonts w:cs="Times New Roman"/>
          <w:i/>
          <w:iCs/>
          <w:spacing w:val="-3"/>
        </w:rPr>
        <w:t>Yirmiyahu</w:t>
      </w:r>
      <w:r w:rsidRPr="00E66617">
        <w:rPr>
          <w:rFonts w:cs="Times New Roman"/>
          <w:spacing w:val="-3"/>
        </w:rPr>
        <w:t xml:space="preserve"> 31:28-30, </w:t>
      </w:r>
      <w:r>
        <w:rPr>
          <w:rFonts w:cs="Times New Roman"/>
          <w:i/>
          <w:iCs/>
          <w:spacing w:val="-3"/>
        </w:rPr>
        <w:t>Yechezkel</w:t>
      </w:r>
      <w:r w:rsidRPr="00E66617">
        <w:rPr>
          <w:rFonts w:cs="Times New Roman"/>
          <w:spacing w:val="-3"/>
        </w:rPr>
        <w:t xml:space="preserve"> 18:2, and </w:t>
      </w:r>
      <w:r w:rsidRPr="00412C34">
        <w:rPr>
          <w:rFonts w:cs="Times New Roman"/>
          <w:i/>
          <w:iCs/>
          <w:spacing w:val="-3"/>
        </w:rPr>
        <w:t>Kohelet</w:t>
      </w:r>
      <w:r w:rsidRPr="00E66617">
        <w:rPr>
          <w:rFonts w:cs="Times New Roman"/>
          <w:spacing w:val="-3"/>
        </w:rPr>
        <w:t xml:space="preserve"> 10:10, and all three citations are relevant to the </w:t>
      </w:r>
      <w:r w:rsidRPr="00412C34">
        <w:rPr>
          <w:rFonts w:cs="Times New Roman"/>
          <w:i/>
          <w:iCs/>
          <w:spacing w:val="-3"/>
        </w:rPr>
        <w:t>Haggada</w:t>
      </w:r>
      <w:r w:rsidRPr="00C159B4">
        <w:rPr>
          <w:rFonts w:cs="Times New Roman"/>
          <w:spacing w:val="-3"/>
        </w:rPr>
        <w:t>’s</w:t>
      </w:r>
      <w:r w:rsidRPr="00E66617">
        <w:rPr>
          <w:rFonts w:cs="Times New Roman"/>
          <w:spacing w:val="-3"/>
        </w:rPr>
        <w:t xml:space="preserve"> usage. </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Pr>
          <w:rFonts w:cs="Times New Roman"/>
          <w:spacing w:val="-3"/>
        </w:rPr>
        <w:tab/>
        <w:t xml:space="preserve">The verse in </w:t>
      </w:r>
      <w:r>
        <w:rPr>
          <w:rFonts w:cs="Times New Roman"/>
          <w:i/>
          <w:iCs/>
          <w:spacing w:val="-3"/>
        </w:rPr>
        <w:t xml:space="preserve">Kohelet </w:t>
      </w:r>
      <w:r>
        <w:rPr>
          <w:rFonts w:cs="Times New Roman"/>
          <w:spacing w:val="-3"/>
        </w:rPr>
        <w:t>notes that if one desires to chop wood with an ax that has a dull blade, he will have to apply additional muscle in order to accomplish his goal: “</w:t>
      </w:r>
      <w:r>
        <w:rPr>
          <w:rFonts w:cs="Times New Roman"/>
          <w:i/>
          <w:iCs/>
          <w:spacing w:val="-3"/>
        </w:rPr>
        <w:t xml:space="preserve">Im kaha </w:t>
      </w:r>
      <w:r>
        <w:rPr>
          <w:rFonts w:cs="Times New Roman"/>
          <w:spacing w:val="-3"/>
        </w:rPr>
        <w:t>(</w:t>
      </w:r>
      <w:r>
        <w:rPr>
          <w:rFonts w:cs="Times New Roman" w:hint="cs"/>
          <w:spacing w:val="-3"/>
          <w:rtl/>
        </w:rPr>
        <w:t>קהה</w:t>
      </w:r>
      <w:r>
        <w:rPr>
          <w:rFonts w:cs="Times New Roman"/>
          <w:spacing w:val="-3"/>
        </w:rPr>
        <w:t xml:space="preserve">) </w:t>
      </w:r>
      <w:r>
        <w:rPr>
          <w:rFonts w:cs="Times New Roman"/>
          <w:i/>
          <w:iCs/>
          <w:spacing w:val="-3"/>
        </w:rPr>
        <w:t>ha-barzel</w:t>
      </w:r>
      <w:r>
        <w:rPr>
          <w:rFonts w:cs="Times New Roman"/>
          <w:spacing w:val="-3"/>
        </w:rPr>
        <w:t xml:space="preserve">.” </w:t>
      </w:r>
      <w:r w:rsidRPr="00E66617">
        <w:rPr>
          <w:rFonts w:cs="Times New Roman"/>
          <w:spacing w:val="-3"/>
        </w:rPr>
        <w:t xml:space="preserve">From </w:t>
      </w:r>
      <w:r>
        <w:rPr>
          <w:rFonts w:cs="Times New Roman"/>
          <w:spacing w:val="-3"/>
        </w:rPr>
        <w:t>this verse</w:t>
      </w:r>
      <w:r>
        <w:rPr>
          <w:rFonts w:cs="Times New Roman"/>
          <w:iCs/>
          <w:spacing w:val="-3"/>
        </w:rPr>
        <w:t>,</w:t>
      </w:r>
      <w:r w:rsidRPr="00E66617">
        <w:rPr>
          <w:rFonts w:cs="Times New Roman"/>
          <w:spacing w:val="-3"/>
        </w:rPr>
        <w:t xml:space="preserve"> </w:t>
      </w:r>
      <w:r>
        <w:rPr>
          <w:rFonts w:cs="Times New Roman"/>
          <w:spacing w:val="-3"/>
        </w:rPr>
        <w:t xml:space="preserve">we can deduce </w:t>
      </w:r>
      <w:r w:rsidRPr="00E66617">
        <w:rPr>
          <w:rFonts w:cs="Times New Roman"/>
          <w:spacing w:val="-3"/>
        </w:rPr>
        <w:t>an unequivocal definition</w:t>
      </w:r>
      <w:r>
        <w:rPr>
          <w:rFonts w:cs="Times New Roman"/>
          <w:spacing w:val="-3"/>
        </w:rPr>
        <w:t>; i</w:t>
      </w:r>
      <w:r w:rsidRPr="00E66617">
        <w:rPr>
          <w:rFonts w:cs="Times New Roman"/>
          <w:spacing w:val="-3"/>
        </w:rPr>
        <w:t xml:space="preserve">n the context of an ax, </w:t>
      </w:r>
      <w:r>
        <w:rPr>
          <w:rFonts w:cs="Times New Roman"/>
          <w:spacing w:val="-3"/>
        </w:rPr>
        <w:t>“</w:t>
      </w:r>
      <w:r w:rsidRPr="003E7395">
        <w:rPr>
          <w:rFonts w:cs="Times New Roman"/>
          <w:i/>
          <w:iCs/>
          <w:spacing w:val="-3"/>
        </w:rPr>
        <w:t>kaha</w:t>
      </w:r>
      <w:r>
        <w:rPr>
          <w:rFonts w:cs="Times New Roman"/>
          <w:iCs/>
          <w:spacing w:val="-3"/>
        </w:rPr>
        <w:t>”</w:t>
      </w:r>
      <w:r w:rsidRPr="00E66617">
        <w:rPr>
          <w:rFonts w:cs="Times New Roman"/>
          <w:spacing w:val="-3"/>
        </w:rPr>
        <w:t xml:space="preserve"> clearly means </w:t>
      </w:r>
      <w:r>
        <w:rPr>
          <w:rFonts w:cs="Times New Roman"/>
          <w:spacing w:val="-3"/>
        </w:rPr>
        <w:t>“</w:t>
      </w:r>
      <w:r w:rsidRPr="00E66617">
        <w:rPr>
          <w:rFonts w:cs="Times New Roman"/>
          <w:spacing w:val="-3"/>
        </w:rPr>
        <w:t>blunt</w:t>
      </w:r>
      <w:r>
        <w:rPr>
          <w:rFonts w:cs="Times New Roman"/>
          <w:spacing w:val="-3"/>
        </w:rPr>
        <w:t>.”</w:t>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r>
      <w:r>
        <w:rPr>
          <w:rFonts w:cs="Times New Roman"/>
          <w:spacing w:val="-3"/>
        </w:rPr>
        <w:t xml:space="preserve">Indeed, </w:t>
      </w:r>
      <w:r w:rsidRPr="00C159B4">
        <w:rPr>
          <w:rFonts w:cs="Times New Roman"/>
          <w:i/>
          <w:iCs/>
          <w:spacing w:val="-3"/>
        </w:rPr>
        <w:t xml:space="preserve">Metzudot </w:t>
      </w:r>
      <w:r>
        <w:rPr>
          <w:rFonts w:cs="Times New Roman"/>
          <w:i/>
          <w:iCs/>
          <w:spacing w:val="-3"/>
        </w:rPr>
        <w:t>Tz</w:t>
      </w:r>
      <w:r w:rsidRPr="00C159B4">
        <w:rPr>
          <w:rFonts w:cs="Times New Roman"/>
          <w:i/>
          <w:iCs/>
          <w:spacing w:val="-3"/>
        </w:rPr>
        <w:t>ion</w:t>
      </w:r>
      <w:r w:rsidRPr="00E66617">
        <w:rPr>
          <w:rFonts w:cs="Times New Roman"/>
          <w:spacing w:val="-3"/>
        </w:rPr>
        <w:t xml:space="preserve"> </w:t>
      </w:r>
      <w:r>
        <w:rPr>
          <w:rFonts w:cs="Times New Roman"/>
          <w:spacing w:val="-3"/>
        </w:rPr>
        <w:t xml:space="preserve">uses the meaning of </w:t>
      </w:r>
      <w:r w:rsidRPr="003E7395">
        <w:rPr>
          <w:rFonts w:cs="Times New Roman"/>
          <w:i/>
          <w:iCs/>
          <w:spacing w:val="-3"/>
        </w:rPr>
        <w:t>ka</w:t>
      </w:r>
      <w:r>
        <w:rPr>
          <w:rFonts w:cs="Times New Roman"/>
          <w:i/>
          <w:iCs/>
          <w:spacing w:val="-3"/>
        </w:rPr>
        <w:t>’</w:t>
      </w:r>
      <w:r w:rsidRPr="003E7395">
        <w:rPr>
          <w:rFonts w:cs="Times New Roman"/>
          <w:i/>
          <w:iCs/>
          <w:spacing w:val="-3"/>
        </w:rPr>
        <w:t>ha</w:t>
      </w:r>
      <w:r w:rsidRPr="00E66617">
        <w:rPr>
          <w:rFonts w:cs="Times New Roman"/>
          <w:spacing w:val="-3"/>
        </w:rPr>
        <w:t xml:space="preserve"> </w:t>
      </w:r>
      <w:r>
        <w:rPr>
          <w:rFonts w:cs="Times New Roman"/>
          <w:spacing w:val="-3"/>
        </w:rPr>
        <w:t xml:space="preserve">in </w:t>
      </w:r>
      <w:r w:rsidRPr="007C71C5">
        <w:rPr>
          <w:rFonts w:cs="Times New Roman"/>
          <w:i/>
          <w:spacing w:val="-3"/>
        </w:rPr>
        <w:t>Kohelet</w:t>
      </w:r>
      <w:r>
        <w:rPr>
          <w:rFonts w:cs="Times New Roman"/>
          <w:spacing w:val="-3"/>
        </w:rPr>
        <w:t xml:space="preserve"> to </w:t>
      </w:r>
      <w:r w:rsidRPr="00E66617">
        <w:rPr>
          <w:rFonts w:cs="Times New Roman"/>
          <w:spacing w:val="-3"/>
        </w:rPr>
        <w:t xml:space="preserve">derive its meaning in the less clear context of </w:t>
      </w:r>
      <w:r>
        <w:rPr>
          <w:rFonts w:cs="Times New Roman"/>
          <w:i/>
          <w:iCs/>
          <w:spacing w:val="-3"/>
        </w:rPr>
        <w:t>Yirmiyahu</w:t>
      </w:r>
      <w:r w:rsidRPr="00E66617">
        <w:rPr>
          <w:rFonts w:cs="Times New Roman"/>
          <w:spacing w:val="-3"/>
        </w:rPr>
        <w:t xml:space="preserve"> 31:28</w:t>
      </w:r>
      <w:r>
        <w:rPr>
          <w:rFonts w:cs="Times New Roman"/>
          <w:spacing w:val="-3"/>
        </w:rPr>
        <w:t>, where the word describes teeth.</w:t>
      </w:r>
      <w:r w:rsidRPr="00E66617">
        <w:rPr>
          <w:rFonts w:cs="Times New Roman"/>
          <w:spacing w:val="-3"/>
        </w:rPr>
        <w:t xml:space="preserve"> He explains that</w:t>
      </w:r>
      <w:r>
        <w:rPr>
          <w:rFonts w:cs="Times New Roman"/>
          <w:spacing w:val="-3"/>
        </w:rPr>
        <w:t xml:space="preserve"> this refers to the</w:t>
      </w:r>
      <w:r w:rsidRPr="00E66617">
        <w:rPr>
          <w:rFonts w:cs="Times New Roman"/>
          <w:spacing w:val="-3"/>
        </w:rPr>
        <w:t xml:space="preserve"> </w:t>
      </w:r>
      <w:r>
        <w:rPr>
          <w:rFonts w:cs="Times New Roman"/>
          <w:spacing w:val="-3"/>
        </w:rPr>
        <w:t>“</w:t>
      </w:r>
      <w:r w:rsidRPr="00E66617">
        <w:rPr>
          <w:rFonts w:cs="Times New Roman"/>
          <w:spacing w:val="-3"/>
        </w:rPr>
        <w:t>weakening of the teeth</w:t>
      </w:r>
      <w:r>
        <w:rPr>
          <w:rFonts w:cs="Times New Roman"/>
          <w:spacing w:val="-3"/>
        </w:rPr>
        <w:t>’</w:t>
      </w:r>
      <w:r w:rsidRPr="00E66617">
        <w:rPr>
          <w:rFonts w:cs="Times New Roman"/>
          <w:spacing w:val="-3"/>
        </w:rPr>
        <w:t>s ability to cut food</w:t>
      </w:r>
      <w:r>
        <w:rPr>
          <w:rFonts w:cs="Times New Roman"/>
          <w:spacing w:val="-3"/>
        </w:rPr>
        <w:t>,</w:t>
      </w:r>
      <w:r w:rsidRPr="00E66617">
        <w:rPr>
          <w:rFonts w:cs="Times New Roman"/>
          <w:spacing w:val="-3"/>
        </w:rPr>
        <w:t xml:space="preserve"> just like the iron [of the ax] is weakened in its ability to cut wood,</w:t>
      </w:r>
      <w:r>
        <w:rPr>
          <w:rFonts w:cs="Times New Roman"/>
          <w:spacing w:val="-3"/>
        </w:rPr>
        <w:t>”</w:t>
      </w:r>
      <w:r w:rsidRPr="00E66617">
        <w:rPr>
          <w:rFonts w:cs="Times New Roman"/>
          <w:spacing w:val="-3"/>
        </w:rPr>
        <w:t xml:space="preserve"> i.e.</w:t>
      </w:r>
      <w:r>
        <w:rPr>
          <w:rFonts w:cs="Times New Roman"/>
          <w:spacing w:val="-3"/>
        </w:rPr>
        <w:t>,</w:t>
      </w:r>
      <w:r w:rsidRPr="00E66617">
        <w:rPr>
          <w:rFonts w:cs="Times New Roman"/>
          <w:spacing w:val="-3"/>
        </w:rPr>
        <w:t xml:space="preserve"> a blunting of the teeth.</w:t>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sz w:val="16"/>
          <w:szCs w:val="16"/>
        </w:rPr>
      </w:pPr>
      <w:r w:rsidRPr="00E66617">
        <w:rPr>
          <w:rFonts w:cs="Times New Roman"/>
          <w:spacing w:val="-3"/>
        </w:rPr>
        <w:tab/>
      </w:r>
      <w:r>
        <w:rPr>
          <w:rFonts w:cs="Times New Roman"/>
          <w:spacing w:val="-3"/>
        </w:rPr>
        <w:t xml:space="preserve">The contexts of the word’s appearance in </w:t>
      </w:r>
      <w:r>
        <w:rPr>
          <w:rFonts w:cs="Times New Roman"/>
          <w:i/>
          <w:iCs/>
          <w:spacing w:val="-3"/>
        </w:rPr>
        <w:t>Yirmiyahu</w:t>
      </w:r>
      <w:r>
        <w:rPr>
          <w:rFonts w:cs="Times New Roman"/>
          <w:spacing w:val="-3"/>
        </w:rPr>
        <w:t xml:space="preserve"> and </w:t>
      </w:r>
      <w:r>
        <w:rPr>
          <w:rFonts w:cs="Times New Roman"/>
          <w:i/>
          <w:iCs/>
          <w:spacing w:val="-3"/>
        </w:rPr>
        <w:t>Yechezkel</w:t>
      </w:r>
      <w:r w:rsidRPr="00E66617">
        <w:rPr>
          <w:rFonts w:cs="Times New Roman"/>
          <w:spacing w:val="-3"/>
        </w:rPr>
        <w:t xml:space="preserve"> both address the culpability of one generation for the sins of another</w:t>
      </w:r>
      <w:r>
        <w:rPr>
          <w:rFonts w:cs="Times New Roman"/>
          <w:spacing w:val="-3"/>
        </w:rPr>
        <w:t>,</w:t>
      </w:r>
      <w:r w:rsidRPr="00E66617">
        <w:rPr>
          <w:rFonts w:cs="Times New Roman"/>
          <w:spacing w:val="-3"/>
        </w:rPr>
        <w:t xml:space="preserve"> </w:t>
      </w:r>
      <w:r>
        <w:rPr>
          <w:rFonts w:cs="Times New Roman"/>
          <w:spacing w:val="-3"/>
        </w:rPr>
        <w:t>an issue</w:t>
      </w:r>
      <w:r w:rsidRPr="00E66617">
        <w:rPr>
          <w:rFonts w:cs="Times New Roman"/>
          <w:spacing w:val="-3"/>
        </w:rPr>
        <w:t xml:space="preserve"> </w:t>
      </w:r>
      <w:r>
        <w:rPr>
          <w:rFonts w:cs="Times New Roman"/>
          <w:spacing w:val="-3"/>
        </w:rPr>
        <w:t>that appears</w:t>
      </w:r>
      <w:r w:rsidRPr="00E66617">
        <w:rPr>
          <w:rFonts w:cs="Times New Roman"/>
          <w:spacing w:val="-3"/>
        </w:rPr>
        <w:t xml:space="preserve"> to have conflicting sources in the </w:t>
      </w:r>
      <w:r>
        <w:rPr>
          <w:rFonts w:cs="Times New Roman"/>
          <w:spacing w:val="-3"/>
        </w:rPr>
        <w:t>Torah</w:t>
      </w:r>
      <w:r w:rsidRPr="00E66617">
        <w:rPr>
          <w:rFonts w:cs="Times New Roman"/>
          <w:spacing w:val="-3"/>
        </w:rPr>
        <w:t xml:space="preserve">. </w:t>
      </w:r>
      <w:r>
        <w:rPr>
          <w:rFonts w:cs="Times New Roman"/>
          <w:i/>
          <w:iCs/>
          <w:spacing w:val="-3"/>
        </w:rPr>
        <w:t>Devarim</w:t>
      </w:r>
      <w:r w:rsidRPr="00E66617">
        <w:rPr>
          <w:rFonts w:cs="Times New Roman"/>
          <w:spacing w:val="-3"/>
        </w:rPr>
        <w:t xml:space="preserve"> 24:16 states</w:t>
      </w:r>
      <w:r>
        <w:rPr>
          <w:rFonts w:cs="Times New Roman"/>
          <w:spacing w:val="-3"/>
        </w:rPr>
        <w:t>,</w:t>
      </w:r>
      <w:r w:rsidRPr="00E66617">
        <w:rPr>
          <w:rFonts w:cs="Times New Roman"/>
          <w:spacing w:val="-3"/>
        </w:rPr>
        <w:t xml:space="preserve"> </w:t>
      </w:r>
      <w:r>
        <w:rPr>
          <w:rFonts w:cs="Times New Roman"/>
          <w:spacing w:val="-3"/>
        </w:rPr>
        <w:t>“</w:t>
      </w:r>
      <w:r w:rsidRPr="00E66617">
        <w:rPr>
          <w:rFonts w:cs="Times New Roman"/>
          <w:spacing w:val="-3"/>
        </w:rPr>
        <w:t>Fathers shall not be put to death for the [sins of] children and the children shall not be put to death for the [sins of] fathers; every man shall be put to death for his own sin.</w:t>
      </w:r>
      <w:r>
        <w:rPr>
          <w:rFonts w:cs="Times New Roman"/>
          <w:spacing w:val="-3"/>
        </w:rPr>
        <w:t>”</w:t>
      </w:r>
      <w:r w:rsidRPr="00E66617">
        <w:rPr>
          <w:rFonts w:cs="Times New Roman"/>
          <w:spacing w:val="-3"/>
        </w:rPr>
        <w:t xml:space="preserve"> This seems to clearly dissociate the actions of one generation from the responsibility of </w:t>
      </w:r>
      <w:r>
        <w:rPr>
          <w:rFonts w:cs="Times New Roman"/>
          <w:spacing w:val="-3"/>
        </w:rPr>
        <w:t>another</w:t>
      </w:r>
      <w:r w:rsidRPr="00E66617">
        <w:rPr>
          <w:rFonts w:cs="Times New Roman"/>
          <w:spacing w:val="-3"/>
        </w:rPr>
        <w:t>, be it previous or subsequent. A seemingly contradictory statement is found in both versions of the Ten Commandments (</w:t>
      </w:r>
      <w:r>
        <w:rPr>
          <w:rFonts w:cs="Times New Roman"/>
          <w:i/>
          <w:iCs/>
          <w:spacing w:val="-3"/>
        </w:rPr>
        <w:t>Shemot</w:t>
      </w:r>
      <w:r w:rsidRPr="00E66617">
        <w:rPr>
          <w:rFonts w:cs="Times New Roman"/>
          <w:spacing w:val="-3"/>
        </w:rPr>
        <w:t xml:space="preserve"> 20:5; </w:t>
      </w:r>
      <w:r>
        <w:rPr>
          <w:rFonts w:cs="Times New Roman"/>
          <w:i/>
          <w:iCs/>
          <w:spacing w:val="-3"/>
        </w:rPr>
        <w:t>Devarim</w:t>
      </w:r>
      <w:r w:rsidRPr="00E66617">
        <w:rPr>
          <w:rFonts w:cs="Times New Roman"/>
          <w:spacing w:val="-3"/>
        </w:rPr>
        <w:t xml:space="preserve"> 5:9) and in the </w:t>
      </w:r>
      <w:r>
        <w:rPr>
          <w:rFonts w:cs="Times New Roman"/>
          <w:spacing w:val="-3"/>
        </w:rPr>
        <w:t>Thirteen</w:t>
      </w:r>
      <w:r w:rsidRPr="00E66617">
        <w:rPr>
          <w:rFonts w:cs="Times New Roman"/>
          <w:spacing w:val="-3"/>
        </w:rPr>
        <w:t xml:space="preserve"> Attributes with which Moshe pleaded with G</w:t>
      </w:r>
      <w:r>
        <w:rPr>
          <w:rFonts w:cs="Times New Roman"/>
          <w:spacing w:val="-3"/>
        </w:rPr>
        <w:t>o</w:t>
      </w:r>
      <w:r w:rsidRPr="00E66617">
        <w:rPr>
          <w:rFonts w:cs="Times New Roman"/>
          <w:spacing w:val="-3"/>
        </w:rPr>
        <w:t>d to forgive the Jews after their sin with the Golden Calf (</w:t>
      </w:r>
      <w:r>
        <w:rPr>
          <w:rFonts w:cs="Times New Roman"/>
          <w:i/>
          <w:iCs/>
          <w:spacing w:val="-3"/>
        </w:rPr>
        <w:t>Shemot</w:t>
      </w:r>
      <w:r w:rsidRPr="00E66617">
        <w:rPr>
          <w:rFonts w:cs="Times New Roman"/>
          <w:spacing w:val="-3"/>
        </w:rPr>
        <w:t xml:space="preserve"> 34:7) and </w:t>
      </w:r>
      <w:r w:rsidRPr="00E66617">
        <w:rPr>
          <w:rFonts w:cs="Times New Roman"/>
          <w:spacing w:val="-3"/>
        </w:rPr>
        <w:lastRenderedPageBreak/>
        <w:t>after the sin of the spies (</w:t>
      </w:r>
      <w:r>
        <w:rPr>
          <w:rFonts w:cs="Times New Roman"/>
          <w:i/>
          <w:iCs/>
          <w:spacing w:val="-3"/>
        </w:rPr>
        <w:t>Devarim</w:t>
      </w:r>
      <w:r w:rsidRPr="00E66617">
        <w:rPr>
          <w:rFonts w:cs="Times New Roman"/>
          <w:spacing w:val="-3"/>
        </w:rPr>
        <w:t xml:space="preserve"> 14:17-18). For example, </w:t>
      </w:r>
      <w:r>
        <w:rPr>
          <w:rFonts w:cs="Times New Roman"/>
          <w:i/>
          <w:iCs/>
          <w:spacing w:val="-3"/>
        </w:rPr>
        <w:t>Shemot</w:t>
      </w:r>
      <w:r w:rsidRPr="00E66617">
        <w:rPr>
          <w:rFonts w:cs="Times New Roman"/>
          <w:spacing w:val="-3"/>
        </w:rPr>
        <w:t xml:space="preserve"> 20:5 </w:t>
      </w:r>
      <w:r>
        <w:rPr>
          <w:rFonts w:cs="Times New Roman"/>
          <w:spacing w:val="-3"/>
        </w:rPr>
        <w:t>describes God as “</w:t>
      </w:r>
      <w:r w:rsidRPr="00E66617">
        <w:rPr>
          <w:rFonts w:cs="Times New Roman"/>
          <w:spacing w:val="-3"/>
        </w:rPr>
        <w:t>visiting the iniquity of the fathers upon the children, and upon the third and upon the fourth generation of th</w:t>
      </w:r>
      <w:r>
        <w:rPr>
          <w:rFonts w:cs="Times New Roman"/>
          <w:spacing w:val="-3"/>
        </w:rPr>
        <w:t>ose</w:t>
      </w:r>
      <w:r w:rsidRPr="00E66617">
        <w:rPr>
          <w:rFonts w:cs="Times New Roman"/>
          <w:spacing w:val="-3"/>
        </w:rPr>
        <w:t xml:space="preserve"> that hate Me.</w:t>
      </w:r>
      <w:r>
        <w:rPr>
          <w:rFonts w:cs="Times New Roman"/>
          <w:spacing w:val="-3"/>
        </w:rPr>
        <w:t>”</w:t>
      </w:r>
      <w:r w:rsidRPr="00E66617">
        <w:rPr>
          <w:rFonts w:cs="Times New Roman"/>
          <w:spacing w:val="-3"/>
        </w:rPr>
        <w:t xml:space="preserve"> While the first source appears to state that Divine punishment does not cross generational lines, the other</w:t>
      </w:r>
      <w:r>
        <w:rPr>
          <w:rFonts w:cs="Times New Roman"/>
          <w:spacing w:val="-3"/>
        </w:rPr>
        <w:t>s</w:t>
      </w:r>
      <w:r w:rsidRPr="00E66617">
        <w:rPr>
          <w:rFonts w:cs="Times New Roman"/>
          <w:spacing w:val="-3"/>
        </w:rPr>
        <w:t xml:space="preserve"> imply that it does. Many resolutions to this apparent contradiction have been suggested</w:t>
      </w:r>
      <w:r w:rsidRPr="00E66617">
        <w:rPr>
          <w:rFonts w:cs="Times New Roman"/>
          <w:spacing w:val="-3"/>
          <w:sz w:val="16"/>
          <w:szCs w:val="16"/>
        </w:rPr>
        <w:t>.</w:t>
      </w:r>
      <w:r w:rsidRPr="00E66617">
        <w:rPr>
          <w:rStyle w:val="a9"/>
          <w:spacing w:val="-3"/>
        </w:rPr>
        <w:footnoteReference w:id="19"/>
      </w:r>
    </w:p>
    <w:p w:rsidR="00C37442" w:rsidRPr="00E66617" w:rsidRDefault="00C37442" w:rsidP="00C37442">
      <w:pPr>
        <w:widowControl/>
        <w:tabs>
          <w:tab w:val="left" w:pos="-720"/>
        </w:tabs>
        <w:suppressAutoHyphens/>
        <w:spacing w:line="288" w:lineRule="exact"/>
        <w:rPr>
          <w:rFonts w:cs="Times New Roman"/>
          <w:spacing w:val="-3"/>
          <w:sz w:val="16"/>
          <w:szCs w:val="16"/>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This same </w:t>
      </w:r>
      <w:r>
        <w:rPr>
          <w:rFonts w:cs="Times New Roman"/>
          <w:spacing w:val="-3"/>
        </w:rPr>
        <w:t xml:space="preserve">apparent </w:t>
      </w:r>
      <w:r w:rsidRPr="00E66617">
        <w:rPr>
          <w:rFonts w:cs="Times New Roman"/>
          <w:spacing w:val="-3"/>
        </w:rPr>
        <w:t xml:space="preserve">contradiction is found in </w:t>
      </w:r>
      <w:r w:rsidRPr="003E7395">
        <w:rPr>
          <w:rFonts w:cs="Times New Roman"/>
          <w:i/>
          <w:iCs/>
          <w:spacing w:val="-3"/>
        </w:rPr>
        <w:t>Nakh</w:t>
      </w:r>
      <w:r w:rsidRPr="00E66617">
        <w:rPr>
          <w:rFonts w:cs="Times New Roman"/>
          <w:spacing w:val="-3"/>
        </w:rPr>
        <w:t xml:space="preserve"> as well. </w:t>
      </w:r>
      <w:r>
        <w:rPr>
          <w:rFonts w:cs="Times New Roman"/>
          <w:i/>
          <w:iCs/>
          <w:spacing w:val="-3"/>
        </w:rPr>
        <w:t>Yirmiyahu</w:t>
      </w:r>
      <w:r w:rsidRPr="00E66617">
        <w:rPr>
          <w:rFonts w:cs="Times New Roman"/>
          <w:spacing w:val="-3"/>
        </w:rPr>
        <w:t xml:space="preserve"> 32:18</w:t>
      </w:r>
      <w:r>
        <w:rPr>
          <w:rFonts w:cs="Times New Roman"/>
          <w:spacing w:val="-3"/>
        </w:rPr>
        <w:t xml:space="preserve"> presents an example of </w:t>
      </w:r>
      <w:r w:rsidRPr="00E66617">
        <w:rPr>
          <w:rFonts w:cs="Times New Roman"/>
          <w:spacing w:val="-3"/>
        </w:rPr>
        <w:t>intergenerational merit and culpability along with the associated reward and punishment</w:t>
      </w:r>
      <w:r>
        <w:rPr>
          <w:rFonts w:cs="Times New Roman"/>
          <w:spacing w:val="-3"/>
        </w:rPr>
        <w:t>: “And who recompenses the iniquity of the fathers into the bosom of their children after them.”</w:t>
      </w:r>
      <w:r>
        <w:rPr>
          <w:rStyle w:val="a9"/>
          <w:spacing w:val="-3"/>
        </w:rPr>
        <w:footnoteReference w:id="20"/>
      </w:r>
      <w:r w:rsidRPr="00E66617">
        <w:rPr>
          <w:rFonts w:cs="Times New Roman"/>
          <w:spacing w:val="-3"/>
        </w:rPr>
        <w:t xml:space="preserve"> Additionally, </w:t>
      </w:r>
      <w:r>
        <w:rPr>
          <w:rFonts w:cs="Times New Roman"/>
          <w:i/>
          <w:iCs/>
          <w:spacing w:val="-3"/>
        </w:rPr>
        <w:t>Yirmiyahu</w:t>
      </w:r>
      <w:r w:rsidRPr="00E66617">
        <w:rPr>
          <w:rFonts w:cs="Times New Roman"/>
          <w:spacing w:val="-3"/>
        </w:rPr>
        <w:t xml:space="preserve"> 36:31 states: </w:t>
      </w:r>
      <w:r>
        <w:rPr>
          <w:rFonts w:cs="Times New Roman"/>
          <w:spacing w:val="-3"/>
        </w:rPr>
        <w:t>“</w:t>
      </w:r>
      <w:r w:rsidRPr="00E66617">
        <w:rPr>
          <w:rFonts w:cs="Times New Roman"/>
          <w:spacing w:val="-3"/>
        </w:rPr>
        <w:t>And I will visit their iniquity upon him and his seed and his servants.</w:t>
      </w:r>
      <w:r>
        <w:rPr>
          <w:rFonts w:cs="Times New Roman"/>
          <w:spacing w:val="-3"/>
        </w:rPr>
        <w:t>” However, t</w:t>
      </w:r>
      <w:r w:rsidRPr="00E66617">
        <w:rPr>
          <w:rFonts w:cs="Times New Roman"/>
          <w:spacing w:val="-3"/>
        </w:rPr>
        <w:t>he contrary notion</w:t>
      </w:r>
      <w:r>
        <w:rPr>
          <w:rFonts w:cs="Times New Roman"/>
          <w:spacing w:val="-3"/>
        </w:rPr>
        <w:t xml:space="preserve"> </w:t>
      </w:r>
      <w:r w:rsidRPr="00E66617">
        <w:rPr>
          <w:rFonts w:cs="Times New Roman"/>
          <w:spacing w:val="-3"/>
        </w:rPr>
        <w:t>of personal responsibility</w:t>
      </w:r>
      <w:r>
        <w:rPr>
          <w:rFonts w:cs="Times New Roman"/>
          <w:spacing w:val="-3"/>
        </w:rPr>
        <w:t>,</w:t>
      </w:r>
      <w:r w:rsidRPr="00E66617">
        <w:rPr>
          <w:rFonts w:cs="Times New Roman"/>
          <w:spacing w:val="-3"/>
        </w:rPr>
        <w:t xml:space="preserve"> as expressed in Deuteronomy 24:16</w:t>
      </w:r>
      <w:r>
        <w:rPr>
          <w:rFonts w:cs="Times New Roman"/>
          <w:spacing w:val="-3"/>
        </w:rPr>
        <w:t>,</w:t>
      </w:r>
      <w:r w:rsidRPr="00E66617">
        <w:rPr>
          <w:rFonts w:cs="Times New Roman"/>
          <w:spacing w:val="-3"/>
        </w:rPr>
        <w:t xml:space="preserve"> is also found in the prophets. </w:t>
      </w:r>
      <w:r>
        <w:rPr>
          <w:rFonts w:cs="Times New Roman"/>
          <w:i/>
          <w:iCs/>
          <w:spacing w:val="-3"/>
        </w:rPr>
        <w:t>Yechezkel</w:t>
      </w:r>
      <w:r w:rsidRPr="00E66617">
        <w:rPr>
          <w:rFonts w:cs="Times New Roman"/>
          <w:spacing w:val="-3"/>
        </w:rPr>
        <w:t xml:space="preserve"> expresses it in a number of places, most prominently in chapter 18</w:t>
      </w:r>
      <w:r>
        <w:rPr>
          <w:rFonts w:cs="Times New Roman"/>
          <w:spacing w:val="-3"/>
        </w:rPr>
        <w:t>,</w:t>
      </w:r>
      <w:r w:rsidRPr="00E66617">
        <w:rPr>
          <w:rFonts w:cs="Times New Roman"/>
          <w:spacing w:val="-3"/>
        </w:rPr>
        <w:t xml:space="preserve"> where he states: </w:t>
      </w:r>
      <w:r>
        <w:rPr>
          <w:rFonts w:cs="Times New Roman"/>
          <w:spacing w:val="-3"/>
        </w:rPr>
        <w:t>“</w:t>
      </w:r>
      <w:r w:rsidRPr="00E66617">
        <w:rPr>
          <w:rFonts w:cs="Times New Roman"/>
          <w:spacing w:val="-3"/>
        </w:rPr>
        <w:t>(v.17)</w:t>
      </w:r>
      <w:r>
        <w:rPr>
          <w:rFonts w:cs="Times New Roman"/>
          <w:spacing w:val="-3"/>
        </w:rPr>
        <w:t>…</w:t>
      </w:r>
      <w:r w:rsidRPr="00E66617">
        <w:rPr>
          <w:rFonts w:cs="Times New Roman"/>
          <w:spacing w:val="-3"/>
        </w:rPr>
        <w:t xml:space="preserve"> he shall not die for the iniquity of his father... (v.20)</w:t>
      </w:r>
      <w:r>
        <w:rPr>
          <w:rFonts w:cs="Times New Roman"/>
          <w:spacing w:val="-3"/>
        </w:rPr>
        <w:t xml:space="preserve"> </w:t>
      </w:r>
      <w:r w:rsidRPr="00E66617">
        <w:rPr>
          <w:rFonts w:cs="Times New Roman"/>
          <w:spacing w:val="-3"/>
        </w:rPr>
        <w:t>the son shall not bear the iniquity of the father... neither shall the father bear the iniquity of the son ... (v.26)</w:t>
      </w:r>
      <w:r>
        <w:rPr>
          <w:rFonts w:cs="Times New Roman"/>
          <w:spacing w:val="-3"/>
        </w:rPr>
        <w:t xml:space="preserve"> </w:t>
      </w:r>
      <w:r w:rsidRPr="00E66617">
        <w:rPr>
          <w:rFonts w:cs="Times New Roman"/>
          <w:spacing w:val="-3"/>
        </w:rPr>
        <w:t>for his iniquity that he ha</w:t>
      </w:r>
      <w:r>
        <w:rPr>
          <w:rFonts w:cs="Times New Roman"/>
          <w:spacing w:val="-3"/>
        </w:rPr>
        <w:t>s</w:t>
      </w:r>
      <w:r w:rsidRPr="00E66617">
        <w:rPr>
          <w:rFonts w:cs="Times New Roman"/>
          <w:spacing w:val="-3"/>
        </w:rPr>
        <w:t xml:space="preserve"> done shall he die.</w:t>
      </w:r>
      <w:r>
        <w:rPr>
          <w:rFonts w:cs="Times New Roman"/>
          <w:spacing w:val="-3"/>
        </w:rPr>
        <w:t>”</w:t>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 xml:space="preserve">One of the clearest statements of individual accountability is a proverb found in almost identical form in </w:t>
      </w:r>
      <w:r>
        <w:rPr>
          <w:rFonts w:cs="Times New Roman"/>
          <w:i/>
          <w:iCs/>
          <w:spacing w:val="-3"/>
        </w:rPr>
        <w:t>Yirmiyahu</w:t>
      </w:r>
      <w:r w:rsidRPr="00E66617">
        <w:rPr>
          <w:rFonts w:cs="Times New Roman"/>
          <w:spacing w:val="-3"/>
        </w:rPr>
        <w:t xml:space="preserve"> 31:28-29 and </w:t>
      </w:r>
      <w:r>
        <w:rPr>
          <w:rFonts w:cs="Times New Roman"/>
          <w:i/>
          <w:iCs/>
          <w:spacing w:val="-3"/>
        </w:rPr>
        <w:t>Yechezkel</w:t>
      </w:r>
      <w:r w:rsidRPr="00E66617">
        <w:rPr>
          <w:rFonts w:cs="Times New Roman"/>
          <w:spacing w:val="-3"/>
        </w:rPr>
        <w:t xml:space="preserve"> 18:2-4, and it is in that context </w:t>
      </w:r>
      <w:r>
        <w:rPr>
          <w:rFonts w:cs="Times New Roman"/>
          <w:spacing w:val="-3"/>
        </w:rPr>
        <w:t xml:space="preserve">that the </w:t>
      </w:r>
      <w:r w:rsidRPr="00E66617">
        <w:rPr>
          <w:rFonts w:cs="Times New Roman"/>
          <w:spacing w:val="-3"/>
        </w:rPr>
        <w:t xml:space="preserve">uncommon word </w:t>
      </w:r>
      <w:r>
        <w:rPr>
          <w:rFonts w:cs="Times New Roman"/>
          <w:spacing w:val="-3"/>
        </w:rPr>
        <w:t>“</w:t>
      </w:r>
      <w:r w:rsidRPr="003E7395">
        <w:rPr>
          <w:rFonts w:cs="Times New Roman"/>
          <w:i/>
          <w:iCs/>
          <w:spacing w:val="-3"/>
        </w:rPr>
        <w:t>hakh</w:t>
      </w:r>
      <w:r>
        <w:rPr>
          <w:rFonts w:cs="Times New Roman"/>
          <w:i/>
          <w:iCs/>
          <w:spacing w:val="-3"/>
        </w:rPr>
        <w:t>eh</w:t>
      </w:r>
      <w:r>
        <w:rPr>
          <w:rFonts w:cs="Times New Roman"/>
          <w:spacing w:val="-3"/>
        </w:rPr>
        <w:t>”</w:t>
      </w:r>
      <w:r w:rsidRPr="00E66617">
        <w:rPr>
          <w:rFonts w:cs="Times New Roman"/>
          <w:spacing w:val="-3"/>
        </w:rPr>
        <w:t xml:space="preserve"> appears. </w:t>
      </w:r>
      <w:r>
        <w:rPr>
          <w:rFonts w:cs="Times New Roman"/>
          <w:i/>
          <w:iCs/>
          <w:spacing w:val="-3"/>
        </w:rPr>
        <w:t xml:space="preserve">Yirmiyahu </w:t>
      </w:r>
      <w:r>
        <w:rPr>
          <w:rFonts w:cs="Times New Roman"/>
          <w:spacing w:val="-3"/>
        </w:rPr>
        <w:t>states</w:t>
      </w:r>
      <w:r w:rsidRPr="00E66617">
        <w:rPr>
          <w:rFonts w:cs="Times New Roman"/>
          <w:spacing w:val="-3"/>
        </w:rPr>
        <w:t xml:space="preserve">: </w:t>
      </w:r>
      <w:r>
        <w:rPr>
          <w:rFonts w:cs="Times New Roman"/>
          <w:spacing w:val="-3"/>
        </w:rPr>
        <w:t>“</w:t>
      </w:r>
      <w:r w:rsidRPr="00E66617">
        <w:rPr>
          <w:rFonts w:cs="Times New Roman"/>
          <w:spacing w:val="-3"/>
        </w:rPr>
        <w:t>In those days</w:t>
      </w:r>
      <w:r>
        <w:rPr>
          <w:rFonts w:cs="Times New Roman"/>
          <w:spacing w:val="-3"/>
        </w:rPr>
        <w:t>,</w:t>
      </w:r>
      <w:r w:rsidRPr="00E66617">
        <w:rPr>
          <w:rFonts w:cs="Times New Roman"/>
          <w:spacing w:val="-3"/>
        </w:rPr>
        <w:t xml:space="preserve"> they </w:t>
      </w:r>
      <w:r w:rsidRPr="00E66617">
        <w:rPr>
          <w:rFonts w:cs="Times New Roman"/>
          <w:spacing w:val="-3"/>
        </w:rPr>
        <w:lastRenderedPageBreak/>
        <w:t xml:space="preserve">shall say no more: </w:t>
      </w:r>
      <w:r>
        <w:rPr>
          <w:rFonts w:cs="Times New Roman"/>
          <w:spacing w:val="-3"/>
        </w:rPr>
        <w:t>‘</w:t>
      </w:r>
      <w:r w:rsidRPr="00E66617">
        <w:rPr>
          <w:rFonts w:cs="Times New Roman"/>
          <w:spacing w:val="-3"/>
        </w:rPr>
        <w:t>The fathers have eaten unripe</w:t>
      </w:r>
      <w:r w:rsidRPr="003E7395">
        <w:rPr>
          <w:rFonts w:cs="Times New Roman"/>
          <w:spacing w:val="-3"/>
          <w:sz w:val="16"/>
          <w:szCs w:val="16"/>
        </w:rPr>
        <w:t xml:space="preserve"> </w:t>
      </w:r>
      <w:r w:rsidRPr="00E66617">
        <w:rPr>
          <w:rFonts w:cs="Times New Roman"/>
          <w:spacing w:val="-3"/>
        </w:rPr>
        <w:t>(sour) grapes,</w:t>
      </w:r>
      <w:r w:rsidRPr="003E7395">
        <w:rPr>
          <w:rStyle w:val="a9"/>
          <w:spacing w:val="-3"/>
        </w:rPr>
        <w:footnoteReference w:id="21"/>
      </w:r>
      <w:r w:rsidRPr="00E66617">
        <w:rPr>
          <w:rFonts w:cs="Times New Roman"/>
          <w:spacing w:val="-3"/>
        </w:rPr>
        <w:t xml:space="preserve"> and the children</w:t>
      </w:r>
      <w:r>
        <w:rPr>
          <w:rFonts w:cs="Times New Roman"/>
          <w:spacing w:val="-3"/>
        </w:rPr>
        <w:t>’</w:t>
      </w:r>
      <w:r w:rsidRPr="00E66617">
        <w:rPr>
          <w:rFonts w:cs="Times New Roman"/>
          <w:spacing w:val="-3"/>
        </w:rPr>
        <w:t>s teeth are set on edge (</w:t>
      </w:r>
      <w:r w:rsidRPr="003E7395">
        <w:rPr>
          <w:rFonts w:cs="Times New Roman"/>
          <w:i/>
          <w:iCs/>
          <w:spacing w:val="-3"/>
        </w:rPr>
        <w:t>tik</w:t>
      </w:r>
      <w:r>
        <w:rPr>
          <w:rFonts w:cs="Times New Roman"/>
          <w:i/>
          <w:iCs/>
          <w:spacing w:val="-3"/>
        </w:rPr>
        <w:t>’</w:t>
      </w:r>
      <w:r w:rsidRPr="003E7395">
        <w:rPr>
          <w:rFonts w:cs="Times New Roman"/>
          <w:i/>
          <w:iCs/>
          <w:spacing w:val="-3"/>
        </w:rPr>
        <w:t>hena</w:t>
      </w:r>
      <w:r w:rsidRPr="00E66617">
        <w:rPr>
          <w:rFonts w:cs="Times New Roman"/>
          <w:spacing w:val="-3"/>
        </w:rPr>
        <w:t>).</w:t>
      </w:r>
      <w:r>
        <w:rPr>
          <w:rFonts w:cs="Times New Roman"/>
          <w:spacing w:val="-3"/>
        </w:rPr>
        <w:t>’</w:t>
      </w:r>
      <w:r w:rsidRPr="00E66617">
        <w:rPr>
          <w:rFonts w:cs="Times New Roman"/>
          <w:spacing w:val="-3"/>
        </w:rPr>
        <w:t xml:space="preserve"> But everyone shall die for his own iniquity; every man that eats the sour grapes, his teeth shall be set on edge (</w:t>
      </w:r>
      <w:r w:rsidRPr="003E7395">
        <w:rPr>
          <w:rFonts w:cs="Times New Roman"/>
          <w:i/>
          <w:iCs/>
          <w:spacing w:val="-3"/>
        </w:rPr>
        <w:t>tik</w:t>
      </w:r>
      <w:r>
        <w:rPr>
          <w:rFonts w:cs="Times New Roman"/>
          <w:i/>
          <w:iCs/>
          <w:spacing w:val="-3"/>
        </w:rPr>
        <w:t>’</w:t>
      </w:r>
      <w:r w:rsidRPr="003E7395">
        <w:rPr>
          <w:rFonts w:cs="Times New Roman"/>
          <w:i/>
          <w:iCs/>
          <w:spacing w:val="-3"/>
        </w:rPr>
        <w:t>hena</w:t>
      </w:r>
      <w:r w:rsidRPr="00E66617">
        <w:rPr>
          <w:rFonts w:cs="Times New Roman"/>
          <w:spacing w:val="-3"/>
        </w:rPr>
        <w:t>).</w:t>
      </w:r>
      <w:r>
        <w:rPr>
          <w:rFonts w:cs="Times New Roman"/>
          <w:spacing w:val="-3"/>
        </w:rPr>
        <w:t>”</w:t>
      </w:r>
      <w:r w:rsidRPr="00E66617">
        <w:rPr>
          <w:rFonts w:cs="Times New Roman"/>
          <w:spacing w:val="-3"/>
        </w:rPr>
        <w:t xml:space="preserve"> In </w:t>
      </w:r>
      <w:r>
        <w:rPr>
          <w:rFonts w:cs="Times New Roman"/>
          <w:i/>
          <w:iCs/>
          <w:spacing w:val="-3"/>
        </w:rPr>
        <w:t>Yechezkel</w:t>
      </w:r>
      <w:r>
        <w:rPr>
          <w:rFonts w:cs="Times New Roman"/>
          <w:spacing w:val="-3"/>
        </w:rPr>
        <w:t>, the proverb</w:t>
      </w:r>
      <w:r w:rsidRPr="00E66617">
        <w:rPr>
          <w:rFonts w:cs="Times New Roman"/>
          <w:spacing w:val="-3"/>
        </w:rPr>
        <w:t xml:space="preserve"> is formulated as</w:t>
      </w:r>
      <w:r>
        <w:rPr>
          <w:rFonts w:cs="Times New Roman"/>
          <w:spacing w:val="-3"/>
        </w:rPr>
        <w:t xml:space="preserve"> a question</w:t>
      </w:r>
      <w:r w:rsidRPr="00E66617">
        <w:rPr>
          <w:rFonts w:cs="Times New Roman"/>
          <w:spacing w:val="-3"/>
        </w:rPr>
        <w:t xml:space="preserve">: </w:t>
      </w:r>
      <w:r>
        <w:rPr>
          <w:rFonts w:cs="Times New Roman"/>
          <w:spacing w:val="-3"/>
        </w:rPr>
        <w:t>“T</w:t>
      </w:r>
      <w:r w:rsidRPr="00E66617">
        <w:rPr>
          <w:rFonts w:cs="Times New Roman"/>
          <w:spacing w:val="-3"/>
        </w:rPr>
        <w:t>he fathers have eaten sour grapes, and the children</w:t>
      </w:r>
      <w:r>
        <w:rPr>
          <w:rFonts w:cs="Times New Roman"/>
          <w:spacing w:val="-3"/>
        </w:rPr>
        <w:t>’</w:t>
      </w:r>
      <w:r w:rsidRPr="00E66617">
        <w:rPr>
          <w:rFonts w:cs="Times New Roman"/>
          <w:spacing w:val="-3"/>
        </w:rPr>
        <w:t>s teeth are set on edge (</w:t>
      </w:r>
      <w:r w:rsidRPr="003E7395">
        <w:rPr>
          <w:rFonts w:cs="Times New Roman"/>
          <w:i/>
          <w:iCs/>
          <w:spacing w:val="-3"/>
        </w:rPr>
        <w:t>tik</w:t>
      </w:r>
      <w:r>
        <w:rPr>
          <w:rFonts w:cs="Times New Roman"/>
          <w:i/>
          <w:iCs/>
          <w:spacing w:val="-3"/>
        </w:rPr>
        <w:t>’</w:t>
      </w:r>
      <w:r w:rsidRPr="003E7395">
        <w:rPr>
          <w:rFonts w:cs="Times New Roman"/>
          <w:i/>
          <w:iCs/>
          <w:spacing w:val="-3"/>
        </w:rPr>
        <w:t>hena</w:t>
      </w:r>
      <w:r w:rsidRPr="00E66617">
        <w:rPr>
          <w:rFonts w:cs="Times New Roman"/>
          <w:spacing w:val="-3"/>
        </w:rPr>
        <w:t>)?</w:t>
      </w:r>
      <w:r>
        <w:rPr>
          <w:rFonts w:cs="Times New Roman"/>
          <w:spacing w:val="-3"/>
        </w:rPr>
        <w:t>”</w:t>
      </w:r>
      <w:r w:rsidRPr="00E66617">
        <w:rPr>
          <w:rFonts w:cs="Times New Roman"/>
          <w:spacing w:val="-3"/>
        </w:rPr>
        <w:t xml:space="preserve"> Thus, </w:t>
      </w:r>
      <w:r>
        <w:rPr>
          <w:rFonts w:cs="Times New Roman"/>
          <w:spacing w:val="-3"/>
        </w:rPr>
        <w:t xml:space="preserve">in </w:t>
      </w:r>
      <w:r w:rsidRPr="00E66617">
        <w:rPr>
          <w:rFonts w:cs="Times New Roman"/>
          <w:spacing w:val="-3"/>
        </w:rPr>
        <w:t xml:space="preserve">the </w:t>
      </w:r>
      <w:r>
        <w:rPr>
          <w:rFonts w:cs="Times New Roman"/>
          <w:spacing w:val="-3"/>
        </w:rPr>
        <w:t xml:space="preserve">Bible, </w:t>
      </w:r>
      <w:r w:rsidRPr="00E66617">
        <w:rPr>
          <w:rFonts w:cs="Times New Roman"/>
          <w:spacing w:val="-3"/>
        </w:rPr>
        <w:t xml:space="preserve">this unusual word </w:t>
      </w:r>
      <w:r>
        <w:rPr>
          <w:rFonts w:cs="Times New Roman"/>
          <w:spacing w:val="-3"/>
        </w:rPr>
        <w:t xml:space="preserve">appears </w:t>
      </w:r>
      <w:r w:rsidRPr="00E66617">
        <w:rPr>
          <w:rFonts w:cs="Times New Roman"/>
          <w:spacing w:val="-3"/>
        </w:rPr>
        <w:t>as part of a parable t</w:t>
      </w:r>
      <w:r>
        <w:rPr>
          <w:rFonts w:cs="Times New Roman"/>
          <w:spacing w:val="-3"/>
        </w:rPr>
        <w:t>o</w:t>
      </w:r>
      <w:r w:rsidRPr="00E66617">
        <w:rPr>
          <w:rFonts w:cs="Times New Roman"/>
          <w:spacing w:val="-3"/>
        </w:rPr>
        <w:t xml:space="preserve"> teach that </w:t>
      </w:r>
      <w:r>
        <w:rPr>
          <w:rFonts w:cs="Times New Roman"/>
          <w:spacing w:val="-3"/>
        </w:rPr>
        <w:t>t</w:t>
      </w:r>
      <w:r w:rsidRPr="00E66617">
        <w:rPr>
          <w:rFonts w:cs="Times New Roman"/>
          <w:spacing w:val="-3"/>
        </w:rPr>
        <w:t>here is no intergenerational accountability.</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r>
      <w:r>
        <w:rPr>
          <w:rFonts w:cs="Times New Roman"/>
          <w:spacing w:val="-3"/>
        </w:rPr>
        <w:t>It seems that t</w:t>
      </w:r>
      <w:r w:rsidRPr="00E66617">
        <w:rPr>
          <w:rFonts w:cs="Times New Roman"/>
          <w:spacing w:val="-3"/>
        </w:rPr>
        <w:t xml:space="preserve">he word </w:t>
      </w:r>
      <w:r>
        <w:rPr>
          <w:rFonts w:cs="Times New Roman"/>
          <w:spacing w:val="-3"/>
        </w:rPr>
        <w:t>“</w:t>
      </w:r>
      <w:r w:rsidRPr="007C71C5">
        <w:rPr>
          <w:rFonts w:cs="Times New Roman"/>
          <w:i/>
          <w:spacing w:val="-3"/>
        </w:rPr>
        <w:t>hakh</w:t>
      </w:r>
      <w:r>
        <w:rPr>
          <w:rFonts w:cs="Times New Roman"/>
          <w:i/>
          <w:spacing w:val="-3"/>
        </w:rPr>
        <w:t>eh</w:t>
      </w:r>
      <w:r>
        <w:rPr>
          <w:rFonts w:cs="Times New Roman"/>
          <w:spacing w:val="-3"/>
        </w:rPr>
        <w:t>”</w:t>
      </w:r>
      <w:r w:rsidRPr="00E66617">
        <w:rPr>
          <w:rFonts w:cs="Times New Roman"/>
          <w:spacing w:val="-3"/>
        </w:rPr>
        <w:t xml:space="preserve"> in the response to the </w:t>
      </w:r>
      <w:r w:rsidRPr="007C71C5">
        <w:rPr>
          <w:rFonts w:cs="Times New Roman"/>
          <w:i/>
          <w:spacing w:val="-3"/>
        </w:rPr>
        <w:t>rasha</w:t>
      </w:r>
      <w:r w:rsidRPr="00E66617">
        <w:rPr>
          <w:rFonts w:cs="Times New Roman"/>
          <w:spacing w:val="-3"/>
        </w:rPr>
        <w:t xml:space="preserve"> is designed to recall for the reader the verses and parables from</w:t>
      </w:r>
      <w:r>
        <w:rPr>
          <w:rFonts w:cs="Times New Roman"/>
          <w:spacing w:val="-3"/>
        </w:rPr>
        <w:t xml:space="preserve"> </w:t>
      </w:r>
      <w:r>
        <w:rPr>
          <w:rFonts w:cs="Times New Roman"/>
          <w:i/>
          <w:iCs/>
          <w:spacing w:val="-3"/>
        </w:rPr>
        <w:t>Yirmiyahu</w:t>
      </w:r>
      <w:r>
        <w:rPr>
          <w:rFonts w:cs="Times New Roman"/>
          <w:spacing w:val="-3"/>
        </w:rPr>
        <w:t xml:space="preserve"> and </w:t>
      </w:r>
      <w:r>
        <w:rPr>
          <w:rFonts w:cs="Times New Roman"/>
          <w:i/>
          <w:iCs/>
          <w:spacing w:val="-3"/>
        </w:rPr>
        <w:t>Yechezkel</w:t>
      </w:r>
      <w:r>
        <w:rPr>
          <w:rFonts w:cs="Times New Roman"/>
          <w:spacing w:val="-3"/>
        </w:rPr>
        <w:t>.</w:t>
      </w:r>
      <w:r w:rsidRPr="00E66617">
        <w:rPr>
          <w:rFonts w:cs="Times New Roman"/>
          <w:spacing w:val="-3"/>
        </w:rPr>
        <w:t xml:space="preserve"> Seeing that unusual word is supposed to be like a hyperlink that reflexively brings to mind the rare </w:t>
      </w:r>
      <w:r>
        <w:rPr>
          <w:rFonts w:cs="Times New Roman"/>
          <w:spacing w:val="-3"/>
        </w:rPr>
        <w:t>B</w:t>
      </w:r>
      <w:r w:rsidRPr="00E66617">
        <w:rPr>
          <w:rFonts w:cs="Times New Roman"/>
          <w:spacing w:val="-3"/>
        </w:rPr>
        <w:t xml:space="preserve">iblical occurrences of its use and its meaning in that context. Certainly </w:t>
      </w:r>
      <w:r>
        <w:rPr>
          <w:rFonts w:cs="Times New Roman"/>
          <w:spacing w:val="-3"/>
        </w:rPr>
        <w:t>f</w:t>
      </w:r>
      <w:r w:rsidRPr="00E66617">
        <w:rPr>
          <w:rFonts w:cs="Times New Roman"/>
          <w:spacing w:val="-3"/>
        </w:rPr>
        <w:t>or Rashi</w:t>
      </w:r>
      <w:r>
        <w:rPr>
          <w:rFonts w:cs="Times New Roman"/>
          <w:spacing w:val="-3"/>
        </w:rPr>
        <w:t>,</w:t>
      </w:r>
      <w:r w:rsidRPr="00E66617">
        <w:rPr>
          <w:rFonts w:cs="Times New Roman"/>
          <w:spacing w:val="-3"/>
        </w:rPr>
        <w:t xml:space="preserve"> this association is self-evident. In </w:t>
      </w:r>
      <w:r w:rsidRPr="00E66617">
        <w:rPr>
          <w:rFonts w:cs="Times New Roman"/>
          <w:i/>
          <w:iCs/>
          <w:spacing w:val="-3"/>
        </w:rPr>
        <w:t>Ta</w:t>
      </w:r>
      <w:r>
        <w:rPr>
          <w:rFonts w:cs="Times New Roman"/>
          <w:i/>
          <w:iCs/>
          <w:spacing w:val="-3"/>
        </w:rPr>
        <w:t>’</w:t>
      </w:r>
      <w:r w:rsidRPr="00E66617">
        <w:rPr>
          <w:rFonts w:cs="Times New Roman"/>
          <w:i/>
          <w:iCs/>
          <w:spacing w:val="-3"/>
        </w:rPr>
        <w:t>anit</w:t>
      </w:r>
      <w:r w:rsidRPr="00E66617">
        <w:rPr>
          <w:rFonts w:cs="Times New Roman"/>
          <w:spacing w:val="-3"/>
        </w:rPr>
        <w:t xml:space="preserve"> 7b (s.v. </w:t>
      </w:r>
      <w:r w:rsidRPr="007C71C5">
        <w:rPr>
          <w:rFonts w:cs="Times New Roman"/>
          <w:i/>
          <w:spacing w:val="-3"/>
        </w:rPr>
        <w:t>kaha ha</w:t>
      </w:r>
      <w:r>
        <w:rPr>
          <w:rFonts w:cs="Times New Roman"/>
          <w:i/>
          <w:spacing w:val="-3"/>
        </w:rPr>
        <w:t>-</w:t>
      </w:r>
      <w:r w:rsidRPr="007C71C5">
        <w:rPr>
          <w:rFonts w:cs="Times New Roman"/>
          <w:i/>
          <w:spacing w:val="-3"/>
        </w:rPr>
        <w:t>barzel</w:t>
      </w:r>
      <w:r w:rsidRPr="00E66617">
        <w:rPr>
          <w:rFonts w:cs="Times New Roman"/>
          <w:spacing w:val="-3"/>
        </w:rPr>
        <w:t>)</w:t>
      </w:r>
      <w:r>
        <w:rPr>
          <w:rFonts w:cs="Times New Roman"/>
          <w:spacing w:val="-3"/>
        </w:rPr>
        <w:t>, Rashi explains the word “</w:t>
      </w:r>
      <w:r>
        <w:rPr>
          <w:rFonts w:cs="Times New Roman"/>
          <w:i/>
          <w:iCs/>
          <w:spacing w:val="-3"/>
        </w:rPr>
        <w:t>kaha</w:t>
      </w:r>
      <w:r>
        <w:rPr>
          <w:rFonts w:cs="Times New Roman"/>
          <w:spacing w:val="-3"/>
        </w:rPr>
        <w:t>”</w:t>
      </w:r>
      <w:r w:rsidRPr="00E66617">
        <w:rPr>
          <w:rFonts w:cs="Times New Roman"/>
          <w:spacing w:val="-3"/>
        </w:rPr>
        <w:t xml:space="preserve"> </w:t>
      </w:r>
      <w:r>
        <w:rPr>
          <w:rFonts w:cs="Times New Roman"/>
          <w:spacing w:val="-3"/>
        </w:rPr>
        <w:t>in the verse in</w:t>
      </w:r>
      <w:r w:rsidRPr="00E66617">
        <w:rPr>
          <w:rFonts w:cs="Times New Roman"/>
          <w:spacing w:val="-3"/>
        </w:rPr>
        <w:t xml:space="preserve"> </w:t>
      </w:r>
      <w:r w:rsidRPr="007C71C5">
        <w:rPr>
          <w:rFonts w:cs="Times New Roman"/>
          <w:i/>
          <w:spacing w:val="-3"/>
        </w:rPr>
        <w:t>Kohelet</w:t>
      </w:r>
      <w:r w:rsidRPr="00E66617">
        <w:rPr>
          <w:rFonts w:cs="Times New Roman"/>
          <w:spacing w:val="-3"/>
        </w:rPr>
        <w:t xml:space="preserve"> by citing the verse from </w:t>
      </w:r>
      <w:r>
        <w:rPr>
          <w:rFonts w:cs="Times New Roman"/>
          <w:i/>
          <w:iCs/>
          <w:spacing w:val="-3"/>
        </w:rPr>
        <w:t>Yirmiyahu</w:t>
      </w:r>
      <w:r w:rsidRPr="00E66617">
        <w:rPr>
          <w:rFonts w:cs="Times New Roman"/>
          <w:spacing w:val="-3"/>
        </w:rPr>
        <w:t xml:space="preserve"> 31 and by quoting the response to the </w:t>
      </w:r>
      <w:r w:rsidRPr="007C71C5">
        <w:rPr>
          <w:rFonts w:cs="Times New Roman"/>
          <w:i/>
          <w:spacing w:val="-3"/>
        </w:rPr>
        <w:t>rasha</w:t>
      </w:r>
      <w:r w:rsidRPr="00E66617">
        <w:rPr>
          <w:rFonts w:cs="Times New Roman"/>
          <w:spacing w:val="-3"/>
        </w:rPr>
        <w:t xml:space="preserve"> from the Passover </w:t>
      </w:r>
      <w:r w:rsidRPr="00C159B4">
        <w:rPr>
          <w:rFonts w:cs="Times New Roman"/>
          <w:i/>
          <w:iCs/>
          <w:spacing w:val="-3"/>
        </w:rPr>
        <w:t>Haggada</w:t>
      </w:r>
      <w:r w:rsidRPr="00E66617">
        <w:rPr>
          <w:rFonts w:cs="Times New Roman"/>
          <w:spacing w:val="-3"/>
        </w:rPr>
        <w:t xml:space="preserve">! </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Pr>
          <w:rFonts w:cs="Times New Roman"/>
          <w:spacing w:val="-3"/>
        </w:rPr>
        <w:tab/>
      </w:r>
      <w:r w:rsidRPr="00E66617">
        <w:rPr>
          <w:rFonts w:cs="Times New Roman"/>
          <w:spacing w:val="-3"/>
        </w:rPr>
        <w:t xml:space="preserve">The message of the parables is </w:t>
      </w:r>
      <w:r>
        <w:rPr>
          <w:rFonts w:cs="Times New Roman"/>
          <w:spacing w:val="-3"/>
        </w:rPr>
        <w:t>clear</w:t>
      </w:r>
      <w:r w:rsidRPr="00E66617">
        <w:rPr>
          <w:rFonts w:cs="Times New Roman"/>
          <w:spacing w:val="-3"/>
        </w:rPr>
        <w:t xml:space="preserve"> – there is no cross-generational reward or punishment. Merit and culpability are individually accrued and do not get passed down from previous generations, nor is the next generation burdened or rewarded with them</w:t>
      </w:r>
      <w:r>
        <w:rPr>
          <w:rFonts w:cs="Times New Roman"/>
          <w:spacing w:val="-3"/>
        </w:rPr>
        <w:t>: “E</w:t>
      </w:r>
      <w:r w:rsidRPr="00E66617">
        <w:rPr>
          <w:rFonts w:cs="Times New Roman"/>
          <w:spacing w:val="-3"/>
        </w:rPr>
        <w:t>very man that eats the sour grapes, his teeth shall be set on edge.</w:t>
      </w:r>
      <w:r>
        <w:rPr>
          <w:rFonts w:cs="Times New Roman"/>
          <w:spacing w:val="-3"/>
        </w:rPr>
        <w:t>”</w:t>
      </w:r>
      <w:r w:rsidRPr="00E66617">
        <w:rPr>
          <w:rFonts w:cs="Times New Roman"/>
          <w:spacing w:val="-3"/>
        </w:rPr>
        <w:t xml:space="preserve"> </w:t>
      </w:r>
      <w:r>
        <w:rPr>
          <w:rFonts w:cs="Times New Roman"/>
          <w:spacing w:val="-3"/>
        </w:rPr>
        <w:t>T</w:t>
      </w:r>
      <w:r w:rsidRPr="00E66617">
        <w:rPr>
          <w:rFonts w:cs="Times New Roman"/>
          <w:spacing w:val="-3"/>
        </w:rPr>
        <w:t xml:space="preserve">hat </w:t>
      </w:r>
      <w:r>
        <w:rPr>
          <w:rFonts w:cs="Times New Roman"/>
          <w:spacing w:val="-3"/>
        </w:rPr>
        <w:t xml:space="preserve">is the </w:t>
      </w:r>
      <w:r w:rsidRPr="00E66617">
        <w:rPr>
          <w:rFonts w:cs="Times New Roman"/>
          <w:spacing w:val="-3"/>
        </w:rPr>
        <w:t xml:space="preserve">message </w:t>
      </w:r>
      <w:r>
        <w:rPr>
          <w:rFonts w:cs="Times New Roman"/>
          <w:spacing w:val="-3"/>
        </w:rPr>
        <w:t>transmitted</w:t>
      </w:r>
      <w:r w:rsidRPr="00E66617">
        <w:rPr>
          <w:rFonts w:cs="Times New Roman"/>
          <w:spacing w:val="-3"/>
        </w:rPr>
        <w:t xml:space="preserve"> to the </w:t>
      </w:r>
      <w:r w:rsidRPr="003E7395">
        <w:rPr>
          <w:rFonts w:cs="Times New Roman"/>
          <w:i/>
          <w:iCs/>
          <w:spacing w:val="-3"/>
        </w:rPr>
        <w:t>rasha</w:t>
      </w:r>
      <w:r>
        <w:rPr>
          <w:rFonts w:cs="Times New Roman"/>
          <w:i/>
          <w:iCs/>
          <w:spacing w:val="-3"/>
        </w:rPr>
        <w:t xml:space="preserve"> </w:t>
      </w:r>
      <w:r>
        <w:rPr>
          <w:rFonts w:cs="Times New Roman"/>
          <w:iCs/>
          <w:spacing w:val="-3"/>
        </w:rPr>
        <w:t xml:space="preserve">in the </w:t>
      </w:r>
      <w:r w:rsidRPr="00C159B4">
        <w:rPr>
          <w:rFonts w:cs="Times New Roman"/>
          <w:i/>
          <w:spacing w:val="-3"/>
        </w:rPr>
        <w:t>Haggada</w:t>
      </w:r>
      <w:r w:rsidRPr="00E66617">
        <w:rPr>
          <w:rFonts w:cs="Times New Roman"/>
          <w:spacing w:val="-3"/>
        </w:rPr>
        <w:t>.</w:t>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spacing w:val="-3"/>
        </w:rPr>
      </w:pPr>
      <w:r w:rsidRPr="00E66617">
        <w:rPr>
          <w:rFonts w:cs="Times New Roman"/>
          <w:spacing w:val="-3"/>
        </w:rPr>
        <w:tab/>
      </w:r>
      <w:r>
        <w:rPr>
          <w:rFonts w:cs="Times New Roman"/>
          <w:spacing w:val="-3"/>
        </w:rPr>
        <w:t xml:space="preserve">As noted above, the passage about the four sons in the </w:t>
      </w:r>
      <w:r>
        <w:rPr>
          <w:rFonts w:cs="Times New Roman"/>
          <w:i/>
          <w:iCs/>
          <w:spacing w:val="-3"/>
        </w:rPr>
        <w:t>Haggada</w:t>
      </w:r>
      <w:r>
        <w:rPr>
          <w:rFonts w:cs="Times New Roman"/>
          <w:spacing w:val="-3"/>
        </w:rPr>
        <w:t xml:space="preserve"> is taken from the </w:t>
      </w:r>
      <w:r>
        <w:rPr>
          <w:rFonts w:cs="Times New Roman"/>
          <w:i/>
          <w:iCs/>
          <w:spacing w:val="-3"/>
        </w:rPr>
        <w:t>Mekhilta</w:t>
      </w:r>
      <w:r>
        <w:rPr>
          <w:rFonts w:cs="Times New Roman"/>
          <w:spacing w:val="-3"/>
        </w:rPr>
        <w:t xml:space="preserve">. </w:t>
      </w:r>
      <w:r w:rsidRPr="00E66617">
        <w:rPr>
          <w:rFonts w:cs="Times New Roman"/>
          <w:spacing w:val="-3"/>
        </w:rPr>
        <w:t>This is the only occurrence of th</w:t>
      </w:r>
      <w:r>
        <w:rPr>
          <w:rFonts w:cs="Times New Roman"/>
          <w:spacing w:val="-3"/>
        </w:rPr>
        <w:t>e</w:t>
      </w:r>
      <w:r w:rsidRPr="00E66617">
        <w:rPr>
          <w:rFonts w:cs="Times New Roman"/>
          <w:spacing w:val="-3"/>
        </w:rPr>
        <w:t xml:space="preserve"> root</w:t>
      </w:r>
      <w:r>
        <w:rPr>
          <w:rFonts w:cs="Times New Roman"/>
          <w:spacing w:val="-3"/>
        </w:rPr>
        <w:t xml:space="preserve"> </w:t>
      </w:r>
      <w:r>
        <w:rPr>
          <w:rFonts w:cs="Times New Roman" w:hint="cs"/>
          <w:spacing w:val="-3"/>
          <w:rtl/>
        </w:rPr>
        <w:t>ק.ה.ה.</w:t>
      </w:r>
      <w:r w:rsidRPr="00E66617">
        <w:rPr>
          <w:rFonts w:cs="Times New Roman"/>
          <w:spacing w:val="-3"/>
        </w:rPr>
        <w:t xml:space="preserve"> in the </w:t>
      </w:r>
      <w:r w:rsidRPr="003E7395">
        <w:rPr>
          <w:rFonts w:cs="Times New Roman"/>
          <w:i/>
          <w:iCs/>
          <w:spacing w:val="-3"/>
        </w:rPr>
        <w:t>Mekhilta</w:t>
      </w:r>
      <w:r w:rsidRPr="00E66617">
        <w:rPr>
          <w:rFonts w:cs="Times New Roman"/>
          <w:spacing w:val="-3"/>
        </w:rPr>
        <w:t xml:space="preserve"> and</w:t>
      </w:r>
      <w:r>
        <w:rPr>
          <w:rFonts w:cs="Times New Roman"/>
          <w:spacing w:val="-3"/>
        </w:rPr>
        <w:t>,</w:t>
      </w:r>
      <w:r w:rsidRPr="00E66617">
        <w:rPr>
          <w:rFonts w:cs="Times New Roman"/>
          <w:spacing w:val="-3"/>
        </w:rPr>
        <w:t xml:space="preserve"> indeed</w:t>
      </w:r>
      <w:r>
        <w:rPr>
          <w:rFonts w:cs="Times New Roman"/>
          <w:spacing w:val="-3"/>
        </w:rPr>
        <w:t>,</w:t>
      </w:r>
      <w:r w:rsidRPr="00E66617">
        <w:rPr>
          <w:rFonts w:cs="Times New Roman"/>
          <w:spacing w:val="-3"/>
        </w:rPr>
        <w:t xml:space="preserve"> it is rare in all of </w:t>
      </w:r>
      <w:r>
        <w:rPr>
          <w:rFonts w:cs="Times New Roman"/>
          <w:spacing w:val="-3"/>
        </w:rPr>
        <w:lastRenderedPageBreak/>
        <w:t>R</w:t>
      </w:r>
      <w:r w:rsidRPr="00E66617">
        <w:rPr>
          <w:rFonts w:cs="Times New Roman"/>
          <w:spacing w:val="-3"/>
        </w:rPr>
        <w:t>abbinic literature.</w:t>
      </w:r>
      <w:r>
        <w:rPr>
          <w:spacing w:val="-3"/>
        </w:rPr>
        <w:t xml:space="preserve"> The root sometimes refers to its plain meaning of</w:t>
      </w:r>
      <w:r w:rsidRPr="00E66617">
        <w:rPr>
          <w:spacing w:val="-3"/>
        </w:rPr>
        <w:t xml:space="preserve"> </w:t>
      </w:r>
      <w:r>
        <w:rPr>
          <w:spacing w:val="-3"/>
        </w:rPr>
        <w:t>“</w:t>
      </w:r>
      <w:r w:rsidRPr="00E66617">
        <w:rPr>
          <w:spacing w:val="-3"/>
        </w:rPr>
        <w:t>blunted</w:t>
      </w:r>
      <w:r>
        <w:rPr>
          <w:spacing w:val="-3"/>
        </w:rPr>
        <w:t>”</w:t>
      </w:r>
      <w:r w:rsidRPr="00E66617">
        <w:rPr>
          <w:spacing w:val="-3"/>
        </w:rPr>
        <w:t xml:space="preserve"> or </w:t>
      </w:r>
      <w:r>
        <w:rPr>
          <w:spacing w:val="-3"/>
        </w:rPr>
        <w:t>“</w:t>
      </w:r>
      <w:r w:rsidRPr="00E66617">
        <w:rPr>
          <w:spacing w:val="-3"/>
        </w:rPr>
        <w:t>bitter</w:t>
      </w:r>
      <w:r>
        <w:rPr>
          <w:spacing w:val="-3"/>
        </w:rPr>
        <w:t>.”</w:t>
      </w:r>
      <w:r w:rsidRPr="00E66617">
        <w:rPr>
          <w:spacing w:val="-3"/>
        </w:rPr>
        <w:t xml:space="preserve"> </w:t>
      </w:r>
      <w:r>
        <w:rPr>
          <w:spacing w:val="-3"/>
        </w:rPr>
        <w:t xml:space="preserve">However, </w:t>
      </w:r>
      <w:r w:rsidRPr="00E66617">
        <w:rPr>
          <w:spacing w:val="-3"/>
        </w:rPr>
        <w:t xml:space="preserve">it seems that it is more often summoned from obscurity by the rabbis to link the reader to the </w:t>
      </w:r>
      <w:r>
        <w:rPr>
          <w:spacing w:val="-3"/>
        </w:rPr>
        <w:t>B</w:t>
      </w:r>
      <w:r w:rsidRPr="00E66617">
        <w:rPr>
          <w:spacing w:val="-3"/>
        </w:rPr>
        <w:t>iblical parables and hint at an intergenerational context, or</w:t>
      </w:r>
      <w:r>
        <w:rPr>
          <w:spacing w:val="-3"/>
        </w:rPr>
        <w:t>,</w:t>
      </w:r>
      <w:r w:rsidRPr="00E66617">
        <w:rPr>
          <w:spacing w:val="-3"/>
        </w:rPr>
        <w:t xml:space="preserve"> more precisely, an unsuccessful transfer</w:t>
      </w:r>
      <w:r>
        <w:rPr>
          <w:spacing w:val="-3"/>
        </w:rPr>
        <w:t xml:space="preserve"> from one generation to another</w:t>
      </w:r>
      <w:r w:rsidRPr="00E66617">
        <w:rPr>
          <w:spacing w:val="-3"/>
        </w:rPr>
        <w:t>.</w:t>
      </w:r>
    </w:p>
    <w:p w:rsidR="00C37442" w:rsidRPr="00E66617" w:rsidRDefault="00C37442" w:rsidP="00C37442">
      <w:pPr>
        <w:widowControl/>
        <w:tabs>
          <w:tab w:val="left" w:pos="-720"/>
        </w:tabs>
        <w:suppressAutoHyphens/>
        <w:spacing w:line="288" w:lineRule="exact"/>
        <w:rPr>
          <w:spacing w:val="-3"/>
        </w:rPr>
      </w:pPr>
    </w:p>
    <w:p w:rsidR="00C37442" w:rsidRDefault="00C37442" w:rsidP="00C37442">
      <w:pPr>
        <w:widowControl/>
        <w:tabs>
          <w:tab w:val="left" w:pos="-720"/>
        </w:tabs>
        <w:suppressAutoHyphens/>
        <w:spacing w:line="288" w:lineRule="exact"/>
        <w:rPr>
          <w:spacing w:val="-3"/>
        </w:rPr>
      </w:pPr>
      <w:r w:rsidRPr="00E66617">
        <w:rPr>
          <w:spacing w:val="-3"/>
        </w:rPr>
        <w:tab/>
        <w:t xml:space="preserve">In </w:t>
      </w:r>
      <w:r w:rsidRPr="003E7395">
        <w:rPr>
          <w:i/>
          <w:iCs/>
          <w:spacing w:val="-3"/>
        </w:rPr>
        <w:t>Avot</w:t>
      </w:r>
      <w:r w:rsidRPr="00E66617">
        <w:rPr>
          <w:spacing w:val="-3"/>
        </w:rPr>
        <w:t xml:space="preserve"> 4:2</w:t>
      </w:r>
      <w:r>
        <w:rPr>
          <w:spacing w:val="-3"/>
        </w:rPr>
        <w:t>,</w:t>
      </w:r>
      <w:r w:rsidRPr="00E66617">
        <w:rPr>
          <w:spacing w:val="-3"/>
        </w:rPr>
        <w:t xml:space="preserve"> R</w:t>
      </w:r>
      <w:r>
        <w:rPr>
          <w:spacing w:val="-3"/>
        </w:rPr>
        <w:t>.</w:t>
      </w:r>
      <w:r w:rsidRPr="00E66617">
        <w:rPr>
          <w:spacing w:val="-3"/>
        </w:rPr>
        <w:t xml:space="preserve"> Yossi bar Yehuda compares the </w:t>
      </w:r>
      <w:r>
        <w:rPr>
          <w:spacing w:val="-3"/>
        </w:rPr>
        <w:t>disadvantage</w:t>
      </w:r>
      <w:r w:rsidRPr="00E66617">
        <w:rPr>
          <w:spacing w:val="-3"/>
        </w:rPr>
        <w:t xml:space="preserve">s </w:t>
      </w:r>
      <w:r>
        <w:rPr>
          <w:spacing w:val="-3"/>
        </w:rPr>
        <w:t>of</w:t>
      </w:r>
      <w:r w:rsidRPr="00E66617">
        <w:rPr>
          <w:spacing w:val="-3"/>
        </w:rPr>
        <w:t xml:space="preserve"> learning from a young person to eating unripe grapes (</w:t>
      </w:r>
      <w:r>
        <w:rPr>
          <w:spacing w:val="-3"/>
        </w:rPr>
        <w:t>“</w:t>
      </w:r>
      <w:r w:rsidRPr="003E7395">
        <w:rPr>
          <w:i/>
          <w:iCs/>
          <w:spacing w:val="-3"/>
        </w:rPr>
        <w:t xml:space="preserve">anavim </w:t>
      </w:r>
      <w:r>
        <w:rPr>
          <w:i/>
          <w:iCs/>
          <w:spacing w:val="-3"/>
        </w:rPr>
        <w:t>ke</w:t>
      </w:r>
      <w:r w:rsidRPr="003E7395">
        <w:rPr>
          <w:i/>
          <w:iCs/>
          <w:spacing w:val="-3"/>
        </w:rPr>
        <w:t>ihot</w:t>
      </w:r>
      <w:r>
        <w:rPr>
          <w:i/>
          <w:iCs/>
          <w:spacing w:val="-3"/>
        </w:rPr>
        <w:t>”</w:t>
      </w:r>
      <w:r w:rsidRPr="00E66617">
        <w:rPr>
          <w:spacing w:val="-3"/>
        </w:rPr>
        <w:t>) and drinking freshly squeezed wine from the winepress. There are many other ways to say unripe grapes that are used throughout</w:t>
      </w:r>
      <w:r>
        <w:rPr>
          <w:spacing w:val="-3"/>
        </w:rPr>
        <w:t xml:space="preserve"> the</w:t>
      </w:r>
      <w:r w:rsidRPr="00E66617">
        <w:rPr>
          <w:spacing w:val="-3"/>
        </w:rPr>
        <w:t xml:space="preserve"> </w:t>
      </w:r>
      <w:r>
        <w:rPr>
          <w:spacing w:val="-3"/>
        </w:rPr>
        <w:t>Mishna</w:t>
      </w:r>
      <w:r w:rsidRPr="00E66617">
        <w:rPr>
          <w:spacing w:val="-3"/>
        </w:rPr>
        <w:t xml:space="preserve">, but the word of choice </w:t>
      </w:r>
      <w:r>
        <w:rPr>
          <w:spacing w:val="-3"/>
        </w:rPr>
        <w:t xml:space="preserve">here </w:t>
      </w:r>
      <w:r w:rsidRPr="00E66617">
        <w:rPr>
          <w:spacing w:val="-3"/>
        </w:rPr>
        <w:t xml:space="preserve">is </w:t>
      </w:r>
      <w:r>
        <w:rPr>
          <w:spacing w:val="-3"/>
        </w:rPr>
        <w:t>“</w:t>
      </w:r>
      <w:r w:rsidRPr="003E7395">
        <w:rPr>
          <w:i/>
          <w:iCs/>
          <w:spacing w:val="-3"/>
        </w:rPr>
        <w:t>keha</w:t>
      </w:r>
      <w:r>
        <w:rPr>
          <w:spacing w:val="-3"/>
        </w:rPr>
        <w:t>,</w:t>
      </w:r>
      <w:r w:rsidRPr="00C159B4">
        <w:rPr>
          <w:spacing w:val="-3"/>
        </w:rPr>
        <w:t>”</w:t>
      </w:r>
      <w:r>
        <w:rPr>
          <w:i/>
          <w:iCs/>
          <w:spacing w:val="-3"/>
        </w:rPr>
        <w:t xml:space="preserve"> </w:t>
      </w:r>
      <w:r w:rsidRPr="00E66617">
        <w:rPr>
          <w:spacing w:val="-3"/>
        </w:rPr>
        <w:t xml:space="preserve">in </w:t>
      </w:r>
      <w:r>
        <w:rPr>
          <w:spacing w:val="-3"/>
        </w:rPr>
        <w:t>the context of</w:t>
      </w:r>
      <w:r w:rsidRPr="00E66617">
        <w:rPr>
          <w:spacing w:val="-3"/>
        </w:rPr>
        <w:t xml:space="preserve"> an unsuccessful intergenerational transfer. </w:t>
      </w:r>
    </w:p>
    <w:p w:rsidR="00C37442" w:rsidRPr="00E66617" w:rsidRDefault="00C37442" w:rsidP="00C37442">
      <w:pPr>
        <w:widowControl/>
        <w:tabs>
          <w:tab w:val="left" w:pos="-720"/>
        </w:tabs>
        <w:suppressAutoHyphens/>
        <w:spacing w:line="288" w:lineRule="exact"/>
        <w:rPr>
          <w:spacing w:val="-3"/>
        </w:rPr>
      </w:pPr>
    </w:p>
    <w:p w:rsidR="00C37442" w:rsidRDefault="00C37442" w:rsidP="00C37442">
      <w:pPr>
        <w:widowControl/>
      </w:pPr>
      <w:r w:rsidRPr="00E66617">
        <w:tab/>
      </w:r>
      <w:r w:rsidRPr="003E7395">
        <w:t xml:space="preserve">In </w:t>
      </w:r>
      <w:r w:rsidRPr="003E7395">
        <w:rPr>
          <w:i/>
          <w:iCs/>
        </w:rPr>
        <w:t>Sota</w:t>
      </w:r>
      <w:r w:rsidRPr="003E7395">
        <w:t xml:space="preserve"> 48b-49a</w:t>
      </w:r>
      <w:r>
        <w:t>,</w:t>
      </w:r>
      <w:r w:rsidRPr="003E7395">
        <w:t xml:space="preserve"> the </w:t>
      </w:r>
      <w:r>
        <w:t>G</w:t>
      </w:r>
      <w:r w:rsidRPr="005B72FF">
        <w:t>emara</w:t>
      </w:r>
      <w:r w:rsidRPr="003E7395">
        <w:t xml:space="preserve"> analyzes </w:t>
      </w:r>
      <w:r w:rsidRPr="003E7395">
        <w:rPr>
          <w:i/>
          <w:iCs/>
        </w:rPr>
        <w:t>Zekharia</w:t>
      </w:r>
      <w:r w:rsidRPr="003E7395">
        <w:t xml:space="preserve"> 4:10 and suggests that </w:t>
      </w:r>
      <w:r>
        <w:t>the verse</w:t>
      </w:r>
      <w:r w:rsidRPr="003E7395">
        <w:t xml:space="preserve"> refers to </w:t>
      </w:r>
      <w:r>
        <w:t>the young</w:t>
      </w:r>
      <w:r w:rsidRPr="003E7395">
        <w:t xml:space="preserve"> children of the wicked who died for the sins of the</w:t>
      </w:r>
      <w:r>
        <w:t>ir</w:t>
      </w:r>
      <w:r w:rsidRPr="003E7395">
        <w:t xml:space="preserve"> fathers</w:t>
      </w:r>
      <w:r>
        <w:t>.</w:t>
      </w:r>
      <w:r w:rsidRPr="003E7395">
        <w:t xml:space="preserve"> </w:t>
      </w:r>
      <w:r>
        <w:t>The bereavement over their deaths</w:t>
      </w:r>
      <w:r w:rsidRPr="003E7395">
        <w:t xml:space="preserve"> </w:t>
      </w:r>
      <w:r>
        <w:t xml:space="preserve">would </w:t>
      </w:r>
      <w:r w:rsidRPr="003E7395">
        <w:t>spar</w:t>
      </w:r>
      <w:r>
        <w:t>e</w:t>
      </w:r>
      <w:r w:rsidRPr="003E7395">
        <w:t xml:space="preserve"> the</w:t>
      </w:r>
      <w:r>
        <w:t xml:space="preserve"> wicked fathers</w:t>
      </w:r>
      <w:r w:rsidRPr="003E7395">
        <w:t xml:space="preserve"> additional punishment in the </w:t>
      </w:r>
      <w:r>
        <w:t>World to Come</w:t>
      </w:r>
      <w:r w:rsidRPr="003E7395">
        <w:t>. The</w:t>
      </w:r>
      <w:r>
        <w:t xml:space="preserve"> children</w:t>
      </w:r>
      <w:r w:rsidRPr="003E7395">
        <w:t xml:space="preserve"> petition God that if H</w:t>
      </w:r>
      <w:r>
        <w:t>is</w:t>
      </w:r>
      <w:r w:rsidRPr="003E7395">
        <w:t xml:space="preserve"> inten</w:t>
      </w:r>
      <w:r>
        <w:t xml:space="preserve">t was </w:t>
      </w:r>
      <w:r w:rsidRPr="003E7395">
        <w:t xml:space="preserve">to exact punishment from the wicked in the future, why did He </w:t>
      </w:r>
      <w:r>
        <w:t>“</w:t>
      </w:r>
      <w:r w:rsidRPr="003E7395">
        <w:t>blunt their teeth</w:t>
      </w:r>
      <w:r>
        <w:t>”</w:t>
      </w:r>
      <w:r w:rsidRPr="003E7395">
        <w:t xml:space="preserve"> (</w:t>
      </w:r>
      <w:r>
        <w:t>“</w:t>
      </w:r>
      <w:r w:rsidRPr="003E7395">
        <w:rPr>
          <w:i/>
          <w:iCs/>
        </w:rPr>
        <w:t>hek</w:t>
      </w:r>
      <w:r>
        <w:rPr>
          <w:i/>
          <w:iCs/>
        </w:rPr>
        <w:t>’</w:t>
      </w:r>
      <w:r w:rsidRPr="003E7395">
        <w:rPr>
          <w:i/>
          <w:iCs/>
        </w:rPr>
        <w:t>h</w:t>
      </w:r>
      <w:r>
        <w:rPr>
          <w:i/>
          <w:iCs/>
        </w:rPr>
        <w:t>eit</w:t>
      </w:r>
      <w:r w:rsidRPr="003E7395">
        <w:rPr>
          <w:i/>
          <w:iCs/>
        </w:rPr>
        <w:t>a</w:t>
      </w:r>
      <w:r w:rsidRPr="003E7395">
        <w:t xml:space="preserve"> </w:t>
      </w:r>
      <w:r w:rsidRPr="003E7395">
        <w:rPr>
          <w:i/>
          <w:iCs/>
        </w:rPr>
        <w:t>sh</w:t>
      </w:r>
      <w:r>
        <w:rPr>
          <w:i/>
          <w:iCs/>
        </w:rPr>
        <w:t>i</w:t>
      </w:r>
      <w:r w:rsidRPr="003E7395">
        <w:rPr>
          <w:i/>
          <w:iCs/>
        </w:rPr>
        <w:t>n</w:t>
      </w:r>
      <w:r>
        <w:rPr>
          <w:i/>
          <w:iCs/>
        </w:rPr>
        <w:t>ei</w:t>
      </w:r>
      <w:r w:rsidRPr="003E7395">
        <w:rPr>
          <w:i/>
          <w:iCs/>
        </w:rPr>
        <w:t>hem</w:t>
      </w:r>
      <w:r w:rsidRPr="00C159B4">
        <w:t>”</w:t>
      </w:r>
      <w:r w:rsidRPr="003E7395">
        <w:t>)</w:t>
      </w:r>
      <w:r>
        <w:t>?</w:t>
      </w:r>
      <w:r w:rsidRPr="003E7395">
        <w:t xml:space="preserve"> </w:t>
      </w:r>
      <w:r>
        <w:t xml:space="preserve">Here, </w:t>
      </w:r>
      <w:r w:rsidRPr="003E7395">
        <w:t xml:space="preserve">children </w:t>
      </w:r>
      <w:r>
        <w:t xml:space="preserve">being </w:t>
      </w:r>
      <w:r w:rsidRPr="003E7395">
        <w:t>killed for the sins</w:t>
      </w:r>
      <w:r>
        <w:t xml:space="preserve"> of their fathers</w:t>
      </w:r>
      <w:r w:rsidRPr="003E7395">
        <w:t>, i.e.</w:t>
      </w:r>
      <w:r>
        <w:t>,</w:t>
      </w:r>
      <w:r w:rsidRPr="003E7395">
        <w:t xml:space="preserve"> intergenerational transfer of guilt, is termed </w:t>
      </w:r>
      <w:r>
        <w:t>“</w:t>
      </w:r>
      <w:r w:rsidRPr="003E7395">
        <w:t>blunting teeth.</w:t>
      </w:r>
      <w:r>
        <w:t>”</w:t>
      </w:r>
      <w:r w:rsidRPr="003E7395">
        <w:t xml:space="preserve"> </w:t>
      </w:r>
    </w:p>
    <w:p w:rsidR="00C37442" w:rsidRPr="003E7395" w:rsidRDefault="00C37442" w:rsidP="00C37442">
      <w:pPr>
        <w:widowControl/>
      </w:pPr>
    </w:p>
    <w:p w:rsidR="00C37442" w:rsidRDefault="00C37442" w:rsidP="00C37442">
      <w:pPr>
        <w:widowControl/>
      </w:pPr>
      <w:r w:rsidRPr="003E7395">
        <w:tab/>
        <w:t xml:space="preserve">Later on the same page, the </w:t>
      </w:r>
      <w:r>
        <w:t>G</w:t>
      </w:r>
      <w:r w:rsidRPr="005B72FF">
        <w:t>emara</w:t>
      </w:r>
      <w:r w:rsidRPr="003E7395">
        <w:t xml:space="preserve"> relates that R</w:t>
      </w:r>
      <w:r>
        <w:t>.</w:t>
      </w:r>
      <w:r w:rsidRPr="003E7395">
        <w:t xml:space="preserve"> Huna found a special type of date, which he proudly gave to his so</w:t>
      </w:r>
      <w:r>
        <w:t>n Rabba</w:t>
      </w:r>
      <w:r w:rsidRPr="003E7395">
        <w:t xml:space="preserve"> after he had established </w:t>
      </w:r>
      <w:r>
        <w:t>the latter’s</w:t>
      </w:r>
      <w:r w:rsidRPr="003E7395">
        <w:t xml:space="preserve"> spiritual purity</w:t>
      </w:r>
      <w:r>
        <w:t>. Rabba’</w:t>
      </w:r>
      <w:r w:rsidRPr="003E7395">
        <w:t>s son Abba soon arrived</w:t>
      </w:r>
      <w:r>
        <w:t>,</w:t>
      </w:r>
      <w:r w:rsidRPr="003E7395">
        <w:t xml:space="preserve"> and </w:t>
      </w:r>
      <w:r>
        <w:t>Rabba</w:t>
      </w:r>
      <w:r w:rsidRPr="003E7395">
        <w:t xml:space="preserve"> gave </w:t>
      </w:r>
      <w:r>
        <w:t>the date</w:t>
      </w:r>
      <w:r w:rsidRPr="003E7395">
        <w:t xml:space="preserve"> to him without ascertaining his spiritual level. To this show of generosity, R</w:t>
      </w:r>
      <w:r>
        <w:t>.</w:t>
      </w:r>
      <w:r w:rsidRPr="003E7395">
        <w:t xml:space="preserve"> Huna responded that </w:t>
      </w:r>
      <w:r>
        <w:t>Rabba</w:t>
      </w:r>
      <w:r w:rsidRPr="003E7395">
        <w:t xml:space="preserve"> had blunted his teeth (</w:t>
      </w:r>
      <w:r>
        <w:t>“</w:t>
      </w:r>
      <w:r w:rsidRPr="003E7395">
        <w:rPr>
          <w:i/>
          <w:iCs/>
        </w:rPr>
        <w:t>h</w:t>
      </w:r>
      <w:r>
        <w:rPr>
          <w:i/>
          <w:iCs/>
        </w:rPr>
        <w:t>i</w:t>
      </w:r>
      <w:r w:rsidRPr="003E7395">
        <w:rPr>
          <w:i/>
          <w:iCs/>
        </w:rPr>
        <w:t>k</w:t>
      </w:r>
      <w:r>
        <w:rPr>
          <w:i/>
          <w:iCs/>
        </w:rPr>
        <w:t>eit</w:t>
      </w:r>
      <w:r w:rsidRPr="003E7395">
        <w:rPr>
          <w:i/>
          <w:iCs/>
        </w:rPr>
        <w:t>a e</w:t>
      </w:r>
      <w:r>
        <w:rPr>
          <w:i/>
          <w:iCs/>
        </w:rPr>
        <w:t>t</w:t>
      </w:r>
      <w:r w:rsidRPr="003E7395">
        <w:rPr>
          <w:i/>
          <w:iCs/>
        </w:rPr>
        <w:t xml:space="preserve"> sh</w:t>
      </w:r>
      <w:r>
        <w:rPr>
          <w:i/>
          <w:iCs/>
        </w:rPr>
        <w:t>i</w:t>
      </w:r>
      <w:r w:rsidRPr="003E7395">
        <w:rPr>
          <w:i/>
          <w:iCs/>
        </w:rPr>
        <w:t>nai</w:t>
      </w:r>
      <w:r w:rsidRPr="00C159B4">
        <w:t>”</w:t>
      </w:r>
      <w:r w:rsidRPr="003E7395">
        <w:t>)</w:t>
      </w:r>
      <w:r>
        <w:t>, indicating</w:t>
      </w:r>
      <w:r w:rsidRPr="003E7395">
        <w:t xml:space="preserve"> an attempt at intergenerational transfer of merit. </w:t>
      </w:r>
      <w:r>
        <w:t>Generally</w:t>
      </w:r>
      <w:r w:rsidRPr="003E7395">
        <w:t xml:space="preserve">, </w:t>
      </w:r>
      <w:r>
        <w:t xml:space="preserve">however, </w:t>
      </w:r>
      <w:r w:rsidRPr="003E7395">
        <w:t>there is no intergenerational transfer of guilt or merit.</w:t>
      </w:r>
    </w:p>
    <w:p w:rsidR="00C37442" w:rsidRDefault="00C37442" w:rsidP="00C37442">
      <w:pPr>
        <w:widowControl/>
        <w:tabs>
          <w:tab w:val="left" w:pos="-720"/>
        </w:tabs>
        <w:suppressAutoHyphens/>
        <w:spacing w:line="288" w:lineRule="exact"/>
        <w:rPr>
          <w:spacing w:val="-3"/>
        </w:rPr>
      </w:pPr>
      <w:r w:rsidRPr="003E7395">
        <w:lastRenderedPageBreak/>
        <w:tab/>
      </w:r>
      <w:r>
        <w:t>The G</w:t>
      </w:r>
      <w:r w:rsidRPr="005B72FF">
        <w:t>emara</w:t>
      </w:r>
      <w:r>
        <w:t xml:space="preserve"> i</w:t>
      </w:r>
      <w:r w:rsidRPr="003E7395">
        <w:t xml:space="preserve">n </w:t>
      </w:r>
      <w:r w:rsidRPr="007C71C5">
        <w:rPr>
          <w:i/>
        </w:rPr>
        <w:t>Sanhedrin</w:t>
      </w:r>
      <w:r w:rsidRPr="003E7395">
        <w:t xml:space="preserve"> 109b engages in exegetical analysis of Korach</w:t>
      </w:r>
      <w:r>
        <w:t>’</w:t>
      </w:r>
      <w:r w:rsidRPr="003E7395">
        <w:t>s name</w:t>
      </w:r>
      <w:r>
        <w:t>, as the Torah refers to him as Korach ben Yitzhar ben Kehat</w:t>
      </w:r>
      <w:r w:rsidRPr="003E7395">
        <w:t xml:space="preserve">. As </w:t>
      </w:r>
      <w:r>
        <w:t xml:space="preserve">he was </w:t>
      </w:r>
      <w:r w:rsidRPr="003E7395">
        <w:t>a descendent of Kehat,</w:t>
      </w:r>
      <w:r w:rsidRPr="00C159B4">
        <w:rPr>
          <w:sz w:val="18"/>
          <w:szCs w:val="18"/>
          <w:vertAlign w:val="superscript"/>
        </w:rPr>
        <w:footnoteReference w:id="22"/>
      </w:r>
      <w:r w:rsidRPr="003E7395">
        <w:t xml:space="preserve"> the </w:t>
      </w:r>
      <w:r>
        <w:t>G</w:t>
      </w:r>
      <w:r w:rsidRPr="003E7395">
        <w:t xml:space="preserve">emara explains that his name </w:t>
      </w:r>
      <w:r>
        <w:t>characterizes him as</w:t>
      </w:r>
      <w:r w:rsidRPr="003E7395">
        <w:t xml:space="preserve"> a son who set the teeth of his ancestors</w:t>
      </w:r>
      <w:r>
        <w:t xml:space="preserve"> </w:t>
      </w:r>
      <w:r w:rsidRPr="003E7395">
        <w:t xml:space="preserve">on edge by embarrassing them through his actions. Again, the word is not merely used as an expression of upset or disappointment, but </w:t>
      </w:r>
      <w:r>
        <w:t xml:space="preserve">rather </w:t>
      </w:r>
      <w:r w:rsidRPr="003E7395">
        <w:t>in the context of a perceived intergenerational relationship</w:t>
      </w:r>
      <w:r>
        <w:rPr>
          <w:spacing w:val="-3"/>
        </w:rPr>
        <w:t>.</w:t>
      </w:r>
      <w:r>
        <w:rPr>
          <w:rStyle w:val="a9"/>
          <w:spacing w:val="-3"/>
        </w:rPr>
        <w:footnoteReference w:id="23"/>
      </w:r>
    </w:p>
    <w:p w:rsidR="00C37442" w:rsidRPr="00E66617" w:rsidRDefault="00C37442" w:rsidP="00C37442">
      <w:pPr>
        <w:widowControl/>
        <w:tabs>
          <w:tab w:val="left" w:pos="-720"/>
        </w:tabs>
        <w:suppressAutoHyphens/>
        <w:spacing w:line="288" w:lineRule="exact"/>
        <w:rPr>
          <w:rStyle w:val="a9"/>
        </w:rPr>
      </w:pPr>
    </w:p>
    <w:p w:rsidR="00C37442" w:rsidRPr="00C37442" w:rsidRDefault="00C37442" w:rsidP="00C37442">
      <w:pPr>
        <w:pStyle w:val="aa"/>
        <w:widowControl/>
        <w:spacing w:line="288" w:lineRule="exact"/>
        <w:rPr>
          <w:sz w:val="24"/>
        </w:rPr>
      </w:pPr>
      <w:r w:rsidRPr="00E66617">
        <w:rPr>
          <w:spacing w:val="-3"/>
        </w:rPr>
        <w:tab/>
      </w:r>
      <w:r w:rsidRPr="00C37442">
        <w:rPr>
          <w:sz w:val="24"/>
        </w:rPr>
        <w:t xml:space="preserve">The Ramban suggests that this same root is actually found in several other Biblical verses. Commenting on </w:t>
      </w:r>
      <w:r w:rsidRPr="00C37442">
        <w:rPr>
          <w:i/>
          <w:iCs/>
          <w:sz w:val="24"/>
        </w:rPr>
        <w:t>Bereishit</w:t>
      </w:r>
      <w:r w:rsidRPr="00C37442">
        <w:rPr>
          <w:sz w:val="24"/>
        </w:rPr>
        <w:t xml:space="preserve"> 49:10, “</w:t>
      </w:r>
      <w:r w:rsidRPr="00C37442">
        <w:rPr>
          <w:i/>
          <w:iCs/>
          <w:sz w:val="24"/>
        </w:rPr>
        <w:t>ve-lo yik’hat amim</w:t>
      </w:r>
      <w:r w:rsidRPr="00C37442">
        <w:rPr>
          <w:sz w:val="24"/>
        </w:rPr>
        <w:t>,”</w:t>
      </w:r>
      <w:r w:rsidRPr="00C37442">
        <w:rPr>
          <w:i/>
          <w:iCs/>
          <w:sz w:val="24"/>
        </w:rPr>
        <w:t xml:space="preserve"> </w:t>
      </w:r>
      <w:r w:rsidRPr="00C37442">
        <w:rPr>
          <w:sz w:val="24"/>
        </w:rPr>
        <w:t>the Ramban understands the word “</w:t>
      </w:r>
      <w:r w:rsidRPr="00C37442">
        <w:rPr>
          <w:i/>
          <w:iCs/>
          <w:sz w:val="24"/>
        </w:rPr>
        <w:t>yik’hat</w:t>
      </w:r>
      <w:r w:rsidRPr="00C37442">
        <w:rPr>
          <w:sz w:val="24"/>
        </w:rPr>
        <w:t xml:space="preserve">” differently than Rashi, connecting it to </w:t>
      </w:r>
      <w:r w:rsidRPr="00C37442">
        <w:rPr>
          <w:i/>
          <w:iCs/>
          <w:sz w:val="24"/>
        </w:rPr>
        <w:t>Yirmiyahu</w:t>
      </w:r>
      <w:r w:rsidRPr="00C37442">
        <w:rPr>
          <w:sz w:val="24"/>
        </w:rPr>
        <w:t xml:space="preserve"> 31:29,where it means weakness or breaking. The Ramban explains the verse to mean that the scepter of kingship will not leave Yehuda until his son (i.e., the messiah) comes and defeats the nations. This understanding of “</w:t>
      </w:r>
      <w:r w:rsidRPr="00C37442">
        <w:rPr>
          <w:i/>
          <w:sz w:val="24"/>
        </w:rPr>
        <w:t>yik’hat</w:t>
      </w:r>
      <w:r w:rsidRPr="00C37442">
        <w:rPr>
          <w:iCs/>
          <w:sz w:val="24"/>
        </w:rPr>
        <w:t>”</w:t>
      </w:r>
      <w:r w:rsidRPr="00C37442">
        <w:rPr>
          <w:sz w:val="24"/>
        </w:rPr>
        <w:t xml:space="preserve"> adds a multi-generational component that is not explicit in the verse. </w:t>
      </w:r>
    </w:p>
    <w:p w:rsidR="00C37442" w:rsidRPr="00C37442" w:rsidRDefault="00C37442" w:rsidP="00C37442">
      <w:pPr>
        <w:pStyle w:val="aa"/>
        <w:widowControl/>
        <w:spacing w:line="288" w:lineRule="exact"/>
        <w:ind w:firstLine="720"/>
        <w:rPr>
          <w:sz w:val="24"/>
        </w:rPr>
      </w:pPr>
      <w:r w:rsidRPr="00C37442">
        <w:rPr>
          <w:sz w:val="24"/>
        </w:rPr>
        <w:lastRenderedPageBreak/>
        <w:t xml:space="preserve">The Ramban does not explicitly explain the appearance of the root </w:t>
      </w:r>
      <w:r w:rsidRPr="00C37442">
        <w:rPr>
          <w:rFonts w:asciiTheme="majorBidi" w:hAnsiTheme="majorBidi" w:cstheme="majorBidi" w:hint="eastAsia"/>
          <w:i/>
          <w:sz w:val="24"/>
          <w:rtl/>
        </w:rPr>
        <w:t>ק</w:t>
      </w:r>
      <w:r w:rsidRPr="00C37442">
        <w:rPr>
          <w:rFonts w:asciiTheme="majorBidi" w:hAnsiTheme="majorBidi" w:cstheme="majorBidi"/>
          <w:i/>
          <w:sz w:val="24"/>
          <w:rtl/>
        </w:rPr>
        <w:t>.ה.ה.</w:t>
      </w:r>
      <w:r w:rsidRPr="00C37442">
        <w:rPr>
          <w:sz w:val="24"/>
        </w:rPr>
        <w:t xml:space="preserve"> in </w:t>
      </w:r>
      <w:r w:rsidRPr="00C37442">
        <w:rPr>
          <w:i/>
          <w:iCs/>
          <w:sz w:val="24"/>
        </w:rPr>
        <w:t>Mishlei</w:t>
      </w:r>
      <w:r w:rsidRPr="00C37442">
        <w:rPr>
          <w:sz w:val="24"/>
        </w:rPr>
        <w:t xml:space="preserve"> 30:17, “</w:t>
      </w:r>
      <w:r w:rsidRPr="00C37442">
        <w:rPr>
          <w:i/>
          <w:iCs/>
          <w:sz w:val="24"/>
        </w:rPr>
        <w:t>tavus lik’hat eim</w:t>
      </w:r>
      <w:r w:rsidRPr="00C37442">
        <w:rPr>
          <w:sz w:val="24"/>
        </w:rPr>
        <w:t>,”</w:t>
      </w:r>
      <w:r w:rsidRPr="00C37442">
        <w:rPr>
          <w:i/>
          <w:iCs/>
          <w:sz w:val="24"/>
        </w:rPr>
        <w:t xml:space="preserve"> </w:t>
      </w:r>
      <w:r w:rsidRPr="00C37442">
        <w:rPr>
          <w:sz w:val="24"/>
        </w:rPr>
        <w:t>but he alludes to the same explanation as Menachem ben Saruk (</w:t>
      </w:r>
      <w:r w:rsidRPr="00C37442">
        <w:rPr>
          <w:iCs/>
          <w:sz w:val="24"/>
        </w:rPr>
        <w:t>s.v.</w:t>
      </w:r>
      <w:r w:rsidRPr="00C37442">
        <w:rPr>
          <w:i/>
          <w:iCs/>
          <w:sz w:val="24"/>
        </w:rPr>
        <w:t xml:space="preserve"> kuf</w:t>
      </w:r>
      <w:r w:rsidRPr="00C37442">
        <w:rPr>
          <w:sz w:val="24"/>
        </w:rPr>
        <w:t xml:space="preserve"> </w:t>
      </w:r>
      <w:r w:rsidRPr="00C37442">
        <w:rPr>
          <w:i/>
          <w:sz w:val="24"/>
        </w:rPr>
        <w:t>heh</w:t>
      </w:r>
      <w:r w:rsidRPr="00C37442">
        <w:rPr>
          <w:sz w:val="24"/>
        </w:rPr>
        <w:t>), writing that the phrase means something like “He scorns the mother when she is weakened,” i.e., in her old age. In this case, the verse itself uses the word “</w:t>
      </w:r>
      <w:r w:rsidRPr="00C37442">
        <w:rPr>
          <w:i/>
          <w:iCs/>
          <w:sz w:val="24"/>
        </w:rPr>
        <w:t>keheh</w:t>
      </w:r>
      <w:r w:rsidRPr="00C37442">
        <w:rPr>
          <w:iCs/>
          <w:sz w:val="24"/>
        </w:rPr>
        <w:t>”</w:t>
      </w:r>
      <w:r w:rsidRPr="00C37442">
        <w:rPr>
          <w:i/>
          <w:iCs/>
          <w:sz w:val="24"/>
        </w:rPr>
        <w:t xml:space="preserve"> </w:t>
      </w:r>
      <w:r w:rsidRPr="00C37442">
        <w:rPr>
          <w:sz w:val="24"/>
        </w:rPr>
        <w:t>to describe an intergenerational process.</w:t>
      </w:r>
    </w:p>
    <w:p w:rsidR="00C37442" w:rsidRPr="00E66617" w:rsidRDefault="00C37442" w:rsidP="00C37442">
      <w:pPr>
        <w:pStyle w:val="aa"/>
        <w:widowControl/>
        <w:spacing w:line="288" w:lineRule="exact"/>
        <w:ind w:firstLine="720"/>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What is th</w:t>
      </w:r>
      <w:r>
        <w:rPr>
          <w:rFonts w:cs="Times New Roman"/>
          <w:spacing w:val="-3"/>
        </w:rPr>
        <w:t>e significance of this</w:t>
      </w:r>
      <w:r w:rsidRPr="00E66617">
        <w:rPr>
          <w:rFonts w:cs="Times New Roman"/>
          <w:spacing w:val="-3"/>
        </w:rPr>
        <w:t xml:space="preserve"> association </w:t>
      </w:r>
      <w:r>
        <w:rPr>
          <w:rFonts w:cs="Times New Roman"/>
          <w:spacing w:val="-3"/>
        </w:rPr>
        <w:t>between the word “</w:t>
      </w:r>
      <w:r>
        <w:rPr>
          <w:rFonts w:cs="Times New Roman"/>
          <w:i/>
          <w:spacing w:val="-3"/>
        </w:rPr>
        <w:t>keheh</w:t>
      </w:r>
      <w:r>
        <w:rPr>
          <w:rFonts w:cs="Times New Roman"/>
          <w:spacing w:val="-3"/>
        </w:rPr>
        <w:t>” and intergenerational relationships in</w:t>
      </w:r>
      <w:r w:rsidRPr="00E66617">
        <w:rPr>
          <w:rFonts w:cs="Times New Roman"/>
          <w:spacing w:val="-3"/>
        </w:rPr>
        <w:t xml:space="preserve"> the </w:t>
      </w:r>
      <w:r w:rsidRPr="003E7395">
        <w:rPr>
          <w:rFonts w:cs="Times New Roman"/>
          <w:i/>
          <w:iCs/>
          <w:spacing w:val="-3"/>
        </w:rPr>
        <w:t>Haggada</w:t>
      </w:r>
      <w:r w:rsidRPr="00E66617">
        <w:rPr>
          <w:rFonts w:cs="Times New Roman"/>
          <w:spacing w:val="-3"/>
        </w:rPr>
        <w:t xml:space="preserve">? Possibly this: The </w:t>
      </w:r>
      <w:r w:rsidRPr="003E7395">
        <w:rPr>
          <w:rFonts w:cs="Times New Roman"/>
          <w:i/>
          <w:iCs/>
          <w:spacing w:val="-3"/>
        </w:rPr>
        <w:t>rasha</w:t>
      </w:r>
      <w:r w:rsidRPr="00E66617">
        <w:rPr>
          <w:rFonts w:cs="Times New Roman"/>
          <w:spacing w:val="-3"/>
        </w:rPr>
        <w:t xml:space="preserve"> exclude</w:t>
      </w:r>
      <w:r>
        <w:rPr>
          <w:rFonts w:cs="Times New Roman"/>
          <w:spacing w:val="-3"/>
        </w:rPr>
        <w:t>s</w:t>
      </w:r>
      <w:r w:rsidRPr="00E66617">
        <w:rPr>
          <w:rFonts w:cs="Times New Roman"/>
          <w:spacing w:val="-3"/>
        </w:rPr>
        <w:t xml:space="preserve"> himself from all of the Passover rituals, yet he is seemingly not concerned about his fate. Surely, </w:t>
      </w:r>
      <w:r>
        <w:rPr>
          <w:rFonts w:cs="Times New Roman"/>
          <w:spacing w:val="-3"/>
        </w:rPr>
        <w:t xml:space="preserve">he thinks, </w:t>
      </w:r>
      <w:r w:rsidRPr="00E66617">
        <w:rPr>
          <w:rFonts w:cs="Times New Roman"/>
          <w:spacing w:val="-3"/>
        </w:rPr>
        <w:t>if all of th</w:t>
      </w:r>
      <w:r>
        <w:rPr>
          <w:rFonts w:cs="Times New Roman"/>
          <w:spacing w:val="-3"/>
        </w:rPr>
        <w:t>e</w:t>
      </w:r>
      <w:r w:rsidRPr="00E66617">
        <w:rPr>
          <w:rFonts w:cs="Times New Roman"/>
          <w:spacing w:val="-3"/>
        </w:rPr>
        <w:t xml:space="preserve"> ritual </w:t>
      </w:r>
      <w:r>
        <w:rPr>
          <w:rFonts w:cs="Times New Roman"/>
          <w:spacing w:val="-3"/>
        </w:rPr>
        <w:t xml:space="preserve">that he rejects </w:t>
      </w:r>
      <w:r w:rsidRPr="00E66617">
        <w:rPr>
          <w:rFonts w:cs="Times New Roman"/>
          <w:spacing w:val="-3"/>
        </w:rPr>
        <w:t>is truly required</w:t>
      </w:r>
      <w:r>
        <w:rPr>
          <w:rFonts w:cs="Times New Roman"/>
          <w:spacing w:val="-3"/>
        </w:rPr>
        <w:t>,</w:t>
      </w:r>
      <w:r w:rsidRPr="00E66617">
        <w:rPr>
          <w:rFonts w:cs="Times New Roman"/>
          <w:spacing w:val="-3"/>
        </w:rPr>
        <w:t xml:space="preserve"> he has no cause for worry. After all, the people around him are his family, and they are all engaged in performing God</w:t>
      </w:r>
      <w:r>
        <w:rPr>
          <w:rFonts w:cs="Times New Roman"/>
          <w:spacing w:val="-3"/>
        </w:rPr>
        <w:t>’</w:t>
      </w:r>
      <w:r w:rsidRPr="00E66617">
        <w:rPr>
          <w:rFonts w:cs="Times New Roman"/>
          <w:spacing w:val="-3"/>
        </w:rPr>
        <w:t xml:space="preserve">s commandments. In his way of thinking, some of that merit would transfer to him. </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Pr>
          <w:rFonts w:cs="Times New Roman"/>
          <w:spacing w:val="-3"/>
        </w:rPr>
        <w:tab/>
      </w:r>
      <w:r w:rsidRPr="00E66617">
        <w:rPr>
          <w:rFonts w:cs="Times New Roman"/>
          <w:spacing w:val="-3"/>
        </w:rPr>
        <w:t xml:space="preserve">The compiler of the </w:t>
      </w:r>
      <w:r>
        <w:rPr>
          <w:rFonts w:cs="Times New Roman"/>
          <w:i/>
          <w:iCs/>
          <w:spacing w:val="-3"/>
        </w:rPr>
        <w:t>H</w:t>
      </w:r>
      <w:r w:rsidRPr="003E7395">
        <w:rPr>
          <w:rFonts w:cs="Times New Roman"/>
          <w:i/>
          <w:iCs/>
          <w:spacing w:val="-3"/>
        </w:rPr>
        <w:t>aggada</w:t>
      </w:r>
      <w:r w:rsidRPr="00E66617">
        <w:rPr>
          <w:rFonts w:cs="Times New Roman"/>
          <w:spacing w:val="-3"/>
        </w:rPr>
        <w:t xml:space="preserve"> therefore instructs</w:t>
      </w:r>
      <w:r>
        <w:rPr>
          <w:rFonts w:cs="Times New Roman"/>
          <w:spacing w:val="-3"/>
        </w:rPr>
        <w:t>,</w:t>
      </w:r>
      <w:r w:rsidRPr="00E66617">
        <w:rPr>
          <w:rFonts w:cs="Times New Roman"/>
          <w:spacing w:val="-3"/>
        </w:rPr>
        <w:t xml:space="preserve"> </w:t>
      </w:r>
      <w:r>
        <w:rPr>
          <w:rFonts w:cs="Times New Roman"/>
          <w:spacing w:val="-3"/>
        </w:rPr>
        <w:t>“B</w:t>
      </w:r>
      <w:r w:rsidRPr="00E66617">
        <w:rPr>
          <w:rFonts w:cs="Times New Roman"/>
          <w:spacing w:val="-3"/>
        </w:rPr>
        <w:t>lunt his teeth</w:t>
      </w:r>
      <w:r>
        <w:rPr>
          <w:rFonts w:cs="Times New Roman"/>
          <w:spacing w:val="-3"/>
        </w:rPr>
        <w:t>!”</w:t>
      </w:r>
      <w:r w:rsidRPr="00E66617">
        <w:rPr>
          <w:rFonts w:cs="Times New Roman"/>
          <w:spacing w:val="-3"/>
        </w:rPr>
        <w:t xml:space="preserve"> </w:t>
      </w:r>
      <w:r>
        <w:rPr>
          <w:rFonts w:cs="Times New Roman"/>
          <w:spacing w:val="-3"/>
        </w:rPr>
        <w:t>In other words</w:t>
      </w:r>
      <w:r w:rsidRPr="00E66617">
        <w:rPr>
          <w:rFonts w:cs="Times New Roman"/>
          <w:spacing w:val="-3"/>
        </w:rPr>
        <w:t>, remind him of th</w:t>
      </w:r>
      <w:r>
        <w:rPr>
          <w:rFonts w:cs="Times New Roman"/>
          <w:spacing w:val="-3"/>
        </w:rPr>
        <w:t>e</w:t>
      </w:r>
      <w:r w:rsidRPr="00E66617">
        <w:rPr>
          <w:rFonts w:cs="Times New Roman"/>
          <w:spacing w:val="-3"/>
        </w:rPr>
        <w:t xml:space="preserve"> </w:t>
      </w:r>
      <w:r>
        <w:rPr>
          <w:rFonts w:cs="Times New Roman"/>
          <w:spacing w:val="-3"/>
        </w:rPr>
        <w:t>“</w:t>
      </w:r>
      <w:r w:rsidRPr="00E66617">
        <w:rPr>
          <w:rFonts w:cs="Times New Roman"/>
          <w:spacing w:val="-3"/>
        </w:rPr>
        <w:t>sour grape</w:t>
      </w:r>
      <w:r>
        <w:rPr>
          <w:rFonts w:cs="Times New Roman"/>
          <w:spacing w:val="-3"/>
        </w:rPr>
        <w:t>”</w:t>
      </w:r>
      <w:r w:rsidRPr="00E66617">
        <w:rPr>
          <w:rFonts w:cs="Times New Roman"/>
          <w:spacing w:val="-3"/>
        </w:rPr>
        <w:t xml:space="preserve"> verses. Remind him of the message of those parables. Neither guilt nor merit crosses generational lines. The code-word </w:t>
      </w:r>
      <w:r>
        <w:rPr>
          <w:rFonts w:cs="Times New Roman"/>
          <w:spacing w:val="-3"/>
        </w:rPr>
        <w:t>“</w:t>
      </w:r>
      <w:r w:rsidRPr="003E7395">
        <w:rPr>
          <w:rFonts w:cs="Times New Roman"/>
          <w:i/>
          <w:iCs/>
          <w:spacing w:val="-3"/>
        </w:rPr>
        <w:t>hakhe</w:t>
      </w:r>
      <w:r>
        <w:rPr>
          <w:rFonts w:cs="Times New Roman"/>
          <w:i/>
          <w:iCs/>
          <w:spacing w:val="-3"/>
        </w:rPr>
        <w:t>h</w:t>
      </w:r>
      <w:r>
        <w:rPr>
          <w:rFonts w:cs="Times New Roman"/>
          <w:iCs/>
          <w:spacing w:val="-3"/>
        </w:rPr>
        <w:t>”</w:t>
      </w:r>
      <w:r w:rsidRPr="00E66617">
        <w:rPr>
          <w:rFonts w:cs="Times New Roman"/>
          <w:spacing w:val="-3"/>
        </w:rPr>
        <w:t xml:space="preserve"> reminds him (and us) of the </w:t>
      </w:r>
      <w:r>
        <w:rPr>
          <w:rFonts w:cs="Times New Roman"/>
          <w:spacing w:val="-3"/>
        </w:rPr>
        <w:t>B</w:t>
      </w:r>
      <w:r w:rsidRPr="00E66617">
        <w:rPr>
          <w:rFonts w:cs="Times New Roman"/>
          <w:spacing w:val="-3"/>
        </w:rPr>
        <w:t xml:space="preserve">iblical parables that teach that there is no intergenerational transfer. </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Pr>
          <w:rFonts w:cs="Times New Roman"/>
          <w:spacing w:val="-3"/>
        </w:rPr>
        <w:tab/>
      </w:r>
      <w:r w:rsidRPr="00E66617">
        <w:rPr>
          <w:rFonts w:cs="Times New Roman"/>
          <w:spacing w:val="-3"/>
        </w:rPr>
        <w:t xml:space="preserve">Based on </w:t>
      </w:r>
      <w:r>
        <w:rPr>
          <w:rFonts w:cs="Times New Roman"/>
          <w:spacing w:val="-3"/>
        </w:rPr>
        <w:t>this</w:t>
      </w:r>
      <w:r w:rsidRPr="00E66617">
        <w:rPr>
          <w:rFonts w:cs="Times New Roman"/>
          <w:spacing w:val="-3"/>
        </w:rPr>
        <w:t xml:space="preserve">, the logical conclusion is </w:t>
      </w:r>
      <w:r>
        <w:rPr>
          <w:rFonts w:cs="Times New Roman"/>
          <w:spacing w:val="-3"/>
        </w:rPr>
        <w:t>exactly what the</w:t>
      </w:r>
      <w:r w:rsidRPr="00E66617">
        <w:rPr>
          <w:rFonts w:cs="Times New Roman"/>
          <w:spacing w:val="-3"/>
        </w:rPr>
        <w:t xml:space="preserve"> compiler of the </w:t>
      </w:r>
      <w:r>
        <w:rPr>
          <w:rFonts w:cs="Times New Roman"/>
          <w:i/>
          <w:iCs/>
          <w:spacing w:val="-3"/>
        </w:rPr>
        <w:t>H</w:t>
      </w:r>
      <w:r w:rsidRPr="003E7395">
        <w:rPr>
          <w:rFonts w:cs="Times New Roman"/>
          <w:i/>
          <w:iCs/>
          <w:spacing w:val="-3"/>
        </w:rPr>
        <w:t>aggada</w:t>
      </w:r>
      <w:r>
        <w:rPr>
          <w:rFonts w:cs="Times New Roman"/>
          <w:spacing w:val="-3"/>
        </w:rPr>
        <w:t xml:space="preserve"> writes next.</w:t>
      </w:r>
      <w:r w:rsidRPr="00E66617">
        <w:rPr>
          <w:rFonts w:cs="Times New Roman"/>
          <w:spacing w:val="-3"/>
        </w:rPr>
        <w:t xml:space="preserve"> If </w:t>
      </w:r>
      <w:r>
        <w:rPr>
          <w:rFonts w:cs="Times New Roman"/>
          <w:spacing w:val="-3"/>
        </w:rPr>
        <w:t>the</w:t>
      </w:r>
      <w:r w:rsidRPr="00E66617">
        <w:rPr>
          <w:rFonts w:cs="Times New Roman"/>
          <w:spacing w:val="-3"/>
        </w:rPr>
        <w:t xml:space="preserve"> </w:t>
      </w:r>
      <w:r w:rsidRPr="003E7395">
        <w:rPr>
          <w:rFonts w:cs="Times New Roman"/>
          <w:i/>
          <w:iCs/>
          <w:spacing w:val="-3"/>
        </w:rPr>
        <w:t>rasha</w:t>
      </w:r>
      <w:r w:rsidRPr="00E66617">
        <w:rPr>
          <w:rFonts w:cs="Times New Roman"/>
          <w:spacing w:val="-3"/>
        </w:rPr>
        <w:t xml:space="preserve"> were in Egypt and had not </w:t>
      </w:r>
      <w:r>
        <w:rPr>
          <w:rFonts w:cs="Times New Roman"/>
          <w:spacing w:val="-3"/>
        </w:rPr>
        <w:t>behaved properly, he</w:t>
      </w:r>
      <w:r w:rsidRPr="00E66617">
        <w:rPr>
          <w:rFonts w:cs="Times New Roman"/>
          <w:spacing w:val="-3"/>
        </w:rPr>
        <w:t xml:space="preserve"> would not have been redeemed. The merit of </w:t>
      </w:r>
      <w:r>
        <w:rPr>
          <w:rFonts w:cs="Times New Roman"/>
          <w:spacing w:val="-3"/>
        </w:rPr>
        <w:t xml:space="preserve">his </w:t>
      </w:r>
      <w:r w:rsidRPr="00E66617">
        <w:rPr>
          <w:rFonts w:cs="Times New Roman"/>
          <w:spacing w:val="-3"/>
        </w:rPr>
        <w:t>family would not have helped. The universal message is that there is no transfer of merit.</w:t>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The prophets in</w:t>
      </w:r>
      <w:r>
        <w:rPr>
          <w:rFonts w:cs="Times New Roman"/>
          <w:spacing w:val="-3"/>
        </w:rPr>
        <w:t xml:space="preserve"> the books of</w:t>
      </w:r>
      <w:r w:rsidRPr="00E66617">
        <w:rPr>
          <w:rFonts w:cs="Times New Roman"/>
          <w:spacing w:val="-3"/>
        </w:rPr>
        <w:t xml:space="preserve"> </w:t>
      </w:r>
      <w:r>
        <w:rPr>
          <w:rFonts w:cs="Times New Roman"/>
          <w:i/>
          <w:iCs/>
          <w:spacing w:val="-3"/>
        </w:rPr>
        <w:t>Yirmiyahu</w:t>
      </w:r>
      <w:r w:rsidRPr="00E66617">
        <w:rPr>
          <w:rFonts w:cs="Times New Roman"/>
          <w:spacing w:val="-3"/>
        </w:rPr>
        <w:t xml:space="preserve"> and </w:t>
      </w:r>
      <w:r>
        <w:rPr>
          <w:rFonts w:cs="Times New Roman"/>
          <w:i/>
          <w:iCs/>
          <w:spacing w:val="-3"/>
        </w:rPr>
        <w:t>Yechezkel</w:t>
      </w:r>
      <w:r w:rsidRPr="00E66617">
        <w:rPr>
          <w:rFonts w:cs="Times New Roman"/>
          <w:spacing w:val="-3"/>
        </w:rPr>
        <w:t xml:space="preserve"> stress</w:t>
      </w:r>
      <w:r>
        <w:rPr>
          <w:rFonts w:cs="Times New Roman"/>
          <w:spacing w:val="-3"/>
        </w:rPr>
        <w:t>ed</w:t>
      </w:r>
      <w:r w:rsidRPr="00E66617">
        <w:rPr>
          <w:rFonts w:cs="Times New Roman"/>
          <w:spacing w:val="-3"/>
        </w:rPr>
        <w:t xml:space="preserve"> personal accountability. Each person is responsible for his </w:t>
      </w:r>
      <w:r w:rsidRPr="00E66617">
        <w:rPr>
          <w:rFonts w:cs="Times New Roman"/>
          <w:spacing w:val="-3"/>
        </w:rPr>
        <w:lastRenderedPageBreak/>
        <w:t xml:space="preserve">own deeds and is capable of </w:t>
      </w:r>
      <w:r w:rsidRPr="00E66617">
        <w:rPr>
          <w:rFonts w:cs="Times New Roman"/>
          <w:i/>
          <w:iCs/>
          <w:spacing w:val="-3"/>
        </w:rPr>
        <w:t>teshuva</w:t>
      </w:r>
      <w:r w:rsidRPr="00E66617">
        <w:rPr>
          <w:rFonts w:cs="Times New Roman"/>
          <w:spacing w:val="-3"/>
        </w:rPr>
        <w:t>. The burden of one</w:t>
      </w:r>
      <w:r>
        <w:rPr>
          <w:rFonts w:cs="Times New Roman"/>
          <w:spacing w:val="-3"/>
        </w:rPr>
        <w:t>’</w:t>
      </w:r>
      <w:r w:rsidRPr="00E66617">
        <w:rPr>
          <w:rFonts w:cs="Times New Roman"/>
          <w:spacing w:val="-3"/>
        </w:rPr>
        <w:t xml:space="preserve">s sins and the suffering </w:t>
      </w:r>
      <w:r>
        <w:rPr>
          <w:rFonts w:cs="Times New Roman"/>
          <w:spacing w:val="-3"/>
        </w:rPr>
        <w:t xml:space="preserve">that </w:t>
      </w:r>
      <w:r w:rsidRPr="00E66617">
        <w:rPr>
          <w:rFonts w:cs="Times New Roman"/>
          <w:spacing w:val="-3"/>
        </w:rPr>
        <w:t xml:space="preserve">one might endure </w:t>
      </w:r>
      <w:r>
        <w:rPr>
          <w:rFonts w:cs="Times New Roman"/>
          <w:spacing w:val="-3"/>
        </w:rPr>
        <w:t xml:space="preserve">as a result of them </w:t>
      </w:r>
      <w:r w:rsidRPr="00E66617">
        <w:rPr>
          <w:rFonts w:cs="Times New Roman"/>
          <w:spacing w:val="-3"/>
        </w:rPr>
        <w:t>cannot be attributed to previous generations</w:t>
      </w:r>
      <w:r>
        <w:rPr>
          <w:rFonts w:cs="Times New Roman"/>
          <w:spacing w:val="-3"/>
        </w:rPr>
        <w:t>.</w:t>
      </w:r>
      <w:r w:rsidRPr="00E66617">
        <w:rPr>
          <w:rFonts w:cs="Times New Roman"/>
          <w:spacing w:val="-3"/>
        </w:rPr>
        <w:t xml:space="preserve"> </w:t>
      </w:r>
      <w:r>
        <w:rPr>
          <w:rFonts w:cs="Times New Roman"/>
          <w:spacing w:val="-3"/>
        </w:rPr>
        <w:t>Neithe</w:t>
      </w:r>
      <w:r w:rsidRPr="00E66617">
        <w:rPr>
          <w:rFonts w:cs="Times New Roman"/>
          <w:spacing w:val="-3"/>
        </w:rPr>
        <w:t xml:space="preserve">r </w:t>
      </w:r>
      <w:r>
        <w:rPr>
          <w:rFonts w:cs="Times New Roman"/>
          <w:spacing w:val="-3"/>
        </w:rPr>
        <w:t>can</w:t>
      </w:r>
      <w:r w:rsidRPr="00E66617">
        <w:rPr>
          <w:rFonts w:cs="Times New Roman"/>
          <w:spacing w:val="-3"/>
        </w:rPr>
        <w:t xml:space="preserve"> one sin in the anticipation that the burden of guilt will be borne by subsequent generations or that he will get a free ride on the backs of meritorious previous generations. Jews cannot rest on the laurels of righteous ancestors</w:t>
      </w:r>
      <w:r>
        <w:rPr>
          <w:rFonts w:cs="Times New Roman"/>
          <w:spacing w:val="-3"/>
        </w:rPr>
        <w:t>; rather,</w:t>
      </w:r>
      <w:r w:rsidRPr="00E66617">
        <w:rPr>
          <w:rFonts w:cs="Times New Roman"/>
          <w:spacing w:val="-3"/>
        </w:rPr>
        <w:t xml:space="preserve"> each generation must establish its own merits and legacy. Th</w:t>
      </w:r>
      <w:r>
        <w:rPr>
          <w:rFonts w:cs="Times New Roman"/>
          <w:spacing w:val="-3"/>
        </w:rPr>
        <w:t xml:space="preserve">is is the meaning of </w:t>
      </w:r>
      <w:r w:rsidRPr="00E66617">
        <w:rPr>
          <w:rFonts w:cs="Times New Roman"/>
          <w:spacing w:val="-3"/>
        </w:rPr>
        <w:t xml:space="preserve">the keyword </w:t>
      </w:r>
      <w:r>
        <w:rPr>
          <w:rFonts w:cs="Times New Roman"/>
          <w:spacing w:val="-3"/>
        </w:rPr>
        <w:t>“</w:t>
      </w:r>
      <w:r w:rsidRPr="003E7395">
        <w:rPr>
          <w:rFonts w:cs="Times New Roman"/>
          <w:i/>
          <w:iCs/>
          <w:spacing w:val="-3"/>
        </w:rPr>
        <w:t>hakhe</w:t>
      </w:r>
      <w:r>
        <w:rPr>
          <w:rFonts w:cs="Times New Roman"/>
          <w:i/>
          <w:iCs/>
          <w:spacing w:val="-3"/>
        </w:rPr>
        <w:t>h</w:t>
      </w:r>
      <w:r>
        <w:rPr>
          <w:rFonts w:cs="Times New Roman"/>
          <w:iCs/>
          <w:spacing w:val="-3"/>
        </w:rPr>
        <w:t>”</w:t>
      </w:r>
      <w:r w:rsidRPr="00E66617">
        <w:rPr>
          <w:rFonts w:cs="Times New Roman"/>
          <w:spacing w:val="-3"/>
        </w:rPr>
        <w:t xml:space="preserve"> </w:t>
      </w:r>
      <w:r>
        <w:rPr>
          <w:rFonts w:cs="Times New Roman"/>
          <w:spacing w:val="-3"/>
        </w:rPr>
        <w:t>and the Biblical parallels associated with it</w:t>
      </w:r>
      <w:r w:rsidRPr="00E66617">
        <w:rPr>
          <w:rFonts w:cs="Times New Roman"/>
          <w:spacing w:val="-3"/>
        </w:rPr>
        <w:t>.</w:t>
      </w:r>
    </w:p>
    <w:p w:rsidR="00C37442" w:rsidRPr="00E66617"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It might be suggested that there is</w:t>
      </w:r>
      <w:r>
        <w:rPr>
          <w:rFonts w:cs="Times New Roman"/>
          <w:spacing w:val="-3"/>
        </w:rPr>
        <w:t xml:space="preserve"> o</w:t>
      </w:r>
      <w:r w:rsidRPr="00E66617">
        <w:rPr>
          <w:rFonts w:cs="Times New Roman"/>
          <w:spacing w:val="-3"/>
        </w:rPr>
        <w:t>n</w:t>
      </w:r>
      <w:r>
        <w:rPr>
          <w:rFonts w:cs="Times New Roman"/>
          <w:spacing w:val="-3"/>
        </w:rPr>
        <w:t>e</w:t>
      </w:r>
      <w:r w:rsidRPr="00E66617">
        <w:rPr>
          <w:rFonts w:cs="Times New Roman"/>
          <w:spacing w:val="-3"/>
        </w:rPr>
        <w:t xml:space="preserve"> exception to the rule of individual accountability</w:t>
      </w:r>
      <w:r>
        <w:rPr>
          <w:rFonts w:cs="Times New Roman"/>
          <w:spacing w:val="-3"/>
        </w:rPr>
        <w:t xml:space="preserve"> – </w:t>
      </w:r>
      <w:r w:rsidRPr="00E66617">
        <w:rPr>
          <w:rFonts w:cs="Times New Roman"/>
          <w:spacing w:val="-3"/>
        </w:rPr>
        <w:t xml:space="preserve">the concept of community </w:t>
      </w:r>
      <w:r w:rsidRPr="003E7395">
        <w:rPr>
          <w:rFonts w:cs="Times New Roman"/>
          <w:i/>
          <w:iCs/>
          <w:spacing w:val="-3"/>
        </w:rPr>
        <w:t>ze</w:t>
      </w:r>
      <w:r>
        <w:rPr>
          <w:rFonts w:cs="Times New Roman"/>
          <w:i/>
          <w:iCs/>
          <w:spacing w:val="-3"/>
        </w:rPr>
        <w:t>k</w:t>
      </w:r>
      <w:r w:rsidRPr="003E7395">
        <w:rPr>
          <w:rFonts w:cs="Times New Roman"/>
          <w:i/>
          <w:iCs/>
          <w:spacing w:val="-3"/>
        </w:rPr>
        <w:t>hu</w:t>
      </w:r>
      <w:r>
        <w:rPr>
          <w:rFonts w:cs="Times New Roman"/>
          <w:i/>
          <w:iCs/>
          <w:spacing w:val="-3"/>
        </w:rPr>
        <w:t>t</w:t>
      </w:r>
      <w:r>
        <w:rPr>
          <w:rFonts w:cs="Times New Roman"/>
          <w:iCs/>
          <w:spacing w:val="-3"/>
        </w:rPr>
        <w:t>, merit</w:t>
      </w:r>
      <w:r w:rsidRPr="00E66617">
        <w:rPr>
          <w:rFonts w:cs="Times New Roman"/>
          <w:spacing w:val="-3"/>
        </w:rPr>
        <w:t>. That is why, for example</w:t>
      </w:r>
      <w:r>
        <w:rPr>
          <w:rFonts w:cs="Times New Roman"/>
          <w:spacing w:val="-3"/>
        </w:rPr>
        <w:t>,</w:t>
      </w:r>
      <w:r w:rsidRPr="00E66617">
        <w:rPr>
          <w:rFonts w:cs="Times New Roman"/>
          <w:spacing w:val="-3"/>
        </w:rPr>
        <w:t xml:space="preserve"> </w:t>
      </w:r>
      <w:r w:rsidRPr="003E7395">
        <w:rPr>
          <w:rFonts w:cs="Times New Roman"/>
          <w:i/>
          <w:iCs/>
          <w:spacing w:val="-3"/>
        </w:rPr>
        <w:t>tefilla b</w:t>
      </w:r>
      <w:r>
        <w:rPr>
          <w:rFonts w:cs="Times New Roman"/>
          <w:i/>
          <w:iCs/>
          <w:spacing w:val="-3"/>
        </w:rPr>
        <w:t>e-</w:t>
      </w:r>
      <w:r w:rsidRPr="003E7395">
        <w:rPr>
          <w:rFonts w:cs="Times New Roman"/>
          <w:i/>
          <w:iCs/>
          <w:spacing w:val="-3"/>
        </w:rPr>
        <w:t>tzibbur</w:t>
      </w:r>
      <w:r w:rsidRPr="00E66617">
        <w:rPr>
          <w:rFonts w:cs="Times New Roman"/>
          <w:spacing w:val="-3"/>
        </w:rPr>
        <w:t xml:space="preserve"> is so important. Someone who falters can continue to be supported by the community that surrounds him. </w:t>
      </w:r>
      <w:r>
        <w:rPr>
          <w:rFonts w:cs="Times New Roman"/>
          <w:spacing w:val="-3"/>
        </w:rPr>
        <w:t>This is</w:t>
      </w:r>
      <w:r w:rsidRPr="00E66617">
        <w:rPr>
          <w:rFonts w:cs="Times New Roman"/>
          <w:spacing w:val="-3"/>
        </w:rPr>
        <w:t xml:space="preserve"> why </w:t>
      </w:r>
      <w:r>
        <w:rPr>
          <w:rFonts w:cs="Times New Roman"/>
          <w:spacing w:val="-3"/>
        </w:rPr>
        <w:t>we</w:t>
      </w:r>
      <w:r w:rsidRPr="00E66617">
        <w:rPr>
          <w:rFonts w:cs="Times New Roman"/>
          <w:spacing w:val="-3"/>
        </w:rPr>
        <w:t xml:space="preserve"> stress to the </w:t>
      </w:r>
      <w:r w:rsidRPr="003E7395">
        <w:rPr>
          <w:rFonts w:cs="Times New Roman"/>
          <w:i/>
          <w:iCs/>
          <w:spacing w:val="-3"/>
        </w:rPr>
        <w:t>rasha</w:t>
      </w:r>
      <w:r w:rsidRPr="00E66617">
        <w:rPr>
          <w:rFonts w:cs="Times New Roman"/>
          <w:spacing w:val="-3"/>
        </w:rPr>
        <w:t xml:space="preserve"> that th</w:t>
      </w:r>
      <w:r>
        <w:rPr>
          <w:rFonts w:cs="Times New Roman"/>
          <w:spacing w:val="-3"/>
        </w:rPr>
        <w:t>is</w:t>
      </w:r>
      <w:r w:rsidRPr="00E66617">
        <w:rPr>
          <w:rFonts w:cs="Times New Roman"/>
          <w:spacing w:val="-3"/>
        </w:rPr>
        <w:t xml:space="preserve"> </w:t>
      </w:r>
      <w:r>
        <w:rPr>
          <w:rFonts w:cs="Times New Roman"/>
          <w:spacing w:val="-3"/>
        </w:rPr>
        <w:t xml:space="preserve">merit </w:t>
      </w:r>
      <w:r w:rsidRPr="00E66617">
        <w:rPr>
          <w:rFonts w:cs="Times New Roman"/>
          <w:spacing w:val="-3"/>
        </w:rPr>
        <w:t>will be of no avail to him</w:t>
      </w:r>
      <w:r>
        <w:rPr>
          <w:rFonts w:cs="Times New Roman"/>
          <w:spacing w:val="-3"/>
        </w:rPr>
        <w:t>,</w:t>
      </w:r>
      <w:r w:rsidRPr="00E66617">
        <w:rPr>
          <w:rFonts w:cs="Times New Roman"/>
          <w:spacing w:val="-3"/>
        </w:rPr>
        <w:t xml:space="preserve"> because he has removed himself from the community.</w:t>
      </w:r>
    </w:p>
    <w:p w:rsidR="00C37442" w:rsidRDefault="00C37442" w:rsidP="00C37442">
      <w:pPr>
        <w:widowControl/>
        <w:tabs>
          <w:tab w:val="left" w:pos="-720"/>
        </w:tabs>
        <w:suppressAutoHyphens/>
        <w:spacing w:line="288" w:lineRule="exact"/>
        <w:rPr>
          <w:rFonts w:cs="Times New Roman"/>
          <w:spacing w:val="-3"/>
        </w:rPr>
      </w:pP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tab/>
        <w:t>In 198</w:t>
      </w:r>
      <w:r>
        <w:rPr>
          <w:rFonts w:cs="Times New Roman"/>
          <w:spacing w:val="-3"/>
        </w:rPr>
        <w:t>5,</w:t>
      </w:r>
      <w:r w:rsidRPr="00E66617">
        <w:rPr>
          <w:rFonts w:cs="Times New Roman"/>
          <w:spacing w:val="-3"/>
        </w:rPr>
        <w:t xml:space="preserve"> I was fortunate to spend the Passover </w:t>
      </w:r>
      <w:r w:rsidRPr="00C159B4">
        <w:rPr>
          <w:rFonts w:cs="Times New Roman"/>
          <w:i/>
          <w:iCs/>
          <w:spacing w:val="-3"/>
        </w:rPr>
        <w:t>seders</w:t>
      </w:r>
      <w:r w:rsidRPr="00E66617">
        <w:rPr>
          <w:rFonts w:cs="Times New Roman"/>
          <w:spacing w:val="-3"/>
        </w:rPr>
        <w:t xml:space="preserve"> in Odessa, Ukraine at the home of some real Jewish heroes, the Nepomnaschys. Yehudit, a courageous young woman whose father and fiancé were both rotting in Soviet prisons, explained to </w:t>
      </w:r>
      <w:r>
        <w:rPr>
          <w:rFonts w:cs="Times New Roman"/>
          <w:spacing w:val="-3"/>
        </w:rPr>
        <w:t xml:space="preserve">me and </w:t>
      </w:r>
      <w:r w:rsidRPr="00E66617">
        <w:rPr>
          <w:rFonts w:cs="Times New Roman"/>
          <w:spacing w:val="-3"/>
        </w:rPr>
        <w:t xml:space="preserve">Baruch Sterman, my traveling partner, </w:t>
      </w:r>
      <w:r>
        <w:rPr>
          <w:rFonts w:cs="Times New Roman"/>
          <w:spacing w:val="-3"/>
        </w:rPr>
        <w:t xml:space="preserve">what was an </w:t>
      </w:r>
      <w:r w:rsidRPr="00E66617">
        <w:rPr>
          <w:rFonts w:cs="Times New Roman"/>
          <w:spacing w:val="-3"/>
        </w:rPr>
        <w:t>important concept for these returning Jews of the Soviet Union. Although they were now practicing Jews, many of their close friends and relatives were not. She emphatically stated that in Judaism</w:t>
      </w:r>
      <w:r>
        <w:rPr>
          <w:rFonts w:cs="Times New Roman"/>
          <w:spacing w:val="-3"/>
        </w:rPr>
        <w:t>,</w:t>
      </w:r>
      <w:r w:rsidRPr="00E66617">
        <w:rPr>
          <w:rFonts w:cs="Times New Roman"/>
          <w:spacing w:val="-3"/>
        </w:rPr>
        <w:t xml:space="preserve"> almost no one is beyond the pale of hope. At the </w:t>
      </w:r>
      <w:r w:rsidRPr="00C159B4">
        <w:rPr>
          <w:rFonts w:cs="Times New Roman"/>
          <w:i/>
          <w:iCs/>
          <w:spacing w:val="-3"/>
        </w:rPr>
        <w:t>seder</w:t>
      </w:r>
      <w:r>
        <w:rPr>
          <w:rFonts w:cs="Times New Roman"/>
          <w:spacing w:val="-3"/>
        </w:rPr>
        <w:t>,</w:t>
      </w:r>
      <w:r w:rsidRPr="00E66617">
        <w:rPr>
          <w:rFonts w:cs="Times New Roman"/>
          <w:spacing w:val="-3"/>
        </w:rPr>
        <w:t xml:space="preserve"> one of the sons </w:t>
      </w:r>
      <w:r>
        <w:rPr>
          <w:rFonts w:cs="Times New Roman"/>
          <w:spacing w:val="-3"/>
        </w:rPr>
        <w:t>is</w:t>
      </w:r>
      <w:r w:rsidRPr="00E66617">
        <w:rPr>
          <w:rFonts w:cs="Times New Roman"/>
          <w:spacing w:val="-3"/>
        </w:rPr>
        <w:t xml:space="preserve"> labeled a </w:t>
      </w:r>
      <w:r w:rsidRPr="003E7395">
        <w:rPr>
          <w:rFonts w:cs="Times New Roman"/>
          <w:i/>
          <w:iCs/>
          <w:spacing w:val="-3"/>
        </w:rPr>
        <w:t>rasha</w:t>
      </w:r>
      <w:r>
        <w:rPr>
          <w:rFonts w:cs="Times New Roman"/>
          <w:spacing w:val="-3"/>
        </w:rPr>
        <w:t xml:space="preserve">, </w:t>
      </w:r>
      <w:r w:rsidRPr="00E66617">
        <w:rPr>
          <w:rFonts w:cs="Times New Roman"/>
          <w:spacing w:val="-3"/>
        </w:rPr>
        <w:t>an evil son</w:t>
      </w:r>
      <w:r>
        <w:rPr>
          <w:rFonts w:cs="Times New Roman"/>
          <w:spacing w:val="-3"/>
        </w:rPr>
        <w:t>, which is</w:t>
      </w:r>
      <w:r w:rsidRPr="00E66617">
        <w:rPr>
          <w:rFonts w:cs="Times New Roman"/>
          <w:spacing w:val="-3"/>
        </w:rPr>
        <w:t xml:space="preserve"> </w:t>
      </w:r>
      <w:r>
        <w:rPr>
          <w:rFonts w:cs="Times New Roman"/>
          <w:spacing w:val="-3"/>
        </w:rPr>
        <w:t>n</w:t>
      </w:r>
      <w:r w:rsidRPr="00E66617">
        <w:rPr>
          <w:rFonts w:cs="Times New Roman"/>
          <w:spacing w:val="-3"/>
        </w:rPr>
        <w:t xml:space="preserve">ot a trivial designation. And yet he is given a seat at the table and even </w:t>
      </w:r>
      <w:r>
        <w:rPr>
          <w:rFonts w:cs="Times New Roman"/>
          <w:spacing w:val="-3"/>
        </w:rPr>
        <w:t>dignified with</w:t>
      </w:r>
      <w:r w:rsidRPr="00E66617">
        <w:rPr>
          <w:rFonts w:cs="Times New Roman"/>
          <w:spacing w:val="-3"/>
        </w:rPr>
        <w:t xml:space="preserve"> an answer</w:t>
      </w:r>
      <w:r>
        <w:rPr>
          <w:rFonts w:cs="Times New Roman"/>
          <w:spacing w:val="-3"/>
        </w:rPr>
        <w:t xml:space="preserve"> to his insolence!</w:t>
      </w:r>
      <w:r w:rsidRPr="00E66617">
        <w:rPr>
          <w:rFonts w:cs="Times New Roman"/>
          <w:spacing w:val="-3"/>
        </w:rPr>
        <w:t xml:space="preserve"> We invite all </w:t>
      </w:r>
      <w:r>
        <w:rPr>
          <w:rFonts w:cs="Times New Roman"/>
          <w:spacing w:val="-3"/>
        </w:rPr>
        <w:t>“</w:t>
      </w:r>
      <w:r w:rsidRPr="00E66617">
        <w:rPr>
          <w:rFonts w:cs="Times New Roman"/>
          <w:spacing w:val="-3"/>
        </w:rPr>
        <w:t>children</w:t>
      </w:r>
      <w:r>
        <w:rPr>
          <w:rFonts w:cs="Times New Roman"/>
          <w:spacing w:val="-3"/>
        </w:rPr>
        <w:t>”</w:t>
      </w:r>
      <w:r w:rsidRPr="00E66617">
        <w:rPr>
          <w:rFonts w:cs="Times New Roman"/>
          <w:spacing w:val="-3"/>
        </w:rPr>
        <w:t xml:space="preserve"> to the table and respond to their questions in an appropriate manner. </w:t>
      </w:r>
    </w:p>
    <w:p w:rsidR="00C37442" w:rsidRDefault="00C37442" w:rsidP="00C37442">
      <w:pPr>
        <w:widowControl/>
        <w:tabs>
          <w:tab w:val="left" w:pos="-720"/>
        </w:tabs>
        <w:suppressAutoHyphens/>
        <w:spacing w:line="288" w:lineRule="exact"/>
        <w:rPr>
          <w:rFonts w:cs="Times New Roman"/>
          <w:spacing w:val="-3"/>
        </w:rPr>
      </w:pPr>
      <w:r w:rsidRPr="00E66617">
        <w:rPr>
          <w:rFonts w:cs="Times New Roman"/>
          <w:spacing w:val="-3"/>
        </w:rPr>
        <w:lastRenderedPageBreak/>
        <w:tab/>
        <w:t xml:space="preserve">The new understanding of the blunting of the </w:t>
      </w:r>
      <w:r w:rsidRPr="003E7395">
        <w:rPr>
          <w:rFonts w:cs="Times New Roman"/>
          <w:i/>
          <w:iCs/>
          <w:spacing w:val="-3"/>
        </w:rPr>
        <w:t>rasha</w:t>
      </w:r>
      <w:r>
        <w:rPr>
          <w:rFonts w:cs="Times New Roman"/>
          <w:iCs/>
          <w:spacing w:val="-3"/>
        </w:rPr>
        <w:t>’s</w:t>
      </w:r>
      <w:r w:rsidRPr="00E66617">
        <w:rPr>
          <w:rFonts w:cs="Times New Roman"/>
          <w:spacing w:val="-3"/>
        </w:rPr>
        <w:t xml:space="preserve"> teeth makes Yehudit</w:t>
      </w:r>
      <w:r>
        <w:rPr>
          <w:rFonts w:cs="Times New Roman"/>
          <w:spacing w:val="-3"/>
        </w:rPr>
        <w:t>’</w:t>
      </w:r>
      <w:r w:rsidRPr="00E66617">
        <w:rPr>
          <w:rFonts w:cs="Times New Roman"/>
          <w:spacing w:val="-3"/>
        </w:rPr>
        <w:t xml:space="preserve">s insight even more meaningful. </w:t>
      </w:r>
      <w:r>
        <w:rPr>
          <w:rFonts w:cs="Times New Roman"/>
          <w:spacing w:val="-3"/>
        </w:rPr>
        <w:t>We answer the</w:t>
      </w:r>
      <w:r w:rsidRPr="00E66617">
        <w:rPr>
          <w:rFonts w:cs="Times New Roman"/>
          <w:spacing w:val="-3"/>
        </w:rPr>
        <w:t xml:space="preserve"> </w:t>
      </w:r>
      <w:r w:rsidRPr="007C71C5">
        <w:rPr>
          <w:rFonts w:cs="Times New Roman"/>
          <w:i/>
          <w:spacing w:val="-3"/>
        </w:rPr>
        <w:t>rasha</w:t>
      </w:r>
      <w:r w:rsidRPr="00E66617">
        <w:rPr>
          <w:rFonts w:cs="Times New Roman"/>
          <w:spacing w:val="-3"/>
        </w:rPr>
        <w:t xml:space="preserve"> i</w:t>
      </w:r>
      <w:r>
        <w:rPr>
          <w:rFonts w:cs="Times New Roman"/>
          <w:spacing w:val="-3"/>
        </w:rPr>
        <w:t>n a seemingly harsh manner. However,</w:t>
      </w:r>
      <w:r w:rsidRPr="00E66617">
        <w:rPr>
          <w:rFonts w:cs="Times New Roman"/>
          <w:spacing w:val="-3"/>
        </w:rPr>
        <w:t xml:space="preserve"> </w:t>
      </w:r>
      <w:r>
        <w:rPr>
          <w:rFonts w:cs="Times New Roman"/>
          <w:spacing w:val="-3"/>
        </w:rPr>
        <w:t>i</w:t>
      </w:r>
      <w:r w:rsidRPr="00E66617">
        <w:rPr>
          <w:rFonts w:cs="Times New Roman"/>
          <w:spacing w:val="-3"/>
        </w:rPr>
        <w:t>n reality</w:t>
      </w:r>
      <w:r>
        <w:rPr>
          <w:rFonts w:cs="Times New Roman"/>
          <w:spacing w:val="-3"/>
        </w:rPr>
        <w:t>,</w:t>
      </w:r>
      <w:r w:rsidRPr="00E66617">
        <w:rPr>
          <w:rFonts w:cs="Times New Roman"/>
          <w:spacing w:val="-3"/>
        </w:rPr>
        <w:t xml:space="preserve"> it is a subtle yet powerful reminder of his personal responsibility. This individual accountability has the potential to doom him, as he is explicitly told, but it can just as readily rescue him</w:t>
      </w:r>
      <w:r>
        <w:rPr>
          <w:rFonts w:cs="Times New Roman"/>
          <w:spacing w:val="-3"/>
        </w:rPr>
        <w:t>,</w:t>
      </w:r>
      <w:r w:rsidRPr="00E66617">
        <w:rPr>
          <w:rFonts w:cs="Times New Roman"/>
          <w:spacing w:val="-3"/>
        </w:rPr>
        <w:t xml:space="preserve"> because he is judged on his actions alone. We tell him that he is not beyond hope, but it is up to him to rescue himself. </w:t>
      </w:r>
    </w:p>
    <w:p w:rsidR="00C37442" w:rsidRDefault="00C37442" w:rsidP="00C37442">
      <w:pPr>
        <w:widowControl/>
        <w:tabs>
          <w:tab w:val="left" w:pos="-720"/>
        </w:tabs>
        <w:suppressAutoHyphens/>
        <w:spacing w:line="288" w:lineRule="exact"/>
        <w:rPr>
          <w:rFonts w:cs="Times New Roman"/>
          <w:spacing w:val="-3"/>
        </w:rPr>
      </w:pPr>
    </w:p>
    <w:p w:rsidR="00C37442" w:rsidRPr="00E66617" w:rsidRDefault="00C37442" w:rsidP="00C37442">
      <w:pPr>
        <w:widowControl/>
        <w:tabs>
          <w:tab w:val="left" w:pos="-720"/>
        </w:tabs>
        <w:suppressAutoHyphens/>
        <w:spacing w:line="288" w:lineRule="exact"/>
        <w:rPr>
          <w:rFonts w:cs="Times New Roman"/>
          <w:spacing w:val="-3"/>
        </w:rPr>
      </w:pPr>
      <w:r>
        <w:rPr>
          <w:rFonts w:cs="Times New Roman"/>
          <w:spacing w:val="-3"/>
        </w:rPr>
        <w:tab/>
      </w:r>
      <w:r w:rsidRPr="00E66617">
        <w:rPr>
          <w:rFonts w:cs="Times New Roman"/>
          <w:spacing w:val="-3"/>
        </w:rPr>
        <w:t xml:space="preserve">The message to the </w:t>
      </w:r>
      <w:r w:rsidRPr="007C71C5">
        <w:rPr>
          <w:rFonts w:cs="Times New Roman"/>
          <w:i/>
          <w:spacing w:val="-3"/>
        </w:rPr>
        <w:t>rasha</w:t>
      </w:r>
      <w:r w:rsidRPr="00E66617">
        <w:rPr>
          <w:rFonts w:cs="Times New Roman"/>
          <w:spacing w:val="-3"/>
        </w:rPr>
        <w:t xml:space="preserve"> is a powerful message to us as well</w:t>
      </w:r>
      <w:r>
        <w:rPr>
          <w:rFonts w:cs="Times New Roman"/>
          <w:spacing w:val="-3"/>
        </w:rPr>
        <w:t xml:space="preserve"> – </w:t>
      </w:r>
      <w:r w:rsidRPr="00E66617">
        <w:rPr>
          <w:rFonts w:cs="Times New Roman"/>
          <w:spacing w:val="-3"/>
        </w:rPr>
        <w:t>each person is given free choice and sinks or swims on his own merit.</w:t>
      </w:r>
    </w:p>
    <w:p w:rsidR="00C37442" w:rsidRPr="00E66617" w:rsidRDefault="00C37442" w:rsidP="00C37442">
      <w:pPr>
        <w:widowControl/>
        <w:spacing w:line="288" w:lineRule="exact"/>
      </w:pPr>
    </w:p>
    <w:p w:rsidR="00341B55" w:rsidRPr="00C37442" w:rsidRDefault="00341B55" w:rsidP="00C37442"/>
    <w:sectPr w:rsidR="00341B55" w:rsidRPr="00C37442" w:rsidSect="00C37442">
      <w:headerReference w:type="even" r:id="rId7"/>
      <w:headerReference w:type="default" r:id="rId8"/>
      <w:footerReference w:type="even" r:id="rId9"/>
      <w:footerReference w:type="default" r:id="rId10"/>
      <w:headerReference w:type="first" r:id="rId11"/>
      <w:footerReference w:type="first" r:id="rId12"/>
      <w:pgSz w:w="8641" w:h="12962" w:code="9"/>
      <w:pgMar w:top="1797" w:right="902" w:bottom="1797" w:left="902" w:header="0" w:footer="851" w:gutter="567"/>
      <w:pgNumType w:start="155"/>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CC" w:rsidRDefault="00824DCC" w:rsidP="005C301B">
      <w:pPr>
        <w:spacing w:line="240" w:lineRule="auto"/>
      </w:pPr>
      <w:r>
        <w:separator/>
      </w:r>
    </w:p>
  </w:endnote>
  <w:endnote w:type="continuationSeparator" w:id="0">
    <w:p w:rsidR="00824DCC" w:rsidRDefault="00824DCC" w:rsidP="005C3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126" w:rsidRDefault="00EA6126">
    <w:pPr>
      <w:pStyle w:val="a7"/>
    </w:pPr>
  </w:p>
  <w:p w:rsidR="00101B13" w:rsidRPr="00101B13" w:rsidRDefault="00101B13" w:rsidP="00101B13">
    <w:pPr>
      <w:pStyle w:val="a7"/>
      <w:rPr>
        <w:b/>
        <w:bCs/>
      </w:rPr>
    </w:pPr>
    <w:r>
      <w:rPr>
        <w:rStyle w:val="ae"/>
        <w:b/>
        <w:bCs/>
      </w:rPr>
      <w:fldChar w:fldCharType="begin"/>
    </w:r>
    <w:r>
      <w:rPr>
        <w:rStyle w:val="ae"/>
        <w:b/>
        <w:bCs/>
      </w:rPr>
      <w:instrText xml:space="preserve"> PAGE </w:instrText>
    </w:r>
    <w:r>
      <w:rPr>
        <w:rStyle w:val="ae"/>
        <w:b/>
        <w:bCs/>
      </w:rPr>
      <w:fldChar w:fldCharType="separate"/>
    </w:r>
    <w:r w:rsidR="0012053E">
      <w:rPr>
        <w:rStyle w:val="ae"/>
        <w:b/>
        <w:bCs/>
        <w:noProof/>
      </w:rPr>
      <w:t>156</w:t>
    </w:r>
    <w:r>
      <w:rPr>
        <w:rStyle w:val="ae"/>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824DCC">
    <w:pPr>
      <w:pStyle w:val="a7"/>
      <w:framePr w:wrap="auto" w:vAnchor="text" w:hAnchor="margin" w:xAlign="center" w:y="1"/>
      <w:ind w:right="360" w:firstLine="360"/>
      <w:rPr>
        <w:rStyle w:val="ae"/>
      </w:rPr>
    </w:pPr>
  </w:p>
  <w:p w:rsidR="00421F2C" w:rsidRDefault="00824DCC">
    <w:pPr>
      <w:pStyle w:val="a7"/>
      <w:framePr w:wrap="auto" w:vAnchor="text" w:hAnchor="margin" w:xAlign="outside" w:y="1"/>
      <w:rPr>
        <w:rStyle w:val="ae"/>
      </w:rPr>
    </w:pPr>
  </w:p>
  <w:p w:rsidR="00421F2C" w:rsidRDefault="00824DCC">
    <w:pPr>
      <w:pStyle w:val="a7"/>
      <w:ind w:right="360" w:firstLine="360"/>
    </w:pPr>
  </w:p>
  <w:p w:rsidR="00421F2C" w:rsidRDefault="00824DCC">
    <w:pPr>
      <w:pStyle w:val="a7"/>
      <w:framePr w:wrap="auto" w:vAnchor="text" w:hAnchor="margin" w:xAlign="outside" w:y="1"/>
      <w:rPr>
        <w:rStyle w:val="ae"/>
      </w:rPr>
    </w:pPr>
  </w:p>
  <w:p w:rsidR="00421F2C" w:rsidRPr="004557DD" w:rsidRDefault="00613249" w:rsidP="004557DD">
    <w:pPr>
      <w:pStyle w:val="a7"/>
      <w:rPr>
        <w:b/>
        <w:bCs/>
      </w:rPr>
    </w:pPr>
    <w:r w:rsidRPr="00EA6126">
      <w:rPr>
        <w:rStyle w:val="ae"/>
        <w:b/>
        <w:bCs/>
      </w:rPr>
      <w:fldChar w:fldCharType="begin"/>
    </w:r>
    <w:r w:rsidRPr="00EA6126">
      <w:rPr>
        <w:rStyle w:val="ae"/>
        <w:b/>
        <w:bCs/>
      </w:rPr>
      <w:instrText xml:space="preserve">PAGE  </w:instrText>
    </w:r>
    <w:r w:rsidRPr="00EA6126">
      <w:rPr>
        <w:rStyle w:val="ae"/>
        <w:b/>
        <w:bCs/>
      </w:rPr>
      <w:fldChar w:fldCharType="separate"/>
    </w:r>
    <w:r w:rsidR="0012053E">
      <w:rPr>
        <w:rStyle w:val="ae"/>
        <w:b/>
        <w:bCs/>
        <w:noProof/>
      </w:rPr>
      <w:t>157</w:t>
    </w:r>
    <w:r w:rsidRPr="00EA6126">
      <w:rPr>
        <w:rStyle w:val="ae"/>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49" w:rsidRDefault="00613249" w:rsidP="00613249">
    <w:pPr>
      <w:pStyle w:val="a7"/>
    </w:pPr>
  </w:p>
  <w:p w:rsidR="00613249" w:rsidRDefault="00613249" w:rsidP="00613249">
    <w:pPr>
      <w:pStyle w:val="a7"/>
      <w:rPr>
        <w:b/>
        <w:bCs/>
      </w:rPr>
    </w:pPr>
    <w:r>
      <w:rPr>
        <w:rStyle w:val="ae"/>
        <w:b/>
        <w:bCs/>
      </w:rPr>
      <w:fldChar w:fldCharType="begin"/>
    </w:r>
    <w:r>
      <w:rPr>
        <w:rStyle w:val="ae"/>
        <w:b/>
        <w:bCs/>
      </w:rPr>
      <w:instrText xml:space="preserve"> PAGE </w:instrText>
    </w:r>
    <w:r>
      <w:rPr>
        <w:rStyle w:val="ae"/>
        <w:b/>
        <w:bCs/>
      </w:rPr>
      <w:fldChar w:fldCharType="separate"/>
    </w:r>
    <w:r w:rsidR="0012053E">
      <w:rPr>
        <w:rStyle w:val="ae"/>
        <w:b/>
        <w:bCs/>
        <w:noProof/>
      </w:rPr>
      <w:t>155</w:t>
    </w:r>
    <w:r>
      <w:rPr>
        <w:rStyle w:val="ae"/>
        <w:b/>
        <w:bCs/>
      </w:rPr>
      <w:fldChar w:fldCharType="end"/>
    </w:r>
  </w:p>
  <w:p w:rsidR="00613249" w:rsidRDefault="00613249" w:rsidP="00C10F1D">
    <w:pPr>
      <w:pStyle w:val="a7"/>
      <w:jc w:val="right"/>
    </w:pPr>
    <w:r>
      <w:rPr>
        <w:rStyle w:val="ae"/>
        <w:b/>
        <w:bCs/>
        <w:i/>
        <w:iCs/>
        <w:sz w:val="20"/>
      </w:rPr>
      <w:t>Alei Etzion</w:t>
    </w:r>
    <w:r>
      <w:rPr>
        <w:rStyle w:val="ae"/>
        <w:b/>
        <w:bCs/>
        <w:sz w:val="20"/>
      </w:rPr>
      <w:t xml:space="preserve"> 18 (5778)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CC" w:rsidRDefault="00824DCC" w:rsidP="005C301B">
      <w:pPr>
        <w:spacing w:line="240" w:lineRule="auto"/>
      </w:pPr>
      <w:r>
        <w:separator/>
      </w:r>
    </w:p>
  </w:footnote>
  <w:footnote w:type="continuationSeparator" w:id="0">
    <w:p w:rsidR="00824DCC" w:rsidRDefault="00824DCC" w:rsidP="005C301B">
      <w:pPr>
        <w:spacing w:line="240" w:lineRule="auto"/>
      </w:pPr>
      <w:r>
        <w:continuationSeparator/>
      </w:r>
    </w:p>
  </w:footnote>
  <w:footnote w:id="1">
    <w:p w:rsidR="00C37442" w:rsidRPr="00C159B4" w:rsidRDefault="00C37442" w:rsidP="00C37442">
      <w:pPr>
        <w:pStyle w:val="aa"/>
        <w:tabs>
          <w:tab w:val="left" w:pos="0"/>
          <w:tab w:val="left" w:pos="425"/>
        </w:tabs>
        <w:suppressAutoHyphens/>
        <w:rPr>
          <w:szCs w:val="20"/>
        </w:rPr>
      </w:pPr>
      <w:r w:rsidRPr="00284FB8">
        <w:rPr>
          <w:rStyle w:val="a9"/>
        </w:rPr>
        <w:footnoteRef/>
      </w:r>
      <w:r w:rsidRPr="00A022DE">
        <w:rPr>
          <w:spacing w:val="-3"/>
          <w:szCs w:val="20"/>
        </w:rPr>
        <w:t xml:space="preserve"> There is a vast literature on the subject of the four sons. Practically every </w:t>
      </w:r>
      <w:r w:rsidRPr="00A022DE">
        <w:rPr>
          <w:i/>
          <w:iCs/>
          <w:spacing w:val="-3"/>
          <w:szCs w:val="20"/>
        </w:rPr>
        <w:t>Haggada</w:t>
      </w:r>
      <w:r w:rsidRPr="00A022DE">
        <w:rPr>
          <w:spacing w:val="-3"/>
          <w:szCs w:val="20"/>
        </w:rPr>
        <w:t xml:space="preserve"> – of which there are hundreds, if not thousands – includes a discussion on this section. In addition, a list of free-standing articles can be found in Joseph Tabory, “Jewish Prayer and the Yearly Cycle: A List of Articles” (1995), and a list of books that contain material on the topic can be found in Tabory’s Hebrew books </w:t>
      </w:r>
      <w:r w:rsidRPr="00A022DE">
        <w:rPr>
          <w:i/>
          <w:iCs/>
          <w:spacing w:val="-3"/>
          <w:szCs w:val="20"/>
        </w:rPr>
        <w:t>Pesach Dorot</w:t>
      </w:r>
      <w:r w:rsidRPr="00A022DE">
        <w:rPr>
          <w:spacing w:val="-3"/>
          <w:szCs w:val="20"/>
        </w:rPr>
        <w:t xml:space="preserve"> and </w:t>
      </w:r>
      <w:r w:rsidRPr="00A022DE">
        <w:rPr>
          <w:i/>
          <w:iCs/>
          <w:spacing w:val="-3"/>
          <w:szCs w:val="20"/>
        </w:rPr>
        <w:t>Jewish Festivals in the Time of the Mishna and Talmud</w:t>
      </w:r>
      <w:r w:rsidRPr="00A022DE">
        <w:rPr>
          <w:spacing w:val="-3"/>
          <w:szCs w:val="20"/>
        </w:rPr>
        <w:t>.</w:t>
      </w:r>
      <w:r w:rsidRPr="00A022DE">
        <w:rPr>
          <w:szCs w:val="20"/>
        </w:rPr>
        <w:t xml:space="preserve"> A few articles of particular interest are: F.O. Francis, “The </w:t>
      </w:r>
      <w:r w:rsidRPr="00A022DE">
        <w:rPr>
          <w:i/>
          <w:iCs/>
          <w:szCs w:val="20"/>
        </w:rPr>
        <w:t>Baraita</w:t>
      </w:r>
      <w:r w:rsidRPr="00A022DE">
        <w:rPr>
          <w:szCs w:val="20"/>
        </w:rPr>
        <w:t xml:space="preserve"> of the Four Sons,” </w:t>
      </w:r>
      <w:r w:rsidRPr="00A022DE">
        <w:rPr>
          <w:i/>
          <w:iCs/>
          <w:szCs w:val="20"/>
        </w:rPr>
        <w:t>Journal of the American Academy of Religion</w:t>
      </w:r>
      <w:r w:rsidRPr="00A022DE">
        <w:rPr>
          <w:szCs w:val="20"/>
        </w:rPr>
        <w:t xml:space="preserve"> 42 (1974), pp. 280-297; Mira Friedman, “The Four Sons of the </w:t>
      </w:r>
      <w:r w:rsidRPr="00A022DE">
        <w:rPr>
          <w:i/>
          <w:iCs/>
          <w:szCs w:val="20"/>
        </w:rPr>
        <w:t>Haggada</w:t>
      </w:r>
      <w:r w:rsidRPr="00A022DE">
        <w:rPr>
          <w:szCs w:val="20"/>
        </w:rPr>
        <w:t xml:space="preserve"> and the Ages of Man,” </w:t>
      </w:r>
      <w:r w:rsidRPr="00C159B4">
        <w:rPr>
          <w:i/>
          <w:iCs/>
          <w:szCs w:val="20"/>
        </w:rPr>
        <w:t>Jewish Journal of Art</w:t>
      </w:r>
      <w:r w:rsidRPr="00A022DE">
        <w:rPr>
          <w:szCs w:val="20"/>
        </w:rPr>
        <w:t xml:space="preserve"> 11 (1985), pp. 16-40; R. Ari D. Kahn, “The Wicked Son in the Passover </w:t>
      </w:r>
      <w:r w:rsidRPr="00A022DE">
        <w:rPr>
          <w:i/>
          <w:iCs/>
          <w:szCs w:val="20"/>
        </w:rPr>
        <w:t>Haggada</w:t>
      </w:r>
      <w:r w:rsidRPr="00A022DE">
        <w:rPr>
          <w:szCs w:val="20"/>
        </w:rPr>
        <w:t xml:space="preserve">,” in </w:t>
      </w:r>
      <w:r w:rsidRPr="00C159B4">
        <w:rPr>
          <w:i/>
          <w:iCs/>
          <w:szCs w:val="20"/>
        </w:rPr>
        <w:t>The Annual Volume of the Council of Young Israel Rabbis in Israel</w:t>
      </w:r>
      <w:r w:rsidRPr="00A022DE">
        <w:rPr>
          <w:szCs w:val="20"/>
        </w:rPr>
        <w:t>, ed. R. Emanuel B. Quint (Jerusalem, 5747/1987), vol. 1, pp. 31-39.</w:t>
      </w:r>
    </w:p>
  </w:footnote>
  <w:footnote w:id="2">
    <w:p w:rsidR="00C37442" w:rsidRPr="00C159B4" w:rsidRDefault="00C37442" w:rsidP="00C37442">
      <w:pPr>
        <w:pStyle w:val="aa"/>
        <w:tabs>
          <w:tab w:val="left" w:pos="0"/>
          <w:tab w:val="left" w:pos="425"/>
        </w:tabs>
        <w:suppressAutoHyphens/>
        <w:rPr>
          <w:szCs w:val="20"/>
        </w:rPr>
      </w:pPr>
      <w:r w:rsidRPr="00284FB8">
        <w:rPr>
          <w:rStyle w:val="a9"/>
        </w:rPr>
        <w:footnoteRef/>
      </w:r>
      <w:r w:rsidRPr="00C159B4">
        <w:rPr>
          <w:spacing w:val="-3"/>
          <w:szCs w:val="20"/>
        </w:rPr>
        <w:t xml:space="preserve"> The other version is found in the Yerushalmi (</w:t>
      </w:r>
      <w:r w:rsidRPr="00C159B4">
        <w:rPr>
          <w:i/>
          <w:iCs/>
          <w:spacing w:val="-3"/>
          <w:szCs w:val="20"/>
        </w:rPr>
        <w:t>Pesachim</w:t>
      </w:r>
      <w:r w:rsidRPr="00C159B4">
        <w:rPr>
          <w:spacing w:val="-3"/>
          <w:szCs w:val="20"/>
        </w:rPr>
        <w:t xml:space="preserve"> 10:4). On these two versions and their differences, see R. Menachem Kasher, </w:t>
      </w:r>
      <w:r w:rsidRPr="00C159B4">
        <w:rPr>
          <w:i/>
          <w:iCs/>
          <w:spacing w:val="-3"/>
          <w:szCs w:val="20"/>
        </w:rPr>
        <w:t>Haggada Shleima</w:t>
      </w:r>
      <w:r w:rsidRPr="00C159B4">
        <w:rPr>
          <w:spacing w:val="-3"/>
          <w:szCs w:val="20"/>
        </w:rPr>
        <w:t xml:space="preserve">, </w:t>
      </w:r>
      <w:r w:rsidRPr="00A022DE">
        <w:rPr>
          <w:spacing w:val="-3"/>
          <w:szCs w:val="20"/>
        </w:rPr>
        <w:t xml:space="preserve">pp. </w:t>
      </w:r>
      <w:r w:rsidRPr="00C159B4">
        <w:rPr>
          <w:spacing w:val="-3"/>
          <w:szCs w:val="20"/>
        </w:rPr>
        <w:t>120-123.</w:t>
      </w:r>
    </w:p>
  </w:footnote>
  <w:footnote w:id="3">
    <w:p w:rsidR="00C37442" w:rsidRPr="00C159B4" w:rsidRDefault="00C37442" w:rsidP="00C37442">
      <w:pPr>
        <w:pStyle w:val="aa"/>
        <w:tabs>
          <w:tab w:val="left" w:pos="0"/>
          <w:tab w:val="left" w:pos="425"/>
        </w:tabs>
        <w:suppressAutoHyphens/>
        <w:rPr>
          <w:szCs w:val="20"/>
        </w:rPr>
      </w:pPr>
      <w:r w:rsidRPr="00284FB8">
        <w:rPr>
          <w:rStyle w:val="a9"/>
        </w:rPr>
        <w:footnoteRef/>
      </w:r>
      <w:r w:rsidRPr="00C159B4">
        <w:rPr>
          <w:spacing w:val="-3"/>
          <w:szCs w:val="20"/>
        </w:rPr>
        <w:t xml:space="preserve"> The other version of the four sons refers to this son as </w:t>
      </w:r>
      <w:r w:rsidRPr="00C159B4">
        <w:rPr>
          <w:i/>
          <w:iCs/>
          <w:spacing w:val="-3"/>
          <w:szCs w:val="20"/>
        </w:rPr>
        <w:t>tipesh</w:t>
      </w:r>
      <w:r w:rsidRPr="00C159B4">
        <w:rPr>
          <w:spacing w:val="-3"/>
          <w:szCs w:val="20"/>
        </w:rPr>
        <w:t xml:space="preserve"> (stupid)</w:t>
      </w:r>
      <w:r w:rsidRPr="00A022DE">
        <w:rPr>
          <w:spacing w:val="-3"/>
          <w:szCs w:val="20"/>
        </w:rPr>
        <w:t>; see also Rashi, Exodus 13:14</w:t>
      </w:r>
      <w:r w:rsidRPr="00C159B4">
        <w:rPr>
          <w:spacing w:val="-3"/>
          <w:szCs w:val="20"/>
        </w:rPr>
        <w:t xml:space="preserve">. A translation for </w:t>
      </w:r>
      <w:r w:rsidRPr="00C159B4">
        <w:rPr>
          <w:i/>
          <w:spacing w:val="-3"/>
          <w:szCs w:val="20"/>
        </w:rPr>
        <w:t>tam</w:t>
      </w:r>
      <w:r w:rsidRPr="00C159B4">
        <w:rPr>
          <w:spacing w:val="-3"/>
          <w:szCs w:val="20"/>
        </w:rPr>
        <w:t xml:space="preserve"> is difficult, but it is likely a complimentary term. Thus, for example, the Torah uses the word </w:t>
      </w:r>
      <w:r w:rsidRPr="00C159B4">
        <w:rPr>
          <w:i/>
          <w:spacing w:val="-3"/>
          <w:szCs w:val="20"/>
        </w:rPr>
        <w:t>tam</w:t>
      </w:r>
      <w:r w:rsidRPr="00C159B4">
        <w:rPr>
          <w:spacing w:val="-3"/>
          <w:szCs w:val="20"/>
        </w:rPr>
        <w:t xml:space="preserve"> to describe Yaakov Avinu, seemingly in a positive manner (</w:t>
      </w:r>
      <w:r w:rsidRPr="00C159B4">
        <w:rPr>
          <w:i/>
          <w:iCs/>
          <w:spacing w:val="-3"/>
          <w:szCs w:val="20"/>
        </w:rPr>
        <w:t>Bereishit</w:t>
      </w:r>
      <w:r w:rsidRPr="00C159B4">
        <w:rPr>
          <w:spacing w:val="-3"/>
          <w:szCs w:val="20"/>
        </w:rPr>
        <w:t xml:space="preserve"> 25:27). However, since the </w:t>
      </w:r>
      <w:r w:rsidRPr="00C159B4">
        <w:rPr>
          <w:i/>
          <w:spacing w:val="-3"/>
          <w:szCs w:val="20"/>
        </w:rPr>
        <w:t>tam</w:t>
      </w:r>
      <w:r w:rsidRPr="00C159B4">
        <w:rPr>
          <w:spacing w:val="-3"/>
          <w:szCs w:val="20"/>
        </w:rPr>
        <w:t xml:space="preserve"> is not the focus of this discussion, the standard translation will be used without further discussion.</w:t>
      </w:r>
    </w:p>
  </w:footnote>
  <w:footnote w:id="4">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This verse includes the phrase “that our God has commanded </w:t>
      </w:r>
      <w:r w:rsidRPr="00AE0528">
        <w:rPr>
          <w:i/>
          <w:iCs/>
          <w:spacing w:val="-3"/>
          <w:szCs w:val="20"/>
        </w:rPr>
        <w:t>you</w:t>
      </w:r>
      <w:r w:rsidRPr="005B72FF">
        <w:rPr>
          <w:spacing w:val="-3"/>
          <w:szCs w:val="20"/>
        </w:rPr>
        <w:t>,</w:t>
      </w:r>
      <w:r w:rsidRPr="00C159B4">
        <w:rPr>
          <w:spacing w:val="-3"/>
          <w:szCs w:val="20"/>
        </w:rPr>
        <w:t>” the same troubling word used in the wicked son’s question. The Yerushalmi (</w:t>
      </w:r>
      <w:r w:rsidRPr="00C159B4">
        <w:rPr>
          <w:i/>
          <w:iCs/>
          <w:spacing w:val="-3"/>
          <w:szCs w:val="20"/>
        </w:rPr>
        <w:t>Pesachim</w:t>
      </w:r>
      <w:r w:rsidRPr="00C159B4">
        <w:rPr>
          <w:spacing w:val="-3"/>
          <w:szCs w:val="20"/>
        </w:rPr>
        <w:t xml:space="preserve"> 10:</w:t>
      </w:r>
      <w:r w:rsidRPr="00A022DE">
        <w:rPr>
          <w:spacing w:val="-3"/>
          <w:szCs w:val="20"/>
        </w:rPr>
        <w:t>4</w:t>
      </w:r>
      <w:r w:rsidRPr="00C159B4">
        <w:rPr>
          <w:spacing w:val="-3"/>
          <w:szCs w:val="20"/>
        </w:rPr>
        <w:t xml:space="preserve">), </w:t>
      </w:r>
      <w:r w:rsidRPr="00C159B4">
        <w:rPr>
          <w:i/>
          <w:iCs/>
          <w:spacing w:val="-3"/>
          <w:szCs w:val="20"/>
        </w:rPr>
        <w:t>Mekhilta</w:t>
      </w:r>
      <w:r w:rsidRPr="00C159B4">
        <w:rPr>
          <w:spacing w:val="-3"/>
          <w:szCs w:val="20"/>
        </w:rPr>
        <w:t xml:space="preserve"> (</w:t>
      </w:r>
      <w:r w:rsidRPr="00C159B4">
        <w:rPr>
          <w:i/>
          <w:iCs/>
          <w:spacing w:val="-3"/>
          <w:szCs w:val="20"/>
        </w:rPr>
        <w:t>Bo</w:t>
      </w:r>
      <w:r w:rsidRPr="00C159B4">
        <w:rPr>
          <w:spacing w:val="-3"/>
          <w:szCs w:val="20"/>
        </w:rPr>
        <w:t xml:space="preserve"> 19), and Rambam all modify the verse </w:t>
      </w:r>
      <w:r w:rsidRPr="00A022DE">
        <w:rPr>
          <w:spacing w:val="-3"/>
          <w:szCs w:val="20"/>
        </w:rPr>
        <w:t xml:space="preserve">quoted </w:t>
      </w:r>
      <w:r w:rsidRPr="00C159B4">
        <w:rPr>
          <w:spacing w:val="-3"/>
          <w:szCs w:val="20"/>
        </w:rPr>
        <w:t xml:space="preserve">in the wise son’s question, replacing “you” with “us,” possibly to make it more palatable and less like the </w:t>
      </w:r>
      <w:r w:rsidRPr="00C159B4">
        <w:rPr>
          <w:i/>
          <w:iCs/>
          <w:spacing w:val="-3"/>
          <w:szCs w:val="20"/>
        </w:rPr>
        <w:t>rasha</w:t>
      </w:r>
      <w:r w:rsidRPr="005B72FF">
        <w:rPr>
          <w:spacing w:val="-3"/>
          <w:szCs w:val="20"/>
        </w:rPr>
        <w:t>’s</w:t>
      </w:r>
      <w:r w:rsidRPr="00C159B4">
        <w:rPr>
          <w:spacing w:val="-3"/>
          <w:szCs w:val="20"/>
        </w:rPr>
        <w:t xml:space="preserve"> question. This is also how the verse </w:t>
      </w:r>
      <w:r w:rsidRPr="00A022DE">
        <w:rPr>
          <w:spacing w:val="-3"/>
          <w:szCs w:val="20"/>
        </w:rPr>
        <w:t xml:space="preserve">itself </w:t>
      </w:r>
      <w:r w:rsidRPr="00C159B4">
        <w:rPr>
          <w:spacing w:val="-3"/>
          <w:szCs w:val="20"/>
        </w:rPr>
        <w:t xml:space="preserve">appears in the Septuagint. The Glatzer </w:t>
      </w:r>
      <w:r w:rsidRPr="00C159B4">
        <w:rPr>
          <w:i/>
          <w:iCs/>
          <w:spacing w:val="-3"/>
          <w:szCs w:val="20"/>
        </w:rPr>
        <w:t>Haggada</w:t>
      </w:r>
      <w:r w:rsidRPr="00C159B4">
        <w:rPr>
          <w:spacing w:val="-3"/>
          <w:szCs w:val="20"/>
        </w:rPr>
        <w:t xml:space="preserve"> (Schocken), </w:t>
      </w:r>
      <w:r w:rsidRPr="00A022DE">
        <w:rPr>
          <w:spacing w:val="-3"/>
          <w:szCs w:val="20"/>
        </w:rPr>
        <w:t xml:space="preserve">p. </w:t>
      </w:r>
      <w:r w:rsidRPr="00C159B4">
        <w:rPr>
          <w:spacing w:val="-3"/>
          <w:szCs w:val="20"/>
        </w:rPr>
        <w:t xml:space="preserve">26, notes that old versions of the </w:t>
      </w:r>
      <w:r w:rsidRPr="00C159B4">
        <w:rPr>
          <w:i/>
          <w:iCs/>
          <w:spacing w:val="-3"/>
          <w:szCs w:val="20"/>
        </w:rPr>
        <w:t>Haggada</w:t>
      </w:r>
      <w:r w:rsidRPr="00C159B4">
        <w:rPr>
          <w:spacing w:val="-3"/>
          <w:szCs w:val="20"/>
        </w:rPr>
        <w:t xml:space="preserve"> quote the phrase in a modified manner, as “which our God has commanded us (</w:t>
      </w:r>
      <w:r w:rsidRPr="00C159B4">
        <w:rPr>
          <w:i/>
          <w:spacing w:val="-3"/>
          <w:szCs w:val="20"/>
        </w:rPr>
        <w:t>otanu</w:t>
      </w:r>
      <w:r w:rsidRPr="00C159B4">
        <w:rPr>
          <w:spacing w:val="-3"/>
          <w:szCs w:val="20"/>
        </w:rPr>
        <w:t xml:space="preserve">).” </w:t>
      </w:r>
      <w:r w:rsidRPr="00A022DE">
        <w:rPr>
          <w:spacing w:val="-3"/>
          <w:szCs w:val="20"/>
        </w:rPr>
        <w:t>Similarly, t</w:t>
      </w:r>
      <w:r w:rsidRPr="00C159B4">
        <w:rPr>
          <w:spacing w:val="-3"/>
          <w:szCs w:val="20"/>
        </w:rPr>
        <w:t xml:space="preserve">he Venice </w:t>
      </w:r>
      <w:r w:rsidRPr="00C159B4">
        <w:rPr>
          <w:i/>
          <w:iCs/>
          <w:spacing w:val="-3"/>
          <w:szCs w:val="20"/>
        </w:rPr>
        <w:t>Haggada</w:t>
      </w:r>
      <w:r w:rsidRPr="00C159B4">
        <w:rPr>
          <w:spacing w:val="-3"/>
          <w:szCs w:val="20"/>
        </w:rPr>
        <w:t xml:space="preserve">, the Sarajevo </w:t>
      </w:r>
      <w:r w:rsidRPr="00C159B4">
        <w:rPr>
          <w:i/>
          <w:iCs/>
          <w:spacing w:val="-3"/>
          <w:szCs w:val="20"/>
        </w:rPr>
        <w:t>Haggada</w:t>
      </w:r>
      <w:r w:rsidRPr="00C159B4">
        <w:rPr>
          <w:spacing w:val="-3"/>
          <w:szCs w:val="20"/>
        </w:rPr>
        <w:t xml:space="preserve">, and the Prague </w:t>
      </w:r>
      <w:r w:rsidRPr="00C159B4">
        <w:rPr>
          <w:i/>
          <w:iCs/>
          <w:spacing w:val="-3"/>
          <w:szCs w:val="20"/>
        </w:rPr>
        <w:t>Haggada</w:t>
      </w:r>
      <w:r w:rsidRPr="00C159B4">
        <w:rPr>
          <w:spacing w:val="-3"/>
          <w:szCs w:val="20"/>
        </w:rPr>
        <w:t xml:space="preserve"> all have “us” instead of “you.” Note that in contrast to the </w:t>
      </w:r>
      <w:r w:rsidRPr="00C159B4">
        <w:rPr>
          <w:i/>
          <w:iCs/>
          <w:spacing w:val="-3"/>
          <w:szCs w:val="20"/>
        </w:rPr>
        <w:t>rasha</w:t>
      </w:r>
      <w:r w:rsidRPr="00C159B4">
        <w:rPr>
          <w:spacing w:val="-3"/>
          <w:szCs w:val="20"/>
        </w:rPr>
        <w:t xml:space="preserve">, the </w:t>
      </w:r>
      <w:r w:rsidRPr="00C159B4">
        <w:rPr>
          <w:i/>
          <w:iCs/>
          <w:spacing w:val="-3"/>
          <w:szCs w:val="20"/>
        </w:rPr>
        <w:t>chakham</w:t>
      </w:r>
      <w:r w:rsidRPr="00C159B4">
        <w:rPr>
          <w:spacing w:val="-3"/>
          <w:szCs w:val="20"/>
        </w:rPr>
        <w:t xml:space="preserve"> does say “</w:t>
      </w:r>
      <w:r w:rsidRPr="00AE0528">
        <w:rPr>
          <w:i/>
          <w:iCs/>
          <w:spacing w:val="-3"/>
          <w:szCs w:val="20"/>
        </w:rPr>
        <w:t>our</w:t>
      </w:r>
      <w:r w:rsidRPr="00C159B4">
        <w:rPr>
          <w:spacing w:val="-3"/>
          <w:szCs w:val="20"/>
        </w:rPr>
        <w:t xml:space="preserve"> God.”</w:t>
      </w:r>
    </w:p>
  </w:footnote>
  <w:footnote w:id="5">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There are actually three textual answers: Deuteronomy 6:21-23, 6:24, and 6:25 (see end of Ibn Ezra to Exodus 20:1), and none of them are told to the </w:t>
      </w:r>
      <w:r w:rsidRPr="00C159B4">
        <w:rPr>
          <w:i/>
          <w:iCs/>
          <w:spacing w:val="-3"/>
          <w:szCs w:val="20"/>
        </w:rPr>
        <w:t>chakham</w:t>
      </w:r>
      <w:r w:rsidRPr="00C159B4">
        <w:rPr>
          <w:spacing w:val="-3"/>
          <w:szCs w:val="20"/>
        </w:rPr>
        <w:t xml:space="preserve"> in the </w:t>
      </w:r>
      <w:r w:rsidRPr="00C159B4">
        <w:rPr>
          <w:i/>
          <w:iCs/>
          <w:spacing w:val="-3"/>
          <w:szCs w:val="20"/>
        </w:rPr>
        <w:t>Haggada</w:t>
      </w:r>
      <w:r w:rsidRPr="00C159B4">
        <w:rPr>
          <w:spacing w:val="-3"/>
          <w:szCs w:val="20"/>
        </w:rPr>
        <w:t>.</w:t>
      </w:r>
    </w:p>
  </w:footnote>
  <w:footnote w:id="6">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This seems to imply that the generic child who asks the </w:t>
      </w:r>
      <w:r w:rsidRPr="00C159B4">
        <w:rPr>
          <w:i/>
          <w:iCs/>
          <w:spacing w:val="-3"/>
          <w:szCs w:val="20"/>
        </w:rPr>
        <w:t>Ma Nishtana</w:t>
      </w:r>
      <w:r w:rsidRPr="00C159B4">
        <w:rPr>
          <w:spacing w:val="-3"/>
          <w:szCs w:val="20"/>
        </w:rPr>
        <w:t xml:space="preserve"> is treated as the Biblical </w:t>
      </w:r>
      <w:r w:rsidRPr="00C159B4">
        <w:rPr>
          <w:i/>
          <w:iCs/>
          <w:spacing w:val="-3"/>
          <w:szCs w:val="20"/>
        </w:rPr>
        <w:t>chakham</w:t>
      </w:r>
      <w:r w:rsidRPr="00C159B4">
        <w:rPr>
          <w:spacing w:val="-3"/>
          <w:szCs w:val="20"/>
        </w:rPr>
        <w:t>.</w:t>
      </w:r>
    </w:p>
  </w:footnote>
  <w:footnote w:id="7">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As presented in the Torah, what the </w:t>
      </w:r>
      <w:r w:rsidRPr="00C159B4">
        <w:rPr>
          <w:i/>
          <w:iCs/>
          <w:spacing w:val="-3"/>
          <w:szCs w:val="20"/>
        </w:rPr>
        <w:t>rasha</w:t>
      </w:r>
      <w:r w:rsidRPr="00C159B4">
        <w:rPr>
          <w:spacing w:val="-3"/>
          <w:szCs w:val="20"/>
        </w:rPr>
        <w:t xml:space="preserve"> articulates is somewhat less of a question than that of the </w:t>
      </w:r>
      <w:r w:rsidRPr="00C159B4">
        <w:rPr>
          <w:i/>
          <w:iCs/>
          <w:spacing w:val="-3"/>
          <w:szCs w:val="20"/>
        </w:rPr>
        <w:t>chakham</w:t>
      </w:r>
      <w:r w:rsidRPr="00C159B4">
        <w:rPr>
          <w:spacing w:val="-3"/>
          <w:szCs w:val="20"/>
        </w:rPr>
        <w:t xml:space="preserve"> or </w:t>
      </w:r>
      <w:r w:rsidRPr="00C159B4">
        <w:rPr>
          <w:i/>
          <w:spacing w:val="-3"/>
          <w:szCs w:val="20"/>
        </w:rPr>
        <w:t>tam</w:t>
      </w:r>
      <w:r w:rsidRPr="00C159B4">
        <w:rPr>
          <w:spacing w:val="-3"/>
          <w:szCs w:val="20"/>
        </w:rPr>
        <w:t>, both of which are introduced with “</w:t>
      </w:r>
      <w:r w:rsidRPr="00C159B4">
        <w:rPr>
          <w:i/>
          <w:iCs/>
          <w:spacing w:val="-3"/>
          <w:szCs w:val="20"/>
        </w:rPr>
        <w:t xml:space="preserve">va-haya ki </w:t>
      </w:r>
      <w:r w:rsidRPr="00AE0528">
        <w:rPr>
          <w:spacing w:val="-3"/>
          <w:szCs w:val="20"/>
        </w:rPr>
        <w:t>yishalkha</w:t>
      </w:r>
      <w:r w:rsidRPr="005B72FF">
        <w:rPr>
          <w:spacing w:val="-3"/>
          <w:szCs w:val="20"/>
        </w:rPr>
        <w:t>,</w:t>
      </w:r>
      <w:r w:rsidRPr="00C159B4">
        <w:rPr>
          <w:iCs/>
          <w:spacing w:val="-3"/>
          <w:szCs w:val="20"/>
        </w:rPr>
        <w:t>”</w:t>
      </w:r>
      <w:r w:rsidRPr="00C159B4">
        <w:rPr>
          <w:spacing w:val="-3"/>
          <w:szCs w:val="20"/>
        </w:rPr>
        <w:t xml:space="preserve"> “and when your son will </w:t>
      </w:r>
      <w:r w:rsidRPr="00AE0528">
        <w:rPr>
          <w:i/>
          <w:iCs/>
          <w:spacing w:val="-3"/>
          <w:szCs w:val="20"/>
        </w:rPr>
        <w:t>ask</w:t>
      </w:r>
      <w:r w:rsidRPr="00C159B4">
        <w:rPr>
          <w:spacing w:val="-3"/>
          <w:szCs w:val="20"/>
        </w:rPr>
        <w:t xml:space="preserve"> you.” The </w:t>
      </w:r>
      <w:r w:rsidRPr="00C159B4">
        <w:rPr>
          <w:i/>
          <w:spacing w:val="-3"/>
          <w:szCs w:val="20"/>
        </w:rPr>
        <w:t>rasha</w:t>
      </w:r>
      <w:r w:rsidRPr="00C159B4">
        <w:rPr>
          <w:spacing w:val="-3"/>
          <w:szCs w:val="20"/>
        </w:rPr>
        <w:t>’s question, in contrast, is introduced with, “</w:t>
      </w:r>
      <w:r w:rsidRPr="00C159B4">
        <w:rPr>
          <w:i/>
          <w:iCs/>
          <w:spacing w:val="-3"/>
          <w:szCs w:val="20"/>
        </w:rPr>
        <w:t xml:space="preserve">va-haya ki </w:t>
      </w:r>
      <w:r w:rsidRPr="00AE0528">
        <w:rPr>
          <w:spacing w:val="-3"/>
          <w:szCs w:val="20"/>
        </w:rPr>
        <w:t>yomru</w:t>
      </w:r>
      <w:r w:rsidRPr="00C159B4">
        <w:rPr>
          <w:i/>
          <w:iCs/>
          <w:spacing w:val="-3"/>
          <w:szCs w:val="20"/>
        </w:rPr>
        <w:t xml:space="preserve"> aleikhem beneikhem</w:t>
      </w:r>
      <w:r w:rsidRPr="00C159B4">
        <w:rPr>
          <w:iCs/>
          <w:spacing w:val="-3"/>
          <w:szCs w:val="20"/>
        </w:rPr>
        <w:t>,”</w:t>
      </w:r>
      <w:r w:rsidRPr="00C159B4">
        <w:rPr>
          <w:spacing w:val="-3"/>
          <w:szCs w:val="20"/>
        </w:rPr>
        <w:t xml:space="preserve"> “and it shall be when your sons </w:t>
      </w:r>
      <w:r w:rsidRPr="00AE0528">
        <w:rPr>
          <w:i/>
          <w:iCs/>
          <w:spacing w:val="-3"/>
          <w:szCs w:val="20"/>
        </w:rPr>
        <w:t>tell</w:t>
      </w:r>
      <w:r w:rsidRPr="00C159B4">
        <w:rPr>
          <w:spacing w:val="-3"/>
          <w:szCs w:val="20"/>
        </w:rPr>
        <w:t xml:space="preserve"> you.” This impudence may be an indicator that the speaker is a </w:t>
      </w:r>
      <w:r w:rsidRPr="00C159B4">
        <w:rPr>
          <w:i/>
          <w:iCs/>
          <w:spacing w:val="-3"/>
          <w:szCs w:val="20"/>
        </w:rPr>
        <w:t>rasha</w:t>
      </w:r>
      <w:r w:rsidRPr="00C159B4">
        <w:rPr>
          <w:spacing w:val="-3"/>
          <w:szCs w:val="20"/>
        </w:rPr>
        <w:t>.</w:t>
      </w:r>
    </w:p>
  </w:footnote>
  <w:footnote w:id="8">
    <w:p w:rsidR="00C37442" w:rsidRPr="00A022DE" w:rsidRDefault="00C37442" w:rsidP="00C37442">
      <w:pPr>
        <w:pStyle w:val="aa"/>
        <w:tabs>
          <w:tab w:val="left" w:pos="0"/>
          <w:tab w:val="left" w:pos="425"/>
        </w:tabs>
        <w:suppressAutoHyphens/>
        <w:rPr>
          <w:spacing w:val="-3"/>
          <w:szCs w:val="20"/>
        </w:rPr>
      </w:pPr>
      <w:r w:rsidRPr="00284FB8">
        <w:rPr>
          <w:rStyle w:val="a9"/>
          <w:spacing w:val="-3"/>
        </w:rPr>
        <w:footnoteRef/>
      </w:r>
      <w:r w:rsidRPr="00C159B4">
        <w:rPr>
          <w:spacing w:val="-3"/>
          <w:szCs w:val="20"/>
        </w:rPr>
        <w:t xml:space="preserve"> The answer provided</w:t>
      </w:r>
      <w:r w:rsidRPr="00A022DE">
        <w:rPr>
          <w:spacing w:val="-3"/>
          <w:szCs w:val="20"/>
        </w:rPr>
        <w:t xml:space="preserve"> to the </w:t>
      </w:r>
      <w:r w:rsidRPr="00A022DE">
        <w:rPr>
          <w:i/>
          <w:iCs/>
          <w:spacing w:val="-3"/>
          <w:szCs w:val="20"/>
        </w:rPr>
        <w:t>rasha</w:t>
      </w:r>
      <w:r w:rsidRPr="00A022DE">
        <w:rPr>
          <w:spacing w:val="-3"/>
          <w:szCs w:val="20"/>
        </w:rPr>
        <w:t>’s question</w:t>
      </w:r>
      <w:r w:rsidRPr="00C159B4">
        <w:rPr>
          <w:spacing w:val="-3"/>
          <w:szCs w:val="20"/>
        </w:rPr>
        <w:t xml:space="preserve"> by the Torah in </w:t>
      </w:r>
      <w:r w:rsidRPr="00C159B4">
        <w:rPr>
          <w:i/>
          <w:iCs/>
          <w:spacing w:val="-3"/>
          <w:szCs w:val="20"/>
        </w:rPr>
        <w:t>Shemot</w:t>
      </w:r>
      <w:r w:rsidRPr="00C159B4">
        <w:rPr>
          <w:spacing w:val="-3"/>
          <w:szCs w:val="20"/>
        </w:rPr>
        <w:t xml:space="preserve"> 12:27 is used later in the </w:t>
      </w:r>
      <w:r w:rsidRPr="00C159B4">
        <w:rPr>
          <w:i/>
          <w:spacing w:val="-3"/>
          <w:szCs w:val="20"/>
        </w:rPr>
        <w:t>seder</w:t>
      </w:r>
      <w:r w:rsidRPr="00C159B4">
        <w:rPr>
          <w:spacing w:val="-3"/>
          <w:szCs w:val="20"/>
        </w:rPr>
        <w:t xml:space="preserve"> in Rabban Gamliel’s explanation of the main points of the </w:t>
      </w:r>
      <w:r w:rsidRPr="00C159B4">
        <w:rPr>
          <w:i/>
          <w:spacing w:val="-3"/>
          <w:szCs w:val="20"/>
        </w:rPr>
        <w:t>seder</w:t>
      </w:r>
      <w:r w:rsidRPr="00C159B4">
        <w:rPr>
          <w:spacing w:val="-3"/>
          <w:szCs w:val="20"/>
        </w:rPr>
        <w:t xml:space="preserve">. It is possible that </w:t>
      </w:r>
      <w:r w:rsidRPr="00C159B4">
        <w:rPr>
          <w:i/>
          <w:iCs/>
          <w:spacing w:val="-3"/>
          <w:szCs w:val="20"/>
        </w:rPr>
        <w:t>Shemot</w:t>
      </w:r>
      <w:r w:rsidRPr="00C159B4">
        <w:rPr>
          <w:spacing w:val="-3"/>
          <w:szCs w:val="20"/>
        </w:rPr>
        <w:t xml:space="preserve"> 12:27 is not used </w:t>
      </w:r>
      <w:r w:rsidRPr="00A022DE">
        <w:rPr>
          <w:spacing w:val="-3"/>
          <w:szCs w:val="20"/>
        </w:rPr>
        <w:t>to respond to</w:t>
      </w:r>
      <w:r w:rsidRPr="00C159B4">
        <w:rPr>
          <w:spacing w:val="-3"/>
          <w:szCs w:val="20"/>
        </w:rPr>
        <w:t xml:space="preserve"> the </w:t>
      </w:r>
      <w:r w:rsidRPr="00C159B4">
        <w:rPr>
          <w:i/>
          <w:iCs/>
          <w:spacing w:val="-3"/>
          <w:szCs w:val="20"/>
        </w:rPr>
        <w:t>rasha</w:t>
      </w:r>
      <w:r w:rsidRPr="00C159B4">
        <w:rPr>
          <w:spacing w:val="-3"/>
          <w:szCs w:val="20"/>
        </w:rPr>
        <w:t xml:space="preserve"> </w:t>
      </w:r>
      <w:r w:rsidRPr="00A022DE">
        <w:rPr>
          <w:spacing w:val="-3"/>
          <w:szCs w:val="20"/>
        </w:rPr>
        <w:t xml:space="preserve">in the </w:t>
      </w:r>
      <w:r w:rsidRPr="00A022DE">
        <w:rPr>
          <w:i/>
          <w:iCs/>
          <w:spacing w:val="-3"/>
          <w:szCs w:val="20"/>
        </w:rPr>
        <w:t xml:space="preserve">Haggada </w:t>
      </w:r>
      <w:r w:rsidRPr="00C159B4">
        <w:rPr>
          <w:spacing w:val="-3"/>
          <w:szCs w:val="20"/>
        </w:rPr>
        <w:t xml:space="preserve">because it discusses the redemption of the nation. The </w:t>
      </w:r>
      <w:r w:rsidRPr="00C159B4">
        <w:rPr>
          <w:i/>
          <w:iCs/>
          <w:spacing w:val="-3"/>
          <w:szCs w:val="20"/>
        </w:rPr>
        <w:t>Haggada</w:t>
      </w:r>
      <w:r w:rsidRPr="00C159B4">
        <w:rPr>
          <w:spacing w:val="-3"/>
          <w:szCs w:val="20"/>
        </w:rPr>
        <w:t xml:space="preserve"> wants to emphasize to the </w:t>
      </w:r>
      <w:r w:rsidRPr="00C159B4">
        <w:rPr>
          <w:i/>
          <w:iCs/>
          <w:spacing w:val="-3"/>
          <w:szCs w:val="20"/>
        </w:rPr>
        <w:t>rasha</w:t>
      </w:r>
      <w:r w:rsidRPr="00C159B4">
        <w:rPr>
          <w:spacing w:val="-3"/>
          <w:szCs w:val="20"/>
        </w:rPr>
        <w:t xml:space="preserve"> that not all of the Jews were saved, and indeed, he is told that he would not have been redeemed. As Rashi points out, the word “</w:t>
      </w:r>
      <w:r w:rsidRPr="00C159B4">
        <w:rPr>
          <w:i/>
          <w:spacing w:val="-3"/>
          <w:szCs w:val="20"/>
        </w:rPr>
        <w:t>li</w:t>
      </w:r>
      <w:r w:rsidRPr="00C159B4">
        <w:rPr>
          <w:spacing w:val="-3"/>
          <w:szCs w:val="20"/>
        </w:rPr>
        <w:t xml:space="preserve">” in 13:8 is an indication that that verse is intended as the response to the </w:t>
      </w:r>
      <w:r w:rsidRPr="00C159B4">
        <w:rPr>
          <w:i/>
          <w:iCs/>
          <w:spacing w:val="-3"/>
          <w:szCs w:val="20"/>
        </w:rPr>
        <w:t>rasha</w:t>
      </w:r>
      <w:r w:rsidRPr="00C159B4">
        <w:rPr>
          <w:spacing w:val="-3"/>
          <w:szCs w:val="20"/>
        </w:rPr>
        <w:t>.</w:t>
      </w:r>
    </w:p>
    <w:p w:rsidR="00C37442" w:rsidRPr="00A022DE" w:rsidRDefault="00C37442" w:rsidP="00C37442">
      <w:pPr>
        <w:pStyle w:val="aa"/>
        <w:tabs>
          <w:tab w:val="left" w:pos="0"/>
          <w:tab w:val="left" w:pos="425"/>
        </w:tabs>
        <w:suppressAutoHyphens/>
        <w:rPr>
          <w:spacing w:val="-3"/>
          <w:szCs w:val="20"/>
        </w:rPr>
      </w:pPr>
      <w:r>
        <w:rPr>
          <w:spacing w:val="-3"/>
          <w:szCs w:val="20"/>
        </w:rPr>
        <w:tab/>
      </w:r>
      <w:r w:rsidRPr="00C159B4">
        <w:rPr>
          <w:spacing w:val="-3"/>
          <w:szCs w:val="20"/>
        </w:rPr>
        <w:t xml:space="preserve">For an alternate, beautiful explanation of these verses and why the </w:t>
      </w:r>
      <w:r w:rsidRPr="00C159B4">
        <w:rPr>
          <w:i/>
          <w:iCs/>
          <w:spacing w:val="-3"/>
          <w:szCs w:val="20"/>
        </w:rPr>
        <w:t>Haggada</w:t>
      </w:r>
      <w:r w:rsidRPr="00C159B4">
        <w:rPr>
          <w:spacing w:val="-3"/>
          <w:szCs w:val="20"/>
        </w:rPr>
        <w:t xml:space="preserve"> does not quote Exodus 12:27 see Maier Becker, “Lest Your Sons Tell You – Insights into the </w:t>
      </w:r>
      <w:r w:rsidRPr="00C159B4">
        <w:rPr>
          <w:i/>
          <w:iCs/>
          <w:spacing w:val="-3"/>
          <w:szCs w:val="20"/>
        </w:rPr>
        <w:t>Ben Rasha</w:t>
      </w:r>
      <w:r w:rsidRPr="00C159B4">
        <w:rPr>
          <w:spacing w:val="-3"/>
          <w:szCs w:val="20"/>
        </w:rPr>
        <w:t xml:space="preserve">,” </w:t>
      </w:r>
      <w:r w:rsidRPr="00C159B4">
        <w:rPr>
          <w:i/>
          <w:iCs/>
          <w:spacing w:val="-3"/>
          <w:szCs w:val="20"/>
        </w:rPr>
        <w:t>Young Israel of Cleveland Torah Journal in Memory of Rabbi Yosef Dov Soloveitchik</w:t>
      </w:r>
      <w:r>
        <w:rPr>
          <w:spacing w:val="-3"/>
          <w:szCs w:val="20"/>
        </w:rPr>
        <w:t>,</w:t>
      </w:r>
      <w:r w:rsidRPr="00C159B4">
        <w:rPr>
          <w:spacing w:val="-3"/>
          <w:szCs w:val="20"/>
        </w:rPr>
        <w:t xml:space="preserve"> vol. 4 (5757/1997), </w:t>
      </w:r>
      <w:r w:rsidRPr="00A022DE">
        <w:rPr>
          <w:spacing w:val="-3"/>
          <w:szCs w:val="20"/>
        </w:rPr>
        <w:t xml:space="preserve">pp. </w:t>
      </w:r>
      <w:r w:rsidRPr="00C159B4">
        <w:rPr>
          <w:spacing w:val="-3"/>
          <w:szCs w:val="20"/>
        </w:rPr>
        <w:t xml:space="preserve">48-50. He postulates that the Biblical answer should be viewed as a preventive lesson to ward off a son who would ask such a damning, rhetorical question, rather than a response to the question once it is asked. The Biblical introduction of </w:t>
      </w:r>
      <w:r w:rsidRPr="00C159B4">
        <w:rPr>
          <w:i/>
          <w:iCs/>
          <w:spacing w:val="-3"/>
          <w:szCs w:val="20"/>
        </w:rPr>
        <w:t>ki</w:t>
      </w:r>
      <w:r w:rsidRPr="00C159B4">
        <w:rPr>
          <w:spacing w:val="-3"/>
          <w:szCs w:val="20"/>
        </w:rPr>
        <w:t xml:space="preserve"> in this verse should be translated as “lest,” rather than “when.” </w:t>
      </w:r>
    </w:p>
    <w:p w:rsidR="00C37442" w:rsidRPr="00C159B4" w:rsidRDefault="00C37442" w:rsidP="00C37442">
      <w:pPr>
        <w:pStyle w:val="aa"/>
        <w:tabs>
          <w:tab w:val="left" w:pos="0"/>
          <w:tab w:val="left" w:pos="425"/>
        </w:tabs>
        <w:suppressAutoHyphens/>
        <w:rPr>
          <w:szCs w:val="20"/>
        </w:rPr>
      </w:pPr>
      <w:r>
        <w:rPr>
          <w:spacing w:val="-3"/>
          <w:szCs w:val="20"/>
        </w:rPr>
        <w:tab/>
      </w:r>
      <w:r w:rsidRPr="00C159B4">
        <w:rPr>
          <w:spacing w:val="-3"/>
          <w:szCs w:val="20"/>
        </w:rPr>
        <w:t xml:space="preserve">The </w:t>
      </w:r>
      <w:r w:rsidRPr="00C159B4">
        <w:rPr>
          <w:i/>
          <w:iCs/>
          <w:spacing w:val="-3"/>
          <w:szCs w:val="20"/>
        </w:rPr>
        <w:t>Torah Temima</w:t>
      </w:r>
      <w:r w:rsidRPr="00C159B4">
        <w:rPr>
          <w:spacing w:val="-3"/>
          <w:szCs w:val="20"/>
        </w:rPr>
        <w:t xml:space="preserve"> to Exodus 12:26-27 (notes 201, 203) suggests, contra</w:t>
      </w:r>
      <w:r w:rsidRPr="00A022DE">
        <w:rPr>
          <w:spacing w:val="-3"/>
          <w:szCs w:val="20"/>
        </w:rPr>
        <w:t>ry</w:t>
      </w:r>
      <w:r w:rsidRPr="00C159B4">
        <w:rPr>
          <w:spacing w:val="-3"/>
          <w:szCs w:val="20"/>
        </w:rPr>
        <w:t xml:space="preserve"> to the simple reading of the text, that 12:26 and 12:27 should not be paired as a question and answer. Rather, 12:26 is the question of the </w:t>
      </w:r>
      <w:r w:rsidRPr="00C159B4">
        <w:rPr>
          <w:i/>
          <w:iCs/>
          <w:spacing w:val="-3"/>
          <w:szCs w:val="20"/>
        </w:rPr>
        <w:t>rasha</w:t>
      </w:r>
      <w:r w:rsidRPr="00C159B4">
        <w:rPr>
          <w:spacing w:val="-3"/>
          <w:szCs w:val="20"/>
        </w:rPr>
        <w:t xml:space="preserve">, to which no answer need or should be given, and 12:27 is a new topic, teaching various laws about the </w:t>
      </w:r>
      <w:r w:rsidRPr="00A022DE">
        <w:rPr>
          <w:spacing w:val="-3"/>
          <w:szCs w:val="20"/>
        </w:rPr>
        <w:t>Passover</w:t>
      </w:r>
      <w:r w:rsidRPr="00C159B4">
        <w:rPr>
          <w:spacing w:val="-3"/>
          <w:szCs w:val="20"/>
        </w:rPr>
        <w:t xml:space="preserve"> offering and the </w:t>
      </w:r>
      <w:r w:rsidRPr="00C159B4">
        <w:rPr>
          <w:i/>
          <w:spacing w:val="-3"/>
          <w:szCs w:val="20"/>
        </w:rPr>
        <w:t>seder</w:t>
      </w:r>
      <w:r w:rsidRPr="00C159B4">
        <w:rPr>
          <w:spacing w:val="-3"/>
          <w:szCs w:val="20"/>
        </w:rPr>
        <w:t>.</w:t>
      </w:r>
    </w:p>
  </w:footnote>
  <w:footnote w:id="9">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w:t>
      </w:r>
      <w:r w:rsidRPr="00A022DE">
        <w:rPr>
          <w:spacing w:val="-3"/>
          <w:szCs w:val="20"/>
        </w:rPr>
        <w:t>I</w:t>
      </w:r>
      <w:r w:rsidRPr="00C159B4">
        <w:rPr>
          <w:spacing w:val="-3"/>
          <w:szCs w:val="20"/>
        </w:rPr>
        <w:t xml:space="preserve">n the Biblical verse quoted in response to the </w:t>
      </w:r>
      <w:r w:rsidRPr="00C159B4">
        <w:rPr>
          <w:i/>
          <w:iCs/>
          <w:spacing w:val="-3"/>
          <w:szCs w:val="20"/>
        </w:rPr>
        <w:t>rasha</w:t>
      </w:r>
      <w:r w:rsidRPr="00C159B4">
        <w:rPr>
          <w:spacing w:val="-3"/>
          <w:szCs w:val="20"/>
        </w:rPr>
        <w:t>, he is not answered directly, but rather in third person. He is not confronted</w:t>
      </w:r>
      <w:r w:rsidRPr="00A022DE">
        <w:rPr>
          <w:spacing w:val="-3"/>
          <w:szCs w:val="20"/>
        </w:rPr>
        <w:t>,</w:t>
      </w:r>
      <w:r w:rsidRPr="00C159B4">
        <w:rPr>
          <w:spacing w:val="-3"/>
          <w:szCs w:val="20"/>
        </w:rPr>
        <w:t xml:space="preserve"> and there is no desire to debate. The response merely states the facts amongst those assembled.</w:t>
      </w:r>
    </w:p>
  </w:footnote>
  <w:footnote w:id="10">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The Yerushalmi’s version </w:t>
      </w:r>
      <w:r w:rsidRPr="00A022DE">
        <w:rPr>
          <w:spacing w:val="-3"/>
          <w:szCs w:val="20"/>
        </w:rPr>
        <w:t xml:space="preserve">of the text </w:t>
      </w:r>
      <w:r w:rsidRPr="00C159B4">
        <w:rPr>
          <w:spacing w:val="-3"/>
          <w:szCs w:val="20"/>
        </w:rPr>
        <w:t>adds only the rebuke and omits the teeth blunting.</w:t>
      </w:r>
    </w:p>
  </w:footnote>
  <w:footnote w:id="11">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A final question, </w:t>
      </w:r>
      <w:r w:rsidRPr="00A022DE">
        <w:rPr>
          <w:spacing w:val="-3"/>
          <w:szCs w:val="20"/>
        </w:rPr>
        <w:t>which</w:t>
      </w:r>
      <w:r w:rsidRPr="00C159B4">
        <w:rPr>
          <w:spacing w:val="-3"/>
          <w:szCs w:val="20"/>
        </w:rPr>
        <w:t xml:space="preserve"> will not be addressed here</w:t>
      </w:r>
      <w:r w:rsidRPr="00A022DE">
        <w:rPr>
          <w:spacing w:val="-3"/>
          <w:szCs w:val="20"/>
        </w:rPr>
        <w:t>,</w:t>
      </w:r>
      <w:r w:rsidRPr="00C159B4">
        <w:rPr>
          <w:spacing w:val="-3"/>
          <w:szCs w:val="20"/>
        </w:rPr>
        <w:t xml:space="preserve"> is that the same verse is used to answer both the </w:t>
      </w:r>
      <w:r w:rsidRPr="00C159B4">
        <w:rPr>
          <w:i/>
          <w:iCs/>
          <w:spacing w:val="-3"/>
          <w:szCs w:val="20"/>
        </w:rPr>
        <w:t>rasha</w:t>
      </w:r>
      <w:r w:rsidRPr="00C159B4">
        <w:rPr>
          <w:spacing w:val="-3"/>
          <w:szCs w:val="20"/>
        </w:rPr>
        <w:t xml:space="preserve"> and the </w:t>
      </w:r>
      <w:r>
        <w:rPr>
          <w:i/>
          <w:iCs/>
          <w:spacing w:val="-3"/>
          <w:szCs w:val="20"/>
        </w:rPr>
        <w:t>she-eino yode’a li</w:t>
      </w:r>
      <w:r w:rsidRPr="00C159B4">
        <w:rPr>
          <w:i/>
          <w:iCs/>
          <w:spacing w:val="-3"/>
          <w:szCs w:val="20"/>
        </w:rPr>
        <w:t>sh</w:t>
      </w:r>
      <w:r w:rsidRPr="00A022DE">
        <w:rPr>
          <w:i/>
          <w:iCs/>
          <w:spacing w:val="-3"/>
          <w:szCs w:val="20"/>
        </w:rPr>
        <w:t>’</w:t>
      </w:r>
      <w:r w:rsidRPr="00C159B4">
        <w:rPr>
          <w:i/>
          <w:iCs/>
          <w:spacing w:val="-3"/>
          <w:szCs w:val="20"/>
        </w:rPr>
        <w:t>ol</w:t>
      </w:r>
      <w:r w:rsidRPr="00C159B4">
        <w:rPr>
          <w:spacing w:val="-3"/>
          <w:szCs w:val="20"/>
        </w:rPr>
        <w:t xml:space="preserve">, yet only the </w:t>
      </w:r>
      <w:r w:rsidRPr="00C159B4">
        <w:rPr>
          <w:i/>
          <w:iCs/>
          <w:spacing w:val="-3"/>
          <w:szCs w:val="20"/>
        </w:rPr>
        <w:t>rasha</w:t>
      </w:r>
      <w:r w:rsidRPr="00C159B4">
        <w:rPr>
          <w:spacing w:val="-3"/>
          <w:szCs w:val="20"/>
        </w:rPr>
        <w:t xml:space="preserve"> is deemed a heretic and is responded to with the additional two components.</w:t>
      </w:r>
    </w:p>
  </w:footnote>
  <w:footnote w:id="12">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w:t>
      </w:r>
      <w:r w:rsidRPr="00C159B4">
        <w:rPr>
          <w:i/>
          <w:iCs/>
          <w:spacing w:val="-3"/>
          <w:szCs w:val="20"/>
        </w:rPr>
        <w:t>Haggada Sheleima</w:t>
      </w:r>
      <w:r w:rsidRPr="00C159B4">
        <w:rPr>
          <w:spacing w:val="-3"/>
          <w:szCs w:val="20"/>
        </w:rPr>
        <w:t>, p. 24, text near notes 258-259.</w:t>
      </w:r>
    </w:p>
  </w:footnote>
  <w:footnote w:id="13">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For support for this theory, see the </w:t>
      </w:r>
      <w:r w:rsidRPr="00C159B4">
        <w:rPr>
          <w:i/>
          <w:iCs/>
          <w:spacing w:val="-3"/>
          <w:szCs w:val="20"/>
        </w:rPr>
        <w:t>Be’er Miriam</w:t>
      </w:r>
      <w:r w:rsidRPr="00C159B4">
        <w:rPr>
          <w:spacing w:val="-3"/>
          <w:szCs w:val="20"/>
        </w:rPr>
        <w:t xml:space="preserve"> commentary in the </w:t>
      </w:r>
      <w:r w:rsidRPr="00C159B4">
        <w:rPr>
          <w:i/>
          <w:iCs/>
          <w:spacing w:val="-3"/>
          <w:szCs w:val="20"/>
        </w:rPr>
        <w:t>Haggada</w:t>
      </w:r>
      <w:r w:rsidRPr="00C159B4">
        <w:rPr>
          <w:spacing w:val="-3"/>
          <w:szCs w:val="20"/>
        </w:rPr>
        <w:t xml:space="preserve"> of R. Reuven Margoliot.</w:t>
      </w:r>
      <w:r w:rsidRPr="00C159B4">
        <w:rPr>
          <w:szCs w:val="20"/>
        </w:rPr>
        <w:t xml:space="preserve"> This also may be what the 18</w:t>
      </w:r>
      <w:r w:rsidRPr="00C159B4">
        <w:rPr>
          <w:szCs w:val="20"/>
          <w:vertAlign w:val="superscript"/>
        </w:rPr>
        <w:t>th</w:t>
      </w:r>
      <w:r w:rsidRPr="00C159B4">
        <w:rPr>
          <w:szCs w:val="20"/>
        </w:rPr>
        <w:t xml:space="preserve"> century Moroccan </w:t>
      </w:r>
      <w:r w:rsidRPr="00C159B4">
        <w:rPr>
          <w:i/>
          <w:iCs/>
          <w:szCs w:val="20"/>
        </w:rPr>
        <w:t>paytan</w:t>
      </w:r>
      <w:r w:rsidRPr="00C159B4">
        <w:rPr>
          <w:szCs w:val="20"/>
        </w:rPr>
        <w:t xml:space="preserve"> R. David ben Chasin (1727-1792) had in mind when he wrote, “It is the </w:t>
      </w:r>
      <w:r w:rsidRPr="00C159B4">
        <w:rPr>
          <w:i/>
          <w:iCs/>
          <w:szCs w:val="20"/>
        </w:rPr>
        <w:t>Pesach</w:t>
      </w:r>
      <w:r w:rsidRPr="00C159B4">
        <w:rPr>
          <w:szCs w:val="20"/>
        </w:rPr>
        <w:t xml:space="preserve">, and the teeth of the </w:t>
      </w:r>
      <w:r w:rsidRPr="00C159B4">
        <w:rPr>
          <w:i/>
          <w:iCs/>
          <w:szCs w:val="20"/>
        </w:rPr>
        <w:t xml:space="preserve">resha’im </w:t>
      </w:r>
      <w:r w:rsidRPr="00C159B4">
        <w:rPr>
          <w:szCs w:val="20"/>
        </w:rPr>
        <w:t>will be blunted when they do not have a portion in it.”</w:t>
      </w:r>
    </w:p>
  </w:footnote>
  <w:footnote w:id="14">
    <w:p w:rsidR="00C37442" w:rsidRPr="00C159B4" w:rsidRDefault="00C37442" w:rsidP="00C37442">
      <w:pPr>
        <w:pStyle w:val="aa"/>
        <w:rPr>
          <w:szCs w:val="20"/>
        </w:rPr>
      </w:pPr>
      <w:r w:rsidRPr="00284FB8">
        <w:rPr>
          <w:rStyle w:val="a9"/>
        </w:rPr>
        <w:footnoteRef/>
      </w:r>
      <w:r w:rsidRPr="00C159B4">
        <w:rPr>
          <w:szCs w:val="20"/>
        </w:rPr>
        <w:t xml:space="preserve"> </w:t>
      </w:r>
      <w:r w:rsidRPr="00A022DE">
        <w:rPr>
          <w:rFonts w:cs="Times New Roman"/>
          <w:spacing w:val="-3"/>
          <w:szCs w:val="20"/>
        </w:rPr>
        <w:t>The Ramban</w:t>
      </w:r>
      <w:r w:rsidRPr="00C159B4">
        <w:rPr>
          <w:rFonts w:cs="Times New Roman"/>
          <w:spacing w:val="-3"/>
          <w:szCs w:val="20"/>
        </w:rPr>
        <w:t xml:space="preserve"> cites a similar explanation from </w:t>
      </w:r>
      <w:r w:rsidRPr="00C159B4">
        <w:rPr>
          <w:rFonts w:cs="Times New Roman"/>
          <w:i/>
          <w:iCs/>
          <w:spacing w:val="-3"/>
          <w:szCs w:val="20"/>
        </w:rPr>
        <w:t>Shir Ha-Shirim Rabba</w:t>
      </w:r>
      <w:r w:rsidRPr="00C159B4">
        <w:rPr>
          <w:rFonts w:cs="Times New Roman"/>
          <w:spacing w:val="-3"/>
          <w:szCs w:val="20"/>
        </w:rPr>
        <w:t xml:space="preserve"> (1:12).</w:t>
      </w:r>
    </w:p>
  </w:footnote>
  <w:footnote w:id="15">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I originally heard this idea many years ago from my good friend, R</w:t>
      </w:r>
      <w:r w:rsidRPr="00A022DE">
        <w:rPr>
          <w:spacing w:val="-3"/>
          <w:szCs w:val="20"/>
        </w:rPr>
        <w:t>.</w:t>
      </w:r>
      <w:r w:rsidRPr="00C159B4">
        <w:rPr>
          <w:spacing w:val="-3"/>
          <w:szCs w:val="20"/>
        </w:rPr>
        <w:t xml:space="preserve"> Reuven Halpern.</w:t>
      </w:r>
    </w:p>
  </w:footnote>
  <w:footnote w:id="16">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See </w:t>
      </w:r>
      <w:r w:rsidRPr="00C159B4">
        <w:rPr>
          <w:i/>
          <w:iCs/>
          <w:spacing w:val="-3"/>
          <w:szCs w:val="20"/>
        </w:rPr>
        <w:t>Sefer Ha-Chinukh</w:t>
      </w:r>
      <w:r w:rsidRPr="00C159B4">
        <w:rPr>
          <w:spacing w:val="-3"/>
          <w:szCs w:val="20"/>
        </w:rPr>
        <w:t xml:space="preserve">, </w:t>
      </w:r>
      <w:r w:rsidRPr="00C159B4">
        <w:rPr>
          <w:i/>
          <w:iCs/>
          <w:spacing w:val="-3"/>
          <w:szCs w:val="20"/>
        </w:rPr>
        <w:t>mitzva</w:t>
      </w:r>
      <w:r w:rsidRPr="00C159B4">
        <w:rPr>
          <w:spacing w:val="-3"/>
          <w:szCs w:val="20"/>
        </w:rPr>
        <w:t xml:space="preserve"> 16 (the prohibition to break bones of the </w:t>
      </w:r>
      <w:r w:rsidRPr="00C159B4">
        <w:rPr>
          <w:i/>
          <w:iCs/>
          <w:spacing w:val="-3"/>
          <w:szCs w:val="20"/>
        </w:rPr>
        <w:t>korban Pesach</w:t>
      </w:r>
      <w:r w:rsidRPr="00C159B4">
        <w:rPr>
          <w:spacing w:val="-3"/>
          <w:szCs w:val="20"/>
        </w:rPr>
        <w:t>), where he first presents his important principl</w:t>
      </w:r>
      <w:r w:rsidRPr="00A022DE">
        <w:rPr>
          <w:spacing w:val="-3"/>
          <w:szCs w:val="20"/>
        </w:rPr>
        <w:t>e</w:t>
      </w:r>
      <w:r w:rsidRPr="00C159B4">
        <w:rPr>
          <w:spacing w:val="-3"/>
          <w:szCs w:val="20"/>
        </w:rPr>
        <w:t xml:space="preserve"> of “</w:t>
      </w:r>
      <w:r w:rsidRPr="00C159B4">
        <w:rPr>
          <w:i/>
          <w:iCs/>
          <w:spacing w:val="-3"/>
          <w:szCs w:val="20"/>
        </w:rPr>
        <w:t>adam nifal kefi pe’ulatav</w:t>
      </w:r>
      <w:r w:rsidRPr="00C159B4">
        <w:rPr>
          <w:spacing w:val="-3"/>
          <w:szCs w:val="20"/>
        </w:rPr>
        <w:t xml:space="preserve">” – people behave based on their actions. </w:t>
      </w:r>
      <w:r w:rsidRPr="00A022DE">
        <w:rPr>
          <w:spacing w:val="-3"/>
          <w:szCs w:val="20"/>
        </w:rPr>
        <w:t>In other words</w:t>
      </w:r>
      <w:r w:rsidRPr="00C159B4">
        <w:rPr>
          <w:spacing w:val="-3"/>
          <w:szCs w:val="20"/>
        </w:rPr>
        <w:t xml:space="preserve">, a person develops a certain personality and attitude based on the activities that he engages in. The </w:t>
      </w:r>
      <w:r w:rsidRPr="00C159B4">
        <w:rPr>
          <w:i/>
          <w:iCs/>
          <w:spacing w:val="-3"/>
          <w:szCs w:val="20"/>
        </w:rPr>
        <w:t>Sefer Ha-Chinukh</w:t>
      </w:r>
      <w:r w:rsidRPr="00C159B4">
        <w:rPr>
          <w:spacing w:val="-3"/>
          <w:szCs w:val="20"/>
        </w:rPr>
        <w:t xml:space="preserve"> reiterates this fundamental tenet again in </w:t>
      </w:r>
      <w:r w:rsidRPr="00C159B4">
        <w:rPr>
          <w:i/>
          <w:iCs/>
          <w:spacing w:val="-3"/>
          <w:szCs w:val="20"/>
        </w:rPr>
        <w:t>mitzva</w:t>
      </w:r>
      <w:r w:rsidRPr="00C159B4">
        <w:rPr>
          <w:spacing w:val="-3"/>
          <w:szCs w:val="20"/>
        </w:rPr>
        <w:t xml:space="preserve"> 40 (not to cut the stones for the altar with metal), </w:t>
      </w:r>
      <w:r w:rsidRPr="00C159B4">
        <w:rPr>
          <w:i/>
          <w:iCs/>
          <w:spacing w:val="-3"/>
          <w:szCs w:val="20"/>
        </w:rPr>
        <w:t>mitzva</w:t>
      </w:r>
      <w:r w:rsidRPr="00C159B4">
        <w:rPr>
          <w:spacing w:val="-3"/>
          <w:szCs w:val="20"/>
        </w:rPr>
        <w:t xml:space="preserve"> 95 (to build the </w:t>
      </w:r>
      <w:r w:rsidRPr="00C159B4">
        <w:rPr>
          <w:i/>
          <w:iCs/>
          <w:spacing w:val="-3"/>
          <w:szCs w:val="20"/>
        </w:rPr>
        <w:t>Beit</w:t>
      </w:r>
      <w:r w:rsidRPr="00C159B4">
        <w:rPr>
          <w:spacing w:val="-3"/>
          <w:szCs w:val="20"/>
        </w:rPr>
        <w:t xml:space="preserve"> </w:t>
      </w:r>
      <w:r w:rsidRPr="00C159B4">
        <w:rPr>
          <w:i/>
          <w:iCs/>
          <w:spacing w:val="-3"/>
          <w:szCs w:val="20"/>
        </w:rPr>
        <w:t>Hamikdash</w:t>
      </w:r>
      <w:r w:rsidRPr="00C159B4">
        <w:rPr>
          <w:spacing w:val="-3"/>
          <w:szCs w:val="20"/>
        </w:rPr>
        <w:t xml:space="preserve">, albeit with a slight change in the phrase), </w:t>
      </w:r>
      <w:r w:rsidRPr="00C159B4">
        <w:rPr>
          <w:i/>
          <w:iCs/>
          <w:spacing w:val="-3"/>
          <w:szCs w:val="20"/>
        </w:rPr>
        <w:t>mitzva</w:t>
      </w:r>
      <w:r w:rsidRPr="00C159B4">
        <w:rPr>
          <w:spacing w:val="-3"/>
          <w:szCs w:val="20"/>
        </w:rPr>
        <w:t xml:space="preserve"> 99 (the special garments for the priests), </w:t>
      </w:r>
      <w:r w:rsidRPr="00C159B4">
        <w:rPr>
          <w:i/>
          <w:iCs/>
          <w:spacing w:val="-3"/>
          <w:szCs w:val="20"/>
        </w:rPr>
        <w:t>mitzva</w:t>
      </w:r>
      <w:r w:rsidRPr="00C159B4">
        <w:rPr>
          <w:spacing w:val="-3"/>
          <w:szCs w:val="20"/>
        </w:rPr>
        <w:t xml:space="preserve"> 263 (the obligation for a </w:t>
      </w:r>
      <w:r w:rsidRPr="00C159B4">
        <w:rPr>
          <w:i/>
          <w:iCs/>
          <w:spacing w:val="-3"/>
          <w:szCs w:val="20"/>
        </w:rPr>
        <w:t>Kohen</w:t>
      </w:r>
      <w:r w:rsidRPr="00C159B4">
        <w:rPr>
          <w:spacing w:val="-3"/>
          <w:szCs w:val="20"/>
        </w:rPr>
        <w:t xml:space="preserve"> to become </w:t>
      </w:r>
      <w:r w:rsidRPr="00C159B4">
        <w:rPr>
          <w:i/>
          <w:iCs/>
          <w:spacing w:val="-3"/>
          <w:szCs w:val="20"/>
        </w:rPr>
        <w:t>tamei</w:t>
      </w:r>
      <w:r w:rsidRPr="00C159B4">
        <w:rPr>
          <w:spacing w:val="-3"/>
          <w:szCs w:val="20"/>
        </w:rPr>
        <w:t xml:space="preserve"> for relatives), </w:t>
      </w:r>
      <w:r w:rsidRPr="00C159B4">
        <w:rPr>
          <w:i/>
          <w:iCs/>
          <w:spacing w:val="-3"/>
          <w:szCs w:val="20"/>
        </w:rPr>
        <w:t>mitzva</w:t>
      </w:r>
      <w:r w:rsidRPr="00C159B4">
        <w:rPr>
          <w:spacing w:val="-3"/>
          <w:szCs w:val="20"/>
        </w:rPr>
        <w:t xml:space="preserve"> 266 (</w:t>
      </w:r>
      <w:r w:rsidRPr="00A022DE">
        <w:rPr>
          <w:spacing w:val="-3"/>
          <w:szCs w:val="20"/>
        </w:rPr>
        <w:t xml:space="preserve">a </w:t>
      </w:r>
      <w:r w:rsidRPr="00C159B4">
        <w:rPr>
          <w:i/>
          <w:iCs/>
          <w:spacing w:val="-3"/>
          <w:szCs w:val="20"/>
        </w:rPr>
        <w:t>korban</w:t>
      </w:r>
      <w:r w:rsidRPr="00C159B4">
        <w:rPr>
          <w:spacing w:val="-3"/>
          <w:szCs w:val="20"/>
        </w:rPr>
        <w:t xml:space="preserve"> must be unblemished), </w:t>
      </w:r>
      <w:r w:rsidRPr="00C159B4">
        <w:rPr>
          <w:i/>
          <w:iCs/>
          <w:spacing w:val="-3"/>
          <w:szCs w:val="20"/>
        </w:rPr>
        <w:t>mitzva</w:t>
      </w:r>
      <w:r w:rsidRPr="00C159B4">
        <w:rPr>
          <w:spacing w:val="-3"/>
          <w:szCs w:val="20"/>
        </w:rPr>
        <w:t xml:space="preserve"> 270 (</w:t>
      </w:r>
      <w:r w:rsidRPr="00C159B4">
        <w:rPr>
          <w:i/>
          <w:iCs/>
          <w:spacing w:val="-3"/>
          <w:szCs w:val="20"/>
        </w:rPr>
        <w:t>korban musaf</w:t>
      </w:r>
      <w:r w:rsidRPr="00C159B4">
        <w:rPr>
          <w:spacing w:val="-3"/>
          <w:szCs w:val="20"/>
        </w:rPr>
        <w:t xml:space="preserve"> on Pesach), and </w:t>
      </w:r>
      <w:r w:rsidRPr="00C159B4">
        <w:rPr>
          <w:i/>
          <w:iCs/>
          <w:spacing w:val="-3"/>
          <w:szCs w:val="20"/>
        </w:rPr>
        <w:t>mitzva</w:t>
      </w:r>
      <w:r w:rsidRPr="00C159B4">
        <w:rPr>
          <w:spacing w:val="-3"/>
          <w:szCs w:val="20"/>
        </w:rPr>
        <w:t xml:space="preserve"> 285 (</w:t>
      </w:r>
      <w:r w:rsidRPr="00C159B4">
        <w:rPr>
          <w:i/>
          <w:iCs/>
          <w:spacing w:val="-3"/>
          <w:szCs w:val="20"/>
        </w:rPr>
        <w:t>lulav</w:t>
      </w:r>
      <w:r w:rsidRPr="00C159B4">
        <w:rPr>
          <w:spacing w:val="-3"/>
          <w:szCs w:val="20"/>
        </w:rPr>
        <w:t xml:space="preserve">). In </w:t>
      </w:r>
      <w:r w:rsidRPr="00C159B4">
        <w:rPr>
          <w:i/>
          <w:iCs/>
          <w:szCs w:val="20"/>
        </w:rPr>
        <w:t>mitzva</w:t>
      </w:r>
      <w:r w:rsidRPr="00C159B4">
        <w:rPr>
          <w:szCs w:val="20"/>
        </w:rPr>
        <w:t xml:space="preserve"> 264, he suggests that observing the rules of mourning leads to the emotion of </w:t>
      </w:r>
      <w:r w:rsidRPr="00C159B4">
        <w:rPr>
          <w:i/>
          <w:iCs/>
          <w:szCs w:val="20"/>
        </w:rPr>
        <w:t>tza’ar</w:t>
      </w:r>
      <w:r w:rsidRPr="00C159B4">
        <w:rPr>
          <w:iCs/>
          <w:szCs w:val="20"/>
        </w:rPr>
        <w:t xml:space="preserve">, pain, once again invoking the principle of </w:t>
      </w:r>
      <w:r w:rsidRPr="00C159B4">
        <w:rPr>
          <w:i/>
          <w:szCs w:val="20"/>
        </w:rPr>
        <w:t>adam nifal kefi pe’ulotav</w:t>
      </w:r>
      <w:r w:rsidRPr="00C159B4">
        <w:rPr>
          <w:szCs w:val="20"/>
        </w:rPr>
        <w:t>.</w:t>
      </w:r>
      <w:r w:rsidRPr="00C159B4">
        <w:rPr>
          <w:spacing w:val="-3"/>
          <w:szCs w:val="20"/>
        </w:rPr>
        <w:t xml:space="preserve"> </w:t>
      </w:r>
      <w:r w:rsidRPr="00A022DE">
        <w:rPr>
          <w:spacing w:val="-3"/>
          <w:szCs w:val="20"/>
        </w:rPr>
        <w:t xml:space="preserve">The </w:t>
      </w:r>
      <w:r w:rsidRPr="00A022DE">
        <w:rPr>
          <w:i/>
          <w:iCs/>
          <w:spacing w:val="-3"/>
          <w:szCs w:val="20"/>
        </w:rPr>
        <w:t>Sefer Ha-Chinukh</w:t>
      </w:r>
      <w:r w:rsidRPr="00C159B4">
        <w:rPr>
          <w:spacing w:val="-3"/>
          <w:szCs w:val="20"/>
        </w:rPr>
        <w:t xml:space="preserve"> emphasizes the idea that humans require physical activities via other principl</w:t>
      </w:r>
      <w:r w:rsidRPr="00A022DE">
        <w:rPr>
          <w:spacing w:val="-3"/>
          <w:szCs w:val="20"/>
        </w:rPr>
        <w:t>e</w:t>
      </w:r>
      <w:r w:rsidRPr="00C159B4">
        <w:rPr>
          <w:spacing w:val="-3"/>
          <w:szCs w:val="20"/>
        </w:rPr>
        <w:t xml:space="preserve">s as well. For example, in </w:t>
      </w:r>
      <w:r w:rsidRPr="00C159B4">
        <w:rPr>
          <w:i/>
          <w:iCs/>
          <w:spacing w:val="-3"/>
          <w:szCs w:val="20"/>
        </w:rPr>
        <w:t>mitzva</w:t>
      </w:r>
      <w:r w:rsidRPr="00C159B4">
        <w:rPr>
          <w:spacing w:val="-3"/>
          <w:szCs w:val="20"/>
        </w:rPr>
        <w:t xml:space="preserve"> 265 (</w:t>
      </w:r>
      <w:r w:rsidRPr="00A022DE">
        <w:rPr>
          <w:spacing w:val="-3"/>
          <w:szCs w:val="20"/>
        </w:rPr>
        <w:t xml:space="preserve">the </w:t>
      </w:r>
      <w:r w:rsidRPr="00C159B4">
        <w:rPr>
          <w:i/>
          <w:iCs/>
          <w:spacing w:val="-3"/>
          <w:szCs w:val="20"/>
        </w:rPr>
        <w:t>Kohen</w:t>
      </w:r>
      <w:r w:rsidRPr="00C159B4">
        <w:rPr>
          <w:spacing w:val="-3"/>
          <w:szCs w:val="20"/>
        </w:rPr>
        <w:t xml:space="preserve"> </w:t>
      </w:r>
      <w:r w:rsidRPr="00C159B4">
        <w:rPr>
          <w:i/>
          <w:iCs/>
          <w:spacing w:val="-3"/>
          <w:szCs w:val="20"/>
        </w:rPr>
        <w:t>Gadol</w:t>
      </w:r>
      <w:r w:rsidRPr="00C159B4">
        <w:rPr>
          <w:spacing w:val="-3"/>
          <w:szCs w:val="20"/>
        </w:rPr>
        <w:t xml:space="preserve"> must marry a </w:t>
      </w:r>
      <w:r w:rsidRPr="00C159B4">
        <w:rPr>
          <w:i/>
          <w:iCs/>
          <w:spacing w:val="-3"/>
          <w:szCs w:val="20"/>
        </w:rPr>
        <w:t>betula</w:t>
      </w:r>
      <w:r w:rsidRPr="00C159B4">
        <w:rPr>
          <w:iCs/>
          <w:spacing w:val="-3"/>
          <w:szCs w:val="20"/>
        </w:rPr>
        <w:t>, virgin</w:t>
      </w:r>
      <w:r w:rsidRPr="00C159B4">
        <w:rPr>
          <w:spacing w:val="-3"/>
          <w:szCs w:val="20"/>
        </w:rPr>
        <w:t>), he writes, “</w:t>
      </w:r>
      <w:r w:rsidRPr="00C159B4">
        <w:rPr>
          <w:i/>
          <w:iCs/>
          <w:spacing w:val="-3"/>
          <w:szCs w:val="20"/>
        </w:rPr>
        <w:t>acharei ha-machshavot yimshakh m</w:t>
      </w:r>
      <w:r w:rsidRPr="00C159B4">
        <w:rPr>
          <w:i/>
          <w:iCs/>
          <w:spacing w:val="-4"/>
          <w:szCs w:val="20"/>
        </w:rPr>
        <w:t>a’aseh ha-gufot</w:t>
      </w:r>
      <w:r w:rsidRPr="00C159B4">
        <w:rPr>
          <w:spacing w:val="-4"/>
          <w:szCs w:val="20"/>
        </w:rPr>
        <w:t>,</w:t>
      </w:r>
      <w:r w:rsidRPr="00C159B4">
        <w:rPr>
          <w:iCs/>
          <w:spacing w:val="-4"/>
          <w:szCs w:val="20"/>
        </w:rPr>
        <w:t>”</w:t>
      </w:r>
      <w:r w:rsidRPr="00C159B4">
        <w:rPr>
          <w:i/>
          <w:iCs/>
          <w:spacing w:val="-4"/>
          <w:szCs w:val="20"/>
        </w:rPr>
        <w:t xml:space="preserve"> </w:t>
      </w:r>
      <w:r w:rsidRPr="00C159B4">
        <w:rPr>
          <w:spacing w:val="-4"/>
          <w:szCs w:val="20"/>
        </w:rPr>
        <w:t xml:space="preserve">and in </w:t>
      </w:r>
      <w:r w:rsidRPr="00C159B4">
        <w:rPr>
          <w:i/>
          <w:iCs/>
          <w:spacing w:val="-4"/>
          <w:szCs w:val="20"/>
        </w:rPr>
        <w:t>mitzva</w:t>
      </w:r>
      <w:r w:rsidRPr="00C159B4">
        <w:rPr>
          <w:spacing w:val="-4"/>
          <w:szCs w:val="20"/>
        </w:rPr>
        <w:t xml:space="preserve"> 275 (prohibition of a </w:t>
      </w:r>
      <w:r w:rsidRPr="00C159B4">
        <w:rPr>
          <w:i/>
          <w:spacing w:val="-4"/>
          <w:szCs w:val="20"/>
        </w:rPr>
        <w:t>Kohen</w:t>
      </w:r>
      <w:r w:rsidRPr="00C159B4">
        <w:rPr>
          <w:iCs/>
          <w:spacing w:val="-4"/>
          <w:szCs w:val="20"/>
        </w:rPr>
        <w:t xml:space="preserve"> with a blemish</w:t>
      </w:r>
      <w:r w:rsidRPr="00C159B4">
        <w:rPr>
          <w:i/>
          <w:iCs/>
          <w:spacing w:val="-4"/>
          <w:szCs w:val="20"/>
        </w:rPr>
        <w:t xml:space="preserve"> </w:t>
      </w:r>
      <w:r w:rsidRPr="00C159B4">
        <w:rPr>
          <w:iCs/>
          <w:spacing w:val="-4"/>
          <w:szCs w:val="20"/>
        </w:rPr>
        <w:t>performing the</w:t>
      </w:r>
      <w:r w:rsidRPr="00C159B4">
        <w:rPr>
          <w:i/>
          <w:iCs/>
          <w:spacing w:val="-4"/>
          <w:szCs w:val="20"/>
        </w:rPr>
        <w:t xml:space="preserve"> avoda</w:t>
      </w:r>
      <w:r w:rsidRPr="00C159B4">
        <w:rPr>
          <w:spacing w:val="-4"/>
          <w:szCs w:val="20"/>
        </w:rPr>
        <w:t xml:space="preserve">), he explains that a </w:t>
      </w:r>
      <w:r w:rsidRPr="00C159B4">
        <w:rPr>
          <w:spacing w:val="-3"/>
          <w:szCs w:val="20"/>
        </w:rPr>
        <w:t>person is influenced by external actions, “</w:t>
      </w:r>
      <w:r w:rsidRPr="00C159B4">
        <w:rPr>
          <w:i/>
          <w:iCs/>
          <w:spacing w:val="-3"/>
          <w:szCs w:val="20"/>
        </w:rPr>
        <w:t>lefi she-rov pe’ulot bnei adam retzuyot el lev ro’eihem lefi chashivut oseihen.</w:t>
      </w:r>
      <w:r w:rsidRPr="00C159B4">
        <w:rPr>
          <w:iCs/>
          <w:spacing w:val="-3"/>
          <w:szCs w:val="20"/>
        </w:rPr>
        <w:t>”</w:t>
      </w:r>
      <w:r w:rsidRPr="00C159B4">
        <w:rPr>
          <w:szCs w:val="20"/>
        </w:rPr>
        <w:t xml:space="preserve"> This idea, which is beyond the scope of our present discussion, is central to the Torah view of </w:t>
      </w:r>
      <w:r w:rsidRPr="00C159B4">
        <w:rPr>
          <w:i/>
          <w:iCs/>
          <w:szCs w:val="20"/>
        </w:rPr>
        <w:t>mitzvot</w:t>
      </w:r>
      <w:r w:rsidRPr="00C159B4">
        <w:rPr>
          <w:iCs/>
          <w:szCs w:val="20"/>
        </w:rPr>
        <w:t>.</w:t>
      </w:r>
      <w:r w:rsidRPr="00C159B4">
        <w:rPr>
          <w:szCs w:val="20"/>
        </w:rPr>
        <w:t xml:space="preserve"> Rather than actions that express existing emotions, </w:t>
      </w:r>
      <w:r w:rsidRPr="00C159B4">
        <w:rPr>
          <w:i/>
          <w:szCs w:val="20"/>
        </w:rPr>
        <w:t>mitzvot</w:t>
      </w:r>
      <w:r w:rsidRPr="00C159B4">
        <w:rPr>
          <w:szCs w:val="20"/>
        </w:rPr>
        <w:t xml:space="preserve"> are intended to instill within us proper ideas. Thus, </w:t>
      </w:r>
      <w:r w:rsidRPr="00A022DE">
        <w:rPr>
          <w:szCs w:val="20"/>
        </w:rPr>
        <w:t xml:space="preserve">for example, </w:t>
      </w:r>
      <w:r w:rsidRPr="00C159B4">
        <w:rPr>
          <w:i/>
          <w:iCs/>
          <w:szCs w:val="20"/>
        </w:rPr>
        <w:t>Chazal</w:t>
      </w:r>
      <w:r w:rsidRPr="00C159B4">
        <w:rPr>
          <w:szCs w:val="20"/>
        </w:rPr>
        <w:t xml:space="preserve"> instituted the recitation of </w:t>
      </w:r>
      <w:r w:rsidRPr="00C159B4">
        <w:rPr>
          <w:i/>
          <w:iCs/>
          <w:szCs w:val="20"/>
        </w:rPr>
        <w:t>Asher Yatzar</w:t>
      </w:r>
      <w:r w:rsidRPr="00C159B4">
        <w:rPr>
          <w:szCs w:val="20"/>
        </w:rPr>
        <w:t xml:space="preserve"> not because every time one says it, he feels inspired to acknowledge the wonders of the creation, but rather because that is an opportune moment in which to remind the person who has just relieved himself that he </w:t>
      </w:r>
      <w:r w:rsidRPr="00C159B4">
        <w:rPr>
          <w:i/>
          <w:iCs/>
          <w:szCs w:val="20"/>
        </w:rPr>
        <w:t>should</w:t>
      </w:r>
      <w:r w:rsidRPr="00C159B4">
        <w:rPr>
          <w:szCs w:val="20"/>
        </w:rPr>
        <w:t xml:space="preserve"> now be aware of God’s magnificent world.</w:t>
      </w:r>
    </w:p>
  </w:footnote>
  <w:footnote w:id="17">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Note that the root used here, </w:t>
      </w:r>
      <w:r w:rsidRPr="00C159B4">
        <w:rPr>
          <w:rFonts w:asciiTheme="majorBidi" w:hAnsiTheme="majorBidi" w:cstheme="majorBidi" w:hint="eastAsia"/>
          <w:spacing w:val="-3"/>
          <w:szCs w:val="20"/>
          <w:rtl/>
        </w:rPr>
        <w:t>ח</w:t>
      </w:r>
      <w:r w:rsidRPr="00C159B4">
        <w:rPr>
          <w:rFonts w:asciiTheme="majorBidi" w:hAnsiTheme="majorBidi" w:cstheme="majorBidi"/>
          <w:spacing w:val="-3"/>
          <w:szCs w:val="20"/>
          <w:rtl/>
        </w:rPr>
        <w:t>.ר.ק.</w:t>
      </w:r>
      <w:r w:rsidRPr="00C159B4">
        <w:rPr>
          <w:spacing w:val="-3"/>
          <w:szCs w:val="20"/>
        </w:rPr>
        <w:t xml:space="preserve">, is relatively rare, appearing in only 5 places in </w:t>
      </w:r>
      <w:r w:rsidRPr="00C159B4">
        <w:rPr>
          <w:i/>
          <w:iCs/>
          <w:spacing w:val="-3"/>
          <w:szCs w:val="20"/>
        </w:rPr>
        <w:t>Tanakh</w:t>
      </w:r>
      <w:r w:rsidRPr="00C159B4">
        <w:rPr>
          <w:spacing w:val="-3"/>
          <w:szCs w:val="20"/>
        </w:rPr>
        <w:t xml:space="preserve">: 3 times in the psalms cited here, </w:t>
      </w:r>
      <w:r w:rsidRPr="00A022DE">
        <w:rPr>
          <w:spacing w:val="-3"/>
          <w:szCs w:val="20"/>
        </w:rPr>
        <w:t xml:space="preserve">in </w:t>
      </w:r>
      <w:r w:rsidRPr="00C159B4">
        <w:rPr>
          <w:i/>
          <w:iCs/>
          <w:spacing w:val="-3"/>
          <w:szCs w:val="20"/>
        </w:rPr>
        <w:t>Iyov</w:t>
      </w:r>
      <w:r w:rsidRPr="00C159B4">
        <w:rPr>
          <w:spacing w:val="-3"/>
          <w:szCs w:val="20"/>
        </w:rPr>
        <w:t xml:space="preserve"> 16:9, and </w:t>
      </w:r>
      <w:r w:rsidRPr="00A022DE">
        <w:rPr>
          <w:spacing w:val="-3"/>
          <w:szCs w:val="20"/>
        </w:rPr>
        <w:t xml:space="preserve">in </w:t>
      </w:r>
      <w:r w:rsidRPr="00C159B4">
        <w:rPr>
          <w:i/>
          <w:iCs/>
          <w:spacing w:val="-3"/>
          <w:szCs w:val="20"/>
        </w:rPr>
        <w:t>Eikha</w:t>
      </w:r>
      <w:r w:rsidRPr="00C159B4">
        <w:rPr>
          <w:spacing w:val="-3"/>
          <w:szCs w:val="20"/>
        </w:rPr>
        <w:t xml:space="preserve"> 2:16.</w:t>
      </w:r>
    </w:p>
  </w:footnote>
  <w:footnote w:id="18">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It is unclear whether the </w:t>
      </w:r>
      <w:r w:rsidRPr="00C159B4">
        <w:rPr>
          <w:i/>
          <w:spacing w:val="-3"/>
          <w:szCs w:val="20"/>
        </w:rPr>
        <w:t>Haggada</w:t>
      </w:r>
      <w:r w:rsidRPr="00C159B4">
        <w:rPr>
          <w:spacing w:val="-3"/>
          <w:szCs w:val="20"/>
        </w:rPr>
        <w:t>’s author expected a similar familiarity with Rabbinic literature. For example, is a phrase such as “</w:t>
      </w:r>
      <w:r w:rsidRPr="00C159B4">
        <w:rPr>
          <w:i/>
          <w:iCs/>
          <w:spacing w:val="-3"/>
          <w:szCs w:val="20"/>
        </w:rPr>
        <w:t>kol dikhfin</w:t>
      </w:r>
      <w:r w:rsidRPr="00C159B4">
        <w:rPr>
          <w:spacing w:val="-3"/>
          <w:szCs w:val="20"/>
        </w:rPr>
        <w:t xml:space="preserve">” meant to trigger an association with a similar phrase found in the last line on </w:t>
      </w:r>
      <w:r w:rsidRPr="00C159B4">
        <w:rPr>
          <w:i/>
          <w:iCs/>
          <w:spacing w:val="-3"/>
          <w:szCs w:val="20"/>
        </w:rPr>
        <w:t>Ta’anit</w:t>
      </w:r>
      <w:r w:rsidRPr="00C159B4">
        <w:rPr>
          <w:spacing w:val="-3"/>
          <w:szCs w:val="20"/>
        </w:rPr>
        <w:t xml:space="preserve"> 20b? There, one of the praises of R. Huna is that when he would sit down to eat, he would open his door and declare, “whoever is in need, let him come and eat.” Regardless, it is fairly certain that the </w:t>
      </w:r>
      <w:r w:rsidRPr="00C159B4">
        <w:rPr>
          <w:i/>
          <w:spacing w:val="-3"/>
          <w:szCs w:val="20"/>
        </w:rPr>
        <w:t>Haggada</w:t>
      </w:r>
      <w:r w:rsidRPr="00C159B4">
        <w:rPr>
          <w:spacing w:val="-3"/>
          <w:szCs w:val="20"/>
        </w:rPr>
        <w:t xml:space="preserve"> assumes familiarity with </w:t>
      </w:r>
      <w:r w:rsidRPr="00C159B4">
        <w:rPr>
          <w:i/>
          <w:iCs/>
          <w:spacing w:val="-3"/>
          <w:szCs w:val="20"/>
        </w:rPr>
        <w:t>Tanakh</w:t>
      </w:r>
      <w:r w:rsidRPr="00C159B4">
        <w:rPr>
          <w:spacing w:val="-3"/>
          <w:szCs w:val="20"/>
        </w:rPr>
        <w:t>.</w:t>
      </w:r>
    </w:p>
  </w:footnote>
  <w:footnote w:id="19">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For a survey, see Ari and Naomi Zivotofsky, “Inter-Generational Accountability in the Torah Judicial System,” </w:t>
      </w:r>
      <w:r w:rsidRPr="00C159B4">
        <w:rPr>
          <w:i/>
          <w:iCs/>
          <w:spacing w:val="-3"/>
          <w:szCs w:val="20"/>
        </w:rPr>
        <w:t>Young Israel of Cleveland Torah Journal</w:t>
      </w:r>
      <w:r w:rsidRPr="00C159B4">
        <w:rPr>
          <w:spacing w:val="-3"/>
          <w:szCs w:val="20"/>
        </w:rPr>
        <w:t>, vol. 2 (May 1995).</w:t>
      </w:r>
    </w:p>
  </w:footnote>
  <w:footnote w:id="20">
    <w:p w:rsidR="00C37442" w:rsidRPr="00C159B4" w:rsidRDefault="00C37442" w:rsidP="00C37442">
      <w:pPr>
        <w:pStyle w:val="aa"/>
        <w:rPr>
          <w:szCs w:val="20"/>
        </w:rPr>
      </w:pPr>
      <w:r w:rsidRPr="00284FB8">
        <w:rPr>
          <w:rStyle w:val="a9"/>
        </w:rPr>
        <w:footnoteRef/>
      </w:r>
      <w:r w:rsidRPr="00C159B4">
        <w:rPr>
          <w:szCs w:val="20"/>
        </w:rPr>
        <w:t xml:space="preserve"> </w:t>
      </w:r>
      <w:r w:rsidRPr="00C159B4">
        <w:rPr>
          <w:rFonts w:cs="Times New Roman"/>
          <w:spacing w:val="-3"/>
          <w:szCs w:val="20"/>
        </w:rPr>
        <w:t>This verse is a paraphrase (with some important variations) of Exodus 20:6: “Who shows mercy to the thousands and pays the iniquity of the fathers into the bosom of their children.”</w:t>
      </w:r>
    </w:p>
  </w:footnote>
  <w:footnote w:id="21">
    <w:p w:rsidR="00C37442" w:rsidRPr="00C159B4" w:rsidRDefault="00C37442" w:rsidP="00C37442">
      <w:pPr>
        <w:pStyle w:val="aa"/>
        <w:tabs>
          <w:tab w:val="left" w:pos="0"/>
          <w:tab w:val="left" w:pos="425"/>
        </w:tabs>
        <w:suppressAutoHyphens/>
        <w:rPr>
          <w:szCs w:val="20"/>
        </w:rPr>
      </w:pPr>
      <w:r w:rsidRPr="00284FB8">
        <w:rPr>
          <w:rStyle w:val="a9"/>
          <w:spacing w:val="-3"/>
        </w:rPr>
        <w:footnoteRef/>
      </w:r>
      <w:r w:rsidRPr="00C159B4">
        <w:rPr>
          <w:spacing w:val="-3"/>
          <w:szCs w:val="20"/>
        </w:rPr>
        <w:t xml:space="preserve"> See Rashi, </w:t>
      </w:r>
      <w:r w:rsidRPr="00C159B4">
        <w:rPr>
          <w:i/>
          <w:iCs/>
          <w:spacing w:val="-3"/>
          <w:szCs w:val="20"/>
        </w:rPr>
        <w:t>Sanhedrin</w:t>
      </w:r>
      <w:r w:rsidRPr="00C159B4">
        <w:rPr>
          <w:spacing w:val="-3"/>
          <w:szCs w:val="20"/>
        </w:rPr>
        <w:t xml:space="preserve"> 39a.</w:t>
      </w:r>
    </w:p>
  </w:footnote>
  <w:footnote w:id="22">
    <w:p w:rsidR="00C37442" w:rsidRDefault="00C37442" w:rsidP="00C37442">
      <w:pPr>
        <w:pStyle w:val="aa"/>
        <w:tabs>
          <w:tab w:val="left" w:pos="-720"/>
          <w:tab w:val="left" w:pos="425"/>
        </w:tabs>
        <w:rPr>
          <w:spacing w:val="-3"/>
          <w:szCs w:val="20"/>
        </w:rPr>
      </w:pPr>
      <w:r w:rsidRPr="00284FB8">
        <w:rPr>
          <w:rStyle w:val="a9"/>
          <w:spacing w:val="-3"/>
        </w:rPr>
        <w:footnoteRef/>
      </w:r>
      <w:r w:rsidRPr="00284FB8">
        <w:rPr>
          <w:rStyle w:val="a9"/>
          <w:spacing w:val="-3"/>
        </w:rPr>
        <w:t xml:space="preserve"> </w:t>
      </w:r>
      <w:r w:rsidRPr="00C159B4">
        <w:rPr>
          <w:spacing w:val="-3"/>
          <w:szCs w:val="20"/>
        </w:rPr>
        <w:t xml:space="preserve">The </w:t>
      </w:r>
      <w:r w:rsidRPr="00AE0528">
        <w:rPr>
          <w:i/>
          <w:iCs/>
          <w:szCs w:val="20"/>
        </w:rPr>
        <w:t>Torah Temima</w:t>
      </w:r>
      <w:r w:rsidRPr="00C159B4">
        <w:rPr>
          <w:szCs w:val="20"/>
        </w:rPr>
        <w:t xml:space="preserve"> (</w:t>
      </w:r>
      <w:r w:rsidRPr="00C159B4">
        <w:rPr>
          <w:i/>
          <w:iCs/>
          <w:szCs w:val="20"/>
        </w:rPr>
        <w:t>B</w:t>
      </w:r>
      <w:r>
        <w:rPr>
          <w:i/>
          <w:iCs/>
          <w:szCs w:val="20"/>
        </w:rPr>
        <w:t>e</w:t>
      </w:r>
      <w:r w:rsidRPr="00C159B4">
        <w:rPr>
          <w:i/>
          <w:iCs/>
          <w:szCs w:val="20"/>
        </w:rPr>
        <w:t>midbar</w:t>
      </w:r>
      <w:r w:rsidRPr="00C159B4">
        <w:rPr>
          <w:szCs w:val="20"/>
        </w:rPr>
        <w:t xml:space="preserve"> 16:1, note </w:t>
      </w:r>
      <w:r w:rsidRPr="00A022DE">
        <w:rPr>
          <w:szCs w:val="20"/>
        </w:rPr>
        <w:t>2</w:t>
      </w:r>
      <w:r w:rsidRPr="00C159B4">
        <w:rPr>
          <w:szCs w:val="20"/>
        </w:rPr>
        <w:t xml:space="preserve">) similarly notes that the verse that </w:t>
      </w:r>
      <w:r w:rsidRPr="00A022DE">
        <w:rPr>
          <w:szCs w:val="20"/>
        </w:rPr>
        <w:t>states that</w:t>
      </w:r>
      <w:r w:rsidRPr="00C159B4">
        <w:rPr>
          <w:szCs w:val="20"/>
        </w:rPr>
        <w:t xml:space="preserve"> Korach was </w:t>
      </w:r>
      <w:r w:rsidRPr="00C159B4">
        <w:rPr>
          <w:iCs/>
          <w:szCs w:val="20"/>
        </w:rPr>
        <w:t>ben Kehat</w:t>
      </w:r>
      <w:r w:rsidRPr="00C159B4">
        <w:rPr>
          <w:szCs w:val="20"/>
        </w:rPr>
        <w:t xml:space="preserve">, the son of Kehat, means that with his actions he blunted the teeth of his parents. </w:t>
      </w:r>
    </w:p>
    <w:p w:rsidR="00C37442" w:rsidRPr="00C159B4" w:rsidRDefault="00C37442" w:rsidP="00C37442">
      <w:pPr>
        <w:pStyle w:val="aa"/>
        <w:tabs>
          <w:tab w:val="left" w:pos="-720"/>
          <w:tab w:val="left" w:pos="425"/>
        </w:tabs>
        <w:rPr>
          <w:szCs w:val="20"/>
        </w:rPr>
      </w:pPr>
      <w:r>
        <w:rPr>
          <w:spacing w:val="-3"/>
          <w:szCs w:val="20"/>
        </w:rPr>
        <w:tab/>
      </w:r>
      <w:r w:rsidRPr="00C159B4">
        <w:rPr>
          <w:spacing w:val="-3"/>
          <w:szCs w:val="20"/>
        </w:rPr>
        <w:t>Note that in later generations</w:t>
      </w:r>
      <w:r w:rsidRPr="00A022DE">
        <w:rPr>
          <w:spacing w:val="-3"/>
          <w:szCs w:val="20"/>
        </w:rPr>
        <w:t>,</w:t>
      </w:r>
      <w:r w:rsidRPr="00C159B4">
        <w:rPr>
          <w:spacing w:val="-3"/>
          <w:szCs w:val="20"/>
        </w:rPr>
        <w:t xml:space="preserve"> the word may have lost its </w:t>
      </w:r>
      <w:r w:rsidRPr="00A022DE">
        <w:rPr>
          <w:spacing w:val="-3"/>
          <w:szCs w:val="20"/>
        </w:rPr>
        <w:t>B</w:t>
      </w:r>
      <w:r w:rsidRPr="00C159B4">
        <w:rPr>
          <w:spacing w:val="-3"/>
          <w:szCs w:val="20"/>
        </w:rPr>
        <w:t xml:space="preserve">iblical and </w:t>
      </w:r>
      <w:r w:rsidRPr="00A022DE">
        <w:rPr>
          <w:spacing w:val="-3"/>
          <w:szCs w:val="20"/>
        </w:rPr>
        <w:t>T</w:t>
      </w:r>
      <w:r w:rsidRPr="00C159B4">
        <w:rPr>
          <w:spacing w:val="-3"/>
          <w:szCs w:val="20"/>
        </w:rPr>
        <w:t>almudic meaning. Hence</w:t>
      </w:r>
      <w:r w:rsidRPr="00A022DE">
        <w:rPr>
          <w:spacing w:val="-3"/>
          <w:szCs w:val="20"/>
        </w:rPr>
        <w:t>,</w:t>
      </w:r>
      <w:r w:rsidRPr="00C159B4">
        <w:rPr>
          <w:spacing w:val="-3"/>
          <w:szCs w:val="20"/>
        </w:rPr>
        <w:t xml:space="preserve"> the </w:t>
      </w:r>
      <w:r w:rsidRPr="00C159B4">
        <w:rPr>
          <w:spacing w:val="-4"/>
          <w:szCs w:val="20"/>
        </w:rPr>
        <w:t xml:space="preserve">Shela </w:t>
      </w:r>
      <w:r w:rsidRPr="00C159B4">
        <w:rPr>
          <w:szCs w:val="20"/>
        </w:rPr>
        <w:t>posits that the names of Levi’s three sons are intended to show the empathy that the Levites felt for their oppressed brethren. Gershon indicated that they felt like strangers, Merari that their lives were embittered, and Kehat that their teeth were blunted (</w:t>
      </w:r>
      <w:r w:rsidRPr="00C159B4">
        <w:rPr>
          <w:i/>
          <w:iCs/>
          <w:szCs w:val="20"/>
        </w:rPr>
        <w:t>kehot</w:t>
      </w:r>
      <w:r w:rsidRPr="00C159B4">
        <w:rPr>
          <w:szCs w:val="20"/>
        </w:rPr>
        <w:t xml:space="preserve">) by the misery of the exile. (Cited in </w:t>
      </w:r>
      <w:r w:rsidRPr="00C159B4">
        <w:rPr>
          <w:i/>
          <w:iCs/>
          <w:szCs w:val="20"/>
        </w:rPr>
        <w:t>Torah Lodaas</w:t>
      </w:r>
      <w:r w:rsidRPr="00C159B4">
        <w:rPr>
          <w:szCs w:val="20"/>
        </w:rPr>
        <w:t>, vol. 4, p</w:t>
      </w:r>
      <w:r w:rsidRPr="00A022DE">
        <w:rPr>
          <w:szCs w:val="20"/>
        </w:rPr>
        <w:t>.</w:t>
      </w:r>
      <w:r w:rsidRPr="00C159B4">
        <w:rPr>
          <w:szCs w:val="20"/>
        </w:rPr>
        <w:t xml:space="preserve"> 156, commenting on </w:t>
      </w:r>
      <w:r w:rsidRPr="00A022DE">
        <w:rPr>
          <w:i/>
          <w:iCs/>
          <w:szCs w:val="20"/>
        </w:rPr>
        <w:t>Shemos</w:t>
      </w:r>
      <w:r w:rsidRPr="00C159B4">
        <w:rPr>
          <w:szCs w:val="20"/>
        </w:rPr>
        <w:t xml:space="preserve"> 6:14-16.)</w:t>
      </w:r>
    </w:p>
  </w:footnote>
  <w:footnote w:id="23">
    <w:p w:rsidR="00C37442" w:rsidRPr="00C159B4" w:rsidRDefault="00C37442" w:rsidP="00C37442">
      <w:pPr>
        <w:pStyle w:val="aa"/>
        <w:rPr>
          <w:szCs w:val="20"/>
        </w:rPr>
      </w:pPr>
      <w:r w:rsidRPr="00284FB8">
        <w:rPr>
          <w:rStyle w:val="a9"/>
        </w:rPr>
        <w:footnoteRef/>
      </w:r>
      <w:r w:rsidRPr="00C159B4">
        <w:rPr>
          <w:szCs w:val="20"/>
        </w:rPr>
        <w:t xml:space="preserve"> </w:t>
      </w:r>
      <w:r w:rsidRPr="00C159B4">
        <w:rPr>
          <w:spacing w:val="-3"/>
          <w:szCs w:val="20"/>
        </w:rPr>
        <w:t xml:space="preserve">The </w:t>
      </w:r>
      <w:r>
        <w:rPr>
          <w:szCs w:val="20"/>
        </w:rPr>
        <w:t>G</w:t>
      </w:r>
      <w:r w:rsidRPr="005B72FF">
        <w:rPr>
          <w:szCs w:val="20"/>
        </w:rPr>
        <w:t>emara</w:t>
      </w:r>
      <w:r w:rsidRPr="00C159B4">
        <w:rPr>
          <w:szCs w:val="20"/>
        </w:rPr>
        <w:t xml:space="preserve"> (</w:t>
      </w:r>
      <w:r w:rsidRPr="00C159B4">
        <w:rPr>
          <w:i/>
          <w:iCs/>
          <w:szCs w:val="20"/>
        </w:rPr>
        <w:t>Ta’anit</w:t>
      </w:r>
      <w:r w:rsidRPr="00C159B4">
        <w:rPr>
          <w:szCs w:val="20"/>
        </w:rPr>
        <w:t xml:space="preserve"> 7b) analyzes </w:t>
      </w:r>
      <w:r w:rsidRPr="00C159B4">
        <w:rPr>
          <w:i/>
          <w:szCs w:val="20"/>
        </w:rPr>
        <w:t>Kohelet</w:t>
      </w:r>
      <w:r w:rsidRPr="00C159B4">
        <w:rPr>
          <w:szCs w:val="20"/>
        </w:rPr>
        <w:t xml:space="preserve"> 10:10, where the word “</w:t>
      </w:r>
      <w:r w:rsidRPr="00C159B4">
        <w:rPr>
          <w:i/>
          <w:szCs w:val="20"/>
        </w:rPr>
        <w:t>keheh</w:t>
      </w:r>
      <w:r w:rsidRPr="00C159B4">
        <w:rPr>
          <w:iCs/>
          <w:szCs w:val="20"/>
        </w:rPr>
        <w:t>”</w:t>
      </w:r>
      <w:r w:rsidRPr="00C159B4">
        <w:rPr>
          <w:szCs w:val="20"/>
        </w:rPr>
        <w:t xml:space="preserve"> appears, but none of the suggested exegeses relate to intergenerational issues. Rather, it explains that the verse is either ascribing lack of rain to a degenerate generation, as describing a student who struggles because he has not organized his studies, or as referring to a student having difficulty because his teacher does not encourage him.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13" w:rsidRDefault="00101B13" w:rsidP="00101B13">
    <w:pPr>
      <w:pStyle w:val="ac"/>
    </w:pPr>
  </w:p>
  <w:p w:rsidR="00101B13" w:rsidRDefault="00101B13" w:rsidP="00101B13">
    <w:pPr>
      <w:pStyle w:val="ac"/>
    </w:pPr>
  </w:p>
  <w:p w:rsidR="00EA6126" w:rsidRDefault="00EA6126" w:rsidP="00101B13">
    <w:pPr>
      <w:pStyle w:val="ac"/>
    </w:pPr>
  </w:p>
  <w:p w:rsidR="00101B13" w:rsidRDefault="00101B13" w:rsidP="00101B13">
    <w:pPr>
      <w:pStyle w:val="ac"/>
    </w:pPr>
  </w:p>
  <w:p w:rsidR="00101B13" w:rsidRPr="00101B13" w:rsidRDefault="00EC20D9" w:rsidP="00C37442">
    <w:pPr>
      <w:pStyle w:val="ac"/>
      <w:rPr>
        <w:b/>
        <w:bCs/>
        <w:sz w:val="20"/>
        <w:szCs w:val="20"/>
      </w:rPr>
    </w:pPr>
    <w:r>
      <w:rPr>
        <w:b/>
        <w:bCs/>
        <w:sz w:val="20"/>
        <w:szCs w:val="20"/>
      </w:rPr>
      <w:t xml:space="preserve">Rav </w:t>
    </w:r>
    <w:r w:rsidR="00C37442">
      <w:rPr>
        <w:b/>
        <w:bCs/>
        <w:sz w:val="20"/>
        <w:szCs w:val="20"/>
      </w:rPr>
      <w:t>Dr. Ari Z. Zivotofsky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5C301B">
    <w:pPr>
      <w:pStyle w:val="ac"/>
    </w:pPr>
    <w:r>
      <w:rPr>
        <w:noProof/>
      </w:rPr>
      <mc:AlternateContent>
        <mc:Choice Requires="wpg">
          <w:drawing>
            <wp:anchor distT="0" distB="0" distL="114300" distR="114300" simplePos="0" relativeHeight="251655168" behindDoc="0" locked="0" layoutInCell="0" allowOverlap="1" wp14:anchorId="67AE4479" wp14:editId="2385C082">
              <wp:simplePos x="0" y="0"/>
              <wp:positionH relativeFrom="page">
                <wp:posOffset>6480810</wp:posOffset>
              </wp:positionH>
              <wp:positionV relativeFrom="page">
                <wp:posOffset>1080135</wp:posOffset>
              </wp:positionV>
              <wp:extent cx="183515" cy="18351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0"/>
                        <a:chExt cx="20000" cy="19941"/>
                      </a:xfrm>
                    </wpg:grpSpPr>
                    <wps:wsp>
                      <wps:cNvPr id="23" name="Line 2"/>
                      <wps:cNvCnPr/>
                      <wps:spPr bwMode="auto">
                        <a:xfrm flipH="1">
                          <a:off x="0" y="0"/>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3"/>
                      <wps:cNvCnPr/>
                      <wps:spPr bwMode="auto">
                        <a:xfrm flipV="1">
                          <a:off x="19931" y="0"/>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E6B10AD" id="Group 22" o:spid="_x0000_s1026" style="position:absolute;left:0;text-align:left;margin-left:510.3pt;margin-top:85.05pt;width:14.45pt;height:14.45pt;z-index:251655168;mso-position-horizontal-relative:page;mso-position-vertical-relative:page"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" o:allowincell="f">
              <v:line id="Line 2" o:spid="_x0000_s1027" style="position:absolute;flip:x;visibility:visible;mso-wrap-style:square" from="0,0" to="2000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H19MMAAADbAAAADwAAAGRycy9kb3ducmV2LnhtbESP3WoCMRSE7wt9h3AKvatZFaRdjSJC&#10;wSJi/YHeHjbHzeLmZJtEd317IwheDjPfDDOZdbYWF/Khcqyg38tAEBdOV1wqOOy/Pz5BhIissXZM&#10;Cq4UYDZ9fZlgrl3LW7rsYilSCYccFZgYm1zKUBiyGHquIU7e0XmLMUlfSu2xTeW2loMsG0mLFacF&#10;gw0tDBWn3dkqGGyyYflVrP3vMawO/4vW7P9+OqXe37r5GESkLj7DD3qpEzeE+5f0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x9fTDAAAA2wAAAA8AAAAAAAAAAAAA&#10;AAAAoQIAAGRycy9kb3ducmV2LnhtbFBLBQYAAAAABAAEAPkAAACRAwAAAAA=&#10;">
                <v:stroke startarrowwidth="narrow" startarrowlength="short" endarrowwidth="narrow" endarrowlength="short"/>
              </v:line>
              <v:line id="Line 3" o:spid="_x0000_s1028" style="position:absolute;flip:y;visibility:visible;mso-wrap-style:squar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htgMQAAADbAAAADwAAAGRycy9kb3ducmV2LnhtbESP3WoCMRSE7wu+QzhC72pWW4quRhFB&#10;UEqpf+DtYXPcLG5O1iS627dvCoVeDjPfDDNbdLYWD/KhcqxgOMhAEBdOV1wqOB3XL2MQISJrrB2T&#10;gm8KsJj3nmaYa9fynh6HWIpUwiFHBSbGJpcyFIYshoFriJN3cd5iTNKXUntsU7mt5SjL3qXFitOC&#10;wYZWhorr4W4VjL6y13JSfPrdJXycbqvWHM/bTqnnfrecgojUxf/wH73RiXuD3y/pB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mG2AxAAAANsAAAAPAAAAAAAAAAAA&#10;AAAAAKECAABkcnMvZG93bnJldi54bWxQSwUGAAAAAAQABAD5AAAAkgM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7216" behindDoc="0" locked="0" layoutInCell="0" allowOverlap="1" wp14:anchorId="5D36F9F1" wp14:editId="211F6DAA">
              <wp:simplePos x="0" y="0"/>
              <wp:positionH relativeFrom="page">
                <wp:posOffset>900430</wp:posOffset>
              </wp:positionH>
              <wp:positionV relativeFrom="page">
                <wp:posOffset>9432925</wp:posOffset>
              </wp:positionV>
              <wp:extent cx="183515" cy="1835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59"/>
                        <a:chExt cx="20000" cy="19941"/>
                      </a:xfrm>
                    </wpg:grpSpPr>
                    <wps:wsp>
                      <wps:cNvPr id="20" name="Line 5"/>
                      <wps:cNvCnPr/>
                      <wps:spPr bwMode="auto">
                        <a:xfrm>
                          <a:off x="0" y="19931"/>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6"/>
                      <wps:cNvCnPr/>
                      <wps:spPr bwMode="auto">
                        <a:xfrm>
                          <a:off x="0" y="59"/>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D7B642" id="Group 19" o:spid="_x0000_s1026" style="position:absolute;left:0;text-align:left;margin-left:70.9pt;margin-top:742.75pt;width:14.45pt;height:14.45pt;z-index:251657216;mso-position-horizontal-relative:page;mso-position-vertical-relative:page" coordorigin=",59"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" o:allowincell="f">
              <v:line id="Line 5" o:spid="_x0000_s1027" style="position:absolute;visibility:visible;mso-wrap-style:square" from="0,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sntsMAAADbAAAADwAAAGRycy9kb3ducmV2LnhtbESPwYrCQAyG7wu+wxDB2zrVg6xdRxFB&#10;8ODFKqi30Mm23e1k2s6o9e3NYcFj+PN/ybdY9a5Wd+pC5dnAZJyAIs69rbgwcDpuP79AhYhssfZM&#10;Bp4UYLUcfCwwtf7BB7pnsVAC4ZCigTLGJtU65CU5DGPfEEv24zuHUcau0LbDh8BdradJMtMOK5YL&#10;JTa0KSn/y25OKKfZfDs/t9Xtd9Jml2vTXo57NGY07NffoCL18b38395ZA1P5XlzE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J7bDAAAA2wAAAA8AAAAAAAAAAAAA&#10;AAAAoQIAAGRycy9kb3ducmV2LnhtbFBLBQYAAAAABAAEAPkAAACRAwAAAAA=&#10;">
                <v:stroke startarrowwidth="narrow" startarrowlength="short" endarrowwidth="narrow" endarrowlength="short"/>
              </v:line>
              <v:line id="Line 6" o:spid="_x0000_s1028" style="position:absolute;visibility:visible;mso-wrap-style:square" from="0,5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eCLcQAAADbAAAADwAAAGRycy9kb3ducmV2LnhtbESPQWvCQBSE70L/w/IKvekmHoJJXUUK&#10;Qg9eTAK1t0f2mUSzb5Psqum/dwuFHoeZ+YZZbyfTiTuNrrWsIF5EIIgrq1uuFZTFfr4C4Tyyxs4y&#10;KfghB9vNy2yNmbYPPtI997UIEHYZKmi87zMpXdWQQbewPXHwznY06IMca6lHfAS46eQyihJpsOWw&#10;0GBPHw1V1/xmAqVM0n36NbS3Szzkp+9+OBUHVOrtddq9g/A0+f/wX/tTK1jG8Psl/AC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d4ItxAAAANsAAAAPAAAAAAAAAAAA&#10;AAAAAKECAABkcnMvZG93bnJldi54bWxQSwUGAAAAAAQABAD5AAAAkgM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46F5CD00" wp14:editId="5EC6559C">
              <wp:simplePos x="0" y="0"/>
              <wp:positionH relativeFrom="page">
                <wp:posOffset>6480810</wp:posOffset>
              </wp:positionH>
              <wp:positionV relativeFrom="page">
                <wp:posOffset>9432925</wp:posOffset>
              </wp:positionV>
              <wp:extent cx="183515" cy="1835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59" y="0"/>
                        <a:chExt cx="19941" cy="20000"/>
                      </a:xfrm>
                    </wpg:grpSpPr>
                    <wps:wsp>
                      <wps:cNvPr id="14" name="Line 11"/>
                      <wps:cNvCnPr/>
                      <wps:spPr bwMode="auto">
                        <a:xfrm flipV="1">
                          <a:off x="19931" y="0"/>
                          <a:ext cx="6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2"/>
                      <wps:cNvCnPr/>
                      <wps:spPr bwMode="auto">
                        <a:xfrm>
                          <a:off x="59" y="19931"/>
                          <a:ext cx="19941"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6E0AE0" id="Group 13" o:spid="_x0000_s1026" style="position:absolute;left:0;text-align:left;margin-left:510.3pt;margin-top:742.75pt;width:14.45pt;height:14.45pt;z-index:251659264;mso-position-horizontal-relative:page;mso-position-vertical-relative:page" coordorigin="59"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" o:allowincell="f">
              <v:line id="Line 11" o:spid="_x0000_s1027" style="position:absolute;flip:y;visibility:visible;mso-wrap-style:square" from="19931,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SnPcIAAADbAAAADwAAAGRycy9kb3ducmV2LnhtbERP22oCMRB9L/gPYYS+1ay2FF2NIoKg&#10;lFJv4OuwGTeLm8maRHf7902h0Lc5nOvMFp2txYN8qBwrGA4yEMSF0xWXCk7H9csYRIjIGmvHpOCb&#10;AizmvacZ5tq1vKfHIZYihXDIUYGJscmlDIUhi2HgGuLEXZy3GBP0pdQe2xRuaznKsndpseLUYLCh&#10;laHierhbBaOv7LWcFJ9+dwkfp9uqNcfztlPqud8tpyAidfFf/Ofe6DT/DX5/S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SnPcIAAADbAAAADwAAAAAAAAAAAAAA&#10;AAChAgAAZHJzL2Rvd25yZXYueG1sUEsFBgAAAAAEAAQA+QAAAJADAAAAAA==&#10;">
                <v:stroke startarrowwidth="narrow" startarrowlength="short" endarrowwidth="narrow" endarrowlength="short"/>
              </v:line>
              <v:line id="Line 12" o:spid="_x0000_s1028" style="position:absolute;visibility:visible;mso-wrap-style:square" from="59,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Ok8UAAADbAAAADwAAAGRycy9kb3ducmV2LnhtbESPQWuDQBCF74X8h2UCuTVrCg3VZpUQ&#10;CPTQS0yg9ja4UzVxZ9Vdjf333UKhtxnee9+82WWzacVEg2ssK9isIxDEpdUNVwou5+PjCwjnkTW2&#10;lknBNznI0sXDDhNt73yiKfeVCBB2CSqove8SKV1Zk0G3th1x0L7sYNCHdaikHvAe4KaVT1G0lQYb&#10;Dhdq7OhQU3nLRxMol218jD/6Zrxu+rz47Pri/I5KrZbz/hWEp9n/m//SbzrUf4bfX8I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BOk8UAAADbAAAADwAAAAAAAAAA&#10;AAAAAAChAgAAZHJzL2Rvd25yZXYueG1sUEsFBgAAAAAEAAQA+QAAAJMDAAAAAA==&#10;">
                <v:stroke startarrowwidth="narrow" startarrowlength="short" endarrowwidth="narrow" endarrowlength="short"/>
              </v:line>
              <w10:wrap anchorx="page" anchory="page"/>
            </v:group>
          </w:pict>
        </mc:Fallback>
      </mc:AlternateContent>
    </w:r>
  </w:p>
  <w:p w:rsidR="00101B13" w:rsidRDefault="00101B13">
    <w:pPr>
      <w:pStyle w:val="ac"/>
    </w:pPr>
  </w:p>
  <w:p w:rsidR="00101B13" w:rsidRDefault="00101B13">
    <w:pPr>
      <w:pStyle w:val="ac"/>
    </w:pPr>
  </w:p>
  <w:p w:rsidR="00101B13" w:rsidRDefault="00101B13">
    <w:pPr>
      <w:pStyle w:val="ac"/>
    </w:pPr>
  </w:p>
  <w:p w:rsidR="00101B13" w:rsidRPr="0012053E" w:rsidRDefault="00C37442" w:rsidP="00EC20D9">
    <w:pPr>
      <w:pStyle w:val="ac"/>
      <w:jc w:val="right"/>
      <w:rPr>
        <w:b/>
        <w:bCs/>
        <w:sz w:val="20"/>
        <w:szCs w:val="20"/>
      </w:rPr>
    </w:pPr>
    <w:bookmarkStart w:id="0" w:name="_GoBack"/>
    <w:r w:rsidRPr="0012053E">
      <w:rPr>
        <w:b/>
        <w:bCs/>
        <w:sz w:val="20"/>
        <w:szCs w:val="20"/>
      </w:rPr>
      <w:t>Personal Accountability</w:t>
    </w:r>
    <w:r w:rsidR="00FF6003" w:rsidRPr="0012053E">
      <w:rPr>
        <w:b/>
        <w:bCs/>
        <w:sz w:val="20"/>
        <w:szCs w:val="20"/>
      </w:rPr>
      <w:t xml:space="preserve"> and the Rasha</w:t>
    </w:r>
    <w:r w:rsidR="005D3C8E" w:rsidRPr="0012053E">
      <w:rPr>
        <w:b/>
        <w:bCs/>
        <w:sz w:val="20"/>
        <w:szCs w:val="20"/>
      </w:rPr>
      <w:t xml:space="preserve"> </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5C301B">
    <w:pPr>
      <w:pStyle w:val="ac"/>
    </w:pPr>
    <w:r>
      <w:rPr>
        <w:noProof/>
      </w:rPr>
      <mc:AlternateContent>
        <mc:Choice Requires="wpg">
          <w:drawing>
            <wp:anchor distT="0" distB="0" distL="114300" distR="114300" simplePos="0" relativeHeight="251656192" behindDoc="0" locked="0" layoutInCell="0" allowOverlap="1" wp14:anchorId="79CF2EFD" wp14:editId="1C4AA0A4">
              <wp:simplePos x="0" y="0"/>
              <wp:positionH relativeFrom="page">
                <wp:posOffset>6480810</wp:posOffset>
              </wp:positionH>
              <wp:positionV relativeFrom="page">
                <wp:posOffset>1080135</wp:posOffset>
              </wp:positionV>
              <wp:extent cx="183515" cy="1835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0"/>
                        <a:chExt cx="20000" cy="19941"/>
                      </a:xfrm>
                    </wpg:grpSpPr>
                    <wps:wsp>
                      <wps:cNvPr id="11" name="Line 14"/>
                      <wps:cNvCnPr/>
                      <wps:spPr bwMode="auto">
                        <a:xfrm flipH="1">
                          <a:off x="0" y="0"/>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5"/>
                      <wps:cNvCnPr/>
                      <wps:spPr bwMode="auto">
                        <a:xfrm flipV="1">
                          <a:off x="19931" y="0"/>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340C9F9" id="Group 10" o:spid="_x0000_s1026" style="position:absolute;left:0;text-align:left;margin-left:510.3pt;margin-top:85.05pt;width:14.45pt;height:14.45pt;z-index:251656192;mso-position-horizontal-relative:page;mso-position-vertical-relative:page"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" o:allowincell="f">
              <v:line id="Line 14" o:spid="_x0000_s1027" style="position:absolute;flip:x;visibility:visible;mso-wrap-style:square" from="0,0" to="2000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EpcIAAADbAAAADwAAAGRycy9kb3ducmV2LnhtbERP32vCMBB+F/Y/hBP2pqkOhqumIoLg&#10;GGNOhb0ezbUpNpcuyWz33y+CsLf7+H7eaj3YVlzJh8axgtk0A0FcOt1wreB82k0WIEJE1tg6JgW/&#10;FGBdPIxWmGvX8yddj7EWKYRDjgpMjF0uZSgNWQxT1xEnrnLeYkzQ11J77FO4beU8y56lxYZTg8GO&#10;tobKy/HHKph/ZE/1S/nuD1V4O39ve3P6eh2UehwPmyWISEP8F9/de53mz+D2Szp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MEpcIAAADbAAAADwAAAAAAAAAAAAAA&#10;AAChAgAAZHJzL2Rvd25yZXYueG1sUEsFBgAAAAAEAAQA+QAAAJADAAAAAA==&#10;">
                <v:stroke startarrowwidth="narrow" startarrowlength="short" endarrowwidth="narrow" endarrowlength="short"/>
              </v:line>
              <v:line id="Line 15" o:spid="_x0000_s1028" style="position:absolute;flip:y;visibility:visible;mso-wrap-style:squar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Ga0sIAAADbAAAADwAAAGRycy9kb3ducmV2LnhtbERP22oCMRB9L/QfwhR8q9muUOpqFBEK&#10;FSnWC/g6bMbN4mayTaK7/r0pFHybw7nOdN7bRlzJh9qxgrdhBoK4dLrmSsFh//n6ASJEZI2NY1Jw&#10;owDz2fPTFAvtOt7SdRcrkUI4FKjAxNgWUobSkMUwdC1x4k7OW4wJ+kpqj10Kt43Ms+xdWqw5NRhs&#10;aWmoPO8uVkG+yUbVuPz2P6ewPvwuO7M/rnqlBi/9YgIiUh8f4n/3l07zc/j7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Ga0sIAAADbAAAADwAAAAAAAAAAAAAA&#10;AAChAgAAZHJzL2Rvd25yZXYueG1sUEsFBgAAAAAEAAQA+QAAAJADA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8240" behindDoc="0" locked="0" layoutInCell="0" allowOverlap="1" wp14:anchorId="76016973" wp14:editId="2F37519F">
              <wp:simplePos x="0" y="0"/>
              <wp:positionH relativeFrom="page">
                <wp:posOffset>900430</wp:posOffset>
              </wp:positionH>
              <wp:positionV relativeFrom="page">
                <wp:posOffset>9432925</wp:posOffset>
              </wp:positionV>
              <wp:extent cx="183515" cy="1835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59"/>
                        <a:chExt cx="20000" cy="19941"/>
                      </a:xfrm>
                    </wpg:grpSpPr>
                    <wps:wsp>
                      <wps:cNvPr id="8" name="Line 17"/>
                      <wps:cNvCnPr/>
                      <wps:spPr bwMode="auto">
                        <a:xfrm>
                          <a:off x="0" y="19931"/>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8"/>
                      <wps:cNvCnPr/>
                      <wps:spPr bwMode="auto">
                        <a:xfrm>
                          <a:off x="0" y="59"/>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8E9F43" id="Group 7" o:spid="_x0000_s1026" style="position:absolute;left:0;text-align:left;margin-left:70.9pt;margin-top:742.75pt;width:14.45pt;height:14.45pt;z-index:251658240;mso-position-horizontal-relative:page;mso-position-vertical-relative:page" coordorigin=",59"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" o:allowincell="f">
              <v:line id="Line 17" o:spid="_x0000_s1027" style="position:absolute;visibility:visible;mso-wrap-style:square" from="0,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NmMIAAADaAAAADwAAAGRycy9kb3ducmV2LnhtbESPwYrCQAyG7wu+wxDB2zp1D7J2HUUE&#10;wcNerILuLXRiW+1k2s6o9e3NYcFj+PN/yTdf9q5Wd+pC5dnAZJyAIs69rbgwcNhvPr9BhYhssfZM&#10;Bp4UYLkYfMwxtf7BO7pnsVAC4ZCigTLGJtU65CU5DGPfEEt29p3DKGNXaNvhQ+Cu1l9JMtUOK5YL&#10;JTa0Lim/ZjcnlMN0tpkd2+p2mbTZ6a9pT/tfNGY07Fc/oCL18b38395aA/KrqIgG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RNmMIAAADaAAAADwAAAAAAAAAAAAAA&#10;AAChAgAAZHJzL2Rvd25yZXYueG1sUEsFBgAAAAAEAAQA+QAAAJADAAAAAA==&#10;">
                <v:stroke startarrowwidth="narrow" startarrowlength="short" endarrowwidth="narrow" endarrowlength="short"/>
              </v:line>
              <v:line id="Line 18" o:spid="_x0000_s1028" style="position:absolute;visibility:visible;mso-wrap-style:square" from="0,5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A8IAAADaAAAADwAAAGRycy9kb3ducmV2LnhtbESPQYvCMBSE78L+h/AWvGlaD2K7xiKC&#10;4GEvWwX19mjett1tXtomav33RhA8DjPzDbPMBtOIK/WutqwgnkYgiAuray4VHPbbyQKE88gaG8uk&#10;4E4OstXHaImptjf+oWvuSxEg7FJUUHnfplK6oiKDbmpb4uD92t6gD7Ivpe7xFuCmkbMomkuDNYeF&#10;ClvaVFT85xcTKId5sk2OXX35i7v8dG670/4blRp/DusvEJ4G/w6/2jutIIHnlX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oA8IAAADaAAAADwAAAAAAAAAAAAAA&#10;AAChAgAAZHJzL2Rvd25yZXYueG1sUEsFBgAAAAAEAAQA+QAAAJADA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60288" behindDoc="0" locked="0" layoutInCell="0" allowOverlap="1" wp14:anchorId="7157D2DD" wp14:editId="5141621E">
              <wp:simplePos x="0" y="0"/>
              <wp:positionH relativeFrom="page">
                <wp:posOffset>6480810</wp:posOffset>
              </wp:positionH>
              <wp:positionV relativeFrom="page">
                <wp:posOffset>9432925</wp:posOffset>
              </wp:positionV>
              <wp:extent cx="183515" cy="1835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59" y="0"/>
                        <a:chExt cx="19941" cy="20000"/>
                      </a:xfrm>
                    </wpg:grpSpPr>
                    <wps:wsp>
                      <wps:cNvPr id="2" name="Line 23"/>
                      <wps:cNvCnPr/>
                      <wps:spPr bwMode="auto">
                        <a:xfrm flipV="1">
                          <a:off x="19931" y="0"/>
                          <a:ext cx="6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4"/>
                      <wps:cNvCnPr/>
                      <wps:spPr bwMode="auto">
                        <a:xfrm>
                          <a:off x="59" y="19931"/>
                          <a:ext cx="19941"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18F2DD" id="Group 1" o:spid="_x0000_s1026" style="position:absolute;left:0;text-align:left;margin-left:510.3pt;margin-top:742.75pt;width:14.45pt;height:14.45pt;z-index:251660288;mso-position-horizontal-relative:page;mso-position-vertical-relative:page" coordorigin="59"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" o:allowincell="f">
              <v:line id="Line 23" o:spid="_x0000_s1027" style="position:absolute;flip:y;visibility:visible;mso-wrap-style:square" from="19931,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lKi8IAAADaAAAADwAAAGRycy9kb3ducmV2LnhtbESPQWsCMRSE70L/Q3gFb5qtgrSrUUQo&#10;tIjYquD1sXluFjcv2yR1139vBMHjMPPNMLNFZ2txIR8qxwrehhkI4sLpiksFh/3n4B1EiMgaa8ek&#10;4EoBFvOX3gxz7Vr+pcsuliKVcMhRgYmxyaUMhSGLYega4uSdnLcYk/Sl1B7bVG5rOcqyibRYcVow&#10;2NDKUHHe/VsFo202Lj+Kjf85hfXhb9Wa/fG7U6r/2i2nICJ18Rl+0F86cXC/km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lKi8IAAADaAAAADwAAAAAAAAAAAAAA&#10;AAChAgAAZHJzL2Rvd25yZXYueG1sUEsFBgAAAAAEAAQA+QAAAJADAAAAAA==&#10;">
                <v:stroke startarrowwidth="narrow" startarrowlength="short" endarrowwidth="narrow" endarrowlength="short"/>
              </v:line>
              <v:line id="Line 24" o:spid="_x0000_s1028" style="position:absolute;visibility:visible;mso-wrap-style:square" from="59,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w10:wrap anchorx="page" anchory="page"/>
            </v:group>
          </w:pict>
        </mc:Fallback>
      </mc:AlternateContent>
    </w:r>
  </w:p>
  <w:p w:rsidR="00421F2C" w:rsidRDefault="00824DCC">
    <w:pPr>
      <w:pStyle w:val="ac"/>
    </w:pPr>
  </w:p>
  <w:p w:rsidR="00421F2C" w:rsidRDefault="00824DC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30A54"/>
    <w:multiLevelType w:val="hybridMultilevel"/>
    <w:tmpl w:val="828A4B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0B452C0"/>
    <w:multiLevelType w:val="hybridMultilevel"/>
    <w:tmpl w:val="806C3728"/>
    <w:lvl w:ilvl="0" w:tplc="E752D9AE">
      <w:start w:val="1"/>
      <w:numFmt w:val="upperRoman"/>
      <w:suff w:val="space"/>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E11FB"/>
    <w:multiLevelType w:val="hybridMultilevel"/>
    <w:tmpl w:val="7D34A30E"/>
    <w:lvl w:ilvl="0" w:tplc="BA422D7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87D6A"/>
    <w:multiLevelType w:val="singleLevel"/>
    <w:tmpl w:val="248801A2"/>
    <w:lvl w:ilvl="0">
      <w:numFmt w:val="bullet"/>
      <w:lvlText w:val="-"/>
      <w:lvlJc w:val="left"/>
      <w:pPr>
        <w:tabs>
          <w:tab w:val="num" w:pos="4185"/>
        </w:tabs>
        <w:ind w:hanging="360"/>
      </w:pPr>
      <w:rPr>
        <w:rFonts w:hint="default"/>
      </w:r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7B68"/>
    <w:multiLevelType w:val="hybridMultilevel"/>
    <w:tmpl w:val="76285432"/>
    <w:lvl w:ilvl="0" w:tplc="B9FA29AE">
      <w:start w:val="1"/>
      <w:numFmt w:val="decimal"/>
      <w:suff w:val="space"/>
      <w:lvlText w:val="%1)"/>
      <w:lvlJc w:val="left"/>
      <w:pPr>
        <w:ind w:left="4215" w:hanging="975"/>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 w15:restartNumberingAfterBreak="0">
    <w:nsid w:val="44A121CE"/>
    <w:multiLevelType w:val="hybridMultilevel"/>
    <w:tmpl w:val="D02815CA"/>
    <w:lvl w:ilvl="0" w:tplc="8A902C60">
      <w:start w:val="1"/>
      <w:numFmt w:val="decimal"/>
      <w:suff w:val="space"/>
      <w:lvlText w:val="%1."/>
      <w:lvlJc w:val="left"/>
      <w:pPr>
        <w:ind w:left="720" w:hanging="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55A17"/>
    <w:multiLevelType w:val="singleLevel"/>
    <w:tmpl w:val="D35C307C"/>
    <w:lvl w:ilvl="0">
      <w:start w:val="1"/>
      <w:numFmt w:val="decimal"/>
      <w:lvlText w:val="%1."/>
      <w:lvlJc w:val="left"/>
      <w:pPr>
        <w:tabs>
          <w:tab w:val="num" w:pos="360"/>
        </w:tabs>
        <w:ind w:hanging="360"/>
      </w:pPr>
      <w:rPr>
        <w:rFonts w:cs="Miriam" w:hint="cs"/>
      </w:r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27D7F"/>
    <w:multiLevelType w:val="hybridMultilevel"/>
    <w:tmpl w:val="3B8864A8"/>
    <w:lvl w:ilvl="0" w:tplc="A8CE56B2">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E11EAA"/>
    <w:multiLevelType w:val="hybridMultilevel"/>
    <w:tmpl w:val="8388870C"/>
    <w:lvl w:ilvl="0" w:tplc="D95053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014393"/>
    <w:multiLevelType w:val="hybridMultilevel"/>
    <w:tmpl w:val="4FB0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D6E66"/>
    <w:multiLevelType w:val="hybridMultilevel"/>
    <w:tmpl w:val="162CE644"/>
    <w:lvl w:ilvl="0" w:tplc="EDCC422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8534B32"/>
    <w:multiLevelType w:val="hybridMultilevel"/>
    <w:tmpl w:val="7EB43704"/>
    <w:lvl w:ilvl="0" w:tplc="F8A8FBEE">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2"/>
  </w:num>
  <w:num w:numId="4">
    <w:abstractNumId w:val="1"/>
  </w:num>
  <w:num w:numId="5">
    <w:abstractNumId w:val="6"/>
  </w:num>
  <w:num w:numId="6">
    <w:abstractNumId w:val="18"/>
  </w:num>
  <w:num w:numId="7">
    <w:abstractNumId w:val="23"/>
  </w:num>
  <w:num w:numId="8">
    <w:abstractNumId w:val="12"/>
  </w:num>
  <w:num w:numId="9">
    <w:abstractNumId w:val="14"/>
  </w:num>
  <w:num w:numId="10">
    <w:abstractNumId w:val="15"/>
  </w:num>
  <w:num w:numId="11">
    <w:abstractNumId w:val="20"/>
  </w:num>
  <w:num w:numId="12">
    <w:abstractNumId w:val="13"/>
  </w:num>
  <w:num w:numId="13">
    <w:abstractNumId w:val="3"/>
  </w:num>
  <w:num w:numId="14">
    <w:abstractNumId w:val="5"/>
  </w:num>
  <w:num w:numId="15">
    <w:abstractNumId w:val="24"/>
  </w:num>
  <w:num w:numId="16">
    <w:abstractNumId w:val="16"/>
  </w:num>
  <w:num w:numId="17">
    <w:abstractNumId w:val="0"/>
  </w:num>
  <w:num w:numId="18">
    <w:abstractNumId w:val="17"/>
  </w:num>
  <w:num w:numId="19">
    <w:abstractNumId w:val="8"/>
  </w:num>
  <w:num w:numId="20">
    <w:abstractNumId w:val="26"/>
  </w:num>
  <w:num w:numId="21">
    <w:abstractNumId w:val="4"/>
  </w:num>
  <w:num w:numId="22">
    <w:abstractNumId w:val="19"/>
  </w:num>
  <w:num w:numId="23">
    <w:abstractNumId w:val="9"/>
  </w:num>
  <w:num w:numId="24">
    <w:abstractNumId w:val="10"/>
  </w:num>
  <w:num w:numId="25">
    <w:abstractNumId w:val="25"/>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1B"/>
    <w:rsid w:val="00101B13"/>
    <w:rsid w:val="0012053E"/>
    <w:rsid w:val="002058F4"/>
    <w:rsid w:val="00220A10"/>
    <w:rsid w:val="00245691"/>
    <w:rsid w:val="002A31EC"/>
    <w:rsid w:val="00341B55"/>
    <w:rsid w:val="003813EF"/>
    <w:rsid w:val="004557DD"/>
    <w:rsid w:val="005C301B"/>
    <w:rsid w:val="005D3C8E"/>
    <w:rsid w:val="005E5255"/>
    <w:rsid w:val="006024E8"/>
    <w:rsid w:val="0060595E"/>
    <w:rsid w:val="00613249"/>
    <w:rsid w:val="00643EE8"/>
    <w:rsid w:val="006C6CA5"/>
    <w:rsid w:val="00763A7C"/>
    <w:rsid w:val="00824DCC"/>
    <w:rsid w:val="00885DF7"/>
    <w:rsid w:val="00891823"/>
    <w:rsid w:val="008B3B6D"/>
    <w:rsid w:val="008E4977"/>
    <w:rsid w:val="009F607D"/>
    <w:rsid w:val="00A142F2"/>
    <w:rsid w:val="00A42AE2"/>
    <w:rsid w:val="00A744B1"/>
    <w:rsid w:val="00AF3AC3"/>
    <w:rsid w:val="00C10F1D"/>
    <w:rsid w:val="00C15A20"/>
    <w:rsid w:val="00C37442"/>
    <w:rsid w:val="00C37E8B"/>
    <w:rsid w:val="00C70BA3"/>
    <w:rsid w:val="00CD0628"/>
    <w:rsid w:val="00D062E9"/>
    <w:rsid w:val="00D07109"/>
    <w:rsid w:val="00D26372"/>
    <w:rsid w:val="00DA0720"/>
    <w:rsid w:val="00E47B7C"/>
    <w:rsid w:val="00EA6126"/>
    <w:rsid w:val="00EC20D9"/>
    <w:rsid w:val="00F66452"/>
    <w:rsid w:val="00FF60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75F4FD-39F3-4117-833B-9F28BD44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01B"/>
    <w:pPr>
      <w:widowControl w:val="0"/>
      <w:autoSpaceDE w:val="0"/>
      <w:autoSpaceDN w:val="0"/>
      <w:spacing w:after="0" w:line="-288" w:lineRule="auto"/>
      <w:jc w:val="both"/>
    </w:pPr>
    <w:rPr>
      <w:rFonts w:ascii="Times New Roman" w:eastAsia="Times New Roman" w:hAnsi="Times New Roman" w:cs="Miriam"/>
      <w:sz w:val="24"/>
      <w:szCs w:val="24"/>
    </w:rPr>
  </w:style>
  <w:style w:type="paragraph" w:styleId="1">
    <w:name w:val="heading 1"/>
    <w:basedOn w:val="a"/>
    <w:next w:val="a"/>
    <w:link w:val="10"/>
    <w:uiPriority w:val="99"/>
    <w:qFormat/>
    <w:rsid w:val="005C301B"/>
    <w:pPr>
      <w:spacing w:before="1440" w:after="480"/>
      <w:jc w:val="center"/>
      <w:outlineLvl w:val="0"/>
    </w:pPr>
    <w:rPr>
      <w:b/>
      <w:bCs/>
      <w:caps/>
      <w:sz w:val="28"/>
      <w:szCs w:val="28"/>
    </w:rPr>
  </w:style>
  <w:style w:type="paragraph" w:styleId="2">
    <w:name w:val="heading 2"/>
    <w:basedOn w:val="a"/>
    <w:next w:val="a"/>
    <w:link w:val="20"/>
    <w:uiPriority w:val="99"/>
    <w:qFormat/>
    <w:rsid w:val="005C301B"/>
    <w:pPr>
      <w:spacing w:after="600"/>
      <w:jc w:val="center"/>
      <w:outlineLvl w:val="1"/>
    </w:pPr>
    <w:rPr>
      <w:b/>
      <w:bCs/>
    </w:rPr>
  </w:style>
  <w:style w:type="paragraph" w:styleId="3">
    <w:name w:val="heading 3"/>
    <w:basedOn w:val="a"/>
    <w:next w:val="a0"/>
    <w:link w:val="30"/>
    <w:uiPriority w:val="99"/>
    <w:qFormat/>
    <w:rsid w:val="005C301B"/>
    <w:pPr>
      <w:keepNext/>
      <w:spacing w:before="360" w:after="120"/>
      <w:jc w:val="left"/>
      <w:outlineLvl w:val="2"/>
    </w:pPr>
    <w:rPr>
      <w:b/>
      <w:bCs/>
    </w:rPr>
  </w:style>
  <w:style w:type="paragraph" w:styleId="4">
    <w:name w:val="heading 4"/>
    <w:basedOn w:val="a"/>
    <w:next w:val="a"/>
    <w:link w:val="40"/>
    <w:uiPriority w:val="99"/>
    <w:qFormat/>
    <w:rsid w:val="005C301B"/>
    <w:pPr>
      <w:keepNext/>
      <w:tabs>
        <w:tab w:val="left" w:pos="284"/>
        <w:tab w:val="left" w:pos="4111"/>
      </w:tabs>
      <w:spacing w:line="240" w:lineRule="auto"/>
      <w:jc w:val="center"/>
      <w:outlineLvl w:val="3"/>
    </w:pPr>
    <w:rPr>
      <w:b/>
      <w:bCs/>
      <w:sz w:val="40"/>
      <w:szCs w:val="40"/>
    </w:rPr>
  </w:style>
  <w:style w:type="paragraph" w:styleId="5">
    <w:name w:val="heading 5"/>
    <w:basedOn w:val="a"/>
    <w:next w:val="a"/>
    <w:link w:val="50"/>
    <w:uiPriority w:val="99"/>
    <w:qFormat/>
    <w:rsid w:val="005C301B"/>
    <w:pPr>
      <w:keepNext/>
      <w:tabs>
        <w:tab w:val="left" w:pos="284"/>
        <w:tab w:val="left" w:pos="4111"/>
      </w:tabs>
      <w:spacing w:line="240" w:lineRule="auto"/>
      <w:jc w:val="center"/>
      <w:outlineLvl w:val="4"/>
    </w:pPr>
    <w:rPr>
      <w:b/>
      <w:bCs/>
      <w:szCs w:val="20"/>
    </w:rPr>
  </w:style>
  <w:style w:type="paragraph" w:styleId="6">
    <w:name w:val="heading 6"/>
    <w:basedOn w:val="a"/>
    <w:next w:val="a"/>
    <w:link w:val="60"/>
    <w:uiPriority w:val="99"/>
    <w:qFormat/>
    <w:rsid w:val="005C301B"/>
    <w:pPr>
      <w:keepNext/>
      <w:tabs>
        <w:tab w:val="left" w:pos="142"/>
        <w:tab w:val="left" w:pos="3686"/>
        <w:tab w:val="right" w:pos="7088"/>
      </w:tabs>
      <w:spacing w:line="240" w:lineRule="auto"/>
      <w:ind w:right="6"/>
      <w:outlineLvl w:val="5"/>
    </w:pPr>
    <w:rPr>
      <w:i/>
      <w:iCs/>
    </w:rPr>
  </w:style>
  <w:style w:type="paragraph" w:styleId="7">
    <w:name w:val="heading 7"/>
    <w:basedOn w:val="a"/>
    <w:next w:val="a"/>
    <w:link w:val="70"/>
    <w:uiPriority w:val="99"/>
    <w:qFormat/>
    <w:rsid w:val="005C301B"/>
    <w:pPr>
      <w:keepNext/>
      <w:tabs>
        <w:tab w:val="left" w:pos="142"/>
        <w:tab w:val="left" w:pos="3544"/>
        <w:tab w:val="left" w:pos="3686"/>
        <w:tab w:val="right" w:pos="6663"/>
        <w:tab w:val="right" w:pos="7088"/>
      </w:tabs>
      <w:spacing w:line="240" w:lineRule="auto"/>
      <w:ind w:right="6"/>
      <w:outlineLvl w:val="6"/>
    </w:pPr>
    <w:rPr>
      <w:b/>
      <w:bCs/>
    </w:rPr>
  </w:style>
  <w:style w:type="paragraph" w:styleId="8">
    <w:name w:val="heading 8"/>
    <w:basedOn w:val="a"/>
    <w:next w:val="a"/>
    <w:link w:val="80"/>
    <w:uiPriority w:val="99"/>
    <w:qFormat/>
    <w:rsid w:val="005C301B"/>
    <w:pPr>
      <w:keepNext/>
      <w:outlineLvl w:val="7"/>
    </w:pPr>
    <w:rPr>
      <w:b/>
      <w:bCs/>
    </w:rPr>
  </w:style>
  <w:style w:type="paragraph" w:styleId="9">
    <w:name w:val="heading 9"/>
    <w:basedOn w:val="a"/>
    <w:next w:val="a"/>
    <w:link w:val="90"/>
    <w:uiPriority w:val="99"/>
    <w:qFormat/>
    <w:rsid w:val="005C301B"/>
    <w:pPr>
      <w:keepNext/>
      <w:tabs>
        <w:tab w:val="left" w:pos="3828"/>
      </w:tabs>
      <w:outlineLvl w:val="8"/>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9"/>
    <w:rsid w:val="005C301B"/>
    <w:rPr>
      <w:rFonts w:ascii="Times New Roman" w:eastAsia="Times New Roman" w:hAnsi="Times New Roman" w:cs="Miriam"/>
      <w:b/>
      <w:bCs/>
      <w:caps/>
      <w:sz w:val="28"/>
      <w:szCs w:val="28"/>
    </w:rPr>
  </w:style>
  <w:style w:type="character" w:customStyle="1" w:styleId="20">
    <w:name w:val="כותרת 2 תו"/>
    <w:basedOn w:val="a1"/>
    <w:link w:val="2"/>
    <w:uiPriority w:val="99"/>
    <w:rsid w:val="005C301B"/>
    <w:rPr>
      <w:rFonts w:ascii="Times New Roman" w:eastAsia="Times New Roman" w:hAnsi="Times New Roman" w:cs="Miriam"/>
      <w:b/>
      <w:bCs/>
      <w:sz w:val="24"/>
      <w:szCs w:val="24"/>
    </w:rPr>
  </w:style>
  <w:style w:type="character" w:customStyle="1" w:styleId="30">
    <w:name w:val="כותרת 3 תו"/>
    <w:basedOn w:val="a1"/>
    <w:link w:val="3"/>
    <w:uiPriority w:val="99"/>
    <w:rsid w:val="005C301B"/>
    <w:rPr>
      <w:rFonts w:ascii="Times New Roman" w:eastAsia="Times New Roman" w:hAnsi="Times New Roman" w:cs="Miriam"/>
      <w:b/>
      <w:bCs/>
      <w:sz w:val="24"/>
      <w:szCs w:val="24"/>
    </w:rPr>
  </w:style>
  <w:style w:type="character" w:customStyle="1" w:styleId="40">
    <w:name w:val="כותרת 4 תו"/>
    <w:basedOn w:val="a1"/>
    <w:link w:val="4"/>
    <w:uiPriority w:val="99"/>
    <w:rsid w:val="005C301B"/>
    <w:rPr>
      <w:rFonts w:ascii="Times New Roman" w:eastAsia="Times New Roman" w:hAnsi="Times New Roman" w:cs="Miriam"/>
      <w:b/>
      <w:bCs/>
      <w:sz w:val="40"/>
      <w:szCs w:val="40"/>
    </w:rPr>
  </w:style>
  <w:style w:type="character" w:customStyle="1" w:styleId="50">
    <w:name w:val="כותרת 5 תו"/>
    <w:basedOn w:val="a1"/>
    <w:link w:val="5"/>
    <w:uiPriority w:val="99"/>
    <w:rsid w:val="005C301B"/>
    <w:rPr>
      <w:rFonts w:ascii="Times New Roman" w:eastAsia="Times New Roman" w:hAnsi="Times New Roman" w:cs="Miriam"/>
      <w:b/>
      <w:bCs/>
      <w:sz w:val="24"/>
      <w:szCs w:val="20"/>
    </w:rPr>
  </w:style>
  <w:style w:type="character" w:customStyle="1" w:styleId="60">
    <w:name w:val="כותרת 6 תו"/>
    <w:basedOn w:val="a1"/>
    <w:link w:val="6"/>
    <w:uiPriority w:val="99"/>
    <w:rsid w:val="005C301B"/>
    <w:rPr>
      <w:rFonts w:ascii="Times New Roman" w:eastAsia="Times New Roman" w:hAnsi="Times New Roman" w:cs="Miriam"/>
      <w:i/>
      <w:iCs/>
      <w:sz w:val="24"/>
      <w:szCs w:val="24"/>
    </w:rPr>
  </w:style>
  <w:style w:type="character" w:customStyle="1" w:styleId="70">
    <w:name w:val="כותרת 7 תו"/>
    <w:basedOn w:val="a1"/>
    <w:link w:val="7"/>
    <w:uiPriority w:val="99"/>
    <w:rsid w:val="005C301B"/>
    <w:rPr>
      <w:rFonts w:ascii="Times New Roman" w:eastAsia="Times New Roman" w:hAnsi="Times New Roman" w:cs="Miriam"/>
      <w:b/>
      <w:bCs/>
      <w:sz w:val="24"/>
      <w:szCs w:val="24"/>
    </w:rPr>
  </w:style>
  <w:style w:type="character" w:customStyle="1" w:styleId="80">
    <w:name w:val="כותרת 8 תו"/>
    <w:basedOn w:val="a1"/>
    <w:link w:val="8"/>
    <w:uiPriority w:val="99"/>
    <w:rsid w:val="005C301B"/>
    <w:rPr>
      <w:rFonts w:ascii="Times New Roman" w:eastAsia="Times New Roman" w:hAnsi="Times New Roman" w:cs="Miriam"/>
      <w:b/>
      <w:bCs/>
      <w:sz w:val="24"/>
      <w:szCs w:val="24"/>
    </w:rPr>
  </w:style>
  <w:style w:type="character" w:customStyle="1" w:styleId="90">
    <w:name w:val="כותרת 9 תו"/>
    <w:basedOn w:val="a1"/>
    <w:link w:val="9"/>
    <w:uiPriority w:val="99"/>
    <w:rsid w:val="005C301B"/>
    <w:rPr>
      <w:rFonts w:ascii="Times New Roman" w:eastAsia="Times New Roman" w:hAnsi="Times New Roman" w:cs="Miriam"/>
      <w:b/>
      <w:bCs/>
      <w:i/>
      <w:iCs/>
      <w:sz w:val="24"/>
      <w:szCs w:val="24"/>
    </w:rPr>
  </w:style>
  <w:style w:type="paragraph" w:styleId="a0">
    <w:name w:val="Normal Indent"/>
    <w:basedOn w:val="a"/>
    <w:link w:val="a4"/>
    <w:uiPriority w:val="99"/>
    <w:rsid w:val="005C301B"/>
    <w:pPr>
      <w:spacing w:before="240" w:after="280"/>
      <w:ind w:left="720" w:right="720"/>
    </w:pPr>
  </w:style>
  <w:style w:type="character" w:customStyle="1" w:styleId="a4">
    <w:name w:val="כניסה רגילה תו"/>
    <w:link w:val="a0"/>
    <w:uiPriority w:val="99"/>
    <w:locked/>
    <w:rsid w:val="005C301B"/>
    <w:rPr>
      <w:rFonts w:ascii="Times New Roman" w:eastAsia="Times New Roman" w:hAnsi="Times New Roman" w:cs="Miriam"/>
      <w:sz w:val="24"/>
      <w:szCs w:val="24"/>
    </w:rPr>
  </w:style>
  <w:style w:type="paragraph" w:styleId="a5">
    <w:name w:val="Balloon Text"/>
    <w:basedOn w:val="a"/>
    <w:link w:val="a6"/>
    <w:uiPriority w:val="99"/>
    <w:semiHidden/>
    <w:rsid w:val="005C301B"/>
    <w:pPr>
      <w:widowControl/>
      <w:autoSpaceDE/>
      <w:autoSpaceDN/>
      <w:spacing w:line="240" w:lineRule="auto"/>
      <w:jc w:val="left"/>
    </w:pPr>
    <w:rPr>
      <w:rFonts w:ascii="Tahoma" w:hAnsi="Tahoma" w:cs="Tahoma"/>
      <w:sz w:val="16"/>
      <w:szCs w:val="16"/>
    </w:rPr>
  </w:style>
  <w:style w:type="character" w:customStyle="1" w:styleId="a6">
    <w:name w:val="טקסט בלונים תו"/>
    <w:basedOn w:val="a1"/>
    <w:link w:val="a5"/>
    <w:uiPriority w:val="99"/>
    <w:semiHidden/>
    <w:rsid w:val="005C301B"/>
    <w:rPr>
      <w:rFonts w:ascii="Tahoma" w:eastAsia="Times New Roman" w:hAnsi="Tahoma" w:cs="Tahoma"/>
      <w:sz w:val="16"/>
      <w:szCs w:val="16"/>
    </w:rPr>
  </w:style>
  <w:style w:type="paragraph" w:styleId="a7">
    <w:name w:val="footer"/>
    <w:basedOn w:val="a"/>
    <w:link w:val="a8"/>
    <w:uiPriority w:val="99"/>
    <w:rsid w:val="005C301B"/>
    <w:pPr>
      <w:jc w:val="center"/>
    </w:pPr>
  </w:style>
  <w:style w:type="character" w:customStyle="1" w:styleId="a8">
    <w:name w:val="כותרת תחתונה תו"/>
    <w:basedOn w:val="a1"/>
    <w:link w:val="a7"/>
    <w:uiPriority w:val="99"/>
    <w:rsid w:val="005C301B"/>
    <w:rPr>
      <w:rFonts w:ascii="Times New Roman" w:eastAsia="Times New Roman" w:hAnsi="Times New Roman" w:cs="Miriam"/>
      <w:sz w:val="24"/>
      <w:szCs w:val="24"/>
    </w:rPr>
  </w:style>
  <w:style w:type="character" w:styleId="a9">
    <w:name w:val="footnote reference"/>
    <w:uiPriority w:val="99"/>
    <w:rsid w:val="005C301B"/>
    <w:rPr>
      <w:rFonts w:cs="Miriam"/>
      <w:position w:val="6"/>
      <w:sz w:val="16"/>
      <w:szCs w:val="16"/>
      <w:lang w:bidi="he-IL"/>
    </w:rPr>
  </w:style>
  <w:style w:type="paragraph" w:styleId="aa">
    <w:name w:val="footnote text"/>
    <w:basedOn w:val="a"/>
    <w:link w:val="ab"/>
    <w:uiPriority w:val="99"/>
    <w:rsid w:val="005C301B"/>
    <w:pPr>
      <w:spacing w:line="240" w:lineRule="auto"/>
    </w:pPr>
    <w:rPr>
      <w:sz w:val="20"/>
    </w:rPr>
  </w:style>
  <w:style w:type="character" w:customStyle="1" w:styleId="ab">
    <w:name w:val="טקסט הערת שוליים תו"/>
    <w:basedOn w:val="a1"/>
    <w:link w:val="aa"/>
    <w:uiPriority w:val="99"/>
    <w:rsid w:val="005C301B"/>
    <w:rPr>
      <w:rFonts w:ascii="Times New Roman" w:eastAsia="Times New Roman" w:hAnsi="Times New Roman" w:cs="Miriam"/>
      <w:sz w:val="20"/>
      <w:szCs w:val="24"/>
    </w:rPr>
  </w:style>
  <w:style w:type="paragraph" w:styleId="ac">
    <w:name w:val="header"/>
    <w:basedOn w:val="a"/>
    <w:link w:val="ad"/>
    <w:uiPriority w:val="99"/>
    <w:rsid w:val="005C301B"/>
    <w:pPr>
      <w:tabs>
        <w:tab w:val="center" w:pos="4153"/>
        <w:tab w:val="right" w:pos="8306"/>
      </w:tabs>
    </w:pPr>
  </w:style>
  <w:style w:type="character" w:customStyle="1" w:styleId="ad">
    <w:name w:val="כותרת עליונה תו"/>
    <w:basedOn w:val="a1"/>
    <w:link w:val="ac"/>
    <w:uiPriority w:val="99"/>
    <w:rsid w:val="005C301B"/>
    <w:rPr>
      <w:rFonts w:ascii="Times New Roman" w:eastAsia="Times New Roman" w:hAnsi="Times New Roman" w:cs="Miriam"/>
      <w:sz w:val="24"/>
      <w:szCs w:val="24"/>
    </w:rPr>
  </w:style>
  <w:style w:type="character" w:styleId="ae">
    <w:name w:val="page number"/>
    <w:uiPriority w:val="99"/>
    <w:rsid w:val="005C301B"/>
    <w:rPr>
      <w:rFonts w:cs="Miriam"/>
      <w:lang w:bidi="he-IL"/>
    </w:rPr>
  </w:style>
  <w:style w:type="paragraph" w:styleId="af">
    <w:name w:val="Title"/>
    <w:basedOn w:val="a"/>
    <w:link w:val="af0"/>
    <w:uiPriority w:val="99"/>
    <w:qFormat/>
    <w:rsid w:val="005C301B"/>
    <w:pPr>
      <w:widowControl/>
      <w:spacing w:line="240" w:lineRule="auto"/>
      <w:jc w:val="center"/>
    </w:pPr>
    <w:rPr>
      <w:sz w:val="28"/>
      <w:szCs w:val="20"/>
    </w:rPr>
  </w:style>
  <w:style w:type="character" w:customStyle="1" w:styleId="af0">
    <w:name w:val="כותרת טקסט תו"/>
    <w:basedOn w:val="a1"/>
    <w:link w:val="af"/>
    <w:uiPriority w:val="99"/>
    <w:rsid w:val="005C301B"/>
    <w:rPr>
      <w:rFonts w:ascii="Times New Roman" w:eastAsia="Times New Roman" w:hAnsi="Times New Roman" w:cs="Miriam"/>
      <w:sz w:val="28"/>
      <w:szCs w:val="20"/>
    </w:rPr>
  </w:style>
  <w:style w:type="paragraph" w:styleId="af1">
    <w:name w:val="Body Text"/>
    <w:basedOn w:val="a"/>
    <w:link w:val="af2"/>
    <w:uiPriority w:val="99"/>
    <w:rsid w:val="005C301B"/>
    <w:pPr>
      <w:widowControl/>
      <w:spacing w:line="240" w:lineRule="auto"/>
      <w:jc w:val="left"/>
    </w:pPr>
    <w:rPr>
      <w:sz w:val="20"/>
      <w:szCs w:val="20"/>
    </w:rPr>
  </w:style>
  <w:style w:type="character" w:customStyle="1" w:styleId="af2">
    <w:name w:val="גוף טקסט תו"/>
    <w:basedOn w:val="a1"/>
    <w:link w:val="af1"/>
    <w:uiPriority w:val="99"/>
    <w:rsid w:val="005C301B"/>
    <w:rPr>
      <w:rFonts w:ascii="Times New Roman" w:eastAsia="Times New Roman" w:hAnsi="Times New Roman" w:cs="Miriam"/>
      <w:sz w:val="20"/>
      <w:szCs w:val="20"/>
    </w:rPr>
  </w:style>
  <w:style w:type="paragraph" w:styleId="af3">
    <w:name w:val="Plain Text"/>
    <w:basedOn w:val="a"/>
    <w:link w:val="af4"/>
    <w:uiPriority w:val="99"/>
    <w:rsid w:val="005C301B"/>
    <w:pPr>
      <w:widowControl/>
      <w:spacing w:line="240" w:lineRule="auto"/>
    </w:pPr>
    <w:rPr>
      <w:rFonts w:ascii="Courier New" w:hAnsi="Courier New"/>
      <w:i/>
      <w:sz w:val="20"/>
      <w:szCs w:val="20"/>
    </w:rPr>
  </w:style>
  <w:style w:type="character" w:customStyle="1" w:styleId="af4">
    <w:name w:val="טקסט רגיל תו"/>
    <w:basedOn w:val="a1"/>
    <w:link w:val="af3"/>
    <w:uiPriority w:val="99"/>
    <w:rsid w:val="005C301B"/>
    <w:rPr>
      <w:rFonts w:ascii="Courier New" w:eastAsia="Times New Roman" w:hAnsi="Courier New" w:cs="Miriam"/>
      <w:i/>
      <w:sz w:val="20"/>
      <w:szCs w:val="20"/>
    </w:rPr>
  </w:style>
  <w:style w:type="paragraph" w:styleId="NormalWeb">
    <w:name w:val="Normal (Web)"/>
    <w:basedOn w:val="a"/>
    <w:uiPriority w:val="99"/>
    <w:rsid w:val="005C301B"/>
    <w:pPr>
      <w:widowControl/>
      <w:spacing w:before="100" w:after="100" w:line="240" w:lineRule="auto"/>
      <w:jc w:val="left"/>
    </w:pPr>
  </w:style>
  <w:style w:type="paragraph" w:styleId="af5">
    <w:name w:val="endnote text"/>
    <w:basedOn w:val="a"/>
    <w:link w:val="af6"/>
    <w:uiPriority w:val="99"/>
    <w:semiHidden/>
    <w:rsid w:val="005C301B"/>
    <w:pPr>
      <w:widowControl/>
      <w:spacing w:line="240" w:lineRule="auto"/>
      <w:jc w:val="left"/>
    </w:pPr>
    <w:rPr>
      <w:sz w:val="20"/>
      <w:szCs w:val="20"/>
    </w:rPr>
  </w:style>
  <w:style w:type="character" w:customStyle="1" w:styleId="af6">
    <w:name w:val="טקסט הערת סיום תו"/>
    <w:basedOn w:val="a1"/>
    <w:link w:val="af5"/>
    <w:uiPriority w:val="99"/>
    <w:semiHidden/>
    <w:rsid w:val="005C301B"/>
    <w:rPr>
      <w:rFonts w:ascii="Times New Roman" w:eastAsia="Times New Roman" w:hAnsi="Times New Roman" w:cs="Miriam"/>
      <w:sz w:val="20"/>
      <w:szCs w:val="20"/>
    </w:rPr>
  </w:style>
  <w:style w:type="paragraph" w:styleId="21">
    <w:name w:val="Body Text 2"/>
    <w:basedOn w:val="a"/>
    <w:link w:val="22"/>
    <w:uiPriority w:val="99"/>
    <w:rsid w:val="005C301B"/>
    <w:pPr>
      <w:spacing w:line="360" w:lineRule="auto"/>
      <w:ind w:firstLine="720"/>
    </w:pPr>
  </w:style>
  <w:style w:type="character" w:customStyle="1" w:styleId="22">
    <w:name w:val="גוף טקסט 2 תו"/>
    <w:basedOn w:val="a1"/>
    <w:link w:val="21"/>
    <w:uiPriority w:val="99"/>
    <w:rsid w:val="005C301B"/>
    <w:rPr>
      <w:rFonts w:ascii="Times New Roman" w:eastAsia="Times New Roman" w:hAnsi="Times New Roman" w:cs="Miriam"/>
      <w:sz w:val="24"/>
      <w:szCs w:val="24"/>
    </w:rPr>
  </w:style>
  <w:style w:type="paragraph" w:styleId="23">
    <w:name w:val="Body Text Indent 2"/>
    <w:basedOn w:val="a"/>
    <w:link w:val="24"/>
    <w:uiPriority w:val="99"/>
    <w:rsid w:val="005C301B"/>
    <w:pPr>
      <w:widowControl/>
      <w:spacing w:line="240" w:lineRule="auto"/>
      <w:ind w:left="720"/>
    </w:pPr>
  </w:style>
  <w:style w:type="character" w:customStyle="1" w:styleId="24">
    <w:name w:val="כניסה בגוף טקסט 2 תו"/>
    <w:basedOn w:val="a1"/>
    <w:link w:val="23"/>
    <w:uiPriority w:val="99"/>
    <w:rsid w:val="005C301B"/>
    <w:rPr>
      <w:rFonts w:ascii="Times New Roman" w:eastAsia="Times New Roman" w:hAnsi="Times New Roman" w:cs="Miriam"/>
      <w:sz w:val="24"/>
      <w:szCs w:val="24"/>
    </w:rPr>
  </w:style>
  <w:style w:type="character" w:styleId="Hyperlink">
    <w:name w:val="Hyperlink"/>
    <w:uiPriority w:val="99"/>
    <w:rsid w:val="005C301B"/>
    <w:rPr>
      <w:rFonts w:ascii="Times New Roman" w:hAnsi="Times New Roman" w:cs="Miriam"/>
      <w:color w:val="0000FF"/>
      <w:u w:val="single"/>
      <w:lang w:bidi="he-IL"/>
    </w:rPr>
  </w:style>
  <w:style w:type="paragraph" w:styleId="31">
    <w:name w:val="Body Text Indent 3"/>
    <w:basedOn w:val="a"/>
    <w:link w:val="32"/>
    <w:uiPriority w:val="99"/>
    <w:rsid w:val="005C301B"/>
    <w:pPr>
      <w:widowControl/>
      <w:spacing w:line="240" w:lineRule="auto"/>
      <w:ind w:firstLine="720"/>
    </w:pPr>
    <w:rPr>
      <w:szCs w:val="20"/>
    </w:rPr>
  </w:style>
  <w:style w:type="character" w:customStyle="1" w:styleId="32">
    <w:name w:val="כניסה בגוף טקסט 3 תו"/>
    <w:basedOn w:val="a1"/>
    <w:link w:val="31"/>
    <w:uiPriority w:val="99"/>
    <w:rsid w:val="005C301B"/>
    <w:rPr>
      <w:rFonts w:ascii="Times New Roman" w:eastAsia="Times New Roman" w:hAnsi="Times New Roman" w:cs="Miriam"/>
      <w:sz w:val="24"/>
      <w:szCs w:val="20"/>
    </w:rPr>
  </w:style>
  <w:style w:type="paragraph" w:styleId="af7">
    <w:name w:val="Body Text Indent"/>
    <w:basedOn w:val="a"/>
    <w:link w:val="af8"/>
    <w:uiPriority w:val="99"/>
    <w:rsid w:val="005C301B"/>
    <w:pPr>
      <w:spacing w:after="120"/>
      <w:ind w:left="283"/>
    </w:pPr>
  </w:style>
  <w:style w:type="character" w:customStyle="1" w:styleId="af8">
    <w:name w:val="כניסה בגוף טקסט תו"/>
    <w:basedOn w:val="a1"/>
    <w:link w:val="af7"/>
    <w:uiPriority w:val="99"/>
    <w:rsid w:val="005C301B"/>
    <w:rPr>
      <w:rFonts w:ascii="Times New Roman" w:eastAsia="Times New Roman" w:hAnsi="Times New Roman" w:cs="Miriam"/>
      <w:sz w:val="24"/>
      <w:szCs w:val="24"/>
    </w:rPr>
  </w:style>
  <w:style w:type="paragraph" w:customStyle="1" w:styleId="11">
    <w:name w:val="ציטוט1"/>
    <w:basedOn w:val="a"/>
    <w:next w:val="a"/>
    <w:uiPriority w:val="99"/>
    <w:rsid w:val="005C301B"/>
    <w:pPr>
      <w:widowControl/>
      <w:tabs>
        <w:tab w:val="right" w:pos="7740"/>
      </w:tabs>
      <w:autoSpaceDE/>
      <w:autoSpaceDN/>
      <w:spacing w:after="120" w:line="360" w:lineRule="auto"/>
      <w:ind w:left="576" w:right="576"/>
    </w:pPr>
    <w:rPr>
      <w:rFonts w:ascii="Courier New" w:hAnsi="Courier New"/>
      <w:sz w:val="20"/>
      <w:szCs w:val="22"/>
    </w:rPr>
  </w:style>
  <w:style w:type="paragraph" w:styleId="af9">
    <w:name w:val="Block Text"/>
    <w:basedOn w:val="a"/>
    <w:link w:val="afa"/>
    <w:uiPriority w:val="99"/>
    <w:rsid w:val="005C301B"/>
    <w:pPr>
      <w:widowControl/>
      <w:autoSpaceDE/>
      <w:autoSpaceDN/>
      <w:spacing w:after="120" w:line="360" w:lineRule="auto"/>
      <w:ind w:left="1440" w:right="1440"/>
    </w:pPr>
    <w:rPr>
      <w:rFonts w:ascii="Courier New" w:hAnsi="Courier New"/>
      <w:sz w:val="22"/>
      <w:szCs w:val="20"/>
    </w:rPr>
  </w:style>
  <w:style w:type="paragraph" w:styleId="afb">
    <w:name w:val="Quote"/>
    <w:basedOn w:val="a"/>
    <w:link w:val="12"/>
    <w:uiPriority w:val="99"/>
    <w:qFormat/>
    <w:rsid w:val="005C301B"/>
    <w:pPr>
      <w:widowControl/>
      <w:autoSpaceDE/>
      <w:autoSpaceDN/>
      <w:bidi/>
      <w:spacing w:before="120" w:after="120" w:line="240" w:lineRule="auto"/>
      <w:ind w:left="720"/>
      <w:jc w:val="left"/>
    </w:pPr>
    <w:rPr>
      <w:rFonts w:ascii="Lucida Sans" w:hAnsi="Lucida Sans" w:cs="Lucida Sans"/>
      <w:sz w:val="22"/>
      <w:szCs w:val="22"/>
    </w:rPr>
  </w:style>
  <w:style w:type="character" w:customStyle="1" w:styleId="12">
    <w:name w:val="ציטוט תו1"/>
    <w:basedOn w:val="a1"/>
    <w:link w:val="afb"/>
    <w:uiPriority w:val="99"/>
    <w:rsid w:val="005C301B"/>
    <w:rPr>
      <w:rFonts w:ascii="Lucida Sans" w:eastAsia="Times New Roman" w:hAnsi="Lucida Sans" w:cs="Lucida Sans"/>
    </w:rPr>
  </w:style>
  <w:style w:type="character" w:customStyle="1" w:styleId="nfakpe">
    <w:name w:val="nfakpe"/>
    <w:uiPriority w:val="99"/>
    <w:rsid w:val="005C301B"/>
    <w:rPr>
      <w:rFonts w:cs="Times New Roman"/>
    </w:rPr>
  </w:style>
  <w:style w:type="paragraph" w:styleId="afc">
    <w:name w:val="annotation text"/>
    <w:basedOn w:val="a"/>
    <w:link w:val="afd"/>
    <w:uiPriority w:val="99"/>
    <w:semiHidden/>
    <w:rsid w:val="005C301B"/>
    <w:pPr>
      <w:widowControl/>
      <w:autoSpaceDE/>
      <w:autoSpaceDN/>
      <w:bidi/>
      <w:spacing w:line="240" w:lineRule="auto"/>
      <w:jc w:val="left"/>
    </w:pPr>
    <w:rPr>
      <w:rFonts w:cs="Times New Roman"/>
      <w:sz w:val="20"/>
      <w:szCs w:val="20"/>
    </w:rPr>
  </w:style>
  <w:style w:type="character" w:customStyle="1" w:styleId="afd">
    <w:name w:val="טקסט הערה תו"/>
    <w:basedOn w:val="a1"/>
    <w:link w:val="afc"/>
    <w:uiPriority w:val="99"/>
    <w:semiHidden/>
    <w:rsid w:val="005C301B"/>
    <w:rPr>
      <w:rFonts w:ascii="Times New Roman" w:eastAsia="Times New Roman" w:hAnsi="Times New Roman" w:cs="Times New Roman"/>
      <w:sz w:val="20"/>
      <w:szCs w:val="20"/>
    </w:rPr>
  </w:style>
  <w:style w:type="paragraph" w:styleId="afe">
    <w:name w:val="annotation subject"/>
    <w:basedOn w:val="afc"/>
    <w:next w:val="afc"/>
    <w:link w:val="aff"/>
    <w:uiPriority w:val="99"/>
    <w:semiHidden/>
    <w:rsid w:val="005C301B"/>
    <w:rPr>
      <w:b/>
      <w:bCs/>
    </w:rPr>
  </w:style>
  <w:style w:type="character" w:customStyle="1" w:styleId="aff">
    <w:name w:val="נושא הערה תו"/>
    <w:basedOn w:val="afd"/>
    <w:link w:val="afe"/>
    <w:uiPriority w:val="99"/>
    <w:semiHidden/>
    <w:rsid w:val="005C301B"/>
    <w:rPr>
      <w:rFonts w:ascii="Times New Roman" w:eastAsia="Times New Roman" w:hAnsi="Times New Roman" w:cs="Times New Roman"/>
      <w:b/>
      <w:bCs/>
      <w:sz w:val="20"/>
      <w:szCs w:val="20"/>
    </w:rPr>
  </w:style>
  <w:style w:type="paragraph" w:styleId="TOC1">
    <w:name w:val="toc 1"/>
    <w:basedOn w:val="a"/>
    <w:next w:val="a"/>
    <w:autoRedefine/>
    <w:rsid w:val="005C301B"/>
    <w:pPr>
      <w:widowControl/>
      <w:spacing w:line="360" w:lineRule="auto"/>
      <w:ind w:firstLine="720"/>
    </w:pPr>
    <w:rPr>
      <w:rFonts w:ascii="Courier New" w:hAnsi="Courier New" w:cs="Courier New"/>
      <w:sz w:val="22"/>
      <w:szCs w:val="22"/>
    </w:rPr>
  </w:style>
  <w:style w:type="paragraph" w:customStyle="1" w:styleId="CC">
    <w:name w:val="CC"/>
    <w:basedOn w:val="af1"/>
    <w:rsid w:val="005C301B"/>
  </w:style>
  <w:style w:type="paragraph" w:customStyle="1" w:styleId="13">
    <w:name w:val="ציטוט1"/>
    <w:basedOn w:val="a"/>
    <w:link w:val="aff0"/>
    <w:rsid w:val="005C301B"/>
    <w:pPr>
      <w:widowControl/>
      <w:tabs>
        <w:tab w:val="left" w:pos="397"/>
        <w:tab w:val="right" w:pos="6861"/>
      </w:tabs>
      <w:bidi/>
      <w:spacing w:before="120" w:after="120" w:line="360" w:lineRule="auto"/>
      <w:ind w:right="567"/>
    </w:pPr>
    <w:rPr>
      <w:rFonts w:ascii="CG Times" w:hAnsi="CG Times" w:cs="Narkisim"/>
      <w:sz w:val="18"/>
    </w:rPr>
  </w:style>
  <w:style w:type="character" w:customStyle="1" w:styleId="aff1">
    <w:name w:val="טקסט הערות שוליים תו"/>
    <w:rsid w:val="005C301B"/>
    <w:rPr>
      <w:rFonts w:cs="Narkisim"/>
      <w:sz w:val="18"/>
      <w:szCs w:val="18"/>
      <w:lang w:val="en-US" w:bidi="he-IL"/>
    </w:rPr>
  </w:style>
  <w:style w:type="paragraph" w:styleId="33">
    <w:name w:val="Body Text 3"/>
    <w:basedOn w:val="a"/>
    <w:link w:val="34"/>
    <w:rsid w:val="005C301B"/>
    <w:pPr>
      <w:widowControl/>
      <w:spacing w:line="360" w:lineRule="auto"/>
    </w:pPr>
    <w:rPr>
      <w:rFonts w:ascii="Courier New" w:hAnsi="Courier New"/>
      <w:b/>
      <w:bCs/>
      <w:caps/>
      <w:sz w:val="22"/>
      <w:szCs w:val="22"/>
    </w:rPr>
  </w:style>
  <w:style w:type="character" w:customStyle="1" w:styleId="34">
    <w:name w:val="גוף טקסט 3 תו"/>
    <w:basedOn w:val="a1"/>
    <w:link w:val="33"/>
    <w:rsid w:val="005C301B"/>
    <w:rPr>
      <w:rFonts w:ascii="Courier New" w:eastAsia="Times New Roman" w:hAnsi="Courier New" w:cs="Miriam"/>
      <w:b/>
      <w:bCs/>
      <w:caps/>
    </w:rPr>
  </w:style>
  <w:style w:type="character" w:styleId="aff2">
    <w:name w:val="Emphasis"/>
    <w:qFormat/>
    <w:rsid w:val="005C301B"/>
    <w:rPr>
      <w:rFonts w:cs="Miriam"/>
      <w:i/>
      <w:iCs/>
      <w:lang w:bidi="he-IL"/>
    </w:rPr>
  </w:style>
  <w:style w:type="character" w:customStyle="1" w:styleId="afa">
    <w:name w:val="טקסט בלוק תו"/>
    <w:link w:val="af9"/>
    <w:rsid w:val="005C301B"/>
    <w:rPr>
      <w:rFonts w:ascii="Courier New" w:eastAsia="Times New Roman" w:hAnsi="Courier New" w:cs="Miriam"/>
      <w:szCs w:val="20"/>
    </w:rPr>
  </w:style>
  <w:style w:type="character" w:customStyle="1" w:styleId="glossaryitem">
    <w:name w:val="glossary_item"/>
    <w:basedOn w:val="a1"/>
    <w:rsid w:val="005C301B"/>
  </w:style>
  <w:style w:type="character" w:customStyle="1" w:styleId="aff0">
    <w:name w:val="ציטוט תו"/>
    <w:link w:val="13"/>
    <w:uiPriority w:val="99"/>
    <w:locked/>
    <w:rsid w:val="005C301B"/>
    <w:rPr>
      <w:rFonts w:ascii="CG Times" w:eastAsia="Times New Roman" w:hAnsi="CG Times" w:cs="Narkisim"/>
      <w:sz w:val="18"/>
      <w:szCs w:val="24"/>
    </w:rPr>
  </w:style>
  <w:style w:type="character" w:customStyle="1" w:styleId="postbody1">
    <w:name w:val="postbody1"/>
    <w:rsid w:val="005C301B"/>
    <w:rPr>
      <w:sz w:val="15"/>
      <w:szCs w:val="15"/>
    </w:rPr>
  </w:style>
  <w:style w:type="character" w:styleId="FollowedHyperlink">
    <w:name w:val="FollowedHyperlink"/>
    <w:rsid w:val="005C301B"/>
    <w:rPr>
      <w:color w:val="800080"/>
      <w:u w:val="single"/>
    </w:rPr>
  </w:style>
  <w:style w:type="character" w:styleId="aff3">
    <w:name w:val="endnote reference"/>
    <w:semiHidden/>
    <w:rsid w:val="005C301B"/>
    <w:rPr>
      <w:vertAlign w:val="superscript"/>
    </w:rPr>
  </w:style>
  <w:style w:type="table" w:styleId="aff4">
    <w:name w:val="Table Grid"/>
    <w:basedOn w:val="a2"/>
    <w:rsid w:val="005C301B"/>
    <w:pPr>
      <w:autoSpaceDE w:val="0"/>
      <w:autoSpaceDN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C301B"/>
  </w:style>
  <w:style w:type="paragraph" w:styleId="aff5">
    <w:name w:val="List Paragraph"/>
    <w:basedOn w:val="a"/>
    <w:uiPriority w:val="99"/>
    <w:qFormat/>
    <w:rsid w:val="005C301B"/>
    <w:pPr>
      <w:widowControl/>
      <w:spacing w:line="360" w:lineRule="auto"/>
      <w:ind w:left="720"/>
    </w:pPr>
    <w:rPr>
      <w:rFonts w:ascii="Courier New" w:hAnsi="Courier New"/>
      <w:sz w:val="22"/>
      <w:szCs w:val="20"/>
    </w:rPr>
  </w:style>
  <w:style w:type="character" w:customStyle="1" w:styleId="coverse">
    <w:name w:val="co_verse"/>
    <w:rsid w:val="005C301B"/>
  </w:style>
  <w:style w:type="character" w:customStyle="1" w:styleId="alternatehe">
    <w:name w:val="alternate_he"/>
    <w:rsid w:val="005C301B"/>
  </w:style>
  <w:style w:type="character" w:customStyle="1" w:styleId="versenum">
    <w:name w:val="versenum"/>
    <w:rsid w:val="005C301B"/>
  </w:style>
  <w:style w:type="paragraph" w:customStyle="1" w:styleId="rambamindented">
    <w:name w:val="rambam_indented"/>
    <w:basedOn w:val="a"/>
    <w:rsid w:val="005C301B"/>
    <w:pPr>
      <w:widowControl/>
      <w:autoSpaceDE/>
      <w:autoSpaceDN/>
      <w:spacing w:before="100" w:beforeAutospacing="1" w:after="100" w:afterAutospacing="1" w:line="240" w:lineRule="auto"/>
      <w:jc w:val="left"/>
    </w:pPr>
    <w:rPr>
      <w:rFonts w:cs="Times New Roman"/>
    </w:rPr>
  </w:style>
  <w:style w:type="character" w:styleId="aff6">
    <w:name w:val="annotation reference"/>
    <w:basedOn w:val="a1"/>
    <w:uiPriority w:val="99"/>
    <w:semiHidden/>
    <w:rsid w:val="005D3C8E"/>
    <w:rPr>
      <w:rFonts w:cs="Times New Roman"/>
      <w:sz w:val="16"/>
    </w:rPr>
  </w:style>
  <w:style w:type="paragraph" w:styleId="aff7">
    <w:name w:val="Revision"/>
    <w:hidden/>
    <w:uiPriority w:val="99"/>
    <w:semiHidden/>
    <w:rsid w:val="005D3C8E"/>
    <w:pPr>
      <w:spacing w:after="0" w:line="240" w:lineRule="auto"/>
    </w:pPr>
    <w:rPr>
      <w:rFonts w:ascii="Times New Roman" w:eastAsia="Times New Roman" w:hAnsi="Times New Roman" w:cs="Miriam"/>
      <w:sz w:val="24"/>
      <w:szCs w:val="24"/>
    </w:rPr>
  </w:style>
  <w:style w:type="character" w:customStyle="1" w:styleId="BalloonTextChar">
    <w:name w:val="Balloon Text Char"/>
    <w:basedOn w:val="a1"/>
    <w:uiPriority w:val="99"/>
    <w:semiHidden/>
    <w:rsid w:val="00C37442"/>
    <w:rPr>
      <w:rFonts w:ascii="Lucida Grande" w:hAnsi="Lucida Grande"/>
      <w:sz w:val="18"/>
      <w:szCs w:val="18"/>
    </w:rPr>
  </w:style>
  <w:style w:type="character" w:customStyle="1" w:styleId="QuoteChar">
    <w:name w:val="Quote Char"/>
    <w:basedOn w:val="a1"/>
    <w:link w:val="Quote1"/>
    <w:uiPriority w:val="99"/>
    <w:locked/>
    <w:rsid w:val="00C37442"/>
    <w:rPr>
      <w:i/>
      <w:color w:val="000000"/>
      <w:sz w:val="24"/>
    </w:rPr>
  </w:style>
  <w:style w:type="paragraph" w:customStyle="1" w:styleId="Quote1">
    <w:name w:val="Quote1"/>
    <w:basedOn w:val="a"/>
    <w:link w:val="QuoteChar"/>
    <w:uiPriority w:val="99"/>
    <w:rsid w:val="00C37442"/>
    <w:pPr>
      <w:widowControl/>
      <w:autoSpaceDE/>
      <w:autoSpaceDN/>
      <w:bidi/>
      <w:spacing w:before="120" w:after="120" w:line="240" w:lineRule="auto"/>
      <w:ind w:left="720"/>
      <w:jc w:val="left"/>
    </w:pPr>
    <w:rPr>
      <w:rFonts w:asciiTheme="minorHAnsi" w:eastAsiaTheme="minorHAnsi" w:hAnsiTheme="minorHAnsi" w:cstheme="minorBidi"/>
      <w: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3294</Words>
  <Characters>15747</Characters>
  <Application>Microsoft Office Word</Application>
  <DocSecurity>0</DocSecurity>
  <Lines>366</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aam</cp:lastModifiedBy>
  <cp:revision>4</cp:revision>
  <dcterms:created xsi:type="dcterms:W3CDTF">2018-02-12T20:44:00Z</dcterms:created>
  <dcterms:modified xsi:type="dcterms:W3CDTF">2018-02-13T07:43:00Z</dcterms:modified>
</cp:coreProperties>
</file>