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0C3BF" w14:textId="7F781B4B" w:rsidR="005048D0" w:rsidRDefault="00617661" w:rsidP="006C7733">
      <w:pPr>
        <w:pStyle w:val="1"/>
        <w:rPr>
          <w:rtl/>
        </w:rPr>
      </w:pPr>
      <w:r>
        <w:rPr>
          <w:rFonts w:hint="cs"/>
          <w:rtl/>
        </w:rPr>
        <w:t xml:space="preserve">משמעותו של הצפון במקדש </w:t>
      </w:r>
      <w:r>
        <w:rPr>
          <w:rtl/>
        </w:rPr>
        <w:t>–</w:t>
      </w:r>
      <w:r>
        <w:rPr>
          <w:rFonts w:hint="cs"/>
          <w:rtl/>
        </w:rPr>
        <w:t xml:space="preserve"> סיכום</w:t>
      </w:r>
    </w:p>
    <w:p w14:paraId="7FE260C8" w14:textId="1ED41100" w:rsidR="005048D0" w:rsidRDefault="005048D0" w:rsidP="006C7733">
      <w:pPr>
        <w:rPr>
          <w:rtl/>
        </w:rPr>
      </w:pPr>
      <w:r>
        <w:rPr>
          <w:rFonts w:hint="cs"/>
          <w:rtl/>
        </w:rPr>
        <w:t xml:space="preserve">כפי שהזכרנו לפני כמה שיעורים, </w:t>
      </w:r>
      <w:r w:rsidR="006D6182">
        <w:rPr>
          <w:rFonts w:hint="cs"/>
          <w:rtl/>
        </w:rPr>
        <w:t xml:space="preserve">בעקבות העיון בנבואות יחזקאל </w:t>
      </w:r>
      <w:r>
        <w:rPr>
          <w:rFonts w:hint="cs"/>
          <w:rtl/>
        </w:rPr>
        <w:t>ביקשנו להעמיק במשמעות</w:t>
      </w:r>
      <w:r w:rsidR="006D6182">
        <w:rPr>
          <w:rFonts w:hint="cs"/>
          <w:rtl/>
        </w:rPr>
        <w:t>ו</w:t>
      </w:r>
      <w:r>
        <w:rPr>
          <w:rFonts w:hint="cs"/>
          <w:rtl/>
        </w:rPr>
        <w:t xml:space="preserve"> הרוחנית של צד צפון. ניסינו לבחון זאת ב</w:t>
      </w:r>
      <w:r w:rsidR="006D6182">
        <w:rPr>
          <w:rFonts w:hint="cs"/>
          <w:rtl/>
        </w:rPr>
        <w:t>יחס ל</w:t>
      </w:r>
      <w:r>
        <w:rPr>
          <w:rFonts w:hint="cs"/>
          <w:rtl/>
        </w:rPr>
        <w:t>מקדש (מבנה</w:t>
      </w:r>
      <w:r w:rsidR="006D6182">
        <w:rPr>
          <w:rFonts w:hint="cs"/>
          <w:rtl/>
        </w:rPr>
        <w:t xml:space="preserve"> המקדש</w:t>
      </w:r>
      <w:r>
        <w:rPr>
          <w:rFonts w:hint="cs"/>
          <w:rtl/>
        </w:rPr>
        <w:t xml:space="preserve">, </w:t>
      </w:r>
      <w:r w:rsidR="006D6182">
        <w:rPr>
          <w:rFonts w:hint="cs"/>
          <w:rtl/>
        </w:rPr>
        <w:t>ה</w:t>
      </w:r>
      <w:r>
        <w:rPr>
          <w:rFonts w:hint="cs"/>
          <w:rtl/>
        </w:rPr>
        <w:t>כלים ו</w:t>
      </w:r>
      <w:r w:rsidR="006D6182">
        <w:rPr>
          <w:rFonts w:hint="cs"/>
          <w:rtl/>
        </w:rPr>
        <w:t>ה</w:t>
      </w:r>
      <w:r>
        <w:rPr>
          <w:rFonts w:hint="cs"/>
          <w:rtl/>
        </w:rPr>
        <w:t>עבודות)</w:t>
      </w:r>
      <w:r w:rsidR="001A1559">
        <w:rPr>
          <w:rFonts w:hint="cs"/>
          <w:rtl/>
        </w:rPr>
        <w:t>,</w:t>
      </w:r>
      <w:r>
        <w:rPr>
          <w:rFonts w:hint="cs"/>
          <w:rtl/>
        </w:rPr>
        <w:t xml:space="preserve"> </w:t>
      </w:r>
      <w:r w:rsidR="003E481E">
        <w:rPr>
          <w:rFonts w:hint="cs"/>
          <w:rtl/>
        </w:rPr>
        <w:t>ב</w:t>
      </w:r>
      <w:r w:rsidR="001A1559">
        <w:rPr>
          <w:rFonts w:hint="cs"/>
          <w:rtl/>
        </w:rPr>
        <w:t>יחס ל</w:t>
      </w:r>
      <w:r w:rsidR="003E481E">
        <w:rPr>
          <w:rFonts w:hint="cs"/>
          <w:rtl/>
        </w:rPr>
        <w:t>תחומים נוספים ו</w:t>
      </w:r>
      <w:r>
        <w:rPr>
          <w:rFonts w:hint="cs"/>
          <w:rtl/>
        </w:rPr>
        <w:t>ביחס לכלל רוחות השמיים.</w:t>
      </w:r>
    </w:p>
    <w:p w14:paraId="2AA7D62A" w14:textId="0172DF7F" w:rsidR="005048D0" w:rsidRDefault="005048D0" w:rsidP="006C7733">
      <w:pPr>
        <w:rPr>
          <w:rtl/>
        </w:rPr>
      </w:pPr>
      <w:r>
        <w:rPr>
          <w:rFonts w:hint="cs"/>
          <w:rtl/>
        </w:rPr>
        <w:t xml:space="preserve">בשיעור זה ברצוננו לסכם את הקשר בין הביטויים השונים של צד צפון במקדש. נתחיל בסיכום ההיבטים השונים </w:t>
      </w:r>
      <w:r w:rsidR="003E481E">
        <w:rPr>
          <w:rFonts w:hint="cs"/>
          <w:rtl/>
        </w:rPr>
        <w:t>של ה</w:t>
      </w:r>
      <w:r>
        <w:rPr>
          <w:rFonts w:hint="cs"/>
          <w:rtl/>
        </w:rPr>
        <w:t>מקדש</w:t>
      </w:r>
      <w:r w:rsidR="003E481E">
        <w:rPr>
          <w:rFonts w:hint="cs"/>
          <w:rtl/>
        </w:rPr>
        <w:t xml:space="preserve"> הקשורים באופן ישיר לצפון</w:t>
      </w:r>
      <w:r>
        <w:rPr>
          <w:rFonts w:hint="cs"/>
          <w:rtl/>
        </w:rPr>
        <w:t>.</w:t>
      </w:r>
    </w:p>
    <w:p w14:paraId="03CFC654" w14:textId="1866C98F" w:rsidR="005048D0" w:rsidRDefault="00083D4E" w:rsidP="006C7733">
      <w:pPr>
        <w:rPr>
          <w:rtl/>
        </w:rPr>
      </w:pPr>
      <w:r>
        <w:rPr>
          <w:rFonts w:hint="cs"/>
          <w:rtl/>
        </w:rPr>
        <w:t xml:space="preserve">פן אחד של הצפון הוא </w:t>
      </w:r>
      <w:r w:rsidR="005048D0">
        <w:rPr>
          <w:rFonts w:hint="cs"/>
          <w:rtl/>
        </w:rPr>
        <w:t xml:space="preserve">הדין </w:t>
      </w:r>
      <w:r>
        <w:rPr>
          <w:rFonts w:hint="cs"/>
          <w:rtl/>
        </w:rPr>
        <w:t>ו</w:t>
      </w:r>
      <w:r w:rsidR="005048D0">
        <w:rPr>
          <w:rFonts w:hint="cs"/>
          <w:rtl/>
        </w:rPr>
        <w:t>הגבור</w:t>
      </w:r>
      <w:r>
        <w:rPr>
          <w:rFonts w:hint="cs"/>
          <w:rtl/>
        </w:rPr>
        <w:t>ה,</w:t>
      </w:r>
      <w:r w:rsidR="005048D0">
        <w:rPr>
          <w:rFonts w:hint="cs"/>
          <w:rtl/>
        </w:rPr>
        <w:t xml:space="preserve"> שבא</w:t>
      </w:r>
      <w:r>
        <w:rPr>
          <w:rFonts w:hint="cs"/>
          <w:rtl/>
        </w:rPr>
        <w:t>ים</w:t>
      </w:r>
      <w:r w:rsidR="005048D0">
        <w:rPr>
          <w:rFonts w:hint="cs"/>
          <w:rtl/>
        </w:rPr>
        <w:t xml:space="preserve"> לידי ביטוי בכל מה שקשור לעולם הקרבנות (מקום המזבח, השולחנות, הננסים, הטבעות, העמודים </w:t>
      </w:r>
      <w:r>
        <w:rPr>
          <w:rFonts w:hint="cs"/>
          <w:rtl/>
        </w:rPr>
        <w:t>ו</w:t>
      </w:r>
      <w:r w:rsidR="005048D0">
        <w:rPr>
          <w:rFonts w:hint="cs"/>
          <w:rtl/>
        </w:rPr>
        <w:t xml:space="preserve">שחיטת קדשי קדשים) </w:t>
      </w:r>
      <w:r>
        <w:rPr>
          <w:rFonts w:hint="cs"/>
          <w:rtl/>
        </w:rPr>
        <w:t>ו</w:t>
      </w:r>
      <w:r w:rsidR="005048D0">
        <w:rPr>
          <w:rFonts w:hint="cs"/>
          <w:rtl/>
        </w:rPr>
        <w:t xml:space="preserve">במיקום </w:t>
      </w:r>
      <w:r>
        <w:rPr>
          <w:rFonts w:hint="cs"/>
          <w:rtl/>
        </w:rPr>
        <w:t>ה</w:t>
      </w:r>
      <w:r w:rsidR="005048D0">
        <w:rPr>
          <w:rFonts w:hint="cs"/>
          <w:rtl/>
        </w:rPr>
        <w:t xml:space="preserve">לשכות (לשכת הגזית, לשכת בית האבן וכלי המדידה </w:t>
      </w:r>
      <w:r>
        <w:rPr>
          <w:rFonts w:hint="cs"/>
          <w:rtl/>
        </w:rPr>
        <w:t>ש</w:t>
      </w:r>
      <w:r w:rsidR="005048D0">
        <w:rPr>
          <w:rFonts w:hint="cs"/>
          <w:rtl/>
        </w:rPr>
        <w:t>מעל שער המזרח</w:t>
      </w:r>
      <w:r>
        <w:rPr>
          <w:rFonts w:hint="cs"/>
          <w:rtl/>
        </w:rPr>
        <w:t>,</w:t>
      </w:r>
      <w:r w:rsidR="005048D0">
        <w:rPr>
          <w:rFonts w:hint="cs"/>
          <w:rtl/>
        </w:rPr>
        <w:t xml:space="preserve"> שער שושן). </w:t>
      </w:r>
      <w:r>
        <w:rPr>
          <w:rFonts w:hint="cs"/>
          <w:rtl/>
        </w:rPr>
        <w:t>קשור</w:t>
      </w:r>
      <w:r w:rsidR="005048D0">
        <w:rPr>
          <w:rFonts w:hint="cs"/>
          <w:rtl/>
        </w:rPr>
        <w:t xml:space="preserve"> לכך </w:t>
      </w:r>
      <w:r>
        <w:rPr>
          <w:rFonts w:hint="cs"/>
          <w:rtl/>
        </w:rPr>
        <w:t xml:space="preserve">גם </w:t>
      </w:r>
      <w:r w:rsidR="005048D0">
        <w:rPr>
          <w:rFonts w:hint="cs"/>
          <w:rtl/>
        </w:rPr>
        <w:t>עניין מסירות הנפש</w:t>
      </w:r>
      <w:r>
        <w:rPr>
          <w:rFonts w:hint="cs"/>
          <w:rtl/>
        </w:rPr>
        <w:t>,</w:t>
      </w:r>
      <w:r w:rsidR="005048D0">
        <w:rPr>
          <w:rFonts w:hint="cs"/>
          <w:rtl/>
        </w:rPr>
        <w:t xml:space="preserve"> המתגלה באופן מובהק בעקידת יצחק.</w:t>
      </w:r>
    </w:p>
    <w:p w14:paraId="54F8396A" w14:textId="12540851" w:rsidR="005048D0" w:rsidRDefault="00083D4E" w:rsidP="00AA3054">
      <w:pPr>
        <w:rPr>
          <w:rtl/>
        </w:rPr>
      </w:pPr>
      <w:r>
        <w:rPr>
          <w:rFonts w:hint="cs"/>
          <w:rtl/>
        </w:rPr>
        <w:t>פן נוסף</w:t>
      </w:r>
      <w:r w:rsidR="005048D0">
        <w:rPr>
          <w:rFonts w:hint="cs"/>
          <w:rtl/>
        </w:rPr>
        <w:t xml:space="preserve"> הוא עניין הברכה, השפע החומרי </w:t>
      </w:r>
      <w:r>
        <w:rPr>
          <w:rFonts w:hint="cs"/>
          <w:rtl/>
        </w:rPr>
        <w:t>ו</w:t>
      </w:r>
      <w:r w:rsidR="005048D0">
        <w:rPr>
          <w:rFonts w:hint="cs"/>
          <w:rtl/>
        </w:rPr>
        <w:t>העושר</w:t>
      </w:r>
      <w:r>
        <w:rPr>
          <w:rFonts w:hint="cs"/>
          <w:rtl/>
        </w:rPr>
        <w:t>,</w:t>
      </w:r>
      <w:r w:rsidR="005048D0">
        <w:rPr>
          <w:rFonts w:hint="cs"/>
          <w:rtl/>
        </w:rPr>
        <w:t xml:space="preserve"> המתבטא</w:t>
      </w:r>
      <w:r>
        <w:rPr>
          <w:rFonts w:hint="cs"/>
          <w:rtl/>
        </w:rPr>
        <w:t>ים</w:t>
      </w:r>
      <w:r w:rsidR="005048D0">
        <w:rPr>
          <w:rFonts w:hint="cs"/>
          <w:rtl/>
        </w:rPr>
        <w:t xml:space="preserve"> במיקו</w:t>
      </w:r>
      <w:r>
        <w:rPr>
          <w:rFonts w:hint="cs"/>
          <w:rtl/>
        </w:rPr>
        <w:t>מו</w:t>
      </w:r>
      <w:r w:rsidR="005048D0">
        <w:rPr>
          <w:rFonts w:hint="cs"/>
          <w:rtl/>
        </w:rPr>
        <w:t xml:space="preserve"> </w:t>
      </w:r>
      <w:r>
        <w:rPr>
          <w:rFonts w:hint="cs"/>
          <w:rtl/>
        </w:rPr>
        <w:t xml:space="preserve">של </w:t>
      </w:r>
      <w:r w:rsidR="005048D0">
        <w:rPr>
          <w:rFonts w:hint="cs"/>
          <w:rtl/>
        </w:rPr>
        <w:t>שולחן לחם הפנים ו</w:t>
      </w:r>
      <w:r w:rsidR="00AA3054">
        <w:rPr>
          <w:rFonts w:hint="cs"/>
          <w:rtl/>
        </w:rPr>
        <w:t>בדברי הגמרא אודות ה</w:t>
      </w:r>
      <w:r w:rsidR="005048D0">
        <w:rPr>
          <w:rFonts w:hint="cs"/>
          <w:rtl/>
        </w:rPr>
        <w:t xml:space="preserve">קשר בין כיוון המיטה מצפון לדרום </w:t>
      </w:r>
      <w:r w:rsidR="00AA3054">
        <w:rPr>
          <w:rFonts w:hint="cs"/>
          <w:rtl/>
        </w:rPr>
        <w:t>ו</w:t>
      </w:r>
      <w:r w:rsidR="005048D0">
        <w:rPr>
          <w:rFonts w:hint="cs"/>
          <w:rtl/>
        </w:rPr>
        <w:t>בין ברכה ובנים זכרים.</w:t>
      </w:r>
    </w:p>
    <w:p w14:paraId="51BF7A7D" w14:textId="1F80B2F8" w:rsidR="005048D0" w:rsidRDefault="00AA3054" w:rsidP="006C7733">
      <w:pPr>
        <w:rPr>
          <w:rtl/>
        </w:rPr>
      </w:pPr>
      <w:r>
        <w:rPr>
          <w:rFonts w:hint="cs"/>
          <w:rtl/>
        </w:rPr>
        <w:t>פן</w:t>
      </w:r>
      <w:r w:rsidR="005048D0">
        <w:rPr>
          <w:rFonts w:hint="cs"/>
          <w:rtl/>
        </w:rPr>
        <w:t xml:space="preserve"> שלישי </w:t>
      </w:r>
      <w:r>
        <w:rPr>
          <w:rFonts w:hint="cs"/>
          <w:rtl/>
        </w:rPr>
        <w:t xml:space="preserve">של הצפון </w:t>
      </w:r>
      <w:r w:rsidR="005048D0">
        <w:rPr>
          <w:rFonts w:hint="cs"/>
          <w:rtl/>
        </w:rPr>
        <w:t>הוא הקדושה</w:t>
      </w:r>
      <w:r>
        <w:rPr>
          <w:rFonts w:hint="cs"/>
          <w:rtl/>
        </w:rPr>
        <w:t xml:space="preserve"> והעמידה </w:t>
      </w:r>
      <w:r w:rsidR="005048D0">
        <w:rPr>
          <w:rFonts w:hint="cs"/>
          <w:rtl/>
        </w:rPr>
        <w:t>לפני ה'.</w:t>
      </w:r>
    </w:p>
    <w:p w14:paraId="39CAE53A" w14:textId="77777777" w:rsidR="005048D0" w:rsidRDefault="005048D0" w:rsidP="00FF6116">
      <w:pPr>
        <w:pStyle w:val="2"/>
        <w:rPr>
          <w:rtl/>
        </w:rPr>
      </w:pPr>
      <w:r w:rsidRPr="00EB251F">
        <w:rPr>
          <w:rFonts w:hint="cs"/>
          <w:rtl/>
        </w:rPr>
        <w:t>בין צפון לדרום במקדש</w:t>
      </w:r>
    </w:p>
    <w:p w14:paraId="37C8B76A" w14:textId="72DE5713" w:rsidR="005048D0" w:rsidRDefault="004A135B" w:rsidP="006C7733">
      <w:pPr>
        <w:rPr>
          <w:rtl/>
        </w:rPr>
      </w:pPr>
      <w:r>
        <w:rPr>
          <w:rFonts w:hint="cs"/>
          <w:rtl/>
        </w:rPr>
        <w:t xml:space="preserve">א. </w:t>
      </w:r>
      <w:r w:rsidR="005048D0">
        <w:rPr>
          <w:rFonts w:hint="cs"/>
          <w:rtl/>
        </w:rPr>
        <w:t>החלפת לחם הפנים ע</w:t>
      </w:r>
      <w:r w:rsidR="00F754E4">
        <w:rPr>
          <w:rFonts w:hint="cs"/>
          <w:rtl/>
        </w:rPr>
        <w:t>ל יד</w:t>
      </w:r>
      <w:r w:rsidR="005048D0">
        <w:rPr>
          <w:rFonts w:hint="cs"/>
          <w:rtl/>
        </w:rPr>
        <w:t xml:space="preserve">י </w:t>
      </w:r>
      <w:r w:rsidR="00831292">
        <w:rPr>
          <w:rFonts w:hint="cs"/>
          <w:rtl/>
        </w:rPr>
        <w:t>ה</w:t>
      </w:r>
      <w:r w:rsidR="005048D0">
        <w:rPr>
          <w:rFonts w:hint="cs"/>
          <w:rtl/>
        </w:rPr>
        <w:t xml:space="preserve">משמר הנכנס </w:t>
      </w:r>
      <w:r w:rsidR="00F754E4">
        <w:rPr>
          <w:rFonts w:hint="cs"/>
          <w:rtl/>
        </w:rPr>
        <w:t>לעבודה</w:t>
      </w:r>
      <w:r w:rsidR="00831292">
        <w:rPr>
          <w:rFonts w:hint="cs"/>
          <w:rtl/>
        </w:rPr>
        <w:t xml:space="preserve"> מתבצעת כך</w:t>
      </w:r>
      <w:r w:rsidR="005048D0">
        <w:rPr>
          <w:rFonts w:hint="cs"/>
          <w:rtl/>
        </w:rPr>
        <w:t xml:space="preserve"> </w:t>
      </w:r>
      <w:r w:rsidR="00831292">
        <w:rPr>
          <w:rFonts w:hint="cs"/>
          <w:rtl/>
        </w:rPr>
        <w:t>ש</w:t>
      </w:r>
      <w:r w:rsidR="00AB253A">
        <w:rPr>
          <w:rFonts w:hint="cs"/>
          <w:rtl/>
        </w:rPr>
        <w:t xml:space="preserve">הכהנים המניחים את הלחם החדש עומדים </w:t>
      </w:r>
      <w:r w:rsidR="005048D0">
        <w:rPr>
          <w:rFonts w:hint="cs"/>
          <w:rtl/>
        </w:rPr>
        <w:t xml:space="preserve">מצפון </w:t>
      </w:r>
      <w:r w:rsidR="00AB253A">
        <w:rPr>
          <w:rFonts w:hint="cs"/>
          <w:rtl/>
        </w:rPr>
        <w:t xml:space="preserve">לשולחן, כשפניהם לדרום, </w:t>
      </w:r>
      <w:r w:rsidR="005048D0">
        <w:rPr>
          <w:rFonts w:hint="cs"/>
          <w:rtl/>
        </w:rPr>
        <w:t>ואילו הלחמים הישנים מוצאים מ</w:t>
      </w:r>
      <w:r w:rsidR="00AB253A">
        <w:rPr>
          <w:rFonts w:hint="cs"/>
          <w:rtl/>
        </w:rPr>
        <w:t>כיוון</w:t>
      </w:r>
      <w:r w:rsidR="005048D0">
        <w:rPr>
          <w:rFonts w:hint="cs"/>
          <w:rtl/>
        </w:rPr>
        <w:t xml:space="preserve"> דרום.</w:t>
      </w:r>
    </w:p>
    <w:p w14:paraId="3DCD8CB8" w14:textId="416C7FB4" w:rsidR="0080123F" w:rsidRDefault="004A135B" w:rsidP="006C7733">
      <w:pPr>
        <w:rPr>
          <w:rtl/>
        </w:rPr>
      </w:pPr>
      <w:r>
        <w:rPr>
          <w:rFonts w:hint="cs"/>
          <w:rtl/>
        </w:rPr>
        <w:t xml:space="preserve">ב. </w:t>
      </w:r>
      <w:r w:rsidR="005048D0">
        <w:rPr>
          <w:rFonts w:hint="cs"/>
          <w:rtl/>
        </w:rPr>
        <w:t>הכניסה העיקרית למקדש הייתה מצד דרום, מצד עיר דוד</w:t>
      </w:r>
      <w:r w:rsidR="007B70E8">
        <w:rPr>
          <w:rFonts w:hint="cs"/>
          <w:rtl/>
        </w:rPr>
        <w:t>,</w:t>
      </w:r>
      <w:r w:rsidR="005048D0">
        <w:rPr>
          <w:rFonts w:hint="cs"/>
          <w:rtl/>
        </w:rPr>
        <w:t xml:space="preserve"> כפי שהיה מימי הבית הראשון</w:t>
      </w:r>
      <w:r w:rsidR="007B70E8">
        <w:rPr>
          <w:rFonts w:hint="cs"/>
          <w:rtl/>
        </w:rPr>
        <w:t>.</w:t>
      </w:r>
      <w:r w:rsidR="005048D0">
        <w:rPr>
          <w:rFonts w:hint="cs"/>
          <w:rtl/>
        </w:rPr>
        <w:t xml:space="preserve"> </w:t>
      </w:r>
      <w:r w:rsidR="007B70E8">
        <w:rPr>
          <w:rFonts w:hint="cs"/>
          <w:rtl/>
        </w:rPr>
        <w:t>זוהי הסיבה לכך ש</w:t>
      </w:r>
      <w:r w:rsidR="005048D0">
        <w:rPr>
          <w:rFonts w:hint="cs"/>
          <w:rtl/>
        </w:rPr>
        <w:t>המשנה ב</w:t>
      </w:r>
      <w:r w:rsidR="007B70E8">
        <w:rPr>
          <w:rFonts w:hint="cs"/>
          <w:rtl/>
        </w:rPr>
        <w:t xml:space="preserve">מסכת </w:t>
      </w:r>
      <w:r w:rsidR="005048D0">
        <w:rPr>
          <w:rFonts w:hint="cs"/>
          <w:rtl/>
        </w:rPr>
        <w:t xml:space="preserve">מידות מציינת כי רק בצד דרום היו </w:t>
      </w:r>
      <w:r w:rsidR="007B70E8">
        <w:rPr>
          <w:rFonts w:hint="cs"/>
          <w:rtl/>
        </w:rPr>
        <w:t xml:space="preserve">להר הבית </w:t>
      </w:r>
      <w:r w:rsidR="005048D0">
        <w:rPr>
          <w:rFonts w:hint="cs"/>
          <w:rtl/>
        </w:rPr>
        <w:t xml:space="preserve">שני שערים </w:t>
      </w:r>
      <w:r w:rsidR="007B70E8">
        <w:rPr>
          <w:rFonts w:hint="cs"/>
          <w:rtl/>
        </w:rPr>
        <w:t xml:space="preserve">– </w:t>
      </w:r>
      <w:r w:rsidR="005048D0">
        <w:rPr>
          <w:rFonts w:hint="cs"/>
          <w:rtl/>
        </w:rPr>
        <w:t>שני שערי חולדה</w:t>
      </w:r>
      <w:r w:rsidR="007B70E8">
        <w:rPr>
          <w:rFonts w:hint="cs"/>
          <w:rtl/>
        </w:rPr>
        <w:t>,</w:t>
      </w:r>
      <w:r w:rsidR="005048D0">
        <w:rPr>
          <w:rFonts w:hint="cs"/>
          <w:rtl/>
        </w:rPr>
        <w:t xml:space="preserve"> מה שאין כן בשאר הצדדים</w:t>
      </w:r>
      <w:r w:rsidR="006E62FF">
        <w:rPr>
          <w:rFonts w:hint="cs"/>
          <w:rtl/>
        </w:rPr>
        <w:t>,</w:t>
      </w:r>
      <w:r w:rsidR="005048D0">
        <w:rPr>
          <w:rFonts w:hint="cs"/>
          <w:rtl/>
        </w:rPr>
        <w:t xml:space="preserve"> </w:t>
      </w:r>
      <w:r w:rsidR="006E62FF">
        <w:rPr>
          <w:rFonts w:hint="cs"/>
          <w:rtl/>
        </w:rPr>
        <w:t>שבכל אחד מהם היה</w:t>
      </w:r>
      <w:r w:rsidR="005048D0">
        <w:rPr>
          <w:rFonts w:hint="cs"/>
          <w:rtl/>
        </w:rPr>
        <w:t xml:space="preserve"> שער אחד</w:t>
      </w:r>
      <w:r w:rsidR="006E62FF">
        <w:rPr>
          <w:rFonts w:hint="cs"/>
          <w:rtl/>
        </w:rPr>
        <w:t xml:space="preserve"> בלבד.</w:t>
      </w:r>
      <w:r w:rsidR="005048D0">
        <w:rPr>
          <w:rStyle w:val="a5"/>
          <w:rFonts w:eastAsia="Calibri"/>
          <w:rtl/>
        </w:rPr>
        <w:footnoteReference w:id="2"/>
      </w:r>
    </w:p>
    <w:p w14:paraId="3C814A60" w14:textId="1503E601" w:rsidR="005048D0" w:rsidRDefault="004A135B" w:rsidP="00AA3641">
      <w:pPr>
        <w:rPr>
          <w:rtl/>
        </w:rPr>
      </w:pPr>
      <w:r>
        <w:rPr>
          <w:rFonts w:hint="cs"/>
          <w:rtl/>
        </w:rPr>
        <w:t xml:space="preserve">ג. </w:t>
      </w:r>
      <w:r w:rsidR="0080123F">
        <w:rPr>
          <w:rFonts w:hint="cs"/>
          <w:rtl/>
        </w:rPr>
        <w:t xml:space="preserve">כאמור, </w:t>
      </w:r>
      <w:r w:rsidR="005048D0">
        <w:rPr>
          <w:rFonts w:hint="cs"/>
          <w:rtl/>
        </w:rPr>
        <w:t xml:space="preserve">השחיטה הייתה </w:t>
      </w:r>
      <w:r w:rsidR="0080123F">
        <w:rPr>
          <w:rFonts w:hint="cs"/>
          <w:rtl/>
        </w:rPr>
        <w:t xml:space="preserve">נעשית </w:t>
      </w:r>
      <w:r w:rsidR="005048D0">
        <w:rPr>
          <w:rFonts w:hint="cs"/>
          <w:rtl/>
        </w:rPr>
        <w:t xml:space="preserve">בצד צפון. </w:t>
      </w:r>
      <w:r w:rsidR="00574D00">
        <w:rPr>
          <w:rFonts w:hint="cs"/>
          <w:rtl/>
        </w:rPr>
        <w:t>ניתן להניח</w:t>
      </w:r>
      <w:r w:rsidR="005048D0">
        <w:rPr>
          <w:rFonts w:hint="cs"/>
          <w:rtl/>
        </w:rPr>
        <w:t xml:space="preserve"> כי אף על פי ש</w:t>
      </w:r>
      <w:r w:rsidR="00574D00">
        <w:rPr>
          <w:rFonts w:hint="cs"/>
          <w:rtl/>
        </w:rPr>
        <w:t xml:space="preserve">מצד הדין </w:t>
      </w:r>
      <w:r w:rsidR="005048D0">
        <w:rPr>
          <w:rFonts w:hint="cs"/>
          <w:rtl/>
        </w:rPr>
        <w:t xml:space="preserve">קדשים קלים </w:t>
      </w:r>
      <w:r w:rsidR="00574D00">
        <w:rPr>
          <w:rFonts w:hint="cs"/>
          <w:rtl/>
        </w:rPr>
        <w:t>נשחטים</w:t>
      </w:r>
      <w:r w:rsidR="005048D0">
        <w:rPr>
          <w:rFonts w:hint="cs"/>
          <w:rtl/>
        </w:rPr>
        <w:t xml:space="preserve"> בכל מקום בעזרה</w:t>
      </w:r>
      <w:r w:rsidR="00574D00">
        <w:rPr>
          <w:rFonts w:hint="cs"/>
          <w:rtl/>
        </w:rPr>
        <w:t>,</w:t>
      </w:r>
      <w:r w:rsidR="005048D0">
        <w:rPr>
          <w:rFonts w:hint="cs"/>
          <w:rtl/>
        </w:rPr>
        <w:t xml:space="preserve"> באופן מעשי הם </w:t>
      </w:r>
      <w:r w:rsidR="00F10A66">
        <w:rPr>
          <w:rFonts w:hint="cs"/>
          <w:rtl/>
        </w:rPr>
        <w:t xml:space="preserve">היו </w:t>
      </w:r>
      <w:r w:rsidR="005048D0">
        <w:rPr>
          <w:rFonts w:hint="cs"/>
          <w:rtl/>
        </w:rPr>
        <w:t>נשחט</w:t>
      </w:r>
      <w:r w:rsidR="00F10A66">
        <w:rPr>
          <w:rFonts w:hint="cs"/>
          <w:rtl/>
        </w:rPr>
        <w:t>ים</w:t>
      </w:r>
      <w:r w:rsidR="005048D0">
        <w:rPr>
          <w:rFonts w:hint="cs"/>
          <w:rtl/>
        </w:rPr>
        <w:t xml:space="preserve"> בצפון, מפני ש</w:t>
      </w:r>
      <w:r w:rsidR="00574D00">
        <w:rPr>
          <w:rFonts w:hint="cs"/>
          <w:rtl/>
        </w:rPr>
        <w:t>שם</w:t>
      </w:r>
      <w:r w:rsidR="005048D0">
        <w:rPr>
          <w:rFonts w:hint="cs"/>
          <w:rtl/>
        </w:rPr>
        <w:t xml:space="preserve"> הי</w:t>
      </w:r>
      <w:r w:rsidR="00574D00">
        <w:rPr>
          <w:rFonts w:hint="cs"/>
          <w:rtl/>
        </w:rPr>
        <w:t xml:space="preserve">ו </w:t>
      </w:r>
      <w:r w:rsidR="00797866">
        <w:rPr>
          <w:rFonts w:hint="cs"/>
          <w:rtl/>
        </w:rPr>
        <w:t xml:space="preserve">קבועים </w:t>
      </w:r>
      <w:r w:rsidR="00574D00">
        <w:rPr>
          <w:rFonts w:hint="cs"/>
          <w:rtl/>
        </w:rPr>
        <w:t xml:space="preserve">המתקנים </w:t>
      </w:r>
      <w:r w:rsidR="00797866">
        <w:rPr>
          <w:rFonts w:hint="cs"/>
          <w:rtl/>
        </w:rPr>
        <w:t xml:space="preserve">הקשורים לכך – </w:t>
      </w:r>
      <w:r w:rsidR="005048D0">
        <w:rPr>
          <w:rFonts w:hint="cs"/>
          <w:rtl/>
        </w:rPr>
        <w:t>הננסים, העמודים</w:t>
      </w:r>
      <w:r w:rsidR="00797866">
        <w:rPr>
          <w:rFonts w:hint="cs"/>
          <w:rtl/>
        </w:rPr>
        <w:t>,</w:t>
      </w:r>
      <w:r w:rsidR="005048D0">
        <w:rPr>
          <w:rFonts w:hint="cs"/>
          <w:rtl/>
        </w:rPr>
        <w:t xml:space="preserve"> השולחנות והטבעות</w:t>
      </w:r>
      <w:r w:rsidR="00AA3641">
        <w:rPr>
          <w:rFonts w:hint="cs"/>
          <w:rtl/>
        </w:rPr>
        <w:t>.</w:t>
      </w:r>
    </w:p>
    <w:p w14:paraId="470F22FC" w14:textId="0E049FDB" w:rsidR="005048D0" w:rsidRDefault="005048D0" w:rsidP="006C7733">
      <w:pPr>
        <w:pStyle w:val="2"/>
        <w:rPr>
          <w:rtl/>
        </w:rPr>
      </w:pPr>
      <w:r w:rsidRPr="008E507E">
        <w:rPr>
          <w:rFonts w:hint="cs"/>
          <w:rtl/>
        </w:rPr>
        <w:t>הזאת הדם מצפון לדרום</w:t>
      </w:r>
    </w:p>
    <w:p w14:paraId="2ABDFCC8" w14:textId="6E6E0EB2" w:rsidR="005048D0" w:rsidRDefault="00081350" w:rsidP="006C7733">
      <w:pPr>
        <w:rPr>
          <w:rtl/>
        </w:rPr>
      </w:pPr>
      <w:r>
        <w:rPr>
          <w:rFonts w:hint="cs"/>
          <w:rtl/>
        </w:rPr>
        <w:t>ראשית נקדים ש</w:t>
      </w:r>
      <w:r w:rsidR="005048D0">
        <w:rPr>
          <w:rFonts w:hint="cs"/>
          <w:rtl/>
        </w:rPr>
        <w:t>הזוהר מזהה את הכהונה עם החסד ו</w:t>
      </w:r>
      <w:r w:rsidR="00C46365">
        <w:rPr>
          <w:rFonts w:hint="cs"/>
          <w:rtl/>
        </w:rPr>
        <w:t xml:space="preserve">את </w:t>
      </w:r>
      <w:r w:rsidR="005048D0">
        <w:rPr>
          <w:rFonts w:hint="cs"/>
          <w:rtl/>
        </w:rPr>
        <w:t>הלויה עם הדין (</w:t>
      </w:r>
      <w:r w:rsidR="00C46365">
        <w:rPr>
          <w:rFonts w:hint="cs"/>
          <w:rtl/>
        </w:rPr>
        <w:t>ה</w:t>
      </w:r>
      <w:r w:rsidR="005048D0">
        <w:rPr>
          <w:rFonts w:hint="cs"/>
          <w:rtl/>
        </w:rPr>
        <w:t>לו</w:t>
      </w:r>
      <w:r w:rsidR="00C46365">
        <w:rPr>
          <w:rFonts w:hint="cs"/>
          <w:rtl/>
        </w:rPr>
        <w:t>י</w:t>
      </w:r>
      <w:r w:rsidR="005048D0">
        <w:rPr>
          <w:rFonts w:hint="cs"/>
          <w:rtl/>
        </w:rPr>
        <w:t>ים היו שומרים</w:t>
      </w:r>
      <w:r w:rsidR="00C46365">
        <w:rPr>
          <w:rFonts w:hint="cs"/>
          <w:rtl/>
        </w:rPr>
        <w:t>,</w:t>
      </w:r>
      <w:r w:rsidR="005048D0">
        <w:rPr>
          <w:rFonts w:hint="cs"/>
          <w:rtl/>
        </w:rPr>
        <w:t xml:space="preserve"> </w:t>
      </w:r>
      <w:r w:rsidR="001A00CF">
        <w:rPr>
          <w:rFonts w:hint="cs"/>
          <w:rtl/>
        </w:rPr>
        <w:t xml:space="preserve">והקשר של עבודה זו לדין ברור, </w:t>
      </w:r>
      <w:r w:rsidR="005048D0">
        <w:rPr>
          <w:rFonts w:hint="cs"/>
          <w:rtl/>
        </w:rPr>
        <w:t>ו</w:t>
      </w:r>
      <w:r w:rsidR="001A00CF">
        <w:rPr>
          <w:rFonts w:hint="cs"/>
          <w:rtl/>
        </w:rPr>
        <w:t xml:space="preserve">כן היו </w:t>
      </w:r>
      <w:r w:rsidR="005048D0">
        <w:rPr>
          <w:rFonts w:hint="cs"/>
          <w:rtl/>
        </w:rPr>
        <w:t>ש</w:t>
      </w:r>
      <w:r w:rsidR="00E87ED0">
        <w:rPr>
          <w:rFonts w:hint="cs"/>
          <w:rtl/>
        </w:rPr>
        <w:t>ָׁ</w:t>
      </w:r>
      <w:r w:rsidR="005048D0">
        <w:rPr>
          <w:rFonts w:hint="cs"/>
          <w:rtl/>
        </w:rPr>
        <w:t>ר</w:t>
      </w:r>
      <w:r w:rsidR="00E87ED0">
        <w:rPr>
          <w:rFonts w:hint="cs"/>
          <w:rtl/>
        </w:rPr>
        <w:t>ִ</w:t>
      </w:r>
      <w:r w:rsidR="005048D0">
        <w:rPr>
          <w:rFonts w:hint="cs"/>
          <w:rtl/>
        </w:rPr>
        <w:t>ים</w:t>
      </w:r>
      <w:r w:rsidR="00E87ED0">
        <w:rPr>
          <w:rFonts w:hint="cs"/>
          <w:rtl/>
        </w:rPr>
        <w:t xml:space="preserve"> –</w:t>
      </w:r>
      <w:r w:rsidR="005048D0">
        <w:rPr>
          <w:rFonts w:hint="cs"/>
          <w:rtl/>
        </w:rPr>
        <w:t xml:space="preserve"> שירה הי</w:t>
      </w:r>
      <w:r w:rsidR="00E87ED0">
        <w:rPr>
          <w:rFonts w:hint="cs"/>
          <w:rtl/>
        </w:rPr>
        <w:t>א</w:t>
      </w:r>
      <w:r w:rsidR="005048D0">
        <w:rPr>
          <w:rFonts w:hint="cs"/>
          <w:rtl/>
        </w:rPr>
        <w:t xml:space="preserve"> </w:t>
      </w:r>
      <w:r w:rsidR="00E87ED0">
        <w:rPr>
          <w:rFonts w:hint="cs"/>
          <w:rtl/>
        </w:rPr>
        <w:t xml:space="preserve">פעולה </w:t>
      </w:r>
      <w:r w:rsidR="005048D0">
        <w:rPr>
          <w:rFonts w:hint="cs"/>
          <w:rtl/>
        </w:rPr>
        <w:t>מדויקת</w:t>
      </w:r>
      <w:r w:rsidR="00E87ED0">
        <w:rPr>
          <w:rFonts w:hint="cs"/>
          <w:rtl/>
        </w:rPr>
        <w:t>,</w:t>
      </w:r>
      <w:r w:rsidR="005048D0">
        <w:rPr>
          <w:rFonts w:hint="cs"/>
          <w:rtl/>
        </w:rPr>
        <w:t xml:space="preserve"> </w:t>
      </w:r>
      <w:r w:rsidR="00770E7B">
        <w:rPr>
          <w:rFonts w:hint="cs"/>
          <w:rtl/>
        </w:rPr>
        <w:t>שבה יש להקפיד על ה</w:t>
      </w:r>
      <w:r w:rsidR="005048D0">
        <w:rPr>
          <w:rFonts w:hint="cs"/>
          <w:rtl/>
        </w:rPr>
        <w:t>תווים ו</w:t>
      </w:r>
      <w:r w:rsidR="00770E7B">
        <w:rPr>
          <w:rFonts w:hint="cs"/>
          <w:rtl/>
        </w:rPr>
        <w:t>ה</w:t>
      </w:r>
      <w:r w:rsidR="005048D0">
        <w:rPr>
          <w:rFonts w:hint="cs"/>
          <w:rtl/>
        </w:rPr>
        <w:t>מקצב</w:t>
      </w:r>
      <w:r w:rsidR="00770E7B">
        <w:rPr>
          <w:rFonts w:hint="cs"/>
          <w:rtl/>
        </w:rPr>
        <w:t>.</w:t>
      </w:r>
      <w:r w:rsidR="005048D0">
        <w:rPr>
          <w:rFonts w:hint="cs"/>
          <w:rtl/>
        </w:rPr>
        <w:t xml:space="preserve"> דיוק זה קש</w:t>
      </w:r>
      <w:r w:rsidR="00770E7B">
        <w:rPr>
          <w:rFonts w:hint="cs"/>
          <w:rtl/>
        </w:rPr>
        <w:t>ו</w:t>
      </w:r>
      <w:r w:rsidR="005048D0">
        <w:rPr>
          <w:rFonts w:hint="cs"/>
          <w:rtl/>
        </w:rPr>
        <w:t>ר למידת הדין</w:t>
      </w:r>
      <w:r w:rsidR="00770E7B">
        <w:rPr>
          <w:rFonts w:hint="cs"/>
          <w:rtl/>
        </w:rPr>
        <w:t>,</w:t>
      </w:r>
      <w:r w:rsidR="005048D0">
        <w:rPr>
          <w:rFonts w:hint="cs"/>
          <w:rtl/>
        </w:rPr>
        <w:t xml:space="preserve"> ואכמ"ל).</w:t>
      </w:r>
    </w:p>
    <w:p w14:paraId="55975953" w14:textId="25D8E217" w:rsidR="005048D0" w:rsidRDefault="005048D0" w:rsidP="006C7733">
      <w:pPr>
        <w:rPr>
          <w:rtl/>
        </w:rPr>
      </w:pPr>
      <w:r>
        <w:rPr>
          <w:rFonts w:hint="cs"/>
          <w:rtl/>
        </w:rPr>
        <w:t xml:space="preserve">באופן מעשי, הכהן </w:t>
      </w:r>
      <w:r w:rsidR="00AA1357">
        <w:rPr>
          <w:rFonts w:hint="cs"/>
          <w:rtl/>
        </w:rPr>
        <w:t>היה מ</w:t>
      </w:r>
      <w:r>
        <w:rPr>
          <w:rFonts w:hint="cs"/>
          <w:rtl/>
        </w:rPr>
        <w:t>קבל את הדם בצפון</w:t>
      </w:r>
      <w:r w:rsidR="00AA1357">
        <w:rPr>
          <w:rFonts w:hint="cs"/>
          <w:rtl/>
        </w:rPr>
        <w:t>,</w:t>
      </w:r>
      <w:r>
        <w:rPr>
          <w:rFonts w:hint="cs"/>
          <w:rtl/>
        </w:rPr>
        <w:t xml:space="preserve"> ליד מקום השחיטה, מקיף את המזבח ממזרח </w:t>
      </w:r>
      <w:r w:rsidR="00C865C2">
        <w:rPr>
          <w:rFonts w:hint="cs"/>
          <w:rtl/>
        </w:rPr>
        <w:t>ו</w:t>
      </w:r>
      <w:r>
        <w:rPr>
          <w:rFonts w:hint="cs"/>
          <w:rtl/>
        </w:rPr>
        <w:t>מגיע לדרומו</w:t>
      </w:r>
      <w:r w:rsidR="00C865C2">
        <w:rPr>
          <w:rFonts w:hint="cs"/>
          <w:rtl/>
        </w:rPr>
        <w:t>,</w:t>
      </w:r>
      <w:r>
        <w:rPr>
          <w:rFonts w:hint="cs"/>
          <w:rtl/>
        </w:rPr>
        <w:t xml:space="preserve"> עולה על הכבש</w:t>
      </w:r>
      <w:r w:rsidR="00974268">
        <w:rPr>
          <w:rFonts w:hint="cs"/>
          <w:rtl/>
        </w:rPr>
        <w:t>,</w:t>
      </w:r>
      <w:r>
        <w:rPr>
          <w:rFonts w:hint="cs"/>
          <w:rtl/>
        </w:rPr>
        <w:t xml:space="preserve"> הנמצא מדרו</w:t>
      </w:r>
      <w:r w:rsidR="00974268">
        <w:rPr>
          <w:rFonts w:hint="cs"/>
          <w:rtl/>
        </w:rPr>
        <w:t>ם</w:t>
      </w:r>
      <w:r>
        <w:rPr>
          <w:rFonts w:hint="cs"/>
          <w:rtl/>
        </w:rPr>
        <w:t xml:space="preserve"> </w:t>
      </w:r>
      <w:r w:rsidR="00974268">
        <w:rPr>
          <w:rFonts w:hint="cs"/>
          <w:rtl/>
        </w:rPr>
        <w:t>למזבח</w:t>
      </w:r>
      <w:r w:rsidR="00600639">
        <w:rPr>
          <w:rFonts w:hint="cs"/>
          <w:rtl/>
        </w:rPr>
        <w:t xml:space="preserve">, </w:t>
      </w:r>
      <w:r>
        <w:rPr>
          <w:rFonts w:hint="cs"/>
          <w:rtl/>
        </w:rPr>
        <w:t>ומשם היה מזה את הדם.</w:t>
      </w:r>
    </w:p>
    <w:p w14:paraId="2A4AA8BC" w14:textId="090046DE" w:rsidR="005048D0" w:rsidRDefault="005048D0" w:rsidP="006C7733">
      <w:pPr>
        <w:rPr>
          <w:rtl/>
        </w:rPr>
      </w:pPr>
      <w:r>
        <w:rPr>
          <w:rFonts w:hint="cs"/>
          <w:rtl/>
        </w:rPr>
        <w:t xml:space="preserve">על מנת להבין </w:t>
      </w:r>
      <w:r w:rsidR="00C865C2">
        <w:rPr>
          <w:rFonts w:hint="cs"/>
          <w:rtl/>
        </w:rPr>
        <w:t>את</w:t>
      </w:r>
      <w:r>
        <w:rPr>
          <w:rFonts w:hint="cs"/>
          <w:rtl/>
        </w:rPr>
        <w:t xml:space="preserve"> משמעות</w:t>
      </w:r>
      <w:r w:rsidR="00C865C2">
        <w:rPr>
          <w:rFonts w:hint="cs"/>
          <w:rtl/>
        </w:rPr>
        <w:t>ו</w:t>
      </w:r>
      <w:r>
        <w:rPr>
          <w:rFonts w:hint="cs"/>
          <w:rtl/>
        </w:rPr>
        <w:t xml:space="preserve"> של הכיוון הזה נביא את דבריו של הרב צבי יהודה דרור</w:t>
      </w:r>
      <w:r w:rsidR="00C865C2">
        <w:rPr>
          <w:rFonts w:hint="cs"/>
          <w:rtl/>
        </w:rPr>
        <w:t>:</w:t>
      </w:r>
      <w:r>
        <w:rPr>
          <w:rStyle w:val="a5"/>
          <w:rFonts w:eastAsia="Calibri"/>
          <w:rtl/>
        </w:rPr>
        <w:footnoteReference w:id="3"/>
      </w:r>
    </w:p>
    <w:p w14:paraId="0D37F723" w14:textId="5F08812D" w:rsidR="005048D0" w:rsidRDefault="004A683B" w:rsidP="006C7733">
      <w:pPr>
        <w:pStyle w:val="14"/>
        <w:rPr>
          <w:rtl/>
        </w:rPr>
      </w:pPr>
      <w:r>
        <w:rPr>
          <w:rFonts w:hint="cs"/>
          <w:rtl/>
        </w:rPr>
        <w:t>"</w:t>
      </w:r>
      <w:r w:rsidR="005048D0">
        <w:rPr>
          <w:rFonts w:hint="cs"/>
          <w:rtl/>
        </w:rPr>
        <w:t>ההקרבה הינה שותפות בין המקריב, השוחט</w:t>
      </w:r>
      <w:r>
        <w:rPr>
          <w:rFonts w:hint="cs"/>
          <w:rtl/>
        </w:rPr>
        <w:t>,</w:t>
      </w:r>
      <w:r w:rsidR="005048D0">
        <w:rPr>
          <w:rFonts w:hint="cs"/>
          <w:rtl/>
        </w:rPr>
        <w:t xml:space="preserve"> מפש</w:t>
      </w:r>
      <w:r w:rsidR="00180612">
        <w:rPr>
          <w:rFonts w:hint="cs"/>
          <w:rtl/>
        </w:rPr>
        <w:t>י</w:t>
      </w:r>
      <w:r w:rsidR="005048D0">
        <w:rPr>
          <w:rFonts w:hint="cs"/>
          <w:rtl/>
        </w:rPr>
        <w:t>ט ומנתח בצפון העזרה</w:t>
      </w:r>
      <w:r w:rsidR="00180612">
        <w:rPr>
          <w:rFonts w:hint="cs"/>
          <w:rtl/>
        </w:rPr>
        <w:t>,</w:t>
      </w:r>
      <w:r w:rsidR="005048D0">
        <w:rPr>
          <w:rFonts w:hint="cs"/>
          <w:rtl/>
        </w:rPr>
        <w:t xml:space="preserve"> לבין הכהן</w:t>
      </w:r>
      <w:r w:rsidR="00180612">
        <w:rPr>
          <w:rFonts w:hint="cs"/>
          <w:rtl/>
        </w:rPr>
        <w:t>,</w:t>
      </w:r>
      <w:r w:rsidR="005048D0">
        <w:rPr>
          <w:rFonts w:hint="cs"/>
          <w:rtl/>
        </w:rPr>
        <w:t xml:space="preserve"> המקבל את הדם ומביאו אל המזבח מצד דרום. הצד של המקריב בצפון קשור לרצון האדם לחזור בתשובה, לתקן, מתוך צימאון אינסופי לשלמות ולדבקות בה' מתוך מידת הדין. הצד של הכהן הוא לקחת את הדם ולהוביל אותו מדרום העזרה דרך הכבש אל המזבח</w:t>
      </w:r>
      <w:r>
        <w:rPr>
          <w:rFonts w:hint="cs"/>
          <w:rtl/>
        </w:rPr>
        <w:t>"</w:t>
      </w:r>
      <w:r w:rsidR="005048D0">
        <w:rPr>
          <w:rFonts w:hint="cs"/>
          <w:rtl/>
        </w:rPr>
        <w:t>.</w:t>
      </w:r>
    </w:p>
    <w:p w14:paraId="3710AE17" w14:textId="12F2D04B" w:rsidR="005048D0" w:rsidRDefault="005048D0" w:rsidP="006C7733">
      <w:pPr>
        <w:rPr>
          <w:rtl/>
        </w:rPr>
      </w:pPr>
      <w:r>
        <w:rPr>
          <w:rFonts w:hint="cs"/>
          <w:rtl/>
        </w:rPr>
        <w:t xml:space="preserve">צד דרום מסמל קבלה, השלמה ואהבה עצמית. </w:t>
      </w:r>
      <w:r w:rsidR="009C0944">
        <w:rPr>
          <w:rFonts w:hint="cs"/>
          <w:rtl/>
        </w:rPr>
        <w:t>ל</w:t>
      </w:r>
      <w:r>
        <w:rPr>
          <w:rFonts w:hint="cs"/>
          <w:rtl/>
        </w:rPr>
        <w:t xml:space="preserve">צד </w:t>
      </w:r>
      <w:r w:rsidR="00E246D2">
        <w:rPr>
          <w:rFonts w:hint="cs"/>
          <w:rtl/>
        </w:rPr>
        <w:t>זה</w:t>
      </w:r>
      <w:r>
        <w:rPr>
          <w:rFonts w:hint="cs"/>
          <w:rtl/>
        </w:rPr>
        <w:t xml:space="preserve"> </w:t>
      </w:r>
      <w:r w:rsidR="0087163B">
        <w:rPr>
          <w:rFonts w:hint="cs"/>
          <w:rtl/>
        </w:rPr>
        <w:t>בא</w:t>
      </w:r>
      <w:r w:rsidR="009C0944">
        <w:rPr>
          <w:rFonts w:hint="cs"/>
          <w:rtl/>
        </w:rPr>
        <w:t>ים</w:t>
      </w:r>
      <w:r>
        <w:rPr>
          <w:rFonts w:hint="cs"/>
          <w:rtl/>
        </w:rPr>
        <w:t xml:space="preserve"> אנשים המקריבים קרבן שלמים</w:t>
      </w:r>
      <w:r w:rsidR="009C0944">
        <w:rPr>
          <w:rFonts w:hint="cs"/>
          <w:rtl/>
        </w:rPr>
        <w:t>,</w:t>
      </w:r>
      <w:r>
        <w:rPr>
          <w:rFonts w:hint="cs"/>
          <w:rtl/>
        </w:rPr>
        <w:t xml:space="preserve"> ה</w:t>
      </w:r>
      <w:r w:rsidR="0087163B">
        <w:rPr>
          <w:rFonts w:hint="cs"/>
          <w:rtl/>
        </w:rPr>
        <w:t>מ</w:t>
      </w:r>
      <w:r>
        <w:rPr>
          <w:rFonts w:hint="cs"/>
          <w:rtl/>
        </w:rPr>
        <w:t xml:space="preserve">בטא תודה ושמחה. בהקשר הזה </w:t>
      </w:r>
      <w:r w:rsidR="009C0944">
        <w:rPr>
          <w:rFonts w:hint="cs"/>
          <w:rtl/>
        </w:rPr>
        <w:t>יש לשים לב ל</w:t>
      </w:r>
      <w:r>
        <w:rPr>
          <w:rFonts w:hint="cs"/>
          <w:rtl/>
        </w:rPr>
        <w:t>איסור להניף חרב על המזבח</w:t>
      </w:r>
      <w:r w:rsidR="009C0944">
        <w:rPr>
          <w:rFonts w:hint="cs"/>
          <w:rtl/>
        </w:rPr>
        <w:t>,</w:t>
      </w:r>
      <w:r>
        <w:rPr>
          <w:rFonts w:hint="cs"/>
          <w:rtl/>
        </w:rPr>
        <w:t xml:space="preserve"> ש</w:t>
      </w:r>
      <w:r w:rsidR="009C0944">
        <w:rPr>
          <w:rFonts w:hint="cs"/>
          <w:rtl/>
        </w:rPr>
        <w:t>עשוי</w:t>
      </w:r>
      <w:r>
        <w:rPr>
          <w:rFonts w:hint="cs"/>
          <w:rtl/>
        </w:rPr>
        <w:t xml:space="preserve"> לסמל את הזיקה של המזבח אל צד החסד. </w:t>
      </w:r>
      <w:r w:rsidR="00F05DC3">
        <w:rPr>
          <w:rFonts w:hint="cs"/>
          <w:rtl/>
        </w:rPr>
        <w:t xml:space="preserve">העובדה </w:t>
      </w:r>
      <w:r w:rsidR="00D73DE7">
        <w:rPr>
          <w:rFonts w:hint="cs"/>
          <w:rtl/>
        </w:rPr>
        <w:t>שהכהן מזה את הדם מכיוון דרום מסמלת</w:t>
      </w:r>
      <w:r>
        <w:rPr>
          <w:rFonts w:hint="cs"/>
          <w:rtl/>
        </w:rPr>
        <w:t xml:space="preserve"> </w:t>
      </w:r>
      <w:r w:rsidR="009C0944">
        <w:rPr>
          <w:rFonts w:hint="cs"/>
          <w:rtl/>
        </w:rPr>
        <w:t>ש</w:t>
      </w:r>
      <w:r>
        <w:rPr>
          <w:rFonts w:hint="cs"/>
          <w:rtl/>
        </w:rPr>
        <w:t>הכהן</w:t>
      </w:r>
      <w:r w:rsidR="00D73DE7">
        <w:rPr>
          <w:rFonts w:hint="cs"/>
          <w:rtl/>
        </w:rPr>
        <w:t>,</w:t>
      </w:r>
      <w:r>
        <w:rPr>
          <w:rFonts w:hint="cs"/>
          <w:rtl/>
        </w:rPr>
        <w:t xml:space="preserve"> המופקד על ההקרבה עצמה</w:t>
      </w:r>
      <w:r w:rsidR="00D73DE7">
        <w:rPr>
          <w:rFonts w:hint="cs"/>
          <w:rtl/>
        </w:rPr>
        <w:t>,</w:t>
      </w:r>
      <w:r>
        <w:rPr>
          <w:rFonts w:hint="cs"/>
          <w:rtl/>
        </w:rPr>
        <w:t xml:space="preserve"> </w:t>
      </w:r>
      <w:r w:rsidR="009C0944">
        <w:rPr>
          <w:rFonts w:hint="cs"/>
          <w:rtl/>
        </w:rPr>
        <w:t>מ</w:t>
      </w:r>
      <w:r>
        <w:rPr>
          <w:rFonts w:hint="cs"/>
          <w:rtl/>
        </w:rPr>
        <w:t>סייע בתיקונו של החטא ובמיתוקו</w:t>
      </w:r>
      <w:r w:rsidR="00F05DC3">
        <w:rPr>
          <w:rFonts w:hint="cs"/>
          <w:rtl/>
        </w:rPr>
        <w:t>,</w:t>
      </w:r>
      <w:r>
        <w:rPr>
          <w:rFonts w:hint="cs"/>
          <w:rtl/>
        </w:rPr>
        <w:t xml:space="preserve"> ו</w:t>
      </w:r>
      <w:r w:rsidR="0087163B">
        <w:rPr>
          <w:rFonts w:hint="cs"/>
          <w:rtl/>
        </w:rPr>
        <w:t>ל</w:t>
      </w:r>
      <w:r>
        <w:rPr>
          <w:rFonts w:hint="cs"/>
          <w:rtl/>
        </w:rPr>
        <w:t xml:space="preserve">כן </w:t>
      </w:r>
      <w:r w:rsidR="002E76A9">
        <w:rPr>
          <w:rFonts w:hint="cs"/>
          <w:rtl/>
        </w:rPr>
        <w:t>פעולותיו</w:t>
      </w:r>
      <w:r>
        <w:rPr>
          <w:rFonts w:hint="cs"/>
          <w:rtl/>
        </w:rPr>
        <w:t xml:space="preserve"> קשור</w:t>
      </w:r>
      <w:r w:rsidR="002E76A9">
        <w:rPr>
          <w:rFonts w:hint="cs"/>
          <w:rtl/>
        </w:rPr>
        <w:t>ות</w:t>
      </w:r>
      <w:r>
        <w:rPr>
          <w:rFonts w:hint="cs"/>
          <w:rtl/>
        </w:rPr>
        <w:t xml:space="preserve"> לצד החסד.</w:t>
      </w:r>
    </w:p>
    <w:p w14:paraId="15F380EC" w14:textId="77777777" w:rsidR="005048D0" w:rsidRDefault="005048D0" w:rsidP="006C7733">
      <w:pPr>
        <w:pStyle w:val="2"/>
        <w:rPr>
          <w:rtl/>
        </w:rPr>
      </w:pPr>
      <w:r w:rsidRPr="008E507E">
        <w:rPr>
          <w:rFonts w:hint="cs"/>
          <w:rtl/>
        </w:rPr>
        <w:t>בין המנורה לשולחן</w:t>
      </w:r>
    </w:p>
    <w:p w14:paraId="39A5AC09" w14:textId="0C6DFF8D" w:rsidR="005048D0" w:rsidRDefault="00995C30" w:rsidP="006C7733">
      <w:pPr>
        <w:rPr>
          <w:rtl/>
        </w:rPr>
      </w:pPr>
      <w:r>
        <w:rPr>
          <w:rFonts w:hint="cs"/>
          <w:rtl/>
        </w:rPr>
        <w:t>נראה ש</w:t>
      </w:r>
      <w:r w:rsidR="005048D0">
        <w:rPr>
          <w:rFonts w:hint="cs"/>
          <w:rtl/>
        </w:rPr>
        <w:t>גם בתוך ההיכל יש</w:t>
      </w:r>
      <w:r>
        <w:rPr>
          <w:rFonts w:hint="cs"/>
          <w:rtl/>
        </w:rPr>
        <w:t xml:space="preserve"> פער בין</w:t>
      </w:r>
      <w:r w:rsidR="005048D0">
        <w:rPr>
          <w:rFonts w:hint="cs"/>
          <w:rtl/>
        </w:rPr>
        <w:t xml:space="preserve"> </w:t>
      </w:r>
      <w:r>
        <w:rPr>
          <w:rFonts w:hint="cs"/>
          <w:rtl/>
        </w:rPr>
        <w:t>ה</w:t>
      </w:r>
      <w:r w:rsidR="005048D0">
        <w:rPr>
          <w:rFonts w:hint="cs"/>
          <w:rtl/>
        </w:rPr>
        <w:t xml:space="preserve">דרום </w:t>
      </w:r>
      <w:r>
        <w:rPr>
          <w:rFonts w:hint="cs"/>
          <w:rtl/>
        </w:rPr>
        <w:t>ל</w:t>
      </w:r>
      <w:r w:rsidR="005048D0">
        <w:rPr>
          <w:rFonts w:hint="cs"/>
          <w:rtl/>
        </w:rPr>
        <w:t>צפון</w:t>
      </w:r>
      <w:r w:rsidR="002D331E">
        <w:rPr>
          <w:rFonts w:hint="cs"/>
          <w:rtl/>
        </w:rPr>
        <w:t>,</w:t>
      </w:r>
      <w:r w:rsidR="005048D0">
        <w:rPr>
          <w:rFonts w:hint="cs"/>
          <w:rtl/>
        </w:rPr>
        <w:t xml:space="preserve"> </w:t>
      </w:r>
      <w:r w:rsidR="0023425B">
        <w:rPr>
          <w:rFonts w:hint="cs"/>
          <w:rtl/>
        </w:rPr>
        <w:t>המתבטא</w:t>
      </w:r>
      <w:r w:rsidR="005048D0">
        <w:rPr>
          <w:rFonts w:hint="cs"/>
          <w:rtl/>
        </w:rPr>
        <w:t xml:space="preserve"> </w:t>
      </w:r>
      <w:r w:rsidR="000F2BCE">
        <w:rPr>
          <w:rFonts w:hint="cs"/>
          <w:rtl/>
        </w:rPr>
        <w:t>ב</w:t>
      </w:r>
      <w:r w:rsidR="005048D0">
        <w:rPr>
          <w:rFonts w:hint="cs"/>
          <w:rtl/>
        </w:rPr>
        <w:t xml:space="preserve">יחס </w:t>
      </w:r>
      <w:r w:rsidR="002D331E">
        <w:rPr>
          <w:rFonts w:hint="cs"/>
          <w:rtl/>
        </w:rPr>
        <w:t>ש</w:t>
      </w:r>
      <w:r w:rsidR="005048D0">
        <w:rPr>
          <w:rFonts w:hint="cs"/>
          <w:rtl/>
        </w:rPr>
        <w:t xml:space="preserve">בין המנורה לשולחן. </w:t>
      </w:r>
      <w:r w:rsidR="002D331E">
        <w:rPr>
          <w:rFonts w:hint="cs"/>
          <w:rtl/>
        </w:rPr>
        <w:t xml:space="preserve">כאשר התורה מתארת את </w:t>
      </w:r>
      <w:r w:rsidR="005048D0">
        <w:rPr>
          <w:rFonts w:hint="cs"/>
          <w:rtl/>
        </w:rPr>
        <w:t xml:space="preserve">כלי המשכן, לאחר תיאור הארון, הכפורת והכרובים, </w:t>
      </w:r>
      <w:r w:rsidR="002D331E">
        <w:rPr>
          <w:rFonts w:hint="cs"/>
          <w:rtl/>
        </w:rPr>
        <w:t>מתואר</w:t>
      </w:r>
      <w:r w:rsidR="005048D0">
        <w:rPr>
          <w:rFonts w:hint="cs"/>
          <w:rtl/>
        </w:rPr>
        <w:t xml:space="preserve"> שולחן לחם הפנים, ו</w:t>
      </w:r>
      <w:r w:rsidR="003F68AE">
        <w:rPr>
          <w:rFonts w:hint="cs"/>
          <w:rtl/>
        </w:rPr>
        <w:t>ל</w:t>
      </w:r>
      <w:r w:rsidR="005048D0">
        <w:rPr>
          <w:rFonts w:hint="cs"/>
          <w:rtl/>
        </w:rPr>
        <w:t>אחר</w:t>
      </w:r>
      <w:r w:rsidR="003F68AE">
        <w:rPr>
          <w:rFonts w:hint="cs"/>
          <w:rtl/>
        </w:rPr>
        <w:t xml:space="preserve"> מכן</w:t>
      </w:r>
      <w:r w:rsidR="005048D0">
        <w:rPr>
          <w:rFonts w:hint="cs"/>
          <w:rtl/>
        </w:rPr>
        <w:t xml:space="preserve"> </w:t>
      </w:r>
      <w:r w:rsidR="002D331E">
        <w:rPr>
          <w:rFonts w:hint="cs"/>
          <w:rtl/>
        </w:rPr>
        <w:t xml:space="preserve">מופיע </w:t>
      </w:r>
      <w:r w:rsidR="005048D0">
        <w:rPr>
          <w:rFonts w:hint="cs"/>
          <w:rtl/>
        </w:rPr>
        <w:t xml:space="preserve">תיאור המנורה. כך בציווי </w:t>
      </w:r>
      <w:r w:rsidR="00B87E21">
        <w:rPr>
          <w:rFonts w:hint="cs"/>
          <w:rtl/>
        </w:rPr>
        <w:t xml:space="preserve">– </w:t>
      </w:r>
      <w:r w:rsidR="005048D0">
        <w:rPr>
          <w:rFonts w:hint="cs"/>
          <w:rtl/>
        </w:rPr>
        <w:t>בפרשת תרומה (שמות כה, כז-מ)</w:t>
      </w:r>
      <w:r w:rsidR="00B87E21">
        <w:rPr>
          <w:rFonts w:hint="cs"/>
          <w:rtl/>
        </w:rPr>
        <w:t>,</w:t>
      </w:r>
      <w:r w:rsidR="005048D0">
        <w:rPr>
          <w:rFonts w:hint="cs"/>
          <w:rtl/>
        </w:rPr>
        <w:t xml:space="preserve"> ב</w:t>
      </w:r>
      <w:r w:rsidR="00E22859">
        <w:rPr>
          <w:rFonts w:hint="cs"/>
          <w:rtl/>
        </w:rPr>
        <w:t>תיאור ה</w:t>
      </w:r>
      <w:r w:rsidR="005048D0">
        <w:rPr>
          <w:rFonts w:hint="cs"/>
          <w:rtl/>
        </w:rPr>
        <w:t xml:space="preserve">ביצוע </w:t>
      </w:r>
      <w:r w:rsidR="00B87E21">
        <w:rPr>
          <w:rFonts w:hint="cs"/>
          <w:rtl/>
        </w:rPr>
        <w:t>– ב</w:t>
      </w:r>
      <w:r w:rsidR="005048D0">
        <w:rPr>
          <w:rFonts w:hint="cs"/>
          <w:rtl/>
        </w:rPr>
        <w:t>פרשת ויקהל (שמות לד, י-כד)</w:t>
      </w:r>
      <w:r w:rsidR="00B87E21">
        <w:rPr>
          <w:rFonts w:hint="cs"/>
          <w:rtl/>
        </w:rPr>
        <w:t>;</w:t>
      </w:r>
      <w:r w:rsidR="005048D0">
        <w:rPr>
          <w:rFonts w:hint="cs"/>
          <w:rtl/>
        </w:rPr>
        <w:t xml:space="preserve"> </w:t>
      </w:r>
      <w:r w:rsidR="00E22859">
        <w:rPr>
          <w:rFonts w:hint="cs"/>
          <w:rtl/>
        </w:rPr>
        <w:t>ו</w:t>
      </w:r>
      <w:r w:rsidR="005048D0">
        <w:rPr>
          <w:rFonts w:hint="cs"/>
          <w:rtl/>
        </w:rPr>
        <w:t xml:space="preserve">בתיאור הבאת המשכן </w:t>
      </w:r>
      <w:r w:rsidR="00E22859">
        <w:rPr>
          <w:rFonts w:hint="cs"/>
          <w:rtl/>
        </w:rPr>
        <w:t>ו</w:t>
      </w:r>
      <w:r w:rsidR="005048D0">
        <w:rPr>
          <w:rFonts w:hint="cs"/>
          <w:rtl/>
        </w:rPr>
        <w:t xml:space="preserve">כליו </w:t>
      </w:r>
      <w:r w:rsidR="00E22859">
        <w:rPr>
          <w:rFonts w:hint="cs"/>
          <w:rtl/>
        </w:rPr>
        <w:t>א</w:t>
      </w:r>
      <w:r w:rsidR="005048D0">
        <w:rPr>
          <w:rFonts w:hint="cs"/>
          <w:rtl/>
        </w:rPr>
        <w:t>ל</w:t>
      </w:r>
      <w:r w:rsidR="00E22859">
        <w:rPr>
          <w:rFonts w:hint="cs"/>
          <w:rtl/>
        </w:rPr>
        <w:t xml:space="preserve"> </w:t>
      </w:r>
      <w:r w:rsidR="005048D0">
        <w:rPr>
          <w:rFonts w:hint="cs"/>
          <w:rtl/>
        </w:rPr>
        <w:t>משה</w:t>
      </w:r>
      <w:r w:rsidR="00B87E21">
        <w:rPr>
          <w:rFonts w:hint="cs"/>
          <w:rtl/>
        </w:rPr>
        <w:t xml:space="preserve"> –</w:t>
      </w:r>
      <w:r w:rsidR="005048D0">
        <w:rPr>
          <w:rFonts w:hint="cs"/>
          <w:rtl/>
        </w:rPr>
        <w:t xml:space="preserve"> בפרשת פקודי (שמות לט, לה-לו).</w:t>
      </w:r>
    </w:p>
    <w:p w14:paraId="7BA8D505" w14:textId="0B75B6F9" w:rsidR="00D47C2E" w:rsidRDefault="005048D0" w:rsidP="00D47C09">
      <w:pPr>
        <w:rPr>
          <w:rtl/>
        </w:rPr>
      </w:pPr>
      <w:r>
        <w:rPr>
          <w:rFonts w:hint="cs"/>
          <w:rtl/>
        </w:rPr>
        <w:t xml:space="preserve">בשני המקומות </w:t>
      </w:r>
      <w:r w:rsidR="00E22859">
        <w:rPr>
          <w:rFonts w:hint="cs"/>
          <w:rtl/>
        </w:rPr>
        <w:t>ש</w:t>
      </w:r>
      <w:r>
        <w:rPr>
          <w:rFonts w:hint="cs"/>
          <w:rtl/>
        </w:rPr>
        <w:t>בהם התורה מתארת את מיקומם של הכלים היא מקדימה את השולחן למנורה</w:t>
      </w:r>
      <w:r w:rsidR="00E22859">
        <w:rPr>
          <w:rFonts w:hint="cs"/>
          <w:rtl/>
        </w:rPr>
        <w:t>,</w:t>
      </w:r>
      <w:r>
        <w:rPr>
          <w:rFonts w:hint="cs"/>
          <w:rtl/>
        </w:rPr>
        <w:t xml:space="preserve"> ומדגישה שהמנורה היא </w:t>
      </w:r>
      <w:r w:rsidR="00E22859">
        <w:rPr>
          <w:rFonts w:hint="cs"/>
          <w:rtl/>
        </w:rPr>
        <w:t>"</w:t>
      </w:r>
      <w:r>
        <w:rPr>
          <w:rFonts w:hint="cs"/>
          <w:rtl/>
        </w:rPr>
        <w:t>נוכח השולחן</w:t>
      </w:r>
      <w:r w:rsidR="00E22859">
        <w:rPr>
          <w:rFonts w:hint="cs"/>
          <w:rtl/>
        </w:rPr>
        <w:t>"</w:t>
      </w:r>
      <w:r>
        <w:rPr>
          <w:rFonts w:hint="cs"/>
          <w:rtl/>
        </w:rPr>
        <w:t xml:space="preserve">. כך </w:t>
      </w:r>
      <w:r w:rsidR="00D47C2E">
        <w:rPr>
          <w:rFonts w:hint="cs"/>
          <w:rtl/>
        </w:rPr>
        <w:t xml:space="preserve">נאמר </w:t>
      </w:r>
      <w:r>
        <w:rPr>
          <w:rFonts w:hint="cs"/>
          <w:rtl/>
        </w:rPr>
        <w:t xml:space="preserve">בציווי </w:t>
      </w:r>
      <w:r w:rsidR="00E22859">
        <w:rPr>
          <w:rFonts w:hint="cs"/>
          <w:rtl/>
        </w:rPr>
        <w:t>(</w:t>
      </w:r>
      <w:r>
        <w:rPr>
          <w:rFonts w:hint="cs"/>
          <w:rtl/>
        </w:rPr>
        <w:t>שמות כו, לה</w:t>
      </w:r>
      <w:r w:rsidR="00E22859">
        <w:rPr>
          <w:rFonts w:hint="cs"/>
          <w:rtl/>
        </w:rPr>
        <w:t>)</w:t>
      </w:r>
      <w:r w:rsidR="00D47C2E">
        <w:rPr>
          <w:rFonts w:hint="cs"/>
          <w:rtl/>
        </w:rPr>
        <w:t>:</w:t>
      </w:r>
    </w:p>
    <w:p w14:paraId="49E1D397" w14:textId="466D9BEA" w:rsidR="00D47C2E" w:rsidRDefault="005048D0" w:rsidP="00C6645C">
      <w:pPr>
        <w:pStyle w:val="14"/>
        <w:rPr>
          <w:rtl/>
        </w:rPr>
      </w:pPr>
      <w:r>
        <w:rPr>
          <w:rFonts w:hint="cs"/>
          <w:rtl/>
        </w:rPr>
        <w:lastRenderedPageBreak/>
        <w:t>"</w:t>
      </w:r>
      <w:r w:rsidR="00C6645C" w:rsidRPr="00C6645C">
        <w:rPr>
          <w:rtl/>
        </w:rPr>
        <w:t>וְשַׂמְתָּ אֶת הַשֻּׁלְחָן מִחוּץ לַפָּרֹכֶת וְאֶת הַמְּנֹרָה נֹכַח הַשֻּׁלְחָן עַל צֶלַע הַמִּשְׁכָּן תֵּימָנָה וְהַשֻּׁלְחָן תִּתֵּן עַל צֶלַע צָפוֹן</w:t>
      </w:r>
      <w:r w:rsidR="00C6645C">
        <w:rPr>
          <w:rFonts w:hint="cs"/>
          <w:rtl/>
        </w:rPr>
        <w:t>".</w:t>
      </w:r>
      <w:r>
        <w:rPr>
          <w:rStyle w:val="a5"/>
          <w:rFonts w:eastAsia="Calibri"/>
          <w:rtl/>
        </w:rPr>
        <w:footnoteReference w:id="4"/>
      </w:r>
    </w:p>
    <w:p w14:paraId="23C5A7FE" w14:textId="634C3745" w:rsidR="005048D0" w:rsidRDefault="00D47C2E" w:rsidP="00D47C09">
      <w:pPr>
        <w:rPr>
          <w:rtl/>
        </w:rPr>
      </w:pPr>
      <w:r>
        <w:rPr>
          <w:rFonts w:hint="cs"/>
          <w:rtl/>
        </w:rPr>
        <w:t>כך גם</w:t>
      </w:r>
      <w:r w:rsidR="005048D0">
        <w:rPr>
          <w:rFonts w:hint="cs"/>
          <w:rtl/>
        </w:rPr>
        <w:t xml:space="preserve"> ב</w:t>
      </w:r>
      <w:r>
        <w:rPr>
          <w:rFonts w:hint="cs"/>
          <w:rtl/>
        </w:rPr>
        <w:t xml:space="preserve">תיאור </w:t>
      </w:r>
      <w:r w:rsidR="00C6645C">
        <w:rPr>
          <w:rFonts w:hint="cs"/>
          <w:rtl/>
        </w:rPr>
        <w:t>בניית המשכן</w:t>
      </w:r>
      <w:r w:rsidR="005048D0">
        <w:rPr>
          <w:rFonts w:hint="cs"/>
          <w:rtl/>
        </w:rPr>
        <w:t xml:space="preserve"> </w:t>
      </w:r>
      <w:r w:rsidR="00FA7166">
        <w:rPr>
          <w:rFonts w:hint="cs"/>
          <w:rtl/>
        </w:rPr>
        <w:t>(</w:t>
      </w:r>
      <w:r w:rsidR="005048D0">
        <w:rPr>
          <w:rFonts w:hint="cs"/>
          <w:rtl/>
        </w:rPr>
        <w:t>שמות מ, כב-כה</w:t>
      </w:r>
      <w:r w:rsidR="00FA7166">
        <w:rPr>
          <w:rFonts w:hint="cs"/>
          <w:rtl/>
        </w:rPr>
        <w:t>)</w:t>
      </w:r>
      <w:r w:rsidR="005048D0">
        <w:rPr>
          <w:rFonts w:hint="cs"/>
          <w:rtl/>
        </w:rPr>
        <w:t>:</w:t>
      </w:r>
    </w:p>
    <w:p w14:paraId="70CA8321" w14:textId="52616B7D" w:rsidR="005048D0" w:rsidRDefault="00C6645C" w:rsidP="00D47C09">
      <w:pPr>
        <w:pStyle w:val="14"/>
        <w:rPr>
          <w:rtl/>
        </w:rPr>
      </w:pPr>
      <w:r>
        <w:rPr>
          <w:rFonts w:hint="cs"/>
          <w:rtl/>
        </w:rPr>
        <w:t>"</w:t>
      </w:r>
      <w:r w:rsidR="005048D0" w:rsidRPr="00442EBB">
        <w:rPr>
          <w:rtl/>
        </w:rPr>
        <w:t>וַיִּתֵּן אֶת הַשֻּׁלְחָן בְּאֹהֶל מוֹעֵד עַל יֶרֶךְ הַמִּשְׁכָּן צָפֹנָה מִחוּץ לַפָּרֹכֶת: וַיַּעֲרֹךְ עָלָיו עֵרֶךְ לֶחֶם לִפְנֵי ה' כַּאֲשֶׁר צִוָּה ה' אֶת מֹשֶׁה:</w:t>
      </w:r>
      <w:r>
        <w:rPr>
          <w:rtl/>
        </w:rPr>
        <w:tab/>
      </w:r>
      <w:r>
        <w:rPr>
          <w:rtl/>
        </w:rPr>
        <w:br/>
      </w:r>
      <w:r w:rsidR="005048D0" w:rsidRPr="00442EBB">
        <w:rPr>
          <w:rtl/>
        </w:rPr>
        <w:t>וַיָּשֶׂם אֶת הַמְּנֹרָה בְּאֹהֶל מוֹעֵד נֹכַח הַשֻּׁלְחָן עַל יֶרֶךְ הַמִּשְׁכָּן נֶגְבָּה: וַיַּעַל הַנֵּרֹת לִפְנֵי ה' כַּאֲשֶׁר צִוָּה ה' אֶת מֹשֶׁה</w:t>
      </w:r>
      <w:r>
        <w:rPr>
          <w:rFonts w:hint="cs"/>
          <w:rtl/>
        </w:rPr>
        <w:t>".</w:t>
      </w:r>
    </w:p>
    <w:p w14:paraId="24156A3F" w14:textId="56D5171D" w:rsidR="005048D0" w:rsidRDefault="005048D0" w:rsidP="00D47C09">
      <w:pPr>
        <w:rPr>
          <w:rtl/>
        </w:rPr>
      </w:pPr>
      <w:r>
        <w:rPr>
          <w:rFonts w:hint="cs"/>
          <w:rtl/>
        </w:rPr>
        <w:t>בשונה מן השולחן ומן המנורה</w:t>
      </w:r>
      <w:r w:rsidR="00A372E2">
        <w:rPr>
          <w:rFonts w:hint="cs"/>
          <w:rtl/>
        </w:rPr>
        <w:t>,</w:t>
      </w:r>
      <w:r>
        <w:rPr>
          <w:rFonts w:hint="cs"/>
          <w:rtl/>
        </w:rPr>
        <w:t xml:space="preserve"> המתוארים יחדיו, הכלי השלישי </w:t>
      </w:r>
      <w:r w:rsidR="00A372E2">
        <w:rPr>
          <w:rFonts w:hint="cs"/>
          <w:rtl/>
        </w:rPr>
        <w:t>ש</w:t>
      </w:r>
      <w:r>
        <w:rPr>
          <w:rFonts w:hint="cs"/>
          <w:rtl/>
        </w:rPr>
        <w:t>בהיכל</w:t>
      </w:r>
      <w:r w:rsidR="00465A91">
        <w:rPr>
          <w:rFonts w:hint="cs"/>
          <w:rtl/>
        </w:rPr>
        <w:t>,</w:t>
      </w:r>
      <w:r w:rsidR="00A372E2" w:rsidRPr="00A372E2">
        <w:rPr>
          <w:rFonts w:hint="cs"/>
          <w:rtl/>
        </w:rPr>
        <w:t xml:space="preserve"> </w:t>
      </w:r>
      <w:r w:rsidR="00A372E2">
        <w:rPr>
          <w:rFonts w:hint="cs"/>
          <w:rtl/>
        </w:rPr>
        <w:t>מזבח הקטורת</w:t>
      </w:r>
      <w:r w:rsidR="00465A91">
        <w:rPr>
          <w:rFonts w:hint="cs"/>
          <w:rtl/>
        </w:rPr>
        <w:t>,</w:t>
      </w:r>
      <w:r>
        <w:rPr>
          <w:rFonts w:hint="cs"/>
          <w:rtl/>
        </w:rPr>
        <w:t xml:space="preserve"> מוצג </w:t>
      </w:r>
      <w:r w:rsidR="00A372E2">
        <w:rPr>
          <w:rFonts w:hint="cs"/>
          <w:rtl/>
        </w:rPr>
        <w:t xml:space="preserve">תמיד </w:t>
      </w:r>
      <w:r>
        <w:rPr>
          <w:rFonts w:hint="cs"/>
          <w:rtl/>
        </w:rPr>
        <w:t>בנפרד</w:t>
      </w:r>
      <w:r w:rsidR="00A372E2">
        <w:rPr>
          <w:rFonts w:hint="cs"/>
          <w:rtl/>
        </w:rPr>
        <w:t>:</w:t>
      </w:r>
      <w:r>
        <w:rPr>
          <w:rFonts w:hint="cs"/>
          <w:rtl/>
        </w:rPr>
        <w:t xml:space="preserve"> בציווי (שמות ל, א-י)</w:t>
      </w:r>
      <w:r w:rsidR="00A372E2">
        <w:rPr>
          <w:rFonts w:hint="cs"/>
          <w:rtl/>
        </w:rPr>
        <w:t>,</w:t>
      </w:r>
      <w:r>
        <w:rPr>
          <w:rStyle w:val="a5"/>
          <w:rFonts w:eastAsia="Calibri"/>
          <w:rtl/>
        </w:rPr>
        <w:footnoteReference w:id="5"/>
      </w:r>
      <w:r>
        <w:rPr>
          <w:rFonts w:hint="cs"/>
          <w:rtl/>
        </w:rPr>
        <w:t xml:space="preserve"> בתיאור עשיית הכלים (שמות לז, כה) </w:t>
      </w:r>
      <w:r w:rsidR="00A372E2">
        <w:rPr>
          <w:rFonts w:hint="cs"/>
          <w:rtl/>
        </w:rPr>
        <w:t>ו</w:t>
      </w:r>
      <w:r>
        <w:rPr>
          <w:rFonts w:hint="cs"/>
          <w:rtl/>
        </w:rPr>
        <w:t>ב</w:t>
      </w:r>
      <w:r w:rsidR="00A372E2">
        <w:rPr>
          <w:rFonts w:hint="cs"/>
          <w:rtl/>
        </w:rPr>
        <w:t xml:space="preserve">תיאור </w:t>
      </w:r>
      <w:r>
        <w:rPr>
          <w:rFonts w:hint="cs"/>
          <w:rtl/>
        </w:rPr>
        <w:t>הבאת ה</w:t>
      </w:r>
      <w:r w:rsidR="00A372E2">
        <w:rPr>
          <w:rFonts w:hint="cs"/>
          <w:rtl/>
        </w:rPr>
        <w:t>מ</w:t>
      </w:r>
      <w:r>
        <w:rPr>
          <w:rFonts w:hint="cs"/>
          <w:rtl/>
        </w:rPr>
        <w:t>שכן וכליו למשה (שמות לט, לח).</w:t>
      </w:r>
    </w:p>
    <w:p w14:paraId="6499C408" w14:textId="19082139" w:rsidR="005048D0" w:rsidRDefault="005048D0" w:rsidP="00D47C09">
      <w:pPr>
        <w:rPr>
          <w:rtl/>
        </w:rPr>
      </w:pPr>
      <w:r>
        <w:rPr>
          <w:rFonts w:hint="cs"/>
          <w:rtl/>
        </w:rPr>
        <w:t>בתיאור מ</w:t>
      </w:r>
      <w:r w:rsidR="00465A91">
        <w:rPr>
          <w:rFonts w:hint="cs"/>
          <w:rtl/>
        </w:rPr>
        <w:t>י</w:t>
      </w:r>
      <w:r>
        <w:rPr>
          <w:rFonts w:hint="cs"/>
          <w:rtl/>
        </w:rPr>
        <w:t>קו</w:t>
      </w:r>
      <w:r w:rsidR="00465A91">
        <w:rPr>
          <w:rFonts w:hint="cs"/>
          <w:rtl/>
        </w:rPr>
        <w:t>מ</w:t>
      </w:r>
      <w:r>
        <w:rPr>
          <w:rFonts w:hint="cs"/>
          <w:rtl/>
        </w:rPr>
        <w:t xml:space="preserve">ם </w:t>
      </w:r>
      <w:r w:rsidR="00465A91">
        <w:rPr>
          <w:rFonts w:hint="cs"/>
          <w:rtl/>
        </w:rPr>
        <w:t xml:space="preserve">של </w:t>
      </w:r>
      <w:r>
        <w:rPr>
          <w:rFonts w:hint="cs"/>
          <w:rtl/>
        </w:rPr>
        <w:t xml:space="preserve">הכלים </w:t>
      </w:r>
      <w:r w:rsidR="00465A91">
        <w:rPr>
          <w:rFonts w:hint="cs"/>
          <w:rtl/>
        </w:rPr>
        <w:t xml:space="preserve">מתואר </w:t>
      </w:r>
      <w:r>
        <w:rPr>
          <w:rFonts w:hint="cs"/>
          <w:rtl/>
        </w:rPr>
        <w:t>מזבח הקטורת ב</w:t>
      </w:r>
      <w:r w:rsidR="00465A91">
        <w:rPr>
          <w:rFonts w:hint="cs"/>
          <w:rtl/>
        </w:rPr>
        <w:t>יחס ל</w:t>
      </w:r>
      <w:r>
        <w:rPr>
          <w:rFonts w:hint="cs"/>
          <w:rtl/>
        </w:rPr>
        <w:t xml:space="preserve">פרוכת, </w:t>
      </w:r>
      <w:r w:rsidR="00465A91">
        <w:rPr>
          <w:rFonts w:hint="cs"/>
          <w:rtl/>
        </w:rPr>
        <w:t>ל</w:t>
      </w:r>
      <w:r>
        <w:rPr>
          <w:rFonts w:hint="cs"/>
          <w:rtl/>
        </w:rPr>
        <w:t>ארון העדות ו</w:t>
      </w:r>
      <w:r w:rsidR="00465A91">
        <w:rPr>
          <w:rFonts w:hint="cs"/>
          <w:rtl/>
        </w:rPr>
        <w:t>ל</w:t>
      </w:r>
      <w:r>
        <w:rPr>
          <w:rFonts w:hint="cs"/>
          <w:rtl/>
        </w:rPr>
        <w:t>כפורת (שמות ל, ו):</w:t>
      </w:r>
    </w:p>
    <w:p w14:paraId="7A025C3E" w14:textId="1AEB7162" w:rsidR="005048D0" w:rsidRDefault="006749E6" w:rsidP="00D47C09">
      <w:pPr>
        <w:pStyle w:val="14"/>
        <w:rPr>
          <w:rtl/>
        </w:rPr>
      </w:pPr>
      <w:r>
        <w:rPr>
          <w:rFonts w:hint="cs"/>
          <w:rtl/>
        </w:rPr>
        <w:t>"</w:t>
      </w:r>
      <w:r w:rsidR="005048D0" w:rsidRPr="00442EBB">
        <w:rPr>
          <w:rtl/>
        </w:rPr>
        <w:t>וְנָתַתָּה אֹתוֹ לִפְנֵי הַפָּרֹכֶת אֲשֶׁר עַל אֲרֹן הָעֵדֻת לִפְנֵי הַכַּפֹּרֶת אֲשֶׁר עַל הָעֵדֻת אֲשֶׁר אִוָּעֵד לְךָ שָׁמָּה</w:t>
      </w:r>
      <w:r>
        <w:rPr>
          <w:rFonts w:hint="cs"/>
          <w:rtl/>
        </w:rPr>
        <w:t>".</w:t>
      </w:r>
    </w:p>
    <w:p w14:paraId="4799A199" w14:textId="04476CFE" w:rsidR="005048D0" w:rsidRDefault="005048D0" w:rsidP="00D47C09">
      <w:pPr>
        <w:rPr>
          <w:rtl/>
        </w:rPr>
      </w:pPr>
      <w:r>
        <w:rPr>
          <w:rFonts w:hint="cs"/>
          <w:rtl/>
        </w:rPr>
        <w:t xml:space="preserve">מתוך התבוננות בפסוקים </w:t>
      </w:r>
      <w:r w:rsidR="00E27631">
        <w:rPr>
          <w:rFonts w:hint="cs"/>
          <w:rtl/>
        </w:rPr>
        <w:t>ניתן להציע ש</w:t>
      </w:r>
      <w:r>
        <w:rPr>
          <w:rFonts w:hint="cs"/>
          <w:rtl/>
        </w:rPr>
        <w:t>בתוך ההיכל עצמו</w:t>
      </w:r>
      <w:r w:rsidR="00772836">
        <w:rPr>
          <w:rFonts w:hint="cs"/>
          <w:rtl/>
        </w:rPr>
        <w:t xml:space="preserve"> יש</w:t>
      </w:r>
      <w:r>
        <w:rPr>
          <w:rFonts w:hint="cs"/>
          <w:rtl/>
        </w:rPr>
        <w:t xml:space="preserve"> שני כלים </w:t>
      </w:r>
      <w:r w:rsidR="00772836">
        <w:rPr>
          <w:rFonts w:hint="cs"/>
          <w:rtl/>
        </w:rPr>
        <w:t>ה</w:t>
      </w:r>
      <w:r>
        <w:rPr>
          <w:rFonts w:hint="cs"/>
          <w:rtl/>
        </w:rPr>
        <w:t>מכוונים בציר דרום-צפון</w:t>
      </w:r>
      <w:r w:rsidR="00772836">
        <w:rPr>
          <w:rFonts w:hint="cs"/>
          <w:rtl/>
        </w:rPr>
        <w:t xml:space="preserve"> – </w:t>
      </w:r>
      <w:r>
        <w:rPr>
          <w:rFonts w:hint="cs"/>
          <w:rtl/>
        </w:rPr>
        <w:t>המנורה נוכח השולחן, ו</w:t>
      </w:r>
      <w:r w:rsidR="00772836">
        <w:rPr>
          <w:rFonts w:hint="cs"/>
          <w:rtl/>
        </w:rPr>
        <w:t xml:space="preserve">כלי אחד המכוון מזרח-מערב – </w:t>
      </w:r>
      <w:r>
        <w:rPr>
          <w:rFonts w:hint="cs"/>
          <w:rtl/>
        </w:rPr>
        <w:t>מזבח הקטורת</w:t>
      </w:r>
      <w:r w:rsidR="00C20B3D">
        <w:rPr>
          <w:rFonts w:hint="cs"/>
          <w:rtl/>
        </w:rPr>
        <w:t>,</w:t>
      </w:r>
      <w:r>
        <w:rPr>
          <w:rFonts w:hint="cs"/>
          <w:rtl/>
        </w:rPr>
        <w:t xml:space="preserve"> </w:t>
      </w:r>
      <w:r w:rsidR="00C20B3D">
        <w:rPr>
          <w:rFonts w:hint="cs"/>
          <w:rtl/>
        </w:rPr>
        <w:t>ה</w:t>
      </w:r>
      <w:r>
        <w:rPr>
          <w:rFonts w:hint="cs"/>
          <w:rtl/>
        </w:rPr>
        <w:t>מכוון כנגד הכלים המצויים בק</w:t>
      </w:r>
      <w:r w:rsidR="0053457E">
        <w:rPr>
          <w:rFonts w:hint="cs"/>
          <w:rtl/>
        </w:rPr>
        <w:t>ו</w:t>
      </w:r>
      <w:r>
        <w:rPr>
          <w:rFonts w:hint="cs"/>
          <w:rtl/>
        </w:rPr>
        <w:t>דש הקדשים</w:t>
      </w:r>
      <w:r w:rsidR="00C20B3D">
        <w:rPr>
          <w:rFonts w:hint="cs"/>
          <w:rtl/>
        </w:rPr>
        <w:t>,</w:t>
      </w:r>
      <w:r>
        <w:rPr>
          <w:rFonts w:hint="cs"/>
          <w:rtl/>
        </w:rPr>
        <w:t xml:space="preserve"> לפנים מן הפרוכת </w:t>
      </w:r>
      <w:r w:rsidR="00C20B3D">
        <w:rPr>
          <w:rFonts w:hint="cs"/>
          <w:rtl/>
        </w:rPr>
        <w:t xml:space="preserve">– </w:t>
      </w:r>
      <w:r>
        <w:rPr>
          <w:rFonts w:hint="cs"/>
          <w:rtl/>
        </w:rPr>
        <w:t>הארון, הכפורת והכרובים.</w:t>
      </w:r>
    </w:p>
    <w:p w14:paraId="27614B2A" w14:textId="3DA92075" w:rsidR="00D21FED" w:rsidRDefault="005048D0" w:rsidP="00EC7080">
      <w:pPr>
        <w:rPr>
          <w:rtl/>
        </w:rPr>
      </w:pPr>
      <w:r>
        <w:rPr>
          <w:rFonts w:hint="cs"/>
          <w:rtl/>
        </w:rPr>
        <w:t xml:space="preserve">על פי ברייתא </w:t>
      </w:r>
      <w:r w:rsidR="00D21FED">
        <w:rPr>
          <w:rFonts w:hint="cs"/>
          <w:rtl/>
        </w:rPr>
        <w:t>ד</w:t>
      </w:r>
      <w:r>
        <w:rPr>
          <w:rFonts w:hint="cs"/>
          <w:rtl/>
        </w:rPr>
        <w:t xml:space="preserve">מלאכת המשכן (פרק </w:t>
      </w:r>
      <w:r w:rsidR="00176816">
        <w:rPr>
          <w:rFonts w:hint="cs"/>
          <w:rtl/>
        </w:rPr>
        <w:t>ד</w:t>
      </w:r>
      <w:r w:rsidR="00D21FED">
        <w:rPr>
          <w:rFonts w:hint="cs"/>
          <w:rtl/>
        </w:rPr>
        <w:t>'</w:t>
      </w:r>
      <w:r>
        <w:rPr>
          <w:rFonts w:hint="cs"/>
          <w:rtl/>
        </w:rPr>
        <w:t>)</w:t>
      </w:r>
      <w:r w:rsidR="0013348F">
        <w:rPr>
          <w:rFonts w:hint="cs"/>
          <w:rtl/>
        </w:rPr>
        <w:t xml:space="preserve"> מיקום הכלים הוא כך:</w:t>
      </w:r>
    </w:p>
    <w:p w14:paraId="649E81EE" w14:textId="77777777" w:rsidR="00176816" w:rsidRDefault="005048D0" w:rsidP="00190B6E">
      <w:pPr>
        <w:pStyle w:val="14"/>
        <w:rPr>
          <w:rtl/>
        </w:rPr>
      </w:pPr>
      <w:r>
        <w:rPr>
          <w:rFonts w:hint="cs"/>
          <w:rtl/>
        </w:rPr>
        <w:t>"מן הקרשים שבדרום עד קני המנורה שתי אמות ומחצה, ומקני מנורה עד השולחן חמש אמות, ומן השולחן ועד הקרשים שבצפון שתי אמות ומחצה</w:t>
      </w:r>
      <w:r w:rsidR="00D21FED">
        <w:rPr>
          <w:rFonts w:hint="cs"/>
          <w:rtl/>
        </w:rPr>
        <w:t>,</w:t>
      </w:r>
      <w:r>
        <w:rPr>
          <w:rFonts w:hint="cs"/>
          <w:rtl/>
        </w:rPr>
        <w:t xml:space="preserve"> הא למד</w:t>
      </w:r>
      <w:r w:rsidR="00EE75BE">
        <w:rPr>
          <w:rFonts w:hint="cs"/>
          <w:rtl/>
        </w:rPr>
        <w:t>ת</w:t>
      </w:r>
      <w:r>
        <w:rPr>
          <w:rFonts w:hint="cs"/>
          <w:rtl/>
        </w:rPr>
        <w:t xml:space="preserve"> שרחבו (</w:t>
      </w:r>
      <w:r w:rsidR="00176816">
        <w:rPr>
          <w:rFonts w:hint="cs"/>
          <w:rtl/>
        </w:rPr>
        <w:t>=</w:t>
      </w:r>
      <w:r>
        <w:rPr>
          <w:rFonts w:hint="cs"/>
          <w:rtl/>
        </w:rPr>
        <w:t>של המשכן) עשר אמות"</w:t>
      </w:r>
      <w:r w:rsidR="00176816">
        <w:rPr>
          <w:rFonts w:hint="cs"/>
          <w:rtl/>
        </w:rPr>
        <w:t>.</w:t>
      </w:r>
    </w:p>
    <w:p w14:paraId="6BD933C9" w14:textId="1447A4F9" w:rsidR="005048D0" w:rsidRDefault="00724CBD" w:rsidP="00EC7080">
      <w:pPr>
        <w:rPr>
          <w:rtl/>
        </w:rPr>
      </w:pPr>
      <w:r>
        <w:rPr>
          <w:rFonts w:hint="cs"/>
          <w:rtl/>
        </w:rPr>
        <w:t>בנוסף מציינת הברייתא ש</w:t>
      </w:r>
      <w:r w:rsidR="0091381B">
        <w:rPr>
          <w:rFonts w:hint="cs"/>
          <w:rtl/>
        </w:rPr>
        <w:t>"</w:t>
      </w:r>
      <w:r w:rsidR="005048D0">
        <w:rPr>
          <w:rFonts w:hint="cs"/>
          <w:rtl/>
        </w:rPr>
        <w:t>קני המנורה היו מכוונים כנגד רחבו של שלחן</w:t>
      </w:r>
      <w:r w:rsidR="0091381B">
        <w:rPr>
          <w:rFonts w:hint="cs"/>
          <w:rtl/>
        </w:rPr>
        <w:t xml:space="preserve"> הזהב"</w:t>
      </w:r>
      <w:r w:rsidR="005048D0">
        <w:rPr>
          <w:rFonts w:hint="cs"/>
          <w:rtl/>
        </w:rPr>
        <w:t>.</w:t>
      </w:r>
    </w:p>
    <w:p w14:paraId="31B308A6" w14:textId="3C98972A" w:rsidR="003F610D" w:rsidRDefault="004B51E9" w:rsidP="00EC7080">
      <w:pPr>
        <w:rPr>
          <w:rtl/>
        </w:rPr>
      </w:pPr>
      <w:r>
        <w:rPr>
          <w:rFonts w:hint="cs"/>
          <w:rtl/>
        </w:rPr>
        <w:t>מן</w:t>
      </w:r>
      <w:r w:rsidR="005048D0">
        <w:rPr>
          <w:rFonts w:hint="cs"/>
          <w:rtl/>
        </w:rPr>
        <w:t xml:space="preserve"> הגמרא במנחות </w:t>
      </w:r>
      <w:r>
        <w:rPr>
          <w:rFonts w:hint="cs"/>
          <w:rtl/>
        </w:rPr>
        <w:t>(</w:t>
      </w:r>
      <w:r w:rsidR="005048D0">
        <w:rPr>
          <w:rFonts w:hint="cs"/>
          <w:rtl/>
        </w:rPr>
        <w:t>צח</w:t>
      </w:r>
      <w:r>
        <w:rPr>
          <w:rFonts w:hint="cs"/>
          <w:rtl/>
        </w:rPr>
        <w:t xml:space="preserve"> ע"ב) עולה בפשטות</w:t>
      </w:r>
      <w:r w:rsidR="005048D0">
        <w:rPr>
          <w:rFonts w:hint="cs"/>
          <w:rtl/>
        </w:rPr>
        <w:t xml:space="preserve"> </w:t>
      </w:r>
      <w:r>
        <w:rPr>
          <w:rFonts w:hint="cs"/>
          <w:rtl/>
        </w:rPr>
        <w:t>ש</w:t>
      </w:r>
      <w:r w:rsidR="005048D0">
        <w:rPr>
          <w:rFonts w:hint="cs"/>
          <w:rtl/>
        </w:rPr>
        <w:t xml:space="preserve">כלי ההיכל </w:t>
      </w:r>
      <w:r w:rsidR="007B7C5E">
        <w:rPr>
          <w:rFonts w:hint="cs"/>
          <w:rtl/>
        </w:rPr>
        <w:t xml:space="preserve">עצמם </w:t>
      </w:r>
      <w:r>
        <w:rPr>
          <w:rFonts w:hint="cs"/>
          <w:rtl/>
        </w:rPr>
        <w:t xml:space="preserve">היו </w:t>
      </w:r>
      <w:r w:rsidR="005048D0">
        <w:rPr>
          <w:rFonts w:hint="cs"/>
          <w:rtl/>
        </w:rPr>
        <w:t>מונחים לאורך הבית</w:t>
      </w:r>
      <w:r>
        <w:rPr>
          <w:rFonts w:hint="cs"/>
          <w:rtl/>
        </w:rPr>
        <w:t>,</w:t>
      </w:r>
      <w:r w:rsidR="005048D0">
        <w:rPr>
          <w:rFonts w:hint="cs"/>
          <w:rtl/>
        </w:rPr>
        <w:t xml:space="preserve"> כלומר בציר מזרח-מערב</w:t>
      </w:r>
      <w:r>
        <w:rPr>
          <w:rFonts w:hint="cs"/>
          <w:rtl/>
        </w:rPr>
        <w:t>,</w:t>
      </w:r>
      <w:r w:rsidR="005048D0">
        <w:rPr>
          <w:rFonts w:hint="cs"/>
          <w:rtl/>
        </w:rPr>
        <w:t xml:space="preserve"> (</w:t>
      </w:r>
      <w:r w:rsidR="00190B6E">
        <w:rPr>
          <w:rFonts w:hint="cs"/>
          <w:rtl/>
        </w:rPr>
        <w:t xml:space="preserve">בניגוד </w:t>
      </w:r>
      <w:r w:rsidR="005048D0">
        <w:rPr>
          <w:rFonts w:hint="cs"/>
          <w:rtl/>
        </w:rPr>
        <w:t>לארון</w:t>
      </w:r>
      <w:r>
        <w:rPr>
          <w:rFonts w:hint="cs"/>
          <w:rtl/>
        </w:rPr>
        <w:t>,</w:t>
      </w:r>
      <w:r w:rsidR="005048D0">
        <w:rPr>
          <w:rFonts w:hint="cs"/>
          <w:rtl/>
        </w:rPr>
        <w:t xml:space="preserve"> </w:t>
      </w:r>
      <w:r w:rsidR="00190B6E">
        <w:rPr>
          <w:rFonts w:hint="cs"/>
          <w:rtl/>
        </w:rPr>
        <w:t>ל</w:t>
      </w:r>
      <w:r w:rsidR="005048D0">
        <w:rPr>
          <w:rFonts w:hint="cs"/>
          <w:rtl/>
        </w:rPr>
        <w:t>כפ</w:t>
      </w:r>
      <w:r w:rsidR="007B7C5E">
        <w:rPr>
          <w:rFonts w:hint="cs"/>
          <w:rtl/>
        </w:rPr>
        <w:t>ו</w:t>
      </w:r>
      <w:r w:rsidR="005048D0">
        <w:rPr>
          <w:rFonts w:hint="cs"/>
          <w:rtl/>
        </w:rPr>
        <w:t>רת ו</w:t>
      </w:r>
      <w:r w:rsidR="00190B6E">
        <w:rPr>
          <w:rFonts w:hint="cs"/>
          <w:rtl/>
        </w:rPr>
        <w:t>ל</w:t>
      </w:r>
      <w:r w:rsidR="005048D0">
        <w:rPr>
          <w:rFonts w:hint="cs"/>
          <w:rtl/>
        </w:rPr>
        <w:t xml:space="preserve">כרובים, המונחים </w:t>
      </w:r>
      <w:r w:rsidR="007B7C5E">
        <w:rPr>
          <w:rFonts w:hint="cs"/>
          <w:rtl/>
        </w:rPr>
        <w:t>בק</w:t>
      </w:r>
      <w:r w:rsidR="0053457E">
        <w:rPr>
          <w:rFonts w:hint="cs"/>
          <w:rtl/>
        </w:rPr>
        <w:t>ו</w:t>
      </w:r>
      <w:r w:rsidR="007B7C5E">
        <w:rPr>
          <w:rFonts w:hint="cs"/>
          <w:rtl/>
        </w:rPr>
        <w:t xml:space="preserve">דש הקדשים </w:t>
      </w:r>
      <w:r w:rsidR="005048D0">
        <w:rPr>
          <w:rFonts w:hint="cs"/>
          <w:rtl/>
        </w:rPr>
        <w:t xml:space="preserve">בציר צפון-דרום). הגמרא </w:t>
      </w:r>
      <w:r w:rsidR="007B7C5E">
        <w:rPr>
          <w:rFonts w:hint="cs"/>
          <w:rtl/>
        </w:rPr>
        <w:t xml:space="preserve">אמנם </w:t>
      </w:r>
      <w:r w:rsidR="005048D0">
        <w:rPr>
          <w:rFonts w:hint="cs"/>
          <w:rtl/>
        </w:rPr>
        <w:t xml:space="preserve">מביאה דעה </w:t>
      </w:r>
      <w:r w:rsidR="007B7C5E">
        <w:rPr>
          <w:rFonts w:hint="cs"/>
          <w:rtl/>
        </w:rPr>
        <w:t>ש</w:t>
      </w:r>
      <w:r w:rsidR="005048D0">
        <w:rPr>
          <w:rFonts w:hint="cs"/>
          <w:rtl/>
        </w:rPr>
        <w:t>לפיה המנורה עומדת לרוחב הבית, וכך פוסק הרמב"ם, אך הדעה הפשוטה היא שה</w:t>
      </w:r>
      <w:r w:rsidR="0053457E">
        <w:rPr>
          <w:rFonts w:hint="cs"/>
          <w:rtl/>
        </w:rPr>
        <w:t>כלי</w:t>
      </w:r>
      <w:r w:rsidR="005048D0">
        <w:rPr>
          <w:rFonts w:hint="cs"/>
          <w:rtl/>
        </w:rPr>
        <w:t xml:space="preserve">ם </w:t>
      </w:r>
      <w:r w:rsidR="005048D0">
        <w:rPr>
          <w:rFonts w:hint="cs"/>
          <w:rtl/>
        </w:rPr>
        <w:t>עומדים בציר מזרח-מערב</w:t>
      </w:r>
      <w:r w:rsidR="002C5DC6">
        <w:rPr>
          <w:rFonts w:hint="cs"/>
          <w:rtl/>
        </w:rPr>
        <w:t>.</w:t>
      </w:r>
      <w:r w:rsidR="005048D0">
        <w:rPr>
          <w:rStyle w:val="a5"/>
          <w:rFonts w:eastAsia="Calibri"/>
          <w:rtl/>
        </w:rPr>
        <w:footnoteReference w:id="6"/>
      </w:r>
      <w:r w:rsidR="005048D0">
        <w:rPr>
          <w:rFonts w:hint="cs"/>
          <w:rtl/>
        </w:rPr>
        <w:t xml:space="preserve"> כמו כן, הברייתא מתארת </w:t>
      </w:r>
      <w:r w:rsidR="0053457E">
        <w:rPr>
          <w:rFonts w:hint="cs"/>
          <w:rtl/>
        </w:rPr>
        <w:t xml:space="preserve">גם </w:t>
      </w:r>
      <w:r w:rsidR="005048D0">
        <w:rPr>
          <w:rFonts w:hint="cs"/>
          <w:rtl/>
        </w:rPr>
        <w:t>את מיקום הכלים בציר מזרח-מערב</w:t>
      </w:r>
      <w:r w:rsidR="003F610D">
        <w:rPr>
          <w:rFonts w:hint="cs"/>
          <w:rtl/>
        </w:rPr>
        <w:t>:</w:t>
      </w:r>
    </w:p>
    <w:p w14:paraId="59398A0B" w14:textId="3D5D3DDA" w:rsidR="003F610D" w:rsidRDefault="005048D0" w:rsidP="003F610D">
      <w:pPr>
        <w:pStyle w:val="14"/>
        <w:rPr>
          <w:rtl/>
        </w:rPr>
      </w:pPr>
      <w:r>
        <w:rPr>
          <w:rFonts w:hint="cs"/>
          <w:rtl/>
        </w:rPr>
        <w:t>"מן הקרשים שבמערב עד הפרוכת עשר אמות</w:t>
      </w:r>
      <w:r w:rsidR="003F610D">
        <w:rPr>
          <w:rFonts w:hint="cs"/>
          <w:rtl/>
        </w:rPr>
        <w:t>,</w:t>
      </w:r>
      <w:r>
        <w:rPr>
          <w:rFonts w:hint="cs"/>
          <w:rtl/>
        </w:rPr>
        <w:t xml:space="preserve"> מן הפר</w:t>
      </w:r>
      <w:r w:rsidR="003F610D">
        <w:rPr>
          <w:rFonts w:hint="cs"/>
          <w:rtl/>
        </w:rPr>
        <w:t>ו</w:t>
      </w:r>
      <w:r>
        <w:rPr>
          <w:rFonts w:hint="cs"/>
          <w:rtl/>
        </w:rPr>
        <w:t>כת עד השולחן חמש אמות".</w:t>
      </w:r>
    </w:p>
    <w:p w14:paraId="06A4919F" w14:textId="1C5BE386" w:rsidR="005048D0" w:rsidRDefault="005048D0" w:rsidP="00EC7080">
      <w:pPr>
        <w:rPr>
          <w:rtl/>
        </w:rPr>
      </w:pPr>
      <w:r>
        <w:rPr>
          <w:rFonts w:hint="cs"/>
          <w:rtl/>
        </w:rPr>
        <w:t>השולחן מונח חמש אמות ממזרח לפרוכת ושתיים וחצי אמות מדרום לקיר הצפוני של המשכן, והמנורה מונחת חמש אמות מדרו</w:t>
      </w:r>
      <w:r w:rsidR="00F26727">
        <w:rPr>
          <w:rFonts w:hint="cs"/>
          <w:rtl/>
        </w:rPr>
        <w:t>ם</w:t>
      </w:r>
      <w:r>
        <w:rPr>
          <w:rFonts w:hint="cs"/>
          <w:rtl/>
        </w:rPr>
        <w:t xml:space="preserve"> </w:t>
      </w:r>
      <w:r w:rsidR="00F26727">
        <w:rPr>
          <w:rFonts w:hint="cs"/>
          <w:rtl/>
        </w:rPr>
        <w:t>ל</w:t>
      </w:r>
      <w:r>
        <w:rPr>
          <w:rFonts w:hint="cs"/>
          <w:rtl/>
        </w:rPr>
        <w:t xml:space="preserve">שולחן ושתיים וחצי אמות מצפון לקיר הדרומי של המשכן. </w:t>
      </w:r>
      <w:r w:rsidR="00F26727">
        <w:rPr>
          <w:rFonts w:hint="cs"/>
          <w:rtl/>
        </w:rPr>
        <w:t>לעומת זאת,</w:t>
      </w:r>
      <w:r>
        <w:rPr>
          <w:rFonts w:hint="cs"/>
          <w:rtl/>
        </w:rPr>
        <w:t xml:space="preserve"> ביחס למזבח הקטורת אומרת הברייתא </w:t>
      </w:r>
      <w:r w:rsidR="00C61586">
        <w:rPr>
          <w:rFonts w:hint="cs"/>
          <w:rtl/>
        </w:rPr>
        <w:t>ד</w:t>
      </w:r>
      <w:r>
        <w:rPr>
          <w:rFonts w:hint="cs"/>
          <w:rtl/>
        </w:rPr>
        <w:t xml:space="preserve">מלאכת המשכן </w:t>
      </w:r>
      <w:r w:rsidR="00C61586">
        <w:rPr>
          <w:rFonts w:hint="cs"/>
          <w:rtl/>
        </w:rPr>
        <w:t>(</w:t>
      </w:r>
      <w:r>
        <w:rPr>
          <w:rFonts w:hint="cs"/>
          <w:rtl/>
        </w:rPr>
        <w:t xml:space="preserve">פרק </w:t>
      </w:r>
      <w:r w:rsidR="00C61586">
        <w:rPr>
          <w:rFonts w:hint="cs"/>
          <w:rtl/>
        </w:rPr>
        <w:t>ד</w:t>
      </w:r>
      <w:r>
        <w:rPr>
          <w:rFonts w:hint="cs"/>
          <w:rtl/>
        </w:rPr>
        <w:t>'</w:t>
      </w:r>
      <w:r w:rsidR="00C61586">
        <w:rPr>
          <w:rFonts w:hint="cs"/>
          <w:rtl/>
        </w:rPr>
        <w:t>)</w:t>
      </w:r>
      <w:r>
        <w:rPr>
          <w:rFonts w:hint="cs"/>
          <w:rtl/>
        </w:rPr>
        <w:t>:</w:t>
      </w:r>
    </w:p>
    <w:p w14:paraId="72732DF1" w14:textId="22A7E9DF" w:rsidR="005048D0" w:rsidRDefault="005048D0" w:rsidP="00EC7080">
      <w:pPr>
        <w:pStyle w:val="14"/>
        <w:rPr>
          <w:rtl/>
        </w:rPr>
      </w:pPr>
      <w:r>
        <w:rPr>
          <w:rFonts w:hint="cs"/>
          <w:rtl/>
        </w:rPr>
        <w:t>"מזבח הזהב היה נתון בתוך הבית וח</w:t>
      </w:r>
      <w:r w:rsidR="00C61586">
        <w:rPr>
          <w:rFonts w:hint="cs"/>
          <w:rtl/>
        </w:rPr>
        <w:t>ו</w:t>
      </w:r>
      <w:r>
        <w:rPr>
          <w:rFonts w:hint="cs"/>
          <w:rtl/>
        </w:rPr>
        <w:t xml:space="preserve">לק הבית מחציו ולפנים, </w:t>
      </w:r>
      <w:r w:rsidR="0006075A" w:rsidRPr="0006075A">
        <w:rPr>
          <w:rtl/>
        </w:rPr>
        <w:t>והיה מכוון כנגד הפרכת</w:t>
      </w:r>
      <w:r w:rsidR="0006075A">
        <w:rPr>
          <w:rFonts w:hint="cs"/>
          <w:rtl/>
        </w:rPr>
        <w:t>,</w:t>
      </w:r>
      <w:r w:rsidR="0006075A" w:rsidRPr="0006075A">
        <w:rPr>
          <w:rtl/>
        </w:rPr>
        <w:t xml:space="preserve"> שנ' </w:t>
      </w:r>
      <w:r w:rsidR="0006075A">
        <w:rPr>
          <w:rFonts w:hint="cs"/>
          <w:rtl/>
        </w:rPr>
        <w:t>'</w:t>
      </w:r>
      <w:r w:rsidR="0006075A" w:rsidRPr="0006075A">
        <w:rPr>
          <w:rtl/>
        </w:rPr>
        <w:t>ונתת אותו לפני הפרכת אשר על ארון העדות</w:t>
      </w:r>
      <w:r w:rsidR="0006075A">
        <w:rPr>
          <w:rFonts w:hint="cs"/>
          <w:rtl/>
        </w:rPr>
        <w:t>'</w:t>
      </w:r>
      <w:r>
        <w:rPr>
          <w:rFonts w:hint="cs"/>
          <w:rtl/>
        </w:rPr>
        <w:t>".</w:t>
      </w:r>
    </w:p>
    <w:p w14:paraId="47B664B2" w14:textId="7EB383DA" w:rsidR="005048D0" w:rsidRDefault="005048D0" w:rsidP="00EC7080">
      <w:pPr>
        <w:rPr>
          <w:rtl/>
        </w:rPr>
      </w:pPr>
      <w:r>
        <w:rPr>
          <w:rFonts w:hint="cs"/>
          <w:rtl/>
        </w:rPr>
        <w:t>אחר כך</w:t>
      </w:r>
      <w:r w:rsidR="0006075A">
        <w:rPr>
          <w:rFonts w:hint="cs"/>
          <w:rtl/>
        </w:rPr>
        <w:t xml:space="preserve"> מוסיפה הברייתא</w:t>
      </w:r>
      <w:r>
        <w:rPr>
          <w:rFonts w:hint="cs"/>
          <w:rtl/>
        </w:rPr>
        <w:t xml:space="preserve">: </w:t>
      </w:r>
    </w:p>
    <w:p w14:paraId="3B41DB1A" w14:textId="2FD18C97" w:rsidR="005048D0" w:rsidRDefault="005048D0" w:rsidP="00EC7080">
      <w:pPr>
        <w:pStyle w:val="14"/>
        <w:rPr>
          <w:rtl/>
        </w:rPr>
      </w:pPr>
      <w:r>
        <w:rPr>
          <w:rFonts w:hint="cs"/>
          <w:rtl/>
        </w:rPr>
        <w:t xml:space="preserve">"מן השולחן עד מזבח הזהב חמש אמות, </w:t>
      </w:r>
      <w:r w:rsidR="00494B31" w:rsidRPr="00494B31">
        <w:rPr>
          <w:rtl/>
        </w:rPr>
        <w:t xml:space="preserve">ממזבח הזהב עד הפתח </w:t>
      </w:r>
      <w:r w:rsidR="00494B31">
        <w:rPr>
          <w:rFonts w:hint="cs"/>
          <w:rtl/>
        </w:rPr>
        <w:t xml:space="preserve">(=שבמזרח) </w:t>
      </w:r>
      <w:r w:rsidR="00494B31" w:rsidRPr="00494B31">
        <w:rPr>
          <w:rtl/>
        </w:rPr>
        <w:t>עשר אמות</w:t>
      </w:r>
      <w:r w:rsidR="00494B31">
        <w:rPr>
          <w:rFonts w:hint="cs"/>
          <w:rtl/>
        </w:rPr>
        <w:t>,</w:t>
      </w:r>
      <w:r w:rsidR="00494B31" w:rsidRPr="00494B31">
        <w:rPr>
          <w:rtl/>
        </w:rPr>
        <w:t xml:space="preserve"> הא למדת שארכו </w:t>
      </w:r>
      <w:r w:rsidR="00494B31">
        <w:rPr>
          <w:rFonts w:hint="cs"/>
          <w:rtl/>
        </w:rPr>
        <w:t xml:space="preserve">(=של המשכן) </w:t>
      </w:r>
      <w:r w:rsidR="00494B31" w:rsidRPr="00494B31">
        <w:rPr>
          <w:rtl/>
        </w:rPr>
        <w:t>שלשים אמה</w:t>
      </w:r>
      <w:r>
        <w:rPr>
          <w:rFonts w:hint="cs"/>
          <w:rtl/>
        </w:rPr>
        <w:t>".</w:t>
      </w:r>
    </w:p>
    <w:p w14:paraId="687F5780" w14:textId="0C3CFCDC" w:rsidR="005048D0" w:rsidRDefault="00467656" w:rsidP="00EC7080">
      <w:pPr>
        <w:rPr>
          <w:rtl/>
        </w:rPr>
      </w:pPr>
      <w:r>
        <w:rPr>
          <w:rFonts w:hint="cs"/>
          <w:rtl/>
        </w:rPr>
        <w:t xml:space="preserve">מן הברייתא עולה </w:t>
      </w:r>
      <w:r w:rsidR="00C126A2">
        <w:rPr>
          <w:rFonts w:hint="cs"/>
          <w:rtl/>
        </w:rPr>
        <w:t>ש</w:t>
      </w:r>
      <w:r w:rsidR="005048D0">
        <w:rPr>
          <w:rFonts w:hint="cs"/>
          <w:rtl/>
        </w:rPr>
        <w:t xml:space="preserve">מזבח הזהב מצוי בדיוק באמצע ההיכל, והוא פונה מערבה </w:t>
      </w:r>
      <w:r w:rsidR="001C1FE7">
        <w:rPr>
          <w:rFonts w:hint="cs"/>
          <w:rtl/>
        </w:rPr>
        <w:t xml:space="preserve">– אל </w:t>
      </w:r>
      <w:r w:rsidR="005048D0">
        <w:rPr>
          <w:rFonts w:hint="cs"/>
          <w:rtl/>
        </w:rPr>
        <w:t>מול הארון</w:t>
      </w:r>
      <w:r w:rsidR="001C1FE7">
        <w:rPr>
          <w:rFonts w:hint="cs"/>
          <w:rtl/>
        </w:rPr>
        <w:t>,</w:t>
      </w:r>
      <w:r w:rsidR="005048D0">
        <w:rPr>
          <w:rFonts w:hint="cs"/>
          <w:rtl/>
        </w:rPr>
        <w:t xml:space="preserve"> הכפורת והכרובים. </w:t>
      </w:r>
      <w:r w:rsidR="001C1FE7">
        <w:rPr>
          <w:rFonts w:hint="cs"/>
          <w:rtl/>
        </w:rPr>
        <w:t>ה</w:t>
      </w:r>
      <w:r w:rsidR="005048D0">
        <w:rPr>
          <w:rFonts w:hint="cs"/>
          <w:rtl/>
        </w:rPr>
        <w:t xml:space="preserve">גמרא </w:t>
      </w:r>
      <w:r w:rsidR="001C1FE7">
        <w:rPr>
          <w:rFonts w:hint="cs"/>
          <w:rtl/>
        </w:rPr>
        <w:t>(</w:t>
      </w:r>
      <w:r w:rsidR="005048D0">
        <w:rPr>
          <w:rFonts w:hint="cs"/>
          <w:rtl/>
        </w:rPr>
        <w:t>יומא לג</w:t>
      </w:r>
      <w:r w:rsidR="001C1FE7">
        <w:rPr>
          <w:rFonts w:hint="cs"/>
          <w:rtl/>
        </w:rPr>
        <w:t xml:space="preserve"> ע"ב)</w:t>
      </w:r>
      <w:r w:rsidR="005048D0">
        <w:rPr>
          <w:rFonts w:hint="cs"/>
          <w:rtl/>
        </w:rPr>
        <w:t xml:space="preserve"> </w:t>
      </w:r>
      <w:r w:rsidR="001C1FE7">
        <w:rPr>
          <w:rFonts w:hint="cs"/>
          <w:rtl/>
        </w:rPr>
        <w:t>מוסיפה</w:t>
      </w:r>
      <w:r w:rsidR="005048D0">
        <w:rPr>
          <w:rFonts w:hint="cs"/>
          <w:rtl/>
        </w:rPr>
        <w:t xml:space="preserve"> </w:t>
      </w:r>
      <w:r w:rsidR="001C1FE7">
        <w:rPr>
          <w:rFonts w:hint="cs"/>
          <w:rtl/>
        </w:rPr>
        <w:t>ש</w:t>
      </w:r>
      <w:r w:rsidR="005048D0">
        <w:rPr>
          <w:rFonts w:hint="cs"/>
          <w:rtl/>
        </w:rPr>
        <w:t>הוא נמצא מזרחית לשולחן ולמנורה</w:t>
      </w:r>
      <w:r w:rsidR="001C1FE7">
        <w:rPr>
          <w:rFonts w:hint="cs"/>
          <w:rtl/>
        </w:rPr>
        <w:t>,</w:t>
      </w:r>
      <w:r w:rsidR="005048D0">
        <w:rPr>
          <w:rFonts w:hint="cs"/>
          <w:rtl/>
        </w:rPr>
        <w:t xml:space="preserve"> כדי שלא יחצוץ ביניהם.</w:t>
      </w:r>
    </w:p>
    <w:p w14:paraId="784CA848" w14:textId="42741294" w:rsidR="005048D0" w:rsidRDefault="005048D0" w:rsidP="00EC7080">
      <w:pPr>
        <w:rPr>
          <w:rtl/>
        </w:rPr>
      </w:pPr>
      <w:r>
        <w:rPr>
          <w:rFonts w:hint="cs"/>
          <w:rtl/>
        </w:rPr>
        <w:t>לס</w:t>
      </w:r>
      <w:r w:rsidR="001C1FE7">
        <w:rPr>
          <w:rFonts w:hint="cs"/>
          <w:rtl/>
        </w:rPr>
        <w:t>י</w:t>
      </w:r>
      <w:r>
        <w:rPr>
          <w:rFonts w:hint="cs"/>
          <w:rtl/>
        </w:rPr>
        <w:t>כ</w:t>
      </w:r>
      <w:r w:rsidR="001C1FE7">
        <w:rPr>
          <w:rFonts w:hint="cs"/>
          <w:rtl/>
        </w:rPr>
        <w:t>ו</w:t>
      </w:r>
      <w:r>
        <w:rPr>
          <w:rFonts w:hint="cs"/>
          <w:rtl/>
        </w:rPr>
        <w:t xml:space="preserve">ם כיווני הכלים במשכן </w:t>
      </w:r>
      <w:r w:rsidR="003870E0">
        <w:rPr>
          <w:rFonts w:hint="cs"/>
          <w:rtl/>
        </w:rPr>
        <w:t>אפשר</w:t>
      </w:r>
      <w:r>
        <w:rPr>
          <w:rFonts w:hint="cs"/>
          <w:rtl/>
        </w:rPr>
        <w:t xml:space="preserve"> לומר כך</w:t>
      </w:r>
      <w:r w:rsidR="003870E0">
        <w:rPr>
          <w:rFonts w:hint="cs"/>
          <w:rtl/>
        </w:rPr>
        <w:t>:</w:t>
      </w:r>
      <w:r>
        <w:rPr>
          <w:rFonts w:hint="cs"/>
          <w:rtl/>
        </w:rPr>
        <w:t xml:space="preserve"> העובדה שהארון מונח בכיוון צפון</w:t>
      </w:r>
      <w:r w:rsidR="003870E0">
        <w:rPr>
          <w:rFonts w:hint="cs"/>
          <w:rtl/>
        </w:rPr>
        <w:t>-</w:t>
      </w:r>
      <w:r>
        <w:rPr>
          <w:rFonts w:hint="cs"/>
          <w:rtl/>
        </w:rPr>
        <w:t>דרום מאפשרת לכוון את כל מבנה המשכן לעבר קודש הקדשים</w:t>
      </w:r>
      <w:r w:rsidR="003870E0">
        <w:rPr>
          <w:rFonts w:hint="cs"/>
          <w:rtl/>
        </w:rPr>
        <w:t>,</w:t>
      </w:r>
      <w:r>
        <w:rPr>
          <w:rFonts w:hint="cs"/>
          <w:rtl/>
        </w:rPr>
        <w:t xml:space="preserve"> ממזרח למערב, ומכאן שעל פי הדעה המרכזית בגמרא במנחות</w:t>
      </w:r>
      <w:r w:rsidR="003870E0">
        <w:rPr>
          <w:rFonts w:hint="cs"/>
          <w:rtl/>
        </w:rPr>
        <w:t>,</w:t>
      </w:r>
      <w:r>
        <w:rPr>
          <w:rFonts w:hint="cs"/>
          <w:rtl/>
        </w:rPr>
        <w:t xml:space="preserve"> </w:t>
      </w:r>
      <w:r w:rsidR="003870E0">
        <w:rPr>
          <w:rFonts w:hint="cs"/>
          <w:rtl/>
        </w:rPr>
        <w:t>ש</w:t>
      </w:r>
      <w:r>
        <w:rPr>
          <w:rFonts w:hint="cs"/>
          <w:rtl/>
        </w:rPr>
        <w:t xml:space="preserve">לפיה הכלים מכוונים מזרח ומערב, </w:t>
      </w:r>
      <w:r w:rsidR="0043299F">
        <w:rPr>
          <w:rFonts w:hint="cs"/>
          <w:rtl/>
        </w:rPr>
        <w:t>הרי ש</w:t>
      </w:r>
      <w:r>
        <w:rPr>
          <w:rFonts w:hint="cs"/>
          <w:rtl/>
        </w:rPr>
        <w:t>כל הכלים</w:t>
      </w:r>
      <w:r w:rsidR="0043299F">
        <w:rPr>
          <w:rFonts w:hint="cs"/>
          <w:rtl/>
        </w:rPr>
        <w:t xml:space="preserve"> </w:t>
      </w:r>
      <w:r>
        <w:rPr>
          <w:rFonts w:hint="cs"/>
          <w:rtl/>
        </w:rPr>
        <w:t>מכוונים לכיוון קודש הקדשים</w:t>
      </w:r>
      <w:r w:rsidR="0043299F">
        <w:rPr>
          <w:rFonts w:hint="cs"/>
          <w:rtl/>
        </w:rPr>
        <w:t xml:space="preserve"> –</w:t>
      </w:r>
      <w:r>
        <w:rPr>
          <w:rFonts w:hint="cs"/>
          <w:rtl/>
        </w:rPr>
        <w:t xml:space="preserve"> לכיוון הארון, הכפורת והכרובים.</w:t>
      </w:r>
    </w:p>
    <w:p w14:paraId="2FE0C9BE" w14:textId="4946C784" w:rsidR="005048D0" w:rsidRDefault="00D37DED" w:rsidP="00EC7080">
      <w:pPr>
        <w:rPr>
          <w:rtl/>
        </w:rPr>
      </w:pPr>
      <w:r>
        <w:rPr>
          <w:rFonts w:hint="cs"/>
          <w:rtl/>
        </w:rPr>
        <w:t>לחילופין</w:t>
      </w:r>
      <w:r w:rsidR="005048D0">
        <w:rPr>
          <w:rFonts w:hint="cs"/>
          <w:rtl/>
        </w:rPr>
        <w:t xml:space="preserve"> ניתן לחלק את הכלים הנמצאים בקודש לשני צירים. ציר אחד הוא צפון</w:t>
      </w:r>
      <w:r w:rsidR="003F7FCA">
        <w:rPr>
          <w:rFonts w:hint="cs"/>
          <w:rtl/>
        </w:rPr>
        <w:t>-</w:t>
      </w:r>
      <w:r w:rsidR="005048D0">
        <w:rPr>
          <w:rFonts w:hint="cs"/>
          <w:rtl/>
        </w:rPr>
        <w:t>דרום</w:t>
      </w:r>
      <w:r w:rsidR="003F7FCA">
        <w:rPr>
          <w:rFonts w:hint="cs"/>
          <w:rtl/>
        </w:rPr>
        <w:t>:</w:t>
      </w:r>
      <w:r w:rsidR="005048D0">
        <w:rPr>
          <w:rFonts w:hint="cs"/>
          <w:rtl/>
        </w:rPr>
        <w:t xml:space="preserve"> המנורה </w:t>
      </w:r>
      <w:r>
        <w:rPr>
          <w:rFonts w:hint="cs"/>
          <w:rtl/>
        </w:rPr>
        <w:t>עומדת</w:t>
      </w:r>
      <w:r w:rsidR="005048D0">
        <w:rPr>
          <w:rFonts w:hint="cs"/>
          <w:rtl/>
        </w:rPr>
        <w:t xml:space="preserve"> </w:t>
      </w:r>
      <w:r w:rsidR="003F7FCA">
        <w:rPr>
          <w:rFonts w:hint="cs"/>
          <w:rtl/>
        </w:rPr>
        <w:t>"</w:t>
      </w:r>
      <w:r w:rsidR="005048D0">
        <w:rPr>
          <w:rFonts w:hint="cs"/>
          <w:rtl/>
        </w:rPr>
        <w:t>נוכח השולחן</w:t>
      </w:r>
      <w:r w:rsidR="003F7FCA">
        <w:rPr>
          <w:rFonts w:hint="cs"/>
          <w:rtl/>
        </w:rPr>
        <w:t>"</w:t>
      </w:r>
      <w:r>
        <w:rPr>
          <w:rFonts w:hint="cs"/>
          <w:rtl/>
        </w:rPr>
        <w:t>,</w:t>
      </w:r>
      <w:r w:rsidR="005048D0">
        <w:rPr>
          <w:rFonts w:hint="cs"/>
          <w:rtl/>
        </w:rPr>
        <w:t xml:space="preserve"> ולדעת כמה ראשונים תפקידה הוא להאיר על השולחן</w:t>
      </w:r>
      <w:r w:rsidR="004C147D">
        <w:rPr>
          <w:rFonts w:hint="cs"/>
          <w:rtl/>
        </w:rPr>
        <w:t>.</w:t>
      </w:r>
      <w:r w:rsidR="005048D0">
        <w:rPr>
          <w:rFonts w:hint="cs"/>
          <w:rtl/>
        </w:rPr>
        <w:t xml:space="preserve"> כפי שראינו בפסוקים, </w:t>
      </w:r>
      <w:r w:rsidR="004C147D">
        <w:rPr>
          <w:rFonts w:hint="cs"/>
          <w:rtl/>
        </w:rPr>
        <w:t xml:space="preserve">שני הכלים הללו </w:t>
      </w:r>
      <w:r w:rsidR="005048D0">
        <w:rPr>
          <w:rFonts w:hint="cs"/>
          <w:rtl/>
        </w:rPr>
        <w:t xml:space="preserve">עומדים </w:t>
      </w:r>
      <w:r w:rsidR="004C147D">
        <w:rPr>
          <w:rFonts w:hint="cs"/>
          <w:rtl/>
        </w:rPr>
        <w:t>זה מול זה,</w:t>
      </w:r>
      <w:r w:rsidR="005048D0">
        <w:rPr>
          <w:rFonts w:hint="cs"/>
          <w:rtl/>
        </w:rPr>
        <w:t xml:space="preserve"> </w:t>
      </w:r>
      <w:r w:rsidR="00627F79">
        <w:rPr>
          <w:rFonts w:hint="cs"/>
          <w:rtl/>
        </w:rPr>
        <w:t>ו</w:t>
      </w:r>
      <w:r w:rsidR="008C53DF">
        <w:rPr>
          <w:rFonts w:hint="cs"/>
          <w:rtl/>
        </w:rPr>
        <w:t>ה</w:t>
      </w:r>
      <w:r w:rsidR="005048D0">
        <w:rPr>
          <w:rFonts w:hint="cs"/>
          <w:rtl/>
        </w:rPr>
        <w:t>דבר מתבטא ה</w:t>
      </w:r>
      <w:r w:rsidR="008C53DF">
        <w:rPr>
          <w:rFonts w:hint="cs"/>
          <w:rtl/>
        </w:rPr>
        <w:t>ן</w:t>
      </w:r>
      <w:r w:rsidR="005048D0">
        <w:rPr>
          <w:rFonts w:hint="cs"/>
          <w:rtl/>
        </w:rPr>
        <w:t xml:space="preserve"> במיקומם והן באופן הצבתם</w:t>
      </w:r>
      <w:r w:rsidR="00627F79">
        <w:rPr>
          <w:rFonts w:hint="cs"/>
          <w:rtl/>
        </w:rPr>
        <w:t>.</w:t>
      </w:r>
      <w:r w:rsidR="005048D0">
        <w:rPr>
          <w:rFonts w:hint="cs"/>
          <w:rtl/>
        </w:rPr>
        <w:t xml:space="preserve"> </w:t>
      </w:r>
      <w:r w:rsidR="00627F79">
        <w:rPr>
          <w:rFonts w:hint="cs"/>
          <w:rtl/>
        </w:rPr>
        <w:t>לעומת זאת,</w:t>
      </w:r>
      <w:r w:rsidR="005048D0">
        <w:rPr>
          <w:rFonts w:hint="cs"/>
          <w:rtl/>
        </w:rPr>
        <w:t xml:space="preserve"> מזבח הקטורת מכוון מערבה</w:t>
      </w:r>
      <w:r w:rsidR="00627F79">
        <w:rPr>
          <w:rFonts w:hint="cs"/>
          <w:rtl/>
        </w:rPr>
        <w:t>,</w:t>
      </w:r>
      <w:r w:rsidR="005048D0">
        <w:rPr>
          <w:rFonts w:hint="cs"/>
          <w:rtl/>
        </w:rPr>
        <w:t xml:space="preserve"> לעבר קודש הקדשים.</w:t>
      </w:r>
    </w:p>
    <w:p w14:paraId="5DA853F7" w14:textId="60AC6572" w:rsidR="005048D0" w:rsidRDefault="005048D0" w:rsidP="00EC7080">
      <w:pPr>
        <w:rPr>
          <w:rtl/>
        </w:rPr>
      </w:pPr>
      <w:r>
        <w:rPr>
          <w:rFonts w:hint="cs"/>
          <w:rtl/>
        </w:rPr>
        <w:t>יש לעיין ביחס לעבוד</w:t>
      </w:r>
      <w:r w:rsidR="00D33FE7">
        <w:rPr>
          <w:rFonts w:hint="cs"/>
          <w:rtl/>
        </w:rPr>
        <w:t>ת</w:t>
      </w:r>
      <w:r>
        <w:rPr>
          <w:rFonts w:hint="cs"/>
          <w:rtl/>
        </w:rPr>
        <w:t xml:space="preserve"> השולחן והמנורה. עבוד</w:t>
      </w:r>
      <w:r w:rsidR="00D33FE7">
        <w:rPr>
          <w:rFonts w:hint="cs"/>
          <w:rtl/>
        </w:rPr>
        <w:t>ת השולחן</w:t>
      </w:r>
      <w:r>
        <w:rPr>
          <w:rFonts w:hint="cs"/>
          <w:rtl/>
        </w:rPr>
        <w:t xml:space="preserve"> </w:t>
      </w:r>
      <w:r w:rsidR="00DA193E">
        <w:rPr>
          <w:rFonts w:hint="cs"/>
          <w:rtl/>
        </w:rPr>
        <w:t>נעשית</w:t>
      </w:r>
      <w:r>
        <w:rPr>
          <w:rFonts w:hint="cs"/>
          <w:rtl/>
        </w:rPr>
        <w:t xml:space="preserve"> מצפון לדרום</w:t>
      </w:r>
      <w:r w:rsidR="00DF3306">
        <w:rPr>
          <w:rFonts w:hint="cs"/>
          <w:rtl/>
        </w:rPr>
        <w:t xml:space="preserve"> –</w:t>
      </w:r>
      <w:r>
        <w:rPr>
          <w:rFonts w:hint="cs"/>
          <w:rtl/>
        </w:rPr>
        <w:t xml:space="preserve"> הכהנים המביאים את לחם הפנים עומדים מצפון לשולחן</w:t>
      </w:r>
      <w:r w:rsidR="00DA193E">
        <w:rPr>
          <w:rFonts w:hint="cs"/>
          <w:rtl/>
        </w:rPr>
        <w:t>,</w:t>
      </w:r>
      <w:r>
        <w:rPr>
          <w:rFonts w:hint="cs"/>
          <w:rtl/>
        </w:rPr>
        <w:t xml:space="preserve"> והכהנים המפנים את הלחם </w:t>
      </w:r>
      <w:r w:rsidR="00D33FE7">
        <w:rPr>
          <w:rFonts w:hint="cs"/>
          <w:rtl/>
        </w:rPr>
        <w:t>עומדים</w:t>
      </w:r>
      <w:r>
        <w:rPr>
          <w:rFonts w:hint="cs"/>
          <w:rtl/>
        </w:rPr>
        <w:t xml:space="preserve"> מדרום לו. ב</w:t>
      </w:r>
      <w:r w:rsidR="00DF3306">
        <w:rPr>
          <w:rFonts w:hint="cs"/>
          <w:rtl/>
        </w:rPr>
        <w:t xml:space="preserve">נוגע לעבודת המנורה </w:t>
      </w:r>
      <w:r w:rsidR="00B75531">
        <w:rPr>
          <w:rFonts w:hint="cs"/>
          <w:rtl/>
        </w:rPr>
        <w:t>– הדבר תלוי ב</w:t>
      </w:r>
      <w:r>
        <w:rPr>
          <w:rFonts w:hint="cs"/>
          <w:rtl/>
        </w:rPr>
        <w:t xml:space="preserve">דעות </w:t>
      </w:r>
      <w:r w:rsidR="00B75531">
        <w:rPr>
          <w:rFonts w:hint="cs"/>
          <w:rtl/>
        </w:rPr>
        <w:t>ה</w:t>
      </w:r>
      <w:r>
        <w:rPr>
          <w:rFonts w:hint="cs"/>
          <w:rtl/>
        </w:rPr>
        <w:t xml:space="preserve">שונות </w:t>
      </w:r>
      <w:r w:rsidR="00B75531">
        <w:rPr>
          <w:rFonts w:hint="cs"/>
          <w:rtl/>
        </w:rPr>
        <w:t>בשאלת זיהויו</w:t>
      </w:r>
      <w:r>
        <w:rPr>
          <w:rFonts w:hint="cs"/>
          <w:rtl/>
        </w:rPr>
        <w:t xml:space="preserve"> </w:t>
      </w:r>
      <w:r w:rsidR="00B75531">
        <w:rPr>
          <w:rFonts w:hint="cs"/>
          <w:rtl/>
        </w:rPr>
        <w:t xml:space="preserve">של </w:t>
      </w:r>
      <w:r>
        <w:rPr>
          <w:rFonts w:hint="cs"/>
          <w:rtl/>
        </w:rPr>
        <w:t>הנר המערבי</w:t>
      </w:r>
      <w:r w:rsidR="0012371B">
        <w:rPr>
          <w:rFonts w:hint="cs"/>
          <w:rtl/>
        </w:rPr>
        <w:t>.</w:t>
      </w:r>
      <w:r>
        <w:rPr>
          <w:rFonts w:hint="cs"/>
          <w:rtl/>
        </w:rPr>
        <w:t xml:space="preserve"> אם </w:t>
      </w:r>
      <w:r w:rsidR="00B75531">
        <w:rPr>
          <w:rFonts w:hint="cs"/>
          <w:rtl/>
        </w:rPr>
        <w:t xml:space="preserve">אכן </w:t>
      </w:r>
      <w:r w:rsidR="0075589E">
        <w:rPr>
          <w:rFonts w:hint="cs"/>
          <w:rtl/>
        </w:rPr>
        <w:t>הכוונה ל</w:t>
      </w:r>
      <w:r>
        <w:rPr>
          <w:rFonts w:hint="cs"/>
          <w:rtl/>
        </w:rPr>
        <w:t xml:space="preserve">נר המערבי ביותר של </w:t>
      </w:r>
      <w:r>
        <w:rPr>
          <w:rFonts w:hint="cs"/>
          <w:rtl/>
        </w:rPr>
        <w:lastRenderedPageBreak/>
        <w:t>המנורה</w:t>
      </w:r>
      <w:r w:rsidR="0075589E">
        <w:rPr>
          <w:rFonts w:hint="cs"/>
          <w:rtl/>
        </w:rPr>
        <w:t>,</w:t>
      </w:r>
      <w:r>
        <w:rPr>
          <w:rFonts w:hint="cs"/>
          <w:rtl/>
        </w:rPr>
        <w:t xml:space="preserve"> </w:t>
      </w:r>
      <w:r w:rsidR="0075589E">
        <w:rPr>
          <w:rFonts w:hint="cs"/>
          <w:rtl/>
        </w:rPr>
        <w:t>ו</w:t>
      </w:r>
      <w:r>
        <w:rPr>
          <w:rFonts w:hint="cs"/>
          <w:rtl/>
        </w:rPr>
        <w:t>המנורה מונחת ממזרח למערב</w:t>
      </w:r>
      <w:r w:rsidR="0075589E">
        <w:rPr>
          <w:rFonts w:hint="cs"/>
          <w:rtl/>
        </w:rPr>
        <w:t>,</w:t>
      </w:r>
      <w:r>
        <w:rPr>
          <w:rFonts w:hint="cs"/>
          <w:rtl/>
        </w:rPr>
        <w:t xml:space="preserve"> אז</w:t>
      </w:r>
      <w:r w:rsidR="0075589E">
        <w:rPr>
          <w:rFonts w:hint="cs"/>
          <w:rtl/>
        </w:rPr>
        <w:t>י</w:t>
      </w:r>
      <w:r>
        <w:rPr>
          <w:rFonts w:hint="cs"/>
          <w:rtl/>
        </w:rPr>
        <w:t xml:space="preserve"> </w:t>
      </w:r>
      <w:r w:rsidR="0012371B">
        <w:rPr>
          <w:rFonts w:hint="cs"/>
          <w:rtl/>
        </w:rPr>
        <w:t>יש כאן</w:t>
      </w:r>
      <w:r w:rsidR="00933468">
        <w:rPr>
          <w:rFonts w:hint="cs"/>
          <w:rtl/>
        </w:rPr>
        <w:t xml:space="preserve"> מפ</w:t>
      </w:r>
      <w:r w:rsidR="0012371B">
        <w:rPr>
          <w:rFonts w:hint="cs"/>
          <w:rtl/>
        </w:rPr>
        <w:t>ג</w:t>
      </w:r>
      <w:r w:rsidR="00933468">
        <w:rPr>
          <w:rFonts w:hint="cs"/>
          <w:rtl/>
        </w:rPr>
        <w:t xml:space="preserve">ש </w:t>
      </w:r>
      <w:r>
        <w:rPr>
          <w:rFonts w:hint="cs"/>
          <w:rtl/>
        </w:rPr>
        <w:t>בין שני הצירים</w:t>
      </w:r>
      <w:r w:rsidR="00933468">
        <w:rPr>
          <w:rFonts w:hint="cs"/>
          <w:rtl/>
        </w:rPr>
        <w:t>:</w:t>
      </w:r>
      <w:r>
        <w:rPr>
          <w:rFonts w:hint="cs"/>
          <w:rtl/>
        </w:rPr>
        <w:t xml:space="preserve"> ציר צפון</w:t>
      </w:r>
      <w:r w:rsidR="00933468">
        <w:rPr>
          <w:rFonts w:hint="cs"/>
          <w:rtl/>
        </w:rPr>
        <w:t>-</w:t>
      </w:r>
      <w:r>
        <w:rPr>
          <w:rFonts w:hint="cs"/>
          <w:rtl/>
        </w:rPr>
        <w:t xml:space="preserve">דרום </w:t>
      </w:r>
      <w:r w:rsidR="00933468">
        <w:rPr>
          <w:rFonts w:hint="cs"/>
          <w:rtl/>
        </w:rPr>
        <w:t>– "</w:t>
      </w:r>
      <w:r>
        <w:rPr>
          <w:rFonts w:hint="cs"/>
          <w:rtl/>
        </w:rPr>
        <w:t>נוכח השולחן</w:t>
      </w:r>
      <w:r w:rsidR="00933468">
        <w:rPr>
          <w:rFonts w:hint="cs"/>
          <w:rtl/>
        </w:rPr>
        <w:t>",</w:t>
      </w:r>
      <w:r>
        <w:rPr>
          <w:rFonts w:hint="cs"/>
          <w:rtl/>
        </w:rPr>
        <w:t xml:space="preserve"> וציר מזרח</w:t>
      </w:r>
      <w:r w:rsidR="00933468">
        <w:rPr>
          <w:rFonts w:hint="cs"/>
          <w:rtl/>
        </w:rPr>
        <w:t>-</w:t>
      </w:r>
      <w:r>
        <w:rPr>
          <w:rFonts w:hint="cs"/>
          <w:rtl/>
        </w:rPr>
        <w:t xml:space="preserve">מערב </w:t>
      </w:r>
      <w:r w:rsidR="00933468">
        <w:rPr>
          <w:rFonts w:hint="cs"/>
          <w:rtl/>
        </w:rPr>
        <w:t xml:space="preserve">– </w:t>
      </w:r>
      <w:r>
        <w:rPr>
          <w:rFonts w:hint="cs"/>
          <w:rtl/>
        </w:rPr>
        <w:t xml:space="preserve">הנר </w:t>
      </w:r>
      <w:r w:rsidR="0012371B">
        <w:rPr>
          <w:rFonts w:hint="cs"/>
          <w:rtl/>
        </w:rPr>
        <w:t>ה</w:t>
      </w:r>
      <w:r>
        <w:rPr>
          <w:rFonts w:hint="cs"/>
          <w:rtl/>
        </w:rPr>
        <w:t>מערבי</w:t>
      </w:r>
      <w:r w:rsidR="0012371B">
        <w:rPr>
          <w:rFonts w:hint="cs"/>
          <w:rtl/>
        </w:rPr>
        <w:t>,</w:t>
      </w:r>
      <w:r>
        <w:rPr>
          <w:rFonts w:hint="cs"/>
          <w:rtl/>
        </w:rPr>
        <w:t xml:space="preserve"> </w:t>
      </w:r>
      <w:r w:rsidR="0012371B">
        <w:rPr>
          <w:rFonts w:hint="cs"/>
          <w:rtl/>
        </w:rPr>
        <w:t>ה</w:t>
      </w:r>
      <w:r>
        <w:rPr>
          <w:rFonts w:hint="cs"/>
          <w:rtl/>
        </w:rPr>
        <w:t>מכוון לעבר קודש הקדשים.</w:t>
      </w:r>
    </w:p>
    <w:p w14:paraId="1DAA11AF" w14:textId="61DD28B0" w:rsidR="005048D0" w:rsidRDefault="005048D0" w:rsidP="006C7733">
      <w:pPr>
        <w:pStyle w:val="2"/>
        <w:rPr>
          <w:rtl/>
        </w:rPr>
      </w:pPr>
      <w:r w:rsidRPr="007C6D61">
        <w:rPr>
          <w:rFonts w:hint="cs"/>
          <w:rtl/>
        </w:rPr>
        <w:t>בין שחיטת קדשי קדשים ללחם הפנים</w:t>
      </w:r>
    </w:p>
    <w:p w14:paraId="20753015" w14:textId="5FFFA0ED" w:rsidR="005048D0" w:rsidRDefault="005A7F63" w:rsidP="00EC7080">
      <w:pPr>
        <w:rPr>
          <w:rtl/>
        </w:rPr>
      </w:pPr>
      <w:r>
        <w:rPr>
          <w:rFonts w:hint="cs"/>
          <w:rtl/>
        </w:rPr>
        <w:t>כעת</w:t>
      </w:r>
      <w:r w:rsidR="005048D0">
        <w:rPr>
          <w:rFonts w:hint="cs"/>
          <w:rtl/>
        </w:rPr>
        <w:t xml:space="preserve"> </w:t>
      </w:r>
      <w:r w:rsidR="005C3200">
        <w:rPr>
          <w:rFonts w:hint="cs"/>
          <w:rtl/>
        </w:rPr>
        <w:t xml:space="preserve">עלינו </w:t>
      </w:r>
      <w:r w:rsidR="005048D0">
        <w:rPr>
          <w:rFonts w:hint="cs"/>
          <w:rtl/>
        </w:rPr>
        <w:t xml:space="preserve">להתבונן </w:t>
      </w:r>
      <w:r w:rsidR="005C3200">
        <w:rPr>
          <w:rFonts w:hint="cs"/>
          <w:rtl/>
        </w:rPr>
        <w:t>ביחס</w:t>
      </w:r>
      <w:r w:rsidR="005048D0">
        <w:rPr>
          <w:rFonts w:hint="cs"/>
          <w:rtl/>
        </w:rPr>
        <w:t xml:space="preserve"> </w:t>
      </w:r>
      <w:r>
        <w:rPr>
          <w:rFonts w:hint="cs"/>
          <w:rtl/>
        </w:rPr>
        <w:t>ש</w:t>
      </w:r>
      <w:r w:rsidR="005048D0">
        <w:rPr>
          <w:rFonts w:hint="cs"/>
          <w:rtl/>
        </w:rPr>
        <w:t xml:space="preserve">בין שתי העבודות המתרחשות בצפון </w:t>
      </w:r>
      <w:r w:rsidR="001525DC">
        <w:rPr>
          <w:rFonts w:hint="cs"/>
          <w:rtl/>
        </w:rPr>
        <w:t>ה</w:t>
      </w:r>
      <w:r w:rsidR="005048D0">
        <w:rPr>
          <w:rFonts w:hint="cs"/>
          <w:rtl/>
        </w:rPr>
        <w:t>מקדש</w:t>
      </w:r>
      <w:r w:rsidR="001525DC">
        <w:rPr>
          <w:rFonts w:hint="cs"/>
          <w:rtl/>
        </w:rPr>
        <w:t xml:space="preserve"> –</w:t>
      </w:r>
      <w:r w:rsidR="005048D0">
        <w:rPr>
          <w:rFonts w:hint="cs"/>
          <w:rtl/>
        </w:rPr>
        <w:t xml:space="preserve"> </w:t>
      </w:r>
      <w:r w:rsidR="001525DC">
        <w:rPr>
          <w:rFonts w:hint="cs"/>
          <w:rtl/>
        </w:rPr>
        <w:t>שחיטת</w:t>
      </w:r>
      <w:r w:rsidR="005048D0">
        <w:rPr>
          <w:rFonts w:hint="cs"/>
          <w:rtl/>
        </w:rPr>
        <w:t xml:space="preserve"> קדשי קדשים בצפו</w:t>
      </w:r>
      <w:r w:rsidR="001525DC">
        <w:rPr>
          <w:rFonts w:hint="cs"/>
          <w:rtl/>
        </w:rPr>
        <w:t>ן</w:t>
      </w:r>
      <w:r w:rsidR="005048D0">
        <w:rPr>
          <w:rFonts w:hint="cs"/>
          <w:rtl/>
        </w:rPr>
        <w:t xml:space="preserve"> העזרה והנחת לחם הפנים בצפון ההיכל. </w:t>
      </w:r>
      <w:r w:rsidR="001525DC">
        <w:rPr>
          <w:rFonts w:hint="cs"/>
          <w:rtl/>
        </w:rPr>
        <w:t>לכאורה</w:t>
      </w:r>
      <w:r w:rsidR="005048D0">
        <w:rPr>
          <w:rFonts w:hint="cs"/>
          <w:rtl/>
        </w:rPr>
        <w:t>, כפי שראינו, משמעותה של השחיטה הי</w:t>
      </w:r>
      <w:r w:rsidR="001525DC">
        <w:rPr>
          <w:rFonts w:hint="cs"/>
          <w:rtl/>
        </w:rPr>
        <w:t>א</w:t>
      </w:r>
      <w:r w:rsidR="005048D0">
        <w:rPr>
          <w:rFonts w:hint="cs"/>
          <w:rtl/>
        </w:rPr>
        <w:t xml:space="preserve"> ביטול </w:t>
      </w:r>
      <w:r>
        <w:rPr>
          <w:rFonts w:hint="cs"/>
          <w:rtl/>
        </w:rPr>
        <w:t xml:space="preserve">מוחלט של </w:t>
      </w:r>
      <w:r w:rsidR="005048D0">
        <w:rPr>
          <w:rFonts w:hint="cs"/>
          <w:rtl/>
        </w:rPr>
        <w:t xml:space="preserve">המימד הגופני </w:t>
      </w:r>
      <w:r>
        <w:rPr>
          <w:rFonts w:hint="cs"/>
          <w:rtl/>
        </w:rPr>
        <w:t>של הבהמה</w:t>
      </w:r>
      <w:r w:rsidR="00804F14">
        <w:rPr>
          <w:rFonts w:hint="cs"/>
          <w:rtl/>
        </w:rPr>
        <w:t>, ומתוך כך עילוי הבהמה לקב"ה</w:t>
      </w:r>
      <w:r w:rsidR="005048D0">
        <w:rPr>
          <w:rFonts w:hint="cs"/>
          <w:rtl/>
        </w:rPr>
        <w:t xml:space="preserve">. </w:t>
      </w:r>
      <w:r w:rsidR="007B02AA">
        <w:rPr>
          <w:rFonts w:hint="cs"/>
          <w:rtl/>
        </w:rPr>
        <w:t xml:space="preserve">פעולה </w:t>
      </w:r>
      <w:r w:rsidR="005048D0">
        <w:rPr>
          <w:rFonts w:hint="cs"/>
          <w:rtl/>
        </w:rPr>
        <w:t>ז</w:t>
      </w:r>
      <w:r w:rsidR="007B02AA">
        <w:rPr>
          <w:rFonts w:hint="cs"/>
          <w:rtl/>
        </w:rPr>
        <w:t>ו</w:t>
      </w:r>
      <w:r w:rsidR="005048D0">
        <w:rPr>
          <w:rFonts w:hint="cs"/>
          <w:rtl/>
        </w:rPr>
        <w:t xml:space="preserve"> מקביל</w:t>
      </w:r>
      <w:r w:rsidR="007B02AA">
        <w:rPr>
          <w:rFonts w:hint="cs"/>
          <w:rtl/>
        </w:rPr>
        <w:t>ה</w:t>
      </w:r>
      <w:r w:rsidR="005048D0">
        <w:rPr>
          <w:rFonts w:hint="cs"/>
          <w:rtl/>
        </w:rPr>
        <w:t xml:space="preserve"> </w:t>
      </w:r>
      <w:r w:rsidR="007B02AA">
        <w:rPr>
          <w:rFonts w:hint="cs"/>
          <w:rtl/>
        </w:rPr>
        <w:t>ל</w:t>
      </w:r>
      <w:r w:rsidR="005048D0">
        <w:rPr>
          <w:rFonts w:hint="cs"/>
          <w:rtl/>
        </w:rPr>
        <w:t>תשוב</w:t>
      </w:r>
      <w:r w:rsidR="007B02AA">
        <w:rPr>
          <w:rFonts w:hint="cs"/>
          <w:rtl/>
        </w:rPr>
        <w:t>תו של האדם,</w:t>
      </w:r>
      <w:r w:rsidR="005048D0">
        <w:rPr>
          <w:rFonts w:hint="cs"/>
          <w:rtl/>
        </w:rPr>
        <w:t xml:space="preserve"> </w:t>
      </w:r>
      <w:r w:rsidR="007B02AA">
        <w:rPr>
          <w:rFonts w:hint="cs"/>
          <w:rtl/>
        </w:rPr>
        <w:t>ה</w:t>
      </w:r>
      <w:r w:rsidR="00804F14">
        <w:rPr>
          <w:rFonts w:hint="cs"/>
          <w:rtl/>
        </w:rPr>
        <w:t>ח</w:t>
      </w:r>
      <w:r w:rsidR="005048D0">
        <w:rPr>
          <w:rFonts w:hint="cs"/>
          <w:rtl/>
        </w:rPr>
        <w:t xml:space="preserve">ש </w:t>
      </w:r>
      <w:r w:rsidR="00804F14">
        <w:rPr>
          <w:rFonts w:hint="cs"/>
          <w:rtl/>
        </w:rPr>
        <w:t>ב</w:t>
      </w:r>
      <w:r w:rsidR="005048D0">
        <w:rPr>
          <w:rFonts w:hint="cs"/>
          <w:rtl/>
        </w:rPr>
        <w:t>חסרונו ומ</w:t>
      </w:r>
      <w:r w:rsidR="00804F14">
        <w:rPr>
          <w:rFonts w:hint="cs"/>
          <w:rtl/>
        </w:rPr>
        <w:t>תמ</w:t>
      </w:r>
      <w:r w:rsidR="005048D0">
        <w:rPr>
          <w:rFonts w:hint="cs"/>
          <w:rtl/>
        </w:rPr>
        <w:t>לא צימאון והשתוקקות להתקרב מחדש לקב"ה</w:t>
      </w:r>
      <w:r w:rsidR="00B961BC">
        <w:rPr>
          <w:rFonts w:hint="cs"/>
          <w:rtl/>
        </w:rPr>
        <w:t>,</w:t>
      </w:r>
      <w:r w:rsidR="005048D0">
        <w:rPr>
          <w:rFonts w:hint="cs"/>
          <w:rtl/>
        </w:rPr>
        <w:t xml:space="preserve"> שהוא השלימות העליונה.</w:t>
      </w:r>
    </w:p>
    <w:p w14:paraId="4AC2505F" w14:textId="4B76AA6F" w:rsidR="005048D0" w:rsidRDefault="005048D0" w:rsidP="00EC7080">
      <w:pPr>
        <w:rPr>
          <w:rtl/>
        </w:rPr>
      </w:pPr>
      <w:r>
        <w:rPr>
          <w:rFonts w:hint="cs"/>
          <w:rtl/>
        </w:rPr>
        <w:t xml:space="preserve">במובן זה צד צפון </w:t>
      </w:r>
      <w:r w:rsidR="00B961BC">
        <w:rPr>
          <w:rFonts w:hint="cs"/>
          <w:rtl/>
        </w:rPr>
        <w:t>מסמל</w:t>
      </w:r>
      <w:r>
        <w:rPr>
          <w:rFonts w:hint="cs"/>
          <w:rtl/>
        </w:rPr>
        <w:t xml:space="preserve"> דין קשה (</w:t>
      </w:r>
      <w:r w:rsidR="00B961BC">
        <w:rPr>
          <w:rFonts w:hint="cs"/>
          <w:rtl/>
        </w:rPr>
        <w:t xml:space="preserve">בדברינו לעיל </w:t>
      </w:r>
      <w:r>
        <w:rPr>
          <w:rFonts w:hint="cs"/>
          <w:rtl/>
        </w:rPr>
        <w:t>הסברנו כי הכהן</w:t>
      </w:r>
      <w:r w:rsidR="00B961BC">
        <w:rPr>
          <w:rFonts w:hint="cs"/>
          <w:rtl/>
        </w:rPr>
        <w:t>,</w:t>
      </w:r>
      <w:r>
        <w:rPr>
          <w:rFonts w:hint="cs"/>
          <w:rtl/>
        </w:rPr>
        <w:t xml:space="preserve"> הבא מצד דרום</w:t>
      </w:r>
      <w:r w:rsidR="00B961BC">
        <w:rPr>
          <w:rFonts w:hint="cs"/>
          <w:rtl/>
        </w:rPr>
        <w:t>,</w:t>
      </w:r>
      <w:r>
        <w:rPr>
          <w:rFonts w:hint="cs"/>
          <w:rtl/>
        </w:rPr>
        <w:t xml:space="preserve"> ממתק את הדין בעבודתו). כל זה מתרחש בעזרה</w:t>
      </w:r>
      <w:r w:rsidR="00B961BC">
        <w:rPr>
          <w:rFonts w:hint="cs"/>
          <w:rtl/>
        </w:rPr>
        <w:t>,</w:t>
      </w:r>
      <w:r>
        <w:rPr>
          <w:rFonts w:hint="cs"/>
          <w:rtl/>
        </w:rPr>
        <w:t xml:space="preserve"> במרחב הפתוח שלפני מבנה המקדש. אין ספק כי מרחב העזרה</w:t>
      </w:r>
      <w:r w:rsidR="00E70C85">
        <w:rPr>
          <w:rFonts w:hint="cs"/>
          <w:rtl/>
        </w:rPr>
        <w:t>,</w:t>
      </w:r>
      <w:r>
        <w:rPr>
          <w:rFonts w:hint="cs"/>
          <w:rtl/>
        </w:rPr>
        <w:t xml:space="preserve"> </w:t>
      </w:r>
      <w:r w:rsidR="00E70C85">
        <w:rPr>
          <w:rFonts w:hint="cs"/>
          <w:rtl/>
        </w:rPr>
        <w:t>המכיל</w:t>
      </w:r>
      <w:r>
        <w:rPr>
          <w:rFonts w:hint="cs"/>
          <w:rtl/>
        </w:rPr>
        <w:t xml:space="preserve"> </w:t>
      </w:r>
      <w:r w:rsidR="00E70C85">
        <w:rPr>
          <w:rFonts w:hint="cs"/>
          <w:rtl/>
        </w:rPr>
        <w:t xml:space="preserve">את </w:t>
      </w:r>
      <w:r>
        <w:rPr>
          <w:rFonts w:hint="cs"/>
          <w:rtl/>
        </w:rPr>
        <w:t>המזבח ו</w:t>
      </w:r>
      <w:r w:rsidR="00E70C85">
        <w:rPr>
          <w:rFonts w:hint="cs"/>
          <w:rtl/>
        </w:rPr>
        <w:t xml:space="preserve">את </w:t>
      </w:r>
      <w:r>
        <w:rPr>
          <w:rFonts w:hint="cs"/>
          <w:rtl/>
        </w:rPr>
        <w:t>בית המטבחיים</w:t>
      </w:r>
      <w:r w:rsidR="00E70C85">
        <w:rPr>
          <w:rFonts w:hint="cs"/>
          <w:rtl/>
        </w:rPr>
        <w:t>,</w:t>
      </w:r>
      <w:r>
        <w:rPr>
          <w:rFonts w:hint="cs"/>
          <w:rtl/>
        </w:rPr>
        <w:t xml:space="preserve"> מהווה הכנה </w:t>
      </w:r>
      <w:r w:rsidR="00E70C85">
        <w:rPr>
          <w:rFonts w:hint="cs"/>
          <w:rtl/>
        </w:rPr>
        <w:t>ל</w:t>
      </w:r>
      <w:r>
        <w:rPr>
          <w:rFonts w:hint="cs"/>
          <w:rtl/>
        </w:rPr>
        <w:t>כניסה אל הקודש</w:t>
      </w:r>
      <w:r w:rsidR="008F796A">
        <w:rPr>
          <w:rFonts w:hint="cs"/>
          <w:rtl/>
        </w:rPr>
        <w:t>,</w:t>
      </w:r>
      <w:r>
        <w:rPr>
          <w:rFonts w:hint="cs"/>
          <w:rtl/>
        </w:rPr>
        <w:t xml:space="preserve"> </w:t>
      </w:r>
      <w:r w:rsidR="008F796A">
        <w:rPr>
          <w:rFonts w:hint="cs"/>
          <w:rtl/>
        </w:rPr>
        <w:t xml:space="preserve">ובו </w:t>
      </w:r>
      <w:r>
        <w:rPr>
          <w:rFonts w:hint="cs"/>
          <w:rtl/>
        </w:rPr>
        <w:t>נעשית העבודה החיצונית יותר.</w:t>
      </w:r>
    </w:p>
    <w:p w14:paraId="5D7B8221" w14:textId="5B605CD1" w:rsidR="005544B0" w:rsidRDefault="005048D0" w:rsidP="00EC7080">
      <w:pPr>
        <w:rPr>
          <w:rtl/>
        </w:rPr>
      </w:pPr>
      <w:r>
        <w:rPr>
          <w:rFonts w:hint="cs"/>
          <w:rtl/>
        </w:rPr>
        <w:t xml:space="preserve">הכניסה אל הקודש פנימה </w:t>
      </w:r>
      <w:r w:rsidR="008F796A">
        <w:rPr>
          <w:rFonts w:hint="cs"/>
          <w:rtl/>
        </w:rPr>
        <w:t>כוללת</w:t>
      </w:r>
      <w:r>
        <w:rPr>
          <w:rFonts w:hint="cs"/>
          <w:rtl/>
        </w:rPr>
        <w:t xml:space="preserve"> עבודה פנימית יותר</w:t>
      </w:r>
      <w:r w:rsidR="001904F6">
        <w:rPr>
          <w:rFonts w:hint="cs"/>
          <w:rtl/>
        </w:rPr>
        <w:t>,</w:t>
      </w:r>
      <w:r>
        <w:rPr>
          <w:rFonts w:hint="cs"/>
          <w:rtl/>
        </w:rPr>
        <w:t xml:space="preserve"> </w:t>
      </w:r>
      <w:r w:rsidR="00FA03CF">
        <w:rPr>
          <w:rFonts w:hint="cs"/>
          <w:rtl/>
        </w:rPr>
        <w:t xml:space="preserve">כגון </w:t>
      </w:r>
      <w:r>
        <w:rPr>
          <w:rFonts w:hint="cs"/>
          <w:rtl/>
        </w:rPr>
        <w:t>הטבת המנורה, הקטרת הקטורת והנחת לחם הפנים. ב</w:t>
      </w:r>
      <w:r w:rsidR="00676978">
        <w:rPr>
          <w:rFonts w:hint="cs"/>
          <w:rtl/>
        </w:rPr>
        <w:t>נוגע ל</w:t>
      </w:r>
      <w:r>
        <w:rPr>
          <w:rFonts w:hint="cs"/>
          <w:rtl/>
        </w:rPr>
        <w:t xml:space="preserve">מרחב פנימי </w:t>
      </w:r>
      <w:r w:rsidR="00676978">
        <w:rPr>
          <w:rFonts w:hint="cs"/>
          <w:rtl/>
        </w:rPr>
        <w:t xml:space="preserve">זה </w:t>
      </w:r>
      <w:r>
        <w:rPr>
          <w:rFonts w:hint="cs"/>
          <w:rtl/>
        </w:rPr>
        <w:t>הכתוב מתחיל בתיאור השולחן</w:t>
      </w:r>
      <w:r w:rsidR="00502E3C">
        <w:rPr>
          <w:rFonts w:hint="cs"/>
          <w:rtl/>
        </w:rPr>
        <w:t>,</w:t>
      </w:r>
      <w:r>
        <w:rPr>
          <w:rFonts w:hint="cs"/>
          <w:rtl/>
        </w:rPr>
        <w:t xml:space="preserve"> אך מציין כי המנורה היא </w:t>
      </w:r>
      <w:r w:rsidR="00502E3C">
        <w:rPr>
          <w:rFonts w:hint="cs"/>
          <w:rtl/>
        </w:rPr>
        <w:t>"</w:t>
      </w:r>
      <w:r>
        <w:rPr>
          <w:rFonts w:hint="cs"/>
          <w:rtl/>
        </w:rPr>
        <w:t>נוכח השולחן</w:t>
      </w:r>
      <w:r w:rsidR="00502E3C">
        <w:rPr>
          <w:rFonts w:hint="cs"/>
          <w:rtl/>
        </w:rPr>
        <w:t>",</w:t>
      </w:r>
      <w:r>
        <w:rPr>
          <w:rFonts w:hint="cs"/>
          <w:rtl/>
        </w:rPr>
        <w:t xml:space="preserve"> כלומר עניינה </w:t>
      </w:r>
      <w:r w:rsidR="001649BB">
        <w:rPr>
          <w:rFonts w:hint="cs"/>
          <w:rtl/>
        </w:rPr>
        <w:t xml:space="preserve">של המנורה </w:t>
      </w:r>
      <w:r>
        <w:rPr>
          <w:rFonts w:hint="cs"/>
          <w:rtl/>
        </w:rPr>
        <w:t>(</w:t>
      </w:r>
      <w:r w:rsidR="001649BB">
        <w:rPr>
          <w:rFonts w:hint="cs"/>
          <w:rtl/>
        </w:rPr>
        <w:t>ו</w:t>
      </w:r>
      <w:r>
        <w:rPr>
          <w:rFonts w:hint="cs"/>
          <w:rtl/>
        </w:rPr>
        <w:t>של החכמה והאור המסומלים בה) להאיר על השולחן, ו</w:t>
      </w:r>
      <w:r w:rsidR="00F25FAD">
        <w:rPr>
          <w:rFonts w:hint="cs"/>
          <w:rtl/>
        </w:rPr>
        <w:t>כאן ה</w:t>
      </w:r>
      <w:r>
        <w:rPr>
          <w:rFonts w:hint="cs"/>
          <w:rtl/>
        </w:rPr>
        <w:t>צפון אינו קשור בדין אלא בברכה גשמית ובעושר. אמנם</w:t>
      </w:r>
      <w:r w:rsidR="00F25FAD">
        <w:rPr>
          <w:rFonts w:hint="cs"/>
          <w:rtl/>
        </w:rPr>
        <w:t>,</w:t>
      </w:r>
      <w:r>
        <w:rPr>
          <w:rFonts w:hint="cs"/>
          <w:rtl/>
        </w:rPr>
        <w:t xml:space="preserve"> כפי שציינו</w:t>
      </w:r>
      <w:r w:rsidR="00F25FAD">
        <w:rPr>
          <w:rFonts w:hint="cs"/>
          <w:rtl/>
        </w:rPr>
        <w:t>,</w:t>
      </w:r>
      <w:r>
        <w:rPr>
          <w:rFonts w:hint="cs"/>
          <w:rtl/>
        </w:rPr>
        <w:t xml:space="preserve"> שני הצדדים הללו משלימים </w:t>
      </w:r>
      <w:r w:rsidR="00F25FAD">
        <w:rPr>
          <w:rFonts w:hint="cs"/>
          <w:rtl/>
        </w:rPr>
        <w:t>זה</w:t>
      </w:r>
      <w:r>
        <w:rPr>
          <w:rFonts w:hint="cs"/>
          <w:rtl/>
        </w:rPr>
        <w:t xml:space="preserve"> את </w:t>
      </w:r>
      <w:r w:rsidR="00F25FAD">
        <w:rPr>
          <w:rFonts w:hint="cs"/>
          <w:rtl/>
        </w:rPr>
        <w:t>זה:</w:t>
      </w:r>
      <w:r>
        <w:rPr>
          <w:rFonts w:hint="cs"/>
          <w:rtl/>
        </w:rPr>
        <w:t xml:space="preserve"> </w:t>
      </w:r>
      <w:r w:rsidR="00F25FAD">
        <w:rPr>
          <w:rFonts w:hint="cs"/>
          <w:rtl/>
        </w:rPr>
        <w:t>כאשר</w:t>
      </w:r>
      <w:r>
        <w:rPr>
          <w:rFonts w:hint="cs"/>
          <w:rtl/>
        </w:rPr>
        <w:t xml:space="preserve"> </w:t>
      </w:r>
      <w:r w:rsidR="00F25FAD">
        <w:rPr>
          <w:rFonts w:hint="cs"/>
          <w:rtl/>
        </w:rPr>
        <w:t>ה</w:t>
      </w:r>
      <w:r>
        <w:rPr>
          <w:rFonts w:hint="cs"/>
          <w:rtl/>
        </w:rPr>
        <w:t>אדם מצליח לתקן את מעשיו ולהתכפר</w:t>
      </w:r>
      <w:r w:rsidR="00506C13">
        <w:rPr>
          <w:rFonts w:hint="cs"/>
          <w:rtl/>
        </w:rPr>
        <w:t>,</w:t>
      </w:r>
      <w:r>
        <w:rPr>
          <w:rFonts w:hint="cs"/>
          <w:rtl/>
        </w:rPr>
        <w:t xml:space="preserve"> </w:t>
      </w:r>
      <w:r w:rsidR="00506C13">
        <w:rPr>
          <w:rFonts w:hint="cs"/>
          <w:rtl/>
        </w:rPr>
        <w:t xml:space="preserve">הברכה </w:t>
      </w:r>
      <w:r>
        <w:rPr>
          <w:rFonts w:hint="cs"/>
          <w:rtl/>
        </w:rPr>
        <w:t>יכולה לחול</w:t>
      </w:r>
      <w:r w:rsidR="00506C13">
        <w:rPr>
          <w:rFonts w:hint="cs"/>
          <w:rtl/>
        </w:rPr>
        <w:t xml:space="preserve"> עליו</w:t>
      </w:r>
      <w:r>
        <w:rPr>
          <w:rFonts w:hint="cs"/>
          <w:rtl/>
        </w:rPr>
        <w:t xml:space="preserve">. </w:t>
      </w:r>
      <w:r w:rsidR="00506C13">
        <w:rPr>
          <w:rFonts w:hint="cs"/>
          <w:rtl/>
        </w:rPr>
        <w:t>אם</w:t>
      </w:r>
      <w:r>
        <w:rPr>
          <w:rFonts w:hint="cs"/>
          <w:rtl/>
        </w:rPr>
        <w:t xml:space="preserve"> כן</w:t>
      </w:r>
      <w:r w:rsidR="00506C13">
        <w:rPr>
          <w:rFonts w:hint="cs"/>
          <w:rtl/>
        </w:rPr>
        <w:t>,</w:t>
      </w:r>
      <w:r>
        <w:rPr>
          <w:rFonts w:hint="cs"/>
          <w:rtl/>
        </w:rPr>
        <w:t xml:space="preserve"> המעבר מ</w:t>
      </w:r>
      <w:r w:rsidR="00506C13">
        <w:rPr>
          <w:rFonts w:hint="cs"/>
          <w:rtl/>
        </w:rPr>
        <w:t>ן ה</w:t>
      </w:r>
      <w:r>
        <w:rPr>
          <w:rFonts w:hint="cs"/>
          <w:rtl/>
        </w:rPr>
        <w:t xml:space="preserve">חוץ </w:t>
      </w:r>
      <w:r w:rsidR="00506C13">
        <w:rPr>
          <w:rFonts w:hint="cs"/>
          <w:rtl/>
        </w:rPr>
        <w:t>א</w:t>
      </w:r>
      <w:r>
        <w:rPr>
          <w:rFonts w:hint="cs"/>
          <w:rtl/>
        </w:rPr>
        <w:t>ל</w:t>
      </w:r>
      <w:r w:rsidR="00506C13">
        <w:rPr>
          <w:rFonts w:hint="cs"/>
          <w:rtl/>
        </w:rPr>
        <w:t xml:space="preserve"> ה</w:t>
      </w:r>
      <w:r>
        <w:rPr>
          <w:rFonts w:hint="cs"/>
          <w:rtl/>
        </w:rPr>
        <w:t>פ</w:t>
      </w:r>
      <w:r w:rsidR="004442B4">
        <w:rPr>
          <w:rFonts w:hint="cs"/>
          <w:rtl/>
        </w:rPr>
        <w:t>ְּ</w:t>
      </w:r>
      <w:r>
        <w:rPr>
          <w:rFonts w:hint="cs"/>
          <w:rtl/>
        </w:rPr>
        <w:t>נים הו</w:t>
      </w:r>
      <w:r w:rsidR="00506C13">
        <w:rPr>
          <w:rFonts w:hint="cs"/>
          <w:rtl/>
        </w:rPr>
        <w:t>א</w:t>
      </w:r>
      <w:r>
        <w:rPr>
          <w:rFonts w:hint="cs"/>
          <w:rtl/>
        </w:rPr>
        <w:t xml:space="preserve"> מעבר מצד הדין</w:t>
      </w:r>
      <w:r w:rsidR="002F2866">
        <w:rPr>
          <w:rFonts w:hint="cs"/>
          <w:rtl/>
        </w:rPr>
        <w:t>,</w:t>
      </w:r>
      <w:r>
        <w:rPr>
          <w:rFonts w:hint="cs"/>
          <w:rtl/>
        </w:rPr>
        <w:t xml:space="preserve"> </w:t>
      </w:r>
      <w:r w:rsidR="002F2866">
        <w:rPr>
          <w:rFonts w:hint="cs"/>
          <w:rtl/>
        </w:rPr>
        <w:t>הכולל</w:t>
      </w:r>
      <w:r>
        <w:rPr>
          <w:rFonts w:hint="cs"/>
          <w:rtl/>
        </w:rPr>
        <w:t xml:space="preserve"> </w:t>
      </w:r>
      <w:r w:rsidR="002F2866">
        <w:rPr>
          <w:rFonts w:hint="cs"/>
          <w:rtl/>
        </w:rPr>
        <w:t xml:space="preserve">את </w:t>
      </w:r>
      <w:r>
        <w:rPr>
          <w:rFonts w:hint="cs"/>
          <w:rtl/>
        </w:rPr>
        <w:t xml:space="preserve">המתת הבהמה </w:t>
      </w:r>
      <w:r w:rsidR="002F2866">
        <w:rPr>
          <w:rFonts w:hint="cs"/>
          <w:rtl/>
        </w:rPr>
        <w:t xml:space="preserve">ואת </w:t>
      </w:r>
      <w:r>
        <w:rPr>
          <w:rFonts w:hint="cs"/>
          <w:rtl/>
        </w:rPr>
        <w:t>תשובת</w:t>
      </w:r>
      <w:r w:rsidR="002F2866">
        <w:rPr>
          <w:rFonts w:hint="cs"/>
          <w:rtl/>
        </w:rPr>
        <w:t>ו של</w:t>
      </w:r>
      <w:r>
        <w:rPr>
          <w:rFonts w:hint="cs"/>
          <w:rtl/>
        </w:rPr>
        <w:t xml:space="preserve"> האדם, </w:t>
      </w:r>
      <w:r w:rsidR="002F2866">
        <w:rPr>
          <w:rFonts w:hint="cs"/>
          <w:rtl/>
        </w:rPr>
        <w:t xml:space="preserve">אל </w:t>
      </w:r>
      <w:r w:rsidR="001904F6">
        <w:rPr>
          <w:rFonts w:hint="cs"/>
          <w:rtl/>
        </w:rPr>
        <w:t xml:space="preserve">הצד המסמל את </w:t>
      </w:r>
      <w:r>
        <w:rPr>
          <w:rFonts w:hint="cs"/>
          <w:rtl/>
        </w:rPr>
        <w:t xml:space="preserve">הברכה </w:t>
      </w:r>
      <w:r w:rsidR="004442B4">
        <w:rPr>
          <w:rFonts w:hint="cs"/>
          <w:rtl/>
        </w:rPr>
        <w:t>– "</w:t>
      </w:r>
      <w:r>
        <w:rPr>
          <w:rFonts w:hint="cs"/>
          <w:rtl/>
        </w:rPr>
        <w:t>הרוצה להעשיר יצפין</w:t>
      </w:r>
      <w:r w:rsidR="004442B4">
        <w:rPr>
          <w:rFonts w:hint="cs"/>
          <w:rtl/>
        </w:rPr>
        <w:t>"</w:t>
      </w:r>
      <w:r>
        <w:rPr>
          <w:rFonts w:hint="cs"/>
          <w:rtl/>
        </w:rPr>
        <w:t>.</w:t>
      </w:r>
    </w:p>
    <w:p w14:paraId="1B9235F0" w14:textId="3BAFE157" w:rsidR="005048D0" w:rsidRDefault="005544B0" w:rsidP="005544B0">
      <w:pPr>
        <w:rPr>
          <w:rtl/>
        </w:rPr>
      </w:pPr>
      <w:r>
        <w:rPr>
          <w:rFonts w:hint="cs"/>
          <w:rtl/>
        </w:rPr>
        <w:t xml:space="preserve">גם בנוגע לארץ ישראל ניתן לראות דבר דומה – </w:t>
      </w:r>
      <w:r w:rsidR="005048D0">
        <w:rPr>
          <w:rFonts w:hint="cs"/>
          <w:rtl/>
        </w:rPr>
        <w:t>צ</w:t>
      </w:r>
      <w:r w:rsidR="004442B4">
        <w:rPr>
          <w:rFonts w:hint="cs"/>
          <w:rtl/>
        </w:rPr>
        <w:t>י</w:t>
      </w:r>
      <w:r w:rsidR="005048D0">
        <w:rPr>
          <w:rFonts w:hint="cs"/>
          <w:rtl/>
        </w:rPr>
        <w:t>ד</w:t>
      </w:r>
      <w:r w:rsidR="004442B4">
        <w:rPr>
          <w:rFonts w:hint="cs"/>
          <w:rtl/>
        </w:rPr>
        <w:t>ה</w:t>
      </w:r>
      <w:r w:rsidR="005048D0">
        <w:rPr>
          <w:rFonts w:hint="cs"/>
          <w:rtl/>
        </w:rPr>
        <w:t xml:space="preserve"> הצפוני של </w:t>
      </w:r>
      <w:r>
        <w:rPr>
          <w:rFonts w:hint="cs"/>
          <w:rtl/>
        </w:rPr>
        <w:t>ה</w:t>
      </w:r>
      <w:r w:rsidR="005048D0">
        <w:rPr>
          <w:rFonts w:hint="cs"/>
          <w:rtl/>
        </w:rPr>
        <w:t xml:space="preserve">ארץ </w:t>
      </w:r>
      <w:r>
        <w:rPr>
          <w:rFonts w:hint="cs"/>
          <w:rtl/>
        </w:rPr>
        <w:t>פורה ו</w:t>
      </w:r>
      <w:r w:rsidR="005048D0">
        <w:rPr>
          <w:rFonts w:hint="cs"/>
          <w:rtl/>
        </w:rPr>
        <w:t>מבורך בגשמים, ו</w:t>
      </w:r>
      <w:r w:rsidR="009E5D86">
        <w:rPr>
          <w:rFonts w:hint="cs"/>
          <w:rtl/>
        </w:rPr>
        <w:t xml:space="preserve">שבטי בית יוסף, </w:t>
      </w:r>
      <w:r w:rsidR="005048D0">
        <w:rPr>
          <w:rFonts w:hint="cs"/>
          <w:rtl/>
        </w:rPr>
        <w:t>הנמצאים בצפון</w:t>
      </w:r>
      <w:r w:rsidR="00E923BA">
        <w:rPr>
          <w:rFonts w:hint="cs"/>
          <w:rtl/>
        </w:rPr>
        <w:t>,</w:t>
      </w:r>
      <w:r w:rsidR="005048D0">
        <w:rPr>
          <w:rFonts w:hint="cs"/>
          <w:rtl/>
        </w:rPr>
        <w:t xml:space="preserve"> מבטאים במובנים מסוימים את הצד הח</w:t>
      </w:r>
      <w:r w:rsidR="00695848">
        <w:rPr>
          <w:rFonts w:hint="cs"/>
          <w:rtl/>
        </w:rPr>
        <w:t>ו</w:t>
      </w:r>
      <w:r w:rsidR="005048D0">
        <w:rPr>
          <w:rFonts w:hint="cs"/>
          <w:rtl/>
        </w:rPr>
        <w:t>מרי של המציאות.</w:t>
      </w:r>
    </w:p>
    <w:p w14:paraId="532C0177" w14:textId="34DD460D" w:rsidR="005048D0" w:rsidRDefault="005048D0" w:rsidP="006C7733">
      <w:pPr>
        <w:pStyle w:val="2"/>
        <w:rPr>
          <w:rtl/>
        </w:rPr>
      </w:pPr>
      <w:r w:rsidRPr="007C6D61">
        <w:rPr>
          <w:rFonts w:hint="cs"/>
          <w:rtl/>
        </w:rPr>
        <w:t xml:space="preserve">הקדושה </w:t>
      </w:r>
      <w:r w:rsidR="005544B0">
        <w:rPr>
          <w:rFonts w:hint="cs"/>
          <w:rtl/>
        </w:rPr>
        <w:t>ש</w:t>
      </w:r>
      <w:r w:rsidRPr="007C6D61">
        <w:rPr>
          <w:rFonts w:hint="cs"/>
          <w:rtl/>
        </w:rPr>
        <w:t>בצפון</w:t>
      </w:r>
    </w:p>
    <w:p w14:paraId="7B0DFFC2" w14:textId="65648AF0" w:rsidR="001F70DB" w:rsidRDefault="005048D0" w:rsidP="00EC7080">
      <w:pPr>
        <w:rPr>
          <w:rtl/>
        </w:rPr>
      </w:pPr>
      <w:r>
        <w:rPr>
          <w:rFonts w:hint="cs"/>
          <w:rtl/>
        </w:rPr>
        <w:t xml:space="preserve">הקדושה </w:t>
      </w:r>
      <w:r w:rsidR="005544B0">
        <w:rPr>
          <w:rFonts w:hint="cs"/>
          <w:rtl/>
        </w:rPr>
        <w:t>ש</w:t>
      </w:r>
      <w:r>
        <w:rPr>
          <w:rFonts w:hint="cs"/>
          <w:rtl/>
        </w:rPr>
        <w:t>בצפון באה לידי ביטוי בפסוק המתייחס להקרבת עולה מן הצאן (ויקרא א, יא)</w:t>
      </w:r>
      <w:r w:rsidR="001F70DB">
        <w:rPr>
          <w:rFonts w:hint="cs"/>
          <w:rtl/>
        </w:rPr>
        <w:t>:</w:t>
      </w:r>
    </w:p>
    <w:p w14:paraId="3A3B7CB5" w14:textId="6693D0A8" w:rsidR="001F70DB" w:rsidRDefault="005048D0" w:rsidP="00B153A3">
      <w:pPr>
        <w:pStyle w:val="14"/>
        <w:rPr>
          <w:rtl/>
        </w:rPr>
      </w:pPr>
      <w:r>
        <w:rPr>
          <w:rFonts w:hint="cs"/>
          <w:rtl/>
        </w:rPr>
        <w:t>"</w:t>
      </w:r>
      <w:r w:rsidR="00B153A3" w:rsidRPr="00B153A3">
        <w:rPr>
          <w:rtl/>
        </w:rPr>
        <w:t>וְשָׁחַט אֹתוֹ עַל יֶרֶךְ הַמִּזְבֵּחַ צָפֹנָה לִפְנֵי ה' וְזָרְקוּ בְּנֵי אַהֲרֹן הַכֹּהֲנִים אֶת דָּמוֹ עַל הַמִּזְבֵּחַ סָבִיב</w:t>
      </w:r>
      <w:r>
        <w:rPr>
          <w:rFonts w:hint="cs"/>
          <w:rtl/>
        </w:rPr>
        <w:t>".</w:t>
      </w:r>
    </w:p>
    <w:p w14:paraId="5A4124CB" w14:textId="762F3464" w:rsidR="005048D0" w:rsidRDefault="005048D0" w:rsidP="00EC7080">
      <w:pPr>
        <w:rPr>
          <w:rtl/>
        </w:rPr>
      </w:pPr>
      <w:r>
        <w:rPr>
          <w:rFonts w:hint="cs"/>
          <w:rtl/>
        </w:rPr>
        <w:t xml:space="preserve">מהו היחס בין </w:t>
      </w:r>
      <w:r w:rsidR="00B153A3">
        <w:rPr>
          <w:rFonts w:hint="cs"/>
          <w:rtl/>
        </w:rPr>
        <w:t>"</w:t>
      </w:r>
      <w:r>
        <w:rPr>
          <w:rFonts w:hint="cs"/>
          <w:rtl/>
        </w:rPr>
        <w:t>צפונה</w:t>
      </w:r>
      <w:r w:rsidR="00B153A3">
        <w:rPr>
          <w:rFonts w:hint="cs"/>
          <w:rtl/>
        </w:rPr>
        <w:t>"</w:t>
      </w:r>
      <w:r>
        <w:rPr>
          <w:rFonts w:hint="cs"/>
          <w:rtl/>
        </w:rPr>
        <w:t xml:space="preserve"> ל</w:t>
      </w:r>
      <w:r w:rsidR="00B153A3">
        <w:rPr>
          <w:rFonts w:hint="cs"/>
          <w:rtl/>
        </w:rPr>
        <w:t>"</w:t>
      </w:r>
      <w:r>
        <w:rPr>
          <w:rFonts w:hint="cs"/>
          <w:rtl/>
        </w:rPr>
        <w:t>לפני ה'</w:t>
      </w:r>
      <w:r w:rsidR="00B153A3">
        <w:rPr>
          <w:rFonts w:hint="cs"/>
          <w:rtl/>
        </w:rPr>
        <w:t>"?</w:t>
      </w:r>
      <w:r>
        <w:rPr>
          <w:rFonts w:hint="cs"/>
          <w:rtl/>
        </w:rPr>
        <w:t xml:space="preserve"> האם אלו ש</w:t>
      </w:r>
      <w:r w:rsidR="00B153A3">
        <w:rPr>
          <w:rFonts w:hint="cs"/>
          <w:rtl/>
        </w:rPr>
        <w:t xml:space="preserve">תי דרישות </w:t>
      </w:r>
      <w:r>
        <w:rPr>
          <w:rFonts w:hint="cs"/>
          <w:rtl/>
        </w:rPr>
        <w:t>שונ</w:t>
      </w:r>
      <w:r w:rsidR="00B153A3">
        <w:rPr>
          <w:rFonts w:hint="cs"/>
          <w:rtl/>
        </w:rPr>
        <w:t>ות</w:t>
      </w:r>
      <w:r w:rsidR="0089095D">
        <w:rPr>
          <w:rFonts w:hint="cs"/>
          <w:rtl/>
        </w:rPr>
        <w:t xml:space="preserve"> –</w:t>
      </w:r>
      <w:r>
        <w:rPr>
          <w:rFonts w:hint="cs"/>
          <w:rtl/>
        </w:rPr>
        <w:t xml:space="preserve"> </w:t>
      </w:r>
      <w:r w:rsidR="0089095D">
        <w:rPr>
          <w:rFonts w:hint="cs"/>
          <w:rtl/>
        </w:rPr>
        <w:t>גם "</w:t>
      </w:r>
      <w:r>
        <w:rPr>
          <w:rFonts w:hint="cs"/>
          <w:rtl/>
        </w:rPr>
        <w:t>צפונה</w:t>
      </w:r>
      <w:r w:rsidR="0089095D">
        <w:rPr>
          <w:rFonts w:hint="cs"/>
          <w:rtl/>
        </w:rPr>
        <w:t>"</w:t>
      </w:r>
      <w:r>
        <w:rPr>
          <w:rFonts w:hint="cs"/>
          <w:rtl/>
        </w:rPr>
        <w:t xml:space="preserve"> ו</w:t>
      </w:r>
      <w:r w:rsidR="0089095D">
        <w:rPr>
          <w:rFonts w:hint="cs"/>
          <w:rtl/>
        </w:rPr>
        <w:t>גם "</w:t>
      </w:r>
      <w:r>
        <w:rPr>
          <w:rFonts w:hint="cs"/>
          <w:rtl/>
        </w:rPr>
        <w:t>לפני ה'</w:t>
      </w:r>
      <w:r w:rsidR="0089095D">
        <w:rPr>
          <w:rFonts w:hint="cs"/>
          <w:rtl/>
        </w:rPr>
        <w:t>"</w:t>
      </w:r>
      <w:r>
        <w:rPr>
          <w:rFonts w:hint="cs"/>
          <w:rtl/>
        </w:rPr>
        <w:t xml:space="preserve">, או שיש מקום לחבר </w:t>
      </w:r>
      <w:r w:rsidR="00695848">
        <w:rPr>
          <w:rFonts w:hint="cs"/>
          <w:rtl/>
        </w:rPr>
        <w:t>בין</w:t>
      </w:r>
      <w:r>
        <w:rPr>
          <w:rFonts w:hint="cs"/>
          <w:rtl/>
        </w:rPr>
        <w:t xml:space="preserve"> </w:t>
      </w:r>
      <w:r w:rsidR="0089095D">
        <w:rPr>
          <w:rFonts w:hint="cs"/>
          <w:rtl/>
        </w:rPr>
        <w:t>הדברים?</w:t>
      </w:r>
    </w:p>
    <w:p w14:paraId="102D7589" w14:textId="0D2487C7" w:rsidR="005048D0" w:rsidRDefault="005048D0" w:rsidP="006C7733">
      <w:pPr>
        <w:rPr>
          <w:rtl/>
        </w:rPr>
      </w:pPr>
      <w:r>
        <w:rPr>
          <w:rFonts w:hint="cs"/>
          <w:rtl/>
        </w:rPr>
        <w:t xml:space="preserve">הקשר בין </w:t>
      </w:r>
      <w:r w:rsidR="00C40FB7">
        <w:rPr>
          <w:rFonts w:hint="cs"/>
          <w:rtl/>
        </w:rPr>
        <w:t>ה</w:t>
      </w:r>
      <w:r>
        <w:rPr>
          <w:rFonts w:hint="cs"/>
          <w:rtl/>
        </w:rPr>
        <w:t xml:space="preserve">צפון לקדושה </w:t>
      </w:r>
      <w:r w:rsidR="00C40FB7">
        <w:rPr>
          <w:rFonts w:hint="cs"/>
          <w:rtl/>
        </w:rPr>
        <w:t>ברור</w:t>
      </w:r>
      <w:r w:rsidR="007914C6">
        <w:rPr>
          <w:rFonts w:hint="cs"/>
          <w:rtl/>
        </w:rPr>
        <w:t>, שהרי קדשי קדשים נשחטים בצפון</w:t>
      </w:r>
      <w:r>
        <w:rPr>
          <w:rFonts w:hint="cs"/>
          <w:rtl/>
        </w:rPr>
        <w:t xml:space="preserve">. </w:t>
      </w:r>
      <w:r w:rsidR="007914C6">
        <w:rPr>
          <w:rFonts w:hint="cs"/>
          <w:rtl/>
        </w:rPr>
        <w:t>אך</w:t>
      </w:r>
      <w:r>
        <w:rPr>
          <w:rFonts w:hint="cs"/>
          <w:rtl/>
        </w:rPr>
        <w:t xml:space="preserve"> ניתן להציע </w:t>
      </w:r>
      <w:r w:rsidR="00D456F1">
        <w:rPr>
          <w:rFonts w:hint="cs"/>
          <w:rtl/>
        </w:rPr>
        <w:t>(</w:t>
      </w:r>
      <w:r>
        <w:rPr>
          <w:rFonts w:hint="cs"/>
          <w:rtl/>
        </w:rPr>
        <w:t>בעקבות פירושו של החזקוני</w:t>
      </w:r>
      <w:r w:rsidR="00D456F1">
        <w:rPr>
          <w:rFonts w:hint="cs"/>
          <w:rtl/>
        </w:rPr>
        <w:t xml:space="preserve"> על אתר)</w:t>
      </w:r>
      <w:r>
        <w:rPr>
          <w:rFonts w:hint="cs"/>
          <w:rtl/>
        </w:rPr>
        <w:t xml:space="preserve"> </w:t>
      </w:r>
      <w:r w:rsidR="00D52DEB">
        <w:rPr>
          <w:rFonts w:hint="cs"/>
          <w:rtl/>
        </w:rPr>
        <w:t>ש</w:t>
      </w:r>
      <w:r>
        <w:rPr>
          <w:rFonts w:hint="cs"/>
          <w:rtl/>
        </w:rPr>
        <w:t>המרחב שמצפון למזבח מצוי לפני ההיכל</w:t>
      </w:r>
      <w:r w:rsidR="00D456F1">
        <w:rPr>
          <w:rFonts w:hint="cs"/>
          <w:rtl/>
        </w:rPr>
        <w:t>,</w:t>
      </w:r>
      <w:r>
        <w:rPr>
          <w:rFonts w:hint="cs"/>
          <w:rtl/>
        </w:rPr>
        <w:t xml:space="preserve"> ובכך באה לידי ביטוי</w:t>
      </w:r>
      <w:r w:rsidR="006705B9">
        <w:rPr>
          <w:rFonts w:hint="cs"/>
          <w:rtl/>
        </w:rPr>
        <w:t xml:space="preserve"> ה</w:t>
      </w:r>
      <w:r>
        <w:rPr>
          <w:rFonts w:hint="cs"/>
          <w:rtl/>
        </w:rPr>
        <w:t>זיקה הבלתי אמצעית בין עבודת האדם</w:t>
      </w:r>
      <w:r w:rsidR="001E2B00">
        <w:rPr>
          <w:rFonts w:hint="cs"/>
          <w:rtl/>
        </w:rPr>
        <w:t>,</w:t>
      </w:r>
      <w:r>
        <w:rPr>
          <w:rFonts w:hint="cs"/>
          <w:rtl/>
        </w:rPr>
        <w:t xml:space="preserve"> </w:t>
      </w:r>
      <w:r w:rsidR="001E2B00">
        <w:rPr>
          <w:rFonts w:hint="cs"/>
          <w:rtl/>
        </w:rPr>
        <w:t>המתבטאת ב</w:t>
      </w:r>
      <w:r>
        <w:rPr>
          <w:rFonts w:hint="cs"/>
          <w:rtl/>
        </w:rPr>
        <w:t>שחיטה</w:t>
      </w:r>
      <w:r w:rsidR="001E2B00">
        <w:rPr>
          <w:rFonts w:hint="cs"/>
          <w:rtl/>
        </w:rPr>
        <w:t>,</w:t>
      </w:r>
      <w:r>
        <w:rPr>
          <w:rFonts w:hint="cs"/>
          <w:rtl/>
        </w:rPr>
        <w:t xml:space="preserve"> להשראת השכינה</w:t>
      </w:r>
      <w:r w:rsidR="001E2B00">
        <w:rPr>
          <w:rFonts w:hint="cs"/>
          <w:rtl/>
        </w:rPr>
        <w:t>,</w:t>
      </w:r>
      <w:r>
        <w:rPr>
          <w:rFonts w:hint="cs"/>
          <w:rtl/>
        </w:rPr>
        <w:t xml:space="preserve"> הבאה לידי ביטוי במבנה המקדש </w:t>
      </w:r>
      <w:r w:rsidR="001E2B00">
        <w:rPr>
          <w:rFonts w:hint="cs"/>
          <w:rtl/>
        </w:rPr>
        <w:t xml:space="preserve">– </w:t>
      </w:r>
      <w:r>
        <w:rPr>
          <w:rFonts w:hint="cs"/>
          <w:rtl/>
        </w:rPr>
        <w:t>בהיכל ובקודש הקדשים.</w:t>
      </w:r>
    </w:p>
    <w:p w14:paraId="4D7985E7" w14:textId="4631C1F4" w:rsidR="00695848" w:rsidRDefault="00695848" w:rsidP="00695848">
      <w:pPr>
        <w:pStyle w:val="2"/>
        <w:rPr>
          <w:rtl/>
        </w:rPr>
      </w:pPr>
      <w:r>
        <w:rPr>
          <w:rFonts w:hint="cs"/>
          <w:rtl/>
        </w:rPr>
        <w:t>סיכום</w:t>
      </w:r>
    </w:p>
    <w:p w14:paraId="154316C4" w14:textId="5AF4DC37" w:rsidR="008F2906" w:rsidRDefault="008F2906" w:rsidP="006C7733">
      <w:pPr>
        <w:rPr>
          <w:rtl/>
        </w:rPr>
      </w:pPr>
      <w:r>
        <w:rPr>
          <w:rFonts w:hint="cs"/>
          <w:rtl/>
        </w:rPr>
        <w:t xml:space="preserve">אלו </w:t>
      </w:r>
      <w:r w:rsidR="00566C50">
        <w:rPr>
          <w:rFonts w:hint="cs"/>
          <w:rtl/>
        </w:rPr>
        <w:t>ביטויי</w:t>
      </w:r>
      <w:r w:rsidR="00383D8E">
        <w:rPr>
          <w:rFonts w:hint="cs"/>
          <w:rtl/>
        </w:rPr>
        <w:t xml:space="preserve"> ייחודו</w:t>
      </w:r>
      <w:r w:rsidR="00566C50">
        <w:rPr>
          <w:rFonts w:hint="cs"/>
          <w:rtl/>
        </w:rPr>
        <w:t xml:space="preserve"> של </w:t>
      </w:r>
      <w:r w:rsidR="00383D8E">
        <w:rPr>
          <w:rFonts w:hint="cs"/>
          <w:rtl/>
        </w:rPr>
        <w:t>ה</w:t>
      </w:r>
      <w:r w:rsidR="005048D0">
        <w:rPr>
          <w:rFonts w:hint="cs"/>
          <w:rtl/>
        </w:rPr>
        <w:t>צפון במקדש</w:t>
      </w:r>
      <w:r>
        <w:rPr>
          <w:rFonts w:hint="cs"/>
          <w:rtl/>
        </w:rPr>
        <w:t>:</w:t>
      </w:r>
    </w:p>
    <w:p w14:paraId="6357BCFE" w14:textId="53625853" w:rsidR="00AE6986" w:rsidRDefault="005048D0" w:rsidP="00AE6986">
      <w:pPr>
        <w:rPr>
          <w:rtl/>
        </w:rPr>
      </w:pPr>
      <w:r>
        <w:rPr>
          <w:rFonts w:hint="cs"/>
          <w:rtl/>
        </w:rPr>
        <w:t>בצד החיצוני של המקדש</w:t>
      </w:r>
      <w:r w:rsidR="00861194">
        <w:rPr>
          <w:rFonts w:hint="cs"/>
          <w:rtl/>
        </w:rPr>
        <w:t>,</w:t>
      </w:r>
      <w:r>
        <w:rPr>
          <w:rFonts w:hint="cs"/>
          <w:rtl/>
        </w:rPr>
        <w:t xml:space="preserve"> </w:t>
      </w:r>
      <w:r w:rsidR="00861194">
        <w:rPr>
          <w:rFonts w:hint="cs"/>
          <w:rtl/>
        </w:rPr>
        <w:t xml:space="preserve">בעזרה, מתייחד הצפון בכך שבו </w:t>
      </w:r>
      <w:r>
        <w:rPr>
          <w:rFonts w:hint="cs"/>
          <w:rtl/>
        </w:rPr>
        <w:t xml:space="preserve">נשחטים קדשי </w:t>
      </w:r>
      <w:r w:rsidR="008F2906">
        <w:rPr>
          <w:rFonts w:hint="cs"/>
          <w:rtl/>
        </w:rPr>
        <w:t>ה</w:t>
      </w:r>
      <w:r>
        <w:rPr>
          <w:rFonts w:hint="cs"/>
          <w:rtl/>
        </w:rPr>
        <w:t xml:space="preserve">קדשים. </w:t>
      </w:r>
      <w:r w:rsidR="00861194">
        <w:rPr>
          <w:rFonts w:hint="cs"/>
          <w:rtl/>
        </w:rPr>
        <w:t>בנוסף לכך</w:t>
      </w:r>
      <w:r>
        <w:rPr>
          <w:rFonts w:hint="cs"/>
          <w:rtl/>
        </w:rPr>
        <w:t xml:space="preserve">, הוזכרו מחוץ למבנה המקדש עצמו לשכת הגזית, העוסקת בדין ובהכרעה ההלכתית במישור הציבורי </w:t>
      </w:r>
      <w:r w:rsidR="004025CA">
        <w:rPr>
          <w:rFonts w:hint="cs"/>
          <w:rtl/>
        </w:rPr>
        <w:t xml:space="preserve">ובמישור </w:t>
      </w:r>
      <w:r>
        <w:rPr>
          <w:rFonts w:hint="cs"/>
          <w:rtl/>
        </w:rPr>
        <w:t>הפרטי, וכן לשכת האבן</w:t>
      </w:r>
      <w:r w:rsidR="004025CA">
        <w:rPr>
          <w:rFonts w:hint="cs"/>
          <w:rtl/>
        </w:rPr>
        <w:t>,</w:t>
      </w:r>
      <w:r>
        <w:rPr>
          <w:rFonts w:hint="cs"/>
          <w:rtl/>
        </w:rPr>
        <w:t xml:space="preserve"> הקשורה לפרה האדומה ולטהרה. </w:t>
      </w:r>
      <w:r w:rsidR="004025CA">
        <w:rPr>
          <w:rFonts w:hint="cs"/>
          <w:rtl/>
        </w:rPr>
        <w:t xml:space="preserve">גם </w:t>
      </w:r>
      <w:r>
        <w:rPr>
          <w:rFonts w:hint="cs"/>
          <w:rtl/>
        </w:rPr>
        <w:t xml:space="preserve"> המתק</w:t>
      </w:r>
      <w:r w:rsidR="004025CA">
        <w:rPr>
          <w:rFonts w:hint="cs"/>
          <w:rtl/>
        </w:rPr>
        <w:t>נים</w:t>
      </w:r>
      <w:r>
        <w:rPr>
          <w:rFonts w:hint="cs"/>
          <w:rtl/>
        </w:rPr>
        <w:t xml:space="preserve"> הקשור</w:t>
      </w:r>
      <w:r w:rsidR="004025CA">
        <w:rPr>
          <w:rFonts w:hint="cs"/>
          <w:rtl/>
        </w:rPr>
        <w:t>ים</w:t>
      </w:r>
      <w:r>
        <w:rPr>
          <w:rFonts w:hint="cs"/>
          <w:rtl/>
        </w:rPr>
        <w:t xml:space="preserve"> בהקרבת הקרבנות (הטבעות, הננסים, השולחנות והעמודים)</w:t>
      </w:r>
      <w:r w:rsidR="004025CA">
        <w:rPr>
          <w:rFonts w:hint="cs"/>
          <w:rtl/>
        </w:rPr>
        <w:t xml:space="preserve"> נמצאים בצפון</w:t>
      </w:r>
      <w:r>
        <w:rPr>
          <w:rFonts w:hint="cs"/>
          <w:rtl/>
        </w:rPr>
        <w:t>.</w:t>
      </w:r>
      <w:r w:rsidR="00AE6986">
        <w:rPr>
          <w:rFonts w:hint="cs"/>
          <w:rtl/>
        </w:rPr>
        <w:t xml:space="preserve"> </w:t>
      </w:r>
      <w:r w:rsidR="00092350">
        <w:rPr>
          <w:rFonts w:hint="cs"/>
          <w:rtl/>
        </w:rPr>
        <w:t xml:space="preserve">מנגד, </w:t>
      </w:r>
      <w:r>
        <w:rPr>
          <w:rFonts w:hint="cs"/>
          <w:rtl/>
        </w:rPr>
        <w:t>עבודת</w:t>
      </w:r>
      <w:r w:rsidR="007D7001">
        <w:rPr>
          <w:rFonts w:hint="cs"/>
          <w:rtl/>
        </w:rPr>
        <w:t>ו של</w:t>
      </w:r>
      <w:r>
        <w:rPr>
          <w:rFonts w:hint="cs"/>
          <w:rtl/>
        </w:rPr>
        <w:t xml:space="preserve"> הכהן </w:t>
      </w:r>
      <w:r w:rsidR="007D7001">
        <w:rPr>
          <w:rFonts w:hint="cs"/>
          <w:rtl/>
        </w:rPr>
        <w:t>מ</w:t>
      </w:r>
      <w:r>
        <w:rPr>
          <w:rFonts w:hint="cs"/>
          <w:rtl/>
        </w:rPr>
        <w:t xml:space="preserve">קבלת הדם </w:t>
      </w:r>
      <w:r w:rsidR="007D7001">
        <w:rPr>
          <w:rFonts w:hint="cs"/>
          <w:rtl/>
        </w:rPr>
        <w:t>ואילך מתבצעת</w:t>
      </w:r>
      <w:r>
        <w:rPr>
          <w:rFonts w:hint="cs"/>
          <w:rtl/>
        </w:rPr>
        <w:t xml:space="preserve"> בדרום</w:t>
      </w:r>
      <w:r w:rsidR="00AE6986">
        <w:rPr>
          <w:rFonts w:hint="cs"/>
          <w:rtl/>
        </w:rPr>
        <w:t>, במקום שבו נמצא הכבש</w:t>
      </w:r>
      <w:r>
        <w:rPr>
          <w:rFonts w:hint="cs"/>
          <w:rtl/>
        </w:rPr>
        <w:t>.</w:t>
      </w:r>
    </w:p>
    <w:p w14:paraId="3B02D0ED" w14:textId="27C6C78A" w:rsidR="005048D0" w:rsidRDefault="00AE6986" w:rsidP="006C7733">
      <w:pPr>
        <w:rPr>
          <w:rtl/>
        </w:rPr>
      </w:pPr>
      <w:r>
        <w:rPr>
          <w:rFonts w:hint="cs"/>
          <w:rtl/>
        </w:rPr>
        <w:t>ב</w:t>
      </w:r>
      <w:r w:rsidR="005048D0">
        <w:rPr>
          <w:rFonts w:hint="cs"/>
          <w:rtl/>
        </w:rPr>
        <w:t xml:space="preserve">תוך ההיכל </w:t>
      </w:r>
      <w:r>
        <w:rPr>
          <w:rFonts w:hint="cs"/>
          <w:rtl/>
        </w:rPr>
        <w:t xml:space="preserve">מסודרים </w:t>
      </w:r>
      <w:r w:rsidR="005048D0">
        <w:rPr>
          <w:rFonts w:hint="cs"/>
          <w:rtl/>
        </w:rPr>
        <w:t xml:space="preserve">המנורה </w:t>
      </w:r>
      <w:r>
        <w:rPr>
          <w:rFonts w:hint="cs"/>
          <w:rtl/>
        </w:rPr>
        <w:t>ו</w:t>
      </w:r>
      <w:r w:rsidR="005048D0">
        <w:rPr>
          <w:rFonts w:hint="cs"/>
          <w:rtl/>
        </w:rPr>
        <w:t xml:space="preserve">השולחן </w:t>
      </w:r>
      <w:r>
        <w:rPr>
          <w:rFonts w:hint="cs"/>
          <w:rtl/>
        </w:rPr>
        <w:t xml:space="preserve">בציר דרום-צפון, </w:t>
      </w:r>
      <w:r w:rsidR="005048D0">
        <w:rPr>
          <w:rFonts w:hint="cs"/>
          <w:rtl/>
        </w:rPr>
        <w:t>כשהמנורה מאירה את השולחן ומוצבת נוכח פני</w:t>
      </w:r>
      <w:r w:rsidR="0064523B">
        <w:rPr>
          <w:rFonts w:hint="cs"/>
          <w:rtl/>
        </w:rPr>
        <w:t>ו</w:t>
      </w:r>
      <w:r w:rsidR="005048D0">
        <w:rPr>
          <w:rFonts w:hint="cs"/>
          <w:rtl/>
        </w:rPr>
        <w:t>. בשונה משאר הכלים, הארון מונח מצפון לדרום</w:t>
      </w:r>
      <w:r w:rsidR="00E65670">
        <w:rPr>
          <w:rFonts w:hint="cs"/>
          <w:rtl/>
        </w:rPr>
        <w:t>,</w:t>
      </w:r>
      <w:r w:rsidR="005048D0">
        <w:rPr>
          <w:rFonts w:hint="cs"/>
          <w:rtl/>
        </w:rPr>
        <w:t xml:space="preserve"> </w:t>
      </w:r>
      <w:r w:rsidR="00E65670">
        <w:rPr>
          <w:rFonts w:hint="cs"/>
          <w:rtl/>
        </w:rPr>
        <w:t>אך</w:t>
      </w:r>
      <w:r w:rsidR="005048D0">
        <w:rPr>
          <w:rFonts w:hint="cs"/>
          <w:rtl/>
        </w:rPr>
        <w:t xml:space="preserve"> אין כל עבודה או משמעות דווקא לצד צפון, אלא </w:t>
      </w:r>
      <w:r w:rsidR="00E65670">
        <w:rPr>
          <w:rFonts w:hint="cs"/>
          <w:rtl/>
        </w:rPr>
        <w:t>שכדי</w:t>
      </w:r>
      <w:r w:rsidR="005048D0">
        <w:rPr>
          <w:rFonts w:hint="cs"/>
          <w:rtl/>
        </w:rPr>
        <w:t xml:space="preserve"> שכיוון העב</w:t>
      </w:r>
      <w:r w:rsidR="00E65670">
        <w:rPr>
          <w:rFonts w:hint="cs"/>
          <w:rtl/>
        </w:rPr>
        <w:t>ו</w:t>
      </w:r>
      <w:r w:rsidR="005048D0">
        <w:rPr>
          <w:rFonts w:hint="cs"/>
          <w:rtl/>
        </w:rPr>
        <w:t xml:space="preserve">דה המרכזי במקדש יהיה </w:t>
      </w:r>
      <w:r w:rsidR="00E65670">
        <w:rPr>
          <w:rFonts w:hint="cs"/>
          <w:rtl/>
        </w:rPr>
        <w:t>ב</w:t>
      </w:r>
      <w:r w:rsidR="005048D0">
        <w:rPr>
          <w:rFonts w:hint="cs"/>
          <w:rtl/>
        </w:rPr>
        <w:t>ציר מזרח-מערב, הארון</w:t>
      </w:r>
      <w:r w:rsidR="001A11D2">
        <w:rPr>
          <w:rFonts w:hint="cs"/>
          <w:rtl/>
        </w:rPr>
        <w:t>,</w:t>
      </w:r>
      <w:r w:rsidR="005048D0">
        <w:rPr>
          <w:rFonts w:hint="cs"/>
          <w:rtl/>
        </w:rPr>
        <w:t xml:space="preserve"> </w:t>
      </w:r>
      <w:r w:rsidR="001A11D2">
        <w:rPr>
          <w:rFonts w:hint="cs"/>
          <w:rtl/>
        </w:rPr>
        <w:t xml:space="preserve">שכלפיו מכוונת העבודה, </w:t>
      </w:r>
      <w:r w:rsidR="005048D0">
        <w:rPr>
          <w:rFonts w:hint="cs"/>
          <w:rtl/>
        </w:rPr>
        <w:t>חייב להיות מונח מצפון לדרום.</w:t>
      </w:r>
    </w:p>
    <w:p w14:paraId="06588E91" w14:textId="69B50DEE" w:rsidR="00BD7E2A" w:rsidRPr="006C7733" w:rsidRDefault="005048D0" w:rsidP="006C7733">
      <w:pPr>
        <w:rPr>
          <w:rtl/>
        </w:rPr>
      </w:pPr>
      <w:r>
        <w:rPr>
          <w:rFonts w:hint="cs"/>
          <w:rtl/>
        </w:rPr>
        <w:t>בכך ניסינו לסכם את משמעות</w:t>
      </w:r>
      <w:r w:rsidR="00C14479">
        <w:rPr>
          <w:rFonts w:hint="cs"/>
          <w:rtl/>
        </w:rPr>
        <w:t>ו של</w:t>
      </w:r>
      <w:r>
        <w:rPr>
          <w:rFonts w:hint="cs"/>
          <w:rtl/>
        </w:rPr>
        <w:t xml:space="preserve"> </w:t>
      </w:r>
      <w:r w:rsidR="00C14479">
        <w:rPr>
          <w:rFonts w:hint="cs"/>
          <w:rtl/>
        </w:rPr>
        <w:t>ה</w:t>
      </w:r>
      <w:r>
        <w:rPr>
          <w:rFonts w:hint="cs"/>
          <w:rtl/>
        </w:rPr>
        <w:t xml:space="preserve">צפון במקדש. בשיעור הבא </w:t>
      </w:r>
      <w:r w:rsidR="00617661">
        <w:rPr>
          <w:rFonts w:hint="cs"/>
          <w:rtl/>
        </w:rPr>
        <w:t>נעסוק</w:t>
      </w:r>
      <w:r>
        <w:rPr>
          <w:rFonts w:hint="cs"/>
          <w:rtl/>
        </w:rPr>
        <w:t xml:space="preserve"> </w:t>
      </w:r>
      <w:r w:rsidR="00617661">
        <w:rPr>
          <w:rFonts w:hint="cs"/>
          <w:rtl/>
        </w:rPr>
        <w:t>בע"ה ב</w:t>
      </w:r>
      <w:r>
        <w:rPr>
          <w:rFonts w:hint="cs"/>
          <w:rtl/>
        </w:rPr>
        <w:t>משמעות</w:t>
      </w:r>
      <w:r w:rsidR="00617661">
        <w:rPr>
          <w:rFonts w:hint="cs"/>
          <w:rtl/>
        </w:rPr>
        <w:t>ו של</w:t>
      </w:r>
      <w:r>
        <w:rPr>
          <w:rFonts w:hint="cs"/>
          <w:rtl/>
        </w:rPr>
        <w:t xml:space="preserve"> היחס בין שני הצירים</w:t>
      </w:r>
      <w:r w:rsidR="00617661">
        <w:rPr>
          <w:rFonts w:hint="cs"/>
          <w:rtl/>
        </w:rPr>
        <w:t xml:space="preserve"> –</w:t>
      </w:r>
      <w:r>
        <w:rPr>
          <w:rFonts w:hint="cs"/>
          <w:rtl/>
        </w:rPr>
        <w:t xml:space="preserve"> מזרח-מערב וצפון-דרום.</w:t>
      </w:r>
    </w:p>
    <w:tbl>
      <w:tblPr>
        <w:tblpPr w:leftFromText="180" w:rightFromText="180" w:vertAnchor="text" w:horzAnchor="margin" w:tblpY="445"/>
        <w:bidiVisual/>
        <w:tblW w:w="4678" w:type="dxa"/>
        <w:tblLayout w:type="fixed"/>
        <w:tblLook w:val="0000" w:firstRow="0" w:lastRow="0" w:firstColumn="0" w:lastColumn="0" w:noHBand="0" w:noVBand="0"/>
      </w:tblPr>
      <w:tblGrid>
        <w:gridCol w:w="283"/>
        <w:gridCol w:w="4111"/>
        <w:gridCol w:w="284"/>
      </w:tblGrid>
      <w:tr w:rsidR="004124E0" w14:paraId="6AEC150A" w14:textId="77777777" w:rsidTr="00383D8E">
        <w:trPr>
          <w:cantSplit/>
        </w:trPr>
        <w:tc>
          <w:tcPr>
            <w:tcW w:w="283" w:type="dxa"/>
            <w:tcBorders>
              <w:top w:val="nil"/>
              <w:left w:val="nil"/>
              <w:bottom w:val="nil"/>
              <w:right w:val="nil"/>
            </w:tcBorders>
          </w:tcPr>
          <w:p w14:paraId="57F2A3B9" w14:textId="77777777" w:rsidR="004124E0" w:rsidRDefault="004124E0" w:rsidP="00383D8E">
            <w:pPr>
              <w:pStyle w:val="aa"/>
            </w:pPr>
            <w:r>
              <w:rPr>
                <w:rtl/>
              </w:rPr>
              <w:t xml:space="preserve">* * * * * * * </w:t>
            </w:r>
          </w:p>
        </w:tc>
        <w:tc>
          <w:tcPr>
            <w:tcW w:w="4111" w:type="dxa"/>
            <w:tcBorders>
              <w:top w:val="nil"/>
              <w:left w:val="nil"/>
              <w:bottom w:val="nil"/>
              <w:right w:val="nil"/>
            </w:tcBorders>
          </w:tcPr>
          <w:p w14:paraId="127FE147" w14:textId="77777777" w:rsidR="004124E0" w:rsidRDefault="004124E0" w:rsidP="00383D8E">
            <w:pPr>
              <w:pStyle w:val="aa"/>
              <w:rPr>
                <w:rtl/>
              </w:rPr>
            </w:pPr>
            <w:r>
              <w:rPr>
                <w:rtl/>
              </w:rPr>
              <w:t>כל הזכויות שמורות לישיבת הר עציון</w:t>
            </w:r>
            <w:r>
              <w:rPr>
                <w:rFonts w:hint="cs"/>
                <w:rtl/>
              </w:rPr>
              <w:t xml:space="preserve"> ולרב יצחק לוי</w:t>
            </w:r>
          </w:p>
          <w:p w14:paraId="4EF217F1" w14:textId="77777777" w:rsidR="004124E0" w:rsidRDefault="004124E0" w:rsidP="00383D8E">
            <w:pPr>
              <w:pStyle w:val="aa"/>
              <w:rPr>
                <w:rtl/>
              </w:rPr>
            </w:pPr>
            <w:r>
              <w:rPr>
                <w:rtl/>
              </w:rPr>
              <w:t xml:space="preserve">עורך: </w:t>
            </w:r>
            <w:r>
              <w:rPr>
                <w:rFonts w:hint="cs"/>
                <w:rtl/>
              </w:rPr>
              <w:t>יהודה רוזנברג, תש"ף</w:t>
            </w:r>
          </w:p>
          <w:p w14:paraId="388D4667" w14:textId="77777777" w:rsidR="004124E0" w:rsidRDefault="004124E0" w:rsidP="00383D8E">
            <w:pPr>
              <w:pStyle w:val="aa"/>
              <w:rPr>
                <w:rtl/>
              </w:rPr>
            </w:pPr>
            <w:r>
              <w:rPr>
                <w:rtl/>
              </w:rPr>
              <w:t>*******************************************************</w:t>
            </w:r>
          </w:p>
          <w:p w14:paraId="1ED2ACB2" w14:textId="77777777" w:rsidR="004124E0" w:rsidRDefault="004124E0" w:rsidP="00383D8E">
            <w:pPr>
              <w:pStyle w:val="aa"/>
              <w:rPr>
                <w:rtl/>
              </w:rPr>
            </w:pPr>
            <w:r>
              <w:rPr>
                <w:rtl/>
              </w:rPr>
              <w:t>בית המדרש הוירטואלי</w:t>
            </w:r>
          </w:p>
          <w:p w14:paraId="1337E2E3" w14:textId="77777777" w:rsidR="004124E0" w:rsidRDefault="004124E0" w:rsidP="00383D8E">
            <w:pPr>
              <w:pStyle w:val="aa"/>
              <w:rPr>
                <w:rtl/>
              </w:rPr>
            </w:pPr>
            <w:r w:rsidRPr="005734F1">
              <w:rPr>
                <w:rtl/>
              </w:rPr>
              <w:t>מיסודו של</w:t>
            </w:r>
          </w:p>
          <w:p w14:paraId="6207D71C" w14:textId="77777777" w:rsidR="004124E0" w:rsidRPr="005734F1" w:rsidRDefault="004124E0" w:rsidP="00383D8E">
            <w:pPr>
              <w:pStyle w:val="aa"/>
              <w:rPr>
                <w:rtl/>
              </w:rPr>
            </w:pPr>
            <w:r w:rsidRPr="005734F1">
              <w:t>The Israel Koschitzky Virtual Beit Midrash</w:t>
            </w:r>
          </w:p>
          <w:p w14:paraId="61D4334C" w14:textId="77777777" w:rsidR="004124E0" w:rsidRPr="00B75FB0" w:rsidRDefault="004124E0" w:rsidP="00383D8E">
            <w:pPr>
              <w:pStyle w:val="aa"/>
              <w:rPr>
                <w:noProof w:val="0"/>
                <w:rtl/>
              </w:rPr>
            </w:pPr>
            <w:r>
              <w:rPr>
                <w:noProof w:val="0"/>
                <w:rtl/>
              </w:rPr>
              <w:t>האתר בעברית:</w:t>
            </w:r>
            <w:r>
              <w:rPr>
                <w:noProof w:val="0"/>
                <w:rtl/>
              </w:rPr>
              <w:tab/>
            </w:r>
            <w:hyperlink r:id="rId11" w:history="1">
              <w:r w:rsidRPr="00747AF6">
                <w:rPr>
                  <w:rStyle w:val="Hyperlink"/>
                </w:rPr>
                <w:t>http://etzion.org.il</w:t>
              </w:r>
            </w:hyperlink>
          </w:p>
          <w:p w14:paraId="24C0DA8E" w14:textId="77777777" w:rsidR="004124E0" w:rsidRDefault="004124E0" w:rsidP="00383D8E">
            <w:pPr>
              <w:pStyle w:val="aa"/>
              <w:rPr>
                <w:noProof w:val="0"/>
                <w:rtl/>
              </w:rPr>
            </w:pPr>
            <w:r>
              <w:rPr>
                <w:noProof w:val="0"/>
                <w:rtl/>
              </w:rPr>
              <w:t>האתר באנגלית:</w:t>
            </w:r>
            <w:r>
              <w:rPr>
                <w:noProof w:val="0"/>
                <w:rtl/>
              </w:rPr>
              <w:tab/>
            </w:r>
            <w:hyperlink r:id="rId12" w:history="1">
              <w:r>
                <w:rPr>
                  <w:rStyle w:val="Hyperlink"/>
                </w:rPr>
                <w:t>http://www.vbm-torah.org</w:t>
              </w:r>
            </w:hyperlink>
          </w:p>
          <w:p w14:paraId="158D3B4D" w14:textId="77777777" w:rsidR="004124E0" w:rsidRDefault="004124E0" w:rsidP="00383D8E">
            <w:pPr>
              <w:pStyle w:val="aa"/>
              <w:rPr>
                <w:rtl/>
              </w:rPr>
            </w:pPr>
          </w:p>
          <w:p w14:paraId="6628B7E9" w14:textId="77777777" w:rsidR="004124E0" w:rsidRDefault="004124E0" w:rsidP="00383D8E">
            <w:pPr>
              <w:pStyle w:val="aa"/>
              <w:rPr>
                <w:rtl/>
              </w:rPr>
            </w:pPr>
            <w:r>
              <w:rPr>
                <w:rtl/>
              </w:rPr>
              <w:t>משרדי בית המדרש הוירטואלי: 02-9937300 שלוחה 5</w:t>
            </w:r>
          </w:p>
          <w:p w14:paraId="432455AA" w14:textId="77777777" w:rsidR="004124E0" w:rsidRDefault="004124E0" w:rsidP="00383D8E">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3F72370" w14:textId="77777777" w:rsidR="004124E0" w:rsidRDefault="004124E0" w:rsidP="00383D8E">
            <w:pPr>
              <w:pStyle w:val="aa"/>
            </w:pPr>
          </w:p>
        </w:tc>
        <w:tc>
          <w:tcPr>
            <w:tcW w:w="284" w:type="dxa"/>
            <w:tcBorders>
              <w:top w:val="nil"/>
              <w:left w:val="nil"/>
              <w:bottom w:val="nil"/>
              <w:right w:val="nil"/>
            </w:tcBorders>
          </w:tcPr>
          <w:p w14:paraId="1B1760DF" w14:textId="77777777" w:rsidR="004124E0" w:rsidRDefault="004124E0" w:rsidP="00383D8E">
            <w:pPr>
              <w:pStyle w:val="aa"/>
              <w:rPr>
                <w:rtl/>
              </w:rPr>
            </w:pPr>
            <w:r>
              <w:rPr>
                <w:rtl/>
              </w:rPr>
              <w:t xml:space="preserve">* * * * * * * </w:t>
            </w:r>
          </w:p>
        </w:tc>
      </w:tr>
    </w:tbl>
    <w:p w14:paraId="6872F0C2" w14:textId="74509D80" w:rsidR="00B75FB0" w:rsidRDefault="00B75FB0" w:rsidP="005E56F5">
      <w:pPr>
        <w:rPr>
          <w:rtl/>
        </w:rPr>
      </w:pPr>
    </w:p>
    <w:sectPr w:rsidR="00B75FB0" w:rsidSect="006F016B">
      <w:headerReference w:type="default" r:id="rId14"/>
      <w:headerReference w:type="first" r:id="rId15"/>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DBDBF" w14:textId="77777777" w:rsidR="00A154F5" w:rsidRDefault="00A154F5" w:rsidP="0073336C">
      <w:r>
        <w:separator/>
      </w:r>
    </w:p>
  </w:endnote>
  <w:endnote w:type="continuationSeparator" w:id="0">
    <w:p w14:paraId="71A22249" w14:textId="77777777" w:rsidR="00A154F5" w:rsidRDefault="00A154F5" w:rsidP="0073336C">
      <w:r>
        <w:continuationSeparator/>
      </w:r>
    </w:p>
  </w:endnote>
  <w:endnote w:type="continuationNotice" w:id="1">
    <w:p w14:paraId="469FD275" w14:textId="77777777" w:rsidR="00A154F5" w:rsidRDefault="00A15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FD413" w14:textId="77777777" w:rsidR="00A154F5" w:rsidRDefault="00A154F5" w:rsidP="0073336C">
      <w:r>
        <w:separator/>
      </w:r>
    </w:p>
  </w:footnote>
  <w:footnote w:type="continuationSeparator" w:id="0">
    <w:p w14:paraId="41442059" w14:textId="77777777" w:rsidR="00A154F5" w:rsidRDefault="00A154F5" w:rsidP="0073336C">
      <w:r>
        <w:continuationSeparator/>
      </w:r>
    </w:p>
  </w:footnote>
  <w:footnote w:type="continuationNotice" w:id="1">
    <w:p w14:paraId="40E818C0" w14:textId="77777777" w:rsidR="00A154F5" w:rsidRDefault="00A154F5">
      <w:pPr>
        <w:spacing w:after="0" w:line="240" w:lineRule="auto"/>
      </w:pPr>
    </w:p>
  </w:footnote>
  <w:footnote w:id="2">
    <w:p w14:paraId="41E00729" w14:textId="763120C8" w:rsidR="00383D8E" w:rsidRDefault="00383D8E" w:rsidP="005048D0">
      <w:pPr>
        <w:pStyle w:val="a3"/>
      </w:pPr>
      <w:r>
        <w:rPr>
          <w:rStyle w:val="a5"/>
          <w:rFonts w:eastAsia="Calibri"/>
        </w:rPr>
        <w:footnoteRef/>
      </w:r>
      <w:r>
        <w:rPr>
          <w:rtl/>
        </w:rPr>
        <w:t xml:space="preserve"> </w:t>
      </w:r>
      <w:r>
        <w:rPr>
          <w:rtl/>
        </w:rPr>
        <w:tab/>
      </w:r>
      <w:r>
        <w:rPr>
          <w:rFonts w:hint="cs"/>
          <w:rtl/>
        </w:rPr>
        <w:t>אמנם, ידוע לנו כי בסוף ימי הבית השני היו בצד מערב ארבעה שערים, שלא הוזכרו במשנה, אך לא נעסוק בכך כאן.</w:t>
      </w:r>
    </w:p>
  </w:footnote>
  <w:footnote w:id="3">
    <w:p w14:paraId="4A7F98DE" w14:textId="55C38FDE" w:rsidR="00383D8E" w:rsidRDefault="00383D8E" w:rsidP="005048D0">
      <w:pPr>
        <w:pStyle w:val="a3"/>
      </w:pPr>
      <w:r>
        <w:rPr>
          <w:rStyle w:val="a5"/>
          <w:rFonts w:eastAsia="Calibri"/>
        </w:rPr>
        <w:footnoteRef/>
      </w:r>
      <w:r>
        <w:rPr>
          <w:rtl/>
        </w:rPr>
        <w:t xml:space="preserve"> </w:t>
      </w:r>
      <w:r>
        <w:rPr>
          <w:rtl/>
        </w:rPr>
        <w:tab/>
      </w:r>
      <w:r>
        <w:rPr>
          <w:rFonts w:hint="cs"/>
          <w:rtl/>
        </w:rPr>
        <w:t xml:space="preserve">צבי יהודה דרור, מזבח חדש עמ' 26-29. </w:t>
      </w:r>
    </w:p>
  </w:footnote>
  <w:footnote w:id="4">
    <w:p w14:paraId="1C1868D9" w14:textId="2ECAC475" w:rsidR="00383D8E" w:rsidRDefault="00383D8E" w:rsidP="005048D0">
      <w:pPr>
        <w:pStyle w:val="a3"/>
        <w:rPr>
          <w:rtl/>
        </w:rPr>
      </w:pPr>
      <w:r>
        <w:rPr>
          <w:rStyle w:val="a5"/>
          <w:rFonts w:eastAsia="Calibri"/>
        </w:rPr>
        <w:footnoteRef/>
      </w:r>
      <w:r>
        <w:rPr>
          <w:rtl/>
        </w:rPr>
        <w:t xml:space="preserve"> </w:t>
      </w:r>
      <w:r>
        <w:rPr>
          <w:rtl/>
        </w:rPr>
        <w:tab/>
      </w:r>
      <w:r>
        <w:rPr>
          <w:rFonts w:hint="cs"/>
          <w:rtl/>
        </w:rPr>
        <w:t>פשט הפסוק דורש עיון – תחילה מציינת התורה את עובדת היות השולחן מחוץ לכפורת, ואחר כך את היחס בין המנורה לשולחן.</w:t>
      </w:r>
    </w:p>
  </w:footnote>
  <w:footnote w:id="5">
    <w:p w14:paraId="6F7B0B65" w14:textId="339D2BCF" w:rsidR="00383D8E" w:rsidRDefault="00383D8E" w:rsidP="005048D0">
      <w:pPr>
        <w:pStyle w:val="a3"/>
      </w:pPr>
      <w:r>
        <w:rPr>
          <w:rStyle w:val="a5"/>
          <w:rFonts w:eastAsia="Calibri"/>
        </w:rPr>
        <w:footnoteRef/>
      </w:r>
      <w:r>
        <w:rPr>
          <w:rtl/>
        </w:rPr>
        <w:t xml:space="preserve"> </w:t>
      </w:r>
      <w:r>
        <w:rPr>
          <w:rtl/>
        </w:rPr>
        <w:tab/>
      </w:r>
      <w:r>
        <w:rPr>
          <w:rFonts w:hint="cs"/>
          <w:rtl/>
        </w:rPr>
        <w:t>המפרשים מתייחסים לכך שבפרשת תרומה מסופר רק על השולחן והמנורה, והציווי על מזבח הקטורת מופיע רק לאחר תיאור קרבן התמיד והשראת השכינה, ואכמ"ל.</w:t>
      </w:r>
    </w:p>
  </w:footnote>
  <w:footnote w:id="6">
    <w:p w14:paraId="5E71153B" w14:textId="08E868A1" w:rsidR="00383D8E" w:rsidRDefault="00383D8E" w:rsidP="005048D0">
      <w:pPr>
        <w:pStyle w:val="a3"/>
      </w:pPr>
      <w:r>
        <w:rPr>
          <w:rStyle w:val="a5"/>
          <w:rFonts w:eastAsia="Calibri"/>
        </w:rPr>
        <w:footnoteRef/>
      </w:r>
      <w:r>
        <w:rPr>
          <w:rtl/>
        </w:rPr>
        <w:t xml:space="preserve"> </w:t>
      </w:r>
      <w:r>
        <w:rPr>
          <w:rtl/>
        </w:rPr>
        <w:tab/>
      </w:r>
      <w:r>
        <w:rPr>
          <w:rFonts w:hint="cs"/>
          <w:rtl/>
        </w:rPr>
        <w:t>סוגיה זו קשורה גם בשאלה מהו הנר המערבי של המשכן,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383D8E"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7777777" w:rsidR="00383D8E" w:rsidRDefault="00383D8E" w:rsidP="007333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4B2C0197" w:rsidR="00383D8E" w:rsidRPr="006216C9" w:rsidRDefault="00383D8E" w:rsidP="0073336C">
          <w:pPr>
            <w:rPr>
              <w:rtl/>
            </w:rPr>
          </w:pPr>
          <w:r>
            <w:rPr>
              <w:rFonts w:hint="cs"/>
              <w:rtl/>
            </w:rPr>
            <w:t>שיעורים על תולדות עם ישראל ועבודת ה' מאת הרב יצחק לוי</w:t>
          </w:r>
        </w:p>
      </w:tc>
      <w:tc>
        <w:tcPr>
          <w:tcW w:w="2976" w:type="dxa"/>
          <w:tcBorders>
            <w:bottom w:val="double" w:sz="4" w:space="0" w:color="auto"/>
          </w:tcBorders>
          <w:vAlign w:val="center"/>
        </w:tcPr>
        <w:p w14:paraId="7D40D3BB" w14:textId="0D991F74" w:rsidR="00383D8E" w:rsidRPr="006216C9" w:rsidRDefault="00A154F5"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51"/>
    <w:rsid w:val="00006E8E"/>
    <w:rsid w:val="00006F2E"/>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3A5"/>
    <w:rsid w:val="00015015"/>
    <w:rsid w:val="000152B4"/>
    <w:rsid w:val="00015437"/>
    <w:rsid w:val="00015C4E"/>
    <w:rsid w:val="000161B7"/>
    <w:rsid w:val="00016E93"/>
    <w:rsid w:val="00017129"/>
    <w:rsid w:val="00017731"/>
    <w:rsid w:val="00017774"/>
    <w:rsid w:val="00017996"/>
    <w:rsid w:val="00017E6D"/>
    <w:rsid w:val="00017FD5"/>
    <w:rsid w:val="00017FF7"/>
    <w:rsid w:val="00020808"/>
    <w:rsid w:val="00020CAF"/>
    <w:rsid w:val="00020E71"/>
    <w:rsid w:val="00020F84"/>
    <w:rsid w:val="00021179"/>
    <w:rsid w:val="0002125D"/>
    <w:rsid w:val="00021ADE"/>
    <w:rsid w:val="00022A1A"/>
    <w:rsid w:val="00022A8C"/>
    <w:rsid w:val="00022B18"/>
    <w:rsid w:val="00022F55"/>
    <w:rsid w:val="00023230"/>
    <w:rsid w:val="00023856"/>
    <w:rsid w:val="00023E31"/>
    <w:rsid w:val="00023EE9"/>
    <w:rsid w:val="000249D1"/>
    <w:rsid w:val="00024FDF"/>
    <w:rsid w:val="0002562B"/>
    <w:rsid w:val="00026734"/>
    <w:rsid w:val="000268F4"/>
    <w:rsid w:val="00027A9D"/>
    <w:rsid w:val="00027DFA"/>
    <w:rsid w:val="0003006D"/>
    <w:rsid w:val="000302F1"/>
    <w:rsid w:val="000306AA"/>
    <w:rsid w:val="000306E9"/>
    <w:rsid w:val="00030708"/>
    <w:rsid w:val="00030729"/>
    <w:rsid w:val="000308F6"/>
    <w:rsid w:val="000309DA"/>
    <w:rsid w:val="00031278"/>
    <w:rsid w:val="00031797"/>
    <w:rsid w:val="00031DEC"/>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A1F"/>
    <w:rsid w:val="000400D8"/>
    <w:rsid w:val="00040174"/>
    <w:rsid w:val="000408DD"/>
    <w:rsid w:val="00040A12"/>
    <w:rsid w:val="00041869"/>
    <w:rsid w:val="00042703"/>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14E"/>
    <w:rsid w:val="00050BFE"/>
    <w:rsid w:val="00050ECE"/>
    <w:rsid w:val="00051071"/>
    <w:rsid w:val="0005131E"/>
    <w:rsid w:val="0005133A"/>
    <w:rsid w:val="00051554"/>
    <w:rsid w:val="000517DE"/>
    <w:rsid w:val="00051A0C"/>
    <w:rsid w:val="00051F28"/>
    <w:rsid w:val="00052123"/>
    <w:rsid w:val="00052A0B"/>
    <w:rsid w:val="00053A72"/>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734B"/>
    <w:rsid w:val="000773F4"/>
    <w:rsid w:val="000773FB"/>
    <w:rsid w:val="0007744A"/>
    <w:rsid w:val="00077CAF"/>
    <w:rsid w:val="00081113"/>
    <w:rsid w:val="00081350"/>
    <w:rsid w:val="00081C72"/>
    <w:rsid w:val="000836BB"/>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18D3"/>
    <w:rsid w:val="000B1AC3"/>
    <w:rsid w:val="000B1E91"/>
    <w:rsid w:val="000B21E8"/>
    <w:rsid w:val="000B25A8"/>
    <w:rsid w:val="000B270F"/>
    <w:rsid w:val="000B2A40"/>
    <w:rsid w:val="000B2ABD"/>
    <w:rsid w:val="000B2FB8"/>
    <w:rsid w:val="000B324D"/>
    <w:rsid w:val="000B3B63"/>
    <w:rsid w:val="000B3CB3"/>
    <w:rsid w:val="000B418D"/>
    <w:rsid w:val="000B49E5"/>
    <w:rsid w:val="000B4AA4"/>
    <w:rsid w:val="000B4BC9"/>
    <w:rsid w:val="000B4F95"/>
    <w:rsid w:val="000B588C"/>
    <w:rsid w:val="000B59A2"/>
    <w:rsid w:val="000B5A6C"/>
    <w:rsid w:val="000B5E80"/>
    <w:rsid w:val="000B6208"/>
    <w:rsid w:val="000B6622"/>
    <w:rsid w:val="000B6E11"/>
    <w:rsid w:val="000B6FCF"/>
    <w:rsid w:val="000B7364"/>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ABE"/>
    <w:rsid w:val="000D0674"/>
    <w:rsid w:val="000D14EE"/>
    <w:rsid w:val="000D150D"/>
    <w:rsid w:val="000D1A07"/>
    <w:rsid w:val="000D25BF"/>
    <w:rsid w:val="000D2F68"/>
    <w:rsid w:val="000D37FF"/>
    <w:rsid w:val="000D4092"/>
    <w:rsid w:val="000D4260"/>
    <w:rsid w:val="000D477B"/>
    <w:rsid w:val="000D4A78"/>
    <w:rsid w:val="000D4C8C"/>
    <w:rsid w:val="000D518E"/>
    <w:rsid w:val="000D567C"/>
    <w:rsid w:val="000D5FBA"/>
    <w:rsid w:val="000D6F9C"/>
    <w:rsid w:val="000D6FFD"/>
    <w:rsid w:val="000D71E4"/>
    <w:rsid w:val="000D72C1"/>
    <w:rsid w:val="000D74A6"/>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798"/>
    <w:rsid w:val="000F2BCE"/>
    <w:rsid w:val="000F3786"/>
    <w:rsid w:val="000F3906"/>
    <w:rsid w:val="000F3C76"/>
    <w:rsid w:val="000F3DD0"/>
    <w:rsid w:val="000F3FA5"/>
    <w:rsid w:val="000F40C4"/>
    <w:rsid w:val="000F6308"/>
    <w:rsid w:val="000F641A"/>
    <w:rsid w:val="000F6479"/>
    <w:rsid w:val="000F670D"/>
    <w:rsid w:val="000F671D"/>
    <w:rsid w:val="000F6D65"/>
    <w:rsid w:val="000F6FA7"/>
    <w:rsid w:val="000F74CC"/>
    <w:rsid w:val="000F78DD"/>
    <w:rsid w:val="00100306"/>
    <w:rsid w:val="001009EE"/>
    <w:rsid w:val="001018AC"/>
    <w:rsid w:val="0010214C"/>
    <w:rsid w:val="0010221C"/>
    <w:rsid w:val="00102851"/>
    <w:rsid w:val="00102A1E"/>
    <w:rsid w:val="00102A2A"/>
    <w:rsid w:val="00102BE4"/>
    <w:rsid w:val="00102CE3"/>
    <w:rsid w:val="00102D09"/>
    <w:rsid w:val="001030DD"/>
    <w:rsid w:val="00103447"/>
    <w:rsid w:val="0010398E"/>
    <w:rsid w:val="001039F0"/>
    <w:rsid w:val="00103FF8"/>
    <w:rsid w:val="00103FFE"/>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B42"/>
    <w:rsid w:val="00113F1E"/>
    <w:rsid w:val="0011402E"/>
    <w:rsid w:val="00114D83"/>
    <w:rsid w:val="00115402"/>
    <w:rsid w:val="001154EF"/>
    <w:rsid w:val="00115505"/>
    <w:rsid w:val="00115F1D"/>
    <w:rsid w:val="00116219"/>
    <w:rsid w:val="001162A4"/>
    <w:rsid w:val="001164E7"/>
    <w:rsid w:val="001166E0"/>
    <w:rsid w:val="00116A20"/>
    <w:rsid w:val="00116C42"/>
    <w:rsid w:val="00117AF0"/>
    <w:rsid w:val="00117FE1"/>
    <w:rsid w:val="00120445"/>
    <w:rsid w:val="00120585"/>
    <w:rsid w:val="001205A5"/>
    <w:rsid w:val="001205CF"/>
    <w:rsid w:val="00120E03"/>
    <w:rsid w:val="00122975"/>
    <w:rsid w:val="00122AB2"/>
    <w:rsid w:val="00122E5A"/>
    <w:rsid w:val="00123521"/>
    <w:rsid w:val="001236A6"/>
    <w:rsid w:val="0012371B"/>
    <w:rsid w:val="00124006"/>
    <w:rsid w:val="001240AA"/>
    <w:rsid w:val="0012441D"/>
    <w:rsid w:val="001247B1"/>
    <w:rsid w:val="00124A4E"/>
    <w:rsid w:val="00124D5F"/>
    <w:rsid w:val="00125BFF"/>
    <w:rsid w:val="001262EE"/>
    <w:rsid w:val="00126722"/>
    <w:rsid w:val="0012685A"/>
    <w:rsid w:val="00126D92"/>
    <w:rsid w:val="00126DB2"/>
    <w:rsid w:val="001273A0"/>
    <w:rsid w:val="00127614"/>
    <w:rsid w:val="00127AB3"/>
    <w:rsid w:val="00130089"/>
    <w:rsid w:val="00130CA8"/>
    <w:rsid w:val="00130DBC"/>
    <w:rsid w:val="00130F07"/>
    <w:rsid w:val="00131B82"/>
    <w:rsid w:val="00132268"/>
    <w:rsid w:val="00132923"/>
    <w:rsid w:val="00132A58"/>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71DB"/>
    <w:rsid w:val="00157685"/>
    <w:rsid w:val="00160065"/>
    <w:rsid w:val="001603D4"/>
    <w:rsid w:val="0016046A"/>
    <w:rsid w:val="00160BB3"/>
    <w:rsid w:val="00160D0E"/>
    <w:rsid w:val="0016153A"/>
    <w:rsid w:val="001615CD"/>
    <w:rsid w:val="0016168B"/>
    <w:rsid w:val="00161DD3"/>
    <w:rsid w:val="00162E76"/>
    <w:rsid w:val="00163AA9"/>
    <w:rsid w:val="00163EE5"/>
    <w:rsid w:val="00164802"/>
    <w:rsid w:val="001649BB"/>
    <w:rsid w:val="00164B85"/>
    <w:rsid w:val="00164CE6"/>
    <w:rsid w:val="00165923"/>
    <w:rsid w:val="00165E47"/>
    <w:rsid w:val="0016631F"/>
    <w:rsid w:val="0016681D"/>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816"/>
    <w:rsid w:val="001771DB"/>
    <w:rsid w:val="001774CE"/>
    <w:rsid w:val="00177573"/>
    <w:rsid w:val="00177821"/>
    <w:rsid w:val="00180612"/>
    <w:rsid w:val="00180DA2"/>
    <w:rsid w:val="001813BE"/>
    <w:rsid w:val="001815E5"/>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35D9"/>
    <w:rsid w:val="001936FE"/>
    <w:rsid w:val="00193CD9"/>
    <w:rsid w:val="00194978"/>
    <w:rsid w:val="00195C58"/>
    <w:rsid w:val="00196248"/>
    <w:rsid w:val="001975C9"/>
    <w:rsid w:val="0019793E"/>
    <w:rsid w:val="00197C40"/>
    <w:rsid w:val="001A00CF"/>
    <w:rsid w:val="001A11D2"/>
    <w:rsid w:val="001A13AC"/>
    <w:rsid w:val="001A1554"/>
    <w:rsid w:val="001A1559"/>
    <w:rsid w:val="001A160E"/>
    <w:rsid w:val="001A1FA3"/>
    <w:rsid w:val="001A237F"/>
    <w:rsid w:val="001A23A4"/>
    <w:rsid w:val="001A2B84"/>
    <w:rsid w:val="001A2E37"/>
    <w:rsid w:val="001A3609"/>
    <w:rsid w:val="001A3B7F"/>
    <w:rsid w:val="001A4D1C"/>
    <w:rsid w:val="001A5048"/>
    <w:rsid w:val="001A50CD"/>
    <w:rsid w:val="001A5C79"/>
    <w:rsid w:val="001A6573"/>
    <w:rsid w:val="001A7ECD"/>
    <w:rsid w:val="001B0107"/>
    <w:rsid w:val="001B0261"/>
    <w:rsid w:val="001B0350"/>
    <w:rsid w:val="001B055B"/>
    <w:rsid w:val="001B0D38"/>
    <w:rsid w:val="001B1475"/>
    <w:rsid w:val="001B1CE8"/>
    <w:rsid w:val="001B349C"/>
    <w:rsid w:val="001B3ED3"/>
    <w:rsid w:val="001B46A9"/>
    <w:rsid w:val="001B487E"/>
    <w:rsid w:val="001B48E5"/>
    <w:rsid w:val="001B4A6B"/>
    <w:rsid w:val="001B5079"/>
    <w:rsid w:val="001B50BF"/>
    <w:rsid w:val="001B5A9B"/>
    <w:rsid w:val="001B6143"/>
    <w:rsid w:val="001B669C"/>
    <w:rsid w:val="001B6962"/>
    <w:rsid w:val="001B7B83"/>
    <w:rsid w:val="001B7C66"/>
    <w:rsid w:val="001B7F24"/>
    <w:rsid w:val="001C0087"/>
    <w:rsid w:val="001C030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760B"/>
    <w:rsid w:val="001C79F8"/>
    <w:rsid w:val="001C7D9B"/>
    <w:rsid w:val="001D003A"/>
    <w:rsid w:val="001D0345"/>
    <w:rsid w:val="001D03F3"/>
    <w:rsid w:val="001D0B96"/>
    <w:rsid w:val="001D0F2E"/>
    <w:rsid w:val="001D1460"/>
    <w:rsid w:val="001D242D"/>
    <w:rsid w:val="001D2F05"/>
    <w:rsid w:val="001D36FA"/>
    <w:rsid w:val="001D43B8"/>
    <w:rsid w:val="001D4BEB"/>
    <w:rsid w:val="001D4F5F"/>
    <w:rsid w:val="001D52ED"/>
    <w:rsid w:val="001D5399"/>
    <w:rsid w:val="001D5A63"/>
    <w:rsid w:val="001D7034"/>
    <w:rsid w:val="001D7F02"/>
    <w:rsid w:val="001E01E8"/>
    <w:rsid w:val="001E056A"/>
    <w:rsid w:val="001E0772"/>
    <w:rsid w:val="001E0FFD"/>
    <w:rsid w:val="001E11C3"/>
    <w:rsid w:val="001E1930"/>
    <w:rsid w:val="001E1988"/>
    <w:rsid w:val="001E1AF9"/>
    <w:rsid w:val="001E1D48"/>
    <w:rsid w:val="001E1F47"/>
    <w:rsid w:val="001E231A"/>
    <w:rsid w:val="001E2736"/>
    <w:rsid w:val="001E2B00"/>
    <w:rsid w:val="001E2E29"/>
    <w:rsid w:val="001E329D"/>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33F5"/>
    <w:rsid w:val="001F3A97"/>
    <w:rsid w:val="001F44DF"/>
    <w:rsid w:val="001F473D"/>
    <w:rsid w:val="001F4A6B"/>
    <w:rsid w:val="001F4F45"/>
    <w:rsid w:val="001F50F6"/>
    <w:rsid w:val="001F5914"/>
    <w:rsid w:val="001F620A"/>
    <w:rsid w:val="001F70DB"/>
    <w:rsid w:val="001F746B"/>
    <w:rsid w:val="001F77EE"/>
    <w:rsid w:val="00200097"/>
    <w:rsid w:val="0020018D"/>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1022"/>
    <w:rsid w:val="002115E2"/>
    <w:rsid w:val="002116A2"/>
    <w:rsid w:val="0021199B"/>
    <w:rsid w:val="00211DA7"/>
    <w:rsid w:val="00212A5E"/>
    <w:rsid w:val="00212B6C"/>
    <w:rsid w:val="00212DB9"/>
    <w:rsid w:val="002130ED"/>
    <w:rsid w:val="00213BD6"/>
    <w:rsid w:val="00213F9F"/>
    <w:rsid w:val="0021417A"/>
    <w:rsid w:val="002142D4"/>
    <w:rsid w:val="00214428"/>
    <w:rsid w:val="00214C9F"/>
    <w:rsid w:val="00215309"/>
    <w:rsid w:val="00215CA7"/>
    <w:rsid w:val="002166C0"/>
    <w:rsid w:val="002167A3"/>
    <w:rsid w:val="00216AF7"/>
    <w:rsid w:val="00216D33"/>
    <w:rsid w:val="002173D6"/>
    <w:rsid w:val="002176B2"/>
    <w:rsid w:val="002201D0"/>
    <w:rsid w:val="0022042F"/>
    <w:rsid w:val="00220493"/>
    <w:rsid w:val="00220D4A"/>
    <w:rsid w:val="002213AB"/>
    <w:rsid w:val="00221931"/>
    <w:rsid w:val="002225FB"/>
    <w:rsid w:val="00222B77"/>
    <w:rsid w:val="00223A24"/>
    <w:rsid w:val="00223CEC"/>
    <w:rsid w:val="00223E5C"/>
    <w:rsid w:val="0022462F"/>
    <w:rsid w:val="00224759"/>
    <w:rsid w:val="00225434"/>
    <w:rsid w:val="0022574A"/>
    <w:rsid w:val="002258DF"/>
    <w:rsid w:val="002261F8"/>
    <w:rsid w:val="002269AC"/>
    <w:rsid w:val="00227169"/>
    <w:rsid w:val="00227978"/>
    <w:rsid w:val="002304B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C0"/>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7B"/>
    <w:rsid w:val="00272883"/>
    <w:rsid w:val="00272FBA"/>
    <w:rsid w:val="00273132"/>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F03"/>
    <w:rsid w:val="0028063B"/>
    <w:rsid w:val="00281070"/>
    <w:rsid w:val="002816A5"/>
    <w:rsid w:val="00281877"/>
    <w:rsid w:val="00281E32"/>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B7A"/>
    <w:rsid w:val="002A15AF"/>
    <w:rsid w:val="002A177D"/>
    <w:rsid w:val="002A1CA5"/>
    <w:rsid w:val="002A205D"/>
    <w:rsid w:val="002A216D"/>
    <w:rsid w:val="002A24D5"/>
    <w:rsid w:val="002A26CA"/>
    <w:rsid w:val="002A2CB0"/>
    <w:rsid w:val="002A300A"/>
    <w:rsid w:val="002A349D"/>
    <w:rsid w:val="002A58CD"/>
    <w:rsid w:val="002A6365"/>
    <w:rsid w:val="002A6665"/>
    <w:rsid w:val="002A687D"/>
    <w:rsid w:val="002A6A8D"/>
    <w:rsid w:val="002A6E6F"/>
    <w:rsid w:val="002A7264"/>
    <w:rsid w:val="002A735E"/>
    <w:rsid w:val="002A7384"/>
    <w:rsid w:val="002A75D5"/>
    <w:rsid w:val="002A7C00"/>
    <w:rsid w:val="002B0904"/>
    <w:rsid w:val="002B0A1A"/>
    <w:rsid w:val="002B1260"/>
    <w:rsid w:val="002B13D4"/>
    <w:rsid w:val="002B160C"/>
    <w:rsid w:val="002B1E7B"/>
    <w:rsid w:val="002B2104"/>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CD1"/>
    <w:rsid w:val="002C5DC6"/>
    <w:rsid w:val="002C5F6A"/>
    <w:rsid w:val="002C6162"/>
    <w:rsid w:val="002C63E3"/>
    <w:rsid w:val="002C6969"/>
    <w:rsid w:val="002C6BFF"/>
    <w:rsid w:val="002C72A3"/>
    <w:rsid w:val="002D0D27"/>
    <w:rsid w:val="002D103D"/>
    <w:rsid w:val="002D1492"/>
    <w:rsid w:val="002D14A6"/>
    <w:rsid w:val="002D22C4"/>
    <w:rsid w:val="002D331E"/>
    <w:rsid w:val="002D347A"/>
    <w:rsid w:val="002D3E0D"/>
    <w:rsid w:val="002D3F09"/>
    <w:rsid w:val="002D411F"/>
    <w:rsid w:val="002D4DC1"/>
    <w:rsid w:val="002D4E87"/>
    <w:rsid w:val="002D5BB5"/>
    <w:rsid w:val="002D6214"/>
    <w:rsid w:val="002D666E"/>
    <w:rsid w:val="002D70C6"/>
    <w:rsid w:val="002D754D"/>
    <w:rsid w:val="002D7AB3"/>
    <w:rsid w:val="002D7C53"/>
    <w:rsid w:val="002D7E8D"/>
    <w:rsid w:val="002E04E4"/>
    <w:rsid w:val="002E0589"/>
    <w:rsid w:val="002E098C"/>
    <w:rsid w:val="002E0D3F"/>
    <w:rsid w:val="002E0E98"/>
    <w:rsid w:val="002E103C"/>
    <w:rsid w:val="002E114B"/>
    <w:rsid w:val="002E1308"/>
    <w:rsid w:val="002E1978"/>
    <w:rsid w:val="002E1B17"/>
    <w:rsid w:val="002E2489"/>
    <w:rsid w:val="002E26D6"/>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772"/>
    <w:rsid w:val="002F4548"/>
    <w:rsid w:val="002F46F1"/>
    <w:rsid w:val="002F4AB5"/>
    <w:rsid w:val="002F4AE1"/>
    <w:rsid w:val="002F4CB2"/>
    <w:rsid w:val="002F5530"/>
    <w:rsid w:val="002F5686"/>
    <w:rsid w:val="002F599D"/>
    <w:rsid w:val="002F5AD5"/>
    <w:rsid w:val="002F6116"/>
    <w:rsid w:val="002F61D8"/>
    <w:rsid w:val="002F61E2"/>
    <w:rsid w:val="002F68CD"/>
    <w:rsid w:val="002F6F83"/>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86A"/>
    <w:rsid w:val="00324AE5"/>
    <w:rsid w:val="00324B44"/>
    <w:rsid w:val="00324BEF"/>
    <w:rsid w:val="00324CBD"/>
    <w:rsid w:val="00325763"/>
    <w:rsid w:val="00325849"/>
    <w:rsid w:val="00325C45"/>
    <w:rsid w:val="003264D6"/>
    <w:rsid w:val="00326887"/>
    <w:rsid w:val="00326D35"/>
    <w:rsid w:val="00327131"/>
    <w:rsid w:val="003272AA"/>
    <w:rsid w:val="003276E9"/>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017"/>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FF1"/>
    <w:rsid w:val="00346874"/>
    <w:rsid w:val="003469BC"/>
    <w:rsid w:val="00346C78"/>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E1"/>
    <w:rsid w:val="003834A7"/>
    <w:rsid w:val="003836DD"/>
    <w:rsid w:val="003836EA"/>
    <w:rsid w:val="00383BEA"/>
    <w:rsid w:val="00383D8E"/>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42A7"/>
    <w:rsid w:val="0039677C"/>
    <w:rsid w:val="00396D75"/>
    <w:rsid w:val="00397155"/>
    <w:rsid w:val="00397B41"/>
    <w:rsid w:val="00397BE4"/>
    <w:rsid w:val="003A0412"/>
    <w:rsid w:val="003A0FF0"/>
    <w:rsid w:val="003A1446"/>
    <w:rsid w:val="003A1958"/>
    <w:rsid w:val="003A1C50"/>
    <w:rsid w:val="003A22B2"/>
    <w:rsid w:val="003A276F"/>
    <w:rsid w:val="003A31AD"/>
    <w:rsid w:val="003A39AF"/>
    <w:rsid w:val="003A3B71"/>
    <w:rsid w:val="003A3F31"/>
    <w:rsid w:val="003A4638"/>
    <w:rsid w:val="003A4CC3"/>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453"/>
    <w:rsid w:val="003B0503"/>
    <w:rsid w:val="003B09AC"/>
    <w:rsid w:val="003B0E0E"/>
    <w:rsid w:val="003B10E1"/>
    <w:rsid w:val="003B1142"/>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B19"/>
    <w:rsid w:val="003C3F4C"/>
    <w:rsid w:val="003C3FEB"/>
    <w:rsid w:val="003C4DA2"/>
    <w:rsid w:val="003C52A8"/>
    <w:rsid w:val="003C641D"/>
    <w:rsid w:val="003C65D7"/>
    <w:rsid w:val="003C6E71"/>
    <w:rsid w:val="003C6ED3"/>
    <w:rsid w:val="003C7161"/>
    <w:rsid w:val="003C719E"/>
    <w:rsid w:val="003C73CE"/>
    <w:rsid w:val="003C7A34"/>
    <w:rsid w:val="003C7E81"/>
    <w:rsid w:val="003D05D6"/>
    <w:rsid w:val="003D24EB"/>
    <w:rsid w:val="003D2D48"/>
    <w:rsid w:val="003D316C"/>
    <w:rsid w:val="003D391D"/>
    <w:rsid w:val="003D40B0"/>
    <w:rsid w:val="003D454A"/>
    <w:rsid w:val="003D4810"/>
    <w:rsid w:val="003D4E56"/>
    <w:rsid w:val="003D52EF"/>
    <w:rsid w:val="003D57F1"/>
    <w:rsid w:val="003D5A44"/>
    <w:rsid w:val="003D5E86"/>
    <w:rsid w:val="003D74C4"/>
    <w:rsid w:val="003D7C9C"/>
    <w:rsid w:val="003D7D62"/>
    <w:rsid w:val="003D7E06"/>
    <w:rsid w:val="003E04F2"/>
    <w:rsid w:val="003E0BBF"/>
    <w:rsid w:val="003E141A"/>
    <w:rsid w:val="003E22EC"/>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5A0"/>
    <w:rsid w:val="00404F4C"/>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DB5"/>
    <w:rsid w:val="00415E8C"/>
    <w:rsid w:val="00416149"/>
    <w:rsid w:val="00417235"/>
    <w:rsid w:val="0041731B"/>
    <w:rsid w:val="00417353"/>
    <w:rsid w:val="00417446"/>
    <w:rsid w:val="004175C7"/>
    <w:rsid w:val="00417754"/>
    <w:rsid w:val="00417CDF"/>
    <w:rsid w:val="00420307"/>
    <w:rsid w:val="00420436"/>
    <w:rsid w:val="00420B77"/>
    <w:rsid w:val="00421881"/>
    <w:rsid w:val="00421EAB"/>
    <w:rsid w:val="00422C44"/>
    <w:rsid w:val="00422D4C"/>
    <w:rsid w:val="00422D7B"/>
    <w:rsid w:val="00423AEF"/>
    <w:rsid w:val="00423D8B"/>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177"/>
    <w:rsid w:val="00453B57"/>
    <w:rsid w:val="00453C5B"/>
    <w:rsid w:val="00454234"/>
    <w:rsid w:val="0045432D"/>
    <w:rsid w:val="004546F3"/>
    <w:rsid w:val="004556E2"/>
    <w:rsid w:val="00455A1E"/>
    <w:rsid w:val="00455F5D"/>
    <w:rsid w:val="0045665F"/>
    <w:rsid w:val="00456DB3"/>
    <w:rsid w:val="004570A3"/>
    <w:rsid w:val="004573E6"/>
    <w:rsid w:val="0045796D"/>
    <w:rsid w:val="00460362"/>
    <w:rsid w:val="00460879"/>
    <w:rsid w:val="00460E6D"/>
    <w:rsid w:val="00460F15"/>
    <w:rsid w:val="0046110A"/>
    <w:rsid w:val="0046118B"/>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240E"/>
    <w:rsid w:val="004827A1"/>
    <w:rsid w:val="004831FB"/>
    <w:rsid w:val="00483228"/>
    <w:rsid w:val="0048350A"/>
    <w:rsid w:val="00483A6B"/>
    <w:rsid w:val="00483CC2"/>
    <w:rsid w:val="00483EAC"/>
    <w:rsid w:val="00484497"/>
    <w:rsid w:val="0048458F"/>
    <w:rsid w:val="00484CF0"/>
    <w:rsid w:val="00484DA1"/>
    <w:rsid w:val="00485338"/>
    <w:rsid w:val="004853A2"/>
    <w:rsid w:val="00485BF4"/>
    <w:rsid w:val="00486471"/>
    <w:rsid w:val="00486E88"/>
    <w:rsid w:val="004873C3"/>
    <w:rsid w:val="00487D76"/>
    <w:rsid w:val="00490BAE"/>
    <w:rsid w:val="004918B1"/>
    <w:rsid w:val="00491E93"/>
    <w:rsid w:val="004928E0"/>
    <w:rsid w:val="00492916"/>
    <w:rsid w:val="00492D60"/>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5039"/>
    <w:rsid w:val="004A60A1"/>
    <w:rsid w:val="004A683B"/>
    <w:rsid w:val="004A7AF8"/>
    <w:rsid w:val="004A7C4B"/>
    <w:rsid w:val="004B01A9"/>
    <w:rsid w:val="004B0420"/>
    <w:rsid w:val="004B083A"/>
    <w:rsid w:val="004B0B1E"/>
    <w:rsid w:val="004B197A"/>
    <w:rsid w:val="004B1B28"/>
    <w:rsid w:val="004B3339"/>
    <w:rsid w:val="004B34E9"/>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2522"/>
    <w:rsid w:val="004D2B33"/>
    <w:rsid w:val="004D31E2"/>
    <w:rsid w:val="004D31EA"/>
    <w:rsid w:val="004D3DF4"/>
    <w:rsid w:val="004D42E9"/>
    <w:rsid w:val="004D47F3"/>
    <w:rsid w:val="004D48B6"/>
    <w:rsid w:val="004D59AB"/>
    <w:rsid w:val="004D5F87"/>
    <w:rsid w:val="004D6580"/>
    <w:rsid w:val="004D73F3"/>
    <w:rsid w:val="004E01E4"/>
    <w:rsid w:val="004E1511"/>
    <w:rsid w:val="004E1E51"/>
    <w:rsid w:val="004E1E71"/>
    <w:rsid w:val="004E1F67"/>
    <w:rsid w:val="004E255F"/>
    <w:rsid w:val="004E2615"/>
    <w:rsid w:val="004E2B95"/>
    <w:rsid w:val="004E2F07"/>
    <w:rsid w:val="004E33BB"/>
    <w:rsid w:val="004E37D0"/>
    <w:rsid w:val="004E3F5E"/>
    <w:rsid w:val="004E54AB"/>
    <w:rsid w:val="004E6010"/>
    <w:rsid w:val="004E64FC"/>
    <w:rsid w:val="004E6605"/>
    <w:rsid w:val="004E6846"/>
    <w:rsid w:val="004E6D87"/>
    <w:rsid w:val="004F0ADF"/>
    <w:rsid w:val="004F0D92"/>
    <w:rsid w:val="004F1042"/>
    <w:rsid w:val="004F1546"/>
    <w:rsid w:val="004F15D9"/>
    <w:rsid w:val="004F1950"/>
    <w:rsid w:val="004F1BA9"/>
    <w:rsid w:val="004F1CB3"/>
    <w:rsid w:val="004F1E60"/>
    <w:rsid w:val="004F25D6"/>
    <w:rsid w:val="004F2997"/>
    <w:rsid w:val="004F3587"/>
    <w:rsid w:val="004F3BFF"/>
    <w:rsid w:val="004F48CF"/>
    <w:rsid w:val="004F4D5E"/>
    <w:rsid w:val="004F4EEB"/>
    <w:rsid w:val="004F575A"/>
    <w:rsid w:val="004F5AC8"/>
    <w:rsid w:val="004F6478"/>
    <w:rsid w:val="004F6BE5"/>
    <w:rsid w:val="004F6F73"/>
    <w:rsid w:val="004F7707"/>
    <w:rsid w:val="004F7CE9"/>
    <w:rsid w:val="0050074F"/>
    <w:rsid w:val="00500967"/>
    <w:rsid w:val="00500B1B"/>
    <w:rsid w:val="00500B89"/>
    <w:rsid w:val="00500F4B"/>
    <w:rsid w:val="005012A1"/>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A8B"/>
    <w:rsid w:val="005160F8"/>
    <w:rsid w:val="00516D58"/>
    <w:rsid w:val="00517A2D"/>
    <w:rsid w:val="00517CE3"/>
    <w:rsid w:val="005206D0"/>
    <w:rsid w:val="0052117E"/>
    <w:rsid w:val="0052151E"/>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E4"/>
    <w:rsid w:val="00550CDE"/>
    <w:rsid w:val="005515D3"/>
    <w:rsid w:val="0055163E"/>
    <w:rsid w:val="00551968"/>
    <w:rsid w:val="00552378"/>
    <w:rsid w:val="00552BC7"/>
    <w:rsid w:val="00552E1F"/>
    <w:rsid w:val="00552FCC"/>
    <w:rsid w:val="00553A40"/>
    <w:rsid w:val="005542B6"/>
    <w:rsid w:val="00554312"/>
    <w:rsid w:val="0055436F"/>
    <w:rsid w:val="005544B0"/>
    <w:rsid w:val="00554534"/>
    <w:rsid w:val="00554DF3"/>
    <w:rsid w:val="00554F60"/>
    <w:rsid w:val="005552EB"/>
    <w:rsid w:val="0055544B"/>
    <w:rsid w:val="005559A7"/>
    <w:rsid w:val="00556775"/>
    <w:rsid w:val="00557207"/>
    <w:rsid w:val="00557B56"/>
    <w:rsid w:val="00557C09"/>
    <w:rsid w:val="00557F2B"/>
    <w:rsid w:val="00560231"/>
    <w:rsid w:val="00560304"/>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3DB3"/>
    <w:rsid w:val="005A3F0A"/>
    <w:rsid w:val="005A4A6A"/>
    <w:rsid w:val="005A4ADF"/>
    <w:rsid w:val="005A4AFC"/>
    <w:rsid w:val="005A4B6B"/>
    <w:rsid w:val="005A4E5A"/>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EB5"/>
    <w:rsid w:val="005B4313"/>
    <w:rsid w:val="005B48C5"/>
    <w:rsid w:val="005B4F9F"/>
    <w:rsid w:val="005B55E4"/>
    <w:rsid w:val="005B55F6"/>
    <w:rsid w:val="005B5766"/>
    <w:rsid w:val="005B6078"/>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8BD"/>
    <w:rsid w:val="005C529C"/>
    <w:rsid w:val="005C53F3"/>
    <w:rsid w:val="005C552E"/>
    <w:rsid w:val="005C56D1"/>
    <w:rsid w:val="005C5B0A"/>
    <w:rsid w:val="005C5BD5"/>
    <w:rsid w:val="005C6015"/>
    <w:rsid w:val="005C63D1"/>
    <w:rsid w:val="005C6825"/>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972"/>
    <w:rsid w:val="005D5801"/>
    <w:rsid w:val="005D5DBD"/>
    <w:rsid w:val="005D6AE8"/>
    <w:rsid w:val="005D6D51"/>
    <w:rsid w:val="005D7777"/>
    <w:rsid w:val="005D7B7A"/>
    <w:rsid w:val="005D7FE7"/>
    <w:rsid w:val="005E146F"/>
    <w:rsid w:val="005E15B2"/>
    <w:rsid w:val="005E1829"/>
    <w:rsid w:val="005E1FD5"/>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7C5"/>
    <w:rsid w:val="005F2BE4"/>
    <w:rsid w:val="005F311D"/>
    <w:rsid w:val="005F37DE"/>
    <w:rsid w:val="005F3B6B"/>
    <w:rsid w:val="005F42F0"/>
    <w:rsid w:val="005F46CD"/>
    <w:rsid w:val="005F4985"/>
    <w:rsid w:val="005F4E76"/>
    <w:rsid w:val="005F56FA"/>
    <w:rsid w:val="005F58D1"/>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430B"/>
    <w:rsid w:val="006046DB"/>
    <w:rsid w:val="006051F0"/>
    <w:rsid w:val="00605B50"/>
    <w:rsid w:val="00606847"/>
    <w:rsid w:val="00606B87"/>
    <w:rsid w:val="00607423"/>
    <w:rsid w:val="00607923"/>
    <w:rsid w:val="00607D56"/>
    <w:rsid w:val="006101BD"/>
    <w:rsid w:val="006101DF"/>
    <w:rsid w:val="0061040B"/>
    <w:rsid w:val="00610FF0"/>
    <w:rsid w:val="00611050"/>
    <w:rsid w:val="006119BD"/>
    <w:rsid w:val="00611CB6"/>
    <w:rsid w:val="00612283"/>
    <w:rsid w:val="00612413"/>
    <w:rsid w:val="006126F5"/>
    <w:rsid w:val="00612A40"/>
    <w:rsid w:val="00612E05"/>
    <w:rsid w:val="00612E92"/>
    <w:rsid w:val="0061306A"/>
    <w:rsid w:val="00613197"/>
    <w:rsid w:val="00613BFF"/>
    <w:rsid w:val="0061569F"/>
    <w:rsid w:val="006158F7"/>
    <w:rsid w:val="00615999"/>
    <w:rsid w:val="00615DAB"/>
    <w:rsid w:val="00616778"/>
    <w:rsid w:val="00616975"/>
    <w:rsid w:val="00616C23"/>
    <w:rsid w:val="006172AD"/>
    <w:rsid w:val="006172D4"/>
    <w:rsid w:val="006172D8"/>
    <w:rsid w:val="00617661"/>
    <w:rsid w:val="006205A2"/>
    <w:rsid w:val="0062116F"/>
    <w:rsid w:val="006216C9"/>
    <w:rsid w:val="00621770"/>
    <w:rsid w:val="0062196F"/>
    <w:rsid w:val="00621C68"/>
    <w:rsid w:val="00622528"/>
    <w:rsid w:val="0062407F"/>
    <w:rsid w:val="00624354"/>
    <w:rsid w:val="0062477E"/>
    <w:rsid w:val="00624974"/>
    <w:rsid w:val="00624C78"/>
    <w:rsid w:val="006250F5"/>
    <w:rsid w:val="006255BC"/>
    <w:rsid w:val="00625D8C"/>
    <w:rsid w:val="00625DC3"/>
    <w:rsid w:val="006264AD"/>
    <w:rsid w:val="00627F79"/>
    <w:rsid w:val="006302B9"/>
    <w:rsid w:val="00630436"/>
    <w:rsid w:val="006311B8"/>
    <w:rsid w:val="00631A00"/>
    <w:rsid w:val="00631FE6"/>
    <w:rsid w:val="00632576"/>
    <w:rsid w:val="0063297E"/>
    <w:rsid w:val="00632DE8"/>
    <w:rsid w:val="006338DA"/>
    <w:rsid w:val="00634112"/>
    <w:rsid w:val="0063413D"/>
    <w:rsid w:val="00634E23"/>
    <w:rsid w:val="00635510"/>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AE6"/>
    <w:rsid w:val="00643B0D"/>
    <w:rsid w:val="00644A0E"/>
    <w:rsid w:val="006450E5"/>
    <w:rsid w:val="00645105"/>
    <w:rsid w:val="0064523B"/>
    <w:rsid w:val="00645E54"/>
    <w:rsid w:val="006460CC"/>
    <w:rsid w:val="00646840"/>
    <w:rsid w:val="0064697D"/>
    <w:rsid w:val="00646D4C"/>
    <w:rsid w:val="006507C4"/>
    <w:rsid w:val="00650C2B"/>
    <w:rsid w:val="00651209"/>
    <w:rsid w:val="00651C3E"/>
    <w:rsid w:val="0065284D"/>
    <w:rsid w:val="00652890"/>
    <w:rsid w:val="00652E47"/>
    <w:rsid w:val="00652FAA"/>
    <w:rsid w:val="00652FCC"/>
    <w:rsid w:val="006532AC"/>
    <w:rsid w:val="006532EE"/>
    <w:rsid w:val="0065336B"/>
    <w:rsid w:val="00653647"/>
    <w:rsid w:val="00653E7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759"/>
    <w:rsid w:val="00661B9B"/>
    <w:rsid w:val="00661C9C"/>
    <w:rsid w:val="00661DB5"/>
    <w:rsid w:val="00662248"/>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FFB"/>
    <w:rsid w:val="00691A41"/>
    <w:rsid w:val="00691B72"/>
    <w:rsid w:val="00692A8B"/>
    <w:rsid w:val="00692B3F"/>
    <w:rsid w:val="00692C77"/>
    <w:rsid w:val="00692D17"/>
    <w:rsid w:val="00693DC3"/>
    <w:rsid w:val="00694144"/>
    <w:rsid w:val="006945C6"/>
    <w:rsid w:val="006945E2"/>
    <w:rsid w:val="0069553C"/>
    <w:rsid w:val="00695683"/>
    <w:rsid w:val="00695848"/>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83B"/>
    <w:rsid w:val="006B1A58"/>
    <w:rsid w:val="006B1B02"/>
    <w:rsid w:val="006B1D59"/>
    <w:rsid w:val="006B26CB"/>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E11"/>
    <w:rsid w:val="006D0F58"/>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B11"/>
    <w:rsid w:val="006E0B6E"/>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D1"/>
    <w:rsid w:val="006E7E90"/>
    <w:rsid w:val="006F0018"/>
    <w:rsid w:val="006F016B"/>
    <w:rsid w:val="006F17D9"/>
    <w:rsid w:val="006F1D20"/>
    <w:rsid w:val="006F2060"/>
    <w:rsid w:val="006F20BC"/>
    <w:rsid w:val="006F275C"/>
    <w:rsid w:val="006F3743"/>
    <w:rsid w:val="006F4E7A"/>
    <w:rsid w:val="006F520D"/>
    <w:rsid w:val="006F58AF"/>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478A"/>
    <w:rsid w:val="00724AF9"/>
    <w:rsid w:val="00724CBD"/>
    <w:rsid w:val="00724D02"/>
    <w:rsid w:val="007250B3"/>
    <w:rsid w:val="007255AE"/>
    <w:rsid w:val="00725E16"/>
    <w:rsid w:val="00726594"/>
    <w:rsid w:val="007267C9"/>
    <w:rsid w:val="00726E5C"/>
    <w:rsid w:val="00727205"/>
    <w:rsid w:val="007273B1"/>
    <w:rsid w:val="0073073D"/>
    <w:rsid w:val="007308DD"/>
    <w:rsid w:val="00730AD7"/>
    <w:rsid w:val="0073107B"/>
    <w:rsid w:val="00731242"/>
    <w:rsid w:val="00731768"/>
    <w:rsid w:val="00731BA8"/>
    <w:rsid w:val="00731FFA"/>
    <w:rsid w:val="007323D5"/>
    <w:rsid w:val="00732736"/>
    <w:rsid w:val="00732F9D"/>
    <w:rsid w:val="0073336C"/>
    <w:rsid w:val="00734B37"/>
    <w:rsid w:val="007360D3"/>
    <w:rsid w:val="00736964"/>
    <w:rsid w:val="00736B88"/>
    <w:rsid w:val="00737504"/>
    <w:rsid w:val="00737519"/>
    <w:rsid w:val="00740096"/>
    <w:rsid w:val="00740E9C"/>
    <w:rsid w:val="00740FCC"/>
    <w:rsid w:val="00741380"/>
    <w:rsid w:val="00741D18"/>
    <w:rsid w:val="007422AD"/>
    <w:rsid w:val="007429B8"/>
    <w:rsid w:val="0074326C"/>
    <w:rsid w:val="00743AC7"/>
    <w:rsid w:val="00743CAA"/>
    <w:rsid w:val="00743E59"/>
    <w:rsid w:val="00743E5F"/>
    <w:rsid w:val="00743E99"/>
    <w:rsid w:val="0074497C"/>
    <w:rsid w:val="0074551C"/>
    <w:rsid w:val="0074567B"/>
    <w:rsid w:val="00745891"/>
    <w:rsid w:val="00745A35"/>
    <w:rsid w:val="00746254"/>
    <w:rsid w:val="00746C9F"/>
    <w:rsid w:val="00747455"/>
    <w:rsid w:val="00747513"/>
    <w:rsid w:val="00747547"/>
    <w:rsid w:val="007503A7"/>
    <w:rsid w:val="007503D7"/>
    <w:rsid w:val="007506C7"/>
    <w:rsid w:val="00752098"/>
    <w:rsid w:val="0075227F"/>
    <w:rsid w:val="007527A0"/>
    <w:rsid w:val="00752F0D"/>
    <w:rsid w:val="00752F71"/>
    <w:rsid w:val="00753641"/>
    <w:rsid w:val="007536C2"/>
    <w:rsid w:val="00753769"/>
    <w:rsid w:val="0075389E"/>
    <w:rsid w:val="00754216"/>
    <w:rsid w:val="00754383"/>
    <w:rsid w:val="00754562"/>
    <w:rsid w:val="00754891"/>
    <w:rsid w:val="00754921"/>
    <w:rsid w:val="0075504B"/>
    <w:rsid w:val="0075589E"/>
    <w:rsid w:val="007559E8"/>
    <w:rsid w:val="00755D64"/>
    <w:rsid w:val="00755F2F"/>
    <w:rsid w:val="00756563"/>
    <w:rsid w:val="00756BFC"/>
    <w:rsid w:val="00757EF0"/>
    <w:rsid w:val="007603A3"/>
    <w:rsid w:val="00760B97"/>
    <w:rsid w:val="00760C49"/>
    <w:rsid w:val="0076192C"/>
    <w:rsid w:val="00761B81"/>
    <w:rsid w:val="007620B0"/>
    <w:rsid w:val="007627D2"/>
    <w:rsid w:val="0076282D"/>
    <w:rsid w:val="00762E9D"/>
    <w:rsid w:val="007633BC"/>
    <w:rsid w:val="00763642"/>
    <w:rsid w:val="007638DE"/>
    <w:rsid w:val="00764BF4"/>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3F7"/>
    <w:rsid w:val="007738DC"/>
    <w:rsid w:val="00773907"/>
    <w:rsid w:val="00773A08"/>
    <w:rsid w:val="007749DA"/>
    <w:rsid w:val="00774D60"/>
    <w:rsid w:val="00775391"/>
    <w:rsid w:val="00775478"/>
    <w:rsid w:val="007757F0"/>
    <w:rsid w:val="00775D44"/>
    <w:rsid w:val="007763BC"/>
    <w:rsid w:val="00776443"/>
    <w:rsid w:val="007764AD"/>
    <w:rsid w:val="007769B1"/>
    <w:rsid w:val="00776D3D"/>
    <w:rsid w:val="00777467"/>
    <w:rsid w:val="00777673"/>
    <w:rsid w:val="0077787E"/>
    <w:rsid w:val="00780348"/>
    <w:rsid w:val="0078054E"/>
    <w:rsid w:val="00780B3D"/>
    <w:rsid w:val="00780DA9"/>
    <w:rsid w:val="00781669"/>
    <w:rsid w:val="00781778"/>
    <w:rsid w:val="0078199D"/>
    <w:rsid w:val="00781C6F"/>
    <w:rsid w:val="0078206E"/>
    <w:rsid w:val="00782136"/>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BED"/>
    <w:rsid w:val="00792E09"/>
    <w:rsid w:val="00793353"/>
    <w:rsid w:val="007942A4"/>
    <w:rsid w:val="00794D86"/>
    <w:rsid w:val="007955D7"/>
    <w:rsid w:val="00795618"/>
    <w:rsid w:val="00795E0C"/>
    <w:rsid w:val="00795E45"/>
    <w:rsid w:val="007960C6"/>
    <w:rsid w:val="007962FF"/>
    <w:rsid w:val="007970DA"/>
    <w:rsid w:val="007972CF"/>
    <w:rsid w:val="007976E8"/>
    <w:rsid w:val="007977D3"/>
    <w:rsid w:val="00797866"/>
    <w:rsid w:val="00797A3B"/>
    <w:rsid w:val="00797DD3"/>
    <w:rsid w:val="007A041D"/>
    <w:rsid w:val="007A0B34"/>
    <w:rsid w:val="007A2125"/>
    <w:rsid w:val="007A2D8F"/>
    <w:rsid w:val="007A2FF5"/>
    <w:rsid w:val="007A3070"/>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203D"/>
    <w:rsid w:val="007C2346"/>
    <w:rsid w:val="007C275D"/>
    <w:rsid w:val="007C339D"/>
    <w:rsid w:val="007C346F"/>
    <w:rsid w:val="007C3D8F"/>
    <w:rsid w:val="007C44C2"/>
    <w:rsid w:val="007C4A29"/>
    <w:rsid w:val="007C4AAB"/>
    <w:rsid w:val="007C4D1C"/>
    <w:rsid w:val="007C4D4F"/>
    <w:rsid w:val="007C4F8F"/>
    <w:rsid w:val="007C5838"/>
    <w:rsid w:val="007C5A3B"/>
    <w:rsid w:val="007C638F"/>
    <w:rsid w:val="007C6B14"/>
    <w:rsid w:val="007C776B"/>
    <w:rsid w:val="007C7C70"/>
    <w:rsid w:val="007D0539"/>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74F"/>
    <w:rsid w:val="007E3CAA"/>
    <w:rsid w:val="007E481C"/>
    <w:rsid w:val="007E488C"/>
    <w:rsid w:val="007E4A2B"/>
    <w:rsid w:val="007E525E"/>
    <w:rsid w:val="007E5719"/>
    <w:rsid w:val="007E65DC"/>
    <w:rsid w:val="007E6B39"/>
    <w:rsid w:val="007E73F1"/>
    <w:rsid w:val="007E7BBB"/>
    <w:rsid w:val="007E7DC2"/>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4079"/>
    <w:rsid w:val="008048F2"/>
    <w:rsid w:val="00804B3F"/>
    <w:rsid w:val="00804F14"/>
    <w:rsid w:val="0080604D"/>
    <w:rsid w:val="0080672D"/>
    <w:rsid w:val="00807766"/>
    <w:rsid w:val="0080788E"/>
    <w:rsid w:val="0081067F"/>
    <w:rsid w:val="008106F7"/>
    <w:rsid w:val="00810D7F"/>
    <w:rsid w:val="00810F79"/>
    <w:rsid w:val="00811A01"/>
    <w:rsid w:val="00811E37"/>
    <w:rsid w:val="0081264E"/>
    <w:rsid w:val="00812C14"/>
    <w:rsid w:val="00812D8D"/>
    <w:rsid w:val="00812FED"/>
    <w:rsid w:val="0081347C"/>
    <w:rsid w:val="00813804"/>
    <w:rsid w:val="00813C04"/>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700"/>
    <w:rsid w:val="00836815"/>
    <w:rsid w:val="008368CD"/>
    <w:rsid w:val="00836FD5"/>
    <w:rsid w:val="008372BB"/>
    <w:rsid w:val="00837828"/>
    <w:rsid w:val="00837DD8"/>
    <w:rsid w:val="008401C5"/>
    <w:rsid w:val="00840761"/>
    <w:rsid w:val="00840B90"/>
    <w:rsid w:val="00840DE7"/>
    <w:rsid w:val="00841279"/>
    <w:rsid w:val="0084239A"/>
    <w:rsid w:val="00842BB1"/>
    <w:rsid w:val="00844048"/>
    <w:rsid w:val="0084474C"/>
    <w:rsid w:val="0084474F"/>
    <w:rsid w:val="00844AB6"/>
    <w:rsid w:val="0084576A"/>
    <w:rsid w:val="00845D15"/>
    <w:rsid w:val="00846103"/>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35A2"/>
    <w:rsid w:val="008A35DD"/>
    <w:rsid w:val="008A37C4"/>
    <w:rsid w:val="008A425C"/>
    <w:rsid w:val="008A4ABB"/>
    <w:rsid w:val="008A53B3"/>
    <w:rsid w:val="008A54BF"/>
    <w:rsid w:val="008A5995"/>
    <w:rsid w:val="008A5B88"/>
    <w:rsid w:val="008A5B99"/>
    <w:rsid w:val="008A5E84"/>
    <w:rsid w:val="008A6431"/>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466A"/>
    <w:rsid w:val="008D471E"/>
    <w:rsid w:val="008D4B65"/>
    <w:rsid w:val="008D5737"/>
    <w:rsid w:val="008D5C02"/>
    <w:rsid w:val="008D5FA3"/>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CEB"/>
    <w:rsid w:val="00900E0C"/>
    <w:rsid w:val="00901885"/>
    <w:rsid w:val="00901EEB"/>
    <w:rsid w:val="00902227"/>
    <w:rsid w:val="009037F9"/>
    <w:rsid w:val="009038BC"/>
    <w:rsid w:val="00903B4A"/>
    <w:rsid w:val="00904182"/>
    <w:rsid w:val="00904223"/>
    <w:rsid w:val="0090500C"/>
    <w:rsid w:val="0090503B"/>
    <w:rsid w:val="009052E8"/>
    <w:rsid w:val="00905C75"/>
    <w:rsid w:val="00905CA7"/>
    <w:rsid w:val="00906103"/>
    <w:rsid w:val="009064E8"/>
    <w:rsid w:val="00906ADE"/>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8"/>
    <w:rsid w:val="00933468"/>
    <w:rsid w:val="00933CB5"/>
    <w:rsid w:val="00934D0E"/>
    <w:rsid w:val="0093511D"/>
    <w:rsid w:val="0093582F"/>
    <w:rsid w:val="0093713C"/>
    <w:rsid w:val="00937173"/>
    <w:rsid w:val="0093785C"/>
    <w:rsid w:val="00940052"/>
    <w:rsid w:val="00940267"/>
    <w:rsid w:val="00942486"/>
    <w:rsid w:val="00942A84"/>
    <w:rsid w:val="00943252"/>
    <w:rsid w:val="00943732"/>
    <w:rsid w:val="00943B46"/>
    <w:rsid w:val="00944737"/>
    <w:rsid w:val="00944ED2"/>
    <w:rsid w:val="00944ED6"/>
    <w:rsid w:val="00945650"/>
    <w:rsid w:val="00945B77"/>
    <w:rsid w:val="00946110"/>
    <w:rsid w:val="00946126"/>
    <w:rsid w:val="0094617E"/>
    <w:rsid w:val="009464C8"/>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E"/>
    <w:rsid w:val="0098596F"/>
    <w:rsid w:val="00985AF3"/>
    <w:rsid w:val="0098671F"/>
    <w:rsid w:val="0098742B"/>
    <w:rsid w:val="0098757E"/>
    <w:rsid w:val="00987F40"/>
    <w:rsid w:val="00990213"/>
    <w:rsid w:val="00990366"/>
    <w:rsid w:val="009907A4"/>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4BB8"/>
    <w:rsid w:val="009A550A"/>
    <w:rsid w:val="009A5E29"/>
    <w:rsid w:val="009A5F24"/>
    <w:rsid w:val="009A625D"/>
    <w:rsid w:val="009A650A"/>
    <w:rsid w:val="009A6669"/>
    <w:rsid w:val="009A6CD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A09"/>
    <w:rsid w:val="009C3A8B"/>
    <w:rsid w:val="009C3C36"/>
    <w:rsid w:val="009C3D56"/>
    <w:rsid w:val="009C5032"/>
    <w:rsid w:val="009C5480"/>
    <w:rsid w:val="009C59C2"/>
    <w:rsid w:val="009C6AB7"/>
    <w:rsid w:val="009C6B56"/>
    <w:rsid w:val="009C7227"/>
    <w:rsid w:val="009C742B"/>
    <w:rsid w:val="009C78DC"/>
    <w:rsid w:val="009C7A3F"/>
    <w:rsid w:val="009C7DF2"/>
    <w:rsid w:val="009C7E9D"/>
    <w:rsid w:val="009D0485"/>
    <w:rsid w:val="009D0486"/>
    <w:rsid w:val="009D0A34"/>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C2F"/>
    <w:rsid w:val="009E3527"/>
    <w:rsid w:val="009E3A2F"/>
    <w:rsid w:val="009E3AC0"/>
    <w:rsid w:val="009E4D88"/>
    <w:rsid w:val="009E4E6C"/>
    <w:rsid w:val="009E4ED7"/>
    <w:rsid w:val="009E59D7"/>
    <w:rsid w:val="009E5D86"/>
    <w:rsid w:val="009E63D5"/>
    <w:rsid w:val="009E6CEE"/>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992"/>
    <w:rsid w:val="00A11B83"/>
    <w:rsid w:val="00A11C2D"/>
    <w:rsid w:val="00A12614"/>
    <w:rsid w:val="00A12786"/>
    <w:rsid w:val="00A12ED7"/>
    <w:rsid w:val="00A13052"/>
    <w:rsid w:val="00A131C9"/>
    <w:rsid w:val="00A13720"/>
    <w:rsid w:val="00A13832"/>
    <w:rsid w:val="00A14B38"/>
    <w:rsid w:val="00A14C4D"/>
    <w:rsid w:val="00A14C6F"/>
    <w:rsid w:val="00A14E2E"/>
    <w:rsid w:val="00A154F5"/>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E6D"/>
    <w:rsid w:val="00A61CC1"/>
    <w:rsid w:val="00A61D6D"/>
    <w:rsid w:val="00A63AA3"/>
    <w:rsid w:val="00A63C8E"/>
    <w:rsid w:val="00A63EB8"/>
    <w:rsid w:val="00A65377"/>
    <w:rsid w:val="00A654BB"/>
    <w:rsid w:val="00A655EE"/>
    <w:rsid w:val="00A65685"/>
    <w:rsid w:val="00A65CE5"/>
    <w:rsid w:val="00A65DC2"/>
    <w:rsid w:val="00A65E75"/>
    <w:rsid w:val="00A66C3E"/>
    <w:rsid w:val="00A6727F"/>
    <w:rsid w:val="00A6742B"/>
    <w:rsid w:val="00A67CE0"/>
    <w:rsid w:val="00A67E78"/>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55DE"/>
    <w:rsid w:val="00A758C4"/>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5979"/>
    <w:rsid w:val="00A95BD5"/>
    <w:rsid w:val="00A96358"/>
    <w:rsid w:val="00A96885"/>
    <w:rsid w:val="00A96C14"/>
    <w:rsid w:val="00A97816"/>
    <w:rsid w:val="00A979B9"/>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9B7"/>
    <w:rsid w:val="00AB3A71"/>
    <w:rsid w:val="00AB415E"/>
    <w:rsid w:val="00AB4656"/>
    <w:rsid w:val="00AB473F"/>
    <w:rsid w:val="00AB4A90"/>
    <w:rsid w:val="00AB4B07"/>
    <w:rsid w:val="00AB5B46"/>
    <w:rsid w:val="00AB66C7"/>
    <w:rsid w:val="00AB6820"/>
    <w:rsid w:val="00AB6E32"/>
    <w:rsid w:val="00AB7304"/>
    <w:rsid w:val="00AB73D5"/>
    <w:rsid w:val="00AC0F61"/>
    <w:rsid w:val="00AC1298"/>
    <w:rsid w:val="00AC12E8"/>
    <w:rsid w:val="00AC13F4"/>
    <w:rsid w:val="00AC18F0"/>
    <w:rsid w:val="00AC1F2B"/>
    <w:rsid w:val="00AC2678"/>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EFF"/>
    <w:rsid w:val="00AE0B78"/>
    <w:rsid w:val="00AE1049"/>
    <w:rsid w:val="00AE120E"/>
    <w:rsid w:val="00AE1F11"/>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7450"/>
    <w:rsid w:val="00AF76AE"/>
    <w:rsid w:val="00AF7C67"/>
    <w:rsid w:val="00AF7FEE"/>
    <w:rsid w:val="00B006CF"/>
    <w:rsid w:val="00B00C5B"/>
    <w:rsid w:val="00B00F22"/>
    <w:rsid w:val="00B01054"/>
    <w:rsid w:val="00B011E8"/>
    <w:rsid w:val="00B01A63"/>
    <w:rsid w:val="00B01D45"/>
    <w:rsid w:val="00B02D48"/>
    <w:rsid w:val="00B02EA4"/>
    <w:rsid w:val="00B02FBA"/>
    <w:rsid w:val="00B0309B"/>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112EF"/>
    <w:rsid w:val="00B116C5"/>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BE8"/>
    <w:rsid w:val="00B22477"/>
    <w:rsid w:val="00B23182"/>
    <w:rsid w:val="00B23D3B"/>
    <w:rsid w:val="00B2481B"/>
    <w:rsid w:val="00B24B4D"/>
    <w:rsid w:val="00B24C4B"/>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D24"/>
    <w:rsid w:val="00B4540A"/>
    <w:rsid w:val="00B458F7"/>
    <w:rsid w:val="00B45950"/>
    <w:rsid w:val="00B46149"/>
    <w:rsid w:val="00B4621A"/>
    <w:rsid w:val="00B465A3"/>
    <w:rsid w:val="00B46B08"/>
    <w:rsid w:val="00B46C2C"/>
    <w:rsid w:val="00B46F05"/>
    <w:rsid w:val="00B47148"/>
    <w:rsid w:val="00B47991"/>
    <w:rsid w:val="00B47B4F"/>
    <w:rsid w:val="00B47D97"/>
    <w:rsid w:val="00B47E79"/>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70522"/>
    <w:rsid w:val="00B70F13"/>
    <w:rsid w:val="00B71F76"/>
    <w:rsid w:val="00B72033"/>
    <w:rsid w:val="00B721AF"/>
    <w:rsid w:val="00B72602"/>
    <w:rsid w:val="00B72BE0"/>
    <w:rsid w:val="00B72C02"/>
    <w:rsid w:val="00B72DF0"/>
    <w:rsid w:val="00B73132"/>
    <w:rsid w:val="00B7368F"/>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A07"/>
    <w:rsid w:val="00B8224A"/>
    <w:rsid w:val="00B82728"/>
    <w:rsid w:val="00B827DA"/>
    <w:rsid w:val="00B827F1"/>
    <w:rsid w:val="00B82CDA"/>
    <w:rsid w:val="00B83124"/>
    <w:rsid w:val="00B83186"/>
    <w:rsid w:val="00B831E7"/>
    <w:rsid w:val="00B83998"/>
    <w:rsid w:val="00B83B57"/>
    <w:rsid w:val="00B83C03"/>
    <w:rsid w:val="00B84483"/>
    <w:rsid w:val="00B84799"/>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61BC"/>
    <w:rsid w:val="00B9685D"/>
    <w:rsid w:val="00B96F8B"/>
    <w:rsid w:val="00B9767B"/>
    <w:rsid w:val="00B9780D"/>
    <w:rsid w:val="00B97CD6"/>
    <w:rsid w:val="00B97E67"/>
    <w:rsid w:val="00B97EA9"/>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3B5"/>
    <w:rsid w:val="00BD7689"/>
    <w:rsid w:val="00BD7B14"/>
    <w:rsid w:val="00BD7E2A"/>
    <w:rsid w:val="00BD7EC0"/>
    <w:rsid w:val="00BD7FFA"/>
    <w:rsid w:val="00BE066F"/>
    <w:rsid w:val="00BE0CBD"/>
    <w:rsid w:val="00BE0E97"/>
    <w:rsid w:val="00BE1D5E"/>
    <w:rsid w:val="00BE1EA5"/>
    <w:rsid w:val="00BE2000"/>
    <w:rsid w:val="00BE328F"/>
    <w:rsid w:val="00BE3328"/>
    <w:rsid w:val="00BE35D3"/>
    <w:rsid w:val="00BE394B"/>
    <w:rsid w:val="00BE4671"/>
    <w:rsid w:val="00BE4A32"/>
    <w:rsid w:val="00BE4CF4"/>
    <w:rsid w:val="00BE53A3"/>
    <w:rsid w:val="00BE5969"/>
    <w:rsid w:val="00BE59B9"/>
    <w:rsid w:val="00BE5DCC"/>
    <w:rsid w:val="00BE62BC"/>
    <w:rsid w:val="00BE6DD0"/>
    <w:rsid w:val="00BE7D4A"/>
    <w:rsid w:val="00BE7E8A"/>
    <w:rsid w:val="00BF08BD"/>
    <w:rsid w:val="00BF110D"/>
    <w:rsid w:val="00BF1499"/>
    <w:rsid w:val="00BF1B1B"/>
    <w:rsid w:val="00BF1EB3"/>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F56"/>
    <w:rsid w:val="00BF6473"/>
    <w:rsid w:val="00BF65AC"/>
    <w:rsid w:val="00BF6D65"/>
    <w:rsid w:val="00BF7531"/>
    <w:rsid w:val="00BF7642"/>
    <w:rsid w:val="00C00364"/>
    <w:rsid w:val="00C00781"/>
    <w:rsid w:val="00C0137D"/>
    <w:rsid w:val="00C01805"/>
    <w:rsid w:val="00C01C12"/>
    <w:rsid w:val="00C02408"/>
    <w:rsid w:val="00C02479"/>
    <w:rsid w:val="00C02495"/>
    <w:rsid w:val="00C028C7"/>
    <w:rsid w:val="00C02AD6"/>
    <w:rsid w:val="00C02B0E"/>
    <w:rsid w:val="00C02D94"/>
    <w:rsid w:val="00C03545"/>
    <w:rsid w:val="00C0380B"/>
    <w:rsid w:val="00C043EF"/>
    <w:rsid w:val="00C04995"/>
    <w:rsid w:val="00C04B32"/>
    <w:rsid w:val="00C04CA1"/>
    <w:rsid w:val="00C06420"/>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3141"/>
    <w:rsid w:val="00C23270"/>
    <w:rsid w:val="00C236DF"/>
    <w:rsid w:val="00C2384E"/>
    <w:rsid w:val="00C2399E"/>
    <w:rsid w:val="00C23B03"/>
    <w:rsid w:val="00C23FC0"/>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1739"/>
    <w:rsid w:val="00C31B76"/>
    <w:rsid w:val="00C31C25"/>
    <w:rsid w:val="00C320DF"/>
    <w:rsid w:val="00C32335"/>
    <w:rsid w:val="00C3249B"/>
    <w:rsid w:val="00C3267A"/>
    <w:rsid w:val="00C32E74"/>
    <w:rsid w:val="00C32F8D"/>
    <w:rsid w:val="00C3330F"/>
    <w:rsid w:val="00C33EC7"/>
    <w:rsid w:val="00C349C5"/>
    <w:rsid w:val="00C34ADB"/>
    <w:rsid w:val="00C352DC"/>
    <w:rsid w:val="00C354A3"/>
    <w:rsid w:val="00C35C25"/>
    <w:rsid w:val="00C36506"/>
    <w:rsid w:val="00C367B2"/>
    <w:rsid w:val="00C36DAD"/>
    <w:rsid w:val="00C370FF"/>
    <w:rsid w:val="00C40462"/>
    <w:rsid w:val="00C4057B"/>
    <w:rsid w:val="00C40F56"/>
    <w:rsid w:val="00C40FB7"/>
    <w:rsid w:val="00C410C9"/>
    <w:rsid w:val="00C4117C"/>
    <w:rsid w:val="00C413E2"/>
    <w:rsid w:val="00C4152E"/>
    <w:rsid w:val="00C41E72"/>
    <w:rsid w:val="00C4241F"/>
    <w:rsid w:val="00C42A47"/>
    <w:rsid w:val="00C430CE"/>
    <w:rsid w:val="00C4443B"/>
    <w:rsid w:val="00C4578D"/>
    <w:rsid w:val="00C45A10"/>
    <w:rsid w:val="00C45DD6"/>
    <w:rsid w:val="00C46169"/>
    <w:rsid w:val="00C46365"/>
    <w:rsid w:val="00C46C36"/>
    <w:rsid w:val="00C472A7"/>
    <w:rsid w:val="00C47400"/>
    <w:rsid w:val="00C47B04"/>
    <w:rsid w:val="00C47B47"/>
    <w:rsid w:val="00C503C8"/>
    <w:rsid w:val="00C5061E"/>
    <w:rsid w:val="00C511BF"/>
    <w:rsid w:val="00C5153E"/>
    <w:rsid w:val="00C515A7"/>
    <w:rsid w:val="00C52156"/>
    <w:rsid w:val="00C52AB6"/>
    <w:rsid w:val="00C5306B"/>
    <w:rsid w:val="00C53794"/>
    <w:rsid w:val="00C53C90"/>
    <w:rsid w:val="00C53CE3"/>
    <w:rsid w:val="00C54B5C"/>
    <w:rsid w:val="00C5501D"/>
    <w:rsid w:val="00C553DB"/>
    <w:rsid w:val="00C5556C"/>
    <w:rsid w:val="00C55677"/>
    <w:rsid w:val="00C556BE"/>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10A7"/>
    <w:rsid w:val="00C61586"/>
    <w:rsid w:val="00C61D4C"/>
    <w:rsid w:val="00C61DE6"/>
    <w:rsid w:val="00C62DE5"/>
    <w:rsid w:val="00C63C19"/>
    <w:rsid w:val="00C64B2D"/>
    <w:rsid w:val="00C64E4A"/>
    <w:rsid w:val="00C64E75"/>
    <w:rsid w:val="00C65800"/>
    <w:rsid w:val="00C661FD"/>
    <w:rsid w:val="00C6645C"/>
    <w:rsid w:val="00C6679B"/>
    <w:rsid w:val="00C66AB6"/>
    <w:rsid w:val="00C66E53"/>
    <w:rsid w:val="00C705E5"/>
    <w:rsid w:val="00C707BA"/>
    <w:rsid w:val="00C7080C"/>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3636"/>
    <w:rsid w:val="00C84356"/>
    <w:rsid w:val="00C84620"/>
    <w:rsid w:val="00C84ABE"/>
    <w:rsid w:val="00C851BA"/>
    <w:rsid w:val="00C85620"/>
    <w:rsid w:val="00C8564D"/>
    <w:rsid w:val="00C85AF5"/>
    <w:rsid w:val="00C860C6"/>
    <w:rsid w:val="00C865C2"/>
    <w:rsid w:val="00C8677B"/>
    <w:rsid w:val="00C86DAA"/>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67C1"/>
    <w:rsid w:val="00C969B5"/>
    <w:rsid w:val="00C96E9D"/>
    <w:rsid w:val="00C9772B"/>
    <w:rsid w:val="00C97BA2"/>
    <w:rsid w:val="00C97E38"/>
    <w:rsid w:val="00CA0227"/>
    <w:rsid w:val="00CA0306"/>
    <w:rsid w:val="00CA0DDE"/>
    <w:rsid w:val="00CA19D4"/>
    <w:rsid w:val="00CA1D9B"/>
    <w:rsid w:val="00CA1E52"/>
    <w:rsid w:val="00CA3388"/>
    <w:rsid w:val="00CA3B33"/>
    <w:rsid w:val="00CA3CE8"/>
    <w:rsid w:val="00CA3F72"/>
    <w:rsid w:val="00CA437A"/>
    <w:rsid w:val="00CA5A3D"/>
    <w:rsid w:val="00CA5FD1"/>
    <w:rsid w:val="00CA6100"/>
    <w:rsid w:val="00CA63B9"/>
    <w:rsid w:val="00CA7843"/>
    <w:rsid w:val="00CA7B04"/>
    <w:rsid w:val="00CA7BBF"/>
    <w:rsid w:val="00CA7BD3"/>
    <w:rsid w:val="00CA7D02"/>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6B4"/>
    <w:rsid w:val="00CB7722"/>
    <w:rsid w:val="00CC044B"/>
    <w:rsid w:val="00CC069A"/>
    <w:rsid w:val="00CC0979"/>
    <w:rsid w:val="00CC0E9E"/>
    <w:rsid w:val="00CC0F39"/>
    <w:rsid w:val="00CC0FCC"/>
    <w:rsid w:val="00CC11F4"/>
    <w:rsid w:val="00CC33F3"/>
    <w:rsid w:val="00CC374B"/>
    <w:rsid w:val="00CC37D1"/>
    <w:rsid w:val="00CC384D"/>
    <w:rsid w:val="00CC46FB"/>
    <w:rsid w:val="00CC55BE"/>
    <w:rsid w:val="00CC5B12"/>
    <w:rsid w:val="00CC5DA5"/>
    <w:rsid w:val="00CC6488"/>
    <w:rsid w:val="00CC64C3"/>
    <w:rsid w:val="00CC6607"/>
    <w:rsid w:val="00CC6A85"/>
    <w:rsid w:val="00CC7962"/>
    <w:rsid w:val="00CC7CC2"/>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4D7"/>
    <w:rsid w:val="00CD7EE9"/>
    <w:rsid w:val="00CD7F32"/>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5EB"/>
    <w:rsid w:val="00CE5791"/>
    <w:rsid w:val="00CE657E"/>
    <w:rsid w:val="00CE6939"/>
    <w:rsid w:val="00CE736E"/>
    <w:rsid w:val="00CE74B1"/>
    <w:rsid w:val="00CE7AB3"/>
    <w:rsid w:val="00CE7E7C"/>
    <w:rsid w:val="00CE7F0E"/>
    <w:rsid w:val="00CE7F6D"/>
    <w:rsid w:val="00CF054B"/>
    <w:rsid w:val="00CF0678"/>
    <w:rsid w:val="00CF07C6"/>
    <w:rsid w:val="00CF15F6"/>
    <w:rsid w:val="00CF1EE4"/>
    <w:rsid w:val="00CF20DF"/>
    <w:rsid w:val="00CF220E"/>
    <w:rsid w:val="00CF253E"/>
    <w:rsid w:val="00CF255F"/>
    <w:rsid w:val="00CF2F92"/>
    <w:rsid w:val="00CF3213"/>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D28"/>
    <w:rsid w:val="00D02DC0"/>
    <w:rsid w:val="00D037D3"/>
    <w:rsid w:val="00D03EA9"/>
    <w:rsid w:val="00D044B5"/>
    <w:rsid w:val="00D04B58"/>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6175"/>
    <w:rsid w:val="00D26199"/>
    <w:rsid w:val="00D27071"/>
    <w:rsid w:val="00D27C12"/>
    <w:rsid w:val="00D311E9"/>
    <w:rsid w:val="00D31673"/>
    <w:rsid w:val="00D31CEA"/>
    <w:rsid w:val="00D31DD7"/>
    <w:rsid w:val="00D31DEC"/>
    <w:rsid w:val="00D31F2B"/>
    <w:rsid w:val="00D322E2"/>
    <w:rsid w:val="00D32322"/>
    <w:rsid w:val="00D32506"/>
    <w:rsid w:val="00D32552"/>
    <w:rsid w:val="00D32FF7"/>
    <w:rsid w:val="00D33497"/>
    <w:rsid w:val="00D33CF3"/>
    <w:rsid w:val="00D33D36"/>
    <w:rsid w:val="00D33FE7"/>
    <w:rsid w:val="00D3453C"/>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317A"/>
    <w:rsid w:val="00D4357A"/>
    <w:rsid w:val="00D436BF"/>
    <w:rsid w:val="00D4379E"/>
    <w:rsid w:val="00D43A92"/>
    <w:rsid w:val="00D43C94"/>
    <w:rsid w:val="00D440D5"/>
    <w:rsid w:val="00D44596"/>
    <w:rsid w:val="00D45116"/>
    <w:rsid w:val="00D456F1"/>
    <w:rsid w:val="00D462D3"/>
    <w:rsid w:val="00D467AF"/>
    <w:rsid w:val="00D46CCB"/>
    <w:rsid w:val="00D47C09"/>
    <w:rsid w:val="00D47C2E"/>
    <w:rsid w:val="00D47C2F"/>
    <w:rsid w:val="00D50409"/>
    <w:rsid w:val="00D50419"/>
    <w:rsid w:val="00D51452"/>
    <w:rsid w:val="00D51713"/>
    <w:rsid w:val="00D52A71"/>
    <w:rsid w:val="00D52DEB"/>
    <w:rsid w:val="00D52ED2"/>
    <w:rsid w:val="00D531AA"/>
    <w:rsid w:val="00D535B2"/>
    <w:rsid w:val="00D537E3"/>
    <w:rsid w:val="00D53BD0"/>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413"/>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4E8"/>
    <w:rsid w:val="00DA077C"/>
    <w:rsid w:val="00DA07D3"/>
    <w:rsid w:val="00DA0EF8"/>
    <w:rsid w:val="00DA193E"/>
    <w:rsid w:val="00DA19FD"/>
    <w:rsid w:val="00DA1E9C"/>
    <w:rsid w:val="00DA20A4"/>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D78"/>
    <w:rsid w:val="00DC1F2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306"/>
    <w:rsid w:val="00DD1649"/>
    <w:rsid w:val="00DD18A7"/>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498"/>
    <w:rsid w:val="00DF2C4B"/>
    <w:rsid w:val="00DF3306"/>
    <w:rsid w:val="00DF396D"/>
    <w:rsid w:val="00DF4FF7"/>
    <w:rsid w:val="00DF5194"/>
    <w:rsid w:val="00DF55B1"/>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5D"/>
    <w:rsid w:val="00E0424D"/>
    <w:rsid w:val="00E04DC0"/>
    <w:rsid w:val="00E058B5"/>
    <w:rsid w:val="00E0677A"/>
    <w:rsid w:val="00E06D13"/>
    <w:rsid w:val="00E06D64"/>
    <w:rsid w:val="00E070F2"/>
    <w:rsid w:val="00E0740F"/>
    <w:rsid w:val="00E079B2"/>
    <w:rsid w:val="00E101A4"/>
    <w:rsid w:val="00E10606"/>
    <w:rsid w:val="00E1062C"/>
    <w:rsid w:val="00E10C99"/>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AC1"/>
    <w:rsid w:val="00E32D5C"/>
    <w:rsid w:val="00E3356B"/>
    <w:rsid w:val="00E3361D"/>
    <w:rsid w:val="00E33C36"/>
    <w:rsid w:val="00E33FA0"/>
    <w:rsid w:val="00E34112"/>
    <w:rsid w:val="00E3470D"/>
    <w:rsid w:val="00E34839"/>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9B"/>
    <w:rsid w:val="00E52CB4"/>
    <w:rsid w:val="00E5339C"/>
    <w:rsid w:val="00E539ED"/>
    <w:rsid w:val="00E54147"/>
    <w:rsid w:val="00E55036"/>
    <w:rsid w:val="00E55752"/>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D8D"/>
    <w:rsid w:val="00E74F06"/>
    <w:rsid w:val="00E750A9"/>
    <w:rsid w:val="00E75783"/>
    <w:rsid w:val="00E75D62"/>
    <w:rsid w:val="00E76928"/>
    <w:rsid w:val="00E76D6F"/>
    <w:rsid w:val="00E77775"/>
    <w:rsid w:val="00E77A30"/>
    <w:rsid w:val="00E8031F"/>
    <w:rsid w:val="00E80C2E"/>
    <w:rsid w:val="00E80C9A"/>
    <w:rsid w:val="00E80E6B"/>
    <w:rsid w:val="00E81B7B"/>
    <w:rsid w:val="00E81DEB"/>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23BA"/>
    <w:rsid w:val="00E92C67"/>
    <w:rsid w:val="00E937F5"/>
    <w:rsid w:val="00E938A1"/>
    <w:rsid w:val="00E940AF"/>
    <w:rsid w:val="00E94BA9"/>
    <w:rsid w:val="00E9649B"/>
    <w:rsid w:val="00E96836"/>
    <w:rsid w:val="00E97828"/>
    <w:rsid w:val="00EA0780"/>
    <w:rsid w:val="00EA08DC"/>
    <w:rsid w:val="00EA0CAB"/>
    <w:rsid w:val="00EA0F9E"/>
    <w:rsid w:val="00EA102E"/>
    <w:rsid w:val="00EA163A"/>
    <w:rsid w:val="00EA2E03"/>
    <w:rsid w:val="00EA4D37"/>
    <w:rsid w:val="00EA50A9"/>
    <w:rsid w:val="00EA735F"/>
    <w:rsid w:val="00EA7E68"/>
    <w:rsid w:val="00EA7FE1"/>
    <w:rsid w:val="00EB0485"/>
    <w:rsid w:val="00EB058B"/>
    <w:rsid w:val="00EB07AE"/>
    <w:rsid w:val="00EB0E5E"/>
    <w:rsid w:val="00EB1DF1"/>
    <w:rsid w:val="00EB2038"/>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D0308"/>
    <w:rsid w:val="00ED062D"/>
    <w:rsid w:val="00ED0A88"/>
    <w:rsid w:val="00ED0CDE"/>
    <w:rsid w:val="00ED1017"/>
    <w:rsid w:val="00ED1C6A"/>
    <w:rsid w:val="00ED24E3"/>
    <w:rsid w:val="00ED250F"/>
    <w:rsid w:val="00ED25FB"/>
    <w:rsid w:val="00ED2B10"/>
    <w:rsid w:val="00ED2BF0"/>
    <w:rsid w:val="00ED3115"/>
    <w:rsid w:val="00ED348A"/>
    <w:rsid w:val="00ED45FA"/>
    <w:rsid w:val="00ED5420"/>
    <w:rsid w:val="00ED58F1"/>
    <w:rsid w:val="00ED631B"/>
    <w:rsid w:val="00ED6582"/>
    <w:rsid w:val="00ED6810"/>
    <w:rsid w:val="00ED6AA3"/>
    <w:rsid w:val="00ED6F4D"/>
    <w:rsid w:val="00ED705C"/>
    <w:rsid w:val="00ED7516"/>
    <w:rsid w:val="00ED7967"/>
    <w:rsid w:val="00ED7998"/>
    <w:rsid w:val="00ED7B5A"/>
    <w:rsid w:val="00ED7D0F"/>
    <w:rsid w:val="00ED7E69"/>
    <w:rsid w:val="00ED7E8E"/>
    <w:rsid w:val="00EE033C"/>
    <w:rsid w:val="00EE06A6"/>
    <w:rsid w:val="00EE0D06"/>
    <w:rsid w:val="00EE1014"/>
    <w:rsid w:val="00EE1174"/>
    <w:rsid w:val="00EE17A8"/>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5235"/>
    <w:rsid w:val="00EF5540"/>
    <w:rsid w:val="00EF5596"/>
    <w:rsid w:val="00EF5690"/>
    <w:rsid w:val="00EF5D79"/>
    <w:rsid w:val="00EF5DED"/>
    <w:rsid w:val="00EF6C74"/>
    <w:rsid w:val="00EF7775"/>
    <w:rsid w:val="00EF793A"/>
    <w:rsid w:val="00EF7AAC"/>
    <w:rsid w:val="00EF7D0E"/>
    <w:rsid w:val="00F00409"/>
    <w:rsid w:val="00F00C11"/>
    <w:rsid w:val="00F00C66"/>
    <w:rsid w:val="00F01D9E"/>
    <w:rsid w:val="00F046F9"/>
    <w:rsid w:val="00F04D5F"/>
    <w:rsid w:val="00F04F76"/>
    <w:rsid w:val="00F05DC3"/>
    <w:rsid w:val="00F06356"/>
    <w:rsid w:val="00F06CA4"/>
    <w:rsid w:val="00F06F42"/>
    <w:rsid w:val="00F07375"/>
    <w:rsid w:val="00F07422"/>
    <w:rsid w:val="00F07E15"/>
    <w:rsid w:val="00F07F85"/>
    <w:rsid w:val="00F10A66"/>
    <w:rsid w:val="00F10D1A"/>
    <w:rsid w:val="00F10D6B"/>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E"/>
    <w:rsid w:val="00F200DA"/>
    <w:rsid w:val="00F2054C"/>
    <w:rsid w:val="00F205DE"/>
    <w:rsid w:val="00F20EA0"/>
    <w:rsid w:val="00F2134C"/>
    <w:rsid w:val="00F21ED5"/>
    <w:rsid w:val="00F21F5D"/>
    <w:rsid w:val="00F21F83"/>
    <w:rsid w:val="00F22427"/>
    <w:rsid w:val="00F2323C"/>
    <w:rsid w:val="00F23402"/>
    <w:rsid w:val="00F23584"/>
    <w:rsid w:val="00F23BA4"/>
    <w:rsid w:val="00F23CCC"/>
    <w:rsid w:val="00F2468D"/>
    <w:rsid w:val="00F248AB"/>
    <w:rsid w:val="00F24A6D"/>
    <w:rsid w:val="00F24FA9"/>
    <w:rsid w:val="00F25FAD"/>
    <w:rsid w:val="00F26091"/>
    <w:rsid w:val="00F2616A"/>
    <w:rsid w:val="00F2633D"/>
    <w:rsid w:val="00F26689"/>
    <w:rsid w:val="00F26727"/>
    <w:rsid w:val="00F26E34"/>
    <w:rsid w:val="00F27401"/>
    <w:rsid w:val="00F2773B"/>
    <w:rsid w:val="00F30180"/>
    <w:rsid w:val="00F303FC"/>
    <w:rsid w:val="00F30500"/>
    <w:rsid w:val="00F3055D"/>
    <w:rsid w:val="00F30CEC"/>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4004F"/>
    <w:rsid w:val="00F402D9"/>
    <w:rsid w:val="00F40376"/>
    <w:rsid w:val="00F4059C"/>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53D"/>
    <w:rsid w:val="00F53A30"/>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34E7"/>
    <w:rsid w:val="00F63A41"/>
    <w:rsid w:val="00F64205"/>
    <w:rsid w:val="00F643C4"/>
    <w:rsid w:val="00F64CEE"/>
    <w:rsid w:val="00F65862"/>
    <w:rsid w:val="00F65F37"/>
    <w:rsid w:val="00F6604A"/>
    <w:rsid w:val="00F6712F"/>
    <w:rsid w:val="00F675A0"/>
    <w:rsid w:val="00F67793"/>
    <w:rsid w:val="00F677EC"/>
    <w:rsid w:val="00F705C6"/>
    <w:rsid w:val="00F70775"/>
    <w:rsid w:val="00F70E8B"/>
    <w:rsid w:val="00F70F35"/>
    <w:rsid w:val="00F71FB0"/>
    <w:rsid w:val="00F722D7"/>
    <w:rsid w:val="00F729C2"/>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551"/>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799C"/>
    <w:rsid w:val="00F87FE2"/>
    <w:rsid w:val="00F90180"/>
    <w:rsid w:val="00F90242"/>
    <w:rsid w:val="00F90720"/>
    <w:rsid w:val="00F9090D"/>
    <w:rsid w:val="00F909AD"/>
    <w:rsid w:val="00F914F0"/>
    <w:rsid w:val="00F920C3"/>
    <w:rsid w:val="00F9214D"/>
    <w:rsid w:val="00F9231C"/>
    <w:rsid w:val="00F934EA"/>
    <w:rsid w:val="00F935C6"/>
    <w:rsid w:val="00F935EB"/>
    <w:rsid w:val="00F938F9"/>
    <w:rsid w:val="00F93969"/>
    <w:rsid w:val="00F93BB5"/>
    <w:rsid w:val="00F941D8"/>
    <w:rsid w:val="00F94468"/>
    <w:rsid w:val="00F955FF"/>
    <w:rsid w:val="00F9629A"/>
    <w:rsid w:val="00F963F8"/>
    <w:rsid w:val="00F96668"/>
    <w:rsid w:val="00F97571"/>
    <w:rsid w:val="00F977DC"/>
    <w:rsid w:val="00FA03CF"/>
    <w:rsid w:val="00FA0D12"/>
    <w:rsid w:val="00FA12D9"/>
    <w:rsid w:val="00FA14AF"/>
    <w:rsid w:val="00FA1793"/>
    <w:rsid w:val="00FA1E49"/>
    <w:rsid w:val="00FA2B0F"/>
    <w:rsid w:val="00FA3160"/>
    <w:rsid w:val="00FA34F9"/>
    <w:rsid w:val="00FA3659"/>
    <w:rsid w:val="00FA38EE"/>
    <w:rsid w:val="00FA3958"/>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67"/>
    <w:rsid w:val="00FB15C9"/>
    <w:rsid w:val="00FB1D7A"/>
    <w:rsid w:val="00FB255D"/>
    <w:rsid w:val="00FB2F16"/>
    <w:rsid w:val="00FB354B"/>
    <w:rsid w:val="00FB3571"/>
    <w:rsid w:val="00FB3633"/>
    <w:rsid w:val="00FB4572"/>
    <w:rsid w:val="00FB4CA0"/>
    <w:rsid w:val="00FB4D83"/>
    <w:rsid w:val="00FB4F18"/>
    <w:rsid w:val="00FB661D"/>
    <w:rsid w:val="00FB704F"/>
    <w:rsid w:val="00FB725F"/>
    <w:rsid w:val="00FB76F2"/>
    <w:rsid w:val="00FB7B30"/>
    <w:rsid w:val="00FC0323"/>
    <w:rsid w:val="00FC05EF"/>
    <w:rsid w:val="00FC0858"/>
    <w:rsid w:val="00FC1186"/>
    <w:rsid w:val="00FC193D"/>
    <w:rsid w:val="00FC1E1F"/>
    <w:rsid w:val="00FC2D33"/>
    <w:rsid w:val="00FC30C9"/>
    <w:rsid w:val="00FC32EF"/>
    <w:rsid w:val="00FC3D07"/>
    <w:rsid w:val="00FC42D1"/>
    <w:rsid w:val="00FC4F2C"/>
    <w:rsid w:val="00FC57C8"/>
    <w:rsid w:val="00FC5DAE"/>
    <w:rsid w:val="00FC5FBD"/>
    <w:rsid w:val="00FC6282"/>
    <w:rsid w:val="00FC6762"/>
    <w:rsid w:val="00FC6FFD"/>
    <w:rsid w:val="00FC719D"/>
    <w:rsid w:val="00FC71E2"/>
    <w:rsid w:val="00FC7305"/>
    <w:rsid w:val="00FC74AC"/>
    <w:rsid w:val="00FC75F5"/>
    <w:rsid w:val="00FD0013"/>
    <w:rsid w:val="00FD0DE4"/>
    <w:rsid w:val="00FD13E3"/>
    <w:rsid w:val="00FD1479"/>
    <w:rsid w:val="00FD22FE"/>
    <w:rsid w:val="00FD2AC6"/>
    <w:rsid w:val="00FD3171"/>
    <w:rsid w:val="00FD37AA"/>
    <w:rsid w:val="00FD3808"/>
    <w:rsid w:val="00FD3E86"/>
    <w:rsid w:val="00FD44A7"/>
    <w:rsid w:val="00FD5983"/>
    <w:rsid w:val="00FD5B54"/>
    <w:rsid w:val="00FD5C62"/>
    <w:rsid w:val="00FD63CF"/>
    <w:rsid w:val="00FD6659"/>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5007"/>
    <w:rsid w:val="00FF565E"/>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346C78"/>
    <w:pPr>
      <w:spacing w:after="80"/>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F016B"/>
    <w:rPr>
      <w:rFonts w:ascii="Cambria" w:eastAsia="Times New Roman" w:hAnsi="Cambria" w:cs="Times New Roman"/>
      <w:b/>
      <w:bCs/>
      <w:kern w:val="32"/>
      <w:sz w:val="32"/>
      <w:szCs w:val="32"/>
    </w:rPr>
  </w:style>
  <w:style w:type="character" w:customStyle="1" w:styleId="20">
    <w:name w:val="כותרת 2 תו"/>
    <w:link w:val="2"/>
    <w:uiPriority w:val="9"/>
    <w:rsid w:val="00346C78"/>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uiPriority w:val="1"/>
    <w:qFormat/>
    <w:rsid w:val="00D605F5"/>
    <w:rPr>
      <w:rFonts w:ascii="Calibri" w:hAnsi="Calibri" w:cs="Arial"/>
      <w:sz w:val="22"/>
      <w:szCs w:val="22"/>
      <w:lang w:bidi="ar-SA"/>
    </w:rPr>
  </w:style>
  <w:style w:type="character" w:customStyle="1" w:styleId="afe">
    <w:name w:val="ללא מרווח תו"/>
    <w:link w:val="afd"/>
    <w:uiPriority w:val="1"/>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bm-tora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2FB343-651E-447D-90DA-5D2AADD1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1651</Words>
  <Characters>8256</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9888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user</cp:lastModifiedBy>
  <cp:revision>2</cp:revision>
  <cp:lastPrinted>2001-10-24T10:13:00Z</cp:lastPrinted>
  <dcterms:created xsi:type="dcterms:W3CDTF">2020-07-23T10:08:00Z</dcterms:created>
  <dcterms:modified xsi:type="dcterms:W3CDTF">2020-07-23T10:08:00Z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