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D1" w:rsidRDefault="007D75D1" w:rsidP="007D75D1">
      <w:pPr>
        <w:pStyle w:val="2"/>
        <w:spacing w:before="0" w:line="360" w:lineRule="exact"/>
        <w:rPr>
          <w:sz w:val="36"/>
          <w:szCs w:val="36"/>
          <w:rtl/>
        </w:rPr>
      </w:pPr>
      <w:r>
        <w:rPr>
          <w:sz w:val="36"/>
          <w:szCs w:val="36"/>
          <w:rtl/>
        </w:rPr>
        <w:t>שיעור 19 - אגדות תחילת בית שני</w:t>
      </w:r>
    </w:p>
    <w:p w:rsidR="007D75D1" w:rsidRPr="007D75D1" w:rsidRDefault="00CC6A0D" w:rsidP="007D75D1">
      <w:pPr>
        <w:pStyle w:val="2"/>
        <w:spacing w:before="0" w:line="360" w:lineRule="exact"/>
        <w:rPr>
          <w:sz w:val="36"/>
          <w:szCs w:val="36"/>
          <w:rtl/>
        </w:rPr>
        <w:sectPr w:rsidR="007D75D1" w:rsidRPr="007D75D1" w:rsidSect="007D75D1">
          <w:headerReference w:type="default" r:id="rId9"/>
          <w:headerReference w:type="first" r:id="rId10"/>
          <w:pgSz w:w="11906" w:h="16838" w:code="9"/>
          <w:pgMar w:top="1134" w:right="1133" w:bottom="964" w:left="1134" w:header="709" w:footer="709" w:gutter="0"/>
          <w:cols w:space="397"/>
          <w:titlePg/>
          <w:bidi/>
        </w:sectPr>
      </w:pPr>
      <w:r w:rsidRPr="007D75D1">
        <w:rPr>
          <w:sz w:val="36"/>
          <w:szCs w:val="36"/>
          <w:rtl/>
        </w:rPr>
        <w:t>חלק ג</w:t>
      </w:r>
    </w:p>
    <w:p w:rsidR="00CC6A0D" w:rsidRPr="00CC6A0D" w:rsidRDefault="007D75D1" w:rsidP="00CC6A0D">
      <w:pPr>
        <w:spacing w:line="360" w:lineRule="exact"/>
        <w:rPr>
          <w:sz w:val="22"/>
          <w:rtl/>
        </w:rPr>
      </w:pPr>
      <w:r>
        <w:rPr>
          <w:sz w:val="22"/>
          <w:rtl/>
        </w:rPr>
        <w:lastRenderedPageBreak/>
        <w:t>בשיעור הזה נעסוק בקטע מה</w:t>
      </w:r>
      <w:r w:rsidR="00CC6A0D" w:rsidRPr="00CC6A0D">
        <w:rPr>
          <w:sz w:val="22"/>
          <w:rtl/>
        </w:rPr>
        <w:t xml:space="preserve">גמרא </w:t>
      </w:r>
      <w:proofErr w:type="spellStart"/>
      <w:r w:rsidR="00CC6A0D" w:rsidRPr="00CC6A0D">
        <w:rPr>
          <w:sz w:val="22"/>
          <w:rtl/>
        </w:rPr>
        <w:t>ביומא</w:t>
      </w:r>
      <w:proofErr w:type="spellEnd"/>
      <w:r w:rsidR="00CC6A0D" w:rsidRPr="00CC6A0D">
        <w:rPr>
          <w:sz w:val="22"/>
          <w:rtl/>
        </w:rPr>
        <w:t xml:space="preserve"> </w:t>
      </w:r>
      <w:r w:rsidR="005F255E">
        <w:rPr>
          <w:sz w:val="22"/>
          <w:rtl/>
        </w:rPr>
        <w:t>א</w:t>
      </w:r>
      <w:r w:rsidR="00CC6A0D" w:rsidRPr="00CC6A0D">
        <w:rPr>
          <w:sz w:val="22"/>
          <w:rtl/>
        </w:rPr>
        <w:t>ש</w:t>
      </w:r>
      <w:r w:rsidR="005F255E">
        <w:rPr>
          <w:sz w:val="22"/>
          <w:rtl/>
        </w:rPr>
        <w:t xml:space="preserve">ר </w:t>
      </w:r>
      <w:r w:rsidR="00CC6A0D" w:rsidRPr="00CC6A0D">
        <w:rPr>
          <w:sz w:val="22"/>
          <w:rtl/>
        </w:rPr>
        <w:t>ממשיך את האגד</w:t>
      </w:r>
      <w:r>
        <w:rPr>
          <w:sz w:val="22"/>
          <w:rtl/>
        </w:rPr>
        <w:t>ה שדנו בה בשני השיעורים הקודמים-</w:t>
      </w:r>
      <w:r w:rsidR="005F255E">
        <w:rPr>
          <w:sz w:val="22"/>
          <w:rtl/>
        </w:rPr>
        <w:t xml:space="preserve"> אגדת השמדת יצר ה</w:t>
      </w:r>
      <w:r w:rsidR="00CC6A0D" w:rsidRPr="00CC6A0D">
        <w:rPr>
          <w:sz w:val="22"/>
          <w:rtl/>
        </w:rPr>
        <w:t xml:space="preserve">עבודה </w:t>
      </w:r>
      <w:r w:rsidR="005F255E">
        <w:rPr>
          <w:sz w:val="22"/>
          <w:rtl/>
        </w:rPr>
        <w:t>ה</w:t>
      </w:r>
      <w:r w:rsidR="00CC6A0D" w:rsidRPr="00CC6A0D">
        <w:rPr>
          <w:sz w:val="22"/>
          <w:rtl/>
        </w:rPr>
        <w:t>זרה בתחילת</w:t>
      </w:r>
      <w:r>
        <w:rPr>
          <w:sz w:val="22"/>
          <w:rtl/>
        </w:rPr>
        <w:t xml:space="preserve"> ימי</w:t>
      </w:r>
      <w:r w:rsidR="00CC6A0D" w:rsidRPr="00CC6A0D">
        <w:rPr>
          <w:sz w:val="22"/>
          <w:rtl/>
        </w:rPr>
        <w:t xml:space="preserve"> בית שני.</w:t>
      </w:r>
    </w:p>
    <w:p w:rsidR="00CC6A0D" w:rsidRPr="005F255E" w:rsidRDefault="005F255E" w:rsidP="005F255E">
      <w:pPr>
        <w:spacing w:line="360" w:lineRule="exact"/>
        <w:rPr>
          <w:sz w:val="22"/>
          <w:rtl/>
        </w:rPr>
      </w:pPr>
      <w:r w:rsidRPr="005F255E">
        <w:rPr>
          <w:sz w:val="22"/>
          <w:rtl/>
        </w:rPr>
        <w:t>ה</w:t>
      </w:r>
      <w:r w:rsidR="00CC6A0D" w:rsidRPr="005F255E">
        <w:rPr>
          <w:sz w:val="22"/>
          <w:rtl/>
        </w:rPr>
        <w:t>קטע האגדי שנעסוק בן להלן מתפתח מהדיון התלמודי שהובא בשיעורים הקודמים</w:t>
      </w:r>
      <w:r>
        <w:rPr>
          <w:sz w:val="22"/>
          <w:rtl/>
        </w:rPr>
        <w:t>,</w:t>
      </w:r>
      <w:r w:rsidRPr="005F255E">
        <w:rPr>
          <w:rStyle w:val="a7"/>
          <w:rtl/>
        </w:rPr>
        <w:footnoteReference w:id="1"/>
      </w:r>
      <w:r w:rsidR="00CC6A0D" w:rsidRPr="005F255E">
        <w:rPr>
          <w:sz w:val="22"/>
          <w:rtl/>
        </w:rPr>
        <w:t xml:space="preserve"> על הפסוק מנחמיה</w:t>
      </w:r>
      <w:r>
        <w:rPr>
          <w:sz w:val="22"/>
          <w:rtl/>
        </w:rPr>
        <w:t>:</w:t>
      </w:r>
      <w:r>
        <w:rPr>
          <w:rStyle w:val="a7"/>
          <w:rtl/>
        </w:rPr>
        <w:footnoteReference w:id="2"/>
      </w:r>
      <w:r w:rsidR="00CC6A0D" w:rsidRPr="005F255E">
        <w:rPr>
          <w:sz w:val="22"/>
          <w:rtl/>
        </w:rPr>
        <w:t xml:space="preserve"> "ויברך עזרא את ה' הא-להים הגדול":</w:t>
      </w:r>
    </w:p>
    <w:p w:rsidR="00CC6A0D" w:rsidRPr="00CC6A0D" w:rsidRDefault="00CC6A0D" w:rsidP="00CC6A0D">
      <w:pPr>
        <w:spacing w:line="360" w:lineRule="exact"/>
        <w:ind w:left="720"/>
        <w:rPr>
          <w:sz w:val="22"/>
          <w:rtl/>
        </w:rPr>
      </w:pPr>
      <w:r w:rsidRPr="00CC6A0D">
        <w:rPr>
          <w:sz w:val="22"/>
          <w:rtl/>
        </w:rPr>
        <w:t xml:space="preserve">"ויברך עזרא את ה' הא-להים הגדול". מאי אמר? </w:t>
      </w:r>
    </w:p>
    <w:p w:rsidR="00CC6A0D" w:rsidRPr="00CC6A0D" w:rsidRDefault="00CC6A0D" w:rsidP="00CC6A0D">
      <w:pPr>
        <w:spacing w:line="360" w:lineRule="exact"/>
        <w:ind w:left="720"/>
        <w:rPr>
          <w:sz w:val="22"/>
          <w:rtl/>
        </w:rPr>
      </w:pPr>
      <w:r w:rsidRPr="00CC6A0D">
        <w:rPr>
          <w:sz w:val="22"/>
          <w:rtl/>
        </w:rPr>
        <w:t xml:space="preserve">רב יוסף אמר: ברוך המבורך. </w:t>
      </w:r>
    </w:p>
    <w:p w:rsidR="00CC6A0D" w:rsidRPr="00CC6A0D" w:rsidRDefault="00CC6A0D" w:rsidP="00CC6A0D">
      <w:pPr>
        <w:spacing w:line="360" w:lineRule="exact"/>
        <w:ind w:left="720"/>
        <w:rPr>
          <w:sz w:val="22"/>
          <w:rtl/>
        </w:rPr>
      </w:pPr>
      <w:r w:rsidRPr="00CC6A0D">
        <w:rPr>
          <w:sz w:val="22"/>
          <w:rtl/>
        </w:rPr>
        <w:t>רב מתנה אמר: ברוך ה' א-להי ישראל מן העולם ו</w:t>
      </w:r>
      <w:bookmarkStart w:id="0" w:name="_GoBack"/>
      <w:bookmarkEnd w:id="0"/>
      <w:r w:rsidRPr="00CC6A0D">
        <w:rPr>
          <w:sz w:val="22"/>
          <w:rtl/>
        </w:rPr>
        <w:t xml:space="preserve">עד העולם. </w:t>
      </w:r>
    </w:p>
    <w:p w:rsidR="00CC6A0D" w:rsidRPr="00CC6A0D" w:rsidRDefault="00CC6A0D" w:rsidP="00CC6A0D">
      <w:pPr>
        <w:spacing w:line="360" w:lineRule="exact"/>
        <w:ind w:left="720"/>
        <w:rPr>
          <w:sz w:val="22"/>
          <w:rtl/>
        </w:rPr>
      </w:pPr>
      <w:r w:rsidRPr="00CC6A0D">
        <w:rPr>
          <w:sz w:val="22"/>
          <w:rtl/>
        </w:rPr>
        <w:t xml:space="preserve">אמר ליה </w:t>
      </w:r>
      <w:proofErr w:type="spellStart"/>
      <w:r w:rsidRPr="00CC6A0D">
        <w:rPr>
          <w:sz w:val="22"/>
          <w:rtl/>
        </w:rPr>
        <w:t>אביי</w:t>
      </w:r>
      <w:proofErr w:type="spellEnd"/>
      <w:r w:rsidRPr="00CC6A0D">
        <w:rPr>
          <w:sz w:val="22"/>
          <w:rtl/>
        </w:rPr>
        <w:t xml:space="preserve"> לרב </w:t>
      </w:r>
      <w:proofErr w:type="spellStart"/>
      <w:r w:rsidRPr="00CC6A0D">
        <w:rPr>
          <w:sz w:val="22"/>
          <w:rtl/>
        </w:rPr>
        <w:t>דימי</w:t>
      </w:r>
      <w:proofErr w:type="spellEnd"/>
      <w:r w:rsidRPr="00CC6A0D">
        <w:rPr>
          <w:sz w:val="22"/>
          <w:rtl/>
        </w:rPr>
        <w:t xml:space="preserve">: אימא שגדלו בשם המפורש? </w:t>
      </w:r>
    </w:p>
    <w:p w:rsidR="00CC6A0D" w:rsidRPr="00CC6A0D" w:rsidRDefault="00CC6A0D" w:rsidP="00CC6A0D">
      <w:pPr>
        <w:spacing w:line="360" w:lineRule="exact"/>
        <w:ind w:left="720"/>
        <w:rPr>
          <w:sz w:val="22"/>
          <w:rtl/>
        </w:rPr>
      </w:pPr>
      <w:r w:rsidRPr="00CC6A0D">
        <w:rPr>
          <w:sz w:val="22"/>
          <w:rtl/>
        </w:rPr>
        <w:t xml:space="preserve">אמר ליה לפי שאין </w:t>
      </w:r>
      <w:proofErr w:type="spellStart"/>
      <w:r w:rsidRPr="00CC6A0D">
        <w:rPr>
          <w:sz w:val="22"/>
          <w:rtl/>
        </w:rPr>
        <w:t>אומרין</w:t>
      </w:r>
      <w:proofErr w:type="spellEnd"/>
      <w:r w:rsidRPr="00CC6A0D">
        <w:rPr>
          <w:sz w:val="22"/>
          <w:rtl/>
        </w:rPr>
        <w:t xml:space="preserve"> שם מפורש </w:t>
      </w:r>
      <w:proofErr w:type="spellStart"/>
      <w:r w:rsidRPr="00CC6A0D">
        <w:rPr>
          <w:sz w:val="22"/>
          <w:rtl/>
        </w:rPr>
        <w:t>בגבולין</w:t>
      </w:r>
      <w:proofErr w:type="spellEnd"/>
      <w:r w:rsidRPr="00CC6A0D">
        <w:rPr>
          <w:sz w:val="22"/>
          <w:rtl/>
        </w:rPr>
        <w:t>....</w:t>
      </w:r>
    </w:p>
    <w:p w:rsidR="00CC6A0D" w:rsidRPr="00CC6A0D" w:rsidRDefault="005F255E" w:rsidP="00C42803">
      <w:pPr>
        <w:spacing w:line="360" w:lineRule="exact"/>
        <w:rPr>
          <w:sz w:val="22"/>
          <w:rtl/>
        </w:rPr>
      </w:pPr>
      <w:r>
        <w:rPr>
          <w:sz w:val="22"/>
          <w:rtl/>
        </w:rPr>
        <w:t>בעקבות הדין, הגמרא דנה באגדת השמדת יצר העבודה זרה. לאחר מכן, חוזרת</w:t>
      </w:r>
      <w:r w:rsidR="00CC6A0D" w:rsidRPr="00CC6A0D">
        <w:rPr>
          <w:sz w:val="22"/>
          <w:rtl/>
        </w:rPr>
        <w:t xml:space="preserve"> הגמרא לדיון על הפסוק</w:t>
      </w:r>
      <w:r>
        <w:rPr>
          <w:sz w:val="22"/>
          <w:rtl/>
        </w:rPr>
        <w:t xml:space="preserve"> מנחמיה</w:t>
      </w:r>
      <w:r w:rsidR="00CC6A0D" w:rsidRPr="00CC6A0D">
        <w:rPr>
          <w:sz w:val="22"/>
          <w:rtl/>
        </w:rPr>
        <w:t>, ומביאה את הדיון שהתקיים, על פי המסור</w:t>
      </w:r>
      <w:r>
        <w:rPr>
          <w:sz w:val="22"/>
          <w:rtl/>
        </w:rPr>
        <w:t>ת שהיא קיבלה, בארץ ישראל</w:t>
      </w:r>
      <w:r w:rsidR="00CC6A0D" w:rsidRPr="00CC6A0D">
        <w:rPr>
          <w:sz w:val="22"/>
          <w:rtl/>
        </w:rPr>
        <w:t>:</w:t>
      </w:r>
    </w:p>
    <w:p w:rsidR="00CC6A0D" w:rsidRPr="00CC6A0D" w:rsidRDefault="00CC6A0D" w:rsidP="00CC6A0D">
      <w:pPr>
        <w:spacing w:line="360" w:lineRule="exact"/>
        <w:ind w:left="720"/>
        <w:rPr>
          <w:sz w:val="22"/>
          <w:rtl/>
        </w:rPr>
      </w:pPr>
      <w:proofErr w:type="spellStart"/>
      <w:r w:rsidRPr="00CC6A0D">
        <w:rPr>
          <w:sz w:val="22"/>
          <w:rtl/>
        </w:rPr>
        <w:t>במערבא</w:t>
      </w:r>
      <w:proofErr w:type="spellEnd"/>
      <w:r w:rsidRPr="00CC6A0D">
        <w:rPr>
          <w:sz w:val="22"/>
          <w:rtl/>
        </w:rPr>
        <w:t xml:space="preserve"> מתנו הכי [</w:t>
      </w:r>
      <w:r w:rsidR="00C42803">
        <w:rPr>
          <w:sz w:val="22"/>
          <w:rtl/>
        </w:rPr>
        <w:t xml:space="preserve">בארץ ישראל </w:t>
      </w:r>
      <w:r w:rsidRPr="00CC6A0D">
        <w:rPr>
          <w:sz w:val="22"/>
          <w:rtl/>
        </w:rPr>
        <w:t xml:space="preserve">שנו כך]: </w:t>
      </w:r>
    </w:p>
    <w:p w:rsidR="00CC6A0D" w:rsidRPr="00CC6A0D" w:rsidRDefault="00CC6A0D" w:rsidP="00CC6A0D">
      <w:pPr>
        <w:spacing w:line="360" w:lineRule="exact"/>
        <w:ind w:left="720"/>
        <w:rPr>
          <w:sz w:val="22"/>
          <w:rtl/>
        </w:rPr>
      </w:pPr>
      <w:r w:rsidRPr="00CC6A0D">
        <w:rPr>
          <w:sz w:val="22"/>
          <w:rtl/>
        </w:rPr>
        <w:t xml:space="preserve">רב גידל אמר: גדול שגדלו בשם המפורש, </w:t>
      </w:r>
    </w:p>
    <w:p w:rsidR="00CC6A0D" w:rsidRPr="00CC6A0D" w:rsidRDefault="00CC6A0D" w:rsidP="00CC6A0D">
      <w:pPr>
        <w:spacing w:line="360" w:lineRule="exact"/>
        <w:ind w:left="720"/>
        <w:rPr>
          <w:sz w:val="22"/>
          <w:rtl/>
        </w:rPr>
      </w:pPr>
      <w:r w:rsidRPr="00CC6A0D">
        <w:rPr>
          <w:sz w:val="22"/>
          <w:rtl/>
        </w:rPr>
        <w:t xml:space="preserve">ורב מתנא אמר: הא-ל הגדול </w:t>
      </w:r>
      <w:proofErr w:type="spellStart"/>
      <w:r w:rsidRPr="00CC6A0D">
        <w:rPr>
          <w:sz w:val="22"/>
          <w:rtl/>
        </w:rPr>
        <w:t>הגבור</w:t>
      </w:r>
      <w:proofErr w:type="spellEnd"/>
      <w:r w:rsidRPr="00CC6A0D">
        <w:rPr>
          <w:sz w:val="22"/>
          <w:rtl/>
        </w:rPr>
        <w:t xml:space="preserve"> והנורא (נחמיה ט' לב). </w:t>
      </w:r>
    </w:p>
    <w:p w:rsidR="00CC6A0D" w:rsidRPr="00CC6A0D" w:rsidRDefault="00CC6A0D" w:rsidP="00CC6A0D">
      <w:pPr>
        <w:spacing w:line="360" w:lineRule="exact"/>
        <w:ind w:left="720"/>
        <w:rPr>
          <w:sz w:val="22"/>
          <w:rtl/>
        </w:rPr>
      </w:pPr>
      <w:r w:rsidRPr="00CC6A0D">
        <w:rPr>
          <w:sz w:val="22"/>
          <w:rtl/>
        </w:rPr>
        <w:t xml:space="preserve">והא </w:t>
      </w:r>
      <w:proofErr w:type="spellStart"/>
      <w:r w:rsidRPr="00CC6A0D">
        <w:rPr>
          <w:sz w:val="22"/>
          <w:rtl/>
        </w:rPr>
        <w:t>דרב</w:t>
      </w:r>
      <w:proofErr w:type="spellEnd"/>
      <w:r w:rsidRPr="00CC6A0D">
        <w:rPr>
          <w:sz w:val="22"/>
          <w:rtl/>
        </w:rPr>
        <w:t xml:space="preserve"> מתנא </w:t>
      </w:r>
      <w:proofErr w:type="spellStart"/>
      <w:r w:rsidRPr="00CC6A0D">
        <w:rPr>
          <w:sz w:val="22"/>
          <w:rtl/>
        </w:rPr>
        <w:t>מטייא</w:t>
      </w:r>
      <w:proofErr w:type="spellEnd"/>
      <w:r w:rsidRPr="00CC6A0D">
        <w:rPr>
          <w:sz w:val="22"/>
          <w:rtl/>
        </w:rPr>
        <w:t xml:space="preserve"> לדרבי יהושע בן לוי, </w:t>
      </w:r>
    </w:p>
    <w:p w:rsidR="00CC6A0D" w:rsidRPr="00CC6A0D" w:rsidRDefault="00CC6A0D" w:rsidP="00CC6A0D">
      <w:pPr>
        <w:spacing w:line="360" w:lineRule="exact"/>
        <w:ind w:left="720"/>
        <w:rPr>
          <w:sz w:val="22"/>
          <w:rtl/>
        </w:rPr>
      </w:pPr>
      <w:proofErr w:type="spellStart"/>
      <w:r w:rsidRPr="00CC6A0D">
        <w:rPr>
          <w:sz w:val="22"/>
          <w:rtl/>
        </w:rPr>
        <w:t>דאמר</w:t>
      </w:r>
      <w:proofErr w:type="spellEnd"/>
      <w:r w:rsidRPr="00CC6A0D">
        <w:rPr>
          <w:sz w:val="22"/>
          <w:rtl/>
        </w:rPr>
        <w:t xml:space="preserve"> רבי יהושע בן לוי: למה נקרא שמן אנשי כנסת הגדולה - שהחזירו עטרה ליושנה. אתא [בא] משה אמר (דברים י' </w:t>
      </w:r>
      <w:proofErr w:type="spellStart"/>
      <w:r w:rsidRPr="00CC6A0D">
        <w:rPr>
          <w:sz w:val="22"/>
          <w:rtl/>
        </w:rPr>
        <w:t>יז</w:t>
      </w:r>
      <w:proofErr w:type="spellEnd"/>
      <w:r w:rsidRPr="00CC6A0D">
        <w:rPr>
          <w:sz w:val="22"/>
          <w:rtl/>
        </w:rPr>
        <w:t xml:space="preserve">) הא-ל הגדל הגבר והנורא, </w:t>
      </w:r>
    </w:p>
    <w:p w:rsidR="00CC6A0D" w:rsidRPr="00CC6A0D" w:rsidRDefault="00CC6A0D" w:rsidP="00CC6A0D">
      <w:pPr>
        <w:spacing w:line="360" w:lineRule="exact"/>
        <w:ind w:left="720"/>
        <w:rPr>
          <w:sz w:val="22"/>
          <w:rtl/>
        </w:rPr>
      </w:pPr>
      <w:r w:rsidRPr="00CC6A0D">
        <w:rPr>
          <w:sz w:val="22"/>
          <w:rtl/>
        </w:rPr>
        <w:t xml:space="preserve">אתא [בא] ירמיה ואמר: נכרים </w:t>
      </w:r>
      <w:proofErr w:type="spellStart"/>
      <w:r w:rsidRPr="00CC6A0D">
        <w:rPr>
          <w:sz w:val="22"/>
          <w:rtl/>
        </w:rPr>
        <w:t>מקרקרין</w:t>
      </w:r>
      <w:proofErr w:type="spellEnd"/>
      <w:r w:rsidRPr="00CC6A0D">
        <w:rPr>
          <w:sz w:val="22"/>
          <w:rtl/>
        </w:rPr>
        <w:t xml:space="preserve"> בהיכלו, איה </w:t>
      </w:r>
      <w:proofErr w:type="spellStart"/>
      <w:r w:rsidRPr="00CC6A0D">
        <w:rPr>
          <w:sz w:val="22"/>
          <w:rtl/>
        </w:rPr>
        <w:t>נוראותיו</w:t>
      </w:r>
      <w:proofErr w:type="spellEnd"/>
      <w:r w:rsidRPr="00CC6A0D">
        <w:rPr>
          <w:sz w:val="22"/>
          <w:rtl/>
        </w:rPr>
        <w:t xml:space="preserve">? לא אמר נורא. </w:t>
      </w:r>
    </w:p>
    <w:p w:rsidR="00CC6A0D" w:rsidRPr="00CC6A0D" w:rsidRDefault="00CC6A0D" w:rsidP="00CC6A0D">
      <w:pPr>
        <w:spacing w:line="360" w:lineRule="exact"/>
        <w:ind w:left="720"/>
        <w:rPr>
          <w:sz w:val="22"/>
          <w:rtl/>
        </w:rPr>
      </w:pPr>
      <w:r w:rsidRPr="00CC6A0D">
        <w:rPr>
          <w:sz w:val="22"/>
          <w:rtl/>
        </w:rPr>
        <w:t xml:space="preserve">אתא [בא] דניאל, אמר: נכרים משתעבדים בבניו, איה גבורותיו? לא אמר </w:t>
      </w:r>
      <w:proofErr w:type="spellStart"/>
      <w:r w:rsidRPr="00CC6A0D">
        <w:rPr>
          <w:sz w:val="22"/>
          <w:rtl/>
        </w:rPr>
        <w:t>גבור</w:t>
      </w:r>
      <w:proofErr w:type="spellEnd"/>
      <w:r w:rsidRPr="00CC6A0D">
        <w:rPr>
          <w:sz w:val="22"/>
          <w:rtl/>
        </w:rPr>
        <w:t xml:space="preserve">. </w:t>
      </w:r>
    </w:p>
    <w:p w:rsidR="00CC6A0D" w:rsidRPr="00CC6A0D" w:rsidRDefault="00CC6A0D" w:rsidP="00CC6A0D">
      <w:pPr>
        <w:spacing w:line="360" w:lineRule="exact"/>
        <w:ind w:left="720"/>
        <w:rPr>
          <w:sz w:val="22"/>
          <w:rtl/>
        </w:rPr>
      </w:pPr>
      <w:r w:rsidRPr="00CC6A0D">
        <w:rPr>
          <w:sz w:val="22"/>
          <w:rtl/>
        </w:rPr>
        <w:lastRenderedPageBreak/>
        <w:t xml:space="preserve">אתו </w:t>
      </w:r>
      <w:proofErr w:type="spellStart"/>
      <w:r w:rsidRPr="00CC6A0D">
        <w:rPr>
          <w:sz w:val="22"/>
          <w:rtl/>
        </w:rPr>
        <w:t>אינהו</w:t>
      </w:r>
      <w:proofErr w:type="spellEnd"/>
      <w:r w:rsidRPr="00CC6A0D">
        <w:rPr>
          <w:sz w:val="22"/>
          <w:rtl/>
        </w:rPr>
        <w:t xml:space="preserve"> [באו הם = אנשי הכנסת הגדולה] ואמרו: אדרבה, זו היא גבורת גבורתו שכובש את יצרו, שנותן ארך אפים לרשעים. ואלו הן </w:t>
      </w:r>
      <w:proofErr w:type="spellStart"/>
      <w:r w:rsidRPr="00CC6A0D">
        <w:rPr>
          <w:sz w:val="22"/>
          <w:rtl/>
        </w:rPr>
        <w:t>נוראותיו</w:t>
      </w:r>
      <w:proofErr w:type="spellEnd"/>
      <w:r w:rsidRPr="00CC6A0D">
        <w:rPr>
          <w:sz w:val="22"/>
          <w:rtl/>
        </w:rPr>
        <w:t xml:space="preserve"> - שאלמלא מוראו של הקדוש ברוך הוא היאך אומה אחת יכולה להתקיים בין האומות? </w:t>
      </w:r>
    </w:p>
    <w:p w:rsidR="00CC6A0D" w:rsidRPr="00CC6A0D" w:rsidRDefault="00CC6A0D" w:rsidP="00CC6A0D">
      <w:pPr>
        <w:spacing w:line="360" w:lineRule="exact"/>
        <w:ind w:left="720"/>
        <w:rPr>
          <w:sz w:val="22"/>
          <w:rtl/>
        </w:rPr>
      </w:pPr>
      <w:r w:rsidRPr="00CC6A0D">
        <w:rPr>
          <w:sz w:val="22"/>
          <w:rtl/>
        </w:rPr>
        <w:t xml:space="preserve">ורבנן - </w:t>
      </w:r>
      <w:proofErr w:type="spellStart"/>
      <w:r w:rsidRPr="00CC6A0D">
        <w:rPr>
          <w:sz w:val="22"/>
          <w:rtl/>
        </w:rPr>
        <w:t>היכי</w:t>
      </w:r>
      <w:proofErr w:type="spellEnd"/>
      <w:r w:rsidRPr="00CC6A0D">
        <w:rPr>
          <w:sz w:val="22"/>
          <w:rtl/>
        </w:rPr>
        <w:t xml:space="preserve"> עבדי הכי ועקרי </w:t>
      </w:r>
      <w:proofErr w:type="spellStart"/>
      <w:r w:rsidRPr="00CC6A0D">
        <w:rPr>
          <w:sz w:val="22"/>
          <w:rtl/>
        </w:rPr>
        <w:t>תקנתא</w:t>
      </w:r>
      <w:proofErr w:type="spellEnd"/>
      <w:r w:rsidRPr="00CC6A0D">
        <w:rPr>
          <w:sz w:val="22"/>
          <w:rtl/>
        </w:rPr>
        <w:t xml:space="preserve"> </w:t>
      </w:r>
      <w:proofErr w:type="spellStart"/>
      <w:r w:rsidRPr="00CC6A0D">
        <w:rPr>
          <w:sz w:val="22"/>
          <w:rtl/>
        </w:rPr>
        <w:t>דתקין</w:t>
      </w:r>
      <w:proofErr w:type="spellEnd"/>
      <w:r w:rsidRPr="00CC6A0D">
        <w:rPr>
          <w:sz w:val="22"/>
          <w:rtl/>
        </w:rPr>
        <w:t xml:space="preserve"> משה! – [וחכמים (=הנביאים ירמיהו ודניאל) – איך עשו כך ועקרו את התקנה שתיקן משה]</w:t>
      </w:r>
    </w:p>
    <w:p w:rsidR="00CC6A0D" w:rsidRPr="00CC6A0D" w:rsidRDefault="00CC6A0D" w:rsidP="00CC6A0D">
      <w:pPr>
        <w:spacing w:line="360" w:lineRule="exact"/>
        <w:ind w:left="720"/>
        <w:rPr>
          <w:sz w:val="22"/>
          <w:rtl/>
        </w:rPr>
      </w:pPr>
      <w:r w:rsidRPr="00CC6A0D">
        <w:rPr>
          <w:sz w:val="22"/>
          <w:rtl/>
        </w:rPr>
        <w:t xml:space="preserve">אמר רבי אלעזר: מתוך שיודעין </w:t>
      </w:r>
      <w:proofErr w:type="spellStart"/>
      <w:r w:rsidRPr="00CC6A0D">
        <w:rPr>
          <w:sz w:val="22"/>
          <w:rtl/>
        </w:rPr>
        <w:t>בהקדוש</w:t>
      </w:r>
      <w:proofErr w:type="spellEnd"/>
      <w:r w:rsidRPr="00CC6A0D">
        <w:rPr>
          <w:sz w:val="22"/>
          <w:rtl/>
        </w:rPr>
        <w:t xml:space="preserve"> ברוך הוא שאמתי הוא, לפיכך לא כיזבו בו.</w:t>
      </w:r>
    </w:p>
    <w:p w:rsidR="00CC6A0D" w:rsidRPr="00CC6A0D" w:rsidRDefault="005F255E" w:rsidP="005F255E">
      <w:pPr>
        <w:spacing w:line="360" w:lineRule="exact"/>
        <w:rPr>
          <w:sz w:val="22"/>
          <w:rtl/>
        </w:rPr>
      </w:pPr>
      <w:r>
        <w:rPr>
          <w:sz w:val="22"/>
          <w:rtl/>
        </w:rPr>
        <w:t>בתחילת קטע זה</w:t>
      </w:r>
      <w:r w:rsidR="00CC6A0D" w:rsidRPr="00CC6A0D">
        <w:rPr>
          <w:sz w:val="22"/>
          <w:rtl/>
        </w:rPr>
        <w:t xml:space="preserve"> מובאות פרשנויות לדבריו של עזרא, שעל פי המ</w:t>
      </w:r>
      <w:r>
        <w:rPr>
          <w:sz w:val="22"/>
          <w:rtl/>
        </w:rPr>
        <w:t>סורת נאמרו בארץ ישראל. בפרשנות הראשונה בדיון, זו של רב גידל, עסקנו בשיעורים הקודמים.</w:t>
      </w:r>
      <w:r>
        <w:rPr>
          <w:rStyle w:val="a7"/>
          <w:rtl/>
        </w:rPr>
        <w:footnoteReference w:id="3"/>
      </w:r>
      <w:r w:rsidR="00CC6A0D" w:rsidRPr="00CC6A0D">
        <w:rPr>
          <w:sz w:val="22"/>
          <w:rtl/>
        </w:rPr>
        <w:t xml:space="preserve"> הפרשנות </w:t>
      </w:r>
      <w:proofErr w:type="spellStart"/>
      <w:r w:rsidR="00CC6A0D" w:rsidRPr="00CC6A0D">
        <w:rPr>
          <w:sz w:val="22"/>
          <w:rtl/>
        </w:rPr>
        <w:t>השניה</w:t>
      </w:r>
      <w:proofErr w:type="spellEnd"/>
      <w:r w:rsidR="00CC6A0D" w:rsidRPr="00CC6A0D">
        <w:rPr>
          <w:sz w:val="22"/>
          <w:rtl/>
        </w:rPr>
        <w:t xml:space="preserve"> היא</w:t>
      </w:r>
      <w:r>
        <w:rPr>
          <w:sz w:val="22"/>
          <w:rtl/>
        </w:rPr>
        <w:t xml:space="preserve"> פרשנות חדשה, ו</w:t>
      </w:r>
      <w:r w:rsidR="00CC6A0D" w:rsidRPr="00CC6A0D">
        <w:rPr>
          <w:sz w:val="22"/>
          <w:rtl/>
        </w:rPr>
        <w:t>הגמרא קושרת</w:t>
      </w:r>
      <w:r>
        <w:rPr>
          <w:sz w:val="22"/>
          <w:rtl/>
        </w:rPr>
        <w:t xml:space="preserve"> אותה</w:t>
      </w:r>
      <w:r w:rsidR="00CC6A0D" w:rsidRPr="00CC6A0D">
        <w:rPr>
          <w:sz w:val="22"/>
          <w:rtl/>
        </w:rPr>
        <w:t xml:space="preserve"> למסורת </w:t>
      </w:r>
      <w:r>
        <w:rPr>
          <w:sz w:val="22"/>
          <w:rtl/>
        </w:rPr>
        <w:t>אחרת שמביא ר' יהושע בן לוי, האומרת שאנשי הכנסת הגדולה</w:t>
      </w:r>
      <w:r>
        <w:rPr>
          <w:rStyle w:val="a7"/>
          <w:rtl/>
        </w:rPr>
        <w:footnoteReference w:id="4"/>
      </w:r>
      <w:r>
        <w:rPr>
          <w:sz w:val="22"/>
          <w:rtl/>
        </w:rPr>
        <w:t xml:space="preserve"> </w:t>
      </w:r>
      <w:r w:rsidR="00CC6A0D" w:rsidRPr="00CC6A0D">
        <w:rPr>
          <w:sz w:val="22"/>
          <w:rtl/>
        </w:rPr>
        <w:t>'החזירו עטרה ליושנה'</w:t>
      </w:r>
      <w:r>
        <w:rPr>
          <w:sz w:val="22"/>
          <w:rtl/>
        </w:rPr>
        <w:t>: לאחר שירמיהו ודניאל, מהסיבות ה</w:t>
      </w:r>
      <w:r w:rsidR="00C42803">
        <w:rPr>
          <w:sz w:val="22"/>
          <w:rtl/>
        </w:rPr>
        <w:t>מפורטות בסיפור, סטו מהנוסח שנקט</w:t>
      </w:r>
      <w:r w:rsidR="00CC6A0D" w:rsidRPr="00CC6A0D">
        <w:rPr>
          <w:sz w:val="22"/>
          <w:rtl/>
        </w:rPr>
        <w:t xml:space="preserve"> מ</w:t>
      </w:r>
      <w:r>
        <w:rPr>
          <w:sz w:val="22"/>
          <w:rtl/>
        </w:rPr>
        <w:t>שה, אנשי הכנסת הגדולה חזרו ואמרו אותו כפי</w:t>
      </w:r>
      <w:r w:rsidR="00CC6A0D" w:rsidRPr="00CC6A0D">
        <w:rPr>
          <w:sz w:val="22"/>
          <w:rtl/>
        </w:rPr>
        <w:t xml:space="preserve"> שאמר</w:t>
      </w:r>
      <w:r>
        <w:rPr>
          <w:sz w:val="22"/>
          <w:rtl/>
        </w:rPr>
        <w:t>ו</w:t>
      </w:r>
      <w:r w:rsidR="00CC6A0D" w:rsidRPr="00CC6A0D">
        <w:rPr>
          <w:sz w:val="22"/>
          <w:rtl/>
        </w:rPr>
        <w:t xml:space="preserve"> משה.</w:t>
      </w:r>
    </w:p>
    <w:p w:rsidR="00CC6A0D" w:rsidRPr="00CC6A0D" w:rsidRDefault="00CC6A0D" w:rsidP="00C401B0">
      <w:pPr>
        <w:spacing w:line="360" w:lineRule="exact"/>
        <w:rPr>
          <w:sz w:val="22"/>
          <w:rtl/>
        </w:rPr>
      </w:pPr>
      <w:r w:rsidRPr="00CC6A0D">
        <w:rPr>
          <w:sz w:val="22"/>
          <w:rtl/>
        </w:rPr>
        <w:t xml:space="preserve">נבאר מעט יותר את הדברים: המשפט "הא-ל הגדול </w:t>
      </w:r>
      <w:proofErr w:type="spellStart"/>
      <w:r w:rsidRPr="00CC6A0D">
        <w:rPr>
          <w:sz w:val="22"/>
          <w:rtl/>
        </w:rPr>
        <w:t>הגבור</w:t>
      </w:r>
      <w:proofErr w:type="spellEnd"/>
      <w:r w:rsidRPr="00CC6A0D">
        <w:rPr>
          <w:sz w:val="22"/>
          <w:rtl/>
        </w:rPr>
        <w:t xml:space="preserve"> והנורא" הוא משפט שמופיע </w:t>
      </w:r>
      <w:r w:rsidR="005F255E">
        <w:rPr>
          <w:sz w:val="22"/>
          <w:rtl/>
        </w:rPr>
        <w:t>הן בדברי משה בספר דברים וה</w:t>
      </w:r>
      <w:r w:rsidRPr="00CC6A0D">
        <w:rPr>
          <w:sz w:val="22"/>
          <w:rtl/>
        </w:rPr>
        <w:t>ן בדברי הלויים בנחמיה פרק ט. ירמיהו וד</w:t>
      </w:r>
      <w:r w:rsidR="005F255E">
        <w:rPr>
          <w:sz w:val="22"/>
          <w:rtl/>
        </w:rPr>
        <w:t>ניאל אמרו משפטים המזכירים רשימה דומה של תארים ביחס לה'</w:t>
      </w:r>
      <w:r w:rsidRPr="00CC6A0D">
        <w:rPr>
          <w:sz w:val="22"/>
          <w:rtl/>
        </w:rPr>
        <w:t>, רק שהם מחסירים אחד מה</w:t>
      </w:r>
      <w:r w:rsidR="005F255E">
        <w:rPr>
          <w:sz w:val="22"/>
          <w:rtl/>
        </w:rPr>
        <w:t>ם. חז"ל</w:t>
      </w:r>
      <w:r w:rsidR="00C401B0">
        <w:rPr>
          <w:sz w:val="22"/>
          <w:rtl/>
        </w:rPr>
        <w:t xml:space="preserve"> באגדה הזו</w:t>
      </w:r>
      <w:r w:rsidRPr="00CC6A0D">
        <w:rPr>
          <w:sz w:val="22"/>
          <w:rtl/>
        </w:rPr>
        <w:t xml:space="preserve"> שמים לב לשינויים אל</w:t>
      </w:r>
      <w:r w:rsidR="005F255E">
        <w:rPr>
          <w:sz w:val="22"/>
          <w:rtl/>
        </w:rPr>
        <w:t>ו, ומנסים לראות את הדבר כתהליך</w:t>
      </w:r>
      <w:r w:rsidRPr="00C42803">
        <w:rPr>
          <w:sz w:val="22"/>
          <w:rtl/>
        </w:rPr>
        <w:t>. אפשר</w:t>
      </w:r>
      <w:r w:rsidRPr="005F255E">
        <w:rPr>
          <w:color w:val="FF0000"/>
          <w:sz w:val="22"/>
          <w:rtl/>
        </w:rPr>
        <w:t xml:space="preserve"> </w:t>
      </w:r>
      <w:r w:rsidRPr="00C42803">
        <w:rPr>
          <w:sz w:val="22"/>
          <w:rtl/>
        </w:rPr>
        <w:t xml:space="preserve">שמעבר לדברים הספציפיים של כל אחד </w:t>
      </w:r>
      <w:proofErr w:type="spellStart"/>
      <w:r w:rsidRPr="00C42803">
        <w:rPr>
          <w:sz w:val="22"/>
          <w:rtl/>
        </w:rPr>
        <w:t>מהאומרים</w:t>
      </w:r>
      <w:proofErr w:type="spellEnd"/>
      <w:r w:rsidR="00C42803" w:rsidRPr="00C42803">
        <w:rPr>
          <w:sz w:val="22"/>
          <w:rtl/>
        </w:rPr>
        <w:t>,</w:t>
      </w:r>
      <w:r w:rsidRPr="00C42803">
        <w:rPr>
          <w:sz w:val="22"/>
          <w:rtl/>
        </w:rPr>
        <w:t xml:space="preserve"> חז"ל מכלילים את הדברים לנוסח התפילה, כפי שנראה להלן</w:t>
      </w:r>
      <w:r w:rsidR="00C401B0">
        <w:rPr>
          <w:sz w:val="22"/>
          <w:rtl/>
        </w:rPr>
        <w:t xml:space="preserve"> בירושלמי, שהרי, כידוע,</w:t>
      </w:r>
      <w:r w:rsidR="00C42803">
        <w:rPr>
          <w:sz w:val="22"/>
          <w:rtl/>
        </w:rPr>
        <w:t xml:space="preserve"> </w:t>
      </w:r>
      <w:r w:rsidR="00C401B0">
        <w:rPr>
          <w:sz w:val="22"/>
          <w:rtl/>
        </w:rPr>
        <w:t>בפתיחת ת</w:t>
      </w:r>
      <w:r w:rsidR="00C42803">
        <w:rPr>
          <w:sz w:val="22"/>
          <w:rtl/>
        </w:rPr>
        <w:t xml:space="preserve">פילת העמידה </w:t>
      </w:r>
      <w:r w:rsidR="00C401B0">
        <w:rPr>
          <w:sz w:val="22"/>
          <w:rtl/>
        </w:rPr>
        <w:t>מופיע</w:t>
      </w:r>
      <w:r w:rsidR="00C42803">
        <w:rPr>
          <w:sz w:val="22"/>
          <w:rtl/>
        </w:rPr>
        <w:t xml:space="preserve"> </w:t>
      </w:r>
      <w:r w:rsidR="00C401B0">
        <w:rPr>
          <w:sz w:val="22"/>
          <w:rtl/>
        </w:rPr>
        <w:t>ה</w:t>
      </w:r>
      <w:r w:rsidR="00C42803">
        <w:rPr>
          <w:sz w:val="22"/>
          <w:rtl/>
        </w:rPr>
        <w:t xml:space="preserve">משפט </w:t>
      </w:r>
      <w:r w:rsidRPr="00CC6A0D">
        <w:rPr>
          <w:sz w:val="22"/>
          <w:rtl/>
        </w:rPr>
        <w:t>"הא-ל הגדול הגיבור והנורא...".</w:t>
      </w:r>
    </w:p>
    <w:p w:rsidR="00CC6A0D" w:rsidRDefault="00CC6A0D" w:rsidP="00CC6A0D">
      <w:pPr>
        <w:spacing w:line="360" w:lineRule="exact"/>
        <w:rPr>
          <w:sz w:val="22"/>
          <w:rtl/>
        </w:rPr>
      </w:pPr>
      <w:r w:rsidRPr="00CC6A0D">
        <w:rPr>
          <w:sz w:val="22"/>
          <w:rtl/>
        </w:rPr>
        <w:t>לפני שנתייחס לפרשנות שבאגדה זו</w:t>
      </w:r>
      <w:r w:rsidR="005F255E">
        <w:rPr>
          <w:sz w:val="22"/>
          <w:rtl/>
        </w:rPr>
        <w:t>,</w:t>
      </w:r>
      <w:r w:rsidRPr="00CC6A0D">
        <w:rPr>
          <w:sz w:val="22"/>
          <w:rtl/>
        </w:rPr>
        <w:t xml:space="preserve"> נעיין בא</w:t>
      </w:r>
      <w:r w:rsidR="005F255E">
        <w:rPr>
          <w:sz w:val="22"/>
          <w:rtl/>
        </w:rPr>
        <w:t xml:space="preserve">גדה המקבילה בתלמוד הירושלמי, ולאחר מכן נשוב לזו </w:t>
      </w:r>
      <w:r w:rsidRPr="00CC6A0D">
        <w:rPr>
          <w:sz w:val="22"/>
          <w:rtl/>
        </w:rPr>
        <w:t>שבבבלי.</w:t>
      </w:r>
    </w:p>
    <w:p w:rsidR="009F159E" w:rsidRDefault="009F159E" w:rsidP="00CC6A0D">
      <w:pPr>
        <w:spacing w:line="360" w:lineRule="exact"/>
        <w:rPr>
          <w:sz w:val="22"/>
          <w:rtl/>
        </w:rPr>
      </w:pPr>
    </w:p>
    <w:p w:rsidR="00C42803" w:rsidRPr="00CC6A0D" w:rsidRDefault="00C42803" w:rsidP="00CC6A0D">
      <w:pPr>
        <w:spacing w:line="360" w:lineRule="exact"/>
        <w:rPr>
          <w:sz w:val="22"/>
          <w:rtl/>
        </w:rPr>
      </w:pPr>
    </w:p>
    <w:p w:rsidR="00CC6A0D" w:rsidRPr="00CC6A0D" w:rsidRDefault="00CC6A0D" w:rsidP="009F159E">
      <w:pPr>
        <w:spacing w:line="360" w:lineRule="exact"/>
        <w:rPr>
          <w:sz w:val="22"/>
          <w:rtl/>
        </w:rPr>
      </w:pPr>
      <w:r w:rsidRPr="00CC6A0D">
        <w:rPr>
          <w:sz w:val="22"/>
          <w:rtl/>
        </w:rPr>
        <w:lastRenderedPageBreak/>
        <w:t>בתלמוד ה</w:t>
      </w:r>
      <w:r w:rsidR="005F255E">
        <w:rPr>
          <w:sz w:val="22"/>
          <w:rtl/>
        </w:rPr>
        <w:t>ירושלמי מופיע</w:t>
      </w:r>
      <w:r w:rsidRPr="00CC6A0D">
        <w:rPr>
          <w:sz w:val="22"/>
          <w:rtl/>
        </w:rPr>
        <w:t xml:space="preserve"> כך</w:t>
      </w:r>
      <w:r w:rsidR="009F159E">
        <w:rPr>
          <w:sz w:val="22"/>
          <w:rtl/>
        </w:rPr>
        <w:t>:</w:t>
      </w:r>
      <w:r w:rsidRPr="00CC6A0D">
        <w:rPr>
          <w:sz w:val="22"/>
          <w:rtl/>
        </w:rPr>
        <w:t xml:space="preserve"> </w:t>
      </w:r>
    </w:p>
    <w:p w:rsidR="00CC6A0D" w:rsidRPr="00CC6A0D" w:rsidRDefault="005F255E" w:rsidP="00CC6A0D">
      <w:pPr>
        <w:spacing w:line="360" w:lineRule="exact"/>
        <w:ind w:left="720"/>
        <w:rPr>
          <w:sz w:val="22"/>
          <w:rtl/>
        </w:rPr>
      </w:pPr>
      <w:r>
        <w:rPr>
          <w:sz w:val="22"/>
          <w:rtl/>
        </w:rPr>
        <w:t>"</w:t>
      </w:r>
      <w:r w:rsidR="00CC6A0D" w:rsidRPr="00CC6A0D">
        <w:rPr>
          <w:sz w:val="22"/>
          <w:rtl/>
        </w:rPr>
        <w:t xml:space="preserve">כתיב: "ויברך עזרא את ה' א-להי' הגדול". במה הוא גודלו? גדלו בשם המפורש. רב מתנה </w:t>
      </w:r>
      <w:proofErr w:type="spellStart"/>
      <w:r w:rsidR="00CC6A0D" w:rsidRPr="00CC6A0D">
        <w:rPr>
          <w:sz w:val="22"/>
          <w:rtl/>
        </w:rPr>
        <w:t>אמ</w:t>
      </w:r>
      <w:proofErr w:type="spellEnd"/>
      <w:r w:rsidR="00CC6A0D" w:rsidRPr="00CC6A0D">
        <w:rPr>
          <w:sz w:val="22"/>
          <w:rtl/>
        </w:rPr>
        <w:t xml:space="preserve">': גודלו בברכה. רבי סימון בשם ר' יהושע בן לוי למה נקרו אנשי כנסת הגדולה שהחזירו הגדולה ליושנה. אמר רבי </w:t>
      </w:r>
      <w:proofErr w:type="spellStart"/>
      <w:r w:rsidR="00CC6A0D" w:rsidRPr="00CC6A0D">
        <w:rPr>
          <w:sz w:val="22"/>
          <w:rtl/>
        </w:rPr>
        <w:t>פינחס</w:t>
      </w:r>
      <w:proofErr w:type="spellEnd"/>
      <w:r w:rsidR="00CC6A0D" w:rsidRPr="00CC6A0D">
        <w:rPr>
          <w:sz w:val="22"/>
          <w:rtl/>
        </w:rPr>
        <w:t xml:space="preserve">: משה התקין מטבעה של תפילה – הא-ל הגדול הגיבור והנורא. ירמיה אמר: הא-ל הגדול הגיבור ולא אמר הנורא. למה אמר הגיבור? לזה נאה לקרות גיבור, שהוא רואה חורבן ביתו ושותק! ולמה לא אמר נורא? אלא שאין נורא אלא בית המקדש שנאמר: "נורא א-להים ממקדשך". דניאל אמר: הא-ל הגדול והנורא ולא אמר </w:t>
      </w:r>
      <w:proofErr w:type="spellStart"/>
      <w:r w:rsidR="00CC6A0D" w:rsidRPr="00CC6A0D">
        <w:rPr>
          <w:sz w:val="22"/>
          <w:rtl/>
        </w:rPr>
        <w:t>הגבור</w:t>
      </w:r>
      <w:proofErr w:type="spellEnd"/>
      <w:r w:rsidR="00CC6A0D" w:rsidRPr="00CC6A0D">
        <w:rPr>
          <w:sz w:val="22"/>
          <w:rtl/>
        </w:rPr>
        <w:t xml:space="preserve">. בניו </w:t>
      </w:r>
      <w:proofErr w:type="spellStart"/>
      <w:r w:rsidR="00CC6A0D" w:rsidRPr="00CC6A0D">
        <w:rPr>
          <w:sz w:val="22"/>
          <w:rtl/>
        </w:rPr>
        <w:t>מסורין</w:t>
      </w:r>
      <w:proofErr w:type="spellEnd"/>
      <w:r w:rsidR="00CC6A0D" w:rsidRPr="00CC6A0D">
        <w:rPr>
          <w:sz w:val="22"/>
          <w:rtl/>
        </w:rPr>
        <w:t xml:space="preserve"> </w:t>
      </w:r>
      <w:proofErr w:type="spellStart"/>
      <w:r w:rsidR="00CC6A0D" w:rsidRPr="00CC6A0D">
        <w:rPr>
          <w:sz w:val="22"/>
          <w:rtl/>
        </w:rPr>
        <w:t>בקולרין</w:t>
      </w:r>
      <w:proofErr w:type="spellEnd"/>
      <w:r w:rsidR="00CC6A0D" w:rsidRPr="00CC6A0D">
        <w:rPr>
          <w:sz w:val="22"/>
          <w:rtl/>
        </w:rPr>
        <w:t xml:space="preserve">, היכן היא גבורתו? ולמה אמר הנורא? לזה נאה לקרות נורא, בנוראות שעשה לנו בכבשן האש. וכיון שעמדו אנשי כנסת הגדולה החזירו הגדולה ליושנה: "הא-ל הגדול הגיבור והנורא". ובשר ודם יש בו </w:t>
      </w:r>
      <w:proofErr w:type="spellStart"/>
      <w:r w:rsidR="00CC6A0D" w:rsidRPr="00CC6A0D">
        <w:rPr>
          <w:sz w:val="22"/>
          <w:rtl/>
        </w:rPr>
        <w:t>כח</w:t>
      </w:r>
      <w:proofErr w:type="spellEnd"/>
      <w:r w:rsidR="00CC6A0D" w:rsidRPr="00CC6A0D">
        <w:rPr>
          <w:sz w:val="22"/>
          <w:rtl/>
        </w:rPr>
        <w:t xml:space="preserve"> </w:t>
      </w:r>
      <w:proofErr w:type="spellStart"/>
      <w:r w:rsidR="00CC6A0D" w:rsidRPr="00CC6A0D">
        <w:rPr>
          <w:sz w:val="22"/>
          <w:rtl/>
        </w:rPr>
        <w:t>ליתן</w:t>
      </w:r>
      <w:proofErr w:type="spellEnd"/>
      <w:r w:rsidR="00CC6A0D" w:rsidRPr="00CC6A0D">
        <w:rPr>
          <w:sz w:val="22"/>
          <w:rtl/>
        </w:rPr>
        <w:t xml:space="preserve"> קצבה לדברים הללו? אמר רבי יצחק בן אלעזר: יודעין הן הנביאים שאלוהן </w:t>
      </w:r>
      <w:proofErr w:type="spellStart"/>
      <w:r w:rsidR="00CC6A0D" w:rsidRPr="00CC6A0D">
        <w:rPr>
          <w:sz w:val="22"/>
          <w:rtl/>
        </w:rPr>
        <w:t>אמיתי</w:t>
      </w:r>
      <w:proofErr w:type="spellEnd"/>
      <w:r w:rsidR="00CC6A0D" w:rsidRPr="00CC6A0D">
        <w:rPr>
          <w:sz w:val="22"/>
          <w:rtl/>
        </w:rPr>
        <w:t xml:space="preserve"> ואינן </w:t>
      </w:r>
      <w:proofErr w:type="spellStart"/>
      <w:r w:rsidR="00CC6A0D" w:rsidRPr="00CC6A0D">
        <w:rPr>
          <w:sz w:val="22"/>
          <w:rtl/>
        </w:rPr>
        <w:t>מחניפין</w:t>
      </w:r>
      <w:proofErr w:type="spellEnd"/>
      <w:r w:rsidR="00CC6A0D" w:rsidRPr="00CC6A0D">
        <w:rPr>
          <w:sz w:val="22"/>
          <w:rtl/>
        </w:rPr>
        <w:t xml:space="preserve"> לו.</w:t>
      </w:r>
      <w:r>
        <w:rPr>
          <w:sz w:val="22"/>
          <w:rtl/>
        </w:rPr>
        <w:t>"</w:t>
      </w:r>
    </w:p>
    <w:p w:rsidR="00CC6A0D" w:rsidRPr="007E0991" w:rsidRDefault="00C401B0" w:rsidP="005F255E">
      <w:pPr>
        <w:adjustRightInd w:val="0"/>
        <w:spacing w:line="360" w:lineRule="exact"/>
        <w:jc w:val="right"/>
        <w:rPr>
          <w:sz w:val="18"/>
          <w:szCs w:val="18"/>
          <w:rtl/>
        </w:rPr>
      </w:pPr>
      <w:r w:rsidRPr="007E0991">
        <w:rPr>
          <w:sz w:val="18"/>
          <w:szCs w:val="18"/>
          <w:rtl/>
        </w:rPr>
        <w:t xml:space="preserve">(ירושלמי ברכות פ"ז </w:t>
      </w:r>
      <w:proofErr w:type="spellStart"/>
      <w:r w:rsidRPr="007E0991">
        <w:rPr>
          <w:sz w:val="18"/>
          <w:szCs w:val="18"/>
          <w:rtl/>
        </w:rPr>
        <w:t>ה"ג</w:t>
      </w:r>
      <w:proofErr w:type="spellEnd"/>
      <w:r w:rsidRPr="007E0991">
        <w:rPr>
          <w:sz w:val="18"/>
          <w:szCs w:val="18"/>
          <w:rtl/>
        </w:rPr>
        <w:t>, יא ע"ג</w:t>
      </w:r>
      <w:r w:rsidR="005F255E" w:rsidRPr="007E0991">
        <w:rPr>
          <w:sz w:val="18"/>
          <w:szCs w:val="18"/>
          <w:rtl/>
        </w:rPr>
        <w:t xml:space="preserve"> </w:t>
      </w:r>
      <w:r w:rsidRPr="007E0991">
        <w:rPr>
          <w:sz w:val="18"/>
          <w:szCs w:val="18"/>
          <w:rtl/>
        </w:rPr>
        <w:t>(=</w:t>
      </w:r>
      <w:r w:rsidR="005F255E" w:rsidRPr="007E0991">
        <w:rPr>
          <w:sz w:val="18"/>
          <w:szCs w:val="18"/>
          <w:rtl/>
        </w:rPr>
        <w:t xml:space="preserve">מגילה פ"ג </w:t>
      </w:r>
      <w:proofErr w:type="spellStart"/>
      <w:r w:rsidR="005F255E" w:rsidRPr="007E0991">
        <w:rPr>
          <w:sz w:val="18"/>
          <w:szCs w:val="18"/>
          <w:rtl/>
        </w:rPr>
        <w:t>ה"ז</w:t>
      </w:r>
      <w:proofErr w:type="spellEnd"/>
      <w:r w:rsidR="005F255E" w:rsidRPr="007E0991">
        <w:rPr>
          <w:sz w:val="18"/>
          <w:szCs w:val="18"/>
          <w:rtl/>
        </w:rPr>
        <w:t>, עד ע"ג</w:t>
      </w:r>
      <w:r w:rsidRPr="007E0991">
        <w:rPr>
          <w:sz w:val="18"/>
          <w:szCs w:val="18"/>
          <w:rtl/>
        </w:rPr>
        <w:t>)</w:t>
      </w:r>
      <w:r w:rsidR="005F255E" w:rsidRPr="007E0991">
        <w:rPr>
          <w:sz w:val="18"/>
          <w:szCs w:val="18"/>
          <w:rtl/>
        </w:rPr>
        <w:t>)</w:t>
      </w:r>
    </w:p>
    <w:p w:rsidR="00CC6A0D" w:rsidRPr="00CC6A0D" w:rsidRDefault="00CC6A0D" w:rsidP="00C42803">
      <w:pPr>
        <w:spacing w:line="360" w:lineRule="exact"/>
        <w:rPr>
          <w:sz w:val="22"/>
          <w:rtl/>
        </w:rPr>
      </w:pPr>
      <w:proofErr w:type="spellStart"/>
      <w:r w:rsidRPr="00CC6A0D">
        <w:rPr>
          <w:sz w:val="22"/>
          <w:rtl/>
        </w:rPr>
        <w:t>הגירסה</w:t>
      </w:r>
      <w:proofErr w:type="spellEnd"/>
      <w:r w:rsidR="005F255E">
        <w:rPr>
          <w:sz w:val="22"/>
          <w:rtl/>
        </w:rPr>
        <w:t xml:space="preserve"> הזו של האגדה נראית גולמית, ביחס ל</w:t>
      </w:r>
      <w:r w:rsidR="00C42803">
        <w:rPr>
          <w:sz w:val="22"/>
          <w:rtl/>
        </w:rPr>
        <w:t>גרסה המהודקת ב</w:t>
      </w:r>
      <w:r w:rsidR="005F255E">
        <w:rPr>
          <w:sz w:val="22"/>
          <w:rtl/>
        </w:rPr>
        <w:t>בבלי.</w:t>
      </w:r>
      <w:r w:rsidR="005F255E">
        <w:rPr>
          <w:rStyle w:val="a7"/>
          <w:rtl/>
        </w:rPr>
        <w:footnoteReference w:id="5"/>
      </w:r>
      <w:r w:rsidR="005F255E">
        <w:rPr>
          <w:sz w:val="22"/>
          <w:rtl/>
        </w:rPr>
        <w:t xml:space="preserve"> בעקבות הבדל זה נראה שגרסת המקור</w:t>
      </w:r>
      <w:r w:rsidRPr="00CC6A0D">
        <w:rPr>
          <w:sz w:val="22"/>
          <w:rtl/>
        </w:rPr>
        <w:t xml:space="preserve"> נמצאת בירושלמי</w:t>
      </w:r>
      <w:r w:rsidR="005F255E">
        <w:rPr>
          <w:rStyle w:val="a7"/>
          <w:rtl/>
        </w:rPr>
        <w:footnoteReference w:id="6"/>
      </w:r>
      <w:r w:rsidR="005F255E">
        <w:rPr>
          <w:sz w:val="22"/>
          <w:rtl/>
        </w:rPr>
        <w:t>,</w:t>
      </w:r>
      <w:r w:rsidRPr="00CC6A0D">
        <w:rPr>
          <w:sz w:val="22"/>
          <w:rtl/>
        </w:rPr>
        <w:t xml:space="preserve"> </w:t>
      </w:r>
      <w:r w:rsidR="005F255E">
        <w:rPr>
          <w:sz w:val="22"/>
          <w:rtl/>
        </w:rPr>
        <w:t>ו</w:t>
      </w:r>
      <w:r w:rsidRPr="00CC6A0D">
        <w:rPr>
          <w:sz w:val="22"/>
          <w:rtl/>
        </w:rPr>
        <w:t>הבבלי ערך</w:t>
      </w:r>
      <w:r w:rsidR="00C42803">
        <w:rPr>
          <w:sz w:val="22"/>
          <w:rtl/>
        </w:rPr>
        <w:t xml:space="preserve"> את האגדה באופן מסודר</w:t>
      </w:r>
      <w:r w:rsidR="005F255E">
        <w:rPr>
          <w:sz w:val="22"/>
          <w:rtl/>
        </w:rPr>
        <w:t xml:space="preserve"> יותר. נפתח</w:t>
      </w:r>
      <w:r w:rsidRPr="00CC6A0D">
        <w:rPr>
          <w:sz w:val="22"/>
          <w:rtl/>
        </w:rPr>
        <w:t xml:space="preserve"> אפוא</w:t>
      </w:r>
      <w:r w:rsidR="005F255E">
        <w:rPr>
          <w:sz w:val="22"/>
          <w:rtl/>
        </w:rPr>
        <w:t>,</w:t>
      </w:r>
      <w:r w:rsidRPr="00CC6A0D">
        <w:rPr>
          <w:sz w:val="22"/>
          <w:rtl/>
        </w:rPr>
        <w:t xml:space="preserve"> באגדה שבירושלמי.</w:t>
      </w:r>
    </w:p>
    <w:p w:rsidR="005F255E" w:rsidRDefault="00CC6A0D" w:rsidP="005F255E">
      <w:pPr>
        <w:spacing w:line="360" w:lineRule="exact"/>
        <w:rPr>
          <w:sz w:val="22"/>
          <w:rtl/>
        </w:rPr>
      </w:pPr>
      <w:r w:rsidRPr="00CC6A0D">
        <w:rPr>
          <w:sz w:val="22"/>
          <w:rtl/>
        </w:rPr>
        <w:t>בירושלמי מסופר שירמיהו ודני</w:t>
      </w:r>
      <w:r w:rsidR="005F255E">
        <w:rPr>
          <w:sz w:val="22"/>
          <w:rtl/>
        </w:rPr>
        <w:t xml:space="preserve">אל סטו מהנוסח של משה. ירמיהו </w:t>
      </w:r>
      <w:r w:rsidRPr="00CC6A0D">
        <w:rPr>
          <w:sz w:val="22"/>
          <w:rtl/>
        </w:rPr>
        <w:t>מזכיר 'גי</w:t>
      </w:r>
      <w:r w:rsidR="005F255E">
        <w:rPr>
          <w:sz w:val="22"/>
          <w:rtl/>
        </w:rPr>
        <w:t xml:space="preserve">בור'. הירושלמי מסביר את בחירתו, אשר  </w:t>
      </w:r>
      <w:r w:rsidRPr="00CC6A0D">
        <w:rPr>
          <w:sz w:val="22"/>
          <w:rtl/>
        </w:rPr>
        <w:t>עלולה להיראות תמוהה לנ</w:t>
      </w:r>
      <w:r w:rsidR="00C42803">
        <w:rPr>
          <w:sz w:val="22"/>
          <w:rtl/>
        </w:rPr>
        <w:t>וכח החורבן שמבצעים הבבלים בבית ה'</w:t>
      </w:r>
      <w:r w:rsidR="005F255E">
        <w:rPr>
          <w:sz w:val="22"/>
          <w:rtl/>
        </w:rPr>
        <w:t xml:space="preserve">. הקב"ה מגלה </w:t>
      </w:r>
      <w:r w:rsidRPr="00CC6A0D">
        <w:rPr>
          <w:sz w:val="22"/>
          <w:rtl/>
        </w:rPr>
        <w:t>גבורה</w:t>
      </w:r>
      <w:r w:rsidR="005F255E">
        <w:rPr>
          <w:sz w:val="22"/>
          <w:rtl/>
        </w:rPr>
        <w:t xml:space="preserve"> דווקא</w:t>
      </w:r>
      <w:r w:rsidRPr="00CC6A0D">
        <w:rPr>
          <w:sz w:val="22"/>
          <w:rtl/>
        </w:rPr>
        <w:t xml:space="preserve"> באיפוק שהוא נוהג </w:t>
      </w:r>
      <w:r w:rsidR="00C42803">
        <w:rPr>
          <w:sz w:val="22"/>
          <w:rtl/>
        </w:rPr>
        <w:t>ב</w:t>
      </w:r>
      <w:r w:rsidRPr="00CC6A0D">
        <w:rPr>
          <w:sz w:val="22"/>
          <w:rtl/>
        </w:rPr>
        <w:t>כדי לאפשר לבבלים להחריב את ביתו</w:t>
      </w:r>
      <w:r w:rsidR="005F255E">
        <w:rPr>
          <w:sz w:val="22"/>
          <w:rtl/>
        </w:rPr>
        <w:t>, לפי החלטתו לעשות כן.</w:t>
      </w:r>
      <w:r w:rsidRPr="00CC6A0D">
        <w:rPr>
          <w:sz w:val="22"/>
          <w:rtl/>
        </w:rPr>
        <w:t xml:space="preserve"> בר</w:t>
      </w:r>
      <w:r w:rsidR="005F255E">
        <w:rPr>
          <w:sz w:val="22"/>
          <w:rtl/>
        </w:rPr>
        <w:t>ם, ירמיהו לא אומר 'נורא', ו</w:t>
      </w:r>
      <w:r w:rsidRPr="00CC6A0D">
        <w:rPr>
          <w:sz w:val="22"/>
          <w:rtl/>
        </w:rPr>
        <w:t>מעניין לראות את הנימוק</w:t>
      </w:r>
      <w:r w:rsidR="005F255E">
        <w:rPr>
          <w:sz w:val="22"/>
          <w:rtl/>
        </w:rPr>
        <w:t xml:space="preserve"> לכך: אין כאן טענה על חוסר ב'</w:t>
      </w:r>
      <w:r w:rsidRPr="00CC6A0D">
        <w:rPr>
          <w:sz w:val="22"/>
          <w:rtl/>
        </w:rPr>
        <w:t>עשייה' של ה' בתחום ה</w:t>
      </w:r>
      <w:r w:rsidR="005F255E">
        <w:rPr>
          <w:sz w:val="22"/>
          <w:rtl/>
        </w:rPr>
        <w:t xml:space="preserve">'נוראות', שבא לידי ביטוי בחורבן, אלא </w:t>
      </w:r>
      <w:r w:rsidRPr="00CC6A0D">
        <w:rPr>
          <w:sz w:val="22"/>
          <w:rtl/>
        </w:rPr>
        <w:t>התכונה 'נורא'</w:t>
      </w:r>
      <w:r w:rsidR="005F255E">
        <w:rPr>
          <w:sz w:val="22"/>
          <w:rtl/>
        </w:rPr>
        <w:t xml:space="preserve"> קשורה בקיומו של בית המקדש, או באופן מדוי</w:t>
      </w:r>
      <w:r w:rsidRPr="00CC6A0D">
        <w:rPr>
          <w:sz w:val="22"/>
          <w:rtl/>
        </w:rPr>
        <w:t>ק יותר, בנוכחות</w:t>
      </w:r>
      <w:r w:rsidR="005F255E">
        <w:rPr>
          <w:sz w:val="22"/>
          <w:rtl/>
        </w:rPr>
        <w:t>ו של ה' והתגלותו בתוך</w:t>
      </w:r>
      <w:r w:rsidR="00C42803">
        <w:rPr>
          <w:sz w:val="22"/>
          <w:rtl/>
        </w:rPr>
        <w:t xml:space="preserve"> בית המקדש-</w:t>
      </w:r>
      <w:r w:rsidRPr="00CC6A0D">
        <w:rPr>
          <w:sz w:val="22"/>
          <w:rtl/>
        </w:rPr>
        <w:t xml:space="preserve"> "נורא </w:t>
      </w:r>
      <w:r w:rsidRPr="00CC6A0D">
        <w:rPr>
          <w:sz w:val="22"/>
          <w:rtl/>
        </w:rPr>
        <w:lastRenderedPageBreak/>
        <w:t xml:space="preserve">א-להים ממקדש". </w:t>
      </w:r>
      <w:proofErr w:type="spellStart"/>
      <w:r w:rsidRPr="00CC6A0D">
        <w:rPr>
          <w:sz w:val="22"/>
          <w:rtl/>
        </w:rPr>
        <w:t>מכיון</w:t>
      </w:r>
      <w:proofErr w:type="spellEnd"/>
      <w:r w:rsidRPr="00CC6A0D">
        <w:rPr>
          <w:sz w:val="22"/>
          <w:rtl/>
        </w:rPr>
        <w:t xml:space="preserve"> שבית המקדש חרב אין אפשרות יותר לומר נו</w:t>
      </w:r>
      <w:r w:rsidR="005F255E">
        <w:rPr>
          <w:sz w:val="22"/>
          <w:rtl/>
        </w:rPr>
        <w:t xml:space="preserve">רא, </w:t>
      </w:r>
      <w:r w:rsidRPr="00CC6A0D">
        <w:rPr>
          <w:sz w:val="22"/>
          <w:rtl/>
        </w:rPr>
        <w:t xml:space="preserve">מציאות </w:t>
      </w:r>
      <w:r w:rsidR="00C42803">
        <w:rPr>
          <w:sz w:val="22"/>
          <w:rtl/>
        </w:rPr>
        <w:t>ש</w:t>
      </w:r>
      <w:r w:rsidR="005F255E">
        <w:rPr>
          <w:sz w:val="22"/>
          <w:rtl/>
        </w:rPr>
        <w:t>אינה קיימת עוד.</w:t>
      </w:r>
    </w:p>
    <w:p w:rsidR="005F255E" w:rsidRDefault="005F255E" w:rsidP="005F255E">
      <w:pPr>
        <w:spacing w:line="360" w:lineRule="exact"/>
        <w:rPr>
          <w:sz w:val="22"/>
          <w:rtl/>
        </w:rPr>
      </w:pPr>
      <w:r>
        <w:rPr>
          <w:sz w:val="22"/>
          <w:rtl/>
        </w:rPr>
        <w:t>דניאל אומר "הנורא". דניאל</w:t>
      </w:r>
      <w:r w:rsidR="00C42803">
        <w:rPr>
          <w:sz w:val="22"/>
          <w:rtl/>
        </w:rPr>
        <w:t xml:space="preserve"> נותן</w:t>
      </w:r>
      <w:r>
        <w:rPr>
          <w:sz w:val="22"/>
          <w:rtl/>
        </w:rPr>
        <w:t xml:space="preserve"> </w:t>
      </w:r>
      <w:r w:rsidR="00CC6A0D" w:rsidRPr="00CC6A0D">
        <w:rPr>
          <w:sz w:val="22"/>
          <w:rtl/>
        </w:rPr>
        <w:t xml:space="preserve">פרשנות אחרת למונח הזה: הניסים שנעשו לו ולחבריו בכבשן האש מוגדרים כ'נוראות'. נראה שהמונח 'נורא' מתייחס, לכל הדעות לנוכחות מסוג </w:t>
      </w:r>
      <w:proofErr w:type="spellStart"/>
      <w:r w:rsidR="00CC6A0D" w:rsidRPr="00CC6A0D">
        <w:rPr>
          <w:sz w:val="22"/>
          <w:rtl/>
        </w:rPr>
        <w:t>מסויים</w:t>
      </w:r>
      <w:proofErr w:type="spellEnd"/>
      <w:r w:rsidR="00CC6A0D" w:rsidRPr="00CC6A0D">
        <w:rPr>
          <w:sz w:val="22"/>
          <w:rtl/>
        </w:rPr>
        <w:t xml:space="preserve"> של ה' בעולם. ברם, בעוד שירמיהו מפרש שזוהי דווקא נוכחותו בבית המקדש, ואולי האופן שהעולם חווה אותו בבית המקדש, דניא</w:t>
      </w:r>
      <w:r w:rsidR="00C42803">
        <w:rPr>
          <w:sz w:val="22"/>
          <w:rtl/>
        </w:rPr>
        <w:t xml:space="preserve">ל סבור שגם בנפלאות- </w:t>
      </w:r>
      <w:r>
        <w:rPr>
          <w:sz w:val="22"/>
          <w:rtl/>
        </w:rPr>
        <w:t>התרחשויות ה</w:t>
      </w:r>
      <w:r w:rsidR="00CC6A0D" w:rsidRPr="00CC6A0D">
        <w:rPr>
          <w:sz w:val="22"/>
          <w:rtl/>
        </w:rPr>
        <w:t>חורגות מהטבע ו</w:t>
      </w:r>
      <w:r w:rsidR="00C42803">
        <w:rPr>
          <w:sz w:val="22"/>
          <w:rtl/>
        </w:rPr>
        <w:t>ממחישות את נוכחותו של ה' בעולם-</w:t>
      </w:r>
      <w:r w:rsidR="00CC6A0D" w:rsidRPr="00CC6A0D">
        <w:rPr>
          <w:sz w:val="22"/>
          <w:rtl/>
        </w:rPr>
        <w:t xml:space="preserve"> ניתן לראות 'נוראות'.</w:t>
      </w:r>
    </w:p>
    <w:p w:rsidR="00CC6A0D" w:rsidRPr="00CC6A0D" w:rsidRDefault="00CC6A0D" w:rsidP="009F159E">
      <w:pPr>
        <w:spacing w:line="360" w:lineRule="exact"/>
        <w:rPr>
          <w:sz w:val="22"/>
          <w:rtl/>
        </w:rPr>
      </w:pPr>
      <w:r w:rsidRPr="00CC6A0D">
        <w:rPr>
          <w:sz w:val="22"/>
          <w:rtl/>
        </w:rPr>
        <w:t>מצד שני</w:t>
      </w:r>
      <w:r w:rsidR="005F255E">
        <w:rPr>
          <w:sz w:val="22"/>
          <w:rtl/>
        </w:rPr>
        <w:t xml:space="preserve">, דניאל משמיט את התואר "הגיבור", וזאת משום שבני ישראל, בניו של ה', </w:t>
      </w:r>
      <w:r w:rsidRPr="00CC6A0D">
        <w:rPr>
          <w:sz w:val="22"/>
          <w:rtl/>
        </w:rPr>
        <w:t xml:space="preserve"> נתונים בקולרים. נראה שדניאל</w:t>
      </w:r>
      <w:r w:rsidR="005F255E">
        <w:rPr>
          <w:sz w:val="22"/>
          <w:rtl/>
        </w:rPr>
        <w:t xml:space="preserve"> חולק על תפיסה נוספת של ירמיהו.</w:t>
      </w:r>
      <w:r w:rsidRPr="00CC6A0D">
        <w:rPr>
          <w:sz w:val="22"/>
          <w:rtl/>
        </w:rPr>
        <w:t xml:space="preserve"> ירמיהו רואה גם באיפוק גבורה, ולכן כשה' מתאפק ו</w:t>
      </w:r>
      <w:r w:rsidR="00C42803">
        <w:rPr>
          <w:sz w:val="22"/>
          <w:rtl/>
        </w:rPr>
        <w:t xml:space="preserve">מאפשר לבבלים להחריב את ביתו- </w:t>
      </w:r>
      <w:r w:rsidR="005F255E">
        <w:rPr>
          <w:sz w:val="22"/>
          <w:rtl/>
        </w:rPr>
        <w:t>הדבר מבטא גבורה. אך</w:t>
      </w:r>
      <w:r w:rsidRPr="00CC6A0D">
        <w:rPr>
          <w:sz w:val="22"/>
          <w:rtl/>
        </w:rPr>
        <w:t xml:space="preserve"> </w:t>
      </w:r>
      <w:r w:rsidR="005F255E">
        <w:rPr>
          <w:sz w:val="22"/>
          <w:rtl/>
        </w:rPr>
        <w:t>נראה</w:t>
      </w:r>
      <w:r w:rsidR="00C42803">
        <w:rPr>
          <w:sz w:val="22"/>
          <w:rtl/>
        </w:rPr>
        <w:t>,</w:t>
      </w:r>
      <w:r w:rsidR="005F255E">
        <w:rPr>
          <w:sz w:val="22"/>
          <w:rtl/>
        </w:rPr>
        <w:t xml:space="preserve"> שלדעת דניאל </w:t>
      </w:r>
      <w:r w:rsidRPr="00CC6A0D">
        <w:rPr>
          <w:sz w:val="22"/>
          <w:rtl/>
        </w:rPr>
        <w:t xml:space="preserve">איפוק וחוסר תגובה אינם גבורה, </w:t>
      </w:r>
      <w:r w:rsidR="005F255E">
        <w:rPr>
          <w:sz w:val="22"/>
          <w:rtl/>
        </w:rPr>
        <w:t xml:space="preserve">וזו </w:t>
      </w:r>
      <w:r w:rsidRPr="00CC6A0D">
        <w:rPr>
          <w:sz w:val="22"/>
          <w:rtl/>
        </w:rPr>
        <w:t xml:space="preserve">מתבטאת </w:t>
      </w:r>
      <w:r w:rsidR="005F255E">
        <w:rPr>
          <w:sz w:val="22"/>
          <w:rtl/>
        </w:rPr>
        <w:t xml:space="preserve">בתגובה </w:t>
      </w:r>
      <w:r w:rsidRPr="00CC6A0D">
        <w:rPr>
          <w:sz w:val="22"/>
          <w:rtl/>
        </w:rPr>
        <w:t xml:space="preserve">נלחמת </w:t>
      </w:r>
      <w:r w:rsidR="005F255E">
        <w:rPr>
          <w:sz w:val="22"/>
          <w:rtl/>
        </w:rPr>
        <w:t xml:space="preserve">אשר אינה </w:t>
      </w:r>
      <w:r w:rsidRPr="00CC6A0D">
        <w:rPr>
          <w:sz w:val="22"/>
          <w:rtl/>
        </w:rPr>
        <w:t>מאפשרת פגיעה בבניו של ה'</w:t>
      </w:r>
      <w:r w:rsidR="005F255E">
        <w:rPr>
          <w:sz w:val="22"/>
          <w:rtl/>
        </w:rPr>
        <w:t>.</w:t>
      </w:r>
      <w:r w:rsidR="009F159E">
        <w:rPr>
          <w:rStyle w:val="a7"/>
          <w:rtl/>
        </w:rPr>
        <w:footnoteReference w:id="7"/>
      </w:r>
      <w:r w:rsidRPr="00CC6A0D">
        <w:rPr>
          <w:sz w:val="22"/>
          <w:rtl/>
        </w:rPr>
        <w:t xml:space="preserve"> </w:t>
      </w:r>
    </w:p>
    <w:p w:rsidR="00F75FCA" w:rsidRDefault="009F159E" w:rsidP="00F75FCA">
      <w:pPr>
        <w:spacing w:line="360" w:lineRule="exact"/>
        <w:rPr>
          <w:sz w:val="22"/>
          <w:rtl/>
        </w:rPr>
      </w:pPr>
      <w:r>
        <w:rPr>
          <w:sz w:val="22"/>
          <w:rtl/>
        </w:rPr>
        <w:t xml:space="preserve">לפי הירושלמי, </w:t>
      </w:r>
      <w:r w:rsidR="00CC6A0D" w:rsidRPr="00CC6A0D">
        <w:rPr>
          <w:sz w:val="22"/>
          <w:rtl/>
        </w:rPr>
        <w:t>אנשי הכנסת הגדולה</w:t>
      </w:r>
      <w:r>
        <w:rPr>
          <w:sz w:val="22"/>
          <w:rtl/>
        </w:rPr>
        <w:t xml:space="preserve"> "החזירו את הגדולה ליושנה". ב</w:t>
      </w:r>
      <w:r w:rsidR="00CC6A0D" w:rsidRPr="00CC6A0D">
        <w:rPr>
          <w:sz w:val="22"/>
          <w:rtl/>
        </w:rPr>
        <w:t>יטוי</w:t>
      </w:r>
      <w:r>
        <w:rPr>
          <w:sz w:val="22"/>
          <w:rtl/>
        </w:rPr>
        <w:t xml:space="preserve"> זה מובן יותר מאשר זה של</w:t>
      </w:r>
      <w:r w:rsidR="00CC6A0D" w:rsidRPr="00CC6A0D">
        <w:rPr>
          <w:sz w:val="22"/>
          <w:rtl/>
        </w:rPr>
        <w:t xml:space="preserve"> </w:t>
      </w:r>
      <w:r>
        <w:rPr>
          <w:sz w:val="22"/>
          <w:rtl/>
        </w:rPr>
        <w:t xml:space="preserve">הבבלי- "החזירו עטרה ליושנה". הגדולה </w:t>
      </w:r>
      <w:r w:rsidR="00CC6A0D" w:rsidRPr="00CC6A0D">
        <w:rPr>
          <w:sz w:val="22"/>
          <w:rtl/>
        </w:rPr>
        <w:t>קשורה ישירות לתארים במשפט "הא-ל הגדול הגיבור והנורא". אנשי הכנסת הגדולה מחזירים כביכול ל"הגדול" את</w:t>
      </w:r>
      <w:r>
        <w:rPr>
          <w:sz w:val="22"/>
          <w:rtl/>
        </w:rPr>
        <w:t xml:space="preserve"> שני התארים המקוריים ש</w:t>
      </w:r>
      <w:r w:rsidR="00F75FCA">
        <w:rPr>
          <w:sz w:val="22"/>
          <w:rtl/>
        </w:rPr>
        <w:t>באו יחד עמו-</w:t>
      </w:r>
      <w:r w:rsidR="00CC6A0D" w:rsidRPr="00CC6A0D">
        <w:rPr>
          <w:sz w:val="22"/>
          <w:rtl/>
        </w:rPr>
        <w:t xml:space="preserve"> "הגיבור והנור</w:t>
      </w:r>
      <w:r w:rsidR="00F75FCA">
        <w:rPr>
          <w:sz w:val="22"/>
          <w:rtl/>
        </w:rPr>
        <w:t xml:space="preserve">א". </w:t>
      </w:r>
    </w:p>
    <w:p w:rsidR="00F75FCA" w:rsidRDefault="00F75FCA" w:rsidP="00F75FCA">
      <w:pPr>
        <w:spacing w:line="360" w:lineRule="exact"/>
        <w:rPr>
          <w:sz w:val="22"/>
          <w:rtl/>
        </w:rPr>
      </w:pPr>
      <w:r>
        <w:rPr>
          <w:sz w:val="22"/>
          <w:rtl/>
        </w:rPr>
        <w:t xml:space="preserve">מעשה אנשי הכנסת הגדולה אינו מוסבר כאן. הירושלמי </w:t>
      </w:r>
      <w:r w:rsidR="00CC6A0D" w:rsidRPr="00CC6A0D">
        <w:rPr>
          <w:sz w:val="22"/>
          <w:rtl/>
        </w:rPr>
        <w:t>מנסה בהמשך להבין את ירמיהו ודניאל</w:t>
      </w:r>
      <w:r>
        <w:rPr>
          <w:sz w:val="22"/>
          <w:rtl/>
        </w:rPr>
        <w:t>, כיצד כבני אנוש</w:t>
      </w:r>
      <w:r w:rsidR="00CC6A0D" w:rsidRPr="00CC6A0D">
        <w:rPr>
          <w:sz w:val="22"/>
          <w:rtl/>
        </w:rPr>
        <w:t xml:space="preserve"> </w:t>
      </w:r>
      <w:r>
        <w:rPr>
          <w:sz w:val="22"/>
          <w:rtl/>
        </w:rPr>
        <w:t>הם הרשו לעצמם להחליט על תארי ה', ולקצוב את התכונות שהם מתארים?</w:t>
      </w:r>
      <w:r w:rsidR="00C42803">
        <w:rPr>
          <w:sz w:val="22"/>
          <w:rtl/>
        </w:rPr>
        <w:t xml:space="preserve"> </w:t>
      </w:r>
      <w:r w:rsidR="00CC6A0D" w:rsidRPr="00CC6A0D">
        <w:rPr>
          <w:sz w:val="22"/>
          <w:rtl/>
        </w:rPr>
        <w:t>התשובה</w:t>
      </w:r>
      <w:r w:rsidR="00C42803">
        <w:rPr>
          <w:sz w:val="22"/>
          <w:rtl/>
        </w:rPr>
        <w:t xml:space="preserve"> לכך</w:t>
      </w:r>
      <w:r w:rsidR="00CC6A0D" w:rsidRPr="00CC6A0D">
        <w:rPr>
          <w:sz w:val="22"/>
          <w:rtl/>
        </w:rPr>
        <w:t xml:space="preserve"> היא עוצמתית</w:t>
      </w:r>
      <w:r>
        <w:rPr>
          <w:sz w:val="22"/>
          <w:rtl/>
        </w:rPr>
        <w:t xml:space="preserve"> עד</w:t>
      </w:r>
      <w:r w:rsidR="00CC6A0D" w:rsidRPr="00CC6A0D">
        <w:rPr>
          <w:sz w:val="22"/>
          <w:rtl/>
        </w:rPr>
        <w:t xml:space="preserve"> מאד.</w:t>
      </w:r>
      <w:r>
        <w:rPr>
          <w:sz w:val="22"/>
          <w:rtl/>
        </w:rPr>
        <w:t xml:space="preserve"> הנביאים יודעים שה' </w:t>
      </w:r>
      <w:proofErr w:type="spellStart"/>
      <w:r>
        <w:rPr>
          <w:sz w:val="22"/>
          <w:rtl/>
        </w:rPr>
        <w:t>אמיתי</w:t>
      </w:r>
      <w:proofErr w:type="spellEnd"/>
      <w:r>
        <w:rPr>
          <w:sz w:val="22"/>
          <w:rtl/>
        </w:rPr>
        <w:t xml:space="preserve">, ומעריך את האמת, ולכן </w:t>
      </w:r>
      <w:r w:rsidR="00CC6A0D" w:rsidRPr="00CC6A0D">
        <w:rPr>
          <w:sz w:val="22"/>
          <w:rtl/>
        </w:rPr>
        <w:t>הם מתארים את המציאות הא-</w:t>
      </w:r>
      <w:proofErr w:type="spellStart"/>
      <w:r w:rsidR="00CC6A0D" w:rsidRPr="00CC6A0D">
        <w:rPr>
          <w:sz w:val="22"/>
          <w:rtl/>
        </w:rPr>
        <w:t>לוהית</w:t>
      </w:r>
      <w:proofErr w:type="spellEnd"/>
      <w:r>
        <w:rPr>
          <w:sz w:val="22"/>
          <w:rtl/>
        </w:rPr>
        <w:t xml:space="preserve"> כפי שהם חווים אותה</w:t>
      </w:r>
      <w:r w:rsidR="00C42803">
        <w:rPr>
          <w:sz w:val="22"/>
          <w:rtl/>
        </w:rPr>
        <w:t>,</w:t>
      </w:r>
      <w:r>
        <w:rPr>
          <w:sz w:val="22"/>
          <w:rtl/>
        </w:rPr>
        <w:t xml:space="preserve"> ללא חנופות</w:t>
      </w:r>
      <w:r w:rsidR="00CC6A0D" w:rsidRPr="00CC6A0D">
        <w:rPr>
          <w:sz w:val="22"/>
          <w:rtl/>
        </w:rPr>
        <w:t xml:space="preserve">. </w:t>
      </w:r>
    </w:p>
    <w:p w:rsidR="00CC6A0D" w:rsidRPr="00CC6A0D" w:rsidRDefault="00CC6A0D" w:rsidP="00F75FCA">
      <w:pPr>
        <w:spacing w:line="360" w:lineRule="exact"/>
        <w:rPr>
          <w:sz w:val="22"/>
          <w:rtl/>
        </w:rPr>
      </w:pPr>
      <w:r w:rsidRPr="00CC6A0D">
        <w:rPr>
          <w:sz w:val="22"/>
          <w:rtl/>
        </w:rPr>
        <w:t>כ</w:t>
      </w:r>
      <w:r w:rsidR="00F75FCA">
        <w:rPr>
          <w:sz w:val="22"/>
          <w:rtl/>
        </w:rPr>
        <w:t>א</w:t>
      </w:r>
      <w:r w:rsidRPr="00CC6A0D">
        <w:rPr>
          <w:sz w:val="22"/>
          <w:rtl/>
        </w:rPr>
        <w:t>ש</w:t>
      </w:r>
      <w:r w:rsidR="00F75FCA">
        <w:rPr>
          <w:sz w:val="22"/>
          <w:rtl/>
        </w:rPr>
        <w:t xml:space="preserve">ר </w:t>
      </w:r>
      <w:r w:rsidRPr="00CC6A0D">
        <w:rPr>
          <w:sz w:val="22"/>
          <w:rtl/>
        </w:rPr>
        <w:t>יר</w:t>
      </w:r>
      <w:r w:rsidR="00F75FCA">
        <w:rPr>
          <w:sz w:val="22"/>
          <w:rtl/>
        </w:rPr>
        <w:t xml:space="preserve">מיהו מרגיש שללא בית מקדש, </w:t>
      </w:r>
      <w:r w:rsidRPr="00CC6A0D">
        <w:rPr>
          <w:sz w:val="22"/>
          <w:rtl/>
        </w:rPr>
        <w:t>נוכחות ה' בעולם כפי שהיא מבוטאת ב'נוראות'</w:t>
      </w:r>
      <w:r w:rsidR="00F75FCA">
        <w:rPr>
          <w:sz w:val="22"/>
          <w:rtl/>
        </w:rPr>
        <w:t xml:space="preserve"> אינה קיימת עוד, </w:t>
      </w:r>
      <w:r w:rsidRPr="00CC6A0D">
        <w:rPr>
          <w:sz w:val="22"/>
          <w:rtl/>
        </w:rPr>
        <w:t>הוא אינו אומר בדבריו את התואר "נורא".</w:t>
      </w:r>
      <w:r w:rsidR="00F75FCA">
        <w:rPr>
          <w:sz w:val="22"/>
          <w:rtl/>
        </w:rPr>
        <w:t xml:space="preserve"> לעומת זאת,</w:t>
      </w:r>
      <w:r w:rsidRPr="00CC6A0D">
        <w:rPr>
          <w:sz w:val="22"/>
          <w:rtl/>
        </w:rPr>
        <w:t xml:space="preserve"> את גבורתו </w:t>
      </w:r>
      <w:r w:rsidRPr="00CC6A0D">
        <w:rPr>
          <w:sz w:val="22"/>
          <w:rtl/>
        </w:rPr>
        <w:lastRenderedPageBreak/>
        <w:t>של ה' ירמיהו מרגיש למרות החורבן – הוא 'מ</w:t>
      </w:r>
      <w:r w:rsidR="00F75FCA">
        <w:rPr>
          <w:sz w:val="22"/>
          <w:rtl/>
        </w:rPr>
        <w:t xml:space="preserve">רגיש' את האיפוק של ה' שמאפשר </w:t>
      </w:r>
      <w:r w:rsidRPr="00CC6A0D">
        <w:rPr>
          <w:sz w:val="22"/>
          <w:rtl/>
        </w:rPr>
        <w:t>לנכרים ל</w:t>
      </w:r>
      <w:r w:rsidR="00F75FCA">
        <w:rPr>
          <w:sz w:val="22"/>
          <w:rtl/>
        </w:rPr>
        <w:t xml:space="preserve">התהלך בביתו ולהחריב אותו. </w:t>
      </w:r>
      <w:r w:rsidRPr="00CC6A0D">
        <w:rPr>
          <w:sz w:val="22"/>
          <w:rtl/>
        </w:rPr>
        <w:t>דניאל מרגיש אחרת, ואת הרגשתו הדתית האותנטית הוא מביא לידי ביטוי בתפילתו</w:t>
      </w:r>
      <w:r w:rsidR="00F75FCA">
        <w:rPr>
          <w:sz w:val="22"/>
          <w:rtl/>
        </w:rPr>
        <w:t>. דניאל מרגיש את 'נוראות' ה',</w:t>
      </w:r>
      <w:r w:rsidRPr="00CC6A0D">
        <w:rPr>
          <w:sz w:val="22"/>
          <w:rtl/>
        </w:rPr>
        <w:t xml:space="preserve"> הוא חווה את נוכחות ה' בעולם בשעת </w:t>
      </w:r>
      <w:proofErr w:type="spellStart"/>
      <w:r w:rsidRPr="00CC6A0D">
        <w:rPr>
          <w:sz w:val="22"/>
          <w:rtl/>
        </w:rPr>
        <w:t>ניסי</w:t>
      </w:r>
      <w:proofErr w:type="spellEnd"/>
      <w:r w:rsidRPr="00CC6A0D">
        <w:rPr>
          <w:sz w:val="22"/>
          <w:rtl/>
        </w:rPr>
        <w:t xml:space="preserve"> ההצלה מ</w:t>
      </w:r>
      <w:r w:rsidR="00F75FCA">
        <w:rPr>
          <w:sz w:val="22"/>
          <w:rtl/>
        </w:rPr>
        <w:t>כבשן האש. אבל</w:t>
      </w:r>
      <w:r w:rsidRPr="00CC6A0D">
        <w:rPr>
          <w:sz w:val="22"/>
          <w:rtl/>
        </w:rPr>
        <w:t xml:space="preserve"> </w:t>
      </w:r>
      <w:r w:rsidR="00F75FCA">
        <w:rPr>
          <w:sz w:val="22"/>
          <w:rtl/>
        </w:rPr>
        <w:t>בחווייתו</w:t>
      </w:r>
      <w:r w:rsidR="00000621">
        <w:rPr>
          <w:sz w:val="22"/>
          <w:rtl/>
        </w:rPr>
        <w:t>,</w:t>
      </w:r>
      <w:r w:rsidR="00F75FCA">
        <w:rPr>
          <w:sz w:val="22"/>
          <w:rtl/>
        </w:rPr>
        <w:t xml:space="preserve"> </w:t>
      </w:r>
      <w:r w:rsidRPr="00CC6A0D">
        <w:rPr>
          <w:sz w:val="22"/>
          <w:rtl/>
        </w:rPr>
        <w:t>גבורתו של ה' באותה עת נעדרת מ</w:t>
      </w:r>
      <w:r w:rsidR="00F75FCA">
        <w:rPr>
          <w:sz w:val="22"/>
          <w:rtl/>
        </w:rPr>
        <w:t xml:space="preserve">ן </w:t>
      </w:r>
      <w:r w:rsidRPr="00CC6A0D">
        <w:rPr>
          <w:sz w:val="22"/>
          <w:rtl/>
        </w:rPr>
        <w:t xml:space="preserve">העולם, כשבניו מושפלים ומשועבדים. </w:t>
      </w:r>
      <w:r w:rsidR="00F75FCA">
        <w:rPr>
          <w:sz w:val="22"/>
          <w:rtl/>
        </w:rPr>
        <w:t xml:space="preserve">בתפילתם, </w:t>
      </w:r>
      <w:r w:rsidRPr="00CC6A0D">
        <w:rPr>
          <w:sz w:val="22"/>
          <w:rtl/>
        </w:rPr>
        <w:t>ה'נביאים'</w:t>
      </w:r>
      <w:r w:rsidR="00F75FCA">
        <w:rPr>
          <w:rStyle w:val="a7"/>
          <w:rtl/>
        </w:rPr>
        <w:footnoteReference w:id="8"/>
      </w:r>
      <w:r w:rsidRPr="00CC6A0D">
        <w:rPr>
          <w:sz w:val="22"/>
          <w:rtl/>
        </w:rPr>
        <w:t xml:space="preserve"> מביא</w:t>
      </w:r>
      <w:r w:rsidR="00F75FCA">
        <w:rPr>
          <w:sz w:val="22"/>
          <w:rtl/>
        </w:rPr>
        <w:t>ים את עצמם בצורה אותנטית</w:t>
      </w:r>
      <w:r w:rsidRPr="00CC6A0D">
        <w:rPr>
          <w:sz w:val="22"/>
          <w:rtl/>
        </w:rPr>
        <w:t>.</w:t>
      </w:r>
    </w:p>
    <w:p w:rsidR="00CC6A0D" w:rsidRPr="00CC6A0D" w:rsidRDefault="00F75FCA" w:rsidP="00F75FCA">
      <w:pPr>
        <w:spacing w:line="360" w:lineRule="exact"/>
        <w:rPr>
          <w:sz w:val="22"/>
          <w:rtl/>
        </w:rPr>
      </w:pPr>
      <w:r>
        <w:rPr>
          <w:sz w:val="22"/>
          <w:rtl/>
        </w:rPr>
        <w:t>ברם, מלבד האמירה על האותנטיות, באגדה הזו ב</w:t>
      </w:r>
      <w:r w:rsidR="00CC6A0D" w:rsidRPr="00CC6A0D">
        <w:rPr>
          <w:sz w:val="22"/>
          <w:rtl/>
        </w:rPr>
        <w:t>ירושלמי אין הבחנות כלליות ומדויקות יותר בין 'הנ</w:t>
      </w:r>
      <w:r>
        <w:rPr>
          <w:sz w:val="22"/>
          <w:rtl/>
        </w:rPr>
        <w:t xml:space="preserve">ביאים' לבין אנשי הכנסת הגדולה. </w:t>
      </w:r>
      <w:r w:rsidR="00CC6A0D" w:rsidRPr="00CC6A0D">
        <w:rPr>
          <w:sz w:val="22"/>
          <w:rtl/>
        </w:rPr>
        <w:t>עמדת הנביאים אי</w:t>
      </w:r>
      <w:r>
        <w:rPr>
          <w:sz w:val="22"/>
          <w:rtl/>
        </w:rPr>
        <w:t>נ</w:t>
      </w:r>
      <w:r w:rsidR="00CC6A0D" w:rsidRPr="00CC6A0D">
        <w:rPr>
          <w:sz w:val="22"/>
          <w:rtl/>
        </w:rPr>
        <w:t xml:space="preserve">נה אחידה לגמרי, ועמדת אנשי הכנסת הגדולה לא מוסברת כלל. </w:t>
      </w:r>
      <w:r>
        <w:rPr>
          <w:sz w:val="22"/>
          <w:rtl/>
        </w:rPr>
        <w:t xml:space="preserve">כפי האמור, </w:t>
      </w:r>
      <w:r w:rsidR="00CC6A0D" w:rsidRPr="00CC6A0D">
        <w:rPr>
          <w:sz w:val="22"/>
          <w:rtl/>
        </w:rPr>
        <w:t>זוהי הצורה הגולמית יותר של האגדה.</w:t>
      </w:r>
    </w:p>
    <w:p w:rsidR="00C445E9" w:rsidRDefault="00CC6A0D" w:rsidP="00C445E9">
      <w:pPr>
        <w:spacing w:line="360" w:lineRule="exact"/>
        <w:rPr>
          <w:sz w:val="22"/>
          <w:rtl/>
        </w:rPr>
      </w:pPr>
      <w:r w:rsidRPr="00CC6A0D">
        <w:rPr>
          <w:sz w:val="22"/>
          <w:rtl/>
        </w:rPr>
        <w:t>לעומת זאת,</w:t>
      </w:r>
      <w:r w:rsidR="00F75FCA">
        <w:rPr>
          <w:sz w:val="22"/>
          <w:rtl/>
        </w:rPr>
        <w:t xml:space="preserve"> באגדה בבלי</w:t>
      </w:r>
      <w:r w:rsidRPr="00CC6A0D">
        <w:rPr>
          <w:sz w:val="22"/>
          <w:rtl/>
        </w:rPr>
        <w:t xml:space="preserve"> הדברים מ</w:t>
      </w:r>
      <w:r w:rsidR="00F75FCA">
        <w:rPr>
          <w:sz w:val="22"/>
          <w:rtl/>
        </w:rPr>
        <w:t xml:space="preserve">סודרים יותר, וההבחנה </w:t>
      </w:r>
      <w:r w:rsidRPr="00CC6A0D">
        <w:rPr>
          <w:sz w:val="22"/>
          <w:rtl/>
        </w:rPr>
        <w:t>בין הנביאים לאנשי הכנסת הגדולה</w:t>
      </w:r>
      <w:r w:rsidR="00F75FCA">
        <w:rPr>
          <w:sz w:val="22"/>
          <w:rtl/>
        </w:rPr>
        <w:t xml:space="preserve"> חדה יותר. בנוסף, עמדת אנשי הכנסת הגדולה מוסברת.</w:t>
      </w:r>
      <w:r w:rsidRPr="00CC6A0D">
        <w:rPr>
          <w:sz w:val="22"/>
          <w:rtl/>
        </w:rPr>
        <w:t xml:space="preserve"> שני ה'נביאי</w:t>
      </w:r>
      <w:r w:rsidR="00F75FCA">
        <w:rPr>
          <w:sz w:val="22"/>
          <w:rtl/>
        </w:rPr>
        <w:t>ם' מביעים עמדה אחידה ופשוטה</w:t>
      </w:r>
      <w:r w:rsidRPr="00CC6A0D">
        <w:rPr>
          <w:sz w:val="22"/>
          <w:rtl/>
        </w:rPr>
        <w:t>: לנוכח המצב הקשה שהם חווים בעולם</w:t>
      </w:r>
      <w:r w:rsidR="00F75FCA">
        <w:rPr>
          <w:sz w:val="22"/>
          <w:rtl/>
        </w:rPr>
        <w:t>,</w:t>
      </w:r>
      <w:r w:rsidRPr="00CC6A0D">
        <w:rPr>
          <w:sz w:val="22"/>
          <w:rtl/>
        </w:rPr>
        <w:t xml:space="preserve"> הם אינם מסוגלים לכנות 'הגיבור' או 'הנורא'. ירמיהו, שנמצא בירושלים בזמן כניסת הבבלים, ואולי אף רואה נוכרים אחרים מסתובבים בהר ה</w:t>
      </w:r>
      <w:r w:rsidR="00C445E9">
        <w:rPr>
          <w:sz w:val="22"/>
          <w:rtl/>
        </w:rPr>
        <w:t xml:space="preserve">בית לאחר החורבן, מרגיש שאין </w:t>
      </w:r>
      <w:r w:rsidRPr="00CC6A0D">
        <w:rPr>
          <w:sz w:val="22"/>
          <w:rtl/>
        </w:rPr>
        <w:t>'נוראות' א</w:t>
      </w:r>
      <w:r w:rsidR="00C445E9">
        <w:rPr>
          <w:sz w:val="22"/>
          <w:rtl/>
        </w:rPr>
        <w:t xml:space="preserve">ם </w:t>
      </w:r>
      <w:r w:rsidRPr="00CC6A0D">
        <w:rPr>
          <w:sz w:val="22"/>
          <w:rtl/>
        </w:rPr>
        <w:t>נכרים יכול</w:t>
      </w:r>
      <w:r w:rsidR="00C445E9">
        <w:rPr>
          <w:sz w:val="22"/>
          <w:rtl/>
        </w:rPr>
        <w:t xml:space="preserve">ים באופן חופשי 'לקרקר בהיכלו', </w:t>
      </w:r>
      <w:r w:rsidRPr="00CC6A0D">
        <w:rPr>
          <w:sz w:val="22"/>
          <w:rtl/>
        </w:rPr>
        <w:t xml:space="preserve">מקום </w:t>
      </w:r>
      <w:r w:rsidR="00C445E9">
        <w:rPr>
          <w:sz w:val="22"/>
          <w:rtl/>
        </w:rPr>
        <w:t>א</w:t>
      </w:r>
      <w:r w:rsidRPr="00CC6A0D">
        <w:rPr>
          <w:sz w:val="22"/>
          <w:rtl/>
        </w:rPr>
        <w:t>ש</w:t>
      </w:r>
      <w:r w:rsidR="00C445E9">
        <w:rPr>
          <w:sz w:val="22"/>
          <w:rtl/>
        </w:rPr>
        <w:t>ר בזמנים כתיקונם נאמר עליו- "הזר הקרב יומת". היכן</w:t>
      </w:r>
      <w:r w:rsidRPr="00CC6A0D">
        <w:rPr>
          <w:sz w:val="22"/>
          <w:rtl/>
        </w:rPr>
        <w:t xml:space="preserve"> אפוא, '</w:t>
      </w:r>
      <w:proofErr w:type="spellStart"/>
      <w:r w:rsidRPr="00CC6A0D">
        <w:rPr>
          <w:sz w:val="22"/>
          <w:rtl/>
        </w:rPr>
        <w:t>נוראותו</w:t>
      </w:r>
      <w:proofErr w:type="spellEnd"/>
      <w:r w:rsidRPr="00CC6A0D">
        <w:rPr>
          <w:sz w:val="22"/>
          <w:rtl/>
        </w:rPr>
        <w:t xml:space="preserve">' של ה', שהייתה אמורה להתבטא בכך שעצם כניסתם של אותם נוכרים, ובוודאי </w:t>
      </w:r>
      <w:r w:rsidR="00C445E9">
        <w:rPr>
          <w:sz w:val="22"/>
          <w:rtl/>
        </w:rPr>
        <w:t xml:space="preserve">כפי </w:t>
      </w:r>
      <w:r w:rsidR="00000621">
        <w:rPr>
          <w:sz w:val="22"/>
          <w:rtl/>
        </w:rPr>
        <w:t>התנהגותם בפנים, תביא</w:t>
      </w:r>
      <w:r w:rsidR="00C445E9">
        <w:rPr>
          <w:sz w:val="22"/>
          <w:rtl/>
        </w:rPr>
        <w:t xml:space="preserve"> להריגתם </w:t>
      </w:r>
      <w:proofErr w:type="spellStart"/>
      <w:r w:rsidR="00C445E9">
        <w:rPr>
          <w:sz w:val="22"/>
          <w:rtl/>
        </w:rPr>
        <w:t>ה</w:t>
      </w:r>
      <w:r w:rsidRPr="00CC6A0D">
        <w:rPr>
          <w:sz w:val="22"/>
          <w:rtl/>
        </w:rPr>
        <w:t>מיידית</w:t>
      </w:r>
      <w:proofErr w:type="spellEnd"/>
      <w:r w:rsidR="00000621">
        <w:rPr>
          <w:sz w:val="22"/>
          <w:rtl/>
        </w:rPr>
        <w:t>?</w:t>
      </w:r>
      <w:r w:rsidR="00C445E9">
        <w:rPr>
          <w:sz w:val="22"/>
          <w:rtl/>
        </w:rPr>
        <w:t xml:space="preserve"> דניאל, שחי בבבל, מרגיש שאין גבורה אם ישראל משועבדים </w:t>
      </w:r>
      <w:r w:rsidRPr="00CC6A0D">
        <w:rPr>
          <w:sz w:val="22"/>
          <w:rtl/>
        </w:rPr>
        <w:t>לנוכרים, ו</w:t>
      </w:r>
      <w:r w:rsidR="00C445E9">
        <w:rPr>
          <w:sz w:val="22"/>
          <w:rtl/>
        </w:rPr>
        <w:t>ע</w:t>
      </w:r>
      <w:r w:rsidRPr="00CC6A0D">
        <w:rPr>
          <w:sz w:val="22"/>
          <w:rtl/>
        </w:rPr>
        <w:t>ל</w:t>
      </w:r>
      <w:r w:rsidR="00C445E9">
        <w:rPr>
          <w:sz w:val="22"/>
          <w:rtl/>
        </w:rPr>
        <w:t xml:space="preserve"> </w:t>
      </w:r>
      <w:r w:rsidRPr="00CC6A0D">
        <w:rPr>
          <w:sz w:val="22"/>
          <w:rtl/>
        </w:rPr>
        <w:t xml:space="preserve">כן הוא משמיט את </w:t>
      </w:r>
      <w:r w:rsidR="00C445E9">
        <w:rPr>
          <w:sz w:val="22"/>
          <w:rtl/>
        </w:rPr>
        <w:t xml:space="preserve"> התואר </w:t>
      </w:r>
      <w:r w:rsidRPr="00CC6A0D">
        <w:rPr>
          <w:sz w:val="22"/>
          <w:rtl/>
        </w:rPr>
        <w:t xml:space="preserve">'הגיבור'. </w:t>
      </w:r>
    </w:p>
    <w:p w:rsidR="00CC6A0D" w:rsidRPr="00CC6A0D" w:rsidRDefault="00C445E9" w:rsidP="00C445E9">
      <w:pPr>
        <w:spacing w:line="360" w:lineRule="exact"/>
        <w:rPr>
          <w:sz w:val="22"/>
          <w:rtl/>
        </w:rPr>
      </w:pPr>
      <w:r>
        <w:rPr>
          <w:sz w:val="22"/>
          <w:rtl/>
        </w:rPr>
        <w:t>בדומה לירושלמי, את ה</w:t>
      </w:r>
      <w:r w:rsidR="00CC6A0D" w:rsidRPr="00CC6A0D">
        <w:rPr>
          <w:sz w:val="22"/>
          <w:rtl/>
        </w:rPr>
        <w:t>עמדות</w:t>
      </w:r>
      <w:r>
        <w:rPr>
          <w:sz w:val="22"/>
          <w:rtl/>
        </w:rPr>
        <w:t xml:space="preserve"> הללו של 'הנביאים' הבבלי מסביר כך- הם יודעים שהקב"ה '</w:t>
      </w:r>
      <w:proofErr w:type="spellStart"/>
      <w:r>
        <w:rPr>
          <w:sz w:val="22"/>
          <w:rtl/>
        </w:rPr>
        <w:t>אמיתי</w:t>
      </w:r>
      <w:proofErr w:type="spellEnd"/>
      <w:r>
        <w:rPr>
          <w:sz w:val="22"/>
          <w:rtl/>
        </w:rPr>
        <w:t>'. הקב"ה</w:t>
      </w:r>
      <w:r w:rsidR="00CC6A0D" w:rsidRPr="00CC6A0D">
        <w:rPr>
          <w:sz w:val="22"/>
          <w:rtl/>
        </w:rPr>
        <w:t xml:space="preserve"> מעוניין בעמידה </w:t>
      </w:r>
      <w:proofErr w:type="spellStart"/>
      <w:r w:rsidR="00CC6A0D" w:rsidRPr="00CC6A0D">
        <w:rPr>
          <w:sz w:val="22"/>
          <w:rtl/>
        </w:rPr>
        <w:t>אמיתית</w:t>
      </w:r>
      <w:proofErr w:type="spellEnd"/>
      <w:r w:rsidR="00CC6A0D" w:rsidRPr="00CC6A0D">
        <w:rPr>
          <w:sz w:val="22"/>
          <w:rtl/>
        </w:rPr>
        <w:t xml:space="preserve"> של האדם לפניו בתפילה, ולכן הם לא כיזבו בו.</w:t>
      </w:r>
    </w:p>
    <w:p w:rsidR="00000621" w:rsidRDefault="00C445E9" w:rsidP="00C445E9">
      <w:pPr>
        <w:spacing w:line="360" w:lineRule="exact"/>
        <w:rPr>
          <w:sz w:val="22"/>
          <w:rtl/>
        </w:rPr>
      </w:pPr>
      <w:r>
        <w:rPr>
          <w:sz w:val="22"/>
          <w:rtl/>
        </w:rPr>
        <w:t xml:space="preserve">לעומת הנביאים, לאנשי הכנסת הגדולה עמדה אחרת. הם </w:t>
      </w:r>
      <w:r w:rsidR="00CC6A0D" w:rsidRPr="00CC6A0D">
        <w:rPr>
          <w:sz w:val="22"/>
          <w:rtl/>
        </w:rPr>
        <w:t xml:space="preserve">אומרים 'הגיבור' ו'הנורא', ומסבירים שיש בעיניהם ביטוי למידות אלה – גם בזמן החורבן והגלות. גבורתו של הקב"ה </w:t>
      </w:r>
      <w:r>
        <w:rPr>
          <w:sz w:val="22"/>
          <w:rtl/>
        </w:rPr>
        <w:t>מתבטאת באיפוק שלו, 'כבישת היצר'</w:t>
      </w:r>
      <w:r w:rsidR="00CC6A0D" w:rsidRPr="00CC6A0D">
        <w:rPr>
          <w:sz w:val="22"/>
          <w:rtl/>
        </w:rPr>
        <w:t xml:space="preserve"> כביכול, בשימוש </w:t>
      </w:r>
      <w:r w:rsidR="00CC6A0D" w:rsidRPr="00CC6A0D">
        <w:rPr>
          <w:sz w:val="22"/>
          <w:rtl/>
        </w:rPr>
        <w:lastRenderedPageBreak/>
        <w:t xml:space="preserve">במשפט הידוע של בן </w:t>
      </w:r>
      <w:proofErr w:type="spellStart"/>
      <w:r w:rsidR="00CC6A0D" w:rsidRPr="00CC6A0D">
        <w:rPr>
          <w:sz w:val="22"/>
          <w:rtl/>
        </w:rPr>
        <w:t>זומא</w:t>
      </w:r>
      <w:proofErr w:type="spellEnd"/>
      <w:r w:rsidR="00CC6A0D" w:rsidRPr="00CC6A0D">
        <w:rPr>
          <w:sz w:val="22"/>
          <w:rtl/>
        </w:rPr>
        <w:t xml:space="preserve"> ממסכת אבות</w:t>
      </w:r>
      <w:r>
        <w:rPr>
          <w:rStyle w:val="a7"/>
          <w:rtl/>
        </w:rPr>
        <w:footnoteReference w:id="9"/>
      </w:r>
      <w:r>
        <w:rPr>
          <w:sz w:val="22"/>
          <w:rtl/>
        </w:rPr>
        <w:t xml:space="preserve">- </w:t>
      </w:r>
      <w:r w:rsidR="00CC6A0D" w:rsidRPr="00CC6A0D">
        <w:rPr>
          <w:sz w:val="22"/>
          <w:rtl/>
        </w:rPr>
        <w:t xml:space="preserve">"איזהו גיבור הכובש את יצרו". ה' מוכן לסבול את </w:t>
      </w:r>
      <w:r>
        <w:rPr>
          <w:sz w:val="22"/>
          <w:rtl/>
        </w:rPr>
        <w:t>מעשי הרשעים ולהאריך להם את אפו-</w:t>
      </w:r>
      <w:r w:rsidR="00CC6A0D" w:rsidRPr="00CC6A0D">
        <w:rPr>
          <w:sz w:val="22"/>
          <w:rtl/>
        </w:rPr>
        <w:t xml:space="preserve"> "ארך אפיים לרשעים", וזוהי ג</w:t>
      </w:r>
      <w:r>
        <w:rPr>
          <w:sz w:val="22"/>
          <w:rtl/>
        </w:rPr>
        <w:t xml:space="preserve">ם מידת הגבורה. זוהי פרשנות </w:t>
      </w:r>
      <w:r w:rsidR="00CC6A0D" w:rsidRPr="00CC6A0D">
        <w:rPr>
          <w:sz w:val="22"/>
          <w:rtl/>
        </w:rPr>
        <w:t>יצירתית ו</w:t>
      </w:r>
      <w:r>
        <w:rPr>
          <w:sz w:val="22"/>
          <w:rtl/>
        </w:rPr>
        <w:t>יוצאת דופן</w:t>
      </w:r>
      <w:r w:rsidR="00CC6A0D" w:rsidRPr="00CC6A0D">
        <w:rPr>
          <w:sz w:val="22"/>
          <w:rtl/>
        </w:rPr>
        <w:t xml:space="preserve">, מפני שהיא קושרת בין 'גבורה', </w:t>
      </w:r>
      <w:r>
        <w:rPr>
          <w:sz w:val="22"/>
          <w:rtl/>
        </w:rPr>
        <w:t>המיוחסת ב</w:t>
      </w:r>
      <w:r w:rsidR="00CC6A0D" w:rsidRPr="00CC6A0D">
        <w:rPr>
          <w:sz w:val="22"/>
          <w:rtl/>
        </w:rPr>
        <w:t xml:space="preserve">דרך כלל למידת </w:t>
      </w:r>
      <w:r>
        <w:rPr>
          <w:sz w:val="22"/>
          <w:rtl/>
        </w:rPr>
        <w:t>הדין, למידת 'ארך אפיים'</w:t>
      </w:r>
      <w:r w:rsidR="00CC6A0D" w:rsidRPr="00CC6A0D">
        <w:rPr>
          <w:sz w:val="22"/>
          <w:rtl/>
        </w:rPr>
        <w:t xml:space="preserve">, שהיא אחת משלוש עשרה מידות של רחמים. אכן, אם מתבוננים בדברי בן </w:t>
      </w:r>
      <w:proofErr w:type="spellStart"/>
      <w:r w:rsidR="00CC6A0D" w:rsidRPr="00CC6A0D">
        <w:rPr>
          <w:sz w:val="22"/>
          <w:rtl/>
        </w:rPr>
        <w:t>זומא</w:t>
      </w:r>
      <w:proofErr w:type="spellEnd"/>
      <w:r w:rsidR="00CC6A0D" w:rsidRPr="00CC6A0D">
        <w:rPr>
          <w:sz w:val="22"/>
          <w:rtl/>
        </w:rPr>
        <w:t xml:space="preserve"> במלואם</w:t>
      </w:r>
      <w:r>
        <w:rPr>
          <w:sz w:val="22"/>
          <w:rtl/>
        </w:rPr>
        <w:t>,</w:t>
      </w:r>
      <w:r w:rsidR="00CC6A0D" w:rsidRPr="00CC6A0D">
        <w:rPr>
          <w:sz w:val="22"/>
          <w:rtl/>
        </w:rPr>
        <w:t xml:space="preserve"> רואים שכבר בהם כלול ה'פרדוקס' הפרשני הזה: </w:t>
      </w:r>
    </w:p>
    <w:p w:rsidR="00CC6A0D" w:rsidRDefault="00CC6A0D" w:rsidP="00000621">
      <w:pPr>
        <w:spacing w:line="360" w:lineRule="exact"/>
        <w:ind w:left="793"/>
        <w:rPr>
          <w:sz w:val="22"/>
          <w:rtl/>
        </w:rPr>
      </w:pPr>
      <w:r w:rsidRPr="00CC6A0D">
        <w:rPr>
          <w:sz w:val="22"/>
          <w:rtl/>
        </w:rPr>
        <w:t xml:space="preserve">"איזהו </w:t>
      </w:r>
      <w:proofErr w:type="spellStart"/>
      <w:r w:rsidRPr="00CC6A0D">
        <w:rPr>
          <w:sz w:val="22"/>
          <w:rtl/>
        </w:rPr>
        <w:t>גבור</w:t>
      </w:r>
      <w:proofErr w:type="spellEnd"/>
      <w:r w:rsidRPr="00CC6A0D">
        <w:rPr>
          <w:sz w:val="22"/>
          <w:rtl/>
        </w:rPr>
        <w:t xml:space="preserve"> הכובש את יצרו שנאמר 'טוב ארך אפים מגבור...'". </w:t>
      </w:r>
    </w:p>
    <w:p w:rsidR="00C401B0" w:rsidRPr="00CC6A0D" w:rsidRDefault="00C401B0" w:rsidP="00C401B0">
      <w:pPr>
        <w:spacing w:line="360" w:lineRule="exact"/>
        <w:rPr>
          <w:sz w:val="22"/>
          <w:rtl/>
        </w:rPr>
      </w:pPr>
      <w:r>
        <w:rPr>
          <w:sz w:val="22"/>
          <w:rtl/>
        </w:rPr>
        <w:t xml:space="preserve">הרעיון של הקב"ה כגיבור הכובש את יצרו גם יוצר זיקה מעניינת לאגדה הקודמת, אגדת היצר. שם אנשי הכנסת הגדולה מכריעים את יצר העבודה זרה, ובמידה </w:t>
      </w:r>
      <w:proofErr w:type="spellStart"/>
      <w:r>
        <w:rPr>
          <w:sz w:val="22"/>
          <w:rtl/>
        </w:rPr>
        <w:t>מסויימת</w:t>
      </w:r>
      <w:proofErr w:type="spellEnd"/>
      <w:r>
        <w:rPr>
          <w:sz w:val="22"/>
          <w:rtl/>
        </w:rPr>
        <w:t xml:space="preserve"> את יצר העריות. באגדת כנסת הגדולה הקב"ה מתואר כמי מכריע יצר (יצר התגובה של כעס כלפי האויבים. אלה אולי שני צדדים של אותה מטבע. בשיעורים הקודמים עלה שעם השמדת היצר, חל גם ריחוק </w:t>
      </w:r>
      <w:proofErr w:type="spellStart"/>
      <w:r>
        <w:rPr>
          <w:sz w:val="22"/>
          <w:rtl/>
        </w:rPr>
        <w:t>מסויים</w:t>
      </w:r>
      <w:proofErr w:type="spellEnd"/>
      <w:r>
        <w:rPr>
          <w:sz w:val="22"/>
          <w:rtl/>
        </w:rPr>
        <w:t xml:space="preserve"> ביחסים עם ה', שזה כולל אי תגובה </w:t>
      </w:r>
      <w:proofErr w:type="spellStart"/>
      <w:r>
        <w:rPr>
          <w:sz w:val="22"/>
          <w:rtl/>
        </w:rPr>
        <w:t>מיידית</w:t>
      </w:r>
      <w:proofErr w:type="spellEnd"/>
      <w:r>
        <w:rPr>
          <w:sz w:val="22"/>
          <w:rtl/>
        </w:rPr>
        <w:t xml:space="preserve"> שלו על כל מעשי הגויים כאן = כבישת יצרו כדי לא לפגוע </w:t>
      </w:r>
      <w:proofErr w:type="spellStart"/>
      <w:r>
        <w:rPr>
          <w:sz w:val="22"/>
          <w:rtl/>
        </w:rPr>
        <w:t>מיידית</w:t>
      </w:r>
      <w:proofErr w:type="spellEnd"/>
      <w:r>
        <w:rPr>
          <w:sz w:val="22"/>
          <w:rtl/>
        </w:rPr>
        <w:t xml:space="preserve"> באויבים ו=שחללים את מקדשו אות בניו. יחד, האגדות מציירות תמונה שלמה יותר של המעבר מבית ראשון לשני, והתהליכים והשינויים שהתרחשו עם מעבר זה בתחילת בית שני.</w:t>
      </w:r>
    </w:p>
    <w:p w:rsidR="00000621" w:rsidRDefault="00C445E9" w:rsidP="00C445E9">
      <w:pPr>
        <w:spacing w:line="360" w:lineRule="exact"/>
        <w:rPr>
          <w:sz w:val="22"/>
          <w:rtl/>
        </w:rPr>
      </w:pPr>
      <w:r>
        <w:rPr>
          <w:sz w:val="22"/>
          <w:rtl/>
        </w:rPr>
        <w:t>בנוסף, יש גם 'נוראות'.</w:t>
      </w:r>
      <w:r w:rsidR="00CC6A0D" w:rsidRPr="00CC6A0D">
        <w:rPr>
          <w:sz w:val="22"/>
          <w:rtl/>
        </w:rPr>
        <w:t xml:space="preserve"> גם כאן יש מעין פרפר</w:t>
      </w:r>
      <w:r>
        <w:rPr>
          <w:sz w:val="22"/>
          <w:rtl/>
        </w:rPr>
        <w:t>א</w:t>
      </w:r>
      <w:r w:rsidR="00CC6A0D" w:rsidRPr="00CC6A0D">
        <w:rPr>
          <w:sz w:val="22"/>
          <w:rtl/>
        </w:rPr>
        <w:t xml:space="preserve">זה על משפט </w:t>
      </w:r>
      <w:r>
        <w:rPr>
          <w:sz w:val="22"/>
          <w:rtl/>
        </w:rPr>
        <w:t xml:space="preserve">ממסכת אבות, הפעם </w:t>
      </w:r>
      <w:r w:rsidR="00CC6A0D" w:rsidRPr="00CC6A0D">
        <w:rPr>
          <w:sz w:val="22"/>
          <w:rtl/>
        </w:rPr>
        <w:t xml:space="preserve">של ר' </w:t>
      </w:r>
      <w:proofErr w:type="spellStart"/>
      <w:r w:rsidR="00CC6A0D" w:rsidRPr="00CC6A0D">
        <w:rPr>
          <w:sz w:val="22"/>
          <w:rtl/>
        </w:rPr>
        <w:t>חנינא</w:t>
      </w:r>
      <w:proofErr w:type="spellEnd"/>
      <w:r w:rsidR="00CC6A0D" w:rsidRPr="00CC6A0D">
        <w:rPr>
          <w:sz w:val="22"/>
          <w:rtl/>
        </w:rPr>
        <w:t xml:space="preserve"> סגן הכוהנים</w:t>
      </w:r>
      <w:r>
        <w:rPr>
          <w:sz w:val="22"/>
          <w:rtl/>
        </w:rPr>
        <w:t>:</w:t>
      </w:r>
      <w:r>
        <w:rPr>
          <w:rStyle w:val="a7"/>
          <w:rtl/>
        </w:rPr>
        <w:footnoteReference w:id="10"/>
      </w:r>
      <w:r w:rsidR="00CC6A0D" w:rsidRPr="00CC6A0D">
        <w:rPr>
          <w:sz w:val="22"/>
          <w:rtl/>
        </w:rPr>
        <w:t xml:space="preserve"> </w:t>
      </w:r>
      <w:r>
        <w:rPr>
          <w:sz w:val="22"/>
          <w:rtl/>
        </w:rPr>
        <w:t xml:space="preserve"> </w:t>
      </w:r>
    </w:p>
    <w:p w:rsidR="00000621" w:rsidRDefault="00C445E9" w:rsidP="00000621">
      <w:pPr>
        <w:spacing w:line="360" w:lineRule="exact"/>
        <w:ind w:left="793"/>
        <w:rPr>
          <w:sz w:val="22"/>
          <w:rtl/>
        </w:rPr>
      </w:pPr>
      <w:r>
        <w:rPr>
          <w:sz w:val="22"/>
          <w:rtl/>
        </w:rPr>
        <w:t xml:space="preserve"> </w:t>
      </w:r>
      <w:r w:rsidR="00000621">
        <w:rPr>
          <w:sz w:val="22"/>
          <w:rtl/>
        </w:rPr>
        <w:t>"</w:t>
      </w:r>
      <w:r w:rsidR="00CC6A0D" w:rsidRPr="00CC6A0D">
        <w:rPr>
          <w:sz w:val="22"/>
          <w:rtl/>
        </w:rPr>
        <w:t xml:space="preserve">הוי מתפלל בשלומה של מלכות, שאלמלא מוראה איש את רעהו חיים בלעו". </w:t>
      </w:r>
    </w:p>
    <w:p w:rsidR="00CC6A0D" w:rsidRPr="00CC6A0D" w:rsidRDefault="00CC6A0D" w:rsidP="00C445E9">
      <w:pPr>
        <w:spacing w:line="360" w:lineRule="exact"/>
        <w:rPr>
          <w:sz w:val="22"/>
          <w:rtl/>
        </w:rPr>
      </w:pPr>
      <w:r w:rsidRPr="00CC6A0D">
        <w:rPr>
          <w:sz w:val="22"/>
          <w:rtl/>
        </w:rPr>
        <w:t xml:space="preserve">כאן, הבבלי מנסח זאת אחרת: "שאלמלא מוראו של הקדוש ברוך הוא היאך אומה </w:t>
      </w:r>
      <w:r w:rsidR="00C445E9">
        <w:rPr>
          <w:sz w:val="22"/>
          <w:rtl/>
        </w:rPr>
        <w:t xml:space="preserve">אחת יכולה להתקיים בין האומות". </w:t>
      </w:r>
      <w:r w:rsidRPr="00CC6A0D">
        <w:rPr>
          <w:sz w:val="22"/>
          <w:rtl/>
        </w:rPr>
        <w:t>דווקא מוראו של ה' הוא שמחזיק את העולם, ומונע 'בליעה' של אומ</w:t>
      </w:r>
      <w:r w:rsidR="00C445E9">
        <w:rPr>
          <w:sz w:val="22"/>
          <w:rtl/>
        </w:rPr>
        <w:t>ה אחת על ידי חברתה.</w:t>
      </w:r>
      <w:r w:rsidRPr="00CC6A0D">
        <w:rPr>
          <w:sz w:val="22"/>
          <w:rtl/>
        </w:rPr>
        <w:t xml:space="preserve"> אולי </w:t>
      </w:r>
      <w:r w:rsidR="00C445E9">
        <w:rPr>
          <w:sz w:val="22"/>
          <w:rtl/>
        </w:rPr>
        <w:t>ה</w:t>
      </w:r>
      <w:r w:rsidRPr="00CC6A0D">
        <w:rPr>
          <w:sz w:val="22"/>
          <w:rtl/>
        </w:rPr>
        <w:t xml:space="preserve">דגש </w:t>
      </w:r>
      <w:r w:rsidR="00C445E9">
        <w:rPr>
          <w:sz w:val="22"/>
          <w:rtl/>
        </w:rPr>
        <w:t xml:space="preserve">כאן הוא </w:t>
      </w:r>
      <w:r w:rsidRPr="00CC6A0D">
        <w:rPr>
          <w:sz w:val="22"/>
          <w:rtl/>
        </w:rPr>
        <w:t>על עם ישראל, שגם בג</w:t>
      </w:r>
      <w:r w:rsidR="00C445E9">
        <w:rPr>
          <w:sz w:val="22"/>
          <w:rtl/>
        </w:rPr>
        <w:t>לות ממשיך להתקיים כעם ולא נבלע ב</w:t>
      </w:r>
      <w:r w:rsidRPr="00CC6A0D">
        <w:rPr>
          <w:sz w:val="22"/>
          <w:rtl/>
        </w:rPr>
        <w:t>אומות.</w:t>
      </w:r>
    </w:p>
    <w:p w:rsidR="00CC6A0D" w:rsidRPr="00CC6A0D" w:rsidRDefault="00CC6A0D" w:rsidP="00000621">
      <w:pPr>
        <w:spacing w:line="360" w:lineRule="exact"/>
        <w:rPr>
          <w:sz w:val="22"/>
          <w:rtl/>
        </w:rPr>
      </w:pPr>
      <w:r w:rsidRPr="00CC6A0D">
        <w:rPr>
          <w:sz w:val="22"/>
          <w:rtl/>
        </w:rPr>
        <w:t xml:space="preserve">ברם, על עמדת </w:t>
      </w:r>
      <w:r w:rsidR="00C445E9">
        <w:rPr>
          <w:sz w:val="22"/>
          <w:rtl/>
        </w:rPr>
        <w:t>אנשי הכנסת הגדולה מתבקשת השאלה-</w:t>
      </w:r>
      <w:r w:rsidRPr="00CC6A0D">
        <w:rPr>
          <w:sz w:val="22"/>
          <w:rtl/>
        </w:rPr>
        <w:t xml:space="preserve"> מה לגבי מיד</w:t>
      </w:r>
      <w:r w:rsidR="00000621">
        <w:rPr>
          <w:sz w:val="22"/>
          <w:rtl/>
        </w:rPr>
        <w:t>ת האמת? אמירתם</w:t>
      </w:r>
      <w:r w:rsidR="00C445E9">
        <w:rPr>
          <w:sz w:val="22"/>
          <w:rtl/>
        </w:rPr>
        <w:t xml:space="preserve"> של 'הנביאים' </w:t>
      </w:r>
      <w:r w:rsidR="00000621">
        <w:rPr>
          <w:sz w:val="22"/>
          <w:rtl/>
        </w:rPr>
        <w:t>חזקה</w:t>
      </w:r>
      <w:r w:rsidR="00C445E9">
        <w:rPr>
          <w:sz w:val="22"/>
          <w:rtl/>
        </w:rPr>
        <w:t xml:space="preserve">- ה' מעוניין באמת, ובתפילה יש לעמוד מולו בכנות. </w:t>
      </w:r>
      <w:r w:rsidRPr="00CC6A0D">
        <w:rPr>
          <w:sz w:val="22"/>
          <w:rtl/>
        </w:rPr>
        <w:t>לחלופין,</w:t>
      </w:r>
      <w:r w:rsidR="00C445E9">
        <w:rPr>
          <w:sz w:val="22"/>
          <w:rtl/>
        </w:rPr>
        <w:t xml:space="preserve"> </w:t>
      </w:r>
      <w:r w:rsidR="00C445E9">
        <w:rPr>
          <w:sz w:val="22"/>
          <w:rtl/>
        </w:rPr>
        <w:lastRenderedPageBreak/>
        <w:t>מעמדת אנשי הכנסת הגדולה עולה הש</w:t>
      </w:r>
      <w:r w:rsidR="008469AC">
        <w:rPr>
          <w:sz w:val="22"/>
          <w:rtl/>
        </w:rPr>
        <w:t xml:space="preserve">אלה </w:t>
      </w:r>
      <w:r w:rsidRPr="00CC6A0D">
        <w:rPr>
          <w:sz w:val="22"/>
          <w:rtl/>
        </w:rPr>
        <w:t xml:space="preserve">מדוע 'הנביאים' אינם יכולים לתת את </w:t>
      </w:r>
      <w:r w:rsidR="008469AC">
        <w:rPr>
          <w:sz w:val="22"/>
          <w:rtl/>
        </w:rPr>
        <w:t xml:space="preserve">אותה </w:t>
      </w:r>
      <w:r w:rsidRPr="00CC6A0D">
        <w:rPr>
          <w:sz w:val="22"/>
          <w:rtl/>
        </w:rPr>
        <w:t>הפרשנות ולהמשיך לומר 'הגיבור והנורא'</w:t>
      </w:r>
      <w:r w:rsidR="008469AC">
        <w:rPr>
          <w:sz w:val="22"/>
          <w:rtl/>
        </w:rPr>
        <w:t>? שאלה זו מתחזקת</w:t>
      </w:r>
      <w:r w:rsidRPr="00CC6A0D">
        <w:rPr>
          <w:sz w:val="22"/>
          <w:rtl/>
        </w:rPr>
        <w:t xml:space="preserve"> כמובן, ל</w:t>
      </w:r>
      <w:r w:rsidR="008469AC">
        <w:rPr>
          <w:sz w:val="22"/>
          <w:rtl/>
        </w:rPr>
        <w:t xml:space="preserve">אור העובדה </w:t>
      </w:r>
      <w:proofErr w:type="spellStart"/>
      <w:r w:rsidR="008469AC">
        <w:rPr>
          <w:sz w:val="22"/>
          <w:rtl/>
        </w:rPr>
        <w:t>שבגירסת</w:t>
      </w:r>
      <w:proofErr w:type="spellEnd"/>
      <w:r w:rsidR="008469AC">
        <w:rPr>
          <w:sz w:val="22"/>
          <w:rtl/>
        </w:rPr>
        <w:t xml:space="preserve"> הירושלמי</w:t>
      </w:r>
      <w:r w:rsidRPr="00CC6A0D">
        <w:rPr>
          <w:sz w:val="22"/>
          <w:rtl/>
        </w:rPr>
        <w:t>, כדי להמשיך לומר 'הגיבור'</w:t>
      </w:r>
      <w:r w:rsidR="008469AC">
        <w:rPr>
          <w:sz w:val="22"/>
          <w:rtl/>
        </w:rPr>
        <w:t xml:space="preserve">, ירמיהו עצמו נוקט באותה הפרשנות של אנשי כנסת הגדולה. </w:t>
      </w:r>
      <w:r w:rsidRPr="00CC6A0D">
        <w:rPr>
          <w:sz w:val="22"/>
          <w:rtl/>
        </w:rPr>
        <w:t xml:space="preserve">כאמור, </w:t>
      </w:r>
      <w:r w:rsidR="008469AC">
        <w:rPr>
          <w:sz w:val="22"/>
          <w:rtl/>
        </w:rPr>
        <w:t xml:space="preserve">רק בבלי </w:t>
      </w:r>
      <w:r w:rsidRPr="00CC6A0D">
        <w:rPr>
          <w:sz w:val="22"/>
          <w:rtl/>
        </w:rPr>
        <w:t>ההבחנה בין ירמיהו ודניאל ל</w:t>
      </w:r>
      <w:r w:rsidR="008469AC">
        <w:rPr>
          <w:sz w:val="22"/>
          <w:rtl/>
        </w:rPr>
        <w:t>בין אנשי הכנסת הגדולה היא כה חדה</w:t>
      </w:r>
      <w:r w:rsidRPr="00CC6A0D">
        <w:rPr>
          <w:sz w:val="22"/>
          <w:rtl/>
        </w:rPr>
        <w:t>.</w:t>
      </w:r>
    </w:p>
    <w:p w:rsidR="00CC6A0D" w:rsidRPr="00CC6A0D" w:rsidRDefault="00CC6A0D" w:rsidP="0008104D">
      <w:pPr>
        <w:spacing w:line="360" w:lineRule="exact"/>
        <w:rPr>
          <w:sz w:val="22"/>
          <w:rtl/>
        </w:rPr>
      </w:pPr>
      <w:r w:rsidRPr="00CC6A0D">
        <w:rPr>
          <w:sz w:val="22"/>
          <w:rtl/>
        </w:rPr>
        <w:t>לדעתי, ניתן להבין את ההבחנה</w:t>
      </w:r>
      <w:r w:rsidR="008469AC">
        <w:rPr>
          <w:sz w:val="22"/>
          <w:rtl/>
        </w:rPr>
        <w:t xml:space="preserve"> בין העמדות השונות ל</w:t>
      </w:r>
      <w:r w:rsidRPr="00CC6A0D">
        <w:rPr>
          <w:sz w:val="22"/>
          <w:rtl/>
        </w:rPr>
        <w:t>פי הבבלי</w:t>
      </w:r>
      <w:r w:rsidR="008469AC">
        <w:rPr>
          <w:sz w:val="22"/>
          <w:rtl/>
        </w:rPr>
        <w:t>,</w:t>
      </w:r>
      <w:r w:rsidRPr="00CC6A0D">
        <w:rPr>
          <w:sz w:val="22"/>
          <w:rtl/>
        </w:rPr>
        <w:t xml:space="preserve"> בשני מישורים. מישור אחד הוא המישור ההיסטורי</w:t>
      </w:r>
      <w:r w:rsidR="008469AC">
        <w:rPr>
          <w:sz w:val="22"/>
          <w:rtl/>
        </w:rPr>
        <w:t xml:space="preserve"> המבדיל בין העמדות השונות</w:t>
      </w:r>
      <w:r w:rsidRPr="00CC6A0D">
        <w:rPr>
          <w:sz w:val="22"/>
          <w:rtl/>
        </w:rPr>
        <w:t>.</w:t>
      </w:r>
      <w:r w:rsidRPr="008469AC">
        <w:rPr>
          <w:rStyle w:val="a7"/>
          <w:sz w:val="18"/>
          <w:szCs w:val="18"/>
          <w:rtl/>
        </w:rPr>
        <w:footnoteReference w:id="11"/>
      </w:r>
      <w:r w:rsidR="008469AC">
        <w:rPr>
          <w:sz w:val="18"/>
          <w:szCs w:val="18"/>
          <w:rtl/>
        </w:rPr>
        <w:t xml:space="preserve"> </w:t>
      </w:r>
      <w:r w:rsidRPr="00CC6A0D">
        <w:rPr>
          <w:sz w:val="22"/>
          <w:rtl/>
        </w:rPr>
        <w:t>ירמ</w:t>
      </w:r>
      <w:r w:rsidR="008469AC">
        <w:rPr>
          <w:sz w:val="22"/>
          <w:rtl/>
        </w:rPr>
        <w:t xml:space="preserve">יהו ודניאל חיו את החורבן עצמו, על כל </w:t>
      </w:r>
      <w:proofErr w:type="spellStart"/>
      <w:r w:rsidR="008469AC">
        <w:rPr>
          <w:sz w:val="22"/>
          <w:rtl/>
        </w:rPr>
        <w:t>מוראותיו</w:t>
      </w:r>
      <w:proofErr w:type="spellEnd"/>
      <w:r w:rsidR="008469AC">
        <w:rPr>
          <w:sz w:val="22"/>
          <w:rtl/>
        </w:rPr>
        <w:t xml:space="preserve">, המראות הקשים, </w:t>
      </w:r>
      <w:r w:rsidRPr="00CC6A0D">
        <w:rPr>
          <w:sz w:val="22"/>
          <w:rtl/>
        </w:rPr>
        <w:t>המצוקה ותחושת חוסר האונים. כ</w:t>
      </w:r>
      <w:r w:rsidR="008469AC">
        <w:rPr>
          <w:sz w:val="22"/>
          <w:rtl/>
        </w:rPr>
        <w:t>א</w:t>
      </w:r>
      <w:r w:rsidRPr="00CC6A0D">
        <w:rPr>
          <w:sz w:val="22"/>
          <w:rtl/>
        </w:rPr>
        <w:t>ש</w:t>
      </w:r>
      <w:r w:rsidR="008469AC">
        <w:rPr>
          <w:sz w:val="22"/>
          <w:rtl/>
        </w:rPr>
        <w:t xml:space="preserve">ר </w:t>
      </w:r>
      <w:r w:rsidRPr="00CC6A0D">
        <w:rPr>
          <w:sz w:val="22"/>
          <w:rtl/>
        </w:rPr>
        <w:t>אדם נמצא בתוך גיא ההריגה, וכשהוא רואה</w:t>
      </w:r>
      <w:r w:rsidR="008469AC">
        <w:rPr>
          <w:sz w:val="22"/>
          <w:rtl/>
        </w:rPr>
        <w:t xml:space="preserve"> אול</w:t>
      </w:r>
      <w:r w:rsidRPr="00CC6A0D">
        <w:rPr>
          <w:sz w:val="22"/>
          <w:rtl/>
        </w:rPr>
        <w:t xml:space="preserve"> מול עיניו את בית ה' נשרף ו</w:t>
      </w:r>
      <w:r w:rsidR="008469AC">
        <w:rPr>
          <w:sz w:val="22"/>
          <w:rtl/>
        </w:rPr>
        <w:t xml:space="preserve">את </w:t>
      </w:r>
      <w:r w:rsidRPr="00CC6A0D">
        <w:rPr>
          <w:sz w:val="22"/>
          <w:rtl/>
        </w:rPr>
        <w:t xml:space="preserve">הנכרים </w:t>
      </w:r>
      <w:r w:rsidR="008469AC">
        <w:rPr>
          <w:sz w:val="22"/>
          <w:rtl/>
        </w:rPr>
        <w:t xml:space="preserve">המבזים אותו, החוויה </w:t>
      </w:r>
      <w:r w:rsidRPr="00CC6A0D">
        <w:rPr>
          <w:sz w:val="22"/>
          <w:rtl/>
        </w:rPr>
        <w:t xml:space="preserve">היא כל-כך חזקה וטוטאלית שיהיה זה חוסר כנות </w:t>
      </w:r>
      <w:proofErr w:type="spellStart"/>
      <w:r w:rsidRPr="00CC6A0D">
        <w:rPr>
          <w:sz w:val="22"/>
          <w:rtl/>
        </w:rPr>
        <w:t>מצידו</w:t>
      </w:r>
      <w:proofErr w:type="spellEnd"/>
      <w:r w:rsidRPr="00CC6A0D">
        <w:rPr>
          <w:sz w:val="22"/>
          <w:rtl/>
        </w:rPr>
        <w:t xml:space="preserve"> לומר 'הגיבור' ו'הנורא', גם אם תיאורטית ניתן לתת לתארים הללו פרשנות אחרת.</w:t>
      </w:r>
      <w:r w:rsidR="008469AC">
        <w:rPr>
          <w:sz w:val="22"/>
          <w:rtl/>
        </w:rPr>
        <w:t xml:space="preserve"> ברם, אנשי הכנסת הגדולה חיו בדור אחר. עבורם סיפור החורבן ה</w:t>
      </w:r>
      <w:r w:rsidR="00000621">
        <w:rPr>
          <w:sz w:val="22"/>
          <w:rtl/>
        </w:rPr>
        <w:t>ינו</w:t>
      </w:r>
      <w:r w:rsidRPr="00CC6A0D">
        <w:rPr>
          <w:sz w:val="22"/>
          <w:rtl/>
        </w:rPr>
        <w:t xml:space="preserve"> סיפור היסטורי, שאמנם חלק </w:t>
      </w:r>
      <w:r w:rsidR="008469AC">
        <w:rPr>
          <w:sz w:val="22"/>
          <w:rtl/>
        </w:rPr>
        <w:t>מהשלכותיו עדיין מורגשו</w:t>
      </w:r>
      <w:r w:rsidR="0008104D">
        <w:rPr>
          <w:sz w:val="22"/>
          <w:rtl/>
        </w:rPr>
        <w:t>ת, אך בצורה פחות כואבת ועוצמתית. באופן כללי, אנ</w:t>
      </w:r>
      <w:r w:rsidR="00000621">
        <w:rPr>
          <w:sz w:val="22"/>
          <w:rtl/>
        </w:rPr>
        <w:t>ש</w:t>
      </w:r>
      <w:r w:rsidR="0008104D">
        <w:rPr>
          <w:sz w:val="22"/>
          <w:rtl/>
        </w:rPr>
        <w:t xml:space="preserve">י הכנסת הגדולה חיים </w:t>
      </w:r>
      <w:r w:rsidRPr="00CC6A0D">
        <w:rPr>
          <w:sz w:val="22"/>
          <w:rtl/>
        </w:rPr>
        <w:t xml:space="preserve">בתקופה שבה מתחיל הבניין מחדש, </w:t>
      </w:r>
      <w:r w:rsidR="00000621">
        <w:rPr>
          <w:sz w:val="22"/>
          <w:rtl/>
        </w:rPr>
        <w:t xml:space="preserve">ימי </w:t>
      </w:r>
      <w:r w:rsidRPr="00CC6A0D">
        <w:rPr>
          <w:sz w:val="22"/>
          <w:rtl/>
        </w:rPr>
        <w:t>שיבת ציון ותחילת בניין הבית השני.</w:t>
      </w:r>
      <w:r w:rsidR="0008104D">
        <w:rPr>
          <w:sz w:val="22"/>
          <w:rtl/>
        </w:rPr>
        <w:t xml:space="preserve"> הפרספקטיבה שלהם שונה.</w:t>
      </w:r>
      <w:r w:rsidRPr="0008104D">
        <w:rPr>
          <w:rStyle w:val="a7"/>
          <w:sz w:val="18"/>
          <w:szCs w:val="18"/>
          <w:rtl/>
        </w:rPr>
        <w:footnoteReference w:id="12"/>
      </w:r>
      <w:r w:rsidR="0008104D">
        <w:rPr>
          <w:sz w:val="22"/>
          <w:rtl/>
        </w:rPr>
        <w:t xml:space="preserve"> מעמדתם,</w:t>
      </w:r>
      <w:r w:rsidRPr="00CC6A0D">
        <w:rPr>
          <w:sz w:val="22"/>
          <w:rtl/>
        </w:rPr>
        <w:t xml:space="preserve"> הם יכולים לתת פרשנות אחרת לתארים 'גיבור' ו'נורא', מבלי שיהיה בזה חוסר כנות.</w:t>
      </w:r>
    </w:p>
    <w:p w:rsidR="00CC6A0D" w:rsidRPr="00CC6A0D" w:rsidRDefault="00CC6A0D" w:rsidP="0008104D">
      <w:pPr>
        <w:spacing w:line="360" w:lineRule="exact"/>
        <w:rPr>
          <w:sz w:val="22"/>
          <w:rtl/>
        </w:rPr>
      </w:pPr>
      <w:r w:rsidRPr="00CC6A0D">
        <w:rPr>
          <w:sz w:val="22"/>
          <w:rtl/>
        </w:rPr>
        <w:t>המישור השני</w:t>
      </w:r>
      <w:r w:rsidR="0008104D">
        <w:rPr>
          <w:sz w:val="22"/>
          <w:rtl/>
        </w:rPr>
        <w:t>,</w:t>
      </w:r>
      <w:r w:rsidR="00000621">
        <w:rPr>
          <w:sz w:val="22"/>
          <w:rtl/>
        </w:rPr>
        <w:t xml:space="preserve"> קשור לחלוקת ה</w:t>
      </w:r>
      <w:r w:rsidRPr="00CC6A0D">
        <w:rPr>
          <w:sz w:val="22"/>
          <w:rtl/>
        </w:rPr>
        <w:t xml:space="preserve">תקופות בהתפתחות </w:t>
      </w:r>
      <w:r w:rsidR="0008104D">
        <w:rPr>
          <w:sz w:val="22"/>
          <w:rtl/>
        </w:rPr>
        <w:t xml:space="preserve">התורה, שהזכרנו בשיעורים הקודמים. חלקה הראשון של האגדה, </w:t>
      </w:r>
      <w:r w:rsidRPr="00CC6A0D">
        <w:rPr>
          <w:sz w:val="22"/>
          <w:rtl/>
        </w:rPr>
        <w:t xml:space="preserve">עוסק בהבדל בין בית ראשון לבית שני. בית ראשון הוא תקופה של נבואה, </w:t>
      </w:r>
      <w:r w:rsidR="0008104D">
        <w:rPr>
          <w:sz w:val="22"/>
          <w:rtl/>
        </w:rPr>
        <w:t>תקופה שבה</w:t>
      </w:r>
      <w:r w:rsidRPr="00CC6A0D">
        <w:rPr>
          <w:sz w:val="22"/>
          <w:rtl/>
        </w:rPr>
        <w:t xml:space="preserve"> </w:t>
      </w:r>
      <w:r w:rsidR="0008104D">
        <w:rPr>
          <w:sz w:val="22"/>
          <w:rtl/>
        </w:rPr>
        <w:t>ה</w:t>
      </w:r>
      <w:r w:rsidRPr="00CC6A0D">
        <w:rPr>
          <w:sz w:val="22"/>
          <w:rtl/>
        </w:rPr>
        <w:t>עמידה</w:t>
      </w:r>
      <w:r w:rsidR="0008104D">
        <w:rPr>
          <w:sz w:val="22"/>
          <w:rtl/>
        </w:rPr>
        <w:t xml:space="preserve"> בפני ה'</w:t>
      </w:r>
      <w:r w:rsidR="00000621">
        <w:rPr>
          <w:sz w:val="22"/>
          <w:rtl/>
        </w:rPr>
        <w:t xml:space="preserve"> היא ישירה</w:t>
      </w:r>
      <w:r w:rsidR="0008104D">
        <w:rPr>
          <w:sz w:val="22"/>
          <w:rtl/>
        </w:rPr>
        <w:t>.</w:t>
      </w:r>
      <w:r w:rsidRPr="00CC6A0D">
        <w:rPr>
          <w:sz w:val="22"/>
          <w:rtl/>
        </w:rPr>
        <w:t xml:space="preserve"> האמת האחת נמסרת מפי ה' לנביאים</w:t>
      </w:r>
      <w:r w:rsidR="0008104D">
        <w:rPr>
          <w:sz w:val="22"/>
          <w:rtl/>
        </w:rPr>
        <w:t xml:space="preserve">, ועל ידיהם נמסרת </w:t>
      </w:r>
      <w:r w:rsidRPr="00CC6A0D">
        <w:rPr>
          <w:sz w:val="22"/>
          <w:rtl/>
        </w:rPr>
        <w:t>לעם ישראל. מושג האמת בתקופה כזו הוא הרבה יותר דומיננטי ואחיד. לכן,</w:t>
      </w:r>
      <w:r w:rsidR="0008104D">
        <w:rPr>
          <w:sz w:val="22"/>
          <w:rtl/>
        </w:rPr>
        <w:t xml:space="preserve"> זהו המושג המרכזי עבור הנביאים-</w:t>
      </w:r>
      <w:r w:rsidRPr="00CC6A0D">
        <w:rPr>
          <w:sz w:val="22"/>
          <w:rtl/>
        </w:rPr>
        <w:t xml:space="preserve"> ישנה אמת אח</w:t>
      </w:r>
      <w:r w:rsidR="0008104D">
        <w:rPr>
          <w:sz w:val="22"/>
          <w:rtl/>
        </w:rPr>
        <w:t xml:space="preserve">ת, וכך הם גם חווים את המציאות. </w:t>
      </w:r>
      <w:r w:rsidRPr="00CC6A0D">
        <w:rPr>
          <w:sz w:val="22"/>
          <w:rtl/>
        </w:rPr>
        <w:t xml:space="preserve">האמת האחת במציאות שלהם היא החורבן והגלות, שבהם </w:t>
      </w:r>
      <w:r w:rsidRPr="00CC6A0D">
        <w:rPr>
          <w:sz w:val="22"/>
          <w:rtl/>
        </w:rPr>
        <w:lastRenderedPageBreak/>
        <w:t xml:space="preserve">ה' לא מתגלה במידות הגבורה </w:t>
      </w:r>
      <w:r w:rsidR="0008104D">
        <w:rPr>
          <w:sz w:val="22"/>
          <w:rtl/>
        </w:rPr>
        <w:t>והנוראות, אלא מסתיר את המידות הל</w:t>
      </w:r>
      <w:r w:rsidRPr="00CC6A0D">
        <w:rPr>
          <w:sz w:val="22"/>
          <w:rtl/>
        </w:rPr>
        <w:t>ל</w:t>
      </w:r>
      <w:r w:rsidR="0008104D">
        <w:rPr>
          <w:sz w:val="22"/>
          <w:rtl/>
        </w:rPr>
        <w:t>ו</w:t>
      </w:r>
      <w:r w:rsidRPr="00CC6A0D">
        <w:rPr>
          <w:sz w:val="22"/>
          <w:rtl/>
        </w:rPr>
        <w:t>.</w:t>
      </w:r>
    </w:p>
    <w:p w:rsidR="00CC6A0D" w:rsidRDefault="0008104D" w:rsidP="00F96DEE">
      <w:pPr>
        <w:spacing w:line="360" w:lineRule="exact"/>
        <w:rPr>
          <w:sz w:val="22"/>
          <w:rtl/>
        </w:rPr>
      </w:pPr>
      <w:r>
        <w:rPr>
          <w:sz w:val="22"/>
          <w:rtl/>
        </w:rPr>
        <w:t>אנשי הכנסת הגדולה שייכם</w:t>
      </w:r>
      <w:r w:rsidR="00CC6A0D" w:rsidRPr="00CC6A0D">
        <w:rPr>
          <w:sz w:val="22"/>
          <w:rtl/>
        </w:rPr>
        <w:t xml:space="preserve"> לתקופה חדשה,</w:t>
      </w:r>
      <w:r>
        <w:rPr>
          <w:sz w:val="22"/>
          <w:rtl/>
        </w:rPr>
        <w:t xml:space="preserve"> </w:t>
      </w:r>
      <w:r w:rsidR="00000621">
        <w:rPr>
          <w:sz w:val="22"/>
          <w:rtl/>
        </w:rPr>
        <w:t xml:space="preserve"> מציאות ש</w:t>
      </w:r>
      <w:r>
        <w:rPr>
          <w:sz w:val="22"/>
          <w:rtl/>
        </w:rPr>
        <w:t>הם יוצרים</w:t>
      </w:r>
      <w:r w:rsidR="00CC6A0D" w:rsidRPr="00CC6A0D">
        <w:rPr>
          <w:sz w:val="22"/>
          <w:rtl/>
        </w:rPr>
        <w:t>. אין נבואה,</w:t>
      </w:r>
      <w:r w:rsidR="00CC6A0D" w:rsidRPr="0008104D">
        <w:rPr>
          <w:rStyle w:val="a7"/>
          <w:sz w:val="18"/>
          <w:szCs w:val="18"/>
          <w:rtl/>
        </w:rPr>
        <w:footnoteReference w:id="13"/>
      </w:r>
      <w:r w:rsidR="00CC6A0D" w:rsidRPr="00CC6A0D">
        <w:rPr>
          <w:sz w:val="22"/>
          <w:rtl/>
        </w:rPr>
        <w:t xml:space="preserve"> וממילא מושג האמת מאבד מאחידותו. התורה שבעל פה מתפתחת, ועיקר משמעותה</w:t>
      </w:r>
      <w:r>
        <w:rPr>
          <w:sz w:val="22"/>
          <w:rtl/>
        </w:rPr>
        <w:t xml:space="preserve"> הי</w:t>
      </w:r>
      <w:r w:rsidR="00000621">
        <w:rPr>
          <w:sz w:val="22"/>
          <w:rtl/>
        </w:rPr>
        <w:t xml:space="preserve">א פרשנות </w:t>
      </w:r>
      <w:r>
        <w:rPr>
          <w:sz w:val="22"/>
          <w:rtl/>
        </w:rPr>
        <w:t xml:space="preserve">התורה שבכתב. פרשנות היא דבר יוצר ויצירתי, </w:t>
      </w:r>
      <w:r w:rsidR="00CC6A0D" w:rsidRPr="00CC6A0D">
        <w:rPr>
          <w:sz w:val="22"/>
          <w:rtl/>
        </w:rPr>
        <w:t>נתון למחלוקת,</w:t>
      </w:r>
      <w:r>
        <w:rPr>
          <w:sz w:val="22"/>
          <w:rtl/>
        </w:rPr>
        <w:t xml:space="preserve"> וזאת </w:t>
      </w:r>
      <w:r w:rsidR="00CC6A0D" w:rsidRPr="00CC6A0D">
        <w:rPr>
          <w:sz w:val="22"/>
          <w:rtl/>
        </w:rPr>
        <w:t xml:space="preserve">מפני שהיא כלי אנושי ולא אלוקי. ממילא, </w:t>
      </w:r>
      <w:r>
        <w:rPr>
          <w:sz w:val="22"/>
          <w:rtl/>
        </w:rPr>
        <w:t xml:space="preserve">אמת אחת ובלעדית אינה עומדת במרכז, מפני </w:t>
      </w:r>
      <w:r w:rsidR="0089313A">
        <w:rPr>
          <w:sz w:val="22"/>
          <w:rtl/>
        </w:rPr>
        <w:t>ש</w:t>
      </w:r>
      <w:r>
        <w:rPr>
          <w:sz w:val="22"/>
          <w:rtl/>
        </w:rPr>
        <w:t>בהיעדר נבואה אין דרך להגיע לאמת כזו.</w:t>
      </w:r>
      <w:r w:rsidR="00CC6A0D" w:rsidRPr="00CC6A0D">
        <w:rPr>
          <w:sz w:val="22"/>
          <w:rtl/>
        </w:rPr>
        <w:t xml:space="preserve"> </w:t>
      </w:r>
      <w:r>
        <w:rPr>
          <w:sz w:val="22"/>
          <w:rtl/>
        </w:rPr>
        <w:t xml:space="preserve">הפרשנות היא העומדת במרכז ההוויה </w:t>
      </w:r>
      <w:r w:rsidR="00CC6A0D" w:rsidRPr="00CC6A0D">
        <w:rPr>
          <w:sz w:val="22"/>
          <w:rtl/>
        </w:rPr>
        <w:t>הרוחנית ש</w:t>
      </w:r>
      <w:r>
        <w:rPr>
          <w:sz w:val="22"/>
          <w:rtl/>
        </w:rPr>
        <w:t>ל עם ישראל בבית שני.</w:t>
      </w:r>
      <w:r w:rsidR="00F96DEE">
        <w:rPr>
          <w:sz w:val="22"/>
          <w:rtl/>
        </w:rPr>
        <w:t xml:space="preserve"> היצירה התורנית האנושית של אותה תקופה, שנעשתה כמובן על ידי החכמים, ואולי אף עם 'רוח הקודש', אינה</w:t>
      </w:r>
      <w:r w:rsidR="00CC6A0D" w:rsidRPr="00CC6A0D">
        <w:rPr>
          <w:sz w:val="22"/>
          <w:rtl/>
        </w:rPr>
        <w:t xml:space="preserve"> דומה לנבוא</w:t>
      </w:r>
      <w:r w:rsidR="00F96DEE">
        <w:rPr>
          <w:sz w:val="22"/>
          <w:rtl/>
        </w:rPr>
        <w:t>ה, וזוהי מציאות של ריבוי דעות. אנשי הכנסת הגדולה ב</w:t>
      </w:r>
      <w:r w:rsidR="00CC6A0D" w:rsidRPr="00CC6A0D">
        <w:rPr>
          <w:sz w:val="22"/>
          <w:rtl/>
        </w:rPr>
        <w:t>תפיל</w:t>
      </w:r>
      <w:r w:rsidR="00F96DEE">
        <w:rPr>
          <w:sz w:val="22"/>
          <w:rtl/>
        </w:rPr>
        <w:t xml:space="preserve">תם נוקטים באקט הפרשני </w:t>
      </w:r>
      <w:r w:rsidR="00CC6A0D" w:rsidRPr="00CC6A0D">
        <w:rPr>
          <w:sz w:val="22"/>
          <w:rtl/>
        </w:rPr>
        <w:t>באופן יצירתי</w:t>
      </w:r>
      <w:r w:rsidR="00F96DEE">
        <w:rPr>
          <w:sz w:val="22"/>
          <w:rtl/>
        </w:rPr>
        <w:t>,</w:t>
      </w:r>
      <w:r w:rsidR="00CC6A0D" w:rsidRPr="00CC6A0D">
        <w:rPr>
          <w:sz w:val="22"/>
          <w:rtl/>
        </w:rPr>
        <w:t xml:space="preserve"> כ</w:t>
      </w:r>
      <w:r w:rsidR="00F96DEE">
        <w:rPr>
          <w:sz w:val="22"/>
          <w:rtl/>
        </w:rPr>
        <w:t>פי שראינו לעיל. זהו תפקידם, ו</w:t>
      </w:r>
      <w:r w:rsidR="00CC6A0D" w:rsidRPr="00CC6A0D">
        <w:rPr>
          <w:sz w:val="22"/>
          <w:rtl/>
        </w:rPr>
        <w:t xml:space="preserve">לא </w:t>
      </w:r>
      <w:r w:rsidR="00F96DEE">
        <w:rPr>
          <w:sz w:val="22"/>
          <w:rtl/>
        </w:rPr>
        <w:t xml:space="preserve">זה של </w:t>
      </w:r>
      <w:r w:rsidR="00CC6A0D" w:rsidRPr="00CC6A0D">
        <w:rPr>
          <w:sz w:val="22"/>
          <w:rtl/>
        </w:rPr>
        <w:t xml:space="preserve">הנביאים. זהו מעשה של חכמה, ולא של נבואה. מבחינה זו, גם אם החכמים היו עומדים במציאות נוראה של החורבן עצמו, הם היו יכולים לומר 'הגיבור והנורא' בפרשנות יוצרת, מפני שזהו אופן עמידתם לפני ה', </w:t>
      </w:r>
      <w:r w:rsidR="00F96DEE">
        <w:rPr>
          <w:sz w:val="22"/>
          <w:rtl/>
        </w:rPr>
        <w:t xml:space="preserve">השונה </w:t>
      </w:r>
      <w:r w:rsidR="00CC6A0D" w:rsidRPr="00CC6A0D">
        <w:rPr>
          <w:sz w:val="22"/>
          <w:rtl/>
        </w:rPr>
        <w:t>מזו של הנביאים.</w:t>
      </w:r>
    </w:p>
    <w:p w:rsidR="00005FF9" w:rsidRPr="00CC6A0D" w:rsidRDefault="00005FF9" w:rsidP="00005FF9">
      <w:pPr>
        <w:spacing w:line="360" w:lineRule="exact"/>
        <w:rPr>
          <w:sz w:val="22"/>
          <w:rtl/>
        </w:rPr>
      </w:pPr>
      <w:r>
        <w:rPr>
          <w:sz w:val="22"/>
          <w:rtl/>
        </w:rPr>
        <w:t xml:space="preserve">יתכן לאור זה לפרש מחדש את נפילת הפתק באגדה הראשונה – הפתק נופל משמיים – כלומר אמור לבטא משהו שקורה שם או מסר משם, וכתוב עליו אמת. יתכן שהשלכתו לא מבטאת מסר שעל יושבי הארץ לדבוק באמת, או אלא </w:t>
      </w:r>
      <w:proofErr w:type="spellStart"/>
      <w:r>
        <w:rPr>
          <w:sz w:val="22"/>
          <w:rtl/>
        </w:rPr>
        <w:t>ישכאן</w:t>
      </w:r>
      <w:proofErr w:type="spellEnd"/>
      <w:r>
        <w:rPr>
          <w:sz w:val="22"/>
          <w:rtl/>
        </w:rPr>
        <w:t xml:space="preserve"> תנועה הפוכה – השלכת האמת המוחלטת הזו, שכבר לא עומדת במרכז, כדבר בלעדי, בעולם שבמרכזו הלימוד, היצירה והמחלוקת.</w:t>
      </w:r>
    </w:p>
    <w:p w:rsidR="00CC6A0D" w:rsidRPr="00CC6A0D" w:rsidRDefault="00F96DEE" w:rsidP="00661909">
      <w:pPr>
        <w:spacing w:line="360" w:lineRule="exact"/>
        <w:rPr>
          <w:sz w:val="22"/>
          <w:rtl/>
        </w:rPr>
      </w:pPr>
      <w:r>
        <w:rPr>
          <w:sz w:val="22"/>
          <w:rtl/>
        </w:rPr>
        <w:t>במובן זה, האגדה</w:t>
      </w:r>
      <w:r w:rsidR="00CC6A0D" w:rsidRPr="00CC6A0D">
        <w:rPr>
          <w:sz w:val="22"/>
          <w:rtl/>
        </w:rPr>
        <w:t xml:space="preserve"> מתקשרת לאגדה הקודמת, על השמדת היצר בתח</w:t>
      </w:r>
      <w:r>
        <w:rPr>
          <w:sz w:val="22"/>
          <w:rtl/>
        </w:rPr>
        <w:t xml:space="preserve">ילת בית שני, ולא רק באופן טכני </w:t>
      </w:r>
      <w:r w:rsidR="00CC6A0D" w:rsidRPr="00CC6A0D">
        <w:rPr>
          <w:sz w:val="22"/>
          <w:rtl/>
        </w:rPr>
        <w:t>אסוציא</w:t>
      </w:r>
      <w:r>
        <w:rPr>
          <w:sz w:val="22"/>
          <w:rtl/>
        </w:rPr>
        <w:t>טיבי, כפי שנראה במבט ראשון. שתי האגדות עוסקות ב</w:t>
      </w:r>
      <w:r w:rsidR="00661909">
        <w:rPr>
          <w:sz w:val="22"/>
          <w:rtl/>
        </w:rPr>
        <w:t xml:space="preserve">מעבר </w:t>
      </w:r>
      <w:r w:rsidR="00CC6A0D" w:rsidRPr="00CC6A0D">
        <w:rPr>
          <w:sz w:val="22"/>
          <w:rtl/>
        </w:rPr>
        <w:t>בין תקופת בית ראשון לתקופת בית שני,</w:t>
      </w:r>
      <w:r w:rsidR="00661909">
        <w:rPr>
          <w:sz w:val="22"/>
          <w:rtl/>
        </w:rPr>
        <w:t xml:space="preserve"> מעבר משמעותי הן</w:t>
      </w:r>
      <w:r w:rsidR="00CC6A0D" w:rsidRPr="00CC6A0D">
        <w:rPr>
          <w:sz w:val="22"/>
          <w:rtl/>
        </w:rPr>
        <w:t xml:space="preserve"> מבחינה רוחנית ו</w:t>
      </w:r>
      <w:r w:rsidR="00661909">
        <w:rPr>
          <w:sz w:val="22"/>
          <w:rtl/>
        </w:rPr>
        <w:t xml:space="preserve">הן מבחינה </w:t>
      </w:r>
      <w:r w:rsidR="00CC6A0D" w:rsidRPr="00CC6A0D">
        <w:rPr>
          <w:sz w:val="22"/>
          <w:rtl/>
        </w:rPr>
        <w:t>דתית. העמדה והעמידה ש</w:t>
      </w:r>
      <w:r w:rsidR="00661909">
        <w:rPr>
          <w:sz w:val="22"/>
          <w:rtl/>
        </w:rPr>
        <w:t>ל עם ישראל מול א-</w:t>
      </w:r>
      <w:proofErr w:type="spellStart"/>
      <w:r w:rsidR="00661909">
        <w:rPr>
          <w:sz w:val="22"/>
          <w:rtl/>
        </w:rPr>
        <w:t>לוהיו</w:t>
      </w:r>
      <w:proofErr w:type="spellEnd"/>
      <w:r w:rsidR="00661909">
        <w:rPr>
          <w:sz w:val="22"/>
          <w:rtl/>
        </w:rPr>
        <w:t xml:space="preserve"> משתנה עם מעבר </w:t>
      </w:r>
      <w:r w:rsidR="00CC6A0D" w:rsidRPr="00CC6A0D">
        <w:rPr>
          <w:sz w:val="22"/>
          <w:rtl/>
        </w:rPr>
        <w:t>זה, ושתי האגדות מאירות צדדים שונים של המעבר הזה.</w:t>
      </w:r>
    </w:p>
    <w:p w:rsidR="00661909" w:rsidRDefault="00CC6A0D" w:rsidP="00DC7EB7">
      <w:pPr>
        <w:spacing w:line="360" w:lineRule="exact"/>
        <w:rPr>
          <w:sz w:val="22"/>
          <w:rtl/>
        </w:rPr>
      </w:pPr>
      <w:r w:rsidRPr="00CC6A0D">
        <w:rPr>
          <w:sz w:val="22"/>
          <w:rtl/>
        </w:rPr>
        <w:t xml:space="preserve">גם ההקשר הרחב בסוגיה משמעותי כאן. ההקשר במשנה היה טקס הקריאה בתורה שהתקיים ביום כיפור. קריאה זו </w:t>
      </w:r>
      <w:r w:rsidRPr="00CC6A0D">
        <w:rPr>
          <w:sz w:val="22"/>
          <w:rtl/>
        </w:rPr>
        <w:lastRenderedPageBreak/>
        <w:t>אינה מוזכרת בתורה בסדר העבודה של הכוהן הגדול ביום הכיפורים</w:t>
      </w:r>
      <w:r w:rsidR="00661909">
        <w:rPr>
          <w:sz w:val="22"/>
          <w:rtl/>
        </w:rPr>
        <w:t>.</w:t>
      </w:r>
      <w:r w:rsidR="00661909">
        <w:rPr>
          <w:rStyle w:val="a7"/>
          <w:rtl/>
        </w:rPr>
        <w:footnoteReference w:id="14"/>
      </w:r>
      <w:r w:rsidRPr="00CC6A0D">
        <w:rPr>
          <w:sz w:val="22"/>
          <w:rtl/>
        </w:rPr>
        <w:t xml:space="preserve"> ברם, היא מזכירה</w:t>
      </w:r>
      <w:r w:rsidR="00661909">
        <w:rPr>
          <w:sz w:val="22"/>
          <w:rtl/>
        </w:rPr>
        <w:t xml:space="preserve"> עד</w:t>
      </w:r>
      <w:r w:rsidRPr="00CC6A0D">
        <w:rPr>
          <w:sz w:val="22"/>
          <w:rtl/>
        </w:rPr>
        <w:t xml:space="preserve"> מאד את הטקס שמתבצע על ידי עזרא</w:t>
      </w:r>
      <w:r w:rsidR="00661909">
        <w:rPr>
          <w:rtl/>
        </w:rPr>
        <w:t>,</w:t>
      </w:r>
      <w:r w:rsidRPr="00CC6A0D">
        <w:rPr>
          <w:sz w:val="22"/>
          <w:rtl/>
        </w:rPr>
        <w:t xml:space="preserve"> </w:t>
      </w:r>
      <w:r w:rsidR="00661909">
        <w:rPr>
          <w:sz w:val="22"/>
          <w:rtl/>
        </w:rPr>
        <w:t>אשר גם הוא כוהן,</w:t>
      </w:r>
      <w:r w:rsidRPr="00CC6A0D">
        <w:rPr>
          <w:sz w:val="22"/>
          <w:rtl/>
        </w:rPr>
        <w:t xml:space="preserve"> בפרק ח בספר נחמיה, שראינו בשיעורים </w:t>
      </w:r>
      <w:r w:rsidR="00661909">
        <w:rPr>
          <w:sz w:val="22"/>
          <w:rtl/>
        </w:rPr>
        <w:t>הקודמים. בטקס שם מופיע פסוק האומר:</w:t>
      </w:r>
    </w:p>
    <w:p w:rsidR="00661909" w:rsidRDefault="00CC6A0D" w:rsidP="00661909">
      <w:pPr>
        <w:spacing w:line="360" w:lineRule="exact"/>
        <w:ind w:left="793"/>
        <w:rPr>
          <w:sz w:val="22"/>
          <w:rtl/>
        </w:rPr>
      </w:pPr>
      <w:r w:rsidRPr="00CC6A0D">
        <w:rPr>
          <w:sz w:val="22"/>
          <w:rtl/>
        </w:rPr>
        <w:t xml:space="preserve">"וַיִּקְרְאוּ בַסֵּפֶר בְּתוֹרַת </w:t>
      </w:r>
      <w:proofErr w:type="spellStart"/>
      <w:r w:rsidRPr="00CC6A0D">
        <w:rPr>
          <w:sz w:val="22"/>
          <w:rtl/>
        </w:rPr>
        <w:t>הָאֱלֹהִים</w:t>
      </w:r>
      <w:proofErr w:type="spellEnd"/>
      <w:r w:rsidRPr="00CC6A0D">
        <w:rPr>
          <w:sz w:val="22"/>
          <w:rtl/>
        </w:rPr>
        <w:t xml:space="preserve"> מְפֹרָשׁ וְשׂוֹם שׂ</w:t>
      </w:r>
      <w:r w:rsidR="00661909">
        <w:rPr>
          <w:sz w:val="22"/>
          <w:rtl/>
        </w:rPr>
        <w:t xml:space="preserve">ֶכֶל וַיָּבִינוּ בַּמִּקְרָא" </w:t>
      </w:r>
    </w:p>
    <w:p w:rsidR="00DC7EB7" w:rsidRPr="00DC7EB7" w:rsidRDefault="00DC7EB7" w:rsidP="00DC7EB7">
      <w:pPr>
        <w:spacing w:line="360" w:lineRule="exact"/>
        <w:ind w:left="793"/>
        <w:jc w:val="right"/>
        <w:rPr>
          <w:sz w:val="18"/>
          <w:szCs w:val="18"/>
          <w:rtl/>
        </w:rPr>
      </w:pPr>
      <w:r w:rsidRPr="00DC7EB7">
        <w:rPr>
          <w:sz w:val="18"/>
          <w:szCs w:val="18"/>
          <w:rtl/>
        </w:rPr>
        <w:t>(נחמיה ח, ח)</w:t>
      </w:r>
    </w:p>
    <w:p w:rsidR="00661909" w:rsidRDefault="00661909" w:rsidP="00661909">
      <w:pPr>
        <w:spacing w:line="360" w:lineRule="exact"/>
        <w:rPr>
          <w:sz w:val="22"/>
          <w:rtl/>
        </w:rPr>
      </w:pPr>
      <w:r>
        <w:rPr>
          <w:sz w:val="22"/>
          <w:rtl/>
        </w:rPr>
        <w:t>הם אינם</w:t>
      </w:r>
      <w:r w:rsidR="00CC6A0D" w:rsidRPr="00CC6A0D">
        <w:rPr>
          <w:sz w:val="22"/>
          <w:rtl/>
        </w:rPr>
        <w:t xml:space="preserve"> מסתפקים בקריאה, אלא גם עוסקים בפרשנות, וזוהי תחילת הדרך של אופי 'התורה שבעל פה' של בית שני. </w:t>
      </w:r>
    </w:p>
    <w:p w:rsidR="00CC6A0D" w:rsidRPr="00CC6A0D" w:rsidRDefault="00CC6A0D" w:rsidP="00661909">
      <w:pPr>
        <w:tabs>
          <w:tab w:val="left" w:pos="652"/>
        </w:tabs>
        <w:spacing w:line="360" w:lineRule="exact"/>
        <w:rPr>
          <w:sz w:val="22"/>
          <w:rtl/>
        </w:rPr>
      </w:pPr>
      <w:r w:rsidRPr="00CC6A0D">
        <w:rPr>
          <w:sz w:val="22"/>
          <w:rtl/>
        </w:rPr>
        <w:t>אמנם</w:t>
      </w:r>
      <w:r w:rsidR="00661909">
        <w:rPr>
          <w:sz w:val="22"/>
          <w:rtl/>
        </w:rPr>
        <w:t>,</w:t>
      </w:r>
      <w:r w:rsidRPr="00CC6A0D">
        <w:rPr>
          <w:sz w:val="22"/>
          <w:rtl/>
        </w:rPr>
        <w:t xml:space="preserve"> ביום הכיפורים הכוהן הגדול רק קורא, אך הבאת הקריאה בתורה של עזרא בסוגיה על קריאת הכוהן ביום כיפור קושרת בין הקריאות. </w:t>
      </w:r>
      <w:r w:rsidR="00661909">
        <w:rPr>
          <w:sz w:val="22"/>
          <w:rtl/>
        </w:rPr>
        <w:t>הכנסת קריאה בתורה</w:t>
      </w:r>
      <w:r w:rsidR="00DC7EB7">
        <w:rPr>
          <w:sz w:val="22"/>
          <w:rtl/>
        </w:rPr>
        <w:t xml:space="preserve"> שאינה מופיעה בתורה שבכתב, אלא היא</w:t>
      </w:r>
      <w:r w:rsidR="00661909">
        <w:rPr>
          <w:sz w:val="22"/>
          <w:rtl/>
        </w:rPr>
        <w:t xml:space="preserve"> 'חידוש' של תורה שבעל פה לעבודת הכוהן הגדול ביום הכיפורים, מדגישה את האופי החדש</w:t>
      </w:r>
      <w:r w:rsidRPr="00CC6A0D">
        <w:rPr>
          <w:sz w:val="22"/>
          <w:rtl/>
        </w:rPr>
        <w:t xml:space="preserve"> של עבודת ה' והעמידה השונה מול</w:t>
      </w:r>
      <w:r w:rsidR="00661909">
        <w:rPr>
          <w:sz w:val="22"/>
          <w:rtl/>
        </w:rPr>
        <w:t>ו</w:t>
      </w:r>
      <w:r w:rsidR="00C401B0">
        <w:rPr>
          <w:sz w:val="22"/>
          <w:rtl/>
        </w:rPr>
        <w:t xml:space="preserve"> בימי בית שני.</w:t>
      </w:r>
    </w:p>
    <w:p w:rsidR="00753C2C" w:rsidRDefault="00661909" w:rsidP="00661909">
      <w:pPr>
        <w:spacing w:line="360" w:lineRule="exact"/>
        <w:rPr>
          <w:sz w:val="22"/>
          <w:rtl/>
        </w:rPr>
      </w:pPr>
      <w:r>
        <w:rPr>
          <w:sz w:val="22"/>
          <w:rtl/>
        </w:rPr>
        <w:t>לסיום,</w:t>
      </w:r>
      <w:r w:rsidR="00CC6A0D" w:rsidRPr="00CC6A0D">
        <w:rPr>
          <w:sz w:val="22"/>
          <w:rtl/>
        </w:rPr>
        <w:t xml:space="preserve"> מעבר לתוכן שנידון עד עכשיו,</w:t>
      </w:r>
      <w:r>
        <w:rPr>
          <w:sz w:val="22"/>
          <w:rtl/>
        </w:rPr>
        <w:t xml:space="preserve"> חשוב להדגיש</w:t>
      </w:r>
      <w:r w:rsidR="00CC6A0D" w:rsidRPr="00CC6A0D">
        <w:rPr>
          <w:sz w:val="22"/>
          <w:rtl/>
        </w:rPr>
        <w:t xml:space="preserve"> גם את הצד המתודולוגי: במקום אחר בבבלי</w:t>
      </w:r>
      <w:r>
        <w:rPr>
          <w:rStyle w:val="a7"/>
          <w:rtl/>
        </w:rPr>
        <w:footnoteReference w:id="15"/>
      </w:r>
      <w:r w:rsidR="00CC6A0D" w:rsidRPr="00CC6A0D">
        <w:rPr>
          <w:sz w:val="22"/>
          <w:rtl/>
        </w:rPr>
        <w:t xml:space="preserve"> הובא</w:t>
      </w:r>
      <w:r>
        <w:rPr>
          <w:sz w:val="22"/>
          <w:rtl/>
        </w:rPr>
        <w:t xml:space="preserve"> הסיפור על השמדת היצר בהקשר אחר.</w:t>
      </w:r>
      <w:r w:rsidR="00CC6A0D" w:rsidRPr="00CC6A0D">
        <w:rPr>
          <w:sz w:val="22"/>
          <w:rtl/>
        </w:rPr>
        <w:t xml:space="preserve"> ואכן</w:t>
      </w:r>
      <w:r>
        <w:rPr>
          <w:sz w:val="22"/>
          <w:rtl/>
        </w:rPr>
        <w:t>, שם לא מובא המשך האגדה,</w:t>
      </w:r>
      <w:r w:rsidR="00CC6A0D" w:rsidRPr="00CC6A0D">
        <w:rPr>
          <w:sz w:val="22"/>
          <w:rtl/>
        </w:rPr>
        <w:t xml:space="preserve"> הסיפור על הנביאים ועל אנשי הכנסת הגדולה. הצירוף של שני הסיפורים </w:t>
      </w:r>
      <w:proofErr w:type="spellStart"/>
      <w:r w:rsidR="00CC6A0D" w:rsidRPr="00CC6A0D">
        <w:rPr>
          <w:sz w:val="22"/>
          <w:rtl/>
        </w:rPr>
        <w:t>ביומא</w:t>
      </w:r>
      <w:proofErr w:type="spellEnd"/>
      <w:r w:rsidR="00CC6A0D" w:rsidRPr="00CC6A0D">
        <w:rPr>
          <w:sz w:val="22"/>
          <w:rtl/>
        </w:rPr>
        <w:t xml:space="preserve"> מדגיש פרשנות </w:t>
      </w:r>
      <w:proofErr w:type="spellStart"/>
      <w:r w:rsidR="00CC6A0D" w:rsidRPr="00CC6A0D">
        <w:rPr>
          <w:sz w:val="22"/>
          <w:rtl/>
        </w:rPr>
        <w:t>מסויי</w:t>
      </w:r>
      <w:r>
        <w:rPr>
          <w:sz w:val="22"/>
          <w:rtl/>
        </w:rPr>
        <w:t>מת</w:t>
      </w:r>
      <w:proofErr w:type="spellEnd"/>
      <w:r>
        <w:rPr>
          <w:sz w:val="22"/>
          <w:rtl/>
        </w:rPr>
        <w:t xml:space="preserve"> שלהם, כשהם נקראים זה לאור זה. המוטיב המשותף ש</w:t>
      </w:r>
      <w:r w:rsidR="00CC6A0D" w:rsidRPr="00CC6A0D">
        <w:rPr>
          <w:sz w:val="22"/>
          <w:rtl/>
        </w:rPr>
        <w:t>להם – המעבר הרוחני שחל בין בית ראשון לבית שני.</w:t>
      </w:r>
      <w:r w:rsidRPr="00CC6A0D">
        <w:rPr>
          <w:sz w:val="22"/>
          <w:rtl/>
        </w:rPr>
        <w:t xml:space="preserve"> </w:t>
      </w:r>
    </w:p>
    <w:p w:rsidR="00DC7EB7" w:rsidRDefault="00DC7EB7" w:rsidP="00661909">
      <w:pPr>
        <w:spacing w:line="360" w:lineRule="exact"/>
        <w:rPr>
          <w:sz w:val="22"/>
          <w:rtl/>
        </w:rPr>
      </w:pPr>
    </w:p>
    <w:tbl>
      <w:tblPr>
        <w:tblpPr w:leftFromText="180" w:rightFromText="180" w:vertAnchor="text" w:horzAnchor="margin" w:tblpXSpec="right" w:tblpY="27"/>
        <w:tblW w:w="0" w:type="auto"/>
        <w:tblLayout w:type="fixed"/>
        <w:tblLook w:val="0000" w:firstRow="0" w:lastRow="0" w:firstColumn="0" w:lastColumn="0" w:noHBand="0" w:noVBand="0"/>
      </w:tblPr>
      <w:tblGrid>
        <w:gridCol w:w="284"/>
        <w:gridCol w:w="4111"/>
        <w:gridCol w:w="283"/>
      </w:tblGrid>
      <w:tr w:rsidR="00DC7EB7" w:rsidRPr="006C5C67" w:rsidTr="00DC7EB7">
        <w:tc>
          <w:tcPr>
            <w:tcW w:w="284" w:type="dxa"/>
            <w:tcBorders>
              <w:top w:val="nil"/>
              <w:left w:val="nil"/>
              <w:bottom w:val="nil"/>
              <w:right w:val="nil"/>
            </w:tcBorders>
          </w:tcPr>
          <w:p w:rsidR="00DC7EB7" w:rsidRPr="006C5C67" w:rsidRDefault="00DC7EB7" w:rsidP="00DC7EB7">
            <w:pPr>
              <w:pStyle w:val="ad"/>
              <w:rPr>
                <w:noProof w:val="0"/>
                <w:rtl/>
              </w:rPr>
            </w:pPr>
            <w:r w:rsidRPr="006C5C67">
              <w:rPr>
                <w:noProof w:val="0"/>
                <w:rtl/>
              </w:rPr>
              <w:t>*</w:t>
            </w:r>
          </w:p>
        </w:tc>
        <w:tc>
          <w:tcPr>
            <w:tcW w:w="4111" w:type="dxa"/>
            <w:tcBorders>
              <w:top w:val="nil"/>
              <w:left w:val="nil"/>
              <w:bottom w:val="nil"/>
              <w:right w:val="nil"/>
            </w:tcBorders>
          </w:tcPr>
          <w:p w:rsidR="00DC7EB7" w:rsidRPr="006C5C67" w:rsidRDefault="00DC7EB7" w:rsidP="00DC7EB7">
            <w:pPr>
              <w:pStyle w:val="ad"/>
              <w:rPr>
                <w:noProof w:val="0"/>
                <w:rtl/>
              </w:rPr>
            </w:pPr>
            <w:r w:rsidRPr="006C5C67">
              <w:rPr>
                <w:noProof w:val="0"/>
                <w:rtl/>
              </w:rPr>
              <w:t>**********************************************************</w:t>
            </w:r>
          </w:p>
        </w:tc>
        <w:tc>
          <w:tcPr>
            <w:tcW w:w="283" w:type="dxa"/>
            <w:tcBorders>
              <w:top w:val="nil"/>
              <w:left w:val="nil"/>
              <w:bottom w:val="nil"/>
              <w:right w:val="nil"/>
            </w:tcBorders>
          </w:tcPr>
          <w:p w:rsidR="00DC7EB7" w:rsidRPr="006C5C67" w:rsidRDefault="00DC7EB7" w:rsidP="00DC7EB7">
            <w:pPr>
              <w:pStyle w:val="ad"/>
              <w:rPr>
                <w:noProof w:val="0"/>
                <w:rtl/>
              </w:rPr>
            </w:pPr>
            <w:r w:rsidRPr="006C5C67">
              <w:rPr>
                <w:noProof w:val="0"/>
                <w:rtl/>
              </w:rPr>
              <w:t>*</w:t>
            </w:r>
          </w:p>
        </w:tc>
      </w:tr>
      <w:tr w:rsidR="00DC7EB7" w:rsidRPr="006C5C67" w:rsidTr="00DC7EB7">
        <w:tc>
          <w:tcPr>
            <w:tcW w:w="284" w:type="dxa"/>
            <w:tcBorders>
              <w:top w:val="nil"/>
              <w:left w:val="nil"/>
              <w:bottom w:val="nil"/>
              <w:right w:val="nil"/>
            </w:tcBorders>
          </w:tcPr>
          <w:p w:rsidR="00DC7EB7" w:rsidRPr="006C5C67" w:rsidRDefault="00DC7EB7" w:rsidP="00DC7EB7">
            <w:pPr>
              <w:pStyle w:val="ad"/>
              <w:rPr>
                <w:noProof w:val="0"/>
                <w:rtl/>
              </w:rPr>
            </w:pPr>
            <w:r w:rsidRPr="006C5C67">
              <w:rPr>
                <w:noProof w:val="0"/>
                <w:rtl/>
              </w:rPr>
              <w:t xml:space="preserve">* * * * * * * * * * </w:t>
            </w:r>
          </w:p>
        </w:tc>
        <w:tc>
          <w:tcPr>
            <w:tcW w:w="4111" w:type="dxa"/>
            <w:tcBorders>
              <w:top w:val="nil"/>
              <w:left w:val="nil"/>
              <w:bottom w:val="nil"/>
              <w:right w:val="nil"/>
            </w:tcBorders>
          </w:tcPr>
          <w:p w:rsidR="00DC7EB7" w:rsidRPr="006C5C67" w:rsidRDefault="00DC7EB7" w:rsidP="00DC7EB7">
            <w:pPr>
              <w:pStyle w:val="ad"/>
              <w:rPr>
                <w:noProof w:val="0"/>
                <w:rtl/>
              </w:rPr>
            </w:pPr>
            <w:r w:rsidRPr="006C5C67">
              <w:rPr>
                <w:noProof w:val="0"/>
                <w:rtl/>
              </w:rPr>
              <w:t xml:space="preserve">כל הזכויות שמורות לישיבת הר עציון וליונתן </w:t>
            </w:r>
            <w:proofErr w:type="spellStart"/>
            <w:r w:rsidRPr="006C5C67">
              <w:rPr>
                <w:noProof w:val="0"/>
                <w:rtl/>
              </w:rPr>
              <w:t>פיינטוך</w:t>
            </w:r>
            <w:proofErr w:type="spellEnd"/>
            <w:r w:rsidRPr="006C5C67">
              <w:rPr>
                <w:noProof w:val="0"/>
                <w:rtl/>
              </w:rPr>
              <w:t>, תשע"ו</w:t>
            </w:r>
          </w:p>
          <w:p w:rsidR="00DC7EB7" w:rsidRPr="006C5C67" w:rsidRDefault="00DC7EB7" w:rsidP="00DC7EB7">
            <w:pPr>
              <w:pStyle w:val="ad"/>
              <w:rPr>
                <w:noProof w:val="0"/>
                <w:rtl/>
              </w:rPr>
            </w:pPr>
            <w:r>
              <w:rPr>
                <w:noProof w:val="0"/>
                <w:rtl/>
              </w:rPr>
              <w:t>עורך: אלישע אורון</w:t>
            </w:r>
          </w:p>
          <w:p w:rsidR="00DC7EB7" w:rsidRPr="006C5C67" w:rsidRDefault="00DC7EB7" w:rsidP="00DC7EB7">
            <w:pPr>
              <w:pStyle w:val="ad"/>
              <w:rPr>
                <w:noProof w:val="0"/>
                <w:rtl/>
              </w:rPr>
            </w:pPr>
            <w:r w:rsidRPr="006C5C67">
              <w:rPr>
                <w:noProof w:val="0"/>
                <w:rtl/>
              </w:rPr>
              <w:t>*******************************************************</w:t>
            </w:r>
          </w:p>
          <w:p w:rsidR="00DC7EB7" w:rsidRPr="006C5C67" w:rsidRDefault="00DC7EB7" w:rsidP="00DC7EB7">
            <w:pPr>
              <w:pStyle w:val="ad"/>
              <w:rPr>
                <w:noProof w:val="0"/>
                <w:rtl/>
              </w:rPr>
            </w:pPr>
          </w:p>
          <w:p w:rsidR="00DC7EB7" w:rsidRPr="006C5C67" w:rsidRDefault="00DC7EB7" w:rsidP="00DC7EB7">
            <w:pPr>
              <w:pStyle w:val="ad"/>
              <w:rPr>
                <w:noProof w:val="0"/>
                <w:rtl/>
              </w:rPr>
            </w:pPr>
            <w:r w:rsidRPr="006C5C67">
              <w:rPr>
                <w:noProof w:val="0"/>
                <w:rtl/>
              </w:rPr>
              <w:t xml:space="preserve">בית המדרש </w:t>
            </w:r>
            <w:proofErr w:type="spellStart"/>
            <w:r w:rsidRPr="006C5C67">
              <w:rPr>
                <w:noProof w:val="0"/>
                <w:rtl/>
              </w:rPr>
              <w:t>הוירטואלי</w:t>
            </w:r>
            <w:proofErr w:type="spellEnd"/>
            <w:r w:rsidRPr="006C5C67">
              <w:rPr>
                <w:noProof w:val="0"/>
                <w:rtl/>
              </w:rPr>
              <w:t xml:space="preserve"> שליד ישיבת הר עציון</w:t>
            </w:r>
          </w:p>
          <w:p w:rsidR="00DC7EB7" w:rsidRPr="006C5C67" w:rsidRDefault="00DC7EB7" w:rsidP="00DC7EB7">
            <w:pPr>
              <w:pStyle w:val="ad"/>
            </w:pPr>
            <w:r w:rsidRPr="006C5C67">
              <w:rPr>
                <w:noProof w:val="0"/>
                <w:rtl/>
              </w:rPr>
              <w:t>האתר בעברית:</w:t>
            </w:r>
            <w:r w:rsidRPr="006C5C67">
              <w:rPr>
                <w:noProof w:val="0"/>
                <w:rtl/>
              </w:rPr>
              <w:tab/>
            </w:r>
            <w:r w:rsidRPr="006C5C67">
              <w:t>http://www.etzion.org.il</w:t>
            </w:r>
            <w:r w:rsidRPr="006C5C67">
              <w:rPr>
                <w:noProof w:val="0"/>
                <w:rtl/>
              </w:rPr>
              <w:t>/</w:t>
            </w:r>
          </w:p>
          <w:p w:rsidR="00DC7EB7" w:rsidRPr="006C5C67" w:rsidRDefault="00DC7EB7" w:rsidP="00DC7EB7">
            <w:pPr>
              <w:pStyle w:val="ad"/>
              <w:rPr>
                <w:noProof w:val="0"/>
                <w:rtl/>
              </w:rPr>
            </w:pPr>
            <w:r w:rsidRPr="006C5C67">
              <w:rPr>
                <w:noProof w:val="0"/>
                <w:rtl/>
              </w:rPr>
              <w:t>האתר באנגלית:</w:t>
            </w:r>
            <w:r w:rsidRPr="006C5C67">
              <w:rPr>
                <w:noProof w:val="0"/>
                <w:rtl/>
              </w:rPr>
              <w:tab/>
            </w:r>
            <w:r w:rsidRPr="006C5C67">
              <w:t xml:space="preserve">http://www.etzion.org.il/en </w:t>
            </w:r>
          </w:p>
          <w:p w:rsidR="00DC7EB7" w:rsidRPr="006C5C67" w:rsidRDefault="00DC7EB7" w:rsidP="00DC7EB7">
            <w:pPr>
              <w:pStyle w:val="ad"/>
              <w:rPr>
                <w:noProof w:val="0"/>
                <w:rtl/>
              </w:rPr>
            </w:pPr>
          </w:p>
          <w:p w:rsidR="00DC7EB7" w:rsidRPr="00027EFA" w:rsidRDefault="00DC7EB7" w:rsidP="00DC7EB7">
            <w:pPr>
              <w:pStyle w:val="ad"/>
              <w:rPr>
                <w:noProof w:val="0"/>
                <w:rtl/>
              </w:rPr>
            </w:pPr>
            <w:r w:rsidRPr="006C5C67">
              <w:rPr>
                <w:noProof w:val="0"/>
                <w:rtl/>
              </w:rPr>
              <w:t xml:space="preserve">משרדי בית המדרש </w:t>
            </w:r>
            <w:proofErr w:type="spellStart"/>
            <w:r w:rsidRPr="006C5C67">
              <w:rPr>
                <w:noProof w:val="0"/>
                <w:rtl/>
              </w:rPr>
              <w:t>הוירטואלי</w:t>
            </w:r>
            <w:proofErr w:type="spellEnd"/>
            <w:r w:rsidRPr="006C5C67">
              <w:rPr>
                <w:noProof w:val="0"/>
                <w:rtl/>
              </w:rPr>
              <w:t>: 02-9937300 שלוח</w:t>
            </w:r>
            <w:r w:rsidRPr="00027EFA">
              <w:rPr>
                <w:noProof w:val="0"/>
                <w:rtl/>
              </w:rPr>
              <w:t xml:space="preserve">ה 5 </w:t>
            </w:r>
          </w:p>
          <w:p w:rsidR="00DC7EB7" w:rsidRPr="00027EFA" w:rsidRDefault="00DC7EB7" w:rsidP="00DC7EB7">
            <w:pPr>
              <w:pStyle w:val="ad"/>
              <w:rPr>
                <w:noProof w:val="0"/>
                <w:rtl/>
              </w:rPr>
            </w:pPr>
            <w:r w:rsidRPr="00027EFA">
              <w:rPr>
                <w:noProof w:val="0"/>
                <w:rtl/>
              </w:rPr>
              <w:t xml:space="preserve">דואל: </w:t>
            </w:r>
            <w:hyperlink r:id="rId11" w:tgtFrame="_blank" w:history="1">
              <w:r w:rsidRPr="00027EFA">
                <w:rPr>
                  <w:rStyle w:val="Hyperlink"/>
                  <w:rFonts w:cs="Arial"/>
                  <w:color w:val="1155CC"/>
                  <w:shd w:val="clear" w:color="auto" w:fill="FFFFFF"/>
                </w:rPr>
                <w:t>office@etzion.org.i</w:t>
              </w:r>
            </w:hyperlink>
          </w:p>
        </w:tc>
        <w:tc>
          <w:tcPr>
            <w:tcW w:w="283" w:type="dxa"/>
            <w:tcBorders>
              <w:top w:val="nil"/>
              <w:left w:val="nil"/>
              <w:bottom w:val="nil"/>
              <w:right w:val="nil"/>
            </w:tcBorders>
          </w:tcPr>
          <w:p w:rsidR="00DC7EB7" w:rsidRPr="006C5C67" w:rsidRDefault="00DC7EB7" w:rsidP="00DC7EB7">
            <w:pPr>
              <w:pStyle w:val="ad"/>
              <w:rPr>
                <w:noProof w:val="0"/>
                <w:rtl/>
              </w:rPr>
            </w:pPr>
            <w:r w:rsidRPr="006C5C67">
              <w:rPr>
                <w:noProof w:val="0"/>
                <w:rtl/>
              </w:rPr>
              <w:t>* * * * * * * * * *</w:t>
            </w:r>
          </w:p>
        </w:tc>
      </w:tr>
    </w:tbl>
    <w:p w:rsidR="00DC7EB7" w:rsidRPr="00CC6A0D" w:rsidRDefault="00DC7EB7" w:rsidP="00661909">
      <w:pPr>
        <w:spacing w:line="360" w:lineRule="exact"/>
        <w:rPr>
          <w:rFonts w:hint="cs"/>
          <w:sz w:val="22"/>
          <w:rtl/>
        </w:rPr>
      </w:pPr>
    </w:p>
    <w:sectPr w:rsidR="00DC7EB7" w:rsidRPr="00CC6A0D" w:rsidSect="007D75D1">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010" w:rsidRDefault="00702010" w:rsidP="006B4438">
      <w:r>
        <w:separator/>
      </w:r>
    </w:p>
    <w:p w:rsidR="00702010" w:rsidRDefault="00702010" w:rsidP="006B4438"/>
    <w:p w:rsidR="00702010" w:rsidRDefault="00702010"/>
  </w:endnote>
  <w:endnote w:type="continuationSeparator" w:id="0">
    <w:p w:rsidR="00702010" w:rsidRDefault="00702010" w:rsidP="006B4438">
      <w:r>
        <w:continuationSeparator/>
      </w:r>
    </w:p>
    <w:p w:rsidR="00702010" w:rsidRDefault="00702010" w:rsidP="006B4438"/>
    <w:p w:rsidR="00702010" w:rsidRDefault="00702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010" w:rsidRDefault="00702010" w:rsidP="00023123">
      <w:r>
        <w:separator/>
      </w:r>
    </w:p>
  </w:footnote>
  <w:footnote w:type="continuationSeparator" w:id="0">
    <w:p w:rsidR="00702010" w:rsidRDefault="00702010" w:rsidP="00023123">
      <w:r>
        <w:continuationSeparator/>
      </w:r>
    </w:p>
  </w:footnote>
  <w:footnote w:id="1">
    <w:p w:rsidR="00000000" w:rsidRDefault="00E76551">
      <w:pPr>
        <w:pStyle w:val="a3"/>
      </w:pPr>
      <w:r>
        <w:rPr>
          <w:rStyle w:val="a7"/>
        </w:rPr>
        <w:footnoteRef/>
      </w:r>
      <w:r>
        <w:rPr>
          <w:rtl/>
        </w:rPr>
        <w:t xml:space="preserve"> </w:t>
      </w:r>
      <w:r w:rsidRPr="005F255E">
        <w:rPr>
          <w:sz w:val="22"/>
          <w:rtl/>
        </w:rPr>
        <w:t>בעיקר שיעור 17</w:t>
      </w:r>
      <w:r w:rsidRPr="005F255E">
        <w:rPr>
          <w:rtl/>
        </w:rPr>
        <w:t>.</w:t>
      </w:r>
    </w:p>
  </w:footnote>
  <w:footnote w:id="2">
    <w:p w:rsidR="00000000" w:rsidRDefault="00E76551">
      <w:pPr>
        <w:pStyle w:val="a3"/>
      </w:pPr>
      <w:r>
        <w:rPr>
          <w:rStyle w:val="a7"/>
        </w:rPr>
        <w:footnoteRef/>
      </w:r>
      <w:r>
        <w:rPr>
          <w:rtl/>
        </w:rPr>
        <w:t xml:space="preserve"> </w:t>
      </w:r>
      <w:r>
        <w:rPr>
          <w:rtl/>
        </w:rPr>
        <w:t xml:space="preserve">נחמיה </w:t>
      </w:r>
      <w:r>
        <w:rPr>
          <w:sz w:val="22"/>
          <w:rtl/>
        </w:rPr>
        <w:t>ח ו.</w:t>
      </w:r>
    </w:p>
  </w:footnote>
  <w:footnote w:id="3">
    <w:p w:rsidR="00000000" w:rsidRDefault="00E76551">
      <w:pPr>
        <w:pStyle w:val="a3"/>
      </w:pPr>
      <w:r>
        <w:rPr>
          <w:rStyle w:val="a7"/>
        </w:rPr>
        <w:footnoteRef/>
      </w:r>
      <w:r>
        <w:rPr>
          <w:rtl/>
        </w:rPr>
        <w:t xml:space="preserve"> </w:t>
      </w:r>
      <w:r>
        <w:rPr>
          <w:rtl/>
        </w:rPr>
        <w:t>ראה שיעור 17.</w:t>
      </w:r>
    </w:p>
  </w:footnote>
  <w:footnote w:id="4">
    <w:p w:rsidR="00000000" w:rsidRDefault="00E76551" w:rsidP="005F255E">
      <w:pPr>
        <w:pStyle w:val="a3"/>
      </w:pPr>
      <w:r>
        <w:rPr>
          <w:rStyle w:val="a7"/>
        </w:rPr>
        <w:footnoteRef/>
      </w:r>
      <w:r>
        <w:rPr>
          <w:rtl/>
        </w:rPr>
        <w:t xml:space="preserve"> </w:t>
      </w:r>
      <w:r>
        <w:rPr>
          <w:sz w:val="22"/>
          <w:rtl/>
        </w:rPr>
        <w:t xml:space="preserve"> </w:t>
      </w:r>
      <w:r>
        <w:rPr>
          <w:sz w:val="22"/>
          <w:rtl/>
        </w:rPr>
        <w:t xml:space="preserve">המיוצגים במקרה הנידון על ידי </w:t>
      </w:r>
      <w:r w:rsidRPr="00CC6A0D">
        <w:rPr>
          <w:sz w:val="22"/>
          <w:rtl/>
        </w:rPr>
        <w:t xml:space="preserve">עזרא </w:t>
      </w:r>
      <w:r>
        <w:rPr>
          <w:sz w:val="22"/>
          <w:rtl/>
        </w:rPr>
        <w:t>והלו</w:t>
      </w:r>
      <w:r w:rsidRPr="00CC6A0D">
        <w:rPr>
          <w:sz w:val="22"/>
          <w:rtl/>
        </w:rPr>
        <w:t>יים</w:t>
      </w:r>
      <w:r>
        <w:rPr>
          <w:sz w:val="22"/>
          <w:rtl/>
        </w:rPr>
        <w:t>, נחמיה ט ה.</w:t>
      </w:r>
    </w:p>
  </w:footnote>
  <w:footnote w:id="5">
    <w:p w:rsidR="00000000" w:rsidRDefault="00E76551" w:rsidP="005F255E">
      <w:pPr>
        <w:pStyle w:val="a3"/>
      </w:pPr>
      <w:r>
        <w:rPr>
          <w:rStyle w:val="a7"/>
        </w:rPr>
        <w:footnoteRef/>
      </w:r>
      <w:r>
        <w:rPr>
          <w:rtl/>
        </w:rPr>
        <w:t xml:space="preserve"> </w:t>
      </w:r>
      <w:r>
        <w:rPr>
          <w:sz w:val="22"/>
          <w:rtl/>
        </w:rPr>
        <w:t xml:space="preserve"> </w:t>
      </w:r>
      <w:r w:rsidRPr="00CC6A0D">
        <w:rPr>
          <w:sz w:val="22"/>
          <w:rtl/>
        </w:rPr>
        <w:t>ל</w:t>
      </w:r>
      <w:r>
        <w:rPr>
          <w:sz w:val="22"/>
          <w:rtl/>
        </w:rPr>
        <w:t>משל, הבבלי מוסיף משפט קישור לחבר</w:t>
      </w:r>
      <w:r w:rsidRPr="00CC6A0D">
        <w:rPr>
          <w:sz w:val="22"/>
          <w:rtl/>
        </w:rPr>
        <w:t xml:space="preserve"> בין דברי רב מתנה לדברי ר' יהושע בן לוי; הטענות של ירמיהו ודניאל אחידות ופשו</w:t>
      </w:r>
      <w:r>
        <w:rPr>
          <w:sz w:val="22"/>
          <w:rtl/>
        </w:rPr>
        <w:t>טות יותר בבבלי, כפי שנראה בהמשך.</w:t>
      </w:r>
    </w:p>
  </w:footnote>
  <w:footnote w:id="6">
    <w:p w:rsidR="00000000" w:rsidRDefault="00E76551">
      <w:pPr>
        <w:pStyle w:val="a3"/>
      </w:pPr>
      <w:r>
        <w:rPr>
          <w:rStyle w:val="a7"/>
        </w:rPr>
        <w:footnoteRef/>
      </w:r>
      <w:r>
        <w:rPr>
          <w:rtl/>
        </w:rPr>
        <w:t xml:space="preserve"> </w:t>
      </w:r>
      <w:r>
        <w:rPr>
          <w:rtl/>
        </w:rPr>
        <w:t>אשר גם כרונולוגית הוא קדום לבבלי.</w:t>
      </w:r>
    </w:p>
  </w:footnote>
  <w:footnote w:id="7">
    <w:p w:rsidR="00E76551" w:rsidRPr="009F159E" w:rsidRDefault="00E76551" w:rsidP="009F159E">
      <w:pPr>
        <w:pStyle w:val="a3"/>
        <w:rPr>
          <w:rtl/>
        </w:rPr>
      </w:pPr>
      <w:r>
        <w:rPr>
          <w:rStyle w:val="a7"/>
        </w:rPr>
        <w:footnoteRef/>
      </w:r>
      <w:r>
        <w:rPr>
          <w:rtl/>
        </w:rPr>
        <w:t xml:space="preserve"> </w:t>
      </w:r>
      <w:r w:rsidRPr="009F159E">
        <w:rPr>
          <w:rtl/>
        </w:rPr>
        <w:t>אמנם</w:t>
      </w:r>
      <w:r>
        <w:rPr>
          <w:rtl/>
        </w:rPr>
        <w:t>,</w:t>
      </w:r>
      <w:r w:rsidRPr="009F159E">
        <w:rPr>
          <w:rtl/>
        </w:rPr>
        <w:t xml:space="preserve"> </w:t>
      </w:r>
      <w:r>
        <w:rPr>
          <w:rtl/>
        </w:rPr>
        <w:t>ניתן לראות</w:t>
      </w:r>
      <w:r w:rsidRPr="009F159E">
        <w:rPr>
          <w:rtl/>
        </w:rPr>
        <w:t xml:space="preserve"> את ההבדל כפחות עקרוני, ו</w:t>
      </w:r>
      <w:r>
        <w:rPr>
          <w:rtl/>
        </w:rPr>
        <w:t xml:space="preserve">להסביר שהוא </w:t>
      </w:r>
      <w:r w:rsidRPr="009F159E">
        <w:rPr>
          <w:rtl/>
        </w:rPr>
        <w:t>נובע מה</w:t>
      </w:r>
      <w:r>
        <w:rPr>
          <w:rtl/>
        </w:rPr>
        <w:t>ה</w:t>
      </w:r>
      <w:r w:rsidRPr="009F159E">
        <w:rPr>
          <w:rtl/>
        </w:rPr>
        <w:t xml:space="preserve">בדל בין המציאות שכל אחד מתייחס אליה. </w:t>
      </w:r>
      <w:r>
        <w:rPr>
          <w:rtl/>
        </w:rPr>
        <w:t xml:space="preserve">ירמיה חוזה בהחרבת הבית, ורואה בכך </w:t>
      </w:r>
      <w:r w:rsidRPr="009F159E">
        <w:rPr>
          <w:rtl/>
        </w:rPr>
        <w:t>איפוק של ה'</w:t>
      </w:r>
      <w:r>
        <w:rPr>
          <w:rtl/>
        </w:rPr>
        <w:t xml:space="preserve"> המבטא גבורה, אך דניאל הנמצא בבבל ורואה את מציאות </w:t>
      </w:r>
      <w:r w:rsidRPr="009F159E">
        <w:rPr>
          <w:rtl/>
        </w:rPr>
        <w:t>היהודים שגלו לשם ו</w:t>
      </w:r>
      <w:r>
        <w:rPr>
          <w:rtl/>
        </w:rPr>
        <w:t xml:space="preserve">את מצבם הקשה, </w:t>
      </w:r>
      <w:r w:rsidRPr="009F159E">
        <w:rPr>
          <w:rtl/>
        </w:rPr>
        <w:t>אולי סבור שאיפוק מו</w:t>
      </w:r>
      <w:r>
        <w:rPr>
          <w:rtl/>
        </w:rPr>
        <w:t>ל מצוקתם של היהודים אינו מוגדר כגבורה</w:t>
      </w:r>
      <w:r w:rsidRPr="009F159E">
        <w:rPr>
          <w:rtl/>
        </w:rPr>
        <w:t>.</w:t>
      </w:r>
    </w:p>
    <w:p w:rsidR="00000000" w:rsidRDefault="00702010" w:rsidP="009F159E">
      <w:pPr>
        <w:pStyle w:val="a3"/>
      </w:pPr>
    </w:p>
  </w:footnote>
  <w:footnote w:id="8">
    <w:p w:rsidR="00000000" w:rsidRDefault="00E76551" w:rsidP="00F75FCA">
      <w:pPr>
        <w:pStyle w:val="a3"/>
      </w:pPr>
      <w:r>
        <w:rPr>
          <w:rStyle w:val="a7"/>
        </w:rPr>
        <w:footnoteRef/>
      </w:r>
      <w:r>
        <w:rPr>
          <w:rtl/>
        </w:rPr>
        <w:t xml:space="preserve"> </w:t>
      </w:r>
      <w:r w:rsidRPr="00CC6A0D">
        <w:rPr>
          <w:sz w:val="22"/>
          <w:rtl/>
        </w:rPr>
        <w:t>כך הם מכונים</w:t>
      </w:r>
      <w:r>
        <w:rPr>
          <w:sz w:val="22"/>
          <w:rtl/>
        </w:rPr>
        <w:t>,  אף שדניאל אינו נחשב נביא במובן הרגיל.</w:t>
      </w:r>
    </w:p>
  </w:footnote>
  <w:footnote w:id="9">
    <w:p w:rsidR="00000000" w:rsidRDefault="00E76551">
      <w:pPr>
        <w:pStyle w:val="a3"/>
      </w:pPr>
      <w:r>
        <w:rPr>
          <w:rStyle w:val="a7"/>
        </w:rPr>
        <w:footnoteRef/>
      </w:r>
      <w:r>
        <w:rPr>
          <w:rtl/>
        </w:rPr>
        <w:t xml:space="preserve"> </w:t>
      </w:r>
      <w:r>
        <w:rPr>
          <w:rtl/>
        </w:rPr>
        <w:t xml:space="preserve">אבות ד, א. </w:t>
      </w:r>
    </w:p>
  </w:footnote>
  <w:footnote w:id="10">
    <w:p w:rsidR="00000000" w:rsidRDefault="00E76551">
      <w:pPr>
        <w:pStyle w:val="a3"/>
      </w:pPr>
      <w:r>
        <w:rPr>
          <w:rStyle w:val="a7"/>
        </w:rPr>
        <w:footnoteRef/>
      </w:r>
      <w:r>
        <w:rPr>
          <w:rtl/>
        </w:rPr>
        <w:t xml:space="preserve"> </w:t>
      </w:r>
      <w:r>
        <w:rPr>
          <w:rtl/>
        </w:rPr>
        <w:t>אבות ג, ב.</w:t>
      </w:r>
    </w:p>
  </w:footnote>
  <w:footnote w:id="11">
    <w:p w:rsidR="00000000" w:rsidRDefault="00E76551" w:rsidP="008469AC">
      <w:pPr>
        <w:pStyle w:val="a3"/>
      </w:pPr>
      <w:r>
        <w:rPr>
          <w:rStyle w:val="a7"/>
          <w:rFonts w:eastAsiaTheme="minorEastAsia"/>
        </w:rPr>
        <w:footnoteRef/>
      </w:r>
      <w:r>
        <w:rPr>
          <w:rtl/>
        </w:rPr>
        <w:t xml:space="preserve"> </w:t>
      </w:r>
      <w:r>
        <w:rPr>
          <w:rtl/>
        </w:rPr>
        <w:t xml:space="preserve">את ההסבר הזה פיתח הרב תמיר גרנות, בשיעורו על האגדה הזו בהקשרה של השואה, ניתן למוצאו בארכיון ה- </w:t>
      </w:r>
      <w:r>
        <w:t>VBM</w:t>
      </w:r>
      <w:r>
        <w:rPr>
          <w:rtl/>
        </w:rPr>
        <w:t>.</w:t>
      </w:r>
    </w:p>
  </w:footnote>
  <w:footnote w:id="12">
    <w:p w:rsidR="00000000" w:rsidRDefault="00E76551" w:rsidP="00CC6A0D">
      <w:pPr>
        <w:pStyle w:val="a3"/>
      </w:pPr>
      <w:r>
        <w:rPr>
          <w:rStyle w:val="a7"/>
          <w:rFonts w:eastAsiaTheme="minorEastAsia"/>
        </w:rPr>
        <w:footnoteRef/>
      </w:r>
      <w:r>
        <w:rPr>
          <w:rtl/>
        </w:rPr>
        <w:t xml:space="preserve"> </w:t>
      </w:r>
      <w:r>
        <w:rPr>
          <w:rtl/>
        </w:rPr>
        <w:t xml:space="preserve">הרב תמיר השווה זאת לעמדתם של ניצולי שואה שחוו על בשרם את המחנות, ביחס לעמדתנו היום. אנו שומעים על השואה ומזדעזעים מכך, אך בנוסף אנו רואים את המציאות של עם ישראל כאן בארץ </w:t>
      </w:r>
      <w:proofErr w:type="spellStart"/>
      <w:r>
        <w:rPr>
          <w:rtl/>
        </w:rPr>
        <w:t>וכו</w:t>
      </w:r>
      <w:proofErr w:type="spellEnd"/>
      <w:r>
        <w:rPr>
          <w:rtl/>
        </w:rPr>
        <w:t>'.</w:t>
      </w:r>
    </w:p>
  </w:footnote>
  <w:footnote w:id="13">
    <w:p w:rsidR="00000000" w:rsidRDefault="00E76551" w:rsidP="00CC6A0D">
      <w:pPr>
        <w:pStyle w:val="a3"/>
      </w:pPr>
      <w:r>
        <w:rPr>
          <w:rStyle w:val="a7"/>
          <w:rFonts w:eastAsiaTheme="minorEastAsia"/>
        </w:rPr>
        <w:footnoteRef/>
      </w:r>
      <w:r>
        <w:rPr>
          <w:rtl/>
        </w:rPr>
        <w:t xml:space="preserve"> </w:t>
      </w:r>
      <w:r>
        <w:rPr>
          <w:rtl/>
        </w:rPr>
        <w:t>יש אמנם בתחילת בית שני שרידים של נבואה, אך אלה 'שיירים' מבית ראשון, ועיקר אופיו של בית שני הוא ללא נבואה.</w:t>
      </w:r>
    </w:p>
  </w:footnote>
  <w:footnote w:id="14">
    <w:p w:rsidR="00000000" w:rsidRDefault="00E76551" w:rsidP="00661909">
      <w:pPr>
        <w:pStyle w:val="a3"/>
      </w:pPr>
      <w:r>
        <w:rPr>
          <w:rStyle w:val="a7"/>
        </w:rPr>
        <w:footnoteRef/>
      </w:r>
      <w:r>
        <w:rPr>
          <w:rtl/>
        </w:rPr>
        <w:t xml:space="preserve"> </w:t>
      </w:r>
      <w:r>
        <w:rPr>
          <w:sz w:val="22"/>
          <w:rtl/>
        </w:rPr>
        <w:t>ויקרא כ"ג</w:t>
      </w:r>
    </w:p>
  </w:footnote>
  <w:footnote w:id="15">
    <w:p w:rsidR="00000000" w:rsidRDefault="00E76551">
      <w:pPr>
        <w:pStyle w:val="a3"/>
      </w:pPr>
      <w:r>
        <w:rPr>
          <w:rStyle w:val="a7"/>
        </w:rPr>
        <w:footnoteRef/>
      </w:r>
      <w:r>
        <w:rPr>
          <w:rtl/>
        </w:rPr>
        <w:t xml:space="preserve"> </w:t>
      </w:r>
      <w:r w:rsidRPr="00CC6A0D">
        <w:rPr>
          <w:sz w:val="22"/>
          <w:rtl/>
        </w:rPr>
        <w:t>סנהדרין סד ע"א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551" w:rsidRDefault="00E76551"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7E0991">
      <w:rPr>
        <w:noProof/>
        <w:rtl/>
      </w:rPr>
      <w:t>2</w:t>
    </w:r>
    <w:r>
      <w:rPr>
        <w:rtl/>
      </w:rPr>
      <w:fldChar w:fldCharType="end"/>
    </w:r>
    <w:r>
      <w:rPr>
        <w:rtl/>
      </w:rPr>
      <w:t xml:space="preserve"> -</w:t>
    </w:r>
  </w:p>
  <w:p w:rsidR="00E76551" w:rsidRDefault="00E76551"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E76551">
      <w:tblPrEx>
        <w:tblCellMar>
          <w:top w:w="0" w:type="dxa"/>
          <w:bottom w:w="0" w:type="dxa"/>
        </w:tblCellMar>
      </w:tblPrEx>
      <w:tc>
        <w:tcPr>
          <w:tcW w:w="4927" w:type="dxa"/>
          <w:tcBorders>
            <w:top w:val="nil"/>
            <w:left w:val="nil"/>
            <w:bottom w:val="double" w:sz="4" w:space="0" w:color="auto"/>
            <w:right w:val="nil"/>
          </w:tcBorders>
        </w:tcPr>
        <w:p w:rsidR="00E76551" w:rsidRDefault="00E76551" w:rsidP="00023123">
          <w:pPr>
            <w:pStyle w:val="a8"/>
            <w:spacing w:line="280" w:lineRule="exact"/>
            <w:rPr>
              <w:rtl/>
            </w:rPr>
          </w:pPr>
          <w:r>
            <w:rPr>
              <w:rtl/>
            </w:rPr>
            <w:t xml:space="preserve">בית המדרש </w:t>
          </w:r>
          <w:proofErr w:type="spellStart"/>
          <w:r>
            <w:rPr>
              <w:rtl/>
            </w:rPr>
            <w:t>הוירטואלי</w:t>
          </w:r>
          <w:proofErr w:type="spellEnd"/>
          <w:r>
            <w:rPr>
              <w:rtl/>
            </w:rPr>
            <w:t xml:space="preserve"> (</w:t>
          </w:r>
          <w:r>
            <w:t>V.B.M</w:t>
          </w:r>
          <w:r>
            <w:rPr>
              <w:rtl/>
            </w:rPr>
            <w:t>) שליד ישיבת הר עציון</w:t>
          </w:r>
        </w:p>
        <w:p w:rsidR="00E76551" w:rsidRDefault="00E76551" w:rsidP="00023123">
          <w:pPr>
            <w:pStyle w:val="a8"/>
            <w:spacing w:line="280" w:lineRule="exact"/>
          </w:pPr>
          <w:r>
            <w:rPr>
              <w:rtl/>
            </w:rPr>
            <w:t xml:space="preserve">שיעורים באגדות </w:t>
          </w:r>
          <w:proofErr w:type="spellStart"/>
          <w:r>
            <w:rPr>
              <w:rtl/>
            </w:rPr>
            <w:t>הש"ס</w:t>
          </w:r>
          <w:proofErr w:type="spellEnd"/>
          <w:r>
            <w:rPr>
              <w:rtl/>
            </w:rPr>
            <w:t xml:space="preserve"> מאת הרב יונתן </w:t>
          </w:r>
          <w:proofErr w:type="spellStart"/>
          <w:r>
            <w:rPr>
              <w:rtl/>
            </w:rPr>
            <w:t>פיינטוך</w:t>
          </w:r>
          <w:proofErr w:type="spellEnd"/>
        </w:p>
      </w:tc>
      <w:tc>
        <w:tcPr>
          <w:tcW w:w="4927" w:type="dxa"/>
          <w:tcBorders>
            <w:top w:val="nil"/>
            <w:left w:val="nil"/>
            <w:bottom w:val="double" w:sz="4" w:space="0" w:color="auto"/>
            <w:right w:val="nil"/>
          </w:tcBorders>
          <w:vAlign w:val="center"/>
        </w:tcPr>
        <w:p w:rsidR="00E76551" w:rsidRPr="00023123" w:rsidRDefault="00E76551" w:rsidP="00023123">
          <w:pPr>
            <w:pStyle w:val="a8"/>
            <w:bidi w:val="0"/>
            <w:rPr>
              <w:sz w:val="34"/>
              <w:szCs w:val="36"/>
            </w:rPr>
          </w:pPr>
          <w:r w:rsidRPr="00023123">
            <w:rPr>
              <w:sz w:val="34"/>
              <w:szCs w:val="36"/>
            </w:rPr>
            <w:t>www.etzion.org.il/vbm</w:t>
          </w:r>
        </w:p>
      </w:tc>
    </w:tr>
  </w:tbl>
  <w:p w:rsidR="00E76551" w:rsidRDefault="00E7655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
        <o:lock v:ext="edit" cropping="t"/>
      </v:shape>
    </w:pict>
  </w:numPicBullet>
  <w:numPicBullet w:numPicBulletId="1">
    <w:pict>
      <v:shape id="_x0000_i1045" type="#_x0000_t75" style="width:8.75pt;height:8.75pt" o:bullet="t">
        <v:imagedata r:id="rId2" o:title=""/>
      </v:shape>
    </w:pict>
  </w:numPicBullet>
  <w:numPicBullet w:numPicBulletId="2">
    <w:pict>
      <v:shape id="_x0000_i1046" type="#_x0000_t75" style="width:8.75pt;height:8.75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3">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2"/>
  </w:num>
  <w:num w:numId="4">
    <w:abstractNumId w:val="1"/>
  </w:num>
  <w:num w:numId="5">
    <w:abstractNumId w:val="7"/>
  </w:num>
  <w:num w:numId="6">
    <w:abstractNumId w:val="6"/>
  </w:num>
  <w:num w:numId="7">
    <w:abstractNumId w:val="2"/>
    <w:lvlOverride w:ilvl="0"/>
    <w:lvlOverride w:ilvl="1"/>
    <w:lvlOverride w:ilvl="2"/>
    <w:lvlOverride w:ilvl="3"/>
    <w:lvlOverride w:ilvl="4"/>
    <w:lvlOverride w:ilvl="5"/>
    <w:lvlOverride w:ilvl="6"/>
    <w:lvlOverride w:ilvl="7"/>
    <w:lvlOverride w:ilvl="8"/>
  </w:num>
  <w:num w:numId="8">
    <w:abstractNumId w:val="18"/>
  </w:num>
  <w:num w:numId="9">
    <w:abstractNumId w:val="16"/>
  </w:num>
  <w:num w:numId="10">
    <w:abstractNumId w:val="15"/>
  </w:num>
  <w:num w:numId="11">
    <w:abstractNumId w:val="5"/>
  </w:num>
  <w:num w:numId="12">
    <w:abstractNumId w:val="3"/>
  </w:num>
  <w:num w:numId="13">
    <w:abstractNumId w:val="14"/>
  </w:num>
  <w:num w:numId="14">
    <w:abstractNumId w:val="10"/>
  </w:num>
  <w:num w:numId="15">
    <w:abstractNumId w:val="11"/>
  </w:num>
  <w:num w:numId="16">
    <w:abstractNumId w:val="8"/>
  </w:num>
  <w:num w:numId="17">
    <w:abstractNumId w:val="9"/>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0621"/>
    <w:rsid w:val="00004451"/>
    <w:rsid w:val="000054A6"/>
    <w:rsid w:val="00005810"/>
    <w:rsid w:val="00005FF9"/>
    <w:rsid w:val="0000691E"/>
    <w:rsid w:val="00006CEB"/>
    <w:rsid w:val="00015AA2"/>
    <w:rsid w:val="0001656B"/>
    <w:rsid w:val="00017330"/>
    <w:rsid w:val="00023123"/>
    <w:rsid w:val="000246E2"/>
    <w:rsid w:val="00027EFA"/>
    <w:rsid w:val="00032D1C"/>
    <w:rsid w:val="00034492"/>
    <w:rsid w:val="00034F87"/>
    <w:rsid w:val="00035A9A"/>
    <w:rsid w:val="000366E2"/>
    <w:rsid w:val="000367D2"/>
    <w:rsid w:val="00043A91"/>
    <w:rsid w:val="00045116"/>
    <w:rsid w:val="00046EEA"/>
    <w:rsid w:val="000474F1"/>
    <w:rsid w:val="000507F2"/>
    <w:rsid w:val="00052C2A"/>
    <w:rsid w:val="00057B64"/>
    <w:rsid w:val="000608B8"/>
    <w:rsid w:val="0006196E"/>
    <w:rsid w:val="00063F9D"/>
    <w:rsid w:val="0006503C"/>
    <w:rsid w:val="00065363"/>
    <w:rsid w:val="000773F0"/>
    <w:rsid w:val="0008104D"/>
    <w:rsid w:val="00097B63"/>
    <w:rsid w:val="00097F41"/>
    <w:rsid w:val="000A55A1"/>
    <w:rsid w:val="000A7BD8"/>
    <w:rsid w:val="000B4AD4"/>
    <w:rsid w:val="000B79E4"/>
    <w:rsid w:val="000C0A52"/>
    <w:rsid w:val="000C21E4"/>
    <w:rsid w:val="000C4FB4"/>
    <w:rsid w:val="000D1837"/>
    <w:rsid w:val="000D2128"/>
    <w:rsid w:val="000D4C2E"/>
    <w:rsid w:val="000D4E46"/>
    <w:rsid w:val="000D5220"/>
    <w:rsid w:val="000D727F"/>
    <w:rsid w:val="000E1A02"/>
    <w:rsid w:val="000E35D6"/>
    <w:rsid w:val="000E35DF"/>
    <w:rsid w:val="000F0DA1"/>
    <w:rsid w:val="000F15E8"/>
    <w:rsid w:val="000F280A"/>
    <w:rsid w:val="000F4197"/>
    <w:rsid w:val="000F74D6"/>
    <w:rsid w:val="00100668"/>
    <w:rsid w:val="00103DF1"/>
    <w:rsid w:val="00106912"/>
    <w:rsid w:val="00106E98"/>
    <w:rsid w:val="001072C6"/>
    <w:rsid w:val="00107950"/>
    <w:rsid w:val="001171B6"/>
    <w:rsid w:val="00120191"/>
    <w:rsid w:val="00120277"/>
    <w:rsid w:val="00121DE1"/>
    <w:rsid w:val="00121F9B"/>
    <w:rsid w:val="00137205"/>
    <w:rsid w:val="0013778B"/>
    <w:rsid w:val="001423C6"/>
    <w:rsid w:val="00143E85"/>
    <w:rsid w:val="0014781D"/>
    <w:rsid w:val="0015108F"/>
    <w:rsid w:val="00151753"/>
    <w:rsid w:val="00151D88"/>
    <w:rsid w:val="00160DED"/>
    <w:rsid w:val="001617C5"/>
    <w:rsid w:val="00161D94"/>
    <w:rsid w:val="00164870"/>
    <w:rsid w:val="0017280C"/>
    <w:rsid w:val="001757AD"/>
    <w:rsid w:val="001806DD"/>
    <w:rsid w:val="00182E55"/>
    <w:rsid w:val="00190CDE"/>
    <w:rsid w:val="001974C1"/>
    <w:rsid w:val="001A2991"/>
    <w:rsid w:val="001A2DB0"/>
    <w:rsid w:val="001A4650"/>
    <w:rsid w:val="001A568A"/>
    <w:rsid w:val="001A7DF9"/>
    <w:rsid w:val="001A7F13"/>
    <w:rsid w:val="001B64F0"/>
    <w:rsid w:val="001B7652"/>
    <w:rsid w:val="001C1F4E"/>
    <w:rsid w:val="001C54A7"/>
    <w:rsid w:val="001C5DEE"/>
    <w:rsid w:val="001D0B69"/>
    <w:rsid w:val="001E0949"/>
    <w:rsid w:val="001E1C36"/>
    <w:rsid w:val="001E66AC"/>
    <w:rsid w:val="001E7402"/>
    <w:rsid w:val="001F09A9"/>
    <w:rsid w:val="001F1F98"/>
    <w:rsid w:val="001F434A"/>
    <w:rsid w:val="001F4B9D"/>
    <w:rsid w:val="001F56EE"/>
    <w:rsid w:val="001F6F42"/>
    <w:rsid w:val="00203D07"/>
    <w:rsid w:val="00203EAA"/>
    <w:rsid w:val="0020437E"/>
    <w:rsid w:val="00205CA5"/>
    <w:rsid w:val="0020729D"/>
    <w:rsid w:val="00207415"/>
    <w:rsid w:val="0021196C"/>
    <w:rsid w:val="00214238"/>
    <w:rsid w:val="00215AA7"/>
    <w:rsid w:val="0021651A"/>
    <w:rsid w:val="00217509"/>
    <w:rsid w:val="00217613"/>
    <w:rsid w:val="00217622"/>
    <w:rsid w:val="002177D3"/>
    <w:rsid w:val="00221760"/>
    <w:rsid w:val="00221AE0"/>
    <w:rsid w:val="00223AE8"/>
    <w:rsid w:val="00224073"/>
    <w:rsid w:val="002252B1"/>
    <w:rsid w:val="002266CE"/>
    <w:rsid w:val="00232618"/>
    <w:rsid w:val="0023368B"/>
    <w:rsid w:val="00233BA6"/>
    <w:rsid w:val="00237BBC"/>
    <w:rsid w:val="00241382"/>
    <w:rsid w:val="00241740"/>
    <w:rsid w:val="00245DD3"/>
    <w:rsid w:val="00246038"/>
    <w:rsid w:val="0024603C"/>
    <w:rsid w:val="002468A8"/>
    <w:rsid w:val="00247C2C"/>
    <w:rsid w:val="00256752"/>
    <w:rsid w:val="00257983"/>
    <w:rsid w:val="002665B3"/>
    <w:rsid w:val="0026732D"/>
    <w:rsid w:val="00273E39"/>
    <w:rsid w:val="00273E91"/>
    <w:rsid w:val="00274720"/>
    <w:rsid w:val="00276AFA"/>
    <w:rsid w:val="002775A3"/>
    <w:rsid w:val="002777F9"/>
    <w:rsid w:val="00281554"/>
    <w:rsid w:val="002837D5"/>
    <w:rsid w:val="00285246"/>
    <w:rsid w:val="00285DB2"/>
    <w:rsid w:val="00287110"/>
    <w:rsid w:val="0028773B"/>
    <w:rsid w:val="00291E5B"/>
    <w:rsid w:val="00293675"/>
    <w:rsid w:val="0029556E"/>
    <w:rsid w:val="002965EB"/>
    <w:rsid w:val="0029767C"/>
    <w:rsid w:val="00297D1D"/>
    <w:rsid w:val="002A0B37"/>
    <w:rsid w:val="002A1640"/>
    <w:rsid w:val="002A1DD6"/>
    <w:rsid w:val="002A2354"/>
    <w:rsid w:val="002A4889"/>
    <w:rsid w:val="002A7953"/>
    <w:rsid w:val="002B3C87"/>
    <w:rsid w:val="002B731C"/>
    <w:rsid w:val="002B7516"/>
    <w:rsid w:val="002B7C6C"/>
    <w:rsid w:val="002C257A"/>
    <w:rsid w:val="002C749C"/>
    <w:rsid w:val="002D11CA"/>
    <w:rsid w:val="002D1582"/>
    <w:rsid w:val="002D191C"/>
    <w:rsid w:val="002D24B0"/>
    <w:rsid w:val="002E0D1A"/>
    <w:rsid w:val="002E0FAD"/>
    <w:rsid w:val="002E53AE"/>
    <w:rsid w:val="002E55CF"/>
    <w:rsid w:val="002E5B9C"/>
    <w:rsid w:val="002F4ABC"/>
    <w:rsid w:val="002F5738"/>
    <w:rsid w:val="002F675E"/>
    <w:rsid w:val="00300AF3"/>
    <w:rsid w:val="00303B13"/>
    <w:rsid w:val="00304FDC"/>
    <w:rsid w:val="0030719B"/>
    <w:rsid w:val="00307C38"/>
    <w:rsid w:val="00310087"/>
    <w:rsid w:val="00313284"/>
    <w:rsid w:val="00316531"/>
    <w:rsid w:val="00321E81"/>
    <w:rsid w:val="003253A2"/>
    <w:rsid w:val="00327989"/>
    <w:rsid w:val="00330159"/>
    <w:rsid w:val="00331327"/>
    <w:rsid w:val="003315F6"/>
    <w:rsid w:val="00332026"/>
    <w:rsid w:val="00332B7F"/>
    <w:rsid w:val="00333DD3"/>
    <w:rsid w:val="0033620E"/>
    <w:rsid w:val="00340095"/>
    <w:rsid w:val="00342616"/>
    <w:rsid w:val="00354A38"/>
    <w:rsid w:val="00354C84"/>
    <w:rsid w:val="00355A48"/>
    <w:rsid w:val="003566CF"/>
    <w:rsid w:val="00356938"/>
    <w:rsid w:val="00357A70"/>
    <w:rsid w:val="00360055"/>
    <w:rsid w:val="0036156C"/>
    <w:rsid w:val="00361E65"/>
    <w:rsid w:val="00363409"/>
    <w:rsid w:val="003725B8"/>
    <w:rsid w:val="003762FE"/>
    <w:rsid w:val="00380CA7"/>
    <w:rsid w:val="0038295B"/>
    <w:rsid w:val="00382B4E"/>
    <w:rsid w:val="003848A2"/>
    <w:rsid w:val="0038751C"/>
    <w:rsid w:val="00387C77"/>
    <w:rsid w:val="00390769"/>
    <w:rsid w:val="00390CA0"/>
    <w:rsid w:val="00391519"/>
    <w:rsid w:val="00393080"/>
    <w:rsid w:val="003944C6"/>
    <w:rsid w:val="003946BB"/>
    <w:rsid w:val="003A05AA"/>
    <w:rsid w:val="003A093C"/>
    <w:rsid w:val="003A0DC2"/>
    <w:rsid w:val="003A0FB4"/>
    <w:rsid w:val="003A28F3"/>
    <w:rsid w:val="003A4F6E"/>
    <w:rsid w:val="003A6E6F"/>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9B0"/>
    <w:rsid w:val="003F7917"/>
    <w:rsid w:val="004018E2"/>
    <w:rsid w:val="00403A21"/>
    <w:rsid w:val="00404CC5"/>
    <w:rsid w:val="004100C7"/>
    <w:rsid w:val="004102A9"/>
    <w:rsid w:val="004127AC"/>
    <w:rsid w:val="004176E4"/>
    <w:rsid w:val="00423C00"/>
    <w:rsid w:val="00426569"/>
    <w:rsid w:val="00430315"/>
    <w:rsid w:val="00433243"/>
    <w:rsid w:val="004345E5"/>
    <w:rsid w:val="004372E5"/>
    <w:rsid w:val="00437565"/>
    <w:rsid w:val="00440629"/>
    <w:rsid w:val="00441567"/>
    <w:rsid w:val="00442867"/>
    <w:rsid w:val="00446D10"/>
    <w:rsid w:val="0045014D"/>
    <w:rsid w:val="0045100D"/>
    <w:rsid w:val="00452921"/>
    <w:rsid w:val="004536EE"/>
    <w:rsid w:val="00455042"/>
    <w:rsid w:val="00456F09"/>
    <w:rsid w:val="0045751B"/>
    <w:rsid w:val="004576D6"/>
    <w:rsid w:val="00460FDF"/>
    <w:rsid w:val="004616ED"/>
    <w:rsid w:val="00461893"/>
    <w:rsid w:val="00464590"/>
    <w:rsid w:val="004655B8"/>
    <w:rsid w:val="00470B5D"/>
    <w:rsid w:val="00473CDF"/>
    <w:rsid w:val="004744D9"/>
    <w:rsid w:val="004754C3"/>
    <w:rsid w:val="00475543"/>
    <w:rsid w:val="00475DF3"/>
    <w:rsid w:val="00480955"/>
    <w:rsid w:val="004811CB"/>
    <w:rsid w:val="0048174F"/>
    <w:rsid w:val="004833A5"/>
    <w:rsid w:val="00484995"/>
    <w:rsid w:val="00487525"/>
    <w:rsid w:val="00493970"/>
    <w:rsid w:val="004A3597"/>
    <w:rsid w:val="004A65D9"/>
    <w:rsid w:val="004A7569"/>
    <w:rsid w:val="004B5012"/>
    <w:rsid w:val="004B71AE"/>
    <w:rsid w:val="004B7C02"/>
    <w:rsid w:val="004C32B7"/>
    <w:rsid w:val="004C6246"/>
    <w:rsid w:val="004C6A7C"/>
    <w:rsid w:val="004D0382"/>
    <w:rsid w:val="004D088E"/>
    <w:rsid w:val="004D232B"/>
    <w:rsid w:val="004D43EF"/>
    <w:rsid w:val="004D5A93"/>
    <w:rsid w:val="004D66F8"/>
    <w:rsid w:val="004E091F"/>
    <w:rsid w:val="004E122A"/>
    <w:rsid w:val="004F171A"/>
    <w:rsid w:val="004F24EC"/>
    <w:rsid w:val="004F47D9"/>
    <w:rsid w:val="004F4EDB"/>
    <w:rsid w:val="00500F70"/>
    <w:rsid w:val="005012B2"/>
    <w:rsid w:val="005026B4"/>
    <w:rsid w:val="00505B95"/>
    <w:rsid w:val="00511B60"/>
    <w:rsid w:val="00511E90"/>
    <w:rsid w:val="0051476C"/>
    <w:rsid w:val="00515C9B"/>
    <w:rsid w:val="00516193"/>
    <w:rsid w:val="00516B86"/>
    <w:rsid w:val="005178B7"/>
    <w:rsid w:val="00517DF5"/>
    <w:rsid w:val="00517F11"/>
    <w:rsid w:val="00523CE4"/>
    <w:rsid w:val="00523CF4"/>
    <w:rsid w:val="00524DA5"/>
    <w:rsid w:val="00526D9D"/>
    <w:rsid w:val="00532236"/>
    <w:rsid w:val="00534E8A"/>
    <w:rsid w:val="0054043A"/>
    <w:rsid w:val="0054539F"/>
    <w:rsid w:val="00553982"/>
    <w:rsid w:val="00563B1B"/>
    <w:rsid w:val="00564012"/>
    <w:rsid w:val="005643F3"/>
    <w:rsid w:val="00565821"/>
    <w:rsid w:val="00565CAC"/>
    <w:rsid w:val="00566372"/>
    <w:rsid w:val="0057067C"/>
    <w:rsid w:val="00570BB6"/>
    <w:rsid w:val="005729D0"/>
    <w:rsid w:val="005734F1"/>
    <w:rsid w:val="005739BD"/>
    <w:rsid w:val="005768AF"/>
    <w:rsid w:val="00576A50"/>
    <w:rsid w:val="005822D5"/>
    <w:rsid w:val="0058287F"/>
    <w:rsid w:val="00584F87"/>
    <w:rsid w:val="005858D9"/>
    <w:rsid w:val="00586297"/>
    <w:rsid w:val="0058630B"/>
    <w:rsid w:val="005919B0"/>
    <w:rsid w:val="00592BD6"/>
    <w:rsid w:val="005A0AC4"/>
    <w:rsid w:val="005A0AD4"/>
    <w:rsid w:val="005A1657"/>
    <w:rsid w:val="005A1D73"/>
    <w:rsid w:val="005A54D8"/>
    <w:rsid w:val="005A6F6D"/>
    <w:rsid w:val="005A771F"/>
    <w:rsid w:val="005B0568"/>
    <w:rsid w:val="005B0D5D"/>
    <w:rsid w:val="005B4AE8"/>
    <w:rsid w:val="005B567C"/>
    <w:rsid w:val="005B6B6A"/>
    <w:rsid w:val="005B7DBB"/>
    <w:rsid w:val="005C00F0"/>
    <w:rsid w:val="005C12EB"/>
    <w:rsid w:val="005C26E1"/>
    <w:rsid w:val="005C3DFB"/>
    <w:rsid w:val="005C486E"/>
    <w:rsid w:val="005C5E35"/>
    <w:rsid w:val="005C7520"/>
    <w:rsid w:val="005D12F6"/>
    <w:rsid w:val="005D4493"/>
    <w:rsid w:val="005D4841"/>
    <w:rsid w:val="005D5344"/>
    <w:rsid w:val="005D78E0"/>
    <w:rsid w:val="005E03E5"/>
    <w:rsid w:val="005E64EB"/>
    <w:rsid w:val="005F255E"/>
    <w:rsid w:val="005F3C9F"/>
    <w:rsid w:val="005F3CB9"/>
    <w:rsid w:val="005F542D"/>
    <w:rsid w:val="006034BB"/>
    <w:rsid w:val="006048E1"/>
    <w:rsid w:val="00606F9E"/>
    <w:rsid w:val="00611B77"/>
    <w:rsid w:val="006120B6"/>
    <w:rsid w:val="0062345A"/>
    <w:rsid w:val="00624498"/>
    <w:rsid w:val="00626471"/>
    <w:rsid w:val="006300C0"/>
    <w:rsid w:val="006300F5"/>
    <w:rsid w:val="00631BEA"/>
    <w:rsid w:val="006371B3"/>
    <w:rsid w:val="00643F4B"/>
    <w:rsid w:val="00644C62"/>
    <w:rsid w:val="00646879"/>
    <w:rsid w:val="00647757"/>
    <w:rsid w:val="00651C08"/>
    <w:rsid w:val="00652773"/>
    <w:rsid w:val="00653243"/>
    <w:rsid w:val="006547C2"/>
    <w:rsid w:val="0065588F"/>
    <w:rsid w:val="00657029"/>
    <w:rsid w:val="00660794"/>
    <w:rsid w:val="006618C3"/>
    <w:rsid w:val="00661909"/>
    <w:rsid w:val="006635C1"/>
    <w:rsid w:val="00666DB6"/>
    <w:rsid w:val="0067633B"/>
    <w:rsid w:val="006778CA"/>
    <w:rsid w:val="006856E6"/>
    <w:rsid w:val="006865FB"/>
    <w:rsid w:val="006909C8"/>
    <w:rsid w:val="0069157B"/>
    <w:rsid w:val="00693A1F"/>
    <w:rsid w:val="006952F5"/>
    <w:rsid w:val="006969F4"/>
    <w:rsid w:val="006A2943"/>
    <w:rsid w:val="006A29E8"/>
    <w:rsid w:val="006A3432"/>
    <w:rsid w:val="006A5E20"/>
    <w:rsid w:val="006B0F2C"/>
    <w:rsid w:val="006B2E0F"/>
    <w:rsid w:val="006B4438"/>
    <w:rsid w:val="006B532B"/>
    <w:rsid w:val="006B6C4A"/>
    <w:rsid w:val="006B71D4"/>
    <w:rsid w:val="006C1249"/>
    <w:rsid w:val="006C136F"/>
    <w:rsid w:val="006C199E"/>
    <w:rsid w:val="006C2957"/>
    <w:rsid w:val="006C34EB"/>
    <w:rsid w:val="006C4162"/>
    <w:rsid w:val="006C5218"/>
    <w:rsid w:val="006C5C67"/>
    <w:rsid w:val="006C6975"/>
    <w:rsid w:val="006D3C62"/>
    <w:rsid w:val="006D5058"/>
    <w:rsid w:val="006D613A"/>
    <w:rsid w:val="006D7743"/>
    <w:rsid w:val="006E3717"/>
    <w:rsid w:val="006F2A05"/>
    <w:rsid w:val="006F30FE"/>
    <w:rsid w:val="006F3F77"/>
    <w:rsid w:val="006F40A9"/>
    <w:rsid w:val="00702010"/>
    <w:rsid w:val="00702400"/>
    <w:rsid w:val="007058C1"/>
    <w:rsid w:val="007066AF"/>
    <w:rsid w:val="0071025C"/>
    <w:rsid w:val="00711E93"/>
    <w:rsid w:val="00720C7E"/>
    <w:rsid w:val="00721E82"/>
    <w:rsid w:val="007256AF"/>
    <w:rsid w:val="0072610C"/>
    <w:rsid w:val="007313DB"/>
    <w:rsid w:val="00731A4C"/>
    <w:rsid w:val="00733396"/>
    <w:rsid w:val="00733702"/>
    <w:rsid w:val="00734AFA"/>
    <w:rsid w:val="0073666E"/>
    <w:rsid w:val="00737593"/>
    <w:rsid w:val="00742120"/>
    <w:rsid w:val="0074225D"/>
    <w:rsid w:val="007431F1"/>
    <w:rsid w:val="00746472"/>
    <w:rsid w:val="00746BF0"/>
    <w:rsid w:val="007503FF"/>
    <w:rsid w:val="007539B0"/>
    <w:rsid w:val="00753C2C"/>
    <w:rsid w:val="00755E09"/>
    <w:rsid w:val="00757F93"/>
    <w:rsid w:val="00760274"/>
    <w:rsid w:val="00764E6C"/>
    <w:rsid w:val="00776B85"/>
    <w:rsid w:val="007806E1"/>
    <w:rsid w:val="00780BA1"/>
    <w:rsid w:val="0078155D"/>
    <w:rsid w:val="007838D0"/>
    <w:rsid w:val="0078479F"/>
    <w:rsid w:val="00785B40"/>
    <w:rsid w:val="00786725"/>
    <w:rsid w:val="007879D1"/>
    <w:rsid w:val="007920ED"/>
    <w:rsid w:val="007933BD"/>
    <w:rsid w:val="0079601F"/>
    <w:rsid w:val="007A2827"/>
    <w:rsid w:val="007A3751"/>
    <w:rsid w:val="007B0575"/>
    <w:rsid w:val="007B1C1B"/>
    <w:rsid w:val="007B35D2"/>
    <w:rsid w:val="007B390A"/>
    <w:rsid w:val="007B434E"/>
    <w:rsid w:val="007B5D5B"/>
    <w:rsid w:val="007C02ED"/>
    <w:rsid w:val="007C1C61"/>
    <w:rsid w:val="007C3C14"/>
    <w:rsid w:val="007C3E0E"/>
    <w:rsid w:val="007C429A"/>
    <w:rsid w:val="007C5537"/>
    <w:rsid w:val="007C66C4"/>
    <w:rsid w:val="007C7B30"/>
    <w:rsid w:val="007D4716"/>
    <w:rsid w:val="007D75D1"/>
    <w:rsid w:val="007E07F8"/>
    <w:rsid w:val="007E0991"/>
    <w:rsid w:val="007E0B64"/>
    <w:rsid w:val="007E0DDB"/>
    <w:rsid w:val="007E2054"/>
    <w:rsid w:val="007E3BE6"/>
    <w:rsid w:val="007E5AAA"/>
    <w:rsid w:val="007F06EB"/>
    <w:rsid w:val="007F0821"/>
    <w:rsid w:val="007F2E84"/>
    <w:rsid w:val="007F580F"/>
    <w:rsid w:val="007F6320"/>
    <w:rsid w:val="007F7198"/>
    <w:rsid w:val="00800E3E"/>
    <w:rsid w:val="0080180D"/>
    <w:rsid w:val="00801A67"/>
    <w:rsid w:val="008027B9"/>
    <w:rsid w:val="00804615"/>
    <w:rsid w:val="008064AA"/>
    <w:rsid w:val="0080738C"/>
    <w:rsid w:val="00807463"/>
    <w:rsid w:val="00814AB4"/>
    <w:rsid w:val="008209A5"/>
    <w:rsid w:val="008210CD"/>
    <w:rsid w:val="0082180E"/>
    <w:rsid w:val="00823D44"/>
    <w:rsid w:val="00825090"/>
    <w:rsid w:val="00837271"/>
    <w:rsid w:val="00840914"/>
    <w:rsid w:val="0084099B"/>
    <w:rsid w:val="00845023"/>
    <w:rsid w:val="008469AC"/>
    <w:rsid w:val="00847F58"/>
    <w:rsid w:val="00850661"/>
    <w:rsid w:val="00852977"/>
    <w:rsid w:val="00861032"/>
    <w:rsid w:val="0086712C"/>
    <w:rsid w:val="0086759B"/>
    <w:rsid w:val="00870EA9"/>
    <w:rsid w:val="00874084"/>
    <w:rsid w:val="0087421E"/>
    <w:rsid w:val="008742BE"/>
    <w:rsid w:val="008747C6"/>
    <w:rsid w:val="00875311"/>
    <w:rsid w:val="00881E61"/>
    <w:rsid w:val="00882422"/>
    <w:rsid w:val="00885D9E"/>
    <w:rsid w:val="00887DB6"/>
    <w:rsid w:val="00891B1A"/>
    <w:rsid w:val="0089313A"/>
    <w:rsid w:val="008947D5"/>
    <w:rsid w:val="00895B0D"/>
    <w:rsid w:val="00896918"/>
    <w:rsid w:val="008A21FB"/>
    <w:rsid w:val="008A5A27"/>
    <w:rsid w:val="008B1494"/>
    <w:rsid w:val="008B1A45"/>
    <w:rsid w:val="008B1BA2"/>
    <w:rsid w:val="008B3668"/>
    <w:rsid w:val="008B37CF"/>
    <w:rsid w:val="008B38ED"/>
    <w:rsid w:val="008B5145"/>
    <w:rsid w:val="008C2FDD"/>
    <w:rsid w:val="008C702F"/>
    <w:rsid w:val="008C77AB"/>
    <w:rsid w:val="008C7CCC"/>
    <w:rsid w:val="008C7E95"/>
    <w:rsid w:val="008D2B6E"/>
    <w:rsid w:val="008D2D78"/>
    <w:rsid w:val="008D3A8B"/>
    <w:rsid w:val="008D3F51"/>
    <w:rsid w:val="008D4C83"/>
    <w:rsid w:val="008E0312"/>
    <w:rsid w:val="008E19B4"/>
    <w:rsid w:val="008E36AB"/>
    <w:rsid w:val="008E3E23"/>
    <w:rsid w:val="008E4DFB"/>
    <w:rsid w:val="008E5C37"/>
    <w:rsid w:val="008F0A66"/>
    <w:rsid w:val="008F19CF"/>
    <w:rsid w:val="008F2C40"/>
    <w:rsid w:val="008F5AB8"/>
    <w:rsid w:val="009005D1"/>
    <w:rsid w:val="009022D9"/>
    <w:rsid w:val="00905392"/>
    <w:rsid w:val="0090610A"/>
    <w:rsid w:val="00922BE2"/>
    <w:rsid w:val="0092797C"/>
    <w:rsid w:val="009316E1"/>
    <w:rsid w:val="00933EF2"/>
    <w:rsid w:val="00935791"/>
    <w:rsid w:val="0094129A"/>
    <w:rsid w:val="009418B3"/>
    <w:rsid w:val="00942682"/>
    <w:rsid w:val="009456E8"/>
    <w:rsid w:val="00947F83"/>
    <w:rsid w:val="00947FD9"/>
    <w:rsid w:val="00952331"/>
    <w:rsid w:val="0095499B"/>
    <w:rsid w:val="00956230"/>
    <w:rsid w:val="00962DA2"/>
    <w:rsid w:val="00963BF5"/>
    <w:rsid w:val="00963D27"/>
    <w:rsid w:val="009661CE"/>
    <w:rsid w:val="00970D8C"/>
    <w:rsid w:val="00973F4D"/>
    <w:rsid w:val="009743E0"/>
    <w:rsid w:val="0097452F"/>
    <w:rsid w:val="009767FD"/>
    <w:rsid w:val="009825A0"/>
    <w:rsid w:val="00984D77"/>
    <w:rsid w:val="00985D10"/>
    <w:rsid w:val="009912E9"/>
    <w:rsid w:val="00991FBB"/>
    <w:rsid w:val="009936C0"/>
    <w:rsid w:val="009A197B"/>
    <w:rsid w:val="009A4E5A"/>
    <w:rsid w:val="009A6D41"/>
    <w:rsid w:val="009B0415"/>
    <w:rsid w:val="009B0EF1"/>
    <w:rsid w:val="009B1CD5"/>
    <w:rsid w:val="009B2586"/>
    <w:rsid w:val="009B27D4"/>
    <w:rsid w:val="009B2E0B"/>
    <w:rsid w:val="009B3DD9"/>
    <w:rsid w:val="009B5DD4"/>
    <w:rsid w:val="009B6ED4"/>
    <w:rsid w:val="009B722B"/>
    <w:rsid w:val="009B7801"/>
    <w:rsid w:val="009C0EC1"/>
    <w:rsid w:val="009C58C8"/>
    <w:rsid w:val="009C6EFF"/>
    <w:rsid w:val="009D0169"/>
    <w:rsid w:val="009D105C"/>
    <w:rsid w:val="009D1552"/>
    <w:rsid w:val="009D1D17"/>
    <w:rsid w:val="009D46E4"/>
    <w:rsid w:val="009D56AA"/>
    <w:rsid w:val="009E1AA1"/>
    <w:rsid w:val="009E42BD"/>
    <w:rsid w:val="009E583E"/>
    <w:rsid w:val="009F159E"/>
    <w:rsid w:val="009F490B"/>
    <w:rsid w:val="009F580F"/>
    <w:rsid w:val="00A03158"/>
    <w:rsid w:val="00A039D5"/>
    <w:rsid w:val="00A044AF"/>
    <w:rsid w:val="00A058BF"/>
    <w:rsid w:val="00A078F4"/>
    <w:rsid w:val="00A12175"/>
    <w:rsid w:val="00A13897"/>
    <w:rsid w:val="00A13C07"/>
    <w:rsid w:val="00A15355"/>
    <w:rsid w:val="00A16A11"/>
    <w:rsid w:val="00A23984"/>
    <w:rsid w:val="00A25685"/>
    <w:rsid w:val="00A2770D"/>
    <w:rsid w:val="00A30402"/>
    <w:rsid w:val="00A323B1"/>
    <w:rsid w:val="00A328F7"/>
    <w:rsid w:val="00A34E22"/>
    <w:rsid w:val="00A42127"/>
    <w:rsid w:val="00A42374"/>
    <w:rsid w:val="00A4396D"/>
    <w:rsid w:val="00A53163"/>
    <w:rsid w:val="00A64E93"/>
    <w:rsid w:val="00A65B63"/>
    <w:rsid w:val="00A66424"/>
    <w:rsid w:val="00A67818"/>
    <w:rsid w:val="00A72726"/>
    <w:rsid w:val="00A73E02"/>
    <w:rsid w:val="00A73FDD"/>
    <w:rsid w:val="00A74039"/>
    <w:rsid w:val="00A75027"/>
    <w:rsid w:val="00A77725"/>
    <w:rsid w:val="00A7782E"/>
    <w:rsid w:val="00A80C70"/>
    <w:rsid w:val="00A86C9C"/>
    <w:rsid w:val="00A9228A"/>
    <w:rsid w:val="00A9660F"/>
    <w:rsid w:val="00AB464A"/>
    <w:rsid w:val="00AB635A"/>
    <w:rsid w:val="00AC11C4"/>
    <w:rsid w:val="00AC4E85"/>
    <w:rsid w:val="00AC4FA3"/>
    <w:rsid w:val="00AC53B6"/>
    <w:rsid w:val="00AC5DCF"/>
    <w:rsid w:val="00AD03CE"/>
    <w:rsid w:val="00AD17E3"/>
    <w:rsid w:val="00AD72E0"/>
    <w:rsid w:val="00AE2262"/>
    <w:rsid w:val="00AE3397"/>
    <w:rsid w:val="00AE5CFF"/>
    <w:rsid w:val="00AF0C35"/>
    <w:rsid w:val="00AF1BAB"/>
    <w:rsid w:val="00AF3355"/>
    <w:rsid w:val="00AF4F62"/>
    <w:rsid w:val="00AF6743"/>
    <w:rsid w:val="00B015A4"/>
    <w:rsid w:val="00B05EC0"/>
    <w:rsid w:val="00B06E3C"/>
    <w:rsid w:val="00B13E22"/>
    <w:rsid w:val="00B14CA8"/>
    <w:rsid w:val="00B14EF1"/>
    <w:rsid w:val="00B2062C"/>
    <w:rsid w:val="00B22018"/>
    <w:rsid w:val="00B2297E"/>
    <w:rsid w:val="00B30372"/>
    <w:rsid w:val="00B3169A"/>
    <w:rsid w:val="00B356F9"/>
    <w:rsid w:val="00B374FC"/>
    <w:rsid w:val="00B41D89"/>
    <w:rsid w:val="00B430D9"/>
    <w:rsid w:val="00B436C0"/>
    <w:rsid w:val="00B4384A"/>
    <w:rsid w:val="00B46589"/>
    <w:rsid w:val="00B474A2"/>
    <w:rsid w:val="00B47A7C"/>
    <w:rsid w:val="00B53FCE"/>
    <w:rsid w:val="00B54115"/>
    <w:rsid w:val="00B57902"/>
    <w:rsid w:val="00B61305"/>
    <w:rsid w:val="00B64CD6"/>
    <w:rsid w:val="00B72F1A"/>
    <w:rsid w:val="00B7667A"/>
    <w:rsid w:val="00B767A6"/>
    <w:rsid w:val="00B809E2"/>
    <w:rsid w:val="00B81798"/>
    <w:rsid w:val="00B85F1D"/>
    <w:rsid w:val="00B86B23"/>
    <w:rsid w:val="00B90A31"/>
    <w:rsid w:val="00B9182F"/>
    <w:rsid w:val="00B960EB"/>
    <w:rsid w:val="00B96291"/>
    <w:rsid w:val="00BA090C"/>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1AAA"/>
    <w:rsid w:val="00BE42B9"/>
    <w:rsid w:val="00BE465A"/>
    <w:rsid w:val="00BE5EC1"/>
    <w:rsid w:val="00BF3635"/>
    <w:rsid w:val="00BF3C78"/>
    <w:rsid w:val="00BF583B"/>
    <w:rsid w:val="00BF6470"/>
    <w:rsid w:val="00C027F1"/>
    <w:rsid w:val="00C03D99"/>
    <w:rsid w:val="00C04689"/>
    <w:rsid w:val="00C053A0"/>
    <w:rsid w:val="00C06ECA"/>
    <w:rsid w:val="00C10718"/>
    <w:rsid w:val="00C1192B"/>
    <w:rsid w:val="00C12D9D"/>
    <w:rsid w:val="00C23943"/>
    <w:rsid w:val="00C2490E"/>
    <w:rsid w:val="00C24EB3"/>
    <w:rsid w:val="00C274FA"/>
    <w:rsid w:val="00C32036"/>
    <w:rsid w:val="00C32723"/>
    <w:rsid w:val="00C350FD"/>
    <w:rsid w:val="00C35DE1"/>
    <w:rsid w:val="00C36159"/>
    <w:rsid w:val="00C401B0"/>
    <w:rsid w:val="00C42178"/>
    <w:rsid w:val="00C42803"/>
    <w:rsid w:val="00C44261"/>
    <w:rsid w:val="00C445E9"/>
    <w:rsid w:val="00C469BA"/>
    <w:rsid w:val="00C5019C"/>
    <w:rsid w:val="00C50DF4"/>
    <w:rsid w:val="00C51F2F"/>
    <w:rsid w:val="00C52069"/>
    <w:rsid w:val="00C570B3"/>
    <w:rsid w:val="00C628AF"/>
    <w:rsid w:val="00C6408D"/>
    <w:rsid w:val="00C65079"/>
    <w:rsid w:val="00C652E5"/>
    <w:rsid w:val="00C6556A"/>
    <w:rsid w:val="00C70B63"/>
    <w:rsid w:val="00C719F9"/>
    <w:rsid w:val="00C72EB8"/>
    <w:rsid w:val="00C81AC6"/>
    <w:rsid w:val="00C81FBE"/>
    <w:rsid w:val="00C82328"/>
    <w:rsid w:val="00C861CC"/>
    <w:rsid w:val="00C86C39"/>
    <w:rsid w:val="00C875B8"/>
    <w:rsid w:val="00C916A8"/>
    <w:rsid w:val="00C94133"/>
    <w:rsid w:val="00C954CB"/>
    <w:rsid w:val="00C95806"/>
    <w:rsid w:val="00C96A46"/>
    <w:rsid w:val="00CA0163"/>
    <w:rsid w:val="00CA274F"/>
    <w:rsid w:val="00CA2D69"/>
    <w:rsid w:val="00CA5BFD"/>
    <w:rsid w:val="00CA7029"/>
    <w:rsid w:val="00CA77D7"/>
    <w:rsid w:val="00CB2329"/>
    <w:rsid w:val="00CB7F55"/>
    <w:rsid w:val="00CC1F88"/>
    <w:rsid w:val="00CC42CB"/>
    <w:rsid w:val="00CC4A72"/>
    <w:rsid w:val="00CC588F"/>
    <w:rsid w:val="00CC5E7F"/>
    <w:rsid w:val="00CC6A0D"/>
    <w:rsid w:val="00CC6FDC"/>
    <w:rsid w:val="00CD4AA9"/>
    <w:rsid w:val="00CD4C2D"/>
    <w:rsid w:val="00CD7E64"/>
    <w:rsid w:val="00CE2807"/>
    <w:rsid w:val="00CE51ED"/>
    <w:rsid w:val="00CE5FA2"/>
    <w:rsid w:val="00CE70FE"/>
    <w:rsid w:val="00CE75D6"/>
    <w:rsid w:val="00D02A80"/>
    <w:rsid w:val="00D02F09"/>
    <w:rsid w:val="00D04082"/>
    <w:rsid w:val="00D045B3"/>
    <w:rsid w:val="00D05763"/>
    <w:rsid w:val="00D06122"/>
    <w:rsid w:val="00D063E6"/>
    <w:rsid w:val="00D06B8E"/>
    <w:rsid w:val="00D10180"/>
    <w:rsid w:val="00D12DE5"/>
    <w:rsid w:val="00D140C3"/>
    <w:rsid w:val="00D145B3"/>
    <w:rsid w:val="00D14EEE"/>
    <w:rsid w:val="00D155BC"/>
    <w:rsid w:val="00D15A05"/>
    <w:rsid w:val="00D16790"/>
    <w:rsid w:val="00D20032"/>
    <w:rsid w:val="00D201DE"/>
    <w:rsid w:val="00D20EEC"/>
    <w:rsid w:val="00D2485C"/>
    <w:rsid w:val="00D25E14"/>
    <w:rsid w:val="00D26585"/>
    <w:rsid w:val="00D33A4C"/>
    <w:rsid w:val="00D35D97"/>
    <w:rsid w:val="00D4058C"/>
    <w:rsid w:val="00D40C25"/>
    <w:rsid w:val="00D45ACE"/>
    <w:rsid w:val="00D47057"/>
    <w:rsid w:val="00D50D86"/>
    <w:rsid w:val="00D51D42"/>
    <w:rsid w:val="00D5214E"/>
    <w:rsid w:val="00D541FD"/>
    <w:rsid w:val="00D55D9B"/>
    <w:rsid w:val="00D5735C"/>
    <w:rsid w:val="00D63D46"/>
    <w:rsid w:val="00D65D4B"/>
    <w:rsid w:val="00D67FC9"/>
    <w:rsid w:val="00D7395F"/>
    <w:rsid w:val="00D73BAE"/>
    <w:rsid w:val="00D74720"/>
    <w:rsid w:val="00D74830"/>
    <w:rsid w:val="00D8067A"/>
    <w:rsid w:val="00D80CE9"/>
    <w:rsid w:val="00D8385E"/>
    <w:rsid w:val="00D8484B"/>
    <w:rsid w:val="00D84BE8"/>
    <w:rsid w:val="00D87C0E"/>
    <w:rsid w:val="00D902A3"/>
    <w:rsid w:val="00D92945"/>
    <w:rsid w:val="00DA1807"/>
    <w:rsid w:val="00DA1F01"/>
    <w:rsid w:val="00DA3E7D"/>
    <w:rsid w:val="00DA5412"/>
    <w:rsid w:val="00DB1CE7"/>
    <w:rsid w:val="00DB1DA0"/>
    <w:rsid w:val="00DB5973"/>
    <w:rsid w:val="00DB7BE8"/>
    <w:rsid w:val="00DC0B43"/>
    <w:rsid w:val="00DC1BDD"/>
    <w:rsid w:val="00DC24A0"/>
    <w:rsid w:val="00DC2DE6"/>
    <w:rsid w:val="00DC510B"/>
    <w:rsid w:val="00DC5C52"/>
    <w:rsid w:val="00DC5E7B"/>
    <w:rsid w:val="00DC7EB7"/>
    <w:rsid w:val="00DD0508"/>
    <w:rsid w:val="00DD15A2"/>
    <w:rsid w:val="00DD56E7"/>
    <w:rsid w:val="00DD5F54"/>
    <w:rsid w:val="00DD607F"/>
    <w:rsid w:val="00DD71A5"/>
    <w:rsid w:val="00DE0A54"/>
    <w:rsid w:val="00DE129F"/>
    <w:rsid w:val="00DE491C"/>
    <w:rsid w:val="00DE5962"/>
    <w:rsid w:val="00DE6B0F"/>
    <w:rsid w:val="00DE7BCF"/>
    <w:rsid w:val="00DF1F02"/>
    <w:rsid w:val="00DF4BF9"/>
    <w:rsid w:val="00DF56F6"/>
    <w:rsid w:val="00DF7885"/>
    <w:rsid w:val="00DF7A06"/>
    <w:rsid w:val="00E02438"/>
    <w:rsid w:val="00E06E78"/>
    <w:rsid w:val="00E07B36"/>
    <w:rsid w:val="00E10BAC"/>
    <w:rsid w:val="00E129F4"/>
    <w:rsid w:val="00E17058"/>
    <w:rsid w:val="00E207FF"/>
    <w:rsid w:val="00E22620"/>
    <w:rsid w:val="00E2657F"/>
    <w:rsid w:val="00E32711"/>
    <w:rsid w:val="00E40832"/>
    <w:rsid w:val="00E539FD"/>
    <w:rsid w:val="00E57582"/>
    <w:rsid w:val="00E57C3B"/>
    <w:rsid w:val="00E6023E"/>
    <w:rsid w:val="00E6366E"/>
    <w:rsid w:val="00E642C0"/>
    <w:rsid w:val="00E658E9"/>
    <w:rsid w:val="00E6762D"/>
    <w:rsid w:val="00E70AE7"/>
    <w:rsid w:val="00E72DDC"/>
    <w:rsid w:val="00E73A79"/>
    <w:rsid w:val="00E76551"/>
    <w:rsid w:val="00E76D71"/>
    <w:rsid w:val="00E83796"/>
    <w:rsid w:val="00E8644A"/>
    <w:rsid w:val="00E959F1"/>
    <w:rsid w:val="00E9655F"/>
    <w:rsid w:val="00E97311"/>
    <w:rsid w:val="00EA2CB7"/>
    <w:rsid w:val="00EA4EA1"/>
    <w:rsid w:val="00EA723F"/>
    <w:rsid w:val="00EB05A7"/>
    <w:rsid w:val="00EB1B76"/>
    <w:rsid w:val="00EB518A"/>
    <w:rsid w:val="00EC343A"/>
    <w:rsid w:val="00EC413E"/>
    <w:rsid w:val="00EC44FB"/>
    <w:rsid w:val="00EC691F"/>
    <w:rsid w:val="00ED38C2"/>
    <w:rsid w:val="00EE0A14"/>
    <w:rsid w:val="00EE1380"/>
    <w:rsid w:val="00EE4C5F"/>
    <w:rsid w:val="00EE6017"/>
    <w:rsid w:val="00EF0050"/>
    <w:rsid w:val="00EF12F0"/>
    <w:rsid w:val="00EF154E"/>
    <w:rsid w:val="00EF266E"/>
    <w:rsid w:val="00EF4829"/>
    <w:rsid w:val="00F04089"/>
    <w:rsid w:val="00F0445C"/>
    <w:rsid w:val="00F04BE7"/>
    <w:rsid w:val="00F05889"/>
    <w:rsid w:val="00F106A3"/>
    <w:rsid w:val="00F124E4"/>
    <w:rsid w:val="00F14691"/>
    <w:rsid w:val="00F22C7B"/>
    <w:rsid w:val="00F26D7C"/>
    <w:rsid w:val="00F300F5"/>
    <w:rsid w:val="00F309B6"/>
    <w:rsid w:val="00F33A82"/>
    <w:rsid w:val="00F344DB"/>
    <w:rsid w:val="00F34E15"/>
    <w:rsid w:val="00F35166"/>
    <w:rsid w:val="00F37926"/>
    <w:rsid w:val="00F379C8"/>
    <w:rsid w:val="00F402E0"/>
    <w:rsid w:val="00F4032F"/>
    <w:rsid w:val="00F42A94"/>
    <w:rsid w:val="00F430C4"/>
    <w:rsid w:val="00F43C05"/>
    <w:rsid w:val="00F45DB3"/>
    <w:rsid w:val="00F51E6B"/>
    <w:rsid w:val="00F5589C"/>
    <w:rsid w:val="00F558A9"/>
    <w:rsid w:val="00F56D94"/>
    <w:rsid w:val="00F61A4D"/>
    <w:rsid w:val="00F63735"/>
    <w:rsid w:val="00F640DB"/>
    <w:rsid w:val="00F666F6"/>
    <w:rsid w:val="00F711F3"/>
    <w:rsid w:val="00F728E9"/>
    <w:rsid w:val="00F73F31"/>
    <w:rsid w:val="00F75FCA"/>
    <w:rsid w:val="00F8120D"/>
    <w:rsid w:val="00F96DEE"/>
    <w:rsid w:val="00F97656"/>
    <w:rsid w:val="00FA2D5C"/>
    <w:rsid w:val="00FA38BA"/>
    <w:rsid w:val="00FB0345"/>
    <w:rsid w:val="00FC1B88"/>
    <w:rsid w:val="00FC237B"/>
    <w:rsid w:val="00FC3002"/>
    <w:rsid w:val="00FC3BDB"/>
    <w:rsid w:val="00FC6CDE"/>
    <w:rsid w:val="00FD083C"/>
    <w:rsid w:val="00FD1C34"/>
    <w:rsid w:val="00FD2827"/>
    <w:rsid w:val="00FD2CB9"/>
    <w:rsid w:val="00FD3992"/>
    <w:rsid w:val="00FD5EC1"/>
    <w:rsid w:val="00FD72D7"/>
    <w:rsid w:val="00FE0D32"/>
    <w:rsid w:val="00FF2307"/>
    <w:rsid w:val="00FF29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 w:val="20"/>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
    <w:unhideWhenUsed/>
    <w:qFormat/>
    <w:rsid w:val="004A7569"/>
    <w:pPr>
      <w:spacing w:before="240" w:after="60"/>
      <w:outlineLvl w:val="5"/>
    </w:pPr>
    <w:rPr>
      <w:rFonts w:asciiTheme="minorHAnsi" w:eastAsiaTheme="minorEastAsia" w:hAnsiTheme="minorHAnsi" w:cs="Arial"/>
      <w:b/>
      <w:bCs/>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uiPriority w:val="99"/>
    <w:rsid w:val="00285DB2"/>
    <w:pPr>
      <w:spacing w:after="60" w:line="220" w:lineRule="exact"/>
      <w:ind w:left="227" w:hanging="227"/>
    </w:pPr>
    <w:rPr>
      <w:position w:val="6"/>
      <w:szCs w:val="18"/>
    </w:rPr>
  </w:style>
  <w:style w:type="character" w:customStyle="1" w:styleId="30">
    <w:name w:val="כותרת 3 תו"/>
    <w:basedOn w:val="a0"/>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0"/>
    <w:link w:val="4"/>
    <w:uiPriority w:val="9"/>
    <w:semiHidden/>
    <w:locked/>
    <w:rPr>
      <w:rFonts w:asciiTheme="minorHAnsi" w:eastAsiaTheme="minorEastAsia" w:hAnsiTheme="minorHAnsi" w:cs="Arial"/>
      <w:b/>
      <w:bCs/>
      <w:sz w:val="28"/>
      <w:szCs w:val="28"/>
    </w:rPr>
  </w:style>
  <w:style w:type="character" w:customStyle="1" w:styleId="50">
    <w:name w:val="כותרת 5 תו"/>
    <w:basedOn w:val="a0"/>
    <w:link w:val="5"/>
    <w:uiPriority w:val="9"/>
    <w:semiHidden/>
    <w:locked/>
    <w:rPr>
      <w:rFonts w:asciiTheme="minorHAnsi" w:eastAsiaTheme="minorEastAsia" w:hAnsiTheme="minorHAnsi" w:cs="Arial"/>
      <w:b/>
      <w:bCs/>
      <w:i/>
      <w:iCs/>
      <w:sz w:val="26"/>
      <w:szCs w:val="26"/>
    </w:rPr>
  </w:style>
  <w:style w:type="character" w:customStyle="1" w:styleId="60">
    <w:name w:val="כותרת 6 תו"/>
    <w:basedOn w:val="a0"/>
    <w:link w:val="6"/>
    <w:uiPriority w:val="9"/>
    <w:locked/>
    <w:rsid w:val="004A7569"/>
    <w:rPr>
      <w:rFonts w:asciiTheme="minorHAnsi" w:eastAsiaTheme="minorEastAsia" w:hAnsiTheme="minorHAnsi" w:cs="Arial"/>
      <w:b/>
      <w:bCs/>
    </w:rPr>
  </w:style>
  <w:style w:type="character" w:customStyle="1" w:styleId="a5">
    <w:name w:val="פרשה תו"/>
    <w:basedOn w:val="10"/>
    <w:link w:val="a6"/>
    <w:uiPriority w:val="99"/>
    <w:locked/>
    <w:rsid w:val="00D20032"/>
    <w:rPr>
      <w:rFonts w:ascii="Arial" w:hAnsi="Arial" w:cs="Narkisim"/>
      <w:b/>
      <w:bCs/>
      <w:sz w:val="50"/>
      <w:szCs w:val="50"/>
      <w:lang w:val="en-US" w:eastAsia="en-US" w:bidi="he-IL"/>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10">
    <w:name w:val="כותרת 1 תו"/>
    <w:basedOn w:val="a0"/>
    <w:link w:val="1"/>
    <w:uiPriority w:val="99"/>
    <w:locked/>
    <w:rsid w:val="00D20032"/>
    <w:rPr>
      <w:rFonts w:ascii="Arial" w:hAnsi="Arial" w:cs="Narkisim"/>
      <w:sz w:val="24"/>
      <w:szCs w:val="24"/>
      <w:lang w:val="en-US" w:eastAsia="en-US" w:bidi="he-IL"/>
    </w:rPr>
  </w:style>
  <w:style w:type="paragraph" w:customStyle="1" w:styleId="Titlenon-TOC">
    <w:name w:val="Title (non-TOC)"/>
    <w:basedOn w:val="a"/>
    <w:next w:val="a"/>
    <w:uiPriority w:val="99"/>
    <w:rsid w:val="00403A21"/>
    <w:pPr>
      <w:autoSpaceDE/>
      <w:autoSpaceDN/>
      <w:spacing w:after="0" w:line="360" w:lineRule="auto"/>
    </w:pPr>
    <w:rPr>
      <w:rFonts w:ascii="Arial Bold" w:hAnsi="Arial Bold" w:cs="Arial"/>
      <w:b/>
      <w:bCs/>
      <w:sz w:val="44"/>
      <w:szCs w:val="40"/>
    </w:rPr>
  </w:style>
  <w:style w:type="character" w:styleId="a7">
    <w:name w:val="footnote reference"/>
    <w:basedOn w:val="a0"/>
    <w:uiPriority w:val="99"/>
    <w:rPr>
      <w:rFonts w:cs="Narkisim"/>
      <w:position w:val="6"/>
      <w:sz w:val="16"/>
      <w:szCs w:val="16"/>
      <w:lang w:bidi="he-IL"/>
    </w:rPr>
  </w:style>
  <w:style w:type="character" w:customStyle="1" w:styleId="a4">
    <w:name w:val="טקסט הערת שוליים תו"/>
    <w:aliases w:val="הערות שוליים דוקטורט תו"/>
    <w:basedOn w:val="a0"/>
    <w:link w:val="a3"/>
    <w:uiPriority w:val="99"/>
    <w:locked/>
    <w:rsid w:val="00285DB2"/>
    <w:rPr>
      <w:rFonts w:cs="Narkisim"/>
      <w:position w:val="6"/>
      <w:sz w:val="18"/>
      <w:szCs w:val="18"/>
      <w:lang w:val="en-US" w:eastAsia="en-US" w:bidi="he-IL"/>
    </w:rPr>
  </w:style>
  <w:style w:type="character" w:styleId="Hyperlink">
    <w:name w:val="Hyperlink"/>
    <w:basedOn w:val="a0"/>
    <w:uiPriority w:val="99"/>
    <w:rPr>
      <w:rFonts w:cs="Narkisim"/>
      <w:color w:val="0000FF"/>
      <w:u w:val="single"/>
      <w:lang w:bidi="he-IL"/>
    </w:rPr>
  </w:style>
  <w:style w:type="paragraph" w:styleId="a8">
    <w:name w:val="header"/>
    <w:basedOn w:val="a"/>
    <w:link w:val="a9"/>
    <w:uiPriority w:val="99"/>
    <w:rsid w:val="00023123"/>
    <w:pPr>
      <w:tabs>
        <w:tab w:val="center" w:pos="4153"/>
        <w:tab w:val="right" w:pos="8306"/>
      </w:tabs>
      <w:spacing w:after="0" w:line="240" w:lineRule="auto"/>
    </w:pPr>
  </w:style>
  <w:style w:type="paragraph" w:styleId="aa">
    <w:name w:val="Quote"/>
    <w:basedOn w:val="a"/>
    <w:link w:val="ab"/>
    <w:uiPriority w:val="99"/>
    <w:qFormat/>
    <w:rsid w:val="006865FB"/>
    <w:pPr>
      <w:tabs>
        <w:tab w:val="right" w:pos="4620"/>
      </w:tabs>
      <w:ind w:left="567"/>
    </w:pPr>
  </w:style>
  <w:style w:type="paragraph" w:customStyle="1" w:styleId="a6">
    <w:name w:val="פרשה"/>
    <w:basedOn w:val="1"/>
    <w:link w:val="a5"/>
    <w:uiPriority w:val="99"/>
    <w:pPr>
      <w:spacing w:before="240" w:after="240" w:line="240" w:lineRule="auto"/>
      <w:jc w:val="center"/>
    </w:pPr>
    <w:rPr>
      <w:rFonts w:ascii="Times New Roman" w:hAnsi="Times New Roman"/>
      <w:b/>
      <w:bCs/>
      <w:sz w:val="46"/>
      <w:szCs w:val="50"/>
    </w:rPr>
  </w:style>
  <w:style w:type="character" w:customStyle="1" w:styleId="a9">
    <w:name w:val="כותרת עליונה תו"/>
    <w:basedOn w:val="a0"/>
    <w:link w:val="a8"/>
    <w:uiPriority w:val="99"/>
    <w:semiHidden/>
    <w:locked/>
    <w:rPr>
      <w:rFonts w:cs="Narkisim"/>
      <w:sz w:val="20"/>
      <w:lang w:bidi="he-IL"/>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c"/>
    <w:uiPriority w:val="99"/>
    <w:pPr>
      <w:spacing w:after="60"/>
    </w:pPr>
    <w:rPr>
      <w:sz w:val="26"/>
      <w:szCs w:val="28"/>
    </w:rPr>
  </w:style>
  <w:style w:type="character" w:customStyle="1" w:styleId="ab">
    <w:name w:val="ציטוט תו"/>
    <w:basedOn w:val="a0"/>
    <w:link w:val="aa"/>
    <w:uiPriority w:val="29"/>
    <w:locked/>
    <w:rsid w:val="006865FB"/>
    <w:rPr>
      <w:rFonts w:cs="Narkisim"/>
      <w:sz w:val="20"/>
      <w:lang w:bidi="he-IL"/>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paragraph" w:customStyle="1" w:styleId="BodyTextIndent1">
    <w:name w:val="Body Text Indent1"/>
    <w:basedOn w:val="a"/>
    <w:uiPriority w:val="99"/>
    <w:rsid w:val="005A6F6D"/>
    <w:pPr>
      <w:spacing w:line="240" w:lineRule="auto"/>
      <w:jc w:val="left"/>
    </w:pPr>
    <w:rPr>
      <w:color w:val="000000"/>
      <w:sz w:val="32"/>
      <w:szCs w:val="24"/>
    </w:rPr>
  </w:style>
  <w:style w:type="paragraph" w:styleId="af0">
    <w:name w:val="Body Text"/>
    <w:basedOn w:val="a"/>
    <w:link w:val="af1"/>
    <w:uiPriority w:val="99"/>
    <w:pPr>
      <w:spacing w:line="360" w:lineRule="auto"/>
    </w:pPr>
    <w:rPr>
      <w:sz w:val="24"/>
      <w:szCs w:val="24"/>
    </w:rPr>
  </w:style>
  <w:style w:type="paragraph" w:styleId="31">
    <w:name w:val="Body Text 3"/>
    <w:basedOn w:val="a"/>
    <w:link w:val="32"/>
    <w:uiPriority w:val="99"/>
    <w:pPr>
      <w:spacing w:line="360" w:lineRule="auto"/>
    </w:pPr>
  </w:style>
  <w:style w:type="character" w:customStyle="1" w:styleId="af">
    <w:name w:val="כותרת תחתונה תו"/>
    <w:basedOn w:val="a0"/>
    <w:link w:val="ae"/>
    <w:uiPriority w:val="99"/>
    <w:semiHidden/>
    <w:locked/>
    <w:rPr>
      <w:rFonts w:cs="Narkisim"/>
      <w:sz w:val="20"/>
      <w:lang w:bidi="he-IL"/>
    </w:rPr>
  </w:style>
  <w:style w:type="character" w:customStyle="1" w:styleId="af1">
    <w:name w:val="גוף טקסט תו"/>
    <w:basedOn w:val="a0"/>
    <w:link w:val="af0"/>
    <w:uiPriority w:val="99"/>
    <w:semiHidden/>
    <w:locked/>
    <w:rPr>
      <w:rFonts w:cs="Narkisim"/>
      <w:sz w:val="20"/>
      <w:lang w:bidi="he-IL"/>
    </w:rPr>
  </w:style>
  <w:style w:type="paragraph" w:styleId="22">
    <w:name w:val="Body Text Indent 2"/>
    <w:basedOn w:val="a"/>
    <w:link w:val="23"/>
    <w:uiPriority w:val="99"/>
    <w:pPr>
      <w:spacing w:line="360" w:lineRule="auto"/>
      <w:ind w:firstLine="720"/>
    </w:pPr>
    <w:rPr>
      <w:b/>
      <w:bCs/>
      <w:sz w:val="24"/>
    </w:rPr>
  </w:style>
  <w:style w:type="paragraph" w:customStyle="1" w:styleId="33">
    <w:name w:val="כותרת3"/>
    <w:basedOn w:val="a"/>
    <w:uiPriority w:val="99"/>
    <w:rsid w:val="00586297"/>
    <w:pPr>
      <w:spacing w:before="120"/>
    </w:pPr>
    <w:rPr>
      <w:rFonts w:ascii="Arial" w:hAnsi="Arial" w:cs="Arial"/>
      <w:b/>
      <w:bCs/>
    </w:rPr>
  </w:style>
  <w:style w:type="character" w:customStyle="1" w:styleId="32">
    <w:name w:val="גוף טקסט 3 תו"/>
    <w:basedOn w:val="a0"/>
    <w:link w:val="31"/>
    <w:uiPriority w:val="99"/>
    <w:semiHidden/>
    <w:locked/>
    <w:rPr>
      <w:rFonts w:cs="Narkisim"/>
      <w:sz w:val="16"/>
      <w:szCs w:val="16"/>
      <w:lang w:bidi="he-IL"/>
    </w:rPr>
  </w:style>
  <w:style w:type="paragraph" w:customStyle="1" w:styleId="11">
    <w:name w:val="סגנון1"/>
    <w:basedOn w:val="aa"/>
    <w:uiPriority w:val="99"/>
  </w:style>
  <w:style w:type="character" w:styleId="af2">
    <w:name w:val="page number"/>
    <w:basedOn w:val="a0"/>
    <w:uiPriority w:val="99"/>
    <w:rPr>
      <w:rFonts w:cs="Narkisim"/>
      <w:sz w:val="16"/>
      <w:szCs w:val="16"/>
      <w:lang w:bidi="he-IL"/>
    </w:rPr>
  </w:style>
  <w:style w:type="character" w:customStyle="1" w:styleId="23">
    <w:name w:val="כניסה בגוף טקסט 2 תו"/>
    <w:basedOn w:val="a0"/>
    <w:link w:val="22"/>
    <w:uiPriority w:val="99"/>
    <w:semiHidden/>
    <w:locked/>
    <w:rPr>
      <w:rFonts w:cs="Narkisim"/>
      <w:sz w:val="20"/>
      <w:lang w:bidi="he-IL"/>
    </w:rPr>
  </w:style>
  <w:style w:type="paragraph" w:styleId="af3">
    <w:name w:val="Block Text"/>
    <w:basedOn w:val="a"/>
    <w:uiPriority w:val="99"/>
    <w:pPr>
      <w:spacing w:line="240" w:lineRule="auto"/>
      <w:ind w:left="720"/>
    </w:pPr>
    <w:rPr>
      <w:rFonts w:ascii="Arial" w:hAnsi="Arial"/>
      <w:sz w:val="24"/>
      <w:szCs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paragraph" w:styleId="af8">
    <w:name w:val="Balloon Text"/>
    <w:basedOn w:val="a"/>
    <w:link w:val="af9"/>
    <w:uiPriority w:val="99"/>
    <w:semiHidden/>
    <w:rPr>
      <w:rFonts w:ascii="Tahoma" w:hAnsi="Tahoma" w:cs="Tahoma"/>
      <w:sz w:val="16"/>
      <w:szCs w:val="16"/>
    </w:rPr>
  </w:style>
  <w:style w:type="character" w:customStyle="1" w:styleId="VBMChar">
    <w:name w:val="מודגש VBM Char"/>
    <w:basedOn w:val="a0"/>
    <w:link w:val="VBM"/>
    <w:uiPriority w:val="99"/>
    <w:locked/>
    <w:rsid w:val="00BC6A8C"/>
    <w:rPr>
      <w:rFonts w:cs="Arial"/>
      <w:bCs/>
      <w:sz w:val="22"/>
      <w:szCs w:val="22"/>
      <w:lang w:val="en-US" w:eastAsia="en-US" w:bidi="he-IL"/>
    </w:rPr>
  </w:style>
  <w:style w:type="character" w:customStyle="1" w:styleId="af7">
    <w:name w:val="מפת מסמך תו"/>
    <w:basedOn w:val="a0"/>
    <w:link w:val="af6"/>
    <w:uiPriority w:val="99"/>
    <w:semiHidden/>
    <w:locked/>
    <w:rPr>
      <w:rFonts w:ascii="Tahoma" w:hAnsi="Tahoma" w:cs="Tahoma"/>
      <w:sz w:val="16"/>
      <w:szCs w:val="16"/>
    </w:rPr>
  </w:style>
  <w:style w:type="character" w:customStyle="1" w:styleId="psk1">
    <w:name w:val="psk1"/>
    <w:basedOn w:val="a0"/>
    <w:uiPriority w:val="99"/>
    <w:rsid w:val="00245DD3"/>
    <w:rPr>
      <w:rFonts w:ascii="Arial" w:hAnsi="Arial" w:cs="Arial"/>
      <w:color w:val="auto"/>
      <w:sz w:val="17"/>
      <w:szCs w:val="17"/>
    </w:rPr>
  </w:style>
  <w:style w:type="paragraph" w:styleId="afa">
    <w:name w:val="Body Text Indent"/>
    <w:basedOn w:val="a"/>
    <w:link w:val="afb"/>
    <w:uiPriority w:val="99"/>
    <w:rsid w:val="001423C6"/>
    <w:pPr>
      <w:spacing w:line="480" w:lineRule="auto"/>
    </w:pPr>
  </w:style>
  <w:style w:type="character" w:customStyle="1" w:styleId="psk">
    <w:name w:val="psk"/>
    <w:basedOn w:val="a0"/>
    <w:uiPriority w:val="99"/>
    <w:rsid w:val="00F05889"/>
    <w:rPr>
      <w:rFonts w:ascii="Arial" w:hAnsi="Arial" w:cs="Arial"/>
      <w:color w:val="auto"/>
      <w:sz w:val="17"/>
      <w:szCs w:val="17"/>
    </w:rPr>
  </w:style>
  <w:style w:type="character" w:customStyle="1" w:styleId="af9">
    <w:name w:val="טקסט בלונים תו"/>
    <w:basedOn w:val="a0"/>
    <w:link w:val="af8"/>
    <w:uiPriority w:val="99"/>
    <w:semiHidden/>
    <w:locked/>
    <w:rPr>
      <w:rFonts w:ascii="Tahoma" w:hAnsi="Tahoma" w:cs="Tahoma"/>
      <w:sz w:val="16"/>
      <w:szCs w:val="16"/>
    </w:rPr>
  </w:style>
  <w:style w:type="character" w:customStyle="1" w:styleId="afb">
    <w:name w:val="כניסה בגוף טקסט תו"/>
    <w:basedOn w:val="a0"/>
    <w:link w:val="afa"/>
    <w:uiPriority w:val="99"/>
    <w:semiHidden/>
    <w:locked/>
    <w:rPr>
      <w:rFonts w:cs="Narkisim"/>
      <w:sz w:val="20"/>
      <w:lang w:bidi="he-IL"/>
    </w:rPr>
  </w:style>
  <w:style w:type="paragraph" w:customStyle="1" w:styleId="afc">
    <w:name w:val="פרנקריל"/>
    <w:basedOn w:val="a"/>
    <w:uiPriority w:val="99"/>
    <w:rsid w:val="00DD15A2"/>
    <w:pPr>
      <w:tabs>
        <w:tab w:val="left" w:pos="340"/>
      </w:tabs>
      <w:autoSpaceDE/>
      <w:autoSpaceDN/>
      <w:spacing w:line="360" w:lineRule="auto"/>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line="360" w:lineRule="auto"/>
    </w:pPr>
    <w:rPr>
      <w:sz w:val="24"/>
      <w:szCs w:val="24"/>
    </w:rPr>
  </w:style>
  <w:style w:type="character" w:customStyle="1" w:styleId="afd">
    <w:name w:val="תו תו"/>
    <w:basedOn w:val="a0"/>
    <w:uiPriority w:val="99"/>
    <w:rsid w:val="00D84BE8"/>
    <w:rPr>
      <w:rFonts w:cs="Narkisim"/>
      <w:lang w:bidi="he-IL"/>
    </w:rPr>
  </w:style>
  <w:style w:type="paragraph" w:customStyle="1" w:styleId="Bullet2">
    <w:name w:val="Bullet2"/>
    <w:basedOn w:val="a"/>
    <w:uiPriority w:val="99"/>
    <w:rsid w:val="00C52069"/>
    <w:pPr>
      <w:numPr>
        <w:numId w:val="12"/>
      </w:numPr>
      <w:autoSpaceDE/>
      <w:autoSpaceDN/>
      <w:spacing w:after="0" w:line="360" w:lineRule="auto"/>
    </w:pPr>
    <w:rPr>
      <w:sz w:val="24"/>
      <w:szCs w:val="24"/>
    </w:rPr>
  </w:style>
  <w:style w:type="paragraph" w:styleId="afe">
    <w:name w:val="No Spacing"/>
    <w:uiPriority w:val="1"/>
    <w:qFormat/>
    <w:rsid w:val="004A7569"/>
    <w:pPr>
      <w:autoSpaceDE w:val="0"/>
      <w:autoSpaceDN w:val="0"/>
      <w:bidi/>
      <w:spacing w:after="0" w:line="240" w:lineRule="auto"/>
      <w:jc w:val="both"/>
    </w:pPr>
    <w:rPr>
      <w:rFonts w:cs="Narkisim"/>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 w:val="20"/>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
    <w:unhideWhenUsed/>
    <w:qFormat/>
    <w:rsid w:val="004A7569"/>
    <w:pPr>
      <w:spacing w:before="240" w:after="60"/>
      <w:outlineLvl w:val="5"/>
    </w:pPr>
    <w:rPr>
      <w:rFonts w:asciiTheme="minorHAnsi" w:eastAsiaTheme="minorEastAsia" w:hAnsiTheme="minorHAnsi" w:cs="Arial"/>
      <w:b/>
      <w:bCs/>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uiPriority w:val="99"/>
    <w:rsid w:val="00285DB2"/>
    <w:pPr>
      <w:spacing w:after="60" w:line="220" w:lineRule="exact"/>
      <w:ind w:left="227" w:hanging="227"/>
    </w:pPr>
    <w:rPr>
      <w:position w:val="6"/>
      <w:szCs w:val="18"/>
    </w:rPr>
  </w:style>
  <w:style w:type="character" w:customStyle="1" w:styleId="30">
    <w:name w:val="כותרת 3 תו"/>
    <w:basedOn w:val="a0"/>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0"/>
    <w:link w:val="4"/>
    <w:uiPriority w:val="9"/>
    <w:semiHidden/>
    <w:locked/>
    <w:rPr>
      <w:rFonts w:asciiTheme="minorHAnsi" w:eastAsiaTheme="minorEastAsia" w:hAnsiTheme="minorHAnsi" w:cs="Arial"/>
      <w:b/>
      <w:bCs/>
      <w:sz w:val="28"/>
      <w:szCs w:val="28"/>
    </w:rPr>
  </w:style>
  <w:style w:type="character" w:customStyle="1" w:styleId="50">
    <w:name w:val="כותרת 5 תו"/>
    <w:basedOn w:val="a0"/>
    <w:link w:val="5"/>
    <w:uiPriority w:val="9"/>
    <w:semiHidden/>
    <w:locked/>
    <w:rPr>
      <w:rFonts w:asciiTheme="minorHAnsi" w:eastAsiaTheme="minorEastAsia" w:hAnsiTheme="minorHAnsi" w:cs="Arial"/>
      <w:b/>
      <w:bCs/>
      <w:i/>
      <w:iCs/>
      <w:sz w:val="26"/>
      <w:szCs w:val="26"/>
    </w:rPr>
  </w:style>
  <w:style w:type="character" w:customStyle="1" w:styleId="60">
    <w:name w:val="כותרת 6 תו"/>
    <w:basedOn w:val="a0"/>
    <w:link w:val="6"/>
    <w:uiPriority w:val="9"/>
    <w:locked/>
    <w:rsid w:val="004A7569"/>
    <w:rPr>
      <w:rFonts w:asciiTheme="minorHAnsi" w:eastAsiaTheme="minorEastAsia" w:hAnsiTheme="minorHAnsi" w:cs="Arial"/>
      <w:b/>
      <w:bCs/>
    </w:rPr>
  </w:style>
  <w:style w:type="character" w:customStyle="1" w:styleId="a5">
    <w:name w:val="פרשה תו"/>
    <w:basedOn w:val="10"/>
    <w:link w:val="a6"/>
    <w:uiPriority w:val="99"/>
    <w:locked/>
    <w:rsid w:val="00D20032"/>
    <w:rPr>
      <w:rFonts w:ascii="Arial" w:hAnsi="Arial" w:cs="Narkisim"/>
      <w:b/>
      <w:bCs/>
      <w:sz w:val="50"/>
      <w:szCs w:val="50"/>
      <w:lang w:val="en-US" w:eastAsia="en-US" w:bidi="he-IL"/>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10">
    <w:name w:val="כותרת 1 תו"/>
    <w:basedOn w:val="a0"/>
    <w:link w:val="1"/>
    <w:uiPriority w:val="99"/>
    <w:locked/>
    <w:rsid w:val="00D20032"/>
    <w:rPr>
      <w:rFonts w:ascii="Arial" w:hAnsi="Arial" w:cs="Narkisim"/>
      <w:sz w:val="24"/>
      <w:szCs w:val="24"/>
      <w:lang w:val="en-US" w:eastAsia="en-US" w:bidi="he-IL"/>
    </w:rPr>
  </w:style>
  <w:style w:type="paragraph" w:customStyle="1" w:styleId="Titlenon-TOC">
    <w:name w:val="Title (non-TOC)"/>
    <w:basedOn w:val="a"/>
    <w:next w:val="a"/>
    <w:uiPriority w:val="99"/>
    <w:rsid w:val="00403A21"/>
    <w:pPr>
      <w:autoSpaceDE/>
      <w:autoSpaceDN/>
      <w:spacing w:after="0" w:line="360" w:lineRule="auto"/>
    </w:pPr>
    <w:rPr>
      <w:rFonts w:ascii="Arial Bold" w:hAnsi="Arial Bold" w:cs="Arial"/>
      <w:b/>
      <w:bCs/>
      <w:sz w:val="44"/>
      <w:szCs w:val="40"/>
    </w:rPr>
  </w:style>
  <w:style w:type="character" w:styleId="a7">
    <w:name w:val="footnote reference"/>
    <w:basedOn w:val="a0"/>
    <w:uiPriority w:val="99"/>
    <w:rPr>
      <w:rFonts w:cs="Narkisim"/>
      <w:position w:val="6"/>
      <w:sz w:val="16"/>
      <w:szCs w:val="16"/>
      <w:lang w:bidi="he-IL"/>
    </w:rPr>
  </w:style>
  <w:style w:type="character" w:customStyle="1" w:styleId="a4">
    <w:name w:val="טקסט הערת שוליים תו"/>
    <w:aliases w:val="הערות שוליים דוקטורט תו"/>
    <w:basedOn w:val="a0"/>
    <w:link w:val="a3"/>
    <w:uiPriority w:val="99"/>
    <w:locked/>
    <w:rsid w:val="00285DB2"/>
    <w:rPr>
      <w:rFonts w:cs="Narkisim"/>
      <w:position w:val="6"/>
      <w:sz w:val="18"/>
      <w:szCs w:val="18"/>
      <w:lang w:val="en-US" w:eastAsia="en-US" w:bidi="he-IL"/>
    </w:rPr>
  </w:style>
  <w:style w:type="character" w:styleId="Hyperlink">
    <w:name w:val="Hyperlink"/>
    <w:basedOn w:val="a0"/>
    <w:uiPriority w:val="99"/>
    <w:rPr>
      <w:rFonts w:cs="Narkisim"/>
      <w:color w:val="0000FF"/>
      <w:u w:val="single"/>
      <w:lang w:bidi="he-IL"/>
    </w:rPr>
  </w:style>
  <w:style w:type="paragraph" w:styleId="a8">
    <w:name w:val="header"/>
    <w:basedOn w:val="a"/>
    <w:link w:val="a9"/>
    <w:uiPriority w:val="99"/>
    <w:rsid w:val="00023123"/>
    <w:pPr>
      <w:tabs>
        <w:tab w:val="center" w:pos="4153"/>
        <w:tab w:val="right" w:pos="8306"/>
      </w:tabs>
      <w:spacing w:after="0" w:line="240" w:lineRule="auto"/>
    </w:pPr>
  </w:style>
  <w:style w:type="paragraph" w:styleId="aa">
    <w:name w:val="Quote"/>
    <w:basedOn w:val="a"/>
    <w:link w:val="ab"/>
    <w:uiPriority w:val="99"/>
    <w:qFormat/>
    <w:rsid w:val="006865FB"/>
    <w:pPr>
      <w:tabs>
        <w:tab w:val="right" w:pos="4620"/>
      </w:tabs>
      <w:ind w:left="567"/>
    </w:pPr>
  </w:style>
  <w:style w:type="paragraph" w:customStyle="1" w:styleId="a6">
    <w:name w:val="פרשה"/>
    <w:basedOn w:val="1"/>
    <w:link w:val="a5"/>
    <w:uiPriority w:val="99"/>
    <w:pPr>
      <w:spacing w:before="240" w:after="240" w:line="240" w:lineRule="auto"/>
      <w:jc w:val="center"/>
    </w:pPr>
    <w:rPr>
      <w:rFonts w:ascii="Times New Roman" w:hAnsi="Times New Roman"/>
      <w:b/>
      <w:bCs/>
      <w:sz w:val="46"/>
      <w:szCs w:val="50"/>
    </w:rPr>
  </w:style>
  <w:style w:type="character" w:customStyle="1" w:styleId="a9">
    <w:name w:val="כותרת עליונה תו"/>
    <w:basedOn w:val="a0"/>
    <w:link w:val="a8"/>
    <w:uiPriority w:val="99"/>
    <w:semiHidden/>
    <w:locked/>
    <w:rPr>
      <w:rFonts w:cs="Narkisim"/>
      <w:sz w:val="20"/>
      <w:lang w:bidi="he-IL"/>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c"/>
    <w:uiPriority w:val="99"/>
    <w:pPr>
      <w:spacing w:after="60"/>
    </w:pPr>
    <w:rPr>
      <w:sz w:val="26"/>
      <w:szCs w:val="28"/>
    </w:rPr>
  </w:style>
  <w:style w:type="character" w:customStyle="1" w:styleId="ab">
    <w:name w:val="ציטוט תו"/>
    <w:basedOn w:val="a0"/>
    <w:link w:val="aa"/>
    <w:uiPriority w:val="29"/>
    <w:locked/>
    <w:rsid w:val="006865FB"/>
    <w:rPr>
      <w:rFonts w:cs="Narkisim"/>
      <w:sz w:val="20"/>
      <w:lang w:bidi="he-IL"/>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paragraph" w:customStyle="1" w:styleId="BodyTextIndent1">
    <w:name w:val="Body Text Indent1"/>
    <w:basedOn w:val="a"/>
    <w:uiPriority w:val="99"/>
    <w:rsid w:val="005A6F6D"/>
    <w:pPr>
      <w:spacing w:line="240" w:lineRule="auto"/>
      <w:jc w:val="left"/>
    </w:pPr>
    <w:rPr>
      <w:color w:val="000000"/>
      <w:sz w:val="32"/>
      <w:szCs w:val="24"/>
    </w:rPr>
  </w:style>
  <w:style w:type="paragraph" w:styleId="af0">
    <w:name w:val="Body Text"/>
    <w:basedOn w:val="a"/>
    <w:link w:val="af1"/>
    <w:uiPriority w:val="99"/>
    <w:pPr>
      <w:spacing w:line="360" w:lineRule="auto"/>
    </w:pPr>
    <w:rPr>
      <w:sz w:val="24"/>
      <w:szCs w:val="24"/>
    </w:rPr>
  </w:style>
  <w:style w:type="paragraph" w:styleId="31">
    <w:name w:val="Body Text 3"/>
    <w:basedOn w:val="a"/>
    <w:link w:val="32"/>
    <w:uiPriority w:val="99"/>
    <w:pPr>
      <w:spacing w:line="360" w:lineRule="auto"/>
    </w:pPr>
  </w:style>
  <w:style w:type="character" w:customStyle="1" w:styleId="af">
    <w:name w:val="כותרת תחתונה תו"/>
    <w:basedOn w:val="a0"/>
    <w:link w:val="ae"/>
    <w:uiPriority w:val="99"/>
    <w:semiHidden/>
    <w:locked/>
    <w:rPr>
      <w:rFonts w:cs="Narkisim"/>
      <w:sz w:val="20"/>
      <w:lang w:bidi="he-IL"/>
    </w:rPr>
  </w:style>
  <w:style w:type="character" w:customStyle="1" w:styleId="af1">
    <w:name w:val="גוף טקסט תו"/>
    <w:basedOn w:val="a0"/>
    <w:link w:val="af0"/>
    <w:uiPriority w:val="99"/>
    <w:semiHidden/>
    <w:locked/>
    <w:rPr>
      <w:rFonts w:cs="Narkisim"/>
      <w:sz w:val="20"/>
      <w:lang w:bidi="he-IL"/>
    </w:rPr>
  </w:style>
  <w:style w:type="paragraph" w:styleId="22">
    <w:name w:val="Body Text Indent 2"/>
    <w:basedOn w:val="a"/>
    <w:link w:val="23"/>
    <w:uiPriority w:val="99"/>
    <w:pPr>
      <w:spacing w:line="360" w:lineRule="auto"/>
      <w:ind w:firstLine="720"/>
    </w:pPr>
    <w:rPr>
      <w:b/>
      <w:bCs/>
      <w:sz w:val="24"/>
    </w:rPr>
  </w:style>
  <w:style w:type="paragraph" w:customStyle="1" w:styleId="33">
    <w:name w:val="כותרת3"/>
    <w:basedOn w:val="a"/>
    <w:uiPriority w:val="99"/>
    <w:rsid w:val="00586297"/>
    <w:pPr>
      <w:spacing w:before="120"/>
    </w:pPr>
    <w:rPr>
      <w:rFonts w:ascii="Arial" w:hAnsi="Arial" w:cs="Arial"/>
      <w:b/>
      <w:bCs/>
    </w:rPr>
  </w:style>
  <w:style w:type="character" w:customStyle="1" w:styleId="32">
    <w:name w:val="גוף טקסט 3 תו"/>
    <w:basedOn w:val="a0"/>
    <w:link w:val="31"/>
    <w:uiPriority w:val="99"/>
    <w:semiHidden/>
    <w:locked/>
    <w:rPr>
      <w:rFonts w:cs="Narkisim"/>
      <w:sz w:val="16"/>
      <w:szCs w:val="16"/>
      <w:lang w:bidi="he-IL"/>
    </w:rPr>
  </w:style>
  <w:style w:type="paragraph" w:customStyle="1" w:styleId="11">
    <w:name w:val="סגנון1"/>
    <w:basedOn w:val="aa"/>
    <w:uiPriority w:val="99"/>
  </w:style>
  <w:style w:type="character" w:styleId="af2">
    <w:name w:val="page number"/>
    <w:basedOn w:val="a0"/>
    <w:uiPriority w:val="99"/>
    <w:rPr>
      <w:rFonts w:cs="Narkisim"/>
      <w:sz w:val="16"/>
      <w:szCs w:val="16"/>
      <w:lang w:bidi="he-IL"/>
    </w:rPr>
  </w:style>
  <w:style w:type="character" w:customStyle="1" w:styleId="23">
    <w:name w:val="כניסה בגוף טקסט 2 תו"/>
    <w:basedOn w:val="a0"/>
    <w:link w:val="22"/>
    <w:uiPriority w:val="99"/>
    <w:semiHidden/>
    <w:locked/>
    <w:rPr>
      <w:rFonts w:cs="Narkisim"/>
      <w:sz w:val="20"/>
      <w:lang w:bidi="he-IL"/>
    </w:rPr>
  </w:style>
  <w:style w:type="paragraph" w:styleId="af3">
    <w:name w:val="Block Text"/>
    <w:basedOn w:val="a"/>
    <w:uiPriority w:val="99"/>
    <w:pPr>
      <w:spacing w:line="240" w:lineRule="auto"/>
      <w:ind w:left="720"/>
    </w:pPr>
    <w:rPr>
      <w:rFonts w:ascii="Arial" w:hAnsi="Arial"/>
      <w:sz w:val="24"/>
      <w:szCs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paragraph" w:styleId="af8">
    <w:name w:val="Balloon Text"/>
    <w:basedOn w:val="a"/>
    <w:link w:val="af9"/>
    <w:uiPriority w:val="99"/>
    <w:semiHidden/>
    <w:rPr>
      <w:rFonts w:ascii="Tahoma" w:hAnsi="Tahoma" w:cs="Tahoma"/>
      <w:sz w:val="16"/>
      <w:szCs w:val="16"/>
    </w:rPr>
  </w:style>
  <w:style w:type="character" w:customStyle="1" w:styleId="VBMChar">
    <w:name w:val="מודגש VBM Char"/>
    <w:basedOn w:val="a0"/>
    <w:link w:val="VBM"/>
    <w:uiPriority w:val="99"/>
    <w:locked/>
    <w:rsid w:val="00BC6A8C"/>
    <w:rPr>
      <w:rFonts w:cs="Arial"/>
      <w:bCs/>
      <w:sz w:val="22"/>
      <w:szCs w:val="22"/>
      <w:lang w:val="en-US" w:eastAsia="en-US" w:bidi="he-IL"/>
    </w:rPr>
  </w:style>
  <w:style w:type="character" w:customStyle="1" w:styleId="af7">
    <w:name w:val="מפת מסמך תו"/>
    <w:basedOn w:val="a0"/>
    <w:link w:val="af6"/>
    <w:uiPriority w:val="99"/>
    <w:semiHidden/>
    <w:locked/>
    <w:rPr>
      <w:rFonts w:ascii="Tahoma" w:hAnsi="Tahoma" w:cs="Tahoma"/>
      <w:sz w:val="16"/>
      <w:szCs w:val="16"/>
    </w:rPr>
  </w:style>
  <w:style w:type="character" w:customStyle="1" w:styleId="psk1">
    <w:name w:val="psk1"/>
    <w:basedOn w:val="a0"/>
    <w:uiPriority w:val="99"/>
    <w:rsid w:val="00245DD3"/>
    <w:rPr>
      <w:rFonts w:ascii="Arial" w:hAnsi="Arial" w:cs="Arial"/>
      <w:color w:val="auto"/>
      <w:sz w:val="17"/>
      <w:szCs w:val="17"/>
    </w:rPr>
  </w:style>
  <w:style w:type="paragraph" w:styleId="afa">
    <w:name w:val="Body Text Indent"/>
    <w:basedOn w:val="a"/>
    <w:link w:val="afb"/>
    <w:uiPriority w:val="99"/>
    <w:rsid w:val="001423C6"/>
    <w:pPr>
      <w:spacing w:line="480" w:lineRule="auto"/>
    </w:pPr>
  </w:style>
  <w:style w:type="character" w:customStyle="1" w:styleId="psk">
    <w:name w:val="psk"/>
    <w:basedOn w:val="a0"/>
    <w:uiPriority w:val="99"/>
    <w:rsid w:val="00F05889"/>
    <w:rPr>
      <w:rFonts w:ascii="Arial" w:hAnsi="Arial" w:cs="Arial"/>
      <w:color w:val="auto"/>
      <w:sz w:val="17"/>
      <w:szCs w:val="17"/>
    </w:rPr>
  </w:style>
  <w:style w:type="character" w:customStyle="1" w:styleId="af9">
    <w:name w:val="טקסט בלונים תו"/>
    <w:basedOn w:val="a0"/>
    <w:link w:val="af8"/>
    <w:uiPriority w:val="99"/>
    <w:semiHidden/>
    <w:locked/>
    <w:rPr>
      <w:rFonts w:ascii="Tahoma" w:hAnsi="Tahoma" w:cs="Tahoma"/>
      <w:sz w:val="16"/>
      <w:szCs w:val="16"/>
    </w:rPr>
  </w:style>
  <w:style w:type="character" w:customStyle="1" w:styleId="afb">
    <w:name w:val="כניסה בגוף טקסט תו"/>
    <w:basedOn w:val="a0"/>
    <w:link w:val="afa"/>
    <w:uiPriority w:val="99"/>
    <w:semiHidden/>
    <w:locked/>
    <w:rPr>
      <w:rFonts w:cs="Narkisim"/>
      <w:sz w:val="20"/>
      <w:lang w:bidi="he-IL"/>
    </w:rPr>
  </w:style>
  <w:style w:type="paragraph" w:customStyle="1" w:styleId="afc">
    <w:name w:val="פרנקריל"/>
    <w:basedOn w:val="a"/>
    <w:uiPriority w:val="99"/>
    <w:rsid w:val="00DD15A2"/>
    <w:pPr>
      <w:tabs>
        <w:tab w:val="left" w:pos="340"/>
      </w:tabs>
      <w:autoSpaceDE/>
      <w:autoSpaceDN/>
      <w:spacing w:line="360" w:lineRule="auto"/>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line="360" w:lineRule="auto"/>
    </w:pPr>
    <w:rPr>
      <w:sz w:val="24"/>
      <w:szCs w:val="24"/>
    </w:rPr>
  </w:style>
  <w:style w:type="character" w:customStyle="1" w:styleId="afd">
    <w:name w:val="תו תו"/>
    <w:basedOn w:val="a0"/>
    <w:uiPriority w:val="99"/>
    <w:rsid w:val="00D84BE8"/>
    <w:rPr>
      <w:rFonts w:cs="Narkisim"/>
      <w:lang w:bidi="he-IL"/>
    </w:rPr>
  </w:style>
  <w:style w:type="paragraph" w:customStyle="1" w:styleId="Bullet2">
    <w:name w:val="Bullet2"/>
    <w:basedOn w:val="a"/>
    <w:uiPriority w:val="99"/>
    <w:rsid w:val="00C52069"/>
    <w:pPr>
      <w:numPr>
        <w:numId w:val="12"/>
      </w:numPr>
      <w:autoSpaceDE/>
      <w:autoSpaceDN/>
      <w:spacing w:after="0" w:line="360" w:lineRule="auto"/>
    </w:pPr>
    <w:rPr>
      <w:sz w:val="24"/>
      <w:szCs w:val="24"/>
    </w:rPr>
  </w:style>
  <w:style w:type="paragraph" w:styleId="afe">
    <w:name w:val="No Spacing"/>
    <w:uiPriority w:val="1"/>
    <w:qFormat/>
    <w:rsid w:val="004A7569"/>
    <w:pPr>
      <w:autoSpaceDE w:val="0"/>
      <w:autoSpaceDN w:val="0"/>
      <w:bidi/>
      <w:spacing w:after="0" w:line="240" w:lineRule="auto"/>
      <w:jc w:val="both"/>
    </w:pPr>
    <w:rPr>
      <w:rFonts w:cs="Narkisi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0CBEB-25C2-4669-A418-C5ED5703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2245</Words>
  <Characters>11229</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Hodaya oron</cp:lastModifiedBy>
  <cp:revision>2</cp:revision>
  <cp:lastPrinted>2001-10-24T11:13:00Z</cp:lastPrinted>
  <dcterms:created xsi:type="dcterms:W3CDTF">2016-02-18T17:03:00Z</dcterms:created>
  <dcterms:modified xsi:type="dcterms:W3CDTF">2016-02-18T17:03:00Z</dcterms:modified>
</cp:coreProperties>
</file>