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F9C" w:rsidRDefault="000A33EE" w:rsidP="000A33EE">
      <w:pPr>
        <w:pStyle w:val="2"/>
        <w:spacing w:line="360" w:lineRule="exact"/>
        <w:rPr>
          <w:sz w:val="36"/>
          <w:szCs w:val="36"/>
          <w:rtl/>
        </w:rPr>
      </w:pPr>
      <w:bookmarkStart w:id="0" w:name="_Toc217407913"/>
      <w:r w:rsidRPr="00837F9C">
        <w:rPr>
          <w:sz w:val="36"/>
          <w:szCs w:val="36"/>
          <w:rtl/>
        </w:rPr>
        <w:t xml:space="preserve">שיעור 29 – החסיד והבהמה הדקה </w:t>
      </w:r>
    </w:p>
    <w:p w:rsidR="000A33EE" w:rsidRPr="00837F9C" w:rsidRDefault="000A33EE" w:rsidP="000A33EE">
      <w:pPr>
        <w:pStyle w:val="2"/>
        <w:spacing w:line="360" w:lineRule="exact"/>
        <w:rPr>
          <w:sz w:val="36"/>
          <w:szCs w:val="36"/>
          <w:rtl/>
        </w:rPr>
      </w:pPr>
      <w:r w:rsidRPr="00837F9C">
        <w:rPr>
          <w:sz w:val="36"/>
          <w:szCs w:val="36"/>
          <w:rtl/>
        </w:rPr>
        <w:t>חלק ב</w:t>
      </w:r>
    </w:p>
    <w:p w:rsidR="00837F9C" w:rsidRDefault="00837F9C" w:rsidP="000A33EE">
      <w:pPr>
        <w:spacing w:line="360" w:lineRule="exact"/>
        <w:rPr>
          <w:rtl/>
        </w:rPr>
        <w:sectPr w:rsidR="00837F9C" w:rsidSect="00837F9C">
          <w:headerReference w:type="default" r:id="rId8"/>
          <w:headerReference w:type="first" r:id="rId9"/>
          <w:pgSz w:w="11906" w:h="16838" w:code="9"/>
          <w:pgMar w:top="1134" w:right="1133" w:bottom="964" w:left="1134" w:header="709" w:footer="709" w:gutter="0"/>
          <w:cols w:space="397"/>
          <w:titlePg/>
          <w:bidi/>
        </w:sectPr>
      </w:pPr>
    </w:p>
    <w:p w:rsidR="00837F9C" w:rsidRPr="00837F9C" w:rsidRDefault="00837F9C" w:rsidP="00837F9C">
      <w:pPr>
        <w:spacing w:line="360" w:lineRule="exact"/>
        <w:jc w:val="center"/>
        <w:rPr>
          <w:rFonts w:hint="cs"/>
          <w:b/>
          <w:bCs/>
          <w:sz w:val="24"/>
          <w:szCs w:val="24"/>
          <w:rtl/>
        </w:rPr>
      </w:pPr>
      <w:r w:rsidRPr="00837F9C">
        <w:rPr>
          <w:b/>
          <w:bCs/>
          <w:sz w:val="24"/>
          <w:szCs w:val="24"/>
          <w:rtl/>
        </w:rPr>
        <w:t>א. מבוא</w:t>
      </w:r>
    </w:p>
    <w:p w:rsidR="001A0C12" w:rsidRDefault="000A33EE" w:rsidP="001A0C12">
      <w:pPr>
        <w:spacing w:line="360" w:lineRule="exact"/>
        <w:rPr>
          <w:rtl/>
        </w:rPr>
      </w:pPr>
      <w:r>
        <w:rPr>
          <w:rtl/>
        </w:rPr>
        <w:t>בשיעור</w:t>
      </w:r>
      <w:r w:rsidR="00B40C91">
        <w:rPr>
          <w:rtl/>
        </w:rPr>
        <w:t xml:space="preserve"> הקודם עסקנו בגרסת </w:t>
      </w:r>
      <w:r>
        <w:rPr>
          <w:rtl/>
        </w:rPr>
        <w:t>סיפור</w:t>
      </w:r>
      <w:r w:rsidR="00B40C91">
        <w:rPr>
          <w:rtl/>
        </w:rPr>
        <w:t xml:space="preserve"> החסיד והבהמה הדקה </w:t>
      </w:r>
      <w:r w:rsidR="001A0C12">
        <w:rPr>
          <w:rtl/>
        </w:rPr>
        <w:t>שמופיעה</w:t>
      </w:r>
      <w:r>
        <w:rPr>
          <w:rtl/>
        </w:rPr>
        <w:t xml:space="preserve"> </w:t>
      </w:r>
      <w:proofErr w:type="spellStart"/>
      <w:r>
        <w:rPr>
          <w:rtl/>
        </w:rPr>
        <w:t>בתוספתא</w:t>
      </w:r>
      <w:proofErr w:type="spellEnd"/>
      <w:r>
        <w:rPr>
          <w:rtl/>
        </w:rPr>
        <w:t xml:space="preserve"> </w:t>
      </w:r>
      <w:proofErr w:type="spellStart"/>
      <w:r w:rsidR="00B40C91">
        <w:rPr>
          <w:rtl/>
        </w:rPr>
        <w:t>ב"ק</w:t>
      </w:r>
      <w:proofErr w:type="spellEnd"/>
      <w:r w:rsidR="00B40C91" w:rsidRPr="007A050E">
        <w:rPr>
          <w:rStyle w:val="a7"/>
          <w:sz w:val="18"/>
          <w:szCs w:val="18"/>
          <w:rtl/>
        </w:rPr>
        <w:footnoteReference w:id="1"/>
      </w:r>
      <w:r w:rsidR="00B40C91" w:rsidRPr="007A050E">
        <w:rPr>
          <w:sz w:val="18"/>
          <w:szCs w:val="18"/>
          <w:rtl/>
        </w:rPr>
        <w:t xml:space="preserve"> </w:t>
      </w:r>
      <w:r>
        <w:rPr>
          <w:rtl/>
        </w:rPr>
        <w:t>ובירושלמי</w:t>
      </w:r>
      <w:r w:rsidR="00B40C91">
        <w:rPr>
          <w:rtl/>
        </w:rPr>
        <w:t xml:space="preserve"> סוטה</w:t>
      </w:r>
      <w:r w:rsidR="007A050E" w:rsidRPr="007A050E">
        <w:rPr>
          <w:rStyle w:val="a7"/>
          <w:sz w:val="18"/>
          <w:szCs w:val="18"/>
          <w:rtl/>
        </w:rPr>
        <w:footnoteReference w:id="2"/>
      </w:r>
      <w:r w:rsidR="007A050E">
        <w:rPr>
          <w:rtl/>
        </w:rPr>
        <w:t xml:space="preserve">. ראינו שהסיפור מספר על תנא, ר' יהודה בן בבא, </w:t>
      </w:r>
      <w:r w:rsidR="007A050E">
        <w:rPr>
          <w:sz w:val="22"/>
          <w:rtl/>
        </w:rPr>
        <w:t>והיחס החמו</w:t>
      </w:r>
      <w:r w:rsidR="001A0C12">
        <w:rPr>
          <w:sz w:val="22"/>
          <w:rtl/>
        </w:rPr>
        <w:t>ּ</w:t>
      </w:r>
      <w:r w:rsidR="007A050E">
        <w:rPr>
          <w:sz w:val="22"/>
          <w:rtl/>
        </w:rPr>
        <w:t>ר אליו הוא זוכה, משום 'שעבר על דברי חבריו'.</w:t>
      </w:r>
      <w:r>
        <w:rPr>
          <w:rtl/>
        </w:rPr>
        <w:t xml:space="preserve"> כפי שראינו במקורות אחרים שם, בימי התנאים נחשב מעבר של חכם על דברי חבריו החכמים כדבר חמור</w:t>
      </w:r>
      <w:r w:rsidR="007A050E">
        <w:rPr>
          <w:rtl/>
        </w:rPr>
        <w:t xml:space="preserve"> ביותר</w:t>
      </w:r>
      <w:r>
        <w:rPr>
          <w:rtl/>
        </w:rPr>
        <w:t>.</w:t>
      </w:r>
      <w:r w:rsidR="001A0C12">
        <w:rPr>
          <w:rtl/>
        </w:rPr>
        <w:t xml:space="preserve"> בשיעור זה נתמקד בגרסה שבבבלי.</w:t>
      </w:r>
    </w:p>
    <w:p w:rsidR="000A33EE" w:rsidRDefault="00837F9C" w:rsidP="00837F9C">
      <w:pPr>
        <w:pStyle w:val="3"/>
        <w:spacing w:line="360" w:lineRule="exact"/>
        <w:jc w:val="center"/>
        <w:rPr>
          <w:sz w:val="28"/>
          <w:rtl/>
        </w:rPr>
      </w:pPr>
      <w:r>
        <w:rPr>
          <w:sz w:val="28"/>
          <w:rtl/>
        </w:rPr>
        <w:t xml:space="preserve">ב. </w:t>
      </w:r>
      <w:r w:rsidR="000A33EE" w:rsidRPr="009C6C6A">
        <w:rPr>
          <w:sz w:val="28"/>
          <w:rtl/>
        </w:rPr>
        <w:t>גרסת הסיפור בבבלי</w:t>
      </w:r>
      <w:bookmarkEnd w:id="0"/>
    </w:p>
    <w:p w:rsidR="009B6013" w:rsidRPr="009B6013" w:rsidRDefault="009B6013" w:rsidP="009B6013">
      <w:pPr>
        <w:rPr>
          <w:rtl/>
        </w:rPr>
      </w:pPr>
    </w:p>
    <w:p w:rsidR="001A0C12" w:rsidRPr="009B6013" w:rsidRDefault="009B6013" w:rsidP="009B6013">
      <w:pPr>
        <w:pStyle w:val="aa"/>
        <w:spacing w:line="360" w:lineRule="auto"/>
        <w:rPr>
          <w:rtl/>
        </w:rPr>
      </w:pPr>
      <w:r>
        <w:rPr>
          <w:rFonts w:hint="cs"/>
          <w:rtl/>
        </w:rPr>
        <w:t>"</w:t>
      </w:r>
      <w:r w:rsidR="001A0C12" w:rsidRPr="009B6013">
        <w:rPr>
          <w:rtl/>
        </w:rPr>
        <w:t xml:space="preserve">ת"ר: מעשה בחסיד אחד שהיה גונח מלבו, </w:t>
      </w:r>
    </w:p>
    <w:p w:rsidR="001A0C12" w:rsidRPr="009B6013" w:rsidRDefault="001A0C12" w:rsidP="009B6013">
      <w:pPr>
        <w:pStyle w:val="aa"/>
        <w:spacing w:line="360" w:lineRule="auto"/>
        <w:rPr>
          <w:rtl/>
        </w:rPr>
      </w:pPr>
      <w:r w:rsidRPr="009B6013">
        <w:rPr>
          <w:rtl/>
        </w:rPr>
        <w:t xml:space="preserve">ושאלו לרופאים, </w:t>
      </w:r>
    </w:p>
    <w:p w:rsidR="001A0C12" w:rsidRPr="009B6013" w:rsidRDefault="001A0C12" w:rsidP="009B6013">
      <w:pPr>
        <w:pStyle w:val="aa"/>
        <w:spacing w:line="360" w:lineRule="auto"/>
        <w:rPr>
          <w:rtl/>
        </w:rPr>
      </w:pPr>
      <w:r w:rsidRPr="009B6013">
        <w:rPr>
          <w:rtl/>
        </w:rPr>
        <w:t xml:space="preserve">ואמרו: אין לו תקנה עד שינק חלב רותח משחרית לשחרית; </w:t>
      </w:r>
    </w:p>
    <w:p w:rsidR="001A0C12" w:rsidRPr="009B6013" w:rsidRDefault="001A0C12" w:rsidP="009B6013">
      <w:pPr>
        <w:pStyle w:val="aa"/>
        <w:spacing w:line="360" w:lineRule="auto"/>
        <w:rPr>
          <w:rtl/>
        </w:rPr>
      </w:pPr>
      <w:r w:rsidRPr="009B6013">
        <w:rPr>
          <w:rtl/>
        </w:rPr>
        <w:t xml:space="preserve">והביאו לו עז וקשרו לו בכרעי המטה, </w:t>
      </w:r>
    </w:p>
    <w:p w:rsidR="001A0C12" w:rsidRPr="009B6013" w:rsidRDefault="001A0C12" w:rsidP="009B6013">
      <w:pPr>
        <w:pStyle w:val="aa"/>
        <w:spacing w:line="360" w:lineRule="auto"/>
        <w:rPr>
          <w:rtl/>
        </w:rPr>
      </w:pPr>
      <w:r w:rsidRPr="009B6013">
        <w:rPr>
          <w:rtl/>
        </w:rPr>
        <w:t xml:space="preserve">והיה יונק ממנה [חלב רותח] משחרית לשחרית. </w:t>
      </w:r>
    </w:p>
    <w:p w:rsidR="001A0C12" w:rsidRPr="009B6013" w:rsidRDefault="001A0C12" w:rsidP="009B6013">
      <w:pPr>
        <w:pStyle w:val="aa"/>
        <w:spacing w:line="360" w:lineRule="auto"/>
        <w:rPr>
          <w:rtl/>
        </w:rPr>
      </w:pPr>
      <w:r w:rsidRPr="009B6013">
        <w:rPr>
          <w:rtl/>
        </w:rPr>
        <w:t xml:space="preserve">לימים נכנסו </w:t>
      </w:r>
      <w:proofErr w:type="spellStart"/>
      <w:r w:rsidRPr="009B6013">
        <w:rPr>
          <w:rtl/>
        </w:rPr>
        <w:t>חביריו</w:t>
      </w:r>
      <w:proofErr w:type="spellEnd"/>
      <w:r w:rsidRPr="009B6013">
        <w:rPr>
          <w:rtl/>
        </w:rPr>
        <w:t xml:space="preserve"> לבקרו, </w:t>
      </w:r>
    </w:p>
    <w:p w:rsidR="001A0C12" w:rsidRPr="009B6013" w:rsidRDefault="001A0C12" w:rsidP="009B6013">
      <w:pPr>
        <w:pStyle w:val="aa"/>
        <w:spacing w:line="360" w:lineRule="auto"/>
        <w:rPr>
          <w:rtl/>
        </w:rPr>
      </w:pPr>
      <w:r w:rsidRPr="009B6013">
        <w:rPr>
          <w:rtl/>
        </w:rPr>
        <w:t xml:space="preserve">כיון שראו אותה העז קשורה בכרעי המטה חזרו לאחוריהם, </w:t>
      </w:r>
    </w:p>
    <w:p w:rsidR="001A0C12" w:rsidRPr="009B6013" w:rsidRDefault="001A0C12" w:rsidP="009B6013">
      <w:pPr>
        <w:pStyle w:val="aa"/>
        <w:spacing w:line="360" w:lineRule="auto"/>
        <w:rPr>
          <w:rtl/>
        </w:rPr>
      </w:pPr>
      <w:r w:rsidRPr="009B6013">
        <w:rPr>
          <w:rtl/>
        </w:rPr>
        <w:t xml:space="preserve">ואמרו: לסטים מזויין בביתו של זה, ואנו </w:t>
      </w:r>
      <w:proofErr w:type="spellStart"/>
      <w:r w:rsidRPr="009B6013">
        <w:rPr>
          <w:rtl/>
        </w:rPr>
        <w:t>נכנסין</w:t>
      </w:r>
      <w:proofErr w:type="spellEnd"/>
      <w:r w:rsidRPr="009B6013">
        <w:rPr>
          <w:rtl/>
        </w:rPr>
        <w:t xml:space="preserve"> אצלו! </w:t>
      </w:r>
    </w:p>
    <w:p w:rsidR="001A0C12" w:rsidRPr="009B6013" w:rsidRDefault="001A0C12" w:rsidP="009B6013">
      <w:pPr>
        <w:pStyle w:val="aa"/>
        <w:spacing w:line="360" w:lineRule="auto"/>
        <w:rPr>
          <w:rtl/>
        </w:rPr>
      </w:pPr>
      <w:r w:rsidRPr="009B6013">
        <w:rPr>
          <w:rtl/>
        </w:rPr>
        <w:t xml:space="preserve">ישבו ובדקו </w:t>
      </w:r>
    </w:p>
    <w:p w:rsidR="001A0C12" w:rsidRPr="009B6013" w:rsidRDefault="001A0C12" w:rsidP="009B6013">
      <w:pPr>
        <w:pStyle w:val="aa"/>
        <w:spacing w:line="360" w:lineRule="auto"/>
        <w:rPr>
          <w:rtl/>
        </w:rPr>
      </w:pPr>
      <w:r w:rsidRPr="009B6013">
        <w:rPr>
          <w:rtl/>
        </w:rPr>
        <w:t xml:space="preserve">ולא מצאו בו אלא אותו </w:t>
      </w:r>
      <w:proofErr w:type="spellStart"/>
      <w:r w:rsidRPr="009B6013">
        <w:rPr>
          <w:rtl/>
        </w:rPr>
        <w:t>עון</w:t>
      </w:r>
      <w:proofErr w:type="spellEnd"/>
      <w:r w:rsidRPr="009B6013">
        <w:rPr>
          <w:rtl/>
        </w:rPr>
        <w:t xml:space="preserve"> של אותה העז. </w:t>
      </w:r>
    </w:p>
    <w:p w:rsidR="001A0C12" w:rsidRPr="009B6013" w:rsidRDefault="001A0C12" w:rsidP="009B6013">
      <w:pPr>
        <w:pStyle w:val="aa"/>
        <w:spacing w:line="360" w:lineRule="auto"/>
        <w:rPr>
          <w:rtl/>
        </w:rPr>
      </w:pPr>
      <w:r w:rsidRPr="009B6013">
        <w:rPr>
          <w:rtl/>
        </w:rPr>
        <w:t xml:space="preserve">ואף הוא בשעת מיתתו אמר: יודע אני שאין בי </w:t>
      </w:r>
      <w:proofErr w:type="spellStart"/>
      <w:r w:rsidRPr="009B6013">
        <w:rPr>
          <w:rtl/>
        </w:rPr>
        <w:t>עון</w:t>
      </w:r>
      <w:proofErr w:type="spellEnd"/>
      <w:r w:rsidRPr="009B6013">
        <w:rPr>
          <w:rtl/>
        </w:rPr>
        <w:t xml:space="preserve"> אלא </w:t>
      </w:r>
      <w:proofErr w:type="spellStart"/>
      <w:r w:rsidRPr="009B6013">
        <w:rPr>
          <w:rtl/>
        </w:rPr>
        <w:t>עון</w:t>
      </w:r>
      <w:proofErr w:type="spellEnd"/>
      <w:r w:rsidRPr="009B6013">
        <w:rPr>
          <w:rtl/>
        </w:rPr>
        <w:t xml:space="preserve"> אותה העז, </w:t>
      </w:r>
    </w:p>
    <w:p w:rsidR="001A0C12" w:rsidRDefault="001A0C12" w:rsidP="009B6013">
      <w:pPr>
        <w:pStyle w:val="aa"/>
        <w:spacing w:line="360" w:lineRule="auto"/>
        <w:rPr>
          <w:rtl/>
        </w:rPr>
      </w:pPr>
      <w:r w:rsidRPr="009B6013">
        <w:rPr>
          <w:rtl/>
        </w:rPr>
        <w:t>שעברתי על דברי חברי</w:t>
      </w:r>
      <w:r w:rsidR="009B6013">
        <w:rPr>
          <w:rFonts w:hint="cs"/>
          <w:rtl/>
        </w:rPr>
        <w:t>"</w:t>
      </w:r>
      <w:r w:rsidRPr="009B6013">
        <w:rPr>
          <w:rtl/>
        </w:rPr>
        <w:t xml:space="preserve">. </w:t>
      </w:r>
    </w:p>
    <w:p w:rsidR="009B6013" w:rsidRPr="009B6013" w:rsidRDefault="009B6013" w:rsidP="009B6013">
      <w:pPr>
        <w:pStyle w:val="aa"/>
        <w:spacing w:line="360" w:lineRule="auto"/>
        <w:jc w:val="right"/>
        <w:rPr>
          <w:szCs w:val="20"/>
          <w:rtl/>
        </w:rPr>
      </w:pPr>
      <w:r w:rsidRPr="009B6013">
        <w:rPr>
          <w:rFonts w:hint="cs"/>
          <w:szCs w:val="20"/>
          <w:rtl/>
        </w:rPr>
        <w:t>(בבלי בבא קמא פ ע"א)</w:t>
      </w:r>
    </w:p>
    <w:p w:rsidR="000A33EE" w:rsidRDefault="000A33EE" w:rsidP="007A050E">
      <w:pPr>
        <w:adjustRightInd w:val="0"/>
        <w:spacing w:line="360" w:lineRule="exact"/>
        <w:rPr>
          <w:rtl/>
        </w:rPr>
      </w:pPr>
      <w:r w:rsidRPr="00F46857">
        <w:rPr>
          <w:rtl/>
        </w:rPr>
        <w:t xml:space="preserve">הסיפור בבבלי דומה לסיפור </w:t>
      </w:r>
      <w:proofErr w:type="spellStart"/>
      <w:r w:rsidRPr="00F46857">
        <w:rPr>
          <w:rtl/>
        </w:rPr>
        <w:t>בתוספתא</w:t>
      </w:r>
      <w:proofErr w:type="spellEnd"/>
      <w:r w:rsidRPr="00F46857">
        <w:rPr>
          <w:rtl/>
        </w:rPr>
        <w:t xml:space="preserve"> מבחינת העלילה וה</w:t>
      </w:r>
      <w:r>
        <w:rPr>
          <w:rtl/>
        </w:rPr>
        <w:t>מבנה הכלליים</w:t>
      </w:r>
      <w:r w:rsidR="00CC3DF9">
        <w:rPr>
          <w:rtl/>
        </w:rPr>
        <w:t>, אך</w:t>
      </w:r>
      <w:r w:rsidRPr="00F46857">
        <w:rPr>
          <w:rtl/>
        </w:rPr>
        <w:t xml:space="preserve"> הוא </w:t>
      </w:r>
      <w:r>
        <w:rPr>
          <w:rtl/>
        </w:rPr>
        <w:t>נבדל מהמקבילות הארצישרא</w:t>
      </w:r>
      <w:r w:rsidR="007A050E">
        <w:rPr>
          <w:rtl/>
        </w:rPr>
        <w:t>ליות בעיקר בהבדלים דקים ועדינים</w:t>
      </w:r>
      <w:r>
        <w:rPr>
          <w:rtl/>
        </w:rPr>
        <w:t xml:space="preserve"> </w:t>
      </w:r>
      <w:r w:rsidR="00CC3DF9">
        <w:rPr>
          <w:rtl/>
        </w:rPr>
        <w:t>בחלק מלשונותיו</w:t>
      </w:r>
      <w:r>
        <w:rPr>
          <w:rtl/>
        </w:rPr>
        <w:t xml:space="preserve"> ובעיצובו הספרותי</w:t>
      </w:r>
      <w:r w:rsidRPr="00F46857">
        <w:rPr>
          <w:rtl/>
        </w:rPr>
        <w:t xml:space="preserve">. </w:t>
      </w:r>
      <w:r>
        <w:rPr>
          <w:rtl/>
        </w:rPr>
        <w:t>לחלק מההבדלים הל</w:t>
      </w:r>
      <w:r w:rsidR="007A050E">
        <w:rPr>
          <w:rtl/>
        </w:rPr>
        <w:t>שוניים אין השפעה על תוכן הסיפור,</w:t>
      </w:r>
      <w:r w:rsidRPr="00F46857">
        <w:rPr>
          <w:rtl/>
        </w:rPr>
        <w:t xml:space="preserve"> </w:t>
      </w:r>
      <w:r>
        <w:rPr>
          <w:rtl/>
        </w:rPr>
        <w:t>ברם, קיימים הבדלים אחדים בין פרטי הסיפור בבבלי ודרכי עיצובו לאלה שבמקבילות</w:t>
      </w:r>
      <w:r w:rsidR="007A050E">
        <w:rPr>
          <w:rtl/>
        </w:rPr>
        <w:t>יו</w:t>
      </w:r>
      <w:r>
        <w:rPr>
          <w:rtl/>
        </w:rPr>
        <w:t xml:space="preserve"> הארצישראליות</w:t>
      </w:r>
      <w:r w:rsidR="007A050E">
        <w:rPr>
          <w:rtl/>
        </w:rPr>
        <w:t>,</w:t>
      </w:r>
      <w:r>
        <w:rPr>
          <w:rtl/>
        </w:rPr>
        <w:t xml:space="preserve"> ש</w:t>
      </w:r>
      <w:r w:rsidR="007A050E">
        <w:rPr>
          <w:rtl/>
        </w:rPr>
        <w:t>על אף דקותם ועדינות</w:t>
      </w:r>
      <w:r>
        <w:rPr>
          <w:rtl/>
        </w:rPr>
        <w:t>ם,</w:t>
      </w:r>
      <w:r w:rsidR="007A050E">
        <w:rPr>
          <w:rtl/>
        </w:rPr>
        <w:t xml:space="preserve"> הם</w:t>
      </w:r>
      <w:r>
        <w:rPr>
          <w:rtl/>
        </w:rPr>
        <w:t xml:space="preserve"> נראים כמטים בכיוון שונה במקצת את התמה של הסיפור:</w:t>
      </w:r>
    </w:p>
    <w:p w:rsidR="000A33EE" w:rsidRDefault="000A33EE" w:rsidP="007A050E">
      <w:pPr>
        <w:numPr>
          <w:ilvl w:val="0"/>
          <w:numId w:val="21"/>
        </w:numPr>
        <w:adjustRightInd w:val="0"/>
        <w:spacing w:line="360" w:lineRule="exact"/>
      </w:pPr>
      <w:r>
        <w:rPr>
          <w:rtl/>
        </w:rPr>
        <w:t xml:space="preserve">הדמות הראשית בסיפור </w:t>
      </w:r>
      <w:r w:rsidRPr="00F46857">
        <w:rPr>
          <w:rtl/>
        </w:rPr>
        <w:t xml:space="preserve">בבבלי </w:t>
      </w:r>
      <w:proofErr w:type="spellStart"/>
      <w:r>
        <w:rPr>
          <w:rtl/>
        </w:rPr>
        <w:t>ב"ק</w:t>
      </w:r>
      <w:proofErr w:type="spellEnd"/>
      <w:r>
        <w:rPr>
          <w:rtl/>
        </w:rPr>
        <w:t xml:space="preserve"> היא </w:t>
      </w:r>
      <w:r w:rsidRPr="00F46857">
        <w:rPr>
          <w:rtl/>
        </w:rPr>
        <w:t>דמות אנונימית</w:t>
      </w:r>
      <w:r>
        <w:rPr>
          <w:rtl/>
        </w:rPr>
        <w:t>, שאיננה דמות של חכם</w:t>
      </w:r>
      <w:r w:rsidRPr="00F46857">
        <w:rPr>
          <w:rtl/>
        </w:rPr>
        <w:t xml:space="preserve"> </w:t>
      </w:r>
      <w:r w:rsidR="009D49D7">
        <w:rPr>
          <w:rtl/>
        </w:rPr>
        <w:t>אלא של חסיד. המבקרים אצלו אינ</w:t>
      </w:r>
      <w:r>
        <w:rPr>
          <w:rtl/>
        </w:rPr>
        <w:t>ם נקראים חכמים, אלא אלה הם 'חבריו', שיש להניח שהם חסידים כמותו, כמו שנראה בהמשך.</w:t>
      </w:r>
    </w:p>
    <w:p w:rsidR="000A33EE" w:rsidRDefault="000A33EE" w:rsidP="009D49D7">
      <w:pPr>
        <w:numPr>
          <w:ilvl w:val="0"/>
          <w:numId w:val="21"/>
        </w:numPr>
        <w:adjustRightInd w:val="0"/>
        <w:spacing w:line="360" w:lineRule="exact"/>
      </w:pPr>
      <w:r w:rsidRPr="00F46857">
        <w:rPr>
          <w:rtl/>
        </w:rPr>
        <w:t xml:space="preserve">מבנה הסיפור – </w:t>
      </w:r>
      <w:r>
        <w:rPr>
          <w:rtl/>
        </w:rPr>
        <w:t xml:space="preserve">גם </w:t>
      </w:r>
      <w:r w:rsidR="009D49D7">
        <w:rPr>
          <w:rtl/>
        </w:rPr>
        <w:t>בעיצוב ה</w:t>
      </w:r>
      <w:r w:rsidRPr="00F46857">
        <w:rPr>
          <w:rtl/>
        </w:rPr>
        <w:t xml:space="preserve">בבלי הסיפור מחולק לשני חלקים, </w:t>
      </w:r>
      <w:r w:rsidR="009D49D7">
        <w:rPr>
          <w:rtl/>
        </w:rPr>
        <w:t>חלק ראשון המתאר את מחלת החסיד,</w:t>
      </w:r>
      <w:r>
        <w:rPr>
          <w:rtl/>
        </w:rPr>
        <w:t xml:space="preserve"> עצת</w:t>
      </w:r>
      <w:r w:rsidR="009D49D7">
        <w:rPr>
          <w:rtl/>
        </w:rPr>
        <w:t xml:space="preserve"> הרופא ולקיחת הבהמה, וחלק השני ה</w:t>
      </w:r>
      <w:r>
        <w:rPr>
          <w:rtl/>
        </w:rPr>
        <w:t>מתאר את ביקור החכמים ותגובתם. ברם, בעיצוב בבבלי לא קיימת ההקבלה המילולית בין החלקים</w:t>
      </w:r>
      <w:r w:rsidRPr="00F46857">
        <w:rPr>
          <w:rtl/>
        </w:rPr>
        <w:t xml:space="preserve"> שזיהינו </w:t>
      </w:r>
      <w:proofErr w:type="spellStart"/>
      <w:r w:rsidRPr="00F46857">
        <w:rPr>
          <w:rtl/>
        </w:rPr>
        <w:t>בתוספתא</w:t>
      </w:r>
      <w:proofErr w:type="spellEnd"/>
      <w:r w:rsidRPr="00F46857">
        <w:rPr>
          <w:rtl/>
        </w:rPr>
        <w:t>,</w:t>
      </w:r>
      <w:r w:rsidRPr="009D49D7">
        <w:rPr>
          <w:rStyle w:val="a7"/>
          <w:sz w:val="18"/>
          <w:szCs w:val="18"/>
          <w:rtl/>
        </w:rPr>
        <w:footnoteReference w:id="3"/>
      </w:r>
      <w:r w:rsidRPr="00F46857">
        <w:rPr>
          <w:rtl/>
        </w:rPr>
        <w:t xml:space="preserve"> שתפקיד</w:t>
      </w:r>
      <w:r>
        <w:rPr>
          <w:rtl/>
        </w:rPr>
        <w:t>ה</w:t>
      </w:r>
      <w:r w:rsidR="009D49D7">
        <w:rPr>
          <w:rtl/>
        </w:rPr>
        <w:t xml:space="preserve"> העיקרי הינו</w:t>
      </w:r>
      <w:r w:rsidRPr="00F46857">
        <w:rPr>
          <w:rtl/>
        </w:rPr>
        <w:t xml:space="preserve"> הדגשת בחירתו של </w:t>
      </w:r>
      <w:proofErr w:type="spellStart"/>
      <w:r>
        <w:rPr>
          <w:rtl/>
        </w:rPr>
        <w:t>ריב"ב</w:t>
      </w:r>
      <w:proofErr w:type="spellEnd"/>
      <w:r w:rsidRPr="00F46857">
        <w:rPr>
          <w:rtl/>
        </w:rPr>
        <w:t xml:space="preserve"> בעצת הרופאים על פני דברי 'חבריו'. בכך מתקהה ההאשמה הנ"ל שעולה מעיצוב הסיפור </w:t>
      </w:r>
      <w:proofErr w:type="spellStart"/>
      <w:r w:rsidRPr="00F46857">
        <w:rPr>
          <w:rtl/>
        </w:rPr>
        <w:t>בתוספתא</w:t>
      </w:r>
      <w:proofErr w:type="spellEnd"/>
      <w:r w:rsidRPr="00F46857">
        <w:rPr>
          <w:rtl/>
        </w:rPr>
        <w:t>.</w:t>
      </w:r>
    </w:p>
    <w:p w:rsidR="000A33EE" w:rsidRDefault="009D49D7" w:rsidP="009D49D7">
      <w:pPr>
        <w:numPr>
          <w:ilvl w:val="0"/>
          <w:numId w:val="21"/>
        </w:numPr>
        <w:adjustRightInd w:val="0"/>
        <w:spacing w:line="360" w:lineRule="exact"/>
      </w:pPr>
      <w:r>
        <w:rPr>
          <w:rtl/>
        </w:rPr>
        <w:t>פרטי המעשה,</w:t>
      </w:r>
      <w:r w:rsidR="000A33EE" w:rsidRPr="00F46857">
        <w:rPr>
          <w:rtl/>
        </w:rPr>
        <w:t xml:space="preserve"> כפי שהם מתוארים בחלקו הראשון של הסיפור מקהים אף הם את </w:t>
      </w:r>
      <w:r w:rsidR="000A33EE">
        <w:rPr>
          <w:rtl/>
        </w:rPr>
        <w:t>הרושם של</w:t>
      </w:r>
      <w:r w:rsidR="000A33EE" w:rsidRPr="00F46857">
        <w:rPr>
          <w:rtl/>
        </w:rPr>
        <w:t xml:space="preserve"> אשמתו הישירה של </w:t>
      </w:r>
      <w:r w:rsidR="00EC700F">
        <w:rPr>
          <w:rtl/>
        </w:rPr>
        <w:t xml:space="preserve"> </w:t>
      </w:r>
      <w:r w:rsidR="000A33EE" w:rsidRPr="00F46857">
        <w:rPr>
          <w:rtl/>
        </w:rPr>
        <w:t xml:space="preserve">החסיד </w:t>
      </w:r>
      <w:r>
        <w:rPr>
          <w:rtl/>
        </w:rPr>
        <w:t>על</w:t>
      </w:r>
      <w:r w:rsidR="000A33EE" w:rsidRPr="00F46857">
        <w:rPr>
          <w:rtl/>
        </w:rPr>
        <w:t xml:space="preserve"> לקיחת הבהמה. בסיפור בבבלי </w:t>
      </w:r>
      <w:r w:rsidR="000A33EE">
        <w:rPr>
          <w:rtl/>
        </w:rPr>
        <w:t>פועלות</w:t>
      </w:r>
      <w:r w:rsidR="000A33EE" w:rsidRPr="00F46857">
        <w:rPr>
          <w:rtl/>
        </w:rPr>
        <w:t xml:space="preserve"> דמויות אנונימיות שנועצות ברופאים, מביאות את הבהמה וקושרות אותה למיטתו, בניגוד לסיפור </w:t>
      </w:r>
      <w:proofErr w:type="spellStart"/>
      <w:r w:rsidR="000A33EE" w:rsidRPr="00F46857">
        <w:rPr>
          <w:rtl/>
        </w:rPr>
        <w:t>בתוספת</w:t>
      </w:r>
      <w:r w:rsidR="00A37914">
        <w:rPr>
          <w:rtl/>
        </w:rPr>
        <w:t>א</w:t>
      </w:r>
      <w:proofErr w:type="spellEnd"/>
      <w:r w:rsidR="00A37914">
        <w:rPr>
          <w:rtl/>
        </w:rPr>
        <w:t xml:space="preserve"> שבו החסיד עצמו עושה פעולות אלו</w:t>
      </w:r>
      <w:r w:rsidR="000A33EE" w:rsidRPr="00F46857">
        <w:rPr>
          <w:rtl/>
        </w:rPr>
        <w:t>.</w:t>
      </w:r>
    </w:p>
    <w:p w:rsidR="00DE2D74" w:rsidRDefault="000A33EE" w:rsidP="00A37914">
      <w:pPr>
        <w:numPr>
          <w:ilvl w:val="0"/>
          <w:numId w:val="21"/>
        </w:numPr>
        <w:adjustRightInd w:val="0"/>
        <w:spacing w:line="360" w:lineRule="exact"/>
      </w:pPr>
      <w:r w:rsidRPr="00F46857">
        <w:rPr>
          <w:rtl/>
        </w:rPr>
        <w:t>החלק השני של הסיפור מנוסח אף הוא אחרת מ</w:t>
      </w:r>
      <w:r>
        <w:rPr>
          <w:rtl/>
        </w:rPr>
        <w:t xml:space="preserve">אשר </w:t>
      </w:r>
      <w:proofErr w:type="spellStart"/>
      <w:r w:rsidRPr="00F46857">
        <w:rPr>
          <w:rtl/>
        </w:rPr>
        <w:t>בתוספתא</w:t>
      </w:r>
      <w:proofErr w:type="spellEnd"/>
      <w:r w:rsidRPr="00F46857">
        <w:rPr>
          <w:rtl/>
        </w:rPr>
        <w:t xml:space="preserve">: </w:t>
      </w:r>
      <w:r>
        <w:rPr>
          <w:rtl/>
        </w:rPr>
        <w:t xml:space="preserve">בגמרא </w:t>
      </w:r>
      <w:r w:rsidRPr="00F46857">
        <w:rPr>
          <w:rtl/>
        </w:rPr>
        <w:t xml:space="preserve">ה'חברים' אינם מקבלים </w:t>
      </w:r>
      <w:r w:rsidRPr="00F46857">
        <w:rPr>
          <w:rtl/>
        </w:rPr>
        <w:lastRenderedPageBreak/>
        <w:t>החלטה מודעת מראש שלא להיכנס אצלו</w:t>
      </w:r>
      <w:r>
        <w:rPr>
          <w:rtl/>
        </w:rPr>
        <w:t xml:space="preserve">. </w:t>
      </w:r>
      <w:r w:rsidR="00656ED7">
        <w:rPr>
          <w:rtl/>
        </w:rPr>
        <w:t xml:space="preserve">כאשר </w:t>
      </w:r>
      <w:proofErr w:type="spellStart"/>
      <w:r w:rsidR="00656ED7">
        <w:rPr>
          <w:rtl/>
        </w:rPr>
        <w:t>כאשר</w:t>
      </w:r>
      <w:proofErr w:type="spellEnd"/>
      <w:r w:rsidR="00656ED7">
        <w:rPr>
          <w:rtl/>
        </w:rPr>
        <w:t xml:space="preserve"> הם נכנסים ורואים את העז, רתיעתם</w:t>
      </w:r>
      <w:r w:rsidRPr="00656ED7">
        <w:rPr>
          <w:rStyle w:val="a7"/>
          <w:sz w:val="18"/>
          <w:szCs w:val="18"/>
          <w:rtl/>
        </w:rPr>
        <w:footnoteReference w:id="4"/>
      </w:r>
      <w:r w:rsidR="00656ED7" w:rsidRPr="00A37914">
        <w:rPr>
          <w:sz w:val="18"/>
          <w:szCs w:val="18"/>
          <w:rtl/>
        </w:rPr>
        <w:t xml:space="preserve"> </w:t>
      </w:r>
      <w:r w:rsidRPr="00A37914">
        <w:rPr>
          <w:sz w:val="18"/>
          <w:szCs w:val="18"/>
          <w:rtl/>
        </w:rPr>
        <w:t xml:space="preserve"> </w:t>
      </w:r>
      <w:r w:rsidR="00656ED7">
        <w:rPr>
          <w:rtl/>
        </w:rPr>
        <w:t>היא</w:t>
      </w:r>
      <w:r>
        <w:rPr>
          <w:rtl/>
        </w:rPr>
        <w:t xml:space="preserve"> תגובה</w:t>
      </w:r>
      <w:r w:rsidR="00656ED7">
        <w:rPr>
          <w:rtl/>
        </w:rPr>
        <w:t xml:space="preserve"> </w:t>
      </w:r>
      <w:r>
        <w:rPr>
          <w:rtl/>
        </w:rPr>
        <w:t>ספונטאנית חריפה לראיית ה'</w:t>
      </w:r>
      <w:r w:rsidRPr="00F46857">
        <w:rPr>
          <w:rtl/>
        </w:rPr>
        <w:t xml:space="preserve">ליסטים המזוין'. ייתכן ששינוי זה בניסוח </w:t>
      </w:r>
      <w:r>
        <w:rPr>
          <w:rtl/>
        </w:rPr>
        <w:t>מסיט את המוקד בסיפור מעצם לקיחתה של הבהמה וגידולה כמעשה שמנוגד לעמדתם ההלכתית של החכמים, לרתיעה מהבע</w:t>
      </w:r>
      <w:r w:rsidR="00A37914">
        <w:rPr>
          <w:rtl/>
        </w:rPr>
        <w:t>ייתיות שבשהייה בקרבת בהמה כזו, ה</w:t>
      </w:r>
      <w:r>
        <w:rPr>
          <w:rtl/>
        </w:rPr>
        <w:t>מס</w:t>
      </w:r>
      <w:r w:rsidR="00656ED7">
        <w:rPr>
          <w:rtl/>
        </w:rPr>
        <w:t>מלת באופן כה חריף</w:t>
      </w:r>
      <w:r w:rsidR="00DE2D74">
        <w:rPr>
          <w:rtl/>
        </w:rPr>
        <w:t xml:space="preserve"> ומתמשך</w:t>
      </w:r>
      <w:r w:rsidR="00656ED7">
        <w:rPr>
          <w:rtl/>
        </w:rPr>
        <w:t xml:space="preserve"> את הגזל והנזק</w:t>
      </w:r>
      <w:r w:rsidRPr="00F46857">
        <w:rPr>
          <w:rtl/>
        </w:rPr>
        <w:t xml:space="preserve">. </w:t>
      </w:r>
      <w:r>
        <w:rPr>
          <w:rtl/>
        </w:rPr>
        <w:t>פרט שונה נוסף בבבלי הוא ש</w:t>
      </w:r>
      <w:r w:rsidRPr="00F46857">
        <w:rPr>
          <w:rtl/>
        </w:rPr>
        <w:t>את חשבון מעשיו של האיש ה</w:t>
      </w:r>
      <w:r>
        <w:rPr>
          <w:rtl/>
        </w:rPr>
        <w:t>חכמים</w:t>
      </w:r>
      <w:r w:rsidRPr="00F46857">
        <w:rPr>
          <w:rtl/>
        </w:rPr>
        <w:t xml:space="preserve"> אינם עושים בשעת מיתתו,</w:t>
      </w:r>
      <w:r w:rsidRPr="00656ED7">
        <w:rPr>
          <w:rStyle w:val="a7"/>
          <w:sz w:val="18"/>
          <w:szCs w:val="18"/>
          <w:rtl/>
        </w:rPr>
        <w:footnoteReference w:id="5"/>
      </w:r>
      <w:r w:rsidRPr="00F46857">
        <w:rPr>
          <w:rtl/>
        </w:rPr>
        <w:t xml:space="preserve"> אלא מיד – 'ישבו ובדקו'. גם כאן נותר סוף הסיפור פתוח במידה מסוימת עבור הקורא. הפעם, הספק הוא מה עשו </w:t>
      </w:r>
      <w:r>
        <w:rPr>
          <w:rtl/>
        </w:rPr>
        <w:t>החברים</w:t>
      </w:r>
      <w:r w:rsidRPr="00F46857">
        <w:rPr>
          <w:rtl/>
        </w:rPr>
        <w:t xml:space="preserve"> </w:t>
      </w:r>
      <w:r w:rsidR="00DE2D74">
        <w:rPr>
          <w:rtl/>
        </w:rPr>
        <w:t>ל</w:t>
      </w:r>
      <w:r w:rsidRPr="00F46857">
        <w:rPr>
          <w:rtl/>
        </w:rPr>
        <w:t>בסוף, שמא החליטו לאחר שישבו ובדקו שבכל זאת ראוי להיכנס אצלו. בנוסף, בסוף הסיפור בבבלי מתהפך סדר ה</w:t>
      </w:r>
      <w:r>
        <w:rPr>
          <w:rtl/>
        </w:rPr>
        <w:t>דברים: ראשית מופיעים דברי החברים</w:t>
      </w:r>
      <w:r w:rsidRPr="00F46857">
        <w:rPr>
          <w:rtl/>
        </w:rPr>
        <w:t xml:space="preserve"> על מעשיו של החסיד, ורק אחר כך מופיע שיפוטו העצמי של החסיד 'בשעת מיתתו'. היפוך הסדר גורם להפרדה בין תיאור שעת מיתתו לבין יתר הסיפור, וממילא לא קיים הרצף שהצבענו עליו </w:t>
      </w:r>
      <w:proofErr w:type="spellStart"/>
      <w:r w:rsidRPr="00F46857">
        <w:rPr>
          <w:rtl/>
        </w:rPr>
        <w:t>בתוספתא</w:t>
      </w:r>
      <w:proofErr w:type="spellEnd"/>
      <w:r w:rsidRPr="00F46857">
        <w:rPr>
          <w:rtl/>
        </w:rPr>
        <w:t xml:space="preserve"> בין 'החטא' לבין תיאור מותו של החסיד. </w:t>
      </w:r>
      <w:r>
        <w:rPr>
          <w:rtl/>
        </w:rPr>
        <w:t>אפשר</w:t>
      </w:r>
      <w:r w:rsidRPr="00F46857">
        <w:rPr>
          <w:rtl/>
        </w:rPr>
        <w:t xml:space="preserve"> שאף נקודה זו ממתנת את השיפוט לגבי החסיד. </w:t>
      </w:r>
    </w:p>
    <w:p w:rsidR="00EB3AA5" w:rsidRDefault="000A33EE" w:rsidP="00B122C0">
      <w:pPr>
        <w:adjustRightInd w:val="0"/>
        <w:spacing w:line="360" w:lineRule="auto"/>
        <w:ind w:left="720"/>
        <w:rPr>
          <w:rtl/>
        </w:rPr>
      </w:pPr>
      <w:r w:rsidRPr="00F46857">
        <w:rPr>
          <w:rtl/>
        </w:rPr>
        <w:t xml:space="preserve">בהקשר זה ראוי להשוות גם את הרקע ההלכתי שמשמש מצע לסיפור בבבלי לעומת זה </w:t>
      </w:r>
      <w:proofErr w:type="spellStart"/>
      <w:r w:rsidRPr="00F46857">
        <w:rPr>
          <w:rtl/>
        </w:rPr>
        <w:t>שבתוספתא</w:t>
      </w:r>
      <w:proofErr w:type="spellEnd"/>
      <w:r w:rsidRPr="00F46857">
        <w:rPr>
          <w:rtl/>
        </w:rPr>
        <w:t xml:space="preserve">. ראינו לעיל כי </w:t>
      </w:r>
      <w:proofErr w:type="spellStart"/>
      <w:r w:rsidRPr="00F46857">
        <w:rPr>
          <w:rtl/>
        </w:rPr>
        <w:t>בתוספתא</w:t>
      </w:r>
      <w:proofErr w:type="spellEnd"/>
      <w:r w:rsidR="00A37914">
        <w:rPr>
          <w:rtl/>
        </w:rPr>
        <w:t xml:space="preserve"> אף לדעת </w:t>
      </w:r>
      <w:r w:rsidR="00A37914">
        <w:rPr>
          <w:rtl/>
        </w:rPr>
        <w:t>רבן גמליאל המקל יחסית</w:t>
      </w:r>
      <w:r w:rsidRPr="00F46857">
        <w:rPr>
          <w:rtl/>
        </w:rPr>
        <w:t xml:space="preserve"> קיימת </w:t>
      </w:r>
      <w:r w:rsidR="00DE2D74">
        <w:rPr>
          <w:rtl/>
        </w:rPr>
        <w:t>תמיד מגבלת זמן בהשהיית בהמה דקה</w:t>
      </w:r>
      <w:r w:rsidR="004F0D01">
        <w:rPr>
          <w:rtl/>
        </w:rPr>
        <w:t>,</w:t>
      </w:r>
      <w:r w:rsidRPr="00F46857">
        <w:rPr>
          <w:rtl/>
        </w:rPr>
        <w:t xml:space="preserve"> ואף הפתרון של קשירה לכרעי המטה תלוי במגבלה זו. </w:t>
      </w:r>
      <w:r w:rsidR="00B122C0">
        <w:rPr>
          <w:rtl/>
        </w:rPr>
        <w:t xml:space="preserve">ממילא, בסיפור </w:t>
      </w:r>
      <w:proofErr w:type="spellStart"/>
      <w:r w:rsidR="00B122C0">
        <w:rPr>
          <w:rtl/>
        </w:rPr>
        <w:t>בתוספתא</w:t>
      </w:r>
      <w:proofErr w:type="spellEnd"/>
      <w:r>
        <w:rPr>
          <w:rtl/>
        </w:rPr>
        <w:t xml:space="preserve"> גידול הבהמה</w:t>
      </w:r>
      <w:r w:rsidR="00B122C0">
        <w:rPr>
          <w:rtl/>
        </w:rPr>
        <w:t xml:space="preserve"> הדקה אינו עומד</w:t>
      </w:r>
      <w:r>
        <w:rPr>
          <w:rtl/>
        </w:rPr>
        <w:t xml:space="preserve"> אף בתנאים ההלכתיים</w:t>
      </w:r>
      <w:r w:rsidR="00DE2D74">
        <w:rPr>
          <w:rtl/>
        </w:rPr>
        <w:t xml:space="preserve"> </w:t>
      </w:r>
      <w:proofErr w:type="spellStart"/>
      <w:r w:rsidR="00DE2D74">
        <w:rPr>
          <w:rtl/>
        </w:rPr>
        <w:t>המקילים</w:t>
      </w:r>
      <w:proofErr w:type="spellEnd"/>
      <w:r>
        <w:rPr>
          <w:rtl/>
        </w:rPr>
        <w:t xml:space="preserve"> שמציב רבן גמליאל. ב</w:t>
      </w:r>
      <w:r w:rsidRPr="00F46857">
        <w:rPr>
          <w:rtl/>
        </w:rPr>
        <w:t xml:space="preserve">בבלי </w:t>
      </w:r>
      <w:r>
        <w:rPr>
          <w:rtl/>
        </w:rPr>
        <w:t xml:space="preserve">מופיעה מסורת אחרת מעט בשם </w:t>
      </w:r>
      <w:r w:rsidRPr="00F46857">
        <w:rPr>
          <w:rtl/>
        </w:rPr>
        <w:t>רבן גמליאל. בברייתת הבבלי שהובאה בפתח דברינו מופיע דו-שיח בין התלמידים לרבן גמליאל:</w:t>
      </w:r>
      <w:r w:rsidR="00EB3AA5">
        <w:rPr>
          <w:rtl/>
        </w:rPr>
        <w:t xml:space="preserve"> </w:t>
      </w:r>
    </w:p>
    <w:p w:rsidR="00EB3AA5" w:rsidRDefault="00EB3AA5" w:rsidP="00B122C0">
      <w:pPr>
        <w:adjustRightInd w:val="0"/>
        <w:spacing w:line="360" w:lineRule="auto"/>
        <w:ind w:left="720"/>
        <w:rPr>
          <w:rtl/>
        </w:rPr>
      </w:pPr>
      <w:r>
        <w:rPr>
          <w:rtl/>
        </w:rPr>
        <w:t>"</w:t>
      </w:r>
      <w:r w:rsidR="000A33EE" w:rsidRPr="00F46857">
        <w:rPr>
          <w:rtl/>
        </w:rPr>
        <w:t>שאלו תלמידיו את ר"ג: מהו לגדל? אמר להן: מותר</w:t>
      </w:r>
      <w:r>
        <w:rPr>
          <w:rtl/>
        </w:rPr>
        <w:t xml:space="preserve">. </w:t>
      </w:r>
    </w:p>
    <w:p w:rsidR="00EB3AA5" w:rsidRDefault="00EB3AA5" w:rsidP="00B122C0">
      <w:pPr>
        <w:adjustRightInd w:val="0"/>
        <w:spacing w:line="360" w:lineRule="auto"/>
        <w:ind w:left="720"/>
        <w:rPr>
          <w:rtl/>
        </w:rPr>
      </w:pPr>
      <w:proofErr w:type="spellStart"/>
      <w:r>
        <w:rPr>
          <w:rtl/>
        </w:rPr>
        <w:t>והתנן</w:t>
      </w:r>
      <w:proofErr w:type="spellEnd"/>
      <w:r>
        <w:rPr>
          <w:rtl/>
        </w:rPr>
        <w:t xml:space="preserve">: אין </w:t>
      </w:r>
      <w:proofErr w:type="spellStart"/>
      <w:r>
        <w:rPr>
          <w:rtl/>
        </w:rPr>
        <w:t>מגדלין</w:t>
      </w:r>
      <w:proofErr w:type="spellEnd"/>
      <w:r>
        <w:rPr>
          <w:rtl/>
        </w:rPr>
        <w:t xml:space="preserve">! </w:t>
      </w:r>
    </w:p>
    <w:p w:rsidR="00EB3AA5" w:rsidRDefault="000A33EE" w:rsidP="00B122C0">
      <w:pPr>
        <w:adjustRightInd w:val="0"/>
        <w:spacing w:line="360" w:lineRule="auto"/>
        <w:ind w:left="720"/>
        <w:rPr>
          <w:rtl/>
        </w:rPr>
      </w:pPr>
      <w:r w:rsidRPr="00F46857">
        <w:rPr>
          <w:rtl/>
        </w:rPr>
        <w:t xml:space="preserve">אלא הכי </w:t>
      </w:r>
      <w:proofErr w:type="spellStart"/>
      <w:r w:rsidRPr="00F46857">
        <w:rPr>
          <w:rtl/>
        </w:rPr>
        <w:t>קא</w:t>
      </w:r>
      <w:proofErr w:type="spellEnd"/>
      <w:r w:rsidRPr="00F46857">
        <w:rPr>
          <w:rtl/>
        </w:rPr>
        <w:t xml:space="preserve"> </w:t>
      </w:r>
      <w:proofErr w:type="spellStart"/>
      <w:r w:rsidRPr="00F46857">
        <w:rPr>
          <w:rtl/>
        </w:rPr>
        <w:t>בעו</w:t>
      </w:r>
      <w:proofErr w:type="spellEnd"/>
      <w:r w:rsidRPr="00F46857">
        <w:rPr>
          <w:rtl/>
        </w:rPr>
        <w:t xml:space="preserve"> מיניה: מהו לשהות? אמר להן: מותר, ובלבד שלא תצא ותרעה בעדר, אלא קושרה בכרעי המטה.</w:t>
      </w:r>
      <w:r w:rsidR="00EB3AA5">
        <w:rPr>
          <w:rtl/>
        </w:rPr>
        <w:t>"</w:t>
      </w:r>
    </w:p>
    <w:p w:rsidR="0074134C" w:rsidRDefault="000A33EE" w:rsidP="00B122C0">
      <w:pPr>
        <w:adjustRightInd w:val="0"/>
        <w:spacing w:line="360" w:lineRule="auto"/>
        <w:ind w:left="720"/>
        <w:rPr>
          <w:sz w:val="18"/>
          <w:szCs w:val="18"/>
          <w:rtl/>
        </w:rPr>
      </w:pPr>
      <w:r w:rsidRPr="00F46857">
        <w:rPr>
          <w:rtl/>
        </w:rPr>
        <w:t>באופן פשוט</w:t>
      </w:r>
      <w:r w:rsidR="00B122C0">
        <w:rPr>
          <w:rtl/>
        </w:rPr>
        <w:t>, בבלי</w:t>
      </w:r>
      <w:r w:rsidRPr="00F46857">
        <w:rPr>
          <w:rtl/>
        </w:rPr>
        <w:t xml:space="preserve"> </w:t>
      </w:r>
      <w:r w:rsidR="00EB3AA5">
        <w:rPr>
          <w:rtl/>
        </w:rPr>
        <w:t xml:space="preserve">לא מופיע </w:t>
      </w:r>
      <w:r w:rsidRPr="00F46857">
        <w:rPr>
          <w:rtl/>
        </w:rPr>
        <w:t xml:space="preserve">שרבן גמליאל מטיל על השהיית בהמה דקה מגבלת זמן, </w:t>
      </w:r>
      <w:r>
        <w:rPr>
          <w:rtl/>
        </w:rPr>
        <w:t>בניגוד ל</w:t>
      </w:r>
      <w:r w:rsidRPr="00F46857">
        <w:rPr>
          <w:rtl/>
        </w:rPr>
        <w:t>עמדת חכמים. כך פירשו</w:t>
      </w:r>
      <w:r w:rsidR="00EB3AA5">
        <w:rPr>
          <w:rtl/>
        </w:rPr>
        <w:t xml:space="preserve"> אכן</w:t>
      </w:r>
      <w:r w:rsidRPr="00F46857">
        <w:rPr>
          <w:rtl/>
        </w:rPr>
        <w:t xml:space="preserve"> רש"י וחלק מהראשונים האחרים.</w:t>
      </w:r>
      <w:r w:rsidRPr="00EB3AA5">
        <w:rPr>
          <w:rStyle w:val="a7"/>
          <w:sz w:val="18"/>
          <w:szCs w:val="18"/>
          <w:rtl/>
        </w:rPr>
        <w:footnoteReference w:id="6"/>
      </w:r>
      <w:r w:rsidRPr="00EB3AA5">
        <w:rPr>
          <w:sz w:val="18"/>
          <w:szCs w:val="18"/>
          <w:rtl/>
        </w:rPr>
        <w:t xml:space="preserve"> </w:t>
      </w:r>
      <w:r>
        <w:rPr>
          <w:rtl/>
        </w:rPr>
        <w:t>אפשר ש</w:t>
      </w:r>
      <w:r w:rsidRPr="00F46857">
        <w:rPr>
          <w:rtl/>
        </w:rPr>
        <w:t>עובדה זו תורמת אף היא להסטת המוקד בסיפור מבעיית המעבר על דברי ה</w:t>
      </w:r>
      <w:r>
        <w:rPr>
          <w:rtl/>
        </w:rPr>
        <w:t>'</w:t>
      </w:r>
      <w:r w:rsidRPr="00F46857">
        <w:rPr>
          <w:rtl/>
        </w:rPr>
        <w:t>חברים</w:t>
      </w:r>
      <w:r w:rsidR="00115544">
        <w:rPr>
          <w:rtl/>
        </w:rPr>
        <w:t xml:space="preserve">' – החכמים האחרים, שכן </w:t>
      </w:r>
      <w:r>
        <w:rPr>
          <w:rtl/>
        </w:rPr>
        <w:t>ב</w:t>
      </w:r>
      <w:r w:rsidRPr="00F46857">
        <w:rPr>
          <w:rtl/>
        </w:rPr>
        <w:t xml:space="preserve">ניגוד </w:t>
      </w:r>
      <w:proofErr w:type="spellStart"/>
      <w:r w:rsidRPr="00F46857">
        <w:rPr>
          <w:rtl/>
        </w:rPr>
        <w:t>לתוספתא</w:t>
      </w:r>
      <w:proofErr w:type="spellEnd"/>
      <w:r w:rsidRPr="00F46857">
        <w:rPr>
          <w:rtl/>
        </w:rPr>
        <w:t>, כאן יש לחסיד עמדה להיתלות בה, אף שמדובר בדעת יחיד</w:t>
      </w:r>
      <w:r w:rsidRPr="00115544">
        <w:rPr>
          <w:sz w:val="18"/>
          <w:szCs w:val="18"/>
          <w:rtl/>
        </w:rPr>
        <w:t>.</w:t>
      </w:r>
      <w:r w:rsidRPr="00115544">
        <w:rPr>
          <w:rStyle w:val="a7"/>
          <w:sz w:val="18"/>
          <w:szCs w:val="18"/>
          <w:rtl/>
        </w:rPr>
        <w:footnoteReference w:id="7"/>
      </w:r>
    </w:p>
    <w:p w:rsidR="000A33EE" w:rsidRPr="00635FBF" w:rsidRDefault="000712A5" w:rsidP="00621C60">
      <w:pPr>
        <w:numPr>
          <w:ilvl w:val="0"/>
          <w:numId w:val="21"/>
        </w:numPr>
        <w:adjustRightInd w:val="0"/>
        <w:spacing w:line="360" w:lineRule="exact"/>
        <w:rPr>
          <w:sz w:val="18"/>
          <w:szCs w:val="18"/>
          <w:rtl/>
        </w:rPr>
      </w:pPr>
      <w:r>
        <w:rPr>
          <w:rtl/>
        </w:rPr>
        <w:t xml:space="preserve">בין הגרסאות </w:t>
      </w:r>
      <w:r w:rsidR="000A33EE">
        <w:rPr>
          <w:rtl/>
        </w:rPr>
        <w:t xml:space="preserve">קיים </w:t>
      </w:r>
      <w:r w:rsidR="000A33EE" w:rsidRPr="00F46857">
        <w:rPr>
          <w:rtl/>
        </w:rPr>
        <w:t xml:space="preserve">הבדל קטן אך </w:t>
      </w:r>
      <w:r w:rsidR="000A33EE">
        <w:rPr>
          <w:rtl/>
        </w:rPr>
        <w:t>מעניין</w:t>
      </w:r>
      <w:r w:rsidR="000A33EE" w:rsidRPr="00F46857">
        <w:rPr>
          <w:rtl/>
        </w:rPr>
        <w:t xml:space="preserve"> </w:t>
      </w:r>
      <w:r>
        <w:rPr>
          <w:rtl/>
        </w:rPr>
        <w:t xml:space="preserve">בין </w:t>
      </w:r>
      <w:r w:rsidR="000A33EE" w:rsidRPr="00F46857">
        <w:rPr>
          <w:rtl/>
        </w:rPr>
        <w:t xml:space="preserve">בתיאור היניקה. </w:t>
      </w:r>
      <w:proofErr w:type="spellStart"/>
      <w:r w:rsidR="000A33EE" w:rsidRPr="00F46857">
        <w:rPr>
          <w:rtl/>
        </w:rPr>
        <w:t>בתוספתא</w:t>
      </w:r>
      <w:proofErr w:type="spellEnd"/>
      <w:r w:rsidR="000A33EE" w:rsidRPr="00F46857">
        <w:rPr>
          <w:rtl/>
        </w:rPr>
        <w:t xml:space="preserve"> הרופא מורה שהרפואה היא חלב רותח, ומסופר: 'והיה יונק ממנה חלב רותח </w:t>
      </w:r>
      <w:r w:rsidR="000A33EE" w:rsidRPr="00F46857">
        <w:rPr>
          <w:rtl/>
        </w:rPr>
        <w:lastRenderedPageBreak/>
        <w:t xml:space="preserve">שהיה גונח', דהיינו, יניקה 'לפי הצורך', </w:t>
      </w:r>
      <w:r w:rsidR="000A33EE">
        <w:rPr>
          <w:rtl/>
        </w:rPr>
        <w:t xml:space="preserve">אולי </w:t>
      </w:r>
      <w:r w:rsidR="000A33EE" w:rsidRPr="00F46857">
        <w:rPr>
          <w:rtl/>
        </w:rPr>
        <w:t>בכל פעם שהיה גונח.</w:t>
      </w:r>
      <w:r w:rsidR="000A33EE" w:rsidRPr="000712A5">
        <w:rPr>
          <w:rStyle w:val="a7"/>
          <w:sz w:val="18"/>
          <w:szCs w:val="18"/>
          <w:rtl/>
        </w:rPr>
        <w:footnoteReference w:id="8"/>
      </w:r>
      <w:r w:rsidR="000A33EE" w:rsidRPr="000712A5">
        <w:rPr>
          <w:sz w:val="18"/>
          <w:szCs w:val="18"/>
          <w:rtl/>
        </w:rPr>
        <w:t xml:space="preserve"> </w:t>
      </w:r>
      <w:r w:rsidR="000A33EE" w:rsidRPr="00F46857">
        <w:rPr>
          <w:rtl/>
        </w:rPr>
        <w:t xml:space="preserve">בבבלי </w:t>
      </w:r>
      <w:proofErr w:type="spellStart"/>
      <w:r w:rsidR="000A33EE" w:rsidRPr="00F46857">
        <w:rPr>
          <w:rtl/>
        </w:rPr>
        <w:t>בב"ק</w:t>
      </w:r>
      <w:proofErr w:type="spellEnd"/>
      <w:r w:rsidR="000A33EE" w:rsidRPr="00F46857">
        <w:rPr>
          <w:rtl/>
        </w:rPr>
        <w:t xml:space="preserve"> לשון התיאור היא: 'והיה יונק ממנה חלב רותח</w:t>
      </w:r>
      <w:r w:rsidR="000A33EE" w:rsidRPr="000712A5">
        <w:rPr>
          <w:rStyle w:val="a7"/>
          <w:sz w:val="18"/>
          <w:szCs w:val="18"/>
          <w:rtl/>
        </w:rPr>
        <w:footnoteReference w:id="9"/>
      </w:r>
      <w:r w:rsidR="000A33EE" w:rsidRPr="00F46857">
        <w:rPr>
          <w:rtl/>
        </w:rPr>
        <w:t xml:space="preserve"> </w:t>
      </w:r>
      <w:r w:rsidR="000A33EE" w:rsidRPr="00635FBF">
        <w:rPr>
          <w:b/>
          <w:bCs/>
          <w:rtl/>
        </w:rPr>
        <w:t>משחרית לשחרית</w:t>
      </w:r>
      <w:r w:rsidR="000A33EE" w:rsidRPr="00F46857">
        <w:rPr>
          <w:rtl/>
        </w:rPr>
        <w:t xml:space="preserve">'. לשון זו קיימת בבבלי אף בתיאור ציווי הרופאים: 'אמרו אין לו תקנה עד </w:t>
      </w:r>
      <w:proofErr w:type="spellStart"/>
      <w:r w:rsidR="000A33EE" w:rsidRPr="00F46857">
        <w:rPr>
          <w:rtl/>
        </w:rPr>
        <w:t>שיינק</w:t>
      </w:r>
      <w:proofErr w:type="spellEnd"/>
      <w:r w:rsidR="000A33EE" w:rsidRPr="00F46857">
        <w:rPr>
          <w:rtl/>
        </w:rPr>
        <w:t xml:space="preserve"> חלב רותח משחרית לשחרית'. הלשון הזו</w:t>
      </w:r>
      <w:r>
        <w:rPr>
          <w:rtl/>
        </w:rPr>
        <w:t>, ובעיקר המרכיב 'משחרית לשחרית'</w:t>
      </w:r>
      <w:r w:rsidR="000A33EE" w:rsidRPr="00F46857">
        <w:rPr>
          <w:rtl/>
        </w:rPr>
        <w:t xml:space="preserve"> </w:t>
      </w:r>
      <w:r w:rsidR="00B122C0">
        <w:rPr>
          <w:rtl/>
        </w:rPr>
        <w:t>א</w:t>
      </w:r>
      <w:r w:rsidR="000A33EE" w:rsidRPr="00F46857">
        <w:rPr>
          <w:rtl/>
        </w:rPr>
        <w:t>ש</w:t>
      </w:r>
      <w:r w:rsidR="00B122C0">
        <w:rPr>
          <w:rtl/>
        </w:rPr>
        <w:t xml:space="preserve">ר </w:t>
      </w:r>
      <w:r w:rsidR="000A33EE" w:rsidRPr="00F46857">
        <w:rPr>
          <w:rtl/>
        </w:rPr>
        <w:t>איננו</w:t>
      </w:r>
      <w:r>
        <w:rPr>
          <w:rtl/>
        </w:rPr>
        <w:t xml:space="preserve"> קיים</w:t>
      </w:r>
      <w:r w:rsidR="000A33EE" w:rsidRPr="00F46857">
        <w:rPr>
          <w:rtl/>
        </w:rPr>
        <w:t xml:space="preserve"> </w:t>
      </w:r>
      <w:proofErr w:type="spellStart"/>
      <w:r w:rsidR="000A33EE" w:rsidRPr="00F46857">
        <w:rPr>
          <w:rtl/>
        </w:rPr>
        <w:t>בתו</w:t>
      </w:r>
      <w:r w:rsidR="00B122C0">
        <w:rPr>
          <w:rtl/>
        </w:rPr>
        <w:t>ספתא</w:t>
      </w:r>
      <w:proofErr w:type="spellEnd"/>
      <w:r w:rsidR="00B122C0">
        <w:rPr>
          <w:rtl/>
        </w:rPr>
        <w:t xml:space="preserve"> ובירושלמי, אינה מופיעה באף</w:t>
      </w:r>
      <w:r w:rsidR="000A33EE" w:rsidRPr="00F46857">
        <w:rPr>
          <w:rtl/>
        </w:rPr>
        <w:t xml:space="preserve"> מקור אחר בחז"ל, מלבד מקום נוסף בבבלי, ב</w:t>
      </w:r>
      <w:r w:rsidR="00621C60">
        <w:rPr>
          <w:rtl/>
        </w:rPr>
        <w:t xml:space="preserve">הקשר אחר לחלוטין. במשנה בתמורה </w:t>
      </w:r>
      <w:r w:rsidR="000A33EE" w:rsidRPr="00F46857">
        <w:rPr>
          <w:rtl/>
        </w:rPr>
        <w:t>שנינו:</w:t>
      </w:r>
    </w:p>
    <w:p w:rsidR="000A33EE" w:rsidRDefault="000712A5" w:rsidP="00621C60">
      <w:pPr>
        <w:adjustRightInd w:val="0"/>
        <w:spacing w:line="360" w:lineRule="auto"/>
        <w:ind w:left="720"/>
        <w:rPr>
          <w:rtl/>
        </w:rPr>
      </w:pPr>
      <w:r>
        <w:rPr>
          <w:rtl/>
        </w:rPr>
        <w:t>"</w:t>
      </w:r>
      <w:r w:rsidR="000A33EE" w:rsidRPr="00D26C64">
        <w:rPr>
          <w:rtl/>
        </w:rPr>
        <w:t>כל האסורים על גבי המזבח ולדותיהן מותרים</w:t>
      </w:r>
      <w:r w:rsidR="00621C60">
        <w:rPr>
          <w:rtl/>
        </w:rPr>
        <w:t>.</w:t>
      </w:r>
      <w:r w:rsidR="000A33EE" w:rsidRPr="00D26C64">
        <w:rPr>
          <w:rtl/>
        </w:rPr>
        <w:t xml:space="preserve"> ולד טרפה רבי אליעזר אומר לא יקרב על גבי המזבח וחכמים אומרים יקרב רבי </w:t>
      </w:r>
      <w:proofErr w:type="spellStart"/>
      <w:r w:rsidR="000A33EE" w:rsidRPr="00D26C64">
        <w:rPr>
          <w:rtl/>
        </w:rPr>
        <w:t>חנינא</w:t>
      </w:r>
      <w:proofErr w:type="spellEnd"/>
      <w:r w:rsidR="000A33EE" w:rsidRPr="00D26C64">
        <w:rPr>
          <w:rtl/>
        </w:rPr>
        <w:t xml:space="preserve"> בן </w:t>
      </w:r>
      <w:proofErr w:type="spellStart"/>
      <w:r w:rsidR="000A33EE" w:rsidRPr="00D26C64">
        <w:rPr>
          <w:rtl/>
        </w:rPr>
        <w:t>אנטיגנוס</w:t>
      </w:r>
      <w:proofErr w:type="spellEnd"/>
      <w:r w:rsidR="000A33EE" w:rsidRPr="00D26C64">
        <w:rPr>
          <w:rtl/>
        </w:rPr>
        <w:t xml:space="preserve"> אומר כשרה שינקה מן הטרפה פסולה מעל גבי המזבח</w:t>
      </w:r>
      <w:r w:rsidR="00621C60">
        <w:rPr>
          <w:rtl/>
        </w:rPr>
        <w:t>".</w:t>
      </w:r>
    </w:p>
    <w:p w:rsidR="00137AEA" w:rsidRDefault="00621C60" w:rsidP="00137AEA">
      <w:pPr>
        <w:adjustRightInd w:val="0"/>
        <w:spacing w:line="360" w:lineRule="exact"/>
        <w:ind w:left="720"/>
        <w:jc w:val="right"/>
        <w:rPr>
          <w:szCs w:val="20"/>
          <w:rtl/>
        </w:rPr>
      </w:pPr>
      <w:r w:rsidRPr="00621C60">
        <w:rPr>
          <w:szCs w:val="20"/>
          <w:rtl/>
        </w:rPr>
        <w:t>(משנה תמורה ו, ה)</w:t>
      </w:r>
    </w:p>
    <w:p w:rsidR="00137AEA" w:rsidRDefault="00137AEA" w:rsidP="00137AEA">
      <w:pPr>
        <w:adjustRightInd w:val="0"/>
        <w:spacing w:line="360" w:lineRule="exact"/>
        <w:ind w:left="720"/>
        <w:jc w:val="right"/>
        <w:rPr>
          <w:szCs w:val="20"/>
          <w:rtl/>
        </w:rPr>
      </w:pPr>
    </w:p>
    <w:p w:rsidR="000A33EE" w:rsidRDefault="000A33EE" w:rsidP="00137AEA">
      <w:pPr>
        <w:adjustRightInd w:val="0"/>
        <w:spacing w:line="360" w:lineRule="exact"/>
        <w:ind w:left="720"/>
        <w:rPr>
          <w:szCs w:val="20"/>
          <w:rtl/>
        </w:rPr>
      </w:pPr>
      <w:r w:rsidRPr="00F46857">
        <w:rPr>
          <w:rtl/>
        </w:rPr>
        <w:t xml:space="preserve">על דברי ר' </w:t>
      </w:r>
      <w:r>
        <w:rPr>
          <w:rtl/>
        </w:rPr>
        <w:t>חנניה</w:t>
      </w:r>
      <w:r w:rsidRPr="00F46857">
        <w:rPr>
          <w:rtl/>
        </w:rPr>
        <w:t xml:space="preserve"> בן </w:t>
      </w:r>
      <w:proofErr w:type="spellStart"/>
      <w:r w:rsidRPr="00F46857">
        <w:rPr>
          <w:rtl/>
        </w:rPr>
        <w:t>אנטיגנס</w:t>
      </w:r>
      <w:proofErr w:type="spellEnd"/>
      <w:r w:rsidRPr="00F46857">
        <w:rPr>
          <w:rtl/>
        </w:rPr>
        <w:t xml:space="preserve"> אומרת שם הגמרא</w:t>
      </w:r>
      <w:r w:rsidR="00137AEA">
        <w:rPr>
          <w:rtl/>
        </w:rPr>
        <w:t>:</w:t>
      </w:r>
      <w:r w:rsidRPr="00F46857">
        <w:rPr>
          <w:rtl/>
        </w:rPr>
        <w:t xml:space="preserve"> </w:t>
      </w:r>
      <w:r w:rsidR="0015297D">
        <w:rPr>
          <w:rtl/>
        </w:rPr>
        <w:t>"</w:t>
      </w:r>
      <w:r w:rsidRPr="00F46857">
        <w:rPr>
          <w:rtl/>
        </w:rPr>
        <w:t xml:space="preserve">מ"ט? </w:t>
      </w:r>
      <w:proofErr w:type="spellStart"/>
      <w:r w:rsidRPr="00F46857">
        <w:rPr>
          <w:rtl/>
        </w:rPr>
        <w:t>אילימא</w:t>
      </w:r>
      <w:proofErr w:type="spellEnd"/>
      <w:r w:rsidRPr="00F46857">
        <w:rPr>
          <w:rtl/>
        </w:rPr>
        <w:t xml:space="preserve"> </w:t>
      </w:r>
      <w:proofErr w:type="spellStart"/>
      <w:r w:rsidRPr="00F46857">
        <w:rPr>
          <w:rtl/>
        </w:rPr>
        <w:t>דמפטמא</w:t>
      </w:r>
      <w:proofErr w:type="spellEnd"/>
      <w:r w:rsidRPr="00F46857">
        <w:rPr>
          <w:rtl/>
        </w:rPr>
        <w:t xml:space="preserve"> מינה,</w:t>
      </w:r>
      <w:r w:rsidR="00137AEA">
        <w:rPr>
          <w:rtl/>
        </w:rPr>
        <w:t xml:space="preserve"> אלא מעתה - האכילה כרשיני ע"ז הכי </w:t>
      </w:r>
      <w:proofErr w:type="spellStart"/>
      <w:r w:rsidRPr="00F46857">
        <w:rPr>
          <w:rtl/>
        </w:rPr>
        <w:t>נ</w:t>
      </w:r>
      <w:r w:rsidR="00137AEA">
        <w:rPr>
          <w:rtl/>
        </w:rPr>
        <w:t>מי</w:t>
      </w:r>
      <w:proofErr w:type="spellEnd"/>
      <w:r w:rsidRPr="00F46857">
        <w:rPr>
          <w:rtl/>
        </w:rPr>
        <w:t xml:space="preserve"> </w:t>
      </w:r>
      <w:proofErr w:type="spellStart"/>
      <w:r w:rsidRPr="00F46857">
        <w:rPr>
          <w:rtl/>
        </w:rPr>
        <w:t>דאסירא</w:t>
      </w:r>
      <w:proofErr w:type="spellEnd"/>
      <w:r w:rsidRPr="00F46857">
        <w:rPr>
          <w:rtl/>
        </w:rPr>
        <w:t xml:space="preserve">? אלא תני ר' </w:t>
      </w:r>
      <w:proofErr w:type="spellStart"/>
      <w:r w:rsidRPr="00F46857">
        <w:rPr>
          <w:rtl/>
        </w:rPr>
        <w:t>חנינא</w:t>
      </w:r>
      <w:proofErr w:type="spellEnd"/>
      <w:r w:rsidRPr="00F46857">
        <w:rPr>
          <w:rtl/>
        </w:rPr>
        <w:t xml:space="preserve"> </w:t>
      </w:r>
      <w:proofErr w:type="spellStart"/>
      <w:r w:rsidRPr="00F46857">
        <w:rPr>
          <w:rtl/>
        </w:rPr>
        <w:t>טריטאה</w:t>
      </w:r>
      <w:proofErr w:type="spellEnd"/>
      <w:r w:rsidRPr="00F46857">
        <w:rPr>
          <w:rtl/>
        </w:rPr>
        <w:t xml:space="preserve"> </w:t>
      </w:r>
      <w:proofErr w:type="spellStart"/>
      <w:r w:rsidRPr="00F46857">
        <w:rPr>
          <w:rtl/>
        </w:rPr>
        <w:t>קמיה</w:t>
      </w:r>
      <w:proofErr w:type="spellEnd"/>
      <w:r w:rsidRPr="00F46857">
        <w:rPr>
          <w:rtl/>
        </w:rPr>
        <w:t xml:space="preserve"> דרבי יוחנן: כגון שהניקה חלב רותח משחרית לשחרית, הואיל ויכולה לעמוד עליה מעת לעת</w:t>
      </w:r>
      <w:r w:rsidR="0015297D">
        <w:rPr>
          <w:rtl/>
        </w:rPr>
        <w:t>"</w:t>
      </w:r>
      <w:r w:rsidR="00837F9C">
        <w:rPr>
          <w:rtl/>
        </w:rPr>
        <w:t>.</w:t>
      </w:r>
      <w:r w:rsidRPr="00F46857">
        <w:rPr>
          <w:rtl/>
        </w:rPr>
        <w:t xml:space="preserve"> </w:t>
      </w:r>
    </w:p>
    <w:p w:rsidR="005F6DEE" w:rsidRPr="009B6013" w:rsidRDefault="00137AEA" w:rsidP="005F6DEE">
      <w:pPr>
        <w:adjustRightInd w:val="0"/>
        <w:spacing w:line="360" w:lineRule="exact"/>
        <w:ind w:left="720"/>
        <w:jc w:val="right"/>
        <w:rPr>
          <w:szCs w:val="20"/>
          <w:rtl/>
        </w:rPr>
      </w:pPr>
      <w:r w:rsidRPr="009B6013">
        <w:rPr>
          <w:szCs w:val="20"/>
          <w:rtl/>
        </w:rPr>
        <w:t>(בבלי תמורה ל"א ע"א)</w:t>
      </w:r>
    </w:p>
    <w:p w:rsidR="005F6DEE" w:rsidRDefault="000A33EE" w:rsidP="005F6DEE">
      <w:pPr>
        <w:adjustRightInd w:val="0"/>
        <w:spacing w:line="360" w:lineRule="exact"/>
        <w:ind w:left="720"/>
        <w:rPr>
          <w:szCs w:val="20"/>
          <w:rtl/>
        </w:rPr>
      </w:pPr>
      <w:r w:rsidRPr="00F46857">
        <w:rPr>
          <w:rtl/>
        </w:rPr>
        <w:t>הסבר הגמרא הוא שיניקה יומיומית מטרפה, באופן שכל חיותה וקיומה של הכשרה מהטרפה</w:t>
      </w:r>
      <w:r w:rsidRPr="00B122C0">
        <w:rPr>
          <w:rStyle w:val="a7"/>
          <w:sz w:val="18"/>
          <w:szCs w:val="18"/>
          <w:rtl/>
        </w:rPr>
        <w:footnoteReference w:id="10"/>
      </w:r>
      <w:r w:rsidRPr="00B122C0">
        <w:rPr>
          <w:sz w:val="18"/>
          <w:szCs w:val="18"/>
          <w:rtl/>
        </w:rPr>
        <w:t xml:space="preserve"> </w:t>
      </w:r>
      <w:r w:rsidRPr="00F46857">
        <w:rPr>
          <w:rtl/>
        </w:rPr>
        <w:t xml:space="preserve">הופכת </w:t>
      </w:r>
      <w:r w:rsidRPr="00F46857">
        <w:rPr>
          <w:rtl/>
        </w:rPr>
        <w:t>את הכשרה למעין טרפה, לעניין פסול להקרבה על המזבח.</w:t>
      </w:r>
    </w:p>
    <w:p w:rsidR="000A33EE" w:rsidRPr="005F6DEE" w:rsidRDefault="000A33EE" w:rsidP="005E30B3">
      <w:pPr>
        <w:adjustRightInd w:val="0"/>
        <w:spacing w:line="360" w:lineRule="exact"/>
        <w:ind w:left="720"/>
        <w:rPr>
          <w:szCs w:val="20"/>
          <w:rtl/>
        </w:rPr>
      </w:pPr>
      <w:r w:rsidRPr="00F46857">
        <w:rPr>
          <w:rtl/>
        </w:rPr>
        <w:t xml:space="preserve">הבבלי </w:t>
      </w:r>
      <w:proofErr w:type="spellStart"/>
      <w:r w:rsidRPr="00F46857">
        <w:rPr>
          <w:rtl/>
        </w:rPr>
        <w:t>בבבא</w:t>
      </w:r>
      <w:proofErr w:type="spellEnd"/>
      <w:r w:rsidRPr="00F46857">
        <w:rPr>
          <w:rtl/>
        </w:rPr>
        <w:t xml:space="preserve"> קמא מתאר באופן דומה את מעשה החסיד. בניגוד </w:t>
      </w:r>
      <w:proofErr w:type="spellStart"/>
      <w:r w:rsidRPr="00F46857">
        <w:rPr>
          <w:rtl/>
        </w:rPr>
        <w:t>לתוספתא</w:t>
      </w:r>
      <w:proofErr w:type="spellEnd"/>
      <w:r w:rsidRPr="00F46857">
        <w:rPr>
          <w:rtl/>
        </w:rPr>
        <w:t>, ש</w:t>
      </w:r>
      <w:r>
        <w:rPr>
          <w:rtl/>
        </w:rPr>
        <w:t>ממנה עולה כי</w:t>
      </w:r>
      <w:r w:rsidRPr="00F46857">
        <w:rPr>
          <w:rtl/>
        </w:rPr>
        <w:t xml:space="preserve"> היניקה היא על פי הצורך, בבבלי החסיד מתואר </w:t>
      </w:r>
      <w:r w:rsidR="00137AEA">
        <w:rPr>
          <w:rtl/>
        </w:rPr>
        <w:t>כיונק באופן יומיומי מהבהמה הדקה</w:t>
      </w:r>
      <w:r w:rsidRPr="00F46857">
        <w:rPr>
          <w:rtl/>
        </w:rPr>
        <w:t xml:space="preserve"> וכל חיותו ממנה. תיאור זה יוצר רושם של מעין סימביוזה</w:t>
      </w:r>
      <w:r w:rsidR="005E30B3">
        <w:rPr>
          <w:rtl/>
        </w:rPr>
        <w:t xml:space="preserve"> או זהות</w:t>
      </w:r>
      <w:r w:rsidRPr="00F46857">
        <w:rPr>
          <w:rtl/>
        </w:rPr>
        <w:t xml:space="preserve"> בין החסיד לבין הבהמה.</w:t>
      </w:r>
      <w:r w:rsidR="005E30B3">
        <w:rPr>
          <w:rtl/>
        </w:rPr>
        <w:t xml:space="preserve"> לאותו תיאור</w:t>
      </w:r>
      <w:r>
        <w:rPr>
          <w:rtl/>
        </w:rPr>
        <w:t xml:space="preserve"> מצטרפת רתיעתם הספונטאנית של החברים </w:t>
      </w:r>
      <w:r w:rsidRPr="00F46857">
        <w:rPr>
          <w:rtl/>
        </w:rPr>
        <w:t>מנוכחותה של העז</w:t>
      </w:r>
      <w:r w:rsidR="005E30B3">
        <w:rPr>
          <w:rtl/>
        </w:rPr>
        <w:t>, הלא הוא</w:t>
      </w:r>
      <w:r>
        <w:rPr>
          <w:rtl/>
        </w:rPr>
        <w:t xml:space="preserve"> </w:t>
      </w:r>
      <w:r w:rsidR="005E30B3">
        <w:rPr>
          <w:rtl/>
        </w:rPr>
        <w:t>ה</w:t>
      </w:r>
      <w:r>
        <w:rPr>
          <w:rtl/>
        </w:rPr>
        <w:t>'לסטים מזוין', ב</w:t>
      </w:r>
      <w:r w:rsidRPr="00F46857">
        <w:rPr>
          <w:rtl/>
        </w:rPr>
        <w:t>בית</w:t>
      </w:r>
      <w:r>
        <w:rPr>
          <w:rtl/>
        </w:rPr>
        <w:t xml:space="preserve"> החסיד</w:t>
      </w:r>
      <w:r w:rsidRPr="00F46857">
        <w:rPr>
          <w:rtl/>
        </w:rPr>
        <w:t xml:space="preserve">. </w:t>
      </w:r>
      <w:r>
        <w:rPr>
          <w:rtl/>
        </w:rPr>
        <w:t xml:space="preserve">אכן, </w:t>
      </w:r>
      <w:r w:rsidRPr="00F46857">
        <w:rPr>
          <w:rtl/>
        </w:rPr>
        <w:t xml:space="preserve">אין פלא בכך שהעז, שיכולת האכילה </w:t>
      </w:r>
      <w:proofErr w:type="spellStart"/>
      <w:r w:rsidRPr="00F46857">
        <w:rPr>
          <w:rtl/>
        </w:rPr>
        <w:t>והכילוי</w:t>
      </w:r>
      <w:proofErr w:type="spellEnd"/>
      <w:r w:rsidRPr="00F46857">
        <w:rPr>
          <w:rtl/>
        </w:rPr>
        <w:t xml:space="preserve"> שלה מרשימים במי</w:t>
      </w:r>
      <w:r w:rsidR="005E30B3">
        <w:rPr>
          <w:rtl/>
        </w:rPr>
        <w:t>וחד</w:t>
      </w:r>
      <w:r w:rsidRPr="00F46857">
        <w:rPr>
          <w:rtl/>
        </w:rPr>
        <w:t xml:space="preserve"> והתבטאו במקרים רבים באופן שמהווה גזל, הפכה סמל </w:t>
      </w:r>
      <w:proofErr w:type="spellStart"/>
      <w:r w:rsidRPr="00F46857">
        <w:rPr>
          <w:rtl/>
        </w:rPr>
        <w:t>לליסטות</w:t>
      </w:r>
      <w:proofErr w:type="spellEnd"/>
      <w:r w:rsidRPr="00F46857">
        <w:rPr>
          <w:rtl/>
        </w:rPr>
        <w:t>.</w:t>
      </w:r>
      <w:r w:rsidRPr="00806489">
        <w:rPr>
          <w:rStyle w:val="a7"/>
          <w:sz w:val="18"/>
          <w:szCs w:val="18"/>
          <w:rtl/>
        </w:rPr>
        <w:footnoteReference w:id="11"/>
      </w:r>
      <w:r w:rsidR="005E30B3">
        <w:rPr>
          <w:rtl/>
        </w:rPr>
        <w:t xml:space="preserve"> השהיית בהמה שהיא סמל </w:t>
      </w:r>
      <w:proofErr w:type="spellStart"/>
      <w:r w:rsidR="005E30B3">
        <w:rPr>
          <w:rtl/>
        </w:rPr>
        <w:t>לליסטות</w:t>
      </w:r>
      <w:proofErr w:type="spellEnd"/>
      <w:r w:rsidR="005E30B3">
        <w:rPr>
          <w:rtl/>
        </w:rPr>
        <w:t xml:space="preserve"> בבית </w:t>
      </w:r>
      <w:r>
        <w:rPr>
          <w:rtl/>
        </w:rPr>
        <w:t>בתנאים של קירבה ותלות בינה לבין החסיד</w:t>
      </w:r>
      <w:r w:rsidR="005E30B3">
        <w:rPr>
          <w:rtl/>
        </w:rPr>
        <w:t xml:space="preserve"> היוצרת</w:t>
      </w:r>
      <w:r>
        <w:rPr>
          <w:rtl/>
        </w:rPr>
        <w:t xml:space="preserve"> מעין רושם של זהות ביניהם</w:t>
      </w:r>
      <w:r w:rsidRPr="00806489">
        <w:rPr>
          <w:rStyle w:val="a7"/>
          <w:sz w:val="18"/>
          <w:szCs w:val="18"/>
          <w:rtl/>
        </w:rPr>
        <w:footnoteReference w:id="12"/>
      </w:r>
      <w:r w:rsidR="005E30B3">
        <w:rPr>
          <w:rtl/>
        </w:rPr>
        <w:t>,</w:t>
      </w:r>
      <w:r>
        <w:rPr>
          <w:rtl/>
        </w:rPr>
        <w:t xml:space="preserve"> היא הבעיה שמודגשת בעיצוב הסיפור בבבלי.</w:t>
      </w:r>
    </w:p>
    <w:p w:rsidR="00A055B4" w:rsidRDefault="00A055B4" w:rsidP="005F6DEE">
      <w:pPr>
        <w:adjustRightInd w:val="0"/>
        <w:spacing w:line="360" w:lineRule="exact"/>
        <w:jc w:val="center"/>
        <w:rPr>
          <w:b/>
          <w:bCs/>
          <w:sz w:val="24"/>
          <w:szCs w:val="24"/>
          <w:rtl/>
        </w:rPr>
      </w:pPr>
    </w:p>
    <w:p w:rsidR="005F6DEE" w:rsidRPr="005F6DEE" w:rsidRDefault="005F6DEE" w:rsidP="005F6DEE">
      <w:pPr>
        <w:adjustRightInd w:val="0"/>
        <w:spacing w:line="360" w:lineRule="exact"/>
        <w:jc w:val="center"/>
        <w:rPr>
          <w:b/>
          <w:bCs/>
          <w:sz w:val="24"/>
          <w:szCs w:val="24"/>
          <w:rtl/>
        </w:rPr>
      </w:pPr>
      <w:r w:rsidRPr="005F6DEE">
        <w:rPr>
          <w:b/>
          <w:bCs/>
          <w:sz w:val="24"/>
          <w:szCs w:val="24"/>
          <w:rtl/>
        </w:rPr>
        <w:t>ג. משמעות ההבדלים בגרסת הבבלי</w:t>
      </w:r>
    </w:p>
    <w:p w:rsidR="000A33EE" w:rsidRDefault="000A33EE" w:rsidP="00341814">
      <w:pPr>
        <w:adjustRightInd w:val="0"/>
        <w:spacing w:line="360" w:lineRule="exact"/>
        <w:rPr>
          <w:rtl/>
        </w:rPr>
      </w:pPr>
      <w:r>
        <w:rPr>
          <w:rtl/>
        </w:rPr>
        <w:t>כפי שהקדמנו לעיל, ההבדלים בין גרסאות הסיפור בבבלי ובמקורות הארצישראליים דקים ועדינ</w:t>
      </w:r>
      <w:r w:rsidR="005F6DEE">
        <w:rPr>
          <w:rtl/>
        </w:rPr>
        <w:t xml:space="preserve">ים. ברם, נראה כי הם מצטרפים להטיית הדגש, לפחות באופן עדין, </w:t>
      </w:r>
      <w:r>
        <w:rPr>
          <w:rtl/>
        </w:rPr>
        <w:t xml:space="preserve">מבעיה במישור הנורמטיבי </w:t>
      </w:r>
      <w:r w:rsidR="005F6DEE">
        <w:rPr>
          <w:rtl/>
        </w:rPr>
        <w:t xml:space="preserve">של גזירת 'אין </w:t>
      </w:r>
      <w:proofErr w:type="spellStart"/>
      <w:r w:rsidR="005F6DEE">
        <w:rPr>
          <w:rtl/>
        </w:rPr>
        <w:t>מגדלין</w:t>
      </w:r>
      <w:proofErr w:type="spellEnd"/>
      <w:r w:rsidR="005F6DEE">
        <w:rPr>
          <w:rtl/>
        </w:rPr>
        <w:t>' ובמישור</w:t>
      </w:r>
      <w:r>
        <w:rPr>
          <w:rtl/>
        </w:rPr>
        <w:t xml:space="preserve"> אי-קבלת סמכות חכמים לבעיה במישור המוסרי האישי. אמנם, יש להדגיש שגם בגרסה הבבלית הסיפור מסתיים בעדותו של החסיד על עצמו: '</w:t>
      </w:r>
      <w:r w:rsidRPr="00F46857">
        <w:rPr>
          <w:rtl/>
        </w:rPr>
        <w:t xml:space="preserve">יודע אני שאין בי </w:t>
      </w:r>
      <w:proofErr w:type="spellStart"/>
      <w:r w:rsidRPr="00F46857">
        <w:rPr>
          <w:rtl/>
        </w:rPr>
        <w:t>עון</w:t>
      </w:r>
      <w:proofErr w:type="spellEnd"/>
      <w:r w:rsidRPr="00F46857">
        <w:rPr>
          <w:rtl/>
        </w:rPr>
        <w:t xml:space="preserve"> אלא </w:t>
      </w:r>
      <w:proofErr w:type="spellStart"/>
      <w:r w:rsidRPr="00F46857">
        <w:rPr>
          <w:rtl/>
        </w:rPr>
        <w:t>עון</w:t>
      </w:r>
      <w:proofErr w:type="spellEnd"/>
      <w:r w:rsidRPr="00F46857">
        <w:rPr>
          <w:rtl/>
        </w:rPr>
        <w:t xml:space="preserve"> אותה העז,</w:t>
      </w:r>
      <w:r>
        <w:rPr>
          <w:rtl/>
        </w:rPr>
        <w:t xml:space="preserve"> </w:t>
      </w:r>
      <w:r w:rsidRPr="00F46857">
        <w:rPr>
          <w:rtl/>
        </w:rPr>
        <w:t>שעברתי על דברי חברי</w:t>
      </w:r>
      <w:r>
        <w:rPr>
          <w:rtl/>
        </w:rPr>
        <w:t>' (ש' 10), בדומה למקבילות הארצישראליות</w:t>
      </w:r>
      <w:r w:rsidRPr="00F46857">
        <w:rPr>
          <w:rtl/>
        </w:rPr>
        <w:t>.</w:t>
      </w:r>
      <w:r>
        <w:rPr>
          <w:rtl/>
        </w:rPr>
        <w:t xml:space="preserve"> </w:t>
      </w:r>
      <w:r>
        <w:rPr>
          <w:rtl/>
        </w:rPr>
        <w:lastRenderedPageBreak/>
        <w:t xml:space="preserve">נראה שמשפט זה, שכמעט זהה לסיום הסיפור </w:t>
      </w:r>
      <w:proofErr w:type="spellStart"/>
      <w:r>
        <w:rPr>
          <w:rtl/>
        </w:rPr>
        <w:t>בתוספתא</w:t>
      </w:r>
      <w:proofErr w:type="spellEnd"/>
      <w:r>
        <w:rPr>
          <w:rtl/>
        </w:rPr>
        <w:t>, הינו שריד לגרסה קדומה י</w:t>
      </w:r>
      <w:r w:rsidR="003F76DC">
        <w:rPr>
          <w:rtl/>
        </w:rPr>
        <w:t>ותר שהגרסה הבבלית מבוססת עליה, ה</w:t>
      </w:r>
      <w:r>
        <w:rPr>
          <w:rtl/>
        </w:rPr>
        <w:t>דומה לגרסה הא</w:t>
      </w:r>
      <w:r w:rsidR="003F76DC">
        <w:rPr>
          <w:rtl/>
        </w:rPr>
        <w:t>רצישראלית הנ"ל. נראה</w:t>
      </w:r>
      <w:r>
        <w:rPr>
          <w:rtl/>
        </w:rPr>
        <w:t xml:space="preserve"> אפוא, שאף אם נכונה טענתנו בדבר עיבוד בבלי שמשנה את מוקד הסיפור, הרי שעיבוד זה איננו מושלם.</w:t>
      </w:r>
    </w:p>
    <w:p w:rsidR="000A33EE" w:rsidRPr="00693B1A" w:rsidRDefault="000A33EE" w:rsidP="000403E4">
      <w:pPr>
        <w:adjustRightInd w:val="0"/>
        <w:spacing w:line="360" w:lineRule="exact"/>
        <w:rPr>
          <w:color w:val="FF0000"/>
          <w:rtl/>
        </w:rPr>
      </w:pPr>
      <w:r>
        <w:rPr>
          <w:rtl/>
        </w:rPr>
        <w:t>ההתייחסות המחמירה שמשתקפת בסיפור למישור המוסרי האישי מתאימה</w:t>
      </w:r>
      <w:r w:rsidR="00341814">
        <w:rPr>
          <w:rtl/>
        </w:rPr>
        <w:t xml:space="preserve"> לדמות הראשית, דמות של 'חסיד', ה</w:t>
      </w:r>
      <w:r>
        <w:rPr>
          <w:rtl/>
        </w:rPr>
        <w:t>ייחודית לגרסת הבבלי. בסיפור על דמות מסוג זה ועל חבריו החסידים י</w:t>
      </w:r>
      <w:r w:rsidRPr="00F46857">
        <w:rPr>
          <w:rtl/>
        </w:rPr>
        <w:t>ש לקחת בחשבון מספר נקודות שאופייניות לעו</w:t>
      </w:r>
      <w:bookmarkStart w:id="1" w:name="לעולמם"/>
      <w:bookmarkEnd w:id="1"/>
      <w:r w:rsidRPr="00F46857">
        <w:rPr>
          <w:rtl/>
        </w:rPr>
        <w:t>למם של חסידים,</w:t>
      </w:r>
      <w:r>
        <w:rPr>
          <w:rtl/>
        </w:rPr>
        <w:t xml:space="preserve"> כפי שזה</w:t>
      </w:r>
      <w:r w:rsidR="003F76DC">
        <w:rPr>
          <w:rtl/>
        </w:rPr>
        <w:t xml:space="preserve"> מתועד בחז"ל. תפיסתם של החסידים כלפי הגזל </w:t>
      </w:r>
      <w:r w:rsidR="003F76DC" w:rsidRPr="000403E4">
        <w:rPr>
          <w:rtl/>
        </w:rPr>
        <w:t>היא קיצונ</w:t>
      </w:r>
      <w:r w:rsidR="000403E4" w:rsidRPr="000403E4">
        <w:rPr>
          <w:rtl/>
        </w:rPr>
        <w:t xml:space="preserve">ית ודורשת התרחקות גמורה ומוחלטת, </w:t>
      </w:r>
      <w:r w:rsidRPr="000403E4">
        <w:rPr>
          <w:rtl/>
        </w:rPr>
        <w:t xml:space="preserve">ומסתבר שתפיסה קיצונית זו ביחס לגזל תגרום להם </w:t>
      </w:r>
      <w:r w:rsidR="000403E4" w:rsidRPr="000403E4">
        <w:rPr>
          <w:rtl/>
        </w:rPr>
        <w:t>ל</w:t>
      </w:r>
      <w:r w:rsidRPr="000403E4">
        <w:rPr>
          <w:rtl/>
        </w:rPr>
        <w:t>רתיעה קשה מבהמה שהפכה לסמל לעוון זה. יניקתו הרציפה של החסיד מבהמה כזו רק מחריפה את הבעיה.</w:t>
      </w:r>
      <w:r w:rsidRPr="00693B1A">
        <w:rPr>
          <w:color w:val="FF0000"/>
          <w:rtl/>
        </w:rPr>
        <w:t xml:space="preserve"> </w:t>
      </w:r>
    </w:p>
    <w:p w:rsidR="000A33EE" w:rsidRPr="00F46857" w:rsidRDefault="000A33EE" w:rsidP="000403E4">
      <w:pPr>
        <w:adjustRightInd w:val="0"/>
        <w:spacing w:line="360" w:lineRule="exact"/>
        <w:rPr>
          <w:rtl/>
        </w:rPr>
      </w:pPr>
      <w:r>
        <w:rPr>
          <w:rtl/>
        </w:rPr>
        <w:t>נו</w:t>
      </w:r>
      <w:r w:rsidR="000403E4">
        <w:rPr>
          <w:rtl/>
        </w:rPr>
        <w:t>סף על יחסם החמור של חסידים לגזל</w:t>
      </w:r>
      <w:r>
        <w:rPr>
          <w:rtl/>
        </w:rPr>
        <w:t xml:space="preserve"> מצינו בעולמם של חסידים גם יחס מיוחד </w:t>
      </w:r>
      <w:r w:rsidRPr="00F46857">
        <w:rPr>
          <w:rtl/>
        </w:rPr>
        <w:t>לבהמותיהם</w:t>
      </w:r>
      <w:r>
        <w:rPr>
          <w:rtl/>
        </w:rPr>
        <w:t>, כפי ש</w:t>
      </w:r>
      <w:r w:rsidRPr="00F46857">
        <w:rPr>
          <w:rtl/>
        </w:rPr>
        <w:t xml:space="preserve">ניתן ללמוד </w:t>
      </w:r>
      <w:r>
        <w:rPr>
          <w:rtl/>
        </w:rPr>
        <w:t xml:space="preserve">למשל </w:t>
      </w:r>
      <w:r w:rsidRPr="00F46857">
        <w:rPr>
          <w:rtl/>
        </w:rPr>
        <w:t>מהס</w:t>
      </w:r>
      <w:r w:rsidR="000403E4">
        <w:rPr>
          <w:rtl/>
        </w:rPr>
        <w:t>יפור בחמורתו של ר' פנחס בן יאיר</w:t>
      </w:r>
      <w:r w:rsidRPr="00F46857">
        <w:rPr>
          <w:rtl/>
        </w:rPr>
        <w:t xml:space="preserve"> </w:t>
      </w:r>
      <w:r>
        <w:rPr>
          <w:rtl/>
        </w:rPr>
        <w:t xml:space="preserve">דמות נוספת של חסיד, </w:t>
      </w:r>
      <w:r w:rsidR="000403E4">
        <w:rPr>
          <w:rtl/>
        </w:rPr>
        <w:t>ש</w:t>
      </w:r>
      <w:r w:rsidRPr="00F46857">
        <w:rPr>
          <w:rtl/>
        </w:rPr>
        <w:t xml:space="preserve">מחמירה בהלכות מעשרות. </w:t>
      </w:r>
      <w:proofErr w:type="spellStart"/>
      <w:r w:rsidRPr="00F46857">
        <w:rPr>
          <w:rtl/>
        </w:rPr>
        <w:t>ב</w:t>
      </w:r>
      <w:r>
        <w:rPr>
          <w:rtl/>
        </w:rPr>
        <w:t>גירס</w:t>
      </w:r>
      <w:r w:rsidR="00693B1A">
        <w:rPr>
          <w:rtl/>
        </w:rPr>
        <w:t>ה</w:t>
      </w:r>
      <w:proofErr w:type="spellEnd"/>
      <w:r w:rsidR="00693B1A">
        <w:rPr>
          <w:rtl/>
        </w:rPr>
        <w:t xml:space="preserve"> הבבלית לסיפור זה</w:t>
      </w:r>
      <w:r w:rsidRPr="00F46857">
        <w:rPr>
          <w:rtl/>
        </w:rPr>
        <w:t xml:space="preserve"> מופיע בהמשכו סיפור על עימות בין ר' פנחס בן יאיר לבין רבי, שרלוונטי לענייננו:</w:t>
      </w:r>
    </w:p>
    <w:p w:rsidR="000A33EE" w:rsidRPr="00693B1A" w:rsidRDefault="00693B1A" w:rsidP="000A33EE">
      <w:pPr>
        <w:spacing w:line="360" w:lineRule="exact"/>
        <w:ind w:left="566"/>
        <w:rPr>
          <w:rtl/>
        </w:rPr>
      </w:pPr>
      <w:r>
        <w:rPr>
          <w:rtl/>
        </w:rPr>
        <w:t>"</w:t>
      </w:r>
      <w:r w:rsidR="000A33EE" w:rsidRPr="00F46857">
        <w:rPr>
          <w:rtl/>
        </w:rPr>
        <w:t xml:space="preserve">שמע רבי נפק לאפיה, אמר ליה: רצונך </w:t>
      </w:r>
      <w:proofErr w:type="spellStart"/>
      <w:r w:rsidR="000A33EE" w:rsidRPr="00F46857">
        <w:rPr>
          <w:rtl/>
        </w:rPr>
        <w:t>סעוד</w:t>
      </w:r>
      <w:proofErr w:type="spellEnd"/>
      <w:r w:rsidR="000A33EE" w:rsidRPr="00F46857">
        <w:rPr>
          <w:rtl/>
        </w:rPr>
        <w:t xml:space="preserve"> אצלי... כי </w:t>
      </w:r>
      <w:proofErr w:type="spellStart"/>
      <w:r w:rsidR="000A33EE" w:rsidRPr="00F46857">
        <w:rPr>
          <w:rtl/>
        </w:rPr>
        <w:t>הדרנא</w:t>
      </w:r>
      <w:proofErr w:type="spellEnd"/>
      <w:r w:rsidR="000A33EE" w:rsidRPr="00F46857">
        <w:rPr>
          <w:rtl/>
        </w:rPr>
        <w:t xml:space="preserve"> </w:t>
      </w:r>
      <w:proofErr w:type="spellStart"/>
      <w:r w:rsidR="000A33EE" w:rsidRPr="00F46857">
        <w:rPr>
          <w:rtl/>
        </w:rPr>
        <w:t>אתינא</w:t>
      </w:r>
      <w:proofErr w:type="spellEnd"/>
      <w:r w:rsidR="000A33EE" w:rsidRPr="00F46857">
        <w:rPr>
          <w:rtl/>
        </w:rPr>
        <w:t xml:space="preserve"> </w:t>
      </w:r>
      <w:proofErr w:type="spellStart"/>
      <w:r w:rsidR="000A33EE" w:rsidRPr="00F46857">
        <w:rPr>
          <w:rtl/>
        </w:rPr>
        <w:t>עיילנא</w:t>
      </w:r>
      <w:proofErr w:type="spellEnd"/>
      <w:r w:rsidR="000A33EE" w:rsidRPr="00F46857">
        <w:rPr>
          <w:rtl/>
        </w:rPr>
        <w:t xml:space="preserve"> לגבך. כי אתא, </w:t>
      </w:r>
      <w:proofErr w:type="spellStart"/>
      <w:r w:rsidR="000A33EE" w:rsidRPr="00F46857">
        <w:rPr>
          <w:rtl/>
        </w:rPr>
        <w:t>איתרמי</w:t>
      </w:r>
      <w:proofErr w:type="spellEnd"/>
      <w:r w:rsidR="000A33EE" w:rsidRPr="00F46857">
        <w:rPr>
          <w:rtl/>
        </w:rPr>
        <w:t xml:space="preserve"> על </w:t>
      </w:r>
      <w:proofErr w:type="spellStart"/>
      <w:r w:rsidR="000A33EE" w:rsidRPr="00F46857">
        <w:rPr>
          <w:rtl/>
        </w:rPr>
        <w:t>בההוא</w:t>
      </w:r>
      <w:proofErr w:type="spellEnd"/>
      <w:r w:rsidR="000A33EE" w:rsidRPr="00F46857">
        <w:rPr>
          <w:rtl/>
        </w:rPr>
        <w:t xml:space="preserve"> </w:t>
      </w:r>
      <w:proofErr w:type="spellStart"/>
      <w:r w:rsidR="000A33EE" w:rsidRPr="00F46857">
        <w:rPr>
          <w:rtl/>
        </w:rPr>
        <w:t>פיתחא</w:t>
      </w:r>
      <w:proofErr w:type="spellEnd"/>
      <w:r w:rsidR="000A33EE" w:rsidRPr="00F46857">
        <w:rPr>
          <w:rtl/>
        </w:rPr>
        <w:t xml:space="preserve"> </w:t>
      </w:r>
      <w:proofErr w:type="spellStart"/>
      <w:r w:rsidR="000A33EE" w:rsidRPr="00F46857">
        <w:rPr>
          <w:rtl/>
        </w:rPr>
        <w:t>דהוו</w:t>
      </w:r>
      <w:proofErr w:type="spellEnd"/>
      <w:r w:rsidR="000A33EE" w:rsidRPr="00F46857">
        <w:rPr>
          <w:rtl/>
        </w:rPr>
        <w:t xml:space="preserve"> קיימין ביה </w:t>
      </w:r>
      <w:proofErr w:type="spellStart"/>
      <w:r w:rsidR="000A33EE" w:rsidRPr="00F46857">
        <w:rPr>
          <w:rtl/>
        </w:rPr>
        <w:t>כודנייתא</w:t>
      </w:r>
      <w:proofErr w:type="spellEnd"/>
      <w:r w:rsidR="000A33EE" w:rsidRPr="00F46857">
        <w:rPr>
          <w:rtl/>
        </w:rPr>
        <w:t xml:space="preserve"> </w:t>
      </w:r>
      <w:proofErr w:type="spellStart"/>
      <w:r w:rsidR="000A33EE" w:rsidRPr="00F46857">
        <w:rPr>
          <w:rtl/>
        </w:rPr>
        <w:t>חוורתא</w:t>
      </w:r>
      <w:proofErr w:type="spellEnd"/>
      <w:r w:rsidR="000A33EE" w:rsidRPr="00F46857">
        <w:rPr>
          <w:rtl/>
        </w:rPr>
        <w:t xml:space="preserve">, </w:t>
      </w:r>
      <w:r w:rsidR="000A33EE" w:rsidRPr="00F46857">
        <w:rPr>
          <w:b/>
          <w:bCs/>
          <w:rtl/>
        </w:rPr>
        <w:t xml:space="preserve">אמר: מלאך </w:t>
      </w:r>
      <w:proofErr w:type="spellStart"/>
      <w:r w:rsidR="000A33EE" w:rsidRPr="00F46857">
        <w:rPr>
          <w:b/>
          <w:bCs/>
          <w:rtl/>
        </w:rPr>
        <w:t>המות</w:t>
      </w:r>
      <w:proofErr w:type="spellEnd"/>
      <w:r w:rsidR="000A33EE" w:rsidRPr="00F46857">
        <w:rPr>
          <w:b/>
          <w:bCs/>
          <w:rtl/>
        </w:rPr>
        <w:t xml:space="preserve"> בביתו של זה ואני </w:t>
      </w:r>
      <w:proofErr w:type="spellStart"/>
      <w:r w:rsidR="000A33EE" w:rsidRPr="00F46857">
        <w:rPr>
          <w:b/>
          <w:bCs/>
          <w:rtl/>
        </w:rPr>
        <w:t>אסעוד</w:t>
      </w:r>
      <w:proofErr w:type="spellEnd"/>
      <w:r w:rsidR="000A33EE" w:rsidRPr="00F46857">
        <w:rPr>
          <w:b/>
          <w:bCs/>
          <w:rtl/>
        </w:rPr>
        <w:t xml:space="preserve"> אצלו?</w:t>
      </w:r>
      <w:r>
        <w:rPr>
          <w:rtl/>
        </w:rPr>
        <w:t>"</w:t>
      </w:r>
    </w:p>
    <w:p w:rsidR="000A33EE" w:rsidRDefault="00693B1A" w:rsidP="000A33EE">
      <w:pPr>
        <w:spacing w:line="360" w:lineRule="exact"/>
        <w:ind w:left="566"/>
        <w:rPr>
          <w:b/>
          <w:bCs/>
          <w:rtl/>
        </w:rPr>
      </w:pPr>
      <w:r>
        <w:rPr>
          <w:rtl/>
        </w:rPr>
        <w:t>[</w:t>
      </w:r>
      <w:r w:rsidR="000A33EE">
        <w:rPr>
          <w:rtl/>
        </w:rPr>
        <w:t xml:space="preserve">תרגום: שמע רבי (שר' פנחס בן יאיר עובר בסביבתו), יצא לקראתו, אמר לו: האם רצונך לסעוד אצלי? (ר' פנחס בן יאיר מסרב בשל היותו בדרך למצות פדיון שבויים), כשאשוב </w:t>
      </w:r>
      <w:proofErr w:type="spellStart"/>
      <w:r w:rsidR="000A33EE">
        <w:rPr>
          <w:rtl/>
        </w:rPr>
        <w:t>אאכנס</w:t>
      </w:r>
      <w:proofErr w:type="spellEnd"/>
      <w:r w:rsidR="000A33EE">
        <w:rPr>
          <w:rtl/>
        </w:rPr>
        <w:t xml:space="preserve"> אליך. (כששב) קרה שנכנס באותו פתח שבו היו פרדות לבנות (חיה מסוכנת) של רבי. </w:t>
      </w:r>
      <w:r w:rsidR="000A33EE" w:rsidRPr="00F46857">
        <w:rPr>
          <w:b/>
          <w:bCs/>
          <w:rtl/>
        </w:rPr>
        <w:t xml:space="preserve">אמר: מלאך </w:t>
      </w:r>
      <w:proofErr w:type="spellStart"/>
      <w:r w:rsidR="000A33EE" w:rsidRPr="00F46857">
        <w:rPr>
          <w:b/>
          <w:bCs/>
          <w:rtl/>
        </w:rPr>
        <w:t>המות</w:t>
      </w:r>
      <w:proofErr w:type="spellEnd"/>
      <w:r w:rsidR="000A33EE" w:rsidRPr="00F46857">
        <w:rPr>
          <w:b/>
          <w:bCs/>
          <w:rtl/>
        </w:rPr>
        <w:t xml:space="preserve"> בביתו של זה ואני </w:t>
      </w:r>
      <w:proofErr w:type="spellStart"/>
      <w:r w:rsidR="000A33EE" w:rsidRPr="00F46857">
        <w:rPr>
          <w:b/>
          <w:bCs/>
          <w:rtl/>
        </w:rPr>
        <w:t>אסעוד</w:t>
      </w:r>
      <w:proofErr w:type="spellEnd"/>
      <w:r w:rsidR="000A33EE" w:rsidRPr="00F46857">
        <w:rPr>
          <w:b/>
          <w:bCs/>
          <w:rtl/>
        </w:rPr>
        <w:t xml:space="preserve"> אצלו?</w:t>
      </w:r>
      <w:r>
        <w:rPr>
          <w:b/>
          <w:bCs/>
          <w:rtl/>
        </w:rPr>
        <w:t>]</w:t>
      </w:r>
    </w:p>
    <w:p w:rsidR="000A33EE" w:rsidRPr="009B6013" w:rsidRDefault="00693B1A" w:rsidP="00693B1A">
      <w:pPr>
        <w:spacing w:line="360" w:lineRule="exact"/>
        <w:ind w:left="566"/>
        <w:jc w:val="right"/>
        <w:rPr>
          <w:b/>
          <w:bCs/>
          <w:szCs w:val="20"/>
          <w:rtl/>
        </w:rPr>
      </w:pPr>
      <w:r w:rsidRPr="009B6013">
        <w:rPr>
          <w:szCs w:val="20"/>
          <w:rtl/>
        </w:rPr>
        <w:t>(בבלי חולין ז' ע"ב)</w:t>
      </w:r>
    </w:p>
    <w:p w:rsidR="000A33EE" w:rsidRPr="00F46857" w:rsidRDefault="000A33EE" w:rsidP="00B37C8A">
      <w:pPr>
        <w:spacing w:line="360" w:lineRule="exact"/>
        <w:rPr>
          <w:rtl/>
        </w:rPr>
      </w:pPr>
      <w:r w:rsidRPr="00F46857">
        <w:rPr>
          <w:rtl/>
        </w:rPr>
        <w:t xml:space="preserve">ניסוח טענת ר' פנחס בן יאיר דומה </w:t>
      </w:r>
      <w:r w:rsidR="00693B1A">
        <w:rPr>
          <w:rtl/>
        </w:rPr>
        <w:t xml:space="preserve">עד </w:t>
      </w:r>
      <w:r w:rsidRPr="00F46857">
        <w:rPr>
          <w:rtl/>
        </w:rPr>
        <w:t xml:space="preserve">מאד לניסוח רתיעתם של </w:t>
      </w:r>
      <w:r w:rsidR="00693B1A">
        <w:rPr>
          <w:rtl/>
        </w:rPr>
        <w:t>ה</w:t>
      </w:r>
      <w:r w:rsidRPr="00F46857">
        <w:rPr>
          <w:rtl/>
        </w:rPr>
        <w:t>חכמים</w:t>
      </w:r>
      <w:r w:rsidR="00B37C8A">
        <w:rPr>
          <w:rtl/>
        </w:rPr>
        <w:t>-חברים</w:t>
      </w:r>
      <w:r w:rsidRPr="00F46857">
        <w:rPr>
          <w:rtl/>
        </w:rPr>
        <w:t xml:space="preserve"> במעשה החסיד והבהמה הדקה מפני כניסה לבית שיש בו בה</w:t>
      </w:r>
      <w:r w:rsidR="00B37C8A">
        <w:rPr>
          <w:rtl/>
        </w:rPr>
        <w:t>מה מזיקה (אמנם מסוג אחר). בשני התיאורים</w:t>
      </w:r>
      <w:r w:rsidRPr="00F46857">
        <w:rPr>
          <w:rtl/>
        </w:rPr>
        <w:t xml:space="preserve"> קיימת התבנית: '</w:t>
      </w:r>
      <w:r w:rsidRPr="00F46857">
        <w:rPr>
          <w:rFonts w:ascii="Narkisim"/>
        </w:rPr>
        <w:t>X</w:t>
      </w:r>
      <w:r w:rsidRPr="00F46857">
        <w:rPr>
          <w:rtl/>
        </w:rPr>
        <w:t xml:space="preserve"> בביתו של זה ואני/ואנו </w:t>
      </w:r>
      <w:proofErr w:type="spellStart"/>
      <w:r w:rsidRPr="00F46857">
        <w:rPr>
          <w:rtl/>
        </w:rPr>
        <w:t>אסעוד</w:t>
      </w:r>
      <w:proofErr w:type="spellEnd"/>
      <w:r w:rsidRPr="00F46857">
        <w:rPr>
          <w:rtl/>
        </w:rPr>
        <w:t>/</w:t>
      </w:r>
      <w:proofErr w:type="spellStart"/>
      <w:r w:rsidRPr="00F46857">
        <w:rPr>
          <w:rtl/>
        </w:rPr>
        <w:t>נכנסין</w:t>
      </w:r>
      <w:proofErr w:type="spellEnd"/>
      <w:r w:rsidRPr="00F46857">
        <w:rPr>
          <w:rtl/>
        </w:rPr>
        <w:t xml:space="preserve"> אצלו?'</w:t>
      </w:r>
      <w:r w:rsidR="00B37C8A">
        <w:rPr>
          <w:rtl/>
        </w:rPr>
        <w:t>, והדמיון קושר בין השניים</w:t>
      </w:r>
      <w:r w:rsidRPr="00F46857">
        <w:rPr>
          <w:rtl/>
        </w:rPr>
        <w:t xml:space="preserve">. בהמשך התיאור </w:t>
      </w:r>
      <w:r w:rsidR="00B37C8A">
        <w:rPr>
          <w:rtl/>
        </w:rPr>
        <w:t xml:space="preserve">באגדה </w:t>
      </w:r>
      <w:r w:rsidRPr="00F46857">
        <w:rPr>
          <w:rtl/>
        </w:rPr>
        <w:t>בחולין מסופר על הצעות שונות שהעלה רבי לתיקון המצב, על ידי צמצום או ביטו</w:t>
      </w:r>
      <w:r w:rsidR="00B37C8A">
        <w:rPr>
          <w:rtl/>
        </w:rPr>
        <w:t>ל הפוטנציאל המזיק של הבהמה, אך</w:t>
      </w:r>
      <w:r w:rsidRPr="00F46857">
        <w:rPr>
          <w:rtl/>
        </w:rPr>
        <w:t xml:space="preserve"> כל ההצעות נדחות על ידי ר' פנחס ב</w:t>
      </w:r>
      <w:r w:rsidR="00B37C8A">
        <w:rPr>
          <w:rtl/>
        </w:rPr>
        <w:t>ן יאיר. נראה שדחיית כל ההצעות מראה שהנקודה</w:t>
      </w:r>
      <w:r w:rsidRPr="00F46857">
        <w:rPr>
          <w:rtl/>
        </w:rPr>
        <w:t xml:space="preserve"> שהפריע</w:t>
      </w:r>
      <w:r w:rsidR="00B37C8A">
        <w:rPr>
          <w:rtl/>
        </w:rPr>
        <w:t>ה</w:t>
      </w:r>
      <w:r w:rsidRPr="00F46857">
        <w:rPr>
          <w:rtl/>
        </w:rPr>
        <w:t xml:space="preserve"> לחסיד איננ</w:t>
      </w:r>
      <w:r w:rsidR="00B37C8A">
        <w:rPr>
          <w:rtl/>
        </w:rPr>
        <w:t>ה</w:t>
      </w:r>
      <w:r w:rsidRPr="00F46857">
        <w:rPr>
          <w:rtl/>
        </w:rPr>
        <w:t xml:space="preserve"> רק פוטנציאל הנזק הממשי, אלא עצם שהיית </w:t>
      </w:r>
      <w:r w:rsidR="00B37C8A">
        <w:rPr>
          <w:rtl/>
        </w:rPr>
        <w:t>בהמה שמסמלת מוות בביתו של רבי, ה</w:t>
      </w:r>
      <w:r w:rsidRPr="00F46857">
        <w:rPr>
          <w:rtl/>
        </w:rPr>
        <w:t>מהווה פגם מוסרי בפני עצמו</w:t>
      </w:r>
      <w:r w:rsidR="000403E4">
        <w:rPr>
          <w:rtl/>
        </w:rPr>
        <w:t xml:space="preserve"> שאינו תלוי רק בנזק שייגרם בפועל</w:t>
      </w:r>
      <w:r w:rsidRPr="00F46857">
        <w:rPr>
          <w:rtl/>
        </w:rPr>
        <w:t>.</w:t>
      </w:r>
      <w:r w:rsidRPr="00B37C8A">
        <w:rPr>
          <w:rStyle w:val="a7"/>
          <w:sz w:val="18"/>
          <w:szCs w:val="18"/>
          <w:rtl/>
        </w:rPr>
        <w:footnoteReference w:id="13"/>
      </w:r>
      <w:r w:rsidRPr="00F46857">
        <w:rPr>
          <w:rtl/>
        </w:rPr>
        <w:t xml:space="preserve"> הסמיכות </w:t>
      </w:r>
      <w:r>
        <w:rPr>
          <w:rtl/>
        </w:rPr>
        <w:t xml:space="preserve">באותה סוגיה </w:t>
      </w:r>
      <w:r w:rsidRPr="00F46857">
        <w:rPr>
          <w:rtl/>
        </w:rPr>
        <w:t>לסיפור חמורתו של ר' פנחס בן יאיר משמשת כהבהרה לרתיעתו של החסיד, שתופס את הקשר בין אדם לבין הבהמה שבביתו לא כקשר חיצוני או אינסטרומנט</w:t>
      </w:r>
      <w:r>
        <w:rPr>
          <w:rtl/>
        </w:rPr>
        <w:t>א</w:t>
      </w:r>
      <w:r w:rsidRPr="00F46857">
        <w:rPr>
          <w:rtl/>
        </w:rPr>
        <w:t xml:space="preserve">לי, אלא כקשר משמעותי ואף אישי, שיש לו השלכות מוסריות ודתיות. </w:t>
      </w:r>
    </w:p>
    <w:p w:rsidR="00DD1ACC" w:rsidRDefault="000A33EE" w:rsidP="00DD1ACC">
      <w:pPr>
        <w:adjustRightInd w:val="0"/>
        <w:spacing w:line="360" w:lineRule="exact"/>
        <w:rPr>
          <w:rtl/>
        </w:rPr>
      </w:pPr>
      <w:r w:rsidRPr="00F46857">
        <w:rPr>
          <w:rtl/>
        </w:rPr>
        <w:t xml:space="preserve">לעומת </w:t>
      </w:r>
      <w:r>
        <w:rPr>
          <w:rtl/>
        </w:rPr>
        <w:t xml:space="preserve">זאת, </w:t>
      </w:r>
      <w:proofErr w:type="spellStart"/>
      <w:r>
        <w:rPr>
          <w:rtl/>
        </w:rPr>
        <w:t>בתוספתא</w:t>
      </w:r>
      <w:proofErr w:type="spellEnd"/>
      <w:r>
        <w:rPr>
          <w:rtl/>
        </w:rPr>
        <w:t xml:space="preserve"> וב</w:t>
      </w:r>
      <w:r w:rsidRPr="00F46857">
        <w:rPr>
          <w:rtl/>
        </w:rPr>
        <w:t xml:space="preserve">ירושלמי, </w:t>
      </w:r>
      <w:r>
        <w:rPr>
          <w:rtl/>
        </w:rPr>
        <w:t xml:space="preserve">מצוי </w:t>
      </w:r>
      <w:r w:rsidRPr="00F46857">
        <w:rPr>
          <w:rtl/>
        </w:rPr>
        <w:t xml:space="preserve">משפט </w:t>
      </w:r>
      <w:r>
        <w:rPr>
          <w:rtl/>
        </w:rPr>
        <w:t>ש</w:t>
      </w:r>
      <w:r w:rsidRPr="00F46857">
        <w:rPr>
          <w:rtl/>
        </w:rPr>
        <w:t xml:space="preserve">דומה </w:t>
      </w:r>
      <w:r w:rsidR="00DD1ACC">
        <w:rPr>
          <w:rtl/>
        </w:rPr>
        <w:t>מבחינת תוכנו</w:t>
      </w:r>
      <w:r w:rsidRPr="00F46857">
        <w:rPr>
          <w:rtl/>
        </w:rPr>
        <w:t xml:space="preserve">, אך מבנהו התחבירי אחר: </w:t>
      </w:r>
    </w:p>
    <w:p w:rsidR="00DD1ACC" w:rsidRDefault="00DD1ACC" w:rsidP="00DD1ACC">
      <w:pPr>
        <w:pStyle w:val="aff"/>
        <w:rPr>
          <w:rtl/>
        </w:rPr>
      </w:pPr>
      <w:r>
        <w:rPr>
          <w:rtl/>
        </w:rPr>
        <w:t>"</w:t>
      </w:r>
      <w:r w:rsidR="000A33EE" w:rsidRPr="00F46857">
        <w:rPr>
          <w:rtl/>
        </w:rPr>
        <w:t>היאך אנו יכולים להיכנ</w:t>
      </w:r>
      <w:r w:rsidR="003B06EE">
        <w:rPr>
          <w:rtl/>
        </w:rPr>
        <w:t xml:space="preserve">ס / נכנס אצלו </w:t>
      </w:r>
      <w:proofErr w:type="spellStart"/>
      <w:r w:rsidR="003B06EE">
        <w:rPr>
          <w:rtl/>
        </w:rPr>
        <w:t>והלסטים</w:t>
      </w:r>
      <w:proofErr w:type="spellEnd"/>
      <w:r w:rsidR="003B06EE">
        <w:rPr>
          <w:rtl/>
        </w:rPr>
        <w:t xml:space="preserve"> עמו בבית?"</w:t>
      </w:r>
      <w:r w:rsidR="000A33EE" w:rsidRPr="00F46857">
        <w:rPr>
          <w:rtl/>
        </w:rPr>
        <w:t>.</w:t>
      </w:r>
      <w:r w:rsidR="000A33EE">
        <w:rPr>
          <w:rtl/>
        </w:rPr>
        <w:t xml:space="preserve"> </w:t>
      </w:r>
    </w:p>
    <w:p w:rsidR="000A33EE" w:rsidRDefault="000A33EE" w:rsidP="00DD1ACC">
      <w:pPr>
        <w:spacing w:line="360" w:lineRule="auto"/>
        <w:rPr>
          <w:rtl/>
        </w:rPr>
      </w:pPr>
      <w:r>
        <w:rPr>
          <w:rtl/>
        </w:rPr>
        <w:t>גם במקבילה בירושלמי</w:t>
      </w:r>
      <w:r w:rsidR="00DD1ACC" w:rsidRPr="000403E4">
        <w:rPr>
          <w:rStyle w:val="a7"/>
          <w:sz w:val="18"/>
          <w:szCs w:val="18"/>
          <w:rtl/>
        </w:rPr>
        <w:footnoteReference w:id="14"/>
      </w:r>
      <w:r w:rsidRPr="000403E4">
        <w:rPr>
          <w:sz w:val="18"/>
          <w:szCs w:val="18"/>
          <w:rtl/>
        </w:rPr>
        <w:t xml:space="preserve"> </w:t>
      </w:r>
      <w:r>
        <w:rPr>
          <w:rtl/>
        </w:rPr>
        <w:t>לסיפור ר' פנחס בן יאיר ורבי קיים הבדל דומה. בירושלמי הסתייגותו של החסיד מהבהמות אצל רבי היא על רקע ערכם הכספי הגבוה, והראוותנות שבהחזקתם על רקע הפערים הכלכליים: רבי מבקש לבטל את השמיטה בשל בעיית העוני, ובו בזמן הוא מחזיק בביתו בהמות יקרות. זאת לעומת הבבלי, שבו מסתייג ר</w:t>
      </w:r>
      <w:r w:rsidR="003B06EE">
        <w:rPr>
          <w:rtl/>
        </w:rPr>
        <w:t xml:space="preserve">' </w:t>
      </w:r>
      <w:r>
        <w:rPr>
          <w:rtl/>
        </w:rPr>
        <w:t>פ</w:t>
      </w:r>
      <w:r w:rsidR="003B06EE">
        <w:rPr>
          <w:rtl/>
        </w:rPr>
        <w:t xml:space="preserve">נחס </w:t>
      </w:r>
      <w:r>
        <w:rPr>
          <w:rtl/>
        </w:rPr>
        <w:t>ב</w:t>
      </w:r>
      <w:r w:rsidR="003B06EE">
        <w:rPr>
          <w:rtl/>
        </w:rPr>
        <w:t xml:space="preserve">ן </w:t>
      </w:r>
      <w:r>
        <w:rPr>
          <w:rtl/>
        </w:rPr>
        <w:t>י</w:t>
      </w:r>
      <w:r w:rsidR="003B06EE">
        <w:rPr>
          <w:rtl/>
        </w:rPr>
        <w:t>איר</w:t>
      </w:r>
      <w:r>
        <w:rPr>
          <w:rtl/>
        </w:rPr>
        <w:t xml:space="preserve"> מעצם החזקתן של בהמות מזיקות וקטלניות בבית.</w:t>
      </w:r>
    </w:p>
    <w:p w:rsidR="000A33EE" w:rsidRDefault="000A33EE" w:rsidP="003B06EE">
      <w:pPr>
        <w:adjustRightInd w:val="0"/>
        <w:spacing w:line="360" w:lineRule="exact"/>
        <w:rPr>
          <w:rtl/>
        </w:rPr>
      </w:pPr>
      <w:r w:rsidRPr="00F46857">
        <w:rPr>
          <w:rtl/>
        </w:rPr>
        <w:t xml:space="preserve">עיקרון נוסף שהיה נפוץ בקרב החסידים הוא </w:t>
      </w:r>
      <w:r>
        <w:rPr>
          <w:rtl/>
        </w:rPr>
        <w:t>נאמנות מוחלטת ל</w:t>
      </w:r>
      <w:r w:rsidRPr="00F46857">
        <w:rPr>
          <w:rtl/>
        </w:rPr>
        <w:t>ה', שהכתיבה מסירות נפש במצבים שונים</w:t>
      </w:r>
      <w:r>
        <w:rPr>
          <w:rtl/>
        </w:rPr>
        <w:t>,</w:t>
      </w:r>
      <w:r w:rsidRPr="00F46857">
        <w:rPr>
          <w:rtl/>
        </w:rPr>
        <w:t xml:space="preserve"> כאשר האלטרנטיבה ה</w:t>
      </w:r>
      <w:r>
        <w:rPr>
          <w:rtl/>
        </w:rPr>
        <w:t>י</w:t>
      </w:r>
      <w:r w:rsidRPr="00F46857">
        <w:rPr>
          <w:rtl/>
        </w:rPr>
        <w:t>יתה פגיעה בערך שהיה חשוב לחסידים כמו תפילה או שבת. עיקרון זה חש</w:t>
      </w:r>
      <w:r>
        <w:rPr>
          <w:rtl/>
        </w:rPr>
        <w:t>וב כרקע לסיפורנו, שבו קיימת ציפי</w:t>
      </w:r>
      <w:r w:rsidRPr="00F46857">
        <w:rPr>
          <w:rtl/>
        </w:rPr>
        <w:t xml:space="preserve">יה מחסיד שלא יחזיק בביתו את </w:t>
      </w:r>
      <w:r>
        <w:rPr>
          <w:rtl/>
        </w:rPr>
        <w:t xml:space="preserve">אותו </w:t>
      </w:r>
      <w:r w:rsidRPr="00F46857">
        <w:rPr>
          <w:rtl/>
        </w:rPr>
        <w:t xml:space="preserve">סמל </w:t>
      </w:r>
      <w:proofErr w:type="spellStart"/>
      <w:r w:rsidRPr="00F46857">
        <w:rPr>
          <w:rtl/>
        </w:rPr>
        <w:t>לל</w:t>
      </w:r>
      <w:r>
        <w:rPr>
          <w:rtl/>
        </w:rPr>
        <w:t>י</w:t>
      </w:r>
      <w:r w:rsidRPr="00F46857">
        <w:rPr>
          <w:rtl/>
        </w:rPr>
        <w:t>סטות</w:t>
      </w:r>
      <w:proofErr w:type="spellEnd"/>
      <w:r>
        <w:rPr>
          <w:rtl/>
        </w:rPr>
        <w:t>,</w:t>
      </w:r>
      <w:r w:rsidRPr="00F46857">
        <w:rPr>
          <w:rtl/>
        </w:rPr>
        <w:t xml:space="preserve"> אף במחיר של פגיעה בבריאותו.</w:t>
      </w:r>
    </w:p>
    <w:p w:rsidR="000A33EE" w:rsidRDefault="000A33EE" w:rsidP="003B06EE">
      <w:pPr>
        <w:adjustRightInd w:val="0"/>
        <w:spacing w:line="360" w:lineRule="exact"/>
        <w:rPr>
          <w:rtl/>
        </w:rPr>
      </w:pPr>
      <w:r>
        <w:rPr>
          <w:rtl/>
        </w:rPr>
        <w:lastRenderedPageBreak/>
        <w:t>ניתן לסכם כי י</w:t>
      </w:r>
      <w:r w:rsidR="003B06EE">
        <w:rPr>
          <w:rtl/>
        </w:rPr>
        <w:t>י</w:t>
      </w:r>
      <w:r w:rsidRPr="00F46857">
        <w:rPr>
          <w:rtl/>
        </w:rPr>
        <w:t>חוסו של הסיפור בבבלי לחסיד, ו</w:t>
      </w:r>
      <w:r>
        <w:rPr>
          <w:rtl/>
        </w:rPr>
        <w:t>עיצובו ה</w:t>
      </w:r>
      <w:r w:rsidRPr="00F46857">
        <w:rPr>
          <w:rtl/>
        </w:rPr>
        <w:t>לשוני ו</w:t>
      </w:r>
      <w:r>
        <w:rPr>
          <w:rtl/>
        </w:rPr>
        <w:t>ה</w:t>
      </w:r>
      <w:r w:rsidRPr="00F46857">
        <w:rPr>
          <w:rtl/>
        </w:rPr>
        <w:t xml:space="preserve">ספרותי </w:t>
      </w:r>
      <w:r>
        <w:rPr>
          <w:rtl/>
        </w:rPr>
        <w:t>ה</w:t>
      </w:r>
      <w:r w:rsidRPr="00F46857">
        <w:rPr>
          <w:rtl/>
        </w:rPr>
        <w:t>שונה מ</w:t>
      </w:r>
      <w:r>
        <w:rPr>
          <w:rtl/>
        </w:rPr>
        <w:t>זה שבמקורות הארצישראליים, משנים את המוקד בסיפור.</w:t>
      </w:r>
      <w:r w:rsidRPr="00F46857">
        <w:rPr>
          <w:rtl/>
        </w:rPr>
        <w:t xml:space="preserve"> המוקד </w:t>
      </w:r>
      <w:r>
        <w:rPr>
          <w:rtl/>
        </w:rPr>
        <w:t>בגרסה הבבלית הוא</w:t>
      </w:r>
      <w:r w:rsidRPr="00F46857">
        <w:rPr>
          <w:rtl/>
        </w:rPr>
        <w:t xml:space="preserve"> השקפה 'חסידית' המתייחסת לבהמה הדקה כאל סמל שלילי, אף אם הנזק החקלאי הממשי שה</w:t>
      </w:r>
      <w:r w:rsidR="003B06EE">
        <w:rPr>
          <w:rtl/>
        </w:rPr>
        <w:t xml:space="preserve">יא עלולה לגרום אינו משמעותי. התופעה של </w:t>
      </w:r>
      <w:r w:rsidRPr="00F46857">
        <w:rPr>
          <w:rtl/>
        </w:rPr>
        <w:t>חסיד שכל חיותו יונקת מייצור כזה</w:t>
      </w:r>
      <w:r w:rsidR="003B06EE">
        <w:rPr>
          <w:rtl/>
        </w:rPr>
        <w:t xml:space="preserve"> שלילית אף יותר</w:t>
      </w:r>
      <w:r w:rsidRPr="00F46857">
        <w:rPr>
          <w:rtl/>
        </w:rPr>
        <w:t>, אף אם ישנן נסיבות הלכתיות פורמ</w:t>
      </w:r>
      <w:r>
        <w:rPr>
          <w:rtl/>
        </w:rPr>
        <w:t>א</w:t>
      </w:r>
      <w:r w:rsidRPr="00F46857">
        <w:rPr>
          <w:rtl/>
        </w:rPr>
        <w:t>ליות מקלות, ואף אם אחריותו של החסיד עצמו להכנסת הבהמה לביתו פחותה.</w:t>
      </w:r>
      <w:bookmarkStart w:id="2" w:name="_Ref191806587"/>
      <w:r w:rsidRPr="003B06EE">
        <w:rPr>
          <w:rStyle w:val="a7"/>
          <w:sz w:val="18"/>
          <w:szCs w:val="18"/>
          <w:rtl/>
        </w:rPr>
        <w:footnoteReference w:id="15"/>
      </w:r>
      <w:bookmarkEnd w:id="2"/>
      <w:r w:rsidRPr="003B06EE">
        <w:rPr>
          <w:sz w:val="18"/>
          <w:szCs w:val="18"/>
          <w:rtl/>
        </w:rPr>
        <w:t xml:space="preserve"> </w:t>
      </w:r>
      <w:r>
        <w:rPr>
          <w:rtl/>
        </w:rPr>
        <w:t>אמנם, בשל דקותם של חלק מהפרטים שמייחדים את גרסת הבבלי קשה לבסס רק עליהם את השינוי התמאטי הנ"ל. ברם,</w:t>
      </w:r>
      <w:r w:rsidR="003B06EE">
        <w:rPr>
          <w:rtl/>
        </w:rPr>
        <w:t xml:space="preserve"> בשיעור הבא נראה כי השינוי </w:t>
      </w:r>
      <w:r>
        <w:rPr>
          <w:rtl/>
        </w:rPr>
        <w:t>במוקד הסיפור נתמך גם על ידי הקשרו הרחב של הסיפור בבבלי.</w:t>
      </w:r>
    </w:p>
    <w:tbl>
      <w:tblPr>
        <w:tblpPr w:leftFromText="180" w:rightFromText="180" w:vertAnchor="text" w:horzAnchor="margin" w:tblpXSpec="right" w:tblpY="693"/>
        <w:tblW w:w="4678" w:type="dxa"/>
        <w:tblLayout w:type="fixed"/>
        <w:tblLook w:val="0000" w:firstRow="0" w:lastRow="0" w:firstColumn="0" w:lastColumn="0" w:noHBand="0" w:noVBand="0"/>
      </w:tblPr>
      <w:tblGrid>
        <w:gridCol w:w="284"/>
        <w:gridCol w:w="4111"/>
        <w:gridCol w:w="283"/>
      </w:tblGrid>
      <w:tr w:rsidR="00A055B4" w:rsidRPr="006C5C67" w:rsidTr="00A055B4">
        <w:tc>
          <w:tcPr>
            <w:tcW w:w="284" w:type="dxa"/>
            <w:tcBorders>
              <w:top w:val="nil"/>
              <w:left w:val="nil"/>
              <w:bottom w:val="nil"/>
              <w:right w:val="nil"/>
            </w:tcBorders>
          </w:tcPr>
          <w:p w:rsidR="00A055B4" w:rsidRPr="006C5C67" w:rsidRDefault="00A055B4" w:rsidP="00A055B4">
            <w:pPr>
              <w:pStyle w:val="ad"/>
              <w:rPr>
                <w:noProof w:val="0"/>
                <w:rtl/>
              </w:rPr>
            </w:pPr>
            <w:r w:rsidRPr="006C5C67">
              <w:rPr>
                <w:noProof w:val="0"/>
                <w:rtl/>
              </w:rPr>
              <w:t>*</w:t>
            </w:r>
          </w:p>
        </w:tc>
        <w:tc>
          <w:tcPr>
            <w:tcW w:w="4111" w:type="dxa"/>
            <w:tcBorders>
              <w:top w:val="nil"/>
              <w:left w:val="nil"/>
              <w:bottom w:val="nil"/>
              <w:right w:val="nil"/>
            </w:tcBorders>
          </w:tcPr>
          <w:p w:rsidR="00A055B4" w:rsidRPr="006C5C67" w:rsidRDefault="00A055B4" w:rsidP="00A055B4">
            <w:pPr>
              <w:pStyle w:val="ad"/>
              <w:rPr>
                <w:noProof w:val="0"/>
                <w:rtl/>
              </w:rPr>
            </w:pPr>
            <w:r w:rsidRPr="006C5C67">
              <w:rPr>
                <w:noProof w:val="0"/>
                <w:rtl/>
              </w:rPr>
              <w:t>**********************************************************</w:t>
            </w:r>
          </w:p>
        </w:tc>
        <w:tc>
          <w:tcPr>
            <w:tcW w:w="283" w:type="dxa"/>
            <w:tcBorders>
              <w:top w:val="nil"/>
              <w:left w:val="nil"/>
              <w:bottom w:val="nil"/>
              <w:right w:val="nil"/>
            </w:tcBorders>
          </w:tcPr>
          <w:p w:rsidR="00A055B4" w:rsidRPr="006C5C67" w:rsidRDefault="00A055B4" w:rsidP="00A055B4">
            <w:pPr>
              <w:pStyle w:val="ad"/>
              <w:rPr>
                <w:noProof w:val="0"/>
                <w:rtl/>
              </w:rPr>
            </w:pPr>
            <w:r w:rsidRPr="006C5C67">
              <w:rPr>
                <w:noProof w:val="0"/>
                <w:rtl/>
              </w:rPr>
              <w:t>*</w:t>
            </w:r>
          </w:p>
        </w:tc>
      </w:tr>
      <w:tr w:rsidR="00A055B4" w:rsidRPr="006C5C67" w:rsidTr="00A055B4">
        <w:tc>
          <w:tcPr>
            <w:tcW w:w="284" w:type="dxa"/>
            <w:tcBorders>
              <w:top w:val="nil"/>
              <w:left w:val="nil"/>
              <w:bottom w:val="nil"/>
              <w:right w:val="nil"/>
            </w:tcBorders>
          </w:tcPr>
          <w:p w:rsidR="00A055B4" w:rsidRPr="006C5C67" w:rsidRDefault="00A055B4" w:rsidP="00A055B4">
            <w:pPr>
              <w:pStyle w:val="ad"/>
              <w:rPr>
                <w:noProof w:val="0"/>
                <w:rtl/>
              </w:rPr>
            </w:pPr>
            <w:r w:rsidRPr="006C5C67">
              <w:rPr>
                <w:noProof w:val="0"/>
                <w:rtl/>
              </w:rPr>
              <w:t xml:space="preserve">* * * * * * * * * * </w:t>
            </w:r>
            <w:bookmarkStart w:id="3" w:name="_GoBack"/>
            <w:bookmarkEnd w:id="3"/>
          </w:p>
        </w:tc>
        <w:tc>
          <w:tcPr>
            <w:tcW w:w="4111" w:type="dxa"/>
            <w:tcBorders>
              <w:top w:val="nil"/>
              <w:left w:val="nil"/>
              <w:bottom w:val="nil"/>
              <w:right w:val="nil"/>
            </w:tcBorders>
          </w:tcPr>
          <w:p w:rsidR="00A055B4" w:rsidRPr="006C5C67" w:rsidRDefault="00A055B4" w:rsidP="00A055B4">
            <w:pPr>
              <w:pStyle w:val="ad"/>
              <w:rPr>
                <w:noProof w:val="0"/>
                <w:rtl/>
              </w:rPr>
            </w:pPr>
            <w:r w:rsidRPr="006C5C67">
              <w:rPr>
                <w:noProof w:val="0"/>
                <w:rtl/>
              </w:rPr>
              <w:t xml:space="preserve">כל הזכויות שמורות לישיבת הר עציון וליונתן </w:t>
            </w:r>
            <w:proofErr w:type="spellStart"/>
            <w:r w:rsidRPr="006C5C67">
              <w:rPr>
                <w:noProof w:val="0"/>
                <w:rtl/>
              </w:rPr>
              <w:t>פיינטוך</w:t>
            </w:r>
            <w:proofErr w:type="spellEnd"/>
            <w:r w:rsidRPr="006C5C67">
              <w:rPr>
                <w:noProof w:val="0"/>
                <w:rtl/>
              </w:rPr>
              <w:t>, תשע"ו</w:t>
            </w:r>
          </w:p>
          <w:p w:rsidR="00A055B4" w:rsidRPr="006C5C67" w:rsidRDefault="00A055B4" w:rsidP="00A055B4">
            <w:pPr>
              <w:pStyle w:val="ad"/>
              <w:rPr>
                <w:noProof w:val="0"/>
                <w:rtl/>
              </w:rPr>
            </w:pPr>
            <w:r>
              <w:rPr>
                <w:noProof w:val="0"/>
                <w:rtl/>
              </w:rPr>
              <w:t>עורך: אלישע אורון</w:t>
            </w:r>
          </w:p>
          <w:p w:rsidR="00A055B4" w:rsidRPr="006C5C67" w:rsidRDefault="00A055B4" w:rsidP="00A055B4">
            <w:pPr>
              <w:pStyle w:val="ad"/>
              <w:rPr>
                <w:noProof w:val="0"/>
                <w:rtl/>
              </w:rPr>
            </w:pPr>
            <w:r w:rsidRPr="006C5C67">
              <w:rPr>
                <w:noProof w:val="0"/>
                <w:rtl/>
              </w:rPr>
              <w:t>*******************************************************</w:t>
            </w:r>
          </w:p>
          <w:p w:rsidR="00A055B4" w:rsidRPr="006C5C67" w:rsidRDefault="00A055B4" w:rsidP="00A055B4">
            <w:pPr>
              <w:pStyle w:val="ad"/>
              <w:rPr>
                <w:noProof w:val="0"/>
                <w:rtl/>
              </w:rPr>
            </w:pPr>
          </w:p>
          <w:p w:rsidR="00A055B4" w:rsidRPr="006C5C67" w:rsidRDefault="00A055B4" w:rsidP="00A055B4">
            <w:pPr>
              <w:pStyle w:val="ad"/>
              <w:rPr>
                <w:noProof w:val="0"/>
                <w:rtl/>
              </w:rPr>
            </w:pPr>
            <w:r w:rsidRPr="006C5C67">
              <w:rPr>
                <w:noProof w:val="0"/>
                <w:rtl/>
              </w:rPr>
              <w:t xml:space="preserve">בית המדרש </w:t>
            </w:r>
            <w:proofErr w:type="spellStart"/>
            <w:r w:rsidRPr="006C5C67">
              <w:rPr>
                <w:noProof w:val="0"/>
                <w:rtl/>
              </w:rPr>
              <w:t>הוירטואלי</w:t>
            </w:r>
            <w:proofErr w:type="spellEnd"/>
            <w:r w:rsidRPr="006C5C67">
              <w:rPr>
                <w:noProof w:val="0"/>
                <w:rtl/>
              </w:rPr>
              <w:t xml:space="preserve"> שליד ישיבת הר עציון</w:t>
            </w:r>
          </w:p>
          <w:p w:rsidR="00A055B4" w:rsidRPr="006C5C67" w:rsidRDefault="00A055B4" w:rsidP="00A055B4">
            <w:pPr>
              <w:pStyle w:val="ad"/>
            </w:pPr>
            <w:r w:rsidRPr="006C5C67">
              <w:rPr>
                <w:noProof w:val="0"/>
                <w:rtl/>
              </w:rPr>
              <w:t>האתר בעברית:</w:t>
            </w:r>
            <w:r w:rsidRPr="006C5C67">
              <w:rPr>
                <w:noProof w:val="0"/>
                <w:rtl/>
              </w:rPr>
              <w:tab/>
            </w:r>
            <w:r w:rsidRPr="006C5C67">
              <w:t>http://www.etzion.org.il</w:t>
            </w:r>
            <w:r w:rsidRPr="006C5C67">
              <w:rPr>
                <w:noProof w:val="0"/>
                <w:rtl/>
              </w:rPr>
              <w:t>/</w:t>
            </w:r>
          </w:p>
          <w:p w:rsidR="00A055B4" w:rsidRPr="006C5C67" w:rsidRDefault="00A055B4" w:rsidP="00A055B4">
            <w:pPr>
              <w:pStyle w:val="ad"/>
              <w:rPr>
                <w:noProof w:val="0"/>
                <w:rtl/>
              </w:rPr>
            </w:pPr>
            <w:r w:rsidRPr="006C5C67">
              <w:rPr>
                <w:noProof w:val="0"/>
                <w:rtl/>
              </w:rPr>
              <w:t>האתר באנגלית:</w:t>
            </w:r>
            <w:r w:rsidRPr="006C5C67">
              <w:rPr>
                <w:noProof w:val="0"/>
                <w:rtl/>
              </w:rPr>
              <w:tab/>
            </w:r>
            <w:r w:rsidRPr="006C5C67">
              <w:t xml:space="preserve">http://www.etzion.org.il/en </w:t>
            </w:r>
          </w:p>
          <w:p w:rsidR="00A055B4" w:rsidRPr="006C5C67" w:rsidRDefault="00A055B4" w:rsidP="00A055B4">
            <w:pPr>
              <w:pStyle w:val="ad"/>
              <w:rPr>
                <w:noProof w:val="0"/>
                <w:rtl/>
              </w:rPr>
            </w:pPr>
          </w:p>
          <w:p w:rsidR="00A055B4" w:rsidRPr="00027EFA" w:rsidRDefault="00A055B4" w:rsidP="00A055B4">
            <w:pPr>
              <w:pStyle w:val="ad"/>
              <w:rPr>
                <w:noProof w:val="0"/>
                <w:rtl/>
              </w:rPr>
            </w:pPr>
            <w:r w:rsidRPr="006C5C67">
              <w:rPr>
                <w:noProof w:val="0"/>
                <w:rtl/>
              </w:rPr>
              <w:t xml:space="preserve">משרדי בית המדרש </w:t>
            </w:r>
            <w:proofErr w:type="spellStart"/>
            <w:r w:rsidRPr="006C5C67">
              <w:rPr>
                <w:noProof w:val="0"/>
                <w:rtl/>
              </w:rPr>
              <w:t>הוירטואלי</w:t>
            </w:r>
            <w:proofErr w:type="spellEnd"/>
            <w:r w:rsidRPr="006C5C67">
              <w:rPr>
                <w:noProof w:val="0"/>
                <w:rtl/>
              </w:rPr>
              <w:t>: 02-9937300 שלוח</w:t>
            </w:r>
            <w:r w:rsidRPr="00027EFA">
              <w:rPr>
                <w:noProof w:val="0"/>
                <w:rtl/>
              </w:rPr>
              <w:t xml:space="preserve">ה 5 </w:t>
            </w:r>
          </w:p>
          <w:p w:rsidR="00A055B4" w:rsidRPr="00027EFA" w:rsidRDefault="00A055B4" w:rsidP="00A055B4">
            <w:pPr>
              <w:pStyle w:val="ad"/>
              <w:rPr>
                <w:noProof w:val="0"/>
                <w:rtl/>
              </w:rPr>
            </w:pPr>
            <w:r w:rsidRPr="00027EFA">
              <w:rPr>
                <w:noProof w:val="0"/>
                <w:rtl/>
              </w:rPr>
              <w:t xml:space="preserve">דואל: </w:t>
            </w:r>
            <w:hyperlink r:id="rId10" w:tgtFrame="_blank" w:history="1">
              <w:r w:rsidRPr="00027EFA">
                <w:rPr>
                  <w:rStyle w:val="Hyperlink"/>
                  <w:rFonts w:cs="Arial"/>
                  <w:color w:val="1155CC"/>
                  <w:shd w:val="clear" w:color="auto" w:fill="FFFFFF"/>
                </w:rPr>
                <w:t>office@etzion.org.i</w:t>
              </w:r>
            </w:hyperlink>
          </w:p>
        </w:tc>
        <w:tc>
          <w:tcPr>
            <w:tcW w:w="283" w:type="dxa"/>
            <w:tcBorders>
              <w:top w:val="nil"/>
              <w:left w:val="nil"/>
              <w:bottom w:val="nil"/>
              <w:right w:val="nil"/>
            </w:tcBorders>
          </w:tcPr>
          <w:p w:rsidR="00A055B4" w:rsidRPr="006C5C67" w:rsidRDefault="00A055B4" w:rsidP="00A055B4">
            <w:pPr>
              <w:pStyle w:val="ad"/>
              <w:rPr>
                <w:noProof w:val="0"/>
                <w:rtl/>
              </w:rPr>
            </w:pPr>
            <w:r w:rsidRPr="006C5C67">
              <w:rPr>
                <w:noProof w:val="0"/>
                <w:rtl/>
              </w:rPr>
              <w:t>* * * * * * * * * *</w:t>
            </w:r>
          </w:p>
        </w:tc>
      </w:tr>
    </w:tbl>
    <w:p w:rsidR="00EC700F" w:rsidRDefault="00EC700F" w:rsidP="00DE7B51">
      <w:pPr>
        <w:adjustRightInd w:val="0"/>
        <w:spacing w:line="360" w:lineRule="exact"/>
        <w:ind w:firstLine="567"/>
        <w:rPr>
          <w:rtl/>
        </w:rPr>
      </w:pPr>
    </w:p>
    <w:sectPr w:rsidR="00EC700F" w:rsidSect="00837F9C">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5B0" w:rsidRDefault="004F05B0" w:rsidP="006B4438">
      <w:r>
        <w:separator/>
      </w:r>
    </w:p>
    <w:p w:rsidR="004F05B0" w:rsidRDefault="004F05B0" w:rsidP="006B4438"/>
    <w:p w:rsidR="004F05B0" w:rsidRDefault="004F05B0"/>
  </w:endnote>
  <w:endnote w:type="continuationSeparator" w:id="0">
    <w:p w:rsidR="004F05B0" w:rsidRDefault="004F05B0" w:rsidP="006B4438">
      <w:r>
        <w:continuationSeparator/>
      </w:r>
    </w:p>
    <w:p w:rsidR="004F05B0" w:rsidRDefault="004F05B0" w:rsidP="006B4438"/>
    <w:p w:rsidR="004F05B0" w:rsidRDefault="004F0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5B0" w:rsidRDefault="004F05B0" w:rsidP="00023123">
      <w:r>
        <w:separator/>
      </w:r>
    </w:p>
  </w:footnote>
  <w:footnote w:type="continuationSeparator" w:id="0">
    <w:p w:rsidR="004F05B0" w:rsidRDefault="004F05B0" w:rsidP="00023123">
      <w:r>
        <w:continuationSeparator/>
      </w:r>
    </w:p>
  </w:footnote>
  <w:footnote w:id="1">
    <w:p w:rsidR="00000000" w:rsidRDefault="00AF5432">
      <w:pPr>
        <w:pStyle w:val="a3"/>
      </w:pPr>
      <w:r w:rsidRPr="00DD1ACC">
        <w:rPr>
          <w:rStyle w:val="a7"/>
          <w:sz w:val="18"/>
        </w:rPr>
        <w:footnoteRef/>
      </w:r>
      <w:r w:rsidRPr="00DD1ACC">
        <w:rPr>
          <w:sz w:val="18"/>
          <w:rtl/>
        </w:rPr>
        <w:t xml:space="preserve"> פרק ח' הלכה ג', מהד' ליברמן כ"ד ע"א.</w:t>
      </w:r>
    </w:p>
  </w:footnote>
  <w:footnote w:id="2">
    <w:p w:rsidR="00000000" w:rsidRDefault="00AF5432">
      <w:pPr>
        <w:pStyle w:val="a3"/>
      </w:pPr>
      <w:r w:rsidRPr="00DD1ACC">
        <w:rPr>
          <w:rStyle w:val="a7"/>
          <w:sz w:val="18"/>
        </w:rPr>
        <w:footnoteRef/>
      </w:r>
      <w:r w:rsidRPr="00DD1ACC">
        <w:rPr>
          <w:sz w:val="18"/>
          <w:rtl/>
        </w:rPr>
        <w:t xml:space="preserve"> </w:t>
      </w:r>
      <w:r w:rsidRPr="00DD1ACC">
        <w:rPr>
          <w:sz w:val="18"/>
          <w:rtl/>
        </w:rPr>
        <w:t xml:space="preserve">פ"ט </w:t>
      </w:r>
      <w:proofErr w:type="spellStart"/>
      <w:r w:rsidRPr="00DD1ACC">
        <w:rPr>
          <w:sz w:val="18"/>
          <w:rtl/>
        </w:rPr>
        <w:t>ה"י</w:t>
      </w:r>
      <w:proofErr w:type="spellEnd"/>
      <w:r w:rsidRPr="00DD1ACC">
        <w:rPr>
          <w:sz w:val="18"/>
          <w:rtl/>
        </w:rPr>
        <w:t>, כ"ד ע"א.</w:t>
      </w:r>
    </w:p>
  </w:footnote>
  <w:footnote w:id="3">
    <w:p w:rsidR="00000000" w:rsidRDefault="00AF5432" w:rsidP="009D49D7">
      <w:pPr>
        <w:pStyle w:val="a3"/>
        <w:spacing w:line="360" w:lineRule="auto"/>
      </w:pPr>
      <w:r w:rsidRPr="00DD1ACC">
        <w:rPr>
          <w:rStyle w:val="a7"/>
          <w:sz w:val="18"/>
        </w:rPr>
        <w:footnoteRef/>
      </w:r>
      <w:r w:rsidRPr="00DD1ACC">
        <w:rPr>
          <w:sz w:val="18"/>
          <w:rtl/>
        </w:rPr>
        <w:t xml:space="preserve"> </w:t>
      </w:r>
      <w:r w:rsidRPr="00DD1ACC">
        <w:rPr>
          <w:sz w:val="18"/>
          <w:rtl/>
        </w:rPr>
        <w:t>התקבולת בנויה על הלשונות שחוזרות על עצמן אצל הרופא והחברים: 'פעם אחת', 'נכנס/</w:t>
      </w:r>
      <w:proofErr w:type="spellStart"/>
      <w:r w:rsidRPr="00DD1ACC">
        <w:rPr>
          <w:sz w:val="18"/>
          <w:rtl/>
        </w:rPr>
        <w:t>ליכנס</w:t>
      </w:r>
      <w:proofErr w:type="spellEnd"/>
      <w:r w:rsidRPr="00DD1ACC">
        <w:rPr>
          <w:sz w:val="18"/>
          <w:rtl/>
        </w:rPr>
        <w:t xml:space="preserve"> אצלו'. בבבלי השתנו הלשונות הללו ואבדה התקבולת הבולטת שהייתה </w:t>
      </w:r>
      <w:proofErr w:type="spellStart"/>
      <w:r w:rsidRPr="00DD1ACC">
        <w:rPr>
          <w:sz w:val="18"/>
          <w:rtl/>
        </w:rPr>
        <w:t>בתוספתא</w:t>
      </w:r>
      <w:proofErr w:type="spellEnd"/>
      <w:r w:rsidRPr="00DD1ACC">
        <w:rPr>
          <w:sz w:val="18"/>
          <w:rtl/>
        </w:rPr>
        <w:t>.</w:t>
      </w:r>
    </w:p>
  </w:footnote>
  <w:footnote w:id="4">
    <w:p w:rsidR="00000000" w:rsidRDefault="00AF5432" w:rsidP="009D49D7">
      <w:pPr>
        <w:pStyle w:val="a3"/>
        <w:spacing w:line="360" w:lineRule="auto"/>
      </w:pPr>
      <w:r w:rsidRPr="00DD1ACC">
        <w:rPr>
          <w:rStyle w:val="a7"/>
          <w:sz w:val="18"/>
        </w:rPr>
        <w:footnoteRef/>
      </w:r>
      <w:r w:rsidRPr="00DD1ACC">
        <w:rPr>
          <w:sz w:val="18"/>
          <w:rtl/>
        </w:rPr>
        <w:t xml:space="preserve"> </w:t>
      </w:r>
      <w:r w:rsidRPr="00DD1ACC">
        <w:rPr>
          <w:sz w:val="18"/>
          <w:rtl/>
        </w:rPr>
        <w:t xml:space="preserve">מעניין להשוות את הניסוח בבבלי לפסקה בפסיקתא </w:t>
      </w:r>
      <w:proofErr w:type="spellStart"/>
      <w:r w:rsidRPr="00DD1ACC">
        <w:rPr>
          <w:sz w:val="18"/>
          <w:rtl/>
        </w:rPr>
        <w:t>דרב</w:t>
      </w:r>
      <w:proofErr w:type="spellEnd"/>
      <w:r w:rsidRPr="00DD1ACC">
        <w:rPr>
          <w:sz w:val="18"/>
          <w:rtl/>
        </w:rPr>
        <w:t xml:space="preserve"> כהנא (</w:t>
      </w:r>
      <w:proofErr w:type="spellStart"/>
      <w:r w:rsidRPr="00DD1ACC">
        <w:rPr>
          <w:sz w:val="18"/>
          <w:rtl/>
        </w:rPr>
        <w:t>פסקא</w:t>
      </w:r>
      <w:proofErr w:type="spellEnd"/>
      <w:r w:rsidRPr="00DD1ACC">
        <w:rPr>
          <w:sz w:val="18"/>
          <w:rtl/>
        </w:rPr>
        <w:t xml:space="preserve"> ה', 'החדש הזה', מהד' </w:t>
      </w:r>
      <w:proofErr w:type="spellStart"/>
      <w:r w:rsidRPr="00DD1ACC">
        <w:rPr>
          <w:sz w:val="18"/>
          <w:rtl/>
        </w:rPr>
        <w:t>מנדלבוים</w:t>
      </w:r>
      <w:proofErr w:type="spellEnd"/>
      <w:r w:rsidRPr="00DD1ACC">
        <w:rPr>
          <w:sz w:val="18"/>
          <w:rtl/>
        </w:rPr>
        <w:t xml:space="preserve">, עמ' 106): "...אלא מלמד שהיו קשורים לכרעי מטותיהם של ישר' </w:t>
      </w:r>
      <w:proofErr w:type="spellStart"/>
      <w:r w:rsidRPr="00DD1ACC">
        <w:rPr>
          <w:sz w:val="18"/>
          <w:rtl/>
        </w:rPr>
        <w:t>מבעשור</w:t>
      </w:r>
      <w:proofErr w:type="spellEnd"/>
      <w:r w:rsidRPr="00DD1ACC">
        <w:rPr>
          <w:sz w:val="18"/>
          <w:rtl/>
        </w:rPr>
        <w:t xml:space="preserve">, והיו המצריים </w:t>
      </w:r>
      <w:proofErr w:type="spellStart"/>
      <w:r w:rsidRPr="00DD1ACC">
        <w:rPr>
          <w:sz w:val="18"/>
          <w:rtl/>
        </w:rPr>
        <w:t>נכנסין</w:t>
      </w:r>
      <w:proofErr w:type="spellEnd"/>
      <w:r w:rsidRPr="00DD1ACC">
        <w:rPr>
          <w:sz w:val="18"/>
          <w:rtl/>
        </w:rPr>
        <w:t xml:space="preserve"> </w:t>
      </w:r>
      <w:proofErr w:type="spellStart"/>
      <w:r w:rsidRPr="00DD1ACC">
        <w:rPr>
          <w:sz w:val="18"/>
          <w:rtl/>
        </w:rPr>
        <w:t>ורואין</w:t>
      </w:r>
      <w:proofErr w:type="spellEnd"/>
      <w:r w:rsidRPr="00DD1ACC">
        <w:rPr>
          <w:sz w:val="18"/>
          <w:rtl/>
        </w:rPr>
        <w:t xml:space="preserve"> אותן ונפשן פורחת מעליהן". עניין הקשירה לכרעי המטה במדרש נראה כלקוח </w:t>
      </w:r>
      <w:proofErr w:type="spellStart"/>
      <w:r w:rsidRPr="00DD1ACC">
        <w:rPr>
          <w:sz w:val="18"/>
          <w:rtl/>
        </w:rPr>
        <w:t>מהתוספתא</w:t>
      </w:r>
      <w:proofErr w:type="spellEnd"/>
      <w:r w:rsidRPr="00DD1ACC">
        <w:rPr>
          <w:sz w:val="18"/>
          <w:rtl/>
        </w:rPr>
        <w:t xml:space="preserve"> או מהירושלמי, כקיום אנכרוניסטי של ההלכה שאין להשהות בהמה דקה אף לפני הרגל אלא אם כן קושרה לכרעי המטה. תיאור תגובתם הספונטאנית הקשה של המצרים לראיית הבהמה, שנובעת, כמובן מסיבה אחרת לגמרי ומביאה לתגובה שונה, מזכיר במשהו את התיאור בבבלי על רתיעתם הספונטאנית החכמים.</w:t>
      </w:r>
    </w:p>
  </w:footnote>
  <w:footnote w:id="5">
    <w:p w:rsidR="00000000" w:rsidRDefault="00AF5432" w:rsidP="000A33EE">
      <w:pPr>
        <w:pStyle w:val="a3"/>
        <w:spacing w:line="360" w:lineRule="auto"/>
      </w:pPr>
      <w:r w:rsidRPr="00DD1ACC">
        <w:rPr>
          <w:rStyle w:val="a7"/>
          <w:sz w:val="18"/>
        </w:rPr>
        <w:footnoteRef/>
      </w:r>
      <w:r w:rsidRPr="00DD1ACC">
        <w:rPr>
          <w:sz w:val="18"/>
          <w:rtl/>
        </w:rPr>
        <w:t xml:space="preserve"> </w:t>
      </w:r>
      <w:r w:rsidRPr="00DD1ACC">
        <w:rPr>
          <w:sz w:val="18"/>
          <w:rtl/>
        </w:rPr>
        <w:t xml:space="preserve">לעומת זאת, המשפט האחרון שבו מופיעים דבריו של החסיד, נשאר כבמקור הקדום: 'בשעת מיתתו', מה שעשוי להעיד על כך שהבבלי שאב ממקור דומה </w:t>
      </w:r>
      <w:proofErr w:type="spellStart"/>
      <w:r w:rsidRPr="00DD1ACC">
        <w:rPr>
          <w:sz w:val="18"/>
          <w:rtl/>
        </w:rPr>
        <w:t>לתוספתא</w:t>
      </w:r>
      <w:proofErr w:type="spellEnd"/>
      <w:r w:rsidRPr="00DD1ACC">
        <w:rPr>
          <w:sz w:val="18"/>
          <w:rtl/>
        </w:rPr>
        <w:t xml:space="preserve">, ועיבד את המשפט הקודם, במטרה למתן את אשמת החסיד. </w:t>
      </w:r>
    </w:p>
  </w:footnote>
  <w:footnote w:id="6">
    <w:p w:rsidR="00000000" w:rsidRDefault="00AF5432" w:rsidP="000A33EE">
      <w:pPr>
        <w:pStyle w:val="a3"/>
        <w:spacing w:line="360" w:lineRule="auto"/>
      </w:pPr>
      <w:r w:rsidRPr="00DD1ACC">
        <w:rPr>
          <w:rStyle w:val="a7"/>
          <w:sz w:val="18"/>
        </w:rPr>
        <w:footnoteRef/>
      </w:r>
      <w:r w:rsidRPr="00DD1ACC">
        <w:rPr>
          <w:sz w:val="18"/>
          <w:rtl/>
        </w:rPr>
        <w:t xml:space="preserve">  </w:t>
      </w:r>
      <w:r w:rsidRPr="00DD1ACC">
        <w:rPr>
          <w:sz w:val="18"/>
          <w:rtl/>
        </w:rPr>
        <w:t xml:space="preserve">רש"י (על אתר, ד"ה 'אלא קושרה'), </w:t>
      </w:r>
      <w:proofErr w:type="spellStart"/>
      <w:r w:rsidRPr="00DD1ACC">
        <w:rPr>
          <w:sz w:val="18"/>
          <w:rtl/>
        </w:rPr>
        <w:t>והרשב"א</w:t>
      </w:r>
      <w:proofErr w:type="spellEnd"/>
      <w:r w:rsidRPr="00DD1ACC">
        <w:rPr>
          <w:sz w:val="18"/>
          <w:rtl/>
        </w:rPr>
        <w:t xml:space="preserve"> (ד"ה 'אמר להם') פירשו כך את עמדת רבן גמליאל, ואילו התוספות (על אתר, ד"ה 'מהו להשהות') חולקים, ומתאימים את דעת ר"ג לעמדת החכמים. נראה לי שהקריאה הפשוטה בסוגיה היא כרש"י </w:t>
      </w:r>
      <w:proofErr w:type="spellStart"/>
      <w:r w:rsidRPr="00DD1ACC">
        <w:rPr>
          <w:sz w:val="18"/>
          <w:rtl/>
        </w:rPr>
        <w:t>ורשב"א</w:t>
      </w:r>
      <w:proofErr w:type="spellEnd"/>
      <w:r w:rsidRPr="00DD1ACC">
        <w:rPr>
          <w:sz w:val="18"/>
          <w:rtl/>
        </w:rPr>
        <w:t xml:space="preserve">, ועל כן נראה שישנו פער בין המסורת בבבלי לזו </w:t>
      </w:r>
      <w:proofErr w:type="spellStart"/>
      <w:r w:rsidRPr="00DD1ACC">
        <w:rPr>
          <w:sz w:val="18"/>
          <w:rtl/>
        </w:rPr>
        <w:t>שבתוספתא</w:t>
      </w:r>
      <w:proofErr w:type="spellEnd"/>
      <w:r w:rsidRPr="00DD1ACC">
        <w:rPr>
          <w:sz w:val="18"/>
          <w:rtl/>
        </w:rPr>
        <w:t>.</w:t>
      </w:r>
    </w:p>
  </w:footnote>
  <w:footnote w:id="7">
    <w:p w:rsidR="00000000" w:rsidRDefault="00AF5432" w:rsidP="00621C60">
      <w:pPr>
        <w:pStyle w:val="a3"/>
        <w:spacing w:line="360" w:lineRule="auto"/>
      </w:pPr>
      <w:r w:rsidRPr="00DD1ACC">
        <w:rPr>
          <w:rStyle w:val="a7"/>
          <w:sz w:val="18"/>
        </w:rPr>
        <w:footnoteRef/>
      </w:r>
      <w:r w:rsidRPr="00DD1ACC">
        <w:rPr>
          <w:sz w:val="18"/>
          <w:rtl/>
        </w:rPr>
        <w:t xml:space="preserve">  </w:t>
      </w:r>
      <w:r w:rsidRPr="00DD1ACC">
        <w:rPr>
          <w:sz w:val="18"/>
          <w:rtl/>
        </w:rPr>
        <w:t xml:space="preserve">אמנם, גם בקבלת דעת היחיד של רבן גמליאל יתכן שקיימת בעיית 'עובר על דברי חבריו' וכך אכן פירש ליברמן, </w:t>
      </w:r>
      <w:r w:rsidR="00B122C0">
        <w:rPr>
          <w:sz w:val="18"/>
          <w:rtl/>
        </w:rPr>
        <w:t>אך</w:t>
      </w:r>
      <w:r w:rsidRPr="00DD1ACC">
        <w:rPr>
          <w:sz w:val="18"/>
          <w:rtl/>
        </w:rPr>
        <w:t xml:space="preserve"> מעבר כזה על דברי החברים הינו בוטה פחות ממעבר על דברי </w:t>
      </w:r>
      <w:proofErr w:type="spellStart"/>
      <w:r w:rsidRPr="00DD1ACC">
        <w:rPr>
          <w:sz w:val="18"/>
          <w:rtl/>
        </w:rPr>
        <w:t>הכל</w:t>
      </w:r>
      <w:proofErr w:type="spellEnd"/>
      <w:r w:rsidRPr="00DD1ACC">
        <w:rPr>
          <w:sz w:val="18"/>
          <w:rtl/>
        </w:rPr>
        <w:t xml:space="preserve">. עוד יש לציין שגם הסיפור בבבלי מסתיים בהודאת החסיד במעבר על דברי חבריו, ויש להסתפק האם זהו רק שריד מהסיפור המקורי שלא עובד עד סופו על ידי הבבלי (כפי שכבר העירו חוקרים שאכן כך קורה לעיתים במקרים של עיבוד בבלי למסורות ארצישראליות), </w:t>
      </w:r>
      <w:r w:rsidR="00B122C0">
        <w:rPr>
          <w:sz w:val="18"/>
          <w:rtl/>
        </w:rPr>
        <w:t>או שמא מדובר כאן,</w:t>
      </w:r>
      <w:r w:rsidRPr="00DD1ACC">
        <w:rPr>
          <w:sz w:val="18"/>
          <w:rtl/>
        </w:rPr>
        <w:t xml:space="preserve"> כאמור, על קבלת עמדת רבן גמליאל בניגוד לדעת הרוב. מכל מקום, אף אם ברקע עומדת גם בעיה מסוימת של מעבר על דברי החברים, ניתן לפרש שזה איננו המוקד הבעייתי העיקרי בסיפור בעיצובו בבבלי, אלא עניין משני.</w:t>
      </w:r>
    </w:p>
  </w:footnote>
  <w:footnote w:id="8">
    <w:p w:rsidR="00000000" w:rsidRDefault="00AF5432" w:rsidP="00621C60">
      <w:pPr>
        <w:pStyle w:val="a3"/>
        <w:spacing w:line="360" w:lineRule="auto"/>
      </w:pPr>
      <w:r w:rsidRPr="00DD1ACC">
        <w:rPr>
          <w:rStyle w:val="a7"/>
          <w:sz w:val="18"/>
        </w:rPr>
        <w:footnoteRef/>
      </w:r>
      <w:r w:rsidRPr="00DD1ACC">
        <w:rPr>
          <w:sz w:val="18"/>
          <w:rtl/>
        </w:rPr>
        <w:t xml:space="preserve"> </w:t>
      </w:r>
      <w:r w:rsidRPr="00DD1ACC">
        <w:rPr>
          <w:sz w:val="18"/>
          <w:rtl/>
        </w:rPr>
        <w:t>כך כנראה פורש הביטוי הנ"ל בירושלמי, כתיאור זמן, שכן מופיע בו נוסח (שנראה משני) - '</w:t>
      </w:r>
      <w:r w:rsidRPr="00DD1ACC">
        <w:rPr>
          <w:b/>
          <w:bCs/>
          <w:sz w:val="18"/>
          <w:rtl/>
        </w:rPr>
        <w:t>בשעה</w:t>
      </w:r>
      <w:r w:rsidRPr="00DD1ACC">
        <w:rPr>
          <w:sz w:val="18"/>
          <w:rtl/>
        </w:rPr>
        <w:t xml:space="preserve"> שהיה גונח'. נוסח זה נראה כפירוש הביטוי 'שהיה גונח' </w:t>
      </w:r>
      <w:proofErr w:type="spellStart"/>
      <w:r w:rsidRPr="00DD1ACC">
        <w:rPr>
          <w:sz w:val="18"/>
          <w:rtl/>
        </w:rPr>
        <w:t>בתוספתא</w:t>
      </w:r>
      <w:proofErr w:type="spellEnd"/>
      <w:r w:rsidRPr="00DD1ACC">
        <w:rPr>
          <w:sz w:val="18"/>
          <w:rtl/>
        </w:rPr>
        <w:t xml:space="preserve"> כתיאור זמן ולא כתיאור סיבתי (='מפני שהיה גונח'). הביטוי המקורי 'שהיה גונח' נוסף בגרסה שבירושלמי לדברי הרופא, ככל הנראה בהשפעת קיום הביטוי הזה </w:t>
      </w:r>
      <w:proofErr w:type="spellStart"/>
      <w:r w:rsidRPr="00DD1ACC">
        <w:rPr>
          <w:sz w:val="18"/>
          <w:rtl/>
        </w:rPr>
        <w:t>בתוספתא</w:t>
      </w:r>
      <w:proofErr w:type="spellEnd"/>
      <w:r w:rsidRPr="00DD1ACC">
        <w:rPr>
          <w:sz w:val="18"/>
          <w:rtl/>
        </w:rPr>
        <w:t xml:space="preserve"> בתיאור הטיפול.</w:t>
      </w:r>
    </w:p>
  </w:footnote>
  <w:footnote w:id="9">
    <w:p w:rsidR="00000000" w:rsidRDefault="00AF5432" w:rsidP="000A33EE">
      <w:pPr>
        <w:pStyle w:val="a3"/>
        <w:spacing w:line="360" w:lineRule="auto"/>
      </w:pPr>
      <w:r w:rsidRPr="00DD1ACC">
        <w:rPr>
          <w:rStyle w:val="a7"/>
          <w:sz w:val="18"/>
        </w:rPr>
        <w:footnoteRef/>
      </w:r>
      <w:r w:rsidRPr="00DD1ACC">
        <w:rPr>
          <w:sz w:val="18"/>
          <w:rtl/>
        </w:rPr>
        <w:t xml:space="preserve">  </w:t>
      </w:r>
      <w:r w:rsidRPr="00DD1ACC">
        <w:rPr>
          <w:sz w:val="18"/>
          <w:rtl/>
        </w:rPr>
        <w:t>כך בכתבי היד המשובחים בסיפור שבגמרא, ראו בשיעור הקודם.</w:t>
      </w:r>
    </w:p>
  </w:footnote>
  <w:footnote w:id="10">
    <w:p w:rsidR="00000000" w:rsidRDefault="00AF5432" w:rsidP="000A33EE">
      <w:pPr>
        <w:pStyle w:val="a3"/>
        <w:spacing w:line="360" w:lineRule="auto"/>
      </w:pPr>
      <w:r w:rsidRPr="00DD1ACC">
        <w:rPr>
          <w:rStyle w:val="a7"/>
          <w:sz w:val="18"/>
        </w:rPr>
        <w:footnoteRef/>
      </w:r>
      <w:r w:rsidRPr="00DD1ACC">
        <w:rPr>
          <w:sz w:val="18"/>
          <w:rtl/>
        </w:rPr>
        <w:t xml:space="preserve"> </w:t>
      </w:r>
      <w:proofErr w:type="spellStart"/>
      <w:r w:rsidRPr="00DD1ACC">
        <w:rPr>
          <w:sz w:val="18"/>
          <w:rtl/>
        </w:rPr>
        <w:t>הש</w:t>
      </w:r>
      <w:proofErr w:type="spellEnd"/>
      <w:r w:rsidRPr="00DD1ACC">
        <w:rPr>
          <w:sz w:val="18"/>
          <w:rtl/>
        </w:rPr>
        <w:t>' רש"י שם, ד"ה 'הואיל ויכולה לעמוד'.</w:t>
      </w:r>
    </w:p>
  </w:footnote>
  <w:footnote w:id="11">
    <w:p w:rsidR="00000000" w:rsidRDefault="00AF5432" w:rsidP="000A33EE">
      <w:pPr>
        <w:pStyle w:val="a3"/>
        <w:spacing w:line="360" w:lineRule="auto"/>
      </w:pPr>
      <w:r w:rsidRPr="00DD1ACC">
        <w:rPr>
          <w:rStyle w:val="a7"/>
          <w:sz w:val="18"/>
        </w:rPr>
        <w:footnoteRef/>
      </w:r>
      <w:r w:rsidRPr="00DD1ACC">
        <w:rPr>
          <w:sz w:val="18"/>
          <w:rtl/>
        </w:rPr>
        <w:t xml:space="preserve"> </w:t>
      </w:r>
      <w:r w:rsidRPr="00DD1ACC">
        <w:rPr>
          <w:sz w:val="18"/>
          <w:rtl/>
        </w:rPr>
        <w:t xml:space="preserve">פרופ' יעקב אלמן הי"ו העיר את עיני לכך </w:t>
      </w:r>
      <w:proofErr w:type="spellStart"/>
      <w:r w:rsidRPr="00DD1ACC">
        <w:rPr>
          <w:sz w:val="18"/>
          <w:rtl/>
        </w:rPr>
        <w:t>שמצינו</w:t>
      </w:r>
      <w:proofErr w:type="spellEnd"/>
      <w:r w:rsidRPr="00DD1ACC">
        <w:rPr>
          <w:sz w:val="18"/>
          <w:rtl/>
        </w:rPr>
        <w:t xml:space="preserve"> אצל אמוראי בבל יחס חריף</w:t>
      </w:r>
      <w:r w:rsidR="003F76DC">
        <w:rPr>
          <w:sz w:val="18"/>
          <w:rtl/>
        </w:rPr>
        <w:t xml:space="preserve"> כמעט כאל עניין דמוני</w:t>
      </w:r>
      <w:r w:rsidRPr="00DD1ACC">
        <w:rPr>
          <w:sz w:val="18"/>
          <w:rtl/>
        </w:rPr>
        <w:t xml:space="preserve"> לבעלי חיים מזיקים, כפי שרואים למשל בבבלי שבת י"ב ע"א. </w:t>
      </w:r>
      <w:r w:rsidRPr="00DD1ACC">
        <w:rPr>
          <w:sz w:val="18"/>
          <w:rtl/>
          <w:lang w:val="de-DE"/>
        </w:rPr>
        <w:t>אמנם, בהמה דקה אינה חיה מזיקה ברמה כזו והיא מביאה גם תועלת, ברם, יתכן שרוח הדברים בסיפור בבבלי מושפעת מהיחס הכמעט דמוני הנ"ל, בהקשר הנוכחי של בהמה דקה כ'ליסטים מזויין'.</w:t>
      </w:r>
    </w:p>
  </w:footnote>
  <w:footnote w:id="12">
    <w:p w:rsidR="00000000" w:rsidRDefault="00AF5432" w:rsidP="000A33EE">
      <w:pPr>
        <w:pStyle w:val="a3"/>
        <w:spacing w:line="360" w:lineRule="auto"/>
      </w:pPr>
      <w:r w:rsidRPr="00DD1ACC">
        <w:rPr>
          <w:rStyle w:val="a7"/>
          <w:sz w:val="18"/>
        </w:rPr>
        <w:footnoteRef/>
      </w:r>
      <w:r w:rsidRPr="00DD1ACC">
        <w:rPr>
          <w:sz w:val="18"/>
          <w:rtl/>
        </w:rPr>
        <w:t xml:space="preserve"> </w:t>
      </w:r>
      <w:proofErr w:type="spellStart"/>
      <w:r w:rsidRPr="00DD1ACC">
        <w:rPr>
          <w:sz w:val="18"/>
          <w:rtl/>
        </w:rPr>
        <w:t>הש</w:t>
      </w:r>
      <w:proofErr w:type="spellEnd"/>
      <w:r w:rsidRPr="00DD1ACC">
        <w:rPr>
          <w:sz w:val="18"/>
          <w:rtl/>
        </w:rPr>
        <w:t>' רעיון דומה שאף משתמש בביטוי זהה ('</w:t>
      </w:r>
      <w:proofErr w:type="spellStart"/>
      <w:r w:rsidRPr="00DD1ACC">
        <w:rPr>
          <w:sz w:val="18"/>
          <w:rtl/>
        </w:rPr>
        <w:t>ליסטיס</w:t>
      </w:r>
      <w:proofErr w:type="spellEnd"/>
      <w:r w:rsidRPr="00DD1ACC">
        <w:rPr>
          <w:sz w:val="18"/>
          <w:rtl/>
        </w:rPr>
        <w:t xml:space="preserve">') במקור אחר בירושלמי (סנהדרין, פ"א </w:t>
      </w:r>
      <w:proofErr w:type="spellStart"/>
      <w:r w:rsidRPr="00DD1ACC">
        <w:rPr>
          <w:sz w:val="18"/>
          <w:rtl/>
        </w:rPr>
        <w:t>ה"ב</w:t>
      </w:r>
      <w:proofErr w:type="spellEnd"/>
      <w:r w:rsidRPr="00DD1ACC">
        <w:rPr>
          <w:sz w:val="18"/>
          <w:rtl/>
        </w:rPr>
        <w:t>, י"ט ע"ב): "</w:t>
      </w:r>
      <w:proofErr w:type="spellStart"/>
      <w:r w:rsidRPr="00DD1ACC">
        <w:rPr>
          <w:sz w:val="18"/>
          <w:rtl/>
        </w:rPr>
        <w:t>אגנטוס</w:t>
      </w:r>
      <w:proofErr w:type="spellEnd"/>
      <w:r w:rsidRPr="00DD1ACC">
        <w:rPr>
          <w:sz w:val="18"/>
          <w:rtl/>
        </w:rPr>
        <w:t xml:space="preserve"> הגמון שאל </w:t>
      </w:r>
      <w:proofErr w:type="spellStart"/>
      <w:r w:rsidRPr="00DD1ACC">
        <w:rPr>
          <w:sz w:val="18"/>
          <w:rtl/>
        </w:rPr>
        <w:t>לר</w:t>
      </w:r>
      <w:proofErr w:type="spellEnd"/>
      <w:r w:rsidRPr="00DD1ACC">
        <w:rPr>
          <w:sz w:val="18"/>
          <w:rtl/>
        </w:rPr>
        <w:t xml:space="preserve">' יוחנן בן זכאי 'השור יסקל וגם בעליו יומת' </w:t>
      </w:r>
      <w:proofErr w:type="spellStart"/>
      <w:r w:rsidRPr="00DD1ACC">
        <w:rPr>
          <w:sz w:val="18"/>
          <w:rtl/>
        </w:rPr>
        <w:t>אמ</w:t>
      </w:r>
      <w:proofErr w:type="spellEnd"/>
      <w:r w:rsidRPr="00DD1ACC">
        <w:rPr>
          <w:sz w:val="18"/>
          <w:rtl/>
        </w:rPr>
        <w:t xml:space="preserve">' ליה שותף </w:t>
      </w:r>
      <w:proofErr w:type="spellStart"/>
      <w:r w:rsidRPr="00DD1ACC">
        <w:rPr>
          <w:sz w:val="18"/>
          <w:rtl/>
        </w:rPr>
        <w:t>ליסטיס</w:t>
      </w:r>
      <w:proofErr w:type="spellEnd"/>
      <w:r w:rsidRPr="00DD1ACC">
        <w:rPr>
          <w:sz w:val="18"/>
          <w:rtl/>
        </w:rPr>
        <w:t xml:space="preserve"> </w:t>
      </w:r>
      <w:proofErr w:type="spellStart"/>
      <w:r w:rsidRPr="00DD1ACC">
        <w:rPr>
          <w:sz w:val="18"/>
          <w:rtl/>
        </w:rPr>
        <w:t>כליסטיס</w:t>
      </w:r>
      <w:proofErr w:type="spellEnd"/>
      <w:r w:rsidRPr="00DD1ACC">
        <w:rPr>
          <w:sz w:val="18"/>
          <w:rtl/>
        </w:rPr>
        <w:t xml:space="preserve">...". נראה שדברי </w:t>
      </w:r>
      <w:proofErr w:type="spellStart"/>
      <w:r w:rsidRPr="00DD1ACC">
        <w:rPr>
          <w:sz w:val="18"/>
          <w:rtl/>
        </w:rPr>
        <w:t>ריב"ז</w:t>
      </w:r>
      <w:proofErr w:type="spellEnd"/>
      <w:r w:rsidRPr="00DD1ACC">
        <w:rPr>
          <w:sz w:val="18"/>
          <w:rtl/>
        </w:rPr>
        <w:t>, אף שבהמשך הסוגיה מוצגים כדברי דחייה לגוי בעלמא, מבטאים אמת מסוימת לגבי זיקה שקיימת בין אדם שמחזיק חיה מזיקה לבין החיה. קר</w:t>
      </w:r>
      <w:r w:rsidR="003F76DC">
        <w:rPr>
          <w:sz w:val="18"/>
          <w:rtl/>
        </w:rPr>
        <w:t>יאה פשוטה של הפסוק קושרת ביניהם</w:t>
      </w:r>
      <w:r w:rsidRPr="00DD1ACC">
        <w:rPr>
          <w:sz w:val="18"/>
          <w:rtl/>
        </w:rPr>
        <w:t xml:space="preserve"> לפחות במישור העונש, ואולי גם הפסוק רומז לזהות במישור המוסרי. אפשר ש</w:t>
      </w:r>
      <w:r w:rsidR="003F76DC">
        <w:rPr>
          <w:sz w:val="18"/>
          <w:rtl/>
        </w:rPr>
        <w:t>אמת זו רלוונטית גם לסיפור החסיד</w:t>
      </w:r>
      <w:r w:rsidRPr="00DD1ACC">
        <w:rPr>
          <w:sz w:val="18"/>
          <w:rtl/>
        </w:rPr>
        <w:t xml:space="preserve"> אף שיש כמובן הבדלים בין המקורות הנ"ל, כגון שבירושלמי מדובר בשור שבפועל הרג אדם, ואילו הבהמה הדקה כאן היא רק מזיקה בפוטנציה. </w:t>
      </w:r>
    </w:p>
  </w:footnote>
  <w:footnote w:id="13">
    <w:p w:rsidR="00000000" w:rsidRDefault="00AF5432" w:rsidP="00DE7B51">
      <w:pPr>
        <w:pStyle w:val="a3"/>
        <w:spacing w:line="360" w:lineRule="auto"/>
      </w:pPr>
      <w:r w:rsidRPr="00DD1ACC">
        <w:rPr>
          <w:rStyle w:val="a7"/>
          <w:sz w:val="18"/>
        </w:rPr>
        <w:footnoteRef/>
      </w:r>
      <w:r w:rsidRPr="00DD1ACC">
        <w:rPr>
          <w:sz w:val="18"/>
          <w:rtl/>
        </w:rPr>
        <w:t xml:space="preserve"> </w:t>
      </w:r>
      <w:r w:rsidRPr="00DD1ACC">
        <w:rPr>
          <w:sz w:val="18"/>
          <w:rtl/>
        </w:rPr>
        <w:t xml:space="preserve">ראוי להעיר שכמו בסיפור עם רבי, אף בסיפור </w:t>
      </w:r>
      <w:proofErr w:type="spellStart"/>
      <w:r w:rsidRPr="00DD1ACC">
        <w:rPr>
          <w:sz w:val="18"/>
          <w:rtl/>
        </w:rPr>
        <w:t>בבבא</w:t>
      </w:r>
      <w:proofErr w:type="spellEnd"/>
      <w:r w:rsidRPr="00DD1ACC">
        <w:rPr>
          <w:sz w:val="18"/>
          <w:rtl/>
        </w:rPr>
        <w:t xml:space="preserve"> קמא עמדת החסידים מנוגדת בפועל לעמדת הנשיא – רבן גמליאל – שמתיר </w:t>
      </w:r>
      <w:r w:rsidRPr="00DE7B51">
        <w:rPr>
          <w:sz w:val="18"/>
          <w:rtl/>
        </w:rPr>
        <w:t>שהיית בהמה בבית בתנאים מסוימים, כאמור לעיל. ברם, בניגוד ליחסי ר' פנחס בן יאיר ורבי, שמתועדים כמתוחים אף במקורות אחרים (ראה למשל במקבילה הירושלמית לסיפור בחולין, שהוזכרה בהערה ה</w:t>
      </w:r>
      <w:r w:rsidR="00DE7B51" w:rsidRPr="00DE7B51">
        <w:rPr>
          <w:sz w:val="18"/>
          <w:rtl/>
        </w:rPr>
        <w:t>באה</w:t>
      </w:r>
      <w:r w:rsidRPr="00DE7B51">
        <w:rPr>
          <w:sz w:val="18"/>
          <w:rtl/>
        </w:rPr>
        <w:t>) לא מצאתי תיעוד מפורש במקורות חז"ל למתיחות בין חסידים לבין רבן</w:t>
      </w:r>
      <w:r w:rsidRPr="00DD1ACC">
        <w:rPr>
          <w:sz w:val="18"/>
          <w:rtl/>
        </w:rPr>
        <w:t xml:space="preserve"> גמליאל.</w:t>
      </w:r>
    </w:p>
  </w:footnote>
  <w:footnote w:id="14">
    <w:p w:rsidR="00000000" w:rsidRDefault="00AF5432">
      <w:pPr>
        <w:pStyle w:val="a3"/>
      </w:pPr>
      <w:r w:rsidRPr="00DD1ACC">
        <w:rPr>
          <w:rStyle w:val="a7"/>
          <w:sz w:val="18"/>
        </w:rPr>
        <w:footnoteRef/>
      </w:r>
      <w:r w:rsidRPr="00DD1ACC">
        <w:rPr>
          <w:sz w:val="18"/>
          <w:rtl/>
        </w:rPr>
        <w:t xml:space="preserve"> </w:t>
      </w:r>
      <w:r w:rsidRPr="00DD1ACC">
        <w:rPr>
          <w:sz w:val="18"/>
          <w:rtl/>
        </w:rPr>
        <w:t xml:space="preserve">(ירושלמי דמאי פ"א </w:t>
      </w:r>
      <w:proofErr w:type="spellStart"/>
      <w:r w:rsidRPr="00DD1ACC">
        <w:rPr>
          <w:sz w:val="18"/>
          <w:rtl/>
        </w:rPr>
        <w:t>ה"ג</w:t>
      </w:r>
      <w:proofErr w:type="spellEnd"/>
      <w:r w:rsidRPr="00DD1ACC">
        <w:rPr>
          <w:sz w:val="18"/>
          <w:rtl/>
        </w:rPr>
        <w:t>, כ"ב ע"א [=תענית פ"ג ה"א, ס"ו ע"ג])</w:t>
      </w:r>
    </w:p>
  </w:footnote>
  <w:footnote w:id="15">
    <w:p w:rsidR="00000000" w:rsidRDefault="00AF5432" w:rsidP="000A33EE">
      <w:pPr>
        <w:adjustRightInd w:val="0"/>
        <w:spacing w:line="360" w:lineRule="auto"/>
      </w:pPr>
      <w:r w:rsidRPr="00DD1ACC">
        <w:rPr>
          <w:rStyle w:val="a7"/>
          <w:sz w:val="18"/>
          <w:szCs w:val="18"/>
        </w:rPr>
        <w:footnoteRef/>
      </w:r>
      <w:r w:rsidR="00DE7B51">
        <w:rPr>
          <w:sz w:val="18"/>
          <w:szCs w:val="18"/>
          <w:rtl/>
        </w:rPr>
        <w:t xml:space="preserve"> </w:t>
      </w:r>
      <w:r w:rsidR="00DE7B51">
        <w:rPr>
          <w:sz w:val="18"/>
          <w:szCs w:val="18"/>
          <w:rtl/>
        </w:rPr>
        <w:t xml:space="preserve">עדות מסוימת </w:t>
      </w:r>
      <w:r w:rsidRPr="00DD1ACC">
        <w:rPr>
          <w:sz w:val="18"/>
          <w:szCs w:val="18"/>
          <w:rtl/>
        </w:rPr>
        <w:t>לבעייתיות של גידול בהמה דקה גם ללא קשר לבעיית גזל עולה מהמקור הבא, שמקביל לסוף סוגייתנו (</w:t>
      </w:r>
      <w:proofErr w:type="spellStart"/>
      <w:r w:rsidRPr="00DD1ACC">
        <w:rPr>
          <w:sz w:val="18"/>
          <w:szCs w:val="18"/>
          <w:rtl/>
        </w:rPr>
        <w:t>אדר"נ</w:t>
      </w:r>
      <w:proofErr w:type="spellEnd"/>
      <w:r w:rsidRPr="00DD1ACC">
        <w:rPr>
          <w:sz w:val="18"/>
          <w:szCs w:val="18"/>
          <w:rtl/>
        </w:rPr>
        <w:t xml:space="preserve"> </w:t>
      </w:r>
      <w:proofErr w:type="spellStart"/>
      <w:r w:rsidRPr="00DD1ACC">
        <w:rPr>
          <w:sz w:val="18"/>
          <w:szCs w:val="18"/>
          <w:rtl/>
        </w:rPr>
        <w:t>נו"ב</w:t>
      </w:r>
      <w:proofErr w:type="spellEnd"/>
      <w:r w:rsidRPr="00DD1ACC">
        <w:rPr>
          <w:sz w:val="18"/>
          <w:szCs w:val="18"/>
          <w:rtl/>
        </w:rPr>
        <w:t xml:space="preserve"> פרק ל"ט, מהד' שכטר עמ' 107): </w:t>
      </w:r>
      <w:r w:rsidR="00DE7B51">
        <w:rPr>
          <w:sz w:val="18"/>
          <w:szCs w:val="18"/>
          <w:rtl/>
        </w:rPr>
        <w:t>"</w:t>
      </w:r>
      <w:r w:rsidRPr="00DD1ACC">
        <w:rPr>
          <w:sz w:val="18"/>
          <w:szCs w:val="18"/>
          <w:rtl/>
        </w:rPr>
        <w:t xml:space="preserve">בעשרה דברים ירושלים משובחת מכל שאר ארצות...ואין </w:t>
      </w:r>
      <w:proofErr w:type="spellStart"/>
      <w:r w:rsidRPr="00DD1ACC">
        <w:rPr>
          <w:sz w:val="18"/>
          <w:szCs w:val="18"/>
          <w:rtl/>
        </w:rPr>
        <w:t>מוציאין</w:t>
      </w:r>
      <w:proofErr w:type="spellEnd"/>
      <w:r w:rsidRPr="00DD1ACC">
        <w:rPr>
          <w:sz w:val="18"/>
          <w:szCs w:val="18"/>
          <w:rtl/>
        </w:rPr>
        <w:t xml:space="preserve"> זבלה לתוכה. ולא </w:t>
      </w:r>
      <w:proofErr w:type="spellStart"/>
      <w:r w:rsidRPr="00DD1ACC">
        <w:rPr>
          <w:sz w:val="18"/>
          <w:szCs w:val="18"/>
          <w:rtl/>
        </w:rPr>
        <w:t>עושין</w:t>
      </w:r>
      <w:proofErr w:type="spellEnd"/>
      <w:r w:rsidRPr="00DD1ACC">
        <w:rPr>
          <w:sz w:val="18"/>
          <w:szCs w:val="18"/>
          <w:rtl/>
        </w:rPr>
        <w:t xml:space="preserve"> אשפתות מתוכה לרשות הרבים. ואין </w:t>
      </w:r>
      <w:proofErr w:type="spellStart"/>
      <w:r w:rsidRPr="00DD1ACC">
        <w:rPr>
          <w:sz w:val="18"/>
          <w:szCs w:val="18"/>
          <w:rtl/>
        </w:rPr>
        <w:t>מגדלין</w:t>
      </w:r>
      <w:proofErr w:type="spellEnd"/>
      <w:r w:rsidRPr="00DD1ACC">
        <w:rPr>
          <w:sz w:val="18"/>
          <w:szCs w:val="18"/>
          <w:rtl/>
        </w:rPr>
        <w:t xml:space="preserve"> תרנגולים בתוכה </w:t>
      </w:r>
      <w:r w:rsidRPr="00DD1ACC">
        <w:rPr>
          <w:b/>
          <w:bCs/>
          <w:sz w:val="18"/>
          <w:szCs w:val="18"/>
          <w:rtl/>
        </w:rPr>
        <w:t>ואין צריך לומר</w:t>
      </w:r>
      <w:r w:rsidRPr="00DD1ACC">
        <w:rPr>
          <w:sz w:val="18"/>
          <w:szCs w:val="18"/>
          <w:rtl/>
        </w:rPr>
        <w:t xml:space="preserve"> </w:t>
      </w:r>
      <w:r w:rsidRPr="00DD1ACC">
        <w:rPr>
          <w:b/>
          <w:bCs/>
          <w:sz w:val="18"/>
          <w:szCs w:val="18"/>
          <w:rtl/>
        </w:rPr>
        <w:t>בהמה דקה</w:t>
      </w:r>
      <w:r w:rsidR="00DE7B51" w:rsidRPr="00DE7B51">
        <w:rPr>
          <w:sz w:val="18"/>
          <w:szCs w:val="18"/>
          <w:rtl/>
        </w:rPr>
        <w:t>"</w:t>
      </w:r>
      <w:r w:rsidR="00DE7B51">
        <w:rPr>
          <w:sz w:val="18"/>
          <w:szCs w:val="18"/>
          <w:rtl/>
        </w:rPr>
        <w:t>.</w:t>
      </w:r>
      <w:r w:rsidRPr="00DD1ACC">
        <w:rPr>
          <w:sz w:val="18"/>
          <w:szCs w:val="18"/>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32" w:rsidRDefault="00AF5432"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9B6013">
      <w:rPr>
        <w:noProof/>
        <w:rtl/>
      </w:rPr>
      <w:t>5</w:t>
    </w:r>
    <w:r>
      <w:rPr>
        <w:rtl/>
      </w:rPr>
      <w:fldChar w:fldCharType="end"/>
    </w:r>
    <w:r>
      <w:rPr>
        <w:rtl/>
      </w:rPr>
      <w:t xml:space="preserve"> -</w:t>
    </w:r>
  </w:p>
  <w:p w:rsidR="00AF5432" w:rsidRDefault="00AF5432"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AF5432">
      <w:tblPrEx>
        <w:tblCellMar>
          <w:top w:w="0" w:type="dxa"/>
          <w:bottom w:w="0" w:type="dxa"/>
        </w:tblCellMar>
      </w:tblPrEx>
      <w:tc>
        <w:tcPr>
          <w:tcW w:w="4927" w:type="dxa"/>
          <w:tcBorders>
            <w:top w:val="nil"/>
            <w:left w:val="nil"/>
            <w:bottom w:val="double" w:sz="4" w:space="0" w:color="auto"/>
            <w:right w:val="nil"/>
          </w:tcBorders>
        </w:tcPr>
        <w:p w:rsidR="00AF5432" w:rsidRDefault="00AF5432" w:rsidP="00023123">
          <w:pPr>
            <w:pStyle w:val="a8"/>
            <w:spacing w:line="280" w:lineRule="exact"/>
            <w:rPr>
              <w:rtl/>
            </w:rPr>
          </w:pPr>
          <w:r>
            <w:rPr>
              <w:rtl/>
            </w:rPr>
            <w:t xml:space="preserve">בית המדרש </w:t>
          </w:r>
          <w:proofErr w:type="spellStart"/>
          <w:r>
            <w:rPr>
              <w:rtl/>
            </w:rPr>
            <w:t>הוירטואלי</w:t>
          </w:r>
          <w:proofErr w:type="spellEnd"/>
          <w:r>
            <w:rPr>
              <w:rtl/>
            </w:rPr>
            <w:t xml:space="preserve"> (</w:t>
          </w:r>
          <w:r>
            <w:t>V.B.M</w:t>
          </w:r>
          <w:r>
            <w:rPr>
              <w:rtl/>
            </w:rPr>
            <w:t>) שליד ישיבת הר עציון</w:t>
          </w:r>
        </w:p>
        <w:p w:rsidR="00AF5432" w:rsidRDefault="00AF5432" w:rsidP="00023123">
          <w:pPr>
            <w:pStyle w:val="a8"/>
            <w:spacing w:line="280" w:lineRule="exact"/>
          </w:pPr>
          <w:r>
            <w:rPr>
              <w:rtl/>
            </w:rPr>
            <w:t xml:space="preserve">שיעורים באגדות </w:t>
          </w:r>
          <w:proofErr w:type="spellStart"/>
          <w:r>
            <w:rPr>
              <w:rtl/>
            </w:rPr>
            <w:t>הש"ס</w:t>
          </w:r>
          <w:proofErr w:type="spellEnd"/>
          <w:r>
            <w:rPr>
              <w:rtl/>
            </w:rPr>
            <w:t xml:space="preserve"> מאת הרב יונתן </w:t>
          </w:r>
          <w:proofErr w:type="spellStart"/>
          <w:r>
            <w:rPr>
              <w:rtl/>
            </w:rPr>
            <w:t>פיינטוך</w:t>
          </w:r>
          <w:proofErr w:type="spellEnd"/>
        </w:p>
      </w:tc>
      <w:tc>
        <w:tcPr>
          <w:tcW w:w="4927" w:type="dxa"/>
          <w:tcBorders>
            <w:top w:val="nil"/>
            <w:left w:val="nil"/>
            <w:bottom w:val="double" w:sz="4" w:space="0" w:color="auto"/>
            <w:right w:val="nil"/>
          </w:tcBorders>
          <w:vAlign w:val="center"/>
        </w:tcPr>
        <w:p w:rsidR="00AF5432" w:rsidRPr="00023123" w:rsidRDefault="00AF5432" w:rsidP="00023123">
          <w:pPr>
            <w:pStyle w:val="a8"/>
            <w:bidi w:val="0"/>
            <w:rPr>
              <w:sz w:val="34"/>
              <w:szCs w:val="36"/>
            </w:rPr>
          </w:pPr>
          <w:r w:rsidRPr="00023123">
            <w:rPr>
              <w:sz w:val="34"/>
              <w:szCs w:val="36"/>
            </w:rPr>
            <w:t>www.etzion.org.il/vbm</w:t>
          </w:r>
        </w:p>
      </w:tc>
    </w:tr>
  </w:tbl>
  <w:p w:rsidR="00AF5432" w:rsidRDefault="00AF54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7" type="#_x0000_t75" style="width:11.5pt;height:11.5pt" o:bullet="t">
        <v:imagedata r:id="rId1" o:title=""/>
        <o:lock v:ext="edit" cropping="t"/>
      </v:shape>
    </w:pict>
  </w:numPicBullet>
  <w:numPicBullet w:numPicBulletId="1">
    <w:pict>
      <v:shape id="_x0000_i1278" type="#_x0000_t75" style="width:9.2pt;height:9.2pt" o:bullet="t">
        <v:imagedata r:id="rId2" o:title=""/>
      </v:shape>
    </w:pict>
  </w:numPicBullet>
  <w:numPicBullet w:numPicBulletId="2">
    <w:pict>
      <v:shape id="_x0000_i1279" type="#_x0000_t75" style="width:9.2pt;height:9.2pt" o:bullet="t">
        <v:imagedata r:id="rId2" o:title=""/>
      </v:shape>
    </w:pict>
  </w:numPicBullet>
  <w:abstractNum w:abstractNumId="0"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ED2464"/>
    <w:multiLevelType w:val="hybridMultilevel"/>
    <w:tmpl w:val="06CE66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B653D7D"/>
    <w:multiLevelType w:val="hybridMultilevel"/>
    <w:tmpl w:val="D9E0F536"/>
    <w:lvl w:ilvl="0" w:tplc="B2923EC0">
      <w:start w:val="1"/>
      <w:numFmt w:val="hebrew1"/>
      <w:lvlText w:val="%1."/>
      <w:lvlJc w:val="left"/>
      <w:pPr>
        <w:tabs>
          <w:tab w:val="num" w:pos="720"/>
        </w:tabs>
        <w:ind w:left="720" w:hanging="360"/>
      </w:pPr>
      <w:rPr>
        <w:rFonts w:cs="Narkisim"/>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3"/>
  </w:num>
  <w:num w:numId="4">
    <w:abstractNumId w:val="1"/>
  </w:num>
  <w:num w:numId="5">
    <w:abstractNumId w:val="7"/>
  </w:num>
  <w:num w:numId="6">
    <w:abstractNumId w:val="6"/>
  </w:num>
  <w:num w:numId="7">
    <w:abstractNumId w:val="2"/>
    <w:lvlOverride w:ilvl="0"/>
    <w:lvlOverride w:ilvl="1"/>
    <w:lvlOverride w:ilvl="2"/>
    <w:lvlOverride w:ilvl="3"/>
    <w:lvlOverride w:ilvl="4"/>
    <w:lvlOverride w:ilvl="5"/>
    <w:lvlOverride w:ilvl="6"/>
    <w:lvlOverride w:ilvl="7"/>
    <w:lvlOverride w:ilvl="8"/>
  </w:num>
  <w:num w:numId="8">
    <w:abstractNumId w:val="20"/>
  </w:num>
  <w:num w:numId="9">
    <w:abstractNumId w:val="18"/>
  </w:num>
  <w:num w:numId="10">
    <w:abstractNumId w:val="17"/>
  </w:num>
  <w:num w:numId="11">
    <w:abstractNumId w:val="5"/>
  </w:num>
  <w:num w:numId="12">
    <w:abstractNumId w:val="3"/>
  </w:num>
  <w:num w:numId="13">
    <w:abstractNumId w:val="15"/>
  </w:num>
  <w:num w:numId="14">
    <w:abstractNumId w:val="11"/>
  </w:num>
  <w:num w:numId="15">
    <w:abstractNumId w:val="12"/>
  </w:num>
  <w:num w:numId="16">
    <w:abstractNumId w:val="8"/>
  </w:num>
  <w:num w:numId="17">
    <w:abstractNumId w:val="10"/>
  </w:num>
  <w:num w:numId="18">
    <w:abstractNumId w:val="19"/>
  </w:num>
  <w:num w:numId="19">
    <w:abstractNumId w:val="1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AF"/>
    <w:rsid w:val="00004451"/>
    <w:rsid w:val="000054A6"/>
    <w:rsid w:val="00005810"/>
    <w:rsid w:val="0000691E"/>
    <w:rsid w:val="00006CEB"/>
    <w:rsid w:val="00015144"/>
    <w:rsid w:val="00015AA2"/>
    <w:rsid w:val="00015E5E"/>
    <w:rsid w:val="0001656B"/>
    <w:rsid w:val="00017330"/>
    <w:rsid w:val="00023123"/>
    <w:rsid w:val="000246E2"/>
    <w:rsid w:val="00027EFA"/>
    <w:rsid w:val="00032D1C"/>
    <w:rsid w:val="00034492"/>
    <w:rsid w:val="00034F87"/>
    <w:rsid w:val="00035A9A"/>
    <w:rsid w:val="000366E2"/>
    <w:rsid w:val="000367D2"/>
    <w:rsid w:val="000403E4"/>
    <w:rsid w:val="00043A91"/>
    <w:rsid w:val="00045116"/>
    <w:rsid w:val="00046EEA"/>
    <w:rsid w:val="000474F1"/>
    <w:rsid w:val="000507F2"/>
    <w:rsid w:val="00052C2A"/>
    <w:rsid w:val="00057B64"/>
    <w:rsid w:val="000608B8"/>
    <w:rsid w:val="0006196E"/>
    <w:rsid w:val="00063F9D"/>
    <w:rsid w:val="0006503C"/>
    <w:rsid w:val="00065363"/>
    <w:rsid w:val="000670EF"/>
    <w:rsid w:val="000712A5"/>
    <w:rsid w:val="000773F0"/>
    <w:rsid w:val="0008402B"/>
    <w:rsid w:val="00097B63"/>
    <w:rsid w:val="00097F41"/>
    <w:rsid w:val="000A33EE"/>
    <w:rsid w:val="000A55A1"/>
    <w:rsid w:val="000A7BD8"/>
    <w:rsid w:val="000B4AD4"/>
    <w:rsid w:val="000B79E4"/>
    <w:rsid w:val="000C0A52"/>
    <w:rsid w:val="000C0C16"/>
    <w:rsid w:val="000C21E4"/>
    <w:rsid w:val="000C4FB4"/>
    <w:rsid w:val="000D1837"/>
    <w:rsid w:val="000D2128"/>
    <w:rsid w:val="000D4C2E"/>
    <w:rsid w:val="000D4E46"/>
    <w:rsid w:val="000D5220"/>
    <w:rsid w:val="000D727F"/>
    <w:rsid w:val="000E35D6"/>
    <w:rsid w:val="000E35DF"/>
    <w:rsid w:val="000F0DA1"/>
    <w:rsid w:val="000F15E8"/>
    <w:rsid w:val="000F280A"/>
    <w:rsid w:val="000F4197"/>
    <w:rsid w:val="000F74D6"/>
    <w:rsid w:val="00100668"/>
    <w:rsid w:val="00103DF1"/>
    <w:rsid w:val="00106912"/>
    <w:rsid w:val="00106E98"/>
    <w:rsid w:val="001072C6"/>
    <w:rsid w:val="00115544"/>
    <w:rsid w:val="00120191"/>
    <w:rsid w:val="00120277"/>
    <w:rsid w:val="00121F9B"/>
    <w:rsid w:val="00137176"/>
    <w:rsid w:val="00137205"/>
    <w:rsid w:val="0013778B"/>
    <w:rsid w:val="00137AEA"/>
    <w:rsid w:val="001423C6"/>
    <w:rsid w:val="00143E85"/>
    <w:rsid w:val="0014781D"/>
    <w:rsid w:val="0015108F"/>
    <w:rsid w:val="00151753"/>
    <w:rsid w:val="00151D88"/>
    <w:rsid w:val="0015297D"/>
    <w:rsid w:val="00160DED"/>
    <w:rsid w:val="001617C5"/>
    <w:rsid w:val="00161D94"/>
    <w:rsid w:val="00164870"/>
    <w:rsid w:val="0017280C"/>
    <w:rsid w:val="001757AD"/>
    <w:rsid w:val="001806DD"/>
    <w:rsid w:val="00182E55"/>
    <w:rsid w:val="00190CDE"/>
    <w:rsid w:val="001974C1"/>
    <w:rsid w:val="001A0C12"/>
    <w:rsid w:val="001A2991"/>
    <w:rsid w:val="001A2DB0"/>
    <w:rsid w:val="001A4650"/>
    <w:rsid w:val="001A568A"/>
    <w:rsid w:val="001A7DF9"/>
    <w:rsid w:val="001A7F13"/>
    <w:rsid w:val="001B64F0"/>
    <w:rsid w:val="001B7652"/>
    <w:rsid w:val="001C1F4E"/>
    <w:rsid w:val="001C2ED1"/>
    <w:rsid w:val="001C54A7"/>
    <w:rsid w:val="001C5DEE"/>
    <w:rsid w:val="001D0B69"/>
    <w:rsid w:val="001D612E"/>
    <w:rsid w:val="001E0949"/>
    <w:rsid w:val="001E1C36"/>
    <w:rsid w:val="001E66AC"/>
    <w:rsid w:val="001E7402"/>
    <w:rsid w:val="001F0D0C"/>
    <w:rsid w:val="001F1F98"/>
    <w:rsid w:val="001F2E63"/>
    <w:rsid w:val="001F31A1"/>
    <w:rsid w:val="001F434A"/>
    <w:rsid w:val="001F56EE"/>
    <w:rsid w:val="00203D07"/>
    <w:rsid w:val="00203EAA"/>
    <w:rsid w:val="0020437E"/>
    <w:rsid w:val="00205CA5"/>
    <w:rsid w:val="00207415"/>
    <w:rsid w:val="0021196C"/>
    <w:rsid w:val="00214238"/>
    <w:rsid w:val="00215AA7"/>
    <w:rsid w:val="00217613"/>
    <w:rsid w:val="00217622"/>
    <w:rsid w:val="002177D3"/>
    <w:rsid w:val="00221760"/>
    <w:rsid w:val="00221AE0"/>
    <w:rsid w:val="00223AE8"/>
    <w:rsid w:val="00224073"/>
    <w:rsid w:val="002252B1"/>
    <w:rsid w:val="00232618"/>
    <w:rsid w:val="0023368B"/>
    <w:rsid w:val="00233BA6"/>
    <w:rsid w:val="00237BBC"/>
    <w:rsid w:val="00241382"/>
    <w:rsid w:val="00241740"/>
    <w:rsid w:val="00245DD3"/>
    <w:rsid w:val="00246038"/>
    <w:rsid w:val="0024603C"/>
    <w:rsid w:val="002468A8"/>
    <w:rsid w:val="00247C2C"/>
    <w:rsid w:val="00256752"/>
    <w:rsid w:val="00257983"/>
    <w:rsid w:val="0026732D"/>
    <w:rsid w:val="00273E39"/>
    <w:rsid w:val="00273E91"/>
    <w:rsid w:val="00274720"/>
    <w:rsid w:val="00276AFA"/>
    <w:rsid w:val="002775A3"/>
    <w:rsid w:val="002777F9"/>
    <w:rsid w:val="00281554"/>
    <w:rsid w:val="002837D5"/>
    <w:rsid w:val="00285246"/>
    <w:rsid w:val="00285DB2"/>
    <w:rsid w:val="00287110"/>
    <w:rsid w:val="0028773B"/>
    <w:rsid w:val="00293675"/>
    <w:rsid w:val="0029556E"/>
    <w:rsid w:val="002965EB"/>
    <w:rsid w:val="0029767C"/>
    <w:rsid w:val="00297D1D"/>
    <w:rsid w:val="002A0B37"/>
    <w:rsid w:val="002A1640"/>
    <w:rsid w:val="002A1DD6"/>
    <w:rsid w:val="002A4889"/>
    <w:rsid w:val="002A7953"/>
    <w:rsid w:val="002B3C87"/>
    <w:rsid w:val="002B731C"/>
    <w:rsid w:val="002B7516"/>
    <w:rsid w:val="002B7C6C"/>
    <w:rsid w:val="002C0512"/>
    <w:rsid w:val="002C257A"/>
    <w:rsid w:val="002C749C"/>
    <w:rsid w:val="002D11CA"/>
    <w:rsid w:val="002D1582"/>
    <w:rsid w:val="002D18FC"/>
    <w:rsid w:val="002D191C"/>
    <w:rsid w:val="002D24B0"/>
    <w:rsid w:val="002D5B88"/>
    <w:rsid w:val="002E0D1A"/>
    <w:rsid w:val="002E0FAD"/>
    <w:rsid w:val="002E53AE"/>
    <w:rsid w:val="002E55CF"/>
    <w:rsid w:val="002E5B9C"/>
    <w:rsid w:val="002F4ABC"/>
    <w:rsid w:val="002F5738"/>
    <w:rsid w:val="002F675E"/>
    <w:rsid w:val="00300AF3"/>
    <w:rsid w:val="00303B13"/>
    <w:rsid w:val="00304FDC"/>
    <w:rsid w:val="0030719B"/>
    <w:rsid w:val="00307C38"/>
    <w:rsid w:val="00310829"/>
    <w:rsid w:val="00313284"/>
    <w:rsid w:val="00316531"/>
    <w:rsid w:val="00321E81"/>
    <w:rsid w:val="003253A2"/>
    <w:rsid w:val="00327989"/>
    <w:rsid w:val="00330159"/>
    <w:rsid w:val="00331327"/>
    <w:rsid w:val="003315F6"/>
    <w:rsid w:val="00332026"/>
    <w:rsid w:val="00333DD3"/>
    <w:rsid w:val="0033620E"/>
    <w:rsid w:val="00340095"/>
    <w:rsid w:val="00341814"/>
    <w:rsid w:val="00342616"/>
    <w:rsid w:val="00347B95"/>
    <w:rsid w:val="00354C84"/>
    <w:rsid w:val="00355A48"/>
    <w:rsid w:val="003566CF"/>
    <w:rsid w:val="00356938"/>
    <w:rsid w:val="00357A70"/>
    <w:rsid w:val="00360055"/>
    <w:rsid w:val="0036156C"/>
    <w:rsid w:val="00361E65"/>
    <w:rsid w:val="00363409"/>
    <w:rsid w:val="003725B8"/>
    <w:rsid w:val="003762FE"/>
    <w:rsid w:val="00380CA7"/>
    <w:rsid w:val="003848A2"/>
    <w:rsid w:val="0038751C"/>
    <w:rsid w:val="00387C77"/>
    <w:rsid w:val="00390769"/>
    <w:rsid w:val="00390CA0"/>
    <w:rsid w:val="00391519"/>
    <w:rsid w:val="00393080"/>
    <w:rsid w:val="003944C6"/>
    <w:rsid w:val="003946BB"/>
    <w:rsid w:val="003A05AA"/>
    <w:rsid w:val="003A093C"/>
    <w:rsid w:val="003A0DC2"/>
    <w:rsid w:val="003A0FB4"/>
    <w:rsid w:val="003A4F6E"/>
    <w:rsid w:val="003A6E6F"/>
    <w:rsid w:val="003B06EE"/>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9B0"/>
    <w:rsid w:val="003F76DC"/>
    <w:rsid w:val="003F7917"/>
    <w:rsid w:val="004018E2"/>
    <w:rsid w:val="00403A21"/>
    <w:rsid w:val="00404CC5"/>
    <w:rsid w:val="004100C7"/>
    <w:rsid w:val="004102A9"/>
    <w:rsid w:val="004176E4"/>
    <w:rsid w:val="00426569"/>
    <w:rsid w:val="00430315"/>
    <w:rsid w:val="00431EBA"/>
    <w:rsid w:val="00433243"/>
    <w:rsid w:val="004345E5"/>
    <w:rsid w:val="004372E5"/>
    <w:rsid w:val="00437565"/>
    <w:rsid w:val="00440629"/>
    <w:rsid w:val="00441567"/>
    <w:rsid w:val="00442867"/>
    <w:rsid w:val="00446D10"/>
    <w:rsid w:val="0045014D"/>
    <w:rsid w:val="0045100D"/>
    <w:rsid w:val="00452921"/>
    <w:rsid w:val="004536EE"/>
    <w:rsid w:val="00455042"/>
    <w:rsid w:val="0045751B"/>
    <w:rsid w:val="004576D6"/>
    <w:rsid w:val="00460FDF"/>
    <w:rsid w:val="00461893"/>
    <w:rsid w:val="00464590"/>
    <w:rsid w:val="004655B8"/>
    <w:rsid w:val="00465774"/>
    <w:rsid w:val="00470B5D"/>
    <w:rsid w:val="00473CDF"/>
    <w:rsid w:val="004744D9"/>
    <w:rsid w:val="004754C3"/>
    <w:rsid w:val="00475543"/>
    <w:rsid w:val="00475DF3"/>
    <w:rsid w:val="00480955"/>
    <w:rsid w:val="004811CB"/>
    <w:rsid w:val="0048174F"/>
    <w:rsid w:val="004833A5"/>
    <w:rsid w:val="00484995"/>
    <w:rsid w:val="00487525"/>
    <w:rsid w:val="00493970"/>
    <w:rsid w:val="004A3597"/>
    <w:rsid w:val="004A65D9"/>
    <w:rsid w:val="004A7569"/>
    <w:rsid w:val="004B5012"/>
    <w:rsid w:val="004B71AE"/>
    <w:rsid w:val="004B7C02"/>
    <w:rsid w:val="004C2D1B"/>
    <w:rsid w:val="004C32B7"/>
    <w:rsid w:val="004C6246"/>
    <w:rsid w:val="004C6A7C"/>
    <w:rsid w:val="004D088E"/>
    <w:rsid w:val="004D43EF"/>
    <w:rsid w:val="004D5A93"/>
    <w:rsid w:val="004D66F8"/>
    <w:rsid w:val="004D699E"/>
    <w:rsid w:val="004D7D37"/>
    <w:rsid w:val="004E091F"/>
    <w:rsid w:val="004E122A"/>
    <w:rsid w:val="004E5347"/>
    <w:rsid w:val="004F05B0"/>
    <w:rsid w:val="004F0D01"/>
    <w:rsid w:val="004F171A"/>
    <w:rsid w:val="004F41C4"/>
    <w:rsid w:val="004F47D9"/>
    <w:rsid w:val="004F4EDB"/>
    <w:rsid w:val="00500F70"/>
    <w:rsid w:val="005012B2"/>
    <w:rsid w:val="005026B4"/>
    <w:rsid w:val="00505B95"/>
    <w:rsid w:val="00507464"/>
    <w:rsid w:val="00511E90"/>
    <w:rsid w:val="0051476C"/>
    <w:rsid w:val="00515C9B"/>
    <w:rsid w:val="00516193"/>
    <w:rsid w:val="00516B86"/>
    <w:rsid w:val="005178B7"/>
    <w:rsid w:val="00517F11"/>
    <w:rsid w:val="00523CE4"/>
    <w:rsid w:val="00523CF4"/>
    <w:rsid w:val="00524DA5"/>
    <w:rsid w:val="00526D9D"/>
    <w:rsid w:val="00532236"/>
    <w:rsid w:val="00534E8A"/>
    <w:rsid w:val="0054043A"/>
    <w:rsid w:val="0054539F"/>
    <w:rsid w:val="00545550"/>
    <w:rsid w:val="00553982"/>
    <w:rsid w:val="00563B1B"/>
    <w:rsid w:val="00564012"/>
    <w:rsid w:val="005643F3"/>
    <w:rsid w:val="00565821"/>
    <w:rsid w:val="00565CAC"/>
    <w:rsid w:val="00566372"/>
    <w:rsid w:val="005734F1"/>
    <w:rsid w:val="00574CCD"/>
    <w:rsid w:val="005768AF"/>
    <w:rsid w:val="00576A50"/>
    <w:rsid w:val="005822D5"/>
    <w:rsid w:val="0058287F"/>
    <w:rsid w:val="00583B11"/>
    <w:rsid w:val="00584F87"/>
    <w:rsid w:val="00586297"/>
    <w:rsid w:val="005919B0"/>
    <w:rsid w:val="00592BD6"/>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7520"/>
    <w:rsid w:val="005D12F6"/>
    <w:rsid w:val="005D4841"/>
    <w:rsid w:val="005D49A2"/>
    <w:rsid w:val="005D5344"/>
    <w:rsid w:val="005D78E0"/>
    <w:rsid w:val="005E30B3"/>
    <w:rsid w:val="005F3C9F"/>
    <w:rsid w:val="005F3CB9"/>
    <w:rsid w:val="005F542D"/>
    <w:rsid w:val="005F6DEE"/>
    <w:rsid w:val="006034BB"/>
    <w:rsid w:val="006048E1"/>
    <w:rsid w:val="00606DA3"/>
    <w:rsid w:val="00606F9E"/>
    <w:rsid w:val="00611B77"/>
    <w:rsid w:val="006120B6"/>
    <w:rsid w:val="00621C60"/>
    <w:rsid w:val="0062345A"/>
    <w:rsid w:val="00624498"/>
    <w:rsid w:val="00626471"/>
    <w:rsid w:val="006300C0"/>
    <w:rsid w:val="006300F5"/>
    <w:rsid w:val="00631BEA"/>
    <w:rsid w:val="00635FBF"/>
    <w:rsid w:val="006371B3"/>
    <w:rsid w:val="00642668"/>
    <w:rsid w:val="00643F4B"/>
    <w:rsid w:val="00644C62"/>
    <w:rsid w:val="00646879"/>
    <w:rsid w:val="00647757"/>
    <w:rsid w:val="00651C08"/>
    <w:rsid w:val="00652773"/>
    <w:rsid w:val="00653243"/>
    <w:rsid w:val="006547C2"/>
    <w:rsid w:val="0065588F"/>
    <w:rsid w:val="00656ED7"/>
    <w:rsid w:val="00657029"/>
    <w:rsid w:val="00660794"/>
    <w:rsid w:val="006618C3"/>
    <w:rsid w:val="006635C1"/>
    <w:rsid w:val="00666DB6"/>
    <w:rsid w:val="0067633B"/>
    <w:rsid w:val="006778CA"/>
    <w:rsid w:val="006856E6"/>
    <w:rsid w:val="006865FB"/>
    <w:rsid w:val="006909C8"/>
    <w:rsid w:val="0069157B"/>
    <w:rsid w:val="00693A1F"/>
    <w:rsid w:val="00693B1A"/>
    <w:rsid w:val="006952F5"/>
    <w:rsid w:val="006969F4"/>
    <w:rsid w:val="006A2943"/>
    <w:rsid w:val="006A29E8"/>
    <w:rsid w:val="006A3432"/>
    <w:rsid w:val="006A5E20"/>
    <w:rsid w:val="006B0F2C"/>
    <w:rsid w:val="006B2E0F"/>
    <w:rsid w:val="006B4438"/>
    <w:rsid w:val="006B532B"/>
    <w:rsid w:val="006B6C4A"/>
    <w:rsid w:val="006B71D4"/>
    <w:rsid w:val="006C1249"/>
    <w:rsid w:val="006C136F"/>
    <w:rsid w:val="006C199E"/>
    <w:rsid w:val="006C1AF0"/>
    <w:rsid w:val="006C2957"/>
    <w:rsid w:val="006C34EB"/>
    <w:rsid w:val="006C4162"/>
    <w:rsid w:val="006C5C67"/>
    <w:rsid w:val="006C6975"/>
    <w:rsid w:val="006D3C62"/>
    <w:rsid w:val="006D47E6"/>
    <w:rsid w:val="006D5058"/>
    <w:rsid w:val="006D613A"/>
    <w:rsid w:val="006E3717"/>
    <w:rsid w:val="006F2A05"/>
    <w:rsid w:val="006F30FE"/>
    <w:rsid w:val="006F3F77"/>
    <w:rsid w:val="006F40A9"/>
    <w:rsid w:val="00702400"/>
    <w:rsid w:val="007058C1"/>
    <w:rsid w:val="007066AF"/>
    <w:rsid w:val="0071025C"/>
    <w:rsid w:val="00711E93"/>
    <w:rsid w:val="00716623"/>
    <w:rsid w:val="00720C7E"/>
    <w:rsid w:val="00721E82"/>
    <w:rsid w:val="00724B22"/>
    <w:rsid w:val="007256AF"/>
    <w:rsid w:val="0072610C"/>
    <w:rsid w:val="007313DB"/>
    <w:rsid w:val="00731A4C"/>
    <w:rsid w:val="00733396"/>
    <w:rsid w:val="00733702"/>
    <w:rsid w:val="00734AFA"/>
    <w:rsid w:val="0073666E"/>
    <w:rsid w:val="00737593"/>
    <w:rsid w:val="00740F44"/>
    <w:rsid w:val="0074134C"/>
    <w:rsid w:val="00742120"/>
    <w:rsid w:val="0074225D"/>
    <w:rsid w:val="007431F1"/>
    <w:rsid w:val="00746472"/>
    <w:rsid w:val="00746BF0"/>
    <w:rsid w:val="007503FF"/>
    <w:rsid w:val="007539B0"/>
    <w:rsid w:val="00755E09"/>
    <w:rsid w:val="00757F93"/>
    <w:rsid w:val="00760274"/>
    <w:rsid w:val="00766B0C"/>
    <w:rsid w:val="00776B85"/>
    <w:rsid w:val="007806E1"/>
    <w:rsid w:val="00780BA1"/>
    <w:rsid w:val="0078155D"/>
    <w:rsid w:val="007838D0"/>
    <w:rsid w:val="0078479F"/>
    <w:rsid w:val="00785B40"/>
    <w:rsid w:val="00786725"/>
    <w:rsid w:val="007879D1"/>
    <w:rsid w:val="007920ED"/>
    <w:rsid w:val="007933BD"/>
    <w:rsid w:val="0079601F"/>
    <w:rsid w:val="007A050E"/>
    <w:rsid w:val="007A2827"/>
    <w:rsid w:val="007A3751"/>
    <w:rsid w:val="007B0575"/>
    <w:rsid w:val="007B1C1B"/>
    <w:rsid w:val="007B35D2"/>
    <w:rsid w:val="007B390A"/>
    <w:rsid w:val="007B434E"/>
    <w:rsid w:val="007B5D5B"/>
    <w:rsid w:val="007C02ED"/>
    <w:rsid w:val="007C1C61"/>
    <w:rsid w:val="007C3C14"/>
    <w:rsid w:val="007C3E0E"/>
    <w:rsid w:val="007C429A"/>
    <w:rsid w:val="007C5537"/>
    <w:rsid w:val="007C66C4"/>
    <w:rsid w:val="007C7B30"/>
    <w:rsid w:val="007D4716"/>
    <w:rsid w:val="007E07F8"/>
    <w:rsid w:val="007E0B64"/>
    <w:rsid w:val="007E0DDB"/>
    <w:rsid w:val="007E2054"/>
    <w:rsid w:val="007E3BE6"/>
    <w:rsid w:val="007E5AAA"/>
    <w:rsid w:val="007F06EB"/>
    <w:rsid w:val="007F0821"/>
    <w:rsid w:val="007F2E84"/>
    <w:rsid w:val="007F580F"/>
    <w:rsid w:val="007F6320"/>
    <w:rsid w:val="007F7198"/>
    <w:rsid w:val="00800E3E"/>
    <w:rsid w:val="008011F9"/>
    <w:rsid w:val="0080180D"/>
    <w:rsid w:val="00801A67"/>
    <w:rsid w:val="00804615"/>
    <w:rsid w:val="00805988"/>
    <w:rsid w:val="00806489"/>
    <w:rsid w:val="008064AA"/>
    <w:rsid w:val="0080738C"/>
    <w:rsid w:val="00807463"/>
    <w:rsid w:val="00814AB4"/>
    <w:rsid w:val="008209A5"/>
    <w:rsid w:val="008210CD"/>
    <w:rsid w:val="0082180E"/>
    <w:rsid w:val="00823D44"/>
    <w:rsid w:val="00825090"/>
    <w:rsid w:val="00831C10"/>
    <w:rsid w:val="00837271"/>
    <w:rsid w:val="00837F9C"/>
    <w:rsid w:val="00840914"/>
    <w:rsid w:val="0084099B"/>
    <w:rsid w:val="00845023"/>
    <w:rsid w:val="00847F58"/>
    <w:rsid w:val="00850661"/>
    <w:rsid w:val="00852977"/>
    <w:rsid w:val="00860B85"/>
    <w:rsid w:val="00861032"/>
    <w:rsid w:val="00862130"/>
    <w:rsid w:val="00864A49"/>
    <w:rsid w:val="0086712C"/>
    <w:rsid w:val="0086759B"/>
    <w:rsid w:val="00870EA9"/>
    <w:rsid w:val="00874084"/>
    <w:rsid w:val="0087421E"/>
    <w:rsid w:val="008742BE"/>
    <w:rsid w:val="00875311"/>
    <w:rsid w:val="008754FF"/>
    <w:rsid w:val="00881E61"/>
    <w:rsid w:val="00882422"/>
    <w:rsid w:val="00885D9E"/>
    <w:rsid w:val="00891B1A"/>
    <w:rsid w:val="008947D5"/>
    <w:rsid w:val="00895B0D"/>
    <w:rsid w:val="00896918"/>
    <w:rsid w:val="008A21FB"/>
    <w:rsid w:val="008A5A27"/>
    <w:rsid w:val="008B1494"/>
    <w:rsid w:val="008B1A45"/>
    <w:rsid w:val="008B1BA2"/>
    <w:rsid w:val="008B3668"/>
    <w:rsid w:val="008B37CF"/>
    <w:rsid w:val="008B5145"/>
    <w:rsid w:val="008C2FDD"/>
    <w:rsid w:val="008C702F"/>
    <w:rsid w:val="008C767A"/>
    <w:rsid w:val="008C77AB"/>
    <w:rsid w:val="008C7CCC"/>
    <w:rsid w:val="008C7E95"/>
    <w:rsid w:val="008D2B6E"/>
    <w:rsid w:val="008D2D78"/>
    <w:rsid w:val="008D3A8B"/>
    <w:rsid w:val="008D3F51"/>
    <w:rsid w:val="008D4C83"/>
    <w:rsid w:val="008E0312"/>
    <w:rsid w:val="008E19B4"/>
    <w:rsid w:val="008E36AB"/>
    <w:rsid w:val="008E4DFB"/>
    <w:rsid w:val="008E5C37"/>
    <w:rsid w:val="008F19CF"/>
    <w:rsid w:val="008F2C40"/>
    <w:rsid w:val="008F5AB8"/>
    <w:rsid w:val="008F6A2C"/>
    <w:rsid w:val="009005D1"/>
    <w:rsid w:val="009022D9"/>
    <w:rsid w:val="00904673"/>
    <w:rsid w:val="00905392"/>
    <w:rsid w:val="0090610A"/>
    <w:rsid w:val="009136CF"/>
    <w:rsid w:val="00922BE2"/>
    <w:rsid w:val="0092797C"/>
    <w:rsid w:val="00927FF1"/>
    <w:rsid w:val="009316E1"/>
    <w:rsid w:val="00933EF2"/>
    <w:rsid w:val="00935791"/>
    <w:rsid w:val="0094129A"/>
    <w:rsid w:val="00942682"/>
    <w:rsid w:val="009456E8"/>
    <w:rsid w:val="00947FD9"/>
    <w:rsid w:val="00952331"/>
    <w:rsid w:val="0095499B"/>
    <w:rsid w:val="00956230"/>
    <w:rsid w:val="00962DA2"/>
    <w:rsid w:val="00963BF5"/>
    <w:rsid w:val="00963D27"/>
    <w:rsid w:val="009661CE"/>
    <w:rsid w:val="00970D8C"/>
    <w:rsid w:val="00973F4D"/>
    <w:rsid w:val="009743E0"/>
    <w:rsid w:val="0097452F"/>
    <w:rsid w:val="009767FD"/>
    <w:rsid w:val="009825A0"/>
    <w:rsid w:val="00984D77"/>
    <w:rsid w:val="00985D10"/>
    <w:rsid w:val="009912E9"/>
    <w:rsid w:val="00991FBB"/>
    <w:rsid w:val="009936C0"/>
    <w:rsid w:val="009A197B"/>
    <w:rsid w:val="009A4E5A"/>
    <w:rsid w:val="009A6D41"/>
    <w:rsid w:val="009B0415"/>
    <w:rsid w:val="009B0EF1"/>
    <w:rsid w:val="009B1CD5"/>
    <w:rsid w:val="009B2586"/>
    <w:rsid w:val="009B2E0B"/>
    <w:rsid w:val="009B3DD9"/>
    <w:rsid w:val="009B5DD4"/>
    <w:rsid w:val="009B6013"/>
    <w:rsid w:val="009B6866"/>
    <w:rsid w:val="009B6ED4"/>
    <w:rsid w:val="009B722B"/>
    <w:rsid w:val="009B7801"/>
    <w:rsid w:val="009C0EC1"/>
    <w:rsid w:val="009C58C8"/>
    <w:rsid w:val="009C6C6A"/>
    <w:rsid w:val="009D0169"/>
    <w:rsid w:val="009D105C"/>
    <w:rsid w:val="009D1552"/>
    <w:rsid w:val="009D1D17"/>
    <w:rsid w:val="009D49D7"/>
    <w:rsid w:val="009D5542"/>
    <w:rsid w:val="009D56AA"/>
    <w:rsid w:val="009E1AA1"/>
    <w:rsid w:val="009E42BD"/>
    <w:rsid w:val="009E583E"/>
    <w:rsid w:val="009F490B"/>
    <w:rsid w:val="009F509F"/>
    <w:rsid w:val="009F580F"/>
    <w:rsid w:val="00A03158"/>
    <w:rsid w:val="00A039D5"/>
    <w:rsid w:val="00A044AF"/>
    <w:rsid w:val="00A055B4"/>
    <w:rsid w:val="00A058BF"/>
    <w:rsid w:val="00A078F4"/>
    <w:rsid w:val="00A12175"/>
    <w:rsid w:val="00A13897"/>
    <w:rsid w:val="00A13C07"/>
    <w:rsid w:val="00A15355"/>
    <w:rsid w:val="00A16A11"/>
    <w:rsid w:val="00A23984"/>
    <w:rsid w:val="00A25685"/>
    <w:rsid w:val="00A2770D"/>
    <w:rsid w:val="00A30402"/>
    <w:rsid w:val="00A323B1"/>
    <w:rsid w:val="00A328F7"/>
    <w:rsid w:val="00A34E22"/>
    <w:rsid w:val="00A37914"/>
    <w:rsid w:val="00A42374"/>
    <w:rsid w:val="00A4396D"/>
    <w:rsid w:val="00A53163"/>
    <w:rsid w:val="00A64E93"/>
    <w:rsid w:val="00A65B63"/>
    <w:rsid w:val="00A66424"/>
    <w:rsid w:val="00A67818"/>
    <w:rsid w:val="00A72726"/>
    <w:rsid w:val="00A73E02"/>
    <w:rsid w:val="00A73FDD"/>
    <w:rsid w:val="00A74039"/>
    <w:rsid w:val="00A75027"/>
    <w:rsid w:val="00A77725"/>
    <w:rsid w:val="00A7782E"/>
    <w:rsid w:val="00A80C70"/>
    <w:rsid w:val="00A85392"/>
    <w:rsid w:val="00A86C9C"/>
    <w:rsid w:val="00A9228A"/>
    <w:rsid w:val="00A9660F"/>
    <w:rsid w:val="00AB45C9"/>
    <w:rsid w:val="00AB464A"/>
    <w:rsid w:val="00AB635A"/>
    <w:rsid w:val="00AC11C4"/>
    <w:rsid w:val="00AC4E85"/>
    <w:rsid w:val="00AC4FA3"/>
    <w:rsid w:val="00AC53B6"/>
    <w:rsid w:val="00AC5DCF"/>
    <w:rsid w:val="00AD03CE"/>
    <w:rsid w:val="00AD17E3"/>
    <w:rsid w:val="00AD72E0"/>
    <w:rsid w:val="00AE2262"/>
    <w:rsid w:val="00AE3397"/>
    <w:rsid w:val="00AE5CFF"/>
    <w:rsid w:val="00AF0C35"/>
    <w:rsid w:val="00AF1BAB"/>
    <w:rsid w:val="00AF3355"/>
    <w:rsid w:val="00AF4F62"/>
    <w:rsid w:val="00AF5432"/>
    <w:rsid w:val="00AF6743"/>
    <w:rsid w:val="00B015A4"/>
    <w:rsid w:val="00B05EC0"/>
    <w:rsid w:val="00B06E3C"/>
    <w:rsid w:val="00B101D3"/>
    <w:rsid w:val="00B122C0"/>
    <w:rsid w:val="00B14CA8"/>
    <w:rsid w:val="00B14EF1"/>
    <w:rsid w:val="00B2062C"/>
    <w:rsid w:val="00B20CFF"/>
    <w:rsid w:val="00B22018"/>
    <w:rsid w:val="00B2297E"/>
    <w:rsid w:val="00B30372"/>
    <w:rsid w:val="00B3169A"/>
    <w:rsid w:val="00B356F9"/>
    <w:rsid w:val="00B374FC"/>
    <w:rsid w:val="00B37C8A"/>
    <w:rsid w:val="00B40C91"/>
    <w:rsid w:val="00B41D89"/>
    <w:rsid w:val="00B430D9"/>
    <w:rsid w:val="00B436C0"/>
    <w:rsid w:val="00B4384A"/>
    <w:rsid w:val="00B46033"/>
    <w:rsid w:val="00B47A7C"/>
    <w:rsid w:val="00B53FCE"/>
    <w:rsid w:val="00B54115"/>
    <w:rsid w:val="00B57902"/>
    <w:rsid w:val="00B61305"/>
    <w:rsid w:val="00B64CD6"/>
    <w:rsid w:val="00B7667A"/>
    <w:rsid w:val="00B767A6"/>
    <w:rsid w:val="00B809E2"/>
    <w:rsid w:val="00B81798"/>
    <w:rsid w:val="00B85F1D"/>
    <w:rsid w:val="00B86B23"/>
    <w:rsid w:val="00B90A31"/>
    <w:rsid w:val="00B9182F"/>
    <w:rsid w:val="00B960EB"/>
    <w:rsid w:val="00B96291"/>
    <w:rsid w:val="00B96640"/>
    <w:rsid w:val="00B9666C"/>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0BF0"/>
    <w:rsid w:val="00BE1AAA"/>
    <w:rsid w:val="00BE42B9"/>
    <w:rsid w:val="00BE5EC1"/>
    <w:rsid w:val="00BF0160"/>
    <w:rsid w:val="00BF3635"/>
    <w:rsid w:val="00BF3C78"/>
    <w:rsid w:val="00BF583B"/>
    <w:rsid w:val="00BF6470"/>
    <w:rsid w:val="00C027F1"/>
    <w:rsid w:val="00C03D99"/>
    <w:rsid w:val="00C04689"/>
    <w:rsid w:val="00C053A0"/>
    <w:rsid w:val="00C06ECA"/>
    <w:rsid w:val="00C1192B"/>
    <w:rsid w:val="00C12D9D"/>
    <w:rsid w:val="00C142F7"/>
    <w:rsid w:val="00C23943"/>
    <w:rsid w:val="00C2490E"/>
    <w:rsid w:val="00C24EB3"/>
    <w:rsid w:val="00C274FA"/>
    <w:rsid w:val="00C32036"/>
    <w:rsid w:val="00C32723"/>
    <w:rsid w:val="00C350FD"/>
    <w:rsid w:val="00C35DE1"/>
    <w:rsid w:val="00C36159"/>
    <w:rsid w:val="00C42178"/>
    <w:rsid w:val="00C469BA"/>
    <w:rsid w:val="00C5019C"/>
    <w:rsid w:val="00C50DF4"/>
    <w:rsid w:val="00C51F2F"/>
    <w:rsid w:val="00C52069"/>
    <w:rsid w:val="00C570B3"/>
    <w:rsid w:val="00C628AF"/>
    <w:rsid w:val="00C6408D"/>
    <w:rsid w:val="00C65079"/>
    <w:rsid w:val="00C652E5"/>
    <w:rsid w:val="00C6556A"/>
    <w:rsid w:val="00C70B63"/>
    <w:rsid w:val="00C72EB8"/>
    <w:rsid w:val="00C81AC6"/>
    <w:rsid w:val="00C81FBE"/>
    <w:rsid w:val="00C82328"/>
    <w:rsid w:val="00C861CC"/>
    <w:rsid w:val="00C86C39"/>
    <w:rsid w:val="00C875B8"/>
    <w:rsid w:val="00C916A8"/>
    <w:rsid w:val="00C94133"/>
    <w:rsid w:val="00C95806"/>
    <w:rsid w:val="00C96A46"/>
    <w:rsid w:val="00CA0163"/>
    <w:rsid w:val="00CA274F"/>
    <w:rsid w:val="00CA5BFD"/>
    <w:rsid w:val="00CA7029"/>
    <w:rsid w:val="00CA77D7"/>
    <w:rsid w:val="00CB2329"/>
    <w:rsid w:val="00CC3DF9"/>
    <w:rsid w:val="00CC42CB"/>
    <w:rsid w:val="00CC4A72"/>
    <w:rsid w:val="00CC588F"/>
    <w:rsid w:val="00CC5E7F"/>
    <w:rsid w:val="00CC6FDC"/>
    <w:rsid w:val="00CD253C"/>
    <w:rsid w:val="00CD4AA9"/>
    <w:rsid w:val="00CD4C2D"/>
    <w:rsid w:val="00CD7E64"/>
    <w:rsid w:val="00CE2807"/>
    <w:rsid w:val="00CE51ED"/>
    <w:rsid w:val="00CE5FA2"/>
    <w:rsid w:val="00CE6C08"/>
    <w:rsid w:val="00CE70FE"/>
    <w:rsid w:val="00CE75D6"/>
    <w:rsid w:val="00D02A80"/>
    <w:rsid w:val="00D02F09"/>
    <w:rsid w:val="00D045B3"/>
    <w:rsid w:val="00D05763"/>
    <w:rsid w:val="00D06122"/>
    <w:rsid w:val="00D10180"/>
    <w:rsid w:val="00D12DE5"/>
    <w:rsid w:val="00D140C3"/>
    <w:rsid w:val="00D145B3"/>
    <w:rsid w:val="00D14EEE"/>
    <w:rsid w:val="00D155BC"/>
    <w:rsid w:val="00D15A05"/>
    <w:rsid w:val="00D15E49"/>
    <w:rsid w:val="00D16790"/>
    <w:rsid w:val="00D20032"/>
    <w:rsid w:val="00D201DE"/>
    <w:rsid w:val="00D20EEC"/>
    <w:rsid w:val="00D2485C"/>
    <w:rsid w:val="00D25E14"/>
    <w:rsid w:val="00D26585"/>
    <w:rsid w:val="00D26C64"/>
    <w:rsid w:val="00D30C51"/>
    <w:rsid w:val="00D33A4C"/>
    <w:rsid w:val="00D35D97"/>
    <w:rsid w:val="00D4058C"/>
    <w:rsid w:val="00D40C25"/>
    <w:rsid w:val="00D438C5"/>
    <w:rsid w:val="00D45ACE"/>
    <w:rsid w:val="00D47057"/>
    <w:rsid w:val="00D50D86"/>
    <w:rsid w:val="00D51D42"/>
    <w:rsid w:val="00D5214E"/>
    <w:rsid w:val="00D541FD"/>
    <w:rsid w:val="00D55D9B"/>
    <w:rsid w:val="00D5735C"/>
    <w:rsid w:val="00D67FC9"/>
    <w:rsid w:val="00D7395F"/>
    <w:rsid w:val="00D73BAE"/>
    <w:rsid w:val="00D74720"/>
    <w:rsid w:val="00D74830"/>
    <w:rsid w:val="00D8067A"/>
    <w:rsid w:val="00D8385E"/>
    <w:rsid w:val="00D8484B"/>
    <w:rsid w:val="00D84BE8"/>
    <w:rsid w:val="00D87C0E"/>
    <w:rsid w:val="00D92945"/>
    <w:rsid w:val="00DA1807"/>
    <w:rsid w:val="00DA1F01"/>
    <w:rsid w:val="00DA3E7D"/>
    <w:rsid w:val="00DA5412"/>
    <w:rsid w:val="00DB1CE7"/>
    <w:rsid w:val="00DB1DA0"/>
    <w:rsid w:val="00DB200B"/>
    <w:rsid w:val="00DB5973"/>
    <w:rsid w:val="00DB7BE8"/>
    <w:rsid w:val="00DC0B43"/>
    <w:rsid w:val="00DC1BDD"/>
    <w:rsid w:val="00DC24A0"/>
    <w:rsid w:val="00DC2DE6"/>
    <w:rsid w:val="00DC510B"/>
    <w:rsid w:val="00DC5C52"/>
    <w:rsid w:val="00DC5E7B"/>
    <w:rsid w:val="00DD15A2"/>
    <w:rsid w:val="00DD1ACC"/>
    <w:rsid w:val="00DD2140"/>
    <w:rsid w:val="00DD5F54"/>
    <w:rsid w:val="00DD607F"/>
    <w:rsid w:val="00DD71A5"/>
    <w:rsid w:val="00DE0A54"/>
    <w:rsid w:val="00DE129F"/>
    <w:rsid w:val="00DE2D74"/>
    <w:rsid w:val="00DE491C"/>
    <w:rsid w:val="00DE6B0F"/>
    <w:rsid w:val="00DE7B51"/>
    <w:rsid w:val="00DE7BCF"/>
    <w:rsid w:val="00DF1F02"/>
    <w:rsid w:val="00DF3E80"/>
    <w:rsid w:val="00DF4743"/>
    <w:rsid w:val="00DF4BF9"/>
    <w:rsid w:val="00DF56F6"/>
    <w:rsid w:val="00DF7885"/>
    <w:rsid w:val="00DF7A06"/>
    <w:rsid w:val="00E06E78"/>
    <w:rsid w:val="00E07B36"/>
    <w:rsid w:val="00E10BAC"/>
    <w:rsid w:val="00E129F4"/>
    <w:rsid w:val="00E17058"/>
    <w:rsid w:val="00E207FF"/>
    <w:rsid w:val="00E22620"/>
    <w:rsid w:val="00E2657F"/>
    <w:rsid w:val="00E32711"/>
    <w:rsid w:val="00E40832"/>
    <w:rsid w:val="00E539FD"/>
    <w:rsid w:val="00E54D3F"/>
    <w:rsid w:val="00E57582"/>
    <w:rsid w:val="00E57C3B"/>
    <w:rsid w:val="00E6023E"/>
    <w:rsid w:val="00E6366E"/>
    <w:rsid w:val="00E642C0"/>
    <w:rsid w:val="00E658E9"/>
    <w:rsid w:val="00E6762D"/>
    <w:rsid w:val="00E70AE7"/>
    <w:rsid w:val="00E72DDC"/>
    <w:rsid w:val="00E73A79"/>
    <w:rsid w:val="00E73D44"/>
    <w:rsid w:val="00E76D71"/>
    <w:rsid w:val="00E83796"/>
    <w:rsid w:val="00E85311"/>
    <w:rsid w:val="00E8644A"/>
    <w:rsid w:val="00E9518F"/>
    <w:rsid w:val="00E959F1"/>
    <w:rsid w:val="00E9655F"/>
    <w:rsid w:val="00E97311"/>
    <w:rsid w:val="00EA2CB7"/>
    <w:rsid w:val="00EA4EA1"/>
    <w:rsid w:val="00EA723F"/>
    <w:rsid w:val="00EB05A7"/>
    <w:rsid w:val="00EB1B76"/>
    <w:rsid w:val="00EB3AA5"/>
    <w:rsid w:val="00EB518A"/>
    <w:rsid w:val="00EC343A"/>
    <w:rsid w:val="00EC413E"/>
    <w:rsid w:val="00EC44FB"/>
    <w:rsid w:val="00EC691F"/>
    <w:rsid w:val="00EC6DAC"/>
    <w:rsid w:val="00EC700F"/>
    <w:rsid w:val="00ED38C2"/>
    <w:rsid w:val="00ED76A6"/>
    <w:rsid w:val="00EE0A14"/>
    <w:rsid w:val="00EE1380"/>
    <w:rsid w:val="00EE4C5F"/>
    <w:rsid w:val="00EE6017"/>
    <w:rsid w:val="00EE7BBD"/>
    <w:rsid w:val="00EF0050"/>
    <w:rsid w:val="00EF12F0"/>
    <w:rsid w:val="00EF154E"/>
    <w:rsid w:val="00EF266E"/>
    <w:rsid w:val="00EF3016"/>
    <w:rsid w:val="00EF4829"/>
    <w:rsid w:val="00F04089"/>
    <w:rsid w:val="00F0445C"/>
    <w:rsid w:val="00F04BE7"/>
    <w:rsid w:val="00F05889"/>
    <w:rsid w:val="00F106A3"/>
    <w:rsid w:val="00F124E4"/>
    <w:rsid w:val="00F14691"/>
    <w:rsid w:val="00F22C7B"/>
    <w:rsid w:val="00F26D7C"/>
    <w:rsid w:val="00F300F5"/>
    <w:rsid w:val="00F309B6"/>
    <w:rsid w:val="00F33A82"/>
    <w:rsid w:val="00F344DB"/>
    <w:rsid w:val="00F34E15"/>
    <w:rsid w:val="00F35166"/>
    <w:rsid w:val="00F378E8"/>
    <w:rsid w:val="00F37926"/>
    <w:rsid w:val="00F379C8"/>
    <w:rsid w:val="00F402E0"/>
    <w:rsid w:val="00F4032F"/>
    <w:rsid w:val="00F42A94"/>
    <w:rsid w:val="00F430C4"/>
    <w:rsid w:val="00F43C05"/>
    <w:rsid w:val="00F45DB3"/>
    <w:rsid w:val="00F46857"/>
    <w:rsid w:val="00F558A9"/>
    <w:rsid w:val="00F56D94"/>
    <w:rsid w:val="00F61A4D"/>
    <w:rsid w:val="00F63735"/>
    <w:rsid w:val="00F640DB"/>
    <w:rsid w:val="00F666F6"/>
    <w:rsid w:val="00F711F3"/>
    <w:rsid w:val="00F728E9"/>
    <w:rsid w:val="00F73F31"/>
    <w:rsid w:val="00F76866"/>
    <w:rsid w:val="00F76F12"/>
    <w:rsid w:val="00F97656"/>
    <w:rsid w:val="00FA2D5C"/>
    <w:rsid w:val="00FA38BA"/>
    <w:rsid w:val="00FB0345"/>
    <w:rsid w:val="00FC0824"/>
    <w:rsid w:val="00FC1B88"/>
    <w:rsid w:val="00FC237B"/>
    <w:rsid w:val="00FC3002"/>
    <w:rsid w:val="00FC6CDE"/>
    <w:rsid w:val="00FD083C"/>
    <w:rsid w:val="00FD1C34"/>
    <w:rsid w:val="00FD2827"/>
    <w:rsid w:val="00FD2CB9"/>
    <w:rsid w:val="00FD3992"/>
    <w:rsid w:val="00FD5A01"/>
    <w:rsid w:val="00FD5EC1"/>
    <w:rsid w:val="00FD72D7"/>
    <w:rsid w:val="00FE0D32"/>
    <w:rsid w:val="00FF2307"/>
    <w:rsid w:val="00FF2932"/>
    <w:rsid w:val="00FF2A92"/>
    <w:rsid w:val="00FF4143"/>
    <w:rsid w:val="00FF48A7"/>
    <w:rsid w:val="00FF4F2C"/>
    <w:rsid w:val="00FF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974A65-DEB2-4D3E-969F-A2398537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
    <w:unhideWhenUsed/>
    <w:qFormat/>
    <w:rsid w:val="004A7569"/>
    <w:pPr>
      <w:spacing w:before="240" w:after="60"/>
      <w:outlineLvl w:val="5"/>
    </w:pPr>
    <w:rPr>
      <w:rFonts w:ascii="Calibri" w:hAnsi="Calibri" w:cs="Arial"/>
      <w:b/>
      <w:bCs/>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uiPriority w:val="99"/>
    <w:rsid w:val="00285DB2"/>
    <w:pPr>
      <w:spacing w:after="60" w:line="220" w:lineRule="exact"/>
      <w:ind w:left="227" w:hanging="227"/>
    </w:pPr>
    <w:rPr>
      <w:position w:val="6"/>
      <w:szCs w:val="18"/>
    </w:rPr>
  </w:style>
  <w:style w:type="character" w:customStyle="1" w:styleId="30">
    <w:name w:val="כותרת 3 תו"/>
    <w:basedOn w:val="a0"/>
    <w:link w:val="3"/>
    <w:uiPriority w:val="9"/>
    <w:semiHidden/>
    <w:locked/>
    <w:rPr>
      <w:rFonts w:ascii="Cambria" w:hAnsi="Cambria" w:cs="Times New Roman"/>
      <w:b/>
      <w:sz w:val="26"/>
    </w:rPr>
  </w:style>
  <w:style w:type="character" w:customStyle="1" w:styleId="40">
    <w:name w:val="כותרת 4 תו"/>
    <w:basedOn w:val="a0"/>
    <w:link w:val="4"/>
    <w:uiPriority w:val="9"/>
    <w:semiHidden/>
    <w:locked/>
    <w:rPr>
      <w:rFonts w:ascii="Calibri" w:hAnsi="Calibri" w:cs="Times New Roman"/>
      <w:b/>
      <w:sz w:val="28"/>
    </w:rPr>
  </w:style>
  <w:style w:type="character" w:customStyle="1" w:styleId="50">
    <w:name w:val="כותרת 5 תו"/>
    <w:basedOn w:val="a0"/>
    <w:link w:val="5"/>
    <w:uiPriority w:val="9"/>
    <w:semiHidden/>
    <w:locked/>
    <w:rPr>
      <w:rFonts w:ascii="Calibri" w:hAnsi="Calibri" w:cs="Times New Roman"/>
      <w:b/>
      <w:i/>
      <w:sz w:val="26"/>
    </w:rPr>
  </w:style>
  <w:style w:type="character" w:customStyle="1" w:styleId="60">
    <w:name w:val="כותרת 6 תו"/>
    <w:basedOn w:val="a0"/>
    <w:link w:val="6"/>
    <w:uiPriority w:val="9"/>
    <w:locked/>
    <w:rsid w:val="004A7569"/>
    <w:rPr>
      <w:rFonts w:ascii="Calibri" w:hAnsi="Calibri" w:cs="Times New Roman"/>
      <w:b/>
    </w:rPr>
  </w:style>
  <w:style w:type="character" w:customStyle="1" w:styleId="a5">
    <w:name w:val="פרשה תו"/>
    <w:link w:val="a6"/>
    <w:uiPriority w:val="99"/>
    <w:locked/>
    <w:rsid w:val="00D20032"/>
    <w:rPr>
      <w:rFonts w:ascii="Arial" w:hAnsi="Arial"/>
      <w:b/>
      <w:sz w:val="50"/>
      <w:lang w:val="en-US" w:eastAsia="en-US"/>
    </w:rPr>
  </w:style>
  <w:style w:type="character" w:customStyle="1" w:styleId="20">
    <w:name w:val="כותרת 2 תו"/>
    <w:basedOn w:val="a0"/>
    <w:link w:val="2"/>
    <w:uiPriority w:val="9"/>
    <w:semiHidden/>
    <w:locked/>
    <w:rPr>
      <w:rFonts w:ascii="Cambria" w:hAnsi="Cambria" w:cs="Times New Roman"/>
      <w:b/>
      <w:i/>
      <w:sz w:val="28"/>
    </w:rPr>
  </w:style>
  <w:style w:type="character" w:customStyle="1" w:styleId="10">
    <w:name w:val="כותרת 1 תו"/>
    <w:basedOn w:val="a0"/>
    <w:link w:val="1"/>
    <w:uiPriority w:val="99"/>
    <w:locked/>
    <w:rsid w:val="00D20032"/>
    <w:rPr>
      <w:rFonts w:ascii="Arial" w:hAnsi="Arial" w:cs="Times New Roman"/>
      <w:sz w:val="24"/>
      <w:lang w:val="en-US" w:eastAsia="en-US"/>
    </w:rPr>
  </w:style>
  <w:style w:type="paragraph" w:customStyle="1" w:styleId="Titlenon-TOC">
    <w:name w:val="Title (non-TOC)"/>
    <w:basedOn w:val="a"/>
    <w:next w:val="a"/>
    <w:uiPriority w:val="99"/>
    <w:rsid w:val="00403A21"/>
    <w:pPr>
      <w:autoSpaceDE/>
      <w:autoSpaceDN/>
      <w:spacing w:after="0" w:line="360" w:lineRule="auto"/>
    </w:pPr>
    <w:rPr>
      <w:rFonts w:ascii="Arial Bold" w:hAnsi="Arial Bold" w:cs="Arial"/>
      <w:b/>
      <w:bCs/>
      <w:sz w:val="44"/>
      <w:szCs w:val="40"/>
    </w:rPr>
  </w:style>
  <w:style w:type="character" w:styleId="a7">
    <w:name w:val="footnote reference"/>
    <w:basedOn w:val="a0"/>
    <w:uiPriority w:val="99"/>
    <w:rPr>
      <w:rFonts w:cs="Times New Roman"/>
      <w:position w:val="6"/>
      <w:sz w:val="16"/>
    </w:rPr>
  </w:style>
  <w:style w:type="character" w:customStyle="1" w:styleId="a4">
    <w:name w:val="טקסט הערת שוליים תו"/>
    <w:aliases w:val="הערות שוליים דוקטורט תו"/>
    <w:basedOn w:val="a0"/>
    <w:link w:val="a3"/>
    <w:locked/>
    <w:rsid w:val="00285DB2"/>
    <w:rPr>
      <w:rFonts w:cs="Times New Roman"/>
      <w:position w:val="6"/>
      <w:sz w:val="18"/>
      <w:lang w:val="en-US" w:eastAsia="en-US"/>
    </w:rPr>
  </w:style>
  <w:style w:type="character" w:styleId="Hyperlink">
    <w:name w:val="Hyperlink"/>
    <w:basedOn w:val="a0"/>
    <w:uiPriority w:val="99"/>
    <w:rPr>
      <w:rFonts w:cs="Times New Roman"/>
      <w:color w:val="0000FF"/>
      <w:u w:val="single"/>
    </w:rPr>
  </w:style>
  <w:style w:type="paragraph" w:styleId="a8">
    <w:name w:val="header"/>
    <w:basedOn w:val="a"/>
    <w:link w:val="a9"/>
    <w:uiPriority w:val="99"/>
    <w:rsid w:val="00023123"/>
    <w:pPr>
      <w:tabs>
        <w:tab w:val="center" w:pos="4153"/>
        <w:tab w:val="right" w:pos="8306"/>
      </w:tabs>
      <w:spacing w:after="0" w:line="240" w:lineRule="auto"/>
    </w:pPr>
  </w:style>
  <w:style w:type="paragraph" w:styleId="aa">
    <w:name w:val="Quote"/>
    <w:basedOn w:val="a"/>
    <w:link w:val="ab"/>
    <w:uiPriority w:val="99"/>
    <w:qFormat/>
    <w:rsid w:val="006865FB"/>
    <w:pPr>
      <w:tabs>
        <w:tab w:val="right" w:pos="4620"/>
      </w:tabs>
      <w:ind w:left="567"/>
    </w:pPr>
  </w:style>
  <w:style w:type="paragraph" w:customStyle="1" w:styleId="a6">
    <w:name w:val="פרשה"/>
    <w:basedOn w:val="1"/>
    <w:link w:val="a5"/>
    <w:uiPriority w:val="99"/>
    <w:pPr>
      <w:spacing w:before="240" w:after="240" w:line="240" w:lineRule="auto"/>
      <w:jc w:val="center"/>
    </w:pPr>
    <w:rPr>
      <w:rFonts w:ascii="Times New Roman" w:hAnsi="Times New Roman"/>
      <w:b/>
      <w:bCs/>
      <w:sz w:val="46"/>
      <w:szCs w:val="50"/>
    </w:rPr>
  </w:style>
  <w:style w:type="character" w:customStyle="1" w:styleId="a9">
    <w:name w:val="כותרת עליונה תו"/>
    <w:basedOn w:val="a0"/>
    <w:link w:val="a8"/>
    <w:uiPriority w:val="99"/>
    <w:semiHidden/>
    <w:locked/>
    <w:rPr>
      <w:rFonts w:cs="Times New Roman"/>
      <w:sz w:val="20"/>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c"/>
    <w:uiPriority w:val="99"/>
    <w:pPr>
      <w:spacing w:after="60"/>
    </w:pPr>
    <w:rPr>
      <w:sz w:val="26"/>
      <w:szCs w:val="28"/>
    </w:rPr>
  </w:style>
  <w:style w:type="character" w:customStyle="1" w:styleId="ab">
    <w:name w:val="ציטוט תו"/>
    <w:basedOn w:val="a0"/>
    <w:link w:val="aa"/>
    <w:uiPriority w:val="29"/>
    <w:locked/>
    <w:rsid w:val="006865FB"/>
    <w:rPr>
      <w:rFonts w:cs="Times New Roman"/>
      <w:sz w:val="20"/>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paragraph" w:customStyle="1" w:styleId="BodyTextIndent1">
    <w:name w:val="Body Text Indent1"/>
    <w:basedOn w:val="a"/>
    <w:uiPriority w:val="99"/>
    <w:rsid w:val="005A6F6D"/>
    <w:pPr>
      <w:spacing w:line="240" w:lineRule="auto"/>
      <w:jc w:val="left"/>
    </w:pPr>
    <w:rPr>
      <w:color w:val="000000"/>
      <w:sz w:val="32"/>
      <w:szCs w:val="24"/>
    </w:rPr>
  </w:style>
  <w:style w:type="paragraph" w:styleId="af0">
    <w:name w:val="Body Text"/>
    <w:basedOn w:val="a"/>
    <w:link w:val="af1"/>
    <w:uiPriority w:val="99"/>
    <w:pPr>
      <w:spacing w:line="360" w:lineRule="auto"/>
    </w:pPr>
    <w:rPr>
      <w:sz w:val="24"/>
      <w:szCs w:val="24"/>
    </w:rPr>
  </w:style>
  <w:style w:type="paragraph" w:styleId="31">
    <w:name w:val="Body Text 3"/>
    <w:basedOn w:val="a"/>
    <w:link w:val="32"/>
    <w:uiPriority w:val="99"/>
    <w:pPr>
      <w:spacing w:line="360" w:lineRule="auto"/>
    </w:pPr>
  </w:style>
  <w:style w:type="character" w:customStyle="1" w:styleId="af">
    <w:name w:val="כותרת תחתונה תו"/>
    <w:basedOn w:val="a0"/>
    <w:link w:val="ae"/>
    <w:uiPriority w:val="99"/>
    <w:semiHidden/>
    <w:locked/>
    <w:rPr>
      <w:rFonts w:cs="Times New Roman"/>
      <w:sz w:val="20"/>
    </w:rPr>
  </w:style>
  <w:style w:type="character" w:customStyle="1" w:styleId="af1">
    <w:name w:val="גוף טקסט תו"/>
    <w:basedOn w:val="a0"/>
    <w:link w:val="af0"/>
    <w:uiPriority w:val="99"/>
    <w:semiHidden/>
    <w:locked/>
    <w:rPr>
      <w:rFonts w:cs="Times New Roman"/>
      <w:sz w:val="20"/>
    </w:rPr>
  </w:style>
  <w:style w:type="paragraph" w:styleId="22">
    <w:name w:val="Body Text Indent 2"/>
    <w:basedOn w:val="a"/>
    <w:link w:val="23"/>
    <w:uiPriority w:val="99"/>
    <w:pPr>
      <w:spacing w:line="360" w:lineRule="auto"/>
      <w:ind w:firstLine="720"/>
    </w:pPr>
    <w:rPr>
      <w:b/>
      <w:bCs/>
      <w:sz w:val="24"/>
    </w:rPr>
  </w:style>
  <w:style w:type="paragraph" w:customStyle="1" w:styleId="33">
    <w:name w:val="כותרת3"/>
    <w:basedOn w:val="a"/>
    <w:uiPriority w:val="99"/>
    <w:rsid w:val="00586297"/>
    <w:pPr>
      <w:spacing w:before="120"/>
    </w:pPr>
    <w:rPr>
      <w:rFonts w:ascii="Arial" w:hAnsi="Arial" w:cs="Arial"/>
      <w:b/>
      <w:bCs/>
    </w:rPr>
  </w:style>
  <w:style w:type="character" w:customStyle="1" w:styleId="32">
    <w:name w:val="גוף טקסט 3 תו"/>
    <w:basedOn w:val="a0"/>
    <w:link w:val="31"/>
    <w:uiPriority w:val="99"/>
    <w:semiHidden/>
    <w:locked/>
    <w:rPr>
      <w:rFonts w:cs="Times New Roman"/>
      <w:sz w:val="16"/>
    </w:rPr>
  </w:style>
  <w:style w:type="paragraph" w:customStyle="1" w:styleId="11">
    <w:name w:val="סגנון1"/>
    <w:basedOn w:val="aa"/>
    <w:uiPriority w:val="99"/>
  </w:style>
  <w:style w:type="character" w:styleId="af2">
    <w:name w:val="page number"/>
    <w:basedOn w:val="a0"/>
    <w:uiPriority w:val="99"/>
    <w:rPr>
      <w:rFonts w:cs="Times New Roman"/>
      <w:sz w:val="16"/>
    </w:rPr>
  </w:style>
  <w:style w:type="character" w:customStyle="1" w:styleId="23">
    <w:name w:val="כניסה בגוף טקסט 2 תו"/>
    <w:basedOn w:val="a0"/>
    <w:link w:val="22"/>
    <w:uiPriority w:val="99"/>
    <w:semiHidden/>
    <w:locked/>
    <w:rPr>
      <w:rFonts w:cs="Times New Roman"/>
      <w:sz w:val="20"/>
    </w:rPr>
  </w:style>
  <w:style w:type="paragraph" w:styleId="af3">
    <w:name w:val="Block Text"/>
    <w:basedOn w:val="a"/>
    <w:uiPriority w:val="99"/>
    <w:pPr>
      <w:spacing w:line="240" w:lineRule="auto"/>
      <w:ind w:left="720"/>
    </w:pPr>
    <w:rPr>
      <w:rFonts w:ascii="Arial" w:hAnsi="Arial"/>
      <w:sz w:val="24"/>
      <w:szCs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paragraph" w:styleId="af8">
    <w:name w:val="Balloon Text"/>
    <w:basedOn w:val="a"/>
    <w:link w:val="af9"/>
    <w:uiPriority w:val="99"/>
    <w:semiHidden/>
    <w:rPr>
      <w:rFonts w:ascii="Tahoma" w:hAnsi="Tahoma" w:cs="Tahoma"/>
      <w:sz w:val="16"/>
      <w:szCs w:val="16"/>
    </w:rPr>
  </w:style>
  <w:style w:type="character" w:customStyle="1" w:styleId="VBMChar">
    <w:name w:val="מודגש VBM Char"/>
    <w:link w:val="VBM"/>
    <w:uiPriority w:val="99"/>
    <w:locked/>
    <w:rsid w:val="00BC6A8C"/>
    <w:rPr>
      <w:sz w:val="22"/>
      <w:lang w:val="en-US" w:eastAsia="en-US"/>
    </w:rPr>
  </w:style>
  <w:style w:type="character" w:customStyle="1" w:styleId="af7">
    <w:name w:val="מפת מסמך תו"/>
    <w:basedOn w:val="a0"/>
    <w:link w:val="af6"/>
    <w:uiPriority w:val="99"/>
    <w:semiHidden/>
    <w:locked/>
    <w:rPr>
      <w:rFonts w:ascii="Tahoma" w:hAnsi="Tahoma" w:cs="Times New Roman"/>
      <w:sz w:val="16"/>
    </w:rPr>
  </w:style>
  <w:style w:type="character" w:customStyle="1" w:styleId="psk1">
    <w:name w:val="psk1"/>
    <w:uiPriority w:val="99"/>
    <w:rsid w:val="00245DD3"/>
    <w:rPr>
      <w:rFonts w:ascii="Arial" w:hAnsi="Arial"/>
      <w:color w:val="auto"/>
      <w:sz w:val="17"/>
    </w:rPr>
  </w:style>
  <w:style w:type="paragraph" w:styleId="afa">
    <w:name w:val="Body Text Indent"/>
    <w:basedOn w:val="a"/>
    <w:link w:val="afb"/>
    <w:uiPriority w:val="99"/>
    <w:rsid w:val="001423C6"/>
    <w:pPr>
      <w:spacing w:line="480" w:lineRule="auto"/>
    </w:pPr>
  </w:style>
  <w:style w:type="character" w:customStyle="1" w:styleId="psk">
    <w:name w:val="psk"/>
    <w:uiPriority w:val="99"/>
    <w:rsid w:val="00F05889"/>
    <w:rPr>
      <w:rFonts w:ascii="Arial" w:hAnsi="Arial"/>
      <w:color w:val="auto"/>
      <w:sz w:val="17"/>
    </w:rPr>
  </w:style>
  <w:style w:type="character" w:customStyle="1" w:styleId="af9">
    <w:name w:val="טקסט בלונים תו"/>
    <w:basedOn w:val="a0"/>
    <w:link w:val="af8"/>
    <w:uiPriority w:val="99"/>
    <w:semiHidden/>
    <w:locked/>
    <w:rPr>
      <w:rFonts w:ascii="Tahoma" w:hAnsi="Tahoma" w:cs="Times New Roman"/>
      <w:sz w:val="16"/>
    </w:rPr>
  </w:style>
  <w:style w:type="character" w:customStyle="1" w:styleId="afb">
    <w:name w:val="כניסה בגוף טקסט תו"/>
    <w:basedOn w:val="a0"/>
    <w:link w:val="afa"/>
    <w:uiPriority w:val="99"/>
    <w:semiHidden/>
    <w:locked/>
    <w:rPr>
      <w:rFonts w:cs="Times New Roman"/>
      <w:sz w:val="20"/>
    </w:rPr>
  </w:style>
  <w:style w:type="paragraph" w:customStyle="1" w:styleId="afc">
    <w:name w:val="פרנקריל"/>
    <w:basedOn w:val="a"/>
    <w:uiPriority w:val="99"/>
    <w:rsid w:val="00DD15A2"/>
    <w:pPr>
      <w:tabs>
        <w:tab w:val="left" w:pos="340"/>
      </w:tabs>
      <w:autoSpaceDE/>
      <w:autoSpaceDN/>
      <w:spacing w:line="360" w:lineRule="auto"/>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line="360" w:lineRule="auto"/>
    </w:pPr>
    <w:rPr>
      <w:sz w:val="24"/>
      <w:szCs w:val="24"/>
    </w:rPr>
  </w:style>
  <w:style w:type="character" w:customStyle="1" w:styleId="afd">
    <w:name w:val="תו תו"/>
    <w:uiPriority w:val="99"/>
    <w:rsid w:val="00D84BE8"/>
  </w:style>
  <w:style w:type="paragraph" w:customStyle="1" w:styleId="Bullet2">
    <w:name w:val="Bullet2"/>
    <w:basedOn w:val="a"/>
    <w:uiPriority w:val="99"/>
    <w:rsid w:val="00C52069"/>
    <w:pPr>
      <w:numPr>
        <w:numId w:val="12"/>
      </w:numPr>
      <w:autoSpaceDE/>
      <w:autoSpaceDN/>
      <w:spacing w:after="0" w:line="360" w:lineRule="auto"/>
    </w:pPr>
    <w:rPr>
      <w:sz w:val="24"/>
      <w:szCs w:val="24"/>
    </w:rPr>
  </w:style>
  <w:style w:type="paragraph" w:styleId="afe">
    <w:name w:val="No Spacing"/>
    <w:uiPriority w:val="1"/>
    <w:qFormat/>
    <w:rsid w:val="004A7569"/>
    <w:pPr>
      <w:autoSpaceDE w:val="0"/>
      <w:autoSpaceDN w:val="0"/>
      <w:bidi/>
      <w:jc w:val="both"/>
    </w:pPr>
    <w:rPr>
      <w:rFonts w:cs="Narkisim"/>
      <w:szCs w:val="22"/>
    </w:rPr>
  </w:style>
  <w:style w:type="paragraph" w:styleId="aff">
    <w:name w:val="List Paragraph"/>
    <w:basedOn w:val="a"/>
    <w:uiPriority w:val="34"/>
    <w:qFormat/>
    <w:rsid w:val="004E5347"/>
    <w:pPr>
      <w:spacing w:line="400" w:lineRule="exact"/>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83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E08C-CCEB-4725-96DA-14B21AA9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1685</Words>
  <Characters>8429</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Elisha</cp:lastModifiedBy>
  <cp:revision>3</cp:revision>
  <cp:lastPrinted>2001-10-24T10:13:00Z</cp:lastPrinted>
  <dcterms:created xsi:type="dcterms:W3CDTF">2016-05-26T03:39:00Z</dcterms:created>
  <dcterms:modified xsi:type="dcterms:W3CDTF">2016-05-26T03:54:00Z</dcterms:modified>
</cp:coreProperties>
</file>