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DB8D3" w14:textId="1BE57A15" w:rsidR="0021417A" w:rsidRPr="008D5BCF" w:rsidRDefault="0021417A" w:rsidP="008D5BCF">
      <w:pPr>
        <w:pStyle w:val="a9"/>
        <w:rPr>
          <w:rtl/>
        </w:rPr>
      </w:pPr>
      <w:r w:rsidRPr="008D5BCF">
        <w:rPr>
          <w:rFonts w:hint="cs"/>
          <w:rtl/>
        </w:rPr>
        <w:t>הרב אביעד ברטוב</w:t>
      </w:r>
    </w:p>
    <w:p w14:paraId="67D02770" w14:textId="535DA297" w:rsidR="00D7542D" w:rsidRDefault="00D7542D" w:rsidP="00D7542D">
      <w:pPr>
        <w:pStyle w:val="1"/>
        <w:rPr>
          <w:rFonts w:asciiTheme="minorHAnsi" w:hAnsiTheme="minorHAnsi" w:cstheme="minorBidi"/>
          <w:sz w:val="22"/>
          <w:szCs w:val="22"/>
        </w:rPr>
      </w:pPr>
      <w:r>
        <w:rPr>
          <w:rtl/>
        </w:rPr>
        <w:t>תקופת הביניים</w:t>
      </w:r>
    </w:p>
    <w:p w14:paraId="3785E953" w14:textId="168A7A57" w:rsidR="00D7542D" w:rsidRDefault="00B617D3" w:rsidP="00D7542D">
      <w:pPr>
        <w:rPr>
          <w:rtl/>
        </w:rPr>
      </w:pPr>
      <w:r>
        <w:rPr>
          <w:rStyle w:val="a5"/>
          <w:b/>
          <w:rtl/>
        </w:rPr>
        <w:footnoteReference w:id="1"/>
      </w:r>
      <w:r w:rsidR="00586D68">
        <w:rPr>
          <w:rFonts w:hint="cs"/>
          <w:rtl/>
        </w:rPr>
        <w:t xml:space="preserve">המשנה קובעת כי </w:t>
      </w:r>
      <w:r w:rsidR="00D7542D">
        <w:rPr>
          <w:rtl/>
        </w:rPr>
        <w:t>לאחר הסתירה</w:t>
      </w:r>
      <w:r>
        <w:rPr>
          <w:rFonts w:hint="cs"/>
          <w:rtl/>
        </w:rPr>
        <w:t>,</w:t>
      </w:r>
      <w:r w:rsidR="00D7542D">
        <w:rPr>
          <w:rtl/>
        </w:rPr>
        <w:t xml:space="preserve"> עד שתיית המים המאררים, ה</w:t>
      </w:r>
      <w:r w:rsidR="0005108C">
        <w:rPr>
          <w:rtl/>
        </w:rPr>
        <w:t>אשה</w:t>
      </w:r>
      <w:r w:rsidR="00D7542D">
        <w:rPr>
          <w:rtl/>
        </w:rPr>
        <w:t xml:space="preserve"> נמצאת במעמד ביניים: </w:t>
      </w:r>
    </w:p>
    <w:p w14:paraId="01BA88D1" w14:textId="33AD5074" w:rsidR="00D7542D" w:rsidRPr="00D64E10" w:rsidRDefault="00D7542D" w:rsidP="00D64E10">
      <w:pPr>
        <w:pStyle w:val="14"/>
        <w:rPr>
          <w:rtl/>
        </w:rPr>
      </w:pPr>
      <w:r w:rsidRPr="00D64E10">
        <w:rPr>
          <w:rFonts w:hint="cs"/>
          <w:rtl/>
        </w:rPr>
        <w:t>"</w:t>
      </w:r>
      <w:r w:rsidRPr="00D64E10">
        <w:rPr>
          <w:rtl/>
        </w:rPr>
        <w:t>נכנסה עמו לבית הסתר ושהתה עמו כדי טומאה</w:t>
      </w:r>
      <w:r w:rsidR="00B617D3">
        <w:rPr>
          <w:rFonts w:hint="cs"/>
          <w:rtl/>
        </w:rPr>
        <w:t xml:space="preserve"> –</w:t>
      </w:r>
      <w:r w:rsidR="00723DDB">
        <w:rPr>
          <w:rFonts w:hint="cs"/>
          <w:rtl/>
        </w:rPr>
        <w:t xml:space="preserve"> </w:t>
      </w:r>
      <w:r w:rsidRPr="00D64E10">
        <w:rPr>
          <w:rtl/>
        </w:rPr>
        <w:t>אסורה לביתה</w:t>
      </w:r>
      <w:r w:rsidR="00B617D3">
        <w:rPr>
          <w:rFonts w:hint="cs"/>
          <w:rtl/>
        </w:rPr>
        <w:t>,</w:t>
      </w:r>
      <w:r w:rsidR="00D64E10" w:rsidRPr="00D64E10">
        <w:rPr>
          <w:rtl/>
        </w:rPr>
        <w:tab/>
      </w:r>
      <w:r w:rsidR="00723DDB">
        <w:rPr>
          <w:rFonts w:hint="cs"/>
          <w:rtl/>
        </w:rPr>
        <w:t xml:space="preserve"> </w:t>
      </w:r>
      <w:r w:rsidRPr="00D64E10">
        <w:rPr>
          <w:rtl/>
        </w:rPr>
        <w:t>ואסורה לאכול בתרומ</w:t>
      </w:r>
      <w:r w:rsidR="00723DDB">
        <w:rPr>
          <w:rFonts w:hint="cs"/>
          <w:rtl/>
        </w:rPr>
        <w:t xml:space="preserve">ה, </w:t>
      </w:r>
      <w:r w:rsidRPr="00D64E10">
        <w:rPr>
          <w:rtl/>
        </w:rPr>
        <w:t xml:space="preserve">ואם מת </w:t>
      </w:r>
      <w:r w:rsidR="00B617D3">
        <w:rPr>
          <w:rFonts w:hint="cs"/>
          <w:rtl/>
        </w:rPr>
        <w:t xml:space="preserve">– </w:t>
      </w:r>
      <w:r w:rsidRPr="00D64E10">
        <w:rPr>
          <w:rtl/>
        </w:rPr>
        <w:t>חולצת ולא מתיבמת</w:t>
      </w:r>
      <w:r w:rsidR="00D64E10" w:rsidRPr="00D64E10">
        <w:rPr>
          <w:rFonts w:hint="cs"/>
          <w:rtl/>
        </w:rPr>
        <w:t>".</w:t>
      </w:r>
    </w:p>
    <w:p w14:paraId="6C1F60D0" w14:textId="1FD5F79D" w:rsidR="00D7542D" w:rsidRDefault="00D7542D" w:rsidP="00D64E10">
      <w:pPr>
        <w:rPr>
          <w:rtl/>
        </w:rPr>
      </w:pPr>
      <w:r>
        <w:rPr>
          <w:rtl/>
        </w:rPr>
        <w:t xml:space="preserve">בתקופת </w:t>
      </w:r>
      <w:r w:rsidR="00B617D3">
        <w:rPr>
          <w:rFonts w:hint="cs"/>
          <w:rtl/>
        </w:rPr>
        <w:t>זו</w:t>
      </w:r>
      <w:r>
        <w:rPr>
          <w:rtl/>
        </w:rPr>
        <w:t xml:space="preserve"> יכולה ה</w:t>
      </w:r>
      <w:r w:rsidR="0005108C">
        <w:rPr>
          <w:rtl/>
        </w:rPr>
        <w:t>אשה</w:t>
      </w:r>
      <w:r>
        <w:rPr>
          <w:rtl/>
        </w:rPr>
        <w:t xml:space="preserve"> </w:t>
      </w:r>
      <w:r w:rsidR="00B617D3">
        <w:rPr>
          <w:rFonts w:hint="cs"/>
          <w:rtl/>
        </w:rPr>
        <w:t>אינה יכולה ל</w:t>
      </w:r>
      <w:r>
        <w:rPr>
          <w:rtl/>
        </w:rPr>
        <w:t xml:space="preserve">קיים חי אישות עם בעלה הראשון </w:t>
      </w:r>
      <w:r w:rsidR="00B617D3">
        <w:rPr>
          <w:rFonts w:hint="cs"/>
          <w:rtl/>
        </w:rPr>
        <w:t>או</w:t>
      </w:r>
      <w:r>
        <w:rPr>
          <w:rtl/>
        </w:rPr>
        <w:t xml:space="preserve"> לאכול תרומה</w:t>
      </w:r>
      <w:r w:rsidR="00B617D3">
        <w:rPr>
          <w:rFonts w:hint="cs"/>
          <w:rtl/>
        </w:rPr>
        <w:t>,</w:t>
      </w:r>
      <w:r>
        <w:rPr>
          <w:rtl/>
        </w:rPr>
        <w:t xml:space="preserve"> ואם </w:t>
      </w:r>
      <w:r w:rsidR="00B617D3">
        <w:rPr>
          <w:rFonts w:hint="cs"/>
          <w:rtl/>
        </w:rPr>
        <w:t xml:space="preserve">בעלה מת בלא ילדים – המשנה </w:t>
      </w:r>
      <w:r>
        <w:rPr>
          <w:rtl/>
        </w:rPr>
        <w:t>קובעת שה</w:t>
      </w:r>
      <w:r w:rsidR="0005108C">
        <w:rPr>
          <w:rtl/>
        </w:rPr>
        <w:t>אשה</w:t>
      </w:r>
      <w:r>
        <w:rPr>
          <w:rtl/>
        </w:rPr>
        <w:t xml:space="preserve"> </w:t>
      </w:r>
      <w:r w:rsidR="00D60358">
        <w:rPr>
          <w:rFonts w:hint="cs"/>
          <w:rtl/>
        </w:rPr>
        <w:t>"</w:t>
      </w:r>
      <w:r>
        <w:rPr>
          <w:rtl/>
        </w:rPr>
        <w:t>חולצת ולא מתייבמת</w:t>
      </w:r>
      <w:r w:rsidR="00D60358">
        <w:rPr>
          <w:rFonts w:hint="cs"/>
          <w:rtl/>
        </w:rPr>
        <w:t>"</w:t>
      </w:r>
      <w:r>
        <w:rPr>
          <w:rtl/>
        </w:rPr>
        <w:t xml:space="preserve">. </w:t>
      </w:r>
      <w:r w:rsidR="00F47A3C">
        <w:rPr>
          <w:rFonts w:hint="cs"/>
          <w:rtl/>
        </w:rPr>
        <w:t xml:space="preserve">בשיעור הקרוב </w:t>
      </w:r>
      <w:r>
        <w:rPr>
          <w:rtl/>
        </w:rPr>
        <w:t>נעסוק בבירור דין זה</w:t>
      </w:r>
      <w:r w:rsidR="00D60358">
        <w:rPr>
          <w:rFonts w:hint="cs"/>
          <w:rtl/>
        </w:rPr>
        <w:t>,</w:t>
      </w:r>
      <w:r>
        <w:rPr>
          <w:rtl/>
        </w:rPr>
        <w:t xml:space="preserve"> ומתו</w:t>
      </w:r>
      <w:r w:rsidR="00D60358">
        <w:rPr>
          <w:rFonts w:hint="cs"/>
          <w:rtl/>
        </w:rPr>
        <w:t>ך כך</w:t>
      </w:r>
      <w:r>
        <w:rPr>
          <w:rtl/>
        </w:rPr>
        <w:t xml:space="preserve"> </w:t>
      </w:r>
      <w:r w:rsidR="00D60358">
        <w:rPr>
          <w:rFonts w:hint="cs"/>
          <w:rtl/>
        </w:rPr>
        <w:t>נבין</w:t>
      </w:r>
      <w:r>
        <w:rPr>
          <w:rtl/>
        </w:rPr>
        <w:t xml:space="preserve"> את יחסם של חכמים לאיסור זנות ו</w:t>
      </w:r>
      <w:r w:rsidR="00F47A3C">
        <w:rPr>
          <w:rFonts w:hint="cs"/>
          <w:rtl/>
        </w:rPr>
        <w:t xml:space="preserve">את </w:t>
      </w:r>
      <w:r>
        <w:rPr>
          <w:rtl/>
        </w:rPr>
        <w:t>השלכותיו על המשכיות</w:t>
      </w:r>
      <w:r w:rsidR="00F47A3C">
        <w:rPr>
          <w:rFonts w:hint="cs"/>
          <w:rtl/>
        </w:rPr>
        <w:t>ו</w:t>
      </w:r>
      <w:r>
        <w:rPr>
          <w:rtl/>
        </w:rPr>
        <w:t xml:space="preserve"> של קשר הנישואין.</w:t>
      </w:r>
      <w:r w:rsidR="005109D4">
        <w:rPr>
          <w:rtl/>
        </w:rPr>
        <w:t xml:space="preserve"> </w:t>
      </w:r>
    </w:p>
    <w:p w14:paraId="0AD1EFD3" w14:textId="4057204A" w:rsidR="00D7542D" w:rsidRDefault="00D7542D" w:rsidP="00D64E10">
      <w:pPr>
        <w:pStyle w:val="2"/>
        <w:rPr>
          <w:rtl/>
        </w:rPr>
      </w:pPr>
      <w:r>
        <w:rPr>
          <w:rtl/>
        </w:rPr>
        <w:t>ערות דבר</w:t>
      </w:r>
    </w:p>
    <w:p w14:paraId="32EA1731" w14:textId="7CDE572B" w:rsidR="00D7542D" w:rsidRDefault="00D7542D" w:rsidP="00D64E10">
      <w:pPr>
        <w:rPr>
          <w:rtl/>
        </w:rPr>
      </w:pPr>
      <w:r>
        <w:rPr>
          <w:rtl/>
        </w:rPr>
        <w:t>הסוגיה בד</w:t>
      </w:r>
      <w:r w:rsidR="00492272">
        <w:rPr>
          <w:rFonts w:hint="cs"/>
          <w:rtl/>
        </w:rPr>
        <w:t>פים</w:t>
      </w:r>
      <w:r>
        <w:rPr>
          <w:rtl/>
        </w:rPr>
        <w:t xml:space="preserve"> ה-ו מבררת מדוע </w:t>
      </w:r>
      <w:r w:rsidR="0005108C">
        <w:rPr>
          <w:rtl/>
        </w:rPr>
        <w:t>אשה</w:t>
      </w:r>
      <w:r>
        <w:rPr>
          <w:rtl/>
        </w:rPr>
        <w:t xml:space="preserve"> שטרם הספיקה לשתות מן המים המאררים חולצת לא מתיבמת</w:t>
      </w:r>
      <w:r w:rsidR="00492272">
        <w:rPr>
          <w:rFonts w:hint="cs"/>
          <w:rtl/>
        </w:rPr>
        <w:t>,</w:t>
      </w:r>
      <w:r>
        <w:rPr>
          <w:rStyle w:val="a5"/>
          <w:rtl/>
        </w:rPr>
        <w:footnoteReference w:id="2"/>
      </w:r>
      <w:r>
        <w:rPr>
          <w:rtl/>
        </w:rPr>
        <w:t xml:space="preserve"> </w:t>
      </w:r>
      <w:r w:rsidR="00492272">
        <w:rPr>
          <w:rFonts w:hint="cs"/>
          <w:rtl/>
        </w:rPr>
        <w:t>ו</w:t>
      </w:r>
      <w:r>
        <w:rPr>
          <w:rtl/>
        </w:rPr>
        <w:t>מביאה שלושה הסברים</w:t>
      </w:r>
      <w:r w:rsidR="00BA4ECD">
        <w:rPr>
          <w:rFonts w:hint="cs"/>
          <w:rtl/>
        </w:rPr>
        <w:t xml:space="preserve"> בשם רב יוסף</w:t>
      </w:r>
      <w:r w:rsidR="00492272">
        <w:rPr>
          <w:rFonts w:hint="cs"/>
          <w:rtl/>
        </w:rPr>
        <w:t>.</w:t>
      </w:r>
    </w:p>
    <w:p w14:paraId="59888CB7" w14:textId="77777777" w:rsidR="00D7542D" w:rsidRDefault="00D7542D" w:rsidP="00D64E10">
      <w:pPr>
        <w:rPr>
          <w:rtl/>
        </w:rPr>
      </w:pPr>
      <w:r>
        <w:rPr>
          <w:rtl/>
        </w:rPr>
        <w:t>ההסבר הראשון:</w:t>
      </w:r>
    </w:p>
    <w:p w14:paraId="668B211E" w14:textId="4A810B7F" w:rsidR="00D7542D" w:rsidRDefault="00723DDB" w:rsidP="00D64E10">
      <w:pPr>
        <w:pStyle w:val="14"/>
        <w:rPr>
          <w:rtl/>
        </w:rPr>
      </w:pPr>
      <w:r>
        <w:rPr>
          <w:rFonts w:hint="cs"/>
          <w:rtl/>
        </w:rPr>
        <w:t>"</w:t>
      </w:r>
      <w:r w:rsidR="00D7542D">
        <w:rPr>
          <w:rtl/>
        </w:rPr>
        <w:t>אמר רב יוסף</w:t>
      </w:r>
      <w:r w:rsidR="001E4BB6">
        <w:rPr>
          <w:rFonts w:hint="cs"/>
          <w:rtl/>
        </w:rPr>
        <w:t>:</w:t>
      </w:r>
      <w:r w:rsidR="00D7542D">
        <w:rPr>
          <w:rtl/>
        </w:rPr>
        <w:t xml:space="preserve"> אמר קרא </w:t>
      </w:r>
      <w:r w:rsidR="001E4BB6">
        <w:rPr>
          <w:rFonts w:hint="cs"/>
          <w:rtl/>
        </w:rPr>
        <w:t>'</w:t>
      </w:r>
      <w:r w:rsidR="00D7542D">
        <w:rPr>
          <w:rtl/>
        </w:rPr>
        <w:t>ויצאה מביתו והלכה והיתה לאיש אחר</w:t>
      </w:r>
      <w:r w:rsidR="001E4BB6">
        <w:rPr>
          <w:rFonts w:hint="cs"/>
          <w:rtl/>
        </w:rPr>
        <w:t>'</w:t>
      </w:r>
      <w:r w:rsidR="00D7542D">
        <w:rPr>
          <w:rtl/>
        </w:rPr>
        <w:t xml:space="preserve">, לאיש אחר </w:t>
      </w:r>
      <w:r w:rsidR="001E4BB6">
        <w:rPr>
          <w:rFonts w:hint="cs"/>
          <w:rtl/>
        </w:rPr>
        <w:t>–</w:t>
      </w:r>
      <w:r w:rsidR="00D7542D">
        <w:rPr>
          <w:rtl/>
        </w:rPr>
        <w:t xml:space="preserve"> ולא ליבם</w:t>
      </w:r>
      <w:r>
        <w:rPr>
          <w:rFonts w:hint="cs"/>
          <w:rtl/>
        </w:rPr>
        <w:t>"</w:t>
      </w:r>
      <w:r w:rsidR="00D7542D">
        <w:rPr>
          <w:rtl/>
        </w:rPr>
        <w:t>.</w:t>
      </w:r>
    </w:p>
    <w:p w14:paraId="02827789" w14:textId="60584DB7" w:rsidR="00D7542D" w:rsidRDefault="00D7542D" w:rsidP="00D64E10">
      <w:pPr>
        <w:rPr>
          <w:rFonts w:cstheme="minorBidi"/>
          <w:rtl/>
        </w:rPr>
      </w:pPr>
      <w:r>
        <w:rPr>
          <w:rtl/>
        </w:rPr>
        <w:t xml:space="preserve">רב יוסף חוזר לפסוקים בפרשת גירושין, </w:t>
      </w:r>
      <w:r w:rsidR="00590A3F">
        <w:rPr>
          <w:rFonts w:hint="cs"/>
          <w:rtl/>
        </w:rPr>
        <w:t>המתארים</w:t>
      </w:r>
      <w:r>
        <w:rPr>
          <w:rtl/>
        </w:rPr>
        <w:t xml:space="preserve"> את תהליך הפרידה </w:t>
      </w:r>
      <w:r w:rsidR="00590A3F">
        <w:rPr>
          <w:rFonts w:hint="cs"/>
          <w:rtl/>
        </w:rPr>
        <w:t>כך</w:t>
      </w:r>
      <w:r>
        <w:rPr>
          <w:rtl/>
        </w:rPr>
        <w:t>:</w:t>
      </w:r>
    </w:p>
    <w:p w14:paraId="0B48654B" w14:textId="5DA0E013" w:rsidR="00B05F87" w:rsidRDefault="00723DDB" w:rsidP="00723DDB">
      <w:pPr>
        <w:pStyle w:val="14"/>
        <w:rPr>
          <w:rtl/>
        </w:rPr>
      </w:pPr>
      <w:r>
        <w:rPr>
          <w:rFonts w:hint="cs"/>
          <w:rtl/>
        </w:rPr>
        <w:t>"</w:t>
      </w:r>
      <w:r w:rsidR="00B05F87" w:rsidRPr="00B05F87">
        <w:rPr>
          <w:rtl/>
        </w:rPr>
        <w:t>כִּי יִקַּח אִישׁ אִשָּׁה וּבְעָלָהּ וְהָיָה אִם לֹא תִמְצָא חֵן בְּעֵינָיו כִּי מָצָא בָהּ עֶרְוַת דָּבָר וְכָתַב לָהּ סֵפֶר כְּרִיתֻת וְנָתַן בְּיָדָהּ וְשִׁלְּחָהּ מִבֵּיתוֹ: וְיָצְאָה מִבֵּיתוֹ וְהָלְכָה וְהָיְתָה לְאִישׁ אַחֵר</w:t>
      </w:r>
      <w:r w:rsidR="00DC6CEC">
        <w:rPr>
          <w:rFonts w:hint="cs"/>
          <w:rtl/>
        </w:rPr>
        <w:t>".</w:t>
      </w:r>
    </w:p>
    <w:p w14:paraId="0CBE1DF6" w14:textId="777359CC" w:rsidR="005254CE" w:rsidRDefault="00D7542D" w:rsidP="00D64E10">
      <w:pPr>
        <w:rPr>
          <w:rtl/>
        </w:rPr>
      </w:pPr>
      <w:r>
        <w:rPr>
          <w:rtl/>
        </w:rPr>
        <w:t>מתוך הפסוקים נראה כי לאחר שהבעל מצא באש</w:t>
      </w:r>
      <w:r w:rsidR="00D552A8">
        <w:rPr>
          <w:rFonts w:hint="cs"/>
          <w:rtl/>
        </w:rPr>
        <w:t>תו</w:t>
      </w:r>
      <w:r>
        <w:rPr>
          <w:rtl/>
        </w:rPr>
        <w:t xml:space="preserve"> 'ערות דבר' וגמר בליבו להוציאה מחייו ולכתוב </w:t>
      </w:r>
      <w:r w:rsidR="00D552A8">
        <w:rPr>
          <w:rFonts w:hint="cs"/>
          <w:rtl/>
        </w:rPr>
        <w:t xml:space="preserve">לה </w:t>
      </w:r>
      <w:r>
        <w:rPr>
          <w:rtl/>
        </w:rPr>
        <w:t>גט, ה</w:t>
      </w:r>
      <w:r w:rsidR="0005108C">
        <w:rPr>
          <w:rtl/>
        </w:rPr>
        <w:t>אשה</w:t>
      </w:r>
      <w:r>
        <w:rPr>
          <w:rtl/>
        </w:rPr>
        <w:t xml:space="preserve"> עוברת ל</w:t>
      </w:r>
      <w:r w:rsidR="00D552A8">
        <w:rPr>
          <w:rFonts w:hint="cs"/>
          <w:rtl/>
        </w:rPr>
        <w:t>"</w:t>
      </w:r>
      <w:r>
        <w:rPr>
          <w:rtl/>
        </w:rPr>
        <w:t>איש אחר</w:t>
      </w:r>
      <w:r w:rsidR="00D552A8">
        <w:rPr>
          <w:rFonts w:hint="cs"/>
          <w:rtl/>
        </w:rPr>
        <w:t>"</w:t>
      </w:r>
      <w:r>
        <w:rPr>
          <w:rtl/>
        </w:rPr>
        <w:t xml:space="preserve">. לאחר תהליך </w:t>
      </w:r>
      <w:r w:rsidR="00A51673">
        <w:rPr>
          <w:rFonts w:hint="cs"/>
          <w:rtl/>
        </w:rPr>
        <w:t>ה</w:t>
      </w:r>
      <w:r>
        <w:rPr>
          <w:rtl/>
        </w:rPr>
        <w:t xml:space="preserve">התנתקות </w:t>
      </w:r>
      <w:r w:rsidR="00A51673">
        <w:rPr>
          <w:rFonts w:hint="cs"/>
          <w:rtl/>
        </w:rPr>
        <w:t xml:space="preserve">מבעלה הראשון </w:t>
      </w:r>
      <w:r>
        <w:rPr>
          <w:rtl/>
        </w:rPr>
        <w:t>ה</w:t>
      </w:r>
      <w:r w:rsidR="0005108C">
        <w:rPr>
          <w:rtl/>
        </w:rPr>
        <w:t>אשה</w:t>
      </w:r>
      <w:r>
        <w:rPr>
          <w:rtl/>
        </w:rPr>
        <w:t xml:space="preserve"> </w:t>
      </w:r>
      <w:r w:rsidR="00A51673">
        <w:rPr>
          <w:rFonts w:hint="cs"/>
          <w:rtl/>
        </w:rPr>
        <w:t>אינה</w:t>
      </w:r>
      <w:r>
        <w:rPr>
          <w:rtl/>
        </w:rPr>
        <w:t xml:space="preserve"> עוברת למצב ביניים של 'לא נשואה'</w:t>
      </w:r>
      <w:r w:rsidR="00A51673">
        <w:rPr>
          <w:rFonts w:hint="cs"/>
          <w:rtl/>
        </w:rPr>
        <w:t>,</w:t>
      </w:r>
      <w:r>
        <w:rPr>
          <w:rtl/>
        </w:rPr>
        <w:t xml:space="preserve"> אלא עוברת לאיש אחר.</w:t>
      </w:r>
    </w:p>
    <w:p w14:paraId="0BECF2BF" w14:textId="701EE47D" w:rsidR="00D7542D" w:rsidRDefault="00BA2BAC" w:rsidP="00D64E10">
      <w:pPr>
        <w:rPr>
          <w:rtl/>
        </w:rPr>
      </w:pPr>
      <w:r>
        <w:rPr>
          <w:rFonts w:hint="cs"/>
          <w:rtl/>
        </w:rPr>
        <w:t xml:space="preserve">בדרך כלל, </w:t>
      </w:r>
      <w:r w:rsidR="00D7542D">
        <w:rPr>
          <w:rtl/>
        </w:rPr>
        <w:t>כאשר בעל מקנ</w:t>
      </w:r>
      <w:r w:rsidR="00A51673">
        <w:rPr>
          <w:rFonts w:hint="cs"/>
          <w:rtl/>
        </w:rPr>
        <w:t>א</w:t>
      </w:r>
      <w:r w:rsidR="00D7542D">
        <w:rPr>
          <w:rtl/>
        </w:rPr>
        <w:t xml:space="preserve"> </w:t>
      </w:r>
      <w:r w:rsidR="00A51673">
        <w:rPr>
          <w:rFonts w:hint="cs"/>
          <w:rtl/>
        </w:rPr>
        <w:t>ל</w:t>
      </w:r>
      <w:r w:rsidR="00D7542D">
        <w:rPr>
          <w:rtl/>
        </w:rPr>
        <w:t>אשתו</w:t>
      </w:r>
      <w:r w:rsidR="00A51673">
        <w:rPr>
          <w:rFonts w:hint="cs"/>
          <w:rtl/>
        </w:rPr>
        <w:t>,</w:t>
      </w:r>
      <w:r w:rsidR="00D7542D">
        <w:rPr>
          <w:rtl/>
        </w:rPr>
        <w:t xml:space="preserve"> ו</w:t>
      </w:r>
      <w:r w:rsidR="00A51673">
        <w:rPr>
          <w:rFonts w:hint="cs"/>
          <w:rtl/>
        </w:rPr>
        <w:t>היא</w:t>
      </w:r>
      <w:r w:rsidR="00D7542D">
        <w:rPr>
          <w:rtl/>
        </w:rPr>
        <w:t xml:space="preserve"> נסתר</w:t>
      </w:r>
      <w:r w:rsidR="00A51673">
        <w:rPr>
          <w:rFonts w:hint="cs"/>
          <w:rtl/>
        </w:rPr>
        <w:t>ת עם אדם זר,</w:t>
      </w:r>
      <w:r w:rsidR="00D7542D">
        <w:rPr>
          <w:rtl/>
        </w:rPr>
        <w:t xml:space="preserve"> המים המאררים </w:t>
      </w:r>
      <w:r>
        <w:rPr>
          <w:rFonts w:hint="cs"/>
          <w:rtl/>
        </w:rPr>
        <w:t>מ</w:t>
      </w:r>
      <w:r w:rsidR="00D7542D">
        <w:rPr>
          <w:rtl/>
        </w:rPr>
        <w:t>ברר</w:t>
      </w:r>
      <w:r>
        <w:rPr>
          <w:rFonts w:hint="cs"/>
          <w:rtl/>
        </w:rPr>
        <w:t>ים</w:t>
      </w:r>
      <w:r w:rsidR="00D7542D">
        <w:rPr>
          <w:rtl/>
        </w:rPr>
        <w:t xml:space="preserve"> אם </w:t>
      </w:r>
      <w:r>
        <w:rPr>
          <w:rFonts w:hint="cs"/>
          <w:rtl/>
        </w:rPr>
        <w:t>החשד מוצדק</w:t>
      </w:r>
      <w:r w:rsidR="00D7542D">
        <w:rPr>
          <w:rtl/>
        </w:rPr>
        <w:t xml:space="preserve">. אלא שבמקרה </w:t>
      </w:r>
      <w:r>
        <w:rPr>
          <w:rFonts w:hint="cs"/>
          <w:rtl/>
        </w:rPr>
        <w:t>המופיע</w:t>
      </w:r>
      <w:r w:rsidR="00D7542D">
        <w:rPr>
          <w:rtl/>
        </w:rPr>
        <w:t xml:space="preserve"> </w:t>
      </w:r>
      <w:r>
        <w:rPr>
          <w:rFonts w:hint="cs"/>
          <w:rtl/>
        </w:rPr>
        <w:t>ב</w:t>
      </w:r>
      <w:r w:rsidR="00D7542D">
        <w:rPr>
          <w:rtl/>
        </w:rPr>
        <w:t xml:space="preserve">משנה הבעל מת </w:t>
      </w:r>
      <w:r>
        <w:rPr>
          <w:rFonts w:hint="cs"/>
          <w:rtl/>
        </w:rPr>
        <w:t xml:space="preserve">ללא בנים </w:t>
      </w:r>
      <w:r w:rsidR="00D7542D">
        <w:rPr>
          <w:rtl/>
        </w:rPr>
        <w:t>בטרם נעשה הבירור. במקרה זה</w:t>
      </w:r>
      <w:r>
        <w:rPr>
          <w:rFonts w:hint="cs"/>
          <w:rtl/>
        </w:rPr>
        <w:t>,</w:t>
      </w:r>
      <w:r w:rsidR="00D7542D">
        <w:rPr>
          <w:rtl/>
        </w:rPr>
        <w:t xml:space="preserve"> לכאורה</w:t>
      </w:r>
      <w:r>
        <w:rPr>
          <w:rFonts w:hint="cs"/>
          <w:rtl/>
        </w:rPr>
        <w:t>,</w:t>
      </w:r>
      <w:r w:rsidR="00D7542D">
        <w:rPr>
          <w:rtl/>
        </w:rPr>
        <w:t xml:space="preserve"> היבם צריך לשאת את גיסתו החשודה. אלא שכאן </w:t>
      </w:r>
      <w:r w:rsidR="00B93B68">
        <w:rPr>
          <w:rFonts w:hint="cs"/>
          <w:rtl/>
        </w:rPr>
        <w:t xml:space="preserve">קבעה </w:t>
      </w:r>
      <w:r w:rsidR="00D7542D">
        <w:rPr>
          <w:rtl/>
        </w:rPr>
        <w:t xml:space="preserve">התורה </w:t>
      </w:r>
      <w:r w:rsidR="00B93B68">
        <w:rPr>
          <w:rFonts w:hint="cs"/>
          <w:rtl/>
        </w:rPr>
        <w:t xml:space="preserve">כי </w:t>
      </w:r>
      <w:r w:rsidR="00D7542D">
        <w:rPr>
          <w:rtl/>
        </w:rPr>
        <w:t>אשה שנמצא</w:t>
      </w:r>
      <w:r w:rsidR="0005108C">
        <w:rPr>
          <w:rFonts w:hint="cs"/>
          <w:rtl/>
        </w:rPr>
        <w:t>ה</w:t>
      </w:r>
      <w:r w:rsidR="00D7542D">
        <w:rPr>
          <w:rtl/>
        </w:rPr>
        <w:t xml:space="preserve"> ב</w:t>
      </w:r>
      <w:r w:rsidR="0005108C">
        <w:rPr>
          <w:rFonts w:hint="cs"/>
          <w:rtl/>
        </w:rPr>
        <w:t xml:space="preserve">ה </w:t>
      </w:r>
      <w:r w:rsidR="00D7542D">
        <w:rPr>
          <w:rtl/>
        </w:rPr>
        <w:t xml:space="preserve">ערות דבר היא </w:t>
      </w:r>
      <w:r w:rsidR="0005108C">
        <w:rPr>
          <w:rFonts w:hint="cs"/>
          <w:rtl/>
        </w:rPr>
        <w:t>המיועדת</w:t>
      </w:r>
      <w:r w:rsidR="00D7542D">
        <w:rPr>
          <w:rtl/>
        </w:rPr>
        <w:t xml:space="preserve"> </w:t>
      </w:r>
      <w:r w:rsidR="0005108C">
        <w:rPr>
          <w:rFonts w:hint="cs"/>
          <w:rtl/>
        </w:rPr>
        <w:t>ל</w:t>
      </w:r>
      <w:r w:rsidR="00D7542D">
        <w:rPr>
          <w:rtl/>
        </w:rPr>
        <w:t>'איש אחר'</w:t>
      </w:r>
      <w:r w:rsidR="0005108C">
        <w:rPr>
          <w:rFonts w:hint="cs"/>
          <w:rtl/>
        </w:rPr>
        <w:t>,</w:t>
      </w:r>
      <w:r w:rsidR="00D7542D">
        <w:rPr>
          <w:rtl/>
        </w:rPr>
        <w:t xml:space="preserve"> והיבם </w:t>
      </w:r>
      <w:r w:rsidR="0005108C">
        <w:rPr>
          <w:rFonts w:hint="cs"/>
          <w:rtl/>
        </w:rPr>
        <w:t xml:space="preserve">אינו </w:t>
      </w:r>
      <w:r w:rsidR="00D7542D">
        <w:rPr>
          <w:rtl/>
        </w:rPr>
        <w:t>צריך לייבמה.</w:t>
      </w:r>
    </w:p>
    <w:p w14:paraId="1C293CDD" w14:textId="363FA1ED" w:rsidR="00D7542D" w:rsidRDefault="00D7542D" w:rsidP="00D64E10">
      <w:pPr>
        <w:rPr>
          <w:rtl/>
        </w:rPr>
      </w:pPr>
      <w:r>
        <w:rPr>
          <w:rtl/>
        </w:rPr>
        <w:t>הסבר שני</w:t>
      </w:r>
      <w:r w:rsidR="00432850">
        <w:rPr>
          <w:rFonts w:hint="cs"/>
          <w:rtl/>
        </w:rPr>
        <w:t>:</w:t>
      </w:r>
    </w:p>
    <w:p w14:paraId="7510BBF4" w14:textId="664B5A98" w:rsidR="00D7542D" w:rsidRDefault="00432850" w:rsidP="00D64E10">
      <w:pPr>
        <w:pStyle w:val="14"/>
        <w:rPr>
          <w:rtl/>
        </w:rPr>
      </w:pPr>
      <w:r>
        <w:rPr>
          <w:rFonts w:hint="cs"/>
          <w:rtl/>
        </w:rPr>
        <w:t>"</w:t>
      </w:r>
      <w:r w:rsidR="00D7542D">
        <w:rPr>
          <w:rtl/>
        </w:rPr>
        <w:t xml:space="preserve">אמר רב יוסף: רחמנא אמר </w:t>
      </w:r>
      <w:r w:rsidR="00BA4ECD">
        <w:rPr>
          <w:rFonts w:hint="cs"/>
          <w:rtl/>
        </w:rPr>
        <w:t>'</w:t>
      </w:r>
      <w:r w:rsidR="00D7542D">
        <w:rPr>
          <w:rtl/>
        </w:rPr>
        <w:t>ויצאה מביתו והלכה והיתה לאיש אחר</w:t>
      </w:r>
      <w:r w:rsidR="00BA4ECD">
        <w:rPr>
          <w:rFonts w:hint="cs"/>
          <w:rtl/>
        </w:rPr>
        <w:t>'</w:t>
      </w:r>
      <w:r w:rsidR="00D7542D">
        <w:rPr>
          <w:rtl/>
        </w:rPr>
        <w:t>, דלא ליסתריה לביתיה, ואת אמרת תתייבם נמי יבומי</w:t>
      </w:r>
      <w:r w:rsidR="00BA4ECD">
        <w:rPr>
          <w:rFonts w:hint="cs"/>
          <w:rtl/>
        </w:rPr>
        <w:t>?</w:t>
      </w:r>
      <w:r>
        <w:rPr>
          <w:rFonts w:hint="cs"/>
          <w:rtl/>
        </w:rPr>
        <w:t>"</w:t>
      </w:r>
    </w:p>
    <w:p w14:paraId="1E077F65" w14:textId="6333F735" w:rsidR="00D7542D" w:rsidRDefault="00D7542D" w:rsidP="00D64E10">
      <w:pPr>
        <w:rPr>
          <w:rtl/>
        </w:rPr>
      </w:pPr>
      <w:r>
        <w:rPr>
          <w:rtl/>
        </w:rPr>
        <w:t xml:space="preserve">התורה </w:t>
      </w:r>
      <w:r w:rsidR="003416C5">
        <w:rPr>
          <w:rFonts w:hint="cs"/>
          <w:rtl/>
        </w:rPr>
        <w:t>מורה ל</w:t>
      </w:r>
      <w:r>
        <w:rPr>
          <w:rtl/>
        </w:rPr>
        <w:t>בעל לגרש</w:t>
      </w:r>
      <w:r w:rsidR="00985770">
        <w:rPr>
          <w:rFonts w:hint="cs"/>
          <w:rtl/>
        </w:rPr>
        <w:t xml:space="preserve"> את אשתו הסוררת</w:t>
      </w:r>
      <w:r>
        <w:rPr>
          <w:rtl/>
        </w:rPr>
        <w:t xml:space="preserve"> כדי שלא תביא להרס הבית. במילים אחרות</w:t>
      </w:r>
      <w:r w:rsidR="00985770">
        <w:rPr>
          <w:rFonts w:hint="cs"/>
          <w:rtl/>
        </w:rPr>
        <w:t>:</w:t>
      </w:r>
      <w:r>
        <w:rPr>
          <w:rtl/>
        </w:rPr>
        <w:t xml:space="preserve"> הבעל </w:t>
      </w:r>
      <w:r w:rsidR="00F875B6">
        <w:rPr>
          <w:rFonts w:hint="cs"/>
          <w:rtl/>
        </w:rPr>
        <w:t xml:space="preserve">צריך </w:t>
      </w:r>
      <w:r>
        <w:rPr>
          <w:rtl/>
        </w:rPr>
        <w:t>לכבות את השרפה בעודה קטנה</w:t>
      </w:r>
      <w:r w:rsidR="0021405C">
        <w:rPr>
          <w:rFonts w:hint="cs"/>
          <w:rtl/>
        </w:rPr>
        <w:t>,</w:t>
      </w:r>
      <w:r>
        <w:rPr>
          <w:rtl/>
        </w:rPr>
        <w:t xml:space="preserve"> ולא לאפשר את הזנות. אם הבעל מת בטרם סיים תהליך הבירור, </w:t>
      </w:r>
      <w:r w:rsidR="000E225D">
        <w:rPr>
          <w:rFonts w:hint="cs"/>
          <w:rtl/>
        </w:rPr>
        <w:t>היבם אינו נדרש</w:t>
      </w:r>
      <w:r>
        <w:rPr>
          <w:rtl/>
        </w:rPr>
        <w:t xml:space="preserve"> להמשיך </w:t>
      </w:r>
      <w:r w:rsidR="000E225D">
        <w:rPr>
          <w:rFonts w:hint="cs"/>
          <w:rtl/>
        </w:rPr>
        <w:t xml:space="preserve">את קיומו של </w:t>
      </w:r>
      <w:r>
        <w:rPr>
          <w:rtl/>
        </w:rPr>
        <w:t xml:space="preserve">'בית' </w:t>
      </w:r>
      <w:r w:rsidR="00C40CD7">
        <w:rPr>
          <w:rFonts w:hint="cs"/>
          <w:rtl/>
        </w:rPr>
        <w:t>המכיל</w:t>
      </w:r>
      <w:r>
        <w:rPr>
          <w:rtl/>
        </w:rPr>
        <w:t xml:space="preserve"> זנות והרס.</w:t>
      </w:r>
    </w:p>
    <w:p w14:paraId="20AF13FE" w14:textId="15F8A994" w:rsidR="00D7542D" w:rsidRDefault="00D7542D" w:rsidP="00D64E10">
      <w:pPr>
        <w:rPr>
          <w:rtl/>
        </w:rPr>
      </w:pPr>
      <w:r>
        <w:rPr>
          <w:rtl/>
        </w:rPr>
        <w:t>ההסבר השלישי</w:t>
      </w:r>
      <w:r w:rsidR="00C40CD7">
        <w:rPr>
          <w:rFonts w:hint="cs"/>
          <w:rtl/>
        </w:rPr>
        <w:t>:</w:t>
      </w:r>
    </w:p>
    <w:p w14:paraId="779EC9FE" w14:textId="263CBFC4" w:rsidR="00D7542D" w:rsidRDefault="00DD2512" w:rsidP="00D64E10">
      <w:pPr>
        <w:pStyle w:val="14"/>
        <w:rPr>
          <w:rtl/>
        </w:rPr>
      </w:pPr>
      <w:r>
        <w:rPr>
          <w:rFonts w:hint="cs"/>
          <w:rtl/>
        </w:rPr>
        <w:t>"</w:t>
      </w:r>
      <w:r w:rsidR="00D7542D">
        <w:rPr>
          <w:rtl/>
        </w:rPr>
        <w:t>אמר רב יוסף: הכתוב קראו אחר, שאין בן זוגו של ראשון, שזה הוציא רשעה מביתו וזה הכניס רשעה לתוך ביתו, ואת אמרת תתיבם נמי יבומי</w:t>
      </w:r>
      <w:r>
        <w:rPr>
          <w:rFonts w:hint="cs"/>
          <w:rtl/>
        </w:rPr>
        <w:t>?"</w:t>
      </w:r>
    </w:p>
    <w:p w14:paraId="21B8037F" w14:textId="7677FADE" w:rsidR="00D7542D" w:rsidRDefault="00D7542D" w:rsidP="00D64E10">
      <w:pPr>
        <w:rPr>
          <w:rtl/>
        </w:rPr>
      </w:pPr>
      <w:r>
        <w:rPr>
          <w:rtl/>
        </w:rPr>
        <w:t>הכתוב מכנה את בעל</w:t>
      </w:r>
      <w:r w:rsidR="000B0CB9">
        <w:rPr>
          <w:rFonts w:hint="cs"/>
          <w:rtl/>
        </w:rPr>
        <w:t>ה</w:t>
      </w:r>
      <w:r>
        <w:rPr>
          <w:rtl/>
        </w:rPr>
        <w:t xml:space="preserve"> החדש </w:t>
      </w:r>
      <w:r w:rsidR="000B0CB9">
        <w:rPr>
          <w:rFonts w:hint="cs"/>
          <w:rtl/>
        </w:rPr>
        <w:t xml:space="preserve">של </w:t>
      </w:r>
      <w:r>
        <w:rPr>
          <w:rtl/>
        </w:rPr>
        <w:t>ה</w:t>
      </w:r>
      <w:r w:rsidR="0005108C">
        <w:rPr>
          <w:rtl/>
        </w:rPr>
        <w:t>אשה</w:t>
      </w:r>
      <w:r>
        <w:rPr>
          <w:rtl/>
        </w:rPr>
        <w:t xml:space="preserve"> המגורשת </w:t>
      </w:r>
      <w:r w:rsidR="000B0CB9">
        <w:rPr>
          <w:rFonts w:hint="cs"/>
          <w:rtl/>
        </w:rPr>
        <w:t>"</w:t>
      </w:r>
      <w:r>
        <w:rPr>
          <w:rtl/>
        </w:rPr>
        <w:t>אחר</w:t>
      </w:r>
      <w:r w:rsidR="000B0CB9">
        <w:rPr>
          <w:rFonts w:hint="cs"/>
          <w:rtl/>
        </w:rPr>
        <w:t>",</w:t>
      </w:r>
      <w:r>
        <w:rPr>
          <w:rtl/>
        </w:rPr>
        <w:t xml:space="preserve"> </w:t>
      </w:r>
      <w:r w:rsidR="000B0CB9">
        <w:rPr>
          <w:rFonts w:hint="cs"/>
          <w:rtl/>
        </w:rPr>
        <w:t>משום ש</w:t>
      </w:r>
      <w:r>
        <w:rPr>
          <w:rtl/>
        </w:rPr>
        <w:t xml:space="preserve">הוא מכניס </w:t>
      </w:r>
      <w:r w:rsidR="0005108C">
        <w:rPr>
          <w:rtl/>
        </w:rPr>
        <w:t>אשה</w:t>
      </w:r>
      <w:r>
        <w:rPr>
          <w:rtl/>
        </w:rPr>
        <w:t xml:space="preserve"> 'רשעה' לתוך ביתו. במקרה </w:t>
      </w:r>
      <w:r w:rsidR="00EA42FF">
        <w:rPr>
          <w:rFonts w:hint="cs"/>
          <w:rtl/>
        </w:rPr>
        <w:t>שב</w:t>
      </w:r>
      <w:r>
        <w:rPr>
          <w:rtl/>
        </w:rPr>
        <w:t>ו</w:t>
      </w:r>
      <w:r w:rsidR="00EA42FF">
        <w:rPr>
          <w:rFonts w:hint="cs"/>
          <w:rtl/>
        </w:rPr>
        <w:t xml:space="preserve"> </w:t>
      </w:r>
      <w:r w:rsidR="00811AA3">
        <w:rPr>
          <w:rFonts w:hint="cs"/>
          <w:rtl/>
        </w:rPr>
        <w:t xml:space="preserve">הבעל הראשון </w:t>
      </w:r>
      <w:r>
        <w:rPr>
          <w:rtl/>
        </w:rPr>
        <w:t xml:space="preserve">מת </w:t>
      </w:r>
      <w:r w:rsidR="00811AA3">
        <w:rPr>
          <w:rFonts w:hint="cs"/>
          <w:rtl/>
        </w:rPr>
        <w:t>ב</w:t>
      </w:r>
      <w:r>
        <w:rPr>
          <w:rtl/>
        </w:rPr>
        <w:t>טרם הספיק לברר את רשעותה של אשתו</w:t>
      </w:r>
      <w:r w:rsidR="00811AA3">
        <w:rPr>
          <w:rFonts w:hint="cs"/>
          <w:rtl/>
        </w:rPr>
        <w:t>,</w:t>
      </w:r>
      <w:r>
        <w:rPr>
          <w:rtl/>
        </w:rPr>
        <w:t xml:space="preserve"> היבם </w:t>
      </w:r>
      <w:r w:rsidR="00811AA3">
        <w:rPr>
          <w:rFonts w:hint="cs"/>
          <w:rtl/>
        </w:rPr>
        <w:t xml:space="preserve">אינו חייב </w:t>
      </w:r>
      <w:r>
        <w:rPr>
          <w:rtl/>
        </w:rPr>
        <w:t xml:space="preserve">לקחת את </w:t>
      </w:r>
      <w:r w:rsidR="00811AA3">
        <w:rPr>
          <w:rFonts w:hint="cs"/>
          <w:rtl/>
        </w:rPr>
        <w:t>ה</w:t>
      </w:r>
      <w:r>
        <w:rPr>
          <w:rtl/>
        </w:rPr>
        <w:t>אש</w:t>
      </w:r>
      <w:r w:rsidR="00811AA3">
        <w:rPr>
          <w:rFonts w:hint="cs"/>
          <w:rtl/>
        </w:rPr>
        <w:t>ה</w:t>
      </w:r>
      <w:r>
        <w:rPr>
          <w:rtl/>
        </w:rPr>
        <w:t xml:space="preserve"> ה</w:t>
      </w:r>
      <w:r w:rsidR="00811AA3">
        <w:rPr>
          <w:rFonts w:hint="cs"/>
          <w:rtl/>
        </w:rPr>
        <w:t>'</w:t>
      </w:r>
      <w:r>
        <w:rPr>
          <w:rtl/>
        </w:rPr>
        <w:t>רשעה' ול</w:t>
      </w:r>
      <w:r w:rsidR="00811AA3">
        <w:rPr>
          <w:rFonts w:hint="cs"/>
          <w:rtl/>
        </w:rPr>
        <w:t>ה</w:t>
      </w:r>
      <w:r>
        <w:rPr>
          <w:rtl/>
        </w:rPr>
        <w:t>כניס</w:t>
      </w:r>
      <w:r w:rsidR="00811AA3">
        <w:rPr>
          <w:rFonts w:hint="cs"/>
          <w:rtl/>
        </w:rPr>
        <w:t>ה</w:t>
      </w:r>
      <w:r>
        <w:rPr>
          <w:rtl/>
        </w:rPr>
        <w:t xml:space="preserve"> לביתו. </w:t>
      </w:r>
    </w:p>
    <w:p w14:paraId="2B6ADA1B" w14:textId="7A618B4C" w:rsidR="00D7542D" w:rsidRDefault="00D7542D" w:rsidP="00D64E10">
      <w:pPr>
        <w:rPr>
          <w:rtl/>
        </w:rPr>
      </w:pPr>
      <w:r>
        <w:rPr>
          <w:rtl/>
        </w:rPr>
        <w:t xml:space="preserve">שלושת ההסברים שמביאה הגמרא משמו של רב יוסף </w:t>
      </w:r>
      <w:r w:rsidR="009C5A2F">
        <w:rPr>
          <w:rFonts w:hint="cs"/>
          <w:rtl/>
        </w:rPr>
        <w:t>מייצגים</w:t>
      </w:r>
      <w:r>
        <w:rPr>
          <w:rtl/>
        </w:rPr>
        <w:t xml:space="preserve"> שלוש צור</w:t>
      </w:r>
      <w:r w:rsidR="009C5A2F">
        <w:rPr>
          <w:rFonts w:hint="cs"/>
          <w:rtl/>
        </w:rPr>
        <w:t>ו</w:t>
      </w:r>
      <w:r>
        <w:rPr>
          <w:rtl/>
        </w:rPr>
        <w:t>ת הסתכלות על מהות הקשר שבין ה</w:t>
      </w:r>
      <w:r w:rsidR="0005108C">
        <w:rPr>
          <w:rtl/>
        </w:rPr>
        <w:t>אשה</w:t>
      </w:r>
      <w:r>
        <w:rPr>
          <w:rtl/>
        </w:rPr>
        <w:t xml:space="preserve"> החשודה לבעלה עד לשתיית המים המאררים.</w:t>
      </w:r>
    </w:p>
    <w:p w14:paraId="3D3E15C6" w14:textId="41C00EC6" w:rsidR="00D7542D" w:rsidRDefault="00D7542D" w:rsidP="00D64E10">
      <w:pPr>
        <w:rPr>
          <w:rtl/>
        </w:rPr>
      </w:pPr>
      <w:r>
        <w:rPr>
          <w:rtl/>
        </w:rPr>
        <w:t xml:space="preserve">על פי שלושת </w:t>
      </w:r>
      <w:r w:rsidR="0047726D">
        <w:rPr>
          <w:rFonts w:hint="cs"/>
          <w:rtl/>
        </w:rPr>
        <w:t>ה</w:t>
      </w:r>
      <w:r>
        <w:rPr>
          <w:rtl/>
        </w:rPr>
        <w:t xml:space="preserve">הסברים </w:t>
      </w:r>
      <w:r w:rsidR="0005108C">
        <w:rPr>
          <w:rtl/>
        </w:rPr>
        <w:t>אשה</w:t>
      </w:r>
      <w:r>
        <w:rPr>
          <w:rtl/>
        </w:rPr>
        <w:t xml:space="preserve"> שנמצא</w:t>
      </w:r>
      <w:r w:rsidR="00D64021">
        <w:rPr>
          <w:rFonts w:hint="cs"/>
          <w:rtl/>
        </w:rPr>
        <w:t>ה</w:t>
      </w:r>
      <w:r>
        <w:rPr>
          <w:rtl/>
        </w:rPr>
        <w:t xml:space="preserve"> בה ערות דבר היא </w:t>
      </w:r>
      <w:r w:rsidR="0005108C">
        <w:rPr>
          <w:rtl/>
        </w:rPr>
        <w:t>אשה</w:t>
      </w:r>
      <w:r>
        <w:rPr>
          <w:rtl/>
        </w:rPr>
        <w:t xml:space="preserve"> </w:t>
      </w:r>
      <w:r w:rsidR="000F2C97">
        <w:rPr>
          <w:rFonts w:hint="cs"/>
          <w:rtl/>
        </w:rPr>
        <w:t>המיועדת</w:t>
      </w:r>
      <w:r>
        <w:rPr>
          <w:rtl/>
        </w:rPr>
        <w:t xml:space="preserve"> ל'איש אחר'</w:t>
      </w:r>
      <w:r w:rsidR="000F2C97">
        <w:rPr>
          <w:rFonts w:hint="cs"/>
          <w:rtl/>
        </w:rPr>
        <w:t>,</w:t>
      </w:r>
      <w:r>
        <w:rPr>
          <w:rtl/>
        </w:rPr>
        <w:t xml:space="preserve"> ויבם אינו </w:t>
      </w:r>
      <w:r w:rsidR="000F2C97">
        <w:rPr>
          <w:rFonts w:hint="cs"/>
          <w:rtl/>
        </w:rPr>
        <w:t xml:space="preserve">נחשב </w:t>
      </w:r>
      <w:r>
        <w:rPr>
          <w:rtl/>
        </w:rPr>
        <w:t>'איש אחר'</w:t>
      </w:r>
      <w:r w:rsidR="000F2C97">
        <w:rPr>
          <w:rFonts w:hint="cs"/>
          <w:rtl/>
        </w:rPr>
        <w:t>,</w:t>
      </w:r>
      <w:r>
        <w:rPr>
          <w:rtl/>
        </w:rPr>
        <w:t xml:space="preserve"> אלא שע"פ </w:t>
      </w:r>
      <w:r w:rsidR="000F2C97">
        <w:rPr>
          <w:rFonts w:hint="cs"/>
          <w:rtl/>
        </w:rPr>
        <w:t>ה</w:t>
      </w:r>
      <w:r>
        <w:rPr>
          <w:rtl/>
        </w:rPr>
        <w:t>הסבר</w:t>
      </w:r>
      <w:r w:rsidR="000F2C97">
        <w:rPr>
          <w:rFonts w:hint="cs"/>
          <w:rtl/>
        </w:rPr>
        <w:t>ים</w:t>
      </w:r>
      <w:r>
        <w:rPr>
          <w:rtl/>
        </w:rPr>
        <w:t xml:space="preserve"> השני והשלישי ישנה סיבה נוספת </w:t>
      </w:r>
      <w:r w:rsidR="000F2C97">
        <w:rPr>
          <w:rFonts w:hint="cs"/>
          <w:rtl/>
        </w:rPr>
        <w:t>לכך ש</w:t>
      </w:r>
      <w:r>
        <w:rPr>
          <w:rtl/>
        </w:rPr>
        <w:t xml:space="preserve">אחי המת </w:t>
      </w:r>
      <w:r w:rsidR="000F2C97">
        <w:rPr>
          <w:rFonts w:hint="cs"/>
          <w:rtl/>
        </w:rPr>
        <w:t xml:space="preserve">אינו נדרש </w:t>
      </w:r>
      <w:r>
        <w:rPr>
          <w:rtl/>
        </w:rPr>
        <w:t xml:space="preserve">לייבם את גיסתו החשודה. לא ניתן לדרוש מאדם </w:t>
      </w:r>
      <w:r w:rsidR="00816702">
        <w:rPr>
          <w:rFonts w:hint="cs"/>
          <w:rtl/>
        </w:rPr>
        <w:t>'</w:t>
      </w:r>
      <w:r>
        <w:rPr>
          <w:rtl/>
        </w:rPr>
        <w:t>ל</w:t>
      </w:r>
      <w:r w:rsidR="00816702">
        <w:rPr>
          <w:rFonts w:hint="cs"/>
          <w:rtl/>
        </w:rPr>
        <w:t>הכניס את ראשו</w:t>
      </w:r>
      <w:r>
        <w:rPr>
          <w:rtl/>
        </w:rPr>
        <w:t xml:space="preserve"> למיטה חולה</w:t>
      </w:r>
      <w:r w:rsidR="00400EB5">
        <w:rPr>
          <w:rFonts w:hint="cs"/>
          <w:rtl/>
        </w:rPr>
        <w:t>'</w:t>
      </w:r>
      <w:r w:rsidR="009331DA">
        <w:rPr>
          <w:rFonts w:hint="cs"/>
          <w:rtl/>
        </w:rPr>
        <w:t>,</w:t>
      </w:r>
      <w:r>
        <w:rPr>
          <w:rtl/>
        </w:rPr>
        <w:t xml:space="preserve"> </w:t>
      </w:r>
      <w:r w:rsidR="009331DA">
        <w:rPr>
          <w:rFonts w:hint="cs"/>
          <w:rtl/>
        </w:rPr>
        <w:t>ל</w:t>
      </w:r>
      <w:r>
        <w:rPr>
          <w:rtl/>
        </w:rPr>
        <w:t xml:space="preserve">בית רעוע שיש </w:t>
      </w:r>
      <w:r w:rsidR="009331DA">
        <w:rPr>
          <w:rFonts w:hint="cs"/>
          <w:rtl/>
        </w:rPr>
        <w:t>העומד בסכנת קריסה,</w:t>
      </w:r>
      <w:r>
        <w:rPr>
          <w:rtl/>
        </w:rPr>
        <w:t xml:space="preserve"> </w:t>
      </w:r>
      <w:r w:rsidR="009331DA">
        <w:rPr>
          <w:rFonts w:hint="cs"/>
          <w:rtl/>
        </w:rPr>
        <w:t>ו</w:t>
      </w:r>
      <w:r>
        <w:rPr>
          <w:rtl/>
        </w:rPr>
        <w:t>להמשיך את הקשר עם אשת אחיו הרשעה</w:t>
      </w:r>
      <w:r w:rsidR="009331DA">
        <w:rPr>
          <w:rFonts w:hint="cs"/>
          <w:rtl/>
        </w:rPr>
        <w:t>.</w:t>
      </w:r>
      <w:r>
        <w:rPr>
          <w:rtl/>
        </w:rPr>
        <w:t xml:space="preserve"> להסבר</w:t>
      </w:r>
      <w:r w:rsidR="00D16D30">
        <w:rPr>
          <w:rFonts w:hint="cs"/>
          <w:rtl/>
        </w:rPr>
        <w:t>ים</w:t>
      </w:r>
      <w:r>
        <w:rPr>
          <w:rtl/>
        </w:rPr>
        <w:t xml:space="preserve"> אלו</w:t>
      </w:r>
      <w:r w:rsidR="00E857FE">
        <w:rPr>
          <w:rFonts w:hint="cs"/>
          <w:rtl/>
        </w:rPr>
        <w:t>,</w:t>
      </w:r>
      <w:r>
        <w:rPr>
          <w:rtl/>
        </w:rPr>
        <w:t xml:space="preserve"> כפי שנראה</w:t>
      </w:r>
      <w:r w:rsidR="00E857FE">
        <w:rPr>
          <w:rFonts w:hint="cs"/>
          <w:rtl/>
        </w:rPr>
        <w:t>,</w:t>
      </w:r>
      <w:r>
        <w:rPr>
          <w:rtl/>
        </w:rPr>
        <w:t xml:space="preserve"> יש</w:t>
      </w:r>
      <w:r w:rsidR="00E857FE">
        <w:rPr>
          <w:rFonts w:hint="cs"/>
          <w:rtl/>
        </w:rPr>
        <w:t>נה</w:t>
      </w:r>
      <w:r>
        <w:rPr>
          <w:rtl/>
        </w:rPr>
        <w:t xml:space="preserve"> משמעות רב</w:t>
      </w:r>
      <w:r w:rsidR="00E857FE">
        <w:rPr>
          <w:rFonts w:hint="cs"/>
          <w:rtl/>
        </w:rPr>
        <w:t>ה</w:t>
      </w:r>
      <w:r>
        <w:rPr>
          <w:rtl/>
        </w:rPr>
        <w:t xml:space="preserve"> </w:t>
      </w:r>
      <w:r w:rsidR="00E857FE">
        <w:rPr>
          <w:rFonts w:hint="cs"/>
          <w:rtl/>
        </w:rPr>
        <w:t>ל</w:t>
      </w:r>
      <w:r>
        <w:rPr>
          <w:rtl/>
        </w:rPr>
        <w:t>הבנ</w:t>
      </w:r>
      <w:r w:rsidR="00E857FE">
        <w:rPr>
          <w:rFonts w:hint="cs"/>
          <w:rtl/>
        </w:rPr>
        <w:t>ת</w:t>
      </w:r>
      <w:r>
        <w:rPr>
          <w:rtl/>
        </w:rPr>
        <w:t xml:space="preserve"> השלכות</w:t>
      </w:r>
      <w:r w:rsidR="006234BC">
        <w:rPr>
          <w:rFonts w:hint="cs"/>
          <w:rtl/>
        </w:rPr>
        <w:t>יה</w:t>
      </w:r>
      <w:r>
        <w:rPr>
          <w:rtl/>
        </w:rPr>
        <w:t xml:space="preserve"> של </w:t>
      </w:r>
      <w:r w:rsidR="006234BC">
        <w:rPr>
          <w:rFonts w:hint="cs"/>
          <w:rtl/>
        </w:rPr>
        <w:t>ה</w:t>
      </w:r>
      <w:r>
        <w:rPr>
          <w:rtl/>
        </w:rPr>
        <w:t>זנות על מערכת הנישואין.</w:t>
      </w:r>
    </w:p>
    <w:p w14:paraId="11D63036" w14:textId="34AFFA06" w:rsidR="00D7542D" w:rsidRDefault="00D7542D" w:rsidP="009C174E">
      <w:pPr>
        <w:pStyle w:val="2"/>
        <w:rPr>
          <w:rtl/>
        </w:rPr>
      </w:pPr>
      <w:r>
        <w:rPr>
          <w:rtl/>
        </w:rPr>
        <w:t>ערוה</w:t>
      </w:r>
    </w:p>
    <w:p w14:paraId="610454F1" w14:textId="2393A78B" w:rsidR="00D7542D" w:rsidRDefault="00D7542D" w:rsidP="009C174E">
      <w:pPr>
        <w:rPr>
          <w:rtl/>
        </w:rPr>
      </w:pPr>
      <w:r>
        <w:rPr>
          <w:rtl/>
        </w:rPr>
        <w:t xml:space="preserve">הגמרא ביבמות </w:t>
      </w:r>
      <w:r w:rsidR="006234BC">
        <w:rPr>
          <w:rFonts w:hint="cs"/>
          <w:rtl/>
        </w:rPr>
        <w:t>(</w:t>
      </w:r>
      <w:r>
        <w:rPr>
          <w:rtl/>
        </w:rPr>
        <w:t>דפים יא-יב</w:t>
      </w:r>
      <w:r w:rsidR="006234BC">
        <w:rPr>
          <w:rFonts w:hint="cs"/>
          <w:rtl/>
        </w:rPr>
        <w:t>)</w:t>
      </w:r>
      <w:r>
        <w:rPr>
          <w:rtl/>
        </w:rPr>
        <w:t xml:space="preserve"> עוסקת בשאלה המשיקה לסוגייתנו</w:t>
      </w:r>
      <w:r w:rsidR="00124345">
        <w:rPr>
          <w:rFonts w:hint="cs"/>
          <w:rtl/>
        </w:rPr>
        <w:t>:</w:t>
      </w:r>
      <w:r>
        <w:rPr>
          <w:rtl/>
        </w:rPr>
        <w:t xml:space="preserve"> מה דינה של </w:t>
      </w:r>
      <w:r w:rsidR="0005108C">
        <w:rPr>
          <w:rtl/>
        </w:rPr>
        <w:t>אשה</w:t>
      </w:r>
      <w:r>
        <w:rPr>
          <w:rtl/>
        </w:rPr>
        <w:t xml:space="preserve"> שיד</w:t>
      </w:r>
      <w:r w:rsidR="00B41420">
        <w:rPr>
          <w:rFonts w:hint="cs"/>
          <w:rtl/>
        </w:rPr>
        <w:t>ו</w:t>
      </w:r>
      <w:r>
        <w:rPr>
          <w:rtl/>
        </w:rPr>
        <w:t>ע בוודאות שהיא זנתה</w:t>
      </w:r>
      <w:r w:rsidR="00124345">
        <w:rPr>
          <w:rFonts w:hint="cs"/>
          <w:rtl/>
        </w:rPr>
        <w:t>,</w:t>
      </w:r>
      <w:r>
        <w:rPr>
          <w:rtl/>
        </w:rPr>
        <w:t xml:space="preserve"> אולם בטרם הספיק </w:t>
      </w:r>
      <w:r w:rsidR="00B41420">
        <w:rPr>
          <w:rFonts w:hint="cs"/>
          <w:rtl/>
        </w:rPr>
        <w:t xml:space="preserve">הבעל </w:t>
      </w:r>
      <w:r>
        <w:rPr>
          <w:rtl/>
        </w:rPr>
        <w:t xml:space="preserve">לגרשה </w:t>
      </w:r>
      <w:r w:rsidR="00124345">
        <w:rPr>
          <w:rFonts w:hint="cs"/>
          <w:rtl/>
        </w:rPr>
        <w:t xml:space="preserve">– הוא </w:t>
      </w:r>
      <w:r>
        <w:rPr>
          <w:rtl/>
        </w:rPr>
        <w:t xml:space="preserve">מת ללא בנים? </w:t>
      </w:r>
    </w:p>
    <w:p w14:paraId="7E3B8CC5" w14:textId="1B4AEEF6" w:rsidR="00D7542D" w:rsidRDefault="00124345" w:rsidP="009C174E">
      <w:pPr>
        <w:pStyle w:val="14"/>
        <w:rPr>
          <w:rtl/>
        </w:rPr>
      </w:pPr>
      <w:r>
        <w:rPr>
          <w:rFonts w:hint="cs"/>
          <w:rtl/>
        </w:rPr>
        <w:t>"</w:t>
      </w:r>
      <w:r w:rsidR="00D7542D">
        <w:rPr>
          <w:rtl/>
        </w:rPr>
        <w:t>אמר רב יהודה אמר רב: צרת סוטה אסורה, טומאה כתיב בה כעריות</w:t>
      </w:r>
      <w:r>
        <w:rPr>
          <w:rFonts w:hint="cs"/>
          <w:rtl/>
        </w:rPr>
        <w:t>".</w:t>
      </w:r>
    </w:p>
    <w:p w14:paraId="4D945EFF" w14:textId="2860A3E5" w:rsidR="00D7542D" w:rsidRDefault="00D7542D" w:rsidP="009C174E">
      <w:pPr>
        <w:rPr>
          <w:rtl/>
        </w:rPr>
      </w:pPr>
      <w:r>
        <w:rPr>
          <w:rtl/>
        </w:rPr>
        <w:lastRenderedPageBreak/>
        <w:t>במסגרת הדיון שלפנינו לא נרחיב את הדיבור בדין 'צרת סוטה'</w:t>
      </w:r>
      <w:r w:rsidR="00A0679E">
        <w:rPr>
          <w:rFonts w:hint="cs"/>
          <w:rtl/>
        </w:rPr>
        <w:t>.</w:t>
      </w:r>
      <w:r>
        <w:rPr>
          <w:rStyle w:val="a5"/>
          <w:rtl/>
        </w:rPr>
        <w:footnoteReference w:id="3"/>
      </w:r>
      <w:r>
        <w:rPr>
          <w:rtl/>
        </w:rPr>
        <w:t xml:space="preserve"> אנו נלך בדרכם של הראשונים </w:t>
      </w:r>
      <w:r w:rsidR="00A0679E">
        <w:rPr>
          <w:rFonts w:hint="cs"/>
          <w:rtl/>
        </w:rPr>
        <w:t>ש</w:t>
      </w:r>
      <w:r>
        <w:rPr>
          <w:rtl/>
        </w:rPr>
        <w:t xml:space="preserve">הבינו כי דבריו של רב </w:t>
      </w:r>
      <w:r w:rsidR="00B57881">
        <w:rPr>
          <w:rFonts w:hint="cs"/>
          <w:rtl/>
        </w:rPr>
        <w:t>עוסקים</w:t>
      </w:r>
      <w:r>
        <w:rPr>
          <w:rtl/>
        </w:rPr>
        <w:t xml:space="preserve"> </w:t>
      </w:r>
      <w:r w:rsidR="00B57881">
        <w:rPr>
          <w:rFonts w:hint="cs"/>
          <w:rtl/>
        </w:rPr>
        <w:t>ב</w:t>
      </w:r>
      <w:r>
        <w:rPr>
          <w:rtl/>
        </w:rPr>
        <w:t>סוטה ו</w:t>
      </w:r>
      <w:r w:rsidR="00B57881">
        <w:rPr>
          <w:rFonts w:hint="cs"/>
          <w:rtl/>
        </w:rPr>
        <w:t>ב</w:t>
      </w:r>
      <w:r>
        <w:rPr>
          <w:rtl/>
        </w:rPr>
        <w:t>צרתה</w:t>
      </w:r>
      <w:r w:rsidR="00585181">
        <w:rPr>
          <w:rFonts w:hint="cs"/>
          <w:rtl/>
        </w:rPr>
        <w:t>,</w:t>
      </w:r>
      <w:r>
        <w:rPr>
          <w:rStyle w:val="a5"/>
          <w:rtl/>
        </w:rPr>
        <w:footnoteReference w:id="4"/>
      </w:r>
      <w:r>
        <w:rPr>
          <w:rtl/>
        </w:rPr>
        <w:t xml:space="preserve"> ו</w:t>
      </w:r>
      <w:r w:rsidR="00585181">
        <w:rPr>
          <w:rFonts w:hint="cs"/>
          <w:rtl/>
        </w:rPr>
        <w:t>זהו תורף דבריו:</w:t>
      </w:r>
      <w:r>
        <w:rPr>
          <w:rtl/>
        </w:rPr>
        <w:t xml:space="preserve"> סוטה ודאי פטורה מן הייבום ומן החליצה משום שהיא מ</w:t>
      </w:r>
      <w:r w:rsidR="00D03D23">
        <w:rPr>
          <w:rFonts w:hint="cs"/>
          <w:rtl/>
        </w:rPr>
        <w:t>ו</w:t>
      </w:r>
      <w:r>
        <w:rPr>
          <w:rtl/>
        </w:rPr>
        <w:t>גדרת כ'ערו</w:t>
      </w:r>
      <w:r w:rsidR="00D03D23">
        <w:rPr>
          <w:rFonts w:hint="cs"/>
          <w:rtl/>
        </w:rPr>
        <w:t>ה</w:t>
      </w:r>
      <w:r>
        <w:rPr>
          <w:rtl/>
        </w:rPr>
        <w:t>' כלפי היבם.</w:t>
      </w:r>
      <w:r w:rsidR="005109D4">
        <w:rPr>
          <w:rtl/>
        </w:rPr>
        <w:t xml:space="preserve"> </w:t>
      </w:r>
      <w:r>
        <w:rPr>
          <w:rtl/>
        </w:rPr>
        <w:t xml:space="preserve">בפרשת העריות נאמר </w:t>
      </w:r>
      <w:r w:rsidR="00774545">
        <w:rPr>
          <w:rFonts w:hint="cs"/>
          <w:rtl/>
        </w:rPr>
        <w:t>"</w:t>
      </w:r>
      <w:r>
        <w:rPr>
          <w:rtl/>
        </w:rPr>
        <w:t>אל תטמאו בכל אלה</w:t>
      </w:r>
      <w:r w:rsidR="00774545">
        <w:rPr>
          <w:rFonts w:hint="cs"/>
          <w:rtl/>
        </w:rPr>
        <w:t>"</w:t>
      </w:r>
      <w:r>
        <w:rPr>
          <w:rtl/>
        </w:rPr>
        <w:t xml:space="preserve"> ו</w:t>
      </w:r>
      <w:r w:rsidR="00774545">
        <w:rPr>
          <w:rFonts w:hint="cs"/>
          <w:rtl/>
        </w:rPr>
        <w:t>ב</w:t>
      </w:r>
      <w:r>
        <w:rPr>
          <w:rtl/>
        </w:rPr>
        <w:t xml:space="preserve">פרשת סוטה נאמר </w:t>
      </w:r>
      <w:r w:rsidR="00774545">
        <w:rPr>
          <w:rFonts w:hint="cs"/>
          <w:rtl/>
        </w:rPr>
        <w:t>"</w:t>
      </w:r>
      <w:r>
        <w:rPr>
          <w:rtl/>
        </w:rPr>
        <w:t>והיא נטמאה</w:t>
      </w:r>
      <w:r w:rsidR="00774545">
        <w:rPr>
          <w:rFonts w:hint="cs"/>
          <w:rtl/>
        </w:rPr>
        <w:t>"</w:t>
      </w:r>
      <w:r>
        <w:rPr>
          <w:rtl/>
        </w:rPr>
        <w:t>. מכאן ש</w:t>
      </w:r>
      <w:r w:rsidR="0005108C">
        <w:rPr>
          <w:rtl/>
        </w:rPr>
        <w:t>אשה</w:t>
      </w:r>
      <w:r>
        <w:rPr>
          <w:rtl/>
        </w:rPr>
        <w:t xml:space="preserve"> סוטה שזנתה </w:t>
      </w:r>
      <w:r w:rsidR="00774545">
        <w:rPr>
          <w:rFonts w:hint="cs"/>
          <w:rtl/>
        </w:rPr>
        <w:t xml:space="preserve">נחשבת </w:t>
      </w:r>
      <w:r>
        <w:rPr>
          <w:rtl/>
        </w:rPr>
        <w:t>'טמאה' כלפי בעלה הראשון</w:t>
      </w:r>
      <w:r w:rsidR="00774545">
        <w:rPr>
          <w:rFonts w:hint="cs"/>
          <w:rtl/>
        </w:rPr>
        <w:t>,</w:t>
      </w:r>
      <w:r>
        <w:rPr>
          <w:rtl/>
        </w:rPr>
        <w:t xml:space="preserve"> כשם שכל אחת מן העריות </w:t>
      </w:r>
      <w:r w:rsidR="00774545">
        <w:rPr>
          <w:rFonts w:hint="cs"/>
          <w:rtl/>
        </w:rPr>
        <w:t xml:space="preserve">נחשבת </w:t>
      </w:r>
      <w:r>
        <w:rPr>
          <w:rtl/>
        </w:rPr>
        <w:t>'טמאה' כלפי כל אחד מישראל.</w:t>
      </w:r>
    </w:p>
    <w:p w14:paraId="500D392C" w14:textId="4CF1E25A" w:rsidR="00D7542D" w:rsidRDefault="00B365B2" w:rsidP="009C174E">
      <w:pPr>
        <w:rPr>
          <w:rtl/>
        </w:rPr>
      </w:pPr>
      <w:r w:rsidRPr="00F33C0C">
        <w:rPr>
          <w:rtl/>
        </w:rPr>
        <w:t>השוואתו של רב בין ה'טומאה' המופיעה בפרשת סוטה ומעידה על זנות ובין ה'טומאה' המוזכרת בפרשת העריות</w:t>
      </w:r>
      <w:r w:rsidR="00390C4D">
        <w:rPr>
          <w:rFonts w:hint="cs"/>
          <w:rtl/>
        </w:rPr>
        <w:t>,</w:t>
      </w:r>
      <w:r w:rsidR="00D7542D">
        <w:rPr>
          <w:rtl/>
        </w:rPr>
        <w:t xml:space="preserve"> אומר דרשני. </w:t>
      </w:r>
      <w:r w:rsidR="00390C4D">
        <w:rPr>
          <w:rtl/>
        </w:rPr>
        <w:t xml:space="preserve">בפרשת העריות </w:t>
      </w:r>
      <w:r w:rsidR="00390C4D">
        <w:rPr>
          <w:rFonts w:hint="cs"/>
          <w:rtl/>
        </w:rPr>
        <w:t xml:space="preserve">מבטא </w:t>
      </w:r>
      <w:r w:rsidR="00D7542D">
        <w:rPr>
          <w:rtl/>
        </w:rPr>
        <w:t>המונח 'טומאה' תוצר של השחתה וריקבון מוסרי</w:t>
      </w:r>
      <w:r w:rsidR="00390C4D">
        <w:rPr>
          <w:rFonts w:hint="cs"/>
          <w:rtl/>
        </w:rPr>
        <w:t>,</w:t>
      </w:r>
      <w:r w:rsidR="00D7542D">
        <w:rPr>
          <w:rtl/>
        </w:rPr>
        <w:t xml:space="preserve"> הגורם בסופו לדבר לגלות:</w:t>
      </w:r>
    </w:p>
    <w:p w14:paraId="36E72796" w14:textId="0718FC16" w:rsidR="00D7542D" w:rsidRDefault="002353B6" w:rsidP="009C174E">
      <w:pPr>
        <w:pStyle w:val="14"/>
        <w:rPr>
          <w:rtl/>
        </w:rPr>
      </w:pPr>
      <w:r>
        <w:rPr>
          <w:rFonts w:hint="cs"/>
          <w:rtl/>
        </w:rPr>
        <w:t>"</w:t>
      </w:r>
      <w:r w:rsidRPr="002353B6">
        <w:rPr>
          <w:rtl/>
        </w:rPr>
        <w:t>אַל תִּטַּמְּאוּ בְּכָל אֵלֶּה כִּי בְכָל אֵלֶּה נִטְמְאוּ הַגּוֹיִם אֲשֶׁר אֲנִי מְשַׁלֵּחַ מִפְּנֵיכֶם: וַתִּטְמָא הָאָרֶץ וָאֶפְקֹד עֲוֹנָהּ עָלֶיהָ וַתָּקִא הָאָרֶץ אֶת יֹשְׁבֶיהָ: וּשְׁמַרְתֶּם אַתֶּם אֶת חֻקֹּתַי וְאֶת מִשְׁפָּטַי וְלֹא תַעֲשׂוּ מִכֹּל הַתּוֹעֵבֹת הָאֵלֶּה הָאֶזְרָח וְהַגֵּר הַגָּר בְּתוֹכְכֶם: כִּי אֶת כָּל הַתּוֹעֵבֹת הָאֵל עָשׂוּ אַנְשֵׁי הָאָרֶץ אֲשֶׁר לִפְנֵיכֶם וַתִּטְמָא הָאָרֶץ</w:t>
      </w:r>
      <w:r>
        <w:rPr>
          <w:rFonts w:hint="cs"/>
          <w:rtl/>
        </w:rPr>
        <w:t>".</w:t>
      </w:r>
    </w:p>
    <w:p w14:paraId="5CE66495" w14:textId="5B0030CB" w:rsidR="00D7542D" w:rsidRDefault="00D7542D" w:rsidP="009C174E">
      <w:pPr>
        <w:rPr>
          <w:rtl/>
        </w:rPr>
      </w:pPr>
      <w:r>
        <w:rPr>
          <w:rtl/>
        </w:rPr>
        <w:t>א</w:t>
      </w:r>
      <w:r w:rsidR="00874FFC">
        <w:rPr>
          <w:rFonts w:hint="cs"/>
          <w:rtl/>
        </w:rPr>
        <w:t>ם כן,</w:t>
      </w:r>
      <w:r>
        <w:rPr>
          <w:rtl/>
        </w:rPr>
        <w:t xml:space="preserve"> מה הקשר בין הריקבון המוסרי של יושבי הארץ</w:t>
      </w:r>
      <w:r w:rsidR="00874FFC">
        <w:rPr>
          <w:rFonts w:hint="cs"/>
          <w:rtl/>
        </w:rPr>
        <w:t>,</w:t>
      </w:r>
      <w:r>
        <w:rPr>
          <w:rtl/>
        </w:rPr>
        <w:t xml:space="preserve"> אשר היו פרוצים בעריות</w:t>
      </w:r>
      <w:r w:rsidR="00874FFC">
        <w:rPr>
          <w:rFonts w:hint="cs"/>
          <w:rtl/>
        </w:rPr>
        <w:t>,</w:t>
      </w:r>
      <w:r>
        <w:rPr>
          <w:rtl/>
        </w:rPr>
        <w:t xml:space="preserve"> ל</w:t>
      </w:r>
      <w:r w:rsidR="0005108C">
        <w:rPr>
          <w:rtl/>
        </w:rPr>
        <w:t>אשה</w:t>
      </w:r>
      <w:r>
        <w:rPr>
          <w:rtl/>
        </w:rPr>
        <w:t xml:space="preserve"> שזנתה? כדי לענות על שאלה זו נעיין בדברי הרשב"א ביבמות (כ</w:t>
      </w:r>
      <w:r w:rsidR="00874FFC">
        <w:rPr>
          <w:rFonts w:hint="cs"/>
          <w:rtl/>
        </w:rPr>
        <w:t xml:space="preserve"> ע"א</w:t>
      </w:r>
      <w:r>
        <w:rPr>
          <w:rtl/>
        </w:rPr>
        <w:t>):</w:t>
      </w:r>
    </w:p>
    <w:p w14:paraId="0DAD7FB9" w14:textId="0EEB5B13" w:rsidR="00D7542D" w:rsidRDefault="00874FFC" w:rsidP="009C174E">
      <w:pPr>
        <w:pStyle w:val="14"/>
        <w:rPr>
          <w:rtl/>
        </w:rPr>
      </w:pPr>
      <w:r>
        <w:rPr>
          <w:rFonts w:hint="cs"/>
          <w:rtl/>
        </w:rPr>
        <w:t>"</w:t>
      </w:r>
      <w:r w:rsidR="00D7542D">
        <w:rPr>
          <w:rtl/>
        </w:rPr>
        <w:t>ועוד י"מ דסוטה לאו משום ערוה היא</w:t>
      </w:r>
      <w:r>
        <w:rPr>
          <w:rFonts w:hint="cs"/>
          <w:rtl/>
        </w:rPr>
        <w:t>,</w:t>
      </w:r>
      <w:r w:rsidR="00D7542D">
        <w:rPr>
          <w:rtl/>
        </w:rPr>
        <w:t xml:space="preserve"> והיא בת יבום</w:t>
      </w:r>
      <w:r>
        <w:rPr>
          <w:rFonts w:hint="cs"/>
          <w:rtl/>
        </w:rPr>
        <w:t>,</w:t>
      </w:r>
      <w:r w:rsidR="00D7542D">
        <w:rPr>
          <w:rtl/>
        </w:rPr>
        <w:t xml:space="preserve"> אלא שמעשיה הרעים גרמו לה</w:t>
      </w:r>
      <w:r>
        <w:rPr>
          <w:rFonts w:hint="cs"/>
          <w:rtl/>
        </w:rPr>
        <w:t>,</w:t>
      </w:r>
      <w:r w:rsidR="00D7542D">
        <w:rPr>
          <w:rtl/>
        </w:rPr>
        <w:t xml:space="preserve"> וכתיב בה טומאה כעריות</w:t>
      </w:r>
      <w:r>
        <w:rPr>
          <w:rFonts w:hint="cs"/>
          <w:rtl/>
        </w:rPr>
        <w:t>".</w:t>
      </w:r>
    </w:p>
    <w:p w14:paraId="04911F5D" w14:textId="7F1C0E82" w:rsidR="00D7542D" w:rsidRDefault="00D7542D" w:rsidP="00EC2CBA">
      <w:r>
        <w:rPr>
          <w:rtl/>
        </w:rPr>
        <w:t xml:space="preserve">מעיקר הדין </w:t>
      </w:r>
      <w:r w:rsidR="00874FFC">
        <w:rPr>
          <w:rFonts w:hint="cs"/>
          <w:rtl/>
        </w:rPr>
        <w:t>ה</w:t>
      </w:r>
      <w:r>
        <w:rPr>
          <w:rtl/>
        </w:rPr>
        <w:t xml:space="preserve">סוטה היא בת ייבום, שכן לא מצאנו בתורה </w:t>
      </w:r>
      <w:r w:rsidR="00AA0CFD">
        <w:rPr>
          <w:rtl/>
        </w:rPr>
        <w:t xml:space="preserve">איסור </w:t>
      </w:r>
      <w:r>
        <w:rPr>
          <w:rtl/>
        </w:rPr>
        <w:t>לשאת אותה</w:t>
      </w:r>
      <w:r w:rsidR="006B420A">
        <w:rPr>
          <w:rFonts w:hint="cs"/>
          <w:rtl/>
        </w:rPr>
        <w:t>,</w:t>
      </w:r>
      <w:r>
        <w:rPr>
          <w:rStyle w:val="a5"/>
          <w:rtl/>
        </w:rPr>
        <w:footnoteReference w:id="5"/>
      </w:r>
      <w:r>
        <w:rPr>
          <w:rtl/>
        </w:rPr>
        <w:t xml:space="preserve"> אלא ש</w:t>
      </w:r>
      <w:r w:rsidR="006B420A">
        <w:rPr>
          <w:rFonts w:hint="cs"/>
          <w:rtl/>
        </w:rPr>
        <w:t>אי</w:t>
      </w:r>
      <w:r w:rsidR="00EC2CBA">
        <w:rPr>
          <w:rFonts w:hint="cs"/>
          <w:rtl/>
        </w:rPr>
        <w:t xml:space="preserve"> אפשר לייבם אותה.</w:t>
      </w:r>
      <w:r>
        <w:rPr>
          <w:rtl/>
        </w:rPr>
        <w:t xml:space="preserve"> מדוע? הרשב"א </w:t>
      </w:r>
      <w:r w:rsidR="00EC2CBA">
        <w:rPr>
          <w:rFonts w:hint="cs"/>
          <w:rtl/>
        </w:rPr>
        <w:t>מציין ש</w:t>
      </w:r>
      <w:r w:rsidR="00BD1837">
        <w:rPr>
          <w:rFonts w:hint="cs"/>
          <w:rtl/>
        </w:rPr>
        <w:t>ני נימוקים</w:t>
      </w:r>
      <w:r w:rsidR="00EC2CBA">
        <w:rPr>
          <w:rFonts w:hint="cs"/>
          <w:rtl/>
        </w:rPr>
        <w:t>: "(1) ש</w:t>
      </w:r>
      <w:r>
        <w:rPr>
          <w:rtl/>
        </w:rPr>
        <w:t>מעשיה הרעים גרמו לה</w:t>
      </w:r>
      <w:r w:rsidR="00EC2CBA">
        <w:rPr>
          <w:rFonts w:hint="cs"/>
          <w:rtl/>
        </w:rPr>
        <w:t xml:space="preserve">, (2) </w:t>
      </w:r>
      <w:r>
        <w:rPr>
          <w:rtl/>
        </w:rPr>
        <w:t xml:space="preserve">וכתיב </w:t>
      </w:r>
      <w:r w:rsidR="00EC2CBA">
        <w:rPr>
          <w:rFonts w:hint="cs"/>
          <w:rtl/>
        </w:rPr>
        <w:t xml:space="preserve">בה </w:t>
      </w:r>
      <w:r>
        <w:rPr>
          <w:rtl/>
        </w:rPr>
        <w:t>טומאה כעריות</w:t>
      </w:r>
      <w:r w:rsidR="00EC2CBA">
        <w:rPr>
          <w:rFonts w:hint="cs"/>
          <w:rtl/>
        </w:rPr>
        <w:t>".</w:t>
      </w:r>
    </w:p>
    <w:p w14:paraId="4A21AB6D" w14:textId="06C117EE" w:rsidR="00511456" w:rsidRDefault="00D7542D" w:rsidP="009C174E">
      <w:pPr>
        <w:rPr>
          <w:rtl/>
        </w:rPr>
      </w:pPr>
      <w:r>
        <w:rPr>
          <w:rtl/>
        </w:rPr>
        <w:t>ה</w:t>
      </w:r>
      <w:r w:rsidR="00BD1837">
        <w:rPr>
          <w:rFonts w:hint="cs"/>
          <w:rtl/>
        </w:rPr>
        <w:t>נימוק הראשון</w:t>
      </w:r>
      <w:r>
        <w:rPr>
          <w:rtl/>
        </w:rPr>
        <w:t xml:space="preserve"> אינ</w:t>
      </w:r>
      <w:r w:rsidR="00BD1837">
        <w:rPr>
          <w:rFonts w:hint="cs"/>
          <w:rtl/>
        </w:rPr>
        <w:t>ו</w:t>
      </w:r>
      <w:r>
        <w:rPr>
          <w:rtl/>
        </w:rPr>
        <w:t xml:space="preserve"> ברור </w:t>
      </w:r>
      <w:r w:rsidR="00522CF3">
        <w:rPr>
          <w:rFonts w:hint="cs"/>
          <w:rtl/>
        </w:rPr>
        <w:t>די</w:t>
      </w:r>
      <w:r w:rsidR="00BD1837">
        <w:rPr>
          <w:rFonts w:hint="cs"/>
          <w:rtl/>
        </w:rPr>
        <w:t>ו</w:t>
      </w:r>
      <w:r w:rsidR="00522CF3">
        <w:rPr>
          <w:rFonts w:hint="cs"/>
          <w:rtl/>
        </w:rPr>
        <w:t>:</w:t>
      </w:r>
      <w:r>
        <w:rPr>
          <w:rtl/>
        </w:rPr>
        <w:t xml:space="preserve"> מדוע מעשיה הרעים של ה</w:t>
      </w:r>
      <w:r w:rsidR="0005108C">
        <w:rPr>
          <w:rtl/>
        </w:rPr>
        <w:t>אשה</w:t>
      </w:r>
      <w:r>
        <w:rPr>
          <w:rtl/>
        </w:rPr>
        <w:t xml:space="preserve"> </w:t>
      </w:r>
      <w:r w:rsidR="00522CF3">
        <w:rPr>
          <w:rFonts w:hint="cs"/>
          <w:rtl/>
        </w:rPr>
        <w:t>מונעים</w:t>
      </w:r>
      <w:r>
        <w:rPr>
          <w:rtl/>
        </w:rPr>
        <w:t xml:space="preserve"> את הייבום</w:t>
      </w:r>
      <w:r w:rsidR="00522CF3">
        <w:rPr>
          <w:rFonts w:hint="cs"/>
          <w:rtl/>
        </w:rPr>
        <w:t>?</w:t>
      </w:r>
      <w:r>
        <w:rPr>
          <w:rtl/>
        </w:rPr>
        <w:t xml:space="preserve"> לענ"ד </w:t>
      </w:r>
      <w:r w:rsidR="00522CF3">
        <w:rPr>
          <w:rFonts w:hint="cs"/>
          <w:rtl/>
        </w:rPr>
        <w:t xml:space="preserve">אפשר למצוא </w:t>
      </w:r>
      <w:r>
        <w:rPr>
          <w:rtl/>
        </w:rPr>
        <w:t>תשובה לשאלה זו בדבריו של רב יוסף שהבאנו לעיל</w:t>
      </w:r>
      <w:r w:rsidR="00522CF3">
        <w:rPr>
          <w:rFonts w:hint="cs"/>
          <w:rtl/>
        </w:rPr>
        <w:t>.</w:t>
      </w:r>
      <w:r>
        <w:rPr>
          <w:rStyle w:val="a5"/>
          <w:rtl/>
        </w:rPr>
        <w:footnoteReference w:id="6"/>
      </w:r>
      <w:r>
        <w:rPr>
          <w:rtl/>
        </w:rPr>
        <w:t xml:space="preserve"> </w:t>
      </w:r>
      <w:r w:rsidR="0005108C">
        <w:rPr>
          <w:rtl/>
        </w:rPr>
        <w:t>אשה</w:t>
      </w:r>
      <w:r>
        <w:rPr>
          <w:rtl/>
        </w:rPr>
        <w:t xml:space="preserve"> סוטה נחשבת כמי ש</w:t>
      </w:r>
      <w:r w:rsidR="00522CF3">
        <w:rPr>
          <w:rFonts w:hint="cs"/>
          <w:rtl/>
        </w:rPr>
        <w:t>סותרת</w:t>
      </w:r>
      <w:r>
        <w:rPr>
          <w:rtl/>
        </w:rPr>
        <w:t xml:space="preserve"> את הבית</w:t>
      </w:r>
      <w:r w:rsidR="00522CF3">
        <w:rPr>
          <w:rFonts w:hint="cs"/>
          <w:rtl/>
        </w:rPr>
        <w:t>,</w:t>
      </w:r>
      <w:r>
        <w:rPr>
          <w:rtl/>
        </w:rPr>
        <w:t xml:space="preserve"> </w:t>
      </w:r>
      <w:r w:rsidR="00522CF3">
        <w:rPr>
          <w:rFonts w:hint="cs"/>
          <w:rtl/>
        </w:rPr>
        <w:t>ו</w:t>
      </w:r>
      <w:r>
        <w:rPr>
          <w:rtl/>
        </w:rPr>
        <w:t xml:space="preserve">חז"ל אומרים כי הזנות </w:t>
      </w:r>
      <w:r w:rsidR="00522CF3">
        <w:rPr>
          <w:rFonts w:hint="cs"/>
          <w:rtl/>
        </w:rPr>
        <w:t>דומה</w:t>
      </w:r>
      <w:r>
        <w:rPr>
          <w:rtl/>
        </w:rPr>
        <w:t xml:space="preserve"> </w:t>
      </w:r>
      <w:r w:rsidR="00522CF3">
        <w:rPr>
          <w:rFonts w:hint="cs"/>
          <w:rtl/>
        </w:rPr>
        <w:t>ל</w:t>
      </w:r>
      <w:r>
        <w:rPr>
          <w:rtl/>
        </w:rPr>
        <w:t>תולעת</w:t>
      </w:r>
      <w:r>
        <w:rPr>
          <w:rStyle w:val="a5"/>
          <w:rtl/>
        </w:rPr>
        <w:footnoteReference w:id="7"/>
      </w:r>
      <w:r>
        <w:rPr>
          <w:rtl/>
        </w:rPr>
        <w:t xml:space="preserve"> </w:t>
      </w:r>
      <w:r w:rsidR="00522CF3">
        <w:rPr>
          <w:rFonts w:hint="cs"/>
          <w:rtl/>
        </w:rPr>
        <w:t xml:space="preserve">– </w:t>
      </w:r>
      <w:r>
        <w:rPr>
          <w:rtl/>
        </w:rPr>
        <w:t xml:space="preserve">כאשר היא נכנסת </w:t>
      </w:r>
      <w:r>
        <w:rPr>
          <w:rtl/>
        </w:rPr>
        <w:t xml:space="preserve">לבית היא </w:t>
      </w:r>
      <w:r w:rsidR="00522CF3">
        <w:rPr>
          <w:rFonts w:hint="cs"/>
          <w:rtl/>
        </w:rPr>
        <w:t>אינה</w:t>
      </w:r>
      <w:r>
        <w:rPr>
          <w:rtl/>
        </w:rPr>
        <w:t xml:space="preserve"> יוצאת ממנו</w:t>
      </w:r>
      <w:r w:rsidR="00522CF3">
        <w:rPr>
          <w:rFonts w:hint="cs"/>
          <w:rtl/>
        </w:rPr>
        <w:t>,</w:t>
      </w:r>
      <w:r>
        <w:rPr>
          <w:rtl/>
        </w:rPr>
        <w:t xml:space="preserve"> והפתרון היחיד הוא גירושין.</w:t>
      </w:r>
    </w:p>
    <w:p w14:paraId="20175D4F" w14:textId="77777777" w:rsidR="00C6178D" w:rsidRDefault="00D7542D" w:rsidP="009C174E">
      <w:pPr>
        <w:rPr>
          <w:rtl/>
        </w:rPr>
      </w:pPr>
      <w:r>
        <w:rPr>
          <w:rtl/>
        </w:rPr>
        <w:t>כאשר היבם נושא את ה</w:t>
      </w:r>
      <w:r w:rsidR="0005108C">
        <w:rPr>
          <w:rtl/>
        </w:rPr>
        <w:t>אשה</w:t>
      </w:r>
      <w:r>
        <w:rPr>
          <w:rtl/>
        </w:rPr>
        <w:t xml:space="preserve"> הוא </w:t>
      </w:r>
      <w:r w:rsidR="00511456">
        <w:rPr>
          <w:rFonts w:hint="cs"/>
          <w:rtl/>
        </w:rPr>
        <w:t>'</w:t>
      </w:r>
      <w:r>
        <w:rPr>
          <w:rtl/>
        </w:rPr>
        <w:t>נכנס לנעליו</w:t>
      </w:r>
      <w:r w:rsidR="00511456">
        <w:rPr>
          <w:rFonts w:hint="cs"/>
          <w:rtl/>
        </w:rPr>
        <w:t>'</w:t>
      </w:r>
      <w:r>
        <w:rPr>
          <w:rtl/>
        </w:rPr>
        <w:t xml:space="preserve"> של המת</w:t>
      </w:r>
      <w:r w:rsidR="00511456">
        <w:rPr>
          <w:rFonts w:hint="cs"/>
          <w:rtl/>
        </w:rPr>
        <w:t>,</w:t>
      </w:r>
      <w:r>
        <w:rPr>
          <w:rtl/>
        </w:rPr>
        <w:t xml:space="preserve"> ויוצק משמעות חדשה למערכת הנישואין שלא הצליחה להגיע לידי </w:t>
      </w:r>
      <w:r w:rsidR="00800189">
        <w:rPr>
          <w:rFonts w:hint="cs"/>
          <w:rtl/>
        </w:rPr>
        <w:t>העמדת צאצאים</w:t>
      </w:r>
      <w:r>
        <w:rPr>
          <w:rtl/>
        </w:rPr>
        <w:t xml:space="preserve">. </w:t>
      </w:r>
      <w:r w:rsidR="00800189">
        <w:rPr>
          <w:rFonts w:hint="cs"/>
          <w:rtl/>
        </w:rPr>
        <w:t xml:space="preserve">אך דבר </w:t>
      </w:r>
      <w:r>
        <w:rPr>
          <w:rtl/>
        </w:rPr>
        <w:t>ז</w:t>
      </w:r>
      <w:r w:rsidR="00511456">
        <w:rPr>
          <w:rFonts w:hint="cs"/>
          <w:rtl/>
        </w:rPr>
        <w:t>ה</w:t>
      </w:r>
      <w:r>
        <w:rPr>
          <w:rtl/>
        </w:rPr>
        <w:t xml:space="preserve"> נכון </w:t>
      </w:r>
      <w:r w:rsidR="00800189">
        <w:rPr>
          <w:rFonts w:hint="cs"/>
          <w:rtl/>
        </w:rPr>
        <w:t xml:space="preserve">רק </w:t>
      </w:r>
      <w:r>
        <w:rPr>
          <w:rtl/>
        </w:rPr>
        <w:t>כל עוד מערכת היחסים וקשר הנישואין שבין המת ל</w:t>
      </w:r>
      <w:r w:rsidR="0005108C">
        <w:rPr>
          <w:rtl/>
        </w:rPr>
        <w:t>אש</w:t>
      </w:r>
      <w:r w:rsidR="00824C6E">
        <w:rPr>
          <w:rFonts w:hint="cs"/>
          <w:rtl/>
        </w:rPr>
        <w:t>תו</w:t>
      </w:r>
      <w:r>
        <w:rPr>
          <w:rtl/>
        </w:rPr>
        <w:t xml:space="preserve"> היה בריא ותקין</w:t>
      </w:r>
      <w:r w:rsidR="00824C6E">
        <w:rPr>
          <w:rFonts w:hint="cs"/>
          <w:rtl/>
        </w:rPr>
        <w:t>,</w:t>
      </w:r>
      <w:r>
        <w:rPr>
          <w:rtl/>
        </w:rPr>
        <w:t xml:space="preserve"> אולם </w:t>
      </w:r>
      <w:r w:rsidR="00824C6E">
        <w:rPr>
          <w:rFonts w:hint="cs"/>
          <w:rtl/>
        </w:rPr>
        <w:t>א</w:t>
      </w:r>
      <w:r>
        <w:rPr>
          <w:rtl/>
        </w:rPr>
        <w:t>ם הקשר היה פגום</w:t>
      </w:r>
      <w:r w:rsidR="00824C6E">
        <w:rPr>
          <w:rFonts w:hint="cs"/>
          <w:rtl/>
        </w:rPr>
        <w:t>,</w:t>
      </w:r>
      <w:r>
        <w:rPr>
          <w:rtl/>
        </w:rPr>
        <w:t xml:space="preserve"> ומדובר ב</w:t>
      </w:r>
      <w:r w:rsidR="00824C6E">
        <w:rPr>
          <w:rFonts w:hint="cs"/>
          <w:rtl/>
        </w:rPr>
        <w:t>'</w:t>
      </w:r>
      <w:r>
        <w:rPr>
          <w:rtl/>
        </w:rPr>
        <w:t>מי</w:t>
      </w:r>
      <w:r w:rsidR="00824C6E">
        <w:rPr>
          <w:rFonts w:hint="cs"/>
          <w:rtl/>
        </w:rPr>
        <w:t>ט</w:t>
      </w:r>
      <w:r>
        <w:rPr>
          <w:rtl/>
        </w:rPr>
        <w:t>ה חולה</w:t>
      </w:r>
      <w:r w:rsidR="00824C6E">
        <w:rPr>
          <w:rFonts w:hint="cs"/>
          <w:rtl/>
        </w:rPr>
        <w:t>',</w:t>
      </w:r>
      <w:r>
        <w:rPr>
          <w:rtl/>
        </w:rPr>
        <w:t xml:space="preserve"> לא שייך להמשיך את </w:t>
      </w:r>
      <w:r w:rsidR="00824C6E">
        <w:rPr>
          <w:rFonts w:hint="cs"/>
          <w:rtl/>
        </w:rPr>
        <w:t>ה</w:t>
      </w:r>
      <w:r>
        <w:rPr>
          <w:rtl/>
        </w:rPr>
        <w:t>קשר</w:t>
      </w:r>
      <w:r w:rsidR="00824C6E">
        <w:rPr>
          <w:rFonts w:hint="cs"/>
          <w:rtl/>
        </w:rPr>
        <w:t>,</w:t>
      </w:r>
      <w:r w:rsidR="00C6178D">
        <w:rPr>
          <w:rFonts w:hint="cs"/>
          <w:rtl/>
        </w:rPr>
        <w:t xml:space="preserve"> והוא אף</w:t>
      </w:r>
      <w:r>
        <w:rPr>
          <w:rtl/>
        </w:rPr>
        <w:t xml:space="preserve"> נחשב </w:t>
      </w:r>
      <w:r w:rsidR="00C6178D">
        <w:rPr>
          <w:rFonts w:hint="cs"/>
          <w:rtl/>
        </w:rPr>
        <w:t>כ'</w:t>
      </w:r>
      <w:r>
        <w:rPr>
          <w:rtl/>
        </w:rPr>
        <w:t>ערווה'</w:t>
      </w:r>
      <w:r w:rsidR="00C6178D">
        <w:rPr>
          <w:rFonts w:hint="cs"/>
          <w:rtl/>
        </w:rPr>
        <w:t>.</w:t>
      </w:r>
    </w:p>
    <w:p w14:paraId="4E6CF519" w14:textId="42FF7811" w:rsidR="00D7542D" w:rsidRDefault="00D7542D" w:rsidP="009C174E">
      <w:r>
        <w:rPr>
          <w:rtl/>
        </w:rPr>
        <w:t>וכאן אנו מגיעים ל</w:t>
      </w:r>
      <w:r w:rsidR="00C6178D">
        <w:rPr>
          <w:rFonts w:hint="cs"/>
          <w:rtl/>
        </w:rPr>
        <w:t>נימוקו</w:t>
      </w:r>
      <w:r>
        <w:rPr>
          <w:rtl/>
        </w:rPr>
        <w:t xml:space="preserve"> השני</w:t>
      </w:r>
      <w:r w:rsidR="00C6178D">
        <w:rPr>
          <w:rFonts w:hint="cs"/>
          <w:rtl/>
        </w:rPr>
        <w:t xml:space="preserve"> של הרשב"א:</w:t>
      </w:r>
    </w:p>
    <w:p w14:paraId="45039068" w14:textId="62CACE31" w:rsidR="00D7542D" w:rsidRDefault="00E76F68" w:rsidP="009C174E">
      <w:pPr>
        <w:rPr>
          <w:rtl/>
        </w:rPr>
      </w:pPr>
      <w:r>
        <w:rPr>
          <w:rFonts w:hint="cs"/>
          <w:rtl/>
        </w:rPr>
        <w:t>הכתוב מכנה את חטאי ה</w:t>
      </w:r>
      <w:r w:rsidR="00D7542D">
        <w:rPr>
          <w:rtl/>
        </w:rPr>
        <w:t>זנות ו</w:t>
      </w:r>
      <w:r>
        <w:rPr>
          <w:rFonts w:hint="cs"/>
          <w:rtl/>
        </w:rPr>
        <w:t>ה</w:t>
      </w:r>
      <w:r w:rsidR="00D7542D">
        <w:rPr>
          <w:rtl/>
        </w:rPr>
        <w:t>עריות 'טומאה' משום ש</w:t>
      </w:r>
      <w:r>
        <w:rPr>
          <w:rFonts w:hint="cs"/>
          <w:rtl/>
        </w:rPr>
        <w:t>יש בהם</w:t>
      </w:r>
      <w:r w:rsidR="00D7542D">
        <w:rPr>
          <w:rtl/>
        </w:rPr>
        <w:t xml:space="preserve"> את</w:t>
      </w:r>
      <w:r w:rsidR="005109D4">
        <w:rPr>
          <w:rtl/>
        </w:rPr>
        <w:t xml:space="preserve"> </w:t>
      </w:r>
      <w:r w:rsidR="00D7542D">
        <w:rPr>
          <w:rtl/>
        </w:rPr>
        <w:t xml:space="preserve">מנגנון ההרס הפנימי של חיי אישות אסורים, וזוהי כוונתו של רב באמרו 'טומאה כתיב בה </w:t>
      </w:r>
      <w:r w:rsidR="00D7542D">
        <w:rPr>
          <w:b/>
          <w:bCs/>
          <w:rtl/>
        </w:rPr>
        <w:t>כ</w:t>
      </w:r>
      <w:r w:rsidR="00D7542D">
        <w:rPr>
          <w:rtl/>
        </w:rPr>
        <w:t>עריות'</w:t>
      </w:r>
      <w:r>
        <w:rPr>
          <w:rFonts w:hint="cs"/>
          <w:rtl/>
        </w:rPr>
        <w:t>.</w:t>
      </w:r>
      <w:r w:rsidR="00D7542D">
        <w:rPr>
          <w:rtl/>
        </w:rPr>
        <w:t xml:space="preserve"> השימוש ב</w:t>
      </w:r>
      <w:r>
        <w:rPr>
          <w:rFonts w:hint="cs"/>
          <w:rtl/>
        </w:rPr>
        <w:t>-כ'</w:t>
      </w:r>
      <w:r w:rsidR="00D7542D">
        <w:rPr>
          <w:rtl/>
        </w:rPr>
        <w:t xml:space="preserve"> הדמיון בא להעיד </w:t>
      </w:r>
      <w:r w:rsidR="00572EE4">
        <w:rPr>
          <w:rFonts w:hint="cs"/>
          <w:rtl/>
        </w:rPr>
        <w:t xml:space="preserve">מחד – על </w:t>
      </w:r>
      <w:r w:rsidR="00D7542D">
        <w:rPr>
          <w:rtl/>
        </w:rPr>
        <w:t>הדמיון</w:t>
      </w:r>
      <w:r w:rsidR="00572EE4">
        <w:rPr>
          <w:rFonts w:hint="cs"/>
          <w:rtl/>
        </w:rPr>
        <w:t>,</w:t>
      </w:r>
      <w:r w:rsidR="00D7542D">
        <w:rPr>
          <w:rtl/>
        </w:rPr>
        <w:t xml:space="preserve"> ו</w:t>
      </w:r>
      <w:r w:rsidR="00572EE4">
        <w:rPr>
          <w:rFonts w:hint="cs"/>
          <w:rtl/>
        </w:rPr>
        <w:t xml:space="preserve">מאידך – על </w:t>
      </w:r>
      <w:r w:rsidR="00D7542D">
        <w:rPr>
          <w:rtl/>
        </w:rPr>
        <w:t xml:space="preserve">השוני. בעוד איסורי עריות </w:t>
      </w:r>
      <w:r w:rsidR="00572EE4">
        <w:rPr>
          <w:rFonts w:hint="cs"/>
          <w:rtl/>
        </w:rPr>
        <w:t>אינם</w:t>
      </w:r>
      <w:r w:rsidR="00D7542D">
        <w:rPr>
          <w:rtl/>
        </w:rPr>
        <w:t xml:space="preserve"> מאפשרים את הייבום בגלל האיסור הרובץ על היבם עצמו, בזנות הסיבה </w:t>
      </w:r>
      <w:r w:rsidR="00604650">
        <w:rPr>
          <w:rFonts w:hint="cs"/>
          <w:rtl/>
        </w:rPr>
        <w:t xml:space="preserve">למניעת הייבום </w:t>
      </w:r>
      <w:r w:rsidR="00D7542D">
        <w:rPr>
          <w:rtl/>
        </w:rPr>
        <w:t>היא ה</w:t>
      </w:r>
      <w:r w:rsidR="0005108C">
        <w:rPr>
          <w:rtl/>
        </w:rPr>
        <w:t>אשה</w:t>
      </w:r>
      <w:r w:rsidR="00D7542D">
        <w:rPr>
          <w:rtl/>
        </w:rPr>
        <w:t xml:space="preserve"> עצמה. לכן </w:t>
      </w:r>
      <w:r w:rsidR="00604650">
        <w:rPr>
          <w:rFonts w:hint="cs"/>
          <w:rtl/>
        </w:rPr>
        <w:t>קבעה</w:t>
      </w:r>
      <w:r w:rsidR="00D7542D">
        <w:rPr>
          <w:rtl/>
        </w:rPr>
        <w:t xml:space="preserve"> התורה </w:t>
      </w:r>
      <w:r w:rsidR="00604650">
        <w:rPr>
          <w:rFonts w:hint="cs"/>
          <w:rtl/>
        </w:rPr>
        <w:t>ש</w:t>
      </w:r>
      <w:r w:rsidR="00D7542D">
        <w:rPr>
          <w:rtl/>
        </w:rPr>
        <w:t>כאשר אדם מוצא ערות דבר ב</w:t>
      </w:r>
      <w:r w:rsidR="0005108C">
        <w:rPr>
          <w:rtl/>
        </w:rPr>
        <w:t>אש</w:t>
      </w:r>
      <w:r w:rsidR="00604650">
        <w:rPr>
          <w:rFonts w:hint="cs"/>
          <w:rtl/>
        </w:rPr>
        <w:t>תו</w:t>
      </w:r>
      <w:r w:rsidR="00D7542D">
        <w:rPr>
          <w:rtl/>
        </w:rPr>
        <w:t xml:space="preserve"> –</w:t>
      </w:r>
      <w:r w:rsidR="00604650">
        <w:rPr>
          <w:rFonts w:hint="cs"/>
          <w:rtl/>
        </w:rPr>
        <w:t xml:space="preserve"> </w:t>
      </w:r>
      <w:r w:rsidR="00D7542D">
        <w:rPr>
          <w:rtl/>
        </w:rPr>
        <w:t>קשר הנישואין שחו</w:t>
      </w:r>
      <w:r w:rsidR="00604650">
        <w:rPr>
          <w:rFonts w:hint="cs"/>
          <w:rtl/>
        </w:rPr>
        <w:t>ּ</w:t>
      </w:r>
      <w:r w:rsidR="00D7542D">
        <w:rPr>
          <w:rtl/>
        </w:rPr>
        <w:t>ל</w:t>
      </w:r>
      <w:r w:rsidR="00133BED">
        <w:rPr>
          <w:rFonts w:hint="cs"/>
          <w:rtl/>
        </w:rPr>
        <w:t>ָ</w:t>
      </w:r>
      <w:r w:rsidR="00D7542D">
        <w:rPr>
          <w:rtl/>
        </w:rPr>
        <w:t>ל צריך לה</w:t>
      </w:r>
      <w:r w:rsidR="00133BED">
        <w:rPr>
          <w:rFonts w:hint="cs"/>
          <w:rtl/>
        </w:rPr>
        <w:t>י</w:t>
      </w:r>
      <w:r w:rsidR="00D7542D">
        <w:rPr>
          <w:rtl/>
        </w:rPr>
        <w:t>פסק</w:t>
      </w:r>
      <w:r w:rsidR="00133BED">
        <w:rPr>
          <w:rFonts w:hint="cs"/>
          <w:rtl/>
        </w:rPr>
        <w:t>,</w:t>
      </w:r>
      <w:r w:rsidR="00D7542D">
        <w:rPr>
          <w:rtl/>
        </w:rPr>
        <w:t xml:space="preserve"> ולא לשוב ולהיבנות על ידי הייבום. </w:t>
      </w:r>
    </w:p>
    <w:p w14:paraId="34C7B4D5" w14:textId="584A3371" w:rsidR="00D7542D" w:rsidRDefault="00D7542D" w:rsidP="009C174E">
      <w:pPr>
        <w:pStyle w:val="2"/>
        <w:rPr>
          <w:rtl/>
        </w:rPr>
      </w:pPr>
      <w:r>
        <w:rPr>
          <w:rtl/>
        </w:rPr>
        <w:t>בין ספק סוטה לסוטה</w:t>
      </w:r>
      <w:r w:rsidR="00133BED">
        <w:rPr>
          <w:rFonts w:hint="cs"/>
          <w:rtl/>
        </w:rPr>
        <w:t xml:space="preserve"> ודאי</w:t>
      </w:r>
    </w:p>
    <w:p w14:paraId="6C711B0E" w14:textId="31A4531D" w:rsidR="00D7542D" w:rsidRDefault="00D7542D" w:rsidP="009C174E">
      <w:pPr>
        <w:rPr>
          <w:rtl/>
        </w:rPr>
      </w:pPr>
      <w:r>
        <w:rPr>
          <w:rtl/>
        </w:rPr>
        <w:t>להלכה פוסק הרמב"ם (ייבום וחליצה ו</w:t>
      </w:r>
      <w:r w:rsidR="00133BED">
        <w:rPr>
          <w:rFonts w:hint="cs"/>
          <w:rtl/>
        </w:rPr>
        <w:t>,</w:t>
      </w:r>
      <w:r>
        <w:rPr>
          <w:rtl/>
        </w:rPr>
        <w:t xml:space="preserve"> יט) כך:</w:t>
      </w:r>
    </w:p>
    <w:p w14:paraId="74E81494" w14:textId="0D703B44" w:rsidR="00D7542D" w:rsidRDefault="00133BED" w:rsidP="00133BED">
      <w:pPr>
        <w:pStyle w:val="14"/>
        <w:rPr>
          <w:rtl/>
        </w:rPr>
      </w:pPr>
      <w:r>
        <w:rPr>
          <w:rFonts w:hint="cs"/>
          <w:rtl/>
        </w:rPr>
        <w:t>"</w:t>
      </w:r>
      <w:r w:rsidR="00D7542D">
        <w:rPr>
          <w:rtl/>
        </w:rPr>
        <w:t>אשה שזינת תחת בעלה ברצון ובעדים ומת קודם שיגרשנה ונפלה לפני יבם</w:t>
      </w:r>
      <w:r w:rsidR="00551148">
        <w:rPr>
          <w:rFonts w:hint="cs"/>
          <w:rtl/>
        </w:rPr>
        <w:t>,</w:t>
      </w:r>
      <w:r w:rsidR="00D7542D">
        <w:rPr>
          <w:rtl/>
        </w:rPr>
        <w:t xml:space="preserve"> הרי היא פטורה מן החליצה ומן היבום</w:t>
      </w:r>
      <w:r w:rsidR="00551148">
        <w:rPr>
          <w:rFonts w:hint="cs"/>
          <w:rtl/>
        </w:rPr>
        <w:t>,</w:t>
      </w:r>
      <w:r w:rsidR="00D7542D">
        <w:rPr>
          <w:rtl/>
        </w:rPr>
        <w:t xml:space="preserve"> וכן צרתה</w:t>
      </w:r>
      <w:r w:rsidR="00551148">
        <w:rPr>
          <w:rFonts w:hint="cs"/>
          <w:rtl/>
        </w:rPr>
        <w:t>,</w:t>
      </w:r>
      <w:r w:rsidR="00D7542D">
        <w:rPr>
          <w:rtl/>
        </w:rPr>
        <w:t xml:space="preserve"> כאילו היתה ערוה על היבם</w:t>
      </w:r>
      <w:r w:rsidR="00551148">
        <w:rPr>
          <w:rFonts w:hint="cs"/>
          <w:rtl/>
        </w:rPr>
        <w:t>,</w:t>
      </w:r>
      <w:r w:rsidR="00D7542D">
        <w:rPr>
          <w:rtl/>
        </w:rPr>
        <w:t xml:space="preserve"> מפני שטומאה כתובה בה כעריות שנ</w:t>
      </w:r>
      <w:r w:rsidR="00551148">
        <w:rPr>
          <w:rFonts w:hint="cs"/>
          <w:rtl/>
        </w:rPr>
        <w:t>אמר</w:t>
      </w:r>
      <w:r w:rsidR="00D7542D">
        <w:rPr>
          <w:rtl/>
        </w:rPr>
        <w:t xml:space="preserve"> </w:t>
      </w:r>
      <w:r w:rsidR="00551148">
        <w:rPr>
          <w:rFonts w:hint="cs"/>
          <w:rtl/>
        </w:rPr>
        <w:t>'</w:t>
      </w:r>
      <w:r w:rsidR="00D7542D">
        <w:rPr>
          <w:rtl/>
        </w:rPr>
        <w:t>והיא נטמאה</w:t>
      </w:r>
      <w:r w:rsidR="00551148">
        <w:rPr>
          <w:rFonts w:hint="cs"/>
          <w:rtl/>
        </w:rPr>
        <w:t>'.</w:t>
      </w:r>
      <w:r>
        <w:rPr>
          <w:rtl/>
        </w:rPr>
        <w:tab/>
      </w:r>
      <w:r>
        <w:rPr>
          <w:rtl/>
        </w:rPr>
        <w:br/>
      </w:r>
      <w:r w:rsidR="00D7542D">
        <w:rPr>
          <w:rtl/>
        </w:rPr>
        <w:t>אבל שוטה שמת בעלה קודם שישקנה מי המרים</w:t>
      </w:r>
      <w:r w:rsidR="00551148">
        <w:rPr>
          <w:rFonts w:hint="cs"/>
          <w:rtl/>
        </w:rPr>
        <w:t>,</w:t>
      </w:r>
      <w:r w:rsidR="00D7542D">
        <w:rPr>
          <w:rtl/>
        </w:rPr>
        <w:t xml:space="preserve"> או שאינה בת שתייה אלא בת גירושין</w:t>
      </w:r>
      <w:r w:rsidR="00551148">
        <w:rPr>
          <w:rFonts w:hint="cs"/>
          <w:rtl/>
        </w:rPr>
        <w:t>,</w:t>
      </w:r>
      <w:r w:rsidR="00D7542D">
        <w:rPr>
          <w:rtl/>
        </w:rPr>
        <w:t xml:space="preserve"> הרי זו חולצת ולא מתיבמת</w:t>
      </w:r>
      <w:r w:rsidR="00551148">
        <w:rPr>
          <w:rFonts w:hint="cs"/>
          <w:rtl/>
        </w:rPr>
        <w:t>,</w:t>
      </w:r>
      <w:r w:rsidR="00D7542D">
        <w:rPr>
          <w:rtl/>
        </w:rPr>
        <w:t xml:space="preserve"> ואם היתה לה צרה </w:t>
      </w:r>
      <w:r w:rsidR="00551148">
        <w:rPr>
          <w:rFonts w:hint="cs"/>
          <w:rtl/>
        </w:rPr>
        <w:t xml:space="preserve">– </w:t>
      </w:r>
      <w:r w:rsidR="00D7542D">
        <w:rPr>
          <w:rtl/>
        </w:rPr>
        <w:t>הרי צרתה מותרת וחולצת או מתיבמת</w:t>
      </w:r>
      <w:r>
        <w:rPr>
          <w:rFonts w:hint="cs"/>
          <w:rtl/>
        </w:rPr>
        <w:t>"</w:t>
      </w:r>
      <w:r w:rsidR="00D7542D">
        <w:rPr>
          <w:rtl/>
        </w:rPr>
        <w:t>.</w:t>
      </w:r>
    </w:p>
    <w:p w14:paraId="066A733F" w14:textId="7F731077" w:rsidR="00D7542D" w:rsidRDefault="000F1532" w:rsidP="009C174E">
      <w:pPr>
        <w:rPr>
          <w:rFonts w:cstheme="minorBidi"/>
          <w:rtl/>
        </w:rPr>
      </w:pPr>
      <w:r w:rsidRPr="000F1532">
        <w:rPr>
          <w:rtl/>
        </w:rPr>
        <w:t>דבריהם של רב ורב יוסף נפסקו להלכה</w:t>
      </w:r>
      <w:r w:rsidR="00E110F6">
        <w:rPr>
          <w:rFonts w:hint="cs"/>
          <w:rtl/>
        </w:rPr>
        <w:t>:</w:t>
      </w:r>
      <w:r w:rsidR="00D7542D">
        <w:rPr>
          <w:rtl/>
        </w:rPr>
        <w:t xml:space="preserve"> </w:t>
      </w:r>
      <w:bookmarkStart w:id="0" w:name="_GoBack"/>
      <w:bookmarkEnd w:id="0"/>
      <w:r w:rsidR="00D7542D">
        <w:rPr>
          <w:rtl/>
        </w:rPr>
        <w:t>סוטה ודאי פטור</w:t>
      </w:r>
      <w:r w:rsidR="00E110F6">
        <w:rPr>
          <w:rFonts w:hint="cs"/>
          <w:rtl/>
        </w:rPr>
        <w:t>ה</w:t>
      </w:r>
      <w:r w:rsidR="00D7542D">
        <w:rPr>
          <w:rtl/>
        </w:rPr>
        <w:t xml:space="preserve"> </w:t>
      </w:r>
      <w:r w:rsidR="00E110F6">
        <w:rPr>
          <w:rFonts w:hint="cs"/>
          <w:rtl/>
        </w:rPr>
        <w:t xml:space="preserve">(היא וצרתה) </w:t>
      </w:r>
      <w:r w:rsidR="00D7542D">
        <w:rPr>
          <w:rtl/>
        </w:rPr>
        <w:t xml:space="preserve">מן הייבום והחליצה, </w:t>
      </w:r>
      <w:r w:rsidR="00E110F6">
        <w:rPr>
          <w:rFonts w:hint="cs"/>
          <w:rtl/>
        </w:rPr>
        <w:t>ואילו</w:t>
      </w:r>
      <w:r w:rsidR="00D7542D">
        <w:rPr>
          <w:rtl/>
        </w:rPr>
        <w:t xml:space="preserve"> </w:t>
      </w:r>
      <w:r w:rsidR="00E110F6">
        <w:rPr>
          <w:rFonts w:hint="cs"/>
          <w:rtl/>
        </w:rPr>
        <w:t xml:space="preserve">ספק </w:t>
      </w:r>
      <w:r w:rsidR="00D7542D">
        <w:rPr>
          <w:rtl/>
        </w:rPr>
        <w:t>סוטה חייבת בחליצה</w:t>
      </w:r>
      <w:r w:rsidR="00E110F6">
        <w:rPr>
          <w:rFonts w:hint="cs"/>
          <w:rtl/>
        </w:rPr>
        <w:t>.</w:t>
      </w:r>
      <w:r w:rsidR="00D7542D">
        <w:rPr>
          <w:rtl/>
        </w:rPr>
        <w:t xml:space="preserve"> ב</w:t>
      </w:r>
      <w:r w:rsidR="00344857">
        <w:rPr>
          <w:rFonts w:hint="cs"/>
          <w:rtl/>
        </w:rPr>
        <w:t>נוגע</w:t>
      </w:r>
      <w:r w:rsidR="00D7542D">
        <w:rPr>
          <w:rtl/>
        </w:rPr>
        <w:t xml:space="preserve"> </w:t>
      </w:r>
      <w:r w:rsidR="00344857">
        <w:rPr>
          <w:rFonts w:hint="cs"/>
          <w:rtl/>
        </w:rPr>
        <w:t>ל</w:t>
      </w:r>
      <w:r w:rsidR="00D7542D">
        <w:rPr>
          <w:rtl/>
        </w:rPr>
        <w:t xml:space="preserve">סוטה </w:t>
      </w:r>
      <w:r w:rsidR="00344857">
        <w:rPr>
          <w:rFonts w:hint="cs"/>
          <w:rtl/>
        </w:rPr>
        <w:t>נאמר כי "עשה בה הכתוב ספק כודאי",</w:t>
      </w:r>
      <w:r w:rsidR="00D7542D">
        <w:rPr>
          <w:rtl/>
        </w:rPr>
        <w:t xml:space="preserve"> ולכן על הבעל לפרוש </w:t>
      </w:r>
      <w:r w:rsidR="00344857">
        <w:rPr>
          <w:rFonts w:hint="cs"/>
          <w:rtl/>
        </w:rPr>
        <w:t>ממנה</w:t>
      </w:r>
      <w:r w:rsidR="00D7542D">
        <w:rPr>
          <w:rtl/>
        </w:rPr>
        <w:t xml:space="preserve"> עד לבירור </w:t>
      </w:r>
      <w:r w:rsidR="00FE3C9B">
        <w:rPr>
          <w:rFonts w:hint="cs"/>
          <w:rtl/>
        </w:rPr>
        <w:t>על ידי</w:t>
      </w:r>
      <w:r w:rsidR="00D7542D">
        <w:rPr>
          <w:rtl/>
        </w:rPr>
        <w:t xml:space="preserve"> המים המאררים. כעת</w:t>
      </w:r>
      <w:r w:rsidR="000F10E1">
        <w:rPr>
          <w:rFonts w:hint="cs"/>
          <w:rtl/>
        </w:rPr>
        <w:t>,</w:t>
      </w:r>
      <w:r w:rsidR="00D7542D">
        <w:rPr>
          <w:rtl/>
        </w:rPr>
        <w:t xml:space="preserve"> </w:t>
      </w:r>
      <w:r w:rsidR="000F10E1">
        <w:rPr>
          <w:rFonts w:hint="cs"/>
          <w:rtl/>
        </w:rPr>
        <w:t xml:space="preserve">משמת </w:t>
      </w:r>
      <w:r w:rsidR="00D7542D">
        <w:rPr>
          <w:rtl/>
        </w:rPr>
        <w:t>הבעל</w:t>
      </w:r>
      <w:r w:rsidR="000F10E1">
        <w:rPr>
          <w:rFonts w:hint="cs"/>
          <w:rtl/>
        </w:rPr>
        <w:t>,</w:t>
      </w:r>
      <w:r w:rsidR="00D7542D">
        <w:rPr>
          <w:rtl/>
        </w:rPr>
        <w:t xml:space="preserve"> ואנו לא הגענו לבירור האם </w:t>
      </w:r>
      <w:r w:rsidR="000F10E1">
        <w:rPr>
          <w:rFonts w:hint="cs"/>
          <w:rtl/>
        </w:rPr>
        <w:t xml:space="preserve">אכן </w:t>
      </w:r>
      <w:r w:rsidR="00D7542D">
        <w:rPr>
          <w:rtl/>
        </w:rPr>
        <w:t>היתה זנות</w:t>
      </w:r>
      <w:r w:rsidR="000F10E1">
        <w:rPr>
          <w:rFonts w:hint="cs"/>
          <w:rtl/>
        </w:rPr>
        <w:t>,</w:t>
      </w:r>
      <w:r w:rsidR="00D7542D">
        <w:rPr>
          <w:rtl/>
        </w:rPr>
        <w:t xml:space="preserve"> </w:t>
      </w:r>
      <w:r w:rsidR="000F10E1">
        <w:rPr>
          <w:rFonts w:hint="cs"/>
          <w:rtl/>
        </w:rPr>
        <w:t>לא ניתן לחייב</w:t>
      </w:r>
      <w:r w:rsidR="00D7542D">
        <w:rPr>
          <w:rtl/>
        </w:rPr>
        <w:t xml:space="preserve"> </w:t>
      </w:r>
      <w:r w:rsidR="00D7542D">
        <w:rPr>
          <w:rtl/>
        </w:rPr>
        <w:lastRenderedPageBreak/>
        <w:t xml:space="preserve">את היבם </w:t>
      </w:r>
      <w:r w:rsidR="000F10E1">
        <w:rPr>
          <w:rFonts w:hint="cs"/>
          <w:rtl/>
        </w:rPr>
        <w:t>לייבם</w:t>
      </w:r>
      <w:r w:rsidR="00653C94">
        <w:rPr>
          <w:rFonts w:hint="cs"/>
          <w:rtl/>
        </w:rPr>
        <w:t xml:space="preserve"> ולהכניס את ראשו </w:t>
      </w:r>
      <w:r w:rsidR="00D7542D">
        <w:rPr>
          <w:rtl/>
        </w:rPr>
        <w:t>למיטה חולה. מאידך</w:t>
      </w:r>
      <w:r w:rsidR="004D0245">
        <w:rPr>
          <w:rFonts w:hint="cs"/>
          <w:rtl/>
        </w:rPr>
        <w:t>,</w:t>
      </w:r>
      <w:r w:rsidR="00D7542D">
        <w:rPr>
          <w:rtl/>
        </w:rPr>
        <w:t xml:space="preserve"> מ</w:t>
      </w:r>
      <w:r w:rsidR="004D0245">
        <w:rPr>
          <w:rFonts w:hint="cs"/>
          <w:rtl/>
        </w:rPr>
        <w:t>כיון</w:t>
      </w:r>
      <w:r w:rsidR="00D7542D">
        <w:rPr>
          <w:rtl/>
        </w:rPr>
        <w:t xml:space="preserve"> שמדובר רק בספק</w:t>
      </w:r>
      <w:r w:rsidR="00950754">
        <w:rPr>
          <w:rFonts w:hint="cs"/>
          <w:rtl/>
        </w:rPr>
        <w:t>,</w:t>
      </w:r>
      <w:r w:rsidR="00D7542D">
        <w:rPr>
          <w:rtl/>
        </w:rPr>
        <w:t xml:space="preserve"> </w:t>
      </w:r>
      <w:r w:rsidR="00950754">
        <w:rPr>
          <w:rFonts w:hint="cs"/>
          <w:rtl/>
        </w:rPr>
        <w:t>ויתכן שהאשה לא זנתה, קבעו</w:t>
      </w:r>
      <w:r w:rsidR="00D7542D">
        <w:rPr>
          <w:rtl/>
        </w:rPr>
        <w:t xml:space="preserve"> חכמים ש</w:t>
      </w:r>
      <w:r w:rsidR="00950754">
        <w:rPr>
          <w:rFonts w:hint="cs"/>
          <w:rtl/>
        </w:rPr>
        <w:t>עליה</w:t>
      </w:r>
      <w:r w:rsidR="00D7542D">
        <w:rPr>
          <w:rtl/>
        </w:rPr>
        <w:t xml:space="preserve"> </w:t>
      </w:r>
      <w:r w:rsidR="00950754">
        <w:rPr>
          <w:rFonts w:hint="cs"/>
          <w:rtl/>
        </w:rPr>
        <w:t>ל</w:t>
      </w:r>
      <w:r w:rsidR="00D7542D">
        <w:rPr>
          <w:rtl/>
        </w:rPr>
        <w:t>חלוץ.</w:t>
      </w:r>
    </w:p>
    <w:p w14:paraId="284128BC" w14:textId="2D7028FF" w:rsidR="00D7542D" w:rsidRDefault="009E7D59" w:rsidP="00970BCF">
      <w:pPr>
        <w:rPr>
          <w:rtl/>
        </w:rPr>
      </w:pPr>
      <w:r>
        <w:rPr>
          <w:rFonts w:hint="cs"/>
          <w:rtl/>
        </w:rPr>
        <w:t>בנוגע ל</w:t>
      </w:r>
      <w:r w:rsidR="00D7542D">
        <w:rPr>
          <w:rtl/>
        </w:rPr>
        <w:t>צרתה של ה</w:t>
      </w:r>
      <w:r w:rsidR="0005108C">
        <w:rPr>
          <w:rtl/>
        </w:rPr>
        <w:t>אשה</w:t>
      </w:r>
      <w:r w:rsidR="00D7542D">
        <w:rPr>
          <w:rtl/>
        </w:rPr>
        <w:t xml:space="preserve"> שהיא ספק סוטה</w:t>
      </w:r>
      <w:r>
        <w:rPr>
          <w:rFonts w:hint="cs"/>
          <w:rtl/>
        </w:rPr>
        <w:t>,</w:t>
      </w:r>
      <w:r w:rsidR="00D7542D">
        <w:rPr>
          <w:rtl/>
        </w:rPr>
        <w:t xml:space="preserve"> מחדש הרמב"ם חידוש גדול</w:t>
      </w:r>
      <w:r w:rsidR="00970BCF">
        <w:rPr>
          <w:rFonts w:hint="cs"/>
          <w:rtl/>
        </w:rPr>
        <w:t>:</w:t>
      </w:r>
      <w:r w:rsidR="00D7542D">
        <w:rPr>
          <w:rtl/>
        </w:rPr>
        <w:t xml:space="preserve"> </w:t>
      </w:r>
      <w:r w:rsidR="00970BCF">
        <w:rPr>
          <w:rFonts w:hint="cs"/>
          <w:rtl/>
        </w:rPr>
        <w:t>ה</w:t>
      </w:r>
      <w:r w:rsidR="00D7542D">
        <w:rPr>
          <w:rtl/>
        </w:rPr>
        <w:t>צר</w:t>
      </w:r>
      <w:r w:rsidR="00970BCF">
        <w:rPr>
          <w:rFonts w:hint="cs"/>
          <w:rtl/>
        </w:rPr>
        <w:t>ה</w:t>
      </w:r>
      <w:r w:rsidR="00D7542D">
        <w:rPr>
          <w:rtl/>
        </w:rPr>
        <w:t xml:space="preserve"> יכולה להתייבם, </w:t>
      </w:r>
      <w:r w:rsidR="00970BCF">
        <w:rPr>
          <w:rFonts w:hint="cs"/>
          <w:rtl/>
        </w:rPr>
        <w:t>משום</w:t>
      </w:r>
      <w:r w:rsidR="00D7542D">
        <w:rPr>
          <w:rtl/>
        </w:rPr>
        <w:t xml:space="preserve"> </w:t>
      </w:r>
      <w:r w:rsidR="00970BCF">
        <w:rPr>
          <w:rFonts w:hint="cs"/>
          <w:rtl/>
        </w:rPr>
        <w:t>ש</w:t>
      </w:r>
      <w:r w:rsidR="00D7542D">
        <w:rPr>
          <w:rtl/>
        </w:rPr>
        <w:t>במקרה כזה לא עשו חכמים את צרת ספק הסוטה כערוה</w:t>
      </w:r>
      <w:r w:rsidR="00970BCF">
        <w:rPr>
          <w:rFonts w:hint="cs"/>
          <w:rtl/>
        </w:rPr>
        <w:t>,</w:t>
      </w:r>
      <w:r w:rsidR="00D7542D">
        <w:rPr>
          <w:rtl/>
        </w:rPr>
        <w:t xml:space="preserve"> שכן הצרה אינה </w:t>
      </w:r>
      <w:r w:rsidR="0005108C">
        <w:rPr>
          <w:rtl/>
        </w:rPr>
        <w:t>אשה</w:t>
      </w:r>
      <w:r w:rsidR="00D7542D">
        <w:rPr>
          <w:rtl/>
        </w:rPr>
        <w:t xml:space="preserve"> רעה שמחרבת את הבית</w:t>
      </w:r>
      <w:r w:rsidR="00970BCF">
        <w:rPr>
          <w:rFonts w:hint="cs"/>
          <w:rtl/>
        </w:rPr>
        <w:t>,</w:t>
      </w:r>
      <w:r w:rsidR="00D7542D">
        <w:rPr>
          <w:rtl/>
        </w:rPr>
        <w:t xml:space="preserve"> ולכן היבם יכול לייבמה</w:t>
      </w:r>
      <w:r w:rsidR="00970BCF">
        <w:rPr>
          <w:rFonts w:hint="cs"/>
          <w:rtl/>
        </w:rPr>
        <w:t>.</w:t>
      </w:r>
      <w:r w:rsidR="00D7542D">
        <w:rPr>
          <w:rStyle w:val="a5"/>
          <w:rtl/>
        </w:rPr>
        <w:footnoteReference w:id="8"/>
      </w:r>
    </w:p>
    <w:tbl>
      <w:tblPr>
        <w:tblpPr w:leftFromText="180" w:rightFromText="180" w:vertAnchor="text" w:horzAnchor="margin" w:tblpXSpec="right" w:tblpY="93"/>
        <w:bidiVisual/>
        <w:tblW w:w="4678" w:type="dxa"/>
        <w:tblLayout w:type="fixed"/>
        <w:tblLook w:val="0000" w:firstRow="0" w:lastRow="0" w:firstColumn="0" w:lastColumn="0" w:noHBand="0" w:noVBand="0"/>
      </w:tblPr>
      <w:tblGrid>
        <w:gridCol w:w="283"/>
        <w:gridCol w:w="4111"/>
        <w:gridCol w:w="284"/>
      </w:tblGrid>
      <w:tr w:rsidR="00F36C1D" w14:paraId="2E72AE24" w14:textId="77777777" w:rsidTr="00F36C1D">
        <w:trPr>
          <w:cantSplit/>
        </w:trPr>
        <w:tc>
          <w:tcPr>
            <w:tcW w:w="283" w:type="dxa"/>
            <w:tcBorders>
              <w:top w:val="nil"/>
              <w:left w:val="nil"/>
              <w:bottom w:val="nil"/>
              <w:right w:val="nil"/>
            </w:tcBorders>
          </w:tcPr>
          <w:p w14:paraId="4F24E72B" w14:textId="77777777" w:rsidR="00F36C1D" w:rsidRDefault="00F36C1D" w:rsidP="00F36C1D">
            <w:pPr>
              <w:pStyle w:val="aa"/>
              <w:contextualSpacing/>
            </w:pPr>
            <w:r>
              <w:rPr>
                <w:rtl/>
              </w:rPr>
              <w:t xml:space="preserve">* * * * * * * </w:t>
            </w:r>
          </w:p>
        </w:tc>
        <w:tc>
          <w:tcPr>
            <w:tcW w:w="4111" w:type="dxa"/>
            <w:tcBorders>
              <w:top w:val="nil"/>
              <w:left w:val="nil"/>
              <w:bottom w:val="nil"/>
              <w:right w:val="nil"/>
            </w:tcBorders>
          </w:tcPr>
          <w:p w14:paraId="55C533E9" w14:textId="77777777" w:rsidR="00F36C1D" w:rsidRDefault="00F36C1D" w:rsidP="00F36C1D">
            <w:pPr>
              <w:pStyle w:val="aa"/>
              <w:contextualSpacing/>
              <w:rPr>
                <w:rtl/>
              </w:rPr>
            </w:pPr>
            <w:r>
              <w:rPr>
                <w:rtl/>
              </w:rPr>
              <w:t>כל הזכויות שמורות לישיבת הר עציון</w:t>
            </w:r>
            <w:r>
              <w:rPr>
                <w:rFonts w:hint="cs"/>
                <w:rtl/>
              </w:rPr>
              <w:t xml:space="preserve"> ולאביעד ברטוב </w:t>
            </w:r>
          </w:p>
          <w:p w14:paraId="096562F1" w14:textId="77777777" w:rsidR="00F36C1D" w:rsidRDefault="00F36C1D" w:rsidP="00F36C1D">
            <w:pPr>
              <w:pStyle w:val="aa"/>
              <w:contextualSpacing/>
              <w:rPr>
                <w:rtl/>
              </w:rPr>
            </w:pPr>
            <w:r>
              <w:rPr>
                <w:rtl/>
              </w:rPr>
              <w:t xml:space="preserve">עורך: </w:t>
            </w:r>
            <w:r>
              <w:rPr>
                <w:rFonts w:hint="cs"/>
                <w:rtl/>
              </w:rPr>
              <w:t>יהודה רוזנברג, תש"ף</w:t>
            </w:r>
          </w:p>
          <w:p w14:paraId="11915D3E" w14:textId="77777777" w:rsidR="00F36C1D" w:rsidRDefault="00F36C1D" w:rsidP="00F36C1D">
            <w:pPr>
              <w:pStyle w:val="aa"/>
              <w:contextualSpacing/>
              <w:rPr>
                <w:rtl/>
              </w:rPr>
            </w:pPr>
            <w:r>
              <w:rPr>
                <w:rtl/>
              </w:rPr>
              <w:t>*******************************************************</w:t>
            </w:r>
          </w:p>
          <w:p w14:paraId="10B2D504" w14:textId="77777777" w:rsidR="00F36C1D" w:rsidRDefault="00F36C1D" w:rsidP="00F36C1D">
            <w:pPr>
              <w:pStyle w:val="aa"/>
              <w:contextualSpacing/>
              <w:rPr>
                <w:rtl/>
              </w:rPr>
            </w:pPr>
            <w:r>
              <w:rPr>
                <w:rtl/>
              </w:rPr>
              <w:t xml:space="preserve">בית המדרש הוירטואלי </w:t>
            </w:r>
          </w:p>
          <w:p w14:paraId="37A2A47D" w14:textId="77777777" w:rsidR="00F36C1D" w:rsidRPr="005734F1" w:rsidRDefault="00F36C1D" w:rsidP="00F36C1D">
            <w:pPr>
              <w:pStyle w:val="aa"/>
              <w:contextualSpacing/>
              <w:rPr>
                <w:rtl/>
              </w:rPr>
            </w:pPr>
            <w:r w:rsidRPr="005734F1">
              <w:rPr>
                <w:rtl/>
              </w:rPr>
              <w:t xml:space="preserve">מיסודו של </w:t>
            </w:r>
          </w:p>
          <w:p w14:paraId="758D256D" w14:textId="77777777" w:rsidR="00F36C1D" w:rsidRPr="005734F1" w:rsidRDefault="00F36C1D" w:rsidP="00F36C1D">
            <w:pPr>
              <w:pStyle w:val="aa"/>
              <w:contextualSpacing/>
              <w:rPr>
                <w:rtl/>
              </w:rPr>
            </w:pPr>
            <w:r w:rsidRPr="005734F1">
              <w:t>The Israel Koschitzky Virtual Beit Midrash</w:t>
            </w:r>
          </w:p>
          <w:p w14:paraId="42E1B485" w14:textId="77777777" w:rsidR="00F36C1D" w:rsidRPr="00B75FB0" w:rsidRDefault="00F36C1D" w:rsidP="00F36C1D">
            <w:pPr>
              <w:pStyle w:val="aa"/>
              <w:contextualSpacing/>
              <w:rPr>
                <w:noProof w:val="0"/>
                <w:rtl/>
              </w:rPr>
            </w:pPr>
            <w:r>
              <w:rPr>
                <w:noProof w:val="0"/>
                <w:rtl/>
              </w:rPr>
              <w:t>האתר בעברית:</w:t>
            </w:r>
            <w:r>
              <w:rPr>
                <w:noProof w:val="0"/>
                <w:rtl/>
              </w:rPr>
              <w:tab/>
            </w:r>
            <w:hyperlink r:id="rId8" w:history="1">
              <w:r w:rsidRPr="00747AF6">
                <w:rPr>
                  <w:rStyle w:val="Hyperlink"/>
                </w:rPr>
                <w:t>http://etzion.org.il</w:t>
              </w:r>
            </w:hyperlink>
          </w:p>
          <w:p w14:paraId="67D717C6" w14:textId="77777777" w:rsidR="00F36C1D" w:rsidRDefault="00F36C1D" w:rsidP="00F36C1D">
            <w:pPr>
              <w:pStyle w:val="aa"/>
              <w:contextualSpacing/>
              <w:rPr>
                <w:noProof w:val="0"/>
                <w:rtl/>
              </w:rPr>
            </w:pPr>
            <w:r>
              <w:rPr>
                <w:noProof w:val="0"/>
                <w:rtl/>
              </w:rPr>
              <w:t>האתר באנגלית:</w:t>
            </w:r>
            <w:r>
              <w:rPr>
                <w:noProof w:val="0"/>
                <w:rtl/>
              </w:rPr>
              <w:tab/>
            </w:r>
            <w:hyperlink r:id="rId9" w:history="1">
              <w:r>
                <w:rPr>
                  <w:rStyle w:val="Hyperlink"/>
                </w:rPr>
                <w:t>http://www.vbm-torah.org</w:t>
              </w:r>
            </w:hyperlink>
          </w:p>
          <w:p w14:paraId="41B7EF61" w14:textId="77777777" w:rsidR="00F36C1D" w:rsidRDefault="00F36C1D" w:rsidP="00F36C1D">
            <w:pPr>
              <w:pStyle w:val="aa"/>
              <w:contextualSpacing/>
              <w:rPr>
                <w:rtl/>
              </w:rPr>
            </w:pPr>
          </w:p>
          <w:p w14:paraId="48673E05" w14:textId="77777777" w:rsidR="00F36C1D" w:rsidRDefault="00F36C1D" w:rsidP="00F36C1D">
            <w:pPr>
              <w:pStyle w:val="aa"/>
              <w:contextualSpacing/>
              <w:rPr>
                <w:rtl/>
              </w:rPr>
            </w:pPr>
            <w:r>
              <w:rPr>
                <w:rtl/>
              </w:rPr>
              <w:t xml:space="preserve">משרדי בית המדרש הוירטואלי: 02-9937300 שלוחה 5 </w:t>
            </w:r>
          </w:p>
          <w:p w14:paraId="3BC3213B" w14:textId="77777777" w:rsidR="00F36C1D" w:rsidRDefault="00F36C1D" w:rsidP="00F36C1D">
            <w:pPr>
              <w:pStyle w:val="aa"/>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7DE9EFD" w14:textId="77777777" w:rsidR="00F36C1D" w:rsidRDefault="00F36C1D" w:rsidP="00F36C1D">
            <w:pPr>
              <w:pStyle w:val="aa"/>
              <w:contextualSpacing/>
            </w:pPr>
          </w:p>
        </w:tc>
        <w:tc>
          <w:tcPr>
            <w:tcW w:w="284" w:type="dxa"/>
            <w:tcBorders>
              <w:top w:val="nil"/>
              <w:left w:val="nil"/>
              <w:bottom w:val="nil"/>
              <w:right w:val="nil"/>
            </w:tcBorders>
          </w:tcPr>
          <w:p w14:paraId="42861F7C" w14:textId="77777777" w:rsidR="00F36C1D" w:rsidRDefault="00F36C1D" w:rsidP="00F36C1D">
            <w:pPr>
              <w:pStyle w:val="aa"/>
              <w:contextualSpacing/>
              <w:rPr>
                <w:rtl/>
              </w:rPr>
            </w:pPr>
            <w:r>
              <w:rPr>
                <w:rtl/>
              </w:rPr>
              <w:t xml:space="preserve">* * * * * * * </w:t>
            </w:r>
          </w:p>
        </w:tc>
      </w:tr>
    </w:tbl>
    <w:p w14:paraId="5A24D3E1" w14:textId="5AEEBCB6" w:rsidR="00E9047A" w:rsidRPr="00A54E5C" w:rsidRDefault="00E9047A" w:rsidP="00DE5ACB">
      <w:pPr>
        <w:rPr>
          <w:rFonts w:ascii="Times New Roman" w:hAnsi="Times New Roman" w:cs="Times New Roman"/>
          <w:rtl/>
        </w:rPr>
      </w:pPr>
    </w:p>
    <w:sectPr w:rsidR="00E9047A" w:rsidRPr="00A54E5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FE5B5" w14:textId="77777777" w:rsidR="00F86A3D" w:rsidRDefault="00F86A3D" w:rsidP="00405665">
      <w:r>
        <w:separator/>
      </w:r>
    </w:p>
  </w:endnote>
  <w:endnote w:type="continuationSeparator" w:id="0">
    <w:p w14:paraId="6F2B7860" w14:textId="77777777" w:rsidR="00F86A3D" w:rsidRDefault="00F86A3D"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B3148" w14:textId="77777777" w:rsidR="00F86A3D" w:rsidRDefault="00F86A3D" w:rsidP="00405665">
      <w:r>
        <w:separator/>
      </w:r>
    </w:p>
  </w:footnote>
  <w:footnote w:type="continuationSeparator" w:id="0">
    <w:p w14:paraId="50F8E709" w14:textId="77777777" w:rsidR="00F86A3D" w:rsidRDefault="00F86A3D" w:rsidP="00405665">
      <w:r>
        <w:continuationSeparator/>
      </w:r>
    </w:p>
  </w:footnote>
  <w:footnote w:id="1">
    <w:p w14:paraId="7448D5F0" w14:textId="6C3091A2" w:rsidR="00B617D3" w:rsidRPr="009C174E" w:rsidRDefault="00B617D3" w:rsidP="00B617D3">
      <w:pPr>
        <w:pStyle w:val="a3"/>
        <w:rPr>
          <w:rtl/>
        </w:rPr>
      </w:pPr>
      <w:r w:rsidRPr="009C174E">
        <w:rPr>
          <w:rStyle w:val="a5"/>
          <w:rFonts w:eastAsia="Narkisim"/>
        </w:rPr>
        <w:footnoteRef/>
      </w:r>
      <w:r w:rsidRPr="009C174E">
        <w:rPr>
          <w:rtl/>
        </w:rPr>
        <w:t xml:space="preserve"> </w:t>
      </w:r>
      <w:r>
        <w:rPr>
          <w:rtl/>
        </w:rPr>
        <w:tab/>
      </w:r>
      <w:r w:rsidRPr="009C174E">
        <w:rPr>
          <w:rFonts w:hint="cs"/>
          <w:rtl/>
        </w:rPr>
        <w:t xml:space="preserve">לרפואת </w:t>
      </w:r>
      <w:r w:rsidRPr="009C174E">
        <w:rPr>
          <w:rtl/>
        </w:rPr>
        <w:t>אפרים צבי משה בן שולמית צביה ואיתי יעקב בן צפורה</w:t>
      </w:r>
      <w:r w:rsidR="0005108C">
        <w:rPr>
          <w:rFonts w:hint="cs"/>
          <w:rtl/>
        </w:rPr>
        <w:t>.</w:t>
      </w:r>
    </w:p>
  </w:footnote>
  <w:footnote w:id="2">
    <w:p w14:paraId="1CC46F71" w14:textId="0EC2F60B" w:rsidR="00D7542D" w:rsidRPr="009C174E" w:rsidRDefault="00D7542D" w:rsidP="009C174E">
      <w:pPr>
        <w:pStyle w:val="a3"/>
      </w:pPr>
      <w:r w:rsidRPr="009C174E">
        <w:rPr>
          <w:rStyle w:val="a5"/>
          <w:rFonts w:eastAsia="Narkisim"/>
        </w:rPr>
        <w:footnoteRef/>
      </w:r>
      <w:r w:rsidRPr="009C174E">
        <w:rPr>
          <w:rtl/>
        </w:rPr>
        <w:t xml:space="preserve"> </w:t>
      </w:r>
      <w:r w:rsidR="009C174E">
        <w:rPr>
          <w:rtl/>
        </w:rPr>
        <w:tab/>
      </w:r>
      <w:r w:rsidRPr="009C174E">
        <w:rPr>
          <w:rFonts w:hint="cs"/>
          <w:rtl/>
        </w:rPr>
        <w:t xml:space="preserve">בשיעור זה נתמקד בשאלה מדוע פקעה חובת הייבום, אך כאמור </w:t>
      </w:r>
      <w:r w:rsidR="00EB2F54">
        <w:rPr>
          <w:rFonts w:hint="cs"/>
          <w:rtl/>
        </w:rPr>
        <w:t xml:space="preserve">– </w:t>
      </w:r>
      <w:r w:rsidRPr="009C174E">
        <w:rPr>
          <w:rFonts w:hint="cs"/>
          <w:rtl/>
        </w:rPr>
        <w:t xml:space="preserve">המשנה </w:t>
      </w:r>
      <w:r w:rsidR="00EB2F54">
        <w:rPr>
          <w:rFonts w:hint="cs"/>
          <w:rtl/>
        </w:rPr>
        <w:t xml:space="preserve">קובעת </w:t>
      </w:r>
      <w:r w:rsidRPr="009C174E">
        <w:rPr>
          <w:rFonts w:hint="cs"/>
          <w:rtl/>
        </w:rPr>
        <w:t>שה</w:t>
      </w:r>
      <w:r w:rsidR="0005108C">
        <w:rPr>
          <w:rFonts w:hint="cs"/>
          <w:rtl/>
        </w:rPr>
        <w:t>אשה</w:t>
      </w:r>
      <w:r w:rsidRPr="009C174E">
        <w:rPr>
          <w:rFonts w:hint="cs"/>
          <w:rtl/>
        </w:rPr>
        <w:t xml:space="preserve"> חולצת. אחד מן </w:t>
      </w:r>
      <w:r w:rsidR="00432850">
        <w:rPr>
          <w:rFonts w:hint="cs"/>
          <w:rtl/>
        </w:rPr>
        <w:t>ה</w:t>
      </w:r>
      <w:r w:rsidRPr="009C174E">
        <w:rPr>
          <w:rFonts w:hint="cs"/>
          <w:rtl/>
        </w:rPr>
        <w:t>הסברים לחובת החליצה ה</w:t>
      </w:r>
      <w:r w:rsidR="00432850">
        <w:rPr>
          <w:rFonts w:hint="cs"/>
          <w:rtl/>
        </w:rPr>
        <w:t>וא</w:t>
      </w:r>
      <w:r w:rsidRPr="009C174E">
        <w:rPr>
          <w:rFonts w:hint="cs"/>
          <w:rtl/>
        </w:rPr>
        <w:t xml:space="preserve"> שכשם שהבעל הראשון צריך לגרש את ה</w:t>
      </w:r>
      <w:r w:rsidR="0005108C">
        <w:rPr>
          <w:rFonts w:hint="cs"/>
          <w:rtl/>
        </w:rPr>
        <w:t>אשה</w:t>
      </w:r>
      <w:r w:rsidRPr="009C174E">
        <w:rPr>
          <w:rFonts w:hint="cs"/>
          <w:rtl/>
        </w:rPr>
        <w:t xml:space="preserve"> לאחר שמצא </w:t>
      </w:r>
      <w:r w:rsidR="00432850">
        <w:rPr>
          <w:rFonts w:hint="cs"/>
          <w:rtl/>
        </w:rPr>
        <w:t xml:space="preserve">בה </w:t>
      </w:r>
      <w:r w:rsidRPr="009C174E">
        <w:rPr>
          <w:rFonts w:hint="cs"/>
          <w:rtl/>
        </w:rPr>
        <w:t xml:space="preserve">ערות דבר, כך גם היבם מסלק </w:t>
      </w:r>
      <w:r w:rsidR="0005108C">
        <w:rPr>
          <w:rFonts w:hint="cs"/>
          <w:rtl/>
        </w:rPr>
        <w:t>אשה</w:t>
      </w:r>
      <w:r w:rsidRPr="009C174E">
        <w:rPr>
          <w:rFonts w:hint="cs"/>
          <w:rtl/>
        </w:rPr>
        <w:t xml:space="preserve"> </w:t>
      </w:r>
      <w:r w:rsidR="00432850">
        <w:rPr>
          <w:rFonts w:hint="cs"/>
          <w:rtl/>
        </w:rPr>
        <w:t>זו</w:t>
      </w:r>
      <w:r w:rsidRPr="009C174E">
        <w:rPr>
          <w:rFonts w:hint="cs"/>
          <w:rtl/>
        </w:rPr>
        <w:t xml:space="preserve"> באמצעות חליצה. </w:t>
      </w:r>
    </w:p>
  </w:footnote>
  <w:footnote w:id="3">
    <w:p w14:paraId="36F40902" w14:textId="371C00EE" w:rsidR="00D7542D" w:rsidRPr="009C174E" w:rsidRDefault="00D7542D" w:rsidP="009C174E">
      <w:pPr>
        <w:pStyle w:val="a3"/>
        <w:rPr>
          <w:rtl/>
        </w:rPr>
      </w:pPr>
      <w:r w:rsidRPr="009C174E">
        <w:rPr>
          <w:rStyle w:val="a5"/>
          <w:rFonts w:eastAsia="Narkisim"/>
        </w:rPr>
        <w:footnoteRef/>
      </w:r>
      <w:r w:rsidRPr="009C174E">
        <w:rPr>
          <w:rtl/>
        </w:rPr>
        <w:t xml:space="preserve"> </w:t>
      </w:r>
      <w:r w:rsidR="009C174E">
        <w:rPr>
          <w:rtl/>
        </w:rPr>
        <w:tab/>
      </w:r>
      <w:r w:rsidRPr="009C174E">
        <w:rPr>
          <w:rFonts w:hint="cs"/>
          <w:rtl/>
        </w:rPr>
        <w:t xml:space="preserve">צרת הסוטה – </w:t>
      </w:r>
      <w:r w:rsidR="00A56C52">
        <w:rPr>
          <w:rFonts w:hint="cs"/>
          <w:rtl/>
        </w:rPr>
        <w:t xml:space="preserve">כאשר </w:t>
      </w:r>
      <w:r w:rsidRPr="009C174E">
        <w:rPr>
          <w:rFonts w:hint="cs"/>
          <w:rtl/>
        </w:rPr>
        <w:t xml:space="preserve">אדם </w:t>
      </w:r>
      <w:r w:rsidR="00A56C52">
        <w:rPr>
          <w:rFonts w:hint="cs"/>
          <w:rtl/>
        </w:rPr>
        <w:t>ש</w:t>
      </w:r>
      <w:r w:rsidRPr="009C174E">
        <w:rPr>
          <w:rFonts w:hint="cs"/>
          <w:rtl/>
        </w:rPr>
        <w:t xml:space="preserve">היה נשוי לשתי נשים מת ללא ילדים, כדי </w:t>
      </w:r>
      <w:r w:rsidR="00A56C52">
        <w:rPr>
          <w:rFonts w:hint="cs"/>
          <w:rtl/>
        </w:rPr>
        <w:t xml:space="preserve">שאפשר יהיה </w:t>
      </w:r>
      <w:r w:rsidRPr="009C174E">
        <w:rPr>
          <w:rFonts w:hint="cs"/>
          <w:rtl/>
        </w:rPr>
        <w:t>לייבם את אחת מן הנשים צריכות שתי הנשים להיות כשרות לייבום.</w:t>
      </w:r>
    </w:p>
  </w:footnote>
  <w:footnote w:id="4">
    <w:p w14:paraId="4B0A6C17" w14:textId="27743DDC" w:rsidR="00D7542D" w:rsidRPr="009C174E" w:rsidRDefault="00D7542D" w:rsidP="009C174E">
      <w:pPr>
        <w:pStyle w:val="a3"/>
        <w:rPr>
          <w:rtl/>
        </w:rPr>
      </w:pPr>
      <w:r w:rsidRPr="009C174E">
        <w:rPr>
          <w:rStyle w:val="a5"/>
          <w:rFonts w:eastAsia="Narkisim"/>
        </w:rPr>
        <w:footnoteRef/>
      </w:r>
      <w:r w:rsidRPr="009C174E">
        <w:rPr>
          <w:rtl/>
        </w:rPr>
        <w:t xml:space="preserve"> </w:t>
      </w:r>
      <w:r w:rsidR="009C174E">
        <w:rPr>
          <w:rtl/>
        </w:rPr>
        <w:tab/>
      </w:r>
      <w:r w:rsidRPr="009C174E">
        <w:rPr>
          <w:rFonts w:hint="cs"/>
          <w:rtl/>
        </w:rPr>
        <w:t xml:space="preserve">ראה </w:t>
      </w:r>
      <w:r w:rsidR="00DB499D">
        <w:rPr>
          <w:rFonts w:hint="cs"/>
          <w:rtl/>
        </w:rPr>
        <w:t>גם ב</w:t>
      </w:r>
      <w:r w:rsidRPr="009C174E">
        <w:rPr>
          <w:rFonts w:hint="cs"/>
          <w:rtl/>
        </w:rPr>
        <w:t xml:space="preserve">רמב"ן: </w:t>
      </w:r>
      <w:r w:rsidR="00DB499D">
        <w:rPr>
          <w:rFonts w:hint="cs"/>
          <w:rtl/>
        </w:rPr>
        <w:t>"</w:t>
      </w:r>
      <w:r w:rsidRPr="009C174E">
        <w:rPr>
          <w:rtl/>
        </w:rPr>
        <w:t>בדין הוא דהוה ליה לאשמועינן סוטה עצמה</w:t>
      </w:r>
      <w:r w:rsidR="00DB499D">
        <w:rPr>
          <w:rFonts w:hint="cs"/>
          <w:rtl/>
        </w:rPr>
        <w:t>,</w:t>
      </w:r>
      <w:r w:rsidRPr="009C174E">
        <w:rPr>
          <w:rtl/>
        </w:rPr>
        <w:t xml:space="preserve"> דמשום דכתיב בה טומאה מיפטרא מן החליצה כערוה, אלא חדא דאית ביה תרתי קמ"ל</w:t>
      </w:r>
      <w:r w:rsidR="00DB499D">
        <w:rPr>
          <w:rFonts w:hint="cs"/>
          <w:rtl/>
        </w:rPr>
        <w:t>"</w:t>
      </w:r>
      <w:r w:rsidRPr="009C174E">
        <w:rPr>
          <w:rtl/>
        </w:rPr>
        <w:t>.</w:t>
      </w:r>
    </w:p>
  </w:footnote>
  <w:footnote w:id="5">
    <w:p w14:paraId="69E18A71" w14:textId="2580C500" w:rsidR="00D7542D" w:rsidRPr="009C174E" w:rsidRDefault="00D7542D" w:rsidP="009C174E">
      <w:pPr>
        <w:pStyle w:val="a3"/>
        <w:rPr>
          <w:rtl/>
        </w:rPr>
      </w:pPr>
      <w:r w:rsidRPr="009C174E">
        <w:rPr>
          <w:rStyle w:val="a5"/>
          <w:rFonts w:eastAsia="Narkisim"/>
        </w:rPr>
        <w:footnoteRef/>
      </w:r>
      <w:r w:rsidRPr="009C174E">
        <w:rPr>
          <w:rtl/>
        </w:rPr>
        <w:t xml:space="preserve"> </w:t>
      </w:r>
      <w:r w:rsidR="009C174E">
        <w:rPr>
          <w:rtl/>
        </w:rPr>
        <w:tab/>
      </w:r>
      <w:r w:rsidRPr="009C174E">
        <w:rPr>
          <w:rFonts w:hint="cs"/>
          <w:rtl/>
        </w:rPr>
        <w:t>להלכה כת</w:t>
      </w:r>
      <w:r w:rsidR="00DB499D">
        <w:rPr>
          <w:rFonts w:hint="cs"/>
          <w:rtl/>
        </w:rPr>
        <w:t>ב</w:t>
      </w:r>
      <w:r w:rsidRPr="009C174E">
        <w:rPr>
          <w:rFonts w:hint="cs"/>
          <w:rtl/>
        </w:rPr>
        <w:t>ו הפוסקים שאין ראוי לאדם כשר לשאת אותה</w:t>
      </w:r>
      <w:r w:rsidR="00DB499D">
        <w:rPr>
          <w:rFonts w:hint="cs"/>
          <w:rtl/>
        </w:rPr>
        <w:t>,</w:t>
      </w:r>
      <w:r w:rsidRPr="009C174E">
        <w:rPr>
          <w:rFonts w:hint="cs"/>
          <w:rtl/>
        </w:rPr>
        <w:t xml:space="preserve"> וראה רמב"ם </w:t>
      </w:r>
      <w:r w:rsidR="00DB499D">
        <w:rPr>
          <w:rFonts w:hint="cs"/>
          <w:rtl/>
        </w:rPr>
        <w:t>(</w:t>
      </w:r>
      <w:r w:rsidRPr="009C174E">
        <w:rPr>
          <w:rFonts w:hint="cs"/>
          <w:rtl/>
        </w:rPr>
        <w:t>גירושין י</w:t>
      </w:r>
      <w:r w:rsidR="00DB499D">
        <w:rPr>
          <w:rFonts w:hint="cs"/>
          <w:rtl/>
        </w:rPr>
        <w:t xml:space="preserve">, </w:t>
      </w:r>
      <w:r w:rsidRPr="009C174E">
        <w:rPr>
          <w:rFonts w:hint="cs"/>
          <w:rtl/>
        </w:rPr>
        <w:t>כב</w:t>
      </w:r>
      <w:r w:rsidR="00DB499D">
        <w:rPr>
          <w:rFonts w:hint="cs"/>
          <w:rtl/>
        </w:rPr>
        <w:t>)</w:t>
      </w:r>
      <w:r w:rsidRPr="009C174E">
        <w:rPr>
          <w:rFonts w:hint="cs"/>
          <w:rtl/>
        </w:rPr>
        <w:t xml:space="preserve"> </w:t>
      </w:r>
      <w:r w:rsidR="00DB499D">
        <w:rPr>
          <w:rFonts w:hint="cs"/>
          <w:rtl/>
        </w:rPr>
        <w:t>ו</w:t>
      </w:r>
      <w:r w:rsidRPr="009C174E">
        <w:rPr>
          <w:rFonts w:hint="cs"/>
          <w:rtl/>
        </w:rPr>
        <w:t>שו</w:t>
      </w:r>
      <w:r w:rsidR="00DB499D">
        <w:rPr>
          <w:rFonts w:hint="cs"/>
          <w:rtl/>
        </w:rPr>
        <w:t>"</w:t>
      </w:r>
      <w:r w:rsidRPr="009C174E">
        <w:rPr>
          <w:rFonts w:hint="cs"/>
          <w:rtl/>
        </w:rPr>
        <w:t xml:space="preserve">ע </w:t>
      </w:r>
      <w:r w:rsidR="00DB499D">
        <w:rPr>
          <w:rFonts w:hint="cs"/>
          <w:rtl/>
        </w:rPr>
        <w:t>(</w:t>
      </w:r>
      <w:r w:rsidRPr="009C174E">
        <w:rPr>
          <w:rFonts w:hint="cs"/>
          <w:rtl/>
        </w:rPr>
        <w:t>א</w:t>
      </w:r>
      <w:r w:rsidR="00DB499D">
        <w:rPr>
          <w:rFonts w:hint="cs"/>
          <w:rtl/>
        </w:rPr>
        <w:t>בן העזר</w:t>
      </w:r>
      <w:r w:rsidRPr="009C174E">
        <w:rPr>
          <w:rFonts w:hint="cs"/>
          <w:rtl/>
        </w:rPr>
        <w:t xml:space="preserve"> קיט</w:t>
      </w:r>
      <w:r w:rsidR="00DB499D">
        <w:rPr>
          <w:rFonts w:hint="cs"/>
          <w:rtl/>
        </w:rPr>
        <w:t>,</w:t>
      </w:r>
      <w:r w:rsidRPr="009C174E">
        <w:rPr>
          <w:rFonts w:hint="cs"/>
          <w:rtl/>
        </w:rPr>
        <w:t xml:space="preserve"> ה</w:t>
      </w:r>
      <w:r w:rsidR="00DB499D">
        <w:rPr>
          <w:rFonts w:hint="cs"/>
          <w:rtl/>
        </w:rPr>
        <w:t>).</w:t>
      </w:r>
    </w:p>
  </w:footnote>
  <w:footnote w:id="6">
    <w:p w14:paraId="0C88F3F6" w14:textId="326AF387" w:rsidR="00D7542D" w:rsidRPr="009C174E" w:rsidRDefault="00D7542D" w:rsidP="009C174E">
      <w:pPr>
        <w:pStyle w:val="a3"/>
        <w:rPr>
          <w:rtl/>
        </w:rPr>
      </w:pPr>
      <w:r w:rsidRPr="009C174E">
        <w:rPr>
          <w:rStyle w:val="a5"/>
          <w:rFonts w:eastAsia="Narkisim"/>
        </w:rPr>
        <w:footnoteRef/>
      </w:r>
      <w:r w:rsidRPr="009C174E">
        <w:rPr>
          <w:rtl/>
        </w:rPr>
        <w:t xml:space="preserve"> </w:t>
      </w:r>
      <w:r w:rsidR="009C174E">
        <w:rPr>
          <w:rtl/>
        </w:rPr>
        <w:tab/>
      </w:r>
      <w:r w:rsidRPr="009C174E">
        <w:rPr>
          <w:rFonts w:hint="cs"/>
          <w:rtl/>
        </w:rPr>
        <w:t xml:space="preserve">הנחת העבודה שלנו </w:t>
      </w:r>
      <w:r w:rsidR="000A7BAE">
        <w:rPr>
          <w:rFonts w:hint="cs"/>
          <w:rtl/>
        </w:rPr>
        <w:t>היא ש</w:t>
      </w:r>
      <w:r w:rsidRPr="009C174E">
        <w:rPr>
          <w:rFonts w:hint="cs"/>
          <w:rtl/>
        </w:rPr>
        <w:t xml:space="preserve">רב </w:t>
      </w:r>
      <w:r w:rsidR="000A7BAE">
        <w:rPr>
          <w:rFonts w:hint="cs"/>
          <w:rtl/>
        </w:rPr>
        <w:t>(</w:t>
      </w:r>
      <w:r w:rsidRPr="009C174E">
        <w:rPr>
          <w:rFonts w:hint="cs"/>
          <w:rtl/>
        </w:rPr>
        <w:t>בסוגיה ביבמות</w:t>
      </w:r>
      <w:r w:rsidR="000A7BAE">
        <w:rPr>
          <w:rFonts w:hint="cs"/>
          <w:rtl/>
        </w:rPr>
        <w:t>)</w:t>
      </w:r>
      <w:r w:rsidRPr="009C174E">
        <w:rPr>
          <w:rFonts w:hint="cs"/>
          <w:rtl/>
        </w:rPr>
        <w:t xml:space="preserve"> לא חלק על רב יוסף </w:t>
      </w:r>
      <w:r w:rsidR="000A7BAE">
        <w:rPr>
          <w:rFonts w:hint="cs"/>
          <w:rtl/>
        </w:rPr>
        <w:t>(</w:t>
      </w:r>
      <w:r w:rsidRPr="009C174E">
        <w:rPr>
          <w:rFonts w:hint="cs"/>
          <w:rtl/>
        </w:rPr>
        <w:t>בסוג</w:t>
      </w:r>
      <w:r w:rsidR="000A7BAE">
        <w:rPr>
          <w:rFonts w:hint="cs"/>
          <w:rtl/>
        </w:rPr>
        <w:t>י</w:t>
      </w:r>
      <w:r w:rsidRPr="009C174E">
        <w:rPr>
          <w:rFonts w:hint="cs"/>
          <w:rtl/>
        </w:rPr>
        <w:t>יתנו</w:t>
      </w:r>
      <w:r w:rsidR="000A7BAE">
        <w:rPr>
          <w:rFonts w:hint="cs"/>
          <w:rtl/>
        </w:rPr>
        <w:t>),</w:t>
      </w:r>
      <w:r w:rsidRPr="009C174E">
        <w:rPr>
          <w:rFonts w:hint="cs"/>
          <w:rtl/>
        </w:rPr>
        <w:t xml:space="preserve"> וזאת כדברי הגמרא ביבמות יב</w:t>
      </w:r>
      <w:r w:rsidR="000A7BAE">
        <w:rPr>
          <w:rFonts w:hint="cs"/>
          <w:rtl/>
        </w:rPr>
        <w:t xml:space="preserve"> ע"א,</w:t>
      </w:r>
      <w:r w:rsidRPr="009C174E">
        <w:rPr>
          <w:rFonts w:hint="cs"/>
          <w:rtl/>
        </w:rPr>
        <w:t xml:space="preserve"> המבדילה בין סוטה ודאי ל</w:t>
      </w:r>
      <w:r w:rsidR="000A7BAE">
        <w:rPr>
          <w:rFonts w:hint="cs"/>
          <w:rtl/>
        </w:rPr>
        <w:t xml:space="preserve">ספק </w:t>
      </w:r>
      <w:r w:rsidRPr="009C174E">
        <w:rPr>
          <w:rFonts w:hint="cs"/>
          <w:rtl/>
        </w:rPr>
        <w:t>סוטה</w:t>
      </w:r>
      <w:r w:rsidR="00742D05">
        <w:rPr>
          <w:rFonts w:hint="cs"/>
          <w:rtl/>
        </w:rPr>
        <w:t>,</w:t>
      </w:r>
      <w:r w:rsidRPr="009C174E">
        <w:rPr>
          <w:rFonts w:hint="cs"/>
          <w:rtl/>
        </w:rPr>
        <w:t xml:space="preserve"> </w:t>
      </w:r>
      <w:r w:rsidR="00742D05">
        <w:rPr>
          <w:rFonts w:hint="cs"/>
          <w:rtl/>
        </w:rPr>
        <w:t xml:space="preserve">אך </w:t>
      </w:r>
      <w:r w:rsidRPr="009C174E">
        <w:rPr>
          <w:rFonts w:hint="cs"/>
          <w:rtl/>
        </w:rPr>
        <w:t xml:space="preserve">יש מן הראשונים </w:t>
      </w:r>
      <w:r w:rsidR="000A7BAE">
        <w:rPr>
          <w:rFonts w:hint="cs"/>
          <w:rtl/>
        </w:rPr>
        <w:t>(</w:t>
      </w:r>
      <w:r w:rsidRPr="009C174E">
        <w:rPr>
          <w:rFonts w:hint="cs"/>
          <w:rtl/>
        </w:rPr>
        <w:t>הראב"ד ועוד</w:t>
      </w:r>
      <w:r w:rsidR="000A7BAE">
        <w:rPr>
          <w:rFonts w:hint="cs"/>
          <w:rtl/>
        </w:rPr>
        <w:t>)</w:t>
      </w:r>
      <w:r w:rsidRPr="009C174E">
        <w:rPr>
          <w:rFonts w:hint="cs"/>
          <w:rtl/>
        </w:rPr>
        <w:t xml:space="preserve"> שסברו כי הסוגיות נחלקו. הרמב"ם והשו"ע הבינו כשיטה ש</w:t>
      </w:r>
      <w:r w:rsidR="00742D05">
        <w:rPr>
          <w:rFonts w:hint="cs"/>
          <w:rtl/>
        </w:rPr>
        <w:t xml:space="preserve">הסוגיות </w:t>
      </w:r>
      <w:r w:rsidRPr="009C174E">
        <w:rPr>
          <w:rFonts w:hint="cs"/>
          <w:rtl/>
        </w:rPr>
        <w:t>לא נחלקו</w:t>
      </w:r>
      <w:r w:rsidR="00742D05">
        <w:rPr>
          <w:rFonts w:hint="cs"/>
          <w:rtl/>
        </w:rPr>
        <w:t>,</w:t>
      </w:r>
      <w:r w:rsidRPr="009C174E">
        <w:rPr>
          <w:rFonts w:hint="cs"/>
          <w:rtl/>
        </w:rPr>
        <w:t xml:space="preserve"> אולם הרמ"א </w:t>
      </w:r>
      <w:r w:rsidR="00742D05">
        <w:rPr>
          <w:rFonts w:hint="cs"/>
          <w:rtl/>
        </w:rPr>
        <w:t>ה</w:t>
      </w:r>
      <w:r w:rsidRPr="009C174E">
        <w:rPr>
          <w:rFonts w:hint="cs"/>
          <w:rtl/>
        </w:rPr>
        <w:t xml:space="preserve">ביא את דברי הראב"ד וכתב שיש להחמיר ולחייב </w:t>
      </w:r>
      <w:r w:rsidR="00292239">
        <w:rPr>
          <w:rFonts w:hint="cs"/>
          <w:rtl/>
        </w:rPr>
        <w:t xml:space="preserve">חליצה </w:t>
      </w:r>
      <w:r w:rsidRPr="009C174E">
        <w:rPr>
          <w:rFonts w:hint="cs"/>
          <w:rtl/>
        </w:rPr>
        <w:t xml:space="preserve">גם בסוטה ודאי </w:t>
      </w:r>
      <w:r w:rsidR="00292239">
        <w:rPr>
          <w:rFonts w:hint="cs"/>
          <w:rtl/>
        </w:rPr>
        <w:t>(</w:t>
      </w:r>
      <w:r w:rsidRPr="009C174E">
        <w:rPr>
          <w:rFonts w:hint="cs"/>
          <w:rtl/>
        </w:rPr>
        <w:t>וראה שו</w:t>
      </w:r>
      <w:r w:rsidR="00292239">
        <w:rPr>
          <w:rFonts w:hint="cs"/>
          <w:rtl/>
        </w:rPr>
        <w:t>"</w:t>
      </w:r>
      <w:r w:rsidRPr="009C174E">
        <w:rPr>
          <w:rFonts w:hint="cs"/>
          <w:rtl/>
        </w:rPr>
        <w:t>ע אהע"ז קעג</w:t>
      </w:r>
      <w:r w:rsidR="00292239">
        <w:rPr>
          <w:rFonts w:hint="cs"/>
          <w:rtl/>
        </w:rPr>
        <w:t>,</w:t>
      </w:r>
      <w:r w:rsidRPr="009C174E">
        <w:rPr>
          <w:rFonts w:hint="cs"/>
          <w:rtl/>
        </w:rPr>
        <w:t xml:space="preserve"> יא</w:t>
      </w:r>
      <w:r w:rsidR="00292239">
        <w:rPr>
          <w:rFonts w:hint="cs"/>
          <w:rtl/>
        </w:rPr>
        <w:t>).</w:t>
      </w:r>
    </w:p>
  </w:footnote>
  <w:footnote w:id="7">
    <w:p w14:paraId="7D03CED9" w14:textId="199328CC" w:rsidR="00D7542D" w:rsidRPr="009C174E" w:rsidRDefault="00D7542D" w:rsidP="009C174E">
      <w:pPr>
        <w:pStyle w:val="a3"/>
        <w:rPr>
          <w:rtl/>
        </w:rPr>
      </w:pPr>
      <w:r w:rsidRPr="009C174E">
        <w:rPr>
          <w:rStyle w:val="a5"/>
          <w:rFonts w:eastAsia="Narkisim"/>
        </w:rPr>
        <w:footnoteRef/>
      </w:r>
      <w:r w:rsidRPr="009C174E">
        <w:rPr>
          <w:rtl/>
        </w:rPr>
        <w:t xml:space="preserve"> </w:t>
      </w:r>
      <w:r w:rsidR="009C174E">
        <w:rPr>
          <w:rtl/>
        </w:rPr>
        <w:tab/>
      </w:r>
      <w:r w:rsidRPr="009C174E">
        <w:rPr>
          <w:rFonts w:hint="cs"/>
          <w:rtl/>
        </w:rPr>
        <w:t>ראה רש"י סוטה ה</w:t>
      </w:r>
      <w:r w:rsidR="008868F0">
        <w:rPr>
          <w:rFonts w:hint="cs"/>
          <w:rtl/>
        </w:rPr>
        <w:t xml:space="preserve"> ע"ב</w:t>
      </w:r>
      <w:r w:rsidR="00511456">
        <w:rPr>
          <w:rFonts w:hint="cs"/>
          <w:rtl/>
        </w:rPr>
        <w:t>:</w:t>
      </w:r>
      <w:r w:rsidRPr="009C174E">
        <w:rPr>
          <w:rFonts w:hint="cs"/>
          <w:rtl/>
        </w:rPr>
        <w:t xml:space="preserve"> </w:t>
      </w:r>
      <w:r w:rsidR="00511456">
        <w:rPr>
          <w:rFonts w:hint="cs"/>
          <w:rtl/>
        </w:rPr>
        <w:t>"</w:t>
      </w:r>
      <w:r w:rsidRPr="009C174E">
        <w:rPr>
          <w:rtl/>
        </w:rPr>
        <w:t>דהכי שני רב יוסף לעיל</w:t>
      </w:r>
      <w:r w:rsidR="00511456">
        <w:rPr>
          <w:rFonts w:hint="cs"/>
          <w:rtl/>
        </w:rPr>
        <w:t>,</w:t>
      </w:r>
      <w:r w:rsidRPr="009C174E">
        <w:rPr>
          <w:rtl/>
        </w:rPr>
        <w:t xml:space="preserve"> רחמנא אמר כו' צוה לבעלה לגרש</w:t>
      </w:r>
      <w:r w:rsidR="00511456">
        <w:rPr>
          <w:rFonts w:hint="cs"/>
          <w:rtl/>
        </w:rPr>
        <w:t>ה</w:t>
      </w:r>
      <w:r w:rsidRPr="009C174E">
        <w:rPr>
          <w:rtl/>
        </w:rPr>
        <w:t xml:space="preserve"> מביתו כשמצא בה ערות דבר כי היכי דלא תיסתרי' לביתיה</w:t>
      </w:r>
      <w:r w:rsidR="00511456">
        <w:rPr>
          <w:rFonts w:hint="cs"/>
          <w:rtl/>
        </w:rPr>
        <w:t>,</w:t>
      </w:r>
      <w:r w:rsidRPr="009C174E">
        <w:rPr>
          <w:rtl/>
        </w:rPr>
        <w:t xml:space="preserve"> כדאמר לעיל זנותא בביתא כי קריא לשומשמא</w:t>
      </w:r>
      <w:r w:rsidR="00511456">
        <w:rPr>
          <w:rFonts w:hint="cs"/>
          <w:rtl/>
        </w:rPr>
        <w:t>"</w:t>
      </w:r>
      <w:r w:rsidRPr="009C174E">
        <w:rPr>
          <w:rtl/>
        </w:rPr>
        <w:t>.</w:t>
      </w:r>
    </w:p>
  </w:footnote>
  <w:footnote w:id="8">
    <w:p w14:paraId="16235AAA" w14:textId="7E5D2168" w:rsidR="00D7542D" w:rsidRDefault="00D7542D" w:rsidP="009C174E">
      <w:pPr>
        <w:pStyle w:val="a3"/>
        <w:rPr>
          <w:rtl/>
        </w:rPr>
      </w:pPr>
      <w:r>
        <w:rPr>
          <w:rStyle w:val="a5"/>
          <w:rFonts w:eastAsia="Narkisim"/>
        </w:rPr>
        <w:footnoteRef/>
      </w:r>
      <w:r>
        <w:rPr>
          <w:rtl/>
        </w:rPr>
        <w:t xml:space="preserve"> </w:t>
      </w:r>
      <w:r w:rsidR="009C174E">
        <w:rPr>
          <w:rtl/>
        </w:rPr>
        <w:tab/>
      </w:r>
      <w:r>
        <w:rPr>
          <w:rFonts w:hint="cs"/>
          <w:rtl/>
        </w:rPr>
        <w:t xml:space="preserve">הגר"ח מבריסק </w:t>
      </w:r>
      <w:r w:rsidR="00F36C1D">
        <w:rPr>
          <w:rFonts w:hint="cs"/>
          <w:rtl/>
        </w:rPr>
        <w:t>(</w:t>
      </w:r>
      <w:r w:rsidR="00F36C1D" w:rsidRPr="00F36C1D">
        <w:rPr>
          <w:rtl/>
        </w:rPr>
        <w:t>יבום וחליצה ו</w:t>
      </w:r>
      <w:r w:rsidR="00F36C1D" w:rsidRPr="00F36C1D">
        <w:rPr>
          <w:rFonts w:hint="cs"/>
          <w:rtl/>
        </w:rPr>
        <w:t>,</w:t>
      </w:r>
      <w:r w:rsidR="00F36C1D" w:rsidRPr="00F36C1D">
        <w:rPr>
          <w:rtl/>
        </w:rPr>
        <w:t xml:space="preserve"> יט</w:t>
      </w:r>
      <w:r w:rsidR="00F36C1D" w:rsidRPr="00F36C1D">
        <w:rPr>
          <w:rFonts w:hint="cs"/>
          <w:rtl/>
        </w:rPr>
        <w:t>)</w:t>
      </w:r>
      <w:r w:rsidR="00F36C1D">
        <w:rPr>
          <w:rFonts w:hint="cs"/>
          <w:rtl/>
        </w:rPr>
        <w:t xml:space="preserve"> </w:t>
      </w:r>
      <w:r>
        <w:rPr>
          <w:rFonts w:hint="cs"/>
          <w:rtl/>
        </w:rPr>
        <w:t>האריך בביאור הדברים</w:t>
      </w:r>
      <w:r w:rsidR="00F36C1D">
        <w:rPr>
          <w:rFonts w:hint="cs"/>
          <w:rtl/>
        </w:rPr>
        <w:t>:</w:t>
      </w:r>
    </w:p>
    <w:p w14:paraId="6559DABC" w14:textId="657E6D5F" w:rsidR="00D7542D" w:rsidRDefault="009C174E" w:rsidP="009C174E">
      <w:pPr>
        <w:pStyle w:val="a3"/>
        <w:rPr>
          <w:rtl/>
        </w:rPr>
      </w:pPr>
      <w:r>
        <w:rPr>
          <w:rtl/>
        </w:rPr>
        <w:tab/>
      </w:r>
      <w:r w:rsidR="00CD2207">
        <w:rPr>
          <w:rFonts w:hint="cs"/>
          <w:rtl/>
        </w:rPr>
        <w:t>"</w:t>
      </w:r>
      <w:r w:rsidR="00D7542D">
        <w:rPr>
          <w:rtl/>
        </w:rPr>
        <w:t>ונראה לומר דבאמת כל זנות דאשת איש וספקי זנות הרי אין בה הך דינא דספק כודאי, וכמבואר בכתובות דף ט' [ע"א] בסוגיא דפתח פתוח מצאתי דספק ספיקא מועיל בה להתירה, וכן הרי מבואר בתוס' שם דמועיל חזקה, מה שאין מועיל זאת במקום שעשה הספק כודאי, ובע"כ דרק בקינוי הוא דהוי גזירת הכתוב דסתירה אוסרתה וספיקה כודאה, וא"כ י"ל דבהך דינא דטומאה כתיב בה כעריות אין קינוי מועיל לזה, וכל דאיסורו משום קינוי נהי דחשבינן לה לודאי זינתה, אבל מכיון דהוא מגזירת הכתוב דקינוי ע"כ אין בה משום טומאה כעריות, וא"כ הרי ניחא הא דחולצת ולא מתיבמת ודינה כספיקא</w:t>
      </w:r>
      <w:r w:rsidR="00C174FE">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C86DAA" w:rsidRDefault="00C86DAA"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5</w:t>
    </w:r>
    <w:r>
      <w:rPr>
        <w:rtl/>
      </w:rPr>
      <w:fldChar w:fldCharType="end"/>
    </w:r>
    <w:r>
      <w:rPr>
        <w:rtl/>
      </w:rPr>
      <w:t xml:space="preserve"> -</w:t>
    </w:r>
  </w:p>
  <w:p w14:paraId="453574CA" w14:textId="77777777" w:rsidR="00C86DAA" w:rsidRDefault="00C86DAA"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86DAA" w:rsidRPr="006216C9" w14:paraId="3B079562" w14:textId="77777777" w:rsidTr="00FA1793">
      <w:tc>
        <w:tcPr>
          <w:tcW w:w="6506" w:type="dxa"/>
          <w:tcBorders>
            <w:bottom w:val="double" w:sz="4" w:space="0" w:color="auto"/>
          </w:tcBorders>
        </w:tcPr>
        <w:p w14:paraId="3AD8C92A" w14:textId="0314041C" w:rsidR="00C86DAA" w:rsidRPr="006216C9" w:rsidRDefault="00C86DAA"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63F4C971" w:rsidR="00C86DAA" w:rsidRPr="006216C9" w:rsidRDefault="00C86DAA" w:rsidP="00CD6003">
          <w:pPr>
            <w:spacing w:after="0"/>
            <w:rPr>
              <w:sz w:val="22"/>
              <w:szCs w:val="22"/>
            </w:rPr>
          </w:pPr>
          <w:r>
            <w:rPr>
              <w:rFonts w:hint="cs"/>
              <w:sz w:val="22"/>
              <w:szCs w:val="22"/>
              <w:rtl/>
            </w:rPr>
            <w:t xml:space="preserve">מסכת </w:t>
          </w:r>
          <w:r w:rsidR="00B91CDE">
            <w:rPr>
              <w:rFonts w:hint="cs"/>
              <w:sz w:val="22"/>
              <w:szCs w:val="22"/>
              <w:rtl/>
            </w:rPr>
            <w:t>סוטה</w:t>
          </w:r>
        </w:p>
      </w:tc>
      <w:tc>
        <w:tcPr>
          <w:tcW w:w="3348" w:type="dxa"/>
          <w:tcBorders>
            <w:bottom w:val="double" w:sz="4" w:space="0" w:color="auto"/>
          </w:tcBorders>
          <w:vAlign w:val="center"/>
        </w:tcPr>
        <w:p w14:paraId="7D40D3BB" w14:textId="0D991F74" w:rsidR="00C86DAA" w:rsidRPr="006216C9" w:rsidRDefault="00F86A3D" w:rsidP="006216C9">
          <w:pPr>
            <w:bidi w:val="0"/>
            <w:spacing w:after="0"/>
            <w:rPr>
              <w:sz w:val="22"/>
              <w:szCs w:val="22"/>
            </w:rPr>
          </w:pPr>
          <w:hyperlink r:id="rId1" w:tgtFrame="_blank" w:history="1">
            <w:r w:rsidR="00C86DAA">
              <w:rPr>
                <w:rStyle w:val="Hyperlink"/>
                <w:color w:val="1155CC"/>
                <w:shd w:val="clear" w:color="auto" w:fill="FFFFFF"/>
              </w:rPr>
              <w:t>http://etzion.org.il</w:t>
            </w:r>
          </w:hyperlink>
        </w:p>
      </w:tc>
    </w:tr>
  </w:tbl>
  <w:p w14:paraId="2CFAB289" w14:textId="77777777" w:rsidR="00C86DAA" w:rsidRPr="00AC2922" w:rsidRDefault="00C86DAA"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15:restartNumberingAfterBreak="0">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660FA"/>
    <w:multiLevelType w:val="hybridMultilevel"/>
    <w:tmpl w:val="539885A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15:restartNumberingAfterBreak="0">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53967230"/>
    <w:multiLevelType w:val="hybridMultilevel"/>
    <w:tmpl w:val="EA9016B4"/>
    <w:lvl w:ilvl="0" w:tplc="5F36F1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0" w15:restartNumberingAfterBreak="0">
    <w:nsid w:val="58D82234"/>
    <w:multiLevelType w:val="hybridMultilevel"/>
    <w:tmpl w:val="274E5B10"/>
    <w:lvl w:ilvl="0" w:tplc="30847C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15:restartNumberingAfterBreak="0">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15:restartNumberingAfterBreak="0">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1"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2" w15:restartNumberingAfterBreak="0">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5"/>
  </w:num>
  <w:num w:numId="4">
    <w:abstractNumId w:val="15"/>
  </w:num>
  <w:num w:numId="5">
    <w:abstractNumId w:val="30"/>
  </w:num>
  <w:num w:numId="6">
    <w:abstractNumId w:val="13"/>
  </w:num>
  <w:num w:numId="7">
    <w:abstractNumId w:val="9"/>
  </w:num>
  <w:num w:numId="8">
    <w:abstractNumId w:val="29"/>
  </w:num>
  <w:num w:numId="9">
    <w:abstractNumId w:val="25"/>
  </w:num>
  <w:num w:numId="10">
    <w:abstractNumId w:val="31"/>
  </w:num>
  <w:num w:numId="11">
    <w:abstractNumId w:val="19"/>
  </w:num>
  <w:num w:numId="12">
    <w:abstractNumId w:val="32"/>
  </w:num>
  <w:num w:numId="13">
    <w:abstractNumId w:val="14"/>
  </w:num>
  <w:num w:numId="14">
    <w:abstractNumId w:val="3"/>
  </w:num>
  <w:num w:numId="15">
    <w:abstractNumId w:val="28"/>
  </w:num>
  <w:num w:numId="16">
    <w:abstractNumId w:val="22"/>
  </w:num>
  <w:num w:numId="17">
    <w:abstractNumId w:val="24"/>
  </w:num>
  <w:num w:numId="18">
    <w:abstractNumId w:val="21"/>
  </w:num>
  <w:num w:numId="19">
    <w:abstractNumId w:val="17"/>
  </w:num>
  <w:num w:numId="20">
    <w:abstractNumId w:val="4"/>
  </w:num>
  <w:num w:numId="21">
    <w:abstractNumId w:val="26"/>
  </w:num>
  <w:num w:numId="22">
    <w:abstractNumId w:val="10"/>
  </w:num>
  <w:num w:numId="23">
    <w:abstractNumId w:val="7"/>
  </w:num>
  <w:num w:numId="24">
    <w:abstractNumId w:val="12"/>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3"/>
  </w:num>
  <w:num w:numId="29">
    <w:abstractNumId w:val="8"/>
  </w:num>
  <w:num w:numId="30">
    <w:abstractNumId w:val="27"/>
  </w:num>
  <w:num w:numId="31">
    <w:abstractNumId w:val="0"/>
  </w:num>
  <w:num w:numId="32">
    <w:abstractNumId w:val="16"/>
  </w:num>
  <w:num w:numId="33">
    <w:abstractNumId w:val="18"/>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321"/>
    <w:rsid w:val="000015B2"/>
    <w:rsid w:val="00002327"/>
    <w:rsid w:val="0000263F"/>
    <w:rsid w:val="000028CF"/>
    <w:rsid w:val="0000437F"/>
    <w:rsid w:val="00004424"/>
    <w:rsid w:val="00005156"/>
    <w:rsid w:val="00006142"/>
    <w:rsid w:val="00007261"/>
    <w:rsid w:val="00007C95"/>
    <w:rsid w:val="000108F3"/>
    <w:rsid w:val="00012A92"/>
    <w:rsid w:val="00013331"/>
    <w:rsid w:val="00015437"/>
    <w:rsid w:val="00015A41"/>
    <w:rsid w:val="00015C4E"/>
    <w:rsid w:val="00017774"/>
    <w:rsid w:val="00017E6D"/>
    <w:rsid w:val="00020E71"/>
    <w:rsid w:val="00021179"/>
    <w:rsid w:val="00021ADE"/>
    <w:rsid w:val="00022A1A"/>
    <w:rsid w:val="00022B18"/>
    <w:rsid w:val="00023E31"/>
    <w:rsid w:val="00026734"/>
    <w:rsid w:val="000268F4"/>
    <w:rsid w:val="00027B25"/>
    <w:rsid w:val="00031797"/>
    <w:rsid w:val="00032E49"/>
    <w:rsid w:val="0003467B"/>
    <w:rsid w:val="00034C35"/>
    <w:rsid w:val="00034C56"/>
    <w:rsid w:val="000364D6"/>
    <w:rsid w:val="00036BE2"/>
    <w:rsid w:val="00037629"/>
    <w:rsid w:val="00040A12"/>
    <w:rsid w:val="00042703"/>
    <w:rsid w:val="000434C0"/>
    <w:rsid w:val="000438EA"/>
    <w:rsid w:val="00043F83"/>
    <w:rsid w:val="0004674C"/>
    <w:rsid w:val="00047AE6"/>
    <w:rsid w:val="000504AE"/>
    <w:rsid w:val="0005108C"/>
    <w:rsid w:val="00051554"/>
    <w:rsid w:val="000517DE"/>
    <w:rsid w:val="000537EC"/>
    <w:rsid w:val="000555E8"/>
    <w:rsid w:val="00056413"/>
    <w:rsid w:val="00056637"/>
    <w:rsid w:val="00057741"/>
    <w:rsid w:val="00060685"/>
    <w:rsid w:val="00061FC7"/>
    <w:rsid w:val="00062C83"/>
    <w:rsid w:val="0006305C"/>
    <w:rsid w:val="0006682D"/>
    <w:rsid w:val="00066C50"/>
    <w:rsid w:val="000718B2"/>
    <w:rsid w:val="00072052"/>
    <w:rsid w:val="000720B2"/>
    <w:rsid w:val="00072EF2"/>
    <w:rsid w:val="00074142"/>
    <w:rsid w:val="00075336"/>
    <w:rsid w:val="00075E70"/>
    <w:rsid w:val="00076337"/>
    <w:rsid w:val="00076CA5"/>
    <w:rsid w:val="0007734B"/>
    <w:rsid w:val="000773F4"/>
    <w:rsid w:val="00082483"/>
    <w:rsid w:val="00083EDB"/>
    <w:rsid w:val="00084397"/>
    <w:rsid w:val="000845ED"/>
    <w:rsid w:val="00084B00"/>
    <w:rsid w:val="0008630C"/>
    <w:rsid w:val="00086970"/>
    <w:rsid w:val="000874E6"/>
    <w:rsid w:val="00090212"/>
    <w:rsid w:val="000921C9"/>
    <w:rsid w:val="00092D5A"/>
    <w:rsid w:val="00092EFE"/>
    <w:rsid w:val="000938A6"/>
    <w:rsid w:val="000944F1"/>
    <w:rsid w:val="000963EF"/>
    <w:rsid w:val="00097DEC"/>
    <w:rsid w:val="00097E43"/>
    <w:rsid w:val="000A08B5"/>
    <w:rsid w:val="000A1A11"/>
    <w:rsid w:val="000A1BE6"/>
    <w:rsid w:val="000A299B"/>
    <w:rsid w:val="000A2F0A"/>
    <w:rsid w:val="000A3C1B"/>
    <w:rsid w:val="000A56FC"/>
    <w:rsid w:val="000A5D16"/>
    <w:rsid w:val="000A7369"/>
    <w:rsid w:val="000A7A3E"/>
    <w:rsid w:val="000A7BAE"/>
    <w:rsid w:val="000B0CB9"/>
    <w:rsid w:val="000B18D3"/>
    <w:rsid w:val="000B4AA4"/>
    <w:rsid w:val="000B59A2"/>
    <w:rsid w:val="000C23CF"/>
    <w:rsid w:val="000C33EB"/>
    <w:rsid w:val="000C5706"/>
    <w:rsid w:val="000C5EDE"/>
    <w:rsid w:val="000C6564"/>
    <w:rsid w:val="000C6AD9"/>
    <w:rsid w:val="000C7ABE"/>
    <w:rsid w:val="000D14EE"/>
    <w:rsid w:val="000D150D"/>
    <w:rsid w:val="000D1C57"/>
    <w:rsid w:val="000D25BF"/>
    <w:rsid w:val="000D2F68"/>
    <w:rsid w:val="000D3EE2"/>
    <w:rsid w:val="000D4260"/>
    <w:rsid w:val="000D6651"/>
    <w:rsid w:val="000D74A6"/>
    <w:rsid w:val="000E21BC"/>
    <w:rsid w:val="000E225D"/>
    <w:rsid w:val="000E2322"/>
    <w:rsid w:val="000E3B5A"/>
    <w:rsid w:val="000E45BB"/>
    <w:rsid w:val="000E6C3C"/>
    <w:rsid w:val="000F00AE"/>
    <w:rsid w:val="000F10E1"/>
    <w:rsid w:val="000F1532"/>
    <w:rsid w:val="000F2C97"/>
    <w:rsid w:val="000F2D60"/>
    <w:rsid w:val="000F345C"/>
    <w:rsid w:val="000F6308"/>
    <w:rsid w:val="000F641A"/>
    <w:rsid w:val="000F6479"/>
    <w:rsid w:val="000F6CD6"/>
    <w:rsid w:val="000F7F30"/>
    <w:rsid w:val="00100306"/>
    <w:rsid w:val="001009EE"/>
    <w:rsid w:val="001018AC"/>
    <w:rsid w:val="0010214C"/>
    <w:rsid w:val="00102A1E"/>
    <w:rsid w:val="00102A2A"/>
    <w:rsid w:val="00102BE4"/>
    <w:rsid w:val="001051EE"/>
    <w:rsid w:val="00105F77"/>
    <w:rsid w:val="00106143"/>
    <w:rsid w:val="001112B7"/>
    <w:rsid w:val="00112B5A"/>
    <w:rsid w:val="00112FFD"/>
    <w:rsid w:val="00114D83"/>
    <w:rsid w:val="00115505"/>
    <w:rsid w:val="001162A4"/>
    <w:rsid w:val="001164E7"/>
    <w:rsid w:val="00117BA5"/>
    <w:rsid w:val="00120585"/>
    <w:rsid w:val="00120E03"/>
    <w:rsid w:val="00122E5A"/>
    <w:rsid w:val="001240AA"/>
    <w:rsid w:val="00124345"/>
    <w:rsid w:val="001247B1"/>
    <w:rsid w:val="00124A4E"/>
    <w:rsid w:val="00125BFF"/>
    <w:rsid w:val="0012685A"/>
    <w:rsid w:val="00126DB2"/>
    <w:rsid w:val="0012724B"/>
    <w:rsid w:val="001273A0"/>
    <w:rsid w:val="00127AB3"/>
    <w:rsid w:val="00130089"/>
    <w:rsid w:val="001308A5"/>
    <w:rsid w:val="00130F07"/>
    <w:rsid w:val="00131B82"/>
    <w:rsid w:val="00132923"/>
    <w:rsid w:val="00133BED"/>
    <w:rsid w:val="00135BCE"/>
    <w:rsid w:val="00136DC8"/>
    <w:rsid w:val="001372F8"/>
    <w:rsid w:val="00141B14"/>
    <w:rsid w:val="00141C9A"/>
    <w:rsid w:val="00143985"/>
    <w:rsid w:val="00144C37"/>
    <w:rsid w:val="00146C1D"/>
    <w:rsid w:val="00147F05"/>
    <w:rsid w:val="0015088B"/>
    <w:rsid w:val="00151635"/>
    <w:rsid w:val="001523D3"/>
    <w:rsid w:val="001559FC"/>
    <w:rsid w:val="001571DB"/>
    <w:rsid w:val="001603D4"/>
    <w:rsid w:val="00160BB3"/>
    <w:rsid w:val="00160C98"/>
    <w:rsid w:val="0016153A"/>
    <w:rsid w:val="001615CD"/>
    <w:rsid w:val="00162E76"/>
    <w:rsid w:val="00163EE5"/>
    <w:rsid w:val="00164CE6"/>
    <w:rsid w:val="00165923"/>
    <w:rsid w:val="001675FC"/>
    <w:rsid w:val="00167D80"/>
    <w:rsid w:val="00171247"/>
    <w:rsid w:val="00175353"/>
    <w:rsid w:val="00175D42"/>
    <w:rsid w:val="00176DD8"/>
    <w:rsid w:val="001771DB"/>
    <w:rsid w:val="001774CE"/>
    <w:rsid w:val="001813BE"/>
    <w:rsid w:val="001820F1"/>
    <w:rsid w:val="00183708"/>
    <w:rsid w:val="00183921"/>
    <w:rsid w:val="001852B1"/>
    <w:rsid w:val="0018772F"/>
    <w:rsid w:val="0018776A"/>
    <w:rsid w:val="00190FEA"/>
    <w:rsid w:val="001935D9"/>
    <w:rsid w:val="0019489F"/>
    <w:rsid w:val="001957DD"/>
    <w:rsid w:val="001A00C7"/>
    <w:rsid w:val="001A13AC"/>
    <w:rsid w:val="001A160E"/>
    <w:rsid w:val="001A26CA"/>
    <w:rsid w:val="001A50CD"/>
    <w:rsid w:val="001A5C79"/>
    <w:rsid w:val="001A6573"/>
    <w:rsid w:val="001A7ECD"/>
    <w:rsid w:val="001B0107"/>
    <w:rsid w:val="001B0261"/>
    <w:rsid w:val="001B0DFE"/>
    <w:rsid w:val="001B1475"/>
    <w:rsid w:val="001B2BEB"/>
    <w:rsid w:val="001B3ED3"/>
    <w:rsid w:val="001B46A9"/>
    <w:rsid w:val="001B669C"/>
    <w:rsid w:val="001B742D"/>
    <w:rsid w:val="001B770A"/>
    <w:rsid w:val="001B7F24"/>
    <w:rsid w:val="001C0F9A"/>
    <w:rsid w:val="001C1CAA"/>
    <w:rsid w:val="001C1E71"/>
    <w:rsid w:val="001C2E1E"/>
    <w:rsid w:val="001C3B23"/>
    <w:rsid w:val="001C4473"/>
    <w:rsid w:val="001C4940"/>
    <w:rsid w:val="001C4B5E"/>
    <w:rsid w:val="001C4E63"/>
    <w:rsid w:val="001C6C39"/>
    <w:rsid w:val="001D7F02"/>
    <w:rsid w:val="001E11C3"/>
    <w:rsid w:val="001E1D48"/>
    <w:rsid w:val="001E3429"/>
    <w:rsid w:val="001E3883"/>
    <w:rsid w:val="001E466C"/>
    <w:rsid w:val="001E4BB6"/>
    <w:rsid w:val="001E5152"/>
    <w:rsid w:val="001E68D1"/>
    <w:rsid w:val="001E7CBD"/>
    <w:rsid w:val="001F19DF"/>
    <w:rsid w:val="001F1E55"/>
    <w:rsid w:val="001F243E"/>
    <w:rsid w:val="001F77EE"/>
    <w:rsid w:val="002010EE"/>
    <w:rsid w:val="00203453"/>
    <w:rsid w:val="0020410C"/>
    <w:rsid w:val="002115E2"/>
    <w:rsid w:val="002117D2"/>
    <w:rsid w:val="00211DA7"/>
    <w:rsid w:val="0021215F"/>
    <w:rsid w:val="00212A5E"/>
    <w:rsid w:val="0021405C"/>
    <w:rsid w:val="0021417A"/>
    <w:rsid w:val="002142D4"/>
    <w:rsid w:val="00214428"/>
    <w:rsid w:val="00216AF7"/>
    <w:rsid w:val="0022042F"/>
    <w:rsid w:val="00220493"/>
    <w:rsid w:val="00220D4A"/>
    <w:rsid w:val="00220D68"/>
    <w:rsid w:val="00223CEC"/>
    <w:rsid w:val="00224D43"/>
    <w:rsid w:val="002314D2"/>
    <w:rsid w:val="002332A7"/>
    <w:rsid w:val="00233460"/>
    <w:rsid w:val="002338A7"/>
    <w:rsid w:val="00233E7F"/>
    <w:rsid w:val="002345BB"/>
    <w:rsid w:val="002353B6"/>
    <w:rsid w:val="00235575"/>
    <w:rsid w:val="00237A75"/>
    <w:rsid w:val="00245E0A"/>
    <w:rsid w:val="002471A9"/>
    <w:rsid w:val="00251114"/>
    <w:rsid w:val="0025188F"/>
    <w:rsid w:val="00252934"/>
    <w:rsid w:val="002537CA"/>
    <w:rsid w:val="00253CA2"/>
    <w:rsid w:val="002548F1"/>
    <w:rsid w:val="00254BC0"/>
    <w:rsid w:val="00254CCB"/>
    <w:rsid w:val="00256625"/>
    <w:rsid w:val="0025700E"/>
    <w:rsid w:val="0025727A"/>
    <w:rsid w:val="00260AA2"/>
    <w:rsid w:val="00260F79"/>
    <w:rsid w:val="0026287E"/>
    <w:rsid w:val="002628EA"/>
    <w:rsid w:val="002635D1"/>
    <w:rsid w:val="00265E1C"/>
    <w:rsid w:val="00267C22"/>
    <w:rsid w:val="00270BA3"/>
    <w:rsid w:val="00270E17"/>
    <w:rsid w:val="0027200A"/>
    <w:rsid w:val="0027267B"/>
    <w:rsid w:val="00272883"/>
    <w:rsid w:val="00273132"/>
    <w:rsid w:val="002744D7"/>
    <w:rsid w:val="002755CB"/>
    <w:rsid w:val="00275739"/>
    <w:rsid w:val="00275B17"/>
    <w:rsid w:val="00276321"/>
    <w:rsid w:val="00276B14"/>
    <w:rsid w:val="00276F27"/>
    <w:rsid w:val="00277C34"/>
    <w:rsid w:val="00281070"/>
    <w:rsid w:val="00282163"/>
    <w:rsid w:val="002826F7"/>
    <w:rsid w:val="00284937"/>
    <w:rsid w:val="00284E60"/>
    <w:rsid w:val="00286546"/>
    <w:rsid w:val="00291A14"/>
    <w:rsid w:val="00291DC9"/>
    <w:rsid w:val="00292239"/>
    <w:rsid w:val="00293BED"/>
    <w:rsid w:val="00293FB5"/>
    <w:rsid w:val="0029412F"/>
    <w:rsid w:val="00294EDC"/>
    <w:rsid w:val="00296EA3"/>
    <w:rsid w:val="002A26CA"/>
    <w:rsid w:val="002A2CB0"/>
    <w:rsid w:val="002A300A"/>
    <w:rsid w:val="002A349D"/>
    <w:rsid w:val="002A6A8D"/>
    <w:rsid w:val="002A6E6F"/>
    <w:rsid w:val="002A7264"/>
    <w:rsid w:val="002A72B1"/>
    <w:rsid w:val="002B0904"/>
    <w:rsid w:val="002B1D91"/>
    <w:rsid w:val="002B2E1A"/>
    <w:rsid w:val="002B33FB"/>
    <w:rsid w:val="002B3B0F"/>
    <w:rsid w:val="002B4D51"/>
    <w:rsid w:val="002B519B"/>
    <w:rsid w:val="002B6CA6"/>
    <w:rsid w:val="002C12A6"/>
    <w:rsid w:val="002C220C"/>
    <w:rsid w:val="002C33E6"/>
    <w:rsid w:val="002C3C5F"/>
    <w:rsid w:val="002D22C4"/>
    <w:rsid w:val="002D273A"/>
    <w:rsid w:val="002D4DC1"/>
    <w:rsid w:val="002E0589"/>
    <w:rsid w:val="002E098C"/>
    <w:rsid w:val="002E0D3F"/>
    <w:rsid w:val="002E2305"/>
    <w:rsid w:val="002E2489"/>
    <w:rsid w:val="002E26D6"/>
    <w:rsid w:val="002E417E"/>
    <w:rsid w:val="002E4B9B"/>
    <w:rsid w:val="002E602A"/>
    <w:rsid w:val="002E644E"/>
    <w:rsid w:val="002E65D7"/>
    <w:rsid w:val="002F2680"/>
    <w:rsid w:val="002F284D"/>
    <w:rsid w:val="002F2E3A"/>
    <w:rsid w:val="002F38D7"/>
    <w:rsid w:val="002F427F"/>
    <w:rsid w:val="002F7C51"/>
    <w:rsid w:val="002F7DBF"/>
    <w:rsid w:val="0030002C"/>
    <w:rsid w:val="003014C4"/>
    <w:rsid w:val="00301E39"/>
    <w:rsid w:val="00303A65"/>
    <w:rsid w:val="00304682"/>
    <w:rsid w:val="00305392"/>
    <w:rsid w:val="003060D9"/>
    <w:rsid w:val="00307245"/>
    <w:rsid w:val="00310935"/>
    <w:rsid w:val="003116C3"/>
    <w:rsid w:val="00311B00"/>
    <w:rsid w:val="003128B3"/>
    <w:rsid w:val="00313181"/>
    <w:rsid w:val="00313B94"/>
    <w:rsid w:val="00315888"/>
    <w:rsid w:val="00315D2F"/>
    <w:rsid w:val="00317044"/>
    <w:rsid w:val="0031751A"/>
    <w:rsid w:val="0032321C"/>
    <w:rsid w:val="00323FBD"/>
    <w:rsid w:val="00324177"/>
    <w:rsid w:val="0032486A"/>
    <w:rsid w:val="00324B44"/>
    <w:rsid w:val="00324BEF"/>
    <w:rsid w:val="00325C45"/>
    <w:rsid w:val="00326887"/>
    <w:rsid w:val="003318F1"/>
    <w:rsid w:val="00331D93"/>
    <w:rsid w:val="00331F25"/>
    <w:rsid w:val="003326EC"/>
    <w:rsid w:val="00332A56"/>
    <w:rsid w:val="003349E8"/>
    <w:rsid w:val="00336C75"/>
    <w:rsid w:val="003403F3"/>
    <w:rsid w:val="0034040A"/>
    <w:rsid w:val="00340D7F"/>
    <w:rsid w:val="003416C5"/>
    <w:rsid w:val="00343750"/>
    <w:rsid w:val="00344857"/>
    <w:rsid w:val="00344A84"/>
    <w:rsid w:val="0034550A"/>
    <w:rsid w:val="00346874"/>
    <w:rsid w:val="003469BC"/>
    <w:rsid w:val="00346AAC"/>
    <w:rsid w:val="0035152D"/>
    <w:rsid w:val="00351974"/>
    <w:rsid w:val="00351B8C"/>
    <w:rsid w:val="00351F1B"/>
    <w:rsid w:val="003531FA"/>
    <w:rsid w:val="0035411B"/>
    <w:rsid w:val="003549DE"/>
    <w:rsid w:val="00356341"/>
    <w:rsid w:val="00356F32"/>
    <w:rsid w:val="00362073"/>
    <w:rsid w:val="003621E2"/>
    <w:rsid w:val="00364F83"/>
    <w:rsid w:val="00365990"/>
    <w:rsid w:val="00365D7A"/>
    <w:rsid w:val="00367299"/>
    <w:rsid w:val="00367660"/>
    <w:rsid w:val="00370395"/>
    <w:rsid w:val="0037053B"/>
    <w:rsid w:val="00373064"/>
    <w:rsid w:val="0037415B"/>
    <w:rsid w:val="003745F4"/>
    <w:rsid w:val="00376686"/>
    <w:rsid w:val="0037776B"/>
    <w:rsid w:val="00377A33"/>
    <w:rsid w:val="0038000A"/>
    <w:rsid w:val="00380C05"/>
    <w:rsid w:val="003814BA"/>
    <w:rsid w:val="003825B9"/>
    <w:rsid w:val="0038272E"/>
    <w:rsid w:val="003828F1"/>
    <w:rsid w:val="003833E1"/>
    <w:rsid w:val="00383BEA"/>
    <w:rsid w:val="00384863"/>
    <w:rsid w:val="00385322"/>
    <w:rsid w:val="003858FE"/>
    <w:rsid w:val="00385C5C"/>
    <w:rsid w:val="0038695F"/>
    <w:rsid w:val="00386EC8"/>
    <w:rsid w:val="00390C4D"/>
    <w:rsid w:val="003926CC"/>
    <w:rsid w:val="00393D29"/>
    <w:rsid w:val="0039677C"/>
    <w:rsid w:val="003A06E9"/>
    <w:rsid w:val="003A4117"/>
    <w:rsid w:val="003A57D9"/>
    <w:rsid w:val="003A57E9"/>
    <w:rsid w:val="003A675D"/>
    <w:rsid w:val="003A67F4"/>
    <w:rsid w:val="003A7237"/>
    <w:rsid w:val="003B0F22"/>
    <w:rsid w:val="003B10E1"/>
    <w:rsid w:val="003B38FF"/>
    <w:rsid w:val="003B4443"/>
    <w:rsid w:val="003B480F"/>
    <w:rsid w:val="003B482F"/>
    <w:rsid w:val="003B5490"/>
    <w:rsid w:val="003B6047"/>
    <w:rsid w:val="003B7F48"/>
    <w:rsid w:val="003C07F9"/>
    <w:rsid w:val="003C11D0"/>
    <w:rsid w:val="003C1289"/>
    <w:rsid w:val="003C1DF2"/>
    <w:rsid w:val="003C1F10"/>
    <w:rsid w:val="003C32D1"/>
    <w:rsid w:val="003C3B19"/>
    <w:rsid w:val="003C3FEB"/>
    <w:rsid w:val="003C44E1"/>
    <w:rsid w:val="003C52A8"/>
    <w:rsid w:val="003C65D7"/>
    <w:rsid w:val="003D454A"/>
    <w:rsid w:val="003D7E06"/>
    <w:rsid w:val="003E1A50"/>
    <w:rsid w:val="003E3654"/>
    <w:rsid w:val="003E3E6B"/>
    <w:rsid w:val="003E6B7E"/>
    <w:rsid w:val="003E78AE"/>
    <w:rsid w:val="003E7DF7"/>
    <w:rsid w:val="003F0F92"/>
    <w:rsid w:val="003F19C6"/>
    <w:rsid w:val="003F5F98"/>
    <w:rsid w:val="003F64C3"/>
    <w:rsid w:val="003F6A58"/>
    <w:rsid w:val="003F6B6A"/>
    <w:rsid w:val="003F70BB"/>
    <w:rsid w:val="003F72ED"/>
    <w:rsid w:val="004007E7"/>
    <w:rsid w:val="00400EB5"/>
    <w:rsid w:val="00401ADE"/>
    <w:rsid w:val="004031A3"/>
    <w:rsid w:val="0040351E"/>
    <w:rsid w:val="004041BA"/>
    <w:rsid w:val="00405665"/>
    <w:rsid w:val="0040686A"/>
    <w:rsid w:val="00413028"/>
    <w:rsid w:val="004148C3"/>
    <w:rsid w:val="00415459"/>
    <w:rsid w:val="004155E4"/>
    <w:rsid w:val="00417446"/>
    <w:rsid w:val="00417754"/>
    <w:rsid w:val="00420307"/>
    <w:rsid w:val="00421EAB"/>
    <w:rsid w:val="00422C44"/>
    <w:rsid w:val="00422D4C"/>
    <w:rsid w:val="00424F6C"/>
    <w:rsid w:val="00424F92"/>
    <w:rsid w:val="00431FA5"/>
    <w:rsid w:val="00432850"/>
    <w:rsid w:val="00432922"/>
    <w:rsid w:val="00432A7E"/>
    <w:rsid w:val="00433049"/>
    <w:rsid w:val="004353C9"/>
    <w:rsid w:val="004369E8"/>
    <w:rsid w:val="00437A07"/>
    <w:rsid w:val="00440618"/>
    <w:rsid w:val="00440B94"/>
    <w:rsid w:val="00441895"/>
    <w:rsid w:val="00443A27"/>
    <w:rsid w:val="004443B4"/>
    <w:rsid w:val="0044647F"/>
    <w:rsid w:val="00447582"/>
    <w:rsid w:val="004503F8"/>
    <w:rsid w:val="004515B2"/>
    <w:rsid w:val="00451C66"/>
    <w:rsid w:val="0045432D"/>
    <w:rsid w:val="00455CE6"/>
    <w:rsid w:val="004573E6"/>
    <w:rsid w:val="00460362"/>
    <w:rsid w:val="00460E6D"/>
    <w:rsid w:val="00460F15"/>
    <w:rsid w:val="00462359"/>
    <w:rsid w:val="00464F58"/>
    <w:rsid w:val="0046609E"/>
    <w:rsid w:val="004676F0"/>
    <w:rsid w:val="00470D7C"/>
    <w:rsid w:val="0047110D"/>
    <w:rsid w:val="004724D9"/>
    <w:rsid w:val="004752AE"/>
    <w:rsid w:val="00475741"/>
    <w:rsid w:val="00476985"/>
    <w:rsid w:val="00476D9D"/>
    <w:rsid w:val="0047726D"/>
    <w:rsid w:val="00477C74"/>
    <w:rsid w:val="00480962"/>
    <w:rsid w:val="00481042"/>
    <w:rsid w:val="0048350A"/>
    <w:rsid w:val="00484DA1"/>
    <w:rsid w:val="004853A2"/>
    <w:rsid w:val="00486027"/>
    <w:rsid w:val="00486E88"/>
    <w:rsid w:val="00491D68"/>
    <w:rsid w:val="00492272"/>
    <w:rsid w:val="00493D5D"/>
    <w:rsid w:val="004949F1"/>
    <w:rsid w:val="00494BB5"/>
    <w:rsid w:val="00495C84"/>
    <w:rsid w:val="0049613D"/>
    <w:rsid w:val="00497938"/>
    <w:rsid w:val="004A0717"/>
    <w:rsid w:val="004A1673"/>
    <w:rsid w:val="004A2571"/>
    <w:rsid w:val="004A386F"/>
    <w:rsid w:val="004A4864"/>
    <w:rsid w:val="004A4A66"/>
    <w:rsid w:val="004A4E0D"/>
    <w:rsid w:val="004A5039"/>
    <w:rsid w:val="004A6F63"/>
    <w:rsid w:val="004A7AF8"/>
    <w:rsid w:val="004B0420"/>
    <w:rsid w:val="004B0B1E"/>
    <w:rsid w:val="004B1B28"/>
    <w:rsid w:val="004B34E9"/>
    <w:rsid w:val="004B389D"/>
    <w:rsid w:val="004B64A8"/>
    <w:rsid w:val="004B6684"/>
    <w:rsid w:val="004C6137"/>
    <w:rsid w:val="004C6B5D"/>
    <w:rsid w:val="004C7011"/>
    <w:rsid w:val="004C799C"/>
    <w:rsid w:val="004D0245"/>
    <w:rsid w:val="004D067A"/>
    <w:rsid w:val="004D0C20"/>
    <w:rsid w:val="004D232E"/>
    <w:rsid w:val="004D2FBF"/>
    <w:rsid w:val="004D31E2"/>
    <w:rsid w:val="004D3DAF"/>
    <w:rsid w:val="004D42E9"/>
    <w:rsid w:val="004D47F3"/>
    <w:rsid w:val="004D4FD5"/>
    <w:rsid w:val="004D59AB"/>
    <w:rsid w:val="004D5E40"/>
    <w:rsid w:val="004D7082"/>
    <w:rsid w:val="004D73F3"/>
    <w:rsid w:val="004E37D0"/>
    <w:rsid w:val="004E6403"/>
    <w:rsid w:val="004E6605"/>
    <w:rsid w:val="004E6FE7"/>
    <w:rsid w:val="004E7580"/>
    <w:rsid w:val="004F006D"/>
    <w:rsid w:val="004F0D92"/>
    <w:rsid w:val="004F1BA9"/>
    <w:rsid w:val="004F25D6"/>
    <w:rsid w:val="004F2997"/>
    <w:rsid w:val="004F3587"/>
    <w:rsid w:val="004F48CF"/>
    <w:rsid w:val="004F5AC8"/>
    <w:rsid w:val="004F63C5"/>
    <w:rsid w:val="004F7707"/>
    <w:rsid w:val="0050074F"/>
    <w:rsid w:val="00500B89"/>
    <w:rsid w:val="005019BC"/>
    <w:rsid w:val="00501DE1"/>
    <w:rsid w:val="00502216"/>
    <w:rsid w:val="00504931"/>
    <w:rsid w:val="005065A4"/>
    <w:rsid w:val="005065BE"/>
    <w:rsid w:val="00506D17"/>
    <w:rsid w:val="00506D8E"/>
    <w:rsid w:val="0050754B"/>
    <w:rsid w:val="00510450"/>
    <w:rsid w:val="005109D4"/>
    <w:rsid w:val="00511456"/>
    <w:rsid w:val="005141A4"/>
    <w:rsid w:val="00514217"/>
    <w:rsid w:val="00514939"/>
    <w:rsid w:val="005160F8"/>
    <w:rsid w:val="00517A2D"/>
    <w:rsid w:val="0052151E"/>
    <w:rsid w:val="00521C86"/>
    <w:rsid w:val="005221B7"/>
    <w:rsid w:val="00522CF3"/>
    <w:rsid w:val="00523E04"/>
    <w:rsid w:val="00523E3A"/>
    <w:rsid w:val="00524B27"/>
    <w:rsid w:val="005254CE"/>
    <w:rsid w:val="0052679B"/>
    <w:rsid w:val="00526F83"/>
    <w:rsid w:val="00527203"/>
    <w:rsid w:val="005312AE"/>
    <w:rsid w:val="00533123"/>
    <w:rsid w:val="005342F8"/>
    <w:rsid w:val="0053505E"/>
    <w:rsid w:val="0053592D"/>
    <w:rsid w:val="0053721C"/>
    <w:rsid w:val="00537C4E"/>
    <w:rsid w:val="0054083B"/>
    <w:rsid w:val="005427CB"/>
    <w:rsid w:val="00543387"/>
    <w:rsid w:val="00545FA0"/>
    <w:rsid w:val="00546A55"/>
    <w:rsid w:val="00551148"/>
    <w:rsid w:val="005515D3"/>
    <w:rsid w:val="00552BC7"/>
    <w:rsid w:val="00552E1F"/>
    <w:rsid w:val="005559A7"/>
    <w:rsid w:val="00556775"/>
    <w:rsid w:val="00557207"/>
    <w:rsid w:val="00557B56"/>
    <w:rsid w:val="00560231"/>
    <w:rsid w:val="00560304"/>
    <w:rsid w:val="005615C3"/>
    <w:rsid w:val="00563D4C"/>
    <w:rsid w:val="005648FB"/>
    <w:rsid w:val="0056694C"/>
    <w:rsid w:val="00570081"/>
    <w:rsid w:val="0057194E"/>
    <w:rsid w:val="00572397"/>
    <w:rsid w:val="00572E23"/>
    <w:rsid w:val="00572EE4"/>
    <w:rsid w:val="00573B7B"/>
    <w:rsid w:val="0057441A"/>
    <w:rsid w:val="00575C0F"/>
    <w:rsid w:val="00575E8E"/>
    <w:rsid w:val="00576198"/>
    <w:rsid w:val="00576A9E"/>
    <w:rsid w:val="00576FAD"/>
    <w:rsid w:val="00581869"/>
    <w:rsid w:val="00581F75"/>
    <w:rsid w:val="005835CD"/>
    <w:rsid w:val="005847F6"/>
    <w:rsid w:val="00585181"/>
    <w:rsid w:val="00586D68"/>
    <w:rsid w:val="00587EE2"/>
    <w:rsid w:val="005904CE"/>
    <w:rsid w:val="00590658"/>
    <w:rsid w:val="00590A3F"/>
    <w:rsid w:val="00592BC5"/>
    <w:rsid w:val="005932A1"/>
    <w:rsid w:val="005946FD"/>
    <w:rsid w:val="00594DAB"/>
    <w:rsid w:val="00595E49"/>
    <w:rsid w:val="00595F7F"/>
    <w:rsid w:val="005964B2"/>
    <w:rsid w:val="00596DB8"/>
    <w:rsid w:val="005970EF"/>
    <w:rsid w:val="0059787B"/>
    <w:rsid w:val="005A009C"/>
    <w:rsid w:val="005A0904"/>
    <w:rsid w:val="005A1366"/>
    <w:rsid w:val="005A4E5A"/>
    <w:rsid w:val="005A5215"/>
    <w:rsid w:val="005B08DB"/>
    <w:rsid w:val="005B11E9"/>
    <w:rsid w:val="005B1FDC"/>
    <w:rsid w:val="005B2968"/>
    <w:rsid w:val="005B4497"/>
    <w:rsid w:val="005B48C5"/>
    <w:rsid w:val="005B6383"/>
    <w:rsid w:val="005B75E6"/>
    <w:rsid w:val="005C06E5"/>
    <w:rsid w:val="005C0C87"/>
    <w:rsid w:val="005C0CA0"/>
    <w:rsid w:val="005C1685"/>
    <w:rsid w:val="005C17E8"/>
    <w:rsid w:val="005C30B2"/>
    <w:rsid w:val="005C53F3"/>
    <w:rsid w:val="005C5B0A"/>
    <w:rsid w:val="005C5BD5"/>
    <w:rsid w:val="005C6015"/>
    <w:rsid w:val="005C6E50"/>
    <w:rsid w:val="005C7AAD"/>
    <w:rsid w:val="005D0257"/>
    <w:rsid w:val="005D0CA7"/>
    <w:rsid w:val="005D120F"/>
    <w:rsid w:val="005D3CF2"/>
    <w:rsid w:val="005D4972"/>
    <w:rsid w:val="005D5801"/>
    <w:rsid w:val="005D5DBD"/>
    <w:rsid w:val="005D6D51"/>
    <w:rsid w:val="005E146F"/>
    <w:rsid w:val="005E18AF"/>
    <w:rsid w:val="005E33F6"/>
    <w:rsid w:val="005E376A"/>
    <w:rsid w:val="005E4911"/>
    <w:rsid w:val="005E50E0"/>
    <w:rsid w:val="005E604F"/>
    <w:rsid w:val="005E65BE"/>
    <w:rsid w:val="005E6815"/>
    <w:rsid w:val="005E6EB9"/>
    <w:rsid w:val="005E7ECB"/>
    <w:rsid w:val="005F1589"/>
    <w:rsid w:val="005F1E51"/>
    <w:rsid w:val="005F3216"/>
    <w:rsid w:val="005F4985"/>
    <w:rsid w:val="005F5357"/>
    <w:rsid w:val="005F73B9"/>
    <w:rsid w:val="005F7954"/>
    <w:rsid w:val="005F7C2A"/>
    <w:rsid w:val="006013FF"/>
    <w:rsid w:val="00603920"/>
    <w:rsid w:val="00604650"/>
    <w:rsid w:val="00604B6E"/>
    <w:rsid w:val="00605B50"/>
    <w:rsid w:val="006065BE"/>
    <w:rsid w:val="00607423"/>
    <w:rsid w:val="006101DF"/>
    <w:rsid w:val="0061040B"/>
    <w:rsid w:val="00610BFA"/>
    <w:rsid w:val="00611BE6"/>
    <w:rsid w:val="006126F5"/>
    <w:rsid w:val="00612A40"/>
    <w:rsid w:val="0061306A"/>
    <w:rsid w:val="0061569F"/>
    <w:rsid w:val="006157F6"/>
    <w:rsid w:val="006158F7"/>
    <w:rsid w:val="00615999"/>
    <w:rsid w:val="006216C9"/>
    <w:rsid w:val="00621770"/>
    <w:rsid w:val="0062196F"/>
    <w:rsid w:val="00621C68"/>
    <w:rsid w:val="00622528"/>
    <w:rsid w:val="006234BC"/>
    <w:rsid w:val="00624354"/>
    <w:rsid w:val="0062477E"/>
    <w:rsid w:val="006250F5"/>
    <w:rsid w:val="00625DC3"/>
    <w:rsid w:val="00631BEB"/>
    <w:rsid w:val="00632DE8"/>
    <w:rsid w:val="00634084"/>
    <w:rsid w:val="0063413D"/>
    <w:rsid w:val="00634E23"/>
    <w:rsid w:val="0063660F"/>
    <w:rsid w:val="006404CD"/>
    <w:rsid w:val="006404D8"/>
    <w:rsid w:val="0064066D"/>
    <w:rsid w:val="00640D10"/>
    <w:rsid w:val="00640ED2"/>
    <w:rsid w:val="00641C4F"/>
    <w:rsid w:val="0064335B"/>
    <w:rsid w:val="00643B0D"/>
    <w:rsid w:val="00644A0E"/>
    <w:rsid w:val="00646840"/>
    <w:rsid w:val="006518BA"/>
    <w:rsid w:val="00651C3E"/>
    <w:rsid w:val="0065284D"/>
    <w:rsid w:val="00653014"/>
    <w:rsid w:val="00653891"/>
    <w:rsid w:val="00653C94"/>
    <w:rsid w:val="00653E74"/>
    <w:rsid w:val="0065538C"/>
    <w:rsid w:val="00656260"/>
    <w:rsid w:val="0065636D"/>
    <w:rsid w:val="00657B50"/>
    <w:rsid w:val="00660BA1"/>
    <w:rsid w:val="00660BD6"/>
    <w:rsid w:val="00661820"/>
    <w:rsid w:val="00663423"/>
    <w:rsid w:val="00664FE2"/>
    <w:rsid w:val="00665F8F"/>
    <w:rsid w:val="00666CEB"/>
    <w:rsid w:val="00667557"/>
    <w:rsid w:val="00670555"/>
    <w:rsid w:val="0067070B"/>
    <w:rsid w:val="00670F7F"/>
    <w:rsid w:val="00671B58"/>
    <w:rsid w:val="00673031"/>
    <w:rsid w:val="00675305"/>
    <w:rsid w:val="0067543A"/>
    <w:rsid w:val="00675933"/>
    <w:rsid w:val="00680974"/>
    <w:rsid w:val="00680CBB"/>
    <w:rsid w:val="00681BC7"/>
    <w:rsid w:val="006842BD"/>
    <w:rsid w:val="00684A8A"/>
    <w:rsid w:val="006853CC"/>
    <w:rsid w:val="00685423"/>
    <w:rsid w:val="0068542E"/>
    <w:rsid w:val="006854E3"/>
    <w:rsid w:val="006860DF"/>
    <w:rsid w:val="006901D9"/>
    <w:rsid w:val="00691A41"/>
    <w:rsid w:val="00692B3F"/>
    <w:rsid w:val="006945E2"/>
    <w:rsid w:val="00695138"/>
    <w:rsid w:val="00695BCE"/>
    <w:rsid w:val="00697343"/>
    <w:rsid w:val="006A07D3"/>
    <w:rsid w:val="006A086B"/>
    <w:rsid w:val="006A1277"/>
    <w:rsid w:val="006A2863"/>
    <w:rsid w:val="006A4F72"/>
    <w:rsid w:val="006A58EE"/>
    <w:rsid w:val="006A6111"/>
    <w:rsid w:val="006A6725"/>
    <w:rsid w:val="006A6A07"/>
    <w:rsid w:val="006B044E"/>
    <w:rsid w:val="006B09D1"/>
    <w:rsid w:val="006B1A58"/>
    <w:rsid w:val="006B2D6F"/>
    <w:rsid w:val="006B309A"/>
    <w:rsid w:val="006B420A"/>
    <w:rsid w:val="006B48C3"/>
    <w:rsid w:val="006B4964"/>
    <w:rsid w:val="006B4E71"/>
    <w:rsid w:val="006B57AF"/>
    <w:rsid w:val="006B57DE"/>
    <w:rsid w:val="006B648A"/>
    <w:rsid w:val="006C157A"/>
    <w:rsid w:val="006C1C74"/>
    <w:rsid w:val="006C208D"/>
    <w:rsid w:val="006C31B4"/>
    <w:rsid w:val="006C330B"/>
    <w:rsid w:val="006D0E11"/>
    <w:rsid w:val="006D1D47"/>
    <w:rsid w:val="006D2CE0"/>
    <w:rsid w:val="006D3595"/>
    <w:rsid w:val="006D57B2"/>
    <w:rsid w:val="006D5A1C"/>
    <w:rsid w:val="006D5E74"/>
    <w:rsid w:val="006D74BE"/>
    <w:rsid w:val="006D77D8"/>
    <w:rsid w:val="006E2874"/>
    <w:rsid w:val="006E38E3"/>
    <w:rsid w:val="006E3F9D"/>
    <w:rsid w:val="006E40E3"/>
    <w:rsid w:val="006E4998"/>
    <w:rsid w:val="006E59F1"/>
    <w:rsid w:val="006E5E02"/>
    <w:rsid w:val="006E6D62"/>
    <w:rsid w:val="006E6F72"/>
    <w:rsid w:val="006E7DF3"/>
    <w:rsid w:val="006F0018"/>
    <w:rsid w:val="006F016B"/>
    <w:rsid w:val="006F13C1"/>
    <w:rsid w:val="006F20BC"/>
    <w:rsid w:val="006F3743"/>
    <w:rsid w:val="006F380A"/>
    <w:rsid w:val="006F46BD"/>
    <w:rsid w:val="006F4F58"/>
    <w:rsid w:val="006F77DB"/>
    <w:rsid w:val="006F7B26"/>
    <w:rsid w:val="00701021"/>
    <w:rsid w:val="00701B4A"/>
    <w:rsid w:val="00701DF9"/>
    <w:rsid w:val="00702359"/>
    <w:rsid w:val="00706365"/>
    <w:rsid w:val="00706B21"/>
    <w:rsid w:val="007071A9"/>
    <w:rsid w:val="00710FEE"/>
    <w:rsid w:val="00711334"/>
    <w:rsid w:val="007115F7"/>
    <w:rsid w:val="007117A1"/>
    <w:rsid w:val="00713F43"/>
    <w:rsid w:val="0071439C"/>
    <w:rsid w:val="00714DEA"/>
    <w:rsid w:val="00716B33"/>
    <w:rsid w:val="007170EF"/>
    <w:rsid w:val="007208C8"/>
    <w:rsid w:val="0072125D"/>
    <w:rsid w:val="00723694"/>
    <w:rsid w:val="00723704"/>
    <w:rsid w:val="00723DDB"/>
    <w:rsid w:val="00726594"/>
    <w:rsid w:val="00727205"/>
    <w:rsid w:val="00731FFA"/>
    <w:rsid w:val="00732736"/>
    <w:rsid w:val="007360D3"/>
    <w:rsid w:val="00736AC6"/>
    <w:rsid w:val="00737519"/>
    <w:rsid w:val="00740096"/>
    <w:rsid w:val="007429B8"/>
    <w:rsid w:val="00742D05"/>
    <w:rsid w:val="00743AC7"/>
    <w:rsid w:val="00743E5F"/>
    <w:rsid w:val="0074567B"/>
    <w:rsid w:val="007503A7"/>
    <w:rsid w:val="00753641"/>
    <w:rsid w:val="00754216"/>
    <w:rsid w:val="00754383"/>
    <w:rsid w:val="00755D64"/>
    <w:rsid w:val="00755F2F"/>
    <w:rsid w:val="00755F94"/>
    <w:rsid w:val="00760BE0"/>
    <w:rsid w:val="00760C49"/>
    <w:rsid w:val="00761130"/>
    <w:rsid w:val="00762B59"/>
    <w:rsid w:val="007631DE"/>
    <w:rsid w:val="007633BC"/>
    <w:rsid w:val="00763D57"/>
    <w:rsid w:val="00765B3A"/>
    <w:rsid w:val="00765B72"/>
    <w:rsid w:val="0076733C"/>
    <w:rsid w:val="00772025"/>
    <w:rsid w:val="00772EFB"/>
    <w:rsid w:val="007738DC"/>
    <w:rsid w:val="00773907"/>
    <w:rsid w:val="00774545"/>
    <w:rsid w:val="00775D44"/>
    <w:rsid w:val="007763BC"/>
    <w:rsid w:val="007769B1"/>
    <w:rsid w:val="007769FB"/>
    <w:rsid w:val="0077787E"/>
    <w:rsid w:val="00781669"/>
    <w:rsid w:val="00781778"/>
    <w:rsid w:val="00782136"/>
    <w:rsid w:val="00784514"/>
    <w:rsid w:val="00785703"/>
    <w:rsid w:val="0078791E"/>
    <w:rsid w:val="00787B94"/>
    <w:rsid w:val="00790711"/>
    <w:rsid w:val="007908FE"/>
    <w:rsid w:val="0079116D"/>
    <w:rsid w:val="007915D4"/>
    <w:rsid w:val="00791FB2"/>
    <w:rsid w:val="00793410"/>
    <w:rsid w:val="00795618"/>
    <w:rsid w:val="007962FF"/>
    <w:rsid w:val="007970DA"/>
    <w:rsid w:val="007976E8"/>
    <w:rsid w:val="007977D3"/>
    <w:rsid w:val="007A041D"/>
    <w:rsid w:val="007A3B6C"/>
    <w:rsid w:val="007A3EDF"/>
    <w:rsid w:val="007A50BD"/>
    <w:rsid w:val="007A540C"/>
    <w:rsid w:val="007A5439"/>
    <w:rsid w:val="007B0635"/>
    <w:rsid w:val="007B118B"/>
    <w:rsid w:val="007B1965"/>
    <w:rsid w:val="007B2890"/>
    <w:rsid w:val="007B2CFF"/>
    <w:rsid w:val="007B5D21"/>
    <w:rsid w:val="007C06E3"/>
    <w:rsid w:val="007C0DC9"/>
    <w:rsid w:val="007C1441"/>
    <w:rsid w:val="007C1589"/>
    <w:rsid w:val="007C2266"/>
    <w:rsid w:val="007C2346"/>
    <w:rsid w:val="007C44C2"/>
    <w:rsid w:val="007C4877"/>
    <w:rsid w:val="007C4D4F"/>
    <w:rsid w:val="007C4F8F"/>
    <w:rsid w:val="007C776B"/>
    <w:rsid w:val="007C7C70"/>
    <w:rsid w:val="007D29CA"/>
    <w:rsid w:val="007D3CED"/>
    <w:rsid w:val="007D5680"/>
    <w:rsid w:val="007D65E1"/>
    <w:rsid w:val="007D678A"/>
    <w:rsid w:val="007E034B"/>
    <w:rsid w:val="007E374F"/>
    <w:rsid w:val="007E4073"/>
    <w:rsid w:val="007E44E5"/>
    <w:rsid w:val="007E488C"/>
    <w:rsid w:val="007E73F1"/>
    <w:rsid w:val="007E7BBB"/>
    <w:rsid w:val="007E7DC2"/>
    <w:rsid w:val="007F0B79"/>
    <w:rsid w:val="007F2116"/>
    <w:rsid w:val="007F2FEF"/>
    <w:rsid w:val="007F35DF"/>
    <w:rsid w:val="007F551E"/>
    <w:rsid w:val="007F6EB1"/>
    <w:rsid w:val="007F719A"/>
    <w:rsid w:val="007F769C"/>
    <w:rsid w:val="00800189"/>
    <w:rsid w:val="00800A47"/>
    <w:rsid w:val="00801870"/>
    <w:rsid w:val="008025C1"/>
    <w:rsid w:val="00802853"/>
    <w:rsid w:val="00810D7F"/>
    <w:rsid w:val="00811A01"/>
    <w:rsid w:val="00811AA3"/>
    <w:rsid w:val="00813D94"/>
    <w:rsid w:val="00816342"/>
    <w:rsid w:val="00816702"/>
    <w:rsid w:val="00820600"/>
    <w:rsid w:val="00820E72"/>
    <w:rsid w:val="00821B57"/>
    <w:rsid w:val="00823240"/>
    <w:rsid w:val="00823E41"/>
    <w:rsid w:val="00824613"/>
    <w:rsid w:val="00824C63"/>
    <w:rsid w:val="00824C6E"/>
    <w:rsid w:val="008270AF"/>
    <w:rsid w:val="00827253"/>
    <w:rsid w:val="00827967"/>
    <w:rsid w:val="00830915"/>
    <w:rsid w:val="008309A4"/>
    <w:rsid w:val="00830F75"/>
    <w:rsid w:val="008317A5"/>
    <w:rsid w:val="008329EF"/>
    <w:rsid w:val="00832F1E"/>
    <w:rsid w:val="00833E86"/>
    <w:rsid w:val="00834286"/>
    <w:rsid w:val="008345FC"/>
    <w:rsid w:val="008346A3"/>
    <w:rsid w:val="00836815"/>
    <w:rsid w:val="00837271"/>
    <w:rsid w:val="00841279"/>
    <w:rsid w:val="00842A71"/>
    <w:rsid w:val="00850E4B"/>
    <w:rsid w:val="00853097"/>
    <w:rsid w:val="0085377B"/>
    <w:rsid w:val="00855151"/>
    <w:rsid w:val="00855513"/>
    <w:rsid w:val="00855BE2"/>
    <w:rsid w:val="00856CDE"/>
    <w:rsid w:val="00856FE3"/>
    <w:rsid w:val="00861045"/>
    <w:rsid w:val="00861EBC"/>
    <w:rsid w:val="00863A6A"/>
    <w:rsid w:val="00863B49"/>
    <w:rsid w:val="008650BE"/>
    <w:rsid w:val="008652A5"/>
    <w:rsid w:val="008657A6"/>
    <w:rsid w:val="0087097B"/>
    <w:rsid w:val="00870E8C"/>
    <w:rsid w:val="0087272C"/>
    <w:rsid w:val="00872A3A"/>
    <w:rsid w:val="00873BF1"/>
    <w:rsid w:val="008746DC"/>
    <w:rsid w:val="00874FFC"/>
    <w:rsid w:val="00875D9B"/>
    <w:rsid w:val="008774CC"/>
    <w:rsid w:val="008779E6"/>
    <w:rsid w:val="008809EB"/>
    <w:rsid w:val="00880A53"/>
    <w:rsid w:val="00880F6C"/>
    <w:rsid w:val="008829C2"/>
    <w:rsid w:val="00883ACB"/>
    <w:rsid w:val="00884E29"/>
    <w:rsid w:val="008858E9"/>
    <w:rsid w:val="008868F0"/>
    <w:rsid w:val="00890769"/>
    <w:rsid w:val="0089145F"/>
    <w:rsid w:val="00891491"/>
    <w:rsid w:val="00891873"/>
    <w:rsid w:val="00891EC3"/>
    <w:rsid w:val="00893F41"/>
    <w:rsid w:val="00895A57"/>
    <w:rsid w:val="00895B8B"/>
    <w:rsid w:val="00895EBC"/>
    <w:rsid w:val="00896063"/>
    <w:rsid w:val="008973B7"/>
    <w:rsid w:val="00897D94"/>
    <w:rsid w:val="00897F70"/>
    <w:rsid w:val="008A0C18"/>
    <w:rsid w:val="008A1CA1"/>
    <w:rsid w:val="008A253C"/>
    <w:rsid w:val="008A279D"/>
    <w:rsid w:val="008A37C4"/>
    <w:rsid w:val="008A54BF"/>
    <w:rsid w:val="008A5995"/>
    <w:rsid w:val="008A5B88"/>
    <w:rsid w:val="008A6431"/>
    <w:rsid w:val="008A67EA"/>
    <w:rsid w:val="008A7986"/>
    <w:rsid w:val="008A7B11"/>
    <w:rsid w:val="008A7B5C"/>
    <w:rsid w:val="008B18E3"/>
    <w:rsid w:val="008B754C"/>
    <w:rsid w:val="008C0308"/>
    <w:rsid w:val="008C0A08"/>
    <w:rsid w:val="008C169E"/>
    <w:rsid w:val="008C1A3E"/>
    <w:rsid w:val="008C1C3B"/>
    <w:rsid w:val="008C2463"/>
    <w:rsid w:val="008C2E19"/>
    <w:rsid w:val="008C30B9"/>
    <w:rsid w:val="008C593F"/>
    <w:rsid w:val="008C677E"/>
    <w:rsid w:val="008C7D5D"/>
    <w:rsid w:val="008D059F"/>
    <w:rsid w:val="008D06DD"/>
    <w:rsid w:val="008D1AC0"/>
    <w:rsid w:val="008D2863"/>
    <w:rsid w:val="008D28BF"/>
    <w:rsid w:val="008D2A3F"/>
    <w:rsid w:val="008D390A"/>
    <w:rsid w:val="008D5A87"/>
    <w:rsid w:val="008D5BCF"/>
    <w:rsid w:val="008D5C02"/>
    <w:rsid w:val="008D5FA3"/>
    <w:rsid w:val="008D7338"/>
    <w:rsid w:val="008E042F"/>
    <w:rsid w:val="008E2357"/>
    <w:rsid w:val="008E5674"/>
    <w:rsid w:val="008E644F"/>
    <w:rsid w:val="008E6A8E"/>
    <w:rsid w:val="008E6EB2"/>
    <w:rsid w:val="008E73ED"/>
    <w:rsid w:val="008E768F"/>
    <w:rsid w:val="008E77A0"/>
    <w:rsid w:val="008F08AC"/>
    <w:rsid w:val="008F0E76"/>
    <w:rsid w:val="008F12BB"/>
    <w:rsid w:val="008F153C"/>
    <w:rsid w:val="008F1D1E"/>
    <w:rsid w:val="008F20B2"/>
    <w:rsid w:val="008F3787"/>
    <w:rsid w:val="008F3E4C"/>
    <w:rsid w:val="008F4F80"/>
    <w:rsid w:val="008F503B"/>
    <w:rsid w:val="008F62ED"/>
    <w:rsid w:val="008F7B09"/>
    <w:rsid w:val="0090034A"/>
    <w:rsid w:val="00900E0C"/>
    <w:rsid w:val="00901885"/>
    <w:rsid w:val="00901EEB"/>
    <w:rsid w:val="009038BC"/>
    <w:rsid w:val="00904182"/>
    <w:rsid w:val="0090500C"/>
    <w:rsid w:val="009052A7"/>
    <w:rsid w:val="009078BC"/>
    <w:rsid w:val="009100DA"/>
    <w:rsid w:val="00911AE3"/>
    <w:rsid w:val="00914A1E"/>
    <w:rsid w:val="0091527C"/>
    <w:rsid w:val="009152C7"/>
    <w:rsid w:val="00916A73"/>
    <w:rsid w:val="009179AD"/>
    <w:rsid w:val="0092030C"/>
    <w:rsid w:val="009210F7"/>
    <w:rsid w:val="00922523"/>
    <w:rsid w:val="00922FDE"/>
    <w:rsid w:val="00923778"/>
    <w:rsid w:val="00925DEB"/>
    <w:rsid w:val="00926478"/>
    <w:rsid w:val="00926A5D"/>
    <w:rsid w:val="0093096E"/>
    <w:rsid w:val="0093170C"/>
    <w:rsid w:val="009331DA"/>
    <w:rsid w:val="00933558"/>
    <w:rsid w:val="00933CB5"/>
    <w:rsid w:val="00935194"/>
    <w:rsid w:val="00935AA0"/>
    <w:rsid w:val="00937843"/>
    <w:rsid w:val="00942486"/>
    <w:rsid w:val="00942A57"/>
    <w:rsid w:val="00943732"/>
    <w:rsid w:val="00943BF5"/>
    <w:rsid w:val="00943D2D"/>
    <w:rsid w:val="00944737"/>
    <w:rsid w:val="0094617E"/>
    <w:rsid w:val="009464C8"/>
    <w:rsid w:val="00947048"/>
    <w:rsid w:val="00947D7E"/>
    <w:rsid w:val="00947EF9"/>
    <w:rsid w:val="00950244"/>
    <w:rsid w:val="00950754"/>
    <w:rsid w:val="00951A7F"/>
    <w:rsid w:val="00951D5E"/>
    <w:rsid w:val="00952802"/>
    <w:rsid w:val="009560C7"/>
    <w:rsid w:val="0095654A"/>
    <w:rsid w:val="009565EF"/>
    <w:rsid w:val="009608C5"/>
    <w:rsid w:val="00960A84"/>
    <w:rsid w:val="009611B3"/>
    <w:rsid w:val="0096284E"/>
    <w:rsid w:val="0096318C"/>
    <w:rsid w:val="009632E3"/>
    <w:rsid w:val="009652AE"/>
    <w:rsid w:val="00965713"/>
    <w:rsid w:val="00967C40"/>
    <w:rsid w:val="00970BCF"/>
    <w:rsid w:val="009710EF"/>
    <w:rsid w:val="0097343D"/>
    <w:rsid w:val="009737F2"/>
    <w:rsid w:val="00973B00"/>
    <w:rsid w:val="00973B2D"/>
    <w:rsid w:val="009753D3"/>
    <w:rsid w:val="009757AF"/>
    <w:rsid w:val="009769CF"/>
    <w:rsid w:val="009845EC"/>
    <w:rsid w:val="009846B5"/>
    <w:rsid w:val="009850FB"/>
    <w:rsid w:val="009851C6"/>
    <w:rsid w:val="0098545E"/>
    <w:rsid w:val="00985770"/>
    <w:rsid w:val="0098577E"/>
    <w:rsid w:val="00987F40"/>
    <w:rsid w:val="0099229A"/>
    <w:rsid w:val="009929C4"/>
    <w:rsid w:val="00996D74"/>
    <w:rsid w:val="00997821"/>
    <w:rsid w:val="009978F6"/>
    <w:rsid w:val="009A0FB2"/>
    <w:rsid w:val="009A1BFD"/>
    <w:rsid w:val="009A34CB"/>
    <w:rsid w:val="009A3A51"/>
    <w:rsid w:val="009A42D5"/>
    <w:rsid w:val="009A457F"/>
    <w:rsid w:val="009A4FD5"/>
    <w:rsid w:val="009B1220"/>
    <w:rsid w:val="009B1EE6"/>
    <w:rsid w:val="009B20C3"/>
    <w:rsid w:val="009B292D"/>
    <w:rsid w:val="009B2B8D"/>
    <w:rsid w:val="009B416F"/>
    <w:rsid w:val="009B43FA"/>
    <w:rsid w:val="009B49BD"/>
    <w:rsid w:val="009B4B34"/>
    <w:rsid w:val="009B5471"/>
    <w:rsid w:val="009B6A1E"/>
    <w:rsid w:val="009B6E16"/>
    <w:rsid w:val="009B723D"/>
    <w:rsid w:val="009B7CE3"/>
    <w:rsid w:val="009C15BC"/>
    <w:rsid w:val="009C174E"/>
    <w:rsid w:val="009C20E3"/>
    <w:rsid w:val="009C33C3"/>
    <w:rsid w:val="009C3A32"/>
    <w:rsid w:val="009C3C36"/>
    <w:rsid w:val="009C5032"/>
    <w:rsid w:val="009C5A2F"/>
    <w:rsid w:val="009C61CB"/>
    <w:rsid w:val="009C7227"/>
    <w:rsid w:val="009C78DC"/>
    <w:rsid w:val="009C7DF2"/>
    <w:rsid w:val="009D18C3"/>
    <w:rsid w:val="009D3C30"/>
    <w:rsid w:val="009D49AE"/>
    <w:rsid w:val="009D49F9"/>
    <w:rsid w:val="009D5639"/>
    <w:rsid w:val="009D5EF8"/>
    <w:rsid w:val="009D72D0"/>
    <w:rsid w:val="009E59D7"/>
    <w:rsid w:val="009E7D59"/>
    <w:rsid w:val="009E7FC0"/>
    <w:rsid w:val="009F060F"/>
    <w:rsid w:val="009F156C"/>
    <w:rsid w:val="009F2C29"/>
    <w:rsid w:val="009F4718"/>
    <w:rsid w:val="009F60FA"/>
    <w:rsid w:val="009F61BF"/>
    <w:rsid w:val="009F6DE2"/>
    <w:rsid w:val="009F725D"/>
    <w:rsid w:val="009F72FE"/>
    <w:rsid w:val="00A0131C"/>
    <w:rsid w:val="00A0261C"/>
    <w:rsid w:val="00A0321E"/>
    <w:rsid w:val="00A03F28"/>
    <w:rsid w:val="00A04FE1"/>
    <w:rsid w:val="00A058B1"/>
    <w:rsid w:val="00A0666B"/>
    <w:rsid w:val="00A0679E"/>
    <w:rsid w:val="00A110C2"/>
    <w:rsid w:val="00A114B8"/>
    <w:rsid w:val="00A11992"/>
    <w:rsid w:val="00A11C2D"/>
    <w:rsid w:val="00A12614"/>
    <w:rsid w:val="00A12B4A"/>
    <w:rsid w:val="00A12B7F"/>
    <w:rsid w:val="00A13720"/>
    <w:rsid w:val="00A13874"/>
    <w:rsid w:val="00A14B38"/>
    <w:rsid w:val="00A16E40"/>
    <w:rsid w:val="00A170F8"/>
    <w:rsid w:val="00A17428"/>
    <w:rsid w:val="00A179B2"/>
    <w:rsid w:val="00A17DAF"/>
    <w:rsid w:val="00A2311E"/>
    <w:rsid w:val="00A25893"/>
    <w:rsid w:val="00A25F28"/>
    <w:rsid w:val="00A271CE"/>
    <w:rsid w:val="00A30306"/>
    <w:rsid w:val="00A33CB2"/>
    <w:rsid w:val="00A34ADA"/>
    <w:rsid w:val="00A34B5A"/>
    <w:rsid w:val="00A355D1"/>
    <w:rsid w:val="00A3624F"/>
    <w:rsid w:val="00A4058B"/>
    <w:rsid w:val="00A4449A"/>
    <w:rsid w:val="00A45D24"/>
    <w:rsid w:val="00A474EE"/>
    <w:rsid w:val="00A47B1D"/>
    <w:rsid w:val="00A47E0A"/>
    <w:rsid w:val="00A5048D"/>
    <w:rsid w:val="00A51673"/>
    <w:rsid w:val="00A51A07"/>
    <w:rsid w:val="00A51BE8"/>
    <w:rsid w:val="00A52DF1"/>
    <w:rsid w:val="00A53716"/>
    <w:rsid w:val="00A53973"/>
    <w:rsid w:val="00A54E5C"/>
    <w:rsid w:val="00A56C52"/>
    <w:rsid w:val="00A57682"/>
    <w:rsid w:val="00A61CC1"/>
    <w:rsid w:val="00A65685"/>
    <w:rsid w:val="00A65CE5"/>
    <w:rsid w:val="00A666E7"/>
    <w:rsid w:val="00A66C3E"/>
    <w:rsid w:val="00A674C0"/>
    <w:rsid w:val="00A67CE0"/>
    <w:rsid w:val="00A7069D"/>
    <w:rsid w:val="00A70ABB"/>
    <w:rsid w:val="00A71555"/>
    <w:rsid w:val="00A7465C"/>
    <w:rsid w:val="00A74AB1"/>
    <w:rsid w:val="00A76EA7"/>
    <w:rsid w:val="00A77365"/>
    <w:rsid w:val="00A80862"/>
    <w:rsid w:val="00A81749"/>
    <w:rsid w:val="00A81765"/>
    <w:rsid w:val="00A8186F"/>
    <w:rsid w:val="00A81DC5"/>
    <w:rsid w:val="00A828AD"/>
    <w:rsid w:val="00A834C1"/>
    <w:rsid w:val="00A837BF"/>
    <w:rsid w:val="00A84AC7"/>
    <w:rsid w:val="00A851A9"/>
    <w:rsid w:val="00A86F24"/>
    <w:rsid w:val="00A87109"/>
    <w:rsid w:val="00A872BB"/>
    <w:rsid w:val="00A878FF"/>
    <w:rsid w:val="00A9290D"/>
    <w:rsid w:val="00A92C0A"/>
    <w:rsid w:val="00A92E9A"/>
    <w:rsid w:val="00A9311E"/>
    <w:rsid w:val="00A93804"/>
    <w:rsid w:val="00A9398C"/>
    <w:rsid w:val="00A953C6"/>
    <w:rsid w:val="00A95BD5"/>
    <w:rsid w:val="00A96072"/>
    <w:rsid w:val="00A96885"/>
    <w:rsid w:val="00A972E8"/>
    <w:rsid w:val="00A97816"/>
    <w:rsid w:val="00AA0CFD"/>
    <w:rsid w:val="00AA284F"/>
    <w:rsid w:val="00AA2E53"/>
    <w:rsid w:val="00AA4457"/>
    <w:rsid w:val="00AA4FCC"/>
    <w:rsid w:val="00AA528F"/>
    <w:rsid w:val="00AA60F3"/>
    <w:rsid w:val="00AA6841"/>
    <w:rsid w:val="00AA6B58"/>
    <w:rsid w:val="00AB17BF"/>
    <w:rsid w:val="00AB39B7"/>
    <w:rsid w:val="00AB3A71"/>
    <w:rsid w:val="00AB415E"/>
    <w:rsid w:val="00AB473F"/>
    <w:rsid w:val="00AB5B46"/>
    <w:rsid w:val="00AB6820"/>
    <w:rsid w:val="00AB690C"/>
    <w:rsid w:val="00AB73D5"/>
    <w:rsid w:val="00AC1298"/>
    <w:rsid w:val="00AC13F4"/>
    <w:rsid w:val="00AC1EB9"/>
    <w:rsid w:val="00AC2002"/>
    <w:rsid w:val="00AC2A83"/>
    <w:rsid w:val="00AC2C2D"/>
    <w:rsid w:val="00AC2DE1"/>
    <w:rsid w:val="00AC58C5"/>
    <w:rsid w:val="00AC641C"/>
    <w:rsid w:val="00AC6903"/>
    <w:rsid w:val="00AD10A8"/>
    <w:rsid w:val="00AD1346"/>
    <w:rsid w:val="00AD2038"/>
    <w:rsid w:val="00AD3F70"/>
    <w:rsid w:val="00AE1049"/>
    <w:rsid w:val="00AE26FA"/>
    <w:rsid w:val="00AE63FC"/>
    <w:rsid w:val="00AE6812"/>
    <w:rsid w:val="00AF1C23"/>
    <w:rsid w:val="00AF2437"/>
    <w:rsid w:val="00AF2A9C"/>
    <w:rsid w:val="00AF38C2"/>
    <w:rsid w:val="00AF3EDA"/>
    <w:rsid w:val="00AF4646"/>
    <w:rsid w:val="00AF4F8B"/>
    <w:rsid w:val="00AF5437"/>
    <w:rsid w:val="00AF573F"/>
    <w:rsid w:val="00AF6322"/>
    <w:rsid w:val="00AF65BD"/>
    <w:rsid w:val="00B006CF"/>
    <w:rsid w:val="00B01054"/>
    <w:rsid w:val="00B01A63"/>
    <w:rsid w:val="00B01D45"/>
    <w:rsid w:val="00B02FBA"/>
    <w:rsid w:val="00B034CE"/>
    <w:rsid w:val="00B048C7"/>
    <w:rsid w:val="00B05F87"/>
    <w:rsid w:val="00B06009"/>
    <w:rsid w:val="00B135A3"/>
    <w:rsid w:val="00B13A6F"/>
    <w:rsid w:val="00B14A9F"/>
    <w:rsid w:val="00B163C7"/>
    <w:rsid w:val="00B16C72"/>
    <w:rsid w:val="00B16F98"/>
    <w:rsid w:val="00B24B4D"/>
    <w:rsid w:val="00B2599F"/>
    <w:rsid w:val="00B25AB3"/>
    <w:rsid w:val="00B265C9"/>
    <w:rsid w:val="00B27D02"/>
    <w:rsid w:val="00B27F65"/>
    <w:rsid w:val="00B307A7"/>
    <w:rsid w:val="00B3187E"/>
    <w:rsid w:val="00B3255D"/>
    <w:rsid w:val="00B32D38"/>
    <w:rsid w:val="00B343B7"/>
    <w:rsid w:val="00B34BF1"/>
    <w:rsid w:val="00B35366"/>
    <w:rsid w:val="00B35C47"/>
    <w:rsid w:val="00B365B2"/>
    <w:rsid w:val="00B366B7"/>
    <w:rsid w:val="00B36EAE"/>
    <w:rsid w:val="00B404B0"/>
    <w:rsid w:val="00B41420"/>
    <w:rsid w:val="00B42D01"/>
    <w:rsid w:val="00B46B08"/>
    <w:rsid w:val="00B506C1"/>
    <w:rsid w:val="00B513AB"/>
    <w:rsid w:val="00B52144"/>
    <w:rsid w:val="00B5338B"/>
    <w:rsid w:val="00B53668"/>
    <w:rsid w:val="00B54C6C"/>
    <w:rsid w:val="00B5550A"/>
    <w:rsid w:val="00B55FCE"/>
    <w:rsid w:val="00B57646"/>
    <w:rsid w:val="00B57881"/>
    <w:rsid w:val="00B57F01"/>
    <w:rsid w:val="00B602E5"/>
    <w:rsid w:val="00B617D3"/>
    <w:rsid w:val="00B63160"/>
    <w:rsid w:val="00B64507"/>
    <w:rsid w:val="00B6457B"/>
    <w:rsid w:val="00B65450"/>
    <w:rsid w:val="00B66196"/>
    <w:rsid w:val="00B66990"/>
    <w:rsid w:val="00B66A50"/>
    <w:rsid w:val="00B66BAE"/>
    <w:rsid w:val="00B72DF0"/>
    <w:rsid w:val="00B74501"/>
    <w:rsid w:val="00B76011"/>
    <w:rsid w:val="00B768C2"/>
    <w:rsid w:val="00B77DC6"/>
    <w:rsid w:val="00B81A07"/>
    <w:rsid w:val="00B8224A"/>
    <w:rsid w:val="00B827DA"/>
    <w:rsid w:val="00B83EDD"/>
    <w:rsid w:val="00B84799"/>
    <w:rsid w:val="00B85ED6"/>
    <w:rsid w:val="00B86B74"/>
    <w:rsid w:val="00B879AC"/>
    <w:rsid w:val="00B91CDE"/>
    <w:rsid w:val="00B92986"/>
    <w:rsid w:val="00B93B68"/>
    <w:rsid w:val="00B93D1C"/>
    <w:rsid w:val="00B948EF"/>
    <w:rsid w:val="00B94A1E"/>
    <w:rsid w:val="00B96F8B"/>
    <w:rsid w:val="00B97E67"/>
    <w:rsid w:val="00BA062B"/>
    <w:rsid w:val="00BA0A20"/>
    <w:rsid w:val="00BA274C"/>
    <w:rsid w:val="00BA2BAC"/>
    <w:rsid w:val="00BA30E2"/>
    <w:rsid w:val="00BA4ECD"/>
    <w:rsid w:val="00BA535E"/>
    <w:rsid w:val="00BA5C53"/>
    <w:rsid w:val="00BB1BB6"/>
    <w:rsid w:val="00BB2FA9"/>
    <w:rsid w:val="00BB34C2"/>
    <w:rsid w:val="00BB3B92"/>
    <w:rsid w:val="00BB52ED"/>
    <w:rsid w:val="00BB5886"/>
    <w:rsid w:val="00BB7688"/>
    <w:rsid w:val="00BB78A1"/>
    <w:rsid w:val="00BB7F01"/>
    <w:rsid w:val="00BC08A0"/>
    <w:rsid w:val="00BC43E6"/>
    <w:rsid w:val="00BC5418"/>
    <w:rsid w:val="00BC692F"/>
    <w:rsid w:val="00BD0D01"/>
    <w:rsid w:val="00BD1512"/>
    <w:rsid w:val="00BD1837"/>
    <w:rsid w:val="00BD4185"/>
    <w:rsid w:val="00BD5546"/>
    <w:rsid w:val="00BD5842"/>
    <w:rsid w:val="00BD61A7"/>
    <w:rsid w:val="00BD64AE"/>
    <w:rsid w:val="00BD6E04"/>
    <w:rsid w:val="00BD7B14"/>
    <w:rsid w:val="00BD7EC0"/>
    <w:rsid w:val="00BE0E97"/>
    <w:rsid w:val="00BE2000"/>
    <w:rsid w:val="00BE35D3"/>
    <w:rsid w:val="00BE62BC"/>
    <w:rsid w:val="00BE7928"/>
    <w:rsid w:val="00BF08BD"/>
    <w:rsid w:val="00BF2011"/>
    <w:rsid w:val="00BF251F"/>
    <w:rsid w:val="00BF3443"/>
    <w:rsid w:val="00BF3B69"/>
    <w:rsid w:val="00BF58B6"/>
    <w:rsid w:val="00BF7531"/>
    <w:rsid w:val="00C00364"/>
    <w:rsid w:val="00C028C7"/>
    <w:rsid w:val="00C02AD6"/>
    <w:rsid w:val="00C02B0E"/>
    <w:rsid w:val="00C02D94"/>
    <w:rsid w:val="00C03545"/>
    <w:rsid w:val="00C04995"/>
    <w:rsid w:val="00C04B32"/>
    <w:rsid w:val="00C056B5"/>
    <w:rsid w:val="00C1023C"/>
    <w:rsid w:val="00C1074E"/>
    <w:rsid w:val="00C11014"/>
    <w:rsid w:val="00C11589"/>
    <w:rsid w:val="00C12029"/>
    <w:rsid w:val="00C12305"/>
    <w:rsid w:val="00C13465"/>
    <w:rsid w:val="00C14684"/>
    <w:rsid w:val="00C15550"/>
    <w:rsid w:val="00C1714B"/>
    <w:rsid w:val="00C174FE"/>
    <w:rsid w:val="00C20843"/>
    <w:rsid w:val="00C20987"/>
    <w:rsid w:val="00C2399E"/>
    <w:rsid w:val="00C24A2F"/>
    <w:rsid w:val="00C26085"/>
    <w:rsid w:val="00C30CCF"/>
    <w:rsid w:val="00C31739"/>
    <w:rsid w:val="00C31B76"/>
    <w:rsid w:val="00C320DF"/>
    <w:rsid w:val="00C32335"/>
    <w:rsid w:val="00C3249B"/>
    <w:rsid w:val="00C32CE9"/>
    <w:rsid w:val="00C34EAE"/>
    <w:rsid w:val="00C354A3"/>
    <w:rsid w:val="00C35C25"/>
    <w:rsid w:val="00C36454"/>
    <w:rsid w:val="00C36DAD"/>
    <w:rsid w:val="00C40BC9"/>
    <w:rsid w:val="00C40CD7"/>
    <w:rsid w:val="00C410C9"/>
    <w:rsid w:val="00C4117C"/>
    <w:rsid w:val="00C4443B"/>
    <w:rsid w:val="00C46169"/>
    <w:rsid w:val="00C46680"/>
    <w:rsid w:val="00C47C0E"/>
    <w:rsid w:val="00C52156"/>
    <w:rsid w:val="00C53CE3"/>
    <w:rsid w:val="00C54B5C"/>
    <w:rsid w:val="00C5501D"/>
    <w:rsid w:val="00C55677"/>
    <w:rsid w:val="00C5614D"/>
    <w:rsid w:val="00C568B6"/>
    <w:rsid w:val="00C571D9"/>
    <w:rsid w:val="00C5754A"/>
    <w:rsid w:val="00C6058B"/>
    <w:rsid w:val="00C610A7"/>
    <w:rsid w:val="00C61402"/>
    <w:rsid w:val="00C6178D"/>
    <w:rsid w:val="00C61D4C"/>
    <w:rsid w:val="00C61DE6"/>
    <w:rsid w:val="00C620AC"/>
    <w:rsid w:val="00C64E4A"/>
    <w:rsid w:val="00C65CEC"/>
    <w:rsid w:val="00C66FC9"/>
    <w:rsid w:val="00C674E7"/>
    <w:rsid w:val="00C67746"/>
    <w:rsid w:val="00C67E6E"/>
    <w:rsid w:val="00C70DCE"/>
    <w:rsid w:val="00C72129"/>
    <w:rsid w:val="00C73BAB"/>
    <w:rsid w:val="00C76B15"/>
    <w:rsid w:val="00C7734C"/>
    <w:rsid w:val="00C83636"/>
    <w:rsid w:val="00C84ABE"/>
    <w:rsid w:val="00C864C7"/>
    <w:rsid w:val="00C86DAA"/>
    <w:rsid w:val="00C8748C"/>
    <w:rsid w:val="00C8776F"/>
    <w:rsid w:val="00C91B83"/>
    <w:rsid w:val="00C91E73"/>
    <w:rsid w:val="00C921A2"/>
    <w:rsid w:val="00C9325B"/>
    <w:rsid w:val="00C96E9D"/>
    <w:rsid w:val="00C9772B"/>
    <w:rsid w:val="00C97E38"/>
    <w:rsid w:val="00CA0DDE"/>
    <w:rsid w:val="00CA25B1"/>
    <w:rsid w:val="00CA437A"/>
    <w:rsid w:val="00CA7843"/>
    <w:rsid w:val="00CA7D02"/>
    <w:rsid w:val="00CB0EA3"/>
    <w:rsid w:val="00CB1E2B"/>
    <w:rsid w:val="00CB217F"/>
    <w:rsid w:val="00CB2FAC"/>
    <w:rsid w:val="00CB49A0"/>
    <w:rsid w:val="00CB57A1"/>
    <w:rsid w:val="00CB5EDD"/>
    <w:rsid w:val="00CC0FCC"/>
    <w:rsid w:val="00CC11F4"/>
    <w:rsid w:val="00CC37D1"/>
    <w:rsid w:val="00CC46FB"/>
    <w:rsid w:val="00CC5DA5"/>
    <w:rsid w:val="00CD2207"/>
    <w:rsid w:val="00CD404E"/>
    <w:rsid w:val="00CD490A"/>
    <w:rsid w:val="00CD4C88"/>
    <w:rsid w:val="00CD5CB8"/>
    <w:rsid w:val="00CD6003"/>
    <w:rsid w:val="00CD6D2E"/>
    <w:rsid w:val="00CD7181"/>
    <w:rsid w:val="00CE2AB3"/>
    <w:rsid w:val="00CE2B83"/>
    <w:rsid w:val="00CE2C48"/>
    <w:rsid w:val="00CE33CD"/>
    <w:rsid w:val="00CE4D47"/>
    <w:rsid w:val="00CE657E"/>
    <w:rsid w:val="00CE6FAC"/>
    <w:rsid w:val="00CE76C0"/>
    <w:rsid w:val="00CE7E7C"/>
    <w:rsid w:val="00CE7F6D"/>
    <w:rsid w:val="00CF054B"/>
    <w:rsid w:val="00CF0678"/>
    <w:rsid w:val="00CF255F"/>
    <w:rsid w:val="00CF3213"/>
    <w:rsid w:val="00CF39C7"/>
    <w:rsid w:val="00CF4F7F"/>
    <w:rsid w:val="00CF67A5"/>
    <w:rsid w:val="00CF70D0"/>
    <w:rsid w:val="00D02643"/>
    <w:rsid w:val="00D037D3"/>
    <w:rsid w:val="00D03D23"/>
    <w:rsid w:val="00D0716C"/>
    <w:rsid w:val="00D1073B"/>
    <w:rsid w:val="00D10B8A"/>
    <w:rsid w:val="00D12553"/>
    <w:rsid w:val="00D139EF"/>
    <w:rsid w:val="00D14072"/>
    <w:rsid w:val="00D14175"/>
    <w:rsid w:val="00D151FC"/>
    <w:rsid w:val="00D15B45"/>
    <w:rsid w:val="00D16D30"/>
    <w:rsid w:val="00D21139"/>
    <w:rsid w:val="00D213E5"/>
    <w:rsid w:val="00D22F99"/>
    <w:rsid w:val="00D2357C"/>
    <w:rsid w:val="00D25526"/>
    <w:rsid w:val="00D26BEA"/>
    <w:rsid w:val="00D27C12"/>
    <w:rsid w:val="00D31286"/>
    <w:rsid w:val="00D31DEC"/>
    <w:rsid w:val="00D32322"/>
    <w:rsid w:val="00D33D36"/>
    <w:rsid w:val="00D34706"/>
    <w:rsid w:val="00D347EF"/>
    <w:rsid w:val="00D34E86"/>
    <w:rsid w:val="00D356BC"/>
    <w:rsid w:val="00D36B6A"/>
    <w:rsid w:val="00D370A3"/>
    <w:rsid w:val="00D4379E"/>
    <w:rsid w:val="00D45116"/>
    <w:rsid w:val="00D46876"/>
    <w:rsid w:val="00D46996"/>
    <w:rsid w:val="00D47C2F"/>
    <w:rsid w:val="00D47FAC"/>
    <w:rsid w:val="00D502C8"/>
    <w:rsid w:val="00D50419"/>
    <w:rsid w:val="00D51713"/>
    <w:rsid w:val="00D537E3"/>
    <w:rsid w:val="00D53BD0"/>
    <w:rsid w:val="00D552A8"/>
    <w:rsid w:val="00D5679B"/>
    <w:rsid w:val="00D56E36"/>
    <w:rsid w:val="00D57205"/>
    <w:rsid w:val="00D57B09"/>
    <w:rsid w:val="00D60358"/>
    <w:rsid w:val="00D605F5"/>
    <w:rsid w:val="00D61AEB"/>
    <w:rsid w:val="00D61D45"/>
    <w:rsid w:val="00D62148"/>
    <w:rsid w:val="00D64021"/>
    <w:rsid w:val="00D64133"/>
    <w:rsid w:val="00D64984"/>
    <w:rsid w:val="00D64E10"/>
    <w:rsid w:val="00D653E6"/>
    <w:rsid w:val="00D662E8"/>
    <w:rsid w:val="00D66548"/>
    <w:rsid w:val="00D66810"/>
    <w:rsid w:val="00D6735F"/>
    <w:rsid w:val="00D67641"/>
    <w:rsid w:val="00D706D3"/>
    <w:rsid w:val="00D71413"/>
    <w:rsid w:val="00D7291E"/>
    <w:rsid w:val="00D72C26"/>
    <w:rsid w:val="00D72CBA"/>
    <w:rsid w:val="00D73A0A"/>
    <w:rsid w:val="00D74148"/>
    <w:rsid w:val="00D74316"/>
    <w:rsid w:val="00D753EE"/>
    <w:rsid w:val="00D7542D"/>
    <w:rsid w:val="00D774DD"/>
    <w:rsid w:val="00D809A5"/>
    <w:rsid w:val="00D84B04"/>
    <w:rsid w:val="00D8770D"/>
    <w:rsid w:val="00D87FB2"/>
    <w:rsid w:val="00D9146E"/>
    <w:rsid w:val="00D9297E"/>
    <w:rsid w:val="00D92AB4"/>
    <w:rsid w:val="00D93018"/>
    <w:rsid w:val="00D9389A"/>
    <w:rsid w:val="00D9632B"/>
    <w:rsid w:val="00D973B2"/>
    <w:rsid w:val="00DA0136"/>
    <w:rsid w:val="00DA077C"/>
    <w:rsid w:val="00DA07D3"/>
    <w:rsid w:val="00DA28FC"/>
    <w:rsid w:val="00DA5318"/>
    <w:rsid w:val="00DA6F43"/>
    <w:rsid w:val="00DA7341"/>
    <w:rsid w:val="00DA744C"/>
    <w:rsid w:val="00DB0322"/>
    <w:rsid w:val="00DB23DA"/>
    <w:rsid w:val="00DB3CFD"/>
    <w:rsid w:val="00DB43F6"/>
    <w:rsid w:val="00DB499D"/>
    <w:rsid w:val="00DB552C"/>
    <w:rsid w:val="00DB6C23"/>
    <w:rsid w:val="00DB71CD"/>
    <w:rsid w:val="00DB7921"/>
    <w:rsid w:val="00DC0D45"/>
    <w:rsid w:val="00DC10D9"/>
    <w:rsid w:val="00DC2144"/>
    <w:rsid w:val="00DC2348"/>
    <w:rsid w:val="00DC6B71"/>
    <w:rsid w:val="00DC6CEC"/>
    <w:rsid w:val="00DC6FF6"/>
    <w:rsid w:val="00DC775F"/>
    <w:rsid w:val="00DD08BF"/>
    <w:rsid w:val="00DD1649"/>
    <w:rsid w:val="00DD18A7"/>
    <w:rsid w:val="00DD2471"/>
    <w:rsid w:val="00DD2512"/>
    <w:rsid w:val="00DD30A2"/>
    <w:rsid w:val="00DD4BCD"/>
    <w:rsid w:val="00DD56DF"/>
    <w:rsid w:val="00DE0480"/>
    <w:rsid w:val="00DE0E61"/>
    <w:rsid w:val="00DE1653"/>
    <w:rsid w:val="00DE18D1"/>
    <w:rsid w:val="00DE1AF7"/>
    <w:rsid w:val="00DE1FD3"/>
    <w:rsid w:val="00DE2911"/>
    <w:rsid w:val="00DE32F5"/>
    <w:rsid w:val="00DE371D"/>
    <w:rsid w:val="00DE5ACB"/>
    <w:rsid w:val="00DE73FF"/>
    <w:rsid w:val="00DE7AC8"/>
    <w:rsid w:val="00DF2498"/>
    <w:rsid w:val="00DF4FF7"/>
    <w:rsid w:val="00DF569F"/>
    <w:rsid w:val="00DF5A0E"/>
    <w:rsid w:val="00DF76E3"/>
    <w:rsid w:val="00DF7786"/>
    <w:rsid w:val="00E00BC5"/>
    <w:rsid w:val="00E00E44"/>
    <w:rsid w:val="00E011B4"/>
    <w:rsid w:val="00E01FA5"/>
    <w:rsid w:val="00E03ABB"/>
    <w:rsid w:val="00E06D13"/>
    <w:rsid w:val="00E06DD4"/>
    <w:rsid w:val="00E0740F"/>
    <w:rsid w:val="00E10606"/>
    <w:rsid w:val="00E10C99"/>
    <w:rsid w:val="00E10E63"/>
    <w:rsid w:val="00E110F6"/>
    <w:rsid w:val="00E12430"/>
    <w:rsid w:val="00E127D3"/>
    <w:rsid w:val="00E127E2"/>
    <w:rsid w:val="00E14CB8"/>
    <w:rsid w:val="00E15F41"/>
    <w:rsid w:val="00E17D16"/>
    <w:rsid w:val="00E17E55"/>
    <w:rsid w:val="00E2007B"/>
    <w:rsid w:val="00E21370"/>
    <w:rsid w:val="00E2170E"/>
    <w:rsid w:val="00E22FE1"/>
    <w:rsid w:val="00E2494D"/>
    <w:rsid w:val="00E25294"/>
    <w:rsid w:val="00E26EFB"/>
    <w:rsid w:val="00E31AC1"/>
    <w:rsid w:val="00E33C36"/>
    <w:rsid w:val="00E33D1D"/>
    <w:rsid w:val="00E36980"/>
    <w:rsid w:val="00E36AB8"/>
    <w:rsid w:val="00E413D7"/>
    <w:rsid w:val="00E41D93"/>
    <w:rsid w:val="00E4366C"/>
    <w:rsid w:val="00E439D4"/>
    <w:rsid w:val="00E4406E"/>
    <w:rsid w:val="00E44644"/>
    <w:rsid w:val="00E44E5C"/>
    <w:rsid w:val="00E4747F"/>
    <w:rsid w:val="00E5181D"/>
    <w:rsid w:val="00E51D8E"/>
    <w:rsid w:val="00E52009"/>
    <w:rsid w:val="00E5289B"/>
    <w:rsid w:val="00E52CB4"/>
    <w:rsid w:val="00E5339C"/>
    <w:rsid w:val="00E53B93"/>
    <w:rsid w:val="00E56333"/>
    <w:rsid w:val="00E56DE6"/>
    <w:rsid w:val="00E60F4D"/>
    <w:rsid w:val="00E614BD"/>
    <w:rsid w:val="00E63C2D"/>
    <w:rsid w:val="00E643AA"/>
    <w:rsid w:val="00E64A28"/>
    <w:rsid w:val="00E652E7"/>
    <w:rsid w:val="00E65306"/>
    <w:rsid w:val="00E66F0F"/>
    <w:rsid w:val="00E704F4"/>
    <w:rsid w:val="00E712D7"/>
    <w:rsid w:val="00E71307"/>
    <w:rsid w:val="00E71BA0"/>
    <w:rsid w:val="00E722C5"/>
    <w:rsid w:val="00E72351"/>
    <w:rsid w:val="00E728D0"/>
    <w:rsid w:val="00E73829"/>
    <w:rsid w:val="00E74F06"/>
    <w:rsid w:val="00E750A9"/>
    <w:rsid w:val="00E75D62"/>
    <w:rsid w:val="00E76D6F"/>
    <w:rsid w:val="00E76F68"/>
    <w:rsid w:val="00E771C5"/>
    <w:rsid w:val="00E8031F"/>
    <w:rsid w:val="00E81B7B"/>
    <w:rsid w:val="00E821CF"/>
    <w:rsid w:val="00E8244D"/>
    <w:rsid w:val="00E844FA"/>
    <w:rsid w:val="00E84968"/>
    <w:rsid w:val="00E84C14"/>
    <w:rsid w:val="00E857FE"/>
    <w:rsid w:val="00E86713"/>
    <w:rsid w:val="00E86FBD"/>
    <w:rsid w:val="00E87EC2"/>
    <w:rsid w:val="00E9047A"/>
    <w:rsid w:val="00E905F6"/>
    <w:rsid w:val="00E938A1"/>
    <w:rsid w:val="00E9649B"/>
    <w:rsid w:val="00E96FE8"/>
    <w:rsid w:val="00EA0184"/>
    <w:rsid w:val="00EA0780"/>
    <w:rsid w:val="00EA09A2"/>
    <w:rsid w:val="00EA2E03"/>
    <w:rsid w:val="00EA42FF"/>
    <w:rsid w:val="00EA4D37"/>
    <w:rsid w:val="00EA50A9"/>
    <w:rsid w:val="00EA7E68"/>
    <w:rsid w:val="00EB0485"/>
    <w:rsid w:val="00EB058B"/>
    <w:rsid w:val="00EB0E5E"/>
    <w:rsid w:val="00EB2350"/>
    <w:rsid w:val="00EB2F54"/>
    <w:rsid w:val="00EB49E3"/>
    <w:rsid w:val="00EB5D69"/>
    <w:rsid w:val="00EB5DCB"/>
    <w:rsid w:val="00EB6BF3"/>
    <w:rsid w:val="00EB70DE"/>
    <w:rsid w:val="00EB7B89"/>
    <w:rsid w:val="00EC2201"/>
    <w:rsid w:val="00EC2CBA"/>
    <w:rsid w:val="00EC2E60"/>
    <w:rsid w:val="00EC3856"/>
    <w:rsid w:val="00EC49A2"/>
    <w:rsid w:val="00EC4BD1"/>
    <w:rsid w:val="00EC4F4D"/>
    <w:rsid w:val="00EC5515"/>
    <w:rsid w:val="00ED062D"/>
    <w:rsid w:val="00ED18CE"/>
    <w:rsid w:val="00ED24E3"/>
    <w:rsid w:val="00ED250F"/>
    <w:rsid w:val="00ED2E53"/>
    <w:rsid w:val="00ED3115"/>
    <w:rsid w:val="00ED45FA"/>
    <w:rsid w:val="00ED5420"/>
    <w:rsid w:val="00ED6810"/>
    <w:rsid w:val="00ED705C"/>
    <w:rsid w:val="00ED7C63"/>
    <w:rsid w:val="00ED7E69"/>
    <w:rsid w:val="00ED7E8E"/>
    <w:rsid w:val="00EE1014"/>
    <w:rsid w:val="00EE3D1F"/>
    <w:rsid w:val="00EE4ACC"/>
    <w:rsid w:val="00EE5353"/>
    <w:rsid w:val="00EE53A2"/>
    <w:rsid w:val="00EE65AA"/>
    <w:rsid w:val="00EE67DC"/>
    <w:rsid w:val="00EE6BA8"/>
    <w:rsid w:val="00EE6ECE"/>
    <w:rsid w:val="00EF1289"/>
    <w:rsid w:val="00EF1430"/>
    <w:rsid w:val="00EF2257"/>
    <w:rsid w:val="00EF27EB"/>
    <w:rsid w:val="00EF2B3D"/>
    <w:rsid w:val="00EF3ADE"/>
    <w:rsid w:val="00EF5DED"/>
    <w:rsid w:val="00EF6C74"/>
    <w:rsid w:val="00EF7775"/>
    <w:rsid w:val="00F00C66"/>
    <w:rsid w:val="00F0185E"/>
    <w:rsid w:val="00F06356"/>
    <w:rsid w:val="00F065E0"/>
    <w:rsid w:val="00F101FD"/>
    <w:rsid w:val="00F12266"/>
    <w:rsid w:val="00F13089"/>
    <w:rsid w:val="00F13F33"/>
    <w:rsid w:val="00F148CE"/>
    <w:rsid w:val="00F17792"/>
    <w:rsid w:val="00F200DA"/>
    <w:rsid w:val="00F20EA0"/>
    <w:rsid w:val="00F21F5D"/>
    <w:rsid w:val="00F21F83"/>
    <w:rsid w:val="00F23BA4"/>
    <w:rsid w:val="00F26429"/>
    <w:rsid w:val="00F2773B"/>
    <w:rsid w:val="00F30180"/>
    <w:rsid w:val="00F3055D"/>
    <w:rsid w:val="00F3187A"/>
    <w:rsid w:val="00F32F9C"/>
    <w:rsid w:val="00F33C0C"/>
    <w:rsid w:val="00F34CEF"/>
    <w:rsid w:val="00F35735"/>
    <w:rsid w:val="00F35F87"/>
    <w:rsid w:val="00F3664E"/>
    <w:rsid w:val="00F36C1D"/>
    <w:rsid w:val="00F371C6"/>
    <w:rsid w:val="00F37505"/>
    <w:rsid w:val="00F37CFB"/>
    <w:rsid w:val="00F41681"/>
    <w:rsid w:val="00F428AE"/>
    <w:rsid w:val="00F43BC4"/>
    <w:rsid w:val="00F4695F"/>
    <w:rsid w:val="00F47820"/>
    <w:rsid w:val="00F47A3C"/>
    <w:rsid w:val="00F47E02"/>
    <w:rsid w:val="00F50579"/>
    <w:rsid w:val="00F50794"/>
    <w:rsid w:val="00F50BD2"/>
    <w:rsid w:val="00F522D2"/>
    <w:rsid w:val="00F54674"/>
    <w:rsid w:val="00F546AF"/>
    <w:rsid w:val="00F55727"/>
    <w:rsid w:val="00F55B5B"/>
    <w:rsid w:val="00F55D24"/>
    <w:rsid w:val="00F57159"/>
    <w:rsid w:val="00F62AE0"/>
    <w:rsid w:val="00F62D6B"/>
    <w:rsid w:val="00F64205"/>
    <w:rsid w:val="00F64CEE"/>
    <w:rsid w:val="00F64EFD"/>
    <w:rsid w:val="00F657F4"/>
    <w:rsid w:val="00F66F10"/>
    <w:rsid w:val="00F6712F"/>
    <w:rsid w:val="00F70F35"/>
    <w:rsid w:val="00F722D7"/>
    <w:rsid w:val="00F7390D"/>
    <w:rsid w:val="00F73D29"/>
    <w:rsid w:val="00F749E4"/>
    <w:rsid w:val="00F766D5"/>
    <w:rsid w:val="00F76F54"/>
    <w:rsid w:val="00F7746C"/>
    <w:rsid w:val="00F7747C"/>
    <w:rsid w:val="00F7760C"/>
    <w:rsid w:val="00F77CC4"/>
    <w:rsid w:val="00F820E9"/>
    <w:rsid w:val="00F831F1"/>
    <w:rsid w:val="00F83D90"/>
    <w:rsid w:val="00F84279"/>
    <w:rsid w:val="00F84598"/>
    <w:rsid w:val="00F84729"/>
    <w:rsid w:val="00F8507B"/>
    <w:rsid w:val="00F86A3D"/>
    <w:rsid w:val="00F875B6"/>
    <w:rsid w:val="00F8799C"/>
    <w:rsid w:val="00F90720"/>
    <w:rsid w:val="00F909AD"/>
    <w:rsid w:val="00F914F0"/>
    <w:rsid w:val="00F91625"/>
    <w:rsid w:val="00F920C3"/>
    <w:rsid w:val="00F93969"/>
    <w:rsid w:val="00F97571"/>
    <w:rsid w:val="00FA1793"/>
    <w:rsid w:val="00FA483B"/>
    <w:rsid w:val="00FA4CFD"/>
    <w:rsid w:val="00FA628D"/>
    <w:rsid w:val="00FA6A3F"/>
    <w:rsid w:val="00FA7521"/>
    <w:rsid w:val="00FB18C8"/>
    <w:rsid w:val="00FB354B"/>
    <w:rsid w:val="00FB661D"/>
    <w:rsid w:val="00FB704F"/>
    <w:rsid w:val="00FB725F"/>
    <w:rsid w:val="00FB76F2"/>
    <w:rsid w:val="00FC052C"/>
    <w:rsid w:val="00FC05EF"/>
    <w:rsid w:val="00FC0858"/>
    <w:rsid w:val="00FC1870"/>
    <w:rsid w:val="00FC1E1F"/>
    <w:rsid w:val="00FC42D1"/>
    <w:rsid w:val="00FC6532"/>
    <w:rsid w:val="00FC73F1"/>
    <w:rsid w:val="00FC75F5"/>
    <w:rsid w:val="00FD0013"/>
    <w:rsid w:val="00FD0DE4"/>
    <w:rsid w:val="00FD1479"/>
    <w:rsid w:val="00FD1A74"/>
    <w:rsid w:val="00FD2AC6"/>
    <w:rsid w:val="00FD3F01"/>
    <w:rsid w:val="00FD44A7"/>
    <w:rsid w:val="00FD5983"/>
    <w:rsid w:val="00FD765F"/>
    <w:rsid w:val="00FD7FCE"/>
    <w:rsid w:val="00FE0993"/>
    <w:rsid w:val="00FE1880"/>
    <w:rsid w:val="00FE203F"/>
    <w:rsid w:val="00FE28F8"/>
    <w:rsid w:val="00FE322C"/>
    <w:rsid w:val="00FE3C9B"/>
    <w:rsid w:val="00FE5297"/>
    <w:rsid w:val="00FE652F"/>
    <w:rsid w:val="00FF2723"/>
    <w:rsid w:val="00FF28A3"/>
    <w:rsid w:val="00FF2942"/>
    <w:rsid w:val="00FF37B4"/>
    <w:rsid w:val="00FF4180"/>
    <w:rsid w:val="00FF5007"/>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3975442-4BA2-47C2-BACC-94D64750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0874E6"/>
    <w:pPr>
      <w:spacing w:after="80"/>
      <w:outlineLvl w:val="1"/>
    </w:pPr>
    <w:rPr>
      <w:b/>
      <w:sz w:val="20"/>
      <w:szCs w:val="24"/>
    </w:rPr>
  </w:style>
  <w:style w:type="paragraph" w:styleId="3">
    <w:name w:val="heading 3"/>
    <w:basedOn w:val="2"/>
    <w:next w:val="a"/>
    <w:link w:val="30"/>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0874E6"/>
    <w:rPr>
      <w:rFonts w:ascii="Arial" w:hAnsi="Arial" w:cs="Arial"/>
      <w:b/>
      <w:bCs/>
      <w:szCs w:val="24"/>
    </w:rPr>
  </w:style>
  <w:style w:type="character" w:customStyle="1" w:styleId="30">
    <w:name w:val="כותרת 3 תו"/>
    <w:link w:val="3"/>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noProof/>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b">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1">
    <w:name w:val="Plain Text"/>
    <w:basedOn w:val="a"/>
    <w:link w:val="aff2"/>
    <w:semiHidden/>
    <w:rsid w:val="00D605F5"/>
    <w:pPr>
      <w:tabs>
        <w:tab w:val="clear" w:pos="4620"/>
      </w:tabs>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136DC8"/>
    <w:pPr>
      <w:ind w:left="720"/>
    </w:pPr>
    <w:rPr>
      <w:rFonts w:ascii="Narkisim" w:hAnsi="Narkisim"/>
      <w:sz w:val="22"/>
      <w:szCs w:val="22"/>
    </w:rPr>
  </w:style>
  <w:style w:type="character" w:customStyle="1" w:styleId="15">
    <w:name w:val="ציטוט1 תו"/>
    <w:basedOn w:val="a0"/>
    <w:link w:val="14"/>
    <w:rsid w:val="00136DC8"/>
    <w:rPr>
      <w:rFonts w:ascii="Narkisim" w:hAnsi="Narkisim" w:cs="Narkisim"/>
      <w:sz w:val="22"/>
      <w:szCs w:val="22"/>
    </w:rPr>
  </w:style>
  <w:style w:type="paragraph" w:customStyle="1" w:styleId="aff3">
    <w:name w:val="ציטוט תו"/>
    <w:basedOn w:val="a"/>
    <w:next w:val="a"/>
    <w:link w:val="aff4"/>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tabs>
        <w:tab w:val="clear" w:pos="4620"/>
      </w:tabs>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clear" w:pos="4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tabs>
        <w:tab w:val="clear" w:pos="4620"/>
      </w:tabs>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 w:type="character" w:styleId="affa">
    <w:name w:val="Unresolved Mention"/>
    <w:basedOn w:val="a0"/>
    <w:uiPriority w:val="99"/>
    <w:semiHidden/>
    <w:unhideWhenUsed/>
    <w:rsid w:val="005C3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8055">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42847523">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98178446">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0244396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530965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78152578">
      <w:bodyDiv w:val="1"/>
      <w:marLeft w:val="0"/>
      <w:marRight w:val="0"/>
      <w:marTop w:val="0"/>
      <w:marBottom w:val="0"/>
      <w:divBdr>
        <w:top w:val="none" w:sz="0" w:space="0" w:color="auto"/>
        <w:left w:val="none" w:sz="0" w:space="0" w:color="auto"/>
        <w:bottom w:val="none" w:sz="0" w:space="0" w:color="auto"/>
        <w:right w:val="none" w:sz="0" w:space="0" w:color="auto"/>
      </w:divBdr>
    </w:div>
    <w:div w:id="1347437388">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564750718">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834254074">
      <w:bodyDiv w:val="1"/>
      <w:marLeft w:val="0"/>
      <w:marRight w:val="0"/>
      <w:marTop w:val="0"/>
      <w:marBottom w:val="0"/>
      <w:divBdr>
        <w:top w:val="none" w:sz="0" w:space="0" w:color="auto"/>
        <w:left w:val="none" w:sz="0" w:space="0" w:color="auto"/>
        <w:bottom w:val="none" w:sz="0" w:space="0" w:color="auto"/>
        <w:right w:val="none" w:sz="0" w:space="0" w:color="auto"/>
      </w:divBdr>
    </w:div>
    <w:div w:id="1885209469">
      <w:bodyDiv w:val="1"/>
      <w:marLeft w:val="0"/>
      <w:marRight w:val="0"/>
      <w:marTop w:val="0"/>
      <w:marBottom w:val="0"/>
      <w:divBdr>
        <w:top w:val="none" w:sz="0" w:space="0" w:color="auto"/>
        <w:left w:val="none" w:sz="0" w:space="0" w:color="auto"/>
        <w:bottom w:val="none" w:sz="0" w:space="0" w:color="auto"/>
        <w:right w:val="none" w:sz="0" w:space="0" w:color="auto"/>
      </w:divBdr>
    </w:div>
    <w:div w:id="2061008688">
      <w:bodyDiv w:val="1"/>
      <w:marLeft w:val="0"/>
      <w:marRight w:val="0"/>
      <w:marTop w:val="0"/>
      <w:marBottom w:val="0"/>
      <w:divBdr>
        <w:top w:val="none" w:sz="0" w:space="0" w:color="auto"/>
        <w:left w:val="none" w:sz="0" w:space="0" w:color="auto"/>
        <w:bottom w:val="none" w:sz="0" w:space="0" w:color="auto"/>
        <w:right w:val="none" w:sz="0" w:space="0" w:color="auto"/>
      </w:divBdr>
    </w:div>
    <w:div w:id="206251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408CD-1532-472E-804B-0CE1233F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1146</Words>
  <Characters>5731</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6864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רוזנברג יהודה</cp:lastModifiedBy>
  <cp:revision>96</cp:revision>
  <cp:lastPrinted>2001-10-24T10:13:00Z</cp:lastPrinted>
  <dcterms:created xsi:type="dcterms:W3CDTF">2020-02-09T08:45:00Z</dcterms:created>
  <dcterms:modified xsi:type="dcterms:W3CDTF">2020-02-12T10:08:00Z</dcterms:modified>
</cp:coreProperties>
</file>