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B8D3" w14:textId="1BE57A15" w:rsidR="0021417A" w:rsidRPr="008D5BCF" w:rsidRDefault="0021417A" w:rsidP="00477DE7">
      <w:pPr>
        <w:pStyle w:val="a9"/>
        <w:rPr>
          <w:rtl/>
        </w:rPr>
      </w:pPr>
      <w:bookmarkStart w:id="0" w:name="_GoBack"/>
      <w:r w:rsidRPr="008D5BCF">
        <w:rPr>
          <w:rFonts w:hint="cs"/>
          <w:rtl/>
        </w:rPr>
        <w:t xml:space="preserve">הרב </w:t>
      </w:r>
      <w:r w:rsidRPr="00477DE7">
        <w:rPr>
          <w:rFonts w:hint="cs"/>
          <w:rtl/>
        </w:rPr>
        <w:t>אביעד</w:t>
      </w:r>
      <w:r w:rsidRPr="008D5BCF">
        <w:rPr>
          <w:rFonts w:hint="cs"/>
          <w:rtl/>
        </w:rPr>
        <w:t xml:space="preserve"> ברטוב</w:t>
      </w:r>
    </w:p>
    <w:p w14:paraId="31276A8B" w14:textId="77777777" w:rsidR="003C03CD" w:rsidRDefault="003C03CD" w:rsidP="00477DE7">
      <w:pPr>
        <w:pStyle w:val="1"/>
        <w:rPr>
          <w:rFonts w:asciiTheme="minorHAnsi" w:hAnsiTheme="minorHAnsi"/>
          <w:sz w:val="22"/>
          <w:szCs w:val="22"/>
        </w:rPr>
      </w:pPr>
      <w:r>
        <w:rPr>
          <w:rtl/>
        </w:rPr>
        <w:t>ליווי הסוטה למקדש</w:t>
      </w:r>
    </w:p>
    <w:p w14:paraId="502F197B" w14:textId="7E165305" w:rsidR="003C03CD" w:rsidRDefault="003C03CD" w:rsidP="00477DE7">
      <w:pPr>
        <w:rPr>
          <w:rtl/>
        </w:rPr>
      </w:pPr>
      <w:r>
        <w:rPr>
          <w:rtl/>
        </w:rPr>
        <w:t>המשנה הבא</w:t>
      </w:r>
      <w:r w:rsidR="003C002D">
        <w:rPr>
          <w:rFonts w:hint="cs"/>
          <w:rtl/>
        </w:rPr>
        <w:t>ה</w:t>
      </w:r>
      <w:r>
        <w:rPr>
          <w:rtl/>
        </w:rPr>
        <w:t xml:space="preserve"> בסדר לימ</w:t>
      </w:r>
      <w:r w:rsidR="00477DE7">
        <w:rPr>
          <w:rFonts w:hint="cs"/>
          <w:rtl/>
        </w:rPr>
        <w:t>ו</w:t>
      </w:r>
      <w:r>
        <w:rPr>
          <w:rtl/>
        </w:rPr>
        <w:t xml:space="preserve">דנו מתארת את תהליך העלייה </w:t>
      </w:r>
      <w:r w:rsidR="00024F66">
        <w:rPr>
          <w:rFonts w:hint="cs"/>
          <w:rtl/>
        </w:rPr>
        <w:t xml:space="preserve">של האישה הסוטה </w:t>
      </w:r>
      <w:r>
        <w:rPr>
          <w:rtl/>
        </w:rPr>
        <w:t xml:space="preserve">למקדש. </w:t>
      </w:r>
      <w:r w:rsidR="00673EA6">
        <w:rPr>
          <w:rtl/>
        </w:rPr>
        <w:t xml:space="preserve">התנאים </w:t>
      </w:r>
      <w:r>
        <w:rPr>
          <w:rtl/>
        </w:rPr>
        <w:t>נחלקו האם בדרך מב</w:t>
      </w:r>
      <w:r w:rsidR="00673EA6">
        <w:rPr>
          <w:rFonts w:hint="cs"/>
          <w:rtl/>
        </w:rPr>
        <w:t>ית הדין</w:t>
      </w:r>
      <w:r>
        <w:rPr>
          <w:rtl/>
        </w:rPr>
        <w:t xml:space="preserve"> לירושלים </w:t>
      </w:r>
      <w:r w:rsidR="00673EA6">
        <w:rPr>
          <w:rtl/>
        </w:rPr>
        <w:t xml:space="preserve">האישה ובעלה </w:t>
      </w:r>
      <w:r w:rsidR="00673EA6">
        <w:rPr>
          <w:rFonts w:hint="cs"/>
          <w:rtl/>
        </w:rPr>
        <w:t>זקוקים ל</w:t>
      </w:r>
      <w:r w:rsidR="00673EA6">
        <w:rPr>
          <w:rtl/>
        </w:rPr>
        <w:t>ליווי</w:t>
      </w:r>
      <w:r>
        <w:rPr>
          <w:rtl/>
        </w:rPr>
        <w:t>:</w:t>
      </w:r>
    </w:p>
    <w:p w14:paraId="35D2CF70" w14:textId="598F55E7" w:rsidR="003C03CD" w:rsidRDefault="00673EA6" w:rsidP="00673EA6">
      <w:pPr>
        <w:pStyle w:val="14"/>
        <w:rPr>
          <w:rtl/>
        </w:rPr>
      </w:pPr>
      <w:r>
        <w:rPr>
          <w:rFonts w:hint="cs"/>
          <w:rtl/>
        </w:rPr>
        <w:t>"</w:t>
      </w:r>
      <w:r w:rsidR="003C03CD">
        <w:rPr>
          <w:rtl/>
        </w:rPr>
        <w:t>כיצד עושה לה? מוליכה לבית דין שבאותו מקום,</w:t>
      </w:r>
      <w:r w:rsidR="00D56DE0">
        <w:rPr>
          <w:rtl/>
        </w:rPr>
        <w:br/>
      </w:r>
      <w:r w:rsidR="003C03CD">
        <w:rPr>
          <w:rtl/>
        </w:rPr>
        <w:t>ומוסרין לו שני תלמידי חכמים, שמא יבא עליה בדרך;</w:t>
      </w:r>
      <w:r>
        <w:rPr>
          <w:rtl/>
        </w:rPr>
        <w:br/>
      </w:r>
      <w:r w:rsidR="003C03CD">
        <w:rPr>
          <w:rtl/>
        </w:rPr>
        <w:t>רבי יהודה אומר: בעלה נאמן עליה</w:t>
      </w:r>
      <w:r>
        <w:rPr>
          <w:rFonts w:hint="cs"/>
          <w:rtl/>
        </w:rPr>
        <w:t>"</w:t>
      </w:r>
      <w:r w:rsidR="003C03CD">
        <w:rPr>
          <w:rtl/>
        </w:rPr>
        <w:t>.</w:t>
      </w:r>
    </w:p>
    <w:p w14:paraId="736CC770" w14:textId="4213B287" w:rsidR="003C03CD" w:rsidRDefault="003C03CD" w:rsidP="00D56DE0">
      <w:pPr>
        <w:rPr>
          <w:rtl/>
        </w:rPr>
      </w:pPr>
      <w:r>
        <w:rPr>
          <w:rtl/>
        </w:rPr>
        <w:t>לדעת ת"ק שני ת</w:t>
      </w:r>
      <w:r w:rsidR="00D56DE0">
        <w:rPr>
          <w:rFonts w:hint="cs"/>
          <w:rtl/>
        </w:rPr>
        <w:t>למידי חכמים מלווים את בני הזוג</w:t>
      </w:r>
      <w:r w:rsidR="00637339">
        <w:rPr>
          <w:rFonts w:hint="cs"/>
          <w:rtl/>
        </w:rPr>
        <w:t>,</w:t>
      </w:r>
      <w:r>
        <w:rPr>
          <w:rtl/>
        </w:rPr>
        <w:t xml:space="preserve"> </w:t>
      </w:r>
      <w:r w:rsidR="00637339">
        <w:rPr>
          <w:rFonts w:hint="cs"/>
          <w:rtl/>
        </w:rPr>
        <w:t>בשל</w:t>
      </w:r>
      <w:r>
        <w:rPr>
          <w:rtl/>
        </w:rPr>
        <w:t xml:space="preserve"> החשש </w:t>
      </w:r>
      <w:r w:rsidR="00637339">
        <w:rPr>
          <w:rFonts w:hint="cs"/>
          <w:rtl/>
        </w:rPr>
        <w:t>"</w:t>
      </w:r>
      <w:r>
        <w:rPr>
          <w:rtl/>
        </w:rPr>
        <w:t>שמא יבוא עליה בדרך</w:t>
      </w:r>
      <w:r w:rsidR="00637339">
        <w:rPr>
          <w:rFonts w:hint="cs"/>
          <w:rtl/>
        </w:rPr>
        <w:t>"</w:t>
      </w:r>
      <w:r>
        <w:rPr>
          <w:rtl/>
        </w:rPr>
        <w:t xml:space="preserve">, ואילו לדעת רבי יהודה </w:t>
      </w:r>
      <w:r w:rsidR="00637339">
        <w:rPr>
          <w:rFonts w:hint="cs"/>
          <w:rtl/>
        </w:rPr>
        <w:t>אין</w:t>
      </w:r>
      <w:r>
        <w:rPr>
          <w:rtl/>
        </w:rPr>
        <w:t xml:space="preserve"> לחשוש ל</w:t>
      </w:r>
      <w:r w:rsidR="00637339">
        <w:rPr>
          <w:rFonts w:hint="cs"/>
          <w:rtl/>
        </w:rPr>
        <w:t>כך</w:t>
      </w:r>
      <w:r>
        <w:rPr>
          <w:rtl/>
        </w:rPr>
        <w:t xml:space="preserve"> והבעל </w:t>
      </w:r>
      <w:r w:rsidR="00637339">
        <w:rPr>
          <w:rFonts w:hint="cs"/>
          <w:rtl/>
        </w:rPr>
        <w:t>"</w:t>
      </w:r>
      <w:r>
        <w:rPr>
          <w:rtl/>
        </w:rPr>
        <w:t>נאמן עליה</w:t>
      </w:r>
      <w:r w:rsidR="00637339">
        <w:rPr>
          <w:rFonts w:hint="cs"/>
          <w:rtl/>
        </w:rPr>
        <w:t>"</w:t>
      </w:r>
      <w:r>
        <w:rPr>
          <w:rtl/>
        </w:rPr>
        <w:t>. מח</w:t>
      </w:r>
      <w:r w:rsidR="00637339">
        <w:rPr>
          <w:rFonts w:hint="cs"/>
          <w:rtl/>
        </w:rPr>
        <w:t>לוקת</w:t>
      </w:r>
      <w:r>
        <w:rPr>
          <w:rtl/>
        </w:rPr>
        <w:t xml:space="preserve"> התנאים מע</w:t>
      </w:r>
      <w:r w:rsidR="00C25432">
        <w:rPr>
          <w:rFonts w:hint="cs"/>
          <w:rtl/>
        </w:rPr>
        <w:t>ל</w:t>
      </w:r>
      <w:r>
        <w:rPr>
          <w:rtl/>
        </w:rPr>
        <w:t>ה שתי שאלות</w:t>
      </w:r>
      <w:r w:rsidR="00C25432">
        <w:rPr>
          <w:rFonts w:hint="cs"/>
          <w:rtl/>
        </w:rPr>
        <w:t>:</w:t>
      </w:r>
    </w:p>
    <w:p w14:paraId="2F2C0608" w14:textId="6F4BD0A1" w:rsidR="003C03CD" w:rsidRDefault="00637339" w:rsidP="00637339">
      <w:pPr>
        <w:ind w:left="720"/>
        <w:rPr>
          <w:rtl/>
        </w:rPr>
      </w:pPr>
      <w:r>
        <w:rPr>
          <w:rFonts w:hint="cs"/>
          <w:rtl/>
        </w:rPr>
        <w:t xml:space="preserve">1. </w:t>
      </w:r>
      <w:r w:rsidR="003C03CD">
        <w:rPr>
          <w:rtl/>
        </w:rPr>
        <w:t xml:space="preserve">מדוע חששו חכמים שהבעל יבוא על האישה בדרך? סוף סוף מדובר בבעל שקינא לאשתו על מעשים מכוערים </w:t>
      </w:r>
      <w:r>
        <w:rPr>
          <w:rFonts w:hint="cs"/>
          <w:rtl/>
        </w:rPr>
        <w:t>ע</w:t>
      </w:r>
      <w:r w:rsidR="003C03CD">
        <w:rPr>
          <w:rtl/>
        </w:rPr>
        <w:t>ם איש אחר</w:t>
      </w:r>
      <w:r>
        <w:rPr>
          <w:rFonts w:hint="cs"/>
          <w:rtl/>
        </w:rPr>
        <w:t>!</w:t>
      </w:r>
    </w:p>
    <w:p w14:paraId="46F01B93" w14:textId="2BD648FB" w:rsidR="003C03CD" w:rsidRDefault="00637339" w:rsidP="00637339">
      <w:pPr>
        <w:ind w:left="720"/>
      </w:pPr>
      <w:r>
        <w:rPr>
          <w:rFonts w:hint="cs"/>
          <w:rtl/>
        </w:rPr>
        <w:t xml:space="preserve">2. </w:t>
      </w:r>
      <w:r w:rsidR="003C03CD">
        <w:rPr>
          <w:rtl/>
        </w:rPr>
        <w:t xml:space="preserve">האם רבי יהודה מתעלם מחששם של חכמים וסומך על הבעל, או שמא ישנה </w:t>
      </w:r>
      <w:r>
        <w:rPr>
          <w:rFonts w:hint="cs"/>
          <w:rtl/>
        </w:rPr>
        <w:t>סיבה</w:t>
      </w:r>
      <w:r w:rsidR="003C03CD">
        <w:rPr>
          <w:rtl/>
        </w:rPr>
        <w:t xml:space="preserve"> אחרת להכרעתו?</w:t>
      </w:r>
    </w:p>
    <w:p w14:paraId="045EB8DD" w14:textId="262F6793" w:rsidR="003C03CD" w:rsidRDefault="00544D19" w:rsidP="00637339">
      <w:r>
        <w:rPr>
          <w:rFonts w:hint="cs"/>
          <w:rtl/>
        </w:rPr>
        <w:t>על השאלה השניה נוכל ל</w:t>
      </w:r>
      <w:r w:rsidR="00BD5960">
        <w:rPr>
          <w:rFonts w:hint="cs"/>
          <w:rtl/>
        </w:rPr>
        <w:t>השיב</w:t>
      </w:r>
      <w:r>
        <w:rPr>
          <w:rFonts w:hint="cs"/>
          <w:rtl/>
        </w:rPr>
        <w:t xml:space="preserve"> </w:t>
      </w:r>
      <w:r w:rsidR="00BD5960">
        <w:rPr>
          <w:rFonts w:hint="cs"/>
          <w:rtl/>
        </w:rPr>
        <w:t xml:space="preserve">מתוך </w:t>
      </w:r>
      <w:r w:rsidR="003C03CD">
        <w:rPr>
          <w:rtl/>
        </w:rPr>
        <w:t>סוגי</w:t>
      </w:r>
      <w:r w:rsidR="00637339">
        <w:rPr>
          <w:rFonts w:hint="cs"/>
          <w:rtl/>
        </w:rPr>
        <w:t>ית</w:t>
      </w:r>
      <w:r w:rsidR="003C03CD">
        <w:rPr>
          <w:rtl/>
        </w:rPr>
        <w:t xml:space="preserve"> הגמרא </w:t>
      </w:r>
      <w:r w:rsidR="00637339">
        <w:rPr>
          <w:rFonts w:hint="cs"/>
          <w:rtl/>
        </w:rPr>
        <w:t>(</w:t>
      </w:r>
      <w:r w:rsidR="003C03CD">
        <w:rPr>
          <w:rtl/>
        </w:rPr>
        <w:t>ז</w:t>
      </w:r>
      <w:r w:rsidR="00637339">
        <w:rPr>
          <w:rFonts w:hint="cs"/>
          <w:rtl/>
        </w:rPr>
        <w:t xml:space="preserve"> ע"א)</w:t>
      </w:r>
      <w:r w:rsidR="00BD5960">
        <w:rPr>
          <w:rFonts w:hint="cs"/>
          <w:rtl/>
        </w:rPr>
        <w:t>,</w:t>
      </w:r>
      <w:r w:rsidR="003C03CD">
        <w:rPr>
          <w:rtl/>
        </w:rPr>
        <w:t xml:space="preserve"> </w:t>
      </w:r>
      <w:r w:rsidR="00637339">
        <w:rPr>
          <w:rFonts w:hint="cs"/>
          <w:rtl/>
        </w:rPr>
        <w:t>ה</w:t>
      </w:r>
      <w:r w:rsidR="003C03CD">
        <w:rPr>
          <w:rtl/>
        </w:rPr>
        <w:t>מביא</w:t>
      </w:r>
      <w:r w:rsidR="00637339">
        <w:rPr>
          <w:rFonts w:hint="cs"/>
          <w:rtl/>
        </w:rPr>
        <w:t>ה</w:t>
      </w:r>
      <w:r w:rsidR="003C03CD">
        <w:rPr>
          <w:rtl/>
        </w:rPr>
        <w:t xml:space="preserve"> ברייתא </w:t>
      </w:r>
      <w:r w:rsidR="00637339">
        <w:rPr>
          <w:rFonts w:hint="cs"/>
          <w:rtl/>
        </w:rPr>
        <w:t>ש</w:t>
      </w:r>
      <w:r w:rsidR="003C03CD">
        <w:rPr>
          <w:rtl/>
        </w:rPr>
        <w:t xml:space="preserve">בה </w:t>
      </w:r>
      <w:r w:rsidR="00BD5960">
        <w:rPr>
          <w:rFonts w:hint="cs"/>
          <w:rtl/>
        </w:rPr>
        <w:t xml:space="preserve">מבוארת </w:t>
      </w:r>
      <w:r w:rsidR="003C03CD">
        <w:rPr>
          <w:rtl/>
        </w:rPr>
        <w:t>שיטתו של רבי יהודה:</w:t>
      </w:r>
    </w:p>
    <w:p w14:paraId="40E69D53" w14:textId="2545149D" w:rsidR="003C03CD" w:rsidRDefault="00544D19" w:rsidP="00544D19">
      <w:pPr>
        <w:pStyle w:val="14"/>
        <w:rPr>
          <w:rtl/>
        </w:rPr>
      </w:pPr>
      <w:r>
        <w:rPr>
          <w:rFonts w:hint="cs"/>
          <w:rtl/>
        </w:rPr>
        <w:t>"</w:t>
      </w:r>
      <w:r w:rsidR="003C03CD">
        <w:rPr>
          <w:rtl/>
        </w:rPr>
        <w:t xml:space="preserve">תניא, רבי יהודה אומר: בעלה נאמן מקל וחומר, ומה נדה שהיא בכרת </w:t>
      </w:r>
      <w:r>
        <w:rPr>
          <w:rFonts w:hint="cs"/>
          <w:rtl/>
        </w:rPr>
        <w:t>–</w:t>
      </w:r>
      <w:r w:rsidR="003C03CD">
        <w:rPr>
          <w:rtl/>
        </w:rPr>
        <w:t xml:space="preserve"> בעלה נאמן עליה, סוטה שהיא בלאו </w:t>
      </w:r>
      <w:r>
        <w:rPr>
          <w:rFonts w:hint="cs"/>
          <w:rtl/>
        </w:rPr>
        <w:t>–</w:t>
      </w:r>
      <w:r w:rsidR="003C03CD">
        <w:rPr>
          <w:rtl/>
        </w:rPr>
        <w:t xml:space="preserve"> לא כל שכן</w:t>
      </w:r>
      <w:r>
        <w:rPr>
          <w:rFonts w:hint="cs"/>
          <w:rtl/>
        </w:rPr>
        <w:t>?"</w:t>
      </w:r>
    </w:p>
    <w:p w14:paraId="6A2E44FA" w14:textId="39B59138" w:rsidR="003C03CD" w:rsidRDefault="003C03CD" w:rsidP="00544D19">
      <w:pPr>
        <w:rPr>
          <w:rtl/>
        </w:rPr>
      </w:pPr>
      <w:r>
        <w:rPr>
          <w:rtl/>
        </w:rPr>
        <w:t>ע</w:t>
      </w:r>
      <w:r w:rsidR="003A0E53">
        <w:rPr>
          <w:rFonts w:hint="cs"/>
          <w:rtl/>
        </w:rPr>
        <w:t xml:space="preserve">ל </w:t>
      </w:r>
      <w:r>
        <w:rPr>
          <w:rtl/>
        </w:rPr>
        <w:t>פ</w:t>
      </w:r>
      <w:r w:rsidR="003A0E53">
        <w:rPr>
          <w:rFonts w:hint="cs"/>
          <w:rtl/>
        </w:rPr>
        <w:t>י</w:t>
      </w:r>
      <w:r>
        <w:rPr>
          <w:rtl/>
        </w:rPr>
        <w:t xml:space="preserve"> הברייתא רבי יהודה </w:t>
      </w:r>
      <w:r w:rsidR="00544D19">
        <w:rPr>
          <w:rFonts w:hint="cs"/>
          <w:rtl/>
        </w:rPr>
        <w:t>אינו</w:t>
      </w:r>
      <w:r>
        <w:rPr>
          <w:rtl/>
        </w:rPr>
        <w:t xml:space="preserve"> מתעלם מחששם של חכמים, </w:t>
      </w:r>
      <w:r w:rsidR="00544D19">
        <w:rPr>
          <w:rFonts w:hint="cs"/>
          <w:rtl/>
        </w:rPr>
        <w:t>ו</w:t>
      </w:r>
      <w:r>
        <w:rPr>
          <w:rtl/>
        </w:rPr>
        <w:t xml:space="preserve">הוא מודע לסיכון האפשרי שהבעל יבוא על האישה בדרך. </w:t>
      </w:r>
      <w:r w:rsidR="00544D19">
        <w:rPr>
          <w:rFonts w:hint="cs"/>
          <w:rtl/>
        </w:rPr>
        <w:t>אולם</w:t>
      </w:r>
      <w:r>
        <w:rPr>
          <w:rtl/>
        </w:rPr>
        <w:t xml:space="preserve"> כשם שהתורה התירה לבעל להתייחד עם אשתו כשהיא נידה</w:t>
      </w:r>
      <w:r w:rsidR="00544D19">
        <w:rPr>
          <w:rFonts w:hint="cs"/>
          <w:rtl/>
        </w:rPr>
        <w:t>,</w:t>
      </w:r>
      <w:r>
        <w:rPr>
          <w:rtl/>
        </w:rPr>
        <w:t xml:space="preserve"> ולא חששה שהוא יבוא עליה, למרות שמדובר באיסור חמור</w:t>
      </w:r>
      <w:r w:rsidR="00544D19">
        <w:rPr>
          <w:rFonts w:hint="cs"/>
          <w:rtl/>
        </w:rPr>
        <w:t xml:space="preserve"> המחייב כרת,</w:t>
      </w:r>
      <w:r>
        <w:rPr>
          <w:rtl/>
        </w:rPr>
        <w:t xml:space="preserve"> על אחת כמה וכמה כשמדובר באיסור </w:t>
      </w:r>
      <w:r w:rsidR="00544D19">
        <w:rPr>
          <w:rFonts w:hint="cs"/>
          <w:rtl/>
        </w:rPr>
        <w:t>ה</w:t>
      </w:r>
      <w:r>
        <w:rPr>
          <w:rtl/>
        </w:rPr>
        <w:t xml:space="preserve">'קל' </w:t>
      </w:r>
      <w:r w:rsidR="00544D19">
        <w:rPr>
          <w:rFonts w:hint="cs"/>
          <w:rtl/>
        </w:rPr>
        <w:t>ש</w:t>
      </w:r>
      <w:r>
        <w:rPr>
          <w:rtl/>
        </w:rPr>
        <w:t>בו עוסקת משנתנו.</w:t>
      </w:r>
    </w:p>
    <w:p w14:paraId="0C192422" w14:textId="1F1C75F3" w:rsidR="003C03CD" w:rsidRDefault="003C03CD" w:rsidP="00BD5960">
      <w:pPr>
        <w:rPr>
          <w:rtl/>
        </w:rPr>
      </w:pPr>
      <w:r>
        <w:rPr>
          <w:rtl/>
        </w:rPr>
        <w:t>אם כן</w:t>
      </w:r>
      <w:r w:rsidR="00BD5960">
        <w:rPr>
          <w:rFonts w:hint="cs"/>
          <w:rtl/>
        </w:rPr>
        <w:t>,</w:t>
      </w:r>
      <w:r>
        <w:rPr>
          <w:rtl/>
        </w:rPr>
        <w:t xml:space="preserve"> ענינו על השאלה השנייה</w:t>
      </w:r>
      <w:r w:rsidR="00BD5960">
        <w:rPr>
          <w:rFonts w:hint="cs"/>
          <w:rtl/>
        </w:rPr>
        <w:t xml:space="preserve"> –</w:t>
      </w:r>
      <w:r>
        <w:rPr>
          <w:rtl/>
        </w:rPr>
        <w:t xml:space="preserve"> רבי יהודה </w:t>
      </w:r>
      <w:r w:rsidR="00BD5960">
        <w:rPr>
          <w:rFonts w:hint="cs"/>
          <w:rtl/>
        </w:rPr>
        <w:t>אינו</w:t>
      </w:r>
      <w:r>
        <w:rPr>
          <w:rtl/>
        </w:rPr>
        <w:t xml:space="preserve"> מתעלם משיטת חכמים, אלא שלדידו הבעל נאמן</w:t>
      </w:r>
      <w:r w:rsidR="00BD5960">
        <w:rPr>
          <w:rFonts w:hint="cs"/>
          <w:rtl/>
        </w:rPr>
        <w:t>,</w:t>
      </w:r>
      <w:r>
        <w:rPr>
          <w:rtl/>
        </w:rPr>
        <w:t xml:space="preserve"> ולמרות החשש </w:t>
      </w:r>
      <w:r w:rsidR="00BD5960">
        <w:rPr>
          <w:rFonts w:hint="cs"/>
          <w:rtl/>
        </w:rPr>
        <w:t xml:space="preserve">מותר </w:t>
      </w:r>
      <w:r>
        <w:rPr>
          <w:rtl/>
        </w:rPr>
        <w:t xml:space="preserve">לו להתייחד. כעת עולה השאלה </w:t>
      </w:r>
      <w:r w:rsidR="00BD5960">
        <w:rPr>
          <w:rFonts w:hint="cs"/>
          <w:rtl/>
        </w:rPr>
        <w:t xml:space="preserve">האחרת – </w:t>
      </w:r>
      <w:r>
        <w:rPr>
          <w:rtl/>
        </w:rPr>
        <w:t xml:space="preserve">מהי סיבת החשש? הגמרא מביא ברייתא </w:t>
      </w:r>
      <w:r w:rsidR="0070482C">
        <w:rPr>
          <w:rFonts w:hint="cs"/>
          <w:rtl/>
        </w:rPr>
        <w:t>נוספת, המבארת את הדברים</w:t>
      </w:r>
      <w:r w:rsidR="002030A5">
        <w:rPr>
          <w:rFonts w:hint="cs"/>
          <w:rtl/>
        </w:rPr>
        <w:t xml:space="preserve"> (הציטוט מתוך התוספתא</w:t>
      </w:r>
      <w:r w:rsidR="00E54BCE">
        <w:rPr>
          <w:rFonts w:hint="cs"/>
          <w:rtl/>
        </w:rPr>
        <w:t>,</w:t>
      </w:r>
      <w:r w:rsidR="004A6E6F">
        <w:rPr>
          <w:rFonts w:hint="cs"/>
          <w:rtl/>
        </w:rPr>
        <w:t xml:space="preserve"> </w:t>
      </w:r>
      <w:r w:rsidR="00E54BCE">
        <w:rPr>
          <w:rFonts w:hint="cs"/>
          <w:rtl/>
        </w:rPr>
        <w:t>פ"</w:t>
      </w:r>
      <w:r w:rsidR="00BD2D47">
        <w:rPr>
          <w:rFonts w:hint="cs"/>
          <w:rtl/>
        </w:rPr>
        <w:t xml:space="preserve">א </w:t>
      </w:r>
      <w:r w:rsidR="00E54BCE">
        <w:rPr>
          <w:rFonts w:hint="cs"/>
          <w:rtl/>
        </w:rPr>
        <w:t>ה"</w:t>
      </w:r>
      <w:r w:rsidR="00BD2D47">
        <w:rPr>
          <w:rFonts w:hint="cs"/>
          <w:rtl/>
        </w:rPr>
        <w:t>ב במהדורת ליברמן)</w:t>
      </w:r>
      <w:r w:rsidR="00BD5960">
        <w:rPr>
          <w:rFonts w:hint="cs"/>
          <w:rtl/>
        </w:rPr>
        <w:t>:</w:t>
      </w:r>
    </w:p>
    <w:p w14:paraId="4ACCF010" w14:textId="7A7D0AC3" w:rsidR="003C03CD" w:rsidRPr="00983EE2" w:rsidRDefault="00A145B3" w:rsidP="00983EE2">
      <w:pPr>
        <w:pStyle w:val="14"/>
        <w:rPr>
          <w:rtl/>
        </w:rPr>
      </w:pPr>
      <w:r>
        <w:rPr>
          <w:rFonts w:hint="cs"/>
          <w:rtl/>
        </w:rPr>
        <w:t>"</w:t>
      </w:r>
      <w:r w:rsidR="003C03CD" w:rsidRPr="00983EE2">
        <w:rPr>
          <w:rtl/>
        </w:rPr>
        <w:t>ר' יהודה אומ'</w:t>
      </w:r>
      <w:r w:rsidR="0070482C" w:rsidRPr="00983EE2">
        <w:rPr>
          <w:rFonts w:hint="cs"/>
          <w:rtl/>
        </w:rPr>
        <w:t>:</w:t>
      </w:r>
      <w:r w:rsidR="003C03CD" w:rsidRPr="00983EE2">
        <w:rPr>
          <w:rtl/>
        </w:rPr>
        <w:t xml:space="preserve"> בעלה נאמן עליה מקל וחומר</w:t>
      </w:r>
      <w:r w:rsidR="0070482C" w:rsidRPr="00983EE2">
        <w:rPr>
          <w:rFonts w:hint="cs"/>
          <w:rtl/>
        </w:rPr>
        <w:t>:</w:t>
      </w:r>
      <w:r w:rsidR="003C03CD" w:rsidRPr="00983EE2">
        <w:rPr>
          <w:rtl/>
        </w:rPr>
        <w:t xml:space="preserve"> ומה נדה</w:t>
      </w:r>
      <w:r w:rsidR="0070482C" w:rsidRPr="00983EE2">
        <w:rPr>
          <w:rFonts w:hint="cs"/>
          <w:rtl/>
        </w:rPr>
        <w:t>,</w:t>
      </w:r>
      <w:r w:rsidR="003C03CD" w:rsidRPr="00983EE2">
        <w:rPr>
          <w:rtl/>
        </w:rPr>
        <w:t xml:space="preserve"> שחייבין על ביאתה כרת</w:t>
      </w:r>
      <w:r w:rsidR="0070482C" w:rsidRPr="00983EE2">
        <w:rPr>
          <w:rFonts w:hint="cs"/>
          <w:rtl/>
        </w:rPr>
        <w:t xml:space="preserve"> –</w:t>
      </w:r>
      <w:r w:rsidR="003C03CD" w:rsidRPr="00983EE2">
        <w:rPr>
          <w:rtl/>
        </w:rPr>
        <w:t xml:space="preserve"> בעלה נאמן עליה</w:t>
      </w:r>
      <w:r w:rsidR="0070482C" w:rsidRPr="00983EE2">
        <w:rPr>
          <w:rFonts w:hint="cs"/>
          <w:rtl/>
        </w:rPr>
        <w:t>,</w:t>
      </w:r>
      <w:r w:rsidR="003C03CD" w:rsidRPr="00983EE2">
        <w:rPr>
          <w:rtl/>
        </w:rPr>
        <w:t xml:space="preserve"> סוטה</w:t>
      </w:r>
      <w:r w:rsidR="00983EE2" w:rsidRPr="00983EE2">
        <w:rPr>
          <w:rFonts w:hint="cs"/>
          <w:rtl/>
        </w:rPr>
        <w:t>,</w:t>
      </w:r>
      <w:r w:rsidR="003C03CD" w:rsidRPr="00983EE2">
        <w:rPr>
          <w:rtl/>
        </w:rPr>
        <w:t xml:space="preserve"> שאין חייבין על ביאתה כרת </w:t>
      </w:r>
      <w:r w:rsidR="00983EE2" w:rsidRPr="00983EE2">
        <w:rPr>
          <w:rFonts w:hint="cs"/>
          <w:rtl/>
        </w:rPr>
        <w:t xml:space="preserve">– </w:t>
      </w:r>
      <w:r w:rsidR="003C03CD" w:rsidRPr="00983EE2">
        <w:rPr>
          <w:rtl/>
        </w:rPr>
        <w:t>אינו דין שיהא בעלה נאמן עליה</w:t>
      </w:r>
      <w:r w:rsidR="00983EE2" w:rsidRPr="00983EE2">
        <w:rPr>
          <w:rFonts w:hint="cs"/>
          <w:rtl/>
        </w:rPr>
        <w:t>?</w:t>
      </w:r>
      <w:r w:rsidR="00983EE2">
        <w:rPr>
          <w:rtl/>
        </w:rPr>
        <w:tab/>
      </w:r>
      <w:r w:rsidR="00983EE2" w:rsidRPr="00983EE2">
        <w:rPr>
          <w:rtl/>
        </w:rPr>
        <w:br/>
      </w:r>
      <w:r w:rsidR="003C03CD" w:rsidRPr="00983EE2">
        <w:rPr>
          <w:rtl/>
        </w:rPr>
        <w:t>אמרו לו</w:t>
      </w:r>
      <w:r w:rsidR="00983EE2">
        <w:rPr>
          <w:rFonts w:hint="cs"/>
          <w:rtl/>
        </w:rPr>
        <w:t>:</w:t>
      </w:r>
      <w:r w:rsidR="003C03CD" w:rsidRPr="00983EE2">
        <w:rPr>
          <w:rtl/>
        </w:rPr>
        <w:t xml:space="preserve"> וכל שכן</w:t>
      </w:r>
      <w:r w:rsidR="00983EE2">
        <w:rPr>
          <w:rFonts w:hint="cs"/>
          <w:rtl/>
        </w:rPr>
        <w:t>,</w:t>
      </w:r>
      <w:r w:rsidR="003C03CD" w:rsidRPr="00983EE2">
        <w:rPr>
          <w:rtl/>
        </w:rPr>
        <w:t xml:space="preserve"> הואיל ואין חייבין על ביאתה כרת לא יהא בעלה נאמן עליה</w:t>
      </w:r>
      <w:r w:rsidR="00983EE2">
        <w:rPr>
          <w:rFonts w:hint="cs"/>
          <w:rtl/>
        </w:rPr>
        <w:t>!</w:t>
      </w:r>
      <w:r w:rsidR="00983EE2" w:rsidRPr="00983EE2">
        <w:rPr>
          <w:rtl/>
        </w:rPr>
        <w:tab/>
      </w:r>
      <w:r w:rsidR="00983EE2" w:rsidRPr="00983EE2">
        <w:rPr>
          <w:rtl/>
        </w:rPr>
        <w:br/>
      </w:r>
      <w:r w:rsidR="003C03CD" w:rsidRPr="00983EE2">
        <w:rPr>
          <w:rtl/>
        </w:rPr>
        <w:t>דבר אחר</w:t>
      </w:r>
      <w:r w:rsidR="00983EE2">
        <w:rPr>
          <w:rFonts w:hint="cs"/>
          <w:rtl/>
        </w:rPr>
        <w:t>:</w:t>
      </w:r>
      <w:r w:rsidR="003C03CD" w:rsidRPr="00983EE2">
        <w:rPr>
          <w:rtl/>
        </w:rPr>
        <w:t xml:space="preserve"> לא</w:t>
      </w:r>
      <w:r w:rsidR="00983EE2">
        <w:rPr>
          <w:rFonts w:hint="cs"/>
          <w:rtl/>
        </w:rPr>
        <w:t>,</w:t>
      </w:r>
      <w:r w:rsidR="003C03CD" w:rsidRPr="00983EE2">
        <w:rPr>
          <w:rtl/>
        </w:rPr>
        <w:t xml:space="preserve"> אם אמרת בנדה שיש לזה התר אחר איסורה</w:t>
      </w:r>
      <w:r w:rsidR="004A6E6F">
        <w:rPr>
          <w:rFonts w:hint="cs"/>
          <w:rtl/>
        </w:rPr>
        <w:t>,</w:t>
      </w:r>
      <w:r w:rsidR="003C03CD" w:rsidRPr="00983EE2">
        <w:rPr>
          <w:rtl/>
        </w:rPr>
        <w:t xml:space="preserve"> תאמר בסוטה שאין לה היתר לאחר איסורה</w:t>
      </w:r>
      <w:r w:rsidR="004A6E6F">
        <w:rPr>
          <w:rFonts w:hint="cs"/>
          <w:rtl/>
        </w:rPr>
        <w:t>?</w:t>
      </w:r>
      <w:r w:rsidR="003C03CD" w:rsidRPr="00983EE2">
        <w:rPr>
          <w:rtl/>
        </w:rPr>
        <w:t xml:space="preserve"> וכן הוא אומ' </w:t>
      </w:r>
      <w:r>
        <w:rPr>
          <w:rFonts w:hint="cs"/>
          <w:rtl/>
        </w:rPr>
        <w:t>'</w:t>
      </w:r>
      <w:r w:rsidR="003C03CD" w:rsidRPr="00983EE2">
        <w:rPr>
          <w:rtl/>
        </w:rPr>
        <w:t>מים גנובים ימתקו</w:t>
      </w:r>
      <w:r>
        <w:rPr>
          <w:rFonts w:hint="cs"/>
          <w:rtl/>
        </w:rPr>
        <w:t>'</w:t>
      </w:r>
      <w:r w:rsidR="003C03CD" w:rsidRPr="00983EE2">
        <w:rPr>
          <w:rtl/>
        </w:rPr>
        <w:t xml:space="preserve"> וגו'</w:t>
      </w:r>
      <w:r w:rsidR="004A6E6F">
        <w:rPr>
          <w:rFonts w:hint="cs"/>
          <w:rtl/>
        </w:rPr>
        <w:t>".</w:t>
      </w:r>
    </w:p>
    <w:p w14:paraId="332272A7" w14:textId="5370DF93" w:rsidR="003C03CD" w:rsidRDefault="003C03CD" w:rsidP="004A6E6F">
      <w:pPr>
        <w:rPr>
          <w:rtl/>
        </w:rPr>
      </w:pPr>
      <w:r>
        <w:rPr>
          <w:rtl/>
        </w:rPr>
        <w:t>בברייתא שלפנינו מובא הדיאלוג השלם בין רבי יהודה לחכמים</w:t>
      </w:r>
      <w:r w:rsidR="004A6E6F">
        <w:rPr>
          <w:rFonts w:hint="cs"/>
          <w:rtl/>
        </w:rPr>
        <w:t>:</w:t>
      </w:r>
      <w:r>
        <w:rPr>
          <w:rtl/>
        </w:rPr>
        <w:t xml:space="preserve"> חכמים דוחים את הק</w:t>
      </w:r>
      <w:r w:rsidR="004A6E6F">
        <w:rPr>
          <w:rFonts w:hint="cs"/>
          <w:rtl/>
        </w:rPr>
        <w:t>ל וחומר</w:t>
      </w:r>
      <w:r>
        <w:rPr>
          <w:rtl/>
        </w:rPr>
        <w:t xml:space="preserve"> של רבי יהודה, ומסבירים כי לא ניתן ללמוד </w:t>
      </w:r>
      <w:r w:rsidR="00D5425D">
        <w:rPr>
          <w:rFonts w:hint="cs"/>
          <w:rtl/>
        </w:rPr>
        <w:t xml:space="preserve">על נאמנות הבעל בנוגע לאיסור סוטה </w:t>
      </w:r>
      <w:r>
        <w:rPr>
          <w:rtl/>
        </w:rPr>
        <w:t>מנאמנות</w:t>
      </w:r>
      <w:r w:rsidR="00D5425D">
        <w:rPr>
          <w:rFonts w:hint="cs"/>
          <w:rtl/>
        </w:rPr>
        <w:t>ו</w:t>
      </w:r>
      <w:r>
        <w:rPr>
          <w:rtl/>
        </w:rPr>
        <w:t xml:space="preserve"> באיסור נדה</w:t>
      </w:r>
      <w:r w:rsidR="00C637A0">
        <w:rPr>
          <w:rFonts w:hint="cs"/>
          <w:rtl/>
        </w:rPr>
        <w:t>, ב</w:t>
      </w:r>
      <w:r w:rsidR="00D5425D">
        <w:rPr>
          <w:rFonts w:hint="cs"/>
          <w:rtl/>
        </w:rPr>
        <w:t>ש</w:t>
      </w:r>
      <w:r w:rsidR="00C637A0">
        <w:rPr>
          <w:rFonts w:hint="cs"/>
          <w:rtl/>
        </w:rPr>
        <w:t xml:space="preserve">ל </w:t>
      </w:r>
      <w:r>
        <w:rPr>
          <w:rtl/>
        </w:rPr>
        <w:t>שלוש סיבות</w:t>
      </w:r>
      <w:r w:rsidR="00C637A0">
        <w:rPr>
          <w:rFonts w:hint="cs"/>
          <w:rtl/>
        </w:rPr>
        <w:t>:</w:t>
      </w:r>
    </w:p>
    <w:p w14:paraId="4B9531A1" w14:textId="278EBC5E" w:rsidR="003C03CD" w:rsidRDefault="00C637A0" w:rsidP="00C637A0">
      <w:pPr>
        <w:ind w:left="720"/>
        <w:rPr>
          <w:rtl/>
        </w:rPr>
      </w:pPr>
      <w:r>
        <w:rPr>
          <w:rFonts w:hint="cs"/>
          <w:rtl/>
        </w:rPr>
        <w:t>1.</w:t>
      </w:r>
      <w:r w:rsidR="003C03CD">
        <w:rPr>
          <w:rtl/>
        </w:rPr>
        <w:t xml:space="preserve"> </w:t>
      </w:r>
      <w:r>
        <w:rPr>
          <w:rFonts w:hint="cs"/>
          <w:rtl/>
        </w:rPr>
        <w:t>יתכן</w:t>
      </w:r>
      <w:r w:rsidR="003C03CD">
        <w:rPr>
          <w:rtl/>
        </w:rPr>
        <w:t xml:space="preserve"> </w:t>
      </w:r>
      <w:r>
        <w:rPr>
          <w:rFonts w:hint="cs"/>
          <w:rtl/>
        </w:rPr>
        <w:t>ש</w:t>
      </w:r>
      <w:r w:rsidR="003C03CD">
        <w:rPr>
          <w:rtl/>
        </w:rPr>
        <w:t xml:space="preserve">חומרת איסור </w:t>
      </w:r>
      <w:r>
        <w:rPr>
          <w:rFonts w:hint="cs"/>
          <w:rtl/>
        </w:rPr>
        <w:t>נידה גורמת ל</w:t>
      </w:r>
      <w:r w:rsidR="003C03CD">
        <w:rPr>
          <w:rtl/>
        </w:rPr>
        <w:t xml:space="preserve">בעל </w:t>
      </w:r>
      <w:r>
        <w:rPr>
          <w:rFonts w:hint="cs"/>
          <w:rtl/>
        </w:rPr>
        <w:t>לה</w:t>
      </w:r>
      <w:r w:rsidR="003C03CD">
        <w:rPr>
          <w:rtl/>
        </w:rPr>
        <w:t>קפיד יותר</w:t>
      </w:r>
      <w:r>
        <w:rPr>
          <w:rFonts w:hint="cs"/>
          <w:rtl/>
        </w:rPr>
        <w:t>,</w:t>
      </w:r>
      <w:r w:rsidR="003C03CD">
        <w:rPr>
          <w:rtl/>
        </w:rPr>
        <w:t xml:space="preserve"> ו</w:t>
      </w:r>
      <w:r>
        <w:rPr>
          <w:rFonts w:hint="cs"/>
          <w:rtl/>
        </w:rPr>
        <w:t>ל</w:t>
      </w:r>
      <w:r w:rsidR="003C03CD">
        <w:rPr>
          <w:rtl/>
        </w:rPr>
        <w:t>כן הוא נאמן</w:t>
      </w:r>
      <w:r>
        <w:rPr>
          <w:rFonts w:hint="cs"/>
          <w:rtl/>
        </w:rPr>
        <w:t>.</w:t>
      </w:r>
    </w:p>
    <w:p w14:paraId="359DD9D6" w14:textId="74A997AD" w:rsidR="003C03CD" w:rsidRDefault="00C637A0" w:rsidP="00C637A0">
      <w:pPr>
        <w:ind w:left="720"/>
        <w:rPr>
          <w:rtl/>
        </w:rPr>
      </w:pPr>
      <w:r>
        <w:rPr>
          <w:rFonts w:hint="cs"/>
          <w:rtl/>
        </w:rPr>
        <w:t xml:space="preserve">2. מכיון </w:t>
      </w:r>
      <w:r w:rsidR="003C03CD">
        <w:rPr>
          <w:rtl/>
        </w:rPr>
        <w:t>ש</w:t>
      </w:r>
      <w:r>
        <w:rPr>
          <w:rFonts w:hint="cs"/>
          <w:rtl/>
        </w:rPr>
        <w:t xml:space="preserve">בעתיד האישה תהיה מותרת לבעל, </w:t>
      </w:r>
      <w:r w:rsidR="009D45D4">
        <w:rPr>
          <w:rFonts w:hint="cs"/>
          <w:rtl/>
        </w:rPr>
        <w:t>פוחת</w:t>
      </w:r>
      <w:r>
        <w:rPr>
          <w:rFonts w:hint="cs"/>
          <w:rtl/>
        </w:rPr>
        <w:t xml:space="preserve"> </w:t>
      </w:r>
      <w:r w:rsidR="009D45D4">
        <w:rPr>
          <w:rFonts w:hint="cs"/>
          <w:rtl/>
        </w:rPr>
        <w:t>ה</w:t>
      </w:r>
      <w:r>
        <w:rPr>
          <w:rFonts w:hint="cs"/>
          <w:rtl/>
        </w:rPr>
        <w:t xml:space="preserve">חשש </w:t>
      </w:r>
      <w:r w:rsidR="003C03CD">
        <w:rPr>
          <w:rtl/>
        </w:rPr>
        <w:t>ש</w:t>
      </w:r>
      <w:r>
        <w:rPr>
          <w:rFonts w:hint="cs"/>
          <w:rtl/>
        </w:rPr>
        <w:t xml:space="preserve">מא </w:t>
      </w:r>
      <w:r w:rsidR="003C03CD">
        <w:rPr>
          <w:rtl/>
        </w:rPr>
        <w:t xml:space="preserve">הוא </w:t>
      </w:r>
      <w:r>
        <w:rPr>
          <w:rFonts w:hint="cs"/>
          <w:rtl/>
        </w:rPr>
        <w:t>י</w:t>
      </w:r>
      <w:r w:rsidR="003C03CD">
        <w:rPr>
          <w:rtl/>
        </w:rPr>
        <w:t xml:space="preserve">עבור על </w:t>
      </w:r>
      <w:r>
        <w:rPr>
          <w:rFonts w:hint="cs"/>
          <w:rtl/>
        </w:rPr>
        <w:t>ה</w:t>
      </w:r>
      <w:r w:rsidR="003C03CD">
        <w:rPr>
          <w:rtl/>
        </w:rPr>
        <w:t>איסור.</w:t>
      </w:r>
      <w:r>
        <w:rPr>
          <w:rFonts w:hint="cs"/>
          <w:rtl/>
        </w:rPr>
        <w:t xml:space="preserve"> סביר להניח שהוא ימתין עד לתום</w:t>
      </w:r>
      <w:r w:rsidR="003C03CD">
        <w:rPr>
          <w:rtl/>
        </w:rPr>
        <w:t xml:space="preserve"> פרק הזמן שבו אשתו אסורה עליו</w:t>
      </w:r>
      <w:r>
        <w:rPr>
          <w:rFonts w:hint="cs"/>
          <w:rtl/>
        </w:rPr>
        <w:t>,</w:t>
      </w:r>
      <w:r w:rsidR="003C03CD">
        <w:rPr>
          <w:rtl/>
        </w:rPr>
        <w:t xml:space="preserve"> ואז יבוא עליה.</w:t>
      </w:r>
    </w:p>
    <w:p w14:paraId="03BAB33F" w14:textId="52983C52" w:rsidR="003C03CD" w:rsidRDefault="00C637A0" w:rsidP="008736CD">
      <w:pPr>
        <w:ind w:left="720"/>
        <w:rPr>
          <w:rtl/>
        </w:rPr>
      </w:pPr>
      <w:r>
        <w:rPr>
          <w:rFonts w:hint="cs"/>
          <w:rtl/>
        </w:rPr>
        <w:t>3. בביאה</w:t>
      </w:r>
      <w:r w:rsidR="003C03CD">
        <w:rPr>
          <w:rtl/>
        </w:rPr>
        <w:t xml:space="preserve"> על אישה סוטה בדרך יש משום 'מים גנובים</w:t>
      </w:r>
      <w:r w:rsidR="008736CD">
        <w:rPr>
          <w:rFonts w:hint="cs"/>
          <w:rtl/>
        </w:rPr>
        <w:t xml:space="preserve"> ימתקו</w:t>
      </w:r>
      <w:r w:rsidR="003C03CD">
        <w:rPr>
          <w:rtl/>
        </w:rPr>
        <w:t>'</w:t>
      </w:r>
      <w:r>
        <w:rPr>
          <w:rFonts w:hint="cs"/>
          <w:rtl/>
        </w:rPr>
        <w:t>.</w:t>
      </w:r>
    </w:p>
    <w:p w14:paraId="0A67DE39" w14:textId="21663056" w:rsidR="00460478" w:rsidRDefault="003C03CD" w:rsidP="00C637A0">
      <w:pPr>
        <w:rPr>
          <w:rtl/>
        </w:rPr>
      </w:pPr>
      <w:r>
        <w:rPr>
          <w:rtl/>
        </w:rPr>
        <w:t>דומה שב</w:t>
      </w:r>
      <w:r w:rsidR="004D7314">
        <w:rPr>
          <w:rFonts w:hint="cs"/>
          <w:rtl/>
        </w:rPr>
        <w:t>נימוק</w:t>
      </w:r>
      <w:r>
        <w:rPr>
          <w:rtl/>
        </w:rPr>
        <w:t xml:space="preserve"> השלישי מופיע המנגנון הפסיכולוגי שלגביו נחלקו חכמים ורבי יהודה. חכמים </w:t>
      </w:r>
      <w:r w:rsidR="00403662">
        <w:rPr>
          <w:rFonts w:hint="cs"/>
          <w:rtl/>
        </w:rPr>
        <w:t>סוברים ש</w:t>
      </w:r>
      <w:r>
        <w:rPr>
          <w:rtl/>
        </w:rPr>
        <w:t>למרות המתחים וה</w:t>
      </w:r>
      <w:r w:rsidR="00403662">
        <w:rPr>
          <w:rFonts w:hint="cs"/>
          <w:rtl/>
        </w:rPr>
        <w:t>חשדות</w:t>
      </w:r>
      <w:r>
        <w:rPr>
          <w:rtl/>
        </w:rPr>
        <w:t xml:space="preserve"> שיש לבעל כלפי אשתו, </w:t>
      </w:r>
      <w:r w:rsidR="000B01EC">
        <w:rPr>
          <w:rFonts w:hint="cs"/>
          <w:rtl/>
        </w:rPr>
        <w:t>זמן ה</w:t>
      </w:r>
      <w:r>
        <w:rPr>
          <w:rtl/>
        </w:rPr>
        <w:t xml:space="preserve">הליכה למקדש הוא פרק זמן של 'מים גנובים', שבו הבעל יודע כי </w:t>
      </w:r>
      <w:r w:rsidR="000B01EC">
        <w:rPr>
          <w:rFonts w:hint="cs"/>
          <w:rtl/>
        </w:rPr>
        <w:t>זוהי ה</w:t>
      </w:r>
      <w:r>
        <w:rPr>
          <w:rtl/>
        </w:rPr>
        <w:t>הזדמנות האחרו</w:t>
      </w:r>
      <w:r w:rsidR="000B01EC">
        <w:rPr>
          <w:rFonts w:hint="cs"/>
          <w:rtl/>
        </w:rPr>
        <w:t>נה</w:t>
      </w:r>
      <w:r>
        <w:rPr>
          <w:rtl/>
        </w:rPr>
        <w:t xml:space="preserve"> לבוא על האישה</w:t>
      </w:r>
      <w:r w:rsidR="00027BFE">
        <w:rPr>
          <w:rFonts w:hint="cs"/>
          <w:rtl/>
        </w:rPr>
        <w:t>,</w:t>
      </w:r>
      <w:r>
        <w:rPr>
          <w:rtl/>
        </w:rPr>
        <w:t xml:space="preserve"> </w:t>
      </w:r>
      <w:r w:rsidR="00027BFE">
        <w:rPr>
          <w:rFonts w:hint="cs"/>
          <w:rtl/>
        </w:rPr>
        <w:t>ו</w:t>
      </w:r>
      <w:r>
        <w:rPr>
          <w:rtl/>
        </w:rPr>
        <w:t>תחושה זו עלולה להעביר אותו על דעתו ו</w:t>
      </w:r>
      <w:r w:rsidR="00027BFE">
        <w:rPr>
          <w:rFonts w:hint="cs"/>
          <w:rtl/>
        </w:rPr>
        <w:t xml:space="preserve">לגרום לו </w:t>
      </w:r>
      <w:r>
        <w:rPr>
          <w:rtl/>
        </w:rPr>
        <w:t>לבוא עליה. רבי יהודה חולק על חכמים</w:t>
      </w:r>
      <w:r w:rsidR="00027BFE">
        <w:rPr>
          <w:rFonts w:hint="cs"/>
          <w:rtl/>
        </w:rPr>
        <w:t>,</w:t>
      </w:r>
      <w:r>
        <w:rPr>
          <w:rtl/>
        </w:rPr>
        <w:t xml:space="preserve"> </w:t>
      </w:r>
      <w:r w:rsidR="00027BFE">
        <w:rPr>
          <w:rFonts w:hint="cs"/>
          <w:rtl/>
        </w:rPr>
        <w:t>ו</w:t>
      </w:r>
      <w:r>
        <w:rPr>
          <w:rtl/>
        </w:rPr>
        <w:t>סבור ש</w:t>
      </w:r>
      <w:r w:rsidR="00027BFE">
        <w:rPr>
          <w:rFonts w:hint="cs"/>
          <w:rtl/>
        </w:rPr>
        <w:t>'</w:t>
      </w:r>
      <w:r>
        <w:rPr>
          <w:rtl/>
        </w:rPr>
        <w:t>מים גנובים' אינם גורם מספיק כדי לעורר את הבעל לעב</w:t>
      </w:r>
      <w:r w:rsidR="00027BFE">
        <w:rPr>
          <w:rFonts w:hint="cs"/>
          <w:rtl/>
        </w:rPr>
        <w:t>י</w:t>
      </w:r>
      <w:r>
        <w:rPr>
          <w:rtl/>
        </w:rPr>
        <w:t xml:space="preserve">רה, וכשם שהוא נאמן על אשתו </w:t>
      </w:r>
      <w:r w:rsidR="00027BFE">
        <w:rPr>
          <w:rFonts w:hint="cs"/>
          <w:rtl/>
        </w:rPr>
        <w:t>ה</w:t>
      </w:r>
      <w:r>
        <w:rPr>
          <w:rtl/>
        </w:rPr>
        <w:t>נ</w:t>
      </w:r>
      <w:r w:rsidR="00C637A0">
        <w:rPr>
          <w:rFonts w:hint="cs"/>
          <w:rtl/>
        </w:rPr>
        <w:t>י</w:t>
      </w:r>
      <w:r>
        <w:rPr>
          <w:rtl/>
        </w:rPr>
        <w:t xml:space="preserve">דה </w:t>
      </w:r>
      <w:r w:rsidR="00027BFE">
        <w:rPr>
          <w:rFonts w:hint="cs"/>
          <w:rtl/>
        </w:rPr>
        <w:t xml:space="preserve">– </w:t>
      </w:r>
      <w:r>
        <w:rPr>
          <w:rtl/>
        </w:rPr>
        <w:t xml:space="preserve">כך הוא נאמן על אשתו </w:t>
      </w:r>
      <w:r w:rsidR="00027BFE">
        <w:rPr>
          <w:rFonts w:hint="cs"/>
          <w:rtl/>
        </w:rPr>
        <w:t>ה</w:t>
      </w:r>
      <w:r>
        <w:rPr>
          <w:rtl/>
        </w:rPr>
        <w:t>סוטה.</w:t>
      </w:r>
    </w:p>
    <w:p w14:paraId="0ED92254" w14:textId="6CCCDDDA" w:rsidR="003C03CD" w:rsidRDefault="00027BFE" w:rsidP="00027BFE">
      <w:pPr>
        <w:rPr>
          <w:rtl/>
        </w:rPr>
      </w:pPr>
      <w:r>
        <w:rPr>
          <w:rFonts w:hint="cs"/>
          <w:rtl/>
        </w:rPr>
        <w:t>בסופו של</w:t>
      </w:r>
      <w:r w:rsidR="003C03CD">
        <w:rPr>
          <w:rtl/>
        </w:rPr>
        <w:t xml:space="preserve"> דבר </w:t>
      </w:r>
      <w:r>
        <w:rPr>
          <w:rFonts w:hint="cs"/>
          <w:rtl/>
        </w:rPr>
        <w:t xml:space="preserve">קובעת </w:t>
      </w:r>
      <w:r w:rsidR="003C03CD">
        <w:rPr>
          <w:rtl/>
        </w:rPr>
        <w:t xml:space="preserve">סוגייתנו </w:t>
      </w:r>
      <w:r>
        <w:rPr>
          <w:rFonts w:hint="cs"/>
          <w:rtl/>
        </w:rPr>
        <w:t>ש</w:t>
      </w:r>
      <w:r w:rsidR="003C03CD">
        <w:rPr>
          <w:rtl/>
        </w:rPr>
        <w:t xml:space="preserve">חכמים מודים שמעיקר הדין </w:t>
      </w:r>
      <w:r>
        <w:rPr>
          <w:rFonts w:hint="cs"/>
          <w:rtl/>
        </w:rPr>
        <w:t>אין חשש</w:t>
      </w:r>
      <w:r w:rsidR="003C03CD">
        <w:rPr>
          <w:rtl/>
        </w:rPr>
        <w:t xml:space="preserve"> ש</w:t>
      </w:r>
      <w:r>
        <w:rPr>
          <w:rFonts w:hint="cs"/>
          <w:rtl/>
        </w:rPr>
        <w:t xml:space="preserve">מא הבעל </w:t>
      </w:r>
      <w:r w:rsidR="003C03CD">
        <w:rPr>
          <w:rtl/>
        </w:rPr>
        <w:t>יבוא על</w:t>
      </w:r>
      <w:r>
        <w:rPr>
          <w:rFonts w:hint="cs"/>
          <w:rtl/>
        </w:rPr>
        <w:t xml:space="preserve"> אשתו בדרך,</w:t>
      </w:r>
      <w:r w:rsidR="003C03CD">
        <w:rPr>
          <w:rtl/>
        </w:rPr>
        <w:t xml:space="preserve"> כדברי הכתוב </w:t>
      </w:r>
      <w:r>
        <w:rPr>
          <w:rFonts w:hint="cs"/>
          <w:rtl/>
        </w:rPr>
        <w:t>"</w:t>
      </w:r>
      <w:r w:rsidR="003C03CD">
        <w:rPr>
          <w:rtl/>
        </w:rPr>
        <w:t>והביא האיש את אשתו</w:t>
      </w:r>
      <w:r>
        <w:rPr>
          <w:rFonts w:hint="cs"/>
          <w:rtl/>
        </w:rPr>
        <w:t>",</w:t>
      </w:r>
      <w:r w:rsidR="003C03CD">
        <w:rPr>
          <w:rtl/>
        </w:rPr>
        <w:t xml:space="preserve"> אלא שחכמים עשו סייג וקבעו שעדיף ש</w:t>
      </w:r>
      <w:r>
        <w:rPr>
          <w:rFonts w:hint="cs"/>
          <w:rtl/>
        </w:rPr>
        <w:t>ה</w:t>
      </w:r>
      <w:r w:rsidR="003C03CD">
        <w:rPr>
          <w:rtl/>
        </w:rPr>
        <w:t xml:space="preserve">מסע </w:t>
      </w:r>
      <w:r>
        <w:rPr>
          <w:rFonts w:hint="cs"/>
          <w:rtl/>
        </w:rPr>
        <w:t>ייעשה בליווי</w:t>
      </w:r>
      <w:r w:rsidR="003C03CD">
        <w:rPr>
          <w:rtl/>
        </w:rPr>
        <w:t xml:space="preserve"> שני ת</w:t>
      </w:r>
      <w:r>
        <w:rPr>
          <w:rFonts w:hint="cs"/>
          <w:rtl/>
        </w:rPr>
        <w:t>למידי חכמים,</w:t>
      </w:r>
      <w:r w:rsidR="003C03CD">
        <w:rPr>
          <w:rtl/>
        </w:rPr>
        <w:t xml:space="preserve"> כדי להפחית את הסיכון </w:t>
      </w:r>
      <w:r>
        <w:rPr>
          <w:rFonts w:hint="cs"/>
          <w:rtl/>
        </w:rPr>
        <w:t>לתקלה</w:t>
      </w:r>
      <w:r w:rsidR="003C03CD">
        <w:rPr>
          <w:rtl/>
        </w:rPr>
        <w:t>.</w:t>
      </w:r>
    </w:p>
    <w:p w14:paraId="3B06A26B" w14:textId="2D4B5C97" w:rsidR="003C03CD" w:rsidRDefault="003C03CD" w:rsidP="00027BFE">
      <w:pPr>
        <w:rPr>
          <w:rtl/>
        </w:rPr>
      </w:pPr>
      <w:r>
        <w:rPr>
          <w:rtl/>
        </w:rPr>
        <w:t>כעת</w:t>
      </w:r>
      <w:r w:rsidR="00027BFE">
        <w:rPr>
          <w:rFonts w:hint="cs"/>
          <w:rtl/>
        </w:rPr>
        <w:t>,</w:t>
      </w:r>
      <w:r>
        <w:rPr>
          <w:rtl/>
        </w:rPr>
        <w:t xml:space="preserve"> לאחר שעמדנו על ביאור הסוגיה, נתבונן בשורשיו של איסור ייחוד</w:t>
      </w:r>
      <w:r w:rsidR="00F21153">
        <w:rPr>
          <w:rFonts w:hint="cs"/>
          <w:rtl/>
        </w:rPr>
        <w:t>,</w:t>
      </w:r>
      <w:r>
        <w:rPr>
          <w:rtl/>
        </w:rPr>
        <w:t xml:space="preserve"> נעמוד על מח</w:t>
      </w:r>
      <w:r w:rsidR="00F21153">
        <w:rPr>
          <w:rFonts w:hint="cs"/>
          <w:rtl/>
        </w:rPr>
        <w:t>לוקת</w:t>
      </w:r>
      <w:r>
        <w:rPr>
          <w:rtl/>
        </w:rPr>
        <w:t xml:space="preserve"> הראשונים ביסודו של איסור זה ונראה כיצד סוגייתנו מאירה </w:t>
      </w:r>
      <w:r w:rsidR="00F21153">
        <w:rPr>
          <w:rFonts w:hint="cs"/>
          <w:rtl/>
        </w:rPr>
        <w:t xml:space="preserve">את המחלוקת </w:t>
      </w:r>
      <w:r>
        <w:rPr>
          <w:rtl/>
        </w:rPr>
        <w:t>באור חדש.</w:t>
      </w:r>
    </w:p>
    <w:p w14:paraId="0891BBAA" w14:textId="77777777" w:rsidR="003C03CD" w:rsidRDefault="003C03CD" w:rsidP="00027BFE">
      <w:pPr>
        <w:pStyle w:val="2"/>
        <w:rPr>
          <w:rtl/>
        </w:rPr>
      </w:pPr>
      <w:r>
        <w:rPr>
          <w:rtl/>
        </w:rPr>
        <w:t>דיני ייחוד</w:t>
      </w:r>
    </w:p>
    <w:p w14:paraId="59D92599" w14:textId="70650E01" w:rsidR="003C03CD" w:rsidRDefault="003C03CD" w:rsidP="00027BFE">
      <w:pPr>
        <w:rPr>
          <w:rtl/>
        </w:rPr>
      </w:pPr>
      <w:r>
        <w:rPr>
          <w:rtl/>
        </w:rPr>
        <w:t xml:space="preserve">איסור </w:t>
      </w:r>
      <w:r w:rsidR="00A93E48">
        <w:rPr>
          <w:rFonts w:hint="cs"/>
          <w:rtl/>
        </w:rPr>
        <w:t>י</w:t>
      </w:r>
      <w:r>
        <w:rPr>
          <w:rtl/>
        </w:rPr>
        <w:t>יחוד הוא אחד מן הכלים המרכזי</w:t>
      </w:r>
      <w:r w:rsidR="00A93E48">
        <w:rPr>
          <w:rFonts w:hint="cs"/>
          <w:rtl/>
        </w:rPr>
        <w:t>י</w:t>
      </w:r>
      <w:r>
        <w:rPr>
          <w:rtl/>
        </w:rPr>
        <w:t xml:space="preserve">ם </w:t>
      </w:r>
      <w:r w:rsidR="00A93E48">
        <w:rPr>
          <w:rFonts w:hint="cs"/>
          <w:rtl/>
        </w:rPr>
        <w:t>ל</w:t>
      </w:r>
      <w:r w:rsidR="00A45619">
        <w:rPr>
          <w:rFonts w:hint="cs"/>
          <w:rtl/>
        </w:rPr>
        <w:t>הצלה</w:t>
      </w:r>
      <w:r>
        <w:rPr>
          <w:rtl/>
        </w:rPr>
        <w:t xml:space="preserve"> </w:t>
      </w:r>
      <w:r w:rsidR="00A45619">
        <w:rPr>
          <w:rFonts w:hint="cs"/>
          <w:rtl/>
        </w:rPr>
        <w:t>מ</w:t>
      </w:r>
      <w:r>
        <w:rPr>
          <w:rtl/>
        </w:rPr>
        <w:t xml:space="preserve">איסורי ערוה, וכך מגדיר </w:t>
      </w:r>
      <w:r w:rsidR="00A45619">
        <w:rPr>
          <w:rFonts w:hint="cs"/>
          <w:rtl/>
        </w:rPr>
        <w:t xml:space="preserve">אותו </w:t>
      </w:r>
      <w:r>
        <w:rPr>
          <w:rtl/>
        </w:rPr>
        <w:t>הרמב"ם:</w:t>
      </w:r>
    </w:p>
    <w:p w14:paraId="7A844B4D" w14:textId="6E06A078" w:rsidR="003C03CD" w:rsidRDefault="00A45619" w:rsidP="00027BFE">
      <w:pPr>
        <w:pStyle w:val="14"/>
        <w:rPr>
          <w:rtl/>
        </w:rPr>
      </w:pPr>
      <w:r>
        <w:rPr>
          <w:rFonts w:hint="cs"/>
          <w:rtl/>
        </w:rPr>
        <w:t>"</w:t>
      </w:r>
      <w:r w:rsidR="003C03CD">
        <w:rPr>
          <w:rtl/>
        </w:rPr>
        <w:t>אסור להתייחד עם ערוה מן העריות</w:t>
      </w:r>
      <w:r>
        <w:rPr>
          <w:rFonts w:hint="cs"/>
          <w:rtl/>
        </w:rPr>
        <w:t>,</w:t>
      </w:r>
      <w:r w:rsidR="003C03CD">
        <w:rPr>
          <w:rtl/>
        </w:rPr>
        <w:t xml:space="preserve"> בין זקנה בין ילדה</w:t>
      </w:r>
      <w:r>
        <w:rPr>
          <w:rFonts w:hint="cs"/>
          <w:rtl/>
        </w:rPr>
        <w:t>,</w:t>
      </w:r>
      <w:r w:rsidR="003C03CD">
        <w:rPr>
          <w:rtl/>
        </w:rPr>
        <w:t xml:space="preserve"> שדבר זה גורם לגלות ערוה, חוץ מהאם עם בנה והאב עם בתו והבעל עם אשתו נדה</w:t>
      </w:r>
      <w:r>
        <w:rPr>
          <w:rFonts w:hint="cs"/>
          <w:rtl/>
        </w:rPr>
        <w:t>".</w:t>
      </w:r>
    </w:p>
    <w:p w14:paraId="4049B851" w14:textId="44C9F6AC" w:rsidR="003C03CD" w:rsidRDefault="003C03CD" w:rsidP="00027BFE">
      <w:pPr>
        <w:rPr>
          <w:rtl/>
        </w:rPr>
      </w:pPr>
      <w:r>
        <w:rPr>
          <w:rtl/>
        </w:rPr>
        <w:t xml:space="preserve">השהייה של גבר ואישה </w:t>
      </w:r>
      <w:r w:rsidR="00A45619">
        <w:rPr>
          <w:rFonts w:hint="cs"/>
          <w:rtl/>
        </w:rPr>
        <w:t xml:space="preserve">יחדיו </w:t>
      </w:r>
      <w:r>
        <w:rPr>
          <w:rtl/>
        </w:rPr>
        <w:t>במרחב שבו אין תנועה אנושית עלול</w:t>
      </w:r>
      <w:r w:rsidR="00A45619">
        <w:rPr>
          <w:rFonts w:hint="cs"/>
          <w:rtl/>
        </w:rPr>
        <w:t>ה</w:t>
      </w:r>
      <w:r>
        <w:rPr>
          <w:rtl/>
        </w:rPr>
        <w:t xml:space="preserve"> להביאם ל</w:t>
      </w:r>
      <w:r w:rsidR="006C5E83">
        <w:rPr>
          <w:rFonts w:hint="cs"/>
          <w:rtl/>
        </w:rPr>
        <w:t>ידי</w:t>
      </w:r>
      <w:r>
        <w:rPr>
          <w:rtl/>
        </w:rPr>
        <w:t xml:space="preserve"> עב</w:t>
      </w:r>
      <w:r w:rsidR="00A45619">
        <w:rPr>
          <w:rFonts w:hint="cs"/>
          <w:rtl/>
        </w:rPr>
        <w:t>י</w:t>
      </w:r>
      <w:r>
        <w:rPr>
          <w:rtl/>
        </w:rPr>
        <w:t>רה. איסור הייחוד לא נאמר כלפי התא המשפחתי המצומצם</w:t>
      </w:r>
      <w:r w:rsidR="00A45619">
        <w:rPr>
          <w:rFonts w:hint="cs"/>
          <w:rtl/>
        </w:rPr>
        <w:t xml:space="preserve"> –</w:t>
      </w:r>
      <w:r>
        <w:rPr>
          <w:rtl/>
        </w:rPr>
        <w:t xml:space="preserve"> אב ובתו</w:t>
      </w:r>
      <w:r w:rsidR="00A45619">
        <w:rPr>
          <w:rFonts w:hint="cs"/>
          <w:rtl/>
        </w:rPr>
        <w:t>,</w:t>
      </w:r>
      <w:r>
        <w:rPr>
          <w:rtl/>
        </w:rPr>
        <w:t xml:space="preserve"> אם </w:t>
      </w:r>
      <w:r>
        <w:rPr>
          <w:rtl/>
        </w:rPr>
        <w:lastRenderedPageBreak/>
        <w:t>ובנה</w:t>
      </w:r>
      <w:r w:rsidR="00A45619">
        <w:rPr>
          <w:rFonts w:hint="cs"/>
          <w:rtl/>
        </w:rPr>
        <w:t>,</w:t>
      </w:r>
      <w:r>
        <w:rPr>
          <w:rtl/>
        </w:rPr>
        <w:t xml:space="preserve"> אחים ואחיות</w:t>
      </w:r>
      <w:r w:rsidR="00A45619">
        <w:rPr>
          <w:rFonts w:hint="cs"/>
          <w:rtl/>
        </w:rPr>
        <w:t>,</w:t>
      </w:r>
      <w:r>
        <w:rPr>
          <w:rtl/>
        </w:rPr>
        <w:t xml:space="preserve"> בעל וא</w:t>
      </w:r>
      <w:r w:rsidR="00A45619">
        <w:rPr>
          <w:rFonts w:hint="cs"/>
          <w:rtl/>
        </w:rPr>
        <w:t>שתו הנידה</w:t>
      </w:r>
      <w:r>
        <w:rPr>
          <w:rtl/>
        </w:rPr>
        <w:t>. הגמרא במספר מקומות</w:t>
      </w:r>
      <w:r>
        <w:rPr>
          <w:rStyle w:val="a5"/>
          <w:rtl/>
        </w:rPr>
        <w:footnoteReference w:id="1"/>
      </w:r>
      <w:r>
        <w:rPr>
          <w:rtl/>
        </w:rPr>
        <w:t xml:space="preserve"> מביא</w:t>
      </w:r>
      <w:r w:rsidR="00070230">
        <w:rPr>
          <w:rFonts w:hint="cs"/>
          <w:rtl/>
        </w:rPr>
        <w:t>ה טעם לדבר</w:t>
      </w:r>
      <w:r>
        <w:rPr>
          <w:rtl/>
        </w:rPr>
        <w:t>:</w:t>
      </w:r>
    </w:p>
    <w:p w14:paraId="6730D244" w14:textId="4C7B7267" w:rsidR="003C03CD" w:rsidRDefault="00070230" w:rsidP="00027BFE">
      <w:pPr>
        <w:pStyle w:val="14"/>
        <w:rPr>
          <w:rtl/>
        </w:rPr>
      </w:pPr>
      <w:r>
        <w:rPr>
          <w:rFonts w:hint="cs"/>
          <w:rtl/>
        </w:rPr>
        <w:t>"</w:t>
      </w:r>
      <w:r w:rsidR="003C03CD">
        <w:rPr>
          <w:rtl/>
        </w:rPr>
        <w:t>דאמר רבי יוחנן משום רבי שמעון בן יהוצדק: רמז לייחוד מן התורה מניין</w:t>
      </w:r>
      <w:r>
        <w:rPr>
          <w:rFonts w:hint="cs"/>
          <w:rtl/>
        </w:rPr>
        <w:t>?</w:t>
      </w:r>
      <w:r>
        <w:rPr>
          <w:rtl/>
        </w:rPr>
        <w:tab/>
      </w:r>
      <w:r>
        <w:rPr>
          <w:rtl/>
        </w:rPr>
        <w:br/>
      </w:r>
      <w:r w:rsidR="003C03CD">
        <w:rPr>
          <w:rtl/>
        </w:rPr>
        <w:t xml:space="preserve">שנאמר </w:t>
      </w:r>
      <w:r>
        <w:rPr>
          <w:rFonts w:hint="cs"/>
          <w:rtl/>
        </w:rPr>
        <w:t>'</w:t>
      </w:r>
      <w:r w:rsidR="003C03CD">
        <w:rPr>
          <w:rtl/>
        </w:rPr>
        <w:t>כי יסיתך אחיך בן אמך</w:t>
      </w:r>
      <w:r>
        <w:rPr>
          <w:rFonts w:hint="cs"/>
          <w:rtl/>
        </w:rPr>
        <w:t>'</w:t>
      </w:r>
      <w:r w:rsidR="003C03CD">
        <w:rPr>
          <w:rtl/>
        </w:rPr>
        <w:t>, וכי בן אם מסית בן אב אינו מסית?</w:t>
      </w:r>
      <w:r>
        <w:rPr>
          <w:rtl/>
        </w:rPr>
        <w:tab/>
      </w:r>
      <w:r>
        <w:rPr>
          <w:rtl/>
        </w:rPr>
        <w:br/>
      </w:r>
      <w:r w:rsidR="003C03CD">
        <w:rPr>
          <w:rtl/>
        </w:rPr>
        <w:t>אלא לומר לך: בן מתייחד עם אמו, ואין אחר מתייחד עם כל עריות שבתורה</w:t>
      </w:r>
      <w:r>
        <w:rPr>
          <w:rFonts w:hint="cs"/>
          <w:rtl/>
        </w:rPr>
        <w:t>"</w:t>
      </w:r>
      <w:r w:rsidR="003C03CD">
        <w:rPr>
          <w:rtl/>
        </w:rPr>
        <w:t>.</w:t>
      </w:r>
    </w:p>
    <w:p w14:paraId="56FF688C" w14:textId="0653E625" w:rsidR="003C03CD" w:rsidRDefault="003C03CD" w:rsidP="00027BFE">
      <w:pPr>
        <w:rPr>
          <w:rtl/>
        </w:rPr>
      </w:pPr>
      <w:r>
        <w:rPr>
          <w:rtl/>
        </w:rPr>
        <w:t xml:space="preserve">הביטוי </w:t>
      </w:r>
      <w:r w:rsidR="00070230">
        <w:rPr>
          <w:rFonts w:hint="cs"/>
          <w:rtl/>
        </w:rPr>
        <w:t>"</w:t>
      </w:r>
      <w:r>
        <w:rPr>
          <w:rtl/>
        </w:rPr>
        <w:t>רמז לייחוד מן התורה</w:t>
      </w:r>
      <w:r w:rsidR="00070230">
        <w:rPr>
          <w:rFonts w:hint="cs"/>
          <w:rtl/>
        </w:rPr>
        <w:t>"</w:t>
      </w:r>
      <w:r>
        <w:rPr>
          <w:rtl/>
        </w:rPr>
        <w:t xml:space="preserve"> הוא ביטוי מעניין. האם </w:t>
      </w:r>
      <w:r w:rsidR="00070230">
        <w:rPr>
          <w:rFonts w:hint="cs"/>
          <w:rtl/>
        </w:rPr>
        <w:t>'</w:t>
      </w:r>
      <w:r>
        <w:rPr>
          <w:rtl/>
        </w:rPr>
        <w:t>רמז</w:t>
      </w:r>
      <w:r w:rsidR="00070230">
        <w:rPr>
          <w:rFonts w:hint="cs"/>
          <w:rtl/>
        </w:rPr>
        <w:t>'</w:t>
      </w:r>
      <w:r>
        <w:rPr>
          <w:rtl/>
        </w:rPr>
        <w:t xml:space="preserve"> הוא מקור, וזהו המקור בתורה </w:t>
      </w:r>
      <w:r w:rsidR="00070230">
        <w:rPr>
          <w:rFonts w:hint="cs"/>
          <w:rtl/>
        </w:rPr>
        <w:t>ש</w:t>
      </w:r>
      <w:r>
        <w:rPr>
          <w:rtl/>
        </w:rPr>
        <w:t>ממנו נלמד דין ייחוד? כדי לענות על השאלה נשים לב לשתי נק</w:t>
      </w:r>
      <w:r w:rsidR="00070230">
        <w:rPr>
          <w:rFonts w:hint="cs"/>
          <w:rtl/>
        </w:rPr>
        <w:t>ודות</w:t>
      </w:r>
      <w:r>
        <w:rPr>
          <w:rtl/>
        </w:rPr>
        <w:t xml:space="preserve"> בדרשה: מהו המקור</w:t>
      </w:r>
      <w:r w:rsidR="00070230">
        <w:rPr>
          <w:rFonts w:hint="cs"/>
          <w:rtl/>
        </w:rPr>
        <w:t>,</w:t>
      </w:r>
      <w:r>
        <w:rPr>
          <w:rtl/>
        </w:rPr>
        <w:t xml:space="preserve"> </w:t>
      </w:r>
      <w:r w:rsidR="00070230">
        <w:rPr>
          <w:rFonts w:hint="cs"/>
          <w:rtl/>
        </w:rPr>
        <w:t>ו</w:t>
      </w:r>
      <w:r>
        <w:rPr>
          <w:rtl/>
        </w:rPr>
        <w:t>מהו הדין הנלמד ממנו.</w:t>
      </w:r>
    </w:p>
    <w:p w14:paraId="71D2F897" w14:textId="48DC67B3" w:rsidR="00460478" w:rsidRDefault="003C03CD" w:rsidP="00027BFE">
      <w:pPr>
        <w:rPr>
          <w:rtl/>
        </w:rPr>
      </w:pPr>
      <w:r>
        <w:rPr>
          <w:rtl/>
        </w:rPr>
        <w:t>המקור המובא בדרשה</w:t>
      </w:r>
      <w:r w:rsidR="005E0D1B">
        <w:rPr>
          <w:rFonts w:hint="cs"/>
          <w:rtl/>
        </w:rPr>
        <w:t>,</w:t>
      </w:r>
      <w:r>
        <w:rPr>
          <w:rtl/>
        </w:rPr>
        <w:t xml:space="preserve"> </w:t>
      </w:r>
      <w:r w:rsidR="005E0D1B">
        <w:rPr>
          <w:rFonts w:hint="cs"/>
          <w:rtl/>
        </w:rPr>
        <w:t>"</w:t>
      </w:r>
      <w:r>
        <w:rPr>
          <w:rtl/>
        </w:rPr>
        <w:t>כי יסיתך אחיך בן אמך</w:t>
      </w:r>
      <w:r w:rsidR="005E0D1B">
        <w:rPr>
          <w:rFonts w:hint="cs"/>
          <w:rtl/>
        </w:rPr>
        <w:t>",</w:t>
      </w:r>
      <w:r w:rsidR="00070230">
        <w:rPr>
          <w:rtl/>
        </w:rPr>
        <w:t xml:space="preserve"> </w:t>
      </w:r>
      <w:r>
        <w:rPr>
          <w:rtl/>
        </w:rPr>
        <w:t>אינו עוסק בענייני עריות אלא בע</w:t>
      </w:r>
      <w:r w:rsidR="005E0D1B">
        <w:rPr>
          <w:rFonts w:hint="cs"/>
          <w:rtl/>
        </w:rPr>
        <w:t>בודה זרה</w:t>
      </w:r>
      <w:r w:rsidR="001D5F74">
        <w:rPr>
          <w:rFonts w:hint="cs"/>
          <w:rtl/>
        </w:rPr>
        <w:t>.</w:t>
      </w:r>
      <w:r w:rsidR="00386F45">
        <w:rPr>
          <w:rStyle w:val="a5"/>
          <w:rtl/>
        </w:rPr>
        <w:footnoteReference w:id="2"/>
      </w:r>
      <w:r>
        <w:rPr>
          <w:rtl/>
        </w:rPr>
        <w:t xml:space="preserve"> </w:t>
      </w:r>
      <w:r w:rsidR="001D5F74">
        <w:rPr>
          <w:rFonts w:hint="cs"/>
          <w:rtl/>
        </w:rPr>
        <w:t>ה</w:t>
      </w:r>
      <w:r>
        <w:rPr>
          <w:rtl/>
        </w:rPr>
        <w:t xml:space="preserve">פסוק </w:t>
      </w:r>
      <w:r w:rsidR="000F0008">
        <w:rPr>
          <w:rFonts w:hint="cs"/>
          <w:rtl/>
        </w:rPr>
        <w:t>מזהיר את ה</w:t>
      </w:r>
      <w:r>
        <w:rPr>
          <w:rtl/>
        </w:rPr>
        <w:t>אדם להי</w:t>
      </w:r>
      <w:r w:rsidR="000F0008">
        <w:rPr>
          <w:rFonts w:hint="cs"/>
          <w:rtl/>
        </w:rPr>
        <w:t>שמ</w:t>
      </w:r>
      <w:r>
        <w:rPr>
          <w:rtl/>
        </w:rPr>
        <w:t>ר מבני משפחה העלולים להסיתו</w:t>
      </w:r>
      <w:r w:rsidR="000F0008">
        <w:rPr>
          <w:rFonts w:hint="cs"/>
          <w:rtl/>
        </w:rPr>
        <w:t xml:space="preserve"> לעבודה זרה</w:t>
      </w:r>
      <w:r>
        <w:rPr>
          <w:rtl/>
        </w:rPr>
        <w:t>. תופעה זו</w:t>
      </w:r>
      <w:r w:rsidR="00DF24ED">
        <w:rPr>
          <w:rFonts w:hint="cs"/>
          <w:rtl/>
        </w:rPr>
        <w:t>,</w:t>
      </w:r>
      <w:r>
        <w:rPr>
          <w:rtl/>
        </w:rPr>
        <w:t xml:space="preserve"> של בני משפחה </w:t>
      </w:r>
      <w:r w:rsidR="00DF24ED">
        <w:rPr>
          <w:rFonts w:hint="cs"/>
          <w:rtl/>
        </w:rPr>
        <w:t>ה</w:t>
      </w:r>
      <w:r>
        <w:rPr>
          <w:rtl/>
        </w:rPr>
        <w:t xml:space="preserve">גורמים לאדם לנטות </w:t>
      </w:r>
      <w:r w:rsidR="00DF24ED">
        <w:rPr>
          <w:rFonts w:hint="cs"/>
          <w:rtl/>
        </w:rPr>
        <w:t>אחר עבודה זרה,</w:t>
      </w:r>
      <w:r>
        <w:rPr>
          <w:rtl/>
        </w:rPr>
        <w:t xml:space="preserve"> מופיע</w:t>
      </w:r>
      <w:r w:rsidR="00DF24ED">
        <w:rPr>
          <w:rFonts w:hint="cs"/>
          <w:rtl/>
        </w:rPr>
        <w:t>ה</w:t>
      </w:r>
      <w:r>
        <w:rPr>
          <w:rtl/>
        </w:rPr>
        <w:t xml:space="preserve"> במקומות רבים במקרא ובדרשות חז"ל</w:t>
      </w:r>
      <w:r w:rsidR="00DF24ED">
        <w:rPr>
          <w:rFonts w:hint="cs"/>
          <w:rtl/>
        </w:rPr>
        <w:t>:</w:t>
      </w:r>
      <w:r>
        <w:rPr>
          <w:rtl/>
        </w:rPr>
        <w:t xml:space="preserve"> </w:t>
      </w:r>
      <w:r w:rsidR="00441EE6">
        <w:rPr>
          <w:rFonts w:hint="cs"/>
          <w:rtl/>
        </w:rPr>
        <w:t xml:space="preserve">הליכתו של </w:t>
      </w:r>
      <w:r>
        <w:rPr>
          <w:rtl/>
        </w:rPr>
        <w:t>ע</w:t>
      </w:r>
      <w:r w:rsidR="00441EE6">
        <w:rPr>
          <w:rFonts w:hint="cs"/>
          <w:rtl/>
        </w:rPr>
        <w:t>ֵ</w:t>
      </w:r>
      <w:r>
        <w:rPr>
          <w:rtl/>
        </w:rPr>
        <w:t>ש</w:t>
      </w:r>
      <w:r w:rsidR="00441EE6">
        <w:rPr>
          <w:rFonts w:hint="cs"/>
          <w:rtl/>
        </w:rPr>
        <w:t>ָׂ</w:t>
      </w:r>
      <w:r>
        <w:rPr>
          <w:rtl/>
        </w:rPr>
        <w:t>ו אחר בנות חת</w:t>
      </w:r>
      <w:r w:rsidR="00441EE6">
        <w:rPr>
          <w:rFonts w:hint="cs"/>
          <w:rtl/>
        </w:rPr>
        <w:t>;</w:t>
      </w:r>
      <w:r>
        <w:rPr>
          <w:rtl/>
        </w:rPr>
        <w:t xml:space="preserve"> דלילה המסיתה את ליבו של שמשון ועוד.</w:t>
      </w:r>
    </w:p>
    <w:p w14:paraId="606E72AC" w14:textId="1F6914DC" w:rsidR="00460478" w:rsidRDefault="003C03CD" w:rsidP="00027BFE">
      <w:pPr>
        <w:rPr>
          <w:rFonts w:hint="cs"/>
          <w:rtl/>
        </w:rPr>
      </w:pPr>
      <w:r>
        <w:rPr>
          <w:rtl/>
        </w:rPr>
        <w:t>רבי שמעון ב</w:t>
      </w:r>
      <w:r w:rsidR="00D579FF">
        <w:rPr>
          <w:rFonts w:hint="cs"/>
          <w:rtl/>
        </w:rPr>
        <w:t>ן</w:t>
      </w:r>
      <w:r>
        <w:rPr>
          <w:rtl/>
        </w:rPr>
        <w:t xml:space="preserve"> יהוצדק הביא רמז לאיסור עריות מפסוק זה</w:t>
      </w:r>
      <w:r w:rsidR="00D579FF">
        <w:rPr>
          <w:rFonts w:hint="cs"/>
          <w:rtl/>
        </w:rPr>
        <w:t>,</w:t>
      </w:r>
      <w:r>
        <w:rPr>
          <w:rtl/>
        </w:rPr>
        <w:t xml:space="preserve"> כדי ללמדנו שבבסיסו של דין ייחוד </w:t>
      </w:r>
      <w:r w:rsidR="00BE739C">
        <w:rPr>
          <w:rtl/>
        </w:rPr>
        <w:t xml:space="preserve">עומד </w:t>
      </w:r>
      <w:r w:rsidR="00BE739C">
        <w:rPr>
          <w:rFonts w:hint="cs"/>
          <w:rtl/>
        </w:rPr>
        <w:t>רעיון ה</w:t>
      </w:r>
      <w:r w:rsidR="00D579FF">
        <w:rPr>
          <w:rFonts w:hint="cs"/>
          <w:rtl/>
        </w:rPr>
        <w:t>נוגע</w:t>
      </w:r>
      <w:r>
        <w:rPr>
          <w:rtl/>
        </w:rPr>
        <w:t xml:space="preserve"> </w:t>
      </w:r>
      <w:r w:rsidR="00D579FF">
        <w:rPr>
          <w:rFonts w:hint="cs"/>
          <w:rtl/>
        </w:rPr>
        <w:t>גם ל</w:t>
      </w:r>
      <w:r>
        <w:rPr>
          <w:rtl/>
        </w:rPr>
        <w:t>תחומים אחרים</w:t>
      </w:r>
      <w:r w:rsidR="00D579FF">
        <w:rPr>
          <w:rFonts w:hint="cs"/>
          <w:rtl/>
        </w:rPr>
        <w:t xml:space="preserve"> – </w:t>
      </w:r>
      <w:r>
        <w:rPr>
          <w:rtl/>
        </w:rPr>
        <w:t>החשש כי הקרבה האנושית עלולה להביא לדבר עב</w:t>
      </w:r>
      <w:r w:rsidR="00BE739C">
        <w:rPr>
          <w:rFonts w:hint="cs"/>
          <w:rtl/>
        </w:rPr>
        <w:t>י</w:t>
      </w:r>
      <w:r>
        <w:rPr>
          <w:rtl/>
        </w:rPr>
        <w:t>רה.</w:t>
      </w:r>
    </w:p>
    <w:p w14:paraId="109FB7DF" w14:textId="5AC71EA3" w:rsidR="00460478" w:rsidRDefault="003C03CD" w:rsidP="00027BFE">
      <w:pPr>
        <w:rPr>
          <w:rtl/>
        </w:rPr>
      </w:pPr>
      <w:r>
        <w:rPr>
          <w:rtl/>
        </w:rPr>
        <w:t xml:space="preserve">אלא שקיים הבדל יסודי בהקשר זה בין </w:t>
      </w:r>
      <w:r w:rsidR="00BE739C">
        <w:rPr>
          <w:rFonts w:hint="cs"/>
          <w:rtl/>
        </w:rPr>
        <w:t>עבודה זרה</w:t>
      </w:r>
      <w:r>
        <w:rPr>
          <w:rtl/>
        </w:rPr>
        <w:t xml:space="preserve"> לעריות. בעוד שב</w:t>
      </w:r>
      <w:r w:rsidR="00BE739C">
        <w:rPr>
          <w:rFonts w:hint="cs"/>
          <w:rtl/>
        </w:rPr>
        <w:t>עבודה זרה</w:t>
      </w:r>
      <w:r>
        <w:rPr>
          <w:rtl/>
        </w:rPr>
        <w:t xml:space="preserve"> הקרבה המשפחתית </w:t>
      </w:r>
      <w:r w:rsidR="00BE739C">
        <w:rPr>
          <w:rFonts w:hint="cs"/>
          <w:rtl/>
        </w:rPr>
        <w:t>מסייעת ל</w:t>
      </w:r>
      <w:r>
        <w:rPr>
          <w:rtl/>
        </w:rPr>
        <w:t>עב</w:t>
      </w:r>
      <w:r w:rsidR="00BE739C">
        <w:rPr>
          <w:rFonts w:hint="cs"/>
          <w:rtl/>
        </w:rPr>
        <w:t>י</w:t>
      </w:r>
      <w:r>
        <w:rPr>
          <w:rtl/>
        </w:rPr>
        <w:t>רה</w:t>
      </w:r>
      <w:r w:rsidR="00BE739C">
        <w:rPr>
          <w:rFonts w:hint="cs"/>
          <w:rtl/>
        </w:rPr>
        <w:t>,</w:t>
      </w:r>
      <w:r>
        <w:rPr>
          <w:rtl/>
        </w:rPr>
        <w:t xml:space="preserve"> בעריות אי</w:t>
      </w:r>
      <w:r w:rsidR="00BE739C">
        <w:rPr>
          <w:rFonts w:hint="cs"/>
          <w:rtl/>
        </w:rPr>
        <w:t>נ</w:t>
      </w:r>
      <w:r>
        <w:rPr>
          <w:rtl/>
        </w:rPr>
        <w:t>נו חוששים כי קרבה מדרגה ראשונה תביא לידי עברה</w:t>
      </w:r>
      <w:r w:rsidR="00BE739C">
        <w:rPr>
          <w:rFonts w:hint="cs"/>
          <w:rtl/>
        </w:rPr>
        <w:t>,</w:t>
      </w:r>
      <w:r>
        <w:rPr>
          <w:rtl/>
        </w:rPr>
        <w:t xml:space="preserve"> </w:t>
      </w:r>
      <w:r w:rsidR="00BE739C">
        <w:rPr>
          <w:rFonts w:hint="cs"/>
          <w:rtl/>
        </w:rPr>
        <w:t>ולכן אדם יכול לה</w:t>
      </w:r>
      <w:r>
        <w:rPr>
          <w:rtl/>
        </w:rPr>
        <w:t xml:space="preserve">תייחד עם אמו </w:t>
      </w:r>
      <w:r w:rsidR="00BE739C">
        <w:rPr>
          <w:rFonts w:hint="cs"/>
          <w:rtl/>
        </w:rPr>
        <w:t xml:space="preserve">או </w:t>
      </w:r>
      <w:r>
        <w:rPr>
          <w:rtl/>
        </w:rPr>
        <w:t>עם אחותו.</w:t>
      </w:r>
    </w:p>
    <w:p w14:paraId="209663D6" w14:textId="0764CF56" w:rsidR="00460478" w:rsidRDefault="003C03CD" w:rsidP="00027BFE">
      <w:pPr>
        <w:rPr>
          <w:rtl/>
        </w:rPr>
      </w:pPr>
      <w:r>
        <w:rPr>
          <w:rtl/>
        </w:rPr>
        <w:t>תפיסה זו עומדת בניגוד לתפיסה המערבית</w:t>
      </w:r>
      <w:r w:rsidR="000056AF">
        <w:rPr>
          <w:rFonts w:hint="cs"/>
          <w:rtl/>
        </w:rPr>
        <w:t>,</w:t>
      </w:r>
      <w:r>
        <w:rPr>
          <w:rtl/>
        </w:rPr>
        <w:t xml:space="preserve"> שמקורותיה ביוון העתיקה</w:t>
      </w:r>
      <w:r w:rsidR="000056AF">
        <w:rPr>
          <w:rFonts w:hint="cs"/>
          <w:rtl/>
        </w:rPr>
        <w:t>,</w:t>
      </w:r>
      <w:r>
        <w:rPr>
          <w:rtl/>
        </w:rPr>
        <w:t xml:space="preserve"> הסבורה כי גם בתוך המשפחה קיים מתח </w:t>
      </w:r>
      <w:r w:rsidR="006D0029">
        <w:rPr>
          <w:rFonts w:hint="cs"/>
          <w:rtl/>
        </w:rPr>
        <w:t>מיני</w:t>
      </w:r>
      <w:r>
        <w:rPr>
          <w:rtl/>
        </w:rPr>
        <w:t xml:space="preserve"> בין בן לא</w:t>
      </w:r>
      <w:r w:rsidR="006D0029">
        <w:rPr>
          <w:rFonts w:hint="cs"/>
          <w:rtl/>
        </w:rPr>
        <w:t>י</w:t>
      </w:r>
      <w:r>
        <w:rPr>
          <w:rtl/>
        </w:rPr>
        <w:t>מו. אבי הפסיכולוגיה המודרנית</w:t>
      </w:r>
      <w:r w:rsidR="006D0029">
        <w:rPr>
          <w:rFonts w:hint="cs"/>
          <w:rtl/>
        </w:rPr>
        <w:t>,</w:t>
      </w:r>
      <w:r>
        <w:rPr>
          <w:rtl/>
        </w:rPr>
        <w:t xml:space="preserve"> זיגמונד פרויד</w:t>
      </w:r>
      <w:r w:rsidR="006D0029">
        <w:rPr>
          <w:rFonts w:hint="cs"/>
          <w:rtl/>
        </w:rPr>
        <w:t>,</w:t>
      </w:r>
      <w:r>
        <w:rPr>
          <w:rtl/>
        </w:rPr>
        <w:t xml:space="preserve"> ראה במתח זה </w:t>
      </w:r>
      <w:r w:rsidR="00377F1E">
        <w:rPr>
          <w:rFonts w:hint="cs"/>
          <w:rtl/>
        </w:rPr>
        <w:t>מפתח להבנת ה</w:t>
      </w:r>
      <w:r>
        <w:rPr>
          <w:rtl/>
        </w:rPr>
        <w:t xml:space="preserve">התנהגות </w:t>
      </w:r>
      <w:r w:rsidR="00377F1E">
        <w:rPr>
          <w:rFonts w:hint="cs"/>
          <w:rtl/>
        </w:rPr>
        <w:t>ה</w:t>
      </w:r>
      <w:r>
        <w:rPr>
          <w:rtl/>
        </w:rPr>
        <w:t>אנושית.</w:t>
      </w:r>
    </w:p>
    <w:p w14:paraId="6BE3AE6D" w14:textId="67B1F667" w:rsidR="00460478" w:rsidRDefault="00202188" w:rsidP="00976BBF">
      <w:pPr>
        <w:rPr>
          <w:rtl/>
        </w:rPr>
      </w:pPr>
      <w:r>
        <w:rPr>
          <w:rFonts w:hint="cs"/>
          <w:rtl/>
        </w:rPr>
        <w:t>אולם</w:t>
      </w:r>
      <w:r w:rsidR="003C03CD">
        <w:rPr>
          <w:rtl/>
        </w:rPr>
        <w:t xml:space="preserve"> חכמים לא חששו לקלקול זה</w:t>
      </w:r>
      <w:r w:rsidR="00AA4363">
        <w:rPr>
          <w:rFonts w:hint="cs"/>
          <w:rtl/>
        </w:rPr>
        <w:t>,</w:t>
      </w:r>
      <w:r w:rsidR="003C03CD">
        <w:rPr>
          <w:rtl/>
        </w:rPr>
        <w:t xml:space="preserve"> ובן מתייחד עם אמו</w:t>
      </w:r>
      <w:r>
        <w:rPr>
          <w:rFonts w:hint="cs"/>
          <w:rtl/>
        </w:rPr>
        <w:t>.</w:t>
      </w:r>
      <w:r w:rsidR="003C03CD">
        <w:rPr>
          <w:rtl/>
        </w:rPr>
        <w:t xml:space="preserve"> </w:t>
      </w:r>
      <w:r w:rsidR="006E0067">
        <w:rPr>
          <w:rFonts w:hint="cs"/>
          <w:rtl/>
        </w:rPr>
        <w:t>לעומת זאת, עם שאר העריות אסור להתייחד.</w:t>
      </w:r>
      <w:r w:rsidR="003C03CD">
        <w:rPr>
          <w:rtl/>
        </w:rPr>
        <w:t xml:space="preserve"> מדוע? תשובה לשאלה זו ניתן למצוא בדברי התוספות בסוגייתנו</w:t>
      </w:r>
      <w:r w:rsidR="00976BBF">
        <w:rPr>
          <w:rFonts w:hint="cs"/>
          <w:rtl/>
        </w:rPr>
        <w:t>:</w:t>
      </w:r>
    </w:p>
    <w:p w14:paraId="1D1EAC7B" w14:textId="29C1D0FF" w:rsidR="003C03CD" w:rsidRDefault="00976BBF" w:rsidP="00027BFE">
      <w:pPr>
        <w:pStyle w:val="14"/>
        <w:rPr>
          <w:rtl/>
        </w:rPr>
      </w:pPr>
      <w:r>
        <w:rPr>
          <w:rFonts w:hint="cs"/>
          <w:rtl/>
        </w:rPr>
        <w:t>"</w:t>
      </w:r>
      <w:r w:rsidR="003C03CD">
        <w:rPr>
          <w:rtl/>
        </w:rPr>
        <w:t>תימה</w:t>
      </w:r>
      <w:r>
        <w:rPr>
          <w:rFonts w:hint="cs"/>
          <w:rtl/>
        </w:rPr>
        <w:t>,</w:t>
      </w:r>
      <w:r w:rsidR="003C03CD">
        <w:rPr>
          <w:rtl/>
        </w:rPr>
        <w:t xml:space="preserve"> דמשמע בפרק אין מעמידין דיחוד דעריות דאורייתא</w:t>
      </w:r>
      <w:r>
        <w:rPr>
          <w:rFonts w:hint="cs"/>
          <w:rtl/>
        </w:rPr>
        <w:t>,</w:t>
      </w:r>
      <w:r w:rsidR="003C03CD">
        <w:rPr>
          <w:rtl/>
        </w:rPr>
        <w:t xml:space="preserve"> אם כן יחוד דנדה מנלן דשרי</w:t>
      </w:r>
      <w:r>
        <w:rPr>
          <w:rFonts w:hint="cs"/>
          <w:rtl/>
        </w:rPr>
        <w:t>?</w:t>
      </w:r>
      <w:r>
        <w:rPr>
          <w:rtl/>
        </w:rPr>
        <w:tab/>
      </w:r>
      <w:r>
        <w:rPr>
          <w:rtl/>
        </w:rPr>
        <w:br/>
      </w:r>
      <w:r w:rsidR="003C03CD">
        <w:rPr>
          <w:rtl/>
        </w:rPr>
        <w:t>ויש לומר דוקא יחוד דעריות דאין להן היתר</w:t>
      </w:r>
      <w:r>
        <w:rPr>
          <w:rFonts w:hint="cs"/>
          <w:rtl/>
        </w:rPr>
        <w:t>,</w:t>
      </w:r>
      <w:r w:rsidR="003C03CD">
        <w:rPr>
          <w:rtl/>
        </w:rPr>
        <w:t xml:space="preserve"> דומיא דבן עם אמו</w:t>
      </w:r>
      <w:r>
        <w:rPr>
          <w:rFonts w:hint="cs"/>
          <w:rtl/>
        </w:rPr>
        <w:t>,</w:t>
      </w:r>
      <w:r w:rsidR="003C03CD">
        <w:rPr>
          <w:rtl/>
        </w:rPr>
        <w:t xml:space="preserve"> אסרה תורה</w:t>
      </w:r>
      <w:r>
        <w:rPr>
          <w:rFonts w:hint="cs"/>
          <w:rtl/>
        </w:rPr>
        <w:t>,</w:t>
      </w:r>
      <w:r w:rsidR="003C03CD">
        <w:rPr>
          <w:rtl/>
        </w:rPr>
        <w:t xml:space="preserve"> אבל נדה לא</w:t>
      </w:r>
      <w:r>
        <w:rPr>
          <w:rFonts w:hint="cs"/>
          <w:rtl/>
        </w:rPr>
        <w:t>"</w:t>
      </w:r>
      <w:r w:rsidR="003C03CD">
        <w:rPr>
          <w:rtl/>
        </w:rPr>
        <w:t>.</w:t>
      </w:r>
    </w:p>
    <w:p w14:paraId="79CEE69E" w14:textId="7EEBA00A" w:rsidR="00460478" w:rsidRDefault="003C03CD" w:rsidP="00027BFE">
      <w:pPr>
        <w:rPr>
          <w:rtl/>
        </w:rPr>
      </w:pPr>
      <w:r>
        <w:rPr>
          <w:rtl/>
        </w:rPr>
        <w:t>התוספות מבי</w:t>
      </w:r>
      <w:r w:rsidR="00976BBF">
        <w:rPr>
          <w:rFonts w:hint="cs"/>
          <w:rtl/>
        </w:rPr>
        <w:t>נים</w:t>
      </w:r>
      <w:r>
        <w:rPr>
          <w:rtl/>
        </w:rPr>
        <w:t xml:space="preserve"> כי דרשת</w:t>
      </w:r>
      <w:r w:rsidR="00373CC9">
        <w:rPr>
          <w:rFonts w:hint="cs"/>
          <w:rtl/>
        </w:rPr>
        <w:t>ו של</w:t>
      </w:r>
      <w:r>
        <w:rPr>
          <w:rtl/>
        </w:rPr>
        <w:t xml:space="preserve"> רבי שמעון ב</w:t>
      </w:r>
      <w:r w:rsidR="00373CC9">
        <w:rPr>
          <w:rFonts w:hint="cs"/>
          <w:rtl/>
        </w:rPr>
        <w:t>ן</w:t>
      </w:r>
      <w:r>
        <w:rPr>
          <w:rtl/>
        </w:rPr>
        <w:t xml:space="preserve"> יהוצדק אינה רק אסמכתא</w:t>
      </w:r>
      <w:r w:rsidR="00373CC9">
        <w:rPr>
          <w:rFonts w:hint="cs"/>
          <w:rtl/>
        </w:rPr>
        <w:t>,</w:t>
      </w:r>
      <w:r>
        <w:rPr>
          <w:rtl/>
        </w:rPr>
        <w:t xml:space="preserve"> אלא מקור מחייב</w:t>
      </w:r>
      <w:r w:rsidR="00373CC9">
        <w:rPr>
          <w:rFonts w:hint="cs"/>
          <w:rtl/>
        </w:rPr>
        <w:t>,</w:t>
      </w:r>
      <w:r>
        <w:rPr>
          <w:rtl/>
        </w:rPr>
        <w:t xml:space="preserve"> </w:t>
      </w:r>
      <w:r w:rsidR="00373CC9">
        <w:rPr>
          <w:rFonts w:hint="cs"/>
          <w:rtl/>
        </w:rPr>
        <w:t xml:space="preserve">אך </w:t>
      </w:r>
      <w:r>
        <w:rPr>
          <w:rtl/>
        </w:rPr>
        <w:t xml:space="preserve">כאשר אסרה התורה </w:t>
      </w:r>
      <w:r w:rsidR="00373CC9">
        <w:rPr>
          <w:rFonts w:hint="cs"/>
          <w:rtl/>
        </w:rPr>
        <w:t>את</w:t>
      </w:r>
      <w:r>
        <w:rPr>
          <w:rtl/>
        </w:rPr>
        <w:t xml:space="preserve"> הייחוד </w:t>
      </w:r>
      <w:r w:rsidR="00373CC9">
        <w:rPr>
          <w:rFonts w:hint="cs"/>
          <w:rtl/>
        </w:rPr>
        <w:t xml:space="preserve">– </w:t>
      </w:r>
      <w:r>
        <w:rPr>
          <w:rtl/>
        </w:rPr>
        <w:t>היא אסרתו דווקא ב</w:t>
      </w:r>
      <w:r w:rsidR="006C42EE">
        <w:rPr>
          <w:rFonts w:hint="cs"/>
          <w:rtl/>
        </w:rPr>
        <w:t>מקרים</w:t>
      </w:r>
      <w:r>
        <w:rPr>
          <w:rtl/>
        </w:rPr>
        <w:t xml:space="preserve"> </w:t>
      </w:r>
      <w:r w:rsidR="006C42EE">
        <w:rPr>
          <w:rFonts w:hint="cs"/>
          <w:rtl/>
        </w:rPr>
        <w:t>ש</w:t>
      </w:r>
      <w:r>
        <w:rPr>
          <w:rtl/>
        </w:rPr>
        <w:t>בהם לא</w:t>
      </w:r>
      <w:r w:rsidR="006C42EE">
        <w:rPr>
          <w:rFonts w:hint="cs"/>
          <w:rtl/>
        </w:rPr>
        <w:t>ישה זו</w:t>
      </w:r>
      <w:r>
        <w:rPr>
          <w:rtl/>
        </w:rPr>
        <w:t xml:space="preserve"> לא יהיה היתר</w:t>
      </w:r>
      <w:r w:rsidR="006C42EE">
        <w:rPr>
          <w:rFonts w:hint="cs"/>
          <w:rtl/>
        </w:rPr>
        <w:t xml:space="preserve"> בעתיד</w:t>
      </w:r>
      <w:r>
        <w:rPr>
          <w:rtl/>
        </w:rPr>
        <w:t>. דומה שדברי התוספות מתחברים לדבריו של רבי יוסי</w:t>
      </w:r>
      <w:r w:rsidR="006C42EE">
        <w:rPr>
          <w:rFonts w:hint="cs"/>
          <w:rtl/>
        </w:rPr>
        <w:t>,</w:t>
      </w:r>
      <w:r>
        <w:rPr>
          <w:rtl/>
        </w:rPr>
        <w:t xml:space="preserve"> הק</w:t>
      </w:r>
      <w:r w:rsidR="006C42EE">
        <w:rPr>
          <w:rFonts w:hint="cs"/>
          <w:rtl/>
        </w:rPr>
        <w:t>ו</w:t>
      </w:r>
      <w:r>
        <w:rPr>
          <w:rtl/>
        </w:rPr>
        <w:t>בע כי המים הגנובים הם אשר מלה</w:t>
      </w:r>
      <w:r w:rsidR="003E2B7F">
        <w:rPr>
          <w:rFonts w:hint="cs"/>
          <w:rtl/>
        </w:rPr>
        <w:t>י</w:t>
      </w:r>
      <w:r>
        <w:rPr>
          <w:rtl/>
        </w:rPr>
        <w:t xml:space="preserve">טים את </w:t>
      </w:r>
      <w:r w:rsidR="003E2B7F">
        <w:rPr>
          <w:rFonts w:hint="cs"/>
          <w:rtl/>
        </w:rPr>
        <w:t xml:space="preserve">יצריו של </w:t>
      </w:r>
      <w:r>
        <w:rPr>
          <w:rtl/>
        </w:rPr>
        <w:t>האדם ועלולים להביא אפילו את הבעל המקנ</w:t>
      </w:r>
      <w:r w:rsidR="003E2B7F">
        <w:rPr>
          <w:rFonts w:hint="cs"/>
          <w:rtl/>
        </w:rPr>
        <w:t>א</w:t>
      </w:r>
      <w:r>
        <w:rPr>
          <w:rtl/>
        </w:rPr>
        <w:t xml:space="preserve"> לאשתו </w:t>
      </w:r>
      <w:r w:rsidR="003E2B7F">
        <w:rPr>
          <w:rFonts w:hint="cs"/>
          <w:rtl/>
        </w:rPr>
        <w:t xml:space="preserve">וחושד בה </w:t>
      </w:r>
      <w:r>
        <w:rPr>
          <w:rtl/>
        </w:rPr>
        <w:t>לבוא עליה.</w:t>
      </w:r>
    </w:p>
    <w:p w14:paraId="38961C85" w14:textId="7B180BD0" w:rsidR="00460478" w:rsidRDefault="003C03CD" w:rsidP="00027BFE">
      <w:pPr>
        <w:rPr>
          <w:rtl/>
        </w:rPr>
      </w:pPr>
      <w:r>
        <w:rPr>
          <w:rtl/>
        </w:rPr>
        <w:t xml:space="preserve">לסיום נדגיש כי אף שחכמים חששו </w:t>
      </w:r>
      <w:r w:rsidR="00354F5E">
        <w:rPr>
          <w:rFonts w:hint="cs"/>
          <w:rtl/>
        </w:rPr>
        <w:t>ל</w:t>
      </w:r>
      <w:r>
        <w:rPr>
          <w:rtl/>
        </w:rPr>
        <w:t>'מים גנובים ימתקו'</w:t>
      </w:r>
      <w:r w:rsidR="00354F5E">
        <w:rPr>
          <w:rFonts w:hint="cs"/>
          <w:rtl/>
        </w:rPr>
        <w:t>,</w:t>
      </w:r>
      <w:r>
        <w:rPr>
          <w:rtl/>
        </w:rPr>
        <w:t xml:space="preserve"> הם הגב</w:t>
      </w:r>
      <w:r w:rsidR="00354F5E">
        <w:rPr>
          <w:rFonts w:hint="cs"/>
          <w:rtl/>
        </w:rPr>
        <w:t>י</w:t>
      </w:r>
      <w:r>
        <w:rPr>
          <w:rtl/>
        </w:rPr>
        <w:t>לו חשש זה דווקא לעריות שאינ</w:t>
      </w:r>
      <w:r w:rsidR="00354F5E">
        <w:rPr>
          <w:rFonts w:hint="cs"/>
          <w:rtl/>
        </w:rPr>
        <w:t>ן</w:t>
      </w:r>
      <w:r>
        <w:rPr>
          <w:rtl/>
        </w:rPr>
        <w:t xml:space="preserve"> </w:t>
      </w:r>
      <w:r w:rsidR="00354F5E">
        <w:rPr>
          <w:rFonts w:hint="cs"/>
          <w:rtl/>
        </w:rPr>
        <w:t>מ</w:t>
      </w:r>
      <w:r>
        <w:rPr>
          <w:rtl/>
        </w:rPr>
        <w:t>משפחתו הגרעינית של אדם (אמו, בתו, אחותו</w:t>
      </w:r>
      <w:r w:rsidR="00354F5E">
        <w:rPr>
          <w:rFonts w:hint="cs"/>
          <w:rtl/>
        </w:rPr>
        <w:t>),</w:t>
      </w:r>
      <w:r>
        <w:rPr>
          <w:rStyle w:val="a5"/>
          <w:rtl/>
        </w:rPr>
        <w:footnoteReference w:id="3"/>
      </w:r>
      <w:r>
        <w:rPr>
          <w:rtl/>
        </w:rPr>
        <w:t xml:space="preserve"> מתוך הבנה כי </w:t>
      </w:r>
      <w:r w:rsidR="00773B29">
        <w:rPr>
          <w:rFonts w:hint="cs"/>
          <w:rtl/>
        </w:rPr>
        <w:t>יש להימנע מ</w:t>
      </w:r>
      <w:r>
        <w:rPr>
          <w:rtl/>
        </w:rPr>
        <w:t xml:space="preserve">בידוד והבדלה </w:t>
      </w:r>
      <w:r w:rsidR="00773B29">
        <w:rPr>
          <w:rFonts w:hint="cs"/>
          <w:rtl/>
        </w:rPr>
        <w:t xml:space="preserve">מוחלטים </w:t>
      </w:r>
      <w:r>
        <w:rPr>
          <w:rtl/>
        </w:rPr>
        <w:t xml:space="preserve">של האדם </w:t>
      </w:r>
      <w:r w:rsidR="00773B29">
        <w:rPr>
          <w:rFonts w:hint="cs"/>
          <w:rtl/>
        </w:rPr>
        <w:t>מ</w:t>
      </w:r>
      <w:r>
        <w:rPr>
          <w:rtl/>
        </w:rPr>
        <w:t>בני ביתו.</w:t>
      </w:r>
    </w:p>
    <w:p w14:paraId="21A1CB4C" w14:textId="6C8AD71D" w:rsidR="00460478" w:rsidRDefault="003C03CD" w:rsidP="00027BFE">
      <w:pPr>
        <w:rPr>
          <w:rtl/>
        </w:rPr>
      </w:pPr>
      <w:r>
        <w:rPr>
          <w:rtl/>
        </w:rPr>
        <w:t xml:space="preserve">הפוסקים מביאים בדבריהם הנהגה חשובה </w:t>
      </w:r>
      <w:r w:rsidR="00773B29">
        <w:rPr>
          <w:rFonts w:hint="cs"/>
          <w:rtl/>
        </w:rPr>
        <w:t>ב</w:t>
      </w:r>
      <w:r w:rsidR="00773B29">
        <w:rPr>
          <w:rtl/>
        </w:rPr>
        <w:t>דיני ייחוד</w:t>
      </w:r>
      <w:r w:rsidR="00773B29">
        <w:rPr>
          <w:rFonts w:hint="cs"/>
          <w:rtl/>
        </w:rPr>
        <w:t>,</w:t>
      </w:r>
      <w:r w:rsidR="00773B29">
        <w:rPr>
          <w:rtl/>
        </w:rPr>
        <w:t xml:space="preserve"> </w:t>
      </w:r>
      <w:r>
        <w:rPr>
          <w:rtl/>
        </w:rPr>
        <w:t>המופיע</w:t>
      </w:r>
      <w:r w:rsidR="00773B29">
        <w:rPr>
          <w:rFonts w:hint="cs"/>
          <w:rtl/>
        </w:rPr>
        <w:t>ה</w:t>
      </w:r>
      <w:r>
        <w:rPr>
          <w:rtl/>
        </w:rPr>
        <w:t xml:space="preserve"> באבות דרבי נתן (פרק ב)</w:t>
      </w:r>
      <w:r w:rsidR="00773B29">
        <w:rPr>
          <w:rFonts w:hint="cs"/>
          <w:rtl/>
        </w:rPr>
        <w:t>:</w:t>
      </w:r>
    </w:p>
    <w:p w14:paraId="612BE926" w14:textId="7290AE54" w:rsidR="003C03CD" w:rsidRDefault="00773B29" w:rsidP="00027BFE">
      <w:pPr>
        <w:pStyle w:val="14"/>
        <w:rPr>
          <w:rtl/>
        </w:rPr>
      </w:pPr>
      <w:r>
        <w:rPr>
          <w:rFonts w:hint="cs"/>
          <w:rtl/>
        </w:rPr>
        <w:t>"</w:t>
      </w:r>
      <w:r w:rsidR="003C03CD">
        <w:rPr>
          <w:rtl/>
        </w:rPr>
        <w:t xml:space="preserve">הרי הוא אומר </w:t>
      </w:r>
      <w:r>
        <w:rPr>
          <w:rFonts w:hint="cs"/>
          <w:rtl/>
        </w:rPr>
        <w:t>'</w:t>
      </w:r>
      <w:r w:rsidR="003C03CD">
        <w:rPr>
          <w:rtl/>
        </w:rPr>
        <w:t>איש איש אל כל שאר בשרו לא תקרבו</w:t>
      </w:r>
      <w:r>
        <w:rPr>
          <w:rFonts w:hint="cs"/>
          <w:rtl/>
        </w:rPr>
        <w:t>',</w:t>
      </w:r>
      <w:r w:rsidR="003C03CD">
        <w:rPr>
          <w:rtl/>
        </w:rPr>
        <w:t xml:space="preserve"> מכאן אמרו אל יתיחד אדם עם כל הנשים בפונדק</w:t>
      </w:r>
      <w:r>
        <w:rPr>
          <w:rFonts w:hint="cs"/>
          <w:rtl/>
        </w:rPr>
        <w:t>,</w:t>
      </w:r>
      <w:r w:rsidR="003C03CD">
        <w:rPr>
          <w:rtl/>
        </w:rPr>
        <w:t xml:space="preserve"> אפילו עם אחותו ועם בתו [וחמותו]</w:t>
      </w:r>
      <w:r>
        <w:rPr>
          <w:rFonts w:hint="cs"/>
          <w:rtl/>
        </w:rPr>
        <w:t>,</w:t>
      </w:r>
      <w:r w:rsidR="003C03CD">
        <w:rPr>
          <w:rtl/>
        </w:rPr>
        <w:t xml:space="preserve"> מפני דעת הבריות</w:t>
      </w:r>
      <w:r>
        <w:rPr>
          <w:rFonts w:hint="cs"/>
          <w:rtl/>
        </w:rPr>
        <w:t>"</w:t>
      </w:r>
      <w:r w:rsidR="003C03CD">
        <w:rPr>
          <w:rtl/>
        </w:rPr>
        <w:t>.</w:t>
      </w:r>
    </w:p>
    <w:p w14:paraId="317CEEB1" w14:textId="04EE7D0E" w:rsidR="002C6A91" w:rsidRPr="00477DE7" w:rsidRDefault="003C03CD" w:rsidP="00027BFE">
      <w:pPr>
        <w:rPr>
          <w:rtl/>
        </w:rPr>
      </w:pPr>
      <w:r>
        <w:rPr>
          <w:rtl/>
        </w:rPr>
        <w:t xml:space="preserve">בענייני </w:t>
      </w:r>
      <w:r w:rsidR="00773B29">
        <w:rPr>
          <w:rFonts w:hint="cs"/>
          <w:rtl/>
        </w:rPr>
        <w:t>י</w:t>
      </w:r>
      <w:r>
        <w:rPr>
          <w:rtl/>
        </w:rPr>
        <w:t>יחוד</w:t>
      </w:r>
      <w:r w:rsidR="00773B29">
        <w:rPr>
          <w:rFonts w:hint="cs"/>
          <w:rtl/>
        </w:rPr>
        <w:t>,</w:t>
      </w:r>
      <w:r>
        <w:rPr>
          <w:rtl/>
        </w:rPr>
        <w:t xml:space="preserve"> מלבד החשש לעב</w:t>
      </w:r>
      <w:r w:rsidR="00773B29">
        <w:rPr>
          <w:rFonts w:hint="cs"/>
          <w:rtl/>
        </w:rPr>
        <w:t>י</w:t>
      </w:r>
      <w:r>
        <w:rPr>
          <w:rtl/>
        </w:rPr>
        <w:t>רה</w:t>
      </w:r>
      <w:r w:rsidR="00773B29">
        <w:rPr>
          <w:rFonts w:hint="cs"/>
          <w:rtl/>
        </w:rPr>
        <w:t>,</w:t>
      </w:r>
      <w:r>
        <w:rPr>
          <w:rtl/>
        </w:rPr>
        <w:t xml:space="preserve"> </w:t>
      </w:r>
      <w:r w:rsidR="00773B29">
        <w:rPr>
          <w:rFonts w:hint="cs"/>
          <w:rtl/>
        </w:rPr>
        <w:t xml:space="preserve">יש </w:t>
      </w:r>
      <w:r>
        <w:rPr>
          <w:rtl/>
        </w:rPr>
        <w:t xml:space="preserve">לשקול גם את </w:t>
      </w:r>
      <w:r w:rsidR="00B12CDE">
        <w:rPr>
          <w:rFonts w:hint="cs"/>
          <w:rtl/>
        </w:rPr>
        <w:t>"</w:t>
      </w:r>
      <w:r>
        <w:rPr>
          <w:rtl/>
        </w:rPr>
        <w:t>דעת הבריות</w:t>
      </w:r>
      <w:r w:rsidR="00B12CDE">
        <w:rPr>
          <w:rFonts w:hint="cs"/>
          <w:rtl/>
        </w:rPr>
        <w:t>",</w:t>
      </w:r>
      <w:r>
        <w:rPr>
          <w:rtl/>
        </w:rPr>
        <w:t xml:space="preserve"> כלומר את דעת הקהל. ניתן לראות הנהגה זו כפ</w:t>
      </w:r>
      <w:r w:rsidR="00B16698">
        <w:rPr>
          <w:rFonts w:hint="cs"/>
          <w:rtl/>
        </w:rPr>
        <w:t>י</w:t>
      </w:r>
      <w:r>
        <w:rPr>
          <w:rtl/>
        </w:rPr>
        <w:t>תרון למניעת לשון הרע ורינונים</w:t>
      </w:r>
      <w:r w:rsidR="00B16698">
        <w:rPr>
          <w:rFonts w:hint="cs"/>
          <w:rtl/>
        </w:rPr>
        <w:t>,</w:t>
      </w:r>
      <w:r>
        <w:rPr>
          <w:rtl/>
        </w:rPr>
        <w:t xml:space="preserve"> </w:t>
      </w:r>
      <w:r w:rsidR="00B16698">
        <w:rPr>
          <w:rFonts w:hint="cs"/>
          <w:rtl/>
        </w:rPr>
        <w:t>אך</w:t>
      </w:r>
      <w:r>
        <w:rPr>
          <w:rtl/>
        </w:rPr>
        <w:t xml:space="preserve"> ניתן לראותה גם כגדר נוסף בענייני </w:t>
      </w:r>
      <w:r w:rsidR="00B16698">
        <w:rPr>
          <w:rFonts w:hint="cs"/>
          <w:rtl/>
        </w:rPr>
        <w:t>י</w:t>
      </w:r>
      <w:r>
        <w:rPr>
          <w:rtl/>
        </w:rPr>
        <w:t>יחוד</w:t>
      </w:r>
      <w:r w:rsidR="00B16698">
        <w:rPr>
          <w:rFonts w:hint="cs"/>
          <w:rtl/>
        </w:rPr>
        <w:t xml:space="preserve"> –</w:t>
      </w:r>
      <w:r>
        <w:rPr>
          <w:rtl/>
        </w:rPr>
        <w:t xml:space="preserve"> אחד המבחנים הח</w:t>
      </w:r>
      <w:r w:rsidR="00B16698">
        <w:rPr>
          <w:rFonts w:hint="cs"/>
          <w:rtl/>
        </w:rPr>
        <w:t>ש</w:t>
      </w:r>
      <w:r>
        <w:rPr>
          <w:rtl/>
        </w:rPr>
        <w:t>ובים בדיני י</w:t>
      </w:r>
      <w:r w:rsidR="00B16698">
        <w:rPr>
          <w:rFonts w:hint="cs"/>
          <w:rtl/>
        </w:rPr>
        <w:t>י</w:t>
      </w:r>
      <w:r>
        <w:rPr>
          <w:rtl/>
        </w:rPr>
        <w:t>חוד הוא הנראות</w:t>
      </w:r>
      <w:r w:rsidR="009A1D7B">
        <w:rPr>
          <w:rFonts w:hint="cs"/>
          <w:rtl/>
        </w:rPr>
        <w:t>.</w:t>
      </w:r>
      <w:r>
        <w:rPr>
          <w:rtl/>
        </w:rPr>
        <w:t xml:space="preserve"> גם </w:t>
      </w:r>
      <w:r w:rsidR="009A1D7B">
        <w:rPr>
          <w:rFonts w:hint="cs"/>
          <w:rtl/>
        </w:rPr>
        <w:t>כש</w:t>
      </w:r>
      <w:r>
        <w:rPr>
          <w:rtl/>
        </w:rPr>
        <w:t xml:space="preserve">מותר לאדם להתייחד עם </w:t>
      </w:r>
      <w:r w:rsidR="009A1D7B">
        <w:rPr>
          <w:rFonts w:hint="cs"/>
          <w:rtl/>
        </w:rPr>
        <w:t>ה</w:t>
      </w:r>
      <w:r>
        <w:rPr>
          <w:rtl/>
        </w:rPr>
        <w:t>נשים הקרובות לו</w:t>
      </w:r>
      <w:r w:rsidR="009A1D7B">
        <w:rPr>
          <w:rFonts w:hint="cs"/>
          <w:rtl/>
        </w:rPr>
        <w:t>,</w:t>
      </w:r>
      <w:r>
        <w:rPr>
          <w:rtl/>
        </w:rPr>
        <w:t xml:space="preserve"> עליו </w:t>
      </w:r>
      <w:r w:rsidR="009A1D7B">
        <w:rPr>
          <w:rFonts w:hint="cs"/>
          <w:rtl/>
        </w:rPr>
        <w:t>להימנע מ</w:t>
      </w:r>
      <w:r>
        <w:rPr>
          <w:rtl/>
        </w:rPr>
        <w:t>לה</w:t>
      </w:r>
      <w:r w:rsidR="009A1D7B">
        <w:rPr>
          <w:rFonts w:hint="cs"/>
          <w:rtl/>
        </w:rPr>
        <w:t>י</w:t>
      </w:r>
      <w:r>
        <w:rPr>
          <w:rtl/>
        </w:rPr>
        <w:t>סתר ע</w:t>
      </w:r>
      <w:r w:rsidR="00671021">
        <w:rPr>
          <w:rFonts w:hint="cs"/>
          <w:rtl/>
        </w:rPr>
        <w:t>י</w:t>
      </w:r>
      <w:r>
        <w:rPr>
          <w:rtl/>
        </w:rPr>
        <w:t>מהן מחוץ לבית</w:t>
      </w:r>
      <w:r w:rsidR="00D3502D">
        <w:rPr>
          <w:rFonts w:hint="cs"/>
          <w:rtl/>
        </w:rPr>
        <w:t>,</w:t>
      </w:r>
      <w:r>
        <w:rPr>
          <w:rtl/>
        </w:rPr>
        <w:t xml:space="preserve"> במקום שבו </w:t>
      </w:r>
      <w:r w:rsidR="00D3502D">
        <w:rPr>
          <w:rFonts w:hint="cs"/>
          <w:rtl/>
        </w:rPr>
        <w:t>הבריות עלולות לראות זאת</w:t>
      </w:r>
      <w:r>
        <w:rPr>
          <w:rtl/>
        </w:rPr>
        <w:t>.</w:t>
      </w:r>
    </w:p>
    <w:tbl>
      <w:tblPr>
        <w:tblpPr w:leftFromText="180" w:rightFromText="180" w:vertAnchor="text" w:horzAnchor="margin" w:tblpY="23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2C6A91" w14:paraId="1E1EDBF2" w14:textId="77777777" w:rsidTr="002C6A9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62386E" w14:textId="77777777" w:rsidR="002C6A91" w:rsidRDefault="002C6A91" w:rsidP="002C6A91">
            <w:pPr>
              <w:pStyle w:val="aa"/>
              <w:contextualSpacing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5987DBB" w14:textId="77777777" w:rsidR="00460478" w:rsidRDefault="002C6A91" w:rsidP="002C6A91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ולאביעד ברטוב</w:t>
            </w:r>
          </w:p>
          <w:p w14:paraId="28936452" w14:textId="44185C44" w:rsidR="002C6A91" w:rsidRDefault="002C6A91" w:rsidP="002C6A91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397C6A4B" w14:textId="77777777" w:rsidR="002C6A91" w:rsidRDefault="002C6A91" w:rsidP="002C6A91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713F7A40" w14:textId="77777777" w:rsidR="00460478" w:rsidRDefault="002C6A91" w:rsidP="002C6A91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61F1F38A" w14:textId="77777777" w:rsidR="00460478" w:rsidRDefault="002C6A91" w:rsidP="002C6A91">
            <w:pPr>
              <w:pStyle w:val="aa"/>
              <w:contextualSpacing/>
              <w:rPr>
                <w:rtl/>
              </w:rPr>
            </w:pPr>
            <w:r w:rsidRPr="005734F1">
              <w:rPr>
                <w:rtl/>
              </w:rPr>
              <w:t>מיסודו של</w:t>
            </w:r>
          </w:p>
          <w:p w14:paraId="0DB495BB" w14:textId="51D7E17A" w:rsidR="002C6A91" w:rsidRPr="005734F1" w:rsidRDefault="002C6A91" w:rsidP="002C6A91">
            <w:pPr>
              <w:pStyle w:val="aa"/>
              <w:contextualSpacing/>
              <w:rPr>
                <w:rtl/>
              </w:rPr>
            </w:pPr>
            <w:r w:rsidRPr="005734F1">
              <w:t>The Israel Koschitzky Virtual Beit Midrash</w:t>
            </w:r>
          </w:p>
          <w:p w14:paraId="63E0E054" w14:textId="77777777" w:rsidR="002C6A91" w:rsidRPr="00B75FB0" w:rsidRDefault="002C6A91" w:rsidP="002C6A91">
            <w:pPr>
              <w:pStyle w:val="aa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450AD59A" w14:textId="77777777" w:rsidR="002C6A91" w:rsidRDefault="002C6A91" w:rsidP="002C6A91">
            <w:pPr>
              <w:pStyle w:val="aa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4BB13BAD" w14:textId="77777777" w:rsidR="002C6A91" w:rsidRDefault="002C6A91" w:rsidP="002C6A91">
            <w:pPr>
              <w:pStyle w:val="aa"/>
              <w:contextualSpacing/>
              <w:rPr>
                <w:rtl/>
              </w:rPr>
            </w:pPr>
          </w:p>
          <w:p w14:paraId="4419D28A" w14:textId="77777777" w:rsidR="00460478" w:rsidRDefault="002C6A91" w:rsidP="002C6A91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משרדי בית המדרש הוירטואלי: 02-9937300 שלוחה 5</w:t>
            </w:r>
          </w:p>
          <w:p w14:paraId="08095393" w14:textId="121ED68E" w:rsidR="002C6A91" w:rsidRDefault="002C6A91" w:rsidP="002C6A91">
            <w:pPr>
              <w:pStyle w:val="aa"/>
              <w:contextualSpacing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68D7E9D1" w14:textId="77777777" w:rsidR="002C6A91" w:rsidRDefault="002C6A91" w:rsidP="002C6A91">
            <w:pPr>
              <w:pStyle w:val="aa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31F8B4" w14:textId="77777777" w:rsidR="002C6A91" w:rsidRDefault="002C6A91" w:rsidP="002C6A91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  <w:bookmarkEnd w:id="0"/>
    </w:tbl>
    <w:p w14:paraId="284128BC" w14:textId="0FFAC0B4" w:rsidR="00D7542D" w:rsidRDefault="00D7542D" w:rsidP="00266ED3">
      <w:pPr>
        <w:rPr>
          <w:rtl/>
        </w:rPr>
      </w:pPr>
    </w:p>
    <w:sectPr w:rsidR="00D7542D" w:rsidSect="003462BE">
      <w:headerReference w:type="default" r:id="rId14"/>
      <w:headerReference w:type="first" r:id="rId15"/>
      <w:type w:val="continuous"/>
      <w:pgSz w:w="11906" w:h="16838" w:code="9"/>
      <w:pgMar w:top="1077" w:right="964" w:bottom="1077" w:left="96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4F75" w14:textId="77777777" w:rsidR="009A157A" w:rsidRDefault="009A157A" w:rsidP="00405665">
      <w:r>
        <w:separator/>
      </w:r>
    </w:p>
  </w:endnote>
  <w:endnote w:type="continuationSeparator" w:id="0">
    <w:p w14:paraId="7779B975" w14:textId="77777777" w:rsidR="009A157A" w:rsidRDefault="009A157A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6900" w14:textId="77777777" w:rsidR="009A157A" w:rsidRDefault="009A157A" w:rsidP="00405665">
      <w:r>
        <w:separator/>
      </w:r>
    </w:p>
  </w:footnote>
  <w:footnote w:type="continuationSeparator" w:id="0">
    <w:p w14:paraId="58F236CE" w14:textId="77777777" w:rsidR="009A157A" w:rsidRDefault="009A157A" w:rsidP="00405665">
      <w:r>
        <w:continuationSeparator/>
      </w:r>
    </w:p>
  </w:footnote>
  <w:footnote w:id="1">
    <w:p w14:paraId="72435674" w14:textId="295757E5" w:rsidR="003C03CD" w:rsidRDefault="003C03CD" w:rsidP="003C03CD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 w:rsidR="00531D31">
        <w:rPr>
          <w:rtl/>
        </w:rPr>
        <w:tab/>
      </w:r>
      <w:r w:rsidR="00531D31">
        <w:rPr>
          <w:rFonts w:hint="cs"/>
          <w:rtl/>
        </w:rPr>
        <w:t>קידושין פ ע"ב, סנהדרין כא ע"ב, ע"ז לו ע"ב.</w:t>
      </w:r>
    </w:p>
  </w:footnote>
  <w:footnote w:id="2">
    <w:p w14:paraId="6F497065" w14:textId="77777777" w:rsidR="00386F45" w:rsidRDefault="00386F45" w:rsidP="00386F45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וראה לבוש </w:t>
      </w:r>
      <w:r w:rsidRPr="00531D31">
        <w:rPr>
          <w:rtl/>
        </w:rPr>
        <w:t>אבן העזר כב</w:t>
      </w:r>
      <w:r>
        <w:rPr>
          <w:rFonts w:hint="cs"/>
          <w:rtl/>
        </w:rPr>
        <w:t>,</w:t>
      </w:r>
      <w:r w:rsidRPr="00531D31">
        <w:rPr>
          <w:rtl/>
        </w:rPr>
        <w:t xml:space="preserve"> א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 w:rsidRPr="00386F45">
        <w:rPr>
          <w:rtl/>
        </w:rPr>
        <w:t xml:space="preserve">ואף על גב דעיקר קרא לאו להכי הוא דאתא כמו שמפורש בסוף מסכת קידושין, </w:t>
      </w:r>
      <w:r w:rsidRPr="00531D31">
        <w:rPr>
          <w:rtl/>
        </w:rPr>
        <w:t>מ"מ איסור גדול הוא מפי הקבלה</w:t>
      </w:r>
      <w:r>
        <w:rPr>
          <w:rFonts w:hint="cs"/>
          <w:rtl/>
        </w:rPr>
        <w:t>,</w:t>
      </w:r>
      <w:r w:rsidRPr="00531D31">
        <w:rPr>
          <w:rtl/>
        </w:rPr>
        <w:t xml:space="preserve"> ורמזהו בתורה בפסוק זה</w:t>
      </w:r>
      <w:r>
        <w:rPr>
          <w:rFonts w:hint="cs"/>
          <w:rtl/>
        </w:rPr>
        <w:t>"</w:t>
      </w:r>
      <w:r w:rsidRPr="00531D31">
        <w:rPr>
          <w:rtl/>
        </w:rPr>
        <w:t>.</w:t>
      </w:r>
    </w:p>
  </w:footnote>
  <w:footnote w:id="3">
    <w:p w14:paraId="0E45CAB8" w14:textId="43D4348E" w:rsidR="003C03CD" w:rsidRDefault="003C03CD" w:rsidP="0017392C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 w:rsidR="00531D31">
        <w:rPr>
          <w:rtl/>
        </w:rPr>
        <w:tab/>
      </w:r>
      <w:r w:rsidR="00527BFA">
        <w:rPr>
          <w:rFonts w:hint="cs"/>
          <w:rtl/>
        </w:rPr>
        <w:t>בנוגע ל</w:t>
      </w:r>
      <w:r>
        <w:rPr>
          <w:rFonts w:hint="cs"/>
          <w:rtl/>
        </w:rPr>
        <w:t>אחותו מצאנו הגבלה מסוימת בדיני ייחוד</w:t>
      </w:r>
      <w:r w:rsidR="00527BFA">
        <w:rPr>
          <w:rFonts w:hint="cs"/>
          <w:rtl/>
        </w:rPr>
        <w:t>.</w:t>
      </w:r>
      <w:r>
        <w:rPr>
          <w:rFonts w:hint="cs"/>
          <w:rtl/>
        </w:rPr>
        <w:t xml:space="preserve"> הגמרא בקידושין פא</w:t>
      </w:r>
      <w:r w:rsidR="00527BFA">
        <w:rPr>
          <w:rFonts w:hint="cs"/>
          <w:rtl/>
        </w:rPr>
        <w:t xml:space="preserve"> ע"ב</w:t>
      </w:r>
      <w:r w:rsidR="00BD7D14">
        <w:rPr>
          <w:rFonts w:hint="cs"/>
          <w:rtl/>
        </w:rPr>
        <w:t xml:space="preserve"> מביאה את דבריו של</w:t>
      </w:r>
      <w:r>
        <w:rPr>
          <w:rFonts w:hint="cs"/>
          <w:rtl/>
        </w:rPr>
        <w:t xml:space="preserve"> רב אסי</w:t>
      </w:r>
      <w:r w:rsidR="00BD7D1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D7D14">
        <w:rPr>
          <w:rFonts w:hint="cs"/>
          <w:rtl/>
        </w:rPr>
        <w:t>שהתיר לאדם לה</w:t>
      </w:r>
      <w:r>
        <w:rPr>
          <w:rFonts w:hint="cs"/>
          <w:rtl/>
        </w:rPr>
        <w:t>תייחד עם אחותו</w:t>
      </w:r>
      <w:r w:rsidR="00BD7D14">
        <w:rPr>
          <w:rFonts w:hint="cs"/>
          <w:rtl/>
        </w:rPr>
        <w:t>.</w:t>
      </w:r>
      <w:r>
        <w:rPr>
          <w:rFonts w:hint="cs"/>
          <w:rtl/>
        </w:rPr>
        <w:t xml:space="preserve"> הראשונים (רש"י </w:t>
      </w:r>
      <w:r w:rsidR="00BD7D14">
        <w:rPr>
          <w:rFonts w:hint="cs"/>
          <w:rtl/>
        </w:rPr>
        <w:t>ו</w:t>
      </w:r>
      <w:r>
        <w:rPr>
          <w:rFonts w:hint="cs"/>
          <w:rtl/>
        </w:rPr>
        <w:t xml:space="preserve">הרא"ש) גרסו בשיטת ר' אסי שמתייחד אדם עם אחותו </w:t>
      </w:r>
      <w:r w:rsidR="00BD7D14">
        <w:rPr>
          <w:rFonts w:hint="cs"/>
          <w:rtl/>
        </w:rPr>
        <w:t>"</w:t>
      </w:r>
      <w:r>
        <w:rPr>
          <w:rFonts w:hint="cs"/>
          <w:rtl/>
        </w:rPr>
        <w:t>לפי פרקים</w:t>
      </w:r>
      <w:r w:rsidR="00BD7D14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BD7D14">
        <w:rPr>
          <w:rFonts w:hint="cs"/>
          <w:rtl/>
        </w:rPr>
        <w:t>או "</w:t>
      </w:r>
      <w:r>
        <w:rPr>
          <w:rFonts w:hint="cs"/>
          <w:rtl/>
        </w:rPr>
        <w:t>לפי שעה</w:t>
      </w:r>
      <w:r w:rsidR="00BD7D14">
        <w:rPr>
          <w:rFonts w:hint="cs"/>
          <w:rtl/>
        </w:rPr>
        <w:t>",</w:t>
      </w:r>
      <w:r>
        <w:rPr>
          <w:rFonts w:hint="cs"/>
          <w:rtl/>
        </w:rPr>
        <w:t xml:space="preserve"> אולם הפוסקים </w:t>
      </w:r>
      <w:r w:rsidR="00BD7D14">
        <w:rPr>
          <w:rFonts w:hint="cs"/>
          <w:rtl/>
        </w:rPr>
        <w:t xml:space="preserve">(הרמב"ם והשו"ע) </w:t>
      </w:r>
      <w:r>
        <w:rPr>
          <w:rFonts w:hint="cs"/>
          <w:rtl/>
        </w:rPr>
        <w:t xml:space="preserve">לא הזכירו הגבלה זו. הבית שמואל </w:t>
      </w:r>
      <w:r w:rsidR="00BD7D14">
        <w:rPr>
          <w:rFonts w:hint="cs"/>
          <w:rtl/>
        </w:rPr>
        <w:t>(אבן העזר כב, א</w:t>
      </w:r>
      <w:r w:rsidR="00A6159B">
        <w:rPr>
          <w:rFonts w:hint="cs"/>
          <w:rtl/>
        </w:rPr>
        <w:t xml:space="preserve">) </w:t>
      </w:r>
      <w:r>
        <w:rPr>
          <w:rFonts w:hint="cs"/>
          <w:rtl/>
        </w:rPr>
        <w:t>מביא את הדברים, אולם הפוסקים כתבו שנהגו להקל בזה</w:t>
      </w:r>
      <w:r w:rsidR="00A6159B">
        <w:rPr>
          <w:rFonts w:hint="cs"/>
          <w:rtl/>
        </w:rPr>
        <w:t>,</w:t>
      </w:r>
      <w:r>
        <w:rPr>
          <w:rFonts w:hint="cs"/>
          <w:rtl/>
        </w:rPr>
        <w:t xml:space="preserve"> והאג"מ (או</w:t>
      </w:r>
      <w:r w:rsidR="00A6159B">
        <w:rPr>
          <w:rFonts w:hint="cs"/>
          <w:rtl/>
        </w:rPr>
        <w:t>"</w:t>
      </w:r>
      <w:r>
        <w:rPr>
          <w:rFonts w:hint="cs"/>
          <w:rtl/>
        </w:rPr>
        <w:t>ח ד</w:t>
      </w:r>
      <w:r w:rsidR="00A6159B">
        <w:rPr>
          <w:rFonts w:hint="cs"/>
          <w:rtl/>
        </w:rPr>
        <w:t>,</w:t>
      </w:r>
      <w:r>
        <w:rPr>
          <w:rFonts w:hint="cs"/>
          <w:rtl/>
        </w:rPr>
        <w:t xml:space="preserve"> סא) כתב שעל כל פנים ראוי שלא</w:t>
      </w:r>
      <w:r w:rsidR="0066777A">
        <w:rPr>
          <w:rFonts w:hint="cs"/>
          <w:rtl/>
        </w:rPr>
        <w:t xml:space="preserve"> יתייחד</w:t>
      </w:r>
      <w:r>
        <w:rPr>
          <w:rFonts w:hint="cs"/>
          <w:rtl/>
        </w:rPr>
        <w:t xml:space="preserve"> אח </w:t>
      </w:r>
      <w:r w:rsidR="0066777A">
        <w:rPr>
          <w:rFonts w:hint="cs"/>
          <w:rtl/>
        </w:rPr>
        <w:t xml:space="preserve">עם </w:t>
      </w:r>
      <w:r>
        <w:rPr>
          <w:rFonts w:hint="cs"/>
          <w:rtl/>
        </w:rPr>
        <w:t>אחותו</w:t>
      </w:r>
      <w:r w:rsidR="0066777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6777A">
        <w:rPr>
          <w:rFonts w:hint="cs"/>
          <w:rtl/>
        </w:rPr>
        <w:t>ו</w:t>
      </w:r>
      <w:r>
        <w:rPr>
          <w:rFonts w:hint="cs"/>
          <w:rtl/>
        </w:rPr>
        <w:t xml:space="preserve">אפילו </w:t>
      </w:r>
      <w:r w:rsidR="0066777A">
        <w:rPr>
          <w:rFonts w:hint="cs"/>
          <w:rtl/>
        </w:rPr>
        <w:t xml:space="preserve">אם </w:t>
      </w:r>
      <w:r>
        <w:rPr>
          <w:rFonts w:hint="cs"/>
          <w:rtl/>
        </w:rPr>
        <w:t>הם דרים אצל הוריהם לא ישהו בלילה לבדם.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C86DAA" w:rsidRDefault="00C86DAA" w:rsidP="00405665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5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C86DAA" w:rsidRDefault="00C86DAA" w:rsidP="0040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C86DAA" w:rsidRPr="006216C9" w14:paraId="3B079562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3AD8C92A" w14:textId="0314041C" w:rsidR="00C86DAA" w:rsidRPr="006216C9" w:rsidRDefault="00C86DAA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V.B.M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ע"ש ישראל קושיצקי</w:t>
          </w:r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29AA16FE" w14:textId="63F4C971" w:rsidR="00C86DAA" w:rsidRPr="006216C9" w:rsidRDefault="00C86DAA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מסכת </w:t>
          </w:r>
          <w:r w:rsidR="00B91CDE">
            <w:rPr>
              <w:rFonts w:hint="cs"/>
              <w:sz w:val="22"/>
              <w:szCs w:val="22"/>
              <w:rtl/>
            </w:rPr>
            <w:t>סוטה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7D40D3BB" w14:textId="0D991F74" w:rsidR="00C86DAA" w:rsidRPr="006216C9" w:rsidRDefault="009A157A" w:rsidP="006216C9">
          <w:pPr>
            <w:bidi w:val="0"/>
            <w:spacing w:after="0"/>
            <w:rPr>
              <w:sz w:val="22"/>
              <w:szCs w:val="22"/>
            </w:rPr>
          </w:pPr>
          <w:hyperlink r:id="rId1" w:tgtFrame="_blank" w:history="1">
            <w:r w:rsidR="00C86DAA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C86DAA" w:rsidRPr="00AC2922" w:rsidRDefault="00C86DAA" w:rsidP="006216C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C3C174F"/>
    <w:multiLevelType w:val="hybridMultilevel"/>
    <w:tmpl w:val="74F099BA"/>
    <w:lvl w:ilvl="0" w:tplc="F5BE0616">
      <w:start w:val="1"/>
      <w:numFmt w:val="decimal"/>
      <w:lvlText w:val="%1-"/>
      <w:lvlJc w:val="left"/>
      <w:pPr>
        <w:ind w:left="720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A698D"/>
    <w:multiLevelType w:val="hybridMultilevel"/>
    <w:tmpl w:val="E654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 w15:restartNumberingAfterBreak="0">
    <w:nsid w:val="58D82234"/>
    <w:multiLevelType w:val="hybridMultilevel"/>
    <w:tmpl w:val="274E5B10"/>
    <w:lvl w:ilvl="0" w:tplc="30847CB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36135"/>
    <w:multiLevelType w:val="hybridMultilevel"/>
    <w:tmpl w:val="6C28D824"/>
    <w:lvl w:ilvl="0" w:tplc="20DC1D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6"/>
  </w:num>
  <w:num w:numId="5">
    <w:abstractNumId w:val="33"/>
  </w:num>
  <w:num w:numId="6">
    <w:abstractNumId w:val="14"/>
  </w:num>
  <w:num w:numId="7">
    <w:abstractNumId w:val="9"/>
  </w:num>
  <w:num w:numId="8">
    <w:abstractNumId w:val="32"/>
  </w:num>
  <w:num w:numId="9">
    <w:abstractNumId w:val="27"/>
  </w:num>
  <w:num w:numId="10">
    <w:abstractNumId w:val="34"/>
  </w:num>
  <w:num w:numId="11">
    <w:abstractNumId w:val="21"/>
  </w:num>
  <w:num w:numId="12">
    <w:abstractNumId w:val="35"/>
  </w:num>
  <w:num w:numId="13">
    <w:abstractNumId w:val="15"/>
  </w:num>
  <w:num w:numId="14">
    <w:abstractNumId w:val="3"/>
  </w:num>
  <w:num w:numId="15">
    <w:abstractNumId w:val="30"/>
  </w:num>
  <w:num w:numId="16">
    <w:abstractNumId w:val="24"/>
  </w:num>
  <w:num w:numId="17">
    <w:abstractNumId w:val="26"/>
  </w:num>
  <w:num w:numId="18">
    <w:abstractNumId w:val="23"/>
  </w:num>
  <w:num w:numId="19">
    <w:abstractNumId w:val="19"/>
  </w:num>
  <w:num w:numId="20">
    <w:abstractNumId w:val="4"/>
  </w:num>
  <w:num w:numId="21">
    <w:abstractNumId w:val="28"/>
  </w:num>
  <w:num w:numId="22">
    <w:abstractNumId w:val="10"/>
  </w:num>
  <w:num w:numId="23">
    <w:abstractNumId w:val="7"/>
  </w:num>
  <w:num w:numId="24">
    <w:abstractNumId w:val="12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29"/>
  </w:num>
  <w:num w:numId="31">
    <w:abstractNumId w:val="0"/>
  </w:num>
  <w:num w:numId="32">
    <w:abstractNumId w:val="18"/>
  </w:num>
  <w:num w:numId="33">
    <w:abstractNumId w:val="2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A"/>
    <w:rsid w:val="0000010F"/>
    <w:rsid w:val="00001321"/>
    <w:rsid w:val="000015B2"/>
    <w:rsid w:val="00002327"/>
    <w:rsid w:val="0000263F"/>
    <w:rsid w:val="000028CF"/>
    <w:rsid w:val="0000437F"/>
    <w:rsid w:val="00004424"/>
    <w:rsid w:val="00005156"/>
    <w:rsid w:val="000056AF"/>
    <w:rsid w:val="00006142"/>
    <w:rsid w:val="00007261"/>
    <w:rsid w:val="00007C95"/>
    <w:rsid w:val="000108F3"/>
    <w:rsid w:val="00012A92"/>
    <w:rsid w:val="00013331"/>
    <w:rsid w:val="00015437"/>
    <w:rsid w:val="00015A41"/>
    <w:rsid w:val="00015C4E"/>
    <w:rsid w:val="00017774"/>
    <w:rsid w:val="00017E6D"/>
    <w:rsid w:val="00020E71"/>
    <w:rsid w:val="00021179"/>
    <w:rsid w:val="00021ADE"/>
    <w:rsid w:val="00022A1A"/>
    <w:rsid w:val="00022B18"/>
    <w:rsid w:val="00023E31"/>
    <w:rsid w:val="00024F66"/>
    <w:rsid w:val="00026734"/>
    <w:rsid w:val="000268F4"/>
    <w:rsid w:val="00027B25"/>
    <w:rsid w:val="00027BFE"/>
    <w:rsid w:val="00031797"/>
    <w:rsid w:val="00032E49"/>
    <w:rsid w:val="0003467B"/>
    <w:rsid w:val="00034C35"/>
    <w:rsid w:val="00034C56"/>
    <w:rsid w:val="000364D6"/>
    <w:rsid w:val="00036BE2"/>
    <w:rsid w:val="00037629"/>
    <w:rsid w:val="00040A12"/>
    <w:rsid w:val="00042703"/>
    <w:rsid w:val="000434C0"/>
    <w:rsid w:val="000438EA"/>
    <w:rsid w:val="00043F83"/>
    <w:rsid w:val="0004674C"/>
    <w:rsid w:val="00047AE6"/>
    <w:rsid w:val="000504AE"/>
    <w:rsid w:val="00050ED3"/>
    <w:rsid w:val="0005108C"/>
    <w:rsid w:val="00051554"/>
    <w:rsid w:val="000517DE"/>
    <w:rsid w:val="000537EC"/>
    <w:rsid w:val="000555E8"/>
    <w:rsid w:val="00055E96"/>
    <w:rsid w:val="00056413"/>
    <w:rsid w:val="000564EF"/>
    <w:rsid w:val="00056637"/>
    <w:rsid w:val="00057741"/>
    <w:rsid w:val="00060685"/>
    <w:rsid w:val="00061FC7"/>
    <w:rsid w:val="00062C83"/>
    <w:rsid w:val="0006305C"/>
    <w:rsid w:val="0006682D"/>
    <w:rsid w:val="00066C50"/>
    <w:rsid w:val="00070230"/>
    <w:rsid w:val="000718B2"/>
    <w:rsid w:val="00072052"/>
    <w:rsid w:val="000720B2"/>
    <w:rsid w:val="00072EF2"/>
    <w:rsid w:val="00074142"/>
    <w:rsid w:val="00075336"/>
    <w:rsid w:val="00075E70"/>
    <w:rsid w:val="00076337"/>
    <w:rsid w:val="00076CA5"/>
    <w:rsid w:val="0007734B"/>
    <w:rsid w:val="000773F4"/>
    <w:rsid w:val="00082483"/>
    <w:rsid w:val="00083EDB"/>
    <w:rsid w:val="00084397"/>
    <w:rsid w:val="000845ED"/>
    <w:rsid w:val="00084B00"/>
    <w:rsid w:val="0008630C"/>
    <w:rsid w:val="00086970"/>
    <w:rsid w:val="000874E6"/>
    <w:rsid w:val="00090212"/>
    <w:rsid w:val="000921C9"/>
    <w:rsid w:val="00092D5A"/>
    <w:rsid w:val="00092EFE"/>
    <w:rsid w:val="000938A6"/>
    <w:rsid w:val="000944F1"/>
    <w:rsid w:val="000963EF"/>
    <w:rsid w:val="00097DEC"/>
    <w:rsid w:val="00097E43"/>
    <w:rsid w:val="000A08B5"/>
    <w:rsid w:val="000A1A11"/>
    <w:rsid w:val="000A1BE6"/>
    <w:rsid w:val="000A299B"/>
    <w:rsid w:val="000A2F0A"/>
    <w:rsid w:val="000A3C1B"/>
    <w:rsid w:val="000A56FC"/>
    <w:rsid w:val="000A5D16"/>
    <w:rsid w:val="000A7369"/>
    <w:rsid w:val="000A7A3E"/>
    <w:rsid w:val="000A7BAE"/>
    <w:rsid w:val="000B01EC"/>
    <w:rsid w:val="000B0CB9"/>
    <w:rsid w:val="000B18D3"/>
    <w:rsid w:val="000B4AA4"/>
    <w:rsid w:val="000B59A2"/>
    <w:rsid w:val="000C23CF"/>
    <w:rsid w:val="000C33EB"/>
    <w:rsid w:val="000C5706"/>
    <w:rsid w:val="000C5EDE"/>
    <w:rsid w:val="000C6564"/>
    <w:rsid w:val="000C6AD9"/>
    <w:rsid w:val="000C7ABE"/>
    <w:rsid w:val="000D14EE"/>
    <w:rsid w:val="000D150D"/>
    <w:rsid w:val="000D1C57"/>
    <w:rsid w:val="000D25BF"/>
    <w:rsid w:val="000D2F68"/>
    <w:rsid w:val="000D3EE2"/>
    <w:rsid w:val="000D4260"/>
    <w:rsid w:val="000D6651"/>
    <w:rsid w:val="000D74A6"/>
    <w:rsid w:val="000E21BC"/>
    <w:rsid w:val="000E225D"/>
    <w:rsid w:val="000E2322"/>
    <w:rsid w:val="000E3B5A"/>
    <w:rsid w:val="000E45BB"/>
    <w:rsid w:val="000E6C3C"/>
    <w:rsid w:val="000F0008"/>
    <w:rsid w:val="000F00AE"/>
    <w:rsid w:val="000F10E1"/>
    <w:rsid w:val="000F1532"/>
    <w:rsid w:val="000F2C97"/>
    <w:rsid w:val="000F2D60"/>
    <w:rsid w:val="000F345C"/>
    <w:rsid w:val="000F4A7F"/>
    <w:rsid w:val="000F6308"/>
    <w:rsid w:val="000F641A"/>
    <w:rsid w:val="000F6479"/>
    <w:rsid w:val="000F6CD6"/>
    <w:rsid w:val="000F7F30"/>
    <w:rsid w:val="00100306"/>
    <w:rsid w:val="001009EE"/>
    <w:rsid w:val="001018AC"/>
    <w:rsid w:val="0010214C"/>
    <w:rsid w:val="00102A1E"/>
    <w:rsid w:val="00102A2A"/>
    <w:rsid w:val="00102BE4"/>
    <w:rsid w:val="001051EE"/>
    <w:rsid w:val="001056B7"/>
    <w:rsid w:val="00105F77"/>
    <w:rsid w:val="00106143"/>
    <w:rsid w:val="001112B7"/>
    <w:rsid w:val="00112B5A"/>
    <w:rsid w:val="00112FFD"/>
    <w:rsid w:val="00114D83"/>
    <w:rsid w:val="00115505"/>
    <w:rsid w:val="001162A4"/>
    <w:rsid w:val="001164E7"/>
    <w:rsid w:val="00117BA5"/>
    <w:rsid w:val="00120585"/>
    <w:rsid w:val="00120E03"/>
    <w:rsid w:val="00122E5A"/>
    <w:rsid w:val="001240AA"/>
    <w:rsid w:val="00124345"/>
    <w:rsid w:val="001247B1"/>
    <w:rsid w:val="00124A4E"/>
    <w:rsid w:val="00125BFF"/>
    <w:rsid w:val="0012685A"/>
    <w:rsid w:val="00126DB2"/>
    <w:rsid w:val="0012724B"/>
    <w:rsid w:val="001273A0"/>
    <w:rsid w:val="00127AB3"/>
    <w:rsid w:val="00130089"/>
    <w:rsid w:val="001308A5"/>
    <w:rsid w:val="00130F07"/>
    <w:rsid w:val="00131B82"/>
    <w:rsid w:val="00132923"/>
    <w:rsid w:val="00133756"/>
    <w:rsid w:val="00133BED"/>
    <w:rsid w:val="00135BCE"/>
    <w:rsid w:val="00136DC8"/>
    <w:rsid w:val="001372F8"/>
    <w:rsid w:val="00141B14"/>
    <w:rsid w:val="00141C9A"/>
    <w:rsid w:val="001428C6"/>
    <w:rsid w:val="00143985"/>
    <w:rsid w:val="00144C37"/>
    <w:rsid w:val="00146C1D"/>
    <w:rsid w:val="00147F05"/>
    <w:rsid w:val="0015088B"/>
    <w:rsid w:val="00151635"/>
    <w:rsid w:val="001523D3"/>
    <w:rsid w:val="001549E2"/>
    <w:rsid w:val="001559FC"/>
    <w:rsid w:val="001571DB"/>
    <w:rsid w:val="001600A1"/>
    <w:rsid w:val="001603D4"/>
    <w:rsid w:val="00160BB3"/>
    <w:rsid w:val="00160C98"/>
    <w:rsid w:val="0016153A"/>
    <w:rsid w:val="001615CD"/>
    <w:rsid w:val="00162E76"/>
    <w:rsid w:val="00163EE5"/>
    <w:rsid w:val="00164CE6"/>
    <w:rsid w:val="00165923"/>
    <w:rsid w:val="001675FC"/>
    <w:rsid w:val="00167D80"/>
    <w:rsid w:val="00171247"/>
    <w:rsid w:val="0017392C"/>
    <w:rsid w:val="00175353"/>
    <w:rsid w:val="00175D42"/>
    <w:rsid w:val="00176DD8"/>
    <w:rsid w:val="001771DB"/>
    <w:rsid w:val="001774CE"/>
    <w:rsid w:val="00181366"/>
    <w:rsid w:val="001813BE"/>
    <w:rsid w:val="00181502"/>
    <w:rsid w:val="001820F1"/>
    <w:rsid w:val="00183708"/>
    <w:rsid w:val="00183921"/>
    <w:rsid w:val="001852B1"/>
    <w:rsid w:val="0018772F"/>
    <w:rsid w:val="0018776A"/>
    <w:rsid w:val="00190FEA"/>
    <w:rsid w:val="001935D9"/>
    <w:rsid w:val="0019489F"/>
    <w:rsid w:val="001957DD"/>
    <w:rsid w:val="001A00C7"/>
    <w:rsid w:val="001A0FEE"/>
    <w:rsid w:val="001A13AC"/>
    <w:rsid w:val="001A160E"/>
    <w:rsid w:val="001A26CA"/>
    <w:rsid w:val="001A50CD"/>
    <w:rsid w:val="001A5C79"/>
    <w:rsid w:val="001A6573"/>
    <w:rsid w:val="001A7ECD"/>
    <w:rsid w:val="001B0107"/>
    <w:rsid w:val="001B0261"/>
    <w:rsid w:val="001B0DFE"/>
    <w:rsid w:val="001B1475"/>
    <w:rsid w:val="001B2BEB"/>
    <w:rsid w:val="001B3ED3"/>
    <w:rsid w:val="001B46A9"/>
    <w:rsid w:val="001B669C"/>
    <w:rsid w:val="001B742D"/>
    <w:rsid w:val="001B770A"/>
    <w:rsid w:val="001B7F24"/>
    <w:rsid w:val="001C0805"/>
    <w:rsid w:val="001C0E32"/>
    <w:rsid w:val="001C0F9A"/>
    <w:rsid w:val="001C1CAA"/>
    <w:rsid w:val="001C1E71"/>
    <w:rsid w:val="001C2E1E"/>
    <w:rsid w:val="001C3B23"/>
    <w:rsid w:val="001C4473"/>
    <w:rsid w:val="001C4940"/>
    <w:rsid w:val="001C4B5E"/>
    <w:rsid w:val="001C4E63"/>
    <w:rsid w:val="001C6C39"/>
    <w:rsid w:val="001C7833"/>
    <w:rsid w:val="001D25A3"/>
    <w:rsid w:val="001D5F74"/>
    <w:rsid w:val="001D7F02"/>
    <w:rsid w:val="001E11C3"/>
    <w:rsid w:val="001E1D48"/>
    <w:rsid w:val="001E3429"/>
    <w:rsid w:val="001E3883"/>
    <w:rsid w:val="001E466C"/>
    <w:rsid w:val="001E4BB6"/>
    <w:rsid w:val="001E5152"/>
    <w:rsid w:val="001E68D1"/>
    <w:rsid w:val="001E7CBD"/>
    <w:rsid w:val="001F19DF"/>
    <w:rsid w:val="001F1E55"/>
    <w:rsid w:val="001F243E"/>
    <w:rsid w:val="001F6AD6"/>
    <w:rsid w:val="001F77EE"/>
    <w:rsid w:val="002010EE"/>
    <w:rsid w:val="00202188"/>
    <w:rsid w:val="002030A5"/>
    <w:rsid w:val="00203453"/>
    <w:rsid w:val="0020410C"/>
    <w:rsid w:val="002115E2"/>
    <w:rsid w:val="002117D2"/>
    <w:rsid w:val="00211DA7"/>
    <w:rsid w:val="0021215F"/>
    <w:rsid w:val="00212A5E"/>
    <w:rsid w:val="0021405C"/>
    <w:rsid w:val="0021417A"/>
    <w:rsid w:val="002142D4"/>
    <w:rsid w:val="00214428"/>
    <w:rsid w:val="00216AF7"/>
    <w:rsid w:val="0022042F"/>
    <w:rsid w:val="00220493"/>
    <w:rsid w:val="00220D4A"/>
    <w:rsid w:val="00220D68"/>
    <w:rsid w:val="00223CEC"/>
    <w:rsid w:val="00224D0D"/>
    <w:rsid w:val="00224D43"/>
    <w:rsid w:val="00226C19"/>
    <w:rsid w:val="002314D2"/>
    <w:rsid w:val="002332A7"/>
    <w:rsid w:val="00233460"/>
    <w:rsid w:val="002338A7"/>
    <w:rsid w:val="00233E7F"/>
    <w:rsid w:val="002345BB"/>
    <w:rsid w:val="002353B6"/>
    <w:rsid w:val="00235575"/>
    <w:rsid w:val="00237A75"/>
    <w:rsid w:val="00245E0A"/>
    <w:rsid w:val="002471A9"/>
    <w:rsid w:val="00251114"/>
    <w:rsid w:val="0025188F"/>
    <w:rsid w:val="00252934"/>
    <w:rsid w:val="002537CA"/>
    <w:rsid w:val="00253CA2"/>
    <w:rsid w:val="002548F1"/>
    <w:rsid w:val="00254BC0"/>
    <w:rsid w:val="00254CCB"/>
    <w:rsid w:val="00256625"/>
    <w:rsid w:val="0025700E"/>
    <w:rsid w:val="0025727A"/>
    <w:rsid w:val="00260AA2"/>
    <w:rsid w:val="00260F79"/>
    <w:rsid w:val="0026287E"/>
    <w:rsid w:val="002628EA"/>
    <w:rsid w:val="002635D1"/>
    <w:rsid w:val="00265E1C"/>
    <w:rsid w:val="002669FE"/>
    <w:rsid w:val="00266ED3"/>
    <w:rsid w:val="00267C22"/>
    <w:rsid w:val="00270BA3"/>
    <w:rsid w:val="00270E17"/>
    <w:rsid w:val="0027200A"/>
    <w:rsid w:val="0027267B"/>
    <w:rsid w:val="00272883"/>
    <w:rsid w:val="00273132"/>
    <w:rsid w:val="002744D7"/>
    <w:rsid w:val="002755CB"/>
    <w:rsid w:val="00275739"/>
    <w:rsid w:val="00275B17"/>
    <w:rsid w:val="00276321"/>
    <w:rsid w:val="00276B14"/>
    <w:rsid w:val="00276F27"/>
    <w:rsid w:val="00277C34"/>
    <w:rsid w:val="00281070"/>
    <w:rsid w:val="00282163"/>
    <w:rsid w:val="002826F7"/>
    <w:rsid w:val="00284937"/>
    <w:rsid w:val="00284E60"/>
    <w:rsid w:val="00286546"/>
    <w:rsid w:val="00291A14"/>
    <w:rsid w:val="00291DC9"/>
    <w:rsid w:val="00292239"/>
    <w:rsid w:val="00293BED"/>
    <w:rsid w:val="00293FB5"/>
    <w:rsid w:val="0029412F"/>
    <w:rsid w:val="00294EDC"/>
    <w:rsid w:val="00296EA3"/>
    <w:rsid w:val="002A26CA"/>
    <w:rsid w:val="002A2CB0"/>
    <w:rsid w:val="002A300A"/>
    <w:rsid w:val="002A349D"/>
    <w:rsid w:val="002A6A8D"/>
    <w:rsid w:val="002A6E6F"/>
    <w:rsid w:val="002A7264"/>
    <w:rsid w:val="002A72B1"/>
    <w:rsid w:val="002B0904"/>
    <w:rsid w:val="002B1D91"/>
    <w:rsid w:val="002B2E1A"/>
    <w:rsid w:val="002B33FB"/>
    <w:rsid w:val="002B3B0F"/>
    <w:rsid w:val="002B4D51"/>
    <w:rsid w:val="002B519B"/>
    <w:rsid w:val="002B6CA6"/>
    <w:rsid w:val="002C12A6"/>
    <w:rsid w:val="002C220C"/>
    <w:rsid w:val="002C33E6"/>
    <w:rsid w:val="002C3C5F"/>
    <w:rsid w:val="002C46F9"/>
    <w:rsid w:val="002C6A91"/>
    <w:rsid w:val="002D22C4"/>
    <w:rsid w:val="002D273A"/>
    <w:rsid w:val="002D4DC1"/>
    <w:rsid w:val="002E0589"/>
    <w:rsid w:val="002E098C"/>
    <w:rsid w:val="002E0D3F"/>
    <w:rsid w:val="002E2305"/>
    <w:rsid w:val="002E2489"/>
    <w:rsid w:val="002E26D6"/>
    <w:rsid w:val="002E417E"/>
    <w:rsid w:val="002E4B9B"/>
    <w:rsid w:val="002E602A"/>
    <w:rsid w:val="002E644E"/>
    <w:rsid w:val="002E65D7"/>
    <w:rsid w:val="002F2680"/>
    <w:rsid w:val="002F284D"/>
    <w:rsid w:val="002F2E3A"/>
    <w:rsid w:val="002F38D7"/>
    <w:rsid w:val="002F427F"/>
    <w:rsid w:val="002F7C51"/>
    <w:rsid w:val="002F7DBF"/>
    <w:rsid w:val="0030002C"/>
    <w:rsid w:val="003014C4"/>
    <w:rsid w:val="00301E39"/>
    <w:rsid w:val="00303A65"/>
    <w:rsid w:val="00304682"/>
    <w:rsid w:val="00305392"/>
    <w:rsid w:val="003060D9"/>
    <w:rsid w:val="00307245"/>
    <w:rsid w:val="00310935"/>
    <w:rsid w:val="003116C3"/>
    <w:rsid w:val="00311B00"/>
    <w:rsid w:val="003128B3"/>
    <w:rsid w:val="00313181"/>
    <w:rsid w:val="00313B94"/>
    <w:rsid w:val="00315888"/>
    <w:rsid w:val="00315D2F"/>
    <w:rsid w:val="00317044"/>
    <w:rsid w:val="0031751A"/>
    <w:rsid w:val="0032321C"/>
    <w:rsid w:val="00323FBD"/>
    <w:rsid w:val="00324177"/>
    <w:rsid w:val="0032486A"/>
    <w:rsid w:val="00324B44"/>
    <w:rsid w:val="00324BEF"/>
    <w:rsid w:val="00325C45"/>
    <w:rsid w:val="00326887"/>
    <w:rsid w:val="003318F1"/>
    <w:rsid w:val="00331D93"/>
    <w:rsid w:val="00331F25"/>
    <w:rsid w:val="003326EC"/>
    <w:rsid w:val="00332A56"/>
    <w:rsid w:val="003349E8"/>
    <w:rsid w:val="00336C75"/>
    <w:rsid w:val="003403F3"/>
    <w:rsid w:val="0034040A"/>
    <w:rsid w:val="00340D7F"/>
    <w:rsid w:val="003416C5"/>
    <w:rsid w:val="00343750"/>
    <w:rsid w:val="00344857"/>
    <w:rsid w:val="00344A84"/>
    <w:rsid w:val="0034550A"/>
    <w:rsid w:val="003462BE"/>
    <w:rsid w:val="00346874"/>
    <w:rsid w:val="003469BC"/>
    <w:rsid w:val="00346AAC"/>
    <w:rsid w:val="0035152D"/>
    <w:rsid w:val="00351974"/>
    <w:rsid w:val="00351B8C"/>
    <w:rsid w:val="00351F1B"/>
    <w:rsid w:val="003531FA"/>
    <w:rsid w:val="0035411B"/>
    <w:rsid w:val="003549DE"/>
    <w:rsid w:val="00354F5E"/>
    <w:rsid w:val="00356341"/>
    <w:rsid w:val="00356F32"/>
    <w:rsid w:val="00362073"/>
    <w:rsid w:val="003621E2"/>
    <w:rsid w:val="00364F83"/>
    <w:rsid w:val="00365990"/>
    <w:rsid w:val="00365D7A"/>
    <w:rsid w:val="00367299"/>
    <w:rsid w:val="00367660"/>
    <w:rsid w:val="00370395"/>
    <w:rsid w:val="0037053B"/>
    <w:rsid w:val="00373064"/>
    <w:rsid w:val="00373CC9"/>
    <w:rsid w:val="0037415B"/>
    <w:rsid w:val="003745F4"/>
    <w:rsid w:val="00376686"/>
    <w:rsid w:val="0037776B"/>
    <w:rsid w:val="00377A33"/>
    <w:rsid w:val="00377F1E"/>
    <w:rsid w:val="0038000A"/>
    <w:rsid w:val="00380C05"/>
    <w:rsid w:val="003814BA"/>
    <w:rsid w:val="003825B9"/>
    <w:rsid w:val="0038272E"/>
    <w:rsid w:val="003828F1"/>
    <w:rsid w:val="003833E1"/>
    <w:rsid w:val="00383BEA"/>
    <w:rsid w:val="00384863"/>
    <w:rsid w:val="00385322"/>
    <w:rsid w:val="003858FE"/>
    <w:rsid w:val="00385C5C"/>
    <w:rsid w:val="0038695F"/>
    <w:rsid w:val="00386EC8"/>
    <w:rsid w:val="00386F45"/>
    <w:rsid w:val="00390C4D"/>
    <w:rsid w:val="003926CC"/>
    <w:rsid w:val="00393D29"/>
    <w:rsid w:val="0039677C"/>
    <w:rsid w:val="003A06E9"/>
    <w:rsid w:val="003A0E53"/>
    <w:rsid w:val="003A1DA1"/>
    <w:rsid w:val="003A4117"/>
    <w:rsid w:val="003A57D9"/>
    <w:rsid w:val="003A57E9"/>
    <w:rsid w:val="003A675D"/>
    <w:rsid w:val="003A67F4"/>
    <w:rsid w:val="003A7237"/>
    <w:rsid w:val="003B0F22"/>
    <w:rsid w:val="003B10E1"/>
    <w:rsid w:val="003B38FF"/>
    <w:rsid w:val="003B4443"/>
    <w:rsid w:val="003B480F"/>
    <w:rsid w:val="003B482F"/>
    <w:rsid w:val="003B5490"/>
    <w:rsid w:val="003B6047"/>
    <w:rsid w:val="003B7F48"/>
    <w:rsid w:val="003C002D"/>
    <w:rsid w:val="003C03CD"/>
    <w:rsid w:val="003C07F9"/>
    <w:rsid w:val="003C11D0"/>
    <w:rsid w:val="003C1289"/>
    <w:rsid w:val="003C1DF2"/>
    <w:rsid w:val="003C1F10"/>
    <w:rsid w:val="003C32D1"/>
    <w:rsid w:val="003C3B19"/>
    <w:rsid w:val="003C3FEB"/>
    <w:rsid w:val="003C44E1"/>
    <w:rsid w:val="003C52A8"/>
    <w:rsid w:val="003C65D7"/>
    <w:rsid w:val="003D454A"/>
    <w:rsid w:val="003D7E06"/>
    <w:rsid w:val="003E1A50"/>
    <w:rsid w:val="003E2B7F"/>
    <w:rsid w:val="003E3654"/>
    <w:rsid w:val="003E3E6B"/>
    <w:rsid w:val="003E5715"/>
    <w:rsid w:val="003E6B7E"/>
    <w:rsid w:val="003E78AE"/>
    <w:rsid w:val="003E7DF7"/>
    <w:rsid w:val="003F0F92"/>
    <w:rsid w:val="003F19C6"/>
    <w:rsid w:val="003F5F98"/>
    <w:rsid w:val="003F64C3"/>
    <w:rsid w:val="003F6A58"/>
    <w:rsid w:val="003F6B6A"/>
    <w:rsid w:val="003F70BB"/>
    <w:rsid w:val="003F72ED"/>
    <w:rsid w:val="004007E7"/>
    <w:rsid w:val="00400EB5"/>
    <w:rsid w:val="00401ADE"/>
    <w:rsid w:val="004031A3"/>
    <w:rsid w:val="0040351E"/>
    <w:rsid w:val="00403662"/>
    <w:rsid w:val="004041BA"/>
    <w:rsid w:val="00405665"/>
    <w:rsid w:val="0040686A"/>
    <w:rsid w:val="00413028"/>
    <w:rsid w:val="004148C3"/>
    <w:rsid w:val="00415459"/>
    <w:rsid w:val="004155E4"/>
    <w:rsid w:val="00417446"/>
    <w:rsid w:val="00417754"/>
    <w:rsid w:val="00420307"/>
    <w:rsid w:val="00421EAB"/>
    <w:rsid w:val="00422C44"/>
    <w:rsid w:val="00422D4C"/>
    <w:rsid w:val="00424F6C"/>
    <w:rsid w:val="00424F92"/>
    <w:rsid w:val="00431FA5"/>
    <w:rsid w:val="00432850"/>
    <w:rsid w:val="00432922"/>
    <w:rsid w:val="00432A7E"/>
    <w:rsid w:val="00433049"/>
    <w:rsid w:val="004353C9"/>
    <w:rsid w:val="004369E8"/>
    <w:rsid w:val="00437A07"/>
    <w:rsid w:val="00440618"/>
    <w:rsid w:val="00440B94"/>
    <w:rsid w:val="00441895"/>
    <w:rsid w:val="00441EE6"/>
    <w:rsid w:val="00443A27"/>
    <w:rsid w:val="004443B4"/>
    <w:rsid w:val="0044647F"/>
    <w:rsid w:val="00447582"/>
    <w:rsid w:val="004503F8"/>
    <w:rsid w:val="004515B2"/>
    <w:rsid w:val="00451C66"/>
    <w:rsid w:val="0045432D"/>
    <w:rsid w:val="00455CE6"/>
    <w:rsid w:val="004573E6"/>
    <w:rsid w:val="00460362"/>
    <w:rsid w:val="00460478"/>
    <w:rsid w:val="00460E6D"/>
    <w:rsid w:val="00460F15"/>
    <w:rsid w:val="00461E02"/>
    <w:rsid w:val="00462359"/>
    <w:rsid w:val="00464F58"/>
    <w:rsid w:val="0046609E"/>
    <w:rsid w:val="004676F0"/>
    <w:rsid w:val="00470D7C"/>
    <w:rsid w:val="0047110D"/>
    <w:rsid w:val="004724D9"/>
    <w:rsid w:val="004752AE"/>
    <w:rsid w:val="00475741"/>
    <w:rsid w:val="00476985"/>
    <w:rsid w:val="00476D9D"/>
    <w:rsid w:val="0047726D"/>
    <w:rsid w:val="00477C74"/>
    <w:rsid w:val="00477DE7"/>
    <w:rsid w:val="00480962"/>
    <w:rsid w:val="00481042"/>
    <w:rsid w:val="0048350A"/>
    <w:rsid w:val="00484DA1"/>
    <w:rsid w:val="004853A2"/>
    <w:rsid w:val="00486027"/>
    <w:rsid w:val="00486E88"/>
    <w:rsid w:val="00487257"/>
    <w:rsid w:val="00487C5A"/>
    <w:rsid w:val="00491D68"/>
    <w:rsid w:val="00492272"/>
    <w:rsid w:val="00493D5D"/>
    <w:rsid w:val="004949F1"/>
    <w:rsid w:val="00494BB5"/>
    <w:rsid w:val="00495C84"/>
    <w:rsid w:val="0049613D"/>
    <w:rsid w:val="00497938"/>
    <w:rsid w:val="004A0717"/>
    <w:rsid w:val="004A1673"/>
    <w:rsid w:val="004A2571"/>
    <w:rsid w:val="004A386F"/>
    <w:rsid w:val="004A4864"/>
    <w:rsid w:val="004A4A66"/>
    <w:rsid w:val="004A4E0D"/>
    <w:rsid w:val="004A5039"/>
    <w:rsid w:val="004A6E6F"/>
    <w:rsid w:val="004A6F63"/>
    <w:rsid w:val="004A7AF8"/>
    <w:rsid w:val="004B0420"/>
    <w:rsid w:val="004B0B1E"/>
    <w:rsid w:val="004B1B28"/>
    <w:rsid w:val="004B34E9"/>
    <w:rsid w:val="004B389D"/>
    <w:rsid w:val="004B64A8"/>
    <w:rsid w:val="004B6684"/>
    <w:rsid w:val="004C6137"/>
    <w:rsid w:val="004C6B5D"/>
    <w:rsid w:val="004C7011"/>
    <w:rsid w:val="004C799C"/>
    <w:rsid w:val="004D0245"/>
    <w:rsid w:val="004D067A"/>
    <w:rsid w:val="004D0C20"/>
    <w:rsid w:val="004D232E"/>
    <w:rsid w:val="004D2FBF"/>
    <w:rsid w:val="004D31E2"/>
    <w:rsid w:val="004D3DAF"/>
    <w:rsid w:val="004D42E9"/>
    <w:rsid w:val="004D47F3"/>
    <w:rsid w:val="004D4FD5"/>
    <w:rsid w:val="004D59AB"/>
    <w:rsid w:val="004D5E40"/>
    <w:rsid w:val="004D7082"/>
    <w:rsid w:val="004D7314"/>
    <w:rsid w:val="004D73F3"/>
    <w:rsid w:val="004E37D0"/>
    <w:rsid w:val="004E6403"/>
    <w:rsid w:val="004E6605"/>
    <w:rsid w:val="004E6FE7"/>
    <w:rsid w:val="004E7580"/>
    <w:rsid w:val="004F006D"/>
    <w:rsid w:val="004F0D92"/>
    <w:rsid w:val="004F13BE"/>
    <w:rsid w:val="004F1BA9"/>
    <w:rsid w:val="004F25D6"/>
    <w:rsid w:val="004F2997"/>
    <w:rsid w:val="004F3587"/>
    <w:rsid w:val="004F48CF"/>
    <w:rsid w:val="004F5AC8"/>
    <w:rsid w:val="004F63C5"/>
    <w:rsid w:val="004F7707"/>
    <w:rsid w:val="0050074F"/>
    <w:rsid w:val="00500B89"/>
    <w:rsid w:val="005019BC"/>
    <w:rsid w:val="00501DE1"/>
    <w:rsid w:val="00502216"/>
    <w:rsid w:val="00504931"/>
    <w:rsid w:val="005065A4"/>
    <w:rsid w:val="005065BE"/>
    <w:rsid w:val="00506D17"/>
    <w:rsid w:val="00506D8E"/>
    <w:rsid w:val="0050754B"/>
    <w:rsid w:val="00510450"/>
    <w:rsid w:val="005109D4"/>
    <w:rsid w:val="00511456"/>
    <w:rsid w:val="005141A4"/>
    <w:rsid w:val="00514217"/>
    <w:rsid w:val="00514939"/>
    <w:rsid w:val="005160F8"/>
    <w:rsid w:val="005172B0"/>
    <w:rsid w:val="00517A2D"/>
    <w:rsid w:val="0052151E"/>
    <w:rsid w:val="00521C86"/>
    <w:rsid w:val="005221B7"/>
    <w:rsid w:val="00522CF3"/>
    <w:rsid w:val="00523E04"/>
    <w:rsid w:val="00523E3A"/>
    <w:rsid w:val="00524B27"/>
    <w:rsid w:val="005254CE"/>
    <w:rsid w:val="0052679B"/>
    <w:rsid w:val="00526F83"/>
    <w:rsid w:val="00527203"/>
    <w:rsid w:val="00527BFA"/>
    <w:rsid w:val="005312AE"/>
    <w:rsid w:val="00531D31"/>
    <w:rsid w:val="00533123"/>
    <w:rsid w:val="005342F8"/>
    <w:rsid w:val="0053505E"/>
    <w:rsid w:val="0053592D"/>
    <w:rsid w:val="0053721C"/>
    <w:rsid w:val="00537C4E"/>
    <w:rsid w:val="0054083B"/>
    <w:rsid w:val="005427CB"/>
    <w:rsid w:val="00543387"/>
    <w:rsid w:val="00544D19"/>
    <w:rsid w:val="00545FA0"/>
    <w:rsid w:val="00546A55"/>
    <w:rsid w:val="00551148"/>
    <w:rsid w:val="005515D3"/>
    <w:rsid w:val="00552BC7"/>
    <w:rsid w:val="00552E1F"/>
    <w:rsid w:val="005559A7"/>
    <w:rsid w:val="00556775"/>
    <w:rsid w:val="00557207"/>
    <w:rsid w:val="00557B56"/>
    <w:rsid w:val="00560231"/>
    <w:rsid w:val="00560304"/>
    <w:rsid w:val="005615C3"/>
    <w:rsid w:val="00563D4C"/>
    <w:rsid w:val="005648FB"/>
    <w:rsid w:val="0056694C"/>
    <w:rsid w:val="00570081"/>
    <w:rsid w:val="0057194E"/>
    <w:rsid w:val="00572397"/>
    <w:rsid w:val="00572497"/>
    <w:rsid w:val="00572E23"/>
    <w:rsid w:val="00572EE4"/>
    <w:rsid w:val="00573B7B"/>
    <w:rsid w:val="0057441A"/>
    <w:rsid w:val="00575C0F"/>
    <w:rsid w:val="00575E8E"/>
    <w:rsid w:val="00576198"/>
    <w:rsid w:val="00576A9E"/>
    <w:rsid w:val="00576FAD"/>
    <w:rsid w:val="00581869"/>
    <w:rsid w:val="00581F75"/>
    <w:rsid w:val="005835CD"/>
    <w:rsid w:val="005847F6"/>
    <w:rsid w:val="00585181"/>
    <w:rsid w:val="00586D68"/>
    <w:rsid w:val="00587EE2"/>
    <w:rsid w:val="005904CE"/>
    <w:rsid w:val="00590658"/>
    <w:rsid w:val="00590A3F"/>
    <w:rsid w:val="00592BC5"/>
    <w:rsid w:val="005932A1"/>
    <w:rsid w:val="005946FD"/>
    <w:rsid w:val="00594DAB"/>
    <w:rsid w:val="00595E49"/>
    <w:rsid w:val="00595F7F"/>
    <w:rsid w:val="005964B2"/>
    <w:rsid w:val="00596DB8"/>
    <w:rsid w:val="005970EF"/>
    <w:rsid w:val="0059787B"/>
    <w:rsid w:val="005A009C"/>
    <w:rsid w:val="005A0904"/>
    <w:rsid w:val="005A1366"/>
    <w:rsid w:val="005A4E5A"/>
    <w:rsid w:val="005A5215"/>
    <w:rsid w:val="005B08DB"/>
    <w:rsid w:val="005B11E9"/>
    <w:rsid w:val="005B1FDC"/>
    <w:rsid w:val="005B2968"/>
    <w:rsid w:val="005B4497"/>
    <w:rsid w:val="005B48C5"/>
    <w:rsid w:val="005B6383"/>
    <w:rsid w:val="005B75E6"/>
    <w:rsid w:val="005C06E5"/>
    <w:rsid w:val="005C0C87"/>
    <w:rsid w:val="005C0CA0"/>
    <w:rsid w:val="005C1685"/>
    <w:rsid w:val="005C17E8"/>
    <w:rsid w:val="005C30B2"/>
    <w:rsid w:val="005C53F3"/>
    <w:rsid w:val="005C5B0A"/>
    <w:rsid w:val="005C5BD5"/>
    <w:rsid w:val="005C6015"/>
    <w:rsid w:val="005C6E50"/>
    <w:rsid w:val="005C7AAD"/>
    <w:rsid w:val="005D0257"/>
    <w:rsid w:val="005D0CA7"/>
    <w:rsid w:val="005D120F"/>
    <w:rsid w:val="005D3CF2"/>
    <w:rsid w:val="005D4972"/>
    <w:rsid w:val="005D4A01"/>
    <w:rsid w:val="005D5801"/>
    <w:rsid w:val="005D5DBD"/>
    <w:rsid w:val="005D6D51"/>
    <w:rsid w:val="005E0D1B"/>
    <w:rsid w:val="005E146F"/>
    <w:rsid w:val="005E18AF"/>
    <w:rsid w:val="005E33F6"/>
    <w:rsid w:val="005E376A"/>
    <w:rsid w:val="005E47FD"/>
    <w:rsid w:val="005E4911"/>
    <w:rsid w:val="005E50E0"/>
    <w:rsid w:val="005E604F"/>
    <w:rsid w:val="005E65BE"/>
    <w:rsid w:val="005E6815"/>
    <w:rsid w:val="005E6EB9"/>
    <w:rsid w:val="005E7ECB"/>
    <w:rsid w:val="005F1589"/>
    <w:rsid w:val="005F1E51"/>
    <w:rsid w:val="005F3216"/>
    <w:rsid w:val="005F4985"/>
    <w:rsid w:val="005F5357"/>
    <w:rsid w:val="005F73B9"/>
    <w:rsid w:val="005F7954"/>
    <w:rsid w:val="005F7C2A"/>
    <w:rsid w:val="006013FF"/>
    <w:rsid w:val="00603920"/>
    <w:rsid w:val="00604650"/>
    <w:rsid w:val="00604B6E"/>
    <w:rsid w:val="00605B50"/>
    <w:rsid w:val="006065BE"/>
    <w:rsid w:val="00607423"/>
    <w:rsid w:val="006101DF"/>
    <w:rsid w:val="0061040B"/>
    <w:rsid w:val="00610BFA"/>
    <w:rsid w:val="00611BE6"/>
    <w:rsid w:val="006126F5"/>
    <w:rsid w:val="00612A40"/>
    <w:rsid w:val="0061306A"/>
    <w:rsid w:val="0061569F"/>
    <w:rsid w:val="006157F6"/>
    <w:rsid w:val="006158F7"/>
    <w:rsid w:val="00615999"/>
    <w:rsid w:val="006216C9"/>
    <w:rsid w:val="00621770"/>
    <w:rsid w:val="0062196F"/>
    <w:rsid w:val="00621C68"/>
    <w:rsid w:val="00622528"/>
    <w:rsid w:val="006234BC"/>
    <w:rsid w:val="00624354"/>
    <w:rsid w:val="0062477E"/>
    <w:rsid w:val="006250F5"/>
    <w:rsid w:val="00625DC3"/>
    <w:rsid w:val="00631BEB"/>
    <w:rsid w:val="00631CE4"/>
    <w:rsid w:val="00632DE8"/>
    <w:rsid w:val="00634084"/>
    <w:rsid w:val="0063413D"/>
    <w:rsid w:val="00634E23"/>
    <w:rsid w:val="0063660F"/>
    <w:rsid w:val="00637339"/>
    <w:rsid w:val="006404CD"/>
    <w:rsid w:val="006404D8"/>
    <w:rsid w:val="0064066D"/>
    <w:rsid w:val="00640D10"/>
    <w:rsid w:val="00640ED2"/>
    <w:rsid w:val="00641C4F"/>
    <w:rsid w:val="0064335B"/>
    <w:rsid w:val="00643B0D"/>
    <w:rsid w:val="00644A0E"/>
    <w:rsid w:val="00646840"/>
    <w:rsid w:val="006518BA"/>
    <w:rsid w:val="00651C3E"/>
    <w:rsid w:val="0065284D"/>
    <w:rsid w:val="00653014"/>
    <w:rsid w:val="00653891"/>
    <w:rsid w:val="00653C94"/>
    <w:rsid w:val="00653E74"/>
    <w:rsid w:val="0065538C"/>
    <w:rsid w:val="00656260"/>
    <w:rsid w:val="0065636D"/>
    <w:rsid w:val="00657B50"/>
    <w:rsid w:val="00660BA1"/>
    <w:rsid w:val="00660BD6"/>
    <w:rsid w:val="00661820"/>
    <w:rsid w:val="00663423"/>
    <w:rsid w:val="00664FE2"/>
    <w:rsid w:val="00665F8F"/>
    <w:rsid w:val="00666CEB"/>
    <w:rsid w:val="00667557"/>
    <w:rsid w:val="0066777A"/>
    <w:rsid w:val="00670555"/>
    <w:rsid w:val="0067070B"/>
    <w:rsid w:val="00670F7F"/>
    <w:rsid w:val="00671021"/>
    <w:rsid w:val="00671B58"/>
    <w:rsid w:val="00673031"/>
    <w:rsid w:val="00673EA6"/>
    <w:rsid w:val="00675305"/>
    <w:rsid w:val="0067543A"/>
    <w:rsid w:val="00675933"/>
    <w:rsid w:val="00680974"/>
    <w:rsid w:val="00680CBB"/>
    <w:rsid w:val="00681BC7"/>
    <w:rsid w:val="006842BD"/>
    <w:rsid w:val="00684A8A"/>
    <w:rsid w:val="006853CC"/>
    <w:rsid w:val="00685423"/>
    <w:rsid w:val="0068542E"/>
    <w:rsid w:val="006854E3"/>
    <w:rsid w:val="006860DF"/>
    <w:rsid w:val="006901D9"/>
    <w:rsid w:val="00691A41"/>
    <w:rsid w:val="00692B3F"/>
    <w:rsid w:val="006945E2"/>
    <w:rsid w:val="00695138"/>
    <w:rsid w:val="00695BCE"/>
    <w:rsid w:val="00697343"/>
    <w:rsid w:val="006A07D3"/>
    <w:rsid w:val="006A086B"/>
    <w:rsid w:val="006A1277"/>
    <w:rsid w:val="006A2863"/>
    <w:rsid w:val="006A4F72"/>
    <w:rsid w:val="006A58EE"/>
    <w:rsid w:val="006A6111"/>
    <w:rsid w:val="006A6725"/>
    <w:rsid w:val="006A6A07"/>
    <w:rsid w:val="006B044E"/>
    <w:rsid w:val="006B09D1"/>
    <w:rsid w:val="006B1A58"/>
    <w:rsid w:val="006B2D6F"/>
    <w:rsid w:val="006B309A"/>
    <w:rsid w:val="006B420A"/>
    <w:rsid w:val="006B48C3"/>
    <w:rsid w:val="006B4964"/>
    <w:rsid w:val="006B4E71"/>
    <w:rsid w:val="006B57AF"/>
    <w:rsid w:val="006B57DE"/>
    <w:rsid w:val="006B648A"/>
    <w:rsid w:val="006C157A"/>
    <w:rsid w:val="006C1C74"/>
    <w:rsid w:val="006C208D"/>
    <w:rsid w:val="006C2208"/>
    <w:rsid w:val="006C31B4"/>
    <w:rsid w:val="006C330B"/>
    <w:rsid w:val="006C42EE"/>
    <w:rsid w:val="006C5E83"/>
    <w:rsid w:val="006D0029"/>
    <w:rsid w:val="006D0E11"/>
    <w:rsid w:val="006D1D47"/>
    <w:rsid w:val="006D2CE0"/>
    <w:rsid w:val="006D3595"/>
    <w:rsid w:val="006D57B2"/>
    <w:rsid w:val="006D5A1C"/>
    <w:rsid w:val="006D5E74"/>
    <w:rsid w:val="006D74BE"/>
    <w:rsid w:val="006D77D8"/>
    <w:rsid w:val="006E0067"/>
    <w:rsid w:val="006E2874"/>
    <w:rsid w:val="006E38E3"/>
    <w:rsid w:val="006E3F9D"/>
    <w:rsid w:val="006E40E3"/>
    <w:rsid w:val="006E4998"/>
    <w:rsid w:val="006E59F1"/>
    <w:rsid w:val="006E5E02"/>
    <w:rsid w:val="006E6D62"/>
    <w:rsid w:val="006E6DCB"/>
    <w:rsid w:val="006E6F72"/>
    <w:rsid w:val="006E7DF3"/>
    <w:rsid w:val="006F0018"/>
    <w:rsid w:val="006F016B"/>
    <w:rsid w:val="006F13C1"/>
    <w:rsid w:val="006F20BC"/>
    <w:rsid w:val="006F3743"/>
    <w:rsid w:val="006F380A"/>
    <w:rsid w:val="006F46BD"/>
    <w:rsid w:val="006F4F58"/>
    <w:rsid w:val="006F77DB"/>
    <w:rsid w:val="006F7B26"/>
    <w:rsid w:val="00701021"/>
    <w:rsid w:val="00701B4A"/>
    <w:rsid w:val="00701DF9"/>
    <w:rsid w:val="00702359"/>
    <w:rsid w:val="0070482C"/>
    <w:rsid w:val="00706365"/>
    <w:rsid w:val="00706B21"/>
    <w:rsid w:val="007071A9"/>
    <w:rsid w:val="00710FEE"/>
    <w:rsid w:val="00711334"/>
    <w:rsid w:val="007115F7"/>
    <w:rsid w:val="007117A1"/>
    <w:rsid w:val="00712B2D"/>
    <w:rsid w:val="00713F43"/>
    <w:rsid w:val="0071439C"/>
    <w:rsid w:val="00714DEA"/>
    <w:rsid w:val="00716B33"/>
    <w:rsid w:val="007170EF"/>
    <w:rsid w:val="007208C8"/>
    <w:rsid w:val="0072125D"/>
    <w:rsid w:val="00723694"/>
    <w:rsid w:val="00723704"/>
    <w:rsid w:val="00723DDB"/>
    <w:rsid w:val="00726594"/>
    <w:rsid w:val="00727205"/>
    <w:rsid w:val="00731FFA"/>
    <w:rsid w:val="00732736"/>
    <w:rsid w:val="007360D3"/>
    <w:rsid w:val="00736AC6"/>
    <w:rsid w:val="00737519"/>
    <w:rsid w:val="00740096"/>
    <w:rsid w:val="007429B8"/>
    <w:rsid w:val="00742D05"/>
    <w:rsid w:val="00743AC7"/>
    <w:rsid w:val="00743E5F"/>
    <w:rsid w:val="0074567B"/>
    <w:rsid w:val="007503A7"/>
    <w:rsid w:val="00753641"/>
    <w:rsid w:val="00754216"/>
    <w:rsid w:val="00754383"/>
    <w:rsid w:val="00755D64"/>
    <w:rsid w:val="00755F2F"/>
    <w:rsid w:val="00755F94"/>
    <w:rsid w:val="00760BE0"/>
    <w:rsid w:val="00760C49"/>
    <w:rsid w:val="00761130"/>
    <w:rsid w:val="00762B59"/>
    <w:rsid w:val="007631DE"/>
    <w:rsid w:val="007633BC"/>
    <w:rsid w:val="00763D57"/>
    <w:rsid w:val="00765B3A"/>
    <w:rsid w:val="00765B72"/>
    <w:rsid w:val="0076733C"/>
    <w:rsid w:val="00772025"/>
    <w:rsid w:val="00772EFB"/>
    <w:rsid w:val="007738DC"/>
    <w:rsid w:val="00773907"/>
    <w:rsid w:val="00773B29"/>
    <w:rsid w:val="00774545"/>
    <w:rsid w:val="00775D44"/>
    <w:rsid w:val="007763BC"/>
    <w:rsid w:val="007769B1"/>
    <w:rsid w:val="007769FB"/>
    <w:rsid w:val="0077787E"/>
    <w:rsid w:val="00781669"/>
    <w:rsid w:val="00781778"/>
    <w:rsid w:val="00782136"/>
    <w:rsid w:val="00784514"/>
    <w:rsid w:val="00785703"/>
    <w:rsid w:val="0078791E"/>
    <w:rsid w:val="00787B94"/>
    <w:rsid w:val="00790711"/>
    <w:rsid w:val="007908FE"/>
    <w:rsid w:val="0079116D"/>
    <w:rsid w:val="007915D4"/>
    <w:rsid w:val="00791969"/>
    <w:rsid w:val="00791FB2"/>
    <w:rsid w:val="00793410"/>
    <w:rsid w:val="00795618"/>
    <w:rsid w:val="007962FF"/>
    <w:rsid w:val="007970DA"/>
    <w:rsid w:val="007976E8"/>
    <w:rsid w:val="007977D3"/>
    <w:rsid w:val="007A041D"/>
    <w:rsid w:val="007A3B6C"/>
    <w:rsid w:val="007A3EDF"/>
    <w:rsid w:val="007A50BD"/>
    <w:rsid w:val="007A540C"/>
    <w:rsid w:val="007A5439"/>
    <w:rsid w:val="007B0635"/>
    <w:rsid w:val="007B118B"/>
    <w:rsid w:val="007B1965"/>
    <w:rsid w:val="007B2890"/>
    <w:rsid w:val="007B2CFF"/>
    <w:rsid w:val="007B5D21"/>
    <w:rsid w:val="007C06E3"/>
    <w:rsid w:val="007C0DC9"/>
    <w:rsid w:val="007C1441"/>
    <w:rsid w:val="007C1589"/>
    <w:rsid w:val="007C2266"/>
    <w:rsid w:val="007C2346"/>
    <w:rsid w:val="007C44C2"/>
    <w:rsid w:val="007C4877"/>
    <w:rsid w:val="007C4B5F"/>
    <w:rsid w:val="007C4D4F"/>
    <w:rsid w:val="007C4F8F"/>
    <w:rsid w:val="007C776B"/>
    <w:rsid w:val="007C7C70"/>
    <w:rsid w:val="007D29CA"/>
    <w:rsid w:val="007D3CED"/>
    <w:rsid w:val="007D5680"/>
    <w:rsid w:val="007D65E1"/>
    <w:rsid w:val="007D678A"/>
    <w:rsid w:val="007E034B"/>
    <w:rsid w:val="007E374F"/>
    <w:rsid w:val="007E4073"/>
    <w:rsid w:val="007E44E5"/>
    <w:rsid w:val="007E488C"/>
    <w:rsid w:val="007E73F1"/>
    <w:rsid w:val="007E7BBB"/>
    <w:rsid w:val="007E7DC2"/>
    <w:rsid w:val="007F0B79"/>
    <w:rsid w:val="007F2116"/>
    <w:rsid w:val="007F2FEF"/>
    <w:rsid w:val="007F35DF"/>
    <w:rsid w:val="007F551E"/>
    <w:rsid w:val="007F6EB1"/>
    <w:rsid w:val="007F719A"/>
    <w:rsid w:val="007F769C"/>
    <w:rsid w:val="00800189"/>
    <w:rsid w:val="00800A47"/>
    <w:rsid w:val="00801870"/>
    <w:rsid w:val="008025C1"/>
    <w:rsid w:val="00802853"/>
    <w:rsid w:val="0080654D"/>
    <w:rsid w:val="00810D7F"/>
    <w:rsid w:val="00811A01"/>
    <w:rsid w:val="00811AA3"/>
    <w:rsid w:val="00813D94"/>
    <w:rsid w:val="00816342"/>
    <w:rsid w:val="00816702"/>
    <w:rsid w:val="00820600"/>
    <w:rsid w:val="00820E72"/>
    <w:rsid w:val="00821B57"/>
    <w:rsid w:val="00823240"/>
    <w:rsid w:val="00823E41"/>
    <w:rsid w:val="00824613"/>
    <w:rsid w:val="00824C63"/>
    <w:rsid w:val="00824C6E"/>
    <w:rsid w:val="008270AF"/>
    <w:rsid w:val="00827253"/>
    <w:rsid w:val="00827967"/>
    <w:rsid w:val="00830915"/>
    <w:rsid w:val="008309A4"/>
    <w:rsid w:val="00830F75"/>
    <w:rsid w:val="008317A5"/>
    <w:rsid w:val="008329EF"/>
    <w:rsid w:val="00832F1E"/>
    <w:rsid w:val="00833E86"/>
    <w:rsid w:val="00834286"/>
    <w:rsid w:val="008345FC"/>
    <w:rsid w:val="008346A3"/>
    <w:rsid w:val="00836815"/>
    <w:rsid w:val="00837271"/>
    <w:rsid w:val="00841279"/>
    <w:rsid w:val="00842A71"/>
    <w:rsid w:val="008509C7"/>
    <w:rsid w:val="00850E4B"/>
    <w:rsid w:val="00853097"/>
    <w:rsid w:val="0085377B"/>
    <w:rsid w:val="00855151"/>
    <w:rsid w:val="00855513"/>
    <w:rsid w:val="00855BE2"/>
    <w:rsid w:val="00856CDE"/>
    <w:rsid w:val="00856FE3"/>
    <w:rsid w:val="00861045"/>
    <w:rsid w:val="00861EBC"/>
    <w:rsid w:val="00863A6A"/>
    <w:rsid w:val="00863B49"/>
    <w:rsid w:val="008650BE"/>
    <w:rsid w:val="008652A5"/>
    <w:rsid w:val="008657A6"/>
    <w:rsid w:val="0087097B"/>
    <w:rsid w:val="00870E8C"/>
    <w:rsid w:val="0087272C"/>
    <w:rsid w:val="00872A3A"/>
    <w:rsid w:val="008736CD"/>
    <w:rsid w:val="00873BF1"/>
    <w:rsid w:val="008746DC"/>
    <w:rsid w:val="00874FFC"/>
    <w:rsid w:val="00875D9B"/>
    <w:rsid w:val="008774CC"/>
    <w:rsid w:val="008779E6"/>
    <w:rsid w:val="008809EB"/>
    <w:rsid w:val="00880A53"/>
    <w:rsid w:val="00880F6C"/>
    <w:rsid w:val="008829C2"/>
    <w:rsid w:val="00883ACB"/>
    <w:rsid w:val="00884E29"/>
    <w:rsid w:val="008858E9"/>
    <w:rsid w:val="008868F0"/>
    <w:rsid w:val="00890769"/>
    <w:rsid w:val="0089145F"/>
    <w:rsid w:val="00891491"/>
    <w:rsid w:val="00891873"/>
    <w:rsid w:val="00891EC3"/>
    <w:rsid w:val="00893F41"/>
    <w:rsid w:val="00895A57"/>
    <w:rsid w:val="00895B8B"/>
    <w:rsid w:val="00895EBC"/>
    <w:rsid w:val="00896063"/>
    <w:rsid w:val="008973B7"/>
    <w:rsid w:val="00897D94"/>
    <w:rsid w:val="00897F70"/>
    <w:rsid w:val="008A0C18"/>
    <w:rsid w:val="008A1CA1"/>
    <w:rsid w:val="008A253C"/>
    <w:rsid w:val="008A279D"/>
    <w:rsid w:val="008A37C4"/>
    <w:rsid w:val="008A54BF"/>
    <w:rsid w:val="008A5995"/>
    <w:rsid w:val="008A5B88"/>
    <w:rsid w:val="008A6431"/>
    <w:rsid w:val="008A67EA"/>
    <w:rsid w:val="008A7986"/>
    <w:rsid w:val="008A7B11"/>
    <w:rsid w:val="008A7B5C"/>
    <w:rsid w:val="008B18E3"/>
    <w:rsid w:val="008B754C"/>
    <w:rsid w:val="008C0308"/>
    <w:rsid w:val="008C0A08"/>
    <w:rsid w:val="008C169E"/>
    <w:rsid w:val="008C1A3E"/>
    <w:rsid w:val="008C1C3B"/>
    <w:rsid w:val="008C2463"/>
    <w:rsid w:val="008C2E19"/>
    <w:rsid w:val="008C30B9"/>
    <w:rsid w:val="008C593F"/>
    <w:rsid w:val="008C677E"/>
    <w:rsid w:val="008C7D5D"/>
    <w:rsid w:val="008D059F"/>
    <w:rsid w:val="008D06DD"/>
    <w:rsid w:val="008D1AC0"/>
    <w:rsid w:val="008D2863"/>
    <w:rsid w:val="008D28BF"/>
    <w:rsid w:val="008D2A3F"/>
    <w:rsid w:val="008D390A"/>
    <w:rsid w:val="008D5A87"/>
    <w:rsid w:val="008D5BCF"/>
    <w:rsid w:val="008D5C02"/>
    <w:rsid w:val="008D5FA3"/>
    <w:rsid w:val="008D7338"/>
    <w:rsid w:val="008E042F"/>
    <w:rsid w:val="008E2357"/>
    <w:rsid w:val="008E3C81"/>
    <w:rsid w:val="008E409A"/>
    <w:rsid w:val="008E5674"/>
    <w:rsid w:val="008E644F"/>
    <w:rsid w:val="008E6A8E"/>
    <w:rsid w:val="008E6EB2"/>
    <w:rsid w:val="008E73ED"/>
    <w:rsid w:val="008E768F"/>
    <w:rsid w:val="008E77A0"/>
    <w:rsid w:val="008F08AC"/>
    <w:rsid w:val="008F0E76"/>
    <w:rsid w:val="008F12BB"/>
    <w:rsid w:val="008F153C"/>
    <w:rsid w:val="008F1D1E"/>
    <w:rsid w:val="008F20B2"/>
    <w:rsid w:val="008F3787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4182"/>
    <w:rsid w:val="0090500C"/>
    <w:rsid w:val="009052A7"/>
    <w:rsid w:val="009077C8"/>
    <w:rsid w:val="009078BC"/>
    <w:rsid w:val="009100DA"/>
    <w:rsid w:val="00911AE3"/>
    <w:rsid w:val="00914A1E"/>
    <w:rsid w:val="0091527C"/>
    <w:rsid w:val="009152C7"/>
    <w:rsid w:val="00916A73"/>
    <w:rsid w:val="009179AD"/>
    <w:rsid w:val="0092030C"/>
    <w:rsid w:val="009210F7"/>
    <w:rsid w:val="00922523"/>
    <w:rsid w:val="00922FDE"/>
    <w:rsid w:val="00923778"/>
    <w:rsid w:val="00925DEB"/>
    <w:rsid w:val="00926478"/>
    <w:rsid w:val="00926A5D"/>
    <w:rsid w:val="0093096E"/>
    <w:rsid w:val="0093170C"/>
    <w:rsid w:val="009331DA"/>
    <w:rsid w:val="00933558"/>
    <w:rsid w:val="00933CB5"/>
    <w:rsid w:val="00935194"/>
    <w:rsid w:val="00935AA0"/>
    <w:rsid w:val="00937843"/>
    <w:rsid w:val="00942486"/>
    <w:rsid w:val="00942A57"/>
    <w:rsid w:val="00943732"/>
    <w:rsid w:val="00943BF5"/>
    <w:rsid w:val="00943D2D"/>
    <w:rsid w:val="00944737"/>
    <w:rsid w:val="0094617E"/>
    <w:rsid w:val="009464C8"/>
    <w:rsid w:val="00947048"/>
    <w:rsid w:val="00947D7E"/>
    <w:rsid w:val="00947EF9"/>
    <w:rsid w:val="00950244"/>
    <w:rsid w:val="00950754"/>
    <w:rsid w:val="00951A7F"/>
    <w:rsid w:val="00951D5E"/>
    <w:rsid w:val="00952802"/>
    <w:rsid w:val="009560C7"/>
    <w:rsid w:val="0095654A"/>
    <w:rsid w:val="009565EF"/>
    <w:rsid w:val="009608C5"/>
    <w:rsid w:val="00960A84"/>
    <w:rsid w:val="009611B3"/>
    <w:rsid w:val="0096284E"/>
    <w:rsid w:val="0096318C"/>
    <w:rsid w:val="009632E3"/>
    <w:rsid w:val="009652AE"/>
    <w:rsid w:val="00965713"/>
    <w:rsid w:val="00967C40"/>
    <w:rsid w:val="00970BCF"/>
    <w:rsid w:val="009710EF"/>
    <w:rsid w:val="0097343D"/>
    <w:rsid w:val="009737F2"/>
    <w:rsid w:val="00973B00"/>
    <w:rsid w:val="00973B2D"/>
    <w:rsid w:val="009753D3"/>
    <w:rsid w:val="009757AF"/>
    <w:rsid w:val="009769CF"/>
    <w:rsid w:val="00976BBF"/>
    <w:rsid w:val="00983EE2"/>
    <w:rsid w:val="009845EC"/>
    <w:rsid w:val="009846B5"/>
    <w:rsid w:val="009850FB"/>
    <w:rsid w:val="009851C6"/>
    <w:rsid w:val="0098545E"/>
    <w:rsid w:val="00985770"/>
    <w:rsid w:val="0098577E"/>
    <w:rsid w:val="00987F40"/>
    <w:rsid w:val="0099229A"/>
    <w:rsid w:val="009929C4"/>
    <w:rsid w:val="00994489"/>
    <w:rsid w:val="00996D74"/>
    <w:rsid w:val="00997821"/>
    <w:rsid w:val="009978F6"/>
    <w:rsid w:val="009A0FB2"/>
    <w:rsid w:val="009A157A"/>
    <w:rsid w:val="009A1BFD"/>
    <w:rsid w:val="009A1D7B"/>
    <w:rsid w:val="009A34CB"/>
    <w:rsid w:val="009A3A51"/>
    <w:rsid w:val="009A42D5"/>
    <w:rsid w:val="009A457F"/>
    <w:rsid w:val="009A4FD5"/>
    <w:rsid w:val="009B1220"/>
    <w:rsid w:val="009B1EE6"/>
    <w:rsid w:val="009B20C3"/>
    <w:rsid w:val="009B292D"/>
    <w:rsid w:val="009B2B8D"/>
    <w:rsid w:val="009B416F"/>
    <w:rsid w:val="009B43FA"/>
    <w:rsid w:val="009B49BD"/>
    <w:rsid w:val="009B4B34"/>
    <w:rsid w:val="009B5471"/>
    <w:rsid w:val="009B6A1E"/>
    <w:rsid w:val="009B6E16"/>
    <w:rsid w:val="009B723D"/>
    <w:rsid w:val="009B7CE3"/>
    <w:rsid w:val="009C15BC"/>
    <w:rsid w:val="009C174E"/>
    <w:rsid w:val="009C20E3"/>
    <w:rsid w:val="009C33C3"/>
    <w:rsid w:val="009C3A32"/>
    <w:rsid w:val="009C3C36"/>
    <w:rsid w:val="009C5032"/>
    <w:rsid w:val="009C5A2F"/>
    <w:rsid w:val="009C61CB"/>
    <w:rsid w:val="009C7227"/>
    <w:rsid w:val="009C78DC"/>
    <w:rsid w:val="009C7DF2"/>
    <w:rsid w:val="009D18C3"/>
    <w:rsid w:val="009D3C30"/>
    <w:rsid w:val="009D45D4"/>
    <w:rsid w:val="009D49AE"/>
    <w:rsid w:val="009D49F9"/>
    <w:rsid w:val="009D5639"/>
    <w:rsid w:val="009D5EF8"/>
    <w:rsid w:val="009D72D0"/>
    <w:rsid w:val="009E51F6"/>
    <w:rsid w:val="009E59D7"/>
    <w:rsid w:val="009E7D59"/>
    <w:rsid w:val="009E7FC0"/>
    <w:rsid w:val="009F060F"/>
    <w:rsid w:val="009F156C"/>
    <w:rsid w:val="009F2C29"/>
    <w:rsid w:val="009F4718"/>
    <w:rsid w:val="009F60FA"/>
    <w:rsid w:val="009F61BF"/>
    <w:rsid w:val="009F6DE2"/>
    <w:rsid w:val="009F725D"/>
    <w:rsid w:val="009F72FE"/>
    <w:rsid w:val="00A0131C"/>
    <w:rsid w:val="00A0261C"/>
    <w:rsid w:val="00A0321E"/>
    <w:rsid w:val="00A03F28"/>
    <w:rsid w:val="00A04FE1"/>
    <w:rsid w:val="00A058B1"/>
    <w:rsid w:val="00A0666B"/>
    <w:rsid w:val="00A0679E"/>
    <w:rsid w:val="00A103D7"/>
    <w:rsid w:val="00A110C2"/>
    <w:rsid w:val="00A114B8"/>
    <w:rsid w:val="00A11992"/>
    <w:rsid w:val="00A11C2D"/>
    <w:rsid w:val="00A125EE"/>
    <w:rsid w:val="00A12614"/>
    <w:rsid w:val="00A12B4A"/>
    <w:rsid w:val="00A12B7F"/>
    <w:rsid w:val="00A13720"/>
    <w:rsid w:val="00A13874"/>
    <w:rsid w:val="00A145B3"/>
    <w:rsid w:val="00A14B38"/>
    <w:rsid w:val="00A16E40"/>
    <w:rsid w:val="00A170F8"/>
    <w:rsid w:val="00A17428"/>
    <w:rsid w:val="00A179B2"/>
    <w:rsid w:val="00A17DAF"/>
    <w:rsid w:val="00A22ED8"/>
    <w:rsid w:val="00A2311E"/>
    <w:rsid w:val="00A25893"/>
    <w:rsid w:val="00A25F28"/>
    <w:rsid w:val="00A271CE"/>
    <w:rsid w:val="00A30306"/>
    <w:rsid w:val="00A33CB2"/>
    <w:rsid w:val="00A34A8A"/>
    <w:rsid w:val="00A34ADA"/>
    <w:rsid w:val="00A34B5A"/>
    <w:rsid w:val="00A355D1"/>
    <w:rsid w:val="00A3624F"/>
    <w:rsid w:val="00A4058B"/>
    <w:rsid w:val="00A41986"/>
    <w:rsid w:val="00A4449A"/>
    <w:rsid w:val="00A45619"/>
    <w:rsid w:val="00A45D24"/>
    <w:rsid w:val="00A474EE"/>
    <w:rsid w:val="00A47B1D"/>
    <w:rsid w:val="00A47E0A"/>
    <w:rsid w:val="00A5048D"/>
    <w:rsid w:val="00A51673"/>
    <w:rsid w:val="00A51A07"/>
    <w:rsid w:val="00A51BE8"/>
    <w:rsid w:val="00A52DF1"/>
    <w:rsid w:val="00A53716"/>
    <w:rsid w:val="00A53973"/>
    <w:rsid w:val="00A54E5C"/>
    <w:rsid w:val="00A56C52"/>
    <w:rsid w:val="00A57682"/>
    <w:rsid w:val="00A6159B"/>
    <w:rsid w:val="00A61CC1"/>
    <w:rsid w:val="00A65685"/>
    <w:rsid w:val="00A65CE5"/>
    <w:rsid w:val="00A666E7"/>
    <w:rsid w:val="00A66C3E"/>
    <w:rsid w:val="00A674C0"/>
    <w:rsid w:val="00A67CE0"/>
    <w:rsid w:val="00A7069D"/>
    <w:rsid w:val="00A70ABB"/>
    <w:rsid w:val="00A71555"/>
    <w:rsid w:val="00A7465C"/>
    <w:rsid w:val="00A74AB1"/>
    <w:rsid w:val="00A76EA7"/>
    <w:rsid w:val="00A77365"/>
    <w:rsid w:val="00A80862"/>
    <w:rsid w:val="00A80A18"/>
    <w:rsid w:val="00A81749"/>
    <w:rsid w:val="00A81765"/>
    <w:rsid w:val="00A8186F"/>
    <w:rsid w:val="00A81DC5"/>
    <w:rsid w:val="00A828AD"/>
    <w:rsid w:val="00A834C1"/>
    <w:rsid w:val="00A837BF"/>
    <w:rsid w:val="00A84AC7"/>
    <w:rsid w:val="00A851A9"/>
    <w:rsid w:val="00A86F24"/>
    <w:rsid w:val="00A87109"/>
    <w:rsid w:val="00A872BB"/>
    <w:rsid w:val="00A878FF"/>
    <w:rsid w:val="00A9290D"/>
    <w:rsid w:val="00A92C0A"/>
    <w:rsid w:val="00A92E9A"/>
    <w:rsid w:val="00A9311E"/>
    <w:rsid w:val="00A93804"/>
    <w:rsid w:val="00A9398C"/>
    <w:rsid w:val="00A93E48"/>
    <w:rsid w:val="00A94181"/>
    <w:rsid w:val="00A953C6"/>
    <w:rsid w:val="00A95BD5"/>
    <w:rsid w:val="00A96072"/>
    <w:rsid w:val="00A96885"/>
    <w:rsid w:val="00A972E8"/>
    <w:rsid w:val="00A97816"/>
    <w:rsid w:val="00AA0CF4"/>
    <w:rsid w:val="00AA0CFD"/>
    <w:rsid w:val="00AA284F"/>
    <w:rsid w:val="00AA2E53"/>
    <w:rsid w:val="00AA4363"/>
    <w:rsid w:val="00AA4457"/>
    <w:rsid w:val="00AA4FCC"/>
    <w:rsid w:val="00AA528F"/>
    <w:rsid w:val="00AA60F3"/>
    <w:rsid w:val="00AA6841"/>
    <w:rsid w:val="00AA6B58"/>
    <w:rsid w:val="00AA7AC3"/>
    <w:rsid w:val="00AB16B6"/>
    <w:rsid w:val="00AB17BF"/>
    <w:rsid w:val="00AB39B7"/>
    <w:rsid w:val="00AB3A71"/>
    <w:rsid w:val="00AB415E"/>
    <w:rsid w:val="00AB473F"/>
    <w:rsid w:val="00AB5B46"/>
    <w:rsid w:val="00AB6820"/>
    <w:rsid w:val="00AB690C"/>
    <w:rsid w:val="00AB73D5"/>
    <w:rsid w:val="00AC1298"/>
    <w:rsid w:val="00AC13F4"/>
    <w:rsid w:val="00AC1EB9"/>
    <w:rsid w:val="00AC2002"/>
    <w:rsid w:val="00AC2A83"/>
    <w:rsid w:val="00AC2C2D"/>
    <w:rsid w:val="00AC2DE1"/>
    <w:rsid w:val="00AC58C5"/>
    <w:rsid w:val="00AC641C"/>
    <w:rsid w:val="00AC6903"/>
    <w:rsid w:val="00AD10A8"/>
    <w:rsid w:val="00AD1346"/>
    <w:rsid w:val="00AD2038"/>
    <w:rsid w:val="00AD3F70"/>
    <w:rsid w:val="00AE1049"/>
    <w:rsid w:val="00AE26FA"/>
    <w:rsid w:val="00AE2CB2"/>
    <w:rsid w:val="00AE63FC"/>
    <w:rsid w:val="00AE6812"/>
    <w:rsid w:val="00AF1C23"/>
    <w:rsid w:val="00AF2437"/>
    <w:rsid w:val="00AF2A9C"/>
    <w:rsid w:val="00AF38C2"/>
    <w:rsid w:val="00AF3EDA"/>
    <w:rsid w:val="00AF4646"/>
    <w:rsid w:val="00AF4F8B"/>
    <w:rsid w:val="00AF5437"/>
    <w:rsid w:val="00AF573F"/>
    <w:rsid w:val="00AF6322"/>
    <w:rsid w:val="00AF65BD"/>
    <w:rsid w:val="00B006CF"/>
    <w:rsid w:val="00B01054"/>
    <w:rsid w:val="00B01A63"/>
    <w:rsid w:val="00B01D45"/>
    <w:rsid w:val="00B02FBA"/>
    <w:rsid w:val="00B034CE"/>
    <w:rsid w:val="00B048C7"/>
    <w:rsid w:val="00B05F87"/>
    <w:rsid w:val="00B06009"/>
    <w:rsid w:val="00B12CDE"/>
    <w:rsid w:val="00B135A3"/>
    <w:rsid w:val="00B13A6F"/>
    <w:rsid w:val="00B14A9F"/>
    <w:rsid w:val="00B15C5D"/>
    <w:rsid w:val="00B163C7"/>
    <w:rsid w:val="00B16698"/>
    <w:rsid w:val="00B16C72"/>
    <w:rsid w:val="00B16F98"/>
    <w:rsid w:val="00B24B4D"/>
    <w:rsid w:val="00B2599F"/>
    <w:rsid w:val="00B25AB3"/>
    <w:rsid w:val="00B265C9"/>
    <w:rsid w:val="00B27D02"/>
    <w:rsid w:val="00B27F65"/>
    <w:rsid w:val="00B307A7"/>
    <w:rsid w:val="00B3187E"/>
    <w:rsid w:val="00B3255D"/>
    <w:rsid w:val="00B32D38"/>
    <w:rsid w:val="00B343B7"/>
    <w:rsid w:val="00B34BF1"/>
    <w:rsid w:val="00B35366"/>
    <w:rsid w:val="00B35C47"/>
    <w:rsid w:val="00B365B2"/>
    <w:rsid w:val="00B366B7"/>
    <w:rsid w:val="00B36EAE"/>
    <w:rsid w:val="00B404B0"/>
    <w:rsid w:val="00B41420"/>
    <w:rsid w:val="00B41FAC"/>
    <w:rsid w:val="00B42D01"/>
    <w:rsid w:val="00B46B08"/>
    <w:rsid w:val="00B506C1"/>
    <w:rsid w:val="00B513AB"/>
    <w:rsid w:val="00B52144"/>
    <w:rsid w:val="00B5233F"/>
    <w:rsid w:val="00B5338B"/>
    <w:rsid w:val="00B53668"/>
    <w:rsid w:val="00B54C6C"/>
    <w:rsid w:val="00B5550A"/>
    <w:rsid w:val="00B55FCE"/>
    <w:rsid w:val="00B57646"/>
    <w:rsid w:val="00B57881"/>
    <w:rsid w:val="00B57F01"/>
    <w:rsid w:val="00B602E5"/>
    <w:rsid w:val="00B617D3"/>
    <w:rsid w:val="00B63160"/>
    <w:rsid w:val="00B64507"/>
    <w:rsid w:val="00B6457B"/>
    <w:rsid w:val="00B65450"/>
    <w:rsid w:val="00B66196"/>
    <w:rsid w:val="00B66990"/>
    <w:rsid w:val="00B66A50"/>
    <w:rsid w:val="00B66BAE"/>
    <w:rsid w:val="00B72DF0"/>
    <w:rsid w:val="00B74501"/>
    <w:rsid w:val="00B76011"/>
    <w:rsid w:val="00B768C2"/>
    <w:rsid w:val="00B77DC6"/>
    <w:rsid w:val="00B81A07"/>
    <w:rsid w:val="00B8224A"/>
    <w:rsid w:val="00B827DA"/>
    <w:rsid w:val="00B83EDD"/>
    <w:rsid w:val="00B84799"/>
    <w:rsid w:val="00B85ED6"/>
    <w:rsid w:val="00B86B74"/>
    <w:rsid w:val="00B879AC"/>
    <w:rsid w:val="00B91CDE"/>
    <w:rsid w:val="00B92986"/>
    <w:rsid w:val="00B93B68"/>
    <w:rsid w:val="00B93D1C"/>
    <w:rsid w:val="00B948EF"/>
    <w:rsid w:val="00B94A1E"/>
    <w:rsid w:val="00B96F8B"/>
    <w:rsid w:val="00B97E67"/>
    <w:rsid w:val="00BA062B"/>
    <w:rsid w:val="00BA0A20"/>
    <w:rsid w:val="00BA274C"/>
    <w:rsid w:val="00BA2BAC"/>
    <w:rsid w:val="00BA30E2"/>
    <w:rsid w:val="00BA4ECD"/>
    <w:rsid w:val="00BA535E"/>
    <w:rsid w:val="00BA5C53"/>
    <w:rsid w:val="00BB1BB6"/>
    <w:rsid w:val="00BB2FA9"/>
    <w:rsid w:val="00BB34C2"/>
    <w:rsid w:val="00BB3B92"/>
    <w:rsid w:val="00BB52ED"/>
    <w:rsid w:val="00BB5886"/>
    <w:rsid w:val="00BB7688"/>
    <w:rsid w:val="00BB78A1"/>
    <w:rsid w:val="00BB7F01"/>
    <w:rsid w:val="00BC08A0"/>
    <w:rsid w:val="00BC43E6"/>
    <w:rsid w:val="00BC5418"/>
    <w:rsid w:val="00BC692F"/>
    <w:rsid w:val="00BD0D01"/>
    <w:rsid w:val="00BD1512"/>
    <w:rsid w:val="00BD1837"/>
    <w:rsid w:val="00BD2D47"/>
    <w:rsid w:val="00BD4185"/>
    <w:rsid w:val="00BD5546"/>
    <w:rsid w:val="00BD5842"/>
    <w:rsid w:val="00BD5960"/>
    <w:rsid w:val="00BD61A7"/>
    <w:rsid w:val="00BD64AE"/>
    <w:rsid w:val="00BD6E04"/>
    <w:rsid w:val="00BD7B14"/>
    <w:rsid w:val="00BD7D14"/>
    <w:rsid w:val="00BD7EC0"/>
    <w:rsid w:val="00BE0E97"/>
    <w:rsid w:val="00BE2000"/>
    <w:rsid w:val="00BE35D3"/>
    <w:rsid w:val="00BE4159"/>
    <w:rsid w:val="00BE6215"/>
    <w:rsid w:val="00BE62BC"/>
    <w:rsid w:val="00BE739C"/>
    <w:rsid w:val="00BE7928"/>
    <w:rsid w:val="00BF08BD"/>
    <w:rsid w:val="00BF2011"/>
    <w:rsid w:val="00BF251F"/>
    <w:rsid w:val="00BF3443"/>
    <w:rsid w:val="00BF3B69"/>
    <w:rsid w:val="00BF4D6B"/>
    <w:rsid w:val="00BF58B6"/>
    <w:rsid w:val="00BF7531"/>
    <w:rsid w:val="00C00364"/>
    <w:rsid w:val="00C028C7"/>
    <w:rsid w:val="00C02AD6"/>
    <w:rsid w:val="00C02B0E"/>
    <w:rsid w:val="00C02D94"/>
    <w:rsid w:val="00C03545"/>
    <w:rsid w:val="00C04995"/>
    <w:rsid w:val="00C04B32"/>
    <w:rsid w:val="00C056B5"/>
    <w:rsid w:val="00C1023C"/>
    <w:rsid w:val="00C1074E"/>
    <w:rsid w:val="00C11014"/>
    <w:rsid w:val="00C11589"/>
    <w:rsid w:val="00C12029"/>
    <w:rsid w:val="00C12305"/>
    <w:rsid w:val="00C13465"/>
    <w:rsid w:val="00C14684"/>
    <w:rsid w:val="00C15550"/>
    <w:rsid w:val="00C1714B"/>
    <w:rsid w:val="00C174FE"/>
    <w:rsid w:val="00C20843"/>
    <w:rsid w:val="00C20987"/>
    <w:rsid w:val="00C2399E"/>
    <w:rsid w:val="00C24A2F"/>
    <w:rsid w:val="00C25432"/>
    <w:rsid w:val="00C26085"/>
    <w:rsid w:val="00C30CCF"/>
    <w:rsid w:val="00C31739"/>
    <w:rsid w:val="00C31B76"/>
    <w:rsid w:val="00C320DF"/>
    <w:rsid w:val="00C32335"/>
    <w:rsid w:val="00C3249B"/>
    <w:rsid w:val="00C32CE9"/>
    <w:rsid w:val="00C34EAE"/>
    <w:rsid w:val="00C354A3"/>
    <w:rsid w:val="00C35C25"/>
    <w:rsid w:val="00C36454"/>
    <w:rsid w:val="00C36DAD"/>
    <w:rsid w:val="00C40BC9"/>
    <w:rsid w:val="00C40CD7"/>
    <w:rsid w:val="00C410C9"/>
    <w:rsid w:val="00C4117C"/>
    <w:rsid w:val="00C4443B"/>
    <w:rsid w:val="00C46169"/>
    <w:rsid w:val="00C46680"/>
    <w:rsid w:val="00C47C0E"/>
    <w:rsid w:val="00C52156"/>
    <w:rsid w:val="00C53CE3"/>
    <w:rsid w:val="00C54B5C"/>
    <w:rsid w:val="00C5501D"/>
    <w:rsid w:val="00C55677"/>
    <w:rsid w:val="00C5614D"/>
    <w:rsid w:val="00C568B6"/>
    <w:rsid w:val="00C571D9"/>
    <w:rsid w:val="00C5754A"/>
    <w:rsid w:val="00C6058B"/>
    <w:rsid w:val="00C610A7"/>
    <w:rsid w:val="00C61402"/>
    <w:rsid w:val="00C6178D"/>
    <w:rsid w:val="00C61D4C"/>
    <w:rsid w:val="00C61DE6"/>
    <w:rsid w:val="00C620AC"/>
    <w:rsid w:val="00C637A0"/>
    <w:rsid w:val="00C64E4A"/>
    <w:rsid w:val="00C65CEC"/>
    <w:rsid w:val="00C66FC9"/>
    <w:rsid w:val="00C674E7"/>
    <w:rsid w:val="00C67746"/>
    <w:rsid w:val="00C67E6E"/>
    <w:rsid w:val="00C70DCE"/>
    <w:rsid w:val="00C72129"/>
    <w:rsid w:val="00C73BAB"/>
    <w:rsid w:val="00C76B15"/>
    <w:rsid w:val="00C7734C"/>
    <w:rsid w:val="00C806F2"/>
    <w:rsid w:val="00C83636"/>
    <w:rsid w:val="00C84ABE"/>
    <w:rsid w:val="00C864C7"/>
    <w:rsid w:val="00C86DAA"/>
    <w:rsid w:val="00C8748C"/>
    <w:rsid w:val="00C8776F"/>
    <w:rsid w:val="00C91B83"/>
    <w:rsid w:val="00C91E73"/>
    <w:rsid w:val="00C921A2"/>
    <w:rsid w:val="00C9325B"/>
    <w:rsid w:val="00C96E9D"/>
    <w:rsid w:val="00C9772B"/>
    <w:rsid w:val="00C97E38"/>
    <w:rsid w:val="00CA0DDE"/>
    <w:rsid w:val="00CA25B1"/>
    <w:rsid w:val="00CA437A"/>
    <w:rsid w:val="00CA7843"/>
    <w:rsid w:val="00CA7D02"/>
    <w:rsid w:val="00CB0EA3"/>
    <w:rsid w:val="00CB1E2B"/>
    <w:rsid w:val="00CB217F"/>
    <w:rsid w:val="00CB2FAC"/>
    <w:rsid w:val="00CB49A0"/>
    <w:rsid w:val="00CB57A1"/>
    <w:rsid w:val="00CB5EDD"/>
    <w:rsid w:val="00CC0FCC"/>
    <w:rsid w:val="00CC11F4"/>
    <w:rsid w:val="00CC37D1"/>
    <w:rsid w:val="00CC46FB"/>
    <w:rsid w:val="00CC5DA5"/>
    <w:rsid w:val="00CD2207"/>
    <w:rsid w:val="00CD404E"/>
    <w:rsid w:val="00CD490A"/>
    <w:rsid w:val="00CD4C88"/>
    <w:rsid w:val="00CD5CB8"/>
    <w:rsid w:val="00CD6003"/>
    <w:rsid w:val="00CD6D2E"/>
    <w:rsid w:val="00CD7181"/>
    <w:rsid w:val="00CE1836"/>
    <w:rsid w:val="00CE2AB3"/>
    <w:rsid w:val="00CE2B83"/>
    <w:rsid w:val="00CE2C48"/>
    <w:rsid w:val="00CE33CD"/>
    <w:rsid w:val="00CE4D47"/>
    <w:rsid w:val="00CE657E"/>
    <w:rsid w:val="00CE6FAC"/>
    <w:rsid w:val="00CE76C0"/>
    <w:rsid w:val="00CE7E7C"/>
    <w:rsid w:val="00CE7F6D"/>
    <w:rsid w:val="00CF054B"/>
    <w:rsid w:val="00CF0678"/>
    <w:rsid w:val="00CF255F"/>
    <w:rsid w:val="00CF3213"/>
    <w:rsid w:val="00CF39C7"/>
    <w:rsid w:val="00CF4F7F"/>
    <w:rsid w:val="00CF67A5"/>
    <w:rsid w:val="00CF70D0"/>
    <w:rsid w:val="00D02012"/>
    <w:rsid w:val="00D02643"/>
    <w:rsid w:val="00D037D3"/>
    <w:rsid w:val="00D03D23"/>
    <w:rsid w:val="00D04034"/>
    <w:rsid w:val="00D0716C"/>
    <w:rsid w:val="00D1073B"/>
    <w:rsid w:val="00D10B8A"/>
    <w:rsid w:val="00D12553"/>
    <w:rsid w:val="00D139EF"/>
    <w:rsid w:val="00D14072"/>
    <w:rsid w:val="00D14175"/>
    <w:rsid w:val="00D151FC"/>
    <w:rsid w:val="00D15B45"/>
    <w:rsid w:val="00D16D30"/>
    <w:rsid w:val="00D21139"/>
    <w:rsid w:val="00D213E5"/>
    <w:rsid w:val="00D22F99"/>
    <w:rsid w:val="00D2357C"/>
    <w:rsid w:val="00D25526"/>
    <w:rsid w:val="00D26BEA"/>
    <w:rsid w:val="00D27C12"/>
    <w:rsid w:val="00D31286"/>
    <w:rsid w:val="00D31DEC"/>
    <w:rsid w:val="00D32322"/>
    <w:rsid w:val="00D33D36"/>
    <w:rsid w:val="00D34706"/>
    <w:rsid w:val="00D347EF"/>
    <w:rsid w:val="00D34E86"/>
    <w:rsid w:val="00D3502D"/>
    <w:rsid w:val="00D356BC"/>
    <w:rsid w:val="00D36B6A"/>
    <w:rsid w:val="00D370A3"/>
    <w:rsid w:val="00D4379E"/>
    <w:rsid w:val="00D45116"/>
    <w:rsid w:val="00D46876"/>
    <w:rsid w:val="00D46996"/>
    <w:rsid w:val="00D47C2F"/>
    <w:rsid w:val="00D47FAC"/>
    <w:rsid w:val="00D502C8"/>
    <w:rsid w:val="00D50419"/>
    <w:rsid w:val="00D51713"/>
    <w:rsid w:val="00D51EAB"/>
    <w:rsid w:val="00D537E3"/>
    <w:rsid w:val="00D53BD0"/>
    <w:rsid w:val="00D5425D"/>
    <w:rsid w:val="00D552A8"/>
    <w:rsid w:val="00D5679B"/>
    <w:rsid w:val="00D56DE0"/>
    <w:rsid w:val="00D56E36"/>
    <w:rsid w:val="00D57205"/>
    <w:rsid w:val="00D579FF"/>
    <w:rsid w:val="00D57B09"/>
    <w:rsid w:val="00D60358"/>
    <w:rsid w:val="00D605F5"/>
    <w:rsid w:val="00D61AEB"/>
    <w:rsid w:val="00D61D45"/>
    <w:rsid w:val="00D62148"/>
    <w:rsid w:val="00D64021"/>
    <w:rsid w:val="00D64133"/>
    <w:rsid w:val="00D64984"/>
    <w:rsid w:val="00D64E10"/>
    <w:rsid w:val="00D653E6"/>
    <w:rsid w:val="00D662E8"/>
    <w:rsid w:val="00D66548"/>
    <w:rsid w:val="00D66810"/>
    <w:rsid w:val="00D6735F"/>
    <w:rsid w:val="00D67641"/>
    <w:rsid w:val="00D706D3"/>
    <w:rsid w:val="00D71413"/>
    <w:rsid w:val="00D7291E"/>
    <w:rsid w:val="00D72C26"/>
    <w:rsid w:val="00D72CBA"/>
    <w:rsid w:val="00D73A0A"/>
    <w:rsid w:val="00D74148"/>
    <w:rsid w:val="00D74316"/>
    <w:rsid w:val="00D753EE"/>
    <w:rsid w:val="00D7542D"/>
    <w:rsid w:val="00D774DD"/>
    <w:rsid w:val="00D809A5"/>
    <w:rsid w:val="00D84B04"/>
    <w:rsid w:val="00D8770D"/>
    <w:rsid w:val="00D87FB2"/>
    <w:rsid w:val="00D9146E"/>
    <w:rsid w:val="00D9297E"/>
    <w:rsid w:val="00D92AB4"/>
    <w:rsid w:val="00D93018"/>
    <w:rsid w:val="00D9389A"/>
    <w:rsid w:val="00D9632B"/>
    <w:rsid w:val="00D973B2"/>
    <w:rsid w:val="00DA0136"/>
    <w:rsid w:val="00DA077C"/>
    <w:rsid w:val="00DA07D3"/>
    <w:rsid w:val="00DA28FC"/>
    <w:rsid w:val="00DA5318"/>
    <w:rsid w:val="00DA6F43"/>
    <w:rsid w:val="00DA7341"/>
    <w:rsid w:val="00DA744C"/>
    <w:rsid w:val="00DB0322"/>
    <w:rsid w:val="00DB23DA"/>
    <w:rsid w:val="00DB2FBF"/>
    <w:rsid w:val="00DB3CFD"/>
    <w:rsid w:val="00DB43F6"/>
    <w:rsid w:val="00DB499D"/>
    <w:rsid w:val="00DB552C"/>
    <w:rsid w:val="00DB6C23"/>
    <w:rsid w:val="00DB71CD"/>
    <w:rsid w:val="00DB7921"/>
    <w:rsid w:val="00DC0D45"/>
    <w:rsid w:val="00DC10D9"/>
    <w:rsid w:val="00DC2144"/>
    <w:rsid w:val="00DC2348"/>
    <w:rsid w:val="00DC6B71"/>
    <w:rsid w:val="00DC6CEC"/>
    <w:rsid w:val="00DC6FF6"/>
    <w:rsid w:val="00DC775F"/>
    <w:rsid w:val="00DD08BF"/>
    <w:rsid w:val="00DD1649"/>
    <w:rsid w:val="00DD18A7"/>
    <w:rsid w:val="00DD2471"/>
    <w:rsid w:val="00DD2512"/>
    <w:rsid w:val="00DD30A2"/>
    <w:rsid w:val="00DD4BCD"/>
    <w:rsid w:val="00DD56DF"/>
    <w:rsid w:val="00DD5D44"/>
    <w:rsid w:val="00DE0480"/>
    <w:rsid w:val="00DE0E61"/>
    <w:rsid w:val="00DE1653"/>
    <w:rsid w:val="00DE18D1"/>
    <w:rsid w:val="00DE1AF7"/>
    <w:rsid w:val="00DE1FD3"/>
    <w:rsid w:val="00DE2911"/>
    <w:rsid w:val="00DE32F5"/>
    <w:rsid w:val="00DE371D"/>
    <w:rsid w:val="00DE5ACB"/>
    <w:rsid w:val="00DE73FF"/>
    <w:rsid w:val="00DE7AC8"/>
    <w:rsid w:val="00DF2498"/>
    <w:rsid w:val="00DF24ED"/>
    <w:rsid w:val="00DF35A0"/>
    <w:rsid w:val="00DF4FF7"/>
    <w:rsid w:val="00DF569F"/>
    <w:rsid w:val="00DF5A0E"/>
    <w:rsid w:val="00DF76E3"/>
    <w:rsid w:val="00DF7786"/>
    <w:rsid w:val="00E00BC5"/>
    <w:rsid w:val="00E00E44"/>
    <w:rsid w:val="00E011B4"/>
    <w:rsid w:val="00E01FA5"/>
    <w:rsid w:val="00E025AA"/>
    <w:rsid w:val="00E03ABB"/>
    <w:rsid w:val="00E06D13"/>
    <w:rsid w:val="00E06DD4"/>
    <w:rsid w:val="00E0740F"/>
    <w:rsid w:val="00E10606"/>
    <w:rsid w:val="00E10C99"/>
    <w:rsid w:val="00E10E63"/>
    <w:rsid w:val="00E110F6"/>
    <w:rsid w:val="00E12430"/>
    <w:rsid w:val="00E127D3"/>
    <w:rsid w:val="00E127E2"/>
    <w:rsid w:val="00E14CB8"/>
    <w:rsid w:val="00E15F41"/>
    <w:rsid w:val="00E17D16"/>
    <w:rsid w:val="00E17E55"/>
    <w:rsid w:val="00E2007B"/>
    <w:rsid w:val="00E21370"/>
    <w:rsid w:val="00E2170E"/>
    <w:rsid w:val="00E22FE1"/>
    <w:rsid w:val="00E2494D"/>
    <w:rsid w:val="00E25294"/>
    <w:rsid w:val="00E26EFB"/>
    <w:rsid w:val="00E31AC1"/>
    <w:rsid w:val="00E33C36"/>
    <w:rsid w:val="00E33D1D"/>
    <w:rsid w:val="00E36980"/>
    <w:rsid w:val="00E36AB8"/>
    <w:rsid w:val="00E413D7"/>
    <w:rsid w:val="00E41D93"/>
    <w:rsid w:val="00E4366C"/>
    <w:rsid w:val="00E439D4"/>
    <w:rsid w:val="00E4406E"/>
    <w:rsid w:val="00E44644"/>
    <w:rsid w:val="00E44E5C"/>
    <w:rsid w:val="00E4747F"/>
    <w:rsid w:val="00E5181D"/>
    <w:rsid w:val="00E51D8E"/>
    <w:rsid w:val="00E52009"/>
    <w:rsid w:val="00E5289B"/>
    <w:rsid w:val="00E52CB4"/>
    <w:rsid w:val="00E5339C"/>
    <w:rsid w:val="00E53B93"/>
    <w:rsid w:val="00E54BCE"/>
    <w:rsid w:val="00E56333"/>
    <w:rsid w:val="00E56DE6"/>
    <w:rsid w:val="00E60F4D"/>
    <w:rsid w:val="00E614BD"/>
    <w:rsid w:val="00E63C2D"/>
    <w:rsid w:val="00E643AA"/>
    <w:rsid w:val="00E64A28"/>
    <w:rsid w:val="00E652E7"/>
    <w:rsid w:val="00E65306"/>
    <w:rsid w:val="00E66F0F"/>
    <w:rsid w:val="00E704F4"/>
    <w:rsid w:val="00E712D7"/>
    <w:rsid w:val="00E71307"/>
    <w:rsid w:val="00E71BA0"/>
    <w:rsid w:val="00E722C5"/>
    <w:rsid w:val="00E72351"/>
    <w:rsid w:val="00E728D0"/>
    <w:rsid w:val="00E73829"/>
    <w:rsid w:val="00E74F06"/>
    <w:rsid w:val="00E750A9"/>
    <w:rsid w:val="00E75D62"/>
    <w:rsid w:val="00E76D6F"/>
    <w:rsid w:val="00E76F68"/>
    <w:rsid w:val="00E771C5"/>
    <w:rsid w:val="00E8031F"/>
    <w:rsid w:val="00E81B7B"/>
    <w:rsid w:val="00E821CF"/>
    <w:rsid w:val="00E8244D"/>
    <w:rsid w:val="00E844FA"/>
    <w:rsid w:val="00E84968"/>
    <w:rsid w:val="00E84C14"/>
    <w:rsid w:val="00E857FE"/>
    <w:rsid w:val="00E86713"/>
    <w:rsid w:val="00E86FBD"/>
    <w:rsid w:val="00E87EC2"/>
    <w:rsid w:val="00E9047A"/>
    <w:rsid w:val="00E905F6"/>
    <w:rsid w:val="00E938A1"/>
    <w:rsid w:val="00E9649B"/>
    <w:rsid w:val="00E96FE8"/>
    <w:rsid w:val="00EA0184"/>
    <w:rsid w:val="00EA0780"/>
    <w:rsid w:val="00EA09A2"/>
    <w:rsid w:val="00EA2E03"/>
    <w:rsid w:val="00EA42FF"/>
    <w:rsid w:val="00EA4D37"/>
    <w:rsid w:val="00EA50A9"/>
    <w:rsid w:val="00EA7E68"/>
    <w:rsid w:val="00EB0485"/>
    <w:rsid w:val="00EB058B"/>
    <w:rsid w:val="00EB0E5E"/>
    <w:rsid w:val="00EB2350"/>
    <w:rsid w:val="00EB2F54"/>
    <w:rsid w:val="00EB49E3"/>
    <w:rsid w:val="00EB5D69"/>
    <w:rsid w:val="00EB5DCB"/>
    <w:rsid w:val="00EB6BF3"/>
    <w:rsid w:val="00EB70DE"/>
    <w:rsid w:val="00EB7B89"/>
    <w:rsid w:val="00EC2201"/>
    <w:rsid w:val="00EC2CBA"/>
    <w:rsid w:val="00EC2E60"/>
    <w:rsid w:val="00EC3856"/>
    <w:rsid w:val="00EC49A2"/>
    <w:rsid w:val="00EC4BD1"/>
    <w:rsid w:val="00EC4F4D"/>
    <w:rsid w:val="00EC5515"/>
    <w:rsid w:val="00ED062D"/>
    <w:rsid w:val="00ED18CE"/>
    <w:rsid w:val="00ED24E3"/>
    <w:rsid w:val="00ED250F"/>
    <w:rsid w:val="00ED2E53"/>
    <w:rsid w:val="00ED3115"/>
    <w:rsid w:val="00ED45FA"/>
    <w:rsid w:val="00ED5420"/>
    <w:rsid w:val="00ED6810"/>
    <w:rsid w:val="00ED705C"/>
    <w:rsid w:val="00ED7C63"/>
    <w:rsid w:val="00ED7E69"/>
    <w:rsid w:val="00ED7E8E"/>
    <w:rsid w:val="00EE1014"/>
    <w:rsid w:val="00EE3D1F"/>
    <w:rsid w:val="00EE4ACC"/>
    <w:rsid w:val="00EE5353"/>
    <w:rsid w:val="00EE53A2"/>
    <w:rsid w:val="00EE65AA"/>
    <w:rsid w:val="00EE67DC"/>
    <w:rsid w:val="00EE6BA8"/>
    <w:rsid w:val="00EE6ECE"/>
    <w:rsid w:val="00EF1289"/>
    <w:rsid w:val="00EF1430"/>
    <w:rsid w:val="00EF2257"/>
    <w:rsid w:val="00EF27EB"/>
    <w:rsid w:val="00EF2B3D"/>
    <w:rsid w:val="00EF3ADE"/>
    <w:rsid w:val="00EF5271"/>
    <w:rsid w:val="00EF5DED"/>
    <w:rsid w:val="00EF6C74"/>
    <w:rsid w:val="00EF7775"/>
    <w:rsid w:val="00F00C66"/>
    <w:rsid w:val="00F0185E"/>
    <w:rsid w:val="00F0419F"/>
    <w:rsid w:val="00F06356"/>
    <w:rsid w:val="00F065E0"/>
    <w:rsid w:val="00F101FD"/>
    <w:rsid w:val="00F12266"/>
    <w:rsid w:val="00F13089"/>
    <w:rsid w:val="00F13F33"/>
    <w:rsid w:val="00F148CE"/>
    <w:rsid w:val="00F17792"/>
    <w:rsid w:val="00F200DA"/>
    <w:rsid w:val="00F20EA0"/>
    <w:rsid w:val="00F21153"/>
    <w:rsid w:val="00F21F5D"/>
    <w:rsid w:val="00F21F83"/>
    <w:rsid w:val="00F23BA4"/>
    <w:rsid w:val="00F26429"/>
    <w:rsid w:val="00F2773B"/>
    <w:rsid w:val="00F277AD"/>
    <w:rsid w:val="00F30180"/>
    <w:rsid w:val="00F3055D"/>
    <w:rsid w:val="00F3187A"/>
    <w:rsid w:val="00F32F9C"/>
    <w:rsid w:val="00F33C0C"/>
    <w:rsid w:val="00F34CEF"/>
    <w:rsid w:val="00F35735"/>
    <w:rsid w:val="00F35F87"/>
    <w:rsid w:val="00F3664E"/>
    <w:rsid w:val="00F36C1D"/>
    <w:rsid w:val="00F371C6"/>
    <w:rsid w:val="00F37505"/>
    <w:rsid w:val="00F37CFB"/>
    <w:rsid w:val="00F41681"/>
    <w:rsid w:val="00F428AE"/>
    <w:rsid w:val="00F43BC4"/>
    <w:rsid w:val="00F4695F"/>
    <w:rsid w:val="00F47820"/>
    <w:rsid w:val="00F47A3C"/>
    <w:rsid w:val="00F47E02"/>
    <w:rsid w:val="00F50579"/>
    <w:rsid w:val="00F50794"/>
    <w:rsid w:val="00F50BD2"/>
    <w:rsid w:val="00F522D2"/>
    <w:rsid w:val="00F54674"/>
    <w:rsid w:val="00F546AF"/>
    <w:rsid w:val="00F55727"/>
    <w:rsid w:val="00F55B5B"/>
    <w:rsid w:val="00F55D24"/>
    <w:rsid w:val="00F57159"/>
    <w:rsid w:val="00F62AE0"/>
    <w:rsid w:val="00F62D6B"/>
    <w:rsid w:val="00F64205"/>
    <w:rsid w:val="00F64CEE"/>
    <w:rsid w:val="00F64EFD"/>
    <w:rsid w:val="00F657F4"/>
    <w:rsid w:val="00F66F10"/>
    <w:rsid w:val="00F6712F"/>
    <w:rsid w:val="00F70F35"/>
    <w:rsid w:val="00F722D7"/>
    <w:rsid w:val="00F7390D"/>
    <w:rsid w:val="00F73D29"/>
    <w:rsid w:val="00F749E4"/>
    <w:rsid w:val="00F766D5"/>
    <w:rsid w:val="00F76F54"/>
    <w:rsid w:val="00F7746C"/>
    <w:rsid w:val="00F7747C"/>
    <w:rsid w:val="00F7760C"/>
    <w:rsid w:val="00F77CC4"/>
    <w:rsid w:val="00F820E9"/>
    <w:rsid w:val="00F831F1"/>
    <w:rsid w:val="00F83D90"/>
    <w:rsid w:val="00F84279"/>
    <w:rsid w:val="00F84598"/>
    <w:rsid w:val="00F84729"/>
    <w:rsid w:val="00F8507B"/>
    <w:rsid w:val="00F86A3D"/>
    <w:rsid w:val="00F875B6"/>
    <w:rsid w:val="00F8799C"/>
    <w:rsid w:val="00F90720"/>
    <w:rsid w:val="00F909AD"/>
    <w:rsid w:val="00F914F0"/>
    <w:rsid w:val="00F91625"/>
    <w:rsid w:val="00F920C3"/>
    <w:rsid w:val="00F93969"/>
    <w:rsid w:val="00F97571"/>
    <w:rsid w:val="00FA1793"/>
    <w:rsid w:val="00FA483B"/>
    <w:rsid w:val="00FA4CFD"/>
    <w:rsid w:val="00FA628D"/>
    <w:rsid w:val="00FA6A3F"/>
    <w:rsid w:val="00FA7521"/>
    <w:rsid w:val="00FB18C8"/>
    <w:rsid w:val="00FB354B"/>
    <w:rsid w:val="00FB661D"/>
    <w:rsid w:val="00FB704F"/>
    <w:rsid w:val="00FB725F"/>
    <w:rsid w:val="00FB76F2"/>
    <w:rsid w:val="00FC052C"/>
    <w:rsid w:val="00FC05EF"/>
    <w:rsid w:val="00FC0858"/>
    <w:rsid w:val="00FC1870"/>
    <w:rsid w:val="00FC1E1F"/>
    <w:rsid w:val="00FC42D1"/>
    <w:rsid w:val="00FC6532"/>
    <w:rsid w:val="00FC73F1"/>
    <w:rsid w:val="00FC75F5"/>
    <w:rsid w:val="00FD0013"/>
    <w:rsid w:val="00FD0DE4"/>
    <w:rsid w:val="00FD1479"/>
    <w:rsid w:val="00FD1A74"/>
    <w:rsid w:val="00FD2AC6"/>
    <w:rsid w:val="00FD3F01"/>
    <w:rsid w:val="00FD44A7"/>
    <w:rsid w:val="00FD5983"/>
    <w:rsid w:val="00FD765F"/>
    <w:rsid w:val="00FD7FCE"/>
    <w:rsid w:val="00FE0993"/>
    <w:rsid w:val="00FE1880"/>
    <w:rsid w:val="00FE203F"/>
    <w:rsid w:val="00FE28F8"/>
    <w:rsid w:val="00FE322C"/>
    <w:rsid w:val="00FE3C9B"/>
    <w:rsid w:val="00FE5297"/>
    <w:rsid w:val="00FE652F"/>
    <w:rsid w:val="00FF2723"/>
    <w:rsid w:val="00FF28A3"/>
    <w:rsid w:val="00FF2942"/>
    <w:rsid w:val="00FF37B4"/>
    <w:rsid w:val="00FF4180"/>
    <w:rsid w:val="00FF5007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0874E6"/>
    <w:pPr>
      <w:spacing w:after="80"/>
      <w:outlineLvl w:val="1"/>
    </w:pPr>
    <w:rPr>
      <w:b/>
      <w:sz w:val="20"/>
      <w:szCs w:val="24"/>
    </w:rPr>
  </w:style>
  <w:style w:type="paragraph" w:styleId="3">
    <w:name w:val="heading 3"/>
    <w:basedOn w:val="2"/>
    <w:next w:val="a"/>
    <w:link w:val="30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0874E6"/>
    <w:rPr>
      <w:rFonts w:ascii="Arial" w:hAnsi="Arial" w:cs="Arial"/>
      <w:b/>
      <w:bCs/>
      <w:szCs w:val="24"/>
    </w:rPr>
  </w:style>
  <w:style w:type="character" w:customStyle="1" w:styleId="30">
    <w:name w:val="כותרת 3 תו"/>
    <w:link w:val="3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136DC8"/>
    <w:pPr>
      <w:ind w:left="720"/>
    </w:pPr>
    <w:rPr>
      <w:rFonts w:ascii="Narkisim" w:hAnsi="Narkisim"/>
      <w:sz w:val="22"/>
      <w:szCs w:val="22"/>
    </w:rPr>
  </w:style>
  <w:style w:type="character" w:customStyle="1" w:styleId="15">
    <w:name w:val="ציטוט1 תו"/>
    <w:basedOn w:val="a0"/>
    <w:link w:val="14"/>
    <w:rsid w:val="00136DC8"/>
    <w:rPr>
      <w:rFonts w:ascii="Narkisim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clear" w:pos="4620"/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tabs>
        <w:tab w:val="clear" w:pos="4620"/>
      </w:tabs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tabs>
        <w:tab w:val="clear" w:pos="4620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tabs>
        <w:tab w:val="clear" w:pos="4620"/>
      </w:tabs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tabs>
        <w:tab w:val="clear" w:pos="4620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clear" w:pos="46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tabs>
        <w:tab w:val="clear" w:pos="4620"/>
      </w:tabs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  <w:style w:type="character" w:styleId="affa">
    <w:name w:val="Unresolved Mention"/>
    <w:basedOn w:val="a0"/>
    <w:uiPriority w:val="99"/>
    <w:semiHidden/>
    <w:unhideWhenUsed/>
    <w:rsid w:val="005C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32F9CB30864E8DCABE71BF548F48" ma:contentTypeVersion="10" ma:contentTypeDescription="Create a new document." ma:contentTypeScope="" ma:versionID="a87d5a0180c5418b77e96e9522d2f1e0">
  <xsd:schema xmlns:xsd="http://www.w3.org/2001/XMLSchema" xmlns:xs="http://www.w3.org/2001/XMLSchema" xmlns:p="http://schemas.microsoft.com/office/2006/metadata/properties" xmlns:ns3="e057438f-ac35-4d0e-87ff-663d6528cfc5" targetNamespace="http://schemas.microsoft.com/office/2006/metadata/properties" ma:root="true" ma:fieldsID="7710adf0a343e1ec63b4186314e8fe1f" ns3:_="">
    <xsd:import namespace="e057438f-ac35-4d0e-87ff-663d6528c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38f-ac35-4d0e-87ff-663d6528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7EE8-B59D-4039-8A3D-F58B2473C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8D186-1690-4F41-AB31-CC466A25F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0269-98C3-478A-9EEB-404B6DB5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38f-ac35-4d0e-87ff-663d6528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76A8D-5318-4BD1-88DC-AFE8BED9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1096</Words>
  <Characters>5480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6563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רוזנברג יהודה</cp:lastModifiedBy>
  <cp:revision>67</cp:revision>
  <cp:lastPrinted>2001-10-24T10:13:00Z</cp:lastPrinted>
  <dcterms:created xsi:type="dcterms:W3CDTF">2020-04-06T10:29:00Z</dcterms:created>
  <dcterms:modified xsi:type="dcterms:W3CDTF">2020-04-06T14:32:00Z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0x010100CEE032F9CB30864E8DCABE71BF548F48</vt:lpwstr>
  </property>
</Properties>
</file>